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55CA" w:rsidRPr="00CE55CA" w:rsidRDefault="00CE55CA" w:rsidP="00CE55CA">
      <w:pPr>
        <w:ind w:firstLine="3261"/>
        <w:rPr>
          <w:rFonts w:ascii="Arial CE" w:eastAsia="Arial CE" w:hAnsi="Arial CE" w:cs="Arial CE"/>
          <w:sz w:val="32"/>
          <w:szCs w:val="32"/>
        </w:rPr>
      </w:pPr>
      <w:bookmarkStart w:id="0" w:name="_GoBack"/>
      <w:bookmarkEnd w:id="0"/>
      <w:r w:rsidRPr="00CE55CA">
        <w:rPr>
          <w:rFonts w:ascii="Arial CE" w:eastAsia="Arial CE" w:hAnsi="Arial CE" w:cs="Arial CE"/>
          <w:sz w:val="32"/>
          <w:szCs w:val="32"/>
        </w:rPr>
        <w:t>Załącznik do rozporządzenia Rady Ministrów</w:t>
      </w:r>
    </w:p>
    <w:p w:rsidR="00D77FAD" w:rsidRPr="00435057" w:rsidRDefault="00CE55CA" w:rsidP="00CE55CA">
      <w:pPr>
        <w:ind w:firstLine="3261"/>
        <w:rPr>
          <w:rFonts w:ascii="Arial" w:eastAsia="Arial" w:hAnsi="Arial" w:cs="Arial"/>
        </w:rPr>
      </w:pPr>
      <w:r w:rsidRPr="00CE55CA">
        <w:rPr>
          <w:rFonts w:ascii="Arial CE" w:eastAsia="Arial CE" w:hAnsi="Arial CE" w:cs="Arial CE"/>
          <w:sz w:val="32"/>
          <w:szCs w:val="32"/>
        </w:rPr>
        <w:t>z dnia …….202</w:t>
      </w:r>
      <w:r>
        <w:rPr>
          <w:rFonts w:ascii="Arial CE" w:eastAsia="Arial CE" w:hAnsi="Arial CE" w:cs="Arial CE"/>
          <w:sz w:val="32"/>
          <w:szCs w:val="32"/>
        </w:rPr>
        <w:t>4</w:t>
      </w:r>
      <w:r w:rsidRPr="00CE55CA">
        <w:rPr>
          <w:rFonts w:ascii="Arial CE" w:eastAsia="Arial CE" w:hAnsi="Arial CE" w:cs="Arial CE"/>
          <w:sz w:val="32"/>
          <w:szCs w:val="32"/>
        </w:rPr>
        <w:t xml:space="preserve"> r. (poz. ……)</w:t>
      </w:r>
    </w:p>
    <w:p w:rsidR="00D77FAD" w:rsidRPr="00435057" w:rsidRDefault="00D77FAD" w:rsidP="00D77FAD">
      <w:pPr>
        <w:rPr>
          <w:rFonts w:ascii="Arial" w:eastAsia="Arial" w:hAnsi="Arial" w:cs="Arial"/>
        </w:rPr>
      </w:pPr>
    </w:p>
    <w:p w:rsidR="00D77FAD" w:rsidRPr="00435057" w:rsidRDefault="00D77FAD" w:rsidP="00D77FAD">
      <w:pPr>
        <w:rPr>
          <w:rFonts w:ascii="Arial" w:eastAsia="Arial" w:hAnsi="Arial" w:cs="Arial"/>
        </w:rPr>
      </w:pPr>
    </w:p>
    <w:p w:rsidR="00D77FAD" w:rsidRPr="00435057" w:rsidRDefault="00D77FAD" w:rsidP="00D77FAD">
      <w:pPr>
        <w:rPr>
          <w:rFonts w:ascii="Arial" w:eastAsia="Arial" w:hAnsi="Arial" w:cs="Arial"/>
        </w:rPr>
      </w:pPr>
    </w:p>
    <w:p w:rsidR="00D77FAD" w:rsidRPr="00435057" w:rsidRDefault="00D77FAD" w:rsidP="00D77FAD">
      <w:pPr>
        <w:rPr>
          <w:rFonts w:ascii="Arial" w:eastAsia="Arial" w:hAnsi="Arial" w:cs="Arial"/>
        </w:rPr>
      </w:pPr>
    </w:p>
    <w:p w:rsidR="00D77FAD" w:rsidRPr="00435057" w:rsidRDefault="00D77FAD" w:rsidP="00D77FAD">
      <w:pPr>
        <w:rPr>
          <w:rFonts w:ascii="Arial" w:eastAsia="Arial" w:hAnsi="Arial" w:cs="Arial"/>
        </w:rPr>
      </w:pPr>
    </w:p>
    <w:p w:rsidR="00D77FAD" w:rsidRPr="00435057" w:rsidRDefault="00D77FAD" w:rsidP="00D77FAD">
      <w:pPr>
        <w:rPr>
          <w:rFonts w:ascii="Arial" w:eastAsia="Arial" w:hAnsi="Arial" w:cs="Arial"/>
        </w:rPr>
      </w:pPr>
    </w:p>
    <w:p w:rsidR="00D77FAD" w:rsidRPr="00435057" w:rsidRDefault="00D77FAD" w:rsidP="00D77FAD">
      <w:pPr>
        <w:rPr>
          <w:rFonts w:ascii="Arial" w:eastAsia="Arial" w:hAnsi="Arial" w:cs="Arial"/>
        </w:rPr>
      </w:pPr>
    </w:p>
    <w:p w:rsidR="00D77FAD" w:rsidRPr="00435057" w:rsidRDefault="00D77FAD" w:rsidP="00D77FAD">
      <w:pPr>
        <w:rPr>
          <w:rFonts w:ascii="Arial" w:eastAsia="Arial" w:hAnsi="Arial" w:cs="Arial"/>
        </w:rPr>
      </w:pPr>
    </w:p>
    <w:p w:rsidR="00D77FAD" w:rsidRPr="00435057" w:rsidRDefault="00D77FAD" w:rsidP="00D77FAD">
      <w:pPr>
        <w:rPr>
          <w:rFonts w:ascii="Arial" w:eastAsia="Arial" w:hAnsi="Arial" w:cs="Arial"/>
        </w:rPr>
      </w:pPr>
    </w:p>
    <w:p w:rsidR="00D77FAD" w:rsidRPr="00435057" w:rsidRDefault="00D77FAD" w:rsidP="00D77FAD">
      <w:pPr>
        <w:rPr>
          <w:rFonts w:ascii="Arial" w:eastAsia="Arial" w:hAnsi="Arial" w:cs="Arial"/>
        </w:rPr>
      </w:pPr>
    </w:p>
    <w:p w:rsidR="00D77FAD" w:rsidRPr="00435057" w:rsidRDefault="00D77FAD" w:rsidP="00D77FAD">
      <w:pPr>
        <w:rPr>
          <w:rFonts w:ascii="Arial" w:eastAsia="Arial" w:hAnsi="Arial" w:cs="Arial"/>
        </w:rPr>
      </w:pPr>
    </w:p>
    <w:p w:rsidR="00D77FAD" w:rsidRPr="00435057" w:rsidRDefault="00D77FAD" w:rsidP="00D77FAD">
      <w:pPr>
        <w:rPr>
          <w:rFonts w:ascii="Arial" w:eastAsia="Arial" w:hAnsi="Arial" w:cs="Arial"/>
        </w:rPr>
      </w:pPr>
    </w:p>
    <w:p w:rsidR="00D77FAD" w:rsidRPr="00435057" w:rsidRDefault="00D77FAD" w:rsidP="00D77FAD">
      <w:pPr>
        <w:rPr>
          <w:rFonts w:ascii="Arial" w:eastAsia="Arial" w:hAnsi="Arial" w:cs="Arial"/>
        </w:rPr>
      </w:pPr>
    </w:p>
    <w:p w:rsidR="00D77FAD" w:rsidRPr="00435057" w:rsidRDefault="00D77FAD" w:rsidP="00D77FAD">
      <w:pPr>
        <w:jc w:val="center"/>
        <w:rPr>
          <w:rFonts w:ascii="Fira Sans" w:eastAsia="Fira Sans" w:hAnsi="Fira Sans" w:cs="Fira Sans"/>
          <w:b/>
          <w:bCs/>
          <w:sz w:val="44"/>
          <w:szCs w:val="44"/>
        </w:rPr>
      </w:pPr>
      <w:r w:rsidRPr="00435057">
        <w:rPr>
          <w:rFonts w:ascii="Fira Sans" w:eastAsia="Fira Sans" w:hAnsi="Fira Sans" w:cs="Fira Sans"/>
          <w:b/>
          <w:bCs/>
          <w:sz w:val="44"/>
          <w:szCs w:val="44"/>
        </w:rPr>
        <w:t>Program badań statystycznych</w:t>
      </w:r>
    </w:p>
    <w:p w:rsidR="00D77FAD" w:rsidRPr="00435057" w:rsidRDefault="00D77FAD" w:rsidP="00D77FAD">
      <w:pPr>
        <w:jc w:val="center"/>
        <w:rPr>
          <w:rFonts w:ascii="Fira Sans" w:eastAsia="Fira Sans" w:hAnsi="Fira Sans" w:cs="Fira Sans"/>
          <w:b/>
          <w:bCs/>
          <w:sz w:val="44"/>
          <w:szCs w:val="44"/>
        </w:rPr>
      </w:pPr>
      <w:r w:rsidRPr="00435057">
        <w:rPr>
          <w:rFonts w:ascii="Fira Sans" w:eastAsia="Fira Sans" w:hAnsi="Fira Sans" w:cs="Fira Sans"/>
          <w:b/>
          <w:bCs/>
          <w:sz w:val="44"/>
          <w:szCs w:val="44"/>
        </w:rPr>
        <w:t>statystyki publicznej</w:t>
      </w:r>
    </w:p>
    <w:p w:rsidR="00D77FAD" w:rsidRPr="00435057" w:rsidRDefault="00D77FAD" w:rsidP="00D77FAD">
      <w:pPr>
        <w:jc w:val="center"/>
        <w:rPr>
          <w:rFonts w:ascii="Fira Sans" w:eastAsia="Fira Sans" w:hAnsi="Fira Sans" w:cs="Fira Sans"/>
          <w:b/>
          <w:bCs/>
          <w:sz w:val="44"/>
          <w:szCs w:val="44"/>
        </w:rPr>
      </w:pPr>
      <w:r w:rsidRPr="00435057">
        <w:rPr>
          <w:rFonts w:ascii="Fira Sans" w:eastAsia="Fira Sans" w:hAnsi="Fira Sans" w:cs="Fira Sans"/>
          <w:b/>
          <w:bCs/>
          <w:sz w:val="44"/>
          <w:szCs w:val="44"/>
        </w:rPr>
        <w:t>na rok 2025</w:t>
      </w:r>
    </w:p>
    <w:p w:rsidR="00D77FAD" w:rsidRPr="00435057" w:rsidRDefault="00D77FAD" w:rsidP="00D77FAD">
      <w:pPr>
        <w:rPr>
          <w:rFonts w:ascii="Arial" w:eastAsia="Arial" w:hAnsi="Arial" w:cs="Arial"/>
        </w:rPr>
      </w:pPr>
    </w:p>
    <w:p w:rsidR="00D77FAD" w:rsidRPr="00435057" w:rsidRDefault="00D77FAD" w:rsidP="00D77FAD">
      <w:pPr>
        <w:rPr>
          <w:rFonts w:ascii="Arial" w:eastAsia="Arial" w:hAnsi="Arial" w:cs="Arial"/>
        </w:rPr>
      </w:pPr>
    </w:p>
    <w:p w:rsidR="00D77FAD" w:rsidRPr="00435057" w:rsidRDefault="00D77FAD" w:rsidP="00D77FAD">
      <w:pPr>
        <w:rPr>
          <w:rFonts w:ascii="Arial" w:eastAsia="Arial" w:hAnsi="Arial" w:cs="Arial"/>
        </w:rPr>
      </w:pPr>
    </w:p>
    <w:p w:rsidR="00D77FAD" w:rsidRPr="00435057" w:rsidRDefault="00D77FAD" w:rsidP="00D77FAD">
      <w:pPr>
        <w:rPr>
          <w:rFonts w:ascii="Arial" w:eastAsia="Arial" w:hAnsi="Arial" w:cs="Arial"/>
        </w:rPr>
      </w:pPr>
    </w:p>
    <w:p w:rsidR="00D77FAD" w:rsidRPr="00435057" w:rsidRDefault="00D77FAD" w:rsidP="00D77FAD">
      <w:pPr>
        <w:rPr>
          <w:rFonts w:ascii="Arial" w:eastAsia="Arial" w:hAnsi="Arial" w:cs="Arial"/>
        </w:rPr>
      </w:pPr>
    </w:p>
    <w:p w:rsidR="00D77FAD" w:rsidRPr="00435057" w:rsidRDefault="00D77FAD" w:rsidP="00D77FAD">
      <w:pPr>
        <w:rPr>
          <w:rFonts w:ascii="Arial" w:eastAsia="Arial" w:hAnsi="Arial" w:cs="Arial"/>
        </w:rPr>
      </w:pPr>
    </w:p>
    <w:p w:rsidR="00D77FAD" w:rsidRPr="00435057" w:rsidRDefault="00D77FAD" w:rsidP="00D77FAD">
      <w:pPr>
        <w:rPr>
          <w:rFonts w:ascii="Arial" w:eastAsia="Arial" w:hAnsi="Arial" w:cs="Arial"/>
        </w:rPr>
      </w:pPr>
    </w:p>
    <w:p w:rsidR="00D77FAD" w:rsidRPr="00435057" w:rsidRDefault="00D77FAD" w:rsidP="00D77FAD">
      <w:pPr>
        <w:rPr>
          <w:rFonts w:ascii="Arial" w:eastAsia="Arial" w:hAnsi="Arial" w:cs="Arial"/>
        </w:rPr>
      </w:pPr>
    </w:p>
    <w:p w:rsidR="00D77FAD" w:rsidRPr="00435057" w:rsidRDefault="00D77FAD" w:rsidP="00D77FAD">
      <w:pPr>
        <w:rPr>
          <w:rFonts w:ascii="Arial" w:eastAsia="Arial" w:hAnsi="Arial" w:cs="Arial"/>
        </w:rPr>
      </w:pPr>
    </w:p>
    <w:p w:rsidR="00D77FAD" w:rsidRPr="00435057" w:rsidRDefault="00D77FAD" w:rsidP="00D77FAD">
      <w:pPr>
        <w:rPr>
          <w:rFonts w:ascii="Arial" w:eastAsia="Arial" w:hAnsi="Arial" w:cs="Arial"/>
        </w:rPr>
      </w:pPr>
    </w:p>
    <w:p w:rsidR="00D77FAD" w:rsidRPr="00435057" w:rsidRDefault="00D77FAD" w:rsidP="00D77FAD">
      <w:pPr>
        <w:rPr>
          <w:rFonts w:ascii="Arial" w:eastAsia="Arial" w:hAnsi="Arial" w:cs="Arial"/>
        </w:rPr>
      </w:pPr>
    </w:p>
    <w:p w:rsidR="00D77FAD" w:rsidRPr="00435057" w:rsidRDefault="00D77FAD" w:rsidP="00D77FAD">
      <w:pPr>
        <w:rPr>
          <w:rFonts w:ascii="Arial" w:eastAsia="Arial" w:hAnsi="Arial" w:cs="Arial"/>
        </w:rPr>
      </w:pPr>
    </w:p>
    <w:p w:rsidR="00D77FAD" w:rsidRPr="00435057" w:rsidRDefault="00D77FAD" w:rsidP="00D77FAD">
      <w:pPr>
        <w:rPr>
          <w:rFonts w:ascii="Arial" w:eastAsia="Arial" w:hAnsi="Arial" w:cs="Arial"/>
        </w:rPr>
      </w:pPr>
    </w:p>
    <w:p w:rsidR="00D77FAD" w:rsidRPr="00435057" w:rsidRDefault="00D77FAD" w:rsidP="00D77FAD">
      <w:pPr>
        <w:rPr>
          <w:rFonts w:ascii="Arial" w:eastAsia="Arial" w:hAnsi="Arial" w:cs="Arial"/>
        </w:rPr>
      </w:pPr>
    </w:p>
    <w:p w:rsidR="00D77FAD" w:rsidRPr="00435057" w:rsidRDefault="00D77FAD" w:rsidP="00D77FAD">
      <w:pPr>
        <w:rPr>
          <w:rFonts w:ascii="Arial" w:eastAsia="Arial" w:hAnsi="Arial" w:cs="Arial"/>
        </w:rPr>
      </w:pPr>
    </w:p>
    <w:p w:rsidR="00D77FAD" w:rsidRPr="00435057" w:rsidRDefault="00D77FAD" w:rsidP="00D77FAD">
      <w:pPr>
        <w:rPr>
          <w:rFonts w:ascii="Arial" w:eastAsia="Arial" w:hAnsi="Arial" w:cs="Arial"/>
        </w:rPr>
      </w:pPr>
    </w:p>
    <w:p w:rsidR="00D77FAD" w:rsidRPr="00435057" w:rsidRDefault="00D77FAD" w:rsidP="00D77FAD">
      <w:pPr>
        <w:rPr>
          <w:rFonts w:ascii="Arial" w:eastAsia="Arial" w:hAnsi="Arial" w:cs="Arial"/>
        </w:rPr>
      </w:pPr>
    </w:p>
    <w:p w:rsidR="00D77FAD" w:rsidRPr="00435057" w:rsidRDefault="00D77FAD" w:rsidP="00D77FAD">
      <w:pPr>
        <w:rPr>
          <w:rFonts w:ascii="Arial" w:eastAsia="Arial" w:hAnsi="Arial" w:cs="Arial"/>
        </w:rPr>
      </w:pPr>
    </w:p>
    <w:p w:rsidR="00D77FAD" w:rsidRPr="00435057" w:rsidRDefault="00D77FAD" w:rsidP="00D77FAD">
      <w:pPr>
        <w:rPr>
          <w:rFonts w:ascii="Arial" w:eastAsia="Arial" w:hAnsi="Arial" w:cs="Arial"/>
        </w:rPr>
      </w:pPr>
    </w:p>
    <w:p w:rsidR="00D77FAD" w:rsidRPr="00435057" w:rsidRDefault="00D77FAD" w:rsidP="00D77FAD">
      <w:pPr>
        <w:rPr>
          <w:rFonts w:ascii="Arial" w:eastAsia="Arial" w:hAnsi="Arial" w:cs="Arial"/>
        </w:rPr>
      </w:pPr>
    </w:p>
    <w:p w:rsidR="00D77FAD" w:rsidRPr="00435057" w:rsidRDefault="00D77FAD" w:rsidP="00D77FAD">
      <w:pPr>
        <w:rPr>
          <w:rFonts w:ascii="Arial" w:eastAsia="Arial" w:hAnsi="Arial" w:cs="Arial"/>
        </w:rPr>
      </w:pPr>
    </w:p>
    <w:p w:rsidR="00D77FAD" w:rsidRPr="00435057" w:rsidRDefault="00D77FAD" w:rsidP="00D77FAD">
      <w:pPr>
        <w:rPr>
          <w:rFonts w:ascii="Arial" w:eastAsia="Arial" w:hAnsi="Arial" w:cs="Arial"/>
        </w:rPr>
      </w:pPr>
    </w:p>
    <w:p w:rsidR="00D77FAD" w:rsidRPr="00435057" w:rsidRDefault="00D77FAD" w:rsidP="00D77FAD">
      <w:pPr>
        <w:rPr>
          <w:rFonts w:ascii="Arial" w:eastAsia="Arial" w:hAnsi="Arial" w:cs="Arial"/>
        </w:rPr>
      </w:pPr>
    </w:p>
    <w:p w:rsidR="00D77FAD" w:rsidRPr="00435057" w:rsidRDefault="00D77FAD" w:rsidP="00D77FAD">
      <w:pPr>
        <w:rPr>
          <w:rFonts w:ascii="Arial" w:eastAsia="Arial" w:hAnsi="Arial" w:cs="Arial"/>
        </w:rPr>
      </w:pPr>
    </w:p>
    <w:p w:rsidR="00D77FAD" w:rsidRPr="00435057" w:rsidRDefault="00D77FAD" w:rsidP="00D77FAD">
      <w:pPr>
        <w:rPr>
          <w:rFonts w:ascii="Arial" w:eastAsia="Arial" w:hAnsi="Arial" w:cs="Arial"/>
        </w:rPr>
      </w:pPr>
    </w:p>
    <w:p w:rsidR="00D77FAD" w:rsidRPr="00435057" w:rsidRDefault="00D77FAD" w:rsidP="00D77FAD">
      <w:pPr>
        <w:rPr>
          <w:rFonts w:ascii="Arial" w:eastAsia="Arial" w:hAnsi="Arial" w:cs="Arial"/>
        </w:rPr>
      </w:pPr>
    </w:p>
    <w:p w:rsidR="00D77FAD" w:rsidRPr="00435057" w:rsidRDefault="00D77FAD" w:rsidP="00D77FAD">
      <w:pPr>
        <w:jc w:val="center"/>
        <w:rPr>
          <w:rFonts w:ascii="Arial CE" w:eastAsia="Arial CE" w:hAnsi="Arial CE" w:cs="Arial CE"/>
          <w:sz w:val="32"/>
          <w:szCs w:val="32"/>
        </w:rPr>
      </w:pPr>
      <w:r w:rsidRPr="00435057">
        <w:rPr>
          <w:rFonts w:ascii="Arial CE" w:eastAsia="Arial CE" w:hAnsi="Arial CE" w:cs="Arial CE"/>
          <w:sz w:val="32"/>
          <w:szCs w:val="32"/>
        </w:rPr>
        <w:t xml:space="preserve">Warszawa, </w:t>
      </w:r>
      <w:r w:rsidR="007439F9">
        <w:rPr>
          <w:rFonts w:ascii="Arial CE" w:eastAsia="Arial CE" w:hAnsi="Arial CE" w:cs="Arial CE"/>
          <w:sz w:val="32"/>
          <w:szCs w:val="32"/>
        </w:rPr>
        <w:t>kwiecień</w:t>
      </w:r>
      <w:r w:rsidRPr="00435057">
        <w:rPr>
          <w:rFonts w:ascii="Arial CE" w:eastAsia="Arial CE" w:hAnsi="Arial CE" w:cs="Arial CE"/>
          <w:sz w:val="32"/>
          <w:szCs w:val="32"/>
        </w:rPr>
        <w:t xml:space="preserve"> 2024</w:t>
      </w:r>
      <w:r w:rsidR="007439F9">
        <w:rPr>
          <w:rFonts w:ascii="Arial CE" w:eastAsia="Arial CE" w:hAnsi="Arial CE" w:cs="Arial CE"/>
          <w:sz w:val="32"/>
          <w:szCs w:val="32"/>
        </w:rPr>
        <w:t xml:space="preserve"> r.</w:t>
      </w:r>
    </w:p>
    <w:p w:rsidR="00C40A35" w:rsidRPr="00435057" w:rsidRDefault="00D77FAD" w:rsidP="00FB4DCB">
      <w:pPr>
        <w:spacing w:after="240"/>
        <w:rPr>
          <w:b/>
          <w:bCs/>
        </w:rPr>
      </w:pPr>
      <w:r w:rsidRPr="00435057">
        <w:br w:type="page"/>
      </w:r>
      <w:bookmarkStart w:id="1" w:name="__bookmark_2"/>
      <w:bookmarkEnd w:id="1"/>
      <w:r w:rsidR="00F8157F" w:rsidRPr="00435057">
        <w:rPr>
          <w:b/>
          <w:bCs/>
        </w:rPr>
        <w:lastRenderedPageBreak/>
        <w:t>Spis treści</w:t>
      </w:r>
    </w:p>
    <w:p w:rsidR="0074777B" w:rsidRDefault="00FB4DCB">
      <w:pPr>
        <w:pStyle w:val="Spistreci1"/>
        <w:tabs>
          <w:tab w:val="right" w:leader="dot" w:pos="9627"/>
        </w:tabs>
        <w:rPr>
          <w:rFonts w:asciiTheme="minorHAnsi" w:eastAsiaTheme="minorEastAsia" w:hAnsiTheme="minorHAnsi" w:cstheme="minorBidi"/>
          <w:b w:val="0"/>
          <w:noProof/>
          <w:sz w:val="22"/>
          <w:szCs w:val="22"/>
          <w:lang w:val="pl-PL" w:eastAsia="pl-PL"/>
        </w:rPr>
      </w:pPr>
      <w:r w:rsidRPr="00435057">
        <w:rPr>
          <w:b w:val="0"/>
          <w:bCs/>
        </w:rPr>
        <w:fldChar w:fldCharType="begin"/>
      </w:r>
      <w:r w:rsidRPr="00435057">
        <w:rPr>
          <w:b w:val="0"/>
          <w:bCs/>
        </w:rPr>
        <w:instrText xml:space="preserve"> TOC \o "1-3" \u </w:instrText>
      </w:r>
      <w:r w:rsidRPr="00435057">
        <w:rPr>
          <w:b w:val="0"/>
          <w:bCs/>
        </w:rPr>
        <w:fldChar w:fldCharType="separate"/>
      </w:r>
      <w:r w:rsidR="0074777B" w:rsidRPr="00BC6FE8">
        <w:rPr>
          <w:bCs/>
          <w:noProof/>
          <w:kern w:val="36"/>
          <w:lang w:val="pl-PL" w:eastAsia="pl-PL"/>
        </w:rPr>
        <w:t>POSTANOWIENIA OGÓLNE</w:t>
      </w:r>
      <w:r w:rsidR="0074777B">
        <w:rPr>
          <w:noProof/>
        </w:rPr>
        <w:tab/>
      </w:r>
      <w:r w:rsidR="0074777B">
        <w:rPr>
          <w:noProof/>
        </w:rPr>
        <w:fldChar w:fldCharType="begin"/>
      </w:r>
      <w:r w:rsidR="0074777B">
        <w:rPr>
          <w:noProof/>
        </w:rPr>
        <w:instrText xml:space="preserve"> PAGEREF _Toc162518907 \h </w:instrText>
      </w:r>
      <w:r w:rsidR="0074777B">
        <w:rPr>
          <w:noProof/>
        </w:rPr>
      </w:r>
      <w:r w:rsidR="0074777B">
        <w:rPr>
          <w:noProof/>
        </w:rPr>
        <w:fldChar w:fldCharType="separate"/>
      </w:r>
      <w:r w:rsidR="003C0DDE">
        <w:rPr>
          <w:noProof/>
        </w:rPr>
        <w:t>14</w:t>
      </w:r>
      <w:r w:rsidR="0074777B">
        <w:rPr>
          <w:noProof/>
        </w:rPr>
        <w:fldChar w:fldCharType="end"/>
      </w:r>
    </w:p>
    <w:p w:rsidR="0074777B" w:rsidRDefault="0074777B">
      <w:pPr>
        <w:pStyle w:val="Spistreci1"/>
        <w:tabs>
          <w:tab w:val="right" w:leader="dot" w:pos="9627"/>
        </w:tabs>
        <w:rPr>
          <w:rFonts w:asciiTheme="minorHAnsi" w:eastAsiaTheme="minorEastAsia" w:hAnsiTheme="minorHAnsi" w:cstheme="minorBidi"/>
          <w:b w:val="0"/>
          <w:noProof/>
          <w:sz w:val="22"/>
          <w:szCs w:val="22"/>
          <w:lang w:val="pl-PL" w:eastAsia="pl-PL"/>
        </w:rPr>
      </w:pPr>
      <w:r w:rsidRPr="00BC6FE8">
        <w:rPr>
          <w:bCs/>
          <w:noProof/>
          <w:kern w:val="36"/>
          <w:lang w:val="pl-PL" w:eastAsia="pl-PL"/>
        </w:rPr>
        <w:t>OBJAŚNIENIA</w:t>
      </w:r>
      <w:r>
        <w:rPr>
          <w:noProof/>
        </w:rPr>
        <w:tab/>
      </w:r>
      <w:r>
        <w:rPr>
          <w:noProof/>
        </w:rPr>
        <w:fldChar w:fldCharType="begin"/>
      </w:r>
      <w:r>
        <w:rPr>
          <w:noProof/>
        </w:rPr>
        <w:instrText xml:space="preserve"> PAGEREF _Toc162518908 \h </w:instrText>
      </w:r>
      <w:r>
        <w:rPr>
          <w:noProof/>
        </w:rPr>
      </w:r>
      <w:r>
        <w:rPr>
          <w:noProof/>
        </w:rPr>
        <w:fldChar w:fldCharType="separate"/>
      </w:r>
      <w:r w:rsidR="003C0DDE">
        <w:rPr>
          <w:noProof/>
        </w:rPr>
        <w:t>15</w:t>
      </w:r>
      <w:r>
        <w:rPr>
          <w:noProof/>
        </w:rPr>
        <w:fldChar w:fldCharType="end"/>
      </w:r>
    </w:p>
    <w:p w:rsidR="0074777B" w:rsidRDefault="0074777B">
      <w:pPr>
        <w:pStyle w:val="Spistreci1"/>
        <w:tabs>
          <w:tab w:val="right" w:leader="dot" w:pos="9627"/>
        </w:tabs>
        <w:rPr>
          <w:rFonts w:asciiTheme="minorHAnsi" w:eastAsiaTheme="minorEastAsia" w:hAnsiTheme="minorHAnsi" w:cstheme="minorBidi"/>
          <w:b w:val="0"/>
          <w:noProof/>
          <w:sz w:val="22"/>
          <w:szCs w:val="22"/>
          <w:lang w:val="pl-PL" w:eastAsia="pl-PL"/>
        </w:rPr>
      </w:pPr>
      <w:r w:rsidRPr="00BC6FE8">
        <w:rPr>
          <w:bCs/>
          <w:noProof/>
          <w:kern w:val="36"/>
          <w:lang w:val="pl-PL" w:eastAsia="pl-PL"/>
        </w:rPr>
        <w:t>Część I. INFORMACJE O BADANIACH</w:t>
      </w:r>
      <w:r>
        <w:rPr>
          <w:noProof/>
        </w:rPr>
        <w:tab/>
      </w:r>
      <w:r>
        <w:rPr>
          <w:noProof/>
        </w:rPr>
        <w:fldChar w:fldCharType="begin"/>
      </w:r>
      <w:r>
        <w:rPr>
          <w:noProof/>
        </w:rPr>
        <w:instrText xml:space="preserve"> PAGEREF _Toc162518909 \h </w:instrText>
      </w:r>
      <w:r>
        <w:rPr>
          <w:noProof/>
        </w:rPr>
      </w:r>
      <w:r>
        <w:rPr>
          <w:noProof/>
        </w:rPr>
        <w:fldChar w:fldCharType="separate"/>
      </w:r>
      <w:r w:rsidR="003C0DDE">
        <w:rPr>
          <w:noProof/>
        </w:rPr>
        <w:t>18</w:t>
      </w:r>
      <w:r>
        <w:rPr>
          <w:noProof/>
        </w:rPr>
        <w:fldChar w:fldCharType="end"/>
      </w:r>
    </w:p>
    <w:p w:rsidR="0074777B" w:rsidRDefault="0074777B">
      <w:pPr>
        <w:pStyle w:val="Spistreci2"/>
        <w:tabs>
          <w:tab w:val="right" w:leader="dot" w:pos="9627"/>
        </w:tabs>
        <w:rPr>
          <w:rFonts w:asciiTheme="minorHAnsi" w:eastAsiaTheme="minorEastAsia" w:hAnsiTheme="minorHAnsi" w:cstheme="minorBidi"/>
          <w:b w:val="0"/>
          <w:noProof/>
          <w:sz w:val="22"/>
          <w:szCs w:val="22"/>
          <w:lang w:val="pl-PL" w:eastAsia="pl-PL"/>
        </w:rPr>
      </w:pPr>
      <w:r w:rsidRPr="00BC6FE8">
        <w:rPr>
          <w:noProof/>
        </w:rPr>
        <w:t>1.01 STAN I OCHRONA ŚRODOWISKA</w:t>
      </w:r>
      <w:r>
        <w:rPr>
          <w:noProof/>
        </w:rPr>
        <w:tab/>
      </w:r>
      <w:r>
        <w:rPr>
          <w:noProof/>
        </w:rPr>
        <w:fldChar w:fldCharType="begin"/>
      </w:r>
      <w:r>
        <w:rPr>
          <w:noProof/>
        </w:rPr>
        <w:instrText xml:space="preserve"> PAGEREF _Toc162518910 \h </w:instrText>
      </w:r>
      <w:r>
        <w:rPr>
          <w:noProof/>
        </w:rPr>
      </w:r>
      <w:r>
        <w:rPr>
          <w:noProof/>
        </w:rPr>
        <w:fldChar w:fldCharType="separate"/>
      </w:r>
      <w:r w:rsidR="003C0DDE">
        <w:rPr>
          <w:noProof/>
        </w:rPr>
        <w:t>18</w:t>
      </w:r>
      <w:r>
        <w:rPr>
          <w:noProof/>
        </w:rPr>
        <w:fldChar w:fldCharType="end"/>
      </w:r>
    </w:p>
    <w:p w:rsidR="0074777B" w:rsidRDefault="002B6D2B">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1.01.01 (001) Warunki naturalne (geografia, hydrografia, meteorologia)</w:t>
      </w:r>
      <w:r>
        <w:rPr>
          <w:noProof/>
        </w:rPr>
        <w:tab/>
      </w:r>
      <w:r w:rsidR="0074777B">
        <w:rPr>
          <w:noProof/>
        </w:rPr>
        <w:fldChar w:fldCharType="begin"/>
      </w:r>
      <w:r w:rsidR="0074777B">
        <w:rPr>
          <w:noProof/>
        </w:rPr>
        <w:instrText xml:space="preserve"> PAGEREF _Toc162518911 \h </w:instrText>
      </w:r>
      <w:r w:rsidR="0074777B">
        <w:rPr>
          <w:noProof/>
        </w:rPr>
      </w:r>
      <w:r w:rsidR="0074777B">
        <w:rPr>
          <w:noProof/>
        </w:rPr>
        <w:fldChar w:fldCharType="separate"/>
      </w:r>
      <w:r w:rsidR="003C0DDE">
        <w:rPr>
          <w:noProof/>
        </w:rPr>
        <w:t>18</w:t>
      </w:r>
      <w:r w:rsidR="0074777B">
        <w:rPr>
          <w:noProof/>
        </w:rPr>
        <w:fldChar w:fldCharType="end"/>
      </w:r>
    </w:p>
    <w:p w:rsidR="0074777B" w:rsidRDefault="002B6D2B">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1.01.02 (002) Zasoby i zmiany w wykorzystaniu powierzchni ziemi, zagrożenie i ochrona gruntów</w:t>
      </w:r>
      <w:r>
        <w:rPr>
          <w:noProof/>
        </w:rPr>
        <w:tab/>
      </w:r>
      <w:r w:rsidR="0074777B">
        <w:rPr>
          <w:noProof/>
        </w:rPr>
        <w:fldChar w:fldCharType="begin"/>
      </w:r>
      <w:r w:rsidR="0074777B">
        <w:rPr>
          <w:noProof/>
        </w:rPr>
        <w:instrText xml:space="preserve"> PAGEREF _Toc162518912 \h </w:instrText>
      </w:r>
      <w:r w:rsidR="0074777B">
        <w:rPr>
          <w:noProof/>
        </w:rPr>
      </w:r>
      <w:r w:rsidR="0074777B">
        <w:rPr>
          <w:noProof/>
        </w:rPr>
        <w:fldChar w:fldCharType="separate"/>
      </w:r>
      <w:r w:rsidR="003C0DDE">
        <w:rPr>
          <w:noProof/>
        </w:rPr>
        <w:t>20</w:t>
      </w:r>
      <w:r w:rsidR="0074777B">
        <w:rPr>
          <w:noProof/>
        </w:rPr>
        <w:fldChar w:fldCharType="end"/>
      </w:r>
    </w:p>
    <w:p w:rsidR="0074777B" w:rsidRDefault="002B6D2B">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1.01.04 (003) Zasoby, zmiany i wykorzystanie surowców mineralnych (kopalin)</w:t>
      </w:r>
      <w:r>
        <w:rPr>
          <w:noProof/>
        </w:rPr>
        <w:tab/>
      </w:r>
      <w:r w:rsidR="0074777B">
        <w:rPr>
          <w:noProof/>
        </w:rPr>
        <w:fldChar w:fldCharType="begin"/>
      </w:r>
      <w:r w:rsidR="0074777B">
        <w:rPr>
          <w:noProof/>
        </w:rPr>
        <w:instrText xml:space="preserve"> PAGEREF _Toc162518913 \h </w:instrText>
      </w:r>
      <w:r w:rsidR="0074777B">
        <w:rPr>
          <w:noProof/>
        </w:rPr>
      </w:r>
      <w:r w:rsidR="0074777B">
        <w:rPr>
          <w:noProof/>
        </w:rPr>
        <w:fldChar w:fldCharType="separate"/>
      </w:r>
      <w:r w:rsidR="003C0DDE">
        <w:rPr>
          <w:noProof/>
        </w:rPr>
        <w:t>22</w:t>
      </w:r>
      <w:r w:rsidR="0074777B">
        <w:rPr>
          <w:noProof/>
        </w:rPr>
        <w:fldChar w:fldCharType="end"/>
      </w:r>
    </w:p>
    <w:p w:rsidR="0074777B" w:rsidRDefault="002B6D2B">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1.01.05 (004) Zasoby, wykorzystanie, zanieczyszczenie i ochrona wód</w:t>
      </w:r>
      <w:r>
        <w:rPr>
          <w:noProof/>
        </w:rPr>
        <w:tab/>
      </w:r>
      <w:r w:rsidR="0074777B">
        <w:rPr>
          <w:noProof/>
        </w:rPr>
        <w:fldChar w:fldCharType="begin"/>
      </w:r>
      <w:r w:rsidR="0074777B">
        <w:rPr>
          <w:noProof/>
        </w:rPr>
        <w:instrText xml:space="preserve"> PAGEREF _Toc162518914 \h </w:instrText>
      </w:r>
      <w:r w:rsidR="0074777B">
        <w:rPr>
          <w:noProof/>
        </w:rPr>
      </w:r>
      <w:r w:rsidR="0074777B">
        <w:rPr>
          <w:noProof/>
        </w:rPr>
        <w:fldChar w:fldCharType="separate"/>
      </w:r>
      <w:r w:rsidR="003C0DDE">
        <w:rPr>
          <w:noProof/>
        </w:rPr>
        <w:t>23</w:t>
      </w:r>
      <w:r w:rsidR="0074777B">
        <w:rPr>
          <w:noProof/>
        </w:rPr>
        <w:fldChar w:fldCharType="end"/>
      </w:r>
    </w:p>
    <w:p w:rsidR="0074777B" w:rsidRDefault="002B6D2B">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1.01.06 (005) Zanieczyszczenie i ochrona powietrza</w:t>
      </w:r>
      <w:r>
        <w:rPr>
          <w:noProof/>
        </w:rPr>
        <w:tab/>
      </w:r>
      <w:r w:rsidR="0074777B">
        <w:rPr>
          <w:noProof/>
        </w:rPr>
        <w:fldChar w:fldCharType="begin"/>
      </w:r>
      <w:r w:rsidR="0074777B">
        <w:rPr>
          <w:noProof/>
        </w:rPr>
        <w:instrText xml:space="preserve"> PAGEREF _Toc162518915 \h </w:instrText>
      </w:r>
      <w:r w:rsidR="0074777B">
        <w:rPr>
          <w:noProof/>
        </w:rPr>
      </w:r>
      <w:r w:rsidR="0074777B">
        <w:rPr>
          <w:noProof/>
        </w:rPr>
        <w:fldChar w:fldCharType="separate"/>
      </w:r>
      <w:r w:rsidR="003C0DDE">
        <w:rPr>
          <w:noProof/>
        </w:rPr>
        <w:t>26</w:t>
      </w:r>
      <w:r w:rsidR="0074777B">
        <w:rPr>
          <w:noProof/>
        </w:rPr>
        <w:fldChar w:fldCharType="end"/>
      </w:r>
    </w:p>
    <w:p w:rsidR="0074777B" w:rsidRDefault="002B6D2B">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1.01.07 (006) Ochrona przyrody, krajobrazu i różnorodności biologicznej</w:t>
      </w:r>
      <w:r>
        <w:rPr>
          <w:noProof/>
        </w:rPr>
        <w:tab/>
      </w:r>
      <w:r w:rsidR="0074777B">
        <w:rPr>
          <w:noProof/>
        </w:rPr>
        <w:fldChar w:fldCharType="begin"/>
      </w:r>
      <w:r w:rsidR="0074777B">
        <w:rPr>
          <w:noProof/>
        </w:rPr>
        <w:instrText xml:space="preserve"> PAGEREF _Toc162518916 \h </w:instrText>
      </w:r>
      <w:r w:rsidR="0074777B">
        <w:rPr>
          <w:noProof/>
        </w:rPr>
      </w:r>
      <w:r w:rsidR="0074777B">
        <w:rPr>
          <w:noProof/>
        </w:rPr>
        <w:fldChar w:fldCharType="separate"/>
      </w:r>
      <w:r w:rsidR="003C0DDE">
        <w:rPr>
          <w:noProof/>
        </w:rPr>
        <w:t>28</w:t>
      </w:r>
      <w:r w:rsidR="0074777B">
        <w:rPr>
          <w:noProof/>
        </w:rPr>
        <w:fldChar w:fldCharType="end"/>
      </w:r>
    </w:p>
    <w:p w:rsidR="0074777B" w:rsidRDefault="002B6D2B">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1.01.08 (007) Odpady</w:t>
      </w:r>
      <w:r>
        <w:rPr>
          <w:noProof/>
        </w:rPr>
        <w:tab/>
      </w:r>
      <w:r w:rsidR="00625DF7">
        <w:rPr>
          <w:noProof/>
        </w:rPr>
        <w:tab/>
      </w:r>
      <w:r w:rsidR="0074777B">
        <w:rPr>
          <w:noProof/>
        </w:rPr>
        <w:fldChar w:fldCharType="begin"/>
      </w:r>
      <w:r w:rsidR="0074777B">
        <w:rPr>
          <w:noProof/>
        </w:rPr>
        <w:instrText xml:space="preserve"> PAGEREF _Toc162518917 \h </w:instrText>
      </w:r>
      <w:r w:rsidR="0074777B">
        <w:rPr>
          <w:noProof/>
        </w:rPr>
      </w:r>
      <w:r w:rsidR="0074777B">
        <w:rPr>
          <w:noProof/>
        </w:rPr>
        <w:fldChar w:fldCharType="separate"/>
      </w:r>
      <w:r w:rsidR="003C0DDE">
        <w:rPr>
          <w:noProof/>
        </w:rPr>
        <w:t>31</w:t>
      </w:r>
      <w:r w:rsidR="0074777B">
        <w:rPr>
          <w:noProof/>
        </w:rPr>
        <w:fldChar w:fldCharType="end"/>
      </w:r>
    </w:p>
    <w:p w:rsidR="0074777B" w:rsidRDefault="002B6D2B">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1.01.09 (008) Promieniowanie jonizujące i niejonizujące. Hałas</w:t>
      </w:r>
      <w:r>
        <w:rPr>
          <w:noProof/>
        </w:rPr>
        <w:tab/>
      </w:r>
      <w:r w:rsidR="0074777B">
        <w:rPr>
          <w:noProof/>
        </w:rPr>
        <w:fldChar w:fldCharType="begin"/>
      </w:r>
      <w:r w:rsidR="0074777B">
        <w:rPr>
          <w:noProof/>
        </w:rPr>
        <w:instrText xml:space="preserve"> PAGEREF _Toc162518918 \h </w:instrText>
      </w:r>
      <w:r w:rsidR="0074777B">
        <w:rPr>
          <w:noProof/>
        </w:rPr>
      </w:r>
      <w:r w:rsidR="0074777B">
        <w:rPr>
          <w:noProof/>
        </w:rPr>
        <w:fldChar w:fldCharType="separate"/>
      </w:r>
      <w:r w:rsidR="003C0DDE">
        <w:rPr>
          <w:noProof/>
        </w:rPr>
        <w:t>34</w:t>
      </w:r>
      <w:r w:rsidR="0074777B">
        <w:rPr>
          <w:noProof/>
        </w:rPr>
        <w:fldChar w:fldCharType="end"/>
      </w:r>
    </w:p>
    <w:p w:rsidR="0074777B" w:rsidRDefault="002B6D2B">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1.01.12 (009) Ekonomiczne aspekty ochrony środowiska</w:t>
      </w:r>
      <w:r>
        <w:rPr>
          <w:noProof/>
        </w:rPr>
        <w:tab/>
      </w:r>
      <w:r w:rsidR="0074777B">
        <w:rPr>
          <w:noProof/>
        </w:rPr>
        <w:fldChar w:fldCharType="begin"/>
      </w:r>
      <w:r w:rsidR="0074777B">
        <w:rPr>
          <w:noProof/>
        </w:rPr>
        <w:instrText xml:space="preserve"> PAGEREF _Toc162518919 \h </w:instrText>
      </w:r>
      <w:r w:rsidR="0074777B">
        <w:rPr>
          <w:noProof/>
        </w:rPr>
      </w:r>
      <w:r w:rsidR="0074777B">
        <w:rPr>
          <w:noProof/>
        </w:rPr>
        <w:fldChar w:fldCharType="separate"/>
      </w:r>
      <w:r w:rsidR="003C0DDE">
        <w:rPr>
          <w:noProof/>
        </w:rPr>
        <w:t>36</w:t>
      </w:r>
      <w:r w:rsidR="0074777B">
        <w:rPr>
          <w:noProof/>
        </w:rPr>
        <w:fldChar w:fldCharType="end"/>
      </w:r>
    </w:p>
    <w:p w:rsidR="0074777B" w:rsidRDefault="002B6D2B">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1.01.14 (010) Ogólnogospodarcze rachunki przepływów materialnych</w:t>
      </w:r>
      <w:r>
        <w:rPr>
          <w:noProof/>
        </w:rPr>
        <w:tab/>
      </w:r>
      <w:r w:rsidR="0074777B">
        <w:rPr>
          <w:noProof/>
        </w:rPr>
        <w:fldChar w:fldCharType="begin"/>
      </w:r>
      <w:r w:rsidR="0074777B">
        <w:rPr>
          <w:noProof/>
        </w:rPr>
        <w:instrText xml:space="preserve"> PAGEREF _Toc162518920 \h </w:instrText>
      </w:r>
      <w:r w:rsidR="0074777B">
        <w:rPr>
          <w:noProof/>
        </w:rPr>
      </w:r>
      <w:r w:rsidR="0074777B">
        <w:rPr>
          <w:noProof/>
        </w:rPr>
        <w:fldChar w:fldCharType="separate"/>
      </w:r>
      <w:r w:rsidR="003C0DDE">
        <w:rPr>
          <w:noProof/>
        </w:rPr>
        <w:t>39</w:t>
      </w:r>
      <w:r w:rsidR="0074777B">
        <w:rPr>
          <w:noProof/>
        </w:rPr>
        <w:fldChar w:fldCharType="end"/>
      </w:r>
    </w:p>
    <w:p w:rsidR="0074777B" w:rsidRDefault="002B6D2B">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1.01.16 (011) Rachunki emisji do powietrza</w:t>
      </w:r>
      <w:r>
        <w:rPr>
          <w:noProof/>
        </w:rPr>
        <w:tab/>
      </w:r>
      <w:r w:rsidR="0074777B">
        <w:rPr>
          <w:noProof/>
        </w:rPr>
        <w:fldChar w:fldCharType="begin"/>
      </w:r>
      <w:r w:rsidR="0074777B">
        <w:rPr>
          <w:noProof/>
        </w:rPr>
        <w:instrText xml:space="preserve"> PAGEREF _Toc162518921 \h </w:instrText>
      </w:r>
      <w:r w:rsidR="0074777B">
        <w:rPr>
          <w:noProof/>
        </w:rPr>
      </w:r>
      <w:r w:rsidR="0074777B">
        <w:rPr>
          <w:noProof/>
        </w:rPr>
        <w:fldChar w:fldCharType="separate"/>
      </w:r>
      <w:r w:rsidR="003C0DDE">
        <w:rPr>
          <w:noProof/>
        </w:rPr>
        <w:t>41</w:t>
      </w:r>
      <w:r w:rsidR="0074777B">
        <w:rPr>
          <w:noProof/>
        </w:rPr>
        <w:fldChar w:fldCharType="end"/>
      </w:r>
    </w:p>
    <w:p w:rsidR="0074777B" w:rsidRDefault="002B6D2B">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1.01.17 (012) Podatki związane ze środowiskiem</w:t>
      </w:r>
      <w:r>
        <w:rPr>
          <w:noProof/>
        </w:rPr>
        <w:tab/>
      </w:r>
      <w:r w:rsidR="0074777B">
        <w:rPr>
          <w:noProof/>
        </w:rPr>
        <w:fldChar w:fldCharType="begin"/>
      </w:r>
      <w:r w:rsidR="0074777B">
        <w:rPr>
          <w:noProof/>
        </w:rPr>
        <w:instrText xml:space="preserve"> PAGEREF _Toc162518922 \h </w:instrText>
      </w:r>
      <w:r w:rsidR="0074777B">
        <w:rPr>
          <w:noProof/>
        </w:rPr>
      </w:r>
      <w:r w:rsidR="0074777B">
        <w:rPr>
          <w:noProof/>
        </w:rPr>
        <w:fldChar w:fldCharType="separate"/>
      </w:r>
      <w:r w:rsidR="003C0DDE">
        <w:rPr>
          <w:noProof/>
        </w:rPr>
        <w:t>42</w:t>
      </w:r>
      <w:r w:rsidR="0074777B">
        <w:rPr>
          <w:noProof/>
        </w:rPr>
        <w:fldChar w:fldCharType="end"/>
      </w:r>
    </w:p>
    <w:p w:rsidR="0074777B" w:rsidRDefault="0074777B">
      <w:pPr>
        <w:pStyle w:val="Spistreci2"/>
        <w:tabs>
          <w:tab w:val="right" w:leader="dot" w:pos="9627"/>
        </w:tabs>
        <w:rPr>
          <w:rFonts w:asciiTheme="minorHAnsi" w:eastAsiaTheme="minorEastAsia" w:hAnsiTheme="minorHAnsi" w:cstheme="minorBidi"/>
          <w:b w:val="0"/>
          <w:noProof/>
          <w:sz w:val="22"/>
          <w:szCs w:val="22"/>
          <w:lang w:val="pl-PL" w:eastAsia="pl-PL"/>
        </w:rPr>
      </w:pPr>
      <w:r w:rsidRPr="00BC6FE8">
        <w:rPr>
          <w:noProof/>
        </w:rPr>
        <w:t>1.02 ORGANIZACJA PAŃSTWA, SAMORZĄD TERYTORIALNY</w:t>
      </w:r>
      <w:r>
        <w:rPr>
          <w:noProof/>
        </w:rPr>
        <w:tab/>
      </w:r>
      <w:r>
        <w:rPr>
          <w:noProof/>
        </w:rPr>
        <w:fldChar w:fldCharType="begin"/>
      </w:r>
      <w:r>
        <w:rPr>
          <w:noProof/>
        </w:rPr>
        <w:instrText xml:space="preserve"> PAGEREF _Toc162518923 \h </w:instrText>
      </w:r>
      <w:r>
        <w:rPr>
          <w:noProof/>
        </w:rPr>
      </w:r>
      <w:r>
        <w:rPr>
          <w:noProof/>
        </w:rPr>
        <w:fldChar w:fldCharType="separate"/>
      </w:r>
      <w:r w:rsidR="003C0DDE">
        <w:rPr>
          <w:noProof/>
        </w:rPr>
        <w:t>43</w:t>
      </w:r>
      <w:r>
        <w:rPr>
          <w:noProof/>
        </w:rPr>
        <w:fldChar w:fldCharType="end"/>
      </w:r>
    </w:p>
    <w:p w:rsidR="0074777B" w:rsidRDefault="002B6D2B">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1.02.01 (013) Organy państwa</w:t>
      </w:r>
      <w:r>
        <w:rPr>
          <w:noProof/>
        </w:rPr>
        <w:tab/>
      </w:r>
      <w:r w:rsidR="0074777B">
        <w:rPr>
          <w:noProof/>
        </w:rPr>
        <w:fldChar w:fldCharType="begin"/>
      </w:r>
      <w:r w:rsidR="0074777B">
        <w:rPr>
          <w:noProof/>
        </w:rPr>
        <w:instrText xml:space="preserve"> PAGEREF _Toc162518924 \h </w:instrText>
      </w:r>
      <w:r w:rsidR="0074777B">
        <w:rPr>
          <w:noProof/>
        </w:rPr>
      </w:r>
      <w:r w:rsidR="0074777B">
        <w:rPr>
          <w:noProof/>
        </w:rPr>
        <w:fldChar w:fldCharType="separate"/>
      </w:r>
      <w:r w:rsidR="003C0DDE">
        <w:rPr>
          <w:noProof/>
        </w:rPr>
        <w:t>43</w:t>
      </w:r>
      <w:r w:rsidR="0074777B">
        <w:rPr>
          <w:noProof/>
        </w:rPr>
        <w:fldChar w:fldCharType="end"/>
      </w:r>
    </w:p>
    <w:p w:rsidR="0074777B" w:rsidRDefault="002B6D2B">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1.02.02 (014) Samorząd terytorialny</w:t>
      </w:r>
      <w:r>
        <w:rPr>
          <w:noProof/>
        </w:rPr>
        <w:tab/>
      </w:r>
      <w:r w:rsidR="0074777B">
        <w:rPr>
          <w:noProof/>
        </w:rPr>
        <w:fldChar w:fldCharType="begin"/>
      </w:r>
      <w:r w:rsidR="0074777B">
        <w:rPr>
          <w:noProof/>
        </w:rPr>
        <w:instrText xml:space="preserve"> PAGEREF _Toc162518925 \h </w:instrText>
      </w:r>
      <w:r w:rsidR="0074777B">
        <w:rPr>
          <w:noProof/>
        </w:rPr>
      </w:r>
      <w:r w:rsidR="0074777B">
        <w:rPr>
          <w:noProof/>
        </w:rPr>
        <w:fldChar w:fldCharType="separate"/>
      </w:r>
      <w:r w:rsidR="003C0DDE">
        <w:rPr>
          <w:noProof/>
        </w:rPr>
        <w:t>45</w:t>
      </w:r>
      <w:r w:rsidR="0074777B">
        <w:rPr>
          <w:noProof/>
        </w:rPr>
        <w:fldChar w:fldCharType="end"/>
      </w:r>
    </w:p>
    <w:p w:rsidR="0074777B" w:rsidRDefault="002B6D2B">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1.02.03 (015) Grunty komunalne</w:t>
      </w:r>
      <w:r>
        <w:rPr>
          <w:noProof/>
        </w:rPr>
        <w:tab/>
      </w:r>
      <w:r w:rsidR="0074777B">
        <w:rPr>
          <w:noProof/>
        </w:rPr>
        <w:fldChar w:fldCharType="begin"/>
      </w:r>
      <w:r w:rsidR="0074777B">
        <w:rPr>
          <w:noProof/>
        </w:rPr>
        <w:instrText xml:space="preserve"> PAGEREF _Toc162518926 \h </w:instrText>
      </w:r>
      <w:r w:rsidR="0074777B">
        <w:rPr>
          <w:noProof/>
        </w:rPr>
      </w:r>
      <w:r w:rsidR="0074777B">
        <w:rPr>
          <w:noProof/>
        </w:rPr>
        <w:fldChar w:fldCharType="separate"/>
      </w:r>
      <w:r w:rsidR="003C0DDE">
        <w:rPr>
          <w:noProof/>
        </w:rPr>
        <w:t>47</w:t>
      </w:r>
      <w:r w:rsidR="0074777B">
        <w:rPr>
          <w:noProof/>
        </w:rPr>
        <w:fldChar w:fldCharType="end"/>
      </w:r>
    </w:p>
    <w:p w:rsidR="0074777B" w:rsidRDefault="002B6D2B">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1.02.04 (016) Lokalne planowanie i zagospodarowanie przestrzenne</w:t>
      </w:r>
      <w:r>
        <w:rPr>
          <w:noProof/>
        </w:rPr>
        <w:tab/>
      </w:r>
      <w:r w:rsidR="0074777B">
        <w:rPr>
          <w:noProof/>
        </w:rPr>
        <w:fldChar w:fldCharType="begin"/>
      </w:r>
      <w:r w:rsidR="0074777B">
        <w:rPr>
          <w:noProof/>
        </w:rPr>
        <w:instrText xml:space="preserve"> PAGEREF _Toc162518927 \h </w:instrText>
      </w:r>
      <w:r w:rsidR="0074777B">
        <w:rPr>
          <w:noProof/>
        </w:rPr>
      </w:r>
      <w:r w:rsidR="0074777B">
        <w:rPr>
          <w:noProof/>
        </w:rPr>
        <w:fldChar w:fldCharType="separate"/>
      </w:r>
      <w:r w:rsidR="003C0DDE">
        <w:rPr>
          <w:noProof/>
        </w:rPr>
        <w:t>48</w:t>
      </w:r>
      <w:r w:rsidR="0074777B">
        <w:rPr>
          <w:noProof/>
        </w:rPr>
        <w:fldChar w:fldCharType="end"/>
      </w:r>
    </w:p>
    <w:p w:rsidR="0074777B" w:rsidRDefault="002B6D2B">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1.02.05 (017) Powiatowy zasób geodezyjny i kartograficzny</w:t>
      </w:r>
      <w:r>
        <w:rPr>
          <w:noProof/>
        </w:rPr>
        <w:tab/>
      </w:r>
      <w:r w:rsidR="0074777B">
        <w:rPr>
          <w:noProof/>
        </w:rPr>
        <w:fldChar w:fldCharType="begin"/>
      </w:r>
      <w:r w:rsidR="0074777B">
        <w:rPr>
          <w:noProof/>
        </w:rPr>
        <w:instrText xml:space="preserve"> PAGEREF _Toc162518928 \h </w:instrText>
      </w:r>
      <w:r w:rsidR="0074777B">
        <w:rPr>
          <w:noProof/>
        </w:rPr>
      </w:r>
      <w:r w:rsidR="0074777B">
        <w:rPr>
          <w:noProof/>
        </w:rPr>
        <w:fldChar w:fldCharType="separate"/>
      </w:r>
      <w:r w:rsidR="003C0DDE">
        <w:rPr>
          <w:noProof/>
        </w:rPr>
        <w:t>50</w:t>
      </w:r>
      <w:r w:rsidR="0074777B">
        <w:rPr>
          <w:noProof/>
        </w:rPr>
        <w:fldChar w:fldCharType="end"/>
      </w:r>
    </w:p>
    <w:p w:rsidR="0074777B" w:rsidRDefault="0074777B">
      <w:pPr>
        <w:pStyle w:val="Spistreci2"/>
        <w:tabs>
          <w:tab w:val="right" w:leader="dot" w:pos="9627"/>
        </w:tabs>
        <w:rPr>
          <w:rFonts w:asciiTheme="minorHAnsi" w:eastAsiaTheme="minorEastAsia" w:hAnsiTheme="minorHAnsi" w:cstheme="minorBidi"/>
          <w:b w:val="0"/>
          <w:noProof/>
          <w:sz w:val="22"/>
          <w:szCs w:val="22"/>
          <w:lang w:val="pl-PL" w:eastAsia="pl-PL"/>
        </w:rPr>
      </w:pPr>
      <w:r w:rsidRPr="00BC6FE8">
        <w:rPr>
          <w:noProof/>
        </w:rPr>
        <w:t>1.03 OBRONA NARODOWA, BEZPIECZEŃSTWO WEWNĘTRZNE, WYMIAR SPRAWIEDLIWOŚCI</w:t>
      </w:r>
      <w:r>
        <w:rPr>
          <w:noProof/>
        </w:rPr>
        <w:tab/>
      </w:r>
      <w:r>
        <w:rPr>
          <w:noProof/>
        </w:rPr>
        <w:fldChar w:fldCharType="begin"/>
      </w:r>
      <w:r>
        <w:rPr>
          <w:noProof/>
        </w:rPr>
        <w:instrText xml:space="preserve"> PAGEREF _Toc162518929 \h </w:instrText>
      </w:r>
      <w:r>
        <w:rPr>
          <w:noProof/>
        </w:rPr>
      </w:r>
      <w:r>
        <w:rPr>
          <w:noProof/>
        </w:rPr>
        <w:fldChar w:fldCharType="separate"/>
      </w:r>
      <w:r w:rsidR="003C0DDE">
        <w:rPr>
          <w:noProof/>
        </w:rPr>
        <w:t>51</w:t>
      </w:r>
      <w:r>
        <w:rPr>
          <w:noProof/>
        </w:rPr>
        <w:fldChar w:fldCharType="end"/>
      </w:r>
    </w:p>
    <w:p w:rsidR="0074777B" w:rsidRDefault="002B6D2B">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1.03.01 (018) Sprawy rozpatrywane w wymiarze sprawiedliwości</w:t>
      </w:r>
      <w:r>
        <w:rPr>
          <w:noProof/>
        </w:rPr>
        <w:tab/>
      </w:r>
      <w:r w:rsidR="0074777B">
        <w:rPr>
          <w:noProof/>
        </w:rPr>
        <w:fldChar w:fldCharType="begin"/>
      </w:r>
      <w:r w:rsidR="0074777B">
        <w:rPr>
          <w:noProof/>
        </w:rPr>
        <w:instrText xml:space="preserve"> PAGEREF _Toc162518930 \h </w:instrText>
      </w:r>
      <w:r w:rsidR="0074777B">
        <w:rPr>
          <w:noProof/>
        </w:rPr>
      </w:r>
      <w:r w:rsidR="0074777B">
        <w:rPr>
          <w:noProof/>
        </w:rPr>
        <w:fldChar w:fldCharType="separate"/>
      </w:r>
      <w:r w:rsidR="003C0DDE">
        <w:rPr>
          <w:noProof/>
        </w:rPr>
        <w:t>51</w:t>
      </w:r>
      <w:r w:rsidR="0074777B">
        <w:rPr>
          <w:noProof/>
        </w:rPr>
        <w:fldChar w:fldCharType="end"/>
      </w:r>
    </w:p>
    <w:p w:rsidR="0074777B" w:rsidRDefault="002B6D2B">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1.03.02 (019) Orzeczenia sądów pierwszej instancji i prawomocne osądzenia osób pełnoletnich w sprawach karnych i wykroczeniowych, orzeczenia w sprawach nieletnich oraz o podmiotach zbiorowych</w:t>
      </w:r>
      <w:r>
        <w:rPr>
          <w:noProof/>
        </w:rPr>
        <w:tab/>
      </w:r>
      <w:r w:rsidR="0074777B">
        <w:rPr>
          <w:noProof/>
        </w:rPr>
        <w:fldChar w:fldCharType="begin"/>
      </w:r>
      <w:r w:rsidR="0074777B">
        <w:rPr>
          <w:noProof/>
        </w:rPr>
        <w:instrText xml:space="preserve"> PAGEREF _Toc162518931 \h </w:instrText>
      </w:r>
      <w:r w:rsidR="0074777B">
        <w:rPr>
          <w:noProof/>
        </w:rPr>
      </w:r>
      <w:r w:rsidR="0074777B">
        <w:rPr>
          <w:noProof/>
        </w:rPr>
        <w:fldChar w:fldCharType="separate"/>
      </w:r>
      <w:r w:rsidR="003C0DDE">
        <w:rPr>
          <w:noProof/>
        </w:rPr>
        <w:t>53</w:t>
      </w:r>
      <w:r w:rsidR="0074777B">
        <w:rPr>
          <w:noProof/>
        </w:rPr>
        <w:fldChar w:fldCharType="end"/>
      </w:r>
    </w:p>
    <w:p w:rsidR="0074777B" w:rsidRDefault="002B6D2B">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1.03.03 (020) Przestępczość. Wymiar sprawiedliwości</w:t>
      </w:r>
      <w:r>
        <w:rPr>
          <w:noProof/>
        </w:rPr>
        <w:tab/>
      </w:r>
      <w:r w:rsidR="0074777B">
        <w:rPr>
          <w:noProof/>
        </w:rPr>
        <w:fldChar w:fldCharType="begin"/>
      </w:r>
      <w:r w:rsidR="0074777B">
        <w:rPr>
          <w:noProof/>
        </w:rPr>
        <w:instrText xml:space="preserve"> PAGEREF _Toc162518932 \h </w:instrText>
      </w:r>
      <w:r w:rsidR="0074777B">
        <w:rPr>
          <w:noProof/>
        </w:rPr>
      </w:r>
      <w:r w:rsidR="0074777B">
        <w:rPr>
          <w:noProof/>
        </w:rPr>
        <w:fldChar w:fldCharType="separate"/>
      </w:r>
      <w:r w:rsidR="003C0DDE">
        <w:rPr>
          <w:noProof/>
        </w:rPr>
        <w:t>54</w:t>
      </w:r>
      <w:r w:rsidR="0074777B">
        <w:rPr>
          <w:noProof/>
        </w:rPr>
        <w:fldChar w:fldCharType="end"/>
      </w:r>
    </w:p>
    <w:p w:rsidR="0074777B" w:rsidRDefault="002B6D2B">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1.03.04 (021) Wykonywanie orzeczeń sądowych przez zakłady karne, sądy i zakłady dla nieletnich; areszty śledcze</w:t>
      </w:r>
      <w:r>
        <w:rPr>
          <w:noProof/>
        </w:rPr>
        <w:tab/>
      </w:r>
      <w:r w:rsidR="00625DF7">
        <w:rPr>
          <w:noProof/>
        </w:rPr>
        <w:tab/>
      </w:r>
      <w:r w:rsidR="0074777B">
        <w:rPr>
          <w:noProof/>
        </w:rPr>
        <w:fldChar w:fldCharType="begin"/>
      </w:r>
      <w:r w:rsidR="0074777B">
        <w:rPr>
          <w:noProof/>
        </w:rPr>
        <w:instrText xml:space="preserve"> PAGEREF _Toc162518933 \h </w:instrText>
      </w:r>
      <w:r w:rsidR="0074777B">
        <w:rPr>
          <w:noProof/>
        </w:rPr>
      </w:r>
      <w:r w:rsidR="0074777B">
        <w:rPr>
          <w:noProof/>
        </w:rPr>
        <w:fldChar w:fldCharType="separate"/>
      </w:r>
      <w:r w:rsidR="003C0DDE">
        <w:rPr>
          <w:noProof/>
        </w:rPr>
        <w:t>57</w:t>
      </w:r>
      <w:r w:rsidR="0074777B">
        <w:rPr>
          <w:noProof/>
        </w:rPr>
        <w:fldChar w:fldCharType="end"/>
      </w:r>
    </w:p>
    <w:p w:rsidR="0074777B" w:rsidRDefault="002B6D2B">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1.03.05 (022) Zatrudnienie i wynagrodzenia pracowników wymiaru sprawiedliwości</w:t>
      </w:r>
      <w:r>
        <w:rPr>
          <w:noProof/>
        </w:rPr>
        <w:tab/>
      </w:r>
      <w:r w:rsidR="0074777B">
        <w:rPr>
          <w:noProof/>
        </w:rPr>
        <w:fldChar w:fldCharType="begin"/>
      </w:r>
      <w:r w:rsidR="0074777B">
        <w:rPr>
          <w:noProof/>
        </w:rPr>
        <w:instrText xml:space="preserve"> PAGEREF _Toc162518934 \h </w:instrText>
      </w:r>
      <w:r w:rsidR="0074777B">
        <w:rPr>
          <w:noProof/>
        </w:rPr>
      </w:r>
      <w:r w:rsidR="0074777B">
        <w:rPr>
          <w:noProof/>
        </w:rPr>
        <w:fldChar w:fldCharType="separate"/>
      </w:r>
      <w:r w:rsidR="003C0DDE">
        <w:rPr>
          <w:noProof/>
        </w:rPr>
        <w:t>59</w:t>
      </w:r>
      <w:r w:rsidR="0074777B">
        <w:rPr>
          <w:noProof/>
        </w:rPr>
        <w:fldChar w:fldCharType="end"/>
      </w:r>
    </w:p>
    <w:p w:rsidR="0074777B" w:rsidRDefault="002B6D2B">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1.03.06 (023) Działalność służb ratowniczych</w:t>
      </w:r>
      <w:r>
        <w:rPr>
          <w:noProof/>
        </w:rPr>
        <w:tab/>
      </w:r>
      <w:r w:rsidR="0074777B">
        <w:rPr>
          <w:noProof/>
        </w:rPr>
        <w:fldChar w:fldCharType="begin"/>
      </w:r>
      <w:r w:rsidR="0074777B">
        <w:rPr>
          <w:noProof/>
        </w:rPr>
        <w:instrText xml:space="preserve"> PAGEREF _Toc162518935 \h </w:instrText>
      </w:r>
      <w:r w:rsidR="0074777B">
        <w:rPr>
          <w:noProof/>
        </w:rPr>
      </w:r>
      <w:r w:rsidR="0074777B">
        <w:rPr>
          <w:noProof/>
        </w:rPr>
        <w:fldChar w:fldCharType="separate"/>
      </w:r>
      <w:r w:rsidR="003C0DDE">
        <w:rPr>
          <w:noProof/>
        </w:rPr>
        <w:t>61</w:t>
      </w:r>
      <w:r w:rsidR="0074777B">
        <w:rPr>
          <w:noProof/>
        </w:rPr>
        <w:fldChar w:fldCharType="end"/>
      </w:r>
    </w:p>
    <w:p w:rsidR="0074777B" w:rsidRDefault="0074777B">
      <w:pPr>
        <w:pStyle w:val="Spistreci2"/>
        <w:tabs>
          <w:tab w:val="right" w:leader="dot" w:pos="9627"/>
        </w:tabs>
        <w:rPr>
          <w:rFonts w:asciiTheme="minorHAnsi" w:eastAsiaTheme="minorEastAsia" w:hAnsiTheme="minorHAnsi" w:cstheme="minorBidi"/>
          <w:b w:val="0"/>
          <w:noProof/>
          <w:sz w:val="22"/>
          <w:szCs w:val="22"/>
          <w:lang w:val="pl-PL" w:eastAsia="pl-PL"/>
        </w:rPr>
      </w:pPr>
      <w:r w:rsidRPr="00BC6FE8">
        <w:rPr>
          <w:noProof/>
        </w:rPr>
        <w:t>1.04 GOSPODARKA SPOŁECZNA</w:t>
      </w:r>
      <w:r>
        <w:rPr>
          <w:noProof/>
        </w:rPr>
        <w:tab/>
      </w:r>
      <w:r>
        <w:rPr>
          <w:noProof/>
        </w:rPr>
        <w:fldChar w:fldCharType="begin"/>
      </w:r>
      <w:r>
        <w:rPr>
          <w:noProof/>
        </w:rPr>
        <w:instrText xml:space="preserve"> PAGEREF _Toc162518936 \h </w:instrText>
      </w:r>
      <w:r>
        <w:rPr>
          <w:noProof/>
        </w:rPr>
      </w:r>
      <w:r>
        <w:rPr>
          <w:noProof/>
        </w:rPr>
        <w:fldChar w:fldCharType="separate"/>
      </w:r>
      <w:r w:rsidR="003C0DDE">
        <w:rPr>
          <w:noProof/>
        </w:rPr>
        <w:t>63</w:t>
      </w:r>
      <w:r>
        <w:rPr>
          <w:noProof/>
        </w:rPr>
        <w:fldChar w:fldCharType="end"/>
      </w:r>
    </w:p>
    <w:p w:rsidR="0074777B" w:rsidRDefault="002B6D2B">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1.04.01 (024) Organizacje pozarządowe i społeczne jednostki wyznaniowe</w:t>
      </w:r>
      <w:r>
        <w:rPr>
          <w:noProof/>
        </w:rPr>
        <w:tab/>
      </w:r>
      <w:r w:rsidR="0074777B">
        <w:rPr>
          <w:noProof/>
        </w:rPr>
        <w:fldChar w:fldCharType="begin"/>
      </w:r>
      <w:r w:rsidR="0074777B">
        <w:rPr>
          <w:noProof/>
        </w:rPr>
        <w:instrText xml:space="preserve"> PAGEREF _Toc162518937 \h </w:instrText>
      </w:r>
      <w:r w:rsidR="0074777B">
        <w:rPr>
          <w:noProof/>
        </w:rPr>
      </w:r>
      <w:r w:rsidR="0074777B">
        <w:rPr>
          <w:noProof/>
        </w:rPr>
        <w:fldChar w:fldCharType="separate"/>
      </w:r>
      <w:r w:rsidR="003C0DDE">
        <w:rPr>
          <w:noProof/>
        </w:rPr>
        <w:t>63</w:t>
      </w:r>
      <w:r w:rsidR="0074777B">
        <w:rPr>
          <w:noProof/>
        </w:rPr>
        <w:fldChar w:fldCharType="end"/>
      </w:r>
    </w:p>
    <w:p w:rsidR="0074777B" w:rsidRDefault="002B6D2B">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1.04.04 (025) Kapitał ludzki</w:t>
      </w:r>
      <w:r>
        <w:rPr>
          <w:noProof/>
        </w:rPr>
        <w:tab/>
      </w:r>
      <w:r w:rsidR="0074777B">
        <w:rPr>
          <w:noProof/>
        </w:rPr>
        <w:fldChar w:fldCharType="begin"/>
      </w:r>
      <w:r w:rsidR="0074777B">
        <w:rPr>
          <w:noProof/>
        </w:rPr>
        <w:instrText xml:space="preserve"> PAGEREF _Toc162518938 \h </w:instrText>
      </w:r>
      <w:r w:rsidR="0074777B">
        <w:rPr>
          <w:noProof/>
        </w:rPr>
      </w:r>
      <w:r w:rsidR="0074777B">
        <w:rPr>
          <w:noProof/>
        </w:rPr>
        <w:fldChar w:fldCharType="separate"/>
      </w:r>
      <w:r w:rsidR="003C0DDE">
        <w:rPr>
          <w:noProof/>
        </w:rPr>
        <w:t>65</w:t>
      </w:r>
      <w:r w:rsidR="0074777B">
        <w:rPr>
          <w:noProof/>
        </w:rPr>
        <w:fldChar w:fldCharType="end"/>
      </w:r>
    </w:p>
    <w:p w:rsidR="0074777B" w:rsidRDefault="002B6D2B">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1.04.07 (026) Jednostki reintegracji społeczno-zawodowej: centra integracji społecznej, kluby integracji społecznej, warsztaty terapii zajęciowej, zakłady aktywności zawodowej</w:t>
      </w:r>
      <w:r>
        <w:rPr>
          <w:noProof/>
        </w:rPr>
        <w:tab/>
      </w:r>
      <w:r w:rsidR="0074777B">
        <w:rPr>
          <w:noProof/>
        </w:rPr>
        <w:fldChar w:fldCharType="begin"/>
      </w:r>
      <w:r w:rsidR="0074777B">
        <w:rPr>
          <w:noProof/>
        </w:rPr>
        <w:instrText xml:space="preserve"> PAGEREF _Toc162518939 \h </w:instrText>
      </w:r>
      <w:r w:rsidR="0074777B">
        <w:rPr>
          <w:noProof/>
        </w:rPr>
      </w:r>
      <w:r w:rsidR="0074777B">
        <w:rPr>
          <w:noProof/>
        </w:rPr>
        <w:fldChar w:fldCharType="separate"/>
      </w:r>
      <w:r w:rsidR="003C0DDE">
        <w:rPr>
          <w:noProof/>
        </w:rPr>
        <w:t>68</w:t>
      </w:r>
      <w:r w:rsidR="0074777B">
        <w:rPr>
          <w:noProof/>
        </w:rPr>
        <w:fldChar w:fldCharType="end"/>
      </w:r>
    </w:p>
    <w:p w:rsidR="0074777B" w:rsidRDefault="002B6D2B">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1.04.09 (027) Działalność integracyjna podmiotów ekonomii społecznej</w:t>
      </w:r>
      <w:r>
        <w:rPr>
          <w:noProof/>
        </w:rPr>
        <w:tab/>
      </w:r>
      <w:r w:rsidR="0074777B">
        <w:rPr>
          <w:noProof/>
        </w:rPr>
        <w:fldChar w:fldCharType="begin"/>
      </w:r>
      <w:r w:rsidR="0074777B">
        <w:rPr>
          <w:noProof/>
        </w:rPr>
        <w:instrText xml:space="preserve"> PAGEREF _Toc162518940 \h </w:instrText>
      </w:r>
      <w:r w:rsidR="0074777B">
        <w:rPr>
          <w:noProof/>
        </w:rPr>
      </w:r>
      <w:r w:rsidR="0074777B">
        <w:rPr>
          <w:noProof/>
        </w:rPr>
        <w:fldChar w:fldCharType="separate"/>
      </w:r>
      <w:r w:rsidR="003C0DDE">
        <w:rPr>
          <w:noProof/>
        </w:rPr>
        <w:t>70</w:t>
      </w:r>
      <w:r w:rsidR="0074777B">
        <w:rPr>
          <w:noProof/>
        </w:rPr>
        <w:fldChar w:fldCharType="end"/>
      </w:r>
    </w:p>
    <w:p w:rsidR="0074777B" w:rsidRDefault="0074777B">
      <w:pPr>
        <w:pStyle w:val="Spistreci2"/>
        <w:tabs>
          <w:tab w:val="right" w:leader="dot" w:pos="9627"/>
        </w:tabs>
        <w:rPr>
          <w:rFonts w:asciiTheme="minorHAnsi" w:eastAsiaTheme="minorEastAsia" w:hAnsiTheme="minorHAnsi" w:cstheme="minorBidi"/>
          <w:b w:val="0"/>
          <w:noProof/>
          <w:sz w:val="22"/>
          <w:szCs w:val="22"/>
          <w:lang w:val="pl-PL" w:eastAsia="pl-PL"/>
        </w:rPr>
      </w:pPr>
      <w:r w:rsidRPr="00BC6FE8">
        <w:rPr>
          <w:noProof/>
        </w:rPr>
        <w:t>1.20 RODZINA</w:t>
      </w:r>
      <w:r>
        <w:rPr>
          <w:noProof/>
        </w:rPr>
        <w:tab/>
      </w:r>
      <w:r>
        <w:rPr>
          <w:noProof/>
        </w:rPr>
        <w:fldChar w:fldCharType="begin"/>
      </w:r>
      <w:r>
        <w:rPr>
          <w:noProof/>
        </w:rPr>
        <w:instrText xml:space="preserve"> PAGEREF _Toc162518941 \h </w:instrText>
      </w:r>
      <w:r>
        <w:rPr>
          <w:noProof/>
        </w:rPr>
      </w:r>
      <w:r>
        <w:rPr>
          <w:noProof/>
        </w:rPr>
        <w:fldChar w:fldCharType="separate"/>
      </w:r>
      <w:r w:rsidR="003C0DDE">
        <w:rPr>
          <w:noProof/>
        </w:rPr>
        <w:t>73</w:t>
      </w:r>
      <w:r>
        <w:rPr>
          <w:noProof/>
        </w:rPr>
        <w:fldChar w:fldCharType="end"/>
      </w:r>
    </w:p>
    <w:p w:rsidR="0074777B" w:rsidRDefault="002B6D2B">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1.20.01 (028) Rodziny w Polsce</w:t>
      </w:r>
      <w:r>
        <w:rPr>
          <w:noProof/>
        </w:rPr>
        <w:tab/>
      </w:r>
      <w:r w:rsidR="0074777B">
        <w:rPr>
          <w:noProof/>
        </w:rPr>
        <w:fldChar w:fldCharType="begin"/>
      </w:r>
      <w:r w:rsidR="0074777B">
        <w:rPr>
          <w:noProof/>
        </w:rPr>
        <w:instrText xml:space="preserve"> PAGEREF _Toc162518942 \h </w:instrText>
      </w:r>
      <w:r w:rsidR="0074777B">
        <w:rPr>
          <w:noProof/>
        </w:rPr>
      </w:r>
      <w:r w:rsidR="0074777B">
        <w:rPr>
          <w:noProof/>
        </w:rPr>
        <w:fldChar w:fldCharType="separate"/>
      </w:r>
      <w:r w:rsidR="003C0DDE">
        <w:rPr>
          <w:noProof/>
        </w:rPr>
        <w:t>73</w:t>
      </w:r>
      <w:r w:rsidR="0074777B">
        <w:rPr>
          <w:noProof/>
        </w:rPr>
        <w:fldChar w:fldCharType="end"/>
      </w:r>
    </w:p>
    <w:p w:rsidR="0074777B" w:rsidRDefault="002B6D2B">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1.20.03 (029) Świadczenia na rzecz rodziny</w:t>
      </w:r>
      <w:r>
        <w:rPr>
          <w:noProof/>
        </w:rPr>
        <w:tab/>
      </w:r>
      <w:r w:rsidR="0074777B">
        <w:rPr>
          <w:noProof/>
        </w:rPr>
        <w:fldChar w:fldCharType="begin"/>
      </w:r>
      <w:r w:rsidR="0074777B">
        <w:rPr>
          <w:noProof/>
        </w:rPr>
        <w:instrText xml:space="preserve"> PAGEREF _Toc162518943 \h </w:instrText>
      </w:r>
      <w:r w:rsidR="0074777B">
        <w:rPr>
          <w:noProof/>
        </w:rPr>
      </w:r>
      <w:r w:rsidR="0074777B">
        <w:rPr>
          <w:noProof/>
        </w:rPr>
        <w:fldChar w:fldCharType="separate"/>
      </w:r>
      <w:r w:rsidR="003C0DDE">
        <w:rPr>
          <w:noProof/>
        </w:rPr>
        <w:t>75</w:t>
      </w:r>
      <w:r w:rsidR="0074777B">
        <w:rPr>
          <w:noProof/>
        </w:rPr>
        <w:fldChar w:fldCharType="end"/>
      </w:r>
    </w:p>
    <w:p w:rsidR="0074777B" w:rsidRDefault="002B6D2B">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1.20.04 (030) Wspieranie rodziny i system pieczy zastępczej</w:t>
      </w:r>
      <w:r>
        <w:rPr>
          <w:noProof/>
        </w:rPr>
        <w:tab/>
      </w:r>
      <w:r w:rsidR="0074777B">
        <w:rPr>
          <w:noProof/>
        </w:rPr>
        <w:fldChar w:fldCharType="begin"/>
      </w:r>
      <w:r w:rsidR="0074777B">
        <w:rPr>
          <w:noProof/>
        </w:rPr>
        <w:instrText xml:space="preserve"> PAGEREF _Toc162518944 \h </w:instrText>
      </w:r>
      <w:r w:rsidR="0074777B">
        <w:rPr>
          <w:noProof/>
        </w:rPr>
      </w:r>
      <w:r w:rsidR="0074777B">
        <w:rPr>
          <w:noProof/>
        </w:rPr>
        <w:fldChar w:fldCharType="separate"/>
      </w:r>
      <w:r w:rsidR="003C0DDE">
        <w:rPr>
          <w:noProof/>
        </w:rPr>
        <w:t>78</w:t>
      </w:r>
      <w:r w:rsidR="0074777B">
        <w:rPr>
          <w:noProof/>
        </w:rPr>
        <w:fldChar w:fldCharType="end"/>
      </w:r>
    </w:p>
    <w:p w:rsidR="0074777B" w:rsidRDefault="002B6D2B">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lastRenderedPageBreak/>
        <w:t>1.20.05 (031) Opieka nad dziećmi w wieku do lat 3</w:t>
      </w:r>
      <w:r>
        <w:rPr>
          <w:noProof/>
        </w:rPr>
        <w:tab/>
      </w:r>
      <w:r w:rsidR="0074777B">
        <w:rPr>
          <w:noProof/>
        </w:rPr>
        <w:fldChar w:fldCharType="begin"/>
      </w:r>
      <w:r w:rsidR="0074777B">
        <w:rPr>
          <w:noProof/>
        </w:rPr>
        <w:instrText xml:space="preserve"> PAGEREF _Toc162518945 \h </w:instrText>
      </w:r>
      <w:r w:rsidR="0074777B">
        <w:rPr>
          <w:noProof/>
        </w:rPr>
      </w:r>
      <w:r w:rsidR="0074777B">
        <w:rPr>
          <w:noProof/>
        </w:rPr>
        <w:fldChar w:fldCharType="separate"/>
      </w:r>
      <w:r w:rsidR="003C0DDE">
        <w:rPr>
          <w:noProof/>
        </w:rPr>
        <w:t>80</w:t>
      </w:r>
      <w:r w:rsidR="0074777B">
        <w:rPr>
          <w:noProof/>
        </w:rPr>
        <w:fldChar w:fldCharType="end"/>
      </w:r>
    </w:p>
    <w:p w:rsidR="0074777B" w:rsidRDefault="002B6D2B">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1.20.06 (032) Świadczenie wychowawcze</w:t>
      </w:r>
      <w:r>
        <w:rPr>
          <w:noProof/>
        </w:rPr>
        <w:tab/>
      </w:r>
      <w:r w:rsidR="0074777B">
        <w:rPr>
          <w:noProof/>
        </w:rPr>
        <w:fldChar w:fldCharType="begin"/>
      </w:r>
      <w:r w:rsidR="0074777B">
        <w:rPr>
          <w:noProof/>
        </w:rPr>
        <w:instrText xml:space="preserve"> PAGEREF _Toc162518946 \h </w:instrText>
      </w:r>
      <w:r w:rsidR="0074777B">
        <w:rPr>
          <w:noProof/>
        </w:rPr>
      </w:r>
      <w:r w:rsidR="0074777B">
        <w:rPr>
          <w:noProof/>
        </w:rPr>
        <w:fldChar w:fldCharType="separate"/>
      </w:r>
      <w:r w:rsidR="003C0DDE">
        <w:rPr>
          <w:noProof/>
        </w:rPr>
        <w:t>82</w:t>
      </w:r>
      <w:r w:rsidR="0074777B">
        <w:rPr>
          <w:noProof/>
        </w:rPr>
        <w:fldChar w:fldCharType="end"/>
      </w:r>
    </w:p>
    <w:p w:rsidR="0074777B" w:rsidRDefault="0074777B">
      <w:pPr>
        <w:pStyle w:val="Spistreci2"/>
        <w:tabs>
          <w:tab w:val="right" w:leader="dot" w:pos="9627"/>
        </w:tabs>
        <w:rPr>
          <w:rFonts w:asciiTheme="minorHAnsi" w:eastAsiaTheme="minorEastAsia" w:hAnsiTheme="minorHAnsi" w:cstheme="minorBidi"/>
          <w:b w:val="0"/>
          <w:noProof/>
          <w:sz w:val="22"/>
          <w:szCs w:val="22"/>
          <w:lang w:val="pl-PL" w:eastAsia="pl-PL"/>
        </w:rPr>
      </w:pPr>
      <w:r w:rsidRPr="00BC6FE8">
        <w:rPr>
          <w:noProof/>
        </w:rPr>
        <w:t>1.21 LUDNOŚĆ, PROCESY DEMOGRAFICZNE</w:t>
      </w:r>
      <w:r>
        <w:rPr>
          <w:noProof/>
        </w:rPr>
        <w:tab/>
      </w:r>
      <w:r>
        <w:rPr>
          <w:noProof/>
        </w:rPr>
        <w:fldChar w:fldCharType="begin"/>
      </w:r>
      <w:r>
        <w:rPr>
          <w:noProof/>
        </w:rPr>
        <w:instrText xml:space="preserve"> PAGEREF _Toc162518947 \h </w:instrText>
      </w:r>
      <w:r>
        <w:rPr>
          <w:noProof/>
        </w:rPr>
      </w:r>
      <w:r>
        <w:rPr>
          <w:noProof/>
        </w:rPr>
        <w:fldChar w:fldCharType="separate"/>
      </w:r>
      <w:r w:rsidR="003C0DDE">
        <w:rPr>
          <w:noProof/>
        </w:rPr>
        <w:t>83</w:t>
      </w:r>
      <w:r>
        <w:rPr>
          <w:noProof/>
        </w:rPr>
        <w:fldChar w:fldCharType="end"/>
      </w:r>
    </w:p>
    <w:p w:rsidR="0074777B" w:rsidRDefault="002B6D2B">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1.21.01 (033) Urodzenia. Dzietność</w:t>
      </w:r>
      <w:r>
        <w:rPr>
          <w:noProof/>
        </w:rPr>
        <w:tab/>
      </w:r>
      <w:r w:rsidR="0074777B">
        <w:rPr>
          <w:noProof/>
        </w:rPr>
        <w:fldChar w:fldCharType="begin"/>
      </w:r>
      <w:r w:rsidR="0074777B">
        <w:rPr>
          <w:noProof/>
        </w:rPr>
        <w:instrText xml:space="preserve"> PAGEREF _Toc162518948 \h </w:instrText>
      </w:r>
      <w:r w:rsidR="0074777B">
        <w:rPr>
          <w:noProof/>
        </w:rPr>
      </w:r>
      <w:r w:rsidR="0074777B">
        <w:rPr>
          <w:noProof/>
        </w:rPr>
        <w:fldChar w:fldCharType="separate"/>
      </w:r>
      <w:r w:rsidR="003C0DDE">
        <w:rPr>
          <w:noProof/>
        </w:rPr>
        <w:t>83</w:t>
      </w:r>
      <w:r w:rsidR="0074777B">
        <w:rPr>
          <w:noProof/>
        </w:rPr>
        <w:fldChar w:fldCharType="end"/>
      </w:r>
    </w:p>
    <w:p w:rsidR="0074777B" w:rsidRDefault="002B6D2B">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1.21.02 (034) Małżeństwa. Rozwody. Separacje</w:t>
      </w:r>
      <w:r>
        <w:rPr>
          <w:noProof/>
        </w:rPr>
        <w:tab/>
      </w:r>
      <w:r w:rsidR="0074777B">
        <w:rPr>
          <w:noProof/>
        </w:rPr>
        <w:fldChar w:fldCharType="begin"/>
      </w:r>
      <w:r w:rsidR="0074777B">
        <w:rPr>
          <w:noProof/>
        </w:rPr>
        <w:instrText xml:space="preserve"> PAGEREF _Toc162518949 \h </w:instrText>
      </w:r>
      <w:r w:rsidR="0074777B">
        <w:rPr>
          <w:noProof/>
        </w:rPr>
      </w:r>
      <w:r w:rsidR="0074777B">
        <w:rPr>
          <w:noProof/>
        </w:rPr>
        <w:fldChar w:fldCharType="separate"/>
      </w:r>
      <w:r w:rsidR="003C0DDE">
        <w:rPr>
          <w:noProof/>
        </w:rPr>
        <w:t>85</w:t>
      </w:r>
      <w:r w:rsidR="0074777B">
        <w:rPr>
          <w:noProof/>
        </w:rPr>
        <w:fldChar w:fldCharType="end"/>
      </w:r>
    </w:p>
    <w:p w:rsidR="0074777B" w:rsidRDefault="002B6D2B">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1.21.03 (035) Migracje wewnętrzne ludności</w:t>
      </w:r>
      <w:r>
        <w:rPr>
          <w:noProof/>
        </w:rPr>
        <w:tab/>
      </w:r>
      <w:r w:rsidR="0074777B">
        <w:rPr>
          <w:noProof/>
        </w:rPr>
        <w:fldChar w:fldCharType="begin"/>
      </w:r>
      <w:r w:rsidR="0074777B">
        <w:rPr>
          <w:noProof/>
        </w:rPr>
        <w:instrText xml:space="preserve"> PAGEREF _Toc162518950 \h </w:instrText>
      </w:r>
      <w:r w:rsidR="0074777B">
        <w:rPr>
          <w:noProof/>
        </w:rPr>
      </w:r>
      <w:r w:rsidR="0074777B">
        <w:rPr>
          <w:noProof/>
        </w:rPr>
        <w:fldChar w:fldCharType="separate"/>
      </w:r>
      <w:r w:rsidR="003C0DDE">
        <w:rPr>
          <w:noProof/>
        </w:rPr>
        <w:t>87</w:t>
      </w:r>
      <w:r w:rsidR="0074777B">
        <w:rPr>
          <w:noProof/>
        </w:rPr>
        <w:fldChar w:fldCharType="end"/>
      </w:r>
    </w:p>
    <w:p w:rsidR="0074777B" w:rsidRDefault="002B6D2B">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1.21.04 (036) Migracje zagraniczne ludności</w:t>
      </w:r>
      <w:r>
        <w:rPr>
          <w:noProof/>
        </w:rPr>
        <w:tab/>
      </w:r>
      <w:r w:rsidR="0074777B">
        <w:rPr>
          <w:noProof/>
        </w:rPr>
        <w:fldChar w:fldCharType="begin"/>
      </w:r>
      <w:r w:rsidR="0074777B">
        <w:rPr>
          <w:noProof/>
        </w:rPr>
        <w:instrText xml:space="preserve"> PAGEREF _Toc162518951 \h </w:instrText>
      </w:r>
      <w:r w:rsidR="0074777B">
        <w:rPr>
          <w:noProof/>
        </w:rPr>
      </w:r>
      <w:r w:rsidR="0074777B">
        <w:rPr>
          <w:noProof/>
        </w:rPr>
        <w:fldChar w:fldCharType="separate"/>
      </w:r>
      <w:r w:rsidR="003C0DDE">
        <w:rPr>
          <w:noProof/>
        </w:rPr>
        <w:t>88</w:t>
      </w:r>
      <w:r w:rsidR="0074777B">
        <w:rPr>
          <w:noProof/>
        </w:rPr>
        <w:fldChar w:fldCharType="end"/>
      </w:r>
    </w:p>
    <w:p w:rsidR="0074777B" w:rsidRDefault="002B6D2B">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1.21.07 (037) Bilanse stanu i struktury ludności według cech demograficznych</w:t>
      </w:r>
      <w:r>
        <w:rPr>
          <w:noProof/>
        </w:rPr>
        <w:tab/>
      </w:r>
      <w:r w:rsidR="0074777B">
        <w:rPr>
          <w:noProof/>
        </w:rPr>
        <w:fldChar w:fldCharType="begin"/>
      </w:r>
      <w:r w:rsidR="0074777B">
        <w:rPr>
          <w:noProof/>
        </w:rPr>
        <w:instrText xml:space="preserve"> PAGEREF _Toc162518952 \h </w:instrText>
      </w:r>
      <w:r w:rsidR="0074777B">
        <w:rPr>
          <w:noProof/>
        </w:rPr>
      </w:r>
      <w:r w:rsidR="0074777B">
        <w:rPr>
          <w:noProof/>
        </w:rPr>
        <w:fldChar w:fldCharType="separate"/>
      </w:r>
      <w:r w:rsidR="003C0DDE">
        <w:rPr>
          <w:noProof/>
        </w:rPr>
        <w:t>90</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1.21.09 (038) Zgony. Umieralność. Trwanie życia</w:t>
      </w:r>
      <w:r>
        <w:rPr>
          <w:noProof/>
        </w:rPr>
        <w:tab/>
      </w:r>
      <w:r w:rsidR="0074777B">
        <w:rPr>
          <w:noProof/>
        </w:rPr>
        <w:fldChar w:fldCharType="begin"/>
      </w:r>
      <w:r w:rsidR="0074777B">
        <w:rPr>
          <w:noProof/>
        </w:rPr>
        <w:instrText xml:space="preserve"> PAGEREF _Toc162518953 \h </w:instrText>
      </w:r>
      <w:r w:rsidR="0074777B">
        <w:rPr>
          <w:noProof/>
        </w:rPr>
      </w:r>
      <w:r w:rsidR="0074777B">
        <w:rPr>
          <w:noProof/>
        </w:rPr>
        <w:fldChar w:fldCharType="separate"/>
      </w:r>
      <w:r w:rsidR="003C0DDE">
        <w:rPr>
          <w:noProof/>
        </w:rPr>
        <w:t>92</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1.21.10 (039) Charakterystyka społeczno-demograficzna i ekonomiczna ludności i gospodarstw domowych</w:t>
      </w:r>
      <w:r>
        <w:rPr>
          <w:noProof/>
        </w:rPr>
        <w:tab/>
      </w:r>
      <w:r w:rsidR="0074777B">
        <w:rPr>
          <w:noProof/>
        </w:rPr>
        <w:fldChar w:fldCharType="begin"/>
      </w:r>
      <w:r w:rsidR="0074777B">
        <w:rPr>
          <w:noProof/>
        </w:rPr>
        <w:instrText xml:space="preserve"> PAGEREF _Toc162518954 \h </w:instrText>
      </w:r>
      <w:r w:rsidR="0074777B">
        <w:rPr>
          <w:noProof/>
        </w:rPr>
      </w:r>
      <w:r w:rsidR="0074777B">
        <w:rPr>
          <w:noProof/>
        </w:rPr>
        <w:fldChar w:fldCharType="separate"/>
      </w:r>
      <w:r w:rsidR="003C0DDE">
        <w:rPr>
          <w:noProof/>
        </w:rPr>
        <w:t>94</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1.21.11 (040) Prognozy demograficzne</w:t>
      </w:r>
      <w:r>
        <w:rPr>
          <w:noProof/>
        </w:rPr>
        <w:tab/>
      </w:r>
      <w:r w:rsidR="0074777B">
        <w:rPr>
          <w:noProof/>
        </w:rPr>
        <w:fldChar w:fldCharType="begin"/>
      </w:r>
      <w:r w:rsidR="0074777B">
        <w:rPr>
          <w:noProof/>
        </w:rPr>
        <w:instrText xml:space="preserve"> PAGEREF _Toc162518955 \h </w:instrText>
      </w:r>
      <w:r w:rsidR="0074777B">
        <w:rPr>
          <w:noProof/>
        </w:rPr>
      </w:r>
      <w:r w:rsidR="0074777B">
        <w:rPr>
          <w:noProof/>
        </w:rPr>
        <w:fldChar w:fldCharType="separate"/>
      </w:r>
      <w:r w:rsidR="003C0DDE">
        <w:rPr>
          <w:noProof/>
        </w:rPr>
        <w:t>96</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1.21.14 (041) Zasoby migracyjne</w:t>
      </w:r>
      <w:r>
        <w:rPr>
          <w:noProof/>
        </w:rPr>
        <w:tab/>
      </w:r>
      <w:r w:rsidR="0074777B">
        <w:rPr>
          <w:noProof/>
        </w:rPr>
        <w:fldChar w:fldCharType="begin"/>
      </w:r>
      <w:r w:rsidR="0074777B">
        <w:rPr>
          <w:noProof/>
        </w:rPr>
        <w:instrText xml:space="preserve"> PAGEREF _Toc162518956 \h </w:instrText>
      </w:r>
      <w:r w:rsidR="0074777B">
        <w:rPr>
          <w:noProof/>
        </w:rPr>
      </w:r>
      <w:r w:rsidR="0074777B">
        <w:rPr>
          <w:noProof/>
        </w:rPr>
        <w:fldChar w:fldCharType="separate"/>
      </w:r>
      <w:r w:rsidR="003C0DDE">
        <w:rPr>
          <w:noProof/>
        </w:rPr>
        <w:t>97</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1.21.15 (042) Polacy i Polonia na świecie</w:t>
      </w:r>
      <w:r>
        <w:rPr>
          <w:noProof/>
        </w:rPr>
        <w:tab/>
      </w:r>
      <w:r w:rsidR="0074777B">
        <w:rPr>
          <w:noProof/>
        </w:rPr>
        <w:fldChar w:fldCharType="begin"/>
      </w:r>
      <w:r w:rsidR="0074777B">
        <w:rPr>
          <w:noProof/>
        </w:rPr>
        <w:instrText xml:space="preserve"> PAGEREF _Toc162518957 \h </w:instrText>
      </w:r>
      <w:r w:rsidR="0074777B">
        <w:rPr>
          <w:noProof/>
        </w:rPr>
      </w:r>
      <w:r w:rsidR="0074777B">
        <w:rPr>
          <w:noProof/>
        </w:rPr>
        <w:fldChar w:fldCharType="separate"/>
      </w:r>
      <w:r w:rsidR="003C0DDE">
        <w:rPr>
          <w:noProof/>
        </w:rPr>
        <w:t>100</w:t>
      </w:r>
      <w:r w:rsidR="0074777B">
        <w:rPr>
          <w:noProof/>
        </w:rPr>
        <w:fldChar w:fldCharType="end"/>
      </w:r>
    </w:p>
    <w:p w:rsidR="0074777B" w:rsidRDefault="0074777B">
      <w:pPr>
        <w:pStyle w:val="Spistreci2"/>
        <w:tabs>
          <w:tab w:val="right" w:leader="dot" w:pos="9627"/>
        </w:tabs>
        <w:rPr>
          <w:rFonts w:asciiTheme="minorHAnsi" w:eastAsiaTheme="minorEastAsia" w:hAnsiTheme="minorHAnsi" w:cstheme="minorBidi"/>
          <w:b w:val="0"/>
          <w:noProof/>
          <w:sz w:val="22"/>
          <w:szCs w:val="22"/>
          <w:lang w:val="pl-PL" w:eastAsia="pl-PL"/>
        </w:rPr>
      </w:pPr>
      <w:r w:rsidRPr="00BC6FE8">
        <w:rPr>
          <w:noProof/>
        </w:rPr>
        <w:t>1.22 WYZNANIA RELIGIJNE, GRUPY ETNICZNE</w:t>
      </w:r>
      <w:r>
        <w:rPr>
          <w:noProof/>
        </w:rPr>
        <w:tab/>
      </w:r>
      <w:r>
        <w:rPr>
          <w:noProof/>
        </w:rPr>
        <w:fldChar w:fldCharType="begin"/>
      </w:r>
      <w:r>
        <w:rPr>
          <w:noProof/>
        </w:rPr>
        <w:instrText xml:space="preserve"> PAGEREF _Toc162518958 \h </w:instrText>
      </w:r>
      <w:r>
        <w:rPr>
          <w:noProof/>
        </w:rPr>
      </w:r>
      <w:r>
        <w:rPr>
          <w:noProof/>
        </w:rPr>
        <w:fldChar w:fldCharType="separate"/>
      </w:r>
      <w:r w:rsidR="003C0DDE">
        <w:rPr>
          <w:noProof/>
        </w:rPr>
        <w:t>101</w:t>
      </w:r>
      <w:r>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1.22.01 (043) Wyznania religijne w Polsce</w:t>
      </w:r>
      <w:r>
        <w:rPr>
          <w:noProof/>
        </w:rPr>
        <w:tab/>
      </w:r>
      <w:r w:rsidR="0074777B">
        <w:rPr>
          <w:noProof/>
        </w:rPr>
        <w:fldChar w:fldCharType="begin"/>
      </w:r>
      <w:r w:rsidR="0074777B">
        <w:rPr>
          <w:noProof/>
        </w:rPr>
        <w:instrText xml:space="preserve"> PAGEREF _Toc162518959 \h </w:instrText>
      </w:r>
      <w:r w:rsidR="0074777B">
        <w:rPr>
          <w:noProof/>
        </w:rPr>
      </w:r>
      <w:r w:rsidR="0074777B">
        <w:rPr>
          <w:noProof/>
        </w:rPr>
        <w:fldChar w:fldCharType="separate"/>
      </w:r>
      <w:r w:rsidR="003C0DDE">
        <w:rPr>
          <w:noProof/>
        </w:rPr>
        <w:t>101</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1.22.07 (044) Statystyka obrządków Kościoła katolickiego w Polsce</w:t>
      </w:r>
      <w:r>
        <w:rPr>
          <w:noProof/>
        </w:rPr>
        <w:tab/>
      </w:r>
      <w:r w:rsidR="0074777B">
        <w:rPr>
          <w:noProof/>
        </w:rPr>
        <w:fldChar w:fldCharType="begin"/>
      </w:r>
      <w:r w:rsidR="0074777B">
        <w:rPr>
          <w:noProof/>
        </w:rPr>
        <w:instrText xml:space="preserve"> PAGEREF _Toc162518960 \h </w:instrText>
      </w:r>
      <w:r w:rsidR="0074777B">
        <w:rPr>
          <w:noProof/>
        </w:rPr>
      </w:r>
      <w:r w:rsidR="0074777B">
        <w:rPr>
          <w:noProof/>
        </w:rPr>
        <w:fldChar w:fldCharType="separate"/>
      </w:r>
      <w:r w:rsidR="003C0DDE">
        <w:rPr>
          <w:noProof/>
        </w:rPr>
        <w:t>102</w:t>
      </w:r>
      <w:r w:rsidR="0074777B">
        <w:rPr>
          <w:noProof/>
        </w:rPr>
        <w:fldChar w:fldCharType="end"/>
      </w:r>
    </w:p>
    <w:p w:rsidR="0074777B" w:rsidRDefault="0074777B">
      <w:pPr>
        <w:pStyle w:val="Spistreci2"/>
        <w:tabs>
          <w:tab w:val="right" w:leader="dot" w:pos="9627"/>
        </w:tabs>
        <w:rPr>
          <w:rFonts w:asciiTheme="minorHAnsi" w:eastAsiaTheme="minorEastAsia" w:hAnsiTheme="minorHAnsi" w:cstheme="minorBidi"/>
          <w:b w:val="0"/>
          <w:noProof/>
          <w:sz w:val="22"/>
          <w:szCs w:val="22"/>
          <w:lang w:val="pl-PL" w:eastAsia="pl-PL"/>
        </w:rPr>
      </w:pPr>
      <w:r w:rsidRPr="00BC6FE8">
        <w:rPr>
          <w:noProof/>
        </w:rPr>
        <w:t>1.23 RYNEK PRACY</w:t>
      </w:r>
      <w:r>
        <w:rPr>
          <w:noProof/>
        </w:rPr>
        <w:tab/>
      </w:r>
      <w:r>
        <w:rPr>
          <w:noProof/>
        </w:rPr>
        <w:fldChar w:fldCharType="begin"/>
      </w:r>
      <w:r>
        <w:rPr>
          <w:noProof/>
        </w:rPr>
        <w:instrText xml:space="preserve"> PAGEREF _Toc162518961 \h </w:instrText>
      </w:r>
      <w:r>
        <w:rPr>
          <w:noProof/>
        </w:rPr>
      </w:r>
      <w:r>
        <w:rPr>
          <w:noProof/>
        </w:rPr>
        <w:fldChar w:fldCharType="separate"/>
      </w:r>
      <w:r w:rsidR="003C0DDE">
        <w:rPr>
          <w:noProof/>
        </w:rPr>
        <w:t>103</w:t>
      </w:r>
      <w:r>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1.23.01 (045) Badanie aktywności ekonomicznej ludności (BAEL)</w:t>
      </w:r>
      <w:r>
        <w:rPr>
          <w:noProof/>
        </w:rPr>
        <w:tab/>
      </w:r>
      <w:r w:rsidR="0074777B">
        <w:rPr>
          <w:noProof/>
        </w:rPr>
        <w:fldChar w:fldCharType="begin"/>
      </w:r>
      <w:r w:rsidR="0074777B">
        <w:rPr>
          <w:noProof/>
        </w:rPr>
        <w:instrText xml:space="preserve"> PAGEREF _Toc162518962 \h </w:instrText>
      </w:r>
      <w:r w:rsidR="0074777B">
        <w:rPr>
          <w:noProof/>
        </w:rPr>
      </w:r>
      <w:r w:rsidR="0074777B">
        <w:rPr>
          <w:noProof/>
        </w:rPr>
        <w:fldChar w:fldCharType="separate"/>
      </w:r>
      <w:r w:rsidR="003C0DDE">
        <w:rPr>
          <w:noProof/>
        </w:rPr>
        <w:t>103</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1.23.02 (046) Pracujący w gospodarce narodowej</w:t>
      </w:r>
      <w:r>
        <w:rPr>
          <w:noProof/>
        </w:rPr>
        <w:tab/>
      </w:r>
      <w:r w:rsidR="0074777B">
        <w:rPr>
          <w:noProof/>
        </w:rPr>
        <w:fldChar w:fldCharType="begin"/>
      </w:r>
      <w:r w:rsidR="0074777B">
        <w:rPr>
          <w:noProof/>
        </w:rPr>
        <w:instrText xml:space="preserve"> PAGEREF _Toc162518963 \h </w:instrText>
      </w:r>
      <w:r w:rsidR="0074777B">
        <w:rPr>
          <w:noProof/>
        </w:rPr>
      </w:r>
      <w:r w:rsidR="0074777B">
        <w:rPr>
          <w:noProof/>
        </w:rPr>
        <w:fldChar w:fldCharType="separate"/>
      </w:r>
      <w:r w:rsidR="003C0DDE">
        <w:rPr>
          <w:noProof/>
        </w:rPr>
        <w:t>105</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1.23.04 (047) Zatrudnienie, wydatki na wynagrodzenia w państwowej sferze budżetowej</w:t>
      </w:r>
      <w:r>
        <w:rPr>
          <w:noProof/>
        </w:rPr>
        <w:tab/>
      </w:r>
      <w:r w:rsidR="0074777B">
        <w:rPr>
          <w:noProof/>
        </w:rPr>
        <w:fldChar w:fldCharType="begin"/>
      </w:r>
      <w:r w:rsidR="0074777B">
        <w:rPr>
          <w:noProof/>
        </w:rPr>
        <w:instrText xml:space="preserve"> PAGEREF _Toc162518964 \h </w:instrText>
      </w:r>
      <w:r w:rsidR="0074777B">
        <w:rPr>
          <w:noProof/>
        </w:rPr>
      </w:r>
      <w:r w:rsidR="0074777B">
        <w:rPr>
          <w:noProof/>
        </w:rPr>
        <w:fldChar w:fldCharType="separate"/>
      </w:r>
      <w:r w:rsidR="003C0DDE">
        <w:rPr>
          <w:noProof/>
        </w:rPr>
        <w:t>108</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1.23.06 (048) Bezrobotni i poszukujący pracy zarejestrowani w urzędach pracy</w:t>
      </w:r>
      <w:r>
        <w:rPr>
          <w:noProof/>
        </w:rPr>
        <w:tab/>
      </w:r>
      <w:r w:rsidR="0074777B">
        <w:rPr>
          <w:noProof/>
        </w:rPr>
        <w:fldChar w:fldCharType="begin"/>
      </w:r>
      <w:r w:rsidR="0074777B">
        <w:rPr>
          <w:noProof/>
        </w:rPr>
        <w:instrText xml:space="preserve"> PAGEREF _Toc162518965 \h </w:instrText>
      </w:r>
      <w:r w:rsidR="0074777B">
        <w:rPr>
          <w:noProof/>
        </w:rPr>
      </w:r>
      <w:r w:rsidR="0074777B">
        <w:rPr>
          <w:noProof/>
        </w:rPr>
        <w:fldChar w:fldCharType="separate"/>
      </w:r>
      <w:r w:rsidR="003C0DDE">
        <w:rPr>
          <w:noProof/>
        </w:rPr>
        <w:t>109</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1.23.07 (049) Popyt na pracę</w:t>
      </w:r>
      <w:r>
        <w:rPr>
          <w:noProof/>
        </w:rPr>
        <w:tab/>
      </w:r>
      <w:r w:rsidR="0074777B">
        <w:rPr>
          <w:noProof/>
        </w:rPr>
        <w:fldChar w:fldCharType="begin"/>
      </w:r>
      <w:r w:rsidR="0074777B">
        <w:rPr>
          <w:noProof/>
        </w:rPr>
        <w:instrText xml:space="preserve"> PAGEREF _Toc162518966 \h </w:instrText>
      </w:r>
      <w:r w:rsidR="0074777B">
        <w:rPr>
          <w:noProof/>
        </w:rPr>
      </w:r>
      <w:r w:rsidR="0074777B">
        <w:rPr>
          <w:noProof/>
        </w:rPr>
        <w:fldChar w:fldCharType="separate"/>
      </w:r>
      <w:r w:rsidR="003C0DDE">
        <w:rPr>
          <w:noProof/>
        </w:rPr>
        <w:t>111</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1.23.09 (050) Warunki pracy</w:t>
      </w:r>
      <w:r>
        <w:rPr>
          <w:noProof/>
        </w:rPr>
        <w:tab/>
      </w:r>
      <w:r w:rsidR="0074777B">
        <w:rPr>
          <w:noProof/>
        </w:rPr>
        <w:fldChar w:fldCharType="begin"/>
      </w:r>
      <w:r w:rsidR="0074777B">
        <w:rPr>
          <w:noProof/>
        </w:rPr>
        <w:instrText xml:space="preserve"> PAGEREF _Toc162518967 \h </w:instrText>
      </w:r>
      <w:r w:rsidR="0074777B">
        <w:rPr>
          <w:noProof/>
        </w:rPr>
      </w:r>
      <w:r w:rsidR="0074777B">
        <w:rPr>
          <w:noProof/>
        </w:rPr>
        <w:fldChar w:fldCharType="separate"/>
      </w:r>
      <w:r w:rsidR="003C0DDE">
        <w:rPr>
          <w:noProof/>
        </w:rPr>
        <w:t>113</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1.23.10 (051) Wypadki przy pracy</w:t>
      </w:r>
      <w:r>
        <w:rPr>
          <w:noProof/>
        </w:rPr>
        <w:tab/>
      </w:r>
      <w:r w:rsidR="0074777B">
        <w:rPr>
          <w:noProof/>
        </w:rPr>
        <w:fldChar w:fldCharType="begin"/>
      </w:r>
      <w:r w:rsidR="0074777B">
        <w:rPr>
          <w:noProof/>
        </w:rPr>
        <w:instrText xml:space="preserve"> PAGEREF _Toc162518968 \h </w:instrText>
      </w:r>
      <w:r w:rsidR="0074777B">
        <w:rPr>
          <w:noProof/>
        </w:rPr>
      </w:r>
      <w:r w:rsidR="0074777B">
        <w:rPr>
          <w:noProof/>
        </w:rPr>
        <w:fldChar w:fldCharType="separate"/>
      </w:r>
      <w:r w:rsidR="003C0DDE">
        <w:rPr>
          <w:noProof/>
        </w:rPr>
        <w:t>114</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1.23.11 (052) Strajki. Spory zbiorowe. Zakładowe układy zbiorowe pracy</w:t>
      </w:r>
      <w:r>
        <w:rPr>
          <w:noProof/>
        </w:rPr>
        <w:tab/>
      </w:r>
      <w:r w:rsidR="0074777B">
        <w:rPr>
          <w:noProof/>
        </w:rPr>
        <w:fldChar w:fldCharType="begin"/>
      </w:r>
      <w:r w:rsidR="0074777B">
        <w:rPr>
          <w:noProof/>
        </w:rPr>
        <w:instrText xml:space="preserve"> PAGEREF _Toc162518969 \h </w:instrText>
      </w:r>
      <w:r w:rsidR="0074777B">
        <w:rPr>
          <w:noProof/>
        </w:rPr>
      </w:r>
      <w:r w:rsidR="0074777B">
        <w:rPr>
          <w:noProof/>
        </w:rPr>
        <w:fldChar w:fldCharType="separate"/>
      </w:r>
      <w:r w:rsidR="003C0DDE">
        <w:rPr>
          <w:noProof/>
        </w:rPr>
        <w:t>116</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1.23.13 (053) Czas pracy</w:t>
      </w:r>
      <w:r>
        <w:rPr>
          <w:noProof/>
        </w:rPr>
        <w:tab/>
      </w:r>
      <w:r w:rsidR="0074777B">
        <w:rPr>
          <w:noProof/>
        </w:rPr>
        <w:fldChar w:fldCharType="begin"/>
      </w:r>
      <w:r w:rsidR="0074777B">
        <w:rPr>
          <w:noProof/>
        </w:rPr>
        <w:instrText xml:space="preserve"> PAGEREF _Toc162518970 \h </w:instrText>
      </w:r>
      <w:r w:rsidR="0074777B">
        <w:rPr>
          <w:noProof/>
        </w:rPr>
      </w:r>
      <w:r w:rsidR="0074777B">
        <w:rPr>
          <w:noProof/>
        </w:rPr>
        <w:fldChar w:fldCharType="separate"/>
      </w:r>
      <w:r w:rsidR="003C0DDE">
        <w:rPr>
          <w:noProof/>
        </w:rPr>
        <w:t>117</w:t>
      </w:r>
      <w:r w:rsidR="0074777B">
        <w:rPr>
          <w:noProof/>
        </w:rPr>
        <w:fldChar w:fldCharType="end"/>
      </w:r>
    </w:p>
    <w:p w:rsidR="0074777B" w:rsidRDefault="0074777B">
      <w:pPr>
        <w:pStyle w:val="Spistreci2"/>
        <w:tabs>
          <w:tab w:val="right" w:leader="dot" w:pos="9627"/>
        </w:tabs>
        <w:rPr>
          <w:rFonts w:asciiTheme="minorHAnsi" w:eastAsiaTheme="minorEastAsia" w:hAnsiTheme="minorHAnsi" w:cstheme="minorBidi"/>
          <w:b w:val="0"/>
          <w:noProof/>
          <w:sz w:val="22"/>
          <w:szCs w:val="22"/>
          <w:lang w:val="pl-PL" w:eastAsia="pl-PL"/>
        </w:rPr>
      </w:pPr>
      <w:r w:rsidRPr="00BC6FE8">
        <w:rPr>
          <w:noProof/>
        </w:rPr>
        <w:t>1.24 WYNAGRODZENIA, KOSZTY PRACY I ŚWIADCZENIA SPOŁECZNE</w:t>
      </w:r>
      <w:r>
        <w:rPr>
          <w:noProof/>
        </w:rPr>
        <w:tab/>
      </w:r>
      <w:r>
        <w:rPr>
          <w:noProof/>
        </w:rPr>
        <w:fldChar w:fldCharType="begin"/>
      </w:r>
      <w:r>
        <w:rPr>
          <w:noProof/>
        </w:rPr>
        <w:instrText xml:space="preserve"> PAGEREF _Toc162518971 \h </w:instrText>
      </w:r>
      <w:r>
        <w:rPr>
          <w:noProof/>
        </w:rPr>
      </w:r>
      <w:r>
        <w:rPr>
          <w:noProof/>
        </w:rPr>
        <w:fldChar w:fldCharType="separate"/>
      </w:r>
      <w:r w:rsidR="003C0DDE">
        <w:rPr>
          <w:noProof/>
        </w:rPr>
        <w:t>118</w:t>
      </w:r>
      <w:r>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1.24.01 (054) Wynagrodzenia w gospodarce narodowej</w:t>
      </w:r>
      <w:r>
        <w:rPr>
          <w:noProof/>
        </w:rPr>
        <w:tab/>
      </w:r>
      <w:r w:rsidR="0074777B">
        <w:rPr>
          <w:noProof/>
        </w:rPr>
        <w:fldChar w:fldCharType="begin"/>
      </w:r>
      <w:r w:rsidR="0074777B">
        <w:rPr>
          <w:noProof/>
        </w:rPr>
        <w:instrText xml:space="preserve"> PAGEREF _Toc162518972 \h </w:instrText>
      </w:r>
      <w:r w:rsidR="0074777B">
        <w:rPr>
          <w:noProof/>
        </w:rPr>
      </w:r>
      <w:r w:rsidR="0074777B">
        <w:rPr>
          <w:noProof/>
        </w:rPr>
        <w:fldChar w:fldCharType="separate"/>
      </w:r>
      <w:r w:rsidR="003C0DDE">
        <w:rPr>
          <w:noProof/>
        </w:rPr>
        <w:t>118</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1.24.03 (055) Świadczenia z ubezpieczeń społecznych i pozaubezpieczeniowe</w:t>
      </w:r>
      <w:r>
        <w:rPr>
          <w:noProof/>
        </w:rPr>
        <w:tab/>
      </w:r>
      <w:r w:rsidR="0074777B">
        <w:rPr>
          <w:noProof/>
        </w:rPr>
        <w:fldChar w:fldCharType="begin"/>
      </w:r>
      <w:r w:rsidR="0074777B">
        <w:rPr>
          <w:noProof/>
        </w:rPr>
        <w:instrText xml:space="preserve"> PAGEREF _Toc162518973 \h </w:instrText>
      </w:r>
      <w:r w:rsidR="0074777B">
        <w:rPr>
          <w:noProof/>
        </w:rPr>
      </w:r>
      <w:r w:rsidR="0074777B">
        <w:rPr>
          <w:noProof/>
        </w:rPr>
        <w:fldChar w:fldCharType="separate"/>
      </w:r>
      <w:r w:rsidR="003C0DDE">
        <w:rPr>
          <w:noProof/>
        </w:rPr>
        <w:t>121</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1.24.04 (056) Koszty pracy i indeks kosztów zatrudnienia</w:t>
      </w:r>
      <w:r>
        <w:rPr>
          <w:noProof/>
        </w:rPr>
        <w:tab/>
      </w:r>
      <w:r w:rsidR="0074777B">
        <w:rPr>
          <w:noProof/>
        </w:rPr>
        <w:fldChar w:fldCharType="begin"/>
      </w:r>
      <w:r w:rsidR="0074777B">
        <w:rPr>
          <w:noProof/>
        </w:rPr>
        <w:instrText xml:space="preserve"> PAGEREF _Toc162518974 \h </w:instrText>
      </w:r>
      <w:r w:rsidR="0074777B">
        <w:rPr>
          <w:noProof/>
        </w:rPr>
      </w:r>
      <w:r w:rsidR="0074777B">
        <w:rPr>
          <w:noProof/>
        </w:rPr>
        <w:fldChar w:fldCharType="separate"/>
      </w:r>
      <w:r w:rsidR="003C0DDE">
        <w:rPr>
          <w:noProof/>
        </w:rPr>
        <w:t>123</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1.24.12 (057) Rozkład wynagrodzeń w gospodarce narodowej</w:t>
      </w:r>
      <w:r>
        <w:rPr>
          <w:noProof/>
        </w:rPr>
        <w:tab/>
      </w:r>
      <w:r w:rsidR="0074777B">
        <w:rPr>
          <w:noProof/>
        </w:rPr>
        <w:fldChar w:fldCharType="begin"/>
      </w:r>
      <w:r w:rsidR="0074777B">
        <w:rPr>
          <w:noProof/>
        </w:rPr>
        <w:instrText xml:space="preserve"> PAGEREF _Toc162518975 \h </w:instrText>
      </w:r>
      <w:r w:rsidR="0074777B">
        <w:rPr>
          <w:noProof/>
        </w:rPr>
      </w:r>
      <w:r w:rsidR="0074777B">
        <w:rPr>
          <w:noProof/>
        </w:rPr>
        <w:fldChar w:fldCharType="separate"/>
      </w:r>
      <w:r w:rsidR="003C0DDE">
        <w:rPr>
          <w:noProof/>
        </w:rPr>
        <w:t>125</w:t>
      </w:r>
      <w:r w:rsidR="0074777B">
        <w:rPr>
          <w:noProof/>
        </w:rPr>
        <w:fldChar w:fldCharType="end"/>
      </w:r>
    </w:p>
    <w:p w:rsidR="0074777B" w:rsidRDefault="0074777B">
      <w:pPr>
        <w:pStyle w:val="Spistreci2"/>
        <w:tabs>
          <w:tab w:val="right" w:leader="dot" w:pos="9627"/>
        </w:tabs>
        <w:rPr>
          <w:rFonts w:asciiTheme="minorHAnsi" w:eastAsiaTheme="minorEastAsia" w:hAnsiTheme="minorHAnsi" w:cstheme="minorBidi"/>
          <w:b w:val="0"/>
          <w:noProof/>
          <w:sz w:val="22"/>
          <w:szCs w:val="22"/>
          <w:lang w:val="pl-PL" w:eastAsia="pl-PL"/>
        </w:rPr>
      </w:pPr>
      <w:r w:rsidRPr="00BC6FE8">
        <w:rPr>
          <w:noProof/>
        </w:rPr>
        <w:t>1.25 WARUNKI ŻYCIA LUDNOŚCI, POMOC SPOŁECZNA</w:t>
      </w:r>
      <w:r>
        <w:rPr>
          <w:noProof/>
        </w:rPr>
        <w:tab/>
      </w:r>
      <w:r>
        <w:rPr>
          <w:noProof/>
        </w:rPr>
        <w:fldChar w:fldCharType="begin"/>
      </w:r>
      <w:r>
        <w:rPr>
          <w:noProof/>
        </w:rPr>
        <w:instrText xml:space="preserve"> PAGEREF _Toc162518976 \h </w:instrText>
      </w:r>
      <w:r>
        <w:rPr>
          <w:noProof/>
        </w:rPr>
      </w:r>
      <w:r>
        <w:rPr>
          <w:noProof/>
        </w:rPr>
        <w:fldChar w:fldCharType="separate"/>
      </w:r>
      <w:r w:rsidR="003C0DDE">
        <w:rPr>
          <w:noProof/>
        </w:rPr>
        <w:t>127</w:t>
      </w:r>
      <w:r>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1.25.01 (058) Budżety gospodarstw domowych</w:t>
      </w:r>
      <w:r>
        <w:rPr>
          <w:noProof/>
        </w:rPr>
        <w:tab/>
      </w:r>
      <w:r w:rsidR="0074777B">
        <w:rPr>
          <w:noProof/>
        </w:rPr>
        <w:fldChar w:fldCharType="begin"/>
      </w:r>
      <w:r w:rsidR="0074777B">
        <w:rPr>
          <w:noProof/>
        </w:rPr>
        <w:instrText xml:space="preserve"> PAGEREF _Toc162518977 \h </w:instrText>
      </w:r>
      <w:r w:rsidR="0074777B">
        <w:rPr>
          <w:noProof/>
        </w:rPr>
      </w:r>
      <w:r w:rsidR="0074777B">
        <w:rPr>
          <w:noProof/>
        </w:rPr>
        <w:fldChar w:fldCharType="separate"/>
      </w:r>
      <w:r w:rsidR="003C0DDE">
        <w:rPr>
          <w:noProof/>
        </w:rPr>
        <w:t>127</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1.25.02 (059) Kondycja gospodarstw domowych (postawy konsumenckie)</w:t>
      </w:r>
      <w:r>
        <w:rPr>
          <w:noProof/>
        </w:rPr>
        <w:tab/>
      </w:r>
      <w:r w:rsidR="0074777B">
        <w:rPr>
          <w:noProof/>
        </w:rPr>
        <w:fldChar w:fldCharType="begin"/>
      </w:r>
      <w:r w:rsidR="0074777B">
        <w:rPr>
          <w:noProof/>
        </w:rPr>
        <w:instrText xml:space="preserve"> PAGEREF _Toc162518978 \h </w:instrText>
      </w:r>
      <w:r w:rsidR="0074777B">
        <w:rPr>
          <w:noProof/>
        </w:rPr>
      </w:r>
      <w:r w:rsidR="0074777B">
        <w:rPr>
          <w:noProof/>
        </w:rPr>
        <w:fldChar w:fldCharType="separate"/>
      </w:r>
      <w:r w:rsidR="003C0DDE">
        <w:rPr>
          <w:noProof/>
        </w:rPr>
        <w:t>129</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1.25.07 (060) Pomoc społeczna</w:t>
      </w:r>
      <w:r>
        <w:rPr>
          <w:noProof/>
        </w:rPr>
        <w:tab/>
      </w:r>
      <w:r w:rsidR="0074777B">
        <w:rPr>
          <w:noProof/>
        </w:rPr>
        <w:fldChar w:fldCharType="begin"/>
      </w:r>
      <w:r w:rsidR="0074777B">
        <w:rPr>
          <w:noProof/>
        </w:rPr>
        <w:instrText xml:space="preserve"> PAGEREF _Toc162518979 \h </w:instrText>
      </w:r>
      <w:r w:rsidR="0074777B">
        <w:rPr>
          <w:noProof/>
        </w:rPr>
      </w:r>
      <w:r w:rsidR="0074777B">
        <w:rPr>
          <w:noProof/>
        </w:rPr>
        <w:fldChar w:fldCharType="separate"/>
      </w:r>
      <w:r w:rsidR="003C0DDE">
        <w:rPr>
          <w:noProof/>
        </w:rPr>
        <w:t>130</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1.25.08 (061) Europejskie badanie warunków życia ludności (EU-SILC)</w:t>
      </w:r>
      <w:r>
        <w:rPr>
          <w:noProof/>
        </w:rPr>
        <w:tab/>
      </w:r>
      <w:r w:rsidR="0074777B">
        <w:rPr>
          <w:noProof/>
        </w:rPr>
        <w:fldChar w:fldCharType="begin"/>
      </w:r>
      <w:r w:rsidR="0074777B">
        <w:rPr>
          <w:noProof/>
        </w:rPr>
        <w:instrText xml:space="preserve"> PAGEREF _Toc162518980 \h </w:instrText>
      </w:r>
      <w:r w:rsidR="0074777B">
        <w:rPr>
          <w:noProof/>
        </w:rPr>
      </w:r>
      <w:r w:rsidR="0074777B">
        <w:rPr>
          <w:noProof/>
        </w:rPr>
        <w:fldChar w:fldCharType="separate"/>
      </w:r>
      <w:r w:rsidR="003C0DDE">
        <w:rPr>
          <w:noProof/>
        </w:rPr>
        <w:t>132</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1.25.11 (062) Beneficjenci środowiskowej pomocy społecznej</w:t>
      </w:r>
      <w:r>
        <w:rPr>
          <w:noProof/>
        </w:rPr>
        <w:tab/>
      </w:r>
      <w:r w:rsidR="0074777B">
        <w:rPr>
          <w:noProof/>
        </w:rPr>
        <w:fldChar w:fldCharType="begin"/>
      </w:r>
      <w:r w:rsidR="0074777B">
        <w:rPr>
          <w:noProof/>
        </w:rPr>
        <w:instrText xml:space="preserve"> PAGEREF _Toc162518981 \h </w:instrText>
      </w:r>
      <w:r w:rsidR="0074777B">
        <w:rPr>
          <w:noProof/>
        </w:rPr>
      </w:r>
      <w:r w:rsidR="0074777B">
        <w:rPr>
          <w:noProof/>
        </w:rPr>
        <w:fldChar w:fldCharType="separate"/>
      </w:r>
      <w:r w:rsidR="003C0DDE">
        <w:rPr>
          <w:noProof/>
        </w:rPr>
        <w:t>134</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1.25.12 (063) Zjawisko ubóstwa oraz procesy wykluczenia społecznego</w:t>
      </w:r>
      <w:r>
        <w:rPr>
          <w:noProof/>
        </w:rPr>
        <w:tab/>
      </w:r>
      <w:r w:rsidR="0074777B">
        <w:rPr>
          <w:noProof/>
        </w:rPr>
        <w:fldChar w:fldCharType="begin"/>
      </w:r>
      <w:r w:rsidR="0074777B">
        <w:rPr>
          <w:noProof/>
        </w:rPr>
        <w:instrText xml:space="preserve"> PAGEREF _Toc162518982 \h </w:instrText>
      </w:r>
      <w:r w:rsidR="0074777B">
        <w:rPr>
          <w:noProof/>
        </w:rPr>
      </w:r>
      <w:r w:rsidR="0074777B">
        <w:rPr>
          <w:noProof/>
        </w:rPr>
        <w:fldChar w:fldCharType="separate"/>
      </w:r>
      <w:r w:rsidR="003C0DDE">
        <w:rPr>
          <w:noProof/>
        </w:rPr>
        <w:t>136</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 xml:space="preserve">1.25.22 (064) Zdrowie osób dorosłych </w:t>
      </w:r>
      <w:r>
        <w:rPr>
          <w:noProof/>
        </w:rPr>
        <w:tab/>
      </w:r>
      <w:r w:rsidR="0074777B">
        <w:rPr>
          <w:noProof/>
        </w:rPr>
        <w:fldChar w:fldCharType="begin"/>
      </w:r>
      <w:r w:rsidR="0074777B">
        <w:rPr>
          <w:noProof/>
        </w:rPr>
        <w:instrText xml:space="preserve"> PAGEREF _Toc162518983 \h </w:instrText>
      </w:r>
      <w:r w:rsidR="0074777B">
        <w:rPr>
          <w:noProof/>
        </w:rPr>
      </w:r>
      <w:r w:rsidR="0074777B">
        <w:rPr>
          <w:noProof/>
        </w:rPr>
        <w:fldChar w:fldCharType="separate"/>
      </w:r>
      <w:r w:rsidR="003C0DDE">
        <w:rPr>
          <w:noProof/>
        </w:rPr>
        <w:t>138</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1.25.26 (065) Warunki mieszkaniowe</w:t>
      </w:r>
      <w:r>
        <w:rPr>
          <w:noProof/>
        </w:rPr>
        <w:tab/>
      </w:r>
      <w:r w:rsidR="0074777B">
        <w:rPr>
          <w:noProof/>
        </w:rPr>
        <w:fldChar w:fldCharType="begin"/>
      </w:r>
      <w:r w:rsidR="0074777B">
        <w:rPr>
          <w:noProof/>
        </w:rPr>
        <w:instrText xml:space="preserve"> PAGEREF _Toc162518984 \h </w:instrText>
      </w:r>
      <w:r w:rsidR="0074777B">
        <w:rPr>
          <w:noProof/>
        </w:rPr>
      </w:r>
      <w:r w:rsidR="0074777B">
        <w:rPr>
          <w:noProof/>
        </w:rPr>
        <w:fldChar w:fldCharType="separate"/>
      </w:r>
      <w:r w:rsidR="003C0DDE">
        <w:rPr>
          <w:noProof/>
        </w:rPr>
        <w:t>139</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1.25.27 (066) Rachunki ochrony socjalnej: Satelitarny rachunek ochrony socjalnej, Europejski system zintegrowanych statystyk na temat ochrony socjalnej (ESSPROS)</w:t>
      </w:r>
      <w:r>
        <w:rPr>
          <w:noProof/>
        </w:rPr>
        <w:tab/>
      </w:r>
      <w:r w:rsidR="0074777B">
        <w:rPr>
          <w:noProof/>
        </w:rPr>
        <w:fldChar w:fldCharType="begin"/>
      </w:r>
      <w:r w:rsidR="0074777B">
        <w:rPr>
          <w:noProof/>
        </w:rPr>
        <w:instrText xml:space="preserve"> PAGEREF _Toc162518985 \h </w:instrText>
      </w:r>
      <w:r w:rsidR="0074777B">
        <w:rPr>
          <w:noProof/>
        </w:rPr>
      </w:r>
      <w:r w:rsidR="0074777B">
        <w:rPr>
          <w:noProof/>
        </w:rPr>
        <w:fldChar w:fldCharType="separate"/>
      </w:r>
      <w:r w:rsidR="003C0DDE">
        <w:rPr>
          <w:noProof/>
        </w:rPr>
        <w:t>140</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 xml:space="preserve">1.25.28 (067) Dostępność podmiotów publicznych dla osób ze szczególnymi potrzebami </w:t>
      </w:r>
      <w:r>
        <w:rPr>
          <w:noProof/>
        </w:rPr>
        <w:tab/>
      </w:r>
      <w:r w:rsidR="0074777B">
        <w:rPr>
          <w:noProof/>
        </w:rPr>
        <w:fldChar w:fldCharType="begin"/>
      </w:r>
      <w:r w:rsidR="0074777B">
        <w:rPr>
          <w:noProof/>
        </w:rPr>
        <w:instrText xml:space="preserve"> PAGEREF _Toc162518986 \h </w:instrText>
      </w:r>
      <w:r w:rsidR="0074777B">
        <w:rPr>
          <w:noProof/>
        </w:rPr>
      </w:r>
      <w:r w:rsidR="0074777B">
        <w:rPr>
          <w:noProof/>
        </w:rPr>
        <w:fldChar w:fldCharType="separate"/>
      </w:r>
      <w:r w:rsidR="003C0DDE">
        <w:rPr>
          <w:noProof/>
        </w:rPr>
        <w:t>143</w:t>
      </w:r>
      <w:r w:rsidR="0074777B">
        <w:rPr>
          <w:noProof/>
        </w:rPr>
        <w:fldChar w:fldCharType="end"/>
      </w:r>
    </w:p>
    <w:p w:rsidR="0074777B" w:rsidRDefault="0074777B">
      <w:pPr>
        <w:pStyle w:val="Spistreci2"/>
        <w:tabs>
          <w:tab w:val="right" w:leader="dot" w:pos="9627"/>
        </w:tabs>
        <w:rPr>
          <w:rFonts w:asciiTheme="minorHAnsi" w:eastAsiaTheme="minorEastAsia" w:hAnsiTheme="minorHAnsi" w:cstheme="minorBidi"/>
          <w:b w:val="0"/>
          <w:noProof/>
          <w:sz w:val="22"/>
          <w:szCs w:val="22"/>
          <w:lang w:val="pl-PL" w:eastAsia="pl-PL"/>
        </w:rPr>
      </w:pPr>
      <w:r w:rsidRPr="00BC6FE8">
        <w:rPr>
          <w:noProof/>
        </w:rPr>
        <w:lastRenderedPageBreak/>
        <w:t>1.26 NIERUCHOMOŚCI, GOSPODARKA MIESZKANIOWA I INFRASTRUKTURA KOMUNALNA</w:t>
      </w:r>
      <w:r>
        <w:rPr>
          <w:noProof/>
        </w:rPr>
        <w:tab/>
      </w:r>
      <w:r>
        <w:rPr>
          <w:noProof/>
        </w:rPr>
        <w:fldChar w:fldCharType="begin"/>
      </w:r>
      <w:r>
        <w:rPr>
          <w:noProof/>
        </w:rPr>
        <w:instrText xml:space="preserve"> PAGEREF _Toc162518987 \h </w:instrText>
      </w:r>
      <w:r>
        <w:rPr>
          <w:noProof/>
        </w:rPr>
      </w:r>
      <w:r>
        <w:rPr>
          <w:noProof/>
        </w:rPr>
        <w:fldChar w:fldCharType="separate"/>
      </w:r>
      <w:r w:rsidR="003C0DDE">
        <w:rPr>
          <w:noProof/>
        </w:rPr>
        <w:t>144</w:t>
      </w:r>
      <w:r>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1.26.01 (068) Gospodarowanie zasobami mieszkaniowymi</w:t>
      </w:r>
      <w:r>
        <w:rPr>
          <w:noProof/>
        </w:rPr>
        <w:tab/>
      </w:r>
      <w:r w:rsidR="0074777B">
        <w:rPr>
          <w:noProof/>
        </w:rPr>
        <w:fldChar w:fldCharType="begin"/>
      </w:r>
      <w:r w:rsidR="0074777B">
        <w:rPr>
          <w:noProof/>
        </w:rPr>
        <w:instrText xml:space="preserve"> PAGEREF _Toc162518988 \h </w:instrText>
      </w:r>
      <w:r w:rsidR="0074777B">
        <w:rPr>
          <w:noProof/>
        </w:rPr>
      </w:r>
      <w:r w:rsidR="0074777B">
        <w:rPr>
          <w:noProof/>
        </w:rPr>
        <w:fldChar w:fldCharType="separate"/>
      </w:r>
      <w:r w:rsidR="003C0DDE">
        <w:rPr>
          <w:noProof/>
        </w:rPr>
        <w:t>144</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1.26.04 (069) Obrót nieruchomościami</w:t>
      </w:r>
      <w:r>
        <w:rPr>
          <w:noProof/>
        </w:rPr>
        <w:tab/>
      </w:r>
      <w:r w:rsidR="0074777B">
        <w:rPr>
          <w:noProof/>
        </w:rPr>
        <w:fldChar w:fldCharType="begin"/>
      </w:r>
      <w:r w:rsidR="0074777B">
        <w:rPr>
          <w:noProof/>
        </w:rPr>
        <w:instrText xml:space="preserve"> PAGEREF _Toc162518989 \h </w:instrText>
      </w:r>
      <w:r w:rsidR="0074777B">
        <w:rPr>
          <w:noProof/>
        </w:rPr>
      </w:r>
      <w:r w:rsidR="0074777B">
        <w:rPr>
          <w:noProof/>
        </w:rPr>
        <w:fldChar w:fldCharType="separate"/>
      </w:r>
      <w:r w:rsidR="003C0DDE">
        <w:rPr>
          <w:noProof/>
        </w:rPr>
        <w:t>146</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1.26.06 (070) Infrastruktura techniczna sieci wodociągowych i kanalizacyjnych, ciepłowniczych, gazu z sieci oraz energii elektrycznej</w:t>
      </w:r>
      <w:r>
        <w:rPr>
          <w:noProof/>
        </w:rPr>
        <w:tab/>
      </w:r>
      <w:r w:rsidR="00625DF7">
        <w:rPr>
          <w:noProof/>
        </w:rPr>
        <w:tab/>
      </w:r>
      <w:r w:rsidR="0074777B">
        <w:rPr>
          <w:noProof/>
        </w:rPr>
        <w:fldChar w:fldCharType="begin"/>
      </w:r>
      <w:r w:rsidR="0074777B">
        <w:rPr>
          <w:noProof/>
        </w:rPr>
        <w:instrText xml:space="preserve"> PAGEREF _Toc162518990 \h </w:instrText>
      </w:r>
      <w:r w:rsidR="0074777B">
        <w:rPr>
          <w:noProof/>
        </w:rPr>
      </w:r>
      <w:r w:rsidR="0074777B">
        <w:rPr>
          <w:noProof/>
        </w:rPr>
        <w:fldChar w:fldCharType="separate"/>
      </w:r>
      <w:r w:rsidR="003C0DDE">
        <w:rPr>
          <w:noProof/>
        </w:rPr>
        <w:t>148</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1.26.09 (071) Badanie cen nieruchomości mieszkaniowych, gruntowych i komercyjnych</w:t>
      </w:r>
      <w:r>
        <w:rPr>
          <w:noProof/>
        </w:rPr>
        <w:tab/>
      </w:r>
      <w:r w:rsidR="0074777B">
        <w:rPr>
          <w:noProof/>
        </w:rPr>
        <w:fldChar w:fldCharType="begin"/>
      </w:r>
      <w:r w:rsidR="0074777B">
        <w:rPr>
          <w:noProof/>
        </w:rPr>
        <w:instrText xml:space="preserve"> PAGEREF _Toc162518991 \h </w:instrText>
      </w:r>
      <w:r w:rsidR="0074777B">
        <w:rPr>
          <w:noProof/>
        </w:rPr>
      </w:r>
      <w:r w:rsidR="0074777B">
        <w:rPr>
          <w:noProof/>
        </w:rPr>
        <w:fldChar w:fldCharType="separate"/>
      </w:r>
      <w:r w:rsidR="003C0DDE">
        <w:rPr>
          <w:noProof/>
        </w:rPr>
        <w:t>150</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1.26.10 (072) Charakterystyka zasobów budynkowych</w:t>
      </w:r>
      <w:r>
        <w:rPr>
          <w:noProof/>
        </w:rPr>
        <w:tab/>
      </w:r>
      <w:r w:rsidR="0074777B">
        <w:rPr>
          <w:noProof/>
        </w:rPr>
        <w:fldChar w:fldCharType="begin"/>
      </w:r>
      <w:r w:rsidR="0074777B">
        <w:rPr>
          <w:noProof/>
        </w:rPr>
        <w:instrText xml:space="preserve"> PAGEREF _Toc162518992 \h </w:instrText>
      </w:r>
      <w:r w:rsidR="0074777B">
        <w:rPr>
          <w:noProof/>
        </w:rPr>
      </w:r>
      <w:r w:rsidR="0074777B">
        <w:rPr>
          <w:noProof/>
        </w:rPr>
        <w:fldChar w:fldCharType="separate"/>
      </w:r>
      <w:r w:rsidR="003C0DDE">
        <w:rPr>
          <w:noProof/>
        </w:rPr>
        <w:t>152</w:t>
      </w:r>
      <w:r w:rsidR="0074777B">
        <w:rPr>
          <w:noProof/>
        </w:rPr>
        <w:fldChar w:fldCharType="end"/>
      </w:r>
    </w:p>
    <w:p w:rsidR="0074777B" w:rsidRDefault="0074777B">
      <w:pPr>
        <w:pStyle w:val="Spistreci2"/>
        <w:tabs>
          <w:tab w:val="right" w:leader="dot" w:pos="9627"/>
        </w:tabs>
        <w:rPr>
          <w:rFonts w:asciiTheme="minorHAnsi" w:eastAsiaTheme="minorEastAsia" w:hAnsiTheme="minorHAnsi" w:cstheme="minorBidi"/>
          <w:b w:val="0"/>
          <w:noProof/>
          <w:sz w:val="22"/>
          <w:szCs w:val="22"/>
          <w:lang w:val="pl-PL" w:eastAsia="pl-PL"/>
        </w:rPr>
      </w:pPr>
      <w:r w:rsidRPr="00BC6FE8">
        <w:rPr>
          <w:noProof/>
        </w:rPr>
        <w:t>1.27 EDUKACJA</w:t>
      </w:r>
      <w:r>
        <w:rPr>
          <w:noProof/>
        </w:rPr>
        <w:tab/>
      </w:r>
      <w:r>
        <w:rPr>
          <w:noProof/>
        </w:rPr>
        <w:fldChar w:fldCharType="begin"/>
      </w:r>
      <w:r>
        <w:rPr>
          <w:noProof/>
        </w:rPr>
        <w:instrText xml:space="preserve"> PAGEREF _Toc162518993 \h </w:instrText>
      </w:r>
      <w:r>
        <w:rPr>
          <w:noProof/>
        </w:rPr>
      </w:r>
      <w:r>
        <w:rPr>
          <w:noProof/>
        </w:rPr>
        <w:fldChar w:fldCharType="separate"/>
      </w:r>
      <w:r w:rsidR="003C0DDE">
        <w:rPr>
          <w:noProof/>
        </w:rPr>
        <w:t>154</w:t>
      </w:r>
      <w:r>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1.27.01 (073) Oświata i wychowanie</w:t>
      </w:r>
      <w:r>
        <w:rPr>
          <w:noProof/>
        </w:rPr>
        <w:tab/>
      </w:r>
      <w:r w:rsidR="0074777B">
        <w:rPr>
          <w:noProof/>
        </w:rPr>
        <w:fldChar w:fldCharType="begin"/>
      </w:r>
      <w:r w:rsidR="0074777B">
        <w:rPr>
          <w:noProof/>
        </w:rPr>
        <w:instrText xml:space="preserve"> PAGEREF _Toc162518994 \h </w:instrText>
      </w:r>
      <w:r w:rsidR="0074777B">
        <w:rPr>
          <w:noProof/>
        </w:rPr>
      </w:r>
      <w:r w:rsidR="0074777B">
        <w:rPr>
          <w:noProof/>
        </w:rPr>
        <w:fldChar w:fldCharType="separate"/>
      </w:r>
      <w:r w:rsidR="003C0DDE">
        <w:rPr>
          <w:noProof/>
        </w:rPr>
        <w:t>154</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1.27.05 (074) Szkolnictwo wyższe i jego finanse</w:t>
      </w:r>
      <w:r>
        <w:rPr>
          <w:noProof/>
        </w:rPr>
        <w:tab/>
      </w:r>
      <w:r w:rsidR="0074777B">
        <w:rPr>
          <w:noProof/>
        </w:rPr>
        <w:fldChar w:fldCharType="begin"/>
      </w:r>
      <w:r w:rsidR="0074777B">
        <w:rPr>
          <w:noProof/>
        </w:rPr>
        <w:instrText xml:space="preserve"> PAGEREF _Toc162518995 \h </w:instrText>
      </w:r>
      <w:r w:rsidR="0074777B">
        <w:rPr>
          <w:noProof/>
        </w:rPr>
      </w:r>
      <w:r w:rsidR="0074777B">
        <w:rPr>
          <w:noProof/>
        </w:rPr>
        <w:fldChar w:fldCharType="separate"/>
      </w:r>
      <w:r w:rsidR="003C0DDE">
        <w:rPr>
          <w:noProof/>
        </w:rPr>
        <w:t>157</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1.27.11 (075) Ustawiczne szkolenie zawodowe w przedsiębiorstwach</w:t>
      </w:r>
      <w:r>
        <w:rPr>
          <w:noProof/>
        </w:rPr>
        <w:tab/>
      </w:r>
      <w:r w:rsidR="0074777B">
        <w:rPr>
          <w:noProof/>
        </w:rPr>
        <w:fldChar w:fldCharType="begin"/>
      </w:r>
      <w:r w:rsidR="0074777B">
        <w:rPr>
          <w:noProof/>
        </w:rPr>
        <w:instrText xml:space="preserve"> PAGEREF _Toc162518996 \h </w:instrText>
      </w:r>
      <w:r w:rsidR="0074777B">
        <w:rPr>
          <w:noProof/>
        </w:rPr>
      </w:r>
      <w:r w:rsidR="0074777B">
        <w:rPr>
          <w:noProof/>
        </w:rPr>
        <w:fldChar w:fldCharType="separate"/>
      </w:r>
      <w:r w:rsidR="003C0DDE">
        <w:rPr>
          <w:noProof/>
        </w:rPr>
        <w:t>160</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1.27.13 (076) Uniwersytety trzeciego wieku</w:t>
      </w:r>
      <w:r>
        <w:rPr>
          <w:noProof/>
        </w:rPr>
        <w:tab/>
      </w:r>
      <w:r w:rsidR="0074777B">
        <w:rPr>
          <w:noProof/>
        </w:rPr>
        <w:fldChar w:fldCharType="begin"/>
      </w:r>
      <w:r w:rsidR="0074777B">
        <w:rPr>
          <w:noProof/>
        </w:rPr>
        <w:instrText xml:space="preserve"> PAGEREF _Toc162518997 \h </w:instrText>
      </w:r>
      <w:r w:rsidR="0074777B">
        <w:rPr>
          <w:noProof/>
        </w:rPr>
      </w:r>
      <w:r w:rsidR="0074777B">
        <w:rPr>
          <w:noProof/>
        </w:rPr>
        <w:fldChar w:fldCharType="separate"/>
      </w:r>
      <w:r w:rsidR="003C0DDE">
        <w:rPr>
          <w:noProof/>
        </w:rPr>
        <w:t>161</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1.27.14 (077) Dojazdy uczniów do szkół podstawowych i ponadpodstawowych</w:t>
      </w:r>
      <w:r>
        <w:rPr>
          <w:noProof/>
        </w:rPr>
        <w:tab/>
      </w:r>
      <w:r w:rsidR="0074777B">
        <w:rPr>
          <w:noProof/>
        </w:rPr>
        <w:fldChar w:fldCharType="begin"/>
      </w:r>
      <w:r w:rsidR="0074777B">
        <w:rPr>
          <w:noProof/>
        </w:rPr>
        <w:instrText xml:space="preserve"> PAGEREF _Toc162518998 \h </w:instrText>
      </w:r>
      <w:r w:rsidR="0074777B">
        <w:rPr>
          <w:noProof/>
        </w:rPr>
      </w:r>
      <w:r w:rsidR="0074777B">
        <w:rPr>
          <w:noProof/>
        </w:rPr>
        <w:fldChar w:fldCharType="separate"/>
      </w:r>
      <w:r w:rsidR="003C0DDE">
        <w:rPr>
          <w:noProof/>
        </w:rPr>
        <w:t>162</w:t>
      </w:r>
      <w:r w:rsidR="0074777B">
        <w:rPr>
          <w:noProof/>
        </w:rPr>
        <w:fldChar w:fldCharType="end"/>
      </w:r>
    </w:p>
    <w:p w:rsidR="0074777B" w:rsidRDefault="0074777B">
      <w:pPr>
        <w:pStyle w:val="Spistreci2"/>
        <w:tabs>
          <w:tab w:val="right" w:leader="dot" w:pos="9627"/>
        </w:tabs>
        <w:rPr>
          <w:rFonts w:asciiTheme="minorHAnsi" w:eastAsiaTheme="minorEastAsia" w:hAnsiTheme="minorHAnsi" w:cstheme="minorBidi"/>
          <w:b w:val="0"/>
          <w:noProof/>
          <w:sz w:val="22"/>
          <w:szCs w:val="22"/>
          <w:lang w:val="pl-PL" w:eastAsia="pl-PL"/>
        </w:rPr>
      </w:pPr>
      <w:r w:rsidRPr="00BC6FE8">
        <w:rPr>
          <w:noProof/>
        </w:rPr>
        <w:t>1.28 KULTURA</w:t>
      </w:r>
      <w:r>
        <w:rPr>
          <w:noProof/>
        </w:rPr>
        <w:tab/>
      </w:r>
      <w:r>
        <w:rPr>
          <w:noProof/>
        </w:rPr>
        <w:fldChar w:fldCharType="begin"/>
      </w:r>
      <w:r>
        <w:rPr>
          <w:noProof/>
        </w:rPr>
        <w:instrText xml:space="preserve"> PAGEREF _Toc162518999 \h </w:instrText>
      </w:r>
      <w:r>
        <w:rPr>
          <w:noProof/>
        </w:rPr>
      </w:r>
      <w:r>
        <w:rPr>
          <w:noProof/>
        </w:rPr>
        <w:fldChar w:fldCharType="separate"/>
      </w:r>
      <w:r w:rsidR="003C0DDE">
        <w:rPr>
          <w:noProof/>
        </w:rPr>
        <w:t>163</w:t>
      </w:r>
      <w:r>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1.28.01 (078) Obiekty i działalność podmiotów kultury</w:t>
      </w:r>
      <w:r>
        <w:rPr>
          <w:noProof/>
        </w:rPr>
        <w:tab/>
      </w:r>
      <w:r w:rsidR="0074777B">
        <w:rPr>
          <w:noProof/>
        </w:rPr>
        <w:fldChar w:fldCharType="begin"/>
      </w:r>
      <w:r w:rsidR="0074777B">
        <w:rPr>
          <w:noProof/>
        </w:rPr>
        <w:instrText xml:space="preserve"> PAGEREF _Toc162519000 \h </w:instrText>
      </w:r>
      <w:r w:rsidR="0074777B">
        <w:rPr>
          <w:noProof/>
        </w:rPr>
      </w:r>
      <w:r w:rsidR="0074777B">
        <w:rPr>
          <w:noProof/>
        </w:rPr>
        <w:fldChar w:fldCharType="separate"/>
      </w:r>
      <w:r w:rsidR="003C0DDE">
        <w:rPr>
          <w:noProof/>
        </w:rPr>
        <w:t>163</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1.28.02 (079) Działalność w zakresie kinematografii</w:t>
      </w:r>
      <w:r>
        <w:rPr>
          <w:noProof/>
        </w:rPr>
        <w:tab/>
      </w:r>
      <w:r w:rsidR="0074777B">
        <w:rPr>
          <w:noProof/>
        </w:rPr>
        <w:fldChar w:fldCharType="begin"/>
      </w:r>
      <w:r w:rsidR="0074777B">
        <w:rPr>
          <w:noProof/>
        </w:rPr>
        <w:instrText xml:space="preserve"> PAGEREF _Toc162519001 \h </w:instrText>
      </w:r>
      <w:r w:rsidR="0074777B">
        <w:rPr>
          <w:noProof/>
        </w:rPr>
      </w:r>
      <w:r w:rsidR="0074777B">
        <w:rPr>
          <w:noProof/>
        </w:rPr>
        <w:fldChar w:fldCharType="separate"/>
      </w:r>
      <w:r w:rsidR="003C0DDE">
        <w:rPr>
          <w:noProof/>
        </w:rPr>
        <w:t>165</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1.28.03 (080) Środki komunikacji masowej</w:t>
      </w:r>
      <w:r>
        <w:rPr>
          <w:noProof/>
        </w:rPr>
        <w:tab/>
      </w:r>
      <w:r w:rsidR="0074777B">
        <w:rPr>
          <w:noProof/>
        </w:rPr>
        <w:fldChar w:fldCharType="begin"/>
      </w:r>
      <w:r w:rsidR="0074777B">
        <w:rPr>
          <w:noProof/>
        </w:rPr>
        <w:instrText xml:space="preserve"> PAGEREF _Toc162519002 \h </w:instrText>
      </w:r>
      <w:r w:rsidR="0074777B">
        <w:rPr>
          <w:noProof/>
        </w:rPr>
      </w:r>
      <w:r w:rsidR="0074777B">
        <w:rPr>
          <w:noProof/>
        </w:rPr>
        <w:fldChar w:fldCharType="separate"/>
      </w:r>
      <w:r w:rsidR="003C0DDE">
        <w:rPr>
          <w:noProof/>
        </w:rPr>
        <w:t>166</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1.28.05 (081) Działalność sieci Archiwów Państwowych</w:t>
      </w:r>
      <w:r>
        <w:rPr>
          <w:noProof/>
        </w:rPr>
        <w:tab/>
      </w:r>
      <w:r w:rsidR="0074777B">
        <w:rPr>
          <w:noProof/>
        </w:rPr>
        <w:fldChar w:fldCharType="begin"/>
      </w:r>
      <w:r w:rsidR="0074777B">
        <w:rPr>
          <w:noProof/>
        </w:rPr>
        <w:instrText xml:space="preserve"> PAGEREF _Toc162519003 \h </w:instrText>
      </w:r>
      <w:r w:rsidR="0074777B">
        <w:rPr>
          <w:noProof/>
        </w:rPr>
      </w:r>
      <w:r w:rsidR="0074777B">
        <w:rPr>
          <w:noProof/>
        </w:rPr>
        <w:fldChar w:fldCharType="separate"/>
      </w:r>
      <w:r w:rsidR="003C0DDE">
        <w:rPr>
          <w:noProof/>
        </w:rPr>
        <w:t>167</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1.28.08 (082) Masowe imprezy artystyczno-rozrywkowe oraz sportowe</w:t>
      </w:r>
      <w:r>
        <w:rPr>
          <w:noProof/>
        </w:rPr>
        <w:tab/>
      </w:r>
      <w:r w:rsidR="0074777B">
        <w:rPr>
          <w:noProof/>
        </w:rPr>
        <w:fldChar w:fldCharType="begin"/>
      </w:r>
      <w:r w:rsidR="0074777B">
        <w:rPr>
          <w:noProof/>
        </w:rPr>
        <w:instrText xml:space="preserve"> PAGEREF _Toc162519004 \h </w:instrText>
      </w:r>
      <w:r w:rsidR="0074777B">
        <w:rPr>
          <w:noProof/>
        </w:rPr>
      </w:r>
      <w:r w:rsidR="0074777B">
        <w:rPr>
          <w:noProof/>
        </w:rPr>
        <w:fldChar w:fldCharType="separate"/>
      </w:r>
      <w:r w:rsidR="003C0DDE">
        <w:rPr>
          <w:noProof/>
        </w:rPr>
        <w:t>168</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1.28.09 (083) Rynek dzieł sztuki</w:t>
      </w:r>
      <w:r>
        <w:rPr>
          <w:noProof/>
        </w:rPr>
        <w:tab/>
      </w:r>
      <w:r w:rsidR="0074777B">
        <w:rPr>
          <w:noProof/>
        </w:rPr>
        <w:fldChar w:fldCharType="begin"/>
      </w:r>
      <w:r w:rsidR="0074777B">
        <w:rPr>
          <w:noProof/>
        </w:rPr>
        <w:instrText xml:space="preserve"> PAGEREF _Toc162519005 \h </w:instrText>
      </w:r>
      <w:r w:rsidR="0074777B">
        <w:rPr>
          <w:noProof/>
        </w:rPr>
      </w:r>
      <w:r w:rsidR="0074777B">
        <w:rPr>
          <w:noProof/>
        </w:rPr>
        <w:fldChar w:fldCharType="separate"/>
      </w:r>
      <w:r w:rsidR="003C0DDE">
        <w:rPr>
          <w:noProof/>
        </w:rPr>
        <w:t>169</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1.28.10 (084) Badanie finansów instytucji kultury</w:t>
      </w:r>
      <w:r>
        <w:rPr>
          <w:noProof/>
        </w:rPr>
        <w:tab/>
      </w:r>
      <w:r w:rsidR="0074777B">
        <w:rPr>
          <w:noProof/>
        </w:rPr>
        <w:fldChar w:fldCharType="begin"/>
      </w:r>
      <w:r w:rsidR="0074777B">
        <w:rPr>
          <w:noProof/>
        </w:rPr>
        <w:instrText xml:space="preserve"> PAGEREF _Toc162519006 \h </w:instrText>
      </w:r>
      <w:r w:rsidR="0074777B">
        <w:rPr>
          <w:noProof/>
        </w:rPr>
      </w:r>
      <w:r w:rsidR="0074777B">
        <w:rPr>
          <w:noProof/>
        </w:rPr>
        <w:fldChar w:fldCharType="separate"/>
      </w:r>
      <w:r w:rsidR="003C0DDE">
        <w:rPr>
          <w:noProof/>
        </w:rPr>
        <w:t>170</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1.28.12 (085) Przemysły kultury i kreatywne</w:t>
      </w:r>
      <w:r>
        <w:rPr>
          <w:noProof/>
        </w:rPr>
        <w:tab/>
      </w:r>
      <w:r w:rsidR="0074777B">
        <w:rPr>
          <w:noProof/>
        </w:rPr>
        <w:fldChar w:fldCharType="begin"/>
      </w:r>
      <w:r w:rsidR="0074777B">
        <w:rPr>
          <w:noProof/>
        </w:rPr>
        <w:instrText xml:space="preserve"> PAGEREF _Toc162519007 \h </w:instrText>
      </w:r>
      <w:r w:rsidR="0074777B">
        <w:rPr>
          <w:noProof/>
        </w:rPr>
      </w:r>
      <w:r w:rsidR="0074777B">
        <w:rPr>
          <w:noProof/>
        </w:rPr>
        <w:fldChar w:fldCharType="separate"/>
      </w:r>
      <w:r w:rsidR="003C0DDE">
        <w:rPr>
          <w:noProof/>
        </w:rPr>
        <w:t>171</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1.28.13 (086) Satelitarny rachunek kultury</w:t>
      </w:r>
      <w:r>
        <w:rPr>
          <w:noProof/>
        </w:rPr>
        <w:tab/>
      </w:r>
      <w:r w:rsidR="0074777B">
        <w:rPr>
          <w:noProof/>
        </w:rPr>
        <w:fldChar w:fldCharType="begin"/>
      </w:r>
      <w:r w:rsidR="0074777B">
        <w:rPr>
          <w:noProof/>
        </w:rPr>
        <w:instrText xml:space="preserve"> PAGEREF _Toc162519008 \h </w:instrText>
      </w:r>
      <w:r w:rsidR="0074777B">
        <w:rPr>
          <w:noProof/>
        </w:rPr>
      </w:r>
      <w:r w:rsidR="0074777B">
        <w:rPr>
          <w:noProof/>
        </w:rPr>
        <w:fldChar w:fldCharType="separate"/>
      </w:r>
      <w:r w:rsidR="003C0DDE">
        <w:rPr>
          <w:noProof/>
        </w:rPr>
        <w:t>172</w:t>
      </w:r>
      <w:r w:rsidR="0074777B">
        <w:rPr>
          <w:noProof/>
        </w:rPr>
        <w:fldChar w:fldCharType="end"/>
      </w:r>
    </w:p>
    <w:p w:rsidR="0074777B" w:rsidRDefault="0074777B">
      <w:pPr>
        <w:pStyle w:val="Spistreci2"/>
        <w:tabs>
          <w:tab w:val="right" w:leader="dot" w:pos="9627"/>
        </w:tabs>
        <w:rPr>
          <w:rFonts w:asciiTheme="minorHAnsi" w:eastAsiaTheme="minorEastAsia" w:hAnsiTheme="minorHAnsi" w:cstheme="minorBidi"/>
          <w:b w:val="0"/>
          <w:noProof/>
          <w:sz w:val="22"/>
          <w:szCs w:val="22"/>
          <w:lang w:val="pl-PL" w:eastAsia="pl-PL"/>
        </w:rPr>
      </w:pPr>
      <w:r w:rsidRPr="00BC6FE8">
        <w:rPr>
          <w:noProof/>
        </w:rPr>
        <w:t>1.29 ZDROWIE I OCHRONA ZDROWIA</w:t>
      </w:r>
      <w:r>
        <w:rPr>
          <w:noProof/>
        </w:rPr>
        <w:tab/>
      </w:r>
      <w:r>
        <w:rPr>
          <w:noProof/>
        </w:rPr>
        <w:fldChar w:fldCharType="begin"/>
      </w:r>
      <w:r>
        <w:rPr>
          <w:noProof/>
        </w:rPr>
        <w:instrText xml:space="preserve"> PAGEREF _Toc162519009 \h </w:instrText>
      </w:r>
      <w:r>
        <w:rPr>
          <w:noProof/>
        </w:rPr>
      </w:r>
      <w:r>
        <w:rPr>
          <w:noProof/>
        </w:rPr>
        <w:fldChar w:fldCharType="separate"/>
      </w:r>
      <w:r w:rsidR="003C0DDE">
        <w:rPr>
          <w:noProof/>
        </w:rPr>
        <w:t>174</w:t>
      </w:r>
      <w:r>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1.29.01 (087) Stan zdrowia ludności</w:t>
      </w:r>
      <w:r>
        <w:rPr>
          <w:noProof/>
        </w:rPr>
        <w:tab/>
      </w:r>
      <w:r w:rsidR="0074777B">
        <w:rPr>
          <w:noProof/>
        </w:rPr>
        <w:fldChar w:fldCharType="begin"/>
      </w:r>
      <w:r w:rsidR="0074777B">
        <w:rPr>
          <w:noProof/>
        </w:rPr>
        <w:instrText xml:space="preserve"> PAGEREF _Toc162519010 \h </w:instrText>
      </w:r>
      <w:r w:rsidR="0074777B">
        <w:rPr>
          <w:noProof/>
        </w:rPr>
      </w:r>
      <w:r w:rsidR="0074777B">
        <w:rPr>
          <w:noProof/>
        </w:rPr>
        <w:fldChar w:fldCharType="separate"/>
      </w:r>
      <w:r w:rsidR="003C0DDE">
        <w:rPr>
          <w:noProof/>
        </w:rPr>
        <w:t>174</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1.29.02 (088) Zachorowania i leczeni na wybrane choroby</w:t>
      </w:r>
      <w:r>
        <w:rPr>
          <w:noProof/>
        </w:rPr>
        <w:tab/>
      </w:r>
      <w:r w:rsidR="0074777B">
        <w:rPr>
          <w:noProof/>
        </w:rPr>
        <w:fldChar w:fldCharType="begin"/>
      </w:r>
      <w:r w:rsidR="0074777B">
        <w:rPr>
          <w:noProof/>
        </w:rPr>
        <w:instrText xml:space="preserve"> PAGEREF _Toc162519011 \h </w:instrText>
      </w:r>
      <w:r w:rsidR="0074777B">
        <w:rPr>
          <w:noProof/>
        </w:rPr>
      </w:r>
      <w:r w:rsidR="0074777B">
        <w:rPr>
          <w:noProof/>
        </w:rPr>
        <w:fldChar w:fldCharType="separate"/>
      </w:r>
      <w:r w:rsidR="003C0DDE">
        <w:rPr>
          <w:noProof/>
        </w:rPr>
        <w:t>176</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1.29.03 (089) Hospitalizacja</w:t>
      </w:r>
      <w:r>
        <w:rPr>
          <w:noProof/>
        </w:rPr>
        <w:tab/>
      </w:r>
      <w:r w:rsidR="0074777B">
        <w:rPr>
          <w:noProof/>
        </w:rPr>
        <w:fldChar w:fldCharType="begin"/>
      </w:r>
      <w:r w:rsidR="0074777B">
        <w:rPr>
          <w:noProof/>
        </w:rPr>
        <w:instrText xml:space="preserve"> PAGEREF _Toc162519012 \h </w:instrText>
      </w:r>
      <w:r w:rsidR="0074777B">
        <w:rPr>
          <w:noProof/>
        </w:rPr>
      </w:r>
      <w:r w:rsidR="0074777B">
        <w:rPr>
          <w:noProof/>
        </w:rPr>
        <w:fldChar w:fldCharType="separate"/>
      </w:r>
      <w:r w:rsidR="003C0DDE">
        <w:rPr>
          <w:noProof/>
        </w:rPr>
        <w:t>178</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1.29.04 (090) Profilaktyka</w:t>
      </w:r>
      <w:r>
        <w:rPr>
          <w:noProof/>
        </w:rPr>
        <w:tab/>
      </w:r>
      <w:r w:rsidR="0074777B">
        <w:rPr>
          <w:noProof/>
        </w:rPr>
        <w:fldChar w:fldCharType="begin"/>
      </w:r>
      <w:r w:rsidR="0074777B">
        <w:rPr>
          <w:noProof/>
        </w:rPr>
        <w:instrText xml:space="preserve"> PAGEREF _Toc162519013 \h </w:instrText>
      </w:r>
      <w:r w:rsidR="0074777B">
        <w:rPr>
          <w:noProof/>
        </w:rPr>
      </w:r>
      <w:r w:rsidR="0074777B">
        <w:rPr>
          <w:noProof/>
        </w:rPr>
        <w:fldChar w:fldCharType="separate"/>
      </w:r>
      <w:r w:rsidR="003C0DDE">
        <w:rPr>
          <w:noProof/>
        </w:rPr>
        <w:t>179</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1.29.05 (091) Szczepienia ochronne</w:t>
      </w:r>
      <w:r>
        <w:rPr>
          <w:noProof/>
        </w:rPr>
        <w:tab/>
      </w:r>
      <w:r w:rsidR="0074777B">
        <w:rPr>
          <w:noProof/>
        </w:rPr>
        <w:fldChar w:fldCharType="begin"/>
      </w:r>
      <w:r w:rsidR="0074777B">
        <w:rPr>
          <w:noProof/>
        </w:rPr>
        <w:instrText xml:space="preserve"> PAGEREF _Toc162519014 \h </w:instrText>
      </w:r>
      <w:r w:rsidR="0074777B">
        <w:rPr>
          <w:noProof/>
        </w:rPr>
      </w:r>
      <w:r w:rsidR="0074777B">
        <w:rPr>
          <w:noProof/>
        </w:rPr>
        <w:fldChar w:fldCharType="separate"/>
      </w:r>
      <w:r w:rsidR="003C0DDE">
        <w:rPr>
          <w:noProof/>
        </w:rPr>
        <w:t>180</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1.29.06 (092) Kadra medyczna ochrony zdrowia</w:t>
      </w:r>
      <w:r>
        <w:rPr>
          <w:noProof/>
        </w:rPr>
        <w:tab/>
      </w:r>
      <w:r w:rsidR="0074777B">
        <w:rPr>
          <w:noProof/>
        </w:rPr>
        <w:fldChar w:fldCharType="begin"/>
      </w:r>
      <w:r w:rsidR="0074777B">
        <w:rPr>
          <w:noProof/>
        </w:rPr>
        <w:instrText xml:space="preserve"> PAGEREF _Toc162519015 \h </w:instrText>
      </w:r>
      <w:r w:rsidR="0074777B">
        <w:rPr>
          <w:noProof/>
        </w:rPr>
      </w:r>
      <w:r w:rsidR="0074777B">
        <w:rPr>
          <w:noProof/>
        </w:rPr>
        <w:fldChar w:fldCharType="separate"/>
      </w:r>
      <w:r w:rsidR="003C0DDE">
        <w:rPr>
          <w:noProof/>
        </w:rPr>
        <w:t>181</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1.29.07 (093) Infrastruktura ochrony zdrowia i jej funkcjonowanie</w:t>
      </w:r>
      <w:r>
        <w:rPr>
          <w:noProof/>
        </w:rPr>
        <w:tab/>
      </w:r>
      <w:r w:rsidR="0074777B">
        <w:rPr>
          <w:noProof/>
        </w:rPr>
        <w:fldChar w:fldCharType="begin"/>
      </w:r>
      <w:r w:rsidR="0074777B">
        <w:rPr>
          <w:noProof/>
        </w:rPr>
        <w:instrText xml:space="preserve"> PAGEREF _Toc162519016 \h </w:instrText>
      </w:r>
      <w:r w:rsidR="0074777B">
        <w:rPr>
          <w:noProof/>
        </w:rPr>
      </w:r>
      <w:r w:rsidR="0074777B">
        <w:rPr>
          <w:noProof/>
        </w:rPr>
        <w:fldChar w:fldCharType="separate"/>
      </w:r>
      <w:r w:rsidR="003C0DDE">
        <w:rPr>
          <w:noProof/>
        </w:rPr>
        <w:t>184</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1.29.09 (094) Apteki</w:t>
      </w:r>
      <w:r>
        <w:rPr>
          <w:noProof/>
        </w:rPr>
        <w:tab/>
      </w:r>
      <w:r w:rsidR="00625DF7">
        <w:rPr>
          <w:noProof/>
        </w:rPr>
        <w:tab/>
      </w:r>
      <w:r w:rsidR="0074777B">
        <w:rPr>
          <w:noProof/>
        </w:rPr>
        <w:fldChar w:fldCharType="begin"/>
      </w:r>
      <w:r w:rsidR="0074777B">
        <w:rPr>
          <w:noProof/>
        </w:rPr>
        <w:instrText xml:space="preserve"> PAGEREF _Toc162519017 \h </w:instrText>
      </w:r>
      <w:r w:rsidR="0074777B">
        <w:rPr>
          <w:noProof/>
        </w:rPr>
      </w:r>
      <w:r w:rsidR="0074777B">
        <w:rPr>
          <w:noProof/>
        </w:rPr>
        <w:fldChar w:fldCharType="separate"/>
      </w:r>
      <w:r w:rsidR="003C0DDE">
        <w:rPr>
          <w:noProof/>
        </w:rPr>
        <w:t>188</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1.29.14 (095) Działalność Państwowej Inspekcji Sanitarnej</w:t>
      </w:r>
      <w:r>
        <w:rPr>
          <w:noProof/>
        </w:rPr>
        <w:tab/>
      </w:r>
      <w:r w:rsidR="0074777B">
        <w:rPr>
          <w:noProof/>
        </w:rPr>
        <w:fldChar w:fldCharType="begin"/>
      </w:r>
      <w:r w:rsidR="0074777B">
        <w:rPr>
          <w:noProof/>
        </w:rPr>
        <w:instrText xml:space="preserve"> PAGEREF _Toc162519018 \h </w:instrText>
      </w:r>
      <w:r w:rsidR="0074777B">
        <w:rPr>
          <w:noProof/>
        </w:rPr>
      </w:r>
      <w:r w:rsidR="0074777B">
        <w:rPr>
          <w:noProof/>
        </w:rPr>
        <w:fldChar w:fldCharType="separate"/>
      </w:r>
      <w:r w:rsidR="003C0DDE">
        <w:rPr>
          <w:noProof/>
        </w:rPr>
        <w:t>190</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1.29.16 (096) Ekonomiczne aspekty funkcjonowania ochrony zdrowia</w:t>
      </w:r>
      <w:r>
        <w:rPr>
          <w:noProof/>
        </w:rPr>
        <w:tab/>
      </w:r>
      <w:r w:rsidR="0074777B">
        <w:rPr>
          <w:noProof/>
        </w:rPr>
        <w:fldChar w:fldCharType="begin"/>
      </w:r>
      <w:r w:rsidR="0074777B">
        <w:rPr>
          <w:noProof/>
        </w:rPr>
        <w:instrText xml:space="preserve"> PAGEREF _Toc162519019 \h </w:instrText>
      </w:r>
      <w:r w:rsidR="0074777B">
        <w:rPr>
          <w:noProof/>
        </w:rPr>
      </w:r>
      <w:r w:rsidR="0074777B">
        <w:rPr>
          <w:noProof/>
        </w:rPr>
        <w:fldChar w:fldCharType="separate"/>
      </w:r>
      <w:r w:rsidR="003C0DDE">
        <w:rPr>
          <w:noProof/>
        </w:rPr>
        <w:t>192</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1.29.17 (097) Rachunki Zdrowia: Narodowy Rachunek Zdrowia, Satelitarny Rachunek Zdrowia</w:t>
      </w:r>
      <w:r>
        <w:rPr>
          <w:noProof/>
        </w:rPr>
        <w:tab/>
      </w:r>
      <w:r w:rsidR="0074777B">
        <w:rPr>
          <w:noProof/>
        </w:rPr>
        <w:fldChar w:fldCharType="begin"/>
      </w:r>
      <w:r w:rsidR="0074777B">
        <w:rPr>
          <w:noProof/>
        </w:rPr>
        <w:instrText xml:space="preserve"> PAGEREF _Toc162519020 \h </w:instrText>
      </w:r>
      <w:r w:rsidR="0074777B">
        <w:rPr>
          <w:noProof/>
        </w:rPr>
      </w:r>
      <w:r w:rsidR="0074777B">
        <w:rPr>
          <w:noProof/>
        </w:rPr>
        <w:fldChar w:fldCharType="separate"/>
      </w:r>
      <w:r w:rsidR="003C0DDE">
        <w:rPr>
          <w:noProof/>
        </w:rPr>
        <w:t>193</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1.29.18 (098) Działalność samorządów lokalnych w zakresie profilaktyki i rozwiązywania problemów uzależnień</w:t>
      </w:r>
      <w:r>
        <w:rPr>
          <w:noProof/>
        </w:rPr>
        <w:tab/>
      </w:r>
      <w:r w:rsidR="00625DF7">
        <w:rPr>
          <w:noProof/>
        </w:rPr>
        <w:tab/>
      </w:r>
      <w:r w:rsidR="00625DF7">
        <w:rPr>
          <w:noProof/>
        </w:rPr>
        <w:tab/>
      </w:r>
      <w:r w:rsidR="0074777B">
        <w:rPr>
          <w:noProof/>
        </w:rPr>
        <w:fldChar w:fldCharType="begin"/>
      </w:r>
      <w:r w:rsidR="0074777B">
        <w:rPr>
          <w:noProof/>
        </w:rPr>
        <w:instrText xml:space="preserve"> PAGEREF _Toc162519021 \h </w:instrText>
      </w:r>
      <w:r w:rsidR="0074777B">
        <w:rPr>
          <w:noProof/>
        </w:rPr>
      </w:r>
      <w:r w:rsidR="0074777B">
        <w:rPr>
          <w:noProof/>
        </w:rPr>
        <w:fldChar w:fldCharType="separate"/>
      </w:r>
      <w:r w:rsidR="003C0DDE">
        <w:rPr>
          <w:noProof/>
        </w:rPr>
        <w:t>195</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1.29.19 (099) Europejskie Ankietowe Badanie Zdrowia</w:t>
      </w:r>
      <w:r>
        <w:rPr>
          <w:noProof/>
        </w:rPr>
        <w:tab/>
      </w:r>
      <w:r w:rsidR="0074777B">
        <w:rPr>
          <w:noProof/>
        </w:rPr>
        <w:fldChar w:fldCharType="begin"/>
      </w:r>
      <w:r w:rsidR="0074777B">
        <w:rPr>
          <w:noProof/>
        </w:rPr>
        <w:instrText xml:space="preserve"> PAGEREF _Toc162519022 \h </w:instrText>
      </w:r>
      <w:r w:rsidR="0074777B">
        <w:rPr>
          <w:noProof/>
        </w:rPr>
      </w:r>
      <w:r w:rsidR="0074777B">
        <w:rPr>
          <w:noProof/>
        </w:rPr>
        <w:fldChar w:fldCharType="separate"/>
      </w:r>
      <w:r w:rsidR="003C0DDE">
        <w:rPr>
          <w:noProof/>
        </w:rPr>
        <w:t>196</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1.29.21 (100) Osoby niepełnosprawne prawnie</w:t>
      </w:r>
      <w:r>
        <w:rPr>
          <w:noProof/>
        </w:rPr>
        <w:tab/>
      </w:r>
      <w:r w:rsidR="0074777B">
        <w:rPr>
          <w:noProof/>
        </w:rPr>
        <w:fldChar w:fldCharType="begin"/>
      </w:r>
      <w:r w:rsidR="0074777B">
        <w:rPr>
          <w:noProof/>
        </w:rPr>
        <w:instrText xml:space="preserve"> PAGEREF _Toc162519023 \h </w:instrText>
      </w:r>
      <w:r w:rsidR="0074777B">
        <w:rPr>
          <w:noProof/>
        </w:rPr>
      </w:r>
      <w:r w:rsidR="0074777B">
        <w:rPr>
          <w:noProof/>
        </w:rPr>
        <w:fldChar w:fldCharType="separate"/>
      </w:r>
      <w:r w:rsidR="003C0DDE">
        <w:rPr>
          <w:noProof/>
        </w:rPr>
        <w:t>198</w:t>
      </w:r>
      <w:r w:rsidR="0074777B">
        <w:rPr>
          <w:noProof/>
        </w:rPr>
        <w:fldChar w:fldCharType="end"/>
      </w:r>
    </w:p>
    <w:p w:rsidR="0074777B" w:rsidRDefault="0074777B">
      <w:pPr>
        <w:pStyle w:val="Spistreci2"/>
        <w:tabs>
          <w:tab w:val="right" w:leader="dot" w:pos="9627"/>
        </w:tabs>
        <w:rPr>
          <w:rFonts w:asciiTheme="minorHAnsi" w:eastAsiaTheme="minorEastAsia" w:hAnsiTheme="minorHAnsi" w:cstheme="minorBidi"/>
          <w:b w:val="0"/>
          <w:noProof/>
          <w:sz w:val="22"/>
          <w:szCs w:val="22"/>
          <w:lang w:val="pl-PL" w:eastAsia="pl-PL"/>
        </w:rPr>
      </w:pPr>
      <w:r w:rsidRPr="00BC6FE8">
        <w:rPr>
          <w:noProof/>
        </w:rPr>
        <w:t>1.30 TURYSTYKA I SPORT</w:t>
      </w:r>
      <w:r>
        <w:rPr>
          <w:noProof/>
        </w:rPr>
        <w:tab/>
      </w:r>
      <w:r>
        <w:rPr>
          <w:noProof/>
        </w:rPr>
        <w:fldChar w:fldCharType="begin"/>
      </w:r>
      <w:r>
        <w:rPr>
          <w:noProof/>
        </w:rPr>
        <w:instrText xml:space="preserve"> PAGEREF _Toc162519024 \h </w:instrText>
      </w:r>
      <w:r>
        <w:rPr>
          <w:noProof/>
        </w:rPr>
      </w:r>
      <w:r>
        <w:rPr>
          <w:noProof/>
        </w:rPr>
        <w:fldChar w:fldCharType="separate"/>
      </w:r>
      <w:r w:rsidR="003C0DDE">
        <w:rPr>
          <w:noProof/>
        </w:rPr>
        <w:t>200</w:t>
      </w:r>
      <w:r>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1.30.01 (101) Sport</w:t>
      </w:r>
      <w:r>
        <w:rPr>
          <w:noProof/>
        </w:rPr>
        <w:tab/>
      </w:r>
      <w:r w:rsidR="00625DF7">
        <w:rPr>
          <w:noProof/>
        </w:rPr>
        <w:tab/>
      </w:r>
      <w:r w:rsidR="0074777B">
        <w:rPr>
          <w:noProof/>
        </w:rPr>
        <w:fldChar w:fldCharType="begin"/>
      </w:r>
      <w:r w:rsidR="0074777B">
        <w:rPr>
          <w:noProof/>
        </w:rPr>
        <w:instrText xml:space="preserve"> PAGEREF _Toc162519025 \h </w:instrText>
      </w:r>
      <w:r w:rsidR="0074777B">
        <w:rPr>
          <w:noProof/>
        </w:rPr>
      </w:r>
      <w:r w:rsidR="0074777B">
        <w:rPr>
          <w:noProof/>
        </w:rPr>
        <w:fldChar w:fldCharType="separate"/>
      </w:r>
      <w:r w:rsidR="003C0DDE">
        <w:rPr>
          <w:noProof/>
        </w:rPr>
        <w:t>200</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1.30.03 (102) Baza noclegowa turystyki i jej wykorzystanie</w:t>
      </w:r>
      <w:r>
        <w:rPr>
          <w:noProof/>
        </w:rPr>
        <w:tab/>
      </w:r>
      <w:r w:rsidR="0074777B">
        <w:rPr>
          <w:noProof/>
        </w:rPr>
        <w:fldChar w:fldCharType="begin"/>
      </w:r>
      <w:r w:rsidR="0074777B">
        <w:rPr>
          <w:noProof/>
        </w:rPr>
        <w:instrText xml:space="preserve"> PAGEREF _Toc162519026 \h </w:instrText>
      </w:r>
      <w:r w:rsidR="0074777B">
        <w:rPr>
          <w:noProof/>
        </w:rPr>
      </w:r>
      <w:r w:rsidR="0074777B">
        <w:rPr>
          <w:noProof/>
        </w:rPr>
        <w:fldChar w:fldCharType="separate"/>
      </w:r>
      <w:r w:rsidR="003C0DDE">
        <w:rPr>
          <w:noProof/>
        </w:rPr>
        <w:t>202</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1.30.11 (103) Ruch graniczny</w:t>
      </w:r>
      <w:r>
        <w:rPr>
          <w:noProof/>
        </w:rPr>
        <w:tab/>
      </w:r>
      <w:r w:rsidR="0074777B">
        <w:rPr>
          <w:noProof/>
        </w:rPr>
        <w:fldChar w:fldCharType="begin"/>
      </w:r>
      <w:r w:rsidR="0074777B">
        <w:rPr>
          <w:noProof/>
        </w:rPr>
        <w:instrText xml:space="preserve"> PAGEREF _Toc162519027 \h </w:instrText>
      </w:r>
      <w:r w:rsidR="0074777B">
        <w:rPr>
          <w:noProof/>
        </w:rPr>
      </w:r>
      <w:r w:rsidR="0074777B">
        <w:rPr>
          <w:noProof/>
        </w:rPr>
        <w:fldChar w:fldCharType="separate"/>
      </w:r>
      <w:r w:rsidR="003C0DDE">
        <w:rPr>
          <w:noProof/>
        </w:rPr>
        <w:t>204</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lastRenderedPageBreak/>
        <w:t>1.30.15 (104) Uczestnictwo w sporcie i rekreacji ruchowej</w:t>
      </w:r>
      <w:r>
        <w:rPr>
          <w:noProof/>
        </w:rPr>
        <w:tab/>
      </w:r>
      <w:r w:rsidR="0074777B">
        <w:rPr>
          <w:noProof/>
        </w:rPr>
        <w:fldChar w:fldCharType="begin"/>
      </w:r>
      <w:r w:rsidR="0074777B">
        <w:rPr>
          <w:noProof/>
        </w:rPr>
        <w:instrText xml:space="preserve"> PAGEREF _Toc162519028 \h </w:instrText>
      </w:r>
      <w:r w:rsidR="0074777B">
        <w:rPr>
          <w:noProof/>
        </w:rPr>
      </w:r>
      <w:r w:rsidR="0074777B">
        <w:rPr>
          <w:noProof/>
        </w:rPr>
        <w:fldChar w:fldCharType="separate"/>
      </w:r>
      <w:r w:rsidR="003C0DDE">
        <w:rPr>
          <w:noProof/>
        </w:rPr>
        <w:t>206</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1.30.16 (105) Działalność wybranych organizacji powiązanych z turystyką</w:t>
      </w:r>
      <w:r>
        <w:rPr>
          <w:noProof/>
        </w:rPr>
        <w:tab/>
      </w:r>
      <w:r w:rsidR="0074777B">
        <w:rPr>
          <w:noProof/>
        </w:rPr>
        <w:fldChar w:fldCharType="begin"/>
      </w:r>
      <w:r w:rsidR="0074777B">
        <w:rPr>
          <w:noProof/>
        </w:rPr>
        <w:instrText xml:space="preserve"> PAGEREF _Toc162519029 \h </w:instrText>
      </w:r>
      <w:r w:rsidR="0074777B">
        <w:rPr>
          <w:noProof/>
        </w:rPr>
      </w:r>
      <w:r w:rsidR="0074777B">
        <w:rPr>
          <w:noProof/>
        </w:rPr>
        <w:fldChar w:fldCharType="separate"/>
      </w:r>
      <w:r w:rsidR="003C0DDE">
        <w:rPr>
          <w:noProof/>
        </w:rPr>
        <w:t>207</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1.30.17 (106) Podróże nierezydentów do Polski. Ruch pojazdów i osób na granicy Polski z krajami Unii Europejskiej</w:t>
      </w:r>
      <w:r>
        <w:rPr>
          <w:noProof/>
        </w:rPr>
        <w:tab/>
      </w:r>
      <w:r w:rsidR="00625DF7">
        <w:rPr>
          <w:noProof/>
        </w:rPr>
        <w:tab/>
      </w:r>
      <w:r w:rsidR="0074777B">
        <w:rPr>
          <w:noProof/>
        </w:rPr>
        <w:fldChar w:fldCharType="begin"/>
      </w:r>
      <w:r w:rsidR="0074777B">
        <w:rPr>
          <w:noProof/>
        </w:rPr>
        <w:instrText xml:space="preserve"> PAGEREF _Toc162519030 \h </w:instrText>
      </w:r>
      <w:r w:rsidR="0074777B">
        <w:rPr>
          <w:noProof/>
        </w:rPr>
      </w:r>
      <w:r w:rsidR="0074777B">
        <w:rPr>
          <w:noProof/>
        </w:rPr>
        <w:fldChar w:fldCharType="separate"/>
      </w:r>
      <w:r w:rsidR="003C0DDE">
        <w:rPr>
          <w:noProof/>
        </w:rPr>
        <w:t>209</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1.30.18 (107) Uczestnictwo mieszkańców Polski (rezydentów) w podróżach</w:t>
      </w:r>
      <w:r>
        <w:rPr>
          <w:noProof/>
        </w:rPr>
        <w:tab/>
      </w:r>
      <w:r w:rsidR="0074777B">
        <w:rPr>
          <w:noProof/>
        </w:rPr>
        <w:fldChar w:fldCharType="begin"/>
      </w:r>
      <w:r w:rsidR="0074777B">
        <w:rPr>
          <w:noProof/>
        </w:rPr>
        <w:instrText xml:space="preserve"> PAGEREF _Toc162519031 \h </w:instrText>
      </w:r>
      <w:r w:rsidR="0074777B">
        <w:rPr>
          <w:noProof/>
        </w:rPr>
      </w:r>
      <w:r w:rsidR="0074777B">
        <w:rPr>
          <w:noProof/>
        </w:rPr>
        <w:fldChar w:fldCharType="separate"/>
      </w:r>
      <w:r w:rsidR="003C0DDE">
        <w:rPr>
          <w:noProof/>
        </w:rPr>
        <w:t>211</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1.30.19 (108) Walory turystyczne w powiatach i ich otoczeniu</w:t>
      </w:r>
      <w:r>
        <w:rPr>
          <w:noProof/>
        </w:rPr>
        <w:tab/>
      </w:r>
      <w:r w:rsidR="0074777B">
        <w:rPr>
          <w:noProof/>
        </w:rPr>
        <w:fldChar w:fldCharType="begin"/>
      </w:r>
      <w:r w:rsidR="0074777B">
        <w:rPr>
          <w:noProof/>
        </w:rPr>
        <w:instrText xml:space="preserve"> PAGEREF _Toc162519032 \h </w:instrText>
      </w:r>
      <w:r w:rsidR="0074777B">
        <w:rPr>
          <w:noProof/>
        </w:rPr>
      </w:r>
      <w:r w:rsidR="0074777B">
        <w:rPr>
          <w:noProof/>
        </w:rPr>
        <w:fldChar w:fldCharType="separate"/>
      </w:r>
      <w:r w:rsidR="003C0DDE">
        <w:rPr>
          <w:noProof/>
        </w:rPr>
        <w:t>213</w:t>
      </w:r>
      <w:r w:rsidR="0074777B">
        <w:rPr>
          <w:noProof/>
        </w:rPr>
        <w:fldChar w:fldCharType="end"/>
      </w:r>
    </w:p>
    <w:p w:rsidR="0074777B" w:rsidRDefault="0074777B">
      <w:pPr>
        <w:pStyle w:val="Spistreci2"/>
        <w:tabs>
          <w:tab w:val="right" w:leader="dot" w:pos="9627"/>
        </w:tabs>
        <w:rPr>
          <w:rFonts w:asciiTheme="minorHAnsi" w:eastAsiaTheme="minorEastAsia" w:hAnsiTheme="minorHAnsi" w:cstheme="minorBidi"/>
          <w:b w:val="0"/>
          <w:noProof/>
          <w:sz w:val="22"/>
          <w:szCs w:val="22"/>
          <w:lang w:val="pl-PL" w:eastAsia="pl-PL"/>
        </w:rPr>
      </w:pPr>
      <w:r w:rsidRPr="00BC6FE8">
        <w:rPr>
          <w:noProof/>
        </w:rPr>
        <w:t>1.43 NAUKA, TECHNIKA, SPOŁECZEŃSTWO INFORMACYJNE, TELEKOMUNIKACJA</w:t>
      </w:r>
      <w:r>
        <w:rPr>
          <w:noProof/>
        </w:rPr>
        <w:tab/>
      </w:r>
      <w:r>
        <w:rPr>
          <w:noProof/>
        </w:rPr>
        <w:fldChar w:fldCharType="begin"/>
      </w:r>
      <w:r>
        <w:rPr>
          <w:noProof/>
        </w:rPr>
        <w:instrText xml:space="preserve"> PAGEREF _Toc162519033 \h </w:instrText>
      </w:r>
      <w:r>
        <w:rPr>
          <w:noProof/>
        </w:rPr>
      </w:r>
      <w:r>
        <w:rPr>
          <w:noProof/>
        </w:rPr>
        <w:fldChar w:fldCharType="separate"/>
      </w:r>
      <w:r w:rsidR="003C0DDE">
        <w:rPr>
          <w:noProof/>
        </w:rPr>
        <w:t>215</w:t>
      </w:r>
      <w:r>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1.43.01 (109) Działalność badawcza i rozwojowa (B+R)</w:t>
      </w:r>
      <w:r>
        <w:rPr>
          <w:noProof/>
        </w:rPr>
        <w:tab/>
      </w:r>
      <w:r w:rsidR="0074777B">
        <w:rPr>
          <w:noProof/>
        </w:rPr>
        <w:fldChar w:fldCharType="begin"/>
      </w:r>
      <w:r w:rsidR="0074777B">
        <w:rPr>
          <w:noProof/>
        </w:rPr>
        <w:instrText xml:space="preserve"> PAGEREF _Toc162519034 \h </w:instrText>
      </w:r>
      <w:r w:rsidR="0074777B">
        <w:rPr>
          <w:noProof/>
        </w:rPr>
      </w:r>
      <w:r w:rsidR="0074777B">
        <w:rPr>
          <w:noProof/>
        </w:rPr>
        <w:fldChar w:fldCharType="separate"/>
      </w:r>
      <w:r w:rsidR="003C0DDE">
        <w:rPr>
          <w:noProof/>
        </w:rPr>
        <w:t>215</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1.43.05 (110) Ochrona własności przemysłowej w Polsce</w:t>
      </w:r>
      <w:r>
        <w:rPr>
          <w:noProof/>
        </w:rPr>
        <w:tab/>
      </w:r>
      <w:r w:rsidR="0074777B">
        <w:rPr>
          <w:noProof/>
        </w:rPr>
        <w:fldChar w:fldCharType="begin"/>
      </w:r>
      <w:r w:rsidR="0074777B">
        <w:rPr>
          <w:noProof/>
        </w:rPr>
        <w:instrText xml:space="preserve"> PAGEREF _Toc162519035 \h </w:instrText>
      </w:r>
      <w:r w:rsidR="0074777B">
        <w:rPr>
          <w:noProof/>
        </w:rPr>
      </w:r>
      <w:r w:rsidR="0074777B">
        <w:rPr>
          <w:noProof/>
        </w:rPr>
        <w:fldChar w:fldCharType="separate"/>
      </w:r>
      <w:r w:rsidR="003C0DDE">
        <w:rPr>
          <w:noProof/>
        </w:rPr>
        <w:t>217</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1.43.06 (111) Produkcja, zatrudnienie i handel zagraniczny w zakresie wysokiej techniki</w:t>
      </w:r>
      <w:r>
        <w:rPr>
          <w:noProof/>
        </w:rPr>
        <w:tab/>
      </w:r>
      <w:r w:rsidR="0074777B">
        <w:rPr>
          <w:noProof/>
        </w:rPr>
        <w:fldChar w:fldCharType="begin"/>
      </w:r>
      <w:r w:rsidR="0074777B">
        <w:rPr>
          <w:noProof/>
        </w:rPr>
        <w:instrText xml:space="preserve"> PAGEREF _Toc162519036 \h </w:instrText>
      </w:r>
      <w:r w:rsidR="0074777B">
        <w:rPr>
          <w:noProof/>
        </w:rPr>
      </w:r>
      <w:r w:rsidR="0074777B">
        <w:rPr>
          <w:noProof/>
        </w:rPr>
        <w:fldChar w:fldCharType="separate"/>
      </w:r>
      <w:r w:rsidR="003C0DDE">
        <w:rPr>
          <w:noProof/>
        </w:rPr>
        <w:t>219</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1.43.09 (112) Zasoby ludzkie dla nauki i techniki (HRST)</w:t>
      </w:r>
      <w:r>
        <w:rPr>
          <w:noProof/>
        </w:rPr>
        <w:tab/>
      </w:r>
      <w:r w:rsidR="0074777B">
        <w:rPr>
          <w:noProof/>
        </w:rPr>
        <w:fldChar w:fldCharType="begin"/>
      </w:r>
      <w:r w:rsidR="0074777B">
        <w:rPr>
          <w:noProof/>
        </w:rPr>
        <w:instrText xml:space="preserve"> PAGEREF _Toc162519037 \h </w:instrText>
      </w:r>
      <w:r w:rsidR="0074777B">
        <w:rPr>
          <w:noProof/>
        </w:rPr>
      </w:r>
      <w:r w:rsidR="0074777B">
        <w:rPr>
          <w:noProof/>
        </w:rPr>
        <w:fldChar w:fldCharType="separate"/>
      </w:r>
      <w:r w:rsidR="003C0DDE">
        <w:rPr>
          <w:noProof/>
        </w:rPr>
        <w:t>221</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1.43.12 (113) Biotechnologia</w:t>
      </w:r>
      <w:r>
        <w:rPr>
          <w:noProof/>
        </w:rPr>
        <w:tab/>
      </w:r>
      <w:r w:rsidR="0074777B">
        <w:rPr>
          <w:noProof/>
        </w:rPr>
        <w:fldChar w:fldCharType="begin"/>
      </w:r>
      <w:r w:rsidR="0074777B">
        <w:rPr>
          <w:noProof/>
        </w:rPr>
        <w:instrText xml:space="preserve"> PAGEREF _Toc162519038 \h </w:instrText>
      </w:r>
      <w:r w:rsidR="0074777B">
        <w:rPr>
          <w:noProof/>
        </w:rPr>
      </w:r>
      <w:r w:rsidR="0074777B">
        <w:rPr>
          <w:noProof/>
        </w:rPr>
        <w:fldChar w:fldCharType="separate"/>
      </w:r>
      <w:r w:rsidR="003C0DDE">
        <w:rPr>
          <w:noProof/>
        </w:rPr>
        <w:t>223</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1.43.14 (114) Wskaźniki społeczeństwa informacyjnego</w:t>
      </w:r>
      <w:r>
        <w:rPr>
          <w:noProof/>
        </w:rPr>
        <w:tab/>
      </w:r>
      <w:r w:rsidR="0074777B">
        <w:rPr>
          <w:noProof/>
        </w:rPr>
        <w:fldChar w:fldCharType="begin"/>
      </w:r>
      <w:r w:rsidR="0074777B">
        <w:rPr>
          <w:noProof/>
        </w:rPr>
        <w:instrText xml:space="preserve"> PAGEREF _Toc162519039 \h </w:instrText>
      </w:r>
      <w:r w:rsidR="0074777B">
        <w:rPr>
          <w:noProof/>
        </w:rPr>
      </w:r>
      <w:r w:rsidR="0074777B">
        <w:rPr>
          <w:noProof/>
        </w:rPr>
        <w:fldChar w:fldCharType="separate"/>
      </w:r>
      <w:r w:rsidR="003C0DDE">
        <w:rPr>
          <w:noProof/>
        </w:rPr>
        <w:t>224</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1.43.17 (115) Nanotechnologia</w:t>
      </w:r>
      <w:r>
        <w:rPr>
          <w:noProof/>
        </w:rPr>
        <w:tab/>
      </w:r>
      <w:r w:rsidR="0074777B">
        <w:rPr>
          <w:noProof/>
        </w:rPr>
        <w:fldChar w:fldCharType="begin"/>
      </w:r>
      <w:r w:rsidR="0074777B">
        <w:rPr>
          <w:noProof/>
        </w:rPr>
        <w:instrText xml:space="preserve"> PAGEREF _Toc162519040 \h </w:instrText>
      </w:r>
      <w:r w:rsidR="0074777B">
        <w:rPr>
          <w:noProof/>
        </w:rPr>
      </w:r>
      <w:r w:rsidR="0074777B">
        <w:rPr>
          <w:noProof/>
        </w:rPr>
        <w:fldChar w:fldCharType="separate"/>
      </w:r>
      <w:r w:rsidR="003C0DDE">
        <w:rPr>
          <w:noProof/>
        </w:rPr>
        <w:t>227</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1.43.18 (116) Telekomunikacja</w:t>
      </w:r>
      <w:r>
        <w:rPr>
          <w:noProof/>
        </w:rPr>
        <w:tab/>
      </w:r>
      <w:r w:rsidR="0074777B">
        <w:rPr>
          <w:noProof/>
        </w:rPr>
        <w:fldChar w:fldCharType="begin"/>
      </w:r>
      <w:r w:rsidR="0074777B">
        <w:rPr>
          <w:noProof/>
        </w:rPr>
        <w:instrText xml:space="preserve"> PAGEREF _Toc162519041 \h </w:instrText>
      </w:r>
      <w:r w:rsidR="0074777B">
        <w:rPr>
          <w:noProof/>
        </w:rPr>
      </w:r>
      <w:r w:rsidR="0074777B">
        <w:rPr>
          <w:noProof/>
        </w:rPr>
        <w:fldChar w:fldCharType="separate"/>
      </w:r>
      <w:r w:rsidR="003C0DDE">
        <w:rPr>
          <w:noProof/>
        </w:rPr>
        <w:t>228</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1.43.19 (117) Badanie odbioru sygnału programów telewizyjnych i radiowych w Polsce na podstawie ścieżki zwrotnej (Return Path Data)</w:t>
      </w:r>
      <w:r>
        <w:rPr>
          <w:noProof/>
        </w:rPr>
        <w:tab/>
      </w:r>
      <w:r w:rsidR="0074777B">
        <w:rPr>
          <w:noProof/>
        </w:rPr>
        <w:fldChar w:fldCharType="begin"/>
      </w:r>
      <w:r w:rsidR="0074777B">
        <w:rPr>
          <w:noProof/>
        </w:rPr>
        <w:instrText xml:space="preserve"> PAGEREF _Toc162519042 \h </w:instrText>
      </w:r>
      <w:r w:rsidR="0074777B">
        <w:rPr>
          <w:noProof/>
        </w:rPr>
      </w:r>
      <w:r w:rsidR="0074777B">
        <w:rPr>
          <w:noProof/>
        </w:rPr>
        <w:fldChar w:fldCharType="separate"/>
      </w:r>
      <w:r w:rsidR="003C0DDE">
        <w:rPr>
          <w:noProof/>
        </w:rPr>
        <w:t>230</w:t>
      </w:r>
      <w:r w:rsidR="0074777B">
        <w:rPr>
          <w:noProof/>
        </w:rPr>
        <w:fldChar w:fldCharType="end"/>
      </w:r>
    </w:p>
    <w:p w:rsidR="0074777B" w:rsidRDefault="0074777B">
      <w:pPr>
        <w:pStyle w:val="Spistreci2"/>
        <w:tabs>
          <w:tab w:val="right" w:leader="dot" w:pos="9627"/>
        </w:tabs>
        <w:rPr>
          <w:rFonts w:asciiTheme="minorHAnsi" w:eastAsiaTheme="minorEastAsia" w:hAnsiTheme="minorHAnsi" w:cstheme="minorBidi"/>
          <w:b w:val="0"/>
          <w:noProof/>
          <w:sz w:val="22"/>
          <w:szCs w:val="22"/>
          <w:lang w:val="pl-PL" w:eastAsia="pl-PL"/>
        </w:rPr>
      </w:pPr>
      <w:r w:rsidRPr="00BC6FE8">
        <w:rPr>
          <w:noProof/>
        </w:rPr>
        <w:t>1.44 RYNEK MATERIAŁOWY I PALIWOWO-ENERGETYCZNY</w:t>
      </w:r>
      <w:r>
        <w:rPr>
          <w:noProof/>
        </w:rPr>
        <w:tab/>
      </w:r>
      <w:r>
        <w:rPr>
          <w:noProof/>
        </w:rPr>
        <w:fldChar w:fldCharType="begin"/>
      </w:r>
      <w:r>
        <w:rPr>
          <w:noProof/>
        </w:rPr>
        <w:instrText xml:space="preserve"> PAGEREF _Toc162519043 \h </w:instrText>
      </w:r>
      <w:r>
        <w:rPr>
          <w:noProof/>
        </w:rPr>
      </w:r>
      <w:r>
        <w:rPr>
          <w:noProof/>
        </w:rPr>
        <w:fldChar w:fldCharType="separate"/>
      </w:r>
      <w:r w:rsidR="003C0DDE">
        <w:rPr>
          <w:noProof/>
        </w:rPr>
        <w:t>231</w:t>
      </w:r>
      <w:r>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1.44.01 (118) Bilanse paliw i energii</w:t>
      </w:r>
      <w:r>
        <w:rPr>
          <w:noProof/>
        </w:rPr>
        <w:tab/>
      </w:r>
      <w:r w:rsidR="0074777B">
        <w:rPr>
          <w:noProof/>
        </w:rPr>
        <w:fldChar w:fldCharType="begin"/>
      </w:r>
      <w:r w:rsidR="0074777B">
        <w:rPr>
          <w:noProof/>
        </w:rPr>
        <w:instrText xml:space="preserve"> PAGEREF _Toc162519044 \h </w:instrText>
      </w:r>
      <w:r w:rsidR="0074777B">
        <w:rPr>
          <w:noProof/>
        </w:rPr>
      </w:r>
      <w:r w:rsidR="0074777B">
        <w:rPr>
          <w:noProof/>
        </w:rPr>
        <w:fldChar w:fldCharType="separate"/>
      </w:r>
      <w:r w:rsidR="003C0DDE">
        <w:rPr>
          <w:noProof/>
        </w:rPr>
        <w:t>231</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1.44.02 (119) Elektroenergetyka i ciepłownictwo</w:t>
      </w:r>
      <w:r>
        <w:rPr>
          <w:noProof/>
        </w:rPr>
        <w:tab/>
      </w:r>
      <w:r w:rsidR="0074777B">
        <w:rPr>
          <w:noProof/>
        </w:rPr>
        <w:fldChar w:fldCharType="begin"/>
      </w:r>
      <w:r w:rsidR="0074777B">
        <w:rPr>
          <w:noProof/>
        </w:rPr>
        <w:instrText xml:space="preserve"> PAGEREF _Toc162519045 \h </w:instrText>
      </w:r>
      <w:r w:rsidR="0074777B">
        <w:rPr>
          <w:noProof/>
        </w:rPr>
      </w:r>
      <w:r w:rsidR="0074777B">
        <w:rPr>
          <w:noProof/>
        </w:rPr>
        <w:fldChar w:fldCharType="separate"/>
      </w:r>
      <w:r w:rsidR="003C0DDE">
        <w:rPr>
          <w:noProof/>
        </w:rPr>
        <w:t>235</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1.44.03 (120) Specjalistyczne badanie statystyczne w zakresie paliw i energii</w:t>
      </w:r>
      <w:r>
        <w:rPr>
          <w:noProof/>
        </w:rPr>
        <w:tab/>
      </w:r>
      <w:r w:rsidR="0074777B">
        <w:rPr>
          <w:noProof/>
        </w:rPr>
        <w:fldChar w:fldCharType="begin"/>
      </w:r>
      <w:r w:rsidR="0074777B">
        <w:rPr>
          <w:noProof/>
        </w:rPr>
        <w:instrText xml:space="preserve"> PAGEREF _Toc162519046 \h </w:instrText>
      </w:r>
      <w:r w:rsidR="0074777B">
        <w:rPr>
          <w:noProof/>
        </w:rPr>
      </w:r>
      <w:r w:rsidR="0074777B">
        <w:rPr>
          <w:noProof/>
        </w:rPr>
        <w:fldChar w:fldCharType="separate"/>
      </w:r>
      <w:r w:rsidR="003C0DDE">
        <w:rPr>
          <w:noProof/>
        </w:rPr>
        <w:t>238</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1.44.04 (121) Badanie zużycia paliw i energii w gospodarstwach domowych</w:t>
      </w:r>
      <w:r>
        <w:rPr>
          <w:noProof/>
        </w:rPr>
        <w:tab/>
      </w:r>
      <w:r w:rsidR="0074777B">
        <w:rPr>
          <w:noProof/>
        </w:rPr>
        <w:fldChar w:fldCharType="begin"/>
      </w:r>
      <w:r w:rsidR="0074777B">
        <w:rPr>
          <w:noProof/>
        </w:rPr>
        <w:instrText xml:space="preserve"> PAGEREF _Toc162519047 \h </w:instrText>
      </w:r>
      <w:r w:rsidR="0074777B">
        <w:rPr>
          <w:noProof/>
        </w:rPr>
      </w:r>
      <w:r w:rsidR="0074777B">
        <w:rPr>
          <w:noProof/>
        </w:rPr>
        <w:fldChar w:fldCharType="separate"/>
      </w:r>
      <w:r w:rsidR="003C0DDE">
        <w:rPr>
          <w:noProof/>
        </w:rPr>
        <w:t>241</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1.44.05 (122) Gospodarowanie materiałami</w:t>
      </w:r>
      <w:r>
        <w:rPr>
          <w:noProof/>
        </w:rPr>
        <w:tab/>
      </w:r>
      <w:r w:rsidR="0074777B">
        <w:rPr>
          <w:noProof/>
        </w:rPr>
        <w:fldChar w:fldCharType="begin"/>
      </w:r>
      <w:r w:rsidR="0074777B">
        <w:rPr>
          <w:noProof/>
        </w:rPr>
        <w:instrText xml:space="preserve"> PAGEREF _Toc162519048 \h </w:instrText>
      </w:r>
      <w:r w:rsidR="0074777B">
        <w:rPr>
          <w:noProof/>
        </w:rPr>
      </w:r>
      <w:r w:rsidR="0074777B">
        <w:rPr>
          <w:noProof/>
        </w:rPr>
        <w:fldChar w:fldCharType="separate"/>
      </w:r>
      <w:r w:rsidR="003C0DDE">
        <w:rPr>
          <w:noProof/>
        </w:rPr>
        <w:t>244</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1.44.11 (123) Paliwa ciekłe i gazowe</w:t>
      </w:r>
      <w:r>
        <w:rPr>
          <w:noProof/>
        </w:rPr>
        <w:tab/>
      </w:r>
      <w:r w:rsidR="0074777B">
        <w:rPr>
          <w:noProof/>
        </w:rPr>
        <w:fldChar w:fldCharType="begin"/>
      </w:r>
      <w:r w:rsidR="0074777B">
        <w:rPr>
          <w:noProof/>
        </w:rPr>
        <w:instrText xml:space="preserve"> PAGEREF _Toc162519049 \h </w:instrText>
      </w:r>
      <w:r w:rsidR="0074777B">
        <w:rPr>
          <w:noProof/>
        </w:rPr>
      </w:r>
      <w:r w:rsidR="0074777B">
        <w:rPr>
          <w:noProof/>
        </w:rPr>
        <w:fldChar w:fldCharType="separate"/>
      </w:r>
      <w:r w:rsidR="003C0DDE">
        <w:rPr>
          <w:noProof/>
        </w:rPr>
        <w:t>246</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1.44.15 (124) Struktura zużycia materiałów, energii i usług obcych oraz zapasów materiałów</w:t>
      </w:r>
      <w:r>
        <w:rPr>
          <w:noProof/>
        </w:rPr>
        <w:tab/>
      </w:r>
      <w:r w:rsidR="0074777B">
        <w:rPr>
          <w:noProof/>
        </w:rPr>
        <w:fldChar w:fldCharType="begin"/>
      </w:r>
      <w:r w:rsidR="0074777B">
        <w:rPr>
          <w:noProof/>
        </w:rPr>
        <w:instrText xml:space="preserve"> PAGEREF _Toc162519050 \h </w:instrText>
      </w:r>
      <w:r w:rsidR="0074777B">
        <w:rPr>
          <w:noProof/>
        </w:rPr>
      </w:r>
      <w:r w:rsidR="0074777B">
        <w:rPr>
          <w:noProof/>
        </w:rPr>
        <w:fldChar w:fldCharType="separate"/>
      </w:r>
      <w:r w:rsidR="003C0DDE">
        <w:rPr>
          <w:noProof/>
        </w:rPr>
        <w:t>248</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1.44.16 (125) Górnictwo węgla kamiennego i brunatnego</w:t>
      </w:r>
      <w:r>
        <w:rPr>
          <w:noProof/>
        </w:rPr>
        <w:tab/>
      </w:r>
      <w:r w:rsidR="0074777B">
        <w:rPr>
          <w:noProof/>
        </w:rPr>
        <w:fldChar w:fldCharType="begin"/>
      </w:r>
      <w:r w:rsidR="0074777B">
        <w:rPr>
          <w:noProof/>
        </w:rPr>
        <w:instrText xml:space="preserve"> PAGEREF _Toc162519051 \h </w:instrText>
      </w:r>
      <w:r w:rsidR="0074777B">
        <w:rPr>
          <w:noProof/>
        </w:rPr>
      </w:r>
      <w:r w:rsidR="0074777B">
        <w:rPr>
          <w:noProof/>
        </w:rPr>
        <w:fldChar w:fldCharType="separate"/>
      </w:r>
      <w:r w:rsidR="003C0DDE">
        <w:rPr>
          <w:noProof/>
        </w:rPr>
        <w:t>249</w:t>
      </w:r>
      <w:r w:rsidR="0074777B">
        <w:rPr>
          <w:noProof/>
        </w:rPr>
        <w:fldChar w:fldCharType="end"/>
      </w:r>
    </w:p>
    <w:p w:rsidR="0074777B" w:rsidRDefault="0074777B">
      <w:pPr>
        <w:pStyle w:val="Spistreci2"/>
        <w:tabs>
          <w:tab w:val="right" w:leader="dot" w:pos="9627"/>
        </w:tabs>
        <w:rPr>
          <w:rFonts w:asciiTheme="minorHAnsi" w:eastAsiaTheme="minorEastAsia" w:hAnsiTheme="minorHAnsi" w:cstheme="minorBidi"/>
          <w:b w:val="0"/>
          <w:noProof/>
          <w:sz w:val="22"/>
          <w:szCs w:val="22"/>
          <w:lang w:val="pl-PL" w:eastAsia="pl-PL"/>
        </w:rPr>
      </w:pPr>
      <w:r w:rsidRPr="00BC6FE8">
        <w:rPr>
          <w:noProof/>
        </w:rPr>
        <w:t>1.45 DZIAŁALNOŚĆ ROLNICZA</w:t>
      </w:r>
      <w:r>
        <w:rPr>
          <w:noProof/>
        </w:rPr>
        <w:tab/>
      </w:r>
      <w:r>
        <w:rPr>
          <w:noProof/>
        </w:rPr>
        <w:fldChar w:fldCharType="begin"/>
      </w:r>
      <w:r>
        <w:rPr>
          <w:noProof/>
        </w:rPr>
        <w:instrText xml:space="preserve"> PAGEREF _Toc162519052 \h </w:instrText>
      </w:r>
      <w:r>
        <w:rPr>
          <w:noProof/>
        </w:rPr>
      </w:r>
      <w:r>
        <w:rPr>
          <w:noProof/>
        </w:rPr>
        <w:fldChar w:fldCharType="separate"/>
      </w:r>
      <w:r w:rsidR="003C0DDE">
        <w:rPr>
          <w:noProof/>
        </w:rPr>
        <w:t>251</w:t>
      </w:r>
      <w:r>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1.45.01 (126) Zintegrowane statystyki dotyczące gospodarstw rolnych – prace przygotowawcze</w:t>
      </w:r>
      <w:r>
        <w:rPr>
          <w:noProof/>
        </w:rPr>
        <w:tab/>
      </w:r>
      <w:r w:rsidR="0074777B">
        <w:rPr>
          <w:noProof/>
        </w:rPr>
        <w:fldChar w:fldCharType="begin"/>
      </w:r>
      <w:r w:rsidR="0074777B">
        <w:rPr>
          <w:noProof/>
        </w:rPr>
        <w:instrText xml:space="preserve"> PAGEREF _Toc162519053 \h </w:instrText>
      </w:r>
      <w:r w:rsidR="0074777B">
        <w:rPr>
          <w:noProof/>
        </w:rPr>
      </w:r>
      <w:r w:rsidR="0074777B">
        <w:rPr>
          <w:noProof/>
        </w:rPr>
        <w:fldChar w:fldCharType="separate"/>
      </w:r>
      <w:r w:rsidR="003C0DDE">
        <w:rPr>
          <w:noProof/>
        </w:rPr>
        <w:t>251</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1.45.02 (127) Gospodarka ziemią</w:t>
      </w:r>
      <w:r>
        <w:rPr>
          <w:noProof/>
        </w:rPr>
        <w:tab/>
      </w:r>
      <w:r w:rsidR="0074777B">
        <w:rPr>
          <w:noProof/>
        </w:rPr>
        <w:fldChar w:fldCharType="begin"/>
      </w:r>
      <w:r w:rsidR="0074777B">
        <w:rPr>
          <w:noProof/>
        </w:rPr>
        <w:instrText xml:space="preserve"> PAGEREF _Toc162519054 \h </w:instrText>
      </w:r>
      <w:r w:rsidR="0074777B">
        <w:rPr>
          <w:noProof/>
        </w:rPr>
      </w:r>
      <w:r w:rsidR="0074777B">
        <w:rPr>
          <w:noProof/>
        </w:rPr>
        <w:fldChar w:fldCharType="separate"/>
      </w:r>
      <w:r w:rsidR="003C0DDE">
        <w:rPr>
          <w:noProof/>
        </w:rPr>
        <w:t>252</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1.45.03 (128) Użytkowanie gruntów</w:t>
      </w:r>
      <w:r>
        <w:rPr>
          <w:noProof/>
        </w:rPr>
        <w:tab/>
      </w:r>
      <w:r w:rsidR="0074777B">
        <w:rPr>
          <w:noProof/>
        </w:rPr>
        <w:fldChar w:fldCharType="begin"/>
      </w:r>
      <w:r w:rsidR="0074777B">
        <w:rPr>
          <w:noProof/>
        </w:rPr>
        <w:instrText xml:space="preserve"> PAGEREF _Toc162519055 \h </w:instrText>
      </w:r>
      <w:r w:rsidR="0074777B">
        <w:rPr>
          <w:noProof/>
        </w:rPr>
      </w:r>
      <w:r w:rsidR="0074777B">
        <w:rPr>
          <w:noProof/>
        </w:rPr>
        <w:fldChar w:fldCharType="separate"/>
      </w:r>
      <w:r w:rsidR="003C0DDE">
        <w:rPr>
          <w:noProof/>
        </w:rPr>
        <w:t>253</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1.45.05 (129) Powierzchnia zasiewów</w:t>
      </w:r>
      <w:r>
        <w:rPr>
          <w:noProof/>
        </w:rPr>
        <w:tab/>
      </w:r>
      <w:r w:rsidR="0074777B">
        <w:rPr>
          <w:noProof/>
        </w:rPr>
        <w:fldChar w:fldCharType="begin"/>
      </w:r>
      <w:r w:rsidR="0074777B">
        <w:rPr>
          <w:noProof/>
        </w:rPr>
        <w:instrText xml:space="preserve"> PAGEREF _Toc162519056 \h </w:instrText>
      </w:r>
      <w:r w:rsidR="0074777B">
        <w:rPr>
          <w:noProof/>
        </w:rPr>
      </w:r>
      <w:r w:rsidR="0074777B">
        <w:rPr>
          <w:noProof/>
        </w:rPr>
        <w:fldChar w:fldCharType="separate"/>
      </w:r>
      <w:r w:rsidR="003C0DDE">
        <w:rPr>
          <w:noProof/>
        </w:rPr>
        <w:t>255</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1.45.06 (130) Okresowe oceny stanu upraw</w:t>
      </w:r>
      <w:r>
        <w:rPr>
          <w:noProof/>
        </w:rPr>
        <w:tab/>
      </w:r>
      <w:r w:rsidR="0074777B">
        <w:rPr>
          <w:noProof/>
        </w:rPr>
        <w:fldChar w:fldCharType="begin"/>
      </w:r>
      <w:r w:rsidR="0074777B">
        <w:rPr>
          <w:noProof/>
        </w:rPr>
        <w:instrText xml:space="preserve"> PAGEREF _Toc162519057 \h </w:instrText>
      </w:r>
      <w:r w:rsidR="0074777B">
        <w:rPr>
          <w:noProof/>
        </w:rPr>
      </w:r>
      <w:r w:rsidR="0074777B">
        <w:rPr>
          <w:noProof/>
        </w:rPr>
        <w:fldChar w:fldCharType="separate"/>
      </w:r>
      <w:r w:rsidR="003C0DDE">
        <w:rPr>
          <w:noProof/>
        </w:rPr>
        <w:t>256</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1.45.07 (131) Produkcja ważniejszych upraw rolnych</w:t>
      </w:r>
      <w:r>
        <w:rPr>
          <w:noProof/>
        </w:rPr>
        <w:tab/>
      </w:r>
      <w:r w:rsidR="0074777B">
        <w:rPr>
          <w:noProof/>
        </w:rPr>
        <w:fldChar w:fldCharType="begin"/>
      </w:r>
      <w:r w:rsidR="0074777B">
        <w:rPr>
          <w:noProof/>
        </w:rPr>
        <w:instrText xml:space="preserve"> PAGEREF _Toc162519058 \h </w:instrText>
      </w:r>
      <w:r w:rsidR="0074777B">
        <w:rPr>
          <w:noProof/>
        </w:rPr>
      </w:r>
      <w:r w:rsidR="0074777B">
        <w:rPr>
          <w:noProof/>
        </w:rPr>
        <w:fldChar w:fldCharType="separate"/>
      </w:r>
      <w:r w:rsidR="003C0DDE">
        <w:rPr>
          <w:noProof/>
        </w:rPr>
        <w:t>257</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1.45.08 (132) Produkcja ważniejszych upraw ogrodniczych</w:t>
      </w:r>
      <w:r>
        <w:rPr>
          <w:noProof/>
        </w:rPr>
        <w:tab/>
      </w:r>
      <w:r w:rsidR="0074777B">
        <w:rPr>
          <w:noProof/>
        </w:rPr>
        <w:fldChar w:fldCharType="begin"/>
      </w:r>
      <w:r w:rsidR="0074777B">
        <w:rPr>
          <w:noProof/>
        </w:rPr>
        <w:instrText xml:space="preserve"> PAGEREF _Toc162519059 \h </w:instrText>
      </w:r>
      <w:r w:rsidR="0074777B">
        <w:rPr>
          <w:noProof/>
        </w:rPr>
      </w:r>
      <w:r w:rsidR="0074777B">
        <w:rPr>
          <w:noProof/>
        </w:rPr>
        <w:fldChar w:fldCharType="separate"/>
      </w:r>
      <w:r w:rsidR="003C0DDE">
        <w:rPr>
          <w:noProof/>
        </w:rPr>
        <w:t>259</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1.45.09 (133) Pogłowie i produkcja bydła oraz innych gatunków zwierząt gospodarskich (bez świń)</w:t>
      </w:r>
      <w:r>
        <w:rPr>
          <w:noProof/>
        </w:rPr>
        <w:tab/>
      </w:r>
      <w:r w:rsidR="0074777B">
        <w:rPr>
          <w:noProof/>
        </w:rPr>
        <w:fldChar w:fldCharType="begin"/>
      </w:r>
      <w:r w:rsidR="0074777B">
        <w:rPr>
          <w:noProof/>
        </w:rPr>
        <w:instrText xml:space="preserve"> PAGEREF _Toc162519060 \h </w:instrText>
      </w:r>
      <w:r w:rsidR="0074777B">
        <w:rPr>
          <w:noProof/>
        </w:rPr>
      </w:r>
      <w:r w:rsidR="0074777B">
        <w:rPr>
          <w:noProof/>
        </w:rPr>
        <w:fldChar w:fldCharType="separate"/>
      </w:r>
      <w:r w:rsidR="003C0DDE">
        <w:rPr>
          <w:noProof/>
        </w:rPr>
        <w:t>261</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1.45.10 (134) Pogłowie i produkcja świń</w:t>
      </w:r>
      <w:r>
        <w:rPr>
          <w:noProof/>
        </w:rPr>
        <w:tab/>
      </w:r>
      <w:r w:rsidR="0074777B">
        <w:rPr>
          <w:noProof/>
        </w:rPr>
        <w:fldChar w:fldCharType="begin"/>
      </w:r>
      <w:r w:rsidR="0074777B">
        <w:rPr>
          <w:noProof/>
        </w:rPr>
        <w:instrText xml:space="preserve"> PAGEREF _Toc162519061 \h </w:instrText>
      </w:r>
      <w:r w:rsidR="0074777B">
        <w:rPr>
          <w:noProof/>
        </w:rPr>
      </w:r>
      <w:r w:rsidR="0074777B">
        <w:rPr>
          <w:noProof/>
        </w:rPr>
        <w:fldChar w:fldCharType="separate"/>
      </w:r>
      <w:r w:rsidR="003C0DDE">
        <w:rPr>
          <w:noProof/>
        </w:rPr>
        <w:t>263</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1.45.12 (135) Skup ważniejszych produktów rolnych i leśnych</w:t>
      </w:r>
      <w:r>
        <w:rPr>
          <w:noProof/>
        </w:rPr>
        <w:tab/>
      </w:r>
      <w:r w:rsidR="0074777B">
        <w:rPr>
          <w:noProof/>
        </w:rPr>
        <w:fldChar w:fldCharType="begin"/>
      </w:r>
      <w:r w:rsidR="0074777B">
        <w:rPr>
          <w:noProof/>
        </w:rPr>
        <w:instrText xml:space="preserve"> PAGEREF _Toc162519062 \h </w:instrText>
      </w:r>
      <w:r w:rsidR="0074777B">
        <w:rPr>
          <w:noProof/>
        </w:rPr>
      </w:r>
      <w:r w:rsidR="0074777B">
        <w:rPr>
          <w:noProof/>
        </w:rPr>
        <w:fldChar w:fldCharType="separate"/>
      </w:r>
      <w:r w:rsidR="003C0DDE">
        <w:rPr>
          <w:noProof/>
        </w:rPr>
        <w:t>265</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1.45.13 (136) Środki produkcji w rolnictwie</w:t>
      </w:r>
      <w:r>
        <w:rPr>
          <w:noProof/>
        </w:rPr>
        <w:tab/>
      </w:r>
      <w:r w:rsidR="0074777B">
        <w:rPr>
          <w:noProof/>
        </w:rPr>
        <w:fldChar w:fldCharType="begin"/>
      </w:r>
      <w:r w:rsidR="0074777B">
        <w:rPr>
          <w:noProof/>
        </w:rPr>
        <w:instrText xml:space="preserve"> PAGEREF _Toc162519063 \h </w:instrText>
      </w:r>
      <w:r w:rsidR="0074777B">
        <w:rPr>
          <w:noProof/>
        </w:rPr>
      </w:r>
      <w:r w:rsidR="0074777B">
        <w:rPr>
          <w:noProof/>
        </w:rPr>
        <w:fldChar w:fldCharType="separate"/>
      </w:r>
      <w:r w:rsidR="003C0DDE">
        <w:rPr>
          <w:noProof/>
        </w:rPr>
        <w:t>266</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1.45.15 (137) Ochrona roślin</w:t>
      </w:r>
      <w:r>
        <w:rPr>
          <w:noProof/>
        </w:rPr>
        <w:tab/>
      </w:r>
      <w:r w:rsidR="0074777B">
        <w:rPr>
          <w:noProof/>
        </w:rPr>
        <w:fldChar w:fldCharType="begin"/>
      </w:r>
      <w:r w:rsidR="0074777B">
        <w:rPr>
          <w:noProof/>
        </w:rPr>
        <w:instrText xml:space="preserve"> PAGEREF _Toc162519064 \h </w:instrText>
      </w:r>
      <w:r w:rsidR="0074777B">
        <w:rPr>
          <w:noProof/>
        </w:rPr>
      </w:r>
      <w:r w:rsidR="0074777B">
        <w:rPr>
          <w:noProof/>
        </w:rPr>
        <w:fldChar w:fldCharType="separate"/>
      </w:r>
      <w:r w:rsidR="003C0DDE">
        <w:rPr>
          <w:noProof/>
        </w:rPr>
        <w:t>268</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1.45.18 (138) Syntetyczne mierniki produkcji rolniczej</w:t>
      </w:r>
      <w:r>
        <w:rPr>
          <w:noProof/>
        </w:rPr>
        <w:tab/>
      </w:r>
      <w:r w:rsidR="0074777B">
        <w:rPr>
          <w:noProof/>
        </w:rPr>
        <w:fldChar w:fldCharType="begin"/>
      </w:r>
      <w:r w:rsidR="0074777B">
        <w:rPr>
          <w:noProof/>
        </w:rPr>
        <w:instrText xml:space="preserve"> PAGEREF _Toc162519065 \h </w:instrText>
      </w:r>
      <w:r w:rsidR="0074777B">
        <w:rPr>
          <w:noProof/>
        </w:rPr>
      </w:r>
      <w:r w:rsidR="0074777B">
        <w:rPr>
          <w:noProof/>
        </w:rPr>
        <w:fldChar w:fldCharType="separate"/>
      </w:r>
      <w:r w:rsidR="003C0DDE">
        <w:rPr>
          <w:noProof/>
        </w:rPr>
        <w:t>269</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1.45.19 (139) Bilanse produktów rolniczych</w:t>
      </w:r>
      <w:r>
        <w:rPr>
          <w:noProof/>
        </w:rPr>
        <w:tab/>
      </w:r>
      <w:r w:rsidR="0074777B">
        <w:rPr>
          <w:noProof/>
        </w:rPr>
        <w:fldChar w:fldCharType="begin"/>
      </w:r>
      <w:r w:rsidR="0074777B">
        <w:rPr>
          <w:noProof/>
        </w:rPr>
        <w:instrText xml:space="preserve"> PAGEREF _Toc162519066 \h </w:instrText>
      </w:r>
      <w:r w:rsidR="0074777B">
        <w:rPr>
          <w:noProof/>
        </w:rPr>
      </w:r>
      <w:r w:rsidR="0074777B">
        <w:rPr>
          <w:noProof/>
        </w:rPr>
        <w:fldChar w:fldCharType="separate"/>
      </w:r>
      <w:r w:rsidR="003C0DDE">
        <w:rPr>
          <w:noProof/>
        </w:rPr>
        <w:t>271</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1.45.20 (140) Ocena sytuacji produkcyjno-rynkowej w rolnictwie</w:t>
      </w:r>
      <w:r>
        <w:rPr>
          <w:noProof/>
        </w:rPr>
        <w:tab/>
      </w:r>
      <w:r w:rsidR="0074777B">
        <w:rPr>
          <w:noProof/>
        </w:rPr>
        <w:fldChar w:fldCharType="begin"/>
      </w:r>
      <w:r w:rsidR="0074777B">
        <w:rPr>
          <w:noProof/>
        </w:rPr>
        <w:instrText xml:space="preserve"> PAGEREF _Toc162519067 \h </w:instrText>
      </w:r>
      <w:r w:rsidR="0074777B">
        <w:rPr>
          <w:noProof/>
        </w:rPr>
      </w:r>
      <w:r w:rsidR="0074777B">
        <w:rPr>
          <w:noProof/>
        </w:rPr>
        <w:fldChar w:fldCharType="separate"/>
      </w:r>
      <w:r w:rsidR="003C0DDE">
        <w:rPr>
          <w:noProof/>
        </w:rPr>
        <w:t>273</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1.45.34 (141) Działalność Inspekcji Weterynaryjnej</w:t>
      </w:r>
      <w:r>
        <w:rPr>
          <w:noProof/>
        </w:rPr>
        <w:tab/>
      </w:r>
      <w:r w:rsidR="0074777B">
        <w:rPr>
          <w:noProof/>
        </w:rPr>
        <w:fldChar w:fldCharType="begin"/>
      </w:r>
      <w:r w:rsidR="0074777B">
        <w:rPr>
          <w:noProof/>
        </w:rPr>
        <w:instrText xml:space="preserve"> PAGEREF _Toc162519068 \h </w:instrText>
      </w:r>
      <w:r w:rsidR="0074777B">
        <w:rPr>
          <w:noProof/>
        </w:rPr>
      </w:r>
      <w:r w:rsidR="0074777B">
        <w:rPr>
          <w:noProof/>
        </w:rPr>
        <w:fldChar w:fldCharType="separate"/>
      </w:r>
      <w:r w:rsidR="003C0DDE">
        <w:rPr>
          <w:noProof/>
        </w:rPr>
        <w:t>276</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lastRenderedPageBreak/>
        <w:t>1.45.37 (142) Rachunki ekonomiczne rolnictwa</w:t>
      </w:r>
      <w:r>
        <w:rPr>
          <w:noProof/>
        </w:rPr>
        <w:tab/>
      </w:r>
      <w:r w:rsidR="0074777B">
        <w:rPr>
          <w:noProof/>
        </w:rPr>
        <w:fldChar w:fldCharType="begin"/>
      </w:r>
      <w:r w:rsidR="0074777B">
        <w:rPr>
          <w:noProof/>
        </w:rPr>
        <w:instrText xml:space="preserve"> PAGEREF _Toc162519069 \h </w:instrText>
      </w:r>
      <w:r w:rsidR="0074777B">
        <w:rPr>
          <w:noProof/>
        </w:rPr>
      </w:r>
      <w:r w:rsidR="0074777B">
        <w:rPr>
          <w:noProof/>
        </w:rPr>
        <w:fldChar w:fldCharType="separate"/>
      </w:r>
      <w:r w:rsidR="003C0DDE">
        <w:rPr>
          <w:noProof/>
        </w:rPr>
        <w:t>277</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1.45.38 (143) Koniunktura w gospodarstwach rolnych</w:t>
      </w:r>
      <w:r>
        <w:rPr>
          <w:noProof/>
        </w:rPr>
        <w:tab/>
      </w:r>
      <w:r w:rsidR="0074777B">
        <w:rPr>
          <w:noProof/>
        </w:rPr>
        <w:fldChar w:fldCharType="begin"/>
      </w:r>
      <w:r w:rsidR="0074777B">
        <w:rPr>
          <w:noProof/>
        </w:rPr>
        <w:instrText xml:space="preserve"> PAGEREF _Toc162519070 \h </w:instrText>
      </w:r>
      <w:r w:rsidR="0074777B">
        <w:rPr>
          <w:noProof/>
        </w:rPr>
      </w:r>
      <w:r w:rsidR="0074777B">
        <w:rPr>
          <w:noProof/>
        </w:rPr>
        <w:fldChar w:fldCharType="separate"/>
      </w:r>
      <w:r w:rsidR="003C0DDE">
        <w:rPr>
          <w:noProof/>
        </w:rPr>
        <w:t>279</w:t>
      </w:r>
      <w:r w:rsidR="0074777B">
        <w:rPr>
          <w:noProof/>
        </w:rPr>
        <w:fldChar w:fldCharType="end"/>
      </w:r>
    </w:p>
    <w:p w:rsidR="0074777B" w:rsidRDefault="0074777B">
      <w:pPr>
        <w:pStyle w:val="Spistreci2"/>
        <w:tabs>
          <w:tab w:val="right" w:leader="dot" w:pos="9627"/>
        </w:tabs>
        <w:rPr>
          <w:rFonts w:asciiTheme="minorHAnsi" w:eastAsiaTheme="minorEastAsia" w:hAnsiTheme="minorHAnsi" w:cstheme="minorBidi"/>
          <w:b w:val="0"/>
          <w:noProof/>
          <w:sz w:val="22"/>
          <w:szCs w:val="22"/>
          <w:lang w:val="pl-PL" w:eastAsia="pl-PL"/>
        </w:rPr>
      </w:pPr>
      <w:r w:rsidRPr="00BC6FE8">
        <w:rPr>
          <w:noProof/>
        </w:rPr>
        <w:t>1.46 DZIAŁALNOŚĆ PRZEMYSŁOWA</w:t>
      </w:r>
      <w:r>
        <w:rPr>
          <w:noProof/>
        </w:rPr>
        <w:tab/>
      </w:r>
      <w:r>
        <w:rPr>
          <w:noProof/>
        </w:rPr>
        <w:fldChar w:fldCharType="begin"/>
      </w:r>
      <w:r>
        <w:rPr>
          <w:noProof/>
        </w:rPr>
        <w:instrText xml:space="preserve"> PAGEREF _Toc162519071 \h </w:instrText>
      </w:r>
      <w:r>
        <w:rPr>
          <w:noProof/>
        </w:rPr>
      </w:r>
      <w:r>
        <w:rPr>
          <w:noProof/>
        </w:rPr>
        <w:fldChar w:fldCharType="separate"/>
      </w:r>
      <w:r w:rsidR="003C0DDE">
        <w:rPr>
          <w:noProof/>
        </w:rPr>
        <w:t>280</w:t>
      </w:r>
      <w:r>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1.46.01 (144) Produkcja sprzedana przemysłu</w:t>
      </w:r>
      <w:r>
        <w:rPr>
          <w:noProof/>
        </w:rPr>
        <w:tab/>
      </w:r>
      <w:r w:rsidR="0074777B">
        <w:rPr>
          <w:noProof/>
        </w:rPr>
        <w:fldChar w:fldCharType="begin"/>
      </w:r>
      <w:r w:rsidR="0074777B">
        <w:rPr>
          <w:noProof/>
        </w:rPr>
        <w:instrText xml:space="preserve"> PAGEREF _Toc162519072 \h </w:instrText>
      </w:r>
      <w:r w:rsidR="0074777B">
        <w:rPr>
          <w:noProof/>
        </w:rPr>
      </w:r>
      <w:r w:rsidR="0074777B">
        <w:rPr>
          <w:noProof/>
        </w:rPr>
        <w:fldChar w:fldCharType="separate"/>
      </w:r>
      <w:r w:rsidR="003C0DDE">
        <w:rPr>
          <w:noProof/>
        </w:rPr>
        <w:t>280</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1.46.04 (145) Produkcja wyrobów przemysłowych</w:t>
      </w:r>
      <w:r>
        <w:rPr>
          <w:noProof/>
        </w:rPr>
        <w:tab/>
      </w:r>
      <w:r w:rsidR="0074777B">
        <w:rPr>
          <w:noProof/>
        </w:rPr>
        <w:fldChar w:fldCharType="begin"/>
      </w:r>
      <w:r w:rsidR="0074777B">
        <w:rPr>
          <w:noProof/>
        </w:rPr>
        <w:instrText xml:space="preserve"> PAGEREF _Toc162519073 \h </w:instrText>
      </w:r>
      <w:r w:rsidR="0074777B">
        <w:rPr>
          <w:noProof/>
        </w:rPr>
      </w:r>
      <w:r w:rsidR="0074777B">
        <w:rPr>
          <w:noProof/>
        </w:rPr>
        <w:fldChar w:fldCharType="separate"/>
      </w:r>
      <w:r w:rsidR="003C0DDE">
        <w:rPr>
          <w:noProof/>
        </w:rPr>
        <w:t>283</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1.46.08 (146) Specjalistyczne badanie statystyczne w przemyśle koksowniczym</w:t>
      </w:r>
      <w:r>
        <w:rPr>
          <w:noProof/>
        </w:rPr>
        <w:tab/>
      </w:r>
      <w:r w:rsidR="0074777B">
        <w:rPr>
          <w:noProof/>
        </w:rPr>
        <w:fldChar w:fldCharType="begin"/>
      </w:r>
      <w:r w:rsidR="0074777B">
        <w:rPr>
          <w:noProof/>
        </w:rPr>
        <w:instrText xml:space="preserve"> PAGEREF _Toc162519074 \h </w:instrText>
      </w:r>
      <w:r w:rsidR="0074777B">
        <w:rPr>
          <w:noProof/>
        </w:rPr>
      </w:r>
      <w:r w:rsidR="0074777B">
        <w:rPr>
          <w:noProof/>
        </w:rPr>
        <w:fldChar w:fldCharType="separate"/>
      </w:r>
      <w:r w:rsidR="003C0DDE">
        <w:rPr>
          <w:noProof/>
        </w:rPr>
        <w:t>285</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1.46.11 (147) Obrót i nowe zamówienia w przemyśle</w:t>
      </w:r>
      <w:r>
        <w:rPr>
          <w:noProof/>
        </w:rPr>
        <w:tab/>
      </w:r>
      <w:r w:rsidR="0074777B">
        <w:rPr>
          <w:noProof/>
        </w:rPr>
        <w:fldChar w:fldCharType="begin"/>
      </w:r>
      <w:r w:rsidR="0074777B">
        <w:rPr>
          <w:noProof/>
        </w:rPr>
        <w:instrText xml:space="preserve"> PAGEREF _Toc162519075 \h </w:instrText>
      </w:r>
      <w:r w:rsidR="0074777B">
        <w:rPr>
          <w:noProof/>
        </w:rPr>
      </w:r>
      <w:r w:rsidR="0074777B">
        <w:rPr>
          <w:noProof/>
        </w:rPr>
        <w:fldChar w:fldCharType="separate"/>
      </w:r>
      <w:r w:rsidR="003C0DDE">
        <w:rPr>
          <w:noProof/>
        </w:rPr>
        <w:t>286</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1.46.12 (148) Skup i produkcja mleka oraz przetworów mlecznych</w:t>
      </w:r>
      <w:r>
        <w:rPr>
          <w:noProof/>
        </w:rPr>
        <w:tab/>
      </w:r>
      <w:r w:rsidR="0074777B">
        <w:rPr>
          <w:noProof/>
        </w:rPr>
        <w:fldChar w:fldCharType="begin"/>
      </w:r>
      <w:r w:rsidR="0074777B">
        <w:rPr>
          <w:noProof/>
        </w:rPr>
        <w:instrText xml:space="preserve"> PAGEREF _Toc162519076 \h </w:instrText>
      </w:r>
      <w:r w:rsidR="0074777B">
        <w:rPr>
          <w:noProof/>
        </w:rPr>
      </w:r>
      <w:r w:rsidR="0074777B">
        <w:rPr>
          <w:noProof/>
        </w:rPr>
        <w:fldChar w:fldCharType="separate"/>
      </w:r>
      <w:r w:rsidR="003C0DDE">
        <w:rPr>
          <w:noProof/>
        </w:rPr>
        <w:t>288</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1.46.13 (149) Produkcja, zapasy i rozdysponowanie alkoholu etylowego</w:t>
      </w:r>
      <w:r>
        <w:rPr>
          <w:noProof/>
        </w:rPr>
        <w:tab/>
      </w:r>
      <w:r w:rsidR="0074777B">
        <w:rPr>
          <w:noProof/>
        </w:rPr>
        <w:fldChar w:fldCharType="begin"/>
      </w:r>
      <w:r w:rsidR="0074777B">
        <w:rPr>
          <w:noProof/>
        </w:rPr>
        <w:instrText xml:space="preserve"> PAGEREF _Toc162519077 \h </w:instrText>
      </w:r>
      <w:r w:rsidR="0074777B">
        <w:rPr>
          <w:noProof/>
        </w:rPr>
      </w:r>
      <w:r w:rsidR="0074777B">
        <w:rPr>
          <w:noProof/>
        </w:rPr>
        <w:fldChar w:fldCharType="separate"/>
      </w:r>
      <w:r w:rsidR="003C0DDE">
        <w:rPr>
          <w:noProof/>
        </w:rPr>
        <w:t>289</w:t>
      </w:r>
      <w:r w:rsidR="0074777B">
        <w:rPr>
          <w:noProof/>
        </w:rPr>
        <w:fldChar w:fldCharType="end"/>
      </w:r>
    </w:p>
    <w:p w:rsidR="0074777B" w:rsidRDefault="0074777B">
      <w:pPr>
        <w:pStyle w:val="Spistreci2"/>
        <w:tabs>
          <w:tab w:val="right" w:leader="dot" w:pos="9627"/>
        </w:tabs>
        <w:rPr>
          <w:rFonts w:asciiTheme="minorHAnsi" w:eastAsiaTheme="minorEastAsia" w:hAnsiTheme="minorHAnsi" w:cstheme="minorBidi"/>
          <w:b w:val="0"/>
          <w:noProof/>
          <w:sz w:val="22"/>
          <w:szCs w:val="22"/>
          <w:lang w:val="pl-PL" w:eastAsia="pl-PL"/>
        </w:rPr>
      </w:pPr>
      <w:r w:rsidRPr="00BC6FE8">
        <w:rPr>
          <w:noProof/>
        </w:rPr>
        <w:t>1.47 DZIAŁALNOŚĆ BUDOWLANA</w:t>
      </w:r>
      <w:r>
        <w:rPr>
          <w:noProof/>
        </w:rPr>
        <w:tab/>
      </w:r>
      <w:r>
        <w:rPr>
          <w:noProof/>
        </w:rPr>
        <w:fldChar w:fldCharType="begin"/>
      </w:r>
      <w:r>
        <w:rPr>
          <w:noProof/>
        </w:rPr>
        <w:instrText xml:space="preserve"> PAGEREF _Toc162519078 \h </w:instrText>
      </w:r>
      <w:r>
        <w:rPr>
          <w:noProof/>
        </w:rPr>
      </w:r>
      <w:r>
        <w:rPr>
          <w:noProof/>
        </w:rPr>
        <w:fldChar w:fldCharType="separate"/>
      </w:r>
      <w:r w:rsidR="003C0DDE">
        <w:rPr>
          <w:noProof/>
        </w:rPr>
        <w:t>290</w:t>
      </w:r>
      <w:r>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1.47.01 (150) Produkcja budowlano-montażowa; koszty w układzie kalkulacyjnym</w:t>
      </w:r>
      <w:r>
        <w:rPr>
          <w:noProof/>
        </w:rPr>
        <w:tab/>
      </w:r>
      <w:r w:rsidR="0074777B">
        <w:rPr>
          <w:noProof/>
        </w:rPr>
        <w:fldChar w:fldCharType="begin"/>
      </w:r>
      <w:r w:rsidR="0074777B">
        <w:rPr>
          <w:noProof/>
        </w:rPr>
        <w:instrText xml:space="preserve"> PAGEREF _Toc162519079 \h </w:instrText>
      </w:r>
      <w:r w:rsidR="0074777B">
        <w:rPr>
          <w:noProof/>
        </w:rPr>
      </w:r>
      <w:r w:rsidR="0074777B">
        <w:rPr>
          <w:noProof/>
        </w:rPr>
        <w:fldChar w:fldCharType="separate"/>
      </w:r>
      <w:r w:rsidR="003C0DDE">
        <w:rPr>
          <w:noProof/>
        </w:rPr>
        <w:t>290</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1.47.04 (151) Wydane pozwolenia na budowę i zgłoszenia z projektem budowlanym budowy obiektów budowlanych oraz efekty działalności budowlanej</w:t>
      </w:r>
      <w:r>
        <w:rPr>
          <w:noProof/>
        </w:rPr>
        <w:tab/>
      </w:r>
      <w:r w:rsidR="0074777B">
        <w:rPr>
          <w:noProof/>
        </w:rPr>
        <w:fldChar w:fldCharType="begin"/>
      </w:r>
      <w:r w:rsidR="0074777B">
        <w:rPr>
          <w:noProof/>
        </w:rPr>
        <w:instrText xml:space="preserve"> PAGEREF _Toc162519080 \h </w:instrText>
      </w:r>
      <w:r w:rsidR="0074777B">
        <w:rPr>
          <w:noProof/>
        </w:rPr>
      </w:r>
      <w:r w:rsidR="0074777B">
        <w:rPr>
          <w:noProof/>
        </w:rPr>
        <w:fldChar w:fldCharType="separate"/>
      </w:r>
      <w:r w:rsidR="003C0DDE">
        <w:rPr>
          <w:noProof/>
        </w:rPr>
        <w:t>292</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1.47.05 (152) Obiekty budowlane oddane do użytkowania</w:t>
      </w:r>
      <w:r>
        <w:rPr>
          <w:noProof/>
        </w:rPr>
        <w:tab/>
      </w:r>
      <w:r w:rsidR="0074777B">
        <w:rPr>
          <w:noProof/>
        </w:rPr>
        <w:fldChar w:fldCharType="begin"/>
      </w:r>
      <w:r w:rsidR="0074777B">
        <w:rPr>
          <w:noProof/>
        </w:rPr>
        <w:instrText xml:space="preserve"> PAGEREF _Toc162519081 \h </w:instrText>
      </w:r>
      <w:r w:rsidR="0074777B">
        <w:rPr>
          <w:noProof/>
        </w:rPr>
      </w:r>
      <w:r w:rsidR="0074777B">
        <w:rPr>
          <w:noProof/>
        </w:rPr>
        <w:fldChar w:fldCharType="separate"/>
      </w:r>
      <w:r w:rsidR="003C0DDE">
        <w:rPr>
          <w:noProof/>
        </w:rPr>
        <w:t>295</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1.47.06 (153) Nakazy rozbiórki obiektów budowlanych</w:t>
      </w:r>
      <w:r>
        <w:rPr>
          <w:noProof/>
        </w:rPr>
        <w:tab/>
      </w:r>
      <w:r w:rsidR="0074777B">
        <w:rPr>
          <w:noProof/>
        </w:rPr>
        <w:fldChar w:fldCharType="begin"/>
      </w:r>
      <w:r w:rsidR="0074777B">
        <w:rPr>
          <w:noProof/>
        </w:rPr>
        <w:instrText xml:space="preserve"> PAGEREF _Toc162519082 \h </w:instrText>
      </w:r>
      <w:r w:rsidR="0074777B">
        <w:rPr>
          <w:noProof/>
        </w:rPr>
      </w:r>
      <w:r w:rsidR="0074777B">
        <w:rPr>
          <w:noProof/>
        </w:rPr>
        <w:fldChar w:fldCharType="separate"/>
      </w:r>
      <w:r w:rsidR="003C0DDE">
        <w:rPr>
          <w:noProof/>
        </w:rPr>
        <w:t>296</w:t>
      </w:r>
      <w:r w:rsidR="0074777B">
        <w:rPr>
          <w:noProof/>
        </w:rPr>
        <w:fldChar w:fldCharType="end"/>
      </w:r>
    </w:p>
    <w:p w:rsidR="0074777B" w:rsidRDefault="0074777B">
      <w:pPr>
        <w:pStyle w:val="Spistreci2"/>
        <w:tabs>
          <w:tab w:val="right" w:leader="dot" w:pos="9627"/>
        </w:tabs>
        <w:rPr>
          <w:rFonts w:asciiTheme="minorHAnsi" w:eastAsiaTheme="minorEastAsia" w:hAnsiTheme="minorHAnsi" w:cstheme="minorBidi"/>
          <w:b w:val="0"/>
          <w:noProof/>
          <w:sz w:val="22"/>
          <w:szCs w:val="22"/>
          <w:lang w:val="pl-PL" w:eastAsia="pl-PL"/>
        </w:rPr>
      </w:pPr>
      <w:r w:rsidRPr="00BC6FE8">
        <w:rPr>
          <w:noProof/>
        </w:rPr>
        <w:t>1.48 DZIAŁALNOŚĆ TRANSPORTOWA, POCZTA</w:t>
      </w:r>
      <w:r>
        <w:rPr>
          <w:noProof/>
        </w:rPr>
        <w:tab/>
      </w:r>
      <w:r>
        <w:rPr>
          <w:noProof/>
        </w:rPr>
        <w:fldChar w:fldCharType="begin"/>
      </w:r>
      <w:r>
        <w:rPr>
          <w:noProof/>
        </w:rPr>
        <w:instrText xml:space="preserve"> PAGEREF _Toc162519083 \h </w:instrText>
      </w:r>
      <w:r>
        <w:rPr>
          <w:noProof/>
        </w:rPr>
      </w:r>
      <w:r>
        <w:rPr>
          <w:noProof/>
        </w:rPr>
        <w:fldChar w:fldCharType="separate"/>
      </w:r>
      <w:r w:rsidR="003C0DDE">
        <w:rPr>
          <w:noProof/>
        </w:rPr>
        <w:t>297</w:t>
      </w:r>
      <w:r>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1.48.01 (154) Transport kolejowy</w:t>
      </w:r>
      <w:r>
        <w:rPr>
          <w:noProof/>
        </w:rPr>
        <w:tab/>
      </w:r>
      <w:r w:rsidR="0074777B">
        <w:rPr>
          <w:noProof/>
        </w:rPr>
        <w:fldChar w:fldCharType="begin"/>
      </w:r>
      <w:r w:rsidR="0074777B">
        <w:rPr>
          <w:noProof/>
        </w:rPr>
        <w:instrText xml:space="preserve"> PAGEREF _Toc162519084 \h </w:instrText>
      </w:r>
      <w:r w:rsidR="0074777B">
        <w:rPr>
          <w:noProof/>
        </w:rPr>
      </w:r>
      <w:r w:rsidR="0074777B">
        <w:rPr>
          <w:noProof/>
        </w:rPr>
        <w:fldChar w:fldCharType="separate"/>
      </w:r>
      <w:r w:rsidR="003C0DDE">
        <w:rPr>
          <w:noProof/>
        </w:rPr>
        <w:t>297</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1.48.02 (155) Transport drogowy towarowy i pasażerski</w:t>
      </w:r>
      <w:r>
        <w:rPr>
          <w:noProof/>
        </w:rPr>
        <w:tab/>
      </w:r>
      <w:r w:rsidR="0074777B">
        <w:rPr>
          <w:noProof/>
        </w:rPr>
        <w:fldChar w:fldCharType="begin"/>
      </w:r>
      <w:r w:rsidR="0074777B">
        <w:rPr>
          <w:noProof/>
        </w:rPr>
        <w:instrText xml:space="preserve"> PAGEREF _Toc162519085 \h </w:instrText>
      </w:r>
      <w:r w:rsidR="0074777B">
        <w:rPr>
          <w:noProof/>
        </w:rPr>
      </w:r>
      <w:r w:rsidR="0074777B">
        <w:rPr>
          <w:noProof/>
        </w:rPr>
        <w:fldChar w:fldCharType="separate"/>
      </w:r>
      <w:r w:rsidR="003C0DDE">
        <w:rPr>
          <w:noProof/>
        </w:rPr>
        <w:t>299</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1.48.06 (156) Poczta</w:t>
      </w:r>
      <w:r>
        <w:rPr>
          <w:noProof/>
        </w:rPr>
        <w:tab/>
      </w:r>
      <w:r w:rsidR="00625DF7">
        <w:rPr>
          <w:noProof/>
        </w:rPr>
        <w:tab/>
      </w:r>
      <w:r w:rsidR="0074777B">
        <w:rPr>
          <w:noProof/>
        </w:rPr>
        <w:fldChar w:fldCharType="begin"/>
      </w:r>
      <w:r w:rsidR="0074777B">
        <w:rPr>
          <w:noProof/>
        </w:rPr>
        <w:instrText xml:space="preserve"> PAGEREF _Toc162519086 \h </w:instrText>
      </w:r>
      <w:r w:rsidR="0074777B">
        <w:rPr>
          <w:noProof/>
        </w:rPr>
      </w:r>
      <w:r w:rsidR="0074777B">
        <w:rPr>
          <w:noProof/>
        </w:rPr>
        <w:fldChar w:fldCharType="separate"/>
      </w:r>
      <w:r w:rsidR="003C0DDE">
        <w:rPr>
          <w:noProof/>
        </w:rPr>
        <w:t>302</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1.48.08 (157) Transport lotniczy</w:t>
      </w:r>
      <w:r>
        <w:rPr>
          <w:noProof/>
        </w:rPr>
        <w:tab/>
      </w:r>
      <w:r w:rsidR="0074777B">
        <w:rPr>
          <w:noProof/>
        </w:rPr>
        <w:fldChar w:fldCharType="begin"/>
      </w:r>
      <w:r w:rsidR="0074777B">
        <w:rPr>
          <w:noProof/>
        </w:rPr>
        <w:instrText xml:space="preserve"> PAGEREF _Toc162519087 \h </w:instrText>
      </w:r>
      <w:r w:rsidR="0074777B">
        <w:rPr>
          <w:noProof/>
        </w:rPr>
      </w:r>
      <w:r w:rsidR="0074777B">
        <w:rPr>
          <w:noProof/>
        </w:rPr>
        <w:fldChar w:fldCharType="separate"/>
      </w:r>
      <w:r w:rsidR="003C0DDE">
        <w:rPr>
          <w:noProof/>
        </w:rPr>
        <w:t>303</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1.48.10 (158) Transport rurociągowy</w:t>
      </w:r>
      <w:r>
        <w:rPr>
          <w:noProof/>
        </w:rPr>
        <w:tab/>
      </w:r>
      <w:r w:rsidR="0074777B">
        <w:rPr>
          <w:noProof/>
        </w:rPr>
        <w:fldChar w:fldCharType="begin"/>
      </w:r>
      <w:r w:rsidR="0074777B">
        <w:rPr>
          <w:noProof/>
        </w:rPr>
        <w:instrText xml:space="preserve"> PAGEREF _Toc162519088 \h </w:instrText>
      </w:r>
      <w:r w:rsidR="0074777B">
        <w:rPr>
          <w:noProof/>
        </w:rPr>
      </w:r>
      <w:r w:rsidR="0074777B">
        <w:rPr>
          <w:noProof/>
        </w:rPr>
        <w:fldChar w:fldCharType="separate"/>
      </w:r>
      <w:r w:rsidR="003C0DDE">
        <w:rPr>
          <w:noProof/>
        </w:rPr>
        <w:t>305</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1.48.11 (159) Wartość usług transportu, poczty i telekomunikacji</w:t>
      </w:r>
      <w:r>
        <w:rPr>
          <w:noProof/>
        </w:rPr>
        <w:tab/>
      </w:r>
      <w:r w:rsidR="0074777B">
        <w:rPr>
          <w:noProof/>
        </w:rPr>
        <w:fldChar w:fldCharType="begin"/>
      </w:r>
      <w:r w:rsidR="0074777B">
        <w:rPr>
          <w:noProof/>
        </w:rPr>
        <w:instrText xml:space="preserve"> PAGEREF _Toc162519089 \h </w:instrText>
      </w:r>
      <w:r w:rsidR="0074777B">
        <w:rPr>
          <w:noProof/>
        </w:rPr>
      </w:r>
      <w:r w:rsidR="0074777B">
        <w:rPr>
          <w:noProof/>
        </w:rPr>
        <w:fldChar w:fldCharType="separate"/>
      </w:r>
      <w:r w:rsidR="003C0DDE">
        <w:rPr>
          <w:noProof/>
        </w:rPr>
        <w:t>306</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1.48.13 (160) Pojazdy samochodowe i maszyny do wykorzystania na cele obronne</w:t>
      </w:r>
      <w:r>
        <w:rPr>
          <w:noProof/>
        </w:rPr>
        <w:tab/>
      </w:r>
      <w:r w:rsidR="0074777B">
        <w:rPr>
          <w:noProof/>
        </w:rPr>
        <w:fldChar w:fldCharType="begin"/>
      </w:r>
      <w:r w:rsidR="0074777B">
        <w:rPr>
          <w:noProof/>
        </w:rPr>
        <w:instrText xml:space="preserve"> PAGEREF _Toc162519090 \h </w:instrText>
      </w:r>
      <w:r w:rsidR="0074777B">
        <w:rPr>
          <w:noProof/>
        </w:rPr>
      </w:r>
      <w:r w:rsidR="0074777B">
        <w:rPr>
          <w:noProof/>
        </w:rPr>
        <w:fldChar w:fldCharType="separate"/>
      </w:r>
      <w:r w:rsidR="003C0DDE">
        <w:rPr>
          <w:noProof/>
        </w:rPr>
        <w:t>307</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1.48.15 (161) Wypadki drogowe</w:t>
      </w:r>
      <w:r>
        <w:rPr>
          <w:noProof/>
        </w:rPr>
        <w:tab/>
      </w:r>
      <w:r w:rsidR="0074777B">
        <w:rPr>
          <w:noProof/>
        </w:rPr>
        <w:fldChar w:fldCharType="begin"/>
      </w:r>
      <w:r w:rsidR="0074777B">
        <w:rPr>
          <w:noProof/>
        </w:rPr>
        <w:instrText xml:space="preserve"> PAGEREF _Toc162519091 \h </w:instrText>
      </w:r>
      <w:r w:rsidR="0074777B">
        <w:rPr>
          <w:noProof/>
        </w:rPr>
      </w:r>
      <w:r w:rsidR="0074777B">
        <w:rPr>
          <w:noProof/>
        </w:rPr>
        <w:fldChar w:fldCharType="separate"/>
      </w:r>
      <w:r w:rsidR="003C0DDE">
        <w:rPr>
          <w:noProof/>
        </w:rPr>
        <w:t>308</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1.48.16 (162) Transport intermodalny</w:t>
      </w:r>
      <w:r>
        <w:rPr>
          <w:noProof/>
        </w:rPr>
        <w:tab/>
      </w:r>
      <w:r w:rsidR="0074777B">
        <w:rPr>
          <w:noProof/>
        </w:rPr>
        <w:fldChar w:fldCharType="begin"/>
      </w:r>
      <w:r w:rsidR="0074777B">
        <w:rPr>
          <w:noProof/>
        </w:rPr>
        <w:instrText xml:space="preserve"> PAGEREF _Toc162519092 \h </w:instrText>
      </w:r>
      <w:r w:rsidR="0074777B">
        <w:rPr>
          <w:noProof/>
        </w:rPr>
      </w:r>
      <w:r w:rsidR="0074777B">
        <w:rPr>
          <w:noProof/>
        </w:rPr>
        <w:fldChar w:fldCharType="separate"/>
      </w:r>
      <w:r w:rsidR="003C0DDE">
        <w:rPr>
          <w:noProof/>
        </w:rPr>
        <w:t>309</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1.48.17 (163) Sieć drogowa i pojazdy samochodowe</w:t>
      </w:r>
      <w:r>
        <w:rPr>
          <w:noProof/>
        </w:rPr>
        <w:tab/>
      </w:r>
      <w:r w:rsidR="0074777B">
        <w:rPr>
          <w:noProof/>
        </w:rPr>
        <w:fldChar w:fldCharType="begin"/>
      </w:r>
      <w:r w:rsidR="0074777B">
        <w:rPr>
          <w:noProof/>
        </w:rPr>
        <w:instrText xml:space="preserve"> PAGEREF _Toc162519093 \h </w:instrText>
      </w:r>
      <w:r w:rsidR="0074777B">
        <w:rPr>
          <w:noProof/>
        </w:rPr>
      </w:r>
      <w:r w:rsidR="0074777B">
        <w:rPr>
          <w:noProof/>
        </w:rPr>
        <w:fldChar w:fldCharType="separate"/>
      </w:r>
      <w:r w:rsidR="003C0DDE">
        <w:rPr>
          <w:noProof/>
        </w:rPr>
        <w:t>310</w:t>
      </w:r>
      <w:r w:rsidR="0074777B">
        <w:rPr>
          <w:noProof/>
        </w:rPr>
        <w:fldChar w:fldCharType="end"/>
      </w:r>
    </w:p>
    <w:p w:rsidR="0074777B" w:rsidRDefault="0074777B">
      <w:pPr>
        <w:pStyle w:val="Spistreci2"/>
        <w:tabs>
          <w:tab w:val="right" w:leader="dot" w:pos="9627"/>
        </w:tabs>
        <w:rPr>
          <w:rFonts w:asciiTheme="minorHAnsi" w:eastAsiaTheme="minorEastAsia" w:hAnsiTheme="minorHAnsi" w:cstheme="minorBidi"/>
          <w:b w:val="0"/>
          <w:noProof/>
          <w:sz w:val="22"/>
          <w:szCs w:val="22"/>
          <w:lang w:val="pl-PL" w:eastAsia="pl-PL"/>
        </w:rPr>
      </w:pPr>
      <w:r w:rsidRPr="00BC6FE8">
        <w:rPr>
          <w:noProof/>
        </w:rPr>
        <w:t>1.49 DZIAŁALNOŚĆ HANDLOWA, HOTELARSKA, GASTRONOMICZNA I INNE WYBRANE RODZAJE DZIAŁALNOŚCI USŁUGOWYCH</w:t>
      </w:r>
      <w:r>
        <w:rPr>
          <w:noProof/>
        </w:rPr>
        <w:tab/>
      </w:r>
      <w:r>
        <w:rPr>
          <w:noProof/>
        </w:rPr>
        <w:fldChar w:fldCharType="begin"/>
      </w:r>
      <w:r>
        <w:rPr>
          <w:noProof/>
        </w:rPr>
        <w:instrText xml:space="preserve"> PAGEREF _Toc162519094 \h </w:instrText>
      </w:r>
      <w:r>
        <w:rPr>
          <w:noProof/>
        </w:rPr>
      </w:r>
      <w:r>
        <w:rPr>
          <w:noProof/>
        </w:rPr>
        <w:fldChar w:fldCharType="separate"/>
      </w:r>
      <w:r w:rsidR="003C0DDE">
        <w:rPr>
          <w:noProof/>
        </w:rPr>
        <w:t>312</w:t>
      </w:r>
      <w:r>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1.49.01 (164) Podaż wyrobów i towarów konsumpcyjnych na rynku krajowym</w:t>
      </w:r>
      <w:r>
        <w:rPr>
          <w:noProof/>
        </w:rPr>
        <w:tab/>
      </w:r>
      <w:r w:rsidR="0074777B">
        <w:rPr>
          <w:noProof/>
        </w:rPr>
        <w:fldChar w:fldCharType="begin"/>
      </w:r>
      <w:r w:rsidR="0074777B">
        <w:rPr>
          <w:noProof/>
        </w:rPr>
        <w:instrText xml:space="preserve"> PAGEREF _Toc162519095 \h </w:instrText>
      </w:r>
      <w:r w:rsidR="0074777B">
        <w:rPr>
          <w:noProof/>
        </w:rPr>
      </w:r>
      <w:r w:rsidR="0074777B">
        <w:rPr>
          <w:noProof/>
        </w:rPr>
        <w:fldChar w:fldCharType="separate"/>
      </w:r>
      <w:r w:rsidR="003C0DDE">
        <w:rPr>
          <w:noProof/>
        </w:rPr>
        <w:t>312</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1.49.02 (165) Obrót, sprzedaż detaliczna i hurtowa oraz infrastruktura handlowa</w:t>
      </w:r>
      <w:r>
        <w:rPr>
          <w:noProof/>
        </w:rPr>
        <w:tab/>
      </w:r>
      <w:r w:rsidR="0074777B">
        <w:rPr>
          <w:noProof/>
        </w:rPr>
        <w:fldChar w:fldCharType="begin"/>
      </w:r>
      <w:r w:rsidR="0074777B">
        <w:rPr>
          <w:noProof/>
        </w:rPr>
        <w:instrText xml:space="preserve"> PAGEREF _Toc162519096 \h </w:instrText>
      </w:r>
      <w:r w:rsidR="0074777B">
        <w:rPr>
          <w:noProof/>
        </w:rPr>
      </w:r>
      <w:r w:rsidR="0074777B">
        <w:rPr>
          <w:noProof/>
        </w:rPr>
        <w:fldChar w:fldCharType="separate"/>
      </w:r>
      <w:r w:rsidR="003C0DDE">
        <w:rPr>
          <w:noProof/>
        </w:rPr>
        <w:t>313</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1.49.05 (166) Obrót i działalność gastronomiczna</w:t>
      </w:r>
      <w:r>
        <w:rPr>
          <w:noProof/>
        </w:rPr>
        <w:tab/>
      </w:r>
      <w:r w:rsidR="0074777B">
        <w:rPr>
          <w:noProof/>
        </w:rPr>
        <w:fldChar w:fldCharType="begin"/>
      </w:r>
      <w:r w:rsidR="0074777B">
        <w:rPr>
          <w:noProof/>
        </w:rPr>
        <w:instrText xml:space="preserve"> PAGEREF _Toc162519097 \h </w:instrText>
      </w:r>
      <w:r w:rsidR="0074777B">
        <w:rPr>
          <w:noProof/>
        </w:rPr>
      </w:r>
      <w:r w:rsidR="0074777B">
        <w:rPr>
          <w:noProof/>
        </w:rPr>
        <w:fldChar w:fldCharType="separate"/>
      </w:r>
      <w:r w:rsidR="003C0DDE">
        <w:rPr>
          <w:noProof/>
        </w:rPr>
        <w:t>315</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1.49.08 (167) Ocena przedsiębiorstw świadczących usługi związane z obsługą działalności gospodarczej</w:t>
      </w:r>
      <w:r>
        <w:rPr>
          <w:noProof/>
        </w:rPr>
        <w:tab/>
      </w:r>
      <w:r w:rsidR="0074777B">
        <w:rPr>
          <w:noProof/>
        </w:rPr>
        <w:fldChar w:fldCharType="begin"/>
      </w:r>
      <w:r w:rsidR="0074777B">
        <w:rPr>
          <w:noProof/>
        </w:rPr>
        <w:instrText xml:space="preserve"> PAGEREF _Toc162519098 \h </w:instrText>
      </w:r>
      <w:r w:rsidR="0074777B">
        <w:rPr>
          <w:noProof/>
        </w:rPr>
      </w:r>
      <w:r w:rsidR="0074777B">
        <w:rPr>
          <w:noProof/>
        </w:rPr>
        <w:fldChar w:fldCharType="separate"/>
      </w:r>
      <w:r w:rsidR="003C0DDE">
        <w:rPr>
          <w:noProof/>
        </w:rPr>
        <w:t>317</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1.49.09 (168) Bieżąca ocena wybranych działalności usługowych</w:t>
      </w:r>
      <w:r>
        <w:rPr>
          <w:noProof/>
        </w:rPr>
        <w:tab/>
      </w:r>
      <w:r w:rsidR="0074777B">
        <w:rPr>
          <w:noProof/>
        </w:rPr>
        <w:fldChar w:fldCharType="begin"/>
      </w:r>
      <w:r w:rsidR="0074777B">
        <w:rPr>
          <w:noProof/>
        </w:rPr>
        <w:instrText xml:space="preserve"> PAGEREF _Toc162519099 \h </w:instrText>
      </w:r>
      <w:r w:rsidR="0074777B">
        <w:rPr>
          <w:noProof/>
        </w:rPr>
      </w:r>
      <w:r w:rsidR="0074777B">
        <w:rPr>
          <w:noProof/>
        </w:rPr>
        <w:fldChar w:fldCharType="separate"/>
      </w:r>
      <w:r w:rsidR="003C0DDE">
        <w:rPr>
          <w:noProof/>
        </w:rPr>
        <w:t>318</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1.49.10 (169) Popyt na usługi</w:t>
      </w:r>
      <w:r>
        <w:rPr>
          <w:noProof/>
        </w:rPr>
        <w:tab/>
      </w:r>
      <w:r w:rsidR="0074777B">
        <w:rPr>
          <w:noProof/>
        </w:rPr>
        <w:fldChar w:fldCharType="begin"/>
      </w:r>
      <w:r w:rsidR="0074777B">
        <w:rPr>
          <w:noProof/>
        </w:rPr>
        <w:instrText xml:space="preserve"> PAGEREF _Toc162519100 \h </w:instrText>
      </w:r>
      <w:r w:rsidR="0074777B">
        <w:rPr>
          <w:noProof/>
        </w:rPr>
      </w:r>
      <w:r w:rsidR="0074777B">
        <w:rPr>
          <w:noProof/>
        </w:rPr>
        <w:fldChar w:fldCharType="separate"/>
      </w:r>
      <w:r w:rsidR="003C0DDE">
        <w:rPr>
          <w:noProof/>
        </w:rPr>
        <w:t>320</w:t>
      </w:r>
      <w:r w:rsidR="0074777B">
        <w:rPr>
          <w:noProof/>
        </w:rPr>
        <w:fldChar w:fldCharType="end"/>
      </w:r>
    </w:p>
    <w:p w:rsidR="0074777B" w:rsidRDefault="0074777B">
      <w:pPr>
        <w:pStyle w:val="Spistreci2"/>
        <w:tabs>
          <w:tab w:val="right" w:leader="dot" w:pos="9627"/>
        </w:tabs>
        <w:rPr>
          <w:rFonts w:asciiTheme="minorHAnsi" w:eastAsiaTheme="minorEastAsia" w:hAnsiTheme="minorHAnsi" w:cstheme="minorBidi"/>
          <w:b w:val="0"/>
          <w:noProof/>
          <w:sz w:val="22"/>
          <w:szCs w:val="22"/>
          <w:lang w:val="pl-PL" w:eastAsia="pl-PL"/>
        </w:rPr>
      </w:pPr>
      <w:r w:rsidRPr="00BC6FE8">
        <w:rPr>
          <w:noProof/>
        </w:rPr>
        <w:t>1.50 GOSPODARKA MORSKA I ŻEGLUGA ŚRÓDLĄDOWA</w:t>
      </w:r>
      <w:r>
        <w:rPr>
          <w:noProof/>
        </w:rPr>
        <w:tab/>
      </w:r>
      <w:r>
        <w:rPr>
          <w:noProof/>
        </w:rPr>
        <w:fldChar w:fldCharType="begin"/>
      </w:r>
      <w:r>
        <w:rPr>
          <w:noProof/>
        </w:rPr>
        <w:instrText xml:space="preserve"> PAGEREF _Toc162519101 \h </w:instrText>
      </w:r>
      <w:r>
        <w:rPr>
          <w:noProof/>
        </w:rPr>
      </w:r>
      <w:r>
        <w:rPr>
          <w:noProof/>
        </w:rPr>
        <w:fldChar w:fldCharType="separate"/>
      </w:r>
      <w:r w:rsidR="003C0DDE">
        <w:rPr>
          <w:noProof/>
        </w:rPr>
        <w:t>321</w:t>
      </w:r>
      <w:r>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1.50.01 (170) Transport morski i przybrzeżny</w:t>
      </w:r>
      <w:r>
        <w:rPr>
          <w:noProof/>
        </w:rPr>
        <w:tab/>
      </w:r>
      <w:r w:rsidR="0074777B">
        <w:rPr>
          <w:noProof/>
        </w:rPr>
        <w:fldChar w:fldCharType="begin"/>
      </w:r>
      <w:r w:rsidR="0074777B">
        <w:rPr>
          <w:noProof/>
        </w:rPr>
        <w:instrText xml:space="preserve"> PAGEREF _Toc162519102 \h </w:instrText>
      </w:r>
      <w:r w:rsidR="0074777B">
        <w:rPr>
          <w:noProof/>
        </w:rPr>
      </w:r>
      <w:r w:rsidR="0074777B">
        <w:rPr>
          <w:noProof/>
        </w:rPr>
        <w:fldChar w:fldCharType="separate"/>
      </w:r>
      <w:r w:rsidR="003C0DDE">
        <w:rPr>
          <w:noProof/>
        </w:rPr>
        <w:t>321</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1.50.02 (171) Specjalistyczne badania statystyczne w przemyśle stoczniowym</w:t>
      </w:r>
      <w:r>
        <w:rPr>
          <w:noProof/>
        </w:rPr>
        <w:tab/>
      </w:r>
      <w:r w:rsidR="0074777B">
        <w:rPr>
          <w:noProof/>
        </w:rPr>
        <w:fldChar w:fldCharType="begin"/>
      </w:r>
      <w:r w:rsidR="0074777B">
        <w:rPr>
          <w:noProof/>
        </w:rPr>
        <w:instrText xml:space="preserve"> PAGEREF _Toc162519103 \h </w:instrText>
      </w:r>
      <w:r w:rsidR="0074777B">
        <w:rPr>
          <w:noProof/>
        </w:rPr>
      </w:r>
      <w:r w:rsidR="0074777B">
        <w:rPr>
          <w:noProof/>
        </w:rPr>
        <w:fldChar w:fldCharType="separate"/>
      </w:r>
      <w:r w:rsidR="003C0DDE">
        <w:rPr>
          <w:noProof/>
        </w:rPr>
        <w:t>323</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1.50.03 (172) Zatrudnienie i wyniki finansowe w gospodarce morskiej</w:t>
      </w:r>
      <w:r>
        <w:rPr>
          <w:noProof/>
        </w:rPr>
        <w:tab/>
      </w:r>
      <w:r w:rsidR="0074777B">
        <w:rPr>
          <w:noProof/>
        </w:rPr>
        <w:fldChar w:fldCharType="begin"/>
      </w:r>
      <w:r w:rsidR="0074777B">
        <w:rPr>
          <w:noProof/>
        </w:rPr>
        <w:instrText xml:space="preserve"> PAGEREF _Toc162519104 \h </w:instrText>
      </w:r>
      <w:r w:rsidR="0074777B">
        <w:rPr>
          <w:noProof/>
        </w:rPr>
      </w:r>
      <w:r w:rsidR="0074777B">
        <w:rPr>
          <w:noProof/>
        </w:rPr>
        <w:fldChar w:fldCharType="separate"/>
      </w:r>
      <w:r w:rsidR="003C0DDE">
        <w:rPr>
          <w:noProof/>
        </w:rPr>
        <w:t>324</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1.50.04 (173) Wypadki morskie i ratownictwo morskie</w:t>
      </w:r>
      <w:r>
        <w:rPr>
          <w:noProof/>
        </w:rPr>
        <w:tab/>
      </w:r>
      <w:r w:rsidR="0074777B">
        <w:rPr>
          <w:noProof/>
        </w:rPr>
        <w:fldChar w:fldCharType="begin"/>
      </w:r>
      <w:r w:rsidR="0074777B">
        <w:rPr>
          <w:noProof/>
        </w:rPr>
        <w:instrText xml:space="preserve"> PAGEREF _Toc162519105 \h </w:instrText>
      </w:r>
      <w:r w:rsidR="0074777B">
        <w:rPr>
          <w:noProof/>
        </w:rPr>
      </w:r>
      <w:r w:rsidR="0074777B">
        <w:rPr>
          <w:noProof/>
        </w:rPr>
        <w:fldChar w:fldCharType="separate"/>
      </w:r>
      <w:r w:rsidR="003C0DDE">
        <w:rPr>
          <w:noProof/>
        </w:rPr>
        <w:t>325</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1.50.05 (174) Ochrona środowiska morskiego</w:t>
      </w:r>
      <w:r>
        <w:rPr>
          <w:noProof/>
        </w:rPr>
        <w:tab/>
      </w:r>
      <w:r w:rsidR="0074777B">
        <w:rPr>
          <w:noProof/>
        </w:rPr>
        <w:fldChar w:fldCharType="begin"/>
      </w:r>
      <w:r w:rsidR="0074777B">
        <w:rPr>
          <w:noProof/>
        </w:rPr>
        <w:instrText xml:space="preserve"> PAGEREF _Toc162519106 \h </w:instrText>
      </w:r>
      <w:r w:rsidR="0074777B">
        <w:rPr>
          <w:noProof/>
        </w:rPr>
      </w:r>
      <w:r w:rsidR="0074777B">
        <w:rPr>
          <w:noProof/>
        </w:rPr>
        <w:fldChar w:fldCharType="separate"/>
      </w:r>
      <w:r w:rsidR="003C0DDE">
        <w:rPr>
          <w:noProof/>
        </w:rPr>
        <w:t>326</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1.50.06 (175) Turystyka morska i przybrzeżna</w:t>
      </w:r>
      <w:r>
        <w:rPr>
          <w:noProof/>
        </w:rPr>
        <w:tab/>
      </w:r>
      <w:r w:rsidR="0074777B">
        <w:rPr>
          <w:noProof/>
        </w:rPr>
        <w:fldChar w:fldCharType="begin"/>
      </w:r>
      <w:r w:rsidR="0074777B">
        <w:rPr>
          <w:noProof/>
        </w:rPr>
        <w:instrText xml:space="preserve"> PAGEREF _Toc162519107 \h </w:instrText>
      </w:r>
      <w:r w:rsidR="0074777B">
        <w:rPr>
          <w:noProof/>
        </w:rPr>
      </w:r>
      <w:r w:rsidR="0074777B">
        <w:rPr>
          <w:noProof/>
        </w:rPr>
        <w:fldChar w:fldCharType="separate"/>
      </w:r>
      <w:r w:rsidR="003C0DDE">
        <w:rPr>
          <w:noProof/>
        </w:rPr>
        <w:t>327</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1.50.07 (176) Szkolnictwo morskie i nauka</w:t>
      </w:r>
      <w:r>
        <w:rPr>
          <w:noProof/>
        </w:rPr>
        <w:tab/>
      </w:r>
      <w:r w:rsidR="0074777B">
        <w:rPr>
          <w:noProof/>
        </w:rPr>
        <w:fldChar w:fldCharType="begin"/>
      </w:r>
      <w:r w:rsidR="0074777B">
        <w:rPr>
          <w:noProof/>
        </w:rPr>
        <w:instrText xml:space="preserve"> PAGEREF _Toc162519108 \h </w:instrText>
      </w:r>
      <w:r w:rsidR="0074777B">
        <w:rPr>
          <w:noProof/>
        </w:rPr>
      </w:r>
      <w:r w:rsidR="0074777B">
        <w:rPr>
          <w:noProof/>
        </w:rPr>
        <w:fldChar w:fldCharType="separate"/>
      </w:r>
      <w:r w:rsidR="003C0DDE">
        <w:rPr>
          <w:noProof/>
        </w:rPr>
        <w:t>328</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1.50.08 (177) Gospodarka rybna</w:t>
      </w:r>
      <w:r>
        <w:rPr>
          <w:noProof/>
        </w:rPr>
        <w:tab/>
      </w:r>
      <w:r w:rsidR="0074777B">
        <w:rPr>
          <w:noProof/>
        </w:rPr>
        <w:fldChar w:fldCharType="begin"/>
      </w:r>
      <w:r w:rsidR="0074777B">
        <w:rPr>
          <w:noProof/>
        </w:rPr>
        <w:instrText xml:space="preserve"> PAGEREF _Toc162519109 \h </w:instrText>
      </w:r>
      <w:r w:rsidR="0074777B">
        <w:rPr>
          <w:noProof/>
        </w:rPr>
      </w:r>
      <w:r w:rsidR="0074777B">
        <w:rPr>
          <w:noProof/>
        </w:rPr>
        <w:fldChar w:fldCharType="separate"/>
      </w:r>
      <w:r w:rsidR="003C0DDE">
        <w:rPr>
          <w:noProof/>
        </w:rPr>
        <w:t>329</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1.50.09 (178) Transport wodny śródlądowy</w:t>
      </w:r>
      <w:r>
        <w:rPr>
          <w:noProof/>
        </w:rPr>
        <w:tab/>
      </w:r>
      <w:r w:rsidR="0074777B">
        <w:rPr>
          <w:noProof/>
        </w:rPr>
        <w:fldChar w:fldCharType="begin"/>
      </w:r>
      <w:r w:rsidR="0074777B">
        <w:rPr>
          <w:noProof/>
        </w:rPr>
        <w:instrText xml:space="preserve"> PAGEREF _Toc162519110 \h </w:instrText>
      </w:r>
      <w:r w:rsidR="0074777B">
        <w:rPr>
          <w:noProof/>
        </w:rPr>
      </w:r>
      <w:r w:rsidR="0074777B">
        <w:rPr>
          <w:noProof/>
        </w:rPr>
        <w:fldChar w:fldCharType="separate"/>
      </w:r>
      <w:r w:rsidR="003C0DDE">
        <w:rPr>
          <w:noProof/>
        </w:rPr>
        <w:t>331</w:t>
      </w:r>
      <w:r w:rsidR="0074777B">
        <w:rPr>
          <w:noProof/>
        </w:rPr>
        <w:fldChar w:fldCharType="end"/>
      </w:r>
    </w:p>
    <w:p w:rsidR="0074777B" w:rsidRDefault="0074777B">
      <w:pPr>
        <w:pStyle w:val="Spistreci2"/>
        <w:tabs>
          <w:tab w:val="right" w:leader="dot" w:pos="9627"/>
        </w:tabs>
        <w:rPr>
          <w:rFonts w:asciiTheme="minorHAnsi" w:eastAsiaTheme="minorEastAsia" w:hAnsiTheme="minorHAnsi" w:cstheme="minorBidi"/>
          <w:b w:val="0"/>
          <w:noProof/>
          <w:sz w:val="22"/>
          <w:szCs w:val="22"/>
          <w:lang w:val="pl-PL" w:eastAsia="pl-PL"/>
        </w:rPr>
      </w:pPr>
      <w:r w:rsidRPr="00BC6FE8">
        <w:rPr>
          <w:noProof/>
        </w:rPr>
        <w:lastRenderedPageBreak/>
        <w:t>1.51 STOSUNKI GOSPODARCZE Z ZAGRANICĄ</w:t>
      </w:r>
      <w:r>
        <w:rPr>
          <w:noProof/>
        </w:rPr>
        <w:tab/>
      </w:r>
      <w:r>
        <w:rPr>
          <w:noProof/>
        </w:rPr>
        <w:fldChar w:fldCharType="begin"/>
      </w:r>
      <w:r>
        <w:rPr>
          <w:noProof/>
        </w:rPr>
        <w:instrText xml:space="preserve"> PAGEREF _Toc162519111 \h </w:instrText>
      </w:r>
      <w:r>
        <w:rPr>
          <w:noProof/>
        </w:rPr>
      </w:r>
      <w:r>
        <w:rPr>
          <w:noProof/>
        </w:rPr>
        <w:fldChar w:fldCharType="separate"/>
      </w:r>
      <w:r w:rsidR="003C0DDE">
        <w:rPr>
          <w:noProof/>
        </w:rPr>
        <w:t>333</w:t>
      </w:r>
      <w:r>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1.51.01 (179) Realizacja eksportu i importu w wyrażeniu ilościowo-wartościowym z krajami spoza UE (niebędącymi członkami UE)</w:t>
      </w:r>
      <w:r>
        <w:rPr>
          <w:noProof/>
        </w:rPr>
        <w:tab/>
      </w:r>
      <w:r w:rsidR="0074777B">
        <w:rPr>
          <w:noProof/>
        </w:rPr>
        <w:fldChar w:fldCharType="begin"/>
      </w:r>
      <w:r w:rsidR="0074777B">
        <w:rPr>
          <w:noProof/>
        </w:rPr>
        <w:instrText xml:space="preserve"> PAGEREF _Toc162519112 \h </w:instrText>
      </w:r>
      <w:r w:rsidR="0074777B">
        <w:rPr>
          <w:noProof/>
        </w:rPr>
      </w:r>
      <w:r w:rsidR="0074777B">
        <w:rPr>
          <w:noProof/>
        </w:rPr>
        <w:fldChar w:fldCharType="separate"/>
      </w:r>
      <w:r w:rsidR="003C0DDE">
        <w:rPr>
          <w:noProof/>
        </w:rPr>
        <w:t>333</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1.51.04 (180) Badanie porównawcze ze statystykami międzynarodowymi</w:t>
      </w:r>
      <w:r>
        <w:rPr>
          <w:noProof/>
        </w:rPr>
        <w:tab/>
      </w:r>
      <w:r w:rsidR="0074777B">
        <w:rPr>
          <w:noProof/>
        </w:rPr>
        <w:fldChar w:fldCharType="begin"/>
      </w:r>
      <w:r w:rsidR="0074777B">
        <w:rPr>
          <w:noProof/>
        </w:rPr>
        <w:instrText xml:space="preserve"> PAGEREF _Toc162519113 \h </w:instrText>
      </w:r>
      <w:r w:rsidR="0074777B">
        <w:rPr>
          <w:noProof/>
        </w:rPr>
      </w:r>
      <w:r w:rsidR="0074777B">
        <w:rPr>
          <w:noProof/>
        </w:rPr>
        <w:fldChar w:fldCharType="separate"/>
      </w:r>
      <w:r w:rsidR="003C0DDE">
        <w:rPr>
          <w:noProof/>
        </w:rPr>
        <w:t>335</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1.51.07 (181) Realizacja przywozu i wywozu towarów w wyrażeniu ilościowo-wartościowym z krajami UE</w:t>
      </w:r>
      <w:r>
        <w:rPr>
          <w:noProof/>
        </w:rPr>
        <w:tab/>
      </w:r>
      <w:r w:rsidR="0074777B">
        <w:rPr>
          <w:noProof/>
        </w:rPr>
        <w:fldChar w:fldCharType="begin"/>
      </w:r>
      <w:r w:rsidR="0074777B">
        <w:rPr>
          <w:noProof/>
        </w:rPr>
        <w:instrText xml:space="preserve"> PAGEREF _Toc162519114 \h </w:instrText>
      </w:r>
      <w:r w:rsidR="0074777B">
        <w:rPr>
          <w:noProof/>
        </w:rPr>
      </w:r>
      <w:r w:rsidR="0074777B">
        <w:rPr>
          <w:noProof/>
        </w:rPr>
        <w:fldChar w:fldCharType="separate"/>
      </w:r>
      <w:r w:rsidR="003C0DDE">
        <w:rPr>
          <w:noProof/>
        </w:rPr>
        <w:t>336</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1.51.08 (182) Realizacja międzynarodowego handlu towarami w wyrażeniu ilościowo-wartościowym</w:t>
      </w:r>
      <w:r>
        <w:rPr>
          <w:noProof/>
        </w:rPr>
        <w:tab/>
      </w:r>
      <w:r w:rsidR="0074777B">
        <w:rPr>
          <w:noProof/>
        </w:rPr>
        <w:fldChar w:fldCharType="begin"/>
      </w:r>
      <w:r w:rsidR="0074777B">
        <w:rPr>
          <w:noProof/>
        </w:rPr>
        <w:instrText xml:space="preserve"> PAGEREF _Toc162519115 \h </w:instrText>
      </w:r>
      <w:r w:rsidR="0074777B">
        <w:rPr>
          <w:noProof/>
        </w:rPr>
      </w:r>
      <w:r w:rsidR="0074777B">
        <w:rPr>
          <w:noProof/>
        </w:rPr>
        <w:fldChar w:fldCharType="separate"/>
      </w:r>
      <w:r w:rsidR="003C0DDE">
        <w:rPr>
          <w:noProof/>
        </w:rPr>
        <w:t>338</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1.51.09 (183) Międzynarodowy handel usługami</w:t>
      </w:r>
      <w:r>
        <w:rPr>
          <w:noProof/>
        </w:rPr>
        <w:tab/>
      </w:r>
      <w:r w:rsidR="0074777B">
        <w:rPr>
          <w:noProof/>
        </w:rPr>
        <w:fldChar w:fldCharType="begin"/>
      </w:r>
      <w:r w:rsidR="0074777B">
        <w:rPr>
          <w:noProof/>
        </w:rPr>
        <w:instrText xml:space="preserve"> PAGEREF _Toc162519116 \h </w:instrText>
      </w:r>
      <w:r w:rsidR="0074777B">
        <w:rPr>
          <w:noProof/>
        </w:rPr>
      </w:r>
      <w:r w:rsidR="0074777B">
        <w:rPr>
          <w:noProof/>
        </w:rPr>
        <w:fldChar w:fldCharType="separate"/>
      </w:r>
      <w:r w:rsidR="003C0DDE">
        <w:rPr>
          <w:noProof/>
        </w:rPr>
        <w:t>340</w:t>
      </w:r>
      <w:r w:rsidR="0074777B">
        <w:rPr>
          <w:noProof/>
        </w:rPr>
        <w:fldChar w:fldCharType="end"/>
      </w:r>
    </w:p>
    <w:p w:rsidR="0074777B" w:rsidRDefault="0074777B">
      <w:pPr>
        <w:pStyle w:val="Spistreci2"/>
        <w:tabs>
          <w:tab w:val="right" w:leader="dot" w:pos="9627"/>
        </w:tabs>
        <w:rPr>
          <w:rFonts w:asciiTheme="minorHAnsi" w:eastAsiaTheme="minorEastAsia" w:hAnsiTheme="minorHAnsi" w:cstheme="minorBidi"/>
          <w:b w:val="0"/>
          <w:noProof/>
          <w:sz w:val="22"/>
          <w:szCs w:val="22"/>
          <w:lang w:val="pl-PL" w:eastAsia="pl-PL"/>
        </w:rPr>
      </w:pPr>
      <w:r w:rsidRPr="00BC6FE8">
        <w:rPr>
          <w:noProof/>
        </w:rPr>
        <w:t>1.52 LEŚNICTWO I ŁOWIECTWO</w:t>
      </w:r>
      <w:r>
        <w:rPr>
          <w:noProof/>
        </w:rPr>
        <w:tab/>
      </w:r>
      <w:r>
        <w:rPr>
          <w:noProof/>
        </w:rPr>
        <w:fldChar w:fldCharType="begin"/>
      </w:r>
      <w:r>
        <w:rPr>
          <w:noProof/>
        </w:rPr>
        <w:instrText xml:space="preserve"> PAGEREF _Toc162519117 \h </w:instrText>
      </w:r>
      <w:r>
        <w:rPr>
          <w:noProof/>
        </w:rPr>
      </w:r>
      <w:r>
        <w:rPr>
          <w:noProof/>
        </w:rPr>
        <w:fldChar w:fldCharType="separate"/>
      </w:r>
      <w:r w:rsidR="003C0DDE">
        <w:rPr>
          <w:noProof/>
        </w:rPr>
        <w:t>342</w:t>
      </w:r>
      <w:r>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1.52.01 (184) Zasoby leśne</w:t>
      </w:r>
      <w:r>
        <w:rPr>
          <w:noProof/>
        </w:rPr>
        <w:tab/>
      </w:r>
      <w:r w:rsidR="0074777B">
        <w:rPr>
          <w:noProof/>
        </w:rPr>
        <w:fldChar w:fldCharType="begin"/>
      </w:r>
      <w:r w:rsidR="0074777B">
        <w:rPr>
          <w:noProof/>
        </w:rPr>
        <w:instrText xml:space="preserve"> PAGEREF _Toc162519118 \h </w:instrText>
      </w:r>
      <w:r w:rsidR="0074777B">
        <w:rPr>
          <w:noProof/>
        </w:rPr>
      </w:r>
      <w:r w:rsidR="0074777B">
        <w:rPr>
          <w:noProof/>
        </w:rPr>
        <w:fldChar w:fldCharType="separate"/>
      </w:r>
      <w:r w:rsidR="003C0DDE">
        <w:rPr>
          <w:noProof/>
        </w:rPr>
        <w:t>342</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1.52.02 (185) Zagospodarowanie lasu i zadrzewienia</w:t>
      </w:r>
      <w:r>
        <w:rPr>
          <w:noProof/>
        </w:rPr>
        <w:tab/>
      </w:r>
      <w:r w:rsidR="0074777B">
        <w:rPr>
          <w:noProof/>
        </w:rPr>
        <w:fldChar w:fldCharType="begin"/>
      </w:r>
      <w:r w:rsidR="0074777B">
        <w:rPr>
          <w:noProof/>
        </w:rPr>
        <w:instrText xml:space="preserve"> PAGEREF _Toc162519119 \h </w:instrText>
      </w:r>
      <w:r w:rsidR="0074777B">
        <w:rPr>
          <w:noProof/>
        </w:rPr>
      </w:r>
      <w:r w:rsidR="0074777B">
        <w:rPr>
          <w:noProof/>
        </w:rPr>
        <w:fldChar w:fldCharType="separate"/>
      </w:r>
      <w:r w:rsidR="003C0DDE">
        <w:rPr>
          <w:noProof/>
        </w:rPr>
        <w:t>344</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1.52.03 (186) Użytkowanie lasu</w:t>
      </w:r>
      <w:r>
        <w:rPr>
          <w:noProof/>
        </w:rPr>
        <w:tab/>
      </w:r>
      <w:r w:rsidR="0074777B">
        <w:rPr>
          <w:noProof/>
        </w:rPr>
        <w:fldChar w:fldCharType="begin"/>
      </w:r>
      <w:r w:rsidR="0074777B">
        <w:rPr>
          <w:noProof/>
        </w:rPr>
        <w:instrText xml:space="preserve"> PAGEREF _Toc162519120 \h </w:instrText>
      </w:r>
      <w:r w:rsidR="0074777B">
        <w:rPr>
          <w:noProof/>
        </w:rPr>
      </w:r>
      <w:r w:rsidR="0074777B">
        <w:rPr>
          <w:noProof/>
        </w:rPr>
        <w:fldChar w:fldCharType="separate"/>
      </w:r>
      <w:r w:rsidR="003C0DDE">
        <w:rPr>
          <w:noProof/>
        </w:rPr>
        <w:t>346</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1.52.04 (187) Działalność gospodarcza Państwowego Gospodarstwa Leśnego Lasy Państwowe</w:t>
      </w:r>
      <w:r>
        <w:rPr>
          <w:noProof/>
        </w:rPr>
        <w:tab/>
      </w:r>
      <w:r w:rsidR="0074777B">
        <w:rPr>
          <w:noProof/>
        </w:rPr>
        <w:fldChar w:fldCharType="begin"/>
      </w:r>
      <w:r w:rsidR="0074777B">
        <w:rPr>
          <w:noProof/>
        </w:rPr>
        <w:instrText xml:space="preserve"> PAGEREF _Toc162519121 \h </w:instrText>
      </w:r>
      <w:r w:rsidR="0074777B">
        <w:rPr>
          <w:noProof/>
        </w:rPr>
      </w:r>
      <w:r w:rsidR="0074777B">
        <w:rPr>
          <w:noProof/>
        </w:rPr>
        <w:fldChar w:fldCharType="separate"/>
      </w:r>
      <w:r w:rsidR="003C0DDE">
        <w:rPr>
          <w:noProof/>
        </w:rPr>
        <w:t>348</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1.52.05 (188) Łowiectwo</w:t>
      </w:r>
      <w:r>
        <w:rPr>
          <w:noProof/>
        </w:rPr>
        <w:tab/>
      </w:r>
      <w:r w:rsidR="0074777B">
        <w:rPr>
          <w:noProof/>
        </w:rPr>
        <w:fldChar w:fldCharType="begin"/>
      </w:r>
      <w:r w:rsidR="0074777B">
        <w:rPr>
          <w:noProof/>
        </w:rPr>
        <w:instrText xml:space="preserve"> PAGEREF _Toc162519122 \h </w:instrText>
      </w:r>
      <w:r w:rsidR="0074777B">
        <w:rPr>
          <w:noProof/>
        </w:rPr>
      </w:r>
      <w:r w:rsidR="0074777B">
        <w:rPr>
          <w:noProof/>
        </w:rPr>
        <w:fldChar w:fldCharType="separate"/>
      </w:r>
      <w:r w:rsidR="003C0DDE">
        <w:rPr>
          <w:noProof/>
        </w:rPr>
        <w:t>349</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1.52.06 (189) Ekonomiczne aspekty leśnictwa</w:t>
      </w:r>
      <w:r>
        <w:rPr>
          <w:noProof/>
        </w:rPr>
        <w:tab/>
      </w:r>
      <w:r w:rsidR="0074777B">
        <w:rPr>
          <w:noProof/>
        </w:rPr>
        <w:fldChar w:fldCharType="begin"/>
      </w:r>
      <w:r w:rsidR="0074777B">
        <w:rPr>
          <w:noProof/>
        </w:rPr>
        <w:instrText xml:space="preserve"> PAGEREF _Toc162519123 \h </w:instrText>
      </w:r>
      <w:r w:rsidR="0074777B">
        <w:rPr>
          <w:noProof/>
        </w:rPr>
      </w:r>
      <w:r w:rsidR="0074777B">
        <w:rPr>
          <w:noProof/>
        </w:rPr>
        <w:fldChar w:fldCharType="separate"/>
      </w:r>
      <w:r w:rsidR="003C0DDE">
        <w:rPr>
          <w:noProof/>
        </w:rPr>
        <w:t>351</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1.52.07 (190) Rachunki leśne</w:t>
      </w:r>
      <w:r>
        <w:rPr>
          <w:noProof/>
        </w:rPr>
        <w:tab/>
      </w:r>
      <w:r w:rsidR="0074777B">
        <w:rPr>
          <w:noProof/>
        </w:rPr>
        <w:fldChar w:fldCharType="begin"/>
      </w:r>
      <w:r w:rsidR="0074777B">
        <w:rPr>
          <w:noProof/>
        </w:rPr>
        <w:instrText xml:space="preserve"> PAGEREF _Toc162519124 \h </w:instrText>
      </w:r>
      <w:r w:rsidR="0074777B">
        <w:rPr>
          <w:noProof/>
        </w:rPr>
      </w:r>
      <w:r w:rsidR="0074777B">
        <w:rPr>
          <w:noProof/>
        </w:rPr>
        <w:fldChar w:fldCharType="separate"/>
      </w:r>
      <w:r w:rsidR="003C0DDE">
        <w:rPr>
          <w:noProof/>
        </w:rPr>
        <w:t>353</w:t>
      </w:r>
      <w:r w:rsidR="0074777B">
        <w:rPr>
          <w:noProof/>
        </w:rPr>
        <w:fldChar w:fldCharType="end"/>
      </w:r>
    </w:p>
    <w:p w:rsidR="0074777B" w:rsidRDefault="0074777B">
      <w:pPr>
        <w:pStyle w:val="Spistreci2"/>
        <w:tabs>
          <w:tab w:val="right" w:leader="dot" w:pos="9627"/>
        </w:tabs>
        <w:rPr>
          <w:rFonts w:asciiTheme="minorHAnsi" w:eastAsiaTheme="minorEastAsia" w:hAnsiTheme="minorHAnsi" w:cstheme="minorBidi"/>
          <w:b w:val="0"/>
          <w:noProof/>
          <w:sz w:val="22"/>
          <w:szCs w:val="22"/>
          <w:lang w:val="pl-PL" w:eastAsia="pl-PL"/>
        </w:rPr>
      </w:pPr>
      <w:r w:rsidRPr="00BC6FE8">
        <w:rPr>
          <w:noProof/>
        </w:rPr>
        <w:t>1.61 WYNIKI PRZEDSIĘBIORSTW NIEFINANSOWYCH</w:t>
      </w:r>
      <w:r>
        <w:rPr>
          <w:noProof/>
        </w:rPr>
        <w:tab/>
      </w:r>
      <w:r>
        <w:rPr>
          <w:noProof/>
        </w:rPr>
        <w:fldChar w:fldCharType="begin"/>
      </w:r>
      <w:r>
        <w:rPr>
          <w:noProof/>
        </w:rPr>
        <w:instrText xml:space="preserve"> PAGEREF _Toc162519125 \h </w:instrText>
      </w:r>
      <w:r>
        <w:rPr>
          <w:noProof/>
        </w:rPr>
      </w:r>
      <w:r>
        <w:rPr>
          <w:noProof/>
        </w:rPr>
        <w:fldChar w:fldCharType="separate"/>
      </w:r>
      <w:r w:rsidR="003C0DDE">
        <w:rPr>
          <w:noProof/>
        </w:rPr>
        <w:t>354</w:t>
      </w:r>
      <w:r>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1.61.01 (191) Bieżące wyniki finansowe i nakłady na środki trwałe przedsiębiorstw oraz aktywa i pasywa finansowe</w:t>
      </w:r>
      <w:r w:rsidR="00625DF7">
        <w:rPr>
          <w:noProof/>
        </w:rPr>
        <w:tab/>
      </w:r>
      <w:r>
        <w:rPr>
          <w:noProof/>
        </w:rPr>
        <w:tab/>
      </w:r>
      <w:r w:rsidR="0074777B">
        <w:rPr>
          <w:noProof/>
        </w:rPr>
        <w:fldChar w:fldCharType="begin"/>
      </w:r>
      <w:r w:rsidR="0074777B">
        <w:rPr>
          <w:noProof/>
        </w:rPr>
        <w:instrText xml:space="preserve"> PAGEREF _Toc162519126 \h </w:instrText>
      </w:r>
      <w:r w:rsidR="0074777B">
        <w:rPr>
          <w:noProof/>
        </w:rPr>
      </w:r>
      <w:r w:rsidR="0074777B">
        <w:rPr>
          <w:noProof/>
        </w:rPr>
        <w:fldChar w:fldCharType="separate"/>
      </w:r>
      <w:r w:rsidR="003C0DDE">
        <w:rPr>
          <w:noProof/>
        </w:rPr>
        <w:t>354</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1.61.04 (192) Ocena bieżącej działalności gospodarczej przedsiębiorstw</w:t>
      </w:r>
      <w:r>
        <w:rPr>
          <w:noProof/>
        </w:rPr>
        <w:tab/>
      </w:r>
      <w:r w:rsidR="0074777B">
        <w:rPr>
          <w:noProof/>
        </w:rPr>
        <w:fldChar w:fldCharType="begin"/>
      </w:r>
      <w:r w:rsidR="0074777B">
        <w:rPr>
          <w:noProof/>
        </w:rPr>
        <w:instrText xml:space="preserve"> PAGEREF _Toc162519127 \h </w:instrText>
      </w:r>
      <w:r w:rsidR="0074777B">
        <w:rPr>
          <w:noProof/>
        </w:rPr>
      </w:r>
      <w:r w:rsidR="0074777B">
        <w:rPr>
          <w:noProof/>
        </w:rPr>
        <w:fldChar w:fldCharType="separate"/>
      </w:r>
      <w:r w:rsidR="003C0DDE">
        <w:rPr>
          <w:noProof/>
        </w:rPr>
        <w:t>356</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1.61.05 (193) Roczne badanie działalności gospodarczej przedsiębiorstw</w:t>
      </w:r>
      <w:r>
        <w:rPr>
          <w:noProof/>
        </w:rPr>
        <w:tab/>
      </w:r>
      <w:r w:rsidR="0074777B">
        <w:rPr>
          <w:noProof/>
        </w:rPr>
        <w:fldChar w:fldCharType="begin"/>
      </w:r>
      <w:r w:rsidR="0074777B">
        <w:rPr>
          <w:noProof/>
        </w:rPr>
        <w:instrText xml:space="preserve"> PAGEREF _Toc162519128 \h </w:instrText>
      </w:r>
      <w:r w:rsidR="0074777B">
        <w:rPr>
          <w:noProof/>
        </w:rPr>
      </w:r>
      <w:r w:rsidR="0074777B">
        <w:rPr>
          <w:noProof/>
        </w:rPr>
        <w:fldChar w:fldCharType="separate"/>
      </w:r>
      <w:r w:rsidR="003C0DDE">
        <w:rPr>
          <w:noProof/>
        </w:rPr>
        <w:t>359</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1.61.08 (194) Badanie nowo powstałych przedsiębiorstw</w:t>
      </w:r>
      <w:r>
        <w:rPr>
          <w:noProof/>
        </w:rPr>
        <w:tab/>
      </w:r>
      <w:r w:rsidR="0074777B">
        <w:rPr>
          <w:noProof/>
        </w:rPr>
        <w:fldChar w:fldCharType="begin"/>
      </w:r>
      <w:r w:rsidR="0074777B">
        <w:rPr>
          <w:noProof/>
        </w:rPr>
        <w:instrText xml:space="preserve"> PAGEREF _Toc162519129 \h </w:instrText>
      </w:r>
      <w:r w:rsidR="0074777B">
        <w:rPr>
          <w:noProof/>
        </w:rPr>
      </w:r>
      <w:r w:rsidR="0074777B">
        <w:rPr>
          <w:noProof/>
        </w:rPr>
        <w:fldChar w:fldCharType="separate"/>
      </w:r>
      <w:r w:rsidR="003C0DDE">
        <w:rPr>
          <w:noProof/>
        </w:rPr>
        <w:t>361</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1.61.10 (195) Badanie koniunktury gospodarczej</w:t>
      </w:r>
      <w:r>
        <w:rPr>
          <w:noProof/>
        </w:rPr>
        <w:tab/>
      </w:r>
      <w:r w:rsidR="0074777B">
        <w:rPr>
          <w:noProof/>
        </w:rPr>
        <w:fldChar w:fldCharType="begin"/>
      </w:r>
      <w:r w:rsidR="0074777B">
        <w:rPr>
          <w:noProof/>
        </w:rPr>
        <w:instrText xml:space="preserve"> PAGEREF _Toc162519130 \h </w:instrText>
      </w:r>
      <w:r w:rsidR="0074777B">
        <w:rPr>
          <w:noProof/>
        </w:rPr>
      </w:r>
      <w:r w:rsidR="0074777B">
        <w:rPr>
          <w:noProof/>
        </w:rPr>
        <w:fldChar w:fldCharType="separate"/>
      </w:r>
      <w:r w:rsidR="003C0DDE">
        <w:rPr>
          <w:noProof/>
        </w:rPr>
        <w:t>363</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1.61.12 (196) Grupy przedsiębiorstw</w:t>
      </w:r>
      <w:r>
        <w:rPr>
          <w:noProof/>
        </w:rPr>
        <w:tab/>
      </w:r>
      <w:r w:rsidR="0074777B">
        <w:rPr>
          <w:noProof/>
        </w:rPr>
        <w:fldChar w:fldCharType="begin"/>
      </w:r>
      <w:r w:rsidR="0074777B">
        <w:rPr>
          <w:noProof/>
        </w:rPr>
        <w:instrText xml:space="preserve"> PAGEREF _Toc162519131 \h </w:instrText>
      </w:r>
      <w:r w:rsidR="0074777B">
        <w:rPr>
          <w:noProof/>
        </w:rPr>
      </w:r>
      <w:r w:rsidR="0074777B">
        <w:rPr>
          <w:noProof/>
        </w:rPr>
        <w:fldChar w:fldCharType="separate"/>
      </w:r>
      <w:r w:rsidR="003C0DDE">
        <w:rPr>
          <w:noProof/>
        </w:rPr>
        <w:t>365</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1.61.13 (197) Instrumenty finansowe przedsiębiorstw niefinansowych</w:t>
      </w:r>
      <w:r>
        <w:rPr>
          <w:noProof/>
        </w:rPr>
        <w:tab/>
      </w:r>
      <w:r w:rsidR="0074777B">
        <w:rPr>
          <w:noProof/>
        </w:rPr>
        <w:fldChar w:fldCharType="begin"/>
      </w:r>
      <w:r w:rsidR="0074777B">
        <w:rPr>
          <w:noProof/>
        </w:rPr>
        <w:instrText xml:space="preserve"> PAGEREF _Toc162519132 \h </w:instrText>
      </w:r>
      <w:r w:rsidR="0074777B">
        <w:rPr>
          <w:noProof/>
        </w:rPr>
      </w:r>
      <w:r w:rsidR="0074777B">
        <w:rPr>
          <w:noProof/>
        </w:rPr>
        <w:fldChar w:fldCharType="separate"/>
      </w:r>
      <w:r w:rsidR="003C0DDE">
        <w:rPr>
          <w:noProof/>
        </w:rPr>
        <w:t>367</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1.61.14 (198) Wskaźniki przedsiębiorczości</w:t>
      </w:r>
      <w:r>
        <w:rPr>
          <w:noProof/>
        </w:rPr>
        <w:tab/>
      </w:r>
      <w:r w:rsidR="0074777B">
        <w:rPr>
          <w:noProof/>
        </w:rPr>
        <w:fldChar w:fldCharType="begin"/>
      </w:r>
      <w:r w:rsidR="0074777B">
        <w:rPr>
          <w:noProof/>
        </w:rPr>
        <w:instrText xml:space="preserve"> PAGEREF _Toc162519133 \h </w:instrText>
      </w:r>
      <w:r w:rsidR="0074777B">
        <w:rPr>
          <w:noProof/>
        </w:rPr>
      </w:r>
      <w:r w:rsidR="0074777B">
        <w:rPr>
          <w:noProof/>
        </w:rPr>
        <w:fldChar w:fldCharType="separate"/>
      </w:r>
      <w:r w:rsidR="003C0DDE">
        <w:rPr>
          <w:noProof/>
        </w:rPr>
        <w:t>368</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1.61.15 (199) Podmioty z kapitałem zagranicznym</w:t>
      </w:r>
      <w:r>
        <w:rPr>
          <w:noProof/>
        </w:rPr>
        <w:tab/>
      </w:r>
      <w:r w:rsidR="0074777B">
        <w:rPr>
          <w:noProof/>
        </w:rPr>
        <w:fldChar w:fldCharType="begin"/>
      </w:r>
      <w:r w:rsidR="0074777B">
        <w:rPr>
          <w:noProof/>
        </w:rPr>
        <w:instrText xml:space="preserve"> PAGEREF _Toc162519134 \h </w:instrText>
      </w:r>
      <w:r w:rsidR="0074777B">
        <w:rPr>
          <w:noProof/>
        </w:rPr>
      </w:r>
      <w:r w:rsidR="0074777B">
        <w:rPr>
          <w:noProof/>
        </w:rPr>
        <w:fldChar w:fldCharType="separate"/>
      </w:r>
      <w:r w:rsidR="003C0DDE">
        <w:rPr>
          <w:noProof/>
        </w:rPr>
        <w:t>369</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1.61.16 (200) Działalność podmiotów posiadających udziały w jednostkach z siedzibą za granicą</w:t>
      </w:r>
      <w:r>
        <w:rPr>
          <w:noProof/>
        </w:rPr>
        <w:tab/>
      </w:r>
      <w:r w:rsidR="0074777B">
        <w:rPr>
          <w:noProof/>
        </w:rPr>
        <w:fldChar w:fldCharType="begin"/>
      </w:r>
      <w:r w:rsidR="0074777B">
        <w:rPr>
          <w:noProof/>
        </w:rPr>
        <w:instrText xml:space="preserve"> PAGEREF _Toc162519135 \h </w:instrText>
      </w:r>
      <w:r w:rsidR="0074777B">
        <w:rPr>
          <w:noProof/>
        </w:rPr>
      </w:r>
      <w:r w:rsidR="0074777B">
        <w:rPr>
          <w:noProof/>
        </w:rPr>
        <w:fldChar w:fldCharType="separate"/>
      </w:r>
      <w:r w:rsidR="003C0DDE">
        <w:rPr>
          <w:noProof/>
        </w:rPr>
        <w:t>371</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1.61.17 (201) Statystyka strukturalna przedsiębiorstw niefinansowych i jednostek zależnych</w:t>
      </w:r>
      <w:r>
        <w:rPr>
          <w:noProof/>
        </w:rPr>
        <w:tab/>
      </w:r>
      <w:r w:rsidR="0074777B">
        <w:rPr>
          <w:noProof/>
        </w:rPr>
        <w:fldChar w:fldCharType="begin"/>
      </w:r>
      <w:r w:rsidR="0074777B">
        <w:rPr>
          <w:noProof/>
        </w:rPr>
        <w:instrText xml:space="preserve"> PAGEREF _Toc162519136 \h </w:instrText>
      </w:r>
      <w:r w:rsidR="0074777B">
        <w:rPr>
          <w:noProof/>
        </w:rPr>
      </w:r>
      <w:r w:rsidR="0074777B">
        <w:rPr>
          <w:noProof/>
        </w:rPr>
        <w:fldChar w:fldCharType="separate"/>
      </w:r>
      <w:r w:rsidR="003C0DDE">
        <w:rPr>
          <w:noProof/>
        </w:rPr>
        <w:t>373</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1.61.18 (202) Globalne łańcuchy wartości</w:t>
      </w:r>
      <w:r>
        <w:rPr>
          <w:noProof/>
        </w:rPr>
        <w:tab/>
      </w:r>
      <w:r w:rsidR="0074777B">
        <w:rPr>
          <w:noProof/>
        </w:rPr>
        <w:fldChar w:fldCharType="begin"/>
      </w:r>
      <w:r w:rsidR="0074777B">
        <w:rPr>
          <w:noProof/>
        </w:rPr>
        <w:instrText xml:space="preserve"> PAGEREF _Toc162519137 \h </w:instrText>
      </w:r>
      <w:r w:rsidR="0074777B">
        <w:rPr>
          <w:noProof/>
        </w:rPr>
      </w:r>
      <w:r w:rsidR="0074777B">
        <w:rPr>
          <w:noProof/>
        </w:rPr>
        <w:fldChar w:fldCharType="separate"/>
      </w:r>
      <w:r w:rsidR="003C0DDE">
        <w:rPr>
          <w:noProof/>
        </w:rPr>
        <w:t>375</w:t>
      </w:r>
      <w:r w:rsidR="0074777B">
        <w:rPr>
          <w:noProof/>
        </w:rPr>
        <w:fldChar w:fldCharType="end"/>
      </w:r>
    </w:p>
    <w:p w:rsidR="0074777B" w:rsidRDefault="0074777B">
      <w:pPr>
        <w:pStyle w:val="Spistreci2"/>
        <w:tabs>
          <w:tab w:val="right" w:leader="dot" w:pos="9627"/>
        </w:tabs>
        <w:rPr>
          <w:rFonts w:asciiTheme="minorHAnsi" w:eastAsiaTheme="minorEastAsia" w:hAnsiTheme="minorHAnsi" w:cstheme="minorBidi"/>
          <w:b w:val="0"/>
          <w:noProof/>
          <w:sz w:val="22"/>
          <w:szCs w:val="22"/>
          <w:lang w:val="pl-PL" w:eastAsia="pl-PL"/>
        </w:rPr>
      </w:pPr>
      <w:r w:rsidRPr="00BC6FE8">
        <w:rPr>
          <w:noProof/>
        </w:rPr>
        <w:t>1.62 RYNEK FINANSOWY</w:t>
      </w:r>
      <w:r>
        <w:rPr>
          <w:noProof/>
        </w:rPr>
        <w:tab/>
      </w:r>
      <w:r>
        <w:rPr>
          <w:noProof/>
        </w:rPr>
        <w:fldChar w:fldCharType="begin"/>
      </w:r>
      <w:r>
        <w:rPr>
          <w:noProof/>
        </w:rPr>
        <w:instrText xml:space="preserve"> PAGEREF _Toc162519138 \h </w:instrText>
      </w:r>
      <w:r>
        <w:rPr>
          <w:noProof/>
        </w:rPr>
      </w:r>
      <w:r>
        <w:rPr>
          <w:noProof/>
        </w:rPr>
        <w:fldChar w:fldCharType="separate"/>
      </w:r>
      <w:r w:rsidR="003C0DDE">
        <w:rPr>
          <w:noProof/>
        </w:rPr>
        <w:t>376</w:t>
      </w:r>
      <w:r>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1.62.02 (203) Wyniki finansowe banków</w:t>
      </w:r>
      <w:r>
        <w:rPr>
          <w:noProof/>
        </w:rPr>
        <w:tab/>
      </w:r>
      <w:r w:rsidR="0074777B">
        <w:rPr>
          <w:noProof/>
        </w:rPr>
        <w:fldChar w:fldCharType="begin"/>
      </w:r>
      <w:r w:rsidR="0074777B">
        <w:rPr>
          <w:noProof/>
        </w:rPr>
        <w:instrText xml:space="preserve"> PAGEREF _Toc162519139 \h </w:instrText>
      </w:r>
      <w:r w:rsidR="0074777B">
        <w:rPr>
          <w:noProof/>
        </w:rPr>
      </w:r>
      <w:r w:rsidR="0074777B">
        <w:rPr>
          <w:noProof/>
        </w:rPr>
        <w:fldChar w:fldCharType="separate"/>
      </w:r>
      <w:r w:rsidR="003C0DDE">
        <w:rPr>
          <w:noProof/>
        </w:rPr>
        <w:t>376</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1.62.04 (204) Wyniki finansowe zakładów ubezpieczeń/reasekuracji</w:t>
      </w:r>
      <w:r>
        <w:rPr>
          <w:noProof/>
        </w:rPr>
        <w:tab/>
      </w:r>
      <w:r w:rsidR="0074777B">
        <w:rPr>
          <w:noProof/>
        </w:rPr>
        <w:fldChar w:fldCharType="begin"/>
      </w:r>
      <w:r w:rsidR="0074777B">
        <w:rPr>
          <w:noProof/>
        </w:rPr>
        <w:instrText xml:space="preserve"> PAGEREF _Toc162519140 \h </w:instrText>
      </w:r>
      <w:r w:rsidR="0074777B">
        <w:rPr>
          <w:noProof/>
        </w:rPr>
      </w:r>
      <w:r w:rsidR="0074777B">
        <w:rPr>
          <w:noProof/>
        </w:rPr>
        <w:fldChar w:fldCharType="separate"/>
      </w:r>
      <w:r w:rsidR="003C0DDE">
        <w:rPr>
          <w:noProof/>
        </w:rPr>
        <w:t>378</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1.62.07 (205) Wyniki finansowe spółdzielczych kas oszczędnościowo-kredytowych</w:t>
      </w:r>
      <w:r>
        <w:rPr>
          <w:noProof/>
        </w:rPr>
        <w:tab/>
      </w:r>
      <w:r w:rsidR="0074777B">
        <w:rPr>
          <w:noProof/>
        </w:rPr>
        <w:fldChar w:fldCharType="begin"/>
      </w:r>
      <w:r w:rsidR="0074777B">
        <w:rPr>
          <w:noProof/>
        </w:rPr>
        <w:instrText xml:space="preserve"> PAGEREF _Toc162519141 \h </w:instrText>
      </w:r>
      <w:r w:rsidR="0074777B">
        <w:rPr>
          <w:noProof/>
        </w:rPr>
      </w:r>
      <w:r w:rsidR="0074777B">
        <w:rPr>
          <w:noProof/>
        </w:rPr>
        <w:fldChar w:fldCharType="separate"/>
      </w:r>
      <w:r w:rsidR="003C0DDE">
        <w:rPr>
          <w:noProof/>
        </w:rPr>
        <w:t>379</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1.62.08 (206) Wyniki finansowe funduszy inwestycyjnych</w:t>
      </w:r>
      <w:r>
        <w:rPr>
          <w:noProof/>
        </w:rPr>
        <w:tab/>
      </w:r>
      <w:r w:rsidR="0074777B">
        <w:rPr>
          <w:noProof/>
        </w:rPr>
        <w:fldChar w:fldCharType="begin"/>
      </w:r>
      <w:r w:rsidR="0074777B">
        <w:rPr>
          <w:noProof/>
        </w:rPr>
        <w:instrText xml:space="preserve"> PAGEREF _Toc162519142 \h </w:instrText>
      </w:r>
      <w:r w:rsidR="0074777B">
        <w:rPr>
          <w:noProof/>
        </w:rPr>
      </w:r>
      <w:r w:rsidR="0074777B">
        <w:rPr>
          <w:noProof/>
        </w:rPr>
        <w:fldChar w:fldCharType="separate"/>
      </w:r>
      <w:r w:rsidR="003C0DDE">
        <w:rPr>
          <w:noProof/>
        </w:rPr>
        <w:t>380</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1.62.09 (207) Uzupełniające dane dla statystyki strukturalnej</w:t>
      </w:r>
      <w:r>
        <w:rPr>
          <w:noProof/>
        </w:rPr>
        <w:tab/>
      </w:r>
      <w:r w:rsidR="0074777B">
        <w:rPr>
          <w:noProof/>
        </w:rPr>
        <w:fldChar w:fldCharType="begin"/>
      </w:r>
      <w:r w:rsidR="0074777B">
        <w:rPr>
          <w:noProof/>
        </w:rPr>
        <w:instrText xml:space="preserve"> PAGEREF _Toc162519143 \h </w:instrText>
      </w:r>
      <w:r w:rsidR="0074777B">
        <w:rPr>
          <w:noProof/>
        </w:rPr>
      </w:r>
      <w:r w:rsidR="0074777B">
        <w:rPr>
          <w:noProof/>
        </w:rPr>
        <w:fldChar w:fldCharType="separate"/>
      </w:r>
      <w:r w:rsidR="003C0DDE">
        <w:rPr>
          <w:noProof/>
        </w:rPr>
        <w:t>381</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1.62.11 (208) Działalność przedsiębiorstw pośrednictwa kredytowego</w:t>
      </w:r>
      <w:r>
        <w:rPr>
          <w:noProof/>
        </w:rPr>
        <w:tab/>
      </w:r>
      <w:r w:rsidR="0074777B">
        <w:rPr>
          <w:noProof/>
        </w:rPr>
        <w:fldChar w:fldCharType="begin"/>
      </w:r>
      <w:r w:rsidR="0074777B">
        <w:rPr>
          <w:noProof/>
        </w:rPr>
        <w:instrText xml:space="preserve"> PAGEREF _Toc162519144 \h </w:instrText>
      </w:r>
      <w:r w:rsidR="0074777B">
        <w:rPr>
          <w:noProof/>
        </w:rPr>
      </w:r>
      <w:r w:rsidR="0074777B">
        <w:rPr>
          <w:noProof/>
        </w:rPr>
        <w:fldChar w:fldCharType="separate"/>
      </w:r>
      <w:r w:rsidR="003C0DDE">
        <w:rPr>
          <w:noProof/>
        </w:rPr>
        <w:t>382</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1.62.12 (209) Działalność faktoringowa przedsiębiorstw finansowych</w:t>
      </w:r>
      <w:r>
        <w:rPr>
          <w:noProof/>
        </w:rPr>
        <w:tab/>
      </w:r>
      <w:r w:rsidR="0074777B">
        <w:rPr>
          <w:noProof/>
        </w:rPr>
        <w:fldChar w:fldCharType="begin"/>
      </w:r>
      <w:r w:rsidR="0074777B">
        <w:rPr>
          <w:noProof/>
        </w:rPr>
        <w:instrText xml:space="preserve"> PAGEREF _Toc162519145 \h </w:instrText>
      </w:r>
      <w:r w:rsidR="0074777B">
        <w:rPr>
          <w:noProof/>
        </w:rPr>
      </w:r>
      <w:r w:rsidR="0074777B">
        <w:rPr>
          <w:noProof/>
        </w:rPr>
        <w:fldChar w:fldCharType="separate"/>
      </w:r>
      <w:r w:rsidR="003C0DDE">
        <w:rPr>
          <w:noProof/>
        </w:rPr>
        <w:t>383</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1.62.13 (210) Działalność przedsiębiorstw leasingowych</w:t>
      </w:r>
      <w:r>
        <w:rPr>
          <w:noProof/>
        </w:rPr>
        <w:tab/>
      </w:r>
      <w:r w:rsidR="0074777B">
        <w:rPr>
          <w:noProof/>
        </w:rPr>
        <w:fldChar w:fldCharType="begin"/>
      </w:r>
      <w:r w:rsidR="0074777B">
        <w:rPr>
          <w:noProof/>
        </w:rPr>
        <w:instrText xml:space="preserve"> PAGEREF _Toc162519146 \h </w:instrText>
      </w:r>
      <w:r w:rsidR="0074777B">
        <w:rPr>
          <w:noProof/>
        </w:rPr>
      </w:r>
      <w:r w:rsidR="0074777B">
        <w:rPr>
          <w:noProof/>
        </w:rPr>
        <w:fldChar w:fldCharType="separate"/>
      </w:r>
      <w:r w:rsidR="003C0DDE">
        <w:rPr>
          <w:noProof/>
        </w:rPr>
        <w:t>384</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1.62.16 (211) Wyniki finansowe towarzystw funduszy inwestycyjnych</w:t>
      </w:r>
      <w:r>
        <w:rPr>
          <w:noProof/>
        </w:rPr>
        <w:tab/>
      </w:r>
      <w:r w:rsidR="0074777B">
        <w:rPr>
          <w:noProof/>
        </w:rPr>
        <w:fldChar w:fldCharType="begin"/>
      </w:r>
      <w:r w:rsidR="0074777B">
        <w:rPr>
          <w:noProof/>
        </w:rPr>
        <w:instrText xml:space="preserve"> PAGEREF _Toc162519147 \h </w:instrText>
      </w:r>
      <w:r w:rsidR="0074777B">
        <w:rPr>
          <w:noProof/>
        </w:rPr>
      </w:r>
      <w:r w:rsidR="0074777B">
        <w:rPr>
          <w:noProof/>
        </w:rPr>
        <w:fldChar w:fldCharType="separate"/>
      </w:r>
      <w:r w:rsidR="003C0DDE">
        <w:rPr>
          <w:noProof/>
        </w:rPr>
        <w:t>385</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1.62.17 (212) Pieniądz i zorganizowany rynek instrumentów finansowych</w:t>
      </w:r>
      <w:r>
        <w:rPr>
          <w:noProof/>
        </w:rPr>
        <w:tab/>
      </w:r>
      <w:r w:rsidR="0074777B">
        <w:rPr>
          <w:noProof/>
        </w:rPr>
        <w:fldChar w:fldCharType="begin"/>
      </w:r>
      <w:r w:rsidR="0074777B">
        <w:rPr>
          <w:noProof/>
        </w:rPr>
        <w:instrText xml:space="preserve"> PAGEREF _Toc162519148 \h </w:instrText>
      </w:r>
      <w:r w:rsidR="0074777B">
        <w:rPr>
          <w:noProof/>
        </w:rPr>
      </w:r>
      <w:r w:rsidR="0074777B">
        <w:rPr>
          <w:noProof/>
        </w:rPr>
        <w:fldChar w:fldCharType="separate"/>
      </w:r>
      <w:r w:rsidR="003C0DDE">
        <w:rPr>
          <w:noProof/>
        </w:rPr>
        <w:t>386</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1.62.20 (213) Działalność przedsiębiorstw windykacyjnych</w:t>
      </w:r>
      <w:r>
        <w:rPr>
          <w:noProof/>
        </w:rPr>
        <w:tab/>
      </w:r>
      <w:r w:rsidR="0074777B">
        <w:rPr>
          <w:noProof/>
        </w:rPr>
        <w:fldChar w:fldCharType="begin"/>
      </w:r>
      <w:r w:rsidR="0074777B">
        <w:rPr>
          <w:noProof/>
        </w:rPr>
        <w:instrText xml:space="preserve"> PAGEREF _Toc162519149 \h </w:instrText>
      </w:r>
      <w:r w:rsidR="0074777B">
        <w:rPr>
          <w:noProof/>
        </w:rPr>
      </w:r>
      <w:r w:rsidR="0074777B">
        <w:rPr>
          <w:noProof/>
        </w:rPr>
        <w:fldChar w:fldCharType="separate"/>
      </w:r>
      <w:r w:rsidR="003C0DDE">
        <w:rPr>
          <w:noProof/>
        </w:rPr>
        <w:t>387</w:t>
      </w:r>
      <w:r w:rsidR="0074777B">
        <w:rPr>
          <w:noProof/>
        </w:rPr>
        <w:fldChar w:fldCharType="end"/>
      </w:r>
    </w:p>
    <w:p w:rsidR="0074777B" w:rsidRDefault="0074777B">
      <w:pPr>
        <w:pStyle w:val="Spistreci2"/>
        <w:tabs>
          <w:tab w:val="right" w:leader="dot" w:pos="9627"/>
        </w:tabs>
        <w:rPr>
          <w:rFonts w:asciiTheme="minorHAnsi" w:eastAsiaTheme="minorEastAsia" w:hAnsiTheme="minorHAnsi" w:cstheme="minorBidi"/>
          <w:b w:val="0"/>
          <w:noProof/>
          <w:sz w:val="22"/>
          <w:szCs w:val="22"/>
          <w:lang w:val="pl-PL" w:eastAsia="pl-PL"/>
        </w:rPr>
      </w:pPr>
      <w:r w:rsidRPr="00BC6FE8">
        <w:rPr>
          <w:noProof/>
        </w:rPr>
        <w:t>1.64 CENY</w:t>
      </w:r>
      <w:r>
        <w:rPr>
          <w:noProof/>
        </w:rPr>
        <w:tab/>
      </w:r>
      <w:r>
        <w:rPr>
          <w:noProof/>
        </w:rPr>
        <w:fldChar w:fldCharType="begin"/>
      </w:r>
      <w:r>
        <w:rPr>
          <w:noProof/>
        </w:rPr>
        <w:instrText xml:space="preserve"> PAGEREF _Toc162519150 \h </w:instrText>
      </w:r>
      <w:r>
        <w:rPr>
          <w:noProof/>
        </w:rPr>
      </w:r>
      <w:r>
        <w:rPr>
          <w:noProof/>
        </w:rPr>
        <w:fldChar w:fldCharType="separate"/>
      </w:r>
      <w:r w:rsidR="003C0DDE">
        <w:rPr>
          <w:noProof/>
        </w:rPr>
        <w:t>388</w:t>
      </w:r>
      <w:r>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1.64.01 (214) Ceny w rolnictwie</w:t>
      </w:r>
      <w:r>
        <w:rPr>
          <w:noProof/>
        </w:rPr>
        <w:tab/>
      </w:r>
      <w:r w:rsidR="0074777B">
        <w:rPr>
          <w:noProof/>
        </w:rPr>
        <w:fldChar w:fldCharType="begin"/>
      </w:r>
      <w:r w:rsidR="0074777B">
        <w:rPr>
          <w:noProof/>
        </w:rPr>
        <w:instrText xml:space="preserve"> PAGEREF _Toc162519151 \h </w:instrText>
      </w:r>
      <w:r w:rsidR="0074777B">
        <w:rPr>
          <w:noProof/>
        </w:rPr>
      </w:r>
      <w:r w:rsidR="0074777B">
        <w:rPr>
          <w:noProof/>
        </w:rPr>
        <w:fldChar w:fldCharType="separate"/>
      </w:r>
      <w:r w:rsidR="003C0DDE">
        <w:rPr>
          <w:noProof/>
        </w:rPr>
        <w:t>388</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1.64.03 (215) Badanie cen producentów wyrobów i usług w przemyśle, leśnictwie oraz rybactwie</w:t>
      </w:r>
      <w:r>
        <w:rPr>
          <w:noProof/>
        </w:rPr>
        <w:tab/>
      </w:r>
      <w:r w:rsidR="0074777B">
        <w:rPr>
          <w:noProof/>
        </w:rPr>
        <w:fldChar w:fldCharType="begin"/>
      </w:r>
      <w:r w:rsidR="0074777B">
        <w:rPr>
          <w:noProof/>
        </w:rPr>
        <w:instrText xml:space="preserve"> PAGEREF _Toc162519152 \h </w:instrText>
      </w:r>
      <w:r w:rsidR="0074777B">
        <w:rPr>
          <w:noProof/>
        </w:rPr>
      </w:r>
      <w:r w:rsidR="0074777B">
        <w:rPr>
          <w:noProof/>
        </w:rPr>
        <w:fldChar w:fldCharType="separate"/>
      </w:r>
      <w:r w:rsidR="003C0DDE">
        <w:rPr>
          <w:noProof/>
        </w:rPr>
        <w:t>390</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lastRenderedPageBreak/>
        <w:t>1.64.04 (216) Krajowe średnie ceny producentów wyrobów spożywczych</w:t>
      </w:r>
      <w:r>
        <w:rPr>
          <w:noProof/>
        </w:rPr>
        <w:tab/>
      </w:r>
      <w:r w:rsidR="0074777B">
        <w:rPr>
          <w:noProof/>
        </w:rPr>
        <w:fldChar w:fldCharType="begin"/>
      </w:r>
      <w:r w:rsidR="0074777B">
        <w:rPr>
          <w:noProof/>
        </w:rPr>
        <w:instrText xml:space="preserve"> PAGEREF _Toc162519153 \h </w:instrText>
      </w:r>
      <w:r w:rsidR="0074777B">
        <w:rPr>
          <w:noProof/>
        </w:rPr>
      </w:r>
      <w:r w:rsidR="0074777B">
        <w:rPr>
          <w:noProof/>
        </w:rPr>
        <w:fldChar w:fldCharType="separate"/>
      </w:r>
      <w:r w:rsidR="003C0DDE">
        <w:rPr>
          <w:noProof/>
        </w:rPr>
        <w:t>392</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1.64.05 (217) Badanie cen producentów robót i obiektów budowlanych</w:t>
      </w:r>
      <w:r>
        <w:rPr>
          <w:noProof/>
        </w:rPr>
        <w:tab/>
      </w:r>
      <w:r w:rsidR="0074777B">
        <w:rPr>
          <w:noProof/>
        </w:rPr>
        <w:fldChar w:fldCharType="begin"/>
      </w:r>
      <w:r w:rsidR="0074777B">
        <w:rPr>
          <w:noProof/>
        </w:rPr>
        <w:instrText xml:space="preserve"> PAGEREF _Toc162519154 \h </w:instrText>
      </w:r>
      <w:r w:rsidR="0074777B">
        <w:rPr>
          <w:noProof/>
        </w:rPr>
      </w:r>
      <w:r w:rsidR="0074777B">
        <w:rPr>
          <w:noProof/>
        </w:rPr>
        <w:fldChar w:fldCharType="separate"/>
      </w:r>
      <w:r w:rsidR="003C0DDE">
        <w:rPr>
          <w:noProof/>
        </w:rPr>
        <w:t>393</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1.64.06 (218) Badanie cen robót i obiektów drogowych oraz mostowych</w:t>
      </w:r>
      <w:r>
        <w:rPr>
          <w:noProof/>
        </w:rPr>
        <w:tab/>
      </w:r>
      <w:r w:rsidR="0074777B">
        <w:rPr>
          <w:noProof/>
        </w:rPr>
        <w:fldChar w:fldCharType="begin"/>
      </w:r>
      <w:r w:rsidR="0074777B">
        <w:rPr>
          <w:noProof/>
        </w:rPr>
        <w:instrText xml:space="preserve"> PAGEREF _Toc162519155 \h </w:instrText>
      </w:r>
      <w:r w:rsidR="0074777B">
        <w:rPr>
          <w:noProof/>
        </w:rPr>
      </w:r>
      <w:r w:rsidR="0074777B">
        <w:rPr>
          <w:noProof/>
        </w:rPr>
        <w:fldChar w:fldCharType="separate"/>
      </w:r>
      <w:r w:rsidR="003C0DDE">
        <w:rPr>
          <w:noProof/>
        </w:rPr>
        <w:t>395</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1.64.07 (219) Badanie cen towarów i usług konsumpcyjnych</w:t>
      </w:r>
      <w:r>
        <w:rPr>
          <w:noProof/>
        </w:rPr>
        <w:tab/>
      </w:r>
      <w:r w:rsidR="0074777B">
        <w:rPr>
          <w:noProof/>
        </w:rPr>
        <w:fldChar w:fldCharType="begin"/>
      </w:r>
      <w:r w:rsidR="0074777B">
        <w:rPr>
          <w:noProof/>
        </w:rPr>
        <w:instrText xml:space="preserve"> PAGEREF _Toc162519156 \h </w:instrText>
      </w:r>
      <w:r w:rsidR="0074777B">
        <w:rPr>
          <w:noProof/>
        </w:rPr>
      </w:r>
      <w:r w:rsidR="0074777B">
        <w:rPr>
          <w:noProof/>
        </w:rPr>
        <w:fldChar w:fldCharType="separate"/>
      </w:r>
      <w:r w:rsidR="003C0DDE">
        <w:rPr>
          <w:noProof/>
        </w:rPr>
        <w:t>396</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1.64.08 (220) Badanie cen detalicznych środków produkcji rolniczej</w:t>
      </w:r>
      <w:r>
        <w:rPr>
          <w:noProof/>
        </w:rPr>
        <w:tab/>
      </w:r>
      <w:r w:rsidR="0074777B">
        <w:rPr>
          <w:noProof/>
        </w:rPr>
        <w:fldChar w:fldCharType="begin"/>
      </w:r>
      <w:r w:rsidR="0074777B">
        <w:rPr>
          <w:noProof/>
        </w:rPr>
        <w:instrText xml:space="preserve"> PAGEREF _Toc162519157 \h </w:instrText>
      </w:r>
      <w:r w:rsidR="0074777B">
        <w:rPr>
          <w:noProof/>
        </w:rPr>
      </w:r>
      <w:r w:rsidR="0074777B">
        <w:rPr>
          <w:noProof/>
        </w:rPr>
        <w:fldChar w:fldCharType="separate"/>
      </w:r>
      <w:r w:rsidR="003C0DDE">
        <w:rPr>
          <w:noProof/>
        </w:rPr>
        <w:t>399</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1.64.09 (221) Badanie cen towarów i usług związanych z nabywaniem mieszkań i domów</w:t>
      </w:r>
      <w:r>
        <w:rPr>
          <w:noProof/>
        </w:rPr>
        <w:tab/>
      </w:r>
      <w:r w:rsidR="0074777B">
        <w:rPr>
          <w:noProof/>
        </w:rPr>
        <w:fldChar w:fldCharType="begin"/>
      </w:r>
      <w:r w:rsidR="0074777B">
        <w:rPr>
          <w:noProof/>
        </w:rPr>
        <w:instrText xml:space="preserve"> PAGEREF _Toc162519158 \h </w:instrText>
      </w:r>
      <w:r w:rsidR="0074777B">
        <w:rPr>
          <w:noProof/>
        </w:rPr>
      </w:r>
      <w:r w:rsidR="0074777B">
        <w:rPr>
          <w:noProof/>
        </w:rPr>
        <w:fldChar w:fldCharType="separate"/>
      </w:r>
      <w:r w:rsidR="003C0DDE">
        <w:rPr>
          <w:noProof/>
        </w:rPr>
        <w:t>400</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1.64.10 (222) Poziomy, dynamika i relacje cen w międzynarodowym handlu towarami</w:t>
      </w:r>
      <w:r>
        <w:rPr>
          <w:noProof/>
        </w:rPr>
        <w:tab/>
      </w:r>
      <w:r w:rsidR="0074777B">
        <w:rPr>
          <w:noProof/>
        </w:rPr>
        <w:fldChar w:fldCharType="begin"/>
      </w:r>
      <w:r w:rsidR="0074777B">
        <w:rPr>
          <w:noProof/>
        </w:rPr>
        <w:instrText xml:space="preserve"> PAGEREF _Toc162519159 \h </w:instrText>
      </w:r>
      <w:r w:rsidR="0074777B">
        <w:rPr>
          <w:noProof/>
        </w:rPr>
      </w:r>
      <w:r w:rsidR="0074777B">
        <w:rPr>
          <w:noProof/>
        </w:rPr>
        <w:fldChar w:fldCharType="separate"/>
      </w:r>
      <w:r w:rsidR="003C0DDE">
        <w:rPr>
          <w:noProof/>
        </w:rPr>
        <w:t>402</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1.64.12 (223) Wskaźniki inflacji bazowej</w:t>
      </w:r>
      <w:r>
        <w:rPr>
          <w:noProof/>
        </w:rPr>
        <w:tab/>
      </w:r>
      <w:r w:rsidR="0074777B">
        <w:rPr>
          <w:noProof/>
        </w:rPr>
        <w:fldChar w:fldCharType="begin"/>
      </w:r>
      <w:r w:rsidR="0074777B">
        <w:rPr>
          <w:noProof/>
        </w:rPr>
        <w:instrText xml:space="preserve"> PAGEREF _Toc162519160 \h </w:instrText>
      </w:r>
      <w:r w:rsidR="0074777B">
        <w:rPr>
          <w:noProof/>
        </w:rPr>
      </w:r>
      <w:r w:rsidR="0074777B">
        <w:rPr>
          <w:noProof/>
        </w:rPr>
        <w:fldChar w:fldCharType="separate"/>
      </w:r>
      <w:r w:rsidR="003C0DDE">
        <w:rPr>
          <w:noProof/>
        </w:rPr>
        <w:t>404</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1.64.14 (224) Ceny i inflacja a polityka pieniężna NBP</w:t>
      </w:r>
      <w:r>
        <w:rPr>
          <w:noProof/>
        </w:rPr>
        <w:tab/>
      </w:r>
      <w:r w:rsidR="0074777B">
        <w:rPr>
          <w:noProof/>
        </w:rPr>
        <w:fldChar w:fldCharType="begin"/>
      </w:r>
      <w:r w:rsidR="0074777B">
        <w:rPr>
          <w:noProof/>
        </w:rPr>
        <w:instrText xml:space="preserve"> PAGEREF _Toc162519161 \h </w:instrText>
      </w:r>
      <w:r w:rsidR="0074777B">
        <w:rPr>
          <w:noProof/>
        </w:rPr>
      </w:r>
      <w:r w:rsidR="0074777B">
        <w:rPr>
          <w:noProof/>
        </w:rPr>
        <w:fldChar w:fldCharType="separate"/>
      </w:r>
      <w:r w:rsidR="003C0DDE">
        <w:rPr>
          <w:noProof/>
        </w:rPr>
        <w:t>405</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1.64.15 (225) Badanie indeksów cen eksportu i importu</w:t>
      </w:r>
      <w:r>
        <w:rPr>
          <w:noProof/>
        </w:rPr>
        <w:tab/>
      </w:r>
      <w:r w:rsidR="0074777B">
        <w:rPr>
          <w:noProof/>
        </w:rPr>
        <w:fldChar w:fldCharType="begin"/>
      </w:r>
      <w:r w:rsidR="0074777B">
        <w:rPr>
          <w:noProof/>
        </w:rPr>
        <w:instrText xml:space="preserve"> PAGEREF _Toc162519162 \h </w:instrText>
      </w:r>
      <w:r w:rsidR="0074777B">
        <w:rPr>
          <w:noProof/>
        </w:rPr>
      </w:r>
      <w:r w:rsidR="0074777B">
        <w:rPr>
          <w:noProof/>
        </w:rPr>
        <w:fldChar w:fldCharType="separate"/>
      </w:r>
      <w:r w:rsidR="003C0DDE">
        <w:rPr>
          <w:noProof/>
        </w:rPr>
        <w:t>406</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1.64.16 (226) Badanie cen producentów usług</w:t>
      </w:r>
      <w:r>
        <w:rPr>
          <w:noProof/>
        </w:rPr>
        <w:tab/>
      </w:r>
      <w:r w:rsidR="0074777B">
        <w:rPr>
          <w:noProof/>
        </w:rPr>
        <w:fldChar w:fldCharType="begin"/>
      </w:r>
      <w:r w:rsidR="0074777B">
        <w:rPr>
          <w:noProof/>
        </w:rPr>
        <w:instrText xml:space="preserve"> PAGEREF _Toc162519163 \h </w:instrText>
      </w:r>
      <w:r w:rsidR="0074777B">
        <w:rPr>
          <w:noProof/>
        </w:rPr>
      </w:r>
      <w:r w:rsidR="0074777B">
        <w:rPr>
          <w:noProof/>
        </w:rPr>
        <w:fldChar w:fldCharType="separate"/>
      </w:r>
      <w:r w:rsidR="003C0DDE">
        <w:rPr>
          <w:noProof/>
        </w:rPr>
        <w:t>407</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1.64.18 (227) Stopień sztywności cen w gospodarce polskiej</w:t>
      </w:r>
      <w:r>
        <w:rPr>
          <w:noProof/>
        </w:rPr>
        <w:tab/>
      </w:r>
      <w:r w:rsidR="0074777B">
        <w:rPr>
          <w:noProof/>
        </w:rPr>
        <w:fldChar w:fldCharType="begin"/>
      </w:r>
      <w:r w:rsidR="0074777B">
        <w:rPr>
          <w:noProof/>
        </w:rPr>
        <w:instrText xml:space="preserve"> PAGEREF _Toc162519164 \h </w:instrText>
      </w:r>
      <w:r w:rsidR="0074777B">
        <w:rPr>
          <w:noProof/>
        </w:rPr>
      </w:r>
      <w:r w:rsidR="0074777B">
        <w:rPr>
          <w:noProof/>
        </w:rPr>
        <w:fldChar w:fldCharType="separate"/>
      </w:r>
      <w:r w:rsidR="003C0DDE">
        <w:rPr>
          <w:noProof/>
        </w:rPr>
        <w:t>409</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1.64.19 (228) Badanie cen nieruchomości mieszkalnych</w:t>
      </w:r>
      <w:r>
        <w:rPr>
          <w:noProof/>
        </w:rPr>
        <w:tab/>
      </w:r>
      <w:r w:rsidR="0074777B">
        <w:rPr>
          <w:noProof/>
        </w:rPr>
        <w:fldChar w:fldCharType="begin"/>
      </w:r>
      <w:r w:rsidR="0074777B">
        <w:rPr>
          <w:noProof/>
        </w:rPr>
        <w:instrText xml:space="preserve"> PAGEREF _Toc162519165 \h </w:instrText>
      </w:r>
      <w:r w:rsidR="0074777B">
        <w:rPr>
          <w:noProof/>
        </w:rPr>
      </w:r>
      <w:r w:rsidR="0074777B">
        <w:rPr>
          <w:noProof/>
        </w:rPr>
        <w:fldChar w:fldCharType="separate"/>
      </w:r>
      <w:r w:rsidR="003C0DDE">
        <w:rPr>
          <w:noProof/>
        </w:rPr>
        <w:t>410</w:t>
      </w:r>
      <w:r w:rsidR="0074777B">
        <w:rPr>
          <w:noProof/>
        </w:rPr>
        <w:fldChar w:fldCharType="end"/>
      </w:r>
    </w:p>
    <w:p w:rsidR="0074777B" w:rsidRDefault="0074777B">
      <w:pPr>
        <w:pStyle w:val="Spistreci2"/>
        <w:tabs>
          <w:tab w:val="right" w:leader="dot" w:pos="9627"/>
        </w:tabs>
        <w:rPr>
          <w:rFonts w:asciiTheme="minorHAnsi" w:eastAsiaTheme="minorEastAsia" w:hAnsiTheme="minorHAnsi" w:cstheme="minorBidi"/>
          <w:b w:val="0"/>
          <w:noProof/>
          <w:sz w:val="22"/>
          <w:szCs w:val="22"/>
          <w:lang w:val="pl-PL" w:eastAsia="pl-PL"/>
        </w:rPr>
      </w:pPr>
      <w:r w:rsidRPr="00BC6FE8">
        <w:rPr>
          <w:noProof/>
        </w:rPr>
        <w:t>1.65 FINANSE PUBLICZNE</w:t>
      </w:r>
      <w:r>
        <w:rPr>
          <w:noProof/>
        </w:rPr>
        <w:tab/>
      </w:r>
      <w:r>
        <w:rPr>
          <w:noProof/>
        </w:rPr>
        <w:fldChar w:fldCharType="begin"/>
      </w:r>
      <w:r>
        <w:rPr>
          <w:noProof/>
        </w:rPr>
        <w:instrText xml:space="preserve"> PAGEREF _Toc162519166 \h </w:instrText>
      </w:r>
      <w:r>
        <w:rPr>
          <w:noProof/>
        </w:rPr>
      </w:r>
      <w:r>
        <w:rPr>
          <w:noProof/>
        </w:rPr>
        <w:fldChar w:fldCharType="separate"/>
      </w:r>
      <w:r w:rsidR="003C0DDE">
        <w:rPr>
          <w:noProof/>
        </w:rPr>
        <w:t>412</w:t>
      </w:r>
      <w:r>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1.65.11 (229) Budżety jednostek samorządu terytorialnego</w:t>
      </w:r>
      <w:r>
        <w:rPr>
          <w:noProof/>
        </w:rPr>
        <w:tab/>
      </w:r>
      <w:r w:rsidR="0074777B">
        <w:rPr>
          <w:noProof/>
        </w:rPr>
        <w:fldChar w:fldCharType="begin"/>
      </w:r>
      <w:r w:rsidR="0074777B">
        <w:rPr>
          <w:noProof/>
        </w:rPr>
        <w:instrText xml:space="preserve"> PAGEREF _Toc162519167 \h </w:instrText>
      </w:r>
      <w:r w:rsidR="0074777B">
        <w:rPr>
          <w:noProof/>
        </w:rPr>
      </w:r>
      <w:r w:rsidR="0074777B">
        <w:rPr>
          <w:noProof/>
        </w:rPr>
        <w:fldChar w:fldCharType="separate"/>
      </w:r>
      <w:r w:rsidR="003C0DDE">
        <w:rPr>
          <w:noProof/>
        </w:rPr>
        <w:t>412</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1.65.13 (230) Statystyka finansów sektora instytucji rządowych i samorządowych</w:t>
      </w:r>
      <w:r>
        <w:rPr>
          <w:noProof/>
        </w:rPr>
        <w:tab/>
      </w:r>
      <w:r w:rsidR="0074777B">
        <w:rPr>
          <w:noProof/>
        </w:rPr>
        <w:fldChar w:fldCharType="begin"/>
      </w:r>
      <w:r w:rsidR="0074777B">
        <w:rPr>
          <w:noProof/>
        </w:rPr>
        <w:instrText xml:space="preserve"> PAGEREF _Toc162519168 \h </w:instrText>
      </w:r>
      <w:r w:rsidR="0074777B">
        <w:rPr>
          <w:noProof/>
        </w:rPr>
      </w:r>
      <w:r w:rsidR="0074777B">
        <w:rPr>
          <w:noProof/>
        </w:rPr>
        <w:fldChar w:fldCharType="separate"/>
      </w:r>
      <w:r w:rsidR="003C0DDE">
        <w:rPr>
          <w:noProof/>
        </w:rPr>
        <w:t>413</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1.65.14 (231) Dochody podatkowe sektora instytucji rządowych i samorządowych</w:t>
      </w:r>
      <w:r>
        <w:rPr>
          <w:noProof/>
        </w:rPr>
        <w:tab/>
      </w:r>
      <w:r w:rsidR="0074777B">
        <w:rPr>
          <w:noProof/>
        </w:rPr>
        <w:fldChar w:fldCharType="begin"/>
      </w:r>
      <w:r w:rsidR="0074777B">
        <w:rPr>
          <w:noProof/>
        </w:rPr>
        <w:instrText xml:space="preserve"> PAGEREF _Toc162519169 \h </w:instrText>
      </w:r>
      <w:r w:rsidR="0074777B">
        <w:rPr>
          <w:noProof/>
        </w:rPr>
      </w:r>
      <w:r w:rsidR="0074777B">
        <w:rPr>
          <w:noProof/>
        </w:rPr>
        <w:fldChar w:fldCharType="separate"/>
      </w:r>
      <w:r w:rsidR="003C0DDE">
        <w:rPr>
          <w:noProof/>
        </w:rPr>
        <w:t>417</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1.65.16 (232) Dochody i wydatki budżetu państwa</w:t>
      </w:r>
      <w:r>
        <w:rPr>
          <w:noProof/>
        </w:rPr>
        <w:tab/>
      </w:r>
      <w:r w:rsidR="0074777B">
        <w:rPr>
          <w:noProof/>
        </w:rPr>
        <w:fldChar w:fldCharType="begin"/>
      </w:r>
      <w:r w:rsidR="0074777B">
        <w:rPr>
          <w:noProof/>
        </w:rPr>
        <w:instrText xml:space="preserve"> PAGEREF _Toc162519170 \h </w:instrText>
      </w:r>
      <w:r w:rsidR="0074777B">
        <w:rPr>
          <w:noProof/>
        </w:rPr>
      </w:r>
      <w:r w:rsidR="0074777B">
        <w:rPr>
          <w:noProof/>
        </w:rPr>
        <w:fldChar w:fldCharType="separate"/>
      </w:r>
      <w:r w:rsidR="003C0DDE">
        <w:rPr>
          <w:noProof/>
        </w:rPr>
        <w:t>418</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1.65.18 (233) Państwowe fundusze celowe</w:t>
      </w:r>
      <w:r>
        <w:rPr>
          <w:noProof/>
        </w:rPr>
        <w:tab/>
      </w:r>
      <w:r w:rsidR="0074777B">
        <w:rPr>
          <w:noProof/>
        </w:rPr>
        <w:fldChar w:fldCharType="begin"/>
      </w:r>
      <w:r w:rsidR="0074777B">
        <w:rPr>
          <w:noProof/>
        </w:rPr>
        <w:instrText xml:space="preserve"> PAGEREF _Toc162519171 \h </w:instrText>
      </w:r>
      <w:r w:rsidR="0074777B">
        <w:rPr>
          <w:noProof/>
        </w:rPr>
      </w:r>
      <w:r w:rsidR="0074777B">
        <w:rPr>
          <w:noProof/>
        </w:rPr>
        <w:fldChar w:fldCharType="separate"/>
      </w:r>
      <w:r w:rsidR="003C0DDE">
        <w:rPr>
          <w:noProof/>
        </w:rPr>
        <w:t>419</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1.65.19 (234) Notyfikacja fiskalna deficytu i długu sektora instytucji rządowych i samorządowych</w:t>
      </w:r>
      <w:r>
        <w:rPr>
          <w:noProof/>
        </w:rPr>
        <w:tab/>
      </w:r>
      <w:r w:rsidR="0074777B">
        <w:rPr>
          <w:noProof/>
        </w:rPr>
        <w:fldChar w:fldCharType="begin"/>
      </w:r>
      <w:r w:rsidR="0074777B">
        <w:rPr>
          <w:noProof/>
        </w:rPr>
        <w:instrText xml:space="preserve"> PAGEREF _Toc162519172 \h </w:instrText>
      </w:r>
      <w:r w:rsidR="0074777B">
        <w:rPr>
          <w:noProof/>
        </w:rPr>
      </w:r>
      <w:r w:rsidR="0074777B">
        <w:rPr>
          <w:noProof/>
        </w:rPr>
        <w:fldChar w:fldCharType="separate"/>
      </w:r>
      <w:r w:rsidR="003C0DDE">
        <w:rPr>
          <w:noProof/>
        </w:rPr>
        <w:t>420</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1.65.20 (235) Kwartalne rachunki niefinansowe sektora instytucji rządowych i samorządowych</w:t>
      </w:r>
      <w:r>
        <w:rPr>
          <w:noProof/>
        </w:rPr>
        <w:tab/>
      </w:r>
      <w:r w:rsidR="0074777B">
        <w:rPr>
          <w:noProof/>
        </w:rPr>
        <w:fldChar w:fldCharType="begin"/>
      </w:r>
      <w:r w:rsidR="0074777B">
        <w:rPr>
          <w:noProof/>
        </w:rPr>
        <w:instrText xml:space="preserve"> PAGEREF _Toc162519173 \h </w:instrText>
      </w:r>
      <w:r w:rsidR="0074777B">
        <w:rPr>
          <w:noProof/>
        </w:rPr>
      </w:r>
      <w:r w:rsidR="0074777B">
        <w:rPr>
          <w:noProof/>
        </w:rPr>
        <w:fldChar w:fldCharType="separate"/>
      </w:r>
      <w:r w:rsidR="003C0DDE">
        <w:rPr>
          <w:noProof/>
        </w:rPr>
        <w:t>424</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1.65.21 (236) Kwartalny dług publiczny sektora instytucji rządowych i samorządowych</w:t>
      </w:r>
      <w:r>
        <w:rPr>
          <w:noProof/>
        </w:rPr>
        <w:tab/>
      </w:r>
      <w:r w:rsidR="0074777B">
        <w:rPr>
          <w:noProof/>
        </w:rPr>
        <w:fldChar w:fldCharType="begin"/>
      </w:r>
      <w:r w:rsidR="0074777B">
        <w:rPr>
          <w:noProof/>
        </w:rPr>
        <w:instrText xml:space="preserve"> PAGEREF _Toc162519174 \h </w:instrText>
      </w:r>
      <w:r w:rsidR="0074777B">
        <w:rPr>
          <w:noProof/>
        </w:rPr>
      </w:r>
      <w:r w:rsidR="0074777B">
        <w:rPr>
          <w:noProof/>
        </w:rPr>
        <w:fldChar w:fldCharType="separate"/>
      </w:r>
      <w:r w:rsidR="003C0DDE">
        <w:rPr>
          <w:noProof/>
        </w:rPr>
        <w:t>427</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1.65.22 (237) Należności, zobowiązania, poręczenia i gwarancje jednostek sektora finansów publicznych</w:t>
      </w:r>
      <w:r>
        <w:rPr>
          <w:noProof/>
        </w:rPr>
        <w:tab/>
      </w:r>
      <w:r w:rsidR="0074777B">
        <w:rPr>
          <w:noProof/>
        </w:rPr>
        <w:fldChar w:fldCharType="begin"/>
      </w:r>
      <w:r w:rsidR="0074777B">
        <w:rPr>
          <w:noProof/>
        </w:rPr>
        <w:instrText xml:space="preserve"> PAGEREF _Toc162519175 \h </w:instrText>
      </w:r>
      <w:r w:rsidR="0074777B">
        <w:rPr>
          <w:noProof/>
        </w:rPr>
      </w:r>
      <w:r w:rsidR="0074777B">
        <w:rPr>
          <w:noProof/>
        </w:rPr>
        <w:fldChar w:fldCharType="separate"/>
      </w:r>
      <w:r w:rsidR="003C0DDE">
        <w:rPr>
          <w:noProof/>
        </w:rPr>
        <w:t>428</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1.65.28 (238) Rentowność pięcioletnich obligacji Skarbu Państwa</w:t>
      </w:r>
      <w:r>
        <w:rPr>
          <w:noProof/>
        </w:rPr>
        <w:tab/>
      </w:r>
      <w:r w:rsidR="0074777B">
        <w:rPr>
          <w:noProof/>
        </w:rPr>
        <w:fldChar w:fldCharType="begin"/>
      </w:r>
      <w:r w:rsidR="0074777B">
        <w:rPr>
          <w:noProof/>
        </w:rPr>
        <w:instrText xml:space="preserve"> PAGEREF _Toc162519176 \h </w:instrText>
      </w:r>
      <w:r w:rsidR="0074777B">
        <w:rPr>
          <w:noProof/>
        </w:rPr>
      </w:r>
      <w:r w:rsidR="0074777B">
        <w:rPr>
          <w:noProof/>
        </w:rPr>
        <w:fldChar w:fldCharType="separate"/>
      </w:r>
      <w:r w:rsidR="003C0DDE">
        <w:rPr>
          <w:noProof/>
        </w:rPr>
        <w:t>429</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1.65.31 (239) Dane fiskalne na potrzeby nadzoru budżetowego UE</w:t>
      </w:r>
      <w:r>
        <w:rPr>
          <w:noProof/>
        </w:rPr>
        <w:tab/>
      </w:r>
      <w:r w:rsidR="0074777B">
        <w:rPr>
          <w:noProof/>
        </w:rPr>
        <w:fldChar w:fldCharType="begin"/>
      </w:r>
      <w:r w:rsidR="0074777B">
        <w:rPr>
          <w:noProof/>
        </w:rPr>
        <w:instrText xml:space="preserve"> PAGEREF _Toc162519177 \h </w:instrText>
      </w:r>
      <w:r w:rsidR="0074777B">
        <w:rPr>
          <w:noProof/>
        </w:rPr>
      </w:r>
      <w:r w:rsidR="0074777B">
        <w:rPr>
          <w:noProof/>
        </w:rPr>
        <w:fldChar w:fldCharType="separate"/>
      </w:r>
      <w:r w:rsidR="003C0DDE">
        <w:rPr>
          <w:noProof/>
        </w:rPr>
        <w:t>430</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 xml:space="preserve">1.65.32 (240) Wydatki sektora instytucji rządowych i samorządowych oraz beneficjentów funduszy europejskich na realizację programów rozwojowych </w:t>
      </w:r>
      <w:r>
        <w:rPr>
          <w:noProof/>
        </w:rPr>
        <w:tab/>
      </w:r>
      <w:r w:rsidR="0074777B">
        <w:rPr>
          <w:noProof/>
        </w:rPr>
        <w:fldChar w:fldCharType="begin"/>
      </w:r>
      <w:r w:rsidR="0074777B">
        <w:rPr>
          <w:noProof/>
        </w:rPr>
        <w:instrText xml:space="preserve"> PAGEREF _Toc162519178 \h </w:instrText>
      </w:r>
      <w:r w:rsidR="0074777B">
        <w:rPr>
          <w:noProof/>
        </w:rPr>
      </w:r>
      <w:r w:rsidR="0074777B">
        <w:rPr>
          <w:noProof/>
        </w:rPr>
        <w:fldChar w:fldCharType="separate"/>
      </w:r>
      <w:r w:rsidR="003C0DDE">
        <w:rPr>
          <w:noProof/>
        </w:rPr>
        <w:t>433</w:t>
      </w:r>
      <w:r w:rsidR="0074777B">
        <w:rPr>
          <w:noProof/>
        </w:rPr>
        <w:fldChar w:fldCharType="end"/>
      </w:r>
    </w:p>
    <w:p w:rsidR="0074777B" w:rsidRDefault="0074777B">
      <w:pPr>
        <w:pStyle w:val="Spistreci2"/>
        <w:tabs>
          <w:tab w:val="right" w:leader="dot" w:pos="9627"/>
        </w:tabs>
        <w:rPr>
          <w:rFonts w:asciiTheme="minorHAnsi" w:eastAsiaTheme="minorEastAsia" w:hAnsiTheme="minorHAnsi" w:cstheme="minorBidi"/>
          <w:b w:val="0"/>
          <w:noProof/>
          <w:sz w:val="22"/>
          <w:szCs w:val="22"/>
          <w:lang w:val="pl-PL" w:eastAsia="pl-PL"/>
        </w:rPr>
      </w:pPr>
      <w:r w:rsidRPr="00BC6FE8">
        <w:rPr>
          <w:noProof/>
        </w:rPr>
        <w:t>1.66 RZECZOWY MAJĄTEK TRWAŁY I INWESTYCJE</w:t>
      </w:r>
      <w:r>
        <w:rPr>
          <w:noProof/>
        </w:rPr>
        <w:tab/>
      </w:r>
      <w:r>
        <w:rPr>
          <w:noProof/>
        </w:rPr>
        <w:fldChar w:fldCharType="begin"/>
      </w:r>
      <w:r>
        <w:rPr>
          <w:noProof/>
        </w:rPr>
        <w:instrText xml:space="preserve"> PAGEREF _Toc162519179 \h </w:instrText>
      </w:r>
      <w:r>
        <w:rPr>
          <w:noProof/>
        </w:rPr>
      </w:r>
      <w:r>
        <w:rPr>
          <w:noProof/>
        </w:rPr>
        <w:fldChar w:fldCharType="separate"/>
      </w:r>
      <w:r w:rsidR="003C0DDE">
        <w:rPr>
          <w:noProof/>
        </w:rPr>
        <w:t>435</w:t>
      </w:r>
      <w:r>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1.66.01 (241) Środki trwałe w gospodarce narodowej</w:t>
      </w:r>
      <w:r>
        <w:rPr>
          <w:noProof/>
        </w:rPr>
        <w:tab/>
      </w:r>
      <w:r w:rsidR="0074777B">
        <w:rPr>
          <w:noProof/>
        </w:rPr>
        <w:fldChar w:fldCharType="begin"/>
      </w:r>
      <w:r w:rsidR="0074777B">
        <w:rPr>
          <w:noProof/>
        </w:rPr>
        <w:instrText xml:space="preserve"> PAGEREF _Toc162519180 \h </w:instrText>
      </w:r>
      <w:r w:rsidR="0074777B">
        <w:rPr>
          <w:noProof/>
        </w:rPr>
      </w:r>
      <w:r w:rsidR="0074777B">
        <w:rPr>
          <w:noProof/>
        </w:rPr>
        <w:fldChar w:fldCharType="separate"/>
      </w:r>
      <w:r w:rsidR="003C0DDE">
        <w:rPr>
          <w:noProof/>
        </w:rPr>
        <w:t>435</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1.66.02 (242) Nakłady na środki trwałe</w:t>
      </w:r>
      <w:r>
        <w:rPr>
          <w:noProof/>
        </w:rPr>
        <w:tab/>
      </w:r>
      <w:r w:rsidR="0074777B">
        <w:rPr>
          <w:noProof/>
        </w:rPr>
        <w:fldChar w:fldCharType="begin"/>
      </w:r>
      <w:r w:rsidR="0074777B">
        <w:rPr>
          <w:noProof/>
        </w:rPr>
        <w:instrText xml:space="preserve"> PAGEREF _Toc162519181 \h </w:instrText>
      </w:r>
      <w:r w:rsidR="0074777B">
        <w:rPr>
          <w:noProof/>
        </w:rPr>
      </w:r>
      <w:r w:rsidR="0074777B">
        <w:rPr>
          <w:noProof/>
        </w:rPr>
        <w:fldChar w:fldCharType="separate"/>
      </w:r>
      <w:r w:rsidR="003C0DDE">
        <w:rPr>
          <w:noProof/>
        </w:rPr>
        <w:t>436</w:t>
      </w:r>
      <w:r w:rsidR="0074777B">
        <w:rPr>
          <w:noProof/>
        </w:rPr>
        <w:fldChar w:fldCharType="end"/>
      </w:r>
    </w:p>
    <w:p w:rsidR="0074777B" w:rsidRDefault="0074777B">
      <w:pPr>
        <w:pStyle w:val="Spistreci2"/>
        <w:tabs>
          <w:tab w:val="right" w:leader="dot" w:pos="9627"/>
        </w:tabs>
        <w:rPr>
          <w:rFonts w:asciiTheme="minorHAnsi" w:eastAsiaTheme="minorEastAsia" w:hAnsiTheme="minorHAnsi" w:cstheme="minorBidi"/>
          <w:b w:val="0"/>
          <w:noProof/>
          <w:sz w:val="22"/>
          <w:szCs w:val="22"/>
          <w:lang w:val="pl-PL" w:eastAsia="pl-PL"/>
        </w:rPr>
      </w:pPr>
      <w:r w:rsidRPr="00BC6FE8">
        <w:rPr>
          <w:noProof/>
        </w:rPr>
        <w:t>1.67 RACHUNKI NARODOWE</w:t>
      </w:r>
      <w:r>
        <w:rPr>
          <w:noProof/>
        </w:rPr>
        <w:tab/>
      </w:r>
      <w:r>
        <w:rPr>
          <w:noProof/>
        </w:rPr>
        <w:fldChar w:fldCharType="begin"/>
      </w:r>
      <w:r>
        <w:rPr>
          <w:noProof/>
        </w:rPr>
        <w:instrText xml:space="preserve"> PAGEREF _Toc162519182 \h </w:instrText>
      </w:r>
      <w:r>
        <w:rPr>
          <w:noProof/>
        </w:rPr>
      </w:r>
      <w:r>
        <w:rPr>
          <w:noProof/>
        </w:rPr>
        <w:fldChar w:fldCharType="separate"/>
      </w:r>
      <w:r w:rsidR="003C0DDE">
        <w:rPr>
          <w:noProof/>
        </w:rPr>
        <w:t>437</w:t>
      </w:r>
      <w:r>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1.67.01 (243) Rachunki narodowe niefinansowe według sektorów i podsektorów instytucjonalnych</w:t>
      </w:r>
      <w:r>
        <w:rPr>
          <w:noProof/>
        </w:rPr>
        <w:tab/>
      </w:r>
      <w:r w:rsidR="0074777B">
        <w:rPr>
          <w:noProof/>
        </w:rPr>
        <w:fldChar w:fldCharType="begin"/>
      </w:r>
      <w:r w:rsidR="0074777B">
        <w:rPr>
          <w:noProof/>
        </w:rPr>
        <w:instrText xml:space="preserve"> PAGEREF _Toc162519183 \h </w:instrText>
      </w:r>
      <w:r w:rsidR="0074777B">
        <w:rPr>
          <w:noProof/>
        </w:rPr>
      </w:r>
      <w:r w:rsidR="0074777B">
        <w:rPr>
          <w:noProof/>
        </w:rPr>
        <w:fldChar w:fldCharType="separate"/>
      </w:r>
      <w:r w:rsidR="003C0DDE">
        <w:rPr>
          <w:noProof/>
        </w:rPr>
        <w:t>437</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1.67.03 (244) Rachunki kwartalne</w:t>
      </w:r>
      <w:r>
        <w:rPr>
          <w:noProof/>
        </w:rPr>
        <w:tab/>
      </w:r>
      <w:r w:rsidR="0074777B">
        <w:rPr>
          <w:noProof/>
        </w:rPr>
        <w:fldChar w:fldCharType="begin"/>
      </w:r>
      <w:r w:rsidR="0074777B">
        <w:rPr>
          <w:noProof/>
        </w:rPr>
        <w:instrText xml:space="preserve"> PAGEREF _Toc162519184 \h </w:instrText>
      </w:r>
      <w:r w:rsidR="0074777B">
        <w:rPr>
          <w:noProof/>
        </w:rPr>
      </w:r>
      <w:r w:rsidR="0074777B">
        <w:rPr>
          <w:noProof/>
        </w:rPr>
        <w:fldChar w:fldCharType="separate"/>
      </w:r>
      <w:r w:rsidR="003C0DDE">
        <w:rPr>
          <w:noProof/>
        </w:rPr>
        <w:t>441</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1.67.04 (245) Dochody do dyspozycji sektora gospodarstw domowych</w:t>
      </w:r>
      <w:r>
        <w:rPr>
          <w:noProof/>
        </w:rPr>
        <w:tab/>
      </w:r>
      <w:r w:rsidR="0074777B">
        <w:rPr>
          <w:noProof/>
        </w:rPr>
        <w:fldChar w:fldCharType="begin"/>
      </w:r>
      <w:r w:rsidR="0074777B">
        <w:rPr>
          <w:noProof/>
        </w:rPr>
        <w:instrText xml:space="preserve"> PAGEREF _Toc162519185 \h </w:instrText>
      </w:r>
      <w:r w:rsidR="0074777B">
        <w:rPr>
          <w:noProof/>
        </w:rPr>
      </w:r>
      <w:r w:rsidR="0074777B">
        <w:rPr>
          <w:noProof/>
        </w:rPr>
        <w:fldChar w:fldCharType="separate"/>
      </w:r>
      <w:r w:rsidR="003C0DDE">
        <w:rPr>
          <w:noProof/>
        </w:rPr>
        <w:t>444</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1.67.05 (246) Spożycie indywidualne w gospodarstwach domowych</w:t>
      </w:r>
      <w:r>
        <w:rPr>
          <w:noProof/>
        </w:rPr>
        <w:tab/>
      </w:r>
      <w:r w:rsidR="0074777B">
        <w:rPr>
          <w:noProof/>
        </w:rPr>
        <w:fldChar w:fldCharType="begin"/>
      </w:r>
      <w:r w:rsidR="0074777B">
        <w:rPr>
          <w:noProof/>
        </w:rPr>
        <w:instrText xml:space="preserve"> PAGEREF _Toc162519186 \h </w:instrText>
      </w:r>
      <w:r w:rsidR="0074777B">
        <w:rPr>
          <w:noProof/>
        </w:rPr>
      </w:r>
      <w:r w:rsidR="0074777B">
        <w:rPr>
          <w:noProof/>
        </w:rPr>
        <w:fldChar w:fldCharType="separate"/>
      </w:r>
      <w:r w:rsidR="003C0DDE">
        <w:rPr>
          <w:noProof/>
        </w:rPr>
        <w:t>446</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1.67.06 (247) Rachunek podaży i wykorzystania wyrobów i usług (przepływów produktowych)</w:t>
      </w:r>
      <w:r>
        <w:rPr>
          <w:noProof/>
        </w:rPr>
        <w:tab/>
      </w:r>
      <w:r w:rsidR="0074777B">
        <w:rPr>
          <w:noProof/>
        </w:rPr>
        <w:fldChar w:fldCharType="begin"/>
      </w:r>
      <w:r w:rsidR="0074777B">
        <w:rPr>
          <w:noProof/>
        </w:rPr>
        <w:instrText xml:space="preserve"> PAGEREF _Toc162519187 \h </w:instrText>
      </w:r>
      <w:r w:rsidR="0074777B">
        <w:rPr>
          <w:noProof/>
        </w:rPr>
      </w:r>
      <w:r w:rsidR="0074777B">
        <w:rPr>
          <w:noProof/>
        </w:rPr>
        <w:fldChar w:fldCharType="separate"/>
      </w:r>
      <w:r w:rsidR="003C0DDE">
        <w:rPr>
          <w:noProof/>
        </w:rPr>
        <w:t>448</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1.67.07 (248) Produkt krajowy brutto i jego elementy w ujęciu regionalnym</w:t>
      </w:r>
      <w:r>
        <w:rPr>
          <w:noProof/>
        </w:rPr>
        <w:tab/>
      </w:r>
      <w:r w:rsidR="0074777B">
        <w:rPr>
          <w:noProof/>
        </w:rPr>
        <w:fldChar w:fldCharType="begin"/>
      </w:r>
      <w:r w:rsidR="0074777B">
        <w:rPr>
          <w:noProof/>
        </w:rPr>
        <w:instrText xml:space="preserve"> PAGEREF _Toc162519188 \h </w:instrText>
      </w:r>
      <w:r w:rsidR="0074777B">
        <w:rPr>
          <w:noProof/>
        </w:rPr>
      </w:r>
      <w:r w:rsidR="0074777B">
        <w:rPr>
          <w:noProof/>
        </w:rPr>
        <w:fldChar w:fldCharType="separate"/>
      </w:r>
      <w:r w:rsidR="003C0DDE">
        <w:rPr>
          <w:noProof/>
        </w:rPr>
        <w:t>450</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1.67.08 (249) Badanie rozmiarów gospodarki nieobserwowanej</w:t>
      </w:r>
      <w:r>
        <w:rPr>
          <w:noProof/>
        </w:rPr>
        <w:tab/>
      </w:r>
      <w:r w:rsidR="0074777B">
        <w:rPr>
          <w:noProof/>
        </w:rPr>
        <w:fldChar w:fldCharType="begin"/>
      </w:r>
      <w:r w:rsidR="0074777B">
        <w:rPr>
          <w:noProof/>
        </w:rPr>
        <w:instrText xml:space="preserve"> PAGEREF _Toc162519189 \h </w:instrText>
      </w:r>
      <w:r w:rsidR="0074777B">
        <w:rPr>
          <w:noProof/>
        </w:rPr>
      </w:r>
      <w:r w:rsidR="0074777B">
        <w:rPr>
          <w:noProof/>
        </w:rPr>
        <w:fldChar w:fldCharType="separate"/>
      </w:r>
      <w:r w:rsidR="003C0DDE">
        <w:rPr>
          <w:noProof/>
        </w:rPr>
        <w:t>455</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1.67.12 (250) Międzynarodowe porównanie produktu krajowego brutto, siły nabywczej walut oraz czynszów najmu mieszkań/domów</w:t>
      </w:r>
      <w:r>
        <w:rPr>
          <w:noProof/>
        </w:rPr>
        <w:tab/>
      </w:r>
      <w:r w:rsidR="0074777B">
        <w:rPr>
          <w:noProof/>
        </w:rPr>
        <w:fldChar w:fldCharType="begin"/>
      </w:r>
      <w:r w:rsidR="0074777B">
        <w:rPr>
          <w:noProof/>
        </w:rPr>
        <w:instrText xml:space="preserve"> PAGEREF _Toc162519190 \h </w:instrText>
      </w:r>
      <w:r w:rsidR="0074777B">
        <w:rPr>
          <w:noProof/>
        </w:rPr>
      </w:r>
      <w:r w:rsidR="0074777B">
        <w:rPr>
          <w:noProof/>
        </w:rPr>
        <w:fldChar w:fldCharType="separate"/>
      </w:r>
      <w:r w:rsidR="003C0DDE">
        <w:rPr>
          <w:noProof/>
        </w:rPr>
        <w:t>456</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1.67.14 (251) Rachunki finansowe sektora instytucji rządowych i samorządowych</w:t>
      </w:r>
      <w:r>
        <w:rPr>
          <w:noProof/>
        </w:rPr>
        <w:tab/>
      </w:r>
      <w:r w:rsidR="0074777B">
        <w:rPr>
          <w:noProof/>
        </w:rPr>
        <w:fldChar w:fldCharType="begin"/>
      </w:r>
      <w:r w:rsidR="0074777B">
        <w:rPr>
          <w:noProof/>
        </w:rPr>
        <w:instrText xml:space="preserve"> PAGEREF _Toc162519191 \h </w:instrText>
      </w:r>
      <w:r w:rsidR="0074777B">
        <w:rPr>
          <w:noProof/>
        </w:rPr>
      </w:r>
      <w:r w:rsidR="0074777B">
        <w:rPr>
          <w:noProof/>
        </w:rPr>
        <w:fldChar w:fldCharType="separate"/>
      </w:r>
      <w:r w:rsidR="003C0DDE">
        <w:rPr>
          <w:noProof/>
        </w:rPr>
        <w:t>458</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1.67.15 (252) Rachunki finansowe według sektorów instytucjonalnych</w:t>
      </w:r>
      <w:r>
        <w:rPr>
          <w:noProof/>
        </w:rPr>
        <w:tab/>
      </w:r>
      <w:r w:rsidR="0074777B">
        <w:rPr>
          <w:noProof/>
        </w:rPr>
        <w:fldChar w:fldCharType="begin"/>
      </w:r>
      <w:r w:rsidR="0074777B">
        <w:rPr>
          <w:noProof/>
        </w:rPr>
        <w:instrText xml:space="preserve"> PAGEREF _Toc162519192 \h </w:instrText>
      </w:r>
      <w:r w:rsidR="0074777B">
        <w:rPr>
          <w:noProof/>
        </w:rPr>
      </w:r>
      <w:r w:rsidR="0074777B">
        <w:rPr>
          <w:noProof/>
        </w:rPr>
        <w:fldChar w:fldCharType="separate"/>
      </w:r>
      <w:r w:rsidR="003C0DDE">
        <w:rPr>
          <w:noProof/>
        </w:rPr>
        <w:t>460</w:t>
      </w:r>
      <w:r w:rsidR="0074777B">
        <w:rPr>
          <w:noProof/>
        </w:rPr>
        <w:fldChar w:fldCharType="end"/>
      </w:r>
    </w:p>
    <w:p w:rsidR="0074777B" w:rsidRDefault="0074777B">
      <w:pPr>
        <w:pStyle w:val="Spistreci2"/>
        <w:tabs>
          <w:tab w:val="right" w:leader="dot" w:pos="9627"/>
        </w:tabs>
        <w:rPr>
          <w:rFonts w:asciiTheme="minorHAnsi" w:eastAsiaTheme="minorEastAsia" w:hAnsiTheme="minorHAnsi" w:cstheme="minorBidi"/>
          <w:b w:val="0"/>
          <w:noProof/>
          <w:sz w:val="22"/>
          <w:szCs w:val="22"/>
          <w:lang w:val="pl-PL" w:eastAsia="pl-PL"/>
        </w:rPr>
      </w:pPr>
      <w:r w:rsidRPr="00BC6FE8">
        <w:rPr>
          <w:noProof/>
        </w:rPr>
        <w:t>1.70 BADANIA REGIONALNE</w:t>
      </w:r>
      <w:r>
        <w:rPr>
          <w:noProof/>
        </w:rPr>
        <w:tab/>
      </w:r>
      <w:r>
        <w:rPr>
          <w:noProof/>
        </w:rPr>
        <w:fldChar w:fldCharType="begin"/>
      </w:r>
      <w:r>
        <w:rPr>
          <w:noProof/>
        </w:rPr>
        <w:instrText xml:space="preserve"> PAGEREF _Toc162519193 \h </w:instrText>
      </w:r>
      <w:r>
        <w:rPr>
          <w:noProof/>
        </w:rPr>
      </w:r>
      <w:r>
        <w:rPr>
          <w:noProof/>
        </w:rPr>
        <w:fldChar w:fldCharType="separate"/>
      </w:r>
      <w:r w:rsidR="003C0DDE">
        <w:rPr>
          <w:noProof/>
        </w:rPr>
        <w:t>462</w:t>
      </w:r>
      <w:r>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1.70.01 (253) Zróżnicowanie poziomu i dynamiki rozwoju regionalnego</w:t>
      </w:r>
      <w:r>
        <w:rPr>
          <w:noProof/>
        </w:rPr>
        <w:tab/>
      </w:r>
      <w:r w:rsidR="0074777B">
        <w:rPr>
          <w:noProof/>
        </w:rPr>
        <w:fldChar w:fldCharType="begin"/>
      </w:r>
      <w:r w:rsidR="0074777B">
        <w:rPr>
          <w:noProof/>
        </w:rPr>
        <w:instrText xml:space="preserve"> PAGEREF _Toc162519194 \h </w:instrText>
      </w:r>
      <w:r w:rsidR="0074777B">
        <w:rPr>
          <w:noProof/>
        </w:rPr>
      </w:r>
      <w:r w:rsidR="0074777B">
        <w:rPr>
          <w:noProof/>
        </w:rPr>
        <w:fldChar w:fldCharType="separate"/>
      </w:r>
      <w:r w:rsidR="003C0DDE">
        <w:rPr>
          <w:noProof/>
        </w:rPr>
        <w:t>462</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lastRenderedPageBreak/>
        <w:t>1.70.02 (254) Statystyczny system informacyjny o miastach</w:t>
      </w:r>
      <w:r>
        <w:rPr>
          <w:noProof/>
        </w:rPr>
        <w:tab/>
      </w:r>
      <w:r w:rsidR="0074777B">
        <w:rPr>
          <w:noProof/>
        </w:rPr>
        <w:fldChar w:fldCharType="begin"/>
      </w:r>
      <w:r w:rsidR="0074777B">
        <w:rPr>
          <w:noProof/>
        </w:rPr>
        <w:instrText xml:space="preserve"> PAGEREF _Toc162519195 \h </w:instrText>
      </w:r>
      <w:r w:rsidR="0074777B">
        <w:rPr>
          <w:noProof/>
        </w:rPr>
      </w:r>
      <w:r w:rsidR="0074777B">
        <w:rPr>
          <w:noProof/>
        </w:rPr>
        <w:fldChar w:fldCharType="separate"/>
      </w:r>
      <w:r w:rsidR="003C0DDE">
        <w:rPr>
          <w:noProof/>
        </w:rPr>
        <w:t>464</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1.70.03 (255) Statystyczny system informacyjny obszarów wiejskich</w:t>
      </w:r>
      <w:r>
        <w:rPr>
          <w:noProof/>
        </w:rPr>
        <w:tab/>
      </w:r>
      <w:r w:rsidR="0074777B">
        <w:rPr>
          <w:noProof/>
        </w:rPr>
        <w:fldChar w:fldCharType="begin"/>
      </w:r>
      <w:r w:rsidR="0074777B">
        <w:rPr>
          <w:noProof/>
        </w:rPr>
        <w:instrText xml:space="preserve"> PAGEREF _Toc162519196 \h </w:instrText>
      </w:r>
      <w:r w:rsidR="0074777B">
        <w:rPr>
          <w:noProof/>
        </w:rPr>
      </w:r>
      <w:r w:rsidR="0074777B">
        <w:rPr>
          <w:noProof/>
        </w:rPr>
        <w:fldChar w:fldCharType="separate"/>
      </w:r>
      <w:r w:rsidR="003C0DDE">
        <w:rPr>
          <w:noProof/>
        </w:rPr>
        <w:t>465</w:t>
      </w:r>
      <w:r w:rsidR="0074777B">
        <w:rPr>
          <w:noProof/>
        </w:rPr>
        <w:fldChar w:fldCharType="end"/>
      </w:r>
    </w:p>
    <w:p w:rsidR="0074777B" w:rsidRDefault="0074777B">
      <w:pPr>
        <w:pStyle w:val="Spistreci2"/>
        <w:tabs>
          <w:tab w:val="right" w:leader="dot" w:pos="9627"/>
        </w:tabs>
        <w:rPr>
          <w:rFonts w:asciiTheme="minorHAnsi" w:eastAsiaTheme="minorEastAsia" w:hAnsiTheme="minorHAnsi" w:cstheme="minorBidi"/>
          <w:b w:val="0"/>
          <w:noProof/>
          <w:sz w:val="22"/>
          <w:szCs w:val="22"/>
          <w:lang w:val="pl-PL" w:eastAsia="pl-PL"/>
        </w:rPr>
      </w:pPr>
      <w:r w:rsidRPr="00BC6FE8">
        <w:rPr>
          <w:noProof/>
        </w:rPr>
        <w:t>1.80 OPERATY STATYSTYCZNE</w:t>
      </w:r>
      <w:r>
        <w:rPr>
          <w:noProof/>
        </w:rPr>
        <w:tab/>
      </w:r>
      <w:r>
        <w:rPr>
          <w:noProof/>
        </w:rPr>
        <w:fldChar w:fldCharType="begin"/>
      </w:r>
      <w:r>
        <w:rPr>
          <w:noProof/>
        </w:rPr>
        <w:instrText xml:space="preserve"> PAGEREF _Toc162519197 \h </w:instrText>
      </w:r>
      <w:r>
        <w:rPr>
          <w:noProof/>
        </w:rPr>
      </w:r>
      <w:r>
        <w:rPr>
          <w:noProof/>
        </w:rPr>
        <w:fldChar w:fldCharType="separate"/>
      </w:r>
      <w:r w:rsidR="003C0DDE">
        <w:rPr>
          <w:noProof/>
        </w:rPr>
        <w:t>467</w:t>
      </w:r>
      <w:r>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1.80.01 (256) System Jednostek Statystycznych – operaty</w:t>
      </w:r>
      <w:r>
        <w:rPr>
          <w:noProof/>
        </w:rPr>
        <w:tab/>
      </w:r>
      <w:r w:rsidR="0074777B">
        <w:rPr>
          <w:noProof/>
        </w:rPr>
        <w:fldChar w:fldCharType="begin"/>
      </w:r>
      <w:r w:rsidR="0074777B">
        <w:rPr>
          <w:noProof/>
        </w:rPr>
        <w:instrText xml:space="preserve"> PAGEREF _Toc162519198 \h </w:instrText>
      </w:r>
      <w:r w:rsidR="0074777B">
        <w:rPr>
          <w:noProof/>
        </w:rPr>
      </w:r>
      <w:r w:rsidR="0074777B">
        <w:rPr>
          <w:noProof/>
        </w:rPr>
        <w:fldChar w:fldCharType="separate"/>
      </w:r>
      <w:r w:rsidR="003C0DDE">
        <w:rPr>
          <w:noProof/>
        </w:rPr>
        <w:t>467</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1.80.02 (257) System Jednostek do Badań Społecznych – operaty</w:t>
      </w:r>
      <w:r>
        <w:rPr>
          <w:noProof/>
        </w:rPr>
        <w:tab/>
      </w:r>
      <w:r w:rsidR="0074777B">
        <w:rPr>
          <w:noProof/>
        </w:rPr>
        <w:fldChar w:fldCharType="begin"/>
      </w:r>
      <w:r w:rsidR="0074777B">
        <w:rPr>
          <w:noProof/>
        </w:rPr>
        <w:instrText xml:space="preserve"> PAGEREF _Toc162519199 \h </w:instrText>
      </w:r>
      <w:r w:rsidR="0074777B">
        <w:rPr>
          <w:noProof/>
        </w:rPr>
      </w:r>
      <w:r w:rsidR="0074777B">
        <w:rPr>
          <w:noProof/>
        </w:rPr>
        <w:fldChar w:fldCharType="separate"/>
      </w:r>
      <w:r w:rsidR="003C0DDE">
        <w:rPr>
          <w:noProof/>
        </w:rPr>
        <w:t>469</w:t>
      </w:r>
      <w:r w:rsidR="0074777B">
        <w:rPr>
          <w:noProof/>
        </w:rPr>
        <w:fldChar w:fldCharType="end"/>
      </w:r>
    </w:p>
    <w:p w:rsidR="0074777B" w:rsidRDefault="0064283C">
      <w:pPr>
        <w:pStyle w:val="Spistreci3"/>
        <w:tabs>
          <w:tab w:val="left" w:pos="2170"/>
          <w:tab w:val="right" w:leader="dot" w:pos="9627"/>
        </w:tabs>
        <w:rPr>
          <w:rFonts w:asciiTheme="minorHAnsi" w:eastAsiaTheme="minorEastAsia" w:hAnsiTheme="minorHAnsi" w:cstheme="minorBidi"/>
          <w:noProof/>
          <w:sz w:val="22"/>
          <w:szCs w:val="22"/>
          <w:lang w:val="pl-PL" w:eastAsia="pl-PL"/>
        </w:rPr>
      </w:pPr>
      <w:r>
        <w:rPr>
          <w:noProof/>
        </w:rPr>
        <w:t>1.80.03 (258) System Jednostek do Badań Rolniczych – operaty</w:t>
      </w:r>
      <w:r>
        <w:rPr>
          <w:noProof/>
        </w:rPr>
        <w:tab/>
      </w:r>
      <w:r w:rsidR="0074777B">
        <w:rPr>
          <w:noProof/>
        </w:rPr>
        <w:fldChar w:fldCharType="begin"/>
      </w:r>
      <w:r w:rsidR="0074777B">
        <w:rPr>
          <w:noProof/>
        </w:rPr>
        <w:instrText xml:space="preserve"> PAGEREF _Toc162519200 \h </w:instrText>
      </w:r>
      <w:r w:rsidR="0074777B">
        <w:rPr>
          <w:noProof/>
        </w:rPr>
      </w:r>
      <w:r w:rsidR="0074777B">
        <w:rPr>
          <w:noProof/>
        </w:rPr>
        <w:fldChar w:fldCharType="separate"/>
      </w:r>
      <w:r w:rsidR="003C0DDE">
        <w:rPr>
          <w:noProof/>
        </w:rPr>
        <w:t>472</w:t>
      </w:r>
      <w:r w:rsidR="0074777B">
        <w:rPr>
          <w:noProof/>
        </w:rPr>
        <w:fldChar w:fldCharType="end"/>
      </w:r>
    </w:p>
    <w:p w:rsidR="0074777B" w:rsidRDefault="0074777B">
      <w:pPr>
        <w:pStyle w:val="Spistreci1"/>
        <w:tabs>
          <w:tab w:val="right" w:leader="dot" w:pos="9627"/>
        </w:tabs>
        <w:rPr>
          <w:rFonts w:asciiTheme="minorHAnsi" w:eastAsiaTheme="minorEastAsia" w:hAnsiTheme="minorHAnsi" w:cstheme="minorBidi"/>
          <w:b w:val="0"/>
          <w:noProof/>
          <w:sz w:val="22"/>
          <w:szCs w:val="22"/>
          <w:lang w:val="pl-PL" w:eastAsia="pl-PL"/>
        </w:rPr>
      </w:pPr>
      <w:r w:rsidRPr="00BC6FE8">
        <w:rPr>
          <w:noProof/>
        </w:rPr>
        <w:t>Część II. INFORMACJE O PRZEKAZYWANYCH DANYCH</w:t>
      </w:r>
      <w:r>
        <w:rPr>
          <w:noProof/>
        </w:rPr>
        <w:tab/>
      </w:r>
      <w:r>
        <w:rPr>
          <w:noProof/>
        </w:rPr>
        <w:fldChar w:fldCharType="begin"/>
      </w:r>
      <w:r>
        <w:rPr>
          <w:noProof/>
        </w:rPr>
        <w:instrText xml:space="preserve"> PAGEREF _Toc162519201 \h </w:instrText>
      </w:r>
      <w:r>
        <w:rPr>
          <w:noProof/>
        </w:rPr>
      </w:r>
      <w:r>
        <w:rPr>
          <w:noProof/>
        </w:rPr>
        <w:fldChar w:fldCharType="separate"/>
      </w:r>
      <w:r w:rsidR="003C0DDE">
        <w:rPr>
          <w:noProof/>
        </w:rPr>
        <w:t>474</w:t>
      </w:r>
      <w:r>
        <w:rPr>
          <w:noProof/>
        </w:rPr>
        <w:fldChar w:fldCharType="end"/>
      </w:r>
    </w:p>
    <w:p w:rsidR="0074777B" w:rsidRDefault="0074777B">
      <w:pPr>
        <w:pStyle w:val="Spistreci2"/>
        <w:tabs>
          <w:tab w:val="right" w:leader="dot" w:pos="9627"/>
        </w:tabs>
        <w:rPr>
          <w:rFonts w:asciiTheme="minorHAnsi" w:eastAsiaTheme="minorEastAsia" w:hAnsiTheme="minorHAnsi" w:cstheme="minorBidi"/>
          <w:b w:val="0"/>
          <w:noProof/>
          <w:sz w:val="22"/>
          <w:szCs w:val="22"/>
          <w:lang w:val="pl-PL" w:eastAsia="pl-PL"/>
        </w:rPr>
      </w:pPr>
      <w:r w:rsidRPr="00BC6FE8">
        <w:rPr>
          <w:noProof/>
        </w:rPr>
        <w:t>Tabela. Informacje o przekazywanych danych</w:t>
      </w:r>
      <w:r>
        <w:rPr>
          <w:noProof/>
        </w:rPr>
        <w:tab/>
      </w:r>
      <w:r>
        <w:rPr>
          <w:noProof/>
        </w:rPr>
        <w:fldChar w:fldCharType="begin"/>
      </w:r>
      <w:r>
        <w:rPr>
          <w:noProof/>
        </w:rPr>
        <w:instrText xml:space="preserve"> PAGEREF _Toc162519202 \h </w:instrText>
      </w:r>
      <w:r>
        <w:rPr>
          <w:noProof/>
        </w:rPr>
      </w:r>
      <w:r>
        <w:rPr>
          <w:noProof/>
        </w:rPr>
        <w:fldChar w:fldCharType="separate"/>
      </w:r>
      <w:r w:rsidR="003C0DDE">
        <w:rPr>
          <w:noProof/>
        </w:rPr>
        <w:t>474</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1. Zestawy danych Głównego Urzędu Statystycznego</w:t>
      </w:r>
      <w:r>
        <w:rPr>
          <w:noProof/>
        </w:rPr>
        <w:tab/>
      </w:r>
      <w:r>
        <w:rPr>
          <w:noProof/>
        </w:rPr>
        <w:fldChar w:fldCharType="begin"/>
      </w:r>
      <w:r>
        <w:rPr>
          <w:noProof/>
        </w:rPr>
        <w:instrText xml:space="preserve"> PAGEREF _Toc162519203 \h </w:instrText>
      </w:r>
      <w:r>
        <w:rPr>
          <w:noProof/>
        </w:rPr>
      </w:r>
      <w:r>
        <w:rPr>
          <w:noProof/>
        </w:rPr>
        <w:fldChar w:fldCharType="separate"/>
      </w:r>
      <w:r w:rsidR="003C0DDE">
        <w:rPr>
          <w:noProof/>
        </w:rPr>
        <w:t>474</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2. Zestawy danych Ministerstwa Funduszy i Polityki Regionalnej</w:t>
      </w:r>
      <w:r>
        <w:rPr>
          <w:noProof/>
        </w:rPr>
        <w:tab/>
      </w:r>
      <w:r>
        <w:rPr>
          <w:noProof/>
        </w:rPr>
        <w:fldChar w:fldCharType="begin"/>
      </w:r>
      <w:r>
        <w:rPr>
          <w:noProof/>
        </w:rPr>
        <w:instrText xml:space="preserve"> PAGEREF _Toc162519204 \h </w:instrText>
      </w:r>
      <w:r>
        <w:rPr>
          <w:noProof/>
        </w:rPr>
      </w:r>
      <w:r>
        <w:rPr>
          <w:noProof/>
        </w:rPr>
        <w:fldChar w:fldCharType="separate"/>
      </w:r>
      <w:r w:rsidR="003C0DDE">
        <w:rPr>
          <w:noProof/>
        </w:rPr>
        <w:t>532</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3. Zestawy danych Ministerstwa Infrastruktury</w:t>
      </w:r>
      <w:r>
        <w:rPr>
          <w:noProof/>
        </w:rPr>
        <w:tab/>
      </w:r>
      <w:r>
        <w:rPr>
          <w:noProof/>
        </w:rPr>
        <w:fldChar w:fldCharType="begin"/>
      </w:r>
      <w:r>
        <w:rPr>
          <w:noProof/>
        </w:rPr>
        <w:instrText xml:space="preserve"> PAGEREF _Toc162519205 \h </w:instrText>
      </w:r>
      <w:r>
        <w:rPr>
          <w:noProof/>
        </w:rPr>
      </w:r>
      <w:r>
        <w:rPr>
          <w:noProof/>
        </w:rPr>
        <w:fldChar w:fldCharType="separate"/>
      </w:r>
      <w:r w:rsidR="003C0DDE">
        <w:rPr>
          <w:noProof/>
        </w:rPr>
        <w:t>533</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4. Zestawy danych Ministerstwa Klimatu i Środowiska</w:t>
      </w:r>
      <w:r>
        <w:rPr>
          <w:noProof/>
        </w:rPr>
        <w:tab/>
      </w:r>
      <w:r>
        <w:rPr>
          <w:noProof/>
        </w:rPr>
        <w:fldChar w:fldCharType="begin"/>
      </w:r>
      <w:r>
        <w:rPr>
          <w:noProof/>
        </w:rPr>
        <w:instrText xml:space="preserve"> PAGEREF _Toc162519206 \h </w:instrText>
      </w:r>
      <w:r>
        <w:rPr>
          <w:noProof/>
        </w:rPr>
      </w:r>
      <w:r>
        <w:rPr>
          <w:noProof/>
        </w:rPr>
        <w:fldChar w:fldCharType="separate"/>
      </w:r>
      <w:r w:rsidR="003C0DDE">
        <w:rPr>
          <w:noProof/>
        </w:rPr>
        <w:t>536</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5. Zestawy danych Ministerstwa Kultury i Dziedzictwa Narodowego</w:t>
      </w:r>
      <w:r>
        <w:rPr>
          <w:noProof/>
        </w:rPr>
        <w:tab/>
      </w:r>
      <w:r>
        <w:rPr>
          <w:noProof/>
        </w:rPr>
        <w:fldChar w:fldCharType="begin"/>
      </w:r>
      <w:r>
        <w:rPr>
          <w:noProof/>
        </w:rPr>
        <w:instrText xml:space="preserve"> PAGEREF _Toc162519207 \h </w:instrText>
      </w:r>
      <w:r>
        <w:rPr>
          <w:noProof/>
        </w:rPr>
      </w:r>
      <w:r>
        <w:rPr>
          <w:noProof/>
        </w:rPr>
        <w:fldChar w:fldCharType="separate"/>
      </w:r>
      <w:r w:rsidR="003C0DDE">
        <w:rPr>
          <w:noProof/>
        </w:rPr>
        <w:t>545</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6. Zestawy danych Ministerstwa Nauki i Szkolnictwa Wyższego</w:t>
      </w:r>
      <w:r>
        <w:rPr>
          <w:noProof/>
        </w:rPr>
        <w:tab/>
      </w:r>
      <w:r>
        <w:rPr>
          <w:noProof/>
        </w:rPr>
        <w:fldChar w:fldCharType="begin"/>
      </w:r>
      <w:r>
        <w:rPr>
          <w:noProof/>
        </w:rPr>
        <w:instrText xml:space="preserve"> PAGEREF _Toc162519208 \h </w:instrText>
      </w:r>
      <w:r>
        <w:rPr>
          <w:noProof/>
        </w:rPr>
      </w:r>
      <w:r>
        <w:rPr>
          <w:noProof/>
        </w:rPr>
        <w:fldChar w:fldCharType="separate"/>
      </w:r>
      <w:r w:rsidR="003C0DDE">
        <w:rPr>
          <w:noProof/>
        </w:rPr>
        <w:t>545</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7. Zestawy danych Ministerstwa Obrony Narodowej</w:t>
      </w:r>
      <w:r>
        <w:rPr>
          <w:noProof/>
        </w:rPr>
        <w:tab/>
      </w:r>
      <w:r>
        <w:rPr>
          <w:noProof/>
        </w:rPr>
        <w:fldChar w:fldCharType="begin"/>
      </w:r>
      <w:r>
        <w:rPr>
          <w:noProof/>
        </w:rPr>
        <w:instrText xml:space="preserve"> PAGEREF _Toc162519209 \h </w:instrText>
      </w:r>
      <w:r>
        <w:rPr>
          <w:noProof/>
        </w:rPr>
      </w:r>
      <w:r>
        <w:rPr>
          <w:noProof/>
        </w:rPr>
        <w:fldChar w:fldCharType="separate"/>
      </w:r>
      <w:r w:rsidR="003C0DDE">
        <w:rPr>
          <w:noProof/>
        </w:rPr>
        <w:t>546</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8. Zestawy danych Ministerstwa Przemysłu</w:t>
      </w:r>
      <w:r>
        <w:rPr>
          <w:noProof/>
        </w:rPr>
        <w:tab/>
      </w:r>
      <w:r>
        <w:rPr>
          <w:noProof/>
        </w:rPr>
        <w:fldChar w:fldCharType="begin"/>
      </w:r>
      <w:r>
        <w:rPr>
          <w:noProof/>
        </w:rPr>
        <w:instrText xml:space="preserve"> PAGEREF _Toc162519210 \h </w:instrText>
      </w:r>
      <w:r>
        <w:rPr>
          <w:noProof/>
        </w:rPr>
      </w:r>
      <w:r>
        <w:rPr>
          <w:noProof/>
        </w:rPr>
        <w:fldChar w:fldCharType="separate"/>
      </w:r>
      <w:r w:rsidR="003C0DDE">
        <w:rPr>
          <w:noProof/>
        </w:rPr>
        <w:t>546</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9. Zestawy danych Ministerstwa Rodziny, Pracy i Polityki Społecznej</w:t>
      </w:r>
      <w:r>
        <w:rPr>
          <w:noProof/>
        </w:rPr>
        <w:tab/>
      </w:r>
      <w:r>
        <w:rPr>
          <w:noProof/>
        </w:rPr>
        <w:fldChar w:fldCharType="begin"/>
      </w:r>
      <w:r>
        <w:rPr>
          <w:noProof/>
        </w:rPr>
        <w:instrText xml:space="preserve"> PAGEREF _Toc162519211 \h </w:instrText>
      </w:r>
      <w:r>
        <w:rPr>
          <w:noProof/>
        </w:rPr>
      </w:r>
      <w:r>
        <w:rPr>
          <w:noProof/>
        </w:rPr>
        <w:fldChar w:fldCharType="separate"/>
      </w:r>
      <w:r w:rsidR="003C0DDE">
        <w:rPr>
          <w:noProof/>
        </w:rPr>
        <w:t>550</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10. Zestawy danych Ministerstwa Rolnictwa i Rozwoju Wsi</w:t>
      </w:r>
      <w:r>
        <w:rPr>
          <w:noProof/>
        </w:rPr>
        <w:tab/>
      </w:r>
      <w:r>
        <w:rPr>
          <w:noProof/>
        </w:rPr>
        <w:fldChar w:fldCharType="begin"/>
      </w:r>
      <w:r>
        <w:rPr>
          <w:noProof/>
        </w:rPr>
        <w:instrText xml:space="preserve"> PAGEREF _Toc162519212 \h </w:instrText>
      </w:r>
      <w:r>
        <w:rPr>
          <w:noProof/>
        </w:rPr>
      </w:r>
      <w:r>
        <w:rPr>
          <w:noProof/>
        </w:rPr>
        <w:fldChar w:fldCharType="separate"/>
      </w:r>
      <w:r w:rsidR="003C0DDE">
        <w:rPr>
          <w:noProof/>
        </w:rPr>
        <w:t>555</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11. Zestawy danych Ministerstwa Rozwoju i Technologii</w:t>
      </w:r>
      <w:r>
        <w:rPr>
          <w:noProof/>
        </w:rPr>
        <w:tab/>
      </w:r>
      <w:r>
        <w:rPr>
          <w:noProof/>
        </w:rPr>
        <w:fldChar w:fldCharType="begin"/>
      </w:r>
      <w:r>
        <w:rPr>
          <w:noProof/>
        </w:rPr>
        <w:instrText xml:space="preserve"> PAGEREF _Toc162519213 \h </w:instrText>
      </w:r>
      <w:r>
        <w:rPr>
          <w:noProof/>
        </w:rPr>
      </w:r>
      <w:r>
        <w:rPr>
          <w:noProof/>
        </w:rPr>
        <w:fldChar w:fldCharType="separate"/>
      </w:r>
      <w:r w:rsidR="003C0DDE">
        <w:rPr>
          <w:noProof/>
        </w:rPr>
        <w:t>564</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12. Zestawy danych Ministerstwa Spraw Wewnętrznych i Administracji</w:t>
      </w:r>
      <w:r>
        <w:rPr>
          <w:noProof/>
        </w:rPr>
        <w:tab/>
      </w:r>
      <w:r>
        <w:rPr>
          <w:noProof/>
        </w:rPr>
        <w:fldChar w:fldCharType="begin"/>
      </w:r>
      <w:r>
        <w:rPr>
          <w:noProof/>
        </w:rPr>
        <w:instrText xml:space="preserve"> PAGEREF _Toc162519214 \h </w:instrText>
      </w:r>
      <w:r>
        <w:rPr>
          <w:noProof/>
        </w:rPr>
      </w:r>
      <w:r>
        <w:rPr>
          <w:noProof/>
        </w:rPr>
        <w:fldChar w:fldCharType="separate"/>
      </w:r>
      <w:r w:rsidR="003C0DDE">
        <w:rPr>
          <w:noProof/>
        </w:rPr>
        <w:t>564</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13. Zestawy danych Ministerstwa Sprawiedliwości</w:t>
      </w:r>
      <w:r>
        <w:rPr>
          <w:noProof/>
        </w:rPr>
        <w:tab/>
      </w:r>
      <w:r>
        <w:rPr>
          <w:noProof/>
        </w:rPr>
        <w:fldChar w:fldCharType="begin"/>
      </w:r>
      <w:r>
        <w:rPr>
          <w:noProof/>
        </w:rPr>
        <w:instrText xml:space="preserve"> PAGEREF _Toc162519215 \h </w:instrText>
      </w:r>
      <w:r>
        <w:rPr>
          <w:noProof/>
        </w:rPr>
      </w:r>
      <w:r>
        <w:rPr>
          <w:noProof/>
        </w:rPr>
        <w:fldChar w:fldCharType="separate"/>
      </w:r>
      <w:r w:rsidR="003C0DDE">
        <w:rPr>
          <w:noProof/>
        </w:rPr>
        <w:t>568</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14. Zestawy danych Ministerstwa Zdrowia</w:t>
      </w:r>
      <w:r>
        <w:rPr>
          <w:noProof/>
        </w:rPr>
        <w:tab/>
      </w:r>
      <w:r>
        <w:rPr>
          <w:noProof/>
        </w:rPr>
        <w:fldChar w:fldCharType="begin"/>
      </w:r>
      <w:r>
        <w:rPr>
          <w:noProof/>
        </w:rPr>
        <w:instrText xml:space="preserve"> PAGEREF _Toc162519216 \h </w:instrText>
      </w:r>
      <w:r>
        <w:rPr>
          <w:noProof/>
        </w:rPr>
      </w:r>
      <w:r>
        <w:rPr>
          <w:noProof/>
        </w:rPr>
        <w:fldChar w:fldCharType="separate"/>
      </w:r>
      <w:r w:rsidR="003C0DDE">
        <w:rPr>
          <w:noProof/>
        </w:rPr>
        <w:t>573</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15. Zestawy danych Głównego Urzędu Geodezji i Kartografii</w:t>
      </w:r>
      <w:r>
        <w:rPr>
          <w:noProof/>
        </w:rPr>
        <w:tab/>
      </w:r>
      <w:r>
        <w:rPr>
          <w:noProof/>
        </w:rPr>
        <w:fldChar w:fldCharType="begin"/>
      </w:r>
      <w:r>
        <w:rPr>
          <w:noProof/>
        </w:rPr>
        <w:instrText xml:space="preserve"> PAGEREF _Toc162519217 \h </w:instrText>
      </w:r>
      <w:r>
        <w:rPr>
          <w:noProof/>
        </w:rPr>
      </w:r>
      <w:r>
        <w:rPr>
          <w:noProof/>
        </w:rPr>
        <w:fldChar w:fldCharType="separate"/>
      </w:r>
      <w:r w:rsidR="003C0DDE">
        <w:rPr>
          <w:noProof/>
        </w:rPr>
        <w:t>591</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16. Zestawy danych Głównego Urzędu Nadzoru Budowlanego</w:t>
      </w:r>
      <w:r>
        <w:rPr>
          <w:noProof/>
        </w:rPr>
        <w:tab/>
      </w:r>
      <w:r>
        <w:rPr>
          <w:noProof/>
        </w:rPr>
        <w:fldChar w:fldCharType="begin"/>
      </w:r>
      <w:r>
        <w:rPr>
          <w:noProof/>
        </w:rPr>
        <w:instrText xml:space="preserve"> PAGEREF _Toc162519218 \h </w:instrText>
      </w:r>
      <w:r>
        <w:rPr>
          <w:noProof/>
        </w:rPr>
      </w:r>
      <w:r>
        <w:rPr>
          <w:noProof/>
        </w:rPr>
        <w:fldChar w:fldCharType="separate"/>
      </w:r>
      <w:r w:rsidR="003C0DDE">
        <w:rPr>
          <w:noProof/>
        </w:rPr>
        <w:t>591</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17. Zestawy danych Instytutu Ekonomiki Rolnictwa i Gospodarki Żywnościowej – Państwowego Instytutu Badawczego</w:t>
      </w:r>
      <w:r>
        <w:rPr>
          <w:noProof/>
        </w:rPr>
        <w:tab/>
      </w:r>
      <w:r>
        <w:rPr>
          <w:noProof/>
        </w:rPr>
        <w:fldChar w:fldCharType="begin"/>
      </w:r>
      <w:r>
        <w:rPr>
          <w:noProof/>
        </w:rPr>
        <w:instrText xml:space="preserve"> PAGEREF _Toc162519219 \h </w:instrText>
      </w:r>
      <w:r>
        <w:rPr>
          <w:noProof/>
        </w:rPr>
      </w:r>
      <w:r>
        <w:rPr>
          <w:noProof/>
        </w:rPr>
        <w:fldChar w:fldCharType="separate"/>
      </w:r>
      <w:r w:rsidR="003C0DDE">
        <w:rPr>
          <w:noProof/>
        </w:rPr>
        <w:t>591</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18. Zestawy danych Komisji Nadzoru Finansowego</w:t>
      </w:r>
      <w:r>
        <w:rPr>
          <w:noProof/>
        </w:rPr>
        <w:tab/>
      </w:r>
      <w:r>
        <w:rPr>
          <w:noProof/>
        </w:rPr>
        <w:fldChar w:fldCharType="begin"/>
      </w:r>
      <w:r>
        <w:rPr>
          <w:noProof/>
        </w:rPr>
        <w:instrText xml:space="preserve"> PAGEREF _Toc162519220 \h </w:instrText>
      </w:r>
      <w:r>
        <w:rPr>
          <w:noProof/>
        </w:rPr>
      </w:r>
      <w:r>
        <w:rPr>
          <w:noProof/>
        </w:rPr>
        <w:fldChar w:fldCharType="separate"/>
      </w:r>
      <w:r w:rsidR="003C0DDE">
        <w:rPr>
          <w:noProof/>
        </w:rPr>
        <w:t>592</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19. Zestawy danych Narodowego Banku Polskiego</w:t>
      </w:r>
      <w:r>
        <w:rPr>
          <w:noProof/>
        </w:rPr>
        <w:tab/>
      </w:r>
      <w:r>
        <w:rPr>
          <w:noProof/>
        </w:rPr>
        <w:fldChar w:fldCharType="begin"/>
      </w:r>
      <w:r>
        <w:rPr>
          <w:noProof/>
        </w:rPr>
        <w:instrText xml:space="preserve"> PAGEREF _Toc162519221 \h </w:instrText>
      </w:r>
      <w:r>
        <w:rPr>
          <w:noProof/>
        </w:rPr>
      </w:r>
      <w:r>
        <w:rPr>
          <w:noProof/>
        </w:rPr>
        <w:fldChar w:fldCharType="separate"/>
      </w:r>
      <w:r w:rsidR="003C0DDE">
        <w:rPr>
          <w:noProof/>
        </w:rPr>
        <w:t>593</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20. Zestawy danych Państwowego Gospodarstwa Wodnego Wody Polskie</w:t>
      </w:r>
      <w:r>
        <w:rPr>
          <w:noProof/>
        </w:rPr>
        <w:tab/>
      </w:r>
      <w:r>
        <w:rPr>
          <w:noProof/>
        </w:rPr>
        <w:fldChar w:fldCharType="begin"/>
      </w:r>
      <w:r>
        <w:rPr>
          <w:noProof/>
        </w:rPr>
        <w:instrText xml:space="preserve"> PAGEREF _Toc162519222 \h </w:instrText>
      </w:r>
      <w:r>
        <w:rPr>
          <w:noProof/>
        </w:rPr>
      </w:r>
      <w:r>
        <w:rPr>
          <w:noProof/>
        </w:rPr>
        <w:fldChar w:fldCharType="separate"/>
      </w:r>
      <w:r w:rsidR="003C0DDE">
        <w:rPr>
          <w:noProof/>
        </w:rPr>
        <w:t>595</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21. Zestawy danych Prokuratury Krajowej</w:t>
      </w:r>
      <w:r>
        <w:rPr>
          <w:noProof/>
        </w:rPr>
        <w:tab/>
      </w:r>
      <w:r>
        <w:rPr>
          <w:noProof/>
        </w:rPr>
        <w:fldChar w:fldCharType="begin"/>
      </w:r>
      <w:r>
        <w:rPr>
          <w:noProof/>
        </w:rPr>
        <w:instrText xml:space="preserve"> PAGEREF _Toc162519223 \h </w:instrText>
      </w:r>
      <w:r>
        <w:rPr>
          <w:noProof/>
        </w:rPr>
      </w:r>
      <w:r>
        <w:rPr>
          <w:noProof/>
        </w:rPr>
        <w:fldChar w:fldCharType="separate"/>
      </w:r>
      <w:r w:rsidR="003C0DDE">
        <w:rPr>
          <w:noProof/>
        </w:rPr>
        <w:t>596</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22. Zestawy danych z systemów informacyjnych Ministerstwa Aktywów Państwowych</w:t>
      </w:r>
      <w:r>
        <w:rPr>
          <w:noProof/>
        </w:rPr>
        <w:tab/>
      </w:r>
      <w:r>
        <w:rPr>
          <w:noProof/>
        </w:rPr>
        <w:fldChar w:fldCharType="begin"/>
      </w:r>
      <w:r>
        <w:rPr>
          <w:noProof/>
        </w:rPr>
        <w:instrText xml:space="preserve"> PAGEREF _Toc162519224 \h </w:instrText>
      </w:r>
      <w:r>
        <w:rPr>
          <w:noProof/>
        </w:rPr>
      </w:r>
      <w:r>
        <w:rPr>
          <w:noProof/>
        </w:rPr>
        <w:fldChar w:fldCharType="separate"/>
      </w:r>
      <w:r w:rsidR="003C0DDE">
        <w:rPr>
          <w:noProof/>
        </w:rPr>
        <w:t>599</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23. Zestawy danych z systemów informacyjnych Ministerstwa Cyfryzacji</w:t>
      </w:r>
      <w:r>
        <w:rPr>
          <w:noProof/>
        </w:rPr>
        <w:tab/>
      </w:r>
      <w:r>
        <w:rPr>
          <w:noProof/>
        </w:rPr>
        <w:fldChar w:fldCharType="begin"/>
      </w:r>
      <w:r>
        <w:rPr>
          <w:noProof/>
        </w:rPr>
        <w:instrText xml:space="preserve"> PAGEREF _Toc162519225 \h </w:instrText>
      </w:r>
      <w:r>
        <w:rPr>
          <w:noProof/>
        </w:rPr>
      </w:r>
      <w:r>
        <w:rPr>
          <w:noProof/>
        </w:rPr>
        <w:fldChar w:fldCharType="separate"/>
      </w:r>
      <w:r w:rsidR="003C0DDE">
        <w:rPr>
          <w:noProof/>
        </w:rPr>
        <w:t>600</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24. Zestawy danych z systemów informacyjnych Ministerstwa Edukacji Narodowej</w:t>
      </w:r>
      <w:r>
        <w:rPr>
          <w:noProof/>
        </w:rPr>
        <w:tab/>
      </w:r>
      <w:r>
        <w:rPr>
          <w:noProof/>
        </w:rPr>
        <w:fldChar w:fldCharType="begin"/>
      </w:r>
      <w:r>
        <w:rPr>
          <w:noProof/>
        </w:rPr>
        <w:instrText xml:space="preserve"> PAGEREF _Toc162519226 \h </w:instrText>
      </w:r>
      <w:r>
        <w:rPr>
          <w:noProof/>
        </w:rPr>
      </w:r>
      <w:r>
        <w:rPr>
          <w:noProof/>
        </w:rPr>
        <w:fldChar w:fldCharType="separate"/>
      </w:r>
      <w:r w:rsidR="003C0DDE">
        <w:rPr>
          <w:noProof/>
        </w:rPr>
        <w:t>609</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25. Zestawy danych z systemów informacyjnych Ministerstwa Finansów</w:t>
      </w:r>
      <w:r>
        <w:rPr>
          <w:noProof/>
        </w:rPr>
        <w:tab/>
      </w:r>
      <w:r>
        <w:rPr>
          <w:noProof/>
        </w:rPr>
        <w:fldChar w:fldCharType="begin"/>
      </w:r>
      <w:r>
        <w:rPr>
          <w:noProof/>
        </w:rPr>
        <w:instrText xml:space="preserve"> PAGEREF _Toc162519227 \h </w:instrText>
      </w:r>
      <w:r>
        <w:rPr>
          <w:noProof/>
        </w:rPr>
      </w:r>
      <w:r>
        <w:rPr>
          <w:noProof/>
        </w:rPr>
        <w:fldChar w:fldCharType="separate"/>
      </w:r>
      <w:r w:rsidR="003C0DDE">
        <w:rPr>
          <w:noProof/>
        </w:rPr>
        <w:t>613</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26. Zestawy danych z systemów informacyjnych Ministerstwa Funduszy i Polityki Regionalnej</w:t>
      </w:r>
      <w:r>
        <w:rPr>
          <w:noProof/>
        </w:rPr>
        <w:tab/>
      </w:r>
      <w:r>
        <w:rPr>
          <w:noProof/>
        </w:rPr>
        <w:fldChar w:fldCharType="begin"/>
      </w:r>
      <w:r>
        <w:rPr>
          <w:noProof/>
        </w:rPr>
        <w:instrText xml:space="preserve"> PAGEREF _Toc162519228 \h </w:instrText>
      </w:r>
      <w:r>
        <w:rPr>
          <w:noProof/>
        </w:rPr>
      </w:r>
      <w:r>
        <w:rPr>
          <w:noProof/>
        </w:rPr>
        <w:fldChar w:fldCharType="separate"/>
      </w:r>
      <w:r w:rsidR="003C0DDE">
        <w:rPr>
          <w:noProof/>
        </w:rPr>
        <w:t>650</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27. Zestawy danych z systemów informacyjnych Ministerstwa Infrastruktury</w:t>
      </w:r>
      <w:r>
        <w:rPr>
          <w:noProof/>
        </w:rPr>
        <w:tab/>
      </w:r>
      <w:r>
        <w:rPr>
          <w:noProof/>
        </w:rPr>
        <w:fldChar w:fldCharType="begin"/>
      </w:r>
      <w:r>
        <w:rPr>
          <w:noProof/>
        </w:rPr>
        <w:instrText xml:space="preserve"> PAGEREF _Toc162519229 \h </w:instrText>
      </w:r>
      <w:r>
        <w:rPr>
          <w:noProof/>
        </w:rPr>
      </w:r>
      <w:r>
        <w:rPr>
          <w:noProof/>
        </w:rPr>
        <w:fldChar w:fldCharType="separate"/>
      </w:r>
      <w:r w:rsidR="003C0DDE">
        <w:rPr>
          <w:noProof/>
        </w:rPr>
        <w:t>653</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28. Zestawy danych z systemów informacyjnych Ministerstwa Klimatu i Środowiska</w:t>
      </w:r>
      <w:r>
        <w:rPr>
          <w:noProof/>
        </w:rPr>
        <w:tab/>
      </w:r>
      <w:r>
        <w:rPr>
          <w:noProof/>
        </w:rPr>
        <w:fldChar w:fldCharType="begin"/>
      </w:r>
      <w:r>
        <w:rPr>
          <w:noProof/>
        </w:rPr>
        <w:instrText xml:space="preserve"> PAGEREF _Toc162519230 \h </w:instrText>
      </w:r>
      <w:r>
        <w:rPr>
          <w:noProof/>
        </w:rPr>
      </w:r>
      <w:r>
        <w:rPr>
          <w:noProof/>
        </w:rPr>
        <w:fldChar w:fldCharType="separate"/>
      </w:r>
      <w:r w:rsidR="003C0DDE">
        <w:rPr>
          <w:noProof/>
        </w:rPr>
        <w:t>654</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29. Zestawy danych z systemów informacyjnych Ministerstwa Kultury i Dziedzictwa Narodowego</w:t>
      </w:r>
      <w:r>
        <w:rPr>
          <w:noProof/>
        </w:rPr>
        <w:tab/>
      </w:r>
      <w:r>
        <w:rPr>
          <w:noProof/>
        </w:rPr>
        <w:fldChar w:fldCharType="begin"/>
      </w:r>
      <w:r>
        <w:rPr>
          <w:noProof/>
        </w:rPr>
        <w:instrText xml:space="preserve"> PAGEREF _Toc162519231 \h </w:instrText>
      </w:r>
      <w:r>
        <w:rPr>
          <w:noProof/>
        </w:rPr>
      </w:r>
      <w:r>
        <w:rPr>
          <w:noProof/>
        </w:rPr>
        <w:fldChar w:fldCharType="separate"/>
      </w:r>
      <w:r w:rsidR="003C0DDE">
        <w:rPr>
          <w:noProof/>
        </w:rPr>
        <w:t>659</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30. Zestawy danych z systemów informacyjnych Ministerstwa Nauki i Szkolnictwa Wyższego</w:t>
      </w:r>
      <w:r>
        <w:rPr>
          <w:noProof/>
        </w:rPr>
        <w:tab/>
      </w:r>
      <w:r>
        <w:rPr>
          <w:noProof/>
        </w:rPr>
        <w:fldChar w:fldCharType="begin"/>
      </w:r>
      <w:r>
        <w:rPr>
          <w:noProof/>
        </w:rPr>
        <w:instrText xml:space="preserve"> PAGEREF _Toc162519232 \h </w:instrText>
      </w:r>
      <w:r>
        <w:rPr>
          <w:noProof/>
        </w:rPr>
      </w:r>
      <w:r>
        <w:rPr>
          <w:noProof/>
        </w:rPr>
        <w:fldChar w:fldCharType="separate"/>
      </w:r>
      <w:r w:rsidR="003C0DDE">
        <w:rPr>
          <w:noProof/>
        </w:rPr>
        <w:t>659</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31. Zestawy danych z systemów informacyjnych Ministerstwa Obrony Narodowej</w:t>
      </w:r>
      <w:r>
        <w:rPr>
          <w:noProof/>
        </w:rPr>
        <w:tab/>
      </w:r>
      <w:r>
        <w:rPr>
          <w:noProof/>
        </w:rPr>
        <w:fldChar w:fldCharType="begin"/>
      </w:r>
      <w:r>
        <w:rPr>
          <w:noProof/>
        </w:rPr>
        <w:instrText xml:space="preserve"> PAGEREF _Toc162519233 \h </w:instrText>
      </w:r>
      <w:r>
        <w:rPr>
          <w:noProof/>
        </w:rPr>
      </w:r>
      <w:r>
        <w:rPr>
          <w:noProof/>
        </w:rPr>
        <w:fldChar w:fldCharType="separate"/>
      </w:r>
      <w:r w:rsidR="003C0DDE">
        <w:rPr>
          <w:noProof/>
        </w:rPr>
        <w:t>667</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32. Zestawy danych z systemów informacyjnych Ministerstwa Rodziny, Pracy i Polityki Społecznej</w:t>
      </w:r>
      <w:r>
        <w:rPr>
          <w:noProof/>
        </w:rPr>
        <w:tab/>
      </w:r>
      <w:r>
        <w:rPr>
          <w:noProof/>
        </w:rPr>
        <w:fldChar w:fldCharType="begin"/>
      </w:r>
      <w:r>
        <w:rPr>
          <w:noProof/>
        </w:rPr>
        <w:instrText xml:space="preserve"> PAGEREF _Toc162519234 \h </w:instrText>
      </w:r>
      <w:r>
        <w:rPr>
          <w:noProof/>
        </w:rPr>
      </w:r>
      <w:r>
        <w:rPr>
          <w:noProof/>
        </w:rPr>
        <w:fldChar w:fldCharType="separate"/>
      </w:r>
      <w:r w:rsidR="003C0DDE">
        <w:rPr>
          <w:noProof/>
        </w:rPr>
        <w:t>674</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33. Zestawy danych z systemów informacyjnych Ministerstwa Rolnictwa i Rozwoju Wsi</w:t>
      </w:r>
      <w:r>
        <w:rPr>
          <w:noProof/>
        </w:rPr>
        <w:tab/>
      </w:r>
      <w:r>
        <w:rPr>
          <w:noProof/>
        </w:rPr>
        <w:fldChar w:fldCharType="begin"/>
      </w:r>
      <w:r>
        <w:rPr>
          <w:noProof/>
        </w:rPr>
        <w:instrText xml:space="preserve"> PAGEREF _Toc162519235 \h </w:instrText>
      </w:r>
      <w:r>
        <w:rPr>
          <w:noProof/>
        </w:rPr>
      </w:r>
      <w:r>
        <w:rPr>
          <w:noProof/>
        </w:rPr>
        <w:fldChar w:fldCharType="separate"/>
      </w:r>
      <w:r w:rsidR="003C0DDE">
        <w:rPr>
          <w:noProof/>
        </w:rPr>
        <w:t>689</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34. Zestawy danych z systemów informacyjnych Ministerstwa Rozwoju i Technologii</w:t>
      </w:r>
      <w:r>
        <w:rPr>
          <w:noProof/>
        </w:rPr>
        <w:tab/>
      </w:r>
      <w:r>
        <w:rPr>
          <w:noProof/>
        </w:rPr>
        <w:fldChar w:fldCharType="begin"/>
      </w:r>
      <w:r>
        <w:rPr>
          <w:noProof/>
        </w:rPr>
        <w:instrText xml:space="preserve"> PAGEREF _Toc162519236 \h </w:instrText>
      </w:r>
      <w:r>
        <w:rPr>
          <w:noProof/>
        </w:rPr>
      </w:r>
      <w:r>
        <w:rPr>
          <w:noProof/>
        </w:rPr>
        <w:fldChar w:fldCharType="separate"/>
      </w:r>
      <w:r w:rsidR="003C0DDE">
        <w:rPr>
          <w:noProof/>
        </w:rPr>
        <w:t>692</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35. Zestawy danych z systemów informacyjnych Ministerstwa Sportu i Turystyki</w:t>
      </w:r>
      <w:r>
        <w:rPr>
          <w:noProof/>
        </w:rPr>
        <w:tab/>
      </w:r>
      <w:r>
        <w:rPr>
          <w:noProof/>
        </w:rPr>
        <w:fldChar w:fldCharType="begin"/>
      </w:r>
      <w:r>
        <w:rPr>
          <w:noProof/>
        </w:rPr>
        <w:instrText xml:space="preserve"> PAGEREF _Toc162519237 \h </w:instrText>
      </w:r>
      <w:r>
        <w:rPr>
          <w:noProof/>
        </w:rPr>
      </w:r>
      <w:r>
        <w:rPr>
          <w:noProof/>
        </w:rPr>
        <w:fldChar w:fldCharType="separate"/>
      </w:r>
      <w:r w:rsidR="003C0DDE">
        <w:rPr>
          <w:noProof/>
        </w:rPr>
        <w:t>694</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lastRenderedPageBreak/>
        <w:t>36. Zestawy danych z systemów informacyjnych Ministerstwa Spraw Wewnętrznych i Administracji</w:t>
      </w:r>
      <w:r>
        <w:rPr>
          <w:noProof/>
        </w:rPr>
        <w:tab/>
      </w:r>
      <w:r>
        <w:rPr>
          <w:noProof/>
        </w:rPr>
        <w:fldChar w:fldCharType="begin"/>
      </w:r>
      <w:r>
        <w:rPr>
          <w:noProof/>
        </w:rPr>
        <w:instrText xml:space="preserve"> PAGEREF _Toc162519238 \h </w:instrText>
      </w:r>
      <w:r>
        <w:rPr>
          <w:noProof/>
        </w:rPr>
      </w:r>
      <w:r>
        <w:rPr>
          <w:noProof/>
        </w:rPr>
        <w:fldChar w:fldCharType="separate"/>
      </w:r>
      <w:r w:rsidR="003C0DDE">
        <w:rPr>
          <w:noProof/>
        </w:rPr>
        <w:t>694</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37. Zestawy danych z systemów informacyjnych Ministerstwa Spraw Zagranicznych</w:t>
      </w:r>
      <w:r>
        <w:rPr>
          <w:noProof/>
        </w:rPr>
        <w:tab/>
      </w:r>
      <w:r>
        <w:rPr>
          <w:noProof/>
        </w:rPr>
        <w:fldChar w:fldCharType="begin"/>
      </w:r>
      <w:r>
        <w:rPr>
          <w:noProof/>
        </w:rPr>
        <w:instrText xml:space="preserve"> PAGEREF _Toc162519239 \h </w:instrText>
      </w:r>
      <w:r>
        <w:rPr>
          <w:noProof/>
        </w:rPr>
      </w:r>
      <w:r>
        <w:rPr>
          <w:noProof/>
        </w:rPr>
        <w:fldChar w:fldCharType="separate"/>
      </w:r>
      <w:r w:rsidR="003C0DDE">
        <w:rPr>
          <w:noProof/>
        </w:rPr>
        <w:t>699</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38. Zestawy danych z systemów informacyjnych Ministerstwa Sprawiedliwości</w:t>
      </w:r>
      <w:r>
        <w:rPr>
          <w:noProof/>
        </w:rPr>
        <w:tab/>
      </w:r>
      <w:r>
        <w:rPr>
          <w:noProof/>
        </w:rPr>
        <w:fldChar w:fldCharType="begin"/>
      </w:r>
      <w:r>
        <w:rPr>
          <w:noProof/>
        </w:rPr>
        <w:instrText xml:space="preserve"> PAGEREF _Toc162519240 \h </w:instrText>
      </w:r>
      <w:r>
        <w:rPr>
          <w:noProof/>
        </w:rPr>
      </w:r>
      <w:r>
        <w:rPr>
          <w:noProof/>
        </w:rPr>
        <w:fldChar w:fldCharType="separate"/>
      </w:r>
      <w:r w:rsidR="003C0DDE">
        <w:rPr>
          <w:noProof/>
        </w:rPr>
        <w:t>700</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39. Zestawy danych z systemów informacyjnych Ministerstwa Zdrowia</w:t>
      </w:r>
      <w:r>
        <w:rPr>
          <w:noProof/>
        </w:rPr>
        <w:tab/>
      </w:r>
      <w:r>
        <w:rPr>
          <w:noProof/>
        </w:rPr>
        <w:fldChar w:fldCharType="begin"/>
      </w:r>
      <w:r>
        <w:rPr>
          <w:noProof/>
        </w:rPr>
        <w:instrText xml:space="preserve"> PAGEREF _Toc162519241 \h </w:instrText>
      </w:r>
      <w:r>
        <w:rPr>
          <w:noProof/>
        </w:rPr>
      </w:r>
      <w:r>
        <w:rPr>
          <w:noProof/>
        </w:rPr>
        <w:fldChar w:fldCharType="separate"/>
      </w:r>
      <w:r w:rsidR="003C0DDE">
        <w:rPr>
          <w:noProof/>
        </w:rPr>
        <w:t>705</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40. Zestawy danych z systemów informacyjnych Agencji Restrukturyzacji i Modernizacji Rolnictwa</w:t>
      </w:r>
      <w:r>
        <w:rPr>
          <w:noProof/>
        </w:rPr>
        <w:tab/>
      </w:r>
      <w:r>
        <w:rPr>
          <w:noProof/>
        </w:rPr>
        <w:fldChar w:fldCharType="begin"/>
      </w:r>
      <w:r>
        <w:rPr>
          <w:noProof/>
        </w:rPr>
        <w:instrText xml:space="preserve"> PAGEREF _Toc162519242 \h </w:instrText>
      </w:r>
      <w:r>
        <w:rPr>
          <w:noProof/>
        </w:rPr>
      </w:r>
      <w:r>
        <w:rPr>
          <w:noProof/>
        </w:rPr>
        <w:fldChar w:fldCharType="separate"/>
      </w:r>
      <w:r w:rsidR="003C0DDE">
        <w:rPr>
          <w:noProof/>
        </w:rPr>
        <w:t>710</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41. Zestawy danych z systemów informacyjnych Agencji Rozwoju Przemysłu S.A. Oddział w Katowicach</w:t>
      </w:r>
      <w:r>
        <w:rPr>
          <w:noProof/>
        </w:rPr>
        <w:tab/>
      </w:r>
      <w:r>
        <w:rPr>
          <w:noProof/>
        </w:rPr>
        <w:fldChar w:fldCharType="begin"/>
      </w:r>
      <w:r>
        <w:rPr>
          <w:noProof/>
        </w:rPr>
        <w:instrText xml:space="preserve"> PAGEREF _Toc162519243 \h </w:instrText>
      </w:r>
      <w:r>
        <w:rPr>
          <w:noProof/>
        </w:rPr>
      </w:r>
      <w:r>
        <w:rPr>
          <w:noProof/>
        </w:rPr>
        <w:fldChar w:fldCharType="separate"/>
      </w:r>
      <w:r w:rsidR="003C0DDE">
        <w:rPr>
          <w:noProof/>
        </w:rPr>
        <w:t>719</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42. Zestawy danych z systemów informacyjnych Akademickiego Związku Sportowego</w:t>
      </w:r>
      <w:r>
        <w:rPr>
          <w:noProof/>
        </w:rPr>
        <w:tab/>
      </w:r>
      <w:r>
        <w:rPr>
          <w:noProof/>
        </w:rPr>
        <w:fldChar w:fldCharType="begin"/>
      </w:r>
      <w:r>
        <w:rPr>
          <w:noProof/>
        </w:rPr>
        <w:instrText xml:space="preserve"> PAGEREF _Toc162519244 \h </w:instrText>
      </w:r>
      <w:r>
        <w:rPr>
          <w:noProof/>
        </w:rPr>
      </w:r>
      <w:r>
        <w:rPr>
          <w:noProof/>
        </w:rPr>
        <w:fldChar w:fldCharType="separate"/>
      </w:r>
      <w:r w:rsidR="003C0DDE">
        <w:rPr>
          <w:noProof/>
        </w:rPr>
        <w:t>719</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43. Zestawy danych z systemów informacyjnych Bankowego Funduszu Gwarancyjnego</w:t>
      </w:r>
      <w:r>
        <w:rPr>
          <w:noProof/>
        </w:rPr>
        <w:tab/>
      </w:r>
      <w:r>
        <w:rPr>
          <w:noProof/>
        </w:rPr>
        <w:fldChar w:fldCharType="begin"/>
      </w:r>
      <w:r>
        <w:rPr>
          <w:noProof/>
        </w:rPr>
        <w:instrText xml:space="preserve"> PAGEREF _Toc162519245 \h </w:instrText>
      </w:r>
      <w:r>
        <w:rPr>
          <w:noProof/>
        </w:rPr>
      </w:r>
      <w:r>
        <w:rPr>
          <w:noProof/>
        </w:rPr>
        <w:fldChar w:fldCharType="separate"/>
      </w:r>
      <w:r w:rsidR="003C0DDE">
        <w:rPr>
          <w:noProof/>
        </w:rPr>
        <w:t>719</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44. Zestawy danych z systemów informacyjnych Banku Gospodarstwa Krajowego</w:t>
      </w:r>
      <w:r>
        <w:rPr>
          <w:noProof/>
        </w:rPr>
        <w:tab/>
      </w:r>
      <w:r>
        <w:rPr>
          <w:noProof/>
        </w:rPr>
        <w:fldChar w:fldCharType="begin"/>
      </w:r>
      <w:r>
        <w:rPr>
          <w:noProof/>
        </w:rPr>
        <w:instrText xml:space="preserve"> PAGEREF _Toc162519246 \h </w:instrText>
      </w:r>
      <w:r>
        <w:rPr>
          <w:noProof/>
        </w:rPr>
      </w:r>
      <w:r>
        <w:rPr>
          <w:noProof/>
        </w:rPr>
        <w:fldChar w:fldCharType="separate"/>
      </w:r>
      <w:r w:rsidR="003C0DDE">
        <w:rPr>
          <w:noProof/>
        </w:rPr>
        <w:t>722</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45. Zestawy danych z systemów informacyjnych Banku Ochrony Środowiska S.A.</w:t>
      </w:r>
      <w:r>
        <w:rPr>
          <w:noProof/>
        </w:rPr>
        <w:tab/>
      </w:r>
      <w:r>
        <w:rPr>
          <w:noProof/>
        </w:rPr>
        <w:fldChar w:fldCharType="begin"/>
      </w:r>
      <w:r>
        <w:rPr>
          <w:noProof/>
        </w:rPr>
        <w:instrText xml:space="preserve"> PAGEREF _Toc162519247 \h </w:instrText>
      </w:r>
      <w:r>
        <w:rPr>
          <w:noProof/>
        </w:rPr>
      </w:r>
      <w:r>
        <w:rPr>
          <w:noProof/>
        </w:rPr>
        <w:fldChar w:fldCharType="separate"/>
      </w:r>
      <w:r w:rsidR="003C0DDE">
        <w:rPr>
          <w:noProof/>
        </w:rPr>
        <w:t>729</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46. Zestawy danych z systemów informacyjnych Biblioteki Narodowej w Warszawie</w:t>
      </w:r>
      <w:r>
        <w:rPr>
          <w:noProof/>
        </w:rPr>
        <w:tab/>
      </w:r>
      <w:r>
        <w:rPr>
          <w:noProof/>
        </w:rPr>
        <w:fldChar w:fldCharType="begin"/>
      </w:r>
      <w:r>
        <w:rPr>
          <w:noProof/>
        </w:rPr>
        <w:instrText xml:space="preserve"> PAGEREF _Toc162519248 \h </w:instrText>
      </w:r>
      <w:r>
        <w:rPr>
          <w:noProof/>
        </w:rPr>
      </w:r>
      <w:r>
        <w:rPr>
          <w:noProof/>
        </w:rPr>
        <w:fldChar w:fldCharType="separate"/>
      </w:r>
      <w:r w:rsidR="003C0DDE">
        <w:rPr>
          <w:noProof/>
        </w:rPr>
        <w:t>729</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47. Zestawy danych z systemów informacyjnych Biura Nasiennictwa Leśnego</w:t>
      </w:r>
      <w:r>
        <w:rPr>
          <w:noProof/>
        </w:rPr>
        <w:tab/>
      </w:r>
      <w:r>
        <w:rPr>
          <w:noProof/>
        </w:rPr>
        <w:fldChar w:fldCharType="begin"/>
      </w:r>
      <w:r>
        <w:rPr>
          <w:noProof/>
        </w:rPr>
        <w:instrText xml:space="preserve"> PAGEREF _Toc162519249 \h </w:instrText>
      </w:r>
      <w:r>
        <w:rPr>
          <w:noProof/>
        </w:rPr>
      </w:r>
      <w:r>
        <w:rPr>
          <w:noProof/>
        </w:rPr>
        <w:fldChar w:fldCharType="separate"/>
      </w:r>
      <w:r w:rsidR="003C0DDE">
        <w:rPr>
          <w:noProof/>
        </w:rPr>
        <w:t>730</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48. Zestawy danych z systemów informacyjnych Biura Rzecznika Finansowego</w:t>
      </w:r>
      <w:r>
        <w:rPr>
          <w:noProof/>
        </w:rPr>
        <w:tab/>
      </w:r>
      <w:r>
        <w:rPr>
          <w:noProof/>
        </w:rPr>
        <w:fldChar w:fldCharType="begin"/>
      </w:r>
      <w:r>
        <w:rPr>
          <w:noProof/>
        </w:rPr>
        <w:instrText xml:space="preserve"> PAGEREF _Toc162519250 \h </w:instrText>
      </w:r>
      <w:r>
        <w:rPr>
          <w:noProof/>
        </w:rPr>
      </w:r>
      <w:r>
        <w:rPr>
          <w:noProof/>
        </w:rPr>
        <w:fldChar w:fldCharType="separate"/>
      </w:r>
      <w:r w:rsidR="003C0DDE">
        <w:rPr>
          <w:noProof/>
        </w:rPr>
        <w:t>730</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49. Zestawy danych z systemów informacyjnych Centralnego Laboratorium Ochrony Radiologicznej</w:t>
      </w:r>
      <w:r>
        <w:rPr>
          <w:noProof/>
        </w:rPr>
        <w:tab/>
      </w:r>
      <w:r>
        <w:rPr>
          <w:noProof/>
        </w:rPr>
        <w:fldChar w:fldCharType="begin"/>
      </w:r>
      <w:r>
        <w:rPr>
          <w:noProof/>
        </w:rPr>
        <w:instrText xml:space="preserve"> PAGEREF _Toc162519251 \h </w:instrText>
      </w:r>
      <w:r>
        <w:rPr>
          <w:noProof/>
        </w:rPr>
      </w:r>
      <w:r>
        <w:rPr>
          <w:noProof/>
        </w:rPr>
        <w:fldChar w:fldCharType="separate"/>
      </w:r>
      <w:r w:rsidR="003C0DDE">
        <w:rPr>
          <w:noProof/>
        </w:rPr>
        <w:t>731</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50. Zestawy danych z systemów informacyjnych Centralnego Zarządu Służby Więziennej</w:t>
      </w:r>
      <w:r>
        <w:rPr>
          <w:noProof/>
        </w:rPr>
        <w:tab/>
      </w:r>
      <w:r>
        <w:rPr>
          <w:noProof/>
        </w:rPr>
        <w:fldChar w:fldCharType="begin"/>
      </w:r>
      <w:r>
        <w:rPr>
          <w:noProof/>
        </w:rPr>
        <w:instrText xml:space="preserve"> PAGEREF _Toc162519252 \h </w:instrText>
      </w:r>
      <w:r>
        <w:rPr>
          <w:noProof/>
        </w:rPr>
      </w:r>
      <w:r>
        <w:rPr>
          <w:noProof/>
        </w:rPr>
        <w:fldChar w:fldCharType="separate"/>
      </w:r>
      <w:r w:rsidR="003C0DDE">
        <w:rPr>
          <w:noProof/>
        </w:rPr>
        <w:t>731</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51. Zestawy danych z systemów informacyjnych dostawców publicznie dostępnych usług telefonicznych</w:t>
      </w:r>
      <w:r>
        <w:rPr>
          <w:noProof/>
        </w:rPr>
        <w:tab/>
      </w:r>
      <w:r>
        <w:rPr>
          <w:noProof/>
        </w:rPr>
        <w:fldChar w:fldCharType="begin"/>
      </w:r>
      <w:r>
        <w:rPr>
          <w:noProof/>
        </w:rPr>
        <w:instrText xml:space="preserve"> PAGEREF _Toc162519253 \h </w:instrText>
      </w:r>
      <w:r>
        <w:rPr>
          <w:noProof/>
        </w:rPr>
      </w:r>
      <w:r>
        <w:rPr>
          <w:noProof/>
        </w:rPr>
        <w:fldChar w:fldCharType="separate"/>
      </w:r>
      <w:r w:rsidR="003C0DDE">
        <w:rPr>
          <w:noProof/>
        </w:rPr>
        <w:t>732</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52. Zestawy danych z systemów informacyjnych Dyrekcji Generalnej Lasów Państwowych</w:t>
      </w:r>
      <w:r>
        <w:rPr>
          <w:noProof/>
        </w:rPr>
        <w:tab/>
      </w:r>
      <w:r>
        <w:rPr>
          <w:noProof/>
        </w:rPr>
        <w:fldChar w:fldCharType="begin"/>
      </w:r>
      <w:r>
        <w:rPr>
          <w:noProof/>
        </w:rPr>
        <w:instrText xml:space="preserve"> PAGEREF _Toc162519254 \h </w:instrText>
      </w:r>
      <w:r>
        <w:rPr>
          <w:noProof/>
        </w:rPr>
      </w:r>
      <w:r>
        <w:rPr>
          <w:noProof/>
        </w:rPr>
        <w:fldChar w:fldCharType="separate"/>
      </w:r>
      <w:r w:rsidR="003C0DDE">
        <w:rPr>
          <w:noProof/>
        </w:rPr>
        <w:t>732</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53. Zestawy danych z systemów informacyjnych Generalnej Dyrekcji Dróg Krajowych i Autostrad</w:t>
      </w:r>
      <w:r>
        <w:rPr>
          <w:noProof/>
        </w:rPr>
        <w:tab/>
      </w:r>
      <w:r>
        <w:rPr>
          <w:noProof/>
        </w:rPr>
        <w:fldChar w:fldCharType="begin"/>
      </w:r>
      <w:r>
        <w:rPr>
          <w:noProof/>
        </w:rPr>
        <w:instrText xml:space="preserve"> PAGEREF _Toc162519255 \h </w:instrText>
      </w:r>
      <w:r>
        <w:rPr>
          <w:noProof/>
        </w:rPr>
      </w:r>
      <w:r>
        <w:rPr>
          <w:noProof/>
        </w:rPr>
        <w:fldChar w:fldCharType="separate"/>
      </w:r>
      <w:r w:rsidR="003C0DDE">
        <w:rPr>
          <w:noProof/>
        </w:rPr>
        <w:t>736</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54. Zestawy danych z systemów informacyjnych Generalnej Dyrekcji Ochrony Środowiska</w:t>
      </w:r>
      <w:r>
        <w:rPr>
          <w:noProof/>
        </w:rPr>
        <w:tab/>
      </w:r>
      <w:r>
        <w:rPr>
          <w:noProof/>
        </w:rPr>
        <w:fldChar w:fldCharType="begin"/>
      </w:r>
      <w:r>
        <w:rPr>
          <w:noProof/>
        </w:rPr>
        <w:instrText xml:space="preserve"> PAGEREF _Toc162519256 \h </w:instrText>
      </w:r>
      <w:r>
        <w:rPr>
          <w:noProof/>
        </w:rPr>
      </w:r>
      <w:r>
        <w:rPr>
          <w:noProof/>
        </w:rPr>
        <w:fldChar w:fldCharType="separate"/>
      </w:r>
      <w:r w:rsidR="003C0DDE">
        <w:rPr>
          <w:noProof/>
        </w:rPr>
        <w:t>736</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55. Zestawy danych z systemów informacyjnych Giełdy Papierów Wartościowych w Warszawie S.A.</w:t>
      </w:r>
      <w:r>
        <w:rPr>
          <w:noProof/>
        </w:rPr>
        <w:tab/>
      </w:r>
      <w:r>
        <w:rPr>
          <w:noProof/>
        </w:rPr>
        <w:fldChar w:fldCharType="begin"/>
      </w:r>
      <w:r>
        <w:rPr>
          <w:noProof/>
        </w:rPr>
        <w:instrText xml:space="preserve"> PAGEREF _Toc162519257 \h </w:instrText>
      </w:r>
      <w:r>
        <w:rPr>
          <w:noProof/>
        </w:rPr>
      </w:r>
      <w:r>
        <w:rPr>
          <w:noProof/>
        </w:rPr>
        <w:fldChar w:fldCharType="separate"/>
      </w:r>
      <w:r w:rsidR="003C0DDE">
        <w:rPr>
          <w:noProof/>
        </w:rPr>
        <w:t>737</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56. Zestawy danych z systemów informacyjnych Głównego Inspektoratu Farmaceutycznego</w:t>
      </w:r>
      <w:r>
        <w:rPr>
          <w:noProof/>
        </w:rPr>
        <w:tab/>
      </w:r>
      <w:r>
        <w:rPr>
          <w:noProof/>
        </w:rPr>
        <w:fldChar w:fldCharType="begin"/>
      </w:r>
      <w:r>
        <w:rPr>
          <w:noProof/>
        </w:rPr>
        <w:instrText xml:space="preserve"> PAGEREF _Toc162519258 \h </w:instrText>
      </w:r>
      <w:r>
        <w:rPr>
          <w:noProof/>
        </w:rPr>
      </w:r>
      <w:r>
        <w:rPr>
          <w:noProof/>
        </w:rPr>
        <w:fldChar w:fldCharType="separate"/>
      </w:r>
      <w:r w:rsidR="003C0DDE">
        <w:rPr>
          <w:noProof/>
        </w:rPr>
        <w:t>738</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57. Zestawy danych z systemów informacyjnych Głównego Inspektoratu Jakości Handlowej Artykułów Rolno-Spożywczych</w:t>
      </w:r>
      <w:r>
        <w:rPr>
          <w:noProof/>
        </w:rPr>
        <w:tab/>
      </w:r>
      <w:r>
        <w:rPr>
          <w:noProof/>
        </w:rPr>
        <w:fldChar w:fldCharType="begin"/>
      </w:r>
      <w:r>
        <w:rPr>
          <w:noProof/>
        </w:rPr>
        <w:instrText xml:space="preserve"> PAGEREF _Toc162519259 \h </w:instrText>
      </w:r>
      <w:r>
        <w:rPr>
          <w:noProof/>
        </w:rPr>
      </w:r>
      <w:r>
        <w:rPr>
          <w:noProof/>
        </w:rPr>
        <w:fldChar w:fldCharType="separate"/>
      </w:r>
      <w:r w:rsidR="003C0DDE">
        <w:rPr>
          <w:noProof/>
        </w:rPr>
        <w:t>738</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58. Zestawy danych z systemów informacyjnych Głównego Inspektoratu Ochrony Środowiska</w:t>
      </w:r>
      <w:r>
        <w:rPr>
          <w:noProof/>
        </w:rPr>
        <w:tab/>
      </w:r>
      <w:r>
        <w:rPr>
          <w:noProof/>
        </w:rPr>
        <w:fldChar w:fldCharType="begin"/>
      </w:r>
      <w:r>
        <w:rPr>
          <w:noProof/>
        </w:rPr>
        <w:instrText xml:space="preserve"> PAGEREF _Toc162519260 \h </w:instrText>
      </w:r>
      <w:r>
        <w:rPr>
          <w:noProof/>
        </w:rPr>
      </w:r>
      <w:r>
        <w:rPr>
          <w:noProof/>
        </w:rPr>
        <w:fldChar w:fldCharType="separate"/>
      </w:r>
      <w:r w:rsidR="003C0DDE">
        <w:rPr>
          <w:noProof/>
        </w:rPr>
        <w:t>739</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59. Zestawy danych z systemów informacyjnych Głównego Inspektoratu Transportu Drogowego</w:t>
      </w:r>
      <w:r>
        <w:rPr>
          <w:noProof/>
        </w:rPr>
        <w:tab/>
      </w:r>
      <w:r>
        <w:rPr>
          <w:noProof/>
        </w:rPr>
        <w:fldChar w:fldCharType="begin"/>
      </w:r>
      <w:r>
        <w:rPr>
          <w:noProof/>
        </w:rPr>
        <w:instrText xml:space="preserve"> PAGEREF _Toc162519261 \h </w:instrText>
      </w:r>
      <w:r>
        <w:rPr>
          <w:noProof/>
        </w:rPr>
      </w:r>
      <w:r>
        <w:rPr>
          <w:noProof/>
        </w:rPr>
        <w:fldChar w:fldCharType="separate"/>
      </w:r>
      <w:r w:rsidR="003C0DDE">
        <w:rPr>
          <w:noProof/>
        </w:rPr>
        <w:t>741</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60. Zestawy danych z systemów informacyjnych Głównego Inspektoratu Weterynarii</w:t>
      </w:r>
      <w:r>
        <w:rPr>
          <w:noProof/>
        </w:rPr>
        <w:tab/>
      </w:r>
      <w:r>
        <w:rPr>
          <w:noProof/>
        </w:rPr>
        <w:fldChar w:fldCharType="begin"/>
      </w:r>
      <w:r>
        <w:rPr>
          <w:noProof/>
        </w:rPr>
        <w:instrText xml:space="preserve"> PAGEREF _Toc162519262 \h </w:instrText>
      </w:r>
      <w:r>
        <w:rPr>
          <w:noProof/>
        </w:rPr>
      </w:r>
      <w:r>
        <w:rPr>
          <w:noProof/>
        </w:rPr>
        <w:fldChar w:fldCharType="separate"/>
      </w:r>
      <w:r w:rsidR="003C0DDE">
        <w:rPr>
          <w:noProof/>
        </w:rPr>
        <w:t>742</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61. Zestawy danych z systemów informacyjnych Głównego Urzędu Geodezji i Kartografii</w:t>
      </w:r>
      <w:r>
        <w:rPr>
          <w:noProof/>
        </w:rPr>
        <w:tab/>
      </w:r>
      <w:r>
        <w:rPr>
          <w:noProof/>
        </w:rPr>
        <w:fldChar w:fldCharType="begin"/>
      </w:r>
      <w:r>
        <w:rPr>
          <w:noProof/>
        </w:rPr>
        <w:instrText xml:space="preserve"> PAGEREF _Toc162519263 \h </w:instrText>
      </w:r>
      <w:r>
        <w:rPr>
          <w:noProof/>
        </w:rPr>
      </w:r>
      <w:r>
        <w:rPr>
          <w:noProof/>
        </w:rPr>
        <w:fldChar w:fldCharType="separate"/>
      </w:r>
      <w:r w:rsidR="003C0DDE">
        <w:rPr>
          <w:noProof/>
        </w:rPr>
        <w:t>744</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62. Zestawy danych z systemów informacyjnych Górskiego Ochotniczego Pogotowia Ratunkowego</w:t>
      </w:r>
      <w:r>
        <w:rPr>
          <w:noProof/>
        </w:rPr>
        <w:tab/>
      </w:r>
      <w:r>
        <w:rPr>
          <w:noProof/>
        </w:rPr>
        <w:fldChar w:fldCharType="begin"/>
      </w:r>
      <w:r>
        <w:rPr>
          <w:noProof/>
        </w:rPr>
        <w:instrText xml:space="preserve"> PAGEREF _Toc162519264 \h </w:instrText>
      </w:r>
      <w:r>
        <w:rPr>
          <w:noProof/>
        </w:rPr>
      </w:r>
      <w:r>
        <w:rPr>
          <w:noProof/>
        </w:rPr>
        <w:fldChar w:fldCharType="separate"/>
      </w:r>
      <w:r w:rsidR="003C0DDE">
        <w:rPr>
          <w:noProof/>
        </w:rPr>
        <w:t>748</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63. Zestawy danych z systemów informacyjnych Instytutu Badawczego Leśnictwa</w:t>
      </w:r>
      <w:r>
        <w:rPr>
          <w:noProof/>
        </w:rPr>
        <w:tab/>
      </w:r>
      <w:r>
        <w:rPr>
          <w:noProof/>
        </w:rPr>
        <w:fldChar w:fldCharType="begin"/>
      </w:r>
      <w:r>
        <w:rPr>
          <w:noProof/>
        </w:rPr>
        <w:instrText xml:space="preserve"> PAGEREF _Toc162519265 \h </w:instrText>
      </w:r>
      <w:r>
        <w:rPr>
          <w:noProof/>
        </w:rPr>
      </w:r>
      <w:r>
        <w:rPr>
          <w:noProof/>
        </w:rPr>
        <w:fldChar w:fldCharType="separate"/>
      </w:r>
      <w:r w:rsidR="003C0DDE">
        <w:rPr>
          <w:noProof/>
        </w:rPr>
        <w:t>748</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64. Zestawy danych z systemów informacyjnych Instytutu Meteorologii i Gospodarki Wodnej – Państwowego Instytutu Badawczego</w:t>
      </w:r>
      <w:r>
        <w:rPr>
          <w:noProof/>
        </w:rPr>
        <w:tab/>
      </w:r>
      <w:r>
        <w:rPr>
          <w:noProof/>
        </w:rPr>
        <w:fldChar w:fldCharType="begin"/>
      </w:r>
      <w:r>
        <w:rPr>
          <w:noProof/>
        </w:rPr>
        <w:instrText xml:space="preserve"> PAGEREF _Toc162519266 \h </w:instrText>
      </w:r>
      <w:r>
        <w:rPr>
          <w:noProof/>
        </w:rPr>
      </w:r>
      <w:r>
        <w:rPr>
          <w:noProof/>
        </w:rPr>
        <w:fldChar w:fldCharType="separate"/>
      </w:r>
      <w:r w:rsidR="003C0DDE">
        <w:rPr>
          <w:noProof/>
        </w:rPr>
        <w:t>749</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65. Zestawy danych z systemów informacyjnych Instytutu Pamięci Narodowej</w:t>
      </w:r>
      <w:r>
        <w:rPr>
          <w:noProof/>
        </w:rPr>
        <w:tab/>
      </w:r>
      <w:r>
        <w:rPr>
          <w:noProof/>
        </w:rPr>
        <w:fldChar w:fldCharType="begin"/>
      </w:r>
      <w:r>
        <w:rPr>
          <w:noProof/>
        </w:rPr>
        <w:instrText xml:space="preserve"> PAGEREF _Toc162519267 \h </w:instrText>
      </w:r>
      <w:r>
        <w:rPr>
          <w:noProof/>
        </w:rPr>
      </w:r>
      <w:r>
        <w:rPr>
          <w:noProof/>
        </w:rPr>
        <w:fldChar w:fldCharType="separate"/>
      </w:r>
      <w:r w:rsidR="003C0DDE">
        <w:rPr>
          <w:noProof/>
        </w:rPr>
        <w:t>749</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66. Zestawy danych z systemów informacyjnych Instytutu Statystyki Kościoła Katolickiego SAC</w:t>
      </w:r>
      <w:r>
        <w:rPr>
          <w:noProof/>
        </w:rPr>
        <w:tab/>
      </w:r>
      <w:r>
        <w:rPr>
          <w:noProof/>
        </w:rPr>
        <w:fldChar w:fldCharType="begin"/>
      </w:r>
      <w:r>
        <w:rPr>
          <w:noProof/>
        </w:rPr>
        <w:instrText xml:space="preserve"> PAGEREF _Toc162519268 \h </w:instrText>
      </w:r>
      <w:r>
        <w:rPr>
          <w:noProof/>
        </w:rPr>
      </w:r>
      <w:r>
        <w:rPr>
          <w:noProof/>
        </w:rPr>
        <w:fldChar w:fldCharType="separate"/>
      </w:r>
      <w:r w:rsidR="003C0DDE">
        <w:rPr>
          <w:noProof/>
        </w:rPr>
        <w:t>750</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67. Zestawy danych z systemów informacyjnych izby morskiej</w:t>
      </w:r>
      <w:r>
        <w:rPr>
          <w:noProof/>
        </w:rPr>
        <w:tab/>
      </w:r>
      <w:r>
        <w:rPr>
          <w:noProof/>
        </w:rPr>
        <w:fldChar w:fldCharType="begin"/>
      </w:r>
      <w:r>
        <w:rPr>
          <w:noProof/>
        </w:rPr>
        <w:instrText xml:space="preserve"> PAGEREF _Toc162519269 \h </w:instrText>
      </w:r>
      <w:r>
        <w:rPr>
          <w:noProof/>
        </w:rPr>
      </w:r>
      <w:r>
        <w:rPr>
          <w:noProof/>
        </w:rPr>
        <w:fldChar w:fldCharType="separate"/>
      </w:r>
      <w:r w:rsidR="003C0DDE">
        <w:rPr>
          <w:noProof/>
        </w:rPr>
        <w:t>750</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68. Zestawy danych z systemów informacyjnych jednostek naukowo-dydaktycznych oraz innych prowadzących ośrodki hodowli zwierzyny</w:t>
      </w:r>
      <w:r>
        <w:rPr>
          <w:noProof/>
        </w:rPr>
        <w:tab/>
      </w:r>
      <w:r>
        <w:rPr>
          <w:noProof/>
        </w:rPr>
        <w:fldChar w:fldCharType="begin"/>
      </w:r>
      <w:r>
        <w:rPr>
          <w:noProof/>
        </w:rPr>
        <w:instrText xml:space="preserve"> PAGEREF _Toc162519270 \h </w:instrText>
      </w:r>
      <w:r>
        <w:rPr>
          <w:noProof/>
        </w:rPr>
      </w:r>
      <w:r>
        <w:rPr>
          <w:noProof/>
        </w:rPr>
        <w:fldChar w:fldCharType="separate"/>
      </w:r>
      <w:r w:rsidR="003C0DDE">
        <w:rPr>
          <w:noProof/>
        </w:rPr>
        <w:t>751</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69. Zestawy danych z systemów informacyjnych jednostek organizacyjnych organów centralnych – innych niż prokuratura</w:t>
      </w:r>
      <w:r>
        <w:rPr>
          <w:noProof/>
        </w:rPr>
        <w:tab/>
      </w:r>
      <w:r>
        <w:rPr>
          <w:noProof/>
        </w:rPr>
        <w:fldChar w:fldCharType="begin"/>
      </w:r>
      <w:r>
        <w:rPr>
          <w:noProof/>
        </w:rPr>
        <w:instrText xml:space="preserve"> PAGEREF _Toc162519271 \h </w:instrText>
      </w:r>
      <w:r>
        <w:rPr>
          <w:noProof/>
        </w:rPr>
      </w:r>
      <w:r>
        <w:rPr>
          <w:noProof/>
        </w:rPr>
        <w:fldChar w:fldCharType="separate"/>
      </w:r>
      <w:r w:rsidR="003C0DDE">
        <w:rPr>
          <w:noProof/>
        </w:rPr>
        <w:t>751</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70. Zestawy danych z systemów informacyjnych jednostek samorządu terytorialnego</w:t>
      </w:r>
      <w:r>
        <w:rPr>
          <w:noProof/>
        </w:rPr>
        <w:tab/>
      </w:r>
      <w:r>
        <w:rPr>
          <w:noProof/>
        </w:rPr>
        <w:fldChar w:fldCharType="begin"/>
      </w:r>
      <w:r>
        <w:rPr>
          <w:noProof/>
        </w:rPr>
        <w:instrText xml:space="preserve"> PAGEREF _Toc162519272 \h </w:instrText>
      </w:r>
      <w:r>
        <w:rPr>
          <w:noProof/>
        </w:rPr>
      </w:r>
      <w:r>
        <w:rPr>
          <w:noProof/>
        </w:rPr>
        <w:fldChar w:fldCharType="separate"/>
      </w:r>
      <w:r w:rsidR="003C0DDE">
        <w:rPr>
          <w:noProof/>
        </w:rPr>
        <w:t>752</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71. Zestawy danych z systemów informacyjnych jednostek zaliczonych do sektora instytucji rządowych i samorządowych zgodnie z zasadami ESA</w:t>
      </w:r>
      <w:r>
        <w:rPr>
          <w:noProof/>
        </w:rPr>
        <w:tab/>
      </w:r>
      <w:r>
        <w:rPr>
          <w:noProof/>
        </w:rPr>
        <w:fldChar w:fldCharType="begin"/>
      </w:r>
      <w:r>
        <w:rPr>
          <w:noProof/>
        </w:rPr>
        <w:instrText xml:space="preserve"> PAGEREF _Toc162519273 \h </w:instrText>
      </w:r>
      <w:r>
        <w:rPr>
          <w:noProof/>
        </w:rPr>
      </w:r>
      <w:r>
        <w:rPr>
          <w:noProof/>
        </w:rPr>
        <w:fldChar w:fldCharType="separate"/>
      </w:r>
      <w:r w:rsidR="003C0DDE">
        <w:rPr>
          <w:noProof/>
        </w:rPr>
        <w:t>752</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72. Zestawy danych z systemów informacyjnych Kancelarii Prezesa Rady Ministrów</w:t>
      </w:r>
      <w:r>
        <w:rPr>
          <w:noProof/>
        </w:rPr>
        <w:tab/>
      </w:r>
      <w:r>
        <w:rPr>
          <w:noProof/>
        </w:rPr>
        <w:fldChar w:fldCharType="begin"/>
      </w:r>
      <w:r>
        <w:rPr>
          <w:noProof/>
        </w:rPr>
        <w:instrText xml:space="preserve"> PAGEREF _Toc162519274 \h </w:instrText>
      </w:r>
      <w:r>
        <w:rPr>
          <w:noProof/>
        </w:rPr>
      </w:r>
      <w:r>
        <w:rPr>
          <w:noProof/>
        </w:rPr>
        <w:fldChar w:fldCharType="separate"/>
      </w:r>
      <w:r w:rsidR="003C0DDE">
        <w:rPr>
          <w:noProof/>
        </w:rPr>
        <w:t>753</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73. Zestawy danych z systemów informacyjnych Kancelarii Prezydenta Rzeczypospolitej Polskiej</w:t>
      </w:r>
      <w:r>
        <w:rPr>
          <w:noProof/>
        </w:rPr>
        <w:tab/>
      </w:r>
      <w:r>
        <w:rPr>
          <w:noProof/>
        </w:rPr>
        <w:fldChar w:fldCharType="begin"/>
      </w:r>
      <w:r>
        <w:rPr>
          <w:noProof/>
        </w:rPr>
        <w:instrText xml:space="preserve"> PAGEREF _Toc162519275 \h </w:instrText>
      </w:r>
      <w:r>
        <w:rPr>
          <w:noProof/>
        </w:rPr>
      </w:r>
      <w:r>
        <w:rPr>
          <w:noProof/>
        </w:rPr>
        <w:fldChar w:fldCharType="separate"/>
      </w:r>
      <w:r w:rsidR="003C0DDE">
        <w:rPr>
          <w:noProof/>
        </w:rPr>
        <w:t>753</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74. Zestawy danych z systemów informacyjnych Kancelarii Sejmu</w:t>
      </w:r>
      <w:r>
        <w:rPr>
          <w:noProof/>
        </w:rPr>
        <w:tab/>
      </w:r>
      <w:r>
        <w:rPr>
          <w:noProof/>
        </w:rPr>
        <w:fldChar w:fldCharType="begin"/>
      </w:r>
      <w:r>
        <w:rPr>
          <w:noProof/>
        </w:rPr>
        <w:instrText xml:space="preserve"> PAGEREF _Toc162519276 \h </w:instrText>
      </w:r>
      <w:r>
        <w:rPr>
          <w:noProof/>
        </w:rPr>
      </w:r>
      <w:r>
        <w:rPr>
          <w:noProof/>
        </w:rPr>
        <w:fldChar w:fldCharType="separate"/>
      </w:r>
      <w:r w:rsidR="003C0DDE">
        <w:rPr>
          <w:noProof/>
        </w:rPr>
        <w:t>754</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75. Zestawy danych z systemów informacyjnych Kancelarii Senatu</w:t>
      </w:r>
      <w:r>
        <w:rPr>
          <w:noProof/>
        </w:rPr>
        <w:tab/>
      </w:r>
      <w:r>
        <w:rPr>
          <w:noProof/>
        </w:rPr>
        <w:fldChar w:fldCharType="begin"/>
      </w:r>
      <w:r>
        <w:rPr>
          <w:noProof/>
        </w:rPr>
        <w:instrText xml:space="preserve"> PAGEREF _Toc162519277 \h </w:instrText>
      </w:r>
      <w:r>
        <w:rPr>
          <w:noProof/>
        </w:rPr>
      </w:r>
      <w:r>
        <w:rPr>
          <w:noProof/>
        </w:rPr>
        <w:fldChar w:fldCharType="separate"/>
      </w:r>
      <w:r w:rsidR="003C0DDE">
        <w:rPr>
          <w:noProof/>
        </w:rPr>
        <w:t>754</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lastRenderedPageBreak/>
        <w:t>76. Zestawy danych z systemów informacyjnych Kasy Rolniczego Ubezpieczenia Społecznego</w:t>
      </w:r>
      <w:r>
        <w:rPr>
          <w:noProof/>
        </w:rPr>
        <w:tab/>
      </w:r>
      <w:r>
        <w:rPr>
          <w:noProof/>
        </w:rPr>
        <w:fldChar w:fldCharType="begin"/>
      </w:r>
      <w:r>
        <w:rPr>
          <w:noProof/>
        </w:rPr>
        <w:instrText xml:space="preserve"> PAGEREF _Toc162519278 \h </w:instrText>
      </w:r>
      <w:r>
        <w:rPr>
          <w:noProof/>
        </w:rPr>
      </w:r>
      <w:r>
        <w:rPr>
          <w:noProof/>
        </w:rPr>
        <w:fldChar w:fldCharType="separate"/>
      </w:r>
      <w:r w:rsidR="003C0DDE">
        <w:rPr>
          <w:noProof/>
        </w:rPr>
        <w:t>755</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77. Zestawy danych z systemów informacyjnych Komendy Głównej Państwowej Straży Pożarnej</w:t>
      </w:r>
      <w:r>
        <w:rPr>
          <w:noProof/>
        </w:rPr>
        <w:tab/>
      </w:r>
      <w:r>
        <w:rPr>
          <w:noProof/>
        </w:rPr>
        <w:fldChar w:fldCharType="begin"/>
      </w:r>
      <w:r>
        <w:rPr>
          <w:noProof/>
        </w:rPr>
        <w:instrText xml:space="preserve"> PAGEREF _Toc162519279 \h </w:instrText>
      </w:r>
      <w:r>
        <w:rPr>
          <w:noProof/>
        </w:rPr>
      </w:r>
      <w:r>
        <w:rPr>
          <w:noProof/>
        </w:rPr>
        <w:fldChar w:fldCharType="separate"/>
      </w:r>
      <w:r w:rsidR="003C0DDE">
        <w:rPr>
          <w:noProof/>
        </w:rPr>
        <w:t>761</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78. Zestawy danych z systemów informacyjnych Komendy Głównej Policji</w:t>
      </w:r>
      <w:r>
        <w:rPr>
          <w:noProof/>
        </w:rPr>
        <w:tab/>
      </w:r>
      <w:r>
        <w:rPr>
          <w:noProof/>
        </w:rPr>
        <w:fldChar w:fldCharType="begin"/>
      </w:r>
      <w:r>
        <w:rPr>
          <w:noProof/>
        </w:rPr>
        <w:instrText xml:space="preserve"> PAGEREF _Toc162519280 \h </w:instrText>
      </w:r>
      <w:r>
        <w:rPr>
          <w:noProof/>
        </w:rPr>
      </w:r>
      <w:r>
        <w:rPr>
          <w:noProof/>
        </w:rPr>
        <w:fldChar w:fldCharType="separate"/>
      </w:r>
      <w:r w:rsidR="003C0DDE">
        <w:rPr>
          <w:noProof/>
        </w:rPr>
        <w:t>762</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79. Zestawy danych z systemów informacyjnych Komendy Głównej Straży Granicznej</w:t>
      </w:r>
      <w:r>
        <w:rPr>
          <w:noProof/>
        </w:rPr>
        <w:tab/>
      </w:r>
      <w:r>
        <w:rPr>
          <w:noProof/>
        </w:rPr>
        <w:fldChar w:fldCharType="begin"/>
      </w:r>
      <w:r>
        <w:rPr>
          <w:noProof/>
        </w:rPr>
        <w:instrText xml:space="preserve"> PAGEREF _Toc162519281 \h </w:instrText>
      </w:r>
      <w:r>
        <w:rPr>
          <w:noProof/>
        </w:rPr>
      </w:r>
      <w:r>
        <w:rPr>
          <w:noProof/>
        </w:rPr>
        <w:fldChar w:fldCharType="separate"/>
      </w:r>
      <w:r w:rsidR="003C0DDE">
        <w:rPr>
          <w:noProof/>
        </w:rPr>
        <w:t>763</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80. Zestawy danych z systemów informacyjnych Komisji Nadzoru Finansowego</w:t>
      </w:r>
      <w:r>
        <w:rPr>
          <w:noProof/>
        </w:rPr>
        <w:tab/>
      </w:r>
      <w:r>
        <w:rPr>
          <w:noProof/>
        </w:rPr>
        <w:fldChar w:fldCharType="begin"/>
      </w:r>
      <w:r>
        <w:rPr>
          <w:noProof/>
        </w:rPr>
        <w:instrText xml:space="preserve"> PAGEREF _Toc162519282 \h </w:instrText>
      </w:r>
      <w:r>
        <w:rPr>
          <w:noProof/>
        </w:rPr>
      </w:r>
      <w:r>
        <w:rPr>
          <w:noProof/>
        </w:rPr>
        <w:fldChar w:fldCharType="separate"/>
      </w:r>
      <w:r w:rsidR="003C0DDE">
        <w:rPr>
          <w:noProof/>
        </w:rPr>
        <w:t>765</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81. Zestawy danych z systemów informacyjnych komórek właściwych w sprawach statystyki medycznej wskazanych przez wojewodę</w:t>
      </w:r>
      <w:r>
        <w:rPr>
          <w:noProof/>
        </w:rPr>
        <w:tab/>
      </w:r>
      <w:r>
        <w:rPr>
          <w:noProof/>
        </w:rPr>
        <w:fldChar w:fldCharType="begin"/>
      </w:r>
      <w:r>
        <w:rPr>
          <w:noProof/>
        </w:rPr>
        <w:instrText xml:space="preserve"> PAGEREF _Toc162519283 \h </w:instrText>
      </w:r>
      <w:r>
        <w:rPr>
          <w:noProof/>
        </w:rPr>
      </w:r>
      <w:r>
        <w:rPr>
          <w:noProof/>
        </w:rPr>
        <w:fldChar w:fldCharType="separate"/>
      </w:r>
      <w:r w:rsidR="003C0DDE">
        <w:rPr>
          <w:noProof/>
        </w:rPr>
        <w:t>772</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82. Zestawy danych z systemów informacyjnych Krajowego Centrum Przeciwdziałania Uzależnieniom</w:t>
      </w:r>
      <w:r>
        <w:rPr>
          <w:noProof/>
        </w:rPr>
        <w:tab/>
      </w:r>
      <w:r>
        <w:rPr>
          <w:noProof/>
        </w:rPr>
        <w:fldChar w:fldCharType="begin"/>
      </w:r>
      <w:r>
        <w:rPr>
          <w:noProof/>
        </w:rPr>
        <w:instrText xml:space="preserve"> PAGEREF _Toc162519284 \h </w:instrText>
      </w:r>
      <w:r>
        <w:rPr>
          <w:noProof/>
        </w:rPr>
      </w:r>
      <w:r>
        <w:rPr>
          <w:noProof/>
        </w:rPr>
        <w:fldChar w:fldCharType="separate"/>
      </w:r>
      <w:r w:rsidR="003C0DDE">
        <w:rPr>
          <w:noProof/>
        </w:rPr>
        <w:t>773</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83. Zestawy danych z systemów informacyjnych Krajowego Ośrodka Bilansowania i Zarządzania Emisjami – Instytutu Ochrony Środowiska – Państwowego Instytutu Badawczego</w:t>
      </w:r>
      <w:r>
        <w:rPr>
          <w:noProof/>
        </w:rPr>
        <w:tab/>
      </w:r>
      <w:r>
        <w:rPr>
          <w:noProof/>
        </w:rPr>
        <w:fldChar w:fldCharType="begin"/>
      </w:r>
      <w:r>
        <w:rPr>
          <w:noProof/>
        </w:rPr>
        <w:instrText xml:space="preserve"> PAGEREF _Toc162519285 \h </w:instrText>
      </w:r>
      <w:r>
        <w:rPr>
          <w:noProof/>
        </w:rPr>
      </w:r>
      <w:r>
        <w:rPr>
          <w:noProof/>
        </w:rPr>
        <w:fldChar w:fldCharType="separate"/>
      </w:r>
      <w:r w:rsidR="003C0DDE">
        <w:rPr>
          <w:noProof/>
        </w:rPr>
        <w:t>773</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84. Zestawy danych z systemów informacyjnych Krajowego Ośrodka Wsparcia Rolnictwa</w:t>
      </w:r>
      <w:r>
        <w:rPr>
          <w:noProof/>
        </w:rPr>
        <w:tab/>
      </w:r>
      <w:r>
        <w:rPr>
          <w:noProof/>
        </w:rPr>
        <w:fldChar w:fldCharType="begin"/>
      </w:r>
      <w:r>
        <w:rPr>
          <w:noProof/>
        </w:rPr>
        <w:instrText xml:space="preserve"> PAGEREF _Toc162519286 \h </w:instrText>
      </w:r>
      <w:r>
        <w:rPr>
          <w:noProof/>
        </w:rPr>
      </w:r>
      <w:r>
        <w:rPr>
          <w:noProof/>
        </w:rPr>
        <w:fldChar w:fldCharType="separate"/>
      </w:r>
      <w:r w:rsidR="003C0DDE">
        <w:rPr>
          <w:noProof/>
        </w:rPr>
        <w:t>775</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85. Zestawy danych z systemów informacyjnych Krajowego Zrzeszenia Ludowe Zespoły Sportowe</w:t>
      </w:r>
      <w:r>
        <w:rPr>
          <w:noProof/>
        </w:rPr>
        <w:tab/>
      </w:r>
      <w:r>
        <w:rPr>
          <w:noProof/>
        </w:rPr>
        <w:fldChar w:fldCharType="begin"/>
      </w:r>
      <w:r>
        <w:rPr>
          <w:noProof/>
        </w:rPr>
        <w:instrText xml:space="preserve"> PAGEREF _Toc162519287 \h </w:instrText>
      </w:r>
      <w:r>
        <w:rPr>
          <w:noProof/>
        </w:rPr>
      </w:r>
      <w:r>
        <w:rPr>
          <w:noProof/>
        </w:rPr>
        <w:fldChar w:fldCharType="separate"/>
      </w:r>
      <w:r w:rsidR="003C0DDE">
        <w:rPr>
          <w:noProof/>
        </w:rPr>
        <w:t>778</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86. Zestawy danych z systemów informacyjnych Krajowej Izby Diagnostów Laboratoryjnych</w:t>
      </w:r>
      <w:r>
        <w:rPr>
          <w:noProof/>
        </w:rPr>
        <w:tab/>
      </w:r>
      <w:r>
        <w:rPr>
          <w:noProof/>
        </w:rPr>
        <w:fldChar w:fldCharType="begin"/>
      </w:r>
      <w:r>
        <w:rPr>
          <w:noProof/>
        </w:rPr>
        <w:instrText xml:space="preserve"> PAGEREF _Toc162519288 \h </w:instrText>
      </w:r>
      <w:r>
        <w:rPr>
          <w:noProof/>
        </w:rPr>
      </w:r>
      <w:r>
        <w:rPr>
          <w:noProof/>
        </w:rPr>
        <w:fldChar w:fldCharType="separate"/>
      </w:r>
      <w:r w:rsidR="003C0DDE">
        <w:rPr>
          <w:noProof/>
        </w:rPr>
        <w:t>779</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87. Zestawy danych z systemów informacyjnych Krajowej Izby Fizjoterapeutów</w:t>
      </w:r>
      <w:r>
        <w:rPr>
          <w:noProof/>
        </w:rPr>
        <w:tab/>
      </w:r>
      <w:r>
        <w:rPr>
          <w:noProof/>
        </w:rPr>
        <w:fldChar w:fldCharType="begin"/>
      </w:r>
      <w:r>
        <w:rPr>
          <w:noProof/>
        </w:rPr>
        <w:instrText xml:space="preserve"> PAGEREF _Toc162519289 \h </w:instrText>
      </w:r>
      <w:r>
        <w:rPr>
          <w:noProof/>
        </w:rPr>
      </w:r>
      <w:r>
        <w:rPr>
          <w:noProof/>
        </w:rPr>
        <w:fldChar w:fldCharType="separate"/>
      </w:r>
      <w:r w:rsidR="003C0DDE">
        <w:rPr>
          <w:noProof/>
        </w:rPr>
        <w:t>779</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88. Zestawy danych z systemów informacyjnych Krajowej Izby Radców Prawnych</w:t>
      </w:r>
      <w:r>
        <w:rPr>
          <w:noProof/>
        </w:rPr>
        <w:tab/>
      </w:r>
      <w:r>
        <w:rPr>
          <w:noProof/>
        </w:rPr>
        <w:fldChar w:fldCharType="begin"/>
      </w:r>
      <w:r>
        <w:rPr>
          <w:noProof/>
        </w:rPr>
        <w:instrText xml:space="preserve"> PAGEREF _Toc162519290 \h </w:instrText>
      </w:r>
      <w:r>
        <w:rPr>
          <w:noProof/>
        </w:rPr>
      </w:r>
      <w:r>
        <w:rPr>
          <w:noProof/>
        </w:rPr>
        <w:fldChar w:fldCharType="separate"/>
      </w:r>
      <w:r w:rsidR="003C0DDE">
        <w:rPr>
          <w:noProof/>
        </w:rPr>
        <w:t>779</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89. Zestawy danych z systemów informacyjnych Krajowej Rady Radiofonii i Telewizji</w:t>
      </w:r>
      <w:r>
        <w:rPr>
          <w:noProof/>
        </w:rPr>
        <w:tab/>
      </w:r>
      <w:r>
        <w:rPr>
          <w:noProof/>
        </w:rPr>
        <w:fldChar w:fldCharType="begin"/>
      </w:r>
      <w:r>
        <w:rPr>
          <w:noProof/>
        </w:rPr>
        <w:instrText xml:space="preserve"> PAGEREF _Toc162519291 \h </w:instrText>
      </w:r>
      <w:r>
        <w:rPr>
          <w:noProof/>
        </w:rPr>
      </w:r>
      <w:r>
        <w:rPr>
          <w:noProof/>
        </w:rPr>
        <w:fldChar w:fldCharType="separate"/>
      </w:r>
      <w:r w:rsidR="003C0DDE">
        <w:rPr>
          <w:noProof/>
        </w:rPr>
        <w:t>779</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90. Zestawy danych z systemów informacyjnych Krajowej Rady Regionalnych Izb Obrachunkowych</w:t>
      </w:r>
      <w:r>
        <w:rPr>
          <w:noProof/>
        </w:rPr>
        <w:tab/>
      </w:r>
      <w:r>
        <w:rPr>
          <w:noProof/>
        </w:rPr>
        <w:fldChar w:fldCharType="begin"/>
      </w:r>
      <w:r>
        <w:rPr>
          <w:noProof/>
        </w:rPr>
        <w:instrText xml:space="preserve"> PAGEREF _Toc162519292 \h </w:instrText>
      </w:r>
      <w:r>
        <w:rPr>
          <w:noProof/>
        </w:rPr>
      </w:r>
      <w:r>
        <w:rPr>
          <w:noProof/>
        </w:rPr>
        <w:fldChar w:fldCharType="separate"/>
      </w:r>
      <w:r w:rsidR="003C0DDE">
        <w:rPr>
          <w:noProof/>
        </w:rPr>
        <w:t>780</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91. Zestawy danych z systemów informacyjnych Krajowej Stacji Chemiczno-Rolniczej</w:t>
      </w:r>
      <w:r>
        <w:rPr>
          <w:noProof/>
        </w:rPr>
        <w:tab/>
      </w:r>
      <w:r>
        <w:rPr>
          <w:noProof/>
        </w:rPr>
        <w:fldChar w:fldCharType="begin"/>
      </w:r>
      <w:r>
        <w:rPr>
          <w:noProof/>
        </w:rPr>
        <w:instrText xml:space="preserve"> PAGEREF _Toc162519293 \h </w:instrText>
      </w:r>
      <w:r>
        <w:rPr>
          <w:noProof/>
        </w:rPr>
      </w:r>
      <w:r>
        <w:rPr>
          <w:noProof/>
        </w:rPr>
        <w:fldChar w:fldCharType="separate"/>
      </w:r>
      <w:r w:rsidR="003C0DDE">
        <w:rPr>
          <w:noProof/>
        </w:rPr>
        <w:t>782</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92. Zestawy danych z systemów informacyjnych Krajowej Szkoły Administracji Publicznej</w:t>
      </w:r>
      <w:r>
        <w:rPr>
          <w:noProof/>
        </w:rPr>
        <w:tab/>
      </w:r>
      <w:r>
        <w:rPr>
          <w:noProof/>
        </w:rPr>
        <w:fldChar w:fldCharType="begin"/>
      </w:r>
      <w:r>
        <w:rPr>
          <w:noProof/>
        </w:rPr>
        <w:instrText xml:space="preserve"> PAGEREF _Toc162519294 \h </w:instrText>
      </w:r>
      <w:r>
        <w:rPr>
          <w:noProof/>
        </w:rPr>
      </w:r>
      <w:r>
        <w:rPr>
          <w:noProof/>
        </w:rPr>
        <w:fldChar w:fldCharType="separate"/>
      </w:r>
      <w:r w:rsidR="003C0DDE">
        <w:rPr>
          <w:noProof/>
        </w:rPr>
        <w:t>782</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93. Zestawy danych z systemów informacyjnych Krajowej Szkoły Sądownictwa i Prokuratury</w:t>
      </w:r>
      <w:r>
        <w:rPr>
          <w:noProof/>
        </w:rPr>
        <w:tab/>
      </w:r>
      <w:r>
        <w:rPr>
          <w:noProof/>
        </w:rPr>
        <w:fldChar w:fldCharType="begin"/>
      </w:r>
      <w:r>
        <w:rPr>
          <w:noProof/>
        </w:rPr>
        <w:instrText xml:space="preserve"> PAGEREF _Toc162519295 \h </w:instrText>
      </w:r>
      <w:r>
        <w:rPr>
          <w:noProof/>
        </w:rPr>
      </w:r>
      <w:r>
        <w:rPr>
          <w:noProof/>
        </w:rPr>
        <w:fldChar w:fldCharType="separate"/>
      </w:r>
      <w:r w:rsidR="003C0DDE">
        <w:rPr>
          <w:noProof/>
        </w:rPr>
        <w:t>782</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94. Zestawy danych z systemów informacyjnych Lotniczego Pogotowia Ratunkowego</w:t>
      </w:r>
      <w:r>
        <w:rPr>
          <w:noProof/>
        </w:rPr>
        <w:tab/>
      </w:r>
      <w:r>
        <w:rPr>
          <w:noProof/>
        </w:rPr>
        <w:fldChar w:fldCharType="begin"/>
      </w:r>
      <w:r>
        <w:rPr>
          <w:noProof/>
        </w:rPr>
        <w:instrText xml:space="preserve"> PAGEREF _Toc162519296 \h </w:instrText>
      </w:r>
      <w:r>
        <w:rPr>
          <w:noProof/>
        </w:rPr>
      </w:r>
      <w:r>
        <w:rPr>
          <w:noProof/>
        </w:rPr>
        <w:fldChar w:fldCharType="separate"/>
      </w:r>
      <w:r w:rsidR="003C0DDE">
        <w:rPr>
          <w:noProof/>
        </w:rPr>
        <w:t>783</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95. Zestawy danych z systemów informacyjnych Morskiej Służby Poszukiwania i Ratownictwa</w:t>
      </w:r>
      <w:r>
        <w:rPr>
          <w:noProof/>
        </w:rPr>
        <w:tab/>
      </w:r>
      <w:r>
        <w:rPr>
          <w:noProof/>
        </w:rPr>
        <w:fldChar w:fldCharType="begin"/>
      </w:r>
      <w:r>
        <w:rPr>
          <w:noProof/>
        </w:rPr>
        <w:instrText xml:space="preserve"> PAGEREF _Toc162519297 \h </w:instrText>
      </w:r>
      <w:r>
        <w:rPr>
          <w:noProof/>
        </w:rPr>
      </w:r>
      <w:r>
        <w:rPr>
          <w:noProof/>
        </w:rPr>
        <w:fldChar w:fldCharType="separate"/>
      </w:r>
      <w:r w:rsidR="003C0DDE">
        <w:rPr>
          <w:noProof/>
        </w:rPr>
        <w:t>783</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96. Zestawy danych z systemów informacyjnych Naczelnego Sądu Administracyjnego</w:t>
      </w:r>
      <w:r>
        <w:rPr>
          <w:noProof/>
        </w:rPr>
        <w:tab/>
      </w:r>
      <w:r>
        <w:rPr>
          <w:noProof/>
        </w:rPr>
        <w:fldChar w:fldCharType="begin"/>
      </w:r>
      <w:r>
        <w:rPr>
          <w:noProof/>
        </w:rPr>
        <w:instrText xml:space="preserve"> PAGEREF _Toc162519298 \h </w:instrText>
      </w:r>
      <w:r>
        <w:rPr>
          <w:noProof/>
        </w:rPr>
      </w:r>
      <w:r>
        <w:rPr>
          <w:noProof/>
        </w:rPr>
        <w:fldChar w:fldCharType="separate"/>
      </w:r>
      <w:r w:rsidR="003C0DDE">
        <w:rPr>
          <w:noProof/>
        </w:rPr>
        <w:t>783</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97. Zestawy danych z systemów informacyjnych Naczelnej Dyrekcji Archiwów Państwowych</w:t>
      </w:r>
      <w:r>
        <w:rPr>
          <w:noProof/>
        </w:rPr>
        <w:tab/>
      </w:r>
      <w:r>
        <w:rPr>
          <w:noProof/>
        </w:rPr>
        <w:fldChar w:fldCharType="begin"/>
      </w:r>
      <w:r>
        <w:rPr>
          <w:noProof/>
        </w:rPr>
        <w:instrText xml:space="preserve"> PAGEREF _Toc162519299 \h </w:instrText>
      </w:r>
      <w:r>
        <w:rPr>
          <w:noProof/>
        </w:rPr>
      </w:r>
      <w:r>
        <w:rPr>
          <w:noProof/>
        </w:rPr>
        <w:fldChar w:fldCharType="separate"/>
      </w:r>
      <w:r w:rsidR="003C0DDE">
        <w:rPr>
          <w:noProof/>
        </w:rPr>
        <w:t>784</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98. Zestawy danych z systemów informacyjnych Naczelnej Izby Aptekarskiej</w:t>
      </w:r>
      <w:r>
        <w:rPr>
          <w:noProof/>
        </w:rPr>
        <w:tab/>
      </w:r>
      <w:r>
        <w:rPr>
          <w:noProof/>
        </w:rPr>
        <w:fldChar w:fldCharType="begin"/>
      </w:r>
      <w:r>
        <w:rPr>
          <w:noProof/>
        </w:rPr>
        <w:instrText xml:space="preserve"> PAGEREF _Toc162519300 \h </w:instrText>
      </w:r>
      <w:r>
        <w:rPr>
          <w:noProof/>
        </w:rPr>
      </w:r>
      <w:r>
        <w:rPr>
          <w:noProof/>
        </w:rPr>
        <w:fldChar w:fldCharType="separate"/>
      </w:r>
      <w:r w:rsidR="003C0DDE">
        <w:rPr>
          <w:noProof/>
        </w:rPr>
        <w:t>784</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99. Zestawy danych z systemów informacyjnych Naczelnej Izby Lekarskiej</w:t>
      </w:r>
      <w:r>
        <w:rPr>
          <w:noProof/>
        </w:rPr>
        <w:tab/>
      </w:r>
      <w:r>
        <w:rPr>
          <w:noProof/>
        </w:rPr>
        <w:fldChar w:fldCharType="begin"/>
      </w:r>
      <w:r>
        <w:rPr>
          <w:noProof/>
        </w:rPr>
        <w:instrText xml:space="preserve"> PAGEREF _Toc162519301 \h </w:instrText>
      </w:r>
      <w:r>
        <w:rPr>
          <w:noProof/>
        </w:rPr>
      </w:r>
      <w:r>
        <w:rPr>
          <w:noProof/>
        </w:rPr>
        <w:fldChar w:fldCharType="separate"/>
      </w:r>
      <w:r w:rsidR="003C0DDE">
        <w:rPr>
          <w:noProof/>
        </w:rPr>
        <w:t>785</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100. Zestawy danych z systemów informacyjnych Naczelnej Izby Pielęgniarek i Położnych</w:t>
      </w:r>
      <w:r>
        <w:rPr>
          <w:noProof/>
        </w:rPr>
        <w:tab/>
      </w:r>
      <w:r>
        <w:rPr>
          <w:noProof/>
        </w:rPr>
        <w:fldChar w:fldCharType="begin"/>
      </w:r>
      <w:r>
        <w:rPr>
          <w:noProof/>
        </w:rPr>
        <w:instrText xml:space="preserve"> PAGEREF _Toc162519302 \h </w:instrText>
      </w:r>
      <w:r>
        <w:rPr>
          <w:noProof/>
        </w:rPr>
      </w:r>
      <w:r>
        <w:rPr>
          <w:noProof/>
        </w:rPr>
        <w:fldChar w:fldCharType="separate"/>
      </w:r>
      <w:r w:rsidR="003C0DDE">
        <w:rPr>
          <w:noProof/>
        </w:rPr>
        <w:t>785</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101. Zestawy danych z systemów informacyjnych Naczelnej Rady Adwokackiej</w:t>
      </w:r>
      <w:r>
        <w:rPr>
          <w:noProof/>
        </w:rPr>
        <w:tab/>
      </w:r>
      <w:r>
        <w:rPr>
          <w:noProof/>
        </w:rPr>
        <w:fldChar w:fldCharType="begin"/>
      </w:r>
      <w:r>
        <w:rPr>
          <w:noProof/>
        </w:rPr>
        <w:instrText xml:space="preserve"> PAGEREF _Toc162519303 \h </w:instrText>
      </w:r>
      <w:r>
        <w:rPr>
          <w:noProof/>
        </w:rPr>
      </w:r>
      <w:r>
        <w:rPr>
          <w:noProof/>
        </w:rPr>
        <w:fldChar w:fldCharType="separate"/>
      </w:r>
      <w:r w:rsidR="003C0DDE">
        <w:rPr>
          <w:noProof/>
        </w:rPr>
        <w:t>785</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102. Zestawy danych z systemów informacyjnych Najwyższej Izby Kontroli</w:t>
      </w:r>
      <w:r>
        <w:rPr>
          <w:noProof/>
        </w:rPr>
        <w:tab/>
      </w:r>
      <w:r>
        <w:rPr>
          <w:noProof/>
        </w:rPr>
        <w:fldChar w:fldCharType="begin"/>
      </w:r>
      <w:r>
        <w:rPr>
          <w:noProof/>
        </w:rPr>
        <w:instrText xml:space="preserve"> PAGEREF _Toc162519304 \h </w:instrText>
      </w:r>
      <w:r>
        <w:rPr>
          <w:noProof/>
        </w:rPr>
      </w:r>
      <w:r>
        <w:rPr>
          <w:noProof/>
        </w:rPr>
        <w:fldChar w:fldCharType="separate"/>
      </w:r>
      <w:r w:rsidR="003C0DDE">
        <w:rPr>
          <w:noProof/>
        </w:rPr>
        <w:t>785</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103. Zestawy danych z systemów informacyjnych Narodowego Banku Polskiego</w:t>
      </w:r>
      <w:r>
        <w:rPr>
          <w:noProof/>
        </w:rPr>
        <w:tab/>
      </w:r>
      <w:r>
        <w:rPr>
          <w:noProof/>
        </w:rPr>
        <w:fldChar w:fldCharType="begin"/>
      </w:r>
      <w:r>
        <w:rPr>
          <w:noProof/>
        </w:rPr>
        <w:instrText xml:space="preserve"> PAGEREF _Toc162519305 \h </w:instrText>
      </w:r>
      <w:r>
        <w:rPr>
          <w:noProof/>
        </w:rPr>
      </w:r>
      <w:r>
        <w:rPr>
          <w:noProof/>
        </w:rPr>
        <w:fldChar w:fldCharType="separate"/>
      </w:r>
      <w:r w:rsidR="003C0DDE">
        <w:rPr>
          <w:noProof/>
        </w:rPr>
        <w:t>786</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104. Zestawy danych z systemów informacyjnych Narodowego Centrum Badań i Rozwoju</w:t>
      </w:r>
      <w:r>
        <w:rPr>
          <w:noProof/>
        </w:rPr>
        <w:tab/>
      </w:r>
      <w:r>
        <w:rPr>
          <w:noProof/>
        </w:rPr>
        <w:fldChar w:fldCharType="begin"/>
      </w:r>
      <w:r>
        <w:rPr>
          <w:noProof/>
        </w:rPr>
        <w:instrText xml:space="preserve"> PAGEREF _Toc162519306 \h </w:instrText>
      </w:r>
      <w:r>
        <w:rPr>
          <w:noProof/>
        </w:rPr>
      </w:r>
      <w:r>
        <w:rPr>
          <w:noProof/>
        </w:rPr>
        <w:fldChar w:fldCharType="separate"/>
      </w:r>
      <w:r w:rsidR="003C0DDE">
        <w:rPr>
          <w:noProof/>
        </w:rPr>
        <w:t>786</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105. Zestawy danych z systemów informacyjnych Narodowego Centrum Nauki</w:t>
      </w:r>
      <w:r>
        <w:rPr>
          <w:noProof/>
        </w:rPr>
        <w:tab/>
      </w:r>
      <w:r>
        <w:rPr>
          <w:noProof/>
        </w:rPr>
        <w:fldChar w:fldCharType="begin"/>
      </w:r>
      <w:r>
        <w:rPr>
          <w:noProof/>
        </w:rPr>
        <w:instrText xml:space="preserve"> PAGEREF _Toc162519307 \h </w:instrText>
      </w:r>
      <w:r>
        <w:rPr>
          <w:noProof/>
        </w:rPr>
      </w:r>
      <w:r>
        <w:rPr>
          <w:noProof/>
        </w:rPr>
        <w:fldChar w:fldCharType="separate"/>
      </w:r>
      <w:r w:rsidR="003C0DDE">
        <w:rPr>
          <w:noProof/>
        </w:rPr>
        <w:t>786</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106. Zestawy danych z systemów informacyjnych Narodowego Funduszu Ochrony Środowiska i Gospodarki Wodnej</w:t>
      </w:r>
      <w:r>
        <w:rPr>
          <w:noProof/>
        </w:rPr>
        <w:tab/>
      </w:r>
      <w:r>
        <w:rPr>
          <w:noProof/>
        </w:rPr>
        <w:fldChar w:fldCharType="begin"/>
      </w:r>
      <w:r>
        <w:rPr>
          <w:noProof/>
        </w:rPr>
        <w:instrText xml:space="preserve"> PAGEREF _Toc162519308 \h </w:instrText>
      </w:r>
      <w:r>
        <w:rPr>
          <w:noProof/>
        </w:rPr>
      </w:r>
      <w:r>
        <w:rPr>
          <w:noProof/>
        </w:rPr>
        <w:fldChar w:fldCharType="separate"/>
      </w:r>
      <w:r w:rsidR="003C0DDE">
        <w:rPr>
          <w:noProof/>
        </w:rPr>
        <w:t>787</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107. Zestawy danych z systemów informacyjnych Narodowego Funduszu Zdrowia</w:t>
      </w:r>
      <w:r>
        <w:rPr>
          <w:noProof/>
        </w:rPr>
        <w:tab/>
      </w:r>
      <w:r>
        <w:rPr>
          <w:noProof/>
        </w:rPr>
        <w:fldChar w:fldCharType="begin"/>
      </w:r>
      <w:r>
        <w:rPr>
          <w:noProof/>
        </w:rPr>
        <w:instrText xml:space="preserve"> PAGEREF _Toc162519309 \h </w:instrText>
      </w:r>
      <w:r>
        <w:rPr>
          <w:noProof/>
        </w:rPr>
      </w:r>
      <w:r>
        <w:rPr>
          <w:noProof/>
        </w:rPr>
        <w:fldChar w:fldCharType="separate"/>
      </w:r>
      <w:r w:rsidR="003C0DDE">
        <w:rPr>
          <w:noProof/>
        </w:rPr>
        <w:t>788</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108. Zestawy danych z systemów informacyjnych Narodowego Instytutu Dziedzictwa</w:t>
      </w:r>
      <w:r>
        <w:rPr>
          <w:noProof/>
        </w:rPr>
        <w:tab/>
      </w:r>
      <w:r>
        <w:rPr>
          <w:noProof/>
        </w:rPr>
        <w:fldChar w:fldCharType="begin"/>
      </w:r>
      <w:r>
        <w:rPr>
          <w:noProof/>
        </w:rPr>
        <w:instrText xml:space="preserve"> PAGEREF _Toc162519310 \h </w:instrText>
      </w:r>
      <w:r>
        <w:rPr>
          <w:noProof/>
        </w:rPr>
      </w:r>
      <w:r>
        <w:rPr>
          <w:noProof/>
        </w:rPr>
        <w:fldChar w:fldCharType="separate"/>
      </w:r>
      <w:r w:rsidR="003C0DDE">
        <w:rPr>
          <w:noProof/>
        </w:rPr>
        <w:t>795</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109. Zestawy danych z systemów informacyjnych Narodowego Instytutu Wolności – Centrum Rozwoju Społeczeństwa Obywatelskiego</w:t>
      </w:r>
      <w:r>
        <w:rPr>
          <w:noProof/>
        </w:rPr>
        <w:tab/>
      </w:r>
      <w:r>
        <w:rPr>
          <w:noProof/>
        </w:rPr>
        <w:fldChar w:fldCharType="begin"/>
      </w:r>
      <w:r>
        <w:rPr>
          <w:noProof/>
        </w:rPr>
        <w:instrText xml:space="preserve"> PAGEREF _Toc162519311 \h </w:instrText>
      </w:r>
      <w:r>
        <w:rPr>
          <w:noProof/>
        </w:rPr>
      </w:r>
      <w:r>
        <w:rPr>
          <w:noProof/>
        </w:rPr>
        <w:fldChar w:fldCharType="separate"/>
      </w:r>
      <w:r w:rsidR="003C0DDE">
        <w:rPr>
          <w:noProof/>
        </w:rPr>
        <w:t>795</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110. Zestawy danych z systemów informacyjnych okręgowych komisji egzaminacyjnych</w:t>
      </w:r>
      <w:r>
        <w:rPr>
          <w:noProof/>
        </w:rPr>
        <w:tab/>
      </w:r>
      <w:r>
        <w:rPr>
          <w:noProof/>
        </w:rPr>
        <w:fldChar w:fldCharType="begin"/>
      </w:r>
      <w:r>
        <w:rPr>
          <w:noProof/>
        </w:rPr>
        <w:instrText xml:space="preserve"> PAGEREF _Toc162519312 \h </w:instrText>
      </w:r>
      <w:r>
        <w:rPr>
          <w:noProof/>
        </w:rPr>
      </w:r>
      <w:r>
        <w:rPr>
          <w:noProof/>
        </w:rPr>
        <w:fldChar w:fldCharType="separate"/>
      </w:r>
      <w:r w:rsidR="003C0DDE">
        <w:rPr>
          <w:noProof/>
        </w:rPr>
        <w:t>797</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111. Zestawy danych z systemów informacyjnych operatora pocztowego wyznaczonego</w:t>
      </w:r>
      <w:r>
        <w:rPr>
          <w:noProof/>
        </w:rPr>
        <w:tab/>
      </w:r>
      <w:r>
        <w:rPr>
          <w:noProof/>
        </w:rPr>
        <w:fldChar w:fldCharType="begin"/>
      </w:r>
      <w:r>
        <w:rPr>
          <w:noProof/>
        </w:rPr>
        <w:instrText xml:space="preserve"> PAGEREF _Toc162519313 \h </w:instrText>
      </w:r>
      <w:r>
        <w:rPr>
          <w:noProof/>
        </w:rPr>
      </w:r>
      <w:r>
        <w:rPr>
          <w:noProof/>
        </w:rPr>
        <w:fldChar w:fldCharType="separate"/>
      </w:r>
      <w:r w:rsidR="003C0DDE">
        <w:rPr>
          <w:noProof/>
        </w:rPr>
        <w:t>797</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112. Zestawy danych z systemów informacyjnych operatorów publicznie dostępnych usług telekomunikacyjnych</w:t>
      </w:r>
      <w:r>
        <w:rPr>
          <w:noProof/>
        </w:rPr>
        <w:tab/>
      </w:r>
      <w:r>
        <w:rPr>
          <w:noProof/>
        </w:rPr>
        <w:fldChar w:fldCharType="begin"/>
      </w:r>
      <w:r>
        <w:rPr>
          <w:noProof/>
        </w:rPr>
        <w:instrText xml:space="preserve"> PAGEREF _Toc162519314 \h </w:instrText>
      </w:r>
      <w:r>
        <w:rPr>
          <w:noProof/>
        </w:rPr>
      </w:r>
      <w:r>
        <w:rPr>
          <w:noProof/>
        </w:rPr>
        <w:fldChar w:fldCharType="separate"/>
      </w:r>
      <w:r w:rsidR="003C0DDE">
        <w:rPr>
          <w:noProof/>
        </w:rPr>
        <w:t>797</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113. Zestawy danych z systemów informacyjnych Państwowego Funduszu Rehabilitacji Osób Niepełnosprawnych</w:t>
      </w:r>
      <w:r>
        <w:rPr>
          <w:noProof/>
        </w:rPr>
        <w:tab/>
      </w:r>
      <w:r>
        <w:rPr>
          <w:noProof/>
        </w:rPr>
        <w:fldChar w:fldCharType="begin"/>
      </w:r>
      <w:r>
        <w:rPr>
          <w:noProof/>
        </w:rPr>
        <w:instrText xml:space="preserve"> PAGEREF _Toc162519315 \h </w:instrText>
      </w:r>
      <w:r>
        <w:rPr>
          <w:noProof/>
        </w:rPr>
      </w:r>
      <w:r>
        <w:rPr>
          <w:noProof/>
        </w:rPr>
        <w:fldChar w:fldCharType="separate"/>
      </w:r>
      <w:r w:rsidR="003C0DDE">
        <w:rPr>
          <w:noProof/>
        </w:rPr>
        <w:t>798</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114. Zestawy danych z systemów informacyjnych Państwowego Gospodarstwa Wodnego Wody Polskie</w:t>
      </w:r>
      <w:r>
        <w:rPr>
          <w:noProof/>
        </w:rPr>
        <w:tab/>
      </w:r>
      <w:r>
        <w:rPr>
          <w:noProof/>
        </w:rPr>
        <w:fldChar w:fldCharType="begin"/>
      </w:r>
      <w:r>
        <w:rPr>
          <w:noProof/>
        </w:rPr>
        <w:instrText xml:space="preserve"> PAGEREF _Toc162519316 \h </w:instrText>
      </w:r>
      <w:r>
        <w:rPr>
          <w:noProof/>
        </w:rPr>
      </w:r>
      <w:r>
        <w:rPr>
          <w:noProof/>
        </w:rPr>
        <w:fldChar w:fldCharType="separate"/>
      </w:r>
      <w:r w:rsidR="003C0DDE">
        <w:rPr>
          <w:noProof/>
        </w:rPr>
        <w:t>801</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lastRenderedPageBreak/>
        <w:t>115. Zestawy danych z systemów informacyjnych Państwowego Instytutu Geologicznego – Państwowego Instytutu Badawczego</w:t>
      </w:r>
      <w:r>
        <w:rPr>
          <w:noProof/>
        </w:rPr>
        <w:tab/>
      </w:r>
      <w:r>
        <w:rPr>
          <w:noProof/>
        </w:rPr>
        <w:fldChar w:fldCharType="begin"/>
      </w:r>
      <w:r>
        <w:rPr>
          <w:noProof/>
        </w:rPr>
        <w:instrText xml:space="preserve"> PAGEREF _Toc162519317 \h </w:instrText>
      </w:r>
      <w:r>
        <w:rPr>
          <w:noProof/>
        </w:rPr>
      </w:r>
      <w:r>
        <w:rPr>
          <w:noProof/>
        </w:rPr>
        <w:fldChar w:fldCharType="separate"/>
      </w:r>
      <w:r w:rsidR="003C0DDE">
        <w:rPr>
          <w:noProof/>
        </w:rPr>
        <w:t>801</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116. Zestawy danych z systemów informacyjnych Państwowej Agencji Atomistyki</w:t>
      </w:r>
      <w:r>
        <w:rPr>
          <w:noProof/>
        </w:rPr>
        <w:tab/>
      </w:r>
      <w:r>
        <w:rPr>
          <w:noProof/>
        </w:rPr>
        <w:fldChar w:fldCharType="begin"/>
      </w:r>
      <w:r>
        <w:rPr>
          <w:noProof/>
        </w:rPr>
        <w:instrText xml:space="preserve"> PAGEREF _Toc162519318 \h </w:instrText>
      </w:r>
      <w:r>
        <w:rPr>
          <w:noProof/>
        </w:rPr>
      </w:r>
      <w:r>
        <w:rPr>
          <w:noProof/>
        </w:rPr>
        <w:fldChar w:fldCharType="separate"/>
      </w:r>
      <w:r w:rsidR="003C0DDE">
        <w:rPr>
          <w:noProof/>
        </w:rPr>
        <w:t>802</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117. Zestawy danych z systemów informacyjnych Państwowej Inspekcji Pracy</w:t>
      </w:r>
      <w:r>
        <w:rPr>
          <w:noProof/>
        </w:rPr>
        <w:tab/>
      </w:r>
      <w:r>
        <w:rPr>
          <w:noProof/>
        </w:rPr>
        <w:fldChar w:fldCharType="begin"/>
      </w:r>
      <w:r>
        <w:rPr>
          <w:noProof/>
        </w:rPr>
        <w:instrText xml:space="preserve"> PAGEREF _Toc162519319 \h </w:instrText>
      </w:r>
      <w:r>
        <w:rPr>
          <w:noProof/>
        </w:rPr>
      </w:r>
      <w:r>
        <w:rPr>
          <w:noProof/>
        </w:rPr>
        <w:fldChar w:fldCharType="separate"/>
      </w:r>
      <w:r w:rsidR="003C0DDE">
        <w:rPr>
          <w:noProof/>
        </w:rPr>
        <w:t>803</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118. Zestawy danych z systemów informacyjnych Państwowej Komisji Badania Wypadków Morskich</w:t>
      </w:r>
      <w:r>
        <w:rPr>
          <w:noProof/>
        </w:rPr>
        <w:tab/>
      </w:r>
      <w:r>
        <w:rPr>
          <w:noProof/>
        </w:rPr>
        <w:fldChar w:fldCharType="begin"/>
      </w:r>
      <w:r>
        <w:rPr>
          <w:noProof/>
        </w:rPr>
        <w:instrText xml:space="preserve"> PAGEREF _Toc162519320 \h </w:instrText>
      </w:r>
      <w:r>
        <w:rPr>
          <w:noProof/>
        </w:rPr>
      </w:r>
      <w:r>
        <w:rPr>
          <w:noProof/>
        </w:rPr>
        <w:fldChar w:fldCharType="separate"/>
      </w:r>
      <w:r w:rsidR="003C0DDE">
        <w:rPr>
          <w:noProof/>
        </w:rPr>
        <w:t>804</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119. Zestawy danych z systemów informacyjnych Państwowej Komisji Wyborczej</w:t>
      </w:r>
      <w:r>
        <w:rPr>
          <w:noProof/>
        </w:rPr>
        <w:tab/>
      </w:r>
      <w:r>
        <w:rPr>
          <w:noProof/>
        </w:rPr>
        <w:fldChar w:fldCharType="begin"/>
      </w:r>
      <w:r>
        <w:rPr>
          <w:noProof/>
        </w:rPr>
        <w:instrText xml:space="preserve"> PAGEREF _Toc162519321 \h </w:instrText>
      </w:r>
      <w:r>
        <w:rPr>
          <w:noProof/>
        </w:rPr>
      </w:r>
      <w:r>
        <w:rPr>
          <w:noProof/>
        </w:rPr>
        <w:fldChar w:fldCharType="separate"/>
      </w:r>
      <w:r w:rsidR="003C0DDE">
        <w:rPr>
          <w:noProof/>
        </w:rPr>
        <w:t>804</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120. Zestawy danych z systemów informacyjnych państwowych osób prawnych</w:t>
      </w:r>
      <w:r>
        <w:rPr>
          <w:noProof/>
        </w:rPr>
        <w:tab/>
      </w:r>
      <w:r>
        <w:rPr>
          <w:noProof/>
        </w:rPr>
        <w:fldChar w:fldCharType="begin"/>
      </w:r>
      <w:r>
        <w:rPr>
          <w:noProof/>
        </w:rPr>
        <w:instrText xml:space="preserve"> PAGEREF _Toc162519322 \h </w:instrText>
      </w:r>
      <w:r>
        <w:rPr>
          <w:noProof/>
        </w:rPr>
      </w:r>
      <w:r>
        <w:rPr>
          <w:noProof/>
        </w:rPr>
        <w:fldChar w:fldCharType="separate"/>
      </w:r>
      <w:r w:rsidR="003C0DDE">
        <w:rPr>
          <w:noProof/>
        </w:rPr>
        <w:t>804</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121. Zestawy danych z systemów informacyjnych Pełnomocnika Rządu do spraw Strategicznej Infrastruktury Energetycznej</w:t>
      </w:r>
      <w:r>
        <w:rPr>
          <w:noProof/>
        </w:rPr>
        <w:tab/>
      </w:r>
      <w:r>
        <w:rPr>
          <w:noProof/>
        </w:rPr>
        <w:fldChar w:fldCharType="begin"/>
      </w:r>
      <w:r>
        <w:rPr>
          <w:noProof/>
        </w:rPr>
        <w:instrText xml:space="preserve"> PAGEREF _Toc162519323 \h </w:instrText>
      </w:r>
      <w:r>
        <w:rPr>
          <w:noProof/>
        </w:rPr>
      </w:r>
      <w:r>
        <w:rPr>
          <w:noProof/>
        </w:rPr>
        <w:fldChar w:fldCharType="separate"/>
      </w:r>
      <w:r w:rsidR="003C0DDE">
        <w:rPr>
          <w:noProof/>
        </w:rPr>
        <w:t>805</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122. Zestawy danych z systemów informacyjnych PKP Polskich Linii Kolejowych S.A.</w:t>
      </w:r>
      <w:r>
        <w:rPr>
          <w:noProof/>
        </w:rPr>
        <w:tab/>
      </w:r>
      <w:r>
        <w:rPr>
          <w:noProof/>
        </w:rPr>
        <w:fldChar w:fldCharType="begin"/>
      </w:r>
      <w:r>
        <w:rPr>
          <w:noProof/>
        </w:rPr>
        <w:instrText xml:space="preserve"> PAGEREF _Toc162519324 \h </w:instrText>
      </w:r>
      <w:r>
        <w:rPr>
          <w:noProof/>
        </w:rPr>
      </w:r>
      <w:r>
        <w:rPr>
          <w:noProof/>
        </w:rPr>
        <w:fldChar w:fldCharType="separate"/>
      </w:r>
      <w:r w:rsidR="003C0DDE">
        <w:rPr>
          <w:noProof/>
        </w:rPr>
        <w:t>805</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123. Zestawy danych z systemów informacyjnych podmiotów gospodarczych dysponujących portową bazą przeładunkowo-składową i dokonujących załadunku lub rozładunku statków w portach morskich</w:t>
      </w:r>
      <w:r>
        <w:rPr>
          <w:noProof/>
        </w:rPr>
        <w:tab/>
      </w:r>
      <w:r>
        <w:rPr>
          <w:noProof/>
        </w:rPr>
        <w:fldChar w:fldCharType="begin"/>
      </w:r>
      <w:r>
        <w:rPr>
          <w:noProof/>
        </w:rPr>
        <w:instrText xml:space="preserve"> PAGEREF _Toc162519325 \h </w:instrText>
      </w:r>
      <w:r>
        <w:rPr>
          <w:noProof/>
        </w:rPr>
      </w:r>
      <w:r>
        <w:rPr>
          <w:noProof/>
        </w:rPr>
        <w:fldChar w:fldCharType="separate"/>
      </w:r>
      <w:r w:rsidR="003C0DDE">
        <w:rPr>
          <w:noProof/>
        </w:rPr>
        <w:t>805</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124. Zestawy danych z systemów informacyjnych podmiotów prowadzących działalność gospodarczą, ustalających ceny jednolite na terenie całego kraju lub jego części</w:t>
      </w:r>
      <w:r>
        <w:rPr>
          <w:noProof/>
        </w:rPr>
        <w:tab/>
      </w:r>
      <w:r>
        <w:rPr>
          <w:noProof/>
        </w:rPr>
        <w:fldChar w:fldCharType="begin"/>
      </w:r>
      <w:r>
        <w:rPr>
          <w:noProof/>
        </w:rPr>
        <w:instrText xml:space="preserve"> PAGEREF _Toc162519326 \h </w:instrText>
      </w:r>
      <w:r>
        <w:rPr>
          <w:noProof/>
        </w:rPr>
      </w:r>
      <w:r>
        <w:rPr>
          <w:noProof/>
        </w:rPr>
        <w:fldChar w:fldCharType="separate"/>
      </w:r>
      <w:r w:rsidR="003C0DDE">
        <w:rPr>
          <w:noProof/>
        </w:rPr>
        <w:t>806</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125. Zestawy danych z systemów informacyjnych podmiotów prowadzących działalność w zakresie obrotu, przesyłu i wytwarzania energii cieplnej</w:t>
      </w:r>
      <w:r>
        <w:rPr>
          <w:noProof/>
        </w:rPr>
        <w:tab/>
      </w:r>
      <w:r>
        <w:rPr>
          <w:noProof/>
        </w:rPr>
        <w:fldChar w:fldCharType="begin"/>
      </w:r>
      <w:r>
        <w:rPr>
          <w:noProof/>
        </w:rPr>
        <w:instrText xml:space="preserve"> PAGEREF _Toc162519327 \h </w:instrText>
      </w:r>
      <w:r>
        <w:rPr>
          <w:noProof/>
        </w:rPr>
      </w:r>
      <w:r>
        <w:rPr>
          <w:noProof/>
        </w:rPr>
        <w:fldChar w:fldCharType="separate"/>
      </w:r>
      <w:r w:rsidR="003C0DDE">
        <w:rPr>
          <w:noProof/>
        </w:rPr>
        <w:t>806</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126. Zestawy danych z systemów informacyjnych podmiotów prowadzących działalność w zakresie zbiorowego odprowadzania ścieków</w:t>
      </w:r>
      <w:r>
        <w:rPr>
          <w:noProof/>
        </w:rPr>
        <w:tab/>
      </w:r>
      <w:r>
        <w:rPr>
          <w:noProof/>
        </w:rPr>
        <w:fldChar w:fldCharType="begin"/>
      </w:r>
      <w:r>
        <w:rPr>
          <w:noProof/>
        </w:rPr>
        <w:instrText xml:space="preserve"> PAGEREF _Toc162519328 \h </w:instrText>
      </w:r>
      <w:r>
        <w:rPr>
          <w:noProof/>
        </w:rPr>
      </w:r>
      <w:r>
        <w:rPr>
          <w:noProof/>
        </w:rPr>
        <w:fldChar w:fldCharType="separate"/>
      </w:r>
      <w:r w:rsidR="003C0DDE">
        <w:rPr>
          <w:noProof/>
        </w:rPr>
        <w:t>806</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127. Zestawy danych z systemów informacyjnych podmiotów prowadzących działalność w zakresie zbiorowego zaopatrzenia w wodę</w:t>
      </w:r>
      <w:r>
        <w:rPr>
          <w:noProof/>
        </w:rPr>
        <w:tab/>
      </w:r>
      <w:r>
        <w:rPr>
          <w:noProof/>
        </w:rPr>
        <w:fldChar w:fldCharType="begin"/>
      </w:r>
      <w:r>
        <w:rPr>
          <w:noProof/>
        </w:rPr>
        <w:instrText xml:space="preserve"> PAGEREF _Toc162519329 \h </w:instrText>
      </w:r>
      <w:r>
        <w:rPr>
          <w:noProof/>
        </w:rPr>
      </w:r>
      <w:r>
        <w:rPr>
          <w:noProof/>
        </w:rPr>
        <w:fldChar w:fldCharType="separate"/>
      </w:r>
      <w:r w:rsidR="003C0DDE">
        <w:rPr>
          <w:noProof/>
        </w:rPr>
        <w:t>807</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128. Zestawy danych z systemów informacyjnych podmiotów przekazujących środki krajowe na koordynowane transgranicznie działania badawczo-rozwojowe</w:t>
      </w:r>
      <w:r>
        <w:rPr>
          <w:noProof/>
        </w:rPr>
        <w:tab/>
      </w:r>
      <w:r>
        <w:rPr>
          <w:noProof/>
        </w:rPr>
        <w:fldChar w:fldCharType="begin"/>
      </w:r>
      <w:r>
        <w:rPr>
          <w:noProof/>
        </w:rPr>
        <w:instrText xml:space="preserve"> PAGEREF _Toc162519330 \h </w:instrText>
      </w:r>
      <w:r>
        <w:rPr>
          <w:noProof/>
        </w:rPr>
      </w:r>
      <w:r>
        <w:rPr>
          <w:noProof/>
        </w:rPr>
        <w:fldChar w:fldCharType="separate"/>
      </w:r>
      <w:r w:rsidR="003C0DDE">
        <w:rPr>
          <w:noProof/>
        </w:rPr>
        <w:t>807</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129. Zestawy danych z systemów informacyjnych podmiotów zarządzających portami lotniczymi kategorii 1, 2 lub 3</w:t>
      </w:r>
      <w:r>
        <w:rPr>
          <w:noProof/>
        </w:rPr>
        <w:tab/>
      </w:r>
      <w:r>
        <w:rPr>
          <w:noProof/>
        </w:rPr>
        <w:fldChar w:fldCharType="begin"/>
      </w:r>
      <w:r>
        <w:rPr>
          <w:noProof/>
        </w:rPr>
        <w:instrText xml:space="preserve"> PAGEREF _Toc162519331 \h </w:instrText>
      </w:r>
      <w:r>
        <w:rPr>
          <w:noProof/>
        </w:rPr>
      </w:r>
      <w:r>
        <w:rPr>
          <w:noProof/>
        </w:rPr>
        <w:fldChar w:fldCharType="separate"/>
      </w:r>
      <w:r w:rsidR="003C0DDE">
        <w:rPr>
          <w:noProof/>
        </w:rPr>
        <w:t>807</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130. Zestawy danych z systemów informacyjnych podmiotów, które na podstawie licencji wykonują przewozy kolejowe lub zapewniają pojazdy kolejowe wraz z obsługą</w:t>
      </w:r>
      <w:r>
        <w:rPr>
          <w:noProof/>
        </w:rPr>
        <w:tab/>
      </w:r>
      <w:r>
        <w:rPr>
          <w:noProof/>
        </w:rPr>
        <w:fldChar w:fldCharType="begin"/>
      </w:r>
      <w:r>
        <w:rPr>
          <w:noProof/>
        </w:rPr>
        <w:instrText xml:space="preserve"> PAGEREF _Toc162519332 \h </w:instrText>
      </w:r>
      <w:r>
        <w:rPr>
          <w:noProof/>
        </w:rPr>
      </w:r>
      <w:r>
        <w:rPr>
          <w:noProof/>
        </w:rPr>
        <w:fldChar w:fldCharType="separate"/>
      </w:r>
      <w:r w:rsidR="003C0DDE">
        <w:rPr>
          <w:noProof/>
        </w:rPr>
        <w:t>808</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131. Zestawy danych z systemów informacyjnych podmiotów, których podstawową lub drugorzędną działalnością jest dystrybucja lub obrót paliwami gazowymi</w:t>
      </w:r>
      <w:r>
        <w:rPr>
          <w:noProof/>
        </w:rPr>
        <w:tab/>
      </w:r>
      <w:r>
        <w:rPr>
          <w:noProof/>
        </w:rPr>
        <w:fldChar w:fldCharType="begin"/>
      </w:r>
      <w:r>
        <w:rPr>
          <w:noProof/>
        </w:rPr>
        <w:instrText xml:space="preserve"> PAGEREF _Toc162519333 \h </w:instrText>
      </w:r>
      <w:r>
        <w:rPr>
          <w:noProof/>
        </w:rPr>
      </w:r>
      <w:r>
        <w:rPr>
          <w:noProof/>
        </w:rPr>
        <w:fldChar w:fldCharType="separate"/>
      </w:r>
      <w:r w:rsidR="003C0DDE">
        <w:rPr>
          <w:noProof/>
        </w:rPr>
        <w:t>809</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132. Zestawy danych z systemów informacyjnych Polskiego Biura Ubezpieczycieli Komunikacyjnych</w:t>
      </w:r>
      <w:r>
        <w:rPr>
          <w:noProof/>
        </w:rPr>
        <w:tab/>
      </w:r>
      <w:r>
        <w:rPr>
          <w:noProof/>
        </w:rPr>
        <w:fldChar w:fldCharType="begin"/>
      </w:r>
      <w:r>
        <w:rPr>
          <w:noProof/>
        </w:rPr>
        <w:instrText xml:space="preserve"> PAGEREF _Toc162519334 \h </w:instrText>
      </w:r>
      <w:r>
        <w:rPr>
          <w:noProof/>
        </w:rPr>
      </w:r>
      <w:r>
        <w:rPr>
          <w:noProof/>
        </w:rPr>
        <w:fldChar w:fldCharType="separate"/>
      </w:r>
      <w:r w:rsidR="003C0DDE">
        <w:rPr>
          <w:noProof/>
        </w:rPr>
        <w:t>809</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133. Zestawy danych z systemów informacyjnych Polskiego Funduszu Rozwoju S.A.</w:t>
      </w:r>
      <w:r>
        <w:rPr>
          <w:noProof/>
        </w:rPr>
        <w:tab/>
      </w:r>
      <w:r>
        <w:rPr>
          <w:noProof/>
        </w:rPr>
        <w:fldChar w:fldCharType="begin"/>
      </w:r>
      <w:r>
        <w:rPr>
          <w:noProof/>
        </w:rPr>
        <w:instrText xml:space="preserve"> PAGEREF _Toc162519335 \h </w:instrText>
      </w:r>
      <w:r>
        <w:rPr>
          <w:noProof/>
        </w:rPr>
      </w:r>
      <w:r>
        <w:rPr>
          <w:noProof/>
        </w:rPr>
        <w:fldChar w:fldCharType="separate"/>
      </w:r>
      <w:r w:rsidR="003C0DDE">
        <w:rPr>
          <w:noProof/>
        </w:rPr>
        <w:t>809</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134. Zestawy danych z systemów informacyjnych Polskiego Instytutu Sztuki Filmowej</w:t>
      </w:r>
      <w:r>
        <w:rPr>
          <w:noProof/>
        </w:rPr>
        <w:tab/>
      </w:r>
      <w:r>
        <w:rPr>
          <w:noProof/>
        </w:rPr>
        <w:fldChar w:fldCharType="begin"/>
      </w:r>
      <w:r>
        <w:rPr>
          <w:noProof/>
        </w:rPr>
        <w:instrText xml:space="preserve"> PAGEREF _Toc162519336 \h </w:instrText>
      </w:r>
      <w:r>
        <w:rPr>
          <w:noProof/>
        </w:rPr>
      </w:r>
      <w:r>
        <w:rPr>
          <w:noProof/>
        </w:rPr>
        <w:fldChar w:fldCharType="separate"/>
      </w:r>
      <w:r w:rsidR="003C0DDE">
        <w:rPr>
          <w:noProof/>
        </w:rPr>
        <w:t>810</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135. Zestawy danych z systemów informacyjnych Polskiego Towarzystwa Turystyczno-Krajoznawczego</w:t>
      </w:r>
      <w:r>
        <w:rPr>
          <w:noProof/>
        </w:rPr>
        <w:tab/>
      </w:r>
      <w:r>
        <w:rPr>
          <w:noProof/>
        </w:rPr>
        <w:fldChar w:fldCharType="begin"/>
      </w:r>
      <w:r>
        <w:rPr>
          <w:noProof/>
        </w:rPr>
        <w:instrText xml:space="preserve"> PAGEREF _Toc162519337 \h </w:instrText>
      </w:r>
      <w:r>
        <w:rPr>
          <w:noProof/>
        </w:rPr>
      </w:r>
      <w:r>
        <w:rPr>
          <w:noProof/>
        </w:rPr>
        <w:fldChar w:fldCharType="separate"/>
      </w:r>
      <w:r w:rsidR="003C0DDE">
        <w:rPr>
          <w:noProof/>
        </w:rPr>
        <w:t>810</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136. Zestawy danych z systemów informacyjnych Polskiego Związku Sportu Niepełnosprawnych „START”</w:t>
      </w:r>
      <w:r>
        <w:rPr>
          <w:noProof/>
        </w:rPr>
        <w:tab/>
      </w:r>
      <w:r>
        <w:rPr>
          <w:noProof/>
        </w:rPr>
        <w:fldChar w:fldCharType="begin"/>
      </w:r>
      <w:r>
        <w:rPr>
          <w:noProof/>
        </w:rPr>
        <w:instrText xml:space="preserve"> PAGEREF _Toc162519338 \h </w:instrText>
      </w:r>
      <w:r>
        <w:rPr>
          <w:noProof/>
        </w:rPr>
      </w:r>
      <w:r>
        <w:rPr>
          <w:noProof/>
        </w:rPr>
        <w:fldChar w:fldCharType="separate"/>
      </w:r>
      <w:r w:rsidR="003C0DDE">
        <w:rPr>
          <w:noProof/>
        </w:rPr>
        <w:t>811</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137. Zestawy danych z systemów informacyjnych Polskiej Akademii Nauk</w:t>
      </w:r>
      <w:r>
        <w:rPr>
          <w:noProof/>
        </w:rPr>
        <w:tab/>
      </w:r>
      <w:r>
        <w:rPr>
          <w:noProof/>
        </w:rPr>
        <w:fldChar w:fldCharType="begin"/>
      </w:r>
      <w:r>
        <w:rPr>
          <w:noProof/>
        </w:rPr>
        <w:instrText xml:space="preserve"> PAGEREF _Toc162519339 \h </w:instrText>
      </w:r>
      <w:r>
        <w:rPr>
          <w:noProof/>
        </w:rPr>
      </w:r>
      <w:r>
        <w:rPr>
          <w:noProof/>
        </w:rPr>
        <w:fldChar w:fldCharType="separate"/>
      </w:r>
      <w:r w:rsidR="003C0DDE">
        <w:rPr>
          <w:noProof/>
        </w:rPr>
        <w:t>811</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138. Zestawy danych z systemów informacyjnych powiatowych zespołów do spraw orzekania o niepełnosprawności</w:t>
      </w:r>
      <w:r>
        <w:rPr>
          <w:noProof/>
        </w:rPr>
        <w:tab/>
      </w:r>
      <w:r>
        <w:rPr>
          <w:noProof/>
        </w:rPr>
        <w:fldChar w:fldCharType="begin"/>
      </w:r>
      <w:r>
        <w:rPr>
          <w:noProof/>
        </w:rPr>
        <w:instrText xml:space="preserve"> PAGEREF _Toc162519340 \h </w:instrText>
      </w:r>
      <w:r>
        <w:rPr>
          <w:noProof/>
        </w:rPr>
      </w:r>
      <w:r>
        <w:rPr>
          <w:noProof/>
        </w:rPr>
        <w:fldChar w:fldCharType="separate"/>
      </w:r>
      <w:r w:rsidR="003C0DDE">
        <w:rPr>
          <w:noProof/>
        </w:rPr>
        <w:t>811</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139. Zestawy danych z systemów informacyjnych powszechnych jednostek organizacyjnych prokuratury</w:t>
      </w:r>
      <w:r>
        <w:rPr>
          <w:noProof/>
        </w:rPr>
        <w:tab/>
      </w:r>
      <w:r>
        <w:rPr>
          <w:noProof/>
        </w:rPr>
        <w:fldChar w:fldCharType="begin"/>
      </w:r>
      <w:r>
        <w:rPr>
          <w:noProof/>
        </w:rPr>
        <w:instrText xml:space="preserve"> PAGEREF _Toc162519341 \h </w:instrText>
      </w:r>
      <w:r>
        <w:rPr>
          <w:noProof/>
        </w:rPr>
      </w:r>
      <w:r>
        <w:rPr>
          <w:noProof/>
        </w:rPr>
        <w:fldChar w:fldCharType="separate"/>
      </w:r>
      <w:r w:rsidR="003C0DDE">
        <w:rPr>
          <w:noProof/>
        </w:rPr>
        <w:t>812</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140. Zestawy danych z systemów informacyjnych pozostałych jednostek zaliczonych do sektora instytucji rządowych i samorządowych zgodnie z zasadami ESA</w:t>
      </w:r>
      <w:r>
        <w:rPr>
          <w:noProof/>
        </w:rPr>
        <w:tab/>
      </w:r>
      <w:r>
        <w:rPr>
          <w:noProof/>
        </w:rPr>
        <w:fldChar w:fldCharType="begin"/>
      </w:r>
      <w:r>
        <w:rPr>
          <w:noProof/>
        </w:rPr>
        <w:instrText xml:space="preserve"> PAGEREF _Toc162519342 \h </w:instrText>
      </w:r>
      <w:r>
        <w:rPr>
          <w:noProof/>
        </w:rPr>
      </w:r>
      <w:r>
        <w:rPr>
          <w:noProof/>
        </w:rPr>
        <w:fldChar w:fldCharType="separate"/>
      </w:r>
      <w:r w:rsidR="003C0DDE">
        <w:rPr>
          <w:noProof/>
        </w:rPr>
        <w:t>813</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141. Zestawy danych z systemów informacyjnych Prokuratorii Generalnej Rzeczypospolitej Polskiej</w:t>
      </w:r>
      <w:r>
        <w:rPr>
          <w:noProof/>
        </w:rPr>
        <w:tab/>
      </w:r>
      <w:r>
        <w:rPr>
          <w:noProof/>
        </w:rPr>
        <w:fldChar w:fldCharType="begin"/>
      </w:r>
      <w:r>
        <w:rPr>
          <w:noProof/>
        </w:rPr>
        <w:instrText xml:space="preserve"> PAGEREF _Toc162519343 \h </w:instrText>
      </w:r>
      <w:r>
        <w:rPr>
          <w:noProof/>
        </w:rPr>
      </w:r>
      <w:r>
        <w:rPr>
          <w:noProof/>
        </w:rPr>
        <w:fldChar w:fldCharType="separate"/>
      </w:r>
      <w:r w:rsidR="003C0DDE">
        <w:rPr>
          <w:noProof/>
        </w:rPr>
        <w:t>814</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142. Zestawy danych z systemów informacyjnych Prokuratury Krajowej</w:t>
      </w:r>
      <w:r>
        <w:rPr>
          <w:noProof/>
        </w:rPr>
        <w:tab/>
      </w:r>
      <w:r>
        <w:rPr>
          <w:noProof/>
        </w:rPr>
        <w:fldChar w:fldCharType="begin"/>
      </w:r>
      <w:r>
        <w:rPr>
          <w:noProof/>
        </w:rPr>
        <w:instrText xml:space="preserve"> PAGEREF _Toc162519344 \h </w:instrText>
      </w:r>
      <w:r>
        <w:rPr>
          <w:noProof/>
        </w:rPr>
      </w:r>
      <w:r>
        <w:rPr>
          <w:noProof/>
        </w:rPr>
        <w:fldChar w:fldCharType="separate"/>
      </w:r>
      <w:r w:rsidR="003C0DDE">
        <w:rPr>
          <w:noProof/>
        </w:rPr>
        <w:t>814</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143. Zestawy danych z systemów informacyjnych przedsiębiorstw wykonujących działalność gospodarczą w zakresie sprzedaży energii elektrycznej</w:t>
      </w:r>
      <w:r>
        <w:rPr>
          <w:noProof/>
        </w:rPr>
        <w:tab/>
      </w:r>
      <w:r>
        <w:rPr>
          <w:noProof/>
        </w:rPr>
        <w:fldChar w:fldCharType="begin"/>
      </w:r>
      <w:r>
        <w:rPr>
          <w:noProof/>
        </w:rPr>
        <w:instrText xml:space="preserve"> PAGEREF _Toc162519345 \h </w:instrText>
      </w:r>
      <w:r>
        <w:rPr>
          <w:noProof/>
        </w:rPr>
      </w:r>
      <w:r>
        <w:rPr>
          <w:noProof/>
        </w:rPr>
        <w:fldChar w:fldCharType="separate"/>
      </w:r>
      <w:r w:rsidR="003C0DDE">
        <w:rPr>
          <w:noProof/>
        </w:rPr>
        <w:t>814</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144. Zestawy danych z systemów informacyjnych regionalnych izb obrachunkowych</w:t>
      </w:r>
      <w:r>
        <w:rPr>
          <w:noProof/>
        </w:rPr>
        <w:tab/>
      </w:r>
      <w:r>
        <w:rPr>
          <w:noProof/>
        </w:rPr>
        <w:fldChar w:fldCharType="begin"/>
      </w:r>
      <w:r>
        <w:rPr>
          <w:noProof/>
        </w:rPr>
        <w:instrText xml:space="preserve"> PAGEREF _Toc162519346 \h </w:instrText>
      </w:r>
      <w:r>
        <w:rPr>
          <w:noProof/>
        </w:rPr>
      </w:r>
      <w:r>
        <w:rPr>
          <w:noProof/>
        </w:rPr>
        <w:fldChar w:fldCharType="separate"/>
      </w:r>
      <w:r w:rsidR="003C0DDE">
        <w:rPr>
          <w:noProof/>
        </w:rPr>
        <w:t>815</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145. Zestawy danych z systemów informacyjnych Rządowej Agencji Rezerw Strategicznych</w:t>
      </w:r>
      <w:r>
        <w:rPr>
          <w:noProof/>
        </w:rPr>
        <w:tab/>
      </w:r>
      <w:r>
        <w:rPr>
          <w:noProof/>
        </w:rPr>
        <w:fldChar w:fldCharType="begin"/>
      </w:r>
      <w:r>
        <w:rPr>
          <w:noProof/>
        </w:rPr>
        <w:instrText xml:space="preserve"> PAGEREF _Toc162519347 \h </w:instrText>
      </w:r>
      <w:r>
        <w:rPr>
          <w:noProof/>
        </w:rPr>
      </w:r>
      <w:r>
        <w:rPr>
          <w:noProof/>
        </w:rPr>
        <w:fldChar w:fldCharType="separate"/>
      </w:r>
      <w:r w:rsidR="003C0DDE">
        <w:rPr>
          <w:noProof/>
        </w:rPr>
        <w:t>815</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146. Zestawy danych z systemów informacyjnych Rzecznika Praw Obywatelskich</w:t>
      </w:r>
      <w:r>
        <w:rPr>
          <w:noProof/>
        </w:rPr>
        <w:tab/>
      </w:r>
      <w:r>
        <w:rPr>
          <w:noProof/>
        </w:rPr>
        <w:fldChar w:fldCharType="begin"/>
      </w:r>
      <w:r>
        <w:rPr>
          <w:noProof/>
        </w:rPr>
        <w:instrText xml:space="preserve"> PAGEREF _Toc162519348 \h </w:instrText>
      </w:r>
      <w:r>
        <w:rPr>
          <w:noProof/>
        </w:rPr>
      </w:r>
      <w:r>
        <w:rPr>
          <w:noProof/>
        </w:rPr>
        <w:fldChar w:fldCharType="separate"/>
      </w:r>
      <w:r w:rsidR="003C0DDE">
        <w:rPr>
          <w:noProof/>
        </w:rPr>
        <w:t>816</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147. Zestawy danych z systemów informacyjnych sądów okręgowych</w:t>
      </w:r>
      <w:r>
        <w:rPr>
          <w:noProof/>
        </w:rPr>
        <w:tab/>
      </w:r>
      <w:r>
        <w:rPr>
          <w:noProof/>
        </w:rPr>
        <w:fldChar w:fldCharType="begin"/>
      </w:r>
      <w:r>
        <w:rPr>
          <w:noProof/>
        </w:rPr>
        <w:instrText xml:space="preserve"> PAGEREF _Toc162519349 \h </w:instrText>
      </w:r>
      <w:r>
        <w:rPr>
          <w:noProof/>
        </w:rPr>
      </w:r>
      <w:r>
        <w:rPr>
          <w:noProof/>
        </w:rPr>
        <w:fldChar w:fldCharType="separate"/>
      </w:r>
      <w:r w:rsidR="003C0DDE">
        <w:rPr>
          <w:noProof/>
        </w:rPr>
        <w:t>817</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148. Zestawy danych z systemów informacyjnych sądów powszechnych</w:t>
      </w:r>
      <w:r>
        <w:rPr>
          <w:noProof/>
        </w:rPr>
        <w:tab/>
      </w:r>
      <w:r>
        <w:rPr>
          <w:noProof/>
        </w:rPr>
        <w:fldChar w:fldCharType="begin"/>
      </w:r>
      <w:r>
        <w:rPr>
          <w:noProof/>
        </w:rPr>
        <w:instrText xml:space="preserve"> PAGEREF _Toc162519350 \h </w:instrText>
      </w:r>
      <w:r>
        <w:rPr>
          <w:noProof/>
        </w:rPr>
      </w:r>
      <w:r>
        <w:rPr>
          <w:noProof/>
        </w:rPr>
        <w:fldChar w:fldCharType="separate"/>
      </w:r>
      <w:r w:rsidR="003C0DDE">
        <w:rPr>
          <w:noProof/>
        </w:rPr>
        <w:t>818</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lastRenderedPageBreak/>
        <w:t>149. Zestawy danych z systemów informacyjnych Sądu Najwyższego</w:t>
      </w:r>
      <w:r>
        <w:rPr>
          <w:noProof/>
        </w:rPr>
        <w:tab/>
      </w:r>
      <w:r>
        <w:rPr>
          <w:noProof/>
        </w:rPr>
        <w:fldChar w:fldCharType="begin"/>
      </w:r>
      <w:r>
        <w:rPr>
          <w:noProof/>
        </w:rPr>
        <w:instrText xml:space="preserve"> PAGEREF _Toc162519351 \h </w:instrText>
      </w:r>
      <w:r>
        <w:rPr>
          <w:noProof/>
        </w:rPr>
      </w:r>
      <w:r>
        <w:rPr>
          <w:noProof/>
        </w:rPr>
        <w:fldChar w:fldCharType="separate"/>
      </w:r>
      <w:r w:rsidR="003C0DDE">
        <w:rPr>
          <w:noProof/>
        </w:rPr>
        <w:t>818</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150. Zestawy danych z systemów informacyjnych sieci handlowych prowadzących sprzedaż detaliczną na terenie kraju</w:t>
      </w:r>
      <w:r>
        <w:rPr>
          <w:noProof/>
        </w:rPr>
        <w:tab/>
      </w:r>
      <w:r>
        <w:rPr>
          <w:noProof/>
        </w:rPr>
        <w:fldChar w:fldCharType="begin"/>
      </w:r>
      <w:r>
        <w:rPr>
          <w:noProof/>
        </w:rPr>
        <w:instrText xml:space="preserve"> PAGEREF _Toc162519352 \h </w:instrText>
      </w:r>
      <w:r>
        <w:rPr>
          <w:noProof/>
        </w:rPr>
      </w:r>
      <w:r>
        <w:rPr>
          <w:noProof/>
        </w:rPr>
        <w:fldChar w:fldCharType="separate"/>
      </w:r>
      <w:r w:rsidR="003C0DDE">
        <w:rPr>
          <w:noProof/>
        </w:rPr>
        <w:t>819</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151. Zestawy danych z systemów informacyjnych spółdzielni mieszkaniowych</w:t>
      </w:r>
      <w:r>
        <w:rPr>
          <w:noProof/>
        </w:rPr>
        <w:tab/>
      </w:r>
      <w:r>
        <w:rPr>
          <w:noProof/>
        </w:rPr>
        <w:fldChar w:fldCharType="begin"/>
      </w:r>
      <w:r>
        <w:rPr>
          <w:noProof/>
        </w:rPr>
        <w:instrText xml:space="preserve"> PAGEREF _Toc162519353 \h </w:instrText>
      </w:r>
      <w:r>
        <w:rPr>
          <w:noProof/>
        </w:rPr>
      </w:r>
      <w:r>
        <w:rPr>
          <w:noProof/>
        </w:rPr>
        <w:fldChar w:fldCharType="separate"/>
      </w:r>
      <w:r w:rsidR="003C0DDE">
        <w:rPr>
          <w:noProof/>
        </w:rPr>
        <w:t>819</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152. Zestawy danych z systemów informacyjnych stacji sanitarno-epidemiologicznych</w:t>
      </w:r>
      <w:r>
        <w:rPr>
          <w:noProof/>
        </w:rPr>
        <w:tab/>
      </w:r>
      <w:r>
        <w:rPr>
          <w:noProof/>
        </w:rPr>
        <w:fldChar w:fldCharType="begin"/>
      </w:r>
      <w:r>
        <w:rPr>
          <w:noProof/>
        </w:rPr>
        <w:instrText xml:space="preserve"> PAGEREF _Toc162519354 \h </w:instrText>
      </w:r>
      <w:r>
        <w:rPr>
          <w:noProof/>
        </w:rPr>
      </w:r>
      <w:r>
        <w:rPr>
          <w:noProof/>
        </w:rPr>
        <w:fldChar w:fldCharType="separate"/>
      </w:r>
      <w:r w:rsidR="003C0DDE">
        <w:rPr>
          <w:noProof/>
        </w:rPr>
        <w:t>820</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153. Zestawy danych z systemów informacyjnych starostw powiatowych</w:t>
      </w:r>
      <w:r>
        <w:rPr>
          <w:noProof/>
        </w:rPr>
        <w:tab/>
      </w:r>
      <w:r>
        <w:rPr>
          <w:noProof/>
        </w:rPr>
        <w:fldChar w:fldCharType="begin"/>
      </w:r>
      <w:r>
        <w:rPr>
          <w:noProof/>
        </w:rPr>
        <w:instrText xml:space="preserve"> PAGEREF _Toc162519355 \h </w:instrText>
      </w:r>
      <w:r>
        <w:rPr>
          <w:noProof/>
        </w:rPr>
      </w:r>
      <w:r>
        <w:rPr>
          <w:noProof/>
        </w:rPr>
        <w:fldChar w:fldCharType="separate"/>
      </w:r>
      <w:r w:rsidR="003C0DDE">
        <w:rPr>
          <w:noProof/>
        </w:rPr>
        <w:t>820</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154. Zestawy danych z systemów informacyjnych Tatrzańskiego Ochotniczego Pogotowia Ratunkowego</w:t>
      </w:r>
      <w:r>
        <w:rPr>
          <w:noProof/>
        </w:rPr>
        <w:tab/>
      </w:r>
      <w:r>
        <w:rPr>
          <w:noProof/>
        </w:rPr>
        <w:fldChar w:fldCharType="begin"/>
      </w:r>
      <w:r>
        <w:rPr>
          <w:noProof/>
        </w:rPr>
        <w:instrText xml:space="preserve"> PAGEREF _Toc162519356 \h </w:instrText>
      </w:r>
      <w:r>
        <w:rPr>
          <w:noProof/>
        </w:rPr>
      </w:r>
      <w:r>
        <w:rPr>
          <w:noProof/>
        </w:rPr>
        <w:fldChar w:fldCharType="separate"/>
      </w:r>
      <w:r w:rsidR="003C0DDE">
        <w:rPr>
          <w:noProof/>
        </w:rPr>
        <w:t>826</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155. Zestawy danych z systemów informacyjnych towarzystw klasyfikujących morskie statki pod polską banderą</w:t>
      </w:r>
      <w:r>
        <w:rPr>
          <w:noProof/>
        </w:rPr>
        <w:tab/>
      </w:r>
      <w:r>
        <w:rPr>
          <w:noProof/>
        </w:rPr>
        <w:fldChar w:fldCharType="begin"/>
      </w:r>
      <w:r>
        <w:rPr>
          <w:noProof/>
        </w:rPr>
        <w:instrText xml:space="preserve"> PAGEREF _Toc162519357 \h </w:instrText>
      </w:r>
      <w:r>
        <w:rPr>
          <w:noProof/>
        </w:rPr>
      </w:r>
      <w:r>
        <w:rPr>
          <w:noProof/>
        </w:rPr>
        <w:fldChar w:fldCharType="separate"/>
      </w:r>
      <w:r w:rsidR="003C0DDE">
        <w:rPr>
          <w:noProof/>
        </w:rPr>
        <w:t>826</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156. Zestawy danych z systemów informacyjnych Towarzystwa Krzewienia Kultury Fizycznej</w:t>
      </w:r>
      <w:r>
        <w:rPr>
          <w:noProof/>
        </w:rPr>
        <w:tab/>
      </w:r>
      <w:r>
        <w:rPr>
          <w:noProof/>
        </w:rPr>
        <w:fldChar w:fldCharType="begin"/>
      </w:r>
      <w:r>
        <w:rPr>
          <w:noProof/>
        </w:rPr>
        <w:instrText xml:space="preserve"> PAGEREF _Toc162519358 \h </w:instrText>
      </w:r>
      <w:r>
        <w:rPr>
          <w:noProof/>
        </w:rPr>
      </w:r>
      <w:r>
        <w:rPr>
          <w:noProof/>
        </w:rPr>
        <w:fldChar w:fldCharType="separate"/>
      </w:r>
      <w:r w:rsidR="003C0DDE">
        <w:rPr>
          <w:noProof/>
        </w:rPr>
        <w:t>827</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157. Zestawy danych z systemów informacyjnych Trybunału Konstytucyjnego</w:t>
      </w:r>
      <w:r>
        <w:rPr>
          <w:noProof/>
        </w:rPr>
        <w:tab/>
      </w:r>
      <w:r>
        <w:rPr>
          <w:noProof/>
        </w:rPr>
        <w:fldChar w:fldCharType="begin"/>
      </w:r>
      <w:r>
        <w:rPr>
          <w:noProof/>
        </w:rPr>
        <w:instrText xml:space="preserve"> PAGEREF _Toc162519359 \h </w:instrText>
      </w:r>
      <w:r>
        <w:rPr>
          <w:noProof/>
        </w:rPr>
      </w:r>
      <w:r>
        <w:rPr>
          <w:noProof/>
        </w:rPr>
        <w:fldChar w:fldCharType="separate"/>
      </w:r>
      <w:r w:rsidR="003C0DDE">
        <w:rPr>
          <w:noProof/>
        </w:rPr>
        <w:t>827</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158. Zestawy danych z systemów informacyjnych Ubezpieczeniowego Funduszu Gwarancyjnego</w:t>
      </w:r>
      <w:r>
        <w:rPr>
          <w:noProof/>
        </w:rPr>
        <w:tab/>
      </w:r>
      <w:r>
        <w:rPr>
          <w:noProof/>
        </w:rPr>
        <w:fldChar w:fldCharType="begin"/>
      </w:r>
      <w:r>
        <w:rPr>
          <w:noProof/>
        </w:rPr>
        <w:instrText xml:space="preserve"> PAGEREF _Toc162519360 \h </w:instrText>
      </w:r>
      <w:r>
        <w:rPr>
          <w:noProof/>
        </w:rPr>
      </w:r>
      <w:r>
        <w:rPr>
          <w:noProof/>
        </w:rPr>
        <w:fldChar w:fldCharType="separate"/>
      </w:r>
      <w:r w:rsidR="003C0DDE">
        <w:rPr>
          <w:noProof/>
        </w:rPr>
        <w:t>828</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159. Zestawy danych z systemów informacyjnych uczelni</w:t>
      </w:r>
      <w:r>
        <w:rPr>
          <w:noProof/>
        </w:rPr>
        <w:tab/>
      </w:r>
      <w:r>
        <w:rPr>
          <w:noProof/>
        </w:rPr>
        <w:fldChar w:fldCharType="begin"/>
      </w:r>
      <w:r>
        <w:rPr>
          <w:noProof/>
        </w:rPr>
        <w:instrText xml:space="preserve"> PAGEREF _Toc162519361 \h </w:instrText>
      </w:r>
      <w:r>
        <w:rPr>
          <w:noProof/>
        </w:rPr>
      </w:r>
      <w:r>
        <w:rPr>
          <w:noProof/>
        </w:rPr>
        <w:fldChar w:fldCharType="separate"/>
      </w:r>
      <w:r w:rsidR="003C0DDE">
        <w:rPr>
          <w:noProof/>
        </w:rPr>
        <w:t>829</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160. Zestawy danych z systemów informacyjnych urzędów gmin</w:t>
      </w:r>
      <w:r>
        <w:rPr>
          <w:noProof/>
        </w:rPr>
        <w:tab/>
      </w:r>
      <w:r>
        <w:rPr>
          <w:noProof/>
        </w:rPr>
        <w:fldChar w:fldCharType="begin"/>
      </w:r>
      <w:r>
        <w:rPr>
          <w:noProof/>
        </w:rPr>
        <w:instrText xml:space="preserve"> PAGEREF _Toc162519362 \h </w:instrText>
      </w:r>
      <w:r>
        <w:rPr>
          <w:noProof/>
        </w:rPr>
      </w:r>
      <w:r>
        <w:rPr>
          <w:noProof/>
        </w:rPr>
        <w:fldChar w:fldCharType="separate"/>
      </w:r>
      <w:r w:rsidR="003C0DDE">
        <w:rPr>
          <w:noProof/>
        </w:rPr>
        <w:t>829</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161. Zestawy danych z systemów informacyjnych urzędów marszałkowskich</w:t>
      </w:r>
      <w:r>
        <w:rPr>
          <w:noProof/>
        </w:rPr>
        <w:tab/>
      </w:r>
      <w:r>
        <w:rPr>
          <w:noProof/>
        </w:rPr>
        <w:fldChar w:fldCharType="begin"/>
      </w:r>
      <w:r>
        <w:rPr>
          <w:noProof/>
        </w:rPr>
        <w:instrText xml:space="preserve"> PAGEREF _Toc162519363 \h </w:instrText>
      </w:r>
      <w:r>
        <w:rPr>
          <w:noProof/>
        </w:rPr>
      </w:r>
      <w:r>
        <w:rPr>
          <w:noProof/>
        </w:rPr>
        <w:fldChar w:fldCharType="separate"/>
      </w:r>
      <w:r w:rsidR="003C0DDE">
        <w:rPr>
          <w:noProof/>
        </w:rPr>
        <w:t>829</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162. Zestawy danych z systemów informacyjnych urzędów morskich</w:t>
      </w:r>
      <w:r>
        <w:rPr>
          <w:noProof/>
        </w:rPr>
        <w:tab/>
      </w:r>
      <w:r>
        <w:rPr>
          <w:noProof/>
        </w:rPr>
        <w:fldChar w:fldCharType="begin"/>
      </w:r>
      <w:r>
        <w:rPr>
          <w:noProof/>
        </w:rPr>
        <w:instrText xml:space="preserve"> PAGEREF _Toc162519364 \h </w:instrText>
      </w:r>
      <w:r>
        <w:rPr>
          <w:noProof/>
        </w:rPr>
      </w:r>
      <w:r>
        <w:rPr>
          <w:noProof/>
        </w:rPr>
        <w:fldChar w:fldCharType="separate"/>
      </w:r>
      <w:r w:rsidR="003C0DDE">
        <w:rPr>
          <w:noProof/>
        </w:rPr>
        <w:t>830</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163. Zestawy danych z systemów informacyjnych urzędów wojewódzkich</w:t>
      </w:r>
      <w:r>
        <w:rPr>
          <w:noProof/>
        </w:rPr>
        <w:tab/>
      </w:r>
      <w:r>
        <w:rPr>
          <w:noProof/>
        </w:rPr>
        <w:fldChar w:fldCharType="begin"/>
      </w:r>
      <w:r>
        <w:rPr>
          <w:noProof/>
        </w:rPr>
        <w:instrText xml:space="preserve"> PAGEREF _Toc162519365 \h </w:instrText>
      </w:r>
      <w:r>
        <w:rPr>
          <w:noProof/>
        </w:rPr>
      </w:r>
      <w:r>
        <w:rPr>
          <w:noProof/>
        </w:rPr>
        <w:fldChar w:fldCharType="separate"/>
      </w:r>
      <w:r w:rsidR="003C0DDE">
        <w:rPr>
          <w:noProof/>
        </w:rPr>
        <w:t>833</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164. Zestawy danych z systemów informacyjnych Urzędu do Spraw Cudzoziemców</w:t>
      </w:r>
      <w:r>
        <w:rPr>
          <w:noProof/>
        </w:rPr>
        <w:tab/>
      </w:r>
      <w:r>
        <w:rPr>
          <w:noProof/>
        </w:rPr>
        <w:fldChar w:fldCharType="begin"/>
      </w:r>
      <w:r>
        <w:rPr>
          <w:noProof/>
        </w:rPr>
        <w:instrText xml:space="preserve"> PAGEREF _Toc162519366 \h </w:instrText>
      </w:r>
      <w:r>
        <w:rPr>
          <w:noProof/>
        </w:rPr>
      </w:r>
      <w:r>
        <w:rPr>
          <w:noProof/>
        </w:rPr>
        <w:fldChar w:fldCharType="separate"/>
      </w:r>
      <w:r w:rsidR="003C0DDE">
        <w:rPr>
          <w:noProof/>
        </w:rPr>
        <w:t>842</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165. Zestawy danych z systemów informacyjnych Urzędu Dozoru Technicznego</w:t>
      </w:r>
      <w:r>
        <w:rPr>
          <w:noProof/>
        </w:rPr>
        <w:tab/>
      </w:r>
      <w:r>
        <w:rPr>
          <w:noProof/>
        </w:rPr>
        <w:fldChar w:fldCharType="begin"/>
      </w:r>
      <w:r>
        <w:rPr>
          <w:noProof/>
        </w:rPr>
        <w:instrText xml:space="preserve"> PAGEREF _Toc162519367 \h </w:instrText>
      </w:r>
      <w:r>
        <w:rPr>
          <w:noProof/>
        </w:rPr>
      </w:r>
      <w:r>
        <w:rPr>
          <w:noProof/>
        </w:rPr>
        <w:fldChar w:fldCharType="separate"/>
      </w:r>
      <w:r w:rsidR="003C0DDE">
        <w:rPr>
          <w:noProof/>
        </w:rPr>
        <w:t>844</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166. Zestawy danych z systemów informacyjnych Urzędu Komunikacji Elektronicznej</w:t>
      </w:r>
      <w:r>
        <w:rPr>
          <w:noProof/>
        </w:rPr>
        <w:tab/>
      </w:r>
      <w:r>
        <w:rPr>
          <w:noProof/>
        </w:rPr>
        <w:fldChar w:fldCharType="begin"/>
      </w:r>
      <w:r>
        <w:rPr>
          <w:noProof/>
        </w:rPr>
        <w:instrText xml:space="preserve"> PAGEREF _Toc162519368 \h </w:instrText>
      </w:r>
      <w:r>
        <w:rPr>
          <w:noProof/>
        </w:rPr>
      </w:r>
      <w:r>
        <w:rPr>
          <w:noProof/>
        </w:rPr>
        <w:fldChar w:fldCharType="separate"/>
      </w:r>
      <w:r w:rsidR="003C0DDE">
        <w:rPr>
          <w:noProof/>
        </w:rPr>
        <w:t>847</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167. Zestawy danych z systemów informacyjnych Urzędu Lotnictwa Cywilnego</w:t>
      </w:r>
      <w:r>
        <w:rPr>
          <w:noProof/>
        </w:rPr>
        <w:tab/>
      </w:r>
      <w:r>
        <w:rPr>
          <w:noProof/>
        </w:rPr>
        <w:fldChar w:fldCharType="begin"/>
      </w:r>
      <w:r>
        <w:rPr>
          <w:noProof/>
        </w:rPr>
        <w:instrText xml:space="preserve"> PAGEREF _Toc162519369 \h </w:instrText>
      </w:r>
      <w:r>
        <w:rPr>
          <w:noProof/>
        </w:rPr>
      </w:r>
      <w:r>
        <w:rPr>
          <w:noProof/>
        </w:rPr>
        <w:fldChar w:fldCharType="separate"/>
      </w:r>
      <w:r w:rsidR="003C0DDE">
        <w:rPr>
          <w:noProof/>
        </w:rPr>
        <w:t>848</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168. Zestawy danych z systemów informacyjnych Urzędu Patentowego Rzeczypospolitej Polskiej</w:t>
      </w:r>
      <w:r>
        <w:rPr>
          <w:noProof/>
        </w:rPr>
        <w:tab/>
      </w:r>
      <w:r>
        <w:rPr>
          <w:noProof/>
        </w:rPr>
        <w:fldChar w:fldCharType="begin"/>
      </w:r>
      <w:r>
        <w:rPr>
          <w:noProof/>
        </w:rPr>
        <w:instrText xml:space="preserve"> PAGEREF _Toc162519370 \h </w:instrText>
      </w:r>
      <w:r>
        <w:rPr>
          <w:noProof/>
        </w:rPr>
      </w:r>
      <w:r>
        <w:rPr>
          <w:noProof/>
        </w:rPr>
        <w:fldChar w:fldCharType="separate"/>
      </w:r>
      <w:r w:rsidR="003C0DDE">
        <w:rPr>
          <w:noProof/>
        </w:rPr>
        <w:t>849</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169. Zestawy danych z systemów informacyjnych Urzędu Regulacji Energetyki</w:t>
      </w:r>
      <w:r>
        <w:rPr>
          <w:noProof/>
        </w:rPr>
        <w:tab/>
      </w:r>
      <w:r>
        <w:rPr>
          <w:noProof/>
        </w:rPr>
        <w:fldChar w:fldCharType="begin"/>
      </w:r>
      <w:r>
        <w:rPr>
          <w:noProof/>
        </w:rPr>
        <w:instrText xml:space="preserve"> PAGEREF _Toc162519371 \h </w:instrText>
      </w:r>
      <w:r>
        <w:rPr>
          <w:noProof/>
        </w:rPr>
      </w:r>
      <w:r>
        <w:rPr>
          <w:noProof/>
        </w:rPr>
        <w:fldChar w:fldCharType="separate"/>
      </w:r>
      <w:r w:rsidR="003C0DDE">
        <w:rPr>
          <w:noProof/>
        </w:rPr>
        <w:t>850</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170. Zestawy danych z systemów informacyjnych Urzędu Transportu Kolejowego</w:t>
      </w:r>
      <w:r>
        <w:rPr>
          <w:noProof/>
        </w:rPr>
        <w:tab/>
      </w:r>
      <w:r>
        <w:rPr>
          <w:noProof/>
        </w:rPr>
        <w:fldChar w:fldCharType="begin"/>
      </w:r>
      <w:r>
        <w:rPr>
          <w:noProof/>
        </w:rPr>
        <w:instrText xml:space="preserve"> PAGEREF _Toc162519372 \h </w:instrText>
      </w:r>
      <w:r>
        <w:rPr>
          <w:noProof/>
        </w:rPr>
      </w:r>
      <w:r>
        <w:rPr>
          <w:noProof/>
        </w:rPr>
        <w:fldChar w:fldCharType="separate"/>
      </w:r>
      <w:r w:rsidR="003C0DDE">
        <w:rPr>
          <w:noProof/>
        </w:rPr>
        <w:t>862</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171. Zestawy danych z systemów informacyjnych Urzędu Zamówień Publicznych</w:t>
      </w:r>
      <w:r>
        <w:rPr>
          <w:noProof/>
        </w:rPr>
        <w:tab/>
      </w:r>
      <w:r>
        <w:rPr>
          <w:noProof/>
        </w:rPr>
        <w:fldChar w:fldCharType="begin"/>
      </w:r>
      <w:r>
        <w:rPr>
          <w:noProof/>
        </w:rPr>
        <w:instrText xml:space="preserve"> PAGEREF _Toc162519373 \h </w:instrText>
      </w:r>
      <w:r>
        <w:rPr>
          <w:noProof/>
        </w:rPr>
      </w:r>
      <w:r>
        <w:rPr>
          <w:noProof/>
        </w:rPr>
        <w:fldChar w:fldCharType="separate"/>
      </w:r>
      <w:r w:rsidR="003C0DDE">
        <w:rPr>
          <w:noProof/>
        </w:rPr>
        <w:t>862</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172. Zestawy danych z systemów informacyjnych wojewódzkich funduszy ochrony środowiska i gospodarki wodnej</w:t>
      </w:r>
      <w:r>
        <w:rPr>
          <w:noProof/>
        </w:rPr>
        <w:tab/>
      </w:r>
      <w:r>
        <w:rPr>
          <w:noProof/>
        </w:rPr>
        <w:fldChar w:fldCharType="begin"/>
      </w:r>
      <w:r>
        <w:rPr>
          <w:noProof/>
        </w:rPr>
        <w:instrText xml:space="preserve"> PAGEREF _Toc162519374 \h </w:instrText>
      </w:r>
      <w:r>
        <w:rPr>
          <w:noProof/>
        </w:rPr>
      </w:r>
      <w:r>
        <w:rPr>
          <w:noProof/>
        </w:rPr>
        <w:fldChar w:fldCharType="separate"/>
      </w:r>
      <w:r w:rsidR="003C0DDE">
        <w:rPr>
          <w:noProof/>
        </w:rPr>
        <w:t>863</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173. Zestawy danych z systemów informacyjnych wojewódzkich sądów administracyjnych</w:t>
      </w:r>
      <w:r>
        <w:rPr>
          <w:noProof/>
        </w:rPr>
        <w:tab/>
      </w:r>
      <w:r>
        <w:rPr>
          <w:noProof/>
        </w:rPr>
        <w:fldChar w:fldCharType="begin"/>
      </w:r>
      <w:r>
        <w:rPr>
          <w:noProof/>
        </w:rPr>
        <w:instrText xml:space="preserve"> PAGEREF _Toc162519375 \h </w:instrText>
      </w:r>
      <w:r>
        <w:rPr>
          <w:noProof/>
        </w:rPr>
      </w:r>
      <w:r>
        <w:rPr>
          <w:noProof/>
        </w:rPr>
        <w:fldChar w:fldCharType="separate"/>
      </w:r>
      <w:r w:rsidR="003C0DDE">
        <w:rPr>
          <w:noProof/>
        </w:rPr>
        <w:t>863</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174. Zestawy danych z systemów informacyjnych wojewódzkich zespołów do spraw orzekania o niepełnosprawności</w:t>
      </w:r>
      <w:r>
        <w:rPr>
          <w:noProof/>
        </w:rPr>
        <w:tab/>
      </w:r>
      <w:r>
        <w:rPr>
          <w:noProof/>
        </w:rPr>
        <w:fldChar w:fldCharType="begin"/>
      </w:r>
      <w:r>
        <w:rPr>
          <w:noProof/>
        </w:rPr>
        <w:instrText xml:space="preserve"> PAGEREF _Toc162519376 \h </w:instrText>
      </w:r>
      <w:r>
        <w:rPr>
          <w:noProof/>
        </w:rPr>
      </w:r>
      <w:r>
        <w:rPr>
          <w:noProof/>
        </w:rPr>
        <w:fldChar w:fldCharType="separate"/>
      </w:r>
      <w:r w:rsidR="003C0DDE">
        <w:rPr>
          <w:noProof/>
        </w:rPr>
        <w:t>863</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175. Zestawy danych z systemów informacyjnych Wyższego Urzędu Górniczego</w:t>
      </w:r>
      <w:r>
        <w:rPr>
          <w:noProof/>
        </w:rPr>
        <w:tab/>
      </w:r>
      <w:r>
        <w:rPr>
          <w:noProof/>
        </w:rPr>
        <w:fldChar w:fldCharType="begin"/>
      </w:r>
      <w:r>
        <w:rPr>
          <w:noProof/>
        </w:rPr>
        <w:instrText xml:space="preserve"> PAGEREF _Toc162519377 \h </w:instrText>
      </w:r>
      <w:r>
        <w:rPr>
          <w:noProof/>
        </w:rPr>
      </w:r>
      <w:r>
        <w:rPr>
          <w:noProof/>
        </w:rPr>
        <w:fldChar w:fldCharType="separate"/>
      </w:r>
      <w:r w:rsidR="003C0DDE">
        <w:rPr>
          <w:noProof/>
        </w:rPr>
        <w:t>864</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176. Zestawy danych z systemów informacyjnych zakładów eksploatujących złoża/użytkowników złóż</w:t>
      </w:r>
      <w:r>
        <w:rPr>
          <w:noProof/>
        </w:rPr>
        <w:tab/>
      </w:r>
      <w:r>
        <w:rPr>
          <w:noProof/>
        </w:rPr>
        <w:fldChar w:fldCharType="begin"/>
      </w:r>
      <w:r>
        <w:rPr>
          <w:noProof/>
        </w:rPr>
        <w:instrText xml:space="preserve"> PAGEREF _Toc162519378 \h </w:instrText>
      </w:r>
      <w:r>
        <w:rPr>
          <w:noProof/>
        </w:rPr>
      </w:r>
      <w:r>
        <w:rPr>
          <w:noProof/>
        </w:rPr>
        <w:fldChar w:fldCharType="separate"/>
      </w:r>
      <w:r w:rsidR="003C0DDE">
        <w:rPr>
          <w:noProof/>
        </w:rPr>
        <w:t>864</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177. Zestawy danych z systemów informacyjnych zakładów ubezpieczeń świadczących usługi na terenie kraju</w:t>
      </w:r>
      <w:r>
        <w:rPr>
          <w:noProof/>
        </w:rPr>
        <w:tab/>
      </w:r>
      <w:r>
        <w:rPr>
          <w:noProof/>
        </w:rPr>
        <w:fldChar w:fldCharType="begin"/>
      </w:r>
      <w:r>
        <w:rPr>
          <w:noProof/>
        </w:rPr>
        <w:instrText xml:space="preserve"> PAGEREF _Toc162519379 \h </w:instrText>
      </w:r>
      <w:r>
        <w:rPr>
          <w:noProof/>
        </w:rPr>
      </w:r>
      <w:r>
        <w:rPr>
          <w:noProof/>
        </w:rPr>
        <w:fldChar w:fldCharType="separate"/>
      </w:r>
      <w:r w:rsidR="003C0DDE">
        <w:rPr>
          <w:noProof/>
        </w:rPr>
        <w:t>865</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178. Zestawy danych z systemów informacyjnych Zakładu Emerytalno-Rentowego MSWiA</w:t>
      </w:r>
      <w:r>
        <w:rPr>
          <w:noProof/>
        </w:rPr>
        <w:tab/>
      </w:r>
      <w:r>
        <w:rPr>
          <w:noProof/>
        </w:rPr>
        <w:fldChar w:fldCharType="begin"/>
      </w:r>
      <w:r>
        <w:rPr>
          <w:noProof/>
        </w:rPr>
        <w:instrText xml:space="preserve"> PAGEREF _Toc162519380 \h </w:instrText>
      </w:r>
      <w:r>
        <w:rPr>
          <w:noProof/>
        </w:rPr>
      </w:r>
      <w:r>
        <w:rPr>
          <w:noProof/>
        </w:rPr>
        <w:fldChar w:fldCharType="separate"/>
      </w:r>
      <w:r w:rsidR="003C0DDE">
        <w:rPr>
          <w:noProof/>
        </w:rPr>
        <w:t>865</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179. Zestawy danych z systemów informacyjnych Zakładu Ubezpieczeń Społecznych</w:t>
      </w:r>
      <w:r>
        <w:rPr>
          <w:noProof/>
        </w:rPr>
        <w:tab/>
      </w:r>
      <w:r>
        <w:rPr>
          <w:noProof/>
        </w:rPr>
        <w:fldChar w:fldCharType="begin"/>
      </w:r>
      <w:r>
        <w:rPr>
          <w:noProof/>
        </w:rPr>
        <w:instrText xml:space="preserve"> PAGEREF _Toc162519381 \h </w:instrText>
      </w:r>
      <w:r>
        <w:rPr>
          <w:noProof/>
        </w:rPr>
      </w:r>
      <w:r>
        <w:rPr>
          <w:noProof/>
        </w:rPr>
        <w:fldChar w:fldCharType="separate"/>
      </w:r>
      <w:r w:rsidR="003C0DDE">
        <w:rPr>
          <w:noProof/>
        </w:rPr>
        <w:t>866</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180. Zestawy danych z systemów informacyjnych Zarządcy Rozliczeń S.A.</w:t>
      </w:r>
      <w:r>
        <w:rPr>
          <w:noProof/>
        </w:rPr>
        <w:tab/>
      </w:r>
      <w:r>
        <w:rPr>
          <w:noProof/>
        </w:rPr>
        <w:fldChar w:fldCharType="begin"/>
      </w:r>
      <w:r>
        <w:rPr>
          <w:noProof/>
        </w:rPr>
        <w:instrText xml:space="preserve"> PAGEREF _Toc162519382 \h </w:instrText>
      </w:r>
      <w:r>
        <w:rPr>
          <w:noProof/>
        </w:rPr>
      </w:r>
      <w:r>
        <w:rPr>
          <w:noProof/>
        </w:rPr>
        <w:fldChar w:fldCharType="separate"/>
      </w:r>
      <w:r w:rsidR="003C0DDE">
        <w:rPr>
          <w:noProof/>
        </w:rPr>
        <w:t>883</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181. Zestawy danych z systemów informacyjnych zarządów portów morskich</w:t>
      </w:r>
      <w:r>
        <w:rPr>
          <w:noProof/>
        </w:rPr>
        <w:tab/>
      </w:r>
      <w:r>
        <w:rPr>
          <w:noProof/>
        </w:rPr>
        <w:fldChar w:fldCharType="begin"/>
      </w:r>
      <w:r>
        <w:rPr>
          <w:noProof/>
        </w:rPr>
        <w:instrText xml:space="preserve"> PAGEREF _Toc162519383 \h </w:instrText>
      </w:r>
      <w:r>
        <w:rPr>
          <w:noProof/>
        </w:rPr>
      </w:r>
      <w:r>
        <w:rPr>
          <w:noProof/>
        </w:rPr>
        <w:fldChar w:fldCharType="separate"/>
      </w:r>
      <w:r w:rsidR="003C0DDE">
        <w:rPr>
          <w:noProof/>
        </w:rPr>
        <w:t>883</w:t>
      </w:r>
      <w:r>
        <w:rPr>
          <w:noProof/>
        </w:rPr>
        <w:fldChar w:fldCharType="end"/>
      </w:r>
    </w:p>
    <w:p w:rsidR="0074777B" w:rsidRDefault="0074777B">
      <w:pPr>
        <w:pStyle w:val="Spistreci3"/>
        <w:tabs>
          <w:tab w:val="right" w:leader="dot" w:pos="9627"/>
        </w:tabs>
        <w:rPr>
          <w:rFonts w:asciiTheme="minorHAnsi" w:eastAsiaTheme="minorEastAsia" w:hAnsiTheme="minorHAnsi" w:cstheme="minorBidi"/>
          <w:noProof/>
          <w:sz w:val="22"/>
          <w:szCs w:val="22"/>
          <w:lang w:val="pl-PL" w:eastAsia="pl-PL"/>
        </w:rPr>
      </w:pPr>
      <w:r>
        <w:rPr>
          <w:noProof/>
        </w:rPr>
        <w:t>182. Zestawy danych z systemów informacyjnych Zarządu Głównego Polskiego Związku Łowieckiego</w:t>
      </w:r>
      <w:r>
        <w:rPr>
          <w:noProof/>
        </w:rPr>
        <w:tab/>
      </w:r>
      <w:r>
        <w:rPr>
          <w:noProof/>
        </w:rPr>
        <w:fldChar w:fldCharType="begin"/>
      </w:r>
      <w:r>
        <w:rPr>
          <w:noProof/>
        </w:rPr>
        <w:instrText xml:space="preserve"> PAGEREF _Toc162519384 \h </w:instrText>
      </w:r>
      <w:r>
        <w:rPr>
          <w:noProof/>
        </w:rPr>
      </w:r>
      <w:r>
        <w:rPr>
          <w:noProof/>
        </w:rPr>
        <w:fldChar w:fldCharType="separate"/>
      </w:r>
      <w:r w:rsidR="003C0DDE">
        <w:rPr>
          <w:noProof/>
        </w:rPr>
        <w:t>884</w:t>
      </w:r>
      <w:r>
        <w:rPr>
          <w:noProof/>
        </w:rPr>
        <w:fldChar w:fldCharType="end"/>
      </w:r>
    </w:p>
    <w:p w:rsidR="00FB4DCB" w:rsidRPr="00435057" w:rsidRDefault="00FB4DCB">
      <w:pPr>
        <w:rPr>
          <w:b/>
          <w:bCs/>
        </w:rPr>
      </w:pPr>
      <w:r w:rsidRPr="00435057">
        <w:rPr>
          <w:b/>
          <w:bCs/>
        </w:rPr>
        <w:fldChar w:fldCharType="end"/>
      </w:r>
    </w:p>
    <w:p w:rsidR="00F8157F" w:rsidRPr="00435057" w:rsidRDefault="00D77FAD" w:rsidP="00D77FAD">
      <w:pPr>
        <w:spacing w:after="120"/>
        <w:jc w:val="center"/>
        <w:outlineLvl w:val="0"/>
        <w:rPr>
          <w:b/>
          <w:bCs/>
          <w:kern w:val="36"/>
          <w:sz w:val="28"/>
          <w:szCs w:val="28"/>
          <w:lang w:val="pl-PL" w:eastAsia="pl-PL"/>
        </w:rPr>
      </w:pPr>
      <w:r w:rsidRPr="00435057">
        <w:br w:type="page"/>
      </w:r>
      <w:bookmarkStart w:id="2" w:name="__bookmark_4"/>
      <w:bookmarkStart w:id="3" w:name="_Toc162518907"/>
      <w:bookmarkEnd w:id="2"/>
      <w:r w:rsidR="00F8157F" w:rsidRPr="00435057">
        <w:rPr>
          <w:b/>
          <w:bCs/>
          <w:kern w:val="36"/>
          <w:sz w:val="28"/>
          <w:szCs w:val="28"/>
          <w:lang w:val="pl-PL" w:eastAsia="pl-PL"/>
        </w:rPr>
        <w:lastRenderedPageBreak/>
        <w:t>POSTANOWIENIA OGÓLNE</w:t>
      </w:r>
      <w:bookmarkEnd w:id="3"/>
    </w:p>
    <w:p w:rsidR="00F8157F" w:rsidRPr="00435057" w:rsidRDefault="00F8157F" w:rsidP="00D77FAD">
      <w:pPr>
        <w:numPr>
          <w:ilvl w:val="0"/>
          <w:numId w:val="1"/>
        </w:numPr>
        <w:jc w:val="both"/>
        <w:divId w:val="1204291726"/>
      </w:pPr>
      <w:r w:rsidRPr="00435057">
        <w:t>Jeżeli respondent, będący podmiotem gospodarki narodowej, upoważnia osobę trzecią do przekazania w jego imieniu danych wynikających z Programu badań statystycznych statystyki publicznej na rok 2025, wówczas czynności wykonane przez tę osobę pociągają za sobą skutki bezpośrednio dla respondenta, który ją upoważnił.</w:t>
      </w:r>
    </w:p>
    <w:p w:rsidR="00F8157F" w:rsidRPr="00435057" w:rsidRDefault="00F8157F" w:rsidP="00D77FAD">
      <w:pPr>
        <w:numPr>
          <w:ilvl w:val="0"/>
          <w:numId w:val="1"/>
        </w:numPr>
        <w:jc w:val="both"/>
        <w:divId w:val="1204291726"/>
      </w:pPr>
      <w:r w:rsidRPr="00435057">
        <w:t>Jeżeli respondent, będący podmiotem gospodarki narodowej, w okresie sprawozdawczym znalazł się w stanie upadłości, wówczas dane dotyczące tego podmiotu przekazuje syndyk masy upadłości.</w:t>
      </w:r>
    </w:p>
    <w:p w:rsidR="00F8157F" w:rsidRPr="00435057" w:rsidRDefault="00F8157F" w:rsidP="00D77FAD">
      <w:pPr>
        <w:numPr>
          <w:ilvl w:val="0"/>
          <w:numId w:val="1"/>
        </w:numPr>
        <w:jc w:val="both"/>
        <w:divId w:val="1204291726"/>
      </w:pPr>
      <w:r w:rsidRPr="00435057">
        <w:t>W przypadku przekształcenia podmiotu lub przejęcia podmiotu przez inny podmiot gospodarki narodowej przekazywanie danych za ten podmiot, wynikające z Programu badań statystycznych statystyki publicznej na rok 2025, spoczywa na podmiocie, który jest następcą prawnym.</w:t>
      </w:r>
    </w:p>
    <w:p w:rsidR="00F8157F" w:rsidRPr="00435057" w:rsidRDefault="00F8157F" w:rsidP="00D77FAD">
      <w:pPr>
        <w:numPr>
          <w:ilvl w:val="0"/>
          <w:numId w:val="1"/>
        </w:numPr>
        <w:jc w:val="both"/>
        <w:divId w:val="1204291726"/>
      </w:pPr>
      <w:r w:rsidRPr="00435057">
        <w:t>Dane są przekazywane do wskazanego w Programie badań statystycznych statystyki publicznej na rok 2025 miejsca przekazania danych w postaci elektronicznej, o ile nie wskazano inaczej, w szczególności za pośrednictwem systemu teleinformatycznego obsługującego system statystyki publicznej lub innych środków komunikacji elektronicznej i informatycznych nośników danych. Jeżeli w Programie badań statystycznych statystyki publicznej na rok 2025 jest wskazana wyłącznie postać elektroniczna przekazania danych, to respondent lub podmiot w jego imieniu przekazujący dane przekazują je w tej postaci, z zastrzeżeniem ust. 5.</w:t>
      </w:r>
    </w:p>
    <w:p w:rsidR="00F8157F" w:rsidRPr="00435057" w:rsidRDefault="00F8157F" w:rsidP="00D77FAD">
      <w:pPr>
        <w:numPr>
          <w:ilvl w:val="0"/>
          <w:numId w:val="1"/>
        </w:numPr>
        <w:jc w:val="both"/>
        <w:divId w:val="1204291726"/>
      </w:pPr>
      <w:r w:rsidRPr="00435057">
        <w:t>Jeżeli do udziału w badaniach statystycznych prowadzonych zgodnie z Programem badań statystycznych statystyki publicznej na rok 2025 przez Prezesa Głównego Urzędu Statystycznego jest wskazany podmiot o liczbie osób pracujących nie większej niż 5, wówczas dopuszczalne jest przekazywanie przez niego danych w postaci papierowej.</w:t>
      </w:r>
    </w:p>
    <w:p w:rsidR="00F8157F" w:rsidRPr="00435057" w:rsidRDefault="00F8157F" w:rsidP="00D77FAD">
      <w:pPr>
        <w:numPr>
          <w:ilvl w:val="0"/>
          <w:numId w:val="1"/>
        </w:numPr>
        <w:jc w:val="both"/>
        <w:divId w:val="1204291726"/>
      </w:pPr>
      <w:r w:rsidRPr="00435057">
        <w:t>Jeżeli dane z systemów informacyjnych są przekazywane w postaci elektronicznej to zalecanym formatem przekazania danych dla danego zestawu jest jeden ze wskazanych formatów:.xml,.csv,.xls,.xlsx,.dbf.</w:t>
      </w:r>
    </w:p>
    <w:p w:rsidR="00F8157F" w:rsidRPr="00435057" w:rsidRDefault="00F8157F" w:rsidP="00D77FAD">
      <w:pPr>
        <w:numPr>
          <w:ilvl w:val="0"/>
          <w:numId w:val="1"/>
        </w:numPr>
        <w:jc w:val="both"/>
        <w:divId w:val="1204291726"/>
      </w:pPr>
      <w:r w:rsidRPr="00435057">
        <w:t>Jeżeli przekazywanie danych jest uzależnione od liczby osób pracujących, wówczas liczbę tę przyjmuje się według stanu na dzień 30 listopada roku poprzedzającego przekazywanie danych. Liczba osób pracujących jest przyjmowana na podstawie danych administracyjnych aktualizowanych danymi statystycznymi.</w:t>
      </w:r>
    </w:p>
    <w:p w:rsidR="00C40A35" w:rsidRPr="00435057" w:rsidRDefault="00F8157F" w:rsidP="00D77FAD">
      <w:pPr>
        <w:numPr>
          <w:ilvl w:val="0"/>
          <w:numId w:val="1"/>
        </w:numPr>
        <w:jc w:val="both"/>
        <w:divId w:val="1204291726"/>
      </w:pPr>
      <w:r w:rsidRPr="00435057">
        <w:t>Jeżeli przekazywanie danych jest uzależnione od przeważającego rodzaju działalności podmiotu według Polskiej Klasyfikacji Działalności – wprowadzonej rozporządzeniem Rady Ministrów z dnia 24 grudnia 2007 r. w sprawie Polskiej Klasyfikacji Działalności (PKD) (Dz. U. poz. 1885, z późn. zm.) – jest ona określana na podstawie danych statystycznych ze sprawozdań statystycznych. Zaklasyfikowanie przez podmiot gospodarki narodowej przeważającego rodzaju działalności według klasyfikacji PKD w krajowym rejestrze urzędowym podmiotów gospodarki narodowej REGON nie musi bezpośrednio wpływać na działalność określoną dla potrzeb badań statystycznych.</w:t>
      </w:r>
    </w:p>
    <w:p w:rsidR="00F8157F" w:rsidRPr="00435057" w:rsidRDefault="00D77FAD" w:rsidP="0074777B">
      <w:pPr>
        <w:spacing w:after="120"/>
        <w:jc w:val="center"/>
        <w:outlineLvl w:val="0"/>
        <w:rPr>
          <w:b/>
          <w:bCs/>
          <w:kern w:val="36"/>
          <w:sz w:val="28"/>
          <w:szCs w:val="28"/>
          <w:lang w:val="pl-PL" w:eastAsia="pl-PL"/>
        </w:rPr>
      </w:pPr>
      <w:r w:rsidRPr="00435057">
        <w:br w:type="page"/>
      </w:r>
      <w:bookmarkStart w:id="4" w:name="__bookmark_5"/>
      <w:bookmarkStart w:id="5" w:name="_Toc162518908"/>
      <w:bookmarkEnd w:id="4"/>
      <w:r w:rsidR="00F8157F" w:rsidRPr="00435057">
        <w:rPr>
          <w:b/>
          <w:bCs/>
          <w:kern w:val="36"/>
          <w:sz w:val="28"/>
          <w:szCs w:val="28"/>
          <w:lang w:val="pl-PL" w:eastAsia="pl-PL"/>
        </w:rPr>
        <w:lastRenderedPageBreak/>
        <w:t>OBJAŚNIENIA</w:t>
      </w:r>
      <w:bookmarkEnd w:id="5"/>
    </w:p>
    <w:p w:rsidR="00F8157F" w:rsidRPr="00435057" w:rsidRDefault="00F8157F" w:rsidP="0074777B">
      <w:pPr>
        <w:numPr>
          <w:ilvl w:val="0"/>
          <w:numId w:val="2"/>
        </w:numPr>
        <w:jc w:val="both"/>
        <w:divId w:val="2004502465"/>
      </w:pPr>
      <w:r w:rsidRPr="00435057">
        <w:rPr>
          <w:rStyle w:val="Pogrubienie"/>
        </w:rPr>
        <w:t>Informacje dotyczące struktury Programu badań statystycznych statystyki publicznej na rok 2025</w:t>
      </w:r>
      <w:r w:rsidRPr="00435057">
        <w:t xml:space="preserve"> </w:t>
      </w:r>
    </w:p>
    <w:p w:rsidR="00F8157F" w:rsidRPr="00435057" w:rsidRDefault="00F8157F" w:rsidP="0074777B">
      <w:pPr>
        <w:pStyle w:val="NormalnyWeb"/>
        <w:jc w:val="both"/>
        <w:divId w:val="2004502465"/>
        <w:rPr>
          <w:sz w:val="20"/>
          <w:szCs w:val="20"/>
        </w:rPr>
      </w:pPr>
      <w:r w:rsidRPr="00435057">
        <w:rPr>
          <w:sz w:val="20"/>
          <w:szCs w:val="20"/>
        </w:rPr>
        <w:t>Program badań statystycznych statystyki publicznej na rok 2025, zwany dalej „Pbssp 2025”, określa informacje dla każdego badania w zakresie zgodnym z art. 18 ustawy z dnia 29 czerwca 1995 r. o statystyce publicznej (Dz. U. z 2023 r. poz. 773).</w:t>
      </w:r>
    </w:p>
    <w:p w:rsidR="00F8157F" w:rsidRPr="00435057" w:rsidRDefault="00F8157F" w:rsidP="0074777B">
      <w:pPr>
        <w:pStyle w:val="NormalnyWeb"/>
        <w:jc w:val="both"/>
        <w:divId w:val="2004502465"/>
        <w:rPr>
          <w:sz w:val="20"/>
          <w:szCs w:val="20"/>
        </w:rPr>
      </w:pPr>
      <w:r w:rsidRPr="00435057">
        <w:rPr>
          <w:sz w:val="20"/>
          <w:szCs w:val="20"/>
        </w:rPr>
        <w:t>Pbssp 2025 składa się z dwóch części:</w:t>
      </w:r>
    </w:p>
    <w:p w:rsidR="00F8157F" w:rsidRPr="00435057" w:rsidRDefault="00F8157F" w:rsidP="0074777B">
      <w:pPr>
        <w:numPr>
          <w:ilvl w:val="0"/>
          <w:numId w:val="3"/>
        </w:numPr>
        <w:spacing w:before="100" w:beforeAutospacing="1" w:after="100" w:afterAutospacing="1"/>
        <w:jc w:val="both"/>
        <w:divId w:val="2004502465"/>
      </w:pPr>
      <w:r w:rsidRPr="00435057">
        <w:t>Część I. Informacje o badaniach.</w:t>
      </w:r>
    </w:p>
    <w:p w:rsidR="00F8157F" w:rsidRPr="00435057" w:rsidRDefault="00F8157F" w:rsidP="0074777B">
      <w:pPr>
        <w:numPr>
          <w:ilvl w:val="0"/>
          <w:numId w:val="3"/>
        </w:numPr>
        <w:spacing w:before="100" w:beforeAutospacing="1" w:after="100" w:afterAutospacing="1"/>
        <w:jc w:val="both"/>
        <w:divId w:val="2004502465"/>
      </w:pPr>
      <w:r w:rsidRPr="00435057">
        <w:t>Część II. Informacje o przekazywanych danych.</w:t>
      </w:r>
    </w:p>
    <w:p w:rsidR="00F8157F" w:rsidRPr="00435057" w:rsidRDefault="00F8157F" w:rsidP="0074777B">
      <w:pPr>
        <w:pStyle w:val="NormalnyWeb"/>
        <w:jc w:val="both"/>
        <w:divId w:val="2004502465"/>
        <w:rPr>
          <w:sz w:val="20"/>
          <w:szCs w:val="20"/>
        </w:rPr>
      </w:pPr>
      <w:r w:rsidRPr="00435057">
        <w:rPr>
          <w:rStyle w:val="Uwydatnienie"/>
          <w:sz w:val="20"/>
          <w:szCs w:val="20"/>
        </w:rPr>
        <w:t>Część I. Informacje o badaniach</w:t>
      </w:r>
      <w:r w:rsidRPr="00435057">
        <w:rPr>
          <w:sz w:val="20"/>
          <w:szCs w:val="20"/>
        </w:rPr>
        <w:t xml:space="preserve"> </w:t>
      </w:r>
    </w:p>
    <w:p w:rsidR="00F8157F" w:rsidRPr="00435057" w:rsidRDefault="00F8157F" w:rsidP="0074777B">
      <w:pPr>
        <w:numPr>
          <w:ilvl w:val="0"/>
          <w:numId w:val="4"/>
        </w:numPr>
        <w:spacing w:before="100" w:beforeAutospacing="1" w:after="100" w:afterAutospacing="1"/>
        <w:jc w:val="both"/>
        <w:divId w:val="2004502465"/>
      </w:pPr>
      <w:r w:rsidRPr="00435057">
        <w:t>Informacje o badaniach obejmują opisy badań i określają dla każdego badania:</w:t>
      </w:r>
    </w:p>
    <w:p w:rsidR="00F8157F" w:rsidRPr="00435057" w:rsidRDefault="00F8157F" w:rsidP="0074777B">
      <w:pPr>
        <w:numPr>
          <w:ilvl w:val="0"/>
          <w:numId w:val="5"/>
        </w:numPr>
        <w:spacing w:before="100" w:beforeAutospacing="1" w:after="100" w:afterAutospacing="1"/>
        <w:jc w:val="both"/>
        <w:divId w:val="2004502465"/>
      </w:pPr>
      <w:r w:rsidRPr="00435057">
        <w:t>symbol (pkt 1),</w:t>
      </w:r>
    </w:p>
    <w:p w:rsidR="00F8157F" w:rsidRPr="00435057" w:rsidRDefault="00F8157F" w:rsidP="0074777B">
      <w:pPr>
        <w:numPr>
          <w:ilvl w:val="0"/>
          <w:numId w:val="5"/>
        </w:numPr>
        <w:spacing w:before="100" w:beforeAutospacing="1" w:after="100" w:afterAutospacing="1"/>
        <w:jc w:val="both"/>
        <w:divId w:val="2004502465"/>
      </w:pPr>
      <w:r w:rsidRPr="00435057">
        <w:t>temat (pkt 2),</w:t>
      </w:r>
    </w:p>
    <w:p w:rsidR="00F8157F" w:rsidRPr="00435057" w:rsidRDefault="00F8157F" w:rsidP="0074777B">
      <w:pPr>
        <w:numPr>
          <w:ilvl w:val="0"/>
          <w:numId w:val="5"/>
        </w:numPr>
        <w:spacing w:before="100" w:beforeAutospacing="1" w:after="100" w:afterAutospacing="1"/>
        <w:jc w:val="both"/>
        <w:divId w:val="2004502465"/>
      </w:pPr>
      <w:r w:rsidRPr="00435057">
        <w:t>cykliczność (pkt 3),</w:t>
      </w:r>
    </w:p>
    <w:p w:rsidR="00F8157F" w:rsidRPr="00435057" w:rsidRDefault="00F8157F" w:rsidP="0074777B">
      <w:pPr>
        <w:numPr>
          <w:ilvl w:val="0"/>
          <w:numId w:val="5"/>
        </w:numPr>
        <w:spacing w:before="100" w:beforeAutospacing="1" w:after="100" w:afterAutospacing="1"/>
        <w:jc w:val="both"/>
        <w:divId w:val="2004502465"/>
      </w:pPr>
      <w:r w:rsidRPr="00435057">
        <w:t>organ lub podmiot prowadzący badanie (pkt 4),</w:t>
      </w:r>
    </w:p>
    <w:p w:rsidR="00F8157F" w:rsidRPr="00435057" w:rsidRDefault="00F8157F" w:rsidP="0074777B">
      <w:pPr>
        <w:numPr>
          <w:ilvl w:val="0"/>
          <w:numId w:val="5"/>
        </w:numPr>
        <w:spacing w:before="100" w:beforeAutospacing="1" w:after="100" w:afterAutospacing="1"/>
        <w:jc w:val="both"/>
        <w:divId w:val="2004502465"/>
      </w:pPr>
      <w:r w:rsidRPr="00435057">
        <w:t>cel (pkt 5),</w:t>
      </w:r>
    </w:p>
    <w:p w:rsidR="00F8157F" w:rsidRPr="00435057" w:rsidRDefault="00F8157F" w:rsidP="0074777B">
      <w:pPr>
        <w:numPr>
          <w:ilvl w:val="0"/>
          <w:numId w:val="5"/>
        </w:numPr>
        <w:spacing w:before="100" w:beforeAutospacing="1" w:after="100" w:afterAutospacing="1"/>
        <w:jc w:val="both"/>
        <w:divId w:val="2004502465"/>
      </w:pPr>
      <w:r w:rsidRPr="00435057">
        <w:t>zakres podmiotowy (pkt 6),</w:t>
      </w:r>
    </w:p>
    <w:p w:rsidR="00F8157F" w:rsidRPr="00435057" w:rsidRDefault="00F8157F" w:rsidP="0074777B">
      <w:pPr>
        <w:numPr>
          <w:ilvl w:val="0"/>
          <w:numId w:val="5"/>
        </w:numPr>
        <w:spacing w:before="100" w:beforeAutospacing="1" w:after="100" w:afterAutospacing="1"/>
        <w:jc w:val="both"/>
        <w:divId w:val="2004502465"/>
      </w:pPr>
      <w:r w:rsidRPr="00435057">
        <w:t>zakres przedmiotowy (pkt 7),</w:t>
      </w:r>
    </w:p>
    <w:p w:rsidR="00F8157F" w:rsidRPr="00435057" w:rsidRDefault="00F8157F" w:rsidP="0074777B">
      <w:pPr>
        <w:numPr>
          <w:ilvl w:val="0"/>
          <w:numId w:val="5"/>
        </w:numPr>
        <w:spacing w:before="100" w:beforeAutospacing="1" w:after="100" w:afterAutospacing="1"/>
        <w:jc w:val="both"/>
        <w:divId w:val="2004502465"/>
      </w:pPr>
      <w:r w:rsidRPr="00435057">
        <w:t>źródła danych (pkt 8),</w:t>
      </w:r>
    </w:p>
    <w:p w:rsidR="00F8157F" w:rsidRPr="00435057" w:rsidRDefault="00F8157F" w:rsidP="0074777B">
      <w:pPr>
        <w:numPr>
          <w:ilvl w:val="0"/>
          <w:numId w:val="5"/>
        </w:numPr>
        <w:spacing w:before="100" w:beforeAutospacing="1" w:after="100" w:afterAutospacing="1"/>
        <w:jc w:val="both"/>
        <w:divId w:val="2004502465"/>
      </w:pPr>
      <w:r w:rsidRPr="00435057">
        <w:t>rodzaje wynikowych informacji statystycznych (pkt 9),</w:t>
      </w:r>
    </w:p>
    <w:p w:rsidR="00F8157F" w:rsidRPr="00435057" w:rsidRDefault="00F8157F" w:rsidP="0074777B">
      <w:pPr>
        <w:numPr>
          <w:ilvl w:val="0"/>
          <w:numId w:val="5"/>
        </w:numPr>
        <w:spacing w:before="100" w:beforeAutospacing="1" w:after="100" w:afterAutospacing="1"/>
        <w:jc w:val="both"/>
        <w:divId w:val="2004502465"/>
      </w:pPr>
      <w:r w:rsidRPr="00435057">
        <w:t>formy i terminy udostępniania wynikowych informacji statystycznych (pkt 10).</w:t>
      </w:r>
    </w:p>
    <w:p w:rsidR="00F8157F" w:rsidRPr="00435057" w:rsidRDefault="00F8157F" w:rsidP="0074777B">
      <w:pPr>
        <w:numPr>
          <w:ilvl w:val="0"/>
          <w:numId w:val="6"/>
        </w:numPr>
        <w:spacing w:before="100" w:beforeAutospacing="1" w:after="100" w:afterAutospacing="1"/>
        <w:jc w:val="both"/>
        <w:divId w:val="2004502465"/>
      </w:pPr>
      <w:r w:rsidRPr="00435057">
        <w:t>W zakresie przedmiotowym badania (pkt 7) są ujęte obszary, z których są wykorzystywane wybrane dane potrzebne do osiągnięcia przyjętego celu badania i które są niezbędne w procesie opracowywania danych wynikowych. Zakresu przedmiotowego badania nie należy utożsamiać z zakresem wynikowych informacji udostępnianych w wyniku realizacji badania.</w:t>
      </w:r>
    </w:p>
    <w:p w:rsidR="00F8157F" w:rsidRPr="00435057" w:rsidRDefault="00F8157F" w:rsidP="0074777B">
      <w:pPr>
        <w:numPr>
          <w:ilvl w:val="0"/>
          <w:numId w:val="7"/>
        </w:numPr>
        <w:spacing w:before="100" w:beforeAutospacing="1" w:after="100" w:afterAutospacing="1"/>
        <w:jc w:val="both"/>
        <w:divId w:val="2004502465"/>
      </w:pPr>
      <w:r w:rsidRPr="00435057">
        <w:t>Rodzaje wynikowych informacji statystycznych oraz formy i terminy ich udostępniania zostały opisane dla każdego badania w pkt 9 i 10.</w:t>
      </w:r>
    </w:p>
    <w:p w:rsidR="00F8157F" w:rsidRPr="00435057" w:rsidRDefault="00F8157F" w:rsidP="0074777B">
      <w:pPr>
        <w:numPr>
          <w:ilvl w:val="0"/>
          <w:numId w:val="8"/>
        </w:numPr>
        <w:spacing w:before="100" w:beforeAutospacing="1" w:after="100" w:afterAutospacing="1"/>
        <w:jc w:val="both"/>
        <w:divId w:val="2004502465"/>
      </w:pPr>
      <w:r w:rsidRPr="00435057">
        <w:t>Wynikowe informacje statystyczne opisane w pkt 10 są udostępniane zgodnie z art. 14 ust. 2 ustawy z dnia 29</w:t>
      </w:r>
      <w:r w:rsidR="001F29BA" w:rsidRPr="00435057">
        <w:t> </w:t>
      </w:r>
      <w:r w:rsidRPr="00435057">
        <w:t>czerwca 1995 r. o statystyce publicznej, tj.: na zasadzie równoprawnego, równorzędnego i równoczesnego dostępu do nich dla wszystkich podmiotów.</w:t>
      </w:r>
    </w:p>
    <w:p w:rsidR="00F8157F" w:rsidRPr="00435057" w:rsidRDefault="00F8157F" w:rsidP="0074777B">
      <w:pPr>
        <w:pStyle w:val="NormalnyWeb"/>
        <w:jc w:val="both"/>
        <w:divId w:val="2004502465"/>
        <w:rPr>
          <w:sz w:val="20"/>
          <w:szCs w:val="20"/>
        </w:rPr>
      </w:pPr>
      <w:r w:rsidRPr="00435057">
        <w:rPr>
          <w:rStyle w:val="Uwydatnienie"/>
          <w:sz w:val="20"/>
          <w:szCs w:val="20"/>
        </w:rPr>
        <w:t>Część II. Informacje o przekazywanych danych</w:t>
      </w:r>
      <w:r w:rsidRPr="00435057">
        <w:rPr>
          <w:sz w:val="20"/>
          <w:szCs w:val="20"/>
        </w:rPr>
        <w:t xml:space="preserve"> </w:t>
      </w:r>
    </w:p>
    <w:p w:rsidR="00F8157F" w:rsidRPr="00435057" w:rsidRDefault="00F8157F" w:rsidP="0074777B">
      <w:pPr>
        <w:numPr>
          <w:ilvl w:val="0"/>
          <w:numId w:val="9"/>
        </w:numPr>
        <w:spacing w:before="100" w:beforeAutospacing="1" w:after="100" w:afterAutospacing="1"/>
        <w:jc w:val="both"/>
        <w:divId w:val="2004502465"/>
      </w:pPr>
      <w:r w:rsidRPr="00435057">
        <w:t>Informacje o przekazywanych danych dla potrzeb badań ujętych w Pbssp 2025 są prezentowane jako zestawy danych, które obejmują:</w:t>
      </w:r>
    </w:p>
    <w:p w:rsidR="00F8157F" w:rsidRPr="00435057" w:rsidRDefault="00F8157F" w:rsidP="0074777B">
      <w:pPr>
        <w:numPr>
          <w:ilvl w:val="0"/>
          <w:numId w:val="10"/>
        </w:numPr>
        <w:spacing w:before="100" w:beforeAutospacing="1" w:after="100" w:afterAutospacing="1"/>
        <w:jc w:val="both"/>
        <w:divId w:val="2004502465"/>
      </w:pPr>
      <w:r w:rsidRPr="00435057">
        <w:t>źródło danych (rubr. 2),</w:t>
      </w:r>
    </w:p>
    <w:p w:rsidR="00F8157F" w:rsidRPr="00435057" w:rsidRDefault="00F8157F" w:rsidP="0074777B">
      <w:pPr>
        <w:numPr>
          <w:ilvl w:val="0"/>
          <w:numId w:val="10"/>
        </w:numPr>
        <w:spacing w:before="100" w:beforeAutospacing="1" w:after="100" w:afterAutospacing="1"/>
        <w:jc w:val="both"/>
        <w:divId w:val="2004502465"/>
      </w:pPr>
      <w:r w:rsidRPr="00435057">
        <w:t>podmiot przekazujący dane, metodę obserwacji (rubr. 3),</w:t>
      </w:r>
    </w:p>
    <w:p w:rsidR="00F8157F" w:rsidRPr="00435057" w:rsidRDefault="00F8157F" w:rsidP="0074777B">
      <w:pPr>
        <w:numPr>
          <w:ilvl w:val="0"/>
          <w:numId w:val="10"/>
        </w:numPr>
        <w:spacing w:before="100" w:beforeAutospacing="1" w:after="100" w:afterAutospacing="1"/>
        <w:jc w:val="both"/>
        <w:divId w:val="2004502465"/>
      </w:pPr>
      <w:r w:rsidRPr="00435057">
        <w:t>zakres danych, w tym szczegółowy zakres danych osobowych (rubr. 4),</w:t>
      </w:r>
    </w:p>
    <w:p w:rsidR="00F8157F" w:rsidRPr="00435057" w:rsidRDefault="00F8157F" w:rsidP="0074777B">
      <w:pPr>
        <w:numPr>
          <w:ilvl w:val="0"/>
          <w:numId w:val="10"/>
        </w:numPr>
        <w:spacing w:before="100" w:beforeAutospacing="1" w:after="100" w:afterAutospacing="1"/>
        <w:jc w:val="both"/>
        <w:divId w:val="2004502465"/>
      </w:pPr>
      <w:r w:rsidRPr="00435057">
        <w:t>częstotliwość i termin przekazania danych, obligatoryjność/dobrowolność przekazania (rubr. 5),</w:t>
      </w:r>
    </w:p>
    <w:p w:rsidR="00F8157F" w:rsidRPr="00435057" w:rsidRDefault="00F8157F" w:rsidP="0074777B">
      <w:pPr>
        <w:numPr>
          <w:ilvl w:val="0"/>
          <w:numId w:val="10"/>
        </w:numPr>
        <w:spacing w:before="100" w:beforeAutospacing="1" w:after="100" w:afterAutospacing="1"/>
        <w:jc w:val="both"/>
        <w:divId w:val="2004502465"/>
      </w:pPr>
      <w:r w:rsidRPr="00435057">
        <w:t>poziom agregacji, postać i formę danych, miejsce przekazania danych (rubr. 6),</w:t>
      </w:r>
    </w:p>
    <w:p w:rsidR="00F8157F" w:rsidRPr="00435057" w:rsidRDefault="00F8157F" w:rsidP="0074777B">
      <w:pPr>
        <w:numPr>
          <w:ilvl w:val="0"/>
          <w:numId w:val="10"/>
        </w:numPr>
        <w:spacing w:before="100" w:beforeAutospacing="1" w:after="100" w:afterAutospacing="1"/>
        <w:jc w:val="both"/>
        <w:divId w:val="2004502465"/>
      </w:pPr>
      <w:r w:rsidRPr="00435057">
        <w:t>symbol badania, w którym wykorzystywane są dane (rubr. 7).</w:t>
      </w:r>
    </w:p>
    <w:p w:rsidR="00F8157F" w:rsidRPr="00435057" w:rsidRDefault="00F8157F" w:rsidP="0074777B">
      <w:pPr>
        <w:numPr>
          <w:ilvl w:val="0"/>
          <w:numId w:val="11"/>
        </w:numPr>
        <w:spacing w:before="100" w:beforeAutospacing="1" w:after="100" w:afterAutospacing="1"/>
        <w:jc w:val="both"/>
        <w:divId w:val="2004502465"/>
      </w:pPr>
      <w:r w:rsidRPr="00435057">
        <w:t>Każdy zestaw danych ma symbol i nazwę. W przypadku danych pozyskiwanych bezpośrednio od respondentów, symbol i nazwa zestawu danych odnoszą się do odpowiedniego symbolu i odpowiedniego tytułu sprawozdania statystycznego, ankiety lub kwestionariusza. W przypadku, gdy źródłem danych są systemy informacyjne, tj.: rejestry urzędowe, systemy informacyjne administracji publicznej, systemy innych instytucji, symbol zestawu składa się ze skrótu nazwy podmiotu prowadzącego lub przekazującego dane, nazwy źródła oraz numeru zestawu z danego źródła, np. MC CEPIK 02. Nazwa zestawu odnosi się do zawartości danych w zestawie. Zestaw danych obejmuje wyciąg danych z określonego systemu.</w:t>
      </w:r>
    </w:p>
    <w:p w:rsidR="00F8157F" w:rsidRPr="00435057" w:rsidRDefault="00F8157F" w:rsidP="0074777B">
      <w:pPr>
        <w:numPr>
          <w:ilvl w:val="0"/>
          <w:numId w:val="12"/>
        </w:numPr>
        <w:spacing w:before="100" w:beforeAutospacing="1" w:after="100" w:afterAutospacing="1"/>
        <w:jc w:val="both"/>
        <w:divId w:val="2004502465"/>
      </w:pPr>
      <w:r w:rsidRPr="00435057">
        <w:lastRenderedPageBreak/>
        <w:t>Aby przekazać przejrzyste informacje o prowadzonych badaniach i wykorzystywanych w nich zestawach danych zastosowano elementy łączące obydwie części Pbssp 2025, tj.:</w:t>
      </w:r>
    </w:p>
    <w:p w:rsidR="00F8157F" w:rsidRPr="00435057" w:rsidRDefault="00F8157F" w:rsidP="0074777B">
      <w:pPr>
        <w:numPr>
          <w:ilvl w:val="0"/>
          <w:numId w:val="13"/>
        </w:numPr>
        <w:spacing w:before="100" w:beforeAutospacing="1" w:after="100" w:afterAutospacing="1"/>
        <w:jc w:val="both"/>
        <w:divId w:val="2004502465"/>
      </w:pPr>
      <w:r w:rsidRPr="00435057">
        <w:t>w części I, w opisie badania, w pozycji „źródła danych” wskazane są nazwy zestawów danych wykorzystywane w opisywanym badaniu z podaniem liczb porządkowych (lp.), pod którymi zostały opisane zestawy danych w drugiej części Pbssp 2025,</w:t>
      </w:r>
    </w:p>
    <w:p w:rsidR="00F8157F" w:rsidRPr="00435057" w:rsidRDefault="00F8157F" w:rsidP="0074777B">
      <w:pPr>
        <w:numPr>
          <w:ilvl w:val="0"/>
          <w:numId w:val="13"/>
        </w:numPr>
        <w:spacing w:before="100" w:beforeAutospacing="1" w:after="100" w:afterAutospacing="1"/>
        <w:jc w:val="both"/>
        <w:divId w:val="2004502465"/>
      </w:pPr>
      <w:r w:rsidRPr="00435057">
        <w:t>w części II, w opisie każdego zestawu w pozycji „symbol badania, w którym wykorzystywane są dane”, zostały podane symbole badań (z pierwszej części Pbssp 2025), w których wyniki opracowywane są z wykorzystaniem danych z opisywanego zestawu.</w:t>
      </w:r>
    </w:p>
    <w:p w:rsidR="00F8157F" w:rsidRPr="00435057" w:rsidRDefault="00F8157F" w:rsidP="0074777B">
      <w:pPr>
        <w:numPr>
          <w:ilvl w:val="0"/>
          <w:numId w:val="14"/>
        </w:numPr>
        <w:spacing w:before="100" w:beforeAutospacing="1" w:after="100" w:afterAutospacing="1"/>
        <w:jc w:val="both"/>
        <w:divId w:val="2004502465"/>
      </w:pPr>
      <w:r w:rsidRPr="00435057">
        <w:t>Opisy zestawów danych są pogrupowane w bloki. W pierwszej kolejności są opisywane zestawy danych, dla których źródłem danych są dane pozyskiwane od respondentów, a następnie zestawy pochodzące z systemów informacyjnych.</w:t>
      </w:r>
    </w:p>
    <w:p w:rsidR="00F8157F" w:rsidRPr="00435057" w:rsidRDefault="00F8157F" w:rsidP="0074777B">
      <w:pPr>
        <w:numPr>
          <w:ilvl w:val="0"/>
          <w:numId w:val="15"/>
        </w:numPr>
        <w:spacing w:before="100" w:beforeAutospacing="1" w:after="100" w:afterAutospacing="1"/>
        <w:jc w:val="both"/>
        <w:divId w:val="2004502465"/>
      </w:pPr>
      <w:r w:rsidRPr="00435057">
        <w:t>Zakres przekazywanych danych w zestawach danych pozyskiwanych bezpośrednio od respondentów został opisany w postaci nazw pakietów.</w:t>
      </w:r>
    </w:p>
    <w:p w:rsidR="00F8157F" w:rsidRPr="00435057" w:rsidRDefault="00F8157F" w:rsidP="0074777B">
      <w:pPr>
        <w:numPr>
          <w:ilvl w:val="0"/>
          <w:numId w:val="16"/>
        </w:numPr>
        <w:spacing w:before="100" w:beforeAutospacing="1" w:after="100" w:afterAutospacing="1"/>
        <w:jc w:val="both"/>
        <w:divId w:val="2004502465"/>
      </w:pPr>
      <w:r w:rsidRPr="00435057">
        <w:t>Pakiet jest to grupa zmiennych charakteryzujących określony obszar tematyczny. Zmienne z zestawów mogą być wykorzystane w wielu badaniach. Symbole badań, w których są wykorzystywane zestawy, zostały ujęte w rubryce 7. Jeżeli w zestawie są dane osobowe, obejmujące dane z katalogu określonego w art. 35b ust. 1 ustawy z dnia 29 czerwca 1995 r. o statystyce publicznej, pozwalające na bezpośrednią lub pośrednią identyfikację osoby, to w rubryce 4 został wymieniony szczegółowy ich zakres. Celowość i niezbędność przekazywania danych osobowych w zestawach jest uzasadniona w opisie badania, w części pierwszej Pbssp 2025.</w:t>
      </w:r>
    </w:p>
    <w:p w:rsidR="00F8157F" w:rsidRPr="00435057" w:rsidRDefault="00F8157F" w:rsidP="0074777B">
      <w:pPr>
        <w:numPr>
          <w:ilvl w:val="0"/>
          <w:numId w:val="17"/>
        </w:numPr>
        <w:spacing w:before="100" w:beforeAutospacing="1" w:after="100" w:afterAutospacing="1"/>
        <w:jc w:val="both"/>
        <w:divId w:val="2004502465"/>
      </w:pPr>
      <w:r w:rsidRPr="00435057">
        <w:t>Zakres przekazywanych danych w zestawach danych pochodzących z systemów informacyjnych został opisany w postaci zmiennych.</w:t>
      </w:r>
    </w:p>
    <w:p w:rsidR="00F8157F" w:rsidRPr="00435057" w:rsidRDefault="00F8157F" w:rsidP="0074777B">
      <w:pPr>
        <w:numPr>
          <w:ilvl w:val="0"/>
          <w:numId w:val="18"/>
        </w:numPr>
        <w:spacing w:before="100" w:beforeAutospacing="1" w:after="100" w:afterAutospacing="1"/>
        <w:jc w:val="both"/>
        <w:divId w:val="2004502465"/>
      </w:pPr>
      <w:r w:rsidRPr="00435057">
        <w:rPr>
          <w:rStyle w:val="Pogrubienie"/>
        </w:rPr>
        <w:t>Informacje o formatach przekazywanych danych</w:t>
      </w:r>
      <w:r w:rsidRPr="00435057">
        <w:t xml:space="preserve"> </w:t>
      </w:r>
    </w:p>
    <w:p w:rsidR="00F8157F" w:rsidRPr="00435057" w:rsidRDefault="00F8157F" w:rsidP="0074777B">
      <w:pPr>
        <w:numPr>
          <w:ilvl w:val="0"/>
          <w:numId w:val="19"/>
        </w:numPr>
        <w:spacing w:before="100" w:beforeAutospacing="1" w:after="100" w:afterAutospacing="1"/>
        <w:jc w:val="both"/>
        <w:divId w:val="2004502465"/>
      </w:pPr>
      <w:r w:rsidRPr="00435057">
        <w:t>Dane są przekazywane z wykorzystaniem formatów, o których mowa w art. 18a ust. 2 ustawy z dnia 29 czerwca 1995 r. o statystyce publicznej. Formaty przekazywanych danych będą udostępnione na stronie internetowej Głównego Urzędu Statystycznego i dodatkowo na stronie internetowej organu lub podmiotu prowadzącego badanie statystyczne w terminie do dnia 31 grudnia 2024 r.</w:t>
      </w:r>
    </w:p>
    <w:p w:rsidR="00F8157F" w:rsidRPr="00435057" w:rsidRDefault="00F8157F" w:rsidP="0074777B">
      <w:pPr>
        <w:numPr>
          <w:ilvl w:val="0"/>
          <w:numId w:val="19"/>
        </w:numPr>
        <w:spacing w:before="100" w:beforeAutospacing="1" w:after="100" w:afterAutospacing="1"/>
        <w:jc w:val="both"/>
        <w:divId w:val="2004502465"/>
      </w:pPr>
      <w:r w:rsidRPr="00435057">
        <w:t>Szczegółowy format przekazywanych danych w zestawach danych, które zostały opisane w Części II. Informacje o przekazywanych danych, obejmuje: nazwę pakietu, nazwę zmiennej / pytanie, grupowanie podstawowe, grupowanie z pozycjami możliwymi do wyboru, listę dopuszczalnych odpowiedzi na pytania, jednostki miary, charakter zmiennej, okres obserwacji.</w:t>
      </w:r>
    </w:p>
    <w:p w:rsidR="00F8157F" w:rsidRPr="00435057" w:rsidRDefault="00F8157F" w:rsidP="0074777B">
      <w:pPr>
        <w:numPr>
          <w:ilvl w:val="0"/>
          <w:numId w:val="19"/>
        </w:numPr>
        <w:spacing w:before="100" w:beforeAutospacing="1" w:after="100" w:afterAutospacing="1"/>
        <w:jc w:val="both"/>
        <w:divId w:val="2004502465"/>
      </w:pPr>
      <w:r w:rsidRPr="00435057">
        <w:t>W Biuletynie Informacji Publicznej GUS, w zakładce:</w:t>
      </w:r>
      <w:r w:rsidR="00C237CC" w:rsidRPr="00435057">
        <w:t xml:space="preserve"> </w:t>
      </w:r>
      <w:r w:rsidRPr="00435057">
        <w:rPr>
          <w:rStyle w:val="Uwydatnienie"/>
        </w:rPr>
        <w:t>Działalność statystyki publicznej / Program badań statystycznych statystyki publicznej</w:t>
      </w:r>
      <w:r w:rsidRPr="00435057">
        <w:t> jest zamieszczona wersja Pbssp 2025 zawierająca linki pozwalające na przemieszczanie się pomiędzy obydwiema częściami Pbssp 2025. Na stronie internetowej GUS w terminie do dnia 31 grudnia 2024 r. będą udostępnione pakiety i zawarte w nich zmienne oraz formaty przekazywanych danych.</w:t>
      </w:r>
    </w:p>
    <w:p w:rsidR="00F8157F" w:rsidRPr="00435057" w:rsidRDefault="00F8157F" w:rsidP="0074777B">
      <w:pPr>
        <w:numPr>
          <w:ilvl w:val="0"/>
          <w:numId w:val="20"/>
        </w:numPr>
        <w:spacing w:before="100" w:beforeAutospacing="1" w:after="100" w:afterAutospacing="1"/>
        <w:jc w:val="both"/>
        <w:divId w:val="2004502465"/>
      </w:pPr>
      <w:r w:rsidRPr="00435057">
        <w:rPr>
          <w:rStyle w:val="Pogrubienie"/>
        </w:rPr>
        <w:t>Dodatkowe objaśnienia dotyczące wybranych pojęć</w:t>
      </w:r>
      <w:r w:rsidRPr="00435057">
        <w:t xml:space="preserve"> </w:t>
      </w:r>
    </w:p>
    <w:p w:rsidR="00F8157F" w:rsidRPr="00435057" w:rsidRDefault="00F8157F" w:rsidP="0074777B">
      <w:pPr>
        <w:numPr>
          <w:ilvl w:val="0"/>
          <w:numId w:val="21"/>
        </w:numPr>
        <w:spacing w:before="100" w:beforeAutospacing="1" w:after="100" w:afterAutospacing="1"/>
        <w:jc w:val="both"/>
        <w:divId w:val="2004502465"/>
      </w:pPr>
      <w:r w:rsidRPr="00435057">
        <w:t>W przypadku danych z systemów informacyjnych podmiot przekazujący dane najczęściej jest tożsamy z podmiotem prowadzącym system informacyjny.</w:t>
      </w:r>
    </w:p>
    <w:p w:rsidR="00F8157F" w:rsidRPr="00435057" w:rsidRDefault="00F8157F" w:rsidP="0074777B">
      <w:pPr>
        <w:numPr>
          <w:ilvl w:val="0"/>
          <w:numId w:val="21"/>
        </w:numPr>
        <w:spacing w:before="100" w:beforeAutospacing="1" w:after="100" w:afterAutospacing="1"/>
        <w:jc w:val="both"/>
        <w:divId w:val="2004502465"/>
      </w:pPr>
      <w:r w:rsidRPr="00435057">
        <w:t>Pojęcie osoby pracującej mieści w swoim zakresie pracowników w rozumieniu ustawy z dnia 26 czerwca 1974 r. – Kodeks pracy (Dz. U. z 2022 r. poz. 1510, z późn. zm.) oraz obejmuje:</w:t>
      </w:r>
      <w:r w:rsidR="00C237CC" w:rsidRPr="00435057">
        <w:t xml:space="preserve"> </w:t>
      </w:r>
    </w:p>
    <w:p w:rsidR="00F8157F" w:rsidRPr="00435057" w:rsidRDefault="00F8157F" w:rsidP="0074777B">
      <w:pPr>
        <w:numPr>
          <w:ilvl w:val="1"/>
          <w:numId w:val="21"/>
        </w:numPr>
        <w:spacing w:before="100" w:beforeAutospacing="1" w:after="100" w:afterAutospacing="1"/>
        <w:jc w:val="both"/>
        <w:divId w:val="2004502465"/>
      </w:pPr>
      <w:r w:rsidRPr="00435057">
        <w:t>pracodawcę i pracujących na własny rachunek,</w:t>
      </w:r>
    </w:p>
    <w:p w:rsidR="00F8157F" w:rsidRPr="00435057" w:rsidRDefault="00F8157F" w:rsidP="0074777B">
      <w:pPr>
        <w:numPr>
          <w:ilvl w:val="1"/>
          <w:numId w:val="21"/>
        </w:numPr>
        <w:spacing w:before="100" w:beforeAutospacing="1" w:after="100" w:afterAutospacing="1"/>
        <w:jc w:val="both"/>
        <w:divId w:val="2004502465"/>
      </w:pPr>
      <w:r w:rsidRPr="00435057">
        <w:t>osoby wykonujące pracę nakładczą,</w:t>
      </w:r>
    </w:p>
    <w:p w:rsidR="00F8157F" w:rsidRPr="00435057" w:rsidRDefault="00F8157F" w:rsidP="0074777B">
      <w:pPr>
        <w:numPr>
          <w:ilvl w:val="1"/>
          <w:numId w:val="21"/>
        </w:numPr>
        <w:spacing w:before="100" w:beforeAutospacing="1" w:after="100" w:afterAutospacing="1"/>
        <w:jc w:val="both"/>
        <w:divId w:val="2004502465"/>
      </w:pPr>
      <w:r w:rsidRPr="00435057">
        <w:t>agentów (łącznie z pomagającymi członkami ich rodzin oraz osobami zatrudnionymi przez agentów),</w:t>
      </w:r>
    </w:p>
    <w:p w:rsidR="00F8157F" w:rsidRPr="00435057" w:rsidRDefault="00F8157F" w:rsidP="0074777B">
      <w:pPr>
        <w:numPr>
          <w:ilvl w:val="1"/>
          <w:numId w:val="21"/>
        </w:numPr>
        <w:spacing w:before="100" w:beforeAutospacing="1" w:after="100" w:afterAutospacing="1"/>
        <w:jc w:val="both"/>
        <w:divId w:val="2004502465"/>
      </w:pPr>
      <w:r w:rsidRPr="00435057">
        <w:t>członków spółdzielni produkcji rolniczej,</w:t>
      </w:r>
    </w:p>
    <w:p w:rsidR="00F8157F" w:rsidRPr="00435057" w:rsidRDefault="00F8157F" w:rsidP="0074777B">
      <w:pPr>
        <w:numPr>
          <w:ilvl w:val="1"/>
          <w:numId w:val="21"/>
        </w:numPr>
        <w:spacing w:before="100" w:beforeAutospacing="1" w:after="100" w:afterAutospacing="1"/>
        <w:jc w:val="both"/>
        <w:divId w:val="2004502465"/>
      </w:pPr>
      <w:r w:rsidRPr="00435057">
        <w:t>duchownych pełniących obowiązki duszpasterskie.</w:t>
      </w:r>
    </w:p>
    <w:p w:rsidR="00F8157F" w:rsidRPr="00435057" w:rsidRDefault="00F8157F" w:rsidP="0074777B">
      <w:pPr>
        <w:numPr>
          <w:ilvl w:val="0"/>
          <w:numId w:val="21"/>
        </w:numPr>
        <w:spacing w:before="100" w:beforeAutospacing="1" w:after="100" w:afterAutospacing="1"/>
        <w:jc w:val="both"/>
        <w:divId w:val="2004502465"/>
      </w:pPr>
      <w:r w:rsidRPr="00435057">
        <w:t>Umieszczone potoczne nazwy państw należy rozumieć w sensie geograficznym.</w:t>
      </w:r>
    </w:p>
    <w:p w:rsidR="00F8157F" w:rsidRPr="00435057" w:rsidRDefault="00F8157F" w:rsidP="0074777B">
      <w:pPr>
        <w:numPr>
          <w:ilvl w:val="0"/>
          <w:numId w:val="21"/>
        </w:numPr>
        <w:spacing w:before="100" w:beforeAutospacing="1" w:after="100" w:afterAutospacing="1"/>
        <w:jc w:val="both"/>
        <w:divId w:val="2004502465"/>
      </w:pPr>
      <w:r w:rsidRPr="00435057">
        <w:t>Stosowane pojęcia dotyczące zjawisk i procesów demograficznych są powszechnie wykorzystywane w pracach naukowych i literaturze przedmiotu z tego zakresu.</w:t>
      </w:r>
    </w:p>
    <w:p w:rsidR="00C40A35" w:rsidRPr="00435057" w:rsidRDefault="00F8157F" w:rsidP="0074777B">
      <w:pPr>
        <w:numPr>
          <w:ilvl w:val="0"/>
          <w:numId w:val="21"/>
        </w:numPr>
        <w:spacing w:before="100" w:beforeAutospacing="1" w:after="100" w:afterAutospacing="1"/>
        <w:jc w:val="both"/>
        <w:divId w:val="2004502465"/>
      </w:pPr>
      <w:r w:rsidRPr="00435057">
        <w:t xml:space="preserve">Podmioty przekazujące dane – w przypadku zestawów danych z systemów informacyjnych administracji publicznej jako podmioty zobowiązane do przekazania danych osobowych wskazane są – co do zasady – urzędy obsługujące podmiot/organ odpowiedzialne za realizację wynikających z przepisów prawa zadań z </w:t>
      </w:r>
      <w:r w:rsidRPr="00435057">
        <w:lastRenderedPageBreak/>
        <w:t>dziedziny, której dotyczą przekazywane dane. Tryb przekazania danych osobowych do GUS jest uzależniony od sposobu realizacji tych zadań, który został przyjęty przez podmiot/organ. Jeżeli podmiot/organ realizuje zadania przy pomocy podporządkowanych jednostek organizacyjnych będących administratorami danych osobowych, wówczas dane te przekazują bezpośrednio podmiot/organ odpowiedzialny za realizację zadań, albo podporządkowana mu jednostka organizacyjna.</w:t>
      </w:r>
    </w:p>
    <w:p w:rsidR="008A4683" w:rsidRPr="00435057" w:rsidRDefault="00D77FAD">
      <w:pPr>
        <w:rPr>
          <w:vanish/>
        </w:rPr>
      </w:pPr>
      <w:r w:rsidRPr="00435057">
        <w:br w:type="page"/>
      </w:r>
      <w:bookmarkStart w:id="6" w:name="__bookmark_6"/>
      <w:bookmarkEnd w:id="6"/>
    </w:p>
    <w:p w:rsidR="00C40A35" w:rsidRPr="00435057" w:rsidRDefault="00F8157F" w:rsidP="002B6D2B">
      <w:pPr>
        <w:tabs>
          <w:tab w:val="left" w:pos="284"/>
          <w:tab w:val="left" w:pos="357"/>
          <w:tab w:val="left" w:pos="397"/>
        </w:tabs>
        <w:spacing w:after="120"/>
        <w:jc w:val="both"/>
        <w:outlineLvl w:val="0"/>
        <w:divId w:val="1365862570"/>
        <w:rPr>
          <w:b/>
          <w:bCs/>
          <w:kern w:val="36"/>
          <w:sz w:val="28"/>
          <w:szCs w:val="28"/>
          <w:lang w:val="pl-PL" w:eastAsia="pl-PL"/>
        </w:rPr>
      </w:pPr>
      <w:bookmarkStart w:id="7" w:name="_Toc162518909"/>
      <w:r w:rsidRPr="00435057">
        <w:rPr>
          <w:b/>
          <w:bCs/>
          <w:kern w:val="36"/>
          <w:sz w:val="28"/>
          <w:szCs w:val="28"/>
          <w:lang w:val="pl-PL" w:eastAsia="pl-PL"/>
        </w:rPr>
        <w:t>Część I. INFORMACJE O BADANIACH</w:t>
      </w:r>
      <w:bookmarkEnd w:id="7"/>
    </w:p>
    <w:p w:rsidR="00C40A35" w:rsidRPr="00435057" w:rsidRDefault="00F8157F" w:rsidP="002B6D2B">
      <w:pPr>
        <w:pStyle w:val="Nagwek2"/>
        <w:tabs>
          <w:tab w:val="left" w:pos="284"/>
          <w:tab w:val="left" w:pos="357"/>
          <w:tab w:val="left" w:pos="397"/>
        </w:tabs>
        <w:spacing w:before="0" w:beforeAutospacing="0" w:after="120" w:afterAutospacing="0"/>
        <w:jc w:val="both"/>
        <w:divId w:val="2078940190"/>
        <w:rPr>
          <w:rFonts w:eastAsia="Times New Roman"/>
          <w:sz w:val="24"/>
          <w:szCs w:val="24"/>
        </w:rPr>
      </w:pPr>
      <w:bookmarkStart w:id="8" w:name="_Toc162518910"/>
      <w:r w:rsidRPr="00435057">
        <w:rPr>
          <w:rFonts w:eastAsia="Times New Roman"/>
          <w:sz w:val="24"/>
          <w:szCs w:val="24"/>
        </w:rPr>
        <w:t>1.01 STAN I OCHRONA ŚRODOWISKA</w:t>
      </w:r>
      <w:bookmarkEnd w:id="8"/>
    </w:p>
    <w:p w:rsidR="00F8157F" w:rsidRPr="00435057" w:rsidRDefault="001F26C9" w:rsidP="002B6D2B">
      <w:pPr>
        <w:pStyle w:val="Nagwek3"/>
        <w:tabs>
          <w:tab w:val="left" w:pos="357"/>
          <w:tab w:val="left" w:pos="397"/>
        </w:tabs>
        <w:spacing w:before="0"/>
        <w:ind w:left="2835" w:hanging="2835"/>
        <w:jc w:val="both"/>
        <w:rPr>
          <w:bCs w:val="0"/>
          <w:szCs w:val="20"/>
        </w:rPr>
      </w:pPr>
      <w:bookmarkStart w:id="9" w:name="_Toc162518911"/>
      <w:r w:rsidRPr="00435057">
        <w:rPr>
          <w:bCs w:val="0"/>
          <w:szCs w:val="20"/>
        </w:rPr>
        <w:t>1. Symbol badania:</w:t>
      </w:r>
      <w:r w:rsidRPr="00435057">
        <w:rPr>
          <w:bCs w:val="0"/>
          <w:szCs w:val="20"/>
        </w:rPr>
        <w:tab/>
      </w:r>
      <w:bookmarkStart w:id="10" w:name="badanie.1.01.01"/>
      <w:bookmarkEnd w:id="10"/>
      <w:r w:rsidR="00F8157F" w:rsidRPr="00435057">
        <w:rPr>
          <w:bCs w:val="0"/>
          <w:szCs w:val="20"/>
        </w:rPr>
        <w:t>1.01.01 (001)</w:t>
      </w:r>
      <w:bookmarkEnd w:id="9"/>
    </w:p>
    <w:p w:rsidR="00F8157F"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F8157F" w:rsidRPr="00435057">
        <w:rPr>
          <w:b/>
          <w:bCs/>
        </w:rPr>
        <w:tab/>
        <w:t>Warunki naturalne (geografia, hydrografia, meteorologia)</w:t>
      </w:r>
    </w:p>
    <w:p w:rsidR="00F8157F"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F8157F" w:rsidRPr="00435057">
        <w:rPr>
          <w:b/>
          <w:bCs/>
        </w:rPr>
        <w:tab/>
        <w:t>co rok</w:t>
      </w:r>
    </w:p>
    <w:p w:rsidR="00C40A35" w:rsidRPr="00435057" w:rsidRDefault="00F8157F"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1384595783"/>
        <w:rPr>
          <w:b/>
          <w:bCs/>
        </w:rPr>
      </w:pPr>
      <w:r w:rsidRPr="00435057">
        <w:rPr>
          <w:b/>
          <w:bCs/>
        </w:rPr>
        <w:t>5. Cel badania</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Celem badania jest dostarczenie informacji o zróżnicowaniu przestrzennym środowiska przyrodniczego (elementach morfologicznych, hydrograficznych, meteorologicznych) i położeniu geopolitycznym kraju.</w:t>
      </w:r>
    </w:p>
    <w:p w:rsidR="00F8157F" w:rsidRPr="00435057" w:rsidRDefault="00F8157F" w:rsidP="002B6D2B">
      <w:pPr>
        <w:tabs>
          <w:tab w:val="left" w:pos="284"/>
          <w:tab w:val="left" w:pos="357"/>
          <w:tab w:val="left" w:pos="397"/>
        </w:tabs>
        <w:ind w:left="284" w:hanging="284"/>
        <w:jc w:val="both"/>
      </w:pPr>
      <w:r w:rsidRPr="00435057">
        <w:t>2)</w:t>
      </w:r>
      <w:r w:rsidRPr="00435057">
        <w:tab/>
        <w:t>Użytkownicy, których potrzeby uwzględnia badanie: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Sejm, Senat,</w:t>
      </w:r>
    </w:p>
    <w:p w:rsidR="00F8157F" w:rsidRPr="00435057" w:rsidRDefault="00F8157F" w:rsidP="002B6D2B">
      <w:pPr>
        <w:tabs>
          <w:tab w:val="left" w:pos="284"/>
          <w:tab w:val="left" w:pos="357"/>
          <w:tab w:val="left" w:pos="397"/>
        </w:tabs>
        <w:ind w:left="568" w:hanging="284"/>
        <w:jc w:val="both"/>
      </w:pPr>
      <w:r w:rsidRPr="00435057">
        <w:t>b)</w:t>
      </w:r>
      <w:r w:rsidRPr="00435057">
        <w:tab/>
        <w:t>administracja rządowa,</w:t>
      </w:r>
    </w:p>
    <w:p w:rsidR="00F8157F" w:rsidRPr="00435057" w:rsidRDefault="00F8157F" w:rsidP="002B6D2B">
      <w:pPr>
        <w:tabs>
          <w:tab w:val="left" w:pos="284"/>
          <w:tab w:val="left" w:pos="357"/>
          <w:tab w:val="left" w:pos="397"/>
        </w:tabs>
        <w:ind w:left="568" w:hanging="284"/>
        <w:jc w:val="both"/>
      </w:pPr>
      <w:r w:rsidRPr="00435057">
        <w:t>c)</w:t>
      </w:r>
      <w:r w:rsidRPr="00435057">
        <w:tab/>
        <w:t>stowarzyszenia, organizacje, fundacje,</w:t>
      </w:r>
    </w:p>
    <w:p w:rsidR="00F8157F" w:rsidRPr="00435057" w:rsidRDefault="00F8157F" w:rsidP="002B6D2B">
      <w:pPr>
        <w:tabs>
          <w:tab w:val="left" w:pos="284"/>
          <w:tab w:val="left" w:pos="357"/>
          <w:tab w:val="left" w:pos="397"/>
        </w:tabs>
        <w:ind w:left="568" w:hanging="284"/>
        <w:jc w:val="both"/>
      </w:pPr>
      <w:r w:rsidRPr="00435057">
        <w:t>d)</w:t>
      </w:r>
      <w:r w:rsidRPr="00435057">
        <w:tab/>
        <w:t>odbiorcy indywidualni,</w:t>
      </w:r>
    </w:p>
    <w:p w:rsidR="00F8157F" w:rsidRPr="00435057" w:rsidRDefault="00F8157F" w:rsidP="002B6D2B">
      <w:pPr>
        <w:tabs>
          <w:tab w:val="left" w:pos="284"/>
          <w:tab w:val="left" w:pos="357"/>
          <w:tab w:val="left" w:pos="397"/>
        </w:tabs>
        <w:ind w:left="568" w:hanging="284"/>
        <w:jc w:val="both"/>
      </w:pPr>
      <w:r w:rsidRPr="00435057">
        <w:t>e)</w:t>
      </w:r>
      <w:r w:rsidRPr="00435057">
        <w:tab/>
        <w:t>organizacje międzynarodowe,</w:t>
      </w:r>
    </w:p>
    <w:p w:rsidR="00F8157F" w:rsidRPr="00435057" w:rsidRDefault="00F8157F" w:rsidP="002B6D2B">
      <w:pPr>
        <w:tabs>
          <w:tab w:val="left" w:pos="284"/>
          <w:tab w:val="left" w:pos="357"/>
          <w:tab w:val="left" w:pos="397"/>
        </w:tabs>
        <w:ind w:left="568" w:hanging="284"/>
        <w:jc w:val="both"/>
      </w:pPr>
      <w:r w:rsidRPr="00435057">
        <w:t>f)</w:t>
      </w:r>
      <w:r w:rsidRPr="00435057">
        <w:tab/>
        <w:t>Eurostat i inne zagraniczne instytucje statystyczne,</w:t>
      </w:r>
    </w:p>
    <w:p w:rsidR="00C40A35" w:rsidRPr="00435057" w:rsidRDefault="00F8157F" w:rsidP="002B6D2B">
      <w:pPr>
        <w:tabs>
          <w:tab w:val="left" w:pos="284"/>
          <w:tab w:val="left" w:pos="357"/>
          <w:tab w:val="left" w:pos="397"/>
        </w:tabs>
        <w:ind w:left="568" w:hanging="284"/>
        <w:jc w:val="both"/>
      </w:pPr>
      <w:r w:rsidRPr="00435057">
        <w:t>g)</w:t>
      </w:r>
      <w:r w:rsidRPr="00435057">
        <w:tab/>
        <w:t>placówki naukowe/badawcze, uczelnie (nauczyciele akademiccy i studenci).</w:t>
      </w:r>
    </w:p>
    <w:p w:rsidR="00C40A35" w:rsidRPr="00435057" w:rsidRDefault="001F26C9" w:rsidP="002B6D2B">
      <w:pPr>
        <w:tabs>
          <w:tab w:val="left" w:pos="284"/>
          <w:tab w:val="left" w:pos="357"/>
          <w:tab w:val="left" w:pos="397"/>
        </w:tabs>
        <w:spacing w:before="120" w:after="60"/>
        <w:jc w:val="both"/>
        <w:divId w:val="1264192623"/>
        <w:rPr>
          <w:b/>
          <w:bCs/>
        </w:rPr>
      </w:pPr>
      <w:r w:rsidRPr="00435057">
        <w:rPr>
          <w:b/>
          <w:bCs/>
        </w:rPr>
        <w:t>6. Zakres podmiotowy</w:t>
      </w:r>
      <w:r w:rsidR="00F8157F" w:rsidRPr="00435057">
        <w:rPr>
          <w:b/>
          <w:bCs/>
        </w:rPr>
        <w:t>:</w:t>
      </w:r>
    </w:p>
    <w:p w:rsidR="00F8157F" w:rsidRPr="00435057" w:rsidRDefault="00F8157F" w:rsidP="002B6D2B">
      <w:pPr>
        <w:tabs>
          <w:tab w:val="left" w:pos="284"/>
          <w:tab w:val="left" w:pos="357"/>
          <w:tab w:val="left" w:pos="397"/>
        </w:tabs>
        <w:jc w:val="both"/>
      </w:pPr>
      <w:r w:rsidRPr="00435057">
        <w:t>Rzeźba powierzchni, klimat, położenie geograficzne kraju.</w:t>
      </w:r>
    </w:p>
    <w:p w:rsidR="00C40A35" w:rsidRPr="00435057" w:rsidRDefault="001F26C9" w:rsidP="002B6D2B">
      <w:pPr>
        <w:tabs>
          <w:tab w:val="left" w:pos="284"/>
          <w:tab w:val="left" w:pos="357"/>
          <w:tab w:val="left" w:pos="397"/>
        </w:tabs>
        <w:spacing w:before="120" w:after="60"/>
        <w:jc w:val="both"/>
        <w:divId w:val="328949648"/>
        <w:rPr>
          <w:b/>
          <w:bCs/>
        </w:rPr>
      </w:pPr>
      <w:r w:rsidRPr="00435057">
        <w:rPr>
          <w:b/>
          <w:bCs/>
        </w:rPr>
        <w:t>7. Zakres przedmiotowy</w:t>
      </w:r>
      <w:r w:rsidR="00F8157F" w:rsidRPr="00435057">
        <w:rPr>
          <w:b/>
          <w:bCs/>
        </w:rPr>
        <w:t>:</w:t>
      </w:r>
    </w:p>
    <w:p w:rsidR="00F8157F" w:rsidRPr="00435057" w:rsidRDefault="00F8157F" w:rsidP="002B6D2B">
      <w:pPr>
        <w:tabs>
          <w:tab w:val="left" w:pos="284"/>
          <w:tab w:val="left" w:pos="357"/>
          <w:tab w:val="left" w:pos="397"/>
        </w:tabs>
        <w:jc w:val="both"/>
      </w:pPr>
      <w:r w:rsidRPr="00435057">
        <w:t>Meteorologia. Sztuczne zbiorniki wodne. Jaskinie. Naturalne obiekty geograficzne. Hydrologia. Położenie, terytorium i granice kraju.</w:t>
      </w:r>
    </w:p>
    <w:p w:rsidR="00C40A35" w:rsidRPr="00435057" w:rsidRDefault="001F26C9" w:rsidP="002B6D2B">
      <w:pPr>
        <w:tabs>
          <w:tab w:val="left" w:pos="284"/>
          <w:tab w:val="left" w:pos="357"/>
          <w:tab w:val="left" w:pos="397"/>
        </w:tabs>
        <w:spacing w:before="120" w:after="60"/>
        <w:jc w:val="both"/>
        <w:divId w:val="1214386788"/>
        <w:rPr>
          <w:b/>
          <w:bCs/>
        </w:rPr>
      </w:pPr>
      <w:r w:rsidRPr="00435057">
        <w:rPr>
          <w:b/>
          <w:bCs/>
        </w:rPr>
        <w:t>8. Źródła danych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 xml:space="preserve">Zestawy danych Głównego Urzędu Statystycznego nr </w:t>
      </w:r>
      <w:hyperlink w:anchor="gr.1">
        <w:r w:rsidRPr="00435057">
          <w:t>1</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ZOŚ-1 – zestawienie tabelaryczne w zakresie sztucznych zbiorników wodnych i ważniejszych kanałów (</w:t>
      </w:r>
      <w:hyperlink w:anchor="lp.1.204">
        <w:r w:rsidR="00F8157F" w:rsidRPr="00435057">
          <w:t>lp. 1.204</w:t>
        </w:r>
      </w:hyperlink>
      <w:r w:rsidR="00F8157F" w:rsidRPr="00435057">
        <w:t>),</w:t>
      </w:r>
    </w:p>
    <w:p w:rsidR="00F8157F" w:rsidRPr="00435057" w:rsidRDefault="00F8157F" w:rsidP="002B6D2B">
      <w:pPr>
        <w:tabs>
          <w:tab w:val="left" w:pos="284"/>
          <w:tab w:val="left" w:pos="357"/>
          <w:tab w:val="left" w:pos="397"/>
        </w:tabs>
        <w:ind w:left="568" w:hanging="284"/>
        <w:jc w:val="both"/>
      </w:pPr>
      <w:r w:rsidRPr="00435057">
        <w:t>b)</w:t>
      </w:r>
      <w:r w:rsidRPr="00435057">
        <w:tab/>
        <w:t>ZOŚ-2 – zestawienie tabelaryczne w zakresie wyższych szczytów w pasmach górskich i największych głębokości na obszarze morskich wód wewnętrznych oraz wód terytorialnych (morza terytorialnego) (</w:t>
      </w:r>
      <w:hyperlink w:anchor="lp.1.205">
        <w:r w:rsidRPr="00435057">
          <w:t>lp. 1.205</w:t>
        </w:r>
      </w:hyperlink>
      <w:r w:rsidRPr="00435057">
        <w:t>),</w:t>
      </w:r>
    </w:p>
    <w:p w:rsidR="00F8157F" w:rsidRPr="00435057" w:rsidRDefault="00F8157F" w:rsidP="002B6D2B">
      <w:pPr>
        <w:tabs>
          <w:tab w:val="left" w:pos="284"/>
          <w:tab w:val="left" w:pos="357"/>
          <w:tab w:val="left" w:pos="397"/>
        </w:tabs>
        <w:ind w:left="568" w:hanging="284"/>
        <w:jc w:val="both"/>
      </w:pPr>
      <w:r w:rsidRPr="00435057">
        <w:t>c)</w:t>
      </w:r>
      <w:r w:rsidRPr="00435057">
        <w:tab/>
        <w:t>ZOŚ-3 – zestawienie tabelaryczne w zakresie najgłębszych i najdłuższych jaskiń (</w:t>
      </w:r>
      <w:hyperlink w:anchor="lp.1.206">
        <w:r w:rsidRPr="00435057">
          <w:t>lp. 1.206</w:t>
        </w:r>
      </w:hyperlink>
      <w:r w:rsidRPr="00435057">
        <w:t>).</w:t>
      </w:r>
    </w:p>
    <w:p w:rsidR="00F8157F" w:rsidRPr="00435057" w:rsidRDefault="00F8157F" w:rsidP="002B6D2B">
      <w:pPr>
        <w:tabs>
          <w:tab w:val="left" w:pos="284"/>
          <w:tab w:val="left" w:pos="357"/>
          <w:tab w:val="left" w:pos="397"/>
        </w:tabs>
        <w:ind w:left="284" w:hanging="284"/>
        <w:jc w:val="both"/>
      </w:pPr>
      <w:r w:rsidRPr="00435057">
        <w:t>2)</w:t>
      </w:r>
      <w:r w:rsidRPr="00435057">
        <w:tab/>
        <w:t xml:space="preserve">Zestawy danych z systemów informacyjnych Ministerstwa Infrastruktury nr </w:t>
      </w:r>
      <w:hyperlink w:anchor="gr.27">
        <w:r w:rsidRPr="00435057">
          <w:t>27</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dotyczące morskiej linii brzegu, odcinka rozgraniczającego obszar morza terytorialnego oraz długości morskiej granicy państwowej, powierzchni wyłącznej strefy ekonomicznej (</w:t>
      </w:r>
      <w:hyperlink w:anchor="lp.27.1">
        <w:r w:rsidR="00F8157F" w:rsidRPr="00435057">
          <w:t>lp. 27.1</w:t>
        </w:r>
      </w:hyperlink>
      <w:r w:rsidR="00F8157F" w:rsidRPr="00435057">
        <w:t>).</w:t>
      </w:r>
    </w:p>
    <w:p w:rsidR="00F8157F" w:rsidRPr="00435057" w:rsidRDefault="00F8157F" w:rsidP="002B6D2B">
      <w:pPr>
        <w:tabs>
          <w:tab w:val="left" w:pos="284"/>
          <w:tab w:val="left" w:pos="357"/>
          <w:tab w:val="left" w:pos="397"/>
        </w:tabs>
        <w:ind w:left="284" w:hanging="284"/>
        <w:jc w:val="both"/>
      </w:pPr>
      <w:r w:rsidRPr="00435057">
        <w:t>3)</w:t>
      </w:r>
      <w:r w:rsidRPr="00435057">
        <w:tab/>
        <w:t xml:space="preserve">Zestawy danych z systemów informacyjnych Głównego Urzędu Geodezji i Kartografii nr </w:t>
      </w:r>
      <w:hyperlink w:anchor="gr.61">
        <w:r w:rsidRPr="00435057">
          <w:t>61</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dotyczące położenia geograficznego punktów, miejscowości, przełęczy (</w:t>
      </w:r>
      <w:hyperlink w:anchor="lp.61.1">
        <w:r w:rsidR="00F8157F" w:rsidRPr="00435057">
          <w:t>lp. 61.1</w:t>
        </w:r>
      </w:hyperlink>
      <w:r w:rsidR="00F8157F" w:rsidRPr="00435057">
        <w:t>),</w:t>
      </w:r>
    </w:p>
    <w:p w:rsidR="00F8157F" w:rsidRPr="00435057" w:rsidRDefault="00F8157F" w:rsidP="002B6D2B">
      <w:pPr>
        <w:tabs>
          <w:tab w:val="left" w:pos="284"/>
          <w:tab w:val="left" w:pos="357"/>
          <w:tab w:val="left" w:pos="397"/>
        </w:tabs>
        <w:ind w:left="568" w:hanging="284"/>
        <w:jc w:val="both"/>
      </w:pPr>
      <w:r w:rsidRPr="00435057">
        <w:t>b)</w:t>
      </w:r>
      <w:r w:rsidRPr="00435057">
        <w:tab/>
        <w:t>dane dotyczące granicy państwowej i linii brzegu (</w:t>
      </w:r>
      <w:hyperlink w:anchor="lp.61.3">
        <w:r w:rsidRPr="00435057">
          <w:t>lp. 61.3</w:t>
        </w:r>
      </w:hyperlink>
      <w:r w:rsidRPr="00435057">
        <w:t>).</w:t>
      </w:r>
    </w:p>
    <w:p w:rsidR="00F8157F" w:rsidRPr="00435057" w:rsidRDefault="00F8157F" w:rsidP="002B6D2B">
      <w:pPr>
        <w:tabs>
          <w:tab w:val="left" w:pos="284"/>
          <w:tab w:val="left" w:pos="357"/>
          <w:tab w:val="left" w:pos="397"/>
        </w:tabs>
        <w:ind w:left="284" w:hanging="284"/>
        <w:jc w:val="both"/>
      </w:pPr>
      <w:r w:rsidRPr="00435057">
        <w:t>4)</w:t>
      </w:r>
      <w:r w:rsidRPr="00435057">
        <w:tab/>
        <w:t xml:space="preserve">Zestawy danych z systemów informacyjnych Instytutu Meteorologii i Gospodarki Wodnej – Państwowego Instytutu Badawczego nr </w:t>
      </w:r>
      <w:hyperlink w:anchor="gr.64">
        <w:r w:rsidRPr="00435057">
          <w:t>64</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dotyczące zlewisk, dorzeczy, rzek, jezior (</w:t>
      </w:r>
      <w:hyperlink w:anchor="lp.64.1">
        <w:r w:rsidR="00F8157F" w:rsidRPr="00435057">
          <w:t>lp. 64.1</w:t>
        </w:r>
      </w:hyperlink>
      <w:r w:rsidR="00F8157F" w:rsidRPr="00435057">
        <w:t>),</w:t>
      </w:r>
    </w:p>
    <w:p w:rsidR="00F8157F" w:rsidRPr="00435057" w:rsidRDefault="00F8157F" w:rsidP="002B6D2B">
      <w:pPr>
        <w:tabs>
          <w:tab w:val="left" w:pos="284"/>
          <w:tab w:val="left" w:pos="357"/>
          <w:tab w:val="left" w:pos="397"/>
        </w:tabs>
        <w:ind w:left="568" w:hanging="284"/>
        <w:jc w:val="both"/>
      </w:pPr>
      <w:r w:rsidRPr="00435057">
        <w:t>b)</w:t>
      </w:r>
      <w:r w:rsidRPr="00435057">
        <w:tab/>
        <w:t>dane meteorologiczne (</w:t>
      </w:r>
      <w:hyperlink w:anchor="lp.64.2">
        <w:r w:rsidRPr="00435057">
          <w:t>lp. 64.2</w:t>
        </w:r>
      </w:hyperlink>
      <w:r w:rsidRPr="00435057">
        <w:t>).</w:t>
      </w:r>
    </w:p>
    <w:p w:rsidR="00F8157F" w:rsidRPr="00435057" w:rsidRDefault="00F8157F" w:rsidP="002B6D2B">
      <w:pPr>
        <w:tabs>
          <w:tab w:val="left" w:pos="284"/>
          <w:tab w:val="left" w:pos="357"/>
          <w:tab w:val="left" w:pos="397"/>
        </w:tabs>
        <w:ind w:left="284" w:hanging="284"/>
        <w:jc w:val="both"/>
      </w:pPr>
      <w:r w:rsidRPr="00435057">
        <w:t>5)</w:t>
      </w:r>
      <w:r w:rsidRPr="00435057">
        <w:tab/>
        <w:t xml:space="preserve">Zestawy danych z systemów informacyjnych Komendy Głównej Straży Granicznej nr </w:t>
      </w:r>
      <w:hyperlink w:anchor="gr.79">
        <w:r w:rsidRPr="00435057">
          <w:t>79</w:t>
        </w:r>
      </w:hyperlink>
      <w:r w:rsidRPr="00435057">
        <w:t xml:space="preserve"> (opisane w cz. II. Informacje o przekazywanych danych):</w:t>
      </w:r>
    </w:p>
    <w:p w:rsidR="00C40A35"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dotyczące lądowej granicy państwowej (</w:t>
      </w:r>
      <w:hyperlink w:anchor="lp.79.3">
        <w:r w:rsidR="00F8157F" w:rsidRPr="00435057">
          <w:t>lp. 79.3</w:t>
        </w:r>
      </w:hyperlink>
      <w:r w:rsidR="00F8157F" w:rsidRPr="00435057">
        <w:t>).</w:t>
      </w:r>
    </w:p>
    <w:p w:rsidR="00C40A35" w:rsidRPr="00435057" w:rsidRDefault="001F26C9" w:rsidP="002B6D2B">
      <w:pPr>
        <w:tabs>
          <w:tab w:val="left" w:pos="284"/>
          <w:tab w:val="left" w:pos="357"/>
          <w:tab w:val="left" w:pos="397"/>
        </w:tabs>
        <w:spacing w:before="120" w:after="60"/>
        <w:jc w:val="both"/>
        <w:divId w:val="398676905"/>
        <w:rPr>
          <w:b/>
          <w:bCs/>
        </w:rPr>
      </w:pPr>
      <w:r w:rsidRPr="00435057">
        <w:rPr>
          <w:b/>
          <w:bCs/>
        </w:rPr>
        <w:t>9. Rodzaje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Ważniejsze charakterystyki kartograficzno-topograficzne kraju: położenie geograficzne, rozciągłość południkowa i równoleżnikowa, terytorium, długość granicy lądowej (w tym z poszczególnymi sąsiadami) i morskiej, długość linii brzegu, w przekrojach: kraj.</w:t>
      </w:r>
    </w:p>
    <w:p w:rsidR="00F8157F" w:rsidRPr="00435057" w:rsidRDefault="00F8157F" w:rsidP="002B6D2B">
      <w:pPr>
        <w:tabs>
          <w:tab w:val="left" w:pos="284"/>
          <w:tab w:val="left" w:pos="357"/>
          <w:tab w:val="left" w:pos="397"/>
        </w:tabs>
        <w:ind w:left="284" w:hanging="284"/>
        <w:jc w:val="both"/>
      </w:pPr>
      <w:r w:rsidRPr="00435057">
        <w:t xml:space="preserve">2) </w:t>
      </w:r>
      <w:r w:rsidRPr="00435057">
        <w:tab/>
        <w:t>Wybrane elementy morfologiczne: układ pionowy powierzchni, najwyżej oraz najniżej położone punkty i miejscowości, największe głębokości na wodach wewnętrznych, wyższe szczyty górskie, najgłębsze i najdłuższe jaskinie, ważniejsze przełęcze, w przekrojach: według nazw.</w:t>
      </w:r>
    </w:p>
    <w:p w:rsidR="00F8157F" w:rsidRPr="00435057" w:rsidRDefault="00F8157F" w:rsidP="002B6D2B">
      <w:pPr>
        <w:tabs>
          <w:tab w:val="left" w:pos="284"/>
          <w:tab w:val="left" w:pos="357"/>
          <w:tab w:val="left" w:pos="397"/>
        </w:tabs>
        <w:ind w:left="284" w:hanging="284"/>
        <w:jc w:val="both"/>
      </w:pPr>
      <w:r w:rsidRPr="00435057">
        <w:t xml:space="preserve">3) </w:t>
      </w:r>
      <w:r w:rsidRPr="00435057">
        <w:tab/>
        <w:t>Wybrane elementy hydrograficzne: powierzchnie zlewisk i dorzeczy, większe rzeki i ich średnie przepływy (roczne i z wielolecia), większe i głębsze jeziora, ważniejsze kanały, większe sztuczne zbiorniki i stopnie wodne, w przekrojach: według nazw.</w:t>
      </w:r>
    </w:p>
    <w:p w:rsidR="00C40A35" w:rsidRPr="00435057" w:rsidRDefault="00F8157F" w:rsidP="002B6D2B">
      <w:pPr>
        <w:tabs>
          <w:tab w:val="left" w:pos="284"/>
          <w:tab w:val="left" w:pos="357"/>
          <w:tab w:val="left" w:pos="397"/>
        </w:tabs>
        <w:ind w:left="284" w:hanging="284"/>
        <w:jc w:val="both"/>
      </w:pPr>
      <w:r w:rsidRPr="00435057">
        <w:t xml:space="preserve">4) </w:t>
      </w:r>
      <w:r w:rsidRPr="00435057">
        <w:tab/>
        <w:t>Wybrane charakterystyki</w:t>
      </w:r>
      <w:r w:rsidR="00C237CC" w:rsidRPr="00435057">
        <w:t xml:space="preserve"> </w:t>
      </w:r>
      <w:r w:rsidRPr="00435057">
        <w:t>meteorologiczne: temperatury powietrza, opady atmosferyczne, zachmurzenie i usłonecznienie, prędkość wiatru (średnie z wielolecia i roczne);</w:t>
      </w:r>
      <w:r w:rsidR="00C237CC" w:rsidRPr="00435057">
        <w:t xml:space="preserve"> </w:t>
      </w:r>
      <w:r w:rsidRPr="00435057">
        <w:t>temperatury powietrza, miesięczne sumy opadów atmosferycznych i zachmurzenie (średnie miesięczne), w przekrojach: imiennie stacje.</w:t>
      </w:r>
    </w:p>
    <w:p w:rsidR="00C40A35" w:rsidRPr="00435057" w:rsidRDefault="001F26C9" w:rsidP="002B6D2B">
      <w:pPr>
        <w:tabs>
          <w:tab w:val="left" w:pos="284"/>
          <w:tab w:val="left" w:pos="357"/>
          <w:tab w:val="left" w:pos="397"/>
        </w:tabs>
        <w:spacing w:before="120" w:after="60"/>
        <w:jc w:val="both"/>
        <w:divId w:val="429936834"/>
        <w:rPr>
          <w:b/>
          <w:bCs/>
        </w:rPr>
      </w:pPr>
      <w:r w:rsidRPr="00435057">
        <w:rPr>
          <w:b/>
          <w:bCs/>
        </w:rPr>
        <w:lastRenderedPageBreak/>
        <w:t>10. Formy i terminy udostępnienia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Publikacje GUS:</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„Ochrona środowiska 2026” (listopad 2026),</w:t>
      </w:r>
    </w:p>
    <w:p w:rsidR="00F8157F" w:rsidRPr="00435057" w:rsidRDefault="00F8157F" w:rsidP="002B6D2B">
      <w:pPr>
        <w:tabs>
          <w:tab w:val="left" w:pos="284"/>
          <w:tab w:val="left" w:pos="357"/>
          <w:tab w:val="left" w:pos="397"/>
        </w:tabs>
        <w:ind w:left="568" w:hanging="284"/>
        <w:jc w:val="both"/>
      </w:pPr>
      <w:r w:rsidRPr="00435057">
        <w:t>b)</w:t>
      </w:r>
      <w:r w:rsidRPr="00435057">
        <w:tab/>
        <w:t>„Rocznik Statystyczny Rzeczypospolitej Polskiej 2026” (grudzień 2026),</w:t>
      </w:r>
    </w:p>
    <w:p w:rsidR="00F8157F" w:rsidRPr="00435057" w:rsidRDefault="00F8157F" w:rsidP="002B6D2B">
      <w:pPr>
        <w:tabs>
          <w:tab w:val="left" w:pos="284"/>
          <w:tab w:val="left" w:pos="357"/>
          <w:tab w:val="left" w:pos="397"/>
        </w:tabs>
        <w:ind w:left="568" w:hanging="284"/>
        <w:jc w:val="both"/>
      </w:pPr>
      <w:r w:rsidRPr="00435057">
        <w:t>c)</w:t>
      </w:r>
      <w:r w:rsidRPr="00435057">
        <w:tab/>
        <w:t>„Mały Rocznik Statystyczny Polski 2026” (lipiec 2026),</w:t>
      </w:r>
    </w:p>
    <w:p w:rsidR="00F8157F" w:rsidRPr="00435057" w:rsidRDefault="00F8157F" w:rsidP="002B6D2B">
      <w:pPr>
        <w:tabs>
          <w:tab w:val="left" w:pos="284"/>
          <w:tab w:val="left" w:pos="357"/>
          <w:tab w:val="left" w:pos="397"/>
        </w:tabs>
        <w:ind w:left="568" w:hanging="284"/>
        <w:jc w:val="both"/>
      </w:pPr>
      <w:r w:rsidRPr="00435057">
        <w:t>d)</w:t>
      </w:r>
      <w:r w:rsidRPr="00435057">
        <w:tab/>
        <w:t>„Rocznik Statystyczny Województw 2026” (grudzień 2026),</w:t>
      </w:r>
    </w:p>
    <w:p w:rsidR="00C40A35" w:rsidRPr="00435057" w:rsidRDefault="00F8157F" w:rsidP="002B6D2B">
      <w:pPr>
        <w:tabs>
          <w:tab w:val="left" w:pos="284"/>
          <w:tab w:val="left" w:pos="357"/>
          <w:tab w:val="left" w:pos="397"/>
        </w:tabs>
        <w:ind w:left="568" w:hanging="284"/>
        <w:jc w:val="both"/>
      </w:pPr>
      <w:r w:rsidRPr="00435057">
        <w:t>e)</w:t>
      </w:r>
      <w:r w:rsidRPr="00435057">
        <w:tab/>
        <w:t>„Biuletyn statystyczny 2025” (luty 2025, marzec 2025, kwiecień 2025, maj 2025, czerwiec 2025, lipiec 2025, sierpień 2025, wrzesień 2025, październik 2025, listopad 2025, grudzień 2025, styczeń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F8157F" w:rsidP="002B6D2B">
      <w:pPr>
        <w:tabs>
          <w:tab w:val="left" w:pos="284"/>
          <w:tab w:val="left" w:pos="357"/>
          <w:tab w:val="left" w:pos="397"/>
        </w:tabs>
        <w:spacing w:after="120"/>
        <w:jc w:val="both"/>
        <w:divId w:val="1393889881"/>
        <w:rPr>
          <w:b/>
          <w:bCs/>
          <w:sz w:val="24"/>
          <w:szCs w:val="24"/>
        </w:rPr>
      </w:pPr>
      <w:r w:rsidRPr="00435057">
        <w:rPr>
          <w:b/>
          <w:bCs/>
          <w:sz w:val="24"/>
          <w:szCs w:val="24"/>
        </w:rPr>
        <w:t>1.01 STAN I OCHRONA ŚRODOWISKA</w:t>
      </w:r>
    </w:p>
    <w:p w:rsidR="00F8157F" w:rsidRPr="00435057" w:rsidRDefault="001F26C9" w:rsidP="002B6D2B">
      <w:pPr>
        <w:pStyle w:val="Nagwek3"/>
        <w:tabs>
          <w:tab w:val="left" w:pos="357"/>
          <w:tab w:val="left" w:pos="397"/>
        </w:tabs>
        <w:spacing w:before="0"/>
        <w:ind w:left="2835" w:hanging="2835"/>
        <w:jc w:val="both"/>
        <w:rPr>
          <w:bCs w:val="0"/>
          <w:szCs w:val="20"/>
        </w:rPr>
      </w:pPr>
      <w:bookmarkStart w:id="11" w:name="_Toc162518912"/>
      <w:r w:rsidRPr="00435057">
        <w:rPr>
          <w:bCs w:val="0"/>
          <w:szCs w:val="20"/>
        </w:rPr>
        <w:t>1. Symbol badania:</w:t>
      </w:r>
      <w:r w:rsidR="00F8157F" w:rsidRPr="00435057">
        <w:rPr>
          <w:bCs w:val="0"/>
          <w:szCs w:val="20"/>
        </w:rPr>
        <w:tab/>
      </w:r>
      <w:bookmarkStart w:id="12" w:name="badanie.1.01.02"/>
      <w:bookmarkEnd w:id="12"/>
      <w:r w:rsidR="00F8157F" w:rsidRPr="00435057">
        <w:rPr>
          <w:bCs w:val="0"/>
          <w:szCs w:val="20"/>
        </w:rPr>
        <w:t>1.01.02 (002)</w:t>
      </w:r>
      <w:bookmarkEnd w:id="11"/>
    </w:p>
    <w:p w:rsidR="00F8157F" w:rsidRPr="00435057" w:rsidRDefault="001F26C9" w:rsidP="002B6D2B">
      <w:pPr>
        <w:tabs>
          <w:tab w:val="left" w:pos="284"/>
          <w:tab w:val="left" w:pos="357"/>
          <w:tab w:val="left" w:pos="397"/>
          <w:tab w:val="left" w:pos="2834"/>
        </w:tabs>
        <w:spacing w:after="60"/>
        <w:ind w:left="2835" w:hanging="2835"/>
        <w:jc w:val="both"/>
        <w:rPr>
          <w:b/>
          <w:bCs/>
        </w:rPr>
      </w:pPr>
      <w:r w:rsidRPr="00435057">
        <w:rPr>
          <w:b/>
          <w:bCs/>
        </w:rPr>
        <w:t>2. Temat badania:</w:t>
      </w:r>
      <w:r w:rsidR="00F8157F" w:rsidRPr="00435057">
        <w:rPr>
          <w:b/>
          <w:bCs/>
        </w:rPr>
        <w:tab/>
        <w:t>Zasoby i zmiany w wykorzystaniu powierzchni ziemi, zagrożenie i ochrona gruntów</w:t>
      </w:r>
    </w:p>
    <w:p w:rsidR="00F8157F"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F8157F" w:rsidRPr="00435057">
        <w:rPr>
          <w:b/>
          <w:bCs/>
        </w:rPr>
        <w:tab/>
        <w:t>co rok</w:t>
      </w:r>
    </w:p>
    <w:p w:rsidR="00361E19" w:rsidRPr="00435057" w:rsidRDefault="00F8157F" w:rsidP="002B6D2B">
      <w:pPr>
        <w:tabs>
          <w:tab w:val="left" w:pos="284"/>
          <w:tab w:val="left" w:pos="357"/>
          <w:tab w:val="left" w:pos="397"/>
          <w:tab w:val="left" w:pos="2834"/>
        </w:tabs>
        <w:ind w:left="2835" w:hanging="2835"/>
        <w:jc w:val="both"/>
        <w:rPr>
          <w:b/>
          <w:bCs/>
        </w:rPr>
      </w:pPr>
      <w:r w:rsidRPr="00435057">
        <w:rPr>
          <w:b/>
          <w:bCs/>
        </w:rPr>
        <w:t>4. Prowadzący badanie:</w:t>
      </w:r>
      <w:r w:rsidRPr="00435057">
        <w:rPr>
          <w:b/>
          <w:bCs/>
        </w:rPr>
        <w:tab/>
        <w:t>Prezes Głównego Urzędu Statystycznego</w:t>
      </w:r>
    </w:p>
    <w:p w:rsidR="00361E19" w:rsidRPr="00435057" w:rsidRDefault="00F8157F" w:rsidP="002B6D2B">
      <w:pPr>
        <w:tabs>
          <w:tab w:val="left" w:pos="284"/>
          <w:tab w:val="left" w:pos="357"/>
          <w:tab w:val="left" w:pos="397"/>
          <w:tab w:val="left" w:pos="2834"/>
        </w:tabs>
        <w:ind w:left="2835"/>
        <w:jc w:val="both"/>
        <w:rPr>
          <w:b/>
          <w:bCs/>
        </w:rPr>
      </w:pPr>
      <w:r w:rsidRPr="00435057">
        <w:rPr>
          <w:b/>
          <w:bCs/>
        </w:rPr>
        <w:t>Minister właściwy do spraw rozwoju wsi</w:t>
      </w:r>
    </w:p>
    <w:p w:rsidR="00C40A35" w:rsidRPr="00435057" w:rsidRDefault="00F8157F" w:rsidP="002B6D2B">
      <w:pPr>
        <w:tabs>
          <w:tab w:val="left" w:pos="284"/>
          <w:tab w:val="left" w:pos="357"/>
          <w:tab w:val="left" w:pos="397"/>
          <w:tab w:val="left" w:pos="2834"/>
        </w:tabs>
        <w:ind w:left="2835"/>
        <w:jc w:val="both"/>
        <w:rPr>
          <w:b/>
          <w:bCs/>
        </w:rPr>
      </w:pPr>
      <w:r w:rsidRPr="00435057">
        <w:rPr>
          <w:b/>
          <w:bCs/>
        </w:rPr>
        <w:t>Minister właściwy do spraw środowiska</w:t>
      </w:r>
    </w:p>
    <w:p w:rsidR="00C40A35" w:rsidRPr="00435057" w:rsidRDefault="001F26C9" w:rsidP="002B6D2B">
      <w:pPr>
        <w:tabs>
          <w:tab w:val="left" w:pos="284"/>
          <w:tab w:val="left" w:pos="357"/>
          <w:tab w:val="left" w:pos="397"/>
        </w:tabs>
        <w:spacing w:before="120" w:after="60"/>
        <w:jc w:val="both"/>
        <w:divId w:val="2006280195"/>
        <w:rPr>
          <w:b/>
          <w:bCs/>
        </w:rPr>
      </w:pPr>
      <w:r w:rsidRPr="00435057">
        <w:rPr>
          <w:b/>
          <w:bCs/>
        </w:rPr>
        <w:t>5. Cel badania</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Celem badania jest dostarczenie informacji na temat użytkowania gruntów według kierunków wykorzystania, wyłączania gruntów w trybie przepisów o ochronie gruntów rolnych i leśnych, degradacji i dewastacji, w tym w wyniku działalności górniczej, pożarów upraw rolnych, łąk, rżysk i nieużytków, jakości gleb, a także działalności badawczej i kontrolnej w zakresie zanieczyszczenia gleby.</w:t>
      </w:r>
    </w:p>
    <w:p w:rsidR="00F8157F" w:rsidRPr="00435057" w:rsidRDefault="00F8157F" w:rsidP="002B6D2B">
      <w:pPr>
        <w:tabs>
          <w:tab w:val="left" w:pos="284"/>
          <w:tab w:val="left" w:pos="357"/>
          <w:tab w:val="left" w:pos="397"/>
        </w:tabs>
        <w:ind w:left="284" w:hanging="284"/>
        <w:jc w:val="both"/>
      </w:pPr>
      <w:r w:rsidRPr="00435057">
        <w:t>2)</w:t>
      </w:r>
      <w:r w:rsidRPr="00435057">
        <w:tab/>
        <w:t>Akty prawa krajowego, z których wynika obowiązek realizacji badania:</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ustawa z dnia 3 lutego 1995 r. o ochronie gruntów rolnych i leśnych (Dz. U. z 2024 r. poz. 82).</w:t>
      </w:r>
    </w:p>
    <w:p w:rsidR="00F8157F" w:rsidRPr="00435057" w:rsidRDefault="00F8157F" w:rsidP="002B6D2B">
      <w:pPr>
        <w:tabs>
          <w:tab w:val="left" w:pos="284"/>
          <w:tab w:val="left" w:pos="357"/>
          <w:tab w:val="left" w:pos="397"/>
        </w:tabs>
        <w:ind w:left="284" w:hanging="284"/>
        <w:jc w:val="both"/>
      </w:pPr>
      <w:r w:rsidRPr="00435057">
        <w:t>3)</w:t>
      </w:r>
      <w:r w:rsidRPr="00435057">
        <w:tab/>
        <w:t>Użytkownicy, których potrzeby uwzględnia badanie: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Sejm, Senat,</w:t>
      </w:r>
    </w:p>
    <w:p w:rsidR="00F8157F" w:rsidRPr="00435057" w:rsidRDefault="00F8157F" w:rsidP="002B6D2B">
      <w:pPr>
        <w:tabs>
          <w:tab w:val="left" w:pos="284"/>
          <w:tab w:val="left" w:pos="357"/>
          <w:tab w:val="left" w:pos="397"/>
        </w:tabs>
        <w:ind w:left="568" w:hanging="284"/>
        <w:jc w:val="both"/>
      </w:pPr>
      <w:r w:rsidRPr="00435057">
        <w:t>b)</w:t>
      </w:r>
      <w:r w:rsidRPr="00435057">
        <w:tab/>
        <w:t>Eurostat i inne zagraniczne instytucje statystyczne,</w:t>
      </w:r>
    </w:p>
    <w:p w:rsidR="00F8157F" w:rsidRPr="00435057" w:rsidRDefault="00F8157F" w:rsidP="002B6D2B">
      <w:pPr>
        <w:tabs>
          <w:tab w:val="left" w:pos="284"/>
          <w:tab w:val="left" w:pos="357"/>
          <w:tab w:val="left" w:pos="397"/>
        </w:tabs>
        <w:ind w:left="568" w:hanging="284"/>
        <w:jc w:val="both"/>
      </w:pPr>
      <w:r w:rsidRPr="00435057">
        <w:t>c)</w:t>
      </w:r>
      <w:r w:rsidRPr="00435057">
        <w:tab/>
        <w:t>organizacje międzynarodowe,</w:t>
      </w:r>
    </w:p>
    <w:p w:rsidR="00F8157F" w:rsidRPr="00435057" w:rsidRDefault="00F8157F" w:rsidP="002B6D2B">
      <w:pPr>
        <w:tabs>
          <w:tab w:val="left" w:pos="284"/>
          <w:tab w:val="left" w:pos="357"/>
          <w:tab w:val="left" w:pos="397"/>
        </w:tabs>
        <w:ind w:left="568" w:hanging="284"/>
        <w:jc w:val="both"/>
      </w:pPr>
      <w:r w:rsidRPr="00435057">
        <w:t>d)</w:t>
      </w:r>
      <w:r w:rsidRPr="00435057">
        <w:tab/>
        <w:t>odbiorcy indywidualni,</w:t>
      </w:r>
    </w:p>
    <w:p w:rsidR="00F8157F" w:rsidRPr="00435057" w:rsidRDefault="00F8157F" w:rsidP="002B6D2B">
      <w:pPr>
        <w:tabs>
          <w:tab w:val="left" w:pos="284"/>
          <w:tab w:val="left" w:pos="357"/>
          <w:tab w:val="left" w:pos="397"/>
        </w:tabs>
        <w:ind w:left="568" w:hanging="284"/>
        <w:jc w:val="both"/>
      </w:pPr>
      <w:r w:rsidRPr="00435057">
        <w:t>e)</w:t>
      </w:r>
      <w:r w:rsidRPr="00435057">
        <w:tab/>
        <w:t>stowarzyszenia, organizacje, fundacje,</w:t>
      </w:r>
    </w:p>
    <w:p w:rsidR="00F8157F" w:rsidRPr="00435057" w:rsidRDefault="00F8157F" w:rsidP="002B6D2B">
      <w:pPr>
        <w:tabs>
          <w:tab w:val="left" w:pos="284"/>
          <w:tab w:val="left" w:pos="357"/>
          <w:tab w:val="left" w:pos="397"/>
        </w:tabs>
        <w:ind w:left="568" w:hanging="284"/>
        <w:jc w:val="both"/>
      </w:pPr>
      <w:r w:rsidRPr="00435057">
        <w:t>f)</w:t>
      </w:r>
      <w:r w:rsidRPr="00435057">
        <w:tab/>
        <w:t>administracja rządowa,</w:t>
      </w:r>
    </w:p>
    <w:p w:rsidR="00C40A35" w:rsidRPr="00435057" w:rsidRDefault="00F8157F" w:rsidP="002B6D2B">
      <w:pPr>
        <w:tabs>
          <w:tab w:val="left" w:pos="284"/>
          <w:tab w:val="left" w:pos="357"/>
          <w:tab w:val="left" w:pos="397"/>
        </w:tabs>
        <w:ind w:left="568" w:hanging="284"/>
        <w:jc w:val="both"/>
      </w:pPr>
      <w:r w:rsidRPr="00435057">
        <w:t>g)</w:t>
      </w:r>
      <w:r w:rsidRPr="00435057">
        <w:tab/>
        <w:t>placówki naukowe/badawcze, uczelnie (nauczyciele akademiccy i studenci).</w:t>
      </w:r>
    </w:p>
    <w:p w:rsidR="00C40A35" w:rsidRPr="00435057" w:rsidRDefault="001F26C9" w:rsidP="002B6D2B">
      <w:pPr>
        <w:tabs>
          <w:tab w:val="left" w:pos="284"/>
          <w:tab w:val="left" w:pos="357"/>
          <w:tab w:val="left" w:pos="397"/>
        </w:tabs>
        <w:spacing w:before="120" w:after="60"/>
        <w:jc w:val="both"/>
        <w:divId w:val="1589578121"/>
        <w:rPr>
          <w:b/>
          <w:bCs/>
        </w:rPr>
      </w:pPr>
      <w:r w:rsidRPr="00435057">
        <w:rPr>
          <w:b/>
          <w:bCs/>
        </w:rPr>
        <w:t>6. Zakres podmiotowy</w:t>
      </w:r>
      <w:r w:rsidR="00F8157F" w:rsidRPr="00435057">
        <w:rPr>
          <w:b/>
          <w:bCs/>
        </w:rPr>
        <w:t>:</w:t>
      </w:r>
    </w:p>
    <w:p w:rsidR="00F8157F" w:rsidRPr="00435057" w:rsidRDefault="00F8157F" w:rsidP="002B6D2B">
      <w:pPr>
        <w:tabs>
          <w:tab w:val="left" w:pos="284"/>
          <w:tab w:val="left" w:pos="357"/>
          <w:tab w:val="left" w:pos="397"/>
        </w:tabs>
        <w:jc w:val="both"/>
      </w:pPr>
      <w:r w:rsidRPr="00435057">
        <w:t>Użytkowanie ziemi.</w:t>
      </w:r>
    </w:p>
    <w:p w:rsidR="00C40A35" w:rsidRPr="00435057" w:rsidRDefault="001F26C9" w:rsidP="002B6D2B">
      <w:pPr>
        <w:tabs>
          <w:tab w:val="left" w:pos="284"/>
          <w:tab w:val="left" w:pos="357"/>
          <w:tab w:val="left" w:pos="397"/>
        </w:tabs>
        <w:spacing w:before="120" w:after="60"/>
        <w:jc w:val="both"/>
        <w:divId w:val="1674919789"/>
        <w:rPr>
          <w:b/>
          <w:bCs/>
        </w:rPr>
      </w:pPr>
      <w:r w:rsidRPr="00435057">
        <w:rPr>
          <w:b/>
          <w:bCs/>
        </w:rPr>
        <w:t>7. Zakres przedmiotowy</w:t>
      </w:r>
      <w:r w:rsidR="00F8157F" w:rsidRPr="00435057">
        <w:rPr>
          <w:b/>
          <w:bCs/>
        </w:rPr>
        <w:t>:</w:t>
      </w:r>
    </w:p>
    <w:p w:rsidR="00F8157F" w:rsidRPr="00435057" w:rsidRDefault="00F8157F" w:rsidP="002B6D2B">
      <w:pPr>
        <w:tabs>
          <w:tab w:val="left" w:pos="284"/>
          <w:tab w:val="left" w:pos="357"/>
          <w:tab w:val="left" w:pos="397"/>
        </w:tabs>
        <w:jc w:val="both"/>
      </w:pPr>
      <w:r w:rsidRPr="00435057">
        <w:t>Grunty zdewastowane i zdegradowane. Pożary. Zagrożenia i ochrona lasu. Użytkowanie gruntów. Monitoring gleb.</w:t>
      </w:r>
    </w:p>
    <w:p w:rsidR="00C40A35" w:rsidRPr="00435057" w:rsidRDefault="001F26C9" w:rsidP="002B6D2B">
      <w:pPr>
        <w:tabs>
          <w:tab w:val="left" w:pos="284"/>
          <w:tab w:val="left" w:pos="357"/>
          <w:tab w:val="left" w:pos="397"/>
        </w:tabs>
        <w:spacing w:before="120" w:after="60"/>
        <w:jc w:val="both"/>
        <w:divId w:val="1490100477"/>
        <w:rPr>
          <w:b/>
          <w:bCs/>
        </w:rPr>
      </w:pPr>
      <w:r w:rsidRPr="00435057">
        <w:rPr>
          <w:b/>
          <w:bCs/>
        </w:rPr>
        <w:t>8. Źródła danych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 xml:space="preserve">Zestawy danych Ministerstwa Klimatu i Środowiska nr </w:t>
      </w:r>
      <w:hyperlink w:anchor="gr.4">
        <w:r w:rsidRPr="00435057">
          <w:t>4</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OŚ-27 – sprawozdanie z przebiegu realizacji przepisów ustawy z dnia 3 lutego 1995 r. o ochronie gruntów rolnych i leśnych w zakresie wyłączenia gruntów leśnych (</w:t>
      </w:r>
      <w:hyperlink w:anchor="lp.4.23">
        <w:r w:rsidR="00F8157F" w:rsidRPr="00435057">
          <w:t>lp. 4.23</w:t>
        </w:r>
      </w:hyperlink>
      <w:r w:rsidR="00F8157F" w:rsidRPr="00435057">
        <w:t>).</w:t>
      </w:r>
    </w:p>
    <w:p w:rsidR="00F8157F" w:rsidRPr="00435057" w:rsidRDefault="00F8157F" w:rsidP="002B6D2B">
      <w:pPr>
        <w:tabs>
          <w:tab w:val="left" w:pos="284"/>
          <w:tab w:val="left" w:pos="357"/>
          <w:tab w:val="left" w:pos="397"/>
        </w:tabs>
        <w:ind w:left="284" w:hanging="284"/>
        <w:jc w:val="both"/>
      </w:pPr>
      <w:r w:rsidRPr="00435057">
        <w:t>2)</w:t>
      </w:r>
      <w:r w:rsidRPr="00435057">
        <w:tab/>
        <w:t xml:space="preserve">Zestawy danych Ministerstwa Rolnictwa i Rozwoju Wsi nr </w:t>
      </w:r>
      <w:hyperlink w:anchor="gr.10">
        <w:r w:rsidRPr="00435057">
          <w:t>10</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RRW-11 – sprawozdanie z realizacji przepisów ustawy z dnia 3 lutego 1995 r. o ochronie gruntów rolnych i leśnych w zakresie wyłączenia gruntów z produkcji rolniczej, rekultywacji i zagospodarowania gruntów oraz zasobów i eksploatacji złóż torfów (</w:t>
      </w:r>
      <w:hyperlink w:anchor="lp.10.2">
        <w:r w:rsidR="00F8157F" w:rsidRPr="00435057">
          <w:t>lp. 10.2</w:t>
        </w:r>
      </w:hyperlink>
      <w:r w:rsidR="00F8157F" w:rsidRPr="00435057">
        <w:t>).</w:t>
      </w:r>
    </w:p>
    <w:p w:rsidR="00F8157F" w:rsidRPr="00435057" w:rsidRDefault="00F8157F" w:rsidP="002B6D2B">
      <w:pPr>
        <w:tabs>
          <w:tab w:val="left" w:pos="284"/>
          <w:tab w:val="left" w:pos="357"/>
          <w:tab w:val="left" w:pos="397"/>
        </w:tabs>
        <w:ind w:left="284" w:hanging="284"/>
        <w:jc w:val="both"/>
      </w:pPr>
      <w:r w:rsidRPr="00435057">
        <w:t>3)</w:t>
      </w:r>
      <w:r w:rsidRPr="00435057">
        <w:tab/>
        <w:t xml:space="preserve">Zestawy danych z systemów informacyjnych Głównego Urzędu Geodezji i Kartografii nr </w:t>
      </w:r>
      <w:hyperlink w:anchor="gr.61">
        <w:r w:rsidRPr="00435057">
          <w:t>61</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dotyczące ewidencji gruntów i budynków (</w:t>
      </w:r>
      <w:hyperlink w:anchor="lp.61.2">
        <w:r w:rsidR="00F8157F" w:rsidRPr="00435057">
          <w:t>lp. 61.2</w:t>
        </w:r>
      </w:hyperlink>
      <w:r w:rsidR="00F8157F" w:rsidRPr="00435057">
        <w:t>).</w:t>
      </w:r>
    </w:p>
    <w:p w:rsidR="00F8157F" w:rsidRPr="00435057" w:rsidRDefault="00F8157F" w:rsidP="002B6D2B">
      <w:pPr>
        <w:tabs>
          <w:tab w:val="left" w:pos="284"/>
          <w:tab w:val="left" w:pos="357"/>
          <w:tab w:val="left" w:pos="397"/>
        </w:tabs>
        <w:ind w:left="284" w:hanging="284"/>
        <w:jc w:val="both"/>
      </w:pPr>
      <w:r w:rsidRPr="00435057">
        <w:t>4)</w:t>
      </w:r>
      <w:r w:rsidRPr="00435057">
        <w:tab/>
        <w:t xml:space="preserve">Zestawy danych z systemów informacyjnych Komendy Głównej Państwowej Straży Pożarnej nr </w:t>
      </w:r>
      <w:hyperlink w:anchor="gr.77">
        <w:r w:rsidRPr="00435057">
          <w:t>77</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dotyczące pożarów w zakresie upraw rolnych, łąk, rżysk i nieużytków (</w:t>
      </w:r>
      <w:hyperlink w:anchor="lp.77.1">
        <w:r w:rsidR="00F8157F" w:rsidRPr="00435057">
          <w:t>lp. 77.1</w:t>
        </w:r>
      </w:hyperlink>
      <w:r w:rsidR="00F8157F" w:rsidRPr="00435057">
        <w:t>).</w:t>
      </w:r>
    </w:p>
    <w:p w:rsidR="00F8157F" w:rsidRPr="00435057" w:rsidRDefault="00F8157F" w:rsidP="002B6D2B">
      <w:pPr>
        <w:tabs>
          <w:tab w:val="left" w:pos="284"/>
          <w:tab w:val="left" w:pos="357"/>
          <w:tab w:val="left" w:pos="397"/>
        </w:tabs>
        <w:ind w:left="284" w:hanging="284"/>
        <w:jc w:val="both"/>
      </w:pPr>
      <w:r w:rsidRPr="00435057">
        <w:t>5)</w:t>
      </w:r>
      <w:r w:rsidRPr="00435057">
        <w:tab/>
        <w:t xml:space="preserve">Zestawy danych z systemów informacyjnych Krajowej Stacji Chemiczno-Rolniczej nr </w:t>
      </w:r>
      <w:hyperlink w:anchor="gr.91">
        <w:r w:rsidRPr="00435057">
          <w:t>91</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dotyczące jakości gleb (</w:t>
      </w:r>
      <w:hyperlink w:anchor="lp.91.1">
        <w:r w:rsidR="00F8157F" w:rsidRPr="00435057">
          <w:t>lp. 91.1</w:t>
        </w:r>
      </w:hyperlink>
      <w:r w:rsidR="00F8157F" w:rsidRPr="00435057">
        <w:t>).</w:t>
      </w:r>
    </w:p>
    <w:p w:rsidR="00F8157F" w:rsidRPr="00435057" w:rsidRDefault="00F8157F" w:rsidP="002B6D2B">
      <w:pPr>
        <w:tabs>
          <w:tab w:val="left" w:pos="284"/>
          <w:tab w:val="left" w:pos="357"/>
          <w:tab w:val="left" w:pos="397"/>
        </w:tabs>
        <w:ind w:left="284" w:hanging="284"/>
        <w:jc w:val="both"/>
      </w:pPr>
      <w:r w:rsidRPr="00435057">
        <w:t>6)</w:t>
      </w:r>
      <w:r w:rsidRPr="00435057">
        <w:tab/>
        <w:t xml:space="preserve">Zestawy danych z systemów informacyjnych Wyższego Urzędu Górniczego nr </w:t>
      </w:r>
      <w:hyperlink w:anchor="gr.175">
        <w:r w:rsidRPr="00435057">
          <w:t>175</w:t>
        </w:r>
      </w:hyperlink>
      <w:r w:rsidRPr="00435057">
        <w:t xml:space="preserve"> (opisane w cz. II. Informacje o przekazywanych danych):</w:t>
      </w:r>
    </w:p>
    <w:p w:rsidR="00C40A35"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dotyczące gruntów przekształconych działalnością górniczą (</w:t>
      </w:r>
      <w:hyperlink w:anchor="lp.175.1">
        <w:r w:rsidR="00F8157F" w:rsidRPr="00435057">
          <w:t>lp. 175.1</w:t>
        </w:r>
      </w:hyperlink>
      <w:r w:rsidR="00F8157F" w:rsidRPr="00435057">
        <w:t>).</w:t>
      </w:r>
    </w:p>
    <w:p w:rsidR="00C40A35" w:rsidRPr="00435057" w:rsidRDefault="001F26C9" w:rsidP="002B6D2B">
      <w:pPr>
        <w:tabs>
          <w:tab w:val="left" w:pos="284"/>
          <w:tab w:val="left" w:pos="357"/>
          <w:tab w:val="left" w:pos="397"/>
        </w:tabs>
        <w:spacing w:before="120" w:after="60"/>
        <w:jc w:val="both"/>
        <w:divId w:val="247544508"/>
        <w:rPr>
          <w:b/>
          <w:bCs/>
        </w:rPr>
      </w:pPr>
      <w:r w:rsidRPr="00435057">
        <w:rPr>
          <w:b/>
          <w:bCs/>
        </w:rPr>
        <w:t>9. Rodzaje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Zasoby oraz kierunki wykorzystania powierzchni gruntów, w przekrojach: kraj, województwa.</w:t>
      </w:r>
    </w:p>
    <w:p w:rsidR="00F8157F" w:rsidRPr="00435057" w:rsidRDefault="00F8157F" w:rsidP="002B6D2B">
      <w:pPr>
        <w:tabs>
          <w:tab w:val="left" w:pos="284"/>
          <w:tab w:val="left" w:pos="357"/>
          <w:tab w:val="left" w:pos="397"/>
        </w:tabs>
        <w:ind w:left="284" w:hanging="284"/>
        <w:jc w:val="both"/>
      </w:pPr>
      <w:r w:rsidRPr="00435057">
        <w:t xml:space="preserve">2) </w:t>
      </w:r>
      <w:r w:rsidRPr="00435057">
        <w:tab/>
        <w:t>Grunty wyłączone z użytkowania rolniczego lub leśnego, w przekrojach: kraj, województwa.</w:t>
      </w:r>
    </w:p>
    <w:p w:rsidR="00F8157F" w:rsidRPr="00435057" w:rsidRDefault="00F8157F" w:rsidP="002B6D2B">
      <w:pPr>
        <w:tabs>
          <w:tab w:val="left" w:pos="284"/>
          <w:tab w:val="left" w:pos="357"/>
          <w:tab w:val="left" w:pos="397"/>
        </w:tabs>
        <w:ind w:left="284" w:hanging="284"/>
        <w:jc w:val="both"/>
      </w:pPr>
      <w:r w:rsidRPr="00435057">
        <w:t xml:space="preserve">3) </w:t>
      </w:r>
      <w:r w:rsidRPr="00435057">
        <w:tab/>
        <w:t>Grunty zdewastowane i zdegradowane (w tym w wyniku działalności górniczej), ich rekultywacja i zagospodarowanie, w przekrojach: kraj, województwa.</w:t>
      </w:r>
    </w:p>
    <w:p w:rsidR="00F8157F" w:rsidRPr="00435057" w:rsidRDefault="00F8157F" w:rsidP="002B6D2B">
      <w:pPr>
        <w:tabs>
          <w:tab w:val="left" w:pos="284"/>
          <w:tab w:val="left" w:pos="357"/>
          <w:tab w:val="left" w:pos="397"/>
        </w:tabs>
        <w:ind w:left="284" w:hanging="284"/>
        <w:jc w:val="both"/>
      </w:pPr>
      <w:r w:rsidRPr="00435057">
        <w:t xml:space="preserve">4) </w:t>
      </w:r>
      <w:r w:rsidRPr="00435057">
        <w:tab/>
        <w:t>Pożary i wielkości powierzchni, które uległy spaleniu w zakresie upraw rolnych, łąk, rżysk i nieużytków, w przekrojach: kraj, województwa.</w:t>
      </w:r>
    </w:p>
    <w:p w:rsidR="00F8157F" w:rsidRPr="00435057" w:rsidRDefault="00F8157F" w:rsidP="002B6D2B">
      <w:pPr>
        <w:tabs>
          <w:tab w:val="left" w:pos="284"/>
          <w:tab w:val="left" w:pos="357"/>
          <w:tab w:val="left" w:pos="397"/>
        </w:tabs>
        <w:ind w:left="284" w:hanging="284"/>
        <w:jc w:val="both"/>
      </w:pPr>
      <w:r w:rsidRPr="00435057">
        <w:t xml:space="preserve">5) </w:t>
      </w:r>
      <w:r w:rsidRPr="00435057">
        <w:tab/>
        <w:t>Powierzchnia i zasoby złóż torfowych, w przekrojach: kraj, województwa, rodzaje użytków rolnych.</w:t>
      </w:r>
    </w:p>
    <w:p w:rsidR="00F8157F" w:rsidRPr="00435057" w:rsidRDefault="00F8157F" w:rsidP="002B6D2B">
      <w:pPr>
        <w:tabs>
          <w:tab w:val="left" w:pos="284"/>
          <w:tab w:val="left" w:pos="357"/>
          <w:tab w:val="left" w:pos="397"/>
        </w:tabs>
        <w:ind w:left="284" w:hanging="284"/>
        <w:jc w:val="both"/>
      </w:pPr>
      <w:r w:rsidRPr="00435057">
        <w:t xml:space="preserve">6) </w:t>
      </w:r>
      <w:r w:rsidRPr="00435057">
        <w:tab/>
        <w:t>Zasobność gleb w przyswajalne makroelementy, w przekrojach: kraj, województwa.</w:t>
      </w:r>
    </w:p>
    <w:p w:rsidR="00F8157F" w:rsidRPr="00435057" w:rsidRDefault="00F8157F" w:rsidP="002B6D2B">
      <w:pPr>
        <w:tabs>
          <w:tab w:val="left" w:pos="284"/>
          <w:tab w:val="left" w:pos="357"/>
          <w:tab w:val="left" w:pos="397"/>
        </w:tabs>
        <w:ind w:left="284" w:hanging="284"/>
        <w:jc w:val="both"/>
      </w:pPr>
      <w:r w:rsidRPr="00435057">
        <w:lastRenderedPageBreak/>
        <w:t xml:space="preserve">7) </w:t>
      </w:r>
      <w:r w:rsidRPr="00435057">
        <w:tab/>
        <w:t>Odczyn gleb oraz potrzeby wapnowania, w przekrojach: kraj, województwa.</w:t>
      </w:r>
    </w:p>
    <w:p w:rsidR="00F8157F" w:rsidRPr="00435057" w:rsidRDefault="00F8157F" w:rsidP="002B6D2B">
      <w:pPr>
        <w:tabs>
          <w:tab w:val="left" w:pos="284"/>
          <w:tab w:val="left" w:pos="357"/>
          <w:tab w:val="left" w:pos="397"/>
        </w:tabs>
        <w:ind w:left="284" w:hanging="284"/>
        <w:jc w:val="both"/>
      </w:pPr>
      <w:r w:rsidRPr="00435057">
        <w:t xml:space="preserve">8) </w:t>
      </w:r>
      <w:r w:rsidRPr="00435057">
        <w:tab/>
        <w:t>Jakość gleb użytkowanych rolniczo, w przekrojach: kraj, województwa.</w:t>
      </w:r>
    </w:p>
    <w:p w:rsidR="00C40A35" w:rsidRPr="00435057" w:rsidRDefault="00F8157F" w:rsidP="002B6D2B">
      <w:pPr>
        <w:tabs>
          <w:tab w:val="left" w:pos="284"/>
          <w:tab w:val="left" w:pos="357"/>
          <w:tab w:val="left" w:pos="397"/>
        </w:tabs>
        <w:ind w:left="284" w:hanging="284"/>
        <w:jc w:val="both"/>
      </w:pPr>
      <w:r w:rsidRPr="00435057">
        <w:t xml:space="preserve">9) </w:t>
      </w:r>
      <w:r w:rsidRPr="00435057">
        <w:tab/>
        <w:t>Powierzchnia geodezyjna gruntów, w przekrojach: kierunki wykorzystania gruntów.</w:t>
      </w:r>
    </w:p>
    <w:p w:rsidR="00C40A35" w:rsidRPr="00435057" w:rsidRDefault="001F26C9" w:rsidP="002B6D2B">
      <w:pPr>
        <w:tabs>
          <w:tab w:val="left" w:pos="284"/>
          <w:tab w:val="left" w:pos="357"/>
          <w:tab w:val="left" w:pos="397"/>
        </w:tabs>
        <w:spacing w:before="120" w:after="60"/>
        <w:jc w:val="both"/>
        <w:divId w:val="1702171692"/>
        <w:rPr>
          <w:b/>
          <w:bCs/>
        </w:rPr>
      </w:pPr>
      <w:r w:rsidRPr="00435057">
        <w:rPr>
          <w:b/>
          <w:bCs/>
        </w:rPr>
        <w:t>10. Formy i terminy udostępnienia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Publikacje GUS:</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„Ochrona środowiska 2026” (listopad 2026),</w:t>
      </w:r>
    </w:p>
    <w:p w:rsidR="00F8157F" w:rsidRPr="00435057" w:rsidRDefault="00F8157F" w:rsidP="002B6D2B">
      <w:pPr>
        <w:tabs>
          <w:tab w:val="left" w:pos="284"/>
          <w:tab w:val="left" w:pos="357"/>
          <w:tab w:val="left" w:pos="397"/>
        </w:tabs>
        <w:ind w:left="568" w:hanging="284"/>
        <w:jc w:val="both"/>
      </w:pPr>
      <w:r w:rsidRPr="00435057">
        <w:t>b)</w:t>
      </w:r>
      <w:r w:rsidRPr="00435057">
        <w:tab/>
        <w:t>„Mały Rocznik Statystyczny Polski 2026” (lipiec 2026),</w:t>
      </w:r>
    </w:p>
    <w:p w:rsidR="00F8157F" w:rsidRPr="00435057" w:rsidRDefault="00F8157F" w:rsidP="002B6D2B">
      <w:pPr>
        <w:tabs>
          <w:tab w:val="left" w:pos="284"/>
          <w:tab w:val="left" w:pos="357"/>
          <w:tab w:val="left" w:pos="397"/>
        </w:tabs>
        <w:ind w:left="568" w:hanging="284"/>
        <w:jc w:val="both"/>
      </w:pPr>
      <w:r w:rsidRPr="00435057">
        <w:t>c)</w:t>
      </w:r>
      <w:r w:rsidRPr="00435057">
        <w:tab/>
        <w:t>„Rocznik Statystyczny Rzeczypospolitej Polskiej 2026” (grudzień 2026),</w:t>
      </w:r>
    </w:p>
    <w:p w:rsidR="00F8157F" w:rsidRPr="00435057" w:rsidRDefault="00F8157F" w:rsidP="002B6D2B">
      <w:pPr>
        <w:tabs>
          <w:tab w:val="left" w:pos="284"/>
          <w:tab w:val="left" w:pos="357"/>
          <w:tab w:val="left" w:pos="397"/>
        </w:tabs>
        <w:ind w:left="568" w:hanging="284"/>
        <w:jc w:val="both"/>
      </w:pPr>
      <w:r w:rsidRPr="00435057">
        <w:t>d)</w:t>
      </w:r>
      <w:r w:rsidRPr="00435057">
        <w:tab/>
        <w:t>„Rocznik Statystyczny Rolnictwa 2026” (grudzień 2026),</w:t>
      </w:r>
    </w:p>
    <w:p w:rsidR="00F8157F" w:rsidRPr="00435057" w:rsidRDefault="00F8157F" w:rsidP="002B6D2B">
      <w:pPr>
        <w:tabs>
          <w:tab w:val="left" w:pos="284"/>
          <w:tab w:val="left" w:pos="357"/>
          <w:tab w:val="left" w:pos="397"/>
        </w:tabs>
        <w:ind w:left="568" w:hanging="284"/>
        <w:jc w:val="both"/>
      </w:pPr>
      <w:r w:rsidRPr="00435057">
        <w:t>e)</w:t>
      </w:r>
      <w:r w:rsidRPr="00435057">
        <w:tab/>
        <w:t>„Regiony Polski 2026” (sierpień 2026),</w:t>
      </w:r>
    </w:p>
    <w:p w:rsidR="00F8157F" w:rsidRPr="00435057" w:rsidRDefault="00F8157F" w:rsidP="002B6D2B">
      <w:pPr>
        <w:tabs>
          <w:tab w:val="left" w:pos="284"/>
          <w:tab w:val="left" w:pos="357"/>
          <w:tab w:val="left" w:pos="397"/>
        </w:tabs>
        <w:ind w:left="568" w:hanging="284"/>
        <w:jc w:val="both"/>
      </w:pPr>
      <w:r w:rsidRPr="00435057">
        <w:t>f)</w:t>
      </w:r>
      <w:r w:rsidRPr="00435057">
        <w:tab/>
        <w:t>„Rocznik Statystyczny Województw 2026” (grudzień 2026).</w:t>
      </w:r>
    </w:p>
    <w:p w:rsidR="00F8157F" w:rsidRPr="00435057" w:rsidRDefault="00F8157F" w:rsidP="002B6D2B">
      <w:pPr>
        <w:tabs>
          <w:tab w:val="left" w:pos="284"/>
          <w:tab w:val="left" w:pos="357"/>
          <w:tab w:val="left" w:pos="397"/>
        </w:tabs>
        <w:ind w:left="284" w:hanging="284"/>
        <w:jc w:val="both"/>
      </w:pPr>
      <w:r w:rsidRPr="00435057">
        <w:t xml:space="preserve">2) </w:t>
      </w:r>
      <w:r w:rsidRPr="00435057">
        <w:tab/>
        <w:t>Internetowe bazy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Bank Danych Lokalnych – Podział terytorialny – Powierzchnia geodezyjna kraju (październik 2026),</w:t>
      </w:r>
    </w:p>
    <w:p w:rsidR="00C40A35" w:rsidRPr="00435057" w:rsidRDefault="00F8157F" w:rsidP="002B6D2B">
      <w:pPr>
        <w:tabs>
          <w:tab w:val="left" w:pos="284"/>
          <w:tab w:val="left" w:pos="357"/>
          <w:tab w:val="left" w:pos="397"/>
        </w:tabs>
        <w:ind w:left="568" w:hanging="284"/>
        <w:jc w:val="both"/>
      </w:pPr>
      <w:r w:rsidRPr="00435057">
        <w:t>b)</w:t>
      </w:r>
      <w:r w:rsidRPr="00435057">
        <w:tab/>
        <w:t>Bank Danych Lokalnych – Stan i ochrona środowiska – Ochrona powierzchni ziemi i gleby (lipiec 2026, sierpień 2026, październik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F8157F" w:rsidP="002B6D2B">
      <w:pPr>
        <w:tabs>
          <w:tab w:val="left" w:pos="284"/>
          <w:tab w:val="left" w:pos="357"/>
          <w:tab w:val="left" w:pos="397"/>
        </w:tabs>
        <w:spacing w:after="120"/>
        <w:jc w:val="both"/>
        <w:divId w:val="1781535194"/>
        <w:rPr>
          <w:b/>
          <w:bCs/>
          <w:sz w:val="24"/>
          <w:szCs w:val="24"/>
        </w:rPr>
      </w:pPr>
      <w:r w:rsidRPr="00435057">
        <w:rPr>
          <w:b/>
          <w:bCs/>
          <w:sz w:val="24"/>
          <w:szCs w:val="24"/>
        </w:rPr>
        <w:t>1.01 STAN I OCHRONA ŚRODOWISKA</w:t>
      </w:r>
    </w:p>
    <w:p w:rsidR="00F8157F" w:rsidRPr="00435057" w:rsidRDefault="001F26C9" w:rsidP="002B6D2B">
      <w:pPr>
        <w:pStyle w:val="Nagwek3"/>
        <w:tabs>
          <w:tab w:val="left" w:pos="357"/>
          <w:tab w:val="left" w:pos="397"/>
        </w:tabs>
        <w:spacing w:before="0"/>
        <w:ind w:left="2835" w:hanging="2835"/>
        <w:jc w:val="both"/>
        <w:rPr>
          <w:bCs w:val="0"/>
          <w:szCs w:val="20"/>
        </w:rPr>
      </w:pPr>
      <w:bookmarkStart w:id="13" w:name="_Toc162518913"/>
      <w:r w:rsidRPr="00435057">
        <w:rPr>
          <w:bCs w:val="0"/>
          <w:szCs w:val="20"/>
        </w:rPr>
        <w:t>1. Symbol badania:</w:t>
      </w:r>
      <w:r w:rsidR="00F8157F" w:rsidRPr="00435057">
        <w:rPr>
          <w:bCs w:val="0"/>
          <w:szCs w:val="20"/>
        </w:rPr>
        <w:tab/>
      </w:r>
      <w:bookmarkStart w:id="14" w:name="badanie.1.01.04"/>
      <w:bookmarkEnd w:id="14"/>
      <w:r w:rsidR="00F8157F" w:rsidRPr="00435057">
        <w:rPr>
          <w:bCs w:val="0"/>
          <w:szCs w:val="20"/>
        </w:rPr>
        <w:t>1.01.04 (003)</w:t>
      </w:r>
      <w:bookmarkEnd w:id="13"/>
    </w:p>
    <w:p w:rsidR="00F8157F"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F8157F" w:rsidRPr="00435057">
        <w:rPr>
          <w:b/>
          <w:bCs/>
        </w:rPr>
        <w:tab/>
        <w:t>Zasoby, zmiany i wykorzystanie surowców mineralnych (kopalin)</w:t>
      </w:r>
    </w:p>
    <w:p w:rsidR="00F8157F"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F8157F" w:rsidRPr="00435057">
        <w:rPr>
          <w:b/>
          <w:bCs/>
        </w:rPr>
        <w:tab/>
        <w:t>co rok</w:t>
      </w:r>
    </w:p>
    <w:p w:rsidR="00361E19" w:rsidRPr="00435057" w:rsidRDefault="00F8157F"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F8157F" w:rsidP="002B6D2B">
      <w:pPr>
        <w:tabs>
          <w:tab w:val="left" w:pos="284"/>
          <w:tab w:val="left" w:pos="357"/>
          <w:tab w:val="left" w:pos="397"/>
          <w:tab w:val="left" w:pos="2834"/>
        </w:tabs>
        <w:ind w:left="2835"/>
        <w:jc w:val="both"/>
        <w:rPr>
          <w:b/>
          <w:bCs/>
        </w:rPr>
      </w:pPr>
      <w:r w:rsidRPr="00435057">
        <w:rPr>
          <w:b/>
          <w:bCs/>
        </w:rPr>
        <w:t>Minister właściwy do spraw środowiska</w:t>
      </w:r>
    </w:p>
    <w:p w:rsidR="00C40A35" w:rsidRPr="00435057" w:rsidRDefault="001F26C9" w:rsidP="002B6D2B">
      <w:pPr>
        <w:tabs>
          <w:tab w:val="left" w:pos="284"/>
          <w:tab w:val="left" w:pos="357"/>
          <w:tab w:val="left" w:pos="397"/>
        </w:tabs>
        <w:spacing w:before="120" w:after="60"/>
        <w:jc w:val="both"/>
        <w:divId w:val="1695841936"/>
        <w:rPr>
          <w:b/>
          <w:bCs/>
        </w:rPr>
      </w:pPr>
      <w:r w:rsidRPr="00435057">
        <w:rPr>
          <w:b/>
          <w:bCs/>
        </w:rPr>
        <w:t>5. Cel badania</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Celem badania jest dostarczenie informacji o zasobach, stanie rozpoznania i zagospodarowania oraz wielkości wydobycia krajowych złóż kopalin.</w:t>
      </w:r>
    </w:p>
    <w:p w:rsidR="00F8157F" w:rsidRPr="00435057" w:rsidRDefault="00F8157F" w:rsidP="002B6D2B">
      <w:pPr>
        <w:tabs>
          <w:tab w:val="left" w:pos="284"/>
          <w:tab w:val="left" w:pos="357"/>
          <w:tab w:val="left" w:pos="397"/>
        </w:tabs>
        <w:ind w:left="284" w:hanging="284"/>
        <w:jc w:val="both"/>
      </w:pPr>
      <w:r w:rsidRPr="00435057">
        <w:t>2)</w:t>
      </w:r>
      <w:r w:rsidRPr="00435057">
        <w:tab/>
        <w:t>Akty prawa krajowego, z których wynika obowiązek realizacji badania:</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rozporządzenie Ministra Środowiska z dnia 15 listopada 2011 r. w sprawie operatu ewidencyjnego oraz wzorów informacji o zmianach zasobów złoża kopaliny (Dz. U. z 2021 r. poz. 998).</w:t>
      </w:r>
    </w:p>
    <w:p w:rsidR="00F8157F" w:rsidRPr="00435057" w:rsidRDefault="00F8157F" w:rsidP="002B6D2B">
      <w:pPr>
        <w:tabs>
          <w:tab w:val="left" w:pos="284"/>
          <w:tab w:val="left" w:pos="357"/>
          <w:tab w:val="left" w:pos="397"/>
        </w:tabs>
        <w:ind w:left="284" w:hanging="284"/>
        <w:jc w:val="both"/>
      </w:pPr>
      <w:r w:rsidRPr="00435057">
        <w:t>3)</w:t>
      </w:r>
      <w:r w:rsidRPr="00435057">
        <w:tab/>
        <w:t>Użytkownicy, których potrzeby uwzględnia badanie: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stowarzyszenia, organizacje, fundacje,</w:t>
      </w:r>
    </w:p>
    <w:p w:rsidR="00F8157F" w:rsidRPr="00435057" w:rsidRDefault="00F8157F" w:rsidP="002B6D2B">
      <w:pPr>
        <w:tabs>
          <w:tab w:val="left" w:pos="284"/>
          <w:tab w:val="left" w:pos="357"/>
          <w:tab w:val="left" w:pos="397"/>
        </w:tabs>
        <w:ind w:left="568" w:hanging="284"/>
        <w:jc w:val="both"/>
      </w:pPr>
      <w:r w:rsidRPr="00435057">
        <w:t>b)</w:t>
      </w:r>
      <w:r w:rsidRPr="00435057">
        <w:tab/>
        <w:t>Sejm, Senat,</w:t>
      </w:r>
    </w:p>
    <w:p w:rsidR="00F8157F" w:rsidRPr="00435057" w:rsidRDefault="00F8157F" w:rsidP="002B6D2B">
      <w:pPr>
        <w:tabs>
          <w:tab w:val="left" w:pos="284"/>
          <w:tab w:val="left" w:pos="357"/>
          <w:tab w:val="left" w:pos="397"/>
        </w:tabs>
        <w:ind w:left="568" w:hanging="284"/>
        <w:jc w:val="both"/>
      </w:pPr>
      <w:r w:rsidRPr="00435057">
        <w:t>c)</w:t>
      </w:r>
      <w:r w:rsidRPr="00435057">
        <w:tab/>
        <w:t>Eurostat i inne zagraniczne instytucje statystyczne,</w:t>
      </w:r>
    </w:p>
    <w:p w:rsidR="00F8157F" w:rsidRPr="00435057" w:rsidRDefault="00F8157F" w:rsidP="002B6D2B">
      <w:pPr>
        <w:tabs>
          <w:tab w:val="left" w:pos="284"/>
          <w:tab w:val="left" w:pos="357"/>
          <w:tab w:val="left" w:pos="397"/>
        </w:tabs>
        <w:ind w:left="568" w:hanging="284"/>
        <w:jc w:val="both"/>
      </w:pPr>
      <w:r w:rsidRPr="00435057">
        <w:t>d)</w:t>
      </w:r>
      <w:r w:rsidRPr="00435057">
        <w:tab/>
        <w:t>organizacje międzynarodowe,</w:t>
      </w:r>
    </w:p>
    <w:p w:rsidR="00F8157F" w:rsidRPr="00435057" w:rsidRDefault="00F8157F" w:rsidP="002B6D2B">
      <w:pPr>
        <w:tabs>
          <w:tab w:val="left" w:pos="284"/>
          <w:tab w:val="left" w:pos="357"/>
          <w:tab w:val="left" w:pos="397"/>
        </w:tabs>
        <w:ind w:left="568" w:hanging="284"/>
        <w:jc w:val="both"/>
      </w:pPr>
      <w:r w:rsidRPr="00435057">
        <w:t>e)</w:t>
      </w:r>
      <w:r w:rsidRPr="00435057">
        <w:tab/>
        <w:t>administracja rządowa,</w:t>
      </w:r>
    </w:p>
    <w:p w:rsidR="00F8157F" w:rsidRPr="00435057" w:rsidRDefault="00F8157F" w:rsidP="002B6D2B">
      <w:pPr>
        <w:tabs>
          <w:tab w:val="left" w:pos="284"/>
          <w:tab w:val="left" w:pos="357"/>
          <w:tab w:val="left" w:pos="397"/>
        </w:tabs>
        <w:ind w:left="568" w:hanging="284"/>
        <w:jc w:val="both"/>
      </w:pPr>
      <w:r w:rsidRPr="00435057">
        <w:t>f)</w:t>
      </w:r>
      <w:r w:rsidRPr="00435057">
        <w:tab/>
        <w:t>odbiorcy indywidualni,</w:t>
      </w:r>
    </w:p>
    <w:p w:rsidR="00C40A35" w:rsidRPr="00435057" w:rsidRDefault="00F8157F" w:rsidP="002B6D2B">
      <w:pPr>
        <w:tabs>
          <w:tab w:val="left" w:pos="284"/>
          <w:tab w:val="left" w:pos="357"/>
          <w:tab w:val="left" w:pos="397"/>
        </w:tabs>
        <w:ind w:left="568" w:hanging="284"/>
        <w:jc w:val="both"/>
      </w:pPr>
      <w:r w:rsidRPr="00435057">
        <w:t>g)</w:t>
      </w:r>
      <w:r w:rsidRPr="00435057">
        <w:tab/>
        <w:t>placówki naukowe/badawcze, uczelnie (nauczyciele akademiccy i studenci).</w:t>
      </w:r>
    </w:p>
    <w:p w:rsidR="00C40A35" w:rsidRPr="00435057" w:rsidRDefault="001F26C9" w:rsidP="002B6D2B">
      <w:pPr>
        <w:tabs>
          <w:tab w:val="left" w:pos="284"/>
          <w:tab w:val="left" w:pos="357"/>
          <w:tab w:val="left" w:pos="397"/>
        </w:tabs>
        <w:spacing w:before="120" w:after="60"/>
        <w:jc w:val="both"/>
        <w:divId w:val="138311187"/>
        <w:rPr>
          <w:b/>
          <w:bCs/>
        </w:rPr>
      </w:pPr>
      <w:r w:rsidRPr="00435057">
        <w:rPr>
          <w:b/>
          <w:bCs/>
        </w:rPr>
        <w:t>6. Zakres podmiotowy</w:t>
      </w:r>
      <w:r w:rsidR="00F8157F" w:rsidRPr="00435057">
        <w:rPr>
          <w:b/>
          <w:bCs/>
        </w:rPr>
        <w:t>:</w:t>
      </w:r>
    </w:p>
    <w:p w:rsidR="00F8157F" w:rsidRPr="00435057" w:rsidRDefault="00F8157F" w:rsidP="002B6D2B">
      <w:pPr>
        <w:tabs>
          <w:tab w:val="left" w:pos="284"/>
          <w:tab w:val="left" w:pos="357"/>
          <w:tab w:val="left" w:pos="397"/>
        </w:tabs>
        <w:jc w:val="both"/>
      </w:pPr>
      <w:r w:rsidRPr="00435057">
        <w:t>Krajowe złoża kopalin.</w:t>
      </w:r>
    </w:p>
    <w:p w:rsidR="00C40A35" w:rsidRPr="00435057" w:rsidRDefault="001F26C9" w:rsidP="002B6D2B">
      <w:pPr>
        <w:tabs>
          <w:tab w:val="left" w:pos="284"/>
          <w:tab w:val="left" w:pos="357"/>
          <w:tab w:val="left" w:pos="397"/>
        </w:tabs>
        <w:spacing w:before="120" w:after="60"/>
        <w:jc w:val="both"/>
        <w:divId w:val="1893345832"/>
        <w:rPr>
          <w:b/>
          <w:bCs/>
        </w:rPr>
      </w:pPr>
      <w:r w:rsidRPr="00435057">
        <w:rPr>
          <w:b/>
          <w:bCs/>
        </w:rPr>
        <w:t>7. Zakres przedmiotowy</w:t>
      </w:r>
      <w:r w:rsidR="00F8157F" w:rsidRPr="00435057">
        <w:rPr>
          <w:b/>
          <w:bCs/>
        </w:rPr>
        <w:t>:</w:t>
      </w:r>
    </w:p>
    <w:p w:rsidR="00F8157F" w:rsidRPr="00435057" w:rsidRDefault="00F8157F" w:rsidP="002B6D2B">
      <w:pPr>
        <w:tabs>
          <w:tab w:val="left" w:pos="284"/>
          <w:tab w:val="left" w:pos="357"/>
          <w:tab w:val="left" w:pos="397"/>
        </w:tabs>
        <w:jc w:val="both"/>
      </w:pPr>
      <w:r w:rsidRPr="00435057">
        <w:t>Złoża kopalin. Zasoby wód podziemnych.</w:t>
      </w:r>
    </w:p>
    <w:p w:rsidR="00C40A35" w:rsidRPr="00435057" w:rsidRDefault="001F26C9" w:rsidP="002B6D2B">
      <w:pPr>
        <w:tabs>
          <w:tab w:val="left" w:pos="284"/>
          <w:tab w:val="left" w:pos="357"/>
          <w:tab w:val="left" w:pos="397"/>
        </w:tabs>
        <w:spacing w:before="120" w:after="60"/>
        <w:jc w:val="both"/>
        <w:divId w:val="1233656651"/>
        <w:rPr>
          <w:b/>
          <w:bCs/>
        </w:rPr>
      </w:pPr>
      <w:r w:rsidRPr="00435057">
        <w:rPr>
          <w:b/>
          <w:bCs/>
        </w:rPr>
        <w:t>8. Źródła danych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 xml:space="preserve">Zestawy danych Głównego Urzędu Statystycznego nr </w:t>
      </w:r>
      <w:hyperlink w:anchor="gr.1">
        <w:r w:rsidRPr="00435057">
          <w:t>1</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ZOŚ-4 – zestawienie tabelaryczne monitoring zasobów eksploatacyjnych wód podziemnych, zasobów wód leczniczych, termalnych i solanek (</w:t>
      </w:r>
      <w:hyperlink w:anchor="lp.1.207">
        <w:r w:rsidR="00F8157F" w:rsidRPr="00435057">
          <w:t>lp. 1.207</w:t>
        </w:r>
      </w:hyperlink>
      <w:r w:rsidR="00F8157F" w:rsidRPr="00435057">
        <w:t>).</w:t>
      </w:r>
    </w:p>
    <w:p w:rsidR="00F8157F" w:rsidRPr="00435057" w:rsidRDefault="00F8157F" w:rsidP="002B6D2B">
      <w:pPr>
        <w:tabs>
          <w:tab w:val="left" w:pos="284"/>
          <w:tab w:val="left" w:pos="357"/>
          <w:tab w:val="left" w:pos="397"/>
        </w:tabs>
        <w:ind w:left="284" w:hanging="284"/>
        <w:jc w:val="both"/>
      </w:pPr>
      <w:r w:rsidRPr="00435057">
        <w:t>2)</w:t>
      </w:r>
      <w:r w:rsidRPr="00435057">
        <w:tab/>
        <w:t xml:space="preserve">Zestawy danych z systemów informacyjnych Państwowego Instytutu Geologicznego – Państwowego Instytutu Badawczego nr </w:t>
      </w:r>
      <w:hyperlink w:anchor="gr.115">
        <w:r w:rsidRPr="00435057">
          <w:t>115</w:t>
        </w:r>
      </w:hyperlink>
      <w:r w:rsidRPr="00435057">
        <w:t xml:space="preserve"> (opisane w cz. II. Informacje o przekazywanych danych):</w:t>
      </w:r>
    </w:p>
    <w:p w:rsidR="00C40A35"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dotyczące złóż, zmian zasobów geologicznych i przemysłowych, wydobycia, zmian zasobów wydobywalnych ważniejszych kopalin (</w:t>
      </w:r>
      <w:hyperlink w:anchor="lp.115.1">
        <w:r w:rsidR="00F8157F" w:rsidRPr="00435057">
          <w:t>lp. 115.1</w:t>
        </w:r>
      </w:hyperlink>
      <w:r w:rsidR="00F8157F" w:rsidRPr="00435057">
        <w:t>).</w:t>
      </w:r>
    </w:p>
    <w:p w:rsidR="00C40A35" w:rsidRPr="00435057" w:rsidRDefault="001F26C9" w:rsidP="002B6D2B">
      <w:pPr>
        <w:tabs>
          <w:tab w:val="left" w:pos="284"/>
          <w:tab w:val="left" w:pos="357"/>
          <w:tab w:val="left" w:pos="397"/>
        </w:tabs>
        <w:spacing w:before="120" w:after="60"/>
        <w:jc w:val="both"/>
        <w:divId w:val="514417545"/>
        <w:rPr>
          <w:b/>
          <w:bCs/>
        </w:rPr>
      </w:pPr>
      <w:r w:rsidRPr="00435057">
        <w:rPr>
          <w:b/>
          <w:bCs/>
        </w:rPr>
        <w:t>9. Rodzaje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Zasoby geologiczne udokumentowanych złóż kopalin: bilansowe i pozabilansowe, zasoby przemysłowe, wydobycie, w przekrojach: nazwa złóż.</w:t>
      </w:r>
    </w:p>
    <w:p w:rsidR="00F8157F" w:rsidRPr="00435057" w:rsidRDefault="00F8157F" w:rsidP="002B6D2B">
      <w:pPr>
        <w:tabs>
          <w:tab w:val="left" w:pos="284"/>
          <w:tab w:val="left" w:pos="357"/>
          <w:tab w:val="left" w:pos="397"/>
        </w:tabs>
        <w:ind w:left="284" w:hanging="284"/>
        <w:jc w:val="both"/>
      </w:pPr>
      <w:r w:rsidRPr="00435057">
        <w:t xml:space="preserve">2) </w:t>
      </w:r>
      <w:r w:rsidRPr="00435057">
        <w:tab/>
        <w:t>Surowce energetyczne, metaliczne, chemiczne, inne, w przekrojach: zasoby złóż.</w:t>
      </w:r>
    </w:p>
    <w:p w:rsidR="00C40A35" w:rsidRPr="00435057" w:rsidRDefault="00F8157F" w:rsidP="002B6D2B">
      <w:pPr>
        <w:tabs>
          <w:tab w:val="left" w:pos="284"/>
          <w:tab w:val="left" w:pos="357"/>
          <w:tab w:val="left" w:pos="397"/>
        </w:tabs>
        <w:ind w:left="284" w:hanging="284"/>
        <w:jc w:val="both"/>
      </w:pPr>
      <w:r w:rsidRPr="00435057">
        <w:t xml:space="preserve">3) </w:t>
      </w:r>
      <w:r w:rsidRPr="00435057">
        <w:tab/>
        <w:t>Wody lecznicze, termalne, solanki, w przekrojach: typ wody.</w:t>
      </w:r>
    </w:p>
    <w:p w:rsidR="00C40A35" w:rsidRPr="00435057" w:rsidRDefault="001F26C9" w:rsidP="002B6D2B">
      <w:pPr>
        <w:tabs>
          <w:tab w:val="left" w:pos="284"/>
          <w:tab w:val="left" w:pos="357"/>
          <w:tab w:val="left" w:pos="397"/>
        </w:tabs>
        <w:spacing w:before="120" w:after="60"/>
        <w:jc w:val="both"/>
        <w:divId w:val="664623721"/>
        <w:rPr>
          <w:b/>
          <w:bCs/>
        </w:rPr>
      </w:pPr>
      <w:r w:rsidRPr="00435057">
        <w:rPr>
          <w:b/>
          <w:bCs/>
        </w:rPr>
        <w:t>10. Formy i terminy udostępnienia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Publikacje GUS:</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„Ochrona środowiska 2026” (listopad 2026),</w:t>
      </w:r>
    </w:p>
    <w:p w:rsidR="00F8157F" w:rsidRPr="00435057" w:rsidRDefault="00F8157F" w:rsidP="002B6D2B">
      <w:pPr>
        <w:tabs>
          <w:tab w:val="left" w:pos="284"/>
          <w:tab w:val="left" w:pos="357"/>
          <w:tab w:val="left" w:pos="397"/>
        </w:tabs>
        <w:ind w:left="568" w:hanging="284"/>
        <w:jc w:val="both"/>
      </w:pPr>
      <w:r w:rsidRPr="00435057">
        <w:t>b)</w:t>
      </w:r>
      <w:r w:rsidRPr="00435057">
        <w:tab/>
        <w:t>„Rocznik Statystyczny Rzeczypospolitej Polskiej 2026” (grudzień 2026),</w:t>
      </w:r>
    </w:p>
    <w:p w:rsidR="00C40A35" w:rsidRPr="00435057" w:rsidRDefault="00F8157F" w:rsidP="002B6D2B">
      <w:pPr>
        <w:tabs>
          <w:tab w:val="left" w:pos="284"/>
          <w:tab w:val="left" w:pos="357"/>
          <w:tab w:val="left" w:pos="397"/>
        </w:tabs>
        <w:ind w:left="568" w:hanging="284"/>
        <w:jc w:val="both"/>
      </w:pPr>
      <w:r w:rsidRPr="00435057">
        <w:t>c)</w:t>
      </w:r>
      <w:r w:rsidRPr="00435057">
        <w:tab/>
        <w:t>„Mały Rocznik Statystyczny Polski 2026” (lipiec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F8157F" w:rsidP="002B6D2B">
      <w:pPr>
        <w:tabs>
          <w:tab w:val="left" w:pos="284"/>
          <w:tab w:val="left" w:pos="357"/>
          <w:tab w:val="left" w:pos="397"/>
        </w:tabs>
        <w:spacing w:after="120"/>
        <w:jc w:val="both"/>
        <w:divId w:val="491413479"/>
        <w:rPr>
          <w:b/>
          <w:bCs/>
          <w:sz w:val="24"/>
          <w:szCs w:val="24"/>
        </w:rPr>
      </w:pPr>
      <w:r w:rsidRPr="00435057">
        <w:rPr>
          <w:b/>
          <w:bCs/>
          <w:sz w:val="24"/>
          <w:szCs w:val="24"/>
        </w:rPr>
        <w:t>1.01 STAN I OCHRONA ŚRODOWISKA</w:t>
      </w:r>
    </w:p>
    <w:p w:rsidR="00F8157F" w:rsidRPr="00435057" w:rsidRDefault="001F26C9" w:rsidP="002B6D2B">
      <w:pPr>
        <w:pStyle w:val="Nagwek3"/>
        <w:tabs>
          <w:tab w:val="left" w:pos="357"/>
          <w:tab w:val="left" w:pos="397"/>
        </w:tabs>
        <w:spacing w:before="0"/>
        <w:ind w:left="2835" w:hanging="2835"/>
        <w:jc w:val="both"/>
        <w:rPr>
          <w:bCs w:val="0"/>
          <w:szCs w:val="20"/>
        </w:rPr>
      </w:pPr>
      <w:bookmarkStart w:id="15" w:name="_Toc162518914"/>
      <w:r w:rsidRPr="00435057">
        <w:rPr>
          <w:bCs w:val="0"/>
          <w:szCs w:val="20"/>
        </w:rPr>
        <w:t>1. Symbol badania:</w:t>
      </w:r>
      <w:r w:rsidR="00F8157F" w:rsidRPr="00435057">
        <w:rPr>
          <w:bCs w:val="0"/>
          <w:szCs w:val="20"/>
        </w:rPr>
        <w:tab/>
      </w:r>
      <w:bookmarkStart w:id="16" w:name="badanie.1.01.05"/>
      <w:bookmarkEnd w:id="16"/>
      <w:r w:rsidR="00F8157F" w:rsidRPr="00435057">
        <w:rPr>
          <w:bCs w:val="0"/>
          <w:szCs w:val="20"/>
        </w:rPr>
        <w:t>1.01.05 (004)</w:t>
      </w:r>
      <w:bookmarkEnd w:id="15"/>
    </w:p>
    <w:p w:rsidR="00F8157F"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F8157F" w:rsidRPr="00435057">
        <w:rPr>
          <w:b/>
          <w:bCs/>
        </w:rPr>
        <w:tab/>
        <w:t>Zasoby, wykorzystanie, zanieczyszczenie i ochrona wód</w:t>
      </w:r>
    </w:p>
    <w:p w:rsidR="00F8157F"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F8157F" w:rsidRPr="00435057">
        <w:rPr>
          <w:b/>
          <w:bCs/>
        </w:rPr>
        <w:tab/>
        <w:t>co rok</w:t>
      </w:r>
    </w:p>
    <w:p w:rsidR="00361E19" w:rsidRPr="00435057" w:rsidRDefault="00F8157F"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361E19" w:rsidRPr="00435057" w:rsidRDefault="00F8157F" w:rsidP="002B6D2B">
      <w:pPr>
        <w:tabs>
          <w:tab w:val="left" w:pos="284"/>
          <w:tab w:val="left" w:pos="357"/>
          <w:tab w:val="left" w:pos="397"/>
          <w:tab w:val="left" w:pos="2834"/>
        </w:tabs>
        <w:ind w:left="2835"/>
        <w:jc w:val="both"/>
        <w:rPr>
          <w:b/>
          <w:bCs/>
        </w:rPr>
      </w:pPr>
      <w:r w:rsidRPr="00435057">
        <w:rPr>
          <w:b/>
          <w:bCs/>
        </w:rPr>
        <w:t>Minister właściwy do spraw gospodarki wodnej</w:t>
      </w:r>
    </w:p>
    <w:p w:rsidR="00361E19" w:rsidRPr="00435057" w:rsidRDefault="00F8157F" w:rsidP="002B6D2B">
      <w:pPr>
        <w:tabs>
          <w:tab w:val="left" w:pos="284"/>
          <w:tab w:val="left" w:pos="357"/>
          <w:tab w:val="left" w:pos="397"/>
          <w:tab w:val="left" w:pos="2834"/>
        </w:tabs>
        <w:ind w:left="2835"/>
        <w:jc w:val="both"/>
        <w:rPr>
          <w:b/>
          <w:bCs/>
        </w:rPr>
      </w:pPr>
      <w:r w:rsidRPr="00435057">
        <w:rPr>
          <w:b/>
          <w:bCs/>
        </w:rPr>
        <w:t>Główny Inspektor Ochrony Środowiska</w:t>
      </w:r>
    </w:p>
    <w:p w:rsidR="00C40A35" w:rsidRPr="00435057" w:rsidRDefault="00F8157F" w:rsidP="002B6D2B">
      <w:pPr>
        <w:tabs>
          <w:tab w:val="left" w:pos="284"/>
          <w:tab w:val="left" w:pos="357"/>
          <w:tab w:val="left" w:pos="397"/>
          <w:tab w:val="left" w:pos="2834"/>
        </w:tabs>
        <w:ind w:left="2835"/>
        <w:jc w:val="both"/>
        <w:rPr>
          <w:b/>
          <w:bCs/>
        </w:rPr>
      </w:pPr>
      <w:r w:rsidRPr="00435057">
        <w:rPr>
          <w:b/>
          <w:bCs/>
        </w:rPr>
        <w:t>Minister właściwy do spraw środowiska</w:t>
      </w:r>
    </w:p>
    <w:p w:rsidR="00C40A35" w:rsidRPr="00435057" w:rsidRDefault="001F26C9" w:rsidP="002B6D2B">
      <w:pPr>
        <w:tabs>
          <w:tab w:val="left" w:pos="284"/>
          <w:tab w:val="left" w:pos="357"/>
          <w:tab w:val="left" w:pos="397"/>
        </w:tabs>
        <w:spacing w:before="120" w:after="60"/>
        <w:jc w:val="both"/>
        <w:divId w:val="1121725924"/>
        <w:rPr>
          <w:b/>
          <w:bCs/>
        </w:rPr>
      </w:pPr>
      <w:r w:rsidRPr="00435057">
        <w:rPr>
          <w:b/>
          <w:bCs/>
        </w:rPr>
        <w:t>5. Cel badania</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Celem badania jest dostarczenie informacji umożliwiających analizę i ocenę stanu zanieczyszczenia, zagrożenia i wykorzystania wód powierzchniowych, w tym wód Morza Bałtyckiego oraz wód podziemnych; charakterystyka gospodarki wodno-ściekowej; uzyskanie informacji na temat rozwoju, poniesionych kosztów i źródeł finansowania obiektów małej retencji wodnej, uzyskanie informacji na temat zanieczyszczenia wód, higieny komunalnej, budowli przeciwpowodziowych, eksploatacji urządzeń wodociągowych i kanalizacyjnych, dostępności cenowej wody i ścieków w ramach usług zbiorowego zaopatrzenia w wodę i zbiorowego odprowadzania ścieków.</w:t>
      </w:r>
    </w:p>
    <w:p w:rsidR="00F8157F" w:rsidRPr="00435057" w:rsidRDefault="00F8157F" w:rsidP="002B6D2B">
      <w:pPr>
        <w:tabs>
          <w:tab w:val="left" w:pos="284"/>
          <w:tab w:val="left" w:pos="357"/>
          <w:tab w:val="left" w:pos="397"/>
        </w:tabs>
        <w:ind w:left="284" w:hanging="284"/>
        <w:jc w:val="both"/>
      </w:pPr>
      <w:r w:rsidRPr="00435057">
        <w:t>2)</w:t>
      </w:r>
      <w:r w:rsidRPr="00435057">
        <w:tab/>
        <w:t>Akty prawa krajowego, z których wynika obowiązek realizacji badania:</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ustawa z dnia 27 kwietnia 2001 r. – Prawo ochrony środowiska (Dz. U. z 2024 r. poz. 54),</w:t>
      </w:r>
    </w:p>
    <w:p w:rsidR="00F8157F" w:rsidRPr="00435057" w:rsidRDefault="00F8157F" w:rsidP="002B6D2B">
      <w:pPr>
        <w:tabs>
          <w:tab w:val="left" w:pos="284"/>
          <w:tab w:val="left" w:pos="357"/>
          <w:tab w:val="left" w:pos="397"/>
        </w:tabs>
        <w:ind w:left="568" w:hanging="284"/>
        <w:jc w:val="both"/>
      </w:pPr>
      <w:r w:rsidRPr="00435057">
        <w:t>b)</w:t>
      </w:r>
      <w:r w:rsidRPr="00435057">
        <w:tab/>
        <w:t>ustawa z dnia 20 lipca 2017 r. – Prawo wodne (Dz. U. z 2023 r. poz. 1478, z późn. zm.),</w:t>
      </w:r>
    </w:p>
    <w:p w:rsidR="00F8157F" w:rsidRPr="00435057" w:rsidRDefault="00F8157F" w:rsidP="002B6D2B">
      <w:pPr>
        <w:tabs>
          <w:tab w:val="left" w:pos="284"/>
          <w:tab w:val="left" w:pos="357"/>
          <w:tab w:val="left" w:pos="397"/>
        </w:tabs>
        <w:ind w:left="568" w:hanging="284"/>
        <w:jc w:val="both"/>
      </w:pPr>
      <w:r w:rsidRPr="00435057">
        <w:t>c)</w:t>
      </w:r>
      <w:r w:rsidRPr="00435057">
        <w:tab/>
        <w:t>rozporządzenie Rady Ministrów z dnia 22 grudnia 2017 r. w sprawie jednostkowych stawek opłat za usługi wodne (Dz. U. z 2022 r. poz. 2438).</w:t>
      </w:r>
    </w:p>
    <w:p w:rsidR="00F8157F" w:rsidRPr="00435057" w:rsidRDefault="00F8157F" w:rsidP="002B6D2B">
      <w:pPr>
        <w:tabs>
          <w:tab w:val="left" w:pos="284"/>
          <w:tab w:val="left" w:pos="357"/>
          <w:tab w:val="left" w:pos="397"/>
        </w:tabs>
        <w:ind w:left="284" w:hanging="284"/>
        <w:jc w:val="both"/>
      </w:pPr>
      <w:r w:rsidRPr="00435057">
        <w:t>3)</w:t>
      </w:r>
      <w:r w:rsidRPr="00435057">
        <w:tab/>
        <w:t>Akty prawa międzynarodowego, z których wynika obowiązek realizacji badania:</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dyrektywa 2000/60/WE Parlamentu Europejskiego i Rady z dnia 23 października 2000 r. ustanawiająca ramy wspólnotowego działania w dziedzinie polityki wodnej (Dz. Urz. WE L 327 z 22.12.2000, str. 1, z późn. zm.; Dz. Urz. UE Polskie wydanie specjalne, rozdz. 15, t. 5, str. 275, z późn. zm.).</w:t>
      </w:r>
    </w:p>
    <w:p w:rsidR="00F8157F" w:rsidRPr="00435057" w:rsidRDefault="00F8157F" w:rsidP="002B6D2B">
      <w:pPr>
        <w:tabs>
          <w:tab w:val="left" w:pos="284"/>
          <w:tab w:val="left" w:pos="357"/>
          <w:tab w:val="left" w:pos="397"/>
        </w:tabs>
        <w:ind w:left="284" w:hanging="284"/>
        <w:jc w:val="both"/>
      </w:pPr>
      <w:r w:rsidRPr="00435057">
        <w:t>4)</w:t>
      </w:r>
      <w:r w:rsidRPr="00435057">
        <w:tab/>
        <w:t>Strategie i programy, na potrzeby których dostarczane są dane: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Krajowa Strategia Rozwoju Regionalnego 2030.</w:t>
      </w:r>
    </w:p>
    <w:p w:rsidR="00F8157F" w:rsidRPr="00435057" w:rsidRDefault="00F8157F" w:rsidP="002B6D2B">
      <w:pPr>
        <w:tabs>
          <w:tab w:val="left" w:pos="284"/>
          <w:tab w:val="left" w:pos="357"/>
          <w:tab w:val="left" w:pos="397"/>
        </w:tabs>
        <w:ind w:left="284" w:hanging="284"/>
        <w:jc w:val="both"/>
      </w:pPr>
      <w:r w:rsidRPr="00435057">
        <w:t>5)</w:t>
      </w:r>
      <w:r w:rsidRPr="00435057">
        <w:tab/>
        <w:t>Użytkownicy, których potrzeby uwzględnia badanie: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stowarzyszenia, organizacje, fundacje,</w:t>
      </w:r>
    </w:p>
    <w:p w:rsidR="00F8157F" w:rsidRPr="00435057" w:rsidRDefault="00F8157F" w:rsidP="002B6D2B">
      <w:pPr>
        <w:tabs>
          <w:tab w:val="left" w:pos="284"/>
          <w:tab w:val="left" w:pos="357"/>
          <w:tab w:val="left" w:pos="397"/>
        </w:tabs>
        <w:ind w:left="568" w:hanging="284"/>
        <w:jc w:val="both"/>
      </w:pPr>
      <w:r w:rsidRPr="00435057">
        <w:t>b)</w:t>
      </w:r>
      <w:r w:rsidRPr="00435057">
        <w:tab/>
        <w:t>Eurostat i inne zagraniczne instytucje statystyczne,</w:t>
      </w:r>
    </w:p>
    <w:p w:rsidR="00F8157F" w:rsidRPr="00435057" w:rsidRDefault="00F8157F" w:rsidP="002B6D2B">
      <w:pPr>
        <w:tabs>
          <w:tab w:val="left" w:pos="284"/>
          <w:tab w:val="left" w:pos="357"/>
          <w:tab w:val="left" w:pos="397"/>
        </w:tabs>
        <w:ind w:left="568" w:hanging="284"/>
        <w:jc w:val="both"/>
      </w:pPr>
      <w:r w:rsidRPr="00435057">
        <w:t>c)</w:t>
      </w:r>
      <w:r w:rsidRPr="00435057">
        <w:tab/>
        <w:t>Sejm, Senat,</w:t>
      </w:r>
    </w:p>
    <w:p w:rsidR="00F8157F" w:rsidRPr="00435057" w:rsidRDefault="00F8157F" w:rsidP="002B6D2B">
      <w:pPr>
        <w:tabs>
          <w:tab w:val="left" w:pos="284"/>
          <w:tab w:val="left" w:pos="357"/>
          <w:tab w:val="left" w:pos="397"/>
        </w:tabs>
        <w:ind w:left="568" w:hanging="284"/>
        <w:jc w:val="both"/>
      </w:pPr>
      <w:r w:rsidRPr="00435057">
        <w:t>d)</w:t>
      </w:r>
      <w:r w:rsidRPr="00435057">
        <w:tab/>
        <w:t>administracja rządowa,</w:t>
      </w:r>
    </w:p>
    <w:p w:rsidR="00F8157F" w:rsidRPr="00435057" w:rsidRDefault="00F8157F" w:rsidP="002B6D2B">
      <w:pPr>
        <w:tabs>
          <w:tab w:val="left" w:pos="284"/>
          <w:tab w:val="left" w:pos="357"/>
          <w:tab w:val="left" w:pos="397"/>
        </w:tabs>
        <w:ind w:left="568" w:hanging="284"/>
        <w:jc w:val="both"/>
      </w:pPr>
      <w:r w:rsidRPr="00435057">
        <w:t>e)</w:t>
      </w:r>
      <w:r w:rsidRPr="00435057">
        <w:tab/>
        <w:t>organizacje międzynarodowe,</w:t>
      </w:r>
    </w:p>
    <w:p w:rsidR="00F8157F" w:rsidRPr="00435057" w:rsidRDefault="00F8157F" w:rsidP="002B6D2B">
      <w:pPr>
        <w:tabs>
          <w:tab w:val="left" w:pos="284"/>
          <w:tab w:val="left" w:pos="357"/>
          <w:tab w:val="left" w:pos="397"/>
        </w:tabs>
        <w:ind w:left="568" w:hanging="284"/>
        <w:jc w:val="both"/>
      </w:pPr>
      <w:r w:rsidRPr="00435057">
        <w:t>f)</w:t>
      </w:r>
      <w:r w:rsidRPr="00435057">
        <w:tab/>
        <w:t>odbiorcy indywidualni,</w:t>
      </w:r>
    </w:p>
    <w:p w:rsidR="00C40A35" w:rsidRPr="00435057" w:rsidRDefault="00F8157F" w:rsidP="002B6D2B">
      <w:pPr>
        <w:tabs>
          <w:tab w:val="left" w:pos="284"/>
          <w:tab w:val="left" w:pos="357"/>
          <w:tab w:val="left" w:pos="397"/>
        </w:tabs>
        <w:ind w:left="568" w:hanging="284"/>
        <w:jc w:val="both"/>
      </w:pPr>
      <w:r w:rsidRPr="00435057">
        <w:t>g)</w:t>
      </w:r>
      <w:r w:rsidRPr="00435057">
        <w:tab/>
        <w:t>placówki naukowe/badawcze, uczelnie (nauczyciele akademiccy i studenci).</w:t>
      </w:r>
    </w:p>
    <w:p w:rsidR="00C40A35" w:rsidRPr="00435057" w:rsidRDefault="001F26C9" w:rsidP="002B6D2B">
      <w:pPr>
        <w:tabs>
          <w:tab w:val="left" w:pos="284"/>
          <w:tab w:val="left" w:pos="357"/>
          <w:tab w:val="left" w:pos="397"/>
        </w:tabs>
        <w:spacing w:before="120" w:after="60"/>
        <w:jc w:val="both"/>
        <w:divId w:val="502669502"/>
        <w:rPr>
          <w:b/>
          <w:bCs/>
        </w:rPr>
      </w:pPr>
      <w:r w:rsidRPr="00435057">
        <w:rPr>
          <w:b/>
          <w:bCs/>
        </w:rPr>
        <w:t>6. Zakres podmiotowy</w:t>
      </w:r>
      <w:r w:rsidR="00F8157F" w:rsidRPr="00435057">
        <w:rPr>
          <w:b/>
          <w:bCs/>
        </w:rPr>
        <w:t>:</w:t>
      </w:r>
    </w:p>
    <w:p w:rsidR="00361E19" w:rsidRPr="00435057" w:rsidRDefault="00F8157F" w:rsidP="002B6D2B">
      <w:pPr>
        <w:tabs>
          <w:tab w:val="left" w:pos="284"/>
          <w:tab w:val="left" w:pos="357"/>
          <w:tab w:val="left" w:pos="397"/>
        </w:tabs>
        <w:jc w:val="both"/>
      </w:pPr>
      <w:r w:rsidRPr="00435057">
        <w:t>Wody powierzchniowe i podziemne.</w:t>
      </w:r>
    </w:p>
    <w:p w:rsidR="00361E19" w:rsidRPr="00435057" w:rsidRDefault="00F8157F" w:rsidP="002B6D2B">
      <w:pPr>
        <w:tabs>
          <w:tab w:val="left" w:pos="284"/>
          <w:tab w:val="left" w:pos="357"/>
          <w:tab w:val="left" w:pos="397"/>
        </w:tabs>
        <w:jc w:val="both"/>
      </w:pPr>
      <w:r w:rsidRPr="00435057">
        <w:t>Podmioty korzystające ze środowiska, pobierające z ujęć własnych rocznie 5000 m</w:t>
      </w:r>
      <w:r w:rsidRPr="00777754">
        <w:rPr>
          <w:vertAlign w:val="superscript"/>
        </w:rPr>
        <w:t>3</w:t>
      </w:r>
      <w:r w:rsidRPr="00435057">
        <w:t xml:space="preserve"> i więcej wody podziemnej albo 20000 m</w:t>
      </w:r>
      <w:r w:rsidRPr="00777754">
        <w:rPr>
          <w:vertAlign w:val="superscript"/>
        </w:rPr>
        <w:t>3</w:t>
      </w:r>
      <w:r w:rsidRPr="00435057">
        <w:t xml:space="preserve"> i więcej wody powierzchniowej lub odprowadzające rocznie 20000 m</w:t>
      </w:r>
      <w:r w:rsidRPr="00777754">
        <w:rPr>
          <w:vertAlign w:val="superscript"/>
        </w:rPr>
        <w:t>3</w:t>
      </w:r>
      <w:r w:rsidRPr="00435057">
        <w:t xml:space="preserve"> i więcej ścieków, z wyjątkiem: przedsiębiorstw wodociągowych i kanalizacyjnych, podmiotów zużywających wyłącznie wodę zakupioną od wodociągów komunalnych i jednocześnie odprowadzających ścieki wyłącznie do sieci kanalizacyjnej oraz gospodarstw rolnych (z wyłączeniem ferm przemysłowego chowu zwierząt) zużywających wodę wyłącznie na potrzeby produkcji zwierzęcej i roślinnej (w tym ogrodniczej i szklarniowej).</w:t>
      </w:r>
    </w:p>
    <w:p w:rsidR="00361E19" w:rsidRPr="00435057" w:rsidRDefault="00F8157F" w:rsidP="002B6D2B">
      <w:pPr>
        <w:tabs>
          <w:tab w:val="left" w:pos="284"/>
          <w:tab w:val="left" w:pos="357"/>
          <w:tab w:val="left" w:pos="397"/>
        </w:tabs>
        <w:jc w:val="both"/>
      </w:pPr>
      <w:r w:rsidRPr="00435057">
        <w:t>Podmioty gospodarki narodowej, według jednostek lokalnych prowadzące gospodarkę wodną w stawach rybnych o powierzchni zalewu 10 ha i więcej zobowiązane do uiszczania opłat za usługi wodne na potrzeby chowu lub hodowli ryb.</w:t>
      </w:r>
    </w:p>
    <w:p w:rsidR="00361E19" w:rsidRPr="00435057" w:rsidRDefault="00F8157F" w:rsidP="002B6D2B">
      <w:pPr>
        <w:tabs>
          <w:tab w:val="left" w:pos="284"/>
          <w:tab w:val="left" w:pos="357"/>
          <w:tab w:val="left" w:pos="397"/>
        </w:tabs>
        <w:jc w:val="both"/>
      </w:pPr>
      <w:r w:rsidRPr="00435057">
        <w:t>Podmioty nadzorujące eksploatację oczyszczalni ścieków komunalnych</w:t>
      </w:r>
      <w:r w:rsidR="00C237CC" w:rsidRPr="00435057">
        <w:t xml:space="preserve"> </w:t>
      </w:r>
      <w:r w:rsidRPr="00435057">
        <w:t>pracujących na sieci kanalizacyjnej, które oczyszczają ścieki doprowadzone siecią kanalizacyjną, nadzorujące eksploatację oczyszczalni przemysłowych dodatkowo oczyszczających ścieki komunalne doprowadzone siecią kanalizacyjną.</w:t>
      </w:r>
    </w:p>
    <w:p w:rsidR="00361E19" w:rsidRPr="00435057" w:rsidRDefault="00F8157F" w:rsidP="002B6D2B">
      <w:pPr>
        <w:tabs>
          <w:tab w:val="left" w:pos="284"/>
          <w:tab w:val="left" w:pos="357"/>
          <w:tab w:val="left" w:pos="397"/>
        </w:tabs>
        <w:jc w:val="both"/>
      </w:pPr>
      <w:r w:rsidRPr="00435057">
        <w:t>Podmioty gospodarki narodowej, posiadające obowiązek sprawozdawczy w zakresie obiektów małej retencji wodnej, budowli przeciwpowodziowych.</w:t>
      </w:r>
    </w:p>
    <w:p w:rsidR="00361E19" w:rsidRPr="00435057" w:rsidRDefault="00F8157F" w:rsidP="002B6D2B">
      <w:pPr>
        <w:tabs>
          <w:tab w:val="left" w:pos="284"/>
          <w:tab w:val="left" w:pos="357"/>
          <w:tab w:val="left" w:pos="397"/>
        </w:tabs>
        <w:jc w:val="both"/>
      </w:pPr>
      <w:r w:rsidRPr="00435057">
        <w:t>Gromadzenie i wywóz nieczystości ciekłych.</w:t>
      </w:r>
    </w:p>
    <w:p w:rsidR="00F8157F" w:rsidRPr="00435057" w:rsidRDefault="00F8157F" w:rsidP="002B6D2B">
      <w:pPr>
        <w:tabs>
          <w:tab w:val="left" w:pos="284"/>
          <w:tab w:val="left" w:pos="357"/>
          <w:tab w:val="left" w:pos="397"/>
        </w:tabs>
        <w:jc w:val="both"/>
      </w:pPr>
      <w:r w:rsidRPr="00435057">
        <w:t>Zbiorowe zaopatrzenie w wodę i zbiorowe odprowadzanie ścieków.</w:t>
      </w:r>
    </w:p>
    <w:p w:rsidR="00C40A35" w:rsidRPr="00435057" w:rsidRDefault="001F26C9" w:rsidP="002B6D2B">
      <w:pPr>
        <w:tabs>
          <w:tab w:val="left" w:pos="284"/>
          <w:tab w:val="left" w:pos="357"/>
          <w:tab w:val="left" w:pos="397"/>
        </w:tabs>
        <w:spacing w:before="120" w:after="60"/>
        <w:jc w:val="both"/>
        <w:divId w:val="913853585"/>
        <w:rPr>
          <w:b/>
          <w:bCs/>
        </w:rPr>
      </w:pPr>
      <w:r w:rsidRPr="00435057">
        <w:rPr>
          <w:b/>
          <w:bCs/>
        </w:rPr>
        <w:t>7. Zakres przedmiotowy</w:t>
      </w:r>
      <w:r w:rsidR="00F8157F" w:rsidRPr="00435057">
        <w:rPr>
          <w:b/>
          <w:bCs/>
        </w:rPr>
        <w:t>:</w:t>
      </w:r>
    </w:p>
    <w:p w:rsidR="00F8157F" w:rsidRPr="00435057" w:rsidRDefault="00F8157F" w:rsidP="002B6D2B">
      <w:pPr>
        <w:tabs>
          <w:tab w:val="left" w:pos="284"/>
          <w:tab w:val="left" w:pos="357"/>
          <w:tab w:val="left" w:pos="397"/>
        </w:tabs>
        <w:jc w:val="both"/>
      </w:pPr>
      <w:r w:rsidRPr="00435057">
        <w:t>Gospodarowanie wodą. Zasoby wód podziemnych. Zaopatrzenie w wodę. Zamknięte obiegi wody. Wody powierzchniowe. Ścieki. Stawy rybne. Osady. Oczyszczalnie ścieków. Obiekty małej retencji wodnej. Monitoring wód powierzchniowych. Monitoring wód podziemnych. Monitoring jakości wody. Infrastruktura wodociągowa i kanalizacyjna. Nieczystości ciekłe. Ceny dostarczanej wody i odprowadzanych ścieków. Budowle przeciwpowodziowe.</w:t>
      </w:r>
    </w:p>
    <w:p w:rsidR="00C40A35" w:rsidRPr="00435057" w:rsidRDefault="001F26C9" w:rsidP="002B6D2B">
      <w:pPr>
        <w:tabs>
          <w:tab w:val="left" w:pos="284"/>
          <w:tab w:val="left" w:pos="357"/>
          <w:tab w:val="left" w:pos="397"/>
        </w:tabs>
        <w:spacing w:before="120" w:after="60"/>
        <w:jc w:val="both"/>
        <w:divId w:val="83262178"/>
        <w:rPr>
          <w:b/>
          <w:bCs/>
        </w:rPr>
      </w:pPr>
      <w:r w:rsidRPr="00435057">
        <w:rPr>
          <w:b/>
          <w:bCs/>
        </w:rPr>
        <w:t>8. Źródła danych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lastRenderedPageBreak/>
        <w:t>1)</w:t>
      </w:r>
      <w:r w:rsidRPr="00435057">
        <w:tab/>
        <w:t xml:space="preserve">Zestawy danych Głównego Urzędu Statystycznego nr </w:t>
      </w:r>
      <w:hyperlink w:anchor="gr.1">
        <w:r w:rsidRPr="00435057">
          <w:t>1</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M-06 – sprawozdanie o wodociągach i kanalizacji (</w:t>
      </w:r>
      <w:hyperlink w:anchor="lp.1.97">
        <w:r w:rsidR="00F8157F" w:rsidRPr="00435057">
          <w:t>lp. 1.97</w:t>
        </w:r>
      </w:hyperlink>
      <w:r w:rsidR="00F8157F" w:rsidRPr="00435057">
        <w:t>),</w:t>
      </w:r>
    </w:p>
    <w:p w:rsidR="00F8157F" w:rsidRPr="00435057" w:rsidRDefault="00F8157F" w:rsidP="002B6D2B">
      <w:pPr>
        <w:tabs>
          <w:tab w:val="left" w:pos="284"/>
          <w:tab w:val="left" w:pos="357"/>
          <w:tab w:val="left" w:pos="397"/>
        </w:tabs>
        <w:ind w:left="568" w:hanging="284"/>
        <w:jc w:val="both"/>
      </w:pPr>
      <w:r w:rsidRPr="00435057">
        <w:t>b)</w:t>
      </w:r>
      <w:r w:rsidRPr="00435057">
        <w:tab/>
        <w:t>OS-3 – sprawozdanie o gospodarowaniu wodą, ściekach i ładunkach zanieczyszczeń (</w:t>
      </w:r>
      <w:hyperlink w:anchor="lp.1.104">
        <w:r w:rsidRPr="00435057">
          <w:t>lp. 1.104</w:t>
        </w:r>
      </w:hyperlink>
      <w:r w:rsidRPr="00435057">
        <w:t>),</w:t>
      </w:r>
    </w:p>
    <w:p w:rsidR="00F8157F" w:rsidRPr="00435057" w:rsidRDefault="00F8157F" w:rsidP="002B6D2B">
      <w:pPr>
        <w:tabs>
          <w:tab w:val="left" w:pos="284"/>
          <w:tab w:val="left" w:pos="357"/>
          <w:tab w:val="left" w:pos="397"/>
        </w:tabs>
        <w:ind w:left="568" w:hanging="284"/>
        <w:jc w:val="both"/>
      </w:pPr>
      <w:r w:rsidRPr="00435057">
        <w:t>c)</w:t>
      </w:r>
      <w:r w:rsidRPr="00435057">
        <w:tab/>
        <w:t>OS-4 – sprawozdanie o napełnianiu stawów rybnych (</w:t>
      </w:r>
      <w:hyperlink w:anchor="lp.1.105">
        <w:r w:rsidRPr="00435057">
          <w:t>lp. 1.105</w:t>
        </w:r>
      </w:hyperlink>
      <w:r w:rsidRPr="00435057">
        <w:t>),</w:t>
      </w:r>
    </w:p>
    <w:p w:rsidR="00F8157F" w:rsidRPr="00435057" w:rsidRDefault="00F8157F" w:rsidP="002B6D2B">
      <w:pPr>
        <w:tabs>
          <w:tab w:val="left" w:pos="284"/>
          <w:tab w:val="left" w:pos="357"/>
          <w:tab w:val="left" w:pos="397"/>
        </w:tabs>
        <w:ind w:left="568" w:hanging="284"/>
        <w:jc w:val="both"/>
      </w:pPr>
      <w:r w:rsidRPr="00435057">
        <w:t>d)</w:t>
      </w:r>
      <w:r w:rsidRPr="00435057">
        <w:tab/>
        <w:t>OS-5 – sprawozdanie z oczyszczalni ścieków komunalnych (</w:t>
      </w:r>
      <w:hyperlink w:anchor="lp.1.106">
        <w:r w:rsidRPr="00435057">
          <w:t>lp. 1.106</w:t>
        </w:r>
      </w:hyperlink>
      <w:r w:rsidRPr="00435057">
        <w:t>),</w:t>
      </w:r>
    </w:p>
    <w:p w:rsidR="00F8157F" w:rsidRPr="00435057" w:rsidRDefault="00F8157F" w:rsidP="002B6D2B">
      <w:pPr>
        <w:tabs>
          <w:tab w:val="left" w:pos="284"/>
          <w:tab w:val="left" w:pos="357"/>
          <w:tab w:val="left" w:pos="397"/>
        </w:tabs>
        <w:ind w:left="568" w:hanging="284"/>
        <w:jc w:val="both"/>
      </w:pPr>
      <w:r w:rsidRPr="00435057">
        <w:t>e)</w:t>
      </w:r>
      <w:r w:rsidRPr="00435057">
        <w:tab/>
        <w:t>Załącznik do sprawozdania SG-01 – statystyka gminy: gospodarka mieszkaniowa i komunalna (</w:t>
      </w:r>
      <w:hyperlink w:anchor="lp.1.196">
        <w:r w:rsidRPr="00435057">
          <w:t>lp. 1.196</w:t>
        </w:r>
      </w:hyperlink>
      <w:r w:rsidRPr="00435057">
        <w:t>),</w:t>
      </w:r>
    </w:p>
    <w:p w:rsidR="00F8157F" w:rsidRPr="00435057" w:rsidRDefault="00F8157F" w:rsidP="002B6D2B">
      <w:pPr>
        <w:tabs>
          <w:tab w:val="left" w:pos="284"/>
          <w:tab w:val="left" w:pos="357"/>
          <w:tab w:val="left" w:pos="397"/>
        </w:tabs>
        <w:ind w:left="568" w:hanging="284"/>
        <w:jc w:val="both"/>
      </w:pPr>
      <w:r w:rsidRPr="00435057">
        <w:t>f)</w:t>
      </w:r>
      <w:r w:rsidRPr="00435057">
        <w:tab/>
        <w:t>ZOŚ-4 – zestawienie tabelaryczne monitoring zasobów eksploatacyjnych wód podziemnych, zasobów wód leczniczych, termalnych i solanek (</w:t>
      </w:r>
      <w:hyperlink w:anchor="lp.1.207">
        <w:r w:rsidRPr="00435057">
          <w:t>lp. 1.207</w:t>
        </w:r>
      </w:hyperlink>
      <w:r w:rsidRPr="00435057">
        <w:t>),</w:t>
      </w:r>
    </w:p>
    <w:p w:rsidR="00F8157F" w:rsidRPr="00435057" w:rsidRDefault="00F8157F" w:rsidP="002B6D2B">
      <w:pPr>
        <w:tabs>
          <w:tab w:val="left" w:pos="284"/>
          <w:tab w:val="left" w:pos="357"/>
          <w:tab w:val="left" w:pos="397"/>
        </w:tabs>
        <w:ind w:left="568" w:hanging="284"/>
        <w:jc w:val="both"/>
      </w:pPr>
      <w:r w:rsidRPr="00435057">
        <w:t>g)</w:t>
      </w:r>
      <w:r w:rsidRPr="00435057">
        <w:tab/>
        <w:t>ZOŚ-5 – zestawienia tabelaryczne o zasobach wód powierzchniowych (</w:t>
      </w:r>
      <w:hyperlink w:anchor="lp.1.208">
        <w:r w:rsidRPr="00435057">
          <w:t>lp. 1.208</w:t>
        </w:r>
      </w:hyperlink>
      <w:r w:rsidRPr="00435057">
        <w:t>),</w:t>
      </w:r>
    </w:p>
    <w:p w:rsidR="00F8157F" w:rsidRPr="00435057" w:rsidRDefault="00F8157F" w:rsidP="002B6D2B">
      <w:pPr>
        <w:tabs>
          <w:tab w:val="left" w:pos="284"/>
          <w:tab w:val="left" w:pos="357"/>
          <w:tab w:val="left" w:pos="397"/>
        </w:tabs>
        <w:ind w:left="568" w:hanging="284"/>
        <w:jc w:val="both"/>
      </w:pPr>
      <w:r w:rsidRPr="00435057">
        <w:t>h)</w:t>
      </w:r>
      <w:r w:rsidRPr="00435057">
        <w:tab/>
        <w:t>ZOŚ-6 – zestawienia tabelaryczne w zakresie jakości osadów dennych rzek i jezior, w tym zawartość metali ciężkich i związków organicznych (</w:t>
      </w:r>
      <w:hyperlink w:anchor="lp.1.209">
        <w:r w:rsidRPr="00435057">
          <w:t>lp. 1.209</w:t>
        </w:r>
      </w:hyperlink>
      <w:r w:rsidRPr="00435057">
        <w:t>).</w:t>
      </w:r>
    </w:p>
    <w:p w:rsidR="00F8157F" w:rsidRPr="00435057" w:rsidRDefault="00F8157F" w:rsidP="002B6D2B">
      <w:pPr>
        <w:tabs>
          <w:tab w:val="left" w:pos="284"/>
          <w:tab w:val="left" w:pos="357"/>
          <w:tab w:val="left" w:pos="397"/>
        </w:tabs>
        <w:ind w:left="284" w:hanging="284"/>
        <w:jc w:val="both"/>
      </w:pPr>
      <w:r w:rsidRPr="00435057">
        <w:t>2)</w:t>
      </w:r>
      <w:r w:rsidRPr="00435057">
        <w:tab/>
        <w:t xml:space="preserve">Zestawy danych Ministerstwa Infrastruktury nr </w:t>
      </w:r>
      <w:hyperlink w:anchor="gr.3">
        <w:r w:rsidRPr="00435057">
          <w:t>3</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MGM-RW – sprawozdanie z wykonania obiektów małej retencji wodnej (</w:t>
      </w:r>
      <w:hyperlink w:anchor="lp.3.8">
        <w:r w:rsidR="00F8157F" w:rsidRPr="00435057">
          <w:t>lp. 3.8</w:t>
        </w:r>
      </w:hyperlink>
      <w:r w:rsidR="00F8157F" w:rsidRPr="00435057">
        <w:t>).</w:t>
      </w:r>
    </w:p>
    <w:p w:rsidR="00F8157F" w:rsidRPr="00435057" w:rsidRDefault="00F8157F" w:rsidP="002B6D2B">
      <w:pPr>
        <w:tabs>
          <w:tab w:val="left" w:pos="284"/>
          <w:tab w:val="left" w:pos="357"/>
          <w:tab w:val="left" w:pos="397"/>
        </w:tabs>
        <w:ind w:left="284" w:hanging="284"/>
        <w:jc w:val="both"/>
      </w:pPr>
      <w:r w:rsidRPr="00435057">
        <w:t>3)</w:t>
      </w:r>
      <w:r w:rsidRPr="00435057">
        <w:tab/>
        <w:t xml:space="preserve">Zestawy danych Ministerstwa Klimatu i Środowiska nr </w:t>
      </w:r>
      <w:hyperlink w:anchor="gr.4">
        <w:r w:rsidRPr="00435057">
          <w:t>4</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OŚ-26 – zestawienie udokumentowanych zasobów wód podziemnych i wyników prac hydrogeologicznych (</w:t>
      </w:r>
      <w:hyperlink w:anchor="lp.4.22">
        <w:r w:rsidR="00F8157F" w:rsidRPr="00435057">
          <w:t>lp. 4.22</w:t>
        </w:r>
      </w:hyperlink>
      <w:r w:rsidR="00F8157F" w:rsidRPr="00435057">
        <w:t>).</w:t>
      </w:r>
    </w:p>
    <w:p w:rsidR="00F8157F" w:rsidRPr="00435057" w:rsidRDefault="00F8157F" w:rsidP="002B6D2B">
      <w:pPr>
        <w:tabs>
          <w:tab w:val="left" w:pos="284"/>
          <w:tab w:val="left" w:pos="357"/>
          <w:tab w:val="left" w:pos="397"/>
        </w:tabs>
        <w:ind w:left="284" w:hanging="284"/>
        <w:jc w:val="both"/>
      </w:pPr>
      <w:r w:rsidRPr="00435057">
        <w:t>4)</w:t>
      </w:r>
      <w:r w:rsidRPr="00435057">
        <w:tab/>
        <w:t xml:space="preserve">Zestawy danych Państwowego Gospodarstwa Wodnego Wody Polskie nr </w:t>
      </w:r>
      <w:hyperlink w:anchor="gr.20">
        <w:r w:rsidRPr="00435057">
          <w:t>20</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MGM-MCW – sprawozdanie o maksymalnych cenach wskaźnikowych (</w:t>
      </w:r>
      <w:hyperlink w:anchor="lp.20.1">
        <w:r w:rsidR="00F8157F" w:rsidRPr="00435057">
          <w:t>lp. 20.1</w:t>
        </w:r>
      </w:hyperlink>
      <w:r w:rsidR="00F8157F" w:rsidRPr="00435057">
        <w:t>).</w:t>
      </w:r>
    </w:p>
    <w:p w:rsidR="00F8157F" w:rsidRPr="00435057" w:rsidRDefault="00F8157F" w:rsidP="002B6D2B">
      <w:pPr>
        <w:tabs>
          <w:tab w:val="left" w:pos="284"/>
          <w:tab w:val="left" w:pos="357"/>
          <w:tab w:val="left" w:pos="397"/>
        </w:tabs>
        <w:ind w:left="284" w:hanging="284"/>
        <w:jc w:val="both"/>
      </w:pPr>
      <w:r w:rsidRPr="00435057">
        <w:t>5)</w:t>
      </w:r>
      <w:r w:rsidRPr="00435057">
        <w:tab/>
        <w:t xml:space="preserve">Zestawy danych z systemów informacyjnych Głównego Inspektoratu Ochrony Środowiska nr </w:t>
      </w:r>
      <w:hyperlink w:anchor="gr.58">
        <w:r w:rsidRPr="00435057">
          <w:t>58</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monitoringowe w zakresie jakości wód podziemnych (</w:t>
      </w:r>
      <w:hyperlink w:anchor="lp.58.9">
        <w:r w:rsidR="00F8157F" w:rsidRPr="00435057">
          <w:t>lp. 58.9</w:t>
        </w:r>
      </w:hyperlink>
      <w:r w:rsidR="00F8157F" w:rsidRPr="00435057">
        <w:t>).</w:t>
      </w:r>
    </w:p>
    <w:p w:rsidR="00F8157F" w:rsidRPr="00435057" w:rsidRDefault="00F8157F" w:rsidP="002B6D2B">
      <w:pPr>
        <w:tabs>
          <w:tab w:val="left" w:pos="284"/>
          <w:tab w:val="left" w:pos="357"/>
          <w:tab w:val="left" w:pos="397"/>
        </w:tabs>
        <w:ind w:left="284" w:hanging="284"/>
        <w:jc w:val="both"/>
      </w:pPr>
      <w:r w:rsidRPr="00435057">
        <w:t>6)</w:t>
      </w:r>
      <w:r w:rsidRPr="00435057">
        <w:tab/>
        <w:t xml:space="preserve">Zestawy danych z systemów informacyjnych Państwowego Gospodarstwa Wodnego Wody Polskie nr </w:t>
      </w:r>
      <w:hyperlink w:anchor="gr.114">
        <w:r w:rsidRPr="00435057">
          <w:t>114</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dotyczące budowli przeciwpowodziowych (</w:t>
      </w:r>
      <w:hyperlink w:anchor="lp.114.1">
        <w:r w:rsidR="00F8157F" w:rsidRPr="00435057">
          <w:t>lp. 114.1</w:t>
        </w:r>
      </w:hyperlink>
      <w:r w:rsidR="00F8157F" w:rsidRPr="00435057">
        <w:t>),</w:t>
      </w:r>
    </w:p>
    <w:p w:rsidR="00F8157F" w:rsidRPr="00435057" w:rsidRDefault="00F8157F" w:rsidP="002B6D2B">
      <w:pPr>
        <w:tabs>
          <w:tab w:val="left" w:pos="284"/>
          <w:tab w:val="left" w:pos="357"/>
          <w:tab w:val="left" w:pos="397"/>
        </w:tabs>
        <w:ind w:left="568" w:hanging="284"/>
        <w:jc w:val="both"/>
      </w:pPr>
      <w:r w:rsidRPr="00435057">
        <w:t>b)</w:t>
      </w:r>
      <w:r w:rsidRPr="00435057">
        <w:tab/>
        <w:t>dane w zakresie ładunków zanieczyszczeń odprowadzanych do Morza Bałtyckiego rzekami (</w:t>
      </w:r>
      <w:hyperlink w:anchor="lp.114.2">
        <w:r w:rsidRPr="00435057">
          <w:t>lp. 114.2</w:t>
        </w:r>
      </w:hyperlink>
      <w:r w:rsidRPr="00435057">
        <w:t>).</w:t>
      </w:r>
    </w:p>
    <w:p w:rsidR="00F8157F" w:rsidRPr="00435057" w:rsidRDefault="00F8157F" w:rsidP="002B6D2B">
      <w:pPr>
        <w:tabs>
          <w:tab w:val="left" w:pos="284"/>
          <w:tab w:val="left" w:pos="357"/>
          <w:tab w:val="left" w:pos="397"/>
        </w:tabs>
        <w:ind w:left="284" w:hanging="284"/>
        <w:jc w:val="both"/>
      </w:pPr>
      <w:r w:rsidRPr="00435057">
        <w:t>7)</w:t>
      </w:r>
      <w:r w:rsidRPr="00435057">
        <w:tab/>
        <w:t xml:space="preserve">Zestawy danych z systemów informacyjnych Państwowego Instytutu Geologicznego – Państwowego Instytutu Badawczego nr </w:t>
      </w:r>
      <w:hyperlink w:anchor="gr.115">
        <w:r w:rsidRPr="00435057">
          <w:t>115</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dotyczące zasobów wód podziemnych w Polsce (</w:t>
      </w:r>
      <w:hyperlink w:anchor="lp.115.2">
        <w:r w:rsidR="00F8157F" w:rsidRPr="00435057">
          <w:t>lp. 115.2</w:t>
        </w:r>
      </w:hyperlink>
      <w:r w:rsidR="00F8157F" w:rsidRPr="00435057">
        <w:t>).</w:t>
      </w:r>
    </w:p>
    <w:p w:rsidR="00F8157F" w:rsidRPr="00435057" w:rsidRDefault="00F8157F" w:rsidP="002B6D2B">
      <w:pPr>
        <w:tabs>
          <w:tab w:val="left" w:pos="284"/>
          <w:tab w:val="left" w:pos="357"/>
          <w:tab w:val="left" w:pos="397"/>
        </w:tabs>
        <w:ind w:left="284" w:hanging="284"/>
        <w:jc w:val="both"/>
      </w:pPr>
      <w:r w:rsidRPr="00435057">
        <w:t>8)</w:t>
      </w:r>
      <w:r w:rsidRPr="00435057">
        <w:tab/>
        <w:t xml:space="preserve">Zestawy danych z systemów informacyjnych zakładów eksploatujących złoża/użytkowników złóż nr </w:t>
      </w:r>
      <w:hyperlink w:anchor="gr.176">
        <w:r w:rsidRPr="00435057">
          <w:t>176</w:t>
        </w:r>
      </w:hyperlink>
      <w:r w:rsidRPr="00435057">
        <w:t xml:space="preserve"> (opisane w cz. II. Informacje o przekazywanych danych):</w:t>
      </w:r>
    </w:p>
    <w:p w:rsidR="00C40A35"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dotyczące wartości odwodnienia z uwzględnieniem wód podziemnych (</w:t>
      </w:r>
      <w:hyperlink w:anchor="lp.176.1">
        <w:r w:rsidR="00F8157F" w:rsidRPr="00435057">
          <w:t>lp. 176.1</w:t>
        </w:r>
      </w:hyperlink>
      <w:r w:rsidR="00F8157F" w:rsidRPr="00435057">
        <w:t>).</w:t>
      </w:r>
    </w:p>
    <w:p w:rsidR="00C40A35" w:rsidRPr="00435057" w:rsidRDefault="001F26C9" w:rsidP="002B6D2B">
      <w:pPr>
        <w:tabs>
          <w:tab w:val="left" w:pos="284"/>
          <w:tab w:val="left" w:pos="357"/>
          <w:tab w:val="left" w:pos="397"/>
        </w:tabs>
        <w:spacing w:before="120" w:after="60"/>
        <w:jc w:val="both"/>
        <w:divId w:val="1847163033"/>
        <w:rPr>
          <w:b/>
          <w:bCs/>
        </w:rPr>
      </w:pPr>
      <w:r w:rsidRPr="00435057">
        <w:rPr>
          <w:b/>
          <w:bCs/>
        </w:rPr>
        <w:t>9. Rodzaje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Zasoby ilościowe i jakościowe wód powierzchniowych i podziemnych, w przekrojach: kraj, województwa, Regionalny Zarząd Gospodarki Wodnej, regiony hydrograficzne.</w:t>
      </w:r>
    </w:p>
    <w:p w:rsidR="00F8157F" w:rsidRPr="00435057" w:rsidRDefault="00F8157F" w:rsidP="002B6D2B">
      <w:pPr>
        <w:tabs>
          <w:tab w:val="left" w:pos="284"/>
          <w:tab w:val="left" w:pos="357"/>
          <w:tab w:val="left" w:pos="397"/>
        </w:tabs>
        <w:ind w:left="284" w:hanging="284"/>
        <w:jc w:val="both"/>
      </w:pPr>
      <w:r w:rsidRPr="00435057">
        <w:t xml:space="preserve">2) </w:t>
      </w:r>
      <w:r w:rsidRPr="00435057">
        <w:tab/>
        <w:t>Źródła poboru i cele zużycia wody w gospodarce narodowej i na potrzeby ludności, w przekrojach: kraj, województwa, NUTS 3, powiaty, aglomeracje miejskie, Regionalny Zarząd Gospodarki Wodnej, region hydrograficzny.</w:t>
      </w:r>
    </w:p>
    <w:p w:rsidR="00F8157F" w:rsidRPr="00435057" w:rsidRDefault="00F8157F" w:rsidP="002B6D2B">
      <w:pPr>
        <w:tabs>
          <w:tab w:val="left" w:pos="284"/>
          <w:tab w:val="left" w:pos="357"/>
          <w:tab w:val="left" w:pos="397"/>
        </w:tabs>
        <w:ind w:left="284" w:hanging="284"/>
        <w:jc w:val="both"/>
      </w:pPr>
      <w:r w:rsidRPr="00435057">
        <w:t xml:space="preserve">3) </w:t>
      </w:r>
      <w:r w:rsidRPr="00435057">
        <w:tab/>
        <w:t>Pobór wód morskich wewnętrznych, w przekrojach: kraj, województwa, NUTS 3, powiaty.</w:t>
      </w:r>
    </w:p>
    <w:p w:rsidR="00F8157F" w:rsidRPr="00435057" w:rsidRDefault="00F8157F" w:rsidP="002B6D2B">
      <w:pPr>
        <w:tabs>
          <w:tab w:val="left" w:pos="284"/>
          <w:tab w:val="left" w:pos="357"/>
          <w:tab w:val="left" w:pos="397"/>
        </w:tabs>
        <w:ind w:left="284" w:hanging="284"/>
        <w:jc w:val="both"/>
      </w:pPr>
      <w:r w:rsidRPr="00435057">
        <w:t xml:space="preserve">4) </w:t>
      </w:r>
      <w:r w:rsidRPr="00435057">
        <w:tab/>
        <w:t>Zamknięte obiegi wody w zakładach, w przekrojach: kraj, województwa.</w:t>
      </w:r>
    </w:p>
    <w:p w:rsidR="00F8157F" w:rsidRPr="00435057" w:rsidRDefault="00F8157F" w:rsidP="002B6D2B">
      <w:pPr>
        <w:tabs>
          <w:tab w:val="left" w:pos="284"/>
          <w:tab w:val="left" w:pos="357"/>
          <w:tab w:val="left" w:pos="397"/>
        </w:tabs>
        <w:ind w:left="284" w:hanging="284"/>
        <w:jc w:val="both"/>
      </w:pPr>
      <w:r w:rsidRPr="00435057">
        <w:t xml:space="preserve">5) </w:t>
      </w:r>
      <w:r w:rsidRPr="00435057">
        <w:tab/>
        <w:t>Ilość i sposób zagospodarowania wód zasolonych oraz ładunki soli w nich zawarte, w przekrojach: kraj, województwa.</w:t>
      </w:r>
    </w:p>
    <w:p w:rsidR="00F8157F" w:rsidRPr="00435057" w:rsidRDefault="00F8157F" w:rsidP="002B6D2B">
      <w:pPr>
        <w:tabs>
          <w:tab w:val="left" w:pos="284"/>
          <w:tab w:val="left" w:pos="357"/>
          <w:tab w:val="left" w:pos="397"/>
        </w:tabs>
        <w:ind w:left="284" w:hanging="284"/>
        <w:jc w:val="both"/>
      </w:pPr>
      <w:r w:rsidRPr="00435057">
        <w:t xml:space="preserve">6) </w:t>
      </w:r>
      <w:r w:rsidRPr="00435057">
        <w:tab/>
        <w:t>Napełnianie stawów rybnych (powierzchnia i zużycie wody), w przekrojach: kraj, województwa, NUTS 2.</w:t>
      </w:r>
    </w:p>
    <w:p w:rsidR="00F8157F" w:rsidRPr="00435057" w:rsidRDefault="00F8157F" w:rsidP="002B6D2B">
      <w:pPr>
        <w:tabs>
          <w:tab w:val="left" w:pos="284"/>
          <w:tab w:val="left" w:pos="357"/>
          <w:tab w:val="left" w:pos="397"/>
        </w:tabs>
        <w:ind w:left="284" w:hanging="284"/>
        <w:jc w:val="both"/>
      </w:pPr>
      <w:r w:rsidRPr="00435057">
        <w:t xml:space="preserve">7) </w:t>
      </w:r>
      <w:r w:rsidRPr="00435057">
        <w:tab/>
        <w:t>Ścieki komunalne i przemysłowe odprowadzane do wód, kanalizacji i do ziemi, metody ich oczyszczania oraz ładunki zanieczyszczeń (BZT5, ChZT, zawiesina ogólna, azot ogólny, fosfor ogólny, metale ciężkie) w ściekach wytwarzanych i odprowadzanych w ciągu roku, w przekrojach: kraj, województwa, NUTS 2, NUTS 3, powiaty, gminy, aglomeracja miejska, PKD (dotyczy ścieków przemysłowych).</w:t>
      </w:r>
    </w:p>
    <w:p w:rsidR="00F8157F" w:rsidRPr="00435057" w:rsidRDefault="00F8157F" w:rsidP="002B6D2B">
      <w:pPr>
        <w:tabs>
          <w:tab w:val="left" w:pos="284"/>
          <w:tab w:val="left" w:pos="357"/>
          <w:tab w:val="left" w:pos="397"/>
        </w:tabs>
        <w:ind w:left="284" w:hanging="284"/>
        <w:jc w:val="both"/>
      </w:pPr>
      <w:r w:rsidRPr="00435057">
        <w:t xml:space="preserve">8) </w:t>
      </w:r>
      <w:r w:rsidRPr="00435057">
        <w:tab/>
        <w:t>Ścieki przemysłowe zawierające substancje szczególnie szkodliwe odprowadzone do wód i kanalizacji, w przekrojach: kraj, województwa.</w:t>
      </w:r>
    </w:p>
    <w:p w:rsidR="00F8157F" w:rsidRPr="00435057" w:rsidRDefault="00F8157F" w:rsidP="002B6D2B">
      <w:pPr>
        <w:tabs>
          <w:tab w:val="left" w:pos="284"/>
          <w:tab w:val="left" w:pos="357"/>
          <w:tab w:val="left" w:pos="397"/>
        </w:tabs>
        <w:ind w:left="284" w:hanging="284"/>
        <w:jc w:val="both"/>
      </w:pPr>
      <w:r w:rsidRPr="00435057">
        <w:t xml:space="preserve">9) </w:t>
      </w:r>
      <w:r w:rsidRPr="00435057">
        <w:tab/>
        <w:t>Ilość, przepustowość i rodzaje oczyszczalni i podczyszczalni ścieków przemysłowych, ich efekty działania oraz postępowanie z wytworzonymi osadami ściekowymi, w przekrojach: kraj, województwa, NUTS 2, NUTS 3, powiaty, gminy.</w:t>
      </w:r>
    </w:p>
    <w:p w:rsidR="00F8157F" w:rsidRPr="00435057" w:rsidRDefault="00F8157F" w:rsidP="002B6D2B">
      <w:pPr>
        <w:tabs>
          <w:tab w:val="left" w:pos="284"/>
          <w:tab w:val="left" w:pos="357"/>
          <w:tab w:val="left" w:pos="397"/>
        </w:tabs>
        <w:ind w:left="284" w:hanging="284"/>
        <w:jc w:val="both"/>
      </w:pPr>
      <w:r w:rsidRPr="00435057">
        <w:t xml:space="preserve">10) </w:t>
      </w:r>
      <w:r w:rsidRPr="00435057">
        <w:tab/>
        <w:t>Ilość, wielkość (przepustowość i równoważna liczba mieszkańców – RLM) i rodzaje oczyszczalni ścieków komunalnych pracujących na sieci kanalizacyjnej, ich efekty działania oraz postępowanie z wytworzonymi osadami ściekowymi, w przekrojach: kraj, województwa, NUTS 2, NUTS 3, powiaty, gminy, aglomeracja miejska.</w:t>
      </w:r>
    </w:p>
    <w:p w:rsidR="00F8157F" w:rsidRPr="00435057" w:rsidRDefault="00F8157F" w:rsidP="002B6D2B">
      <w:pPr>
        <w:tabs>
          <w:tab w:val="left" w:pos="284"/>
          <w:tab w:val="left" w:pos="357"/>
          <w:tab w:val="left" w:pos="397"/>
        </w:tabs>
        <w:ind w:left="284" w:hanging="284"/>
        <w:jc w:val="both"/>
      </w:pPr>
      <w:r w:rsidRPr="00435057">
        <w:t xml:space="preserve">11) </w:t>
      </w:r>
      <w:r w:rsidRPr="00435057">
        <w:tab/>
        <w:t>Kanalizacja – ilość ścieków bytowych odprowadzonych siecią, ścieki nieoczyszczone, w przekrojach: gminy.</w:t>
      </w:r>
    </w:p>
    <w:p w:rsidR="00F8157F" w:rsidRPr="00435057" w:rsidRDefault="00F8157F" w:rsidP="002B6D2B">
      <w:pPr>
        <w:tabs>
          <w:tab w:val="left" w:pos="284"/>
          <w:tab w:val="left" w:pos="357"/>
          <w:tab w:val="left" w:pos="397"/>
        </w:tabs>
        <w:ind w:left="284" w:hanging="284"/>
        <w:jc w:val="both"/>
      </w:pPr>
      <w:r w:rsidRPr="00435057">
        <w:t xml:space="preserve">12) </w:t>
      </w:r>
      <w:r w:rsidRPr="00435057">
        <w:tab/>
        <w:t>Wodociągi – woda pobrana z ujęć (w tym z ujęć powierzchniowych), woda dostarczona gospodarstwom domowym, straty wody, dobowa zdolność produkcyjna wodociągu, w przekrojach: kraj, NUTS 1, województwa, NUTS 2, NUTS 3, powiaty, gminy.</w:t>
      </w:r>
    </w:p>
    <w:p w:rsidR="00F8157F" w:rsidRPr="00435057" w:rsidRDefault="00F8157F" w:rsidP="002B6D2B">
      <w:pPr>
        <w:tabs>
          <w:tab w:val="left" w:pos="284"/>
          <w:tab w:val="left" w:pos="357"/>
          <w:tab w:val="left" w:pos="397"/>
        </w:tabs>
        <w:ind w:left="284" w:hanging="284"/>
        <w:jc w:val="both"/>
      </w:pPr>
      <w:r w:rsidRPr="00435057">
        <w:t xml:space="preserve">13) </w:t>
      </w:r>
      <w:r w:rsidRPr="00435057">
        <w:tab/>
        <w:t>Rodzaje obiektów małej retencji wodnej, ich liczba, poniesione koszty i źródła finansowania oraz pojemność retencyjna, w przekrojach: kraj, województwa.</w:t>
      </w:r>
    </w:p>
    <w:p w:rsidR="00F8157F" w:rsidRPr="00435057" w:rsidRDefault="00F8157F" w:rsidP="002B6D2B">
      <w:pPr>
        <w:tabs>
          <w:tab w:val="left" w:pos="284"/>
          <w:tab w:val="left" w:pos="357"/>
          <w:tab w:val="left" w:pos="397"/>
        </w:tabs>
        <w:ind w:left="284" w:hanging="284"/>
        <w:jc w:val="both"/>
      </w:pPr>
      <w:r w:rsidRPr="00435057">
        <w:lastRenderedPageBreak/>
        <w:t xml:space="preserve">14) </w:t>
      </w:r>
      <w:r w:rsidRPr="00435057">
        <w:tab/>
        <w:t>Zanieczyszczenie i tendencje zmian długookresowych, zachodzących w środowisku wodnym i w biocenozach polskich obszarów morskich. Ładunki zanieczyszczeń odprowadzane do Morza Bałtyckiego rzekami (substancje organiczne i biogenne, metale ciężkie), w przekrojach: rzeki, rodzaje zanieczyszczeń.</w:t>
      </w:r>
    </w:p>
    <w:p w:rsidR="00F8157F" w:rsidRPr="00435057" w:rsidRDefault="00F8157F" w:rsidP="002B6D2B">
      <w:pPr>
        <w:tabs>
          <w:tab w:val="left" w:pos="284"/>
          <w:tab w:val="left" w:pos="357"/>
          <w:tab w:val="left" w:pos="397"/>
        </w:tabs>
        <w:ind w:left="284" w:hanging="284"/>
        <w:jc w:val="both"/>
      </w:pPr>
      <w:r w:rsidRPr="00435057">
        <w:t xml:space="preserve">15) </w:t>
      </w:r>
      <w:r w:rsidRPr="00435057">
        <w:tab/>
        <w:t>Stopień zanieczyszczenia osadów dennych rzek i jezior metalami ciężkimi, związkami organicznymi (wielopierścieniowymi węglowodorami organicznymi, polichlorowanymi bifenylami, pestycydami chloroorganicznymi), w przekrojach: rzeki, jeziora.</w:t>
      </w:r>
    </w:p>
    <w:p w:rsidR="00F8157F" w:rsidRPr="00435057" w:rsidRDefault="00F8157F" w:rsidP="002B6D2B">
      <w:pPr>
        <w:tabs>
          <w:tab w:val="left" w:pos="284"/>
          <w:tab w:val="left" w:pos="357"/>
          <w:tab w:val="left" w:pos="397"/>
        </w:tabs>
        <w:ind w:left="284" w:hanging="284"/>
        <w:jc w:val="both"/>
      </w:pPr>
      <w:r w:rsidRPr="00435057">
        <w:t xml:space="preserve">16) </w:t>
      </w:r>
      <w:r w:rsidRPr="00435057">
        <w:tab/>
        <w:t>Ocena stanu jednolitych części wód podziemnych zgodnie z obowiązującymi przepisami, w przekrojach: kraj, klasa jakości.</w:t>
      </w:r>
    </w:p>
    <w:p w:rsidR="00F8157F" w:rsidRPr="00435057" w:rsidRDefault="00F8157F" w:rsidP="002B6D2B">
      <w:pPr>
        <w:tabs>
          <w:tab w:val="left" w:pos="284"/>
          <w:tab w:val="left" w:pos="357"/>
          <w:tab w:val="left" w:pos="397"/>
        </w:tabs>
        <w:ind w:left="284" w:hanging="284"/>
        <w:jc w:val="both"/>
      </w:pPr>
      <w:r w:rsidRPr="00435057">
        <w:t xml:space="preserve">17) </w:t>
      </w:r>
      <w:r w:rsidRPr="00435057">
        <w:tab/>
        <w:t>Ludność korzystająca z oczyszczalni ścieków komunalnych oraz oczyszczalni ścieków przemysłowych, pracujących na sieci kanalizacyjnej, w przekrojach: kraj, województwa, NUTS 2, NUTS 3, powiaty, gminy, aglomeracja miejska.</w:t>
      </w:r>
    </w:p>
    <w:p w:rsidR="00F8157F" w:rsidRPr="00435057" w:rsidRDefault="00F8157F" w:rsidP="002B6D2B">
      <w:pPr>
        <w:tabs>
          <w:tab w:val="left" w:pos="284"/>
          <w:tab w:val="left" w:pos="357"/>
          <w:tab w:val="left" w:pos="397"/>
        </w:tabs>
        <w:ind w:left="284" w:hanging="284"/>
        <w:jc w:val="both"/>
      </w:pPr>
      <w:r w:rsidRPr="00435057">
        <w:t xml:space="preserve">18) </w:t>
      </w:r>
      <w:r w:rsidRPr="00435057">
        <w:tab/>
        <w:t>Jakość wody dostarczanej ludności do spożycia, w przekrojach: wodociągi o określonej wydajności, dorzecza.</w:t>
      </w:r>
    </w:p>
    <w:p w:rsidR="00F8157F" w:rsidRPr="00435057" w:rsidRDefault="00F8157F" w:rsidP="002B6D2B">
      <w:pPr>
        <w:tabs>
          <w:tab w:val="left" w:pos="284"/>
          <w:tab w:val="left" w:pos="357"/>
          <w:tab w:val="left" w:pos="397"/>
        </w:tabs>
        <w:ind w:left="284" w:hanging="284"/>
        <w:jc w:val="both"/>
      </w:pPr>
      <w:r w:rsidRPr="00435057">
        <w:t xml:space="preserve">19) </w:t>
      </w:r>
      <w:r w:rsidRPr="00435057">
        <w:tab/>
        <w:t>Nieczystości ciekłe odebrane oraz nieczystości ciekłe przekazane do stacji zlewnej, w przekrojach: kraj, NUTS 1, województwa, NUTS 3, powiaty, gminy, rodzaj nieczystości.</w:t>
      </w:r>
    </w:p>
    <w:p w:rsidR="00F8157F" w:rsidRPr="00435057" w:rsidRDefault="00F8157F" w:rsidP="002B6D2B">
      <w:pPr>
        <w:tabs>
          <w:tab w:val="left" w:pos="284"/>
          <w:tab w:val="left" w:pos="357"/>
          <w:tab w:val="left" w:pos="397"/>
        </w:tabs>
        <w:ind w:left="284" w:hanging="284"/>
        <w:jc w:val="both"/>
      </w:pPr>
      <w:r w:rsidRPr="00435057">
        <w:t xml:space="preserve">20) </w:t>
      </w:r>
      <w:r w:rsidRPr="00435057">
        <w:tab/>
        <w:t>Liczba zbiorników bezodpływowych, stacji zlewnych i oczyszczalni przydomowych, w przekrojach: kraj, NUTS 1, województwa, NUTS 3, powiaty, gminy.</w:t>
      </w:r>
    </w:p>
    <w:p w:rsidR="00F8157F" w:rsidRPr="00435057" w:rsidRDefault="00F8157F" w:rsidP="002B6D2B">
      <w:pPr>
        <w:tabs>
          <w:tab w:val="left" w:pos="284"/>
          <w:tab w:val="left" w:pos="357"/>
          <w:tab w:val="left" w:pos="397"/>
        </w:tabs>
        <w:ind w:left="284" w:hanging="284"/>
        <w:jc w:val="both"/>
      </w:pPr>
      <w:r w:rsidRPr="00435057">
        <w:t xml:space="preserve">21) </w:t>
      </w:r>
      <w:r w:rsidRPr="00435057">
        <w:tab/>
        <w:t>Maksymalna cena wskaźnikowa za 1 m</w:t>
      </w:r>
      <w:r w:rsidRPr="00777754">
        <w:rPr>
          <w:vertAlign w:val="superscript"/>
        </w:rPr>
        <w:t>3</w:t>
      </w:r>
      <w:r w:rsidRPr="00435057">
        <w:t xml:space="preserve"> dostarczanej wody (zł/m</w:t>
      </w:r>
      <w:r w:rsidRPr="00777754">
        <w:rPr>
          <w:vertAlign w:val="superscript"/>
        </w:rPr>
        <w:t>3</w:t>
      </w:r>
      <w:r w:rsidRPr="00435057">
        <w:t>) dla gospodarstw domowych i przedsiębiorstw, w przekrojach: gminy.</w:t>
      </w:r>
    </w:p>
    <w:p w:rsidR="00F8157F" w:rsidRPr="00435057" w:rsidRDefault="00F8157F" w:rsidP="002B6D2B">
      <w:pPr>
        <w:tabs>
          <w:tab w:val="left" w:pos="284"/>
          <w:tab w:val="left" w:pos="357"/>
          <w:tab w:val="left" w:pos="397"/>
        </w:tabs>
        <w:ind w:left="284" w:hanging="284"/>
        <w:jc w:val="both"/>
      </w:pPr>
      <w:r w:rsidRPr="00435057">
        <w:t xml:space="preserve">22) </w:t>
      </w:r>
      <w:r w:rsidRPr="00435057">
        <w:tab/>
        <w:t>Maksymalna cena wskaźnikowa za 1 m</w:t>
      </w:r>
      <w:r w:rsidRPr="00777754">
        <w:rPr>
          <w:vertAlign w:val="superscript"/>
        </w:rPr>
        <w:t>3</w:t>
      </w:r>
      <w:r w:rsidRPr="00435057">
        <w:t xml:space="preserve"> odprowadzanych ścieków (zł/m</w:t>
      </w:r>
      <w:r w:rsidRPr="00777754">
        <w:rPr>
          <w:vertAlign w:val="superscript"/>
        </w:rPr>
        <w:t>3</w:t>
      </w:r>
      <w:r w:rsidRPr="00435057">
        <w:t>) dla gospodarstw domowych i przedsiębiorstw, w przekrojach: gminy.</w:t>
      </w:r>
    </w:p>
    <w:p w:rsidR="00C40A35" w:rsidRPr="00435057" w:rsidRDefault="00F8157F" w:rsidP="002B6D2B">
      <w:pPr>
        <w:tabs>
          <w:tab w:val="left" w:pos="284"/>
          <w:tab w:val="left" w:pos="357"/>
          <w:tab w:val="left" w:pos="397"/>
        </w:tabs>
        <w:ind w:left="284" w:hanging="284"/>
        <w:jc w:val="both"/>
      </w:pPr>
      <w:r w:rsidRPr="00435057">
        <w:t xml:space="preserve">23) </w:t>
      </w:r>
      <w:r w:rsidRPr="00435057">
        <w:tab/>
        <w:t>Rodzaje budowli przeciwpowodziowych istniejących, nowych i planowanych, ich liczba, powierzchnia lub długość, w przekrojach: kraj, województwa, gminy.</w:t>
      </w:r>
    </w:p>
    <w:p w:rsidR="00C40A35" w:rsidRPr="00435057" w:rsidRDefault="001F26C9" w:rsidP="002B6D2B">
      <w:pPr>
        <w:tabs>
          <w:tab w:val="left" w:pos="284"/>
          <w:tab w:val="left" w:pos="357"/>
          <w:tab w:val="left" w:pos="397"/>
        </w:tabs>
        <w:spacing w:before="120" w:after="60"/>
        <w:jc w:val="both"/>
        <w:divId w:val="894006964"/>
        <w:rPr>
          <w:b/>
          <w:bCs/>
        </w:rPr>
      </w:pPr>
      <w:r w:rsidRPr="00435057">
        <w:rPr>
          <w:b/>
          <w:bCs/>
        </w:rPr>
        <w:t>10. Formy i terminy udostępnienia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Publikacje GUS:</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„Ochrona środowiska 2026” (listopad 2026),</w:t>
      </w:r>
    </w:p>
    <w:p w:rsidR="00F8157F" w:rsidRPr="00435057" w:rsidRDefault="00F8157F" w:rsidP="002B6D2B">
      <w:pPr>
        <w:tabs>
          <w:tab w:val="left" w:pos="284"/>
          <w:tab w:val="left" w:pos="357"/>
          <w:tab w:val="left" w:pos="397"/>
        </w:tabs>
        <w:ind w:left="568" w:hanging="284"/>
        <w:jc w:val="both"/>
      </w:pPr>
      <w:r w:rsidRPr="00435057">
        <w:t>b)</w:t>
      </w:r>
      <w:r w:rsidRPr="00435057">
        <w:tab/>
        <w:t>„Rocznik Statystyczny Przemysłu 2026” (grudzień 2026),</w:t>
      </w:r>
    </w:p>
    <w:p w:rsidR="00F8157F" w:rsidRPr="00435057" w:rsidRDefault="00F8157F" w:rsidP="002B6D2B">
      <w:pPr>
        <w:tabs>
          <w:tab w:val="left" w:pos="284"/>
          <w:tab w:val="left" w:pos="357"/>
          <w:tab w:val="left" w:pos="397"/>
        </w:tabs>
        <w:ind w:left="568" w:hanging="284"/>
        <w:jc w:val="both"/>
      </w:pPr>
      <w:r w:rsidRPr="00435057">
        <w:t>c)</w:t>
      </w:r>
      <w:r w:rsidRPr="00435057">
        <w:tab/>
        <w:t>„Mały Rocznik Statystyczny Polski 2026” (lipiec 2026),</w:t>
      </w:r>
    </w:p>
    <w:p w:rsidR="00F8157F" w:rsidRPr="00435057" w:rsidRDefault="00F8157F" w:rsidP="002B6D2B">
      <w:pPr>
        <w:tabs>
          <w:tab w:val="left" w:pos="284"/>
          <w:tab w:val="left" w:pos="357"/>
          <w:tab w:val="left" w:pos="397"/>
        </w:tabs>
        <w:ind w:left="568" w:hanging="284"/>
        <w:jc w:val="both"/>
      </w:pPr>
      <w:r w:rsidRPr="00435057">
        <w:t>d)</w:t>
      </w:r>
      <w:r w:rsidRPr="00435057">
        <w:tab/>
        <w:t>„Rocznik Statystyczny Rzeczypospolitej Polskiej 2026” (grudzień 2026),</w:t>
      </w:r>
    </w:p>
    <w:p w:rsidR="00F8157F" w:rsidRPr="00435057" w:rsidRDefault="00F8157F" w:rsidP="002B6D2B">
      <w:pPr>
        <w:tabs>
          <w:tab w:val="left" w:pos="284"/>
          <w:tab w:val="left" w:pos="357"/>
          <w:tab w:val="left" w:pos="397"/>
        </w:tabs>
        <w:ind w:left="568" w:hanging="284"/>
        <w:jc w:val="both"/>
      </w:pPr>
      <w:r w:rsidRPr="00435057">
        <w:t>e)</w:t>
      </w:r>
      <w:r w:rsidRPr="00435057">
        <w:tab/>
        <w:t>„Polska w liczbach 2026” (maj 2026),</w:t>
      </w:r>
    </w:p>
    <w:p w:rsidR="00F8157F" w:rsidRPr="00435057" w:rsidRDefault="00F8157F" w:rsidP="002B6D2B">
      <w:pPr>
        <w:tabs>
          <w:tab w:val="left" w:pos="284"/>
          <w:tab w:val="left" w:pos="357"/>
          <w:tab w:val="left" w:pos="397"/>
        </w:tabs>
        <w:ind w:left="568" w:hanging="284"/>
        <w:jc w:val="both"/>
      </w:pPr>
      <w:r w:rsidRPr="00435057">
        <w:t>f)</w:t>
      </w:r>
      <w:r w:rsidRPr="00435057">
        <w:tab/>
        <w:t>„Gospodarka mieszkaniowa i infrastruktura komunalna w 2025 r.” (listopad 2026),</w:t>
      </w:r>
    </w:p>
    <w:p w:rsidR="00F8157F" w:rsidRPr="00435057" w:rsidRDefault="00F8157F" w:rsidP="002B6D2B">
      <w:pPr>
        <w:tabs>
          <w:tab w:val="left" w:pos="284"/>
          <w:tab w:val="left" w:pos="357"/>
          <w:tab w:val="left" w:pos="397"/>
        </w:tabs>
        <w:ind w:left="568" w:hanging="284"/>
        <w:jc w:val="both"/>
      </w:pPr>
      <w:r w:rsidRPr="00435057">
        <w:t>g)</w:t>
      </w:r>
      <w:r w:rsidRPr="00435057">
        <w:tab/>
        <w:t>„Rocznik Statystyczny Województw 2026” (grudzień 2026).</w:t>
      </w:r>
    </w:p>
    <w:p w:rsidR="00F8157F" w:rsidRPr="00435057" w:rsidRDefault="00F8157F" w:rsidP="002B6D2B">
      <w:pPr>
        <w:tabs>
          <w:tab w:val="left" w:pos="284"/>
          <w:tab w:val="left" w:pos="357"/>
          <w:tab w:val="left" w:pos="397"/>
        </w:tabs>
        <w:ind w:left="284" w:hanging="284"/>
        <w:jc w:val="both"/>
      </w:pPr>
      <w:r w:rsidRPr="00435057">
        <w:t xml:space="preserve">2) </w:t>
      </w:r>
      <w:r w:rsidRPr="00435057">
        <w:tab/>
        <w:t>Informacje sygnalne: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„Ochrona środowiska w 2025 r.” (czerwiec 2026).</w:t>
      </w:r>
    </w:p>
    <w:p w:rsidR="00F8157F" w:rsidRPr="00435057" w:rsidRDefault="00F8157F" w:rsidP="002B6D2B">
      <w:pPr>
        <w:tabs>
          <w:tab w:val="left" w:pos="284"/>
          <w:tab w:val="left" w:pos="357"/>
          <w:tab w:val="left" w:pos="397"/>
        </w:tabs>
        <w:ind w:left="284" w:hanging="284"/>
        <w:jc w:val="both"/>
      </w:pPr>
      <w:r w:rsidRPr="00435057">
        <w:t xml:space="preserve">3) </w:t>
      </w:r>
      <w:r w:rsidRPr="00435057">
        <w:tab/>
        <w:t>Internetowe bazy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Strateg – System Monitorowania Rozwoju – Strategia Zrównoważonego Rozwoju Wsi, Rolnictwa i Rybactwa (listopad 2026),</w:t>
      </w:r>
    </w:p>
    <w:p w:rsidR="00F8157F" w:rsidRPr="00435057" w:rsidRDefault="00F8157F" w:rsidP="002B6D2B">
      <w:pPr>
        <w:tabs>
          <w:tab w:val="left" w:pos="284"/>
          <w:tab w:val="left" w:pos="357"/>
          <w:tab w:val="left" w:pos="397"/>
        </w:tabs>
        <w:ind w:left="568" w:hanging="284"/>
        <w:jc w:val="both"/>
      </w:pPr>
      <w:r w:rsidRPr="00435057">
        <w:t>b)</w:t>
      </w:r>
      <w:r w:rsidRPr="00435057">
        <w:tab/>
        <w:t>Bank Danych Lokalnych – Stan i ochrona środowiska – Gospodarka wodno-ściekowa w przemyśle (lipiec 2026),</w:t>
      </w:r>
    </w:p>
    <w:p w:rsidR="00F8157F" w:rsidRPr="00435057" w:rsidRDefault="00F8157F" w:rsidP="002B6D2B">
      <w:pPr>
        <w:tabs>
          <w:tab w:val="left" w:pos="284"/>
          <w:tab w:val="left" w:pos="357"/>
          <w:tab w:val="left" w:pos="397"/>
        </w:tabs>
        <w:ind w:left="568" w:hanging="284"/>
        <w:jc w:val="both"/>
      </w:pPr>
      <w:r w:rsidRPr="00435057">
        <w:t>c)</w:t>
      </w:r>
      <w:r w:rsidRPr="00435057">
        <w:tab/>
        <w:t>Bank Danych Lokalnych – Stan i ochrona środowiska – Komunalne oczyszczalnie ścieków (lipiec 2026),</w:t>
      </w:r>
    </w:p>
    <w:p w:rsidR="00F8157F" w:rsidRPr="00435057" w:rsidRDefault="00F8157F" w:rsidP="002B6D2B">
      <w:pPr>
        <w:tabs>
          <w:tab w:val="left" w:pos="284"/>
          <w:tab w:val="left" w:pos="357"/>
          <w:tab w:val="left" w:pos="397"/>
        </w:tabs>
        <w:ind w:left="568" w:hanging="284"/>
        <w:jc w:val="both"/>
      </w:pPr>
      <w:r w:rsidRPr="00435057">
        <w:t>d)</w:t>
      </w:r>
      <w:r w:rsidRPr="00435057">
        <w:tab/>
        <w:t>Bank Danych Lokalnych – Stan i ochrona środowiska – Zużycie wody i oczyszczalnie ścieków (lipiec 2026),</w:t>
      </w:r>
    </w:p>
    <w:p w:rsidR="00F8157F" w:rsidRPr="00435057" w:rsidRDefault="00F8157F" w:rsidP="002B6D2B">
      <w:pPr>
        <w:tabs>
          <w:tab w:val="left" w:pos="284"/>
          <w:tab w:val="left" w:pos="357"/>
          <w:tab w:val="left" w:pos="397"/>
        </w:tabs>
        <w:ind w:left="568" w:hanging="284"/>
        <w:jc w:val="both"/>
      </w:pPr>
      <w:r w:rsidRPr="00435057">
        <w:t>e)</w:t>
      </w:r>
      <w:r w:rsidRPr="00435057">
        <w:tab/>
        <w:t>Bank Danych Lokalnych – Stan i ochrona środowiska – Zasoby eksploatacyjne wód podziemnych (październik 2026),</w:t>
      </w:r>
    </w:p>
    <w:p w:rsidR="00F8157F" w:rsidRPr="00435057" w:rsidRDefault="00F8157F" w:rsidP="002B6D2B">
      <w:pPr>
        <w:tabs>
          <w:tab w:val="left" w:pos="284"/>
          <w:tab w:val="left" w:pos="357"/>
          <w:tab w:val="left" w:pos="397"/>
        </w:tabs>
        <w:ind w:left="568" w:hanging="284"/>
        <w:jc w:val="both"/>
      </w:pPr>
      <w:r w:rsidRPr="00435057">
        <w:t>f)</w:t>
      </w:r>
      <w:r w:rsidRPr="00435057">
        <w:tab/>
        <w:t>Strateg – System Monitorowania Rozwoju – Środowisko (październik 2026),</w:t>
      </w:r>
    </w:p>
    <w:p w:rsidR="00F8157F" w:rsidRPr="00435057" w:rsidRDefault="00F8157F" w:rsidP="002B6D2B">
      <w:pPr>
        <w:tabs>
          <w:tab w:val="left" w:pos="284"/>
          <w:tab w:val="left" w:pos="357"/>
          <w:tab w:val="left" w:pos="397"/>
        </w:tabs>
        <w:ind w:left="568" w:hanging="284"/>
        <w:jc w:val="both"/>
      </w:pPr>
      <w:r w:rsidRPr="00435057">
        <w:t>g)</w:t>
      </w:r>
      <w:r w:rsidRPr="00435057">
        <w:tab/>
        <w:t>Dziedzinowa Baza Wiedzy – Społeczeństwo – Gospodarka mieszkaniowa i infrastruktura komunalna – Wodociągi (listopad 2026),</w:t>
      </w:r>
    </w:p>
    <w:p w:rsidR="00F8157F" w:rsidRPr="00435057" w:rsidRDefault="00F8157F" w:rsidP="002B6D2B">
      <w:pPr>
        <w:tabs>
          <w:tab w:val="left" w:pos="284"/>
          <w:tab w:val="left" w:pos="357"/>
          <w:tab w:val="left" w:pos="397"/>
        </w:tabs>
        <w:ind w:left="568" w:hanging="284"/>
        <w:jc w:val="both"/>
      </w:pPr>
      <w:r w:rsidRPr="00435057">
        <w:t>h)</w:t>
      </w:r>
      <w:r w:rsidRPr="00435057">
        <w:tab/>
        <w:t>Dziedzinowa Baza Wiedzy – Społeczeństwo – Gospodarka mieszkaniowa i infrastruktura komunalna – Kanalizacja (listopad 2026),</w:t>
      </w:r>
    </w:p>
    <w:p w:rsidR="00C40A35" w:rsidRPr="00435057" w:rsidRDefault="00F8157F" w:rsidP="002B6D2B">
      <w:pPr>
        <w:tabs>
          <w:tab w:val="left" w:pos="284"/>
          <w:tab w:val="left" w:pos="357"/>
          <w:tab w:val="left" w:pos="397"/>
        </w:tabs>
        <w:ind w:left="568" w:hanging="284"/>
        <w:jc w:val="both"/>
      </w:pPr>
      <w:r w:rsidRPr="00435057">
        <w:t>i)</w:t>
      </w:r>
      <w:r w:rsidRPr="00435057">
        <w:tab/>
        <w:t>Bazy Eurostatu i innych organizacji międzynarodowych – Baza Eurostatu – Ochrona środowiska i energia – Woda (grudzień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F8157F" w:rsidP="002B6D2B">
      <w:pPr>
        <w:tabs>
          <w:tab w:val="left" w:pos="284"/>
          <w:tab w:val="left" w:pos="357"/>
          <w:tab w:val="left" w:pos="397"/>
        </w:tabs>
        <w:spacing w:after="120"/>
        <w:jc w:val="both"/>
        <w:divId w:val="339043277"/>
        <w:rPr>
          <w:b/>
          <w:bCs/>
          <w:sz w:val="24"/>
          <w:szCs w:val="24"/>
        </w:rPr>
      </w:pPr>
      <w:r w:rsidRPr="00435057">
        <w:rPr>
          <w:b/>
          <w:bCs/>
          <w:sz w:val="24"/>
          <w:szCs w:val="24"/>
        </w:rPr>
        <w:t>1.01 STAN I OCHRONA ŚRODOWISKA</w:t>
      </w:r>
    </w:p>
    <w:p w:rsidR="00F8157F" w:rsidRPr="00435057" w:rsidRDefault="001F26C9" w:rsidP="002B6D2B">
      <w:pPr>
        <w:pStyle w:val="Nagwek3"/>
        <w:tabs>
          <w:tab w:val="left" w:pos="357"/>
          <w:tab w:val="left" w:pos="397"/>
        </w:tabs>
        <w:spacing w:before="0"/>
        <w:ind w:left="2835" w:hanging="2835"/>
        <w:jc w:val="both"/>
        <w:rPr>
          <w:bCs w:val="0"/>
          <w:szCs w:val="20"/>
        </w:rPr>
      </w:pPr>
      <w:bookmarkStart w:id="17" w:name="_Toc162518915"/>
      <w:r w:rsidRPr="00435057">
        <w:rPr>
          <w:bCs w:val="0"/>
          <w:szCs w:val="20"/>
        </w:rPr>
        <w:t>1. Symbol badania:</w:t>
      </w:r>
      <w:r w:rsidR="00F8157F" w:rsidRPr="00435057">
        <w:rPr>
          <w:bCs w:val="0"/>
          <w:szCs w:val="20"/>
        </w:rPr>
        <w:tab/>
      </w:r>
      <w:bookmarkStart w:id="18" w:name="badanie.1.01.06"/>
      <w:bookmarkEnd w:id="18"/>
      <w:r w:rsidR="00F8157F" w:rsidRPr="00435057">
        <w:rPr>
          <w:bCs w:val="0"/>
          <w:szCs w:val="20"/>
        </w:rPr>
        <w:t>1.01.06 (005)</w:t>
      </w:r>
      <w:bookmarkEnd w:id="17"/>
    </w:p>
    <w:p w:rsidR="00F8157F"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F8157F" w:rsidRPr="00435057">
        <w:rPr>
          <w:b/>
          <w:bCs/>
        </w:rPr>
        <w:tab/>
        <w:t>Zanieczyszczenie i ochrona powietrza</w:t>
      </w:r>
    </w:p>
    <w:p w:rsidR="00F8157F"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F8157F" w:rsidRPr="00435057">
        <w:rPr>
          <w:b/>
          <w:bCs/>
        </w:rPr>
        <w:tab/>
        <w:t>co rok</w:t>
      </w:r>
    </w:p>
    <w:p w:rsidR="00361E19" w:rsidRPr="00435057" w:rsidRDefault="00F8157F"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361E19" w:rsidRPr="00435057" w:rsidRDefault="00F8157F" w:rsidP="002B6D2B">
      <w:pPr>
        <w:tabs>
          <w:tab w:val="left" w:pos="284"/>
          <w:tab w:val="left" w:pos="357"/>
          <w:tab w:val="left" w:pos="397"/>
          <w:tab w:val="left" w:pos="2834"/>
        </w:tabs>
        <w:ind w:left="2835"/>
        <w:jc w:val="both"/>
        <w:rPr>
          <w:b/>
          <w:bCs/>
        </w:rPr>
      </w:pPr>
      <w:r w:rsidRPr="00435057">
        <w:rPr>
          <w:b/>
          <w:bCs/>
        </w:rPr>
        <w:t>Główny Inspektor Ochrony Środowiska</w:t>
      </w:r>
    </w:p>
    <w:p w:rsidR="00C40A35" w:rsidRPr="00435057" w:rsidRDefault="00F8157F" w:rsidP="002B6D2B">
      <w:pPr>
        <w:tabs>
          <w:tab w:val="left" w:pos="284"/>
          <w:tab w:val="left" w:pos="357"/>
          <w:tab w:val="left" w:pos="397"/>
          <w:tab w:val="left" w:pos="2834"/>
        </w:tabs>
        <w:ind w:left="2835"/>
        <w:jc w:val="both"/>
        <w:rPr>
          <w:b/>
          <w:bCs/>
        </w:rPr>
      </w:pPr>
      <w:r w:rsidRPr="00435057">
        <w:rPr>
          <w:b/>
          <w:bCs/>
        </w:rPr>
        <w:t>Minister właściwy do spraw klimatu</w:t>
      </w:r>
    </w:p>
    <w:p w:rsidR="00C40A35" w:rsidRPr="00435057" w:rsidRDefault="001F26C9" w:rsidP="002B6D2B">
      <w:pPr>
        <w:tabs>
          <w:tab w:val="left" w:pos="284"/>
          <w:tab w:val="left" w:pos="357"/>
          <w:tab w:val="left" w:pos="397"/>
        </w:tabs>
        <w:spacing w:before="120" w:after="60"/>
        <w:jc w:val="both"/>
        <w:divId w:val="1158765402"/>
        <w:rPr>
          <w:b/>
          <w:bCs/>
        </w:rPr>
      </w:pPr>
      <w:r w:rsidRPr="00435057">
        <w:rPr>
          <w:b/>
          <w:bCs/>
        </w:rPr>
        <w:t>5. Cel badania</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Celem badania jest dostarczenie informacji na temat źródeł, rozmiarów i rodzajów zanieczyszczeń emitowanych do powietrza oraz oceny jakości powietrza; na temat wyposażenia i efektów eksploatacjnych urządzeń chroniących powietrze, na temat zawartości ozonu w atmosferze oraz na temat promieniowania nadfioletowego (UV-B); prowadzonej działalności badawczej i kontrolnej w zakresie zanieczyszczenia powietrza.</w:t>
      </w:r>
    </w:p>
    <w:p w:rsidR="00F8157F" w:rsidRPr="00435057" w:rsidRDefault="00F8157F" w:rsidP="002B6D2B">
      <w:pPr>
        <w:tabs>
          <w:tab w:val="left" w:pos="284"/>
          <w:tab w:val="left" w:pos="357"/>
          <w:tab w:val="left" w:pos="397"/>
        </w:tabs>
        <w:ind w:left="284" w:hanging="284"/>
        <w:jc w:val="both"/>
      </w:pPr>
      <w:r w:rsidRPr="00435057">
        <w:t>2)</w:t>
      </w:r>
      <w:r w:rsidRPr="00435057">
        <w:tab/>
        <w:t>Akty prawa krajowego, z których wynika obowiązek realizacji badania:</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ustawa z dnia 27 kwietnia 2001 r. – Prawo ochrony środowiska,</w:t>
      </w:r>
    </w:p>
    <w:p w:rsidR="00F8157F" w:rsidRPr="00435057" w:rsidRDefault="00F8157F" w:rsidP="002B6D2B">
      <w:pPr>
        <w:tabs>
          <w:tab w:val="left" w:pos="284"/>
          <w:tab w:val="left" w:pos="357"/>
          <w:tab w:val="left" w:pos="397"/>
        </w:tabs>
        <w:ind w:left="568" w:hanging="284"/>
        <w:jc w:val="both"/>
      </w:pPr>
      <w:r w:rsidRPr="00435057">
        <w:t>b)</w:t>
      </w:r>
      <w:r w:rsidRPr="00435057">
        <w:tab/>
        <w:t>ustawa z dnia 15 maja 2015 r. o substancjach zubożających warstwę ozonową oraz o niektórych fluorowanych gazach cieplarnianych (Dz. U. z 2020 r. poz. 2065),</w:t>
      </w:r>
    </w:p>
    <w:p w:rsidR="00F8157F" w:rsidRPr="00435057" w:rsidRDefault="00F8157F" w:rsidP="002B6D2B">
      <w:pPr>
        <w:tabs>
          <w:tab w:val="left" w:pos="284"/>
          <w:tab w:val="left" w:pos="357"/>
          <w:tab w:val="left" w:pos="397"/>
        </w:tabs>
        <w:ind w:left="568" w:hanging="284"/>
        <w:jc w:val="both"/>
      </w:pPr>
      <w:r w:rsidRPr="00435057">
        <w:t>c)</w:t>
      </w:r>
      <w:r w:rsidRPr="00435057">
        <w:tab/>
        <w:t>rozporządzenie Ministra Środowiska z dnia 24 sierpnia 2012 r. w sprawie poziomów niektórych substancji w powietrzu (Dz. U. z 2021 r. poz. 845),</w:t>
      </w:r>
    </w:p>
    <w:p w:rsidR="00F8157F" w:rsidRPr="00435057" w:rsidRDefault="00F8157F" w:rsidP="002B6D2B">
      <w:pPr>
        <w:tabs>
          <w:tab w:val="left" w:pos="284"/>
          <w:tab w:val="left" w:pos="357"/>
          <w:tab w:val="left" w:pos="397"/>
        </w:tabs>
        <w:ind w:left="568" w:hanging="284"/>
        <w:jc w:val="both"/>
      </w:pPr>
      <w:r w:rsidRPr="00435057">
        <w:t>d)</w:t>
      </w:r>
      <w:r w:rsidRPr="00435057">
        <w:tab/>
        <w:t>rozporządzenie Rady Ministrów z dnia 22 grudnia 2017 r. w sprawie jednostkowych stawek opłat za korzystanie ze środowiska (Dz. U. poz. 2490).</w:t>
      </w:r>
    </w:p>
    <w:p w:rsidR="00F8157F" w:rsidRPr="00435057" w:rsidRDefault="00F8157F" w:rsidP="002B6D2B">
      <w:pPr>
        <w:tabs>
          <w:tab w:val="left" w:pos="284"/>
          <w:tab w:val="left" w:pos="357"/>
          <w:tab w:val="left" w:pos="397"/>
        </w:tabs>
        <w:ind w:left="284" w:hanging="284"/>
        <w:jc w:val="both"/>
      </w:pPr>
      <w:r w:rsidRPr="00435057">
        <w:t>3)</w:t>
      </w:r>
      <w:r w:rsidRPr="00435057">
        <w:tab/>
        <w:t>Strategie i programy, na potrzeby których dostarczane są dane: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Krajowa Strategia Rozwoju Regionalnego 2030.</w:t>
      </w:r>
    </w:p>
    <w:p w:rsidR="00F8157F" w:rsidRPr="00435057" w:rsidRDefault="00F8157F" w:rsidP="002B6D2B">
      <w:pPr>
        <w:tabs>
          <w:tab w:val="left" w:pos="284"/>
          <w:tab w:val="left" w:pos="357"/>
          <w:tab w:val="left" w:pos="397"/>
        </w:tabs>
        <w:ind w:left="284" w:hanging="284"/>
        <w:jc w:val="both"/>
      </w:pPr>
      <w:r w:rsidRPr="00435057">
        <w:t>4)</w:t>
      </w:r>
      <w:r w:rsidRPr="00435057">
        <w:tab/>
        <w:t>Użytkownicy, których potrzeby uwzględnia badanie: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Sejm, Senat,</w:t>
      </w:r>
    </w:p>
    <w:p w:rsidR="00F8157F" w:rsidRPr="00435057" w:rsidRDefault="00F8157F" w:rsidP="002B6D2B">
      <w:pPr>
        <w:tabs>
          <w:tab w:val="left" w:pos="284"/>
          <w:tab w:val="left" w:pos="357"/>
          <w:tab w:val="left" w:pos="397"/>
        </w:tabs>
        <w:ind w:left="568" w:hanging="284"/>
        <w:jc w:val="both"/>
      </w:pPr>
      <w:r w:rsidRPr="00435057">
        <w:t>b)</w:t>
      </w:r>
      <w:r w:rsidRPr="00435057">
        <w:tab/>
        <w:t>administracja rządowa,</w:t>
      </w:r>
    </w:p>
    <w:p w:rsidR="00F8157F" w:rsidRPr="00435057" w:rsidRDefault="00F8157F" w:rsidP="002B6D2B">
      <w:pPr>
        <w:tabs>
          <w:tab w:val="left" w:pos="284"/>
          <w:tab w:val="left" w:pos="357"/>
          <w:tab w:val="left" w:pos="397"/>
        </w:tabs>
        <w:ind w:left="568" w:hanging="284"/>
        <w:jc w:val="both"/>
      </w:pPr>
      <w:r w:rsidRPr="00435057">
        <w:t>c)</w:t>
      </w:r>
      <w:r w:rsidRPr="00435057">
        <w:tab/>
        <w:t>organizacje międzynarodowe,</w:t>
      </w:r>
    </w:p>
    <w:p w:rsidR="00F8157F" w:rsidRPr="00435057" w:rsidRDefault="00F8157F" w:rsidP="002B6D2B">
      <w:pPr>
        <w:tabs>
          <w:tab w:val="left" w:pos="284"/>
          <w:tab w:val="left" w:pos="357"/>
          <w:tab w:val="left" w:pos="397"/>
        </w:tabs>
        <w:ind w:left="568" w:hanging="284"/>
        <w:jc w:val="both"/>
      </w:pPr>
      <w:r w:rsidRPr="00435057">
        <w:t>d)</w:t>
      </w:r>
      <w:r w:rsidRPr="00435057">
        <w:tab/>
        <w:t>odbiorcy indywidualni,</w:t>
      </w:r>
    </w:p>
    <w:p w:rsidR="00F8157F" w:rsidRPr="00435057" w:rsidRDefault="00F8157F" w:rsidP="002B6D2B">
      <w:pPr>
        <w:tabs>
          <w:tab w:val="left" w:pos="284"/>
          <w:tab w:val="left" w:pos="357"/>
          <w:tab w:val="left" w:pos="397"/>
        </w:tabs>
        <w:ind w:left="568" w:hanging="284"/>
        <w:jc w:val="both"/>
      </w:pPr>
      <w:r w:rsidRPr="00435057">
        <w:t>e)</w:t>
      </w:r>
      <w:r w:rsidRPr="00435057">
        <w:tab/>
        <w:t>Eurostat i inne zagraniczne instytucje statystyczne,</w:t>
      </w:r>
    </w:p>
    <w:p w:rsidR="00F8157F" w:rsidRPr="00435057" w:rsidRDefault="00F8157F" w:rsidP="002B6D2B">
      <w:pPr>
        <w:tabs>
          <w:tab w:val="left" w:pos="284"/>
          <w:tab w:val="left" w:pos="357"/>
          <w:tab w:val="left" w:pos="397"/>
        </w:tabs>
        <w:ind w:left="568" w:hanging="284"/>
        <w:jc w:val="both"/>
      </w:pPr>
      <w:r w:rsidRPr="00435057">
        <w:t>f)</w:t>
      </w:r>
      <w:r w:rsidRPr="00435057">
        <w:tab/>
        <w:t>stowarzyszenia, organizacje, fundacje,</w:t>
      </w:r>
    </w:p>
    <w:p w:rsidR="00C40A35" w:rsidRPr="00435057" w:rsidRDefault="00F8157F" w:rsidP="002B6D2B">
      <w:pPr>
        <w:tabs>
          <w:tab w:val="left" w:pos="284"/>
          <w:tab w:val="left" w:pos="357"/>
          <w:tab w:val="left" w:pos="397"/>
        </w:tabs>
        <w:ind w:left="568" w:hanging="284"/>
        <w:jc w:val="both"/>
      </w:pPr>
      <w:r w:rsidRPr="00435057">
        <w:t>g)</w:t>
      </w:r>
      <w:r w:rsidRPr="00435057">
        <w:tab/>
        <w:t>placówki naukowe/badawcze, uczelnie (nauczyciele akademiccy i studenci).</w:t>
      </w:r>
    </w:p>
    <w:p w:rsidR="00C40A35" w:rsidRPr="00435057" w:rsidRDefault="001F26C9" w:rsidP="002B6D2B">
      <w:pPr>
        <w:tabs>
          <w:tab w:val="left" w:pos="284"/>
          <w:tab w:val="left" w:pos="357"/>
          <w:tab w:val="left" w:pos="397"/>
        </w:tabs>
        <w:spacing w:before="120" w:after="60"/>
        <w:jc w:val="both"/>
        <w:divId w:val="890075083"/>
        <w:rPr>
          <w:b/>
          <w:bCs/>
        </w:rPr>
      </w:pPr>
      <w:r w:rsidRPr="00435057">
        <w:rPr>
          <w:b/>
          <w:bCs/>
        </w:rPr>
        <w:t>6. Zakres podmiotowy</w:t>
      </w:r>
      <w:r w:rsidR="00F8157F" w:rsidRPr="00435057">
        <w:rPr>
          <w:b/>
          <w:bCs/>
        </w:rPr>
        <w:t>:</w:t>
      </w:r>
    </w:p>
    <w:p w:rsidR="00361E19" w:rsidRPr="00435057" w:rsidRDefault="00F8157F" w:rsidP="002B6D2B">
      <w:pPr>
        <w:tabs>
          <w:tab w:val="left" w:pos="284"/>
          <w:tab w:val="left" w:pos="357"/>
          <w:tab w:val="left" w:pos="397"/>
        </w:tabs>
        <w:jc w:val="both"/>
      </w:pPr>
      <w:r w:rsidRPr="00435057">
        <w:t>Powietrze atmosferyczne.</w:t>
      </w:r>
    </w:p>
    <w:p w:rsidR="00F8157F" w:rsidRPr="00435057" w:rsidRDefault="00F8157F" w:rsidP="002B6D2B">
      <w:pPr>
        <w:tabs>
          <w:tab w:val="left" w:pos="284"/>
          <w:tab w:val="left" w:pos="357"/>
          <w:tab w:val="left" w:pos="397"/>
        </w:tabs>
        <w:jc w:val="both"/>
      </w:pPr>
      <w:r w:rsidRPr="00435057">
        <w:t>Podmioty gospodarki narodowej szczególnie uciążliwe dla środowiska z powodu</w:t>
      </w:r>
      <w:r w:rsidR="00C237CC" w:rsidRPr="00435057">
        <w:t xml:space="preserve"> </w:t>
      </w:r>
      <w:r w:rsidRPr="00435057">
        <w:t>zanieczyszczenia powietrza, emitujące zanieczyszczenia do powietrza objęte międzynarodową klasyfikacją źródeł emisji NFR, emitujące gazy cieplarniane do powietrza sklasyfikowane według metodologii Międzyrządowego Zespołu ds. Zmian Klimatu (IPCC), dokonujące międzynarodowego obrotu substancjami zubożającymi warstwę ozonową oraz niektórymi fluorowanymi gazami cieplarnianymi., emitujące zanieczyszczenia do powietrza objęte międzynarodową klasyfikacją źródeł emisji NFR, emitujące gazy cieplarniane do powietrza sklasyfikowane według metodologii Międzyrządowego Zespołu ds. Zmian Klimatu (IPCC), dokonujące międzynarodowego obrotu substancjami zubożającymi warstwę ozonową oraz niektórymi fluorowanymi gazami cieplarnianymi.</w:t>
      </w:r>
    </w:p>
    <w:p w:rsidR="00C40A35" w:rsidRPr="00435057" w:rsidRDefault="001F26C9" w:rsidP="002B6D2B">
      <w:pPr>
        <w:tabs>
          <w:tab w:val="left" w:pos="284"/>
          <w:tab w:val="left" w:pos="357"/>
          <w:tab w:val="left" w:pos="397"/>
        </w:tabs>
        <w:spacing w:before="120" w:after="60"/>
        <w:jc w:val="both"/>
        <w:divId w:val="1134444598"/>
        <w:rPr>
          <w:b/>
          <w:bCs/>
        </w:rPr>
      </w:pPr>
      <w:r w:rsidRPr="00435057">
        <w:rPr>
          <w:b/>
          <w:bCs/>
        </w:rPr>
        <w:t>7. Zakres przedmiotowy</w:t>
      </w:r>
      <w:r w:rsidR="00F8157F" w:rsidRPr="00435057">
        <w:rPr>
          <w:b/>
          <w:bCs/>
        </w:rPr>
        <w:t>:</w:t>
      </w:r>
    </w:p>
    <w:p w:rsidR="00F8157F" w:rsidRPr="00435057" w:rsidRDefault="00F8157F" w:rsidP="002B6D2B">
      <w:pPr>
        <w:tabs>
          <w:tab w:val="left" w:pos="284"/>
          <w:tab w:val="left" w:pos="357"/>
          <w:tab w:val="left" w:pos="397"/>
        </w:tabs>
        <w:jc w:val="both"/>
      </w:pPr>
      <w:r w:rsidRPr="00435057">
        <w:t>Zanieczyszczenie powietrza. Urządzenia ochrony powietrza. Monitoring opadów atmosferycznych. Monitoring jakości powietrza.</w:t>
      </w:r>
    </w:p>
    <w:p w:rsidR="00C40A35" w:rsidRPr="00435057" w:rsidRDefault="001F26C9" w:rsidP="002B6D2B">
      <w:pPr>
        <w:tabs>
          <w:tab w:val="left" w:pos="284"/>
          <w:tab w:val="left" w:pos="357"/>
          <w:tab w:val="left" w:pos="397"/>
        </w:tabs>
        <w:spacing w:before="120" w:after="60"/>
        <w:jc w:val="both"/>
        <w:divId w:val="66343555"/>
        <w:rPr>
          <w:b/>
          <w:bCs/>
        </w:rPr>
      </w:pPr>
      <w:r w:rsidRPr="00435057">
        <w:rPr>
          <w:b/>
          <w:bCs/>
        </w:rPr>
        <w:t>8. Źródła danych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 xml:space="preserve">Zestawy danych Głównego Urzędu Statystycznego nr </w:t>
      </w:r>
      <w:hyperlink w:anchor="gr.1">
        <w:r w:rsidRPr="00435057">
          <w:t>1</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OS-1 – sprawozdanie o emisji zanieczyszczeń powietrza oraz o stanie urządzeń oczyszczających (</w:t>
      </w:r>
      <w:hyperlink w:anchor="lp.1.102">
        <w:r w:rsidR="00F8157F" w:rsidRPr="00435057">
          <w:t>lp. 1.102</w:t>
        </w:r>
      </w:hyperlink>
      <w:r w:rsidR="00F8157F" w:rsidRPr="00435057">
        <w:t>).</w:t>
      </w:r>
    </w:p>
    <w:p w:rsidR="00F8157F" w:rsidRPr="00435057" w:rsidRDefault="00F8157F" w:rsidP="002B6D2B">
      <w:pPr>
        <w:tabs>
          <w:tab w:val="left" w:pos="284"/>
          <w:tab w:val="left" w:pos="357"/>
          <w:tab w:val="left" w:pos="397"/>
        </w:tabs>
        <w:ind w:left="284" w:hanging="284"/>
        <w:jc w:val="both"/>
      </w:pPr>
      <w:r w:rsidRPr="00435057">
        <w:t>2)</w:t>
      </w:r>
      <w:r w:rsidRPr="00435057">
        <w:tab/>
        <w:t xml:space="preserve">Zestawy danych z systemów informacyjnych Ministerstwa Klimatu i Środowiska nr </w:t>
      </w:r>
      <w:hyperlink w:anchor="gr.28">
        <w:r w:rsidRPr="00435057">
          <w:t>28</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dotyczące międzynarodowego obrotu substancjami zubożającymi warstwę ozonową oraz niektórymi fluorowanymi gazami cieplarnianymi (</w:t>
      </w:r>
      <w:hyperlink w:anchor="lp.28.1">
        <w:r w:rsidR="00F8157F" w:rsidRPr="00435057">
          <w:t>lp. 28.1</w:t>
        </w:r>
      </w:hyperlink>
      <w:r w:rsidR="00F8157F" w:rsidRPr="00435057">
        <w:t>).</w:t>
      </w:r>
    </w:p>
    <w:p w:rsidR="00F8157F" w:rsidRPr="00435057" w:rsidRDefault="00F8157F" w:rsidP="002B6D2B">
      <w:pPr>
        <w:tabs>
          <w:tab w:val="left" w:pos="284"/>
          <w:tab w:val="left" w:pos="357"/>
          <w:tab w:val="left" w:pos="397"/>
        </w:tabs>
        <w:ind w:left="284" w:hanging="284"/>
        <w:jc w:val="both"/>
      </w:pPr>
      <w:r w:rsidRPr="00435057">
        <w:t>3)</w:t>
      </w:r>
      <w:r w:rsidRPr="00435057">
        <w:tab/>
        <w:t xml:space="preserve">Zestawy danych z systemów informacyjnych Głównego Inspektoratu Ochrony Środowiska nr </w:t>
      </w:r>
      <w:hyperlink w:anchor="gr.58">
        <w:r w:rsidRPr="00435057">
          <w:t>58</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dotyczące wskaźnika średniego narażenia na pył PM2,5 (</w:t>
      </w:r>
      <w:hyperlink w:anchor="lp.58.1">
        <w:r w:rsidR="00F8157F" w:rsidRPr="00435057">
          <w:t>lp. 58.1</w:t>
        </w:r>
      </w:hyperlink>
      <w:r w:rsidR="00F8157F" w:rsidRPr="00435057">
        <w:t>),</w:t>
      </w:r>
    </w:p>
    <w:p w:rsidR="00F8157F" w:rsidRPr="00435057" w:rsidRDefault="00F8157F" w:rsidP="002B6D2B">
      <w:pPr>
        <w:tabs>
          <w:tab w:val="left" w:pos="284"/>
          <w:tab w:val="left" w:pos="357"/>
          <w:tab w:val="left" w:pos="397"/>
        </w:tabs>
        <w:ind w:left="568" w:hanging="284"/>
        <w:jc w:val="both"/>
      </w:pPr>
      <w:r w:rsidRPr="00435057">
        <w:t>b)</w:t>
      </w:r>
      <w:r w:rsidRPr="00435057">
        <w:tab/>
        <w:t>dane dotyczące zawartości ozonu w atmosferze (</w:t>
      </w:r>
      <w:hyperlink w:anchor="lp.58.2">
        <w:r w:rsidRPr="00435057">
          <w:t>lp. 58.2</w:t>
        </w:r>
      </w:hyperlink>
      <w:r w:rsidRPr="00435057">
        <w:t>),</w:t>
      </w:r>
    </w:p>
    <w:p w:rsidR="00F8157F" w:rsidRPr="00435057" w:rsidRDefault="00F8157F" w:rsidP="002B6D2B">
      <w:pPr>
        <w:tabs>
          <w:tab w:val="left" w:pos="284"/>
          <w:tab w:val="left" w:pos="357"/>
          <w:tab w:val="left" w:pos="397"/>
        </w:tabs>
        <w:ind w:left="568" w:hanging="284"/>
        <w:jc w:val="both"/>
      </w:pPr>
      <w:r w:rsidRPr="00435057">
        <w:t>c)</w:t>
      </w:r>
      <w:r w:rsidRPr="00435057">
        <w:tab/>
        <w:t>dane dotyczące ciśnienia cząstkowego ozonu w atmosferze, promieniowania nadfioletowego (UV-B) (</w:t>
      </w:r>
      <w:hyperlink w:anchor="lp.58.3">
        <w:r w:rsidRPr="00435057">
          <w:t>lp. 58.3</w:t>
        </w:r>
      </w:hyperlink>
      <w:r w:rsidRPr="00435057">
        <w:t>),</w:t>
      </w:r>
    </w:p>
    <w:p w:rsidR="00F8157F" w:rsidRPr="00435057" w:rsidRDefault="00F8157F" w:rsidP="002B6D2B">
      <w:pPr>
        <w:tabs>
          <w:tab w:val="left" w:pos="284"/>
          <w:tab w:val="left" w:pos="357"/>
          <w:tab w:val="left" w:pos="397"/>
        </w:tabs>
        <w:ind w:left="568" w:hanging="284"/>
        <w:jc w:val="both"/>
      </w:pPr>
      <w:r w:rsidRPr="00435057">
        <w:t>d)</w:t>
      </w:r>
      <w:r w:rsidRPr="00435057">
        <w:tab/>
        <w:t>dane dotyczące składu chemicznego opadów atmosferycznych (</w:t>
      </w:r>
      <w:hyperlink w:anchor="lp.58.4">
        <w:r w:rsidRPr="00435057">
          <w:t>lp. 58.4</w:t>
        </w:r>
      </w:hyperlink>
      <w:r w:rsidRPr="00435057">
        <w:t>),</w:t>
      </w:r>
    </w:p>
    <w:p w:rsidR="00F8157F" w:rsidRPr="00435057" w:rsidRDefault="00F8157F" w:rsidP="002B6D2B">
      <w:pPr>
        <w:tabs>
          <w:tab w:val="left" w:pos="284"/>
          <w:tab w:val="left" w:pos="357"/>
          <w:tab w:val="left" w:pos="397"/>
        </w:tabs>
        <w:ind w:left="568" w:hanging="284"/>
        <w:jc w:val="both"/>
      </w:pPr>
      <w:r w:rsidRPr="00435057">
        <w:t>e)</w:t>
      </w:r>
      <w:r w:rsidRPr="00435057">
        <w:tab/>
        <w:t>dane dotyczące monitoringowego badania imisji (stężeń) zanieczyszczeń powietrza i klasyfikacji stref (</w:t>
      </w:r>
      <w:hyperlink w:anchor="lp.58.5">
        <w:r w:rsidRPr="00435057">
          <w:t>lp. 58.5</w:t>
        </w:r>
      </w:hyperlink>
      <w:r w:rsidRPr="00435057">
        <w:t>).</w:t>
      </w:r>
    </w:p>
    <w:p w:rsidR="00F8157F" w:rsidRPr="00435057" w:rsidRDefault="00F8157F" w:rsidP="002B6D2B">
      <w:pPr>
        <w:tabs>
          <w:tab w:val="left" w:pos="284"/>
          <w:tab w:val="left" w:pos="357"/>
          <w:tab w:val="left" w:pos="397"/>
        </w:tabs>
        <w:ind w:left="284" w:hanging="284"/>
        <w:jc w:val="both"/>
      </w:pPr>
      <w:r w:rsidRPr="00435057">
        <w:lastRenderedPageBreak/>
        <w:t>4)</w:t>
      </w:r>
      <w:r w:rsidRPr="00435057">
        <w:tab/>
        <w:t xml:space="preserve">Zestawy danych z systemów informacyjnych Krajowego Ośrodka Bilansowania i Zarządzania Emisjami – Instytutu Ochrony Środowiska – Państwowego Instytutu Badawczego nr </w:t>
      </w:r>
      <w:hyperlink w:anchor="gr.83">
        <w:r w:rsidRPr="00435057">
          <w:t>83</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dotyczące emisji zanieczyszczeń powietrza, w tym emisji gazów cieplarnianych (</w:t>
      </w:r>
      <w:hyperlink w:anchor="lp.83.1">
        <w:r w:rsidR="00F8157F" w:rsidRPr="00435057">
          <w:t>lp. 83.1</w:t>
        </w:r>
      </w:hyperlink>
      <w:r w:rsidR="00F8157F" w:rsidRPr="00435057">
        <w:t>),</w:t>
      </w:r>
    </w:p>
    <w:p w:rsidR="00F8157F" w:rsidRPr="00435057" w:rsidRDefault="00F8157F" w:rsidP="002B6D2B">
      <w:pPr>
        <w:tabs>
          <w:tab w:val="left" w:pos="284"/>
          <w:tab w:val="left" w:pos="357"/>
          <w:tab w:val="left" w:pos="397"/>
        </w:tabs>
        <w:ind w:left="568" w:hanging="284"/>
        <w:jc w:val="both"/>
      </w:pPr>
      <w:r w:rsidRPr="00435057">
        <w:t>b)</w:t>
      </w:r>
      <w:r w:rsidRPr="00435057">
        <w:tab/>
        <w:t>dane dotyczące oszacowania emisji gazów cieplarnianych według metodologii IPCC (</w:t>
      </w:r>
      <w:hyperlink w:anchor="lp.83.2">
        <w:r w:rsidRPr="00435057">
          <w:t>lp. 83.2</w:t>
        </w:r>
      </w:hyperlink>
      <w:r w:rsidRPr="00435057">
        <w:t>),</w:t>
      </w:r>
    </w:p>
    <w:p w:rsidR="00C40A35" w:rsidRPr="00435057" w:rsidRDefault="00F8157F" w:rsidP="002B6D2B">
      <w:pPr>
        <w:tabs>
          <w:tab w:val="left" w:pos="284"/>
          <w:tab w:val="left" w:pos="357"/>
          <w:tab w:val="left" w:pos="397"/>
        </w:tabs>
        <w:ind w:left="568" w:hanging="284"/>
        <w:jc w:val="both"/>
      </w:pPr>
      <w:r w:rsidRPr="00435057">
        <w:t>c)</w:t>
      </w:r>
      <w:r w:rsidRPr="00435057">
        <w:tab/>
        <w:t>dane dotyczące oszacowania emisji wybranych gazów cieplarnianych i ich prekursorów (</w:t>
      </w:r>
      <w:hyperlink w:anchor="lp.83.3">
        <w:r w:rsidRPr="00435057">
          <w:t>lp. 83.3</w:t>
        </w:r>
      </w:hyperlink>
      <w:r w:rsidRPr="00435057">
        <w:t>).</w:t>
      </w:r>
    </w:p>
    <w:p w:rsidR="00C40A35" w:rsidRPr="00435057" w:rsidRDefault="001F26C9" w:rsidP="002B6D2B">
      <w:pPr>
        <w:tabs>
          <w:tab w:val="left" w:pos="284"/>
          <w:tab w:val="left" w:pos="357"/>
          <w:tab w:val="left" w:pos="397"/>
        </w:tabs>
        <w:spacing w:before="120" w:after="60"/>
        <w:jc w:val="both"/>
        <w:divId w:val="431126657"/>
        <w:rPr>
          <w:b/>
          <w:bCs/>
        </w:rPr>
      </w:pPr>
      <w:r w:rsidRPr="00435057">
        <w:rPr>
          <w:b/>
          <w:bCs/>
        </w:rPr>
        <w:t>9. Rodzaje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Emisja głównych zanieczyszczeń powietrza według międzynarodowej klasyfikacji źródeł emisji NFR (dwutlenku siarki, tlenków azotu, amoniaku, niemetanowych lotnych związków organicznych, pyłu zawieszonego, tlenku węgla, metali ciężkich, trwałych zanieczyszczeń organicznych) oraz gazów cieplarnianych według metodologii IPCC (dwutlenku węgla, metanu, podtlenku azotu, perfluorowęglowodorów, fluorowęglowodorów, sześciofluorku siarki, trójfluorku azotu), w przekrojach: kraj.</w:t>
      </w:r>
    </w:p>
    <w:p w:rsidR="00F8157F" w:rsidRPr="00435057" w:rsidRDefault="00F8157F" w:rsidP="002B6D2B">
      <w:pPr>
        <w:tabs>
          <w:tab w:val="left" w:pos="284"/>
          <w:tab w:val="left" w:pos="357"/>
          <w:tab w:val="left" w:pos="397"/>
        </w:tabs>
        <w:ind w:left="284" w:hanging="284"/>
        <w:jc w:val="both"/>
      </w:pPr>
      <w:r w:rsidRPr="00435057">
        <w:t xml:space="preserve">2) </w:t>
      </w:r>
      <w:r w:rsidRPr="00435057">
        <w:tab/>
        <w:t>Emisja wybranych gazów cieplarnianych i ich prekursorów (dwutlenku węgla, metanu, podtlenku azotu, tlenków azotu, tlenku węgla, dwutlenku siarki), w przekrojach: kraj, województwa.</w:t>
      </w:r>
    </w:p>
    <w:p w:rsidR="00F8157F" w:rsidRPr="00435057" w:rsidRDefault="00F8157F" w:rsidP="002B6D2B">
      <w:pPr>
        <w:tabs>
          <w:tab w:val="left" w:pos="284"/>
          <w:tab w:val="left" w:pos="357"/>
          <w:tab w:val="left" w:pos="397"/>
        </w:tabs>
        <w:ind w:left="284" w:hanging="284"/>
        <w:jc w:val="both"/>
      </w:pPr>
      <w:r w:rsidRPr="00435057">
        <w:t xml:space="preserve">3) </w:t>
      </w:r>
      <w:r w:rsidRPr="00435057">
        <w:tab/>
        <w:t>Jakość powietrza i stężenia normowanych zanieczyszczeń, w przekrojach: kraj, aglomeracje i miasta powyżej 100 tysięcy mieszkańców, stacje pomiarowe.</w:t>
      </w:r>
    </w:p>
    <w:p w:rsidR="00C40A35" w:rsidRPr="00435057" w:rsidRDefault="00F8157F" w:rsidP="002B6D2B">
      <w:pPr>
        <w:tabs>
          <w:tab w:val="left" w:pos="284"/>
          <w:tab w:val="left" w:pos="357"/>
          <w:tab w:val="left" w:pos="397"/>
        </w:tabs>
        <w:ind w:left="284" w:hanging="284"/>
        <w:jc w:val="both"/>
      </w:pPr>
      <w:r w:rsidRPr="00435057">
        <w:t xml:space="preserve">4) </w:t>
      </w:r>
      <w:r w:rsidRPr="00435057">
        <w:tab/>
        <w:t>Emisja zanieczyszczeń powietrza z zakładów szczególnie uciążliwych dla środowiska, w przekrojach: kraj, NUTS 1, województwa, NUTS 3, powiaty, miasta, gminy, uzdrowiska, PKD (sekcje, działy, grupy, klasy).</w:t>
      </w:r>
    </w:p>
    <w:p w:rsidR="00C40A35" w:rsidRPr="00435057" w:rsidRDefault="001F26C9" w:rsidP="002B6D2B">
      <w:pPr>
        <w:tabs>
          <w:tab w:val="left" w:pos="284"/>
          <w:tab w:val="left" w:pos="357"/>
          <w:tab w:val="left" w:pos="397"/>
        </w:tabs>
        <w:spacing w:before="120" w:after="60"/>
        <w:jc w:val="both"/>
        <w:divId w:val="668480925"/>
        <w:rPr>
          <w:b/>
          <w:bCs/>
        </w:rPr>
      </w:pPr>
      <w:r w:rsidRPr="00435057">
        <w:rPr>
          <w:b/>
          <w:bCs/>
        </w:rPr>
        <w:t>10. Formy i terminy udostępnienia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Publikacje GUS:</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„Ochrona środowiska 2026” (listopad 2026),</w:t>
      </w:r>
    </w:p>
    <w:p w:rsidR="00F8157F" w:rsidRPr="00435057" w:rsidRDefault="00F8157F" w:rsidP="002B6D2B">
      <w:pPr>
        <w:tabs>
          <w:tab w:val="left" w:pos="284"/>
          <w:tab w:val="left" w:pos="357"/>
          <w:tab w:val="left" w:pos="397"/>
        </w:tabs>
        <w:ind w:left="568" w:hanging="284"/>
        <w:jc w:val="both"/>
      </w:pPr>
      <w:r w:rsidRPr="00435057">
        <w:t>b)</w:t>
      </w:r>
      <w:r w:rsidRPr="00435057">
        <w:tab/>
        <w:t>„Rocznik Statystyczny Przemysłu 2026” (grudzień 2026),</w:t>
      </w:r>
    </w:p>
    <w:p w:rsidR="00F8157F" w:rsidRPr="00435057" w:rsidRDefault="00F8157F" w:rsidP="002B6D2B">
      <w:pPr>
        <w:tabs>
          <w:tab w:val="left" w:pos="284"/>
          <w:tab w:val="left" w:pos="357"/>
          <w:tab w:val="left" w:pos="397"/>
        </w:tabs>
        <w:ind w:left="568" w:hanging="284"/>
        <w:jc w:val="both"/>
      </w:pPr>
      <w:r w:rsidRPr="00435057">
        <w:t>c)</w:t>
      </w:r>
      <w:r w:rsidRPr="00435057">
        <w:tab/>
        <w:t>„Mały Rocznik Statystyczny Polski 2026” (lipiec 2026),</w:t>
      </w:r>
    </w:p>
    <w:p w:rsidR="00F8157F" w:rsidRPr="00435057" w:rsidRDefault="00F8157F" w:rsidP="002B6D2B">
      <w:pPr>
        <w:tabs>
          <w:tab w:val="left" w:pos="284"/>
          <w:tab w:val="left" w:pos="357"/>
          <w:tab w:val="left" w:pos="397"/>
        </w:tabs>
        <w:ind w:left="568" w:hanging="284"/>
        <w:jc w:val="both"/>
      </w:pPr>
      <w:r w:rsidRPr="00435057">
        <w:t>d)</w:t>
      </w:r>
      <w:r w:rsidRPr="00435057">
        <w:tab/>
        <w:t>„Rocznik Statystyczny Rzeczypospolitej Polskiej 2026” (grudzień 2026),</w:t>
      </w:r>
    </w:p>
    <w:p w:rsidR="00F8157F" w:rsidRPr="00435057" w:rsidRDefault="00F8157F" w:rsidP="002B6D2B">
      <w:pPr>
        <w:tabs>
          <w:tab w:val="left" w:pos="284"/>
          <w:tab w:val="left" w:pos="357"/>
          <w:tab w:val="left" w:pos="397"/>
        </w:tabs>
        <w:ind w:left="568" w:hanging="284"/>
        <w:jc w:val="both"/>
      </w:pPr>
      <w:r w:rsidRPr="00435057">
        <w:t>e)</w:t>
      </w:r>
      <w:r w:rsidRPr="00435057">
        <w:tab/>
        <w:t>„Rocznik Statystyczny Województw 2026” (grudzień 2026),</w:t>
      </w:r>
    </w:p>
    <w:p w:rsidR="00F8157F" w:rsidRPr="00435057" w:rsidRDefault="00F8157F" w:rsidP="002B6D2B">
      <w:pPr>
        <w:tabs>
          <w:tab w:val="left" w:pos="284"/>
          <w:tab w:val="left" w:pos="357"/>
          <w:tab w:val="left" w:pos="397"/>
        </w:tabs>
        <w:ind w:left="568" w:hanging="284"/>
        <w:jc w:val="both"/>
      </w:pPr>
      <w:r w:rsidRPr="00435057">
        <w:t>f)</w:t>
      </w:r>
      <w:r w:rsidRPr="00435057">
        <w:tab/>
        <w:t>„Polska w Unii Europejskiej 2026” (lipiec 2026),</w:t>
      </w:r>
    </w:p>
    <w:p w:rsidR="00F8157F" w:rsidRPr="00435057" w:rsidRDefault="00F8157F" w:rsidP="002B6D2B">
      <w:pPr>
        <w:tabs>
          <w:tab w:val="left" w:pos="284"/>
          <w:tab w:val="left" w:pos="357"/>
          <w:tab w:val="left" w:pos="397"/>
        </w:tabs>
        <w:ind w:left="568" w:hanging="284"/>
        <w:jc w:val="both"/>
      </w:pPr>
      <w:r w:rsidRPr="00435057">
        <w:t>g)</w:t>
      </w:r>
      <w:r w:rsidRPr="00435057">
        <w:tab/>
        <w:t>„Polska w liczbach 2026” (maj 2026),</w:t>
      </w:r>
    </w:p>
    <w:p w:rsidR="00F8157F" w:rsidRPr="00435057" w:rsidRDefault="00F8157F" w:rsidP="002B6D2B">
      <w:pPr>
        <w:tabs>
          <w:tab w:val="left" w:pos="284"/>
          <w:tab w:val="left" w:pos="357"/>
          <w:tab w:val="left" w:pos="397"/>
        </w:tabs>
        <w:ind w:left="568" w:hanging="284"/>
        <w:jc w:val="both"/>
      </w:pPr>
      <w:r w:rsidRPr="00435057">
        <w:t>h)</w:t>
      </w:r>
      <w:r w:rsidRPr="00435057">
        <w:tab/>
        <w:t>„Regiony Polski 2026” (sierpień 2026).</w:t>
      </w:r>
    </w:p>
    <w:p w:rsidR="00F8157F" w:rsidRPr="00435057" w:rsidRDefault="00F8157F" w:rsidP="002B6D2B">
      <w:pPr>
        <w:tabs>
          <w:tab w:val="left" w:pos="284"/>
          <w:tab w:val="left" w:pos="357"/>
          <w:tab w:val="left" w:pos="397"/>
        </w:tabs>
        <w:ind w:left="284" w:hanging="284"/>
        <w:jc w:val="both"/>
      </w:pPr>
      <w:r w:rsidRPr="00435057">
        <w:t xml:space="preserve">2) </w:t>
      </w:r>
      <w:r w:rsidRPr="00435057">
        <w:tab/>
        <w:t>Informacje sygnalne: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„Ochrona środowiska w 2025 r.” (czerwiec 2026).</w:t>
      </w:r>
    </w:p>
    <w:p w:rsidR="00F8157F" w:rsidRPr="00435057" w:rsidRDefault="00F8157F" w:rsidP="002B6D2B">
      <w:pPr>
        <w:tabs>
          <w:tab w:val="left" w:pos="284"/>
          <w:tab w:val="left" w:pos="357"/>
          <w:tab w:val="left" w:pos="397"/>
        </w:tabs>
        <w:ind w:left="284" w:hanging="284"/>
        <w:jc w:val="both"/>
      </w:pPr>
      <w:r w:rsidRPr="00435057">
        <w:t xml:space="preserve">3) </w:t>
      </w:r>
      <w:r w:rsidRPr="00435057">
        <w:tab/>
        <w:t>Internetowe bazy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Bazy Eurostatu i innych organizacji międzynarodowych – Baza Eurostatu – Ochrona środowiska – Emisja gazów do powietrza (kwiecień 2027),</w:t>
      </w:r>
    </w:p>
    <w:p w:rsidR="00F8157F" w:rsidRPr="00435057" w:rsidRDefault="00F8157F" w:rsidP="002B6D2B">
      <w:pPr>
        <w:tabs>
          <w:tab w:val="left" w:pos="284"/>
          <w:tab w:val="left" w:pos="357"/>
          <w:tab w:val="left" w:pos="397"/>
        </w:tabs>
        <w:ind w:left="568" w:hanging="284"/>
        <w:jc w:val="both"/>
      </w:pPr>
      <w:r w:rsidRPr="00435057">
        <w:t>b)</w:t>
      </w:r>
      <w:r w:rsidRPr="00435057">
        <w:tab/>
        <w:t>Bank Danych Lokalnych – Stan i ochrona środowiska – Emisja zanieczyszczeń powietrza z zakładów szczególnie uciążliwych (czerwiec 2026),</w:t>
      </w:r>
    </w:p>
    <w:p w:rsidR="00F8157F" w:rsidRPr="00435057" w:rsidRDefault="00F8157F" w:rsidP="002B6D2B">
      <w:pPr>
        <w:tabs>
          <w:tab w:val="left" w:pos="284"/>
          <w:tab w:val="left" w:pos="357"/>
          <w:tab w:val="left" w:pos="397"/>
        </w:tabs>
        <w:ind w:left="568" w:hanging="284"/>
        <w:jc w:val="both"/>
      </w:pPr>
      <w:r w:rsidRPr="00435057">
        <w:t>c)</w:t>
      </w:r>
      <w:r w:rsidRPr="00435057">
        <w:tab/>
        <w:t>Dziedzinowa Baza Wiedzy – Środowisko – Stan i ochrona środowiska – Zanieczyszczenie powietrza (wrzesień 2026),</w:t>
      </w:r>
    </w:p>
    <w:p w:rsidR="00C40A35" w:rsidRPr="00435057" w:rsidRDefault="00F8157F" w:rsidP="002B6D2B">
      <w:pPr>
        <w:tabs>
          <w:tab w:val="left" w:pos="284"/>
          <w:tab w:val="left" w:pos="357"/>
          <w:tab w:val="left" w:pos="397"/>
        </w:tabs>
        <w:ind w:left="568" w:hanging="284"/>
        <w:jc w:val="both"/>
      </w:pPr>
      <w:r w:rsidRPr="00435057">
        <w:t>d)</w:t>
      </w:r>
      <w:r w:rsidRPr="00435057">
        <w:tab/>
        <w:t>Strateg – System Monitorowania Rozwoju – Środowisko (październik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F8157F" w:rsidP="002B6D2B">
      <w:pPr>
        <w:tabs>
          <w:tab w:val="left" w:pos="284"/>
          <w:tab w:val="left" w:pos="357"/>
          <w:tab w:val="left" w:pos="397"/>
        </w:tabs>
        <w:spacing w:after="120"/>
        <w:jc w:val="both"/>
        <w:divId w:val="1780559687"/>
        <w:rPr>
          <w:b/>
          <w:bCs/>
          <w:sz w:val="24"/>
          <w:szCs w:val="24"/>
        </w:rPr>
      </w:pPr>
      <w:r w:rsidRPr="00435057">
        <w:rPr>
          <w:b/>
          <w:bCs/>
          <w:sz w:val="24"/>
          <w:szCs w:val="24"/>
        </w:rPr>
        <w:t>1.01 STAN I OCHRONA ŚRODOWISKA</w:t>
      </w:r>
    </w:p>
    <w:p w:rsidR="00F8157F" w:rsidRPr="00435057" w:rsidRDefault="001F26C9" w:rsidP="002B6D2B">
      <w:pPr>
        <w:pStyle w:val="Nagwek3"/>
        <w:tabs>
          <w:tab w:val="left" w:pos="357"/>
          <w:tab w:val="left" w:pos="397"/>
        </w:tabs>
        <w:spacing w:before="0"/>
        <w:ind w:left="2835" w:hanging="2835"/>
        <w:jc w:val="both"/>
        <w:rPr>
          <w:bCs w:val="0"/>
          <w:szCs w:val="20"/>
        </w:rPr>
      </w:pPr>
      <w:bookmarkStart w:id="19" w:name="_Toc162518916"/>
      <w:r w:rsidRPr="00435057">
        <w:rPr>
          <w:bCs w:val="0"/>
          <w:szCs w:val="20"/>
        </w:rPr>
        <w:t>1. Symbol badania:</w:t>
      </w:r>
      <w:r w:rsidR="00F8157F" w:rsidRPr="00435057">
        <w:rPr>
          <w:bCs w:val="0"/>
          <w:szCs w:val="20"/>
        </w:rPr>
        <w:tab/>
      </w:r>
      <w:bookmarkStart w:id="20" w:name="badanie.1.01.07"/>
      <w:bookmarkEnd w:id="20"/>
      <w:r w:rsidR="00F8157F" w:rsidRPr="00435057">
        <w:rPr>
          <w:bCs w:val="0"/>
          <w:szCs w:val="20"/>
        </w:rPr>
        <w:t>1.01.07 (006)</w:t>
      </w:r>
      <w:bookmarkEnd w:id="19"/>
    </w:p>
    <w:p w:rsidR="00F8157F"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F8157F" w:rsidRPr="00435057">
        <w:rPr>
          <w:b/>
          <w:bCs/>
        </w:rPr>
        <w:tab/>
        <w:t>Ochrona przyrody, krajobrazu i różnorodności biologicznej</w:t>
      </w:r>
    </w:p>
    <w:p w:rsidR="00F8157F"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F8157F" w:rsidRPr="00435057">
        <w:rPr>
          <w:b/>
          <w:bCs/>
        </w:rPr>
        <w:tab/>
        <w:t>co rok</w:t>
      </w:r>
    </w:p>
    <w:p w:rsidR="00361E19" w:rsidRPr="00435057" w:rsidRDefault="00F8157F"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361E19" w:rsidRPr="00435057" w:rsidRDefault="00F8157F" w:rsidP="002B6D2B">
      <w:pPr>
        <w:tabs>
          <w:tab w:val="left" w:pos="284"/>
          <w:tab w:val="left" w:pos="357"/>
          <w:tab w:val="left" w:pos="397"/>
          <w:tab w:val="left" w:pos="2834"/>
        </w:tabs>
        <w:ind w:left="2835"/>
        <w:jc w:val="both"/>
        <w:rPr>
          <w:b/>
          <w:bCs/>
        </w:rPr>
      </w:pPr>
      <w:r w:rsidRPr="00435057">
        <w:rPr>
          <w:b/>
          <w:bCs/>
        </w:rPr>
        <w:t>Minister właściwy do spraw środowiska</w:t>
      </w:r>
    </w:p>
    <w:p w:rsidR="00361E19" w:rsidRPr="00435057" w:rsidRDefault="00F8157F" w:rsidP="002B6D2B">
      <w:pPr>
        <w:tabs>
          <w:tab w:val="left" w:pos="284"/>
          <w:tab w:val="left" w:pos="357"/>
          <w:tab w:val="left" w:pos="397"/>
          <w:tab w:val="left" w:pos="2834"/>
        </w:tabs>
        <w:ind w:left="2835"/>
        <w:jc w:val="both"/>
        <w:rPr>
          <w:b/>
          <w:bCs/>
        </w:rPr>
      </w:pPr>
      <w:r w:rsidRPr="00435057">
        <w:rPr>
          <w:b/>
          <w:bCs/>
        </w:rPr>
        <w:t>Generalny Dyrektor Ochrony Środowiska</w:t>
      </w:r>
    </w:p>
    <w:p w:rsidR="00C40A35" w:rsidRPr="00435057" w:rsidRDefault="00F8157F" w:rsidP="002B6D2B">
      <w:pPr>
        <w:tabs>
          <w:tab w:val="left" w:pos="284"/>
          <w:tab w:val="left" w:pos="357"/>
          <w:tab w:val="left" w:pos="397"/>
          <w:tab w:val="left" w:pos="2834"/>
        </w:tabs>
        <w:ind w:left="2835"/>
        <w:jc w:val="both"/>
        <w:rPr>
          <w:b/>
          <w:bCs/>
        </w:rPr>
      </w:pPr>
      <w:r w:rsidRPr="00435057">
        <w:rPr>
          <w:b/>
          <w:bCs/>
        </w:rPr>
        <w:t>Główny Inspektor Ochrony Środowiska</w:t>
      </w:r>
    </w:p>
    <w:p w:rsidR="00C40A35" w:rsidRPr="00435057" w:rsidRDefault="001F26C9" w:rsidP="002B6D2B">
      <w:pPr>
        <w:tabs>
          <w:tab w:val="left" w:pos="284"/>
          <w:tab w:val="left" w:pos="357"/>
          <w:tab w:val="left" w:pos="397"/>
        </w:tabs>
        <w:spacing w:before="120" w:after="60"/>
        <w:jc w:val="both"/>
        <w:divId w:val="1577595959"/>
        <w:rPr>
          <w:b/>
          <w:bCs/>
        </w:rPr>
      </w:pPr>
      <w:r w:rsidRPr="00435057">
        <w:rPr>
          <w:b/>
          <w:bCs/>
        </w:rPr>
        <w:t>5. Cel badania</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Celem badania jest dostarczenie informacji dotyczących form ochrony przyrody, terenów zieleni, żywych zasobów przyrody (flory i fauny), międzynarodowego handlu dzikimi zwierzętami i roślinami gatunków zagrożonych wyginięciem oraz o organizmach genetycznie zmodyfikowanych.</w:t>
      </w:r>
    </w:p>
    <w:p w:rsidR="00F8157F" w:rsidRPr="00435057" w:rsidRDefault="00F8157F" w:rsidP="002B6D2B">
      <w:pPr>
        <w:tabs>
          <w:tab w:val="left" w:pos="284"/>
          <w:tab w:val="left" w:pos="357"/>
          <w:tab w:val="left" w:pos="397"/>
        </w:tabs>
        <w:ind w:left="284" w:hanging="284"/>
        <w:jc w:val="both"/>
      </w:pPr>
      <w:r w:rsidRPr="00435057">
        <w:t>2)</w:t>
      </w:r>
      <w:r w:rsidRPr="00435057">
        <w:tab/>
        <w:t>Akty prawa krajowego, z których wynika obowiązek realizacji badania:</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ustawa z dnia 16 kwietnia 2004 r. o ochronie przyrody</w:t>
      </w:r>
      <w:r w:rsidR="00C237CC" w:rsidRPr="00435057">
        <w:t xml:space="preserve"> </w:t>
      </w:r>
      <w:r w:rsidR="00F8157F" w:rsidRPr="00435057">
        <w:t>(Dz. U. z 2023 r. poz. 1336, z późn. zm.),</w:t>
      </w:r>
    </w:p>
    <w:p w:rsidR="00F8157F" w:rsidRPr="00435057" w:rsidRDefault="00F8157F" w:rsidP="002B6D2B">
      <w:pPr>
        <w:tabs>
          <w:tab w:val="left" w:pos="284"/>
          <w:tab w:val="left" w:pos="357"/>
          <w:tab w:val="left" w:pos="397"/>
        </w:tabs>
        <w:ind w:left="568" w:hanging="284"/>
        <w:jc w:val="both"/>
      </w:pPr>
      <w:r w:rsidRPr="00435057">
        <w:t>b)</w:t>
      </w:r>
      <w:r w:rsidRPr="00435057">
        <w:tab/>
        <w:t>ustawa z dnia 13 grudnia 2013 r. o rodzinnych ogrodach działkowych (Dz. U. z 2021 r. poz. 1073),</w:t>
      </w:r>
    </w:p>
    <w:p w:rsidR="00F8157F" w:rsidRPr="00435057" w:rsidRDefault="00F8157F" w:rsidP="002B6D2B">
      <w:pPr>
        <w:tabs>
          <w:tab w:val="left" w:pos="284"/>
          <w:tab w:val="left" w:pos="357"/>
          <w:tab w:val="left" w:pos="397"/>
        </w:tabs>
        <w:ind w:left="568" w:hanging="284"/>
        <w:jc w:val="both"/>
      </w:pPr>
      <w:r w:rsidRPr="00435057">
        <w:t>c)</w:t>
      </w:r>
      <w:r w:rsidRPr="00435057">
        <w:tab/>
        <w:t>ustawa z dnia 22 czerwca 2001 r. o mikroorganizmach i organizmach genetycznie zmodyfikowanych (Dz. U. z 2022 r. poz. 546),</w:t>
      </w:r>
    </w:p>
    <w:p w:rsidR="00F8157F" w:rsidRPr="00435057" w:rsidRDefault="00F8157F" w:rsidP="002B6D2B">
      <w:pPr>
        <w:tabs>
          <w:tab w:val="left" w:pos="284"/>
          <w:tab w:val="left" w:pos="357"/>
          <w:tab w:val="left" w:pos="397"/>
        </w:tabs>
        <w:ind w:left="568" w:hanging="284"/>
        <w:jc w:val="both"/>
      </w:pPr>
      <w:r w:rsidRPr="00435057">
        <w:t>d)</w:t>
      </w:r>
      <w:r w:rsidRPr="00435057">
        <w:tab/>
        <w:t>ustawa z dnia 23 lipca 2003 r. o ochronie zabytków i opiece nad zabytkami (Dz. U. z 2022 r. poz. 840),</w:t>
      </w:r>
    </w:p>
    <w:p w:rsidR="00F8157F" w:rsidRPr="00435057" w:rsidRDefault="00F8157F" w:rsidP="002B6D2B">
      <w:pPr>
        <w:tabs>
          <w:tab w:val="left" w:pos="284"/>
          <w:tab w:val="left" w:pos="357"/>
          <w:tab w:val="left" w:pos="397"/>
        </w:tabs>
        <w:ind w:left="568" w:hanging="284"/>
        <w:jc w:val="both"/>
      </w:pPr>
      <w:r w:rsidRPr="00435057">
        <w:t>e)</w:t>
      </w:r>
      <w:r w:rsidRPr="00435057">
        <w:tab/>
        <w:t>rozporządzenie Ministra Środowiska z dnia 11 września 2012 r. w sprawie centralnego rejestru form ochrony przyrody (Dz. U. poz. 1080),</w:t>
      </w:r>
    </w:p>
    <w:p w:rsidR="00F8157F" w:rsidRPr="00435057" w:rsidRDefault="00F8157F" w:rsidP="002B6D2B">
      <w:pPr>
        <w:tabs>
          <w:tab w:val="left" w:pos="284"/>
          <w:tab w:val="left" w:pos="357"/>
          <w:tab w:val="left" w:pos="397"/>
        </w:tabs>
        <w:ind w:left="568" w:hanging="284"/>
        <w:jc w:val="both"/>
      </w:pPr>
      <w:r w:rsidRPr="00435057">
        <w:t>f)</w:t>
      </w:r>
      <w:r w:rsidRPr="00435057">
        <w:tab/>
        <w:t>rozporządzenie Ministra Kultury i Dziedzictwa Narodowego z dnia 26 maja 2011 r. w sprawie prowadzenia rejestru zabytków, krajowej, wojewódzkiej i gminnej ewidencji zabytków oraz krajowego wykazu zabytków skradzionych lub wywiezionych za granicę niezgodnie z prawem (Dz. U. z 2021 r. poz. 56),</w:t>
      </w:r>
    </w:p>
    <w:p w:rsidR="00F8157F" w:rsidRPr="00435057" w:rsidRDefault="00F8157F" w:rsidP="002B6D2B">
      <w:pPr>
        <w:tabs>
          <w:tab w:val="left" w:pos="284"/>
          <w:tab w:val="left" w:pos="357"/>
          <w:tab w:val="left" w:pos="397"/>
        </w:tabs>
        <w:ind w:left="568" w:hanging="284"/>
        <w:jc w:val="both"/>
      </w:pPr>
      <w:r w:rsidRPr="00435057">
        <w:t>g)</w:t>
      </w:r>
      <w:r w:rsidRPr="00435057">
        <w:tab/>
        <w:t>rozporządzenie Ministra Środowiska z dnia 13 kwietnia 2010 r. w sprawie siedlisk przyrodniczych oraz gatunków będących przedmiotem zainteresowania Wspólnoty, a także kryteriów wyboru obszarów kwalifikujących się do uznania lub wyznaczenia jako obszary Natura 2000 (Dz. U. z 2014 r. poz. 1713),</w:t>
      </w:r>
    </w:p>
    <w:p w:rsidR="00F8157F" w:rsidRPr="00435057" w:rsidRDefault="00F8157F" w:rsidP="002B6D2B">
      <w:pPr>
        <w:tabs>
          <w:tab w:val="left" w:pos="284"/>
          <w:tab w:val="left" w:pos="357"/>
          <w:tab w:val="left" w:pos="397"/>
        </w:tabs>
        <w:ind w:left="568" w:hanging="284"/>
        <w:jc w:val="both"/>
      </w:pPr>
      <w:r w:rsidRPr="00435057">
        <w:t>h)</w:t>
      </w:r>
      <w:r w:rsidRPr="00435057">
        <w:tab/>
        <w:t>rozporządzenie Ministra Środowiska z dnia 30 marca 2005 r. w sprawie rodzajów, typów i podtypów rezerwatów przyrody (Dz. U. poz. 533).</w:t>
      </w:r>
    </w:p>
    <w:p w:rsidR="00F8157F" w:rsidRPr="00435057" w:rsidRDefault="00F8157F" w:rsidP="002B6D2B">
      <w:pPr>
        <w:tabs>
          <w:tab w:val="left" w:pos="284"/>
          <w:tab w:val="left" w:pos="357"/>
          <w:tab w:val="left" w:pos="397"/>
        </w:tabs>
        <w:ind w:left="284" w:hanging="284"/>
        <w:jc w:val="both"/>
      </w:pPr>
      <w:r w:rsidRPr="00435057">
        <w:t>3)</w:t>
      </w:r>
      <w:r w:rsidRPr="00435057">
        <w:tab/>
        <w:t>Akty prawa międzynarodowego, z których wynika obowiązek realizacji badania:</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konwencja o międzynarodowym handlu dzikimi zwierzętami i roślinami gatunków zagrożonych wyginięciem, sporządzona w Waszyngtonie dnia 3 marca 1973 r. (Dz. U. z 1991 r. poz. 112, z późn. zm.),</w:t>
      </w:r>
    </w:p>
    <w:p w:rsidR="00F8157F" w:rsidRPr="00435057" w:rsidRDefault="00F8157F" w:rsidP="002B6D2B">
      <w:pPr>
        <w:tabs>
          <w:tab w:val="left" w:pos="284"/>
          <w:tab w:val="left" w:pos="357"/>
          <w:tab w:val="left" w:pos="397"/>
        </w:tabs>
        <w:ind w:left="568" w:hanging="284"/>
        <w:jc w:val="both"/>
      </w:pPr>
      <w:r w:rsidRPr="00435057">
        <w:t>b)</w:t>
      </w:r>
      <w:r w:rsidRPr="00435057">
        <w:tab/>
        <w:t>dyrektywa Rady 92/43/EWG z dnia 21 maja 1992 r. w sprawie ochrony siedlisk przyrodniczych oraz dzikiej fauny i flory</w:t>
      </w:r>
      <w:r w:rsidR="00C237CC" w:rsidRPr="00435057">
        <w:t xml:space="preserve"> </w:t>
      </w:r>
      <w:r w:rsidRPr="00435057">
        <w:t>(Dz. Urz. WE L 206 z 22.07.1992, str. 7, z późn. zm.; Dz. Urz. UE Polskie wydanie specjalne, rozdz. 15, t. 2, str. 102, z późn. zm.),</w:t>
      </w:r>
    </w:p>
    <w:p w:rsidR="00F8157F" w:rsidRPr="00435057" w:rsidRDefault="00F8157F" w:rsidP="002B6D2B">
      <w:pPr>
        <w:tabs>
          <w:tab w:val="left" w:pos="284"/>
          <w:tab w:val="left" w:pos="357"/>
          <w:tab w:val="left" w:pos="397"/>
        </w:tabs>
        <w:ind w:left="568" w:hanging="284"/>
        <w:jc w:val="both"/>
      </w:pPr>
      <w:r w:rsidRPr="00435057">
        <w:t>c)</w:t>
      </w:r>
      <w:r w:rsidRPr="00435057">
        <w:tab/>
        <w:t>dyrektywa Parlamentu Europejskiego i Rady 2009/147/WE z dnia 30 listopada 2009 r. w sprawie ochrony dzikiego ptactwa (Dz. Urz. UE L 20 z 26.01.2010, str. 7, z późn. zm.).</w:t>
      </w:r>
    </w:p>
    <w:p w:rsidR="00F8157F" w:rsidRPr="00435057" w:rsidRDefault="00F8157F" w:rsidP="002B6D2B">
      <w:pPr>
        <w:tabs>
          <w:tab w:val="left" w:pos="284"/>
          <w:tab w:val="left" w:pos="357"/>
          <w:tab w:val="left" w:pos="397"/>
        </w:tabs>
        <w:ind w:left="284" w:hanging="284"/>
        <w:jc w:val="both"/>
      </w:pPr>
      <w:r w:rsidRPr="00435057">
        <w:t>4)</w:t>
      </w:r>
      <w:r w:rsidRPr="00435057">
        <w:tab/>
        <w:t>Strategie i programy, na potrzeby których dostarczane są dane: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Polityka ekologiczna państwa 2030 – strategia rozwoju w obszarze środowiska i gospodarki wodnej,</w:t>
      </w:r>
    </w:p>
    <w:p w:rsidR="00F8157F" w:rsidRPr="00435057" w:rsidRDefault="00F8157F" w:rsidP="002B6D2B">
      <w:pPr>
        <w:tabs>
          <w:tab w:val="left" w:pos="284"/>
          <w:tab w:val="left" w:pos="357"/>
          <w:tab w:val="left" w:pos="397"/>
        </w:tabs>
        <w:ind w:left="568" w:hanging="284"/>
        <w:jc w:val="both"/>
      </w:pPr>
      <w:r w:rsidRPr="00435057">
        <w:t>b)</w:t>
      </w:r>
      <w:r w:rsidRPr="00435057">
        <w:tab/>
        <w:t>Krajowa Strategia Rozwoju Regionalnego 2030.</w:t>
      </w:r>
    </w:p>
    <w:p w:rsidR="00F8157F" w:rsidRPr="00435057" w:rsidRDefault="00F8157F" w:rsidP="002B6D2B">
      <w:pPr>
        <w:tabs>
          <w:tab w:val="left" w:pos="284"/>
          <w:tab w:val="left" w:pos="357"/>
          <w:tab w:val="left" w:pos="397"/>
        </w:tabs>
        <w:ind w:left="284" w:hanging="284"/>
        <w:jc w:val="both"/>
      </w:pPr>
      <w:r w:rsidRPr="00435057">
        <w:t>5)</w:t>
      </w:r>
      <w:r w:rsidRPr="00435057">
        <w:tab/>
        <w:t>Użytkownicy, których potrzeby uwzględnia badanie: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organizacje międzynarodowe,</w:t>
      </w:r>
    </w:p>
    <w:p w:rsidR="00F8157F" w:rsidRPr="00435057" w:rsidRDefault="00F8157F" w:rsidP="002B6D2B">
      <w:pPr>
        <w:tabs>
          <w:tab w:val="left" w:pos="284"/>
          <w:tab w:val="left" w:pos="357"/>
          <w:tab w:val="left" w:pos="397"/>
        </w:tabs>
        <w:ind w:left="568" w:hanging="284"/>
        <w:jc w:val="both"/>
      </w:pPr>
      <w:r w:rsidRPr="00435057">
        <w:t>b)</w:t>
      </w:r>
      <w:r w:rsidRPr="00435057">
        <w:tab/>
        <w:t>odbiorcy indywidualni,</w:t>
      </w:r>
    </w:p>
    <w:p w:rsidR="00F8157F" w:rsidRPr="00435057" w:rsidRDefault="00F8157F" w:rsidP="002B6D2B">
      <w:pPr>
        <w:tabs>
          <w:tab w:val="left" w:pos="284"/>
          <w:tab w:val="left" w:pos="357"/>
          <w:tab w:val="left" w:pos="397"/>
        </w:tabs>
        <w:ind w:left="568" w:hanging="284"/>
        <w:jc w:val="both"/>
      </w:pPr>
      <w:r w:rsidRPr="00435057">
        <w:t>c)</w:t>
      </w:r>
      <w:r w:rsidRPr="00435057">
        <w:tab/>
        <w:t>Sejm, Senat,</w:t>
      </w:r>
    </w:p>
    <w:p w:rsidR="00F8157F" w:rsidRPr="00435057" w:rsidRDefault="00F8157F" w:rsidP="002B6D2B">
      <w:pPr>
        <w:tabs>
          <w:tab w:val="left" w:pos="284"/>
          <w:tab w:val="left" w:pos="357"/>
          <w:tab w:val="left" w:pos="397"/>
        </w:tabs>
        <w:ind w:left="568" w:hanging="284"/>
        <w:jc w:val="both"/>
      </w:pPr>
      <w:r w:rsidRPr="00435057">
        <w:t>d)</w:t>
      </w:r>
      <w:r w:rsidRPr="00435057">
        <w:tab/>
        <w:t>stowarzyszenia, organizacje, fundacje,</w:t>
      </w:r>
    </w:p>
    <w:p w:rsidR="00F8157F" w:rsidRPr="00435057" w:rsidRDefault="00F8157F" w:rsidP="002B6D2B">
      <w:pPr>
        <w:tabs>
          <w:tab w:val="left" w:pos="284"/>
          <w:tab w:val="left" w:pos="357"/>
          <w:tab w:val="left" w:pos="397"/>
        </w:tabs>
        <w:ind w:left="568" w:hanging="284"/>
        <w:jc w:val="both"/>
      </w:pPr>
      <w:r w:rsidRPr="00435057">
        <w:t>e)</w:t>
      </w:r>
      <w:r w:rsidRPr="00435057">
        <w:tab/>
        <w:t>administracja rządowa,</w:t>
      </w:r>
    </w:p>
    <w:p w:rsidR="00F8157F" w:rsidRPr="00435057" w:rsidRDefault="00F8157F" w:rsidP="002B6D2B">
      <w:pPr>
        <w:tabs>
          <w:tab w:val="left" w:pos="284"/>
          <w:tab w:val="left" w:pos="357"/>
          <w:tab w:val="left" w:pos="397"/>
        </w:tabs>
        <w:ind w:left="568" w:hanging="284"/>
        <w:jc w:val="both"/>
      </w:pPr>
      <w:r w:rsidRPr="00435057">
        <w:t>f)</w:t>
      </w:r>
      <w:r w:rsidRPr="00435057">
        <w:tab/>
        <w:t>Eurostat i inne zagraniczne instytucje statystyczne,</w:t>
      </w:r>
    </w:p>
    <w:p w:rsidR="00C40A35" w:rsidRPr="00435057" w:rsidRDefault="00F8157F" w:rsidP="002B6D2B">
      <w:pPr>
        <w:tabs>
          <w:tab w:val="left" w:pos="284"/>
          <w:tab w:val="left" w:pos="357"/>
          <w:tab w:val="left" w:pos="397"/>
        </w:tabs>
        <w:ind w:left="568" w:hanging="284"/>
        <w:jc w:val="both"/>
      </w:pPr>
      <w:r w:rsidRPr="00435057">
        <w:t>g)</w:t>
      </w:r>
      <w:r w:rsidRPr="00435057">
        <w:tab/>
        <w:t>placówki naukowe/badawcze, uczelnie (nauczyciele akademiccy i studenci).</w:t>
      </w:r>
    </w:p>
    <w:p w:rsidR="00C40A35" w:rsidRPr="00435057" w:rsidRDefault="001F26C9" w:rsidP="002B6D2B">
      <w:pPr>
        <w:tabs>
          <w:tab w:val="left" w:pos="284"/>
          <w:tab w:val="left" w:pos="357"/>
          <w:tab w:val="left" w:pos="397"/>
        </w:tabs>
        <w:spacing w:before="120" w:after="60"/>
        <w:jc w:val="both"/>
        <w:divId w:val="696661506"/>
        <w:rPr>
          <w:b/>
          <w:bCs/>
        </w:rPr>
      </w:pPr>
      <w:r w:rsidRPr="00435057">
        <w:rPr>
          <w:b/>
          <w:bCs/>
        </w:rPr>
        <w:t>6. Zakres podmiotowy</w:t>
      </w:r>
      <w:r w:rsidR="00F8157F" w:rsidRPr="00435057">
        <w:rPr>
          <w:b/>
          <w:bCs/>
        </w:rPr>
        <w:t>:</w:t>
      </w:r>
    </w:p>
    <w:p w:rsidR="00F8157F" w:rsidRPr="00435057" w:rsidRDefault="00F8157F" w:rsidP="002B6D2B">
      <w:pPr>
        <w:tabs>
          <w:tab w:val="left" w:pos="284"/>
          <w:tab w:val="left" w:pos="357"/>
          <w:tab w:val="left" w:pos="397"/>
        </w:tabs>
        <w:jc w:val="both"/>
      </w:pPr>
      <w:r w:rsidRPr="00435057">
        <w:t>Zasoby przyrody, formy ochrony przyrody i ochrona różnorodności biologicznej.</w:t>
      </w:r>
    </w:p>
    <w:p w:rsidR="00C40A35" w:rsidRPr="00435057" w:rsidRDefault="001F26C9" w:rsidP="002B6D2B">
      <w:pPr>
        <w:tabs>
          <w:tab w:val="left" w:pos="284"/>
          <w:tab w:val="left" w:pos="357"/>
          <w:tab w:val="left" w:pos="397"/>
        </w:tabs>
        <w:spacing w:before="120" w:after="60"/>
        <w:jc w:val="both"/>
        <w:divId w:val="329412275"/>
        <w:rPr>
          <w:b/>
          <w:bCs/>
        </w:rPr>
      </w:pPr>
      <w:r w:rsidRPr="00435057">
        <w:rPr>
          <w:b/>
          <w:bCs/>
        </w:rPr>
        <w:t>7. Zakres przedmiotowy</w:t>
      </w:r>
      <w:r w:rsidR="00F8157F" w:rsidRPr="00435057">
        <w:rPr>
          <w:b/>
          <w:bCs/>
        </w:rPr>
        <w:t>:</w:t>
      </w:r>
    </w:p>
    <w:p w:rsidR="00F8157F" w:rsidRPr="00435057" w:rsidRDefault="00F8157F" w:rsidP="002B6D2B">
      <w:pPr>
        <w:tabs>
          <w:tab w:val="left" w:pos="284"/>
          <w:tab w:val="left" w:pos="357"/>
          <w:tab w:val="left" w:pos="397"/>
        </w:tabs>
        <w:jc w:val="both"/>
      </w:pPr>
      <w:r w:rsidRPr="00435057">
        <w:t>Formy ochrony przyrody. Tereny zieleni. Rodzinne ogrody działkowe. Stan pszczelarstwa. Konwencja CITES. Organizmy genetycznie zmodyfikowane (GMO). Zwierzęta chronione. Ogrody botaniczne. Ogrody zoologiczne. Monitoring przyrody. Parki i ogrody historyczne.</w:t>
      </w:r>
    </w:p>
    <w:p w:rsidR="00C40A35" w:rsidRPr="00435057" w:rsidRDefault="001F26C9" w:rsidP="002B6D2B">
      <w:pPr>
        <w:tabs>
          <w:tab w:val="left" w:pos="284"/>
          <w:tab w:val="left" w:pos="357"/>
          <w:tab w:val="left" w:pos="397"/>
        </w:tabs>
        <w:spacing w:before="120" w:after="60"/>
        <w:jc w:val="both"/>
        <w:divId w:val="1796095005"/>
        <w:rPr>
          <w:b/>
          <w:bCs/>
        </w:rPr>
      </w:pPr>
      <w:r w:rsidRPr="00435057">
        <w:rPr>
          <w:b/>
          <w:bCs/>
        </w:rPr>
        <w:t>8. Źródła danych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 xml:space="preserve">Zestawy danych Głównego Urzędu Statystycznego nr </w:t>
      </w:r>
      <w:hyperlink w:anchor="gr.1">
        <w:r w:rsidRPr="00435057">
          <w:t>1</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OS-7 – sprawozdanie o ochronie przyrody i krajobrazu (</w:t>
      </w:r>
      <w:hyperlink w:anchor="lp.1.108">
        <w:r w:rsidR="00F8157F" w:rsidRPr="00435057">
          <w:t>lp. 1.108</w:t>
        </w:r>
      </w:hyperlink>
      <w:r w:rsidR="00F8157F" w:rsidRPr="00435057">
        <w:t>),</w:t>
      </w:r>
    </w:p>
    <w:p w:rsidR="00F8157F" w:rsidRPr="00435057" w:rsidRDefault="00F8157F" w:rsidP="002B6D2B">
      <w:pPr>
        <w:tabs>
          <w:tab w:val="left" w:pos="284"/>
          <w:tab w:val="left" w:pos="357"/>
          <w:tab w:val="left" w:pos="397"/>
        </w:tabs>
        <w:ind w:left="568" w:hanging="284"/>
        <w:jc w:val="both"/>
      </w:pPr>
      <w:r w:rsidRPr="00435057">
        <w:t>b)</w:t>
      </w:r>
      <w:r w:rsidRPr="00435057">
        <w:tab/>
        <w:t>SG-01 – statystyka gminy: leśnictwo i ochrona środowiska (</w:t>
      </w:r>
      <w:hyperlink w:anchor="lp.1.147">
        <w:r w:rsidRPr="00435057">
          <w:t>lp. 1.147</w:t>
        </w:r>
      </w:hyperlink>
      <w:r w:rsidRPr="00435057">
        <w:t>),</w:t>
      </w:r>
    </w:p>
    <w:p w:rsidR="00F8157F" w:rsidRPr="00435057" w:rsidRDefault="00F8157F" w:rsidP="002B6D2B">
      <w:pPr>
        <w:tabs>
          <w:tab w:val="left" w:pos="284"/>
          <w:tab w:val="left" w:pos="357"/>
          <w:tab w:val="left" w:pos="397"/>
        </w:tabs>
        <w:ind w:left="568" w:hanging="284"/>
        <w:jc w:val="both"/>
      </w:pPr>
      <w:r w:rsidRPr="00435057">
        <w:t>c)</w:t>
      </w:r>
      <w:r w:rsidRPr="00435057">
        <w:tab/>
        <w:t>ZOŚ-7 – zestawienie tabelaryczne „Rodzinne ogrody działkowe” (</w:t>
      </w:r>
      <w:hyperlink w:anchor="lp.1.210">
        <w:r w:rsidRPr="00435057">
          <w:t>lp. 1.210</w:t>
        </w:r>
      </w:hyperlink>
      <w:r w:rsidRPr="00435057">
        <w:t>),</w:t>
      </w:r>
    </w:p>
    <w:p w:rsidR="00F8157F" w:rsidRPr="00435057" w:rsidRDefault="00F8157F" w:rsidP="002B6D2B">
      <w:pPr>
        <w:tabs>
          <w:tab w:val="left" w:pos="284"/>
          <w:tab w:val="left" w:pos="357"/>
          <w:tab w:val="left" w:pos="397"/>
        </w:tabs>
        <w:ind w:left="568" w:hanging="284"/>
        <w:jc w:val="both"/>
      </w:pPr>
      <w:r w:rsidRPr="00435057">
        <w:lastRenderedPageBreak/>
        <w:t>d)</w:t>
      </w:r>
      <w:r w:rsidRPr="00435057">
        <w:tab/>
        <w:t>ZOŚ-8 – zestawienie tabelaryczne „Stan pszczelarstwa w Polsce” (</w:t>
      </w:r>
      <w:hyperlink w:anchor="lp.1.211">
        <w:r w:rsidRPr="00435057">
          <w:t>lp. 1.211</w:t>
        </w:r>
      </w:hyperlink>
      <w:r w:rsidRPr="00435057">
        <w:t>).</w:t>
      </w:r>
    </w:p>
    <w:p w:rsidR="00F8157F" w:rsidRPr="00435057" w:rsidRDefault="00F8157F" w:rsidP="002B6D2B">
      <w:pPr>
        <w:tabs>
          <w:tab w:val="left" w:pos="284"/>
          <w:tab w:val="left" w:pos="357"/>
          <w:tab w:val="left" w:pos="397"/>
        </w:tabs>
        <w:ind w:left="284" w:hanging="284"/>
        <w:jc w:val="both"/>
      </w:pPr>
      <w:r w:rsidRPr="00435057">
        <w:t>2)</w:t>
      </w:r>
      <w:r w:rsidRPr="00435057">
        <w:tab/>
        <w:t xml:space="preserve">Zestawy danych z systemów informacyjnych Ministerstwa Finansów nr </w:t>
      </w:r>
      <w:hyperlink w:anchor="gr.25">
        <w:r w:rsidRPr="00435057">
          <w:t>25</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dotyczące nielegalnego przewozu dzikich zwierząt i roślin gatunków zagrożonych wyginięciem, chronionych konwencją CITES (</w:t>
      </w:r>
      <w:hyperlink w:anchor="lp.25.74">
        <w:r w:rsidR="00F8157F" w:rsidRPr="00435057">
          <w:t>lp. 25.74</w:t>
        </w:r>
      </w:hyperlink>
      <w:r w:rsidR="00F8157F" w:rsidRPr="00435057">
        <w:t>).</w:t>
      </w:r>
    </w:p>
    <w:p w:rsidR="00F8157F" w:rsidRPr="00435057" w:rsidRDefault="00F8157F" w:rsidP="002B6D2B">
      <w:pPr>
        <w:tabs>
          <w:tab w:val="left" w:pos="284"/>
          <w:tab w:val="left" w:pos="357"/>
          <w:tab w:val="left" w:pos="397"/>
        </w:tabs>
        <w:ind w:left="284" w:hanging="284"/>
        <w:jc w:val="both"/>
      </w:pPr>
      <w:r w:rsidRPr="00435057">
        <w:t>3)</w:t>
      </w:r>
      <w:r w:rsidRPr="00435057">
        <w:tab/>
        <w:t xml:space="preserve">Zestawy danych z systemów informacyjnych Ministerstwa Klimatu i Środowiska nr </w:t>
      </w:r>
      <w:hyperlink w:anchor="gr.28">
        <w:r w:rsidRPr="00435057">
          <w:t>28</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dotyczące wydanych decyzji przez Ministra Klimatu i Środowiska w sprawie uwolnienia organizmów genetycznie zmodyfikowanych (GMO) do środowiska, zamkniętego użycia GMO oraz zamkniętego użycia mikroorganizmów genetycznie zmodyfikowanych (GMM) (</w:t>
      </w:r>
      <w:hyperlink w:anchor="lp.28.2">
        <w:r w:rsidR="00F8157F" w:rsidRPr="00435057">
          <w:t>lp. 28.2</w:t>
        </w:r>
      </w:hyperlink>
      <w:r w:rsidR="00F8157F" w:rsidRPr="00435057">
        <w:t>),</w:t>
      </w:r>
    </w:p>
    <w:p w:rsidR="00F8157F" w:rsidRPr="00435057" w:rsidRDefault="00F8157F" w:rsidP="002B6D2B">
      <w:pPr>
        <w:tabs>
          <w:tab w:val="left" w:pos="284"/>
          <w:tab w:val="left" w:pos="357"/>
          <w:tab w:val="left" w:pos="397"/>
        </w:tabs>
        <w:ind w:left="568" w:hanging="284"/>
        <w:jc w:val="both"/>
      </w:pPr>
      <w:r w:rsidRPr="00435057">
        <w:t>b)</w:t>
      </w:r>
      <w:r w:rsidRPr="00435057">
        <w:tab/>
        <w:t>dane dotyczące wydanych zezwoleń na import i (re)eksport określonych w CITES gatunków roślin i zwierząt (</w:t>
      </w:r>
      <w:hyperlink w:anchor="lp.28.3">
        <w:r w:rsidRPr="00435057">
          <w:t>lp. 28.3</w:t>
        </w:r>
      </w:hyperlink>
      <w:r w:rsidRPr="00435057">
        <w:t>),</w:t>
      </w:r>
    </w:p>
    <w:p w:rsidR="00F8157F" w:rsidRPr="00435057" w:rsidRDefault="00F8157F" w:rsidP="002B6D2B">
      <w:pPr>
        <w:tabs>
          <w:tab w:val="left" w:pos="284"/>
          <w:tab w:val="left" w:pos="357"/>
          <w:tab w:val="left" w:pos="397"/>
        </w:tabs>
        <w:ind w:left="568" w:hanging="284"/>
        <w:jc w:val="both"/>
      </w:pPr>
      <w:r w:rsidRPr="00435057">
        <w:t>c)</w:t>
      </w:r>
      <w:r w:rsidRPr="00435057">
        <w:tab/>
        <w:t>dane o parkach narodowych (</w:t>
      </w:r>
      <w:hyperlink w:anchor="lp.28.10">
        <w:r w:rsidRPr="00435057">
          <w:t>lp. 28.10</w:t>
        </w:r>
      </w:hyperlink>
      <w:r w:rsidRPr="00435057">
        <w:t>).</w:t>
      </w:r>
    </w:p>
    <w:p w:rsidR="00F8157F" w:rsidRPr="00435057" w:rsidRDefault="00F8157F" w:rsidP="002B6D2B">
      <w:pPr>
        <w:tabs>
          <w:tab w:val="left" w:pos="284"/>
          <w:tab w:val="left" w:pos="357"/>
          <w:tab w:val="left" w:pos="397"/>
        </w:tabs>
        <w:ind w:left="284" w:hanging="284"/>
        <w:jc w:val="both"/>
      </w:pPr>
      <w:r w:rsidRPr="00435057">
        <w:t>4)</w:t>
      </w:r>
      <w:r w:rsidRPr="00435057">
        <w:tab/>
        <w:t xml:space="preserve">Zestawy danych z systemów informacyjnych Generalnej Dyrekcji Ochrony Środowiska nr </w:t>
      </w:r>
      <w:hyperlink w:anchor="gr.54">
        <w:r w:rsidRPr="00435057">
          <w:t>54</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dotyczące obszarów Natura 2000 (</w:t>
      </w:r>
      <w:hyperlink w:anchor="lp.54.1">
        <w:r w:rsidR="00F8157F" w:rsidRPr="00435057">
          <w:t>lp. 54.1</w:t>
        </w:r>
      </w:hyperlink>
      <w:r w:rsidR="00F8157F" w:rsidRPr="00435057">
        <w:t>),</w:t>
      </w:r>
    </w:p>
    <w:p w:rsidR="00F8157F" w:rsidRPr="00435057" w:rsidRDefault="00F8157F" w:rsidP="002B6D2B">
      <w:pPr>
        <w:tabs>
          <w:tab w:val="left" w:pos="284"/>
          <w:tab w:val="left" w:pos="357"/>
          <w:tab w:val="left" w:pos="397"/>
        </w:tabs>
        <w:ind w:left="568" w:hanging="284"/>
        <w:jc w:val="both"/>
      </w:pPr>
      <w:r w:rsidRPr="00435057">
        <w:t>b)</w:t>
      </w:r>
      <w:r w:rsidRPr="00435057">
        <w:tab/>
        <w:t>dane dotyczące centralnego rejestru form ochrony przyrody (</w:t>
      </w:r>
      <w:hyperlink w:anchor="lp.54.2">
        <w:r w:rsidRPr="00435057">
          <w:t>lp. 54.2</w:t>
        </w:r>
      </w:hyperlink>
      <w:r w:rsidRPr="00435057">
        <w:t>),</w:t>
      </w:r>
    </w:p>
    <w:p w:rsidR="00F8157F" w:rsidRPr="00435057" w:rsidRDefault="00F8157F" w:rsidP="002B6D2B">
      <w:pPr>
        <w:tabs>
          <w:tab w:val="left" w:pos="284"/>
          <w:tab w:val="left" w:pos="357"/>
          <w:tab w:val="left" w:pos="397"/>
        </w:tabs>
        <w:ind w:left="568" w:hanging="284"/>
        <w:jc w:val="both"/>
      </w:pPr>
      <w:r w:rsidRPr="00435057">
        <w:t>c)</w:t>
      </w:r>
      <w:r w:rsidRPr="00435057">
        <w:tab/>
        <w:t>dane dotyczące wybranych gatunków zwierząt chronionych (</w:t>
      </w:r>
      <w:hyperlink w:anchor="lp.54.3">
        <w:r w:rsidRPr="00435057">
          <w:t>lp. 54.3</w:t>
        </w:r>
      </w:hyperlink>
      <w:r w:rsidRPr="00435057">
        <w:t>),</w:t>
      </w:r>
    </w:p>
    <w:p w:rsidR="00F8157F" w:rsidRPr="00435057" w:rsidRDefault="00F8157F" w:rsidP="002B6D2B">
      <w:pPr>
        <w:tabs>
          <w:tab w:val="left" w:pos="284"/>
          <w:tab w:val="left" w:pos="357"/>
          <w:tab w:val="left" w:pos="397"/>
        </w:tabs>
        <w:ind w:left="568" w:hanging="284"/>
        <w:jc w:val="both"/>
      </w:pPr>
      <w:r w:rsidRPr="00435057">
        <w:t>d)</w:t>
      </w:r>
      <w:r w:rsidRPr="00435057">
        <w:tab/>
        <w:t>dane dotyczące wydanych zezwoleń na redukcję zwierząt chronionych (kręgowców) (</w:t>
      </w:r>
      <w:hyperlink w:anchor="lp.54.4">
        <w:r w:rsidRPr="00435057">
          <w:t>lp. 54.4</w:t>
        </w:r>
      </w:hyperlink>
      <w:r w:rsidRPr="00435057">
        <w:t>),</w:t>
      </w:r>
    </w:p>
    <w:p w:rsidR="00F8157F" w:rsidRPr="00435057" w:rsidRDefault="00F8157F" w:rsidP="002B6D2B">
      <w:pPr>
        <w:tabs>
          <w:tab w:val="left" w:pos="284"/>
          <w:tab w:val="left" w:pos="357"/>
          <w:tab w:val="left" w:pos="397"/>
        </w:tabs>
        <w:ind w:left="568" w:hanging="284"/>
        <w:jc w:val="both"/>
      </w:pPr>
      <w:r w:rsidRPr="00435057">
        <w:t>e)</w:t>
      </w:r>
      <w:r w:rsidRPr="00435057">
        <w:tab/>
        <w:t>dane dotyczące szkód wyrządzanych przez zwierzęta objęte ochroną gatunkową (</w:t>
      </w:r>
      <w:hyperlink w:anchor="lp.54.5">
        <w:r w:rsidRPr="00435057">
          <w:t>lp. 54.5</w:t>
        </w:r>
      </w:hyperlink>
      <w:r w:rsidRPr="00435057">
        <w:t>),</w:t>
      </w:r>
    </w:p>
    <w:p w:rsidR="00F8157F" w:rsidRPr="00435057" w:rsidRDefault="00F8157F" w:rsidP="002B6D2B">
      <w:pPr>
        <w:tabs>
          <w:tab w:val="left" w:pos="284"/>
          <w:tab w:val="left" w:pos="357"/>
          <w:tab w:val="left" w:pos="397"/>
        </w:tabs>
        <w:ind w:left="568" w:hanging="284"/>
        <w:jc w:val="both"/>
      </w:pPr>
      <w:r w:rsidRPr="00435057">
        <w:t>f)</w:t>
      </w:r>
      <w:r w:rsidRPr="00435057">
        <w:tab/>
        <w:t>dane dotyczące ogrodów botanicznych i zoologicznych (</w:t>
      </w:r>
      <w:hyperlink w:anchor="lp.54.6">
        <w:r w:rsidRPr="00435057">
          <w:t>lp. 54.6</w:t>
        </w:r>
      </w:hyperlink>
      <w:r w:rsidRPr="00435057">
        <w:t>).</w:t>
      </w:r>
    </w:p>
    <w:p w:rsidR="00F8157F" w:rsidRPr="00435057" w:rsidRDefault="00F8157F" w:rsidP="002B6D2B">
      <w:pPr>
        <w:tabs>
          <w:tab w:val="left" w:pos="284"/>
          <w:tab w:val="left" w:pos="357"/>
          <w:tab w:val="left" w:pos="397"/>
        </w:tabs>
        <w:ind w:left="284" w:hanging="284"/>
        <w:jc w:val="both"/>
      </w:pPr>
      <w:r w:rsidRPr="00435057">
        <w:t>5)</w:t>
      </w:r>
      <w:r w:rsidRPr="00435057">
        <w:tab/>
        <w:t xml:space="preserve">Zestawy danych z systemów informacyjnych Głównego Inspektoratu Ochrony Środowiska nr </w:t>
      </w:r>
      <w:hyperlink w:anchor="gr.58">
        <w:r w:rsidRPr="00435057">
          <w:t>58</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w zakresie monitoringu ptaków oraz monitoringu gatunków i siedlisk przyrodniczych (</w:t>
      </w:r>
      <w:hyperlink w:anchor="lp.58.6">
        <w:r w:rsidR="00F8157F" w:rsidRPr="00435057">
          <w:t>lp. 58.6</w:t>
        </w:r>
      </w:hyperlink>
      <w:r w:rsidR="00F8157F" w:rsidRPr="00435057">
        <w:t>).</w:t>
      </w:r>
    </w:p>
    <w:p w:rsidR="00F8157F" w:rsidRPr="00435057" w:rsidRDefault="00F8157F" w:rsidP="002B6D2B">
      <w:pPr>
        <w:tabs>
          <w:tab w:val="left" w:pos="284"/>
          <w:tab w:val="left" w:pos="357"/>
          <w:tab w:val="left" w:pos="397"/>
        </w:tabs>
        <w:ind w:left="284" w:hanging="284"/>
        <w:jc w:val="both"/>
      </w:pPr>
      <w:r w:rsidRPr="00435057">
        <w:t>6)</w:t>
      </w:r>
      <w:r w:rsidRPr="00435057">
        <w:tab/>
        <w:t xml:space="preserve">Zestawy danych z systemów informacyjnych Narodowego Instytutu Dziedzictwa nr </w:t>
      </w:r>
      <w:hyperlink w:anchor="gr.108">
        <w:r w:rsidRPr="00435057">
          <w:t>108</w:t>
        </w:r>
      </w:hyperlink>
      <w:r w:rsidRPr="00435057">
        <w:t xml:space="preserve"> (opisane w cz. II. Informacje o przekazywanych danych):</w:t>
      </w:r>
    </w:p>
    <w:p w:rsidR="00C40A35"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dotyczące parków i ogrodów historycznych (</w:t>
      </w:r>
      <w:hyperlink w:anchor="lp.108.1">
        <w:r w:rsidR="00F8157F" w:rsidRPr="00435057">
          <w:t>lp. 108.1</w:t>
        </w:r>
      </w:hyperlink>
      <w:r w:rsidR="00F8157F" w:rsidRPr="00435057">
        <w:t>).</w:t>
      </w:r>
    </w:p>
    <w:p w:rsidR="00C40A35" w:rsidRPr="00435057" w:rsidRDefault="001F26C9" w:rsidP="002B6D2B">
      <w:pPr>
        <w:tabs>
          <w:tab w:val="left" w:pos="284"/>
          <w:tab w:val="left" w:pos="357"/>
          <w:tab w:val="left" w:pos="397"/>
        </w:tabs>
        <w:spacing w:before="120" w:after="60"/>
        <w:jc w:val="both"/>
        <w:divId w:val="1238713211"/>
        <w:rPr>
          <w:b/>
          <w:bCs/>
        </w:rPr>
      </w:pPr>
      <w:r w:rsidRPr="00435057">
        <w:rPr>
          <w:b/>
          <w:bCs/>
        </w:rPr>
        <w:t>9. Rodzaje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Stan ilościowy i powierzchni gruntów parków narodowych, w przekrojach: kraj, NUTS 1, województwa, NUTS 2, NUTS 3, powiaty, gminy, parki narodowe – imiennie, kategoria użytkowania gruntów, kategoria ochronności.</w:t>
      </w:r>
    </w:p>
    <w:p w:rsidR="00F8157F" w:rsidRPr="00435057" w:rsidRDefault="00F8157F" w:rsidP="002B6D2B">
      <w:pPr>
        <w:tabs>
          <w:tab w:val="left" w:pos="284"/>
          <w:tab w:val="left" w:pos="357"/>
          <w:tab w:val="left" w:pos="397"/>
        </w:tabs>
        <w:ind w:left="284" w:hanging="284"/>
        <w:jc w:val="both"/>
      </w:pPr>
      <w:r w:rsidRPr="00435057">
        <w:t xml:space="preserve">2) </w:t>
      </w:r>
      <w:r w:rsidRPr="00435057">
        <w:tab/>
        <w:t>Stan ilościowy i powierzchni gruntów rezerwatów przyrody, w przekrojach: kraj, NUTS 1, województwa, NUTS 2, NUTS 3, powiaty, gminy, rodzaje rezerwatów przyrody, kategoria użytkowania gruntów.</w:t>
      </w:r>
    </w:p>
    <w:p w:rsidR="00F8157F" w:rsidRPr="00435057" w:rsidRDefault="00F8157F" w:rsidP="002B6D2B">
      <w:pPr>
        <w:tabs>
          <w:tab w:val="left" w:pos="284"/>
          <w:tab w:val="left" w:pos="357"/>
          <w:tab w:val="left" w:pos="397"/>
        </w:tabs>
        <w:ind w:left="284" w:hanging="284"/>
        <w:jc w:val="both"/>
      </w:pPr>
      <w:r w:rsidRPr="00435057">
        <w:t xml:space="preserve">3) </w:t>
      </w:r>
      <w:r w:rsidRPr="00435057">
        <w:tab/>
        <w:t>Stan ilościowy i powierzchni gruntów parków krajobrazowych, w przekrojach: kraj, NUTS 1, województwa, NUTS 2, NUTS 3, powiaty, gminy, parki krajobrazowe – imiennie, kategoria użytkowania gruntów.</w:t>
      </w:r>
    </w:p>
    <w:p w:rsidR="00F8157F" w:rsidRPr="00435057" w:rsidRDefault="00F8157F" w:rsidP="002B6D2B">
      <w:pPr>
        <w:tabs>
          <w:tab w:val="left" w:pos="284"/>
          <w:tab w:val="left" w:pos="357"/>
          <w:tab w:val="left" w:pos="397"/>
        </w:tabs>
        <w:ind w:left="284" w:hanging="284"/>
        <w:jc w:val="both"/>
      </w:pPr>
      <w:r w:rsidRPr="00435057">
        <w:t xml:space="preserve">4) </w:t>
      </w:r>
      <w:r w:rsidRPr="00435057">
        <w:tab/>
        <w:t>Stan ilościowy i powierzchni gruntów obszarów chronionego krajobrazu, w przekrojach: kraj, NUTS 1, województwa, NUTS 2, NUTS 3, powiaty, gminy, obszary chronionego krajobrazu – imiennie, kategoria użytkowania gruntów.</w:t>
      </w:r>
    </w:p>
    <w:p w:rsidR="00F8157F" w:rsidRPr="00435057" w:rsidRDefault="00F8157F" w:rsidP="002B6D2B">
      <w:pPr>
        <w:tabs>
          <w:tab w:val="left" w:pos="284"/>
          <w:tab w:val="left" w:pos="357"/>
          <w:tab w:val="left" w:pos="397"/>
        </w:tabs>
        <w:ind w:left="284" w:hanging="284"/>
        <w:jc w:val="both"/>
      </w:pPr>
      <w:r w:rsidRPr="00435057">
        <w:t xml:space="preserve">5) </w:t>
      </w:r>
      <w:r w:rsidRPr="00435057">
        <w:tab/>
        <w:t>Stan powierzchni obszarów Natura 2000, w przekrojach: kraj, województwa, obszary specjalnej ochrony ptaków (OSO) – imiennie, specjalne obszary ochrony siedlisk (SOO) – imiennie.</w:t>
      </w:r>
    </w:p>
    <w:p w:rsidR="00F8157F" w:rsidRPr="00435057" w:rsidRDefault="00F8157F" w:rsidP="002B6D2B">
      <w:pPr>
        <w:tabs>
          <w:tab w:val="left" w:pos="284"/>
          <w:tab w:val="left" w:pos="357"/>
          <w:tab w:val="left" w:pos="397"/>
        </w:tabs>
        <w:ind w:left="284" w:hanging="284"/>
        <w:jc w:val="both"/>
      </w:pPr>
      <w:r w:rsidRPr="00435057">
        <w:t xml:space="preserve">6) </w:t>
      </w:r>
      <w:r w:rsidRPr="00435057">
        <w:tab/>
        <w:t>Stan ilościowy i powierzchni stanowisk dokumentacyjnych, użytków ekologicznych i zespołów przyrodniczo-krajobrazowych, w przekrojach: kraj, NUTS 1, województwa, NUTS 2, NUTS 3, powiaty, gminy.</w:t>
      </w:r>
    </w:p>
    <w:p w:rsidR="00F8157F" w:rsidRPr="00435057" w:rsidRDefault="00F8157F" w:rsidP="002B6D2B">
      <w:pPr>
        <w:tabs>
          <w:tab w:val="left" w:pos="284"/>
          <w:tab w:val="left" w:pos="357"/>
          <w:tab w:val="left" w:pos="397"/>
        </w:tabs>
        <w:ind w:left="284" w:hanging="284"/>
        <w:jc w:val="both"/>
      </w:pPr>
      <w:r w:rsidRPr="00435057">
        <w:t xml:space="preserve">7) </w:t>
      </w:r>
      <w:r w:rsidRPr="00435057">
        <w:tab/>
        <w:t>Stan ilościowy pomników przyrody, w przekrojach: kraj, NUTS 1, województwa, NUTS 2, NUTS 3, powiaty, gminy, rodzaje pomników przyrody.</w:t>
      </w:r>
    </w:p>
    <w:p w:rsidR="00F8157F" w:rsidRPr="00435057" w:rsidRDefault="00F8157F" w:rsidP="002B6D2B">
      <w:pPr>
        <w:tabs>
          <w:tab w:val="left" w:pos="284"/>
          <w:tab w:val="left" w:pos="357"/>
          <w:tab w:val="left" w:pos="397"/>
        </w:tabs>
        <w:ind w:left="284" w:hanging="284"/>
        <w:jc w:val="both"/>
      </w:pPr>
      <w:r w:rsidRPr="00435057">
        <w:t xml:space="preserve">8) </w:t>
      </w:r>
      <w:r w:rsidRPr="00435057">
        <w:tab/>
        <w:t>Stan ilościowy i powierzchni terenów zieleni w miastach i wsiach, w przekrojach: kraj, NUTS 1, województwa, NUTS 2, NUTS 3, powiaty, gminy, rodzaje terenów zieleni.</w:t>
      </w:r>
    </w:p>
    <w:p w:rsidR="00F8157F" w:rsidRPr="00435057" w:rsidRDefault="00F8157F" w:rsidP="002B6D2B">
      <w:pPr>
        <w:tabs>
          <w:tab w:val="left" w:pos="284"/>
          <w:tab w:val="left" w:pos="357"/>
          <w:tab w:val="left" w:pos="397"/>
        </w:tabs>
        <w:ind w:left="284" w:hanging="284"/>
        <w:jc w:val="both"/>
      </w:pPr>
      <w:r w:rsidRPr="00435057">
        <w:t xml:space="preserve">9) </w:t>
      </w:r>
      <w:r w:rsidRPr="00435057">
        <w:tab/>
        <w:t>Stan ilościowy i powierzchni ogrodów botanicznych i zoologicznych, parków i ogrodów historycznych oraz rodzinnych ogrodów działkowych, w przekrojach: kraj, województwa.</w:t>
      </w:r>
    </w:p>
    <w:p w:rsidR="00F8157F" w:rsidRPr="00435057" w:rsidRDefault="00F8157F" w:rsidP="002B6D2B">
      <w:pPr>
        <w:tabs>
          <w:tab w:val="left" w:pos="284"/>
          <w:tab w:val="left" w:pos="357"/>
          <w:tab w:val="left" w:pos="397"/>
        </w:tabs>
        <w:ind w:left="284" w:hanging="284"/>
        <w:jc w:val="both"/>
      </w:pPr>
      <w:r w:rsidRPr="00435057">
        <w:t xml:space="preserve">10) </w:t>
      </w:r>
      <w:r w:rsidRPr="00435057">
        <w:tab/>
        <w:t>Stan ilościowy importowanych i eksportowanych określonych w CITES gatunków roślin i zwierząt, w przekrojach: grupy systematyczne lub rodziny określone w CITES, kraj.</w:t>
      </w:r>
    </w:p>
    <w:p w:rsidR="00F8157F" w:rsidRPr="00435057" w:rsidRDefault="00F8157F" w:rsidP="002B6D2B">
      <w:pPr>
        <w:tabs>
          <w:tab w:val="left" w:pos="284"/>
          <w:tab w:val="left" w:pos="357"/>
          <w:tab w:val="left" w:pos="397"/>
        </w:tabs>
        <w:ind w:left="284" w:hanging="284"/>
        <w:jc w:val="both"/>
      </w:pPr>
      <w:r w:rsidRPr="00435057">
        <w:t xml:space="preserve">11) </w:t>
      </w:r>
      <w:r w:rsidRPr="00435057">
        <w:tab/>
        <w:t>Stan ilościowy organizmów genetycznie zmodyfikowanych (GMO) eksperymentalnie uwolnionych do środowiska oraz w zamkniętym użyciu, w przekrojach: organizmy genetycznie zmodyfikowane (GMO) – imiennie, kraj, województwa.</w:t>
      </w:r>
    </w:p>
    <w:p w:rsidR="00F8157F" w:rsidRPr="00435057" w:rsidRDefault="00F8157F" w:rsidP="002B6D2B">
      <w:pPr>
        <w:tabs>
          <w:tab w:val="left" w:pos="284"/>
          <w:tab w:val="left" w:pos="357"/>
          <w:tab w:val="left" w:pos="397"/>
        </w:tabs>
        <w:ind w:left="284" w:hanging="284"/>
        <w:jc w:val="both"/>
      </w:pPr>
      <w:r w:rsidRPr="00435057">
        <w:t xml:space="preserve">12) </w:t>
      </w:r>
      <w:r w:rsidRPr="00435057">
        <w:tab/>
        <w:t>Monitoring pospolitych ptaków lęgowych krajobrazu rolniczego i pospolitych ptaków leśnych, w przekrojach: kraj, wskaźnik liczebności pospolitych ptaków krajobrazu rolniczego (FBI – Farmland Bird Index), wskaźnik liczebności pospolitych ptaków leśnych (Forest Bird Index).</w:t>
      </w:r>
    </w:p>
    <w:p w:rsidR="00F8157F" w:rsidRPr="00435057" w:rsidRDefault="00F8157F" w:rsidP="002B6D2B">
      <w:pPr>
        <w:tabs>
          <w:tab w:val="left" w:pos="284"/>
          <w:tab w:val="left" w:pos="357"/>
          <w:tab w:val="left" w:pos="397"/>
        </w:tabs>
        <w:ind w:left="284" w:hanging="284"/>
        <w:jc w:val="both"/>
      </w:pPr>
      <w:r w:rsidRPr="00435057">
        <w:t xml:space="preserve">13) </w:t>
      </w:r>
      <w:r w:rsidRPr="00435057">
        <w:tab/>
        <w:t>Stan pszczelarstwa, w przekrojach: kraj, przynależność pszczelarzy i rodzin pszczelich – zrzeszony(-na), niezrzeszony(-na), wielkość pasieki.</w:t>
      </w:r>
    </w:p>
    <w:p w:rsidR="00F8157F" w:rsidRPr="00435057" w:rsidRDefault="00F8157F" w:rsidP="002B6D2B">
      <w:pPr>
        <w:tabs>
          <w:tab w:val="left" w:pos="284"/>
          <w:tab w:val="left" w:pos="357"/>
          <w:tab w:val="left" w:pos="397"/>
        </w:tabs>
        <w:ind w:left="284" w:hanging="284"/>
        <w:jc w:val="both"/>
      </w:pPr>
      <w:r w:rsidRPr="00435057">
        <w:t xml:space="preserve">14) </w:t>
      </w:r>
      <w:r w:rsidRPr="00435057">
        <w:tab/>
        <w:t>Stan ochrony gatunkowej zwierząt (w tym wydane pozwolenia na ich redukcję oraz szkody przez nie wyrządzone), w przekrojach: zwierzęta objęte ochroną – imiennie, kraj, województwa.</w:t>
      </w:r>
    </w:p>
    <w:p w:rsidR="00F8157F" w:rsidRPr="00435057" w:rsidRDefault="00F8157F" w:rsidP="002B6D2B">
      <w:pPr>
        <w:tabs>
          <w:tab w:val="left" w:pos="284"/>
          <w:tab w:val="left" w:pos="357"/>
          <w:tab w:val="left" w:pos="397"/>
        </w:tabs>
        <w:ind w:left="284" w:hanging="284"/>
        <w:jc w:val="both"/>
      </w:pPr>
      <w:r w:rsidRPr="00435057">
        <w:t xml:space="preserve">15) </w:t>
      </w:r>
      <w:r w:rsidRPr="00435057">
        <w:tab/>
        <w:t>Stan różnorodności biologicznej, w przekrojach: kraj, wybrane grupy systematyczne roślin i zwierząt.</w:t>
      </w:r>
    </w:p>
    <w:p w:rsidR="00C40A35" w:rsidRPr="00435057" w:rsidRDefault="00F8157F" w:rsidP="002B6D2B">
      <w:pPr>
        <w:tabs>
          <w:tab w:val="left" w:pos="284"/>
          <w:tab w:val="left" w:pos="357"/>
          <w:tab w:val="left" w:pos="397"/>
        </w:tabs>
        <w:ind w:left="284" w:hanging="284"/>
        <w:jc w:val="both"/>
      </w:pPr>
      <w:r w:rsidRPr="00435057">
        <w:t xml:space="preserve">16) </w:t>
      </w:r>
      <w:r w:rsidRPr="00435057">
        <w:tab/>
        <w:t>Stan ilościowy obszarów Ramsar i rezerwatów biosfery w Polsce, w przekrojach: kraj, obszary Ramsar – imiennie, rezerwaty biosfery – imiennie.</w:t>
      </w:r>
    </w:p>
    <w:p w:rsidR="00C40A35" w:rsidRPr="00435057" w:rsidRDefault="001F26C9" w:rsidP="002B6D2B">
      <w:pPr>
        <w:tabs>
          <w:tab w:val="left" w:pos="284"/>
          <w:tab w:val="left" w:pos="357"/>
          <w:tab w:val="left" w:pos="397"/>
        </w:tabs>
        <w:spacing w:before="120" w:after="60"/>
        <w:jc w:val="both"/>
        <w:divId w:val="1819414310"/>
        <w:rPr>
          <w:b/>
          <w:bCs/>
        </w:rPr>
      </w:pPr>
      <w:r w:rsidRPr="00435057">
        <w:rPr>
          <w:b/>
          <w:bCs/>
        </w:rPr>
        <w:lastRenderedPageBreak/>
        <w:t>10. Formy i terminy udostępnienia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Publikacje GUS:</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„Ochrona środowiska 2026” (listopad 2026),</w:t>
      </w:r>
    </w:p>
    <w:p w:rsidR="00F8157F" w:rsidRPr="00435057" w:rsidRDefault="00F8157F" w:rsidP="002B6D2B">
      <w:pPr>
        <w:tabs>
          <w:tab w:val="left" w:pos="284"/>
          <w:tab w:val="left" w:pos="357"/>
          <w:tab w:val="left" w:pos="397"/>
        </w:tabs>
        <w:ind w:left="568" w:hanging="284"/>
        <w:jc w:val="both"/>
      </w:pPr>
      <w:r w:rsidRPr="00435057">
        <w:t>b)</w:t>
      </w:r>
      <w:r w:rsidRPr="00435057">
        <w:tab/>
        <w:t>„Rocznik Statystyczny Rzeczypospolitej Polskiej 2026” (grudzień 2026),</w:t>
      </w:r>
    </w:p>
    <w:p w:rsidR="00F8157F" w:rsidRPr="00435057" w:rsidRDefault="00F8157F" w:rsidP="002B6D2B">
      <w:pPr>
        <w:tabs>
          <w:tab w:val="left" w:pos="284"/>
          <w:tab w:val="left" w:pos="357"/>
          <w:tab w:val="left" w:pos="397"/>
        </w:tabs>
        <w:ind w:left="568" w:hanging="284"/>
        <w:jc w:val="both"/>
      </w:pPr>
      <w:r w:rsidRPr="00435057">
        <w:t>c)</w:t>
      </w:r>
      <w:r w:rsidRPr="00435057">
        <w:tab/>
        <w:t>„Mały Rocznik Statystyczny Polski 2026” (lipiec 2026),</w:t>
      </w:r>
    </w:p>
    <w:p w:rsidR="00F8157F" w:rsidRPr="00435057" w:rsidRDefault="00F8157F" w:rsidP="002B6D2B">
      <w:pPr>
        <w:tabs>
          <w:tab w:val="left" w:pos="284"/>
          <w:tab w:val="left" w:pos="357"/>
          <w:tab w:val="left" w:pos="397"/>
        </w:tabs>
        <w:ind w:left="568" w:hanging="284"/>
        <w:jc w:val="both"/>
      </w:pPr>
      <w:r w:rsidRPr="00435057">
        <w:t>d)</w:t>
      </w:r>
      <w:r w:rsidRPr="00435057">
        <w:tab/>
        <w:t>„Regiony Polski 2026” (sierpień 2026),</w:t>
      </w:r>
    </w:p>
    <w:p w:rsidR="00F8157F" w:rsidRPr="00435057" w:rsidRDefault="00F8157F" w:rsidP="002B6D2B">
      <w:pPr>
        <w:tabs>
          <w:tab w:val="left" w:pos="284"/>
          <w:tab w:val="left" w:pos="357"/>
          <w:tab w:val="left" w:pos="397"/>
        </w:tabs>
        <w:ind w:left="568" w:hanging="284"/>
        <w:jc w:val="both"/>
      </w:pPr>
      <w:r w:rsidRPr="00435057">
        <w:t>e)</w:t>
      </w:r>
      <w:r w:rsidRPr="00435057">
        <w:tab/>
        <w:t>„Polska w liczbach 2026” (maj 2026),</w:t>
      </w:r>
    </w:p>
    <w:p w:rsidR="00F8157F" w:rsidRPr="00435057" w:rsidRDefault="00F8157F" w:rsidP="002B6D2B">
      <w:pPr>
        <w:tabs>
          <w:tab w:val="left" w:pos="284"/>
          <w:tab w:val="left" w:pos="357"/>
          <w:tab w:val="left" w:pos="397"/>
        </w:tabs>
        <w:ind w:left="568" w:hanging="284"/>
        <w:jc w:val="both"/>
      </w:pPr>
      <w:r w:rsidRPr="00435057">
        <w:t>f)</w:t>
      </w:r>
      <w:r w:rsidRPr="00435057">
        <w:tab/>
        <w:t>„Rocznik Statystyczny Leśnictwa 2026” (grudzień 2026),</w:t>
      </w:r>
    </w:p>
    <w:p w:rsidR="00F8157F" w:rsidRPr="00435057" w:rsidRDefault="00F8157F" w:rsidP="002B6D2B">
      <w:pPr>
        <w:tabs>
          <w:tab w:val="left" w:pos="284"/>
          <w:tab w:val="left" w:pos="357"/>
          <w:tab w:val="left" w:pos="397"/>
        </w:tabs>
        <w:ind w:left="568" w:hanging="284"/>
        <w:jc w:val="both"/>
      </w:pPr>
      <w:r w:rsidRPr="00435057">
        <w:t>g)</w:t>
      </w:r>
      <w:r w:rsidRPr="00435057">
        <w:tab/>
        <w:t>„Rocznik Statystyczny Województw 2026” (grudzień 2026),</w:t>
      </w:r>
    </w:p>
    <w:p w:rsidR="00F8157F" w:rsidRPr="00435057" w:rsidRDefault="00F8157F" w:rsidP="002B6D2B">
      <w:pPr>
        <w:tabs>
          <w:tab w:val="left" w:pos="284"/>
          <w:tab w:val="left" w:pos="357"/>
          <w:tab w:val="left" w:pos="397"/>
        </w:tabs>
        <w:ind w:left="568" w:hanging="284"/>
        <w:jc w:val="both"/>
      </w:pPr>
      <w:r w:rsidRPr="00435057">
        <w:t>h)</w:t>
      </w:r>
      <w:r w:rsidRPr="00435057">
        <w:tab/>
        <w:t>„Rocznik Statystyczny Rolnictwa 2026” (grudzień 2026).</w:t>
      </w:r>
    </w:p>
    <w:p w:rsidR="00F8157F" w:rsidRPr="00435057" w:rsidRDefault="00F8157F" w:rsidP="002B6D2B">
      <w:pPr>
        <w:tabs>
          <w:tab w:val="left" w:pos="284"/>
          <w:tab w:val="left" w:pos="357"/>
          <w:tab w:val="left" w:pos="397"/>
        </w:tabs>
        <w:ind w:left="284" w:hanging="284"/>
        <w:jc w:val="both"/>
      </w:pPr>
      <w:r w:rsidRPr="00435057">
        <w:t xml:space="preserve">2) </w:t>
      </w:r>
      <w:r w:rsidRPr="00435057">
        <w:tab/>
        <w:t>Informacje sygnalne: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„Ochrona środowiska w 2025 r.” (czerwiec 2026).</w:t>
      </w:r>
    </w:p>
    <w:p w:rsidR="00F8157F" w:rsidRPr="00435057" w:rsidRDefault="00F8157F" w:rsidP="002B6D2B">
      <w:pPr>
        <w:tabs>
          <w:tab w:val="left" w:pos="284"/>
          <w:tab w:val="left" w:pos="357"/>
          <w:tab w:val="left" w:pos="397"/>
        </w:tabs>
        <w:ind w:left="284" w:hanging="284"/>
        <w:jc w:val="both"/>
      </w:pPr>
      <w:r w:rsidRPr="00435057">
        <w:t xml:space="preserve">3) </w:t>
      </w:r>
      <w:r w:rsidRPr="00435057">
        <w:tab/>
        <w:t>Internetowe bazy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Bazy Eurostatu i innych organizacji międzynarodowych – Baza Eurostatu – Ochrona środowiska – Bioróżnorodność (grudzień 2026),</w:t>
      </w:r>
    </w:p>
    <w:p w:rsidR="00F8157F" w:rsidRPr="00435057" w:rsidRDefault="00F8157F" w:rsidP="002B6D2B">
      <w:pPr>
        <w:tabs>
          <w:tab w:val="left" w:pos="284"/>
          <w:tab w:val="left" w:pos="357"/>
          <w:tab w:val="left" w:pos="397"/>
        </w:tabs>
        <w:ind w:left="568" w:hanging="284"/>
        <w:jc w:val="both"/>
      </w:pPr>
      <w:r w:rsidRPr="00435057">
        <w:t>b)</w:t>
      </w:r>
      <w:r w:rsidRPr="00435057">
        <w:tab/>
        <w:t>Bank Danych Lokalnych – Stan i ochrona środowiska – Ochrona przyrody i różnorodności biologicznej (październik 2026),</w:t>
      </w:r>
    </w:p>
    <w:p w:rsidR="00F8157F" w:rsidRPr="00435057" w:rsidRDefault="00F8157F" w:rsidP="002B6D2B">
      <w:pPr>
        <w:tabs>
          <w:tab w:val="left" w:pos="284"/>
          <w:tab w:val="left" w:pos="357"/>
          <w:tab w:val="left" w:pos="397"/>
        </w:tabs>
        <w:ind w:left="568" w:hanging="284"/>
        <w:jc w:val="both"/>
      </w:pPr>
      <w:r w:rsidRPr="00435057">
        <w:t>c)</w:t>
      </w:r>
      <w:r w:rsidRPr="00435057">
        <w:tab/>
        <w:t>Strateg – System Monitorowania Rozwoju – Środowisko (październik 2026),</w:t>
      </w:r>
    </w:p>
    <w:p w:rsidR="00F8157F" w:rsidRPr="00435057" w:rsidRDefault="00F8157F" w:rsidP="002B6D2B">
      <w:pPr>
        <w:tabs>
          <w:tab w:val="left" w:pos="284"/>
          <w:tab w:val="left" w:pos="357"/>
          <w:tab w:val="left" w:pos="397"/>
        </w:tabs>
        <w:ind w:left="568" w:hanging="284"/>
        <w:jc w:val="both"/>
      </w:pPr>
      <w:r w:rsidRPr="00435057">
        <w:t>d)</w:t>
      </w:r>
      <w:r w:rsidRPr="00435057">
        <w:tab/>
        <w:t>Dziedzinowa Baza Wiedzy – Środowisko – Stan i ochrona środowiska – Ochrona przyrody (wrzesień 2026),</w:t>
      </w:r>
    </w:p>
    <w:p w:rsidR="00C40A35" w:rsidRPr="00435057" w:rsidRDefault="00F8157F" w:rsidP="002B6D2B">
      <w:pPr>
        <w:tabs>
          <w:tab w:val="left" w:pos="284"/>
          <w:tab w:val="left" w:pos="357"/>
          <w:tab w:val="left" w:pos="397"/>
        </w:tabs>
        <w:ind w:left="568" w:hanging="284"/>
        <w:jc w:val="both"/>
      </w:pPr>
      <w:r w:rsidRPr="00435057">
        <w:t>e)</w:t>
      </w:r>
      <w:r w:rsidRPr="00435057">
        <w:tab/>
        <w:t>Bank Danych Lokalnych – Stan i ochrona środowiska – Tereny zieleni (lipiec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F8157F" w:rsidP="002B6D2B">
      <w:pPr>
        <w:tabs>
          <w:tab w:val="left" w:pos="284"/>
          <w:tab w:val="left" w:pos="357"/>
          <w:tab w:val="left" w:pos="397"/>
        </w:tabs>
        <w:spacing w:after="120"/>
        <w:jc w:val="both"/>
        <w:divId w:val="922298173"/>
        <w:rPr>
          <w:b/>
          <w:bCs/>
          <w:sz w:val="24"/>
          <w:szCs w:val="24"/>
        </w:rPr>
      </w:pPr>
      <w:r w:rsidRPr="00435057">
        <w:rPr>
          <w:b/>
          <w:bCs/>
          <w:sz w:val="24"/>
          <w:szCs w:val="24"/>
        </w:rPr>
        <w:t>1.01 STAN I OCHRONA ŚRODOWISKA</w:t>
      </w:r>
    </w:p>
    <w:p w:rsidR="00F8157F" w:rsidRPr="00435057" w:rsidRDefault="001F26C9" w:rsidP="002B6D2B">
      <w:pPr>
        <w:pStyle w:val="Nagwek3"/>
        <w:tabs>
          <w:tab w:val="left" w:pos="357"/>
          <w:tab w:val="left" w:pos="397"/>
        </w:tabs>
        <w:spacing w:before="0"/>
        <w:ind w:left="2835" w:hanging="2835"/>
        <w:jc w:val="both"/>
        <w:rPr>
          <w:bCs w:val="0"/>
          <w:szCs w:val="20"/>
        </w:rPr>
      </w:pPr>
      <w:bookmarkStart w:id="21" w:name="_Toc162518917"/>
      <w:r w:rsidRPr="00435057">
        <w:rPr>
          <w:bCs w:val="0"/>
          <w:szCs w:val="20"/>
        </w:rPr>
        <w:t>1. Symbol badania:</w:t>
      </w:r>
      <w:r w:rsidR="00F8157F" w:rsidRPr="00435057">
        <w:rPr>
          <w:bCs w:val="0"/>
          <w:szCs w:val="20"/>
        </w:rPr>
        <w:tab/>
      </w:r>
      <w:bookmarkStart w:id="22" w:name="badanie.1.01.08"/>
      <w:bookmarkEnd w:id="22"/>
      <w:r w:rsidR="00F8157F" w:rsidRPr="00435057">
        <w:rPr>
          <w:bCs w:val="0"/>
          <w:szCs w:val="20"/>
        </w:rPr>
        <w:t>1.01.08 (007)</w:t>
      </w:r>
      <w:bookmarkEnd w:id="21"/>
    </w:p>
    <w:p w:rsidR="00F8157F"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F8157F" w:rsidRPr="00435057">
        <w:rPr>
          <w:b/>
          <w:bCs/>
        </w:rPr>
        <w:tab/>
        <w:t>Odpady</w:t>
      </w:r>
    </w:p>
    <w:p w:rsidR="00F8157F"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F8157F" w:rsidRPr="00435057">
        <w:rPr>
          <w:b/>
          <w:bCs/>
        </w:rPr>
        <w:tab/>
        <w:t>co rok</w:t>
      </w:r>
    </w:p>
    <w:p w:rsidR="00361E19" w:rsidRPr="00435057" w:rsidRDefault="00F8157F"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361E19" w:rsidRPr="00435057" w:rsidRDefault="00F8157F" w:rsidP="002B6D2B">
      <w:pPr>
        <w:tabs>
          <w:tab w:val="left" w:pos="284"/>
          <w:tab w:val="left" w:pos="357"/>
          <w:tab w:val="left" w:pos="397"/>
          <w:tab w:val="left" w:pos="2834"/>
        </w:tabs>
        <w:ind w:left="2835"/>
        <w:jc w:val="both"/>
        <w:rPr>
          <w:b/>
          <w:bCs/>
        </w:rPr>
      </w:pPr>
      <w:r w:rsidRPr="00435057">
        <w:rPr>
          <w:b/>
          <w:bCs/>
        </w:rPr>
        <w:t>Główny Inspektor Ochrony Środowiska</w:t>
      </w:r>
    </w:p>
    <w:p w:rsidR="00C40A35" w:rsidRPr="00435057" w:rsidRDefault="00F8157F" w:rsidP="002B6D2B">
      <w:pPr>
        <w:tabs>
          <w:tab w:val="left" w:pos="284"/>
          <w:tab w:val="left" w:pos="357"/>
          <w:tab w:val="left" w:pos="397"/>
          <w:tab w:val="left" w:pos="2834"/>
        </w:tabs>
        <w:ind w:left="2835"/>
        <w:jc w:val="both"/>
        <w:rPr>
          <w:b/>
          <w:bCs/>
        </w:rPr>
      </w:pPr>
      <w:r w:rsidRPr="00435057">
        <w:rPr>
          <w:b/>
          <w:bCs/>
        </w:rPr>
        <w:t>Minister właściwy do spraw klimatu</w:t>
      </w:r>
    </w:p>
    <w:p w:rsidR="00C40A35" w:rsidRPr="00435057" w:rsidRDefault="001F26C9" w:rsidP="002B6D2B">
      <w:pPr>
        <w:tabs>
          <w:tab w:val="left" w:pos="284"/>
          <w:tab w:val="left" w:pos="357"/>
          <w:tab w:val="left" w:pos="397"/>
        </w:tabs>
        <w:spacing w:before="120" w:after="60"/>
        <w:jc w:val="both"/>
        <w:divId w:val="1903250266"/>
        <w:rPr>
          <w:b/>
          <w:bCs/>
        </w:rPr>
      </w:pPr>
      <w:r w:rsidRPr="00435057">
        <w:rPr>
          <w:b/>
          <w:bCs/>
        </w:rPr>
        <w:t>5. Cel badania</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Celem badania jest dostarczenie informacji dotyczącej charakterystyki ilościowej i jakościowej wytworzonych odpadów (z wyłączeniem odpadów komunalnych), w tym odpadów niebezpiecznych, oraz sposobów postępowania z tymi odpadami (gospodarowania odpadami); dostarczenie informacji dotyczącej gospodarki odpadami komunalnymi; zebranie informacji o zużytym sprzęcie elektrycznym i elektronicznym, opakowaniach i odpadach opakowaniowych, pojazdach wycofanych z eksploatacji i odpadach z nich pochodzących, zużytych bateriach i zużytych akumulatorach, olejach odpadowych i zużytych oponach, o międzynarodowym obrocie odpadami. Prowadzenie badania ma także na celu realizację zobowiązań wynikających z prawa krajowego oraz UE, a także spełnienie potrzeb związanych z budową wskaźników strukturalnych.</w:t>
      </w:r>
    </w:p>
    <w:p w:rsidR="00F8157F" w:rsidRPr="00435057" w:rsidRDefault="00F8157F" w:rsidP="002B6D2B">
      <w:pPr>
        <w:tabs>
          <w:tab w:val="left" w:pos="284"/>
          <w:tab w:val="left" w:pos="357"/>
          <w:tab w:val="left" w:pos="397"/>
        </w:tabs>
        <w:ind w:left="284" w:hanging="284"/>
        <w:jc w:val="both"/>
      </w:pPr>
      <w:r w:rsidRPr="00435057">
        <w:t>2)</w:t>
      </w:r>
      <w:r w:rsidRPr="00435057">
        <w:tab/>
        <w:t>Akty prawa krajowego, z których wynika obowiązek realizacji badania:</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ustawa z dnia 11 maja 2001 r. o obowiązkach przedsiębiorców w zakresie gospodarowania niektórymi odpadami oraz o opłacie produktowej</w:t>
      </w:r>
      <w:r w:rsidR="00C237CC" w:rsidRPr="00435057">
        <w:t xml:space="preserve"> </w:t>
      </w:r>
      <w:r w:rsidR="00F8157F" w:rsidRPr="00435057">
        <w:t>(Dz. U. z 2020 r. poz. 1903),</w:t>
      </w:r>
    </w:p>
    <w:p w:rsidR="00F8157F" w:rsidRPr="00435057" w:rsidRDefault="00F8157F" w:rsidP="002B6D2B">
      <w:pPr>
        <w:tabs>
          <w:tab w:val="left" w:pos="284"/>
          <w:tab w:val="left" w:pos="357"/>
          <w:tab w:val="left" w:pos="397"/>
        </w:tabs>
        <w:ind w:left="568" w:hanging="284"/>
        <w:jc w:val="both"/>
      </w:pPr>
      <w:r w:rsidRPr="00435057">
        <w:t>b)</w:t>
      </w:r>
      <w:r w:rsidRPr="00435057">
        <w:tab/>
        <w:t>ustawa z dnia 27 kwietnia 2001 r. – Prawo ochrony środowiska,</w:t>
      </w:r>
    </w:p>
    <w:p w:rsidR="00F8157F" w:rsidRPr="00435057" w:rsidRDefault="00F8157F" w:rsidP="002B6D2B">
      <w:pPr>
        <w:tabs>
          <w:tab w:val="left" w:pos="284"/>
          <w:tab w:val="left" w:pos="357"/>
          <w:tab w:val="left" w:pos="397"/>
        </w:tabs>
        <w:ind w:left="568" w:hanging="284"/>
        <w:jc w:val="both"/>
      </w:pPr>
      <w:r w:rsidRPr="00435057">
        <w:t>c)</w:t>
      </w:r>
      <w:r w:rsidRPr="00435057">
        <w:tab/>
        <w:t>ustawa z dnia 14 grudnia 2012 r. o odpadach (Dz. U. z 2023 r. poz. 1587, z późn. zm.).</w:t>
      </w:r>
    </w:p>
    <w:p w:rsidR="00F8157F" w:rsidRPr="00435057" w:rsidRDefault="00F8157F" w:rsidP="002B6D2B">
      <w:pPr>
        <w:tabs>
          <w:tab w:val="left" w:pos="284"/>
          <w:tab w:val="left" w:pos="357"/>
          <w:tab w:val="left" w:pos="397"/>
        </w:tabs>
        <w:ind w:left="284" w:hanging="284"/>
        <w:jc w:val="both"/>
      </w:pPr>
      <w:r w:rsidRPr="00435057">
        <w:t>3)</w:t>
      </w:r>
      <w:r w:rsidRPr="00435057">
        <w:tab/>
        <w:t>Akty prawa międzynarodowego, z których wynika obowiązek realizacji badania:</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rozporządzenie (WE) nr 2150/2002 Parlamentu Europejskiego i Rady z dnia 25 listopada 2002 r. w sprawie statystyk odpadów (Dz. Urz. WE L 332 z 09.12.2002, str. 1, z późn. zm.).</w:t>
      </w:r>
    </w:p>
    <w:p w:rsidR="00F8157F" w:rsidRPr="00435057" w:rsidRDefault="00F8157F" w:rsidP="002B6D2B">
      <w:pPr>
        <w:tabs>
          <w:tab w:val="left" w:pos="284"/>
          <w:tab w:val="left" w:pos="357"/>
          <w:tab w:val="left" w:pos="397"/>
        </w:tabs>
        <w:ind w:left="284" w:hanging="284"/>
        <w:jc w:val="both"/>
      </w:pPr>
      <w:r w:rsidRPr="00435057">
        <w:t>4)</w:t>
      </w:r>
      <w:r w:rsidRPr="00435057">
        <w:tab/>
        <w:t>Strategie i programy, na potrzeby których dostarczane są dane: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Krajowy program zapobiegania powstawaniu odpadów,</w:t>
      </w:r>
    </w:p>
    <w:p w:rsidR="00F8157F" w:rsidRPr="00435057" w:rsidRDefault="00F8157F" w:rsidP="002B6D2B">
      <w:pPr>
        <w:tabs>
          <w:tab w:val="left" w:pos="284"/>
          <w:tab w:val="left" w:pos="357"/>
          <w:tab w:val="left" w:pos="397"/>
        </w:tabs>
        <w:ind w:left="568" w:hanging="284"/>
        <w:jc w:val="both"/>
      </w:pPr>
      <w:r w:rsidRPr="00435057">
        <w:t>b)</w:t>
      </w:r>
      <w:r w:rsidRPr="00435057">
        <w:tab/>
        <w:t>Krajowy Plan Gospodarki Odpadami 2030,</w:t>
      </w:r>
    </w:p>
    <w:p w:rsidR="00F8157F" w:rsidRPr="00435057" w:rsidRDefault="00F8157F" w:rsidP="002B6D2B">
      <w:pPr>
        <w:tabs>
          <w:tab w:val="left" w:pos="284"/>
          <w:tab w:val="left" w:pos="357"/>
          <w:tab w:val="left" w:pos="397"/>
        </w:tabs>
        <w:ind w:left="568" w:hanging="284"/>
        <w:jc w:val="both"/>
      </w:pPr>
      <w:r w:rsidRPr="00435057">
        <w:t>c)</w:t>
      </w:r>
      <w:r w:rsidRPr="00435057">
        <w:tab/>
        <w:t>Wojewódzkie Plany Gospodarki Odpadami.</w:t>
      </w:r>
    </w:p>
    <w:p w:rsidR="00F8157F" w:rsidRPr="00435057" w:rsidRDefault="00F8157F" w:rsidP="002B6D2B">
      <w:pPr>
        <w:tabs>
          <w:tab w:val="left" w:pos="284"/>
          <w:tab w:val="left" w:pos="357"/>
          <w:tab w:val="left" w:pos="397"/>
        </w:tabs>
        <w:ind w:left="284" w:hanging="284"/>
        <w:jc w:val="both"/>
      </w:pPr>
      <w:r w:rsidRPr="00435057">
        <w:t>5)</w:t>
      </w:r>
      <w:r w:rsidRPr="00435057">
        <w:tab/>
        <w:t>Użytkownicy, których potrzeby uwzględnia badanie: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Sejm, Senat,</w:t>
      </w:r>
    </w:p>
    <w:p w:rsidR="00F8157F" w:rsidRPr="00435057" w:rsidRDefault="00F8157F" w:rsidP="002B6D2B">
      <w:pPr>
        <w:tabs>
          <w:tab w:val="left" w:pos="284"/>
          <w:tab w:val="left" w:pos="357"/>
          <w:tab w:val="left" w:pos="397"/>
        </w:tabs>
        <w:ind w:left="568" w:hanging="284"/>
        <w:jc w:val="both"/>
      </w:pPr>
      <w:r w:rsidRPr="00435057">
        <w:t>b)</w:t>
      </w:r>
      <w:r w:rsidRPr="00435057">
        <w:tab/>
        <w:t>administracja rządowa,</w:t>
      </w:r>
    </w:p>
    <w:p w:rsidR="00F8157F" w:rsidRPr="00435057" w:rsidRDefault="00F8157F" w:rsidP="002B6D2B">
      <w:pPr>
        <w:tabs>
          <w:tab w:val="left" w:pos="284"/>
          <w:tab w:val="left" w:pos="357"/>
          <w:tab w:val="left" w:pos="397"/>
        </w:tabs>
        <w:ind w:left="568" w:hanging="284"/>
        <w:jc w:val="both"/>
      </w:pPr>
      <w:r w:rsidRPr="00435057">
        <w:t>c)</w:t>
      </w:r>
      <w:r w:rsidRPr="00435057">
        <w:tab/>
        <w:t>Eurostat i inne zagraniczne instytucje statystyczne,</w:t>
      </w:r>
    </w:p>
    <w:p w:rsidR="00F8157F" w:rsidRPr="00435057" w:rsidRDefault="00F8157F" w:rsidP="002B6D2B">
      <w:pPr>
        <w:tabs>
          <w:tab w:val="left" w:pos="284"/>
          <w:tab w:val="left" w:pos="357"/>
          <w:tab w:val="left" w:pos="397"/>
        </w:tabs>
        <w:ind w:left="568" w:hanging="284"/>
        <w:jc w:val="both"/>
      </w:pPr>
      <w:r w:rsidRPr="00435057">
        <w:t>d)</w:t>
      </w:r>
      <w:r w:rsidRPr="00435057">
        <w:tab/>
        <w:t>odbiorcy indywidualni,</w:t>
      </w:r>
    </w:p>
    <w:p w:rsidR="00F8157F" w:rsidRPr="00435057" w:rsidRDefault="00F8157F" w:rsidP="002B6D2B">
      <w:pPr>
        <w:tabs>
          <w:tab w:val="left" w:pos="284"/>
          <w:tab w:val="left" w:pos="357"/>
          <w:tab w:val="left" w:pos="397"/>
        </w:tabs>
        <w:ind w:left="568" w:hanging="284"/>
        <w:jc w:val="both"/>
      </w:pPr>
      <w:r w:rsidRPr="00435057">
        <w:t>e)</w:t>
      </w:r>
      <w:r w:rsidRPr="00435057">
        <w:tab/>
        <w:t>stowarzyszenia, organizacje, fundacje,</w:t>
      </w:r>
    </w:p>
    <w:p w:rsidR="00F8157F" w:rsidRPr="00435057" w:rsidRDefault="00F8157F" w:rsidP="002B6D2B">
      <w:pPr>
        <w:tabs>
          <w:tab w:val="left" w:pos="284"/>
          <w:tab w:val="left" w:pos="357"/>
          <w:tab w:val="left" w:pos="397"/>
        </w:tabs>
        <w:ind w:left="568" w:hanging="284"/>
        <w:jc w:val="both"/>
      </w:pPr>
      <w:r w:rsidRPr="00435057">
        <w:t>f)</w:t>
      </w:r>
      <w:r w:rsidRPr="00435057">
        <w:tab/>
        <w:t>organizacje międzynarodowe,</w:t>
      </w:r>
    </w:p>
    <w:p w:rsidR="00F8157F" w:rsidRPr="00435057" w:rsidRDefault="00F8157F" w:rsidP="002B6D2B">
      <w:pPr>
        <w:tabs>
          <w:tab w:val="left" w:pos="284"/>
          <w:tab w:val="left" w:pos="357"/>
          <w:tab w:val="left" w:pos="397"/>
        </w:tabs>
        <w:ind w:left="568" w:hanging="284"/>
        <w:jc w:val="both"/>
      </w:pPr>
      <w:r w:rsidRPr="00435057">
        <w:t>g)</w:t>
      </w:r>
      <w:r w:rsidRPr="00435057">
        <w:tab/>
        <w:t>media ogólnopolskie i terenowe,</w:t>
      </w:r>
    </w:p>
    <w:p w:rsidR="00F8157F" w:rsidRPr="00435057" w:rsidRDefault="00F8157F" w:rsidP="002B6D2B">
      <w:pPr>
        <w:tabs>
          <w:tab w:val="left" w:pos="284"/>
          <w:tab w:val="left" w:pos="357"/>
          <w:tab w:val="left" w:pos="397"/>
        </w:tabs>
        <w:ind w:left="568" w:hanging="284"/>
        <w:jc w:val="both"/>
      </w:pPr>
      <w:r w:rsidRPr="00435057">
        <w:t>h)</w:t>
      </w:r>
      <w:r w:rsidRPr="00435057">
        <w:tab/>
        <w:t>inny użytkownik,</w:t>
      </w:r>
    </w:p>
    <w:p w:rsidR="00F8157F" w:rsidRPr="00435057" w:rsidRDefault="00F8157F" w:rsidP="002B6D2B">
      <w:pPr>
        <w:tabs>
          <w:tab w:val="left" w:pos="284"/>
          <w:tab w:val="left" w:pos="357"/>
          <w:tab w:val="left" w:pos="397"/>
        </w:tabs>
        <w:ind w:left="568" w:hanging="284"/>
        <w:jc w:val="both"/>
      </w:pPr>
      <w:r w:rsidRPr="00435057">
        <w:t>i)</w:t>
      </w:r>
      <w:r w:rsidRPr="00435057">
        <w:tab/>
        <w:t>szkoły (nauczyciele i uczniowie),</w:t>
      </w:r>
    </w:p>
    <w:p w:rsidR="00F8157F" w:rsidRPr="00435057" w:rsidRDefault="00F8157F" w:rsidP="002B6D2B">
      <w:pPr>
        <w:tabs>
          <w:tab w:val="left" w:pos="284"/>
          <w:tab w:val="left" w:pos="357"/>
          <w:tab w:val="left" w:pos="397"/>
        </w:tabs>
        <w:ind w:left="568" w:hanging="284"/>
        <w:jc w:val="both"/>
      </w:pPr>
      <w:r w:rsidRPr="00435057">
        <w:t>j)</w:t>
      </w:r>
      <w:r w:rsidRPr="00435057">
        <w:tab/>
        <w:t>administracja samorządowa – województwo,</w:t>
      </w:r>
    </w:p>
    <w:p w:rsidR="00F8157F" w:rsidRPr="00435057" w:rsidRDefault="00F8157F" w:rsidP="002B6D2B">
      <w:pPr>
        <w:tabs>
          <w:tab w:val="left" w:pos="284"/>
          <w:tab w:val="left" w:pos="357"/>
          <w:tab w:val="left" w:pos="397"/>
        </w:tabs>
        <w:ind w:left="568" w:hanging="284"/>
        <w:jc w:val="both"/>
      </w:pPr>
      <w:r w:rsidRPr="00435057">
        <w:t>k)</w:t>
      </w:r>
      <w:r w:rsidRPr="00435057">
        <w:tab/>
        <w:t>placówki naukowe/badawcze, uczelnie (nauczyciele akademiccy i studenci),</w:t>
      </w:r>
    </w:p>
    <w:p w:rsidR="00F8157F" w:rsidRPr="00435057" w:rsidRDefault="00F8157F" w:rsidP="002B6D2B">
      <w:pPr>
        <w:tabs>
          <w:tab w:val="left" w:pos="284"/>
          <w:tab w:val="left" w:pos="357"/>
          <w:tab w:val="left" w:pos="397"/>
        </w:tabs>
        <w:ind w:left="568" w:hanging="284"/>
        <w:jc w:val="both"/>
      </w:pPr>
      <w:r w:rsidRPr="00435057">
        <w:t>l)</w:t>
      </w:r>
      <w:r w:rsidRPr="00435057">
        <w:tab/>
        <w:t>administracja samorządowa – powiat,</w:t>
      </w:r>
    </w:p>
    <w:p w:rsidR="00F8157F" w:rsidRPr="00435057" w:rsidRDefault="00F8157F" w:rsidP="002B6D2B">
      <w:pPr>
        <w:tabs>
          <w:tab w:val="left" w:pos="284"/>
          <w:tab w:val="left" w:pos="357"/>
          <w:tab w:val="left" w:pos="397"/>
        </w:tabs>
        <w:ind w:left="568" w:hanging="284"/>
        <w:jc w:val="both"/>
      </w:pPr>
      <w:r w:rsidRPr="00435057">
        <w:t>m)</w:t>
      </w:r>
      <w:r w:rsidRPr="00435057">
        <w:tab/>
        <w:t>administracja samorządowa – gmina, miasto,</w:t>
      </w:r>
    </w:p>
    <w:p w:rsidR="00C40A35" w:rsidRPr="00435057" w:rsidRDefault="00F8157F" w:rsidP="002B6D2B">
      <w:pPr>
        <w:tabs>
          <w:tab w:val="left" w:pos="284"/>
          <w:tab w:val="left" w:pos="357"/>
          <w:tab w:val="left" w:pos="397"/>
        </w:tabs>
        <w:ind w:left="568" w:hanging="284"/>
        <w:jc w:val="both"/>
      </w:pPr>
      <w:r w:rsidRPr="00435057">
        <w:t>n)</w:t>
      </w:r>
      <w:r w:rsidRPr="00435057">
        <w:tab/>
        <w:t>przedsiębiorstwa, samorząd gospodarczy.</w:t>
      </w:r>
    </w:p>
    <w:p w:rsidR="00C40A35" w:rsidRPr="00435057" w:rsidRDefault="001F26C9" w:rsidP="002B6D2B">
      <w:pPr>
        <w:tabs>
          <w:tab w:val="left" w:pos="284"/>
          <w:tab w:val="left" w:pos="357"/>
          <w:tab w:val="left" w:pos="397"/>
        </w:tabs>
        <w:spacing w:before="120" w:after="60"/>
        <w:jc w:val="both"/>
        <w:divId w:val="1580669788"/>
        <w:rPr>
          <w:b/>
          <w:bCs/>
        </w:rPr>
      </w:pPr>
      <w:r w:rsidRPr="00435057">
        <w:rPr>
          <w:b/>
          <w:bCs/>
        </w:rPr>
        <w:t>6. Zakres podmiotowy</w:t>
      </w:r>
      <w:r w:rsidR="00F8157F" w:rsidRPr="00435057">
        <w:rPr>
          <w:b/>
          <w:bCs/>
        </w:rPr>
        <w:t>:</w:t>
      </w:r>
    </w:p>
    <w:p w:rsidR="00361E19" w:rsidRPr="00435057" w:rsidRDefault="00F8157F" w:rsidP="002B6D2B">
      <w:pPr>
        <w:tabs>
          <w:tab w:val="left" w:pos="284"/>
          <w:tab w:val="left" w:pos="357"/>
          <w:tab w:val="left" w:pos="397"/>
        </w:tabs>
        <w:jc w:val="both"/>
      </w:pPr>
      <w:r w:rsidRPr="00435057">
        <w:t>Odpady.</w:t>
      </w:r>
    </w:p>
    <w:p w:rsidR="00361E19" w:rsidRPr="00435057" w:rsidRDefault="00F8157F" w:rsidP="002B6D2B">
      <w:pPr>
        <w:tabs>
          <w:tab w:val="left" w:pos="284"/>
          <w:tab w:val="left" w:pos="357"/>
          <w:tab w:val="left" w:pos="397"/>
        </w:tabs>
        <w:jc w:val="both"/>
      </w:pPr>
      <w:r w:rsidRPr="00435057">
        <w:t>Podmioty gospodarki narodowej, wytwarzające w ciągu roku powyżej tysiąca ton odpadów (z wyłączeniem odpadów komunalnych), w tym odpadów niebezpiecznych, lub posiadające milion ton i więcej odpadów nagromadzonych; wytwarzające odpady oraz prowadzące działalność w zakresie odzysku, unieszkodliwiania, zbierania lub transportu odpadów obowiązane do prowadzenia ewidencji odpadów; prowadzące działalność w zakresie zbierania i przetwarzania zużytego sprzętu elektrycznego i elektronicznego oraz prowadzące działalność w zakresie recyklingu, procesu odzysku innego niż recykling oraz unieszkodliwiania odpadów powstałych ze zużytego sprzętu elektrycznego i elektronicznego; prowadzące stacje demontażu pojazdów wycofanych z eksploatacji; importujący i wytwórcy wprowadzający na rynek krajowy opakowania, baterie i akumulatory, oleje, opony, z których powstały odpady oraz działające w ich imieniu organizacje odzysku; eksportujące, importujące i przewożące przez terytorium Rzeczypospolitej Polskiej odpady niebezpieczne i odpady inne niż niebezpieczne.</w:t>
      </w:r>
    </w:p>
    <w:p w:rsidR="00361E19" w:rsidRPr="00435057" w:rsidRDefault="00F8157F" w:rsidP="002B6D2B">
      <w:pPr>
        <w:tabs>
          <w:tab w:val="left" w:pos="284"/>
          <w:tab w:val="left" w:pos="357"/>
          <w:tab w:val="left" w:pos="397"/>
        </w:tabs>
        <w:jc w:val="both"/>
      </w:pPr>
      <w:r w:rsidRPr="00435057">
        <w:t>Odpady komunalne, składowiska na których przetwarzane są odpady komunalne, punkty selektywnego zbierania odpadów komunalnych, nielegalne wysypiska.</w:t>
      </w:r>
    </w:p>
    <w:p w:rsidR="00F8157F" w:rsidRPr="00435057" w:rsidRDefault="00F8157F" w:rsidP="002B6D2B">
      <w:pPr>
        <w:tabs>
          <w:tab w:val="left" w:pos="284"/>
          <w:tab w:val="left" w:pos="357"/>
          <w:tab w:val="left" w:pos="397"/>
        </w:tabs>
        <w:jc w:val="both"/>
      </w:pPr>
      <w:r w:rsidRPr="00435057">
        <w:t>Podmioty gospodarki narodowej zajmujące się zbieraniem odpadów komunalnych, odbieraniem odpadów komunalnych od właścicieli nieruchomości, przetwarzaniem odpadów komunalnych.</w:t>
      </w:r>
    </w:p>
    <w:p w:rsidR="00C40A35" w:rsidRPr="00435057" w:rsidRDefault="001F26C9" w:rsidP="002B6D2B">
      <w:pPr>
        <w:tabs>
          <w:tab w:val="left" w:pos="284"/>
          <w:tab w:val="left" w:pos="357"/>
          <w:tab w:val="left" w:pos="397"/>
        </w:tabs>
        <w:spacing w:before="120" w:after="60"/>
        <w:jc w:val="both"/>
        <w:divId w:val="693195891"/>
        <w:rPr>
          <w:b/>
          <w:bCs/>
        </w:rPr>
      </w:pPr>
      <w:r w:rsidRPr="00435057">
        <w:rPr>
          <w:b/>
          <w:bCs/>
        </w:rPr>
        <w:lastRenderedPageBreak/>
        <w:t>7. Zakres przedmiotowy</w:t>
      </w:r>
      <w:r w:rsidR="00F8157F" w:rsidRPr="00435057">
        <w:rPr>
          <w:b/>
          <w:bCs/>
        </w:rPr>
        <w:t>:</w:t>
      </w:r>
    </w:p>
    <w:p w:rsidR="00F8157F" w:rsidRPr="00435057" w:rsidRDefault="00F8157F" w:rsidP="002B6D2B">
      <w:pPr>
        <w:tabs>
          <w:tab w:val="left" w:pos="284"/>
          <w:tab w:val="left" w:pos="357"/>
          <w:tab w:val="left" w:pos="397"/>
        </w:tabs>
        <w:jc w:val="both"/>
      </w:pPr>
      <w:r w:rsidRPr="00435057">
        <w:t>Odpady inne niż komunalne. Odpady komunalne. Transgraniczne przemieszczanie odpadów. Gospodarka opakowaniami i odpadami poproduktowymi. Odpady z pojazdów wycofanych z eksploatacji. Baterie i akumulatory. Zużyty sprzęt elektryczny i elektroniczny. Pożary.</w:t>
      </w:r>
    </w:p>
    <w:p w:rsidR="00C40A35" w:rsidRPr="00435057" w:rsidRDefault="001F26C9" w:rsidP="002B6D2B">
      <w:pPr>
        <w:tabs>
          <w:tab w:val="left" w:pos="284"/>
          <w:tab w:val="left" w:pos="357"/>
          <w:tab w:val="left" w:pos="397"/>
        </w:tabs>
        <w:spacing w:before="120" w:after="60"/>
        <w:jc w:val="both"/>
        <w:divId w:val="1682971741"/>
        <w:rPr>
          <w:b/>
          <w:bCs/>
        </w:rPr>
      </w:pPr>
      <w:r w:rsidRPr="00435057">
        <w:rPr>
          <w:b/>
          <w:bCs/>
        </w:rPr>
        <w:t>8. Źródła danych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 xml:space="preserve">Zestawy danych Głównego Urzędu Statystycznego nr </w:t>
      </w:r>
      <w:hyperlink w:anchor="gr.1">
        <w:r w:rsidRPr="00435057">
          <w:t>1</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M-09 – sprawozdanie o wywozie i przetwarzaniu odpadów komunalnych (</w:t>
      </w:r>
      <w:hyperlink w:anchor="lp.1.98">
        <w:r w:rsidR="00F8157F" w:rsidRPr="00435057">
          <w:t>lp. 1.98</w:t>
        </w:r>
      </w:hyperlink>
      <w:r w:rsidR="00F8157F" w:rsidRPr="00435057">
        <w:t>),</w:t>
      </w:r>
    </w:p>
    <w:p w:rsidR="00F8157F" w:rsidRPr="00435057" w:rsidRDefault="00F8157F" w:rsidP="002B6D2B">
      <w:pPr>
        <w:tabs>
          <w:tab w:val="left" w:pos="284"/>
          <w:tab w:val="left" w:pos="357"/>
          <w:tab w:val="left" w:pos="397"/>
        </w:tabs>
        <w:ind w:left="568" w:hanging="284"/>
        <w:jc w:val="both"/>
      </w:pPr>
      <w:r w:rsidRPr="00435057">
        <w:t>b)</w:t>
      </w:r>
      <w:r w:rsidRPr="00435057">
        <w:tab/>
        <w:t>OS-6 – sprawozdanie o odpadach (z wyłączeniem odpadów komunalnych) (</w:t>
      </w:r>
      <w:hyperlink w:anchor="lp.1.107">
        <w:r w:rsidRPr="00435057">
          <w:t>lp. 1.107</w:t>
        </w:r>
      </w:hyperlink>
      <w:r w:rsidRPr="00435057">
        <w:t>),</w:t>
      </w:r>
    </w:p>
    <w:p w:rsidR="00F8157F" w:rsidRPr="00435057" w:rsidRDefault="00F8157F" w:rsidP="002B6D2B">
      <w:pPr>
        <w:tabs>
          <w:tab w:val="left" w:pos="284"/>
          <w:tab w:val="left" w:pos="357"/>
          <w:tab w:val="left" w:pos="397"/>
        </w:tabs>
        <w:ind w:left="568" w:hanging="284"/>
        <w:jc w:val="both"/>
      </w:pPr>
      <w:r w:rsidRPr="00435057">
        <w:t>c)</w:t>
      </w:r>
      <w:r w:rsidRPr="00435057">
        <w:tab/>
        <w:t>Załącznik do sprawozdania SG-01 – statystyka gminy: gospodarka mieszkaniowa i komunalna (</w:t>
      </w:r>
      <w:hyperlink w:anchor="lp.1.196">
        <w:r w:rsidRPr="00435057">
          <w:t>lp. 1.196</w:t>
        </w:r>
      </w:hyperlink>
      <w:r w:rsidRPr="00435057">
        <w:t>).</w:t>
      </w:r>
    </w:p>
    <w:p w:rsidR="00F8157F" w:rsidRPr="00435057" w:rsidRDefault="00F8157F" w:rsidP="002B6D2B">
      <w:pPr>
        <w:tabs>
          <w:tab w:val="left" w:pos="284"/>
          <w:tab w:val="left" w:pos="357"/>
          <w:tab w:val="left" w:pos="397"/>
        </w:tabs>
        <w:ind w:left="284" w:hanging="284"/>
        <w:jc w:val="both"/>
      </w:pPr>
      <w:r w:rsidRPr="00435057">
        <w:t>2)</w:t>
      </w:r>
      <w:r w:rsidRPr="00435057">
        <w:tab/>
        <w:t xml:space="preserve">Zestawy danych z systemów informacyjnych Ministerstwa Klimatu i Środowiska nr </w:t>
      </w:r>
      <w:hyperlink w:anchor="gr.28">
        <w:r w:rsidRPr="00435057">
          <w:t>28</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dotyczące wytworzonych i zagospodarowanych odpadów, opakowań i odpadów opakowaniowych (</w:t>
      </w:r>
      <w:hyperlink w:anchor="lp.28.4">
        <w:r w:rsidR="00F8157F" w:rsidRPr="00435057">
          <w:t>lp. 28.4</w:t>
        </w:r>
      </w:hyperlink>
      <w:r w:rsidR="00F8157F" w:rsidRPr="00435057">
        <w:t>),</w:t>
      </w:r>
    </w:p>
    <w:p w:rsidR="00F8157F" w:rsidRPr="00435057" w:rsidRDefault="00F8157F" w:rsidP="002B6D2B">
      <w:pPr>
        <w:tabs>
          <w:tab w:val="left" w:pos="284"/>
          <w:tab w:val="left" w:pos="357"/>
          <w:tab w:val="left" w:pos="397"/>
        </w:tabs>
        <w:ind w:left="568" w:hanging="284"/>
        <w:jc w:val="both"/>
      </w:pPr>
      <w:r w:rsidRPr="00435057">
        <w:t>b)</w:t>
      </w:r>
      <w:r w:rsidRPr="00435057">
        <w:tab/>
        <w:t>dane dotyczące wielkości wprowadzanych na rynek krajowy opakowań i produktów, osiągniętych wielkości odzysku i recyklingu odpadów opakowaniowych i poużytkowych (</w:t>
      </w:r>
      <w:hyperlink w:anchor="lp.28.5">
        <w:r w:rsidRPr="00435057">
          <w:t>lp. 28.5</w:t>
        </w:r>
      </w:hyperlink>
      <w:r w:rsidRPr="00435057">
        <w:t>),</w:t>
      </w:r>
    </w:p>
    <w:p w:rsidR="00F8157F" w:rsidRPr="00435057" w:rsidRDefault="00F8157F" w:rsidP="002B6D2B">
      <w:pPr>
        <w:tabs>
          <w:tab w:val="left" w:pos="284"/>
          <w:tab w:val="left" w:pos="357"/>
          <w:tab w:val="left" w:pos="397"/>
        </w:tabs>
        <w:ind w:left="568" w:hanging="284"/>
        <w:jc w:val="both"/>
      </w:pPr>
      <w:r w:rsidRPr="00435057">
        <w:t>c)</w:t>
      </w:r>
      <w:r w:rsidRPr="00435057">
        <w:tab/>
        <w:t>dane dotyczące odebranych pojazdów wycofanych z eksploatacji, odpadów pochodzących z pojazdów wycofanych z eksploatacji poddanych procesom odzysku i recyklingu (</w:t>
      </w:r>
      <w:hyperlink w:anchor="lp.28.6">
        <w:r w:rsidRPr="00435057">
          <w:t>lp. 28.6</w:t>
        </w:r>
      </w:hyperlink>
      <w:r w:rsidRPr="00435057">
        <w:t>),</w:t>
      </w:r>
    </w:p>
    <w:p w:rsidR="00F8157F" w:rsidRPr="00435057" w:rsidRDefault="00F8157F" w:rsidP="002B6D2B">
      <w:pPr>
        <w:tabs>
          <w:tab w:val="left" w:pos="284"/>
          <w:tab w:val="left" w:pos="357"/>
          <w:tab w:val="left" w:pos="397"/>
        </w:tabs>
        <w:ind w:left="568" w:hanging="284"/>
        <w:jc w:val="both"/>
      </w:pPr>
      <w:r w:rsidRPr="00435057">
        <w:t>d)</w:t>
      </w:r>
      <w:r w:rsidRPr="00435057">
        <w:tab/>
        <w:t>dane dotyczące zużytego sprzętu, odpadów powstałych ze zużytego sprzętu poddanego procesowi recyklingu, procesowi odzysku innemu niż recykling oraz unieszkodliwianiu oraz dane dotyczące wprowadzonych baterii i akumulatorów, zebranych zużytych baterii i akumulatorów przenośnych oraz osiągniętego poziomu zbierania (</w:t>
      </w:r>
      <w:hyperlink w:anchor="lp.28.7">
        <w:r w:rsidRPr="00435057">
          <w:t>lp. 28.7</w:t>
        </w:r>
      </w:hyperlink>
      <w:r w:rsidRPr="00435057">
        <w:t>).</w:t>
      </w:r>
    </w:p>
    <w:p w:rsidR="00F8157F" w:rsidRPr="00435057" w:rsidRDefault="00F8157F" w:rsidP="002B6D2B">
      <w:pPr>
        <w:tabs>
          <w:tab w:val="left" w:pos="284"/>
          <w:tab w:val="left" w:pos="357"/>
          <w:tab w:val="left" w:pos="397"/>
        </w:tabs>
        <w:ind w:left="284" w:hanging="284"/>
        <w:jc w:val="both"/>
      </w:pPr>
      <w:r w:rsidRPr="00435057">
        <w:t>3)</w:t>
      </w:r>
      <w:r w:rsidRPr="00435057">
        <w:tab/>
        <w:t xml:space="preserve">Zestawy danych z systemów informacyjnych Głównego Inspektoratu Ochrony Środowiska nr </w:t>
      </w:r>
      <w:hyperlink w:anchor="gr.58">
        <w:r w:rsidRPr="00435057">
          <w:t>58</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dotyczące eksportu, importu i tranzytu odpadów niebezpiecznych i odpadów innych niż niebezpieczne (</w:t>
      </w:r>
      <w:hyperlink w:anchor="lp.58.12">
        <w:r w:rsidR="00F8157F" w:rsidRPr="00435057">
          <w:t>lp. 58.12</w:t>
        </w:r>
      </w:hyperlink>
      <w:r w:rsidR="00F8157F" w:rsidRPr="00435057">
        <w:t>).</w:t>
      </w:r>
    </w:p>
    <w:p w:rsidR="00F8157F" w:rsidRPr="00435057" w:rsidRDefault="00F8157F" w:rsidP="002B6D2B">
      <w:pPr>
        <w:tabs>
          <w:tab w:val="left" w:pos="284"/>
          <w:tab w:val="left" w:pos="357"/>
          <w:tab w:val="left" w:pos="397"/>
        </w:tabs>
        <w:ind w:left="284" w:hanging="284"/>
        <w:jc w:val="both"/>
      </w:pPr>
      <w:r w:rsidRPr="00435057">
        <w:t>4)</w:t>
      </w:r>
      <w:r w:rsidRPr="00435057">
        <w:tab/>
        <w:t xml:space="preserve">Zestawy danych z systemów informacyjnych Komendy Głównej Państwowej Straży Pożarnej nr </w:t>
      </w:r>
      <w:hyperlink w:anchor="gr.77">
        <w:r w:rsidRPr="00435057">
          <w:t>77</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dotyczące pożarów składowisk (</w:t>
      </w:r>
      <w:hyperlink w:anchor="lp.77.3">
        <w:r w:rsidR="00F8157F" w:rsidRPr="00435057">
          <w:t>lp. 77.3</w:t>
        </w:r>
      </w:hyperlink>
      <w:r w:rsidR="00F8157F" w:rsidRPr="00435057">
        <w:t>).</w:t>
      </w:r>
    </w:p>
    <w:p w:rsidR="00F8157F" w:rsidRPr="00435057" w:rsidRDefault="00F8157F" w:rsidP="002B6D2B">
      <w:pPr>
        <w:tabs>
          <w:tab w:val="left" w:pos="284"/>
          <w:tab w:val="left" w:pos="357"/>
          <w:tab w:val="left" w:pos="397"/>
        </w:tabs>
        <w:ind w:left="284" w:hanging="284"/>
        <w:jc w:val="both"/>
      </w:pPr>
      <w:r w:rsidRPr="00435057">
        <w:t>5)</w:t>
      </w:r>
      <w:r w:rsidRPr="00435057">
        <w:tab/>
        <w:t xml:space="preserve">Zestawy danych z systemów informacyjnych urzędów marszałkowskich nr </w:t>
      </w:r>
      <w:hyperlink w:anchor="gr.161">
        <w:r w:rsidRPr="00435057">
          <w:t>161</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dotyczące wytworzonych i zagospodarowanych odpadów, opakowań i odpadów opakowaniowych (</w:t>
      </w:r>
      <w:hyperlink w:anchor="lp.161.1">
        <w:r w:rsidR="00F8157F" w:rsidRPr="00435057">
          <w:t>lp. 161.1</w:t>
        </w:r>
      </w:hyperlink>
      <w:r w:rsidR="00F8157F" w:rsidRPr="00435057">
        <w:t>),</w:t>
      </w:r>
    </w:p>
    <w:p w:rsidR="00C40A35" w:rsidRPr="00435057" w:rsidRDefault="00F8157F" w:rsidP="002B6D2B">
      <w:pPr>
        <w:tabs>
          <w:tab w:val="left" w:pos="284"/>
          <w:tab w:val="left" w:pos="357"/>
          <w:tab w:val="left" w:pos="397"/>
        </w:tabs>
        <w:ind w:left="568" w:hanging="284"/>
        <w:jc w:val="both"/>
      </w:pPr>
      <w:r w:rsidRPr="00435057">
        <w:t>b)</w:t>
      </w:r>
      <w:r w:rsidRPr="00435057">
        <w:tab/>
        <w:t>dane dotyczące zebranych pojazdów wycofanych z eksploatacji, odpadów pochodzących z pojazdów wycofanych z eksploatacji poddanych procesom odzysku i recyklingu (</w:t>
      </w:r>
      <w:hyperlink w:anchor="lp.161.2">
        <w:r w:rsidRPr="00435057">
          <w:t>lp. 161.2</w:t>
        </w:r>
      </w:hyperlink>
      <w:r w:rsidRPr="00435057">
        <w:t>).</w:t>
      </w:r>
    </w:p>
    <w:p w:rsidR="00C40A35" w:rsidRPr="00435057" w:rsidRDefault="001F26C9" w:rsidP="002B6D2B">
      <w:pPr>
        <w:tabs>
          <w:tab w:val="left" w:pos="284"/>
          <w:tab w:val="left" w:pos="357"/>
          <w:tab w:val="left" w:pos="397"/>
        </w:tabs>
        <w:spacing w:before="120" w:after="60"/>
        <w:jc w:val="both"/>
        <w:divId w:val="743264187"/>
        <w:rPr>
          <w:b/>
          <w:bCs/>
        </w:rPr>
      </w:pPr>
      <w:r w:rsidRPr="00435057">
        <w:rPr>
          <w:b/>
          <w:bCs/>
        </w:rPr>
        <w:t>9. Rodzaje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Odpady (z wyłączeniem odpadów komunalnych) wytworzone, poddane odzyskowi, unieszkodliwione, przekazane innym odbiorcom, magazynowane czasowo, nagromadzone (składowane) dotychczas na własnych składowiskach i w obiektach unieszkodliwiania odpadów wydobywczych (w tym na hałdach, w stawach osadowych), w przekrojach: kraj, NUTS 1, województwa, NUTS 2, NUTS 3, powiaty, gminy, miasta, uzdrowiska, rodzaje odpadów, PKD (sekcja, dział, grupa, klasa).</w:t>
      </w:r>
    </w:p>
    <w:p w:rsidR="00F8157F" w:rsidRPr="00435057" w:rsidRDefault="00F8157F" w:rsidP="002B6D2B">
      <w:pPr>
        <w:tabs>
          <w:tab w:val="left" w:pos="284"/>
          <w:tab w:val="left" w:pos="357"/>
          <w:tab w:val="left" w:pos="397"/>
        </w:tabs>
        <w:ind w:left="284" w:hanging="284"/>
        <w:jc w:val="both"/>
      </w:pPr>
      <w:r w:rsidRPr="00435057">
        <w:t xml:space="preserve">2) </w:t>
      </w:r>
      <w:r w:rsidRPr="00435057">
        <w:tab/>
        <w:t>Niezrekultywowana powierzchnia własnych składowisk i obiektów unieszkodliwiania odpadów wydobywczych (w tym hałd, stawów osadowych), w przekrojach: kraj, NUTS 1, województwa, NUTS 2, NUTS 3, powiaty, gminy, PKD (sekcja, dział, grupa, klasa).</w:t>
      </w:r>
    </w:p>
    <w:p w:rsidR="00F8157F" w:rsidRPr="00435057" w:rsidRDefault="00F8157F" w:rsidP="002B6D2B">
      <w:pPr>
        <w:tabs>
          <w:tab w:val="left" w:pos="284"/>
          <w:tab w:val="left" w:pos="357"/>
          <w:tab w:val="left" w:pos="397"/>
        </w:tabs>
        <w:ind w:left="284" w:hanging="284"/>
        <w:jc w:val="both"/>
      </w:pPr>
      <w:r w:rsidRPr="00435057">
        <w:t xml:space="preserve">3) </w:t>
      </w:r>
      <w:r w:rsidRPr="00435057">
        <w:tab/>
        <w:t>Zrekultywowana powierzchnia własnych składowisk i obiektów unieszkodliwiania odpadów wydobywczych (w tym hałd, stawów osadowych), w przekrojach: kraj, NUTS 1, województwa, NUTS 2, NUTS 3, PKD (sekcja, dział, grupa, klasa).</w:t>
      </w:r>
    </w:p>
    <w:p w:rsidR="00F8157F" w:rsidRPr="00435057" w:rsidRDefault="00F8157F" w:rsidP="002B6D2B">
      <w:pPr>
        <w:tabs>
          <w:tab w:val="left" w:pos="284"/>
          <w:tab w:val="left" w:pos="357"/>
          <w:tab w:val="left" w:pos="397"/>
        </w:tabs>
        <w:ind w:left="284" w:hanging="284"/>
        <w:jc w:val="both"/>
      </w:pPr>
      <w:r w:rsidRPr="00435057">
        <w:t xml:space="preserve">4) </w:t>
      </w:r>
      <w:r w:rsidRPr="00435057">
        <w:tab/>
        <w:t>Odpady selektywnie zebrane/odebrane od właścicieli nieruchomości, w przekrojach: kraj, NUTS 1, województwa, NUTS 2, NUTS 3, powiaty, gminy, źródła pochodzenia odpadów komunalnych.</w:t>
      </w:r>
    </w:p>
    <w:p w:rsidR="00F8157F" w:rsidRPr="00435057" w:rsidRDefault="00F8157F" w:rsidP="002B6D2B">
      <w:pPr>
        <w:tabs>
          <w:tab w:val="left" w:pos="284"/>
          <w:tab w:val="left" w:pos="357"/>
          <w:tab w:val="left" w:pos="397"/>
        </w:tabs>
        <w:ind w:left="284" w:hanging="284"/>
        <w:jc w:val="both"/>
      </w:pPr>
      <w:r w:rsidRPr="00435057">
        <w:t xml:space="preserve">5) </w:t>
      </w:r>
      <w:r w:rsidRPr="00435057">
        <w:tab/>
        <w:t>Podmioty zbierające/odbierające odpady komunalne, w przekrojach: kraj, NUTS 1, województwa, NUTS 2, NUTS 3, powiaty, gminy.</w:t>
      </w:r>
    </w:p>
    <w:p w:rsidR="00F8157F" w:rsidRPr="00435057" w:rsidRDefault="00F8157F" w:rsidP="002B6D2B">
      <w:pPr>
        <w:tabs>
          <w:tab w:val="left" w:pos="284"/>
          <w:tab w:val="left" w:pos="357"/>
          <w:tab w:val="left" w:pos="397"/>
        </w:tabs>
        <w:ind w:left="284" w:hanging="284"/>
        <w:jc w:val="both"/>
      </w:pPr>
      <w:r w:rsidRPr="00435057">
        <w:t xml:space="preserve">6) </w:t>
      </w:r>
      <w:r w:rsidRPr="00435057">
        <w:tab/>
        <w:t>Instalacje odgazowywania czynnych składowisk, na których przetwarzane są odpady komunalne, w przekrojach: kraj, NUTS 1, województwa, NUTS 2, NUTS 3, powiaty, gminy, rodzaje instalacji odgazowywania.</w:t>
      </w:r>
    </w:p>
    <w:p w:rsidR="00F8157F" w:rsidRPr="00435057" w:rsidRDefault="00F8157F" w:rsidP="002B6D2B">
      <w:pPr>
        <w:tabs>
          <w:tab w:val="left" w:pos="284"/>
          <w:tab w:val="left" w:pos="357"/>
          <w:tab w:val="left" w:pos="397"/>
        </w:tabs>
        <w:ind w:left="284" w:hanging="284"/>
        <w:jc w:val="both"/>
      </w:pPr>
      <w:r w:rsidRPr="00435057">
        <w:t xml:space="preserve">7) </w:t>
      </w:r>
      <w:r w:rsidRPr="00435057">
        <w:tab/>
        <w:t>Import, eksport i tranzyt odpadów, w przekrojach: kraj, kraj odbioru, kraj wysyłki.</w:t>
      </w:r>
    </w:p>
    <w:p w:rsidR="00F8157F" w:rsidRPr="00435057" w:rsidRDefault="00F8157F" w:rsidP="002B6D2B">
      <w:pPr>
        <w:tabs>
          <w:tab w:val="left" w:pos="284"/>
          <w:tab w:val="left" w:pos="357"/>
          <w:tab w:val="left" w:pos="397"/>
        </w:tabs>
        <w:ind w:left="284" w:hanging="284"/>
        <w:jc w:val="both"/>
      </w:pPr>
      <w:r w:rsidRPr="00435057">
        <w:t xml:space="preserve">8) </w:t>
      </w:r>
      <w:r w:rsidRPr="00435057">
        <w:tab/>
        <w:t>Liczba punktów selektywnego zbierania odpadów komunalnych, w przekrojach: kraj, NUTS 1, województwa, NUTS 2, NUTS 3, powiaty, gminy.</w:t>
      </w:r>
    </w:p>
    <w:p w:rsidR="00F8157F" w:rsidRPr="00435057" w:rsidRDefault="00F8157F" w:rsidP="002B6D2B">
      <w:pPr>
        <w:tabs>
          <w:tab w:val="left" w:pos="284"/>
          <w:tab w:val="left" w:pos="357"/>
          <w:tab w:val="left" w:pos="397"/>
        </w:tabs>
        <w:ind w:left="284" w:hanging="284"/>
        <w:jc w:val="both"/>
      </w:pPr>
      <w:r w:rsidRPr="00435057">
        <w:t xml:space="preserve">9) </w:t>
      </w:r>
      <w:r w:rsidRPr="00435057">
        <w:tab/>
        <w:t>Liczba i powierzchnia czynnych składowisk, na których są przetwarzane odpady komunalne, w przekrojach: kraj, NUTS 1, województwa, NUTS 2, NUTS 3, powiaty, gminy.</w:t>
      </w:r>
    </w:p>
    <w:p w:rsidR="00F8157F" w:rsidRPr="00435057" w:rsidRDefault="00F8157F" w:rsidP="002B6D2B">
      <w:pPr>
        <w:tabs>
          <w:tab w:val="left" w:pos="284"/>
          <w:tab w:val="left" w:pos="357"/>
          <w:tab w:val="left" w:pos="397"/>
        </w:tabs>
        <w:ind w:left="284" w:hanging="284"/>
        <w:jc w:val="both"/>
      </w:pPr>
      <w:r w:rsidRPr="00435057">
        <w:t xml:space="preserve">10) </w:t>
      </w:r>
      <w:r w:rsidRPr="00435057">
        <w:tab/>
        <w:t>Liczba i powierzchnia istniejących nielegalnych wysypisk oraz zlikwidowanych w ciągu roku, w przekrojach: kraj, NUTS 1, województwa, NUTS 2, NUTS 3, powiaty, gminy.</w:t>
      </w:r>
    </w:p>
    <w:p w:rsidR="00F8157F" w:rsidRPr="00435057" w:rsidRDefault="00F8157F" w:rsidP="002B6D2B">
      <w:pPr>
        <w:tabs>
          <w:tab w:val="left" w:pos="284"/>
          <w:tab w:val="left" w:pos="357"/>
          <w:tab w:val="left" w:pos="397"/>
        </w:tabs>
        <w:ind w:left="284" w:hanging="284"/>
        <w:jc w:val="both"/>
      </w:pPr>
      <w:r w:rsidRPr="00435057">
        <w:t xml:space="preserve">11) </w:t>
      </w:r>
      <w:r w:rsidRPr="00435057">
        <w:tab/>
        <w:t>Liczba i powierzchnia zamkniętych składowisk, w przekrojach: kraj, NUTS 1, województwa, NUTS 2, NUTS 3, powiaty, gminy.</w:t>
      </w:r>
    </w:p>
    <w:p w:rsidR="00F8157F" w:rsidRPr="00435057" w:rsidRDefault="00F8157F" w:rsidP="002B6D2B">
      <w:pPr>
        <w:tabs>
          <w:tab w:val="left" w:pos="284"/>
          <w:tab w:val="left" w:pos="357"/>
          <w:tab w:val="left" w:pos="397"/>
        </w:tabs>
        <w:ind w:left="284" w:hanging="284"/>
        <w:jc w:val="both"/>
      </w:pPr>
      <w:r w:rsidRPr="00435057">
        <w:lastRenderedPageBreak/>
        <w:t xml:space="preserve">12) </w:t>
      </w:r>
      <w:r w:rsidRPr="00435057">
        <w:tab/>
        <w:t>Powierzchnia zrekultywowana składowisk czynnych i zamkniętych, w przekrojach: kraj, NUTS 1, województwa, NUTS 2, NUTS 3, powiaty, gminy.</w:t>
      </w:r>
    </w:p>
    <w:p w:rsidR="00F8157F" w:rsidRPr="00435057" w:rsidRDefault="00F8157F" w:rsidP="002B6D2B">
      <w:pPr>
        <w:tabs>
          <w:tab w:val="left" w:pos="284"/>
          <w:tab w:val="left" w:pos="357"/>
          <w:tab w:val="left" w:pos="397"/>
        </w:tabs>
        <w:ind w:left="284" w:hanging="284"/>
        <w:jc w:val="both"/>
      </w:pPr>
      <w:r w:rsidRPr="00435057">
        <w:t xml:space="preserve">13) </w:t>
      </w:r>
      <w:r w:rsidRPr="00435057">
        <w:tab/>
        <w:t>Odpady komunalne wytworzone, w przekrojach: kraj, NUTS 1, województwa, NUTS 2, NUTS 3, powiaty, gminy.</w:t>
      </w:r>
    </w:p>
    <w:p w:rsidR="00F8157F" w:rsidRPr="00435057" w:rsidRDefault="00F8157F" w:rsidP="002B6D2B">
      <w:pPr>
        <w:tabs>
          <w:tab w:val="left" w:pos="284"/>
          <w:tab w:val="left" w:pos="357"/>
          <w:tab w:val="left" w:pos="397"/>
        </w:tabs>
        <w:ind w:left="284" w:hanging="284"/>
        <w:jc w:val="both"/>
      </w:pPr>
      <w:r w:rsidRPr="00435057">
        <w:t xml:space="preserve">14) </w:t>
      </w:r>
      <w:r w:rsidRPr="00435057">
        <w:tab/>
        <w:t>Odpady komunalne zmieszane zebrane/odebrane od właścicieli nieruchomości, w przekrojach: kraj, NUTS 1, województwa, NUTS 2, NUTS 3, powiaty, gminy, źródła pochodzenia odpadów komunalnych.</w:t>
      </w:r>
    </w:p>
    <w:p w:rsidR="00F8157F" w:rsidRPr="00435057" w:rsidRDefault="00F8157F" w:rsidP="002B6D2B">
      <w:pPr>
        <w:tabs>
          <w:tab w:val="left" w:pos="284"/>
          <w:tab w:val="left" w:pos="357"/>
          <w:tab w:val="left" w:pos="397"/>
        </w:tabs>
        <w:ind w:left="284" w:hanging="284"/>
        <w:jc w:val="both"/>
      </w:pPr>
      <w:r w:rsidRPr="00435057">
        <w:t xml:space="preserve">15) </w:t>
      </w:r>
      <w:r w:rsidRPr="00435057">
        <w:tab/>
        <w:t>Odpady opakowaniowe, oleje odpadowe, zużyte opony, w przekrojach: kraj, województwo, rodzaj odpadu.</w:t>
      </w:r>
    </w:p>
    <w:p w:rsidR="00F8157F" w:rsidRPr="00435057" w:rsidRDefault="00F8157F" w:rsidP="002B6D2B">
      <w:pPr>
        <w:tabs>
          <w:tab w:val="left" w:pos="284"/>
          <w:tab w:val="left" w:pos="357"/>
          <w:tab w:val="left" w:pos="397"/>
        </w:tabs>
        <w:ind w:left="284" w:hanging="284"/>
        <w:jc w:val="both"/>
      </w:pPr>
      <w:r w:rsidRPr="00435057">
        <w:t xml:space="preserve">16) </w:t>
      </w:r>
      <w:r w:rsidRPr="00435057">
        <w:tab/>
        <w:t>Odpady komunalne zebrane/odebrane skierowane do przetworzenia, w przekrojach: kraj, NUTS 1, województwa, NUTS 2, metody końcowego przetwarzania odpadów komunalnych.</w:t>
      </w:r>
    </w:p>
    <w:p w:rsidR="00F8157F" w:rsidRPr="00435057" w:rsidRDefault="00F8157F" w:rsidP="002B6D2B">
      <w:pPr>
        <w:tabs>
          <w:tab w:val="left" w:pos="284"/>
          <w:tab w:val="left" w:pos="357"/>
          <w:tab w:val="left" w:pos="397"/>
        </w:tabs>
        <w:ind w:left="284" w:hanging="284"/>
        <w:jc w:val="both"/>
      </w:pPr>
      <w:r w:rsidRPr="00435057">
        <w:t xml:space="preserve">17) </w:t>
      </w:r>
      <w:r w:rsidRPr="00435057">
        <w:tab/>
        <w:t>Koszty systemu gospodarki odpadami komunalnymi, w przekrojach: kraj, NUTS 1, województwa, NUTS 2, NUTS 3, powiaty, gminy.</w:t>
      </w:r>
    </w:p>
    <w:p w:rsidR="00F8157F" w:rsidRPr="00435057" w:rsidRDefault="00F8157F" w:rsidP="002B6D2B">
      <w:pPr>
        <w:tabs>
          <w:tab w:val="left" w:pos="284"/>
          <w:tab w:val="left" w:pos="357"/>
          <w:tab w:val="left" w:pos="397"/>
        </w:tabs>
        <w:ind w:left="284" w:hanging="284"/>
        <w:jc w:val="both"/>
      </w:pPr>
      <w:r w:rsidRPr="00435057">
        <w:t xml:space="preserve">18) </w:t>
      </w:r>
      <w:r w:rsidRPr="00435057">
        <w:tab/>
        <w:t>Kosze na śmieci, powierzchnia objęta utrzymaniem czystości i porządku, czas świadczenia usługi utrzymania czystości i porządku, w przekrojach: kraj, NUTS 1, województwa, NUTS 2, NUTS 3, powiaty, gminy.</w:t>
      </w:r>
    </w:p>
    <w:p w:rsidR="00F8157F" w:rsidRPr="00435057" w:rsidRDefault="00F8157F" w:rsidP="002B6D2B">
      <w:pPr>
        <w:tabs>
          <w:tab w:val="left" w:pos="284"/>
          <w:tab w:val="left" w:pos="357"/>
          <w:tab w:val="left" w:pos="397"/>
        </w:tabs>
        <w:ind w:left="284" w:hanging="284"/>
        <w:jc w:val="both"/>
      </w:pPr>
      <w:r w:rsidRPr="00435057">
        <w:t xml:space="preserve">19) </w:t>
      </w:r>
      <w:r w:rsidRPr="00435057">
        <w:tab/>
        <w:t>Pojazdy wycofane z eksploatacji, w przekrojach: kraj, rodzaj odpadu.</w:t>
      </w:r>
    </w:p>
    <w:p w:rsidR="00F8157F" w:rsidRPr="00435057" w:rsidRDefault="00F8157F" w:rsidP="002B6D2B">
      <w:pPr>
        <w:tabs>
          <w:tab w:val="left" w:pos="284"/>
          <w:tab w:val="left" w:pos="357"/>
          <w:tab w:val="left" w:pos="397"/>
        </w:tabs>
        <w:ind w:left="284" w:hanging="284"/>
        <w:jc w:val="both"/>
      </w:pPr>
      <w:r w:rsidRPr="00435057">
        <w:t xml:space="preserve">20) </w:t>
      </w:r>
      <w:r w:rsidRPr="00435057">
        <w:tab/>
        <w:t>Baterie i akumulatory, w przekrojach: kraj, rodzaj odpadu.</w:t>
      </w:r>
    </w:p>
    <w:p w:rsidR="00F8157F" w:rsidRPr="00435057" w:rsidRDefault="00F8157F" w:rsidP="002B6D2B">
      <w:pPr>
        <w:tabs>
          <w:tab w:val="left" w:pos="284"/>
          <w:tab w:val="left" w:pos="357"/>
          <w:tab w:val="left" w:pos="397"/>
        </w:tabs>
        <w:ind w:left="284" w:hanging="284"/>
        <w:jc w:val="both"/>
      </w:pPr>
      <w:r w:rsidRPr="00435057">
        <w:t xml:space="preserve">21) </w:t>
      </w:r>
      <w:r w:rsidRPr="00435057">
        <w:tab/>
        <w:t>Zużyty sprzęt elektryczny i elektroniczny, w przekrojach: kraj, rodzaj odpadu.</w:t>
      </w:r>
    </w:p>
    <w:p w:rsidR="00C40A35" w:rsidRPr="00435057" w:rsidRDefault="00F8157F" w:rsidP="002B6D2B">
      <w:pPr>
        <w:tabs>
          <w:tab w:val="left" w:pos="284"/>
          <w:tab w:val="left" w:pos="357"/>
          <w:tab w:val="left" w:pos="397"/>
        </w:tabs>
        <w:ind w:left="284" w:hanging="284"/>
        <w:jc w:val="both"/>
      </w:pPr>
      <w:r w:rsidRPr="00435057">
        <w:t xml:space="preserve">22) </w:t>
      </w:r>
      <w:r w:rsidRPr="00435057">
        <w:tab/>
        <w:t>Liczba pożarów składowisk odpadów, w przekrojach: kraj, województwa.</w:t>
      </w:r>
    </w:p>
    <w:p w:rsidR="00C40A35" w:rsidRPr="00435057" w:rsidRDefault="001F26C9" w:rsidP="002B6D2B">
      <w:pPr>
        <w:tabs>
          <w:tab w:val="left" w:pos="284"/>
          <w:tab w:val="left" w:pos="357"/>
          <w:tab w:val="left" w:pos="397"/>
        </w:tabs>
        <w:spacing w:before="120" w:after="60"/>
        <w:jc w:val="both"/>
        <w:divId w:val="1583291403"/>
        <w:rPr>
          <w:b/>
          <w:bCs/>
        </w:rPr>
      </w:pPr>
      <w:r w:rsidRPr="00435057">
        <w:rPr>
          <w:b/>
          <w:bCs/>
        </w:rPr>
        <w:t>10. Formy i terminy udostępnienia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Publikacje GUS:</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„Ochrona środowiska 2026” (listopad 2026),</w:t>
      </w:r>
    </w:p>
    <w:p w:rsidR="00F8157F" w:rsidRPr="00435057" w:rsidRDefault="00F8157F" w:rsidP="002B6D2B">
      <w:pPr>
        <w:tabs>
          <w:tab w:val="left" w:pos="284"/>
          <w:tab w:val="left" w:pos="357"/>
          <w:tab w:val="left" w:pos="397"/>
        </w:tabs>
        <w:ind w:left="568" w:hanging="284"/>
        <w:jc w:val="both"/>
      </w:pPr>
      <w:r w:rsidRPr="00435057">
        <w:t>b)</w:t>
      </w:r>
      <w:r w:rsidRPr="00435057">
        <w:tab/>
        <w:t>„Rocznik Statystyczny Rzeczypospolitej Polskiej 2026” (grudzień 2026),</w:t>
      </w:r>
    </w:p>
    <w:p w:rsidR="00F8157F" w:rsidRPr="00435057" w:rsidRDefault="00F8157F" w:rsidP="002B6D2B">
      <w:pPr>
        <w:tabs>
          <w:tab w:val="left" w:pos="284"/>
          <w:tab w:val="left" w:pos="357"/>
          <w:tab w:val="left" w:pos="397"/>
        </w:tabs>
        <w:ind w:left="568" w:hanging="284"/>
        <w:jc w:val="both"/>
      </w:pPr>
      <w:r w:rsidRPr="00435057">
        <w:t>c)</w:t>
      </w:r>
      <w:r w:rsidRPr="00435057">
        <w:tab/>
        <w:t>„Mały Rocznik Statystyczny Polski 2026” (lipiec 2026),</w:t>
      </w:r>
    </w:p>
    <w:p w:rsidR="00F8157F" w:rsidRPr="00435057" w:rsidRDefault="00F8157F" w:rsidP="002B6D2B">
      <w:pPr>
        <w:tabs>
          <w:tab w:val="left" w:pos="284"/>
          <w:tab w:val="left" w:pos="357"/>
          <w:tab w:val="left" w:pos="397"/>
        </w:tabs>
        <w:ind w:left="568" w:hanging="284"/>
        <w:jc w:val="both"/>
      </w:pPr>
      <w:r w:rsidRPr="00435057">
        <w:t>d)</w:t>
      </w:r>
      <w:r w:rsidRPr="00435057">
        <w:tab/>
        <w:t>„Rocznik Statystyczny Województw 2026” (grudzień 2026),</w:t>
      </w:r>
    </w:p>
    <w:p w:rsidR="00F8157F" w:rsidRPr="00435057" w:rsidRDefault="00F8157F" w:rsidP="002B6D2B">
      <w:pPr>
        <w:tabs>
          <w:tab w:val="left" w:pos="284"/>
          <w:tab w:val="left" w:pos="357"/>
          <w:tab w:val="left" w:pos="397"/>
        </w:tabs>
        <w:ind w:left="568" w:hanging="284"/>
        <w:jc w:val="both"/>
      </w:pPr>
      <w:r w:rsidRPr="00435057">
        <w:t>e)</w:t>
      </w:r>
      <w:r w:rsidRPr="00435057">
        <w:tab/>
        <w:t>„Rocznik Statystyczny Przemysłu 2026” (grudzień 2026),</w:t>
      </w:r>
    </w:p>
    <w:p w:rsidR="00F8157F" w:rsidRPr="00435057" w:rsidRDefault="00F8157F" w:rsidP="002B6D2B">
      <w:pPr>
        <w:tabs>
          <w:tab w:val="left" w:pos="284"/>
          <w:tab w:val="left" w:pos="357"/>
          <w:tab w:val="left" w:pos="397"/>
        </w:tabs>
        <w:ind w:left="568" w:hanging="284"/>
        <w:jc w:val="both"/>
      </w:pPr>
      <w:r w:rsidRPr="00435057">
        <w:t>f)</w:t>
      </w:r>
      <w:r w:rsidRPr="00435057">
        <w:tab/>
        <w:t>„Polska w liczbach 2026” (maj 2026),</w:t>
      </w:r>
    </w:p>
    <w:p w:rsidR="00F8157F" w:rsidRPr="00435057" w:rsidRDefault="00F8157F" w:rsidP="002B6D2B">
      <w:pPr>
        <w:tabs>
          <w:tab w:val="left" w:pos="284"/>
          <w:tab w:val="left" w:pos="357"/>
          <w:tab w:val="left" w:pos="397"/>
        </w:tabs>
        <w:ind w:left="568" w:hanging="284"/>
        <w:jc w:val="both"/>
      </w:pPr>
      <w:r w:rsidRPr="00435057">
        <w:t>g)</w:t>
      </w:r>
      <w:r w:rsidRPr="00435057">
        <w:tab/>
        <w:t>„Regiony Polski 2026” (sierpień 2026).</w:t>
      </w:r>
    </w:p>
    <w:p w:rsidR="00F8157F" w:rsidRPr="00435057" w:rsidRDefault="00F8157F" w:rsidP="002B6D2B">
      <w:pPr>
        <w:tabs>
          <w:tab w:val="left" w:pos="284"/>
          <w:tab w:val="left" w:pos="357"/>
          <w:tab w:val="left" w:pos="397"/>
        </w:tabs>
        <w:ind w:left="284" w:hanging="284"/>
        <w:jc w:val="both"/>
      </w:pPr>
      <w:r w:rsidRPr="00435057">
        <w:t xml:space="preserve">2) </w:t>
      </w:r>
      <w:r w:rsidRPr="00435057">
        <w:tab/>
        <w:t>Informacje sygnalne: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„Ochrona środowiska w 2025 r.” (czerwiec 2026).</w:t>
      </w:r>
    </w:p>
    <w:p w:rsidR="00F8157F" w:rsidRPr="00435057" w:rsidRDefault="00F8157F" w:rsidP="002B6D2B">
      <w:pPr>
        <w:tabs>
          <w:tab w:val="left" w:pos="284"/>
          <w:tab w:val="left" w:pos="357"/>
          <w:tab w:val="left" w:pos="397"/>
        </w:tabs>
        <w:ind w:left="284" w:hanging="284"/>
        <w:jc w:val="both"/>
      </w:pPr>
      <w:r w:rsidRPr="00435057">
        <w:t xml:space="preserve">3) </w:t>
      </w:r>
      <w:r w:rsidRPr="00435057">
        <w:tab/>
        <w:t>Internetowe bazy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Strateg – System Monitorowania Rozwoju – Środowisko (październik 2026),</w:t>
      </w:r>
    </w:p>
    <w:p w:rsidR="00F8157F" w:rsidRPr="00435057" w:rsidRDefault="00F8157F" w:rsidP="002B6D2B">
      <w:pPr>
        <w:tabs>
          <w:tab w:val="left" w:pos="284"/>
          <w:tab w:val="left" w:pos="357"/>
          <w:tab w:val="left" w:pos="397"/>
        </w:tabs>
        <w:ind w:left="568" w:hanging="284"/>
        <w:jc w:val="both"/>
      </w:pPr>
      <w:r w:rsidRPr="00435057">
        <w:t>b)</w:t>
      </w:r>
      <w:r w:rsidRPr="00435057">
        <w:tab/>
        <w:t>Bank Danych Lokalnych – Stan i ochrona środowiska – Odpady komunalne (wrzesień 2026),</w:t>
      </w:r>
    </w:p>
    <w:p w:rsidR="00F8157F" w:rsidRPr="00435057" w:rsidRDefault="00F8157F" w:rsidP="002B6D2B">
      <w:pPr>
        <w:tabs>
          <w:tab w:val="left" w:pos="284"/>
          <w:tab w:val="left" w:pos="357"/>
          <w:tab w:val="left" w:pos="397"/>
        </w:tabs>
        <w:ind w:left="568" w:hanging="284"/>
        <w:jc w:val="both"/>
      </w:pPr>
      <w:r w:rsidRPr="00435057">
        <w:t>c)</w:t>
      </w:r>
      <w:r w:rsidRPr="00435057">
        <w:tab/>
        <w:t>Bank Danych Lokalnych – Stan i ochrona środowiska – Odpady wytworzone i dotychczas składowane (nagromadzone z wyłączeniem odpadów komunalnych) (lipiec 2026),</w:t>
      </w:r>
    </w:p>
    <w:p w:rsidR="00F8157F" w:rsidRPr="00435057" w:rsidRDefault="00F8157F" w:rsidP="002B6D2B">
      <w:pPr>
        <w:tabs>
          <w:tab w:val="left" w:pos="284"/>
          <w:tab w:val="left" w:pos="357"/>
          <w:tab w:val="left" w:pos="397"/>
        </w:tabs>
        <w:ind w:left="568" w:hanging="284"/>
        <w:jc w:val="both"/>
      </w:pPr>
      <w:r w:rsidRPr="00435057">
        <w:t>d)</w:t>
      </w:r>
      <w:r w:rsidRPr="00435057">
        <w:tab/>
        <w:t>Dziedzinowa Baza Wiedzy – Środowisko – Stan i ochrona środowiska – Gospodarka odpadami (wrzesień 2026),</w:t>
      </w:r>
    </w:p>
    <w:p w:rsidR="00C40A35" w:rsidRPr="00435057" w:rsidRDefault="00F8157F" w:rsidP="002B6D2B">
      <w:pPr>
        <w:tabs>
          <w:tab w:val="left" w:pos="284"/>
          <w:tab w:val="left" w:pos="357"/>
          <w:tab w:val="left" w:pos="397"/>
        </w:tabs>
        <w:ind w:left="568" w:hanging="284"/>
        <w:jc w:val="both"/>
      </w:pPr>
      <w:r w:rsidRPr="00435057">
        <w:t>e)</w:t>
      </w:r>
      <w:r w:rsidRPr="00435057">
        <w:tab/>
        <w:t>Bazy Eurostatu i innych organizacji międzynarodowych – Baza Eurostatu – Ochrona środowiska – Odpady (czerwiec 2027).</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F8157F" w:rsidP="002B6D2B">
      <w:pPr>
        <w:tabs>
          <w:tab w:val="left" w:pos="284"/>
          <w:tab w:val="left" w:pos="357"/>
          <w:tab w:val="left" w:pos="397"/>
        </w:tabs>
        <w:spacing w:after="120"/>
        <w:jc w:val="both"/>
        <w:divId w:val="1391880096"/>
        <w:rPr>
          <w:b/>
          <w:bCs/>
          <w:sz w:val="24"/>
          <w:szCs w:val="24"/>
        </w:rPr>
      </w:pPr>
      <w:r w:rsidRPr="00435057">
        <w:rPr>
          <w:b/>
          <w:bCs/>
          <w:sz w:val="24"/>
          <w:szCs w:val="24"/>
        </w:rPr>
        <w:t>1.01 STAN I OCHRONA ŚRODOWISKA</w:t>
      </w:r>
    </w:p>
    <w:p w:rsidR="00F8157F" w:rsidRPr="00435057" w:rsidRDefault="001F26C9" w:rsidP="002B6D2B">
      <w:pPr>
        <w:pStyle w:val="Nagwek3"/>
        <w:tabs>
          <w:tab w:val="left" w:pos="357"/>
          <w:tab w:val="left" w:pos="397"/>
        </w:tabs>
        <w:spacing w:before="0"/>
        <w:ind w:left="2835" w:hanging="2835"/>
        <w:jc w:val="both"/>
        <w:rPr>
          <w:bCs w:val="0"/>
          <w:szCs w:val="20"/>
        </w:rPr>
      </w:pPr>
      <w:bookmarkStart w:id="23" w:name="_Toc162518918"/>
      <w:r w:rsidRPr="00435057">
        <w:rPr>
          <w:bCs w:val="0"/>
          <w:szCs w:val="20"/>
        </w:rPr>
        <w:t>1. Symbol badania:</w:t>
      </w:r>
      <w:r w:rsidR="00F8157F" w:rsidRPr="00435057">
        <w:rPr>
          <w:bCs w:val="0"/>
          <w:szCs w:val="20"/>
        </w:rPr>
        <w:tab/>
      </w:r>
      <w:bookmarkStart w:id="24" w:name="badanie.1.01.09"/>
      <w:bookmarkEnd w:id="24"/>
      <w:r w:rsidR="00F8157F" w:rsidRPr="00435057">
        <w:rPr>
          <w:bCs w:val="0"/>
          <w:szCs w:val="20"/>
        </w:rPr>
        <w:t>1.01.09 (008)</w:t>
      </w:r>
      <w:bookmarkEnd w:id="23"/>
    </w:p>
    <w:p w:rsidR="00F8157F"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F8157F" w:rsidRPr="00435057">
        <w:rPr>
          <w:b/>
          <w:bCs/>
        </w:rPr>
        <w:tab/>
        <w:t>Promieniowanie jonizujące i niejonizujące. Hałas</w:t>
      </w:r>
    </w:p>
    <w:p w:rsidR="00F8157F"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F8157F" w:rsidRPr="00435057">
        <w:rPr>
          <w:b/>
          <w:bCs/>
        </w:rPr>
        <w:tab/>
        <w:t>co rok</w:t>
      </w:r>
    </w:p>
    <w:p w:rsidR="00361E19" w:rsidRPr="00435057" w:rsidRDefault="00F8157F" w:rsidP="002B6D2B">
      <w:pPr>
        <w:tabs>
          <w:tab w:val="left" w:pos="284"/>
          <w:tab w:val="left" w:pos="357"/>
          <w:tab w:val="left" w:pos="397"/>
          <w:tab w:val="left" w:pos="2834"/>
        </w:tabs>
        <w:jc w:val="both"/>
        <w:rPr>
          <w:b/>
          <w:bCs/>
        </w:rPr>
      </w:pPr>
      <w:r w:rsidRPr="00435057">
        <w:rPr>
          <w:b/>
          <w:bCs/>
        </w:rPr>
        <w:t>4. Prowadzący badanie:</w:t>
      </w:r>
      <w:r w:rsidRPr="00435057">
        <w:rPr>
          <w:b/>
          <w:bCs/>
        </w:rPr>
        <w:tab/>
        <w:t>Główny Inspektor Ochrony Środowiska</w:t>
      </w:r>
    </w:p>
    <w:p w:rsidR="00361E19" w:rsidRPr="00435057" w:rsidRDefault="00F8157F" w:rsidP="002B6D2B">
      <w:pPr>
        <w:tabs>
          <w:tab w:val="left" w:pos="284"/>
          <w:tab w:val="left" w:pos="357"/>
          <w:tab w:val="left" w:pos="397"/>
          <w:tab w:val="left" w:pos="2834"/>
        </w:tabs>
        <w:ind w:left="2835"/>
        <w:jc w:val="both"/>
        <w:rPr>
          <w:b/>
          <w:bCs/>
        </w:rPr>
      </w:pPr>
      <w:r w:rsidRPr="00435057">
        <w:rPr>
          <w:b/>
          <w:bCs/>
        </w:rPr>
        <w:t>Prezes Głównego Urzędu Statystycznego</w:t>
      </w:r>
    </w:p>
    <w:p w:rsidR="00C40A35" w:rsidRPr="00435057" w:rsidRDefault="00F8157F" w:rsidP="002B6D2B">
      <w:pPr>
        <w:tabs>
          <w:tab w:val="left" w:pos="284"/>
          <w:tab w:val="left" w:pos="357"/>
          <w:tab w:val="left" w:pos="397"/>
          <w:tab w:val="left" w:pos="2834"/>
        </w:tabs>
        <w:ind w:left="2835"/>
        <w:jc w:val="both"/>
        <w:rPr>
          <w:b/>
          <w:bCs/>
        </w:rPr>
      </w:pPr>
      <w:r w:rsidRPr="00435057">
        <w:rPr>
          <w:b/>
          <w:bCs/>
        </w:rPr>
        <w:t>Minister właściwy do spraw klimatu</w:t>
      </w:r>
    </w:p>
    <w:p w:rsidR="00C40A35" w:rsidRPr="00435057" w:rsidRDefault="001F26C9" w:rsidP="002B6D2B">
      <w:pPr>
        <w:tabs>
          <w:tab w:val="left" w:pos="284"/>
          <w:tab w:val="left" w:pos="357"/>
          <w:tab w:val="left" w:pos="397"/>
        </w:tabs>
        <w:spacing w:before="120" w:after="60"/>
        <w:jc w:val="both"/>
        <w:divId w:val="251088970"/>
        <w:rPr>
          <w:b/>
          <w:bCs/>
        </w:rPr>
      </w:pPr>
      <w:r w:rsidRPr="00435057">
        <w:rPr>
          <w:b/>
          <w:bCs/>
        </w:rPr>
        <w:t>5. Cel badania</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Celem badania jest dostarczenie informacji na temat stanu bezpieczeństwa jądrowego i ochrony radiologicznej w Polsce, higieny radiacyjnej, ocena poziomu pól elektromagnetycznych w środowisku, hałasu przemysłowego i komunikacyjnego oraz działalności Inspekcji Ochrony Środowiska w zakresie pomiarów hałasu.</w:t>
      </w:r>
    </w:p>
    <w:p w:rsidR="00F8157F" w:rsidRPr="00435057" w:rsidRDefault="00F8157F" w:rsidP="002B6D2B">
      <w:pPr>
        <w:tabs>
          <w:tab w:val="left" w:pos="284"/>
          <w:tab w:val="left" w:pos="357"/>
          <w:tab w:val="left" w:pos="397"/>
        </w:tabs>
        <w:ind w:left="284" w:hanging="284"/>
        <w:jc w:val="both"/>
      </w:pPr>
      <w:r w:rsidRPr="00435057">
        <w:t>2)</w:t>
      </w:r>
      <w:r w:rsidRPr="00435057">
        <w:tab/>
        <w:t>Akty prawa krajowego, z których wynika obowiązek realizacji badania:</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ustawa z dnia 29 listopada 2000 r. – Prawo atomowe (Dz. U. z 2021 r. poz. 1941, z późn. zm.),</w:t>
      </w:r>
    </w:p>
    <w:p w:rsidR="00F8157F" w:rsidRPr="00435057" w:rsidRDefault="00F8157F" w:rsidP="002B6D2B">
      <w:pPr>
        <w:tabs>
          <w:tab w:val="left" w:pos="284"/>
          <w:tab w:val="left" w:pos="357"/>
          <w:tab w:val="left" w:pos="397"/>
        </w:tabs>
        <w:ind w:left="568" w:hanging="284"/>
        <w:jc w:val="both"/>
      </w:pPr>
      <w:r w:rsidRPr="00435057">
        <w:t>b)</w:t>
      </w:r>
      <w:r w:rsidRPr="00435057">
        <w:tab/>
        <w:t>ustawa z dnia 27 kwietnia 2001 r. – Prawo ochrony środowiska.</w:t>
      </w:r>
    </w:p>
    <w:p w:rsidR="00F8157F" w:rsidRPr="00435057" w:rsidRDefault="00F8157F" w:rsidP="002B6D2B">
      <w:pPr>
        <w:tabs>
          <w:tab w:val="left" w:pos="284"/>
          <w:tab w:val="left" w:pos="357"/>
          <w:tab w:val="left" w:pos="397"/>
        </w:tabs>
        <w:ind w:left="284" w:hanging="284"/>
        <w:jc w:val="both"/>
      </w:pPr>
      <w:r w:rsidRPr="00435057">
        <w:t>3)</w:t>
      </w:r>
      <w:r w:rsidRPr="00435057">
        <w:tab/>
        <w:t>Użytkownicy, których potrzeby uwzględnia badanie: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odbiorcy indywidualni,</w:t>
      </w:r>
    </w:p>
    <w:p w:rsidR="00F8157F" w:rsidRPr="00435057" w:rsidRDefault="00F8157F" w:rsidP="002B6D2B">
      <w:pPr>
        <w:tabs>
          <w:tab w:val="left" w:pos="284"/>
          <w:tab w:val="left" w:pos="357"/>
          <w:tab w:val="left" w:pos="397"/>
        </w:tabs>
        <w:ind w:left="568" w:hanging="284"/>
        <w:jc w:val="both"/>
      </w:pPr>
      <w:r w:rsidRPr="00435057">
        <w:t>b)</w:t>
      </w:r>
      <w:r w:rsidRPr="00435057">
        <w:tab/>
        <w:t>stowarzyszenia, organizacje, fundacje,</w:t>
      </w:r>
    </w:p>
    <w:p w:rsidR="00F8157F" w:rsidRPr="00435057" w:rsidRDefault="00F8157F" w:rsidP="002B6D2B">
      <w:pPr>
        <w:tabs>
          <w:tab w:val="left" w:pos="284"/>
          <w:tab w:val="left" w:pos="357"/>
          <w:tab w:val="left" w:pos="397"/>
        </w:tabs>
        <w:ind w:left="568" w:hanging="284"/>
        <w:jc w:val="both"/>
      </w:pPr>
      <w:r w:rsidRPr="00435057">
        <w:t>c)</w:t>
      </w:r>
      <w:r w:rsidRPr="00435057">
        <w:tab/>
        <w:t>szkoły (nauczyciele i uczniowie),</w:t>
      </w:r>
    </w:p>
    <w:p w:rsidR="00F8157F" w:rsidRPr="00435057" w:rsidRDefault="00F8157F" w:rsidP="002B6D2B">
      <w:pPr>
        <w:tabs>
          <w:tab w:val="left" w:pos="284"/>
          <w:tab w:val="left" w:pos="357"/>
          <w:tab w:val="left" w:pos="397"/>
        </w:tabs>
        <w:ind w:left="568" w:hanging="284"/>
        <w:jc w:val="both"/>
      </w:pPr>
      <w:r w:rsidRPr="00435057">
        <w:t>d)</w:t>
      </w:r>
      <w:r w:rsidRPr="00435057">
        <w:tab/>
        <w:t>administracja rządowa,</w:t>
      </w:r>
    </w:p>
    <w:p w:rsidR="00F8157F" w:rsidRPr="00435057" w:rsidRDefault="00F8157F" w:rsidP="002B6D2B">
      <w:pPr>
        <w:tabs>
          <w:tab w:val="left" w:pos="284"/>
          <w:tab w:val="left" w:pos="357"/>
          <w:tab w:val="left" w:pos="397"/>
        </w:tabs>
        <w:ind w:left="568" w:hanging="284"/>
        <w:jc w:val="both"/>
      </w:pPr>
      <w:r w:rsidRPr="00435057">
        <w:t>e)</w:t>
      </w:r>
      <w:r w:rsidRPr="00435057">
        <w:tab/>
        <w:t>Eurostat i inne zagraniczne instytucje statystyczne,</w:t>
      </w:r>
    </w:p>
    <w:p w:rsidR="00F8157F" w:rsidRPr="00435057" w:rsidRDefault="00F8157F" w:rsidP="002B6D2B">
      <w:pPr>
        <w:tabs>
          <w:tab w:val="left" w:pos="284"/>
          <w:tab w:val="left" w:pos="357"/>
          <w:tab w:val="left" w:pos="397"/>
        </w:tabs>
        <w:ind w:left="568" w:hanging="284"/>
        <w:jc w:val="both"/>
      </w:pPr>
      <w:r w:rsidRPr="00435057">
        <w:t>f)</w:t>
      </w:r>
      <w:r w:rsidRPr="00435057">
        <w:tab/>
        <w:t>Sejm, Senat,</w:t>
      </w:r>
    </w:p>
    <w:p w:rsidR="00F8157F" w:rsidRPr="00435057" w:rsidRDefault="00F8157F" w:rsidP="002B6D2B">
      <w:pPr>
        <w:tabs>
          <w:tab w:val="left" w:pos="284"/>
          <w:tab w:val="left" w:pos="357"/>
          <w:tab w:val="left" w:pos="397"/>
        </w:tabs>
        <w:ind w:left="568" w:hanging="284"/>
        <w:jc w:val="both"/>
      </w:pPr>
      <w:r w:rsidRPr="00435057">
        <w:t>g)</w:t>
      </w:r>
      <w:r w:rsidRPr="00435057">
        <w:tab/>
        <w:t>organizacje międzynarodowe,</w:t>
      </w:r>
    </w:p>
    <w:p w:rsidR="00C40A35" w:rsidRPr="00435057" w:rsidRDefault="00F8157F" w:rsidP="002B6D2B">
      <w:pPr>
        <w:tabs>
          <w:tab w:val="left" w:pos="284"/>
          <w:tab w:val="left" w:pos="357"/>
          <w:tab w:val="left" w:pos="397"/>
        </w:tabs>
        <w:ind w:left="568" w:hanging="284"/>
        <w:jc w:val="both"/>
      </w:pPr>
      <w:r w:rsidRPr="00435057">
        <w:t>h)</w:t>
      </w:r>
      <w:r w:rsidRPr="00435057">
        <w:tab/>
        <w:t>placówki naukowe/badawcze, uczelnie (nauczyciele akademiccy i studenci).</w:t>
      </w:r>
    </w:p>
    <w:p w:rsidR="00C40A35" w:rsidRPr="00435057" w:rsidRDefault="001F26C9" w:rsidP="002B6D2B">
      <w:pPr>
        <w:tabs>
          <w:tab w:val="left" w:pos="284"/>
          <w:tab w:val="left" w:pos="357"/>
          <w:tab w:val="left" w:pos="397"/>
        </w:tabs>
        <w:spacing w:before="120" w:after="60"/>
        <w:jc w:val="both"/>
        <w:divId w:val="949748145"/>
        <w:rPr>
          <w:b/>
          <w:bCs/>
        </w:rPr>
      </w:pPr>
      <w:r w:rsidRPr="00435057">
        <w:rPr>
          <w:b/>
          <w:bCs/>
        </w:rPr>
        <w:t>6. Zakres podmiotowy</w:t>
      </w:r>
      <w:r w:rsidR="00F8157F" w:rsidRPr="00435057">
        <w:rPr>
          <w:b/>
          <w:bCs/>
        </w:rPr>
        <w:t>:</w:t>
      </w:r>
    </w:p>
    <w:p w:rsidR="00F8157F" w:rsidRPr="00435057" w:rsidRDefault="00F8157F" w:rsidP="002B6D2B">
      <w:pPr>
        <w:tabs>
          <w:tab w:val="left" w:pos="284"/>
          <w:tab w:val="left" w:pos="357"/>
          <w:tab w:val="left" w:pos="397"/>
        </w:tabs>
        <w:jc w:val="both"/>
      </w:pPr>
      <w:r w:rsidRPr="00435057">
        <w:t>Klimat akustyczny, gleba, powietrze, woda, wybrane artykuły żywnościowe, wybrane surowce i materiały budowlane w zakresie ochrony radiologicznej, poziom pól elektromagnetycznych w środowisku, higiena radiacyjna, odpady promieniotwórcze.</w:t>
      </w:r>
    </w:p>
    <w:p w:rsidR="00C40A35" w:rsidRPr="00435057" w:rsidRDefault="001F26C9" w:rsidP="002B6D2B">
      <w:pPr>
        <w:tabs>
          <w:tab w:val="left" w:pos="284"/>
          <w:tab w:val="left" w:pos="357"/>
          <w:tab w:val="left" w:pos="397"/>
        </w:tabs>
        <w:spacing w:before="120" w:after="60"/>
        <w:jc w:val="both"/>
        <w:divId w:val="1634284033"/>
        <w:rPr>
          <w:b/>
          <w:bCs/>
        </w:rPr>
      </w:pPr>
      <w:r w:rsidRPr="00435057">
        <w:rPr>
          <w:b/>
          <w:bCs/>
        </w:rPr>
        <w:t>7. Zakres przedmiotowy</w:t>
      </w:r>
      <w:r w:rsidR="00F8157F" w:rsidRPr="00435057">
        <w:rPr>
          <w:b/>
          <w:bCs/>
        </w:rPr>
        <w:t>:</w:t>
      </w:r>
    </w:p>
    <w:p w:rsidR="00F8157F" w:rsidRPr="00435057" w:rsidRDefault="00F8157F" w:rsidP="002B6D2B">
      <w:pPr>
        <w:tabs>
          <w:tab w:val="left" w:pos="284"/>
          <w:tab w:val="left" w:pos="357"/>
          <w:tab w:val="left" w:pos="397"/>
        </w:tabs>
        <w:jc w:val="both"/>
      </w:pPr>
      <w:r w:rsidRPr="00435057">
        <w:t>Monitoring hałasu. Monitoring pól elektromagnetycznych. Nadzór sanitarno-epidemiologiczny. Monitoring radiacyjny.</w:t>
      </w:r>
    </w:p>
    <w:p w:rsidR="00C40A35" w:rsidRPr="00435057" w:rsidRDefault="001F26C9" w:rsidP="002B6D2B">
      <w:pPr>
        <w:tabs>
          <w:tab w:val="left" w:pos="284"/>
          <w:tab w:val="left" w:pos="357"/>
          <w:tab w:val="left" w:pos="397"/>
        </w:tabs>
        <w:spacing w:before="120" w:after="60"/>
        <w:jc w:val="both"/>
        <w:divId w:val="1590386594"/>
        <w:rPr>
          <w:b/>
          <w:bCs/>
        </w:rPr>
      </w:pPr>
      <w:r w:rsidRPr="00435057">
        <w:rPr>
          <w:b/>
          <w:bCs/>
        </w:rPr>
        <w:t>8. Źródła danych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 xml:space="preserve">Zestawy danych Ministerstwa Zdrowia nr </w:t>
      </w:r>
      <w:hyperlink w:anchor="gr.14">
        <w:r w:rsidRPr="00435057">
          <w:t>14</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MZ-52 – sprawozdanie z zakresu higieny radiacyjnej (</w:t>
      </w:r>
      <w:hyperlink w:anchor="lp.14.26">
        <w:r w:rsidR="00F8157F" w:rsidRPr="00435057">
          <w:t>lp. 14.26</w:t>
        </w:r>
      </w:hyperlink>
      <w:r w:rsidR="00F8157F" w:rsidRPr="00435057">
        <w:t>).</w:t>
      </w:r>
    </w:p>
    <w:p w:rsidR="00F8157F" w:rsidRPr="00435057" w:rsidRDefault="00F8157F" w:rsidP="002B6D2B">
      <w:pPr>
        <w:tabs>
          <w:tab w:val="left" w:pos="284"/>
          <w:tab w:val="left" w:pos="357"/>
          <w:tab w:val="left" w:pos="397"/>
        </w:tabs>
        <w:ind w:left="284" w:hanging="284"/>
        <w:jc w:val="both"/>
      </w:pPr>
      <w:r w:rsidRPr="00435057">
        <w:t>2)</w:t>
      </w:r>
      <w:r w:rsidRPr="00435057">
        <w:tab/>
        <w:t xml:space="preserve">Zestawy danych z systemów informacyjnych Centralnego Laboratorium Ochrony Radiologicznej nr </w:t>
      </w:r>
      <w:hyperlink w:anchor="gr.49">
        <w:r w:rsidRPr="00435057">
          <w:t>49</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dotyczące stężenia radionuklidów naturalnych w wybranych surowcach i materiałach budowlanych (</w:t>
      </w:r>
      <w:hyperlink w:anchor="lp.49.1">
        <w:r w:rsidR="00F8157F" w:rsidRPr="00435057">
          <w:t>lp. 49.1</w:t>
        </w:r>
      </w:hyperlink>
      <w:r w:rsidR="00F8157F" w:rsidRPr="00435057">
        <w:t>).</w:t>
      </w:r>
    </w:p>
    <w:p w:rsidR="00F8157F" w:rsidRPr="00435057" w:rsidRDefault="00F8157F" w:rsidP="002B6D2B">
      <w:pPr>
        <w:tabs>
          <w:tab w:val="left" w:pos="284"/>
          <w:tab w:val="left" w:pos="357"/>
          <w:tab w:val="left" w:pos="397"/>
        </w:tabs>
        <w:ind w:left="284" w:hanging="284"/>
        <w:jc w:val="both"/>
      </w:pPr>
      <w:r w:rsidRPr="00435057">
        <w:t>3)</w:t>
      </w:r>
      <w:r w:rsidRPr="00435057">
        <w:tab/>
        <w:t xml:space="preserve">Zestawy danych z systemów informacyjnych Głównego Inspektoratu Ochrony Środowiska nr </w:t>
      </w:r>
      <w:hyperlink w:anchor="gr.58">
        <w:r w:rsidRPr="00435057">
          <w:t>58</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dotyczące stężenia radionuklidów w wybranych rzekach i jeziorach oraz w opadzie całkowitym (</w:t>
      </w:r>
      <w:hyperlink w:anchor="lp.58.7">
        <w:r w:rsidR="00F8157F" w:rsidRPr="00435057">
          <w:t>lp. 58.7</w:t>
        </w:r>
      </w:hyperlink>
      <w:r w:rsidR="00F8157F" w:rsidRPr="00435057">
        <w:t>),</w:t>
      </w:r>
    </w:p>
    <w:p w:rsidR="00F8157F" w:rsidRPr="00435057" w:rsidRDefault="00F8157F" w:rsidP="002B6D2B">
      <w:pPr>
        <w:tabs>
          <w:tab w:val="left" w:pos="284"/>
          <w:tab w:val="left" w:pos="357"/>
          <w:tab w:val="left" w:pos="397"/>
        </w:tabs>
        <w:ind w:left="568" w:hanging="284"/>
        <w:jc w:val="both"/>
      </w:pPr>
      <w:r w:rsidRPr="00435057">
        <w:t>b)</w:t>
      </w:r>
      <w:r w:rsidRPr="00435057">
        <w:tab/>
        <w:t>dane dotyczące poziomu pól elektromagnetycznych w środowisku (</w:t>
      </w:r>
      <w:hyperlink w:anchor="lp.58.8">
        <w:r w:rsidRPr="00435057">
          <w:t>lp. 58.8</w:t>
        </w:r>
      </w:hyperlink>
      <w:r w:rsidRPr="00435057">
        <w:t>),</w:t>
      </w:r>
    </w:p>
    <w:p w:rsidR="00F8157F" w:rsidRPr="00435057" w:rsidRDefault="00F8157F" w:rsidP="002B6D2B">
      <w:pPr>
        <w:tabs>
          <w:tab w:val="left" w:pos="284"/>
          <w:tab w:val="left" w:pos="357"/>
          <w:tab w:val="left" w:pos="397"/>
        </w:tabs>
        <w:ind w:left="568" w:hanging="284"/>
        <w:jc w:val="both"/>
      </w:pPr>
      <w:r w:rsidRPr="00435057">
        <w:t>c)</w:t>
      </w:r>
      <w:r w:rsidRPr="00435057">
        <w:tab/>
        <w:t>dane dotyczące hałasu drogowego (</w:t>
      </w:r>
      <w:hyperlink w:anchor="lp.58.10">
        <w:r w:rsidRPr="00435057">
          <w:t>lp. 58.10</w:t>
        </w:r>
      </w:hyperlink>
      <w:r w:rsidRPr="00435057">
        <w:t>),</w:t>
      </w:r>
    </w:p>
    <w:p w:rsidR="00F8157F" w:rsidRPr="00435057" w:rsidRDefault="00F8157F" w:rsidP="002B6D2B">
      <w:pPr>
        <w:tabs>
          <w:tab w:val="left" w:pos="284"/>
          <w:tab w:val="left" w:pos="357"/>
          <w:tab w:val="left" w:pos="397"/>
        </w:tabs>
        <w:ind w:left="568" w:hanging="284"/>
        <w:jc w:val="both"/>
      </w:pPr>
      <w:r w:rsidRPr="00435057">
        <w:t>d)</w:t>
      </w:r>
      <w:r w:rsidRPr="00435057">
        <w:tab/>
        <w:t>dane dotyczące hałasu przemysłowego (</w:t>
      </w:r>
      <w:hyperlink w:anchor="lp.58.11">
        <w:r w:rsidRPr="00435057">
          <w:t>lp. 58.11</w:t>
        </w:r>
      </w:hyperlink>
      <w:r w:rsidRPr="00435057">
        <w:t>).</w:t>
      </w:r>
    </w:p>
    <w:p w:rsidR="00F8157F" w:rsidRPr="00435057" w:rsidRDefault="00F8157F" w:rsidP="002B6D2B">
      <w:pPr>
        <w:tabs>
          <w:tab w:val="left" w:pos="284"/>
          <w:tab w:val="left" w:pos="357"/>
          <w:tab w:val="left" w:pos="397"/>
        </w:tabs>
        <w:ind w:left="284" w:hanging="284"/>
        <w:jc w:val="both"/>
      </w:pPr>
      <w:r w:rsidRPr="00435057">
        <w:t>4)</w:t>
      </w:r>
      <w:r w:rsidRPr="00435057">
        <w:tab/>
        <w:t xml:space="preserve">Zestawy danych z systemów informacyjnych Państwowej Agencji Atomistyki nr </w:t>
      </w:r>
      <w:hyperlink w:anchor="gr.116">
        <w:r w:rsidRPr="00435057">
          <w:t>116</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dotyczące dawki skutecznej otrzymywanej przez statystycznego mieszkańca z różnych źródeł promieniowania (</w:t>
      </w:r>
      <w:hyperlink w:anchor="lp.116.1">
        <w:r w:rsidR="00F8157F" w:rsidRPr="00435057">
          <w:t>lp. 116.1</w:t>
        </w:r>
      </w:hyperlink>
      <w:r w:rsidR="00F8157F" w:rsidRPr="00435057">
        <w:t>),</w:t>
      </w:r>
    </w:p>
    <w:p w:rsidR="00C40A35" w:rsidRPr="00435057" w:rsidRDefault="00F8157F" w:rsidP="002B6D2B">
      <w:pPr>
        <w:tabs>
          <w:tab w:val="left" w:pos="284"/>
          <w:tab w:val="left" w:pos="357"/>
          <w:tab w:val="left" w:pos="397"/>
        </w:tabs>
        <w:ind w:left="568" w:hanging="284"/>
        <w:jc w:val="both"/>
      </w:pPr>
      <w:r w:rsidRPr="00435057">
        <w:t>b)</w:t>
      </w:r>
      <w:r w:rsidRPr="00435057">
        <w:tab/>
        <w:t>dane dotyczące wartości średnich rocznych dawek skutecznych z naturalnych i sztucznych źródeł promieniowania, w tym radionuklidów w powietrzu, zawartości cezu-137 w wybranych produktach żywnościowych, stężenia cezu-137 i strontu-90 w mleku, ilości odpadów promieniotwórczych oraz mocy dawki promieniowania gamma (</w:t>
      </w:r>
      <w:hyperlink w:anchor="lp.116.2">
        <w:r w:rsidRPr="00435057">
          <w:t>lp. 116.2</w:t>
        </w:r>
      </w:hyperlink>
      <w:r w:rsidRPr="00435057">
        <w:t>).</w:t>
      </w:r>
    </w:p>
    <w:p w:rsidR="00C40A35" w:rsidRPr="00435057" w:rsidRDefault="001F26C9" w:rsidP="002B6D2B">
      <w:pPr>
        <w:tabs>
          <w:tab w:val="left" w:pos="284"/>
          <w:tab w:val="left" w:pos="357"/>
          <w:tab w:val="left" w:pos="397"/>
        </w:tabs>
        <w:spacing w:before="120" w:after="60"/>
        <w:jc w:val="both"/>
        <w:divId w:val="1623002832"/>
        <w:rPr>
          <w:b/>
          <w:bCs/>
        </w:rPr>
      </w:pPr>
      <w:r w:rsidRPr="00435057">
        <w:rPr>
          <w:b/>
          <w:bCs/>
        </w:rPr>
        <w:t>9. Rodzaje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Hałas drogowy, w przekrojach: miasta objęte monitoringiem.</w:t>
      </w:r>
    </w:p>
    <w:p w:rsidR="00F8157F" w:rsidRPr="00435057" w:rsidRDefault="00F8157F" w:rsidP="002B6D2B">
      <w:pPr>
        <w:tabs>
          <w:tab w:val="left" w:pos="284"/>
          <w:tab w:val="left" w:pos="357"/>
          <w:tab w:val="left" w:pos="397"/>
        </w:tabs>
        <w:ind w:left="284" w:hanging="284"/>
        <w:jc w:val="both"/>
      </w:pPr>
      <w:r w:rsidRPr="00435057">
        <w:t xml:space="preserve">2) </w:t>
      </w:r>
      <w:r w:rsidRPr="00435057">
        <w:tab/>
        <w:t>Liczba mieszkańców eksponowanych i hałas w przedziałach wartości poziomu Ldwn oraz Ln, w przekrojach: aglomeracje i poza aglomeracjami.</w:t>
      </w:r>
    </w:p>
    <w:p w:rsidR="00F8157F" w:rsidRPr="00435057" w:rsidRDefault="00F8157F" w:rsidP="002B6D2B">
      <w:pPr>
        <w:tabs>
          <w:tab w:val="left" w:pos="284"/>
          <w:tab w:val="left" w:pos="357"/>
          <w:tab w:val="left" w:pos="397"/>
        </w:tabs>
        <w:ind w:left="284" w:hanging="284"/>
        <w:jc w:val="both"/>
      </w:pPr>
      <w:r w:rsidRPr="00435057">
        <w:t xml:space="preserve">3) </w:t>
      </w:r>
      <w:r w:rsidRPr="00435057">
        <w:tab/>
        <w:t>Hałas przemysłowy, w przekrojach: kraj, województwa.</w:t>
      </w:r>
    </w:p>
    <w:p w:rsidR="00C40A35" w:rsidRPr="00435057" w:rsidRDefault="00F8157F" w:rsidP="002B6D2B">
      <w:pPr>
        <w:tabs>
          <w:tab w:val="left" w:pos="284"/>
          <w:tab w:val="left" w:pos="357"/>
          <w:tab w:val="left" w:pos="397"/>
        </w:tabs>
        <w:ind w:left="284" w:hanging="284"/>
        <w:jc w:val="both"/>
      </w:pPr>
      <w:r w:rsidRPr="00435057">
        <w:lastRenderedPageBreak/>
        <w:t xml:space="preserve">4) </w:t>
      </w:r>
      <w:r w:rsidRPr="00435057">
        <w:tab/>
        <w:t>Promieniowanie jonizujące: dawka skuteczna; stężenia radionuklidów w glebie, powietrzu, wodzie, podstawowych artykułach żywnościowych, wybranych surowcach i materiałach budowlanych; higiena radiacyjna; gospodarka odpadami promieniotwórczymi, w przekrojach: kraj, stacje pomiarowe.</w:t>
      </w:r>
    </w:p>
    <w:p w:rsidR="00C40A35" w:rsidRPr="00435057" w:rsidRDefault="001F26C9" w:rsidP="002B6D2B">
      <w:pPr>
        <w:tabs>
          <w:tab w:val="left" w:pos="284"/>
          <w:tab w:val="left" w:pos="357"/>
          <w:tab w:val="left" w:pos="397"/>
        </w:tabs>
        <w:spacing w:before="120" w:after="60"/>
        <w:jc w:val="both"/>
        <w:divId w:val="1051734465"/>
        <w:rPr>
          <w:b/>
          <w:bCs/>
        </w:rPr>
      </w:pPr>
      <w:r w:rsidRPr="00435057">
        <w:rPr>
          <w:b/>
          <w:bCs/>
        </w:rPr>
        <w:t>10. Formy i terminy udostępnienia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Publikacje GUS:</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„Ochrona środowiska 2026” (listopad 2026),</w:t>
      </w:r>
    </w:p>
    <w:p w:rsidR="00F8157F" w:rsidRPr="00435057" w:rsidRDefault="00F8157F" w:rsidP="002B6D2B">
      <w:pPr>
        <w:tabs>
          <w:tab w:val="left" w:pos="284"/>
          <w:tab w:val="left" w:pos="357"/>
          <w:tab w:val="left" w:pos="397"/>
        </w:tabs>
        <w:ind w:left="568" w:hanging="284"/>
        <w:jc w:val="both"/>
      </w:pPr>
      <w:r w:rsidRPr="00435057">
        <w:t>b)</w:t>
      </w:r>
      <w:r w:rsidRPr="00435057">
        <w:tab/>
        <w:t>„Mały Rocznik Statystyczny Polski 2026” (lipiec 2026),</w:t>
      </w:r>
    </w:p>
    <w:p w:rsidR="00F8157F" w:rsidRPr="00435057" w:rsidRDefault="00F8157F" w:rsidP="002B6D2B">
      <w:pPr>
        <w:tabs>
          <w:tab w:val="left" w:pos="284"/>
          <w:tab w:val="left" w:pos="357"/>
          <w:tab w:val="left" w:pos="397"/>
        </w:tabs>
        <w:ind w:left="568" w:hanging="284"/>
        <w:jc w:val="both"/>
      </w:pPr>
      <w:r w:rsidRPr="00435057">
        <w:t>c)</w:t>
      </w:r>
      <w:r w:rsidRPr="00435057">
        <w:tab/>
        <w:t>„Rocznik Statystyczny Rzeczypospolitej Polskiej 2026” (grudzień 2026),</w:t>
      </w:r>
    </w:p>
    <w:p w:rsidR="00F8157F" w:rsidRPr="00435057" w:rsidRDefault="00F8157F" w:rsidP="002B6D2B">
      <w:pPr>
        <w:tabs>
          <w:tab w:val="left" w:pos="284"/>
          <w:tab w:val="left" w:pos="357"/>
          <w:tab w:val="left" w:pos="397"/>
        </w:tabs>
        <w:ind w:left="568" w:hanging="284"/>
        <w:jc w:val="both"/>
      </w:pPr>
      <w:r w:rsidRPr="00435057">
        <w:t>d)</w:t>
      </w:r>
      <w:r w:rsidRPr="00435057">
        <w:tab/>
        <w:t>„Rocznik Statystyczny Rolnictwa 2026” (grudzień 2026).</w:t>
      </w:r>
    </w:p>
    <w:p w:rsidR="00F8157F" w:rsidRPr="00435057" w:rsidRDefault="00F8157F" w:rsidP="002B6D2B">
      <w:pPr>
        <w:tabs>
          <w:tab w:val="left" w:pos="284"/>
          <w:tab w:val="left" w:pos="357"/>
          <w:tab w:val="left" w:pos="397"/>
        </w:tabs>
        <w:ind w:left="284" w:hanging="284"/>
        <w:jc w:val="both"/>
      </w:pPr>
      <w:r w:rsidRPr="00435057">
        <w:t xml:space="preserve">2) </w:t>
      </w:r>
      <w:r w:rsidRPr="00435057">
        <w:tab/>
        <w:t>Informacje sygnalne:</w:t>
      </w:r>
    </w:p>
    <w:p w:rsidR="00C40A35" w:rsidRPr="00435057" w:rsidRDefault="00460BB9" w:rsidP="002B6D2B">
      <w:pPr>
        <w:tabs>
          <w:tab w:val="left" w:pos="284"/>
          <w:tab w:val="left" w:pos="357"/>
          <w:tab w:val="left" w:pos="397"/>
        </w:tabs>
        <w:ind w:left="568" w:hanging="284"/>
        <w:jc w:val="both"/>
      </w:pPr>
      <w:r w:rsidRPr="00435057">
        <w:t>a)</w:t>
      </w:r>
      <w:r w:rsidRPr="00435057">
        <w:tab/>
      </w:r>
      <w:r w:rsidR="00F8157F" w:rsidRPr="00435057">
        <w:t>„Ochrona środowiska w 2025 r.” (czerwiec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F8157F" w:rsidP="002B6D2B">
      <w:pPr>
        <w:tabs>
          <w:tab w:val="left" w:pos="284"/>
          <w:tab w:val="left" w:pos="357"/>
          <w:tab w:val="left" w:pos="397"/>
        </w:tabs>
        <w:spacing w:after="120"/>
        <w:jc w:val="both"/>
        <w:divId w:val="1182864304"/>
        <w:rPr>
          <w:b/>
          <w:bCs/>
          <w:sz w:val="24"/>
          <w:szCs w:val="24"/>
        </w:rPr>
      </w:pPr>
      <w:r w:rsidRPr="00435057">
        <w:rPr>
          <w:b/>
          <w:bCs/>
          <w:sz w:val="24"/>
          <w:szCs w:val="24"/>
        </w:rPr>
        <w:t>1.01 STAN I OCHRONA ŚRODOWISKA</w:t>
      </w:r>
    </w:p>
    <w:p w:rsidR="00F8157F" w:rsidRPr="00435057" w:rsidRDefault="001F26C9" w:rsidP="002B6D2B">
      <w:pPr>
        <w:pStyle w:val="Nagwek3"/>
        <w:tabs>
          <w:tab w:val="left" w:pos="357"/>
          <w:tab w:val="left" w:pos="397"/>
        </w:tabs>
        <w:spacing w:before="0"/>
        <w:ind w:left="2835" w:hanging="2835"/>
        <w:jc w:val="both"/>
        <w:rPr>
          <w:bCs w:val="0"/>
          <w:szCs w:val="20"/>
        </w:rPr>
      </w:pPr>
      <w:bookmarkStart w:id="25" w:name="_Toc162518919"/>
      <w:r w:rsidRPr="00435057">
        <w:rPr>
          <w:bCs w:val="0"/>
          <w:szCs w:val="20"/>
        </w:rPr>
        <w:t>1. Symbol badania:</w:t>
      </w:r>
      <w:r w:rsidR="00F8157F" w:rsidRPr="00435057">
        <w:rPr>
          <w:bCs w:val="0"/>
          <w:szCs w:val="20"/>
        </w:rPr>
        <w:tab/>
      </w:r>
      <w:bookmarkStart w:id="26" w:name="badanie.1.01.12"/>
      <w:bookmarkEnd w:id="26"/>
      <w:r w:rsidR="00F8157F" w:rsidRPr="00435057">
        <w:rPr>
          <w:bCs w:val="0"/>
          <w:szCs w:val="20"/>
        </w:rPr>
        <w:t>1.01.12 (009)</w:t>
      </w:r>
      <w:bookmarkEnd w:id="25"/>
    </w:p>
    <w:p w:rsidR="00F8157F"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F8157F" w:rsidRPr="00435057">
        <w:rPr>
          <w:b/>
          <w:bCs/>
        </w:rPr>
        <w:tab/>
        <w:t>Ekonomiczne aspekty ochrony środowiska</w:t>
      </w:r>
    </w:p>
    <w:p w:rsidR="00F8157F"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F8157F" w:rsidRPr="00435057">
        <w:rPr>
          <w:b/>
          <w:bCs/>
        </w:rPr>
        <w:tab/>
        <w:t>co rok</w:t>
      </w:r>
    </w:p>
    <w:p w:rsidR="00361E19" w:rsidRPr="00435057" w:rsidRDefault="00F8157F"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361E19" w:rsidRPr="00435057" w:rsidRDefault="00F8157F" w:rsidP="002B6D2B">
      <w:pPr>
        <w:tabs>
          <w:tab w:val="left" w:pos="284"/>
          <w:tab w:val="left" w:pos="357"/>
          <w:tab w:val="left" w:pos="397"/>
          <w:tab w:val="left" w:pos="2834"/>
        </w:tabs>
        <w:ind w:left="2835"/>
        <w:jc w:val="both"/>
        <w:rPr>
          <w:b/>
          <w:bCs/>
        </w:rPr>
      </w:pPr>
      <w:r w:rsidRPr="00435057">
        <w:rPr>
          <w:b/>
          <w:bCs/>
        </w:rPr>
        <w:t>Minister właściwy do spraw rozwoju wsi</w:t>
      </w:r>
    </w:p>
    <w:p w:rsidR="00361E19" w:rsidRPr="00435057" w:rsidRDefault="00F8157F" w:rsidP="002B6D2B">
      <w:pPr>
        <w:tabs>
          <w:tab w:val="left" w:pos="284"/>
          <w:tab w:val="left" w:pos="357"/>
          <w:tab w:val="left" w:pos="397"/>
          <w:tab w:val="left" w:pos="2834"/>
        </w:tabs>
        <w:ind w:left="2835"/>
        <w:jc w:val="both"/>
        <w:rPr>
          <w:b/>
          <w:bCs/>
        </w:rPr>
      </w:pPr>
      <w:r w:rsidRPr="00435057">
        <w:rPr>
          <w:b/>
          <w:bCs/>
        </w:rPr>
        <w:t>Główny Inspektor Ochrony Środowiska</w:t>
      </w:r>
    </w:p>
    <w:p w:rsidR="00C40A35" w:rsidRPr="00435057" w:rsidRDefault="00F8157F" w:rsidP="002B6D2B">
      <w:pPr>
        <w:tabs>
          <w:tab w:val="left" w:pos="284"/>
          <w:tab w:val="left" w:pos="357"/>
          <w:tab w:val="left" w:pos="397"/>
          <w:tab w:val="left" w:pos="2834"/>
        </w:tabs>
        <w:ind w:left="2835"/>
        <w:jc w:val="both"/>
        <w:rPr>
          <w:b/>
          <w:bCs/>
        </w:rPr>
      </w:pPr>
      <w:r w:rsidRPr="00435057">
        <w:rPr>
          <w:b/>
          <w:bCs/>
        </w:rPr>
        <w:t>Minister właściwy do spraw klimatu</w:t>
      </w:r>
    </w:p>
    <w:p w:rsidR="00C40A35" w:rsidRPr="00435057" w:rsidRDefault="001F26C9" w:rsidP="002B6D2B">
      <w:pPr>
        <w:tabs>
          <w:tab w:val="left" w:pos="284"/>
          <w:tab w:val="left" w:pos="357"/>
          <w:tab w:val="left" w:pos="397"/>
        </w:tabs>
        <w:spacing w:before="120" w:after="60"/>
        <w:jc w:val="both"/>
        <w:divId w:val="1723794869"/>
        <w:rPr>
          <w:b/>
          <w:bCs/>
        </w:rPr>
      </w:pPr>
      <w:r w:rsidRPr="00435057">
        <w:rPr>
          <w:b/>
          <w:bCs/>
        </w:rPr>
        <w:t>5. Cel badania</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Celem badania jest dostarczenie informacji o nakładach na środki trwałe służące ochronie środowiska i gospodarce wodnej oraz informacji o uzyskanych efektach rzeczowych, a także kosztach bieżących, funduszach ekologicznych, pomocy zagranicznej. Badanie dostarcza także informacje o działalności Narodowego Funduszu Ochrony Środowiska i Gospodarki Wodnej, wojewódzkich funduszy ochrony środowiska i gospodarowaniu ich środkami oraz o gospodarowaniu powiatów i gmin dochodami budżetów powiatów i gmin pochodzącymi z opłat i kar środowiskowych, które stanowią podstawę do oceny realizacji polityki ekologicznej państwa w zakresie nakładów ponoszonych na ochronę środowiska w Polsce.</w:t>
      </w:r>
    </w:p>
    <w:p w:rsidR="00F8157F" w:rsidRPr="00435057" w:rsidRDefault="00F8157F" w:rsidP="002B6D2B">
      <w:pPr>
        <w:tabs>
          <w:tab w:val="left" w:pos="284"/>
          <w:tab w:val="left" w:pos="357"/>
          <w:tab w:val="left" w:pos="397"/>
        </w:tabs>
        <w:ind w:left="284" w:hanging="284"/>
        <w:jc w:val="both"/>
      </w:pPr>
      <w:r w:rsidRPr="00435057">
        <w:t>2)</w:t>
      </w:r>
      <w:r w:rsidRPr="00435057">
        <w:tab/>
        <w:t>Akty prawa krajowego, z których wynika obowiązek realizacji badania:</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ustawa z dnia 27 kwietnia 2001 r. – Prawo ochrony środowiska,</w:t>
      </w:r>
    </w:p>
    <w:p w:rsidR="00F8157F" w:rsidRPr="00435057" w:rsidRDefault="00F8157F" w:rsidP="002B6D2B">
      <w:pPr>
        <w:tabs>
          <w:tab w:val="left" w:pos="284"/>
          <w:tab w:val="left" w:pos="357"/>
          <w:tab w:val="left" w:pos="397"/>
        </w:tabs>
        <w:ind w:left="568" w:hanging="284"/>
        <w:jc w:val="both"/>
      </w:pPr>
      <w:r w:rsidRPr="00435057">
        <w:t>b)</w:t>
      </w:r>
      <w:r w:rsidRPr="00435057">
        <w:tab/>
        <w:t>rozporządzenie Rady Ministrów z dnia 2 marca 1999 r. w sprawie Polskiej Klasyfikacji Statystycznej Dotyczącej Działalności i Urządzeń Związanych z Ochroną Środowiska (Dz. U. poz. 218).</w:t>
      </w:r>
    </w:p>
    <w:p w:rsidR="00F8157F" w:rsidRPr="00435057" w:rsidRDefault="00F8157F" w:rsidP="002B6D2B">
      <w:pPr>
        <w:tabs>
          <w:tab w:val="left" w:pos="284"/>
          <w:tab w:val="left" w:pos="357"/>
          <w:tab w:val="left" w:pos="397"/>
        </w:tabs>
        <w:ind w:left="284" w:hanging="284"/>
        <w:jc w:val="both"/>
      </w:pPr>
      <w:r w:rsidRPr="00435057">
        <w:t>3)</w:t>
      </w:r>
      <w:r w:rsidRPr="00435057">
        <w:tab/>
        <w:t>Akty prawa międzynarodowego, z których wynika obowiązek realizacji badania:</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rozporządzenie Parlamentu Europejskiego i Rady (UE) nr 691/2011 z dnia 6 lipca 2011 r. w sprawie europejskich rachunków ekonomicznych środowiska (Dz. Urz. UE L 192 z 22.07.2011, str. 1, z późn. zm.).</w:t>
      </w:r>
    </w:p>
    <w:p w:rsidR="00F8157F" w:rsidRPr="00435057" w:rsidRDefault="00F8157F" w:rsidP="002B6D2B">
      <w:pPr>
        <w:tabs>
          <w:tab w:val="left" w:pos="284"/>
          <w:tab w:val="left" w:pos="357"/>
          <w:tab w:val="left" w:pos="397"/>
        </w:tabs>
        <w:ind w:left="284" w:hanging="284"/>
        <w:jc w:val="both"/>
      </w:pPr>
      <w:r w:rsidRPr="00435057">
        <w:t>4)</w:t>
      </w:r>
      <w:r w:rsidRPr="00435057">
        <w:tab/>
        <w:t>Użytkownicy, których potrzeby uwzględnia badanie: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Sejm, Senat,</w:t>
      </w:r>
    </w:p>
    <w:p w:rsidR="00F8157F" w:rsidRPr="00435057" w:rsidRDefault="00F8157F" w:rsidP="002B6D2B">
      <w:pPr>
        <w:tabs>
          <w:tab w:val="left" w:pos="284"/>
          <w:tab w:val="left" w:pos="357"/>
          <w:tab w:val="left" w:pos="397"/>
        </w:tabs>
        <w:ind w:left="568" w:hanging="284"/>
        <w:jc w:val="both"/>
      </w:pPr>
      <w:r w:rsidRPr="00435057">
        <w:t>b)</w:t>
      </w:r>
      <w:r w:rsidRPr="00435057">
        <w:tab/>
        <w:t>administracja rządowa,</w:t>
      </w:r>
    </w:p>
    <w:p w:rsidR="00F8157F" w:rsidRPr="00435057" w:rsidRDefault="00F8157F" w:rsidP="002B6D2B">
      <w:pPr>
        <w:tabs>
          <w:tab w:val="left" w:pos="284"/>
          <w:tab w:val="left" w:pos="357"/>
          <w:tab w:val="left" w:pos="397"/>
        </w:tabs>
        <w:ind w:left="568" w:hanging="284"/>
        <w:jc w:val="both"/>
      </w:pPr>
      <w:r w:rsidRPr="00435057">
        <w:t>c)</w:t>
      </w:r>
      <w:r w:rsidRPr="00435057">
        <w:tab/>
        <w:t>Eurostat i inne zagraniczne instytucje statystyczne,</w:t>
      </w:r>
    </w:p>
    <w:p w:rsidR="00F8157F" w:rsidRPr="00435057" w:rsidRDefault="00F8157F" w:rsidP="002B6D2B">
      <w:pPr>
        <w:tabs>
          <w:tab w:val="left" w:pos="284"/>
          <w:tab w:val="left" w:pos="357"/>
          <w:tab w:val="left" w:pos="397"/>
        </w:tabs>
        <w:ind w:left="568" w:hanging="284"/>
        <w:jc w:val="both"/>
      </w:pPr>
      <w:r w:rsidRPr="00435057">
        <w:t>d)</w:t>
      </w:r>
      <w:r w:rsidRPr="00435057">
        <w:tab/>
        <w:t>stowarzyszenia, organizacje, fundacje,</w:t>
      </w:r>
    </w:p>
    <w:p w:rsidR="00F8157F" w:rsidRPr="00435057" w:rsidRDefault="00F8157F" w:rsidP="002B6D2B">
      <w:pPr>
        <w:tabs>
          <w:tab w:val="left" w:pos="284"/>
          <w:tab w:val="left" w:pos="357"/>
          <w:tab w:val="left" w:pos="397"/>
        </w:tabs>
        <w:ind w:left="568" w:hanging="284"/>
        <w:jc w:val="both"/>
      </w:pPr>
      <w:r w:rsidRPr="00435057">
        <w:t>e)</w:t>
      </w:r>
      <w:r w:rsidRPr="00435057">
        <w:tab/>
        <w:t>organizacje międzynarodowe,</w:t>
      </w:r>
    </w:p>
    <w:p w:rsidR="00F8157F" w:rsidRPr="00435057" w:rsidRDefault="00F8157F" w:rsidP="002B6D2B">
      <w:pPr>
        <w:tabs>
          <w:tab w:val="left" w:pos="284"/>
          <w:tab w:val="left" w:pos="357"/>
          <w:tab w:val="left" w:pos="397"/>
        </w:tabs>
        <w:ind w:left="568" w:hanging="284"/>
        <w:jc w:val="both"/>
      </w:pPr>
      <w:r w:rsidRPr="00435057">
        <w:t>f)</w:t>
      </w:r>
      <w:r w:rsidRPr="00435057">
        <w:tab/>
        <w:t>szkoły (nauczyciele i uczniowie),</w:t>
      </w:r>
    </w:p>
    <w:p w:rsidR="00C40A35" w:rsidRPr="00435057" w:rsidRDefault="00F8157F" w:rsidP="002B6D2B">
      <w:pPr>
        <w:tabs>
          <w:tab w:val="left" w:pos="284"/>
          <w:tab w:val="left" w:pos="357"/>
          <w:tab w:val="left" w:pos="397"/>
        </w:tabs>
        <w:ind w:left="568" w:hanging="284"/>
        <w:jc w:val="both"/>
      </w:pPr>
      <w:r w:rsidRPr="00435057">
        <w:t>g)</w:t>
      </w:r>
      <w:r w:rsidRPr="00435057">
        <w:tab/>
        <w:t>placówki naukowe/badawcze, uczelnie (nauczyciele akademiccy i studenci).</w:t>
      </w:r>
    </w:p>
    <w:p w:rsidR="00C40A35" w:rsidRPr="00435057" w:rsidRDefault="001F26C9" w:rsidP="002B6D2B">
      <w:pPr>
        <w:tabs>
          <w:tab w:val="left" w:pos="284"/>
          <w:tab w:val="left" w:pos="357"/>
          <w:tab w:val="left" w:pos="397"/>
        </w:tabs>
        <w:spacing w:before="120" w:after="60"/>
        <w:jc w:val="both"/>
        <w:divId w:val="2003773943"/>
        <w:rPr>
          <w:b/>
          <w:bCs/>
        </w:rPr>
      </w:pPr>
      <w:r w:rsidRPr="00435057">
        <w:rPr>
          <w:b/>
          <w:bCs/>
        </w:rPr>
        <w:t>6. Zakres podmiotowy</w:t>
      </w:r>
      <w:r w:rsidR="00F8157F" w:rsidRPr="00435057">
        <w:rPr>
          <w:b/>
          <w:bCs/>
        </w:rPr>
        <w:t>:</w:t>
      </w:r>
    </w:p>
    <w:p w:rsidR="00F8157F" w:rsidRPr="00435057" w:rsidRDefault="00F8157F" w:rsidP="002B6D2B">
      <w:pPr>
        <w:tabs>
          <w:tab w:val="left" w:pos="284"/>
          <w:tab w:val="left" w:pos="357"/>
          <w:tab w:val="left" w:pos="397"/>
        </w:tabs>
        <w:jc w:val="both"/>
      </w:pPr>
      <w:r w:rsidRPr="00435057">
        <w:t>Podmioty gospodarki narodowej ponoszące nakłady na środki trwałe służące ochronie środowiska i gospodarce wodnej i/lub uzyskujące efekty rzeczowe inwestycji ochrony środowiska i gospodarki wodnej, ponoszące koszty bieżące na ochronę środowiska i gospodarkę wodną, ponoszące opłaty (w tym produktowe) i kary na celowe fundusze ekologiczne, rejestrujące szkody spowodowane ruchem zakładu górniczego, otrzymujące pomoc zagraniczną na ochronę środowiska.</w:t>
      </w:r>
    </w:p>
    <w:p w:rsidR="00C40A35" w:rsidRPr="00435057" w:rsidRDefault="001F26C9" w:rsidP="002B6D2B">
      <w:pPr>
        <w:tabs>
          <w:tab w:val="left" w:pos="284"/>
          <w:tab w:val="left" w:pos="357"/>
          <w:tab w:val="left" w:pos="397"/>
        </w:tabs>
        <w:spacing w:before="120" w:after="60"/>
        <w:jc w:val="both"/>
        <w:divId w:val="109980814"/>
        <w:rPr>
          <w:b/>
          <w:bCs/>
        </w:rPr>
      </w:pPr>
      <w:r w:rsidRPr="00435057">
        <w:rPr>
          <w:b/>
          <w:bCs/>
        </w:rPr>
        <w:t>7. Zakres przedmiotowy</w:t>
      </w:r>
      <w:r w:rsidR="00F8157F" w:rsidRPr="00435057">
        <w:rPr>
          <w:b/>
          <w:bCs/>
        </w:rPr>
        <w:t>:</w:t>
      </w:r>
    </w:p>
    <w:p w:rsidR="00F8157F" w:rsidRPr="00435057" w:rsidRDefault="00F8157F" w:rsidP="002B6D2B">
      <w:pPr>
        <w:tabs>
          <w:tab w:val="left" w:pos="284"/>
          <w:tab w:val="left" w:pos="357"/>
          <w:tab w:val="left" w:pos="397"/>
        </w:tabs>
        <w:jc w:val="both"/>
      </w:pPr>
      <w:r w:rsidRPr="00435057">
        <w:t>Ekonomiczne aspekty ochrony gruntów rolnych. Nakłady na środki trwałe dla inwestycji w zakresie wodociągów i sanitacji wsi. Nakłady inwestycyjne. Działalność kontrolna w zakresie ochrony środowiska. Szkody spowodowane ruchem zakładu górniczego. Środki funduszu ochrony środowiska i gospodarki wodnej. Opłaty i kary za korzystanie ze środowiska. Finansowanie ochrony środowiska. Infrastruktura wodociągowa i kanalizacyjna. Oczyszczalnie ścieków. Pracujący.</w:t>
      </w:r>
    </w:p>
    <w:p w:rsidR="00C40A35" w:rsidRPr="00435057" w:rsidRDefault="001F26C9" w:rsidP="002B6D2B">
      <w:pPr>
        <w:tabs>
          <w:tab w:val="left" w:pos="284"/>
          <w:tab w:val="left" w:pos="357"/>
          <w:tab w:val="left" w:pos="397"/>
        </w:tabs>
        <w:spacing w:before="120" w:after="60"/>
        <w:jc w:val="both"/>
        <w:divId w:val="1684285048"/>
        <w:rPr>
          <w:b/>
          <w:bCs/>
        </w:rPr>
      </w:pPr>
      <w:r w:rsidRPr="00435057">
        <w:rPr>
          <w:b/>
          <w:bCs/>
        </w:rPr>
        <w:t>8. Źródła danych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 xml:space="preserve">Zestawy danych Głównego Urzędu Statystycznego nr </w:t>
      </w:r>
      <w:hyperlink w:anchor="gr.1">
        <w:r w:rsidRPr="00435057">
          <w:t>1</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OS-29/k – kwestionariusz o kosztach bieżących poniesionych na ochronę środowiska i gospodarkę wodną (</w:t>
      </w:r>
      <w:hyperlink w:anchor="lp.1.103">
        <w:r w:rsidR="00F8157F" w:rsidRPr="00435057">
          <w:t>lp. 1.103</w:t>
        </w:r>
      </w:hyperlink>
      <w:r w:rsidR="00F8157F" w:rsidRPr="00435057">
        <w:t>),</w:t>
      </w:r>
    </w:p>
    <w:p w:rsidR="00F8157F" w:rsidRPr="00435057" w:rsidRDefault="00F8157F" w:rsidP="002B6D2B">
      <w:pPr>
        <w:tabs>
          <w:tab w:val="left" w:pos="284"/>
          <w:tab w:val="left" w:pos="357"/>
          <w:tab w:val="left" w:pos="397"/>
        </w:tabs>
        <w:ind w:left="568" w:hanging="284"/>
        <w:jc w:val="both"/>
      </w:pPr>
      <w:r w:rsidRPr="00435057">
        <w:t>b)</w:t>
      </w:r>
      <w:r w:rsidRPr="00435057">
        <w:tab/>
        <w:t>OS-N – sprawozdanie o nakładach na środki trwałe służące ochronie środowiska i gospodarce wodnej oraz uzyskanych efektach rzeczowych (</w:t>
      </w:r>
      <w:hyperlink w:anchor="lp.1.109">
        <w:r w:rsidRPr="00435057">
          <w:t>lp. 1.109</w:t>
        </w:r>
      </w:hyperlink>
      <w:r w:rsidRPr="00435057">
        <w:t>).</w:t>
      </w:r>
    </w:p>
    <w:p w:rsidR="00F8157F" w:rsidRPr="00435057" w:rsidRDefault="00F8157F" w:rsidP="002B6D2B">
      <w:pPr>
        <w:tabs>
          <w:tab w:val="left" w:pos="284"/>
          <w:tab w:val="left" w:pos="357"/>
          <w:tab w:val="left" w:pos="397"/>
        </w:tabs>
        <w:ind w:left="284" w:hanging="284"/>
        <w:jc w:val="both"/>
      </w:pPr>
      <w:r w:rsidRPr="00435057">
        <w:t>2)</w:t>
      </w:r>
      <w:r w:rsidRPr="00435057">
        <w:tab/>
        <w:t xml:space="preserve">Zestawy danych Ministerstwa Klimatu i Środowiska nr </w:t>
      </w:r>
      <w:hyperlink w:anchor="gr.4">
        <w:r w:rsidRPr="00435057">
          <w:t>4</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OŚ-2b – sprawozdanie z działalności kontrolnej wojewódzkich inspektorów ochrony środowiska (</w:t>
      </w:r>
      <w:hyperlink w:anchor="lp.4.24">
        <w:r w:rsidR="00F8157F" w:rsidRPr="00435057">
          <w:t>lp. 4.24</w:t>
        </w:r>
      </w:hyperlink>
      <w:r w:rsidR="00F8157F" w:rsidRPr="00435057">
        <w:t>),</w:t>
      </w:r>
    </w:p>
    <w:p w:rsidR="00F8157F" w:rsidRPr="00435057" w:rsidRDefault="00F8157F" w:rsidP="002B6D2B">
      <w:pPr>
        <w:tabs>
          <w:tab w:val="left" w:pos="284"/>
          <w:tab w:val="left" w:pos="357"/>
          <w:tab w:val="left" w:pos="397"/>
        </w:tabs>
        <w:ind w:left="568" w:hanging="284"/>
        <w:jc w:val="both"/>
      </w:pPr>
      <w:r w:rsidRPr="00435057">
        <w:t>b)</w:t>
      </w:r>
      <w:r w:rsidRPr="00435057">
        <w:tab/>
        <w:t>OŚ-4/r – roczne sprawozdanie z wpływów z tytułu opłat za korzystanie ze środowiska oraz z redystrybucji tych wpływów (</w:t>
      </w:r>
      <w:hyperlink w:anchor="lp.4.25">
        <w:r w:rsidRPr="00435057">
          <w:t>lp. 4.25</w:t>
        </w:r>
      </w:hyperlink>
      <w:r w:rsidRPr="00435057">
        <w:t>),</w:t>
      </w:r>
    </w:p>
    <w:p w:rsidR="00F8157F" w:rsidRPr="00435057" w:rsidRDefault="00F8157F" w:rsidP="002B6D2B">
      <w:pPr>
        <w:tabs>
          <w:tab w:val="left" w:pos="284"/>
          <w:tab w:val="left" w:pos="357"/>
          <w:tab w:val="left" w:pos="397"/>
        </w:tabs>
        <w:ind w:left="568" w:hanging="284"/>
        <w:jc w:val="both"/>
      </w:pPr>
      <w:r w:rsidRPr="00435057">
        <w:t>c)</w:t>
      </w:r>
      <w:r w:rsidRPr="00435057">
        <w:tab/>
        <w:t>OŚ-4g – sprawozdanie z gospodarowania dochodami budżetu gminy pochodzącymi z opłat i kar środowiskowych przeznaczonymi na finansowanie ochrony środowiska i gospodarki wodnej (</w:t>
      </w:r>
      <w:hyperlink w:anchor="lp.4.26">
        <w:r w:rsidRPr="00435057">
          <w:t>lp. 4.26</w:t>
        </w:r>
      </w:hyperlink>
      <w:r w:rsidRPr="00435057">
        <w:t>),</w:t>
      </w:r>
    </w:p>
    <w:p w:rsidR="00F8157F" w:rsidRPr="00435057" w:rsidRDefault="00F8157F" w:rsidP="002B6D2B">
      <w:pPr>
        <w:tabs>
          <w:tab w:val="left" w:pos="284"/>
          <w:tab w:val="left" w:pos="357"/>
          <w:tab w:val="left" w:pos="397"/>
        </w:tabs>
        <w:ind w:left="568" w:hanging="284"/>
        <w:jc w:val="both"/>
      </w:pPr>
      <w:r w:rsidRPr="00435057">
        <w:t>d)</w:t>
      </w:r>
      <w:r w:rsidRPr="00435057">
        <w:tab/>
        <w:t>OŚ-4p – sprawozdanie z gospodarowania dochodami budżetu powiatu pochodzącymi z opłat i kar środowiskowych przeznaczonymi na finansowanie ochrony środowiska i gospodarki wodnej (</w:t>
      </w:r>
      <w:hyperlink w:anchor="lp.4.27">
        <w:r w:rsidRPr="00435057">
          <w:t>lp. 4.27</w:t>
        </w:r>
      </w:hyperlink>
      <w:r w:rsidRPr="00435057">
        <w:t>),</w:t>
      </w:r>
    </w:p>
    <w:p w:rsidR="00F8157F" w:rsidRPr="00435057" w:rsidRDefault="00F8157F" w:rsidP="002B6D2B">
      <w:pPr>
        <w:tabs>
          <w:tab w:val="left" w:pos="284"/>
          <w:tab w:val="left" w:pos="357"/>
          <w:tab w:val="left" w:pos="397"/>
        </w:tabs>
        <w:ind w:left="568" w:hanging="284"/>
        <w:jc w:val="both"/>
      </w:pPr>
      <w:r w:rsidRPr="00435057">
        <w:lastRenderedPageBreak/>
        <w:t>e)</w:t>
      </w:r>
      <w:r w:rsidRPr="00435057">
        <w:tab/>
        <w:t>OŚ-4w – sprawozdanie z gospodarowania wojewódzkim funduszem ochrony środowiska i gospodarki wodnej (</w:t>
      </w:r>
      <w:hyperlink w:anchor="lp.4.28">
        <w:r w:rsidRPr="00435057">
          <w:t>lp. 4.28</w:t>
        </w:r>
      </w:hyperlink>
      <w:r w:rsidRPr="00435057">
        <w:t>),</w:t>
      </w:r>
    </w:p>
    <w:p w:rsidR="00F8157F" w:rsidRPr="00435057" w:rsidRDefault="00F8157F" w:rsidP="002B6D2B">
      <w:pPr>
        <w:tabs>
          <w:tab w:val="left" w:pos="284"/>
          <w:tab w:val="left" w:pos="357"/>
          <w:tab w:val="left" w:pos="397"/>
        </w:tabs>
        <w:ind w:left="568" w:hanging="284"/>
        <w:jc w:val="both"/>
      </w:pPr>
      <w:r w:rsidRPr="00435057">
        <w:t>f)</w:t>
      </w:r>
      <w:r w:rsidRPr="00435057">
        <w:tab/>
        <w:t>OŚ-4w/n – sprawozdanie z gospodarowania wojewódzkim funduszem ochrony środowiska i gospodarki wodnej/Narodowym Funduszem Ochrony Środowiska i Gospodarki Wodnej (</w:t>
      </w:r>
      <w:hyperlink w:anchor="lp.4.29">
        <w:r w:rsidRPr="00435057">
          <w:t>lp. 4.29</w:t>
        </w:r>
      </w:hyperlink>
      <w:r w:rsidRPr="00435057">
        <w:t>),</w:t>
      </w:r>
    </w:p>
    <w:p w:rsidR="00F8157F" w:rsidRPr="00435057" w:rsidRDefault="00F8157F" w:rsidP="002B6D2B">
      <w:pPr>
        <w:tabs>
          <w:tab w:val="left" w:pos="284"/>
          <w:tab w:val="left" w:pos="357"/>
          <w:tab w:val="left" w:pos="397"/>
        </w:tabs>
        <w:ind w:left="568" w:hanging="284"/>
        <w:jc w:val="both"/>
      </w:pPr>
      <w:r w:rsidRPr="00435057">
        <w:t>g)</w:t>
      </w:r>
      <w:r w:rsidRPr="00435057">
        <w:tab/>
        <w:t>Załącznik nr 1 do sprawozdania OŚ-4g – obliczanie nadwyżki dochodów budżetu gminy pochodzących z opłat i kar środowiskowych, podlegającej przekazaniu na rzecz wojewódzkiego funduszu ochrony środowiska i gospodarki wodnej (</w:t>
      </w:r>
      <w:hyperlink w:anchor="lp.4.32">
        <w:r w:rsidRPr="00435057">
          <w:t>lp. 4.32</w:t>
        </w:r>
      </w:hyperlink>
      <w:r w:rsidRPr="00435057">
        <w:t>),</w:t>
      </w:r>
    </w:p>
    <w:p w:rsidR="00F8157F" w:rsidRPr="00435057" w:rsidRDefault="00F8157F" w:rsidP="002B6D2B">
      <w:pPr>
        <w:tabs>
          <w:tab w:val="left" w:pos="284"/>
          <w:tab w:val="left" w:pos="357"/>
          <w:tab w:val="left" w:pos="397"/>
        </w:tabs>
        <w:ind w:left="568" w:hanging="284"/>
        <w:jc w:val="both"/>
      </w:pPr>
      <w:r w:rsidRPr="00435057">
        <w:t>h)</w:t>
      </w:r>
      <w:r w:rsidRPr="00435057">
        <w:tab/>
        <w:t>Załącznik nr 1 do sprawozdania OŚ-4p – obliczanie nadwyżki dochodów budżetu powiatu pochodzących z opłat i kar środowiskowych, podlegającej przekazaniu na rzecz wojewódzkiego funduszu ochrony środowiska i gospodarki wodnej (</w:t>
      </w:r>
      <w:hyperlink w:anchor="lp.4.33">
        <w:r w:rsidRPr="00435057">
          <w:t>lp. 4.33</w:t>
        </w:r>
      </w:hyperlink>
      <w:r w:rsidRPr="00435057">
        <w:t>).</w:t>
      </w:r>
    </w:p>
    <w:p w:rsidR="00F8157F" w:rsidRPr="00435057" w:rsidRDefault="00F8157F" w:rsidP="002B6D2B">
      <w:pPr>
        <w:tabs>
          <w:tab w:val="left" w:pos="284"/>
          <w:tab w:val="left" w:pos="357"/>
          <w:tab w:val="left" w:pos="397"/>
        </w:tabs>
        <w:ind w:left="284" w:hanging="284"/>
        <w:jc w:val="both"/>
      </w:pPr>
      <w:r w:rsidRPr="00435057">
        <w:t>3)</w:t>
      </w:r>
      <w:r w:rsidRPr="00435057">
        <w:tab/>
        <w:t xml:space="preserve">Zestawy danych Ministerstwa Rolnictwa i Rozwoju Wsi nr </w:t>
      </w:r>
      <w:hyperlink w:anchor="gr.10">
        <w:r w:rsidRPr="00435057">
          <w:t>10</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RRW-12 – sprawozdanie z przebiegu realizacji przepisów ustawy z dnia 3 lutego 1995 r. o ochronie gruntów rolnych i leśnych w zakresie gromadzenia i wykorzystania środków z należności, opłat rocznych i innych wymienionych w ustawie (</w:t>
      </w:r>
      <w:hyperlink w:anchor="lp.10.3">
        <w:r w:rsidR="00F8157F" w:rsidRPr="00435057">
          <w:t>lp. 10.3</w:t>
        </w:r>
      </w:hyperlink>
      <w:r w:rsidR="00F8157F" w:rsidRPr="00435057">
        <w:t>),</w:t>
      </w:r>
    </w:p>
    <w:p w:rsidR="00F8157F" w:rsidRPr="00435057" w:rsidRDefault="00F8157F" w:rsidP="002B6D2B">
      <w:pPr>
        <w:tabs>
          <w:tab w:val="left" w:pos="284"/>
          <w:tab w:val="left" w:pos="357"/>
          <w:tab w:val="left" w:pos="397"/>
        </w:tabs>
        <w:ind w:left="568" w:hanging="284"/>
        <w:jc w:val="both"/>
      </w:pPr>
      <w:r w:rsidRPr="00435057">
        <w:t>b)</w:t>
      </w:r>
      <w:r w:rsidRPr="00435057">
        <w:tab/>
        <w:t>RRW-2 – sprawozdanie z realizacji inwestycji w zakresie wodociągów i sanitacji wsi (</w:t>
      </w:r>
      <w:hyperlink w:anchor="lp.10.7">
        <w:r w:rsidRPr="00435057">
          <w:t>lp. 10.7</w:t>
        </w:r>
      </w:hyperlink>
      <w:r w:rsidRPr="00435057">
        <w:t>).</w:t>
      </w:r>
    </w:p>
    <w:p w:rsidR="00F8157F" w:rsidRPr="00435057" w:rsidRDefault="00F8157F" w:rsidP="002B6D2B">
      <w:pPr>
        <w:tabs>
          <w:tab w:val="left" w:pos="284"/>
          <w:tab w:val="left" w:pos="357"/>
          <w:tab w:val="left" w:pos="397"/>
        </w:tabs>
        <w:ind w:left="284" w:hanging="284"/>
        <w:jc w:val="both"/>
      </w:pPr>
      <w:r w:rsidRPr="00435057">
        <w:t>4)</w:t>
      </w:r>
      <w:r w:rsidRPr="00435057">
        <w:tab/>
        <w:t xml:space="preserve">Zestawy danych z systemów informacyjnych Banku Ochrony Środowiska S.A. nr </w:t>
      </w:r>
      <w:hyperlink w:anchor="gr.45">
        <w:r w:rsidRPr="00435057">
          <w:t>45</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dotyczące proekologicznej działalności Banku (</w:t>
      </w:r>
      <w:hyperlink w:anchor="lp.45.1">
        <w:r w:rsidR="00F8157F" w:rsidRPr="00435057">
          <w:t>lp. 45.1</w:t>
        </w:r>
      </w:hyperlink>
      <w:r w:rsidR="00F8157F" w:rsidRPr="00435057">
        <w:t>).</w:t>
      </w:r>
    </w:p>
    <w:p w:rsidR="00F8157F" w:rsidRPr="00435057" w:rsidRDefault="00F8157F" w:rsidP="002B6D2B">
      <w:pPr>
        <w:tabs>
          <w:tab w:val="left" w:pos="284"/>
          <w:tab w:val="left" w:pos="357"/>
          <w:tab w:val="left" w:pos="397"/>
        </w:tabs>
        <w:ind w:left="284" w:hanging="284"/>
        <w:jc w:val="both"/>
      </w:pPr>
      <w:r w:rsidRPr="00435057">
        <w:t>5)</w:t>
      </w:r>
      <w:r w:rsidRPr="00435057">
        <w:tab/>
        <w:t xml:space="preserve">Zestawy danych z systemów informacyjnych Narodowego Funduszu Ochrony Środowiska i Gospodarki Wodnej nr </w:t>
      </w:r>
      <w:hyperlink w:anchor="gr.106">
        <w:r w:rsidRPr="00435057">
          <w:t>106</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dotyczące wpływów z opłat za korzystanie ze środowiska i administracyjnych kar pieniężnych za przekroczenie lub naruszenie warunków korzystania ze środowiska i redystrybucji tych środków oraz gospodarowania tymi środkami w Narodowym Funduszu oraz funduszach wojewódzkich, gospodarowania dochodami budżetu gmin i powiatów pochodzącymi z opłat i kar środowiskowych przeznaczonymi na finansowanie ochrony środowiska i gospodarki wodnej (</w:t>
      </w:r>
      <w:hyperlink w:anchor="lp.106.1">
        <w:r w:rsidR="00F8157F" w:rsidRPr="00435057">
          <w:t>lp. 106.1</w:t>
        </w:r>
      </w:hyperlink>
      <w:r w:rsidR="00F8157F" w:rsidRPr="00435057">
        <w:t>),</w:t>
      </w:r>
    </w:p>
    <w:p w:rsidR="00F8157F" w:rsidRPr="00435057" w:rsidRDefault="00F8157F" w:rsidP="002B6D2B">
      <w:pPr>
        <w:tabs>
          <w:tab w:val="left" w:pos="284"/>
          <w:tab w:val="left" w:pos="357"/>
          <w:tab w:val="left" w:pos="397"/>
        </w:tabs>
        <w:ind w:left="568" w:hanging="284"/>
        <w:jc w:val="both"/>
      </w:pPr>
      <w:r w:rsidRPr="00435057">
        <w:t>b)</w:t>
      </w:r>
      <w:r w:rsidRPr="00435057">
        <w:tab/>
        <w:t>dane dotyczące wpływów z opłat produktowych (</w:t>
      </w:r>
      <w:hyperlink w:anchor="lp.106.2">
        <w:r w:rsidRPr="00435057">
          <w:t>lp. 106.2</w:t>
        </w:r>
      </w:hyperlink>
      <w:r w:rsidRPr="00435057">
        <w:t>),</w:t>
      </w:r>
    </w:p>
    <w:p w:rsidR="00F8157F" w:rsidRPr="00435057" w:rsidRDefault="00F8157F" w:rsidP="002B6D2B">
      <w:pPr>
        <w:tabs>
          <w:tab w:val="left" w:pos="284"/>
          <w:tab w:val="left" w:pos="357"/>
          <w:tab w:val="left" w:pos="397"/>
        </w:tabs>
        <w:ind w:left="568" w:hanging="284"/>
        <w:jc w:val="both"/>
      </w:pPr>
      <w:r w:rsidRPr="00435057">
        <w:t>c)</w:t>
      </w:r>
      <w:r w:rsidRPr="00435057">
        <w:tab/>
        <w:t>dane dotyczące pomocy zagranicznej udzielonej Polsce (</w:t>
      </w:r>
      <w:hyperlink w:anchor="lp.106.3">
        <w:r w:rsidRPr="00435057">
          <w:t>lp. 106.3</w:t>
        </w:r>
      </w:hyperlink>
      <w:r w:rsidRPr="00435057">
        <w:t>).</w:t>
      </w:r>
    </w:p>
    <w:p w:rsidR="00F8157F" w:rsidRPr="00435057" w:rsidRDefault="00F8157F" w:rsidP="002B6D2B">
      <w:pPr>
        <w:tabs>
          <w:tab w:val="left" w:pos="284"/>
          <w:tab w:val="left" w:pos="357"/>
          <w:tab w:val="left" w:pos="397"/>
        </w:tabs>
        <w:ind w:left="284" w:hanging="284"/>
        <w:jc w:val="both"/>
      </w:pPr>
      <w:r w:rsidRPr="00435057">
        <w:t>6)</w:t>
      </w:r>
      <w:r w:rsidRPr="00435057">
        <w:tab/>
        <w:t xml:space="preserve">Zestawy danych z systemów informacyjnych Wyższego Urzędu Górniczego nr </w:t>
      </w:r>
      <w:hyperlink w:anchor="gr.175">
        <w:r w:rsidRPr="00435057">
          <w:t>175</w:t>
        </w:r>
      </w:hyperlink>
      <w:r w:rsidRPr="00435057">
        <w:t xml:space="preserve"> (opisane w cz. II. Informacje o przekazywanych danych):</w:t>
      </w:r>
    </w:p>
    <w:p w:rsidR="00C40A35"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dotyczące szkód spowodowanych ruchem zakładu górniczego (</w:t>
      </w:r>
      <w:hyperlink w:anchor="lp.175.2">
        <w:r w:rsidR="00F8157F" w:rsidRPr="00435057">
          <w:t>lp. 175.2</w:t>
        </w:r>
      </w:hyperlink>
      <w:r w:rsidR="00F8157F" w:rsidRPr="00435057">
        <w:t>).</w:t>
      </w:r>
    </w:p>
    <w:p w:rsidR="00C40A35" w:rsidRPr="00435057" w:rsidRDefault="001F26C9" w:rsidP="002B6D2B">
      <w:pPr>
        <w:tabs>
          <w:tab w:val="left" w:pos="284"/>
          <w:tab w:val="left" w:pos="357"/>
          <w:tab w:val="left" w:pos="397"/>
        </w:tabs>
        <w:spacing w:before="120" w:after="60"/>
        <w:jc w:val="both"/>
        <w:divId w:val="1407454691"/>
        <w:rPr>
          <w:b/>
          <w:bCs/>
        </w:rPr>
      </w:pPr>
      <w:r w:rsidRPr="00435057">
        <w:rPr>
          <w:b/>
          <w:bCs/>
        </w:rPr>
        <w:t>9. Rodzaje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Nakłady na środki trwałe służące ochronie środowiska i gospodarce wodnej, w przekrojach: kraj, NUTS 1, województwa, NUTS 2, NUTS 3, powiaty, źródło finansowania, kierunki poniesionych nakładów, grupy inwestorów, rodzaj inwestycji („końca rury” i zapobiegające powstawaniu zanieczyszczeń), dziedziny ochrony środowiska, sektory, PKD, Polska Klasyfikacja Statystyczna dotycząca Działalności i Urządzeń Związanych z Ochroną Środowiska.</w:t>
      </w:r>
    </w:p>
    <w:p w:rsidR="00F8157F" w:rsidRPr="00435057" w:rsidRDefault="00F8157F" w:rsidP="002B6D2B">
      <w:pPr>
        <w:tabs>
          <w:tab w:val="left" w:pos="284"/>
          <w:tab w:val="left" w:pos="357"/>
          <w:tab w:val="left" w:pos="397"/>
        </w:tabs>
        <w:ind w:left="284" w:hanging="284"/>
        <w:jc w:val="both"/>
      </w:pPr>
      <w:r w:rsidRPr="00435057">
        <w:t xml:space="preserve">2) </w:t>
      </w:r>
      <w:r w:rsidRPr="00435057">
        <w:tab/>
        <w:t>Efekty rzeczowe uzyskane w wyniku inwestycji ochrony środowiska i gospodarki wodnej, w przekrojach: kraj, województwa, NUTS 2, NUTS 3, powiaty, rodzaje obiektów, dziedziny ochrony środowiska, grupy inwestorów, Polska Klasyfikacja Statystyczna dotycząca Działalności i Urządzeń Związanych z Ochroną Środowiska.</w:t>
      </w:r>
    </w:p>
    <w:p w:rsidR="00F8157F" w:rsidRPr="00435057" w:rsidRDefault="00F8157F" w:rsidP="002B6D2B">
      <w:pPr>
        <w:tabs>
          <w:tab w:val="left" w:pos="284"/>
          <w:tab w:val="left" w:pos="357"/>
          <w:tab w:val="left" w:pos="397"/>
        </w:tabs>
        <w:ind w:left="284" w:hanging="284"/>
        <w:jc w:val="both"/>
      </w:pPr>
      <w:r w:rsidRPr="00435057">
        <w:t xml:space="preserve">3) </w:t>
      </w:r>
      <w:r w:rsidRPr="00435057">
        <w:tab/>
        <w:t>Koszty bieżące ponoszone na ochronę środowiska i gospodarkę wodną, w przekrojach: kraj, kierunki poniesionych wydatków, sektory instytucjonalne i własnościowe z określeniem nakładów na urządzenia ochronne („końca rury” i zapobiegające powstawaniu zanieczyszczeń), dziedziny ochrony środowiska, PKD.</w:t>
      </w:r>
    </w:p>
    <w:p w:rsidR="00F8157F" w:rsidRPr="00435057" w:rsidRDefault="00F8157F" w:rsidP="002B6D2B">
      <w:pPr>
        <w:tabs>
          <w:tab w:val="left" w:pos="284"/>
          <w:tab w:val="left" w:pos="357"/>
          <w:tab w:val="left" w:pos="397"/>
        </w:tabs>
        <w:ind w:left="284" w:hanging="284"/>
        <w:jc w:val="both"/>
      </w:pPr>
      <w:r w:rsidRPr="00435057">
        <w:t xml:space="preserve">4) </w:t>
      </w:r>
      <w:r w:rsidRPr="00435057">
        <w:tab/>
        <w:t>Wydatki poniesione na ochronę środowiska w gospodarstwach domowych, w przekrojach: kraj, rodzaje poniesionych wydatków, dziedziny ochrony środowiska.</w:t>
      </w:r>
    </w:p>
    <w:p w:rsidR="00F8157F" w:rsidRPr="00435057" w:rsidRDefault="00F8157F" w:rsidP="002B6D2B">
      <w:pPr>
        <w:tabs>
          <w:tab w:val="left" w:pos="284"/>
          <w:tab w:val="left" w:pos="357"/>
          <w:tab w:val="left" w:pos="397"/>
        </w:tabs>
        <w:ind w:left="284" w:hanging="284"/>
        <w:jc w:val="both"/>
      </w:pPr>
      <w:r w:rsidRPr="00435057">
        <w:t xml:space="preserve">5) </w:t>
      </w:r>
      <w:r w:rsidRPr="00435057">
        <w:tab/>
        <w:t>Nakłady inwestycyjne i efekty rzeczowe inwestycji ochrony środowiska i gospodarki wodnej na wsi, w przekrojach: kraj, województwa, rodzaje inwestycji / efektu rzeczowego, źródła finansowania.</w:t>
      </w:r>
    </w:p>
    <w:p w:rsidR="00F8157F" w:rsidRPr="00435057" w:rsidRDefault="00F8157F" w:rsidP="002B6D2B">
      <w:pPr>
        <w:tabs>
          <w:tab w:val="left" w:pos="284"/>
          <w:tab w:val="left" w:pos="357"/>
          <w:tab w:val="left" w:pos="397"/>
        </w:tabs>
        <w:ind w:left="284" w:hanging="284"/>
        <w:jc w:val="both"/>
      </w:pPr>
      <w:r w:rsidRPr="00435057">
        <w:t xml:space="preserve">6) </w:t>
      </w:r>
      <w:r w:rsidRPr="00435057">
        <w:tab/>
        <w:t>Fundusze ekologiczne: opłaty i kary za korzystanie ze środowiska, opłaty produktowe, gospodarowanie środkami funduszy, w przekrojach: kraj, województwa.</w:t>
      </w:r>
    </w:p>
    <w:p w:rsidR="00F8157F" w:rsidRPr="00435057" w:rsidRDefault="00F8157F" w:rsidP="002B6D2B">
      <w:pPr>
        <w:tabs>
          <w:tab w:val="left" w:pos="284"/>
          <w:tab w:val="left" w:pos="357"/>
          <w:tab w:val="left" w:pos="397"/>
        </w:tabs>
        <w:ind w:left="284" w:hanging="284"/>
        <w:jc w:val="both"/>
      </w:pPr>
      <w:r w:rsidRPr="00435057">
        <w:t xml:space="preserve">7) </w:t>
      </w:r>
      <w:r w:rsidRPr="00435057">
        <w:tab/>
        <w:t>Kary za przekroczenie przepisów i ustalonych norm w zakresie środowiska, w przekrojach: kraj, województwa, rodzaje wpływów i ich redystrybucja.</w:t>
      </w:r>
    </w:p>
    <w:p w:rsidR="00F8157F" w:rsidRPr="00435057" w:rsidRDefault="00F8157F" w:rsidP="002B6D2B">
      <w:pPr>
        <w:tabs>
          <w:tab w:val="left" w:pos="284"/>
          <w:tab w:val="left" w:pos="357"/>
          <w:tab w:val="left" w:pos="397"/>
        </w:tabs>
        <w:ind w:left="284" w:hanging="284"/>
        <w:jc w:val="both"/>
      </w:pPr>
      <w:r w:rsidRPr="00435057">
        <w:t xml:space="preserve">8) </w:t>
      </w:r>
      <w:r w:rsidRPr="00435057">
        <w:tab/>
        <w:t>Wielkość pomocy zagranicznej udzielonej Polsce w zakresie ochrony środowiska, w przekrojach: kraj, kierunki pomocy,</w:t>
      </w:r>
      <w:r w:rsidR="00C237CC" w:rsidRPr="00435057">
        <w:t xml:space="preserve"> </w:t>
      </w:r>
      <w:r w:rsidRPr="00435057">
        <w:t>zakres rzeczowy, źródło pochodzenia.</w:t>
      </w:r>
    </w:p>
    <w:p w:rsidR="00C40A35" w:rsidRPr="00435057" w:rsidRDefault="00F8157F" w:rsidP="002B6D2B">
      <w:pPr>
        <w:tabs>
          <w:tab w:val="left" w:pos="284"/>
          <w:tab w:val="left" w:pos="357"/>
          <w:tab w:val="left" w:pos="397"/>
        </w:tabs>
        <w:ind w:left="284" w:hanging="284"/>
        <w:jc w:val="both"/>
      </w:pPr>
      <w:r w:rsidRPr="00435057">
        <w:t xml:space="preserve">9) </w:t>
      </w:r>
      <w:r w:rsidRPr="00435057">
        <w:tab/>
        <w:t>Szkody spowodowane ruchem zakładu górniczego, w przekrojach: kraj, rodzaj przedsięwzięć.</w:t>
      </w:r>
    </w:p>
    <w:p w:rsidR="00C40A35" w:rsidRPr="00435057" w:rsidRDefault="001F26C9" w:rsidP="002B6D2B">
      <w:pPr>
        <w:tabs>
          <w:tab w:val="left" w:pos="284"/>
          <w:tab w:val="left" w:pos="357"/>
          <w:tab w:val="left" w:pos="397"/>
        </w:tabs>
        <w:spacing w:before="120" w:after="60"/>
        <w:jc w:val="both"/>
        <w:divId w:val="1273780756"/>
        <w:rPr>
          <w:b/>
          <w:bCs/>
        </w:rPr>
      </w:pPr>
      <w:r w:rsidRPr="00435057">
        <w:rPr>
          <w:b/>
          <w:bCs/>
        </w:rPr>
        <w:t>10. Formy i terminy udostępnienia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Publikacje GUS:</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„Ekonomiczne aspekty ochrony środowiska 2026” (grudzień 2026),</w:t>
      </w:r>
    </w:p>
    <w:p w:rsidR="00F8157F" w:rsidRPr="00435057" w:rsidRDefault="00F8157F" w:rsidP="002B6D2B">
      <w:pPr>
        <w:tabs>
          <w:tab w:val="left" w:pos="284"/>
          <w:tab w:val="left" w:pos="357"/>
          <w:tab w:val="left" w:pos="397"/>
        </w:tabs>
        <w:ind w:left="568" w:hanging="284"/>
        <w:jc w:val="both"/>
      </w:pPr>
      <w:r w:rsidRPr="00435057">
        <w:t>b)</w:t>
      </w:r>
      <w:r w:rsidRPr="00435057">
        <w:tab/>
        <w:t>„Rocznik Statystyczny Przemysłu 2026” (grudzień 2026),</w:t>
      </w:r>
    </w:p>
    <w:p w:rsidR="00F8157F" w:rsidRPr="00435057" w:rsidRDefault="00F8157F" w:rsidP="002B6D2B">
      <w:pPr>
        <w:tabs>
          <w:tab w:val="left" w:pos="284"/>
          <w:tab w:val="left" w:pos="357"/>
          <w:tab w:val="left" w:pos="397"/>
        </w:tabs>
        <w:ind w:left="568" w:hanging="284"/>
        <w:jc w:val="both"/>
      </w:pPr>
      <w:r w:rsidRPr="00435057">
        <w:t>c)</w:t>
      </w:r>
      <w:r w:rsidRPr="00435057">
        <w:tab/>
        <w:t>„Rocznik Statystyczny Rzeczypospolitej Polskiej 2026” (grudzień 2026),</w:t>
      </w:r>
    </w:p>
    <w:p w:rsidR="00F8157F" w:rsidRPr="00435057" w:rsidRDefault="00F8157F" w:rsidP="002B6D2B">
      <w:pPr>
        <w:tabs>
          <w:tab w:val="left" w:pos="284"/>
          <w:tab w:val="left" w:pos="357"/>
          <w:tab w:val="left" w:pos="397"/>
        </w:tabs>
        <w:ind w:left="568" w:hanging="284"/>
        <w:jc w:val="both"/>
      </w:pPr>
      <w:r w:rsidRPr="00435057">
        <w:t>d)</w:t>
      </w:r>
      <w:r w:rsidRPr="00435057">
        <w:tab/>
        <w:t>„Mały Rocznik Statystyczny Polski 2026” (lipiec 2026),</w:t>
      </w:r>
    </w:p>
    <w:p w:rsidR="00F8157F" w:rsidRPr="00435057" w:rsidRDefault="00F8157F" w:rsidP="002B6D2B">
      <w:pPr>
        <w:tabs>
          <w:tab w:val="left" w:pos="284"/>
          <w:tab w:val="left" w:pos="357"/>
          <w:tab w:val="left" w:pos="397"/>
        </w:tabs>
        <w:ind w:left="568" w:hanging="284"/>
        <w:jc w:val="both"/>
      </w:pPr>
      <w:r w:rsidRPr="00435057">
        <w:t>e)</w:t>
      </w:r>
      <w:r w:rsidRPr="00435057">
        <w:tab/>
        <w:t>„Rocznik Statystyczny Województw 2026” (grudzień 2026),</w:t>
      </w:r>
    </w:p>
    <w:p w:rsidR="00F8157F" w:rsidRPr="00435057" w:rsidRDefault="00F8157F" w:rsidP="002B6D2B">
      <w:pPr>
        <w:tabs>
          <w:tab w:val="left" w:pos="284"/>
          <w:tab w:val="left" w:pos="357"/>
          <w:tab w:val="left" w:pos="397"/>
        </w:tabs>
        <w:ind w:left="568" w:hanging="284"/>
        <w:jc w:val="both"/>
      </w:pPr>
      <w:r w:rsidRPr="00435057">
        <w:lastRenderedPageBreak/>
        <w:t>f)</w:t>
      </w:r>
      <w:r w:rsidRPr="00435057">
        <w:tab/>
        <w:t>„Regiony Polski 2026” (sierpień 2026).</w:t>
      </w:r>
    </w:p>
    <w:p w:rsidR="00F8157F" w:rsidRPr="00435057" w:rsidRDefault="00F8157F" w:rsidP="002B6D2B">
      <w:pPr>
        <w:tabs>
          <w:tab w:val="left" w:pos="284"/>
          <w:tab w:val="left" w:pos="357"/>
          <w:tab w:val="left" w:pos="397"/>
        </w:tabs>
        <w:ind w:left="284" w:hanging="284"/>
        <w:jc w:val="both"/>
      </w:pPr>
      <w:r w:rsidRPr="00435057">
        <w:t xml:space="preserve">2) </w:t>
      </w:r>
      <w:r w:rsidRPr="00435057">
        <w:tab/>
        <w:t>Informacje sygnalne: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„Ekonomiczne aspekty ochrony środowiska w 2025 r.” (sierpień 2026).</w:t>
      </w:r>
    </w:p>
    <w:p w:rsidR="00F8157F" w:rsidRPr="00435057" w:rsidRDefault="00F8157F" w:rsidP="002B6D2B">
      <w:pPr>
        <w:tabs>
          <w:tab w:val="left" w:pos="284"/>
          <w:tab w:val="left" w:pos="357"/>
          <w:tab w:val="left" w:pos="397"/>
        </w:tabs>
        <w:ind w:left="284" w:hanging="284"/>
        <w:jc w:val="both"/>
      </w:pPr>
      <w:r w:rsidRPr="00435057">
        <w:t xml:space="preserve">3) </w:t>
      </w:r>
      <w:r w:rsidRPr="00435057">
        <w:tab/>
        <w:t>Internetowe bazy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Bank Danych Lokalnych – Stan i ochrona środowiska – Ekonomiczne aspekty ochrony środowiska (sierpień 2026),</w:t>
      </w:r>
    </w:p>
    <w:p w:rsidR="00F8157F" w:rsidRPr="00435057" w:rsidRDefault="00F8157F" w:rsidP="002B6D2B">
      <w:pPr>
        <w:tabs>
          <w:tab w:val="left" w:pos="284"/>
          <w:tab w:val="left" w:pos="357"/>
          <w:tab w:val="left" w:pos="397"/>
        </w:tabs>
        <w:ind w:left="568" w:hanging="284"/>
        <w:jc w:val="both"/>
      </w:pPr>
      <w:r w:rsidRPr="00435057">
        <w:t>b)</w:t>
      </w:r>
      <w:r w:rsidRPr="00435057">
        <w:tab/>
        <w:t>Bank Danych Lokalnych – Stan i ochrona środowiska – Nakłady na środki trwałe służące ochronie środowiska i gospodarce wodnej według kierunków inwestowania i źródeł finansowania (wrzesień 2026),</w:t>
      </w:r>
    </w:p>
    <w:p w:rsidR="00F8157F" w:rsidRPr="00435057" w:rsidRDefault="00F8157F" w:rsidP="002B6D2B">
      <w:pPr>
        <w:tabs>
          <w:tab w:val="left" w:pos="284"/>
          <w:tab w:val="left" w:pos="357"/>
          <w:tab w:val="left" w:pos="397"/>
        </w:tabs>
        <w:ind w:left="568" w:hanging="284"/>
        <w:jc w:val="both"/>
      </w:pPr>
      <w:r w:rsidRPr="00435057">
        <w:t>c)</w:t>
      </w:r>
      <w:r w:rsidRPr="00435057">
        <w:tab/>
        <w:t>Bank Danych Lokalnych – Stan i ochrona środowiska – Efekty rzeczowe inwestycji ochrony środowiska i gospodarki wodnej oddane w roku sprawozdawczym (wrzesień 2026),</w:t>
      </w:r>
    </w:p>
    <w:p w:rsidR="00F8157F" w:rsidRPr="00435057" w:rsidRDefault="00F8157F" w:rsidP="002B6D2B">
      <w:pPr>
        <w:tabs>
          <w:tab w:val="left" w:pos="284"/>
          <w:tab w:val="left" w:pos="357"/>
          <w:tab w:val="left" w:pos="397"/>
        </w:tabs>
        <w:ind w:left="568" w:hanging="284"/>
        <w:jc w:val="both"/>
      </w:pPr>
      <w:r w:rsidRPr="00435057">
        <w:t>d)</w:t>
      </w:r>
      <w:r w:rsidRPr="00435057">
        <w:tab/>
        <w:t>Dziedzinowa Baza Wiedzy – Środowisko – Stan i ochrona środowiska – Ekonomiczne aspekty ochrony środowiska (październik 2026),</w:t>
      </w:r>
    </w:p>
    <w:p w:rsidR="00C40A35" w:rsidRPr="00435057" w:rsidRDefault="00F8157F" w:rsidP="002B6D2B">
      <w:pPr>
        <w:tabs>
          <w:tab w:val="left" w:pos="284"/>
          <w:tab w:val="left" w:pos="357"/>
          <w:tab w:val="left" w:pos="397"/>
        </w:tabs>
        <w:ind w:left="568" w:hanging="284"/>
        <w:jc w:val="both"/>
      </w:pPr>
      <w:r w:rsidRPr="00435057">
        <w:t>e)</w:t>
      </w:r>
      <w:r w:rsidRPr="00435057">
        <w:tab/>
        <w:t>Bazy Eurostatu i innych organizacji międzynarodowych – Baza Eurostatu – Ochrona środowiska – wydatki na ochronę środowiska (czerwiec 2027).</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F8157F" w:rsidP="002B6D2B">
      <w:pPr>
        <w:tabs>
          <w:tab w:val="left" w:pos="284"/>
          <w:tab w:val="left" w:pos="357"/>
          <w:tab w:val="left" w:pos="397"/>
        </w:tabs>
        <w:spacing w:after="120"/>
        <w:jc w:val="both"/>
        <w:divId w:val="1395467149"/>
        <w:rPr>
          <w:b/>
          <w:bCs/>
          <w:sz w:val="24"/>
          <w:szCs w:val="24"/>
        </w:rPr>
      </w:pPr>
      <w:r w:rsidRPr="00435057">
        <w:rPr>
          <w:b/>
          <w:bCs/>
          <w:sz w:val="24"/>
          <w:szCs w:val="24"/>
        </w:rPr>
        <w:t>1.01 STAN I OCHRONA ŚRODOWISKA</w:t>
      </w:r>
    </w:p>
    <w:p w:rsidR="00F8157F" w:rsidRPr="00435057" w:rsidRDefault="001F26C9" w:rsidP="002B6D2B">
      <w:pPr>
        <w:pStyle w:val="Nagwek3"/>
        <w:tabs>
          <w:tab w:val="left" w:pos="357"/>
          <w:tab w:val="left" w:pos="397"/>
        </w:tabs>
        <w:spacing w:before="0"/>
        <w:ind w:left="2835" w:hanging="2835"/>
        <w:jc w:val="both"/>
        <w:rPr>
          <w:bCs w:val="0"/>
          <w:szCs w:val="20"/>
        </w:rPr>
      </w:pPr>
      <w:bookmarkStart w:id="27" w:name="_Toc162518920"/>
      <w:r w:rsidRPr="00435057">
        <w:rPr>
          <w:bCs w:val="0"/>
          <w:szCs w:val="20"/>
        </w:rPr>
        <w:t>1. Symbol badania:</w:t>
      </w:r>
      <w:r w:rsidR="00F8157F" w:rsidRPr="00435057">
        <w:rPr>
          <w:bCs w:val="0"/>
          <w:szCs w:val="20"/>
        </w:rPr>
        <w:tab/>
      </w:r>
      <w:bookmarkStart w:id="28" w:name="badanie.1.01.14"/>
      <w:bookmarkEnd w:id="28"/>
      <w:r w:rsidR="00F8157F" w:rsidRPr="00435057">
        <w:rPr>
          <w:bCs w:val="0"/>
          <w:szCs w:val="20"/>
        </w:rPr>
        <w:t>1.01.14 (010)</w:t>
      </w:r>
      <w:bookmarkEnd w:id="27"/>
    </w:p>
    <w:p w:rsidR="00F8157F"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F8157F" w:rsidRPr="00435057">
        <w:rPr>
          <w:b/>
          <w:bCs/>
        </w:rPr>
        <w:tab/>
        <w:t>Ogólnogospodarcze rachunki przepływów materialnych</w:t>
      </w:r>
    </w:p>
    <w:p w:rsidR="00F8157F"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F8157F" w:rsidRPr="00435057">
        <w:rPr>
          <w:b/>
          <w:bCs/>
        </w:rPr>
        <w:tab/>
        <w:t>co rok</w:t>
      </w:r>
    </w:p>
    <w:p w:rsidR="00C40A35" w:rsidRPr="00435057" w:rsidRDefault="00F8157F"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1569417182"/>
        <w:rPr>
          <w:b/>
          <w:bCs/>
        </w:rPr>
      </w:pPr>
      <w:r w:rsidRPr="00435057">
        <w:rPr>
          <w:b/>
          <w:bCs/>
        </w:rPr>
        <w:t>5. Cel badania</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Celem badania jest dostarczenie informacji o ilości pozyskiwanej biomasy z rolnictwa, leśnictwa, rybołówstwa, łowiectwa i zbieractwa; o wydobyciu kopalin i surowców energetycznych; o imporcie i eksporcie biomasy i produktów biomasy, kopalin i surowców energetycznych oraz odpadów przeznaczonych do ostatecznego przetworzenia i usunięcia, w celu opracowania podstawowego rachunku oraz wskaźników przepływów materialnych na potrzeby krajowe i międzynarodowe (KE – Eurostat, OECD).</w:t>
      </w:r>
    </w:p>
    <w:p w:rsidR="00F8157F" w:rsidRPr="00435057" w:rsidRDefault="00F8157F" w:rsidP="002B6D2B">
      <w:pPr>
        <w:tabs>
          <w:tab w:val="left" w:pos="284"/>
          <w:tab w:val="left" w:pos="357"/>
          <w:tab w:val="left" w:pos="397"/>
        </w:tabs>
        <w:ind w:left="284" w:hanging="284"/>
        <w:jc w:val="both"/>
      </w:pPr>
      <w:r w:rsidRPr="00435057">
        <w:t>2)</w:t>
      </w:r>
      <w:r w:rsidRPr="00435057">
        <w:tab/>
        <w:t>Akty prawa międzynarodowego, z których wynika obowiązek realizacji badania:</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rozporządzenie Parlamentu Europejskiego i Rady (UE) nr 691/2011 z dnia 6 lipca 2011 r. w sprawie europejskich rachunków ekonomicznych środowiska.</w:t>
      </w:r>
    </w:p>
    <w:p w:rsidR="00F8157F" w:rsidRPr="00435057" w:rsidRDefault="00F8157F" w:rsidP="002B6D2B">
      <w:pPr>
        <w:tabs>
          <w:tab w:val="left" w:pos="284"/>
          <w:tab w:val="left" w:pos="357"/>
          <w:tab w:val="left" w:pos="397"/>
        </w:tabs>
        <w:ind w:left="284" w:hanging="284"/>
        <w:jc w:val="both"/>
      </w:pPr>
      <w:r w:rsidRPr="00435057">
        <w:t>3)</w:t>
      </w:r>
      <w:r w:rsidRPr="00435057">
        <w:tab/>
        <w:t>Użytkownicy, których potrzeby uwzględnia badanie: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Sejm, Senat,</w:t>
      </w:r>
    </w:p>
    <w:p w:rsidR="00F8157F" w:rsidRPr="00435057" w:rsidRDefault="00F8157F" w:rsidP="002B6D2B">
      <w:pPr>
        <w:tabs>
          <w:tab w:val="left" w:pos="284"/>
          <w:tab w:val="left" w:pos="357"/>
          <w:tab w:val="left" w:pos="397"/>
        </w:tabs>
        <w:ind w:left="568" w:hanging="284"/>
        <w:jc w:val="both"/>
      </w:pPr>
      <w:r w:rsidRPr="00435057">
        <w:t>b)</w:t>
      </w:r>
      <w:r w:rsidRPr="00435057">
        <w:tab/>
        <w:t>administracja rządowa,</w:t>
      </w:r>
    </w:p>
    <w:p w:rsidR="00F8157F" w:rsidRPr="00435057" w:rsidRDefault="00F8157F" w:rsidP="002B6D2B">
      <w:pPr>
        <w:tabs>
          <w:tab w:val="left" w:pos="284"/>
          <w:tab w:val="left" w:pos="357"/>
          <w:tab w:val="left" w:pos="397"/>
        </w:tabs>
        <w:ind w:left="568" w:hanging="284"/>
        <w:jc w:val="both"/>
      </w:pPr>
      <w:r w:rsidRPr="00435057">
        <w:t>c)</w:t>
      </w:r>
      <w:r w:rsidRPr="00435057">
        <w:tab/>
        <w:t>Eurostat i inne zagraniczne instytucje statystyczne,</w:t>
      </w:r>
    </w:p>
    <w:p w:rsidR="00F8157F" w:rsidRPr="00435057" w:rsidRDefault="00F8157F" w:rsidP="002B6D2B">
      <w:pPr>
        <w:tabs>
          <w:tab w:val="left" w:pos="284"/>
          <w:tab w:val="left" w:pos="357"/>
          <w:tab w:val="left" w:pos="397"/>
        </w:tabs>
        <w:ind w:left="568" w:hanging="284"/>
        <w:jc w:val="both"/>
      </w:pPr>
      <w:r w:rsidRPr="00435057">
        <w:t>d)</w:t>
      </w:r>
      <w:r w:rsidRPr="00435057">
        <w:tab/>
        <w:t>stowarzyszenia, organizacje, fundacje,</w:t>
      </w:r>
    </w:p>
    <w:p w:rsidR="00F8157F" w:rsidRPr="00435057" w:rsidRDefault="00F8157F" w:rsidP="002B6D2B">
      <w:pPr>
        <w:tabs>
          <w:tab w:val="left" w:pos="284"/>
          <w:tab w:val="left" w:pos="357"/>
          <w:tab w:val="left" w:pos="397"/>
        </w:tabs>
        <w:ind w:left="568" w:hanging="284"/>
        <w:jc w:val="both"/>
      </w:pPr>
      <w:r w:rsidRPr="00435057">
        <w:t>e)</w:t>
      </w:r>
      <w:r w:rsidRPr="00435057">
        <w:tab/>
        <w:t>organizacje międzynarodowe,</w:t>
      </w:r>
    </w:p>
    <w:p w:rsidR="00F8157F" w:rsidRPr="00435057" w:rsidRDefault="00F8157F" w:rsidP="002B6D2B">
      <w:pPr>
        <w:tabs>
          <w:tab w:val="left" w:pos="284"/>
          <w:tab w:val="left" w:pos="357"/>
          <w:tab w:val="left" w:pos="397"/>
        </w:tabs>
        <w:ind w:left="568" w:hanging="284"/>
        <w:jc w:val="both"/>
      </w:pPr>
      <w:r w:rsidRPr="00435057">
        <w:t>f)</w:t>
      </w:r>
      <w:r w:rsidRPr="00435057">
        <w:tab/>
        <w:t>szkoły (nauczyciele i uczniowie),</w:t>
      </w:r>
    </w:p>
    <w:p w:rsidR="00C40A35" w:rsidRPr="00435057" w:rsidRDefault="00F8157F" w:rsidP="002B6D2B">
      <w:pPr>
        <w:tabs>
          <w:tab w:val="left" w:pos="284"/>
          <w:tab w:val="left" w:pos="357"/>
          <w:tab w:val="left" w:pos="397"/>
        </w:tabs>
        <w:ind w:left="568" w:hanging="284"/>
        <w:jc w:val="both"/>
      </w:pPr>
      <w:r w:rsidRPr="00435057">
        <w:t>g)</w:t>
      </w:r>
      <w:r w:rsidRPr="00435057">
        <w:tab/>
        <w:t>placówki naukowe/badawcze, uczelnie (nauczyciele akademiccy i studenci).</w:t>
      </w:r>
    </w:p>
    <w:p w:rsidR="00C40A35" w:rsidRPr="00435057" w:rsidRDefault="001F26C9" w:rsidP="002B6D2B">
      <w:pPr>
        <w:tabs>
          <w:tab w:val="left" w:pos="284"/>
          <w:tab w:val="left" w:pos="357"/>
          <w:tab w:val="left" w:pos="397"/>
        </w:tabs>
        <w:spacing w:before="120" w:after="60"/>
        <w:jc w:val="both"/>
        <w:divId w:val="1379206159"/>
        <w:rPr>
          <w:b/>
          <w:bCs/>
        </w:rPr>
      </w:pPr>
      <w:r w:rsidRPr="00435057">
        <w:rPr>
          <w:b/>
          <w:bCs/>
        </w:rPr>
        <w:t>6. Zakres podmiotowy</w:t>
      </w:r>
      <w:r w:rsidR="00F8157F" w:rsidRPr="00435057">
        <w:rPr>
          <w:b/>
          <w:bCs/>
        </w:rPr>
        <w:t>:</w:t>
      </w:r>
    </w:p>
    <w:p w:rsidR="00F8157F" w:rsidRPr="00435057" w:rsidRDefault="00F8157F" w:rsidP="002B6D2B">
      <w:pPr>
        <w:tabs>
          <w:tab w:val="left" w:pos="284"/>
          <w:tab w:val="left" w:pos="357"/>
          <w:tab w:val="left" w:pos="397"/>
        </w:tabs>
        <w:jc w:val="both"/>
      </w:pPr>
      <w:r w:rsidRPr="00435057">
        <w:t>Podmioty gospodarki narodowej wytwarzające produkcję roślinną, pozyskujące drewno i leśne użytki uboczne; zwierzęta łowne; ryby i inne produkty z akwakultur; zakłady eksploatujące złoża lub użytkownicy złóż; podmioty importujące i eksportujące towary w ramach UE oraz wszyscy eksporterzy i importerzy dokonujący wymiany towarów z krajami spoza UE, których rodzaj i ilość wskazują na przeznaczenie do działalności gospodarczej.</w:t>
      </w:r>
    </w:p>
    <w:p w:rsidR="00C40A35" w:rsidRPr="00435057" w:rsidRDefault="001F26C9" w:rsidP="002B6D2B">
      <w:pPr>
        <w:tabs>
          <w:tab w:val="left" w:pos="284"/>
          <w:tab w:val="left" w:pos="357"/>
          <w:tab w:val="left" w:pos="397"/>
        </w:tabs>
        <w:spacing w:before="120" w:after="60"/>
        <w:jc w:val="both"/>
        <w:divId w:val="1279222197"/>
        <w:rPr>
          <w:b/>
          <w:bCs/>
        </w:rPr>
      </w:pPr>
      <w:r w:rsidRPr="00435057">
        <w:rPr>
          <w:b/>
          <w:bCs/>
        </w:rPr>
        <w:t>7. Zakres przedmiotowy</w:t>
      </w:r>
      <w:r w:rsidR="00F8157F" w:rsidRPr="00435057">
        <w:rPr>
          <w:b/>
          <w:bCs/>
        </w:rPr>
        <w:t>:</w:t>
      </w:r>
    </w:p>
    <w:p w:rsidR="00F8157F" w:rsidRPr="00435057" w:rsidRDefault="00F8157F" w:rsidP="002B6D2B">
      <w:pPr>
        <w:tabs>
          <w:tab w:val="left" w:pos="284"/>
          <w:tab w:val="left" w:pos="357"/>
          <w:tab w:val="left" w:pos="397"/>
        </w:tabs>
        <w:jc w:val="both"/>
      </w:pPr>
      <w:r w:rsidRPr="00435057">
        <w:t>Zasoby geologiczne udokumentowanych złóż kopalin: bilansowe i pozabilansowe, zasoby przemysłowe, wydobycie. Surowce energetyczne, metaliczne, chemiczne, inne. Powierzchnia, plony i zbiory upraw rolnych. Powierzchnia, plony i zbiory upraw sadowniczych i warzywniczych. Ilość i wartość skupionych produktów rolnych i leśnych. Pozyskanie drewna. Pozyskanie ubocznych produktów leśnictwa. Eksport i import w jednostkach naturalnych i masie przywiezionych i wywiezionych towarów (z krajami spoza UE). Eksport i import w wyrażeniu ilościowo-wartościowym z krajami spoza UE (niebędącymi członkami UE).</w:t>
      </w:r>
    </w:p>
    <w:p w:rsidR="00C40A35" w:rsidRPr="00435057" w:rsidRDefault="001F26C9" w:rsidP="002B6D2B">
      <w:pPr>
        <w:tabs>
          <w:tab w:val="left" w:pos="284"/>
          <w:tab w:val="left" w:pos="357"/>
          <w:tab w:val="left" w:pos="397"/>
        </w:tabs>
        <w:spacing w:before="120" w:after="60"/>
        <w:jc w:val="both"/>
        <w:divId w:val="128323868"/>
        <w:rPr>
          <w:b/>
          <w:bCs/>
        </w:rPr>
      </w:pPr>
      <w:r w:rsidRPr="00435057">
        <w:rPr>
          <w:b/>
          <w:bCs/>
        </w:rPr>
        <w:t>8. Źródła danych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Wyniki innych badań:</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1.01.04 Zasoby, zmiany i wykorzystanie surowców mineralnych (kopalin),</w:t>
      </w:r>
    </w:p>
    <w:p w:rsidR="00F8157F" w:rsidRPr="00435057" w:rsidRDefault="00F8157F" w:rsidP="002B6D2B">
      <w:pPr>
        <w:tabs>
          <w:tab w:val="left" w:pos="284"/>
          <w:tab w:val="left" w:pos="357"/>
          <w:tab w:val="left" w:pos="397"/>
        </w:tabs>
        <w:ind w:left="568" w:hanging="284"/>
        <w:jc w:val="both"/>
      </w:pPr>
      <w:r w:rsidRPr="00435057">
        <w:t>b)</w:t>
      </w:r>
      <w:r w:rsidRPr="00435057">
        <w:tab/>
        <w:t>1.45.07 Produkcja ważniejszych upraw rolnych,</w:t>
      </w:r>
    </w:p>
    <w:p w:rsidR="00F8157F" w:rsidRPr="00435057" w:rsidRDefault="00F8157F" w:rsidP="002B6D2B">
      <w:pPr>
        <w:tabs>
          <w:tab w:val="left" w:pos="284"/>
          <w:tab w:val="left" w:pos="357"/>
          <w:tab w:val="left" w:pos="397"/>
        </w:tabs>
        <w:ind w:left="568" w:hanging="284"/>
        <w:jc w:val="both"/>
      </w:pPr>
      <w:r w:rsidRPr="00435057">
        <w:t>c)</w:t>
      </w:r>
      <w:r w:rsidRPr="00435057">
        <w:tab/>
        <w:t>1.45.08 Produkcja ważniejszych upraw ogrodniczych,</w:t>
      </w:r>
    </w:p>
    <w:p w:rsidR="00F8157F" w:rsidRPr="00435057" w:rsidRDefault="00F8157F" w:rsidP="002B6D2B">
      <w:pPr>
        <w:tabs>
          <w:tab w:val="left" w:pos="284"/>
          <w:tab w:val="left" w:pos="357"/>
          <w:tab w:val="left" w:pos="397"/>
        </w:tabs>
        <w:ind w:left="568" w:hanging="284"/>
        <w:jc w:val="both"/>
      </w:pPr>
      <w:r w:rsidRPr="00435057">
        <w:t>d)</w:t>
      </w:r>
      <w:r w:rsidRPr="00435057">
        <w:tab/>
        <w:t>1.45.12 Skup ważniejszych produktów rolnych i leśnych,</w:t>
      </w:r>
    </w:p>
    <w:p w:rsidR="00F8157F" w:rsidRPr="00435057" w:rsidRDefault="00F8157F" w:rsidP="002B6D2B">
      <w:pPr>
        <w:tabs>
          <w:tab w:val="left" w:pos="284"/>
          <w:tab w:val="left" w:pos="357"/>
          <w:tab w:val="left" w:pos="397"/>
        </w:tabs>
        <w:ind w:left="568" w:hanging="284"/>
        <w:jc w:val="both"/>
      </w:pPr>
      <w:r w:rsidRPr="00435057">
        <w:t>e)</w:t>
      </w:r>
      <w:r w:rsidRPr="00435057">
        <w:tab/>
        <w:t>1.51.01 Realizacja eksportu i importu w wyrażeniu ilościowo-wartościowym z krajami spoza UE (niebędącymi członkami UE),</w:t>
      </w:r>
    </w:p>
    <w:p w:rsidR="00F8157F" w:rsidRPr="00435057" w:rsidRDefault="00F8157F" w:rsidP="002B6D2B">
      <w:pPr>
        <w:tabs>
          <w:tab w:val="left" w:pos="284"/>
          <w:tab w:val="left" w:pos="357"/>
          <w:tab w:val="left" w:pos="397"/>
        </w:tabs>
        <w:ind w:left="568" w:hanging="284"/>
        <w:jc w:val="both"/>
      </w:pPr>
      <w:r w:rsidRPr="00435057">
        <w:t>f)</w:t>
      </w:r>
      <w:r w:rsidRPr="00435057">
        <w:tab/>
        <w:t>1.51.07 Realizacja przywozu i wywozu towarów w wyrażeniu ilościowo-wartościowym z krajami UE,</w:t>
      </w:r>
    </w:p>
    <w:p w:rsidR="00F8157F" w:rsidRPr="00435057" w:rsidRDefault="00F8157F" w:rsidP="002B6D2B">
      <w:pPr>
        <w:tabs>
          <w:tab w:val="left" w:pos="284"/>
          <w:tab w:val="left" w:pos="357"/>
          <w:tab w:val="left" w:pos="397"/>
        </w:tabs>
        <w:ind w:left="568" w:hanging="284"/>
        <w:jc w:val="both"/>
      </w:pPr>
      <w:r w:rsidRPr="00435057">
        <w:t>g)</w:t>
      </w:r>
      <w:r w:rsidRPr="00435057">
        <w:tab/>
        <w:t>1.52.03 Użytkowanie lasu.</w:t>
      </w:r>
    </w:p>
    <w:p w:rsidR="00C40A35" w:rsidRPr="00435057" w:rsidRDefault="00F8157F" w:rsidP="002B6D2B">
      <w:pPr>
        <w:tabs>
          <w:tab w:val="left" w:pos="284"/>
          <w:tab w:val="left" w:pos="357"/>
          <w:tab w:val="left" w:pos="397"/>
        </w:tabs>
        <w:ind w:left="284" w:hanging="284"/>
        <w:jc w:val="both"/>
      </w:pPr>
      <w:r w:rsidRPr="00435057">
        <w:t>2)</w:t>
      </w:r>
      <w:r w:rsidRPr="00435057">
        <w:tab/>
        <w:t>Inne źródła danych:</w:t>
      </w:r>
      <w:r w:rsidR="00CE6864" w:rsidRPr="00435057">
        <w:t xml:space="preserve"> </w:t>
      </w:r>
      <w:r w:rsidRPr="00435057">
        <w:t>Publikacje GUS: „Produkcja upraw rolnych i ogrodniczych w 2025 roku”, „Zwierzęta gospodarskie w 2025 roku”, „Rocznik Statystyczny Leśnictwa 2026”, „Gospodarka morska w Polsce w 2025 roku”, publikacja Państwowego Instytutu Geologicznego – Państwowego Instytutu Badawczego „Bilans zasobów złóż kopalin w Polsce wg stanu na 31 XII 2025 r.”, publikacja (Rocznik) Instytutu Ekonomiki Rolnictwa i Gospodarki Żywnościowej – Państwowego Instytutu Badawczego „Rynek Ryb – stan i perspektywy”.</w:t>
      </w:r>
    </w:p>
    <w:p w:rsidR="00C40A35" w:rsidRPr="00435057" w:rsidRDefault="001F26C9" w:rsidP="002B6D2B">
      <w:pPr>
        <w:tabs>
          <w:tab w:val="left" w:pos="284"/>
          <w:tab w:val="left" w:pos="357"/>
          <w:tab w:val="left" w:pos="397"/>
        </w:tabs>
        <w:spacing w:before="120" w:after="60"/>
        <w:jc w:val="both"/>
        <w:divId w:val="1884515288"/>
        <w:rPr>
          <w:b/>
          <w:bCs/>
        </w:rPr>
      </w:pPr>
      <w:r w:rsidRPr="00435057">
        <w:rPr>
          <w:b/>
          <w:bCs/>
        </w:rPr>
        <w:t>9. Rodzaje wynikowych informacji statystycznych</w:t>
      </w:r>
      <w:r w:rsidR="00F8157F" w:rsidRPr="00435057">
        <w:rPr>
          <w:b/>
          <w:bCs/>
        </w:rPr>
        <w:t>:</w:t>
      </w:r>
    </w:p>
    <w:p w:rsidR="00C40A35" w:rsidRPr="00435057" w:rsidRDefault="00F8157F" w:rsidP="002B6D2B">
      <w:pPr>
        <w:tabs>
          <w:tab w:val="left" w:pos="284"/>
          <w:tab w:val="left" w:pos="357"/>
          <w:tab w:val="left" w:pos="397"/>
        </w:tabs>
        <w:ind w:left="284" w:hanging="284"/>
        <w:jc w:val="both"/>
      </w:pPr>
      <w:r w:rsidRPr="00435057">
        <w:t xml:space="preserve">1) </w:t>
      </w:r>
      <w:r w:rsidRPr="00435057">
        <w:tab/>
        <w:t>Informacje zawierające dane (w tym szacunki) o produkcji biomasy z rolnictwa, leśnictwa, rybołówstwa, łowiectwa i zbieractwa, dane o wydobyciu kopalin i surowców energetycznych oraz dane o imporcie i eksporcie (ogółem oraz z krajami spoza UE) biomasy i produktów biomasy, kopalin i surowców energetycznych oraz odpadów przeznaczonych do ostatecznego przetworzenia i usunięcia, w przekrojach: kraj.</w:t>
      </w:r>
    </w:p>
    <w:p w:rsidR="00C40A35" w:rsidRPr="00435057" w:rsidRDefault="001F26C9" w:rsidP="002B6D2B">
      <w:pPr>
        <w:tabs>
          <w:tab w:val="left" w:pos="284"/>
          <w:tab w:val="left" w:pos="357"/>
          <w:tab w:val="left" w:pos="397"/>
        </w:tabs>
        <w:spacing w:before="120" w:after="60"/>
        <w:jc w:val="both"/>
        <w:divId w:val="1547253575"/>
        <w:rPr>
          <w:b/>
          <w:bCs/>
        </w:rPr>
      </w:pPr>
      <w:r w:rsidRPr="00435057">
        <w:rPr>
          <w:b/>
          <w:bCs/>
        </w:rPr>
        <w:t>10. Formy i terminy udostępnienia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Publikacje GUS:</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„Ekonomiczne aspekty ochrony środowiska 2026” (grudzień 2026).</w:t>
      </w:r>
    </w:p>
    <w:p w:rsidR="00F8157F" w:rsidRPr="00435057" w:rsidRDefault="00F8157F" w:rsidP="002B6D2B">
      <w:pPr>
        <w:tabs>
          <w:tab w:val="left" w:pos="284"/>
          <w:tab w:val="left" w:pos="357"/>
          <w:tab w:val="left" w:pos="397"/>
        </w:tabs>
        <w:ind w:left="284" w:hanging="284"/>
        <w:jc w:val="both"/>
      </w:pPr>
      <w:r w:rsidRPr="00435057">
        <w:lastRenderedPageBreak/>
        <w:t xml:space="preserve">2) </w:t>
      </w:r>
      <w:r w:rsidRPr="00435057">
        <w:tab/>
        <w:t>Internetowe bazy danych:</w:t>
      </w:r>
    </w:p>
    <w:p w:rsidR="00C40A35" w:rsidRPr="00435057" w:rsidRDefault="00460BB9" w:rsidP="002B6D2B">
      <w:pPr>
        <w:tabs>
          <w:tab w:val="left" w:pos="284"/>
          <w:tab w:val="left" w:pos="357"/>
          <w:tab w:val="left" w:pos="397"/>
        </w:tabs>
        <w:ind w:left="568" w:hanging="284"/>
        <w:jc w:val="both"/>
      </w:pPr>
      <w:r w:rsidRPr="00435057">
        <w:t>a)</w:t>
      </w:r>
      <w:r w:rsidRPr="00435057">
        <w:tab/>
      </w:r>
      <w:r w:rsidR="00F8157F" w:rsidRPr="00435057">
        <w:t>Bazy Eurostatu i innych organizacji międzynarodowych – Baza Eurostatu – Ogólnogospodarcze rachunki przepływów materialnych (lipiec 2027).</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F8157F" w:rsidP="002B6D2B">
      <w:pPr>
        <w:tabs>
          <w:tab w:val="left" w:pos="284"/>
          <w:tab w:val="left" w:pos="357"/>
          <w:tab w:val="left" w:pos="397"/>
        </w:tabs>
        <w:spacing w:after="120"/>
        <w:jc w:val="both"/>
        <w:divId w:val="1087268004"/>
        <w:rPr>
          <w:b/>
          <w:bCs/>
          <w:sz w:val="24"/>
          <w:szCs w:val="24"/>
        </w:rPr>
      </w:pPr>
      <w:r w:rsidRPr="00435057">
        <w:rPr>
          <w:b/>
          <w:bCs/>
          <w:sz w:val="24"/>
          <w:szCs w:val="24"/>
        </w:rPr>
        <w:t>1.01 STAN I OCHRONA ŚRODOWISKA</w:t>
      </w:r>
    </w:p>
    <w:p w:rsidR="00F8157F" w:rsidRPr="00435057" w:rsidRDefault="001F26C9" w:rsidP="002B6D2B">
      <w:pPr>
        <w:pStyle w:val="Nagwek3"/>
        <w:tabs>
          <w:tab w:val="left" w:pos="357"/>
          <w:tab w:val="left" w:pos="397"/>
        </w:tabs>
        <w:spacing w:before="0"/>
        <w:ind w:left="2835" w:hanging="2835"/>
        <w:jc w:val="both"/>
        <w:rPr>
          <w:bCs w:val="0"/>
          <w:szCs w:val="20"/>
        </w:rPr>
      </w:pPr>
      <w:bookmarkStart w:id="29" w:name="_Toc162518921"/>
      <w:r w:rsidRPr="00435057">
        <w:rPr>
          <w:bCs w:val="0"/>
          <w:szCs w:val="20"/>
        </w:rPr>
        <w:t>1. Symbol badania:</w:t>
      </w:r>
      <w:r w:rsidR="00F8157F" w:rsidRPr="00435057">
        <w:rPr>
          <w:bCs w:val="0"/>
          <w:szCs w:val="20"/>
        </w:rPr>
        <w:tab/>
      </w:r>
      <w:bookmarkStart w:id="30" w:name="badanie.1.01.16"/>
      <w:bookmarkEnd w:id="30"/>
      <w:r w:rsidR="00F8157F" w:rsidRPr="00435057">
        <w:rPr>
          <w:bCs w:val="0"/>
          <w:szCs w:val="20"/>
        </w:rPr>
        <w:t>1.01.16 (011)</w:t>
      </w:r>
      <w:bookmarkEnd w:id="29"/>
    </w:p>
    <w:p w:rsidR="00F8157F"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F8157F" w:rsidRPr="00435057">
        <w:rPr>
          <w:b/>
          <w:bCs/>
        </w:rPr>
        <w:tab/>
        <w:t>Rachunki emisji do powietrza</w:t>
      </w:r>
    </w:p>
    <w:p w:rsidR="00F8157F"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F8157F" w:rsidRPr="00435057">
        <w:rPr>
          <w:b/>
          <w:bCs/>
        </w:rPr>
        <w:tab/>
        <w:t>co rok</w:t>
      </w:r>
    </w:p>
    <w:p w:rsidR="00361E19" w:rsidRPr="00435057" w:rsidRDefault="00F8157F"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F8157F" w:rsidP="002B6D2B">
      <w:pPr>
        <w:tabs>
          <w:tab w:val="left" w:pos="284"/>
          <w:tab w:val="left" w:pos="357"/>
          <w:tab w:val="left" w:pos="397"/>
          <w:tab w:val="left" w:pos="2834"/>
        </w:tabs>
        <w:ind w:left="2835"/>
        <w:jc w:val="both"/>
        <w:rPr>
          <w:b/>
          <w:bCs/>
        </w:rPr>
      </w:pPr>
      <w:r w:rsidRPr="00435057">
        <w:rPr>
          <w:b/>
          <w:bCs/>
        </w:rPr>
        <w:t>Minister właściwy do spraw klimatu</w:t>
      </w:r>
    </w:p>
    <w:p w:rsidR="00C40A35" w:rsidRPr="00435057" w:rsidRDefault="001F26C9" w:rsidP="002B6D2B">
      <w:pPr>
        <w:tabs>
          <w:tab w:val="left" w:pos="284"/>
          <w:tab w:val="left" w:pos="357"/>
          <w:tab w:val="left" w:pos="397"/>
        </w:tabs>
        <w:spacing w:before="120" w:after="60"/>
        <w:jc w:val="both"/>
        <w:divId w:val="424226056"/>
        <w:rPr>
          <w:b/>
          <w:bCs/>
        </w:rPr>
      </w:pPr>
      <w:r w:rsidRPr="00435057">
        <w:rPr>
          <w:b/>
          <w:bCs/>
        </w:rPr>
        <w:t>5. Cel badania</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Celem badania jest dostarczenie informacji o emisji gazów cieplarnianych i innych substancji do powietrza w ramach europejskich rachunków ekonomicznych środowiska w sposób zgodny z systemem rachunków narodowych. Dane pozyskuje się na potrzeby krajowe i międzynarodowe (KE – Eurostat).</w:t>
      </w:r>
    </w:p>
    <w:p w:rsidR="00F8157F" w:rsidRPr="00435057" w:rsidRDefault="00F8157F" w:rsidP="002B6D2B">
      <w:pPr>
        <w:tabs>
          <w:tab w:val="left" w:pos="284"/>
          <w:tab w:val="left" w:pos="357"/>
          <w:tab w:val="left" w:pos="397"/>
        </w:tabs>
        <w:ind w:left="284" w:hanging="284"/>
        <w:jc w:val="both"/>
      </w:pPr>
      <w:r w:rsidRPr="00435057">
        <w:t>2)</w:t>
      </w:r>
      <w:r w:rsidRPr="00435057">
        <w:tab/>
        <w:t>Akty prawa międzynarodowego, z których wynika obowiązek realizacji badania:</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rozporządzenie Parlamentu Europejskiego i Rady (UE) nr 691/2011 z dnia 6 lipca 2011 r. w sprawie europejskich rachunków ekonomicznych środowiska.</w:t>
      </w:r>
    </w:p>
    <w:p w:rsidR="00F8157F" w:rsidRPr="00435057" w:rsidRDefault="00F8157F" w:rsidP="002B6D2B">
      <w:pPr>
        <w:tabs>
          <w:tab w:val="left" w:pos="284"/>
          <w:tab w:val="left" w:pos="357"/>
          <w:tab w:val="left" w:pos="397"/>
        </w:tabs>
        <w:ind w:left="284" w:hanging="284"/>
        <w:jc w:val="both"/>
      </w:pPr>
      <w:r w:rsidRPr="00435057">
        <w:t>3)</w:t>
      </w:r>
      <w:r w:rsidRPr="00435057">
        <w:tab/>
        <w:t>Użytkownicy, których potrzeby uwzględnia badanie: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Sejm, Senat,</w:t>
      </w:r>
    </w:p>
    <w:p w:rsidR="00F8157F" w:rsidRPr="00435057" w:rsidRDefault="00F8157F" w:rsidP="002B6D2B">
      <w:pPr>
        <w:tabs>
          <w:tab w:val="left" w:pos="284"/>
          <w:tab w:val="left" w:pos="357"/>
          <w:tab w:val="left" w:pos="397"/>
        </w:tabs>
        <w:ind w:left="568" w:hanging="284"/>
        <w:jc w:val="both"/>
      </w:pPr>
      <w:r w:rsidRPr="00435057">
        <w:t>b)</w:t>
      </w:r>
      <w:r w:rsidRPr="00435057">
        <w:tab/>
        <w:t>administracja rządowa,</w:t>
      </w:r>
    </w:p>
    <w:p w:rsidR="00F8157F" w:rsidRPr="00435057" w:rsidRDefault="00F8157F" w:rsidP="002B6D2B">
      <w:pPr>
        <w:tabs>
          <w:tab w:val="left" w:pos="284"/>
          <w:tab w:val="left" w:pos="357"/>
          <w:tab w:val="left" w:pos="397"/>
        </w:tabs>
        <w:ind w:left="568" w:hanging="284"/>
        <w:jc w:val="both"/>
      </w:pPr>
      <w:r w:rsidRPr="00435057">
        <w:t>c)</w:t>
      </w:r>
      <w:r w:rsidRPr="00435057">
        <w:tab/>
        <w:t>Eurostat i inne zagraniczne instytucje statystyczne,</w:t>
      </w:r>
    </w:p>
    <w:p w:rsidR="00F8157F" w:rsidRPr="00435057" w:rsidRDefault="00F8157F" w:rsidP="002B6D2B">
      <w:pPr>
        <w:tabs>
          <w:tab w:val="left" w:pos="284"/>
          <w:tab w:val="left" w:pos="357"/>
          <w:tab w:val="left" w:pos="397"/>
        </w:tabs>
        <w:ind w:left="568" w:hanging="284"/>
        <w:jc w:val="both"/>
      </w:pPr>
      <w:r w:rsidRPr="00435057">
        <w:t>d)</w:t>
      </w:r>
      <w:r w:rsidRPr="00435057">
        <w:tab/>
        <w:t>stowarzyszenia, organizacje, fundacje,</w:t>
      </w:r>
    </w:p>
    <w:p w:rsidR="00F8157F" w:rsidRPr="00435057" w:rsidRDefault="00F8157F" w:rsidP="002B6D2B">
      <w:pPr>
        <w:tabs>
          <w:tab w:val="left" w:pos="284"/>
          <w:tab w:val="left" w:pos="357"/>
          <w:tab w:val="left" w:pos="397"/>
        </w:tabs>
        <w:ind w:left="568" w:hanging="284"/>
        <w:jc w:val="both"/>
      </w:pPr>
      <w:r w:rsidRPr="00435057">
        <w:t>e)</w:t>
      </w:r>
      <w:r w:rsidRPr="00435057">
        <w:tab/>
        <w:t>organizacje międzynarodowe,</w:t>
      </w:r>
    </w:p>
    <w:p w:rsidR="00F8157F" w:rsidRPr="00435057" w:rsidRDefault="00F8157F" w:rsidP="002B6D2B">
      <w:pPr>
        <w:tabs>
          <w:tab w:val="left" w:pos="284"/>
          <w:tab w:val="left" w:pos="357"/>
          <w:tab w:val="left" w:pos="397"/>
        </w:tabs>
        <w:ind w:left="568" w:hanging="284"/>
        <w:jc w:val="both"/>
      </w:pPr>
      <w:r w:rsidRPr="00435057">
        <w:t>f)</w:t>
      </w:r>
      <w:r w:rsidRPr="00435057">
        <w:tab/>
        <w:t>szkoły (nauczyciele i uczniowie),</w:t>
      </w:r>
    </w:p>
    <w:p w:rsidR="00C40A35" w:rsidRPr="00435057" w:rsidRDefault="00F8157F" w:rsidP="002B6D2B">
      <w:pPr>
        <w:tabs>
          <w:tab w:val="left" w:pos="284"/>
          <w:tab w:val="left" w:pos="357"/>
          <w:tab w:val="left" w:pos="397"/>
        </w:tabs>
        <w:ind w:left="568" w:hanging="284"/>
        <w:jc w:val="both"/>
      </w:pPr>
      <w:r w:rsidRPr="00435057">
        <w:t>g)</w:t>
      </w:r>
      <w:r w:rsidRPr="00435057">
        <w:tab/>
        <w:t>placówki naukowe/badawcze, uczelnie (nauczyciele akademiccy i studenci).</w:t>
      </w:r>
    </w:p>
    <w:p w:rsidR="00C40A35" w:rsidRPr="00435057" w:rsidRDefault="001F26C9" w:rsidP="002B6D2B">
      <w:pPr>
        <w:tabs>
          <w:tab w:val="left" w:pos="284"/>
          <w:tab w:val="left" w:pos="357"/>
          <w:tab w:val="left" w:pos="397"/>
        </w:tabs>
        <w:spacing w:before="120" w:after="60"/>
        <w:jc w:val="both"/>
        <w:divId w:val="431169834"/>
        <w:rPr>
          <w:b/>
          <w:bCs/>
        </w:rPr>
      </w:pPr>
      <w:r w:rsidRPr="00435057">
        <w:rPr>
          <w:b/>
          <w:bCs/>
        </w:rPr>
        <w:t>6. Zakres podmiotowy</w:t>
      </w:r>
      <w:r w:rsidR="00F8157F" w:rsidRPr="00435057">
        <w:rPr>
          <w:b/>
          <w:bCs/>
        </w:rPr>
        <w:t>:</w:t>
      </w:r>
    </w:p>
    <w:p w:rsidR="00F8157F" w:rsidRPr="00435057" w:rsidRDefault="00F8157F" w:rsidP="002B6D2B">
      <w:pPr>
        <w:tabs>
          <w:tab w:val="left" w:pos="284"/>
          <w:tab w:val="left" w:pos="357"/>
          <w:tab w:val="left" w:pos="397"/>
        </w:tabs>
        <w:jc w:val="both"/>
      </w:pPr>
      <w:r w:rsidRPr="00435057">
        <w:t>Podmioty gospodarki narodowej emitujące do powietrza gazy i pyły.</w:t>
      </w:r>
    </w:p>
    <w:p w:rsidR="00C40A35" w:rsidRPr="00435057" w:rsidRDefault="001F26C9" w:rsidP="002B6D2B">
      <w:pPr>
        <w:tabs>
          <w:tab w:val="left" w:pos="284"/>
          <w:tab w:val="left" w:pos="357"/>
          <w:tab w:val="left" w:pos="397"/>
        </w:tabs>
        <w:spacing w:before="120" w:after="60"/>
        <w:jc w:val="both"/>
        <w:divId w:val="1287931553"/>
        <w:rPr>
          <w:b/>
          <w:bCs/>
        </w:rPr>
      </w:pPr>
      <w:r w:rsidRPr="00435057">
        <w:rPr>
          <w:b/>
          <w:bCs/>
        </w:rPr>
        <w:t>7. Zakres przedmiotowy</w:t>
      </w:r>
      <w:r w:rsidR="00F8157F" w:rsidRPr="00435057">
        <w:rPr>
          <w:b/>
          <w:bCs/>
        </w:rPr>
        <w:t>:</w:t>
      </w:r>
    </w:p>
    <w:p w:rsidR="00F8157F" w:rsidRPr="00435057" w:rsidRDefault="00F8157F" w:rsidP="002B6D2B">
      <w:pPr>
        <w:tabs>
          <w:tab w:val="left" w:pos="284"/>
          <w:tab w:val="left" w:pos="357"/>
          <w:tab w:val="left" w:pos="397"/>
        </w:tabs>
        <w:jc w:val="both"/>
      </w:pPr>
      <w:r w:rsidRPr="00435057">
        <w:t>Zanieczyszczenie powietrza.</w:t>
      </w:r>
    </w:p>
    <w:p w:rsidR="00C40A35" w:rsidRPr="00435057" w:rsidRDefault="001F26C9" w:rsidP="002B6D2B">
      <w:pPr>
        <w:tabs>
          <w:tab w:val="left" w:pos="284"/>
          <w:tab w:val="left" w:pos="357"/>
          <w:tab w:val="left" w:pos="397"/>
        </w:tabs>
        <w:spacing w:before="120" w:after="60"/>
        <w:jc w:val="both"/>
        <w:divId w:val="716469875"/>
        <w:rPr>
          <w:b/>
          <w:bCs/>
        </w:rPr>
      </w:pPr>
      <w:r w:rsidRPr="00435057">
        <w:rPr>
          <w:b/>
          <w:bCs/>
        </w:rPr>
        <w:t>8. Źródła danych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 xml:space="preserve">Zestawy danych z systemów informacyjnych Krajowego Ośrodka Bilansowania i Zarządzania Emisjami – Instytutu Ochrony Środowiska – Państwowego Instytutu Badawczego nr </w:t>
      </w:r>
      <w:hyperlink w:anchor="gr.83">
        <w:r w:rsidRPr="00435057">
          <w:t>83</w:t>
        </w:r>
      </w:hyperlink>
      <w:r w:rsidRPr="00435057">
        <w:t xml:space="preserve"> (opisane w cz. II. Informacje o przekazywanych danych):</w:t>
      </w:r>
    </w:p>
    <w:p w:rsidR="00C40A35" w:rsidRPr="00435057" w:rsidRDefault="00460BB9" w:rsidP="002B6D2B">
      <w:pPr>
        <w:tabs>
          <w:tab w:val="left" w:pos="284"/>
          <w:tab w:val="left" w:pos="357"/>
          <w:tab w:val="left" w:pos="397"/>
        </w:tabs>
        <w:ind w:left="284" w:hanging="284"/>
        <w:jc w:val="both"/>
      </w:pPr>
      <w:r w:rsidRPr="00435057">
        <w:t>a)</w:t>
      </w:r>
      <w:r w:rsidRPr="00435057">
        <w:tab/>
      </w:r>
      <w:r w:rsidR="00F8157F" w:rsidRPr="00435057">
        <w:t>dane dotyczące emisji gazów cieplarnianych i głównych zanieczyszczeń powietrza dla przemysłu, sektora usług oraz gospodarstw domowych (</w:t>
      </w:r>
      <w:hyperlink w:anchor="lp.83.4">
        <w:r w:rsidR="00F8157F" w:rsidRPr="00435057">
          <w:t>lp. 83.4</w:t>
        </w:r>
      </w:hyperlink>
      <w:r w:rsidR="00F8157F" w:rsidRPr="00435057">
        <w:t>).</w:t>
      </w:r>
    </w:p>
    <w:p w:rsidR="00C40A35" w:rsidRPr="00435057" w:rsidRDefault="001F26C9" w:rsidP="002B6D2B">
      <w:pPr>
        <w:tabs>
          <w:tab w:val="left" w:pos="284"/>
          <w:tab w:val="left" w:pos="357"/>
          <w:tab w:val="left" w:pos="397"/>
        </w:tabs>
        <w:spacing w:before="120" w:after="60"/>
        <w:jc w:val="both"/>
        <w:divId w:val="1176649541"/>
        <w:rPr>
          <w:b/>
          <w:bCs/>
        </w:rPr>
      </w:pPr>
      <w:r w:rsidRPr="00435057">
        <w:rPr>
          <w:b/>
          <w:bCs/>
        </w:rPr>
        <w:t>9. Rodzaje wynikowych informacji statystycznych</w:t>
      </w:r>
      <w:r w:rsidR="00F8157F" w:rsidRPr="00435057">
        <w:rPr>
          <w:b/>
          <w:bCs/>
        </w:rPr>
        <w:t>:</w:t>
      </w:r>
    </w:p>
    <w:p w:rsidR="00C40A35" w:rsidRPr="00435057" w:rsidRDefault="00F8157F" w:rsidP="002B6D2B">
      <w:pPr>
        <w:tabs>
          <w:tab w:val="left" w:pos="284"/>
          <w:tab w:val="left" w:pos="357"/>
          <w:tab w:val="left" w:pos="397"/>
        </w:tabs>
        <w:ind w:left="284" w:hanging="284"/>
        <w:jc w:val="both"/>
      </w:pPr>
      <w:r w:rsidRPr="00435057">
        <w:t xml:space="preserve">1) </w:t>
      </w:r>
      <w:r w:rsidRPr="00435057">
        <w:tab/>
        <w:t>Szacunki emisji gazów cieplarnianych i głównych zanieczyszczeń powietrza z gospodarki narodowej (dwutlenku węgla bez biomasy, dwutlenku węgla pochodzącego z biomasy, podtlenku azotu, metanu, perfluorowęglowodorów, fluorowęglowodorów, sześciofluorku siarki, tlenków azotu, niemetanowych lotnych związków organicznych, tlenku węgla, pyłu zawieszonego &lt; 10 mikrometrów, pyłu zawieszonego &lt; 2,5 mikrometra, dwutlenku siarki, amoniaku), w przekrojach: kraj, klasyfikacja NACE Rev.2, gospodarstwa domowe.</w:t>
      </w:r>
    </w:p>
    <w:p w:rsidR="00C40A35" w:rsidRPr="00435057" w:rsidRDefault="001F26C9" w:rsidP="002B6D2B">
      <w:pPr>
        <w:tabs>
          <w:tab w:val="left" w:pos="284"/>
          <w:tab w:val="left" w:pos="357"/>
          <w:tab w:val="left" w:pos="397"/>
        </w:tabs>
        <w:spacing w:before="120" w:after="60"/>
        <w:jc w:val="both"/>
        <w:divId w:val="1740013222"/>
        <w:rPr>
          <w:b/>
          <w:bCs/>
        </w:rPr>
      </w:pPr>
      <w:r w:rsidRPr="00435057">
        <w:rPr>
          <w:b/>
          <w:bCs/>
        </w:rPr>
        <w:t>10. Formy i terminy udostępnienia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Publikacje GUS:</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„Ekonomiczne aspekty ochrony środowiska 2026” (grudzień 2026).</w:t>
      </w:r>
    </w:p>
    <w:p w:rsidR="00F8157F" w:rsidRPr="00435057" w:rsidRDefault="00F8157F" w:rsidP="002B6D2B">
      <w:pPr>
        <w:tabs>
          <w:tab w:val="left" w:pos="284"/>
          <w:tab w:val="left" w:pos="357"/>
          <w:tab w:val="left" w:pos="397"/>
        </w:tabs>
        <w:ind w:left="284" w:hanging="284"/>
        <w:jc w:val="both"/>
      </w:pPr>
      <w:r w:rsidRPr="00435057">
        <w:t xml:space="preserve">2) </w:t>
      </w:r>
      <w:r w:rsidRPr="00435057">
        <w:tab/>
        <w:t>Internetowe bazy danych:</w:t>
      </w:r>
    </w:p>
    <w:p w:rsidR="00C40A35" w:rsidRPr="00435057" w:rsidRDefault="00460BB9" w:rsidP="002B6D2B">
      <w:pPr>
        <w:tabs>
          <w:tab w:val="left" w:pos="284"/>
          <w:tab w:val="left" w:pos="357"/>
          <w:tab w:val="left" w:pos="397"/>
        </w:tabs>
        <w:ind w:left="568" w:hanging="284"/>
        <w:jc w:val="both"/>
      </w:pPr>
      <w:r w:rsidRPr="00435057">
        <w:t>a)</w:t>
      </w:r>
      <w:r w:rsidRPr="00435057">
        <w:tab/>
      </w:r>
      <w:r w:rsidR="00F8157F" w:rsidRPr="00435057">
        <w:t>Bazy Eurostatu i innych organizacji międzynarodowych – Baza Eurostatu – Ochrona środowiska – Rachunki emisji do powietrza (grudzień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F8157F" w:rsidP="002B6D2B">
      <w:pPr>
        <w:tabs>
          <w:tab w:val="left" w:pos="284"/>
          <w:tab w:val="left" w:pos="357"/>
          <w:tab w:val="left" w:pos="397"/>
        </w:tabs>
        <w:spacing w:after="120"/>
        <w:jc w:val="both"/>
        <w:divId w:val="1565531454"/>
        <w:rPr>
          <w:b/>
          <w:bCs/>
          <w:sz w:val="24"/>
          <w:szCs w:val="24"/>
        </w:rPr>
      </w:pPr>
      <w:r w:rsidRPr="00435057">
        <w:rPr>
          <w:b/>
          <w:bCs/>
          <w:sz w:val="24"/>
          <w:szCs w:val="24"/>
        </w:rPr>
        <w:t>1.01 STAN I OCHRONA ŚRODOWISKA</w:t>
      </w:r>
    </w:p>
    <w:p w:rsidR="00F8157F" w:rsidRPr="00435057" w:rsidRDefault="001F26C9" w:rsidP="002B6D2B">
      <w:pPr>
        <w:pStyle w:val="Nagwek3"/>
        <w:tabs>
          <w:tab w:val="left" w:pos="357"/>
          <w:tab w:val="left" w:pos="397"/>
        </w:tabs>
        <w:spacing w:before="0"/>
        <w:ind w:left="2835" w:hanging="2835"/>
        <w:jc w:val="both"/>
        <w:rPr>
          <w:bCs w:val="0"/>
          <w:szCs w:val="20"/>
        </w:rPr>
      </w:pPr>
      <w:bookmarkStart w:id="31" w:name="_Toc162518922"/>
      <w:r w:rsidRPr="00435057">
        <w:rPr>
          <w:bCs w:val="0"/>
          <w:szCs w:val="20"/>
        </w:rPr>
        <w:t>1. Symbol badania:</w:t>
      </w:r>
      <w:r w:rsidR="00F8157F" w:rsidRPr="00435057">
        <w:rPr>
          <w:bCs w:val="0"/>
          <w:szCs w:val="20"/>
        </w:rPr>
        <w:tab/>
      </w:r>
      <w:bookmarkStart w:id="32" w:name="badanie.1.01.17"/>
      <w:bookmarkEnd w:id="32"/>
      <w:r w:rsidR="00F8157F" w:rsidRPr="00435057">
        <w:rPr>
          <w:bCs w:val="0"/>
          <w:szCs w:val="20"/>
        </w:rPr>
        <w:t>1.01.17 (012)</w:t>
      </w:r>
      <w:bookmarkEnd w:id="31"/>
    </w:p>
    <w:p w:rsidR="00F8157F"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F8157F" w:rsidRPr="00435057">
        <w:rPr>
          <w:b/>
          <w:bCs/>
        </w:rPr>
        <w:tab/>
        <w:t>Podatki związane ze środowiskiem</w:t>
      </w:r>
    </w:p>
    <w:p w:rsidR="00F8157F"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F8157F" w:rsidRPr="00435057">
        <w:rPr>
          <w:b/>
          <w:bCs/>
        </w:rPr>
        <w:tab/>
        <w:t>co rok</w:t>
      </w:r>
    </w:p>
    <w:p w:rsidR="00C40A35" w:rsidRPr="00435057" w:rsidRDefault="00F8157F"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1748308922"/>
        <w:rPr>
          <w:b/>
          <w:bCs/>
        </w:rPr>
      </w:pPr>
      <w:r w:rsidRPr="00435057">
        <w:rPr>
          <w:b/>
          <w:bCs/>
        </w:rPr>
        <w:t>5. Cel badania</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Celem badania jest dostarczenie informacji o środkach pieniężnych pochodzących z obowiązujących w Polsce podatków związanych ze środowiskiem. Dane pozyskuje się na potrzeby krajowe i międzynarodowe (KE – Eurostat).</w:t>
      </w:r>
    </w:p>
    <w:p w:rsidR="00F8157F" w:rsidRPr="00435057" w:rsidRDefault="00F8157F" w:rsidP="002B6D2B">
      <w:pPr>
        <w:tabs>
          <w:tab w:val="left" w:pos="284"/>
          <w:tab w:val="left" w:pos="357"/>
          <w:tab w:val="left" w:pos="397"/>
        </w:tabs>
        <w:ind w:left="284" w:hanging="284"/>
        <w:jc w:val="both"/>
      </w:pPr>
      <w:r w:rsidRPr="00435057">
        <w:t>2)</w:t>
      </w:r>
      <w:r w:rsidRPr="00435057">
        <w:tab/>
        <w:t>Akty prawa międzynarodowego, z których wynika obowiązek realizacji badania:</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rozporządzenie Parlamentu Europejskiego i Rady (UE) nr 691/2011 z dnia 6 lipca 2011 r. w sprawie europejskich rachunków ekonomicznych środowiska.</w:t>
      </w:r>
    </w:p>
    <w:p w:rsidR="00F8157F" w:rsidRPr="00435057" w:rsidRDefault="00F8157F" w:rsidP="002B6D2B">
      <w:pPr>
        <w:tabs>
          <w:tab w:val="left" w:pos="284"/>
          <w:tab w:val="left" w:pos="357"/>
          <w:tab w:val="left" w:pos="397"/>
        </w:tabs>
        <w:ind w:left="284" w:hanging="284"/>
        <w:jc w:val="both"/>
      </w:pPr>
      <w:r w:rsidRPr="00435057">
        <w:t>3)</w:t>
      </w:r>
      <w:r w:rsidRPr="00435057">
        <w:tab/>
        <w:t>Użytkownicy, których potrzeby uwzględnia badanie: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Sejm, Senat,</w:t>
      </w:r>
    </w:p>
    <w:p w:rsidR="00F8157F" w:rsidRPr="00435057" w:rsidRDefault="00F8157F" w:rsidP="002B6D2B">
      <w:pPr>
        <w:tabs>
          <w:tab w:val="left" w:pos="284"/>
          <w:tab w:val="left" w:pos="357"/>
          <w:tab w:val="left" w:pos="397"/>
        </w:tabs>
        <w:ind w:left="568" w:hanging="284"/>
        <w:jc w:val="both"/>
      </w:pPr>
      <w:r w:rsidRPr="00435057">
        <w:t>b)</w:t>
      </w:r>
      <w:r w:rsidRPr="00435057">
        <w:tab/>
        <w:t>administracja rządowa,</w:t>
      </w:r>
    </w:p>
    <w:p w:rsidR="00F8157F" w:rsidRPr="00435057" w:rsidRDefault="00F8157F" w:rsidP="002B6D2B">
      <w:pPr>
        <w:tabs>
          <w:tab w:val="left" w:pos="284"/>
          <w:tab w:val="left" w:pos="357"/>
          <w:tab w:val="left" w:pos="397"/>
        </w:tabs>
        <w:ind w:left="568" w:hanging="284"/>
        <w:jc w:val="both"/>
      </w:pPr>
      <w:r w:rsidRPr="00435057">
        <w:t>c)</w:t>
      </w:r>
      <w:r w:rsidRPr="00435057">
        <w:tab/>
        <w:t>Eurostat i inne zagraniczne instytucje statystyczne,</w:t>
      </w:r>
    </w:p>
    <w:p w:rsidR="00F8157F" w:rsidRPr="00435057" w:rsidRDefault="00F8157F" w:rsidP="002B6D2B">
      <w:pPr>
        <w:tabs>
          <w:tab w:val="left" w:pos="284"/>
          <w:tab w:val="left" w:pos="357"/>
          <w:tab w:val="left" w:pos="397"/>
        </w:tabs>
        <w:ind w:left="568" w:hanging="284"/>
        <w:jc w:val="both"/>
      </w:pPr>
      <w:r w:rsidRPr="00435057">
        <w:t>d)</w:t>
      </w:r>
      <w:r w:rsidRPr="00435057">
        <w:tab/>
        <w:t>organizacje międzynarodowe,</w:t>
      </w:r>
    </w:p>
    <w:p w:rsidR="00F8157F" w:rsidRPr="00435057" w:rsidRDefault="00F8157F" w:rsidP="002B6D2B">
      <w:pPr>
        <w:tabs>
          <w:tab w:val="left" w:pos="284"/>
          <w:tab w:val="left" w:pos="357"/>
          <w:tab w:val="left" w:pos="397"/>
        </w:tabs>
        <w:ind w:left="568" w:hanging="284"/>
        <w:jc w:val="both"/>
      </w:pPr>
      <w:r w:rsidRPr="00435057">
        <w:t>e)</w:t>
      </w:r>
      <w:r w:rsidRPr="00435057">
        <w:tab/>
        <w:t>stowarzyszenia, organizacje, fundacje,</w:t>
      </w:r>
    </w:p>
    <w:p w:rsidR="00F8157F" w:rsidRPr="00435057" w:rsidRDefault="00F8157F" w:rsidP="002B6D2B">
      <w:pPr>
        <w:tabs>
          <w:tab w:val="left" w:pos="284"/>
          <w:tab w:val="left" w:pos="357"/>
          <w:tab w:val="left" w:pos="397"/>
        </w:tabs>
        <w:ind w:left="568" w:hanging="284"/>
        <w:jc w:val="both"/>
      </w:pPr>
      <w:r w:rsidRPr="00435057">
        <w:t>f)</w:t>
      </w:r>
      <w:r w:rsidRPr="00435057">
        <w:tab/>
        <w:t>szkoły (nauczyciele i uczniowie),</w:t>
      </w:r>
    </w:p>
    <w:p w:rsidR="00C40A35" w:rsidRPr="00435057" w:rsidRDefault="00F8157F" w:rsidP="002B6D2B">
      <w:pPr>
        <w:tabs>
          <w:tab w:val="left" w:pos="284"/>
          <w:tab w:val="left" w:pos="357"/>
          <w:tab w:val="left" w:pos="397"/>
        </w:tabs>
        <w:ind w:left="568" w:hanging="284"/>
        <w:jc w:val="both"/>
      </w:pPr>
      <w:r w:rsidRPr="00435057">
        <w:t>g)</w:t>
      </w:r>
      <w:r w:rsidRPr="00435057">
        <w:tab/>
        <w:t>placówki naukowe/badawcze, uczelnie (nauczyciele akademiccy i studenci).</w:t>
      </w:r>
    </w:p>
    <w:p w:rsidR="00C40A35" w:rsidRPr="00435057" w:rsidRDefault="001F26C9" w:rsidP="002B6D2B">
      <w:pPr>
        <w:tabs>
          <w:tab w:val="left" w:pos="284"/>
          <w:tab w:val="left" w:pos="357"/>
          <w:tab w:val="left" w:pos="397"/>
        </w:tabs>
        <w:spacing w:before="120" w:after="60"/>
        <w:jc w:val="both"/>
        <w:divId w:val="1481270359"/>
        <w:rPr>
          <w:b/>
          <w:bCs/>
        </w:rPr>
      </w:pPr>
      <w:r w:rsidRPr="00435057">
        <w:rPr>
          <w:b/>
          <w:bCs/>
        </w:rPr>
        <w:t>6. Zakres podmiotowy</w:t>
      </w:r>
      <w:r w:rsidR="00F8157F" w:rsidRPr="00435057">
        <w:rPr>
          <w:b/>
          <w:bCs/>
        </w:rPr>
        <w:t>:</w:t>
      </w:r>
    </w:p>
    <w:p w:rsidR="00361E19" w:rsidRPr="00435057" w:rsidRDefault="00F8157F" w:rsidP="002B6D2B">
      <w:pPr>
        <w:tabs>
          <w:tab w:val="left" w:pos="284"/>
          <w:tab w:val="left" w:pos="357"/>
          <w:tab w:val="left" w:pos="397"/>
        </w:tabs>
        <w:jc w:val="both"/>
      </w:pPr>
      <w:r w:rsidRPr="00435057">
        <w:t>Gospodarstwa domowe, będące końcowymi płatnikami podatków związanych ze środowiskiem i opłat zakwalifikowanych metodologicznie do podatków związanych ze środowiskiem.</w:t>
      </w:r>
    </w:p>
    <w:p w:rsidR="00F8157F" w:rsidRPr="00435057" w:rsidRDefault="00F8157F" w:rsidP="002B6D2B">
      <w:pPr>
        <w:tabs>
          <w:tab w:val="left" w:pos="284"/>
          <w:tab w:val="left" w:pos="357"/>
          <w:tab w:val="left" w:pos="397"/>
        </w:tabs>
        <w:jc w:val="both"/>
      </w:pPr>
      <w:r w:rsidRPr="00435057">
        <w:t>Podmioty gospodarki narodowej.</w:t>
      </w:r>
    </w:p>
    <w:p w:rsidR="00C40A35" w:rsidRPr="00435057" w:rsidRDefault="001F26C9" w:rsidP="002B6D2B">
      <w:pPr>
        <w:tabs>
          <w:tab w:val="left" w:pos="284"/>
          <w:tab w:val="left" w:pos="357"/>
          <w:tab w:val="left" w:pos="397"/>
        </w:tabs>
        <w:spacing w:before="120" w:after="60"/>
        <w:jc w:val="both"/>
        <w:divId w:val="367726291"/>
        <w:rPr>
          <w:b/>
          <w:bCs/>
        </w:rPr>
      </w:pPr>
      <w:r w:rsidRPr="00435057">
        <w:rPr>
          <w:b/>
          <w:bCs/>
        </w:rPr>
        <w:t>7. Zakres przedmiotowy</w:t>
      </w:r>
      <w:r w:rsidR="00F8157F" w:rsidRPr="00435057">
        <w:rPr>
          <w:b/>
          <w:bCs/>
        </w:rPr>
        <w:t>:</w:t>
      </w:r>
    </w:p>
    <w:p w:rsidR="00F8157F" w:rsidRPr="00435057" w:rsidRDefault="00F8157F" w:rsidP="002B6D2B">
      <w:pPr>
        <w:tabs>
          <w:tab w:val="left" w:pos="284"/>
          <w:tab w:val="left" w:pos="357"/>
          <w:tab w:val="left" w:pos="397"/>
        </w:tabs>
        <w:jc w:val="both"/>
      </w:pPr>
      <w:r w:rsidRPr="00435057">
        <w:t>Zużycie pośrednie. Produkcja globalna. Fundusze ekologiczne: opłaty i kary za korzystanie ze środowiska, opłaty produktowe, gospodarowanie środkami funduszy. Wskaźniki wyniku i zadłużenia sektora instytucji rządowych i samorządowych oraz jego podsektorów do produktu krajowego brutto opracowane zgodnie z metodologią ESA. Dane w zakresie rachunku zysków i strat, wybranych elementów bilansu, nakładów na środki trwałe oraz wartości niematerialne i prawne.</w:t>
      </w:r>
    </w:p>
    <w:p w:rsidR="00C40A35" w:rsidRPr="00435057" w:rsidRDefault="001F26C9" w:rsidP="002B6D2B">
      <w:pPr>
        <w:tabs>
          <w:tab w:val="left" w:pos="284"/>
          <w:tab w:val="left" w:pos="357"/>
          <w:tab w:val="left" w:pos="397"/>
        </w:tabs>
        <w:spacing w:before="120" w:after="60"/>
        <w:jc w:val="both"/>
        <w:divId w:val="1384864569"/>
        <w:rPr>
          <w:b/>
          <w:bCs/>
        </w:rPr>
      </w:pPr>
      <w:r w:rsidRPr="00435057">
        <w:rPr>
          <w:b/>
          <w:bCs/>
        </w:rPr>
        <w:t>8. Źródła danych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Wyniki innych badań:</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1.01.12 Ekonomiczne aspekty ochrony środowiska,</w:t>
      </w:r>
    </w:p>
    <w:p w:rsidR="00F8157F" w:rsidRPr="00435057" w:rsidRDefault="00F8157F" w:rsidP="002B6D2B">
      <w:pPr>
        <w:tabs>
          <w:tab w:val="left" w:pos="284"/>
          <w:tab w:val="left" w:pos="357"/>
          <w:tab w:val="left" w:pos="397"/>
        </w:tabs>
        <w:ind w:left="568" w:hanging="284"/>
        <w:jc w:val="both"/>
      </w:pPr>
      <w:r w:rsidRPr="00435057">
        <w:t>b)</w:t>
      </w:r>
      <w:r w:rsidRPr="00435057">
        <w:tab/>
        <w:t>1.61.01 Bieżące wyniki finansowe i nakłady na środki trwałe przedsiębiorstw oraz aktywa i pasywa finansowe,</w:t>
      </w:r>
    </w:p>
    <w:p w:rsidR="00F8157F" w:rsidRPr="00435057" w:rsidRDefault="00F8157F" w:rsidP="002B6D2B">
      <w:pPr>
        <w:tabs>
          <w:tab w:val="left" w:pos="284"/>
          <w:tab w:val="left" w:pos="357"/>
          <w:tab w:val="left" w:pos="397"/>
        </w:tabs>
        <w:ind w:left="568" w:hanging="284"/>
        <w:jc w:val="both"/>
      </w:pPr>
      <w:r w:rsidRPr="00435057">
        <w:t>c)</w:t>
      </w:r>
      <w:r w:rsidRPr="00435057">
        <w:tab/>
        <w:t>1.65.19 Notyfikacja fiskalna deficytu i długu sektora instytucji rządowych i samorządowych,</w:t>
      </w:r>
    </w:p>
    <w:p w:rsidR="00C40A35" w:rsidRPr="00435057" w:rsidRDefault="00F8157F" w:rsidP="002B6D2B">
      <w:pPr>
        <w:tabs>
          <w:tab w:val="left" w:pos="284"/>
          <w:tab w:val="left" w:pos="357"/>
          <w:tab w:val="left" w:pos="397"/>
        </w:tabs>
        <w:ind w:left="568" w:hanging="284"/>
        <w:jc w:val="both"/>
      </w:pPr>
      <w:r w:rsidRPr="00435057">
        <w:t>d)</w:t>
      </w:r>
      <w:r w:rsidRPr="00435057">
        <w:tab/>
        <w:t>1.67.06 Rachunek podaży i wykorzystania wyrobów i usług (przepływów produktowych).</w:t>
      </w:r>
    </w:p>
    <w:p w:rsidR="00C40A35" w:rsidRPr="00435057" w:rsidRDefault="001F26C9" w:rsidP="002B6D2B">
      <w:pPr>
        <w:tabs>
          <w:tab w:val="left" w:pos="284"/>
          <w:tab w:val="left" w:pos="357"/>
          <w:tab w:val="left" w:pos="397"/>
        </w:tabs>
        <w:spacing w:before="120" w:after="60"/>
        <w:jc w:val="both"/>
        <w:divId w:val="997221933"/>
        <w:rPr>
          <w:b/>
          <w:bCs/>
        </w:rPr>
      </w:pPr>
      <w:r w:rsidRPr="00435057">
        <w:rPr>
          <w:b/>
          <w:bCs/>
        </w:rPr>
        <w:t>9. Rodzaje wynikowych informacji statystycznych</w:t>
      </w:r>
      <w:r w:rsidR="00F8157F" w:rsidRPr="00435057">
        <w:rPr>
          <w:b/>
          <w:bCs/>
        </w:rPr>
        <w:t>:</w:t>
      </w:r>
    </w:p>
    <w:p w:rsidR="00C40A35" w:rsidRPr="00435057" w:rsidRDefault="00F8157F" w:rsidP="002B6D2B">
      <w:pPr>
        <w:tabs>
          <w:tab w:val="left" w:pos="284"/>
          <w:tab w:val="left" w:pos="357"/>
          <w:tab w:val="left" w:pos="397"/>
        </w:tabs>
        <w:ind w:left="284" w:hanging="284"/>
        <w:jc w:val="both"/>
      </w:pPr>
      <w:r w:rsidRPr="00435057">
        <w:t xml:space="preserve">1) </w:t>
      </w:r>
      <w:r w:rsidRPr="00435057">
        <w:tab/>
        <w:t>Dane (w tym szacunki) dotyczące środków pieniężnych pochodzących z obowiązujących w Polsce podatków związanych ze środowiskiem, zidentyfikowanych w ramach ESA jako podatek, którego bazą jest jednostka fizyczna oddziaływania (lub substytut/zastępnik tej jednostki) o udowodnionym, negatywnym wpływie na środowisko, w podziale na cztery grupy rodzajowe podatków (od energii, transportowe, od zanieczyszczeń, z tytułu użytkowania zasobów naturalnych), w przekrojach: kraj, klasyfikacja NACE Rev.2, gospodarstwa domowe.</w:t>
      </w:r>
    </w:p>
    <w:p w:rsidR="00C40A35" w:rsidRPr="00435057" w:rsidRDefault="001F26C9" w:rsidP="002B6D2B">
      <w:pPr>
        <w:tabs>
          <w:tab w:val="left" w:pos="284"/>
          <w:tab w:val="left" w:pos="357"/>
          <w:tab w:val="left" w:pos="397"/>
        </w:tabs>
        <w:spacing w:before="120" w:after="60"/>
        <w:jc w:val="both"/>
        <w:divId w:val="1677684130"/>
        <w:rPr>
          <w:b/>
          <w:bCs/>
        </w:rPr>
      </w:pPr>
      <w:r w:rsidRPr="00435057">
        <w:rPr>
          <w:b/>
          <w:bCs/>
        </w:rPr>
        <w:t>10. Formy i terminy udostępnienia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Publikacje GUS:</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„Ekonomiczne aspekty ochrony środowiska 2026” (grudzień 2026).</w:t>
      </w:r>
    </w:p>
    <w:p w:rsidR="00F8157F" w:rsidRPr="00435057" w:rsidRDefault="00F8157F" w:rsidP="002B6D2B">
      <w:pPr>
        <w:tabs>
          <w:tab w:val="left" w:pos="284"/>
          <w:tab w:val="left" w:pos="357"/>
          <w:tab w:val="left" w:pos="397"/>
        </w:tabs>
        <w:ind w:left="284" w:hanging="284"/>
        <w:jc w:val="both"/>
      </w:pPr>
      <w:r w:rsidRPr="00435057">
        <w:t xml:space="preserve">2) </w:t>
      </w:r>
      <w:r w:rsidRPr="00435057">
        <w:tab/>
        <w:t>Internetowe bazy danych:</w:t>
      </w:r>
    </w:p>
    <w:p w:rsidR="00C40A35" w:rsidRPr="00435057" w:rsidRDefault="00460BB9" w:rsidP="002B6D2B">
      <w:pPr>
        <w:tabs>
          <w:tab w:val="left" w:pos="284"/>
          <w:tab w:val="left" w:pos="357"/>
          <w:tab w:val="left" w:pos="397"/>
        </w:tabs>
        <w:ind w:left="568" w:hanging="284"/>
        <w:jc w:val="both"/>
      </w:pPr>
      <w:r w:rsidRPr="00435057">
        <w:t>a)</w:t>
      </w:r>
      <w:r w:rsidRPr="00435057">
        <w:tab/>
      </w:r>
      <w:r w:rsidR="00F8157F" w:rsidRPr="00435057">
        <w:t>Bazy Eurostatu i innych organizacji międzynarodowych – Baza Eurostatu – Ochrona środowiska – Podatki związane ze środowiskiem (grudzień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F8157F" w:rsidP="002B6D2B">
      <w:pPr>
        <w:pStyle w:val="Nagwek2"/>
        <w:tabs>
          <w:tab w:val="left" w:pos="284"/>
          <w:tab w:val="left" w:pos="357"/>
          <w:tab w:val="left" w:pos="397"/>
        </w:tabs>
        <w:spacing w:before="0" w:beforeAutospacing="0" w:after="120" w:afterAutospacing="0"/>
        <w:jc w:val="both"/>
        <w:divId w:val="344091993"/>
        <w:rPr>
          <w:rFonts w:eastAsia="Times New Roman"/>
          <w:sz w:val="24"/>
          <w:szCs w:val="24"/>
        </w:rPr>
      </w:pPr>
      <w:bookmarkStart w:id="33" w:name="_Toc162518923"/>
      <w:r w:rsidRPr="00435057">
        <w:rPr>
          <w:rFonts w:eastAsia="Times New Roman"/>
          <w:sz w:val="24"/>
          <w:szCs w:val="24"/>
        </w:rPr>
        <w:t>1.02 ORGANIZACJA PAŃSTWA, SAMORZĄD TERYTORIALNY</w:t>
      </w:r>
      <w:bookmarkEnd w:id="33"/>
    </w:p>
    <w:p w:rsidR="00F8157F" w:rsidRPr="00435057" w:rsidRDefault="001F26C9" w:rsidP="002B6D2B">
      <w:pPr>
        <w:pStyle w:val="Nagwek3"/>
        <w:tabs>
          <w:tab w:val="left" w:pos="357"/>
          <w:tab w:val="left" w:pos="397"/>
        </w:tabs>
        <w:spacing w:before="0"/>
        <w:ind w:left="2835" w:hanging="2835"/>
        <w:jc w:val="both"/>
        <w:rPr>
          <w:bCs w:val="0"/>
          <w:szCs w:val="20"/>
        </w:rPr>
      </w:pPr>
      <w:bookmarkStart w:id="34" w:name="_Toc162518924"/>
      <w:r w:rsidRPr="00435057">
        <w:rPr>
          <w:bCs w:val="0"/>
          <w:szCs w:val="20"/>
        </w:rPr>
        <w:t>1. Symbol badania:</w:t>
      </w:r>
      <w:r w:rsidR="00F8157F" w:rsidRPr="00435057">
        <w:rPr>
          <w:bCs w:val="0"/>
          <w:szCs w:val="20"/>
        </w:rPr>
        <w:tab/>
      </w:r>
      <w:bookmarkStart w:id="35" w:name="badanie.1.02.01"/>
      <w:bookmarkEnd w:id="35"/>
      <w:r w:rsidR="00F8157F" w:rsidRPr="00435057">
        <w:rPr>
          <w:bCs w:val="0"/>
          <w:szCs w:val="20"/>
        </w:rPr>
        <w:t>1.02.01 (013)</w:t>
      </w:r>
      <w:bookmarkEnd w:id="34"/>
    </w:p>
    <w:p w:rsidR="00F8157F"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F8157F" w:rsidRPr="00435057">
        <w:rPr>
          <w:b/>
          <w:bCs/>
        </w:rPr>
        <w:tab/>
        <w:t>Organy państwa</w:t>
      </w:r>
    </w:p>
    <w:p w:rsidR="00F8157F"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F8157F" w:rsidRPr="00435057">
        <w:rPr>
          <w:b/>
          <w:bCs/>
        </w:rPr>
        <w:tab/>
        <w:t>co rok</w:t>
      </w:r>
    </w:p>
    <w:p w:rsidR="00C40A35" w:rsidRPr="00435057" w:rsidRDefault="00F8157F"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163789997"/>
        <w:rPr>
          <w:b/>
          <w:bCs/>
        </w:rPr>
      </w:pPr>
      <w:r w:rsidRPr="00435057">
        <w:rPr>
          <w:b/>
          <w:bCs/>
        </w:rPr>
        <w:t>5. Cel badania</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Celem badania jest dostarczenie informacji na temat działalności organów państwa, działalności organów kontroli państwowej i ochrony prawa oraz wyników wyborów.</w:t>
      </w:r>
    </w:p>
    <w:p w:rsidR="00F8157F" w:rsidRPr="00435057" w:rsidRDefault="00F8157F" w:rsidP="002B6D2B">
      <w:pPr>
        <w:tabs>
          <w:tab w:val="left" w:pos="284"/>
          <w:tab w:val="left" w:pos="357"/>
          <w:tab w:val="left" w:pos="397"/>
        </w:tabs>
        <w:ind w:left="284" w:hanging="284"/>
        <w:jc w:val="both"/>
      </w:pPr>
      <w:r w:rsidRPr="00435057">
        <w:t>2)</w:t>
      </w:r>
      <w:r w:rsidRPr="00435057">
        <w:tab/>
        <w:t>Użytkownicy, których potrzeby uwzględnia badanie: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odbiorcy indywidualni,</w:t>
      </w:r>
    </w:p>
    <w:p w:rsidR="00F8157F" w:rsidRPr="00435057" w:rsidRDefault="00F8157F" w:rsidP="002B6D2B">
      <w:pPr>
        <w:tabs>
          <w:tab w:val="left" w:pos="284"/>
          <w:tab w:val="left" w:pos="357"/>
          <w:tab w:val="left" w:pos="397"/>
        </w:tabs>
        <w:ind w:left="568" w:hanging="284"/>
        <w:jc w:val="both"/>
      </w:pPr>
      <w:r w:rsidRPr="00435057">
        <w:t>b)</w:t>
      </w:r>
      <w:r w:rsidRPr="00435057">
        <w:tab/>
        <w:t>administracja rządowa,</w:t>
      </w:r>
    </w:p>
    <w:p w:rsidR="00F8157F" w:rsidRPr="00435057" w:rsidRDefault="00F8157F" w:rsidP="002B6D2B">
      <w:pPr>
        <w:tabs>
          <w:tab w:val="left" w:pos="284"/>
          <w:tab w:val="left" w:pos="357"/>
          <w:tab w:val="left" w:pos="397"/>
        </w:tabs>
        <w:ind w:left="568" w:hanging="284"/>
        <w:jc w:val="both"/>
      </w:pPr>
      <w:r w:rsidRPr="00435057">
        <w:t>c)</w:t>
      </w:r>
      <w:r w:rsidRPr="00435057">
        <w:tab/>
        <w:t>placówki naukowe/badawcze, uczelnie (nauczyciele akademiccy i studenci),</w:t>
      </w:r>
    </w:p>
    <w:p w:rsidR="00C40A35" w:rsidRPr="00435057" w:rsidRDefault="00F8157F" w:rsidP="002B6D2B">
      <w:pPr>
        <w:tabs>
          <w:tab w:val="left" w:pos="284"/>
          <w:tab w:val="left" w:pos="357"/>
          <w:tab w:val="left" w:pos="397"/>
        </w:tabs>
        <w:ind w:left="568" w:hanging="284"/>
        <w:jc w:val="both"/>
      </w:pPr>
      <w:r w:rsidRPr="00435057">
        <w:t>d)</w:t>
      </w:r>
      <w:r w:rsidRPr="00435057">
        <w:tab/>
        <w:t>organizacje międzynarodowe.</w:t>
      </w:r>
    </w:p>
    <w:p w:rsidR="00C40A35" w:rsidRPr="00435057" w:rsidRDefault="001F26C9" w:rsidP="002B6D2B">
      <w:pPr>
        <w:tabs>
          <w:tab w:val="left" w:pos="284"/>
          <w:tab w:val="left" w:pos="357"/>
          <w:tab w:val="left" w:pos="397"/>
        </w:tabs>
        <w:spacing w:before="120" w:after="60"/>
        <w:jc w:val="both"/>
        <w:divId w:val="1342124682"/>
        <w:rPr>
          <w:b/>
          <w:bCs/>
        </w:rPr>
      </w:pPr>
      <w:r w:rsidRPr="00435057">
        <w:rPr>
          <w:b/>
          <w:bCs/>
        </w:rPr>
        <w:t>6. Zakres podmiotowy</w:t>
      </w:r>
      <w:r w:rsidR="00F8157F" w:rsidRPr="00435057">
        <w:rPr>
          <w:b/>
          <w:bCs/>
        </w:rPr>
        <w:t>:</w:t>
      </w:r>
    </w:p>
    <w:p w:rsidR="00F8157F" w:rsidRPr="00435057" w:rsidRDefault="00F8157F" w:rsidP="002B6D2B">
      <w:pPr>
        <w:tabs>
          <w:tab w:val="left" w:pos="284"/>
          <w:tab w:val="left" w:pos="357"/>
          <w:tab w:val="left" w:pos="397"/>
        </w:tabs>
        <w:jc w:val="both"/>
      </w:pPr>
      <w:r w:rsidRPr="00435057">
        <w:t>Sejm, Senat, Trybunał Konstytucyjny, Najwyższa Izba Kontroli, Rzecznik Praw Obywatelskich, Regionalne Izby Obrachunkowe, Państwowa Komisja Wyborcza.</w:t>
      </w:r>
    </w:p>
    <w:p w:rsidR="00C40A35" w:rsidRPr="00435057" w:rsidRDefault="001F26C9" w:rsidP="002B6D2B">
      <w:pPr>
        <w:tabs>
          <w:tab w:val="left" w:pos="284"/>
          <w:tab w:val="left" w:pos="357"/>
          <w:tab w:val="left" w:pos="397"/>
        </w:tabs>
        <w:spacing w:before="120" w:after="60"/>
        <w:jc w:val="both"/>
        <w:divId w:val="1735663151"/>
        <w:rPr>
          <w:b/>
          <w:bCs/>
        </w:rPr>
      </w:pPr>
      <w:r w:rsidRPr="00435057">
        <w:rPr>
          <w:b/>
          <w:bCs/>
        </w:rPr>
        <w:t>7. Zakres przedmiotowy</w:t>
      </w:r>
      <w:r w:rsidR="00F8157F" w:rsidRPr="00435057">
        <w:rPr>
          <w:b/>
          <w:bCs/>
        </w:rPr>
        <w:t>:</w:t>
      </w:r>
    </w:p>
    <w:p w:rsidR="00F8157F" w:rsidRPr="00435057" w:rsidRDefault="00F8157F" w:rsidP="002B6D2B">
      <w:pPr>
        <w:tabs>
          <w:tab w:val="left" w:pos="284"/>
          <w:tab w:val="left" w:pos="357"/>
          <w:tab w:val="left" w:pos="397"/>
        </w:tabs>
        <w:jc w:val="both"/>
      </w:pPr>
      <w:r w:rsidRPr="00435057">
        <w:t>Działalność Rzecznika Praw Obywatelskich. Sejm i jego działalność. Działalność Trybunału Konstytucyjnego. Działalność Najwyższej Izby Kontroli. Senat i jego działalność. Działalność Regionalnych Izb Obrachunkowych. Frekwencja wyborcza. Wybory i ich wyniki.</w:t>
      </w:r>
    </w:p>
    <w:p w:rsidR="00C40A35" w:rsidRPr="00435057" w:rsidRDefault="001F26C9" w:rsidP="002B6D2B">
      <w:pPr>
        <w:tabs>
          <w:tab w:val="left" w:pos="284"/>
          <w:tab w:val="left" w:pos="357"/>
          <w:tab w:val="left" w:pos="397"/>
        </w:tabs>
        <w:spacing w:before="120" w:after="60"/>
        <w:jc w:val="both"/>
        <w:divId w:val="185798122"/>
        <w:rPr>
          <w:b/>
          <w:bCs/>
        </w:rPr>
      </w:pPr>
      <w:r w:rsidRPr="00435057">
        <w:rPr>
          <w:b/>
          <w:bCs/>
        </w:rPr>
        <w:t>8. Źródła danych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 xml:space="preserve">Zestawy danych z systemów informacyjnych Kancelarii Sejmu nr </w:t>
      </w:r>
      <w:hyperlink w:anchor="gr.74">
        <w:r w:rsidRPr="00435057">
          <w:t>74</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dotyczące posłów, klubów i kół poselskich, działalności Sejmu oraz stałych komisji sejmowych (</w:t>
      </w:r>
      <w:hyperlink w:anchor="lp.74.1">
        <w:r w:rsidR="00F8157F" w:rsidRPr="00435057">
          <w:t>lp. 74.1</w:t>
        </w:r>
      </w:hyperlink>
      <w:r w:rsidR="00F8157F" w:rsidRPr="00435057">
        <w:t>).</w:t>
      </w:r>
    </w:p>
    <w:p w:rsidR="00F8157F" w:rsidRPr="00435057" w:rsidRDefault="00F8157F" w:rsidP="002B6D2B">
      <w:pPr>
        <w:tabs>
          <w:tab w:val="left" w:pos="284"/>
          <w:tab w:val="left" w:pos="357"/>
          <w:tab w:val="left" w:pos="397"/>
        </w:tabs>
        <w:ind w:left="284" w:hanging="284"/>
        <w:jc w:val="both"/>
      </w:pPr>
      <w:r w:rsidRPr="00435057">
        <w:t>2)</w:t>
      </w:r>
      <w:r w:rsidRPr="00435057">
        <w:tab/>
        <w:t xml:space="preserve">Zestawy danych z systemów informacyjnych Kancelarii Senatu nr </w:t>
      </w:r>
      <w:hyperlink w:anchor="gr.75">
        <w:r w:rsidRPr="00435057">
          <w:t>75</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dotyczące senatorów, klubów i kół senackich, działalności Senatu oraz stałych komisji senackich (</w:t>
      </w:r>
      <w:hyperlink w:anchor="lp.75.1">
        <w:r w:rsidR="00F8157F" w:rsidRPr="00435057">
          <w:t>lp. 75.1</w:t>
        </w:r>
      </w:hyperlink>
      <w:r w:rsidR="00F8157F" w:rsidRPr="00435057">
        <w:t>).</w:t>
      </w:r>
    </w:p>
    <w:p w:rsidR="00F8157F" w:rsidRPr="00435057" w:rsidRDefault="00F8157F" w:rsidP="002B6D2B">
      <w:pPr>
        <w:tabs>
          <w:tab w:val="left" w:pos="284"/>
          <w:tab w:val="left" w:pos="357"/>
          <w:tab w:val="left" w:pos="397"/>
        </w:tabs>
        <w:ind w:left="284" w:hanging="284"/>
        <w:jc w:val="both"/>
      </w:pPr>
      <w:r w:rsidRPr="00435057">
        <w:t>3)</w:t>
      </w:r>
      <w:r w:rsidRPr="00435057">
        <w:tab/>
        <w:t xml:space="preserve">Zestawy danych z systemów informacyjnych Krajowej Rady Regionalnych Izb Obrachunkowych nr </w:t>
      </w:r>
      <w:hyperlink w:anchor="gr.90">
        <w:r w:rsidRPr="00435057">
          <w:t>90</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dotyczące działalności RIO (</w:t>
      </w:r>
      <w:hyperlink w:anchor="lp.90.1">
        <w:r w:rsidR="00F8157F" w:rsidRPr="00435057">
          <w:t>lp. 90.1</w:t>
        </w:r>
      </w:hyperlink>
      <w:r w:rsidR="00F8157F" w:rsidRPr="00435057">
        <w:t>).</w:t>
      </w:r>
    </w:p>
    <w:p w:rsidR="00F8157F" w:rsidRPr="00435057" w:rsidRDefault="00F8157F" w:rsidP="002B6D2B">
      <w:pPr>
        <w:tabs>
          <w:tab w:val="left" w:pos="284"/>
          <w:tab w:val="left" w:pos="357"/>
          <w:tab w:val="left" w:pos="397"/>
        </w:tabs>
        <w:ind w:left="284" w:hanging="284"/>
        <w:jc w:val="both"/>
      </w:pPr>
      <w:r w:rsidRPr="00435057">
        <w:t>4)</w:t>
      </w:r>
      <w:r w:rsidRPr="00435057">
        <w:tab/>
        <w:t xml:space="preserve">Zestawy danych z systemów informacyjnych Najwyższej Izby Kontroli nr </w:t>
      </w:r>
      <w:hyperlink w:anchor="gr.102">
        <w:r w:rsidRPr="00435057">
          <w:t>102</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dotyczące działalności NIK (</w:t>
      </w:r>
      <w:hyperlink w:anchor="lp.102.1">
        <w:r w:rsidR="00F8157F" w:rsidRPr="00435057">
          <w:t>lp. 102.1</w:t>
        </w:r>
      </w:hyperlink>
      <w:r w:rsidR="00F8157F" w:rsidRPr="00435057">
        <w:t>).</w:t>
      </w:r>
    </w:p>
    <w:p w:rsidR="00F8157F" w:rsidRPr="00435057" w:rsidRDefault="00F8157F" w:rsidP="002B6D2B">
      <w:pPr>
        <w:tabs>
          <w:tab w:val="left" w:pos="284"/>
          <w:tab w:val="left" w:pos="357"/>
          <w:tab w:val="left" w:pos="397"/>
        </w:tabs>
        <w:ind w:left="284" w:hanging="284"/>
        <w:jc w:val="both"/>
      </w:pPr>
      <w:r w:rsidRPr="00435057">
        <w:t>5)</w:t>
      </w:r>
      <w:r w:rsidRPr="00435057">
        <w:tab/>
        <w:t xml:space="preserve">Zestawy danych z systemów informacyjnych Państwowej Komisji Wyborczej nr </w:t>
      </w:r>
      <w:hyperlink w:anchor="gr.119">
        <w:r w:rsidRPr="00435057">
          <w:t>119</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dotyczące kandydatów i wyników wyborów prezydenckich, do Sejmu i Senatu, do Parlamentu Europejskiego, na wójtów, burmistrzów i prezydentów miast oraz do organów jednostek samorządu terytorialnego (</w:t>
      </w:r>
      <w:hyperlink w:anchor="lp.119.1">
        <w:r w:rsidR="00F8157F" w:rsidRPr="00435057">
          <w:t>lp. 119.1</w:t>
        </w:r>
      </w:hyperlink>
      <w:r w:rsidR="00F8157F" w:rsidRPr="00435057">
        <w:t>).</w:t>
      </w:r>
    </w:p>
    <w:p w:rsidR="00F8157F" w:rsidRPr="00435057" w:rsidRDefault="00F8157F" w:rsidP="002B6D2B">
      <w:pPr>
        <w:tabs>
          <w:tab w:val="left" w:pos="284"/>
          <w:tab w:val="left" w:pos="357"/>
          <w:tab w:val="left" w:pos="397"/>
        </w:tabs>
        <w:ind w:left="284" w:hanging="284"/>
        <w:jc w:val="both"/>
      </w:pPr>
      <w:r w:rsidRPr="00435057">
        <w:t>6)</w:t>
      </w:r>
      <w:r w:rsidRPr="00435057">
        <w:tab/>
        <w:t xml:space="preserve">Zestawy danych z systemów informacyjnych Rzecznika Praw Obywatelskich nr </w:t>
      </w:r>
      <w:hyperlink w:anchor="gr.146">
        <w:r w:rsidRPr="00435057">
          <w:t>146</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dotyczące spraw i wystąpień Rzecznika Praw Obywatelskich (</w:t>
      </w:r>
      <w:hyperlink w:anchor="lp.146.1">
        <w:r w:rsidR="00F8157F" w:rsidRPr="00435057">
          <w:t>lp. 146.1</w:t>
        </w:r>
      </w:hyperlink>
      <w:r w:rsidR="00F8157F" w:rsidRPr="00435057">
        <w:t>).</w:t>
      </w:r>
    </w:p>
    <w:p w:rsidR="00F8157F" w:rsidRPr="00435057" w:rsidRDefault="00F8157F" w:rsidP="002B6D2B">
      <w:pPr>
        <w:tabs>
          <w:tab w:val="left" w:pos="284"/>
          <w:tab w:val="left" w:pos="357"/>
          <w:tab w:val="left" w:pos="397"/>
        </w:tabs>
        <w:ind w:left="284" w:hanging="284"/>
        <w:jc w:val="both"/>
      </w:pPr>
      <w:r w:rsidRPr="00435057">
        <w:t>7)</w:t>
      </w:r>
      <w:r w:rsidRPr="00435057">
        <w:tab/>
        <w:t xml:space="preserve">Zestawy danych z systemów informacyjnych Trybunału Konstytucyjnego nr </w:t>
      </w:r>
      <w:hyperlink w:anchor="gr.157">
        <w:r w:rsidRPr="00435057">
          <w:t>157</w:t>
        </w:r>
      </w:hyperlink>
      <w:r w:rsidRPr="00435057">
        <w:t xml:space="preserve"> (opisane w cz. II. Informacje o przekazywanych danych):</w:t>
      </w:r>
    </w:p>
    <w:p w:rsidR="00C40A35"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dotyczące wyroków i postanowień Trybunału Konstytucyjnego (</w:t>
      </w:r>
      <w:hyperlink w:anchor="lp.157.1">
        <w:r w:rsidR="00F8157F" w:rsidRPr="00435057">
          <w:t>lp. 157.1</w:t>
        </w:r>
      </w:hyperlink>
      <w:r w:rsidR="00F8157F" w:rsidRPr="00435057">
        <w:t>).</w:t>
      </w:r>
    </w:p>
    <w:p w:rsidR="00C40A35" w:rsidRPr="00435057" w:rsidRDefault="001F26C9" w:rsidP="002B6D2B">
      <w:pPr>
        <w:tabs>
          <w:tab w:val="left" w:pos="284"/>
          <w:tab w:val="left" w:pos="357"/>
          <w:tab w:val="left" w:pos="397"/>
        </w:tabs>
        <w:spacing w:before="120" w:after="60"/>
        <w:jc w:val="both"/>
        <w:divId w:val="1738937214"/>
        <w:rPr>
          <w:b/>
          <w:bCs/>
        </w:rPr>
      </w:pPr>
      <w:r w:rsidRPr="00435057">
        <w:rPr>
          <w:b/>
          <w:bCs/>
        </w:rPr>
        <w:t>9. Rodzaje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Kadencje parlamentu i Prezydenta Rzeczypospolitej Polskiej.</w:t>
      </w:r>
    </w:p>
    <w:p w:rsidR="00F8157F" w:rsidRPr="00435057" w:rsidRDefault="00F8157F" w:rsidP="002B6D2B">
      <w:pPr>
        <w:tabs>
          <w:tab w:val="left" w:pos="284"/>
          <w:tab w:val="left" w:pos="357"/>
          <w:tab w:val="left" w:pos="397"/>
        </w:tabs>
        <w:ind w:left="284" w:hanging="284"/>
        <w:jc w:val="both"/>
      </w:pPr>
      <w:r w:rsidRPr="00435057">
        <w:t xml:space="preserve">2) </w:t>
      </w:r>
      <w:r w:rsidRPr="00435057">
        <w:tab/>
        <w:t>Posłowie i senatorowie w aktualnej kadencji, w przekrojach: wiek, płeć, wykształcenie.</w:t>
      </w:r>
    </w:p>
    <w:p w:rsidR="00F8157F" w:rsidRPr="00435057" w:rsidRDefault="00F8157F" w:rsidP="002B6D2B">
      <w:pPr>
        <w:tabs>
          <w:tab w:val="left" w:pos="284"/>
          <w:tab w:val="left" w:pos="357"/>
          <w:tab w:val="left" w:pos="397"/>
        </w:tabs>
        <w:ind w:left="284" w:hanging="284"/>
        <w:jc w:val="both"/>
      </w:pPr>
      <w:r w:rsidRPr="00435057">
        <w:t xml:space="preserve">3) </w:t>
      </w:r>
      <w:r w:rsidRPr="00435057">
        <w:tab/>
        <w:t>Koła i kluby poselskie i senackie.</w:t>
      </w:r>
    </w:p>
    <w:p w:rsidR="00F8157F" w:rsidRPr="00435057" w:rsidRDefault="00F8157F" w:rsidP="002B6D2B">
      <w:pPr>
        <w:tabs>
          <w:tab w:val="left" w:pos="284"/>
          <w:tab w:val="left" w:pos="357"/>
          <w:tab w:val="left" w:pos="397"/>
        </w:tabs>
        <w:ind w:left="284" w:hanging="284"/>
        <w:jc w:val="both"/>
      </w:pPr>
      <w:r w:rsidRPr="00435057">
        <w:t xml:space="preserve">4) </w:t>
      </w:r>
      <w:r w:rsidRPr="00435057">
        <w:tab/>
        <w:t>Wykaz komisji sejmowych i senackich.</w:t>
      </w:r>
    </w:p>
    <w:p w:rsidR="00F8157F" w:rsidRPr="00435057" w:rsidRDefault="00F8157F" w:rsidP="002B6D2B">
      <w:pPr>
        <w:tabs>
          <w:tab w:val="left" w:pos="284"/>
          <w:tab w:val="left" w:pos="357"/>
          <w:tab w:val="left" w:pos="397"/>
        </w:tabs>
        <w:ind w:left="284" w:hanging="284"/>
        <w:jc w:val="both"/>
      </w:pPr>
      <w:r w:rsidRPr="00435057">
        <w:t xml:space="preserve">5) </w:t>
      </w:r>
      <w:r w:rsidRPr="00435057">
        <w:tab/>
        <w:t>Wybrane dane o działalności Sejmu i Senatu.</w:t>
      </w:r>
    </w:p>
    <w:p w:rsidR="00F8157F" w:rsidRPr="00435057" w:rsidRDefault="00F8157F" w:rsidP="002B6D2B">
      <w:pPr>
        <w:tabs>
          <w:tab w:val="left" w:pos="284"/>
          <w:tab w:val="left" w:pos="357"/>
          <w:tab w:val="left" w:pos="397"/>
        </w:tabs>
        <w:ind w:left="284" w:hanging="284"/>
        <w:jc w:val="both"/>
      </w:pPr>
      <w:r w:rsidRPr="00435057">
        <w:t xml:space="preserve">6) </w:t>
      </w:r>
      <w:r w:rsidRPr="00435057">
        <w:tab/>
        <w:t>Orzeczenia (wyroki i postanowienia) Trybunału Konstytucyjnego.</w:t>
      </w:r>
    </w:p>
    <w:p w:rsidR="00F8157F" w:rsidRPr="00435057" w:rsidRDefault="00F8157F" w:rsidP="002B6D2B">
      <w:pPr>
        <w:tabs>
          <w:tab w:val="left" w:pos="284"/>
          <w:tab w:val="left" w:pos="357"/>
          <w:tab w:val="left" w:pos="397"/>
        </w:tabs>
        <w:ind w:left="284" w:hanging="284"/>
        <w:jc w:val="both"/>
      </w:pPr>
      <w:r w:rsidRPr="00435057">
        <w:t xml:space="preserve">7) </w:t>
      </w:r>
      <w:r w:rsidRPr="00435057">
        <w:tab/>
        <w:t>Wystąpienia Rzecznika Praw Obywatelskich i sprawy przez niego rozpatrzone.</w:t>
      </w:r>
    </w:p>
    <w:p w:rsidR="00F8157F" w:rsidRPr="00435057" w:rsidRDefault="00F8157F" w:rsidP="002B6D2B">
      <w:pPr>
        <w:tabs>
          <w:tab w:val="left" w:pos="284"/>
          <w:tab w:val="left" w:pos="357"/>
          <w:tab w:val="left" w:pos="397"/>
        </w:tabs>
        <w:ind w:left="284" w:hanging="284"/>
        <w:jc w:val="both"/>
      </w:pPr>
      <w:r w:rsidRPr="00435057">
        <w:t xml:space="preserve">8) </w:t>
      </w:r>
      <w:r w:rsidRPr="00435057">
        <w:tab/>
        <w:t>Kontrole przeprowadzone przez NIK i wystąpienia pokontrolne.</w:t>
      </w:r>
    </w:p>
    <w:p w:rsidR="00F8157F" w:rsidRPr="00435057" w:rsidRDefault="00F8157F" w:rsidP="002B6D2B">
      <w:pPr>
        <w:tabs>
          <w:tab w:val="left" w:pos="284"/>
          <w:tab w:val="left" w:pos="357"/>
          <w:tab w:val="left" w:pos="397"/>
        </w:tabs>
        <w:ind w:left="284" w:hanging="284"/>
        <w:jc w:val="both"/>
      </w:pPr>
      <w:r w:rsidRPr="00435057">
        <w:t xml:space="preserve">9) </w:t>
      </w:r>
      <w:r w:rsidRPr="00435057">
        <w:tab/>
        <w:t>Wybrane dane o działalności Regionalnych Izb Obrachunkowych.</w:t>
      </w:r>
    </w:p>
    <w:p w:rsidR="00C40A35" w:rsidRPr="00435057" w:rsidRDefault="00F8157F" w:rsidP="002B6D2B">
      <w:pPr>
        <w:tabs>
          <w:tab w:val="left" w:pos="284"/>
          <w:tab w:val="left" w:pos="357"/>
          <w:tab w:val="left" w:pos="397"/>
        </w:tabs>
        <w:ind w:left="284" w:hanging="284"/>
        <w:jc w:val="both"/>
      </w:pPr>
      <w:r w:rsidRPr="00435057">
        <w:t xml:space="preserve">10) </w:t>
      </w:r>
      <w:r w:rsidRPr="00435057">
        <w:tab/>
        <w:t>Wyniki wyborów Prezydenta RP.</w:t>
      </w:r>
    </w:p>
    <w:p w:rsidR="00C40A35" w:rsidRPr="00435057" w:rsidRDefault="001F26C9" w:rsidP="002B6D2B">
      <w:pPr>
        <w:tabs>
          <w:tab w:val="left" w:pos="284"/>
          <w:tab w:val="left" w:pos="357"/>
          <w:tab w:val="left" w:pos="397"/>
        </w:tabs>
        <w:spacing w:before="120" w:after="60"/>
        <w:jc w:val="both"/>
        <w:divId w:val="1270774818"/>
        <w:rPr>
          <w:b/>
          <w:bCs/>
        </w:rPr>
      </w:pPr>
      <w:r w:rsidRPr="00435057">
        <w:rPr>
          <w:b/>
          <w:bCs/>
        </w:rPr>
        <w:t>10. Formy i terminy udostępnienia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Publikacje GUS:</w:t>
      </w:r>
    </w:p>
    <w:p w:rsidR="00F8157F" w:rsidRPr="00435057" w:rsidRDefault="00460BB9" w:rsidP="002B6D2B">
      <w:pPr>
        <w:tabs>
          <w:tab w:val="left" w:pos="284"/>
          <w:tab w:val="left" w:pos="357"/>
          <w:tab w:val="left" w:pos="397"/>
        </w:tabs>
        <w:ind w:left="568" w:hanging="284"/>
        <w:jc w:val="both"/>
      </w:pPr>
      <w:r w:rsidRPr="00435057">
        <w:lastRenderedPageBreak/>
        <w:t>a)</w:t>
      </w:r>
      <w:r w:rsidRPr="00435057">
        <w:tab/>
      </w:r>
      <w:r w:rsidR="00F8157F" w:rsidRPr="00435057">
        <w:t>„Rocznik Statystyczny Województw 2026” (grudzień 2026),</w:t>
      </w:r>
    </w:p>
    <w:p w:rsidR="00F8157F" w:rsidRPr="00435057" w:rsidRDefault="00F8157F" w:rsidP="002B6D2B">
      <w:pPr>
        <w:tabs>
          <w:tab w:val="left" w:pos="284"/>
          <w:tab w:val="left" w:pos="357"/>
          <w:tab w:val="left" w:pos="397"/>
        </w:tabs>
        <w:ind w:left="568" w:hanging="284"/>
        <w:jc w:val="both"/>
      </w:pPr>
      <w:r w:rsidRPr="00435057">
        <w:t>b)</w:t>
      </w:r>
      <w:r w:rsidRPr="00435057">
        <w:tab/>
        <w:t>„Mały Rocznik Statystyczny Polski 2026” (lipiec 2026),</w:t>
      </w:r>
    </w:p>
    <w:p w:rsidR="00C40A35" w:rsidRPr="00435057" w:rsidRDefault="00F8157F" w:rsidP="002B6D2B">
      <w:pPr>
        <w:tabs>
          <w:tab w:val="left" w:pos="284"/>
          <w:tab w:val="left" w:pos="357"/>
          <w:tab w:val="left" w:pos="397"/>
        </w:tabs>
        <w:ind w:left="568" w:hanging="284"/>
        <w:jc w:val="both"/>
      </w:pPr>
      <w:r w:rsidRPr="00435057">
        <w:t>c)</w:t>
      </w:r>
      <w:r w:rsidRPr="00435057">
        <w:tab/>
        <w:t>„Rocznik Statystyczny Rzeczypospolitej Polskiej 2026” (grudzień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F8157F" w:rsidP="002B6D2B">
      <w:pPr>
        <w:tabs>
          <w:tab w:val="left" w:pos="284"/>
          <w:tab w:val="left" w:pos="357"/>
          <w:tab w:val="left" w:pos="397"/>
        </w:tabs>
        <w:spacing w:after="120"/>
        <w:jc w:val="both"/>
        <w:divId w:val="1322195956"/>
        <w:rPr>
          <w:b/>
          <w:bCs/>
          <w:sz w:val="24"/>
          <w:szCs w:val="24"/>
        </w:rPr>
      </w:pPr>
      <w:r w:rsidRPr="00435057">
        <w:rPr>
          <w:b/>
          <w:bCs/>
          <w:sz w:val="24"/>
          <w:szCs w:val="24"/>
        </w:rPr>
        <w:t>1.02 ORGANIZACJA PAŃSTWA, SAMORZĄD TERYTORIALNY</w:t>
      </w:r>
    </w:p>
    <w:p w:rsidR="00F8157F" w:rsidRPr="00435057" w:rsidRDefault="001F26C9" w:rsidP="002B6D2B">
      <w:pPr>
        <w:pStyle w:val="Nagwek3"/>
        <w:tabs>
          <w:tab w:val="left" w:pos="357"/>
          <w:tab w:val="left" w:pos="397"/>
        </w:tabs>
        <w:spacing w:before="0"/>
        <w:ind w:left="2835" w:hanging="2835"/>
        <w:jc w:val="both"/>
        <w:rPr>
          <w:bCs w:val="0"/>
          <w:szCs w:val="20"/>
        </w:rPr>
      </w:pPr>
      <w:bookmarkStart w:id="36" w:name="_Toc162518925"/>
      <w:r w:rsidRPr="00435057">
        <w:rPr>
          <w:bCs w:val="0"/>
          <w:szCs w:val="20"/>
        </w:rPr>
        <w:t>1. Symbol badania:</w:t>
      </w:r>
      <w:r w:rsidR="00F8157F" w:rsidRPr="00435057">
        <w:rPr>
          <w:bCs w:val="0"/>
          <w:szCs w:val="20"/>
        </w:rPr>
        <w:tab/>
      </w:r>
      <w:bookmarkStart w:id="37" w:name="badanie.1.02.02"/>
      <w:bookmarkEnd w:id="37"/>
      <w:r w:rsidR="00F8157F" w:rsidRPr="00435057">
        <w:rPr>
          <w:bCs w:val="0"/>
          <w:szCs w:val="20"/>
        </w:rPr>
        <w:t>1.02.02 (014)</w:t>
      </w:r>
      <w:bookmarkEnd w:id="36"/>
    </w:p>
    <w:p w:rsidR="00F8157F"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F8157F" w:rsidRPr="00435057">
        <w:rPr>
          <w:b/>
          <w:bCs/>
        </w:rPr>
        <w:tab/>
        <w:t>Samorząd terytorialny</w:t>
      </w:r>
    </w:p>
    <w:p w:rsidR="00F8157F"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F8157F" w:rsidRPr="00435057">
        <w:rPr>
          <w:b/>
          <w:bCs/>
        </w:rPr>
        <w:tab/>
        <w:t>co rok</w:t>
      </w:r>
    </w:p>
    <w:p w:rsidR="00C40A35" w:rsidRPr="00435057" w:rsidRDefault="00F8157F"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50348706"/>
        <w:rPr>
          <w:b/>
          <w:bCs/>
        </w:rPr>
      </w:pPr>
      <w:r w:rsidRPr="00435057">
        <w:rPr>
          <w:b/>
          <w:bCs/>
        </w:rPr>
        <w:t>5. Cel badania</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Celem badania jest dostarczenie informacji dotyczących zmian cech demograficznych i zawodowych radnych, wójtów (burmistrzów i prezydentów miast) oraz członków zarządów jednostek samorządu terytorialnego i dzielnic m.st. Warszawy; z zakresu i kierunków wdrażania rewitalizacji przez gminy oraz z zakresu rozwoju gospodarki społecznej.</w:t>
      </w:r>
    </w:p>
    <w:p w:rsidR="00F8157F" w:rsidRPr="00435057" w:rsidRDefault="00F8157F" w:rsidP="002B6D2B">
      <w:pPr>
        <w:tabs>
          <w:tab w:val="left" w:pos="284"/>
          <w:tab w:val="left" w:pos="357"/>
          <w:tab w:val="left" w:pos="397"/>
        </w:tabs>
        <w:ind w:left="284" w:hanging="284"/>
        <w:jc w:val="both"/>
      </w:pPr>
      <w:r w:rsidRPr="00435057">
        <w:t>2)</w:t>
      </w:r>
      <w:r w:rsidRPr="00435057">
        <w:tab/>
        <w:t>Użytkownicy, których potrzeby uwzględnia badanie: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administracja rządowa,</w:t>
      </w:r>
    </w:p>
    <w:p w:rsidR="00F8157F" w:rsidRPr="00435057" w:rsidRDefault="00F8157F" w:rsidP="002B6D2B">
      <w:pPr>
        <w:tabs>
          <w:tab w:val="left" w:pos="284"/>
          <w:tab w:val="left" w:pos="357"/>
          <w:tab w:val="left" w:pos="397"/>
        </w:tabs>
        <w:ind w:left="568" w:hanging="284"/>
        <w:jc w:val="both"/>
      </w:pPr>
      <w:r w:rsidRPr="00435057">
        <w:t>b)</w:t>
      </w:r>
      <w:r w:rsidRPr="00435057">
        <w:tab/>
        <w:t>administracja samorządowa – powiat,</w:t>
      </w:r>
    </w:p>
    <w:p w:rsidR="00F8157F" w:rsidRPr="00435057" w:rsidRDefault="00F8157F" w:rsidP="002B6D2B">
      <w:pPr>
        <w:tabs>
          <w:tab w:val="left" w:pos="284"/>
          <w:tab w:val="left" w:pos="357"/>
          <w:tab w:val="left" w:pos="397"/>
        </w:tabs>
        <w:ind w:left="568" w:hanging="284"/>
        <w:jc w:val="both"/>
      </w:pPr>
      <w:r w:rsidRPr="00435057">
        <w:t>c)</w:t>
      </w:r>
      <w:r w:rsidRPr="00435057">
        <w:tab/>
        <w:t>administracja samorządowa – województwo,</w:t>
      </w:r>
    </w:p>
    <w:p w:rsidR="00F8157F" w:rsidRPr="00435057" w:rsidRDefault="00F8157F" w:rsidP="002B6D2B">
      <w:pPr>
        <w:tabs>
          <w:tab w:val="left" w:pos="284"/>
          <w:tab w:val="left" w:pos="357"/>
          <w:tab w:val="left" w:pos="397"/>
        </w:tabs>
        <w:ind w:left="568" w:hanging="284"/>
        <w:jc w:val="both"/>
      </w:pPr>
      <w:r w:rsidRPr="00435057">
        <w:t>d)</w:t>
      </w:r>
      <w:r w:rsidRPr="00435057">
        <w:tab/>
        <w:t>administracja samorządowa – gmina, miasto,</w:t>
      </w:r>
    </w:p>
    <w:p w:rsidR="00F8157F" w:rsidRPr="00435057" w:rsidRDefault="00F8157F" w:rsidP="002B6D2B">
      <w:pPr>
        <w:tabs>
          <w:tab w:val="left" w:pos="284"/>
          <w:tab w:val="left" w:pos="357"/>
          <w:tab w:val="left" w:pos="397"/>
        </w:tabs>
        <w:ind w:left="568" w:hanging="284"/>
        <w:jc w:val="both"/>
      </w:pPr>
      <w:r w:rsidRPr="00435057">
        <w:t>e)</w:t>
      </w:r>
      <w:r w:rsidRPr="00435057">
        <w:tab/>
        <w:t>odbiorcy indywidualni,</w:t>
      </w:r>
    </w:p>
    <w:p w:rsidR="00F8157F" w:rsidRPr="00435057" w:rsidRDefault="00F8157F" w:rsidP="002B6D2B">
      <w:pPr>
        <w:tabs>
          <w:tab w:val="left" w:pos="284"/>
          <w:tab w:val="left" w:pos="357"/>
          <w:tab w:val="left" w:pos="397"/>
        </w:tabs>
        <w:ind w:left="568" w:hanging="284"/>
        <w:jc w:val="both"/>
      </w:pPr>
      <w:r w:rsidRPr="00435057">
        <w:t>f)</w:t>
      </w:r>
      <w:r w:rsidRPr="00435057">
        <w:tab/>
        <w:t>placówki naukowe/badawcze, uczelnie (nauczyciele akademiccy i studenci),</w:t>
      </w:r>
    </w:p>
    <w:p w:rsidR="00C40A35" w:rsidRPr="00435057" w:rsidRDefault="00F8157F" w:rsidP="002B6D2B">
      <w:pPr>
        <w:tabs>
          <w:tab w:val="left" w:pos="284"/>
          <w:tab w:val="left" w:pos="357"/>
          <w:tab w:val="left" w:pos="397"/>
        </w:tabs>
        <w:ind w:left="568" w:hanging="284"/>
        <w:jc w:val="both"/>
      </w:pPr>
      <w:r w:rsidRPr="00435057">
        <w:t>g)</w:t>
      </w:r>
      <w:r w:rsidRPr="00435057">
        <w:tab/>
        <w:t>organizacje międzynarodowe.</w:t>
      </w:r>
    </w:p>
    <w:p w:rsidR="00C40A35" w:rsidRPr="00435057" w:rsidRDefault="001F26C9" w:rsidP="002B6D2B">
      <w:pPr>
        <w:tabs>
          <w:tab w:val="left" w:pos="284"/>
          <w:tab w:val="left" w:pos="357"/>
          <w:tab w:val="left" w:pos="397"/>
        </w:tabs>
        <w:spacing w:before="120" w:after="60"/>
        <w:jc w:val="both"/>
        <w:divId w:val="1412970368"/>
        <w:rPr>
          <w:b/>
          <w:bCs/>
        </w:rPr>
      </w:pPr>
      <w:r w:rsidRPr="00435057">
        <w:rPr>
          <w:b/>
          <w:bCs/>
        </w:rPr>
        <w:t>6. Zakres podmiotowy</w:t>
      </w:r>
      <w:r w:rsidR="00F8157F" w:rsidRPr="00435057">
        <w:rPr>
          <w:b/>
          <w:bCs/>
        </w:rPr>
        <w:t>:</w:t>
      </w:r>
    </w:p>
    <w:p w:rsidR="00F8157F" w:rsidRPr="00435057" w:rsidRDefault="00F8157F" w:rsidP="002B6D2B">
      <w:pPr>
        <w:tabs>
          <w:tab w:val="left" w:pos="284"/>
          <w:tab w:val="left" w:pos="357"/>
          <w:tab w:val="left" w:pos="397"/>
        </w:tabs>
        <w:jc w:val="both"/>
      </w:pPr>
      <w:r w:rsidRPr="00435057">
        <w:t>Jednostki samorządu terytorialnego, urzędy dzielnic m.st. Warszawy.</w:t>
      </w:r>
    </w:p>
    <w:p w:rsidR="00C40A35" w:rsidRPr="00435057" w:rsidRDefault="001F26C9" w:rsidP="002B6D2B">
      <w:pPr>
        <w:tabs>
          <w:tab w:val="left" w:pos="284"/>
          <w:tab w:val="left" w:pos="357"/>
          <w:tab w:val="left" w:pos="397"/>
        </w:tabs>
        <w:spacing w:before="120" w:after="60"/>
        <w:jc w:val="both"/>
        <w:divId w:val="1321420230"/>
        <w:rPr>
          <w:b/>
          <w:bCs/>
        </w:rPr>
      </w:pPr>
      <w:r w:rsidRPr="00435057">
        <w:rPr>
          <w:b/>
          <w:bCs/>
        </w:rPr>
        <w:t>7. Zakres przedmiotowy</w:t>
      </w:r>
      <w:r w:rsidR="00F8157F" w:rsidRPr="00435057">
        <w:rPr>
          <w:b/>
          <w:bCs/>
        </w:rPr>
        <w:t>:</w:t>
      </w:r>
    </w:p>
    <w:p w:rsidR="00F8157F" w:rsidRPr="00435057" w:rsidRDefault="00F8157F" w:rsidP="002B6D2B">
      <w:pPr>
        <w:tabs>
          <w:tab w:val="left" w:pos="284"/>
          <w:tab w:val="left" w:pos="357"/>
          <w:tab w:val="left" w:pos="397"/>
        </w:tabs>
        <w:jc w:val="both"/>
      </w:pPr>
      <w:r w:rsidRPr="00435057">
        <w:t>Samorząd terytorialny. Rewitalizacja. Partycypacja publiczna. Współpraca jednostek samorządu terytorialnego z podmiotami gospodarki społecznej. Współpraca podmiotów gospodarki społecznej.</w:t>
      </w:r>
    </w:p>
    <w:p w:rsidR="00C40A35" w:rsidRPr="00435057" w:rsidRDefault="001F26C9" w:rsidP="002B6D2B">
      <w:pPr>
        <w:tabs>
          <w:tab w:val="left" w:pos="284"/>
          <w:tab w:val="left" w:pos="357"/>
          <w:tab w:val="left" w:pos="397"/>
        </w:tabs>
        <w:spacing w:before="120" w:after="60"/>
        <w:jc w:val="both"/>
        <w:divId w:val="1705519053"/>
        <w:rPr>
          <w:b/>
          <w:bCs/>
        </w:rPr>
      </w:pPr>
      <w:r w:rsidRPr="00435057">
        <w:rPr>
          <w:b/>
          <w:bCs/>
        </w:rPr>
        <w:t>8. Źródła danych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 xml:space="preserve">Zestawy danych Głównego Urzędu Statystycznego nr </w:t>
      </w:r>
      <w:hyperlink w:anchor="gr.1">
        <w:r w:rsidRPr="00435057">
          <w:t>1</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SG-01 – statystyka gminy: rewitalizacja (</w:t>
      </w:r>
      <w:hyperlink w:anchor="lp.1.148">
        <w:r w:rsidR="00F8157F" w:rsidRPr="00435057">
          <w:t>lp. 1.148</w:t>
        </w:r>
      </w:hyperlink>
      <w:r w:rsidR="00F8157F" w:rsidRPr="00435057">
        <w:t>),</w:t>
      </w:r>
    </w:p>
    <w:p w:rsidR="00F8157F" w:rsidRPr="00435057" w:rsidRDefault="00F8157F" w:rsidP="002B6D2B">
      <w:pPr>
        <w:tabs>
          <w:tab w:val="left" w:pos="284"/>
          <w:tab w:val="left" w:pos="357"/>
          <w:tab w:val="left" w:pos="397"/>
        </w:tabs>
        <w:ind w:left="568" w:hanging="284"/>
        <w:jc w:val="both"/>
      </w:pPr>
      <w:r w:rsidRPr="00435057">
        <w:t>b)</w:t>
      </w:r>
      <w:r w:rsidRPr="00435057">
        <w:tab/>
        <w:t>SG-01 – statystyka gminy: rozwój gospodarki społecznej (</w:t>
      </w:r>
      <w:hyperlink w:anchor="lp.1.149">
        <w:r w:rsidRPr="00435057">
          <w:t>lp. 1.149</w:t>
        </w:r>
      </w:hyperlink>
      <w:r w:rsidRPr="00435057">
        <w:t>),</w:t>
      </w:r>
    </w:p>
    <w:p w:rsidR="00F8157F" w:rsidRPr="00435057" w:rsidRDefault="00F8157F" w:rsidP="002B6D2B">
      <w:pPr>
        <w:tabs>
          <w:tab w:val="left" w:pos="284"/>
          <w:tab w:val="left" w:pos="357"/>
          <w:tab w:val="left" w:pos="397"/>
        </w:tabs>
        <w:ind w:left="568" w:hanging="284"/>
        <w:jc w:val="both"/>
      </w:pPr>
      <w:r w:rsidRPr="00435057">
        <w:t>c)</w:t>
      </w:r>
      <w:r w:rsidRPr="00435057">
        <w:tab/>
        <w:t>SG-01 – statystyka gminy: samorząd i transport (</w:t>
      </w:r>
      <w:hyperlink w:anchor="lp.1.150">
        <w:r w:rsidRPr="00435057">
          <w:t>lp. 1.150</w:t>
        </w:r>
      </w:hyperlink>
      <w:r w:rsidRPr="00435057">
        <w:t>),</w:t>
      </w:r>
    </w:p>
    <w:p w:rsidR="00F8157F" w:rsidRPr="00435057" w:rsidRDefault="00F8157F" w:rsidP="002B6D2B">
      <w:pPr>
        <w:tabs>
          <w:tab w:val="left" w:pos="284"/>
          <w:tab w:val="left" w:pos="357"/>
          <w:tab w:val="left" w:pos="397"/>
        </w:tabs>
        <w:ind w:left="568" w:hanging="284"/>
        <w:jc w:val="both"/>
      </w:pPr>
      <w:r w:rsidRPr="00435057">
        <w:t>d)</w:t>
      </w:r>
      <w:r w:rsidRPr="00435057">
        <w:tab/>
        <w:t>ST-P – statystyka powiatu: rozwój gospodarki społecznej (</w:t>
      </w:r>
      <w:hyperlink w:anchor="lp.1.159">
        <w:r w:rsidRPr="00435057">
          <w:t>lp. 1.159</w:t>
        </w:r>
      </w:hyperlink>
      <w:r w:rsidRPr="00435057">
        <w:t>),</w:t>
      </w:r>
    </w:p>
    <w:p w:rsidR="00F8157F" w:rsidRPr="00435057" w:rsidRDefault="00F8157F" w:rsidP="002B6D2B">
      <w:pPr>
        <w:tabs>
          <w:tab w:val="left" w:pos="284"/>
          <w:tab w:val="left" w:pos="357"/>
          <w:tab w:val="left" w:pos="397"/>
        </w:tabs>
        <w:ind w:left="568" w:hanging="284"/>
        <w:jc w:val="both"/>
      </w:pPr>
      <w:r w:rsidRPr="00435057">
        <w:t>e)</w:t>
      </w:r>
      <w:r w:rsidRPr="00435057">
        <w:tab/>
        <w:t>ST-P – statystyka powiatu: samorząd i transport (</w:t>
      </w:r>
      <w:hyperlink w:anchor="lp.1.160">
        <w:r w:rsidRPr="00435057">
          <w:t>lp. 1.160</w:t>
        </w:r>
      </w:hyperlink>
      <w:r w:rsidRPr="00435057">
        <w:t>),</w:t>
      </w:r>
    </w:p>
    <w:p w:rsidR="00F8157F" w:rsidRPr="00435057" w:rsidRDefault="00F8157F" w:rsidP="002B6D2B">
      <w:pPr>
        <w:tabs>
          <w:tab w:val="left" w:pos="284"/>
          <w:tab w:val="left" w:pos="357"/>
          <w:tab w:val="left" w:pos="397"/>
        </w:tabs>
        <w:ind w:left="568" w:hanging="284"/>
        <w:jc w:val="both"/>
      </w:pPr>
      <w:r w:rsidRPr="00435057">
        <w:t>f)</w:t>
      </w:r>
      <w:r w:rsidRPr="00435057">
        <w:tab/>
        <w:t>ST-W – statystyka województwa: rozwój gospodarki społecznej (</w:t>
      </w:r>
      <w:hyperlink w:anchor="lp.1.161">
        <w:r w:rsidRPr="00435057">
          <w:t>lp. 1.161</w:t>
        </w:r>
      </w:hyperlink>
      <w:r w:rsidRPr="00435057">
        <w:t>),</w:t>
      </w:r>
    </w:p>
    <w:p w:rsidR="00F8157F" w:rsidRPr="00435057" w:rsidRDefault="00F8157F" w:rsidP="002B6D2B">
      <w:pPr>
        <w:tabs>
          <w:tab w:val="left" w:pos="284"/>
          <w:tab w:val="left" w:pos="357"/>
          <w:tab w:val="left" w:pos="397"/>
        </w:tabs>
        <w:ind w:left="568" w:hanging="284"/>
        <w:jc w:val="both"/>
      </w:pPr>
      <w:r w:rsidRPr="00435057">
        <w:t>g)</w:t>
      </w:r>
      <w:r w:rsidRPr="00435057">
        <w:tab/>
        <w:t>ST-W – statystyka województwa: samorząd i transport (</w:t>
      </w:r>
      <w:hyperlink w:anchor="lp.1.162">
        <w:r w:rsidRPr="00435057">
          <w:t>lp. 1.162</w:t>
        </w:r>
      </w:hyperlink>
      <w:r w:rsidRPr="00435057">
        <w:t>).</w:t>
      </w:r>
    </w:p>
    <w:p w:rsidR="00F8157F" w:rsidRPr="00435057" w:rsidRDefault="00F8157F" w:rsidP="002B6D2B">
      <w:pPr>
        <w:tabs>
          <w:tab w:val="left" w:pos="284"/>
          <w:tab w:val="left" w:pos="357"/>
          <w:tab w:val="left" w:pos="397"/>
        </w:tabs>
        <w:ind w:left="284" w:hanging="284"/>
        <w:jc w:val="both"/>
      </w:pPr>
      <w:r w:rsidRPr="00435057">
        <w:t>2)</w:t>
      </w:r>
      <w:r w:rsidRPr="00435057">
        <w:tab/>
        <w:t>Wyniki innych badań:</w:t>
      </w:r>
    </w:p>
    <w:p w:rsidR="00C40A35" w:rsidRPr="00435057" w:rsidRDefault="00460BB9" w:rsidP="002B6D2B">
      <w:pPr>
        <w:tabs>
          <w:tab w:val="left" w:pos="284"/>
          <w:tab w:val="left" w:pos="357"/>
          <w:tab w:val="left" w:pos="397"/>
        </w:tabs>
        <w:ind w:left="568" w:hanging="284"/>
        <w:jc w:val="both"/>
      </w:pPr>
      <w:r w:rsidRPr="00435057">
        <w:t>a)</w:t>
      </w:r>
      <w:r w:rsidRPr="00435057">
        <w:tab/>
      </w:r>
      <w:r w:rsidR="00F8157F" w:rsidRPr="00435057">
        <w:t>1.80.01 System Jednostek Statystycznych – operaty.</w:t>
      </w:r>
    </w:p>
    <w:p w:rsidR="00C40A35" w:rsidRPr="00435057" w:rsidRDefault="001F26C9" w:rsidP="002B6D2B">
      <w:pPr>
        <w:tabs>
          <w:tab w:val="left" w:pos="284"/>
          <w:tab w:val="left" w:pos="357"/>
          <w:tab w:val="left" w:pos="397"/>
        </w:tabs>
        <w:spacing w:before="120" w:after="60"/>
        <w:jc w:val="both"/>
        <w:divId w:val="169176760"/>
        <w:rPr>
          <w:b/>
          <w:bCs/>
        </w:rPr>
      </w:pPr>
      <w:r w:rsidRPr="00435057">
        <w:rPr>
          <w:b/>
          <w:bCs/>
        </w:rPr>
        <w:t>9. Rodzaje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Aktywność samorządu gminnego w zakresie rewitalizacji, w przekrojach: kraj, województwa, powiaty, gminy.</w:t>
      </w:r>
    </w:p>
    <w:p w:rsidR="00F8157F" w:rsidRPr="00435057" w:rsidRDefault="00F8157F" w:rsidP="002B6D2B">
      <w:pPr>
        <w:tabs>
          <w:tab w:val="left" w:pos="284"/>
          <w:tab w:val="left" w:pos="357"/>
          <w:tab w:val="left" w:pos="397"/>
        </w:tabs>
        <w:ind w:left="284" w:hanging="284"/>
        <w:jc w:val="both"/>
      </w:pPr>
      <w:r w:rsidRPr="00435057">
        <w:t xml:space="preserve">2) </w:t>
      </w:r>
      <w:r w:rsidRPr="00435057">
        <w:tab/>
        <w:t>Finansowanie przedsięwzięć z zakresu rewitalizacji, w przekrojach: kraj, województwa, powiaty, gminy.</w:t>
      </w:r>
    </w:p>
    <w:p w:rsidR="00F8157F" w:rsidRPr="00435057" w:rsidRDefault="00F8157F" w:rsidP="002B6D2B">
      <w:pPr>
        <w:tabs>
          <w:tab w:val="left" w:pos="284"/>
          <w:tab w:val="left" w:pos="357"/>
          <w:tab w:val="left" w:pos="397"/>
        </w:tabs>
        <w:ind w:left="284" w:hanging="284"/>
        <w:jc w:val="both"/>
      </w:pPr>
      <w:r w:rsidRPr="00435057">
        <w:t xml:space="preserve">3) </w:t>
      </w:r>
      <w:r w:rsidRPr="00435057">
        <w:tab/>
        <w:t>Wybrane efekty rewitalizacji, w przekrojach: kraj, województwa, powiaty, gminy.</w:t>
      </w:r>
    </w:p>
    <w:p w:rsidR="00F8157F" w:rsidRPr="00435057" w:rsidRDefault="00F8157F" w:rsidP="002B6D2B">
      <w:pPr>
        <w:tabs>
          <w:tab w:val="left" w:pos="284"/>
          <w:tab w:val="left" w:pos="357"/>
          <w:tab w:val="left" w:pos="397"/>
        </w:tabs>
        <w:ind w:left="284" w:hanging="284"/>
        <w:jc w:val="both"/>
      </w:pPr>
      <w:r w:rsidRPr="00435057">
        <w:t xml:space="preserve">4) </w:t>
      </w:r>
      <w:r w:rsidRPr="00435057">
        <w:tab/>
        <w:t>Specjalne strefy rewitalizacji i mechanizmy specjalnych stref rewitalizacji, w przekrojach: kraj, województwa, powiaty, gminy.</w:t>
      </w:r>
    </w:p>
    <w:p w:rsidR="00F8157F" w:rsidRPr="00435057" w:rsidRDefault="00F8157F" w:rsidP="002B6D2B">
      <w:pPr>
        <w:tabs>
          <w:tab w:val="left" w:pos="284"/>
          <w:tab w:val="left" w:pos="357"/>
          <w:tab w:val="left" w:pos="397"/>
        </w:tabs>
        <w:ind w:left="284" w:hanging="284"/>
        <w:jc w:val="both"/>
      </w:pPr>
      <w:r w:rsidRPr="00435057">
        <w:t xml:space="preserve">5) </w:t>
      </w:r>
      <w:r w:rsidRPr="00435057">
        <w:tab/>
        <w:t>Przedsięwzięcia z zakresu rewitalizacji, w przekrojach: kraj, województwa, powiaty, gminy.</w:t>
      </w:r>
    </w:p>
    <w:p w:rsidR="00F8157F" w:rsidRPr="00435057" w:rsidRDefault="00F8157F" w:rsidP="002B6D2B">
      <w:pPr>
        <w:tabs>
          <w:tab w:val="left" w:pos="284"/>
          <w:tab w:val="left" w:pos="357"/>
          <w:tab w:val="left" w:pos="397"/>
        </w:tabs>
        <w:ind w:left="284" w:hanging="284"/>
        <w:jc w:val="both"/>
      </w:pPr>
      <w:r w:rsidRPr="00435057">
        <w:t xml:space="preserve">6) </w:t>
      </w:r>
      <w:r w:rsidRPr="00435057">
        <w:tab/>
        <w:t>Obszar rewitalizacji, w przekrojach: kraj, województwa, powiaty, gminy.</w:t>
      </w:r>
    </w:p>
    <w:p w:rsidR="00F8157F" w:rsidRPr="00435057" w:rsidRDefault="00F8157F" w:rsidP="002B6D2B">
      <w:pPr>
        <w:tabs>
          <w:tab w:val="left" w:pos="284"/>
          <w:tab w:val="left" w:pos="357"/>
          <w:tab w:val="left" w:pos="397"/>
        </w:tabs>
        <w:ind w:left="284" w:hanging="284"/>
        <w:jc w:val="both"/>
      </w:pPr>
      <w:r w:rsidRPr="00435057">
        <w:t xml:space="preserve">7) </w:t>
      </w:r>
      <w:r w:rsidRPr="00435057">
        <w:tab/>
        <w:t>Obszar zdegradowany, w przekrojach: kraj, województwa, powiaty, gminy.</w:t>
      </w:r>
    </w:p>
    <w:p w:rsidR="00F8157F" w:rsidRPr="00435057" w:rsidRDefault="00F8157F" w:rsidP="002B6D2B">
      <w:pPr>
        <w:tabs>
          <w:tab w:val="left" w:pos="284"/>
          <w:tab w:val="left" w:pos="357"/>
          <w:tab w:val="left" w:pos="397"/>
        </w:tabs>
        <w:ind w:left="284" w:hanging="284"/>
        <w:jc w:val="both"/>
      </w:pPr>
      <w:r w:rsidRPr="00435057">
        <w:t xml:space="preserve">8) </w:t>
      </w:r>
      <w:r w:rsidRPr="00435057">
        <w:tab/>
        <w:t>Radni gminy i dzielnic m.st. Warszawy, w przekrojach: kraj, NUTS 1, województwa, NUTS 2, NUTS 3, powiaty, gminy, wiek, płeć, wykształcenie, grupy zawodów.</w:t>
      </w:r>
    </w:p>
    <w:p w:rsidR="00F8157F" w:rsidRPr="00435057" w:rsidRDefault="00F8157F" w:rsidP="002B6D2B">
      <w:pPr>
        <w:tabs>
          <w:tab w:val="left" w:pos="284"/>
          <w:tab w:val="left" w:pos="357"/>
          <w:tab w:val="left" w:pos="397"/>
        </w:tabs>
        <w:ind w:left="284" w:hanging="284"/>
        <w:jc w:val="both"/>
      </w:pPr>
      <w:r w:rsidRPr="00435057">
        <w:t xml:space="preserve">9) </w:t>
      </w:r>
      <w:r w:rsidRPr="00435057">
        <w:tab/>
        <w:t>Wójtowie (burmistrzowie, prezydenci miast), w przekrojach: kraj, NUTS 1, województwa, NUTS 2, NUTS 3, powiaty, wiek, płeć, wykształcenie.</w:t>
      </w:r>
    </w:p>
    <w:p w:rsidR="00F8157F" w:rsidRPr="00435057" w:rsidRDefault="00F8157F" w:rsidP="002B6D2B">
      <w:pPr>
        <w:tabs>
          <w:tab w:val="left" w:pos="284"/>
          <w:tab w:val="left" w:pos="357"/>
          <w:tab w:val="left" w:pos="397"/>
        </w:tabs>
        <w:ind w:left="284" w:hanging="284"/>
        <w:jc w:val="both"/>
      </w:pPr>
      <w:r w:rsidRPr="00435057">
        <w:t xml:space="preserve">10) </w:t>
      </w:r>
      <w:r w:rsidRPr="00435057">
        <w:tab/>
        <w:t>Referenda gminne i dzielnicowe, w przekrojach: kraj, NUTS 1, województwa, NUTS 2, NUTS 3, powiaty, gminy, przedmiot przeprowadzenia referendum, uprawnieni do głosowania, oddane głosy, głosy ważne, skuteczność referendum.</w:t>
      </w:r>
    </w:p>
    <w:p w:rsidR="00F8157F" w:rsidRPr="00435057" w:rsidRDefault="00F8157F" w:rsidP="002B6D2B">
      <w:pPr>
        <w:tabs>
          <w:tab w:val="left" w:pos="284"/>
          <w:tab w:val="left" w:pos="357"/>
          <w:tab w:val="left" w:pos="397"/>
        </w:tabs>
        <w:ind w:left="284" w:hanging="284"/>
        <w:jc w:val="both"/>
      </w:pPr>
      <w:r w:rsidRPr="00435057">
        <w:t xml:space="preserve">11) </w:t>
      </w:r>
      <w:r w:rsidRPr="00435057">
        <w:tab/>
        <w:t>Partycypacja społeczna w zakresie rewitalizacji, w przekrojach: kraj, województwa, powiaty, gminy.</w:t>
      </w:r>
    </w:p>
    <w:p w:rsidR="00F8157F" w:rsidRPr="00435057" w:rsidRDefault="00F8157F" w:rsidP="002B6D2B">
      <w:pPr>
        <w:tabs>
          <w:tab w:val="left" w:pos="284"/>
          <w:tab w:val="left" w:pos="357"/>
          <w:tab w:val="left" w:pos="397"/>
        </w:tabs>
        <w:ind w:left="284" w:hanging="284"/>
        <w:jc w:val="both"/>
      </w:pPr>
      <w:r w:rsidRPr="00435057">
        <w:t xml:space="preserve">12) </w:t>
      </w:r>
      <w:r w:rsidRPr="00435057">
        <w:tab/>
        <w:t>Członkowie zarządów dzielnic m.st. Warszawy, w przekrojach: płeć, dzielnice m.st. Warszawy.</w:t>
      </w:r>
    </w:p>
    <w:p w:rsidR="00F8157F" w:rsidRPr="00435057" w:rsidRDefault="00F8157F" w:rsidP="002B6D2B">
      <w:pPr>
        <w:tabs>
          <w:tab w:val="left" w:pos="284"/>
          <w:tab w:val="left" w:pos="357"/>
          <w:tab w:val="left" w:pos="397"/>
        </w:tabs>
        <w:ind w:left="284" w:hanging="284"/>
        <w:jc w:val="both"/>
      </w:pPr>
      <w:r w:rsidRPr="00435057">
        <w:t xml:space="preserve">13) </w:t>
      </w:r>
      <w:r w:rsidRPr="00435057">
        <w:tab/>
        <w:t>Sołectwa, w przekrojach: kraj, NUTS 1, województwa, NUTS 2, NUTS 3, powiaty, gminy.</w:t>
      </w:r>
    </w:p>
    <w:p w:rsidR="00F8157F" w:rsidRPr="00435057" w:rsidRDefault="00F8157F" w:rsidP="002B6D2B">
      <w:pPr>
        <w:tabs>
          <w:tab w:val="left" w:pos="284"/>
          <w:tab w:val="left" w:pos="357"/>
          <w:tab w:val="left" w:pos="397"/>
        </w:tabs>
        <w:ind w:left="284" w:hanging="284"/>
        <w:jc w:val="both"/>
      </w:pPr>
      <w:r w:rsidRPr="00435057">
        <w:t xml:space="preserve">14) </w:t>
      </w:r>
      <w:r w:rsidRPr="00435057">
        <w:tab/>
        <w:t>Sołtysi, w przekrojach: kraj, NUTS 1, województwa, NUTS 2, NUTS 3, powiaty, gminy, płeć.</w:t>
      </w:r>
    </w:p>
    <w:p w:rsidR="00F8157F" w:rsidRPr="00435057" w:rsidRDefault="00F8157F" w:rsidP="002B6D2B">
      <w:pPr>
        <w:tabs>
          <w:tab w:val="left" w:pos="284"/>
          <w:tab w:val="left" w:pos="357"/>
          <w:tab w:val="left" w:pos="397"/>
        </w:tabs>
        <w:ind w:left="284" w:hanging="284"/>
        <w:jc w:val="both"/>
      </w:pPr>
      <w:r w:rsidRPr="00435057">
        <w:t xml:space="preserve">15) </w:t>
      </w:r>
      <w:r w:rsidRPr="00435057">
        <w:tab/>
        <w:t>Radni powiatów, w przekrojach: kraj, NUTS 1, województwa, NUTS 2, NUTS 3, powiaty, wiek, płeć, wykształcenie, grupy zawodów.</w:t>
      </w:r>
    </w:p>
    <w:p w:rsidR="00F8157F" w:rsidRPr="00435057" w:rsidRDefault="00F8157F" w:rsidP="002B6D2B">
      <w:pPr>
        <w:tabs>
          <w:tab w:val="left" w:pos="284"/>
          <w:tab w:val="left" w:pos="357"/>
          <w:tab w:val="left" w:pos="397"/>
        </w:tabs>
        <w:ind w:left="284" w:hanging="284"/>
        <w:jc w:val="both"/>
      </w:pPr>
      <w:r w:rsidRPr="00435057">
        <w:lastRenderedPageBreak/>
        <w:t xml:space="preserve">16) </w:t>
      </w:r>
      <w:r w:rsidRPr="00435057">
        <w:tab/>
        <w:t>Członkowie zarządów powiatów, w przekrojach: kraj, NUTS 1, województwa, NUTS 2, NUTS 3, powiaty, płeć, członkostwo w radzie.</w:t>
      </w:r>
    </w:p>
    <w:p w:rsidR="00F8157F" w:rsidRPr="00435057" w:rsidRDefault="00F8157F" w:rsidP="002B6D2B">
      <w:pPr>
        <w:tabs>
          <w:tab w:val="left" w:pos="284"/>
          <w:tab w:val="left" w:pos="357"/>
          <w:tab w:val="left" w:pos="397"/>
        </w:tabs>
        <w:ind w:left="284" w:hanging="284"/>
        <w:jc w:val="both"/>
      </w:pPr>
      <w:r w:rsidRPr="00435057">
        <w:t xml:space="preserve">17) </w:t>
      </w:r>
      <w:r w:rsidRPr="00435057">
        <w:tab/>
        <w:t>Referenda powiatowe, w przekrojach: kraj, NUTS 1, województwa, NUTS 2, NUTS 3, powiaty, przedmiot przeprowadzenia referendum, uprawnieni do głosowania, oddane głosy, głosy ważne, skuteczność referendum.</w:t>
      </w:r>
    </w:p>
    <w:p w:rsidR="00F8157F" w:rsidRPr="00435057" w:rsidRDefault="00F8157F" w:rsidP="002B6D2B">
      <w:pPr>
        <w:tabs>
          <w:tab w:val="left" w:pos="284"/>
          <w:tab w:val="left" w:pos="357"/>
          <w:tab w:val="left" w:pos="397"/>
        </w:tabs>
        <w:ind w:left="284" w:hanging="284"/>
        <w:jc w:val="both"/>
      </w:pPr>
      <w:r w:rsidRPr="00435057">
        <w:t xml:space="preserve">18) </w:t>
      </w:r>
      <w:r w:rsidRPr="00435057">
        <w:tab/>
        <w:t>Radni województw, w przekrojach: kraj, NUTS 1, województwa, wiek, płeć, wykształcenie, grupy zawodów.</w:t>
      </w:r>
    </w:p>
    <w:p w:rsidR="00F8157F" w:rsidRPr="00435057" w:rsidRDefault="00F8157F" w:rsidP="002B6D2B">
      <w:pPr>
        <w:tabs>
          <w:tab w:val="left" w:pos="284"/>
          <w:tab w:val="left" w:pos="357"/>
          <w:tab w:val="left" w:pos="397"/>
        </w:tabs>
        <w:ind w:left="284" w:hanging="284"/>
        <w:jc w:val="both"/>
      </w:pPr>
      <w:r w:rsidRPr="00435057">
        <w:t xml:space="preserve">19) </w:t>
      </w:r>
      <w:r w:rsidRPr="00435057">
        <w:tab/>
        <w:t>Członkowie zarządów województw, w przekrojach: kraj, NUTS 1, województwa, płeć, członkostwo w radzie.</w:t>
      </w:r>
    </w:p>
    <w:p w:rsidR="00F8157F" w:rsidRPr="00435057" w:rsidRDefault="00F8157F" w:rsidP="002B6D2B">
      <w:pPr>
        <w:tabs>
          <w:tab w:val="left" w:pos="284"/>
          <w:tab w:val="left" w:pos="357"/>
          <w:tab w:val="left" w:pos="397"/>
        </w:tabs>
        <w:ind w:left="284" w:hanging="284"/>
        <w:jc w:val="both"/>
      </w:pPr>
      <w:r w:rsidRPr="00435057">
        <w:t xml:space="preserve">20) </w:t>
      </w:r>
      <w:r w:rsidRPr="00435057">
        <w:tab/>
        <w:t>Referenda wojewódzkie, w przekrojach: kraj, NUTS 1, województwa, przedmiot przeprowadzenia referendum, uprawnieni do głosowania, oddane głosy, głosy ważne, skuteczność referendum.</w:t>
      </w:r>
    </w:p>
    <w:p w:rsidR="00F8157F" w:rsidRPr="00435057" w:rsidRDefault="00F8157F" w:rsidP="002B6D2B">
      <w:pPr>
        <w:tabs>
          <w:tab w:val="left" w:pos="284"/>
          <w:tab w:val="left" w:pos="357"/>
          <w:tab w:val="left" w:pos="397"/>
        </w:tabs>
        <w:ind w:left="284" w:hanging="284"/>
        <w:jc w:val="both"/>
      </w:pPr>
      <w:r w:rsidRPr="00435057">
        <w:t xml:space="preserve">21) </w:t>
      </w:r>
      <w:r w:rsidRPr="00435057">
        <w:tab/>
        <w:t>Działalność związana z rozwojem gospodarki społecznej, w przekrojach: kraj, województwa, powiaty, gminy.</w:t>
      </w:r>
    </w:p>
    <w:p w:rsidR="00F8157F" w:rsidRPr="00435057" w:rsidRDefault="00F8157F" w:rsidP="002B6D2B">
      <w:pPr>
        <w:tabs>
          <w:tab w:val="left" w:pos="284"/>
          <w:tab w:val="left" w:pos="357"/>
          <w:tab w:val="left" w:pos="397"/>
        </w:tabs>
        <w:ind w:left="284" w:hanging="284"/>
        <w:jc w:val="both"/>
      </w:pPr>
      <w:r w:rsidRPr="00435057">
        <w:t xml:space="preserve">22) </w:t>
      </w:r>
      <w:r w:rsidRPr="00435057">
        <w:tab/>
        <w:t>Realizacja zadań publicznych, w przekrojach: kraj, województwa, powiaty, gminy.</w:t>
      </w:r>
    </w:p>
    <w:p w:rsidR="00C40A35" w:rsidRPr="00435057" w:rsidRDefault="00F8157F" w:rsidP="002B6D2B">
      <w:pPr>
        <w:tabs>
          <w:tab w:val="left" w:pos="284"/>
          <w:tab w:val="left" w:pos="357"/>
          <w:tab w:val="left" w:pos="397"/>
        </w:tabs>
        <w:ind w:left="284" w:hanging="284"/>
        <w:jc w:val="both"/>
      </w:pPr>
      <w:r w:rsidRPr="00435057">
        <w:t xml:space="preserve">23) </w:t>
      </w:r>
      <w:r w:rsidRPr="00435057">
        <w:tab/>
        <w:t>Zamówienia publiczne, w przekrojach: kraj, województwa, powiaty, gminy.</w:t>
      </w:r>
    </w:p>
    <w:p w:rsidR="00C40A35" w:rsidRPr="00435057" w:rsidRDefault="001F26C9" w:rsidP="002B6D2B">
      <w:pPr>
        <w:tabs>
          <w:tab w:val="left" w:pos="284"/>
          <w:tab w:val="left" w:pos="357"/>
          <w:tab w:val="left" w:pos="397"/>
        </w:tabs>
        <w:spacing w:before="120" w:after="60"/>
        <w:jc w:val="both"/>
        <w:divId w:val="667249190"/>
        <w:rPr>
          <w:b/>
          <w:bCs/>
        </w:rPr>
      </w:pPr>
      <w:r w:rsidRPr="00435057">
        <w:rPr>
          <w:b/>
          <w:bCs/>
        </w:rPr>
        <w:t>10. Formy i terminy udostępnienia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Publikacje GUS:</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„Mały Rocznik Statystyczny Polski 2026” (lipiec 2026),</w:t>
      </w:r>
    </w:p>
    <w:p w:rsidR="00F8157F" w:rsidRPr="00435057" w:rsidRDefault="00F8157F" w:rsidP="002B6D2B">
      <w:pPr>
        <w:tabs>
          <w:tab w:val="left" w:pos="284"/>
          <w:tab w:val="left" w:pos="357"/>
          <w:tab w:val="left" w:pos="397"/>
        </w:tabs>
        <w:ind w:left="568" w:hanging="284"/>
        <w:jc w:val="both"/>
      </w:pPr>
      <w:r w:rsidRPr="00435057">
        <w:t>b)</w:t>
      </w:r>
      <w:r w:rsidRPr="00435057">
        <w:tab/>
        <w:t>„Rocznik Statystyczny Rzeczypospolitej Polskiej 2026” (grudzień 2026),</w:t>
      </w:r>
    </w:p>
    <w:p w:rsidR="00F8157F" w:rsidRPr="00435057" w:rsidRDefault="00F8157F" w:rsidP="002B6D2B">
      <w:pPr>
        <w:tabs>
          <w:tab w:val="left" w:pos="284"/>
          <w:tab w:val="left" w:pos="357"/>
          <w:tab w:val="left" w:pos="397"/>
        </w:tabs>
        <w:ind w:left="568" w:hanging="284"/>
        <w:jc w:val="both"/>
      </w:pPr>
      <w:r w:rsidRPr="00435057">
        <w:t>c)</w:t>
      </w:r>
      <w:r w:rsidRPr="00435057">
        <w:tab/>
        <w:t>„Rocznik Statystyczny Województw 2026” (grudzień 2026).</w:t>
      </w:r>
    </w:p>
    <w:p w:rsidR="00F8157F" w:rsidRPr="00435057" w:rsidRDefault="00F8157F" w:rsidP="002B6D2B">
      <w:pPr>
        <w:tabs>
          <w:tab w:val="left" w:pos="284"/>
          <w:tab w:val="left" w:pos="357"/>
          <w:tab w:val="left" w:pos="397"/>
        </w:tabs>
        <w:ind w:left="284" w:hanging="284"/>
        <w:jc w:val="both"/>
      </w:pPr>
      <w:r w:rsidRPr="00435057">
        <w:t xml:space="preserve">2) </w:t>
      </w:r>
      <w:r w:rsidRPr="00435057">
        <w:tab/>
        <w:t>Internetowe bazy danych:</w:t>
      </w:r>
    </w:p>
    <w:p w:rsidR="00C40A35" w:rsidRPr="00435057" w:rsidRDefault="00460BB9" w:rsidP="002B6D2B">
      <w:pPr>
        <w:tabs>
          <w:tab w:val="left" w:pos="284"/>
          <w:tab w:val="left" w:pos="357"/>
          <w:tab w:val="left" w:pos="397"/>
        </w:tabs>
        <w:ind w:left="568" w:hanging="284"/>
        <w:jc w:val="both"/>
      </w:pPr>
      <w:r w:rsidRPr="00435057">
        <w:t>a)</w:t>
      </w:r>
      <w:r w:rsidRPr="00435057">
        <w:tab/>
      </w:r>
      <w:r w:rsidR="00F8157F" w:rsidRPr="00435057">
        <w:t>Bank Danych Lokalnych – Samorząd terytorialny – Organy gminy, organy powiatu, organy województwa, organy dzielnic m.st. Warszawy, organy miast na prawach powiatu (czerwiec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F8157F" w:rsidP="002B6D2B">
      <w:pPr>
        <w:tabs>
          <w:tab w:val="left" w:pos="284"/>
          <w:tab w:val="left" w:pos="357"/>
          <w:tab w:val="left" w:pos="397"/>
        </w:tabs>
        <w:spacing w:after="120"/>
        <w:jc w:val="both"/>
        <w:divId w:val="1356535115"/>
        <w:rPr>
          <w:b/>
          <w:bCs/>
          <w:sz w:val="24"/>
          <w:szCs w:val="24"/>
        </w:rPr>
      </w:pPr>
      <w:r w:rsidRPr="00435057">
        <w:rPr>
          <w:b/>
          <w:bCs/>
          <w:sz w:val="24"/>
          <w:szCs w:val="24"/>
        </w:rPr>
        <w:t>1.02 ORGANIZACJA PAŃSTWA, SAMORZĄD TERYTORIALNY</w:t>
      </w:r>
    </w:p>
    <w:p w:rsidR="00F8157F" w:rsidRPr="00435057" w:rsidRDefault="001F26C9" w:rsidP="002B6D2B">
      <w:pPr>
        <w:pStyle w:val="Nagwek3"/>
        <w:tabs>
          <w:tab w:val="left" w:pos="357"/>
          <w:tab w:val="left" w:pos="397"/>
        </w:tabs>
        <w:spacing w:before="0"/>
        <w:ind w:left="2835" w:hanging="2835"/>
        <w:jc w:val="both"/>
        <w:rPr>
          <w:bCs w:val="0"/>
          <w:szCs w:val="20"/>
        </w:rPr>
      </w:pPr>
      <w:bookmarkStart w:id="38" w:name="_Toc162518926"/>
      <w:r w:rsidRPr="00435057">
        <w:rPr>
          <w:bCs w:val="0"/>
          <w:szCs w:val="20"/>
        </w:rPr>
        <w:t>1. Symbol badania:</w:t>
      </w:r>
      <w:r w:rsidR="00F8157F" w:rsidRPr="00435057">
        <w:rPr>
          <w:bCs w:val="0"/>
          <w:szCs w:val="20"/>
        </w:rPr>
        <w:tab/>
      </w:r>
      <w:bookmarkStart w:id="39" w:name="badanie.1.02.03"/>
      <w:bookmarkEnd w:id="39"/>
      <w:r w:rsidR="00F8157F" w:rsidRPr="00435057">
        <w:rPr>
          <w:bCs w:val="0"/>
          <w:szCs w:val="20"/>
        </w:rPr>
        <w:t>1.02.03 (015)</w:t>
      </w:r>
      <w:bookmarkEnd w:id="38"/>
    </w:p>
    <w:p w:rsidR="00F8157F"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F8157F" w:rsidRPr="00435057">
        <w:rPr>
          <w:b/>
          <w:bCs/>
        </w:rPr>
        <w:tab/>
        <w:t>Grunty komunalne</w:t>
      </w:r>
    </w:p>
    <w:p w:rsidR="00F8157F"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F8157F" w:rsidRPr="00435057">
        <w:rPr>
          <w:b/>
          <w:bCs/>
        </w:rPr>
        <w:tab/>
        <w:t>co rok</w:t>
      </w:r>
    </w:p>
    <w:p w:rsidR="00C40A35" w:rsidRPr="00435057" w:rsidRDefault="00F8157F"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1982033670"/>
        <w:rPr>
          <w:b/>
          <w:bCs/>
        </w:rPr>
      </w:pPr>
      <w:r w:rsidRPr="00435057">
        <w:rPr>
          <w:b/>
          <w:bCs/>
        </w:rPr>
        <w:t>5. Cel badania</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Celem badania jest dostarczenie informacji dotyczących zmian w strukturze własnościowej gruntów jednostek samorządu terytorialnego.</w:t>
      </w:r>
    </w:p>
    <w:p w:rsidR="00F8157F" w:rsidRPr="00435057" w:rsidRDefault="00F8157F" w:rsidP="002B6D2B">
      <w:pPr>
        <w:tabs>
          <w:tab w:val="left" w:pos="284"/>
          <w:tab w:val="left" w:pos="357"/>
          <w:tab w:val="left" w:pos="397"/>
        </w:tabs>
        <w:ind w:left="284" w:hanging="284"/>
        <w:jc w:val="both"/>
      </w:pPr>
      <w:r w:rsidRPr="00435057">
        <w:t>2)</w:t>
      </w:r>
      <w:r w:rsidRPr="00435057">
        <w:tab/>
        <w:t>Użytkownicy, których potrzeby uwzględnia badanie: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administracja rządowa,</w:t>
      </w:r>
    </w:p>
    <w:p w:rsidR="00F8157F" w:rsidRPr="00435057" w:rsidRDefault="00F8157F" w:rsidP="002B6D2B">
      <w:pPr>
        <w:tabs>
          <w:tab w:val="left" w:pos="284"/>
          <w:tab w:val="left" w:pos="357"/>
          <w:tab w:val="left" w:pos="397"/>
        </w:tabs>
        <w:ind w:left="568" w:hanging="284"/>
        <w:jc w:val="both"/>
      </w:pPr>
      <w:r w:rsidRPr="00435057">
        <w:t>b)</w:t>
      </w:r>
      <w:r w:rsidRPr="00435057">
        <w:tab/>
        <w:t>odbiorcy indywidualni,</w:t>
      </w:r>
    </w:p>
    <w:p w:rsidR="00C40A35" w:rsidRPr="00435057" w:rsidRDefault="00F8157F" w:rsidP="002B6D2B">
      <w:pPr>
        <w:tabs>
          <w:tab w:val="left" w:pos="284"/>
          <w:tab w:val="left" w:pos="357"/>
          <w:tab w:val="left" w:pos="397"/>
        </w:tabs>
        <w:ind w:left="568" w:hanging="284"/>
        <w:jc w:val="both"/>
      </w:pPr>
      <w:r w:rsidRPr="00435057">
        <w:t>c)</w:t>
      </w:r>
      <w:r w:rsidRPr="00435057">
        <w:tab/>
        <w:t>placówki naukowe/badawcze, uczelnie (nauczyciele akademiccy i studenci).</w:t>
      </w:r>
    </w:p>
    <w:p w:rsidR="00C40A35" w:rsidRPr="00435057" w:rsidRDefault="001F26C9" w:rsidP="002B6D2B">
      <w:pPr>
        <w:tabs>
          <w:tab w:val="left" w:pos="284"/>
          <w:tab w:val="left" w:pos="357"/>
          <w:tab w:val="left" w:pos="397"/>
        </w:tabs>
        <w:spacing w:before="120" w:after="60"/>
        <w:jc w:val="both"/>
        <w:divId w:val="1626735366"/>
        <w:rPr>
          <w:b/>
          <w:bCs/>
        </w:rPr>
      </w:pPr>
      <w:r w:rsidRPr="00435057">
        <w:rPr>
          <w:b/>
          <w:bCs/>
        </w:rPr>
        <w:t>6. Zakres podmiotowy</w:t>
      </w:r>
      <w:r w:rsidR="00F8157F" w:rsidRPr="00435057">
        <w:rPr>
          <w:b/>
          <w:bCs/>
        </w:rPr>
        <w:t>:</w:t>
      </w:r>
    </w:p>
    <w:p w:rsidR="00F8157F" w:rsidRPr="00435057" w:rsidRDefault="00F8157F" w:rsidP="002B6D2B">
      <w:pPr>
        <w:tabs>
          <w:tab w:val="left" w:pos="284"/>
          <w:tab w:val="left" w:pos="357"/>
          <w:tab w:val="left" w:pos="397"/>
        </w:tabs>
        <w:jc w:val="both"/>
      </w:pPr>
      <w:r w:rsidRPr="00435057">
        <w:t>Jednostki samorządu terytorialnego, urzędy dzielnic m.st. Warszawy.</w:t>
      </w:r>
    </w:p>
    <w:p w:rsidR="00C40A35" w:rsidRPr="00435057" w:rsidRDefault="001F26C9" w:rsidP="002B6D2B">
      <w:pPr>
        <w:tabs>
          <w:tab w:val="left" w:pos="284"/>
          <w:tab w:val="left" w:pos="357"/>
          <w:tab w:val="left" w:pos="397"/>
        </w:tabs>
        <w:spacing w:before="120" w:after="60"/>
        <w:jc w:val="both"/>
        <w:divId w:val="2024670129"/>
        <w:rPr>
          <w:b/>
          <w:bCs/>
        </w:rPr>
      </w:pPr>
      <w:r w:rsidRPr="00435057">
        <w:rPr>
          <w:b/>
          <w:bCs/>
        </w:rPr>
        <w:t>7. Zakres przedmiotowy</w:t>
      </w:r>
      <w:r w:rsidR="00F8157F" w:rsidRPr="00435057">
        <w:rPr>
          <w:b/>
          <w:bCs/>
        </w:rPr>
        <w:t>:</w:t>
      </w:r>
    </w:p>
    <w:p w:rsidR="00F8157F" w:rsidRPr="00435057" w:rsidRDefault="00F8157F" w:rsidP="002B6D2B">
      <w:pPr>
        <w:tabs>
          <w:tab w:val="left" w:pos="284"/>
          <w:tab w:val="left" w:pos="357"/>
          <w:tab w:val="left" w:pos="397"/>
        </w:tabs>
        <w:jc w:val="both"/>
      </w:pPr>
      <w:r w:rsidRPr="00435057">
        <w:t>Samorząd terytorialny.</w:t>
      </w:r>
    </w:p>
    <w:p w:rsidR="00C40A35" w:rsidRPr="00435057" w:rsidRDefault="001F26C9" w:rsidP="002B6D2B">
      <w:pPr>
        <w:tabs>
          <w:tab w:val="left" w:pos="284"/>
          <w:tab w:val="left" w:pos="357"/>
          <w:tab w:val="left" w:pos="397"/>
        </w:tabs>
        <w:spacing w:before="120" w:after="60"/>
        <w:jc w:val="both"/>
        <w:divId w:val="519586270"/>
        <w:rPr>
          <w:b/>
          <w:bCs/>
        </w:rPr>
      </w:pPr>
      <w:r w:rsidRPr="00435057">
        <w:rPr>
          <w:b/>
          <w:bCs/>
        </w:rPr>
        <w:t>8. Źródła danych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 xml:space="preserve">Zestawy danych z systemów informacyjnych Głównego Urzędu Geodezji i Kartografii nr </w:t>
      </w:r>
      <w:hyperlink w:anchor="gr.61">
        <w:r w:rsidRPr="00435057">
          <w:t>61</w:t>
        </w:r>
      </w:hyperlink>
      <w:r w:rsidRPr="00435057">
        <w:t xml:space="preserve"> (opisane w cz. II. Informacje o przekazywanych danych):</w:t>
      </w:r>
    </w:p>
    <w:p w:rsidR="00C40A35"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dotyczące powierzchni gruntów komunalnych (</w:t>
      </w:r>
      <w:hyperlink w:anchor="lp.61.7">
        <w:r w:rsidR="00F8157F" w:rsidRPr="00435057">
          <w:t>lp. 61.7</w:t>
        </w:r>
      </w:hyperlink>
      <w:r w:rsidR="00F8157F" w:rsidRPr="00435057">
        <w:t>).</w:t>
      </w:r>
    </w:p>
    <w:p w:rsidR="00C40A35" w:rsidRPr="00435057" w:rsidRDefault="001F26C9" w:rsidP="002B6D2B">
      <w:pPr>
        <w:tabs>
          <w:tab w:val="left" w:pos="284"/>
          <w:tab w:val="left" w:pos="357"/>
          <w:tab w:val="left" w:pos="397"/>
        </w:tabs>
        <w:spacing w:before="120" w:after="60"/>
        <w:jc w:val="both"/>
        <w:divId w:val="14163315"/>
        <w:rPr>
          <w:b/>
          <w:bCs/>
        </w:rPr>
      </w:pPr>
      <w:r w:rsidRPr="00435057">
        <w:rPr>
          <w:b/>
          <w:bCs/>
        </w:rPr>
        <w:t>9. Rodzaje wynikowych informacji statystycznych</w:t>
      </w:r>
      <w:r w:rsidR="00F8157F" w:rsidRPr="00435057">
        <w:rPr>
          <w:b/>
          <w:bCs/>
        </w:rPr>
        <w:t>:</w:t>
      </w:r>
    </w:p>
    <w:p w:rsidR="00C40A35" w:rsidRPr="00435057" w:rsidRDefault="00F8157F" w:rsidP="002B6D2B">
      <w:pPr>
        <w:tabs>
          <w:tab w:val="left" w:pos="284"/>
          <w:tab w:val="left" w:pos="357"/>
          <w:tab w:val="left" w:pos="397"/>
        </w:tabs>
        <w:ind w:left="284" w:hanging="284"/>
        <w:jc w:val="both"/>
      </w:pPr>
      <w:r w:rsidRPr="00435057">
        <w:t xml:space="preserve">1) </w:t>
      </w:r>
      <w:r w:rsidRPr="00435057">
        <w:tab/>
        <w:t>Powierzchnia gruntów komunalnych, z wyłączeniem gruntów przekazanych w użytkowanie wieczyste, przekazanych w wieczyste użytkowanie, w przekrojach: kraj, NUTS 1, województwa, NUTS 2, NUTS 3, dzielnice m.st. Warszawy, powiaty, gminy.</w:t>
      </w:r>
    </w:p>
    <w:p w:rsidR="00C40A35" w:rsidRPr="00435057" w:rsidRDefault="001F26C9" w:rsidP="002B6D2B">
      <w:pPr>
        <w:tabs>
          <w:tab w:val="left" w:pos="284"/>
          <w:tab w:val="left" w:pos="357"/>
          <w:tab w:val="left" w:pos="397"/>
        </w:tabs>
        <w:spacing w:before="120" w:after="60"/>
        <w:jc w:val="both"/>
        <w:divId w:val="1263610810"/>
        <w:rPr>
          <w:b/>
          <w:bCs/>
        </w:rPr>
      </w:pPr>
      <w:r w:rsidRPr="00435057">
        <w:rPr>
          <w:b/>
          <w:bCs/>
        </w:rPr>
        <w:t>10. Formy i terminy udostępnienia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Internetowe bazy danych:</w:t>
      </w:r>
    </w:p>
    <w:p w:rsidR="00C40A35" w:rsidRPr="00435057" w:rsidRDefault="00460BB9" w:rsidP="002B6D2B">
      <w:pPr>
        <w:tabs>
          <w:tab w:val="left" w:pos="284"/>
          <w:tab w:val="left" w:pos="357"/>
          <w:tab w:val="left" w:pos="397"/>
        </w:tabs>
        <w:ind w:left="568" w:hanging="284"/>
        <w:jc w:val="both"/>
      </w:pPr>
      <w:r w:rsidRPr="00435057">
        <w:t>a)</w:t>
      </w:r>
      <w:r w:rsidRPr="00435057">
        <w:tab/>
      </w:r>
      <w:r w:rsidR="00F8157F" w:rsidRPr="00435057">
        <w:t>Bank Danych Lokalnych – Samorząd terytorialny – Grunty komunalne (czerwiec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F8157F" w:rsidP="002B6D2B">
      <w:pPr>
        <w:tabs>
          <w:tab w:val="left" w:pos="284"/>
          <w:tab w:val="left" w:pos="357"/>
          <w:tab w:val="left" w:pos="397"/>
        </w:tabs>
        <w:spacing w:after="120"/>
        <w:jc w:val="both"/>
        <w:divId w:val="608973001"/>
        <w:rPr>
          <w:b/>
          <w:bCs/>
          <w:sz w:val="24"/>
          <w:szCs w:val="24"/>
        </w:rPr>
      </w:pPr>
      <w:r w:rsidRPr="00435057">
        <w:rPr>
          <w:b/>
          <w:bCs/>
          <w:sz w:val="24"/>
          <w:szCs w:val="24"/>
        </w:rPr>
        <w:t>1.02 ORGANIZACJA PAŃSTWA, SAMORZĄD TERYTORIALNY</w:t>
      </w:r>
    </w:p>
    <w:p w:rsidR="00F8157F" w:rsidRPr="00435057" w:rsidRDefault="001F26C9" w:rsidP="002B6D2B">
      <w:pPr>
        <w:pStyle w:val="Nagwek3"/>
        <w:tabs>
          <w:tab w:val="left" w:pos="357"/>
          <w:tab w:val="left" w:pos="397"/>
        </w:tabs>
        <w:spacing w:before="0"/>
        <w:ind w:left="2835" w:hanging="2835"/>
        <w:jc w:val="both"/>
        <w:rPr>
          <w:bCs w:val="0"/>
          <w:szCs w:val="20"/>
        </w:rPr>
      </w:pPr>
      <w:bookmarkStart w:id="40" w:name="_Toc162518927"/>
      <w:r w:rsidRPr="00435057">
        <w:rPr>
          <w:bCs w:val="0"/>
          <w:szCs w:val="20"/>
        </w:rPr>
        <w:t>1. Symbol badania:</w:t>
      </w:r>
      <w:r w:rsidR="00F8157F" w:rsidRPr="00435057">
        <w:rPr>
          <w:bCs w:val="0"/>
          <w:szCs w:val="20"/>
        </w:rPr>
        <w:tab/>
      </w:r>
      <w:bookmarkStart w:id="41" w:name="badanie.1.02.04"/>
      <w:bookmarkEnd w:id="41"/>
      <w:r w:rsidR="00F8157F" w:rsidRPr="00435057">
        <w:rPr>
          <w:bCs w:val="0"/>
          <w:szCs w:val="20"/>
        </w:rPr>
        <w:t>1.02.04 (016)</w:t>
      </w:r>
      <w:bookmarkEnd w:id="40"/>
    </w:p>
    <w:p w:rsidR="00F8157F"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F8157F" w:rsidRPr="00435057">
        <w:rPr>
          <w:b/>
          <w:bCs/>
        </w:rPr>
        <w:tab/>
        <w:t>Lokalne planowanie i zagospodarowanie przestrzenne</w:t>
      </w:r>
    </w:p>
    <w:p w:rsidR="00F8157F"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F8157F" w:rsidRPr="00435057">
        <w:rPr>
          <w:b/>
          <w:bCs/>
        </w:rPr>
        <w:tab/>
        <w:t>co rok</w:t>
      </w:r>
    </w:p>
    <w:p w:rsidR="00C40A35" w:rsidRPr="00435057" w:rsidRDefault="00F8157F" w:rsidP="002B6D2B">
      <w:pPr>
        <w:tabs>
          <w:tab w:val="left" w:pos="284"/>
          <w:tab w:val="left" w:pos="357"/>
          <w:tab w:val="left" w:pos="397"/>
          <w:tab w:val="left" w:pos="2834"/>
        </w:tabs>
        <w:ind w:left="2835" w:hanging="2835"/>
        <w:jc w:val="both"/>
        <w:rPr>
          <w:b/>
          <w:bCs/>
        </w:rPr>
      </w:pPr>
      <w:r w:rsidRPr="00435057">
        <w:rPr>
          <w:b/>
          <w:bCs/>
        </w:rPr>
        <w:t>4. Prowadzący badanie:</w:t>
      </w:r>
      <w:r w:rsidRPr="00435057">
        <w:rPr>
          <w:b/>
          <w:bCs/>
        </w:rPr>
        <w:tab/>
        <w:t>Minister właściwy do spraw budownictwa, planowania i zagospodarowania przestrzennego oraz mieszkalnictwa</w:t>
      </w:r>
    </w:p>
    <w:p w:rsidR="00C40A35" w:rsidRPr="00435057" w:rsidRDefault="001F26C9" w:rsidP="002B6D2B">
      <w:pPr>
        <w:tabs>
          <w:tab w:val="left" w:pos="284"/>
          <w:tab w:val="left" w:pos="357"/>
          <w:tab w:val="left" w:pos="397"/>
        </w:tabs>
        <w:spacing w:before="120" w:after="60"/>
        <w:jc w:val="both"/>
        <w:divId w:val="697659722"/>
        <w:rPr>
          <w:b/>
          <w:bCs/>
        </w:rPr>
      </w:pPr>
      <w:r w:rsidRPr="00435057">
        <w:rPr>
          <w:b/>
          <w:bCs/>
        </w:rPr>
        <w:t>5. Cel badania</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Celem badania jest dostarczenie informacji o sytuacji planistycznej gminy. Wyniki badania umożliwią ocenę sposobu i skutków realizacji przepisów dotyczących planowania i zagospodarowania przestrzennego oraz posłużą do określenia kierunków zmian legislacyjnych w zakresie gospodarki przestrzennej. Badanie umożliwi zebranie informacji na temat planów ogólnych gmin, studium uwarunkowań i kierunków zagospodarowania przestrzennego w gminach, miejscowych planów zagospodarowania przestrzennego, wydawanych decyzji o warunkach zabudowy i zagospodarowaniu terenu oraz uchwał rady gminy w sprawie ustalania zasad i warunków sytuowania obiektów małej architektury, tablic reklamowych i urządzeń reklamowych oraz ogrodzeń, ich gabarytów, standardów jakościowych oraz rodzajów materiałów budowlanych, uchwał w sprawie określenia lokalnych standardów urbanistycznych, uchwał w sprawie ustalenia lokalizacji inwestycji mieszkaniowych oraz inwestycji towarzyszących, a także partycypacji społecznej w ramach planowania przestrzennego. Uzyskane informacje umożliwią także ocenę skali zastosowań i rozwiązań informatycznych w planowaniu przestrzennym na szczeblu gminy w kontekście wykonywania dyrektywy INSPIRE.</w:t>
      </w:r>
    </w:p>
    <w:p w:rsidR="00F8157F" w:rsidRPr="00435057" w:rsidRDefault="00F8157F" w:rsidP="002B6D2B">
      <w:pPr>
        <w:tabs>
          <w:tab w:val="left" w:pos="284"/>
          <w:tab w:val="left" w:pos="357"/>
          <w:tab w:val="left" w:pos="397"/>
        </w:tabs>
        <w:ind w:left="284" w:hanging="284"/>
        <w:jc w:val="both"/>
      </w:pPr>
      <w:r w:rsidRPr="00435057">
        <w:t>2)</w:t>
      </w:r>
      <w:r w:rsidRPr="00435057">
        <w:tab/>
        <w:t>Akty prawa krajowego, z których wynika obowiązek realizacji badania:</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ustawa z dnia 27 marca 2003 r. o planowaniu i zagospodarowaniu przestrzennym</w:t>
      </w:r>
      <w:r w:rsidR="00C237CC" w:rsidRPr="00435057">
        <w:t xml:space="preserve"> </w:t>
      </w:r>
      <w:r w:rsidR="00F8157F" w:rsidRPr="00435057">
        <w:t>(Dz. U. z 2023 r. poz. 977),</w:t>
      </w:r>
    </w:p>
    <w:p w:rsidR="00F8157F" w:rsidRPr="00435057" w:rsidRDefault="00F8157F" w:rsidP="002B6D2B">
      <w:pPr>
        <w:tabs>
          <w:tab w:val="left" w:pos="284"/>
          <w:tab w:val="left" w:pos="357"/>
          <w:tab w:val="left" w:pos="397"/>
        </w:tabs>
        <w:ind w:left="568" w:hanging="284"/>
        <w:jc w:val="both"/>
      </w:pPr>
      <w:r w:rsidRPr="00435057">
        <w:t>b)</w:t>
      </w:r>
      <w:r w:rsidRPr="00435057">
        <w:tab/>
        <w:t>ustawa z dnia 4 marca 2010 r. o infrastrukturze informacji przestrzennej (Dz. U. z 2021 r. poz. 214),</w:t>
      </w:r>
    </w:p>
    <w:p w:rsidR="00F8157F" w:rsidRPr="00435057" w:rsidRDefault="00F8157F" w:rsidP="002B6D2B">
      <w:pPr>
        <w:tabs>
          <w:tab w:val="left" w:pos="284"/>
          <w:tab w:val="left" w:pos="357"/>
          <w:tab w:val="left" w:pos="397"/>
        </w:tabs>
        <w:ind w:left="568" w:hanging="284"/>
        <w:jc w:val="both"/>
      </w:pPr>
      <w:r w:rsidRPr="00435057">
        <w:t>c)</w:t>
      </w:r>
      <w:r w:rsidRPr="00435057">
        <w:tab/>
        <w:t>ustawa z dnia 5 lipca 2018 r. o ułatwieniach w przygotowaniu i realizacji inwestycji mieszkaniowych oraz inwestycji towarzyszących</w:t>
      </w:r>
      <w:r w:rsidR="00C237CC" w:rsidRPr="00435057">
        <w:t xml:space="preserve"> </w:t>
      </w:r>
      <w:r w:rsidRPr="00435057">
        <w:t>(Dz. U. z 2021 r. poz. 1538, z późn. zm.),</w:t>
      </w:r>
    </w:p>
    <w:p w:rsidR="00F8157F" w:rsidRPr="00435057" w:rsidRDefault="00F8157F" w:rsidP="002B6D2B">
      <w:pPr>
        <w:tabs>
          <w:tab w:val="left" w:pos="284"/>
          <w:tab w:val="left" w:pos="357"/>
          <w:tab w:val="left" w:pos="397"/>
        </w:tabs>
        <w:ind w:left="568" w:hanging="284"/>
        <w:jc w:val="both"/>
      </w:pPr>
      <w:r w:rsidRPr="00435057">
        <w:t>d)</w:t>
      </w:r>
      <w:r w:rsidRPr="00435057">
        <w:tab/>
        <w:t>rozporządzenie Rady Ministrów z dnia 12 kwietnia 2012 r. w sprawie Krajowych Ram Interoperacyjności, minimalnych wymagań dla rejestrów publicznych i wymiany informacji w postaci elektronicznej oraz minimalnych wymagań dla systemów teleinformatycznych</w:t>
      </w:r>
      <w:r w:rsidR="00C237CC" w:rsidRPr="00435057">
        <w:t xml:space="preserve"> </w:t>
      </w:r>
      <w:r w:rsidRPr="00435057">
        <w:t>(Dz. U. z 2017 r. poz. 2247),</w:t>
      </w:r>
    </w:p>
    <w:p w:rsidR="00F8157F" w:rsidRPr="00435057" w:rsidRDefault="00F8157F" w:rsidP="002B6D2B">
      <w:pPr>
        <w:tabs>
          <w:tab w:val="left" w:pos="284"/>
          <w:tab w:val="left" w:pos="357"/>
          <w:tab w:val="left" w:pos="397"/>
        </w:tabs>
        <w:ind w:left="568" w:hanging="284"/>
        <w:jc w:val="both"/>
      </w:pPr>
      <w:r w:rsidRPr="00435057">
        <w:t>e)</w:t>
      </w:r>
      <w:r w:rsidRPr="00435057">
        <w:tab/>
        <w:t>rozporządzenie Ministra Rozwoju, Pracy i Technologii z dnia 26 października 2020 r. w sprawie zbiorów danych przestrzennych oraz metadanych w zakresie zagospodarowania przestrzennego (Dz. U. poz. 1916).</w:t>
      </w:r>
    </w:p>
    <w:p w:rsidR="00F8157F" w:rsidRPr="00435057" w:rsidRDefault="00F8157F" w:rsidP="002B6D2B">
      <w:pPr>
        <w:tabs>
          <w:tab w:val="left" w:pos="284"/>
          <w:tab w:val="left" w:pos="357"/>
          <w:tab w:val="left" w:pos="397"/>
        </w:tabs>
        <w:ind w:left="284" w:hanging="284"/>
        <w:jc w:val="both"/>
      </w:pPr>
      <w:r w:rsidRPr="00435057">
        <w:t>3)</w:t>
      </w:r>
      <w:r w:rsidRPr="00435057">
        <w:tab/>
        <w:t>Akty prawa międzynarodowego, z których wynika obowiązek realizacji badania:</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dyrektywa 2007/2/WE Parlamentu Europejskiego i Rady z dnia 14 marca 2007 r. ustanawiająca infrastrukturę informacji przestrzennej we Wspólnocie Europejskiej (INSPIRE) (Dz. Urz. UE L 108 z 25.04.2007, str. 1, z późn. zm.).</w:t>
      </w:r>
    </w:p>
    <w:p w:rsidR="00F8157F" w:rsidRPr="00435057" w:rsidRDefault="00F8157F" w:rsidP="002B6D2B">
      <w:pPr>
        <w:tabs>
          <w:tab w:val="left" w:pos="284"/>
          <w:tab w:val="left" w:pos="357"/>
          <w:tab w:val="left" w:pos="397"/>
        </w:tabs>
        <w:ind w:left="284" w:hanging="284"/>
        <w:jc w:val="both"/>
      </w:pPr>
      <w:r w:rsidRPr="00435057">
        <w:t>4)</w:t>
      </w:r>
      <w:r w:rsidRPr="00435057">
        <w:tab/>
        <w:t>Strategie i programy, na potrzeby których dostarczane są dane: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Narodowy Program Mieszkaniowy,</w:t>
      </w:r>
    </w:p>
    <w:p w:rsidR="00F8157F" w:rsidRPr="00435057" w:rsidRDefault="00F8157F" w:rsidP="002B6D2B">
      <w:pPr>
        <w:tabs>
          <w:tab w:val="left" w:pos="284"/>
          <w:tab w:val="left" w:pos="357"/>
          <w:tab w:val="left" w:pos="397"/>
        </w:tabs>
        <w:ind w:left="568" w:hanging="284"/>
        <w:jc w:val="both"/>
      </w:pPr>
      <w:r w:rsidRPr="00435057">
        <w:t>b)</w:t>
      </w:r>
      <w:r w:rsidRPr="00435057">
        <w:tab/>
        <w:t>Koncepcja rozwoju kraju,</w:t>
      </w:r>
    </w:p>
    <w:p w:rsidR="00F8157F" w:rsidRPr="00435057" w:rsidRDefault="00F8157F" w:rsidP="002B6D2B">
      <w:pPr>
        <w:tabs>
          <w:tab w:val="left" w:pos="284"/>
          <w:tab w:val="left" w:pos="357"/>
          <w:tab w:val="left" w:pos="397"/>
        </w:tabs>
        <w:ind w:left="568" w:hanging="284"/>
        <w:jc w:val="both"/>
      </w:pPr>
      <w:r w:rsidRPr="00435057">
        <w:t>c)</w:t>
      </w:r>
      <w:r w:rsidRPr="00435057">
        <w:tab/>
        <w:t>Średniookresowa strategia rozwoju kraju.</w:t>
      </w:r>
    </w:p>
    <w:p w:rsidR="00F8157F" w:rsidRPr="00435057" w:rsidRDefault="00F8157F" w:rsidP="002B6D2B">
      <w:pPr>
        <w:tabs>
          <w:tab w:val="left" w:pos="284"/>
          <w:tab w:val="left" w:pos="357"/>
          <w:tab w:val="left" w:pos="397"/>
        </w:tabs>
        <w:ind w:left="284" w:hanging="284"/>
        <w:jc w:val="both"/>
      </w:pPr>
      <w:r w:rsidRPr="00435057">
        <w:t>5)</w:t>
      </w:r>
      <w:r w:rsidRPr="00435057">
        <w:tab/>
        <w:t>Użytkownicy, których potrzeby uwzględnia badanie: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administracja rządowa,</w:t>
      </w:r>
    </w:p>
    <w:p w:rsidR="00F8157F" w:rsidRPr="00435057" w:rsidRDefault="00F8157F" w:rsidP="002B6D2B">
      <w:pPr>
        <w:tabs>
          <w:tab w:val="left" w:pos="284"/>
          <w:tab w:val="left" w:pos="357"/>
          <w:tab w:val="left" w:pos="397"/>
        </w:tabs>
        <w:ind w:left="568" w:hanging="284"/>
        <w:jc w:val="both"/>
      </w:pPr>
      <w:r w:rsidRPr="00435057">
        <w:t>b)</w:t>
      </w:r>
      <w:r w:rsidRPr="00435057">
        <w:tab/>
        <w:t>placówki naukowe/badawcze, uczelnie (nauczyciele akademiccy i studenci),</w:t>
      </w:r>
    </w:p>
    <w:p w:rsidR="00F8157F" w:rsidRPr="00435057" w:rsidRDefault="00F8157F" w:rsidP="002B6D2B">
      <w:pPr>
        <w:tabs>
          <w:tab w:val="left" w:pos="284"/>
          <w:tab w:val="left" w:pos="357"/>
          <w:tab w:val="left" w:pos="397"/>
        </w:tabs>
        <w:ind w:left="568" w:hanging="284"/>
        <w:jc w:val="both"/>
      </w:pPr>
      <w:r w:rsidRPr="00435057">
        <w:t>c)</w:t>
      </w:r>
      <w:r w:rsidRPr="00435057">
        <w:tab/>
        <w:t>NBP,</w:t>
      </w:r>
    </w:p>
    <w:p w:rsidR="00F8157F" w:rsidRPr="00435057" w:rsidRDefault="00F8157F" w:rsidP="002B6D2B">
      <w:pPr>
        <w:tabs>
          <w:tab w:val="left" w:pos="284"/>
          <w:tab w:val="left" w:pos="357"/>
          <w:tab w:val="left" w:pos="397"/>
        </w:tabs>
        <w:ind w:left="568" w:hanging="284"/>
        <w:jc w:val="both"/>
      </w:pPr>
      <w:r w:rsidRPr="00435057">
        <w:t>d)</w:t>
      </w:r>
      <w:r w:rsidRPr="00435057">
        <w:tab/>
        <w:t>administracja samorządowa – gmina, miasto,</w:t>
      </w:r>
    </w:p>
    <w:p w:rsidR="00F8157F" w:rsidRPr="00435057" w:rsidRDefault="00F8157F" w:rsidP="002B6D2B">
      <w:pPr>
        <w:tabs>
          <w:tab w:val="left" w:pos="284"/>
          <w:tab w:val="left" w:pos="357"/>
          <w:tab w:val="left" w:pos="397"/>
        </w:tabs>
        <w:ind w:left="568" w:hanging="284"/>
        <w:jc w:val="both"/>
      </w:pPr>
      <w:r w:rsidRPr="00435057">
        <w:t>e)</w:t>
      </w:r>
      <w:r w:rsidRPr="00435057">
        <w:tab/>
        <w:t>administracja samorządowa – województwo,</w:t>
      </w:r>
    </w:p>
    <w:p w:rsidR="00C40A35" w:rsidRPr="00435057" w:rsidRDefault="00F8157F" w:rsidP="002B6D2B">
      <w:pPr>
        <w:tabs>
          <w:tab w:val="left" w:pos="284"/>
          <w:tab w:val="left" w:pos="357"/>
          <w:tab w:val="left" w:pos="397"/>
        </w:tabs>
        <w:ind w:left="568" w:hanging="284"/>
        <w:jc w:val="both"/>
      </w:pPr>
      <w:r w:rsidRPr="00435057">
        <w:t>f)</w:t>
      </w:r>
      <w:r w:rsidRPr="00435057">
        <w:tab/>
        <w:t>media ogólnopolskie i terenowe.</w:t>
      </w:r>
    </w:p>
    <w:p w:rsidR="00C40A35" w:rsidRPr="00435057" w:rsidRDefault="001F26C9" w:rsidP="002B6D2B">
      <w:pPr>
        <w:tabs>
          <w:tab w:val="left" w:pos="284"/>
          <w:tab w:val="left" w:pos="357"/>
          <w:tab w:val="left" w:pos="397"/>
        </w:tabs>
        <w:spacing w:before="120" w:after="60"/>
        <w:jc w:val="both"/>
        <w:divId w:val="1491868180"/>
        <w:rPr>
          <w:b/>
          <w:bCs/>
        </w:rPr>
      </w:pPr>
      <w:r w:rsidRPr="00435057">
        <w:rPr>
          <w:b/>
          <w:bCs/>
        </w:rPr>
        <w:t>6. Zakres podmiotowy</w:t>
      </w:r>
      <w:r w:rsidR="00F8157F" w:rsidRPr="00435057">
        <w:rPr>
          <w:b/>
          <w:bCs/>
        </w:rPr>
        <w:t>:</w:t>
      </w:r>
    </w:p>
    <w:p w:rsidR="00F8157F" w:rsidRPr="00435057" w:rsidRDefault="00F8157F" w:rsidP="002B6D2B">
      <w:pPr>
        <w:tabs>
          <w:tab w:val="left" w:pos="284"/>
          <w:tab w:val="left" w:pos="357"/>
          <w:tab w:val="left" w:pos="397"/>
        </w:tabs>
        <w:jc w:val="both"/>
      </w:pPr>
      <w:r w:rsidRPr="00435057">
        <w:t>Urzędy gmin (gmin wiejskich, gmin miejsko-wiejskich, gmin miejskich).</w:t>
      </w:r>
    </w:p>
    <w:p w:rsidR="00C40A35" w:rsidRPr="00435057" w:rsidRDefault="001F26C9" w:rsidP="002B6D2B">
      <w:pPr>
        <w:tabs>
          <w:tab w:val="left" w:pos="284"/>
          <w:tab w:val="left" w:pos="357"/>
          <w:tab w:val="left" w:pos="397"/>
        </w:tabs>
        <w:spacing w:before="120" w:after="60"/>
        <w:jc w:val="both"/>
        <w:divId w:val="260184938"/>
        <w:rPr>
          <w:b/>
          <w:bCs/>
        </w:rPr>
      </w:pPr>
      <w:r w:rsidRPr="00435057">
        <w:rPr>
          <w:b/>
          <w:bCs/>
        </w:rPr>
        <w:t>7. Zakres przedmiotowy</w:t>
      </w:r>
      <w:r w:rsidR="00F8157F" w:rsidRPr="00435057">
        <w:rPr>
          <w:b/>
          <w:bCs/>
        </w:rPr>
        <w:t>:</w:t>
      </w:r>
    </w:p>
    <w:p w:rsidR="00F8157F" w:rsidRPr="00435057" w:rsidRDefault="00F8157F" w:rsidP="002B6D2B">
      <w:pPr>
        <w:tabs>
          <w:tab w:val="left" w:pos="284"/>
          <w:tab w:val="left" w:pos="357"/>
          <w:tab w:val="left" w:pos="397"/>
        </w:tabs>
        <w:jc w:val="both"/>
      </w:pPr>
      <w:r w:rsidRPr="00435057">
        <w:t>Miejscowe plany zagospodarowania przestrzennego. Studium uwarunkowań i kierunków zagospodarowania przestrzennego gmin. Uchwały gminy. Decyzje o warunkach zabudowy i zagospodarowania terenu. Plan ogólny gminy. Partycypacja publiczna.</w:t>
      </w:r>
    </w:p>
    <w:p w:rsidR="00C40A35" w:rsidRPr="00435057" w:rsidRDefault="001F26C9" w:rsidP="002B6D2B">
      <w:pPr>
        <w:tabs>
          <w:tab w:val="left" w:pos="284"/>
          <w:tab w:val="left" w:pos="357"/>
          <w:tab w:val="left" w:pos="397"/>
        </w:tabs>
        <w:spacing w:before="120" w:after="60"/>
        <w:jc w:val="both"/>
        <w:divId w:val="1145203267"/>
        <w:rPr>
          <w:b/>
          <w:bCs/>
        </w:rPr>
      </w:pPr>
      <w:r w:rsidRPr="00435057">
        <w:rPr>
          <w:b/>
          <w:bCs/>
        </w:rPr>
        <w:t>8. Źródła danych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 xml:space="preserve">Zestawy danych Ministerstwa Rozwoju i Technologii nr </w:t>
      </w:r>
      <w:hyperlink w:anchor="gr.11">
        <w:r w:rsidRPr="00435057">
          <w:t>11</w:t>
        </w:r>
      </w:hyperlink>
      <w:r w:rsidRPr="00435057">
        <w:t xml:space="preserve"> (opisane w cz. II. Informacje o przekazywanych danych):</w:t>
      </w:r>
    </w:p>
    <w:p w:rsidR="00C40A35" w:rsidRPr="00435057" w:rsidRDefault="00460BB9" w:rsidP="002B6D2B">
      <w:pPr>
        <w:tabs>
          <w:tab w:val="left" w:pos="284"/>
          <w:tab w:val="left" w:pos="357"/>
          <w:tab w:val="left" w:pos="397"/>
        </w:tabs>
        <w:ind w:left="568" w:hanging="284"/>
        <w:jc w:val="both"/>
      </w:pPr>
      <w:r w:rsidRPr="00435057">
        <w:t>a)</w:t>
      </w:r>
      <w:r w:rsidRPr="00435057">
        <w:tab/>
      </w:r>
      <w:r w:rsidR="00F8157F" w:rsidRPr="00435057">
        <w:t>PZP-1 – sprawozdanie o stanie lokalnego planowania i zagospodarowania przestrzennego (</w:t>
      </w:r>
      <w:hyperlink w:anchor="lp.11.1">
        <w:r w:rsidR="00F8157F" w:rsidRPr="00435057">
          <w:t>lp. 11.1</w:t>
        </w:r>
      </w:hyperlink>
      <w:r w:rsidR="00F8157F" w:rsidRPr="00435057">
        <w:t>).</w:t>
      </w:r>
    </w:p>
    <w:p w:rsidR="00C40A35" w:rsidRPr="00435057" w:rsidRDefault="001F26C9" w:rsidP="002B6D2B">
      <w:pPr>
        <w:tabs>
          <w:tab w:val="left" w:pos="284"/>
          <w:tab w:val="left" w:pos="357"/>
          <w:tab w:val="left" w:pos="397"/>
        </w:tabs>
        <w:spacing w:before="120" w:after="60"/>
        <w:jc w:val="both"/>
        <w:divId w:val="1138912562"/>
        <w:rPr>
          <w:b/>
          <w:bCs/>
        </w:rPr>
      </w:pPr>
      <w:r w:rsidRPr="00435057">
        <w:rPr>
          <w:b/>
          <w:bCs/>
        </w:rPr>
        <w:t>9. Rodzaje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lastRenderedPageBreak/>
        <w:t xml:space="preserve">1) </w:t>
      </w:r>
      <w:r w:rsidRPr="00435057">
        <w:tab/>
        <w:t>Uchwały rady gminy w sprawie ustalenia lokalizacji inwestycji mieszkaniowych oraz inwestycji towarzyszących, w przekrojach: kraj, NUTS 1, województwa, NUTS 2, NUTS 3, powiaty, gminy według rodzaju (miejskie, miejsko-wiejskie, wiejskie).</w:t>
      </w:r>
    </w:p>
    <w:p w:rsidR="00F8157F" w:rsidRPr="00435057" w:rsidRDefault="00F8157F" w:rsidP="002B6D2B">
      <w:pPr>
        <w:tabs>
          <w:tab w:val="left" w:pos="284"/>
          <w:tab w:val="left" w:pos="357"/>
          <w:tab w:val="left" w:pos="397"/>
        </w:tabs>
        <w:ind w:left="284" w:hanging="284"/>
        <w:jc w:val="both"/>
      </w:pPr>
      <w:r w:rsidRPr="00435057">
        <w:t xml:space="preserve">2) </w:t>
      </w:r>
      <w:r w:rsidRPr="00435057">
        <w:tab/>
        <w:t>Uchwały rady gminy w sprawie określenia lokalnych standardów urbanistycznych, w przekrojach: kraj, NUTS 1, województwa, NUTS 2, NUTS 3, powiaty, gminy według rodzaju (miejskie, miejsko-wiejskie, wiejskie).</w:t>
      </w:r>
    </w:p>
    <w:p w:rsidR="00F8157F" w:rsidRPr="00435057" w:rsidRDefault="00F8157F" w:rsidP="002B6D2B">
      <w:pPr>
        <w:tabs>
          <w:tab w:val="left" w:pos="284"/>
          <w:tab w:val="left" w:pos="357"/>
          <w:tab w:val="left" w:pos="397"/>
        </w:tabs>
        <w:ind w:left="284" w:hanging="284"/>
        <w:jc w:val="both"/>
      </w:pPr>
      <w:r w:rsidRPr="00435057">
        <w:t xml:space="preserve">3) </w:t>
      </w:r>
      <w:r w:rsidRPr="00435057">
        <w:tab/>
        <w:t>Uchwały rady gminy w sprawie zasad i warunków sytuowania obiektów małej architektury, tablic reklamowych i urządzeń reklamowych oraz ogrodzeń, ich gabarytów, standardów jakościowych oraz rodzajów materiałów budowlanych, w przekrojach: kraj, NUTS 1, województwa, NUTS 2, NUTS 3, powiaty, gminy według rodzaju (miejskie, miejsko-wiejskie, wiejskie).</w:t>
      </w:r>
    </w:p>
    <w:p w:rsidR="00F8157F" w:rsidRPr="00435057" w:rsidRDefault="00F8157F" w:rsidP="002B6D2B">
      <w:pPr>
        <w:tabs>
          <w:tab w:val="left" w:pos="284"/>
          <w:tab w:val="left" w:pos="357"/>
          <w:tab w:val="left" w:pos="397"/>
        </w:tabs>
        <w:ind w:left="284" w:hanging="284"/>
        <w:jc w:val="both"/>
      </w:pPr>
      <w:r w:rsidRPr="00435057">
        <w:t xml:space="preserve">4) </w:t>
      </w:r>
      <w:r w:rsidRPr="00435057">
        <w:tab/>
        <w:t>Aktualność studium uwarunkowań i kierunków zagospodarowania przestrzennego gminy oraz miejscowych planów zagospodarowania przestrzennego, w przekrojach: kraj, NUTS 1, województwa, NUTS 2, NUTS 3, powiaty, gminy według rodzaju (miejskie, miejsko-wiejskie, wiejskie).</w:t>
      </w:r>
    </w:p>
    <w:p w:rsidR="00F8157F" w:rsidRPr="00435057" w:rsidRDefault="00F8157F" w:rsidP="002B6D2B">
      <w:pPr>
        <w:tabs>
          <w:tab w:val="left" w:pos="284"/>
          <w:tab w:val="left" w:pos="357"/>
          <w:tab w:val="left" w:pos="397"/>
        </w:tabs>
        <w:ind w:left="284" w:hanging="284"/>
        <w:jc w:val="both"/>
      </w:pPr>
      <w:r w:rsidRPr="00435057">
        <w:t xml:space="preserve">5) </w:t>
      </w:r>
      <w:r w:rsidRPr="00435057">
        <w:tab/>
        <w:t>Decyzje o warunkach zabudowy i decyzje o ustaleniu lokalizacji inwestycji celu publicznego, w przekrojach: kraj, NUTS 1, województwa, NUTS 2, NUTS 3, powiaty, gminy według rodzaju (miejskie, miejsko-wiejskie, wiejskie).</w:t>
      </w:r>
    </w:p>
    <w:p w:rsidR="00F8157F" w:rsidRPr="00435057" w:rsidRDefault="00F8157F" w:rsidP="002B6D2B">
      <w:pPr>
        <w:tabs>
          <w:tab w:val="left" w:pos="284"/>
          <w:tab w:val="left" w:pos="357"/>
          <w:tab w:val="left" w:pos="397"/>
        </w:tabs>
        <w:ind w:left="284" w:hanging="284"/>
        <w:jc w:val="both"/>
      </w:pPr>
      <w:r w:rsidRPr="00435057">
        <w:t xml:space="preserve">6) </w:t>
      </w:r>
      <w:r w:rsidRPr="00435057">
        <w:tab/>
        <w:t>Miejscowe plany zagospodarowania przestrzennego uchwalone a nieobowiązujące, w przekrojach: kraj, NUTS 1, województwa, NUTS 2, NUTS 3, powiaty, gminy według rodzaju (miejskie, miejsko-wiejskie, wiejskie).</w:t>
      </w:r>
    </w:p>
    <w:p w:rsidR="00F8157F" w:rsidRPr="00435057" w:rsidRDefault="00F8157F" w:rsidP="002B6D2B">
      <w:pPr>
        <w:tabs>
          <w:tab w:val="left" w:pos="284"/>
          <w:tab w:val="left" w:pos="357"/>
          <w:tab w:val="left" w:pos="397"/>
        </w:tabs>
        <w:ind w:left="284" w:hanging="284"/>
        <w:jc w:val="both"/>
      </w:pPr>
      <w:r w:rsidRPr="00435057">
        <w:t xml:space="preserve">7) </w:t>
      </w:r>
      <w:r w:rsidRPr="00435057">
        <w:tab/>
        <w:t>Miejscowe plany zagospodarowania przestrzennego będące w trakcie opracowywania, w przekrojach: kraj, NUTS 1, województwa, NUTS 2, NUTS 3, powiaty, gminy według rodzaju (miejskie, miejsko-wiejskie, wiejskie).</w:t>
      </w:r>
    </w:p>
    <w:p w:rsidR="00F8157F" w:rsidRPr="00435057" w:rsidRDefault="00F8157F" w:rsidP="002B6D2B">
      <w:pPr>
        <w:tabs>
          <w:tab w:val="left" w:pos="284"/>
          <w:tab w:val="left" w:pos="357"/>
          <w:tab w:val="left" w:pos="397"/>
        </w:tabs>
        <w:ind w:left="284" w:hanging="284"/>
        <w:jc w:val="both"/>
      </w:pPr>
      <w:r w:rsidRPr="00435057">
        <w:t xml:space="preserve">8) </w:t>
      </w:r>
      <w:r w:rsidRPr="00435057">
        <w:tab/>
        <w:t>Miejscowe plany zagospodarowania przestrzennego sporządzone i uchwalone; postać występowania rysunków (analogowa, elektroniczna), dane przestrzenne, w przekrojach: kraj, NUTS 1, województwa, NUTS 2, NUTS 3, powiaty, gminy według rodzaju (miejskie, miejsko-wiejskie, wiejskie).</w:t>
      </w:r>
    </w:p>
    <w:p w:rsidR="00F8157F" w:rsidRPr="00435057" w:rsidRDefault="00F8157F" w:rsidP="002B6D2B">
      <w:pPr>
        <w:tabs>
          <w:tab w:val="left" w:pos="284"/>
          <w:tab w:val="left" w:pos="357"/>
          <w:tab w:val="left" w:pos="397"/>
        </w:tabs>
        <w:ind w:left="284" w:hanging="284"/>
        <w:jc w:val="both"/>
      </w:pPr>
      <w:r w:rsidRPr="00435057">
        <w:t xml:space="preserve">9) </w:t>
      </w:r>
      <w:r w:rsidRPr="00435057">
        <w:tab/>
        <w:t>Studia uwarunkowań i kierunków zagospodarowania przestrzennego gmin, postać występowania rysunków (analogowa, elektroniczna), dane przestrzenne, w przekrojach: kraj, NUTS 1, województwa, NUTS 2, NUTS 3, powiaty, gminy według rodzaju (miejskie, miejsko-wiejskie, wiejskie).</w:t>
      </w:r>
    </w:p>
    <w:p w:rsidR="00F8157F" w:rsidRPr="00435057" w:rsidRDefault="00F8157F" w:rsidP="002B6D2B">
      <w:pPr>
        <w:tabs>
          <w:tab w:val="left" w:pos="284"/>
          <w:tab w:val="left" w:pos="357"/>
          <w:tab w:val="left" w:pos="397"/>
        </w:tabs>
        <w:ind w:left="284" w:hanging="284"/>
        <w:jc w:val="both"/>
      </w:pPr>
      <w:r w:rsidRPr="00435057">
        <w:t xml:space="preserve">10) </w:t>
      </w:r>
      <w:r w:rsidRPr="00435057">
        <w:tab/>
        <w:t>Skutki finansowe obowiązywania w gminie uchwały reklamowej, w przekrojach: kraj, NUTS 1, województwa, NUTS 2, NUTS 3, powiaty, gminy według rodzaju (miejskie, miejsko-wiejskie, wiejskie).</w:t>
      </w:r>
    </w:p>
    <w:p w:rsidR="00F8157F" w:rsidRPr="00435057" w:rsidRDefault="00F8157F" w:rsidP="002B6D2B">
      <w:pPr>
        <w:tabs>
          <w:tab w:val="left" w:pos="284"/>
          <w:tab w:val="left" w:pos="357"/>
          <w:tab w:val="left" w:pos="397"/>
        </w:tabs>
        <w:ind w:left="284" w:hanging="284"/>
        <w:jc w:val="both"/>
      </w:pPr>
      <w:r w:rsidRPr="00435057">
        <w:t xml:space="preserve">11) </w:t>
      </w:r>
      <w:r w:rsidRPr="00435057">
        <w:tab/>
        <w:t>Plany ogólne gminy, powierzchnie stref planistycznych, standardy urbanistyczne, w przekrojach: kraj, NUTS 1, województwa, NUTS 2, NUTS 3, powiaty, gminy według rodzaju (miejskie, miejsko-wiejskie, wiejskie).</w:t>
      </w:r>
    </w:p>
    <w:p w:rsidR="00C40A35" w:rsidRPr="00435057" w:rsidRDefault="00F8157F" w:rsidP="002B6D2B">
      <w:pPr>
        <w:tabs>
          <w:tab w:val="left" w:pos="284"/>
          <w:tab w:val="left" w:pos="357"/>
          <w:tab w:val="left" w:pos="397"/>
        </w:tabs>
        <w:ind w:left="284" w:hanging="284"/>
        <w:jc w:val="both"/>
      </w:pPr>
      <w:r w:rsidRPr="00435057">
        <w:t xml:space="preserve">12) </w:t>
      </w:r>
      <w:r w:rsidRPr="00435057">
        <w:tab/>
        <w:t>Partycypacja społeczna w zakresie planowania przestrzennego, w przekrojach: kraj, NUTS 1, województwa, NUTS 2, NUTS 3, powiaty, gminy według rodzaju (miejskie, miejsko-wiejskie, wiejskie).</w:t>
      </w:r>
    </w:p>
    <w:p w:rsidR="00C40A35" w:rsidRPr="00435057" w:rsidRDefault="001F26C9" w:rsidP="002B6D2B">
      <w:pPr>
        <w:tabs>
          <w:tab w:val="left" w:pos="284"/>
          <w:tab w:val="left" w:pos="357"/>
          <w:tab w:val="left" w:pos="397"/>
        </w:tabs>
        <w:spacing w:before="120" w:after="60"/>
        <w:jc w:val="both"/>
        <w:divId w:val="1177959183"/>
        <w:rPr>
          <w:b/>
          <w:bCs/>
        </w:rPr>
      </w:pPr>
      <w:r w:rsidRPr="00435057">
        <w:rPr>
          <w:b/>
          <w:bCs/>
        </w:rPr>
        <w:t>10. Formy i terminy udostępnienia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Internetowe bazy danych:</w:t>
      </w:r>
    </w:p>
    <w:p w:rsidR="00C40A35" w:rsidRPr="00435057" w:rsidRDefault="00460BB9" w:rsidP="002B6D2B">
      <w:pPr>
        <w:tabs>
          <w:tab w:val="left" w:pos="284"/>
          <w:tab w:val="left" w:pos="357"/>
          <w:tab w:val="left" w:pos="397"/>
        </w:tabs>
        <w:ind w:left="568" w:hanging="284"/>
        <w:jc w:val="both"/>
      </w:pPr>
      <w:r w:rsidRPr="00435057">
        <w:t>a)</w:t>
      </w:r>
      <w:r w:rsidRPr="00435057">
        <w:tab/>
      </w:r>
      <w:r w:rsidR="00F8157F" w:rsidRPr="00435057">
        <w:t>Bank Danych Lokalnych – Samorząd terytorialny – Planowanie przestrzenne (wrzesień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F8157F" w:rsidP="002B6D2B">
      <w:pPr>
        <w:tabs>
          <w:tab w:val="left" w:pos="284"/>
          <w:tab w:val="left" w:pos="357"/>
          <w:tab w:val="left" w:pos="397"/>
        </w:tabs>
        <w:spacing w:after="120"/>
        <w:jc w:val="both"/>
        <w:divId w:val="1510102290"/>
        <w:rPr>
          <w:b/>
          <w:bCs/>
          <w:sz w:val="24"/>
          <w:szCs w:val="24"/>
        </w:rPr>
      </w:pPr>
      <w:r w:rsidRPr="00435057">
        <w:rPr>
          <w:b/>
          <w:bCs/>
          <w:sz w:val="24"/>
          <w:szCs w:val="24"/>
        </w:rPr>
        <w:t>1.02 ORGANIZACJA PAŃSTWA, SAMORZĄD TERYTORIALNY</w:t>
      </w:r>
    </w:p>
    <w:p w:rsidR="00F8157F" w:rsidRPr="00435057" w:rsidRDefault="001F26C9" w:rsidP="002B6D2B">
      <w:pPr>
        <w:pStyle w:val="Nagwek3"/>
        <w:tabs>
          <w:tab w:val="left" w:pos="357"/>
          <w:tab w:val="left" w:pos="397"/>
        </w:tabs>
        <w:spacing w:before="0"/>
        <w:ind w:left="2835" w:hanging="2835"/>
        <w:jc w:val="both"/>
        <w:rPr>
          <w:bCs w:val="0"/>
          <w:szCs w:val="20"/>
        </w:rPr>
      </w:pPr>
      <w:bookmarkStart w:id="42" w:name="_Toc162518928"/>
      <w:r w:rsidRPr="00435057">
        <w:rPr>
          <w:bCs w:val="0"/>
          <w:szCs w:val="20"/>
        </w:rPr>
        <w:t>1. Symbol badania:</w:t>
      </w:r>
      <w:r w:rsidR="00F8157F" w:rsidRPr="00435057">
        <w:rPr>
          <w:bCs w:val="0"/>
          <w:szCs w:val="20"/>
        </w:rPr>
        <w:tab/>
      </w:r>
      <w:bookmarkStart w:id="43" w:name="badanie.1.02.05"/>
      <w:bookmarkEnd w:id="43"/>
      <w:r w:rsidR="00F8157F" w:rsidRPr="00435057">
        <w:rPr>
          <w:bCs w:val="0"/>
          <w:szCs w:val="20"/>
        </w:rPr>
        <w:t>1.02.05 (017)</w:t>
      </w:r>
      <w:bookmarkEnd w:id="42"/>
    </w:p>
    <w:p w:rsidR="00F8157F"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F8157F" w:rsidRPr="00435057">
        <w:rPr>
          <w:b/>
          <w:bCs/>
        </w:rPr>
        <w:tab/>
        <w:t>Powiatowy zasób geodezyjny i kartograficzny</w:t>
      </w:r>
    </w:p>
    <w:p w:rsidR="00F8157F"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F8157F" w:rsidRPr="00435057">
        <w:rPr>
          <w:b/>
          <w:bCs/>
        </w:rPr>
        <w:tab/>
        <w:t>co rok</w:t>
      </w:r>
    </w:p>
    <w:p w:rsidR="00C40A35" w:rsidRPr="00435057" w:rsidRDefault="00F8157F" w:rsidP="002B6D2B">
      <w:pPr>
        <w:tabs>
          <w:tab w:val="left" w:pos="284"/>
          <w:tab w:val="left" w:pos="357"/>
          <w:tab w:val="left" w:pos="397"/>
          <w:tab w:val="left" w:pos="2834"/>
        </w:tabs>
        <w:jc w:val="both"/>
        <w:rPr>
          <w:b/>
          <w:bCs/>
        </w:rPr>
      </w:pPr>
      <w:r w:rsidRPr="00435057">
        <w:rPr>
          <w:b/>
          <w:bCs/>
        </w:rPr>
        <w:t>4. Prowadzący badanie:</w:t>
      </w:r>
      <w:r w:rsidRPr="00435057">
        <w:rPr>
          <w:b/>
          <w:bCs/>
        </w:rPr>
        <w:tab/>
        <w:t>Główny Geodeta Kraju</w:t>
      </w:r>
    </w:p>
    <w:p w:rsidR="00C40A35" w:rsidRPr="00435057" w:rsidRDefault="001F26C9" w:rsidP="002B6D2B">
      <w:pPr>
        <w:tabs>
          <w:tab w:val="left" w:pos="284"/>
          <w:tab w:val="left" w:pos="357"/>
          <w:tab w:val="left" w:pos="397"/>
        </w:tabs>
        <w:spacing w:before="120" w:after="60"/>
        <w:jc w:val="both"/>
        <w:divId w:val="790634072"/>
        <w:rPr>
          <w:b/>
          <w:bCs/>
        </w:rPr>
      </w:pPr>
      <w:r w:rsidRPr="00435057">
        <w:rPr>
          <w:b/>
          <w:bCs/>
        </w:rPr>
        <w:t>5. Cel badania</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Celem badania jest dostarczenie wybranych informacji statystycznych o danych zgromadzonych w bazach danych powiatowych zasobów geodezyjnych i kartograficznych oraz udostępnianych odpłatnie dokumentach z tych zasobów.</w:t>
      </w:r>
    </w:p>
    <w:p w:rsidR="00F8157F" w:rsidRPr="00435057" w:rsidRDefault="00F8157F" w:rsidP="002B6D2B">
      <w:pPr>
        <w:tabs>
          <w:tab w:val="left" w:pos="284"/>
          <w:tab w:val="left" w:pos="357"/>
          <w:tab w:val="left" w:pos="397"/>
        </w:tabs>
        <w:ind w:left="284" w:hanging="284"/>
        <w:jc w:val="both"/>
      </w:pPr>
      <w:r w:rsidRPr="00435057">
        <w:t>2)</w:t>
      </w:r>
      <w:r w:rsidRPr="00435057">
        <w:tab/>
        <w:t>Akty prawa krajowego, z których wynika obowiązek realizacji badania:</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ustawa z dnia 17 maja 1989 r. – Prawo geodezyjne i kartograficzne</w:t>
      </w:r>
      <w:r w:rsidR="00C237CC" w:rsidRPr="00435057">
        <w:t xml:space="preserve"> </w:t>
      </w:r>
      <w:r w:rsidR="00F8157F" w:rsidRPr="00435057">
        <w:t>(Dz. U. z 2023 r. poz. 1752, z późn. zm.).</w:t>
      </w:r>
    </w:p>
    <w:p w:rsidR="00F8157F" w:rsidRPr="00435057" w:rsidRDefault="00F8157F" w:rsidP="002B6D2B">
      <w:pPr>
        <w:tabs>
          <w:tab w:val="left" w:pos="284"/>
          <w:tab w:val="left" w:pos="357"/>
          <w:tab w:val="left" w:pos="397"/>
        </w:tabs>
        <w:ind w:left="284" w:hanging="284"/>
        <w:jc w:val="both"/>
      </w:pPr>
      <w:r w:rsidRPr="00435057">
        <w:t>3)</w:t>
      </w:r>
      <w:r w:rsidRPr="00435057">
        <w:tab/>
        <w:t>Użytkownicy, których potrzeby uwzględnia badanie:</w:t>
      </w:r>
    </w:p>
    <w:p w:rsidR="00C40A35" w:rsidRPr="00435057" w:rsidRDefault="00460BB9" w:rsidP="002B6D2B">
      <w:pPr>
        <w:tabs>
          <w:tab w:val="left" w:pos="284"/>
          <w:tab w:val="left" w:pos="357"/>
          <w:tab w:val="left" w:pos="397"/>
        </w:tabs>
        <w:ind w:left="568" w:hanging="284"/>
        <w:jc w:val="both"/>
      </w:pPr>
      <w:r w:rsidRPr="00435057">
        <w:t>a)</w:t>
      </w:r>
      <w:r w:rsidRPr="00435057">
        <w:tab/>
      </w:r>
      <w:r w:rsidR="00F8157F" w:rsidRPr="00435057">
        <w:t>inny użytkownik.</w:t>
      </w:r>
    </w:p>
    <w:p w:rsidR="00C40A35" w:rsidRPr="00435057" w:rsidRDefault="001F26C9" w:rsidP="002B6D2B">
      <w:pPr>
        <w:tabs>
          <w:tab w:val="left" w:pos="284"/>
          <w:tab w:val="left" w:pos="357"/>
          <w:tab w:val="left" w:pos="397"/>
        </w:tabs>
        <w:spacing w:before="120" w:after="60"/>
        <w:jc w:val="both"/>
        <w:divId w:val="421340707"/>
        <w:rPr>
          <w:b/>
          <w:bCs/>
        </w:rPr>
      </w:pPr>
      <w:r w:rsidRPr="00435057">
        <w:rPr>
          <w:b/>
          <w:bCs/>
        </w:rPr>
        <w:t>6. Zakres podmiotowy</w:t>
      </w:r>
      <w:r w:rsidR="00F8157F" w:rsidRPr="00435057">
        <w:rPr>
          <w:b/>
          <w:bCs/>
        </w:rPr>
        <w:t>:</w:t>
      </w:r>
    </w:p>
    <w:p w:rsidR="00F8157F" w:rsidRPr="00435057" w:rsidRDefault="00F8157F" w:rsidP="002B6D2B">
      <w:pPr>
        <w:tabs>
          <w:tab w:val="left" w:pos="284"/>
          <w:tab w:val="left" w:pos="357"/>
          <w:tab w:val="left" w:pos="397"/>
        </w:tabs>
        <w:jc w:val="both"/>
      </w:pPr>
      <w:r w:rsidRPr="00435057">
        <w:t>Obiekty przestrzenne.</w:t>
      </w:r>
    </w:p>
    <w:p w:rsidR="00C40A35" w:rsidRPr="00435057" w:rsidRDefault="001F26C9" w:rsidP="002B6D2B">
      <w:pPr>
        <w:tabs>
          <w:tab w:val="left" w:pos="284"/>
          <w:tab w:val="left" w:pos="357"/>
          <w:tab w:val="left" w:pos="397"/>
        </w:tabs>
        <w:spacing w:before="120" w:after="60"/>
        <w:jc w:val="both"/>
        <w:divId w:val="666909229"/>
        <w:rPr>
          <w:b/>
          <w:bCs/>
        </w:rPr>
      </w:pPr>
      <w:r w:rsidRPr="00435057">
        <w:rPr>
          <w:b/>
          <w:bCs/>
        </w:rPr>
        <w:t>7. Zakres przedmiotowy</w:t>
      </w:r>
      <w:r w:rsidR="00F8157F" w:rsidRPr="00435057">
        <w:rPr>
          <w:b/>
          <w:bCs/>
        </w:rPr>
        <w:t>:</w:t>
      </w:r>
    </w:p>
    <w:p w:rsidR="00F8157F" w:rsidRPr="00435057" w:rsidRDefault="00F8157F" w:rsidP="002B6D2B">
      <w:pPr>
        <w:tabs>
          <w:tab w:val="left" w:pos="284"/>
          <w:tab w:val="left" w:pos="357"/>
          <w:tab w:val="left" w:pos="397"/>
        </w:tabs>
        <w:jc w:val="both"/>
      </w:pPr>
      <w:r w:rsidRPr="00435057">
        <w:t>Informacje o powiatowym zasobie geodezyjnym i kartograficznym.</w:t>
      </w:r>
    </w:p>
    <w:p w:rsidR="00C40A35" w:rsidRPr="00435057" w:rsidRDefault="001F26C9" w:rsidP="002B6D2B">
      <w:pPr>
        <w:tabs>
          <w:tab w:val="left" w:pos="284"/>
          <w:tab w:val="left" w:pos="357"/>
          <w:tab w:val="left" w:pos="397"/>
        </w:tabs>
        <w:spacing w:before="120" w:after="60"/>
        <w:jc w:val="both"/>
        <w:divId w:val="1676571509"/>
        <w:rPr>
          <w:b/>
          <w:bCs/>
        </w:rPr>
      </w:pPr>
      <w:r w:rsidRPr="00435057">
        <w:rPr>
          <w:b/>
          <w:bCs/>
        </w:rPr>
        <w:t>8. Źródła danych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 xml:space="preserve">Zestawy danych Głównego Urzędu Geodezji i Kartografii nr </w:t>
      </w:r>
      <w:hyperlink w:anchor="gr.15">
        <w:r w:rsidRPr="00435057">
          <w:t>15</w:t>
        </w:r>
      </w:hyperlink>
      <w:r w:rsidRPr="00435057">
        <w:t xml:space="preserve"> (opisane w cz. II. Informacje o przekazywanych danych):</w:t>
      </w:r>
    </w:p>
    <w:p w:rsidR="00C40A35" w:rsidRPr="00435057" w:rsidRDefault="00460BB9" w:rsidP="002B6D2B">
      <w:pPr>
        <w:tabs>
          <w:tab w:val="left" w:pos="284"/>
          <w:tab w:val="left" w:pos="357"/>
          <w:tab w:val="left" w:pos="397"/>
        </w:tabs>
        <w:ind w:left="568" w:hanging="284"/>
        <w:jc w:val="both"/>
      </w:pPr>
      <w:r w:rsidRPr="00435057">
        <w:t>a)</w:t>
      </w:r>
      <w:r w:rsidRPr="00435057">
        <w:tab/>
      </w:r>
      <w:r w:rsidR="00F8157F" w:rsidRPr="00435057">
        <w:t>GUGiK – sprawozdanie o powiatowym zasobie geodezyjnym i kartograficznym (</w:t>
      </w:r>
      <w:hyperlink w:anchor="lp.15.1">
        <w:r w:rsidR="00F8157F" w:rsidRPr="00435057">
          <w:t>lp. 15.1</w:t>
        </w:r>
      </w:hyperlink>
      <w:r w:rsidR="00F8157F" w:rsidRPr="00435057">
        <w:t>).</w:t>
      </w:r>
    </w:p>
    <w:p w:rsidR="00C40A35" w:rsidRPr="00435057" w:rsidRDefault="001F26C9" w:rsidP="002B6D2B">
      <w:pPr>
        <w:tabs>
          <w:tab w:val="left" w:pos="284"/>
          <w:tab w:val="left" w:pos="357"/>
          <w:tab w:val="left" w:pos="397"/>
        </w:tabs>
        <w:spacing w:before="120" w:after="60"/>
        <w:jc w:val="both"/>
        <w:divId w:val="2025011935"/>
        <w:rPr>
          <w:b/>
          <w:bCs/>
        </w:rPr>
      </w:pPr>
      <w:r w:rsidRPr="00435057">
        <w:rPr>
          <w:b/>
          <w:bCs/>
        </w:rPr>
        <w:t>9. Rodzaje wynikowych informacji statystycznych</w:t>
      </w:r>
      <w:r w:rsidR="00F8157F" w:rsidRPr="00435057">
        <w:rPr>
          <w:b/>
          <w:bCs/>
        </w:rPr>
        <w:t>:</w:t>
      </w:r>
    </w:p>
    <w:p w:rsidR="00C40A35" w:rsidRPr="00435057" w:rsidRDefault="00F8157F" w:rsidP="002B6D2B">
      <w:pPr>
        <w:tabs>
          <w:tab w:val="left" w:pos="284"/>
          <w:tab w:val="left" w:pos="357"/>
          <w:tab w:val="left" w:pos="397"/>
        </w:tabs>
        <w:ind w:left="284" w:hanging="284"/>
        <w:jc w:val="both"/>
      </w:pPr>
      <w:r w:rsidRPr="00435057">
        <w:t xml:space="preserve">1) </w:t>
      </w:r>
      <w:r w:rsidRPr="00435057">
        <w:tab/>
        <w:t>Informacje o powiatowych zasobach geodezyjnych i kartograficznych.</w:t>
      </w:r>
    </w:p>
    <w:p w:rsidR="00C40A35" w:rsidRPr="00435057" w:rsidRDefault="001F26C9" w:rsidP="002B6D2B">
      <w:pPr>
        <w:tabs>
          <w:tab w:val="left" w:pos="284"/>
          <w:tab w:val="left" w:pos="357"/>
          <w:tab w:val="left" w:pos="397"/>
        </w:tabs>
        <w:spacing w:before="120" w:after="60"/>
        <w:jc w:val="both"/>
        <w:divId w:val="586227199"/>
        <w:rPr>
          <w:b/>
          <w:bCs/>
        </w:rPr>
      </w:pPr>
      <w:r w:rsidRPr="00435057">
        <w:rPr>
          <w:b/>
          <w:bCs/>
        </w:rPr>
        <w:t>10. Formy i terminy udostępnienia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Internetowe bazy danych:</w:t>
      </w:r>
    </w:p>
    <w:p w:rsidR="00C40A35" w:rsidRPr="00435057" w:rsidRDefault="00460BB9" w:rsidP="002B6D2B">
      <w:pPr>
        <w:tabs>
          <w:tab w:val="left" w:pos="284"/>
          <w:tab w:val="left" w:pos="357"/>
          <w:tab w:val="left" w:pos="397"/>
        </w:tabs>
        <w:ind w:left="568" w:hanging="284"/>
        <w:jc w:val="both"/>
      </w:pPr>
      <w:r w:rsidRPr="00435057">
        <w:t>a)</w:t>
      </w:r>
      <w:r w:rsidRPr="00435057">
        <w:tab/>
      </w:r>
      <w:r w:rsidR="00F8157F" w:rsidRPr="00435057">
        <w:t>serwis internetowy – Geoportal.gov.pl – Bazy danych i rejestry oferujące dostęp do danych przestrzennych i związanych z nimi usług (grudzień 2025).</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F8157F" w:rsidP="002B6D2B">
      <w:pPr>
        <w:pStyle w:val="Nagwek2"/>
        <w:tabs>
          <w:tab w:val="left" w:pos="284"/>
          <w:tab w:val="left" w:pos="357"/>
          <w:tab w:val="left" w:pos="397"/>
        </w:tabs>
        <w:spacing w:before="0" w:beforeAutospacing="0" w:after="120" w:afterAutospacing="0"/>
        <w:jc w:val="both"/>
        <w:divId w:val="1330451046"/>
        <w:rPr>
          <w:rFonts w:eastAsia="Times New Roman"/>
          <w:sz w:val="24"/>
          <w:szCs w:val="24"/>
        </w:rPr>
      </w:pPr>
      <w:bookmarkStart w:id="44" w:name="_Toc162518929"/>
      <w:r w:rsidRPr="00435057">
        <w:rPr>
          <w:rFonts w:eastAsia="Times New Roman"/>
          <w:sz w:val="24"/>
          <w:szCs w:val="24"/>
        </w:rPr>
        <w:t>1.03 OBRONA NARODOWA, BEZPIECZEŃSTWO WEWNĘTRZNE, WYMIAR SPRAWIEDLIWOŚCI</w:t>
      </w:r>
      <w:bookmarkEnd w:id="44"/>
    </w:p>
    <w:p w:rsidR="00F8157F" w:rsidRPr="00435057" w:rsidRDefault="001F26C9" w:rsidP="002B6D2B">
      <w:pPr>
        <w:pStyle w:val="Nagwek3"/>
        <w:tabs>
          <w:tab w:val="left" w:pos="357"/>
          <w:tab w:val="left" w:pos="397"/>
        </w:tabs>
        <w:spacing w:before="0"/>
        <w:ind w:left="2835" w:hanging="2835"/>
        <w:jc w:val="both"/>
        <w:rPr>
          <w:bCs w:val="0"/>
          <w:szCs w:val="20"/>
        </w:rPr>
      </w:pPr>
      <w:bookmarkStart w:id="45" w:name="_Toc162518930"/>
      <w:r w:rsidRPr="00435057">
        <w:rPr>
          <w:bCs w:val="0"/>
          <w:szCs w:val="20"/>
        </w:rPr>
        <w:t>1. Symbol badania:</w:t>
      </w:r>
      <w:r w:rsidR="00F8157F" w:rsidRPr="00435057">
        <w:rPr>
          <w:bCs w:val="0"/>
          <w:szCs w:val="20"/>
        </w:rPr>
        <w:tab/>
      </w:r>
      <w:bookmarkStart w:id="46" w:name="badanie.1.03.01"/>
      <w:bookmarkEnd w:id="46"/>
      <w:r w:rsidR="00F8157F" w:rsidRPr="00435057">
        <w:rPr>
          <w:bCs w:val="0"/>
          <w:szCs w:val="20"/>
        </w:rPr>
        <w:t>1.03.01 (018)</w:t>
      </w:r>
      <w:bookmarkEnd w:id="45"/>
    </w:p>
    <w:p w:rsidR="00F8157F"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F8157F" w:rsidRPr="00435057">
        <w:rPr>
          <w:b/>
          <w:bCs/>
        </w:rPr>
        <w:tab/>
        <w:t>Sprawy rozpatrywane w wymiarze sprawiedliwości</w:t>
      </w:r>
    </w:p>
    <w:p w:rsidR="00F8157F"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F8157F" w:rsidRPr="00435057">
        <w:rPr>
          <w:b/>
          <w:bCs/>
        </w:rPr>
        <w:tab/>
        <w:t>co rok</w:t>
      </w:r>
    </w:p>
    <w:p w:rsidR="00361E19" w:rsidRPr="00435057" w:rsidRDefault="00F8157F" w:rsidP="002B6D2B">
      <w:pPr>
        <w:tabs>
          <w:tab w:val="left" w:pos="284"/>
          <w:tab w:val="left" w:pos="357"/>
          <w:tab w:val="left" w:pos="397"/>
          <w:tab w:val="left" w:pos="2834"/>
        </w:tabs>
        <w:jc w:val="both"/>
        <w:rPr>
          <w:b/>
          <w:bCs/>
        </w:rPr>
      </w:pPr>
      <w:r w:rsidRPr="00435057">
        <w:rPr>
          <w:b/>
          <w:bCs/>
        </w:rPr>
        <w:t>4. Prowadzący badanie:</w:t>
      </w:r>
      <w:r w:rsidRPr="00435057">
        <w:rPr>
          <w:b/>
          <w:bCs/>
        </w:rPr>
        <w:tab/>
        <w:t>Minister Sprawiedliwości</w:t>
      </w:r>
    </w:p>
    <w:p w:rsidR="00C40A35" w:rsidRPr="00435057" w:rsidRDefault="00F8157F" w:rsidP="002B6D2B">
      <w:pPr>
        <w:tabs>
          <w:tab w:val="left" w:pos="284"/>
          <w:tab w:val="left" w:pos="357"/>
          <w:tab w:val="left" w:pos="397"/>
          <w:tab w:val="left" w:pos="2834"/>
        </w:tabs>
        <w:ind w:left="2835"/>
        <w:jc w:val="both"/>
        <w:rPr>
          <w:b/>
          <w:bCs/>
        </w:rPr>
      </w:pPr>
      <w:r w:rsidRPr="00435057">
        <w:rPr>
          <w:b/>
          <w:bCs/>
        </w:rPr>
        <w:t>Prokurator Krajowy</w:t>
      </w:r>
    </w:p>
    <w:p w:rsidR="00C40A35" w:rsidRPr="00435057" w:rsidRDefault="001F26C9" w:rsidP="002B6D2B">
      <w:pPr>
        <w:tabs>
          <w:tab w:val="left" w:pos="284"/>
          <w:tab w:val="left" w:pos="357"/>
          <w:tab w:val="left" w:pos="397"/>
        </w:tabs>
        <w:spacing w:before="120" w:after="60"/>
        <w:jc w:val="both"/>
        <w:divId w:val="187530053"/>
        <w:rPr>
          <w:b/>
          <w:bCs/>
        </w:rPr>
      </w:pPr>
      <w:r w:rsidRPr="00435057">
        <w:rPr>
          <w:b/>
          <w:bCs/>
        </w:rPr>
        <w:t>5. Cel badania</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Celem badania jest dostarczenie informacji o liczbie spraw, które wpłynęły do poszczególnych jednostek organizacyjnych, terminowości i sposobach załatwienia spraw w tych jednostkach według dziedzin prawa, o zakresie prawomocności orzeczeń, o rodzajach i terminowości spraw w ramach postępowania ułaskawieniowego, aktach notarialnych, sprawach podjętych przez komorników, sytuacji kadrowej i kondycji resortu sprawiedliwości i prokuratury.</w:t>
      </w:r>
    </w:p>
    <w:p w:rsidR="00F8157F" w:rsidRPr="00435057" w:rsidRDefault="00F8157F" w:rsidP="002B6D2B">
      <w:pPr>
        <w:tabs>
          <w:tab w:val="left" w:pos="284"/>
          <w:tab w:val="left" w:pos="357"/>
          <w:tab w:val="left" w:pos="397"/>
        </w:tabs>
        <w:ind w:left="284" w:hanging="284"/>
        <w:jc w:val="both"/>
      </w:pPr>
      <w:r w:rsidRPr="00435057">
        <w:t>2)</w:t>
      </w:r>
      <w:r w:rsidRPr="00435057">
        <w:tab/>
        <w:t>Strategie i programy, na potrzeby których dostarczane są dane: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Strategia na rzecz Odpowiedzialnego Rozwoju do roku 2020 (z perspektywą do 2030 r.),</w:t>
      </w:r>
    </w:p>
    <w:p w:rsidR="00F8157F" w:rsidRPr="00435057" w:rsidRDefault="00F8157F" w:rsidP="002B6D2B">
      <w:pPr>
        <w:tabs>
          <w:tab w:val="left" w:pos="284"/>
          <w:tab w:val="left" w:pos="357"/>
          <w:tab w:val="left" w:pos="397"/>
        </w:tabs>
        <w:ind w:left="568" w:hanging="284"/>
        <w:jc w:val="both"/>
      </w:pPr>
      <w:r w:rsidRPr="00435057">
        <w:t>b)</w:t>
      </w:r>
      <w:r w:rsidRPr="00435057">
        <w:tab/>
        <w:t>Krajowy Program Przeciwdziałania Przemocy w Rodzinie 2022.</w:t>
      </w:r>
    </w:p>
    <w:p w:rsidR="00F8157F" w:rsidRPr="00435057" w:rsidRDefault="00F8157F" w:rsidP="002B6D2B">
      <w:pPr>
        <w:tabs>
          <w:tab w:val="left" w:pos="284"/>
          <w:tab w:val="left" w:pos="357"/>
          <w:tab w:val="left" w:pos="397"/>
        </w:tabs>
        <w:ind w:left="284" w:hanging="284"/>
        <w:jc w:val="both"/>
      </w:pPr>
      <w:r w:rsidRPr="00435057">
        <w:t>3)</w:t>
      </w:r>
      <w:r w:rsidRPr="00435057">
        <w:tab/>
        <w:t>Użytkownicy, których potrzeby uwzględnia badanie: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Sejm, Senat,</w:t>
      </w:r>
    </w:p>
    <w:p w:rsidR="00F8157F" w:rsidRPr="00435057" w:rsidRDefault="00F8157F" w:rsidP="002B6D2B">
      <w:pPr>
        <w:tabs>
          <w:tab w:val="left" w:pos="284"/>
          <w:tab w:val="left" w:pos="357"/>
          <w:tab w:val="left" w:pos="397"/>
        </w:tabs>
        <w:ind w:left="568" w:hanging="284"/>
        <w:jc w:val="both"/>
      </w:pPr>
      <w:r w:rsidRPr="00435057">
        <w:t>b)</w:t>
      </w:r>
      <w:r w:rsidRPr="00435057">
        <w:tab/>
        <w:t>organizacje międzynarodowe,</w:t>
      </w:r>
    </w:p>
    <w:p w:rsidR="00F8157F" w:rsidRPr="00435057" w:rsidRDefault="00F8157F" w:rsidP="002B6D2B">
      <w:pPr>
        <w:tabs>
          <w:tab w:val="left" w:pos="284"/>
          <w:tab w:val="left" w:pos="357"/>
          <w:tab w:val="left" w:pos="397"/>
        </w:tabs>
        <w:ind w:left="568" w:hanging="284"/>
        <w:jc w:val="both"/>
      </w:pPr>
      <w:r w:rsidRPr="00435057">
        <w:t>c)</w:t>
      </w:r>
      <w:r w:rsidRPr="00435057">
        <w:tab/>
        <w:t>administracja rządowa,</w:t>
      </w:r>
    </w:p>
    <w:p w:rsidR="00F8157F" w:rsidRPr="00435057" w:rsidRDefault="00F8157F" w:rsidP="002B6D2B">
      <w:pPr>
        <w:tabs>
          <w:tab w:val="left" w:pos="284"/>
          <w:tab w:val="left" w:pos="357"/>
          <w:tab w:val="left" w:pos="397"/>
        </w:tabs>
        <w:ind w:left="568" w:hanging="284"/>
        <w:jc w:val="both"/>
      </w:pPr>
      <w:r w:rsidRPr="00435057">
        <w:t>d)</w:t>
      </w:r>
      <w:r w:rsidRPr="00435057">
        <w:tab/>
        <w:t>wymiar sprawiedliwości, organy ścigania i służby specjalne,</w:t>
      </w:r>
    </w:p>
    <w:p w:rsidR="00F8157F" w:rsidRPr="00435057" w:rsidRDefault="00F8157F" w:rsidP="002B6D2B">
      <w:pPr>
        <w:tabs>
          <w:tab w:val="left" w:pos="284"/>
          <w:tab w:val="left" w:pos="357"/>
          <w:tab w:val="left" w:pos="397"/>
        </w:tabs>
        <w:ind w:left="568" w:hanging="284"/>
        <w:jc w:val="both"/>
      </w:pPr>
      <w:r w:rsidRPr="00435057">
        <w:t>e)</w:t>
      </w:r>
      <w:r w:rsidRPr="00435057">
        <w:tab/>
        <w:t>media ogólnopolskie i terenowe,</w:t>
      </w:r>
    </w:p>
    <w:p w:rsidR="00F8157F" w:rsidRPr="00435057" w:rsidRDefault="00F8157F" w:rsidP="002B6D2B">
      <w:pPr>
        <w:tabs>
          <w:tab w:val="left" w:pos="284"/>
          <w:tab w:val="left" w:pos="357"/>
          <w:tab w:val="left" w:pos="397"/>
        </w:tabs>
        <w:ind w:left="568" w:hanging="284"/>
        <w:jc w:val="both"/>
      </w:pPr>
      <w:r w:rsidRPr="00435057">
        <w:t>f)</w:t>
      </w:r>
      <w:r w:rsidRPr="00435057">
        <w:tab/>
        <w:t>placówki naukowe/badawcze, uczelnie (nauczyciele akademiccy i studenci).</w:t>
      </w:r>
    </w:p>
    <w:p w:rsidR="004E06C3" w:rsidRDefault="00F8157F" w:rsidP="002B6D2B">
      <w:pPr>
        <w:tabs>
          <w:tab w:val="left" w:pos="284"/>
          <w:tab w:val="left" w:pos="357"/>
          <w:tab w:val="left" w:pos="397"/>
        </w:tabs>
        <w:ind w:left="284" w:hanging="284"/>
        <w:jc w:val="both"/>
      </w:pPr>
      <w:r w:rsidRPr="00435057">
        <w:t>4)</w:t>
      </w:r>
      <w:r w:rsidRPr="00435057">
        <w:tab/>
        <w:t>Dane osobowe:</w:t>
      </w:r>
      <w:r w:rsidR="00CE6864" w:rsidRPr="00435057">
        <w:t xml:space="preserve"> </w:t>
      </w:r>
    </w:p>
    <w:p w:rsidR="00C40A35" w:rsidRPr="00435057" w:rsidRDefault="001B144B" w:rsidP="004E06C3">
      <w:pPr>
        <w:tabs>
          <w:tab w:val="left" w:pos="284"/>
          <w:tab w:val="left" w:pos="357"/>
          <w:tab w:val="left" w:pos="397"/>
        </w:tabs>
        <w:ind w:left="284"/>
        <w:jc w:val="both"/>
      </w:pPr>
      <w:r>
        <w:t>D</w:t>
      </w:r>
      <w:r w:rsidR="00F8157F" w:rsidRPr="00435057">
        <w:t>ane wykorzystywane są w nadzorze zwierzchnim Ministra Sprawiedliwości nad działalnością komorników i działalności samorządu komorniczego, a także w nadzorze nad działalnością notariuszy i organami samorządu notarialnego.</w:t>
      </w:r>
    </w:p>
    <w:p w:rsidR="00C40A35" w:rsidRPr="00435057" w:rsidRDefault="001F26C9" w:rsidP="002B6D2B">
      <w:pPr>
        <w:tabs>
          <w:tab w:val="left" w:pos="284"/>
          <w:tab w:val="left" w:pos="357"/>
          <w:tab w:val="left" w:pos="397"/>
        </w:tabs>
        <w:spacing w:before="120" w:after="60"/>
        <w:jc w:val="both"/>
        <w:divId w:val="581260230"/>
        <w:rPr>
          <w:b/>
          <w:bCs/>
        </w:rPr>
      </w:pPr>
      <w:r w:rsidRPr="00435057">
        <w:rPr>
          <w:b/>
          <w:bCs/>
        </w:rPr>
        <w:t>6. Zakres podmiotowy</w:t>
      </w:r>
      <w:r w:rsidR="00F8157F" w:rsidRPr="00435057">
        <w:rPr>
          <w:b/>
          <w:bCs/>
        </w:rPr>
        <w:t>:</w:t>
      </w:r>
    </w:p>
    <w:p w:rsidR="00F8157F" w:rsidRPr="00435057" w:rsidRDefault="00F8157F" w:rsidP="002B6D2B">
      <w:pPr>
        <w:tabs>
          <w:tab w:val="left" w:pos="284"/>
          <w:tab w:val="left" w:pos="357"/>
          <w:tab w:val="left" w:pos="397"/>
        </w:tabs>
        <w:jc w:val="both"/>
      </w:pPr>
      <w:r w:rsidRPr="00435057">
        <w:t>Sprawy w sądach powszechnych, orzeczenia w sądach wojskowych, czynności komorników i notarialne, czynności procesowe w prokuraturach.</w:t>
      </w:r>
    </w:p>
    <w:p w:rsidR="00C40A35" w:rsidRPr="00435057" w:rsidRDefault="001F26C9" w:rsidP="002B6D2B">
      <w:pPr>
        <w:tabs>
          <w:tab w:val="left" w:pos="284"/>
          <w:tab w:val="left" w:pos="357"/>
          <w:tab w:val="left" w:pos="397"/>
        </w:tabs>
        <w:spacing w:before="120" w:after="60"/>
        <w:jc w:val="both"/>
        <w:divId w:val="80030780"/>
        <w:rPr>
          <w:b/>
          <w:bCs/>
        </w:rPr>
      </w:pPr>
      <w:r w:rsidRPr="00435057">
        <w:rPr>
          <w:b/>
          <w:bCs/>
        </w:rPr>
        <w:t>7. Zakres przedmiotowy</w:t>
      </w:r>
      <w:r w:rsidR="00F8157F" w:rsidRPr="00435057">
        <w:rPr>
          <w:b/>
          <w:bCs/>
        </w:rPr>
        <w:t>:</w:t>
      </w:r>
    </w:p>
    <w:p w:rsidR="00F8157F" w:rsidRPr="00435057" w:rsidRDefault="00F8157F" w:rsidP="002B6D2B">
      <w:pPr>
        <w:tabs>
          <w:tab w:val="left" w:pos="284"/>
          <w:tab w:val="left" w:pos="357"/>
          <w:tab w:val="left" w:pos="397"/>
        </w:tabs>
        <w:jc w:val="both"/>
      </w:pPr>
      <w:r w:rsidRPr="00435057">
        <w:t>Wpływ, załatwienie i pozostałość spraw w sądach powszechnych wszystkich instancji według dziedzin prawa. Czas trwania postępowania sądowego. Postępowania mediacyjne, upadłościowe, apelacyjne, odwoławcze. Sprawy w ramach postępowania ułaskawieniowego. Sprawy o rejestrację. Składy orzekające. Biegli i podmioty wydające opinie w sprawach, powołani tłumacze. Środki zapobiegawcze. Skargi. Opiniowanie spraw rodzinnych przez zespoły sądowych specjalistów. Wnioski dotyczące postępowania międzynarodowego w sprawach karnych. Stosowanie Europejskiego Nakazu Aresztowania (ENA). Orzeczenia w sądach wojskowych. Czynności wykonywane przez komorników w ramach postępowania egzekucyjnego. Akty notarialne i inne czynności notarialne. Sprawy i czynności procesowe w powszechnych jednostkach organizacyjnych prokuratury oraz czynności procesowe prokuratora w toku postępowania przygotowawczego lub sądowego.</w:t>
      </w:r>
    </w:p>
    <w:p w:rsidR="00C40A35" w:rsidRPr="00435057" w:rsidRDefault="001F26C9" w:rsidP="002B6D2B">
      <w:pPr>
        <w:tabs>
          <w:tab w:val="left" w:pos="284"/>
          <w:tab w:val="left" w:pos="357"/>
          <w:tab w:val="left" w:pos="397"/>
        </w:tabs>
        <w:spacing w:before="120" w:after="60"/>
        <w:jc w:val="both"/>
        <w:divId w:val="168716436"/>
        <w:rPr>
          <w:b/>
          <w:bCs/>
        </w:rPr>
      </w:pPr>
      <w:r w:rsidRPr="00435057">
        <w:rPr>
          <w:b/>
          <w:bCs/>
        </w:rPr>
        <w:t>8. Źródła danych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 xml:space="preserve">Zestawy danych Ministerstwa Sprawiedliwości nr </w:t>
      </w:r>
      <w:hyperlink w:anchor="gr.13">
        <w:r w:rsidRPr="00435057">
          <w:t>13</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MS-Kom23 – sprawozdanie z czynności komornika (</w:t>
      </w:r>
      <w:hyperlink w:anchor="lp.13.9">
        <w:r w:rsidR="00F8157F" w:rsidRPr="00435057">
          <w:t>lp. 13.9</w:t>
        </w:r>
      </w:hyperlink>
      <w:r w:rsidR="00F8157F" w:rsidRPr="00435057">
        <w:t>),</w:t>
      </w:r>
    </w:p>
    <w:p w:rsidR="00F8157F" w:rsidRPr="00435057" w:rsidRDefault="00F8157F" w:rsidP="002B6D2B">
      <w:pPr>
        <w:tabs>
          <w:tab w:val="left" w:pos="284"/>
          <w:tab w:val="left" w:pos="357"/>
          <w:tab w:val="left" w:pos="397"/>
        </w:tabs>
        <w:ind w:left="568" w:hanging="284"/>
        <w:jc w:val="both"/>
      </w:pPr>
      <w:r w:rsidRPr="00435057">
        <w:t>b)</w:t>
      </w:r>
      <w:r w:rsidRPr="00435057">
        <w:tab/>
        <w:t>MS-Not24 – sprawozdanie notariusza z czynności notarialnych (</w:t>
      </w:r>
      <w:hyperlink w:anchor="lp.13.10">
        <w:r w:rsidRPr="00435057">
          <w:t>lp. 13.10</w:t>
        </w:r>
      </w:hyperlink>
      <w:r w:rsidRPr="00435057">
        <w:t>),</w:t>
      </w:r>
    </w:p>
    <w:p w:rsidR="00F8157F" w:rsidRPr="00435057" w:rsidRDefault="00F8157F" w:rsidP="002B6D2B">
      <w:pPr>
        <w:tabs>
          <w:tab w:val="left" w:pos="284"/>
          <w:tab w:val="left" w:pos="357"/>
          <w:tab w:val="left" w:pos="397"/>
        </w:tabs>
        <w:ind w:left="568" w:hanging="284"/>
        <w:jc w:val="both"/>
      </w:pPr>
      <w:r w:rsidRPr="00435057">
        <w:t>c)</w:t>
      </w:r>
      <w:r w:rsidRPr="00435057">
        <w:tab/>
        <w:t>MS-OZSS-25 – sprawozdanie z działalności opiniodawczego zespołu sądowych specjalistów (</w:t>
      </w:r>
      <w:hyperlink w:anchor="lp.13.11">
        <w:r w:rsidRPr="00435057">
          <w:t>lp. 13.11</w:t>
        </w:r>
      </w:hyperlink>
      <w:r w:rsidRPr="00435057">
        <w:t>).</w:t>
      </w:r>
    </w:p>
    <w:p w:rsidR="00F8157F" w:rsidRPr="00435057" w:rsidRDefault="00F8157F" w:rsidP="002B6D2B">
      <w:pPr>
        <w:tabs>
          <w:tab w:val="left" w:pos="284"/>
          <w:tab w:val="left" w:pos="357"/>
          <w:tab w:val="left" w:pos="397"/>
        </w:tabs>
        <w:ind w:left="284" w:hanging="284"/>
        <w:jc w:val="both"/>
      </w:pPr>
      <w:r w:rsidRPr="00435057">
        <w:t>2)</w:t>
      </w:r>
      <w:r w:rsidRPr="00435057">
        <w:tab/>
        <w:t xml:space="preserve">Zestawy danych Prokuratury Krajowej nr </w:t>
      </w:r>
      <w:hyperlink w:anchor="gr.21">
        <w:r w:rsidRPr="00435057">
          <w:t>21</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PK-P1CA – sprawozdanie z działalności powszechnych jednostek organizacyjnych prokuratury w sprawach cywilnych i administracyjnych (</w:t>
      </w:r>
      <w:hyperlink w:anchor="lp.21.2">
        <w:r w:rsidR="00F8157F" w:rsidRPr="00435057">
          <w:t>lp. 21.2</w:t>
        </w:r>
      </w:hyperlink>
      <w:r w:rsidR="00F8157F" w:rsidRPr="00435057">
        <w:t>),</w:t>
      </w:r>
    </w:p>
    <w:p w:rsidR="00F8157F" w:rsidRPr="00435057" w:rsidRDefault="00F8157F" w:rsidP="002B6D2B">
      <w:pPr>
        <w:tabs>
          <w:tab w:val="left" w:pos="284"/>
          <w:tab w:val="left" w:pos="357"/>
          <w:tab w:val="left" w:pos="397"/>
        </w:tabs>
        <w:ind w:left="568" w:hanging="284"/>
        <w:jc w:val="both"/>
      </w:pPr>
      <w:r w:rsidRPr="00435057">
        <w:t>b)</w:t>
      </w:r>
      <w:r w:rsidRPr="00435057">
        <w:tab/>
        <w:t>PK-P1K – sprawozdanie z działalności powszechnych jednostek organizacyjnych prokuratury w sprawach karnych (</w:t>
      </w:r>
      <w:hyperlink w:anchor="lp.21.3">
        <w:r w:rsidRPr="00435057">
          <w:t>lp. 21.3</w:t>
        </w:r>
      </w:hyperlink>
      <w:r w:rsidRPr="00435057">
        <w:t>).</w:t>
      </w:r>
    </w:p>
    <w:p w:rsidR="00C40A35" w:rsidRPr="00435057" w:rsidRDefault="00F8157F" w:rsidP="002B6D2B">
      <w:pPr>
        <w:tabs>
          <w:tab w:val="left" w:pos="284"/>
          <w:tab w:val="left" w:pos="357"/>
          <w:tab w:val="left" w:pos="397"/>
        </w:tabs>
        <w:ind w:left="284" w:hanging="284"/>
        <w:jc w:val="both"/>
      </w:pPr>
      <w:r w:rsidRPr="00435057">
        <w:t>3)</w:t>
      </w:r>
      <w:r w:rsidRPr="00435057">
        <w:tab/>
        <w:t>Inne źródła danych:</w:t>
      </w:r>
      <w:r w:rsidR="00CE6864" w:rsidRPr="00435057">
        <w:t xml:space="preserve"> </w:t>
      </w:r>
      <w:r w:rsidRPr="00435057">
        <w:t>Dane ze Statystycznego systemu informacyjnego Ministerstwa Sprawiedliwości dotyczące: wpływu, załatwienia i pozostałości spraw w sądach powszechnych wszystkich instancji według dziedzin prawa, czasu trwania postępowania sądowego, postępowań mediacyjnych, upadłościowych, apelacyjnych, odwoławczych, spraw w ramach postępowania ułaskawieniowego, składów orzekających, biegłych i podmiotów wydających opinie w sprawach, powołanych tłumaczy, środków zapobiegawczych, skarg, wniosków dotyczących postępowania międzynarodowego w sprawach karnych, stosowania Europejskiego Nakazu Aresztowania (ENA), orzeczeń w sądach wojskowych.</w:t>
      </w:r>
    </w:p>
    <w:p w:rsidR="00C40A35" w:rsidRPr="00435057" w:rsidRDefault="001F26C9" w:rsidP="002B6D2B">
      <w:pPr>
        <w:tabs>
          <w:tab w:val="left" w:pos="284"/>
          <w:tab w:val="left" w:pos="357"/>
          <w:tab w:val="left" w:pos="397"/>
        </w:tabs>
        <w:spacing w:before="120" w:after="60"/>
        <w:jc w:val="both"/>
        <w:divId w:val="335691955"/>
        <w:rPr>
          <w:b/>
          <w:bCs/>
        </w:rPr>
      </w:pPr>
      <w:r w:rsidRPr="00435057">
        <w:rPr>
          <w:b/>
          <w:bCs/>
        </w:rPr>
        <w:lastRenderedPageBreak/>
        <w:t>9. Rodzaje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Wpływ, załatwienie i pozostałość spraw w sądach powszechnych wszystkich instancji, w przekrojach: rodzaje sądów powszechnych, dziedziny prawa.</w:t>
      </w:r>
    </w:p>
    <w:p w:rsidR="00F8157F" w:rsidRPr="00435057" w:rsidRDefault="00F8157F" w:rsidP="002B6D2B">
      <w:pPr>
        <w:tabs>
          <w:tab w:val="left" w:pos="284"/>
          <w:tab w:val="left" w:pos="357"/>
          <w:tab w:val="left" w:pos="397"/>
        </w:tabs>
        <w:ind w:left="284" w:hanging="284"/>
        <w:jc w:val="both"/>
      </w:pPr>
      <w:r w:rsidRPr="00435057">
        <w:t xml:space="preserve">2) </w:t>
      </w:r>
      <w:r w:rsidRPr="00435057">
        <w:tab/>
        <w:t>Orzeczenia w sądach wojskowych.</w:t>
      </w:r>
    </w:p>
    <w:p w:rsidR="00F8157F" w:rsidRPr="00435057" w:rsidRDefault="00F8157F" w:rsidP="002B6D2B">
      <w:pPr>
        <w:tabs>
          <w:tab w:val="left" w:pos="284"/>
          <w:tab w:val="left" w:pos="357"/>
          <w:tab w:val="left" w:pos="397"/>
        </w:tabs>
        <w:ind w:left="284" w:hanging="284"/>
        <w:jc w:val="both"/>
      </w:pPr>
      <w:r w:rsidRPr="00435057">
        <w:t xml:space="preserve">3) </w:t>
      </w:r>
      <w:r w:rsidRPr="00435057">
        <w:tab/>
        <w:t>Sprawy w ramach postępowania ułaskawieniowego.</w:t>
      </w:r>
    </w:p>
    <w:p w:rsidR="00F8157F" w:rsidRPr="00435057" w:rsidRDefault="00F8157F" w:rsidP="002B6D2B">
      <w:pPr>
        <w:tabs>
          <w:tab w:val="left" w:pos="284"/>
          <w:tab w:val="left" w:pos="357"/>
          <w:tab w:val="left" w:pos="397"/>
        </w:tabs>
        <w:ind w:left="284" w:hanging="284"/>
        <w:jc w:val="both"/>
      </w:pPr>
      <w:r w:rsidRPr="00435057">
        <w:t xml:space="preserve">4) </w:t>
      </w:r>
      <w:r w:rsidRPr="00435057">
        <w:tab/>
        <w:t>Czynności wykonywane przez komorników w ramach postępowania egzekucyjnego.</w:t>
      </w:r>
    </w:p>
    <w:p w:rsidR="00F8157F" w:rsidRPr="00435057" w:rsidRDefault="00F8157F" w:rsidP="002B6D2B">
      <w:pPr>
        <w:tabs>
          <w:tab w:val="left" w:pos="284"/>
          <w:tab w:val="left" w:pos="357"/>
          <w:tab w:val="left" w:pos="397"/>
        </w:tabs>
        <w:ind w:left="284" w:hanging="284"/>
        <w:jc w:val="both"/>
      </w:pPr>
      <w:r w:rsidRPr="00435057">
        <w:t xml:space="preserve">5) </w:t>
      </w:r>
      <w:r w:rsidRPr="00435057">
        <w:tab/>
        <w:t>Akty notarialne i inne czynności notarialne, w przekrojach: rodzaje.</w:t>
      </w:r>
    </w:p>
    <w:p w:rsidR="00F8157F" w:rsidRPr="00435057" w:rsidRDefault="00F8157F" w:rsidP="002B6D2B">
      <w:pPr>
        <w:tabs>
          <w:tab w:val="left" w:pos="284"/>
          <w:tab w:val="left" w:pos="357"/>
          <w:tab w:val="left" w:pos="397"/>
        </w:tabs>
        <w:ind w:left="284" w:hanging="284"/>
        <w:jc w:val="both"/>
      </w:pPr>
      <w:r w:rsidRPr="00435057">
        <w:t xml:space="preserve">6) </w:t>
      </w:r>
      <w:r w:rsidRPr="00435057">
        <w:tab/>
        <w:t>Opiniowanie spaw rodzinnych przez opiniodawcze zespoły sądowych specjalistów.</w:t>
      </w:r>
    </w:p>
    <w:p w:rsidR="00C40A35" w:rsidRPr="00435057" w:rsidRDefault="00F8157F" w:rsidP="002B6D2B">
      <w:pPr>
        <w:tabs>
          <w:tab w:val="left" w:pos="284"/>
          <w:tab w:val="left" w:pos="357"/>
          <w:tab w:val="left" w:pos="397"/>
        </w:tabs>
        <w:ind w:left="284" w:hanging="284"/>
        <w:jc w:val="both"/>
      </w:pPr>
      <w:r w:rsidRPr="00435057">
        <w:t xml:space="preserve">7) </w:t>
      </w:r>
      <w:r w:rsidRPr="00435057">
        <w:tab/>
        <w:t>Ewidencja spraw i czynności procesowych w powszechnych jednostkach organizacyjnych prokuratur regionalnych, okręgowych i rejonowych w Prokuraturze Krajowej i Wydziałach Zamiejscowych Prokuratury Krajowej oraz czynności procesowe prokuratora w toku postępowania przygotowawczego lub sądowego w zakresie spraw karnych, cywilnych i administracyjnych.</w:t>
      </w:r>
    </w:p>
    <w:p w:rsidR="00C40A35" w:rsidRPr="00435057" w:rsidRDefault="001F26C9" w:rsidP="002B6D2B">
      <w:pPr>
        <w:tabs>
          <w:tab w:val="left" w:pos="284"/>
          <w:tab w:val="left" w:pos="357"/>
          <w:tab w:val="left" w:pos="397"/>
        </w:tabs>
        <w:spacing w:before="120" w:after="60"/>
        <w:jc w:val="both"/>
        <w:divId w:val="553202354"/>
        <w:rPr>
          <w:b/>
          <w:bCs/>
        </w:rPr>
      </w:pPr>
      <w:r w:rsidRPr="00435057">
        <w:rPr>
          <w:b/>
          <w:bCs/>
        </w:rPr>
        <w:t>10. Formy i terminy udostępnienia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Internetowe bazy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Baza Prokuratury Krajowej – Działalność powszechnych jednostek organizacyjnych prokuratury w sprawach karnych, cywilnych i administracyjnych (marzec 2026),</w:t>
      </w:r>
    </w:p>
    <w:p w:rsidR="00C40A35" w:rsidRPr="00435057" w:rsidRDefault="00F8157F" w:rsidP="002B6D2B">
      <w:pPr>
        <w:tabs>
          <w:tab w:val="left" w:pos="284"/>
          <w:tab w:val="left" w:pos="357"/>
          <w:tab w:val="left" w:pos="397"/>
        </w:tabs>
        <w:ind w:left="568" w:hanging="284"/>
        <w:jc w:val="both"/>
      </w:pPr>
      <w:r w:rsidRPr="00435057">
        <w:t>b)</w:t>
      </w:r>
      <w:r w:rsidRPr="00435057">
        <w:tab/>
        <w:t>Baza Ministerstwa Sprawiedliwości – Informator Statystyczny Wymiaru Sprawiedliwości – Wymiar Sprawiedliwości (czerwiec 2025, wrzesień 2025, grudzień 2025, marzec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F8157F" w:rsidP="002B6D2B">
      <w:pPr>
        <w:tabs>
          <w:tab w:val="left" w:pos="284"/>
          <w:tab w:val="left" w:pos="357"/>
          <w:tab w:val="left" w:pos="397"/>
        </w:tabs>
        <w:spacing w:after="120"/>
        <w:jc w:val="both"/>
        <w:divId w:val="1546795715"/>
        <w:rPr>
          <w:b/>
          <w:bCs/>
          <w:sz w:val="24"/>
          <w:szCs w:val="24"/>
        </w:rPr>
      </w:pPr>
      <w:r w:rsidRPr="00435057">
        <w:rPr>
          <w:b/>
          <w:bCs/>
          <w:sz w:val="24"/>
          <w:szCs w:val="24"/>
        </w:rPr>
        <w:t>1.03 OBRONA NARODOWA, BEZPIECZEŃSTWO WEWNĘTRZNE, WYMIAR SPRAWIEDLIWOŚCI</w:t>
      </w:r>
    </w:p>
    <w:p w:rsidR="00F8157F" w:rsidRPr="00435057" w:rsidRDefault="001F26C9" w:rsidP="002B6D2B">
      <w:pPr>
        <w:pStyle w:val="Nagwek3"/>
        <w:tabs>
          <w:tab w:val="left" w:pos="357"/>
          <w:tab w:val="left" w:pos="397"/>
        </w:tabs>
        <w:spacing w:before="0"/>
        <w:ind w:left="2835" w:hanging="2835"/>
        <w:jc w:val="both"/>
        <w:rPr>
          <w:bCs w:val="0"/>
          <w:szCs w:val="20"/>
        </w:rPr>
      </w:pPr>
      <w:bookmarkStart w:id="47" w:name="_Toc162518931"/>
      <w:r w:rsidRPr="00435057">
        <w:rPr>
          <w:bCs w:val="0"/>
          <w:szCs w:val="20"/>
        </w:rPr>
        <w:t>1. Symbol badania:</w:t>
      </w:r>
      <w:r w:rsidR="00F8157F" w:rsidRPr="00435057">
        <w:rPr>
          <w:bCs w:val="0"/>
          <w:szCs w:val="20"/>
        </w:rPr>
        <w:tab/>
      </w:r>
      <w:bookmarkStart w:id="48" w:name="badanie.1.03.02"/>
      <w:bookmarkEnd w:id="48"/>
      <w:r w:rsidR="00F8157F" w:rsidRPr="00435057">
        <w:rPr>
          <w:bCs w:val="0"/>
          <w:szCs w:val="20"/>
        </w:rPr>
        <w:t>1.03.02 (019)</w:t>
      </w:r>
      <w:bookmarkEnd w:id="47"/>
    </w:p>
    <w:p w:rsidR="00F8157F" w:rsidRPr="00435057" w:rsidRDefault="001F26C9" w:rsidP="002B6D2B">
      <w:pPr>
        <w:tabs>
          <w:tab w:val="left" w:pos="284"/>
          <w:tab w:val="left" w:pos="357"/>
          <w:tab w:val="left" w:pos="397"/>
          <w:tab w:val="left" w:pos="2834"/>
        </w:tabs>
        <w:spacing w:after="60"/>
        <w:ind w:left="2835" w:hanging="2835"/>
        <w:jc w:val="both"/>
        <w:rPr>
          <w:b/>
          <w:bCs/>
        </w:rPr>
      </w:pPr>
      <w:r w:rsidRPr="00435057">
        <w:rPr>
          <w:b/>
          <w:bCs/>
        </w:rPr>
        <w:t>2. Temat badania:</w:t>
      </w:r>
      <w:r w:rsidR="00F8157F" w:rsidRPr="00435057">
        <w:rPr>
          <w:b/>
          <w:bCs/>
        </w:rPr>
        <w:tab/>
        <w:t>Orzeczenia sądów pierwszej instancji i prawomocne osądzenia osób pełnoletnich w sprawach karnych i wykroczeniowych, orzeczenia w sprawach nieletnich oraz o podmiotach zbiorowych</w:t>
      </w:r>
    </w:p>
    <w:p w:rsidR="00F8157F"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F8157F" w:rsidRPr="00435057">
        <w:rPr>
          <w:b/>
          <w:bCs/>
        </w:rPr>
        <w:tab/>
        <w:t>co rok</w:t>
      </w:r>
    </w:p>
    <w:p w:rsidR="00C40A35" w:rsidRPr="00435057" w:rsidRDefault="00F8157F" w:rsidP="002B6D2B">
      <w:pPr>
        <w:tabs>
          <w:tab w:val="left" w:pos="284"/>
          <w:tab w:val="left" w:pos="357"/>
          <w:tab w:val="left" w:pos="397"/>
          <w:tab w:val="left" w:pos="2834"/>
        </w:tabs>
        <w:jc w:val="both"/>
        <w:rPr>
          <w:b/>
          <w:bCs/>
        </w:rPr>
      </w:pPr>
      <w:r w:rsidRPr="00435057">
        <w:rPr>
          <w:b/>
          <w:bCs/>
        </w:rPr>
        <w:t>4. Prowadzący badanie:</w:t>
      </w:r>
      <w:r w:rsidRPr="00435057">
        <w:rPr>
          <w:b/>
          <w:bCs/>
        </w:rPr>
        <w:tab/>
        <w:t>Minister Sprawiedliwości</w:t>
      </w:r>
    </w:p>
    <w:p w:rsidR="00C40A35" w:rsidRPr="00435057" w:rsidRDefault="001F26C9" w:rsidP="002B6D2B">
      <w:pPr>
        <w:tabs>
          <w:tab w:val="left" w:pos="284"/>
          <w:tab w:val="left" w:pos="357"/>
          <w:tab w:val="left" w:pos="397"/>
        </w:tabs>
        <w:spacing w:before="120" w:after="60"/>
        <w:jc w:val="both"/>
        <w:divId w:val="1926189247"/>
        <w:rPr>
          <w:b/>
          <w:bCs/>
        </w:rPr>
      </w:pPr>
      <w:r w:rsidRPr="00435057">
        <w:rPr>
          <w:b/>
          <w:bCs/>
        </w:rPr>
        <w:t>5. Cel badania</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Celem badania jest dostarczenie informacji o wyrokach sądów powszechnych i wojskowych, orzeczeniach sądów wobec osób dorosłych i nieletnich oraz prawomocnych orzeczeniach w sprawach wykroczeniowych i stworzenie zbiorów o orzeczeniach sądów pierwszej instancji w danym okresie sprawozdawczym.</w:t>
      </w:r>
    </w:p>
    <w:p w:rsidR="00F8157F" w:rsidRPr="00435057" w:rsidRDefault="00F8157F" w:rsidP="002B6D2B">
      <w:pPr>
        <w:tabs>
          <w:tab w:val="left" w:pos="284"/>
          <w:tab w:val="left" w:pos="357"/>
          <w:tab w:val="left" w:pos="397"/>
        </w:tabs>
        <w:ind w:left="284" w:hanging="284"/>
        <w:jc w:val="both"/>
      </w:pPr>
      <w:r w:rsidRPr="00435057">
        <w:t>2)</w:t>
      </w:r>
      <w:r w:rsidRPr="00435057">
        <w:tab/>
        <w:t>Strategie i programy, na potrzeby których dostarczane są dane: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Strategia na rzecz Odpowiedzialnego Rozwoju do roku 2020 (z perspektywą do 2030 r.).</w:t>
      </w:r>
    </w:p>
    <w:p w:rsidR="00F8157F" w:rsidRPr="00435057" w:rsidRDefault="00F8157F" w:rsidP="002B6D2B">
      <w:pPr>
        <w:tabs>
          <w:tab w:val="left" w:pos="284"/>
          <w:tab w:val="left" w:pos="357"/>
          <w:tab w:val="left" w:pos="397"/>
        </w:tabs>
        <w:ind w:left="284" w:hanging="284"/>
        <w:jc w:val="both"/>
      </w:pPr>
      <w:r w:rsidRPr="00435057">
        <w:t>3)</w:t>
      </w:r>
      <w:r w:rsidRPr="00435057">
        <w:tab/>
        <w:t>Użytkownicy, których potrzeby uwzględnia badanie: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organizacje międzynarodowe,</w:t>
      </w:r>
    </w:p>
    <w:p w:rsidR="00F8157F" w:rsidRPr="00435057" w:rsidRDefault="00F8157F" w:rsidP="002B6D2B">
      <w:pPr>
        <w:tabs>
          <w:tab w:val="left" w:pos="284"/>
          <w:tab w:val="left" w:pos="357"/>
          <w:tab w:val="left" w:pos="397"/>
        </w:tabs>
        <w:ind w:left="568" w:hanging="284"/>
        <w:jc w:val="both"/>
      </w:pPr>
      <w:r w:rsidRPr="00435057">
        <w:t>b)</w:t>
      </w:r>
      <w:r w:rsidRPr="00435057">
        <w:tab/>
        <w:t>Sejm, Senat,</w:t>
      </w:r>
    </w:p>
    <w:p w:rsidR="00F8157F" w:rsidRPr="00435057" w:rsidRDefault="00F8157F" w:rsidP="002B6D2B">
      <w:pPr>
        <w:tabs>
          <w:tab w:val="left" w:pos="284"/>
          <w:tab w:val="left" w:pos="357"/>
          <w:tab w:val="left" w:pos="397"/>
        </w:tabs>
        <w:ind w:left="568" w:hanging="284"/>
        <w:jc w:val="both"/>
      </w:pPr>
      <w:r w:rsidRPr="00435057">
        <w:t>c)</w:t>
      </w:r>
      <w:r w:rsidRPr="00435057">
        <w:tab/>
        <w:t>administracja rządowa,</w:t>
      </w:r>
    </w:p>
    <w:p w:rsidR="00F8157F" w:rsidRPr="00435057" w:rsidRDefault="00F8157F" w:rsidP="002B6D2B">
      <w:pPr>
        <w:tabs>
          <w:tab w:val="left" w:pos="284"/>
          <w:tab w:val="left" w:pos="357"/>
          <w:tab w:val="left" w:pos="397"/>
        </w:tabs>
        <w:ind w:left="568" w:hanging="284"/>
        <w:jc w:val="both"/>
      </w:pPr>
      <w:r w:rsidRPr="00435057">
        <w:t>d)</w:t>
      </w:r>
      <w:r w:rsidRPr="00435057">
        <w:tab/>
        <w:t>wymiar sprawiedliwości, organy ścigania i służby specjalne,</w:t>
      </w:r>
    </w:p>
    <w:p w:rsidR="00F8157F" w:rsidRPr="00435057" w:rsidRDefault="00F8157F" w:rsidP="002B6D2B">
      <w:pPr>
        <w:tabs>
          <w:tab w:val="left" w:pos="284"/>
          <w:tab w:val="left" w:pos="357"/>
          <w:tab w:val="left" w:pos="397"/>
        </w:tabs>
        <w:ind w:left="568" w:hanging="284"/>
        <w:jc w:val="both"/>
      </w:pPr>
      <w:r w:rsidRPr="00435057">
        <w:t>e)</w:t>
      </w:r>
      <w:r w:rsidRPr="00435057">
        <w:tab/>
        <w:t>media ogólnopolskie i terenowe,</w:t>
      </w:r>
    </w:p>
    <w:p w:rsidR="00F8157F" w:rsidRPr="00435057" w:rsidRDefault="00F8157F" w:rsidP="002B6D2B">
      <w:pPr>
        <w:tabs>
          <w:tab w:val="left" w:pos="284"/>
          <w:tab w:val="left" w:pos="357"/>
          <w:tab w:val="left" w:pos="397"/>
        </w:tabs>
        <w:ind w:left="568" w:hanging="284"/>
        <w:jc w:val="both"/>
      </w:pPr>
      <w:r w:rsidRPr="00435057">
        <w:t>f)</w:t>
      </w:r>
      <w:r w:rsidRPr="00435057">
        <w:tab/>
        <w:t>placówki naukowe/badawcze, uczelnie (nauczyciele akademiccy i studenci).</w:t>
      </w:r>
    </w:p>
    <w:p w:rsidR="004E06C3" w:rsidRDefault="00F8157F" w:rsidP="002B6D2B">
      <w:pPr>
        <w:tabs>
          <w:tab w:val="left" w:pos="284"/>
          <w:tab w:val="left" w:pos="357"/>
          <w:tab w:val="left" w:pos="397"/>
        </w:tabs>
        <w:ind w:left="284" w:hanging="284"/>
        <w:jc w:val="both"/>
      </w:pPr>
      <w:r w:rsidRPr="00435057">
        <w:t>4)</w:t>
      </w:r>
      <w:r w:rsidRPr="00435057">
        <w:tab/>
      </w:r>
      <w:r w:rsidR="004E06C3">
        <w:t>Dane osobowe:</w:t>
      </w:r>
    </w:p>
    <w:p w:rsidR="00C40A35" w:rsidRPr="00435057" w:rsidRDefault="001B144B" w:rsidP="004E06C3">
      <w:pPr>
        <w:tabs>
          <w:tab w:val="left" w:pos="284"/>
          <w:tab w:val="left" w:pos="357"/>
          <w:tab w:val="left" w:pos="397"/>
        </w:tabs>
        <w:ind w:left="284"/>
        <w:jc w:val="both"/>
      </w:pPr>
      <w:r>
        <w:t>D</w:t>
      </w:r>
      <w:r w:rsidR="00F8157F" w:rsidRPr="00435057">
        <w:t>ane osobowe są wykorzystywane w celu charakterystyki osób: – dorosłych, osądzonych w sprawach karnych i wykroczeniowych, – osób nieletnich, w sprawach których wydano orzeczenia.</w:t>
      </w:r>
    </w:p>
    <w:p w:rsidR="00C40A35" w:rsidRPr="00435057" w:rsidRDefault="001F26C9" w:rsidP="002B6D2B">
      <w:pPr>
        <w:tabs>
          <w:tab w:val="left" w:pos="284"/>
          <w:tab w:val="left" w:pos="357"/>
          <w:tab w:val="left" w:pos="397"/>
        </w:tabs>
        <w:spacing w:before="120" w:after="60"/>
        <w:jc w:val="both"/>
        <w:divId w:val="1216431235"/>
        <w:rPr>
          <w:b/>
          <w:bCs/>
        </w:rPr>
      </w:pPr>
      <w:r w:rsidRPr="00435057">
        <w:rPr>
          <w:b/>
          <w:bCs/>
        </w:rPr>
        <w:t>6. Zakres podmiotowy</w:t>
      </w:r>
      <w:r w:rsidR="00F8157F" w:rsidRPr="00435057">
        <w:rPr>
          <w:b/>
          <w:bCs/>
        </w:rPr>
        <w:t>:</w:t>
      </w:r>
    </w:p>
    <w:p w:rsidR="00361E19" w:rsidRPr="00435057" w:rsidRDefault="00F8157F" w:rsidP="002B6D2B">
      <w:pPr>
        <w:tabs>
          <w:tab w:val="left" w:pos="284"/>
          <w:tab w:val="left" w:pos="357"/>
          <w:tab w:val="left" w:pos="397"/>
        </w:tabs>
        <w:jc w:val="both"/>
      </w:pPr>
      <w:r w:rsidRPr="00435057">
        <w:t>Orzeczenia sądów pierwszej instancji.</w:t>
      </w:r>
    </w:p>
    <w:p w:rsidR="00361E19" w:rsidRPr="00435057" w:rsidRDefault="00F8157F" w:rsidP="002B6D2B">
      <w:pPr>
        <w:tabs>
          <w:tab w:val="left" w:pos="284"/>
          <w:tab w:val="left" w:pos="357"/>
          <w:tab w:val="left" w:pos="397"/>
        </w:tabs>
        <w:jc w:val="both"/>
      </w:pPr>
      <w:r w:rsidRPr="00435057">
        <w:t>Osądzeni dorośli, nieletni.</w:t>
      </w:r>
    </w:p>
    <w:p w:rsidR="00F8157F" w:rsidRPr="00435057" w:rsidRDefault="00F8157F" w:rsidP="002B6D2B">
      <w:pPr>
        <w:tabs>
          <w:tab w:val="left" w:pos="284"/>
          <w:tab w:val="left" w:pos="357"/>
          <w:tab w:val="left" w:pos="397"/>
        </w:tabs>
        <w:jc w:val="both"/>
      </w:pPr>
      <w:r w:rsidRPr="00435057">
        <w:t>Podmioty zbiorowe.</w:t>
      </w:r>
    </w:p>
    <w:p w:rsidR="00C40A35" w:rsidRPr="00435057" w:rsidRDefault="001F26C9" w:rsidP="002B6D2B">
      <w:pPr>
        <w:tabs>
          <w:tab w:val="left" w:pos="284"/>
          <w:tab w:val="left" w:pos="357"/>
          <w:tab w:val="left" w:pos="397"/>
        </w:tabs>
        <w:spacing w:before="120" w:after="60"/>
        <w:jc w:val="both"/>
        <w:divId w:val="1873034952"/>
        <w:rPr>
          <w:b/>
          <w:bCs/>
        </w:rPr>
      </w:pPr>
      <w:r w:rsidRPr="00435057">
        <w:rPr>
          <w:b/>
          <w:bCs/>
        </w:rPr>
        <w:t>7. Zakres przedmiotowy</w:t>
      </w:r>
      <w:r w:rsidR="00F8157F" w:rsidRPr="00435057">
        <w:rPr>
          <w:b/>
          <w:bCs/>
        </w:rPr>
        <w:t>:</w:t>
      </w:r>
    </w:p>
    <w:p w:rsidR="00F8157F" w:rsidRPr="00435057" w:rsidRDefault="00F8157F" w:rsidP="002B6D2B">
      <w:pPr>
        <w:tabs>
          <w:tab w:val="left" w:pos="284"/>
          <w:tab w:val="left" w:pos="357"/>
          <w:tab w:val="left" w:pos="397"/>
        </w:tabs>
        <w:jc w:val="both"/>
      </w:pPr>
      <w:r w:rsidRPr="00435057">
        <w:t>Cechy demograficzne prawomocnie osądzonych. Rodzaje przestępstw i wykroczeń. Kary zasadnicze i środki karne. Rodzaje orzeczeń. Cechy demograficzne nieletnich. Czyny karalne popełniane przez nieletnich, demoralizacje. Orzeczone środki wychowawczo-poprawcze lub kary.</w:t>
      </w:r>
    </w:p>
    <w:p w:rsidR="00C40A35" w:rsidRPr="00435057" w:rsidRDefault="001F26C9" w:rsidP="002B6D2B">
      <w:pPr>
        <w:tabs>
          <w:tab w:val="left" w:pos="284"/>
          <w:tab w:val="left" w:pos="357"/>
          <w:tab w:val="left" w:pos="397"/>
        </w:tabs>
        <w:spacing w:before="120" w:after="60"/>
        <w:jc w:val="both"/>
        <w:divId w:val="731389219"/>
        <w:rPr>
          <w:b/>
          <w:bCs/>
        </w:rPr>
      </w:pPr>
      <w:r w:rsidRPr="00435057">
        <w:rPr>
          <w:b/>
          <w:bCs/>
        </w:rPr>
        <w:t>8. Źródła danych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 xml:space="preserve">Zestawy danych z systemów informacyjnych Ministerstwa Sprawiedliwości nr </w:t>
      </w:r>
      <w:hyperlink w:anchor="gr.38">
        <w:r w:rsidRPr="00435057">
          <w:t>38</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dotyczące prawomocnych osądzeń osób dorosłych, nieletnich, wobec których zastosowano środki wychowawczo poprawcze i kary (</w:t>
      </w:r>
      <w:hyperlink w:anchor="lp.38.3">
        <w:r w:rsidR="00F8157F" w:rsidRPr="00435057">
          <w:t>lp. 38.3</w:t>
        </w:r>
      </w:hyperlink>
      <w:r w:rsidR="00F8157F" w:rsidRPr="00435057">
        <w:t>).</w:t>
      </w:r>
    </w:p>
    <w:p w:rsidR="00C40A35" w:rsidRPr="00435057" w:rsidRDefault="00F8157F" w:rsidP="002B6D2B">
      <w:pPr>
        <w:tabs>
          <w:tab w:val="left" w:pos="284"/>
          <w:tab w:val="left" w:pos="357"/>
          <w:tab w:val="left" w:pos="397"/>
        </w:tabs>
        <w:ind w:left="284" w:hanging="284"/>
        <w:jc w:val="both"/>
      </w:pPr>
      <w:r w:rsidRPr="00435057">
        <w:t>2)</w:t>
      </w:r>
      <w:r w:rsidRPr="00435057">
        <w:tab/>
        <w:t>Inne źródła danych:</w:t>
      </w:r>
      <w:r w:rsidR="00CE6864" w:rsidRPr="00435057">
        <w:t xml:space="preserve"> </w:t>
      </w:r>
      <w:r w:rsidRPr="00435057">
        <w:t>Dane ze Statystycznego systemu informacyjnego Ministerstwa Sprawiedliwości: cechy demograficzne nieletnich, czyny karalne popełniane przez nieletnich, demoralizacje, orzeczone środki wychowawczo-poprawcze lub kary, osoby osądzone w pierwszej instancji według właściwości rzeczowej w sądach powszechnych i wojskowych, sprawy o wykroczenia w sądach powszechnych i wojskowych.</w:t>
      </w:r>
    </w:p>
    <w:p w:rsidR="00C40A35" w:rsidRPr="00435057" w:rsidRDefault="001F26C9" w:rsidP="002B6D2B">
      <w:pPr>
        <w:tabs>
          <w:tab w:val="left" w:pos="284"/>
          <w:tab w:val="left" w:pos="357"/>
          <w:tab w:val="left" w:pos="397"/>
        </w:tabs>
        <w:spacing w:before="120" w:after="60"/>
        <w:jc w:val="both"/>
        <w:divId w:val="1352298760"/>
        <w:rPr>
          <w:b/>
          <w:bCs/>
        </w:rPr>
      </w:pPr>
      <w:r w:rsidRPr="00435057">
        <w:rPr>
          <w:b/>
          <w:bCs/>
        </w:rPr>
        <w:t>9. Rodzaje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O osobach osądzonych prawomocnie i w sądach pierwszej instancji, w przekrojach: wiek, płeć, miejsce popełnienia przestępstwa, rodzaj przestępstwa, wykroczenia, wymiar kary zasadniczej i środki karne.</w:t>
      </w:r>
    </w:p>
    <w:p w:rsidR="00C40A35" w:rsidRPr="00435057" w:rsidRDefault="00F8157F" w:rsidP="002B6D2B">
      <w:pPr>
        <w:tabs>
          <w:tab w:val="left" w:pos="284"/>
          <w:tab w:val="left" w:pos="357"/>
          <w:tab w:val="left" w:pos="397"/>
        </w:tabs>
        <w:ind w:left="284" w:hanging="284"/>
        <w:jc w:val="both"/>
      </w:pPr>
      <w:r w:rsidRPr="00435057">
        <w:t xml:space="preserve">2) </w:t>
      </w:r>
      <w:r w:rsidRPr="00435057">
        <w:tab/>
        <w:t>Rodzaje czynów karalnych oraz demoralizacji popełnianych przez nieletnich, w przekrojach: orzeczone środki wychowawczo-poprawcze lub kary, miejsce zamieszkania, wiek nieletnich, płeć nieletnich.</w:t>
      </w:r>
    </w:p>
    <w:p w:rsidR="00C40A35" w:rsidRPr="00435057" w:rsidRDefault="001F26C9" w:rsidP="002B6D2B">
      <w:pPr>
        <w:tabs>
          <w:tab w:val="left" w:pos="284"/>
          <w:tab w:val="left" w:pos="357"/>
          <w:tab w:val="left" w:pos="397"/>
        </w:tabs>
        <w:spacing w:before="120" w:after="60"/>
        <w:jc w:val="both"/>
        <w:divId w:val="1841235951"/>
        <w:rPr>
          <w:b/>
          <w:bCs/>
        </w:rPr>
      </w:pPr>
      <w:r w:rsidRPr="00435057">
        <w:rPr>
          <w:b/>
          <w:bCs/>
        </w:rPr>
        <w:t>10. Formy i terminy udostępnienia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Internetowe bazy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Baza Ministerstwa Sprawiedliwości – Informator Statystyczny Wymiaru Sprawiedliwości – Wymiar Sprawiedliwości (czerwiec 2025, wrzesień 2025, grudzień 2025, marzec 2026).</w:t>
      </w:r>
    </w:p>
    <w:p w:rsidR="00F8157F" w:rsidRPr="00435057" w:rsidRDefault="00F8157F" w:rsidP="002B6D2B">
      <w:pPr>
        <w:tabs>
          <w:tab w:val="left" w:pos="284"/>
          <w:tab w:val="left" w:pos="357"/>
          <w:tab w:val="left" w:pos="397"/>
        </w:tabs>
        <w:ind w:left="284" w:hanging="284"/>
        <w:jc w:val="both"/>
      </w:pPr>
      <w:r w:rsidRPr="00435057">
        <w:t xml:space="preserve">2) </w:t>
      </w:r>
      <w:r w:rsidRPr="00435057">
        <w:tab/>
        <w:t>Tablice publikacyjne:</w:t>
      </w:r>
    </w:p>
    <w:p w:rsidR="00C40A35" w:rsidRPr="00435057" w:rsidRDefault="00460BB9" w:rsidP="002B6D2B">
      <w:pPr>
        <w:tabs>
          <w:tab w:val="left" w:pos="284"/>
          <w:tab w:val="left" w:pos="357"/>
          <w:tab w:val="left" w:pos="397"/>
        </w:tabs>
        <w:ind w:left="568" w:hanging="284"/>
        <w:jc w:val="both"/>
      </w:pPr>
      <w:r w:rsidRPr="00435057">
        <w:t>a)</w:t>
      </w:r>
      <w:r w:rsidRPr="00435057">
        <w:tab/>
      </w:r>
      <w:r w:rsidR="00F8157F" w:rsidRPr="00435057">
        <w:t>„Tablice o prawomocnie osądzonych osobach dorosłych i orzeczeniach wobec nieletnich” (wrzesień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F8157F" w:rsidP="002B6D2B">
      <w:pPr>
        <w:tabs>
          <w:tab w:val="left" w:pos="284"/>
          <w:tab w:val="left" w:pos="357"/>
          <w:tab w:val="left" w:pos="397"/>
        </w:tabs>
        <w:spacing w:after="120"/>
        <w:jc w:val="both"/>
        <w:divId w:val="1488471374"/>
        <w:rPr>
          <w:b/>
          <w:bCs/>
          <w:sz w:val="24"/>
          <w:szCs w:val="24"/>
        </w:rPr>
      </w:pPr>
      <w:r w:rsidRPr="00435057">
        <w:rPr>
          <w:b/>
          <w:bCs/>
          <w:sz w:val="24"/>
          <w:szCs w:val="24"/>
        </w:rPr>
        <w:t>1.03 OBRONA NARODOWA, BEZPIECZEŃSTWO WEWNĘTRZNE, WYMIAR SPRAWIEDLIWOŚCI</w:t>
      </w:r>
    </w:p>
    <w:p w:rsidR="00F8157F" w:rsidRPr="00435057" w:rsidRDefault="001F26C9" w:rsidP="002B6D2B">
      <w:pPr>
        <w:pStyle w:val="Nagwek3"/>
        <w:tabs>
          <w:tab w:val="left" w:pos="357"/>
          <w:tab w:val="left" w:pos="397"/>
        </w:tabs>
        <w:spacing w:before="0"/>
        <w:ind w:left="2835" w:hanging="2835"/>
        <w:jc w:val="both"/>
        <w:rPr>
          <w:bCs w:val="0"/>
          <w:szCs w:val="20"/>
        </w:rPr>
      </w:pPr>
      <w:bookmarkStart w:id="49" w:name="_Toc162518932"/>
      <w:r w:rsidRPr="00435057">
        <w:rPr>
          <w:bCs w:val="0"/>
          <w:szCs w:val="20"/>
        </w:rPr>
        <w:t>1. Symbol badania:</w:t>
      </w:r>
      <w:r w:rsidR="00F8157F" w:rsidRPr="00435057">
        <w:rPr>
          <w:bCs w:val="0"/>
          <w:szCs w:val="20"/>
        </w:rPr>
        <w:tab/>
      </w:r>
      <w:bookmarkStart w:id="50" w:name="badanie.1.03.03"/>
      <w:bookmarkEnd w:id="50"/>
      <w:r w:rsidR="00F8157F" w:rsidRPr="00435057">
        <w:rPr>
          <w:bCs w:val="0"/>
          <w:szCs w:val="20"/>
        </w:rPr>
        <w:t>1.03.03 (020)</w:t>
      </w:r>
      <w:bookmarkEnd w:id="49"/>
    </w:p>
    <w:p w:rsidR="00F8157F"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F8157F" w:rsidRPr="00435057">
        <w:rPr>
          <w:b/>
          <w:bCs/>
        </w:rPr>
        <w:tab/>
        <w:t>Przestępczość. Wymiar sprawiedliwości</w:t>
      </w:r>
    </w:p>
    <w:p w:rsidR="00F8157F"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F8157F" w:rsidRPr="00435057">
        <w:rPr>
          <w:b/>
          <w:bCs/>
        </w:rPr>
        <w:tab/>
        <w:t>co rok</w:t>
      </w:r>
    </w:p>
    <w:p w:rsidR="00361E19" w:rsidRPr="00435057" w:rsidRDefault="00F8157F" w:rsidP="002B6D2B">
      <w:pPr>
        <w:tabs>
          <w:tab w:val="left" w:pos="284"/>
          <w:tab w:val="left" w:pos="357"/>
          <w:tab w:val="left" w:pos="397"/>
          <w:tab w:val="left" w:pos="2834"/>
        </w:tabs>
        <w:jc w:val="both"/>
        <w:rPr>
          <w:b/>
          <w:bCs/>
        </w:rPr>
      </w:pPr>
      <w:r w:rsidRPr="00435057">
        <w:rPr>
          <w:b/>
          <w:bCs/>
        </w:rPr>
        <w:t>4. Prowadzący badanie:</w:t>
      </w:r>
      <w:r w:rsidRPr="00435057">
        <w:rPr>
          <w:b/>
          <w:bCs/>
        </w:rPr>
        <w:tab/>
        <w:t>Minister Sprawiedliwości</w:t>
      </w:r>
    </w:p>
    <w:p w:rsidR="00361E19" w:rsidRPr="00435057" w:rsidRDefault="00F8157F" w:rsidP="002B6D2B">
      <w:pPr>
        <w:tabs>
          <w:tab w:val="left" w:pos="284"/>
          <w:tab w:val="left" w:pos="357"/>
          <w:tab w:val="left" w:pos="397"/>
          <w:tab w:val="left" w:pos="2834"/>
        </w:tabs>
        <w:ind w:left="2835"/>
        <w:jc w:val="both"/>
        <w:rPr>
          <w:b/>
          <w:bCs/>
        </w:rPr>
      </w:pPr>
      <w:r w:rsidRPr="00435057">
        <w:rPr>
          <w:b/>
          <w:bCs/>
        </w:rPr>
        <w:t>Prokurator Krajowy</w:t>
      </w:r>
    </w:p>
    <w:p w:rsidR="00C40A35" w:rsidRPr="00435057" w:rsidRDefault="00F8157F" w:rsidP="002B6D2B">
      <w:pPr>
        <w:tabs>
          <w:tab w:val="left" w:pos="284"/>
          <w:tab w:val="left" w:pos="357"/>
          <w:tab w:val="left" w:pos="397"/>
          <w:tab w:val="left" w:pos="2834"/>
        </w:tabs>
        <w:ind w:left="2835"/>
        <w:jc w:val="both"/>
        <w:rPr>
          <w:b/>
          <w:bCs/>
        </w:rPr>
      </w:pPr>
      <w:r w:rsidRPr="00435057">
        <w:rPr>
          <w:b/>
          <w:bCs/>
        </w:rPr>
        <w:t>Prezes Głównego Urzędu Statystycznego</w:t>
      </w:r>
    </w:p>
    <w:p w:rsidR="00C40A35" w:rsidRPr="00435057" w:rsidRDefault="001F26C9" w:rsidP="002B6D2B">
      <w:pPr>
        <w:tabs>
          <w:tab w:val="left" w:pos="284"/>
          <w:tab w:val="left" w:pos="357"/>
          <w:tab w:val="left" w:pos="397"/>
        </w:tabs>
        <w:spacing w:before="120" w:after="60"/>
        <w:jc w:val="both"/>
        <w:divId w:val="1475020974"/>
        <w:rPr>
          <w:b/>
          <w:bCs/>
        </w:rPr>
      </w:pPr>
      <w:r w:rsidRPr="00435057">
        <w:rPr>
          <w:b/>
          <w:bCs/>
        </w:rPr>
        <w:t>5. Cel badania</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Celem badania jest dostarczenie informacji o przestępstwach stwierdzonych, wskaźnikach wykrywalności sprawców przestępstw, o osobach pełnoletnich i nieletnich popełniających czyny zabronione oraz o funkcjonowaniu wymiaru sprawiedliwości.</w:t>
      </w:r>
    </w:p>
    <w:p w:rsidR="00F8157F" w:rsidRPr="00435057" w:rsidRDefault="00F8157F" w:rsidP="002B6D2B">
      <w:pPr>
        <w:tabs>
          <w:tab w:val="left" w:pos="284"/>
          <w:tab w:val="left" w:pos="357"/>
          <w:tab w:val="left" w:pos="397"/>
        </w:tabs>
        <w:ind w:left="284" w:hanging="284"/>
        <w:jc w:val="both"/>
      </w:pPr>
      <w:r w:rsidRPr="00435057">
        <w:t>2)</w:t>
      </w:r>
      <w:r w:rsidRPr="00435057">
        <w:tab/>
        <w:t>Strategie i programy, na potrzeby których dostarczane są dane: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Strategie rozwoju województw.</w:t>
      </w:r>
    </w:p>
    <w:p w:rsidR="00F8157F" w:rsidRPr="00435057" w:rsidRDefault="00F8157F" w:rsidP="002B6D2B">
      <w:pPr>
        <w:tabs>
          <w:tab w:val="left" w:pos="284"/>
          <w:tab w:val="left" w:pos="357"/>
          <w:tab w:val="left" w:pos="397"/>
        </w:tabs>
        <w:ind w:left="284" w:hanging="284"/>
        <w:jc w:val="both"/>
      </w:pPr>
      <w:r w:rsidRPr="00435057">
        <w:t>3)</w:t>
      </w:r>
      <w:r w:rsidRPr="00435057">
        <w:tab/>
        <w:t>Użytkownicy, których potrzeby uwzględnia badanie: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odbiorcy indywidualni,</w:t>
      </w:r>
    </w:p>
    <w:p w:rsidR="00F8157F" w:rsidRPr="00435057" w:rsidRDefault="00F8157F" w:rsidP="002B6D2B">
      <w:pPr>
        <w:tabs>
          <w:tab w:val="left" w:pos="284"/>
          <w:tab w:val="left" w:pos="357"/>
          <w:tab w:val="left" w:pos="397"/>
        </w:tabs>
        <w:ind w:left="568" w:hanging="284"/>
        <w:jc w:val="both"/>
      </w:pPr>
      <w:r w:rsidRPr="00435057">
        <w:t>b)</w:t>
      </w:r>
      <w:r w:rsidRPr="00435057">
        <w:tab/>
        <w:t>organizacje międzynarodowe,</w:t>
      </w:r>
    </w:p>
    <w:p w:rsidR="00F8157F" w:rsidRPr="00435057" w:rsidRDefault="00F8157F" w:rsidP="002B6D2B">
      <w:pPr>
        <w:tabs>
          <w:tab w:val="left" w:pos="284"/>
          <w:tab w:val="left" w:pos="357"/>
          <w:tab w:val="left" w:pos="397"/>
        </w:tabs>
        <w:ind w:left="568" w:hanging="284"/>
        <w:jc w:val="both"/>
      </w:pPr>
      <w:r w:rsidRPr="00435057">
        <w:t>c)</w:t>
      </w:r>
      <w:r w:rsidRPr="00435057">
        <w:tab/>
        <w:t>administracja rządowa,</w:t>
      </w:r>
    </w:p>
    <w:p w:rsidR="00F8157F" w:rsidRPr="00435057" w:rsidRDefault="00F8157F" w:rsidP="002B6D2B">
      <w:pPr>
        <w:tabs>
          <w:tab w:val="left" w:pos="284"/>
          <w:tab w:val="left" w:pos="357"/>
          <w:tab w:val="left" w:pos="397"/>
        </w:tabs>
        <w:ind w:left="568" w:hanging="284"/>
        <w:jc w:val="both"/>
      </w:pPr>
      <w:r w:rsidRPr="00435057">
        <w:t>d)</w:t>
      </w:r>
      <w:r w:rsidRPr="00435057">
        <w:tab/>
        <w:t>media ogólnopolskie i terenowe,</w:t>
      </w:r>
    </w:p>
    <w:p w:rsidR="00F8157F" w:rsidRPr="00435057" w:rsidRDefault="00F8157F" w:rsidP="002B6D2B">
      <w:pPr>
        <w:tabs>
          <w:tab w:val="left" w:pos="284"/>
          <w:tab w:val="left" w:pos="357"/>
          <w:tab w:val="left" w:pos="397"/>
        </w:tabs>
        <w:ind w:left="568" w:hanging="284"/>
        <w:jc w:val="both"/>
      </w:pPr>
      <w:r w:rsidRPr="00435057">
        <w:t>e)</w:t>
      </w:r>
      <w:r w:rsidRPr="00435057">
        <w:tab/>
        <w:t>Eurostat i inne zagraniczne instytucje statystyczne,</w:t>
      </w:r>
    </w:p>
    <w:p w:rsidR="00F8157F" w:rsidRPr="00435057" w:rsidRDefault="00F8157F" w:rsidP="002B6D2B">
      <w:pPr>
        <w:tabs>
          <w:tab w:val="left" w:pos="284"/>
          <w:tab w:val="left" w:pos="357"/>
          <w:tab w:val="left" w:pos="397"/>
        </w:tabs>
        <w:ind w:left="568" w:hanging="284"/>
        <w:jc w:val="both"/>
      </w:pPr>
      <w:r w:rsidRPr="00435057">
        <w:t>f)</w:t>
      </w:r>
      <w:r w:rsidRPr="00435057">
        <w:tab/>
        <w:t>wymiar sprawiedliwości, organy ścigania i służby specjalne,</w:t>
      </w:r>
    </w:p>
    <w:p w:rsidR="00C40A35" w:rsidRPr="00435057" w:rsidRDefault="00F8157F" w:rsidP="002B6D2B">
      <w:pPr>
        <w:tabs>
          <w:tab w:val="left" w:pos="284"/>
          <w:tab w:val="left" w:pos="357"/>
          <w:tab w:val="left" w:pos="397"/>
        </w:tabs>
        <w:ind w:left="568" w:hanging="284"/>
        <w:jc w:val="both"/>
      </w:pPr>
      <w:r w:rsidRPr="00435057">
        <w:t>g)</w:t>
      </w:r>
      <w:r w:rsidRPr="00435057">
        <w:tab/>
        <w:t>placówki naukowe/badawcze, uczelnie (nauczyciele akademiccy i studenci).</w:t>
      </w:r>
    </w:p>
    <w:p w:rsidR="00C40A35" w:rsidRPr="00435057" w:rsidRDefault="001F26C9" w:rsidP="002B6D2B">
      <w:pPr>
        <w:tabs>
          <w:tab w:val="left" w:pos="284"/>
          <w:tab w:val="left" w:pos="357"/>
          <w:tab w:val="left" w:pos="397"/>
        </w:tabs>
        <w:spacing w:before="120" w:after="60"/>
        <w:jc w:val="both"/>
        <w:divId w:val="164441534"/>
        <w:rPr>
          <w:b/>
          <w:bCs/>
        </w:rPr>
      </w:pPr>
      <w:r w:rsidRPr="00435057">
        <w:rPr>
          <w:b/>
          <w:bCs/>
        </w:rPr>
        <w:t>6. Zakres podmiotowy</w:t>
      </w:r>
      <w:r w:rsidR="00F8157F" w:rsidRPr="00435057">
        <w:rPr>
          <w:b/>
          <w:bCs/>
        </w:rPr>
        <w:t>:</w:t>
      </w:r>
    </w:p>
    <w:p w:rsidR="00361E19" w:rsidRPr="00435057" w:rsidRDefault="00F8157F" w:rsidP="002B6D2B">
      <w:pPr>
        <w:tabs>
          <w:tab w:val="left" w:pos="284"/>
          <w:tab w:val="left" w:pos="357"/>
          <w:tab w:val="left" w:pos="397"/>
        </w:tabs>
        <w:jc w:val="both"/>
      </w:pPr>
      <w:r w:rsidRPr="00435057">
        <w:t>Przestępstwa stwierdzone, wymiar sprawiedliwości.</w:t>
      </w:r>
    </w:p>
    <w:p w:rsidR="00F8157F" w:rsidRPr="00435057" w:rsidRDefault="00F8157F" w:rsidP="002B6D2B">
      <w:pPr>
        <w:tabs>
          <w:tab w:val="left" w:pos="284"/>
          <w:tab w:val="left" w:pos="357"/>
          <w:tab w:val="left" w:pos="397"/>
        </w:tabs>
        <w:jc w:val="both"/>
      </w:pPr>
      <w:r w:rsidRPr="00435057">
        <w:t>Prawomocnie skazani.</w:t>
      </w:r>
    </w:p>
    <w:p w:rsidR="00C40A35" w:rsidRPr="00435057" w:rsidRDefault="001F26C9" w:rsidP="002B6D2B">
      <w:pPr>
        <w:tabs>
          <w:tab w:val="left" w:pos="284"/>
          <w:tab w:val="left" w:pos="357"/>
          <w:tab w:val="left" w:pos="397"/>
        </w:tabs>
        <w:spacing w:before="120" w:after="60"/>
        <w:jc w:val="both"/>
        <w:divId w:val="1883513252"/>
        <w:rPr>
          <w:b/>
          <w:bCs/>
        </w:rPr>
      </w:pPr>
      <w:r w:rsidRPr="00435057">
        <w:rPr>
          <w:b/>
          <w:bCs/>
        </w:rPr>
        <w:t>7. Zakres przedmiotowy</w:t>
      </w:r>
      <w:r w:rsidR="00F8157F" w:rsidRPr="00435057">
        <w:rPr>
          <w:b/>
          <w:bCs/>
        </w:rPr>
        <w:t>:</w:t>
      </w:r>
    </w:p>
    <w:p w:rsidR="00F8157F" w:rsidRPr="00435057" w:rsidRDefault="00F8157F" w:rsidP="002B6D2B">
      <w:pPr>
        <w:tabs>
          <w:tab w:val="left" w:pos="284"/>
          <w:tab w:val="left" w:pos="357"/>
          <w:tab w:val="left" w:pos="397"/>
        </w:tabs>
        <w:jc w:val="both"/>
      </w:pPr>
      <w:r w:rsidRPr="00435057">
        <w:t>Przestępstwa stwierdzone. Działalność prokuratury. Sądownictwo. Prawomocnie osądzeni. Nieletni i małoletni. Placówki edukacyjne i wychowawcze. Więziennictwo. Komornicy. Notariat. Prawnicy. Wynagrodzenia. Pracujący.</w:t>
      </w:r>
    </w:p>
    <w:p w:rsidR="00C40A35" w:rsidRPr="00435057" w:rsidRDefault="001F26C9" w:rsidP="002B6D2B">
      <w:pPr>
        <w:tabs>
          <w:tab w:val="left" w:pos="284"/>
          <w:tab w:val="left" w:pos="357"/>
          <w:tab w:val="left" w:pos="397"/>
        </w:tabs>
        <w:spacing w:before="120" w:after="60"/>
        <w:jc w:val="both"/>
        <w:divId w:val="744884073"/>
        <w:rPr>
          <w:b/>
          <w:bCs/>
        </w:rPr>
      </w:pPr>
      <w:r w:rsidRPr="00435057">
        <w:rPr>
          <w:b/>
          <w:bCs/>
        </w:rPr>
        <w:t>8. Źródła danych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 xml:space="preserve">Zestawy danych z systemów informacyjnych Ministerstwa Edukacji Narodowej nr </w:t>
      </w:r>
      <w:hyperlink w:anchor="gr.24">
        <w:r w:rsidRPr="00435057">
          <w:t>24</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dotyczące młodzieżowych ośrodków wychowawczych i młodzieżowych ośrodków socjoterapii (</w:t>
      </w:r>
      <w:hyperlink w:anchor="lp.24.1">
        <w:r w:rsidR="00F8157F" w:rsidRPr="00435057">
          <w:t>lp. 24.1</w:t>
        </w:r>
      </w:hyperlink>
      <w:r w:rsidR="00F8157F" w:rsidRPr="00435057">
        <w:t>).</w:t>
      </w:r>
    </w:p>
    <w:p w:rsidR="00F8157F" w:rsidRPr="00435057" w:rsidRDefault="00F8157F" w:rsidP="002B6D2B">
      <w:pPr>
        <w:tabs>
          <w:tab w:val="left" w:pos="284"/>
          <w:tab w:val="left" w:pos="357"/>
          <w:tab w:val="left" w:pos="397"/>
        </w:tabs>
        <w:ind w:left="284" w:hanging="284"/>
        <w:jc w:val="both"/>
      </w:pPr>
      <w:r w:rsidRPr="00435057">
        <w:t>2)</w:t>
      </w:r>
      <w:r w:rsidRPr="00435057">
        <w:tab/>
        <w:t xml:space="preserve">Zestawy danych z systemów informacyjnych Ministerstwa Finansów nr </w:t>
      </w:r>
      <w:hyperlink w:anchor="gr.25">
        <w:r w:rsidRPr="00435057">
          <w:t>25</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dotyczące postępowań przygotowawczych w sprawach o przestępstwa skarbowe i wykroczenia skarbowe oraz o przestępstwa lub w sprawach powierzonych do prowadzenia Krajowej Administracji Skarbowej (</w:t>
      </w:r>
      <w:hyperlink w:anchor="lp.25.40">
        <w:r w:rsidR="00F8157F" w:rsidRPr="00435057">
          <w:t>lp. 25.40</w:t>
        </w:r>
      </w:hyperlink>
      <w:r w:rsidR="00F8157F" w:rsidRPr="00435057">
        <w:t>).</w:t>
      </w:r>
    </w:p>
    <w:p w:rsidR="00F8157F" w:rsidRPr="00435057" w:rsidRDefault="00F8157F" w:rsidP="002B6D2B">
      <w:pPr>
        <w:tabs>
          <w:tab w:val="left" w:pos="284"/>
          <w:tab w:val="left" w:pos="357"/>
          <w:tab w:val="left" w:pos="397"/>
        </w:tabs>
        <w:ind w:left="284" w:hanging="284"/>
        <w:jc w:val="both"/>
      </w:pPr>
      <w:r w:rsidRPr="00435057">
        <w:t>3)</w:t>
      </w:r>
      <w:r w:rsidRPr="00435057">
        <w:tab/>
        <w:t xml:space="preserve">Zestawy danych z systemów informacyjnych Ministerstwa Sprawiedliwości nr </w:t>
      </w:r>
      <w:hyperlink w:anchor="gr.38">
        <w:r w:rsidRPr="00435057">
          <w:t>38</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dotyczące sądownictwa powszechnego i wojskowego, pełnoletnich osądzonych, nieletnich, małoletnich pod nadzorem sądów, zakładów poprawczych i schronisk dla nieletnich, adopcji orzeczonych przez sąd, opiniodawczych zespołów sądowych specjalistów, komorników, notariuszy, zakładów karnych i aresztów śledczych, tymczasowo aresztowanych i odbywających kary, warunkowo przedterminowo zwolnionych skazanych, Służby Więziennej (</w:t>
      </w:r>
      <w:hyperlink w:anchor="lp.38.6">
        <w:r w:rsidR="00F8157F" w:rsidRPr="00435057">
          <w:t>lp. 38.6</w:t>
        </w:r>
      </w:hyperlink>
      <w:r w:rsidR="00F8157F" w:rsidRPr="00435057">
        <w:t>).</w:t>
      </w:r>
    </w:p>
    <w:p w:rsidR="00F8157F" w:rsidRPr="00435057" w:rsidRDefault="00F8157F" w:rsidP="002B6D2B">
      <w:pPr>
        <w:tabs>
          <w:tab w:val="left" w:pos="284"/>
          <w:tab w:val="left" w:pos="357"/>
          <w:tab w:val="left" w:pos="397"/>
        </w:tabs>
        <w:ind w:left="284" w:hanging="284"/>
        <w:jc w:val="both"/>
      </w:pPr>
      <w:r w:rsidRPr="00435057">
        <w:t>4)</w:t>
      </w:r>
      <w:r w:rsidRPr="00435057">
        <w:tab/>
        <w:t xml:space="preserve">Zestawy danych z systemów informacyjnych jednostek organizacyjnych organów centralnych – innych niż prokuratura nr </w:t>
      </w:r>
      <w:hyperlink w:anchor="gr.69">
        <w:r w:rsidRPr="00435057">
          <w:t>69</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dotyczące wszczętych i zakończonych postępowań przygotowawczych w sprawach o przestępstwa (</w:t>
      </w:r>
      <w:hyperlink w:anchor="lp.69.1">
        <w:r w:rsidR="00F8157F" w:rsidRPr="00435057">
          <w:t>lp. 69.1</w:t>
        </w:r>
      </w:hyperlink>
      <w:r w:rsidR="00F8157F" w:rsidRPr="00435057">
        <w:t>),</w:t>
      </w:r>
    </w:p>
    <w:p w:rsidR="00F8157F" w:rsidRPr="00435057" w:rsidRDefault="00F8157F" w:rsidP="002B6D2B">
      <w:pPr>
        <w:tabs>
          <w:tab w:val="left" w:pos="284"/>
          <w:tab w:val="left" w:pos="357"/>
          <w:tab w:val="left" w:pos="397"/>
        </w:tabs>
        <w:ind w:left="568" w:hanging="284"/>
        <w:jc w:val="both"/>
      </w:pPr>
      <w:r w:rsidRPr="00435057">
        <w:t>b)</w:t>
      </w:r>
      <w:r w:rsidRPr="00435057">
        <w:tab/>
        <w:t>dane dotyczące wszczętych i zakończonych postępowań przygotowawczych w sprawach o przestępstwa (</w:t>
      </w:r>
      <w:hyperlink w:anchor="lp.69.2">
        <w:r w:rsidRPr="00435057">
          <w:t>lp. 69.2</w:t>
        </w:r>
      </w:hyperlink>
      <w:r w:rsidRPr="00435057">
        <w:t>).</w:t>
      </w:r>
    </w:p>
    <w:p w:rsidR="00F8157F" w:rsidRPr="00435057" w:rsidRDefault="00F8157F" w:rsidP="002B6D2B">
      <w:pPr>
        <w:tabs>
          <w:tab w:val="left" w:pos="284"/>
          <w:tab w:val="left" w:pos="357"/>
          <w:tab w:val="left" w:pos="397"/>
        </w:tabs>
        <w:ind w:left="284" w:hanging="284"/>
        <w:jc w:val="both"/>
      </w:pPr>
      <w:r w:rsidRPr="00435057">
        <w:t>5)</w:t>
      </w:r>
      <w:r w:rsidRPr="00435057">
        <w:tab/>
        <w:t xml:space="preserve">Zestawy danych z systemów informacyjnych Kancelarii Prezydenta Rzeczypospolitej Polskiej nr </w:t>
      </w:r>
      <w:hyperlink w:anchor="gr.73">
        <w:r w:rsidRPr="00435057">
          <w:t>73</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dotyczące powołań do pełnienia urzędu na stanowisku sędziego (</w:t>
      </w:r>
      <w:hyperlink w:anchor="lp.73.2">
        <w:r w:rsidR="00F8157F" w:rsidRPr="00435057">
          <w:t>lp. 73.2</w:t>
        </w:r>
      </w:hyperlink>
      <w:r w:rsidR="00F8157F" w:rsidRPr="00435057">
        <w:t>).</w:t>
      </w:r>
    </w:p>
    <w:p w:rsidR="00F8157F" w:rsidRPr="00435057" w:rsidRDefault="00F8157F" w:rsidP="002B6D2B">
      <w:pPr>
        <w:tabs>
          <w:tab w:val="left" w:pos="284"/>
          <w:tab w:val="left" w:pos="357"/>
          <w:tab w:val="left" w:pos="397"/>
        </w:tabs>
        <w:ind w:left="284" w:hanging="284"/>
        <w:jc w:val="both"/>
      </w:pPr>
      <w:r w:rsidRPr="00435057">
        <w:t>6)</w:t>
      </w:r>
      <w:r w:rsidRPr="00435057">
        <w:tab/>
        <w:t xml:space="preserve">Zestawy danych z systemów informacyjnych Komendy Głównej Policji nr </w:t>
      </w:r>
      <w:hyperlink w:anchor="gr.78">
        <w:r w:rsidRPr="00435057">
          <w:t>78</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dotyczące przestępstw i wskaźników wykrywalności sprawców przestępstw stwierdzonych w zakończonym postępowaniu przygotowawczym prowadzonym przez Policję lub powierzonym do prowadzenia Policji (kraj ogółem, regiony, województwa, podregiony, powiaty) (</w:t>
      </w:r>
      <w:hyperlink w:anchor="lp.78.1">
        <w:r w:rsidR="00F8157F" w:rsidRPr="00435057">
          <w:t>lp. 78.1</w:t>
        </w:r>
      </w:hyperlink>
      <w:r w:rsidR="00F8157F" w:rsidRPr="00435057">
        <w:t>),</w:t>
      </w:r>
    </w:p>
    <w:p w:rsidR="00F8157F" w:rsidRPr="00435057" w:rsidRDefault="00F8157F" w:rsidP="002B6D2B">
      <w:pPr>
        <w:tabs>
          <w:tab w:val="left" w:pos="284"/>
          <w:tab w:val="left" w:pos="357"/>
          <w:tab w:val="left" w:pos="397"/>
        </w:tabs>
        <w:ind w:left="568" w:hanging="284"/>
        <w:jc w:val="both"/>
      </w:pPr>
      <w:r w:rsidRPr="00435057">
        <w:lastRenderedPageBreak/>
        <w:t>b)</w:t>
      </w:r>
      <w:r w:rsidRPr="00435057">
        <w:tab/>
        <w:t>dane dotyczące przestępstw i wskaźników wykrywalności sprawców przestępstw stwierdzonych w zakończonym postępowaniu przygotowawczym prowadzonym przez Policję lub powierzonym do prowadzenia Policji (kraj ogółem, regiony, województwa, podregiony, powiaty) (</w:t>
      </w:r>
      <w:hyperlink w:anchor="lp.78.2">
        <w:r w:rsidRPr="00435057">
          <w:t>lp. 78.2</w:t>
        </w:r>
      </w:hyperlink>
      <w:r w:rsidRPr="00435057">
        <w:t>),</w:t>
      </w:r>
    </w:p>
    <w:p w:rsidR="00F8157F" w:rsidRPr="00435057" w:rsidRDefault="00F8157F" w:rsidP="002B6D2B">
      <w:pPr>
        <w:tabs>
          <w:tab w:val="left" w:pos="284"/>
          <w:tab w:val="left" w:pos="357"/>
          <w:tab w:val="left" w:pos="397"/>
        </w:tabs>
        <w:ind w:left="568" w:hanging="284"/>
        <w:jc w:val="both"/>
      </w:pPr>
      <w:r w:rsidRPr="00435057">
        <w:t>c)</w:t>
      </w:r>
      <w:r w:rsidRPr="00435057">
        <w:tab/>
        <w:t>dane dotyczące stanu zatrudnienia w Policji (</w:t>
      </w:r>
      <w:hyperlink w:anchor="lp.78.3">
        <w:r w:rsidRPr="00435057">
          <w:t>lp. 78.3</w:t>
        </w:r>
      </w:hyperlink>
      <w:r w:rsidRPr="00435057">
        <w:t>).</w:t>
      </w:r>
    </w:p>
    <w:p w:rsidR="00F8157F" w:rsidRPr="00435057" w:rsidRDefault="00F8157F" w:rsidP="002B6D2B">
      <w:pPr>
        <w:tabs>
          <w:tab w:val="left" w:pos="284"/>
          <w:tab w:val="left" w:pos="357"/>
          <w:tab w:val="left" w:pos="397"/>
        </w:tabs>
        <w:ind w:left="284" w:hanging="284"/>
        <w:jc w:val="both"/>
      </w:pPr>
      <w:r w:rsidRPr="00435057">
        <w:t>7)</w:t>
      </w:r>
      <w:r w:rsidRPr="00435057">
        <w:tab/>
        <w:t xml:space="preserve">Zestawy danych z systemów informacyjnych Komendy Głównej Straży Granicznej nr </w:t>
      </w:r>
      <w:hyperlink w:anchor="gr.79">
        <w:r w:rsidRPr="00435057">
          <w:t>79</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dotyczące wszczętych i zakończonych postępowań przygotowawczych w sprawach o przestępstwa (</w:t>
      </w:r>
      <w:hyperlink w:anchor="lp.79.2">
        <w:r w:rsidR="00F8157F" w:rsidRPr="00435057">
          <w:t>lp. 79.2</w:t>
        </w:r>
      </w:hyperlink>
      <w:r w:rsidR="00F8157F" w:rsidRPr="00435057">
        <w:t>).</w:t>
      </w:r>
    </w:p>
    <w:p w:rsidR="00F8157F" w:rsidRPr="00435057" w:rsidRDefault="00F8157F" w:rsidP="002B6D2B">
      <w:pPr>
        <w:tabs>
          <w:tab w:val="left" w:pos="284"/>
          <w:tab w:val="left" w:pos="357"/>
          <w:tab w:val="left" w:pos="397"/>
        </w:tabs>
        <w:ind w:left="284" w:hanging="284"/>
        <w:jc w:val="both"/>
      </w:pPr>
      <w:r w:rsidRPr="00435057">
        <w:t>8)</w:t>
      </w:r>
      <w:r w:rsidRPr="00435057">
        <w:tab/>
        <w:t xml:space="preserve">Zestawy danych z systemów informacyjnych Krajowej Izby Radców Prawnych nr </w:t>
      </w:r>
      <w:hyperlink w:anchor="gr.88">
        <w:r w:rsidRPr="00435057">
          <w:t>88</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dotyczące liczby radców prawnych (</w:t>
      </w:r>
      <w:hyperlink w:anchor="lp.88.1">
        <w:r w:rsidR="00F8157F" w:rsidRPr="00435057">
          <w:t>lp. 88.1</w:t>
        </w:r>
      </w:hyperlink>
      <w:r w:rsidR="00F8157F" w:rsidRPr="00435057">
        <w:t>).</w:t>
      </w:r>
    </w:p>
    <w:p w:rsidR="00F8157F" w:rsidRPr="00435057" w:rsidRDefault="00F8157F" w:rsidP="002B6D2B">
      <w:pPr>
        <w:tabs>
          <w:tab w:val="left" w:pos="284"/>
          <w:tab w:val="left" w:pos="357"/>
          <w:tab w:val="left" w:pos="397"/>
        </w:tabs>
        <w:ind w:left="284" w:hanging="284"/>
        <w:jc w:val="both"/>
      </w:pPr>
      <w:r w:rsidRPr="00435057">
        <w:t>9)</w:t>
      </w:r>
      <w:r w:rsidRPr="00435057">
        <w:tab/>
        <w:t xml:space="preserve">Zestawy danych z systemów informacyjnych Naczelnego Sądu Administracyjnego nr </w:t>
      </w:r>
      <w:hyperlink w:anchor="gr.96">
        <w:r w:rsidRPr="00435057">
          <w:t>96</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dotyczące działalności NSA i wojewódzkich sądów administracyjnych (</w:t>
      </w:r>
      <w:hyperlink w:anchor="lp.96.1">
        <w:r w:rsidR="00F8157F" w:rsidRPr="00435057">
          <w:t>lp. 96.1</w:t>
        </w:r>
      </w:hyperlink>
      <w:r w:rsidR="00F8157F" w:rsidRPr="00435057">
        <w:t>).</w:t>
      </w:r>
    </w:p>
    <w:p w:rsidR="00F8157F" w:rsidRPr="00435057" w:rsidRDefault="00F8157F" w:rsidP="002B6D2B">
      <w:pPr>
        <w:tabs>
          <w:tab w:val="left" w:pos="284"/>
          <w:tab w:val="left" w:pos="357"/>
          <w:tab w:val="left" w:pos="397"/>
        </w:tabs>
        <w:ind w:left="284" w:hanging="284"/>
        <w:jc w:val="both"/>
      </w:pPr>
      <w:r w:rsidRPr="00435057">
        <w:t>10)</w:t>
      </w:r>
      <w:r w:rsidRPr="00435057">
        <w:tab/>
        <w:t xml:space="preserve">Zestawy danych z systemów informacyjnych Naczelnej Rady Adwokackiej nr </w:t>
      </w:r>
      <w:hyperlink w:anchor="gr.101">
        <w:r w:rsidRPr="00435057">
          <w:t>101</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dotyczące liczby adwokatów, aplikantów i zespołów adwokackich (</w:t>
      </w:r>
      <w:hyperlink w:anchor="lp.101.1">
        <w:r w:rsidR="00F8157F" w:rsidRPr="00435057">
          <w:t>lp. 101.1</w:t>
        </w:r>
      </w:hyperlink>
      <w:r w:rsidR="00F8157F" w:rsidRPr="00435057">
        <w:t>).</w:t>
      </w:r>
    </w:p>
    <w:p w:rsidR="00F8157F" w:rsidRPr="00435057" w:rsidRDefault="00F8157F" w:rsidP="002B6D2B">
      <w:pPr>
        <w:tabs>
          <w:tab w:val="left" w:pos="284"/>
          <w:tab w:val="left" w:pos="357"/>
          <w:tab w:val="left" w:pos="397"/>
        </w:tabs>
        <w:ind w:left="284" w:hanging="284"/>
        <w:jc w:val="both"/>
      </w:pPr>
      <w:r w:rsidRPr="00435057">
        <w:t>11)</w:t>
      </w:r>
      <w:r w:rsidRPr="00435057">
        <w:tab/>
        <w:t xml:space="preserve">Zestawy danych z systemów informacyjnych Prokuratury Krajowej nr </w:t>
      </w:r>
      <w:hyperlink w:anchor="gr.142">
        <w:r w:rsidRPr="00435057">
          <w:t>142</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dotyczące zatrudnienia i wynagrodzenia w prokuraturze; spraw załatwionych i do załatwienia oraz zakończonych postępowań przygotowawczych w powszechnych jednostkach organizacyjnych prokuratury, przestępstw stwierdzonych w zakończonych postępowaniach przygotowawczych własnych prokuratora i powierzonych do prowadzenia innym niż Policja organom oraz wskaźnik wykrywalności sprawców przestępstw (</w:t>
      </w:r>
      <w:hyperlink w:anchor="lp.142.1">
        <w:r w:rsidR="00F8157F" w:rsidRPr="00435057">
          <w:t>lp. 142.1</w:t>
        </w:r>
      </w:hyperlink>
      <w:r w:rsidR="00F8157F" w:rsidRPr="00435057">
        <w:t>).</w:t>
      </w:r>
    </w:p>
    <w:p w:rsidR="00F8157F" w:rsidRPr="00435057" w:rsidRDefault="00F8157F" w:rsidP="002B6D2B">
      <w:pPr>
        <w:tabs>
          <w:tab w:val="left" w:pos="284"/>
          <w:tab w:val="left" w:pos="357"/>
          <w:tab w:val="left" w:pos="397"/>
        </w:tabs>
        <w:ind w:left="284" w:hanging="284"/>
        <w:jc w:val="both"/>
      </w:pPr>
      <w:r w:rsidRPr="00435057">
        <w:t>12)</w:t>
      </w:r>
      <w:r w:rsidRPr="00435057">
        <w:tab/>
        <w:t xml:space="preserve">Zestawy danych z systemów informacyjnych Sądu Najwyższego nr </w:t>
      </w:r>
      <w:hyperlink w:anchor="gr.149">
        <w:r w:rsidRPr="00435057">
          <w:t>149</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dotyczące spraw do rozstrzygnięcia w SN (</w:t>
      </w:r>
      <w:hyperlink w:anchor="lp.149.1">
        <w:r w:rsidR="00F8157F" w:rsidRPr="00435057">
          <w:t>lp. 149.1</w:t>
        </w:r>
      </w:hyperlink>
      <w:r w:rsidR="00F8157F" w:rsidRPr="00435057">
        <w:t>),</w:t>
      </w:r>
    </w:p>
    <w:p w:rsidR="00C40A35" w:rsidRPr="00435057" w:rsidRDefault="00F8157F" w:rsidP="002B6D2B">
      <w:pPr>
        <w:tabs>
          <w:tab w:val="left" w:pos="284"/>
          <w:tab w:val="left" w:pos="357"/>
          <w:tab w:val="left" w:pos="397"/>
        </w:tabs>
        <w:ind w:left="568" w:hanging="284"/>
        <w:jc w:val="both"/>
      </w:pPr>
      <w:r w:rsidRPr="00435057">
        <w:t>b)</w:t>
      </w:r>
      <w:r w:rsidRPr="00435057">
        <w:tab/>
        <w:t>dane dotyczące stanu zatrudnienia sędziów SN (</w:t>
      </w:r>
      <w:hyperlink w:anchor="lp.149.2">
        <w:r w:rsidRPr="00435057">
          <w:t>lp. 149.2</w:t>
        </w:r>
      </w:hyperlink>
      <w:r w:rsidRPr="00435057">
        <w:t>).</w:t>
      </w:r>
    </w:p>
    <w:p w:rsidR="00C40A35" w:rsidRPr="00435057" w:rsidRDefault="001F26C9" w:rsidP="002B6D2B">
      <w:pPr>
        <w:tabs>
          <w:tab w:val="left" w:pos="284"/>
          <w:tab w:val="left" w:pos="357"/>
          <w:tab w:val="left" w:pos="397"/>
        </w:tabs>
        <w:spacing w:before="120" w:after="60"/>
        <w:jc w:val="both"/>
        <w:divId w:val="1533767538"/>
        <w:rPr>
          <w:b/>
          <w:bCs/>
        </w:rPr>
      </w:pPr>
      <w:r w:rsidRPr="00435057">
        <w:rPr>
          <w:b/>
          <w:bCs/>
        </w:rPr>
        <w:t>9. Rodzaje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Przestępstwa stwierdzone przez prokuraturę w zakończonym postępowaniu przygotowawczym, w przekrojach: kraj.</w:t>
      </w:r>
    </w:p>
    <w:p w:rsidR="00F8157F" w:rsidRPr="00435057" w:rsidRDefault="00F8157F" w:rsidP="002B6D2B">
      <w:pPr>
        <w:tabs>
          <w:tab w:val="left" w:pos="284"/>
          <w:tab w:val="left" w:pos="357"/>
          <w:tab w:val="left" w:pos="397"/>
        </w:tabs>
        <w:ind w:left="284" w:hanging="284"/>
        <w:jc w:val="both"/>
      </w:pPr>
      <w:r w:rsidRPr="00435057">
        <w:t xml:space="preserve">2) </w:t>
      </w:r>
      <w:r w:rsidRPr="00435057">
        <w:tab/>
        <w:t>Sposób zakończenia postępowań przygotowawczych w sprawach o przestępstwa stwierdzonych przez Policję i prokuraturę, w przekrojach: kraj.</w:t>
      </w:r>
    </w:p>
    <w:p w:rsidR="00F8157F" w:rsidRPr="00435057" w:rsidRDefault="00F8157F" w:rsidP="002B6D2B">
      <w:pPr>
        <w:tabs>
          <w:tab w:val="left" w:pos="284"/>
          <w:tab w:val="left" w:pos="357"/>
          <w:tab w:val="left" w:pos="397"/>
        </w:tabs>
        <w:ind w:left="284" w:hanging="284"/>
        <w:jc w:val="both"/>
      </w:pPr>
      <w:r w:rsidRPr="00435057">
        <w:t xml:space="preserve">3) </w:t>
      </w:r>
      <w:r w:rsidRPr="00435057">
        <w:tab/>
        <w:t>Postępowania (wszczęte i zakończone) w sprawach o przestępstwa skarbowe i wykroczenia skarbowe, w przekrojach: kraj.</w:t>
      </w:r>
    </w:p>
    <w:p w:rsidR="00F8157F" w:rsidRPr="00435057" w:rsidRDefault="00F8157F" w:rsidP="002B6D2B">
      <w:pPr>
        <w:tabs>
          <w:tab w:val="left" w:pos="284"/>
          <w:tab w:val="left" w:pos="357"/>
          <w:tab w:val="left" w:pos="397"/>
        </w:tabs>
        <w:ind w:left="284" w:hanging="284"/>
        <w:jc w:val="both"/>
      </w:pPr>
      <w:r w:rsidRPr="00435057">
        <w:t xml:space="preserve">4) </w:t>
      </w:r>
      <w:r w:rsidRPr="00435057">
        <w:tab/>
        <w:t>Działalność prokuratur (sprawy załatwione i do załatwienia), w przekrojach: jednostki organizacyjne prokuratury, rodzaje spraw.</w:t>
      </w:r>
    </w:p>
    <w:p w:rsidR="00F8157F" w:rsidRPr="00435057" w:rsidRDefault="00F8157F" w:rsidP="002B6D2B">
      <w:pPr>
        <w:tabs>
          <w:tab w:val="left" w:pos="284"/>
          <w:tab w:val="left" w:pos="357"/>
          <w:tab w:val="left" w:pos="397"/>
        </w:tabs>
        <w:ind w:left="284" w:hanging="284"/>
        <w:jc w:val="both"/>
      </w:pPr>
      <w:r w:rsidRPr="00435057">
        <w:t xml:space="preserve">5) </w:t>
      </w:r>
      <w:r w:rsidRPr="00435057">
        <w:tab/>
        <w:t>Wynagrodzenia w prokuraturze i sądownictwie powszechnym, w przekrojach: zajmowane stanowisko.</w:t>
      </w:r>
    </w:p>
    <w:p w:rsidR="00F8157F" w:rsidRPr="00435057" w:rsidRDefault="00F8157F" w:rsidP="002B6D2B">
      <w:pPr>
        <w:tabs>
          <w:tab w:val="left" w:pos="284"/>
          <w:tab w:val="left" w:pos="357"/>
          <w:tab w:val="left" w:pos="397"/>
        </w:tabs>
        <w:ind w:left="284" w:hanging="284"/>
        <w:jc w:val="both"/>
      </w:pPr>
      <w:r w:rsidRPr="00435057">
        <w:t xml:space="preserve">6) </w:t>
      </w:r>
      <w:r w:rsidRPr="00435057">
        <w:tab/>
        <w:t>Zatrudnieni w Sądzie Najwyższym, sądach powszechnych, sądach administracyjnych, prokuraturze, Służbie Więziennej, w przekrojach: kraj, zajmowane stanowisko.</w:t>
      </w:r>
    </w:p>
    <w:p w:rsidR="00F8157F" w:rsidRPr="00435057" w:rsidRDefault="00F8157F" w:rsidP="002B6D2B">
      <w:pPr>
        <w:tabs>
          <w:tab w:val="left" w:pos="284"/>
          <w:tab w:val="left" w:pos="357"/>
          <w:tab w:val="left" w:pos="397"/>
        </w:tabs>
        <w:ind w:left="284" w:hanging="284"/>
        <w:jc w:val="both"/>
      </w:pPr>
      <w:r w:rsidRPr="00435057">
        <w:t xml:space="preserve">7) </w:t>
      </w:r>
      <w:r w:rsidRPr="00435057">
        <w:tab/>
        <w:t>Adopcje małoletnich, w przekrojach: kraj, wiek.</w:t>
      </w:r>
    </w:p>
    <w:p w:rsidR="00F8157F" w:rsidRPr="00435057" w:rsidRDefault="00F8157F" w:rsidP="002B6D2B">
      <w:pPr>
        <w:tabs>
          <w:tab w:val="left" w:pos="284"/>
          <w:tab w:val="left" w:pos="357"/>
          <w:tab w:val="left" w:pos="397"/>
        </w:tabs>
        <w:ind w:left="284" w:hanging="284"/>
        <w:jc w:val="both"/>
      </w:pPr>
      <w:r w:rsidRPr="00435057">
        <w:t xml:space="preserve">8) </w:t>
      </w:r>
      <w:r w:rsidRPr="00435057">
        <w:tab/>
        <w:t>Opiniodawcze zespoły sądowych specjalistów, w przekrojach: kraj.</w:t>
      </w:r>
    </w:p>
    <w:p w:rsidR="00F8157F" w:rsidRPr="00435057" w:rsidRDefault="00F8157F" w:rsidP="002B6D2B">
      <w:pPr>
        <w:tabs>
          <w:tab w:val="left" w:pos="284"/>
          <w:tab w:val="left" w:pos="357"/>
          <w:tab w:val="left" w:pos="397"/>
        </w:tabs>
        <w:ind w:left="284" w:hanging="284"/>
        <w:jc w:val="both"/>
      </w:pPr>
      <w:r w:rsidRPr="00435057">
        <w:t xml:space="preserve">9) </w:t>
      </w:r>
      <w:r w:rsidRPr="00435057">
        <w:tab/>
        <w:t>Liczba szkół i uczniów w placówkach dla nieletnich, w przekrojach: rodzaj placówki, typ szkoły.</w:t>
      </w:r>
    </w:p>
    <w:p w:rsidR="00F8157F" w:rsidRPr="00435057" w:rsidRDefault="00F8157F" w:rsidP="002B6D2B">
      <w:pPr>
        <w:tabs>
          <w:tab w:val="left" w:pos="284"/>
          <w:tab w:val="left" w:pos="357"/>
          <w:tab w:val="left" w:pos="397"/>
        </w:tabs>
        <w:ind w:left="284" w:hanging="284"/>
        <w:jc w:val="both"/>
      </w:pPr>
      <w:r w:rsidRPr="00435057">
        <w:t xml:space="preserve">10) </w:t>
      </w:r>
      <w:r w:rsidRPr="00435057">
        <w:tab/>
        <w:t>Liczba placówek dla nieletnich, w przekrojach: rodzaj placówki.</w:t>
      </w:r>
    </w:p>
    <w:p w:rsidR="00F8157F" w:rsidRPr="00435057" w:rsidRDefault="00F8157F" w:rsidP="002B6D2B">
      <w:pPr>
        <w:tabs>
          <w:tab w:val="left" w:pos="284"/>
          <w:tab w:val="left" w:pos="357"/>
          <w:tab w:val="left" w:pos="397"/>
        </w:tabs>
        <w:ind w:left="284" w:hanging="284"/>
        <w:jc w:val="both"/>
      </w:pPr>
      <w:r w:rsidRPr="00435057">
        <w:t xml:space="preserve">11) </w:t>
      </w:r>
      <w:r w:rsidRPr="00435057">
        <w:tab/>
        <w:t>Biblioteki w zakładach karnych, w przekrojach: kraj.</w:t>
      </w:r>
    </w:p>
    <w:p w:rsidR="00F8157F" w:rsidRPr="00435057" w:rsidRDefault="00F8157F" w:rsidP="002B6D2B">
      <w:pPr>
        <w:tabs>
          <w:tab w:val="left" w:pos="284"/>
          <w:tab w:val="left" w:pos="357"/>
          <w:tab w:val="left" w:pos="397"/>
        </w:tabs>
        <w:ind w:left="284" w:hanging="284"/>
        <w:jc w:val="both"/>
      </w:pPr>
      <w:r w:rsidRPr="00435057">
        <w:t xml:space="preserve">12) </w:t>
      </w:r>
      <w:r w:rsidRPr="00435057">
        <w:tab/>
        <w:t>Liczba szkół i uczniów w zakładach karnych, w przekrojach: typ szkoły.</w:t>
      </w:r>
    </w:p>
    <w:p w:rsidR="00F8157F" w:rsidRPr="00435057" w:rsidRDefault="00F8157F" w:rsidP="002B6D2B">
      <w:pPr>
        <w:tabs>
          <w:tab w:val="left" w:pos="284"/>
          <w:tab w:val="left" w:pos="357"/>
          <w:tab w:val="left" w:pos="397"/>
        </w:tabs>
        <w:ind w:left="284" w:hanging="284"/>
        <w:jc w:val="both"/>
      </w:pPr>
      <w:r w:rsidRPr="00435057">
        <w:t xml:space="preserve">13) </w:t>
      </w:r>
      <w:r w:rsidRPr="00435057">
        <w:tab/>
        <w:t>Ochrona zdrowia w zakładach karnych i aresztach śledczych, w przekrojach: kraj.</w:t>
      </w:r>
    </w:p>
    <w:p w:rsidR="00F8157F" w:rsidRPr="00435057" w:rsidRDefault="00F8157F" w:rsidP="002B6D2B">
      <w:pPr>
        <w:tabs>
          <w:tab w:val="left" w:pos="284"/>
          <w:tab w:val="left" w:pos="357"/>
          <w:tab w:val="left" w:pos="397"/>
        </w:tabs>
        <w:ind w:left="284" w:hanging="284"/>
        <w:jc w:val="both"/>
      </w:pPr>
      <w:r w:rsidRPr="00435057">
        <w:t xml:space="preserve">14) </w:t>
      </w:r>
      <w:r w:rsidRPr="00435057">
        <w:tab/>
        <w:t>Liczba zakładów karnych i aresztów śledczych, w przekrojach: kraj.</w:t>
      </w:r>
    </w:p>
    <w:p w:rsidR="00F8157F" w:rsidRPr="00435057" w:rsidRDefault="00F8157F" w:rsidP="002B6D2B">
      <w:pPr>
        <w:tabs>
          <w:tab w:val="left" w:pos="284"/>
          <w:tab w:val="left" w:pos="357"/>
          <w:tab w:val="left" w:pos="397"/>
        </w:tabs>
        <w:ind w:left="284" w:hanging="284"/>
        <w:jc w:val="both"/>
      </w:pPr>
      <w:r w:rsidRPr="00435057">
        <w:t xml:space="preserve">15) </w:t>
      </w:r>
      <w:r w:rsidRPr="00435057">
        <w:tab/>
        <w:t>Działalność notariuszy, w przekrojach: rodzaje aktów notarialnych.</w:t>
      </w:r>
    </w:p>
    <w:p w:rsidR="00F8157F" w:rsidRPr="00435057" w:rsidRDefault="00F8157F" w:rsidP="002B6D2B">
      <w:pPr>
        <w:tabs>
          <w:tab w:val="left" w:pos="284"/>
          <w:tab w:val="left" w:pos="357"/>
          <w:tab w:val="left" w:pos="397"/>
        </w:tabs>
        <w:ind w:left="284" w:hanging="284"/>
        <w:jc w:val="both"/>
      </w:pPr>
      <w:r w:rsidRPr="00435057">
        <w:t xml:space="preserve">16) </w:t>
      </w:r>
      <w:r w:rsidRPr="00435057">
        <w:tab/>
        <w:t>Sprawy załatwione przez komorników, w przekrojach: rodzaje spraw.</w:t>
      </w:r>
    </w:p>
    <w:p w:rsidR="00F8157F" w:rsidRPr="00435057" w:rsidRDefault="00F8157F" w:rsidP="002B6D2B">
      <w:pPr>
        <w:tabs>
          <w:tab w:val="left" w:pos="284"/>
          <w:tab w:val="left" w:pos="357"/>
          <w:tab w:val="left" w:pos="397"/>
        </w:tabs>
        <w:ind w:left="284" w:hanging="284"/>
        <w:jc w:val="both"/>
      </w:pPr>
      <w:r w:rsidRPr="00435057">
        <w:t xml:space="preserve">17) </w:t>
      </w:r>
      <w:r w:rsidRPr="00435057">
        <w:tab/>
        <w:t>Powołania do pełnienia urzędu na stanowisku sędziego, w przekrojach: rodzaj sądu.</w:t>
      </w:r>
    </w:p>
    <w:p w:rsidR="00F8157F" w:rsidRPr="00435057" w:rsidRDefault="00F8157F" w:rsidP="002B6D2B">
      <w:pPr>
        <w:tabs>
          <w:tab w:val="left" w:pos="284"/>
          <w:tab w:val="left" w:pos="357"/>
          <w:tab w:val="left" w:pos="397"/>
        </w:tabs>
        <w:ind w:left="284" w:hanging="284"/>
        <w:jc w:val="both"/>
      </w:pPr>
      <w:r w:rsidRPr="00435057">
        <w:t xml:space="preserve">18) </w:t>
      </w:r>
      <w:r w:rsidRPr="00435057">
        <w:tab/>
        <w:t>Sprawy załatwione w Naczelnym Sądzie Administracyjnym i wojewódzkich sądach administracyjnych, w przekrojach: rodzaje spraw.</w:t>
      </w:r>
    </w:p>
    <w:p w:rsidR="00F8157F" w:rsidRPr="00435057" w:rsidRDefault="00F8157F" w:rsidP="002B6D2B">
      <w:pPr>
        <w:tabs>
          <w:tab w:val="left" w:pos="284"/>
          <w:tab w:val="left" w:pos="357"/>
          <w:tab w:val="left" w:pos="397"/>
        </w:tabs>
        <w:ind w:left="284" w:hanging="284"/>
        <w:jc w:val="both"/>
      </w:pPr>
      <w:r w:rsidRPr="00435057">
        <w:t xml:space="preserve">19) </w:t>
      </w:r>
      <w:r w:rsidRPr="00435057">
        <w:tab/>
        <w:t>Sprawy do rozstrzygnięcia w Sądzie Najwyższym, w przekrojach: rodzaje spraw.</w:t>
      </w:r>
    </w:p>
    <w:p w:rsidR="00F8157F" w:rsidRPr="00435057" w:rsidRDefault="00F8157F" w:rsidP="002B6D2B">
      <w:pPr>
        <w:tabs>
          <w:tab w:val="left" w:pos="284"/>
          <w:tab w:val="left" w:pos="357"/>
          <w:tab w:val="left" w:pos="397"/>
        </w:tabs>
        <w:ind w:left="284" w:hanging="284"/>
        <w:jc w:val="both"/>
      </w:pPr>
      <w:r w:rsidRPr="00435057">
        <w:t xml:space="preserve">20) </w:t>
      </w:r>
      <w:r w:rsidRPr="00435057">
        <w:tab/>
        <w:t>Liczba adwokatów, aplikantów, zespołów adwokackich i radców prawnych, w przekrojach: kraj.</w:t>
      </w:r>
    </w:p>
    <w:p w:rsidR="00F8157F" w:rsidRPr="00435057" w:rsidRDefault="00F8157F" w:rsidP="002B6D2B">
      <w:pPr>
        <w:tabs>
          <w:tab w:val="left" w:pos="284"/>
          <w:tab w:val="left" w:pos="357"/>
          <w:tab w:val="left" w:pos="397"/>
        </w:tabs>
        <w:ind w:left="284" w:hanging="284"/>
        <w:jc w:val="both"/>
      </w:pPr>
      <w:r w:rsidRPr="00435057">
        <w:t xml:space="preserve">21) </w:t>
      </w:r>
      <w:r w:rsidRPr="00435057">
        <w:tab/>
        <w:t>Krajowy Rejestr Sądowy, w przekrojach: sądy rejestrowe.</w:t>
      </w:r>
    </w:p>
    <w:p w:rsidR="00F8157F" w:rsidRPr="00435057" w:rsidRDefault="00F8157F" w:rsidP="002B6D2B">
      <w:pPr>
        <w:tabs>
          <w:tab w:val="left" w:pos="284"/>
          <w:tab w:val="left" w:pos="357"/>
          <w:tab w:val="left" w:pos="397"/>
        </w:tabs>
        <w:ind w:left="284" w:hanging="284"/>
        <w:jc w:val="both"/>
      </w:pPr>
      <w:r w:rsidRPr="00435057">
        <w:t xml:space="preserve">22) </w:t>
      </w:r>
      <w:r w:rsidRPr="00435057">
        <w:tab/>
        <w:t>Sprawy rodzinne, w przekrojach: okręgi sądowe.</w:t>
      </w:r>
    </w:p>
    <w:p w:rsidR="00F8157F" w:rsidRPr="00435057" w:rsidRDefault="00F8157F" w:rsidP="002B6D2B">
      <w:pPr>
        <w:tabs>
          <w:tab w:val="left" w:pos="284"/>
          <w:tab w:val="left" w:pos="357"/>
          <w:tab w:val="left" w:pos="397"/>
        </w:tabs>
        <w:ind w:left="284" w:hanging="284"/>
        <w:jc w:val="both"/>
      </w:pPr>
      <w:r w:rsidRPr="00435057">
        <w:t xml:space="preserve">23) </w:t>
      </w:r>
      <w:r w:rsidRPr="00435057">
        <w:tab/>
        <w:t>Orzeczenia sądów powszechnych w sprawach karnych i o wykroczenia, w przekrojach: kraj.</w:t>
      </w:r>
    </w:p>
    <w:p w:rsidR="00F8157F" w:rsidRPr="00435057" w:rsidRDefault="00F8157F" w:rsidP="002B6D2B">
      <w:pPr>
        <w:tabs>
          <w:tab w:val="left" w:pos="284"/>
          <w:tab w:val="left" w:pos="357"/>
          <w:tab w:val="left" w:pos="397"/>
        </w:tabs>
        <w:ind w:left="284" w:hanging="284"/>
        <w:jc w:val="both"/>
      </w:pPr>
      <w:r w:rsidRPr="00435057">
        <w:t xml:space="preserve">24) </w:t>
      </w:r>
      <w:r w:rsidRPr="00435057">
        <w:tab/>
        <w:t>Sprawy załatwione i do załatwienia w sądownictwie powszechnym, w przekrojach: rodzaj sądu, rodzaje spraw.</w:t>
      </w:r>
    </w:p>
    <w:p w:rsidR="00F8157F" w:rsidRPr="00435057" w:rsidRDefault="00F8157F" w:rsidP="002B6D2B">
      <w:pPr>
        <w:tabs>
          <w:tab w:val="left" w:pos="284"/>
          <w:tab w:val="left" w:pos="357"/>
          <w:tab w:val="left" w:pos="397"/>
        </w:tabs>
        <w:ind w:left="284" w:hanging="284"/>
        <w:jc w:val="both"/>
      </w:pPr>
      <w:r w:rsidRPr="00435057">
        <w:t xml:space="preserve">25) </w:t>
      </w:r>
      <w:r w:rsidRPr="00435057">
        <w:tab/>
        <w:t>Jednostki sądownictwa powszechnego, w przekrojach: kraj.</w:t>
      </w:r>
    </w:p>
    <w:p w:rsidR="00F8157F" w:rsidRPr="00435057" w:rsidRDefault="00F8157F" w:rsidP="002B6D2B">
      <w:pPr>
        <w:tabs>
          <w:tab w:val="left" w:pos="284"/>
          <w:tab w:val="left" w:pos="357"/>
          <w:tab w:val="left" w:pos="397"/>
        </w:tabs>
        <w:ind w:left="284" w:hanging="284"/>
        <w:jc w:val="both"/>
      </w:pPr>
      <w:r w:rsidRPr="00435057">
        <w:t xml:space="preserve">26) </w:t>
      </w:r>
      <w:r w:rsidRPr="00435057">
        <w:tab/>
        <w:t>Tymczasowo aresztowani i odbywający kary, w przekrojach: kraj.</w:t>
      </w:r>
    </w:p>
    <w:p w:rsidR="00F8157F" w:rsidRPr="00435057" w:rsidRDefault="00F8157F" w:rsidP="002B6D2B">
      <w:pPr>
        <w:tabs>
          <w:tab w:val="left" w:pos="284"/>
          <w:tab w:val="left" w:pos="357"/>
          <w:tab w:val="left" w:pos="397"/>
        </w:tabs>
        <w:ind w:left="284" w:hanging="284"/>
        <w:jc w:val="both"/>
      </w:pPr>
      <w:r w:rsidRPr="00435057">
        <w:t xml:space="preserve">27) </w:t>
      </w:r>
      <w:r w:rsidRPr="00435057">
        <w:tab/>
        <w:t>Nieletni, wobec których prawomocnie orzeczono środki wychowawcze, poprawcze lub kary, w przekrojach: kraj, województwa.</w:t>
      </w:r>
    </w:p>
    <w:p w:rsidR="00F8157F" w:rsidRPr="00435057" w:rsidRDefault="00F8157F" w:rsidP="002B6D2B">
      <w:pPr>
        <w:tabs>
          <w:tab w:val="left" w:pos="284"/>
          <w:tab w:val="left" w:pos="357"/>
          <w:tab w:val="left" w:pos="397"/>
        </w:tabs>
        <w:ind w:left="284" w:hanging="284"/>
        <w:jc w:val="both"/>
      </w:pPr>
      <w:r w:rsidRPr="00435057">
        <w:lastRenderedPageBreak/>
        <w:t xml:space="preserve">28) </w:t>
      </w:r>
      <w:r w:rsidRPr="00435057">
        <w:tab/>
        <w:t>Małoletni przysposobieni na podstawie orzeczenia sądu, w przekrojach: kraj, wiek.</w:t>
      </w:r>
    </w:p>
    <w:p w:rsidR="00F8157F" w:rsidRPr="00435057" w:rsidRDefault="00F8157F" w:rsidP="002B6D2B">
      <w:pPr>
        <w:tabs>
          <w:tab w:val="left" w:pos="284"/>
          <w:tab w:val="left" w:pos="357"/>
          <w:tab w:val="left" w:pos="397"/>
        </w:tabs>
        <w:ind w:left="284" w:hanging="284"/>
        <w:jc w:val="both"/>
      </w:pPr>
      <w:r w:rsidRPr="00435057">
        <w:t xml:space="preserve">29) </w:t>
      </w:r>
      <w:r w:rsidRPr="00435057">
        <w:tab/>
        <w:t>Małoletni pod nadzorem sądów, w przekrojach: kraj.</w:t>
      </w:r>
    </w:p>
    <w:p w:rsidR="00F8157F" w:rsidRPr="00435057" w:rsidRDefault="00F8157F" w:rsidP="002B6D2B">
      <w:pPr>
        <w:tabs>
          <w:tab w:val="left" w:pos="284"/>
          <w:tab w:val="left" w:pos="357"/>
          <w:tab w:val="left" w:pos="397"/>
        </w:tabs>
        <w:ind w:left="284" w:hanging="284"/>
        <w:jc w:val="both"/>
      </w:pPr>
      <w:r w:rsidRPr="00435057">
        <w:t xml:space="preserve">30) </w:t>
      </w:r>
      <w:r w:rsidRPr="00435057">
        <w:tab/>
        <w:t>Skazani warunkowo przedterminowo zwolnieni z odbywania kary pozbawienia wolności, w przekrojach: kraj.</w:t>
      </w:r>
    </w:p>
    <w:p w:rsidR="00F8157F" w:rsidRPr="00435057" w:rsidRDefault="00F8157F" w:rsidP="002B6D2B">
      <w:pPr>
        <w:tabs>
          <w:tab w:val="left" w:pos="284"/>
          <w:tab w:val="left" w:pos="357"/>
          <w:tab w:val="left" w:pos="397"/>
        </w:tabs>
        <w:ind w:left="284" w:hanging="284"/>
        <w:jc w:val="both"/>
      </w:pPr>
      <w:r w:rsidRPr="00435057">
        <w:t xml:space="preserve">31) </w:t>
      </w:r>
      <w:r w:rsidRPr="00435057">
        <w:tab/>
        <w:t>Dorośli prawomocnie skazani, w przekrojach: kraj, wymiar kary, jednostka orzecznictwa, wymiar kary pozbawienia wolności, płeć, wiek.</w:t>
      </w:r>
    </w:p>
    <w:p w:rsidR="00F8157F" w:rsidRPr="00435057" w:rsidRDefault="00F8157F" w:rsidP="002B6D2B">
      <w:pPr>
        <w:tabs>
          <w:tab w:val="left" w:pos="284"/>
          <w:tab w:val="left" w:pos="357"/>
          <w:tab w:val="left" w:pos="397"/>
        </w:tabs>
        <w:ind w:left="284" w:hanging="284"/>
        <w:jc w:val="both"/>
      </w:pPr>
      <w:r w:rsidRPr="00435057">
        <w:t xml:space="preserve">32) </w:t>
      </w:r>
      <w:r w:rsidRPr="00435057">
        <w:tab/>
        <w:t>Dorośli prawomocnie skazani, w przekrojach: kraj, województwa, rodzaj przestępstw.</w:t>
      </w:r>
    </w:p>
    <w:p w:rsidR="00F8157F" w:rsidRPr="00435057" w:rsidRDefault="00F8157F" w:rsidP="002B6D2B">
      <w:pPr>
        <w:tabs>
          <w:tab w:val="left" w:pos="284"/>
          <w:tab w:val="left" w:pos="357"/>
          <w:tab w:val="left" w:pos="397"/>
        </w:tabs>
        <w:ind w:left="284" w:hanging="284"/>
        <w:jc w:val="both"/>
      </w:pPr>
      <w:r w:rsidRPr="00435057">
        <w:t xml:space="preserve">33) </w:t>
      </w:r>
      <w:r w:rsidRPr="00435057">
        <w:tab/>
        <w:t>Przestępstwa stwierdzone przez Policję w zakończonym postępowaniu przygotowawczym, w przekrojach: kraj, województwa, NUTS 3, powiaty.</w:t>
      </w:r>
    </w:p>
    <w:p w:rsidR="00F8157F" w:rsidRPr="00435057" w:rsidRDefault="00F8157F" w:rsidP="002B6D2B">
      <w:pPr>
        <w:tabs>
          <w:tab w:val="left" w:pos="284"/>
          <w:tab w:val="left" w:pos="357"/>
          <w:tab w:val="left" w:pos="397"/>
        </w:tabs>
        <w:ind w:left="284" w:hanging="284"/>
        <w:jc w:val="both"/>
      </w:pPr>
      <w:r w:rsidRPr="00435057">
        <w:t xml:space="preserve">34) </w:t>
      </w:r>
      <w:r w:rsidRPr="00435057">
        <w:tab/>
        <w:t>Wskaźniki wykrywalności sprawców przestępstw stwierdzonych przez Policję, w przekrojach: kraj, województwa, NUTS 3, powiaty.</w:t>
      </w:r>
    </w:p>
    <w:p w:rsidR="00F8157F" w:rsidRPr="00435057" w:rsidRDefault="00F8157F" w:rsidP="002B6D2B">
      <w:pPr>
        <w:tabs>
          <w:tab w:val="left" w:pos="284"/>
          <w:tab w:val="left" w:pos="357"/>
          <w:tab w:val="left" w:pos="397"/>
        </w:tabs>
        <w:ind w:left="284" w:hanging="284"/>
        <w:jc w:val="both"/>
      </w:pPr>
      <w:r w:rsidRPr="00435057">
        <w:t xml:space="preserve">35) </w:t>
      </w:r>
      <w:r w:rsidRPr="00435057">
        <w:tab/>
        <w:t>Zatrudnieni w Policji, w przekrojach: kraj, województwa, rodzaj wykonywanej służby i korpusu, kraj, województwa, rodzaj wykonywanej służby i korpusu.</w:t>
      </w:r>
    </w:p>
    <w:p w:rsidR="00F8157F" w:rsidRPr="00435057" w:rsidRDefault="00F8157F" w:rsidP="002B6D2B">
      <w:pPr>
        <w:tabs>
          <w:tab w:val="left" w:pos="284"/>
          <w:tab w:val="left" w:pos="357"/>
          <w:tab w:val="left" w:pos="397"/>
        </w:tabs>
        <w:ind w:left="284" w:hanging="284"/>
        <w:jc w:val="both"/>
      </w:pPr>
      <w:r w:rsidRPr="00435057">
        <w:t xml:space="preserve">36) </w:t>
      </w:r>
      <w:r w:rsidRPr="00435057">
        <w:tab/>
        <w:t>Nieletni, w przekrojach: kraj, wiek, płeć, rodzaje przestępstw, rodzaje orzeczonych środków wychowawczych, poprawczych i kar.</w:t>
      </w:r>
    </w:p>
    <w:p w:rsidR="00C40A35" w:rsidRPr="00435057" w:rsidRDefault="00F8157F" w:rsidP="002B6D2B">
      <w:pPr>
        <w:tabs>
          <w:tab w:val="left" w:pos="284"/>
          <w:tab w:val="left" w:pos="357"/>
          <w:tab w:val="left" w:pos="397"/>
        </w:tabs>
        <w:ind w:left="284" w:hanging="284"/>
        <w:jc w:val="both"/>
      </w:pPr>
      <w:r w:rsidRPr="00435057">
        <w:t xml:space="preserve">37) </w:t>
      </w:r>
      <w:r w:rsidRPr="00435057">
        <w:tab/>
        <w:t>Postępowania przygotowawcze (wszczęte i zakończone) w sprawach o przestępstwa prowadzone przez: Straż Graniczną, organy Inspekcji Handlowej, naczelników urzędów skarbowych, naczelników urzędów celno-skarbowych, Straż Leśną Lasów Państwowych, Państwową Straż Łowiecką, w przekrojach: kraj.</w:t>
      </w:r>
    </w:p>
    <w:p w:rsidR="00C40A35" w:rsidRPr="00435057" w:rsidRDefault="001F26C9" w:rsidP="002B6D2B">
      <w:pPr>
        <w:tabs>
          <w:tab w:val="left" w:pos="284"/>
          <w:tab w:val="left" w:pos="357"/>
          <w:tab w:val="left" w:pos="397"/>
        </w:tabs>
        <w:spacing w:before="120" w:after="60"/>
        <w:jc w:val="both"/>
        <w:divId w:val="213666223"/>
        <w:rPr>
          <w:b/>
          <w:bCs/>
        </w:rPr>
      </w:pPr>
      <w:r w:rsidRPr="00435057">
        <w:rPr>
          <w:b/>
          <w:bCs/>
        </w:rPr>
        <w:t>10. Formy i terminy udostępnienia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Publikacje GUS:</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„Rocznik Statystyczny Rzeczypospolitej Polskiej 2026” (grudzień 2026),</w:t>
      </w:r>
    </w:p>
    <w:p w:rsidR="00F8157F" w:rsidRPr="00435057" w:rsidRDefault="00F8157F" w:rsidP="002B6D2B">
      <w:pPr>
        <w:tabs>
          <w:tab w:val="left" w:pos="284"/>
          <w:tab w:val="left" w:pos="357"/>
          <w:tab w:val="left" w:pos="397"/>
        </w:tabs>
        <w:ind w:left="568" w:hanging="284"/>
        <w:jc w:val="both"/>
      </w:pPr>
      <w:r w:rsidRPr="00435057">
        <w:t>b)</w:t>
      </w:r>
      <w:r w:rsidRPr="00435057">
        <w:tab/>
        <w:t>„Rocznik Statystyczny Województw 2026” (grudzień 2026),</w:t>
      </w:r>
    </w:p>
    <w:p w:rsidR="00F8157F" w:rsidRPr="00435057" w:rsidRDefault="00F8157F" w:rsidP="002B6D2B">
      <w:pPr>
        <w:tabs>
          <w:tab w:val="left" w:pos="284"/>
          <w:tab w:val="left" w:pos="357"/>
          <w:tab w:val="left" w:pos="397"/>
        </w:tabs>
        <w:ind w:left="568" w:hanging="284"/>
        <w:jc w:val="both"/>
      </w:pPr>
      <w:r w:rsidRPr="00435057">
        <w:t>c)</w:t>
      </w:r>
      <w:r w:rsidRPr="00435057">
        <w:tab/>
        <w:t>„Mały Rocznik Statystyczny Polski 2026” (lipiec 2026).</w:t>
      </w:r>
    </w:p>
    <w:p w:rsidR="00F8157F" w:rsidRPr="00435057" w:rsidRDefault="00F8157F" w:rsidP="002B6D2B">
      <w:pPr>
        <w:tabs>
          <w:tab w:val="left" w:pos="284"/>
          <w:tab w:val="left" w:pos="357"/>
          <w:tab w:val="left" w:pos="397"/>
        </w:tabs>
        <w:ind w:left="284" w:hanging="284"/>
        <w:jc w:val="both"/>
      </w:pPr>
      <w:r w:rsidRPr="00435057">
        <w:t xml:space="preserve">2) </w:t>
      </w:r>
      <w:r w:rsidRPr="00435057">
        <w:tab/>
        <w:t>Internetowe bazy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Bank Danych Lokalnych – Organizacja państwa i wymiar sprawiedliwości – Przestępstwa stwierdzone przez Policję (lipiec 2026),</w:t>
      </w:r>
    </w:p>
    <w:p w:rsidR="00F8157F" w:rsidRPr="00435057" w:rsidRDefault="00F8157F" w:rsidP="002B6D2B">
      <w:pPr>
        <w:tabs>
          <w:tab w:val="left" w:pos="284"/>
          <w:tab w:val="left" w:pos="357"/>
          <w:tab w:val="left" w:pos="397"/>
        </w:tabs>
        <w:ind w:left="568" w:hanging="284"/>
        <w:jc w:val="both"/>
      </w:pPr>
      <w:r w:rsidRPr="00435057">
        <w:t>b)</w:t>
      </w:r>
      <w:r w:rsidRPr="00435057">
        <w:tab/>
        <w:t>Strateg – System Monitorowania Rozwoju – Sprawność państwa i bezpieczeństwo publiczne (lipiec 2026),</w:t>
      </w:r>
    </w:p>
    <w:p w:rsidR="00F8157F" w:rsidRPr="00435057" w:rsidRDefault="00F8157F" w:rsidP="002B6D2B">
      <w:pPr>
        <w:tabs>
          <w:tab w:val="left" w:pos="284"/>
          <w:tab w:val="left" w:pos="357"/>
          <w:tab w:val="left" w:pos="397"/>
        </w:tabs>
        <w:ind w:left="568" w:hanging="284"/>
        <w:jc w:val="both"/>
      </w:pPr>
      <w:r w:rsidRPr="00435057">
        <w:t>c)</w:t>
      </w:r>
      <w:r w:rsidRPr="00435057">
        <w:tab/>
        <w:t>Bazy Eurostatu i innych organizacji międzynarodowych – Baza UNICEF – Wymiar sprawiedliwości dla dzieci (październik 2026),</w:t>
      </w:r>
    </w:p>
    <w:p w:rsidR="00F8157F" w:rsidRPr="00435057" w:rsidRDefault="00F8157F" w:rsidP="002B6D2B">
      <w:pPr>
        <w:tabs>
          <w:tab w:val="left" w:pos="284"/>
          <w:tab w:val="left" w:pos="357"/>
          <w:tab w:val="left" w:pos="397"/>
        </w:tabs>
        <w:ind w:left="568" w:hanging="284"/>
        <w:jc w:val="both"/>
      </w:pPr>
      <w:r w:rsidRPr="00435057">
        <w:t>d)</w:t>
      </w:r>
      <w:r w:rsidRPr="00435057">
        <w:tab/>
        <w:t>Bazy Eurostatu i innych organizacji międzynarodowych – Baza OECD – Regiony i miasta (Regionalne wskaźniki społeczne i środowiskowe, bezpieczeństwo regionalne) (wrzesień 2026),</w:t>
      </w:r>
    </w:p>
    <w:p w:rsidR="00F8157F" w:rsidRPr="00435057" w:rsidRDefault="00F8157F" w:rsidP="002B6D2B">
      <w:pPr>
        <w:tabs>
          <w:tab w:val="left" w:pos="284"/>
          <w:tab w:val="left" w:pos="357"/>
          <w:tab w:val="left" w:pos="397"/>
        </w:tabs>
        <w:ind w:left="568" w:hanging="284"/>
        <w:jc w:val="both"/>
      </w:pPr>
      <w:r w:rsidRPr="00435057">
        <w:t>e)</w:t>
      </w:r>
      <w:r w:rsidRPr="00435057">
        <w:tab/>
        <w:t>Dziedzinowa Baza Wiedzy – Społeczeństwo – Wymiar sprawiedliwości – Sądownictwo – Sądownictwo powszechne (grudzień 2026),</w:t>
      </w:r>
    </w:p>
    <w:p w:rsidR="00F8157F" w:rsidRPr="00435057" w:rsidRDefault="00F8157F" w:rsidP="002B6D2B">
      <w:pPr>
        <w:tabs>
          <w:tab w:val="left" w:pos="284"/>
          <w:tab w:val="left" w:pos="357"/>
          <w:tab w:val="left" w:pos="397"/>
        </w:tabs>
        <w:ind w:left="568" w:hanging="284"/>
        <w:jc w:val="both"/>
      </w:pPr>
      <w:r w:rsidRPr="00435057">
        <w:t>f)</w:t>
      </w:r>
      <w:r w:rsidRPr="00435057">
        <w:tab/>
        <w:t>Dziedzinowa Baza Wiedzy – Społeczeństwo – Wymiar sprawiedliwości – Działalność notarialna i komornicza (grudzień 2026),</w:t>
      </w:r>
    </w:p>
    <w:p w:rsidR="00F8157F" w:rsidRPr="00435057" w:rsidRDefault="00F8157F" w:rsidP="002B6D2B">
      <w:pPr>
        <w:tabs>
          <w:tab w:val="left" w:pos="284"/>
          <w:tab w:val="left" w:pos="357"/>
          <w:tab w:val="left" w:pos="397"/>
        </w:tabs>
        <w:ind w:left="568" w:hanging="284"/>
        <w:jc w:val="both"/>
      </w:pPr>
      <w:r w:rsidRPr="00435057">
        <w:t>g)</w:t>
      </w:r>
      <w:r w:rsidRPr="00435057">
        <w:tab/>
        <w:t>Dziedzinowa Baza Wiedzy – Społeczeństwo – Wymiar sprawiedliwości – Prokuratura (grudzień 2026),</w:t>
      </w:r>
    </w:p>
    <w:p w:rsidR="00F8157F" w:rsidRPr="00435057" w:rsidRDefault="00F8157F" w:rsidP="002B6D2B">
      <w:pPr>
        <w:tabs>
          <w:tab w:val="left" w:pos="284"/>
          <w:tab w:val="left" w:pos="357"/>
          <w:tab w:val="left" w:pos="397"/>
        </w:tabs>
        <w:ind w:left="568" w:hanging="284"/>
        <w:jc w:val="both"/>
      </w:pPr>
      <w:r w:rsidRPr="00435057">
        <w:t>h)</w:t>
      </w:r>
      <w:r w:rsidRPr="00435057">
        <w:tab/>
        <w:t>Dziedzinowa Baza Wiedzy – Społeczeństwo – Wymiar sprawiedliwości – Przestępczość (grudzień 2026),</w:t>
      </w:r>
    </w:p>
    <w:p w:rsidR="00F8157F" w:rsidRPr="00435057" w:rsidRDefault="00F8157F" w:rsidP="002B6D2B">
      <w:pPr>
        <w:tabs>
          <w:tab w:val="left" w:pos="284"/>
          <w:tab w:val="left" w:pos="357"/>
          <w:tab w:val="left" w:pos="397"/>
        </w:tabs>
        <w:ind w:left="568" w:hanging="284"/>
        <w:jc w:val="both"/>
      </w:pPr>
      <w:r w:rsidRPr="00435057">
        <w:t>i)</w:t>
      </w:r>
      <w:r w:rsidRPr="00435057">
        <w:tab/>
        <w:t>Dziedzinowa Baza Wiedzy – Społeczeństwo – Wymiar sprawiedliwości – Sądownictwo – Sędziowie (grudzień 2026),</w:t>
      </w:r>
    </w:p>
    <w:p w:rsidR="00F8157F" w:rsidRPr="00435057" w:rsidRDefault="00F8157F" w:rsidP="002B6D2B">
      <w:pPr>
        <w:tabs>
          <w:tab w:val="left" w:pos="284"/>
          <w:tab w:val="left" w:pos="357"/>
          <w:tab w:val="left" w:pos="397"/>
        </w:tabs>
        <w:ind w:left="568" w:hanging="284"/>
        <w:jc w:val="both"/>
      </w:pPr>
      <w:r w:rsidRPr="00435057">
        <w:t>j)</w:t>
      </w:r>
      <w:r w:rsidRPr="00435057">
        <w:tab/>
        <w:t>Dziedzinowa Baza Wiedzy – Społeczeństwo – Wymiar sprawiedliwości – Sprawy nieletnich (grudzień 2026),</w:t>
      </w:r>
    </w:p>
    <w:p w:rsidR="00C40A35" w:rsidRPr="00435057" w:rsidRDefault="00F8157F" w:rsidP="002B6D2B">
      <w:pPr>
        <w:tabs>
          <w:tab w:val="left" w:pos="284"/>
          <w:tab w:val="left" w:pos="357"/>
          <w:tab w:val="left" w:pos="397"/>
        </w:tabs>
        <w:ind w:left="568" w:hanging="284"/>
        <w:jc w:val="both"/>
      </w:pPr>
      <w:r w:rsidRPr="00435057">
        <w:t>k)</w:t>
      </w:r>
      <w:r w:rsidRPr="00435057">
        <w:tab/>
        <w:t>Dziedzinowa Baza Wiedzy – Społeczeństwo – Wymiar sprawiedliwości – Więziennictwo – Skazani (grudzień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F8157F" w:rsidP="002B6D2B">
      <w:pPr>
        <w:tabs>
          <w:tab w:val="left" w:pos="284"/>
          <w:tab w:val="left" w:pos="357"/>
          <w:tab w:val="left" w:pos="397"/>
        </w:tabs>
        <w:spacing w:after="120"/>
        <w:jc w:val="both"/>
        <w:divId w:val="1247155541"/>
        <w:rPr>
          <w:b/>
          <w:bCs/>
          <w:sz w:val="24"/>
          <w:szCs w:val="24"/>
        </w:rPr>
      </w:pPr>
      <w:r w:rsidRPr="00435057">
        <w:rPr>
          <w:b/>
          <w:bCs/>
          <w:sz w:val="24"/>
          <w:szCs w:val="24"/>
        </w:rPr>
        <w:t>1.03 OBRONA NARODOWA, BEZPIECZEŃSTWO WEWNĘTRZNE, WYMIAR SPRAWIEDLIWOŚCI</w:t>
      </w:r>
    </w:p>
    <w:p w:rsidR="00F8157F" w:rsidRPr="00435057" w:rsidRDefault="001F26C9" w:rsidP="002B6D2B">
      <w:pPr>
        <w:pStyle w:val="Nagwek3"/>
        <w:tabs>
          <w:tab w:val="left" w:pos="357"/>
          <w:tab w:val="left" w:pos="397"/>
        </w:tabs>
        <w:spacing w:before="0"/>
        <w:ind w:left="2835" w:hanging="2835"/>
        <w:jc w:val="both"/>
        <w:rPr>
          <w:bCs w:val="0"/>
          <w:szCs w:val="20"/>
        </w:rPr>
      </w:pPr>
      <w:bookmarkStart w:id="51" w:name="_Toc162518933"/>
      <w:r w:rsidRPr="00435057">
        <w:rPr>
          <w:bCs w:val="0"/>
          <w:szCs w:val="20"/>
        </w:rPr>
        <w:t>1. Symbol badania:</w:t>
      </w:r>
      <w:r w:rsidR="00F8157F" w:rsidRPr="00435057">
        <w:rPr>
          <w:bCs w:val="0"/>
          <w:szCs w:val="20"/>
        </w:rPr>
        <w:tab/>
      </w:r>
      <w:bookmarkStart w:id="52" w:name="badanie.1.03.04"/>
      <w:bookmarkEnd w:id="52"/>
      <w:r w:rsidR="00F8157F" w:rsidRPr="00435057">
        <w:rPr>
          <w:bCs w:val="0"/>
          <w:szCs w:val="20"/>
        </w:rPr>
        <w:t>1.03.04 (021)</w:t>
      </w:r>
      <w:bookmarkEnd w:id="51"/>
    </w:p>
    <w:p w:rsidR="00F8157F" w:rsidRPr="00435057" w:rsidRDefault="001F26C9" w:rsidP="002B6D2B">
      <w:pPr>
        <w:tabs>
          <w:tab w:val="left" w:pos="284"/>
          <w:tab w:val="left" w:pos="357"/>
          <w:tab w:val="left" w:pos="397"/>
          <w:tab w:val="left" w:pos="2834"/>
        </w:tabs>
        <w:spacing w:after="60"/>
        <w:ind w:left="2835" w:hanging="2835"/>
        <w:jc w:val="both"/>
        <w:rPr>
          <w:b/>
          <w:bCs/>
        </w:rPr>
      </w:pPr>
      <w:r w:rsidRPr="00435057">
        <w:rPr>
          <w:b/>
          <w:bCs/>
        </w:rPr>
        <w:t>2. Temat badania:</w:t>
      </w:r>
      <w:r w:rsidR="00F8157F" w:rsidRPr="00435057">
        <w:rPr>
          <w:b/>
          <w:bCs/>
        </w:rPr>
        <w:tab/>
        <w:t>Wykonywanie orzeczeń sądowych przez zakłady karne, sądy i zakłady dla nieletnich; areszty śledcze</w:t>
      </w:r>
    </w:p>
    <w:p w:rsidR="00F8157F"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F8157F" w:rsidRPr="00435057">
        <w:rPr>
          <w:b/>
          <w:bCs/>
        </w:rPr>
        <w:tab/>
        <w:t>co rok</w:t>
      </w:r>
    </w:p>
    <w:p w:rsidR="00C40A35" w:rsidRPr="00435057" w:rsidRDefault="00F8157F" w:rsidP="002B6D2B">
      <w:pPr>
        <w:tabs>
          <w:tab w:val="left" w:pos="284"/>
          <w:tab w:val="left" w:pos="357"/>
          <w:tab w:val="left" w:pos="397"/>
          <w:tab w:val="left" w:pos="2834"/>
        </w:tabs>
        <w:jc w:val="both"/>
        <w:rPr>
          <w:b/>
          <w:bCs/>
        </w:rPr>
      </w:pPr>
      <w:r w:rsidRPr="00435057">
        <w:rPr>
          <w:b/>
          <w:bCs/>
        </w:rPr>
        <w:t>4. Prowadzący badanie:</w:t>
      </w:r>
      <w:r w:rsidRPr="00435057">
        <w:rPr>
          <w:b/>
          <w:bCs/>
        </w:rPr>
        <w:tab/>
        <w:t>Minister Sprawiedliwości</w:t>
      </w:r>
    </w:p>
    <w:p w:rsidR="00C40A35" w:rsidRPr="00435057" w:rsidRDefault="001F26C9" w:rsidP="002B6D2B">
      <w:pPr>
        <w:tabs>
          <w:tab w:val="left" w:pos="284"/>
          <w:tab w:val="left" w:pos="357"/>
          <w:tab w:val="left" w:pos="397"/>
        </w:tabs>
        <w:spacing w:before="120" w:after="60"/>
        <w:jc w:val="both"/>
        <w:divId w:val="1640988011"/>
        <w:rPr>
          <w:b/>
          <w:bCs/>
        </w:rPr>
      </w:pPr>
      <w:r w:rsidRPr="00435057">
        <w:rPr>
          <w:b/>
          <w:bCs/>
        </w:rPr>
        <w:t>5. Cel badania</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Celem badania jest dostarczenie informacji o sposobach wykonywania orzeczeń i decyzji sądowych, o tymczasowo aresztowanych, warunkowo zwolnionych z zakładów karnych, nieletnich, wobec których są wykonywane środki wychowawcze i poprawcze, osobach pełnoletnich, wobec których są wykonywane dozory.</w:t>
      </w:r>
    </w:p>
    <w:p w:rsidR="00F8157F" w:rsidRPr="00435057" w:rsidRDefault="00F8157F" w:rsidP="002B6D2B">
      <w:pPr>
        <w:tabs>
          <w:tab w:val="left" w:pos="284"/>
          <w:tab w:val="left" w:pos="357"/>
          <w:tab w:val="left" w:pos="397"/>
        </w:tabs>
        <w:ind w:left="284" w:hanging="284"/>
        <w:jc w:val="both"/>
      </w:pPr>
      <w:r w:rsidRPr="00435057">
        <w:t>2)</w:t>
      </w:r>
      <w:r w:rsidRPr="00435057">
        <w:tab/>
        <w:t>Użytkownicy, których potrzeby uwzględnia badanie: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wymiar sprawiedliwości, organy ścigania i służby specjalne,</w:t>
      </w:r>
    </w:p>
    <w:p w:rsidR="00F8157F" w:rsidRPr="00435057" w:rsidRDefault="00F8157F" w:rsidP="002B6D2B">
      <w:pPr>
        <w:tabs>
          <w:tab w:val="left" w:pos="284"/>
          <w:tab w:val="left" w:pos="357"/>
          <w:tab w:val="left" w:pos="397"/>
        </w:tabs>
        <w:ind w:left="568" w:hanging="284"/>
        <w:jc w:val="both"/>
      </w:pPr>
      <w:r w:rsidRPr="00435057">
        <w:t>b)</w:t>
      </w:r>
      <w:r w:rsidRPr="00435057">
        <w:tab/>
        <w:t>administracja rządowa,</w:t>
      </w:r>
    </w:p>
    <w:p w:rsidR="00F8157F" w:rsidRPr="00435057" w:rsidRDefault="00F8157F" w:rsidP="002B6D2B">
      <w:pPr>
        <w:tabs>
          <w:tab w:val="left" w:pos="284"/>
          <w:tab w:val="left" w:pos="357"/>
          <w:tab w:val="left" w:pos="397"/>
        </w:tabs>
        <w:ind w:left="568" w:hanging="284"/>
        <w:jc w:val="both"/>
      </w:pPr>
      <w:r w:rsidRPr="00435057">
        <w:t>c)</w:t>
      </w:r>
      <w:r w:rsidRPr="00435057">
        <w:tab/>
        <w:t>Sejm, Senat,</w:t>
      </w:r>
    </w:p>
    <w:p w:rsidR="00F8157F" w:rsidRPr="00435057" w:rsidRDefault="00F8157F" w:rsidP="002B6D2B">
      <w:pPr>
        <w:tabs>
          <w:tab w:val="left" w:pos="284"/>
          <w:tab w:val="left" w:pos="357"/>
          <w:tab w:val="left" w:pos="397"/>
        </w:tabs>
        <w:ind w:left="568" w:hanging="284"/>
        <w:jc w:val="both"/>
      </w:pPr>
      <w:r w:rsidRPr="00435057">
        <w:t>d)</w:t>
      </w:r>
      <w:r w:rsidRPr="00435057">
        <w:tab/>
        <w:t>organizacje międzynarodowe,</w:t>
      </w:r>
    </w:p>
    <w:p w:rsidR="00F8157F" w:rsidRPr="00435057" w:rsidRDefault="00F8157F" w:rsidP="002B6D2B">
      <w:pPr>
        <w:tabs>
          <w:tab w:val="left" w:pos="284"/>
          <w:tab w:val="left" w:pos="357"/>
          <w:tab w:val="left" w:pos="397"/>
        </w:tabs>
        <w:ind w:left="568" w:hanging="284"/>
        <w:jc w:val="both"/>
      </w:pPr>
      <w:r w:rsidRPr="00435057">
        <w:t>e)</w:t>
      </w:r>
      <w:r w:rsidRPr="00435057">
        <w:tab/>
        <w:t>media ogólnopolskie i terenowe,</w:t>
      </w:r>
    </w:p>
    <w:p w:rsidR="00C40A35" w:rsidRPr="00435057" w:rsidRDefault="00F8157F" w:rsidP="002B6D2B">
      <w:pPr>
        <w:tabs>
          <w:tab w:val="left" w:pos="284"/>
          <w:tab w:val="left" w:pos="357"/>
          <w:tab w:val="left" w:pos="397"/>
        </w:tabs>
        <w:ind w:left="568" w:hanging="284"/>
        <w:jc w:val="both"/>
      </w:pPr>
      <w:r w:rsidRPr="00435057">
        <w:t>f)</w:t>
      </w:r>
      <w:r w:rsidRPr="00435057">
        <w:tab/>
        <w:t>placówki naukowe/badawcze, uczelnie (nauczyciele akademiccy i studenci).</w:t>
      </w:r>
    </w:p>
    <w:p w:rsidR="00C40A35" w:rsidRPr="00435057" w:rsidRDefault="001F26C9" w:rsidP="002B6D2B">
      <w:pPr>
        <w:tabs>
          <w:tab w:val="left" w:pos="284"/>
          <w:tab w:val="left" w:pos="357"/>
          <w:tab w:val="left" w:pos="397"/>
        </w:tabs>
        <w:spacing w:before="120" w:after="60"/>
        <w:jc w:val="both"/>
        <w:divId w:val="671680680"/>
        <w:rPr>
          <w:b/>
          <w:bCs/>
        </w:rPr>
      </w:pPr>
      <w:r w:rsidRPr="00435057">
        <w:rPr>
          <w:b/>
          <w:bCs/>
        </w:rPr>
        <w:t>6. Zakres podmiotowy</w:t>
      </w:r>
      <w:r w:rsidR="00F8157F" w:rsidRPr="00435057">
        <w:rPr>
          <w:b/>
          <w:bCs/>
        </w:rPr>
        <w:t>:</w:t>
      </w:r>
    </w:p>
    <w:p w:rsidR="00361E19" w:rsidRPr="00435057" w:rsidRDefault="00F8157F" w:rsidP="002B6D2B">
      <w:pPr>
        <w:tabs>
          <w:tab w:val="left" w:pos="284"/>
          <w:tab w:val="left" w:pos="357"/>
          <w:tab w:val="left" w:pos="397"/>
        </w:tabs>
        <w:jc w:val="both"/>
      </w:pPr>
      <w:r w:rsidRPr="00435057">
        <w:t>Orzeczenia sądów.</w:t>
      </w:r>
    </w:p>
    <w:p w:rsidR="00361E19" w:rsidRPr="00435057" w:rsidRDefault="00F8157F" w:rsidP="002B6D2B">
      <w:pPr>
        <w:tabs>
          <w:tab w:val="left" w:pos="284"/>
          <w:tab w:val="left" w:pos="357"/>
          <w:tab w:val="left" w:pos="397"/>
        </w:tabs>
        <w:jc w:val="both"/>
      </w:pPr>
      <w:r w:rsidRPr="00435057">
        <w:t>Osadzeni.</w:t>
      </w:r>
    </w:p>
    <w:p w:rsidR="00F8157F" w:rsidRPr="00435057" w:rsidRDefault="00F8157F" w:rsidP="002B6D2B">
      <w:pPr>
        <w:tabs>
          <w:tab w:val="left" w:pos="284"/>
          <w:tab w:val="left" w:pos="357"/>
          <w:tab w:val="left" w:pos="397"/>
        </w:tabs>
        <w:jc w:val="both"/>
      </w:pPr>
      <w:r w:rsidRPr="00435057">
        <w:t>Zakłady karne i areszty śledcze, zakłady poprawcze i schroniska dla nieletnich.</w:t>
      </w:r>
    </w:p>
    <w:p w:rsidR="00C40A35" w:rsidRPr="00435057" w:rsidRDefault="001F26C9" w:rsidP="002B6D2B">
      <w:pPr>
        <w:tabs>
          <w:tab w:val="left" w:pos="284"/>
          <w:tab w:val="left" w:pos="357"/>
          <w:tab w:val="left" w:pos="397"/>
        </w:tabs>
        <w:spacing w:before="120" w:after="60"/>
        <w:jc w:val="both"/>
        <w:divId w:val="838811305"/>
        <w:rPr>
          <w:b/>
          <w:bCs/>
        </w:rPr>
      </w:pPr>
      <w:r w:rsidRPr="00435057">
        <w:rPr>
          <w:b/>
          <w:bCs/>
        </w:rPr>
        <w:t>7. Zakres przedmiotowy</w:t>
      </w:r>
      <w:r w:rsidR="00F8157F" w:rsidRPr="00435057">
        <w:rPr>
          <w:b/>
          <w:bCs/>
        </w:rPr>
        <w:t>:</w:t>
      </w:r>
    </w:p>
    <w:p w:rsidR="00F8157F" w:rsidRPr="00435057" w:rsidRDefault="00F8157F" w:rsidP="002B6D2B">
      <w:pPr>
        <w:tabs>
          <w:tab w:val="left" w:pos="284"/>
          <w:tab w:val="left" w:pos="357"/>
          <w:tab w:val="left" w:pos="397"/>
        </w:tabs>
        <w:jc w:val="both"/>
      </w:pPr>
      <w:r w:rsidRPr="00435057">
        <w:t>Wykonywanie orzeczeń. Wykonywanie dozorów. Informacja o osobach skazanych odbywających karę pozbawienia wolności, tymczasowo aresztowanych, ukaranych za wykroczenia. Nauczanie skazanych. Pacjenci w oddziałach szpitalnych i izbach chorych, hospitalizacje i dializy w szpitalach pozawięziennych. Zatrudnienie odbywających kary. Informacje o wychowankach w schronisku dla nieletnich. Kształcenie wychowanków w zakładzie poprawczym. Kuratorska służba sądowa. Pomoc postpenitencjarna. Księgozbiory. Przychodnie. Szpitale. Zabiegi lecznicze.</w:t>
      </w:r>
    </w:p>
    <w:p w:rsidR="00C40A35" w:rsidRPr="00435057" w:rsidRDefault="001F26C9" w:rsidP="002B6D2B">
      <w:pPr>
        <w:tabs>
          <w:tab w:val="left" w:pos="284"/>
          <w:tab w:val="left" w:pos="357"/>
          <w:tab w:val="left" w:pos="397"/>
        </w:tabs>
        <w:spacing w:before="120" w:after="60"/>
        <w:jc w:val="both"/>
        <w:divId w:val="1993286663"/>
        <w:rPr>
          <w:b/>
          <w:bCs/>
        </w:rPr>
      </w:pPr>
      <w:r w:rsidRPr="00435057">
        <w:rPr>
          <w:b/>
          <w:bCs/>
        </w:rPr>
        <w:t>8. Źródła danych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 xml:space="preserve">Zestawy danych Ministerstwa Sprawiedliwości nr </w:t>
      </w:r>
      <w:hyperlink w:anchor="gr.13">
        <w:r w:rsidRPr="00435057">
          <w:t>13</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MS-ZK-2 – miesięczne sprawozdanie o zatrudnieniu tymczasowo aresztowanych, skazanych i ukaranych (</w:t>
      </w:r>
      <w:hyperlink w:anchor="lp.13.12">
        <w:r w:rsidR="00F8157F" w:rsidRPr="00435057">
          <w:t>lp. 13.12</w:t>
        </w:r>
      </w:hyperlink>
      <w:r w:rsidR="00F8157F" w:rsidRPr="00435057">
        <w:t>),</w:t>
      </w:r>
    </w:p>
    <w:p w:rsidR="00F8157F" w:rsidRPr="00435057" w:rsidRDefault="00F8157F" w:rsidP="002B6D2B">
      <w:pPr>
        <w:tabs>
          <w:tab w:val="left" w:pos="284"/>
          <w:tab w:val="left" w:pos="357"/>
          <w:tab w:val="left" w:pos="397"/>
        </w:tabs>
        <w:ind w:left="568" w:hanging="284"/>
        <w:jc w:val="both"/>
      </w:pPr>
      <w:r w:rsidRPr="00435057">
        <w:t>b)</w:t>
      </w:r>
      <w:r w:rsidRPr="00435057">
        <w:tab/>
        <w:t>MS-ZK-6 – sprawozdanie o nauczaniu skazanych (</w:t>
      </w:r>
      <w:hyperlink w:anchor="lp.13.13">
        <w:r w:rsidRPr="00435057">
          <w:t>lp. 13.13</w:t>
        </w:r>
      </w:hyperlink>
      <w:r w:rsidRPr="00435057">
        <w:t>),</w:t>
      </w:r>
    </w:p>
    <w:p w:rsidR="00F8157F" w:rsidRPr="00435057" w:rsidRDefault="00F8157F" w:rsidP="002B6D2B">
      <w:pPr>
        <w:tabs>
          <w:tab w:val="left" w:pos="284"/>
          <w:tab w:val="left" w:pos="357"/>
          <w:tab w:val="left" w:pos="397"/>
        </w:tabs>
        <w:ind w:left="568" w:hanging="284"/>
        <w:jc w:val="both"/>
      </w:pPr>
      <w:r w:rsidRPr="00435057">
        <w:t>c)</w:t>
      </w:r>
      <w:r w:rsidRPr="00435057">
        <w:tab/>
        <w:t>MS-ZK-7 – sprawozdanie z działania więziennej służby zdrowia (</w:t>
      </w:r>
      <w:hyperlink w:anchor="lp.13.14">
        <w:r w:rsidRPr="00435057">
          <w:t>lp. 13.14</w:t>
        </w:r>
      </w:hyperlink>
      <w:r w:rsidRPr="00435057">
        <w:t>),</w:t>
      </w:r>
    </w:p>
    <w:p w:rsidR="00F8157F" w:rsidRPr="00435057" w:rsidRDefault="00F8157F" w:rsidP="002B6D2B">
      <w:pPr>
        <w:tabs>
          <w:tab w:val="left" w:pos="284"/>
          <w:tab w:val="left" w:pos="357"/>
          <w:tab w:val="left" w:pos="397"/>
        </w:tabs>
        <w:ind w:left="568" w:hanging="284"/>
        <w:jc w:val="both"/>
      </w:pPr>
      <w:r w:rsidRPr="00435057">
        <w:t>d)</w:t>
      </w:r>
      <w:r w:rsidRPr="00435057">
        <w:tab/>
        <w:t>MS-ZN26p – sprawozdanie z ewidencji wychowanków w zakładzie poprawczym i okręgowych ośrodkach wychowawczych (</w:t>
      </w:r>
      <w:hyperlink w:anchor="lp.13.16">
        <w:r w:rsidRPr="00435057">
          <w:t>lp. 13.16</w:t>
        </w:r>
      </w:hyperlink>
      <w:r w:rsidRPr="00435057">
        <w:t>),</w:t>
      </w:r>
    </w:p>
    <w:p w:rsidR="00F8157F" w:rsidRPr="00435057" w:rsidRDefault="00F8157F" w:rsidP="002B6D2B">
      <w:pPr>
        <w:tabs>
          <w:tab w:val="left" w:pos="284"/>
          <w:tab w:val="left" w:pos="357"/>
          <w:tab w:val="left" w:pos="397"/>
        </w:tabs>
        <w:ind w:left="568" w:hanging="284"/>
        <w:jc w:val="both"/>
      </w:pPr>
      <w:r w:rsidRPr="00435057">
        <w:t>e)</w:t>
      </w:r>
      <w:r w:rsidRPr="00435057">
        <w:tab/>
        <w:t>MS-ZN26s – sprawozdanie z ewidencji wychowanków w schronisku dla nieletnich (</w:t>
      </w:r>
      <w:hyperlink w:anchor="lp.13.17">
        <w:r w:rsidRPr="00435057">
          <w:t>lp. 13.17</w:t>
        </w:r>
      </w:hyperlink>
      <w:r w:rsidRPr="00435057">
        <w:t>),</w:t>
      </w:r>
    </w:p>
    <w:p w:rsidR="00F8157F" w:rsidRPr="00435057" w:rsidRDefault="00F8157F" w:rsidP="002B6D2B">
      <w:pPr>
        <w:tabs>
          <w:tab w:val="left" w:pos="284"/>
          <w:tab w:val="left" w:pos="357"/>
          <w:tab w:val="left" w:pos="397"/>
        </w:tabs>
        <w:ind w:left="568" w:hanging="284"/>
        <w:jc w:val="both"/>
      </w:pPr>
      <w:r w:rsidRPr="00435057">
        <w:t>f)</w:t>
      </w:r>
      <w:r w:rsidRPr="00435057">
        <w:tab/>
        <w:t>MS-ZN27p – sprawozdanie z zakresu nauki wychowanków w zakładzie poprawczym (</w:t>
      </w:r>
      <w:hyperlink w:anchor="lp.13.18">
        <w:r w:rsidRPr="00435057">
          <w:t>lp. 13.18</w:t>
        </w:r>
      </w:hyperlink>
      <w:r w:rsidRPr="00435057">
        <w:t>),</w:t>
      </w:r>
    </w:p>
    <w:p w:rsidR="00F8157F" w:rsidRPr="00435057" w:rsidRDefault="00F8157F" w:rsidP="002B6D2B">
      <w:pPr>
        <w:tabs>
          <w:tab w:val="left" w:pos="284"/>
          <w:tab w:val="left" w:pos="357"/>
          <w:tab w:val="left" w:pos="397"/>
        </w:tabs>
        <w:ind w:left="568" w:hanging="284"/>
        <w:jc w:val="both"/>
      </w:pPr>
      <w:r w:rsidRPr="00435057">
        <w:t>g)</w:t>
      </w:r>
      <w:r w:rsidRPr="00435057">
        <w:tab/>
        <w:t>MS-ZN27s – sprawozdanie z zakresu nauki wychowanków w schronisku dla nieletnich (</w:t>
      </w:r>
      <w:hyperlink w:anchor="lp.13.19">
        <w:r w:rsidRPr="00435057">
          <w:t>lp. 13.19</w:t>
        </w:r>
      </w:hyperlink>
      <w:r w:rsidRPr="00435057">
        <w:t>).</w:t>
      </w:r>
    </w:p>
    <w:p w:rsidR="00F8157F" w:rsidRPr="00435057" w:rsidRDefault="00F8157F" w:rsidP="002B6D2B">
      <w:pPr>
        <w:tabs>
          <w:tab w:val="left" w:pos="284"/>
          <w:tab w:val="left" w:pos="357"/>
          <w:tab w:val="left" w:pos="397"/>
        </w:tabs>
        <w:ind w:left="284" w:hanging="284"/>
        <w:jc w:val="both"/>
      </w:pPr>
      <w:r w:rsidRPr="00435057">
        <w:t>2)</w:t>
      </w:r>
      <w:r w:rsidRPr="00435057">
        <w:tab/>
        <w:t xml:space="preserve">Zestawy danych z systemów informacyjnych Centralnego Zarządu Służby Więziennej nr </w:t>
      </w:r>
      <w:hyperlink w:anchor="gr.50">
        <w:r w:rsidRPr="00435057">
          <w:t>50</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dotyczące tymczasowo aresztowanych, skazanych i ukaranych poddanych terapii w związku z uzależnieniami, poddanych badaniom (</w:t>
      </w:r>
      <w:hyperlink w:anchor="lp.50.1">
        <w:r w:rsidR="00F8157F" w:rsidRPr="00435057">
          <w:t>lp. 50.1</w:t>
        </w:r>
      </w:hyperlink>
      <w:r w:rsidR="00F8157F" w:rsidRPr="00435057">
        <w:t>).</w:t>
      </w:r>
    </w:p>
    <w:p w:rsidR="00C40A35" w:rsidRPr="00435057" w:rsidRDefault="00F8157F" w:rsidP="002B6D2B">
      <w:pPr>
        <w:tabs>
          <w:tab w:val="left" w:pos="284"/>
          <w:tab w:val="left" w:pos="357"/>
          <w:tab w:val="left" w:pos="397"/>
        </w:tabs>
        <w:ind w:left="284" w:hanging="284"/>
        <w:jc w:val="both"/>
      </w:pPr>
      <w:r w:rsidRPr="00435057">
        <w:t>3)</w:t>
      </w:r>
      <w:r w:rsidRPr="00435057">
        <w:tab/>
        <w:t>Inne źródła danych:</w:t>
      </w:r>
      <w:r w:rsidR="00CE6864" w:rsidRPr="00435057">
        <w:t xml:space="preserve"> </w:t>
      </w:r>
      <w:r w:rsidRPr="00435057">
        <w:t>Dane ze Statystycznego systemu informacyjnego Ministerstwa Sprawiedliwości: wykonywanie orzeczeń, wykonywanie dozorów, kuratorska służba sądowa.</w:t>
      </w:r>
    </w:p>
    <w:p w:rsidR="00C40A35" w:rsidRPr="00435057" w:rsidRDefault="001F26C9" w:rsidP="002B6D2B">
      <w:pPr>
        <w:tabs>
          <w:tab w:val="left" w:pos="284"/>
          <w:tab w:val="left" w:pos="357"/>
          <w:tab w:val="left" w:pos="397"/>
        </w:tabs>
        <w:spacing w:before="120" w:after="60"/>
        <w:jc w:val="both"/>
        <w:divId w:val="1039087532"/>
        <w:rPr>
          <w:b/>
          <w:bCs/>
        </w:rPr>
      </w:pPr>
      <w:r w:rsidRPr="00435057">
        <w:rPr>
          <w:b/>
          <w:bCs/>
        </w:rPr>
        <w:t>9. Rodzaje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Osadzenia i zwolnienia z zakładów karnych i aresztów śledczych, skreśleni z ewidencji, poprzednio karani, recydywiści, kary zastępcze, zatrudnienie odbywających kary, pomoc postpenitencjarna, samoagresje, zgony, ucieczki.</w:t>
      </w:r>
    </w:p>
    <w:p w:rsidR="00F8157F" w:rsidRPr="00435057" w:rsidRDefault="00F8157F" w:rsidP="002B6D2B">
      <w:pPr>
        <w:tabs>
          <w:tab w:val="left" w:pos="284"/>
          <w:tab w:val="left" w:pos="357"/>
          <w:tab w:val="left" w:pos="397"/>
        </w:tabs>
        <w:ind w:left="284" w:hanging="284"/>
        <w:jc w:val="both"/>
      </w:pPr>
      <w:r w:rsidRPr="00435057">
        <w:t xml:space="preserve">2) </w:t>
      </w:r>
      <w:r w:rsidRPr="00435057">
        <w:tab/>
        <w:t>Skazani, osądzeni i ukarani, w przekrojach: płeć, wiek, rodzaje przestępstw i odbywanych wyroków.</w:t>
      </w:r>
    </w:p>
    <w:p w:rsidR="00F8157F" w:rsidRPr="00435057" w:rsidRDefault="00F8157F" w:rsidP="002B6D2B">
      <w:pPr>
        <w:tabs>
          <w:tab w:val="left" w:pos="284"/>
          <w:tab w:val="left" w:pos="357"/>
          <w:tab w:val="left" w:pos="397"/>
        </w:tabs>
        <w:ind w:left="284" w:hanging="284"/>
        <w:jc w:val="both"/>
      </w:pPr>
      <w:r w:rsidRPr="00435057">
        <w:t xml:space="preserve">3) </w:t>
      </w:r>
      <w:r w:rsidRPr="00435057">
        <w:tab/>
        <w:t>Wykonywanie środków wychowawczych, poprawczych i resocjalizacyjnych, w przekrojach: kraj.</w:t>
      </w:r>
    </w:p>
    <w:p w:rsidR="00F8157F" w:rsidRPr="00435057" w:rsidRDefault="00F8157F" w:rsidP="002B6D2B">
      <w:pPr>
        <w:tabs>
          <w:tab w:val="left" w:pos="284"/>
          <w:tab w:val="left" w:pos="357"/>
          <w:tab w:val="left" w:pos="397"/>
        </w:tabs>
        <w:ind w:left="284" w:hanging="284"/>
        <w:jc w:val="both"/>
      </w:pPr>
      <w:r w:rsidRPr="00435057">
        <w:t xml:space="preserve">4) </w:t>
      </w:r>
      <w:r w:rsidRPr="00435057">
        <w:tab/>
        <w:t>Wykonywanie orzeczeń przez sądy oraz informacje o kuratorskiej służbie sądowej, w przekrojach: kraj.</w:t>
      </w:r>
    </w:p>
    <w:p w:rsidR="00C40A35" w:rsidRPr="00435057" w:rsidRDefault="00F8157F" w:rsidP="002B6D2B">
      <w:pPr>
        <w:tabs>
          <w:tab w:val="left" w:pos="284"/>
          <w:tab w:val="left" w:pos="357"/>
          <w:tab w:val="left" w:pos="397"/>
        </w:tabs>
        <w:ind w:left="284" w:hanging="284"/>
        <w:jc w:val="both"/>
      </w:pPr>
      <w:r w:rsidRPr="00435057">
        <w:t xml:space="preserve">5) </w:t>
      </w:r>
      <w:r w:rsidRPr="00435057">
        <w:tab/>
        <w:t>Księgozbiory, przychodnie, szpitale, zabiegi lecznicze w zakładach karnych.</w:t>
      </w:r>
    </w:p>
    <w:p w:rsidR="00C40A35" w:rsidRPr="00435057" w:rsidRDefault="001F26C9" w:rsidP="002B6D2B">
      <w:pPr>
        <w:tabs>
          <w:tab w:val="left" w:pos="284"/>
          <w:tab w:val="left" w:pos="357"/>
          <w:tab w:val="left" w:pos="397"/>
        </w:tabs>
        <w:spacing w:before="120" w:after="60"/>
        <w:jc w:val="both"/>
        <w:divId w:val="1665746530"/>
        <w:rPr>
          <w:b/>
          <w:bCs/>
        </w:rPr>
      </w:pPr>
      <w:r w:rsidRPr="00435057">
        <w:rPr>
          <w:b/>
          <w:bCs/>
        </w:rPr>
        <w:t>10. Formy i terminy udostępnienia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Internetowe bazy danych:</w:t>
      </w:r>
    </w:p>
    <w:p w:rsidR="00F8157F" w:rsidRPr="00435057" w:rsidRDefault="00460BB9" w:rsidP="002B6D2B">
      <w:pPr>
        <w:tabs>
          <w:tab w:val="left" w:pos="284"/>
          <w:tab w:val="left" w:pos="357"/>
          <w:tab w:val="left" w:pos="397"/>
        </w:tabs>
        <w:ind w:left="568" w:hanging="284"/>
        <w:jc w:val="both"/>
      </w:pPr>
      <w:r w:rsidRPr="00435057">
        <w:lastRenderedPageBreak/>
        <w:t>a)</w:t>
      </w:r>
      <w:r w:rsidRPr="00435057">
        <w:tab/>
      </w:r>
      <w:r w:rsidR="00F8157F" w:rsidRPr="00435057">
        <w:t>Baza Ministerstwa Sprawiedliwości – Informator Statystyczny Wymiaru Sprawiedliwości – Wymiar Sprawiedliwości (czerwiec 2025, wrzesień 2025, grudzień 2025, marzec 2026),</w:t>
      </w:r>
    </w:p>
    <w:p w:rsidR="00C40A35" w:rsidRPr="00435057" w:rsidRDefault="00F8157F" w:rsidP="002B6D2B">
      <w:pPr>
        <w:tabs>
          <w:tab w:val="left" w:pos="284"/>
          <w:tab w:val="left" w:pos="357"/>
          <w:tab w:val="left" w:pos="397"/>
        </w:tabs>
        <w:ind w:left="568" w:hanging="284"/>
        <w:jc w:val="both"/>
      </w:pPr>
      <w:r w:rsidRPr="00435057">
        <w:t>b)</w:t>
      </w:r>
      <w:r w:rsidRPr="00435057">
        <w:tab/>
        <w:t>Baza Centralnego Zarządu Służby Więziennej – Służba Więzienna (luty 2025, marzec 2025, kwiecień 2025, maj 2025, czerwiec 2025, lipiec 2025, sierpień 2025, wrzesień 2025, październik 2025, listopad 2025, grudzień 2025, styczeń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F8157F" w:rsidP="002B6D2B">
      <w:pPr>
        <w:tabs>
          <w:tab w:val="left" w:pos="284"/>
          <w:tab w:val="left" w:pos="357"/>
          <w:tab w:val="left" w:pos="397"/>
        </w:tabs>
        <w:spacing w:after="120"/>
        <w:jc w:val="both"/>
        <w:divId w:val="816609922"/>
        <w:rPr>
          <w:b/>
          <w:bCs/>
          <w:sz w:val="24"/>
          <w:szCs w:val="24"/>
        </w:rPr>
      </w:pPr>
      <w:r w:rsidRPr="00435057">
        <w:rPr>
          <w:b/>
          <w:bCs/>
          <w:sz w:val="24"/>
          <w:szCs w:val="24"/>
        </w:rPr>
        <w:t>1.03 OBRONA NARODOWA, BEZPIECZEŃSTWO WEWNĘTRZNE, WYMIAR SPRAWIEDLIWOŚCI</w:t>
      </w:r>
    </w:p>
    <w:p w:rsidR="00F8157F" w:rsidRPr="00435057" w:rsidRDefault="001F26C9" w:rsidP="002B6D2B">
      <w:pPr>
        <w:pStyle w:val="Nagwek3"/>
        <w:tabs>
          <w:tab w:val="left" w:pos="357"/>
          <w:tab w:val="left" w:pos="397"/>
        </w:tabs>
        <w:spacing w:before="0"/>
        <w:ind w:left="2835" w:hanging="2835"/>
        <w:jc w:val="both"/>
        <w:rPr>
          <w:bCs w:val="0"/>
          <w:szCs w:val="20"/>
        </w:rPr>
      </w:pPr>
      <w:bookmarkStart w:id="53" w:name="_Toc162518934"/>
      <w:r w:rsidRPr="00435057">
        <w:rPr>
          <w:bCs w:val="0"/>
          <w:szCs w:val="20"/>
        </w:rPr>
        <w:t>1. Symbol badania:</w:t>
      </w:r>
      <w:r w:rsidR="00F8157F" w:rsidRPr="00435057">
        <w:rPr>
          <w:bCs w:val="0"/>
          <w:szCs w:val="20"/>
        </w:rPr>
        <w:tab/>
      </w:r>
      <w:bookmarkStart w:id="54" w:name="badanie.1.03.05"/>
      <w:bookmarkEnd w:id="54"/>
      <w:r w:rsidR="00F8157F" w:rsidRPr="00435057">
        <w:rPr>
          <w:bCs w:val="0"/>
          <w:szCs w:val="20"/>
        </w:rPr>
        <w:t>1.03.05 (022)</w:t>
      </w:r>
      <w:bookmarkEnd w:id="53"/>
    </w:p>
    <w:p w:rsidR="00F8157F"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F8157F" w:rsidRPr="00435057">
        <w:rPr>
          <w:b/>
          <w:bCs/>
        </w:rPr>
        <w:tab/>
        <w:t>Zatrudnienie i wynagrodzenia pracowników wymiaru sprawiedliwości</w:t>
      </w:r>
    </w:p>
    <w:p w:rsidR="00F8157F"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F8157F" w:rsidRPr="00435057">
        <w:rPr>
          <w:b/>
          <w:bCs/>
        </w:rPr>
        <w:tab/>
        <w:t>co rok</w:t>
      </w:r>
    </w:p>
    <w:p w:rsidR="00361E19" w:rsidRPr="00435057" w:rsidRDefault="00F8157F" w:rsidP="002B6D2B">
      <w:pPr>
        <w:tabs>
          <w:tab w:val="left" w:pos="284"/>
          <w:tab w:val="left" w:pos="357"/>
          <w:tab w:val="left" w:pos="397"/>
          <w:tab w:val="left" w:pos="2834"/>
        </w:tabs>
        <w:jc w:val="both"/>
        <w:rPr>
          <w:b/>
          <w:bCs/>
        </w:rPr>
      </w:pPr>
      <w:r w:rsidRPr="00435057">
        <w:rPr>
          <w:b/>
          <w:bCs/>
        </w:rPr>
        <w:t>4. Prowadzący badanie:</w:t>
      </w:r>
      <w:r w:rsidRPr="00435057">
        <w:rPr>
          <w:b/>
          <w:bCs/>
        </w:rPr>
        <w:tab/>
        <w:t>Minister Sprawiedliwości</w:t>
      </w:r>
    </w:p>
    <w:p w:rsidR="00C40A35" w:rsidRPr="00435057" w:rsidRDefault="00F8157F" w:rsidP="002B6D2B">
      <w:pPr>
        <w:tabs>
          <w:tab w:val="left" w:pos="284"/>
          <w:tab w:val="left" w:pos="357"/>
          <w:tab w:val="left" w:pos="397"/>
          <w:tab w:val="left" w:pos="2834"/>
        </w:tabs>
        <w:ind w:left="2835"/>
        <w:jc w:val="both"/>
        <w:rPr>
          <w:b/>
          <w:bCs/>
        </w:rPr>
      </w:pPr>
      <w:r w:rsidRPr="00435057">
        <w:rPr>
          <w:b/>
          <w:bCs/>
        </w:rPr>
        <w:t>Prokurator Krajowy</w:t>
      </w:r>
    </w:p>
    <w:p w:rsidR="00C40A35" w:rsidRPr="00435057" w:rsidRDefault="001F26C9" w:rsidP="002B6D2B">
      <w:pPr>
        <w:tabs>
          <w:tab w:val="left" w:pos="284"/>
          <w:tab w:val="left" w:pos="357"/>
          <w:tab w:val="left" w:pos="397"/>
        </w:tabs>
        <w:spacing w:before="120" w:after="60"/>
        <w:jc w:val="both"/>
        <w:divId w:val="2056932285"/>
        <w:rPr>
          <w:b/>
          <w:bCs/>
        </w:rPr>
      </w:pPr>
      <w:r w:rsidRPr="00435057">
        <w:rPr>
          <w:b/>
          <w:bCs/>
        </w:rPr>
        <w:t>5. Cel badania</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Celem badania jest dostarczenie informacji o wszystkich jednostkach organizacyjnych podległych Ministrowi Sprawiedliwości, Prokuratorowi Generalnemu, a także o stanowiskach, funkcjach oraz składnikach wynagrodzenia pracowników ww. jednostek.</w:t>
      </w:r>
    </w:p>
    <w:p w:rsidR="00F8157F" w:rsidRPr="00435057" w:rsidRDefault="00F8157F" w:rsidP="002B6D2B">
      <w:pPr>
        <w:tabs>
          <w:tab w:val="left" w:pos="284"/>
          <w:tab w:val="left" w:pos="357"/>
          <w:tab w:val="left" w:pos="397"/>
        </w:tabs>
        <w:ind w:left="284" w:hanging="284"/>
        <w:jc w:val="both"/>
      </w:pPr>
      <w:r w:rsidRPr="00435057">
        <w:t>2)</w:t>
      </w:r>
      <w:r w:rsidRPr="00435057">
        <w:tab/>
        <w:t>Użytkownicy, których potrzeby uwzględnia badanie: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Sejm, Senat,</w:t>
      </w:r>
    </w:p>
    <w:p w:rsidR="00F8157F" w:rsidRPr="00435057" w:rsidRDefault="00F8157F" w:rsidP="002B6D2B">
      <w:pPr>
        <w:tabs>
          <w:tab w:val="left" w:pos="284"/>
          <w:tab w:val="left" w:pos="357"/>
          <w:tab w:val="left" w:pos="397"/>
        </w:tabs>
        <w:ind w:left="568" w:hanging="284"/>
        <w:jc w:val="both"/>
      </w:pPr>
      <w:r w:rsidRPr="00435057">
        <w:t>b)</w:t>
      </w:r>
      <w:r w:rsidRPr="00435057">
        <w:tab/>
        <w:t>administracja rządowa,</w:t>
      </w:r>
    </w:p>
    <w:p w:rsidR="00F8157F" w:rsidRPr="00435057" w:rsidRDefault="00F8157F" w:rsidP="002B6D2B">
      <w:pPr>
        <w:tabs>
          <w:tab w:val="left" w:pos="284"/>
          <w:tab w:val="left" w:pos="357"/>
          <w:tab w:val="left" w:pos="397"/>
        </w:tabs>
        <w:ind w:left="568" w:hanging="284"/>
        <w:jc w:val="both"/>
      </w:pPr>
      <w:r w:rsidRPr="00435057">
        <w:t>c)</w:t>
      </w:r>
      <w:r w:rsidRPr="00435057">
        <w:tab/>
        <w:t>media ogólnopolskie i terenowe,</w:t>
      </w:r>
    </w:p>
    <w:p w:rsidR="00F8157F" w:rsidRPr="00435057" w:rsidRDefault="00F8157F" w:rsidP="002B6D2B">
      <w:pPr>
        <w:tabs>
          <w:tab w:val="left" w:pos="284"/>
          <w:tab w:val="left" w:pos="357"/>
          <w:tab w:val="left" w:pos="397"/>
        </w:tabs>
        <w:ind w:left="568" w:hanging="284"/>
        <w:jc w:val="both"/>
      </w:pPr>
      <w:r w:rsidRPr="00435057">
        <w:t>d)</w:t>
      </w:r>
      <w:r w:rsidRPr="00435057">
        <w:tab/>
        <w:t>organizacje międzynarodowe,</w:t>
      </w:r>
    </w:p>
    <w:p w:rsidR="00C40A35" w:rsidRPr="00435057" w:rsidRDefault="00F8157F" w:rsidP="002B6D2B">
      <w:pPr>
        <w:tabs>
          <w:tab w:val="left" w:pos="284"/>
          <w:tab w:val="left" w:pos="357"/>
          <w:tab w:val="left" w:pos="397"/>
        </w:tabs>
        <w:ind w:left="568" w:hanging="284"/>
        <w:jc w:val="both"/>
      </w:pPr>
      <w:r w:rsidRPr="00435057">
        <w:t>e)</w:t>
      </w:r>
      <w:r w:rsidRPr="00435057">
        <w:tab/>
        <w:t>placówki naukowe/badawcze, uczelnie (nauczyciele akademiccy i studenci).</w:t>
      </w:r>
    </w:p>
    <w:p w:rsidR="00C40A35" w:rsidRPr="00435057" w:rsidRDefault="001F26C9" w:rsidP="002B6D2B">
      <w:pPr>
        <w:tabs>
          <w:tab w:val="left" w:pos="284"/>
          <w:tab w:val="left" w:pos="357"/>
          <w:tab w:val="left" w:pos="397"/>
        </w:tabs>
        <w:spacing w:before="120" w:after="60"/>
        <w:jc w:val="both"/>
        <w:divId w:val="657727724"/>
        <w:rPr>
          <w:b/>
          <w:bCs/>
        </w:rPr>
      </w:pPr>
      <w:r w:rsidRPr="00435057">
        <w:rPr>
          <w:b/>
          <w:bCs/>
        </w:rPr>
        <w:t>6. Zakres podmiotowy</w:t>
      </w:r>
      <w:r w:rsidR="00F8157F" w:rsidRPr="00435057">
        <w:rPr>
          <w:b/>
          <w:bCs/>
        </w:rPr>
        <w:t>:</w:t>
      </w:r>
    </w:p>
    <w:p w:rsidR="00F8157F" w:rsidRPr="00435057" w:rsidRDefault="00F8157F" w:rsidP="002B6D2B">
      <w:pPr>
        <w:tabs>
          <w:tab w:val="left" w:pos="284"/>
          <w:tab w:val="left" w:pos="357"/>
          <w:tab w:val="left" w:pos="397"/>
        </w:tabs>
        <w:jc w:val="both"/>
      </w:pPr>
      <w:r w:rsidRPr="00435057">
        <w:t>Jednostki organizacyjne służby więziennej, sądy powszechne, powszechne jednostki organizacyjne prokuratury, instytuty naukowe resortu sprawiedliwości, zakłady dla nieletnich.</w:t>
      </w:r>
    </w:p>
    <w:p w:rsidR="00C40A35" w:rsidRPr="00435057" w:rsidRDefault="001F26C9" w:rsidP="002B6D2B">
      <w:pPr>
        <w:tabs>
          <w:tab w:val="left" w:pos="284"/>
          <w:tab w:val="left" w:pos="357"/>
          <w:tab w:val="left" w:pos="397"/>
        </w:tabs>
        <w:spacing w:before="120" w:after="60"/>
        <w:jc w:val="both"/>
        <w:divId w:val="285356830"/>
        <w:rPr>
          <w:b/>
          <w:bCs/>
        </w:rPr>
      </w:pPr>
      <w:r w:rsidRPr="00435057">
        <w:rPr>
          <w:b/>
          <w:bCs/>
        </w:rPr>
        <w:t>7. Zakres przedmiotowy</w:t>
      </w:r>
      <w:r w:rsidR="00F8157F" w:rsidRPr="00435057">
        <w:rPr>
          <w:b/>
          <w:bCs/>
        </w:rPr>
        <w:t>:</w:t>
      </w:r>
    </w:p>
    <w:p w:rsidR="00F8157F" w:rsidRPr="00435057" w:rsidRDefault="00F8157F" w:rsidP="002B6D2B">
      <w:pPr>
        <w:tabs>
          <w:tab w:val="left" w:pos="284"/>
          <w:tab w:val="left" w:pos="357"/>
          <w:tab w:val="left" w:pos="397"/>
        </w:tabs>
        <w:jc w:val="both"/>
      </w:pPr>
      <w:r w:rsidRPr="00435057">
        <w:t>Zatrudnienie i wynagrodzenie. Funkcjonariusze i pracownicy zatrudnieni. Pracownicy delegowani. Odpowiedzialność dyscyplinarna funkcjonariuszy. Wychowawcy i terapeuci pionu penitencjarnego. Absencja funkcjonariuszy. Szkolenie funkcjonariuszy. Funkcjonariusze przeniesieni. Stopnie funkcjonariuszy.</w:t>
      </w:r>
    </w:p>
    <w:p w:rsidR="00C40A35" w:rsidRPr="00435057" w:rsidRDefault="001F26C9" w:rsidP="002B6D2B">
      <w:pPr>
        <w:tabs>
          <w:tab w:val="left" w:pos="284"/>
          <w:tab w:val="left" w:pos="357"/>
          <w:tab w:val="left" w:pos="397"/>
        </w:tabs>
        <w:spacing w:before="120" w:after="60"/>
        <w:jc w:val="both"/>
        <w:divId w:val="362637114"/>
        <w:rPr>
          <w:b/>
          <w:bCs/>
        </w:rPr>
      </w:pPr>
      <w:r w:rsidRPr="00435057">
        <w:rPr>
          <w:b/>
          <w:bCs/>
        </w:rPr>
        <w:t>8. Źródła danych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 xml:space="preserve">Zestawy danych Ministerstwa Sprawiedliwości nr </w:t>
      </w:r>
      <w:hyperlink w:anchor="gr.13">
        <w:r w:rsidRPr="00435057">
          <w:t>13</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MS-DB1 – sprawozdanie z wykonania zatrudnienia i wynagrodzeń w jednostkach sądownictwa powszechnego (</w:t>
      </w:r>
      <w:hyperlink w:anchor="lp.13.1">
        <w:r w:rsidR="00F8157F" w:rsidRPr="00435057">
          <w:t>lp. 13.1</w:t>
        </w:r>
      </w:hyperlink>
      <w:r w:rsidR="00F8157F" w:rsidRPr="00435057">
        <w:t>),</w:t>
      </w:r>
    </w:p>
    <w:p w:rsidR="00F8157F" w:rsidRPr="00435057" w:rsidRDefault="00F8157F" w:rsidP="002B6D2B">
      <w:pPr>
        <w:tabs>
          <w:tab w:val="left" w:pos="284"/>
          <w:tab w:val="left" w:pos="357"/>
          <w:tab w:val="left" w:pos="397"/>
        </w:tabs>
        <w:ind w:left="568" w:hanging="284"/>
        <w:jc w:val="both"/>
      </w:pPr>
      <w:r w:rsidRPr="00435057">
        <w:t>b)</w:t>
      </w:r>
      <w:r w:rsidRPr="00435057">
        <w:tab/>
        <w:t>MS-DB1 – sprawozdanie z wykonania zatrudnienia i wynagrodzeń w jednostkach sądownictwa powszechnego (</w:t>
      </w:r>
      <w:hyperlink w:anchor="lp.13.2">
        <w:r w:rsidRPr="00435057">
          <w:t>lp. 13.2</w:t>
        </w:r>
      </w:hyperlink>
      <w:r w:rsidRPr="00435057">
        <w:t>),</w:t>
      </w:r>
    </w:p>
    <w:p w:rsidR="00F8157F" w:rsidRPr="00435057" w:rsidRDefault="00F8157F" w:rsidP="002B6D2B">
      <w:pPr>
        <w:tabs>
          <w:tab w:val="left" w:pos="284"/>
          <w:tab w:val="left" w:pos="357"/>
          <w:tab w:val="left" w:pos="397"/>
        </w:tabs>
        <w:ind w:left="568" w:hanging="284"/>
        <w:jc w:val="both"/>
      </w:pPr>
      <w:r w:rsidRPr="00435057">
        <w:t>c)</w:t>
      </w:r>
      <w:r w:rsidRPr="00435057">
        <w:tab/>
        <w:t>MS-DB1 – sprawozdanie z wykonania zatrudnienia i wynagrodzeń w jednostkach sądownictwa powszechnego (</w:t>
      </w:r>
      <w:hyperlink w:anchor="lp.13.3">
        <w:r w:rsidRPr="00435057">
          <w:t>lp. 13.3</w:t>
        </w:r>
      </w:hyperlink>
      <w:r w:rsidRPr="00435057">
        <w:t>),</w:t>
      </w:r>
    </w:p>
    <w:p w:rsidR="00F8157F" w:rsidRPr="00435057" w:rsidRDefault="00F8157F" w:rsidP="002B6D2B">
      <w:pPr>
        <w:tabs>
          <w:tab w:val="left" w:pos="284"/>
          <w:tab w:val="left" w:pos="357"/>
          <w:tab w:val="left" w:pos="397"/>
        </w:tabs>
        <w:ind w:left="568" w:hanging="284"/>
        <w:jc w:val="both"/>
      </w:pPr>
      <w:r w:rsidRPr="00435057">
        <w:t>d)</w:t>
      </w:r>
      <w:r w:rsidRPr="00435057">
        <w:tab/>
        <w:t>MS-DB3 – sprawozdanie z wykonania zatrudnienia i wynagrodzeń w instytutach naukowych resortu sprawiedliwości (</w:t>
      </w:r>
      <w:hyperlink w:anchor="lp.13.4">
        <w:r w:rsidRPr="00435057">
          <w:t>lp. 13.4</w:t>
        </w:r>
      </w:hyperlink>
      <w:r w:rsidRPr="00435057">
        <w:t>),</w:t>
      </w:r>
    </w:p>
    <w:p w:rsidR="00F8157F" w:rsidRPr="00435057" w:rsidRDefault="00F8157F" w:rsidP="002B6D2B">
      <w:pPr>
        <w:tabs>
          <w:tab w:val="left" w:pos="284"/>
          <w:tab w:val="left" w:pos="357"/>
          <w:tab w:val="left" w:pos="397"/>
        </w:tabs>
        <w:ind w:left="568" w:hanging="284"/>
        <w:jc w:val="both"/>
      </w:pPr>
      <w:r w:rsidRPr="00435057">
        <w:t>e)</w:t>
      </w:r>
      <w:r w:rsidRPr="00435057">
        <w:tab/>
        <w:t>MS-DB5 – sprawozdanie z wykonania zatrudnienia i wynagrodzeń w zakładach dla nieletnich (</w:t>
      </w:r>
      <w:hyperlink w:anchor="lp.13.5">
        <w:r w:rsidRPr="00435057">
          <w:t>lp. 13.5</w:t>
        </w:r>
      </w:hyperlink>
      <w:r w:rsidRPr="00435057">
        <w:t>),</w:t>
      </w:r>
    </w:p>
    <w:p w:rsidR="00F8157F" w:rsidRPr="00435057" w:rsidRDefault="00F8157F" w:rsidP="002B6D2B">
      <w:pPr>
        <w:tabs>
          <w:tab w:val="left" w:pos="284"/>
          <w:tab w:val="left" w:pos="357"/>
          <w:tab w:val="left" w:pos="397"/>
        </w:tabs>
        <w:ind w:left="568" w:hanging="284"/>
        <w:jc w:val="both"/>
      </w:pPr>
      <w:r w:rsidRPr="00435057">
        <w:t>f)</w:t>
      </w:r>
      <w:r w:rsidRPr="00435057">
        <w:tab/>
        <w:t>MS-DB6 – sprawozdanie z wykonania zatrudnienia i wynagrodzeń Ministerstwa Sprawiedliwości (</w:t>
      </w:r>
      <w:hyperlink w:anchor="lp.13.6">
        <w:r w:rsidRPr="00435057">
          <w:t>lp. 13.6</w:t>
        </w:r>
      </w:hyperlink>
      <w:r w:rsidRPr="00435057">
        <w:t>),</w:t>
      </w:r>
    </w:p>
    <w:p w:rsidR="00F8157F" w:rsidRPr="00435057" w:rsidRDefault="00F8157F" w:rsidP="002B6D2B">
      <w:pPr>
        <w:tabs>
          <w:tab w:val="left" w:pos="284"/>
          <w:tab w:val="left" w:pos="357"/>
          <w:tab w:val="left" w:pos="397"/>
        </w:tabs>
        <w:ind w:left="568" w:hanging="284"/>
        <w:jc w:val="both"/>
      </w:pPr>
      <w:r w:rsidRPr="00435057">
        <w:t>g)</w:t>
      </w:r>
      <w:r w:rsidRPr="00435057">
        <w:tab/>
        <w:t>MS-DB7 – sprawozdanie z wykonania zatrudnienia i wynagrodzeń w Krajowej Szkole Sądownictwa i Prokuratury (</w:t>
      </w:r>
      <w:hyperlink w:anchor="lp.13.7">
        <w:r w:rsidRPr="00435057">
          <w:t>lp. 13.7</w:t>
        </w:r>
      </w:hyperlink>
      <w:r w:rsidRPr="00435057">
        <w:t>),</w:t>
      </w:r>
    </w:p>
    <w:p w:rsidR="00F8157F" w:rsidRPr="00435057" w:rsidRDefault="00F8157F" w:rsidP="002B6D2B">
      <w:pPr>
        <w:tabs>
          <w:tab w:val="left" w:pos="284"/>
          <w:tab w:val="left" w:pos="357"/>
          <w:tab w:val="left" w:pos="397"/>
        </w:tabs>
        <w:ind w:left="568" w:hanging="284"/>
        <w:jc w:val="both"/>
      </w:pPr>
      <w:r w:rsidRPr="00435057">
        <w:t>h)</w:t>
      </w:r>
      <w:r w:rsidRPr="00435057">
        <w:tab/>
        <w:t>MS-DB8 – sprawozdanie z wykonania zatrudnienia i wynagrodzeń w Akademii Wymiaru Sprawiedliwości (</w:t>
      </w:r>
      <w:hyperlink w:anchor="lp.13.8">
        <w:r w:rsidRPr="00435057">
          <w:t>lp. 13.8</w:t>
        </w:r>
      </w:hyperlink>
      <w:r w:rsidRPr="00435057">
        <w:t>),</w:t>
      </w:r>
    </w:p>
    <w:p w:rsidR="00F8157F" w:rsidRPr="00435057" w:rsidRDefault="00F8157F" w:rsidP="002B6D2B">
      <w:pPr>
        <w:tabs>
          <w:tab w:val="left" w:pos="284"/>
          <w:tab w:val="left" w:pos="357"/>
          <w:tab w:val="left" w:pos="397"/>
        </w:tabs>
        <w:ind w:left="568" w:hanging="284"/>
        <w:jc w:val="both"/>
      </w:pPr>
      <w:r w:rsidRPr="00435057">
        <w:t>i)</w:t>
      </w:r>
      <w:r w:rsidRPr="00435057">
        <w:tab/>
        <w:t>MS-ZK-8 – sprawozdanie o zatrudnieniu funkcjonariuszy i pracowników w jednostkach budżetowych więziennictwa (</w:t>
      </w:r>
      <w:hyperlink w:anchor="lp.13.15">
        <w:r w:rsidRPr="00435057">
          <w:t>lp. 13.15</w:t>
        </w:r>
      </w:hyperlink>
      <w:r w:rsidRPr="00435057">
        <w:t>).</w:t>
      </w:r>
    </w:p>
    <w:p w:rsidR="00F8157F" w:rsidRPr="00435057" w:rsidRDefault="00F8157F" w:rsidP="002B6D2B">
      <w:pPr>
        <w:tabs>
          <w:tab w:val="left" w:pos="284"/>
          <w:tab w:val="left" w:pos="357"/>
          <w:tab w:val="left" w:pos="397"/>
        </w:tabs>
        <w:ind w:left="284" w:hanging="284"/>
        <w:jc w:val="both"/>
      </w:pPr>
      <w:r w:rsidRPr="00435057">
        <w:t>2)</w:t>
      </w:r>
      <w:r w:rsidRPr="00435057">
        <w:tab/>
        <w:t xml:space="preserve">Zestawy danych Prokuratury Krajowej nr </w:t>
      </w:r>
      <w:hyperlink w:anchor="gr.21">
        <w:r w:rsidRPr="00435057">
          <w:t>21</w:t>
        </w:r>
      </w:hyperlink>
      <w:r w:rsidRPr="00435057">
        <w:t xml:space="preserve"> (opisane w cz. II. Informacje o przekazywanych danych):</w:t>
      </w:r>
    </w:p>
    <w:p w:rsidR="00C40A35" w:rsidRPr="00435057" w:rsidRDefault="00460BB9" w:rsidP="002B6D2B">
      <w:pPr>
        <w:tabs>
          <w:tab w:val="left" w:pos="284"/>
          <w:tab w:val="left" w:pos="357"/>
          <w:tab w:val="left" w:pos="397"/>
        </w:tabs>
        <w:ind w:left="568" w:hanging="284"/>
        <w:jc w:val="both"/>
      </w:pPr>
      <w:r w:rsidRPr="00435057">
        <w:t>a)</w:t>
      </w:r>
      <w:r w:rsidRPr="00435057">
        <w:tab/>
      </w:r>
      <w:r w:rsidR="00F8157F" w:rsidRPr="00435057">
        <w:t>PK-DB4 – sprawozdanie z wykonania zatrudnienia i wynagrodzeń w powszechnych jednostkach organizacyjnych prokuratury (</w:t>
      </w:r>
      <w:hyperlink w:anchor="lp.21.1">
        <w:r w:rsidR="00F8157F" w:rsidRPr="00435057">
          <w:t>lp. 21.1</w:t>
        </w:r>
      </w:hyperlink>
      <w:r w:rsidR="00F8157F" w:rsidRPr="00435057">
        <w:t>).</w:t>
      </w:r>
    </w:p>
    <w:p w:rsidR="00C40A35" w:rsidRPr="00435057" w:rsidRDefault="001F26C9" w:rsidP="002B6D2B">
      <w:pPr>
        <w:tabs>
          <w:tab w:val="left" w:pos="284"/>
          <w:tab w:val="left" w:pos="357"/>
          <w:tab w:val="left" w:pos="397"/>
        </w:tabs>
        <w:spacing w:before="120" w:after="60"/>
        <w:jc w:val="both"/>
        <w:divId w:val="1294944462"/>
        <w:rPr>
          <w:b/>
          <w:bCs/>
        </w:rPr>
      </w:pPr>
      <w:r w:rsidRPr="00435057">
        <w:rPr>
          <w:b/>
          <w:bCs/>
        </w:rPr>
        <w:t>9. Rodzaje wynikowych informacji statystycznych</w:t>
      </w:r>
      <w:r w:rsidR="00F8157F" w:rsidRPr="00435057">
        <w:rPr>
          <w:b/>
          <w:bCs/>
        </w:rPr>
        <w:t>:</w:t>
      </w:r>
    </w:p>
    <w:p w:rsidR="00C40A35" w:rsidRPr="00435057" w:rsidRDefault="00F8157F" w:rsidP="002B6D2B">
      <w:pPr>
        <w:tabs>
          <w:tab w:val="left" w:pos="284"/>
          <w:tab w:val="left" w:pos="357"/>
          <w:tab w:val="left" w:pos="397"/>
        </w:tabs>
        <w:ind w:left="284" w:hanging="284"/>
        <w:jc w:val="both"/>
      </w:pPr>
      <w:r w:rsidRPr="00435057">
        <w:t xml:space="preserve">1) </w:t>
      </w:r>
      <w:r w:rsidRPr="00435057">
        <w:tab/>
        <w:t>Stanowiska, funkcje, składniki wynagrodzenia, w przekrojach: jednostki organizacyjne i okręgi wojewódzkie.</w:t>
      </w:r>
    </w:p>
    <w:p w:rsidR="00C40A35" w:rsidRPr="00435057" w:rsidRDefault="001F26C9" w:rsidP="002B6D2B">
      <w:pPr>
        <w:tabs>
          <w:tab w:val="left" w:pos="284"/>
          <w:tab w:val="left" w:pos="357"/>
          <w:tab w:val="left" w:pos="397"/>
        </w:tabs>
        <w:spacing w:before="120" w:after="60"/>
        <w:jc w:val="both"/>
        <w:divId w:val="450171575"/>
        <w:rPr>
          <w:b/>
          <w:bCs/>
        </w:rPr>
      </w:pPr>
      <w:r w:rsidRPr="00435057">
        <w:rPr>
          <w:b/>
          <w:bCs/>
        </w:rPr>
        <w:t>10. Formy i terminy udostępnienia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Internetowe bazy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Baza Centralnego Zarządu Służby Więziennej – Służba Więzienna (luty 2025, marzec 2025, kwiecień 2025, maj 2025, czerwiec 2025, lipiec 2025, sierpień 2025, wrzesień 2025, październik 2025, listopad 2025, grudzień 2025, styczeń 2026),</w:t>
      </w:r>
    </w:p>
    <w:p w:rsidR="00F8157F" w:rsidRPr="00435057" w:rsidRDefault="00F8157F" w:rsidP="002B6D2B">
      <w:pPr>
        <w:tabs>
          <w:tab w:val="left" w:pos="284"/>
          <w:tab w:val="left" w:pos="357"/>
          <w:tab w:val="left" w:pos="397"/>
        </w:tabs>
        <w:ind w:left="568" w:hanging="284"/>
        <w:jc w:val="both"/>
      </w:pPr>
      <w:r w:rsidRPr="00435057">
        <w:t>b)</w:t>
      </w:r>
      <w:r w:rsidRPr="00435057">
        <w:tab/>
        <w:t>Baza Prokuratury Krajowej – Działalność powszechnych jednostek organizacyjnych prokuratury w sprawach karnych, cywilnych i administracyjnych (marzec 2026),</w:t>
      </w:r>
    </w:p>
    <w:p w:rsidR="00C40A35" w:rsidRPr="00435057" w:rsidRDefault="00F8157F" w:rsidP="002B6D2B">
      <w:pPr>
        <w:tabs>
          <w:tab w:val="left" w:pos="284"/>
          <w:tab w:val="left" w:pos="357"/>
          <w:tab w:val="left" w:pos="397"/>
        </w:tabs>
        <w:ind w:left="568" w:hanging="284"/>
        <w:jc w:val="both"/>
      </w:pPr>
      <w:r w:rsidRPr="00435057">
        <w:t>c)</w:t>
      </w:r>
      <w:r w:rsidRPr="00435057">
        <w:tab/>
        <w:t>Baza Ministerstwa Sprawiedliwości – Informator Statystyczny Wymiaru Sprawiedliwości – Wymiar Sprawiedliwości (czerwiec 2025, wrzesień 2025, grudzień 2025, marzec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F8157F" w:rsidP="002B6D2B">
      <w:pPr>
        <w:tabs>
          <w:tab w:val="left" w:pos="284"/>
          <w:tab w:val="left" w:pos="357"/>
          <w:tab w:val="left" w:pos="397"/>
        </w:tabs>
        <w:spacing w:after="120"/>
        <w:jc w:val="both"/>
        <w:divId w:val="183326394"/>
        <w:rPr>
          <w:b/>
          <w:bCs/>
          <w:sz w:val="24"/>
          <w:szCs w:val="24"/>
        </w:rPr>
      </w:pPr>
      <w:r w:rsidRPr="00435057">
        <w:rPr>
          <w:b/>
          <w:bCs/>
          <w:sz w:val="24"/>
          <w:szCs w:val="24"/>
        </w:rPr>
        <w:t>1.03 OBRONA NARODOWA, BEZPIECZEŃSTWO WEWNĘTRZNE, WYMIAR SPRAWIEDLIWOŚCI</w:t>
      </w:r>
    </w:p>
    <w:p w:rsidR="00F8157F" w:rsidRPr="00435057" w:rsidRDefault="001F26C9" w:rsidP="002B6D2B">
      <w:pPr>
        <w:pStyle w:val="Nagwek3"/>
        <w:tabs>
          <w:tab w:val="left" w:pos="357"/>
          <w:tab w:val="left" w:pos="397"/>
        </w:tabs>
        <w:spacing w:before="0"/>
        <w:ind w:left="2835" w:hanging="2835"/>
        <w:jc w:val="both"/>
        <w:rPr>
          <w:bCs w:val="0"/>
          <w:szCs w:val="20"/>
        </w:rPr>
      </w:pPr>
      <w:bookmarkStart w:id="55" w:name="_Toc162518935"/>
      <w:r w:rsidRPr="00435057">
        <w:rPr>
          <w:bCs w:val="0"/>
          <w:szCs w:val="20"/>
        </w:rPr>
        <w:t>1. Symbol badania:</w:t>
      </w:r>
      <w:r w:rsidR="00F8157F" w:rsidRPr="00435057">
        <w:rPr>
          <w:bCs w:val="0"/>
          <w:szCs w:val="20"/>
        </w:rPr>
        <w:tab/>
      </w:r>
      <w:bookmarkStart w:id="56" w:name="badanie.1.03.06"/>
      <w:bookmarkEnd w:id="56"/>
      <w:r w:rsidR="00F8157F" w:rsidRPr="00435057">
        <w:rPr>
          <w:bCs w:val="0"/>
          <w:szCs w:val="20"/>
        </w:rPr>
        <w:t>1.03.06 (023)</w:t>
      </w:r>
      <w:bookmarkEnd w:id="55"/>
    </w:p>
    <w:p w:rsidR="00F8157F"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F8157F" w:rsidRPr="00435057">
        <w:rPr>
          <w:b/>
          <w:bCs/>
        </w:rPr>
        <w:tab/>
        <w:t>Działalność służb ratowniczych</w:t>
      </w:r>
    </w:p>
    <w:p w:rsidR="00F8157F"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F8157F" w:rsidRPr="00435057">
        <w:rPr>
          <w:b/>
          <w:bCs/>
        </w:rPr>
        <w:tab/>
        <w:t>co rok</w:t>
      </w:r>
    </w:p>
    <w:p w:rsidR="00361E19" w:rsidRPr="00435057" w:rsidRDefault="00F8157F"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F8157F" w:rsidP="002B6D2B">
      <w:pPr>
        <w:tabs>
          <w:tab w:val="left" w:pos="284"/>
          <w:tab w:val="left" w:pos="357"/>
          <w:tab w:val="left" w:pos="397"/>
          <w:tab w:val="left" w:pos="2834"/>
        </w:tabs>
        <w:ind w:left="2835"/>
        <w:jc w:val="both"/>
        <w:rPr>
          <w:b/>
          <w:bCs/>
        </w:rPr>
      </w:pPr>
      <w:r w:rsidRPr="00435057">
        <w:rPr>
          <w:b/>
          <w:bCs/>
        </w:rPr>
        <w:t>Minister właściwy do spraw wewnętrznych</w:t>
      </w:r>
    </w:p>
    <w:p w:rsidR="00C40A35" w:rsidRPr="00435057" w:rsidRDefault="001F26C9" w:rsidP="002B6D2B">
      <w:pPr>
        <w:tabs>
          <w:tab w:val="left" w:pos="284"/>
          <w:tab w:val="left" w:pos="357"/>
          <w:tab w:val="left" w:pos="397"/>
        </w:tabs>
        <w:spacing w:before="120" w:after="60"/>
        <w:jc w:val="both"/>
        <w:divId w:val="1143043007"/>
        <w:rPr>
          <w:b/>
          <w:bCs/>
        </w:rPr>
      </w:pPr>
      <w:r w:rsidRPr="00435057">
        <w:rPr>
          <w:b/>
          <w:bCs/>
        </w:rPr>
        <w:t>5. Cel badania</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Celem badania jest dostarczenie informacji o działalności służb ratowniczych, a także o faktach wymagających ich interwencji.</w:t>
      </w:r>
    </w:p>
    <w:p w:rsidR="00F8157F" w:rsidRPr="00435057" w:rsidRDefault="00F8157F" w:rsidP="002B6D2B">
      <w:pPr>
        <w:tabs>
          <w:tab w:val="left" w:pos="284"/>
          <w:tab w:val="left" w:pos="357"/>
          <w:tab w:val="left" w:pos="397"/>
        </w:tabs>
        <w:ind w:left="284" w:hanging="284"/>
        <w:jc w:val="both"/>
      </w:pPr>
      <w:r w:rsidRPr="00435057">
        <w:t>2)</w:t>
      </w:r>
      <w:r w:rsidRPr="00435057">
        <w:tab/>
        <w:t>Użytkownicy, których potrzeby uwzględnia badanie: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odbiorcy indywidualni,</w:t>
      </w:r>
    </w:p>
    <w:p w:rsidR="00F8157F" w:rsidRPr="00435057" w:rsidRDefault="00F8157F" w:rsidP="002B6D2B">
      <w:pPr>
        <w:tabs>
          <w:tab w:val="left" w:pos="284"/>
          <w:tab w:val="left" w:pos="357"/>
          <w:tab w:val="left" w:pos="397"/>
        </w:tabs>
        <w:ind w:left="568" w:hanging="284"/>
        <w:jc w:val="both"/>
      </w:pPr>
      <w:r w:rsidRPr="00435057">
        <w:t>b)</w:t>
      </w:r>
      <w:r w:rsidRPr="00435057">
        <w:tab/>
        <w:t>placówki naukowe/badawcze, uczelnie (nauczyciele akademiccy i studenci),</w:t>
      </w:r>
    </w:p>
    <w:p w:rsidR="00F8157F" w:rsidRPr="00435057" w:rsidRDefault="00F8157F" w:rsidP="002B6D2B">
      <w:pPr>
        <w:tabs>
          <w:tab w:val="left" w:pos="284"/>
          <w:tab w:val="left" w:pos="357"/>
          <w:tab w:val="left" w:pos="397"/>
        </w:tabs>
        <w:ind w:left="568" w:hanging="284"/>
        <w:jc w:val="both"/>
      </w:pPr>
      <w:r w:rsidRPr="00435057">
        <w:t>c)</w:t>
      </w:r>
      <w:r w:rsidRPr="00435057">
        <w:tab/>
        <w:t>administracja samorządowa – województwo,</w:t>
      </w:r>
    </w:p>
    <w:p w:rsidR="00F8157F" w:rsidRPr="00435057" w:rsidRDefault="00F8157F" w:rsidP="002B6D2B">
      <w:pPr>
        <w:tabs>
          <w:tab w:val="left" w:pos="284"/>
          <w:tab w:val="left" w:pos="357"/>
          <w:tab w:val="left" w:pos="397"/>
        </w:tabs>
        <w:ind w:left="568" w:hanging="284"/>
        <w:jc w:val="both"/>
      </w:pPr>
      <w:r w:rsidRPr="00435057">
        <w:t>d)</w:t>
      </w:r>
      <w:r w:rsidRPr="00435057">
        <w:tab/>
        <w:t>administracja samorządowa – gmina, miasto,</w:t>
      </w:r>
    </w:p>
    <w:p w:rsidR="00F8157F" w:rsidRPr="00435057" w:rsidRDefault="00F8157F" w:rsidP="002B6D2B">
      <w:pPr>
        <w:tabs>
          <w:tab w:val="left" w:pos="284"/>
          <w:tab w:val="left" w:pos="357"/>
          <w:tab w:val="left" w:pos="397"/>
        </w:tabs>
        <w:ind w:left="568" w:hanging="284"/>
        <w:jc w:val="both"/>
      </w:pPr>
      <w:r w:rsidRPr="00435057">
        <w:t>e)</w:t>
      </w:r>
      <w:r w:rsidRPr="00435057">
        <w:tab/>
        <w:t>administracja samorządowa – powiat,</w:t>
      </w:r>
    </w:p>
    <w:p w:rsidR="00F8157F" w:rsidRPr="00435057" w:rsidRDefault="00F8157F" w:rsidP="002B6D2B">
      <w:pPr>
        <w:tabs>
          <w:tab w:val="left" w:pos="284"/>
          <w:tab w:val="left" w:pos="357"/>
          <w:tab w:val="left" w:pos="397"/>
        </w:tabs>
        <w:ind w:left="568" w:hanging="284"/>
        <w:jc w:val="both"/>
      </w:pPr>
      <w:r w:rsidRPr="00435057">
        <w:t>f)</w:t>
      </w:r>
      <w:r w:rsidRPr="00435057">
        <w:tab/>
        <w:t>administracja rządowa,</w:t>
      </w:r>
    </w:p>
    <w:p w:rsidR="00F8157F" w:rsidRPr="00435057" w:rsidRDefault="00F8157F" w:rsidP="002B6D2B">
      <w:pPr>
        <w:tabs>
          <w:tab w:val="left" w:pos="284"/>
          <w:tab w:val="left" w:pos="357"/>
          <w:tab w:val="left" w:pos="397"/>
        </w:tabs>
        <w:ind w:left="568" w:hanging="284"/>
        <w:jc w:val="both"/>
      </w:pPr>
      <w:r w:rsidRPr="00435057">
        <w:t>g)</w:t>
      </w:r>
      <w:r w:rsidRPr="00435057">
        <w:tab/>
        <w:t>media ogólnopolskie i terenowe,</w:t>
      </w:r>
    </w:p>
    <w:p w:rsidR="00F8157F" w:rsidRPr="00435057" w:rsidRDefault="00F8157F" w:rsidP="002B6D2B">
      <w:pPr>
        <w:tabs>
          <w:tab w:val="left" w:pos="284"/>
          <w:tab w:val="left" w:pos="357"/>
          <w:tab w:val="left" w:pos="397"/>
        </w:tabs>
        <w:ind w:left="568" w:hanging="284"/>
        <w:jc w:val="both"/>
      </w:pPr>
      <w:r w:rsidRPr="00435057">
        <w:t>h)</w:t>
      </w:r>
      <w:r w:rsidRPr="00435057">
        <w:tab/>
        <w:t>szkoły (nauczyciele i uczniowie),</w:t>
      </w:r>
    </w:p>
    <w:p w:rsidR="00C40A35" w:rsidRPr="00435057" w:rsidRDefault="00F8157F" w:rsidP="002B6D2B">
      <w:pPr>
        <w:tabs>
          <w:tab w:val="left" w:pos="284"/>
          <w:tab w:val="left" w:pos="357"/>
          <w:tab w:val="left" w:pos="397"/>
        </w:tabs>
        <w:ind w:left="568" w:hanging="284"/>
        <w:jc w:val="both"/>
      </w:pPr>
      <w:r w:rsidRPr="00435057">
        <w:t>i)</w:t>
      </w:r>
      <w:r w:rsidRPr="00435057">
        <w:tab/>
        <w:t>stowarzyszenia, organizacje, fundacje.</w:t>
      </w:r>
    </w:p>
    <w:p w:rsidR="00C40A35" w:rsidRPr="00435057" w:rsidRDefault="001F26C9" w:rsidP="002B6D2B">
      <w:pPr>
        <w:tabs>
          <w:tab w:val="left" w:pos="284"/>
          <w:tab w:val="left" w:pos="357"/>
          <w:tab w:val="left" w:pos="397"/>
        </w:tabs>
        <w:spacing w:before="120" w:after="60"/>
        <w:jc w:val="both"/>
        <w:divId w:val="216742639"/>
        <w:rPr>
          <w:b/>
          <w:bCs/>
        </w:rPr>
      </w:pPr>
      <w:r w:rsidRPr="00435057">
        <w:rPr>
          <w:b/>
          <w:bCs/>
        </w:rPr>
        <w:t>6. Zakres podmiotowy</w:t>
      </w:r>
      <w:r w:rsidR="00F8157F" w:rsidRPr="00435057">
        <w:rPr>
          <w:b/>
          <w:bCs/>
        </w:rPr>
        <w:t>:</w:t>
      </w:r>
    </w:p>
    <w:p w:rsidR="00F8157F" w:rsidRPr="00435057" w:rsidRDefault="00F8157F" w:rsidP="002B6D2B">
      <w:pPr>
        <w:tabs>
          <w:tab w:val="left" w:pos="284"/>
          <w:tab w:val="left" w:pos="357"/>
          <w:tab w:val="left" w:pos="397"/>
        </w:tabs>
        <w:jc w:val="both"/>
      </w:pPr>
      <w:r w:rsidRPr="00435057">
        <w:t>Administracja rządowa, jednostki organizacyjne Państwowej Straży Pożarnej.</w:t>
      </w:r>
    </w:p>
    <w:p w:rsidR="00C40A35" w:rsidRPr="00435057" w:rsidRDefault="001F26C9" w:rsidP="002B6D2B">
      <w:pPr>
        <w:tabs>
          <w:tab w:val="left" w:pos="284"/>
          <w:tab w:val="left" w:pos="357"/>
          <w:tab w:val="left" w:pos="397"/>
        </w:tabs>
        <w:spacing w:before="120" w:after="60"/>
        <w:jc w:val="both"/>
        <w:divId w:val="2015259603"/>
        <w:rPr>
          <w:b/>
          <w:bCs/>
        </w:rPr>
      </w:pPr>
      <w:r w:rsidRPr="00435057">
        <w:rPr>
          <w:b/>
          <w:bCs/>
        </w:rPr>
        <w:t>7. Zakres przedmiotowy</w:t>
      </w:r>
      <w:r w:rsidR="00F8157F" w:rsidRPr="00435057">
        <w:rPr>
          <w:b/>
          <w:bCs/>
        </w:rPr>
        <w:t>:</w:t>
      </w:r>
    </w:p>
    <w:p w:rsidR="00F8157F" w:rsidRPr="00435057" w:rsidRDefault="00F8157F" w:rsidP="002B6D2B">
      <w:pPr>
        <w:tabs>
          <w:tab w:val="left" w:pos="284"/>
          <w:tab w:val="left" w:pos="357"/>
          <w:tab w:val="left" w:pos="397"/>
        </w:tabs>
        <w:jc w:val="both"/>
      </w:pPr>
      <w:r w:rsidRPr="00435057">
        <w:t>Działalność jednostek ochrony przeciwpożarowej. Tonięcia/utonięcia. Zamachy samobójcze. Ratownictwo wodne.</w:t>
      </w:r>
    </w:p>
    <w:p w:rsidR="00C40A35" w:rsidRPr="00435057" w:rsidRDefault="001F26C9" w:rsidP="002B6D2B">
      <w:pPr>
        <w:tabs>
          <w:tab w:val="left" w:pos="284"/>
          <w:tab w:val="left" w:pos="357"/>
          <w:tab w:val="left" w:pos="397"/>
        </w:tabs>
        <w:spacing w:before="120" w:after="60"/>
        <w:jc w:val="both"/>
        <w:divId w:val="897784135"/>
        <w:rPr>
          <w:b/>
          <w:bCs/>
        </w:rPr>
      </w:pPr>
      <w:r w:rsidRPr="00435057">
        <w:rPr>
          <w:b/>
          <w:bCs/>
        </w:rPr>
        <w:t>8. Źródła danych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 xml:space="preserve">Zestawy danych z systemów informacyjnych Ministerstwa Spraw Wewnętrznych i Administracji nr </w:t>
      </w:r>
      <w:hyperlink w:anchor="gr.36">
        <w:r w:rsidRPr="00435057">
          <w:t>36</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dotyczące działalności związanej z wykonywaniem ratownictwa wodnego (</w:t>
      </w:r>
      <w:hyperlink w:anchor="lp.36.4">
        <w:r w:rsidR="00F8157F" w:rsidRPr="00435057">
          <w:t>lp. 36.4</w:t>
        </w:r>
      </w:hyperlink>
      <w:r w:rsidR="00F8157F" w:rsidRPr="00435057">
        <w:t>),</w:t>
      </w:r>
    </w:p>
    <w:p w:rsidR="00F8157F" w:rsidRPr="00435057" w:rsidRDefault="00F8157F" w:rsidP="002B6D2B">
      <w:pPr>
        <w:tabs>
          <w:tab w:val="left" w:pos="284"/>
          <w:tab w:val="left" w:pos="357"/>
          <w:tab w:val="left" w:pos="397"/>
        </w:tabs>
        <w:ind w:left="568" w:hanging="284"/>
        <w:jc w:val="both"/>
      </w:pPr>
      <w:r w:rsidRPr="00435057">
        <w:t>b)</w:t>
      </w:r>
      <w:r w:rsidRPr="00435057">
        <w:tab/>
        <w:t>dane dotyczące działalności związanej z wykonywaniem ratownictwa wodnego (</w:t>
      </w:r>
      <w:hyperlink w:anchor="lp.36.5">
        <w:r w:rsidRPr="00435057">
          <w:t>lp. 36.5</w:t>
        </w:r>
      </w:hyperlink>
      <w:r w:rsidRPr="00435057">
        <w:t>).</w:t>
      </w:r>
    </w:p>
    <w:p w:rsidR="00F8157F" w:rsidRPr="00435057" w:rsidRDefault="00F8157F" w:rsidP="002B6D2B">
      <w:pPr>
        <w:tabs>
          <w:tab w:val="left" w:pos="284"/>
          <w:tab w:val="left" w:pos="357"/>
          <w:tab w:val="left" w:pos="397"/>
        </w:tabs>
        <w:ind w:left="284" w:hanging="284"/>
        <w:jc w:val="both"/>
      </w:pPr>
      <w:r w:rsidRPr="00435057">
        <w:t>2)</w:t>
      </w:r>
      <w:r w:rsidRPr="00435057">
        <w:tab/>
        <w:t xml:space="preserve">Zestawy danych z systemów informacyjnych Komendy Głównej Państwowej Straży Pożarnej nr </w:t>
      </w:r>
      <w:hyperlink w:anchor="gr.77">
        <w:r w:rsidRPr="00435057">
          <w:t>77</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dotyczące zdarzeń akcji ratowniczych oraz ratownictwa technicznego, chemicznego i ekologicznego (</w:t>
      </w:r>
      <w:hyperlink w:anchor="lp.77.2">
        <w:r w:rsidR="00F8157F" w:rsidRPr="00435057">
          <w:t>lp. 77.2</w:t>
        </w:r>
      </w:hyperlink>
      <w:r w:rsidR="00F8157F" w:rsidRPr="00435057">
        <w:t>).</w:t>
      </w:r>
    </w:p>
    <w:p w:rsidR="00F8157F" w:rsidRPr="00435057" w:rsidRDefault="00F8157F" w:rsidP="002B6D2B">
      <w:pPr>
        <w:tabs>
          <w:tab w:val="left" w:pos="284"/>
          <w:tab w:val="left" w:pos="357"/>
          <w:tab w:val="left" w:pos="397"/>
        </w:tabs>
        <w:ind w:left="284" w:hanging="284"/>
        <w:jc w:val="both"/>
      </w:pPr>
      <w:r w:rsidRPr="00435057">
        <w:t>3)</w:t>
      </w:r>
      <w:r w:rsidRPr="00435057">
        <w:tab/>
        <w:t xml:space="preserve">Zestawy danych z systemów informacyjnych Komendy Głównej Policji nr </w:t>
      </w:r>
      <w:hyperlink w:anchor="gr.78">
        <w:r w:rsidRPr="00435057">
          <w:t>78</w:t>
        </w:r>
      </w:hyperlink>
      <w:r w:rsidRPr="00435057">
        <w:t xml:space="preserve"> (opisane w cz. II. Informacje o przekazywanych danych):</w:t>
      </w:r>
    </w:p>
    <w:p w:rsidR="00C40A35"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dotyczące zamachów samobójczych usiłowanych i dokonanych, wypadków tonięcia (</w:t>
      </w:r>
      <w:hyperlink w:anchor="lp.78.4">
        <w:r w:rsidR="00F8157F" w:rsidRPr="00435057">
          <w:t>lp. 78.4</w:t>
        </w:r>
      </w:hyperlink>
      <w:r w:rsidR="00F8157F" w:rsidRPr="00435057">
        <w:t>).</w:t>
      </w:r>
    </w:p>
    <w:p w:rsidR="00C40A35" w:rsidRPr="00435057" w:rsidRDefault="001F26C9" w:rsidP="002B6D2B">
      <w:pPr>
        <w:tabs>
          <w:tab w:val="left" w:pos="284"/>
          <w:tab w:val="left" w:pos="357"/>
          <w:tab w:val="left" w:pos="397"/>
        </w:tabs>
        <w:spacing w:before="120" w:after="60"/>
        <w:jc w:val="both"/>
        <w:divId w:val="1023286449"/>
        <w:rPr>
          <w:b/>
          <w:bCs/>
        </w:rPr>
      </w:pPr>
      <w:r w:rsidRPr="00435057">
        <w:rPr>
          <w:b/>
          <w:bCs/>
        </w:rPr>
        <w:t>9. Rodzaje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Dane z zakresu ratownictwa wodnego dotyczące: jednostek, zasobów kadrowych, działalności ratowniczej i szkoleniowej oraz źródeł finansowania, w przekrojach: kraj.</w:t>
      </w:r>
    </w:p>
    <w:p w:rsidR="00F8157F" w:rsidRPr="00435057" w:rsidRDefault="00F8157F" w:rsidP="002B6D2B">
      <w:pPr>
        <w:tabs>
          <w:tab w:val="left" w:pos="284"/>
          <w:tab w:val="left" w:pos="357"/>
          <w:tab w:val="left" w:pos="397"/>
        </w:tabs>
        <w:ind w:left="284" w:hanging="284"/>
        <w:jc w:val="both"/>
      </w:pPr>
      <w:r w:rsidRPr="00435057">
        <w:t xml:space="preserve">2) </w:t>
      </w:r>
      <w:r w:rsidRPr="00435057">
        <w:tab/>
        <w:t>Dane Komendy Głównej Państwowej Straży Pożarnej z zakresu ochrony przeciwpożarowej dotyczące: liczby, rodzaju i wielkości zdarzeń (akcji ratowniczych), liczby ratowników i sprzętu biorącego udział w akcjach oraz liczby osób z pozostałych podmiotów współdziałających przy zdarzeniach, a także czasu zdarzenia, czasu działań ratowniczych oraz liczby poszkodowanych w czasie zdarzeń, w przekrojach: kraj, NUTS 1, województwa, NUTS 2, NUTS 3, powiaty, gminy.</w:t>
      </w:r>
    </w:p>
    <w:p w:rsidR="00F8157F" w:rsidRPr="00435057" w:rsidRDefault="00F8157F" w:rsidP="002B6D2B">
      <w:pPr>
        <w:tabs>
          <w:tab w:val="left" w:pos="284"/>
          <w:tab w:val="left" w:pos="357"/>
          <w:tab w:val="left" w:pos="397"/>
        </w:tabs>
        <w:ind w:left="284" w:hanging="284"/>
        <w:jc w:val="both"/>
      </w:pPr>
      <w:r w:rsidRPr="00435057">
        <w:t xml:space="preserve">3) </w:t>
      </w:r>
      <w:r w:rsidRPr="00435057">
        <w:tab/>
        <w:t>Dane Komendy Głównej Państwowej Straży Pożarnej z zakresu ratownictwa technicznego, chemicznego i ekologicznego, w przekrojach: kraj, NUTS 1, województwa.</w:t>
      </w:r>
    </w:p>
    <w:p w:rsidR="00F8157F" w:rsidRPr="00435057" w:rsidRDefault="00F8157F" w:rsidP="002B6D2B">
      <w:pPr>
        <w:tabs>
          <w:tab w:val="left" w:pos="284"/>
          <w:tab w:val="left" w:pos="357"/>
          <w:tab w:val="left" w:pos="397"/>
        </w:tabs>
        <w:ind w:left="284" w:hanging="284"/>
        <w:jc w:val="both"/>
      </w:pPr>
      <w:r w:rsidRPr="00435057">
        <w:t xml:space="preserve">4) </w:t>
      </w:r>
      <w:r w:rsidRPr="00435057">
        <w:tab/>
        <w:t>Zarejestrowane przez Policję wypadki tonięcia, liczba osób uratowanych oraz ofiar utonięć, ofiary utonięć (według płci, grup wieku, rodzaju zbiornika wodnego i stanu świadomości), wypadki tonięcia (według dni tygodnia, godziny zdarzenia, obszaru (miasto/wieś)), w przekrojach: kraj, NUTS 1, województwa (na podstawie danych zarejestrowanych postępowań przez komendy wojewódzkie Policji / Komenda Stołeczna Policji), NUTS 2, NUTS 3, powiaty (na podstawie danych zarejestrowanych postępowań przez komendy powiatowe / miejskie Policji).</w:t>
      </w:r>
    </w:p>
    <w:p w:rsidR="00C40A35" w:rsidRPr="00435057" w:rsidRDefault="00F8157F" w:rsidP="002B6D2B">
      <w:pPr>
        <w:tabs>
          <w:tab w:val="left" w:pos="284"/>
          <w:tab w:val="left" w:pos="357"/>
          <w:tab w:val="left" w:pos="397"/>
        </w:tabs>
        <w:ind w:left="284" w:hanging="284"/>
        <w:jc w:val="both"/>
      </w:pPr>
      <w:r w:rsidRPr="00435057">
        <w:t xml:space="preserve">5) </w:t>
      </w:r>
      <w:r w:rsidRPr="00435057">
        <w:tab/>
        <w:t>Zarejestrowane przez Policję zamachy samobójcze usiłowane i dokonane (według grup wieku, przyczyny zamachu, sposobu popełnienia, stanu cywilnego, wykształcenia, zakłócenia stanu świadomości oraz źródła utrzymania), w przekrojach: kraj, NUTS 1, województwa (na podstawie danych zarejestrowanych postępowań przez komendy wojewódzkie Policji / Komenda Stołeczna Policji), NUTS 2, NUTS 3, powiaty (na podstawie danych zarejestrowanych postępowań przez komendy powiatowe / miejskie Policji).</w:t>
      </w:r>
    </w:p>
    <w:p w:rsidR="00C40A35" w:rsidRPr="00435057" w:rsidRDefault="001F26C9" w:rsidP="002B6D2B">
      <w:pPr>
        <w:tabs>
          <w:tab w:val="left" w:pos="284"/>
          <w:tab w:val="left" w:pos="357"/>
          <w:tab w:val="left" w:pos="397"/>
        </w:tabs>
        <w:spacing w:before="120" w:after="60"/>
        <w:jc w:val="both"/>
        <w:divId w:val="898251916"/>
        <w:rPr>
          <w:b/>
          <w:bCs/>
        </w:rPr>
      </w:pPr>
      <w:r w:rsidRPr="00435057">
        <w:rPr>
          <w:b/>
          <w:bCs/>
        </w:rPr>
        <w:t>10. Formy i terminy udostępnienia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lastRenderedPageBreak/>
        <w:t xml:space="preserve">1) </w:t>
      </w:r>
      <w:r w:rsidRPr="00435057">
        <w:tab/>
        <w:t>Informacje sygnalne: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„Działalność służb ratowniczych w 2025 r.” (lipiec 2026).</w:t>
      </w:r>
    </w:p>
    <w:p w:rsidR="00F8157F" w:rsidRPr="00435057" w:rsidRDefault="00F8157F" w:rsidP="002B6D2B">
      <w:pPr>
        <w:tabs>
          <w:tab w:val="left" w:pos="284"/>
          <w:tab w:val="left" w:pos="357"/>
          <w:tab w:val="left" w:pos="397"/>
        </w:tabs>
        <w:ind w:left="284" w:hanging="284"/>
        <w:jc w:val="both"/>
      </w:pPr>
      <w:r w:rsidRPr="00435057">
        <w:t xml:space="preserve">2) </w:t>
      </w:r>
      <w:r w:rsidRPr="00435057">
        <w:tab/>
        <w:t>Internetowe bazy danych:</w:t>
      </w:r>
    </w:p>
    <w:p w:rsidR="00C40A35" w:rsidRPr="00435057" w:rsidRDefault="00460BB9" w:rsidP="002B6D2B">
      <w:pPr>
        <w:tabs>
          <w:tab w:val="left" w:pos="284"/>
          <w:tab w:val="left" w:pos="357"/>
          <w:tab w:val="left" w:pos="397"/>
        </w:tabs>
        <w:ind w:left="568" w:hanging="284"/>
        <w:jc w:val="both"/>
      </w:pPr>
      <w:r w:rsidRPr="00435057">
        <w:t>a)</w:t>
      </w:r>
      <w:r w:rsidRPr="00435057">
        <w:tab/>
      </w:r>
      <w:r w:rsidR="00F8157F" w:rsidRPr="00435057">
        <w:t>Bank Danych Lokalnych – Organizacja państwa i wymiar sprawiedliwości – Działalność służb ratowniczych (lipiec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F8157F" w:rsidP="002B6D2B">
      <w:pPr>
        <w:pStyle w:val="Nagwek2"/>
        <w:tabs>
          <w:tab w:val="left" w:pos="284"/>
          <w:tab w:val="left" w:pos="357"/>
          <w:tab w:val="left" w:pos="397"/>
        </w:tabs>
        <w:spacing w:before="0" w:beforeAutospacing="0" w:after="120" w:afterAutospacing="0"/>
        <w:jc w:val="both"/>
        <w:divId w:val="1732343812"/>
        <w:rPr>
          <w:rFonts w:eastAsia="Times New Roman"/>
          <w:sz w:val="24"/>
          <w:szCs w:val="24"/>
        </w:rPr>
      </w:pPr>
      <w:bookmarkStart w:id="57" w:name="_Toc162518936"/>
      <w:r w:rsidRPr="00435057">
        <w:rPr>
          <w:rFonts w:eastAsia="Times New Roman"/>
          <w:sz w:val="24"/>
          <w:szCs w:val="24"/>
        </w:rPr>
        <w:t>1.04 GOSPODARKA SPOŁECZNA</w:t>
      </w:r>
      <w:bookmarkEnd w:id="57"/>
    </w:p>
    <w:p w:rsidR="00F8157F" w:rsidRPr="00435057" w:rsidRDefault="001F26C9" w:rsidP="002B6D2B">
      <w:pPr>
        <w:pStyle w:val="Nagwek3"/>
        <w:tabs>
          <w:tab w:val="left" w:pos="357"/>
          <w:tab w:val="left" w:pos="397"/>
        </w:tabs>
        <w:spacing w:before="0"/>
        <w:ind w:left="2835" w:hanging="2835"/>
        <w:jc w:val="both"/>
        <w:rPr>
          <w:bCs w:val="0"/>
          <w:szCs w:val="20"/>
        </w:rPr>
      </w:pPr>
      <w:bookmarkStart w:id="58" w:name="_Toc162518937"/>
      <w:r w:rsidRPr="00435057">
        <w:rPr>
          <w:bCs w:val="0"/>
          <w:szCs w:val="20"/>
        </w:rPr>
        <w:t>1. Symbol badania:</w:t>
      </w:r>
      <w:r w:rsidR="00F8157F" w:rsidRPr="00435057">
        <w:rPr>
          <w:bCs w:val="0"/>
          <w:szCs w:val="20"/>
        </w:rPr>
        <w:tab/>
      </w:r>
      <w:bookmarkStart w:id="59" w:name="badanie.1.04.01"/>
      <w:bookmarkEnd w:id="59"/>
      <w:r w:rsidR="00F8157F" w:rsidRPr="00435057">
        <w:rPr>
          <w:bCs w:val="0"/>
          <w:szCs w:val="20"/>
        </w:rPr>
        <w:t>1.04.01 (024)</w:t>
      </w:r>
      <w:bookmarkEnd w:id="58"/>
    </w:p>
    <w:p w:rsidR="00F8157F"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F8157F" w:rsidRPr="00435057">
        <w:rPr>
          <w:b/>
          <w:bCs/>
        </w:rPr>
        <w:tab/>
        <w:t>Organizacje pozarządowe i społeczne jednostki wyznaniowe</w:t>
      </w:r>
    </w:p>
    <w:p w:rsidR="00F8157F"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F8157F" w:rsidRPr="00435057">
        <w:rPr>
          <w:b/>
          <w:bCs/>
        </w:rPr>
        <w:tab/>
        <w:t>co rok</w:t>
      </w:r>
    </w:p>
    <w:p w:rsidR="00C40A35" w:rsidRPr="00435057" w:rsidRDefault="00F8157F"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500316122"/>
        <w:rPr>
          <w:b/>
          <w:bCs/>
        </w:rPr>
      </w:pPr>
      <w:r w:rsidRPr="00435057">
        <w:rPr>
          <w:b/>
          <w:bCs/>
        </w:rPr>
        <w:t>5. Cel badania</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Celem badania jest dostarczenie informacji charakteryzujących wybrane rodzaje organizacji sektora non-profit w zakresie współpracy z innymi podmiotami oraz wybranych aspektów zarządzania zasobami ludzkimi i informacyjnymi; charakterystyka organizacji pożytku publicznego (OPP) i rozpowszechnienie odpisu 1,5% podatku dochodowego na rzecz OPP.</w:t>
      </w:r>
    </w:p>
    <w:p w:rsidR="00F8157F" w:rsidRPr="00435057" w:rsidRDefault="00F8157F" w:rsidP="002B6D2B">
      <w:pPr>
        <w:tabs>
          <w:tab w:val="left" w:pos="284"/>
          <w:tab w:val="left" w:pos="357"/>
          <w:tab w:val="left" w:pos="397"/>
        </w:tabs>
        <w:ind w:left="284" w:hanging="284"/>
        <w:jc w:val="both"/>
      </w:pPr>
      <w:r w:rsidRPr="00435057">
        <w:t>2)</w:t>
      </w:r>
      <w:r w:rsidRPr="00435057">
        <w:tab/>
        <w:t>Użytkownicy, których potrzeby uwzględnia badanie: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Sejm, Senat,</w:t>
      </w:r>
    </w:p>
    <w:p w:rsidR="00F8157F" w:rsidRPr="00435057" w:rsidRDefault="00F8157F" w:rsidP="002B6D2B">
      <w:pPr>
        <w:tabs>
          <w:tab w:val="left" w:pos="284"/>
          <w:tab w:val="left" w:pos="357"/>
          <w:tab w:val="left" w:pos="397"/>
        </w:tabs>
        <w:ind w:left="568" w:hanging="284"/>
        <w:jc w:val="both"/>
      </w:pPr>
      <w:r w:rsidRPr="00435057">
        <w:t>b)</w:t>
      </w:r>
      <w:r w:rsidRPr="00435057">
        <w:tab/>
        <w:t>administracja rządowa,</w:t>
      </w:r>
    </w:p>
    <w:p w:rsidR="00F8157F" w:rsidRPr="00435057" w:rsidRDefault="00F8157F" w:rsidP="002B6D2B">
      <w:pPr>
        <w:tabs>
          <w:tab w:val="left" w:pos="284"/>
          <w:tab w:val="left" w:pos="357"/>
          <w:tab w:val="left" w:pos="397"/>
        </w:tabs>
        <w:ind w:left="568" w:hanging="284"/>
        <w:jc w:val="both"/>
      </w:pPr>
      <w:r w:rsidRPr="00435057">
        <w:t>c)</w:t>
      </w:r>
      <w:r w:rsidRPr="00435057">
        <w:tab/>
        <w:t>placówki naukowe/badawcze, uczelnie (nauczyciele akademiccy i studenci),</w:t>
      </w:r>
    </w:p>
    <w:p w:rsidR="00F8157F" w:rsidRPr="00435057" w:rsidRDefault="00F8157F" w:rsidP="002B6D2B">
      <w:pPr>
        <w:tabs>
          <w:tab w:val="left" w:pos="284"/>
          <w:tab w:val="left" w:pos="357"/>
          <w:tab w:val="left" w:pos="397"/>
        </w:tabs>
        <w:ind w:left="568" w:hanging="284"/>
        <w:jc w:val="both"/>
      </w:pPr>
      <w:r w:rsidRPr="00435057">
        <w:t>d)</w:t>
      </w:r>
      <w:r w:rsidRPr="00435057">
        <w:tab/>
        <w:t>administracja samorządowa – województwo,</w:t>
      </w:r>
    </w:p>
    <w:p w:rsidR="00F8157F" w:rsidRPr="00435057" w:rsidRDefault="00F8157F" w:rsidP="002B6D2B">
      <w:pPr>
        <w:tabs>
          <w:tab w:val="left" w:pos="284"/>
          <w:tab w:val="left" w:pos="357"/>
          <w:tab w:val="left" w:pos="397"/>
        </w:tabs>
        <w:ind w:left="568" w:hanging="284"/>
        <w:jc w:val="both"/>
      </w:pPr>
      <w:r w:rsidRPr="00435057">
        <w:t>e)</w:t>
      </w:r>
      <w:r w:rsidRPr="00435057">
        <w:tab/>
        <w:t>administracja samorządowa – gmina, miasto,</w:t>
      </w:r>
    </w:p>
    <w:p w:rsidR="00F8157F" w:rsidRPr="00435057" w:rsidRDefault="00F8157F" w:rsidP="002B6D2B">
      <w:pPr>
        <w:tabs>
          <w:tab w:val="left" w:pos="284"/>
          <w:tab w:val="left" w:pos="357"/>
          <w:tab w:val="left" w:pos="397"/>
        </w:tabs>
        <w:ind w:left="568" w:hanging="284"/>
        <w:jc w:val="both"/>
      </w:pPr>
      <w:r w:rsidRPr="00435057">
        <w:t>f)</w:t>
      </w:r>
      <w:r w:rsidRPr="00435057">
        <w:tab/>
        <w:t>media ogólnopolskie i terenowe,</w:t>
      </w:r>
    </w:p>
    <w:p w:rsidR="00F8157F" w:rsidRPr="00435057" w:rsidRDefault="00F8157F" w:rsidP="002B6D2B">
      <w:pPr>
        <w:tabs>
          <w:tab w:val="left" w:pos="284"/>
          <w:tab w:val="left" w:pos="357"/>
          <w:tab w:val="left" w:pos="397"/>
        </w:tabs>
        <w:ind w:left="568" w:hanging="284"/>
        <w:jc w:val="both"/>
      </w:pPr>
      <w:r w:rsidRPr="00435057">
        <w:t>g)</w:t>
      </w:r>
      <w:r w:rsidRPr="00435057">
        <w:tab/>
        <w:t>przedsiębiorstwa, samorząd gospodarczy,</w:t>
      </w:r>
    </w:p>
    <w:p w:rsidR="00F8157F" w:rsidRPr="00435057" w:rsidRDefault="00F8157F" w:rsidP="002B6D2B">
      <w:pPr>
        <w:tabs>
          <w:tab w:val="left" w:pos="284"/>
          <w:tab w:val="left" w:pos="357"/>
          <w:tab w:val="left" w:pos="397"/>
        </w:tabs>
        <w:ind w:left="568" w:hanging="284"/>
        <w:jc w:val="both"/>
      </w:pPr>
      <w:r w:rsidRPr="00435057">
        <w:t>h)</w:t>
      </w:r>
      <w:r w:rsidRPr="00435057">
        <w:tab/>
        <w:t>Eurostat i inne zagraniczne instytucje statystyczne,</w:t>
      </w:r>
    </w:p>
    <w:p w:rsidR="00F8157F" w:rsidRPr="00435057" w:rsidRDefault="00F8157F" w:rsidP="002B6D2B">
      <w:pPr>
        <w:tabs>
          <w:tab w:val="left" w:pos="284"/>
          <w:tab w:val="left" w:pos="357"/>
          <w:tab w:val="left" w:pos="397"/>
        </w:tabs>
        <w:ind w:left="568" w:hanging="284"/>
        <w:jc w:val="both"/>
      </w:pPr>
      <w:r w:rsidRPr="00435057">
        <w:t>i)</w:t>
      </w:r>
      <w:r w:rsidRPr="00435057">
        <w:tab/>
        <w:t>stowarzyszenia, organizacje, fundacje,</w:t>
      </w:r>
    </w:p>
    <w:p w:rsidR="00C40A35" w:rsidRPr="00435057" w:rsidRDefault="00F8157F" w:rsidP="002B6D2B">
      <w:pPr>
        <w:tabs>
          <w:tab w:val="left" w:pos="284"/>
          <w:tab w:val="left" w:pos="357"/>
          <w:tab w:val="left" w:pos="397"/>
        </w:tabs>
        <w:ind w:left="568" w:hanging="284"/>
        <w:jc w:val="both"/>
      </w:pPr>
      <w:r w:rsidRPr="00435057">
        <w:t>j)</w:t>
      </w:r>
      <w:r w:rsidRPr="00435057">
        <w:tab/>
        <w:t>szkoły (nauczyciele i uczniowie).</w:t>
      </w:r>
    </w:p>
    <w:p w:rsidR="00C40A35" w:rsidRPr="00435057" w:rsidRDefault="001F26C9" w:rsidP="002B6D2B">
      <w:pPr>
        <w:tabs>
          <w:tab w:val="left" w:pos="284"/>
          <w:tab w:val="left" w:pos="357"/>
          <w:tab w:val="left" w:pos="397"/>
        </w:tabs>
        <w:spacing w:before="120" w:after="60"/>
        <w:jc w:val="both"/>
        <w:divId w:val="794056482"/>
        <w:rPr>
          <w:b/>
          <w:bCs/>
        </w:rPr>
      </w:pPr>
      <w:r w:rsidRPr="00435057">
        <w:rPr>
          <w:b/>
          <w:bCs/>
        </w:rPr>
        <w:t>6. Zakres podmiotowy</w:t>
      </w:r>
      <w:r w:rsidR="00F8157F" w:rsidRPr="00435057">
        <w:rPr>
          <w:b/>
          <w:bCs/>
        </w:rPr>
        <w:t>:</w:t>
      </w:r>
    </w:p>
    <w:p w:rsidR="00F8157F" w:rsidRPr="00435057" w:rsidRDefault="00F8157F" w:rsidP="002B6D2B">
      <w:pPr>
        <w:tabs>
          <w:tab w:val="left" w:pos="284"/>
          <w:tab w:val="left" w:pos="357"/>
          <w:tab w:val="left" w:pos="397"/>
        </w:tabs>
        <w:jc w:val="both"/>
      </w:pPr>
      <w:r w:rsidRPr="00435057">
        <w:t>Stowarzyszenia i podobne organizacje społeczne, fundacje, koła gospodyń wiejskich, kółka rolnicze, samorząd gospodarczy, społeczne jednostki wyznaniowe, organizacje pożytku publicznego, przedsiębiorstwa społeczne.</w:t>
      </w:r>
    </w:p>
    <w:p w:rsidR="00C40A35" w:rsidRPr="00435057" w:rsidRDefault="001F26C9" w:rsidP="002B6D2B">
      <w:pPr>
        <w:tabs>
          <w:tab w:val="left" w:pos="284"/>
          <w:tab w:val="left" w:pos="357"/>
          <w:tab w:val="left" w:pos="397"/>
        </w:tabs>
        <w:spacing w:before="120" w:after="60"/>
        <w:jc w:val="both"/>
        <w:divId w:val="1182165590"/>
        <w:rPr>
          <w:b/>
          <w:bCs/>
        </w:rPr>
      </w:pPr>
      <w:r w:rsidRPr="00435057">
        <w:rPr>
          <w:b/>
          <w:bCs/>
        </w:rPr>
        <w:t>7. Zakres przedmiotowy</w:t>
      </w:r>
      <w:r w:rsidR="00F8157F" w:rsidRPr="00435057">
        <w:rPr>
          <w:b/>
          <w:bCs/>
        </w:rPr>
        <w:t>:</w:t>
      </w:r>
    </w:p>
    <w:p w:rsidR="00F8157F" w:rsidRPr="00435057" w:rsidRDefault="00F8157F" w:rsidP="002B6D2B">
      <w:pPr>
        <w:tabs>
          <w:tab w:val="left" w:pos="284"/>
          <w:tab w:val="left" w:pos="357"/>
          <w:tab w:val="left" w:pos="397"/>
        </w:tabs>
        <w:jc w:val="both"/>
      </w:pPr>
      <w:r w:rsidRPr="00435057">
        <w:t>Cechy organizacyjno-prawne. Zakres działalności podmiotów gospodarki społecznej. Współpraca podmiotów gospodarki społecznej. Zarządzanie w podmiotach gospodarki społecznej. Społeczne aspekty działalności podmiotów gospodarki społecznej. Ekonomiczne aspekty działalności podmiotów gospodarki społecznej. Organizacje pożytku publicznego (OPP).</w:t>
      </w:r>
    </w:p>
    <w:p w:rsidR="00C40A35" w:rsidRPr="00435057" w:rsidRDefault="001F26C9" w:rsidP="002B6D2B">
      <w:pPr>
        <w:tabs>
          <w:tab w:val="left" w:pos="284"/>
          <w:tab w:val="left" w:pos="357"/>
          <w:tab w:val="left" w:pos="397"/>
        </w:tabs>
        <w:spacing w:before="120" w:after="60"/>
        <w:jc w:val="both"/>
        <w:divId w:val="2099591432"/>
        <w:rPr>
          <w:b/>
          <w:bCs/>
        </w:rPr>
      </w:pPr>
      <w:r w:rsidRPr="00435057">
        <w:rPr>
          <w:b/>
          <w:bCs/>
        </w:rPr>
        <w:t>8. Źródła danych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 xml:space="preserve">Zestawy danych Głównego Urzędu Statystycznego nr </w:t>
      </w:r>
      <w:hyperlink w:anchor="gr.1">
        <w:r w:rsidRPr="00435057">
          <w:t>1</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SOF-5 – sprawozdanie o współpracy, zarządzaniu i działalności integracyjnej wybranych organizacji non-profit (</w:t>
      </w:r>
      <w:hyperlink w:anchor="lp.1.151">
        <w:r w:rsidR="00F8157F" w:rsidRPr="00435057">
          <w:t>lp. 1.151</w:t>
        </w:r>
      </w:hyperlink>
      <w:r w:rsidR="00F8157F" w:rsidRPr="00435057">
        <w:t>).</w:t>
      </w:r>
    </w:p>
    <w:p w:rsidR="00F8157F" w:rsidRPr="00435057" w:rsidRDefault="00F8157F" w:rsidP="002B6D2B">
      <w:pPr>
        <w:tabs>
          <w:tab w:val="left" w:pos="284"/>
          <w:tab w:val="left" w:pos="357"/>
          <w:tab w:val="left" w:pos="397"/>
        </w:tabs>
        <w:ind w:left="284" w:hanging="284"/>
        <w:jc w:val="both"/>
      </w:pPr>
      <w:r w:rsidRPr="00435057">
        <w:t>2)</w:t>
      </w:r>
      <w:r w:rsidRPr="00435057">
        <w:tab/>
        <w:t xml:space="preserve">Zestawy danych z systemów informacyjnych Ministerstwa Finansów nr </w:t>
      </w:r>
      <w:hyperlink w:anchor="gr.25">
        <w:r w:rsidRPr="00435057">
          <w:t>25</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o podatnikach podatku dochodowego od osób fizycznych rozliczających się na formularzach podatkowych PIT (PIT-28, PIT-28S, PIT-36, PIT-36S, PIT-36L, PIT-36LS, PIT-37, PIT-38, PIT-39, PIT-40A) (</w:t>
      </w:r>
      <w:hyperlink w:anchor="lp.25.5">
        <w:r w:rsidR="00F8157F" w:rsidRPr="00435057">
          <w:t>lp. 25.5</w:t>
        </w:r>
      </w:hyperlink>
      <w:r w:rsidR="00F8157F" w:rsidRPr="00435057">
        <w:t>),</w:t>
      </w:r>
    </w:p>
    <w:p w:rsidR="00F8157F" w:rsidRPr="00435057" w:rsidRDefault="00F8157F" w:rsidP="002B6D2B">
      <w:pPr>
        <w:tabs>
          <w:tab w:val="left" w:pos="284"/>
          <w:tab w:val="left" w:pos="357"/>
          <w:tab w:val="left" w:pos="397"/>
        </w:tabs>
        <w:ind w:left="568" w:hanging="284"/>
        <w:jc w:val="both"/>
      </w:pPr>
      <w:r w:rsidRPr="00435057">
        <w:t>b)</w:t>
      </w:r>
      <w:r w:rsidRPr="00435057">
        <w:tab/>
        <w:t>dane (PIT-11) dotyczące podatników podatku dochodowego od osób fizycznych nieprowadzących samodzielnie działalności gospodarczej (</w:t>
      </w:r>
      <w:hyperlink w:anchor="lp.25.7">
        <w:r w:rsidRPr="00435057">
          <w:t>lp. 25.7</w:t>
        </w:r>
      </w:hyperlink>
      <w:r w:rsidRPr="00435057">
        <w:t>),</w:t>
      </w:r>
    </w:p>
    <w:p w:rsidR="00F8157F" w:rsidRPr="00435057" w:rsidRDefault="00F8157F" w:rsidP="002B6D2B">
      <w:pPr>
        <w:tabs>
          <w:tab w:val="left" w:pos="284"/>
          <w:tab w:val="left" w:pos="357"/>
          <w:tab w:val="left" w:pos="397"/>
        </w:tabs>
        <w:ind w:left="568" w:hanging="284"/>
        <w:jc w:val="both"/>
      </w:pPr>
      <w:r w:rsidRPr="00435057">
        <w:t>c)</w:t>
      </w:r>
      <w:r w:rsidRPr="00435057">
        <w:tab/>
        <w:t>dane dotyczące osób prawnych, jednostek organizacyjnych niemających osobowości prawnej (</w:t>
      </w:r>
      <w:hyperlink w:anchor="lp.25.19">
        <w:r w:rsidRPr="00435057">
          <w:t>lp. 25.19</w:t>
        </w:r>
      </w:hyperlink>
      <w:r w:rsidRPr="00435057">
        <w:t>),</w:t>
      </w:r>
    </w:p>
    <w:p w:rsidR="00F8157F" w:rsidRPr="00435057" w:rsidRDefault="00F8157F" w:rsidP="002B6D2B">
      <w:pPr>
        <w:tabs>
          <w:tab w:val="left" w:pos="284"/>
          <w:tab w:val="left" w:pos="357"/>
          <w:tab w:val="left" w:pos="397"/>
        </w:tabs>
        <w:ind w:left="568" w:hanging="284"/>
        <w:jc w:val="both"/>
      </w:pPr>
      <w:r w:rsidRPr="00435057">
        <w:t>d)</w:t>
      </w:r>
      <w:r w:rsidRPr="00435057">
        <w:tab/>
        <w:t>dane dotyczące osób prawnych, jednostek organizacyjnych niemających osobowości prawnej (</w:t>
      </w:r>
      <w:hyperlink w:anchor="lp.25.20">
        <w:r w:rsidRPr="00435057">
          <w:t>lp. 25.20</w:t>
        </w:r>
      </w:hyperlink>
      <w:r w:rsidRPr="00435057">
        <w:t>),</w:t>
      </w:r>
    </w:p>
    <w:p w:rsidR="00F8157F" w:rsidRPr="00435057" w:rsidRDefault="00F8157F" w:rsidP="002B6D2B">
      <w:pPr>
        <w:tabs>
          <w:tab w:val="left" w:pos="284"/>
          <w:tab w:val="left" w:pos="357"/>
          <w:tab w:val="left" w:pos="397"/>
        </w:tabs>
        <w:ind w:left="568" w:hanging="284"/>
        <w:jc w:val="both"/>
      </w:pPr>
      <w:r w:rsidRPr="00435057">
        <w:t>e)</w:t>
      </w:r>
      <w:r w:rsidRPr="00435057">
        <w:tab/>
        <w:t>dane dotyczące organizacji pożytku publicznego (</w:t>
      </w:r>
      <w:hyperlink w:anchor="lp.25.30">
        <w:r w:rsidRPr="00435057">
          <w:t>lp. 25.30</w:t>
        </w:r>
      </w:hyperlink>
      <w:r w:rsidRPr="00435057">
        <w:t>),</w:t>
      </w:r>
    </w:p>
    <w:p w:rsidR="00F8157F" w:rsidRPr="00435057" w:rsidRDefault="00F8157F" w:rsidP="002B6D2B">
      <w:pPr>
        <w:tabs>
          <w:tab w:val="left" w:pos="284"/>
          <w:tab w:val="left" w:pos="357"/>
          <w:tab w:val="left" w:pos="397"/>
        </w:tabs>
        <w:ind w:left="568" w:hanging="284"/>
        <w:jc w:val="both"/>
      </w:pPr>
      <w:r w:rsidRPr="00435057">
        <w:t>f)</w:t>
      </w:r>
      <w:r w:rsidRPr="00435057">
        <w:tab/>
        <w:t>elektroniczne ustrukturyzowane sprawozdania finansowe jednostek wpisanych do rejestru przedsiębiorców KRS i podatników PIT prowadzących księgi rachunkowe i mających obowiązek sporządzenia sprawozdania według struktur wskazanych w załącznikach nr 1, 4–6 do ustawy z dnia 29 września 1994 r. o rachunkowości (Dz. U. z 2021 r. poz. 217, z późn. zm.) oraz sprawozdania skonsolidowane sporządzane przez jednostki zobowiązane (</w:t>
      </w:r>
      <w:hyperlink w:anchor="lp.25.31">
        <w:r w:rsidRPr="00435057">
          <w:t>lp. 25.31</w:t>
        </w:r>
      </w:hyperlink>
      <w:r w:rsidRPr="00435057">
        <w:t>).</w:t>
      </w:r>
    </w:p>
    <w:p w:rsidR="00F8157F" w:rsidRPr="00435057" w:rsidRDefault="00F8157F" w:rsidP="002B6D2B">
      <w:pPr>
        <w:tabs>
          <w:tab w:val="left" w:pos="284"/>
          <w:tab w:val="left" w:pos="357"/>
          <w:tab w:val="left" w:pos="397"/>
        </w:tabs>
        <w:ind w:left="284" w:hanging="284"/>
        <w:jc w:val="both"/>
      </w:pPr>
      <w:r w:rsidRPr="00435057">
        <w:t>3)</w:t>
      </w:r>
      <w:r w:rsidRPr="00435057">
        <w:tab/>
        <w:t xml:space="preserve">Zestawy danych z systemów informacyjnych Ministerstwa Funduszy i Polityki Regionalnej nr </w:t>
      </w:r>
      <w:hyperlink w:anchor="gr.26">
        <w:r w:rsidRPr="00435057">
          <w:t>26</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o beneficjentach (</w:t>
      </w:r>
      <w:hyperlink w:anchor="lp.26.6">
        <w:r w:rsidR="00F8157F" w:rsidRPr="00435057">
          <w:t>lp. 26.6</w:t>
        </w:r>
      </w:hyperlink>
      <w:r w:rsidR="00F8157F" w:rsidRPr="00435057">
        <w:t>).</w:t>
      </w:r>
    </w:p>
    <w:p w:rsidR="00F8157F" w:rsidRPr="00435057" w:rsidRDefault="00F8157F" w:rsidP="002B6D2B">
      <w:pPr>
        <w:tabs>
          <w:tab w:val="left" w:pos="284"/>
          <w:tab w:val="left" w:pos="357"/>
          <w:tab w:val="left" w:pos="397"/>
        </w:tabs>
        <w:ind w:left="284" w:hanging="284"/>
        <w:jc w:val="both"/>
      </w:pPr>
      <w:r w:rsidRPr="00435057">
        <w:t>4)</w:t>
      </w:r>
      <w:r w:rsidRPr="00435057">
        <w:tab/>
        <w:t xml:space="preserve">Zestawy danych z systemów informacyjnych Ministerstwa Rodziny, Pracy i Polityki Społecznej nr </w:t>
      </w:r>
      <w:hyperlink w:anchor="gr.32">
        <w:r w:rsidRPr="00435057">
          <w:t>32</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z rocznych sprawozdań przedsiębiorstw społecznych (</w:t>
      </w:r>
      <w:hyperlink w:anchor="lp.32.26">
        <w:r w:rsidR="00F8157F" w:rsidRPr="00435057">
          <w:t>lp. 32.26</w:t>
        </w:r>
      </w:hyperlink>
      <w:r w:rsidR="00F8157F" w:rsidRPr="00435057">
        <w:t>).</w:t>
      </w:r>
    </w:p>
    <w:p w:rsidR="00F8157F" w:rsidRPr="00435057" w:rsidRDefault="00F8157F" w:rsidP="002B6D2B">
      <w:pPr>
        <w:tabs>
          <w:tab w:val="left" w:pos="284"/>
          <w:tab w:val="left" w:pos="357"/>
          <w:tab w:val="left" w:pos="397"/>
        </w:tabs>
        <w:ind w:left="284" w:hanging="284"/>
        <w:jc w:val="both"/>
      </w:pPr>
      <w:r w:rsidRPr="00435057">
        <w:t>5)</w:t>
      </w:r>
      <w:r w:rsidRPr="00435057">
        <w:tab/>
        <w:t xml:space="preserve">Zestawy danych z systemów informacyjnych Ministerstwa Sprawiedliwości nr </w:t>
      </w:r>
      <w:hyperlink w:anchor="gr.38">
        <w:r w:rsidRPr="00435057">
          <w:t>38</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o podmiotach zarejestrowanych w Rejestrze stowarzyszeń, innych organizacji społecznych i zawodowych, fundacji, publicznych zakładów opieki zdrowotnej (</w:t>
      </w:r>
      <w:hyperlink w:anchor="lp.38.4">
        <w:r w:rsidR="00F8157F" w:rsidRPr="00435057">
          <w:t>lp. 38.4</w:t>
        </w:r>
      </w:hyperlink>
      <w:r w:rsidR="00F8157F" w:rsidRPr="00435057">
        <w:t>),</w:t>
      </w:r>
    </w:p>
    <w:p w:rsidR="00F8157F" w:rsidRPr="00435057" w:rsidRDefault="00F8157F" w:rsidP="002B6D2B">
      <w:pPr>
        <w:tabs>
          <w:tab w:val="left" w:pos="284"/>
          <w:tab w:val="left" w:pos="357"/>
          <w:tab w:val="left" w:pos="397"/>
        </w:tabs>
        <w:ind w:left="568" w:hanging="284"/>
        <w:jc w:val="both"/>
      </w:pPr>
      <w:r w:rsidRPr="00435057">
        <w:t>b)</w:t>
      </w:r>
      <w:r w:rsidRPr="00435057">
        <w:tab/>
        <w:t>dane o podmiotach zarejestrowanych (</w:t>
      </w:r>
      <w:hyperlink w:anchor="lp.38.5">
        <w:r w:rsidRPr="00435057">
          <w:t>lp. 38.5</w:t>
        </w:r>
      </w:hyperlink>
      <w:r w:rsidRPr="00435057">
        <w:t>).</w:t>
      </w:r>
    </w:p>
    <w:p w:rsidR="00F8157F" w:rsidRPr="00435057" w:rsidRDefault="00F8157F" w:rsidP="002B6D2B">
      <w:pPr>
        <w:tabs>
          <w:tab w:val="left" w:pos="284"/>
          <w:tab w:val="left" w:pos="357"/>
          <w:tab w:val="left" w:pos="397"/>
        </w:tabs>
        <w:ind w:left="284" w:hanging="284"/>
        <w:jc w:val="both"/>
      </w:pPr>
      <w:r w:rsidRPr="00435057">
        <w:lastRenderedPageBreak/>
        <w:t>6)</w:t>
      </w:r>
      <w:r w:rsidRPr="00435057">
        <w:tab/>
        <w:t xml:space="preserve">Zestawy danych z systemów informacyjnych Agencji Restrukturyzacji i Modernizacji Rolnictwa nr </w:t>
      </w:r>
      <w:hyperlink w:anchor="gr.40">
        <w:r w:rsidRPr="00435057">
          <w:t>40</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dotyczące kół gospodyń wiejskich (</w:t>
      </w:r>
      <w:hyperlink w:anchor="lp.40.2">
        <w:r w:rsidR="00F8157F" w:rsidRPr="00435057">
          <w:t>lp. 40.2</w:t>
        </w:r>
      </w:hyperlink>
      <w:r w:rsidR="00F8157F" w:rsidRPr="00435057">
        <w:t>).</w:t>
      </w:r>
    </w:p>
    <w:p w:rsidR="00F8157F" w:rsidRPr="00435057" w:rsidRDefault="00F8157F" w:rsidP="002B6D2B">
      <w:pPr>
        <w:tabs>
          <w:tab w:val="left" w:pos="284"/>
          <w:tab w:val="left" w:pos="357"/>
          <w:tab w:val="left" w:pos="397"/>
        </w:tabs>
        <w:ind w:left="284" w:hanging="284"/>
        <w:jc w:val="both"/>
      </w:pPr>
      <w:r w:rsidRPr="00435057">
        <w:t>7)</w:t>
      </w:r>
      <w:r w:rsidRPr="00435057">
        <w:tab/>
        <w:t xml:space="preserve">Zestawy danych z systemów informacyjnych Narodowego Instytutu Wolności – Centrum Rozwoju Społeczeństwa Obywatelskiego nr </w:t>
      </w:r>
      <w:hyperlink w:anchor="gr.109">
        <w:r w:rsidRPr="00435057">
          <w:t>109</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dotyczące działalności organizacji pożytku publicznego (</w:t>
      </w:r>
      <w:hyperlink w:anchor="lp.109.1">
        <w:r w:rsidR="00F8157F" w:rsidRPr="00435057">
          <w:t>lp. 109.1</w:t>
        </w:r>
      </w:hyperlink>
      <w:r w:rsidR="00F8157F" w:rsidRPr="00435057">
        <w:t>).</w:t>
      </w:r>
    </w:p>
    <w:p w:rsidR="00F8157F" w:rsidRPr="00435057" w:rsidRDefault="00F8157F" w:rsidP="002B6D2B">
      <w:pPr>
        <w:tabs>
          <w:tab w:val="left" w:pos="284"/>
          <w:tab w:val="left" w:pos="357"/>
          <w:tab w:val="left" w:pos="397"/>
        </w:tabs>
        <w:ind w:left="284" w:hanging="284"/>
        <w:jc w:val="both"/>
      </w:pPr>
      <w:r w:rsidRPr="00435057">
        <w:t>8)</w:t>
      </w:r>
      <w:r w:rsidRPr="00435057">
        <w:tab/>
        <w:t xml:space="preserve">Zestawy danych z systemów informacyjnych Państwowego Funduszu Rehabilitacji Osób Niepełnosprawnych nr </w:t>
      </w:r>
      <w:hyperlink w:anchor="gr.113">
        <w:r w:rsidRPr="00435057">
          <w:t>113</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dotyczące pracodawców (</w:t>
      </w:r>
      <w:hyperlink w:anchor="lp.113.5">
        <w:r w:rsidR="00F8157F" w:rsidRPr="00435057">
          <w:t>lp. 113.5</w:t>
        </w:r>
      </w:hyperlink>
      <w:r w:rsidR="00F8157F" w:rsidRPr="00435057">
        <w:t>),</w:t>
      </w:r>
    </w:p>
    <w:p w:rsidR="00F8157F" w:rsidRPr="00435057" w:rsidRDefault="00F8157F" w:rsidP="002B6D2B">
      <w:pPr>
        <w:tabs>
          <w:tab w:val="left" w:pos="284"/>
          <w:tab w:val="left" w:pos="357"/>
          <w:tab w:val="left" w:pos="397"/>
        </w:tabs>
        <w:ind w:left="568" w:hanging="284"/>
        <w:jc w:val="both"/>
      </w:pPr>
      <w:r w:rsidRPr="00435057">
        <w:t>b)</w:t>
      </w:r>
      <w:r w:rsidRPr="00435057">
        <w:tab/>
        <w:t>dane dotyczące pracowników oraz wykonujących działalność gospodarczą (</w:t>
      </w:r>
      <w:hyperlink w:anchor="lp.113.6">
        <w:r w:rsidRPr="00435057">
          <w:t>lp. 113.6</w:t>
        </w:r>
      </w:hyperlink>
      <w:r w:rsidRPr="00435057">
        <w:t>).</w:t>
      </w:r>
    </w:p>
    <w:p w:rsidR="00F8157F" w:rsidRPr="00435057" w:rsidRDefault="00F8157F" w:rsidP="002B6D2B">
      <w:pPr>
        <w:tabs>
          <w:tab w:val="left" w:pos="284"/>
          <w:tab w:val="left" w:pos="357"/>
          <w:tab w:val="left" w:pos="397"/>
        </w:tabs>
        <w:ind w:left="284" w:hanging="284"/>
        <w:jc w:val="both"/>
      </w:pPr>
      <w:r w:rsidRPr="00435057">
        <w:t>9)</w:t>
      </w:r>
      <w:r w:rsidRPr="00435057">
        <w:tab/>
        <w:t xml:space="preserve">Zestawy danych z systemów informacyjnych Urzędu Zamówień Publicznych nr </w:t>
      </w:r>
      <w:hyperlink w:anchor="gr.171">
        <w:r w:rsidRPr="00435057">
          <w:t>171</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z rocznych sprawozdań o udzielonych zamówieniach – aspekty społeczne zamówień publicznych (</w:t>
      </w:r>
      <w:hyperlink w:anchor="lp.171.1">
        <w:r w:rsidR="00F8157F" w:rsidRPr="00435057">
          <w:t>lp. 171.1</w:t>
        </w:r>
      </w:hyperlink>
      <w:r w:rsidR="00F8157F" w:rsidRPr="00435057">
        <w:t>).</w:t>
      </w:r>
    </w:p>
    <w:p w:rsidR="00F8157F" w:rsidRPr="00435057" w:rsidRDefault="00F8157F" w:rsidP="002B6D2B">
      <w:pPr>
        <w:tabs>
          <w:tab w:val="left" w:pos="284"/>
          <w:tab w:val="left" w:pos="357"/>
          <w:tab w:val="left" w:pos="397"/>
        </w:tabs>
        <w:ind w:left="284" w:hanging="284"/>
        <w:jc w:val="both"/>
      </w:pPr>
      <w:r w:rsidRPr="00435057">
        <w:t>10)</w:t>
      </w:r>
      <w:r w:rsidRPr="00435057">
        <w:tab/>
        <w:t xml:space="preserve">Zestawy danych z systemów informacyjnych Zakładu Ubezpieczeń Społecznych nr </w:t>
      </w:r>
      <w:hyperlink w:anchor="gr.179">
        <w:r w:rsidRPr="00435057">
          <w:t>179</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dotyczące płatników składek (</w:t>
      </w:r>
      <w:hyperlink w:anchor="lp.179.13">
        <w:r w:rsidR="00F8157F" w:rsidRPr="00435057">
          <w:t>lp. 179.13</w:t>
        </w:r>
      </w:hyperlink>
      <w:r w:rsidR="00F8157F" w:rsidRPr="00435057">
        <w:t>),</w:t>
      </w:r>
    </w:p>
    <w:p w:rsidR="00F8157F" w:rsidRPr="00435057" w:rsidRDefault="00F8157F" w:rsidP="002B6D2B">
      <w:pPr>
        <w:tabs>
          <w:tab w:val="left" w:pos="284"/>
          <w:tab w:val="left" w:pos="357"/>
          <w:tab w:val="left" w:pos="397"/>
        </w:tabs>
        <w:ind w:left="568" w:hanging="284"/>
        <w:jc w:val="both"/>
      </w:pPr>
      <w:r w:rsidRPr="00435057">
        <w:t>b)</w:t>
      </w:r>
      <w:r w:rsidRPr="00435057">
        <w:tab/>
        <w:t>dane dotyczące ubezpieczonych (</w:t>
      </w:r>
      <w:hyperlink w:anchor="lp.179.16">
        <w:r w:rsidRPr="00435057">
          <w:t>lp. 179.16</w:t>
        </w:r>
      </w:hyperlink>
      <w:r w:rsidRPr="00435057">
        <w:t>).</w:t>
      </w:r>
    </w:p>
    <w:p w:rsidR="00C40A35" w:rsidRPr="00435057" w:rsidRDefault="00F8157F" w:rsidP="002B6D2B">
      <w:pPr>
        <w:tabs>
          <w:tab w:val="left" w:pos="284"/>
          <w:tab w:val="left" w:pos="357"/>
          <w:tab w:val="left" w:pos="397"/>
        </w:tabs>
        <w:ind w:left="284" w:hanging="284"/>
        <w:jc w:val="both"/>
      </w:pPr>
      <w:r w:rsidRPr="00435057">
        <w:t>11)</w:t>
      </w:r>
      <w:r w:rsidRPr="00435057">
        <w:tab/>
        <w:t>Inne źródła danych:</w:t>
      </w:r>
      <w:r w:rsidR="00CE6864" w:rsidRPr="00435057">
        <w:t xml:space="preserve"> </w:t>
      </w:r>
      <w:r w:rsidRPr="00435057">
        <w:t>Wykaz przedsiębiorstw społecznych z Rejestru Jednostek Pomocy Społecznej Ministerstwa Rodziny, Pracy i Polityki Społecznej.</w:t>
      </w:r>
    </w:p>
    <w:p w:rsidR="00C40A35" w:rsidRPr="00435057" w:rsidRDefault="001F26C9" w:rsidP="002B6D2B">
      <w:pPr>
        <w:tabs>
          <w:tab w:val="left" w:pos="284"/>
          <w:tab w:val="left" w:pos="357"/>
          <w:tab w:val="left" w:pos="397"/>
        </w:tabs>
        <w:spacing w:before="120" w:after="60"/>
        <w:jc w:val="both"/>
        <w:divId w:val="224144701"/>
        <w:rPr>
          <w:b/>
          <w:bCs/>
        </w:rPr>
      </w:pPr>
      <w:r w:rsidRPr="00435057">
        <w:rPr>
          <w:b/>
          <w:bCs/>
        </w:rPr>
        <w:t>9. Rodzaje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Współpraca organizacji non-profit z administracją publiczną, w przekrojach: kraj, NUTS 1, NUTS 2, rodzaj organizacji, rodzaj działalności, dziedziny działalności.</w:t>
      </w:r>
    </w:p>
    <w:p w:rsidR="00F8157F" w:rsidRPr="00435057" w:rsidRDefault="00F8157F" w:rsidP="002B6D2B">
      <w:pPr>
        <w:tabs>
          <w:tab w:val="left" w:pos="284"/>
          <w:tab w:val="left" w:pos="357"/>
          <w:tab w:val="left" w:pos="397"/>
        </w:tabs>
        <w:ind w:left="284" w:hanging="284"/>
        <w:jc w:val="both"/>
      </w:pPr>
      <w:r w:rsidRPr="00435057">
        <w:t xml:space="preserve">2) </w:t>
      </w:r>
      <w:r w:rsidRPr="00435057">
        <w:tab/>
        <w:t>Współpraca organizacji non-profit z przedsiębiorstwami, w przekrojach: kraj, NUTS 1, NUTS 2, rodzaj organizacji, rodzaj działalności, dziedziny działalności.</w:t>
      </w:r>
    </w:p>
    <w:p w:rsidR="00F8157F" w:rsidRPr="00435057" w:rsidRDefault="00F8157F" w:rsidP="002B6D2B">
      <w:pPr>
        <w:tabs>
          <w:tab w:val="left" w:pos="284"/>
          <w:tab w:val="left" w:pos="357"/>
          <w:tab w:val="left" w:pos="397"/>
        </w:tabs>
        <w:ind w:left="284" w:hanging="284"/>
        <w:jc w:val="both"/>
      </w:pPr>
      <w:r w:rsidRPr="00435057">
        <w:t xml:space="preserve">3) </w:t>
      </w:r>
      <w:r w:rsidRPr="00435057">
        <w:tab/>
        <w:t>Współpraca organizacji non-profit z innymi organizacjami, w przekrojach: kraj, NUTS 1, NUTS 2, rodzaj organizacji, rodzaj działalności, dziedziny działalności.</w:t>
      </w:r>
    </w:p>
    <w:p w:rsidR="00F8157F" w:rsidRPr="00435057" w:rsidRDefault="00F8157F" w:rsidP="002B6D2B">
      <w:pPr>
        <w:tabs>
          <w:tab w:val="left" w:pos="284"/>
          <w:tab w:val="left" w:pos="357"/>
          <w:tab w:val="left" w:pos="397"/>
        </w:tabs>
        <w:ind w:left="284" w:hanging="284"/>
        <w:jc w:val="both"/>
      </w:pPr>
      <w:r w:rsidRPr="00435057">
        <w:t xml:space="preserve">4) </w:t>
      </w:r>
      <w:r w:rsidRPr="00435057">
        <w:tab/>
        <w:t>Zarządzanie w organizacjach non-profit, w przekrojach: kraj, NUTS 1, NUTS 2, rodzaj organizacji, rodzaj działalności, dziedziny działalności.</w:t>
      </w:r>
    </w:p>
    <w:p w:rsidR="00F8157F" w:rsidRPr="00435057" w:rsidRDefault="00F8157F" w:rsidP="002B6D2B">
      <w:pPr>
        <w:tabs>
          <w:tab w:val="left" w:pos="284"/>
          <w:tab w:val="left" w:pos="357"/>
          <w:tab w:val="left" w:pos="397"/>
        </w:tabs>
        <w:ind w:left="284" w:hanging="284"/>
        <w:jc w:val="both"/>
      </w:pPr>
      <w:r w:rsidRPr="00435057">
        <w:t xml:space="preserve">5) </w:t>
      </w:r>
      <w:r w:rsidRPr="00435057">
        <w:tab/>
        <w:t>Działania motywacyjne w organizacjach non-profit, w przekrojach: kraj, NUTS 1, NUTS 2, rodzaj organizacji, rodzaj działalności, dziedziny działalności.</w:t>
      </w:r>
    </w:p>
    <w:p w:rsidR="00F8157F" w:rsidRPr="00435057" w:rsidRDefault="00F8157F" w:rsidP="002B6D2B">
      <w:pPr>
        <w:tabs>
          <w:tab w:val="left" w:pos="284"/>
          <w:tab w:val="left" w:pos="357"/>
          <w:tab w:val="left" w:pos="397"/>
        </w:tabs>
        <w:ind w:left="284" w:hanging="284"/>
        <w:jc w:val="both"/>
      </w:pPr>
      <w:r w:rsidRPr="00435057">
        <w:t xml:space="preserve">6) </w:t>
      </w:r>
      <w:r w:rsidRPr="00435057">
        <w:tab/>
        <w:t>Obowiązki sprawozdawcze i działalność informacyjna organizacji non-profit, w przekrojach: kraj, NUTS 1, NUTS 2, rodzaj organizacji, rodzaj działalności, dziedziny działalności.</w:t>
      </w:r>
    </w:p>
    <w:p w:rsidR="00C40A35" w:rsidRPr="00435057" w:rsidRDefault="00F8157F" w:rsidP="002B6D2B">
      <w:pPr>
        <w:tabs>
          <w:tab w:val="left" w:pos="284"/>
          <w:tab w:val="left" w:pos="357"/>
          <w:tab w:val="left" w:pos="397"/>
        </w:tabs>
        <w:ind w:left="284" w:hanging="284"/>
        <w:jc w:val="both"/>
      </w:pPr>
      <w:r w:rsidRPr="00435057">
        <w:t xml:space="preserve">7) </w:t>
      </w:r>
      <w:r w:rsidRPr="00435057">
        <w:tab/>
        <w:t>Pozyskiwanie środków z 1,5% podatku dochodowego od osób fizycznych przez organizacje posiadające status organizacji pożytku publicznego, w przekrojach: kraj, NUTS 1, NUTS 2, rodzaj organizacji, rodzaj działalności, dziedziny działalności.</w:t>
      </w:r>
    </w:p>
    <w:p w:rsidR="00C40A35" w:rsidRPr="00435057" w:rsidRDefault="001F26C9" w:rsidP="002B6D2B">
      <w:pPr>
        <w:tabs>
          <w:tab w:val="left" w:pos="284"/>
          <w:tab w:val="left" w:pos="357"/>
          <w:tab w:val="left" w:pos="397"/>
        </w:tabs>
        <w:spacing w:before="120" w:after="60"/>
        <w:jc w:val="both"/>
        <w:divId w:val="134613453"/>
        <w:rPr>
          <w:b/>
          <w:bCs/>
        </w:rPr>
      </w:pPr>
      <w:r w:rsidRPr="00435057">
        <w:rPr>
          <w:b/>
          <w:bCs/>
        </w:rPr>
        <w:t>10. Formy i terminy udostępnienia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Publikacje GUS:</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„Współpraca podmiotów ekonomii społecznej w 2025” (lipiec 2027),</w:t>
      </w:r>
    </w:p>
    <w:p w:rsidR="00F8157F" w:rsidRPr="00435057" w:rsidRDefault="00F8157F" w:rsidP="002B6D2B">
      <w:pPr>
        <w:tabs>
          <w:tab w:val="left" w:pos="284"/>
          <w:tab w:val="left" w:pos="357"/>
          <w:tab w:val="left" w:pos="397"/>
        </w:tabs>
        <w:ind w:left="568" w:hanging="284"/>
        <w:jc w:val="both"/>
      </w:pPr>
      <w:r w:rsidRPr="00435057">
        <w:t>b)</w:t>
      </w:r>
      <w:r w:rsidRPr="00435057">
        <w:tab/>
        <w:t>„Zarządzanie i działalność integracyjna podmiotów ekonomii społecznej w 2025 r.” (październik 2027).</w:t>
      </w:r>
    </w:p>
    <w:p w:rsidR="00F8157F" w:rsidRPr="00435057" w:rsidRDefault="00F8157F" w:rsidP="002B6D2B">
      <w:pPr>
        <w:tabs>
          <w:tab w:val="left" w:pos="284"/>
          <w:tab w:val="left" w:pos="357"/>
          <w:tab w:val="left" w:pos="397"/>
        </w:tabs>
        <w:ind w:left="284" w:hanging="284"/>
        <w:jc w:val="both"/>
      </w:pPr>
      <w:r w:rsidRPr="00435057">
        <w:t xml:space="preserve">2) </w:t>
      </w:r>
      <w:r w:rsidRPr="00435057">
        <w:tab/>
        <w:t>Informacje sygnalne: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„Podmioty ekonomii społecznej w 2025 r. - wyniki wstępne” (grudzień 2026),</w:t>
      </w:r>
    </w:p>
    <w:p w:rsidR="00C40A35" w:rsidRPr="00435057" w:rsidRDefault="00F8157F" w:rsidP="002B6D2B">
      <w:pPr>
        <w:tabs>
          <w:tab w:val="left" w:pos="284"/>
          <w:tab w:val="left" w:pos="357"/>
          <w:tab w:val="left" w:pos="397"/>
        </w:tabs>
        <w:ind w:left="568" w:hanging="284"/>
        <w:jc w:val="both"/>
      </w:pPr>
      <w:r w:rsidRPr="00435057">
        <w:t>b)</w:t>
      </w:r>
      <w:r w:rsidRPr="00435057">
        <w:tab/>
        <w:t>„Organizacje pożytku publicznego i 1,5% w 2025 r.” (luty 2027).</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F8157F" w:rsidP="002B6D2B">
      <w:pPr>
        <w:tabs>
          <w:tab w:val="left" w:pos="284"/>
          <w:tab w:val="left" w:pos="357"/>
          <w:tab w:val="left" w:pos="397"/>
        </w:tabs>
        <w:spacing w:after="120"/>
        <w:jc w:val="both"/>
        <w:divId w:val="39522436"/>
        <w:rPr>
          <w:b/>
          <w:bCs/>
          <w:sz w:val="24"/>
          <w:szCs w:val="24"/>
        </w:rPr>
      </w:pPr>
      <w:r w:rsidRPr="00435057">
        <w:rPr>
          <w:b/>
          <w:bCs/>
          <w:sz w:val="24"/>
          <w:szCs w:val="24"/>
        </w:rPr>
        <w:t>1.04 GOSPODARKA SPOŁECZNA</w:t>
      </w:r>
    </w:p>
    <w:p w:rsidR="00F8157F" w:rsidRPr="00435057" w:rsidRDefault="001F26C9" w:rsidP="002B6D2B">
      <w:pPr>
        <w:pStyle w:val="Nagwek3"/>
        <w:tabs>
          <w:tab w:val="left" w:pos="357"/>
          <w:tab w:val="left" w:pos="397"/>
        </w:tabs>
        <w:spacing w:before="0"/>
        <w:ind w:left="2835" w:hanging="2835"/>
        <w:jc w:val="both"/>
        <w:rPr>
          <w:bCs w:val="0"/>
          <w:szCs w:val="20"/>
        </w:rPr>
      </w:pPr>
      <w:bookmarkStart w:id="60" w:name="_Toc162518938"/>
      <w:r w:rsidRPr="00435057">
        <w:rPr>
          <w:bCs w:val="0"/>
          <w:szCs w:val="20"/>
        </w:rPr>
        <w:t>1. Symbol badania:</w:t>
      </w:r>
      <w:r w:rsidR="00F8157F" w:rsidRPr="00435057">
        <w:rPr>
          <w:bCs w:val="0"/>
          <w:szCs w:val="20"/>
        </w:rPr>
        <w:tab/>
      </w:r>
      <w:bookmarkStart w:id="61" w:name="badanie.1.04.04"/>
      <w:bookmarkEnd w:id="61"/>
      <w:r w:rsidR="00F8157F" w:rsidRPr="00435057">
        <w:rPr>
          <w:bCs w:val="0"/>
          <w:szCs w:val="20"/>
        </w:rPr>
        <w:t>1.04.04 (025)</w:t>
      </w:r>
      <w:bookmarkEnd w:id="60"/>
    </w:p>
    <w:p w:rsidR="00F8157F"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F8157F" w:rsidRPr="00435057">
        <w:rPr>
          <w:b/>
          <w:bCs/>
        </w:rPr>
        <w:tab/>
        <w:t>Kapitał ludzki</w:t>
      </w:r>
    </w:p>
    <w:p w:rsidR="00F8157F"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F8157F" w:rsidRPr="00435057">
        <w:rPr>
          <w:b/>
          <w:bCs/>
        </w:rPr>
        <w:tab/>
        <w:t>co rok</w:t>
      </w:r>
    </w:p>
    <w:p w:rsidR="00C40A35" w:rsidRPr="00435057" w:rsidRDefault="00F8157F"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880284596"/>
        <w:rPr>
          <w:b/>
          <w:bCs/>
        </w:rPr>
      </w:pPr>
      <w:r w:rsidRPr="00435057">
        <w:rPr>
          <w:b/>
          <w:bCs/>
        </w:rPr>
        <w:t>5. Cel badania</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Celem badania jest dostarczenie informacji o aktualnym stanie kapitału ludzkiego w Polsce. Prezentowane w badaniu dane umożliwią jego odbiorcom zapoznanie się z sytuacją w zakresie rozwoju kapitału ludzkiego w Polsce. Dane określające stan kapitału ludzkiego posłużą między innymi do oceny potencjału gospodarki i pozwolą ocenić zasadność prowadzenia w danym regionie inwestycji przez organizacje gospodarcze.</w:t>
      </w:r>
    </w:p>
    <w:p w:rsidR="00F8157F" w:rsidRPr="00435057" w:rsidRDefault="00F8157F" w:rsidP="002B6D2B">
      <w:pPr>
        <w:tabs>
          <w:tab w:val="left" w:pos="284"/>
          <w:tab w:val="left" w:pos="357"/>
          <w:tab w:val="left" w:pos="397"/>
        </w:tabs>
        <w:ind w:left="284" w:hanging="284"/>
        <w:jc w:val="both"/>
      </w:pPr>
      <w:r w:rsidRPr="00435057">
        <w:t>2)</w:t>
      </w:r>
      <w:r w:rsidRPr="00435057">
        <w:tab/>
        <w:t>Użytkownicy, których potrzeby uwzględnia badanie: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szkoły (nauczyciele i uczniowie),</w:t>
      </w:r>
    </w:p>
    <w:p w:rsidR="00F8157F" w:rsidRPr="00435057" w:rsidRDefault="00F8157F" w:rsidP="002B6D2B">
      <w:pPr>
        <w:tabs>
          <w:tab w:val="left" w:pos="284"/>
          <w:tab w:val="left" w:pos="357"/>
          <w:tab w:val="left" w:pos="397"/>
        </w:tabs>
        <w:ind w:left="568" w:hanging="284"/>
        <w:jc w:val="both"/>
      </w:pPr>
      <w:r w:rsidRPr="00435057">
        <w:t>b)</w:t>
      </w:r>
      <w:r w:rsidRPr="00435057">
        <w:tab/>
        <w:t>administracja samorządowa – województwo,</w:t>
      </w:r>
    </w:p>
    <w:p w:rsidR="00F8157F" w:rsidRPr="00435057" w:rsidRDefault="00F8157F" w:rsidP="002B6D2B">
      <w:pPr>
        <w:tabs>
          <w:tab w:val="left" w:pos="284"/>
          <w:tab w:val="left" w:pos="357"/>
          <w:tab w:val="left" w:pos="397"/>
        </w:tabs>
        <w:ind w:left="568" w:hanging="284"/>
        <w:jc w:val="both"/>
      </w:pPr>
      <w:r w:rsidRPr="00435057">
        <w:t>c)</w:t>
      </w:r>
      <w:r w:rsidRPr="00435057">
        <w:tab/>
        <w:t>stowarzyszenia, organizacje, fundacje,</w:t>
      </w:r>
    </w:p>
    <w:p w:rsidR="00F8157F" w:rsidRPr="00435057" w:rsidRDefault="00F8157F" w:rsidP="002B6D2B">
      <w:pPr>
        <w:tabs>
          <w:tab w:val="left" w:pos="284"/>
          <w:tab w:val="left" w:pos="357"/>
          <w:tab w:val="left" w:pos="397"/>
        </w:tabs>
        <w:ind w:left="568" w:hanging="284"/>
        <w:jc w:val="both"/>
      </w:pPr>
      <w:r w:rsidRPr="00435057">
        <w:t>d)</w:t>
      </w:r>
      <w:r w:rsidRPr="00435057">
        <w:tab/>
        <w:t>odbiorcy indywidualni,</w:t>
      </w:r>
    </w:p>
    <w:p w:rsidR="00C40A35" w:rsidRPr="00435057" w:rsidRDefault="00F8157F" w:rsidP="002B6D2B">
      <w:pPr>
        <w:tabs>
          <w:tab w:val="left" w:pos="284"/>
          <w:tab w:val="left" w:pos="357"/>
          <w:tab w:val="left" w:pos="397"/>
        </w:tabs>
        <w:ind w:left="568" w:hanging="284"/>
        <w:jc w:val="both"/>
      </w:pPr>
      <w:r w:rsidRPr="00435057">
        <w:t>e)</w:t>
      </w:r>
      <w:r w:rsidRPr="00435057">
        <w:tab/>
        <w:t>placówki naukowe/badawcze, uczelnie (nauczyciele akademiccy i studenci).</w:t>
      </w:r>
    </w:p>
    <w:p w:rsidR="00C40A35" w:rsidRPr="00435057" w:rsidRDefault="001F26C9" w:rsidP="002B6D2B">
      <w:pPr>
        <w:tabs>
          <w:tab w:val="left" w:pos="284"/>
          <w:tab w:val="left" w:pos="357"/>
          <w:tab w:val="left" w:pos="397"/>
        </w:tabs>
        <w:spacing w:before="120" w:after="60"/>
        <w:jc w:val="both"/>
        <w:divId w:val="1798796479"/>
        <w:rPr>
          <w:b/>
          <w:bCs/>
        </w:rPr>
      </w:pPr>
      <w:r w:rsidRPr="00435057">
        <w:rPr>
          <w:b/>
          <w:bCs/>
        </w:rPr>
        <w:t>6. Zakres podmiotowy</w:t>
      </w:r>
      <w:r w:rsidR="00F8157F" w:rsidRPr="00435057">
        <w:rPr>
          <w:b/>
          <w:bCs/>
        </w:rPr>
        <w:t>:</w:t>
      </w:r>
    </w:p>
    <w:p w:rsidR="00F8157F" w:rsidRPr="00435057" w:rsidRDefault="00F8157F" w:rsidP="002B6D2B">
      <w:pPr>
        <w:tabs>
          <w:tab w:val="left" w:pos="284"/>
          <w:tab w:val="left" w:pos="357"/>
          <w:tab w:val="left" w:pos="397"/>
        </w:tabs>
        <w:jc w:val="both"/>
      </w:pPr>
      <w:r w:rsidRPr="00435057">
        <w:t>Osoby zamieszkałe w Polsce.</w:t>
      </w:r>
    </w:p>
    <w:p w:rsidR="00C40A35" w:rsidRPr="00435057" w:rsidRDefault="001F26C9" w:rsidP="002B6D2B">
      <w:pPr>
        <w:tabs>
          <w:tab w:val="left" w:pos="284"/>
          <w:tab w:val="left" w:pos="357"/>
          <w:tab w:val="left" w:pos="397"/>
        </w:tabs>
        <w:spacing w:before="120" w:after="60"/>
        <w:jc w:val="both"/>
        <w:divId w:val="2093234731"/>
        <w:rPr>
          <w:b/>
          <w:bCs/>
        </w:rPr>
      </w:pPr>
      <w:r w:rsidRPr="00435057">
        <w:rPr>
          <w:b/>
          <w:bCs/>
        </w:rPr>
        <w:t>7. Zakres przedmiotowy</w:t>
      </w:r>
      <w:r w:rsidR="00F8157F" w:rsidRPr="00435057">
        <w:rPr>
          <w:b/>
          <w:bCs/>
        </w:rPr>
        <w:t>:</w:t>
      </w:r>
    </w:p>
    <w:p w:rsidR="00F8157F" w:rsidRPr="00435057" w:rsidRDefault="00F8157F" w:rsidP="002B6D2B">
      <w:pPr>
        <w:tabs>
          <w:tab w:val="left" w:pos="284"/>
          <w:tab w:val="left" w:pos="357"/>
          <w:tab w:val="left" w:pos="397"/>
        </w:tabs>
        <w:jc w:val="both"/>
      </w:pPr>
      <w:r w:rsidRPr="00435057">
        <w:t xml:space="preserve">Informacje o urodzeniach. Liczba migracji wewnętrznych na pobyt stały, kierunki migracji oraz cechy społeczno-demograficzne osób migrujących. Liczba i kierunki migracji zagranicznych na pobyt stały (imigracji i emigracji) oraz charakterystyka demograficzno-społeczna migrantów. Tablice trwania życia. Standaryzowane współczynniki zgonów. Informacje o zgonach i ich przyczynach. Dane o ludności Polski i osobach rezydujących w Polsce (według stanu na koniec roku). Rozmiary i struktura trzech podstawowych kategorii ludności wyróżnionych ze względu na status na rynku pracy – pracujących i bezrobotnych (razem tworzących populację aktywnych zawodowo) oraz biernych zawodowo. Poziom aktywności zawodowej ludności według cech demograficznych i społeczno-ekonomicznych. Populacja osób pracujących w powiązaniu z cechami zawodowymi, statusem zatrudnienia, charakterystyką miejsca pracy, czasem pracy i jego organizacją, stażem pracy, posiadaniem pracy dodatkowej oraz poszukiwaniem innej pracy. Charakterystyka populacji bezrobotnych (cechy społeczno-demograficzne, czas trwania bezrobocia, aktywne poszukiwanie pracy, przeszłość zawodowa). Przyczyny bierności zawodowej i możliwości aktywizacji zawodowej. Sytuacja osób niepełnosprawnych na rynku pracy. Liczba i struktura bezrobotnych, w tym: niepełnosprawni bezrobotni oraz poszukujący pracy. Pracujący ogółem, w tym kobiety, wolne miejsca pracy, w tym nowo utworzone miejsca pracy oraz wolne miejsca pracy zgłoszone do urzędów pracy. Przeciętne miesięczne i godzinowe wynagrodzenia ogółem brutto osób zatrudnionych. Zróżnicowanie sytuacji badanej populacji w różnych dziedzinach życia (z uwzględnieniem zarówno wskaźników obiektywnych, jak i subiektywnych ocen respondentów). Porównywalne na poziomie UE wskaźniki z zakresu rozkładu dochodów, ubóstwa i społecznego wykluczenia (w tym wskaźniki strukturalne). Nauczanie języków obcych. Zajęcia rozwijające zainteresowania i uzdolnienia. Centra kultury, domy kultury, ośrodki kultury, kluby, świetlice – rodzaje, zasoby, oferta, korzystający, pracujący według płci, digitalizacja. Galerie – rodzaje, zasoby, oferta, korzystający, pracujący według płci, digitalizacja. Biblioteki – rodzaje, infrastruktura, księgozbiór, oferta, korzystający, komputeryzacja, pracujący według płci; digitalizacja zasobów. Muzea i instytucje paramuzealne – rodzaje, zasoby, oferta, korzystający, pracujący według płci, digitalizacja. Teatry i instytucje muzyczne – rodzaje, zasoby, oferta, korzystający, pracujący według płci, digitalizacja. Zachorowalność na wybrane choroby, przyczyny hospitalizacji, oczekiwana długość życia w zdrowiu. W badaniach MZ: liczba stwierdzonych nowych przypadków zachorowań, w tym dla niektórych chorób zakaźnych. W badaniach MSWiA: dane o lekarzach w podmiotach leczniczych podległych MSWiA. Lekarze specjaliści, lekarze dentyści specjaliści. W badaniach MZ: dane o liczbie osób posiadających prawo do wykonywania zawodu medycznego, kadrze medycznej pracującej w podmiotach wykonujących działalność leczniczą, w tym według głównego miejsca pracy. Pacjenci i przeciętna długość pobytu chorego, osobodni pobytu w szpitalach ogólnych i psychiatrycznych, zakładach opiekuńczo-leczniczych i pielęgnacyjno-opiekuńczych, hospicjach, oddziałach opieki paliatywnej, ośrodkach leczenia odwykowego alkoholowego, krajowych i regionalnych ośrodkach psychiatrii sądowej, ośrodkach rehabilitacyjnych dla uzależnionych od substancji psychoaktywnych, ośrodkach MONAR. Nakłady wewnętrzne na działalność B+R, aparatura naukowo-badawcza, personel B+R. Innowacyjność przedsiębiorstw. Nadane stopnie naukowe: doktora, doktora habilitowanego. Gospodarstwa domowe wyposażone w komputer, posiadające dostęp do Internetu w domu, rodzaje łączy internetowych wykorzystywanych w gospodarstwach domowych. Dane dotyczące dochodów i wydatków budżetów JST. Informacje o dochodach i wydatkach budżetu państwa, realizacja ustawy budżetowej, wynik budżetu, źródła finansowania deficytu. Gospodarstwa domowe posiadające dostęp do Internetu w domu, rodzaje łączy internetowych wykorzystywanych w gospodarstwach domowych. Finanse uczelni – m.in.: przychody, koszty, wynik finansowy, fundusze, źródła finansowania, nakłady inwestycyjne, bilans. Uczestnicy studiów podyplomowych, w tym cudzoziemcy. Studenci otrzymujący stypendia, w tym cudzoziemcy. Doktoranci, w tym cudzoziemcy. Liczba osób pobierających stypendia </w:t>
      </w:r>
      <w:r w:rsidRPr="00435057">
        <w:lastRenderedPageBreak/>
        <w:t>doktoranckie w szkołach doktorskich. Studenci i absolwenci studiów. Zatrudnieni w warunkach zagrożenia. Dzieci w przedszkolach, oddziałach przedszkolnych w szkołach podstawowych i innych formach wychowania przedszkolnego, w tym objęte kształceniem specjalnym. Uczniowie korzystający z zajęć dodatkowych w szkołach podstawowych. Uczniowie i absolwenci, w tym objęci kształceniem specjalnym. Uczniowie spełniający obowiązek szkolny, obowiązek nauki lub roczne obowiązkowe przygotowanie przedszkolne. Zdawalność egzaminu maturalnego oraz egzaminów zawodowych i potwierdzających kwalifikacje w zawodzie. Nauczyciele realizujący obowiązkowe zadania dydaktyczne - pełnozatrudnieni i niepełnozatrudnieni (w przeliczeniu na etaty). Nauczyciele w placówkach wychowania przedszkolnego, szkołach podstawowych, ponadpodstawowych i policealnych. Studenci i absolwenci studiów pierwszego stopnia, jednolitych studiów magisterskich, studiów drugiego stopnia, łącznie z cudzoziemcami, w tym prowadzonych z wykorzystaniem metod i technik kształcenia na odległość. Liczba studentów i absolwentów łącznie z cudzoziemcami. Odsetek osób korzystających z Internetu poza domem lub miejscem pracy, w tym przy wykorzystaniu urządzeń mobilnych. Odsetek osób korzystających z Internetu według celu. Odsetek osób posiadających umiejętności cyfrowe, odsetek osób korzystających z Internetu, regularnie korzystających z Internetu oraz osób niekorzystających z Internetu. Odsetek osób korzystających z Internetu według rodzaju urządzenia. Wskaźniki dotyczące nasycenia usługami dostępu do Internetu szerokopasmowego oraz nasycenia infrastrukturą telekomunikacyjną. Uczestnicy zajęć rozwijających zainteresowania i uzdolnienia. Współczynnik skolaryzacji. Uczniowie korzystający z posiłków w szkołach dla dzieci i młodzieży. Edukacja przedszkolna, szkolnictwo podstawowe i ponadpodstawowe oraz policealne. Studenci i absolwenci z niepełnosprawnością łącznie z cudzoziemcami. Liczba i kierunki migracji zagranicznych na pobyt stały (imigracji i emigracji) oraz charakterystyka demograficzno-społeczna migrantów. Liczba migracji wewnętrznych na pobyt stały, kierunki migracji oraz cechy społeczno-demograficzne osób migrujących.</w:t>
      </w:r>
    </w:p>
    <w:p w:rsidR="00C40A35" w:rsidRPr="00435057" w:rsidRDefault="001F26C9" w:rsidP="002B6D2B">
      <w:pPr>
        <w:tabs>
          <w:tab w:val="left" w:pos="284"/>
          <w:tab w:val="left" w:pos="357"/>
          <w:tab w:val="left" w:pos="397"/>
        </w:tabs>
        <w:spacing w:before="120" w:after="60"/>
        <w:jc w:val="both"/>
        <w:divId w:val="771897460"/>
        <w:rPr>
          <w:b/>
          <w:bCs/>
        </w:rPr>
      </w:pPr>
      <w:r w:rsidRPr="00435057">
        <w:rPr>
          <w:b/>
          <w:bCs/>
        </w:rPr>
        <w:t>8. Źródła danych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Wyniki innych badań:</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1.21.01 Urodzenia. Dzietność,</w:t>
      </w:r>
    </w:p>
    <w:p w:rsidR="00F8157F" w:rsidRPr="00435057" w:rsidRDefault="00F8157F" w:rsidP="002B6D2B">
      <w:pPr>
        <w:tabs>
          <w:tab w:val="left" w:pos="284"/>
          <w:tab w:val="left" w:pos="357"/>
          <w:tab w:val="left" w:pos="397"/>
        </w:tabs>
        <w:ind w:left="568" w:hanging="284"/>
        <w:jc w:val="both"/>
      </w:pPr>
      <w:r w:rsidRPr="00435057">
        <w:t>b)</w:t>
      </w:r>
      <w:r w:rsidRPr="00435057">
        <w:tab/>
        <w:t>1.21.03 Migracje wewnętrzne ludności,</w:t>
      </w:r>
    </w:p>
    <w:p w:rsidR="00F8157F" w:rsidRPr="00435057" w:rsidRDefault="00F8157F" w:rsidP="002B6D2B">
      <w:pPr>
        <w:tabs>
          <w:tab w:val="left" w:pos="284"/>
          <w:tab w:val="left" w:pos="357"/>
          <w:tab w:val="left" w:pos="397"/>
        </w:tabs>
        <w:ind w:left="568" w:hanging="284"/>
        <w:jc w:val="both"/>
      </w:pPr>
      <w:r w:rsidRPr="00435057">
        <w:t>c)</w:t>
      </w:r>
      <w:r w:rsidRPr="00435057">
        <w:tab/>
        <w:t>1.21.04 Migracje zagraniczne ludności,</w:t>
      </w:r>
    </w:p>
    <w:p w:rsidR="00F8157F" w:rsidRPr="00435057" w:rsidRDefault="00F8157F" w:rsidP="002B6D2B">
      <w:pPr>
        <w:tabs>
          <w:tab w:val="left" w:pos="284"/>
          <w:tab w:val="left" w:pos="357"/>
          <w:tab w:val="left" w:pos="397"/>
        </w:tabs>
        <w:ind w:left="568" w:hanging="284"/>
        <w:jc w:val="both"/>
      </w:pPr>
      <w:r w:rsidRPr="00435057">
        <w:t>d)</w:t>
      </w:r>
      <w:r w:rsidRPr="00435057">
        <w:tab/>
        <w:t>1.21.09 Zgony. Umieralność. Trwanie życia,</w:t>
      </w:r>
    </w:p>
    <w:p w:rsidR="00F8157F" w:rsidRPr="00435057" w:rsidRDefault="00F8157F" w:rsidP="002B6D2B">
      <w:pPr>
        <w:tabs>
          <w:tab w:val="left" w:pos="284"/>
          <w:tab w:val="left" w:pos="357"/>
          <w:tab w:val="left" w:pos="397"/>
        </w:tabs>
        <w:ind w:left="568" w:hanging="284"/>
        <w:jc w:val="both"/>
      </w:pPr>
      <w:r w:rsidRPr="00435057">
        <w:t>e)</w:t>
      </w:r>
      <w:r w:rsidRPr="00435057">
        <w:tab/>
        <w:t>1.21.12 Narodowy spis powszechny ludności i mieszkań 2021 r.,</w:t>
      </w:r>
    </w:p>
    <w:p w:rsidR="00F8157F" w:rsidRPr="00435057" w:rsidRDefault="00F8157F" w:rsidP="002B6D2B">
      <w:pPr>
        <w:tabs>
          <w:tab w:val="left" w:pos="284"/>
          <w:tab w:val="left" w:pos="357"/>
          <w:tab w:val="left" w:pos="397"/>
        </w:tabs>
        <w:ind w:left="568" w:hanging="284"/>
        <w:jc w:val="both"/>
      </w:pPr>
      <w:r w:rsidRPr="00435057">
        <w:t>f)</w:t>
      </w:r>
      <w:r w:rsidRPr="00435057">
        <w:tab/>
        <w:t>1.21.14 Zasoby migracyjne,</w:t>
      </w:r>
    </w:p>
    <w:p w:rsidR="00F8157F" w:rsidRPr="00435057" w:rsidRDefault="00F8157F" w:rsidP="002B6D2B">
      <w:pPr>
        <w:tabs>
          <w:tab w:val="left" w:pos="284"/>
          <w:tab w:val="left" w:pos="357"/>
          <w:tab w:val="left" w:pos="397"/>
        </w:tabs>
        <w:ind w:left="568" w:hanging="284"/>
        <w:jc w:val="both"/>
      </w:pPr>
      <w:r w:rsidRPr="00435057">
        <w:t>g)</w:t>
      </w:r>
      <w:r w:rsidRPr="00435057">
        <w:tab/>
        <w:t>1.23.01 Badanie aktywności ekonomicznej ludności (BAEL),</w:t>
      </w:r>
    </w:p>
    <w:p w:rsidR="00F8157F" w:rsidRPr="00435057" w:rsidRDefault="00F8157F" w:rsidP="002B6D2B">
      <w:pPr>
        <w:tabs>
          <w:tab w:val="left" w:pos="284"/>
          <w:tab w:val="left" w:pos="357"/>
          <w:tab w:val="left" w:pos="397"/>
        </w:tabs>
        <w:ind w:left="568" w:hanging="284"/>
        <w:jc w:val="both"/>
      </w:pPr>
      <w:r w:rsidRPr="00435057">
        <w:t>h)</w:t>
      </w:r>
      <w:r w:rsidRPr="00435057">
        <w:tab/>
        <w:t>1.23.02 Pracujący w gospodarce narodowej,</w:t>
      </w:r>
    </w:p>
    <w:p w:rsidR="00F8157F" w:rsidRPr="00435057" w:rsidRDefault="00F8157F" w:rsidP="002B6D2B">
      <w:pPr>
        <w:tabs>
          <w:tab w:val="left" w:pos="284"/>
          <w:tab w:val="left" w:pos="357"/>
          <w:tab w:val="left" w:pos="397"/>
        </w:tabs>
        <w:ind w:left="568" w:hanging="284"/>
        <w:jc w:val="both"/>
      </w:pPr>
      <w:r w:rsidRPr="00435057">
        <w:t>i)</w:t>
      </w:r>
      <w:r w:rsidRPr="00435057">
        <w:tab/>
        <w:t>1.23.06 Bezrobotni i poszukujący pracy zarejestrowani w urzędach pracy,</w:t>
      </w:r>
    </w:p>
    <w:p w:rsidR="00F8157F" w:rsidRPr="00435057" w:rsidRDefault="00F8157F" w:rsidP="002B6D2B">
      <w:pPr>
        <w:tabs>
          <w:tab w:val="left" w:pos="284"/>
          <w:tab w:val="left" w:pos="357"/>
          <w:tab w:val="left" w:pos="397"/>
        </w:tabs>
        <w:ind w:left="568" w:hanging="284"/>
        <w:jc w:val="both"/>
      </w:pPr>
      <w:r w:rsidRPr="00435057">
        <w:t>j)</w:t>
      </w:r>
      <w:r w:rsidRPr="00435057">
        <w:tab/>
        <w:t>1.23.07 Popyt na pracę,</w:t>
      </w:r>
    </w:p>
    <w:p w:rsidR="00F8157F" w:rsidRPr="00435057" w:rsidRDefault="00F8157F" w:rsidP="002B6D2B">
      <w:pPr>
        <w:tabs>
          <w:tab w:val="left" w:pos="284"/>
          <w:tab w:val="left" w:pos="357"/>
          <w:tab w:val="left" w:pos="397"/>
        </w:tabs>
        <w:ind w:left="568" w:hanging="284"/>
        <w:jc w:val="both"/>
      </w:pPr>
      <w:r w:rsidRPr="00435057">
        <w:t>k)</w:t>
      </w:r>
      <w:r w:rsidRPr="00435057">
        <w:tab/>
        <w:t>1.23.09 Warunki pracy,</w:t>
      </w:r>
    </w:p>
    <w:p w:rsidR="00F8157F" w:rsidRPr="00435057" w:rsidRDefault="00F8157F" w:rsidP="002B6D2B">
      <w:pPr>
        <w:tabs>
          <w:tab w:val="left" w:pos="284"/>
          <w:tab w:val="left" w:pos="357"/>
          <w:tab w:val="left" w:pos="397"/>
        </w:tabs>
        <w:ind w:left="568" w:hanging="284"/>
        <w:jc w:val="both"/>
      </w:pPr>
      <w:r w:rsidRPr="00435057">
        <w:t>l)</w:t>
      </w:r>
      <w:r w:rsidRPr="00435057">
        <w:tab/>
        <w:t>1.24.02 Struktura wynagrodzeń,</w:t>
      </w:r>
    </w:p>
    <w:p w:rsidR="00F8157F" w:rsidRPr="00435057" w:rsidRDefault="00F8157F" w:rsidP="002B6D2B">
      <w:pPr>
        <w:tabs>
          <w:tab w:val="left" w:pos="284"/>
          <w:tab w:val="left" w:pos="357"/>
          <w:tab w:val="left" w:pos="397"/>
        </w:tabs>
        <w:ind w:left="568" w:hanging="284"/>
        <w:jc w:val="both"/>
      </w:pPr>
      <w:r w:rsidRPr="00435057">
        <w:t>m)</w:t>
      </w:r>
      <w:r w:rsidRPr="00435057">
        <w:tab/>
        <w:t>1.25.08 Europejskie badanie warunków życia ludności (EU-SILC),</w:t>
      </w:r>
    </w:p>
    <w:p w:rsidR="00F8157F" w:rsidRPr="00435057" w:rsidRDefault="00F8157F" w:rsidP="002B6D2B">
      <w:pPr>
        <w:tabs>
          <w:tab w:val="left" w:pos="284"/>
          <w:tab w:val="left" w:pos="357"/>
          <w:tab w:val="left" w:pos="397"/>
        </w:tabs>
        <w:ind w:left="568" w:hanging="284"/>
        <w:jc w:val="both"/>
      </w:pPr>
      <w:r w:rsidRPr="00435057">
        <w:t>n)</w:t>
      </w:r>
      <w:r w:rsidRPr="00435057">
        <w:tab/>
        <w:t>1.27.01 Oświata i wychowanie,</w:t>
      </w:r>
    </w:p>
    <w:p w:rsidR="00F8157F" w:rsidRPr="00435057" w:rsidRDefault="00F8157F" w:rsidP="002B6D2B">
      <w:pPr>
        <w:tabs>
          <w:tab w:val="left" w:pos="284"/>
          <w:tab w:val="left" w:pos="357"/>
          <w:tab w:val="left" w:pos="397"/>
        </w:tabs>
        <w:ind w:left="568" w:hanging="284"/>
        <w:jc w:val="both"/>
      </w:pPr>
      <w:r w:rsidRPr="00435057">
        <w:t>o)</w:t>
      </w:r>
      <w:r w:rsidRPr="00435057">
        <w:tab/>
        <w:t>1.27.05 Szkolnictwo wyższe i jego finanse,</w:t>
      </w:r>
    </w:p>
    <w:p w:rsidR="00F8157F" w:rsidRPr="00435057" w:rsidRDefault="00F8157F" w:rsidP="002B6D2B">
      <w:pPr>
        <w:tabs>
          <w:tab w:val="left" w:pos="284"/>
          <w:tab w:val="left" w:pos="357"/>
          <w:tab w:val="left" w:pos="397"/>
        </w:tabs>
        <w:ind w:left="568" w:hanging="284"/>
        <w:jc w:val="both"/>
      </w:pPr>
      <w:r w:rsidRPr="00435057">
        <w:t>p)</w:t>
      </w:r>
      <w:r w:rsidRPr="00435057">
        <w:tab/>
        <w:t>1.27.10 Wybory ścieżki kształcenia a sytuacja zawodowa młodych Polaków,</w:t>
      </w:r>
    </w:p>
    <w:p w:rsidR="00F8157F" w:rsidRPr="00435057" w:rsidRDefault="00F8157F" w:rsidP="002B6D2B">
      <w:pPr>
        <w:tabs>
          <w:tab w:val="left" w:pos="284"/>
          <w:tab w:val="left" w:pos="357"/>
          <w:tab w:val="left" w:pos="397"/>
        </w:tabs>
        <w:ind w:left="568" w:hanging="284"/>
        <w:jc w:val="both"/>
      </w:pPr>
      <w:r w:rsidRPr="00435057">
        <w:t>q)</w:t>
      </w:r>
      <w:r w:rsidRPr="00435057">
        <w:tab/>
        <w:t>1.27.11 Ustawiczne szkolenie zawodowe w przedsiębiorstwach,</w:t>
      </w:r>
    </w:p>
    <w:p w:rsidR="00F8157F" w:rsidRPr="00435057" w:rsidRDefault="00F8157F" w:rsidP="002B6D2B">
      <w:pPr>
        <w:tabs>
          <w:tab w:val="left" w:pos="284"/>
          <w:tab w:val="left" w:pos="357"/>
          <w:tab w:val="left" w:pos="397"/>
        </w:tabs>
        <w:ind w:left="568" w:hanging="284"/>
        <w:jc w:val="both"/>
      </w:pPr>
      <w:r w:rsidRPr="00435057">
        <w:t>r)</w:t>
      </w:r>
      <w:r w:rsidRPr="00435057">
        <w:tab/>
        <w:t>1.27.12 Uczenie się osób dorosłych,</w:t>
      </w:r>
    </w:p>
    <w:p w:rsidR="00F8157F" w:rsidRPr="00435057" w:rsidRDefault="00F8157F" w:rsidP="002B6D2B">
      <w:pPr>
        <w:tabs>
          <w:tab w:val="left" w:pos="284"/>
          <w:tab w:val="left" w:pos="357"/>
          <w:tab w:val="left" w:pos="397"/>
        </w:tabs>
        <w:ind w:left="568" w:hanging="284"/>
        <w:jc w:val="both"/>
      </w:pPr>
      <w:r w:rsidRPr="00435057">
        <w:t>s)</w:t>
      </w:r>
      <w:r w:rsidRPr="00435057">
        <w:tab/>
        <w:t>1.27.13 Uniwersytety trzeciego wieku,</w:t>
      </w:r>
    </w:p>
    <w:p w:rsidR="00F8157F" w:rsidRPr="00435057" w:rsidRDefault="00F8157F" w:rsidP="002B6D2B">
      <w:pPr>
        <w:tabs>
          <w:tab w:val="left" w:pos="284"/>
          <w:tab w:val="left" w:pos="357"/>
          <w:tab w:val="left" w:pos="397"/>
        </w:tabs>
        <w:ind w:left="568" w:hanging="284"/>
        <w:jc w:val="both"/>
      </w:pPr>
      <w:r w:rsidRPr="00435057">
        <w:t>t)</w:t>
      </w:r>
      <w:r w:rsidRPr="00435057">
        <w:tab/>
        <w:t>1.27.14 Dojazdy uczniów do szkół podstawowych i ponadpodstawowych,</w:t>
      </w:r>
    </w:p>
    <w:p w:rsidR="00F8157F" w:rsidRPr="00435057" w:rsidRDefault="00F8157F" w:rsidP="002B6D2B">
      <w:pPr>
        <w:tabs>
          <w:tab w:val="left" w:pos="284"/>
          <w:tab w:val="left" w:pos="357"/>
          <w:tab w:val="left" w:pos="397"/>
        </w:tabs>
        <w:ind w:left="568" w:hanging="284"/>
        <w:jc w:val="both"/>
      </w:pPr>
      <w:r w:rsidRPr="00435057">
        <w:t>u)</w:t>
      </w:r>
      <w:r w:rsidRPr="00435057">
        <w:tab/>
        <w:t>1.28.01 Obiekty i działalność podmiotów kultury,</w:t>
      </w:r>
    </w:p>
    <w:p w:rsidR="00F8157F" w:rsidRPr="00435057" w:rsidRDefault="00F8157F" w:rsidP="002B6D2B">
      <w:pPr>
        <w:tabs>
          <w:tab w:val="left" w:pos="284"/>
          <w:tab w:val="left" w:pos="357"/>
          <w:tab w:val="left" w:pos="397"/>
        </w:tabs>
        <w:ind w:left="568" w:hanging="284"/>
        <w:jc w:val="both"/>
      </w:pPr>
      <w:r w:rsidRPr="00435057">
        <w:t>v)</w:t>
      </w:r>
      <w:r w:rsidRPr="00435057">
        <w:tab/>
        <w:t>1.28.02 Działalność w zakresie kinematografii,</w:t>
      </w:r>
    </w:p>
    <w:p w:rsidR="00F8157F" w:rsidRPr="00435057" w:rsidRDefault="00F8157F" w:rsidP="002B6D2B">
      <w:pPr>
        <w:tabs>
          <w:tab w:val="left" w:pos="284"/>
          <w:tab w:val="left" w:pos="357"/>
          <w:tab w:val="left" w:pos="397"/>
        </w:tabs>
        <w:ind w:left="568" w:hanging="284"/>
        <w:jc w:val="both"/>
      </w:pPr>
      <w:r w:rsidRPr="00435057">
        <w:t>w)</w:t>
      </w:r>
      <w:r w:rsidRPr="00435057">
        <w:tab/>
        <w:t>1.29.02 Zachorowania i leczeni na wybrane choroby,</w:t>
      </w:r>
    </w:p>
    <w:p w:rsidR="00F8157F" w:rsidRPr="00435057" w:rsidRDefault="00F8157F" w:rsidP="002B6D2B">
      <w:pPr>
        <w:tabs>
          <w:tab w:val="left" w:pos="284"/>
          <w:tab w:val="left" w:pos="357"/>
          <w:tab w:val="left" w:pos="397"/>
        </w:tabs>
        <w:ind w:left="568" w:hanging="284"/>
        <w:jc w:val="both"/>
      </w:pPr>
      <w:r w:rsidRPr="00435057">
        <w:t>x)</w:t>
      </w:r>
      <w:r w:rsidRPr="00435057">
        <w:tab/>
        <w:t>1.29.06 Kadra medyczna ochrony zdrowia,</w:t>
      </w:r>
    </w:p>
    <w:p w:rsidR="00F8157F" w:rsidRPr="00435057" w:rsidRDefault="00F8157F" w:rsidP="002B6D2B">
      <w:pPr>
        <w:tabs>
          <w:tab w:val="left" w:pos="284"/>
          <w:tab w:val="left" w:pos="357"/>
          <w:tab w:val="left" w:pos="397"/>
        </w:tabs>
        <w:ind w:left="568" w:hanging="284"/>
        <w:jc w:val="both"/>
      </w:pPr>
      <w:r w:rsidRPr="00435057">
        <w:t>y)</w:t>
      </w:r>
      <w:r w:rsidRPr="00435057">
        <w:tab/>
        <w:t>1.29.07 Infrastruktura ochrony zdrowia i jej funkcjonowanie,</w:t>
      </w:r>
    </w:p>
    <w:p w:rsidR="00F8157F" w:rsidRPr="00435057" w:rsidRDefault="00F8157F" w:rsidP="002B6D2B">
      <w:pPr>
        <w:tabs>
          <w:tab w:val="left" w:pos="284"/>
          <w:tab w:val="left" w:pos="357"/>
          <w:tab w:val="left" w:pos="397"/>
        </w:tabs>
        <w:ind w:left="568" w:hanging="284"/>
        <w:jc w:val="both"/>
      </w:pPr>
      <w:r w:rsidRPr="00435057">
        <w:t>z)</w:t>
      </w:r>
      <w:r w:rsidRPr="00435057">
        <w:tab/>
        <w:t>1.43.01 Działalność badawcza i rozwojowa (B+R),</w:t>
      </w:r>
    </w:p>
    <w:p w:rsidR="00F8157F" w:rsidRPr="00435057" w:rsidRDefault="00760244" w:rsidP="002B6D2B">
      <w:pPr>
        <w:tabs>
          <w:tab w:val="left" w:pos="284"/>
          <w:tab w:val="left" w:pos="357"/>
          <w:tab w:val="left" w:pos="397"/>
        </w:tabs>
        <w:ind w:left="568" w:hanging="284"/>
        <w:jc w:val="both"/>
      </w:pPr>
      <w:r>
        <w:t>z</w:t>
      </w:r>
      <w:r w:rsidR="00460BB9" w:rsidRPr="00435057">
        <w:t>a)</w:t>
      </w:r>
      <w:r w:rsidR="00460BB9" w:rsidRPr="00435057">
        <w:tab/>
      </w:r>
      <w:r w:rsidR="00F8157F" w:rsidRPr="00435057">
        <w:t>1.43.02 Innowacje,</w:t>
      </w:r>
    </w:p>
    <w:p w:rsidR="00F8157F" w:rsidRPr="00435057" w:rsidRDefault="00760244" w:rsidP="002B6D2B">
      <w:pPr>
        <w:tabs>
          <w:tab w:val="left" w:pos="284"/>
          <w:tab w:val="left" w:pos="357"/>
          <w:tab w:val="left" w:pos="397"/>
        </w:tabs>
        <w:ind w:left="568" w:hanging="284"/>
        <w:jc w:val="both"/>
      </w:pPr>
      <w:r>
        <w:t>z</w:t>
      </w:r>
      <w:r w:rsidR="00F8157F" w:rsidRPr="00435057">
        <w:t>b)</w:t>
      </w:r>
      <w:r w:rsidR="00F8157F" w:rsidRPr="00435057">
        <w:tab/>
        <w:t>1.43.05 Ochrona własności przemysłowej w Polsce,</w:t>
      </w:r>
    </w:p>
    <w:p w:rsidR="00F8157F" w:rsidRPr="00435057" w:rsidRDefault="00760244" w:rsidP="002B6D2B">
      <w:pPr>
        <w:tabs>
          <w:tab w:val="left" w:pos="284"/>
          <w:tab w:val="left" w:pos="357"/>
          <w:tab w:val="left" w:pos="397"/>
        </w:tabs>
        <w:ind w:left="568" w:hanging="284"/>
        <w:jc w:val="both"/>
      </w:pPr>
      <w:r>
        <w:t>z</w:t>
      </w:r>
      <w:r w:rsidR="00F8157F" w:rsidRPr="00435057">
        <w:t>c)</w:t>
      </w:r>
      <w:r w:rsidR="00F8157F" w:rsidRPr="00435057">
        <w:tab/>
        <w:t>1.43.09 Zasoby ludzkie dla nauki i techniki (HRST),</w:t>
      </w:r>
    </w:p>
    <w:p w:rsidR="00F8157F" w:rsidRPr="00435057" w:rsidRDefault="00760244" w:rsidP="002B6D2B">
      <w:pPr>
        <w:tabs>
          <w:tab w:val="left" w:pos="284"/>
          <w:tab w:val="left" w:pos="357"/>
          <w:tab w:val="left" w:pos="397"/>
        </w:tabs>
        <w:ind w:left="568" w:hanging="284"/>
        <w:jc w:val="both"/>
      </w:pPr>
      <w:r>
        <w:t>z</w:t>
      </w:r>
      <w:r w:rsidR="00F8157F" w:rsidRPr="00435057">
        <w:t>d)</w:t>
      </w:r>
      <w:r w:rsidR="00F8157F" w:rsidRPr="00435057">
        <w:tab/>
        <w:t>1.43.14 Wskaźniki społeczeństwa informacyjnego,</w:t>
      </w:r>
    </w:p>
    <w:p w:rsidR="00F8157F" w:rsidRPr="00435057" w:rsidRDefault="00760244" w:rsidP="002B6D2B">
      <w:pPr>
        <w:tabs>
          <w:tab w:val="left" w:pos="284"/>
          <w:tab w:val="left" w:pos="357"/>
          <w:tab w:val="left" w:pos="397"/>
        </w:tabs>
        <w:ind w:left="568" w:hanging="284"/>
        <w:jc w:val="both"/>
      </w:pPr>
      <w:r>
        <w:t>z</w:t>
      </w:r>
      <w:r w:rsidR="00F8157F" w:rsidRPr="00435057">
        <w:t>e)</w:t>
      </w:r>
      <w:r w:rsidR="00F8157F" w:rsidRPr="00435057">
        <w:tab/>
        <w:t>1.65.11 Budżety jednostek samorządu terytorialnego,</w:t>
      </w:r>
    </w:p>
    <w:p w:rsidR="00F8157F" w:rsidRPr="00435057" w:rsidRDefault="00760244" w:rsidP="002B6D2B">
      <w:pPr>
        <w:tabs>
          <w:tab w:val="left" w:pos="284"/>
          <w:tab w:val="left" w:pos="357"/>
          <w:tab w:val="left" w:pos="397"/>
        </w:tabs>
        <w:ind w:left="568" w:hanging="284"/>
        <w:jc w:val="both"/>
      </w:pPr>
      <w:r>
        <w:t>z</w:t>
      </w:r>
      <w:r w:rsidR="00F8157F" w:rsidRPr="00435057">
        <w:t>f)</w:t>
      </w:r>
      <w:r w:rsidR="00F8157F" w:rsidRPr="00435057">
        <w:tab/>
        <w:t>1.65.16 Dochody i wydatki budżetu państwa.</w:t>
      </w:r>
    </w:p>
    <w:p w:rsidR="00C40A35" w:rsidRPr="00435057" w:rsidRDefault="00F8157F" w:rsidP="002B6D2B">
      <w:pPr>
        <w:tabs>
          <w:tab w:val="left" w:pos="284"/>
          <w:tab w:val="left" w:pos="357"/>
          <w:tab w:val="left" w:pos="397"/>
        </w:tabs>
        <w:ind w:left="284" w:hanging="284"/>
        <w:jc w:val="both"/>
      </w:pPr>
      <w:r w:rsidRPr="00435057">
        <w:t>2)</w:t>
      </w:r>
      <w:r w:rsidRPr="00435057">
        <w:tab/>
        <w:t>Inne źródła danych:</w:t>
      </w:r>
      <w:r w:rsidR="00CE6864" w:rsidRPr="00435057">
        <w:t xml:space="preserve"> </w:t>
      </w:r>
      <w:r w:rsidRPr="00435057">
        <w:t>Wyniki badania 1.27.12 Uczenie się dorosłych ujętego w Pbssp 2022. Dane publiczne udostępniane na stronach internetowych: Biblioteki Narodowej, Ministerstwa Rodziny, Pracy i Polityki Społecznej, Narodowy Instytut Onkologii im. Marii Skłodowskiej-Curie – Państwowy Instytut Badawczy w Warszawie, Państwowej Komisji Wyborczej, Instytutu Badań Edukacyjnych: wyniki badania Program Międzynarodowej Oceny Umiejętności Uczniów (PISA), wyniki Międzynarodowego Badania Kompetencji Osób Dorosłych (PIAAC).</w:t>
      </w:r>
    </w:p>
    <w:p w:rsidR="00C40A35" w:rsidRPr="00435057" w:rsidRDefault="001F26C9" w:rsidP="002B6D2B">
      <w:pPr>
        <w:tabs>
          <w:tab w:val="left" w:pos="284"/>
          <w:tab w:val="left" w:pos="357"/>
          <w:tab w:val="left" w:pos="397"/>
        </w:tabs>
        <w:spacing w:before="120" w:after="60"/>
        <w:jc w:val="both"/>
        <w:divId w:val="1368143339"/>
        <w:rPr>
          <w:b/>
          <w:bCs/>
        </w:rPr>
      </w:pPr>
      <w:r w:rsidRPr="00435057">
        <w:rPr>
          <w:b/>
          <w:bCs/>
        </w:rPr>
        <w:t>9. Rodzaje wynikowych informacji statystycznych</w:t>
      </w:r>
      <w:r w:rsidR="00F8157F" w:rsidRPr="00435057">
        <w:rPr>
          <w:b/>
          <w:bCs/>
        </w:rPr>
        <w:t>:</w:t>
      </w:r>
    </w:p>
    <w:p w:rsidR="00C40A35" w:rsidRPr="00435057" w:rsidRDefault="00F8157F" w:rsidP="002B6D2B">
      <w:pPr>
        <w:tabs>
          <w:tab w:val="left" w:pos="284"/>
          <w:tab w:val="left" w:pos="357"/>
          <w:tab w:val="left" w:pos="397"/>
        </w:tabs>
        <w:ind w:left="284" w:hanging="284"/>
        <w:jc w:val="both"/>
      </w:pPr>
      <w:r w:rsidRPr="00435057">
        <w:lastRenderedPageBreak/>
        <w:t xml:space="preserve">1) </w:t>
      </w:r>
      <w:r w:rsidRPr="00435057">
        <w:tab/>
        <w:t>Zestaw wskaźników opisujących sytuację demograficzną i stan zdrowia ludności, dostęp do instytucji ochrony zdrowia, udział w wychowaniu przedszkolnym i edukacji szkolnej od poziomu podstawowego do studiów podyplomowych i kształcenia doktorantów, poziom i kierunki wykształcenia, rynek pracy, w tym aktywność ekonomiczną i wynagrodzenia, uczestnictwo w kulturze, działalność innowacyjną i badawczo-rozwojową oraz korzystanie z nowoczesnych technologii cyfrowych. Istotnym uzupełnieniem informacji na temat kapitału ludzkiego będą dane dotyczące uwarunkowań jego rozwoju w wymiarach społecznym i ekonomicznym, w przekrojach: kraj, województwa, NUTS 2, NUTS 3, powiaty, miasta, wieś, płeć, wiek, typ szkoły, poziom wykształcenia, kierunki kształcenia, status na rynku pracy.</w:t>
      </w:r>
    </w:p>
    <w:p w:rsidR="00C40A35" w:rsidRPr="00435057" w:rsidRDefault="001F26C9" w:rsidP="002B6D2B">
      <w:pPr>
        <w:tabs>
          <w:tab w:val="left" w:pos="284"/>
          <w:tab w:val="left" w:pos="357"/>
          <w:tab w:val="left" w:pos="397"/>
        </w:tabs>
        <w:spacing w:before="120" w:after="60"/>
        <w:jc w:val="both"/>
        <w:divId w:val="436290192"/>
        <w:rPr>
          <w:b/>
          <w:bCs/>
        </w:rPr>
      </w:pPr>
      <w:r w:rsidRPr="00435057">
        <w:rPr>
          <w:b/>
          <w:bCs/>
        </w:rPr>
        <w:t>10. Formy i terminy udostępnienia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Publikacje GUS:</w:t>
      </w:r>
    </w:p>
    <w:p w:rsidR="00C40A35" w:rsidRPr="00435057" w:rsidRDefault="00460BB9" w:rsidP="002B6D2B">
      <w:pPr>
        <w:tabs>
          <w:tab w:val="left" w:pos="284"/>
          <w:tab w:val="left" w:pos="357"/>
          <w:tab w:val="left" w:pos="397"/>
        </w:tabs>
        <w:ind w:left="568" w:hanging="284"/>
        <w:jc w:val="both"/>
      </w:pPr>
      <w:r w:rsidRPr="00435057">
        <w:t>a)</w:t>
      </w:r>
      <w:r w:rsidRPr="00435057">
        <w:tab/>
      </w:r>
      <w:r w:rsidR="00F8157F" w:rsidRPr="00435057">
        <w:t>„Kapitał ludzki w Polsce w latach 2022-2026” (luty 2028).</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F8157F" w:rsidP="002B6D2B">
      <w:pPr>
        <w:tabs>
          <w:tab w:val="left" w:pos="284"/>
          <w:tab w:val="left" w:pos="357"/>
          <w:tab w:val="left" w:pos="397"/>
        </w:tabs>
        <w:spacing w:after="120"/>
        <w:jc w:val="both"/>
        <w:divId w:val="616185849"/>
        <w:rPr>
          <w:b/>
          <w:bCs/>
          <w:sz w:val="24"/>
          <w:szCs w:val="24"/>
        </w:rPr>
      </w:pPr>
      <w:r w:rsidRPr="00435057">
        <w:rPr>
          <w:b/>
          <w:bCs/>
          <w:sz w:val="24"/>
          <w:szCs w:val="24"/>
        </w:rPr>
        <w:t>1.04 GOSPODARKA SPOŁECZNA</w:t>
      </w:r>
    </w:p>
    <w:p w:rsidR="00F8157F" w:rsidRPr="00435057" w:rsidRDefault="001F26C9" w:rsidP="002B6D2B">
      <w:pPr>
        <w:pStyle w:val="Nagwek3"/>
        <w:tabs>
          <w:tab w:val="left" w:pos="357"/>
          <w:tab w:val="left" w:pos="397"/>
        </w:tabs>
        <w:spacing w:before="0"/>
        <w:ind w:left="2835" w:hanging="2835"/>
        <w:jc w:val="both"/>
        <w:rPr>
          <w:bCs w:val="0"/>
          <w:szCs w:val="20"/>
        </w:rPr>
      </w:pPr>
      <w:bookmarkStart w:id="62" w:name="_Toc162518939"/>
      <w:r w:rsidRPr="00435057">
        <w:rPr>
          <w:bCs w:val="0"/>
          <w:szCs w:val="20"/>
        </w:rPr>
        <w:t>1. Symbol badania:</w:t>
      </w:r>
      <w:r w:rsidR="00F8157F" w:rsidRPr="00435057">
        <w:rPr>
          <w:bCs w:val="0"/>
          <w:szCs w:val="20"/>
        </w:rPr>
        <w:tab/>
      </w:r>
      <w:bookmarkStart w:id="63" w:name="badanie.1.04.07"/>
      <w:bookmarkEnd w:id="63"/>
      <w:r w:rsidR="00F8157F" w:rsidRPr="00435057">
        <w:rPr>
          <w:bCs w:val="0"/>
          <w:szCs w:val="20"/>
        </w:rPr>
        <w:t>1.04.07 (026)</w:t>
      </w:r>
      <w:bookmarkEnd w:id="62"/>
    </w:p>
    <w:p w:rsidR="00F8157F" w:rsidRPr="00435057" w:rsidRDefault="001F26C9" w:rsidP="002B6D2B">
      <w:pPr>
        <w:tabs>
          <w:tab w:val="left" w:pos="284"/>
          <w:tab w:val="left" w:pos="357"/>
          <w:tab w:val="left" w:pos="397"/>
          <w:tab w:val="left" w:pos="2834"/>
        </w:tabs>
        <w:spacing w:after="60"/>
        <w:ind w:left="2835" w:hanging="2835"/>
        <w:jc w:val="both"/>
        <w:rPr>
          <w:b/>
          <w:bCs/>
        </w:rPr>
      </w:pPr>
      <w:r w:rsidRPr="00435057">
        <w:rPr>
          <w:b/>
          <w:bCs/>
        </w:rPr>
        <w:t>2. Temat badania:</w:t>
      </w:r>
      <w:r w:rsidR="00F8157F" w:rsidRPr="00435057">
        <w:rPr>
          <w:b/>
          <w:bCs/>
        </w:rPr>
        <w:tab/>
        <w:t>Jednostki reintegracji społeczno-zawodowej: centra integracji społecznej, kluby integracji społecznej, warsztaty terapii zajęciowej, zakłady aktywności zawodowej</w:t>
      </w:r>
    </w:p>
    <w:p w:rsidR="00F8157F"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F8157F" w:rsidRPr="00435057">
        <w:rPr>
          <w:b/>
          <w:bCs/>
        </w:rPr>
        <w:tab/>
        <w:t>co rok</w:t>
      </w:r>
    </w:p>
    <w:p w:rsidR="00C40A35" w:rsidRPr="00435057" w:rsidRDefault="00F8157F"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1412964454"/>
        <w:rPr>
          <w:b/>
          <w:bCs/>
        </w:rPr>
      </w:pPr>
      <w:r w:rsidRPr="00435057">
        <w:rPr>
          <w:b/>
          <w:bCs/>
        </w:rPr>
        <w:t>5. Cel badania</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Celem badania jest dostarczenie informacji o liczbie i potencjale jednostek reintegracyjnych oraz o podmiotach je prowadzących.</w:t>
      </w:r>
    </w:p>
    <w:p w:rsidR="00F8157F" w:rsidRPr="00435057" w:rsidRDefault="00F8157F" w:rsidP="002B6D2B">
      <w:pPr>
        <w:tabs>
          <w:tab w:val="left" w:pos="284"/>
          <w:tab w:val="left" w:pos="357"/>
          <w:tab w:val="left" w:pos="397"/>
        </w:tabs>
        <w:ind w:left="284" w:hanging="284"/>
        <w:jc w:val="both"/>
      </w:pPr>
      <w:r w:rsidRPr="00435057">
        <w:t>2)</w:t>
      </w:r>
      <w:r w:rsidRPr="00435057">
        <w:tab/>
        <w:t>Użytkownicy, których potrzeby uwzględnia badanie: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administracja rządowa,</w:t>
      </w:r>
    </w:p>
    <w:p w:rsidR="00F8157F" w:rsidRPr="00435057" w:rsidRDefault="00F8157F" w:rsidP="002B6D2B">
      <w:pPr>
        <w:tabs>
          <w:tab w:val="left" w:pos="284"/>
          <w:tab w:val="left" w:pos="357"/>
          <w:tab w:val="left" w:pos="397"/>
        </w:tabs>
        <w:ind w:left="568" w:hanging="284"/>
        <w:jc w:val="both"/>
      </w:pPr>
      <w:r w:rsidRPr="00435057">
        <w:t>b)</w:t>
      </w:r>
      <w:r w:rsidRPr="00435057">
        <w:tab/>
        <w:t>administracja samorządowa – województwo,</w:t>
      </w:r>
    </w:p>
    <w:p w:rsidR="00F8157F" w:rsidRPr="00435057" w:rsidRDefault="00F8157F" w:rsidP="002B6D2B">
      <w:pPr>
        <w:tabs>
          <w:tab w:val="left" w:pos="284"/>
          <w:tab w:val="left" w:pos="357"/>
          <w:tab w:val="left" w:pos="397"/>
        </w:tabs>
        <w:ind w:left="568" w:hanging="284"/>
        <w:jc w:val="both"/>
      </w:pPr>
      <w:r w:rsidRPr="00435057">
        <w:t>c)</w:t>
      </w:r>
      <w:r w:rsidRPr="00435057">
        <w:tab/>
        <w:t>administracja samorządowa – powiat,</w:t>
      </w:r>
    </w:p>
    <w:p w:rsidR="00C40A35" w:rsidRPr="00435057" w:rsidRDefault="00F8157F" w:rsidP="002B6D2B">
      <w:pPr>
        <w:tabs>
          <w:tab w:val="left" w:pos="284"/>
          <w:tab w:val="left" w:pos="357"/>
          <w:tab w:val="left" w:pos="397"/>
        </w:tabs>
        <w:ind w:left="568" w:hanging="284"/>
        <w:jc w:val="both"/>
      </w:pPr>
      <w:r w:rsidRPr="00435057">
        <w:t>d)</w:t>
      </w:r>
      <w:r w:rsidRPr="00435057">
        <w:tab/>
        <w:t>placówki naukowe/badawcze, uczelnie (nauczyciele akademiccy i studenci).</w:t>
      </w:r>
    </w:p>
    <w:p w:rsidR="00C40A35" w:rsidRPr="00435057" w:rsidRDefault="001F26C9" w:rsidP="002B6D2B">
      <w:pPr>
        <w:tabs>
          <w:tab w:val="left" w:pos="284"/>
          <w:tab w:val="left" w:pos="357"/>
          <w:tab w:val="left" w:pos="397"/>
        </w:tabs>
        <w:spacing w:before="120" w:after="60"/>
        <w:jc w:val="both"/>
        <w:divId w:val="1992900912"/>
        <w:rPr>
          <w:b/>
          <w:bCs/>
        </w:rPr>
      </w:pPr>
      <w:r w:rsidRPr="00435057">
        <w:rPr>
          <w:b/>
          <w:bCs/>
        </w:rPr>
        <w:t>6. Zakres podmiotowy</w:t>
      </w:r>
      <w:r w:rsidR="00F8157F" w:rsidRPr="00435057">
        <w:rPr>
          <w:b/>
          <w:bCs/>
        </w:rPr>
        <w:t>:</w:t>
      </w:r>
    </w:p>
    <w:p w:rsidR="00F8157F" w:rsidRPr="00435057" w:rsidRDefault="00F8157F" w:rsidP="002B6D2B">
      <w:pPr>
        <w:tabs>
          <w:tab w:val="left" w:pos="284"/>
          <w:tab w:val="left" w:pos="357"/>
          <w:tab w:val="left" w:pos="397"/>
        </w:tabs>
        <w:jc w:val="both"/>
      </w:pPr>
      <w:r w:rsidRPr="00435057">
        <w:t>Centra integracji społecznej, kluby integracji społecznej, warsztaty terapii zajęciowej, zakłady aktywności zawodowej.</w:t>
      </w:r>
    </w:p>
    <w:p w:rsidR="00C40A35" w:rsidRPr="00435057" w:rsidRDefault="001F26C9" w:rsidP="002B6D2B">
      <w:pPr>
        <w:tabs>
          <w:tab w:val="left" w:pos="284"/>
          <w:tab w:val="left" w:pos="357"/>
          <w:tab w:val="left" w:pos="397"/>
        </w:tabs>
        <w:spacing w:before="120" w:after="60"/>
        <w:jc w:val="both"/>
        <w:divId w:val="1709911182"/>
        <w:rPr>
          <w:b/>
          <w:bCs/>
        </w:rPr>
      </w:pPr>
      <w:r w:rsidRPr="00435057">
        <w:rPr>
          <w:b/>
          <w:bCs/>
        </w:rPr>
        <w:t>7. Zakres przedmiotowy</w:t>
      </w:r>
      <w:r w:rsidR="00F8157F" w:rsidRPr="00435057">
        <w:rPr>
          <w:b/>
          <w:bCs/>
        </w:rPr>
        <w:t>:</w:t>
      </w:r>
    </w:p>
    <w:p w:rsidR="00F8157F" w:rsidRPr="00435057" w:rsidRDefault="00F8157F" w:rsidP="002B6D2B">
      <w:pPr>
        <w:tabs>
          <w:tab w:val="left" w:pos="284"/>
          <w:tab w:val="left" w:pos="357"/>
          <w:tab w:val="left" w:pos="397"/>
        </w:tabs>
        <w:jc w:val="both"/>
      </w:pPr>
      <w:r w:rsidRPr="00435057">
        <w:t>Dane identyfikacyjne. Dane adresowe i terytorialne. Cechy organizacyjno-prawne. Charakterystyka działalności jednostek reintegracyjnych. Ekonomiczne aspekty działalności jednostek reintegracyjnych. Zakłady aktywności zawodowej. Społeczne aspekty działalności podmiotów gospodarki społecznej. Pracujący.</w:t>
      </w:r>
    </w:p>
    <w:p w:rsidR="00C40A35" w:rsidRPr="00435057" w:rsidRDefault="001F26C9" w:rsidP="002B6D2B">
      <w:pPr>
        <w:tabs>
          <w:tab w:val="left" w:pos="284"/>
          <w:tab w:val="left" w:pos="357"/>
          <w:tab w:val="left" w:pos="397"/>
        </w:tabs>
        <w:spacing w:before="120" w:after="60"/>
        <w:jc w:val="both"/>
        <w:divId w:val="1794901274"/>
        <w:rPr>
          <w:b/>
          <w:bCs/>
        </w:rPr>
      </w:pPr>
      <w:r w:rsidRPr="00435057">
        <w:rPr>
          <w:b/>
          <w:bCs/>
        </w:rPr>
        <w:t>8. Źródła danych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 xml:space="preserve">Zestawy danych z systemów informacyjnych Ministerstwa Rodziny, Pracy i Polityki Społecznej nr </w:t>
      </w:r>
      <w:hyperlink w:anchor="gr.32">
        <w:r w:rsidRPr="00435057">
          <w:t>32</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o klubach integracji społecznej (</w:t>
      </w:r>
      <w:hyperlink w:anchor="lp.32.1">
        <w:r w:rsidR="00F8157F" w:rsidRPr="00435057">
          <w:t>lp. 32.1</w:t>
        </w:r>
      </w:hyperlink>
      <w:r w:rsidR="00F8157F" w:rsidRPr="00435057">
        <w:t>),</w:t>
      </w:r>
    </w:p>
    <w:p w:rsidR="00F8157F" w:rsidRPr="00435057" w:rsidRDefault="00F8157F" w:rsidP="002B6D2B">
      <w:pPr>
        <w:tabs>
          <w:tab w:val="left" w:pos="284"/>
          <w:tab w:val="left" w:pos="357"/>
          <w:tab w:val="left" w:pos="397"/>
        </w:tabs>
        <w:ind w:left="568" w:hanging="284"/>
        <w:jc w:val="both"/>
      </w:pPr>
      <w:r w:rsidRPr="00435057">
        <w:t>b)</w:t>
      </w:r>
      <w:r w:rsidRPr="00435057">
        <w:tab/>
        <w:t>dane o centrach integracji społecznej (</w:t>
      </w:r>
      <w:hyperlink w:anchor="lp.32.2">
        <w:r w:rsidRPr="00435057">
          <w:t>lp. 32.2</w:t>
        </w:r>
      </w:hyperlink>
      <w:r w:rsidRPr="00435057">
        <w:t>).</w:t>
      </w:r>
    </w:p>
    <w:p w:rsidR="00F8157F" w:rsidRPr="00435057" w:rsidRDefault="00F8157F" w:rsidP="002B6D2B">
      <w:pPr>
        <w:tabs>
          <w:tab w:val="left" w:pos="284"/>
          <w:tab w:val="left" w:pos="357"/>
          <w:tab w:val="left" w:pos="397"/>
        </w:tabs>
        <w:ind w:left="284" w:hanging="284"/>
        <w:jc w:val="both"/>
      </w:pPr>
      <w:r w:rsidRPr="00435057">
        <w:t>2)</w:t>
      </w:r>
      <w:r w:rsidRPr="00435057">
        <w:tab/>
        <w:t xml:space="preserve">Zestawy danych z systemów informacyjnych Państwowego Funduszu Rehabilitacji Osób Niepełnosprawnych nr </w:t>
      </w:r>
      <w:hyperlink w:anchor="gr.113">
        <w:r w:rsidRPr="00435057">
          <w:t>113</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w zakresie informacji dotyczącej warsztatów terapii zajęciowej (</w:t>
      </w:r>
      <w:hyperlink w:anchor="lp.113.1">
        <w:r w:rsidR="00F8157F" w:rsidRPr="00435057">
          <w:t>lp. 113.1</w:t>
        </w:r>
      </w:hyperlink>
      <w:r w:rsidR="00F8157F" w:rsidRPr="00435057">
        <w:t>),</w:t>
      </w:r>
    </w:p>
    <w:p w:rsidR="00F8157F" w:rsidRPr="00435057" w:rsidRDefault="00F8157F" w:rsidP="002B6D2B">
      <w:pPr>
        <w:tabs>
          <w:tab w:val="left" w:pos="284"/>
          <w:tab w:val="left" w:pos="357"/>
          <w:tab w:val="left" w:pos="397"/>
        </w:tabs>
        <w:ind w:left="568" w:hanging="284"/>
        <w:jc w:val="both"/>
      </w:pPr>
      <w:r w:rsidRPr="00435057">
        <w:t>b)</w:t>
      </w:r>
      <w:r w:rsidRPr="00435057">
        <w:tab/>
        <w:t>dane w zakresie informacji dotyczącej zakładów aktywności zawodowej – Sp-W/Za (</w:t>
      </w:r>
      <w:hyperlink w:anchor="lp.113.4">
        <w:r w:rsidRPr="00435057">
          <w:t>lp. 113.4</w:t>
        </w:r>
      </w:hyperlink>
      <w:r w:rsidRPr="00435057">
        <w:t>),</w:t>
      </w:r>
    </w:p>
    <w:p w:rsidR="00F8157F" w:rsidRPr="00435057" w:rsidRDefault="00F8157F" w:rsidP="002B6D2B">
      <w:pPr>
        <w:tabs>
          <w:tab w:val="left" w:pos="284"/>
          <w:tab w:val="left" w:pos="357"/>
          <w:tab w:val="left" w:pos="397"/>
        </w:tabs>
        <w:ind w:left="568" w:hanging="284"/>
        <w:jc w:val="both"/>
      </w:pPr>
      <w:r w:rsidRPr="00435057">
        <w:t>c)</w:t>
      </w:r>
      <w:r w:rsidRPr="00435057">
        <w:tab/>
        <w:t>dane dotyczące dofinansowania kosztów tworzenia i działania warsztatów terapii zajęciowej (</w:t>
      </w:r>
      <w:hyperlink w:anchor="lp.113.8">
        <w:r w:rsidRPr="00435057">
          <w:t>lp. 113.8</w:t>
        </w:r>
      </w:hyperlink>
      <w:r w:rsidRPr="00435057">
        <w:t>).</w:t>
      </w:r>
    </w:p>
    <w:p w:rsidR="00F8157F" w:rsidRPr="00435057" w:rsidRDefault="00F8157F" w:rsidP="002B6D2B">
      <w:pPr>
        <w:tabs>
          <w:tab w:val="left" w:pos="284"/>
          <w:tab w:val="left" w:pos="357"/>
          <w:tab w:val="left" w:pos="397"/>
        </w:tabs>
        <w:ind w:left="284" w:hanging="284"/>
        <w:jc w:val="both"/>
      </w:pPr>
      <w:r w:rsidRPr="00435057">
        <w:t>3)</w:t>
      </w:r>
      <w:r w:rsidRPr="00435057">
        <w:tab/>
        <w:t xml:space="preserve">Zestawy danych z systemów informacyjnych urzędów wojewódzkich nr </w:t>
      </w:r>
      <w:hyperlink w:anchor="gr.163">
        <w:r w:rsidRPr="00435057">
          <w:t>163</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dotyczące jednostek organizacyjnych, którym nadano status zakładu aktywności zawodowej (</w:t>
      </w:r>
      <w:hyperlink w:anchor="lp.163.1">
        <w:r w:rsidR="00F8157F" w:rsidRPr="00435057">
          <w:t>lp. 163.1</w:t>
        </w:r>
      </w:hyperlink>
      <w:r w:rsidR="00F8157F" w:rsidRPr="00435057">
        <w:t>),</w:t>
      </w:r>
    </w:p>
    <w:p w:rsidR="00F8157F" w:rsidRPr="00435057" w:rsidRDefault="00F8157F" w:rsidP="002B6D2B">
      <w:pPr>
        <w:tabs>
          <w:tab w:val="left" w:pos="284"/>
          <w:tab w:val="left" w:pos="357"/>
          <w:tab w:val="left" w:pos="397"/>
        </w:tabs>
        <w:ind w:left="568" w:hanging="284"/>
        <w:jc w:val="both"/>
      </w:pPr>
      <w:r w:rsidRPr="00435057">
        <w:t>b)</w:t>
      </w:r>
      <w:r w:rsidRPr="00435057">
        <w:tab/>
        <w:t>dane dotyczące jednostek organizacyjnych, którym nadano status centrum integracji społecznej (</w:t>
      </w:r>
      <w:hyperlink w:anchor="lp.163.2">
        <w:r w:rsidRPr="00435057">
          <w:t>lp. 163.2</w:t>
        </w:r>
      </w:hyperlink>
      <w:r w:rsidRPr="00435057">
        <w:t>),</w:t>
      </w:r>
    </w:p>
    <w:p w:rsidR="00F8157F" w:rsidRPr="00435057" w:rsidRDefault="00F8157F" w:rsidP="002B6D2B">
      <w:pPr>
        <w:tabs>
          <w:tab w:val="left" w:pos="284"/>
          <w:tab w:val="left" w:pos="357"/>
          <w:tab w:val="left" w:pos="397"/>
        </w:tabs>
        <w:ind w:left="568" w:hanging="284"/>
        <w:jc w:val="both"/>
      </w:pPr>
      <w:r w:rsidRPr="00435057">
        <w:t>c)</w:t>
      </w:r>
      <w:r w:rsidRPr="00435057">
        <w:tab/>
        <w:t>dane dotyczące klubów integracji społecznej (</w:t>
      </w:r>
      <w:hyperlink w:anchor="lp.163.3">
        <w:r w:rsidRPr="00435057">
          <w:t>lp. 163.3</w:t>
        </w:r>
      </w:hyperlink>
      <w:r w:rsidRPr="00435057">
        <w:t>),</w:t>
      </w:r>
    </w:p>
    <w:p w:rsidR="00C40A35" w:rsidRPr="00435057" w:rsidRDefault="00F8157F" w:rsidP="002B6D2B">
      <w:pPr>
        <w:tabs>
          <w:tab w:val="left" w:pos="284"/>
          <w:tab w:val="left" w:pos="357"/>
          <w:tab w:val="left" w:pos="397"/>
        </w:tabs>
        <w:ind w:left="568" w:hanging="284"/>
        <w:jc w:val="both"/>
      </w:pPr>
      <w:r w:rsidRPr="00435057">
        <w:t>d)</w:t>
      </w:r>
      <w:r w:rsidRPr="00435057">
        <w:tab/>
        <w:t>dane dotyczące wydanych decyzji oraz stanu zatrudnienia w zakładach aktywności zawodowej (</w:t>
      </w:r>
      <w:hyperlink w:anchor="lp.163.9">
        <w:r w:rsidRPr="00435057">
          <w:t>lp. 163.9</w:t>
        </w:r>
      </w:hyperlink>
      <w:r w:rsidRPr="00435057">
        <w:t>).</w:t>
      </w:r>
    </w:p>
    <w:p w:rsidR="00C40A35" w:rsidRPr="00435057" w:rsidRDefault="001F26C9" w:rsidP="002B6D2B">
      <w:pPr>
        <w:tabs>
          <w:tab w:val="left" w:pos="284"/>
          <w:tab w:val="left" w:pos="357"/>
          <w:tab w:val="left" w:pos="397"/>
        </w:tabs>
        <w:spacing w:before="120" w:after="60"/>
        <w:jc w:val="both"/>
        <w:divId w:val="1270310413"/>
        <w:rPr>
          <w:b/>
          <w:bCs/>
        </w:rPr>
      </w:pPr>
      <w:r w:rsidRPr="00435057">
        <w:rPr>
          <w:b/>
          <w:bCs/>
        </w:rPr>
        <w:t>9. Rodzaje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Liczba jednostek reintegracyjnych, w przekrojach: kraj, NUTS 1, NUTS 2, NUTS 3, powiaty.</w:t>
      </w:r>
    </w:p>
    <w:p w:rsidR="00F8157F" w:rsidRPr="00435057" w:rsidRDefault="00F8157F" w:rsidP="002B6D2B">
      <w:pPr>
        <w:tabs>
          <w:tab w:val="left" w:pos="284"/>
          <w:tab w:val="left" w:pos="357"/>
          <w:tab w:val="left" w:pos="397"/>
        </w:tabs>
        <w:ind w:left="284" w:hanging="284"/>
        <w:jc w:val="both"/>
      </w:pPr>
      <w:r w:rsidRPr="00435057">
        <w:t xml:space="preserve">2) </w:t>
      </w:r>
      <w:r w:rsidRPr="00435057">
        <w:tab/>
        <w:t>Centra integracji społecznej, w przekrojach: kraj, NUTS 1, NUTS 2, NUTS 3, powiaty, forma prawna podmiotu prowadzącego.</w:t>
      </w:r>
    </w:p>
    <w:p w:rsidR="00F8157F" w:rsidRPr="00435057" w:rsidRDefault="00F8157F" w:rsidP="002B6D2B">
      <w:pPr>
        <w:tabs>
          <w:tab w:val="left" w:pos="284"/>
          <w:tab w:val="left" w:pos="357"/>
          <w:tab w:val="left" w:pos="397"/>
        </w:tabs>
        <w:ind w:left="284" w:hanging="284"/>
        <w:jc w:val="both"/>
      </w:pPr>
      <w:r w:rsidRPr="00435057">
        <w:t xml:space="preserve">3) </w:t>
      </w:r>
      <w:r w:rsidRPr="00435057">
        <w:tab/>
        <w:t>Kluby integracji społecznej, w przekrojach: kraj, NUTS 1, NUTS 2, NUTS 3, powiaty, forma prawna podmiotu prowadzącego.</w:t>
      </w:r>
    </w:p>
    <w:p w:rsidR="00F8157F" w:rsidRPr="00435057" w:rsidRDefault="00F8157F" w:rsidP="002B6D2B">
      <w:pPr>
        <w:tabs>
          <w:tab w:val="left" w:pos="284"/>
          <w:tab w:val="left" w:pos="357"/>
          <w:tab w:val="left" w:pos="397"/>
        </w:tabs>
        <w:ind w:left="284" w:hanging="284"/>
        <w:jc w:val="both"/>
      </w:pPr>
      <w:r w:rsidRPr="00435057">
        <w:t xml:space="preserve">4) </w:t>
      </w:r>
      <w:r w:rsidRPr="00435057">
        <w:tab/>
        <w:t>Zakłady aktywności zawodowej, w przekrojach: kraj, NUTS 1, NUTS 2, NUTS 3, powiaty, forma prawna podmiotu prowadzącego.</w:t>
      </w:r>
    </w:p>
    <w:p w:rsidR="00F8157F" w:rsidRPr="00435057" w:rsidRDefault="00F8157F" w:rsidP="002B6D2B">
      <w:pPr>
        <w:tabs>
          <w:tab w:val="left" w:pos="284"/>
          <w:tab w:val="left" w:pos="357"/>
          <w:tab w:val="left" w:pos="397"/>
        </w:tabs>
        <w:ind w:left="284" w:hanging="284"/>
        <w:jc w:val="both"/>
      </w:pPr>
      <w:r w:rsidRPr="00435057">
        <w:t xml:space="preserve">5) </w:t>
      </w:r>
      <w:r w:rsidRPr="00435057">
        <w:tab/>
        <w:t>Warsztaty terapii zajęciowej, w przekrojach: kraj, NUTS 1, NUTS 2, NUTS 3, powiaty, forma prawna podmiotu prowadzącego.</w:t>
      </w:r>
    </w:p>
    <w:p w:rsidR="00F8157F" w:rsidRPr="00435057" w:rsidRDefault="00F8157F" w:rsidP="002B6D2B">
      <w:pPr>
        <w:tabs>
          <w:tab w:val="left" w:pos="284"/>
          <w:tab w:val="left" w:pos="357"/>
          <w:tab w:val="left" w:pos="397"/>
        </w:tabs>
        <w:ind w:left="284" w:hanging="284"/>
        <w:jc w:val="both"/>
      </w:pPr>
      <w:r w:rsidRPr="00435057">
        <w:t xml:space="preserve">6) </w:t>
      </w:r>
      <w:r w:rsidRPr="00435057">
        <w:tab/>
        <w:t>Uczestnicy zajęć w centrach integracji społecznej, w przekrojach: kraj, NUTS 1, NUTS 2, grupy dotknięte wykluczeniem społecznym.</w:t>
      </w:r>
    </w:p>
    <w:p w:rsidR="00F8157F" w:rsidRPr="00435057" w:rsidRDefault="00F8157F" w:rsidP="002B6D2B">
      <w:pPr>
        <w:tabs>
          <w:tab w:val="left" w:pos="284"/>
          <w:tab w:val="left" w:pos="357"/>
          <w:tab w:val="left" w:pos="397"/>
        </w:tabs>
        <w:ind w:left="284" w:hanging="284"/>
        <w:jc w:val="both"/>
      </w:pPr>
      <w:r w:rsidRPr="00435057">
        <w:t xml:space="preserve">7) </w:t>
      </w:r>
      <w:r w:rsidRPr="00435057">
        <w:tab/>
        <w:t>Uczestnicy zajęć w klubach integracji społecznej, w przekrojach: kraj, NUTS 1, NUTS 2.</w:t>
      </w:r>
    </w:p>
    <w:p w:rsidR="00F8157F" w:rsidRPr="00435057" w:rsidRDefault="00F8157F" w:rsidP="002B6D2B">
      <w:pPr>
        <w:tabs>
          <w:tab w:val="left" w:pos="284"/>
          <w:tab w:val="left" w:pos="357"/>
          <w:tab w:val="left" w:pos="397"/>
        </w:tabs>
        <w:ind w:left="284" w:hanging="284"/>
        <w:jc w:val="both"/>
      </w:pPr>
      <w:r w:rsidRPr="00435057">
        <w:t xml:space="preserve">8) </w:t>
      </w:r>
      <w:r w:rsidRPr="00435057">
        <w:tab/>
        <w:t>Zatrudnieni w zakładach aktywności zawodowej, w przekrojach: kraj, NUTS 1, NUTS 2, stopień niepełnosprawności.</w:t>
      </w:r>
    </w:p>
    <w:p w:rsidR="00F8157F" w:rsidRPr="00435057" w:rsidRDefault="00F8157F" w:rsidP="002B6D2B">
      <w:pPr>
        <w:tabs>
          <w:tab w:val="left" w:pos="284"/>
          <w:tab w:val="left" w:pos="357"/>
          <w:tab w:val="left" w:pos="397"/>
        </w:tabs>
        <w:ind w:left="284" w:hanging="284"/>
        <w:jc w:val="both"/>
      </w:pPr>
      <w:r w:rsidRPr="00435057">
        <w:t xml:space="preserve">9) </w:t>
      </w:r>
      <w:r w:rsidRPr="00435057">
        <w:tab/>
        <w:t>Uczestnicy zajęć w warsztatach terapii zajęciowej, w przekrojach: kraj, NUTS 1, NUTS 2, płeć.</w:t>
      </w:r>
    </w:p>
    <w:p w:rsidR="00F8157F" w:rsidRPr="00435057" w:rsidRDefault="00F8157F" w:rsidP="002B6D2B">
      <w:pPr>
        <w:tabs>
          <w:tab w:val="left" w:pos="284"/>
          <w:tab w:val="left" w:pos="357"/>
          <w:tab w:val="left" w:pos="397"/>
        </w:tabs>
        <w:ind w:left="284" w:hanging="284"/>
        <w:jc w:val="both"/>
      </w:pPr>
      <w:r w:rsidRPr="00435057">
        <w:t xml:space="preserve">10) </w:t>
      </w:r>
      <w:r w:rsidRPr="00435057">
        <w:tab/>
        <w:t>Przychody w centrach integracji społecznej, w przekrojach: kraj, NUTS 1, NUTS 2, źródła przychodów.</w:t>
      </w:r>
    </w:p>
    <w:p w:rsidR="00F8157F" w:rsidRPr="00435057" w:rsidRDefault="00F8157F" w:rsidP="002B6D2B">
      <w:pPr>
        <w:tabs>
          <w:tab w:val="left" w:pos="284"/>
          <w:tab w:val="left" w:pos="357"/>
          <w:tab w:val="left" w:pos="397"/>
        </w:tabs>
        <w:ind w:left="284" w:hanging="284"/>
        <w:jc w:val="both"/>
      </w:pPr>
      <w:r w:rsidRPr="00435057">
        <w:t xml:space="preserve">11) </w:t>
      </w:r>
      <w:r w:rsidRPr="00435057">
        <w:tab/>
        <w:t>Koszty działalności warsztatów terapii zajęciowej, w przekrojach: kraj, NUTS 1, NUTS 2, źródła finansowania.</w:t>
      </w:r>
    </w:p>
    <w:p w:rsidR="00C40A35" w:rsidRPr="00435057" w:rsidRDefault="00F8157F" w:rsidP="002B6D2B">
      <w:pPr>
        <w:tabs>
          <w:tab w:val="left" w:pos="284"/>
          <w:tab w:val="left" w:pos="357"/>
          <w:tab w:val="left" w:pos="397"/>
        </w:tabs>
        <w:ind w:left="284" w:hanging="284"/>
        <w:jc w:val="both"/>
      </w:pPr>
      <w:r w:rsidRPr="00435057">
        <w:t xml:space="preserve">12) </w:t>
      </w:r>
      <w:r w:rsidRPr="00435057">
        <w:tab/>
        <w:t>Koszty działalności zakładów aktywności zawodowej, w przekrojach: kraj, NUTS 1, NUTS 2, źródła finansowania.</w:t>
      </w:r>
    </w:p>
    <w:p w:rsidR="00C40A35" w:rsidRPr="00435057" w:rsidRDefault="001F26C9" w:rsidP="002B6D2B">
      <w:pPr>
        <w:tabs>
          <w:tab w:val="left" w:pos="284"/>
          <w:tab w:val="left" w:pos="357"/>
          <w:tab w:val="left" w:pos="397"/>
        </w:tabs>
        <w:spacing w:before="120" w:after="60"/>
        <w:jc w:val="both"/>
        <w:divId w:val="573971381"/>
        <w:rPr>
          <w:b/>
          <w:bCs/>
        </w:rPr>
      </w:pPr>
      <w:r w:rsidRPr="00435057">
        <w:rPr>
          <w:b/>
          <w:bCs/>
        </w:rPr>
        <w:t>10. Formy i terminy udostępnienia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lastRenderedPageBreak/>
        <w:t xml:space="preserve">1) </w:t>
      </w:r>
      <w:r w:rsidRPr="00435057">
        <w:tab/>
        <w:t>Publikacje GUS:</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„Rocznik Statystyczny Rzeczypospolitej Polskiej 2026” (grudzień 2026).</w:t>
      </w:r>
    </w:p>
    <w:p w:rsidR="00F8157F" w:rsidRPr="00435057" w:rsidRDefault="00F8157F" w:rsidP="002B6D2B">
      <w:pPr>
        <w:tabs>
          <w:tab w:val="left" w:pos="284"/>
          <w:tab w:val="left" w:pos="357"/>
          <w:tab w:val="left" w:pos="397"/>
        </w:tabs>
        <w:ind w:left="284" w:hanging="284"/>
        <w:jc w:val="both"/>
      </w:pPr>
      <w:r w:rsidRPr="00435057">
        <w:t xml:space="preserve">2) </w:t>
      </w:r>
      <w:r w:rsidRPr="00435057">
        <w:tab/>
        <w:t>Informacje sygnalne: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„Centra integracji społecznej, kluby integracji społecznej, zakłady aktywności zawodowej, warsztaty terapii zajęciowej w 2025 r.” (listopad 2026).</w:t>
      </w:r>
    </w:p>
    <w:p w:rsidR="00F8157F" w:rsidRPr="00435057" w:rsidRDefault="00F8157F" w:rsidP="002B6D2B">
      <w:pPr>
        <w:tabs>
          <w:tab w:val="left" w:pos="284"/>
          <w:tab w:val="left" w:pos="357"/>
          <w:tab w:val="left" w:pos="397"/>
        </w:tabs>
        <w:ind w:left="284" w:hanging="284"/>
        <w:jc w:val="both"/>
      </w:pPr>
      <w:r w:rsidRPr="00435057">
        <w:t xml:space="preserve">3) </w:t>
      </w:r>
      <w:r w:rsidRPr="00435057">
        <w:tab/>
        <w:t>Internetowe bazy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Bank Danych Lokalnych – Gospodarka społeczna – Reintegracja społeczno-zawodowa (marzec 2027),</w:t>
      </w:r>
    </w:p>
    <w:p w:rsidR="00C40A35" w:rsidRPr="00435057" w:rsidRDefault="00F8157F" w:rsidP="002B6D2B">
      <w:pPr>
        <w:tabs>
          <w:tab w:val="left" w:pos="284"/>
          <w:tab w:val="left" w:pos="357"/>
          <w:tab w:val="left" w:pos="397"/>
        </w:tabs>
        <w:ind w:left="568" w:hanging="284"/>
        <w:jc w:val="both"/>
      </w:pPr>
      <w:r w:rsidRPr="00435057">
        <w:t>b)</w:t>
      </w:r>
      <w:r w:rsidRPr="00435057">
        <w:tab/>
        <w:t>Dziedzinowa Baza Wiedzy – Społeczeństwo – Gospodarka społeczna – Reintegracja społeczno-zawodowa (marzec 2027).</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F8157F" w:rsidP="002B6D2B">
      <w:pPr>
        <w:tabs>
          <w:tab w:val="left" w:pos="284"/>
          <w:tab w:val="left" w:pos="357"/>
          <w:tab w:val="left" w:pos="397"/>
        </w:tabs>
        <w:spacing w:after="120"/>
        <w:jc w:val="both"/>
        <w:divId w:val="1014499"/>
        <w:rPr>
          <w:b/>
          <w:bCs/>
          <w:sz w:val="24"/>
          <w:szCs w:val="24"/>
        </w:rPr>
      </w:pPr>
      <w:r w:rsidRPr="00435057">
        <w:rPr>
          <w:b/>
          <w:bCs/>
          <w:sz w:val="24"/>
          <w:szCs w:val="24"/>
        </w:rPr>
        <w:t>1.04 GOSPODARKA SPOŁECZNA</w:t>
      </w:r>
    </w:p>
    <w:p w:rsidR="00F8157F" w:rsidRPr="00435057" w:rsidRDefault="001F26C9" w:rsidP="002B6D2B">
      <w:pPr>
        <w:pStyle w:val="Nagwek3"/>
        <w:tabs>
          <w:tab w:val="left" w:pos="357"/>
          <w:tab w:val="left" w:pos="397"/>
        </w:tabs>
        <w:spacing w:before="0"/>
        <w:ind w:left="2835" w:hanging="2835"/>
        <w:jc w:val="both"/>
        <w:rPr>
          <w:bCs w:val="0"/>
          <w:szCs w:val="20"/>
        </w:rPr>
      </w:pPr>
      <w:bookmarkStart w:id="64" w:name="_Toc162518940"/>
      <w:r w:rsidRPr="00435057">
        <w:rPr>
          <w:bCs w:val="0"/>
          <w:szCs w:val="20"/>
        </w:rPr>
        <w:t>1. Symbol badania:</w:t>
      </w:r>
      <w:r w:rsidR="00F8157F" w:rsidRPr="00435057">
        <w:rPr>
          <w:bCs w:val="0"/>
          <w:szCs w:val="20"/>
        </w:rPr>
        <w:tab/>
      </w:r>
      <w:bookmarkStart w:id="65" w:name="badanie.1.04.09"/>
      <w:bookmarkEnd w:id="65"/>
      <w:r w:rsidR="00F8157F" w:rsidRPr="00435057">
        <w:rPr>
          <w:bCs w:val="0"/>
          <w:szCs w:val="20"/>
        </w:rPr>
        <w:t>1.04.09 (027)</w:t>
      </w:r>
      <w:bookmarkEnd w:id="64"/>
    </w:p>
    <w:p w:rsidR="00F8157F"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F8157F" w:rsidRPr="00435057">
        <w:rPr>
          <w:b/>
          <w:bCs/>
        </w:rPr>
        <w:tab/>
        <w:t>Działalność integracyjna podmiotów ekonomii społecznej</w:t>
      </w:r>
    </w:p>
    <w:p w:rsidR="00F8157F"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F8157F" w:rsidRPr="00435057">
        <w:rPr>
          <w:b/>
          <w:bCs/>
        </w:rPr>
        <w:tab/>
        <w:t>co 2 lata</w:t>
      </w:r>
    </w:p>
    <w:p w:rsidR="00C40A35" w:rsidRPr="00435057" w:rsidRDefault="00F8157F"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87846550"/>
        <w:rPr>
          <w:b/>
          <w:bCs/>
        </w:rPr>
      </w:pPr>
      <w:r w:rsidRPr="00435057">
        <w:rPr>
          <w:b/>
          <w:bCs/>
        </w:rPr>
        <w:t>5. Cel badania</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Celem badania jest dostarczenie informacji charakteryzujących wybrane rodzaje podmiotów gospodarki społecznej w zakresie: skali zatrudnienia osób reintegrowanych oraz form działalności i odbiorców działalności integracyjnej, wykorzystania środków ze źródeł publicznych na cele reintegracyjne, form finansowego i niefinansowego wsparcia pochodzącego od jednostek samorządu terytorialnego. Dane uzyskane z badania posłużą do planowania i oceny skuteczności prowadzonych działań na szczeblu rządowym i samorządowym.</w:t>
      </w:r>
    </w:p>
    <w:p w:rsidR="00F8157F" w:rsidRPr="00435057" w:rsidRDefault="00F8157F" w:rsidP="002B6D2B">
      <w:pPr>
        <w:tabs>
          <w:tab w:val="left" w:pos="284"/>
          <w:tab w:val="left" w:pos="357"/>
          <w:tab w:val="left" w:pos="397"/>
        </w:tabs>
        <w:ind w:left="284" w:hanging="284"/>
        <w:jc w:val="both"/>
      </w:pPr>
      <w:r w:rsidRPr="00435057">
        <w:t>2)</w:t>
      </w:r>
      <w:r w:rsidRPr="00435057">
        <w:tab/>
        <w:t>Strategie i programy, na potrzeby których dostarczane są dane: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Strategia na rzecz Odpowiedzialnego Rozwoju do roku 2020 (z perspektywą do 2030 r.),</w:t>
      </w:r>
    </w:p>
    <w:p w:rsidR="00F8157F" w:rsidRPr="00435057" w:rsidRDefault="00F8157F" w:rsidP="002B6D2B">
      <w:pPr>
        <w:tabs>
          <w:tab w:val="left" w:pos="284"/>
          <w:tab w:val="left" w:pos="357"/>
          <w:tab w:val="left" w:pos="397"/>
        </w:tabs>
        <w:ind w:left="568" w:hanging="284"/>
        <w:jc w:val="both"/>
      </w:pPr>
      <w:r w:rsidRPr="00435057">
        <w:t>b)</w:t>
      </w:r>
      <w:r w:rsidRPr="00435057">
        <w:tab/>
        <w:t>Krajowy Program Rozwoju Ekonomii Społecznej do 2030 roku. Ekonomia Solidarności Społecznej.</w:t>
      </w:r>
    </w:p>
    <w:p w:rsidR="00F8157F" w:rsidRPr="00435057" w:rsidRDefault="00F8157F" w:rsidP="002B6D2B">
      <w:pPr>
        <w:tabs>
          <w:tab w:val="left" w:pos="284"/>
          <w:tab w:val="left" w:pos="357"/>
          <w:tab w:val="left" w:pos="397"/>
        </w:tabs>
        <w:ind w:left="284" w:hanging="284"/>
        <w:jc w:val="both"/>
      </w:pPr>
      <w:r w:rsidRPr="00435057">
        <w:t>3)</w:t>
      </w:r>
      <w:r w:rsidRPr="00435057">
        <w:tab/>
        <w:t>Użytkownicy, których potrzeby uwzględnia badanie: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Sejm, Senat,</w:t>
      </w:r>
    </w:p>
    <w:p w:rsidR="00F8157F" w:rsidRPr="00435057" w:rsidRDefault="00F8157F" w:rsidP="002B6D2B">
      <w:pPr>
        <w:tabs>
          <w:tab w:val="left" w:pos="284"/>
          <w:tab w:val="left" w:pos="357"/>
          <w:tab w:val="left" w:pos="397"/>
        </w:tabs>
        <w:ind w:left="568" w:hanging="284"/>
        <w:jc w:val="both"/>
      </w:pPr>
      <w:r w:rsidRPr="00435057">
        <w:t>b)</w:t>
      </w:r>
      <w:r w:rsidRPr="00435057">
        <w:tab/>
        <w:t>administracja rządowa,</w:t>
      </w:r>
    </w:p>
    <w:p w:rsidR="00F8157F" w:rsidRPr="00435057" w:rsidRDefault="00F8157F" w:rsidP="002B6D2B">
      <w:pPr>
        <w:tabs>
          <w:tab w:val="left" w:pos="284"/>
          <w:tab w:val="left" w:pos="357"/>
          <w:tab w:val="left" w:pos="397"/>
        </w:tabs>
        <w:ind w:left="568" w:hanging="284"/>
        <w:jc w:val="both"/>
      </w:pPr>
      <w:r w:rsidRPr="00435057">
        <w:t>c)</w:t>
      </w:r>
      <w:r w:rsidRPr="00435057">
        <w:tab/>
        <w:t>administracja samorządowa – województwo,</w:t>
      </w:r>
    </w:p>
    <w:p w:rsidR="00F8157F" w:rsidRPr="00435057" w:rsidRDefault="00F8157F" w:rsidP="002B6D2B">
      <w:pPr>
        <w:tabs>
          <w:tab w:val="left" w:pos="284"/>
          <w:tab w:val="left" w:pos="357"/>
          <w:tab w:val="left" w:pos="397"/>
        </w:tabs>
        <w:ind w:left="568" w:hanging="284"/>
        <w:jc w:val="both"/>
      </w:pPr>
      <w:r w:rsidRPr="00435057">
        <w:t>d)</w:t>
      </w:r>
      <w:r w:rsidRPr="00435057">
        <w:tab/>
        <w:t>administracja samorządowa – powiat,</w:t>
      </w:r>
    </w:p>
    <w:p w:rsidR="00F8157F" w:rsidRPr="00435057" w:rsidRDefault="00F8157F" w:rsidP="002B6D2B">
      <w:pPr>
        <w:tabs>
          <w:tab w:val="left" w:pos="284"/>
          <w:tab w:val="left" w:pos="357"/>
          <w:tab w:val="left" w:pos="397"/>
        </w:tabs>
        <w:ind w:left="568" w:hanging="284"/>
        <w:jc w:val="both"/>
      </w:pPr>
      <w:r w:rsidRPr="00435057">
        <w:t>e)</w:t>
      </w:r>
      <w:r w:rsidRPr="00435057">
        <w:tab/>
        <w:t>administracja samorządowa – gmina, miasto,</w:t>
      </w:r>
    </w:p>
    <w:p w:rsidR="00F8157F" w:rsidRPr="00435057" w:rsidRDefault="00F8157F" w:rsidP="002B6D2B">
      <w:pPr>
        <w:tabs>
          <w:tab w:val="left" w:pos="284"/>
          <w:tab w:val="left" w:pos="357"/>
          <w:tab w:val="left" w:pos="397"/>
        </w:tabs>
        <w:ind w:left="568" w:hanging="284"/>
        <w:jc w:val="both"/>
      </w:pPr>
      <w:r w:rsidRPr="00435057">
        <w:t>f)</w:t>
      </w:r>
      <w:r w:rsidRPr="00435057">
        <w:tab/>
        <w:t>placówki naukowe/badawcze, uczelnie (nauczyciele akademiccy i studenci),</w:t>
      </w:r>
    </w:p>
    <w:p w:rsidR="00F8157F" w:rsidRPr="00435057" w:rsidRDefault="00F8157F" w:rsidP="002B6D2B">
      <w:pPr>
        <w:tabs>
          <w:tab w:val="left" w:pos="284"/>
          <w:tab w:val="left" w:pos="357"/>
          <w:tab w:val="left" w:pos="397"/>
        </w:tabs>
        <w:ind w:left="568" w:hanging="284"/>
        <w:jc w:val="both"/>
      </w:pPr>
      <w:r w:rsidRPr="00435057">
        <w:t>g)</w:t>
      </w:r>
      <w:r w:rsidRPr="00435057">
        <w:tab/>
        <w:t>media ogólnopolskie i terenowe,</w:t>
      </w:r>
    </w:p>
    <w:p w:rsidR="00F8157F" w:rsidRPr="00435057" w:rsidRDefault="00F8157F" w:rsidP="002B6D2B">
      <w:pPr>
        <w:tabs>
          <w:tab w:val="left" w:pos="284"/>
          <w:tab w:val="left" w:pos="357"/>
          <w:tab w:val="left" w:pos="397"/>
        </w:tabs>
        <w:ind w:left="568" w:hanging="284"/>
        <w:jc w:val="both"/>
      </w:pPr>
      <w:r w:rsidRPr="00435057">
        <w:t>h)</w:t>
      </w:r>
      <w:r w:rsidRPr="00435057">
        <w:tab/>
        <w:t>Eurostat i inne zagraniczne instytucje statystyczne,</w:t>
      </w:r>
    </w:p>
    <w:p w:rsidR="00C40A35" w:rsidRPr="00435057" w:rsidRDefault="00F8157F" w:rsidP="002B6D2B">
      <w:pPr>
        <w:tabs>
          <w:tab w:val="left" w:pos="284"/>
          <w:tab w:val="left" w:pos="357"/>
          <w:tab w:val="left" w:pos="397"/>
        </w:tabs>
        <w:ind w:left="568" w:hanging="284"/>
        <w:jc w:val="both"/>
      </w:pPr>
      <w:r w:rsidRPr="00435057">
        <w:t>i)</w:t>
      </w:r>
      <w:r w:rsidRPr="00435057">
        <w:tab/>
        <w:t>stowarzyszenia, organizacje, fundacje.</w:t>
      </w:r>
    </w:p>
    <w:p w:rsidR="00C40A35" w:rsidRPr="00435057" w:rsidRDefault="001F26C9" w:rsidP="002B6D2B">
      <w:pPr>
        <w:tabs>
          <w:tab w:val="left" w:pos="284"/>
          <w:tab w:val="left" w:pos="357"/>
          <w:tab w:val="left" w:pos="397"/>
        </w:tabs>
        <w:spacing w:before="120" w:after="60"/>
        <w:jc w:val="both"/>
        <w:divId w:val="437454251"/>
        <w:rPr>
          <w:b/>
          <w:bCs/>
        </w:rPr>
      </w:pPr>
      <w:r w:rsidRPr="00435057">
        <w:rPr>
          <w:b/>
          <w:bCs/>
        </w:rPr>
        <w:t>6. Zakres podmiotowy</w:t>
      </w:r>
      <w:r w:rsidR="00F8157F" w:rsidRPr="00435057">
        <w:rPr>
          <w:b/>
          <w:bCs/>
        </w:rPr>
        <w:t>:</w:t>
      </w:r>
    </w:p>
    <w:p w:rsidR="00F8157F" w:rsidRPr="00435057" w:rsidRDefault="00F8157F" w:rsidP="002B6D2B">
      <w:pPr>
        <w:tabs>
          <w:tab w:val="left" w:pos="284"/>
          <w:tab w:val="left" w:pos="357"/>
          <w:tab w:val="left" w:pos="397"/>
        </w:tabs>
        <w:jc w:val="both"/>
      </w:pPr>
      <w:r w:rsidRPr="00435057">
        <w:t>Stowarzyszenia i inne organizacje społeczne, fundacje, społeczne jednostki wyznaniowe, samorząd gospodarczy, koła gospodyń wiejskich, centra integracji społecznej, kluby integracji społecznej, warsztaty terapii zajęciowej, zakłady aktywności zawodowej, urzędy dzielnic m.st. Warszawy, jednostki samorządu terytorialnego, spółdzielnie socjalne, spółdzielnie pracy, spółdzielnie inwalidów i niewidomych.</w:t>
      </w:r>
    </w:p>
    <w:p w:rsidR="00C40A35" w:rsidRPr="00435057" w:rsidRDefault="001F26C9" w:rsidP="002B6D2B">
      <w:pPr>
        <w:tabs>
          <w:tab w:val="left" w:pos="284"/>
          <w:tab w:val="left" w:pos="357"/>
          <w:tab w:val="left" w:pos="397"/>
        </w:tabs>
        <w:spacing w:before="120" w:after="60"/>
        <w:jc w:val="both"/>
        <w:divId w:val="2099986374"/>
        <w:rPr>
          <w:b/>
          <w:bCs/>
        </w:rPr>
      </w:pPr>
      <w:r w:rsidRPr="00435057">
        <w:rPr>
          <w:b/>
          <w:bCs/>
        </w:rPr>
        <w:t>7. Zakres przedmiotowy</w:t>
      </w:r>
      <w:r w:rsidR="00F8157F" w:rsidRPr="00435057">
        <w:rPr>
          <w:b/>
          <w:bCs/>
        </w:rPr>
        <w:t>:</w:t>
      </w:r>
    </w:p>
    <w:p w:rsidR="00F8157F" w:rsidRPr="00435057" w:rsidRDefault="00F8157F" w:rsidP="002B6D2B">
      <w:pPr>
        <w:tabs>
          <w:tab w:val="left" w:pos="284"/>
          <w:tab w:val="left" w:pos="357"/>
          <w:tab w:val="left" w:pos="397"/>
        </w:tabs>
        <w:jc w:val="both"/>
      </w:pPr>
      <w:r w:rsidRPr="00435057">
        <w:t>Cechy organizacyjno-prawne. Ekonomiczne aspekty działalności podmiotów gospodarki społecznej. Integracyjne aspekty działalności podmiotów gospodarki społecznej. Partycypacja publiczna. Społeczne aspekty działalności podmiotów gospodarki społecznej. Współpraca jednostek samorządu terytorialnego z podmiotami gospodarki społecznej. Współpraca podmiotów gospodarki społecznej. Zakres działalności podmiotów gospodarki społecznej. Zarządzanie w podmiotach gospodarki społecznej. Pracujący.</w:t>
      </w:r>
    </w:p>
    <w:p w:rsidR="00C40A35" w:rsidRPr="00435057" w:rsidRDefault="001F26C9" w:rsidP="002B6D2B">
      <w:pPr>
        <w:tabs>
          <w:tab w:val="left" w:pos="284"/>
          <w:tab w:val="left" w:pos="357"/>
          <w:tab w:val="left" w:pos="397"/>
        </w:tabs>
        <w:spacing w:before="120" w:after="60"/>
        <w:jc w:val="both"/>
        <w:divId w:val="995114705"/>
        <w:rPr>
          <w:b/>
          <w:bCs/>
        </w:rPr>
      </w:pPr>
      <w:r w:rsidRPr="00435057">
        <w:rPr>
          <w:b/>
          <w:bCs/>
        </w:rPr>
        <w:t>8. Źródła danych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 xml:space="preserve">Zestawy danych Głównego Urzędu Statystycznego nr </w:t>
      </w:r>
      <w:hyperlink w:anchor="gr.1">
        <w:r w:rsidRPr="00435057">
          <w:t>1</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GS-S – sprawozdanie o działalności spółdzielni: pracy, socjalnych, inwalidów i niewidomych (</w:t>
      </w:r>
      <w:hyperlink w:anchor="lp.1.68">
        <w:r w:rsidR="00F8157F" w:rsidRPr="00435057">
          <w:t>lp. 1.68</w:t>
        </w:r>
      </w:hyperlink>
      <w:r w:rsidR="00F8157F" w:rsidRPr="00435057">
        <w:t>),</w:t>
      </w:r>
    </w:p>
    <w:p w:rsidR="00F8157F" w:rsidRPr="00435057" w:rsidRDefault="00F8157F" w:rsidP="002B6D2B">
      <w:pPr>
        <w:tabs>
          <w:tab w:val="left" w:pos="284"/>
          <w:tab w:val="left" w:pos="357"/>
          <w:tab w:val="left" w:pos="397"/>
        </w:tabs>
        <w:ind w:left="568" w:hanging="284"/>
        <w:jc w:val="both"/>
      </w:pPr>
      <w:r w:rsidRPr="00435057">
        <w:t>b)</w:t>
      </w:r>
      <w:r w:rsidRPr="00435057">
        <w:tab/>
        <w:t>SG-01 – statystyka gminy: rozwój gospodarki społecznej (</w:t>
      </w:r>
      <w:hyperlink w:anchor="lp.1.149">
        <w:r w:rsidRPr="00435057">
          <w:t>lp. 1.149</w:t>
        </w:r>
      </w:hyperlink>
      <w:r w:rsidRPr="00435057">
        <w:t>),</w:t>
      </w:r>
    </w:p>
    <w:p w:rsidR="00F8157F" w:rsidRPr="00435057" w:rsidRDefault="00F8157F" w:rsidP="002B6D2B">
      <w:pPr>
        <w:tabs>
          <w:tab w:val="left" w:pos="284"/>
          <w:tab w:val="left" w:pos="357"/>
          <w:tab w:val="left" w:pos="397"/>
        </w:tabs>
        <w:ind w:left="568" w:hanging="284"/>
        <w:jc w:val="both"/>
      </w:pPr>
      <w:r w:rsidRPr="00435057">
        <w:t>c)</w:t>
      </w:r>
      <w:r w:rsidRPr="00435057">
        <w:tab/>
        <w:t>SOF-5 – sprawozdanie o współpracy, zarządzaniu i działalności integracyjnej wybranych organizacji non-profit (</w:t>
      </w:r>
      <w:hyperlink w:anchor="lp.1.151">
        <w:r w:rsidRPr="00435057">
          <w:t>lp. 1.151</w:t>
        </w:r>
      </w:hyperlink>
      <w:r w:rsidRPr="00435057">
        <w:t>),</w:t>
      </w:r>
    </w:p>
    <w:p w:rsidR="00F8157F" w:rsidRPr="00435057" w:rsidRDefault="00F8157F" w:rsidP="002B6D2B">
      <w:pPr>
        <w:tabs>
          <w:tab w:val="left" w:pos="284"/>
          <w:tab w:val="left" w:pos="357"/>
          <w:tab w:val="left" w:pos="397"/>
        </w:tabs>
        <w:ind w:left="568" w:hanging="284"/>
        <w:jc w:val="both"/>
      </w:pPr>
      <w:r w:rsidRPr="00435057">
        <w:t>d)</w:t>
      </w:r>
      <w:r w:rsidRPr="00435057">
        <w:tab/>
        <w:t>SP – roczna ankieta przedsiębiorstwa (</w:t>
      </w:r>
      <w:hyperlink w:anchor="lp.1.152">
        <w:r w:rsidRPr="00435057">
          <w:t>lp. 1.152</w:t>
        </w:r>
      </w:hyperlink>
      <w:r w:rsidRPr="00435057">
        <w:t>),</w:t>
      </w:r>
    </w:p>
    <w:p w:rsidR="00F8157F" w:rsidRPr="00435057" w:rsidRDefault="00F8157F" w:rsidP="002B6D2B">
      <w:pPr>
        <w:tabs>
          <w:tab w:val="left" w:pos="284"/>
          <w:tab w:val="left" w:pos="357"/>
          <w:tab w:val="left" w:pos="397"/>
        </w:tabs>
        <w:ind w:left="568" w:hanging="284"/>
        <w:jc w:val="both"/>
      </w:pPr>
      <w:r w:rsidRPr="00435057">
        <w:t>e)</w:t>
      </w:r>
      <w:r w:rsidRPr="00435057">
        <w:tab/>
        <w:t>SP-3 – sprawozdanie o działalności gospodarczej przedsiębiorstw (</w:t>
      </w:r>
      <w:hyperlink w:anchor="lp.1.153">
        <w:r w:rsidRPr="00435057">
          <w:t>lp. 1.153</w:t>
        </w:r>
      </w:hyperlink>
      <w:r w:rsidRPr="00435057">
        <w:t>),</w:t>
      </w:r>
    </w:p>
    <w:p w:rsidR="00F8157F" w:rsidRPr="00435057" w:rsidRDefault="00F8157F" w:rsidP="002B6D2B">
      <w:pPr>
        <w:tabs>
          <w:tab w:val="left" w:pos="284"/>
          <w:tab w:val="left" w:pos="357"/>
          <w:tab w:val="left" w:pos="397"/>
        </w:tabs>
        <w:ind w:left="568" w:hanging="284"/>
        <w:jc w:val="both"/>
      </w:pPr>
      <w:r w:rsidRPr="00435057">
        <w:t>f)</w:t>
      </w:r>
      <w:r w:rsidRPr="00435057">
        <w:tab/>
        <w:t>ST-P – statystyka powiatu: rozwój gospodarki społecznej (</w:t>
      </w:r>
      <w:hyperlink w:anchor="lp.1.159">
        <w:r w:rsidRPr="00435057">
          <w:t>lp. 1.159</w:t>
        </w:r>
      </w:hyperlink>
      <w:r w:rsidRPr="00435057">
        <w:t>),</w:t>
      </w:r>
    </w:p>
    <w:p w:rsidR="00F8157F" w:rsidRPr="00435057" w:rsidRDefault="00F8157F" w:rsidP="002B6D2B">
      <w:pPr>
        <w:tabs>
          <w:tab w:val="left" w:pos="284"/>
          <w:tab w:val="left" w:pos="357"/>
          <w:tab w:val="left" w:pos="397"/>
        </w:tabs>
        <w:ind w:left="568" w:hanging="284"/>
        <w:jc w:val="both"/>
      </w:pPr>
      <w:r w:rsidRPr="00435057">
        <w:t>g)</w:t>
      </w:r>
      <w:r w:rsidRPr="00435057">
        <w:tab/>
        <w:t>ST-W – statystyka województwa: rozwój gospodarki społecznej (</w:t>
      </w:r>
      <w:hyperlink w:anchor="lp.1.161">
        <w:r w:rsidRPr="00435057">
          <w:t>lp. 1.161</w:t>
        </w:r>
      </w:hyperlink>
      <w:r w:rsidRPr="00435057">
        <w:t>),</w:t>
      </w:r>
    </w:p>
    <w:p w:rsidR="00F8157F" w:rsidRPr="00435057" w:rsidRDefault="00F8157F" w:rsidP="002B6D2B">
      <w:pPr>
        <w:tabs>
          <w:tab w:val="left" w:pos="284"/>
          <w:tab w:val="left" w:pos="357"/>
          <w:tab w:val="left" w:pos="397"/>
        </w:tabs>
        <w:ind w:left="568" w:hanging="284"/>
        <w:jc w:val="both"/>
      </w:pPr>
      <w:r w:rsidRPr="00435057">
        <w:t>h)</w:t>
      </w:r>
      <w:r w:rsidRPr="00435057">
        <w:tab/>
        <w:t>Z-06 – sprawozdanie o pracujących, wynagrodzeniach i czasie pracy (</w:t>
      </w:r>
      <w:hyperlink w:anchor="lp.1.193">
        <w:r w:rsidRPr="00435057">
          <w:t>lp. 1.193</w:t>
        </w:r>
      </w:hyperlink>
      <w:r w:rsidRPr="00435057">
        <w:t>).</w:t>
      </w:r>
    </w:p>
    <w:p w:rsidR="00F8157F" w:rsidRPr="00435057" w:rsidRDefault="00F8157F" w:rsidP="002B6D2B">
      <w:pPr>
        <w:tabs>
          <w:tab w:val="left" w:pos="284"/>
          <w:tab w:val="left" w:pos="357"/>
          <w:tab w:val="left" w:pos="397"/>
        </w:tabs>
        <w:ind w:left="284" w:hanging="284"/>
        <w:jc w:val="both"/>
      </w:pPr>
      <w:r w:rsidRPr="00435057">
        <w:t>2)</w:t>
      </w:r>
      <w:r w:rsidRPr="00435057">
        <w:tab/>
        <w:t xml:space="preserve">Zestawy danych z systemów informacyjnych Ministerstwa Finansów nr </w:t>
      </w:r>
      <w:hyperlink w:anchor="gr.25">
        <w:r w:rsidRPr="00435057">
          <w:t>25</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o podatnikach podatku dochodowego od osób fizycznych rozliczających się na formularzach podatkowych PIT (PIT-28, PIT-28S, PIT-36, PIT-36S, PIT-36L, PIT-36LS, PIT-37, PIT-38, PIT-39, PIT-40A) (</w:t>
      </w:r>
      <w:hyperlink w:anchor="lp.25.5">
        <w:r w:rsidR="00F8157F" w:rsidRPr="00435057">
          <w:t>lp. 25.5</w:t>
        </w:r>
      </w:hyperlink>
      <w:r w:rsidR="00F8157F" w:rsidRPr="00435057">
        <w:t>),</w:t>
      </w:r>
    </w:p>
    <w:p w:rsidR="00F8157F" w:rsidRPr="00435057" w:rsidRDefault="00F8157F" w:rsidP="002B6D2B">
      <w:pPr>
        <w:tabs>
          <w:tab w:val="left" w:pos="284"/>
          <w:tab w:val="left" w:pos="357"/>
          <w:tab w:val="left" w:pos="397"/>
        </w:tabs>
        <w:ind w:left="568" w:hanging="284"/>
        <w:jc w:val="both"/>
      </w:pPr>
      <w:r w:rsidRPr="00435057">
        <w:t>b)</w:t>
      </w:r>
      <w:r w:rsidRPr="00435057">
        <w:tab/>
        <w:t>dane (PIT-11) dotyczące podatników podatku dochodowego od osób fizycznych nieprowadzących samodzielnie działalności gospodarczej (</w:t>
      </w:r>
      <w:hyperlink w:anchor="lp.25.7">
        <w:r w:rsidRPr="00435057">
          <w:t>lp. 25.7</w:t>
        </w:r>
      </w:hyperlink>
      <w:r w:rsidRPr="00435057">
        <w:t>),</w:t>
      </w:r>
    </w:p>
    <w:p w:rsidR="00F8157F" w:rsidRPr="00435057" w:rsidRDefault="00F8157F" w:rsidP="002B6D2B">
      <w:pPr>
        <w:tabs>
          <w:tab w:val="left" w:pos="284"/>
          <w:tab w:val="left" w:pos="357"/>
          <w:tab w:val="left" w:pos="397"/>
        </w:tabs>
        <w:ind w:left="568" w:hanging="284"/>
        <w:jc w:val="both"/>
      </w:pPr>
      <w:r w:rsidRPr="00435057">
        <w:t>c)</w:t>
      </w:r>
      <w:r w:rsidRPr="00435057">
        <w:tab/>
        <w:t>dane dotyczące osób prawnych, jednostek organizacyjnych niemających osobowości prawnej (</w:t>
      </w:r>
      <w:hyperlink w:anchor="lp.25.19">
        <w:r w:rsidRPr="00435057">
          <w:t>lp. 25.19</w:t>
        </w:r>
      </w:hyperlink>
      <w:r w:rsidRPr="00435057">
        <w:t>),</w:t>
      </w:r>
    </w:p>
    <w:p w:rsidR="00F8157F" w:rsidRPr="00435057" w:rsidRDefault="00F8157F" w:rsidP="002B6D2B">
      <w:pPr>
        <w:tabs>
          <w:tab w:val="left" w:pos="284"/>
          <w:tab w:val="left" w:pos="357"/>
          <w:tab w:val="left" w:pos="397"/>
        </w:tabs>
        <w:ind w:left="568" w:hanging="284"/>
        <w:jc w:val="both"/>
      </w:pPr>
      <w:r w:rsidRPr="00435057">
        <w:t>d)</w:t>
      </w:r>
      <w:r w:rsidRPr="00435057">
        <w:tab/>
        <w:t>dane dotyczące osób prawnych, jednostek organizacyjnych niemających osobowości prawnej (</w:t>
      </w:r>
      <w:hyperlink w:anchor="lp.25.20">
        <w:r w:rsidRPr="00435057">
          <w:t>lp. 25.20</w:t>
        </w:r>
      </w:hyperlink>
      <w:r w:rsidRPr="00435057">
        <w:t>),</w:t>
      </w:r>
    </w:p>
    <w:p w:rsidR="00F8157F" w:rsidRPr="00435057" w:rsidRDefault="00F8157F" w:rsidP="002B6D2B">
      <w:pPr>
        <w:tabs>
          <w:tab w:val="left" w:pos="284"/>
          <w:tab w:val="left" w:pos="357"/>
          <w:tab w:val="left" w:pos="397"/>
        </w:tabs>
        <w:ind w:left="568" w:hanging="284"/>
        <w:jc w:val="both"/>
      </w:pPr>
      <w:r w:rsidRPr="00435057">
        <w:t>e)</w:t>
      </w:r>
      <w:r w:rsidRPr="00435057">
        <w:tab/>
        <w:t xml:space="preserve">elektroniczne ustrukturyzowane sprawozdania finansowe jednostek wpisanych do rejestru przedsiębiorców KRS i podatników PIT prowadzących księgi rachunkowe i mających obowiązek sporządzenia sprawozdania według struktur wskazanych w załącznikach nr 1, 4–6 do ustawy z dnia 29 września 1994 r. o rachunkowości (Dz. U. z </w:t>
      </w:r>
      <w:r w:rsidRPr="00435057">
        <w:lastRenderedPageBreak/>
        <w:t>2021 r. poz. 217, z późn. zm.) oraz sprawozdania skonsolidowane sporządzane przez jednostki zobowiązane (</w:t>
      </w:r>
      <w:hyperlink w:anchor="lp.25.31">
        <w:r w:rsidRPr="00435057">
          <w:t>lp. 25.31</w:t>
        </w:r>
      </w:hyperlink>
      <w:r w:rsidRPr="00435057">
        <w:t>).</w:t>
      </w:r>
    </w:p>
    <w:p w:rsidR="00F8157F" w:rsidRPr="00435057" w:rsidRDefault="00F8157F" w:rsidP="002B6D2B">
      <w:pPr>
        <w:tabs>
          <w:tab w:val="left" w:pos="284"/>
          <w:tab w:val="left" w:pos="357"/>
          <w:tab w:val="left" w:pos="397"/>
        </w:tabs>
        <w:ind w:left="284" w:hanging="284"/>
        <w:jc w:val="both"/>
      </w:pPr>
      <w:r w:rsidRPr="00435057">
        <w:t>3)</w:t>
      </w:r>
      <w:r w:rsidRPr="00435057">
        <w:tab/>
        <w:t xml:space="preserve">Zestawy danych z systemów informacyjnych Ministerstwa Funduszy i Polityki Regionalnej nr </w:t>
      </w:r>
      <w:hyperlink w:anchor="gr.26">
        <w:r w:rsidRPr="00435057">
          <w:t>26</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o beneficjentach (</w:t>
      </w:r>
      <w:hyperlink w:anchor="lp.26.6">
        <w:r w:rsidR="00F8157F" w:rsidRPr="00435057">
          <w:t>lp. 26.6</w:t>
        </w:r>
      </w:hyperlink>
      <w:r w:rsidR="00F8157F" w:rsidRPr="00435057">
        <w:t>).</w:t>
      </w:r>
    </w:p>
    <w:p w:rsidR="00F8157F" w:rsidRPr="00435057" w:rsidRDefault="00F8157F" w:rsidP="002B6D2B">
      <w:pPr>
        <w:tabs>
          <w:tab w:val="left" w:pos="284"/>
          <w:tab w:val="left" w:pos="357"/>
          <w:tab w:val="left" w:pos="397"/>
        </w:tabs>
        <w:ind w:left="284" w:hanging="284"/>
        <w:jc w:val="both"/>
      </w:pPr>
      <w:r w:rsidRPr="00435057">
        <w:t>4)</w:t>
      </w:r>
      <w:r w:rsidRPr="00435057">
        <w:tab/>
        <w:t xml:space="preserve">Zestawy danych z systemów informacyjnych Ministerstwa Rodziny, Pracy i Polityki Społecznej nr </w:t>
      </w:r>
      <w:hyperlink w:anchor="gr.32">
        <w:r w:rsidRPr="00435057">
          <w:t>32</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o klubach integracji społecznej (</w:t>
      </w:r>
      <w:hyperlink w:anchor="lp.32.1">
        <w:r w:rsidR="00F8157F" w:rsidRPr="00435057">
          <w:t>lp. 32.1</w:t>
        </w:r>
      </w:hyperlink>
      <w:r w:rsidR="00F8157F" w:rsidRPr="00435057">
        <w:t>),</w:t>
      </w:r>
    </w:p>
    <w:p w:rsidR="00F8157F" w:rsidRPr="00435057" w:rsidRDefault="00F8157F" w:rsidP="002B6D2B">
      <w:pPr>
        <w:tabs>
          <w:tab w:val="left" w:pos="284"/>
          <w:tab w:val="left" w:pos="357"/>
          <w:tab w:val="left" w:pos="397"/>
        </w:tabs>
        <w:ind w:left="568" w:hanging="284"/>
        <w:jc w:val="both"/>
      </w:pPr>
      <w:r w:rsidRPr="00435057">
        <w:t>b)</w:t>
      </w:r>
      <w:r w:rsidRPr="00435057">
        <w:tab/>
        <w:t>dane o centrach integracji społecznej (</w:t>
      </w:r>
      <w:hyperlink w:anchor="lp.32.2">
        <w:r w:rsidRPr="00435057">
          <w:t>lp. 32.2</w:t>
        </w:r>
      </w:hyperlink>
      <w:r w:rsidRPr="00435057">
        <w:t>),</w:t>
      </w:r>
    </w:p>
    <w:p w:rsidR="00F8157F" w:rsidRPr="00435057" w:rsidRDefault="00F8157F" w:rsidP="002B6D2B">
      <w:pPr>
        <w:tabs>
          <w:tab w:val="left" w:pos="284"/>
          <w:tab w:val="left" w:pos="357"/>
          <w:tab w:val="left" w:pos="397"/>
        </w:tabs>
        <w:ind w:left="568" w:hanging="284"/>
        <w:jc w:val="both"/>
      </w:pPr>
      <w:r w:rsidRPr="00435057">
        <w:t>c)</w:t>
      </w:r>
      <w:r w:rsidRPr="00435057">
        <w:tab/>
        <w:t>dane z rocznych sprawozdań przedsiębiorstw społecznych (</w:t>
      </w:r>
      <w:hyperlink w:anchor="lp.32.26">
        <w:r w:rsidRPr="00435057">
          <w:t>lp. 32.26</w:t>
        </w:r>
      </w:hyperlink>
      <w:r w:rsidRPr="00435057">
        <w:t>).</w:t>
      </w:r>
    </w:p>
    <w:p w:rsidR="00F8157F" w:rsidRPr="00435057" w:rsidRDefault="00F8157F" w:rsidP="002B6D2B">
      <w:pPr>
        <w:tabs>
          <w:tab w:val="left" w:pos="284"/>
          <w:tab w:val="left" w:pos="357"/>
          <w:tab w:val="left" w:pos="397"/>
        </w:tabs>
        <w:ind w:left="284" w:hanging="284"/>
        <w:jc w:val="both"/>
      </w:pPr>
      <w:r w:rsidRPr="00435057">
        <w:t>5)</w:t>
      </w:r>
      <w:r w:rsidRPr="00435057">
        <w:tab/>
        <w:t xml:space="preserve">Zestawy danych z systemów informacyjnych Ministerstwa Sprawiedliwości nr </w:t>
      </w:r>
      <w:hyperlink w:anchor="gr.38">
        <w:r w:rsidRPr="00435057">
          <w:t>38</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o podmiotach zarejestrowanych w Rejestrze stowarzyszeń, innych organizacji społecznych i zawodowych, fundacji, publicznych zakładów opieki zdrowotnej (</w:t>
      </w:r>
      <w:hyperlink w:anchor="lp.38.4">
        <w:r w:rsidR="00F8157F" w:rsidRPr="00435057">
          <w:t>lp. 38.4</w:t>
        </w:r>
      </w:hyperlink>
      <w:r w:rsidR="00F8157F" w:rsidRPr="00435057">
        <w:t>),</w:t>
      </w:r>
    </w:p>
    <w:p w:rsidR="00F8157F" w:rsidRPr="00435057" w:rsidRDefault="00F8157F" w:rsidP="002B6D2B">
      <w:pPr>
        <w:tabs>
          <w:tab w:val="left" w:pos="284"/>
          <w:tab w:val="left" w:pos="357"/>
          <w:tab w:val="left" w:pos="397"/>
        </w:tabs>
        <w:ind w:left="568" w:hanging="284"/>
        <w:jc w:val="both"/>
      </w:pPr>
      <w:r w:rsidRPr="00435057">
        <w:t>b)</w:t>
      </w:r>
      <w:r w:rsidRPr="00435057">
        <w:tab/>
        <w:t>dane o podmiotach zarejestrowanych (</w:t>
      </w:r>
      <w:hyperlink w:anchor="lp.38.5">
        <w:r w:rsidRPr="00435057">
          <w:t>lp. 38.5</w:t>
        </w:r>
      </w:hyperlink>
      <w:r w:rsidRPr="00435057">
        <w:t>).</w:t>
      </w:r>
    </w:p>
    <w:p w:rsidR="00F8157F" w:rsidRPr="00435057" w:rsidRDefault="00F8157F" w:rsidP="002B6D2B">
      <w:pPr>
        <w:tabs>
          <w:tab w:val="left" w:pos="284"/>
          <w:tab w:val="left" w:pos="357"/>
          <w:tab w:val="left" w:pos="397"/>
        </w:tabs>
        <w:ind w:left="284" w:hanging="284"/>
        <w:jc w:val="both"/>
      </w:pPr>
      <w:r w:rsidRPr="00435057">
        <w:t>6)</w:t>
      </w:r>
      <w:r w:rsidRPr="00435057">
        <w:tab/>
        <w:t xml:space="preserve">Zestawy danych z systemów informacyjnych Agencji Restrukturyzacji i Modernizacji Rolnictwa nr </w:t>
      </w:r>
      <w:hyperlink w:anchor="gr.40">
        <w:r w:rsidRPr="00435057">
          <w:t>40</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dotyczące kół gospodyń wiejskich (</w:t>
      </w:r>
      <w:hyperlink w:anchor="lp.40.2">
        <w:r w:rsidR="00F8157F" w:rsidRPr="00435057">
          <w:t>lp. 40.2</w:t>
        </w:r>
      </w:hyperlink>
      <w:r w:rsidR="00F8157F" w:rsidRPr="00435057">
        <w:t>).</w:t>
      </w:r>
    </w:p>
    <w:p w:rsidR="00F8157F" w:rsidRPr="00435057" w:rsidRDefault="00F8157F" w:rsidP="002B6D2B">
      <w:pPr>
        <w:tabs>
          <w:tab w:val="left" w:pos="284"/>
          <w:tab w:val="left" w:pos="357"/>
          <w:tab w:val="left" w:pos="397"/>
        </w:tabs>
        <w:ind w:left="284" w:hanging="284"/>
        <w:jc w:val="both"/>
      </w:pPr>
      <w:r w:rsidRPr="00435057">
        <w:t>7)</w:t>
      </w:r>
      <w:r w:rsidRPr="00435057">
        <w:tab/>
        <w:t xml:space="preserve">Zestawy danych z systemów informacyjnych Państwowego Funduszu Rehabilitacji Osób Niepełnosprawnych nr </w:t>
      </w:r>
      <w:hyperlink w:anchor="gr.113">
        <w:r w:rsidRPr="00435057">
          <w:t>113</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w zakresie informacji dotyczącej warsztatów terapii zajęciowej (</w:t>
      </w:r>
      <w:hyperlink w:anchor="lp.113.1">
        <w:r w:rsidR="00F8157F" w:rsidRPr="00435057">
          <w:t>lp. 113.1</w:t>
        </w:r>
      </w:hyperlink>
      <w:r w:rsidR="00F8157F" w:rsidRPr="00435057">
        <w:t>),</w:t>
      </w:r>
    </w:p>
    <w:p w:rsidR="00F8157F" w:rsidRPr="00435057" w:rsidRDefault="00F8157F" w:rsidP="002B6D2B">
      <w:pPr>
        <w:tabs>
          <w:tab w:val="left" w:pos="284"/>
          <w:tab w:val="left" w:pos="357"/>
          <w:tab w:val="left" w:pos="397"/>
        </w:tabs>
        <w:ind w:left="568" w:hanging="284"/>
        <w:jc w:val="both"/>
      </w:pPr>
      <w:r w:rsidRPr="00435057">
        <w:t>b)</w:t>
      </w:r>
      <w:r w:rsidRPr="00435057">
        <w:tab/>
        <w:t>dane w zakresie informacji dotyczącej zakładów aktywności zawodowej – Sp-W/Za (</w:t>
      </w:r>
      <w:hyperlink w:anchor="lp.113.4">
        <w:r w:rsidRPr="00435057">
          <w:t>lp. 113.4</w:t>
        </w:r>
      </w:hyperlink>
      <w:r w:rsidRPr="00435057">
        <w:t>),</w:t>
      </w:r>
    </w:p>
    <w:p w:rsidR="00F8157F" w:rsidRPr="00435057" w:rsidRDefault="00F8157F" w:rsidP="002B6D2B">
      <w:pPr>
        <w:tabs>
          <w:tab w:val="left" w:pos="284"/>
          <w:tab w:val="left" w:pos="357"/>
          <w:tab w:val="left" w:pos="397"/>
        </w:tabs>
        <w:ind w:left="568" w:hanging="284"/>
        <w:jc w:val="both"/>
      </w:pPr>
      <w:r w:rsidRPr="00435057">
        <w:t>c)</w:t>
      </w:r>
      <w:r w:rsidRPr="00435057">
        <w:tab/>
        <w:t>dane dotyczące pracodawców (</w:t>
      </w:r>
      <w:hyperlink w:anchor="lp.113.5">
        <w:r w:rsidRPr="00435057">
          <w:t>lp. 113.5</w:t>
        </w:r>
      </w:hyperlink>
      <w:r w:rsidRPr="00435057">
        <w:t>),</w:t>
      </w:r>
    </w:p>
    <w:p w:rsidR="00F8157F" w:rsidRPr="00435057" w:rsidRDefault="00F8157F" w:rsidP="002B6D2B">
      <w:pPr>
        <w:tabs>
          <w:tab w:val="left" w:pos="284"/>
          <w:tab w:val="left" w:pos="357"/>
          <w:tab w:val="left" w:pos="397"/>
        </w:tabs>
        <w:ind w:left="568" w:hanging="284"/>
        <w:jc w:val="both"/>
      </w:pPr>
      <w:r w:rsidRPr="00435057">
        <w:t>d)</w:t>
      </w:r>
      <w:r w:rsidRPr="00435057">
        <w:tab/>
        <w:t>dane dotyczące pracowników oraz wykonujących działalność gospodarczą (</w:t>
      </w:r>
      <w:hyperlink w:anchor="lp.113.6">
        <w:r w:rsidRPr="00435057">
          <w:t>lp. 113.6</w:t>
        </w:r>
      </w:hyperlink>
      <w:r w:rsidRPr="00435057">
        <w:t>),</w:t>
      </w:r>
    </w:p>
    <w:p w:rsidR="00F8157F" w:rsidRPr="00435057" w:rsidRDefault="00F8157F" w:rsidP="002B6D2B">
      <w:pPr>
        <w:tabs>
          <w:tab w:val="left" w:pos="284"/>
          <w:tab w:val="left" w:pos="357"/>
          <w:tab w:val="left" w:pos="397"/>
        </w:tabs>
        <w:ind w:left="568" w:hanging="284"/>
        <w:jc w:val="both"/>
      </w:pPr>
      <w:r w:rsidRPr="00435057">
        <w:t>e)</w:t>
      </w:r>
      <w:r w:rsidRPr="00435057">
        <w:tab/>
        <w:t>dane dotyczące dofinansowania kosztów tworzenia i działania warsztatów terapii zajęciowej (</w:t>
      </w:r>
      <w:hyperlink w:anchor="lp.113.8">
        <w:r w:rsidRPr="00435057">
          <w:t>lp. 113.8</w:t>
        </w:r>
      </w:hyperlink>
      <w:r w:rsidRPr="00435057">
        <w:t>),</w:t>
      </w:r>
    </w:p>
    <w:p w:rsidR="00F8157F" w:rsidRPr="00435057" w:rsidRDefault="00F8157F" w:rsidP="002B6D2B">
      <w:pPr>
        <w:tabs>
          <w:tab w:val="left" w:pos="284"/>
          <w:tab w:val="left" w:pos="357"/>
          <w:tab w:val="left" w:pos="397"/>
        </w:tabs>
        <w:ind w:left="568" w:hanging="284"/>
        <w:jc w:val="both"/>
      </w:pPr>
      <w:r w:rsidRPr="00435057">
        <w:t>f)</w:t>
      </w:r>
      <w:r w:rsidRPr="00435057">
        <w:tab/>
        <w:t>dane dotyczące dofinansowania ze środków PFRON wniesienia wkładu własnego osoby niepełnosprawnej do spółdzielni socjalnej (</w:t>
      </w:r>
      <w:hyperlink w:anchor="lp.113.9">
        <w:r w:rsidRPr="00435057">
          <w:t>lp. 113.9</w:t>
        </w:r>
      </w:hyperlink>
      <w:r w:rsidRPr="00435057">
        <w:t>).</w:t>
      </w:r>
    </w:p>
    <w:p w:rsidR="00F8157F" w:rsidRPr="00435057" w:rsidRDefault="00F8157F" w:rsidP="002B6D2B">
      <w:pPr>
        <w:tabs>
          <w:tab w:val="left" w:pos="284"/>
          <w:tab w:val="left" w:pos="357"/>
          <w:tab w:val="left" w:pos="397"/>
        </w:tabs>
        <w:ind w:left="284" w:hanging="284"/>
        <w:jc w:val="both"/>
      </w:pPr>
      <w:r w:rsidRPr="00435057">
        <w:t>8)</w:t>
      </w:r>
      <w:r w:rsidRPr="00435057">
        <w:tab/>
        <w:t xml:space="preserve">Zestawy danych z systemów informacyjnych urzędów wojewódzkich nr </w:t>
      </w:r>
      <w:hyperlink w:anchor="gr.163">
        <w:r w:rsidRPr="00435057">
          <w:t>163</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dotyczące jednostek organizacyjnych, którym nadano status zakładu aktywności zawodowej (</w:t>
      </w:r>
      <w:hyperlink w:anchor="lp.163.1">
        <w:r w:rsidR="00F8157F" w:rsidRPr="00435057">
          <w:t>lp. 163.1</w:t>
        </w:r>
      </w:hyperlink>
      <w:r w:rsidR="00F8157F" w:rsidRPr="00435057">
        <w:t>),</w:t>
      </w:r>
    </w:p>
    <w:p w:rsidR="00F8157F" w:rsidRPr="00435057" w:rsidRDefault="00F8157F" w:rsidP="002B6D2B">
      <w:pPr>
        <w:tabs>
          <w:tab w:val="left" w:pos="284"/>
          <w:tab w:val="left" w:pos="357"/>
          <w:tab w:val="left" w:pos="397"/>
        </w:tabs>
        <w:ind w:left="568" w:hanging="284"/>
        <w:jc w:val="both"/>
      </w:pPr>
      <w:r w:rsidRPr="00435057">
        <w:t>b)</w:t>
      </w:r>
      <w:r w:rsidRPr="00435057">
        <w:tab/>
        <w:t>dane dotyczące jednostek organizacyjnych, którym nadano status centrum integracji społecznej (</w:t>
      </w:r>
      <w:hyperlink w:anchor="lp.163.2">
        <w:r w:rsidRPr="00435057">
          <w:t>lp. 163.2</w:t>
        </w:r>
      </w:hyperlink>
      <w:r w:rsidRPr="00435057">
        <w:t>),</w:t>
      </w:r>
    </w:p>
    <w:p w:rsidR="00F8157F" w:rsidRPr="00435057" w:rsidRDefault="00F8157F" w:rsidP="002B6D2B">
      <w:pPr>
        <w:tabs>
          <w:tab w:val="left" w:pos="284"/>
          <w:tab w:val="left" w:pos="357"/>
          <w:tab w:val="left" w:pos="397"/>
        </w:tabs>
        <w:ind w:left="568" w:hanging="284"/>
        <w:jc w:val="both"/>
      </w:pPr>
      <w:r w:rsidRPr="00435057">
        <w:t>c)</w:t>
      </w:r>
      <w:r w:rsidRPr="00435057">
        <w:tab/>
        <w:t>dane dotyczące klubów integracji społecznej (</w:t>
      </w:r>
      <w:hyperlink w:anchor="lp.163.3">
        <w:r w:rsidRPr="00435057">
          <w:t>lp. 163.3</w:t>
        </w:r>
      </w:hyperlink>
      <w:r w:rsidRPr="00435057">
        <w:t>),</w:t>
      </w:r>
    </w:p>
    <w:p w:rsidR="00F8157F" w:rsidRPr="00435057" w:rsidRDefault="00F8157F" w:rsidP="002B6D2B">
      <w:pPr>
        <w:tabs>
          <w:tab w:val="left" w:pos="284"/>
          <w:tab w:val="left" w:pos="357"/>
          <w:tab w:val="left" w:pos="397"/>
        </w:tabs>
        <w:ind w:left="568" w:hanging="284"/>
        <w:jc w:val="both"/>
      </w:pPr>
      <w:r w:rsidRPr="00435057">
        <w:t>d)</w:t>
      </w:r>
      <w:r w:rsidRPr="00435057">
        <w:tab/>
        <w:t>dane dotyczące wydanych decyzji oraz stanu zatrudnienia w zakładach aktywności zawodowej (</w:t>
      </w:r>
      <w:hyperlink w:anchor="lp.163.9">
        <w:r w:rsidRPr="00435057">
          <w:t>lp. 163.9</w:t>
        </w:r>
      </w:hyperlink>
      <w:r w:rsidRPr="00435057">
        <w:t>).</w:t>
      </w:r>
    </w:p>
    <w:p w:rsidR="00F8157F" w:rsidRPr="00435057" w:rsidRDefault="00F8157F" w:rsidP="002B6D2B">
      <w:pPr>
        <w:tabs>
          <w:tab w:val="left" w:pos="284"/>
          <w:tab w:val="left" w:pos="357"/>
          <w:tab w:val="left" w:pos="397"/>
        </w:tabs>
        <w:ind w:left="284" w:hanging="284"/>
        <w:jc w:val="both"/>
      </w:pPr>
      <w:r w:rsidRPr="00435057">
        <w:t>9)</w:t>
      </w:r>
      <w:r w:rsidRPr="00435057">
        <w:tab/>
        <w:t xml:space="preserve">Zestawy danych z systemów informacyjnych Urzędu Zamówień Publicznych nr </w:t>
      </w:r>
      <w:hyperlink w:anchor="gr.171">
        <w:r w:rsidRPr="00435057">
          <w:t>171</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z rocznych sprawozdań o udzielonych zamówieniach – aspekty społeczne zamówień publicznych (</w:t>
      </w:r>
      <w:hyperlink w:anchor="lp.171.1">
        <w:r w:rsidR="00F8157F" w:rsidRPr="00435057">
          <w:t>lp. 171.1</w:t>
        </w:r>
      </w:hyperlink>
      <w:r w:rsidR="00F8157F" w:rsidRPr="00435057">
        <w:t>).</w:t>
      </w:r>
    </w:p>
    <w:p w:rsidR="00F8157F" w:rsidRPr="00435057" w:rsidRDefault="00F8157F" w:rsidP="002B6D2B">
      <w:pPr>
        <w:tabs>
          <w:tab w:val="left" w:pos="284"/>
          <w:tab w:val="left" w:pos="357"/>
          <w:tab w:val="left" w:pos="397"/>
        </w:tabs>
        <w:ind w:left="284" w:hanging="284"/>
        <w:jc w:val="both"/>
      </w:pPr>
      <w:r w:rsidRPr="00435057">
        <w:t>10)</w:t>
      </w:r>
      <w:r w:rsidRPr="00435057">
        <w:tab/>
        <w:t xml:space="preserve">Zestawy danych z systemów informacyjnych Zakładu Ubezpieczeń Społecznych nr </w:t>
      </w:r>
      <w:hyperlink w:anchor="gr.179">
        <w:r w:rsidRPr="00435057">
          <w:t>179</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dotyczące płatników składek (</w:t>
      </w:r>
      <w:hyperlink w:anchor="lp.179.13">
        <w:r w:rsidR="00F8157F" w:rsidRPr="00435057">
          <w:t>lp. 179.13</w:t>
        </w:r>
      </w:hyperlink>
      <w:r w:rsidR="00F8157F" w:rsidRPr="00435057">
        <w:t>),</w:t>
      </w:r>
    </w:p>
    <w:p w:rsidR="00F8157F" w:rsidRPr="00435057" w:rsidRDefault="00F8157F" w:rsidP="002B6D2B">
      <w:pPr>
        <w:tabs>
          <w:tab w:val="left" w:pos="284"/>
          <w:tab w:val="left" w:pos="357"/>
          <w:tab w:val="left" w:pos="397"/>
        </w:tabs>
        <w:ind w:left="568" w:hanging="284"/>
        <w:jc w:val="both"/>
      </w:pPr>
      <w:r w:rsidRPr="00435057">
        <w:t>b)</w:t>
      </w:r>
      <w:r w:rsidRPr="00435057">
        <w:tab/>
        <w:t>dane dotyczące ubezpieczonych (</w:t>
      </w:r>
      <w:hyperlink w:anchor="lp.179.16">
        <w:r w:rsidRPr="00435057">
          <w:t>lp. 179.16</w:t>
        </w:r>
      </w:hyperlink>
      <w:r w:rsidRPr="00435057">
        <w:t>).</w:t>
      </w:r>
    </w:p>
    <w:p w:rsidR="00C40A35" w:rsidRPr="00435057" w:rsidRDefault="00F8157F" w:rsidP="002B6D2B">
      <w:pPr>
        <w:tabs>
          <w:tab w:val="left" w:pos="284"/>
          <w:tab w:val="left" w:pos="357"/>
          <w:tab w:val="left" w:pos="397"/>
        </w:tabs>
        <w:ind w:left="284" w:hanging="284"/>
        <w:jc w:val="both"/>
      </w:pPr>
      <w:r w:rsidRPr="00435057">
        <w:t>11)</w:t>
      </w:r>
      <w:r w:rsidRPr="00435057">
        <w:tab/>
        <w:t>Inne źródła danych:</w:t>
      </w:r>
      <w:r w:rsidR="00CE6864" w:rsidRPr="00435057">
        <w:t xml:space="preserve"> </w:t>
      </w:r>
      <w:r w:rsidRPr="00435057">
        <w:t>Dane dotyczące przedsiębiorstw społecznych. Dane publicznie dostępne: https://rjps.mpips.gov.pl/RJPS/RU/start.do?id_menu=59. Wykaz przedsiębiorstw społecznych z Rejestru Jednostek Pomocy Społecznej Ministerstwa Rodziny, Pracy i Polityki Społecznej.</w:t>
      </w:r>
    </w:p>
    <w:p w:rsidR="00C40A35" w:rsidRPr="00435057" w:rsidRDefault="001F26C9" w:rsidP="002B6D2B">
      <w:pPr>
        <w:tabs>
          <w:tab w:val="left" w:pos="284"/>
          <w:tab w:val="left" w:pos="357"/>
          <w:tab w:val="left" w:pos="397"/>
        </w:tabs>
        <w:spacing w:before="120" w:after="60"/>
        <w:jc w:val="both"/>
        <w:divId w:val="2003239596"/>
        <w:rPr>
          <w:b/>
          <w:bCs/>
        </w:rPr>
      </w:pPr>
      <w:r w:rsidRPr="00435057">
        <w:rPr>
          <w:b/>
          <w:bCs/>
        </w:rPr>
        <w:t>9. Rodzaje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Aktywne podmioty gospodarki społecznej, w tym przedsiębiorstwa społeczne, w przekrojach: rodzaj podmiotu, NUTS 1, NUTS 2, NUTS 3.</w:t>
      </w:r>
    </w:p>
    <w:p w:rsidR="00F8157F" w:rsidRPr="00435057" w:rsidRDefault="00F8157F" w:rsidP="002B6D2B">
      <w:pPr>
        <w:tabs>
          <w:tab w:val="left" w:pos="284"/>
          <w:tab w:val="left" w:pos="357"/>
          <w:tab w:val="left" w:pos="397"/>
        </w:tabs>
        <w:ind w:left="284" w:hanging="284"/>
        <w:jc w:val="both"/>
      </w:pPr>
      <w:r w:rsidRPr="00435057">
        <w:t xml:space="preserve">2) </w:t>
      </w:r>
      <w:r w:rsidRPr="00435057">
        <w:tab/>
        <w:t>Odpłatna działalność statutowa i działalność gospodarcza podmiotów gospodarki społecznej, w przekrojach: rodzaj podmiotu, główna branża prowadzonej działalności, NUTS 1, NUTS 2.</w:t>
      </w:r>
    </w:p>
    <w:p w:rsidR="00F8157F" w:rsidRPr="00435057" w:rsidRDefault="00F8157F" w:rsidP="002B6D2B">
      <w:pPr>
        <w:tabs>
          <w:tab w:val="left" w:pos="284"/>
          <w:tab w:val="left" w:pos="357"/>
          <w:tab w:val="left" w:pos="397"/>
        </w:tabs>
        <w:ind w:left="284" w:hanging="284"/>
        <w:jc w:val="both"/>
      </w:pPr>
      <w:r w:rsidRPr="00435057">
        <w:t xml:space="preserve">3) </w:t>
      </w:r>
      <w:r w:rsidRPr="00435057">
        <w:tab/>
        <w:t>Praca płatna w podmiotach gospodarki społecznej, w przekrojach: rodzaj podmiotu, rodzaj prowadzonej działalności, NUTS 1, NUTS 2, NUTS 3.</w:t>
      </w:r>
    </w:p>
    <w:p w:rsidR="00F8157F" w:rsidRPr="00435057" w:rsidRDefault="00F8157F" w:rsidP="002B6D2B">
      <w:pPr>
        <w:tabs>
          <w:tab w:val="left" w:pos="284"/>
          <w:tab w:val="left" w:pos="357"/>
          <w:tab w:val="left" w:pos="397"/>
        </w:tabs>
        <w:ind w:left="284" w:hanging="284"/>
        <w:jc w:val="both"/>
      </w:pPr>
      <w:r w:rsidRPr="00435057">
        <w:t xml:space="preserve">4) </w:t>
      </w:r>
      <w:r w:rsidRPr="00435057">
        <w:tab/>
        <w:t>Osoby zatrudnione w podmiotach gospodarki społecznej na podstawie umowy o pracę i umowy cywilnoprawnej, w przekrojach: płeć, niepełnosprawność, NUTS 1, NUTS 2, NUTS 3.</w:t>
      </w:r>
    </w:p>
    <w:p w:rsidR="00F8157F" w:rsidRPr="00435057" w:rsidRDefault="00F8157F" w:rsidP="002B6D2B">
      <w:pPr>
        <w:tabs>
          <w:tab w:val="left" w:pos="284"/>
          <w:tab w:val="left" w:pos="357"/>
          <w:tab w:val="left" w:pos="397"/>
        </w:tabs>
        <w:ind w:left="284" w:hanging="284"/>
        <w:jc w:val="both"/>
      </w:pPr>
      <w:r w:rsidRPr="00435057">
        <w:t xml:space="preserve">5) </w:t>
      </w:r>
      <w:r w:rsidRPr="00435057">
        <w:tab/>
        <w:t>Zatrudnianie osób zagrożonych wykluczeniem społecznym w podmiotach gospodarki społecznej, w przekrojach: płeć, grupy zagrożone wykluczeniem społecznym, rodzaj podmiotu, NUTS 1, NUTS 2.</w:t>
      </w:r>
    </w:p>
    <w:p w:rsidR="00F8157F" w:rsidRPr="00435057" w:rsidRDefault="00F8157F" w:rsidP="002B6D2B">
      <w:pPr>
        <w:tabs>
          <w:tab w:val="left" w:pos="284"/>
          <w:tab w:val="left" w:pos="357"/>
          <w:tab w:val="left" w:pos="397"/>
        </w:tabs>
        <w:ind w:left="284" w:hanging="284"/>
        <w:jc w:val="both"/>
      </w:pPr>
      <w:r w:rsidRPr="00435057">
        <w:t xml:space="preserve">6) </w:t>
      </w:r>
      <w:r w:rsidRPr="00435057">
        <w:tab/>
        <w:t>Prowadzenie działań reintegracji społeczno-zawodowej na rzecz zatrudnionych w podmiotach gospodarki społecznej, w przekrojach: forma prowadzonych działań reintegracyjnych, rodzaj podmiotu, NUTS 2.</w:t>
      </w:r>
    </w:p>
    <w:p w:rsidR="00F8157F" w:rsidRPr="00435057" w:rsidRDefault="00F8157F" w:rsidP="002B6D2B">
      <w:pPr>
        <w:tabs>
          <w:tab w:val="left" w:pos="284"/>
          <w:tab w:val="left" w:pos="357"/>
          <w:tab w:val="left" w:pos="397"/>
        </w:tabs>
        <w:ind w:left="284" w:hanging="284"/>
        <w:jc w:val="both"/>
      </w:pPr>
      <w:r w:rsidRPr="00435057">
        <w:t xml:space="preserve">7) </w:t>
      </w:r>
      <w:r w:rsidRPr="00435057">
        <w:tab/>
        <w:t>Przychody podmiotów gospodarki społecznej, w przekrojach: źródła przychodów, struktura przychodów, NUTS 1, NUTS 2.</w:t>
      </w:r>
    </w:p>
    <w:p w:rsidR="00F8157F" w:rsidRPr="00435057" w:rsidRDefault="00F8157F" w:rsidP="002B6D2B">
      <w:pPr>
        <w:tabs>
          <w:tab w:val="left" w:pos="284"/>
          <w:tab w:val="left" w:pos="357"/>
          <w:tab w:val="left" w:pos="397"/>
        </w:tabs>
        <w:ind w:left="284" w:hanging="284"/>
        <w:jc w:val="both"/>
      </w:pPr>
      <w:r w:rsidRPr="00435057">
        <w:t xml:space="preserve">8) </w:t>
      </w:r>
      <w:r w:rsidRPr="00435057">
        <w:tab/>
        <w:t>Korzystanie z pożyczek i kredytów w podmiotach gospodarki społecznej, w przekrojach: NUTS 1, NUTS 2.</w:t>
      </w:r>
    </w:p>
    <w:p w:rsidR="00F8157F" w:rsidRPr="00435057" w:rsidRDefault="00F8157F" w:rsidP="002B6D2B">
      <w:pPr>
        <w:tabs>
          <w:tab w:val="left" w:pos="284"/>
          <w:tab w:val="left" w:pos="357"/>
          <w:tab w:val="left" w:pos="397"/>
        </w:tabs>
        <w:ind w:left="284" w:hanging="284"/>
        <w:jc w:val="both"/>
      </w:pPr>
      <w:r w:rsidRPr="00435057">
        <w:t xml:space="preserve">9) </w:t>
      </w:r>
      <w:r w:rsidRPr="00435057">
        <w:tab/>
        <w:t>Średnie przychody podmiotów gospodarki społecznej, w przekrojach: rodzaj podmiotu, NUTS 1, NUTS 2, NUTS 3.</w:t>
      </w:r>
    </w:p>
    <w:p w:rsidR="00F8157F" w:rsidRPr="00435057" w:rsidRDefault="00F8157F" w:rsidP="002B6D2B">
      <w:pPr>
        <w:tabs>
          <w:tab w:val="left" w:pos="284"/>
          <w:tab w:val="left" w:pos="357"/>
          <w:tab w:val="left" w:pos="397"/>
        </w:tabs>
        <w:ind w:left="284" w:hanging="284"/>
        <w:jc w:val="both"/>
      </w:pPr>
      <w:r w:rsidRPr="00435057">
        <w:t xml:space="preserve">10) </w:t>
      </w:r>
      <w:r w:rsidRPr="00435057">
        <w:tab/>
        <w:t>Średnie koszty działalności podmiotów gospodarki społecznej, w przekrojach: NUTS 1, NUTS 2, NUTS 3.</w:t>
      </w:r>
    </w:p>
    <w:p w:rsidR="00F8157F" w:rsidRPr="00435057" w:rsidRDefault="00F8157F" w:rsidP="002B6D2B">
      <w:pPr>
        <w:tabs>
          <w:tab w:val="left" w:pos="284"/>
          <w:tab w:val="left" w:pos="357"/>
          <w:tab w:val="left" w:pos="397"/>
        </w:tabs>
        <w:ind w:left="284" w:hanging="284"/>
        <w:jc w:val="both"/>
      </w:pPr>
      <w:r w:rsidRPr="00435057">
        <w:lastRenderedPageBreak/>
        <w:t xml:space="preserve">11) </w:t>
      </w:r>
      <w:r w:rsidRPr="00435057">
        <w:tab/>
        <w:t>Zlecanie zadań publicznych przez jednostki samorządu terytorialnego, w tym podmiotom gospodarki społecznej, w przekrojach: środki przekazywane na zlecanie zadań, tryby realizacji zadań, bariery, NUTS 2.</w:t>
      </w:r>
    </w:p>
    <w:p w:rsidR="00C40A35" w:rsidRPr="00435057" w:rsidRDefault="00F8157F" w:rsidP="002B6D2B">
      <w:pPr>
        <w:tabs>
          <w:tab w:val="left" w:pos="284"/>
          <w:tab w:val="left" w:pos="357"/>
          <w:tab w:val="left" w:pos="397"/>
        </w:tabs>
        <w:ind w:left="284" w:hanging="284"/>
        <w:jc w:val="both"/>
      </w:pPr>
      <w:r w:rsidRPr="00435057">
        <w:t xml:space="preserve">12) </w:t>
      </w:r>
      <w:r w:rsidRPr="00435057">
        <w:tab/>
        <w:t>Stosowanie aspektów społecznych w zamówieniach publicznych, w przekrojach: rodzaj jednostki samorządu terytorialnego, NUTS 1, NUTS 2, powiaty.</w:t>
      </w:r>
    </w:p>
    <w:p w:rsidR="00C40A35" w:rsidRPr="00435057" w:rsidRDefault="001F26C9" w:rsidP="002B6D2B">
      <w:pPr>
        <w:tabs>
          <w:tab w:val="left" w:pos="284"/>
          <w:tab w:val="left" w:pos="357"/>
          <w:tab w:val="left" w:pos="397"/>
        </w:tabs>
        <w:spacing w:before="120" w:after="60"/>
        <w:jc w:val="both"/>
        <w:divId w:val="15738617"/>
        <w:rPr>
          <w:b/>
          <w:bCs/>
        </w:rPr>
      </w:pPr>
      <w:r w:rsidRPr="00435057">
        <w:rPr>
          <w:b/>
          <w:bCs/>
        </w:rPr>
        <w:t>10. Formy i terminy udostępnienia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Publikacje GUS:</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„Zarządzanie i działalność integracyjna podmiotów ekonomii społecznej w 2025 r.” (październik 2027),</w:t>
      </w:r>
    </w:p>
    <w:p w:rsidR="00F8157F" w:rsidRPr="00435057" w:rsidRDefault="00F8157F" w:rsidP="002B6D2B">
      <w:pPr>
        <w:tabs>
          <w:tab w:val="left" w:pos="284"/>
          <w:tab w:val="left" w:pos="357"/>
          <w:tab w:val="left" w:pos="397"/>
        </w:tabs>
        <w:ind w:left="568" w:hanging="284"/>
        <w:jc w:val="both"/>
      </w:pPr>
      <w:r w:rsidRPr="00435057">
        <w:t>b)</w:t>
      </w:r>
      <w:r w:rsidRPr="00435057">
        <w:tab/>
        <w:t>„Współpraca podmiotów ekonomii społecznej w 2025” (lipiec 2027).</w:t>
      </w:r>
    </w:p>
    <w:p w:rsidR="00F8157F" w:rsidRPr="00435057" w:rsidRDefault="00F8157F" w:rsidP="002B6D2B">
      <w:pPr>
        <w:tabs>
          <w:tab w:val="left" w:pos="284"/>
          <w:tab w:val="left" w:pos="357"/>
          <w:tab w:val="left" w:pos="397"/>
        </w:tabs>
        <w:ind w:left="284" w:hanging="284"/>
        <w:jc w:val="both"/>
      </w:pPr>
      <w:r w:rsidRPr="00435057">
        <w:t xml:space="preserve">2) </w:t>
      </w:r>
      <w:r w:rsidRPr="00435057">
        <w:tab/>
        <w:t>Informacje sygnalne:</w:t>
      </w:r>
    </w:p>
    <w:p w:rsidR="00C40A35" w:rsidRPr="00435057" w:rsidRDefault="00460BB9" w:rsidP="002B6D2B">
      <w:pPr>
        <w:tabs>
          <w:tab w:val="left" w:pos="284"/>
          <w:tab w:val="left" w:pos="357"/>
          <w:tab w:val="left" w:pos="397"/>
        </w:tabs>
        <w:ind w:left="568" w:hanging="284"/>
        <w:jc w:val="both"/>
      </w:pPr>
      <w:r w:rsidRPr="00435057">
        <w:t>a)</w:t>
      </w:r>
      <w:r w:rsidRPr="00435057">
        <w:tab/>
      </w:r>
      <w:r w:rsidR="00F8157F" w:rsidRPr="00435057">
        <w:t>„Podmioty ekonomii społecznej w 2025 r. - wyniki wstępne” (grudzień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F8157F" w:rsidP="002B6D2B">
      <w:pPr>
        <w:pStyle w:val="Nagwek2"/>
        <w:tabs>
          <w:tab w:val="left" w:pos="284"/>
          <w:tab w:val="left" w:pos="357"/>
          <w:tab w:val="left" w:pos="397"/>
        </w:tabs>
        <w:spacing w:before="0" w:beforeAutospacing="0" w:after="120" w:afterAutospacing="0"/>
        <w:jc w:val="both"/>
        <w:divId w:val="631524172"/>
        <w:rPr>
          <w:rFonts w:eastAsia="Times New Roman"/>
          <w:sz w:val="24"/>
          <w:szCs w:val="24"/>
        </w:rPr>
      </w:pPr>
      <w:bookmarkStart w:id="66" w:name="_Toc162518941"/>
      <w:r w:rsidRPr="00435057">
        <w:rPr>
          <w:rFonts w:eastAsia="Times New Roman"/>
          <w:sz w:val="24"/>
          <w:szCs w:val="24"/>
        </w:rPr>
        <w:t>1.20 RODZINA</w:t>
      </w:r>
      <w:bookmarkEnd w:id="66"/>
    </w:p>
    <w:p w:rsidR="00F8157F" w:rsidRPr="00435057" w:rsidRDefault="001F26C9" w:rsidP="002B6D2B">
      <w:pPr>
        <w:pStyle w:val="Nagwek3"/>
        <w:tabs>
          <w:tab w:val="left" w:pos="357"/>
          <w:tab w:val="left" w:pos="397"/>
        </w:tabs>
        <w:spacing w:before="0"/>
        <w:ind w:left="2835" w:hanging="2835"/>
        <w:jc w:val="both"/>
        <w:rPr>
          <w:bCs w:val="0"/>
          <w:szCs w:val="20"/>
        </w:rPr>
      </w:pPr>
      <w:bookmarkStart w:id="67" w:name="_Toc162518942"/>
      <w:r w:rsidRPr="00435057">
        <w:rPr>
          <w:bCs w:val="0"/>
          <w:szCs w:val="20"/>
        </w:rPr>
        <w:t>1. Symbol badania:</w:t>
      </w:r>
      <w:r w:rsidR="00F8157F" w:rsidRPr="00435057">
        <w:rPr>
          <w:bCs w:val="0"/>
          <w:szCs w:val="20"/>
        </w:rPr>
        <w:tab/>
      </w:r>
      <w:bookmarkStart w:id="68" w:name="badanie.1.20.01"/>
      <w:bookmarkEnd w:id="68"/>
      <w:r w:rsidR="00F8157F" w:rsidRPr="00435057">
        <w:rPr>
          <w:bCs w:val="0"/>
          <w:szCs w:val="20"/>
        </w:rPr>
        <w:t>1.20.01 (028)</w:t>
      </w:r>
      <w:bookmarkEnd w:id="67"/>
    </w:p>
    <w:p w:rsidR="00F8157F"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F8157F" w:rsidRPr="00435057">
        <w:rPr>
          <w:b/>
          <w:bCs/>
        </w:rPr>
        <w:tab/>
        <w:t>Rodziny w Polsce</w:t>
      </w:r>
    </w:p>
    <w:p w:rsidR="00F8157F"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F8157F" w:rsidRPr="00435057">
        <w:rPr>
          <w:b/>
          <w:bCs/>
        </w:rPr>
        <w:tab/>
        <w:t>co rok</w:t>
      </w:r>
    </w:p>
    <w:p w:rsidR="00C40A35" w:rsidRPr="00435057" w:rsidRDefault="00F8157F"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1999770093"/>
        <w:rPr>
          <w:b/>
          <w:bCs/>
        </w:rPr>
      </w:pPr>
      <w:r w:rsidRPr="00435057">
        <w:rPr>
          <w:b/>
          <w:bCs/>
        </w:rPr>
        <w:t>5. Cel badania</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Celem badania jest dostarczenie informacji dotyczących charakterystyki rodzin i ich członków na podstawie wtórnie wykorzystanych danych ze spisów powszechnych oraz badań bieżących. Wyniki badania umożliwią opracowanie szacunkowych danych dotyczących struktury i typów rodzin, ich sytuacji demograficzno-społecznej i ekonomicznej oraz warunków mieszkaniowych.</w:t>
      </w:r>
    </w:p>
    <w:p w:rsidR="00F8157F" w:rsidRPr="00435057" w:rsidRDefault="00F8157F" w:rsidP="002B6D2B">
      <w:pPr>
        <w:tabs>
          <w:tab w:val="left" w:pos="284"/>
          <w:tab w:val="left" w:pos="357"/>
          <w:tab w:val="left" w:pos="397"/>
        </w:tabs>
        <w:ind w:left="284" w:hanging="284"/>
        <w:jc w:val="both"/>
      </w:pPr>
      <w:r w:rsidRPr="00435057">
        <w:t>2)</w:t>
      </w:r>
      <w:r w:rsidRPr="00435057">
        <w:tab/>
        <w:t>Użytkownicy, których potrzeby uwzględnia badanie: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Sejm, Senat,</w:t>
      </w:r>
    </w:p>
    <w:p w:rsidR="00F8157F" w:rsidRPr="00435057" w:rsidRDefault="00F8157F" w:rsidP="002B6D2B">
      <w:pPr>
        <w:tabs>
          <w:tab w:val="left" w:pos="284"/>
          <w:tab w:val="left" w:pos="357"/>
          <w:tab w:val="left" w:pos="397"/>
        </w:tabs>
        <w:ind w:left="568" w:hanging="284"/>
        <w:jc w:val="both"/>
      </w:pPr>
      <w:r w:rsidRPr="00435057">
        <w:t>b)</w:t>
      </w:r>
      <w:r w:rsidRPr="00435057">
        <w:tab/>
        <w:t>administracja rządowa,</w:t>
      </w:r>
    </w:p>
    <w:p w:rsidR="00F8157F" w:rsidRPr="00435057" w:rsidRDefault="00F8157F" w:rsidP="002B6D2B">
      <w:pPr>
        <w:tabs>
          <w:tab w:val="left" w:pos="284"/>
          <w:tab w:val="left" w:pos="357"/>
          <w:tab w:val="left" w:pos="397"/>
        </w:tabs>
        <w:ind w:left="568" w:hanging="284"/>
        <w:jc w:val="both"/>
      </w:pPr>
      <w:r w:rsidRPr="00435057">
        <w:t>c)</w:t>
      </w:r>
      <w:r w:rsidRPr="00435057">
        <w:tab/>
        <w:t>administracja samorządowa – województwo,</w:t>
      </w:r>
    </w:p>
    <w:p w:rsidR="00F8157F" w:rsidRPr="00435057" w:rsidRDefault="00F8157F" w:rsidP="002B6D2B">
      <w:pPr>
        <w:tabs>
          <w:tab w:val="left" w:pos="284"/>
          <w:tab w:val="left" w:pos="357"/>
          <w:tab w:val="left" w:pos="397"/>
        </w:tabs>
        <w:ind w:left="568" w:hanging="284"/>
        <w:jc w:val="both"/>
      </w:pPr>
      <w:r w:rsidRPr="00435057">
        <w:t>d)</w:t>
      </w:r>
      <w:r w:rsidRPr="00435057">
        <w:tab/>
        <w:t>administracja samorządowa – powiat,</w:t>
      </w:r>
    </w:p>
    <w:p w:rsidR="00F8157F" w:rsidRPr="00435057" w:rsidRDefault="00F8157F" w:rsidP="002B6D2B">
      <w:pPr>
        <w:tabs>
          <w:tab w:val="left" w:pos="284"/>
          <w:tab w:val="left" w:pos="357"/>
          <w:tab w:val="left" w:pos="397"/>
        </w:tabs>
        <w:ind w:left="568" w:hanging="284"/>
        <w:jc w:val="both"/>
      </w:pPr>
      <w:r w:rsidRPr="00435057">
        <w:t>e)</w:t>
      </w:r>
      <w:r w:rsidRPr="00435057">
        <w:tab/>
        <w:t>administracja samorządowa – gmina, miasto,</w:t>
      </w:r>
    </w:p>
    <w:p w:rsidR="00F8157F" w:rsidRPr="00435057" w:rsidRDefault="00F8157F" w:rsidP="002B6D2B">
      <w:pPr>
        <w:tabs>
          <w:tab w:val="left" w:pos="284"/>
          <w:tab w:val="left" w:pos="357"/>
          <w:tab w:val="left" w:pos="397"/>
        </w:tabs>
        <w:ind w:left="568" w:hanging="284"/>
        <w:jc w:val="both"/>
      </w:pPr>
      <w:r w:rsidRPr="00435057">
        <w:t>f)</w:t>
      </w:r>
      <w:r w:rsidRPr="00435057">
        <w:tab/>
        <w:t>NBP,</w:t>
      </w:r>
    </w:p>
    <w:p w:rsidR="00F8157F" w:rsidRPr="00435057" w:rsidRDefault="00F8157F" w:rsidP="002B6D2B">
      <w:pPr>
        <w:tabs>
          <w:tab w:val="left" w:pos="284"/>
          <w:tab w:val="left" w:pos="357"/>
          <w:tab w:val="left" w:pos="397"/>
        </w:tabs>
        <w:ind w:left="568" w:hanging="284"/>
        <w:jc w:val="both"/>
      </w:pPr>
      <w:r w:rsidRPr="00435057">
        <w:t>g)</w:t>
      </w:r>
      <w:r w:rsidRPr="00435057">
        <w:tab/>
        <w:t>placówki naukowe/badawcze, uczelnie (nauczyciele akademiccy i studenci),</w:t>
      </w:r>
    </w:p>
    <w:p w:rsidR="00F8157F" w:rsidRPr="00435057" w:rsidRDefault="00F8157F" w:rsidP="002B6D2B">
      <w:pPr>
        <w:tabs>
          <w:tab w:val="left" w:pos="284"/>
          <w:tab w:val="left" w:pos="357"/>
          <w:tab w:val="left" w:pos="397"/>
        </w:tabs>
        <w:ind w:left="568" w:hanging="284"/>
        <w:jc w:val="both"/>
      </w:pPr>
      <w:r w:rsidRPr="00435057">
        <w:t>h)</w:t>
      </w:r>
      <w:r w:rsidRPr="00435057">
        <w:tab/>
        <w:t>instytucje systemu szkolnictwa wyższego i nauki (pracownicy naukowi, nauczyciele akademiccy, studenci, doktoranci),</w:t>
      </w:r>
    </w:p>
    <w:p w:rsidR="00F8157F" w:rsidRPr="00435057" w:rsidRDefault="00F8157F" w:rsidP="002B6D2B">
      <w:pPr>
        <w:tabs>
          <w:tab w:val="left" w:pos="284"/>
          <w:tab w:val="left" w:pos="357"/>
          <w:tab w:val="left" w:pos="397"/>
        </w:tabs>
        <w:ind w:left="568" w:hanging="284"/>
        <w:jc w:val="both"/>
      </w:pPr>
      <w:r w:rsidRPr="00435057">
        <w:t>i)</w:t>
      </w:r>
      <w:r w:rsidRPr="00435057">
        <w:tab/>
        <w:t>media ogólnopolskie i terenowe,</w:t>
      </w:r>
    </w:p>
    <w:p w:rsidR="00F8157F" w:rsidRPr="00435057" w:rsidRDefault="00F8157F" w:rsidP="002B6D2B">
      <w:pPr>
        <w:tabs>
          <w:tab w:val="left" w:pos="284"/>
          <w:tab w:val="left" w:pos="357"/>
          <w:tab w:val="left" w:pos="397"/>
        </w:tabs>
        <w:ind w:left="568" w:hanging="284"/>
        <w:jc w:val="both"/>
      </w:pPr>
      <w:r w:rsidRPr="00435057">
        <w:t>j)</w:t>
      </w:r>
      <w:r w:rsidRPr="00435057">
        <w:tab/>
        <w:t>Eurostat i inne zagraniczne instytucje statystyczne,</w:t>
      </w:r>
    </w:p>
    <w:p w:rsidR="00F8157F" w:rsidRPr="00435057" w:rsidRDefault="00F8157F" w:rsidP="002B6D2B">
      <w:pPr>
        <w:tabs>
          <w:tab w:val="left" w:pos="284"/>
          <w:tab w:val="left" w:pos="357"/>
          <w:tab w:val="left" w:pos="397"/>
        </w:tabs>
        <w:ind w:left="568" w:hanging="284"/>
        <w:jc w:val="both"/>
      </w:pPr>
      <w:r w:rsidRPr="00435057">
        <w:t>k)</w:t>
      </w:r>
      <w:r w:rsidRPr="00435057">
        <w:tab/>
        <w:t>banki, instytucje ubezpieczeniowe, instytucje finansowe,</w:t>
      </w:r>
    </w:p>
    <w:p w:rsidR="00F8157F" w:rsidRPr="00435057" w:rsidRDefault="00F8157F" w:rsidP="002B6D2B">
      <w:pPr>
        <w:tabs>
          <w:tab w:val="left" w:pos="284"/>
          <w:tab w:val="left" w:pos="357"/>
          <w:tab w:val="left" w:pos="397"/>
        </w:tabs>
        <w:ind w:left="568" w:hanging="284"/>
        <w:jc w:val="both"/>
      </w:pPr>
      <w:r w:rsidRPr="00435057">
        <w:t>l)</w:t>
      </w:r>
      <w:r w:rsidRPr="00435057">
        <w:tab/>
        <w:t>inny użytkownik,</w:t>
      </w:r>
    </w:p>
    <w:p w:rsidR="00F8157F" w:rsidRPr="00435057" w:rsidRDefault="00F8157F" w:rsidP="002B6D2B">
      <w:pPr>
        <w:tabs>
          <w:tab w:val="left" w:pos="284"/>
          <w:tab w:val="left" w:pos="357"/>
          <w:tab w:val="left" w:pos="397"/>
        </w:tabs>
        <w:ind w:left="568" w:hanging="284"/>
        <w:jc w:val="both"/>
      </w:pPr>
      <w:r w:rsidRPr="00435057">
        <w:t>m)</w:t>
      </w:r>
      <w:r w:rsidRPr="00435057">
        <w:tab/>
        <w:t>odbiorcy indywidualni,</w:t>
      </w:r>
    </w:p>
    <w:p w:rsidR="00F8157F" w:rsidRPr="00435057" w:rsidRDefault="00F8157F" w:rsidP="002B6D2B">
      <w:pPr>
        <w:tabs>
          <w:tab w:val="left" w:pos="284"/>
          <w:tab w:val="left" w:pos="357"/>
          <w:tab w:val="left" w:pos="397"/>
        </w:tabs>
        <w:ind w:left="568" w:hanging="284"/>
        <w:jc w:val="both"/>
      </w:pPr>
      <w:r w:rsidRPr="00435057">
        <w:t>n)</w:t>
      </w:r>
      <w:r w:rsidRPr="00435057">
        <w:tab/>
        <w:t>stowarzyszenia, organizacje, fundacje.</w:t>
      </w:r>
    </w:p>
    <w:p w:rsidR="004E06C3" w:rsidRDefault="00F8157F" w:rsidP="002B6D2B">
      <w:pPr>
        <w:tabs>
          <w:tab w:val="left" w:pos="284"/>
          <w:tab w:val="left" w:pos="357"/>
          <w:tab w:val="left" w:pos="397"/>
        </w:tabs>
        <w:ind w:left="284" w:hanging="284"/>
        <w:jc w:val="both"/>
      </w:pPr>
      <w:r w:rsidRPr="00435057">
        <w:t>3)</w:t>
      </w:r>
      <w:r w:rsidRPr="00435057">
        <w:tab/>
      </w:r>
      <w:r w:rsidR="004E06C3">
        <w:t>Dane osobowe:</w:t>
      </w:r>
    </w:p>
    <w:p w:rsidR="00C40A35" w:rsidRPr="00435057" w:rsidRDefault="001B144B" w:rsidP="004E06C3">
      <w:pPr>
        <w:tabs>
          <w:tab w:val="left" w:pos="284"/>
          <w:tab w:val="left" w:pos="357"/>
          <w:tab w:val="left" w:pos="397"/>
        </w:tabs>
        <w:ind w:left="284"/>
        <w:jc w:val="both"/>
      </w:pPr>
      <w:r>
        <w:t>P</w:t>
      </w:r>
      <w:r w:rsidR="00F8157F" w:rsidRPr="00435057">
        <w:t>ozyskiwanie danych osobowych umożliwia powiązanie osób tworzących związki małżeńskie i niesformalizowane oraz powiązanie rekordów dzieci z rekordami ich rodziców w celu ustalenia liczby rodzin w Polsce.</w:t>
      </w:r>
    </w:p>
    <w:p w:rsidR="00C40A35" w:rsidRPr="00435057" w:rsidRDefault="001F26C9" w:rsidP="002B6D2B">
      <w:pPr>
        <w:tabs>
          <w:tab w:val="left" w:pos="284"/>
          <w:tab w:val="left" w:pos="357"/>
          <w:tab w:val="left" w:pos="397"/>
        </w:tabs>
        <w:spacing w:before="120" w:after="60"/>
        <w:jc w:val="both"/>
        <w:divId w:val="727531386"/>
        <w:rPr>
          <w:b/>
          <w:bCs/>
        </w:rPr>
      </w:pPr>
      <w:r w:rsidRPr="00435057">
        <w:rPr>
          <w:b/>
          <w:bCs/>
        </w:rPr>
        <w:t>6. Zakres podmiotowy</w:t>
      </w:r>
      <w:r w:rsidR="00F8157F" w:rsidRPr="00435057">
        <w:rPr>
          <w:b/>
          <w:bCs/>
        </w:rPr>
        <w:t>:</w:t>
      </w:r>
    </w:p>
    <w:p w:rsidR="00F8157F" w:rsidRPr="00435057" w:rsidRDefault="00F8157F" w:rsidP="002B6D2B">
      <w:pPr>
        <w:tabs>
          <w:tab w:val="left" w:pos="284"/>
          <w:tab w:val="left" w:pos="357"/>
          <w:tab w:val="left" w:pos="397"/>
        </w:tabs>
        <w:jc w:val="both"/>
      </w:pPr>
      <w:r w:rsidRPr="00435057">
        <w:t>Rodziny.</w:t>
      </w:r>
    </w:p>
    <w:p w:rsidR="00C40A35" w:rsidRPr="00435057" w:rsidRDefault="001F26C9" w:rsidP="002B6D2B">
      <w:pPr>
        <w:tabs>
          <w:tab w:val="left" w:pos="284"/>
          <w:tab w:val="left" w:pos="357"/>
          <w:tab w:val="left" w:pos="397"/>
        </w:tabs>
        <w:spacing w:before="120" w:after="60"/>
        <w:jc w:val="both"/>
        <w:divId w:val="1288661420"/>
        <w:rPr>
          <w:b/>
          <w:bCs/>
        </w:rPr>
      </w:pPr>
      <w:r w:rsidRPr="00435057">
        <w:rPr>
          <w:b/>
          <w:bCs/>
        </w:rPr>
        <w:t>7. Zakres przedmiotowy</w:t>
      </w:r>
      <w:r w:rsidR="00F8157F" w:rsidRPr="00435057">
        <w:rPr>
          <w:b/>
          <w:bCs/>
        </w:rPr>
        <w:t>:</w:t>
      </w:r>
    </w:p>
    <w:p w:rsidR="00F8157F" w:rsidRPr="00435057" w:rsidRDefault="00F8157F" w:rsidP="002B6D2B">
      <w:pPr>
        <w:tabs>
          <w:tab w:val="left" w:pos="284"/>
          <w:tab w:val="left" w:pos="357"/>
          <w:tab w:val="left" w:pos="397"/>
        </w:tabs>
        <w:jc w:val="both"/>
      </w:pPr>
      <w:r w:rsidRPr="00435057">
        <w:t>Cechy demograficzne osób. Cechy społeczno-ekonomiczne osób. Liczba i struktura osób. Zróżnicowanie sytuacji badanej populacji w różnych dziedzinach życia (z uwzględnieniem zarówno wskaźników obiektywnych, jak i subiektywnych ocen respondentów). Porównywalne na poziomie UE wskaźniki z zakresu rozkładu dochodów, ubóstwa i społecznego wykluczenia (w tym wskaźniki strukturalne). Rozmiary i struktura trzech podstawowych kategorii ludności wyróżnionych ze względu na status na rynku pracy – pracujących i bezrobotnych (razem tworzących populację aktywnych zawodowo) oraz biernych zawodowo. Poziom aktywności zawodowej ludności według cech demograficznych i społeczno-ekonomicznych. Populacja osób pracujących w powiązaniu z cechami zawodowymi, statusem zatrudnienia, charakterystyką miejsca pracy, czasem pracy i jego organizacją, stażem pracy, posiadaniem pracy dodatkowej oraz poszukiwaniem innej pracy. Charakterystyka populacji bezrobotnych (cechy społeczno-demograficzne, czas trwania bezrobocia, aktywne poszukiwanie pracy, przeszłość zawodowa). Przyczyny bierności zawodowej i możliwości aktywizacji zawodowej. Sytuacja osób niepełnosprawnych na rynku pracy. Poziom dochodów, wydatków, spożycia artykułów żywnościowych, wyposażenia gospodarstw domowych w przedmioty trwałego użytkowania, subiektywna ocena sytuacji materialnej gospodarstw domowych.</w:t>
      </w:r>
    </w:p>
    <w:p w:rsidR="00C40A35" w:rsidRPr="00435057" w:rsidRDefault="001F26C9" w:rsidP="002B6D2B">
      <w:pPr>
        <w:tabs>
          <w:tab w:val="left" w:pos="284"/>
          <w:tab w:val="left" w:pos="357"/>
          <w:tab w:val="left" w:pos="397"/>
        </w:tabs>
        <w:spacing w:before="120" w:after="60"/>
        <w:jc w:val="both"/>
        <w:divId w:val="192689288"/>
        <w:rPr>
          <w:b/>
          <w:bCs/>
        </w:rPr>
      </w:pPr>
      <w:r w:rsidRPr="00435057">
        <w:rPr>
          <w:b/>
          <w:bCs/>
        </w:rPr>
        <w:t>8. Źródła danych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 xml:space="preserve">Zestawy danych z systemów informacyjnych Ministerstwa Cyfryzacji nr </w:t>
      </w:r>
      <w:hyperlink w:anchor="gr.23">
        <w:r w:rsidRPr="00435057">
          <w:t>23</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o osobach żyjących (</w:t>
      </w:r>
      <w:hyperlink w:anchor="lp.23.16">
        <w:r w:rsidR="00F8157F" w:rsidRPr="00435057">
          <w:t>lp. 23.16</w:t>
        </w:r>
      </w:hyperlink>
      <w:r w:rsidR="00F8157F" w:rsidRPr="00435057">
        <w:t>).</w:t>
      </w:r>
    </w:p>
    <w:p w:rsidR="00F8157F" w:rsidRPr="00435057" w:rsidRDefault="00F8157F" w:rsidP="002B6D2B">
      <w:pPr>
        <w:tabs>
          <w:tab w:val="left" w:pos="284"/>
          <w:tab w:val="left" w:pos="357"/>
          <w:tab w:val="left" w:pos="397"/>
        </w:tabs>
        <w:ind w:left="284" w:hanging="284"/>
        <w:jc w:val="both"/>
      </w:pPr>
      <w:r w:rsidRPr="00435057">
        <w:t>2)</w:t>
      </w:r>
      <w:r w:rsidRPr="00435057">
        <w:tab/>
        <w:t xml:space="preserve">Zestawy danych z systemów informacyjnych Ministerstwa Finansów nr </w:t>
      </w:r>
      <w:hyperlink w:anchor="gr.25">
        <w:r w:rsidRPr="00435057">
          <w:t>25</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o osobach fizycznych prowadzących samodzielnie działalność gospodarczą i nieprowadzących jej, uzyskujących przychód (</w:t>
      </w:r>
      <w:hyperlink w:anchor="lp.25.14">
        <w:r w:rsidR="00F8157F" w:rsidRPr="00435057">
          <w:t>lp. 25.14</w:t>
        </w:r>
      </w:hyperlink>
      <w:r w:rsidR="00F8157F" w:rsidRPr="00435057">
        <w:t>).</w:t>
      </w:r>
    </w:p>
    <w:p w:rsidR="00F8157F" w:rsidRPr="00435057" w:rsidRDefault="00F8157F" w:rsidP="002B6D2B">
      <w:pPr>
        <w:tabs>
          <w:tab w:val="left" w:pos="284"/>
          <w:tab w:val="left" w:pos="357"/>
          <w:tab w:val="left" w:pos="397"/>
        </w:tabs>
        <w:ind w:left="284" w:hanging="284"/>
        <w:jc w:val="both"/>
      </w:pPr>
      <w:r w:rsidRPr="00435057">
        <w:t>3)</w:t>
      </w:r>
      <w:r w:rsidRPr="00435057">
        <w:tab/>
        <w:t xml:space="preserve">Zestawy danych z systemów informacyjnych Ministerstwa Rodziny, Pracy i Polityki Społecznej nr </w:t>
      </w:r>
      <w:hyperlink w:anchor="gr.32">
        <w:r w:rsidRPr="00435057">
          <w:t>32</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o beneficjentach i członkach ich rodzin, dochodach osób, zasądzonych alimentach, dłużnikach alimentacyjnych, rodzajach wypłaconych świadczeń (</w:t>
      </w:r>
      <w:hyperlink w:anchor="lp.32.12">
        <w:r w:rsidR="00F8157F" w:rsidRPr="00435057">
          <w:t>lp. 32.12</w:t>
        </w:r>
      </w:hyperlink>
      <w:r w:rsidR="00F8157F" w:rsidRPr="00435057">
        <w:t>),</w:t>
      </w:r>
    </w:p>
    <w:p w:rsidR="00F8157F" w:rsidRPr="00435057" w:rsidRDefault="00F8157F" w:rsidP="002B6D2B">
      <w:pPr>
        <w:tabs>
          <w:tab w:val="left" w:pos="284"/>
          <w:tab w:val="left" w:pos="357"/>
          <w:tab w:val="left" w:pos="397"/>
        </w:tabs>
        <w:ind w:left="568" w:hanging="284"/>
        <w:jc w:val="both"/>
      </w:pPr>
      <w:r w:rsidRPr="00435057">
        <w:t>b)</w:t>
      </w:r>
      <w:r w:rsidRPr="00435057">
        <w:tab/>
        <w:t>dane o osobach bezrobotnych zarejestrowanych w powiatowych urzędach pracy (</w:t>
      </w:r>
      <w:hyperlink w:anchor="lp.32.13">
        <w:r w:rsidRPr="00435057">
          <w:t>lp. 32.13</w:t>
        </w:r>
      </w:hyperlink>
      <w:r w:rsidRPr="00435057">
        <w:t>),</w:t>
      </w:r>
    </w:p>
    <w:p w:rsidR="00F8157F" w:rsidRPr="00435057" w:rsidRDefault="00F8157F" w:rsidP="002B6D2B">
      <w:pPr>
        <w:tabs>
          <w:tab w:val="left" w:pos="284"/>
          <w:tab w:val="left" w:pos="357"/>
          <w:tab w:val="left" w:pos="397"/>
        </w:tabs>
        <w:ind w:left="568" w:hanging="284"/>
        <w:jc w:val="both"/>
      </w:pPr>
      <w:r w:rsidRPr="00435057">
        <w:lastRenderedPageBreak/>
        <w:t>c)</w:t>
      </w:r>
      <w:r w:rsidRPr="00435057">
        <w:tab/>
        <w:t>dane o osobach, dochodach osób, dochodach rodzin, rodzajach i kwotach świadczeń (</w:t>
      </w:r>
      <w:hyperlink w:anchor="lp.32.17">
        <w:r w:rsidRPr="00435057">
          <w:t>lp. 32.17</w:t>
        </w:r>
      </w:hyperlink>
      <w:r w:rsidRPr="00435057">
        <w:t>),</w:t>
      </w:r>
    </w:p>
    <w:p w:rsidR="00F8157F" w:rsidRPr="00435057" w:rsidRDefault="00F8157F" w:rsidP="002B6D2B">
      <w:pPr>
        <w:tabs>
          <w:tab w:val="left" w:pos="284"/>
          <w:tab w:val="left" w:pos="357"/>
          <w:tab w:val="left" w:pos="397"/>
        </w:tabs>
        <w:ind w:left="568" w:hanging="284"/>
        <w:jc w:val="both"/>
      </w:pPr>
      <w:r w:rsidRPr="00435057">
        <w:t>d)</w:t>
      </w:r>
      <w:r w:rsidRPr="00435057">
        <w:tab/>
        <w:t>dane o członkach rodzin wielodzietnych, którym została przyznana Karta Dużej Rodziny (</w:t>
      </w:r>
      <w:hyperlink w:anchor="lp.32.27">
        <w:r w:rsidRPr="00435057">
          <w:t>lp. 32.27</w:t>
        </w:r>
      </w:hyperlink>
      <w:r w:rsidRPr="00435057">
        <w:t>).</w:t>
      </w:r>
    </w:p>
    <w:p w:rsidR="00F8157F" w:rsidRPr="00435057" w:rsidRDefault="00F8157F" w:rsidP="002B6D2B">
      <w:pPr>
        <w:tabs>
          <w:tab w:val="left" w:pos="284"/>
          <w:tab w:val="left" w:pos="357"/>
          <w:tab w:val="left" w:pos="397"/>
        </w:tabs>
        <w:ind w:left="284" w:hanging="284"/>
        <w:jc w:val="both"/>
      </w:pPr>
      <w:r w:rsidRPr="00435057">
        <w:t>4)</w:t>
      </w:r>
      <w:r w:rsidRPr="00435057">
        <w:tab/>
        <w:t xml:space="preserve">Zestawy danych z systemów informacyjnych Narodowego Funduszu Zdrowia nr </w:t>
      </w:r>
      <w:hyperlink w:anchor="gr.107">
        <w:r w:rsidRPr="00435057">
          <w:t>107</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dotyczące osób fizycznych (</w:t>
      </w:r>
      <w:hyperlink w:anchor="lp.107.1">
        <w:r w:rsidR="00F8157F" w:rsidRPr="00435057">
          <w:t>lp. 107.1</w:t>
        </w:r>
      </w:hyperlink>
      <w:r w:rsidR="00F8157F" w:rsidRPr="00435057">
        <w:t>).</w:t>
      </w:r>
    </w:p>
    <w:p w:rsidR="00F8157F" w:rsidRPr="00435057" w:rsidRDefault="00F8157F" w:rsidP="002B6D2B">
      <w:pPr>
        <w:tabs>
          <w:tab w:val="left" w:pos="284"/>
          <w:tab w:val="left" w:pos="357"/>
          <w:tab w:val="left" w:pos="397"/>
        </w:tabs>
        <w:ind w:left="284" w:hanging="284"/>
        <w:jc w:val="both"/>
      </w:pPr>
      <w:r w:rsidRPr="00435057">
        <w:t>5)</w:t>
      </w:r>
      <w:r w:rsidRPr="00435057">
        <w:tab/>
        <w:t xml:space="preserve">Zestawy danych z systemów informacyjnych Zakładu Ubezpieczeń Społecznych nr </w:t>
      </w:r>
      <w:hyperlink w:anchor="gr.179">
        <w:r w:rsidRPr="00435057">
          <w:t>179</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o osobach występujących o przyznanie świadczenia wychowawczego (</w:t>
      </w:r>
      <w:hyperlink w:anchor="lp.179.6">
        <w:r w:rsidR="00F8157F" w:rsidRPr="00435057">
          <w:t>lp. 179.6</w:t>
        </w:r>
      </w:hyperlink>
      <w:r w:rsidR="00F8157F" w:rsidRPr="00435057">
        <w:t>).</w:t>
      </w:r>
    </w:p>
    <w:p w:rsidR="00F8157F" w:rsidRPr="00435057" w:rsidRDefault="00F8157F" w:rsidP="002B6D2B">
      <w:pPr>
        <w:tabs>
          <w:tab w:val="left" w:pos="284"/>
          <w:tab w:val="left" w:pos="357"/>
          <w:tab w:val="left" w:pos="397"/>
        </w:tabs>
        <w:ind w:left="284" w:hanging="284"/>
        <w:jc w:val="both"/>
      </w:pPr>
      <w:r w:rsidRPr="00435057">
        <w:t>6)</w:t>
      </w:r>
      <w:r w:rsidRPr="00435057">
        <w:tab/>
        <w:t>Wyniki innych badań:</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1.21.07 Bilanse stanu i struktury ludności według cech demograficznych,</w:t>
      </w:r>
    </w:p>
    <w:p w:rsidR="00F8157F" w:rsidRPr="00435057" w:rsidRDefault="00F8157F" w:rsidP="002B6D2B">
      <w:pPr>
        <w:tabs>
          <w:tab w:val="left" w:pos="284"/>
          <w:tab w:val="left" w:pos="357"/>
          <w:tab w:val="left" w:pos="397"/>
        </w:tabs>
        <w:ind w:left="568" w:hanging="284"/>
        <w:jc w:val="both"/>
      </w:pPr>
      <w:r w:rsidRPr="00435057">
        <w:t>b)</w:t>
      </w:r>
      <w:r w:rsidRPr="00435057">
        <w:tab/>
        <w:t>1.21.10 Charakterystyka społeczno-demograficzna i ekonomiczna ludności i gospodarstw domowych,</w:t>
      </w:r>
    </w:p>
    <w:p w:rsidR="00F8157F" w:rsidRPr="00435057" w:rsidRDefault="00F8157F" w:rsidP="002B6D2B">
      <w:pPr>
        <w:tabs>
          <w:tab w:val="left" w:pos="284"/>
          <w:tab w:val="left" w:pos="357"/>
          <w:tab w:val="left" w:pos="397"/>
        </w:tabs>
        <w:ind w:left="568" w:hanging="284"/>
        <w:jc w:val="both"/>
      </w:pPr>
      <w:r w:rsidRPr="00435057">
        <w:t>c)</w:t>
      </w:r>
      <w:r w:rsidRPr="00435057">
        <w:tab/>
        <w:t>1.21.14 Zasoby migracyjne,</w:t>
      </w:r>
    </w:p>
    <w:p w:rsidR="00F8157F" w:rsidRPr="00435057" w:rsidRDefault="00F8157F" w:rsidP="002B6D2B">
      <w:pPr>
        <w:tabs>
          <w:tab w:val="left" w:pos="284"/>
          <w:tab w:val="left" w:pos="357"/>
          <w:tab w:val="left" w:pos="397"/>
        </w:tabs>
        <w:ind w:left="568" w:hanging="284"/>
        <w:jc w:val="both"/>
      </w:pPr>
      <w:r w:rsidRPr="00435057">
        <w:t>d)</w:t>
      </w:r>
      <w:r w:rsidRPr="00435057">
        <w:tab/>
        <w:t>1.23.01 Badanie aktywności ekonomicznej ludności (BAEL),</w:t>
      </w:r>
    </w:p>
    <w:p w:rsidR="00F8157F" w:rsidRPr="00435057" w:rsidRDefault="00F8157F" w:rsidP="002B6D2B">
      <w:pPr>
        <w:tabs>
          <w:tab w:val="left" w:pos="284"/>
          <w:tab w:val="left" w:pos="357"/>
          <w:tab w:val="left" w:pos="397"/>
        </w:tabs>
        <w:ind w:left="568" w:hanging="284"/>
        <w:jc w:val="both"/>
      </w:pPr>
      <w:r w:rsidRPr="00435057">
        <w:t>e)</w:t>
      </w:r>
      <w:r w:rsidRPr="00435057">
        <w:tab/>
        <w:t>1.25.01 Budżety gospodarstw domowych,</w:t>
      </w:r>
    </w:p>
    <w:p w:rsidR="00F8157F" w:rsidRPr="00435057" w:rsidRDefault="00F8157F" w:rsidP="002B6D2B">
      <w:pPr>
        <w:tabs>
          <w:tab w:val="left" w:pos="284"/>
          <w:tab w:val="left" w:pos="357"/>
          <w:tab w:val="left" w:pos="397"/>
        </w:tabs>
        <w:ind w:left="568" w:hanging="284"/>
        <w:jc w:val="both"/>
      </w:pPr>
      <w:r w:rsidRPr="00435057">
        <w:t>f)</w:t>
      </w:r>
      <w:r w:rsidRPr="00435057">
        <w:tab/>
        <w:t>1.25.08 Europejskie badanie warunków życia ludności (EU-SILC),</w:t>
      </w:r>
    </w:p>
    <w:p w:rsidR="00F8157F" w:rsidRPr="00435057" w:rsidRDefault="00F8157F" w:rsidP="002B6D2B">
      <w:pPr>
        <w:tabs>
          <w:tab w:val="left" w:pos="284"/>
          <w:tab w:val="left" w:pos="357"/>
          <w:tab w:val="left" w:pos="397"/>
        </w:tabs>
        <w:ind w:left="568" w:hanging="284"/>
        <w:jc w:val="both"/>
      </w:pPr>
      <w:r w:rsidRPr="00435057">
        <w:t>g)</w:t>
      </w:r>
      <w:r w:rsidRPr="00435057">
        <w:tab/>
        <w:t>1.80.02 System Jednostek do Badań Społecznych – operaty.</w:t>
      </w:r>
    </w:p>
    <w:p w:rsidR="00C40A35" w:rsidRPr="00435057" w:rsidRDefault="00F8157F" w:rsidP="002B6D2B">
      <w:pPr>
        <w:tabs>
          <w:tab w:val="left" w:pos="284"/>
          <w:tab w:val="left" w:pos="357"/>
          <w:tab w:val="left" w:pos="397"/>
        </w:tabs>
        <w:ind w:left="284" w:hanging="284"/>
        <w:jc w:val="both"/>
      </w:pPr>
      <w:r w:rsidRPr="00435057">
        <w:t>7)</w:t>
      </w:r>
      <w:r w:rsidRPr="00435057">
        <w:tab/>
        <w:t>Inne źródła danych:</w:t>
      </w:r>
      <w:r w:rsidR="00CE6864" w:rsidRPr="00435057">
        <w:t xml:space="preserve"> </w:t>
      </w:r>
      <w:r w:rsidRPr="00435057">
        <w:t>Dane o liczbie i strukturze demograficznej oraz społeczno-ekonomicznej gospodarstw domowych i rodzin ze spisów powszechnych.</w:t>
      </w:r>
    </w:p>
    <w:p w:rsidR="00C40A35" w:rsidRPr="00435057" w:rsidRDefault="001F26C9" w:rsidP="002B6D2B">
      <w:pPr>
        <w:tabs>
          <w:tab w:val="left" w:pos="284"/>
          <w:tab w:val="left" w:pos="357"/>
          <w:tab w:val="left" w:pos="397"/>
        </w:tabs>
        <w:spacing w:before="120" w:after="60"/>
        <w:jc w:val="both"/>
        <w:divId w:val="1799881515"/>
        <w:rPr>
          <w:b/>
          <w:bCs/>
        </w:rPr>
      </w:pPr>
      <w:r w:rsidRPr="00435057">
        <w:rPr>
          <w:b/>
          <w:bCs/>
        </w:rPr>
        <w:t>9. Rodzaje wynikowych informacji statystycznych</w:t>
      </w:r>
      <w:r w:rsidR="00F8157F" w:rsidRPr="00435057">
        <w:rPr>
          <w:b/>
          <w:bCs/>
        </w:rPr>
        <w:t>:</w:t>
      </w:r>
    </w:p>
    <w:p w:rsidR="00C40A35" w:rsidRPr="00435057" w:rsidRDefault="00F8157F" w:rsidP="002B6D2B">
      <w:pPr>
        <w:tabs>
          <w:tab w:val="left" w:pos="284"/>
          <w:tab w:val="left" w:pos="357"/>
          <w:tab w:val="left" w:pos="397"/>
        </w:tabs>
        <w:ind w:left="284" w:hanging="284"/>
        <w:jc w:val="both"/>
      </w:pPr>
      <w:r w:rsidRPr="00435057">
        <w:t xml:space="preserve">1) </w:t>
      </w:r>
      <w:r w:rsidRPr="00435057">
        <w:tab/>
        <w:t>Liczba i struktura rodzin, w przekrojach: typy rodzin, liczba osób w rodzinie, liczba dzieci w rodzinie, liczba dzieci na utrzymaniu w rodzinie, wiek dzieci, cechy demograficzno-społeczne członków rodziny, warunki mieszkaniowe rodzin.</w:t>
      </w:r>
    </w:p>
    <w:p w:rsidR="00C40A35" w:rsidRPr="00435057" w:rsidRDefault="001F26C9" w:rsidP="002B6D2B">
      <w:pPr>
        <w:tabs>
          <w:tab w:val="left" w:pos="284"/>
          <w:tab w:val="left" w:pos="357"/>
          <w:tab w:val="left" w:pos="397"/>
        </w:tabs>
        <w:spacing w:before="120" w:after="60"/>
        <w:jc w:val="both"/>
        <w:divId w:val="307057305"/>
        <w:rPr>
          <w:b/>
          <w:bCs/>
        </w:rPr>
      </w:pPr>
      <w:r w:rsidRPr="00435057">
        <w:rPr>
          <w:b/>
          <w:bCs/>
        </w:rPr>
        <w:t>10. Formy i terminy udostępnienia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Publikacje GUS:</w:t>
      </w:r>
    </w:p>
    <w:p w:rsidR="00C40A35" w:rsidRPr="00435057" w:rsidRDefault="00460BB9" w:rsidP="002B6D2B">
      <w:pPr>
        <w:tabs>
          <w:tab w:val="left" w:pos="284"/>
          <w:tab w:val="left" w:pos="357"/>
          <w:tab w:val="left" w:pos="397"/>
        </w:tabs>
        <w:ind w:left="568" w:hanging="284"/>
        <w:jc w:val="both"/>
      </w:pPr>
      <w:r w:rsidRPr="00435057">
        <w:t>a)</w:t>
      </w:r>
      <w:r w:rsidRPr="00435057">
        <w:tab/>
      </w:r>
      <w:r w:rsidR="00F8157F" w:rsidRPr="00435057">
        <w:t>„Rocznik Statystyczny Rzeczypospolitej Polskiej 2026” (grudzień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F8157F" w:rsidP="002B6D2B">
      <w:pPr>
        <w:tabs>
          <w:tab w:val="left" w:pos="284"/>
          <w:tab w:val="left" w:pos="357"/>
          <w:tab w:val="left" w:pos="397"/>
        </w:tabs>
        <w:spacing w:after="120"/>
        <w:jc w:val="both"/>
        <w:divId w:val="1716805207"/>
        <w:rPr>
          <w:b/>
          <w:bCs/>
          <w:sz w:val="24"/>
          <w:szCs w:val="24"/>
        </w:rPr>
      </w:pPr>
      <w:r w:rsidRPr="00435057">
        <w:rPr>
          <w:b/>
          <w:bCs/>
          <w:sz w:val="24"/>
          <w:szCs w:val="24"/>
        </w:rPr>
        <w:t>1.20 RODZINA</w:t>
      </w:r>
    </w:p>
    <w:p w:rsidR="00F8157F" w:rsidRPr="00435057" w:rsidRDefault="001F26C9" w:rsidP="002B6D2B">
      <w:pPr>
        <w:pStyle w:val="Nagwek3"/>
        <w:tabs>
          <w:tab w:val="left" w:pos="357"/>
          <w:tab w:val="left" w:pos="397"/>
        </w:tabs>
        <w:spacing w:before="0"/>
        <w:ind w:left="2835" w:hanging="2835"/>
        <w:jc w:val="both"/>
        <w:rPr>
          <w:bCs w:val="0"/>
          <w:szCs w:val="20"/>
        </w:rPr>
      </w:pPr>
      <w:bookmarkStart w:id="69" w:name="_Toc162518943"/>
      <w:r w:rsidRPr="00435057">
        <w:rPr>
          <w:bCs w:val="0"/>
          <w:szCs w:val="20"/>
        </w:rPr>
        <w:t>1. Symbol badania:</w:t>
      </w:r>
      <w:r w:rsidR="00F8157F" w:rsidRPr="00435057">
        <w:rPr>
          <w:bCs w:val="0"/>
          <w:szCs w:val="20"/>
        </w:rPr>
        <w:tab/>
      </w:r>
      <w:bookmarkStart w:id="70" w:name="badanie.1.20.03"/>
      <w:bookmarkEnd w:id="70"/>
      <w:r w:rsidR="00F8157F" w:rsidRPr="00435057">
        <w:rPr>
          <w:bCs w:val="0"/>
          <w:szCs w:val="20"/>
        </w:rPr>
        <w:t>1.20.03 (029)</w:t>
      </w:r>
      <w:bookmarkEnd w:id="69"/>
    </w:p>
    <w:p w:rsidR="00F8157F"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F8157F" w:rsidRPr="00435057">
        <w:rPr>
          <w:b/>
          <w:bCs/>
        </w:rPr>
        <w:tab/>
        <w:t>Świadczenia na rzecz rodziny</w:t>
      </w:r>
    </w:p>
    <w:p w:rsidR="00F8157F"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F8157F" w:rsidRPr="00435057">
        <w:rPr>
          <w:b/>
          <w:bCs/>
        </w:rPr>
        <w:tab/>
        <w:t>co rok</w:t>
      </w:r>
    </w:p>
    <w:p w:rsidR="00C40A35" w:rsidRPr="00435057" w:rsidRDefault="00F8157F"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1339313199"/>
        <w:rPr>
          <w:b/>
          <w:bCs/>
        </w:rPr>
      </w:pPr>
      <w:r w:rsidRPr="00435057">
        <w:rPr>
          <w:b/>
          <w:bCs/>
        </w:rPr>
        <w:t>5. Cel badania</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Celem badania jest dostarczenie informacji dotyczących wydatków budżetu państwa na świadczenia pieniężne skierowane do rodzin, a w szczególności do rodzin wychowujących dzieci i pobierających świadczenia rodzinne, zasiłki dla opiekunów, świadczenia wynikające z ustawy o wsparciu kobiet w ciąży i rodzin „Za życiem” oraz świadczenia z funduszu alimentacyjnego, a także korzystających z Karty Dużej Rodziny lub pobierających świadczenia z programu „Dobry Start”. Od 2022 r. informacje te poszerzono o dane dotyczące rodzinnego kapitału opiekuńczego w zakresie liczby i kwot wypłaconych świadczeń oraz osób składających wnioski o ustalenie prawa i o wypłatę rodzinnego kapitału opiekuńczego. Badanie dostarcza również informacje o osobach z niepełnosprawnością i ich rodzinach pobierających</w:t>
      </w:r>
      <w:r w:rsidR="00C237CC" w:rsidRPr="00435057">
        <w:t xml:space="preserve"> </w:t>
      </w:r>
      <w:r w:rsidRPr="00435057">
        <w:t>świadczenie wspierające. Pozyskiwane dane pozwolą m.in. na charakterystykę beneficjentów świadczeń, a także na ustalenie przeciętnego poziomu świadczeń z podziałem na poszczególne rodzaje świadczeń na możliwie najniższym poziomie agregacji terytorialnej (powiat, gmina).</w:t>
      </w:r>
    </w:p>
    <w:p w:rsidR="00F8157F" w:rsidRPr="00435057" w:rsidRDefault="00F8157F" w:rsidP="002B6D2B">
      <w:pPr>
        <w:tabs>
          <w:tab w:val="left" w:pos="284"/>
          <w:tab w:val="left" w:pos="357"/>
          <w:tab w:val="left" w:pos="397"/>
        </w:tabs>
        <w:ind w:left="284" w:hanging="284"/>
        <w:jc w:val="both"/>
      </w:pPr>
      <w:r w:rsidRPr="00435057">
        <w:t>2)</w:t>
      </w:r>
      <w:r w:rsidRPr="00435057">
        <w:tab/>
        <w:t>Akty prawa krajowego, z których wynika obowiązek realizacji badania:</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ustawa z dnia 28 listopada 2003 r. o świadczeniach rodzinnych (Dz. U. z 2023 r. poz. 390, z późn. zm.),</w:t>
      </w:r>
    </w:p>
    <w:p w:rsidR="00F8157F" w:rsidRPr="00435057" w:rsidRDefault="00F8157F" w:rsidP="002B6D2B">
      <w:pPr>
        <w:tabs>
          <w:tab w:val="left" w:pos="284"/>
          <w:tab w:val="left" w:pos="357"/>
          <w:tab w:val="left" w:pos="397"/>
        </w:tabs>
        <w:ind w:left="568" w:hanging="284"/>
        <w:jc w:val="both"/>
      </w:pPr>
      <w:r w:rsidRPr="00435057">
        <w:t>b)</w:t>
      </w:r>
      <w:r w:rsidRPr="00435057">
        <w:tab/>
        <w:t>ustawa z dnia 7 września 2007 r. o pomocy osobom uprawnionym do alimentów</w:t>
      </w:r>
      <w:r w:rsidR="00C237CC" w:rsidRPr="00435057">
        <w:t xml:space="preserve"> </w:t>
      </w:r>
      <w:r w:rsidRPr="00435057">
        <w:t>(Dz. U. z 2023 r. poz. 581, z późn. zm.),</w:t>
      </w:r>
    </w:p>
    <w:p w:rsidR="00F8157F" w:rsidRPr="00435057" w:rsidRDefault="00F8157F" w:rsidP="002B6D2B">
      <w:pPr>
        <w:tabs>
          <w:tab w:val="left" w:pos="284"/>
          <w:tab w:val="left" w:pos="357"/>
          <w:tab w:val="left" w:pos="397"/>
        </w:tabs>
        <w:ind w:left="568" w:hanging="284"/>
        <w:jc w:val="both"/>
      </w:pPr>
      <w:r w:rsidRPr="00435057">
        <w:t>c)</w:t>
      </w:r>
      <w:r w:rsidRPr="00435057">
        <w:tab/>
        <w:t>ustawa z dnia 4 listopada 2016 r. o wsparciu kobiet w ciąży i rodzin „Za życiem” (Dz. U. z 2023 r. poz. 1923),</w:t>
      </w:r>
    </w:p>
    <w:p w:rsidR="00F8157F" w:rsidRPr="00435057" w:rsidRDefault="00F8157F" w:rsidP="002B6D2B">
      <w:pPr>
        <w:tabs>
          <w:tab w:val="left" w:pos="284"/>
          <w:tab w:val="left" w:pos="357"/>
          <w:tab w:val="left" w:pos="397"/>
        </w:tabs>
        <w:ind w:left="568" w:hanging="284"/>
        <w:jc w:val="both"/>
      </w:pPr>
      <w:r w:rsidRPr="00435057">
        <w:t>d)</w:t>
      </w:r>
      <w:r w:rsidRPr="00435057">
        <w:tab/>
        <w:t>ustawa z dnia 26 lipca 1991 r. o podatku dochodowym od osób fizycznych (Dz. U. z 2022 r. poz. 2647, z późn. zm.),</w:t>
      </w:r>
    </w:p>
    <w:p w:rsidR="00F8157F" w:rsidRPr="00435057" w:rsidRDefault="00F8157F" w:rsidP="002B6D2B">
      <w:pPr>
        <w:tabs>
          <w:tab w:val="left" w:pos="284"/>
          <w:tab w:val="left" w:pos="357"/>
          <w:tab w:val="left" w:pos="397"/>
        </w:tabs>
        <w:ind w:left="568" w:hanging="284"/>
        <w:jc w:val="both"/>
      </w:pPr>
      <w:r w:rsidRPr="00435057">
        <w:t>e)</w:t>
      </w:r>
      <w:r w:rsidRPr="00435057">
        <w:tab/>
        <w:t>ustawa z dnia 4 kwietnia 2014 r. o ustaleniu i wypłacie zasiłków dla opiekunów (Dz. U. z 2020 r. poz. 1297),</w:t>
      </w:r>
    </w:p>
    <w:p w:rsidR="00F8157F" w:rsidRPr="00435057" w:rsidRDefault="00F8157F" w:rsidP="002B6D2B">
      <w:pPr>
        <w:tabs>
          <w:tab w:val="left" w:pos="284"/>
          <w:tab w:val="left" w:pos="357"/>
          <w:tab w:val="left" w:pos="397"/>
        </w:tabs>
        <w:ind w:left="568" w:hanging="284"/>
        <w:jc w:val="both"/>
      </w:pPr>
      <w:r w:rsidRPr="00435057">
        <w:t>f)</w:t>
      </w:r>
      <w:r w:rsidRPr="00435057">
        <w:tab/>
        <w:t>ustawa z dnia 5 grudnia 2014 r. o Karcie Dużej Rodziny (Dz. U. z 2021 r. poz. 1744, z późn. zm.),</w:t>
      </w:r>
    </w:p>
    <w:p w:rsidR="00F8157F" w:rsidRPr="00435057" w:rsidRDefault="00F8157F" w:rsidP="002B6D2B">
      <w:pPr>
        <w:tabs>
          <w:tab w:val="left" w:pos="284"/>
          <w:tab w:val="left" w:pos="357"/>
          <w:tab w:val="left" w:pos="397"/>
        </w:tabs>
        <w:ind w:left="568" w:hanging="284"/>
        <w:jc w:val="both"/>
      </w:pPr>
      <w:r w:rsidRPr="00435057">
        <w:t>g)</w:t>
      </w:r>
      <w:r w:rsidRPr="00435057">
        <w:tab/>
        <w:t>ustawa z dnia 9 czerwca 2011 r. o wspieraniu rodziny i systemie pieczy zastępczej (Dz. U. z 2022 r. poz. 447, z późn. zm.),</w:t>
      </w:r>
    </w:p>
    <w:p w:rsidR="00F8157F" w:rsidRPr="00435057" w:rsidRDefault="00F8157F" w:rsidP="002B6D2B">
      <w:pPr>
        <w:tabs>
          <w:tab w:val="left" w:pos="284"/>
          <w:tab w:val="left" w:pos="357"/>
          <w:tab w:val="left" w:pos="397"/>
        </w:tabs>
        <w:ind w:left="568" w:hanging="284"/>
        <w:jc w:val="both"/>
      </w:pPr>
      <w:r w:rsidRPr="00435057">
        <w:t>h)</w:t>
      </w:r>
      <w:r w:rsidRPr="00435057">
        <w:tab/>
        <w:t>ustawa z dnia 17 listopada 2021 r. o rodzinnym kapitale opiekuńczym (Dz. U. z 2023 r. poz. 883),</w:t>
      </w:r>
    </w:p>
    <w:p w:rsidR="00F8157F" w:rsidRPr="00435057" w:rsidRDefault="00F8157F" w:rsidP="002B6D2B">
      <w:pPr>
        <w:tabs>
          <w:tab w:val="left" w:pos="284"/>
          <w:tab w:val="left" w:pos="357"/>
          <w:tab w:val="left" w:pos="397"/>
        </w:tabs>
        <w:ind w:left="568" w:hanging="284"/>
        <w:jc w:val="both"/>
      </w:pPr>
      <w:r w:rsidRPr="00435057">
        <w:t>i)</w:t>
      </w:r>
      <w:r w:rsidRPr="00435057">
        <w:tab/>
      </w:r>
      <w:r w:rsidR="0041746F">
        <w:t>u</w:t>
      </w:r>
      <w:r w:rsidRPr="00435057">
        <w:t>stawa z dnia 7 lipca 2023 r. o świadczeniu wspierającym Dz.U.2023.1429.</w:t>
      </w:r>
    </w:p>
    <w:p w:rsidR="00F8157F" w:rsidRPr="00435057" w:rsidRDefault="00F8157F" w:rsidP="002B6D2B">
      <w:pPr>
        <w:tabs>
          <w:tab w:val="left" w:pos="284"/>
          <w:tab w:val="left" w:pos="357"/>
          <w:tab w:val="left" w:pos="397"/>
        </w:tabs>
        <w:ind w:left="284" w:hanging="284"/>
        <w:jc w:val="both"/>
      </w:pPr>
      <w:r w:rsidRPr="00435057">
        <w:t>3)</w:t>
      </w:r>
      <w:r w:rsidRPr="00435057">
        <w:tab/>
        <w:t>Użytkownicy, których potrzeby uwzględnia badanie: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administracja samorządowa – województwo,</w:t>
      </w:r>
    </w:p>
    <w:p w:rsidR="00F8157F" w:rsidRPr="00435057" w:rsidRDefault="00F8157F" w:rsidP="002B6D2B">
      <w:pPr>
        <w:tabs>
          <w:tab w:val="left" w:pos="284"/>
          <w:tab w:val="left" w:pos="357"/>
          <w:tab w:val="left" w:pos="397"/>
        </w:tabs>
        <w:ind w:left="568" w:hanging="284"/>
        <w:jc w:val="both"/>
      </w:pPr>
      <w:r w:rsidRPr="00435057">
        <w:t>b)</w:t>
      </w:r>
      <w:r w:rsidRPr="00435057">
        <w:tab/>
        <w:t>administracja rządowa,</w:t>
      </w:r>
    </w:p>
    <w:p w:rsidR="00F8157F" w:rsidRPr="00435057" w:rsidRDefault="00F8157F" w:rsidP="002B6D2B">
      <w:pPr>
        <w:tabs>
          <w:tab w:val="left" w:pos="284"/>
          <w:tab w:val="left" w:pos="357"/>
          <w:tab w:val="left" w:pos="397"/>
        </w:tabs>
        <w:ind w:left="568" w:hanging="284"/>
        <w:jc w:val="both"/>
      </w:pPr>
      <w:r w:rsidRPr="00435057">
        <w:t>c)</w:t>
      </w:r>
      <w:r w:rsidRPr="00435057">
        <w:tab/>
        <w:t>media ogólnopolskie i terenowe,</w:t>
      </w:r>
    </w:p>
    <w:p w:rsidR="00F8157F" w:rsidRPr="00435057" w:rsidRDefault="00F8157F" w:rsidP="002B6D2B">
      <w:pPr>
        <w:tabs>
          <w:tab w:val="left" w:pos="284"/>
          <w:tab w:val="left" w:pos="357"/>
          <w:tab w:val="left" w:pos="397"/>
        </w:tabs>
        <w:ind w:left="568" w:hanging="284"/>
        <w:jc w:val="both"/>
      </w:pPr>
      <w:r w:rsidRPr="00435057">
        <w:t>d)</w:t>
      </w:r>
      <w:r w:rsidRPr="00435057">
        <w:tab/>
        <w:t>administracja samorządowa – gmina, miasto,</w:t>
      </w:r>
    </w:p>
    <w:p w:rsidR="00F8157F" w:rsidRPr="00435057" w:rsidRDefault="00F8157F" w:rsidP="002B6D2B">
      <w:pPr>
        <w:tabs>
          <w:tab w:val="left" w:pos="284"/>
          <w:tab w:val="left" w:pos="357"/>
          <w:tab w:val="left" w:pos="397"/>
        </w:tabs>
        <w:ind w:left="568" w:hanging="284"/>
        <w:jc w:val="both"/>
      </w:pPr>
      <w:r w:rsidRPr="00435057">
        <w:t>e)</w:t>
      </w:r>
      <w:r w:rsidRPr="00435057">
        <w:tab/>
        <w:t>administracja samorządowa – powiat,</w:t>
      </w:r>
    </w:p>
    <w:p w:rsidR="00F8157F" w:rsidRPr="00435057" w:rsidRDefault="00F8157F" w:rsidP="002B6D2B">
      <w:pPr>
        <w:tabs>
          <w:tab w:val="left" w:pos="284"/>
          <w:tab w:val="left" w:pos="357"/>
          <w:tab w:val="left" w:pos="397"/>
        </w:tabs>
        <w:ind w:left="568" w:hanging="284"/>
        <w:jc w:val="both"/>
      </w:pPr>
      <w:r w:rsidRPr="00435057">
        <w:t>f)</w:t>
      </w:r>
      <w:r w:rsidRPr="00435057">
        <w:tab/>
        <w:t>placówki naukowe/badawcze, uczelnie (nauczyciele akademiccy i studenci).</w:t>
      </w:r>
    </w:p>
    <w:p w:rsidR="004E06C3" w:rsidRDefault="00F8157F" w:rsidP="002B6D2B">
      <w:pPr>
        <w:tabs>
          <w:tab w:val="left" w:pos="284"/>
          <w:tab w:val="left" w:pos="357"/>
          <w:tab w:val="left" w:pos="397"/>
        </w:tabs>
        <w:ind w:left="284" w:hanging="284"/>
        <w:jc w:val="both"/>
      </w:pPr>
      <w:r w:rsidRPr="00435057">
        <w:t>4)</w:t>
      </w:r>
      <w:r w:rsidRPr="00435057">
        <w:tab/>
      </w:r>
      <w:r w:rsidR="004E06C3">
        <w:t>Dane osobowe:</w:t>
      </w:r>
    </w:p>
    <w:p w:rsidR="00C40A35" w:rsidRPr="00435057" w:rsidRDefault="001B144B" w:rsidP="004E06C3">
      <w:pPr>
        <w:tabs>
          <w:tab w:val="left" w:pos="284"/>
          <w:tab w:val="left" w:pos="357"/>
          <w:tab w:val="left" w:pos="397"/>
        </w:tabs>
        <w:ind w:left="284"/>
        <w:jc w:val="both"/>
      </w:pPr>
      <w:r>
        <w:t>D</w:t>
      </w:r>
      <w:r w:rsidR="00F8157F" w:rsidRPr="00435057">
        <w:t>ane osobowe są niezbędne, aby realizować cel badania, jakim jest charakterystyka beneficjentów świadczeń rodzinnych oraz ich rodzin. Umożliwiają wielowymiarowe analizy badanych zbiorowości w powiązaniu z cechami społeczno-demograficznymi beneficjentów, takimi jak wiek, obywatelstwo, sytuacja rodzinna.</w:t>
      </w:r>
    </w:p>
    <w:p w:rsidR="00C40A35" w:rsidRPr="00435057" w:rsidRDefault="001F26C9" w:rsidP="002B6D2B">
      <w:pPr>
        <w:tabs>
          <w:tab w:val="left" w:pos="284"/>
          <w:tab w:val="left" w:pos="357"/>
          <w:tab w:val="left" w:pos="397"/>
        </w:tabs>
        <w:spacing w:before="120" w:after="60"/>
        <w:jc w:val="both"/>
        <w:divId w:val="1077366904"/>
        <w:rPr>
          <w:b/>
          <w:bCs/>
        </w:rPr>
      </w:pPr>
      <w:r w:rsidRPr="00435057">
        <w:rPr>
          <w:b/>
          <w:bCs/>
        </w:rPr>
        <w:t>6. Zakres podmiotowy</w:t>
      </w:r>
      <w:r w:rsidR="00F8157F" w:rsidRPr="00435057">
        <w:rPr>
          <w:b/>
          <w:bCs/>
        </w:rPr>
        <w:t>:</w:t>
      </w:r>
    </w:p>
    <w:p w:rsidR="00361E19" w:rsidRPr="00435057" w:rsidRDefault="00F8157F" w:rsidP="002B6D2B">
      <w:pPr>
        <w:tabs>
          <w:tab w:val="left" w:pos="284"/>
          <w:tab w:val="left" w:pos="357"/>
          <w:tab w:val="left" w:pos="397"/>
        </w:tabs>
        <w:jc w:val="both"/>
      </w:pPr>
      <w:r w:rsidRPr="00435057">
        <w:t>Rodziny pobierające</w:t>
      </w:r>
      <w:r w:rsidR="00C237CC" w:rsidRPr="00435057">
        <w:t xml:space="preserve"> </w:t>
      </w:r>
      <w:r w:rsidRPr="00435057">
        <w:t>świadczenia z funduszu alimentacyjnego, rodziny otrzymujące świadczenia rodzinne na dzieci na utrzymaniu.</w:t>
      </w:r>
    </w:p>
    <w:p w:rsidR="00361E19" w:rsidRPr="00435057" w:rsidRDefault="00F8157F" w:rsidP="002B6D2B">
      <w:pPr>
        <w:tabs>
          <w:tab w:val="left" w:pos="284"/>
          <w:tab w:val="left" w:pos="357"/>
          <w:tab w:val="left" w:pos="397"/>
        </w:tabs>
        <w:jc w:val="both"/>
      </w:pPr>
      <w:r w:rsidRPr="00435057">
        <w:t>Osoby otrzymujące zasiłek dla opiekunów, osoby otrzymujące świadczenia rodzinne, osoby pobierające</w:t>
      </w:r>
      <w:r w:rsidR="00C237CC" w:rsidRPr="00435057">
        <w:t xml:space="preserve"> </w:t>
      </w:r>
      <w:r w:rsidRPr="00435057">
        <w:t>świadczenia z funduszu alimentacyjnego, osoby korzystające z ulgi na dzieci na podstawie ustawy z dnia 26 lipca 1991 r. o podatku dochodowym od osób fizycznych.</w:t>
      </w:r>
    </w:p>
    <w:p w:rsidR="00361E19" w:rsidRPr="00435057" w:rsidRDefault="00F8157F" w:rsidP="002B6D2B">
      <w:pPr>
        <w:tabs>
          <w:tab w:val="left" w:pos="284"/>
          <w:tab w:val="left" w:pos="357"/>
          <w:tab w:val="left" w:pos="397"/>
        </w:tabs>
        <w:jc w:val="both"/>
      </w:pPr>
      <w:r w:rsidRPr="00435057">
        <w:t>Osoby otrzymujące jednorazowe świadczenie z tytułu urodzenia dziecka, u którego zdiagnozowano ciężkie i nieodwracalne upośledzenie albo nieuleczalną chorobę zagrażającą jego życiu, które powstały w prenatalnym okresie rozwoju dziecka lub w czasie porodu, świadczenie wynikające z ustawy z dnia 4 listopada 2016 r. o wsparciu kobiet w ciąży i rodzin „Za życiem”.</w:t>
      </w:r>
    </w:p>
    <w:p w:rsidR="00361E19" w:rsidRPr="00435057" w:rsidRDefault="00F8157F" w:rsidP="002B6D2B">
      <w:pPr>
        <w:tabs>
          <w:tab w:val="left" w:pos="284"/>
          <w:tab w:val="left" w:pos="357"/>
          <w:tab w:val="left" w:pos="397"/>
        </w:tabs>
        <w:jc w:val="both"/>
      </w:pPr>
      <w:r w:rsidRPr="00435057">
        <w:t>Rodziny, które korzystają z Karty Dużej Rodziny.</w:t>
      </w:r>
    </w:p>
    <w:p w:rsidR="00361E19" w:rsidRPr="00435057" w:rsidRDefault="00F8157F" w:rsidP="002B6D2B">
      <w:pPr>
        <w:tabs>
          <w:tab w:val="left" w:pos="284"/>
          <w:tab w:val="left" w:pos="357"/>
          <w:tab w:val="left" w:pos="397"/>
        </w:tabs>
        <w:jc w:val="both"/>
      </w:pPr>
      <w:r w:rsidRPr="00435057">
        <w:t>Osoby, otrzymujące świadczenia w ramach programu „Dobry Start”.</w:t>
      </w:r>
    </w:p>
    <w:p w:rsidR="00F8157F" w:rsidRPr="00435057" w:rsidRDefault="00F8157F" w:rsidP="002B6D2B">
      <w:pPr>
        <w:tabs>
          <w:tab w:val="left" w:pos="284"/>
          <w:tab w:val="left" w:pos="357"/>
          <w:tab w:val="left" w:pos="397"/>
        </w:tabs>
        <w:jc w:val="both"/>
      </w:pPr>
      <w:r w:rsidRPr="00435057">
        <w:t>Osoby, korzystające z rodzinnego kapitału opiekuńczego.</w:t>
      </w:r>
    </w:p>
    <w:p w:rsidR="00C40A35" w:rsidRPr="00435057" w:rsidRDefault="001F26C9" w:rsidP="002B6D2B">
      <w:pPr>
        <w:tabs>
          <w:tab w:val="left" w:pos="284"/>
          <w:tab w:val="left" w:pos="357"/>
          <w:tab w:val="left" w:pos="397"/>
        </w:tabs>
        <w:spacing w:before="120" w:after="60"/>
        <w:jc w:val="both"/>
        <w:divId w:val="651763434"/>
        <w:rPr>
          <w:b/>
          <w:bCs/>
        </w:rPr>
      </w:pPr>
      <w:r w:rsidRPr="00435057">
        <w:rPr>
          <w:b/>
          <w:bCs/>
        </w:rPr>
        <w:t>7. Zakres przedmiotowy</w:t>
      </w:r>
      <w:r w:rsidR="00F8157F" w:rsidRPr="00435057">
        <w:rPr>
          <w:b/>
          <w:bCs/>
        </w:rPr>
        <w:t>:</w:t>
      </w:r>
    </w:p>
    <w:p w:rsidR="00F8157F" w:rsidRPr="00435057" w:rsidRDefault="00F8157F" w:rsidP="002B6D2B">
      <w:pPr>
        <w:tabs>
          <w:tab w:val="left" w:pos="284"/>
          <w:tab w:val="left" w:pos="357"/>
          <w:tab w:val="left" w:pos="397"/>
        </w:tabs>
        <w:jc w:val="both"/>
      </w:pPr>
      <w:r w:rsidRPr="00435057">
        <w:t>Świadczenia na rzecz rodziny. Wspieranie rodziny. Cechy demograficzne osób. Cechy społeczno-ekonomiczne osób. Obywatelstwo, kraj urodzenia. Niepełnosprawni według stopnia niepełnosprawności. Placówki edukacyjne i wychowawcze. Dochody gospodarstw domowych. Podatek dochodowy od osób fizycznych.</w:t>
      </w:r>
    </w:p>
    <w:p w:rsidR="00C40A35" w:rsidRPr="00435057" w:rsidRDefault="001F26C9" w:rsidP="002B6D2B">
      <w:pPr>
        <w:tabs>
          <w:tab w:val="left" w:pos="284"/>
          <w:tab w:val="left" w:pos="357"/>
          <w:tab w:val="left" w:pos="397"/>
        </w:tabs>
        <w:spacing w:before="120" w:after="60"/>
        <w:jc w:val="both"/>
        <w:divId w:val="1987129715"/>
        <w:rPr>
          <w:b/>
          <w:bCs/>
        </w:rPr>
      </w:pPr>
      <w:r w:rsidRPr="00435057">
        <w:rPr>
          <w:b/>
          <w:bCs/>
        </w:rPr>
        <w:t>8. Źródła danych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 xml:space="preserve">Zestawy danych z systemów informacyjnych Ministerstwa Finansów nr </w:t>
      </w:r>
      <w:hyperlink w:anchor="gr.25">
        <w:r w:rsidRPr="00435057">
          <w:t>25</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dotyczące osób fizycznych będących podatnikami podatku dochodowego (</w:t>
      </w:r>
      <w:hyperlink w:anchor="lp.25.9">
        <w:r w:rsidR="00F8157F" w:rsidRPr="00435057">
          <w:t>lp. 25.9</w:t>
        </w:r>
      </w:hyperlink>
      <w:r w:rsidR="00F8157F" w:rsidRPr="00435057">
        <w:t>).</w:t>
      </w:r>
    </w:p>
    <w:p w:rsidR="00F8157F" w:rsidRPr="00435057" w:rsidRDefault="00F8157F" w:rsidP="002B6D2B">
      <w:pPr>
        <w:tabs>
          <w:tab w:val="left" w:pos="284"/>
          <w:tab w:val="left" w:pos="357"/>
          <w:tab w:val="left" w:pos="397"/>
        </w:tabs>
        <w:ind w:left="284" w:hanging="284"/>
        <w:jc w:val="both"/>
      </w:pPr>
      <w:r w:rsidRPr="00435057">
        <w:t>2)</w:t>
      </w:r>
      <w:r w:rsidRPr="00435057">
        <w:tab/>
        <w:t xml:space="preserve">Zestawy danych z systemów informacyjnych Ministerstwa Rodziny, Pracy i Polityki Społecznej nr </w:t>
      </w:r>
      <w:hyperlink w:anchor="gr.32">
        <w:r w:rsidRPr="00435057">
          <w:t>32</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dotyczące świadczeń z funduszu alimentacyjnego i osób uprawnionych do alimentów (</w:t>
      </w:r>
      <w:hyperlink w:anchor="lp.32.10">
        <w:r w:rsidR="00F8157F" w:rsidRPr="00435057">
          <w:t>lp. 32.10</w:t>
        </w:r>
      </w:hyperlink>
      <w:r w:rsidR="00F8157F" w:rsidRPr="00435057">
        <w:t>),</w:t>
      </w:r>
    </w:p>
    <w:p w:rsidR="00F8157F" w:rsidRPr="00435057" w:rsidRDefault="00F8157F" w:rsidP="002B6D2B">
      <w:pPr>
        <w:tabs>
          <w:tab w:val="left" w:pos="284"/>
          <w:tab w:val="left" w:pos="357"/>
          <w:tab w:val="left" w:pos="397"/>
        </w:tabs>
        <w:ind w:left="568" w:hanging="284"/>
        <w:jc w:val="both"/>
      </w:pPr>
      <w:r w:rsidRPr="00435057">
        <w:t>b)</w:t>
      </w:r>
      <w:r w:rsidRPr="00435057">
        <w:tab/>
        <w:t>dane ze sprawozdań z realizacji zadań przewidzianych w ustawie z dnia 7 września 2007 r. o pomocy osobom uprawnionym do alimentów (</w:t>
      </w:r>
      <w:hyperlink w:anchor="lp.32.11">
        <w:r w:rsidRPr="00435057">
          <w:t>lp. 32.11</w:t>
        </w:r>
      </w:hyperlink>
      <w:r w:rsidRPr="00435057">
        <w:t>),</w:t>
      </w:r>
    </w:p>
    <w:p w:rsidR="00F8157F" w:rsidRPr="00435057" w:rsidRDefault="00F8157F" w:rsidP="002B6D2B">
      <w:pPr>
        <w:tabs>
          <w:tab w:val="left" w:pos="284"/>
          <w:tab w:val="left" w:pos="357"/>
          <w:tab w:val="left" w:pos="397"/>
        </w:tabs>
        <w:ind w:left="568" w:hanging="284"/>
        <w:jc w:val="both"/>
      </w:pPr>
      <w:r w:rsidRPr="00435057">
        <w:t>c)</w:t>
      </w:r>
      <w:r w:rsidRPr="00435057">
        <w:tab/>
        <w:t>dane o beneficjentach i członkach ich rodzin, dochodach osób, zasądzonych alimentach, dłużnikach alimentacyjnych, rodzajach wypłaconych świadczeń (</w:t>
      </w:r>
      <w:hyperlink w:anchor="lp.32.12">
        <w:r w:rsidRPr="00435057">
          <w:t>lp. 32.12</w:t>
        </w:r>
      </w:hyperlink>
      <w:r w:rsidRPr="00435057">
        <w:t>),</w:t>
      </w:r>
    </w:p>
    <w:p w:rsidR="00F8157F" w:rsidRPr="00435057" w:rsidRDefault="00F8157F" w:rsidP="002B6D2B">
      <w:pPr>
        <w:tabs>
          <w:tab w:val="left" w:pos="284"/>
          <w:tab w:val="left" w:pos="357"/>
          <w:tab w:val="left" w:pos="397"/>
        </w:tabs>
        <w:ind w:left="568" w:hanging="284"/>
        <w:jc w:val="both"/>
      </w:pPr>
      <w:r w:rsidRPr="00435057">
        <w:t>d)</w:t>
      </w:r>
      <w:r w:rsidRPr="00435057">
        <w:tab/>
        <w:t>dane ze sprawozdań rzeczowo-finansowych o zadaniach z zakresu świadczeń rodzinnych zrealizowanych ze środków budżetu państwa oraz budżetów gmin (</w:t>
      </w:r>
      <w:hyperlink w:anchor="lp.32.16">
        <w:r w:rsidRPr="00435057">
          <w:t>lp. 32.16</w:t>
        </w:r>
      </w:hyperlink>
      <w:r w:rsidRPr="00435057">
        <w:t>),</w:t>
      </w:r>
    </w:p>
    <w:p w:rsidR="00F8157F" w:rsidRPr="00435057" w:rsidRDefault="00F8157F" w:rsidP="002B6D2B">
      <w:pPr>
        <w:tabs>
          <w:tab w:val="left" w:pos="284"/>
          <w:tab w:val="left" w:pos="357"/>
          <w:tab w:val="left" w:pos="397"/>
        </w:tabs>
        <w:ind w:left="568" w:hanging="284"/>
        <w:jc w:val="both"/>
      </w:pPr>
      <w:r w:rsidRPr="00435057">
        <w:t>e)</w:t>
      </w:r>
      <w:r w:rsidRPr="00435057">
        <w:tab/>
        <w:t>dane o osobach, dochodach osób, dochodach rodzin, rodzajach i kwotach świadczeń (</w:t>
      </w:r>
      <w:hyperlink w:anchor="lp.32.17">
        <w:r w:rsidRPr="00435057">
          <w:t>lp. 32.17</w:t>
        </w:r>
      </w:hyperlink>
      <w:r w:rsidRPr="00435057">
        <w:t>),</w:t>
      </w:r>
    </w:p>
    <w:p w:rsidR="00F8157F" w:rsidRPr="00435057" w:rsidRDefault="00F8157F" w:rsidP="002B6D2B">
      <w:pPr>
        <w:tabs>
          <w:tab w:val="left" w:pos="284"/>
          <w:tab w:val="left" w:pos="357"/>
          <w:tab w:val="left" w:pos="397"/>
        </w:tabs>
        <w:ind w:left="568" w:hanging="284"/>
        <w:jc w:val="both"/>
      </w:pPr>
      <w:r w:rsidRPr="00435057">
        <w:t>f)</w:t>
      </w:r>
      <w:r w:rsidRPr="00435057">
        <w:tab/>
        <w:t>dane ze sprawozdań rzeczowo-finansowych o zadaniach z zakresu świadczeń rodzinnych zrealizowanych ze środków budżetu państwa oraz budżetów gmin (</w:t>
      </w:r>
      <w:hyperlink w:anchor="lp.32.18">
        <w:r w:rsidRPr="00435057">
          <w:t>lp. 32.18</w:t>
        </w:r>
      </w:hyperlink>
      <w:r w:rsidRPr="00435057">
        <w:t>),</w:t>
      </w:r>
    </w:p>
    <w:p w:rsidR="00F8157F" w:rsidRPr="00435057" w:rsidRDefault="00F8157F" w:rsidP="002B6D2B">
      <w:pPr>
        <w:tabs>
          <w:tab w:val="left" w:pos="284"/>
          <w:tab w:val="left" w:pos="357"/>
          <w:tab w:val="left" w:pos="397"/>
        </w:tabs>
        <w:ind w:left="568" w:hanging="284"/>
        <w:jc w:val="both"/>
      </w:pPr>
      <w:r w:rsidRPr="00435057">
        <w:t>g)</w:t>
      </w:r>
      <w:r w:rsidRPr="00435057">
        <w:tab/>
        <w:t>dane ze sprawozdań rzeczowo-finansowych z realizacji zadań z zakresu zasiłków dla opiekunów (</w:t>
      </w:r>
      <w:hyperlink w:anchor="lp.32.19">
        <w:r w:rsidRPr="00435057">
          <w:t>lp. 32.19</w:t>
        </w:r>
      </w:hyperlink>
      <w:r w:rsidRPr="00435057">
        <w:t>),</w:t>
      </w:r>
    </w:p>
    <w:p w:rsidR="00F8157F" w:rsidRPr="00435057" w:rsidRDefault="00F8157F" w:rsidP="002B6D2B">
      <w:pPr>
        <w:tabs>
          <w:tab w:val="left" w:pos="284"/>
          <w:tab w:val="left" w:pos="357"/>
          <w:tab w:val="left" w:pos="397"/>
        </w:tabs>
        <w:ind w:left="568" w:hanging="284"/>
        <w:jc w:val="both"/>
      </w:pPr>
      <w:r w:rsidRPr="00435057">
        <w:t>h)</w:t>
      </w:r>
      <w:r w:rsidRPr="00435057">
        <w:tab/>
        <w:t>dane o rodzinach, którym przyznano Kartę Dużej Rodziny (</w:t>
      </w:r>
      <w:hyperlink w:anchor="lp.32.28">
        <w:r w:rsidRPr="00435057">
          <w:t>lp. 32.28</w:t>
        </w:r>
      </w:hyperlink>
      <w:r w:rsidRPr="00435057">
        <w:t>).</w:t>
      </w:r>
    </w:p>
    <w:p w:rsidR="00F8157F" w:rsidRPr="00435057" w:rsidRDefault="00F8157F" w:rsidP="002B6D2B">
      <w:pPr>
        <w:tabs>
          <w:tab w:val="left" w:pos="284"/>
          <w:tab w:val="left" w:pos="357"/>
          <w:tab w:val="left" w:pos="397"/>
        </w:tabs>
        <w:ind w:left="284" w:hanging="284"/>
        <w:jc w:val="both"/>
      </w:pPr>
      <w:r w:rsidRPr="00435057">
        <w:t>3)</w:t>
      </w:r>
      <w:r w:rsidRPr="00435057">
        <w:tab/>
        <w:t xml:space="preserve">Zestawy danych z systemów informacyjnych Zakładu Ubezpieczeń Społecznych nr </w:t>
      </w:r>
      <w:hyperlink w:anchor="gr.179">
        <w:r w:rsidRPr="00435057">
          <w:t>179</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dotyczące rodzinnego kapitału opiekuńczego (</w:t>
      </w:r>
      <w:hyperlink w:anchor="lp.179.5">
        <w:r w:rsidR="00F8157F" w:rsidRPr="00435057">
          <w:t>lp. 179.5</w:t>
        </w:r>
      </w:hyperlink>
      <w:r w:rsidR="00F8157F" w:rsidRPr="00435057">
        <w:t>),</w:t>
      </w:r>
    </w:p>
    <w:p w:rsidR="00F8157F" w:rsidRPr="00435057" w:rsidRDefault="00F8157F" w:rsidP="002B6D2B">
      <w:pPr>
        <w:tabs>
          <w:tab w:val="left" w:pos="284"/>
          <w:tab w:val="left" w:pos="357"/>
          <w:tab w:val="left" w:pos="397"/>
        </w:tabs>
        <w:ind w:left="568" w:hanging="284"/>
        <w:jc w:val="both"/>
      </w:pPr>
      <w:r w:rsidRPr="00435057">
        <w:t>b)</w:t>
      </w:r>
      <w:r w:rsidRPr="00435057">
        <w:tab/>
        <w:t>dane ze sprawozdania rzeczowo-finansowego z realizacji programu „Dobry Start” (</w:t>
      </w:r>
      <w:hyperlink w:anchor="lp.179.7">
        <w:r w:rsidRPr="00435057">
          <w:t>lp. 179.7</w:t>
        </w:r>
      </w:hyperlink>
      <w:r w:rsidRPr="00435057">
        <w:t>),</w:t>
      </w:r>
    </w:p>
    <w:p w:rsidR="00C40A35" w:rsidRPr="00435057" w:rsidRDefault="00F8157F" w:rsidP="002B6D2B">
      <w:pPr>
        <w:tabs>
          <w:tab w:val="left" w:pos="284"/>
          <w:tab w:val="left" w:pos="357"/>
          <w:tab w:val="left" w:pos="397"/>
        </w:tabs>
        <w:ind w:left="568" w:hanging="284"/>
        <w:jc w:val="both"/>
      </w:pPr>
      <w:r w:rsidRPr="00435057">
        <w:t>c)</w:t>
      </w:r>
      <w:r w:rsidRPr="00435057">
        <w:tab/>
        <w:t>dane dotyczące wypłaconych świadczeń wspierających (</w:t>
      </w:r>
      <w:hyperlink w:anchor="lp.179.11">
        <w:r w:rsidRPr="00435057">
          <w:t>lp. 179.11</w:t>
        </w:r>
      </w:hyperlink>
      <w:r w:rsidRPr="00435057">
        <w:t>).</w:t>
      </w:r>
    </w:p>
    <w:p w:rsidR="00C40A35" w:rsidRPr="00435057" w:rsidRDefault="001F26C9" w:rsidP="002B6D2B">
      <w:pPr>
        <w:tabs>
          <w:tab w:val="left" w:pos="284"/>
          <w:tab w:val="left" w:pos="357"/>
          <w:tab w:val="left" w:pos="397"/>
        </w:tabs>
        <w:spacing w:before="120" w:after="60"/>
        <w:jc w:val="both"/>
        <w:divId w:val="263079894"/>
        <w:rPr>
          <w:b/>
          <w:bCs/>
        </w:rPr>
      </w:pPr>
      <w:r w:rsidRPr="00435057">
        <w:rPr>
          <w:b/>
          <w:bCs/>
        </w:rPr>
        <w:t>9. Rodzaje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Świadczenia na rzecz rodzin, w przekrojach: kraj, NUTS 1, województwa, NUTS 2, NUTS 3, powiaty, gminy, świadczenia rodzinne, świadczenia z funduszu alimentacyjnego.</w:t>
      </w:r>
    </w:p>
    <w:p w:rsidR="00F8157F" w:rsidRPr="00435057" w:rsidRDefault="00F8157F" w:rsidP="002B6D2B">
      <w:pPr>
        <w:tabs>
          <w:tab w:val="left" w:pos="284"/>
          <w:tab w:val="left" w:pos="357"/>
          <w:tab w:val="left" w:pos="397"/>
        </w:tabs>
        <w:ind w:left="284" w:hanging="284"/>
        <w:jc w:val="both"/>
      </w:pPr>
      <w:r w:rsidRPr="00435057">
        <w:t xml:space="preserve">2) </w:t>
      </w:r>
      <w:r w:rsidRPr="00435057">
        <w:tab/>
        <w:t>Wydatki z budżetu państwa i budżetów gmin na świadczenia rodzinne, w przekrojach: kraj, NUTS 1, województwa, NUTS 2, NUTS 3, powiaty, gminy, rodzaj świadczenia.</w:t>
      </w:r>
    </w:p>
    <w:p w:rsidR="00F8157F" w:rsidRPr="00435057" w:rsidRDefault="00F8157F" w:rsidP="002B6D2B">
      <w:pPr>
        <w:tabs>
          <w:tab w:val="left" w:pos="284"/>
          <w:tab w:val="left" w:pos="357"/>
          <w:tab w:val="left" w:pos="397"/>
        </w:tabs>
        <w:ind w:left="284" w:hanging="284"/>
        <w:jc w:val="both"/>
      </w:pPr>
      <w:r w:rsidRPr="00435057">
        <w:t xml:space="preserve">3) </w:t>
      </w:r>
      <w:r w:rsidRPr="00435057">
        <w:tab/>
        <w:t>Wydatki z budżetu państwa na świadczenia z funduszu alimentacyjnego, w przekrojach: kraj, NUTS 1, województwa, NUTS 2, NUTS 3, powiaty, gminy.</w:t>
      </w:r>
    </w:p>
    <w:p w:rsidR="00F8157F" w:rsidRPr="00435057" w:rsidRDefault="00F8157F" w:rsidP="002B6D2B">
      <w:pPr>
        <w:tabs>
          <w:tab w:val="left" w:pos="284"/>
          <w:tab w:val="left" w:pos="357"/>
          <w:tab w:val="left" w:pos="397"/>
        </w:tabs>
        <w:ind w:left="284" w:hanging="284"/>
        <w:jc w:val="both"/>
      </w:pPr>
      <w:r w:rsidRPr="00435057">
        <w:t xml:space="preserve">4) </w:t>
      </w:r>
      <w:r w:rsidRPr="00435057">
        <w:tab/>
        <w:t>Przeciętna miesięczna liczba wypłaconych świadczeń rodzinnych, w przekrojach: kraj, NUTS 1, województwa, NUTS 2, NUTS 3, powiaty, gminy, rodzaj świadczenia.</w:t>
      </w:r>
    </w:p>
    <w:p w:rsidR="00F8157F" w:rsidRPr="00435057" w:rsidRDefault="00F8157F" w:rsidP="002B6D2B">
      <w:pPr>
        <w:tabs>
          <w:tab w:val="left" w:pos="284"/>
          <w:tab w:val="left" w:pos="357"/>
          <w:tab w:val="left" w:pos="397"/>
        </w:tabs>
        <w:ind w:left="284" w:hanging="284"/>
        <w:jc w:val="both"/>
      </w:pPr>
      <w:r w:rsidRPr="00435057">
        <w:t xml:space="preserve">5) </w:t>
      </w:r>
      <w:r w:rsidRPr="00435057">
        <w:tab/>
        <w:t>Przeciętna miesięczna liczba wypłaconych świadczeń z funduszu alimentacyjnego, w przekrojach: kraj, NUTS 1, województwa, NUTS 2, NUTS 3, powiaty, gminy.</w:t>
      </w:r>
    </w:p>
    <w:p w:rsidR="00F8157F" w:rsidRPr="00435057" w:rsidRDefault="00F8157F" w:rsidP="002B6D2B">
      <w:pPr>
        <w:tabs>
          <w:tab w:val="left" w:pos="284"/>
          <w:tab w:val="left" w:pos="357"/>
          <w:tab w:val="left" w:pos="397"/>
        </w:tabs>
        <w:ind w:left="284" w:hanging="284"/>
        <w:jc w:val="both"/>
      </w:pPr>
      <w:r w:rsidRPr="00435057">
        <w:t xml:space="preserve">6) </w:t>
      </w:r>
      <w:r w:rsidRPr="00435057">
        <w:tab/>
        <w:t>Przeciętna miesięczna kwota świadczeń z funduszu alimentacyjnego, w przekrojach: kraj, NUTS 1, województwa, NUTS 2, NUTS 3, powiaty, gminy.</w:t>
      </w:r>
    </w:p>
    <w:p w:rsidR="00F8157F" w:rsidRPr="00435057" w:rsidRDefault="00F8157F" w:rsidP="002B6D2B">
      <w:pPr>
        <w:tabs>
          <w:tab w:val="left" w:pos="284"/>
          <w:tab w:val="left" w:pos="357"/>
          <w:tab w:val="left" w:pos="397"/>
        </w:tabs>
        <w:ind w:left="284" w:hanging="284"/>
        <w:jc w:val="both"/>
      </w:pPr>
      <w:r w:rsidRPr="00435057">
        <w:t xml:space="preserve">7) </w:t>
      </w:r>
      <w:r w:rsidRPr="00435057">
        <w:tab/>
        <w:t>Liczba rodzin pobierających świadczenia rodzinne i ich struktura społeczno-ekonomiczna, w przekrojach: kraj, NUTS 1, województwa, NUTS 2, NUTS 3, powiaty, gminy.</w:t>
      </w:r>
    </w:p>
    <w:p w:rsidR="00F8157F" w:rsidRPr="00435057" w:rsidRDefault="00F8157F" w:rsidP="002B6D2B">
      <w:pPr>
        <w:tabs>
          <w:tab w:val="left" w:pos="284"/>
          <w:tab w:val="left" w:pos="357"/>
          <w:tab w:val="left" w:pos="397"/>
        </w:tabs>
        <w:ind w:left="284" w:hanging="284"/>
        <w:jc w:val="both"/>
      </w:pPr>
      <w:r w:rsidRPr="00435057">
        <w:t xml:space="preserve">8) </w:t>
      </w:r>
      <w:r w:rsidRPr="00435057">
        <w:tab/>
        <w:t>Liczba dzieci, na które rodziny pobierają zasiłek rodzinny, w przekrojach: kraj, NUTS 1, województwa, NUTS 2, NUTS 3, powiaty, gminy.</w:t>
      </w:r>
    </w:p>
    <w:p w:rsidR="00F8157F" w:rsidRPr="00435057" w:rsidRDefault="00F8157F" w:rsidP="002B6D2B">
      <w:pPr>
        <w:tabs>
          <w:tab w:val="left" w:pos="284"/>
          <w:tab w:val="left" w:pos="357"/>
          <w:tab w:val="left" w:pos="397"/>
        </w:tabs>
        <w:ind w:left="284" w:hanging="284"/>
        <w:jc w:val="both"/>
      </w:pPr>
      <w:r w:rsidRPr="00435057">
        <w:t xml:space="preserve">9) </w:t>
      </w:r>
      <w:r w:rsidRPr="00435057">
        <w:tab/>
        <w:t>Liczba pobierających zasiłki i świadczenia pielęgnacyjne oraz specjalne zasiłki opiekuńcze, a także zasiłki dla opiekunów, w przekrojach: kraj, NUTS 1, województwa, NUTS 2, NUTS 3, powiaty, gminy.</w:t>
      </w:r>
    </w:p>
    <w:p w:rsidR="00F8157F" w:rsidRPr="00435057" w:rsidRDefault="00F8157F" w:rsidP="002B6D2B">
      <w:pPr>
        <w:tabs>
          <w:tab w:val="left" w:pos="284"/>
          <w:tab w:val="left" w:pos="357"/>
          <w:tab w:val="left" w:pos="397"/>
        </w:tabs>
        <w:ind w:left="284" w:hanging="284"/>
        <w:jc w:val="both"/>
      </w:pPr>
      <w:r w:rsidRPr="00435057">
        <w:t xml:space="preserve">10) </w:t>
      </w:r>
      <w:r w:rsidRPr="00435057">
        <w:tab/>
        <w:t>Liczba osób korzystających ze świadczeń rodzinnych i świadczeń z funduszu alimentacyjnego, w przekrojach: kraj, NUTS 1, województwa, NUTS 2, NUTS 3, powiaty, gminy, rodzaje świadczenia.</w:t>
      </w:r>
    </w:p>
    <w:p w:rsidR="00F8157F" w:rsidRPr="00435057" w:rsidRDefault="00F8157F" w:rsidP="002B6D2B">
      <w:pPr>
        <w:tabs>
          <w:tab w:val="left" w:pos="284"/>
          <w:tab w:val="left" w:pos="357"/>
          <w:tab w:val="left" w:pos="397"/>
        </w:tabs>
        <w:ind w:left="284" w:hanging="284"/>
        <w:jc w:val="both"/>
      </w:pPr>
      <w:r w:rsidRPr="00435057">
        <w:t xml:space="preserve">11) </w:t>
      </w:r>
      <w:r w:rsidRPr="00435057">
        <w:tab/>
        <w:t>Rodzinny kapitał opiekuńczy – kwoty wypłaconych świadczeń i liczba dzieci, na które wypłacono świadczenia, w przekrojach: kraj, NUTS 1, województwa, NUTS 2, NUTS 3, powiaty, gminy.</w:t>
      </w:r>
    </w:p>
    <w:p w:rsidR="00F8157F" w:rsidRPr="00435057" w:rsidRDefault="00F8157F" w:rsidP="002B6D2B">
      <w:pPr>
        <w:tabs>
          <w:tab w:val="left" w:pos="284"/>
          <w:tab w:val="left" w:pos="357"/>
          <w:tab w:val="left" w:pos="397"/>
        </w:tabs>
        <w:ind w:left="284" w:hanging="284"/>
        <w:jc w:val="both"/>
      </w:pPr>
      <w:r w:rsidRPr="00435057">
        <w:t xml:space="preserve">12) </w:t>
      </w:r>
      <w:r w:rsidRPr="00435057">
        <w:tab/>
        <w:t>Jednorazowe świadczenie z tytułu urodzenia dziecka, u którego zdiagnozowano ciężkie i nieodwracalne upośledzenie albo nieuleczalną chorobę zagrażającą jego życiu, które powstały w prenatalnym okresie rozwoju dziecka lub w czasie porodu, świadczenia wynikające z ustawy z dnia 4 listopada 2016 r. o wsparciu kobiet w ciąży i rodzin „Za życiem”, wydatki i liczba świadczeń, w przekrojach: kraj, NUTS 1, województwa.</w:t>
      </w:r>
    </w:p>
    <w:p w:rsidR="00F8157F" w:rsidRPr="00435057" w:rsidRDefault="00F8157F" w:rsidP="002B6D2B">
      <w:pPr>
        <w:tabs>
          <w:tab w:val="left" w:pos="284"/>
          <w:tab w:val="left" w:pos="357"/>
          <w:tab w:val="left" w:pos="397"/>
        </w:tabs>
        <w:ind w:left="284" w:hanging="284"/>
        <w:jc w:val="both"/>
      </w:pPr>
      <w:r w:rsidRPr="00435057">
        <w:t xml:space="preserve">13) </w:t>
      </w:r>
      <w:r w:rsidRPr="00435057">
        <w:tab/>
        <w:t>Liczba rodzin, którym wydano Kartę Dużej Rodziny, w przekrojach: kraj, NUTS 1, województwa, NUTS 2, NUTS 3, powiaty.</w:t>
      </w:r>
    </w:p>
    <w:p w:rsidR="00F8157F" w:rsidRPr="00435057" w:rsidRDefault="00F8157F" w:rsidP="002B6D2B">
      <w:pPr>
        <w:tabs>
          <w:tab w:val="left" w:pos="284"/>
          <w:tab w:val="left" w:pos="357"/>
          <w:tab w:val="left" w:pos="397"/>
        </w:tabs>
        <w:ind w:left="284" w:hanging="284"/>
        <w:jc w:val="both"/>
      </w:pPr>
      <w:r w:rsidRPr="00435057">
        <w:t xml:space="preserve">14) </w:t>
      </w:r>
      <w:r w:rsidRPr="00435057">
        <w:tab/>
        <w:t>Liczba podatników korzystających z ulgi prorodzinnej z uwzględnieniem liczby dzieci i kwot odliczeń, w przekrojach: kraj, NUTS 1, województwa, NUTS 2, NUTS 3, powiaty, gminy.</w:t>
      </w:r>
    </w:p>
    <w:p w:rsidR="00C40A35" w:rsidRPr="00435057" w:rsidRDefault="00F8157F" w:rsidP="002B6D2B">
      <w:pPr>
        <w:tabs>
          <w:tab w:val="left" w:pos="284"/>
          <w:tab w:val="left" w:pos="357"/>
          <w:tab w:val="left" w:pos="397"/>
        </w:tabs>
        <w:ind w:left="284" w:hanging="284"/>
        <w:jc w:val="both"/>
      </w:pPr>
      <w:r w:rsidRPr="00435057">
        <w:t xml:space="preserve">15) </w:t>
      </w:r>
      <w:r w:rsidRPr="00435057">
        <w:tab/>
        <w:t>Liczba osób korzystających z programu „Dobry Start”, w przekrojach: kraj, NUTS 1, województwa, NUTS 2, NUTS 3, powiaty.</w:t>
      </w:r>
    </w:p>
    <w:p w:rsidR="00C40A35" w:rsidRPr="00435057" w:rsidRDefault="001F26C9" w:rsidP="002B6D2B">
      <w:pPr>
        <w:tabs>
          <w:tab w:val="left" w:pos="284"/>
          <w:tab w:val="left" w:pos="357"/>
          <w:tab w:val="left" w:pos="397"/>
        </w:tabs>
        <w:spacing w:before="120" w:after="60"/>
        <w:jc w:val="both"/>
        <w:divId w:val="1727341767"/>
        <w:rPr>
          <w:b/>
          <w:bCs/>
        </w:rPr>
      </w:pPr>
      <w:r w:rsidRPr="00435057">
        <w:rPr>
          <w:b/>
          <w:bCs/>
        </w:rPr>
        <w:t>10. Formy i terminy udostępnienia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Informacje sygnalne: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„Świadczenia na rzecz rodziny w 2025 r.” (wrzesień 2026).</w:t>
      </w:r>
    </w:p>
    <w:p w:rsidR="00F8157F" w:rsidRPr="00435057" w:rsidRDefault="00F8157F" w:rsidP="002B6D2B">
      <w:pPr>
        <w:tabs>
          <w:tab w:val="left" w:pos="284"/>
          <w:tab w:val="left" w:pos="357"/>
          <w:tab w:val="left" w:pos="397"/>
        </w:tabs>
        <w:ind w:left="284" w:hanging="284"/>
        <w:jc w:val="both"/>
      </w:pPr>
      <w:r w:rsidRPr="00435057">
        <w:t xml:space="preserve">2) </w:t>
      </w:r>
      <w:r w:rsidRPr="00435057">
        <w:tab/>
        <w:t>Internetowe bazy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Bank Danych Lokalnych – Ochrona zdrowia i opieka społeczna i świadczenia na rzecz rodziny – Świadczenia na rzecz rodziny (wrzesień 2026).</w:t>
      </w:r>
    </w:p>
    <w:p w:rsidR="00F8157F" w:rsidRPr="00435057" w:rsidRDefault="00F8157F" w:rsidP="002B6D2B">
      <w:pPr>
        <w:tabs>
          <w:tab w:val="left" w:pos="284"/>
          <w:tab w:val="left" w:pos="357"/>
          <w:tab w:val="left" w:pos="397"/>
        </w:tabs>
        <w:ind w:left="284" w:hanging="284"/>
        <w:jc w:val="both"/>
      </w:pPr>
      <w:r w:rsidRPr="00435057">
        <w:t xml:space="preserve">3) </w:t>
      </w:r>
      <w:r w:rsidRPr="00435057">
        <w:tab/>
        <w:t>Tablice publikacyjne: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„Rodziny pobierające zasiłek rodzinny według dochodu i liczby dzieci w rodzinie oraz rodziny niepełne i z dzieckiem niepełnosprawnym” (październik 2026),</w:t>
      </w:r>
    </w:p>
    <w:p w:rsidR="00C40A35" w:rsidRPr="00435057" w:rsidRDefault="00F8157F" w:rsidP="002B6D2B">
      <w:pPr>
        <w:tabs>
          <w:tab w:val="left" w:pos="284"/>
          <w:tab w:val="left" w:pos="357"/>
          <w:tab w:val="left" w:pos="397"/>
        </w:tabs>
        <w:ind w:left="568" w:hanging="284"/>
        <w:jc w:val="both"/>
      </w:pPr>
      <w:r w:rsidRPr="00435057">
        <w:t>b)</w:t>
      </w:r>
      <w:r w:rsidRPr="00435057">
        <w:tab/>
        <w:t>„Świadczenia rodzinne i świadczenia z funduszu alimentacyjnego” (październik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F8157F" w:rsidP="002B6D2B">
      <w:pPr>
        <w:tabs>
          <w:tab w:val="left" w:pos="284"/>
          <w:tab w:val="left" w:pos="357"/>
          <w:tab w:val="left" w:pos="397"/>
        </w:tabs>
        <w:spacing w:after="120"/>
        <w:jc w:val="both"/>
        <w:divId w:val="1726417353"/>
        <w:rPr>
          <w:b/>
          <w:bCs/>
          <w:sz w:val="24"/>
          <w:szCs w:val="24"/>
        </w:rPr>
      </w:pPr>
      <w:r w:rsidRPr="00435057">
        <w:rPr>
          <w:b/>
          <w:bCs/>
          <w:sz w:val="24"/>
          <w:szCs w:val="24"/>
        </w:rPr>
        <w:t>1.20 RODZINA</w:t>
      </w:r>
    </w:p>
    <w:p w:rsidR="00F8157F" w:rsidRPr="00435057" w:rsidRDefault="001F26C9" w:rsidP="002B6D2B">
      <w:pPr>
        <w:pStyle w:val="Nagwek3"/>
        <w:tabs>
          <w:tab w:val="left" w:pos="357"/>
          <w:tab w:val="left" w:pos="397"/>
        </w:tabs>
        <w:spacing w:before="0"/>
        <w:ind w:left="2835" w:hanging="2835"/>
        <w:jc w:val="both"/>
        <w:rPr>
          <w:bCs w:val="0"/>
          <w:szCs w:val="20"/>
        </w:rPr>
      </w:pPr>
      <w:bookmarkStart w:id="71" w:name="_Toc162518944"/>
      <w:r w:rsidRPr="00435057">
        <w:rPr>
          <w:bCs w:val="0"/>
          <w:szCs w:val="20"/>
        </w:rPr>
        <w:t>1. Symbol badania:</w:t>
      </w:r>
      <w:r w:rsidR="00F8157F" w:rsidRPr="00435057">
        <w:rPr>
          <w:bCs w:val="0"/>
          <w:szCs w:val="20"/>
        </w:rPr>
        <w:tab/>
      </w:r>
      <w:bookmarkStart w:id="72" w:name="badanie.1.20.04"/>
      <w:bookmarkEnd w:id="72"/>
      <w:r w:rsidR="00F8157F" w:rsidRPr="00435057">
        <w:rPr>
          <w:bCs w:val="0"/>
          <w:szCs w:val="20"/>
        </w:rPr>
        <w:t>1.20.04 (030)</w:t>
      </w:r>
      <w:bookmarkEnd w:id="71"/>
    </w:p>
    <w:p w:rsidR="00F8157F"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F8157F" w:rsidRPr="00435057">
        <w:rPr>
          <w:b/>
          <w:bCs/>
        </w:rPr>
        <w:tab/>
        <w:t>Wspieranie rodziny i system pieczy zastępczej</w:t>
      </w:r>
    </w:p>
    <w:p w:rsidR="00F8157F"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F8157F" w:rsidRPr="00435057">
        <w:rPr>
          <w:b/>
          <w:bCs/>
        </w:rPr>
        <w:tab/>
        <w:t>co rok</w:t>
      </w:r>
    </w:p>
    <w:p w:rsidR="00361E19" w:rsidRPr="00435057" w:rsidRDefault="00F8157F"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F8157F" w:rsidP="002B6D2B">
      <w:pPr>
        <w:tabs>
          <w:tab w:val="left" w:pos="284"/>
          <w:tab w:val="left" w:pos="357"/>
          <w:tab w:val="left" w:pos="397"/>
          <w:tab w:val="left" w:pos="2834"/>
        </w:tabs>
        <w:ind w:left="2835"/>
        <w:jc w:val="both"/>
        <w:rPr>
          <w:b/>
          <w:bCs/>
        </w:rPr>
      </w:pPr>
      <w:r w:rsidRPr="00435057">
        <w:rPr>
          <w:b/>
          <w:bCs/>
        </w:rPr>
        <w:t>Minister właściwy do spraw rodziny</w:t>
      </w:r>
    </w:p>
    <w:p w:rsidR="00C40A35" w:rsidRPr="00435057" w:rsidRDefault="001F26C9" w:rsidP="002B6D2B">
      <w:pPr>
        <w:tabs>
          <w:tab w:val="left" w:pos="284"/>
          <w:tab w:val="left" w:pos="357"/>
          <w:tab w:val="left" w:pos="397"/>
        </w:tabs>
        <w:spacing w:before="120" w:after="60"/>
        <w:jc w:val="both"/>
        <w:divId w:val="1725761450"/>
        <w:rPr>
          <w:b/>
          <w:bCs/>
        </w:rPr>
      </w:pPr>
      <w:r w:rsidRPr="00435057">
        <w:rPr>
          <w:b/>
          <w:bCs/>
        </w:rPr>
        <w:t>5. Cel badania</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Celem badania jest dostarczenie informacji pozwalających na monitorowanie sytuacji dzieci pozbawionych opieki rodzicielskiej, monitorowanie stanu wydatków pokrytych z budżetu państwa na następne lata w celu ujęcia ich w ustawie budżetowej, wykorzystania pozyskanych danych przy przygotowywaniu – składanej corocznie Sejmowi i Senatowi – informacji z realizacji ustawy z dnia 9 czerwca 2011 r. o wspieraniu rodziny i systemie pieczy zastępczej, jak również zaspokojenie potrzeb informacyjnych w zakresie infrastruktury i działalności placówek instytucjonalnej i rodzinnej pieczy zastępczej oraz placówek wsparcia dziennego.</w:t>
      </w:r>
    </w:p>
    <w:p w:rsidR="00F8157F" w:rsidRPr="00435057" w:rsidRDefault="00F8157F" w:rsidP="002B6D2B">
      <w:pPr>
        <w:tabs>
          <w:tab w:val="left" w:pos="284"/>
          <w:tab w:val="left" w:pos="357"/>
          <w:tab w:val="left" w:pos="397"/>
        </w:tabs>
        <w:ind w:left="284" w:hanging="284"/>
        <w:jc w:val="both"/>
      </w:pPr>
      <w:r w:rsidRPr="00435057">
        <w:t>2)</w:t>
      </w:r>
      <w:r w:rsidRPr="00435057">
        <w:tab/>
        <w:t>Akty prawa krajowego, z których wynika obowiązek realizacji badania:</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ustawa z dnia 9 czerwca 2011 r. o wspieraniu rodziny i systemie pieczy zastępczej.</w:t>
      </w:r>
    </w:p>
    <w:p w:rsidR="00F8157F" w:rsidRPr="00435057" w:rsidRDefault="00F8157F" w:rsidP="002B6D2B">
      <w:pPr>
        <w:tabs>
          <w:tab w:val="left" w:pos="284"/>
          <w:tab w:val="left" w:pos="357"/>
          <w:tab w:val="left" w:pos="397"/>
        </w:tabs>
        <w:ind w:left="284" w:hanging="284"/>
        <w:jc w:val="both"/>
      </w:pPr>
      <w:r w:rsidRPr="00435057">
        <w:t>3)</w:t>
      </w:r>
      <w:r w:rsidRPr="00435057">
        <w:tab/>
        <w:t>Użytkownicy, których potrzeby uwzględnia badanie: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administracja samorządowa – powiat,</w:t>
      </w:r>
    </w:p>
    <w:p w:rsidR="00F8157F" w:rsidRPr="00435057" w:rsidRDefault="00F8157F" w:rsidP="002B6D2B">
      <w:pPr>
        <w:tabs>
          <w:tab w:val="left" w:pos="284"/>
          <w:tab w:val="left" w:pos="357"/>
          <w:tab w:val="left" w:pos="397"/>
        </w:tabs>
        <w:ind w:left="568" w:hanging="284"/>
        <w:jc w:val="both"/>
      </w:pPr>
      <w:r w:rsidRPr="00435057">
        <w:t>b)</w:t>
      </w:r>
      <w:r w:rsidRPr="00435057">
        <w:tab/>
        <w:t>administracja samorządowa – województwo,</w:t>
      </w:r>
    </w:p>
    <w:p w:rsidR="00F8157F" w:rsidRPr="00435057" w:rsidRDefault="00F8157F" w:rsidP="002B6D2B">
      <w:pPr>
        <w:tabs>
          <w:tab w:val="left" w:pos="284"/>
          <w:tab w:val="left" w:pos="357"/>
          <w:tab w:val="left" w:pos="397"/>
        </w:tabs>
        <w:ind w:left="568" w:hanging="284"/>
        <w:jc w:val="both"/>
      </w:pPr>
      <w:r w:rsidRPr="00435057">
        <w:t>c)</w:t>
      </w:r>
      <w:r w:rsidRPr="00435057">
        <w:tab/>
        <w:t>organizacje międzynarodowe,</w:t>
      </w:r>
    </w:p>
    <w:p w:rsidR="00F8157F" w:rsidRPr="00435057" w:rsidRDefault="00F8157F" w:rsidP="002B6D2B">
      <w:pPr>
        <w:tabs>
          <w:tab w:val="left" w:pos="284"/>
          <w:tab w:val="left" w:pos="357"/>
          <w:tab w:val="left" w:pos="397"/>
        </w:tabs>
        <w:ind w:left="568" w:hanging="284"/>
        <w:jc w:val="both"/>
      </w:pPr>
      <w:r w:rsidRPr="00435057">
        <w:t>d)</w:t>
      </w:r>
      <w:r w:rsidRPr="00435057">
        <w:tab/>
        <w:t>administracja rządowa,</w:t>
      </w:r>
    </w:p>
    <w:p w:rsidR="00F8157F" w:rsidRPr="00435057" w:rsidRDefault="00F8157F" w:rsidP="002B6D2B">
      <w:pPr>
        <w:tabs>
          <w:tab w:val="left" w:pos="284"/>
          <w:tab w:val="left" w:pos="357"/>
          <w:tab w:val="left" w:pos="397"/>
        </w:tabs>
        <w:ind w:left="568" w:hanging="284"/>
        <w:jc w:val="both"/>
      </w:pPr>
      <w:r w:rsidRPr="00435057">
        <w:t>e)</w:t>
      </w:r>
      <w:r w:rsidRPr="00435057">
        <w:tab/>
        <w:t>administracja samorządowa – gmina, miasto,</w:t>
      </w:r>
    </w:p>
    <w:p w:rsidR="00F8157F" w:rsidRPr="00435057" w:rsidRDefault="00F8157F" w:rsidP="002B6D2B">
      <w:pPr>
        <w:tabs>
          <w:tab w:val="left" w:pos="284"/>
          <w:tab w:val="left" w:pos="357"/>
          <w:tab w:val="left" w:pos="397"/>
        </w:tabs>
        <w:ind w:left="568" w:hanging="284"/>
        <w:jc w:val="both"/>
      </w:pPr>
      <w:r w:rsidRPr="00435057">
        <w:t>f)</w:t>
      </w:r>
      <w:r w:rsidRPr="00435057">
        <w:tab/>
        <w:t>media ogólnopolskie i terenowe,</w:t>
      </w:r>
    </w:p>
    <w:p w:rsidR="00F8157F" w:rsidRPr="00435057" w:rsidRDefault="00F8157F" w:rsidP="002B6D2B">
      <w:pPr>
        <w:tabs>
          <w:tab w:val="left" w:pos="284"/>
          <w:tab w:val="left" w:pos="357"/>
          <w:tab w:val="left" w:pos="397"/>
        </w:tabs>
        <w:ind w:left="568" w:hanging="284"/>
        <w:jc w:val="both"/>
      </w:pPr>
      <w:r w:rsidRPr="00435057">
        <w:t>g)</w:t>
      </w:r>
      <w:r w:rsidRPr="00435057">
        <w:tab/>
        <w:t>odbiorcy indywidualni,</w:t>
      </w:r>
    </w:p>
    <w:p w:rsidR="00C40A35" w:rsidRPr="00435057" w:rsidRDefault="00F8157F" w:rsidP="002B6D2B">
      <w:pPr>
        <w:tabs>
          <w:tab w:val="left" w:pos="284"/>
          <w:tab w:val="left" w:pos="357"/>
          <w:tab w:val="left" w:pos="397"/>
        </w:tabs>
        <w:ind w:left="568" w:hanging="284"/>
        <w:jc w:val="both"/>
      </w:pPr>
      <w:r w:rsidRPr="00435057">
        <w:t>h)</w:t>
      </w:r>
      <w:r w:rsidRPr="00435057">
        <w:tab/>
        <w:t>stowarzyszenia, organizacje, fundacje.</w:t>
      </w:r>
    </w:p>
    <w:p w:rsidR="00C40A35" w:rsidRPr="00435057" w:rsidRDefault="001F26C9" w:rsidP="002B6D2B">
      <w:pPr>
        <w:tabs>
          <w:tab w:val="left" w:pos="284"/>
          <w:tab w:val="left" w:pos="357"/>
          <w:tab w:val="left" w:pos="397"/>
        </w:tabs>
        <w:spacing w:before="120" w:after="60"/>
        <w:jc w:val="both"/>
        <w:divId w:val="508953960"/>
        <w:rPr>
          <w:b/>
          <w:bCs/>
        </w:rPr>
      </w:pPr>
      <w:r w:rsidRPr="00435057">
        <w:rPr>
          <w:b/>
          <w:bCs/>
        </w:rPr>
        <w:t>6. Zakres podmiotowy</w:t>
      </w:r>
      <w:r w:rsidR="00F8157F" w:rsidRPr="00435057">
        <w:rPr>
          <w:b/>
          <w:bCs/>
        </w:rPr>
        <w:t>:</w:t>
      </w:r>
    </w:p>
    <w:p w:rsidR="00361E19" w:rsidRPr="00435057" w:rsidRDefault="00F8157F" w:rsidP="002B6D2B">
      <w:pPr>
        <w:tabs>
          <w:tab w:val="left" w:pos="284"/>
          <w:tab w:val="left" w:pos="357"/>
          <w:tab w:val="left" w:pos="397"/>
        </w:tabs>
        <w:jc w:val="both"/>
      </w:pPr>
      <w:r w:rsidRPr="00435057">
        <w:t>Rodziny zastępcze, rodzinne domy dziecka, rodziny wspierające, rodziny pomocowe, rodziny naturalne na rzecz których są prowadzone</w:t>
      </w:r>
      <w:r w:rsidR="00C237CC" w:rsidRPr="00435057">
        <w:t xml:space="preserve"> </w:t>
      </w:r>
      <w:r w:rsidRPr="00435057">
        <w:t>działania uregulowane ustawą z dnia 9 czerwca 2011 r. o wspieraniu rodziny i systemie pieczy zastępczej.</w:t>
      </w:r>
    </w:p>
    <w:p w:rsidR="00361E19" w:rsidRPr="00435057" w:rsidRDefault="00F8157F" w:rsidP="002B6D2B">
      <w:pPr>
        <w:tabs>
          <w:tab w:val="left" w:pos="284"/>
          <w:tab w:val="left" w:pos="357"/>
          <w:tab w:val="left" w:pos="397"/>
        </w:tabs>
        <w:jc w:val="both"/>
      </w:pPr>
      <w:r w:rsidRPr="00435057">
        <w:t>Adopcje krajowe i międzynarodowe.</w:t>
      </w:r>
    </w:p>
    <w:p w:rsidR="00361E19" w:rsidRPr="00435057" w:rsidRDefault="00F8157F" w:rsidP="002B6D2B">
      <w:pPr>
        <w:tabs>
          <w:tab w:val="left" w:pos="284"/>
          <w:tab w:val="left" w:pos="357"/>
          <w:tab w:val="left" w:pos="397"/>
        </w:tabs>
        <w:jc w:val="both"/>
      </w:pPr>
      <w:r w:rsidRPr="00435057">
        <w:t>Asystenci rodziny, koordynatorzy rodzinnej pieczy zastępczej, dzieci umieszczone w pieczy zastępczej, osoby korzystające z placówek wsparcia dziennego, cudzoziemcy, dzieci w wieku 0–17 lat, dzieci umieszczone w pieczy zastępczej – cudzoziemcy; osoby korzystające z placówek wsparcia dziennego – cudzoziemcy.</w:t>
      </w:r>
    </w:p>
    <w:p w:rsidR="00F8157F" w:rsidRPr="00435057" w:rsidRDefault="00F8157F" w:rsidP="002B6D2B">
      <w:pPr>
        <w:tabs>
          <w:tab w:val="left" w:pos="284"/>
          <w:tab w:val="left" w:pos="357"/>
          <w:tab w:val="left" w:pos="397"/>
        </w:tabs>
        <w:jc w:val="both"/>
      </w:pPr>
      <w:r w:rsidRPr="00435057">
        <w:t>Placówki wsparcia dziennego, placówki instytucjonalnej pieczy zastępczej, organizatorzy rodzinnej pieczy zastępczej.</w:t>
      </w:r>
    </w:p>
    <w:p w:rsidR="00C40A35" w:rsidRPr="00435057" w:rsidRDefault="001F26C9" w:rsidP="002B6D2B">
      <w:pPr>
        <w:tabs>
          <w:tab w:val="left" w:pos="284"/>
          <w:tab w:val="left" w:pos="357"/>
          <w:tab w:val="left" w:pos="397"/>
        </w:tabs>
        <w:spacing w:before="120" w:after="60"/>
        <w:jc w:val="both"/>
        <w:divId w:val="2064477669"/>
        <w:rPr>
          <w:b/>
          <w:bCs/>
        </w:rPr>
      </w:pPr>
      <w:r w:rsidRPr="00435057">
        <w:rPr>
          <w:b/>
          <w:bCs/>
        </w:rPr>
        <w:t>7. Zakres przedmiotowy</w:t>
      </w:r>
      <w:r w:rsidR="00F8157F" w:rsidRPr="00435057">
        <w:rPr>
          <w:b/>
          <w:bCs/>
        </w:rPr>
        <w:t>:</w:t>
      </w:r>
    </w:p>
    <w:p w:rsidR="00F8157F" w:rsidRPr="00435057" w:rsidRDefault="00F8157F" w:rsidP="002B6D2B">
      <w:pPr>
        <w:tabs>
          <w:tab w:val="left" w:pos="284"/>
          <w:tab w:val="left" w:pos="357"/>
          <w:tab w:val="left" w:pos="397"/>
        </w:tabs>
        <w:jc w:val="both"/>
      </w:pPr>
      <w:r w:rsidRPr="00435057">
        <w:t>Rodzinna piecza zastępcza. Instytucjonalna piecza zastępcza. Wspieranie rodziny. Ewidencja spraw. Społeczne aspekty działalności podmiotów gospodarki społecznej.</w:t>
      </w:r>
    </w:p>
    <w:p w:rsidR="00C40A35" w:rsidRPr="00435057" w:rsidRDefault="001F26C9" w:rsidP="002B6D2B">
      <w:pPr>
        <w:tabs>
          <w:tab w:val="left" w:pos="284"/>
          <w:tab w:val="left" w:pos="357"/>
          <w:tab w:val="left" w:pos="397"/>
        </w:tabs>
        <w:spacing w:before="120" w:after="60"/>
        <w:jc w:val="both"/>
        <w:divId w:val="397289137"/>
        <w:rPr>
          <w:b/>
          <w:bCs/>
        </w:rPr>
      </w:pPr>
      <w:r w:rsidRPr="00435057">
        <w:rPr>
          <w:b/>
          <w:bCs/>
        </w:rPr>
        <w:t>8. Źródła danych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 xml:space="preserve">Zestawy danych Głównego Urzędu Statystycznego nr </w:t>
      </w:r>
      <w:hyperlink w:anchor="gr.1">
        <w:r w:rsidRPr="00435057">
          <w:t>1</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PS-01 – sprawozdanie instytucjonalnej pieczy zastępczej oraz placówek wsparcia dziennego (</w:t>
      </w:r>
      <w:hyperlink w:anchor="lp.1.124">
        <w:r w:rsidR="00F8157F" w:rsidRPr="00435057">
          <w:t>lp. 1.124</w:t>
        </w:r>
      </w:hyperlink>
      <w:r w:rsidR="00F8157F" w:rsidRPr="00435057">
        <w:t>),</w:t>
      </w:r>
    </w:p>
    <w:p w:rsidR="00F8157F" w:rsidRPr="00435057" w:rsidRDefault="00F8157F" w:rsidP="002B6D2B">
      <w:pPr>
        <w:tabs>
          <w:tab w:val="left" w:pos="284"/>
          <w:tab w:val="left" w:pos="357"/>
          <w:tab w:val="left" w:pos="397"/>
        </w:tabs>
        <w:ind w:left="568" w:hanging="284"/>
        <w:jc w:val="both"/>
      </w:pPr>
      <w:r w:rsidRPr="00435057">
        <w:t>b)</w:t>
      </w:r>
      <w:r w:rsidRPr="00435057">
        <w:tab/>
        <w:t>PS-02 – sprawozdanie rodzinnej pieczy zastępczej (</w:t>
      </w:r>
      <w:hyperlink w:anchor="lp.1.125">
        <w:r w:rsidRPr="00435057">
          <w:t>lp. 1.125</w:t>
        </w:r>
      </w:hyperlink>
      <w:r w:rsidRPr="00435057">
        <w:t>).</w:t>
      </w:r>
    </w:p>
    <w:p w:rsidR="00F8157F" w:rsidRPr="00435057" w:rsidRDefault="00F8157F" w:rsidP="002B6D2B">
      <w:pPr>
        <w:tabs>
          <w:tab w:val="left" w:pos="284"/>
          <w:tab w:val="left" w:pos="357"/>
          <w:tab w:val="left" w:pos="397"/>
        </w:tabs>
        <w:ind w:left="284" w:hanging="284"/>
        <w:jc w:val="both"/>
      </w:pPr>
      <w:r w:rsidRPr="00435057">
        <w:t>2)</w:t>
      </w:r>
      <w:r w:rsidRPr="00435057">
        <w:tab/>
        <w:t xml:space="preserve">Zestawy danych z systemów informacyjnych Ministerstwa Rodziny, Pracy i Polityki Społecznej nr </w:t>
      </w:r>
      <w:hyperlink w:anchor="gr.32">
        <w:r w:rsidRPr="00435057">
          <w:t>32</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ze sprawozdania rzeczowo-finansowego z wykonywania zadań z zakresu wspierania rodziny i systemu pieczy zastępczej (</w:t>
      </w:r>
      <w:hyperlink w:anchor="lp.32.4">
        <w:r w:rsidR="00F8157F" w:rsidRPr="00435057">
          <w:t>lp. 32.4</w:t>
        </w:r>
      </w:hyperlink>
      <w:r w:rsidR="00F8157F" w:rsidRPr="00435057">
        <w:t>).</w:t>
      </w:r>
    </w:p>
    <w:p w:rsidR="00C40A35" w:rsidRPr="00435057" w:rsidRDefault="00F8157F" w:rsidP="002B6D2B">
      <w:pPr>
        <w:tabs>
          <w:tab w:val="left" w:pos="284"/>
          <w:tab w:val="left" w:pos="357"/>
          <w:tab w:val="left" w:pos="397"/>
        </w:tabs>
        <w:ind w:left="284" w:hanging="284"/>
        <w:jc w:val="both"/>
      </w:pPr>
      <w:r w:rsidRPr="00435057">
        <w:t>3)</w:t>
      </w:r>
      <w:r w:rsidRPr="00435057">
        <w:tab/>
        <w:t>Inne źródła danych:</w:t>
      </w:r>
      <w:r w:rsidR="00CE6864" w:rsidRPr="00435057">
        <w:t xml:space="preserve"> </w:t>
      </w:r>
      <w:r w:rsidRPr="00435057">
        <w:t>Ministerstwo Sprawiedliwości: dane o liczbie przysposobień według wieku małoletniego. Ministerstwo Rodziny, Pracy i Polityki Społecznej: dane o liczbie zgód na przysposobienie, dzieciach, krajach adopcyjnych.</w:t>
      </w:r>
    </w:p>
    <w:p w:rsidR="00C40A35" w:rsidRPr="00435057" w:rsidRDefault="001F26C9" w:rsidP="002B6D2B">
      <w:pPr>
        <w:tabs>
          <w:tab w:val="left" w:pos="284"/>
          <w:tab w:val="left" w:pos="357"/>
          <w:tab w:val="left" w:pos="397"/>
        </w:tabs>
        <w:spacing w:before="120" w:after="60"/>
        <w:jc w:val="both"/>
        <w:divId w:val="1926768853"/>
        <w:rPr>
          <w:b/>
          <w:bCs/>
        </w:rPr>
      </w:pPr>
      <w:r w:rsidRPr="00435057">
        <w:rPr>
          <w:b/>
          <w:bCs/>
        </w:rPr>
        <w:t>9. Rodzaje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Placówki instytucjonalnej pieczy zastępczej, w przekrojach: kraj, województwa, NUTS 3, powiaty, gminy, typ placówki.</w:t>
      </w:r>
    </w:p>
    <w:p w:rsidR="00F8157F" w:rsidRPr="00435057" w:rsidRDefault="00F8157F" w:rsidP="002B6D2B">
      <w:pPr>
        <w:tabs>
          <w:tab w:val="left" w:pos="284"/>
          <w:tab w:val="left" w:pos="357"/>
          <w:tab w:val="left" w:pos="397"/>
        </w:tabs>
        <w:ind w:left="284" w:hanging="284"/>
        <w:jc w:val="both"/>
      </w:pPr>
      <w:r w:rsidRPr="00435057">
        <w:t xml:space="preserve">2) </w:t>
      </w:r>
      <w:r w:rsidRPr="00435057">
        <w:tab/>
        <w:t>Miejsca w placówkach instytucjonalnej pieczy zastępczej, w przekrojach: kraj, województwa, NUTS 3, powiaty, gminy, typ placówki.</w:t>
      </w:r>
    </w:p>
    <w:p w:rsidR="00F8157F" w:rsidRPr="00435057" w:rsidRDefault="00F8157F" w:rsidP="002B6D2B">
      <w:pPr>
        <w:tabs>
          <w:tab w:val="left" w:pos="284"/>
          <w:tab w:val="left" w:pos="357"/>
          <w:tab w:val="left" w:pos="397"/>
        </w:tabs>
        <w:ind w:left="284" w:hanging="284"/>
        <w:jc w:val="both"/>
      </w:pPr>
      <w:r w:rsidRPr="00435057">
        <w:t xml:space="preserve">3) </w:t>
      </w:r>
      <w:r w:rsidRPr="00435057">
        <w:tab/>
        <w:t>Organ prowadzący placówkę instytucjonalnej pieczy zastępczej, w przekrojach: kraj, województwa.</w:t>
      </w:r>
    </w:p>
    <w:p w:rsidR="00F8157F" w:rsidRPr="00435057" w:rsidRDefault="00F8157F" w:rsidP="002B6D2B">
      <w:pPr>
        <w:tabs>
          <w:tab w:val="left" w:pos="284"/>
          <w:tab w:val="left" w:pos="357"/>
          <w:tab w:val="left" w:pos="397"/>
        </w:tabs>
        <w:ind w:left="284" w:hanging="284"/>
        <w:jc w:val="both"/>
      </w:pPr>
      <w:r w:rsidRPr="00435057">
        <w:t xml:space="preserve">4) </w:t>
      </w:r>
      <w:r w:rsidRPr="00435057">
        <w:tab/>
        <w:t>Wychowankowie w placówkach instytucjonalnej pieczy zastępczej, w przekrojach: kraj, województwa, wiek, płeć, cechy społeczne.</w:t>
      </w:r>
    </w:p>
    <w:p w:rsidR="00F8157F" w:rsidRPr="00435057" w:rsidRDefault="00F8157F" w:rsidP="002B6D2B">
      <w:pPr>
        <w:tabs>
          <w:tab w:val="left" w:pos="284"/>
          <w:tab w:val="left" w:pos="357"/>
          <w:tab w:val="left" w:pos="397"/>
        </w:tabs>
        <w:ind w:left="284" w:hanging="284"/>
        <w:jc w:val="both"/>
      </w:pPr>
      <w:r w:rsidRPr="00435057">
        <w:t xml:space="preserve">5) </w:t>
      </w:r>
      <w:r w:rsidRPr="00435057">
        <w:tab/>
        <w:t>Wychowankowie, którzy opuścili placówki instytucjonalnej pieczy zastępczej, w przekrojach: kraj, województwa, powód opuszczenia placówki.</w:t>
      </w:r>
    </w:p>
    <w:p w:rsidR="00F8157F" w:rsidRPr="00435057" w:rsidRDefault="00F8157F" w:rsidP="002B6D2B">
      <w:pPr>
        <w:tabs>
          <w:tab w:val="left" w:pos="284"/>
          <w:tab w:val="left" w:pos="357"/>
          <w:tab w:val="left" w:pos="397"/>
        </w:tabs>
        <w:ind w:left="284" w:hanging="284"/>
        <w:jc w:val="both"/>
      </w:pPr>
      <w:r w:rsidRPr="00435057">
        <w:t xml:space="preserve">6) </w:t>
      </w:r>
      <w:r w:rsidRPr="00435057">
        <w:tab/>
        <w:t>Wolontariusze w placówkach instytucjonalnej pieczy zastępczej, w przekrojach: kraj, województwa, NUTS 3, powiaty, gminy.</w:t>
      </w:r>
    </w:p>
    <w:p w:rsidR="00F8157F" w:rsidRPr="00435057" w:rsidRDefault="00F8157F" w:rsidP="002B6D2B">
      <w:pPr>
        <w:tabs>
          <w:tab w:val="left" w:pos="284"/>
          <w:tab w:val="left" w:pos="357"/>
          <w:tab w:val="left" w:pos="397"/>
        </w:tabs>
        <w:ind w:left="284" w:hanging="284"/>
        <w:jc w:val="both"/>
      </w:pPr>
      <w:r w:rsidRPr="00435057">
        <w:t xml:space="preserve">7) </w:t>
      </w:r>
      <w:r w:rsidRPr="00435057">
        <w:tab/>
        <w:t>Przystosowanie placówki instytucjonalnej pieczy zastępczej do potrzeb osób niepełnosprawnych, w przekrojach: kraj, województwa.</w:t>
      </w:r>
    </w:p>
    <w:p w:rsidR="00F8157F" w:rsidRPr="00435057" w:rsidRDefault="00F8157F" w:rsidP="002B6D2B">
      <w:pPr>
        <w:tabs>
          <w:tab w:val="left" w:pos="284"/>
          <w:tab w:val="left" w:pos="357"/>
          <w:tab w:val="left" w:pos="397"/>
        </w:tabs>
        <w:ind w:left="284" w:hanging="284"/>
        <w:jc w:val="both"/>
      </w:pPr>
      <w:r w:rsidRPr="00435057">
        <w:t xml:space="preserve">8) </w:t>
      </w:r>
      <w:r w:rsidRPr="00435057">
        <w:tab/>
        <w:t>Placówki wsparcia dziennego, w przekrojach: kraj, województwa, NUTS 3, powiaty, gminy, typ placówki.</w:t>
      </w:r>
    </w:p>
    <w:p w:rsidR="00F8157F" w:rsidRPr="00435057" w:rsidRDefault="00F8157F" w:rsidP="002B6D2B">
      <w:pPr>
        <w:tabs>
          <w:tab w:val="left" w:pos="284"/>
          <w:tab w:val="left" w:pos="357"/>
          <w:tab w:val="left" w:pos="397"/>
        </w:tabs>
        <w:ind w:left="284" w:hanging="284"/>
        <w:jc w:val="both"/>
      </w:pPr>
      <w:r w:rsidRPr="00435057">
        <w:t xml:space="preserve">9) </w:t>
      </w:r>
      <w:r w:rsidRPr="00435057">
        <w:tab/>
        <w:t>Miejsca w placówkach wsparcia dziennego, w przekrojach: kraj, województwa, NUTS 3, powiaty, gminy, typ placówki.</w:t>
      </w:r>
    </w:p>
    <w:p w:rsidR="00F8157F" w:rsidRPr="00435057" w:rsidRDefault="00F8157F" w:rsidP="002B6D2B">
      <w:pPr>
        <w:tabs>
          <w:tab w:val="left" w:pos="284"/>
          <w:tab w:val="left" w:pos="357"/>
          <w:tab w:val="left" w:pos="397"/>
        </w:tabs>
        <w:ind w:left="284" w:hanging="284"/>
        <w:jc w:val="both"/>
      </w:pPr>
      <w:r w:rsidRPr="00435057">
        <w:t xml:space="preserve">10) </w:t>
      </w:r>
      <w:r w:rsidRPr="00435057">
        <w:tab/>
        <w:t>Dzieci korzystające z placówek wsparcia dziennego, w tym dzieci niepełnosprawne, w przekrojach: kraj, województwa, NUTS 3, powiaty, gminy.</w:t>
      </w:r>
    </w:p>
    <w:p w:rsidR="00F8157F" w:rsidRPr="00435057" w:rsidRDefault="00F8157F" w:rsidP="002B6D2B">
      <w:pPr>
        <w:tabs>
          <w:tab w:val="left" w:pos="284"/>
          <w:tab w:val="left" w:pos="357"/>
          <w:tab w:val="left" w:pos="397"/>
        </w:tabs>
        <w:ind w:left="284" w:hanging="284"/>
        <w:jc w:val="both"/>
      </w:pPr>
      <w:r w:rsidRPr="00435057">
        <w:t xml:space="preserve">11) </w:t>
      </w:r>
      <w:r w:rsidRPr="00435057">
        <w:tab/>
        <w:t>Wolontariusze w placówkach wsparcia dziennego, w przekrojach: kraj, województwa, NUTS 3, powiaty, gminy.</w:t>
      </w:r>
    </w:p>
    <w:p w:rsidR="00F8157F" w:rsidRPr="00435057" w:rsidRDefault="00F8157F" w:rsidP="002B6D2B">
      <w:pPr>
        <w:tabs>
          <w:tab w:val="left" w:pos="284"/>
          <w:tab w:val="left" w:pos="357"/>
          <w:tab w:val="left" w:pos="397"/>
        </w:tabs>
        <w:ind w:left="284" w:hanging="284"/>
        <w:jc w:val="both"/>
      </w:pPr>
      <w:r w:rsidRPr="00435057">
        <w:t xml:space="preserve">12) </w:t>
      </w:r>
      <w:r w:rsidRPr="00435057">
        <w:tab/>
        <w:t>Czas pracy placówki wsparcia dziennego, w przekrojach: kraj, województwa.</w:t>
      </w:r>
    </w:p>
    <w:p w:rsidR="00F8157F" w:rsidRPr="00435057" w:rsidRDefault="00F8157F" w:rsidP="002B6D2B">
      <w:pPr>
        <w:tabs>
          <w:tab w:val="left" w:pos="284"/>
          <w:tab w:val="left" w:pos="357"/>
          <w:tab w:val="left" w:pos="397"/>
        </w:tabs>
        <w:ind w:left="284" w:hanging="284"/>
        <w:jc w:val="both"/>
      </w:pPr>
      <w:r w:rsidRPr="00435057">
        <w:t xml:space="preserve">13) </w:t>
      </w:r>
      <w:r w:rsidRPr="00435057">
        <w:tab/>
        <w:t>Rodzinna piecza zastępcza, w przekrojach: kraj, województwa, NUTS 3, powiaty, forma rodzinnej pieczy zastępczej, liczba przyjętych dzieci.</w:t>
      </w:r>
    </w:p>
    <w:p w:rsidR="00F8157F" w:rsidRPr="00435057" w:rsidRDefault="00F8157F" w:rsidP="002B6D2B">
      <w:pPr>
        <w:tabs>
          <w:tab w:val="left" w:pos="284"/>
          <w:tab w:val="left" w:pos="357"/>
          <w:tab w:val="left" w:pos="397"/>
        </w:tabs>
        <w:ind w:left="284" w:hanging="284"/>
        <w:jc w:val="both"/>
      </w:pPr>
      <w:r w:rsidRPr="00435057">
        <w:t xml:space="preserve">14) </w:t>
      </w:r>
      <w:r w:rsidRPr="00435057">
        <w:tab/>
        <w:t>Osoby pełniące funkcję rodzinnej pieczy zastępczej, w przekrojach: kraj, województwa, NUTS 3, powiaty, cechy społeczno-demograficzne.</w:t>
      </w:r>
    </w:p>
    <w:p w:rsidR="00F8157F" w:rsidRPr="00435057" w:rsidRDefault="00F8157F" w:rsidP="002B6D2B">
      <w:pPr>
        <w:tabs>
          <w:tab w:val="left" w:pos="284"/>
          <w:tab w:val="left" w:pos="357"/>
          <w:tab w:val="left" w:pos="397"/>
        </w:tabs>
        <w:ind w:left="284" w:hanging="284"/>
        <w:jc w:val="both"/>
      </w:pPr>
      <w:r w:rsidRPr="00435057">
        <w:t xml:space="preserve">15) </w:t>
      </w:r>
      <w:r w:rsidRPr="00435057">
        <w:tab/>
        <w:t>Dzieci w rodzinnej pieczy zastępczej, w przekrojach: kraj, województwa, NUTS 3, powiaty, forma rodzinnej pieczy zastępczej, wiek, płeć, cechy społeczne.</w:t>
      </w:r>
    </w:p>
    <w:p w:rsidR="00F8157F" w:rsidRPr="00435057" w:rsidRDefault="00F8157F" w:rsidP="002B6D2B">
      <w:pPr>
        <w:tabs>
          <w:tab w:val="left" w:pos="284"/>
          <w:tab w:val="left" w:pos="357"/>
          <w:tab w:val="left" w:pos="397"/>
        </w:tabs>
        <w:ind w:left="284" w:hanging="284"/>
        <w:jc w:val="both"/>
      </w:pPr>
      <w:r w:rsidRPr="00435057">
        <w:t xml:space="preserve">16) </w:t>
      </w:r>
      <w:r w:rsidRPr="00435057">
        <w:tab/>
        <w:t>Dzieci, które opuściły rodzinną pieczę zastępczą, w przekrojach: kraj, województwa, NUTS 3, powiaty, powód opuszczenia pieczy rodzinnej.</w:t>
      </w:r>
    </w:p>
    <w:p w:rsidR="00F8157F" w:rsidRPr="00435057" w:rsidRDefault="00F8157F" w:rsidP="002B6D2B">
      <w:pPr>
        <w:tabs>
          <w:tab w:val="left" w:pos="284"/>
          <w:tab w:val="left" w:pos="357"/>
          <w:tab w:val="left" w:pos="397"/>
        </w:tabs>
        <w:ind w:left="284" w:hanging="284"/>
        <w:jc w:val="both"/>
      </w:pPr>
      <w:r w:rsidRPr="00435057">
        <w:t xml:space="preserve">17) </w:t>
      </w:r>
      <w:r w:rsidRPr="00435057">
        <w:tab/>
        <w:t>Adopcje krajowe i międzynarodowe, w przekrojach: wiek dziecka przysposobionego.</w:t>
      </w:r>
    </w:p>
    <w:p w:rsidR="00C40A35" w:rsidRPr="00435057" w:rsidRDefault="00F8157F" w:rsidP="002B6D2B">
      <w:pPr>
        <w:tabs>
          <w:tab w:val="left" w:pos="284"/>
          <w:tab w:val="left" w:pos="357"/>
          <w:tab w:val="left" w:pos="397"/>
        </w:tabs>
        <w:ind w:left="284" w:hanging="284"/>
        <w:jc w:val="both"/>
      </w:pPr>
      <w:r w:rsidRPr="00435057">
        <w:t xml:space="preserve">18) </w:t>
      </w:r>
      <w:r w:rsidRPr="00435057">
        <w:tab/>
        <w:t>Adopcje rozwiązane, w przekrojach: liczba spraw, liczba małoletnich, których sprawa dotyczy.</w:t>
      </w:r>
    </w:p>
    <w:p w:rsidR="00C40A35" w:rsidRPr="00435057" w:rsidRDefault="001F26C9" w:rsidP="002B6D2B">
      <w:pPr>
        <w:tabs>
          <w:tab w:val="left" w:pos="284"/>
          <w:tab w:val="left" w:pos="357"/>
          <w:tab w:val="left" w:pos="397"/>
        </w:tabs>
        <w:spacing w:before="120" w:after="60"/>
        <w:jc w:val="both"/>
        <w:divId w:val="293364588"/>
        <w:rPr>
          <w:b/>
          <w:bCs/>
        </w:rPr>
      </w:pPr>
      <w:r w:rsidRPr="00435057">
        <w:rPr>
          <w:b/>
          <w:bCs/>
        </w:rPr>
        <w:t>10. Formy i terminy udostępnienia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Publikacje GUS:</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„Pomoc społeczna i opieka nad dzieckiem i rodziną w 2025 r.” (wrzesień 2026),</w:t>
      </w:r>
    </w:p>
    <w:p w:rsidR="00F8157F" w:rsidRPr="00435057" w:rsidRDefault="00F8157F" w:rsidP="002B6D2B">
      <w:pPr>
        <w:tabs>
          <w:tab w:val="left" w:pos="284"/>
          <w:tab w:val="left" w:pos="357"/>
          <w:tab w:val="left" w:pos="397"/>
        </w:tabs>
        <w:ind w:left="568" w:hanging="284"/>
        <w:jc w:val="both"/>
      </w:pPr>
      <w:r w:rsidRPr="00435057">
        <w:t>b)</w:t>
      </w:r>
      <w:r w:rsidRPr="00435057">
        <w:tab/>
        <w:t>„Rocznik Statystyczny Rzeczypospolitej Polskiej 2026” (grudzień 2026),</w:t>
      </w:r>
    </w:p>
    <w:p w:rsidR="00F8157F" w:rsidRPr="00435057" w:rsidRDefault="00F8157F" w:rsidP="002B6D2B">
      <w:pPr>
        <w:tabs>
          <w:tab w:val="left" w:pos="284"/>
          <w:tab w:val="left" w:pos="357"/>
          <w:tab w:val="left" w:pos="397"/>
        </w:tabs>
        <w:ind w:left="568" w:hanging="284"/>
        <w:jc w:val="both"/>
      </w:pPr>
      <w:r w:rsidRPr="00435057">
        <w:t>c)</w:t>
      </w:r>
      <w:r w:rsidRPr="00435057">
        <w:tab/>
        <w:t>„Mały Rocznik Statystyczny Polski 2026” (lipiec 2026),</w:t>
      </w:r>
    </w:p>
    <w:p w:rsidR="00F8157F" w:rsidRPr="00435057" w:rsidRDefault="00F8157F" w:rsidP="002B6D2B">
      <w:pPr>
        <w:tabs>
          <w:tab w:val="left" w:pos="284"/>
          <w:tab w:val="left" w:pos="357"/>
          <w:tab w:val="left" w:pos="397"/>
        </w:tabs>
        <w:ind w:left="568" w:hanging="284"/>
        <w:jc w:val="both"/>
      </w:pPr>
      <w:r w:rsidRPr="00435057">
        <w:t>d)</w:t>
      </w:r>
      <w:r w:rsidRPr="00435057">
        <w:tab/>
        <w:t>„Rocznik Statystyczny Województw 2026” (grudzień 2026).</w:t>
      </w:r>
    </w:p>
    <w:p w:rsidR="00F8157F" w:rsidRPr="00435057" w:rsidRDefault="00F8157F" w:rsidP="002B6D2B">
      <w:pPr>
        <w:tabs>
          <w:tab w:val="left" w:pos="284"/>
          <w:tab w:val="left" w:pos="357"/>
          <w:tab w:val="left" w:pos="397"/>
        </w:tabs>
        <w:ind w:left="284" w:hanging="284"/>
        <w:jc w:val="both"/>
      </w:pPr>
      <w:r w:rsidRPr="00435057">
        <w:t xml:space="preserve">2) </w:t>
      </w:r>
      <w:r w:rsidRPr="00435057">
        <w:tab/>
        <w:t>Informacje sygnalne: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„Piecza zastępcza w 2025 r.” (maj 2026).</w:t>
      </w:r>
    </w:p>
    <w:p w:rsidR="00F8157F" w:rsidRPr="00435057" w:rsidRDefault="00F8157F" w:rsidP="002B6D2B">
      <w:pPr>
        <w:tabs>
          <w:tab w:val="left" w:pos="284"/>
          <w:tab w:val="left" w:pos="357"/>
          <w:tab w:val="left" w:pos="397"/>
        </w:tabs>
        <w:ind w:left="284" w:hanging="284"/>
        <w:jc w:val="both"/>
      </w:pPr>
      <w:r w:rsidRPr="00435057">
        <w:t xml:space="preserve">3) </w:t>
      </w:r>
      <w:r w:rsidRPr="00435057">
        <w:tab/>
        <w:t>Internetowe bazy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Bank Danych Lokalnych – Ochrona zdrowia i opieka społeczna – Opieka nad dziećmi i młodzieżą (maj 2026),</w:t>
      </w:r>
    </w:p>
    <w:p w:rsidR="00F8157F" w:rsidRPr="00435057" w:rsidRDefault="00F8157F" w:rsidP="002B6D2B">
      <w:pPr>
        <w:tabs>
          <w:tab w:val="left" w:pos="284"/>
          <w:tab w:val="left" w:pos="357"/>
          <w:tab w:val="left" w:pos="397"/>
        </w:tabs>
        <w:ind w:left="568" w:hanging="284"/>
        <w:jc w:val="both"/>
      </w:pPr>
      <w:r w:rsidRPr="00435057">
        <w:t>b)</w:t>
      </w:r>
      <w:r w:rsidRPr="00435057">
        <w:tab/>
        <w:t>Bank Danych Lokalnych – Ochrona zdrowia i opieka społeczna – Placówki dzienne (maj 2026),</w:t>
      </w:r>
    </w:p>
    <w:p w:rsidR="00F8157F" w:rsidRPr="00435057" w:rsidRDefault="00F8157F" w:rsidP="002B6D2B">
      <w:pPr>
        <w:tabs>
          <w:tab w:val="left" w:pos="284"/>
          <w:tab w:val="left" w:pos="357"/>
          <w:tab w:val="left" w:pos="397"/>
        </w:tabs>
        <w:ind w:left="568" w:hanging="284"/>
        <w:jc w:val="both"/>
      </w:pPr>
      <w:r w:rsidRPr="00435057">
        <w:t>c)</w:t>
      </w:r>
      <w:r w:rsidRPr="00435057">
        <w:tab/>
        <w:t>Dziedzinowa Baza Wiedzy – Społeczeństwo – Rodzina – Piecza zastępcza – Instytucjonalna piecza zastępcza (lipiec 2026),</w:t>
      </w:r>
    </w:p>
    <w:p w:rsidR="00F8157F" w:rsidRPr="00435057" w:rsidRDefault="00F8157F" w:rsidP="002B6D2B">
      <w:pPr>
        <w:tabs>
          <w:tab w:val="left" w:pos="284"/>
          <w:tab w:val="left" w:pos="357"/>
          <w:tab w:val="left" w:pos="397"/>
        </w:tabs>
        <w:ind w:left="568" w:hanging="284"/>
        <w:jc w:val="both"/>
      </w:pPr>
      <w:r w:rsidRPr="00435057">
        <w:t>d)</w:t>
      </w:r>
      <w:r w:rsidRPr="00435057">
        <w:tab/>
        <w:t>Dziedzinowa Baza Wiedzy – Społeczeństwo – Rodzina – Piecza zastępcza – Rodzinna piecza zastępcza (czerwiec 2026),</w:t>
      </w:r>
    </w:p>
    <w:p w:rsidR="00C40A35" w:rsidRPr="00435057" w:rsidRDefault="00F8157F" w:rsidP="002B6D2B">
      <w:pPr>
        <w:tabs>
          <w:tab w:val="left" w:pos="284"/>
          <w:tab w:val="left" w:pos="357"/>
          <w:tab w:val="left" w:pos="397"/>
        </w:tabs>
        <w:ind w:left="568" w:hanging="284"/>
        <w:jc w:val="both"/>
      </w:pPr>
      <w:r w:rsidRPr="00435057">
        <w:t>e)</w:t>
      </w:r>
      <w:r w:rsidRPr="00435057">
        <w:tab/>
        <w:t>Dziedzinowa Baza Wiedzy – Społeczeństwo – Rodzina – Wspieranie rodziny (listopad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F8157F" w:rsidP="002B6D2B">
      <w:pPr>
        <w:tabs>
          <w:tab w:val="left" w:pos="284"/>
          <w:tab w:val="left" w:pos="357"/>
          <w:tab w:val="left" w:pos="397"/>
        </w:tabs>
        <w:spacing w:after="120"/>
        <w:jc w:val="both"/>
        <w:divId w:val="998734151"/>
        <w:rPr>
          <w:b/>
          <w:bCs/>
          <w:sz w:val="24"/>
          <w:szCs w:val="24"/>
        </w:rPr>
      </w:pPr>
      <w:r w:rsidRPr="00435057">
        <w:rPr>
          <w:b/>
          <w:bCs/>
          <w:sz w:val="24"/>
          <w:szCs w:val="24"/>
        </w:rPr>
        <w:t>1.20 RODZINA</w:t>
      </w:r>
    </w:p>
    <w:p w:rsidR="00F8157F" w:rsidRPr="00435057" w:rsidRDefault="001F26C9" w:rsidP="002B6D2B">
      <w:pPr>
        <w:pStyle w:val="Nagwek3"/>
        <w:tabs>
          <w:tab w:val="left" w:pos="357"/>
          <w:tab w:val="left" w:pos="397"/>
        </w:tabs>
        <w:spacing w:before="0"/>
        <w:ind w:left="2835" w:hanging="2835"/>
        <w:jc w:val="both"/>
        <w:rPr>
          <w:bCs w:val="0"/>
          <w:szCs w:val="20"/>
        </w:rPr>
      </w:pPr>
      <w:bookmarkStart w:id="73" w:name="_Toc162518945"/>
      <w:r w:rsidRPr="00435057">
        <w:rPr>
          <w:bCs w:val="0"/>
          <w:szCs w:val="20"/>
        </w:rPr>
        <w:t>1. Symbol badania:</w:t>
      </w:r>
      <w:r w:rsidR="00F8157F" w:rsidRPr="00435057">
        <w:rPr>
          <w:bCs w:val="0"/>
          <w:szCs w:val="20"/>
        </w:rPr>
        <w:tab/>
      </w:r>
      <w:bookmarkStart w:id="74" w:name="badanie.1.20.05"/>
      <w:bookmarkEnd w:id="74"/>
      <w:r w:rsidR="00F8157F" w:rsidRPr="00435057">
        <w:rPr>
          <w:bCs w:val="0"/>
          <w:szCs w:val="20"/>
        </w:rPr>
        <w:t>1.20.05 (031)</w:t>
      </w:r>
      <w:bookmarkEnd w:id="73"/>
    </w:p>
    <w:p w:rsidR="00F8157F"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F8157F" w:rsidRPr="00435057">
        <w:rPr>
          <w:b/>
          <w:bCs/>
        </w:rPr>
        <w:tab/>
        <w:t>Opieka nad dziećmi w wieku do lat 3</w:t>
      </w:r>
    </w:p>
    <w:p w:rsidR="00F8157F"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F8157F" w:rsidRPr="00435057">
        <w:rPr>
          <w:b/>
          <w:bCs/>
        </w:rPr>
        <w:tab/>
        <w:t>co rok</w:t>
      </w:r>
    </w:p>
    <w:p w:rsidR="00C40A35" w:rsidRPr="00435057" w:rsidRDefault="00F8157F"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1115712045"/>
        <w:rPr>
          <w:b/>
          <w:bCs/>
        </w:rPr>
      </w:pPr>
      <w:r w:rsidRPr="00435057">
        <w:rPr>
          <w:b/>
          <w:bCs/>
        </w:rPr>
        <w:t>5. Cel badania</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Celem badania jest dostarczenie informacji o sieci i działalności instytucji opieki nad dziećmi w wieku do lat 3.</w:t>
      </w:r>
    </w:p>
    <w:p w:rsidR="00F8157F" w:rsidRPr="00435057" w:rsidRDefault="00F8157F" w:rsidP="002B6D2B">
      <w:pPr>
        <w:tabs>
          <w:tab w:val="left" w:pos="284"/>
          <w:tab w:val="left" w:pos="357"/>
          <w:tab w:val="left" w:pos="397"/>
        </w:tabs>
        <w:ind w:left="284" w:hanging="284"/>
        <w:jc w:val="both"/>
      </w:pPr>
      <w:r w:rsidRPr="00435057">
        <w:t>2)</w:t>
      </w:r>
      <w:r w:rsidRPr="00435057">
        <w:tab/>
        <w:t>Akty prawa krajowego, z których wynika obowiązek realizacji badania:</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ustawa z dnia 4 lutego 2011 r. o opiece nad dziećmi w wieku do lat 3 (Dz. U. z 2023 r. poz. 204).</w:t>
      </w:r>
    </w:p>
    <w:p w:rsidR="00F8157F" w:rsidRPr="00435057" w:rsidRDefault="00F8157F" w:rsidP="002B6D2B">
      <w:pPr>
        <w:tabs>
          <w:tab w:val="left" w:pos="284"/>
          <w:tab w:val="left" w:pos="357"/>
          <w:tab w:val="left" w:pos="397"/>
        </w:tabs>
        <w:ind w:left="284" w:hanging="284"/>
        <w:jc w:val="both"/>
      </w:pPr>
      <w:r w:rsidRPr="00435057">
        <w:t>3)</w:t>
      </w:r>
      <w:r w:rsidRPr="00435057">
        <w:tab/>
        <w:t>Użytkownicy, których potrzeby uwzględnia badanie: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odbiorcy indywidualni,</w:t>
      </w:r>
    </w:p>
    <w:p w:rsidR="00F8157F" w:rsidRPr="00435057" w:rsidRDefault="00F8157F" w:rsidP="002B6D2B">
      <w:pPr>
        <w:tabs>
          <w:tab w:val="left" w:pos="284"/>
          <w:tab w:val="left" w:pos="357"/>
          <w:tab w:val="left" w:pos="397"/>
        </w:tabs>
        <w:ind w:left="568" w:hanging="284"/>
        <w:jc w:val="both"/>
      </w:pPr>
      <w:r w:rsidRPr="00435057">
        <w:t>b)</w:t>
      </w:r>
      <w:r w:rsidRPr="00435057">
        <w:tab/>
        <w:t>media ogólnopolskie i terenowe,</w:t>
      </w:r>
    </w:p>
    <w:p w:rsidR="00F8157F" w:rsidRPr="00435057" w:rsidRDefault="00F8157F" w:rsidP="002B6D2B">
      <w:pPr>
        <w:tabs>
          <w:tab w:val="left" w:pos="284"/>
          <w:tab w:val="left" w:pos="357"/>
          <w:tab w:val="left" w:pos="397"/>
        </w:tabs>
        <w:ind w:left="568" w:hanging="284"/>
        <w:jc w:val="both"/>
      </w:pPr>
      <w:r w:rsidRPr="00435057">
        <w:t>c)</w:t>
      </w:r>
      <w:r w:rsidRPr="00435057">
        <w:tab/>
        <w:t>administracja rządowa,</w:t>
      </w:r>
    </w:p>
    <w:p w:rsidR="00F8157F" w:rsidRPr="00435057" w:rsidRDefault="00F8157F" w:rsidP="002B6D2B">
      <w:pPr>
        <w:tabs>
          <w:tab w:val="left" w:pos="284"/>
          <w:tab w:val="left" w:pos="357"/>
          <w:tab w:val="left" w:pos="397"/>
        </w:tabs>
        <w:ind w:left="568" w:hanging="284"/>
        <w:jc w:val="both"/>
      </w:pPr>
      <w:r w:rsidRPr="00435057">
        <w:t>d)</w:t>
      </w:r>
      <w:r w:rsidRPr="00435057">
        <w:tab/>
        <w:t>stowarzyszenia, organizacje, fundacje,</w:t>
      </w:r>
    </w:p>
    <w:p w:rsidR="00F8157F" w:rsidRPr="00435057" w:rsidRDefault="00F8157F" w:rsidP="002B6D2B">
      <w:pPr>
        <w:tabs>
          <w:tab w:val="left" w:pos="284"/>
          <w:tab w:val="left" w:pos="357"/>
          <w:tab w:val="left" w:pos="397"/>
        </w:tabs>
        <w:ind w:left="568" w:hanging="284"/>
        <w:jc w:val="both"/>
      </w:pPr>
      <w:r w:rsidRPr="00435057">
        <w:t>e)</w:t>
      </w:r>
      <w:r w:rsidRPr="00435057">
        <w:tab/>
        <w:t>organizacje międzynarodowe,</w:t>
      </w:r>
    </w:p>
    <w:p w:rsidR="00F8157F" w:rsidRPr="00435057" w:rsidRDefault="00F8157F" w:rsidP="002B6D2B">
      <w:pPr>
        <w:tabs>
          <w:tab w:val="left" w:pos="284"/>
          <w:tab w:val="left" w:pos="357"/>
          <w:tab w:val="left" w:pos="397"/>
        </w:tabs>
        <w:ind w:left="568" w:hanging="284"/>
        <w:jc w:val="both"/>
      </w:pPr>
      <w:r w:rsidRPr="00435057">
        <w:t>f)</w:t>
      </w:r>
      <w:r w:rsidRPr="00435057">
        <w:tab/>
        <w:t>administracja samorządowa – województwo,</w:t>
      </w:r>
    </w:p>
    <w:p w:rsidR="00F8157F" w:rsidRPr="00435057" w:rsidRDefault="00F8157F" w:rsidP="002B6D2B">
      <w:pPr>
        <w:tabs>
          <w:tab w:val="left" w:pos="284"/>
          <w:tab w:val="left" w:pos="357"/>
          <w:tab w:val="left" w:pos="397"/>
        </w:tabs>
        <w:ind w:left="568" w:hanging="284"/>
        <w:jc w:val="both"/>
      </w:pPr>
      <w:r w:rsidRPr="00435057">
        <w:t>g)</w:t>
      </w:r>
      <w:r w:rsidRPr="00435057">
        <w:tab/>
        <w:t>administracja samorządowa – powiat,</w:t>
      </w:r>
    </w:p>
    <w:p w:rsidR="00F8157F" w:rsidRPr="00435057" w:rsidRDefault="00F8157F" w:rsidP="002B6D2B">
      <w:pPr>
        <w:tabs>
          <w:tab w:val="left" w:pos="284"/>
          <w:tab w:val="left" w:pos="357"/>
          <w:tab w:val="left" w:pos="397"/>
        </w:tabs>
        <w:ind w:left="568" w:hanging="284"/>
        <w:jc w:val="both"/>
      </w:pPr>
      <w:r w:rsidRPr="00435057">
        <w:t>h)</w:t>
      </w:r>
      <w:r w:rsidRPr="00435057">
        <w:tab/>
        <w:t>administracja samorządowa – gmina, miasto,</w:t>
      </w:r>
    </w:p>
    <w:p w:rsidR="00C40A35" w:rsidRPr="00435057" w:rsidRDefault="00F8157F" w:rsidP="002B6D2B">
      <w:pPr>
        <w:tabs>
          <w:tab w:val="left" w:pos="284"/>
          <w:tab w:val="left" w:pos="357"/>
          <w:tab w:val="left" w:pos="397"/>
        </w:tabs>
        <w:ind w:left="568" w:hanging="284"/>
        <w:jc w:val="both"/>
      </w:pPr>
      <w:r w:rsidRPr="00435057">
        <w:t>i)</w:t>
      </w:r>
      <w:r w:rsidRPr="00435057">
        <w:tab/>
        <w:t>placówki naukowe/badawcze, uczelnie (nauczyciele akademiccy i studenci).</w:t>
      </w:r>
    </w:p>
    <w:p w:rsidR="00C40A35" w:rsidRPr="00435057" w:rsidRDefault="001F26C9" w:rsidP="002B6D2B">
      <w:pPr>
        <w:tabs>
          <w:tab w:val="left" w:pos="284"/>
          <w:tab w:val="left" w:pos="357"/>
          <w:tab w:val="left" w:pos="397"/>
        </w:tabs>
        <w:spacing w:before="120" w:after="60"/>
        <w:jc w:val="both"/>
        <w:divId w:val="1978022675"/>
        <w:rPr>
          <w:b/>
          <w:bCs/>
        </w:rPr>
      </w:pPr>
      <w:r w:rsidRPr="00435057">
        <w:rPr>
          <w:b/>
          <w:bCs/>
        </w:rPr>
        <w:t>6. Zakres podmiotowy</w:t>
      </w:r>
      <w:r w:rsidR="00F8157F" w:rsidRPr="00435057">
        <w:rPr>
          <w:b/>
          <w:bCs/>
        </w:rPr>
        <w:t>:</w:t>
      </w:r>
    </w:p>
    <w:p w:rsidR="00361E19" w:rsidRPr="00435057" w:rsidRDefault="00F8157F" w:rsidP="002B6D2B">
      <w:pPr>
        <w:tabs>
          <w:tab w:val="left" w:pos="284"/>
          <w:tab w:val="left" w:pos="357"/>
          <w:tab w:val="left" w:pos="397"/>
        </w:tabs>
        <w:jc w:val="both"/>
      </w:pPr>
      <w:r w:rsidRPr="00435057">
        <w:t>Dzieci przebywające w instytucjach opieki nad dziećmi w wieku do lat 3, pracujący w instytucjach opieki nad dziećmi w wieku do lat 3.</w:t>
      </w:r>
    </w:p>
    <w:p w:rsidR="00361E19" w:rsidRPr="00435057" w:rsidRDefault="00F8157F" w:rsidP="002B6D2B">
      <w:pPr>
        <w:tabs>
          <w:tab w:val="left" w:pos="284"/>
          <w:tab w:val="left" w:pos="357"/>
          <w:tab w:val="left" w:pos="397"/>
        </w:tabs>
        <w:jc w:val="both"/>
      </w:pPr>
      <w:r w:rsidRPr="00435057">
        <w:t>Dzieci przebywające w</w:t>
      </w:r>
      <w:r w:rsidR="00C237CC" w:rsidRPr="00435057">
        <w:t xml:space="preserve"> </w:t>
      </w:r>
      <w:r w:rsidRPr="00435057">
        <w:t>niepublicznych instytucjach opieki – dofinansowywanych przez gminę.</w:t>
      </w:r>
    </w:p>
    <w:p w:rsidR="00361E19" w:rsidRPr="00435057" w:rsidRDefault="00F8157F" w:rsidP="002B6D2B">
      <w:pPr>
        <w:tabs>
          <w:tab w:val="left" w:pos="284"/>
          <w:tab w:val="left" w:pos="357"/>
          <w:tab w:val="left" w:pos="397"/>
        </w:tabs>
        <w:jc w:val="both"/>
      </w:pPr>
      <w:r w:rsidRPr="00435057">
        <w:t>Dzieci przebywające w publicznych instytucjach opieki – finansowanych przez gminę.</w:t>
      </w:r>
    </w:p>
    <w:p w:rsidR="00361E19" w:rsidRPr="00435057" w:rsidRDefault="00F8157F" w:rsidP="002B6D2B">
      <w:pPr>
        <w:tabs>
          <w:tab w:val="left" w:pos="284"/>
          <w:tab w:val="left" w:pos="357"/>
          <w:tab w:val="left" w:pos="397"/>
        </w:tabs>
        <w:jc w:val="both"/>
      </w:pPr>
      <w:r w:rsidRPr="00435057">
        <w:t>Dzieci, na które z ZUS przyznano dofinansowanie obniżenia opłaty za pobyt.</w:t>
      </w:r>
    </w:p>
    <w:p w:rsidR="00361E19" w:rsidRPr="00435057" w:rsidRDefault="00F8157F" w:rsidP="002B6D2B">
      <w:pPr>
        <w:tabs>
          <w:tab w:val="left" w:pos="284"/>
          <w:tab w:val="left" w:pos="357"/>
          <w:tab w:val="left" w:pos="397"/>
        </w:tabs>
        <w:jc w:val="both"/>
      </w:pPr>
      <w:r w:rsidRPr="00435057">
        <w:t>Żłobki i kluby dziecięce, dzienni opiekunowie.</w:t>
      </w:r>
    </w:p>
    <w:p w:rsidR="00F8157F" w:rsidRPr="00435057" w:rsidRDefault="00F8157F" w:rsidP="002B6D2B">
      <w:pPr>
        <w:tabs>
          <w:tab w:val="left" w:pos="284"/>
          <w:tab w:val="left" w:pos="357"/>
          <w:tab w:val="left" w:pos="397"/>
        </w:tabs>
        <w:jc w:val="both"/>
      </w:pPr>
      <w:r w:rsidRPr="00435057">
        <w:t>Nianie.</w:t>
      </w:r>
    </w:p>
    <w:p w:rsidR="00C40A35" w:rsidRPr="00435057" w:rsidRDefault="001F26C9" w:rsidP="002B6D2B">
      <w:pPr>
        <w:tabs>
          <w:tab w:val="left" w:pos="284"/>
          <w:tab w:val="left" w:pos="357"/>
          <w:tab w:val="left" w:pos="397"/>
        </w:tabs>
        <w:spacing w:before="120" w:after="60"/>
        <w:jc w:val="both"/>
        <w:divId w:val="1376926394"/>
        <w:rPr>
          <w:b/>
          <w:bCs/>
        </w:rPr>
      </w:pPr>
      <w:r w:rsidRPr="00435057">
        <w:rPr>
          <w:b/>
          <w:bCs/>
        </w:rPr>
        <w:t>7. Zakres przedmiotowy</w:t>
      </w:r>
      <w:r w:rsidR="00F8157F" w:rsidRPr="00435057">
        <w:rPr>
          <w:b/>
          <w:bCs/>
        </w:rPr>
        <w:t>:</w:t>
      </w:r>
    </w:p>
    <w:p w:rsidR="00F8157F" w:rsidRPr="00435057" w:rsidRDefault="00F8157F" w:rsidP="002B6D2B">
      <w:pPr>
        <w:tabs>
          <w:tab w:val="left" w:pos="284"/>
          <w:tab w:val="left" w:pos="357"/>
          <w:tab w:val="left" w:pos="397"/>
        </w:tabs>
        <w:jc w:val="both"/>
      </w:pPr>
      <w:r w:rsidRPr="00435057">
        <w:t>Opieka nad dziećmi w wieku do lat 3. Cechy organizacyjno-prawne. Zatrudnienie.</w:t>
      </w:r>
    </w:p>
    <w:p w:rsidR="00C40A35" w:rsidRPr="00435057" w:rsidRDefault="001F26C9" w:rsidP="002B6D2B">
      <w:pPr>
        <w:tabs>
          <w:tab w:val="left" w:pos="284"/>
          <w:tab w:val="left" w:pos="357"/>
          <w:tab w:val="left" w:pos="397"/>
        </w:tabs>
        <w:spacing w:before="120" w:after="60"/>
        <w:jc w:val="both"/>
        <w:divId w:val="394358327"/>
        <w:rPr>
          <w:b/>
          <w:bCs/>
        </w:rPr>
      </w:pPr>
      <w:r w:rsidRPr="00435057">
        <w:rPr>
          <w:b/>
          <w:bCs/>
        </w:rPr>
        <w:t>8. Źródła danych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 xml:space="preserve">Zestawy danych z systemów informacyjnych Ministerstwa Rodziny, Pracy i Polityki Społecznej nr </w:t>
      </w:r>
      <w:hyperlink w:anchor="gr.32">
        <w:r w:rsidRPr="00435057">
          <w:t>32</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ze sprawozdań z działalności żłobków, klubów dziecięcych i dziennych opiekunów (RKZ-4G) (</w:t>
      </w:r>
      <w:hyperlink w:anchor="lp.32.3">
        <w:r w:rsidR="00F8157F" w:rsidRPr="00435057">
          <w:t>lp. 32.3</w:t>
        </w:r>
      </w:hyperlink>
      <w:r w:rsidR="00F8157F" w:rsidRPr="00435057">
        <w:t>),</w:t>
      </w:r>
    </w:p>
    <w:p w:rsidR="00F8157F" w:rsidRPr="00435057" w:rsidRDefault="00F8157F" w:rsidP="002B6D2B">
      <w:pPr>
        <w:tabs>
          <w:tab w:val="left" w:pos="284"/>
          <w:tab w:val="left" w:pos="357"/>
          <w:tab w:val="left" w:pos="397"/>
        </w:tabs>
        <w:ind w:left="568" w:hanging="284"/>
        <w:jc w:val="both"/>
      </w:pPr>
      <w:r w:rsidRPr="00435057">
        <w:t>b)</w:t>
      </w:r>
      <w:r w:rsidRPr="00435057">
        <w:tab/>
        <w:t>dane dotyczące żłobków, klubów dziecięcych (</w:t>
      </w:r>
      <w:hyperlink w:anchor="lp.32.20">
        <w:r w:rsidRPr="00435057">
          <w:t>lp. 32.20</w:t>
        </w:r>
      </w:hyperlink>
      <w:r w:rsidRPr="00435057">
        <w:t>),</w:t>
      </w:r>
    </w:p>
    <w:p w:rsidR="00F8157F" w:rsidRPr="00435057" w:rsidRDefault="00F8157F" w:rsidP="002B6D2B">
      <w:pPr>
        <w:tabs>
          <w:tab w:val="left" w:pos="284"/>
          <w:tab w:val="left" w:pos="357"/>
          <w:tab w:val="left" w:pos="397"/>
        </w:tabs>
        <w:ind w:left="568" w:hanging="284"/>
        <w:jc w:val="both"/>
      </w:pPr>
      <w:r w:rsidRPr="00435057">
        <w:t>c)</w:t>
      </w:r>
      <w:r w:rsidRPr="00435057">
        <w:tab/>
        <w:t>dane ze sprawozdań z działalności żłobków, klubów dziecięcych i dziennych opiekunów (RKZ-4) (</w:t>
      </w:r>
      <w:hyperlink w:anchor="lp.32.21">
        <w:r w:rsidRPr="00435057">
          <w:t>lp. 32.21</w:t>
        </w:r>
      </w:hyperlink>
      <w:r w:rsidRPr="00435057">
        <w:t>).</w:t>
      </w:r>
    </w:p>
    <w:p w:rsidR="00F8157F" w:rsidRPr="00435057" w:rsidRDefault="00F8157F" w:rsidP="002B6D2B">
      <w:pPr>
        <w:tabs>
          <w:tab w:val="left" w:pos="284"/>
          <w:tab w:val="left" w:pos="357"/>
          <w:tab w:val="left" w:pos="397"/>
        </w:tabs>
        <w:ind w:left="284" w:hanging="284"/>
        <w:jc w:val="both"/>
      </w:pPr>
      <w:r w:rsidRPr="00435057">
        <w:t>2)</w:t>
      </w:r>
      <w:r w:rsidRPr="00435057">
        <w:tab/>
        <w:t xml:space="preserve">Zestawy danych z systemów informacyjnych Zakładu Ubezpieczeń Społecznych nr </w:t>
      </w:r>
      <w:hyperlink w:anchor="gr.179">
        <w:r w:rsidRPr="00435057">
          <w:t>179</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dotyczące liczby dzieci, na które z ZUS wypłacono dofinansowanie obniżenia opłaty za pobyt w żłobkach, klubach dziecięcych i u dziennego opiekuna (</w:t>
      </w:r>
      <w:hyperlink w:anchor="lp.179.9">
        <w:r w:rsidR="00F8157F" w:rsidRPr="00435057">
          <w:t>lp. 179.9</w:t>
        </w:r>
      </w:hyperlink>
      <w:r w:rsidR="00F8157F" w:rsidRPr="00435057">
        <w:t>),</w:t>
      </w:r>
    </w:p>
    <w:p w:rsidR="00C40A35" w:rsidRPr="00435057" w:rsidRDefault="00F8157F" w:rsidP="002B6D2B">
      <w:pPr>
        <w:tabs>
          <w:tab w:val="left" w:pos="284"/>
          <w:tab w:val="left" w:pos="357"/>
          <w:tab w:val="left" w:pos="397"/>
        </w:tabs>
        <w:ind w:left="568" w:hanging="284"/>
        <w:jc w:val="both"/>
      </w:pPr>
      <w:r w:rsidRPr="00435057">
        <w:t>b)</w:t>
      </w:r>
      <w:r w:rsidRPr="00435057">
        <w:tab/>
        <w:t>dane ZUS o liczbie osób ubezpieczonych zgłoszonych do ubezpieczenia zdrowotnego z tytułu sprawowania opieki nad dziećmi w wieku do lat 3 na podstawie umowy uaktywniającej w rozumieniu ustawy z dnia 4 lutego 2011 r. o opiece nad dziećmi w wieku do lat 3 (nianie) (</w:t>
      </w:r>
      <w:hyperlink w:anchor="lp.179.10">
        <w:r w:rsidRPr="00435057">
          <w:t>lp. 179.10</w:t>
        </w:r>
      </w:hyperlink>
      <w:r w:rsidRPr="00435057">
        <w:t>).</w:t>
      </w:r>
    </w:p>
    <w:p w:rsidR="00C40A35" w:rsidRPr="00435057" w:rsidRDefault="001F26C9" w:rsidP="002B6D2B">
      <w:pPr>
        <w:tabs>
          <w:tab w:val="left" w:pos="284"/>
          <w:tab w:val="left" w:pos="357"/>
          <w:tab w:val="left" w:pos="397"/>
        </w:tabs>
        <w:spacing w:before="120" w:after="60"/>
        <w:jc w:val="both"/>
        <w:divId w:val="1745224818"/>
        <w:rPr>
          <w:b/>
          <w:bCs/>
        </w:rPr>
      </w:pPr>
      <w:r w:rsidRPr="00435057">
        <w:rPr>
          <w:b/>
          <w:bCs/>
        </w:rPr>
        <w:t>9. Rodzaje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Żłobki, kluby dziecięce i dzienni opiekunowie, w przekrojach: kraj, województwa, NUTS 3, powiaty, gminy.</w:t>
      </w:r>
    </w:p>
    <w:p w:rsidR="00F8157F" w:rsidRPr="00435057" w:rsidRDefault="00F8157F" w:rsidP="002B6D2B">
      <w:pPr>
        <w:tabs>
          <w:tab w:val="left" w:pos="284"/>
          <w:tab w:val="left" w:pos="357"/>
          <w:tab w:val="left" w:pos="397"/>
        </w:tabs>
        <w:ind w:left="284" w:hanging="284"/>
        <w:jc w:val="both"/>
      </w:pPr>
      <w:r w:rsidRPr="00435057">
        <w:t xml:space="preserve">2) </w:t>
      </w:r>
      <w:r w:rsidRPr="00435057">
        <w:tab/>
        <w:t>Podmioty prowadzące żłobki i kluby dziecięce, w przekrojach: kraj, województwa, NUTS 3, powiaty, gminy, marszałek województwa, osoba fizyczna, osoba prawna, jednostka organizacyjna nieposiadająca osobowości prawnej, instytucja publiczna.</w:t>
      </w:r>
    </w:p>
    <w:p w:rsidR="00F8157F" w:rsidRPr="00435057" w:rsidRDefault="00F8157F" w:rsidP="002B6D2B">
      <w:pPr>
        <w:tabs>
          <w:tab w:val="left" w:pos="284"/>
          <w:tab w:val="left" w:pos="357"/>
          <w:tab w:val="left" w:pos="397"/>
        </w:tabs>
        <w:ind w:left="284" w:hanging="284"/>
        <w:jc w:val="both"/>
      </w:pPr>
      <w:r w:rsidRPr="00435057">
        <w:t xml:space="preserve">3) </w:t>
      </w:r>
      <w:r w:rsidRPr="00435057">
        <w:tab/>
        <w:t>Miejsca w żłobkach, klubach dziecięcych i u dziennych opiekunów, w przekrojach: kraj, województwa, NUTS 3, powiaty, gminy.</w:t>
      </w:r>
    </w:p>
    <w:p w:rsidR="00F8157F" w:rsidRPr="00435057" w:rsidRDefault="00F8157F" w:rsidP="002B6D2B">
      <w:pPr>
        <w:tabs>
          <w:tab w:val="left" w:pos="284"/>
          <w:tab w:val="left" w:pos="357"/>
          <w:tab w:val="left" w:pos="397"/>
        </w:tabs>
        <w:ind w:left="284" w:hanging="284"/>
        <w:jc w:val="both"/>
      </w:pPr>
      <w:r w:rsidRPr="00435057">
        <w:t xml:space="preserve">4) </w:t>
      </w:r>
      <w:r w:rsidRPr="00435057">
        <w:tab/>
        <w:t>Dzieci przebywające w żłobkach, klubach dziecięcych i pod opieką dziennych opiekunów, w przekrojach: kraj, województwa, NUTS 3, powiaty, gminy, wiek, płeć.</w:t>
      </w:r>
    </w:p>
    <w:p w:rsidR="00F8157F" w:rsidRPr="00435057" w:rsidRDefault="00F8157F" w:rsidP="002B6D2B">
      <w:pPr>
        <w:tabs>
          <w:tab w:val="left" w:pos="284"/>
          <w:tab w:val="left" w:pos="357"/>
          <w:tab w:val="left" w:pos="397"/>
        </w:tabs>
        <w:ind w:left="284" w:hanging="284"/>
        <w:jc w:val="both"/>
      </w:pPr>
      <w:r w:rsidRPr="00435057">
        <w:t xml:space="preserve">5) </w:t>
      </w:r>
      <w:r w:rsidRPr="00435057">
        <w:tab/>
        <w:t>Dzieci niepełnosprawne lub wymagające szczególnej opieki w żłobkach, klubach dziecięcych i pod opieką dziennych opiekunów, w przekrojach: kraj, województwa, NUTS 3, powiaty, gminy.</w:t>
      </w:r>
    </w:p>
    <w:p w:rsidR="00F8157F" w:rsidRPr="00435057" w:rsidRDefault="00F8157F" w:rsidP="002B6D2B">
      <w:pPr>
        <w:tabs>
          <w:tab w:val="left" w:pos="284"/>
          <w:tab w:val="left" w:pos="357"/>
          <w:tab w:val="left" w:pos="397"/>
        </w:tabs>
        <w:ind w:left="284" w:hanging="284"/>
        <w:jc w:val="both"/>
      </w:pPr>
      <w:r w:rsidRPr="00435057">
        <w:t xml:space="preserve">6) </w:t>
      </w:r>
      <w:r w:rsidRPr="00435057">
        <w:tab/>
        <w:t>Dzieci w żłobkach i klubach dziecięcych na 100 miejsc, w przekrojach: kraj, województwa, gminy.</w:t>
      </w:r>
    </w:p>
    <w:p w:rsidR="00F8157F" w:rsidRPr="00435057" w:rsidRDefault="00F8157F" w:rsidP="002B6D2B">
      <w:pPr>
        <w:tabs>
          <w:tab w:val="left" w:pos="284"/>
          <w:tab w:val="left" w:pos="357"/>
          <w:tab w:val="left" w:pos="397"/>
        </w:tabs>
        <w:ind w:left="284" w:hanging="284"/>
        <w:jc w:val="both"/>
      </w:pPr>
      <w:r w:rsidRPr="00435057">
        <w:t xml:space="preserve">7) </w:t>
      </w:r>
      <w:r w:rsidRPr="00435057">
        <w:tab/>
        <w:t>Dzieci w żłobkach i klubach dziecięcych na 1000 dzieci w wieku do lat 3, w przekrojach: kraj, województwa, NUTS 3, powiaty, gminy.</w:t>
      </w:r>
    </w:p>
    <w:p w:rsidR="00F8157F" w:rsidRPr="00435057" w:rsidRDefault="00F8157F" w:rsidP="002B6D2B">
      <w:pPr>
        <w:tabs>
          <w:tab w:val="left" w:pos="284"/>
          <w:tab w:val="left" w:pos="357"/>
          <w:tab w:val="left" w:pos="397"/>
        </w:tabs>
        <w:ind w:left="284" w:hanging="284"/>
        <w:jc w:val="both"/>
      </w:pPr>
      <w:r w:rsidRPr="00435057">
        <w:t xml:space="preserve">8) </w:t>
      </w:r>
      <w:r w:rsidRPr="00435057">
        <w:tab/>
        <w:t>Odsetek dzieci w wieku do lat 3 objętych różnymi formami opieki instytucjonalnej (żłobek, klub dziecięcy, dzienny opiekun, niania), w przekrojach: kraj, województwa.</w:t>
      </w:r>
    </w:p>
    <w:p w:rsidR="00F8157F" w:rsidRPr="00435057" w:rsidRDefault="00F8157F" w:rsidP="002B6D2B">
      <w:pPr>
        <w:tabs>
          <w:tab w:val="left" w:pos="284"/>
          <w:tab w:val="left" w:pos="357"/>
          <w:tab w:val="left" w:pos="397"/>
        </w:tabs>
        <w:ind w:left="284" w:hanging="284"/>
        <w:jc w:val="both"/>
      </w:pPr>
      <w:r w:rsidRPr="00435057">
        <w:t xml:space="preserve">9) </w:t>
      </w:r>
      <w:r w:rsidRPr="00435057">
        <w:tab/>
        <w:t>Odsetek dzieci w wieku powyżej 1 roku życia do lat 3 objętych różnymi formami opieki instytucjonalnej, w przekrojach: kraj, województwa.</w:t>
      </w:r>
    </w:p>
    <w:p w:rsidR="00F8157F" w:rsidRPr="00435057" w:rsidRDefault="00F8157F" w:rsidP="002B6D2B">
      <w:pPr>
        <w:tabs>
          <w:tab w:val="left" w:pos="284"/>
          <w:tab w:val="left" w:pos="357"/>
          <w:tab w:val="left" w:pos="397"/>
        </w:tabs>
        <w:ind w:left="284" w:hanging="284"/>
        <w:jc w:val="both"/>
      </w:pPr>
      <w:r w:rsidRPr="00435057">
        <w:t xml:space="preserve">10) </w:t>
      </w:r>
      <w:r w:rsidRPr="00435057">
        <w:tab/>
        <w:t>Rzeczywista liczba dzieci lub miejsc w żłobkach, klubach dziecięcych i u dziennych opiekunów objętych dofinansowaniem z budżetu gminy, w przekrojach: kraj, województwa, NUTS 3, powiaty, gminy.</w:t>
      </w:r>
    </w:p>
    <w:p w:rsidR="00F8157F" w:rsidRPr="00435057" w:rsidRDefault="00F8157F" w:rsidP="002B6D2B">
      <w:pPr>
        <w:tabs>
          <w:tab w:val="left" w:pos="284"/>
          <w:tab w:val="left" w:pos="357"/>
          <w:tab w:val="left" w:pos="397"/>
        </w:tabs>
        <w:ind w:left="284" w:hanging="284"/>
        <w:jc w:val="both"/>
      </w:pPr>
      <w:r w:rsidRPr="00435057">
        <w:t xml:space="preserve">11) </w:t>
      </w:r>
      <w:r w:rsidRPr="00435057">
        <w:tab/>
        <w:t>Rzeczywista liczba dzieci lub miejsc w żłobkach, klubach dziecięcych i u dziennych opiekunów objętych dofinansowaniem z budżetu państwa, w przekrojach: kraj, województwa, NUTS 3, powiaty, gminy.</w:t>
      </w:r>
    </w:p>
    <w:p w:rsidR="00F8157F" w:rsidRPr="00435057" w:rsidRDefault="00F8157F" w:rsidP="002B6D2B">
      <w:pPr>
        <w:tabs>
          <w:tab w:val="left" w:pos="284"/>
          <w:tab w:val="left" w:pos="357"/>
          <w:tab w:val="left" w:pos="397"/>
        </w:tabs>
        <w:ind w:left="284" w:hanging="284"/>
        <w:jc w:val="both"/>
      </w:pPr>
      <w:r w:rsidRPr="00435057">
        <w:t xml:space="preserve">12) </w:t>
      </w:r>
      <w:r w:rsidRPr="00435057">
        <w:tab/>
        <w:t>Rzeczywista liczba dzieci lub miejsc w żłobkach, klubach dziecięcych i u dziennych opiekunów objętych dofinansowaniem ze środków Unii Europejskiej, w przekrojach: kraj, województwa, NUTS 3, powiaty, gminy.</w:t>
      </w:r>
    </w:p>
    <w:p w:rsidR="00F8157F" w:rsidRPr="00435057" w:rsidRDefault="00F8157F" w:rsidP="002B6D2B">
      <w:pPr>
        <w:tabs>
          <w:tab w:val="left" w:pos="284"/>
          <w:tab w:val="left" w:pos="357"/>
          <w:tab w:val="left" w:pos="397"/>
        </w:tabs>
        <w:ind w:left="284" w:hanging="284"/>
        <w:jc w:val="both"/>
      </w:pPr>
      <w:r w:rsidRPr="00435057">
        <w:t xml:space="preserve">13) </w:t>
      </w:r>
      <w:r w:rsidRPr="00435057">
        <w:tab/>
        <w:t>Dzieci w żłobkach, klubach dziecięcych i pod opieką dziennych opiekunów, na które z ZUS przyznano dofinansowanie obniżenia opłaty za pobyt, w przekrojach: kraj, województwa, NUTS 3, powiaty, gminy.</w:t>
      </w:r>
    </w:p>
    <w:p w:rsidR="00F8157F" w:rsidRPr="00435057" w:rsidRDefault="00F8157F" w:rsidP="002B6D2B">
      <w:pPr>
        <w:tabs>
          <w:tab w:val="left" w:pos="284"/>
          <w:tab w:val="left" w:pos="357"/>
          <w:tab w:val="left" w:pos="397"/>
        </w:tabs>
        <w:ind w:left="284" w:hanging="284"/>
        <w:jc w:val="both"/>
      </w:pPr>
      <w:r w:rsidRPr="00435057">
        <w:t xml:space="preserve">14) </w:t>
      </w:r>
      <w:r w:rsidRPr="00435057">
        <w:tab/>
        <w:t>Zatrudnienie w żłobkach i klubach dziecięcych na stanowiskach opiekuna, pielęgniarki lub położnej oraz zatrudnienie na stanowiskach pielęgniarki lub położnej, dla których jest to główne miejsce pracy, w przekrojach: kraj, województwa, powiaty.</w:t>
      </w:r>
    </w:p>
    <w:p w:rsidR="00F8157F" w:rsidRPr="00435057" w:rsidRDefault="00F8157F" w:rsidP="002B6D2B">
      <w:pPr>
        <w:tabs>
          <w:tab w:val="left" w:pos="284"/>
          <w:tab w:val="left" w:pos="357"/>
          <w:tab w:val="left" w:pos="397"/>
        </w:tabs>
        <w:ind w:left="284" w:hanging="284"/>
        <w:jc w:val="both"/>
      </w:pPr>
      <w:r w:rsidRPr="00435057">
        <w:t xml:space="preserve">15) </w:t>
      </w:r>
      <w:r w:rsidRPr="00435057">
        <w:tab/>
        <w:t>Wolontariusze w ciągu roku w żłobkach i klubach dziecięcych, w przekrojach: kraj, województwa, NUTS 3, powiaty, gminy.</w:t>
      </w:r>
    </w:p>
    <w:p w:rsidR="00F8157F" w:rsidRPr="00435057" w:rsidRDefault="00F8157F" w:rsidP="002B6D2B">
      <w:pPr>
        <w:tabs>
          <w:tab w:val="left" w:pos="284"/>
          <w:tab w:val="left" w:pos="357"/>
          <w:tab w:val="left" w:pos="397"/>
        </w:tabs>
        <w:ind w:left="284" w:hanging="284"/>
        <w:jc w:val="both"/>
      </w:pPr>
      <w:r w:rsidRPr="00435057">
        <w:t xml:space="preserve">16) </w:t>
      </w:r>
      <w:r w:rsidRPr="00435057">
        <w:tab/>
        <w:t>Czas pracy żłobków, klubów dziecięcych i dziennych opiekunów, w przekrojach: kraj, województwa, NUTS 3, powiaty, gminy.</w:t>
      </w:r>
    </w:p>
    <w:p w:rsidR="00F8157F" w:rsidRPr="00435057" w:rsidRDefault="00F8157F" w:rsidP="002B6D2B">
      <w:pPr>
        <w:tabs>
          <w:tab w:val="left" w:pos="284"/>
          <w:tab w:val="left" w:pos="357"/>
          <w:tab w:val="left" w:pos="397"/>
        </w:tabs>
        <w:ind w:left="284" w:hanging="284"/>
        <w:jc w:val="both"/>
      </w:pPr>
      <w:r w:rsidRPr="00435057">
        <w:t xml:space="preserve">17) </w:t>
      </w:r>
      <w:r w:rsidRPr="00435057">
        <w:tab/>
        <w:t>Przystosowanie żłobków i klubów dziecięcych do potrzeb osób niepełnosprawnych, w przekrojach: kraj, województwa, NUTS 3, powiaty, gminy.</w:t>
      </w:r>
    </w:p>
    <w:p w:rsidR="00F8157F" w:rsidRPr="00435057" w:rsidRDefault="00F8157F" w:rsidP="002B6D2B">
      <w:pPr>
        <w:tabs>
          <w:tab w:val="left" w:pos="284"/>
          <w:tab w:val="left" w:pos="357"/>
          <w:tab w:val="left" w:pos="397"/>
        </w:tabs>
        <w:ind w:left="284" w:hanging="284"/>
        <w:jc w:val="both"/>
      </w:pPr>
      <w:r w:rsidRPr="00435057">
        <w:t xml:space="preserve">18) </w:t>
      </w:r>
      <w:r w:rsidRPr="00435057">
        <w:tab/>
        <w:t>Osobodni pobytu dzieci przebywających w żłobkach, klubach dziecięcych i pod opieką dziennych opiekunów, w przekrojach: kraj, województwa, NUTS 3, powiaty, gminy.</w:t>
      </w:r>
    </w:p>
    <w:p w:rsidR="00F8157F" w:rsidRPr="00435057" w:rsidRDefault="00F8157F" w:rsidP="002B6D2B">
      <w:pPr>
        <w:tabs>
          <w:tab w:val="left" w:pos="284"/>
          <w:tab w:val="left" w:pos="357"/>
          <w:tab w:val="left" w:pos="397"/>
        </w:tabs>
        <w:ind w:left="284" w:hanging="284"/>
        <w:jc w:val="both"/>
      </w:pPr>
      <w:r w:rsidRPr="00435057">
        <w:t xml:space="preserve">19) </w:t>
      </w:r>
      <w:r w:rsidRPr="00435057">
        <w:tab/>
        <w:t>Niezaspokojone zapotrzebowanie – liczba dzieci, którym nie zapewniono miejsca w żłobkach, klubach dziecięcych i u dziennych opiekunów, w przekrojach: kraj, województwa, NUTS 3, powiaty, gminy.</w:t>
      </w:r>
    </w:p>
    <w:p w:rsidR="00C40A35" w:rsidRPr="00435057" w:rsidRDefault="00F8157F" w:rsidP="002B6D2B">
      <w:pPr>
        <w:tabs>
          <w:tab w:val="left" w:pos="284"/>
          <w:tab w:val="left" w:pos="357"/>
          <w:tab w:val="left" w:pos="397"/>
        </w:tabs>
        <w:ind w:left="284" w:hanging="284"/>
        <w:jc w:val="both"/>
      </w:pPr>
      <w:r w:rsidRPr="00435057">
        <w:t xml:space="preserve">20) </w:t>
      </w:r>
      <w:r w:rsidRPr="00435057">
        <w:tab/>
        <w:t>Nianie, w przekrojach: kraj, województwa, wiek, płeć.</w:t>
      </w:r>
    </w:p>
    <w:p w:rsidR="00C40A35" w:rsidRPr="00435057" w:rsidRDefault="001F26C9" w:rsidP="002B6D2B">
      <w:pPr>
        <w:tabs>
          <w:tab w:val="left" w:pos="284"/>
          <w:tab w:val="left" w:pos="357"/>
          <w:tab w:val="left" w:pos="397"/>
        </w:tabs>
        <w:spacing w:before="120" w:after="60"/>
        <w:jc w:val="both"/>
        <w:divId w:val="631713135"/>
        <w:rPr>
          <w:b/>
          <w:bCs/>
        </w:rPr>
      </w:pPr>
      <w:r w:rsidRPr="00435057">
        <w:rPr>
          <w:b/>
          <w:bCs/>
        </w:rPr>
        <w:t>10. Formy i terminy udostępnienia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Publikacje GUS:</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„Pomoc społeczna i opieka nad dzieckiem i rodziną w 2025 r.” (wrzesień 2026),</w:t>
      </w:r>
    </w:p>
    <w:p w:rsidR="00F8157F" w:rsidRPr="00435057" w:rsidRDefault="00F8157F" w:rsidP="002B6D2B">
      <w:pPr>
        <w:tabs>
          <w:tab w:val="left" w:pos="284"/>
          <w:tab w:val="left" w:pos="357"/>
          <w:tab w:val="left" w:pos="397"/>
        </w:tabs>
        <w:ind w:left="568" w:hanging="284"/>
        <w:jc w:val="both"/>
      </w:pPr>
      <w:r w:rsidRPr="00435057">
        <w:t>b)</w:t>
      </w:r>
      <w:r w:rsidRPr="00435057">
        <w:tab/>
        <w:t>„Rocznik Statystyczny Województw 2026” (grudzień 2026),</w:t>
      </w:r>
    </w:p>
    <w:p w:rsidR="00F8157F" w:rsidRPr="00435057" w:rsidRDefault="00F8157F" w:rsidP="002B6D2B">
      <w:pPr>
        <w:tabs>
          <w:tab w:val="left" w:pos="284"/>
          <w:tab w:val="left" w:pos="357"/>
          <w:tab w:val="left" w:pos="397"/>
        </w:tabs>
        <w:ind w:left="568" w:hanging="284"/>
        <w:jc w:val="both"/>
      </w:pPr>
      <w:r w:rsidRPr="00435057">
        <w:t>c)</w:t>
      </w:r>
      <w:r w:rsidRPr="00435057">
        <w:tab/>
        <w:t>„Mały Rocznik Statystyczny Polski 2026” (lipiec 2026),</w:t>
      </w:r>
    </w:p>
    <w:p w:rsidR="00F8157F" w:rsidRPr="00435057" w:rsidRDefault="00F8157F" w:rsidP="002B6D2B">
      <w:pPr>
        <w:tabs>
          <w:tab w:val="left" w:pos="284"/>
          <w:tab w:val="left" w:pos="357"/>
          <w:tab w:val="left" w:pos="397"/>
        </w:tabs>
        <w:ind w:left="568" w:hanging="284"/>
        <w:jc w:val="both"/>
      </w:pPr>
      <w:r w:rsidRPr="00435057">
        <w:t>d)</w:t>
      </w:r>
      <w:r w:rsidRPr="00435057">
        <w:tab/>
        <w:t>„Rocznik Statystyczny Rzeczypospolitej Polskiej 2026” (grudzień 2026).</w:t>
      </w:r>
    </w:p>
    <w:p w:rsidR="00F8157F" w:rsidRPr="00435057" w:rsidRDefault="00F8157F" w:rsidP="002B6D2B">
      <w:pPr>
        <w:tabs>
          <w:tab w:val="left" w:pos="284"/>
          <w:tab w:val="left" w:pos="357"/>
          <w:tab w:val="left" w:pos="397"/>
        </w:tabs>
        <w:ind w:left="284" w:hanging="284"/>
        <w:jc w:val="both"/>
      </w:pPr>
      <w:r w:rsidRPr="00435057">
        <w:t xml:space="preserve">2) </w:t>
      </w:r>
      <w:r w:rsidRPr="00435057">
        <w:tab/>
        <w:t>Informacje sygnalne: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„Opieka nad dziećmi w wieku do lat 3 w 2025 r.” (sierpień 2026).</w:t>
      </w:r>
    </w:p>
    <w:p w:rsidR="00F8157F" w:rsidRPr="00435057" w:rsidRDefault="00F8157F" w:rsidP="002B6D2B">
      <w:pPr>
        <w:tabs>
          <w:tab w:val="left" w:pos="284"/>
          <w:tab w:val="left" w:pos="357"/>
          <w:tab w:val="left" w:pos="397"/>
        </w:tabs>
        <w:ind w:left="284" w:hanging="284"/>
        <w:jc w:val="both"/>
      </w:pPr>
      <w:r w:rsidRPr="00435057">
        <w:t xml:space="preserve">3) </w:t>
      </w:r>
      <w:r w:rsidRPr="00435057">
        <w:tab/>
        <w:t>Internetowe bazy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Bank Danych Lokalnych – Ochrona zdrowia i opieka społeczna – Opieka nad dziećmi w wieku do lat 3 (sierpień 2026),</w:t>
      </w:r>
    </w:p>
    <w:p w:rsidR="00C40A35" w:rsidRPr="00435057" w:rsidRDefault="00F8157F" w:rsidP="002B6D2B">
      <w:pPr>
        <w:tabs>
          <w:tab w:val="left" w:pos="284"/>
          <w:tab w:val="left" w:pos="357"/>
          <w:tab w:val="left" w:pos="397"/>
        </w:tabs>
        <w:ind w:left="568" w:hanging="284"/>
        <w:jc w:val="both"/>
      </w:pPr>
      <w:r w:rsidRPr="00435057">
        <w:t>b)</w:t>
      </w:r>
      <w:r w:rsidRPr="00435057">
        <w:tab/>
        <w:t>Dziedzinowa Baza Wiedzy – Społeczeństwo – Rodzina – Opieka nad dziećmi w wieku do lat 3 (sierpień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F8157F" w:rsidP="002B6D2B">
      <w:pPr>
        <w:tabs>
          <w:tab w:val="left" w:pos="284"/>
          <w:tab w:val="left" w:pos="357"/>
          <w:tab w:val="left" w:pos="397"/>
        </w:tabs>
        <w:spacing w:after="120"/>
        <w:jc w:val="both"/>
        <w:divId w:val="268129337"/>
        <w:rPr>
          <w:b/>
          <w:bCs/>
          <w:sz w:val="24"/>
          <w:szCs w:val="24"/>
        </w:rPr>
      </w:pPr>
      <w:r w:rsidRPr="00435057">
        <w:rPr>
          <w:b/>
          <w:bCs/>
          <w:sz w:val="24"/>
          <w:szCs w:val="24"/>
        </w:rPr>
        <w:t>1.20 RODZINA</w:t>
      </w:r>
    </w:p>
    <w:p w:rsidR="00F8157F" w:rsidRPr="00435057" w:rsidRDefault="001F26C9" w:rsidP="002B6D2B">
      <w:pPr>
        <w:pStyle w:val="Nagwek3"/>
        <w:tabs>
          <w:tab w:val="left" w:pos="357"/>
          <w:tab w:val="left" w:pos="397"/>
        </w:tabs>
        <w:spacing w:before="0"/>
        <w:ind w:left="2835" w:hanging="2835"/>
        <w:jc w:val="both"/>
        <w:rPr>
          <w:bCs w:val="0"/>
          <w:szCs w:val="20"/>
        </w:rPr>
      </w:pPr>
      <w:bookmarkStart w:id="75" w:name="_Toc162518946"/>
      <w:r w:rsidRPr="00435057">
        <w:rPr>
          <w:bCs w:val="0"/>
          <w:szCs w:val="20"/>
        </w:rPr>
        <w:t>1. Symbol badania:</w:t>
      </w:r>
      <w:r w:rsidR="00F8157F" w:rsidRPr="00435057">
        <w:rPr>
          <w:bCs w:val="0"/>
          <w:szCs w:val="20"/>
        </w:rPr>
        <w:tab/>
      </w:r>
      <w:bookmarkStart w:id="76" w:name="badanie.1.20.06"/>
      <w:bookmarkEnd w:id="76"/>
      <w:r w:rsidR="00F8157F" w:rsidRPr="00435057">
        <w:rPr>
          <w:bCs w:val="0"/>
          <w:szCs w:val="20"/>
        </w:rPr>
        <w:t>1.20.06 (032)</w:t>
      </w:r>
      <w:bookmarkEnd w:id="75"/>
    </w:p>
    <w:p w:rsidR="00F8157F"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F8157F" w:rsidRPr="00435057">
        <w:rPr>
          <w:b/>
          <w:bCs/>
        </w:rPr>
        <w:tab/>
        <w:t>Świadczenie wychowawcze</w:t>
      </w:r>
    </w:p>
    <w:p w:rsidR="00F8157F"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F8157F" w:rsidRPr="00435057">
        <w:rPr>
          <w:b/>
          <w:bCs/>
        </w:rPr>
        <w:tab/>
        <w:t>co rok</w:t>
      </w:r>
    </w:p>
    <w:p w:rsidR="00C40A35" w:rsidRPr="00435057" w:rsidRDefault="00F8157F"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763721834"/>
        <w:rPr>
          <w:b/>
          <w:bCs/>
        </w:rPr>
      </w:pPr>
      <w:r w:rsidRPr="00435057">
        <w:rPr>
          <w:b/>
          <w:bCs/>
        </w:rPr>
        <w:t>5. Cel badania</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Celem badania jest dostarczenie informacji na temat wydatków budżetu państwa na świadczenia wychowawcze skierowane zarówno do rodzin z dziećmi w wieku do 18. roku życia, jaki i do rodzinnych i instytucjonalnych form pieczy zastępczej na umieszczone w niej dzieci niezbędnych do monitorowania zmian poziomu i częstości korzystania ze świadczeń wychowawczych.</w:t>
      </w:r>
    </w:p>
    <w:p w:rsidR="00F8157F" w:rsidRPr="00435057" w:rsidRDefault="00F8157F" w:rsidP="002B6D2B">
      <w:pPr>
        <w:tabs>
          <w:tab w:val="left" w:pos="284"/>
          <w:tab w:val="left" w:pos="357"/>
          <w:tab w:val="left" w:pos="397"/>
        </w:tabs>
        <w:ind w:left="284" w:hanging="284"/>
        <w:jc w:val="both"/>
      </w:pPr>
      <w:r w:rsidRPr="00435057">
        <w:t>2)</w:t>
      </w:r>
      <w:r w:rsidRPr="00435057">
        <w:tab/>
        <w:t>Akty prawa krajowego, z których wynika obowiązek realizacji badania:</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ustawa z dnia 11 lutego 2016 r. o pomocy państwa w wychowywaniu dzieci (Dz. U. z 2023 r. poz. 810).</w:t>
      </w:r>
    </w:p>
    <w:p w:rsidR="00F8157F" w:rsidRPr="00435057" w:rsidRDefault="00F8157F" w:rsidP="002B6D2B">
      <w:pPr>
        <w:tabs>
          <w:tab w:val="left" w:pos="284"/>
          <w:tab w:val="left" w:pos="357"/>
          <w:tab w:val="left" w:pos="397"/>
        </w:tabs>
        <w:ind w:left="284" w:hanging="284"/>
        <w:jc w:val="both"/>
      </w:pPr>
      <w:r w:rsidRPr="00435057">
        <w:t>3)</w:t>
      </w:r>
      <w:r w:rsidRPr="00435057">
        <w:tab/>
        <w:t>Użytkownicy, których potrzeby uwzględnia badanie: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administracja rządowa,</w:t>
      </w:r>
    </w:p>
    <w:p w:rsidR="00F8157F" w:rsidRPr="00435057" w:rsidRDefault="00F8157F" w:rsidP="002B6D2B">
      <w:pPr>
        <w:tabs>
          <w:tab w:val="left" w:pos="284"/>
          <w:tab w:val="left" w:pos="357"/>
          <w:tab w:val="left" w:pos="397"/>
        </w:tabs>
        <w:ind w:left="568" w:hanging="284"/>
        <w:jc w:val="both"/>
      </w:pPr>
      <w:r w:rsidRPr="00435057">
        <w:t>b)</w:t>
      </w:r>
      <w:r w:rsidRPr="00435057">
        <w:tab/>
        <w:t>administracja samorządowa – województwo,</w:t>
      </w:r>
    </w:p>
    <w:p w:rsidR="00F8157F" w:rsidRPr="00435057" w:rsidRDefault="00F8157F" w:rsidP="002B6D2B">
      <w:pPr>
        <w:tabs>
          <w:tab w:val="left" w:pos="284"/>
          <w:tab w:val="left" w:pos="357"/>
          <w:tab w:val="left" w:pos="397"/>
        </w:tabs>
        <w:ind w:left="568" w:hanging="284"/>
        <w:jc w:val="both"/>
      </w:pPr>
      <w:r w:rsidRPr="00435057">
        <w:t>c)</w:t>
      </w:r>
      <w:r w:rsidRPr="00435057">
        <w:tab/>
        <w:t>administracja samorządowa – powiat,</w:t>
      </w:r>
    </w:p>
    <w:p w:rsidR="00F8157F" w:rsidRPr="00435057" w:rsidRDefault="00F8157F" w:rsidP="002B6D2B">
      <w:pPr>
        <w:tabs>
          <w:tab w:val="left" w:pos="284"/>
          <w:tab w:val="left" w:pos="357"/>
          <w:tab w:val="left" w:pos="397"/>
        </w:tabs>
        <w:ind w:left="568" w:hanging="284"/>
        <w:jc w:val="both"/>
      </w:pPr>
      <w:r w:rsidRPr="00435057">
        <w:t>d)</w:t>
      </w:r>
      <w:r w:rsidRPr="00435057">
        <w:tab/>
        <w:t>administracja samorządowa – gmina, miasto,</w:t>
      </w:r>
    </w:p>
    <w:p w:rsidR="00F8157F" w:rsidRPr="00435057" w:rsidRDefault="00F8157F" w:rsidP="002B6D2B">
      <w:pPr>
        <w:tabs>
          <w:tab w:val="left" w:pos="284"/>
          <w:tab w:val="left" w:pos="357"/>
          <w:tab w:val="left" w:pos="397"/>
        </w:tabs>
        <w:ind w:left="568" w:hanging="284"/>
        <w:jc w:val="both"/>
      </w:pPr>
      <w:r w:rsidRPr="00435057">
        <w:t>e)</w:t>
      </w:r>
      <w:r w:rsidRPr="00435057">
        <w:tab/>
        <w:t>banki, instytucje ubezpieczeniowe, instytucje finansowe,</w:t>
      </w:r>
    </w:p>
    <w:p w:rsidR="00F8157F" w:rsidRPr="00435057" w:rsidRDefault="00F8157F" w:rsidP="002B6D2B">
      <w:pPr>
        <w:tabs>
          <w:tab w:val="left" w:pos="284"/>
          <w:tab w:val="left" w:pos="357"/>
          <w:tab w:val="left" w:pos="397"/>
        </w:tabs>
        <w:ind w:left="568" w:hanging="284"/>
        <w:jc w:val="both"/>
      </w:pPr>
      <w:r w:rsidRPr="00435057">
        <w:t>f)</w:t>
      </w:r>
      <w:r w:rsidRPr="00435057">
        <w:tab/>
        <w:t>media ogólnopolskie i terenowe,</w:t>
      </w:r>
    </w:p>
    <w:p w:rsidR="00C40A35" w:rsidRPr="00435057" w:rsidRDefault="00F8157F" w:rsidP="002B6D2B">
      <w:pPr>
        <w:tabs>
          <w:tab w:val="left" w:pos="284"/>
          <w:tab w:val="left" w:pos="357"/>
          <w:tab w:val="left" w:pos="397"/>
        </w:tabs>
        <w:ind w:left="568" w:hanging="284"/>
        <w:jc w:val="both"/>
      </w:pPr>
      <w:r w:rsidRPr="00435057">
        <w:t>g)</w:t>
      </w:r>
      <w:r w:rsidRPr="00435057">
        <w:tab/>
        <w:t>placówki naukowe/badawcze, uczelnie (nauczyciele akademiccy i studenci).</w:t>
      </w:r>
    </w:p>
    <w:p w:rsidR="00C40A35" w:rsidRPr="00435057" w:rsidRDefault="001F26C9" w:rsidP="002B6D2B">
      <w:pPr>
        <w:tabs>
          <w:tab w:val="left" w:pos="284"/>
          <w:tab w:val="left" w:pos="357"/>
          <w:tab w:val="left" w:pos="397"/>
        </w:tabs>
        <w:spacing w:before="120" w:after="60"/>
        <w:jc w:val="both"/>
        <w:divId w:val="434058251"/>
        <w:rPr>
          <w:b/>
          <w:bCs/>
        </w:rPr>
      </w:pPr>
      <w:r w:rsidRPr="00435057">
        <w:rPr>
          <w:b/>
          <w:bCs/>
        </w:rPr>
        <w:t>6. Zakres podmiotowy</w:t>
      </w:r>
      <w:r w:rsidR="00F8157F" w:rsidRPr="00435057">
        <w:rPr>
          <w:b/>
          <w:bCs/>
        </w:rPr>
        <w:t>:</w:t>
      </w:r>
    </w:p>
    <w:p w:rsidR="00361E19" w:rsidRPr="00435057" w:rsidRDefault="00F8157F" w:rsidP="002B6D2B">
      <w:pPr>
        <w:tabs>
          <w:tab w:val="left" w:pos="284"/>
          <w:tab w:val="left" w:pos="357"/>
          <w:tab w:val="left" w:pos="397"/>
        </w:tabs>
        <w:jc w:val="both"/>
      </w:pPr>
      <w:r w:rsidRPr="00435057">
        <w:t>Dzieci, na które rodziny otrzymują świadczenie wychowawcze.</w:t>
      </w:r>
    </w:p>
    <w:p w:rsidR="00F8157F" w:rsidRPr="00435057" w:rsidRDefault="00F8157F" w:rsidP="002B6D2B">
      <w:pPr>
        <w:tabs>
          <w:tab w:val="left" w:pos="284"/>
          <w:tab w:val="left" w:pos="357"/>
          <w:tab w:val="left" w:pos="397"/>
        </w:tabs>
        <w:jc w:val="both"/>
      </w:pPr>
      <w:r w:rsidRPr="00435057">
        <w:t>Dzieci z pieczy zastępczej, na które pobierane są świadczenia wychowawcze.</w:t>
      </w:r>
    </w:p>
    <w:p w:rsidR="00C40A35" w:rsidRPr="00435057" w:rsidRDefault="001F26C9" w:rsidP="002B6D2B">
      <w:pPr>
        <w:tabs>
          <w:tab w:val="left" w:pos="284"/>
          <w:tab w:val="left" w:pos="357"/>
          <w:tab w:val="left" w:pos="397"/>
        </w:tabs>
        <w:spacing w:before="120" w:after="60"/>
        <w:jc w:val="both"/>
        <w:divId w:val="856502596"/>
        <w:rPr>
          <w:b/>
          <w:bCs/>
        </w:rPr>
      </w:pPr>
      <w:r w:rsidRPr="00435057">
        <w:rPr>
          <w:b/>
          <w:bCs/>
        </w:rPr>
        <w:t>7. Zakres przedmiotowy</w:t>
      </w:r>
      <w:r w:rsidR="00F8157F" w:rsidRPr="00435057">
        <w:rPr>
          <w:b/>
          <w:bCs/>
        </w:rPr>
        <w:t>:</w:t>
      </w:r>
    </w:p>
    <w:p w:rsidR="00F8157F" w:rsidRPr="00435057" w:rsidRDefault="00F8157F" w:rsidP="002B6D2B">
      <w:pPr>
        <w:tabs>
          <w:tab w:val="left" w:pos="284"/>
          <w:tab w:val="left" w:pos="357"/>
          <w:tab w:val="left" w:pos="397"/>
        </w:tabs>
        <w:jc w:val="both"/>
      </w:pPr>
      <w:r w:rsidRPr="00435057">
        <w:t>Świadczenie wychowawcze.</w:t>
      </w:r>
    </w:p>
    <w:p w:rsidR="00C40A35" w:rsidRPr="00435057" w:rsidRDefault="001F26C9" w:rsidP="002B6D2B">
      <w:pPr>
        <w:tabs>
          <w:tab w:val="left" w:pos="284"/>
          <w:tab w:val="left" w:pos="357"/>
          <w:tab w:val="left" w:pos="397"/>
        </w:tabs>
        <w:spacing w:before="120" w:after="60"/>
        <w:jc w:val="both"/>
        <w:divId w:val="262616526"/>
        <w:rPr>
          <w:b/>
          <w:bCs/>
        </w:rPr>
      </w:pPr>
      <w:r w:rsidRPr="00435057">
        <w:rPr>
          <w:b/>
          <w:bCs/>
        </w:rPr>
        <w:t>8. Źródła danych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 xml:space="preserve">Zestawy danych z systemów informacyjnych Zakładu Ubezpieczeń Społecznych nr </w:t>
      </w:r>
      <w:hyperlink w:anchor="gr.179">
        <w:r w:rsidRPr="00435057">
          <w:t>179</w:t>
        </w:r>
      </w:hyperlink>
      <w:r w:rsidRPr="00435057">
        <w:t xml:space="preserve"> (opisane w cz. II. Informacje o przekazywanych danych):</w:t>
      </w:r>
    </w:p>
    <w:p w:rsidR="00C40A35"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dotyczące świadczeń wychowawczych (</w:t>
      </w:r>
      <w:hyperlink w:anchor="lp.179.8">
        <w:r w:rsidR="00F8157F" w:rsidRPr="00435057">
          <w:t>lp. 179.8</w:t>
        </w:r>
      </w:hyperlink>
      <w:r w:rsidR="00F8157F" w:rsidRPr="00435057">
        <w:t>).</w:t>
      </w:r>
    </w:p>
    <w:p w:rsidR="00C40A35" w:rsidRPr="00435057" w:rsidRDefault="001F26C9" w:rsidP="002B6D2B">
      <w:pPr>
        <w:tabs>
          <w:tab w:val="left" w:pos="284"/>
          <w:tab w:val="left" w:pos="357"/>
          <w:tab w:val="left" w:pos="397"/>
        </w:tabs>
        <w:spacing w:before="120" w:after="60"/>
        <w:jc w:val="both"/>
        <w:divId w:val="710156476"/>
        <w:rPr>
          <w:b/>
          <w:bCs/>
        </w:rPr>
      </w:pPr>
      <w:r w:rsidRPr="00435057">
        <w:rPr>
          <w:b/>
          <w:bCs/>
        </w:rPr>
        <w:t>9. Rodzaje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Liczba wypłaconych świadczeń wychowawczych, w przekrojach: kraj, województwa, NUTS 3, powiaty, gminy.</w:t>
      </w:r>
    </w:p>
    <w:p w:rsidR="00F8157F" w:rsidRPr="00435057" w:rsidRDefault="00F8157F" w:rsidP="002B6D2B">
      <w:pPr>
        <w:tabs>
          <w:tab w:val="left" w:pos="284"/>
          <w:tab w:val="left" w:pos="357"/>
          <w:tab w:val="left" w:pos="397"/>
        </w:tabs>
        <w:ind w:left="284" w:hanging="284"/>
        <w:jc w:val="both"/>
      </w:pPr>
      <w:r w:rsidRPr="00435057">
        <w:t xml:space="preserve">2) </w:t>
      </w:r>
      <w:r w:rsidRPr="00435057">
        <w:tab/>
        <w:t>Kwota wypłaconych świadczeń wychowawczych, w przekrojach: kraj, województwa, NUTS 3, powiaty, gminy.</w:t>
      </w:r>
    </w:p>
    <w:p w:rsidR="00C40A35" w:rsidRPr="00435057" w:rsidRDefault="00F8157F" w:rsidP="002B6D2B">
      <w:pPr>
        <w:tabs>
          <w:tab w:val="left" w:pos="284"/>
          <w:tab w:val="left" w:pos="357"/>
          <w:tab w:val="left" w:pos="397"/>
        </w:tabs>
        <w:ind w:left="284" w:hanging="284"/>
        <w:jc w:val="both"/>
      </w:pPr>
      <w:r w:rsidRPr="00435057">
        <w:t xml:space="preserve">3) </w:t>
      </w:r>
      <w:r w:rsidRPr="00435057">
        <w:tab/>
        <w:t>Dzieci, na które wypłacono świadczenie wychowawcze według wnioskodawcy, w przekrojach: kraj, województwa, NUTS 3, powiaty, gminy, wiek.</w:t>
      </w:r>
    </w:p>
    <w:p w:rsidR="00C40A35" w:rsidRPr="00435057" w:rsidRDefault="001F26C9" w:rsidP="002B6D2B">
      <w:pPr>
        <w:tabs>
          <w:tab w:val="left" w:pos="284"/>
          <w:tab w:val="left" w:pos="357"/>
          <w:tab w:val="left" w:pos="397"/>
        </w:tabs>
        <w:spacing w:before="120" w:after="60"/>
        <w:jc w:val="both"/>
        <w:divId w:val="1540703065"/>
        <w:rPr>
          <w:b/>
          <w:bCs/>
        </w:rPr>
      </w:pPr>
      <w:r w:rsidRPr="00435057">
        <w:rPr>
          <w:b/>
          <w:bCs/>
        </w:rPr>
        <w:t>10. Formy i terminy udostępnienia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Publikacje GUS:</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„Pomoc społeczna i opieka nad dzieckiem i rodziną w 2025 r.” (wrzesień 2026),</w:t>
      </w:r>
    </w:p>
    <w:p w:rsidR="00F8157F" w:rsidRPr="00435057" w:rsidRDefault="00F8157F" w:rsidP="002B6D2B">
      <w:pPr>
        <w:tabs>
          <w:tab w:val="left" w:pos="284"/>
          <w:tab w:val="left" w:pos="357"/>
          <w:tab w:val="left" w:pos="397"/>
        </w:tabs>
        <w:ind w:left="568" w:hanging="284"/>
        <w:jc w:val="both"/>
      </w:pPr>
      <w:r w:rsidRPr="00435057">
        <w:t>b)</w:t>
      </w:r>
      <w:r w:rsidRPr="00435057">
        <w:tab/>
        <w:t>„Mały Rocznik Statystyczny Polski 2026” (lipiec 2026),</w:t>
      </w:r>
    </w:p>
    <w:p w:rsidR="00F8157F" w:rsidRPr="00435057" w:rsidRDefault="00F8157F" w:rsidP="002B6D2B">
      <w:pPr>
        <w:tabs>
          <w:tab w:val="left" w:pos="284"/>
          <w:tab w:val="left" w:pos="357"/>
          <w:tab w:val="left" w:pos="397"/>
        </w:tabs>
        <w:ind w:left="568" w:hanging="284"/>
        <w:jc w:val="both"/>
      </w:pPr>
      <w:r w:rsidRPr="00435057">
        <w:t>c)</w:t>
      </w:r>
      <w:r w:rsidRPr="00435057">
        <w:tab/>
        <w:t>„Rocznik Statystyczny Rzeczypospolitej Polskiej 2026” (grudzień 2026),</w:t>
      </w:r>
    </w:p>
    <w:p w:rsidR="00F8157F" w:rsidRPr="00435057" w:rsidRDefault="00F8157F" w:rsidP="002B6D2B">
      <w:pPr>
        <w:tabs>
          <w:tab w:val="left" w:pos="284"/>
          <w:tab w:val="left" w:pos="357"/>
          <w:tab w:val="left" w:pos="397"/>
        </w:tabs>
        <w:ind w:left="568" w:hanging="284"/>
        <w:jc w:val="both"/>
      </w:pPr>
      <w:r w:rsidRPr="00435057">
        <w:t>d)</w:t>
      </w:r>
      <w:r w:rsidRPr="00435057">
        <w:tab/>
        <w:t>„Rocznik Statystyczny Województw 2026” (grudzień 2026).</w:t>
      </w:r>
    </w:p>
    <w:p w:rsidR="00F8157F" w:rsidRPr="00435057" w:rsidRDefault="00F8157F" w:rsidP="002B6D2B">
      <w:pPr>
        <w:tabs>
          <w:tab w:val="left" w:pos="284"/>
          <w:tab w:val="left" w:pos="357"/>
          <w:tab w:val="left" w:pos="397"/>
        </w:tabs>
        <w:ind w:left="284" w:hanging="284"/>
        <w:jc w:val="both"/>
      </w:pPr>
      <w:r w:rsidRPr="00435057">
        <w:t xml:space="preserve">2) </w:t>
      </w:r>
      <w:r w:rsidRPr="00435057">
        <w:tab/>
        <w:t>Internetowe bazy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Bank Danych Lokalnych – Ochrona zdrowia i opieka społeczna – Świadczenia wychowawcze (czerwiec 2026),</w:t>
      </w:r>
    </w:p>
    <w:p w:rsidR="00C40A35" w:rsidRPr="00435057" w:rsidRDefault="00F8157F" w:rsidP="002B6D2B">
      <w:pPr>
        <w:tabs>
          <w:tab w:val="left" w:pos="284"/>
          <w:tab w:val="left" w:pos="357"/>
          <w:tab w:val="left" w:pos="397"/>
        </w:tabs>
        <w:ind w:left="568" w:hanging="284"/>
        <w:jc w:val="both"/>
      </w:pPr>
      <w:r w:rsidRPr="00435057">
        <w:t>b)</w:t>
      </w:r>
      <w:r w:rsidRPr="00435057">
        <w:tab/>
        <w:t>Dziedzinowa Baza Wiedzy – Społeczeństwo – Rodzina – Świadczenie wychowawcze (czerwiec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F8157F" w:rsidP="002B6D2B">
      <w:pPr>
        <w:pStyle w:val="Nagwek2"/>
        <w:tabs>
          <w:tab w:val="left" w:pos="284"/>
          <w:tab w:val="left" w:pos="357"/>
          <w:tab w:val="left" w:pos="397"/>
        </w:tabs>
        <w:spacing w:before="0" w:beforeAutospacing="0" w:after="120" w:afterAutospacing="0"/>
        <w:jc w:val="both"/>
        <w:divId w:val="1314867978"/>
        <w:rPr>
          <w:rFonts w:eastAsia="Times New Roman"/>
          <w:sz w:val="24"/>
          <w:szCs w:val="24"/>
        </w:rPr>
      </w:pPr>
      <w:bookmarkStart w:id="77" w:name="_Toc162518947"/>
      <w:r w:rsidRPr="00435057">
        <w:rPr>
          <w:rFonts w:eastAsia="Times New Roman"/>
          <w:sz w:val="24"/>
          <w:szCs w:val="24"/>
        </w:rPr>
        <w:t>1.21 LUDNOŚĆ, PROCESY DEMOGRAFICZNE</w:t>
      </w:r>
      <w:bookmarkEnd w:id="77"/>
    </w:p>
    <w:p w:rsidR="00F8157F" w:rsidRPr="00435057" w:rsidRDefault="001F26C9" w:rsidP="002B6D2B">
      <w:pPr>
        <w:pStyle w:val="Nagwek3"/>
        <w:tabs>
          <w:tab w:val="left" w:pos="357"/>
          <w:tab w:val="left" w:pos="397"/>
        </w:tabs>
        <w:spacing w:before="0"/>
        <w:ind w:left="2835" w:hanging="2835"/>
        <w:jc w:val="both"/>
        <w:rPr>
          <w:bCs w:val="0"/>
          <w:szCs w:val="20"/>
        </w:rPr>
      </w:pPr>
      <w:bookmarkStart w:id="78" w:name="_Toc162518948"/>
      <w:r w:rsidRPr="00435057">
        <w:rPr>
          <w:bCs w:val="0"/>
          <w:szCs w:val="20"/>
        </w:rPr>
        <w:t>1. Symbol badania:</w:t>
      </w:r>
      <w:r w:rsidR="00F8157F" w:rsidRPr="00435057">
        <w:rPr>
          <w:bCs w:val="0"/>
          <w:szCs w:val="20"/>
        </w:rPr>
        <w:tab/>
      </w:r>
      <w:bookmarkStart w:id="79" w:name="badanie.1.21.01"/>
      <w:bookmarkEnd w:id="79"/>
      <w:r w:rsidR="00F8157F" w:rsidRPr="00435057">
        <w:rPr>
          <w:bCs w:val="0"/>
          <w:szCs w:val="20"/>
        </w:rPr>
        <w:t>1.21.01 (033)</w:t>
      </w:r>
      <w:bookmarkEnd w:id="78"/>
    </w:p>
    <w:p w:rsidR="00F8157F"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F8157F" w:rsidRPr="00435057">
        <w:rPr>
          <w:b/>
          <w:bCs/>
        </w:rPr>
        <w:tab/>
        <w:t>Urodzenia. Dzietność</w:t>
      </w:r>
    </w:p>
    <w:p w:rsidR="00F8157F"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F8157F" w:rsidRPr="00435057">
        <w:rPr>
          <w:b/>
          <w:bCs/>
        </w:rPr>
        <w:tab/>
        <w:t>co rok</w:t>
      </w:r>
    </w:p>
    <w:p w:rsidR="00C40A35" w:rsidRPr="00435057" w:rsidRDefault="00F8157F"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1732001259"/>
        <w:rPr>
          <w:b/>
          <w:bCs/>
        </w:rPr>
      </w:pPr>
      <w:r w:rsidRPr="00435057">
        <w:rPr>
          <w:b/>
          <w:bCs/>
        </w:rPr>
        <w:t>5. Cel badania</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Celem badania jest dostarczenie informacji o urodzeniach, które są jednym z podstawowych elementów ruchu naturalnego ludności, powodującym zmiany w liczbie i strukturze ludności według płci, wieku oraz stanu cywilnego.</w:t>
      </w:r>
    </w:p>
    <w:p w:rsidR="00F8157F" w:rsidRPr="00435057" w:rsidRDefault="00F8157F" w:rsidP="002B6D2B">
      <w:pPr>
        <w:tabs>
          <w:tab w:val="left" w:pos="284"/>
          <w:tab w:val="left" w:pos="357"/>
          <w:tab w:val="left" w:pos="397"/>
        </w:tabs>
        <w:ind w:left="284" w:hanging="284"/>
        <w:jc w:val="both"/>
      </w:pPr>
      <w:r w:rsidRPr="00435057">
        <w:t>2)</w:t>
      </w:r>
      <w:r w:rsidRPr="00435057">
        <w:tab/>
        <w:t>Akty prawa międzynarodowego, z których wynika obowiązek realizacji badania:</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rozporządzenie Parlamentu Europejskiego i Rady (UE) nr 1260/2013 z dnia 20 listopada 2013 r. w sprawie statystyk europejskich w dziedzinie demografii (Dz. Urz. UE L 330 z 10.12.2013, str. 39),</w:t>
      </w:r>
    </w:p>
    <w:p w:rsidR="00F8157F" w:rsidRPr="00435057" w:rsidRDefault="00F8157F" w:rsidP="002B6D2B">
      <w:pPr>
        <w:tabs>
          <w:tab w:val="left" w:pos="284"/>
          <w:tab w:val="left" w:pos="357"/>
          <w:tab w:val="left" w:pos="397"/>
        </w:tabs>
        <w:ind w:left="568" w:hanging="284"/>
        <w:jc w:val="both"/>
      </w:pPr>
      <w:r w:rsidRPr="00435057">
        <w:t>b)</w:t>
      </w:r>
      <w:r w:rsidRPr="00435057">
        <w:tab/>
        <w:t>rozporządzenie wykonawcze Komisji (UE) nr 205/2014 z dnia 4 marca 2014 r. ustanawiające jednolite warunki wykonania rozporządzenia Parlamentu Europejskiego i Rady (UE) nr 1260/2013 w sprawie statystyk europejskich w dziedzinie demografii odnośnie do podziałów danych, terminów przekazywania danych oraz zmian danych (Dz. Urz. UE L 65 z 05.03.2014, str. 10),</w:t>
      </w:r>
    </w:p>
    <w:p w:rsidR="00F8157F" w:rsidRPr="00435057" w:rsidRDefault="00F8157F" w:rsidP="002B6D2B">
      <w:pPr>
        <w:tabs>
          <w:tab w:val="left" w:pos="284"/>
          <w:tab w:val="left" w:pos="357"/>
          <w:tab w:val="left" w:pos="397"/>
        </w:tabs>
        <w:ind w:left="568" w:hanging="284"/>
        <w:jc w:val="both"/>
      </w:pPr>
      <w:r w:rsidRPr="00435057">
        <w:t>c)</w:t>
      </w:r>
      <w:r w:rsidRPr="00435057">
        <w:tab/>
        <w:t>rozporządzenie Parlamentu Europejskiego i Rady (WE) nr 1338/2008 z dnia 16 grudnia 2008 r. w sprawie statystyk Wspólnoty w zakresie zdrowia publicznego oraz zdrowia i bezpieczeństwa w pracy (Dz. Urz. UE L 354 z 31.12.2008, str. 70, z późn. zm.),</w:t>
      </w:r>
    </w:p>
    <w:p w:rsidR="00F8157F" w:rsidRPr="00435057" w:rsidRDefault="00F8157F" w:rsidP="002B6D2B">
      <w:pPr>
        <w:tabs>
          <w:tab w:val="left" w:pos="284"/>
          <w:tab w:val="left" w:pos="357"/>
          <w:tab w:val="left" w:pos="397"/>
        </w:tabs>
        <w:ind w:left="568" w:hanging="284"/>
        <w:jc w:val="both"/>
      </w:pPr>
      <w:r w:rsidRPr="00435057">
        <w:t>d)</w:t>
      </w:r>
      <w:r w:rsidRPr="00435057">
        <w:tab/>
        <w:t>rozporządzenie Komisji (UE) nr 328/2011 z dnia 5 kwietnia 2011 r. w sprawie wykonania, w odniesieniu do statystyk dotyczących przyczyn zgonu, rozporządzenia Parlamentu Europejskiego i Rady (WE) nr 1338/2008 w sprawie statystyk Wspólnoty w zakresie zdrowia publicznego oraz zdrowia i bezpieczeństwa w pracy (Dz. Urz. UE L 90 z 06.04.2011, str. 22).</w:t>
      </w:r>
    </w:p>
    <w:p w:rsidR="00F8157F" w:rsidRPr="00435057" w:rsidRDefault="00F8157F" w:rsidP="002B6D2B">
      <w:pPr>
        <w:tabs>
          <w:tab w:val="left" w:pos="284"/>
          <w:tab w:val="left" w:pos="357"/>
          <w:tab w:val="left" w:pos="397"/>
        </w:tabs>
        <w:ind w:left="284" w:hanging="284"/>
        <w:jc w:val="both"/>
      </w:pPr>
      <w:r w:rsidRPr="00435057">
        <w:t>3)</w:t>
      </w:r>
      <w:r w:rsidRPr="00435057">
        <w:tab/>
        <w:t>Strategie i programy, na potrzeby których dostarczane są dane: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Strategie rozwoju województw.</w:t>
      </w:r>
    </w:p>
    <w:p w:rsidR="00F8157F" w:rsidRPr="00435057" w:rsidRDefault="00F8157F" w:rsidP="002B6D2B">
      <w:pPr>
        <w:tabs>
          <w:tab w:val="left" w:pos="284"/>
          <w:tab w:val="left" w:pos="357"/>
          <w:tab w:val="left" w:pos="397"/>
        </w:tabs>
        <w:ind w:left="284" w:hanging="284"/>
        <w:jc w:val="both"/>
      </w:pPr>
      <w:r w:rsidRPr="00435057">
        <w:t>4)</w:t>
      </w:r>
      <w:r w:rsidRPr="00435057">
        <w:tab/>
        <w:t>Użytkownicy, których potrzeby uwzględnia badanie: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administracja rządowa,</w:t>
      </w:r>
    </w:p>
    <w:p w:rsidR="00F8157F" w:rsidRPr="00435057" w:rsidRDefault="00F8157F" w:rsidP="002B6D2B">
      <w:pPr>
        <w:tabs>
          <w:tab w:val="left" w:pos="284"/>
          <w:tab w:val="left" w:pos="357"/>
          <w:tab w:val="left" w:pos="397"/>
        </w:tabs>
        <w:ind w:left="568" w:hanging="284"/>
        <w:jc w:val="both"/>
      </w:pPr>
      <w:r w:rsidRPr="00435057">
        <w:t>b)</w:t>
      </w:r>
      <w:r w:rsidRPr="00435057">
        <w:tab/>
        <w:t>placówki naukowe/badawcze, uczelnie (nauczyciele akademiccy i studenci),</w:t>
      </w:r>
    </w:p>
    <w:p w:rsidR="00F8157F" w:rsidRPr="00435057" w:rsidRDefault="00F8157F" w:rsidP="002B6D2B">
      <w:pPr>
        <w:tabs>
          <w:tab w:val="left" w:pos="284"/>
          <w:tab w:val="left" w:pos="357"/>
          <w:tab w:val="left" w:pos="397"/>
        </w:tabs>
        <w:ind w:left="568" w:hanging="284"/>
        <w:jc w:val="both"/>
      </w:pPr>
      <w:r w:rsidRPr="00435057">
        <w:t>c)</w:t>
      </w:r>
      <w:r w:rsidRPr="00435057">
        <w:tab/>
        <w:t>media ogólnopolskie i terenowe,</w:t>
      </w:r>
    </w:p>
    <w:p w:rsidR="00F8157F" w:rsidRPr="00435057" w:rsidRDefault="00F8157F" w:rsidP="002B6D2B">
      <w:pPr>
        <w:tabs>
          <w:tab w:val="left" w:pos="284"/>
          <w:tab w:val="left" w:pos="357"/>
          <w:tab w:val="left" w:pos="397"/>
        </w:tabs>
        <w:ind w:left="568" w:hanging="284"/>
        <w:jc w:val="both"/>
      </w:pPr>
      <w:r w:rsidRPr="00435057">
        <w:t>d)</w:t>
      </w:r>
      <w:r w:rsidRPr="00435057">
        <w:tab/>
        <w:t>administracja samorządowa – powiat,</w:t>
      </w:r>
    </w:p>
    <w:p w:rsidR="00F8157F" w:rsidRPr="00435057" w:rsidRDefault="00F8157F" w:rsidP="002B6D2B">
      <w:pPr>
        <w:tabs>
          <w:tab w:val="left" w:pos="284"/>
          <w:tab w:val="left" w:pos="357"/>
          <w:tab w:val="left" w:pos="397"/>
        </w:tabs>
        <w:ind w:left="568" w:hanging="284"/>
        <w:jc w:val="both"/>
      </w:pPr>
      <w:r w:rsidRPr="00435057">
        <w:t>e)</w:t>
      </w:r>
      <w:r w:rsidRPr="00435057">
        <w:tab/>
        <w:t>administracja samorządowa – województwo,</w:t>
      </w:r>
    </w:p>
    <w:p w:rsidR="00F8157F" w:rsidRPr="00435057" w:rsidRDefault="00F8157F" w:rsidP="002B6D2B">
      <w:pPr>
        <w:tabs>
          <w:tab w:val="left" w:pos="284"/>
          <w:tab w:val="left" w:pos="357"/>
          <w:tab w:val="left" w:pos="397"/>
        </w:tabs>
        <w:ind w:left="568" w:hanging="284"/>
        <w:jc w:val="both"/>
      </w:pPr>
      <w:r w:rsidRPr="00435057">
        <w:t>f)</w:t>
      </w:r>
      <w:r w:rsidRPr="00435057">
        <w:tab/>
        <w:t>administracja samorządowa – gmina, miasto,</w:t>
      </w:r>
    </w:p>
    <w:p w:rsidR="00F8157F" w:rsidRPr="00435057" w:rsidRDefault="00F8157F" w:rsidP="002B6D2B">
      <w:pPr>
        <w:tabs>
          <w:tab w:val="left" w:pos="284"/>
          <w:tab w:val="left" w:pos="357"/>
          <w:tab w:val="left" w:pos="397"/>
        </w:tabs>
        <w:ind w:left="568" w:hanging="284"/>
        <w:jc w:val="both"/>
      </w:pPr>
      <w:r w:rsidRPr="00435057">
        <w:t>g)</w:t>
      </w:r>
      <w:r w:rsidRPr="00435057">
        <w:tab/>
        <w:t>Eurostat i inne zagraniczne instytucje statystyczne,</w:t>
      </w:r>
    </w:p>
    <w:p w:rsidR="00F8157F" w:rsidRPr="00435057" w:rsidRDefault="00F8157F" w:rsidP="002B6D2B">
      <w:pPr>
        <w:tabs>
          <w:tab w:val="left" w:pos="284"/>
          <w:tab w:val="left" w:pos="357"/>
          <w:tab w:val="left" w:pos="397"/>
        </w:tabs>
        <w:ind w:left="568" w:hanging="284"/>
        <w:jc w:val="both"/>
      </w:pPr>
      <w:r w:rsidRPr="00435057">
        <w:t>h)</w:t>
      </w:r>
      <w:r w:rsidRPr="00435057">
        <w:tab/>
        <w:t>organizacje międzynarodowe,</w:t>
      </w:r>
    </w:p>
    <w:p w:rsidR="00F8157F" w:rsidRPr="00435057" w:rsidRDefault="00F8157F" w:rsidP="002B6D2B">
      <w:pPr>
        <w:tabs>
          <w:tab w:val="left" w:pos="284"/>
          <w:tab w:val="left" w:pos="357"/>
          <w:tab w:val="left" w:pos="397"/>
        </w:tabs>
        <w:ind w:left="568" w:hanging="284"/>
        <w:jc w:val="both"/>
      </w:pPr>
      <w:r w:rsidRPr="00435057">
        <w:t>i)</w:t>
      </w:r>
      <w:r w:rsidRPr="00435057">
        <w:tab/>
        <w:t>odbiorcy indywidualni,</w:t>
      </w:r>
    </w:p>
    <w:p w:rsidR="00F8157F" w:rsidRPr="00435057" w:rsidRDefault="00F8157F" w:rsidP="002B6D2B">
      <w:pPr>
        <w:tabs>
          <w:tab w:val="left" w:pos="284"/>
          <w:tab w:val="left" w:pos="357"/>
          <w:tab w:val="left" w:pos="397"/>
        </w:tabs>
        <w:ind w:left="568" w:hanging="284"/>
        <w:jc w:val="both"/>
      </w:pPr>
      <w:r w:rsidRPr="00435057">
        <w:t>j)</w:t>
      </w:r>
      <w:r w:rsidRPr="00435057">
        <w:tab/>
        <w:t>inny użytkownik.</w:t>
      </w:r>
    </w:p>
    <w:p w:rsidR="004E06C3" w:rsidRDefault="00F8157F" w:rsidP="002B6D2B">
      <w:pPr>
        <w:tabs>
          <w:tab w:val="left" w:pos="284"/>
          <w:tab w:val="left" w:pos="357"/>
          <w:tab w:val="left" w:pos="397"/>
        </w:tabs>
        <w:ind w:left="284" w:hanging="284"/>
        <w:jc w:val="both"/>
      </w:pPr>
      <w:r w:rsidRPr="00435057">
        <w:t>5)</w:t>
      </w:r>
      <w:r w:rsidRPr="00435057">
        <w:tab/>
      </w:r>
      <w:r w:rsidR="004E06C3">
        <w:t>Dane osobowe:</w:t>
      </w:r>
    </w:p>
    <w:p w:rsidR="00C40A35" w:rsidRPr="00435057" w:rsidRDefault="001B144B" w:rsidP="004E06C3">
      <w:pPr>
        <w:tabs>
          <w:tab w:val="left" w:pos="284"/>
          <w:tab w:val="left" w:pos="357"/>
          <w:tab w:val="left" w:pos="397"/>
        </w:tabs>
        <w:ind w:left="284"/>
        <w:jc w:val="both"/>
      </w:pPr>
      <w:r>
        <w:t>C</w:t>
      </w:r>
      <w:r w:rsidR="00F8157F" w:rsidRPr="00435057">
        <w:t>el badawczy nie może być osiągnięty bez dostępu do danych osobowych. Dane te są niezbędne w celu charakterystyki demograficzno-społecznej badanej zbiorowości.</w:t>
      </w:r>
    </w:p>
    <w:p w:rsidR="00C40A35" w:rsidRPr="00435057" w:rsidRDefault="001F26C9" w:rsidP="002B6D2B">
      <w:pPr>
        <w:tabs>
          <w:tab w:val="left" w:pos="284"/>
          <w:tab w:val="left" w:pos="357"/>
          <w:tab w:val="left" w:pos="397"/>
        </w:tabs>
        <w:spacing w:before="120" w:after="60"/>
        <w:jc w:val="both"/>
        <w:divId w:val="79300719"/>
        <w:rPr>
          <w:b/>
          <w:bCs/>
        </w:rPr>
      </w:pPr>
      <w:r w:rsidRPr="00435057">
        <w:rPr>
          <w:b/>
          <w:bCs/>
        </w:rPr>
        <w:t>6. Zakres podmiotowy</w:t>
      </w:r>
      <w:r w:rsidR="00F8157F" w:rsidRPr="00435057">
        <w:rPr>
          <w:b/>
          <w:bCs/>
        </w:rPr>
        <w:t>:</w:t>
      </w:r>
    </w:p>
    <w:p w:rsidR="00361E19" w:rsidRPr="00435057" w:rsidRDefault="00F8157F" w:rsidP="002B6D2B">
      <w:pPr>
        <w:tabs>
          <w:tab w:val="left" w:pos="284"/>
          <w:tab w:val="left" w:pos="357"/>
          <w:tab w:val="left" w:pos="397"/>
        </w:tabs>
        <w:jc w:val="both"/>
      </w:pPr>
      <w:r w:rsidRPr="00435057">
        <w:t>Urodzenia zarejestrowane w Polsce przez USC, na terytorium RP w nawiązaniu do osób rezydujących w RP, mające miejsce za granicą w nawiązaniu do osób przebywających czasowo za granicą.</w:t>
      </w:r>
    </w:p>
    <w:p w:rsidR="00F8157F" w:rsidRPr="00435057" w:rsidRDefault="00F8157F" w:rsidP="002B6D2B">
      <w:pPr>
        <w:tabs>
          <w:tab w:val="left" w:pos="284"/>
          <w:tab w:val="left" w:pos="357"/>
          <w:tab w:val="left" w:pos="397"/>
        </w:tabs>
        <w:jc w:val="both"/>
      </w:pPr>
      <w:r w:rsidRPr="00435057">
        <w:t>Kobiety, które urodziły dziecko, kobiety w wieku rozrodczym (15–49 lat).</w:t>
      </w:r>
    </w:p>
    <w:p w:rsidR="00C40A35" w:rsidRPr="00435057" w:rsidRDefault="001F26C9" w:rsidP="002B6D2B">
      <w:pPr>
        <w:tabs>
          <w:tab w:val="left" w:pos="284"/>
          <w:tab w:val="left" w:pos="357"/>
          <w:tab w:val="left" w:pos="397"/>
        </w:tabs>
        <w:spacing w:before="120" w:after="60"/>
        <w:jc w:val="both"/>
        <w:divId w:val="228535987"/>
        <w:rPr>
          <w:b/>
          <w:bCs/>
        </w:rPr>
      </w:pPr>
      <w:r w:rsidRPr="00435057">
        <w:rPr>
          <w:b/>
          <w:bCs/>
        </w:rPr>
        <w:t>7. Zakres przedmiotowy</w:t>
      </w:r>
      <w:r w:rsidR="00F8157F" w:rsidRPr="00435057">
        <w:rPr>
          <w:b/>
          <w:bCs/>
        </w:rPr>
        <w:t>:</w:t>
      </w:r>
    </w:p>
    <w:p w:rsidR="00F8157F" w:rsidRPr="00435057" w:rsidRDefault="00F8157F" w:rsidP="002B6D2B">
      <w:pPr>
        <w:tabs>
          <w:tab w:val="left" w:pos="284"/>
          <w:tab w:val="left" w:pos="357"/>
          <w:tab w:val="left" w:pos="397"/>
        </w:tabs>
        <w:jc w:val="both"/>
      </w:pPr>
      <w:r w:rsidRPr="00435057">
        <w:t>Obywatelstwo, kraj urodzenia. Urodzenie i poród. Małżeństwa. Charakterystyka gospodarstw domowych. Cechy społeczno-ekonomiczne osób. Cechy demograficzne osób. Zgony.</w:t>
      </w:r>
    </w:p>
    <w:p w:rsidR="00C40A35" w:rsidRPr="00435057" w:rsidRDefault="001F26C9" w:rsidP="002B6D2B">
      <w:pPr>
        <w:tabs>
          <w:tab w:val="left" w:pos="284"/>
          <w:tab w:val="left" w:pos="357"/>
          <w:tab w:val="left" w:pos="397"/>
        </w:tabs>
        <w:spacing w:before="120" w:after="60"/>
        <w:jc w:val="both"/>
        <w:divId w:val="657079849"/>
        <w:rPr>
          <w:b/>
          <w:bCs/>
        </w:rPr>
      </w:pPr>
      <w:r w:rsidRPr="00435057">
        <w:rPr>
          <w:b/>
          <w:bCs/>
        </w:rPr>
        <w:t>8. Źródła danych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 xml:space="preserve">Zestawy danych z systemów informacyjnych Ministerstwa Cyfryzacji nr </w:t>
      </w:r>
      <w:hyperlink w:anchor="gr.23">
        <w:r w:rsidRPr="00435057">
          <w:t>23</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o osobach żyjących (</w:t>
      </w:r>
      <w:hyperlink w:anchor="lp.23.16">
        <w:r w:rsidR="00F8157F" w:rsidRPr="00435057">
          <w:t>lp. 23.16</w:t>
        </w:r>
      </w:hyperlink>
      <w:r w:rsidR="00F8157F" w:rsidRPr="00435057">
        <w:t>),</w:t>
      </w:r>
    </w:p>
    <w:p w:rsidR="00F8157F" w:rsidRPr="00435057" w:rsidRDefault="00F8157F" w:rsidP="002B6D2B">
      <w:pPr>
        <w:tabs>
          <w:tab w:val="left" w:pos="284"/>
          <w:tab w:val="left" w:pos="357"/>
          <w:tab w:val="left" w:pos="397"/>
        </w:tabs>
        <w:ind w:left="568" w:hanging="284"/>
        <w:jc w:val="both"/>
      </w:pPr>
      <w:r w:rsidRPr="00435057">
        <w:t>b)</w:t>
      </w:r>
      <w:r w:rsidRPr="00435057">
        <w:tab/>
        <w:t>dane dotyczące aktów urodzenia sporządzonych w danym miesiącu kalendarzowym (</w:t>
      </w:r>
      <w:hyperlink w:anchor="lp.23.19">
        <w:r w:rsidRPr="00435057">
          <w:t>lp. 23.19</w:t>
        </w:r>
      </w:hyperlink>
      <w:r w:rsidRPr="00435057">
        <w:t>),</w:t>
      </w:r>
    </w:p>
    <w:p w:rsidR="00F8157F" w:rsidRPr="00435057" w:rsidRDefault="00F8157F" w:rsidP="002B6D2B">
      <w:pPr>
        <w:tabs>
          <w:tab w:val="left" w:pos="284"/>
          <w:tab w:val="left" w:pos="357"/>
          <w:tab w:val="left" w:pos="397"/>
        </w:tabs>
        <w:ind w:left="568" w:hanging="284"/>
        <w:jc w:val="both"/>
      </w:pPr>
      <w:r w:rsidRPr="00435057">
        <w:t>c)</w:t>
      </w:r>
      <w:r w:rsidRPr="00435057">
        <w:tab/>
        <w:t>dane dotyczące urodzenia oraz dziecka i rodziców (</w:t>
      </w:r>
      <w:hyperlink w:anchor="lp.23.21">
        <w:r w:rsidRPr="00435057">
          <w:t>lp. 23.21</w:t>
        </w:r>
      </w:hyperlink>
      <w:r w:rsidRPr="00435057">
        <w:t>).</w:t>
      </w:r>
    </w:p>
    <w:p w:rsidR="00F8157F" w:rsidRPr="00435057" w:rsidRDefault="00F8157F" w:rsidP="002B6D2B">
      <w:pPr>
        <w:tabs>
          <w:tab w:val="left" w:pos="284"/>
          <w:tab w:val="left" w:pos="357"/>
          <w:tab w:val="left" w:pos="397"/>
        </w:tabs>
        <w:ind w:left="284" w:hanging="284"/>
        <w:jc w:val="both"/>
      </w:pPr>
      <w:r w:rsidRPr="00435057">
        <w:t>2)</w:t>
      </w:r>
      <w:r w:rsidRPr="00435057">
        <w:tab/>
        <w:t xml:space="preserve">Zestawy danych z systemów informacyjnych Ministerstwa Zdrowia nr </w:t>
      </w:r>
      <w:hyperlink w:anchor="gr.39">
        <w:r w:rsidRPr="00435057">
          <w:t>39</w:t>
        </w:r>
      </w:hyperlink>
      <w:r w:rsidRPr="00435057">
        <w:t xml:space="preserve"> (opisane w cz. II. Informacje o przekazywanych danych):</w:t>
      </w:r>
    </w:p>
    <w:p w:rsidR="00C40A35"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dotyczące urodzenia oraz dziecka i rodziców (</w:t>
      </w:r>
      <w:hyperlink w:anchor="lp.39.5">
        <w:r w:rsidR="00F8157F" w:rsidRPr="00435057">
          <w:t>lp. 39.5</w:t>
        </w:r>
      </w:hyperlink>
      <w:r w:rsidR="00F8157F" w:rsidRPr="00435057">
        <w:t>).</w:t>
      </w:r>
    </w:p>
    <w:p w:rsidR="00C40A35" w:rsidRPr="00435057" w:rsidRDefault="001F26C9" w:rsidP="002B6D2B">
      <w:pPr>
        <w:tabs>
          <w:tab w:val="left" w:pos="284"/>
          <w:tab w:val="left" w:pos="357"/>
          <w:tab w:val="left" w:pos="397"/>
        </w:tabs>
        <w:spacing w:before="120" w:after="60"/>
        <w:jc w:val="both"/>
        <w:divId w:val="1050307643"/>
        <w:rPr>
          <w:b/>
          <w:bCs/>
        </w:rPr>
      </w:pPr>
      <w:r w:rsidRPr="00435057">
        <w:rPr>
          <w:b/>
          <w:bCs/>
        </w:rPr>
        <w:t>9. Rodzaje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Informacje o urodzeniach, w przekrojach: miejsca zamieszkania matki dziecka, tj. gminy imiennie oraz w podziale na tereny miejskie i wiejskie.</w:t>
      </w:r>
    </w:p>
    <w:p w:rsidR="00C40A35" w:rsidRPr="00435057" w:rsidRDefault="00F8157F" w:rsidP="002B6D2B">
      <w:pPr>
        <w:tabs>
          <w:tab w:val="left" w:pos="284"/>
          <w:tab w:val="left" w:pos="357"/>
          <w:tab w:val="left" w:pos="397"/>
        </w:tabs>
        <w:ind w:left="284" w:hanging="284"/>
        <w:jc w:val="both"/>
      </w:pPr>
      <w:r w:rsidRPr="00435057">
        <w:t xml:space="preserve">2) </w:t>
      </w:r>
      <w:r w:rsidRPr="00435057">
        <w:tab/>
        <w:t>Informacje o dzietności – zastępowalność pokoleń (współczynniki płodności i dzietności kobiet, zastępowalność pokoleń brutto i netto), w przekrojach: kraj w podziale na miasta i wsie, NUTS 1, województwa, NUTS 2, NUTS 3, powiaty.</w:t>
      </w:r>
    </w:p>
    <w:p w:rsidR="00C40A35" w:rsidRPr="00435057" w:rsidRDefault="001F26C9" w:rsidP="002B6D2B">
      <w:pPr>
        <w:tabs>
          <w:tab w:val="left" w:pos="284"/>
          <w:tab w:val="left" w:pos="357"/>
          <w:tab w:val="left" w:pos="397"/>
        </w:tabs>
        <w:spacing w:before="120" w:after="60"/>
        <w:jc w:val="both"/>
        <w:divId w:val="1100955084"/>
        <w:rPr>
          <w:b/>
          <w:bCs/>
        </w:rPr>
      </w:pPr>
      <w:r w:rsidRPr="00435057">
        <w:rPr>
          <w:b/>
          <w:bCs/>
        </w:rPr>
        <w:t>10. Formy i terminy udostępnienia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Publikacje GUS:</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„Rocznik Statystyczny Województw 2026” (grudzień 2026),</w:t>
      </w:r>
    </w:p>
    <w:p w:rsidR="00F8157F" w:rsidRPr="00435057" w:rsidRDefault="00F8157F" w:rsidP="002B6D2B">
      <w:pPr>
        <w:tabs>
          <w:tab w:val="left" w:pos="284"/>
          <w:tab w:val="left" w:pos="357"/>
          <w:tab w:val="left" w:pos="397"/>
        </w:tabs>
        <w:ind w:left="568" w:hanging="284"/>
        <w:jc w:val="both"/>
      </w:pPr>
      <w:r w:rsidRPr="00435057">
        <w:t>b)</w:t>
      </w:r>
      <w:r w:rsidRPr="00435057">
        <w:tab/>
        <w:t>„Biuletyn statystyczny 2025” (luty 2025, marzec 2025, kwiecień 2025, maj 2025, czerwiec 2025, lipiec 2025, sierpień 2025, wrzesień 2025, październik 2025, listopad 2025, grudzień 2025, styczeń 2026),</w:t>
      </w:r>
    </w:p>
    <w:p w:rsidR="00F8157F" w:rsidRPr="00435057" w:rsidRDefault="00F8157F" w:rsidP="002B6D2B">
      <w:pPr>
        <w:tabs>
          <w:tab w:val="left" w:pos="284"/>
          <w:tab w:val="left" w:pos="357"/>
          <w:tab w:val="left" w:pos="397"/>
        </w:tabs>
        <w:ind w:left="568" w:hanging="284"/>
        <w:jc w:val="both"/>
      </w:pPr>
      <w:r w:rsidRPr="00435057">
        <w:t>c)</w:t>
      </w:r>
      <w:r w:rsidRPr="00435057">
        <w:tab/>
        <w:t>„Ludność. Stan i struktura ludności oraz ruch naturalny w przekroju terytorialnym (stan w dniach 30.06 i 31.12)” (październik 2025, kwiecień 2026),</w:t>
      </w:r>
    </w:p>
    <w:p w:rsidR="00F8157F" w:rsidRPr="00435057" w:rsidRDefault="00F8157F" w:rsidP="002B6D2B">
      <w:pPr>
        <w:tabs>
          <w:tab w:val="left" w:pos="284"/>
          <w:tab w:val="left" w:pos="357"/>
          <w:tab w:val="left" w:pos="397"/>
        </w:tabs>
        <w:ind w:left="568" w:hanging="284"/>
        <w:jc w:val="both"/>
      </w:pPr>
      <w:r w:rsidRPr="00435057">
        <w:t>d)</w:t>
      </w:r>
      <w:r w:rsidRPr="00435057">
        <w:tab/>
        <w:t>„Rocznik Statystyczny Rzeczypospolitej Polskiej 2026” (grudzień 2026),</w:t>
      </w:r>
    </w:p>
    <w:p w:rsidR="00F8157F" w:rsidRPr="00435057" w:rsidRDefault="00F8157F" w:rsidP="002B6D2B">
      <w:pPr>
        <w:tabs>
          <w:tab w:val="left" w:pos="284"/>
          <w:tab w:val="left" w:pos="357"/>
          <w:tab w:val="left" w:pos="397"/>
        </w:tabs>
        <w:ind w:left="568" w:hanging="284"/>
        <w:jc w:val="both"/>
      </w:pPr>
      <w:r w:rsidRPr="00435057">
        <w:t>e)</w:t>
      </w:r>
      <w:r w:rsidRPr="00435057">
        <w:tab/>
        <w:t>„Rocznik Demograficzny 2026” (listopad 2026),</w:t>
      </w:r>
    </w:p>
    <w:p w:rsidR="00F8157F" w:rsidRPr="00435057" w:rsidRDefault="00F8157F" w:rsidP="002B6D2B">
      <w:pPr>
        <w:tabs>
          <w:tab w:val="left" w:pos="284"/>
          <w:tab w:val="left" w:pos="357"/>
          <w:tab w:val="left" w:pos="397"/>
        </w:tabs>
        <w:ind w:left="568" w:hanging="284"/>
        <w:jc w:val="both"/>
      </w:pPr>
      <w:r w:rsidRPr="00435057">
        <w:t>f)</w:t>
      </w:r>
      <w:r w:rsidRPr="00435057">
        <w:tab/>
        <w:t>„Mały Rocznik Statystyczny Polski 2026” (lipiec 2026),</w:t>
      </w:r>
    </w:p>
    <w:p w:rsidR="00F8157F" w:rsidRPr="00435057" w:rsidRDefault="00F8157F" w:rsidP="002B6D2B">
      <w:pPr>
        <w:tabs>
          <w:tab w:val="left" w:pos="284"/>
          <w:tab w:val="left" w:pos="357"/>
          <w:tab w:val="left" w:pos="397"/>
        </w:tabs>
        <w:ind w:left="568" w:hanging="284"/>
        <w:jc w:val="both"/>
      </w:pPr>
      <w:r w:rsidRPr="00435057">
        <w:t>g)</w:t>
      </w:r>
      <w:r w:rsidRPr="00435057">
        <w:tab/>
        <w:t>„Sytuacja demograficzna Polski do roku 2025” (wrzesień 2026).</w:t>
      </w:r>
    </w:p>
    <w:p w:rsidR="00F8157F" w:rsidRPr="00435057" w:rsidRDefault="00F8157F" w:rsidP="002B6D2B">
      <w:pPr>
        <w:tabs>
          <w:tab w:val="left" w:pos="284"/>
          <w:tab w:val="left" w:pos="357"/>
          <w:tab w:val="left" w:pos="397"/>
        </w:tabs>
        <w:ind w:left="284" w:hanging="284"/>
        <w:jc w:val="both"/>
      </w:pPr>
      <w:r w:rsidRPr="00435057">
        <w:t xml:space="preserve">2) </w:t>
      </w:r>
      <w:r w:rsidRPr="00435057">
        <w:tab/>
        <w:t>Internetowe bazy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Bank Danych Lokalnych – Ludność – Urodzenia – dane półroczne (listopad 2025, czerwiec 2026),</w:t>
      </w:r>
    </w:p>
    <w:p w:rsidR="00F8157F" w:rsidRPr="00435057" w:rsidRDefault="00F8157F" w:rsidP="002B6D2B">
      <w:pPr>
        <w:tabs>
          <w:tab w:val="left" w:pos="284"/>
          <w:tab w:val="left" w:pos="357"/>
          <w:tab w:val="left" w:pos="397"/>
        </w:tabs>
        <w:ind w:left="568" w:hanging="284"/>
        <w:jc w:val="both"/>
      </w:pPr>
      <w:r w:rsidRPr="00435057">
        <w:t>b)</w:t>
      </w:r>
      <w:r w:rsidRPr="00435057">
        <w:tab/>
        <w:t>Bank Danych Lokalnych – Ludność – Urodzenia – dane roczne (czerwiec 2026),</w:t>
      </w:r>
    </w:p>
    <w:p w:rsidR="00F8157F" w:rsidRPr="00435057" w:rsidRDefault="00F8157F" w:rsidP="002B6D2B">
      <w:pPr>
        <w:tabs>
          <w:tab w:val="left" w:pos="284"/>
          <w:tab w:val="left" w:pos="357"/>
          <w:tab w:val="left" w:pos="397"/>
        </w:tabs>
        <w:ind w:left="568" w:hanging="284"/>
        <w:jc w:val="both"/>
      </w:pPr>
      <w:r w:rsidRPr="00435057">
        <w:t>c)</w:t>
      </w:r>
      <w:r w:rsidRPr="00435057">
        <w:tab/>
        <w:t>Demografia – Ruch naturalny ludności – Urodzenia – dane półroczne (październik 2025, kwiecień 2026),</w:t>
      </w:r>
    </w:p>
    <w:p w:rsidR="00F8157F" w:rsidRPr="00435057" w:rsidRDefault="00F8157F" w:rsidP="002B6D2B">
      <w:pPr>
        <w:tabs>
          <w:tab w:val="left" w:pos="284"/>
          <w:tab w:val="left" w:pos="357"/>
          <w:tab w:val="left" w:pos="397"/>
        </w:tabs>
        <w:ind w:left="568" w:hanging="284"/>
        <w:jc w:val="both"/>
      </w:pPr>
      <w:r w:rsidRPr="00435057">
        <w:t>d)</w:t>
      </w:r>
      <w:r w:rsidRPr="00435057">
        <w:tab/>
        <w:t>Demografia – Ruch naturalny ludności – Urodzenia – dane roczne (czerwiec 2026),</w:t>
      </w:r>
    </w:p>
    <w:p w:rsidR="00C40A35" w:rsidRPr="00435057" w:rsidRDefault="00F8157F" w:rsidP="002B6D2B">
      <w:pPr>
        <w:tabs>
          <w:tab w:val="left" w:pos="284"/>
          <w:tab w:val="left" w:pos="357"/>
          <w:tab w:val="left" w:pos="397"/>
        </w:tabs>
        <w:ind w:left="568" w:hanging="284"/>
        <w:jc w:val="both"/>
      </w:pPr>
      <w:r w:rsidRPr="00435057">
        <w:t>e)</w:t>
      </w:r>
      <w:r w:rsidRPr="00435057">
        <w:tab/>
        <w:t>Dziedzinowa Baza Wiedzy – Społeczeństwo – Demografia – Urodzenia i zgony (lipiec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F8157F" w:rsidP="002B6D2B">
      <w:pPr>
        <w:tabs>
          <w:tab w:val="left" w:pos="284"/>
          <w:tab w:val="left" w:pos="357"/>
          <w:tab w:val="left" w:pos="397"/>
        </w:tabs>
        <w:spacing w:after="120"/>
        <w:jc w:val="both"/>
        <w:divId w:val="1421835121"/>
        <w:rPr>
          <w:b/>
          <w:bCs/>
          <w:sz w:val="24"/>
          <w:szCs w:val="24"/>
        </w:rPr>
      </w:pPr>
      <w:r w:rsidRPr="00435057">
        <w:rPr>
          <w:b/>
          <w:bCs/>
          <w:sz w:val="24"/>
          <w:szCs w:val="24"/>
        </w:rPr>
        <w:t>1.21 LUDNOŚĆ, PROCESY DEMOGRAFICZNE</w:t>
      </w:r>
    </w:p>
    <w:p w:rsidR="00F8157F" w:rsidRPr="00435057" w:rsidRDefault="001F26C9" w:rsidP="002B6D2B">
      <w:pPr>
        <w:pStyle w:val="Nagwek3"/>
        <w:tabs>
          <w:tab w:val="left" w:pos="357"/>
          <w:tab w:val="left" w:pos="397"/>
        </w:tabs>
        <w:spacing w:before="0"/>
        <w:ind w:left="2835" w:hanging="2835"/>
        <w:jc w:val="both"/>
        <w:rPr>
          <w:bCs w:val="0"/>
          <w:szCs w:val="20"/>
        </w:rPr>
      </w:pPr>
      <w:bookmarkStart w:id="80" w:name="_Toc162518949"/>
      <w:r w:rsidRPr="00435057">
        <w:rPr>
          <w:bCs w:val="0"/>
          <w:szCs w:val="20"/>
        </w:rPr>
        <w:t>1. Symbol badania:</w:t>
      </w:r>
      <w:r w:rsidR="00F8157F" w:rsidRPr="00435057">
        <w:rPr>
          <w:bCs w:val="0"/>
          <w:szCs w:val="20"/>
        </w:rPr>
        <w:tab/>
      </w:r>
      <w:bookmarkStart w:id="81" w:name="badanie.1.21.02"/>
      <w:bookmarkEnd w:id="81"/>
      <w:r w:rsidR="00F8157F" w:rsidRPr="00435057">
        <w:rPr>
          <w:bCs w:val="0"/>
          <w:szCs w:val="20"/>
        </w:rPr>
        <w:t>1.21.02 (034)</w:t>
      </w:r>
      <w:bookmarkEnd w:id="80"/>
    </w:p>
    <w:p w:rsidR="00F8157F"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F8157F" w:rsidRPr="00435057">
        <w:rPr>
          <w:b/>
          <w:bCs/>
        </w:rPr>
        <w:tab/>
        <w:t>Małżeństwa. Rozwody. Separacje</w:t>
      </w:r>
    </w:p>
    <w:p w:rsidR="00F8157F"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F8157F" w:rsidRPr="00435057">
        <w:rPr>
          <w:b/>
          <w:bCs/>
        </w:rPr>
        <w:tab/>
        <w:t>co rok</w:t>
      </w:r>
    </w:p>
    <w:p w:rsidR="00C40A35" w:rsidRPr="00435057" w:rsidRDefault="00F8157F"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992415334"/>
        <w:rPr>
          <w:b/>
          <w:bCs/>
        </w:rPr>
      </w:pPr>
      <w:r w:rsidRPr="00435057">
        <w:rPr>
          <w:b/>
          <w:bCs/>
        </w:rPr>
        <w:t>5. Cel badania</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Celem badania jest dostarczenie informacji o małżeństwach, separacjach, rozwodach – służących do oceny sytuacji bieżącej w zakresie tworzenia się i rozpadu rodzin, jak również do prognozowania demograficznego.</w:t>
      </w:r>
    </w:p>
    <w:p w:rsidR="00F8157F" w:rsidRPr="00435057" w:rsidRDefault="00F8157F" w:rsidP="002B6D2B">
      <w:pPr>
        <w:tabs>
          <w:tab w:val="left" w:pos="284"/>
          <w:tab w:val="left" w:pos="357"/>
          <w:tab w:val="left" w:pos="397"/>
        </w:tabs>
        <w:ind w:left="284" w:hanging="284"/>
        <w:jc w:val="both"/>
      </w:pPr>
      <w:r w:rsidRPr="00435057">
        <w:t>2)</w:t>
      </w:r>
      <w:r w:rsidRPr="00435057">
        <w:tab/>
        <w:t>Akty prawa międzynarodowego, z których wynika obowiązek realizacji badania:</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rozporządzenie Parlamentu Europejskiego i Rady (UE) nr 1260/2013 z dnia 20 listopada 2013 r. w sprawie statystyk europejskich w dziedzinie demografii,</w:t>
      </w:r>
    </w:p>
    <w:p w:rsidR="00F8157F" w:rsidRPr="00435057" w:rsidRDefault="00F8157F" w:rsidP="002B6D2B">
      <w:pPr>
        <w:tabs>
          <w:tab w:val="left" w:pos="284"/>
          <w:tab w:val="left" w:pos="357"/>
          <w:tab w:val="left" w:pos="397"/>
        </w:tabs>
        <w:ind w:left="568" w:hanging="284"/>
        <w:jc w:val="both"/>
      </w:pPr>
      <w:r w:rsidRPr="00435057">
        <w:t>b)</w:t>
      </w:r>
      <w:r w:rsidRPr="00435057">
        <w:tab/>
        <w:t>rozporządzenie wykonawcze Komisji (UE) nr 205/2014 z dnia 4 marca 2014 r. ustanawiające jednolite warunki wykonania rozporządzenia Parlamentu Europejskiego i Rady (UE) nr 1260/2013 w sprawie statystyk europejskich w dziedzinie demografii odnośnie do podziałów danych, terminów przekazywania danych oraz zmian danych.</w:t>
      </w:r>
    </w:p>
    <w:p w:rsidR="00F8157F" w:rsidRPr="00435057" w:rsidRDefault="00F8157F" w:rsidP="002B6D2B">
      <w:pPr>
        <w:tabs>
          <w:tab w:val="left" w:pos="284"/>
          <w:tab w:val="left" w:pos="357"/>
          <w:tab w:val="left" w:pos="397"/>
        </w:tabs>
        <w:ind w:left="284" w:hanging="284"/>
        <w:jc w:val="both"/>
      </w:pPr>
      <w:r w:rsidRPr="00435057">
        <w:t>3)</w:t>
      </w:r>
      <w:r w:rsidRPr="00435057">
        <w:tab/>
        <w:t>Strategie i programy, na potrzeby których dostarczane są dane: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Strategie rozwoju województw.</w:t>
      </w:r>
    </w:p>
    <w:p w:rsidR="00F8157F" w:rsidRPr="00435057" w:rsidRDefault="00F8157F" w:rsidP="002B6D2B">
      <w:pPr>
        <w:tabs>
          <w:tab w:val="left" w:pos="284"/>
          <w:tab w:val="left" w:pos="357"/>
          <w:tab w:val="left" w:pos="397"/>
        </w:tabs>
        <w:ind w:left="284" w:hanging="284"/>
        <w:jc w:val="both"/>
      </w:pPr>
      <w:r w:rsidRPr="00435057">
        <w:t>4)</w:t>
      </w:r>
      <w:r w:rsidRPr="00435057">
        <w:tab/>
        <w:t>Użytkownicy, których potrzeby uwzględnia badanie: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administracja samorządowa – powiat,</w:t>
      </w:r>
    </w:p>
    <w:p w:rsidR="00F8157F" w:rsidRPr="00435057" w:rsidRDefault="00F8157F" w:rsidP="002B6D2B">
      <w:pPr>
        <w:tabs>
          <w:tab w:val="left" w:pos="284"/>
          <w:tab w:val="left" w:pos="357"/>
          <w:tab w:val="left" w:pos="397"/>
        </w:tabs>
        <w:ind w:left="568" w:hanging="284"/>
        <w:jc w:val="both"/>
      </w:pPr>
      <w:r w:rsidRPr="00435057">
        <w:t>b)</w:t>
      </w:r>
      <w:r w:rsidRPr="00435057">
        <w:tab/>
        <w:t>administracja samorządowa – gmina, miasto,</w:t>
      </w:r>
    </w:p>
    <w:p w:rsidR="00F8157F" w:rsidRPr="00435057" w:rsidRDefault="00F8157F" w:rsidP="002B6D2B">
      <w:pPr>
        <w:tabs>
          <w:tab w:val="left" w:pos="284"/>
          <w:tab w:val="left" w:pos="357"/>
          <w:tab w:val="left" w:pos="397"/>
        </w:tabs>
        <w:ind w:left="568" w:hanging="284"/>
        <w:jc w:val="both"/>
      </w:pPr>
      <w:r w:rsidRPr="00435057">
        <w:t>c)</w:t>
      </w:r>
      <w:r w:rsidRPr="00435057">
        <w:tab/>
        <w:t>placówki naukowe/badawcze, uczelnie (nauczyciele akademiccy i studenci),</w:t>
      </w:r>
    </w:p>
    <w:p w:rsidR="00F8157F" w:rsidRPr="00435057" w:rsidRDefault="00F8157F" w:rsidP="002B6D2B">
      <w:pPr>
        <w:tabs>
          <w:tab w:val="left" w:pos="284"/>
          <w:tab w:val="left" w:pos="357"/>
          <w:tab w:val="left" w:pos="397"/>
        </w:tabs>
        <w:ind w:left="568" w:hanging="284"/>
        <w:jc w:val="both"/>
      </w:pPr>
      <w:r w:rsidRPr="00435057">
        <w:t>d)</w:t>
      </w:r>
      <w:r w:rsidRPr="00435057">
        <w:tab/>
        <w:t>administracja samorządowa – województwo,</w:t>
      </w:r>
    </w:p>
    <w:p w:rsidR="00F8157F" w:rsidRPr="00435057" w:rsidRDefault="00F8157F" w:rsidP="002B6D2B">
      <w:pPr>
        <w:tabs>
          <w:tab w:val="left" w:pos="284"/>
          <w:tab w:val="left" w:pos="357"/>
          <w:tab w:val="left" w:pos="397"/>
        </w:tabs>
        <w:ind w:left="568" w:hanging="284"/>
        <w:jc w:val="both"/>
      </w:pPr>
      <w:r w:rsidRPr="00435057">
        <w:t>e)</w:t>
      </w:r>
      <w:r w:rsidRPr="00435057">
        <w:tab/>
        <w:t>media ogólnopolskie i terenowe,</w:t>
      </w:r>
    </w:p>
    <w:p w:rsidR="00F8157F" w:rsidRPr="00435057" w:rsidRDefault="00F8157F" w:rsidP="002B6D2B">
      <w:pPr>
        <w:tabs>
          <w:tab w:val="left" w:pos="284"/>
          <w:tab w:val="left" w:pos="357"/>
          <w:tab w:val="left" w:pos="397"/>
        </w:tabs>
        <w:ind w:left="568" w:hanging="284"/>
        <w:jc w:val="both"/>
      </w:pPr>
      <w:r w:rsidRPr="00435057">
        <w:t>f)</w:t>
      </w:r>
      <w:r w:rsidRPr="00435057">
        <w:tab/>
        <w:t>administracja rządowa,</w:t>
      </w:r>
    </w:p>
    <w:p w:rsidR="00F8157F" w:rsidRPr="00435057" w:rsidRDefault="00F8157F" w:rsidP="002B6D2B">
      <w:pPr>
        <w:tabs>
          <w:tab w:val="left" w:pos="284"/>
          <w:tab w:val="left" w:pos="357"/>
          <w:tab w:val="left" w:pos="397"/>
        </w:tabs>
        <w:ind w:left="568" w:hanging="284"/>
        <w:jc w:val="both"/>
      </w:pPr>
      <w:r w:rsidRPr="00435057">
        <w:t>g)</w:t>
      </w:r>
      <w:r w:rsidRPr="00435057">
        <w:tab/>
        <w:t>Eurostat i inne zagraniczne instytucje statystyczne,</w:t>
      </w:r>
    </w:p>
    <w:p w:rsidR="00F8157F" w:rsidRPr="00435057" w:rsidRDefault="00F8157F" w:rsidP="002B6D2B">
      <w:pPr>
        <w:tabs>
          <w:tab w:val="left" w:pos="284"/>
          <w:tab w:val="left" w:pos="357"/>
          <w:tab w:val="left" w:pos="397"/>
        </w:tabs>
        <w:ind w:left="568" w:hanging="284"/>
        <w:jc w:val="both"/>
      </w:pPr>
      <w:r w:rsidRPr="00435057">
        <w:t>h)</w:t>
      </w:r>
      <w:r w:rsidRPr="00435057">
        <w:tab/>
        <w:t>organizacje międzynarodowe,</w:t>
      </w:r>
    </w:p>
    <w:p w:rsidR="00F8157F" w:rsidRPr="00435057" w:rsidRDefault="00F8157F" w:rsidP="002B6D2B">
      <w:pPr>
        <w:tabs>
          <w:tab w:val="left" w:pos="284"/>
          <w:tab w:val="left" w:pos="357"/>
          <w:tab w:val="left" w:pos="397"/>
        </w:tabs>
        <w:ind w:left="568" w:hanging="284"/>
        <w:jc w:val="both"/>
      </w:pPr>
      <w:r w:rsidRPr="00435057">
        <w:t>i)</w:t>
      </w:r>
      <w:r w:rsidRPr="00435057">
        <w:tab/>
        <w:t>odbiorcy indywidualni,</w:t>
      </w:r>
    </w:p>
    <w:p w:rsidR="00F8157F" w:rsidRPr="00435057" w:rsidRDefault="00F8157F" w:rsidP="002B6D2B">
      <w:pPr>
        <w:tabs>
          <w:tab w:val="left" w:pos="284"/>
          <w:tab w:val="left" w:pos="357"/>
          <w:tab w:val="left" w:pos="397"/>
        </w:tabs>
        <w:ind w:left="568" w:hanging="284"/>
        <w:jc w:val="both"/>
      </w:pPr>
      <w:r w:rsidRPr="00435057">
        <w:t>j)</w:t>
      </w:r>
      <w:r w:rsidRPr="00435057">
        <w:tab/>
        <w:t>inny użytkownik.</w:t>
      </w:r>
    </w:p>
    <w:p w:rsidR="004E06C3" w:rsidRDefault="00F8157F" w:rsidP="002B6D2B">
      <w:pPr>
        <w:tabs>
          <w:tab w:val="left" w:pos="284"/>
          <w:tab w:val="left" w:pos="357"/>
          <w:tab w:val="left" w:pos="397"/>
        </w:tabs>
        <w:ind w:left="284" w:hanging="284"/>
        <w:jc w:val="both"/>
      </w:pPr>
      <w:r w:rsidRPr="00435057">
        <w:t>5)</w:t>
      </w:r>
      <w:r w:rsidRPr="00435057">
        <w:tab/>
      </w:r>
      <w:r w:rsidR="004E06C3">
        <w:t>Dane osobowe:</w:t>
      </w:r>
    </w:p>
    <w:p w:rsidR="00C40A35" w:rsidRPr="00435057" w:rsidRDefault="001B144B" w:rsidP="004E06C3">
      <w:pPr>
        <w:tabs>
          <w:tab w:val="left" w:pos="284"/>
          <w:tab w:val="left" w:pos="357"/>
          <w:tab w:val="left" w:pos="397"/>
        </w:tabs>
        <w:ind w:left="284"/>
        <w:jc w:val="both"/>
      </w:pPr>
      <w:r>
        <w:t>C</w:t>
      </w:r>
      <w:r w:rsidR="00F8157F" w:rsidRPr="00435057">
        <w:t>el badawczy nie może być osiągnięty bez dostępu do danych osobowych. Dane te są niezbędne do charakterystyki osób według stanu cywilnego.</w:t>
      </w:r>
    </w:p>
    <w:p w:rsidR="00C40A35" w:rsidRPr="00435057" w:rsidRDefault="001F26C9" w:rsidP="002B6D2B">
      <w:pPr>
        <w:tabs>
          <w:tab w:val="left" w:pos="284"/>
          <w:tab w:val="left" w:pos="357"/>
          <w:tab w:val="left" w:pos="397"/>
        </w:tabs>
        <w:spacing w:before="120" w:after="60"/>
        <w:jc w:val="both"/>
        <w:divId w:val="1793207465"/>
        <w:rPr>
          <w:b/>
          <w:bCs/>
        </w:rPr>
      </w:pPr>
      <w:r w:rsidRPr="00435057">
        <w:rPr>
          <w:b/>
          <w:bCs/>
        </w:rPr>
        <w:t>6. Zakres podmiotowy</w:t>
      </w:r>
      <w:r w:rsidR="00F8157F" w:rsidRPr="00435057">
        <w:rPr>
          <w:b/>
          <w:bCs/>
        </w:rPr>
        <w:t>:</w:t>
      </w:r>
    </w:p>
    <w:p w:rsidR="00361E19" w:rsidRPr="00435057" w:rsidRDefault="00F8157F" w:rsidP="002B6D2B">
      <w:pPr>
        <w:tabs>
          <w:tab w:val="left" w:pos="284"/>
          <w:tab w:val="left" w:pos="357"/>
          <w:tab w:val="left" w:pos="397"/>
        </w:tabs>
        <w:jc w:val="both"/>
      </w:pPr>
      <w:r w:rsidRPr="00435057">
        <w:t>Związki małżeńskie zarejestrowane w Polsce przez USC, zawarte na terytorium RP w nawiązaniu do osób rezydujących w RP, zawarte za granicą w nawiązaniu do osób przebywających czasowo za granicą.</w:t>
      </w:r>
    </w:p>
    <w:p w:rsidR="00F8157F" w:rsidRPr="00435057" w:rsidRDefault="00F8157F" w:rsidP="002B6D2B">
      <w:pPr>
        <w:tabs>
          <w:tab w:val="left" w:pos="284"/>
          <w:tab w:val="left" w:pos="357"/>
          <w:tab w:val="left" w:pos="397"/>
        </w:tabs>
        <w:jc w:val="both"/>
      </w:pPr>
      <w:r w:rsidRPr="00435057">
        <w:t>Prawomocnie orzeczone rozwody w Polsce, separacje w Polsce.</w:t>
      </w:r>
    </w:p>
    <w:p w:rsidR="00C40A35" w:rsidRPr="00435057" w:rsidRDefault="001F26C9" w:rsidP="002B6D2B">
      <w:pPr>
        <w:tabs>
          <w:tab w:val="left" w:pos="284"/>
          <w:tab w:val="left" w:pos="357"/>
          <w:tab w:val="left" w:pos="397"/>
        </w:tabs>
        <w:spacing w:before="120" w:after="60"/>
        <w:jc w:val="both"/>
        <w:divId w:val="1923642471"/>
        <w:rPr>
          <w:b/>
          <w:bCs/>
        </w:rPr>
      </w:pPr>
      <w:r w:rsidRPr="00435057">
        <w:rPr>
          <w:b/>
          <w:bCs/>
        </w:rPr>
        <w:t>7. Zakres przedmiotowy</w:t>
      </w:r>
      <w:r w:rsidR="00F8157F" w:rsidRPr="00435057">
        <w:rPr>
          <w:b/>
          <w:bCs/>
        </w:rPr>
        <w:t>:</w:t>
      </w:r>
    </w:p>
    <w:p w:rsidR="00F8157F" w:rsidRPr="00435057" w:rsidRDefault="00F8157F" w:rsidP="002B6D2B">
      <w:pPr>
        <w:tabs>
          <w:tab w:val="left" w:pos="284"/>
          <w:tab w:val="left" w:pos="357"/>
          <w:tab w:val="left" w:pos="397"/>
        </w:tabs>
        <w:jc w:val="both"/>
      </w:pPr>
      <w:r w:rsidRPr="00435057">
        <w:t>Aktywność ekonomiczna. Migracje. Obywatelstwo, kraj urodzenia. Rozwody i separacje. Małżeństwa. Cechy społeczno-ekonomiczne osób. Cechy demograficzne osób.</w:t>
      </w:r>
    </w:p>
    <w:p w:rsidR="00C40A35" w:rsidRPr="00435057" w:rsidRDefault="001F26C9" w:rsidP="002B6D2B">
      <w:pPr>
        <w:tabs>
          <w:tab w:val="left" w:pos="284"/>
          <w:tab w:val="left" w:pos="357"/>
          <w:tab w:val="left" w:pos="397"/>
        </w:tabs>
        <w:spacing w:before="120" w:after="60"/>
        <w:jc w:val="both"/>
        <w:divId w:val="1318147517"/>
        <w:rPr>
          <w:b/>
          <w:bCs/>
        </w:rPr>
      </w:pPr>
      <w:r w:rsidRPr="00435057">
        <w:rPr>
          <w:b/>
          <w:bCs/>
        </w:rPr>
        <w:t>8. Źródła danych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 xml:space="preserve">Zestawy danych z systemów informacyjnych Ministerstwa Cyfryzacji nr </w:t>
      </w:r>
      <w:hyperlink w:anchor="gr.23">
        <w:r w:rsidRPr="00435057">
          <w:t>23</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dotyczące numeru PESEL oraz daty ustania poprzedniego małżeństwa (</w:t>
      </w:r>
      <w:hyperlink w:anchor="lp.23.6">
        <w:r w:rsidR="00F8157F" w:rsidRPr="00435057">
          <w:t>lp. 23.6</w:t>
        </w:r>
      </w:hyperlink>
      <w:r w:rsidR="00F8157F" w:rsidRPr="00435057">
        <w:t>),</w:t>
      </w:r>
    </w:p>
    <w:p w:rsidR="00F8157F" w:rsidRPr="00435057" w:rsidRDefault="00F8157F" w:rsidP="002B6D2B">
      <w:pPr>
        <w:tabs>
          <w:tab w:val="left" w:pos="284"/>
          <w:tab w:val="left" w:pos="357"/>
          <w:tab w:val="left" w:pos="397"/>
        </w:tabs>
        <w:ind w:left="568" w:hanging="284"/>
        <w:jc w:val="both"/>
      </w:pPr>
      <w:r w:rsidRPr="00435057">
        <w:t>b)</w:t>
      </w:r>
      <w:r w:rsidRPr="00435057">
        <w:tab/>
        <w:t>dane dotyczące aktów małżeństwa (</w:t>
      </w:r>
      <w:hyperlink w:anchor="lp.23.18">
        <w:r w:rsidRPr="00435057">
          <w:t>lp. 23.18</w:t>
        </w:r>
      </w:hyperlink>
      <w:r w:rsidRPr="00435057">
        <w:t>),</w:t>
      </w:r>
    </w:p>
    <w:p w:rsidR="00F8157F" w:rsidRPr="00435057" w:rsidRDefault="00F8157F" w:rsidP="002B6D2B">
      <w:pPr>
        <w:tabs>
          <w:tab w:val="left" w:pos="284"/>
          <w:tab w:val="left" w:pos="357"/>
          <w:tab w:val="left" w:pos="397"/>
        </w:tabs>
        <w:ind w:left="568" w:hanging="284"/>
        <w:jc w:val="both"/>
      </w:pPr>
      <w:r w:rsidRPr="00435057">
        <w:t>c)</w:t>
      </w:r>
      <w:r w:rsidRPr="00435057">
        <w:tab/>
        <w:t>dane dotyczące małżeństwa oraz cech osób zawierających związek małżeński (</w:t>
      </w:r>
      <w:hyperlink w:anchor="lp.23.22">
        <w:r w:rsidRPr="00435057">
          <w:t>lp. 23.22</w:t>
        </w:r>
      </w:hyperlink>
      <w:r w:rsidRPr="00435057">
        <w:t>).</w:t>
      </w:r>
    </w:p>
    <w:p w:rsidR="00F8157F" w:rsidRPr="00435057" w:rsidRDefault="00F8157F" w:rsidP="002B6D2B">
      <w:pPr>
        <w:tabs>
          <w:tab w:val="left" w:pos="284"/>
          <w:tab w:val="left" w:pos="357"/>
          <w:tab w:val="left" w:pos="397"/>
        </w:tabs>
        <w:ind w:left="284" w:hanging="284"/>
        <w:jc w:val="both"/>
      </w:pPr>
      <w:r w:rsidRPr="00435057">
        <w:t>2)</w:t>
      </w:r>
      <w:r w:rsidRPr="00435057">
        <w:tab/>
        <w:t xml:space="preserve">Zestawy danych z systemów informacyjnych sądów okręgowych nr </w:t>
      </w:r>
      <w:hyperlink w:anchor="gr.147">
        <w:r w:rsidRPr="00435057">
          <w:t>147</w:t>
        </w:r>
      </w:hyperlink>
      <w:r w:rsidRPr="00435057">
        <w:t xml:space="preserve"> (opisane w cz. II. Informacje o przekazywanych danych):</w:t>
      </w:r>
    </w:p>
    <w:p w:rsidR="00C40A35"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dotyczące orzeczeń w zakresie rozwodów i separacji (</w:t>
      </w:r>
      <w:hyperlink w:anchor="lp.147.1">
        <w:r w:rsidR="00F8157F" w:rsidRPr="00435057">
          <w:t>lp. 147.1</w:t>
        </w:r>
      </w:hyperlink>
      <w:r w:rsidR="00F8157F" w:rsidRPr="00435057">
        <w:t>).</w:t>
      </w:r>
    </w:p>
    <w:p w:rsidR="00C40A35" w:rsidRPr="00435057" w:rsidRDefault="001F26C9" w:rsidP="002B6D2B">
      <w:pPr>
        <w:tabs>
          <w:tab w:val="left" w:pos="284"/>
          <w:tab w:val="left" w:pos="357"/>
          <w:tab w:val="left" w:pos="397"/>
        </w:tabs>
        <w:spacing w:before="120" w:after="60"/>
        <w:jc w:val="both"/>
        <w:divId w:val="1461731621"/>
        <w:rPr>
          <w:b/>
          <w:bCs/>
        </w:rPr>
      </w:pPr>
      <w:r w:rsidRPr="00435057">
        <w:rPr>
          <w:b/>
          <w:bCs/>
        </w:rPr>
        <w:t>9. Rodzaje wynikowych informacji statystycznych</w:t>
      </w:r>
      <w:r w:rsidR="00F8157F" w:rsidRPr="00435057">
        <w:rPr>
          <w:b/>
          <w:bCs/>
        </w:rPr>
        <w:t>:</w:t>
      </w:r>
    </w:p>
    <w:p w:rsidR="00C40A35" w:rsidRPr="00435057" w:rsidRDefault="00F8157F" w:rsidP="002B6D2B">
      <w:pPr>
        <w:tabs>
          <w:tab w:val="left" w:pos="284"/>
          <w:tab w:val="left" w:pos="357"/>
          <w:tab w:val="left" w:pos="397"/>
        </w:tabs>
        <w:ind w:left="284" w:hanging="284"/>
        <w:jc w:val="both"/>
      </w:pPr>
      <w:r w:rsidRPr="00435057">
        <w:t xml:space="preserve">1) </w:t>
      </w:r>
      <w:r w:rsidRPr="00435057">
        <w:tab/>
        <w:t>Informacje o zawartych małżeństwach, orzeczonych rozwodach i separacjach, w przekrojach: według miejsca zamieszkania osoby, której zdarzenie dotyczy, tj. według gmin imiennie oraz w podziale na tereny miejskie i wiejskie.</w:t>
      </w:r>
    </w:p>
    <w:p w:rsidR="00C40A35" w:rsidRPr="00435057" w:rsidRDefault="001F26C9" w:rsidP="002B6D2B">
      <w:pPr>
        <w:tabs>
          <w:tab w:val="left" w:pos="284"/>
          <w:tab w:val="left" w:pos="357"/>
          <w:tab w:val="left" w:pos="397"/>
        </w:tabs>
        <w:spacing w:before="120" w:after="60"/>
        <w:jc w:val="both"/>
        <w:divId w:val="1189217147"/>
        <w:rPr>
          <w:b/>
          <w:bCs/>
        </w:rPr>
      </w:pPr>
      <w:r w:rsidRPr="00435057">
        <w:rPr>
          <w:b/>
          <w:bCs/>
        </w:rPr>
        <w:t>10. Formy i terminy udostępnienia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Publikacje GUS:</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„Ludność. Stan i struktura ludności oraz ruch naturalny w przekroju terytorialnym (stan w dniach 30.06 i 31.12)” (październik 2025, kwiecień 2026),</w:t>
      </w:r>
    </w:p>
    <w:p w:rsidR="00F8157F" w:rsidRPr="00435057" w:rsidRDefault="00F8157F" w:rsidP="002B6D2B">
      <w:pPr>
        <w:tabs>
          <w:tab w:val="left" w:pos="284"/>
          <w:tab w:val="left" w:pos="357"/>
          <w:tab w:val="left" w:pos="397"/>
        </w:tabs>
        <w:ind w:left="568" w:hanging="284"/>
        <w:jc w:val="both"/>
      </w:pPr>
      <w:r w:rsidRPr="00435057">
        <w:t>b)</w:t>
      </w:r>
      <w:r w:rsidRPr="00435057">
        <w:tab/>
        <w:t>„Biuletyn statystyczny 2025” (luty 2025, marzec 2025, kwiecień 2025, maj 2025, czerwiec 2025, lipiec 2025, sierpień 2025, wrzesień 2025, październik 2025, listopad 2025, grudzień 2025, styczeń 2026),</w:t>
      </w:r>
    </w:p>
    <w:p w:rsidR="00F8157F" w:rsidRPr="00435057" w:rsidRDefault="00F8157F" w:rsidP="002B6D2B">
      <w:pPr>
        <w:tabs>
          <w:tab w:val="left" w:pos="284"/>
          <w:tab w:val="left" w:pos="357"/>
          <w:tab w:val="left" w:pos="397"/>
        </w:tabs>
        <w:ind w:left="568" w:hanging="284"/>
        <w:jc w:val="both"/>
      </w:pPr>
      <w:r w:rsidRPr="00435057">
        <w:t>c)</w:t>
      </w:r>
      <w:r w:rsidRPr="00435057">
        <w:tab/>
        <w:t>„Rocznik Statystyczny Województw 2026” (grudzień 2026),</w:t>
      </w:r>
    </w:p>
    <w:p w:rsidR="00F8157F" w:rsidRPr="00435057" w:rsidRDefault="00F8157F" w:rsidP="002B6D2B">
      <w:pPr>
        <w:tabs>
          <w:tab w:val="left" w:pos="284"/>
          <w:tab w:val="left" w:pos="357"/>
          <w:tab w:val="left" w:pos="397"/>
        </w:tabs>
        <w:ind w:left="568" w:hanging="284"/>
        <w:jc w:val="both"/>
      </w:pPr>
      <w:r w:rsidRPr="00435057">
        <w:t>d)</w:t>
      </w:r>
      <w:r w:rsidRPr="00435057">
        <w:tab/>
        <w:t>„Mały Rocznik Statystyczny Polski 2026” (lipiec 2026),</w:t>
      </w:r>
    </w:p>
    <w:p w:rsidR="00F8157F" w:rsidRPr="00435057" w:rsidRDefault="00F8157F" w:rsidP="002B6D2B">
      <w:pPr>
        <w:tabs>
          <w:tab w:val="left" w:pos="284"/>
          <w:tab w:val="left" w:pos="357"/>
          <w:tab w:val="left" w:pos="397"/>
        </w:tabs>
        <w:ind w:left="568" w:hanging="284"/>
        <w:jc w:val="both"/>
      </w:pPr>
      <w:r w:rsidRPr="00435057">
        <w:t>e)</w:t>
      </w:r>
      <w:r w:rsidRPr="00435057">
        <w:tab/>
        <w:t>„Rocznik Demograficzny 2026” (listopad 2026),</w:t>
      </w:r>
    </w:p>
    <w:p w:rsidR="00F8157F" w:rsidRPr="00435057" w:rsidRDefault="00F8157F" w:rsidP="002B6D2B">
      <w:pPr>
        <w:tabs>
          <w:tab w:val="left" w:pos="284"/>
          <w:tab w:val="left" w:pos="357"/>
          <w:tab w:val="left" w:pos="397"/>
        </w:tabs>
        <w:ind w:left="568" w:hanging="284"/>
        <w:jc w:val="both"/>
      </w:pPr>
      <w:r w:rsidRPr="00435057">
        <w:t>f)</w:t>
      </w:r>
      <w:r w:rsidRPr="00435057">
        <w:tab/>
        <w:t>„Rocznik Statystyczny Rzeczypospolitej Polskiej 2026” (grudzień 2026),</w:t>
      </w:r>
    </w:p>
    <w:p w:rsidR="00F8157F" w:rsidRPr="00435057" w:rsidRDefault="00F8157F" w:rsidP="002B6D2B">
      <w:pPr>
        <w:tabs>
          <w:tab w:val="left" w:pos="284"/>
          <w:tab w:val="left" w:pos="357"/>
          <w:tab w:val="left" w:pos="397"/>
        </w:tabs>
        <w:ind w:left="568" w:hanging="284"/>
        <w:jc w:val="both"/>
      </w:pPr>
      <w:r w:rsidRPr="00435057">
        <w:t>g)</w:t>
      </w:r>
      <w:r w:rsidRPr="00435057">
        <w:tab/>
        <w:t>„Sytuacja demograficzna Polski do roku 2025” (wrzesień 2026).</w:t>
      </w:r>
    </w:p>
    <w:p w:rsidR="00F8157F" w:rsidRPr="00435057" w:rsidRDefault="00F8157F" w:rsidP="002B6D2B">
      <w:pPr>
        <w:tabs>
          <w:tab w:val="left" w:pos="284"/>
          <w:tab w:val="left" w:pos="357"/>
          <w:tab w:val="left" w:pos="397"/>
        </w:tabs>
        <w:ind w:left="284" w:hanging="284"/>
        <w:jc w:val="both"/>
      </w:pPr>
      <w:r w:rsidRPr="00435057">
        <w:t xml:space="preserve">2) </w:t>
      </w:r>
      <w:r w:rsidRPr="00435057">
        <w:tab/>
        <w:t>Internetowe bazy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Demografia – Ruch naturalny ludności – Małżeństwa – dane półroczne (październik 2025, kwiecień 2026),</w:t>
      </w:r>
    </w:p>
    <w:p w:rsidR="00F8157F" w:rsidRPr="00435057" w:rsidRDefault="00F8157F" w:rsidP="002B6D2B">
      <w:pPr>
        <w:tabs>
          <w:tab w:val="left" w:pos="284"/>
          <w:tab w:val="left" w:pos="357"/>
          <w:tab w:val="left" w:pos="397"/>
        </w:tabs>
        <w:ind w:left="568" w:hanging="284"/>
        <w:jc w:val="both"/>
      </w:pPr>
      <w:r w:rsidRPr="00435057">
        <w:t>b)</w:t>
      </w:r>
      <w:r w:rsidRPr="00435057">
        <w:tab/>
        <w:t>Bank Danych Lokalnych – Ludność – Małżeństwa, rozwody i separacje – dane półroczne (listopad 2025, czerwiec 2026),</w:t>
      </w:r>
    </w:p>
    <w:p w:rsidR="00F8157F" w:rsidRPr="00435057" w:rsidRDefault="00F8157F" w:rsidP="002B6D2B">
      <w:pPr>
        <w:tabs>
          <w:tab w:val="left" w:pos="284"/>
          <w:tab w:val="left" w:pos="357"/>
          <w:tab w:val="left" w:pos="397"/>
        </w:tabs>
        <w:ind w:left="568" w:hanging="284"/>
        <w:jc w:val="both"/>
      </w:pPr>
      <w:r w:rsidRPr="00435057">
        <w:t>c)</w:t>
      </w:r>
      <w:r w:rsidRPr="00435057">
        <w:tab/>
        <w:t>Bank Danych Lokalnych – Ludność – Małżeństwa, rozwody i separacje – dane roczne (czerwiec 2026),</w:t>
      </w:r>
    </w:p>
    <w:p w:rsidR="00F8157F" w:rsidRPr="00435057" w:rsidRDefault="00F8157F" w:rsidP="002B6D2B">
      <w:pPr>
        <w:tabs>
          <w:tab w:val="left" w:pos="284"/>
          <w:tab w:val="left" w:pos="357"/>
          <w:tab w:val="left" w:pos="397"/>
        </w:tabs>
        <w:ind w:left="568" w:hanging="284"/>
        <w:jc w:val="both"/>
      </w:pPr>
      <w:r w:rsidRPr="00435057">
        <w:t>d)</w:t>
      </w:r>
      <w:r w:rsidRPr="00435057">
        <w:tab/>
        <w:t>Demografia – Ruch naturalny ludności – Małżeństwa – dane roczne (czerwiec 2026),</w:t>
      </w:r>
    </w:p>
    <w:p w:rsidR="00F8157F" w:rsidRPr="00435057" w:rsidRDefault="00F8157F" w:rsidP="002B6D2B">
      <w:pPr>
        <w:tabs>
          <w:tab w:val="left" w:pos="284"/>
          <w:tab w:val="left" w:pos="357"/>
          <w:tab w:val="left" w:pos="397"/>
        </w:tabs>
        <w:ind w:left="568" w:hanging="284"/>
        <w:jc w:val="both"/>
      </w:pPr>
      <w:r w:rsidRPr="00435057">
        <w:t>e)</w:t>
      </w:r>
      <w:r w:rsidRPr="00435057">
        <w:tab/>
        <w:t>Demografia – Ruch naturalny ludności – Rozwody (czerwiec 2026),</w:t>
      </w:r>
    </w:p>
    <w:p w:rsidR="00F8157F" w:rsidRPr="00435057" w:rsidRDefault="00F8157F" w:rsidP="002B6D2B">
      <w:pPr>
        <w:tabs>
          <w:tab w:val="left" w:pos="284"/>
          <w:tab w:val="left" w:pos="357"/>
          <w:tab w:val="left" w:pos="397"/>
        </w:tabs>
        <w:ind w:left="568" w:hanging="284"/>
        <w:jc w:val="both"/>
      </w:pPr>
      <w:r w:rsidRPr="00435057">
        <w:t>f)</w:t>
      </w:r>
      <w:r w:rsidRPr="00435057">
        <w:tab/>
        <w:t>Demografia – Ruch naturalny ludności – Separacje (czerwiec 2026),</w:t>
      </w:r>
    </w:p>
    <w:p w:rsidR="00C40A35" w:rsidRPr="00435057" w:rsidRDefault="00F8157F" w:rsidP="002B6D2B">
      <w:pPr>
        <w:tabs>
          <w:tab w:val="left" w:pos="284"/>
          <w:tab w:val="left" w:pos="357"/>
          <w:tab w:val="left" w:pos="397"/>
        </w:tabs>
        <w:ind w:left="568" w:hanging="284"/>
        <w:jc w:val="both"/>
      </w:pPr>
      <w:r w:rsidRPr="00435057">
        <w:t>g)</w:t>
      </w:r>
      <w:r w:rsidRPr="00435057">
        <w:tab/>
        <w:t>Dziedzinowa Baza Wiedzy – Społeczeństwo – Demografia – Małżeństwa, rozwody, separacje (lipiec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F8157F" w:rsidP="002B6D2B">
      <w:pPr>
        <w:tabs>
          <w:tab w:val="left" w:pos="284"/>
          <w:tab w:val="left" w:pos="357"/>
          <w:tab w:val="left" w:pos="397"/>
        </w:tabs>
        <w:spacing w:after="120"/>
        <w:jc w:val="both"/>
        <w:divId w:val="2084909399"/>
        <w:rPr>
          <w:b/>
          <w:bCs/>
          <w:sz w:val="24"/>
          <w:szCs w:val="24"/>
        </w:rPr>
      </w:pPr>
      <w:r w:rsidRPr="00435057">
        <w:rPr>
          <w:b/>
          <w:bCs/>
          <w:sz w:val="24"/>
          <w:szCs w:val="24"/>
        </w:rPr>
        <w:t>1.21 LUDNOŚĆ, PROCESY DEMOGRAFICZNE</w:t>
      </w:r>
    </w:p>
    <w:p w:rsidR="00F8157F" w:rsidRPr="00435057" w:rsidRDefault="001F26C9" w:rsidP="002B6D2B">
      <w:pPr>
        <w:pStyle w:val="Nagwek3"/>
        <w:tabs>
          <w:tab w:val="left" w:pos="357"/>
          <w:tab w:val="left" w:pos="397"/>
        </w:tabs>
        <w:spacing w:before="0"/>
        <w:ind w:left="2835" w:hanging="2835"/>
        <w:jc w:val="both"/>
        <w:rPr>
          <w:bCs w:val="0"/>
          <w:szCs w:val="20"/>
        </w:rPr>
      </w:pPr>
      <w:bookmarkStart w:id="82" w:name="_Toc162518950"/>
      <w:r w:rsidRPr="00435057">
        <w:rPr>
          <w:bCs w:val="0"/>
          <w:szCs w:val="20"/>
        </w:rPr>
        <w:t>1. Symbol badania:</w:t>
      </w:r>
      <w:r w:rsidR="00F8157F" w:rsidRPr="00435057">
        <w:rPr>
          <w:bCs w:val="0"/>
          <w:szCs w:val="20"/>
        </w:rPr>
        <w:tab/>
      </w:r>
      <w:bookmarkStart w:id="83" w:name="badanie.1.21.03"/>
      <w:bookmarkEnd w:id="83"/>
      <w:r w:rsidR="00F8157F" w:rsidRPr="00435057">
        <w:rPr>
          <w:bCs w:val="0"/>
          <w:szCs w:val="20"/>
        </w:rPr>
        <w:t>1.21.03 (035)</w:t>
      </w:r>
      <w:bookmarkEnd w:id="82"/>
    </w:p>
    <w:p w:rsidR="00F8157F"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F8157F" w:rsidRPr="00435057">
        <w:rPr>
          <w:b/>
          <w:bCs/>
        </w:rPr>
        <w:tab/>
        <w:t>Migracje wewnętrzne ludności</w:t>
      </w:r>
    </w:p>
    <w:p w:rsidR="00F8157F"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F8157F" w:rsidRPr="00435057">
        <w:rPr>
          <w:b/>
          <w:bCs/>
        </w:rPr>
        <w:tab/>
        <w:t>co rok</w:t>
      </w:r>
    </w:p>
    <w:p w:rsidR="00C40A35" w:rsidRPr="00435057" w:rsidRDefault="00F8157F"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1970891931"/>
        <w:rPr>
          <w:b/>
          <w:bCs/>
        </w:rPr>
      </w:pPr>
      <w:r w:rsidRPr="00435057">
        <w:rPr>
          <w:b/>
          <w:bCs/>
        </w:rPr>
        <w:t>5. Cel badania</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Celem badania jest dostarczenie informacji pozwalających na monitorowanie zmian w zakresie kierunków i rozmiarów przemieszczeń ludności na obszarze kraju oraz na charakterystykę osób migrujących. Wyniki badania są elementem bilansów stanu i struktury ludności według podstawowego podziału administracyjnego kraju, są również wykorzystywane przy opracowaniu prognoz demograficznych.</w:t>
      </w:r>
    </w:p>
    <w:p w:rsidR="00F8157F" w:rsidRPr="00435057" w:rsidRDefault="00F8157F" w:rsidP="002B6D2B">
      <w:pPr>
        <w:tabs>
          <w:tab w:val="left" w:pos="284"/>
          <w:tab w:val="left" w:pos="357"/>
          <w:tab w:val="left" w:pos="397"/>
        </w:tabs>
        <w:ind w:left="284" w:hanging="284"/>
        <w:jc w:val="both"/>
      </w:pPr>
      <w:r w:rsidRPr="00435057">
        <w:t>2)</w:t>
      </w:r>
      <w:r w:rsidRPr="00435057">
        <w:tab/>
        <w:t>Akty prawa międzynarodowego, z których wynika obowiązek realizacji badania:</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rozporządzenie Parlamentu Europejskiego i Rady (UE) nr 1260/2013 z dnia 20 listopada 2013 r. w sprawie statystyk europejskich w dziedzinie demografii.</w:t>
      </w:r>
    </w:p>
    <w:p w:rsidR="00F8157F" w:rsidRPr="00435057" w:rsidRDefault="00F8157F" w:rsidP="002B6D2B">
      <w:pPr>
        <w:tabs>
          <w:tab w:val="left" w:pos="284"/>
          <w:tab w:val="left" w:pos="357"/>
          <w:tab w:val="left" w:pos="397"/>
        </w:tabs>
        <w:ind w:left="284" w:hanging="284"/>
        <w:jc w:val="both"/>
      </w:pPr>
      <w:r w:rsidRPr="00435057">
        <w:t>3)</w:t>
      </w:r>
      <w:r w:rsidRPr="00435057">
        <w:tab/>
        <w:t>Użytkownicy, których potrzeby uwzględnia badanie: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administracja samorządowa – gmina, miasto,</w:t>
      </w:r>
    </w:p>
    <w:p w:rsidR="00F8157F" w:rsidRPr="00435057" w:rsidRDefault="00F8157F" w:rsidP="002B6D2B">
      <w:pPr>
        <w:tabs>
          <w:tab w:val="left" w:pos="284"/>
          <w:tab w:val="left" w:pos="357"/>
          <w:tab w:val="left" w:pos="397"/>
        </w:tabs>
        <w:ind w:left="568" w:hanging="284"/>
        <w:jc w:val="both"/>
      </w:pPr>
      <w:r w:rsidRPr="00435057">
        <w:t>b)</w:t>
      </w:r>
      <w:r w:rsidRPr="00435057">
        <w:tab/>
        <w:t>administracja rządowa,</w:t>
      </w:r>
    </w:p>
    <w:p w:rsidR="00F8157F" w:rsidRPr="00435057" w:rsidRDefault="00F8157F" w:rsidP="002B6D2B">
      <w:pPr>
        <w:tabs>
          <w:tab w:val="left" w:pos="284"/>
          <w:tab w:val="left" w:pos="357"/>
          <w:tab w:val="left" w:pos="397"/>
        </w:tabs>
        <w:ind w:left="568" w:hanging="284"/>
        <w:jc w:val="both"/>
      </w:pPr>
      <w:r w:rsidRPr="00435057">
        <w:t>c)</w:t>
      </w:r>
      <w:r w:rsidRPr="00435057">
        <w:tab/>
        <w:t>administracja samorządowa – województwo,</w:t>
      </w:r>
    </w:p>
    <w:p w:rsidR="00F8157F" w:rsidRPr="00435057" w:rsidRDefault="00F8157F" w:rsidP="002B6D2B">
      <w:pPr>
        <w:tabs>
          <w:tab w:val="left" w:pos="284"/>
          <w:tab w:val="left" w:pos="357"/>
          <w:tab w:val="left" w:pos="397"/>
        </w:tabs>
        <w:ind w:left="568" w:hanging="284"/>
        <w:jc w:val="both"/>
      </w:pPr>
      <w:r w:rsidRPr="00435057">
        <w:t>d)</w:t>
      </w:r>
      <w:r w:rsidRPr="00435057">
        <w:tab/>
        <w:t>administracja samorządowa – powiat,</w:t>
      </w:r>
    </w:p>
    <w:p w:rsidR="00F8157F" w:rsidRPr="00435057" w:rsidRDefault="00F8157F" w:rsidP="002B6D2B">
      <w:pPr>
        <w:tabs>
          <w:tab w:val="left" w:pos="284"/>
          <w:tab w:val="left" w:pos="357"/>
          <w:tab w:val="left" w:pos="397"/>
        </w:tabs>
        <w:ind w:left="568" w:hanging="284"/>
        <w:jc w:val="both"/>
      </w:pPr>
      <w:r w:rsidRPr="00435057">
        <w:t>e)</w:t>
      </w:r>
      <w:r w:rsidRPr="00435057">
        <w:tab/>
        <w:t>media ogólnopolskie i terenowe,</w:t>
      </w:r>
    </w:p>
    <w:p w:rsidR="00F8157F" w:rsidRPr="00435057" w:rsidRDefault="00F8157F" w:rsidP="002B6D2B">
      <w:pPr>
        <w:tabs>
          <w:tab w:val="left" w:pos="284"/>
          <w:tab w:val="left" w:pos="357"/>
          <w:tab w:val="left" w:pos="397"/>
        </w:tabs>
        <w:ind w:left="568" w:hanging="284"/>
        <w:jc w:val="both"/>
      </w:pPr>
      <w:r w:rsidRPr="00435057">
        <w:t>f)</w:t>
      </w:r>
      <w:r w:rsidRPr="00435057">
        <w:tab/>
        <w:t>inny użytkownik,</w:t>
      </w:r>
    </w:p>
    <w:p w:rsidR="00F8157F" w:rsidRPr="00435057" w:rsidRDefault="00F8157F" w:rsidP="002B6D2B">
      <w:pPr>
        <w:tabs>
          <w:tab w:val="left" w:pos="284"/>
          <w:tab w:val="left" w:pos="357"/>
          <w:tab w:val="left" w:pos="397"/>
        </w:tabs>
        <w:ind w:left="568" w:hanging="284"/>
        <w:jc w:val="both"/>
      </w:pPr>
      <w:r w:rsidRPr="00435057">
        <w:t>g)</w:t>
      </w:r>
      <w:r w:rsidRPr="00435057">
        <w:tab/>
        <w:t>placówki naukowe/badawcze, uczelnie (nauczyciele akademiccy i studenci).</w:t>
      </w:r>
    </w:p>
    <w:p w:rsidR="004E06C3" w:rsidRDefault="00F8157F" w:rsidP="002B6D2B">
      <w:pPr>
        <w:tabs>
          <w:tab w:val="left" w:pos="284"/>
          <w:tab w:val="left" w:pos="357"/>
          <w:tab w:val="left" w:pos="397"/>
        </w:tabs>
        <w:ind w:left="284" w:hanging="284"/>
        <w:jc w:val="both"/>
      </w:pPr>
      <w:r w:rsidRPr="00435057">
        <w:t>4)</w:t>
      </w:r>
      <w:r w:rsidRPr="00435057">
        <w:tab/>
      </w:r>
      <w:r w:rsidR="004E06C3">
        <w:t>Dane osobowe:</w:t>
      </w:r>
    </w:p>
    <w:p w:rsidR="00C40A35" w:rsidRPr="00435057" w:rsidRDefault="001B144B" w:rsidP="004E06C3">
      <w:pPr>
        <w:tabs>
          <w:tab w:val="left" w:pos="284"/>
          <w:tab w:val="left" w:pos="357"/>
          <w:tab w:val="left" w:pos="397"/>
        </w:tabs>
        <w:ind w:left="284"/>
        <w:jc w:val="both"/>
      </w:pPr>
      <w:r>
        <w:t>C</w:t>
      </w:r>
      <w:r w:rsidR="00F8157F" w:rsidRPr="00435057">
        <w:t>el badawczy nie może być osiągnięty bez dostępu do danych osobowych. Dane te są niezbędne do charakterystyki osób migrujących.</w:t>
      </w:r>
    </w:p>
    <w:p w:rsidR="00C40A35" w:rsidRPr="00435057" w:rsidRDefault="001F26C9" w:rsidP="002B6D2B">
      <w:pPr>
        <w:tabs>
          <w:tab w:val="left" w:pos="284"/>
          <w:tab w:val="left" w:pos="357"/>
          <w:tab w:val="left" w:pos="397"/>
        </w:tabs>
        <w:spacing w:before="120" w:after="60"/>
        <w:jc w:val="both"/>
        <w:divId w:val="593048356"/>
        <w:rPr>
          <w:b/>
          <w:bCs/>
        </w:rPr>
      </w:pPr>
      <w:r w:rsidRPr="00435057">
        <w:rPr>
          <w:b/>
          <w:bCs/>
        </w:rPr>
        <w:t>6. Zakres podmiotowy</w:t>
      </w:r>
      <w:r w:rsidR="00F8157F" w:rsidRPr="00435057">
        <w:rPr>
          <w:b/>
          <w:bCs/>
        </w:rPr>
        <w:t>:</w:t>
      </w:r>
    </w:p>
    <w:p w:rsidR="00F8157F" w:rsidRPr="00435057" w:rsidRDefault="00F8157F" w:rsidP="002B6D2B">
      <w:pPr>
        <w:tabs>
          <w:tab w:val="left" w:pos="284"/>
          <w:tab w:val="left" w:pos="357"/>
          <w:tab w:val="left" w:pos="397"/>
        </w:tabs>
        <w:jc w:val="both"/>
      </w:pPr>
      <w:r w:rsidRPr="00435057">
        <w:t>Osoby, które zmieniły miejsce zamieszkania na terenie kraju.</w:t>
      </w:r>
    </w:p>
    <w:p w:rsidR="00C40A35" w:rsidRPr="00435057" w:rsidRDefault="001F26C9" w:rsidP="002B6D2B">
      <w:pPr>
        <w:tabs>
          <w:tab w:val="left" w:pos="284"/>
          <w:tab w:val="left" w:pos="357"/>
          <w:tab w:val="left" w:pos="397"/>
        </w:tabs>
        <w:spacing w:before="120" w:after="60"/>
        <w:jc w:val="both"/>
        <w:divId w:val="68582394"/>
        <w:rPr>
          <w:b/>
          <w:bCs/>
        </w:rPr>
      </w:pPr>
      <w:r w:rsidRPr="00435057">
        <w:rPr>
          <w:b/>
          <w:bCs/>
        </w:rPr>
        <w:t>7. Zakres przedmiotowy</w:t>
      </w:r>
      <w:r w:rsidR="00F8157F" w:rsidRPr="00435057">
        <w:rPr>
          <w:b/>
          <w:bCs/>
        </w:rPr>
        <w:t>:</w:t>
      </w:r>
    </w:p>
    <w:p w:rsidR="00F8157F" w:rsidRPr="00435057" w:rsidRDefault="00F8157F" w:rsidP="002B6D2B">
      <w:pPr>
        <w:tabs>
          <w:tab w:val="left" w:pos="284"/>
          <w:tab w:val="left" w:pos="357"/>
          <w:tab w:val="left" w:pos="397"/>
        </w:tabs>
        <w:jc w:val="both"/>
      </w:pPr>
      <w:r w:rsidRPr="00435057">
        <w:t>Migracje. Obywatelstwo, kraj urodzenia. Cechy demograficzne osób.</w:t>
      </w:r>
    </w:p>
    <w:p w:rsidR="00C40A35" w:rsidRPr="00435057" w:rsidRDefault="001F26C9" w:rsidP="002B6D2B">
      <w:pPr>
        <w:tabs>
          <w:tab w:val="left" w:pos="284"/>
          <w:tab w:val="left" w:pos="357"/>
          <w:tab w:val="left" w:pos="397"/>
        </w:tabs>
        <w:spacing w:before="120" w:after="60"/>
        <w:jc w:val="both"/>
        <w:divId w:val="1607275541"/>
        <w:rPr>
          <w:b/>
          <w:bCs/>
        </w:rPr>
      </w:pPr>
      <w:r w:rsidRPr="00435057">
        <w:rPr>
          <w:b/>
          <w:bCs/>
        </w:rPr>
        <w:t>8. Źródła danych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 xml:space="preserve">Zestawy danych z systemów informacyjnych Ministerstwa Cyfryzacji nr </w:t>
      </w:r>
      <w:hyperlink w:anchor="gr.23">
        <w:r w:rsidRPr="00435057">
          <w:t>23</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o liczbie i cechach osób zmieniających miejsce pobytu stałego w kraju (</w:t>
      </w:r>
      <w:hyperlink w:anchor="lp.23.7">
        <w:r w:rsidR="00F8157F" w:rsidRPr="00435057">
          <w:t>lp. 23.7</w:t>
        </w:r>
      </w:hyperlink>
      <w:r w:rsidR="00F8157F" w:rsidRPr="00435057">
        <w:t>),</w:t>
      </w:r>
    </w:p>
    <w:p w:rsidR="00C40A35" w:rsidRPr="00435057" w:rsidRDefault="00F8157F" w:rsidP="002B6D2B">
      <w:pPr>
        <w:tabs>
          <w:tab w:val="left" w:pos="284"/>
          <w:tab w:val="left" w:pos="357"/>
          <w:tab w:val="left" w:pos="397"/>
        </w:tabs>
        <w:ind w:left="568" w:hanging="284"/>
        <w:jc w:val="both"/>
      </w:pPr>
      <w:r w:rsidRPr="00435057">
        <w:t>b)</w:t>
      </w:r>
      <w:r w:rsidRPr="00435057">
        <w:tab/>
        <w:t>dane o liczbie osób i cechach osób zameldowanych na pobyt czasowy na terenie kraju (</w:t>
      </w:r>
      <w:hyperlink w:anchor="lp.23.8">
        <w:r w:rsidRPr="00435057">
          <w:t>lp. 23.8</w:t>
        </w:r>
      </w:hyperlink>
      <w:r w:rsidRPr="00435057">
        <w:t>).</w:t>
      </w:r>
    </w:p>
    <w:p w:rsidR="00C40A35" w:rsidRPr="00435057" w:rsidRDefault="001F26C9" w:rsidP="002B6D2B">
      <w:pPr>
        <w:tabs>
          <w:tab w:val="left" w:pos="284"/>
          <w:tab w:val="left" w:pos="357"/>
          <w:tab w:val="left" w:pos="397"/>
        </w:tabs>
        <w:spacing w:before="120" w:after="60"/>
        <w:jc w:val="both"/>
        <w:divId w:val="1767379424"/>
        <w:rPr>
          <w:b/>
          <w:bCs/>
        </w:rPr>
      </w:pPr>
      <w:r w:rsidRPr="00435057">
        <w:rPr>
          <w:b/>
          <w:bCs/>
        </w:rPr>
        <w:t>9. Rodzaje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Liczba migracji wewnętrznych na pobyt stały, kierunki migracji oraz cechy społeczno-demograficzne osób migrujących, w przekrojach: kraj, NUTS 1, województwa, NUTS 2, NUTS 3, powiaty, gminy, miejsce poprzedniego i obecnego zamieszkania, płeć, wiek i stan cywilny.</w:t>
      </w:r>
    </w:p>
    <w:p w:rsidR="00C40A35" w:rsidRPr="00435057" w:rsidRDefault="00F8157F" w:rsidP="002B6D2B">
      <w:pPr>
        <w:tabs>
          <w:tab w:val="left" w:pos="284"/>
          <w:tab w:val="left" w:pos="357"/>
          <w:tab w:val="left" w:pos="397"/>
        </w:tabs>
        <w:ind w:left="284" w:hanging="284"/>
        <w:jc w:val="both"/>
      </w:pPr>
      <w:r w:rsidRPr="00435057">
        <w:t xml:space="preserve">2) </w:t>
      </w:r>
      <w:r w:rsidRPr="00435057">
        <w:tab/>
        <w:t>Liczba osób zameldowanych na pobyt czasowy, kierunki migracji oraz cechy demograficzno-społeczne migrantów, w przekrojach: kraj, NUTS 1, województwa, NUTS 2, NUTS 3, powiaty, gminy, płeć, wiek, stan cywilny, miejsce stałego i czasowego zameldowania.</w:t>
      </w:r>
    </w:p>
    <w:p w:rsidR="00C40A35" w:rsidRPr="00435057" w:rsidRDefault="001F26C9" w:rsidP="002B6D2B">
      <w:pPr>
        <w:tabs>
          <w:tab w:val="left" w:pos="284"/>
          <w:tab w:val="left" w:pos="357"/>
          <w:tab w:val="left" w:pos="397"/>
        </w:tabs>
        <w:spacing w:before="120" w:after="60"/>
        <w:jc w:val="both"/>
        <w:divId w:val="1004740948"/>
        <w:rPr>
          <w:b/>
          <w:bCs/>
        </w:rPr>
      </w:pPr>
      <w:r w:rsidRPr="00435057">
        <w:rPr>
          <w:b/>
          <w:bCs/>
        </w:rPr>
        <w:t>10. Formy i terminy udostępnienia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Publikacje GUS:</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„Rocznik Demograficzny 2026” (listopad 2026),</w:t>
      </w:r>
    </w:p>
    <w:p w:rsidR="00F8157F" w:rsidRPr="00435057" w:rsidRDefault="00F8157F" w:rsidP="002B6D2B">
      <w:pPr>
        <w:tabs>
          <w:tab w:val="left" w:pos="284"/>
          <w:tab w:val="left" w:pos="357"/>
          <w:tab w:val="left" w:pos="397"/>
        </w:tabs>
        <w:ind w:left="568" w:hanging="284"/>
        <w:jc w:val="both"/>
      </w:pPr>
      <w:r w:rsidRPr="00435057">
        <w:t>b)</w:t>
      </w:r>
      <w:r w:rsidRPr="00435057">
        <w:tab/>
        <w:t>„Rocznik Statystyczny Województw 2026” (grudzień 2026),</w:t>
      </w:r>
    </w:p>
    <w:p w:rsidR="00F8157F" w:rsidRPr="00435057" w:rsidRDefault="00F8157F" w:rsidP="002B6D2B">
      <w:pPr>
        <w:tabs>
          <w:tab w:val="left" w:pos="284"/>
          <w:tab w:val="left" w:pos="357"/>
          <w:tab w:val="left" w:pos="397"/>
        </w:tabs>
        <w:ind w:left="568" w:hanging="284"/>
        <w:jc w:val="both"/>
      </w:pPr>
      <w:r w:rsidRPr="00435057">
        <w:t>c)</w:t>
      </w:r>
      <w:r w:rsidRPr="00435057">
        <w:tab/>
        <w:t>„Rocznik Statystyczny Rolnictwa 2026” (grudzień 2026),</w:t>
      </w:r>
    </w:p>
    <w:p w:rsidR="00F8157F" w:rsidRPr="00435057" w:rsidRDefault="00F8157F" w:rsidP="002B6D2B">
      <w:pPr>
        <w:tabs>
          <w:tab w:val="left" w:pos="284"/>
          <w:tab w:val="left" w:pos="357"/>
          <w:tab w:val="left" w:pos="397"/>
        </w:tabs>
        <w:ind w:left="568" w:hanging="284"/>
        <w:jc w:val="both"/>
      </w:pPr>
      <w:r w:rsidRPr="00435057">
        <w:t>d)</w:t>
      </w:r>
      <w:r w:rsidRPr="00435057">
        <w:tab/>
        <w:t>„Mały Rocznik Statystyczny Polski 2026” (lipiec 2026),</w:t>
      </w:r>
    </w:p>
    <w:p w:rsidR="00F8157F" w:rsidRPr="00435057" w:rsidRDefault="00F8157F" w:rsidP="002B6D2B">
      <w:pPr>
        <w:tabs>
          <w:tab w:val="left" w:pos="284"/>
          <w:tab w:val="left" w:pos="357"/>
          <w:tab w:val="left" w:pos="397"/>
        </w:tabs>
        <w:ind w:left="568" w:hanging="284"/>
        <w:jc w:val="both"/>
      </w:pPr>
      <w:r w:rsidRPr="00435057">
        <w:t>e)</w:t>
      </w:r>
      <w:r w:rsidRPr="00435057">
        <w:tab/>
        <w:t>„Rocznik Statystyczny Rzeczypospolitej Polskiej 2026” (grudzień 2026).</w:t>
      </w:r>
    </w:p>
    <w:p w:rsidR="00F8157F" w:rsidRPr="00435057" w:rsidRDefault="00F8157F" w:rsidP="002B6D2B">
      <w:pPr>
        <w:tabs>
          <w:tab w:val="left" w:pos="284"/>
          <w:tab w:val="left" w:pos="357"/>
          <w:tab w:val="left" w:pos="397"/>
        </w:tabs>
        <w:ind w:left="284" w:hanging="284"/>
        <w:jc w:val="both"/>
      </w:pPr>
      <w:r w:rsidRPr="00435057">
        <w:t xml:space="preserve">2) </w:t>
      </w:r>
      <w:r w:rsidRPr="00435057">
        <w:tab/>
        <w:t>Internetowe bazy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Demografia – Migracje ludności – Migracje wewnętrzne – dane roczne (maj 2026),</w:t>
      </w:r>
    </w:p>
    <w:p w:rsidR="00F8157F" w:rsidRPr="00435057" w:rsidRDefault="00F8157F" w:rsidP="002B6D2B">
      <w:pPr>
        <w:tabs>
          <w:tab w:val="left" w:pos="284"/>
          <w:tab w:val="left" w:pos="357"/>
          <w:tab w:val="left" w:pos="397"/>
        </w:tabs>
        <w:ind w:left="568" w:hanging="284"/>
        <w:jc w:val="both"/>
      </w:pPr>
      <w:r w:rsidRPr="00435057">
        <w:t>b)</w:t>
      </w:r>
      <w:r w:rsidRPr="00435057">
        <w:tab/>
        <w:t>Bank Danych Lokalnych – Ludność – Migracje wewnętrzne i zagraniczne (czerwiec 2026),</w:t>
      </w:r>
    </w:p>
    <w:p w:rsidR="00F8157F" w:rsidRPr="00435057" w:rsidRDefault="00F8157F" w:rsidP="002B6D2B">
      <w:pPr>
        <w:tabs>
          <w:tab w:val="left" w:pos="284"/>
          <w:tab w:val="left" w:pos="357"/>
          <w:tab w:val="left" w:pos="397"/>
        </w:tabs>
        <w:ind w:left="568" w:hanging="284"/>
        <w:jc w:val="both"/>
      </w:pPr>
      <w:r w:rsidRPr="00435057">
        <w:t>c)</w:t>
      </w:r>
      <w:r w:rsidRPr="00435057">
        <w:tab/>
        <w:t>Demografia – Migracje ludności – Migracje wewnętrzne – dane półroczne (październik 2025, kwiecień 2026),</w:t>
      </w:r>
    </w:p>
    <w:p w:rsidR="00F8157F" w:rsidRPr="00435057" w:rsidRDefault="00F8157F" w:rsidP="002B6D2B">
      <w:pPr>
        <w:tabs>
          <w:tab w:val="left" w:pos="284"/>
          <w:tab w:val="left" w:pos="357"/>
          <w:tab w:val="left" w:pos="397"/>
        </w:tabs>
        <w:ind w:left="568" w:hanging="284"/>
        <w:jc w:val="both"/>
      </w:pPr>
      <w:r w:rsidRPr="00435057">
        <w:t>d)</w:t>
      </w:r>
      <w:r w:rsidRPr="00435057">
        <w:tab/>
        <w:t>Dziedzinowa Baza Wiedzy – Społeczeństwo – Demografia – Migracje ludności (lipiec 2026),</w:t>
      </w:r>
    </w:p>
    <w:p w:rsidR="00C40A35" w:rsidRPr="00435057" w:rsidRDefault="00F8157F" w:rsidP="002B6D2B">
      <w:pPr>
        <w:tabs>
          <w:tab w:val="left" w:pos="284"/>
          <w:tab w:val="left" w:pos="357"/>
          <w:tab w:val="left" w:pos="397"/>
        </w:tabs>
        <w:ind w:left="568" w:hanging="284"/>
        <w:jc w:val="both"/>
      </w:pPr>
      <w:r w:rsidRPr="00435057">
        <w:t>e)</w:t>
      </w:r>
      <w:r w:rsidRPr="00435057">
        <w:tab/>
        <w:t>Bank Danych Lokalnych – Ludność – Migracje wewnętrzne i zagraniczne – dane półroczne (listopad 2025, czerwiec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F8157F" w:rsidP="002B6D2B">
      <w:pPr>
        <w:tabs>
          <w:tab w:val="left" w:pos="284"/>
          <w:tab w:val="left" w:pos="357"/>
          <w:tab w:val="left" w:pos="397"/>
        </w:tabs>
        <w:spacing w:after="120"/>
        <w:jc w:val="both"/>
        <w:divId w:val="857230989"/>
        <w:rPr>
          <w:b/>
          <w:bCs/>
          <w:sz w:val="24"/>
          <w:szCs w:val="24"/>
        </w:rPr>
      </w:pPr>
      <w:r w:rsidRPr="00435057">
        <w:rPr>
          <w:b/>
          <w:bCs/>
          <w:sz w:val="24"/>
          <w:szCs w:val="24"/>
        </w:rPr>
        <w:t>1.21 LUDNOŚĆ, PROCESY DEMOGRAFICZNE</w:t>
      </w:r>
    </w:p>
    <w:p w:rsidR="00F8157F" w:rsidRPr="00435057" w:rsidRDefault="001F26C9" w:rsidP="002B6D2B">
      <w:pPr>
        <w:pStyle w:val="Nagwek3"/>
        <w:tabs>
          <w:tab w:val="left" w:pos="357"/>
          <w:tab w:val="left" w:pos="397"/>
        </w:tabs>
        <w:spacing w:before="0"/>
        <w:ind w:left="2835" w:hanging="2835"/>
        <w:jc w:val="both"/>
        <w:rPr>
          <w:bCs w:val="0"/>
          <w:szCs w:val="20"/>
        </w:rPr>
      </w:pPr>
      <w:bookmarkStart w:id="84" w:name="_Toc162518951"/>
      <w:r w:rsidRPr="00435057">
        <w:rPr>
          <w:bCs w:val="0"/>
          <w:szCs w:val="20"/>
        </w:rPr>
        <w:t>1. Symbol badania:</w:t>
      </w:r>
      <w:r w:rsidR="00F8157F" w:rsidRPr="00435057">
        <w:rPr>
          <w:bCs w:val="0"/>
          <w:szCs w:val="20"/>
        </w:rPr>
        <w:tab/>
      </w:r>
      <w:bookmarkStart w:id="85" w:name="badanie.1.21.04"/>
      <w:bookmarkEnd w:id="85"/>
      <w:r w:rsidR="00F8157F" w:rsidRPr="00435057">
        <w:rPr>
          <w:bCs w:val="0"/>
          <w:szCs w:val="20"/>
        </w:rPr>
        <w:t>1.21.04 (036)</w:t>
      </w:r>
      <w:bookmarkEnd w:id="84"/>
    </w:p>
    <w:p w:rsidR="00F8157F"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F8157F" w:rsidRPr="00435057">
        <w:rPr>
          <w:b/>
          <w:bCs/>
        </w:rPr>
        <w:tab/>
        <w:t>Migracje zagraniczne ludności</w:t>
      </w:r>
    </w:p>
    <w:p w:rsidR="00F8157F"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F8157F" w:rsidRPr="00435057">
        <w:rPr>
          <w:b/>
          <w:bCs/>
        </w:rPr>
        <w:tab/>
        <w:t>co rok</w:t>
      </w:r>
    </w:p>
    <w:p w:rsidR="00C40A35" w:rsidRPr="00435057" w:rsidRDefault="00F8157F"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576402156"/>
        <w:rPr>
          <w:b/>
          <w:bCs/>
        </w:rPr>
      </w:pPr>
      <w:r w:rsidRPr="00435057">
        <w:rPr>
          <w:b/>
          <w:bCs/>
        </w:rPr>
        <w:t>5. Cel badania</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Celem badania jest dostarczenie informacji o migracjach zagranicznych pozwalających na monitorowanie zmian w zakresie kierunków i rozmiarów emigracji i imigracji, a także charakterystyki demograficzno-społecznej migrantów. Wyniki badania stanowią element bilansów stanu i struktury ludności, są również wykorzystywane przy opracowaniu prognoz demograficznych. Wyniki badania dotyczące migracji długookresowych są wykorzystywane w szacunkach ludności rezydującej.</w:t>
      </w:r>
    </w:p>
    <w:p w:rsidR="00F8157F" w:rsidRPr="00435057" w:rsidRDefault="00F8157F" w:rsidP="002B6D2B">
      <w:pPr>
        <w:tabs>
          <w:tab w:val="left" w:pos="284"/>
          <w:tab w:val="left" w:pos="357"/>
          <w:tab w:val="left" w:pos="397"/>
        </w:tabs>
        <w:ind w:left="284" w:hanging="284"/>
        <w:jc w:val="both"/>
      </w:pPr>
      <w:r w:rsidRPr="00435057">
        <w:t>2)</w:t>
      </w:r>
      <w:r w:rsidRPr="00435057">
        <w:tab/>
        <w:t>Akty prawa międzynarodowego, z których wynika obowiązek realizacji badania:</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rozporządzenie (WE) nr 862/2007 Parlamentu Europejskiego i Rady z dnia 11 lipca 2007 r. w sprawie statystyk Wspólnoty z zakresu migracji i ochrony międzynarodowej oraz uchylające rozporządzenie Rady (EWG) nr 311/76 w sprawie zestawienia statystyk dotyczących pracowników cudzoziemców (Dz. Urz. UE L 199 z 31.07.2007, str. 23, z późn. zm.),</w:t>
      </w:r>
    </w:p>
    <w:p w:rsidR="00F8157F" w:rsidRPr="00435057" w:rsidRDefault="00F8157F" w:rsidP="002B6D2B">
      <w:pPr>
        <w:tabs>
          <w:tab w:val="left" w:pos="284"/>
          <w:tab w:val="left" w:pos="357"/>
          <w:tab w:val="left" w:pos="397"/>
        </w:tabs>
        <w:ind w:left="568" w:hanging="284"/>
        <w:jc w:val="both"/>
      </w:pPr>
      <w:r w:rsidRPr="00435057">
        <w:t>b)</w:t>
      </w:r>
      <w:r w:rsidRPr="00435057">
        <w:tab/>
        <w:t>rozporządzenie Parlamentu Europejskiego i Rady (UE) nr 1260/2013 z dnia 20 listopada 2013 r. w sprawie statystyk europejskich w dziedzinie demografii,</w:t>
      </w:r>
    </w:p>
    <w:p w:rsidR="00F8157F" w:rsidRPr="00435057" w:rsidRDefault="00F8157F" w:rsidP="002B6D2B">
      <w:pPr>
        <w:tabs>
          <w:tab w:val="left" w:pos="284"/>
          <w:tab w:val="left" w:pos="357"/>
          <w:tab w:val="left" w:pos="397"/>
        </w:tabs>
        <w:ind w:left="568" w:hanging="284"/>
        <w:jc w:val="both"/>
      </w:pPr>
      <w:r w:rsidRPr="00435057">
        <w:t>c)</w:t>
      </w:r>
      <w:r w:rsidRPr="00435057">
        <w:tab/>
        <w:t>rozporządzenie Parlamentu Europejskiego i Rady (UE) 2020/851 z dnia 18 czerwca 2020 r. zmieniające rozporządzenie (WE) nr 862/2007 w sprawie statystyk Wspólnoty z zakresu migracji i ochrony międzynarodowej</w:t>
      </w:r>
      <w:r w:rsidR="00C237CC" w:rsidRPr="00435057">
        <w:t xml:space="preserve"> </w:t>
      </w:r>
      <w:r w:rsidRPr="00435057">
        <w:t>(Dz. Urz. UE L 198 z 22.06.2020, str. 1).</w:t>
      </w:r>
    </w:p>
    <w:p w:rsidR="00F8157F" w:rsidRPr="00435057" w:rsidRDefault="00F8157F" w:rsidP="002B6D2B">
      <w:pPr>
        <w:tabs>
          <w:tab w:val="left" w:pos="284"/>
          <w:tab w:val="left" w:pos="357"/>
          <w:tab w:val="left" w:pos="397"/>
        </w:tabs>
        <w:ind w:left="284" w:hanging="284"/>
        <w:jc w:val="both"/>
      </w:pPr>
      <w:r w:rsidRPr="00435057">
        <w:t>3)</w:t>
      </w:r>
      <w:r w:rsidRPr="00435057">
        <w:tab/>
        <w:t>Użytkownicy, których potrzeby uwzględnia badanie: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administracja samorządowa – gmina, miasto,</w:t>
      </w:r>
    </w:p>
    <w:p w:rsidR="00F8157F" w:rsidRPr="00435057" w:rsidRDefault="00F8157F" w:rsidP="002B6D2B">
      <w:pPr>
        <w:tabs>
          <w:tab w:val="left" w:pos="284"/>
          <w:tab w:val="left" w:pos="357"/>
          <w:tab w:val="left" w:pos="397"/>
        </w:tabs>
        <w:ind w:left="568" w:hanging="284"/>
        <w:jc w:val="both"/>
      </w:pPr>
      <w:r w:rsidRPr="00435057">
        <w:t>b)</w:t>
      </w:r>
      <w:r w:rsidRPr="00435057">
        <w:tab/>
        <w:t>ambasady zagraniczne,</w:t>
      </w:r>
    </w:p>
    <w:p w:rsidR="00F8157F" w:rsidRPr="00435057" w:rsidRDefault="00F8157F" w:rsidP="002B6D2B">
      <w:pPr>
        <w:tabs>
          <w:tab w:val="left" w:pos="284"/>
          <w:tab w:val="left" w:pos="357"/>
          <w:tab w:val="left" w:pos="397"/>
        </w:tabs>
        <w:ind w:left="568" w:hanging="284"/>
        <w:jc w:val="both"/>
      </w:pPr>
      <w:r w:rsidRPr="00435057">
        <w:t>c)</w:t>
      </w:r>
      <w:r w:rsidRPr="00435057">
        <w:tab/>
        <w:t>administracja samorządowa – województwo,</w:t>
      </w:r>
    </w:p>
    <w:p w:rsidR="00F8157F" w:rsidRPr="00435057" w:rsidRDefault="00F8157F" w:rsidP="002B6D2B">
      <w:pPr>
        <w:tabs>
          <w:tab w:val="left" w:pos="284"/>
          <w:tab w:val="left" w:pos="357"/>
          <w:tab w:val="left" w:pos="397"/>
        </w:tabs>
        <w:ind w:left="568" w:hanging="284"/>
        <w:jc w:val="both"/>
      </w:pPr>
      <w:r w:rsidRPr="00435057">
        <w:t>d)</w:t>
      </w:r>
      <w:r w:rsidRPr="00435057">
        <w:tab/>
        <w:t>administracja rządowa,</w:t>
      </w:r>
    </w:p>
    <w:p w:rsidR="00F8157F" w:rsidRPr="00435057" w:rsidRDefault="00F8157F" w:rsidP="002B6D2B">
      <w:pPr>
        <w:tabs>
          <w:tab w:val="left" w:pos="284"/>
          <w:tab w:val="left" w:pos="357"/>
          <w:tab w:val="left" w:pos="397"/>
        </w:tabs>
        <w:ind w:left="568" w:hanging="284"/>
        <w:jc w:val="both"/>
      </w:pPr>
      <w:r w:rsidRPr="00435057">
        <w:t>e)</w:t>
      </w:r>
      <w:r w:rsidRPr="00435057">
        <w:tab/>
        <w:t>odbiorcy indywidualni,</w:t>
      </w:r>
    </w:p>
    <w:p w:rsidR="00F8157F" w:rsidRPr="00435057" w:rsidRDefault="00F8157F" w:rsidP="002B6D2B">
      <w:pPr>
        <w:tabs>
          <w:tab w:val="left" w:pos="284"/>
          <w:tab w:val="left" w:pos="357"/>
          <w:tab w:val="left" w:pos="397"/>
        </w:tabs>
        <w:ind w:left="568" w:hanging="284"/>
        <w:jc w:val="both"/>
      </w:pPr>
      <w:r w:rsidRPr="00435057">
        <w:t>f)</w:t>
      </w:r>
      <w:r w:rsidRPr="00435057">
        <w:tab/>
        <w:t>Eurostat i inne zagraniczne instytucje statystyczne,</w:t>
      </w:r>
    </w:p>
    <w:p w:rsidR="00F8157F" w:rsidRPr="00435057" w:rsidRDefault="00F8157F" w:rsidP="002B6D2B">
      <w:pPr>
        <w:tabs>
          <w:tab w:val="left" w:pos="284"/>
          <w:tab w:val="left" w:pos="357"/>
          <w:tab w:val="left" w:pos="397"/>
        </w:tabs>
        <w:ind w:left="568" w:hanging="284"/>
        <w:jc w:val="both"/>
      </w:pPr>
      <w:r w:rsidRPr="00435057">
        <w:t>g)</w:t>
      </w:r>
      <w:r w:rsidRPr="00435057">
        <w:tab/>
        <w:t>media ogólnopolskie i terenowe,</w:t>
      </w:r>
    </w:p>
    <w:p w:rsidR="00F8157F" w:rsidRPr="00435057" w:rsidRDefault="00F8157F" w:rsidP="002B6D2B">
      <w:pPr>
        <w:tabs>
          <w:tab w:val="left" w:pos="284"/>
          <w:tab w:val="left" w:pos="357"/>
          <w:tab w:val="left" w:pos="397"/>
        </w:tabs>
        <w:ind w:left="568" w:hanging="284"/>
        <w:jc w:val="both"/>
      </w:pPr>
      <w:r w:rsidRPr="00435057">
        <w:t>h)</w:t>
      </w:r>
      <w:r w:rsidRPr="00435057">
        <w:tab/>
        <w:t>administracja samorządowa – powiat,</w:t>
      </w:r>
    </w:p>
    <w:p w:rsidR="00F8157F" w:rsidRPr="00435057" w:rsidRDefault="00F8157F" w:rsidP="002B6D2B">
      <w:pPr>
        <w:tabs>
          <w:tab w:val="left" w:pos="284"/>
          <w:tab w:val="left" w:pos="357"/>
          <w:tab w:val="left" w:pos="397"/>
        </w:tabs>
        <w:ind w:left="568" w:hanging="284"/>
        <w:jc w:val="both"/>
      </w:pPr>
      <w:r w:rsidRPr="00435057">
        <w:t>i)</w:t>
      </w:r>
      <w:r w:rsidRPr="00435057">
        <w:tab/>
        <w:t>inny użytkownik,</w:t>
      </w:r>
    </w:p>
    <w:p w:rsidR="00F8157F" w:rsidRPr="00435057" w:rsidRDefault="00F8157F" w:rsidP="002B6D2B">
      <w:pPr>
        <w:tabs>
          <w:tab w:val="left" w:pos="284"/>
          <w:tab w:val="left" w:pos="357"/>
          <w:tab w:val="left" w:pos="397"/>
        </w:tabs>
        <w:ind w:left="568" w:hanging="284"/>
        <w:jc w:val="both"/>
      </w:pPr>
      <w:r w:rsidRPr="00435057">
        <w:t>j)</w:t>
      </w:r>
      <w:r w:rsidRPr="00435057">
        <w:tab/>
        <w:t>placówki naukowe/badawcze, uczelnie (nauczyciele akademiccy i studenci).</w:t>
      </w:r>
    </w:p>
    <w:p w:rsidR="004E06C3" w:rsidRDefault="00F8157F" w:rsidP="002B6D2B">
      <w:pPr>
        <w:tabs>
          <w:tab w:val="left" w:pos="284"/>
          <w:tab w:val="left" w:pos="357"/>
          <w:tab w:val="left" w:pos="397"/>
        </w:tabs>
        <w:ind w:left="284" w:hanging="284"/>
        <w:jc w:val="both"/>
      </w:pPr>
      <w:r w:rsidRPr="00435057">
        <w:t>4)</w:t>
      </w:r>
      <w:r w:rsidRPr="00435057">
        <w:tab/>
      </w:r>
      <w:r w:rsidR="004E06C3">
        <w:t>Dane osobowe:</w:t>
      </w:r>
    </w:p>
    <w:p w:rsidR="00C40A35" w:rsidRPr="00435057" w:rsidRDefault="001B144B" w:rsidP="004E06C3">
      <w:pPr>
        <w:tabs>
          <w:tab w:val="left" w:pos="284"/>
          <w:tab w:val="left" w:pos="357"/>
          <w:tab w:val="left" w:pos="397"/>
        </w:tabs>
        <w:ind w:left="284"/>
        <w:jc w:val="both"/>
      </w:pPr>
      <w:r>
        <w:t>C</w:t>
      </w:r>
      <w:r w:rsidR="00F8157F" w:rsidRPr="00435057">
        <w:t>el badawczy nie może być osiągnięty bez dostępu do danych osobowych. Dane te są niezbędne do przygotowania charakterystyki osób migrujących.</w:t>
      </w:r>
    </w:p>
    <w:p w:rsidR="00C40A35" w:rsidRPr="00435057" w:rsidRDefault="001F26C9" w:rsidP="002B6D2B">
      <w:pPr>
        <w:tabs>
          <w:tab w:val="left" w:pos="284"/>
          <w:tab w:val="left" w:pos="357"/>
          <w:tab w:val="left" w:pos="397"/>
        </w:tabs>
        <w:spacing w:before="120" w:after="60"/>
        <w:jc w:val="both"/>
        <w:divId w:val="814490402"/>
        <w:rPr>
          <w:b/>
          <w:bCs/>
        </w:rPr>
      </w:pPr>
      <w:r w:rsidRPr="00435057">
        <w:rPr>
          <w:b/>
          <w:bCs/>
        </w:rPr>
        <w:t>6. Zakres podmiotowy</w:t>
      </w:r>
      <w:r w:rsidR="00F8157F" w:rsidRPr="00435057">
        <w:rPr>
          <w:b/>
          <w:bCs/>
        </w:rPr>
        <w:t>:</w:t>
      </w:r>
    </w:p>
    <w:p w:rsidR="00F8157F" w:rsidRPr="00435057" w:rsidRDefault="00F8157F" w:rsidP="002B6D2B">
      <w:pPr>
        <w:tabs>
          <w:tab w:val="left" w:pos="284"/>
          <w:tab w:val="left" w:pos="357"/>
          <w:tab w:val="left" w:pos="397"/>
        </w:tabs>
        <w:jc w:val="both"/>
      </w:pPr>
      <w:r w:rsidRPr="00435057">
        <w:t>Osoby, które zmieniły kraj stałego zamieszkania, wyjechały z RP (emigracja), osoby, które zmieniły kraj stałego zamieszkania, przybyły z zagranicy (imigracja), cudzoziemcy w Polsce, którym wydano zezwolenie na pracę w Polsce, mieszkańcy innych krajów przebywający czasowo w Polsce, mieszkańcy Polski przebywający czasowo za granicą, wydane wizy Schengen i wizy krajowe, wydane Karty Polaka.</w:t>
      </w:r>
    </w:p>
    <w:p w:rsidR="00C40A35" w:rsidRPr="00435057" w:rsidRDefault="001F26C9" w:rsidP="002B6D2B">
      <w:pPr>
        <w:tabs>
          <w:tab w:val="left" w:pos="284"/>
          <w:tab w:val="left" w:pos="357"/>
          <w:tab w:val="left" w:pos="397"/>
        </w:tabs>
        <w:spacing w:before="120" w:after="60"/>
        <w:jc w:val="both"/>
        <w:divId w:val="1940529127"/>
        <w:rPr>
          <w:b/>
          <w:bCs/>
        </w:rPr>
      </w:pPr>
      <w:r w:rsidRPr="00435057">
        <w:rPr>
          <w:b/>
          <w:bCs/>
        </w:rPr>
        <w:t>7. Zakres przedmiotowy</w:t>
      </w:r>
      <w:r w:rsidR="00F8157F" w:rsidRPr="00435057">
        <w:rPr>
          <w:b/>
          <w:bCs/>
        </w:rPr>
        <w:t>:</w:t>
      </w:r>
    </w:p>
    <w:p w:rsidR="00F8157F" w:rsidRPr="00435057" w:rsidRDefault="00F8157F" w:rsidP="002B6D2B">
      <w:pPr>
        <w:tabs>
          <w:tab w:val="left" w:pos="284"/>
          <w:tab w:val="left" w:pos="357"/>
          <w:tab w:val="left" w:pos="397"/>
        </w:tabs>
        <w:jc w:val="both"/>
      </w:pPr>
      <w:r w:rsidRPr="00435057">
        <w:t>Cechy demograficzne osób. Migracje. Obywatelstwo, kraj urodzenia. Cudzoziemcy w Polsce. Liczba wniosków o wydanie zezwoleń na pracę cudzoziemców, liczba wydanych zezwoleń na pracę, w tym przedłużeń, liczba odmów wydanych zezwoleń oraz liczba uchylonych zezwoleń. Dane o osobach przybyłych z zagranicy zameldowanych w Polsce na pobyt czasowy (według stanu na koniec roku). Dane o stałych mieszkańcach Polski przebywających czasowo za granicą (według stanu na koniec roku). Liczba cudzoziemców w Polsce: którzy otrzymali zezwolenie na pobyt rezydenta długoterminowego UE, na pobyt stały, na pobyt czasowy; którzy ubiegali się o udzielenie ochrony międzynarodowej; którym przyznano status uchodźcy, ochronę uzupełniającą, zgodę na pobyt ze względów humanitarnych lub pobyt tolerowany.</w:t>
      </w:r>
    </w:p>
    <w:p w:rsidR="00C40A35" w:rsidRPr="00435057" w:rsidRDefault="001F26C9" w:rsidP="002B6D2B">
      <w:pPr>
        <w:tabs>
          <w:tab w:val="left" w:pos="284"/>
          <w:tab w:val="left" w:pos="357"/>
          <w:tab w:val="left" w:pos="397"/>
        </w:tabs>
        <w:spacing w:before="120" w:after="60"/>
        <w:jc w:val="both"/>
        <w:divId w:val="1815561678"/>
        <w:rPr>
          <w:b/>
          <w:bCs/>
        </w:rPr>
      </w:pPr>
      <w:r w:rsidRPr="00435057">
        <w:rPr>
          <w:b/>
          <w:bCs/>
        </w:rPr>
        <w:t>8. Źródła danych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 xml:space="preserve">Zestawy danych z systemów informacyjnych Ministerstwa Cyfryzacji nr </w:t>
      </w:r>
      <w:hyperlink w:anchor="gr.23">
        <w:r w:rsidRPr="00435057">
          <w:t>23</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o liczbie i cechach osób zameldowanych na pobyt stały po przyjeździe z zagranicy (</w:t>
      </w:r>
      <w:hyperlink w:anchor="lp.23.9">
        <w:r w:rsidR="00F8157F" w:rsidRPr="00435057">
          <w:t>lp. 23.9</w:t>
        </w:r>
      </w:hyperlink>
      <w:r w:rsidR="00F8157F" w:rsidRPr="00435057">
        <w:t>),</w:t>
      </w:r>
    </w:p>
    <w:p w:rsidR="00F8157F" w:rsidRPr="00435057" w:rsidRDefault="00F8157F" w:rsidP="002B6D2B">
      <w:pPr>
        <w:tabs>
          <w:tab w:val="left" w:pos="284"/>
          <w:tab w:val="left" w:pos="357"/>
          <w:tab w:val="left" w:pos="397"/>
        </w:tabs>
        <w:ind w:left="568" w:hanging="284"/>
        <w:jc w:val="both"/>
      </w:pPr>
      <w:r w:rsidRPr="00435057">
        <w:t>b)</w:t>
      </w:r>
      <w:r w:rsidRPr="00435057">
        <w:tab/>
        <w:t>dane o ludności (stałych mieszkańcach Polski), która zgłosiła w danym roku powrót z pobytu czasowego za granicą (</w:t>
      </w:r>
      <w:hyperlink w:anchor="lp.23.10">
        <w:r w:rsidRPr="00435057">
          <w:t>lp. 23.10</w:t>
        </w:r>
      </w:hyperlink>
      <w:r w:rsidRPr="00435057">
        <w:t>),</w:t>
      </w:r>
    </w:p>
    <w:p w:rsidR="00F8157F" w:rsidRPr="00435057" w:rsidRDefault="00F8157F" w:rsidP="002B6D2B">
      <w:pPr>
        <w:tabs>
          <w:tab w:val="left" w:pos="284"/>
          <w:tab w:val="left" w:pos="357"/>
          <w:tab w:val="left" w:pos="397"/>
        </w:tabs>
        <w:ind w:left="568" w:hanging="284"/>
        <w:jc w:val="both"/>
      </w:pPr>
      <w:r w:rsidRPr="00435057">
        <w:t>c)</w:t>
      </w:r>
      <w:r w:rsidRPr="00435057">
        <w:tab/>
        <w:t>dane o ludności (stałych mieszkańcach innych krajów) zameldowanej na pobyt czasowy w Polsce, która w danym roku zgłosiła wyjazd z Polski lub której wygasł deklarowany okres pobytu w Polsce (</w:t>
      </w:r>
      <w:hyperlink w:anchor="lp.23.11">
        <w:r w:rsidRPr="00435057">
          <w:t>lp. 23.11</w:t>
        </w:r>
      </w:hyperlink>
      <w:r w:rsidRPr="00435057">
        <w:t>),</w:t>
      </w:r>
    </w:p>
    <w:p w:rsidR="00F8157F" w:rsidRPr="00435057" w:rsidRDefault="00F8157F" w:rsidP="002B6D2B">
      <w:pPr>
        <w:tabs>
          <w:tab w:val="left" w:pos="284"/>
          <w:tab w:val="left" w:pos="357"/>
          <w:tab w:val="left" w:pos="397"/>
        </w:tabs>
        <w:ind w:left="568" w:hanging="284"/>
        <w:jc w:val="both"/>
      </w:pPr>
      <w:r w:rsidRPr="00435057">
        <w:t>d)</w:t>
      </w:r>
      <w:r w:rsidRPr="00435057">
        <w:tab/>
        <w:t>dane dotyczące osób wymeldowanych w związku z wyjazdem za granicę z zamiarem stałego pobytu (</w:t>
      </w:r>
      <w:hyperlink w:anchor="lp.23.12">
        <w:r w:rsidRPr="00435057">
          <w:t>lp. 23.12</w:t>
        </w:r>
      </w:hyperlink>
      <w:r w:rsidRPr="00435057">
        <w:t>),</w:t>
      </w:r>
    </w:p>
    <w:p w:rsidR="00F8157F" w:rsidRPr="00435057" w:rsidRDefault="00F8157F" w:rsidP="002B6D2B">
      <w:pPr>
        <w:tabs>
          <w:tab w:val="left" w:pos="284"/>
          <w:tab w:val="left" w:pos="357"/>
          <w:tab w:val="left" w:pos="397"/>
        </w:tabs>
        <w:ind w:left="568" w:hanging="284"/>
        <w:jc w:val="both"/>
      </w:pPr>
      <w:r w:rsidRPr="00435057">
        <w:t>e)</w:t>
      </w:r>
      <w:r w:rsidRPr="00435057">
        <w:tab/>
        <w:t>dane o ludności (stałych mieszkańcach gminy) nieobecnej w związku z wyjazdem za granicę na pobyt czasowy (</w:t>
      </w:r>
      <w:hyperlink w:anchor="lp.23.14">
        <w:r w:rsidRPr="00435057">
          <w:t>lp. 23.14</w:t>
        </w:r>
      </w:hyperlink>
      <w:r w:rsidRPr="00435057">
        <w:t>),</w:t>
      </w:r>
    </w:p>
    <w:p w:rsidR="00F8157F" w:rsidRPr="00435057" w:rsidRDefault="00F8157F" w:rsidP="002B6D2B">
      <w:pPr>
        <w:tabs>
          <w:tab w:val="left" w:pos="284"/>
          <w:tab w:val="left" w:pos="357"/>
          <w:tab w:val="left" w:pos="397"/>
        </w:tabs>
        <w:ind w:left="568" w:hanging="284"/>
        <w:jc w:val="both"/>
      </w:pPr>
      <w:r w:rsidRPr="00435057">
        <w:t>f)</w:t>
      </w:r>
      <w:r w:rsidRPr="00435057">
        <w:tab/>
        <w:t>dane o stałych mieszkańcach innych krajów zameldowanych na pobyt czasowy na terytorium RP (</w:t>
      </w:r>
      <w:hyperlink w:anchor="lp.23.15">
        <w:r w:rsidRPr="00435057">
          <w:t>lp. 23.15</w:t>
        </w:r>
      </w:hyperlink>
      <w:r w:rsidRPr="00435057">
        <w:t>).</w:t>
      </w:r>
    </w:p>
    <w:p w:rsidR="00F8157F" w:rsidRPr="00435057" w:rsidRDefault="00F8157F" w:rsidP="002B6D2B">
      <w:pPr>
        <w:tabs>
          <w:tab w:val="left" w:pos="284"/>
          <w:tab w:val="left" w:pos="357"/>
          <w:tab w:val="left" w:pos="397"/>
        </w:tabs>
        <w:ind w:left="284" w:hanging="284"/>
        <w:jc w:val="both"/>
      </w:pPr>
      <w:r w:rsidRPr="00435057">
        <w:t>2)</w:t>
      </w:r>
      <w:r w:rsidRPr="00435057">
        <w:tab/>
        <w:t xml:space="preserve">Zestawy danych z systemów informacyjnych Ministerstwa Spraw Zagranicznych nr </w:t>
      </w:r>
      <w:hyperlink w:anchor="gr.37">
        <w:r w:rsidRPr="00435057">
          <w:t>37</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dotyczące Kart Polaka (</w:t>
      </w:r>
      <w:hyperlink w:anchor="lp.37.1">
        <w:r w:rsidR="00F8157F" w:rsidRPr="00435057">
          <w:t>lp. 37.1</w:t>
        </w:r>
      </w:hyperlink>
      <w:r w:rsidR="00F8157F" w:rsidRPr="00435057">
        <w:t>),</w:t>
      </w:r>
    </w:p>
    <w:p w:rsidR="00F8157F" w:rsidRPr="00435057" w:rsidRDefault="00F8157F" w:rsidP="002B6D2B">
      <w:pPr>
        <w:tabs>
          <w:tab w:val="left" w:pos="284"/>
          <w:tab w:val="left" w:pos="357"/>
          <w:tab w:val="left" w:pos="397"/>
        </w:tabs>
        <w:ind w:left="568" w:hanging="284"/>
        <w:jc w:val="both"/>
      </w:pPr>
      <w:r w:rsidRPr="00435057">
        <w:t>b)</w:t>
      </w:r>
      <w:r w:rsidRPr="00435057">
        <w:tab/>
        <w:t>dane dotyczące wiz (</w:t>
      </w:r>
      <w:hyperlink w:anchor="lp.37.2">
        <w:r w:rsidRPr="00435057">
          <w:t>lp. 37.2</w:t>
        </w:r>
      </w:hyperlink>
      <w:r w:rsidRPr="00435057">
        <w:t>).</w:t>
      </w:r>
    </w:p>
    <w:p w:rsidR="00F8157F" w:rsidRPr="00435057" w:rsidRDefault="00F8157F" w:rsidP="002B6D2B">
      <w:pPr>
        <w:tabs>
          <w:tab w:val="left" w:pos="284"/>
          <w:tab w:val="left" w:pos="357"/>
          <w:tab w:val="left" w:pos="397"/>
        </w:tabs>
        <w:ind w:left="284" w:hanging="284"/>
        <w:jc w:val="both"/>
      </w:pPr>
      <w:r w:rsidRPr="00435057">
        <w:t>3)</w:t>
      </w:r>
      <w:r w:rsidRPr="00435057">
        <w:tab/>
        <w:t>Wyniki innych badań:</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1.21.14 Zasoby migracyjne.</w:t>
      </w:r>
    </w:p>
    <w:p w:rsidR="00C40A35" w:rsidRPr="00435057" w:rsidRDefault="00F8157F" w:rsidP="002B6D2B">
      <w:pPr>
        <w:tabs>
          <w:tab w:val="left" w:pos="284"/>
          <w:tab w:val="left" w:pos="357"/>
          <w:tab w:val="left" w:pos="397"/>
        </w:tabs>
        <w:ind w:left="284" w:hanging="284"/>
        <w:jc w:val="both"/>
      </w:pPr>
      <w:r w:rsidRPr="00435057">
        <w:t>4)</w:t>
      </w:r>
      <w:r w:rsidRPr="00435057">
        <w:tab/>
        <w:t>Inne źródła danych:</w:t>
      </w:r>
      <w:r w:rsidR="00CE6864" w:rsidRPr="00435057">
        <w:t xml:space="preserve"> </w:t>
      </w:r>
      <w:r w:rsidRPr="00435057">
        <w:t>Dane urzędów statystycznych innych krajów w ramach statystyki lustrzanej; zagraniczne bazy danych statystycznych w zakresie strumieni migracyjnych (baza Eurostatu).</w:t>
      </w:r>
    </w:p>
    <w:p w:rsidR="00C40A35" w:rsidRPr="00435057" w:rsidRDefault="001F26C9" w:rsidP="002B6D2B">
      <w:pPr>
        <w:tabs>
          <w:tab w:val="left" w:pos="284"/>
          <w:tab w:val="left" w:pos="357"/>
          <w:tab w:val="left" w:pos="397"/>
        </w:tabs>
        <w:spacing w:before="120" w:after="60"/>
        <w:jc w:val="both"/>
        <w:divId w:val="412747614"/>
        <w:rPr>
          <w:b/>
          <w:bCs/>
        </w:rPr>
      </w:pPr>
      <w:r w:rsidRPr="00435057">
        <w:rPr>
          <w:b/>
          <w:bCs/>
        </w:rPr>
        <w:t>9. Rodzaje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Liczba i kierunki migracji zagranicznych na pobyt stały (imigracji i emigracji) oraz charakterystyka demograficzno-społeczna migrantów, w przekrojach: kraj, województwa, wybrane dane dla NUTS 1, NUTS 2, NUTS 3, powiatów i gmin, kraj wyjazdu / poprzedniego zamieszkania, płeć, wiek, stan cywilny, obywatelstwo migrantów.</w:t>
      </w:r>
    </w:p>
    <w:p w:rsidR="00F8157F" w:rsidRPr="00435057" w:rsidRDefault="00F8157F" w:rsidP="002B6D2B">
      <w:pPr>
        <w:tabs>
          <w:tab w:val="left" w:pos="284"/>
          <w:tab w:val="left" w:pos="357"/>
          <w:tab w:val="left" w:pos="397"/>
        </w:tabs>
        <w:ind w:left="284" w:hanging="284"/>
        <w:jc w:val="both"/>
      </w:pPr>
      <w:r w:rsidRPr="00435057">
        <w:t xml:space="preserve">2) </w:t>
      </w:r>
      <w:r w:rsidRPr="00435057">
        <w:tab/>
        <w:t>Liczba imigracji na pobyt czasowy, kraje poprzedniego zamieszkania oraz charakterystyka demograficzno-społeczna imigrantów, w przekrojach: kraj, województwa, kraj poprzedniego zamieszkania imigrantów (dotyczy osób, które zameldowały się na pobyt czasowy), płeć, wiek, stan cywilny, obywatelstwo.</w:t>
      </w:r>
    </w:p>
    <w:p w:rsidR="00F8157F" w:rsidRPr="00435057" w:rsidRDefault="00F8157F" w:rsidP="002B6D2B">
      <w:pPr>
        <w:tabs>
          <w:tab w:val="left" w:pos="284"/>
          <w:tab w:val="left" w:pos="357"/>
          <w:tab w:val="left" w:pos="397"/>
        </w:tabs>
        <w:ind w:left="284" w:hanging="284"/>
        <w:jc w:val="both"/>
      </w:pPr>
      <w:r w:rsidRPr="00435057">
        <w:t xml:space="preserve">3) </w:t>
      </w:r>
      <w:r w:rsidRPr="00435057">
        <w:tab/>
        <w:t>Liczba i kierunki emigracji na pobyt czasowy oraz charakterystyka demograficzno-społeczna emigrantów, w przekrojach: kraj, województwa, kraj czasowego przebywania (dane dotyczą osób, które zgłosiły wyjazd za granicę w jednostkach ewidencji ludności), płeć, wiek, obywatelstwo.</w:t>
      </w:r>
    </w:p>
    <w:p w:rsidR="00F8157F" w:rsidRPr="00435057" w:rsidRDefault="00F8157F" w:rsidP="002B6D2B">
      <w:pPr>
        <w:tabs>
          <w:tab w:val="left" w:pos="284"/>
          <w:tab w:val="left" w:pos="357"/>
          <w:tab w:val="left" w:pos="397"/>
        </w:tabs>
        <w:ind w:left="284" w:hanging="284"/>
        <w:jc w:val="both"/>
      </w:pPr>
      <w:r w:rsidRPr="00435057">
        <w:t xml:space="preserve">4) </w:t>
      </w:r>
      <w:r w:rsidRPr="00435057">
        <w:tab/>
        <w:t>Liczba cudzoziemców, którzy otrzymali zezwolenie na pracę, w przekrojach: kraj, województwa, płeć, obywatelstwo, okres ważności zezwolenia.</w:t>
      </w:r>
    </w:p>
    <w:p w:rsidR="00F8157F" w:rsidRPr="00435057" w:rsidRDefault="00F8157F" w:rsidP="002B6D2B">
      <w:pPr>
        <w:tabs>
          <w:tab w:val="left" w:pos="284"/>
          <w:tab w:val="left" w:pos="357"/>
          <w:tab w:val="left" w:pos="397"/>
        </w:tabs>
        <w:ind w:left="284" w:hanging="284"/>
        <w:jc w:val="both"/>
      </w:pPr>
      <w:r w:rsidRPr="00435057">
        <w:t xml:space="preserve">5) </w:t>
      </w:r>
      <w:r w:rsidRPr="00435057">
        <w:tab/>
        <w:t>Liczba wydanych Kart Polaka, w przekrojach: kraj, w którym przyznano Kartę Polaka, płeć, wiek.</w:t>
      </w:r>
    </w:p>
    <w:p w:rsidR="00C40A35" w:rsidRPr="00435057" w:rsidRDefault="00F8157F" w:rsidP="002B6D2B">
      <w:pPr>
        <w:tabs>
          <w:tab w:val="left" w:pos="284"/>
          <w:tab w:val="left" w:pos="357"/>
          <w:tab w:val="left" w:pos="397"/>
        </w:tabs>
        <w:ind w:left="284" w:hanging="284"/>
        <w:jc w:val="both"/>
      </w:pPr>
      <w:r w:rsidRPr="00435057">
        <w:t xml:space="preserve">6) </w:t>
      </w:r>
      <w:r w:rsidRPr="00435057">
        <w:tab/>
        <w:t>Liczba wydanych wiz Schengen oraz wiz krajowych, w przekrojach: kraj wydania wizy, płeć, wiek, obywatelstwo.</w:t>
      </w:r>
    </w:p>
    <w:p w:rsidR="00C40A35" w:rsidRPr="00435057" w:rsidRDefault="001F26C9" w:rsidP="002B6D2B">
      <w:pPr>
        <w:tabs>
          <w:tab w:val="left" w:pos="284"/>
          <w:tab w:val="left" w:pos="357"/>
          <w:tab w:val="left" w:pos="397"/>
        </w:tabs>
        <w:spacing w:before="120" w:after="60"/>
        <w:jc w:val="both"/>
        <w:divId w:val="808476959"/>
        <w:rPr>
          <w:b/>
          <w:bCs/>
        </w:rPr>
      </w:pPr>
      <w:r w:rsidRPr="00435057">
        <w:rPr>
          <w:b/>
          <w:bCs/>
        </w:rPr>
        <w:t>10. Formy i terminy udostępnienia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Publikacje GUS:</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„Rocznik Statystyczny Rolnictwa 2026” (grudzień 2026),</w:t>
      </w:r>
    </w:p>
    <w:p w:rsidR="00F8157F" w:rsidRPr="00435057" w:rsidRDefault="00F8157F" w:rsidP="002B6D2B">
      <w:pPr>
        <w:tabs>
          <w:tab w:val="left" w:pos="284"/>
          <w:tab w:val="left" w:pos="357"/>
          <w:tab w:val="left" w:pos="397"/>
        </w:tabs>
        <w:ind w:left="568" w:hanging="284"/>
        <w:jc w:val="both"/>
      </w:pPr>
      <w:r w:rsidRPr="00435057">
        <w:t>b)</w:t>
      </w:r>
      <w:r w:rsidRPr="00435057">
        <w:tab/>
        <w:t>„Rocznik Statystyczny Rzeczypospolitej Polskiej 2026” (grudzień 2026),</w:t>
      </w:r>
    </w:p>
    <w:p w:rsidR="00F8157F" w:rsidRPr="00435057" w:rsidRDefault="00F8157F" w:rsidP="002B6D2B">
      <w:pPr>
        <w:tabs>
          <w:tab w:val="left" w:pos="284"/>
          <w:tab w:val="left" w:pos="357"/>
          <w:tab w:val="left" w:pos="397"/>
        </w:tabs>
        <w:ind w:left="568" w:hanging="284"/>
        <w:jc w:val="both"/>
      </w:pPr>
      <w:r w:rsidRPr="00435057">
        <w:t>c)</w:t>
      </w:r>
      <w:r w:rsidRPr="00435057">
        <w:tab/>
        <w:t>„Rocznik Statystyczny Województw 2026” (grudzień 2026),</w:t>
      </w:r>
    </w:p>
    <w:p w:rsidR="00F8157F" w:rsidRPr="00435057" w:rsidRDefault="00F8157F" w:rsidP="002B6D2B">
      <w:pPr>
        <w:tabs>
          <w:tab w:val="left" w:pos="284"/>
          <w:tab w:val="left" w:pos="357"/>
          <w:tab w:val="left" w:pos="397"/>
        </w:tabs>
        <w:ind w:left="568" w:hanging="284"/>
        <w:jc w:val="both"/>
      </w:pPr>
      <w:r w:rsidRPr="00435057">
        <w:t>d)</w:t>
      </w:r>
      <w:r w:rsidRPr="00435057">
        <w:tab/>
        <w:t>„Mały Rocznik Statystyczny Polski 2026” (lipiec 2026),</w:t>
      </w:r>
    </w:p>
    <w:p w:rsidR="00F8157F" w:rsidRPr="00435057" w:rsidRDefault="00F8157F" w:rsidP="002B6D2B">
      <w:pPr>
        <w:tabs>
          <w:tab w:val="left" w:pos="284"/>
          <w:tab w:val="left" w:pos="357"/>
          <w:tab w:val="left" w:pos="397"/>
        </w:tabs>
        <w:ind w:left="568" w:hanging="284"/>
        <w:jc w:val="both"/>
      </w:pPr>
      <w:r w:rsidRPr="00435057">
        <w:t>e)</w:t>
      </w:r>
      <w:r w:rsidRPr="00435057">
        <w:tab/>
        <w:t>„Rocznik Demograficzny 2026” (listopad 2026).</w:t>
      </w:r>
    </w:p>
    <w:p w:rsidR="00F8157F" w:rsidRPr="00435057" w:rsidRDefault="00F8157F" w:rsidP="002B6D2B">
      <w:pPr>
        <w:tabs>
          <w:tab w:val="left" w:pos="284"/>
          <w:tab w:val="left" w:pos="357"/>
          <w:tab w:val="left" w:pos="397"/>
        </w:tabs>
        <w:ind w:left="284" w:hanging="284"/>
        <w:jc w:val="both"/>
      </w:pPr>
      <w:r w:rsidRPr="00435057">
        <w:t xml:space="preserve">2) </w:t>
      </w:r>
      <w:r w:rsidRPr="00435057">
        <w:tab/>
        <w:t>Internetowe bazy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Demografia – Migracje ludności – Emigracja – dane roczne (maj 2026),</w:t>
      </w:r>
    </w:p>
    <w:p w:rsidR="00F8157F" w:rsidRPr="00435057" w:rsidRDefault="00F8157F" w:rsidP="002B6D2B">
      <w:pPr>
        <w:tabs>
          <w:tab w:val="left" w:pos="284"/>
          <w:tab w:val="left" w:pos="357"/>
          <w:tab w:val="left" w:pos="397"/>
        </w:tabs>
        <w:ind w:left="568" w:hanging="284"/>
        <w:jc w:val="both"/>
      </w:pPr>
      <w:r w:rsidRPr="00435057">
        <w:t>b)</w:t>
      </w:r>
      <w:r w:rsidRPr="00435057">
        <w:tab/>
        <w:t>Demografia – Migracje ludności – Imigracje – dane roczne (maj 2026),</w:t>
      </w:r>
    </w:p>
    <w:p w:rsidR="00F8157F" w:rsidRPr="00435057" w:rsidRDefault="00F8157F" w:rsidP="002B6D2B">
      <w:pPr>
        <w:tabs>
          <w:tab w:val="left" w:pos="284"/>
          <w:tab w:val="left" w:pos="357"/>
          <w:tab w:val="left" w:pos="397"/>
        </w:tabs>
        <w:ind w:left="568" w:hanging="284"/>
        <w:jc w:val="both"/>
      </w:pPr>
      <w:r w:rsidRPr="00435057">
        <w:t>c)</w:t>
      </w:r>
      <w:r w:rsidRPr="00435057">
        <w:tab/>
        <w:t>Bank Danych Lokalnych – Ludność – Migracje wewnętrzne i zagraniczne (czerwiec 2026),</w:t>
      </w:r>
    </w:p>
    <w:p w:rsidR="00F8157F" w:rsidRPr="00435057" w:rsidRDefault="00F8157F" w:rsidP="002B6D2B">
      <w:pPr>
        <w:tabs>
          <w:tab w:val="left" w:pos="284"/>
          <w:tab w:val="left" w:pos="357"/>
          <w:tab w:val="left" w:pos="397"/>
        </w:tabs>
        <w:ind w:left="568" w:hanging="284"/>
        <w:jc w:val="both"/>
      </w:pPr>
      <w:r w:rsidRPr="00435057">
        <w:t>d)</w:t>
      </w:r>
      <w:r w:rsidRPr="00435057">
        <w:tab/>
        <w:t>Demografia – Migracje ludności – Imigracje – dane półroczne (październik 2025, kwiecień 2026),</w:t>
      </w:r>
    </w:p>
    <w:p w:rsidR="00F8157F" w:rsidRPr="00435057" w:rsidRDefault="00F8157F" w:rsidP="002B6D2B">
      <w:pPr>
        <w:tabs>
          <w:tab w:val="left" w:pos="284"/>
          <w:tab w:val="left" w:pos="357"/>
          <w:tab w:val="left" w:pos="397"/>
        </w:tabs>
        <w:ind w:left="568" w:hanging="284"/>
        <w:jc w:val="both"/>
      </w:pPr>
      <w:r w:rsidRPr="00435057">
        <w:t>e)</w:t>
      </w:r>
      <w:r w:rsidRPr="00435057">
        <w:tab/>
        <w:t>Demografia – Migracje ludności – Emigracje – dane półroczne (październik 2025, kwiecień 2026),</w:t>
      </w:r>
    </w:p>
    <w:p w:rsidR="00F8157F" w:rsidRPr="00435057" w:rsidRDefault="00F8157F" w:rsidP="002B6D2B">
      <w:pPr>
        <w:tabs>
          <w:tab w:val="left" w:pos="284"/>
          <w:tab w:val="left" w:pos="357"/>
          <w:tab w:val="left" w:pos="397"/>
        </w:tabs>
        <w:ind w:left="568" w:hanging="284"/>
        <w:jc w:val="both"/>
      </w:pPr>
      <w:r w:rsidRPr="00435057">
        <w:t>f)</w:t>
      </w:r>
      <w:r w:rsidRPr="00435057">
        <w:tab/>
        <w:t>Bank Danych Lokalnych – Ludność – Migracje wewnętrzne i zagraniczne – dane półroczne (listopad 2025, czerwiec 2026),</w:t>
      </w:r>
    </w:p>
    <w:p w:rsidR="00C40A35" w:rsidRPr="00435057" w:rsidRDefault="00F8157F" w:rsidP="002B6D2B">
      <w:pPr>
        <w:tabs>
          <w:tab w:val="left" w:pos="284"/>
          <w:tab w:val="left" w:pos="357"/>
          <w:tab w:val="left" w:pos="397"/>
        </w:tabs>
        <w:ind w:left="568" w:hanging="284"/>
        <w:jc w:val="both"/>
      </w:pPr>
      <w:r w:rsidRPr="00435057">
        <w:t>g)</w:t>
      </w:r>
      <w:r w:rsidRPr="00435057">
        <w:tab/>
        <w:t>Dziedzinowa Baza Wiedzy – Społeczeństwo – Demografia – Migracje ludności (lipiec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F8157F" w:rsidP="002B6D2B">
      <w:pPr>
        <w:tabs>
          <w:tab w:val="left" w:pos="284"/>
          <w:tab w:val="left" w:pos="357"/>
          <w:tab w:val="left" w:pos="397"/>
        </w:tabs>
        <w:spacing w:after="120"/>
        <w:jc w:val="both"/>
        <w:divId w:val="373390417"/>
        <w:rPr>
          <w:b/>
          <w:bCs/>
          <w:sz w:val="24"/>
          <w:szCs w:val="24"/>
        </w:rPr>
      </w:pPr>
      <w:r w:rsidRPr="00435057">
        <w:rPr>
          <w:b/>
          <w:bCs/>
          <w:sz w:val="24"/>
          <w:szCs w:val="24"/>
        </w:rPr>
        <w:t>1.21 LUDNOŚĆ, PROCESY DEMOGRAFICZNE</w:t>
      </w:r>
    </w:p>
    <w:p w:rsidR="00F8157F" w:rsidRPr="00435057" w:rsidRDefault="001F26C9" w:rsidP="002B6D2B">
      <w:pPr>
        <w:pStyle w:val="Nagwek3"/>
        <w:tabs>
          <w:tab w:val="left" w:pos="357"/>
          <w:tab w:val="left" w:pos="397"/>
        </w:tabs>
        <w:spacing w:before="0"/>
        <w:ind w:left="2835" w:hanging="2835"/>
        <w:jc w:val="both"/>
        <w:rPr>
          <w:bCs w:val="0"/>
          <w:szCs w:val="20"/>
        </w:rPr>
      </w:pPr>
      <w:bookmarkStart w:id="86" w:name="_Toc162518952"/>
      <w:r w:rsidRPr="00435057">
        <w:rPr>
          <w:bCs w:val="0"/>
          <w:szCs w:val="20"/>
        </w:rPr>
        <w:t>1. Symbol badania:</w:t>
      </w:r>
      <w:r w:rsidR="00F8157F" w:rsidRPr="00435057">
        <w:rPr>
          <w:bCs w:val="0"/>
          <w:szCs w:val="20"/>
        </w:rPr>
        <w:tab/>
      </w:r>
      <w:bookmarkStart w:id="87" w:name="badanie.1.21.07"/>
      <w:bookmarkEnd w:id="87"/>
      <w:r w:rsidR="00F8157F" w:rsidRPr="00435057">
        <w:rPr>
          <w:bCs w:val="0"/>
          <w:szCs w:val="20"/>
        </w:rPr>
        <w:t>1.21.07 (037)</w:t>
      </w:r>
      <w:bookmarkEnd w:id="86"/>
    </w:p>
    <w:p w:rsidR="00F8157F"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F8157F" w:rsidRPr="00435057">
        <w:rPr>
          <w:b/>
          <w:bCs/>
        </w:rPr>
        <w:tab/>
        <w:t>Bilanse stanu i struktury ludności według cech demograficznych</w:t>
      </w:r>
    </w:p>
    <w:p w:rsidR="00F8157F"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F8157F" w:rsidRPr="00435057">
        <w:rPr>
          <w:b/>
          <w:bCs/>
        </w:rPr>
        <w:tab/>
        <w:t>co rok</w:t>
      </w:r>
    </w:p>
    <w:p w:rsidR="00C40A35" w:rsidRPr="00435057" w:rsidRDefault="00F8157F"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1531802075"/>
        <w:rPr>
          <w:b/>
          <w:bCs/>
        </w:rPr>
      </w:pPr>
      <w:r w:rsidRPr="00435057">
        <w:rPr>
          <w:b/>
          <w:bCs/>
        </w:rPr>
        <w:t>5. Cel badania</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Celem badania jest dostarczenie informacji dotyczących zmiany liczby ludności oraz podstawowych struktur (płeć, wiek, rozmieszczenie terytorialne) z uwagi na konieczność obserwacji tempa i kierunków rozwoju wybranych grup ludności w powiązaniu ze zmianami w systemie szkolnictwa, rynku pracy czy starzenia się ludności. Dane o liczbie i strukturze ludności Polski przedstawiające stan w określonym momencie w układzie przestrzennym są jednymi z podstawowych informacji statystycznych, do których odnosi się wiele innych informacji z życia społecznego i gospodarczego, np.: dochody ludności, spożycie, produkcja, efekty gospodarki mieszkaniowej, infrastruktura, usługi medyczne, poziom edukacji.</w:t>
      </w:r>
    </w:p>
    <w:p w:rsidR="00F8157F" w:rsidRPr="00435057" w:rsidRDefault="00F8157F" w:rsidP="002B6D2B">
      <w:pPr>
        <w:tabs>
          <w:tab w:val="left" w:pos="284"/>
          <w:tab w:val="left" w:pos="357"/>
          <w:tab w:val="left" w:pos="397"/>
        </w:tabs>
        <w:ind w:left="284" w:hanging="284"/>
        <w:jc w:val="both"/>
      </w:pPr>
      <w:r w:rsidRPr="00435057">
        <w:t>2)</w:t>
      </w:r>
      <w:r w:rsidRPr="00435057">
        <w:tab/>
        <w:t>Akty prawa międzynarodowego, z których wynika obowiązek realizacji badania:</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rozporządzenie Parlamentu Europejskiego i Rady (UE) nr 1260/2013 z dnia 20 listopada 2013 r. w sprawie statystyk europejskich w dziedzinie demografii,</w:t>
      </w:r>
    </w:p>
    <w:p w:rsidR="00F8157F" w:rsidRPr="00435057" w:rsidRDefault="00F8157F" w:rsidP="002B6D2B">
      <w:pPr>
        <w:tabs>
          <w:tab w:val="left" w:pos="284"/>
          <w:tab w:val="left" w:pos="357"/>
          <w:tab w:val="left" w:pos="397"/>
        </w:tabs>
        <w:ind w:left="568" w:hanging="284"/>
        <w:jc w:val="both"/>
      </w:pPr>
      <w:r w:rsidRPr="00435057">
        <w:t>b)</w:t>
      </w:r>
      <w:r w:rsidRPr="00435057">
        <w:tab/>
        <w:t>rozporządzenie wykonawcze Komisji (UE) nr 205/2014 z dnia 4 marca 2014 r. ustanawiające jednolite warunki wykonania rozporządzenia Parlamentu Europejskiego i Rady (UE) nr 1260/2013 w sprawie statystyk europejskich w dziedzinie demografii odnośnie do podziałów danych, terminów przekazywania danych oraz zmian danych.</w:t>
      </w:r>
    </w:p>
    <w:p w:rsidR="00F8157F" w:rsidRPr="00435057" w:rsidRDefault="00F8157F" w:rsidP="002B6D2B">
      <w:pPr>
        <w:tabs>
          <w:tab w:val="left" w:pos="284"/>
          <w:tab w:val="left" w:pos="357"/>
          <w:tab w:val="left" w:pos="397"/>
        </w:tabs>
        <w:ind w:left="284" w:hanging="284"/>
        <w:jc w:val="both"/>
      </w:pPr>
      <w:r w:rsidRPr="00435057">
        <w:t>3)</w:t>
      </w:r>
      <w:r w:rsidRPr="00435057">
        <w:tab/>
        <w:t>Strategie i programy, na potrzeby których dostarczane są dane: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Strategie rozwoju województw,</w:t>
      </w:r>
    </w:p>
    <w:p w:rsidR="00F8157F" w:rsidRPr="00435057" w:rsidRDefault="00F8157F" w:rsidP="002B6D2B">
      <w:pPr>
        <w:tabs>
          <w:tab w:val="left" w:pos="284"/>
          <w:tab w:val="left" w:pos="357"/>
          <w:tab w:val="left" w:pos="397"/>
        </w:tabs>
        <w:ind w:left="568" w:hanging="284"/>
        <w:jc w:val="both"/>
      </w:pPr>
      <w:r w:rsidRPr="00435057">
        <w:t>b)</w:t>
      </w:r>
      <w:r w:rsidRPr="00435057">
        <w:tab/>
        <w:t>Krajowa Strategia Rozwoju Regionalnego 2030.</w:t>
      </w:r>
    </w:p>
    <w:p w:rsidR="00F8157F" w:rsidRPr="00435057" w:rsidRDefault="00F8157F" w:rsidP="002B6D2B">
      <w:pPr>
        <w:tabs>
          <w:tab w:val="left" w:pos="284"/>
          <w:tab w:val="left" w:pos="357"/>
          <w:tab w:val="left" w:pos="397"/>
        </w:tabs>
        <w:ind w:left="284" w:hanging="284"/>
        <w:jc w:val="both"/>
      </w:pPr>
      <w:r w:rsidRPr="00435057">
        <w:t>4)</w:t>
      </w:r>
      <w:r w:rsidRPr="00435057">
        <w:tab/>
        <w:t>Użytkownicy, których potrzeby uwzględnia badanie: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administracja rządowa,</w:t>
      </w:r>
    </w:p>
    <w:p w:rsidR="00F8157F" w:rsidRPr="00435057" w:rsidRDefault="00F8157F" w:rsidP="002B6D2B">
      <w:pPr>
        <w:tabs>
          <w:tab w:val="left" w:pos="284"/>
          <w:tab w:val="left" w:pos="357"/>
          <w:tab w:val="left" w:pos="397"/>
        </w:tabs>
        <w:ind w:left="568" w:hanging="284"/>
        <w:jc w:val="both"/>
      </w:pPr>
      <w:r w:rsidRPr="00435057">
        <w:t>b)</w:t>
      </w:r>
      <w:r w:rsidRPr="00435057">
        <w:tab/>
        <w:t>administracja samorządowa – województwo,</w:t>
      </w:r>
    </w:p>
    <w:p w:rsidR="00F8157F" w:rsidRPr="00435057" w:rsidRDefault="00F8157F" w:rsidP="002B6D2B">
      <w:pPr>
        <w:tabs>
          <w:tab w:val="left" w:pos="284"/>
          <w:tab w:val="left" w:pos="357"/>
          <w:tab w:val="left" w:pos="397"/>
        </w:tabs>
        <w:ind w:left="568" w:hanging="284"/>
        <w:jc w:val="both"/>
      </w:pPr>
      <w:r w:rsidRPr="00435057">
        <w:t>c)</w:t>
      </w:r>
      <w:r w:rsidRPr="00435057">
        <w:tab/>
        <w:t>administracja samorządowa – powiat,</w:t>
      </w:r>
    </w:p>
    <w:p w:rsidR="00F8157F" w:rsidRPr="00435057" w:rsidRDefault="00F8157F" w:rsidP="002B6D2B">
      <w:pPr>
        <w:tabs>
          <w:tab w:val="left" w:pos="284"/>
          <w:tab w:val="left" w:pos="357"/>
          <w:tab w:val="left" w:pos="397"/>
        </w:tabs>
        <w:ind w:left="568" w:hanging="284"/>
        <w:jc w:val="both"/>
      </w:pPr>
      <w:r w:rsidRPr="00435057">
        <w:t>d)</w:t>
      </w:r>
      <w:r w:rsidRPr="00435057">
        <w:tab/>
        <w:t>media ogólnopolskie i terenowe,</w:t>
      </w:r>
    </w:p>
    <w:p w:rsidR="00F8157F" w:rsidRPr="00435057" w:rsidRDefault="00F8157F" w:rsidP="002B6D2B">
      <w:pPr>
        <w:tabs>
          <w:tab w:val="left" w:pos="284"/>
          <w:tab w:val="left" w:pos="357"/>
          <w:tab w:val="left" w:pos="397"/>
        </w:tabs>
        <w:ind w:left="568" w:hanging="284"/>
        <w:jc w:val="both"/>
      </w:pPr>
      <w:r w:rsidRPr="00435057">
        <w:t>e)</w:t>
      </w:r>
      <w:r w:rsidRPr="00435057">
        <w:tab/>
        <w:t>placówki naukowe/badawcze, uczelnie (nauczyciele akademiccy i studenci),</w:t>
      </w:r>
    </w:p>
    <w:p w:rsidR="00F8157F" w:rsidRPr="00435057" w:rsidRDefault="00F8157F" w:rsidP="002B6D2B">
      <w:pPr>
        <w:tabs>
          <w:tab w:val="left" w:pos="284"/>
          <w:tab w:val="left" w:pos="357"/>
          <w:tab w:val="left" w:pos="397"/>
        </w:tabs>
        <w:ind w:left="568" w:hanging="284"/>
        <w:jc w:val="both"/>
      </w:pPr>
      <w:r w:rsidRPr="00435057">
        <w:t>f)</w:t>
      </w:r>
      <w:r w:rsidRPr="00435057">
        <w:tab/>
        <w:t>administracja samorządowa – gmina, miasto,</w:t>
      </w:r>
    </w:p>
    <w:p w:rsidR="00F8157F" w:rsidRPr="00435057" w:rsidRDefault="00F8157F" w:rsidP="002B6D2B">
      <w:pPr>
        <w:tabs>
          <w:tab w:val="left" w:pos="284"/>
          <w:tab w:val="left" w:pos="357"/>
          <w:tab w:val="left" w:pos="397"/>
        </w:tabs>
        <w:ind w:left="568" w:hanging="284"/>
        <w:jc w:val="both"/>
      </w:pPr>
      <w:r w:rsidRPr="00435057">
        <w:t>g)</w:t>
      </w:r>
      <w:r w:rsidRPr="00435057">
        <w:tab/>
        <w:t>odbiorcy indywidualni,</w:t>
      </w:r>
    </w:p>
    <w:p w:rsidR="00F8157F" w:rsidRPr="00435057" w:rsidRDefault="00F8157F" w:rsidP="002B6D2B">
      <w:pPr>
        <w:tabs>
          <w:tab w:val="left" w:pos="284"/>
          <w:tab w:val="left" w:pos="357"/>
          <w:tab w:val="left" w:pos="397"/>
        </w:tabs>
        <w:ind w:left="568" w:hanging="284"/>
        <w:jc w:val="both"/>
      </w:pPr>
      <w:r w:rsidRPr="00435057">
        <w:t>h)</w:t>
      </w:r>
      <w:r w:rsidRPr="00435057">
        <w:tab/>
        <w:t>Eurostat i inne zagraniczne instytucje statystyczne,</w:t>
      </w:r>
    </w:p>
    <w:p w:rsidR="00F8157F" w:rsidRPr="00435057" w:rsidRDefault="00F8157F" w:rsidP="002B6D2B">
      <w:pPr>
        <w:tabs>
          <w:tab w:val="left" w:pos="284"/>
          <w:tab w:val="left" w:pos="357"/>
          <w:tab w:val="left" w:pos="397"/>
        </w:tabs>
        <w:ind w:left="568" w:hanging="284"/>
        <w:jc w:val="both"/>
      </w:pPr>
      <w:r w:rsidRPr="00435057">
        <w:t>i)</w:t>
      </w:r>
      <w:r w:rsidRPr="00435057">
        <w:tab/>
        <w:t>organizacje międzynarodowe,</w:t>
      </w:r>
    </w:p>
    <w:p w:rsidR="00C40A35" w:rsidRPr="00435057" w:rsidRDefault="00F8157F" w:rsidP="002B6D2B">
      <w:pPr>
        <w:tabs>
          <w:tab w:val="left" w:pos="284"/>
          <w:tab w:val="left" w:pos="357"/>
          <w:tab w:val="left" w:pos="397"/>
        </w:tabs>
        <w:ind w:left="568" w:hanging="284"/>
        <w:jc w:val="both"/>
      </w:pPr>
      <w:r w:rsidRPr="00435057">
        <w:t>j)</w:t>
      </w:r>
      <w:r w:rsidRPr="00435057">
        <w:tab/>
        <w:t>inny użytkownik.</w:t>
      </w:r>
    </w:p>
    <w:p w:rsidR="00C40A35" w:rsidRPr="00435057" w:rsidRDefault="001F26C9" w:rsidP="002B6D2B">
      <w:pPr>
        <w:tabs>
          <w:tab w:val="left" w:pos="284"/>
          <w:tab w:val="left" w:pos="357"/>
          <w:tab w:val="left" w:pos="397"/>
        </w:tabs>
        <w:spacing w:before="120" w:after="60"/>
        <w:jc w:val="both"/>
        <w:divId w:val="355739449"/>
        <w:rPr>
          <w:b/>
          <w:bCs/>
        </w:rPr>
      </w:pPr>
      <w:r w:rsidRPr="00435057">
        <w:rPr>
          <w:b/>
          <w:bCs/>
        </w:rPr>
        <w:t>6. Zakres podmiotowy</w:t>
      </w:r>
      <w:r w:rsidR="00F8157F" w:rsidRPr="00435057">
        <w:rPr>
          <w:b/>
          <w:bCs/>
        </w:rPr>
        <w:t>:</w:t>
      </w:r>
    </w:p>
    <w:p w:rsidR="00F8157F" w:rsidRPr="00435057" w:rsidRDefault="00F8157F" w:rsidP="002B6D2B">
      <w:pPr>
        <w:tabs>
          <w:tab w:val="left" w:pos="284"/>
          <w:tab w:val="left" w:pos="357"/>
          <w:tab w:val="left" w:pos="397"/>
        </w:tabs>
        <w:jc w:val="both"/>
      </w:pPr>
      <w:r w:rsidRPr="00435057">
        <w:t>Osoby zamieszkałe w Polsce, osoby rezydujące w Polsce.</w:t>
      </w:r>
    </w:p>
    <w:p w:rsidR="00C40A35" w:rsidRPr="00435057" w:rsidRDefault="001F26C9" w:rsidP="002B6D2B">
      <w:pPr>
        <w:tabs>
          <w:tab w:val="left" w:pos="284"/>
          <w:tab w:val="left" w:pos="357"/>
          <w:tab w:val="left" w:pos="397"/>
        </w:tabs>
        <w:spacing w:before="120" w:after="60"/>
        <w:jc w:val="both"/>
        <w:divId w:val="1100444315"/>
        <w:rPr>
          <w:b/>
          <w:bCs/>
        </w:rPr>
      </w:pPr>
      <w:r w:rsidRPr="00435057">
        <w:rPr>
          <w:b/>
          <w:bCs/>
        </w:rPr>
        <w:t>7. Zakres przedmiotowy</w:t>
      </w:r>
      <w:r w:rsidR="00F8157F" w:rsidRPr="00435057">
        <w:rPr>
          <w:b/>
          <w:bCs/>
        </w:rPr>
        <w:t>:</w:t>
      </w:r>
    </w:p>
    <w:p w:rsidR="00F8157F" w:rsidRPr="00435057" w:rsidRDefault="00F8157F" w:rsidP="002B6D2B">
      <w:pPr>
        <w:tabs>
          <w:tab w:val="left" w:pos="284"/>
          <w:tab w:val="left" w:pos="357"/>
          <w:tab w:val="left" w:pos="397"/>
        </w:tabs>
        <w:jc w:val="both"/>
      </w:pPr>
      <w:r w:rsidRPr="00435057">
        <w:t>Informacje o urodzeniach. Informacje o zawartych małżeństwach, orzeczonych rozwodach i separacjach. Informacje o zgonach i ich przyczynach. Liczba osób zameldowanych na pobyt czasowy, kierunki migracji oraz cechy demograficzno-społeczne migrantów. Liczba migracji wewnętrznych na pobyt stały, kierunki migracji oraz cechy społeczno-demograficzne osób migrujących.</w:t>
      </w:r>
    </w:p>
    <w:p w:rsidR="00C40A35" w:rsidRPr="00435057" w:rsidRDefault="001F26C9" w:rsidP="002B6D2B">
      <w:pPr>
        <w:tabs>
          <w:tab w:val="left" w:pos="284"/>
          <w:tab w:val="left" w:pos="357"/>
          <w:tab w:val="left" w:pos="397"/>
        </w:tabs>
        <w:spacing w:before="120" w:after="60"/>
        <w:jc w:val="both"/>
        <w:divId w:val="1141114970"/>
        <w:rPr>
          <w:b/>
          <w:bCs/>
        </w:rPr>
      </w:pPr>
      <w:r w:rsidRPr="00435057">
        <w:rPr>
          <w:b/>
          <w:bCs/>
        </w:rPr>
        <w:t>8. Źródła danych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Wyniki innych badań:</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1.21.01 Urodzenia. Dzietność,</w:t>
      </w:r>
    </w:p>
    <w:p w:rsidR="00F8157F" w:rsidRPr="00435057" w:rsidRDefault="00F8157F" w:rsidP="002B6D2B">
      <w:pPr>
        <w:tabs>
          <w:tab w:val="left" w:pos="284"/>
          <w:tab w:val="left" w:pos="357"/>
          <w:tab w:val="left" w:pos="397"/>
        </w:tabs>
        <w:ind w:left="568" w:hanging="284"/>
        <w:jc w:val="both"/>
      </w:pPr>
      <w:r w:rsidRPr="00435057">
        <w:t>b)</w:t>
      </w:r>
      <w:r w:rsidRPr="00435057">
        <w:tab/>
        <w:t>1.21.02 Małżeństwa. Rozwody. Separacje,</w:t>
      </w:r>
    </w:p>
    <w:p w:rsidR="00F8157F" w:rsidRPr="00435057" w:rsidRDefault="00F8157F" w:rsidP="002B6D2B">
      <w:pPr>
        <w:tabs>
          <w:tab w:val="left" w:pos="284"/>
          <w:tab w:val="left" w:pos="357"/>
          <w:tab w:val="left" w:pos="397"/>
        </w:tabs>
        <w:ind w:left="568" w:hanging="284"/>
        <w:jc w:val="both"/>
      </w:pPr>
      <w:r w:rsidRPr="00435057">
        <w:t>c)</w:t>
      </w:r>
      <w:r w:rsidRPr="00435057">
        <w:tab/>
        <w:t>1.21.03 Migracje wewnętrzne ludności,</w:t>
      </w:r>
    </w:p>
    <w:p w:rsidR="00F8157F" w:rsidRPr="00435057" w:rsidRDefault="00F8157F" w:rsidP="002B6D2B">
      <w:pPr>
        <w:tabs>
          <w:tab w:val="left" w:pos="284"/>
          <w:tab w:val="left" w:pos="357"/>
          <w:tab w:val="left" w:pos="397"/>
        </w:tabs>
        <w:ind w:left="568" w:hanging="284"/>
        <w:jc w:val="both"/>
      </w:pPr>
      <w:r w:rsidRPr="00435057">
        <w:t>d)</w:t>
      </w:r>
      <w:r w:rsidRPr="00435057">
        <w:tab/>
        <w:t>1.21.04 Migracje zagraniczne ludności,</w:t>
      </w:r>
    </w:p>
    <w:p w:rsidR="00F8157F" w:rsidRPr="00435057" w:rsidRDefault="00F8157F" w:rsidP="002B6D2B">
      <w:pPr>
        <w:tabs>
          <w:tab w:val="left" w:pos="284"/>
          <w:tab w:val="left" w:pos="357"/>
          <w:tab w:val="left" w:pos="397"/>
        </w:tabs>
        <w:ind w:left="568" w:hanging="284"/>
        <w:jc w:val="both"/>
      </w:pPr>
      <w:r w:rsidRPr="00435057">
        <w:t>e)</w:t>
      </w:r>
      <w:r w:rsidRPr="00435057">
        <w:tab/>
        <w:t>1.21.09 Zgony. Umieralność. Trwanie życia,</w:t>
      </w:r>
    </w:p>
    <w:p w:rsidR="00F8157F" w:rsidRPr="00435057" w:rsidRDefault="00F8157F" w:rsidP="002B6D2B">
      <w:pPr>
        <w:tabs>
          <w:tab w:val="left" w:pos="284"/>
          <w:tab w:val="left" w:pos="357"/>
          <w:tab w:val="left" w:pos="397"/>
        </w:tabs>
        <w:ind w:left="568" w:hanging="284"/>
        <w:jc w:val="both"/>
      </w:pPr>
      <w:r w:rsidRPr="00435057">
        <w:t>f)</w:t>
      </w:r>
      <w:r w:rsidRPr="00435057">
        <w:tab/>
        <w:t>1.80.02 System Jednostek do Badań Społecznych – operaty.</w:t>
      </w:r>
    </w:p>
    <w:p w:rsidR="00C40A35" w:rsidRPr="00435057" w:rsidRDefault="00F8157F" w:rsidP="002B6D2B">
      <w:pPr>
        <w:tabs>
          <w:tab w:val="left" w:pos="284"/>
          <w:tab w:val="left" w:pos="357"/>
          <w:tab w:val="left" w:pos="397"/>
        </w:tabs>
        <w:ind w:left="284" w:hanging="284"/>
        <w:jc w:val="both"/>
      </w:pPr>
      <w:r w:rsidRPr="00435057">
        <w:t>2)</w:t>
      </w:r>
      <w:r w:rsidRPr="00435057">
        <w:tab/>
        <w:t>Inne źródła danych:</w:t>
      </w:r>
      <w:r w:rsidR="00CE6864" w:rsidRPr="00435057">
        <w:t xml:space="preserve"> </w:t>
      </w:r>
      <w:r w:rsidRPr="00435057">
        <w:t>Dla ludności zamieszkałej – wykorzystanie danych uzyskiwanych ze spisów ludności (od 2020 r. dane o liczbie ludności przeliczone na podstawie wyników Narodowego spisu powszechnego ludności i mieszkań 2021 r.) oraz wyników bieżących badań z zakresu ruchu naturalnego (urodzenia, zgony) oraz migracji ludności. Dla liczby rezydentów – wykorzystanie danych uzyskanych ze spisu ludności z 2021 r. oraz wyników bieżących badań z zakresu ruchu naturalnego (urodzenia, zgony) oraz migracji długookresowych. Dodatkowo uwzględnienie formalnych zmian w podziale administracyjnym kraju, mających swoje odzwierciedlenie w rozporządzeniu Rady Ministrów z dnia 31 lipca 2020 r. w sprawie ustalenia granic niektórych gmin i miast, nadania niektórym miejscowościom statusu miasta, zmiany nazwy gminy oraz siedziby władz gminy (Dz. U. poz. 1332).</w:t>
      </w:r>
    </w:p>
    <w:p w:rsidR="00C40A35" w:rsidRPr="00435057" w:rsidRDefault="001F26C9" w:rsidP="002B6D2B">
      <w:pPr>
        <w:tabs>
          <w:tab w:val="left" w:pos="284"/>
          <w:tab w:val="left" w:pos="357"/>
          <w:tab w:val="left" w:pos="397"/>
        </w:tabs>
        <w:spacing w:before="120" w:after="60"/>
        <w:jc w:val="both"/>
        <w:divId w:val="1608123159"/>
        <w:rPr>
          <w:b/>
          <w:bCs/>
        </w:rPr>
      </w:pPr>
      <w:r w:rsidRPr="00435057">
        <w:rPr>
          <w:b/>
          <w:bCs/>
        </w:rPr>
        <w:t>9. Rodzaje wynikowych informacji statystycznych</w:t>
      </w:r>
      <w:r w:rsidR="00F8157F" w:rsidRPr="00435057">
        <w:rPr>
          <w:b/>
          <w:bCs/>
        </w:rPr>
        <w:t>:</w:t>
      </w:r>
    </w:p>
    <w:p w:rsidR="00C40A35" w:rsidRPr="00435057" w:rsidRDefault="00F8157F" w:rsidP="002B6D2B">
      <w:pPr>
        <w:tabs>
          <w:tab w:val="left" w:pos="284"/>
          <w:tab w:val="left" w:pos="357"/>
          <w:tab w:val="left" w:pos="397"/>
        </w:tabs>
        <w:ind w:left="284" w:hanging="284"/>
        <w:jc w:val="both"/>
      </w:pPr>
      <w:r w:rsidRPr="00435057">
        <w:t xml:space="preserve">1) </w:t>
      </w:r>
      <w:r w:rsidRPr="00435057">
        <w:tab/>
        <w:t>Dane o ludności i rezydentach, w przekrojach: płeć, wiek (wiek ludności w latach ukończonych według poszczególnych roczników – od 0 do 100 lat i więcej), podział terytorialny (z uwzględnieniem zmian administracyjnych).</w:t>
      </w:r>
    </w:p>
    <w:p w:rsidR="00C40A35" w:rsidRPr="00435057" w:rsidRDefault="001F26C9" w:rsidP="002B6D2B">
      <w:pPr>
        <w:tabs>
          <w:tab w:val="left" w:pos="284"/>
          <w:tab w:val="left" w:pos="357"/>
          <w:tab w:val="left" w:pos="397"/>
        </w:tabs>
        <w:spacing w:before="120" w:after="60"/>
        <w:jc w:val="both"/>
        <w:divId w:val="538201657"/>
        <w:rPr>
          <w:b/>
          <w:bCs/>
        </w:rPr>
      </w:pPr>
      <w:r w:rsidRPr="00435057">
        <w:rPr>
          <w:b/>
          <w:bCs/>
        </w:rPr>
        <w:t>10. Formy i terminy udostępnienia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Publikacje GUS:</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„Ludność. Stan i struktura ludności oraz ruch naturalny w przekroju terytorialnym (stan w dniach 30.06 i 31.12)” (październik 2025, kwiecień 2026),</w:t>
      </w:r>
    </w:p>
    <w:p w:rsidR="00F8157F" w:rsidRPr="00435057" w:rsidRDefault="00F8157F" w:rsidP="002B6D2B">
      <w:pPr>
        <w:tabs>
          <w:tab w:val="left" w:pos="284"/>
          <w:tab w:val="left" w:pos="357"/>
          <w:tab w:val="left" w:pos="397"/>
        </w:tabs>
        <w:ind w:left="568" w:hanging="284"/>
        <w:jc w:val="both"/>
      </w:pPr>
      <w:r w:rsidRPr="00435057">
        <w:t>b)</w:t>
      </w:r>
      <w:r w:rsidRPr="00435057">
        <w:tab/>
        <w:t>„Rocznik Statystyczny Województw 2026” (grudzień 2026),</w:t>
      </w:r>
    </w:p>
    <w:p w:rsidR="00F8157F" w:rsidRPr="00435057" w:rsidRDefault="00F8157F" w:rsidP="002B6D2B">
      <w:pPr>
        <w:tabs>
          <w:tab w:val="left" w:pos="284"/>
          <w:tab w:val="left" w:pos="357"/>
          <w:tab w:val="left" w:pos="397"/>
        </w:tabs>
        <w:ind w:left="568" w:hanging="284"/>
        <w:jc w:val="both"/>
      </w:pPr>
      <w:r w:rsidRPr="00435057">
        <w:t>c)</w:t>
      </w:r>
      <w:r w:rsidRPr="00435057">
        <w:tab/>
        <w:t>„Biuletyn statystyczny 2025” (luty 2025, marzec 2025, kwiecień 2025, maj 2025, czerwiec 2025, lipiec 2025, sierpień 2025, wrzesień 2025, październik 2025, listopad 2025, grudzień 2025, styczeń 2026),</w:t>
      </w:r>
    </w:p>
    <w:p w:rsidR="00F8157F" w:rsidRPr="00435057" w:rsidRDefault="00F8157F" w:rsidP="002B6D2B">
      <w:pPr>
        <w:tabs>
          <w:tab w:val="left" w:pos="284"/>
          <w:tab w:val="left" w:pos="357"/>
          <w:tab w:val="left" w:pos="397"/>
        </w:tabs>
        <w:ind w:left="568" w:hanging="284"/>
        <w:jc w:val="both"/>
      </w:pPr>
      <w:r w:rsidRPr="00435057">
        <w:t>d)</w:t>
      </w:r>
      <w:r w:rsidRPr="00435057">
        <w:tab/>
        <w:t>„Rocznik Demograficzny 2026” (listopad 2026),</w:t>
      </w:r>
    </w:p>
    <w:p w:rsidR="00F8157F" w:rsidRPr="00435057" w:rsidRDefault="00F8157F" w:rsidP="002B6D2B">
      <w:pPr>
        <w:tabs>
          <w:tab w:val="left" w:pos="284"/>
          <w:tab w:val="left" w:pos="357"/>
          <w:tab w:val="left" w:pos="397"/>
        </w:tabs>
        <w:ind w:left="568" w:hanging="284"/>
        <w:jc w:val="both"/>
      </w:pPr>
      <w:r w:rsidRPr="00435057">
        <w:t>e)</w:t>
      </w:r>
      <w:r w:rsidRPr="00435057">
        <w:tab/>
        <w:t>„Rocznik Statystyczny Rzeczypospolitej Polskiej 2026” (grudzień 2026),</w:t>
      </w:r>
    </w:p>
    <w:p w:rsidR="00F8157F" w:rsidRPr="00435057" w:rsidRDefault="00F8157F" w:rsidP="002B6D2B">
      <w:pPr>
        <w:tabs>
          <w:tab w:val="left" w:pos="284"/>
          <w:tab w:val="left" w:pos="357"/>
          <w:tab w:val="left" w:pos="397"/>
        </w:tabs>
        <w:ind w:left="568" w:hanging="284"/>
        <w:jc w:val="both"/>
      </w:pPr>
      <w:r w:rsidRPr="00435057">
        <w:t>f)</w:t>
      </w:r>
      <w:r w:rsidRPr="00435057">
        <w:tab/>
        <w:t>„Mały Rocznik Statystyczny Polski 2026” (lipiec 2026),</w:t>
      </w:r>
    </w:p>
    <w:p w:rsidR="00F8157F" w:rsidRPr="00435057" w:rsidRDefault="00F8157F" w:rsidP="002B6D2B">
      <w:pPr>
        <w:tabs>
          <w:tab w:val="left" w:pos="284"/>
          <w:tab w:val="left" w:pos="357"/>
          <w:tab w:val="left" w:pos="397"/>
        </w:tabs>
        <w:ind w:left="568" w:hanging="284"/>
        <w:jc w:val="both"/>
      </w:pPr>
      <w:r w:rsidRPr="00435057">
        <w:t>g)</w:t>
      </w:r>
      <w:r w:rsidRPr="00435057">
        <w:tab/>
        <w:t>„Sytuacja demograficzna Polski do roku 2025” (wrzesień 2026).</w:t>
      </w:r>
    </w:p>
    <w:p w:rsidR="00F8157F" w:rsidRPr="00435057" w:rsidRDefault="00F8157F" w:rsidP="002B6D2B">
      <w:pPr>
        <w:tabs>
          <w:tab w:val="left" w:pos="284"/>
          <w:tab w:val="left" w:pos="357"/>
          <w:tab w:val="left" w:pos="397"/>
        </w:tabs>
        <w:ind w:left="284" w:hanging="284"/>
        <w:jc w:val="both"/>
      </w:pPr>
      <w:r w:rsidRPr="00435057">
        <w:t xml:space="preserve">2) </w:t>
      </w:r>
      <w:r w:rsidRPr="00435057">
        <w:tab/>
        <w:t>Internetowe bazy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Demografia – Stan i struktura ludności – Ludność (październik 2025, kwiecień 2026),</w:t>
      </w:r>
    </w:p>
    <w:p w:rsidR="00F8157F" w:rsidRPr="00435057" w:rsidRDefault="00F8157F" w:rsidP="002B6D2B">
      <w:pPr>
        <w:tabs>
          <w:tab w:val="left" w:pos="284"/>
          <w:tab w:val="left" w:pos="357"/>
          <w:tab w:val="left" w:pos="397"/>
        </w:tabs>
        <w:ind w:left="568" w:hanging="284"/>
        <w:jc w:val="both"/>
      </w:pPr>
      <w:r w:rsidRPr="00435057">
        <w:t>b)</w:t>
      </w:r>
      <w:r w:rsidRPr="00435057">
        <w:tab/>
        <w:t>Bank Danych Lokalnych – Ludność – Stan ludności – dane półroczne (listopad 2025, czerwiec 2026),</w:t>
      </w:r>
    </w:p>
    <w:p w:rsidR="00F8157F" w:rsidRPr="00435057" w:rsidRDefault="00F8157F" w:rsidP="002B6D2B">
      <w:pPr>
        <w:tabs>
          <w:tab w:val="left" w:pos="284"/>
          <w:tab w:val="left" w:pos="357"/>
          <w:tab w:val="left" w:pos="397"/>
        </w:tabs>
        <w:ind w:left="568" w:hanging="284"/>
        <w:jc w:val="both"/>
      </w:pPr>
      <w:r w:rsidRPr="00435057">
        <w:t>c)</w:t>
      </w:r>
      <w:r w:rsidRPr="00435057">
        <w:tab/>
        <w:t>Bank Danych Lokalnych – Ludność – Stan ludności – dane roczne (czerwiec 2026),</w:t>
      </w:r>
    </w:p>
    <w:p w:rsidR="00F8157F" w:rsidRPr="00435057" w:rsidRDefault="00F8157F" w:rsidP="002B6D2B">
      <w:pPr>
        <w:tabs>
          <w:tab w:val="left" w:pos="284"/>
          <w:tab w:val="left" w:pos="357"/>
          <w:tab w:val="left" w:pos="397"/>
        </w:tabs>
        <w:ind w:left="568" w:hanging="284"/>
        <w:jc w:val="both"/>
      </w:pPr>
      <w:r w:rsidRPr="00435057">
        <w:t>d)</w:t>
      </w:r>
      <w:r w:rsidRPr="00435057">
        <w:tab/>
        <w:t>Dziedzinowa Baza Wiedzy – Społeczeństwo – Demografia – Ludność i współczynniki demograficzne (październik 2025, czerwiec 2026).</w:t>
      </w:r>
    </w:p>
    <w:p w:rsidR="00F8157F" w:rsidRPr="00435057" w:rsidRDefault="00F8157F" w:rsidP="002B6D2B">
      <w:pPr>
        <w:tabs>
          <w:tab w:val="left" w:pos="284"/>
          <w:tab w:val="left" w:pos="357"/>
          <w:tab w:val="left" w:pos="397"/>
        </w:tabs>
        <w:ind w:left="284" w:hanging="284"/>
        <w:jc w:val="both"/>
      </w:pPr>
      <w:r w:rsidRPr="00435057">
        <w:t xml:space="preserve">3) </w:t>
      </w:r>
      <w:r w:rsidRPr="00435057">
        <w:tab/>
        <w:t>Tablice publikacyjne:</w:t>
      </w:r>
    </w:p>
    <w:p w:rsidR="00C40A35"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o liczbie rezydentów według płci i wieku w podziale terytorialnym” (sierpień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F8157F" w:rsidP="002B6D2B">
      <w:pPr>
        <w:tabs>
          <w:tab w:val="left" w:pos="284"/>
          <w:tab w:val="left" w:pos="357"/>
          <w:tab w:val="left" w:pos="397"/>
        </w:tabs>
        <w:spacing w:after="120"/>
        <w:jc w:val="both"/>
        <w:divId w:val="2073111703"/>
        <w:rPr>
          <w:b/>
          <w:bCs/>
          <w:sz w:val="24"/>
          <w:szCs w:val="24"/>
        </w:rPr>
      </w:pPr>
      <w:r w:rsidRPr="00435057">
        <w:rPr>
          <w:b/>
          <w:bCs/>
          <w:sz w:val="24"/>
          <w:szCs w:val="24"/>
        </w:rPr>
        <w:t>1.21 LUDNOŚĆ, PROCESY DEMOGRAFICZNE</w:t>
      </w:r>
    </w:p>
    <w:p w:rsidR="00F8157F" w:rsidRPr="00435057" w:rsidRDefault="001F26C9" w:rsidP="002B6D2B">
      <w:pPr>
        <w:pStyle w:val="Nagwek3"/>
        <w:tabs>
          <w:tab w:val="left" w:pos="357"/>
          <w:tab w:val="left" w:pos="397"/>
        </w:tabs>
        <w:spacing w:before="0"/>
        <w:ind w:left="2835" w:hanging="2835"/>
        <w:jc w:val="both"/>
        <w:rPr>
          <w:bCs w:val="0"/>
          <w:szCs w:val="20"/>
        </w:rPr>
      </w:pPr>
      <w:bookmarkStart w:id="88" w:name="_Toc162518953"/>
      <w:r w:rsidRPr="00435057">
        <w:rPr>
          <w:bCs w:val="0"/>
          <w:szCs w:val="20"/>
        </w:rPr>
        <w:t>1. Symbol badania:</w:t>
      </w:r>
      <w:r w:rsidR="00F8157F" w:rsidRPr="00435057">
        <w:rPr>
          <w:bCs w:val="0"/>
          <w:szCs w:val="20"/>
        </w:rPr>
        <w:tab/>
      </w:r>
      <w:bookmarkStart w:id="89" w:name="badanie.1.21.09"/>
      <w:bookmarkEnd w:id="89"/>
      <w:r w:rsidR="00F8157F" w:rsidRPr="00435057">
        <w:rPr>
          <w:bCs w:val="0"/>
          <w:szCs w:val="20"/>
        </w:rPr>
        <w:t>1.21.09 (038)</w:t>
      </w:r>
      <w:bookmarkEnd w:id="88"/>
    </w:p>
    <w:p w:rsidR="00F8157F"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F8157F" w:rsidRPr="00435057">
        <w:rPr>
          <w:b/>
          <w:bCs/>
        </w:rPr>
        <w:tab/>
        <w:t>Zgony. Umieralność. Trwanie życia</w:t>
      </w:r>
    </w:p>
    <w:p w:rsidR="00F8157F"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F8157F" w:rsidRPr="00435057">
        <w:rPr>
          <w:b/>
          <w:bCs/>
        </w:rPr>
        <w:tab/>
        <w:t>co rok</w:t>
      </w:r>
    </w:p>
    <w:p w:rsidR="00C40A35" w:rsidRPr="00435057" w:rsidRDefault="00F8157F"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708267450"/>
        <w:rPr>
          <w:b/>
          <w:bCs/>
        </w:rPr>
      </w:pPr>
      <w:r w:rsidRPr="00435057">
        <w:rPr>
          <w:b/>
          <w:bCs/>
        </w:rPr>
        <w:t>5. Cel badania</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Celem badania jest dostarczenie informacji o zgonach, które są jednym z podstawowych elementów ruchu naturalnego ludności, powodującym zmiany w liczbie i strukturze ludności według płci, wieku oraz stanu cywilnego. Statystyka zgonów stanowi główny element bilansów ludności w okresach międzyspisowych, umożliwiający prowadzenie pogłębionych badań dotyczących uwarunkowań rozwoju ludności, pozwalających na obserwację podstawowych procesów demograficznych w zakresie umieralności i trwania życia. Wyniki badania zgonów są wykorzystywane do corocznego opracowywania tablic trwania życia, głównie prawdopodobieństw zgonów i dożycia oraz dalszego trwania życia w zależności od wieku i płci.</w:t>
      </w:r>
    </w:p>
    <w:p w:rsidR="00F8157F" w:rsidRPr="00435057" w:rsidRDefault="00F8157F" w:rsidP="002B6D2B">
      <w:pPr>
        <w:tabs>
          <w:tab w:val="left" w:pos="284"/>
          <w:tab w:val="left" w:pos="357"/>
          <w:tab w:val="left" w:pos="397"/>
        </w:tabs>
        <w:ind w:left="284" w:hanging="284"/>
        <w:jc w:val="both"/>
      </w:pPr>
      <w:r w:rsidRPr="00435057">
        <w:t>2)</w:t>
      </w:r>
      <w:r w:rsidRPr="00435057">
        <w:tab/>
        <w:t>Akty prawa międzynarodowego, z których wynika obowiązek realizacji badania:</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rozporządzenie Parlamentu Europejskiego i Rady (UE) nr 1260/2013 z dnia 20 listopada 2013 r. w sprawie statystyk europejskich w dziedzinie demografii,</w:t>
      </w:r>
    </w:p>
    <w:p w:rsidR="00F8157F" w:rsidRPr="00435057" w:rsidRDefault="00F8157F" w:rsidP="002B6D2B">
      <w:pPr>
        <w:tabs>
          <w:tab w:val="left" w:pos="284"/>
          <w:tab w:val="left" w:pos="357"/>
          <w:tab w:val="left" w:pos="397"/>
        </w:tabs>
        <w:ind w:left="568" w:hanging="284"/>
        <w:jc w:val="both"/>
      </w:pPr>
      <w:r w:rsidRPr="00435057">
        <w:t>b)</w:t>
      </w:r>
      <w:r w:rsidRPr="00435057">
        <w:tab/>
        <w:t>rozporządzenie wykonawcze Komisji (UE) nr 205/2014 z dnia 4 marca 2014 r. ustanawiające jednolite warunki wykonania rozporządzenia Parlamentu Europejskiego i Rady (UE) nr 1260/2013 w sprawie statystyk europejskich w dziedzinie demografii odnośnie do podziałów danych, terminów przekazywania danych oraz zmian danych,</w:t>
      </w:r>
    </w:p>
    <w:p w:rsidR="00F8157F" w:rsidRPr="00435057" w:rsidRDefault="00F8157F" w:rsidP="002B6D2B">
      <w:pPr>
        <w:tabs>
          <w:tab w:val="left" w:pos="284"/>
          <w:tab w:val="left" w:pos="357"/>
          <w:tab w:val="left" w:pos="397"/>
        </w:tabs>
        <w:ind w:left="568" w:hanging="284"/>
        <w:jc w:val="both"/>
      </w:pPr>
      <w:r w:rsidRPr="00435057">
        <w:t>c)</w:t>
      </w:r>
      <w:r w:rsidRPr="00435057">
        <w:tab/>
        <w:t>rozporządzenie Parlamentu Europejskiego i Rady (WE) nr 1338/2008 z dnia 16 grudnia 2008 r. w sprawie statystyk Wspólnoty w zakresie zdrowia publicznego oraz zdrowia i bezpieczeństwa w pracy,</w:t>
      </w:r>
    </w:p>
    <w:p w:rsidR="00F8157F" w:rsidRPr="00435057" w:rsidRDefault="00F8157F" w:rsidP="002B6D2B">
      <w:pPr>
        <w:tabs>
          <w:tab w:val="left" w:pos="284"/>
          <w:tab w:val="left" w:pos="357"/>
          <w:tab w:val="left" w:pos="397"/>
        </w:tabs>
        <w:ind w:left="568" w:hanging="284"/>
        <w:jc w:val="both"/>
      </w:pPr>
      <w:r w:rsidRPr="00435057">
        <w:t>d)</w:t>
      </w:r>
      <w:r w:rsidRPr="00435057">
        <w:tab/>
        <w:t>rozporządzenie Komisji (UE) nr 328/2011 z dnia 5 kwietnia 2011 r. w sprawie wykonania, w odniesieniu do statystyk dotyczących przyczyn zgonu, rozporządzenia Parlamentu Europejskiego i Rady (WE) nr 1338/2008 w sprawie statystyk Wspólnoty w zakresie zdrowia publicznego oraz zdrowia i bezpieczeństwa w pracy.</w:t>
      </w:r>
    </w:p>
    <w:p w:rsidR="00F8157F" w:rsidRPr="00435057" w:rsidRDefault="00F8157F" w:rsidP="002B6D2B">
      <w:pPr>
        <w:tabs>
          <w:tab w:val="left" w:pos="284"/>
          <w:tab w:val="left" w:pos="357"/>
          <w:tab w:val="left" w:pos="397"/>
        </w:tabs>
        <w:ind w:left="284" w:hanging="284"/>
        <w:jc w:val="both"/>
      </w:pPr>
      <w:r w:rsidRPr="00435057">
        <w:t>3)</w:t>
      </w:r>
      <w:r w:rsidRPr="00435057">
        <w:tab/>
        <w:t>Strategie i programy, na potrzeby których dostarczane są dane: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Strategie rozwoju województw.</w:t>
      </w:r>
    </w:p>
    <w:p w:rsidR="00F8157F" w:rsidRPr="00435057" w:rsidRDefault="00F8157F" w:rsidP="002B6D2B">
      <w:pPr>
        <w:tabs>
          <w:tab w:val="left" w:pos="284"/>
          <w:tab w:val="left" w:pos="357"/>
          <w:tab w:val="left" w:pos="397"/>
        </w:tabs>
        <w:ind w:left="284" w:hanging="284"/>
        <w:jc w:val="both"/>
      </w:pPr>
      <w:r w:rsidRPr="00435057">
        <w:t>4)</w:t>
      </w:r>
      <w:r w:rsidRPr="00435057">
        <w:tab/>
        <w:t>Użytkownicy, których potrzeby uwzględnia badanie: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administracja rządowa,</w:t>
      </w:r>
    </w:p>
    <w:p w:rsidR="00F8157F" w:rsidRPr="00435057" w:rsidRDefault="00F8157F" w:rsidP="002B6D2B">
      <w:pPr>
        <w:tabs>
          <w:tab w:val="left" w:pos="284"/>
          <w:tab w:val="left" w:pos="357"/>
          <w:tab w:val="left" w:pos="397"/>
        </w:tabs>
        <w:ind w:left="568" w:hanging="284"/>
        <w:jc w:val="both"/>
      </w:pPr>
      <w:r w:rsidRPr="00435057">
        <w:t>b)</w:t>
      </w:r>
      <w:r w:rsidRPr="00435057">
        <w:tab/>
        <w:t>administracja samorządowa – gmina, miasto,</w:t>
      </w:r>
    </w:p>
    <w:p w:rsidR="00F8157F" w:rsidRPr="00435057" w:rsidRDefault="00F8157F" w:rsidP="002B6D2B">
      <w:pPr>
        <w:tabs>
          <w:tab w:val="left" w:pos="284"/>
          <w:tab w:val="left" w:pos="357"/>
          <w:tab w:val="left" w:pos="397"/>
        </w:tabs>
        <w:ind w:left="568" w:hanging="284"/>
        <w:jc w:val="both"/>
      </w:pPr>
      <w:r w:rsidRPr="00435057">
        <w:t>c)</w:t>
      </w:r>
      <w:r w:rsidRPr="00435057">
        <w:tab/>
        <w:t>placówki naukowe/badawcze, uczelnie (nauczyciele akademiccy i studenci),</w:t>
      </w:r>
    </w:p>
    <w:p w:rsidR="00F8157F" w:rsidRPr="00435057" w:rsidRDefault="00F8157F" w:rsidP="002B6D2B">
      <w:pPr>
        <w:tabs>
          <w:tab w:val="left" w:pos="284"/>
          <w:tab w:val="left" w:pos="357"/>
          <w:tab w:val="left" w:pos="397"/>
        </w:tabs>
        <w:ind w:left="568" w:hanging="284"/>
        <w:jc w:val="both"/>
      </w:pPr>
      <w:r w:rsidRPr="00435057">
        <w:t>d)</w:t>
      </w:r>
      <w:r w:rsidRPr="00435057">
        <w:tab/>
        <w:t>administracja samorządowa – województwo,</w:t>
      </w:r>
    </w:p>
    <w:p w:rsidR="00F8157F" w:rsidRPr="00435057" w:rsidRDefault="00F8157F" w:rsidP="002B6D2B">
      <w:pPr>
        <w:tabs>
          <w:tab w:val="left" w:pos="284"/>
          <w:tab w:val="left" w:pos="357"/>
          <w:tab w:val="left" w:pos="397"/>
        </w:tabs>
        <w:ind w:left="568" w:hanging="284"/>
        <w:jc w:val="both"/>
      </w:pPr>
      <w:r w:rsidRPr="00435057">
        <w:t>e)</w:t>
      </w:r>
      <w:r w:rsidRPr="00435057">
        <w:tab/>
        <w:t>administracja samorządowa – powiat,</w:t>
      </w:r>
    </w:p>
    <w:p w:rsidR="00F8157F" w:rsidRPr="00435057" w:rsidRDefault="00F8157F" w:rsidP="002B6D2B">
      <w:pPr>
        <w:tabs>
          <w:tab w:val="left" w:pos="284"/>
          <w:tab w:val="left" w:pos="357"/>
          <w:tab w:val="left" w:pos="397"/>
        </w:tabs>
        <w:ind w:left="568" w:hanging="284"/>
        <w:jc w:val="both"/>
      </w:pPr>
      <w:r w:rsidRPr="00435057">
        <w:t>f)</w:t>
      </w:r>
      <w:r w:rsidRPr="00435057">
        <w:tab/>
        <w:t>media ogólnopolskie i terenowe,</w:t>
      </w:r>
    </w:p>
    <w:p w:rsidR="00F8157F" w:rsidRPr="00435057" w:rsidRDefault="00F8157F" w:rsidP="002B6D2B">
      <w:pPr>
        <w:tabs>
          <w:tab w:val="left" w:pos="284"/>
          <w:tab w:val="left" w:pos="357"/>
          <w:tab w:val="left" w:pos="397"/>
        </w:tabs>
        <w:ind w:left="568" w:hanging="284"/>
        <w:jc w:val="both"/>
      </w:pPr>
      <w:r w:rsidRPr="00435057">
        <w:t>g)</w:t>
      </w:r>
      <w:r w:rsidRPr="00435057">
        <w:tab/>
        <w:t>Eurostat i inne zagraniczne instytucje statystyczne,</w:t>
      </w:r>
    </w:p>
    <w:p w:rsidR="00F8157F" w:rsidRPr="00435057" w:rsidRDefault="00F8157F" w:rsidP="002B6D2B">
      <w:pPr>
        <w:tabs>
          <w:tab w:val="left" w:pos="284"/>
          <w:tab w:val="left" w:pos="357"/>
          <w:tab w:val="left" w:pos="397"/>
        </w:tabs>
        <w:ind w:left="568" w:hanging="284"/>
        <w:jc w:val="both"/>
      </w:pPr>
      <w:r w:rsidRPr="00435057">
        <w:t>h)</w:t>
      </w:r>
      <w:r w:rsidRPr="00435057">
        <w:tab/>
        <w:t>organizacje międzynarodowe,</w:t>
      </w:r>
    </w:p>
    <w:p w:rsidR="00F8157F" w:rsidRPr="00435057" w:rsidRDefault="00F8157F" w:rsidP="002B6D2B">
      <w:pPr>
        <w:tabs>
          <w:tab w:val="left" w:pos="284"/>
          <w:tab w:val="left" w:pos="357"/>
          <w:tab w:val="left" w:pos="397"/>
        </w:tabs>
        <w:ind w:left="568" w:hanging="284"/>
        <w:jc w:val="both"/>
      </w:pPr>
      <w:r w:rsidRPr="00435057">
        <w:t>i)</w:t>
      </w:r>
      <w:r w:rsidRPr="00435057">
        <w:tab/>
        <w:t>odbiorcy indywidualni,</w:t>
      </w:r>
    </w:p>
    <w:p w:rsidR="00F8157F" w:rsidRPr="00435057" w:rsidRDefault="00F8157F" w:rsidP="002B6D2B">
      <w:pPr>
        <w:tabs>
          <w:tab w:val="left" w:pos="284"/>
          <w:tab w:val="left" w:pos="357"/>
          <w:tab w:val="left" w:pos="397"/>
        </w:tabs>
        <w:ind w:left="568" w:hanging="284"/>
        <w:jc w:val="both"/>
      </w:pPr>
      <w:r w:rsidRPr="00435057">
        <w:t>j)</w:t>
      </w:r>
      <w:r w:rsidRPr="00435057">
        <w:tab/>
        <w:t>inny użytkownik.</w:t>
      </w:r>
    </w:p>
    <w:p w:rsidR="004E06C3" w:rsidRDefault="00F8157F" w:rsidP="002B6D2B">
      <w:pPr>
        <w:tabs>
          <w:tab w:val="left" w:pos="284"/>
          <w:tab w:val="left" w:pos="357"/>
          <w:tab w:val="left" w:pos="397"/>
        </w:tabs>
        <w:ind w:left="284" w:hanging="284"/>
        <w:jc w:val="both"/>
      </w:pPr>
      <w:r w:rsidRPr="00435057">
        <w:t>5)</w:t>
      </w:r>
      <w:r w:rsidRPr="00435057">
        <w:tab/>
      </w:r>
      <w:r w:rsidR="004E06C3">
        <w:t>Dane osobowe:</w:t>
      </w:r>
    </w:p>
    <w:p w:rsidR="00C40A35" w:rsidRPr="00435057" w:rsidRDefault="001B144B" w:rsidP="004E06C3">
      <w:pPr>
        <w:tabs>
          <w:tab w:val="left" w:pos="284"/>
          <w:tab w:val="left" w:pos="357"/>
          <w:tab w:val="left" w:pos="397"/>
        </w:tabs>
        <w:ind w:left="284"/>
        <w:jc w:val="both"/>
      </w:pPr>
      <w:r>
        <w:t>C</w:t>
      </w:r>
      <w:r w:rsidR="00F8157F" w:rsidRPr="00435057">
        <w:t>el badawczy nie może być osiągnięty bez dostępu do danych osobowych. Dane te są niezbędne w celu charakterystyki demograficzno-społecznej badanej zbiorowości.</w:t>
      </w:r>
    </w:p>
    <w:p w:rsidR="00C40A35" w:rsidRPr="00435057" w:rsidRDefault="001F26C9" w:rsidP="002B6D2B">
      <w:pPr>
        <w:tabs>
          <w:tab w:val="left" w:pos="284"/>
          <w:tab w:val="left" w:pos="357"/>
          <w:tab w:val="left" w:pos="397"/>
        </w:tabs>
        <w:spacing w:before="120" w:after="60"/>
        <w:jc w:val="both"/>
        <w:divId w:val="1904754125"/>
        <w:rPr>
          <w:b/>
          <w:bCs/>
        </w:rPr>
      </w:pPr>
      <w:r w:rsidRPr="00435057">
        <w:rPr>
          <w:b/>
          <w:bCs/>
        </w:rPr>
        <w:t>6. Zakres podmiotowy</w:t>
      </w:r>
      <w:r w:rsidR="00F8157F" w:rsidRPr="00435057">
        <w:rPr>
          <w:b/>
          <w:bCs/>
        </w:rPr>
        <w:t>:</w:t>
      </w:r>
    </w:p>
    <w:p w:rsidR="00361E19" w:rsidRPr="00435057" w:rsidRDefault="00F8157F" w:rsidP="002B6D2B">
      <w:pPr>
        <w:tabs>
          <w:tab w:val="left" w:pos="284"/>
          <w:tab w:val="left" w:pos="357"/>
          <w:tab w:val="left" w:pos="397"/>
        </w:tabs>
        <w:jc w:val="both"/>
      </w:pPr>
      <w:r w:rsidRPr="00435057">
        <w:t>Osoby, przeciętne dalsze trwanie życia osób oraz prawdopodobieństwo zgonu.</w:t>
      </w:r>
    </w:p>
    <w:p w:rsidR="00F8157F" w:rsidRPr="00435057" w:rsidRDefault="00F8157F" w:rsidP="002B6D2B">
      <w:pPr>
        <w:tabs>
          <w:tab w:val="left" w:pos="284"/>
          <w:tab w:val="left" w:pos="357"/>
          <w:tab w:val="left" w:pos="397"/>
        </w:tabs>
        <w:jc w:val="both"/>
      </w:pPr>
      <w:r w:rsidRPr="00435057">
        <w:t>Zgony zarejestrowane w Polsce przez USC, na terytorium RP w nawiązaniu do osób rezydujących w RP, mające miejsce za granicą w nawiązaniu do osób przebywających czasowo za granicą.</w:t>
      </w:r>
    </w:p>
    <w:p w:rsidR="00C40A35" w:rsidRPr="00435057" w:rsidRDefault="001F26C9" w:rsidP="002B6D2B">
      <w:pPr>
        <w:tabs>
          <w:tab w:val="left" w:pos="284"/>
          <w:tab w:val="left" w:pos="357"/>
          <w:tab w:val="left" w:pos="397"/>
        </w:tabs>
        <w:spacing w:before="120" w:after="60"/>
        <w:jc w:val="both"/>
        <w:divId w:val="208960771"/>
        <w:rPr>
          <w:b/>
          <w:bCs/>
        </w:rPr>
      </w:pPr>
      <w:r w:rsidRPr="00435057">
        <w:rPr>
          <w:b/>
          <w:bCs/>
        </w:rPr>
        <w:t>7. Zakres przedmiotowy</w:t>
      </w:r>
      <w:r w:rsidR="00F8157F" w:rsidRPr="00435057">
        <w:rPr>
          <w:b/>
          <w:bCs/>
        </w:rPr>
        <w:t>:</w:t>
      </w:r>
    </w:p>
    <w:p w:rsidR="00F8157F" w:rsidRPr="00435057" w:rsidRDefault="00F8157F" w:rsidP="002B6D2B">
      <w:pPr>
        <w:tabs>
          <w:tab w:val="left" w:pos="284"/>
          <w:tab w:val="left" w:pos="357"/>
          <w:tab w:val="left" w:pos="397"/>
        </w:tabs>
        <w:jc w:val="both"/>
      </w:pPr>
      <w:r w:rsidRPr="00435057">
        <w:t>Migracje. Obywatelstwo, kraj urodzenia. Urodzenie i poród. Zgony. Małżeństwa. Cechy społeczno-ekonomiczne osób. Cechy demograficzne osób.</w:t>
      </w:r>
    </w:p>
    <w:p w:rsidR="00C40A35" w:rsidRPr="00435057" w:rsidRDefault="001F26C9" w:rsidP="002B6D2B">
      <w:pPr>
        <w:tabs>
          <w:tab w:val="left" w:pos="284"/>
          <w:tab w:val="left" w:pos="357"/>
          <w:tab w:val="left" w:pos="397"/>
        </w:tabs>
        <w:spacing w:before="120" w:after="60"/>
        <w:jc w:val="both"/>
        <w:divId w:val="425616816"/>
        <w:rPr>
          <w:b/>
          <w:bCs/>
        </w:rPr>
      </w:pPr>
      <w:r w:rsidRPr="00435057">
        <w:rPr>
          <w:b/>
          <w:bCs/>
        </w:rPr>
        <w:t>8. Źródła danych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 xml:space="preserve">Zestawy danych z systemów informacyjnych Ministerstwa Cyfryzacji nr </w:t>
      </w:r>
      <w:hyperlink w:anchor="gr.23">
        <w:r w:rsidRPr="00435057">
          <w:t>23</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dotyczące cech osoby zmarłej (</w:t>
      </w:r>
      <w:hyperlink w:anchor="lp.23.13">
        <w:r w:rsidR="00F8157F" w:rsidRPr="00435057">
          <w:t>lp. 23.13</w:t>
        </w:r>
      </w:hyperlink>
      <w:r w:rsidR="00F8157F" w:rsidRPr="00435057">
        <w:t>),</w:t>
      </w:r>
    </w:p>
    <w:p w:rsidR="00F8157F" w:rsidRPr="00435057" w:rsidRDefault="00F8157F" w:rsidP="002B6D2B">
      <w:pPr>
        <w:tabs>
          <w:tab w:val="left" w:pos="284"/>
          <w:tab w:val="left" w:pos="357"/>
          <w:tab w:val="left" w:pos="397"/>
        </w:tabs>
        <w:ind w:left="568" w:hanging="284"/>
        <w:jc w:val="both"/>
      </w:pPr>
      <w:r w:rsidRPr="00435057">
        <w:t>b)</w:t>
      </w:r>
      <w:r w:rsidRPr="00435057">
        <w:tab/>
        <w:t>dane dotyczące cech osoby zmarłej (</w:t>
      </w:r>
      <w:hyperlink w:anchor="lp.23.17">
        <w:r w:rsidRPr="00435057">
          <w:t>lp. 23.17</w:t>
        </w:r>
      </w:hyperlink>
      <w:r w:rsidRPr="00435057">
        <w:t>),</w:t>
      </w:r>
    </w:p>
    <w:p w:rsidR="00F8157F" w:rsidRPr="00435057" w:rsidRDefault="00F8157F" w:rsidP="002B6D2B">
      <w:pPr>
        <w:tabs>
          <w:tab w:val="left" w:pos="284"/>
          <w:tab w:val="left" w:pos="357"/>
          <w:tab w:val="left" w:pos="397"/>
        </w:tabs>
        <w:ind w:left="568" w:hanging="284"/>
        <w:jc w:val="both"/>
      </w:pPr>
      <w:r w:rsidRPr="00435057">
        <w:t>c)</w:t>
      </w:r>
      <w:r w:rsidRPr="00435057">
        <w:tab/>
        <w:t>dane dotyczące aktów zgonu (</w:t>
      </w:r>
      <w:hyperlink w:anchor="lp.23.20">
        <w:r w:rsidRPr="00435057">
          <w:t>lp. 23.20</w:t>
        </w:r>
      </w:hyperlink>
      <w:r w:rsidRPr="00435057">
        <w:t>),</w:t>
      </w:r>
    </w:p>
    <w:p w:rsidR="00F8157F" w:rsidRPr="00435057" w:rsidRDefault="00F8157F" w:rsidP="002B6D2B">
      <w:pPr>
        <w:tabs>
          <w:tab w:val="left" w:pos="284"/>
          <w:tab w:val="left" w:pos="357"/>
          <w:tab w:val="left" w:pos="397"/>
        </w:tabs>
        <w:ind w:left="568" w:hanging="284"/>
        <w:jc w:val="both"/>
      </w:pPr>
      <w:r w:rsidRPr="00435057">
        <w:t>d)</w:t>
      </w:r>
      <w:r w:rsidRPr="00435057">
        <w:tab/>
        <w:t>dane dotyczące cech osoby zmarłej (</w:t>
      </w:r>
      <w:hyperlink w:anchor="lp.23.23">
        <w:r w:rsidRPr="00435057">
          <w:t>lp. 23.23</w:t>
        </w:r>
      </w:hyperlink>
      <w:r w:rsidRPr="00435057">
        <w:t>).</w:t>
      </w:r>
    </w:p>
    <w:p w:rsidR="00F8157F" w:rsidRPr="00435057" w:rsidRDefault="00F8157F" w:rsidP="002B6D2B">
      <w:pPr>
        <w:tabs>
          <w:tab w:val="left" w:pos="284"/>
          <w:tab w:val="left" w:pos="357"/>
          <w:tab w:val="left" w:pos="397"/>
        </w:tabs>
        <w:ind w:left="284" w:hanging="284"/>
        <w:jc w:val="both"/>
      </w:pPr>
      <w:r w:rsidRPr="00435057">
        <w:t>2)</w:t>
      </w:r>
      <w:r w:rsidRPr="00435057">
        <w:tab/>
        <w:t xml:space="preserve">Zestawy danych z systemów informacyjnych Ministerstwa Zdrowia nr </w:t>
      </w:r>
      <w:hyperlink w:anchor="gr.39">
        <w:r w:rsidRPr="00435057">
          <w:t>39</w:t>
        </w:r>
      </w:hyperlink>
      <w:r w:rsidRPr="00435057">
        <w:t xml:space="preserve"> (opisane w cz. II. Informacje o przekazywanych danych):</w:t>
      </w:r>
    </w:p>
    <w:p w:rsidR="00C40A35"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dotyczące cech osoby zmarłej (</w:t>
      </w:r>
      <w:hyperlink w:anchor="lp.39.6">
        <w:r w:rsidR="00F8157F" w:rsidRPr="00435057">
          <w:t>lp. 39.6</w:t>
        </w:r>
      </w:hyperlink>
      <w:r w:rsidR="00F8157F" w:rsidRPr="00435057">
        <w:t>).</w:t>
      </w:r>
    </w:p>
    <w:p w:rsidR="00C40A35" w:rsidRPr="00435057" w:rsidRDefault="001F26C9" w:rsidP="002B6D2B">
      <w:pPr>
        <w:tabs>
          <w:tab w:val="left" w:pos="284"/>
          <w:tab w:val="left" w:pos="357"/>
          <w:tab w:val="left" w:pos="397"/>
        </w:tabs>
        <w:spacing w:before="120" w:after="60"/>
        <w:jc w:val="both"/>
        <w:divId w:val="915282216"/>
        <w:rPr>
          <w:b/>
          <w:bCs/>
        </w:rPr>
      </w:pPr>
      <w:r w:rsidRPr="00435057">
        <w:rPr>
          <w:b/>
          <w:bCs/>
        </w:rPr>
        <w:t>9. Rodzaje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Informacje o zgonach i ich przyczynach, w przekrojach: miejsce zamieszkania osoby zmarłej, tj. gmina imiennie oraz w podziale na tereny miejskie i wiejskie.</w:t>
      </w:r>
    </w:p>
    <w:p w:rsidR="00F8157F" w:rsidRPr="00435057" w:rsidRDefault="00F8157F" w:rsidP="002B6D2B">
      <w:pPr>
        <w:tabs>
          <w:tab w:val="left" w:pos="284"/>
          <w:tab w:val="left" w:pos="357"/>
          <w:tab w:val="left" w:pos="397"/>
        </w:tabs>
        <w:ind w:left="284" w:hanging="284"/>
        <w:jc w:val="both"/>
      </w:pPr>
      <w:r w:rsidRPr="00435057">
        <w:t xml:space="preserve">2) </w:t>
      </w:r>
      <w:r w:rsidRPr="00435057">
        <w:tab/>
        <w:t>Standaryzowane współczynniki zgonów, w przekrojach: wybrane grupy przyczyn zgonów dla Polski i województw.</w:t>
      </w:r>
    </w:p>
    <w:p w:rsidR="00C40A35" w:rsidRPr="00435057" w:rsidRDefault="00F8157F" w:rsidP="002B6D2B">
      <w:pPr>
        <w:tabs>
          <w:tab w:val="left" w:pos="284"/>
          <w:tab w:val="left" w:pos="357"/>
          <w:tab w:val="left" w:pos="397"/>
        </w:tabs>
        <w:ind w:left="284" w:hanging="284"/>
        <w:jc w:val="both"/>
      </w:pPr>
      <w:r w:rsidRPr="00435057">
        <w:t xml:space="preserve">3) </w:t>
      </w:r>
      <w:r w:rsidRPr="00435057">
        <w:tab/>
        <w:t>Tablice trwania życia, w przekrojach: NUTS 1, województwa, NUTS 2, NUTS 3.</w:t>
      </w:r>
    </w:p>
    <w:p w:rsidR="00C40A35" w:rsidRPr="00435057" w:rsidRDefault="001F26C9" w:rsidP="002B6D2B">
      <w:pPr>
        <w:tabs>
          <w:tab w:val="left" w:pos="284"/>
          <w:tab w:val="left" w:pos="357"/>
          <w:tab w:val="left" w:pos="397"/>
        </w:tabs>
        <w:spacing w:before="120" w:after="60"/>
        <w:jc w:val="both"/>
        <w:divId w:val="824858305"/>
        <w:rPr>
          <w:b/>
          <w:bCs/>
        </w:rPr>
      </w:pPr>
      <w:r w:rsidRPr="00435057">
        <w:rPr>
          <w:b/>
          <w:bCs/>
        </w:rPr>
        <w:t>10. Formy i terminy udostępnienia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Komunikaty i obwieszczenia:</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„Komunikat Prezesa GUS w sprawie tablicy średniego dalszego trwania życia kobiet i mężczyzn w 2025 r.” (marzec 2026).</w:t>
      </w:r>
    </w:p>
    <w:p w:rsidR="00F8157F" w:rsidRPr="00435057" w:rsidRDefault="00F8157F" w:rsidP="002B6D2B">
      <w:pPr>
        <w:tabs>
          <w:tab w:val="left" w:pos="284"/>
          <w:tab w:val="left" w:pos="357"/>
          <w:tab w:val="left" w:pos="397"/>
        </w:tabs>
        <w:ind w:left="284" w:hanging="284"/>
        <w:jc w:val="both"/>
      </w:pPr>
      <w:r w:rsidRPr="00435057">
        <w:t xml:space="preserve">2) </w:t>
      </w:r>
      <w:r w:rsidRPr="00435057">
        <w:tab/>
        <w:t>Publikacje GUS:</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„Rocznik Statystyczny Województw 2026” (grudzień 2026),</w:t>
      </w:r>
    </w:p>
    <w:p w:rsidR="00F8157F" w:rsidRPr="00435057" w:rsidRDefault="00F8157F" w:rsidP="002B6D2B">
      <w:pPr>
        <w:tabs>
          <w:tab w:val="left" w:pos="284"/>
          <w:tab w:val="left" w:pos="357"/>
          <w:tab w:val="left" w:pos="397"/>
        </w:tabs>
        <w:ind w:left="568" w:hanging="284"/>
        <w:jc w:val="both"/>
      </w:pPr>
      <w:r w:rsidRPr="00435057">
        <w:t>b)</w:t>
      </w:r>
      <w:r w:rsidRPr="00435057">
        <w:tab/>
        <w:t>„Mały Rocznik Statystyczny Polski 2026” (lipiec 2026),</w:t>
      </w:r>
    </w:p>
    <w:p w:rsidR="00F8157F" w:rsidRPr="00435057" w:rsidRDefault="00F8157F" w:rsidP="002B6D2B">
      <w:pPr>
        <w:tabs>
          <w:tab w:val="left" w:pos="284"/>
          <w:tab w:val="left" w:pos="357"/>
          <w:tab w:val="left" w:pos="397"/>
        </w:tabs>
        <w:ind w:left="568" w:hanging="284"/>
        <w:jc w:val="both"/>
      </w:pPr>
      <w:r w:rsidRPr="00435057">
        <w:t>c)</w:t>
      </w:r>
      <w:r w:rsidRPr="00435057">
        <w:tab/>
        <w:t>„Rocznik Statystyczny Rzeczypospolitej Polskiej 2026” (grudzień 2026),</w:t>
      </w:r>
    </w:p>
    <w:p w:rsidR="00F8157F" w:rsidRPr="00435057" w:rsidRDefault="00F8157F" w:rsidP="002B6D2B">
      <w:pPr>
        <w:tabs>
          <w:tab w:val="left" w:pos="284"/>
          <w:tab w:val="left" w:pos="357"/>
          <w:tab w:val="left" w:pos="397"/>
        </w:tabs>
        <w:ind w:left="568" w:hanging="284"/>
        <w:jc w:val="both"/>
      </w:pPr>
      <w:r w:rsidRPr="00435057">
        <w:t>d)</w:t>
      </w:r>
      <w:r w:rsidRPr="00435057">
        <w:tab/>
        <w:t>„Rocznik Demograficzny 2026” (listopad 2026),</w:t>
      </w:r>
    </w:p>
    <w:p w:rsidR="00F8157F" w:rsidRPr="00435057" w:rsidRDefault="00F8157F" w:rsidP="002B6D2B">
      <w:pPr>
        <w:tabs>
          <w:tab w:val="left" w:pos="284"/>
          <w:tab w:val="left" w:pos="357"/>
          <w:tab w:val="left" w:pos="397"/>
        </w:tabs>
        <w:ind w:left="568" w:hanging="284"/>
        <w:jc w:val="both"/>
      </w:pPr>
      <w:r w:rsidRPr="00435057">
        <w:t>e)</w:t>
      </w:r>
      <w:r w:rsidRPr="00435057">
        <w:tab/>
        <w:t>„Biuletyn statystyczny 2025” (luty 2025, marzec 2025, kwiecień 2025, maj 2025, czerwiec 2025, lipiec 2025, sierpień 2025, wrzesień 2025, październik 2025, listopad 2025, grudzień 2025, styczeń 2026),</w:t>
      </w:r>
    </w:p>
    <w:p w:rsidR="00F8157F" w:rsidRPr="00435057" w:rsidRDefault="00F8157F" w:rsidP="002B6D2B">
      <w:pPr>
        <w:tabs>
          <w:tab w:val="left" w:pos="284"/>
          <w:tab w:val="left" w:pos="357"/>
          <w:tab w:val="left" w:pos="397"/>
        </w:tabs>
        <w:ind w:left="568" w:hanging="284"/>
        <w:jc w:val="both"/>
      </w:pPr>
      <w:r w:rsidRPr="00435057">
        <w:t>f)</w:t>
      </w:r>
      <w:r w:rsidRPr="00435057">
        <w:tab/>
        <w:t>„Ludność. Stan i struktura ludności oraz ruch naturalny w przekroju terytorialnym (stan w dniach 30.06 i 31.12)” (październik 2025, kwiecień 2026),</w:t>
      </w:r>
    </w:p>
    <w:p w:rsidR="00F8157F" w:rsidRPr="00435057" w:rsidRDefault="00F8157F" w:rsidP="002B6D2B">
      <w:pPr>
        <w:tabs>
          <w:tab w:val="left" w:pos="284"/>
          <w:tab w:val="left" w:pos="357"/>
          <w:tab w:val="left" w:pos="397"/>
        </w:tabs>
        <w:ind w:left="568" w:hanging="284"/>
        <w:jc w:val="both"/>
      </w:pPr>
      <w:r w:rsidRPr="00435057">
        <w:t>g)</w:t>
      </w:r>
      <w:r w:rsidRPr="00435057">
        <w:tab/>
        <w:t>„Trwanie życia w 2025 r.” (lipiec 2026),</w:t>
      </w:r>
    </w:p>
    <w:p w:rsidR="00F8157F" w:rsidRPr="00435057" w:rsidRDefault="00F8157F" w:rsidP="002B6D2B">
      <w:pPr>
        <w:tabs>
          <w:tab w:val="left" w:pos="284"/>
          <w:tab w:val="left" w:pos="357"/>
          <w:tab w:val="left" w:pos="397"/>
        </w:tabs>
        <w:ind w:left="568" w:hanging="284"/>
        <w:jc w:val="both"/>
      </w:pPr>
      <w:r w:rsidRPr="00435057">
        <w:t>h)</w:t>
      </w:r>
      <w:r w:rsidRPr="00435057">
        <w:tab/>
        <w:t>„Sytuacja demograficzna Polski do roku 2025” (wrzesień 2026).</w:t>
      </w:r>
    </w:p>
    <w:p w:rsidR="00F8157F" w:rsidRPr="00435057" w:rsidRDefault="00F8157F" w:rsidP="002B6D2B">
      <w:pPr>
        <w:tabs>
          <w:tab w:val="left" w:pos="284"/>
          <w:tab w:val="left" w:pos="357"/>
          <w:tab w:val="left" w:pos="397"/>
        </w:tabs>
        <w:ind w:left="284" w:hanging="284"/>
        <w:jc w:val="both"/>
      </w:pPr>
      <w:r w:rsidRPr="00435057">
        <w:t xml:space="preserve">3) </w:t>
      </w:r>
      <w:r w:rsidRPr="00435057">
        <w:tab/>
        <w:t>Informacje sygnalne: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„Trwanie życia w zdrowiu w 2025 r.” (listopad 2026).</w:t>
      </w:r>
    </w:p>
    <w:p w:rsidR="00F8157F" w:rsidRPr="00435057" w:rsidRDefault="00F8157F" w:rsidP="002B6D2B">
      <w:pPr>
        <w:tabs>
          <w:tab w:val="left" w:pos="284"/>
          <w:tab w:val="left" w:pos="357"/>
          <w:tab w:val="left" w:pos="397"/>
        </w:tabs>
        <w:ind w:left="284" w:hanging="284"/>
        <w:jc w:val="both"/>
      </w:pPr>
      <w:r w:rsidRPr="00435057">
        <w:t xml:space="preserve">4) </w:t>
      </w:r>
      <w:r w:rsidRPr="00435057">
        <w:tab/>
        <w:t>Internetowe bazy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Demografia – Ruch naturalny ludności – Zgony – dane półroczne (październik 2025, kwiecień 2026),</w:t>
      </w:r>
    </w:p>
    <w:p w:rsidR="00F8157F" w:rsidRPr="00435057" w:rsidRDefault="00F8157F" w:rsidP="002B6D2B">
      <w:pPr>
        <w:tabs>
          <w:tab w:val="left" w:pos="284"/>
          <w:tab w:val="left" w:pos="357"/>
          <w:tab w:val="left" w:pos="397"/>
        </w:tabs>
        <w:ind w:left="568" w:hanging="284"/>
        <w:jc w:val="both"/>
      </w:pPr>
      <w:r w:rsidRPr="00435057">
        <w:t>b)</w:t>
      </w:r>
      <w:r w:rsidRPr="00435057">
        <w:tab/>
        <w:t>Demografia – Ruch naturalny ludności – Zgony – dane roczne (bez przyczyn zgonów) (czerwiec 2026),</w:t>
      </w:r>
    </w:p>
    <w:p w:rsidR="00F8157F" w:rsidRPr="00435057" w:rsidRDefault="00F8157F" w:rsidP="002B6D2B">
      <w:pPr>
        <w:tabs>
          <w:tab w:val="left" w:pos="284"/>
          <w:tab w:val="left" w:pos="357"/>
          <w:tab w:val="left" w:pos="397"/>
        </w:tabs>
        <w:ind w:left="568" w:hanging="284"/>
        <w:jc w:val="both"/>
      </w:pPr>
      <w:r w:rsidRPr="00435057">
        <w:t>c)</w:t>
      </w:r>
      <w:r w:rsidRPr="00435057">
        <w:tab/>
        <w:t>Bank Danych Lokalnych – Ludność – Stan ludności – Oczekiwane trwanie życia w zdrowiu (grudzień 2026),</w:t>
      </w:r>
    </w:p>
    <w:p w:rsidR="00F8157F" w:rsidRPr="00435057" w:rsidRDefault="00F8157F" w:rsidP="002B6D2B">
      <w:pPr>
        <w:tabs>
          <w:tab w:val="left" w:pos="284"/>
          <w:tab w:val="left" w:pos="357"/>
          <w:tab w:val="left" w:pos="397"/>
        </w:tabs>
        <w:ind w:left="568" w:hanging="284"/>
        <w:jc w:val="both"/>
      </w:pPr>
      <w:r w:rsidRPr="00435057">
        <w:t>d)</w:t>
      </w:r>
      <w:r w:rsidRPr="00435057">
        <w:tab/>
        <w:t>Demografia – Ruch naturalny ludności – Zgony – dane roczne (z przyczynami zgonów) (październik 2026),</w:t>
      </w:r>
    </w:p>
    <w:p w:rsidR="00F8157F" w:rsidRPr="00435057" w:rsidRDefault="00F8157F" w:rsidP="002B6D2B">
      <w:pPr>
        <w:tabs>
          <w:tab w:val="left" w:pos="284"/>
          <w:tab w:val="left" w:pos="357"/>
          <w:tab w:val="left" w:pos="397"/>
        </w:tabs>
        <w:ind w:left="568" w:hanging="284"/>
        <w:jc w:val="both"/>
      </w:pPr>
      <w:r w:rsidRPr="00435057">
        <w:t>e)</w:t>
      </w:r>
      <w:r w:rsidRPr="00435057">
        <w:tab/>
        <w:t>Bank Danych Lokalnych – Ludność – Zgony – dane półroczne (listopad 2025, czerwiec 2026),</w:t>
      </w:r>
    </w:p>
    <w:p w:rsidR="00F8157F" w:rsidRPr="00435057" w:rsidRDefault="00F8157F" w:rsidP="002B6D2B">
      <w:pPr>
        <w:tabs>
          <w:tab w:val="left" w:pos="284"/>
          <w:tab w:val="left" w:pos="357"/>
          <w:tab w:val="left" w:pos="397"/>
        </w:tabs>
        <w:ind w:left="568" w:hanging="284"/>
        <w:jc w:val="both"/>
      </w:pPr>
      <w:r w:rsidRPr="00435057">
        <w:t>f)</w:t>
      </w:r>
      <w:r w:rsidRPr="00435057">
        <w:tab/>
        <w:t>Bank Danych Lokalnych – Ludność – Zgony – dane roczne (bez przyczyn zgonów) (czerwiec 2026),</w:t>
      </w:r>
    </w:p>
    <w:p w:rsidR="00F8157F" w:rsidRPr="00435057" w:rsidRDefault="00F8157F" w:rsidP="002B6D2B">
      <w:pPr>
        <w:tabs>
          <w:tab w:val="left" w:pos="284"/>
          <w:tab w:val="left" w:pos="357"/>
          <w:tab w:val="left" w:pos="397"/>
        </w:tabs>
        <w:ind w:left="568" w:hanging="284"/>
        <w:jc w:val="both"/>
      </w:pPr>
      <w:r w:rsidRPr="00435057">
        <w:t>g)</w:t>
      </w:r>
      <w:r w:rsidRPr="00435057">
        <w:tab/>
        <w:t>Bank Danych Lokalnych – Ludność – Zgony – dane roczne (z przyczynami zgonów) (październik 2026),</w:t>
      </w:r>
    </w:p>
    <w:p w:rsidR="00F8157F" w:rsidRPr="00435057" w:rsidRDefault="00F8157F" w:rsidP="002B6D2B">
      <w:pPr>
        <w:tabs>
          <w:tab w:val="left" w:pos="284"/>
          <w:tab w:val="left" w:pos="357"/>
          <w:tab w:val="left" w:pos="397"/>
        </w:tabs>
        <w:ind w:left="568" w:hanging="284"/>
        <w:jc w:val="both"/>
      </w:pPr>
      <w:r w:rsidRPr="00435057">
        <w:t>h)</w:t>
      </w:r>
      <w:r w:rsidRPr="00435057">
        <w:tab/>
        <w:t>Demografia – Trwanie życia – Tablice trwania życia (sierpień 2026),</w:t>
      </w:r>
    </w:p>
    <w:p w:rsidR="00F8157F" w:rsidRPr="00435057" w:rsidRDefault="00F8157F" w:rsidP="002B6D2B">
      <w:pPr>
        <w:tabs>
          <w:tab w:val="left" w:pos="284"/>
          <w:tab w:val="left" w:pos="357"/>
          <w:tab w:val="left" w:pos="397"/>
        </w:tabs>
        <w:ind w:left="568" w:hanging="284"/>
        <w:jc w:val="both"/>
      </w:pPr>
      <w:r w:rsidRPr="00435057">
        <w:t>i)</w:t>
      </w:r>
      <w:r w:rsidRPr="00435057">
        <w:tab/>
        <w:t>Bank Danych Lokalnych – Ludność – Stan ludności – Przeciętne dalsze trwanie życia (wrzesień 2026),</w:t>
      </w:r>
    </w:p>
    <w:p w:rsidR="00F8157F" w:rsidRPr="00435057" w:rsidRDefault="00F8157F" w:rsidP="002B6D2B">
      <w:pPr>
        <w:tabs>
          <w:tab w:val="left" w:pos="284"/>
          <w:tab w:val="left" w:pos="357"/>
          <w:tab w:val="left" w:pos="397"/>
        </w:tabs>
        <w:ind w:left="568" w:hanging="284"/>
        <w:jc w:val="both"/>
      </w:pPr>
      <w:r w:rsidRPr="00435057">
        <w:t>j)</w:t>
      </w:r>
      <w:r w:rsidRPr="00435057">
        <w:tab/>
        <w:t>Dziedzinowa Baza Wiedzy – Społeczeństwo – Demografia – Trwanie życia i trwanie życia w zdrowiu (sierpień 2026),</w:t>
      </w:r>
    </w:p>
    <w:p w:rsidR="00F8157F" w:rsidRPr="00435057" w:rsidRDefault="00F8157F" w:rsidP="002B6D2B">
      <w:pPr>
        <w:tabs>
          <w:tab w:val="left" w:pos="284"/>
          <w:tab w:val="left" w:pos="357"/>
          <w:tab w:val="left" w:pos="397"/>
        </w:tabs>
        <w:ind w:left="568" w:hanging="284"/>
        <w:jc w:val="both"/>
      </w:pPr>
      <w:r w:rsidRPr="00435057">
        <w:t>k)</w:t>
      </w:r>
      <w:r w:rsidRPr="00435057">
        <w:tab/>
        <w:t>Dziedzinowa Baza Wiedzy – Społeczeństwo – Demografia – Urodzenia i zgony (lipiec 2026).</w:t>
      </w:r>
    </w:p>
    <w:p w:rsidR="00F8157F" w:rsidRPr="00435057" w:rsidRDefault="00F8157F" w:rsidP="002B6D2B">
      <w:pPr>
        <w:tabs>
          <w:tab w:val="left" w:pos="284"/>
          <w:tab w:val="left" w:pos="357"/>
          <w:tab w:val="left" w:pos="397"/>
        </w:tabs>
        <w:ind w:left="284" w:hanging="284"/>
        <w:jc w:val="both"/>
      </w:pPr>
      <w:r w:rsidRPr="00435057">
        <w:t xml:space="preserve">5) </w:t>
      </w:r>
      <w:r w:rsidRPr="00435057">
        <w:tab/>
        <w:t>Tablice publikacyjne: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„Trwanie życia w zdrowiu według miasto/wieś, województw w 2025 r.” (listopad 2026),</w:t>
      </w:r>
    </w:p>
    <w:p w:rsidR="00F8157F" w:rsidRPr="00435057" w:rsidRDefault="00F8157F" w:rsidP="002B6D2B">
      <w:pPr>
        <w:tabs>
          <w:tab w:val="left" w:pos="284"/>
          <w:tab w:val="left" w:pos="357"/>
          <w:tab w:val="left" w:pos="397"/>
        </w:tabs>
        <w:ind w:left="568" w:hanging="284"/>
        <w:jc w:val="both"/>
      </w:pPr>
      <w:r w:rsidRPr="00435057">
        <w:t>b)</w:t>
      </w:r>
      <w:r w:rsidRPr="00435057">
        <w:tab/>
        <w:t>„Standaryzowane współczynniki zgonów według wybranych przyczyn za 2025 r.” (lipiec 2027),</w:t>
      </w:r>
    </w:p>
    <w:p w:rsidR="00F8157F" w:rsidRPr="00435057" w:rsidRDefault="00F8157F" w:rsidP="002B6D2B">
      <w:pPr>
        <w:tabs>
          <w:tab w:val="left" w:pos="284"/>
          <w:tab w:val="left" w:pos="357"/>
          <w:tab w:val="left" w:pos="397"/>
        </w:tabs>
        <w:ind w:left="568" w:hanging="284"/>
        <w:jc w:val="both"/>
      </w:pPr>
      <w:r w:rsidRPr="00435057">
        <w:t>c)</w:t>
      </w:r>
      <w:r w:rsidRPr="00435057">
        <w:tab/>
        <w:t>„Średnie trwanie życia kobiet i mężczyzn (łącznie) 2025 r.” (marzec 2026),</w:t>
      </w:r>
    </w:p>
    <w:p w:rsidR="00F8157F" w:rsidRPr="00435057" w:rsidRDefault="00F8157F" w:rsidP="002B6D2B">
      <w:pPr>
        <w:tabs>
          <w:tab w:val="left" w:pos="284"/>
          <w:tab w:val="left" w:pos="357"/>
          <w:tab w:val="left" w:pos="397"/>
        </w:tabs>
        <w:ind w:left="568" w:hanging="284"/>
        <w:jc w:val="both"/>
      </w:pPr>
      <w:r w:rsidRPr="00435057">
        <w:t>d)</w:t>
      </w:r>
      <w:r w:rsidRPr="00435057">
        <w:tab/>
        <w:t>„Trwanie życia noworodka według województw, miasto/wieś w 2025 r.” (lipiec 2026),</w:t>
      </w:r>
    </w:p>
    <w:p w:rsidR="00C40A35" w:rsidRPr="00435057" w:rsidRDefault="00F8157F" w:rsidP="002B6D2B">
      <w:pPr>
        <w:tabs>
          <w:tab w:val="left" w:pos="284"/>
          <w:tab w:val="left" w:pos="357"/>
          <w:tab w:val="left" w:pos="397"/>
        </w:tabs>
        <w:ind w:left="568" w:hanging="284"/>
        <w:jc w:val="both"/>
      </w:pPr>
      <w:r w:rsidRPr="00435057">
        <w:t>e)</w:t>
      </w:r>
      <w:r w:rsidRPr="00435057">
        <w:tab/>
        <w:t>„Przeciętne dalsze trwanie życia według regionów, województw, podregionów, miasto/wieś 2025 r.” (lipiec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F8157F" w:rsidP="002B6D2B">
      <w:pPr>
        <w:tabs>
          <w:tab w:val="left" w:pos="284"/>
          <w:tab w:val="left" w:pos="357"/>
          <w:tab w:val="left" w:pos="397"/>
        </w:tabs>
        <w:spacing w:after="120"/>
        <w:jc w:val="both"/>
        <w:divId w:val="1327854997"/>
        <w:rPr>
          <w:b/>
          <w:bCs/>
          <w:sz w:val="24"/>
          <w:szCs w:val="24"/>
        </w:rPr>
      </w:pPr>
      <w:r w:rsidRPr="00435057">
        <w:rPr>
          <w:b/>
          <w:bCs/>
          <w:sz w:val="24"/>
          <w:szCs w:val="24"/>
        </w:rPr>
        <w:t>1.21 LUDNOŚĆ, PROCESY DEMOGRAFICZNE</w:t>
      </w:r>
    </w:p>
    <w:p w:rsidR="00F8157F" w:rsidRPr="00435057" w:rsidRDefault="001F26C9" w:rsidP="002B6D2B">
      <w:pPr>
        <w:pStyle w:val="Nagwek3"/>
        <w:tabs>
          <w:tab w:val="left" w:pos="357"/>
          <w:tab w:val="left" w:pos="397"/>
        </w:tabs>
        <w:spacing w:before="0"/>
        <w:ind w:left="2835" w:hanging="2835"/>
        <w:jc w:val="both"/>
        <w:rPr>
          <w:bCs w:val="0"/>
          <w:szCs w:val="20"/>
        </w:rPr>
      </w:pPr>
      <w:bookmarkStart w:id="90" w:name="_Toc162518954"/>
      <w:r w:rsidRPr="00435057">
        <w:rPr>
          <w:bCs w:val="0"/>
          <w:szCs w:val="20"/>
        </w:rPr>
        <w:t>1. Symbol badania:</w:t>
      </w:r>
      <w:r w:rsidR="00F8157F" w:rsidRPr="00435057">
        <w:rPr>
          <w:bCs w:val="0"/>
          <w:szCs w:val="20"/>
        </w:rPr>
        <w:tab/>
      </w:r>
      <w:bookmarkStart w:id="91" w:name="badanie.1.21.10"/>
      <w:bookmarkEnd w:id="91"/>
      <w:r w:rsidR="00F8157F" w:rsidRPr="00435057">
        <w:rPr>
          <w:bCs w:val="0"/>
          <w:szCs w:val="20"/>
        </w:rPr>
        <w:t>1.21.10 (039)</w:t>
      </w:r>
      <w:bookmarkEnd w:id="90"/>
    </w:p>
    <w:p w:rsidR="00F8157F" w:rsidRPr="00435057" w:rsidRDefault="001F26C9" w:rsidP="002B6D2B">
      <w:pPr>
        <w:tabs>
          <w:tab w:val="left" w:pos="284"/>
          <w:tab w:val="left" w:pos="357"/>
          <w:tab w:val="left" w:pos="397"/>
          <w:tab w:val="left" w:pos="2834"/>
        </w:tabs>
        <w:spacing w:after="60"/>
        <w:ind w:left="2835" w:hanging="2835"/>
        <w:jc w:val="both"/>
        <w:rPr>
          <w:b/>
          <w:bCs/>
        </w:rPr>
      </w:pPr>
      <w:r w:rsidRPr="00435057">
        <w:rPr>
          <w:b/>
          <w:bCs/>
        </w:rPr>
        <w:t>2. Temat badania:</w:t>
      </w:r>
      <w:r w:rsidR="00F8157F" w:rsidRPr="00435057">
        <w:rPr>
          <w:b/>
          <w:bCs/>
        </w:rPr>
        <w:tab/>
        <w:t>Charakterystyka społeczno-demograficzna i ekonomiczna ludności i gospodarstw domowych</w:t>
      </w:r>
    </w:p>
    <w:p w:rsidR="00F8157F"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F8157F" w:rsidRPr="00435057">
        <w:rPr>
          <w:b/>
          <w:bCs/>
        </w:rPr>
        <w:tab/>
        <w:t>co rok</w:t>
      </w:r>
    </w:p>
    <w:p w:rsidR="00C40A35" w:rsidRPr="00435057" w:rsidRDefault="00F8157F"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2078937799"/>
        <w:rPr>
          <w:b/>
          <w:bCs/>
        </w:rPr>
      </w:pPr>
      <w:r w:rsidRPr="00435057">
        <w:rPr>
          <w:b/>
          <w:bCs/>
        </w:rPr>
        <w:t>5. Cel badania</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Celem badania jest dostarczenie informacji dotyczących charakterystyki demograficzno-społecznej i ekonomicznej ludności i gospodarstw domowych na podstawie wyników narodowego spisu powszechnego ludności i mieszkań 2021, danych pochodzących z rejestrów i systemów administracyjnych oraz wtórne wykorzystanie wyników badań bieżących. Dodatkowo prowadzenie prac analitycznych w zakresie struktury narodowo-etnicznej i wyznaniowej ludności Polski.</w:t>
      </w:r>
    </w:p>
    <w:p w:rsidR="00F8157F" w:rsidRPr="00435057" w:rsidRDefault="00F8157F" w:rsidP="002B6D2B">
      <w:pPr>
        <w:tabs>
          <w:tab w:val="left" w:pos="284"/>
          <w:tab w:val="left" w:pos="357"/>
          <w:tab w:val="left" w:pos="397"/>
        </w:tabs>
        <w:ind w:left="284" w:hanging="284"/>
        <w:jc w:val="both"/>
      </w:pPr>
      <w:r w:rsidRPr="00435057">
        <w:t>2)</w:t>
      </w:r>
      <w:r w:rsidRPr="00435057">
        <w:tab/>
        <w:t>Użytkownicy, których potrzeby uwzględnia badanie: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placówki naukowe/badawcze, uczelnie (nauczyciele akademiccy i studenci),</w:t>
      </w:r>
    </w:p>
    <w:p w:rsidR="00F8157F" w:rsidRPr="00435057" w:rsidRDefault="00F8157F" w:rsidP="002B6D2B">
      <w:pPr>
        <w:tabs>
          <w:tab w:val="left" w:pos="284"/>
          <w:tab w:val="left" w:pos="357"/>
          <w:tab w:val="left" w:pos="397"/>
        </w:tabs>
        <w:ind w:left="568" w:hanging="284"/>
        <w:jc w:val="both"/>
      </w:pPr>
      <w:r w:rsidRPr="00435057">
        <w:t>b)</w:t>
      </w:r>
      <w:r w:rsidRPr="00435057">
        <w:tab/>
        <w:t>odbiorcy indywidualni,</w:t>
      </w:r>
    </w:p>
    <w:p w:rsidR="00F8157F" w:rsidRPr="00435057" w:rsidRDefault="00F8157F" w:rsidP="002B6D2B">
      <w:pPr>
        <w:tabs>
          <w:tab w:val="left" w:pos="284"/>
          <w:tab w:val="left" w:pos="357"/>
          <w:tab w:val="left" w:pos="397"/>
        </w:tabs>
        <w:ind w:left="568" w:hanging="284"/>
        <w:jc w:val="both"/>
      </w:pPr>
      <w:r w:rsidRPr="00435057">
        <w:t>c)</w:t>
      </w:r>
      <w:r w:rsidRPr="00435057">
        <w:tab/>
        <w:t>administracja rządowa,</w:t>
      </w:r>
    </w:p>
    <w:p w:rsidR="00F8157F" w:rsidRPr="00435057" w:rsidRDefault="00F8157F" w:rsidP="002B6D2B">
      <w:pPr>
        <w:tabs>
          <w:tab w:val="left" w:pos="284"/>
          <w:tab w:val="left" w:pos="357"/>
          <w:tab w:val="left" w:pos="397"/>
        </w:tabs>
        <w:ind w:left="568" w:hanging="284"/>
        <w:jc w:val="both"/>
      </w:pPr>
      <w:r w:rsidRPr="00435057">
        <w:t>d)</w:t>
      </w:r>
      <w:r w:rsidRPr="00435057">
        <w:tab/>
        <w:t>organizacje międzynarodowe,</w:t>
      </w:r>
    </w:p>
    <w:p w:rsidR="00F8157F" w:rsidRPr="00435057" w:rsidRDefault="00F8157F" w:rsidP="002B6D2B">
      <w:pPr>
        <w:tabs>
          <w:tab w:val="left" w:pos="284"/>
          <w:tab w:val="left" w:pos="357"/>
          <w:tab w:val="left" w:pos="397"/>
        </w:tabs>
        <w:ind w:left="568" w:hanging="284"/>
        <w:jc w:val="both"/>
      </w:pPr>
      <w:r w:rsidRPr="00435057">
        <w:t>e)</w:t>
      </w:r>
      <w:r w:rsidRPr="00435057">
        <w:tab/>
        <w:t>przedsiębiorstwa, samorząd gospodarczy,</w:t>
      </w:r>
    </w:p>
    <w:p w:rsidR="00F8157F" w:rsidRPr="00435057" w:rsidRDefault="00F8157F" w:rsidP="002B6D2B">
      <w:pPr>
        <w:tabs>
          <w:tab w:val="left" w:pos="284"/>
          <w:tab w:val="left" w:pos="357"/>
          <w:tab w:val="left" w:pos="397"/>
        </w:tabs>
        <w:ind w:left="568" w:hanging="284"/>
        <w:jc w:val="both"/>
      </w:pPr>
      <w:r w:rsidRPr="00435057">
        <w:t>f)</w:t>
      </w:r>
      <w:r w:rsidRPr="00435057">
        <w:tab/>
        <w:t>administracja samorządowa – województwo,</w:t>
      </w:r>
    </w:p>
    <w:p w:rsidR="00F8157F" w:rsidRPr="00435057" w:rsidRDefault="00F8157F" w:rsidP="002B6D2B">
      <w:pPr>
        <w:tabs>
          <w:tab w:val="left" w:pos="284"/>
          <w:tab w:val="left" w:pos="357"/>
          <w:tab w:val="left" w:pos="397"/>
        </w:tabs>
        <w:ind w:left="568" w:hanging="284"/>
        <w:jc w:val="both"/>
      </w:pPr>
      <w:r w:rsidRPr="00435057">
        <w:t>g)</w:t>
      </w:r>
      <w:r w:rsidRPr="00435057">
        <w:tab/>
        <w:t>administracja samorządowa – powiat,</w:t>
      </w:r>
    </w:p>
    <w:p w:rsidR="00F8157F" w:rsidRPr="00435057" w:rsidRDefault="00F8157F" w:rsidP="002B6D2B">
      <w:pPr>
        <w:tabs>
          <w:tab w:val="left" w:pos="284"/>
          <w:tab w:val="left" w:pos="357"/>
          <w:tab w:val="left" w:pos="397"/>
        </w:tabs>
        <w:ind w:left="568" w:hanging="284"/>
        <w:jc w:val="both"/>
      </w:pPr>
      <w:r w:rsidRPr="00435057">
        <w:t>h)</w:t>
      </w:r>
      <w:r w:rsidRPr="00435057">
        <w:tab/>
        <w:t>administracja samorządowa – gmina, miasto,</w:t>
      </w:r>
    </w:p>
    <w:p w:rsidR="00F8157F" w:rsidRPr="00435057" w:rsidRDefault="00F8157F" w:rsidP="002B6D2B">
      <w:pPr>
        <w:tabs>
          <w:tab w:val="left" w:pos="284"/>
          <w:tab w:val="left" w:pos="357"/>
          <w:tab w:val="left" w:pos="397"/>
        </w:tabs>
        <w:ind w:left="568" w:hanging="284"/>
        <w:jc w:val="both"/>
      </w:pPr>
      <w:r w:rsidRPr="00435057">
        <w:t>i)</w:t>
      </w:r>
      <w:r w:rsidRPr="00435057">
        <w:tab/>
        <w:t>Sejm, Senat,</w:t>
      </w:r>
    </w:p>
    <w:p w:rsidR="00F8157F" w:rsidRPr="00435057" w:rsidRDefault="00F8157F" w:rsidP="002B6D2B">
      <w:pPr>
        <w:tabs>
          <w:tab w:val="left" w:pos="284"/>
          <w:tab w:val="left" w:pos="357"/>
          <w:tab w:val="left" w:pos="397"/>
        </w:tabs>
        <w:ind w:left="568" w:hanging="284"/>
        <w:jc w:val="both"/>
      </w:pPr>
      <w:r w:rsidRPr="00435057">
        <w:t>j)</w:t>
      </w:r>
      <w:r w:rsidRPr="00435057">
        <w:tab/>
        <w:t>stowarzyszenia, organizacje, fundacje,</w:t>
      </w:r>
    </w:p>
    <w:p w:rsidR="00F8157F" w:rsidRPr="00435057" w:rsidRDefault="00F8157F" w:rsidP="002B6D2B">
      <w:pPr>
        <w:tabs>
          <w:tab w:val="left" w:pos="284"/>
          <w:tab w:val="left" w:pos="357"/>
          <w:tab w:val="left" w:pos="397"/>
        </w:tabs>
        <w:ind w:left="568" w:hanging="284"/>
        <w:jc w:val="both"/>
      </w:pPr>
      <w:r w:rsidRPr="00435057">
        <w:t>k)</w:t>
      </w:r>
      <w:r w:rsidRPr="00435057">
        <w:tab/>
        <w:t>Eurostat i inne zagraniczne instytucje statystyczne,</w:t>
      </w:r>
    </w:p>
    <w:p w:rsidR="00C40A35" w:rsidRPr="00435057" w:rsidRDefault="00F8157F" w:rsidP="002B6D2B">
      <w:pPr>
        <w:tabs>
          <w:tab w:val="left" w:pos="284"/>
          <w:tab w:val="left" w:pos="357"/>
          <w:tab w:val="left" w:pos="397"/>
        </w:tabs>
        <w:ind w:left="568" w:hanging="284"/>
        <w:jc w:val="both"/>
      </w:pPr>
      <w:r w:rsidRPr="00435057">
        <w:t>l)</w:t>
      </w:r>
      <w:r w:rsidRPr="00435057">
        <w:tab/>
        <w:t>media ogólnopolskie i terenowe.</w:t>
      </w:r>
    </w:p>
    <w:p w:rsidR="00C40A35" w:rsidRPr="00435057" w:rsidRDefault="001F26C9" w:rsidP="002B6D2B">
      <w:pPr>
        <w:tabs>
          <w:tab w:val="left" w:pos="284"/>
          <w:tab w:val="left" w:pos="357"/>
          <w:tab w:val="left" w:pos="397"/>
        </w:tabs>
        <w:spacing w:before="120" w:after="60"/>
        <w:jc w:val="both"/>
        <w:divId w:val="1900289380"/>
        <w:rPr>
          <w:b/>
          <w:bCs/>
        </w:rPr>
      </w:pPr>
      <w:r w:rsidRPr="00435057">
        <w:rPr>
          <w:b/>
          <w:bCs/>
        </w:rPr>
        <w:t>6. Zakres podmiotowy</w:t>
      </w:r>
      <w:r w:rsidR="00F8157F" w:rsidRPr="00435057">
        <w:rPr>
          <w:b/>
          <w:bCs/>
        </w:rPr>
        <w:t>:</w:t>
      </w:r>
    </w:p>
    <w:p w:rsidR="00361E19" w:rsidRPr="00435057" w:rsidRDefault="00F8157F" w:rsidP="002B6D2B">
      <w:pPr>
        <w:tabs>
          <w:tab w:val="left" w:pos="284"/>
          <w:tab w:val="left" w:pos="357"/>
          <w:tab w:val="left" w:pos="397"/>
        </w:tabs>
        <w:jc w:val="both"/>
      </w:pPr>
      <w:r w:rsidRPr="00435057">
        <w:t>Gospodarstwa domowe.</w:t>
      </w:r>
    </w:p>
    <w:p w:rsidR="00F8157F" w:rsidRPr="00435057" w:rsidRDefault="00F8157F" w:rsidP="002B6D2B">
      <w:pPr>
        <w:tabs>
          <w:tab w:val="left" w:pos="284"/>
          <w:tab w:val="left" w:pos="357"/>
          <w:tab w:val="left" w:pos="397"/>
        </w:tabs>
        <w:jc w:val="both"/>
      </w:pPr>
      <w:r w:rsidRPr="00435057">
        <w:t>Osoby, w tym dzieci, młodzież, osoby starsze, osoby z niepełnosprawnościami.</w:t>
      </w:r>
    </w:p>
    <w:p w:rsidR="00C40A35" w:rsidRPr="00435057" w:rsidRDefault="001F26C9" w:rsidP="002B6D2B">
      <w:pPr>
        <w:tabs>
          <w:tab w:val="left" w:pos="284"/>
          <w:tab w:val="left" w:pos="357"/>
          <w:tab w:val="left" w:pos="397"/>
        </w:tabs>
        <w:spacing w:before="120" w:after="60"/>
        <w:jc w:val="both"/>
        <w:divId w:val="654913933"/>
        <w:rPr>
          <w:b/>
          <w:bCs/>
        </w:rPr>
      </w:pPr>
      <w:r w:rsidRPr="00435057">
        <w:rPr>
          <w:b/>
          <w:bCs/>
        </w:rPr>
        <w:t>7. Zakres przedmiotowy</w:t>
      </w:r>
      <w:r w:rsidR="00F8157F" w:rsidRPr="00435057">
        <w:rPr>
          <w:b/>
          <w:bCs/>
        </w:rPr>
        <w:t>:</w:t>
      </w:r>
    </w:p>
    <w:p w:rsidR="00F8157F" w:rsidRPr="00435057" w:rsidRDefault="00F8157F" w:rsidP="002B6D2B">
      <w:pPr>
        <w:tabs>
          <w:tab w:val="left" w:pos="284"/>
          <w:tab w:val="left" w:pos="357"/>
          <w:tab w:val="left" w:pos="397"/>
        </w:tabs>
        <w:jc w:val="both"/>
      </w:pPr>
      <w:r w:rsidRPr="00435057">
        <w:t>Cechy społeczno-ekonomiczne osób. Cechy demograficzne osób. Uczniowie i absolwenci, w tym objęci kształceniem specjalnym.</w:t>
      </w:r>
    </w:p>
    <w:p w:rsidR="00C40A35" w:rsidRPr="00435057" w:rsidRDefault="001F26C9" w:rsidP="002B6D2B">
      <w:pPr>
        <w:tabs>
          <w:tab w:val="left" w:pos="284"/>
          <w:tab w:val="left" w:pos="357"/>
          <w:tab w:val="left" w:pos="397"/>
        </w:tabs>
        <w:spacing w:before="120" w:after="60"/>
        <w:jc w:val="both"/>
        <w:divId w:val="282149842"/>
        <w:rPr>
          <w:b/>
          <w:bCs/>
        </w:rPr>
      </w:pPr>
      <w:r w:rsidRPr="00435057">
        <w:rPr>
          <w:b/>
          <w:bCs/>
        </w:rPr>
        <w:t>8. Źródła danych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 xml:space="preserve">Zestawy danych z systemów informacyjnych Ministerstwa Edukacji Narodowej nr </w:t>
      </w:r>
      <w:hyperlink w:anchor="gr.24">
        <w:r w:rsidRPr="00435057">
          <w:t>24</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dotyczące uczniów i nauczycieli (</w:t>
      </w:r>
      <w:hyperlink w:anchor="lp.24.2">
        <w:r w:rsidR="00F8157F" w:rsidRPr="00435057">
          <w:t>lp. 24.2</w:t>
        </w:r>
      </w:hyperlink>
      <w:r w:rsidR="00F8157F" w:rsidRPr="00435057">
        <w:t>).</w:t>
      </w:r>
    </w:p>
    <w:p w:rsidR="00F8157F" w:rsidRPr="00435057" w:rsidRDefault="00F8157F" w:rsidP="002B6D2B">
      <w:pPr>
        <w:tabs>
          <w:tab w:val="left" w:pos="284"/>
          <w:tab w:val="left" w:pos="357"/>
          <w:tab w:val="left" w:pos="397"/>
        </w:tabs>
        <w:ind w:left="284" w:hanging="284"/>
        <w:jc w:val="both"/>
      </w:pPr>
      <w:r w:rsidRPr="00435057">
        <w:t>2)</w:t>
      </w:r>
      <w:r w:rsidRPr="00435057">
        <w:tab/>
        <w:t xml:space="preserve">Zestawy danych z systemów informacyjnych Ministerstwa Finansów nr </w:t>
      </w:r>
      <w:hyperlink w:anchor="gr.25">
        <w:r w:rsidRPr="00435057">
          <w:t>25</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(PIT-11) dotyczące podatników podatku dochodowego od osób fizycznych nieprowadzących samodzielnie działalności gospodarczej (</w:t>
      </w:r>
      <w:hyperlink w:anchor="lp.25.7">
        <w:r w:rsidR="00F8157F" w:rsidRPr="00435057">
          <w:t>lp. 25.7</w:t>
        </w:r>
      </w:hyperlink>
      <w:r w:rsidR="00F8157F" w:rsidRPr="00435057">
        <w:t>),</w:t>
      </w:r>
    </w:p>
    <w:p w:rsidR="00F8157F" w:rsidRPr="00435057" w:rsidRDefault="00F8157F" w:rsidP="002B6D2B">
      <w:pPr>
        <w:tabs>
          <w:tab w:val="left" w:pos="284"/>
          <w:tab w:val="left" w:pos="357"/>
          <w:tab w:val="left" w:pos="397"/>
        </w:tabs>
        <w:ind w:left="568" w:hanging="284"/>
        <w:jc w:val="both"/>
      </w:pPr>
      <w:r w:rsidRPr="00435057">
        <w:t>b)</w:t>
      </w:r>
      <w:r w:rsidRPr="00435057">
        <w:tab/>
        <w:t>dane o osobach fizycznych prowadzących samodzielnie działalność gospodarczą i nieprowadzących jej, uzyskujących przychód (</w:t>
      </w:r>
      <w:hyperlink w:anchor="lp.25.14">
        <w:r w:rsidRPr="00435057">
          <w:t>lp. 25.14</w:t>
        </w:r>
      </w:hyperlink>
      <w:r w:rsidRPr="00435057">
        <w:t>).</w:t>
      </w:r>
    </w:p>
    <w:p w:rsidR="00F8157F" w:rsidRPr="00435057" w:rsidRDefault="00F8157F" w:rsidP="002B6D2B">
      <w:pPr>
        <w:tabs>
          <w:tab w:val="left" w:pos="284"/>
          <w:tab w:val="left" w:pos="357"/>
          <w:tab w:val="left" w:pos="397"/>
        </w:tabs>
        <w:ind w:left="284" w:hanging="284"/>
        <w:jc w:val="both"/>
      </w:pPr>
      <w:r w:rsidRPr="00435057">
        <w:t>3)</w:t>
      </w:r>
      <w:r w:rsidRPr="00435057">
        <w:tab/>
        <w:t xml:space="preserve">Zestawy danych z systemów informacyjnych Ministerstwa Nauki i Szkolnictwa Wyższego nr </w:t>
      </w:r>
      <w:hyperlink w:anchor="gr.30">
        <w:r w:rsidRPr="00435057">
          <w:t>30</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dotyczące studentów (</w:t>
      </w:r>
      <w:hyperlink w:anchor="lp.30.1">
        <w:r w:rsidR="00F8157F" w:rsidRPr="00435057">
          <w:t>lp. 30.1</w:t>
        </w:r>
      </w:hyperlink>
      <w:r w:rsidR="00F8157F" w:rsidRPr="00435057">
        <w:t>),</w:t>
      </w:r>
    </w:p>
    <w:p w:rsidR="00F8157F" w:rsidRPr="00435057" w:rsidRDefault="00F8157F" w:rsidP="002B6D2B">
      <w:pPr>
        <w:tabs>
          <w:tab w:val="left" w:pos="284"/>
          <w:tab w:val="left" w:pos="357"/>
          <w:tab w:val="left" w:pos="397"/>
        </w:tabs>
        <w:ind w:left="568" w:hanging="284"/>
        <w:jc w:val="both"/>
      </w:pPr>
      <w:r w:rsidRPr="00435057">
        <w:t>b)</w:t>
      </w:r>
      <w:r w:rsidRPr="00435057">
        <w:tab/>
        <w:t>dane o pracownikach naukowych, nauczycielach akademickich i doktorantach (</w:t>
      </w:r>
      <w:hyperlink w:anchor="lp.30.2">
        <w:r w:rsidRPr="00435057">
          <w:t>lp. 30.2</w:t>
        </w:r>
      </w:hyperlink>
      <w:r w:rsidRPr="00435057">
        <w:t>).</w:t>
      </w:r>
    </w:p>
    <w:p w:rsidR="00F8157F" w:rsidRPr="00435057" w:rsidRDefault="00F8157F" w:rsidP="002B6D2B">
      <w:pPr>
        <w:tabs>
          <w:tab w:val="left" w:pos="284"/>
          <w:tab w:val="left" w:pos="357"/>
          <w:tab w:val="left" w:pos="397"/>
        </w:tabs>
        <w:ind w:left="284" w:hanging="284"/>
        <w:jc w:val="both"/>
      </w:pPr>
      <w:r w:rsidRPr="00435057">
        <w:t>4)</w:t>
      </w:r>
      <w:r w:rsidRPr="00435057">
        <w:tab/>
        <w:t xml:space="preserve">Zestawy danych z systemów informacyjnych Kasy Rolniczego Ubezpieczenia Społecznego nr </w:t>
      </w:r>
      <w:hyperlink w:anchor="gr.76">
        <w:r w:rsidRPr="00435057">
          <w:t>76</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dotyczące ubezpieczonych i płatników składek (</w:t>
      </w:r>
      <w:hyperlink w:anchor="lp.76.5">
        <w:r w:rsidR="00F8157F" w:rsidRPr="00435057">
          <w:t>lp. 76.5</w:t>
        </w:r>
      </w:hyperlink>
      <w:r w:rsidR="00F8157F" w:rsidRPr="00435057">
        <w:t>),</w:t>
      </w:r>
    </w:p>
    <w:p w:rsidR="00F8157F" w:rsidRPr="00435057" w:rsidRDefault="00F8157F" w:rsidP="002B6D2B">
      <w:pPr>
        <w:tabs>
          <w:tab w:val="left" w:pos="284"/>
          <w:tab w:val="left" w:pos="357"/>
          <w:tab w:val="left" w:pos="397"/>
        </w:tabs>
        <w:ind w:left="568" w:hanging="284"/>
        <w:jc w:val="both"/>
      </w:pPr>
      <w:r w:rsidRPr="00435057">
        <w:t>b)</w:t>
      </w:r>
      <w:r w:rsidRPr="00435057">
        <w:tab/>
        <w:t>dane dotyczące świadczeniobiorców KRUS (</w:t>
      </w:r>
      <w:hyperlink w:anchor="lp.76.19">
        <w:r w:rsidRPr="00435057">
          <w:t>lp. 76.19</w:t>
        </w:r>
      </w:hyperlink>
      <w:r w:rsidRPr="00435057">
        <w:t>).</w:t>
      </w:r>
    </w:p>
    <w:p w:rsidR="00F8157F" w:rsidRPr="00435057" w:rsidRDefault="00F8157F" w:rsidP="002B6D2B">
      <w:pPr>
        <w:tabs>
          <w:tab w:val="left" w:pos="284"/>
          <w:tab w:val="left" w:pos="357"/>
          <w:tab w:val="left" w:pos="397"/>
        </w:tabs>
        <w:ind w:left="284" w:hanging="284"/>
        <w:jc w:val="both"/>
      </w:pPr>
      <w:r w:rsidRPr="00435057">
        <w:t>5)</w:t>
      </w:r>
      <w:r w:rsidRPr="00435057">
        <w:tab/>
        <w:t xml:space="preserve">Zestawy danych z systemów informacyjnych Państwowego Funduszu Rehabilitacji Osób Niepełnosprawnych nr </w:t>
      </w:r>
      <w:hyperlink w:anchor="gr.113">
        <w:r w:rsidRPr="00435057">
          <w:t>113</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dotyczące pracowników oraz wykonujących działalność gospodarczą (</w:t>
      </w:r>
      <w:hyperlink w:anchor="lp.113.6">
        <w:r w:rsidR="00F8157F" w:rsidRPr="00435057">
          <w:t>lp. 113.6</w:t>
        </w:r>
      </w:hyperlink>
      <w:r w:rsidR="00F8157F" w:rsidRPr="00435057">
        <w:t>),</w:t>
      </w:r>
    </w:p>
    <w:p w:rsidR="00F8157F" w:rsidRPr="00435057" w:rsidRDefault="00F8157F" w:rsidP="002B6D2B">
      <w:pPr>
        <w:tabs>
          <w:tab w:val="left" w:pos="284"/>
          <w:tab w:val="left" w:pos="357"/>
          <w:tab w:val="left" w:pos="397"/>
        </w:tabs>
        <w:ind w:left="568" w:hanging="284"/>
        <w:jc w:val="both"/>
      </w:pPr>
      <w:r w:rsidRPr="00435057">
        <w:t>b)</w:t>
      </w:r>
      <w:r w:rsidRPr="00435057">
        <w:tab/>
        <w:t>dane dotyczące rolników (</w:t>
      </w:r>
      <w:hyperlink w:anchor="lp.113.7">
        <w:r w:rsidRPr="00435057">
          <w:t>lp. 113.7</w:t>
        </w:r>
      </w:hyperlink>
      <w:r w:rsidRPr="00435057">
        <w:t>).</w:t>
      </w:r>
    </w:p>
    <w:p w:rsidR="00F8157F" w:rsidRPr="00435057" w:rsidRDefault="00F8157F" w:rsidP="002B6D2B">
      <w:pPr>
        <w:tabs>
          <w:tab w:val="left" w:pos="284"/>
          <w:tab w:val="left" w:pos="357"/>
          <w:tab w:val="left" w:pos="397"/>
        </w:tabs>
        <w:ind w:left="284" w:hanging="284"/>
        <w:jc w:val="both"/>
      </w:pPr>
      <w:r w:rsidRPr="00435057">
        <w:t>6)</w:t>
      </w:r>
      <w:r w:rsidRPr="00435057">
        <w:tab/>
        <w:t xml:space="preserve">Zestawy danych z systemów informacyjnych powiatowych zespołów do spraw orzekania o niepełnosprawności nr </w:t>
      </w:r>
      <w:hyperlink w:anchor="gr.138">
        <w:r w:rsidRPr="00435057">
          <w:t>138</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o osobach, które nie ukończyły 16. roku życia, którym wydano orzeczenie o niepełnosprawności, oraz o osobach, które ukończyły 16. rok życia, którym wydano orzeczenie o stopniu niepełnosprawności (</w:t>
      </w:r>
      <w:hyperlink w:anchor="lp.138.1">
        <w:r w:rsidR="00F8157F" w:rsidRPr="00435057">
          <w:t>lp. 138.1</w:t>
        </w:r>
      </w:hyperlink>
      <w:r w:rsidR="00F8157F" w:rsidRPr="00435057">
        <w:t>).</w:t>
      </w:r>
    </w:p>
    <w:p w:rsidR="00F8157F" w:rsidRPr="00435057" w:rsidRDefault="00F8157F" w:rsidP="002B6D2B">
      <w:pPr>
        <w:tabs>
          <w:tab w:val="left" w:pos="284"/>
          <w:tab w:val="left" w:pos="357"/>
          <w:tab w:val="left" w:pos="397"/>
        </w:tabs>
        <w:ind w:left="284" w:hanging="284"/>
        <w:jc w:val="both"/>
      </w:pPr>
      <w:r w:rsidRPr="00435057">
        <w:t>7)</w:t>
      </w:r>
      <w:r w:rsidRPr="00435057">
        <w:tab/>
        <w:t xml:space="preserve">Zestawy danych z systemów informacyjnych Zakładu Ubezpieczeń Społecznych nr </w:t>
      </w:r>
      <w:hyperlink w:anchor="gr.179">
        <w:r w:rsidRPr="00435057">
          <w:t>179</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dotyczące umów o dzieło (</w:t>
      </w:r>
      <w:hyperlink w:anchor="lp.179.4">
        <w:r w:rsidR="00F8157F" w:rsidRPr="00435057">
          <w:t>lp. 179.4</w:t>
        </w:r>
      </w:hyperlink>
      <w:r w:rsidR="00F8157F" w:rsidRPr="00435057">
        <w:t>),</w:t>
      </w:r>
    </w:p>
    <w:p w:rsidR="00F8157F" w:rsidRPr="00435057" w:rsidRDefault="00F8157F" w:rsidP="002B6D2B">
      <w:pPr>
        <w:tabs>
          <w:tab w:val="left" w:pos="284"/>
          <w:tab w:val="left" w:pos="357"/>
          <w:tab w:val="left" w:pos="397"/>
        </w:tabs>
        <w:ind w:left="568" w:hanging="284"/>
        <w:jc w:val="both"/>
      </w:pPr>
      <w:r w:rsidRPr="00435057">
        <w:t>b)</w:t>
      </w:r>
      <w:r w:rsidRPr="00435057">
        <w:tab/>
        <w:t>dane dotyczące osób zgłoszonych przez ubezpieczonego do ubezpieczenia zdrowotnego oraz ubezpieczonego zgłaszającego do ubezpieczenia zdrowotnego te osoby (</w:t>
      </w:r>
      <w:hyperlink w:anchor="lp.179.12">
        <w:r w:rsidRPr="00435057">
          <w:t>lp. 179.12</w:t>
        </w:r>
      </w:hyperlink>
      <w:r w:rsidRPr="00435057">
        <w:t>),</w:t>
      </w:r>
    </w:p>
    <w:p w:rsidR="00F8157F" w:rsidRPr="00435057" w:rsidRDefault="00F8157F" w:rsidP="002B6D2B">
      <w:pPr>
        <w:tabs>
          <w:tab w:val="left" w:pos="284"/>
          <w:tab w:val="left" w:pos="357"/>
          <w:tab w:val="left" w:pos="397"/>
        </w:tabs>
        <w:ind w:left="568" w:hanging="284"/>
        <w:jc w:val="both"/>
      </w:pPr>
      <w:r w:rsidRPr="00435057">
        <w:t>c)</w:t>
      </w:r>
      <w:r w:rsidRPr="00435057">
        <w:tab/>
        <w:t>dane dotyczące płatników składek (</w:t>
      </w:r>
      <w:hyperlink w:anchor="lp.179.13">
        <w:r w:rsidRPr="00435057">
          <w:t>lp. 179.13</w:t>
        </w:r>
      </w:hyperlink>
      <w:r w:rsidRPr="00435057">
        <w:t>),</w:t>
      </w:r>
    </w:p>
    <w:p w:rsidR="00F8157F" w:rsidRPr="00435057" w:rsidRDefault="00F8157F" w:rsidP="002B6D2B">
      <w:pPr>
        <w:tabs>
          <w:tab w:val="left" w:pos="284"/>
          <w:tab w:val="left" w:pos="357"/>
          <w:tab w:val="left" w:pos="397"/>
        </w:tabs>
        <w:ind w:left="568" w:hanging="284"/>
        <w:jc w:val="both"/>
      </w:pPr>
      <w:r w:rsidRPr="00435057">
        <w:t>d)</w:t>
      </w:r>
      <w:r w:rsidRPr="00435057">
        <w:tab/>
        <w:t>dane dotyczące ubezpieczonych (</w:t>
      </w:r>
      <w:hyperlink w:anchor="lp.179.16">
        <w:r w:rsidRPr="00435057">
          <w:t>lp. 179.16</w:t>
        </w:r>
      </w:hyperlink>
      <w:r w:rsidRPr="00435057">
        <w:t>),</w:t>
      </w:r>
    </w:p>
    <w:p w:rsidR="00F8157F" w:rsidRPr="00435057" w:rsidRDefault="00F8157F" w:rsidP="002B6D2B">
      <w:pPr>
        <w:tabs>
          <w:tab w:val="left" w:pos="284"/>
          <w:tab w:val="left" w:pos="357"/>
          <w:tab w:val="left" w:pos="397"/>
        </w:tabs>
        <w:ind w:left="568" w:hanging="284"/>
        <w:jc w:val="both"/>
      </w:pPr>
      <w:r w:rsidRPr="00435057">
        <w:t>e)</w:t>
      </w:r>
      <w:r w:rsidRPr="00435057">
        <w:tab/>
        <w:t>dane dotyczące osób fizycznych pobierających świadczenia emerytalno-rentowe (</w:t>
      </w:r>
      <w:hyperlink w:anchor="lp.179.24">
        <w:r w:rsidRPr="00435057">
          <w:t>lp. 179.24</w:t>
        </w:r>
      </w:hyperlink>
      <w:r w:rsidRPr="00435057">
        <w:t>).</w:t>
      </w:r>
    </w:p>
    <w:p w:rsidR="00F8157F" w:rsidRPr="00435057" w:rsidRDefault="00F8157F" w:rsidP="002B6D2B">
      <w:pPr>
        <w:tabs>
          <w:tab w:val="left" w:pos="284"/>
          <w:tab w:val="left" w:pos="357"/>
          <w:tab w:val="left" w:pos="397"/>
        </w:tabs>
        <w:ind w:left="284" w:hanging="284"/>
        <w:jc w:val="both"/>
      </w:pPr>
      <w:r w:rsidRPr="00435057">
        <w:t>8)</w:t>
      </w:r>
      <w:r w:rsidRPr="00435057">
        <w:tab/>
        <w:t>Wyniki innych badań:</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1.20.01 Rodziny w Polsce,</w:t>
      </w:r>
    </w:p>
    <w:p w:rsidR="00F8157F" w:rsidRPr="00435057" w:rsidRDefault="00F8157F" w:rsidP="002B6D2B">
      <w:pPr>
        <w:tabs>
          <w:tab w:val="left" w:pos="284"/>
          <w:tab w:val="left" w:pos="357"/>
          <w:tab w:val="left" w:pos="397"/>
        </w:tabs>
        <w:ind w:left="568" w:hanging="284"/>
        <w:jc w:val="both"/>
      </w:pPr>
      <w:r w:rsidRPr="00435057">
        <w:t>b)</w:t>
      </w:r>
      <w:r w:rsidRPr="00435057">
        <w:tab/>
        <w:t>1.21.01 Urodzenia. Dzietność,</w:t>
      </w:r>
    </w:p>
    <w:p w:rsidR="00F8157F" w:rsidRPr="00435057" w:rsidRDefault="00F8157F" w:rsidP="002B6D2B">
      <w:pPr>
        <w:tabs>
          <w:tab w:val="left" w:pos="284"/>
          <w:tab w:val="left" w:pos="357"/>
          <w:tab w:val="left" w:pos="397"/>
        </w:tabs>
        <w:ind w:left="568" w:hanging="284"/>
        <w:jc w:val="both"/>
      </w:pPr>
      <w:r w:rsidRPr="00435057">
        <w:t>c)</w:t>
      </w:r>
      <w:r w:rsidRPr="00435057">
        <w:tab/>
        <w:t>1.21.02 Małżeństwa. Rozwody. Separacje,</w:t>
      </w:r>
    </w:p>
    <w:p w:rsidR="00F8157F" w:rsidRPr="00435057" w:rsidRDefault="00F8157F" w:rsidP="002B6D2B">
      <w:pPr>
        <w:tabs>
          <w:tab w:val="left" w:pos="284"/>
          <w:tab w:val="left" w:pos="357"/>
          <w:tab w:val="left" w:pos="397"/>
        </w:tabs>
        <w:ind w:left="568" w:hanging="284"/>
        <w:jc w:val="both"/>
      </w:pPr>
      <w:r w:rsidRPr="00435057">
        <w:t>d)</w:t>
      </w:r>
      <w:r w:rsidRPr="00435057">
        <w:tab/>
        <w:t>1.21.03 Migracje wewnętrzne ludności,</w:t>
      </w:r>
    </w:p>
    <w:p w:rsidR="00F8157F" w:rsidRPr="00435057" w:rsidRDefault="00F8157F" w:rsidP="002B6D2B">
      <w:pPr>
        <w:tabs>
          <w:tab w:val="left" w:pos="284"/>
          <w:tab w:val="left" w:pos="357"/>
          <w:tab w:val="left" w:pos="397"/>
        </w:tabs>
        <w:ind w:left="568" w:hanging="284"/>
        <w:jc w:val="both"/>
      </w:pPr>
      <w:r w:rsidRPr="00435057">
        <w:t>e)</w:t>
      </w:r>
      <w:r w:rsidRPr="00435057">
        <w:tab/>
        <w:t>1.21.04 Migracje zagraniczne ludności,</w:t>
      </w:r>
    </w:p>
    <w:p w:rsidR="00F8157F" w:rsidRPr="00435057" w:rsidRDefault="00F8157F" w:rsidP="002B6D2B">
      <w:pPr>
        <w:tabs>
          <w:tab w:val="left" w:pos="284"/>
          <w:tab w:val="left" w:pos="357"/>
          <w:tab w:val="left" w:pos="397"/>
        </w:tabs>
        <w:ind w:left="568" w:hanging="284"/>
        <w:jc w:val="both"/>
      </w:pPr>
      <w:r w:rsidRPr="00435057">
        <w:t>f)</w:t>
      </w:r>
      <w:r w:rsidRPr="00435057">
        <w:tab/>
        <w:t>1.21.09 Zgony. Umieralność. Trwanie życia,</w:t>
      </w:r>
    </w:p>
    <w:p w:rsidR="00F8157F" w:rsidRPr="00435057" w:rsidRDefault="00F8157F" w:rsidP="002B6D2B">
      <w:pPr>
        <w:tabs>
          <w:tab w:val="left" w:pos="284"/>
          <w:tab w:val="left" w:pos="357"/>
          <w:tab w:val="left" w:pos="397"/>
        </w:tabs>
        <w:ind w:left="568" w:hanging="284"/>
        <w:jc w:val="both"/>
      </w:pPr>
      <w:r w:rsidRPr="00435057">
        <w:t>g)</w:t>
      </w:r>
      <w:r w:rsidRPr="00435057">
        <w:tab/>
        <w:t>1.23.01 Badanie aktywności ekonomicznej ludności (BAEL),</w:t>
      </w:r>
    </w:p>
    <w:p w:rsidR="00F8157F" w:rsidRPr="00435057" w:rsidRDefault="00F8157F" w:rsidP="002B6D2B">
      <w:pPr>
        <w:tabs>
          <w:tab w:val="left" w:pos="284"/>
          <w:tab w:val="left" w:pos="357"/>
          <w:tab w:val="left" w:pos="397"/>
        </w:tabs>
        <w:ind w:left="568" w:hanging="284"/>
        <w:jc w:val="both"/>
      </w:pPr>
      <w:r w:rsidRPr="00435057">
        <w:t>h)</w:t>
      </w:r>
      <w:r w:rsidRPr="00435057">
        <w:tab/>
        <w:t>1.23.02 Pracujący w gospodarce narodowej,</w:t>
      </w:r>
    </w:p>
    <w:p w:rsidR="00F8157F" w:rsidRPr="00435057" w:rsidRDefault="00F8157F" w:rsidP="002B6D2B">
      <w:pPr>
        <w:tabs>
          <w:tab w:val="left" w:pos="284"/>
          <w:tab w:val="left" w:pos="357"/>
          <w:tab w:val="left" w:pos="397"/>
        </w:tabs>
        <w:ind w:left="568" w:hanging="284"/>
        <w:jc w:val="both"/>
      </w:pPr>
      <w:r w:rsidRPr="00435057">
        <w:t>i)</w:t>
      </w:r>
      <w:r w:rsidRPr="00435057">
        <w:tab/>
        <w:t>1.24.01 Wynagrodzenia w gospodarce narodowej,</w:t>
      </w:r>
    </w:p>
    <w:p w:rsidR="00F8157F" w:rsidRPr="00435057" w:rsidRDefault="00F8157F" w:rsidP="002B6D2B">
      <w:pPr>
        <w:tabs>
          <w:tab w:val="left" w:pos="284"/>
          <w:tab w:val="left" w:pos="357"/>
          <w:tab w:val="left" w:pos="397"/>
        </w:tabs>
        <w:ind w:left="568" w:hanging="284"/>
        <w:jc w:val="both"/>
      </w:pPr>
      <w:r w:rsidRPr="00435057">
        <w:t>j)</w:t>
      </w:r>
      <w:r w:rsidRPr="00435057">
        <w:tab/>
        <w:t>1.25.08 Europejskie badanie warunków życia ludności (EU-SILC),</w:t>
      </w:r>
    </w:p>
    <w:p w:rsidR="00F8157F" w:rsidRPr="00435057" w:rsidRDefault="00F8157F" w:rsidP="002B6D2B">
      <w:pPr>
        <w:tabs>
          <w:tab w:val="left" w:pos="284"/>
          <w:tab w:val="left" w:pos="357"/>
          <w:tab w:val="left" w:pos="397"/>
        </w:tabs>
        <w:ind w:left="568" w:hanging="284"/>
        <w:jc w:val="both"/>
      </w:pPr>
      <w:r w:rsidRPr="00435057">
        <w:t>k)</w:t>
      </w:r>
      <w:r w:rsidRPr="00435057">
        <w:tab/>
        <w:t>1.27.01 Oświata i wychowanie,</w:t>
      </w:r>
    </w:p>
    <w:p w:rsidR="00F8157F" w:rsidRPr="00435057" w:rsidRDefault="00F8157F" w:rsidP="002B6D2B">
      <w:pPr>
        <w:tabs>
          <w:tab w:val="left" w:pos="284"/>
          <w:tab w:val="left" w:pos="357"/>
          <w:tab w:val="left" w:pos="397"/>
        </w:tabs>
        <w:ind w:left="568" w:hanging="284"/>
        <w:jc w:val="both"/>
      </w:pPr>
      <w:r w:rsidRPr="00435057">
        <w:t>l)</w:t>
      </w:r>
      <w:r w:rsidRPr="00435057">
        <w:tab/>
        <w:t>1.27.05 Szkolnictwo wyższe i jego finanse,</w:t>
      </w:r>
    </w:p>
    <w:p w:rsidR="00F8157F" w:rsidRPr="00435057" w:rsidRDefault="00F8157F" w:rsidP="002B6D2B">
      <w:pPr>
        <w:tabs>
          <w:tab w:val="left" w:pos="284"/>
          <w:tab w:val="left" w:pos="357"/>
          <w:tab w:val="left" w:pos="397"/>
        </w:tabs>
        <w:ind w:left="568" w:hanging="284"/>
        <w:jc w:val="both"/>
      </w:pPr>
      <w:r w:rsidRPr="00435057">
        <w:t>m)</w:t>
      </w:r>
      <w:r w:rsidRPr="00435057">
        <w:tab/>
        <w:t>1.29.06 Kadra medyczna ochrony zdrowia,</w:t>
      </w:r>
    </w:p>
    <w:p w:rsidR="00C40A35" w:rsidRPr="00435057" w:rsidRDefault="00F8157F" w:rsidP="002B6D2B">
      <w:pPr>
        <w:tabs>
          <w:tab w:val="left" w:pos="284"/>
          <w:tab w:val="left" w:pos="357"/>
          <w:tab w:val="left" w:pos="397"/>
        </w:tabs>
        <w:ind w:left="568" w:hanging="284"/>
        <w:jc w:val="both"/>
      </w:pPr>
      <w:r w:rsidRPr="00435057">
        <w:t>n)</w:t>
      </w:r>
      <w:r w:rsidRPr="00435057">
        <w:tab/>
        <w:t>1.80.02 System Jednostek do Badań Społecznych – operaty.</w:t>
      </w:r>
    </w:p>
    <w:p w:rsidR="00C40A35" w:rsidRPr="00435057" w:rsidRDefault="001F26C9" w:rsidP="002B6D2B">
      <w:pPr>
        <w:tabs>
          <w:tab w:val="left" w:pos="284"/>
          <w:tab w:val="left" w:pos="357"/>
          <w:tab w:val="left" w:pos="397"/>
        </w:tabs>
        <w:spacing w:before="120" w:after="60"/>
        <w:jc w:val="both"/>
        <w:divId w:val="1563980776"/>
        <w:rPr>
          <w:b/>
          <w:bCs/>
        </w:rPr>
      </w:pPr>
      <w:r w:rsidRPr="00435057">
        <w:rPr>
          <w:b/>
          <w:bCs/>
        </w:rPr>
        <w:t>9. Rodzaje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Liczba i struktura osób, w przekrojach: wiek, płeć, stan cywilny, poziom wykształcenia, niepełnosprawność, źródła utrzymania.</w:t>
      </w:r>
    </w:p>
    <w:p w:rsidR="00C40A35" w:rsidRPr="00435057" w:rsidRDefault="00F8157F" w:rsidP="002B6D2B">
      <w:pPr>
        <w:tabs>
          <w:tab w:val="left" w:pos="284"/>
          <w:tab w:val="left" w:pos="357"/>
          <w:tab w:val="left" w:pos="397"/>
        </w:tabs>
        <w:ind w:left="284" w:hanging="284"/>
        <w:jc w:val="both"/>
      </w:pPr>
      <w:r w:rsidRPr="00435057">
        <w:t xml:space="preserve">2) </w:t>
      </w:r>
      <w:r w:rsidRPr="00435057">
        <w:tab/>
        <w:t>Liczba i struktura gospodarstw domowych, w przekrojach: wielkość, typ gospodarstwa domowego, występowanie w mieszkaniu osób z niepełnosprawnościami, występowanie w mieszkaniu osób starszych, cechy demograficzno-społeczne i ekonomiczne członków gospodarstwa domowego.</w:t>
      </w:r>
    </w:p>
    <w:p w:rsidR="00C40A35" w:rsidRPr="00435057" w:rsidRDefault="001F26C9" w:rsidP="002B6D2B">
      <w:pPr>
        <w:tabs>
          <w:tab w:val="left" w:pos="284"/>
          <w:tab w:val="left" w:pos="357"/>
          <w:tab w:val="left" w:pos="397"/>
        </w:tabs>
        <w:spacing w:before="120" w:after="60"/>
        <w:jc w:val="both"/>
        <w:divId w:val="819078662"/>
        <w:rPr>
          <w:b/>
          <w:bCs/>
        </w:rPr>
      </w:pPr>
      <w:r w:rsidRPr="00435057">
        <w:rPr>
          <w:b/>
          <w:bCs/>
        </w:rPr>
        <w:t>10. Formy i terminy udostępnienia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Publikacje GUS:</w:t>
      </w:r>
    </w:p>
    <w:p w:rsidR="00C40A35" w:rsidRPr="00435057" w:rsidRDefault="00460BB9" w:rsidP="002B6D2B">
      <w:pPr>
        <w:tabs>
          <w:tab w:val="left" w:pos="284"/>
          <w:tab w:val="left" w:pos="357"/>
          <w:tab w:val="left" w:pos="397"/>
        </w:tabs>
        <w:ind w:left="568" w:hanging="284"/>
        <w:jc w:val="both"/>
      </w:pPr>
      <w:r w:rsidRPr="00435057">
        <w:t>a)</w:t>
      </w:r>
      <w:r w:rsidRPr="00435057">
        <w:tab/>
      </w:r>
      <w:r w:rsidR="00F8157F" w:rsidRPr="00435057">
        <w:t>„Rocznik Statystyczny Rzeczypospolitej Polskiej 2026” (grudzień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F8157F" w:rsidP="002B6D2B">
      <w:pPr>
        <w:tabs>
          <w:tab w:val="left" w:pos="284"/>
          <w:tab w:val="left" w:pos="357"/>
          <w:tab w:val="left" w:pos="397"/>
        </w:tabs>
        <w:spacing w:after="120"/>
        <w:jc w:val="both"/>
        <w:divId w:val="1010908119"/>
        <w:rPr>
          <w:b/>
          <w:bCs/>
          <w:sz w:val="24"/>
          <w:szCs w:val="24"/>
        </w:rPr>
      </w:pPr>
      <w:r w:rsidRPr="00435057">
        <w:rPr>
          <w:b/>
          <w:bCs/>
          <w:sz w:val="24"/>
          <w:szCs w:val="24"/>
        </w:rPr>
        <w:t>1.21 LUDNOŚĆ, PROCESY DEMOGRAFICZNE</w:t>
      </w:r>
    </w:p>
    <w:p w:rsidR="00F8157F" w:rsidRPr="00435057" w:rsidRDefault="001F26C9" w:rsidP="002B6D2B">
      <w:pPr>
        <w:pStyle w:val="Nagwek3"/>
        <w:tabs>
          <w:tab w:val="left" w:pos="357"/>
          <w:tab w:val="left" w:pos="397"/>
        </w:tabs>
        <w:spacing w:before="0"/>
        <w:ind w:left="2835" w:hanging="2835"/>
        <w:jc w:val="both"/>
        <w:rPr>
          <w:bCs w:val="0"/>
          <w:szCs w:val="20"/>
        </w:rPr>
      </w:pPr>
      <w:bookmarkStart w:id="92" w:name="_Toc162518955"/>
      <w:r w:rsidRPr="00435057">
        <w:rPr>
          <w:bCs w:val="0"/>
          <w:szCs w:val="20"/>
        </w:rPr>
        <w:t>1. Symbol badania:</w:t>
      </w:r>
      <w:r w:rsidR="00F8157F" w:rsidRPr="00435057">
        <w:rPr>
          <w:bCs w:val="0"/>
          <w:szCs w:val="20"/>
        </w:rPr>
        <w:tab/>
      </w:r>
      <w:bookmarkStart w:id="93" w:name="badanie.1.21.11"/>
      <w:bookmarkEnd w:id="93"/>
      <w:r w:rsidR="00F8157F" w:rsidRPr="00435057">
        <w:rPr>
          <w:bCs w:val="0"/>
          <w:szCs w:val="20"/>
        </w:rPr>
        <w:t>1.21.11 (040)</w:t>
      </w:r>
      <w:bookmarkEnd w:id="92"/>
    </w:p>
    <w:p w:rsidR="00F8157F"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F8157F" w:rsidRPr="00435057">
        <w:rPr>
          <w:b/>
          <w:bCs/>
        </w:rPr>
        <w:tab/>
        <w:t>Prognozy demograficzne</w:t>
      </w:r>
    </w:p>
    <w:p w:rsidR="00F8157F"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F8157F" w:rsidRPr="00435057">
        <w:rPr>
          <w:b/>
          <w:bCs/>
        </w:rPr>
        <w:tab/>
        <w:t>co rok</w:t>
      </w:r>
    </w:p>
    <w:p w:rsidR="00C40A35" w:rsidRPr="00435057" w:rsidRDefault="00F8157F"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1322537318"/>
        <w:rPr>
          <w:b/>
          <w:bCs/>
        </w:rPr>
      </w:pPr>
      <w:r w:rsidRPr="00435057">
        <w:rPr>
          <w:b/>
          <w:bCs/>
        </w:rPr>
        <w:t>5. Cel badania</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Celem badania jest dostarczenie informacji o prognozie liczby i struktury ludności do 2060 r. w przekroju terytorialnym (województwa, powiaty, gminy) i statystycznym (makroregiony, regiony, podregiony) oraz o prognozie liczby gospodarstw domowych do 2060 r. w przekroju terytorialnym (Polska, województwa). Badanie uwzględnia tendencje zmian w zakresie dzietności, umieralności, migracji wewnętrznych i zagranicznych oraz zmiany stanu i struktury ludności i gospodarstw domowych według wielkości.</w:t>
      </w:r>
    </w:p>
    <w:p w:rsidR="00F8157F" w:rsidRPr="00435057" w:rsidRDefault="00F8157F" w:rsidP="002B6D2B">
      <w:pPr>
        <w:tabs>
          <w:tab w:val="left" w:pos="284"/>
          <w:tab w:val="left" w:pos="357"/>
          <w:tab w:val="left" w:pos="397"/>
        </w:tabs>
        <w:ind w:left="284" w:hanging="284"/>
        <w:jc w:val="both"/>
      </w:pPr>
      <w:r w:rsidRPr="00435057">
        <w:t>2)</w:t>
      </w:r>
      <w:r w:rsidRPr="00435057">
        <w:tab/>
        <w:t>Użytkownicy, których potrzeby uwzględnia badanie: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administracja rządowa,</w:t>
      </w:r>
    </w:p>
    <w:p w:rsidR="00F8157F" w:rsidRPr="00435057" w:rsidRDefault="00F8157F" w:rsidP="002B6D2B">
      <w:pPr>
        <w:tabs>
          <w:tab w:val="left" w:pos="284"/>
          <w:tab w:val="left" w:pos="357"/>
          <w:tab w:val="left" w:pos="397"/>
        </w:tabs>
        <w:ind w:left="568" w:hanging="284"/>
        <w:jc w:val="both"/>
      </w:pPr>
      <w:r w:rsidRPr="00435057">
        <w:t>b)</w:t>
      </w:r>
      <w:r w:rsidRPr="00435057">
        <w:tab/>
        <w:t>administracja samorządowa – województwo,</w:t>
      </w:r>
    </w:p>
    <w:p w:rsidR="00F8157F" w:rsidRPr="00435057" w:rsidRDefault="00F8157F" w:rsidP="002B6D2B">
      <w:pPr>
        <w:tabs>
          <w:tab w:val="left" w:pos="284"/>
          <w:tab w:val="left" w:pos="357"/>
          <w:tab w:val="left" w:pos="397"/>
        </w:tabs>
        <w:ind w:left="568" w:hanging="284"/>
        <w:jc w:val="both"/>
      </w:pPr>
      <w:r w:rsidRPr="00435057">
        <w:t>c)</w:t>
      </w:r>
      <w:r w:rsidRPr="00435057">
        <w:tab/>
        <w:t>administracja samorządowa – powiat,</w:t>
      </w:r>
    </w:p>
    <w:p w:rsidR="00C40A35" w:rsidRPr="00435057" w:rsidRDefault="00F8157F" w:rsidP="002B6D2B">
      <w:pPr>
        <w:tabs>
          <w:tab w:val="left" w:pos="284"/>
          <w:tab w:val="left" w:pos="357"/>
          <w:tab w:val="left" w:pos="397"/>
        </w:tabs>
        <w:ind w:left="568" w:hanging="284"/>
        <w:jc w:val="both"/>
      </w:pPr>
      <w:r w:rsidRPr="00435057">
        <w:t>d)</w:t>
      </w:r>
      <w:r w:rsidRPr="00435057">
        <w:tab/>
        <w:t>administracja samorządowa – gmina, miasto.</w:t>
      </w:r>
    </w:p>
    <w:p w:rsidR="00C40A35" w:rsidRPr="00435057" w:rsidRDefault="001F26C9" w:rsidP="002B6D2B">
      <w:pPr>
        <w:tabs>
          <w:tab w:val="left" w:pos="284"/>
          <w:tab w:val="left" w:pos="357"/>
          <w:tab w:val="left" w:pos="397"/>
        </w:tabs>
        <w:spacing w:before="120" w:after="60"/>
        <w:jc w:val="both"/>
        <w:divId w:val="1283071325"/>
        <w:rPr>
          <w:b/>
          <w:bCs/>
        </w:rPr>
      </w:pPr>
      <w:r w:rsidRPr="00435057">
        <w:rPr>
          <w:b/>
          <w:bCs/>
        </w:rPr>
        <w:t>6. Zakres podmiotowy</w:t>
      </w:r>
      <w:r w:rsidR="00F8157F" w:rsidRPr="00435057">
        <w:rPr>
          <w:b/>
          <w:bCs/>
        </w:rPr>
        <w:t>:</w:t>
      </w:r>
    </w:p>
    <w:p w:rsidR="00361E19" w:rsidRPr="00435057" w:rsidRDefault="00F8157F" w:rsidP="002B6D2B">
      <w:pPr>
        <w:tabs>
          <w:tab w:val="left" w:pos="284"/>
          <w:tab w:val="left" w:pos="357"/>
          <w:tab w:val="left" w:pos="397"/>
        </w:tabs>
        <w:jc w:val="both"/>
      </w:pPr>
      <w:r w:rsidRPr="00435057">
        <w:t>Gospodarstwa domowe.</w:t>
      </w:r>
    </w:p>
    <w:p w:rsidR="00F8157F" w:rsidRPr="00435057" w:rsidRDefault="00F8157F" w:rsidP="002B6D2B">
      <w:pPr>
        <w:tabs>
          <w:tab w:val="left" w:pos="284"/>
          <w:tab w:val="left" w:pos="357"/>
          <w:tab w:val="left" w:pos="397"/>
        </w:tabs>
        <w:jc w:val="both"/>
      </w:pPr>
      <w:r w:rsidRPr="00435057">
        <w:t>Osoby zamieszkałe w Polsce, osoby rezydujące w Polsce.</w:t>
      </w:r>
    </w:p>
    <w:p w:rsidR="00C40A35" w:rsidRPr="00435057" w:rsidRDefault="001F26C9" w:rsidP="002B6D2B">
      <w:pPr>
        <w:tabs>
          <w:tab w:val="left" w:pos="284"/>
          <w:tab w:val="left" w:pos="357"/>
          <w:tab w:val="left" w:pos="397"/>
        </w:tabs>
        <w:spacing w:before="120" w:after="60"/>
        <w:jc w:val="both"/>
        <w:divId w:val="296036632"/>
        <w:rPr>
          <w:b/>
          <w:bCs/>
        </w:rPr>
      </w:pPr>
      <w:r w:rsidRPr="00435057">
        <w:rPr>
          <w:b/>
          <w:bCs/>
        </w:rPr>
        <w:t>7. Zakres przedmiotowy</w:t>
      </w:r>
      <w:r w:rsidR="00F8157F" w:rsidRPr="00435057">
        <w:rPr>
          <w:b/>
          <w:bCs/>
        </w:rPr>
        <w:t>:</w:t>
      </w:r>
    </w:p>
    <w:p w:rsidR="00F8157F" w:rsidRPr="00435057" w:rsidRDefault="00F8157F" w:rsidP="002B6D2B">
      <w:pPr>
        <w:tabs>
          <w:tab w:val="left" w:pos="284"/>
          <w:tab w:val="left" w:pos="357"/>
          <w:tab w:val="left" w:pos="397"/>
        </w:tabs>
        <w:jc w:val="both"/>
      </w:pPr>
      <w:r w:rsidRPr="00435057">
        <w:t>Informacje o urodzeniach. Informacje o zgonach i ich przyczynach. Dane o ludności i rezydentach. Dane o ludności Polski i osobach rezydujących w Polsce (według stanu na koniec roku). Liczba migracji wewnętrznych na pobyt stały, kierunki migracji oraz cechy społeczno-demograficzne osób migrujących. Liczba osób zameldowanych na pobyt czasowy, kierunki migracji oraz cechy demograficzno-społeczne migrantów. Liczba i kierunki migracji zagranicznych na pobyt stały (imigracji i emigracji) oraz charakterystyka demograficzno-społeczna migrantów. Liczba imigracji na pobyt czasowy, kraje poprzedniego zamieszkania oraz charakterystyka demograficzno-społeczna imigrantów. Liczba i kierunki emigracji na pobyt czasowy oraz charakterystyka demograficzno-społeczna emigrantów.</w:t>
      </w:r>
    </w:p>
    <w:p w:rsidR="00C40A35" w:rsidRPr="00435057" w:rsidRDefault="001F26C9" w:rsidP="002B6D2B">
      <w:pPr>
        <w:tabs>
          <w:tab w:val="left" w:pos="284"/>
          <w:tab w:val="left" w:pos="357"/>
          <w:tab w:val="left" w:pos="397"/>
        </w:tabs>
        <w:spacing w:before="120" w:after="60"/>
        <w:jc w:val="both"/>
        <w:divId w:val="584152299"/>
        <w:rPr>
          <w:b/>
          <w:bCs/>
        </w:rPr>
      </w:pPr>
      <w:r w:rsidRPr="00435057">
        <w:rPr>
          <w:b/>
          <w:bCs/>
        </w:rPr>
        <w:t>8. Źródła danych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Wyniki innych badań:</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1.21.01 Urodzenia. Dzietność,</w:t>
      </w:r>
    </w:p>
    <w:p w:rsidR="00F8157F" w:rsidRPr="00435057" w:rsidRDefault="00F8157F" w:rsidP="002B6D2B">
      <w:pPr>
        <w:tabs>
          <w:tab w:val="left" w:pos="284"/>
          <w:tab w:val="left" w:pos="357"/>
          <w:tab w:val="left" w:pos="397"/>
        </w:tabs>
        <w:ind w:left="568" w:hanging="284"/>
        <w:jc w:val="both"/>
      </w:pPr>
      <w:r w:rsidRPr="00435057">
        <w:t>b)</w:t>
      </w:r>
      <w:r w:rsidRPr="00435057">
        <w:tab/>
        <w:t>1.21.03 Migracje wewnętrzne ludności,</w:t>
      </w:r>
    </w:p>
    <w:p w:rsidR="00F8157F" w:rsidRPr="00435057" w:rsidRDefault="00F8157F" w:rsidP="002B6D2B">
      <w:pPr>
        <w:tabs>
          <w:tab w:val="left" w:pos="284"/>
          <w:tab w:val="left" w:pos="357"/>
          <w:tab w:val="left" w:pos="397"/>
        </w:tabs>
        <w:ind w:left="568" w:hanging="284"/>
        <w:jc w:val="both"/>
      </w:pPr>
      <w:r w:rsidRPr="00435057">
        <w:t>c)</w:t>
      </w:r>
      <w:r w:rsidRPr="00435057">
        <w:tab/>
        <w:t>1.21.04 Migracje zagraniczne ludności,</w:t>
      </w:r>
    </w:p>
    <w:p w:rsidR="00F8157F" w:rsidRPr="00435057" w:rsidRDefault="00F8157F" w:rsidP="002B6D2B">
      <w:pPr>
        <w:tabs>
          <w:tab w:val="left" w:pos="284"/>
          <w:tab w:val="left" w:pos="357"/>
          <w:tab w:val="left" w:pos="397"/>
        </w:tabs>
        <w:ind w:left="568" w:hanging="284"/>
        <w:jc w:val="both"/>
      </w:pPr>
      <w:r w:rsidRPr="00435057">
        <w:t>d)</w:t>
      </w:r>
      <w:r w:rsidRPr="00435057">
        <w:tab/>
        <w:t>1.21.07 Bilanse stanu i struktury ludności według cech demograficznych,</w:t>
      </w:r>
    </w:p>
    <w:p w:rsidR="00F8157F" w:rsidRPr="00435057" w:rsidRDefault="00F8157F" w:rsidP="002B6D2B">
      <w:pPr>
        <w:tabs>
          <w:tab w:val="left" w:pos="284"/>
          <w:tab w:val="left" w:pos="357"/>
          <w:tab w:val="left" w:pos="397"/>
        </w:tabs>
        <w:ind w:left="568" w:hanging="284"/>
        <w:jc w:val="both"/>
      </w:pPr>
      <w:r w:rsidRPr="00435057">
        <w:t>e)</w:t>
      </w:r>
      <w:r w:rsidRPr="00435057">
        <w:tab/>
        <w:t>1.21.09 Zgony. Umieralność. Trwanie życia,</w:t>
      </w:r>
    </w:p>
    <w:p w:rsidR="00C40A35" w:rsidRPr="00435057" w:rsidRDefault="00F8157F" w:rsidP="002B6D2B">
      <w:pPr>
        <w:tabs>
          <w:tab w:val="left" w:pos="284"/>
          <w:tab w:val="left" w:pos="357"/>
          <w:tab w:val="left" w:pos="397"/>
        </w:tabs>
        <w:ind w:left="568" w:hanging="284"/>
        <w:jc w:val="both"/>
      </w:pPr>
      <w:r w:rsidRPr="00435057">
        <w:t>f)</w:t>
      </w:r>
      <w:r w:rsidRPr="00435057">
        <w:tab/>
        <w:t>1.21.14 Zasoby migracyjne.</w:t>
      </w:r>
    </w:p>
    <w:p w:rsidR="00C40A35" w:rsidRPr="00435057" w:rsidRDefault="001F26C9" w:rsidP="002B6D2B">
      <w:pPr>
        <w:tabs>
          <w:tab w:val="left" w:pos="284"/>
          <w:tab w:val="left" w:pos="357"/>
          <w:tab w:val="left" w:pos="397"/>
        </w:tabs>
        <w:spacing w:before="120" w:after="60"/>
        <w:jc w:val="both"/>
        <w:divId w:val="2090275061"/>
        <w:rPr>
          <w:b/>
          <w:bCs/>
        </w:rPr>
      </w:pPr>
      <w:r w:rsidRPr="00435057">
        <w:rPr>
          <w:b/>
          <w:bCs/>
        </w:rPr>
        <w:t>9. Rodzaje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Prognoza ludności, w przekrojach: kraj, NUTS 1, województwa, NUTS 2, NUTS 3, powiaty.</w:t>
      </w:r>
    </w:p>
    <w:p w:rsidR="00C40A35" w:rsidRPr="00435057" w:rsidRDefault="00F8157F" w:rsidP="002B6D2B">
      <w:pPr>
        <w:tabs>
          <w:tab w:val="left" w:pos="284"/>
          <w:tab w:val="left" w:pos="357"/>
          <w:tab w:val="left" w:pos="397"/>
        </w:tabs>
        <w:ind w:left="284" w:hanging="284"/>
        <w:jc w:val="both"/>
      </w:pPr>
      <w:r w:rsidRPr="00435057">
        <w:t xml:space="preserve">2) </w:t>
      </w:r>
      <w:r w:rsidRPr="00435057">
        <w:tab/>
        <w:t>Prognoza gospodarstw domowych, w przekrojach: kraj, województwa.</w:t>
      </w:r>
    </w:p>
    <w:p w:rsidR="00C40A35" w:rsidRPr="00435057" w:rsidRDefault="001F26C9" w:rsidP="002B6D2B">
      <w:pPr>
        <w:tabs>
          <w:tab w:val="left" w:pos="284"/>
          <w:tab w:val="left" w:pos="357"/>
          <w:tab w:val="left" w:pos="397"/>
        </w:tabs>
        <w:spacing w:before="120" w:after="60"/>
        <w:jc w:val="both"/>
        <w:divId w:val="317273183"/>
        <w:rPr>
          <w:b/>
          <w:bCs/>
        </w:rPr>
      </w:pPr>
      <w:r w:rsidRPr="00435057">
        <w:rPr>
          <w:b/>
          <w:bCs/>
        </w:rPr>
        <w:t>10. Formy i terminy udostępnienia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Publikacje GUS:</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„Rocznik Demograficzny 2026” (listopad 2026).</w:t>
      </w:r>
    </w:p>
    <w:p w:rsidR="00F8157F" w:rsidRPr="00435057" w:rsidRDefault="00F8157F" w:rsidP="002B6D2B">
      <w:pPr>
        <w:tabs>
          <w:tab w:val="left" w:pos="284"/>
          <w:tab w:val="left" w:pos="357"/>
          <w:tab w:val="left" w:pos="397"/>
        </w:tabs>
        <w:ind w:left="284" w:hanging="284"/>
        <w:jc w:val="both"/>
      </w:pPr>
      <w:r w:rsidRPr="00435057">
        <w:t xml:space="preserve">2) </w:t>
      </w:r>
      <w:r w:rsidRPr="00435057">
        <w:tab/>
        <w:t>Internetowe bazy danych:</w:t>
      </w:r>
    </w:p>
    <w:p w:rsidR="00C40A35" w:rsidRPr="00435057" w:rsidRDefault="00460BB9" w:rsidP="002B6D2B">
      <w:pPr>
        <w:tabs>
          <w:tab w:val="left" w:pos="284"/>
          <w:tab w:val="left" w:pos="357"/>
          <w:tab w:val="left" w:pos="397"/>
        </w:tabs>
        <w:ind w:left="568" w:hanging="284"/>
        <w:jc w:val="both"/>
      </w:pPr>
      <w:r w:rsidRPr="00435057">
        <w:t>a)</w:t>
      </w:r>
      <w:r w:rsidRPr="00435057">
        <w:tab/>
      </w:r>
      <w:r w:rsidR="00F8157F" w:rsidRPr="00435057">
        <w:t>Dziedzinowa Baza Wiedzy – Społeczeństwo – Demografia – Prognoza ludności (wrzesień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F8157F" w:rsidP="002B6D2B">
      <w:pPr>
        <w:tabs>
          <w:tab w:val="left" w:pos="284"/>
          <w:tab w:val="left" w:pos="357"/>
          <w:tab w:val="left" w:pos="397"/>
        </w:tabs>
        <w:spacing w:after="120"/>
        <w:jc w:val="both"/>
        <w:divId w:val="771895322"/>
        <w:rPr>
          <w:b/>
          <w:bCs/>
          <w:sz w:val="24"/>
          <w:szCs w:val="24"/>
        </w:rPr>
      </w:pPr>
      <w:r w:rsidRPr="00435057">
        <w:rPr>
          <w:b/>
          <w:bCs/>
          <w:sz w:val="24"/>
          <w:szCs w:val="24"/>
        </w:rPr>
        <w:t>1.21 LUDNOŚĆ, PROCESY DEMOGRAFICZNE</w:t>
      </w:r>
    </w:p>
    <w:p w:rsidR="00F8157F" w:rsidRPr="00435057" w:rsidRDefault="001F26C9" w:rsidP="002B6D2B">
      <w:pPr>
        <w:pStyle w:val="Nagwek3"/>
        <w:tabs>
          <w:tab w:val="left" w:pos="357"/>
          <w:tab w:val="left" w:pos="397"/>
        </w:tabs>
        <w:spacing w:before="0"/>
        <w:ind w:left="2835" w:hanging="2835"/>
        <w:jc w:val="both"/>
        <w:rPr>
          <w:bCs w:val="0"/>
          <w:szCs w:val="20"/>
        </w:rPr>
      </w:pPr>
      <w:bookmarkStart w:id="94" w:name="_Toc162518956"/>
      <w:r w:rsidRPr="00435057">
        <w:rPr>
          <w:bCs w:val="0"/>
          <w:szCs w:val="20"/>
        </w:rPr>
        <w:t>1. Symbol badania:</w:t>
      </w:r>
      <w:r w:rsidR="00F8157F" w:rsidRPr="00435057">
        <w:rPr>
          <w:bCs w:val="0"/>
          <w:szCs w:val="20"/>
        </w:rPr>
        <w:tab/>
      </w:r>
      <w:bookmarkStart w:id="95" w:name="badanie.1.21.14"/>
      <w:bookmarkEnd w:id="95"/>
      <w:r w:rsidR="00F8157F" w:rsidRPr="00435057">
        <w:rPr>
          <w:bCs w:val="0"/>
          <w:szCs w:val="20"/>
        </w:rPr>
        <w:t>1.21.14 (041)</w:t>
      </w:r>
      <w:bookmarkEnd w:id="94"/>
    </w:p>
    <w:p w:rsidR="00F8157F"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F8157F" w:rsidRPr="00435057">
        <w:rPr>
          <w:b/>
          <w:bCs/>
        </w:rPr>
        <w:tab/>
        <w:t>Zasoby migracyjne</w:t>
      </w:r>
    </w:p>
    <w:p w:rsidR="00F8157F"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F8157F" w:rsidRPr="00435057">
        <w:rPr>
          <w:b/>
          <w:bCs/>
        </w:rPr>
        <w:tab/>
        <w:t>co rok</w:t>
      </w:r>
    </w:p>
    <w:p w:rsidR="00C40A35" w:rsidRPr="00435057" w:rsidRDefault="00F8157F"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1721368990"/>
        <w:rPr>
          <w:b/>
          <w:bCs/>
        </w:rPr>
      </w:pPr>
      <w:r w:rsidRPr="00435057">
        <w:rPr>
          <w:b/>
          <w:bCs/>
        </w:rPr>
        <w:t>5. Cel badania</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Celem badania jest dostarczenie informacji o wielkości i strukturze zasobów migracyjnych, tj. o ludności Polski i osobach rezydujących w Polsce według kraju urodzenia i obywatelstwa, a także mieszkańcach innych krajów przebywających w Polsce czasowo i mieszkańcach Polski przebywających czasowo za granicą (charakterystyka demograficzno-społeczna).</w:t>
      </w:r>
    </w:p>
    <w:p w:rsidR="00F8157F" w:rsidRPr="00435057" w:rsidRDefault="00F8157F" w:rsidP="002B6D2B">
      <w:pPr>
        <w:tabs>
          <w:tab w:val="left" w:pos="284"/>
          <w:tab w:val="left" w:pos="357"/>
          <w:tab w:val="left" w:pos="397"/>
        </w:tabs>
        <w:ind w:left="284" w:hanging="284"/>
        <w:jc w:val="both"/>
      </w:pPr>
      <w:r w:rsidRPr="00435057">
        <w:t>2)</w:t>
      </w:r>
      <w:r w:rsidRPr="00435057">
        <w:tab/>
        <w:t>Akty prawa międzynarodowego, z których wynika obowiązek realizacji badania:</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rozporządzenie (WE) nr 862/2007 Parlamentu Europejskiego i Rady z dnia 11 lipca 2007 r. w sprawie statystyk Wspólnoty z zakresu migracji i ochrony międzynarodowej oraz uchylające rozporządzenie Rady (EWG) nr 311/76 w sprawie zestawienia statystyk dotyczących pracowników cudzoziemców,</w:t>
      </w:r>
    </w:p>
    <w:p w:rsidR="00F8157F" w:rsidRPr="00435057" w:rsidRDefault="00F8157F" w:rsidP="002B6D2B">
      <w:pPr>
        <w:tabs>
          <w:tab w:val="left" w:pos="284"/>
          <w:tab w:val="left" w:pos="357"/>
          <w:tab w:val="left" w:pos="397"/>
        </w:tabs>
        <w:ind w:left="568" w:hanging="284"/>
        <w:jc w:val="both"/>
      </w:pPr>
      <w:r w:rsidRPr="00435057">
        <w:t>b)</w:t>
      </w:r>
      <w:r w:rsidRPr="00435057">
        <w:tab/>
        <w:t>rozporządzenie Parlamentu Europejskiego i Rady (UE) nr 1260/2013 z dnia 20 listopada 2013 r. w sprawie statystyk europejskich w dziedzinie demografii,</w:t>
      </w:r>
    </w:p>
    <w:p w:rsidR="00F8157F" w:rsidRPr="00435057" w:rsidRDefault="00F8157F" w:rsidP="002B6D2B">
      <w:pPr>
        <w:tabs>
          <w:tab w:val="left" w:pos="284"/>
          <w:tab w:val="left" w:pos="357"/>
          <w:tab w:val="left" w:pos="397"/>
        </w:tabs>
        <w:ind w:left="568" w:hanging="284"/>
        <w:jc w:val="both"/>
      </w:pPr>
      <w:r w:rsidRPr="00435057">
        <w:t>c)</w:t>
      </w:r>
      <w:r w:rsidRPr="00435057">
        <w:tab/>
        <w:t>rozporządzenie Parlamentu Europejskiego i Rady (UE) 2020/851 z dnia 18 czerwca 2020 r. zmieniające rozporządzenie (WE) nr 862/2007 w sprawie statystyk Wspólnoty z zakresu migracji i ochrony międzynarodowej.</w:t>
      </w:r>
    </w:p>
    <w:p w:rsidR="00F8157F" w:rsidRPr="00435057" w:rsidRDefault="00F8157F" w:rsidP="002B6D2B">
      <w:pPr>
        <w:tabs>
          <w:tab w:val="left" w:pos="284"/>
          <w:tab w:val="left" w:pos="357"/>
          <w:tab w:val="left" w:pos="397"/>
        </w:tabs>
        <w:ind w:left="284" w:hanging="284"/>
        <w:jc w:val="both"/>
      </w:pPr>
      <w:r w:rsidRPr="00435057">
        <w:t>3)</w:t>
      </w:r>
      <w:r w:rsidRPr="00435057">
        <w:tab/>
        <w:t>Użytkownicy, których potrzeby uwzględnia badanie: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administracja rządowa,</w:t>
      </w:r>
    </w:p>
    <w:p w:rsidR="00F8157F" w:rsidRPr="00435057" w:rsidRDefault="00F8157F" w:rsidP="002B6D2B">
      <w:pPr>
        <w:tabs>
          <w:tab w:val="left" w:pos="284"/>
          <w:tab w:val="left" w:pos="357"/>
          <w:tab w:val="left" w:pos="397"/>
        </w:tabs>
        <w:ind w:left="568" w:hanging="284"/>
        <w:jc w:val="both"/>
      </w:pPr>
      <w:r w:rsidRPr="00435057">
        <w:t>b)</w:t>
      </w:r>
      <w:r w:rsidRPr="00435057">
        <w:tab/>
        <w:t>ambasady zagraniczne,</w:t>
      </w:r>
    </w:p>
    <w:p w:rsidR="00F8157F" w:rsidRPr="00435057" w:rsidRDefault="00F8157F" w:rsidP="002B6D2B">
      <w:pPr>
        <w:tabs>
          <w:tab w:val="left" w:pos="284"/>
          <w:tab w:val="left" w:pos="357"/>
          <w:tab w:val="left" w:pos="397"/>
        </w:tabs>
        <w:ind w:left="568" w:hanging="284"/>
        <w:jc w:val="both"/>
      </w:pPr>
      <w:r w:rsidRPr="00435057">
        <w:t>c)</w:t>
      </w:r>
      <w:r w:rsidRPr="00435057">
        <w:tab/>
        <w:t>media ogólnopolskie i terenowe,</w:t>
      </w:r>
    </w:p>
    <w:p w:rsidR="00F8157F" w:rsidRPr="00435057" w:rsidRDefault="00F8157F" w:rsidP="002B6D2B">
      <w:pPr>
        <w:tabs>
          <w:tab w:val="left" w:pos="284"/>
          <w:tab w:val="left" w:pos="357"/>
          <w:tab w:val="left" w:pos="397"/>
        </w:tabs>
        <w:ind w:left="568" w:hanging="284"/>
        <w:jc w:val="both"/>
      </w:pPr>
      <w:r w:rsidRPr="00435057">
        <w:t>d)</w:t>
      </w:r>
      <w:r w:rsidRPr="00435057">
        <w:tab/>
        <w:t>odbiorcy indywidualni,</w:t>
      </w:r>
    </w:p>
    <w:p w:rsidR="00F8157F" w:rsidRPr="00435057" w:rsidRDefault="00F8157F" w:rsidP="002B6D2B">
      <w:pPr>
        <w:tabs>
          <w:tab w:val="left" w:pos="284"/>
          <w:tab w:val="left" w:pos="357"/>
          <w:tab w:val="left" w:pos="397"/>
        </w:tabs>
        <w:ind w:left="568" w:hanging="284"/>
        <w:jc w:val="both"/>
      </w:pPr>
      <w:r w:rsidRPr="00435057">
        <w:t>e)</w:t>
      </w:r>
      <w:r w:rsidRPr="00435057">
        <w:tab/>
        <w:t>administracja samorządowa – gmina, miasto,</w:t>
      </w:r>
    </w:p>
    <w:p w:rsidR="00F8157F" w:rsidRPr="00435057" w:rsidRDefault="00F8157F" w:rsidP="002B6D2B">
      <w:pPr>
        <w:tabs>
          <w:tab w:val="left" w:pos="284"/>
          <w:tab w:val="left" w:pos="357"/>
          <w:tab w:val="left" w:pos="397"/>
        </w:tabs>
        <w:ind w:left="568" w:hanging="284"/>
        <w:jc w:val="both"/>
      </w:pPr>
      <w:r w:rsidRPr="00435057">
        <w:t>f)</w:t>
      </w:r>
      <w:r w:rsidRPr="00435057">
        <w:tab/>
        <w:t>administracja samorządowa – województwo,</w:t>
      </w:r>
    </w:p>
    <w:p w:rsidR="00F8157F" w:rsidRPr="00435057" w:rsidRDefault="00F8157F" w:rsidP="002B6D2B">
      <w:pPr>
        <w:tabs>
          <w:tab w:val="left" w:pos="284"/>
          <w:tab w:val="left" w:pos="357"/>
          <w:tab w:val="left" w:pos="397"/>
        </w:tabs>
        <w:ind w:left="568" w:hanging="284"/>
        <w:jc w:val="both"/>
      </w:pPr>
      <w:r w:rsidRPr="00435057">
        <w:t>g)</w:t>
      </w:r>
      <w:r w:rsidRPr="00435057">
        <w:tab/>
        <w:t>Eurostat i inne zagraniczne instytucje statystyczne,</w:t>
      </w:r>
    </w:p>
    <w:p w:rsidR="00F8157F" w:rsidRPr="00435057" w:rsidRDefault="00F8157F" w:rsidP="002B6D2B">
      <w:pPr>
        <w:tabs>
          <w:tab w:val="left" w:pos="284"/>
          <w:tab w:val="left" w:pos="357"/>
          <w:tab w:val="left" w:pos="397"/>
        </w:tabs>
        <w:ind w:left="568" w:hanging="284"/>
        <w:jc w:val="both"/>
      </w:pPr>
      <w:r w:rsidRPr="00435057">
        <w:t>h)</w:t>
      </w:r>
      <w:r w:rsidRPr="00435057">
        <w:tab/>
        <w:t>administracja samorządowa – powiat,</w:t>
      </w:r>
    </w:p>
    <w:p w:rsidR="00F8157F" w:rsidRPr="00435057" w:rsidRDefault="00F8157F" w:rsidP="002B6D2B">
      <w:pPr>
        <w:tabs>
          <w:tab w:val="left" w:pos="284"/>
          <w:tab w:val="left" w:pos="357"/>
          <w:tab w:val="left" w:pos="397"/>
        </w:tabs>
        <w:ind w:left="568" w:hanging="284"/>
        <w:jc w:val="both"/>
      </w:pPr>
      <w:r w:rsidRPr="00435057">
        <w:t>i)</w:t>
      </w:r>
      <w:r w:rsidRPr="00435057">
        <w:tab/>
        <w:t>inny użytkownik,</w:t>
      </w:r>
    </w:p>
    <w:p w:rsidR="00F8157F" w:rsidRPr="00435057" w:rsidRDefault="00F8157F" w:rsidP="002B6D2B">
      <w:pPr>
        <w:tabs>
          <w:tab w:val="left" w:pos="284"/>
          <w:tab w:val="left" w:pos="357"/>
          <w:tab w:val="left" w:pos="397"/>
        </w:tabs>
        <w:ind w:left="568" w:hanging="284"/>
        <w:jc w:val="both"/>
      </w:pPr>
      <w:r w:rsidRPr="00435057">
        <w:t>j)</w:t>
      </w:r>
      <w:r w:rsidRPr="00435057">
        <w:tab/>
        <w:t>placówki naukowe/badawcze, uczelnie (nauczyciele akademiccy i studenci).</w:t>
      </w:r>
    </w:p>
    <w:p w:rsidR="004E06C3" w:rsidRDefault="00F8157F" w:rsidP="002B6D2B">
      <w:pPr>
        <w:tabs>
          <w:tab w:val="left" w:pos="284"/>
          <w:tab w:val="left" w:pos="357"/>
          <w:tab w:val="left" w:pos="397"/>
        </w:tabs>
        <w:ind w:left="284" w:hanging="284"/>
        <w:jc w:val="both"/>
      </w:pPr>
      <w:r w:rsidRPr="00435057">
        <w:t>4)</w:t>
      </w:r>
      <w:r w:rsidRPr="00435057">
        <w:tab/>
      </w:r>
      <w:r w:rsidR="004E06C3">
        <w:t>Dane osobowe:</w:t>
      </w:r>
    </w:p>
    <w:p w:rsidR="00C40A35" w:rsidRPr="00435057" w:rsidRDefault="001B144B" w:rsidP="004E06C3">
      <w:pPr>
        <w:tabs>
          <w:tab w:val="left" w:pos="284"/>
          <w:tab w:val="left" w:pos="357"/>
          <w:tab w:val="left" w:pos="397"/>
        </w:tabs>
        <w:ind w:left="284"/>
        <w:jc w:val="both"/>
      </w:pPr>
      <w:r>
        <w:t>C</w:t>
      </w:r>
      <w:r w:rsidR="00F8157F" w:rsidRPr="00435057">
        <w:t>el badawczy nie może być osiągnięty bez dostępu do danych osobowych. Dane te są niezbędne w celu charakterystyki demograficzno-społecznej badanej zbiorowości.</w:t>
      </w:r>
    </w:p>
    <w:p w:rsidR="00C40A35" w:rsidRPr="00435057" w:rsidRDefault="001F26C9" w:rsidP="002B6D2B">
      <w:pPr>
        <w:tabs>
          <w:tab w:val="left" w:pos="284"/>
          <w:tab w:val="left" w:pos="357"/>
          <w:tab w:val="left" w:pos="397"/>
        </w:tabs>
        <w:spacing w:before="120" w:after="60"/>
        <w:jc w:val="both"/>
        <w:divId w:val="610019211"/>
        <w:rPr>
          <w:b/>
          <w:bCs/>
        </w:rPr>
      </w:pPr>
      <w:r w:rsidRPr="00435057">
        <w:rPr>
          <w:b/>
          <w:bCs/>
        </w:rPr>
        <w:t>6. Zakres podmiotowy</w:t>
      </w:r>
      <w:r w:rsidR="00F8157F" w:rsidRPr="00435057">
        <w:rPr>
          <w:b/>
          <w:bCs/>
        </w:rPr>
        <w:t>:</w:t>
      </w:r>
    </w:p>
    <w:p w:rsidR="00361E19" w:rsidRPr="00435057" w:rsidRDefault="00F8157F" w:rsidP="002B6D2B">
      <w:pPr>
        <w:tabs>
          <w:tab w:val="left" w:pos="284"/>
          <w:tab w:val="left" w:pos="357"/>
          <w:tab w:val="left" w:pos="397"/>
        </w:tabs>
        <w:jc w:val="both"/>
      </w:pPr>
      <w:r w:rsidRPr="00435057">
        <w:t>Osoby rezydujące w Polsce, mieszkańcy Polski przebywający czasowo za granicą, mieszkańcy innych krajów przebywający czasowo w Polsce, osoby, które zmieniły kraj stałego zamieszkania, przybyły do Polski w ramach repatriacji.</w:t>
      </w:r>
    </w:p>
    <w:p w:rsidR="00F8157F" w:rsidRPr="00435057" w:rsidRDefault="00F8157F" w:rsidP="002B6D2B">
      <w:pPr>
        <w:tabs>
          <w:tab w:val="left" w:pos="284"/>
          <w:tab w:val="left" w:pos="357"/>
          <w:tab w:val="left" w:pos="397"/>
        </w:tabs>
        <w:jc w:val="both"/>
      </w:pPr>
      <w:r w:rsidRPr="00435057">
        <w:t>Cudzoziemcy w Polsce, cudzoziemcy, którzy posiadali ważny dokument uprawniający do pobytu na terytorium Polski; osoby, które nabyły/utraciły obywatelstwo polskie; obywatele państw trzecich: co do których stwierdzono fakt nielegalnego przebywania na terytorium Polski; w stosunku do których wydano decyzje administracyjne lub sądowe lub akt stwierdzający lub orzekający, że ich pobyt jest nielegalny i nakładające na nich obowiązek opuszczenia terytorium państwa; którzy w wyniku decyzji administracyjnej lub sądowej lub aktu, o których mowa powyżej, faktycznie opuścili terytorium Polski; którym odmówiono wjazdu na terytorium Polski na granicy zewnętrznej.</w:t>
      </w:r>
    </w:p>
    <w:p w:rsidR="00C40A35" w:rsidRPr="00435057" w:rsidRDefault="001F26C9" w:rsidP="002B6D2B">
      <w:pPr>
        <w:tabs>
          <w:tab w:val="left" w:pos="284"/>
          <w:tab w:val="left" w:pos="357"/>
          <w:tab w:val="left" w:pos="397"/>
        </w:tabs>
        <w:spacing w:before="120" w:after="60"/>
        <w:jc w:val="both"/>
        <w:divId w:val="637031395"/>
        <w:rPr>
          <w:b/>
          <w:bCs/>
        </w:rPr>
      </w:pPr>
      <w:r w:rsidRPr="00435057">
        <w:rPr>
          <w:b/>
          <w:bCs/>
        </w:rPr>
        <w:t>7. Zakres przedmiotowy</w:t>
      </w:r>
      <w:r w:rsidR="00F8157F" w:rsidRPr="00435057">
        <w:rPr>
          <w:b/>
          <w:bCs/>
        </w:rPr>
        <w:t>:</w:t>
      </w:r>
    </w:p>
    <w:p w:rsidR="00F8157F" w:rsidRPr="00435057" w:rsidRDefault="00F8157F" w:rsidP="002B6D2B">
      <w:pPr>
        <w:tabs>
          <w:tab w:val="left" w:pos="284"/>
          <w:tab w:val="left" w:pos="357"/>
          <w:tab w:val="left" w:pos="397"/>
        </w:tabs>
        <w:jc w:val="both"/>
      </w:pPr>
      <w:r w:rsidRPr="00435057">
        <w:t>Cechy demograficzne osób. Cudzoziemcy w Polsce. Migracje. Obywatelstwo, kraj urodzenia.</w:t>
      </w:r>
    </w:p>
    <w:p w:rsidR="00C40A35" w:rsidRPr="00435057" w:rsidRDefault="001F26C9" w:rsidP="002B6D2B">
      <w:pPr>
        <w:tabs>
          <w:tab w:val="left" w:pos="284"/>
          <w:tab w:val="left" w:pos="357"/>
          <w:tab w:val="left" w:pos="397"/>
        </w:tabs>
        <w:spacing w:before="120" w:after="60"/>
        <w:jc w:val="both"/>
        <w:divId w:val="1039474628"/>
        <w:rPr>
          <w:b/>
          <w:bCs/>
        </w:rPr>
      </w:pPr>
      <w:r w:rsidRPr="00435057">
        <w:rPr>
          <w:b/>
          <w:bCs/>
        </w:rPr>
        <w:t>8. Źródła danych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 xml:space="preserve">Zestawy danych z systemów informacyjnych Ministerstwa Cyfryzacji nr </w:t>
      </w:r>
      <w:hyperlink w:anchor="gr.23">
        <w:r w:rsidRPr="00435057">
          <w:t>23</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o obywatelach Ukrainy, którym nadano numer PESEL, w sposób określony w ustawie z dnia 12 marca 2022 r. o pomocy obywatelom Ukrainy w związku z konfliktem zbrojnym na terytorium tego państwa (Dz. U. z 2023 r. poz. 103, z późn. zm.) (</w:t>
      </w:r>
      <w:hyperlink w:anchor="lp.23.5">
        <w:r w:rsidR="00F8157F" w:rsidRPr="00435057">
          <w:t>lp. 23.5</w:t>
        </w:r>
      </w:hyperlink>
      <w:r w:rsidR="00F8157F" w:rsidRPr="00435057">
        <w:t>),</w:t>
      </w:r>
    </w:p>
    <w:p w:rsidR="00F8157F" w:rsidRPr="00435057" w:rsidRDefault="00F8157F" w:rsidP="002B6D2B">
      <w:pPr>
        <w:tabs>
          <w:tab w:val="left" w:pos="284"/>
          <w:tab w:val="left" w:pos="357"/>
          <w:tab w:val="left" w:pos="397"/>
        </w:tabs>
        <w:ind w:left="568" w:hanging="284"/>
        <w:jc w:val="both"/>
      </w:pPr>
      <w:r w:rsidRPr="00435057">
        <w:t>b)</w:t>
      </w:r>
      <w:r w:rsidRPr="00435057">
        <w:tab/>
        <w:t>dane o ludności (stałych mieszkańcach gminy) nieobecnej w związku z wyjazdem za granicę na pobyt czasowy (</w:t>
      </w:r>
      <w:hyperlink w:anchor="lp.23.14">
        <w:r w:rsidRPr="00435057">
          <w:t>lp. 23.14</w:t>
        </w:r>
      </w:hyperlink>
      <w:r w:rsidRPr="00435057">
        <w:t>),</w:t>
      </w:r>
    </w:p>
    <w:p w:rsidR="00F8157F" w:rsidRPr="00435057" w:rsidRDefault="00F8157F" w:rsidP="002B6D2B">
      <w:pPr>
        <w:tabs>
          <w:tab w:val="left" w:pos="284"/>
          <w:tab w:val="left" w:pos="357"/>
          <w:tab w:val="left" w:pos="397"/>
        </w:tabs>
        <w:ind w:left="568" w:hanging="284"/>
        <w:jc w:val="both"/>
      </w:pPr>
      <w:r w:rsidRPr="00435057">
        <w:t>c)</w:t>
      </w:r>
      <w:r w:rsidRPr="00435057">
        <w:tab/>
        <w:t>dane o stałych mieszkańcach innych krajów zameldowanych na pobyt czasowy na terytorium RP (</w:t>
      </w:r>
      <w:hyperlink w:anchor="lp.23.15">
        <w:r w:rsidRPr="00435057">
          <w:t>lp. 23.15</w:t>
        </w:r>
      </w:hyperlink>
      <w:r w:rsidRPr="00435057">
        <w:t>),</w:t>
      </w:r>
    </w:p>
    <w:p w:rsidR="00F8157F" w:rsidRPr="00435057" w:rsidRDefault="00F8157F" w:rsidP="002B6D2B">
      <w:pPr>
        <w:tabs>
          <w:tab w:val="left" w:pos="284"/>
          <w:tab w:val="left" w:pos="357"/>
          <w:tab w:val="left" w:pos="397"/>
        </w:tabs>
        <w:ind w:left="568" w:hanging="284"/>
        <w:jc w:val="both"/>
      </w:pPr>
      <w:r w:rsidRPr="00435057">
        <w:t>d)</w:t>
      </w:r>
      <w:r w:rsidRPr="00435057">
        <w:tab/>
        <w:t>dane o osobach żyjących (</w:t>
      </w:r>
      <w:hyperlink w:anchor="lp.23.16">
        <w:r w:rsidRPr="00435057">
          <w:t>lp. 23.16</w:t>
        </w:r>
      </w:hyperlink>
      <w:r w:rsidRPr="00435057">
        <w:t>).</w:t>
      </w:r>
    </w:p>
    <w:p w:rsidR="00F8157F" w:rsidRPr="00435057" w:rsidRDefault="00F8157F" w:rsidP="002B6D2B">
      <w:pPr>
        <w:tabs>
          <w:tab w:val="left" w:pos="284"/>
          <w:tab w:val="left" w:pos="357"/>
          <w:tab w:val="left" w:pos="397"/>
        </w:tabs>
        <w:ind w:left="284" w:hanging="284"/>
        <w:jc w:val="both"/>
      </w:pPr>
      <w:r w:rsidRPr="00435057">
        <w:t>2)</w:t>
      </w:r>
      <w:r w:rsidRPr="00435057">
        <w:tab/>
        <w:t xml:space="preserve">Zestawy danych z systemów informacyjnych Ministerstwa Edukacji Narodowej nr </w:t>
      </w:r>
      <w:hyperlink w:anchor="gr.24">
        <w:r w:rsidRPr="00435057">
          <w:t>24</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dotyczące uczniów i nauczycieli – obywateli Ukrainy (</w:t>
      </w:r>
      <w:hyperlink w:anchor="lp.24.7">
        <w:r w:rsidR="00F8157F" w:rsidRPr="00435057">
          <w:t>lp. 24.7</w:t>
        </w:r>
      </w:hyperlink>
      <w:r w:rsidR="00F8157F" w:rsidRPr="00435057">
        <w:t>).</w:t>
      </w:r>
    </w:p>
    <w:p w:rsidR="00F8157F" w:rsidRPr="00435057" w:rsidRDefault="00F8157F" w:rsidP="002B6D2B">
      <w:pPr>
        <w:tabs>
          <w:tab w:val="left" w:pos="284"/>
          <w:tab w:val="left" w:pos="357"/>
          <w:tab w:val="left" w:pos="397"/>
        </w:tabs>
        <w:ind w:left="284" w:hanging="284"/>
        <w:jc w:val="both"/>
      </w:pPr>
      <w:r w:rsidRPr="00435057">
        <w:t>3)</w:t>
      </w:r>
      <w:r w:rsidRPr="00435057">
        <w:tab/>
        <w:t xml:space="preserve">Zestawy danych z systemów informacyjnych Ministerstwa Finansów nr </w:t>
      </w:r>
      <w:hyperlink w:anchor="gr.25">
        <w:r w:rsidRPr="00435057">
          <w:t>25</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dotyczące osób prawnych, jednostek organizacyjnych niemających osobowości prawnej (</w:t>
      </w:r>
      <w:hyperlink w:anchor="lp.25.32">
        <w:r w:rsidR="00F8157F" w:rsidRPr="00435057">
          <w:t>lp. 25.32</w:t>
        </w:r>
      </w:hyperlink>
      <w:r w:rsidR="00F8157F" w:rsidRPr="00435057">
        <w:t>),</w:t>
      </w:r>
    </w:p>
    <w:p w:rsidR="00F8157F" w:rsidRPr="00435057" w:rsidRDefault="00F8157F" w:rsidP="002B6D2B">
      <w:pPr>
        <w:tabs>
          <w:tab w:val="left" w:pos="284"/>
          <w:tab w:val="left" w:pos="357"/>
          <w:tab w:val="left" w:pos="397"/>
        </w:tabs>
        <w:ind w:left="568" w:hanging="284"/>
        <w:jc w:val="both"/>
      </w:pPr>
      <w:r w:rsidRPr="00435057">
        <w:t>b)</w:t>
      </w:r>
      <w:r w:rsidRPr="00435057">
        <w:tab/>
        <w:t>dane dotyczące osób fizycznych (</w:t>
      </w:r>
      <w:hyperlink w:anchor="lp.25.33">
        <w:r w:rsidRPr="00435057">
          <w:t>lp. 25.33</w:t>
        </w:r>
      </w:hyperlink>
      <w:r w:rsidRPr="00435057">
        <w:t>),</w:t>
      </w:r>
    </w:p>
    <w:p w:rsidR="00F8157F" w:rsidRPr="00435057" w:rsidRDefault="00F8157F" w:rsidP="002B6D2B">
      <w:pPr>
        <w:tabs>
          <w:tab w:val="left" w:pos="284"/>
          <w:tab w:val="left" w:pos="357"/>
          <w:tab w:val="left" w:pos="397"/>
        </w:tabs>
        <w:ind w:left="568" w:hanging="284"/>
        <w:jc w:val="both"/>
      </w:pPr>
      <w:r w:rsidRPr="00435057">
        <w:t>c)</w:t>
      </w:r>
      <w:r w:rsidRPr="00435057">
        <w:tab/>
        <w:t>dane dotyczące osób fizycznych prowadzących samodzielnie działalność gospodarczą (</w:t>
      </w:r>
      <w:hyperlink w:anchor="lp.25.34">
        <w:r w:rsidRPr="00435057">
          <w:t>lp. 25.34</w:t>
        </w:r>
      </w:hyperlink>
      <w:r w:rsidRPr="00435057">
        <w:t>).</w:t>
      </w:r>
    </w:p>
    <w:p w:rsidR="00F8157F" w:rsidRPr="00435057" w:rsidRDefault="00F8157F" w:rsidP="002B6D2B">
      <w:pPr>
        <w:tabs>
          <w:tab w:val="left" w:pos="284"/>
          <w:tab w:val="left" w:pos="357"/>
          <w:tab w:val="left" w:pos="397"/>
        </w:tabs>
        <w:ind w:left="284" w:hanging="284"/>
        <w:jc w:val="both"/>
      </w:pPr>
      <w:r w:rsidRPr="00435057">
        <w:t>4)</w:t>
      </w:r>
      <w:r w:rsidRPr="00435057">
        <w:tab/>
        <w:t xml:space="preserve">Zestawy danych z systemów informacyjnych Ministerstwa Rodziny, Pracy i Polityki Społecznej nr </w:t>
      </w:r>
      <w:hyperlink w:anchor="gr.32">
        <w:r w:rsidRPr="00435057">
          <w:t>32</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o cudzoziemcach, którym udzielono zezwolenia na pracę (</w:t>
      </w:r>
      <w:hyperlink w:anchor="lp.32.5">
        <w:r w:rsidR="00F8157F" w:rsidRPr="00435057">
          <w:t>lp. 32.5</w:t>
        </w:r>
      </w:hyperlink>
      <w:r w:rsidR="00F8157F" w:rsidRPr="00435057">
        <w:t>),</w:t>
      </w:r>
    </w:p>
    <w:p w:rsidR="00F8157F" w:rsidRPr="00435057" w:rsidRDefault="00F8157F" w:rsidP="002B6D2B">
      <w:pPr>
        <w:tabs>
          <w:tab w:val="left" w:pos="284"/>
          <w:tab w:val="left" w:pos="357"/>
          <w:tab w:val="left" w:pos="397"/>
        </w:tabs>
        <w:ind w:left="568" w:hanging="284"/>
        <w:jc w:val="both"/>
      </w:pPr>
      <w:r w:rsidRPr="00435057">
        <w:t>b)</w:t>
      </w:r>
      <w:r w:rsidRPr="00435057">
        <w:tab/>
        <w:t>dane o wnioskach o wydanie zezwolenia na pracę sezonową cudzoziemca na terytorium Rzeczypospolitej Polskiej (typ zezwolenia S) (</w:t>
      </w:r>
      <w:hyperlink w:anchor="lp.32.6">
        <w:r w:rsidRPr="00435057">
          <w:t>lp. 32.6</w:t>
        </w:r>
      </w:hyperlink>
      <w:r w:rsidRPr="00435057">
        <w:t>),</w:t>
      </w:r>
    </w:p>
    <w:p w:rsidR="00F8157F" w:rsidRPr="00435057" w:rsidRDefault="00F8157F" w:rsidP="002B6D2B">
      <w:pPr>
        <w:tabs>
          <w:tab w:val="left" w:pos="284"/>
          <w:tab w:val="left" w:pos="357"/>
          <w:tab w:val="left" w:pos="397"/>
        </w:tabs>
        <w:ind w:left="568" w:hanging="284"/>
        <w:jc w:val="both"/>
      </w:pPr>
      <w:r w:rsidRPr="00435057">
        <w:t>c)</w:t>
      </w:r>
      <w:r w:rsidRPr="00435057">
        <w:tab/>
        <w:t>dane o oświadczeniach podmiotu powierzającego wykonywanie pracy cudzoziemcowi o zgłoszeniu się cudzoziemca w celu wykonywania pracy sezonowej (</w:t>
      </w:r>
      <w:hyperlink w:anchor="lp.32.7">
        <w:r w:rsidRPr="00435057">
          <w:t>lp. 32.7</w:t>
        </w:r>
      </w:hyperlink>
      <w:r w:rsidRPr="00435057">
        <w:t>),</w:t>
      </w:r>
    </w:p>
    <w:p w:rsidR="00F8157F" w:rsidRPr="00435057" w:rsidRDefault="00F8157F" w:rsidP="002B6D2B">
      <w:pPr>
        <w:tabs>
          <w:tab w:val="left" w:pos="284"/>
          <w:tab w:val="left" w:pos="357"/>
          <w:tab w:val="left" w:pos="397"/>
        </w:tabs>
        <w:ind w:left="568" w:hanging="284"/>
        <w:jc w:val="both"/>
      </w:pPr>
      <w:r w:rsidRPr="00435057">
        <w:t>d)</w:t>
      </w:r>
      <w:r w:rsidRPr="00435057">
        <w:tab/>
        <w:t>dane o cudzoziemcach, dla których podmiot powierzający im wykonywanie pracy złożył oświadczenie (</w:t>
      </w:r>
      <w:hyperlink w:anchor="lp.32.8">
        <w:r w:rsidRPr="00435057">
          <w:t>lp. 32.8</w:t>
        </w:r>
      </w:hyperlink>
      <w:r w:rsidRPr="00435057">
        <w:t>),</w:t>
      </w:r>
    </w:p>
    <w:p w:rsidR="00F8157F" w:rsidRPr="00435057" w:rsidRDefault="00F8157F" w:rsidP="002B6D2B">
      <w:pPr>
        <w:tabs>
          <w:tab w:val="left" w:pos="284"/>
          <w:tab w:val="left" w:pos="357"/>
          <w:tab w:val="left" w:pos="397"/>
        </w:tabs>
        <w:ind w:left="568" w:hanging="284"/>
        <w:jc w:val="both"/>
      </w:pPr>
      <w:r w:rsidRPr="00435057">
        <w:t>e)</w:t>
      </w:r>
      <w:r w:rsidRPr="00435057">
        <w:tab/>
        <w:t>dane o cudzoziemcach, którym udzielono zezwolenia na pracę sezonową (typ zezwolenia S) (</w:t>
      </w:r>
      <w:hyperlink w:anchor="lp.32.9">
        <w:r w:rsidRPr="00435057">
          <w:t>lp. 32.9</w:t>
        </w:r>
      </w:hyperlink>
      <w:r w:rsidRPr="00435057">
        <w:t>),</w:t>
      </w:r>
    </w:p>
    <w:p w:rsidR="00F8157F" w:rsidRPr="00435057" w:rsidRDefault="00F8157F" w:rsidP="002B6D2B">
      <w:pPr>
        <w:tabs>
          <w:tab w:val="left" w:pos="284"/>
          <w:tab w:val="left" w:pos="357"/>
          <w:tab w:val="left" w:pos="397"/>
        </w:tabs>
        <w:ind w:left="568" w:hanging="284"/>
        <w:jc w:val="both"/>
      </w:pPr>
      <w:r w:rsidRPr="00435057">
        <w:t>f)</w:t>
      </w:r>
      <w:r w:rsidRPr="00435057">
        <w:tab/>
        <w:t>dane o podmiocie powierzającym wykonywanie pracy obywatelowi Ukrainy oraz o obywatelu Ukrainy, któremu powierzono pracę (</w:t>
      </w:r>
      <w:hyperlink w:anchor="lp.32.22">
        <w:r w:rsidRPr="00435057">
          <w:t>lp. 32.22</w:t>
        </w:r>
      </w:hyperlink>
      <w:r w:rsidRPr="00435057">
        <w:t>).</w:t>
      </w:r>
    </w:p>
    <w:p w:rsidR="00F8157F" w:rsidRPr="00435057" w:rsidRDefault="00F8157F" w:rsidP="002B6D2B">
      <w:pPr>
        <w:tabs>
          <w:tab w:val="left" w:pos="284"/>
          <w:tab w:val="left" w:pos="357"/>
          <w:tab w:val="left" w:pos="397"/>
        </w:tabs>
        <w:ind w:left="284" w:hanging="284"/>
        <w:jc w:val="both"/>
      </w:pPr>
      <w:r w:rsidRPr="00435057">
        <w:t>5)</w:t>
      </w:r>
      <w:r w:rsidRPr="00435057">
        <w:tab/>
        <w:t xml:space="preserve">Zestawy danych z systemów informacyjnych Ministerstwa Spraw Wewnętrznych i Administracji nr </w:t>
      </w:r>
      <w:hyperlink w:anchor="gr.36">
        <w:r w:rsidRPr="00435057">
          <w:t>36</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o nabyciu i utracie obywatelstwa polskiego (</w:t>
      </w:r>
      <w:hyperlink w:anchor="lp.36.1">
        <w:r w:rsidR="00F8157F" w:rsidRPr="00435057">
          <w:t>lp. 36.1</w:t>
        </w:r>
      </w:hyperlink>
      <w:r w:rsidR="00F8157F" w:rsidRPr="00435057">
        <w:t>),</w:t>
      </w:r>
    </w:p>
    <w:p w:rsidR="00F8157F" w:rsidRPr="00435057" w:rsidRDefault="00F8157F" w:rsidP="002B6D2B">
      <w:pPr>
        <w:tabs>
          <w:tab w:val="left" w:pos="284"/>
          <w:tab w:val="left" w:pos="357"/>
          <w:tab w:val="left" w:pos="397"/>
        </w:tabs>
        <w:ind w:left="568" w:hanging="284"/>
        <w:jc w:val="both"/>
      </w:pPr>
      <w:r w:rsidRPr="00435057">
        <w:t>b)</w:t>
      </w:r>
      <w:r w:rsidRPr="00435057">
        <w:tab/>
        <w:t>dane o repatriacji do Polski (</w:t>
      </w:r>
      <w:hyperlink w:anchor="lp.36.2">
        <w:r w:rsidRPr="00435057">
          <w:t>lp. 36.2</w:t>
        </w:r>
      </w:hyperlink>
      <w:r w:rsidRPr="00435057">
        <w:t>).</w:t>
      </w:r>
    </w:p>
    <w:p w:rsidR="00F8157F" w:rsidRPr="00435057" w:rsidRDefault="00F8157F" w:rsidP="002B6D2B">
      <w:pPr>
        <w:tabs>
          <w:tab w:val="left" w:pos="284"/>
          <w:tab w:val="left" w:pos="357"/>
          <w:tab w:val="left" w:pos="397"/>
        </w:tabs>
        <w:ind w:left="284" w:hanging="284"/>
        <w:jc w:val="both"/>
      </w:pPr>
      <w:r w:rsidRPr="00435057">
        <w:t>6)</w:t>
      </w:r>
      <w:r w:rsidRPr="00435057">
        <w:tab/>
        <w:t xml:space="preserve">Zestawy danych z systemów informacyjnych Komendy Głównej Straży Granicznej nr </w:t>
      </w:r>
      <w:hyperlink w:anchor="gr.79">
        <w:r w:rsidRPr="00435057">
          <w:t>79</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o obywatelach państw trzecich, którym odmówiono wjazdu na terytorium państwa członkowskiego (</w:t>
      </w:r>
      <w:hyperlink w:anchor="lp.79.4">
        <w:r w:rsidR="00F8157F" w:rsidRPr="00435057">
          <w:t>lp. 79.4</w:t>
        </w:r>
      </w:hyperlink>
      <w:r w:rsidR="00F8157F" w:rsidRPr="00435057">
        <w:t>),</w:t>
      </w:r>
    </w:p>
    <w:p w:rsidR="00F8157F" w:rsidRPr="00435057" w:rsidRDefault="00F8157F" w:rsidP="002B6D2B">
      <w:pPr>
        <w:tabs>
          <w:tab w:val="left" w:pos="284"/>
          <w:tab w:val="left" w:pos="357"/>
          <w:tab w:val="left" w:pos="397"/>
        </w:tabs>
        <w:ind w:left="568" w:hanging="284"/>
        <w:jc w:val="both"/>
      </w:pPr>
      <w:r w:rsidRPr="00435057">
        <w:t>b)</w:t>
      </w:r>
      <w:r w:rsidRPr="00435057">
        <w:tab/>
        <w:t>dane o obywatelach państw trzecich, co do których stwierdzono fakt nielegalnego przebywania na terytorium państwa członkowskiego (</w:t>
      </w:r>
      <w:hyperlink w:anchor="lp.79.5">
        <w:r w:rsidRPr="00435057">
          <w:t>lp. 79.5</w:t>
        </w:r>
      </w:hyperlink>
      <w:r w:rsidRPr="00435057">
        <w:t>),</w:t>
      </w:r>
    </w:p>
    <w:p w:rsidR="00F8157F" w:rsidRPr="00435057" w:rsidRDefault="00F8157F" w:rsidP="002B6D2B">
      <w:pPr>
        <w:tabs>
          <w:tab w:val="left" w:pos="284"/>
          <w:tab w:val="left" w:pos="357"/>
          <w:tab w:val="left" w:pos="397"/>
        </w:tabs>
        <w:ind w:left="568" w:hanging="284"/>
        <w:jc w:val="both"/>
      </w:pPr>
      <w:r w:rsidRPr="00435057">
        <w:t>c)</w:t>
      </w:r>
      <w:r w:rsidRPr="00435057">
        <w:tab/>
        <w:t>dane o obywatelach państw trzecich, wobec których wydano decyzję zobowiązującą do opuszczenia terytorium państwa członkowskiego, oraz o obywatelach państw trzecich, którzy w wyniku decyzji faktycznie opuścili terytorium państwa członkowskiego (</w:t>
      </w:r>
      <w:hyperlink w:anchor="lp.79.6">
        <w:r w:rsidRPr="00435057">
          <w:t>lp. 79.6</w:t>
        </w:r>
      </w:hyperlink>
      <w:r w:rsidRPr="00435057">
        <w:t>).</w:t>
      </w:r>
    </w:p>
    <w:p w:rsidR="00F8157F" w:rsidRPr="00435057" w:rsidRDefault="00F8157F" w:rsidP="002B6D2B">
      <w:pPr>
        <w:tabs>
          <w:tab w:val="left" w:pos="284"/>
          <w:tab w:val="left" w:pos="357"/>
          <w:tab w:val="left" w:pos="397"/>
        </w:tabs>
        <w:ind w:left="284" w:hanging="284"/>
        <w:jc w:val="both"/>
      </w:pPr>
      <w:r w:rsidRPr="00435057">
        <w:t>7)</w:t>
      </w:r>
      <w:r w:rsidRPr="00435057">
        <w:tab/>
        <w:t xml:space="preserve">Zestawy danych z systemów informacyjnych Urzędu do Spraw Cudzoziemców nr </w:t>
      </w:r>
      <w:hyperlink w:anchor="gr.164">
        <w:r w:rsidRPr="00435057">
          <w:t>164</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o cudzoziemcach w Polsce (</w:t>
      </w:r>
      <w:hyperlink w:anchor="lp.164.1">
        <w:r w:rsidR="00F8157F" w:rsidRPr="00435057">
          <w:t>lp. 164.1</w:t>
        </w:r>
      </w:hyperlink>
      <w:r w:rsidR="00F8157F" w:rsidRPr="00435057">
        <w:t>),</w:t>
      </w:r>
    </w:p>
    <w:p w:rsidR="00F8157F" w:rsidRPr="00435057" w:rsidRDefault="00F8157F" w:rsidP="002B6D2B">
      <w:pPr>
        <w:tabs>
          <w:tab w:val="left" w:pos="284"/>
          <w:tab w:val="left" w:pos="357"/>
          <w:tab w:val="left" w:pos="397"/>
        </w:tabs>
        <w:ind w:left="568" w:hanging="284"/>
        <w:jc w:val="both"/>
      </w:pPr>
      <w:r w:rsidRPr="00435057">
        <w:t>b)</w:t>
      </w:r>
      <w:r w:rsidRPr="00435057">
        <w:tab/>
        <w:t>dane o obywatelach Ukrainy, którzy przybyli na terytorium Rzeczypospolitej Polskiej oraz o osobach sprawujących faktyczną pieczę nad dzieckiem (</w:t>
      </w:r>
      <w:hyperlink w:anchor="lp.164.2">
        <w:r w:rsidRPr="00435057">
          <w:t>lp. 164.2</w:t>
        </w:r>
      </w:hyperlink>
      <w:r w:rsidRPr="00435057">
        <w:t>).</w:t>
      </w:r>
    </w:p>
    <w:p w:rsidR="00F8157F" w:rsidRPr="00435057" w:rsidRDefault="00F8157F" w:rsidP="002B6D2B">
      <w:pPr>
        <w:tabs>
          <w:tab w:val="left" w:pos="284"/>
          <w:tab w:val="left" w:pos="357"/>
          <w:tab w:val="left" w:pos="397"/>
        </w:tabs>
        <w:ind w:left="284" w:hanging="284"/>
        <w:jc w:val="both"/>
      </w:pPr>
      <w:r w:rsidRPr="00435057">
        <w:t>8)</w:t>
      </w:r>
      <w:r w:rsidRPr="00435057">
        <w:tab/>
        <w:t xml:space="preserve">Zestawy danych z systemów informacyjnych Zakładu Ubezpieczeń Społecznych nr </w:t>
      </w:r>
      <w:hyperlink w:anchor="gr.179">
        <w:r w:rsidRPr="00435057">
          <w:t>179</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o cudzoziemcach zgłoszonych do ubezpieczenia społecznego lub zdrowotnego oraz dane o płatnikach składek, którzy ich zgłosili (</w:t>
      </w:r>
      <w:hyperlink w:anchor="lp.179.3">
        <w:r w:rsidR="00F8157F" w:rsidRPr="00435057">
          <w:t>lp. 179.3</w:t>
        </w:r>
      </w:hyperlink>
      <w:r w:rsidR="00F8157F" w:rsidRPr="00435057">
        <w:t>),</w:t>
      </w:r>
    </w:p>
    <w:p w:rsidR="00F8157F" w:rsidRPr="00435057" w:rsidRDefault="00F8157F" w:rsidP="002B6D2B">
      <w:pPr>
        <w:tabs>
          <w:tab w:val="left" w:pos="284"/>
          <w:tab w:val="left" w:pos="357"/>
          <w:tab w:val="left" w:pos="397"/>
        </w:tabs>
        <w:ind w:left="568" w:hanging="284"/>
        <w:jc w:val="both"/>
      </w:pPr>
      <w:r w:rsidRPr="00435057">
        <w:t>b)</w:t>
      </w:r>
      <w:r w:rsidRPr="00435057">
        <w:tab/>
        <w:t>dane dotyczące ubezpieczonych (</w:t>
      </w:r>
      <w:hyperlink w:anchor="lp.179.16">
        <w:r w:rsidRPr="00435057">
          <w:t>lp. 179.16</w:t>
        </w:r>
      </w:hyperlink>
      <w:r w:rsidRPr="00435057">
        <w:t>),</w:t>
      </w:r>
    </w:p>
    <w:p w:rsidR="00F8157F" w:rsidRPr="00435057" w:rsidRDefault="00F8157F" w:rsidP="002B6D2B">
      <w:pPr>
        <w:tabs>
          <w:tab w:val="left" w:pos="284"/>
          <w:tab w:val="left" w:pos="357"/>
          <w:tab w:val="left" w:pos="397"/>
        </w:tabs>
        <w:ind w:left="568" w:hanging="284"/>
        <w:jc w:val="both"/>
      </w:pPr>
      <w:r w:rsidRPr="00435057">
        <w:t>c)</w:t>
      </w:r>
      <w:r w:rsidRPr="00435057">
        <w:tab/>
        <w:t>dane o osobach posiadających ważne zaświadczenie o ustawodawstwie dotyczącym zabezpieczenia społecznego, mającym zastosowanie do osoby uprawnionej (</w:t>
      </w:r>
      <w:hyperlink w:anchor="lp.179.29">
        <w:r w:rsidRPr="00435057">
          <w:t>lp. 179.29</w:t>
        </w:r>
      </w:hyperlink>
      <w:r w:rsidRPr="00435057">
        <w:t>).</w:t>
      </w:r>
    </w:p>
    <w:p w:rsidR="00F8157F" w:rsidRPr="00435057" w:rsidRDefault="00F8157F" w:rsidP="002B6D2B">
      <w:pPr>
        <w:tabs>
          <w:tab w:val="left" w:pos="284"/>
          <w:tab w:val="left" w:pos="357"/>
          <w:tab w:val="left" w:pos="397"/>
        </w:tabs>
        <w:ind w:left="284" w:hanging="284"/>
        <w:jc w:val="both"/>
      </w:pPr>
      <w:r w:rsidRPr="00435057">
        <w:t>9)</w:t>
      </w:r>
      <w:r w:rsidRPr="00435057">
        <w:tab/>
        <w:t>Wyniki innych badań:</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1.20.01 Rodziny w Polsce,</w:t>
      </w:r>
    </w:p>
    <w:p w:rsidR="00F8157F" w:rsidRPr="00435057" w:rsidRDefault="00F8157F" w:rsidP="002B6D2B">
      <w:pPr>
        <w:tabs>
          <w:tab w:val="left" w:pos="284"/>
          <w:tab w:val="left" w:pos="357"/>
          <w:tab w:val="left" w:pos="397"/>
        </w:tabs>
        <w:ind w:left="568" w:hanging="284"/>
        <w:jc w:val="both"/>
      </w:pPr>
      <w:r w:rsidRPr="00435057">
        <w:t>b)</w:t>
      </w:r>
      <w:r w:rsidRPr="00435057">
        <w:tab/>
        <w:t>1.21.10 Charakterystyka społeczno-demograficzna i ekonomiczna ludności i gospodarstw domowych,</w:t>
      </w:r>
    </w:p>
    <w:p w:rsidR="00F8157F" w:rsidRPr="00435057" w:rsidRDefault="00F8157F" w:rsidP="002B6D2B">
      <w:pPr>
        <w:tabs>
          <w:tab w:val="left" w:pos="284"/>
          <w:tab w:val="left" w:pos="357"/>
          <w:tab w:val="left" w:pos="397"/>
        </w:tabs>
        <w:ind w:left="568" w:hanging="284"/>
        <w:jc w:val="both"/>
      </w:pPr>
      <w:r w:rsidRPr="00435057">
        <w:t>c)</w:t>
      </w:r>
      <w:r w:rsidRPr="00435057">
        <w:tab/>
        <w:t>1.23.01 Badanie aktywności ekonomicznej ludności (BAEL),</w:t>
      </w:r>
    </w:p>
    <w:p w:rsidR="00F8157F" w:rsidRPr="00435057" w:rsidRDefault="00F8157F" w:rsidP="002B6D2B">
      <w:pPr>
        <w:tabs>
          <w:tab w:val="left" w:pos="284"/>
          <w:tab w:val="left" w:pos="357"/>
          <w:tab w:val="left" w:pos="397"/>
        </w:tabs>
        <w:ind w:left="568" w:hanging="284"/>
        <w:jc w:val="both"/>
      </w:pPr>
      <w:r w:rsidRPr="00435057">
        <w:t>d)</w:t>
      </w:r>
      <w:r w:rsidRPr="00435057">
        <w:tab/>
        <w:t>1.27.05 Szkolnictwo wyższe i jego finanse,</w:t>
      </w:r>
    </w:p>
    <w:p w:rsidR="00F8157F" w:rsidRPr="00435057" w:rsidRDefault="00F8157F" w:rsidP="002B6D2B">
      <w:pPr>
        <w:tabs>
          <w:tab w:val="left" w:pos="284"/>
          <w:tab w:val="left" w:pos="357"/>
          <w:tab w:val="left" w:pos="397"/>
        </w:tabs>
        <w:ind w:left="568" w:hanging="284"/>
        <w:jc w:val="both"/>
      </w:pPr>
      <w:r w:rsidRPr="00435057">
        <w:t>e)</w:t>
      </w:r>
      <w:r w:rsidRPr="00435057">
        <w:tab/>
        <w:t>1.80.02 System Jednostek do Badań Społecznych – operaty.</w:t>
      </w:r>
    </w:p>
    <w:p w:rsidR="00C40A35" w:rsidRPr="00435057" w:rsidRDefault="00F8157F" w:rsidP="002B6D2B">
      <w:pPr>
        <w:tabs>
          <w:tab w:val="left" w:pos="284"/>
          <w:tab w:val="left" w:pos="357"/>
          <w:tab w:val="left" w:pos="397"/>
        </w:tabs>
        <w:ind w:left="284" w:hanging="284"/>
        <w:jc w:val="both"/>
      </w:pPr>
      <w:r w:rsidRPr="00435057">
        <w:t>10)</w:t>
      </w:r>
      <w:r w:rsidRPr="00435057">
        <w:tab/>
        <w:t>Inne źródła danych:</w:t>
      </w:r>
      <w:r w:rsidR="00CE6864" w:rsidRPr="00435057">
        <w:t xml:space="preserve"> </w:t>
      </w:r>
      <w:r w:rsidRPr="00435057">
        <w:t>Wyniki Narodowego Spisu Powszechnego Ludności i Mieszkań 2021, dane urzędów statystycznych innych krajów w ramach statystyk lustrzanych, zagraniczne bazy danych statystycznych w zakresie danych o Polakach przebywających za granicą (baza Eurostatu, baza OECD).</w:t>
      </w:r>
    </w:p>
    <w:p w:rsidR="00C40A35" w:rsidRPr="00435057" w:rsidRDefault="001F26C9" w:rsidP="002B6D2B">
      <w:pPr>
        <w:tabs>
          <w:tab w:val="left" w:pos="284"/>
          <w:tab w:val="left" w:pos="357"/>
          <w:tab w:val="left" w:pos="397"/>
        </w:tabs>
        <w:spacing w:before="120" w:after="60"/>
        <w:jc w:val="both"/>
        <w:divId w:val="1143230930"/>
        <w:rPr>
          <w:b/>
          <w:bCs/>
        </w:rPr>
      </w:pPr>
      <w:r w:rsidRPr="00435057">
        <w:rPr>
          <w:b/>
          <w:bCs/>
        </w:rPr>
        <w:t>9. Rodzaje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Dane o osobach przybyłych z zagranicy zameldowanych w Polsce na pobyt czasowy (według stanu na koniec roku), w przekrojach: płeć, wiek, stan cywilny, obywatelstwo i kraj poprzedniego zamieszkania, kraj, województwa.</w:t>
      </w:r>
    </w:p>
    <w:p w:rsidR="00F8157F" w:rsidRPr="00435057" w:rsidRDefault="00F8157F" w:rsidP="002B6D2B">
      <w:pPr>
        <w:tabs>
          <w:tab w:val="left" w:pos="284"/>
          <w:tab w:val="left" w:pos="357"/>
          <w:tab w:val="left" w:pos="397"/>
        </w:tabs>
        <w:ind w:left="284" w:hanging="284"/>
        <w:jc w:val="both"/>
      </w:pPr>
      <w:r w:rsidRPr="00435057">
        <w:t xml:space="preserve">2) </w:t>
      </w:r>
      <w:r w:rsidRPr="00435057">
        <w:tab/>
        <w:t>Dane o stałych mieszkańcach Polski przebywających czasowo za granicą (według stanu na koniec roku), w przekrojach: płeć, wiek, obywatelstwo oraz kraj czasowego przebywania (dane dotyczą osób, które zgłosiły wyjazd za granicę w jednostkach ewidencji ludności), kraj, województwa.</w:t>
      </w:r>
    </w:p>
    <w:p w:rsidR="00F8157F" w:rsidRPr="00435057" w:rsidRDefault="00F8157F" w:rsidP="002B6D2B">
      <w:pPr>
        <w:tabs>
          <w:tab w:val="left" w:pos="284"/>
          <w:tab w:val="left" w:pos="357"/>
          <w:tab w:val="left" w:pos="397"/>
        </w:tabs>
        <w:ind w:left="284" w:hanging="284"/>
        <w:jc w:val="both"/>
      </w:pPr>
      <w:r w:rsidRPr="00435057">
        <w:t xml:space="preserve">3) </w:t>
      </w:r>
      <w:r w:rsidRPr="00435057">
        <w:tab/>
        <w:t>Dane o ludności Polski i osobach rezydujących w Polsce (według stanu na koniec roku), w przekrojach: płeć, wiek, obywatelstwo, kraj urodzenia.</w:t>
      </w:r>
    </w:p>
    <w:p w:rsidR="00F8157F" w:rsidRPr="00435057" w:rsidRDefault="00F8157F" w:rsidP="002B6D2B">
      <w:pPr>
        <w:tabs>
          <w:tab w:val="left" w:pos="284"/>
          <w:tab w:val="left" w:pos="357"/>
          <w:tab w:val="left" w:pos="397"/>
        </w:tabs>
        <w:ind w:left="284" w:hanging="284"/>
        <w:jc w:val="both"/>
      </w:pPr>
      <w:r w:rsidRPr="00435057">
        <w:t xml:space="preserve">4) </w:t>
      </w:r>
      <w:r w:rsidRPr="00435057">
        <w:tab/>
        <w:t>Dane o cudzoziemcach posiadających ważne dokumenty potwierdzające prawo pobytu w Polsce, w przekrojach: obywatelstwo i rodzaj zezwolenia, dane dla Polski.</w:t>
      </w:r>
    </w:p>
    <w:p w:rsidR="00F8157F" w:rsidRPr="00435057" w:rsidRDefault="00F8157F" w:rsidP="002B6D2B">
      <w:pPr>
        <w:tabs>
          <w:tab w:val="left" w:pos="284"/>
          <w:tab w:val="left" w:pos="357"/>
          <w:tab w:val="left" w:pos="397"/>
        </w:tabs>
        <w:ind w:left="284" w:hanging="284"/>
        <w:jc w:val="both"/>
      </w:pPr>
      <w:r w:rsidRPr="00435057">
        <w:t xml:space="preserve">5) </w:t>
      </w:r>
      <w:r w:rsidRPr="00435057">
        <w:tab/>
        <w:t>Dane o cudzoziemcach studiujących w Polsce, w przekrojach: płeć i obywatelstwo, dane dla Polski.</w:t>
      </w:r>
    </w:p>
    <w:p w:rsidR="00F8157F" w:rsidRPr="00435057" w:rsidRDefault="00F8157F" w:rsidP="002B6D2B">
      <w:pPr>
        <w:tabs>
          <w:tab w:val="left" w:pos="284"/>
          <w:tab w:val="left" w:pos="357"/>
          <w:tab w:val="left" w:pos="397"/>
        </w:tabs>
        <w:ind w:left="284" w:hanging="284"/>
        <w:jc w:val="both"/>
      </w:pPr>
      <w:r w:rsidRPr="00435057">
        <w:t xml:space="preserve">6) </w:t>
      </w:r>
      <w:r w:rsidRPr="00435057">
        <w:tab/>
        <w:t>Dane o nabyciu i utracie obywatelstwa polskiego, w przekrojach: kraj poprzedniego obywatelstwa, tryb nabycia obywatelstwa, dane dla Polski.</w:t>
      </w:r>
    </w:p>
    <w:p w:rsidR="00F8157F" w:rsidRPr="00435057" w:rsidRDefault="00F8157F" w:rsidP="002B6D2B">
      <w:pPr>
        <w:tabs>
          <w:tab w:val="left" w:pos="284"/>
          <w:tab w:val="left" w:pos="357"/>
          <w:tab w:val="left" w:pos="397"/>
        </w:tabs>
        <w:ind w:left="284" w:hanging="284"/>
        <w:jc w:val="both"/>
      </w:pPr>
      <w:r w:rsidRPr="00435057">
        <w:t xml:space="preserve">7) </w:t>
      </w:r>
      <w:r w:rsidRPr="00435057">
        <w:tab/>
        <w:t>Liczba cudzoziemców w Polsce: którzy otrzymali zezwolenie na pobyt rezydenta długoterminowego UE, na pobyt stały, na pobyt czasowy; którzy ubiegali się o udzielenie ochrony międzynarodowej; którym przyznano status uchodźcy, ochronę uzupełniającą, zgodę na pobyt ze względów humanitarnych lub pobyt tolerowany, w przekrojach: obywatelstwo i płeć, dane dla Polski.</w:t>
      </w:r>
    </w:p>
    <w:p w:rsidR="00F8157F" w:rsidRPr="00435057" w:rsidRDefault="00F8157F" w:rsidP="002B6D2B">
      <w:pPr>
        <w:tabs>
          <w:tab w:val="left" w:pos="284"/>
          <w:tab w:val="left" w:pos="357"/>
          <w:tab w:val="left" w:pos="397"/>
        </w:tabs>
        <w:ind w:left="284" w:hanging="284"/>
        <w:jc w:val="both"/>
      </w:pPr>
      <w:r w:rsidRPr="00435057">
        <w:t xml:space="preserve">8) </w:t>
      </w:r>
      <w:r w:rsidRPr="00435057">
        <w:tab/>
        <w:t>Liczba obywateli UE: którzy otrzymali zaświadczenie o zarejestrowaniu pobytu w Polsce, którzy otrzymali dokument potwierdzający prawo stałego pobytu w Polsce, oraz członkowie rodzin obywateli UE, którzy otrzymali kartę pobytu członka rodziny obywatela UE w Polsce, którzy otrzymali w Polsce kartę stałego pobytu członka rodziny obywatela UE, w przekrojach: obywatelstwo, płeć.</w:t>
      </w:r>
    </w:p>
    <w:p w:rsidR="00F8157F" w:rsidRPr="00435057" w:rsidRDefault="00F8157F" w:rsidP="002B6D2B">
      <w:pPr>
        <w:tabs>
          <w:tab w:val="left" w:pos="284"/>
          <w:tab w:val="left" w:pos="357"/>
          <w:tab w:val="left" w:pos="397"/>
        </w:tabs>
        <w:ind w:left="284" w:hanging="284"/>
        <w:jc w:val="both"/>
      </w:pPr>
      <w:r w:rsidRPr="00435057">
        <w:t xml:space="preserve">9) </w:t>
      </w:r>
      <w:r w:rsidRPr="00435057">
        <w:tab/>
        <w:t>Liczba osób i rodzin przybyłych do Polski w ramach repatriacji oraz liczba wniosków w sprawie repatriacji i liczba wydanych wiz repatriacyjnych, w przekrojach: kraj wydania wizy repatriacyjnej, kraj, wybrane dane dla województw.</w:t>
      </w:r>
    </w:p>
    <w:p w:rsidR="00F8157F" w:rsidRPr="00435057" w:rsidRDefault="00F8157F" w:rsidP="002B6D2B">
      <w:pPr>
        <w:tabs>
          <w:tab w:val="left" w:pos="284"/>
          <w:tab w:val="left" w:pos="357"/>
          <w:tab w:val="left" w:pos="397"/>
        </w:tabs>
        <w:ind w:left="284" w:hanging="284"/>
        <w:jc w:val="both"/>
      </w:pPr>
      <w:r w:rsidRPr="00435057">
        <w:t xml:space="preserve">10) </w:t>
      </w:r>
      <w:r w:rsidRPr="00435057">
        <w:tab/>
        <w:t>Szacunkowa liczba stałych mieszkańców Polski przebywających czasowo za granicą (według stanu w dniu 31 grudnia), w przekrojach: kraj przebywania, dane dla Polski.</w:t>
      </w:r>
    </w:p>
    <w:p w:rsidR="00C40A35" w:rsidRPr="00435057" w:rsidRDefault="00F8157F" w:rsidP="002B6D2B">
      <w:pPr>
        <w:tabs>
          <w:tab w:val="left" w:pos="284"/>
          <w:tab w:val="left" w:pos="357"/>
          <w:tab w:val="left" w:pos="397"/>
        </w:tabs>
        <w:ind w:left="284" w:hanging="284"/>
        <w:jc w:val="both"/>
      </w:pPr>
      <w:r w:rsidRPr="00435057">
        <w:t xml:space="preserve">11) </w:t>
      </w:r>
      <w:r w:rsidRPr="00435057">
        <w:tab/>
        <w:t>Liczba obywateli państw trzecich, którym odmówiono wjazdu na terytorium RP; obywateli państw trzecich, co do których stwierdzono fakt nielegalnego przebywania na terytorium RP; obywateli państw trzecich, wobec których wydano decyzję zobowiązującą do opuszczenia terytorium RP, oraz obywateli państw trzecich, którzy w wyniku decyzji faktycznie opuścili terytorium RP, w przekrojach: obywatelstwo, płeć, wiek, przyczyna odmowy wjazdu do Polski, rodzaj granicy, na której odmówiono wjazdu do Polski, kraj.</w:t>
      </w:r>
    </w:p>
    <w:p w:rsidR="00C40A35" w:rsidRPr="00435057" w:rsidRDefault="001F26C9" w:rsidP="002B6D2B">
      <w:pPr>
        <w:tabs>
          <w:tab w:val="left" w:pos="284"/>
          <w:tab w:val="left" w:pos="357"/>
          <w:tab w:val="left" w:pos="397"/>
        </w:tabs>
        <w:spacing w:before="120" w:after="60"/>
        <w:jc w:val="both"/>
        <w:divId w:val="2054846210"/>
        <w:rPr>
          <w:b/>
          <w:bCs/>
        </w:rPr>
      </w:pPr>
      <w:r w:rsidRPr="00435057">
        <w:rPr>
          <w:b/>
          <w:bCs/>
        </w:rPr>
        <w:t>10. Formy i terminy udostępnienia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Publikacje GUS:</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„Rocznik Demograficzny 2026” (listopad 2026),</w:t>
      </w:r>
    </w:p>
    <w:p w:rsidR="00F8157F" w:rsidRPr="00435057" w:rsidRDefault="00F8157F" w:rsidP="002B6D2B">
      <w:pPr>
        <w:tabs>
          <w:tab w:val="left" w:pos="284"/>
          <w:tab w:val="left" w:pos="357"/>
          <w:tab w:val="left" w:pos="397"/>
        </w:tabs>
        <w:ind w:left="568" w:hanging="284"/>
        <w:jc w:val="both"/>
      </w:pPr>
      <w:r w:rsidRPr="00435057">
        <w:t>b)</w:t>
      </w:r>
      <w:r w:rsidRPr="00435057">
        <w:tab/>
        <w:t>„Sytuacja demograficzna Polski do roku 2025” (wrzesień 2026).</w:t>
      </w:r>
    </w:p>
    <w:p w:rsidR="00F8157F" w:rsidRPr="00435057" w:rsidRDefault="00F8157F" w:rsidP="002B6D2B">
      <w:pPr>
        <w:tabs>
          <w:tab w:val="left" w:pos="284"/>
          <w:tab w:val="left" w:pos="357"/>
          <w:tab w:val="left" w:pos="397"/>
        </w:tabs>
        <w:ind w:left="284" w:hanging="284"/>
        <w:jc w:val="both"/>
      </w:pPr>
      <w:r w:rsidRPr="00435057">
        <w:t xml:space="preserve">2) </w:t>
      </w:r>
      <w:r w:rsidRPr="00435057">
        <w:tab/>
        <w:t>Internetowe bazy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Bank Danych Lokalnych – Ludność – Migracje wewnętrzne i zagraniczne (czerwiec 2026),</w:t>
      </w:r>
    </w:p>
    <w:p w:rsidR="00F8157F" w:rsidRPr="00435057" w:rsidRDefault="00F8157F" w:rsidP="002B6D2B">
      <w:pPr>
        <w:tabs>
          <w:tab w:val="left" w:pos="284"/>
          <w:tab w:val="left" w:pos="357"/>
          <w:tab w:val="left" w:pos="397"/>
        </w:tabs>
        <w:ind w:left="568" w:hanging="284"/>
        <w:jc w:val="both"/>
      </w:pPr>
      <w:r w:rsidRPr="00435057">
        <w:t>b)</w:t>
      </w:r>
      <w:r w:rsidRPr="00435057">
        <w:tab/>
        <w:t>Demografia – Migracje ludności – Imigracje – dane roczne (maj 2026),</w:t>
      </w:r>
    </w:p>
    <w:p w:rsidR="00F8157F" w:rsidRPr="00435057" w:rsidRDefault="00F8157F" w:rsidP="002B6D2B">
      <w:pPr>
        <w:tabs>
          <w:tab w:val="left" w:pos="284"/>
          <w:tab w:val="left" w:pos="357"/>
          <w:tab w:val="left" w:pos="397"/>
        </w:tabs>
        <w:ind w:left="568" w:hanging="284"/>
        <w:jc w:val="both"/>
      </w:pPr>
      <w:r w:rsidRPr="00435057">
        <w:t>c)</w:t>
      </w:r>
      <w:r w:rsidRPr="00435057">
        <w:tab/>
        <w:t>Demografia – Migracje ludności – Emigracja – dane roczne (maj 2026),</w:t>
      </w:r>
    </w:p>
    <w:p w:rsidR="00F8157F" w:rsidRPr="00435057" w:rsidRDefault="00F8157F" w:rsidP="002B6D2B">
      <w:pPr>
        <w:tabs>
          <w:tab w:val="left" w:pos="284"/>
          <w:tab w:val="left" w:pos="357"/>
          <w:tab w:val="left" w:pos="397"/>
        </w:tabs>
        <w:ind w:left="568" w:hanging="284"/>
        <w:jc w:val="both"/>
      </w:pPr>
      <w:r w:rsidRPr="00435057">
        <w:t>d)</w:t>
      </w:r>
      <w:r w:rsidRPr="00435057">
        <w:tab/>
        <w:t>Demografia – Migracje ludności – Emigracje – dane półroczne (październik 2025, kwiecień 2026),</w:t>
      </w:r>
    </w:p>
    <w:p w:rsidR="00F8157F" w:rsidRPr="00435057" w:rsidRDefault="00F8157F" w:rsidP="002B6D2B">
      <w:pPr>
        <w:tabs>
          <w:tab w:val="left" w:pos="284"/>
          <w:tab w:val="left" w:pos="357"/>
          <w:tab w:val="left" w:pos="397"/>
        </w:tabs>
        <w:ind w:left="568" w:hanging="284"/>
        <w:jc w:val="both"/>
      </w:pPr>
      <w:r w:rsidRPr="00435057">
        <w:t>e)</w:t>
      </w:r>
      <w:r w:rsidRPr="00435057">
        <w:tab/>
        <w:t>Demografia – Migracje ludności – Imigracje – dane półroczne (październik 2025, kwiecień 2026),</w:t>
      </w:r>
    </w:p>
    <w:p w:rsidR="00F8157F" w:rsidRPr="00435057" w:rsidRDefault="00F8157F" w:rsidP="002B6D2B">
      <w:pPr>
        <w:tabs>
          <w:tab w:val="left" w:pos="284"/>
          <w:tab w:val="left" w:pos="357"/>
          <w:tab w:val="left" w:pos="397"/>
        </w:tabs>
        <w:ind w:left="568" w:hanging="284"/>
        <w:jc w:val="both"/>
      </w:pPr>
      <w:r w:rsidRPr="00435057">
        <w:t>f)</w:t>
      </w:r>
      <w:r w:rsidRPr="00435057">
        <w:tab/>
        <w:t>Bank Danych Lokalnych – Ludność – Migracje wewnętrzne i zagraniczne – dane półroczne (listopad 2025, czerwiec 2026),</w:t>
      </w:r>
    </w:p>
    <w:p w:rsidR="00C40A35" w:rsidRPr="00435057" w:rsidRDefault="00F8157F" w:rsidP="002B6D2B">
      <w:pPr>
        <w:tabs>
          <w:tab w:val="left" w:pos="284"/>
          <w:tab w:val="left" w:pos="357"/>
          <w:tab w:val="left" w:pos="397"/>
        </w:tabs>
        <w:ind w:left="568" w:hanging="284"/>
        <w:jc w:val="both"/>
      </w:pPr>
      <w:r w:rsidRPr="00435057">
        <w:t>g)</w:t>
      </w:r>
      <w:r w:rsidRPr="00435057">
        <w:tab/>
        <w:t>Dziedzinowa Baza Wiedzy – Społeczeństwo – Demografia – Migracje ludności (lipiec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F8157F" w:rsidP="002B6D2B">
      <w:pPr>
        <w:tabs>
          <w:tab w:val="left" w:pos="284"/>
          <w:tab w:val="left" w:pos="357"/>
          <w:tab w:val="left" w:pos="397"/>
        </w:tabs>
        <w:spacing w:after="120"/>
        <w:jc w:val="both"/>
        <w:divId w:val="988090767"/>
        <w:rPr>
          <w:b/>
          <w:bCs/>
          <w:sz w:val="24"/>
          <w:szCs w:val="24"/>
        </w:rPr>
      </w:pPr>
      <w:r w:rsidRPr="00435057">
        <w:rPr>
          <w:b/>
          <w:bCs/>
          <w:sz w:val="24"/>
          <w:szCs w:val="24"/>
        </w:rPr>
        <w:t>1.21 LUDNOŚĆ, PROCESY DEMOGRAFICZNE</w:t>
      </w:r>
    </w:p>
    <w:p w:rsidR="00F8157F" w:rsidRPr="00435057" w:rsidRDefault="001F26C9" w:rsidP="002B6D2B">
      <w:pPr>
        <w:pStyle w:val="Nagwek3"/>
        <w:tabs>
          <w:tab w:val="left" w:pos="357"/>
          <w:tab w:val="left" w:pos="397"/>
        </w:tabs>
        <w:spacing w:before="0"/>
        <w:ind w:left="2835" w:hanging="2835"/>
        <w:jc w:val="both"/>
        <w:rPr>
          <w:bCs w:val="0"/>
          <w:szCs w:val="20"/>
        </w:rPr>
      </w:pPr>
      <w:bookmarkStart w:id="96" w:name="_Toc162518957"/>
      <w:r w:rsidRPr="00435057">
        <w:rPr>
          <w:bCs w:val="0"/>
          <w:szCs w:val="20"/>
        </w:rPr>
        <w:t>1. Symbol badania:</w:t>
      </w:r>
      <w:r w:rsidR="00F8157F" w:rsidRPr="00435057">
        <w:rPr>
          <w:bCs w:val="0"/>
          <w:szCs w:val="20"/>
        </w:rPr>
        <w:tab/>
      </w:r>
      <w:bookmarkStart w:id="97" w:name="badanie.1.21.15"/>
      <w:bookmarkEnd w:id="97"/>
      <w:r w:rsidR="00F8157F" w:rsidRPr="00435057">
        <w:rPr>
          <w:bCs w:val="0"/>
          <w:szCs w:val="20"/>
        </w:rPr>
        <w:t>1.21.15 (042)</w:t>
      </w:r>
      <w:bookmarkEnd w:id="96"/>
    </w:p>
    <w:p w:rsidR="00F8157F"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F8157F" w:rsidRPr="00435057">
        <w:rPr>
          <w:b/>
          <w:bCs/>
        </w:rPr>
        <w:tab/>
        <w:t>Polacy i Polonia na świecie</w:t>
      </w:r>
    </w:p>
    <w:p w:rsidR="00F8157F"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F8157F" w:rsidRPr="00435057">
        <w:rPr>
          <w:b/>
          <w:bCs/>
        </w:rPr>
        <w:tab/>
        <w:t>co rok</w:t>
      </w:r>
    </w:p>
    <w:p w:rsidR="00C40A35" w:rsidRPr="00435057" w:rsidRDefault="00F8157F"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551354457"/>
        <w:rPr>
          <w:b/>
          <w:bCs/>
        </w:rPr>
      </w:pPr>
      <w:r w:rsidRPr="00435057">
        <w:rPr>
          <w:b/>
          <w:bCs/>
        </w:rPr>
        <w:t>5. Cel badania</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Celem badania jest dostarczenie informacji o Polakach mieszkających poza granicami kraju oraz o działających za granicą organizacjach i instytucjach polskich i polonijnych o charakterze społecznym, kulturalnym i religijnym.</w:t>
      </w:r>
    </w:p>
    <w:p w:rsidR="00F8157F" w:rsidRPr="00435057" w:rsidRDefault="00F8157F" w:rsidP="002B6D2B">
      <w:pPr>
        <w:tabs>
          <w:tab w:val="left" w:pos="284"/>
          <w:tab w:val="left" w:pos="357"/>
          <w:tab w:val="left" w:pos="397"/>
        </w:tabs>
        <w:ind w:left="284" w:hanging="284"/>
        <w:jc w:val="both"/>
      </w:pPr>
      <w:r w:rsidRPr="00435057">
        <w:t>2)</w:t>
      </w:r>
      <w:r w:rsidRPr="00435057">
        <w:tab/>
        <w:t>Akty prawa krajowego, z których wynika obowiązek realizacji badania:</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uchwała Senatu Rzeczypospolitej Polskiej z dnia 30 kwietnia 2002 r. w sprawie polityki Państwa Polskiego wobec Polonii i Polaków za granicą (M.P. poz. 305).</w:t>
      </w:r>
    </w:p>
    <w:p w:rsidR="00F8157F" w:rsidRPr="00435057" w:rsidRDefault="00F8157F" w:rsidP="002B6D2B">
      <w:pPr>
        <w:tabs>
          <w:tab w:val="left" w:pos="284"/>
          <w:tab w:val="left" w:pos="357"/>
          <w:tab w:val="left" w:pos="397"/>
        </w:tabs>
        <w:ind w:left="284" w:hanging="284"/>
        <w:jc w:val="both"/>
      </w:pPr>
      <w:r w:rsidRPr="00435057">
        <w:t>3)</w:t>
      </w:r>
      <w:r w:rsidRPr="00435057">
        <w:tab/>
        <w:t>Użytkownicy, których potrzeby uwzględnia badanie: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Sejm, Senat,</w:t>
      </w:r>
    </w:p>
    <w:p w:rsidR="00F8157F" w:rsidRPr="00435057" w:rsidRDefault="00F8157F" w:rsidP="002B6D2B">
      <w:pPr>
        <w:tabs>
          <w:tab w:val="left" w:pos="284"/>
          <w:tab w:val="left" w:pos="357"/>
          <w:tab w:val="left" w:pos="397"/>
        </w:tabs>
        <w:ind w:left="568" w:hanging="284"/>
        <w:jc w:val="both"/>
      </w:pPr>
      <w:r w:rsidRPr="00435057">
        <w:t>b)</w:t>
      </w:r>
      <w:r w:rsidRPr="00435057">
        <w:tab/>
        <w:t>media ogólnopolskie i terenowe,</w:t>
      </w:r>
    </w:p>
    <w:p w:rsidR="00F8157F" w:rsidRPr="00435057" w:rsidRDefault="00F8157F" w:rsidP="002B6D2B">
      <w:pPr>
        <w:tabs>
          <w:tab w:val="left" w:pos="284"/>
          <w:tab w:val="left" w:pos="357"/>
          <w:tab w:val="left" w:pos="397"/>
        </w:tabs>
        <w:ind w:left="568" w:hanging="284"/>
        <w:jc w:val="both"/>
      </w:pPr>
      <w:r w:rsidRPr="00435057">
        <w:t>c)</w:t>
      </w:r>
      <w:r w:rsidRPr="00435057">
        <w:tab/>
        <w:t>administracja rządowa,</w:t>
      </w:r>
    </w:p>
    <w:p w:rsidR="00F8157F" w:rsidRPr="00435057" w:rsidRDefault="00F8157F" w:rsidP="002B6D2B">
      <w:pPr>
        <w:tabs>
          <w:tab w:val="left" w:pos="284"/>
          <w:tab w:val="left" w:pos="357"/>
          <w:tab w:val="left" w:pos="397"/>
        </w:tabs>
        <w:ind w:left="568" w:hanging="284"/>
        <w:jc w:val="both"/>
      </w:pPr>
      <w:r w:rsidRPr="00435057">
        <w:t>d)</w:t>
      </w:r>
      <w:r w:rsidRPr="00435057">
        <w:tab/>
        <w:t>odbiorcy indywidualni.</w:t>
      </w:r>
    </w:p>
    <w:p w:rsidR="004E06C3" w:rsidRDefault="00F8157F" w:rsidP="002B6D2B">
      <w:pPr>
        <w:tabs>
          <w:tab w:val="left" w:pos="284"/>
          <w:tab w:val="left" w:pos="357"/>
          <w:tab w:val="left" w:pos="397"/>
        </w:tabs>
        <w:ind w:left="284" w:hanging="284"/>
        <w:jc w:val="both"/>
      </w:pPr>
      <w:r w:rsidRPr="00435057">
        <w:t>4)</w:t>
      </w:r>
      <w:r w:rsidRPr="00435057">
        <w:tab/>
      </w:r>
      <w:r w:rsidR="004E06C3">
        <w:t>Dane osobowe:</w:t>
      </w:r>
    </w:p>
    <w:p w:rsidR="00C40A35" w:rsidRPr="00435057" w:rsidRDefault="001B144B" w:rsidP="004E06C3">
      <w:pPr>
        <w:tabs>
          <w:tab w:val="left" w:pos="284"/>
          <w:tab w:val="left" w:pos="357"/>
          <w:tab w:val="left" w:pos="397"/>
        </w:tabs>
        <w:ind w:left="284"/>
        <w:jc w:val="both"/>
      </w:pPr>
      <w:r>
        <w:t>I</w:t>
      </w:r>
      <w:r w:rsidR="00F8157F" w:rsidRPr="00435057">
        <w:t>nformacja o osobach powiązanych z jednostką badania jest jednym z podstawowych atrybutów jej opisu (również ze względów formalnoprawnych), dotyczy założycieli organizacji/instytucji polskiej/polonijnej za granicą, osób pełniących w niej funkcje zarządcze, kierownicze lub reprezentacyjne oraz jej wybitnych przedstawicieli. W badaniu pozyskiwane/wykorzystywane są wyłącznie dane osobowe, które zostały wcześniej opublikowane oraz były i pozostają ogólnodostępne, tj. zostały podane do wiadomości publicznej przez osobę, której dane dotyczą.</w:t>
      </w:r>
    </w:p>
    <w:p w:rsidR="00C40A35" w:rsidRPr="00435057" w:rsidRDefault="001F26C9" w:rsidP="002B6D2B">
      <w:pPr>
        <w:tabs>
          <w:tab w:val="left" w:pos="284"/>
          <w:tab w:val="left" w:pos="357"/>
          <w:tab w:val="left" w:pos="397"/>
        </w:tabs>
        <w:spacing w:before="120" w:after="60"/>
        <w:jc w:val="both"/>
        <w:divId w:val="1479615401"/>
        <w:rPr>
          <w:b/>
          <w:bCs/>
        </w:rPr>
      </w:pPr>
      <w:r w:rsidRPr="00435057">
        <w:rPr>
          <w:b/>
          <w:bCs/>
        </w:rPr>
        <w:t>6. Zakres podmiotowy</w:t>
      </w:r>
      <w:r w:rsidR="00F8157F" w:rsidRPr="00435057">
        <w:rPr>
          <w:b/>
          <w:bCs/>
        </w:rPr>
        <w:t>:</w:t>
      </w:r>
    </w:p>
    <w:p w:rsidR="00361E19" w:rsidRPr="00435057" w:rsidRDefault="00F8157F" w:rsidP="002B6D2B">
      <w:pPr>
        <w:tabs>
          <w:tab w:val="left" w:pos="284"/>
          <w:tab w:val="left" w:pos="357"/>
          <w:tab w:val="left" w:pos="397"/>
        </w:tabs>
        <w:jc w:val="both"/>
      </w:pPr>
      <w:r w:rsidRPr="00435057">
        <w:t>Obywatele Polski mieszkający poza granicami RP.</w:t>
      </w:r>
    </w:p>
    <w:p w:rsidR="00F8157F" w:rsidRPr="00435057" w:rsidRDefault="00F8157F" w:rsidP="002B6D2B">
      <w:pPr>
        <w:tabs>
          <w:tab w:val="left" w:pos="284"/>
          <w:tab w:val="left" w:pos="357"/>
          <w:tab w:val="left" w:pos="397"/>
        </w:tabs>
        <w:jc w:val="both"/>
      </w:pPr>
      <w:r w:rsidRPr="00435057">
        <w:t>Organizacje i instytucje polskie i polonijne za granicą mające charakter społeczny, kulturalny i religijny, założone i działające poza granicami kraju; organizacje i instytucje polskie, posiadające w Polsce swoje struktury nadrzędne, o ile prowadzą stałą działalność poza granicami kraju i posiadają tam siedzibę, z wyłączeniem polskich placówek dyplomatycznych oraz Instytutów Polskich; organizacje i instytucje polskie założone w Polsce przed dniem 1 września 1939 r. funkcjonujące w okresie późniejszym poza granicami kraju; zinstytucjonalizowane, różnorodne formy obecności polskiego wychodźstwa, funkcjonujące w ramach struktur instytucjonalnych kraju przebywania.</w:t>
      </w:r>
    </w:p>
    <w:p w:rsidR="00C40A35" w:rsidRPr="00435057" w:rsidRDefault="001F26C9" w:rsidP="002B6D2B">
      <w:pPr>
        <w:tabs>
          <w:tab w:val="left" w:pos="284"/>
          <w:tab w:val="left" w:pos="357"/>
          <w:tab w:val="left" w:pos="397"/>
        </w:tabs>
        <w:spacing w:before="120" w:after="60"/>
        <w:jc w:val="both"/>
        <w:divId w:val="548301414"/>
        <w:rPr>
          <w:b/>
          <w:bCs/>
        </w:rPr>
      </w:pPr>
      <w:r w:rsidRPr="00435057">
        <w:rPr>
          <w:b/>
          <w:bCs/>
        </w:rPr>
        <w:t>7. Zakres przedmiotowy</w:t>
      </w:r>
      <w:r w:rsidR="00F8157F" w:rsidRPr="00435057">
        <w:rPr>
          <w:b/>
          <w:bCs/>
        </w:rPr>
        <w:t>:</w:t>
      </w:r>
    </w:p>
    <w:p w:rsidR="00F8157F" w:rsidRPr="00435057" w:rsidRDefault="00F8157F" w:rsidP="002B6D2B">
      <w:pPr>
        <w:tabs>
          <w:tab w:val="left" w:pos="284"/>
          <w:tab w:val="left" w:pos="357"/>
          <w:tab w:val="left" w:pos="397"/>
        </w:tabs>
        <w:jc w:val="both"/>
      </w:pPr>
      <w:r w:rsidRPr="00435057">
        <w:t>Polacy oraz ludność polskiego pochodzenia. Organizacje i instytucje polonijne w wybranych krajach świata.</w:t>
      </w:r>
    </w:p>
    <w:p w:rsidR="00C40A35" w:rsidRPr="00435057" w:rsidRDefault="001F26C9" w:rsidP="002B6D2B">
      <w:pPr>
        <w:tabs>
          <w:tab w:val="left" w:pos="284"/>
          <w:tab w:val="left" w:pos="357"/>
          <w:tab w:val="left" w:pos="397"/>
        </w:tabs>
        <w:spacing w:before="120" w:after="60"/>
        <w:jc w:val="both"/>
        <w:divId w:val="7147688"/>
        <w:rPr>
          <w:b/>
          <w:bCs/>
        </w:rPr>
      </w:pPr>
      <w:r w:rsidRPr="00435057">
        <w:rPr>
          <w:b/>
          <w:bCs/>
        </w:rPr>
        <w:t>8. Źródła danych</w:t>
      </w:r>
      <w:r w:rsidR="00F8157F" w:rsidRPr="00435057">
        <w:rPr>
          <w:b/>
          <w:bCs/>
        </w:rPr>
        <w:t>:</w:t>
      </w:r>
    </w:p>
    <w:p w:rsidR="00C40A35" w:rsidRPr="00435057" w:rsidRDefault="00F8157F" w:rsidP="002B6D2B">
      <w:pPr>
        <w:tabs>
          <w:tab w:val="left" w:pos="284"/>
          <w:tab w:val="left" w:pos="357"/>
          <w:tab w:val="left" w:pos="397"/>
        </w:tabs>
        <w:ind w:left="284" w:hanging="284"/>
        <w:jc w:val="both"/>
      </w:pPr>
      <w:r w:rsidRPr="00435057">
        <w:t>1)</w:t>
      </w:r>
      <w:r w:rsidRPr="00435057">
        <w:tab/>
        <w:t>Inne źródła danych:</w:t>
      </w:r>
      <w:r w:rsidR="00E64650" w:rsidRPr="00435057">
        <w:t xml:space="preserve"> </w:t>
      </w:r>
      <w:r w:rsidRPr="00435057">
        <w:t>Wyniki spisów ludności w krajach pobytu Polaków, dane: Eurostatu, Rady Europy, Biura Statystycznego ONZ, urzędów statystycznych innych krajów; dane pozyskiwane ze źródeł pozastatystycznych, w tym: dokumenty i informacje wytworzone przez organizacje i instytucje polskie i polonijne za granicą, zasoby informacyjne instytucji kraju przebywania (np. Zentralen Vereinsregisters ZVR Bundesministerium für Inneres w Austrii, Archidiecezja Chicago w Stanach Zjednoczonych), zasoby informacyjne polskiej administracji publicznej (m.in. Senatu RP, Ministerstwa Spraw Zagranicznych, Ministerstwa Kultury i Dziedzictwa Narodowego, Ośrodka Rozwoju Polskiej Edukacji za Granicą) oraz innych instytucji i organizacji w Polsce (m.in. Stowarzyszenia „Wspólnota Polska”, Instytutu Duszpasterstwa Emigracyjnego im. kard. Augusta Hlonda, Fundacji „Pomoc Polakom na Wschodzie”, Fundacji Pomocy Szkołom Polskim Na Wschodzie im. Tadeusza Goniewicza).</w:t>
      </w:r>
    </w:p>
    <w:p w:rsidR="00C40A35" w:rsidRPr="00435057" w:rsidRDefault="001F26C9" w:rsidP="002B6D2B">
      <w:pPr>
        <w:tabs>
          <w:tab w:val="left" w:pos="284"/>
          <w:tab w:val="left" w:pos="357"/>
          <w:tab w:val="left" w:pos="397"/>
        </w:tabs>
        <w:spacing w:before="120" w:after="60"/>
        <w:jc w:val="both"/>
        <w:divId w:val="269747179"/>
        <w:rPr>
          <w:b/>
          <w:bCs/>
        </w:rPr>
      </w:pPr>
      <w:r w:rsidRPr="00435057">
        <w:rPr>
          <w:b/>
          <w:bCs/>
        </w:rPr>
        <w:t>9. Rodzaje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Liczba i wybrane cechy demograficzno-społeczne Polaków przebywających za granicą, w przekrojach: kraje zamieszkania.</w:t>
      </w:r>
    </w:p>
    <w:p w:rsidR="00C40A35" w:rsidRPr="00435057" w:rsidRDefault="00F8157F" w:rsidP="002B6D2B">
      <w:pPr>
        <w:tabs>
          <w:tab w:val="left" w:pos="284"/>
          <w:tab w:val="left" w:pos="357"/>
          <w:tab w:val="left" w:pos="397"/>
        </w:tabs>
        <w:ind w:left="284" w:hanging="284"/>
        <w:jc w:val="both"/>
      </w:pPr>
      <w:r w:rsidRPr="00435057">
        <w:t xml:space="preserve">2) </w:t>
      </w:r>
      <w:r w:rsidRPr="00435057">
        <w:tab/>
        <w:t>Dane o polskich i polonijnych organizacjach i instytucjach za granicą, w tym: stowarzyszeniach, fundacjach, organizacjach i instytucjach federacyjnych, organizacjach i instytucjach wyznaniowych, instytucjach społeczno-kulturalnych i oświatowych, instytucjach kultury i dziedzictwa narodowego, instytucjach i wybranych podmiotach gospodarczych z wyodrębnieniem mediów i podmiotów działających w obszarze rynku książki, w przekrojach: miejsce prowadzenia działalności (kraj, jednostka podziału administracyjnego kraju, miejscowość), typ i profil, rok rozpoczęcia oraz status prowadzenia działalności.</w:t>
      </w:r>
    </w:p>
    <w:p w:rsidR="00C40A35" w:rsidRPr="00435057" w:rsidRDefault="001F26C9" w:rsidP="002B6D2B">
      <w:pPr>
        <w:tabs>
          <w:tab w:val="left" w:pos="284"/>
          <w:tab w:val="left" w:pos="357"/>
          <w:tab w:val="left" w:pos="397"/>
        </w:tabs>
        <w:spacing w:before="120" w:after="60"/>
        <w:jc w:val="both"/>
        <w:divId w:val="1250851324"/>
        <w:rPr>
          <w:b/>
          <w:bCs/>
        </w:rPr>
      </w:pPr>
      <w:r w:rsidRPr="00435057">
        <w:rPr>
          <w:b/>
          <w:bCs/>
        </w:rPr>
        <w:t>10. Formy i terminy udostępnienia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Internetowe bazy danych:</w:t>
      </w:r>
    </w:p>
    <w:p w:rsidR="00C40A35" w:rsidRPr="00435057" w:rsidRDefault="00460BB9" w:rsidP="002B6D2B">
      <w:pPr>
        <w:tabs>
          <w:tab w:val="left" w:pos="284"/>
          <w:tab w:val="left" w:pos="357"/>
          <w:tab w:val="left" w:pos="397"/>
        </w:tabs>
        <w:ind w:left="568" w:hanging="284"/>
        <w:jc w:val="both"/>
      </w:pPr>
      <w:r w:rsidRPr="00435057">
        <w:t>a)</w:t>
      </w:r>
      <w:r w:rsidRPr="00435057">
        <w:tab/>
      </w:r>
      <w:r w:rsidR="00F8157F" w:rsidRPr="00435057">
        <w:t>Baza organizacji oraz instytucji polskich i polonijnych za granicą – Ludność (grudzień 2025).</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F8157F" w:rsidP="002B6D2B">
      <w:pPr>
        <w:pStyle w:val="Nagwek2"/>
        <w:tabs>
          <w:tab w:val="left" w:pos="284"/>
          <w:tab w:val="left" w:pos="357"/>
          <w:tab w:val="left" w:pos="397"/>
        </w:tabs>
        <w:spacing w:before="0" w:beforeAutospacing="0" w:after="120" w:afterAutospacing="0"/>
        <w:jc w:val="both"/>
        <w:divId w:val="1380058410"/>
        <w:rPr>
          <w:rFonts w:eastAsia="Times New Roman"/>
          <w:sz w:val="24"/>
          <w:szCs w:val="24"/>
        </w:rPr>
      </w:pPr>
      <w:bookmarkStart w:id="98" w:name="_Toc162518958"/>
      <w:r w:rsidRPr="00435057">
        <w:rPr>
          <w:rFonts w:eastAsia="Times New Roman"/>
          <w:sz w:val="24"/>
          <w:szCs w:val="24"/>
        </w:rPr>
        <w:t>1.22 WYZNANIA RELIGIJNE, GRUPY ETNICZNE</w:t>
      </w:r>
      <w:bookmarkEnd w:id="98"/>
    </w:p>
    <w:p w:rsidR="00F8157F" w:rsidRPr="00435057" w:rsidRDefault="001F26C9" w:rsidP="002B6D2B">
      <w:pPr>
        <w:pStyle w:val="Nagwek3"/>
        <w:tabs>
          <w:tab w:val="left" w:pos="357"/>
          <w:tab w:val="left" w:pos="397"/>
        </w:tabs>
        <w:spacing w:before="0"/>
        <w:ind w:left="2835" w:hanging="2835"/>
        <w:jc w:val="both"/>
        <w:rPr>
          <w:bCs w:val="0"/>
          <w:szCs w:val="20"/>
        </w:rPr>
      </w:pPr>
      <w:bookmarkStart w:id="99" w:name="_Toc162518959"/>
      <w:r w:rsidRPr="00435057">
        <w:rPr>
          <w:bCs w:val="0"/>
          <w:szCs w:val="20"/>
        </w:rPr>
        <w:t>1. Symbol badania:</w:t>
      </w:r>
      <w:r w:rsidR="00F8157F" w:rsidRPr="00435057">
        <w:rPr>
          <w:bCs w:val="0"/>
          <w:szCs w:val="20"/>
        </w:rPr>
        <w:tab/>
      </w:r>
      <w:bookmarkStart w:id="100" w:name="badanie.1.22.01"/>
      <w:bookmarkEnd w:id="100"/>
      <w:r w:rsidR="00F8157F" w:rsidRPr="00435057">
        <w:rPr>
          <w:bCs w:val="0"/>
          <w:szCs w:val="20"/>
        </w:rPr>
        <w:t>1.22.01 (043)</w:t>
      </w:r>
      <w:bookmarkEnd w:id="99"/>
    </w:p>
    <w:p w:rsidR="00F8157F"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F8157F" w:rsidRPr="00435057">
        <w:rPr>
          <w:b/>
          <w:bCs/>
        </w:rPr>
        <w:tab/>
        <w:t>Wyznania religijne w Polsce</w:t>
      </w:r>
    </w:p>
    <w:p w:rsidR="00F8157F"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F8157F" w:rsidRPr="00435057">
        <w:rPr>
          <w:b/>
          <w:bCs/>
        </w:rPr>
        <w:tab/>
        <w:t>co rok</w:t>
      </w:r>
    </w:p>
    <w:p w:rsidR="00C40A35" w:rsidRPr="00435057" w:rsidRDefault="00F8157F"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783882788"/>
        <w:rPr>
          <w:b/>
          <w:bCs/>
        </w:rPr>
      </w:pPr>
      <w:r w:rsidRPr="00435057">
        <w:rPr>
          <w:b/>
          <w:bCs/>
        </w:rPr>
        <w:t>5. Cel badania</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Celem badania jest dostarczenie informacji pozwalających scharakteryzować poszczególne wyznania religijne pod względem podstawowych parametrów statystycznych. Badanie umożliwia stałą obserwację liczby działających w Polsce kościołów i związków wyznaniowych oraz ustalanie zmian, jakie zachodzą w ich liczebności, strukturze i rozmieszczeniu terytorialnym.</w:t>
      </w:r>
    </w:p>
    <w:p w:rsidR="00F8157F" w:rsidRPr="00435057" w:rsidRDefault="00F8157F" w:rsidP="002B6D2B">
      <w:pPr>
        <w:tabs>
          <w:tab w:val="left" w:pos="284"/>
          <w:tab w:val="left" w:pos="357"/>
          <w:tab w:val="left" w:pos="397"/>
        </w:tabs>
        <w:jc w:val="both"/>
      </w:pPr>
      <w:r w:rsidRPr="00435057">
        <w:t>2)</w:t>
      </w:r>
      <w:r w:rsidRPr="00435057">
        <w:tab/>
        <w:t>Użytkownicy, których potrzeby uwzględnia badanie: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Sejm, Senat,</w:t>
      </w:r>
    </w:p>
    <w:p w:rsidR="00F8157F" w:rsidRPr="00435057" w:rsidRDefault="00F8157F" w:rsidP="002B6D2B">
      <w:pPr>
        <w:tabs>
          <w:tab w:val="left" w:pos="284"/>
          <w:tab w:val="left" w:pos="357"/>
          <w:tab w:val="left" w:pos="397"/>
        </w:tabs>
        <w:ind w:left="568" w:hanging="284"/>
        <w:jc w:val="both"/>
      </w:pPr>
      <w:r w:rsidRPr="00435057">
        <w:t>b)</w:t>
      </w:r>
      <w:r w:rsidRPr="00435057">
        <w:tab/>
        <w:t>odbiorcy indywidualni,</w:t>
      </w:r>
    </w:p>
    <w:p w:rsidR="00F8157F" w:rsidRPr="00435057" w:rsidRDefault="00F8157F" w:rsidP="002B6D2B">
      <w:pPr>
        <w:tabs>
          <w:tab w:val="left" w:pos="284"/>
          <w:tab w:val="left" w:pos="357"/>
          <w:tab w:val="left" w:pos="397"/>
        </w:tabs>
        <w:ind w:left="568" w:hanging="284"/>
        <w:jc w:val="both"/>
      </w:pPr>
      <w:r w:rsidRPr="00435057">
        <w:t>c)</w:t>
      </w:r>
      <w:r w:rsidRPr="00435057">
        <w:tab/>
        <w:t>administracja rządowa,</w:t>
      </w:r>
    </w:p>
    <w:p w:rsidR="00C40A35" w:rsidRPr="00435057" w:rsidRDefault="00F8157F" w:rsidP="002B6D2B">
      <w:pPr>
        <w:tabs>
          <w:tab w:val="left" w:pos="284"/>
          <w:tab w:val="left" w:pos="357"/>
          <w:tab w:val="left" w:pos="397"/>
        </w:tabs>
        <w:ind w:left="568" w:hanging="284"/>
        <w:jc w:val="both"/>
      </w:pPr>
      <w:r w:rsidRPr="00435057">
        <w:t>d)</w:t>
      </w:r>
      <w:r w:rsidRPr="00435057">
        <w:tab/>
        <w:t>placówki naukowe/badawcze, uczelnie (nauczyciele akademiccy i studenci).</w:t>
      </w:r>
    </w:p>
    <w:p w:rsidR="00C40A35" w:rsidRPr="00435057" w:rsidRDefault="001F26C9" w:rsidP="002B6D2B">
      <w:pPr>
        <w:tabs>
          <w:tab w:val="left" w:pos="284"/>
          <w:tab w:val="left" w:pos="357"/>
          <w:tab w:val="left" w:pos="397"/>
        </w:tabs>
        <w:spacing w:before="120" w:after="60"/>
        <w:jc w:val="both"/>
        <w:divId w:val="1717582764"/>
        <w:rPr>
          <w:b/>
          <w:bCs/>
        </w:rPr>
      </w:pPr>
      <w:r w:rsidRPr="00435057">
        <w:rPr>
          <w:b/>
          <w:bCs/>
        </w:rPr>
        <w:t>6. Zakres podmiotowy</w:t>
      </w:r>
      <w:r w:rsidR="00F8157F" w:rsidRPr="00435057">
        <w:rPr>
          <w:b/>
          <w:bCs/>
        </w:rPr>
        <w:t>:</w:t>
      </w:r>
    </w:p>
    <w:p w:rsidR="00F8157F" w:rsidRPr="00435057" w:rsidRDefault="00F8157F" w:rsidP="002B6D2B">
      <w:pPr>
        <w:tabs>
          <w:tab w:val="left" w:pos="284"/>
          <w:tab w:val="left" w:pos="357"/>
          <w:tab w:val="left" w:pos="397"/>
        </w:tabs>
        <w:jc w:val="both"/>
      </w:pPr>
      <w:r w:rsidRPr="00435057">
        <w:t>Kościoły, związki wyznaniowe, z wyłączeniem Kościoła katolickiego, działające na podstawie odrębnych przepisów o stosunkach z państwem lub na podstawie wpisu do rejestru kościołów i innych związków wyznaniowych.</w:t>
      </w:r>
    </w:p>
    <w:p w:rsidR="00C40A35" w:rsidRPr="00435057" w:rsidRDefault="001F26C9" w:rsidP="002B6D2B">
      <w:pPr>
        <w:tabs>
          <w:tab w:val="left" w:pos="284"/>
          <w:tab w:val="left" w:pos="357"/>
          <w:tab w:val="left" w:pos="397"/>
        </w:tabs>
        <w:spacing w:before="120" w:after="60"/>
        <w:jc w:val="both"/>
        <w:divId w:val="1099912159"/>
        <w:rPr>
          <w:b/>
          <w:bCs/>
        </w:rPr>
      </w:pPr>
      <w:r w:rsidRPr="00435057">
        <w:rPr>
          <w:b/>
          <w:bCs/>
        </w:rPr>
        <w:t>7. Zakres przedmiotowy</w:t>
      </w:r>
      <w:r w:rsidR="00F8157F" w:rsidRPr="00435057">
        <w:rPr>
          <w:b/>
          <w:bCs/>
        </w:rPr>
        <w:t>:</w:t>
      </w:r>
    </w:p>
    <w:p w:rsidR="00F8157F" w:rsidRPr="00435057" w:rsidRDefault="00F8157F" w:rsidP="002B6D2B">
      <w:pPr>
        <w:tabs>
          <w:tab w:val="left" w:pos="284"/>
          <w:tab w:val="left" w:pos="357"/>
          <w:tab w:val="left" w:pos="397"/>
        </w:tabs>
        <w:jc w:val="both"/>
      </w:pPr>
      <w:r w:rsidRPr="00435057">
        <w:t>Struktura organizacyjna kościołów i związków wyznaniowych. Działalność kościołów, związków wyznaniowych.</w:t>
      </w:r>
    </w:p>
    <w:p w:rsidR="00C40A35" w:rsidRPr="00435057" w:rsidRDefault="001F26C9" w:rsidP="002B6D2B">
      <w:pPr>
        <w:tabs>
          <w:tab w:val="left" w:pos="284"/>
          <w:tab w:val="left" w:pos="357"/>
          <w:tab w:val="left" w:pos="397"/>
        </w:tabs>
        <w:spacing w:before="120" w:after="60"/>
        <w:jc w:val="both"/>
        <w:divId w:val="1007056520"/>
        <w:rPr>
          <w:b/>
          <w:bCs/>
        </w:rPr>
      </w:pPr>
      <w:r w:rsidRPr="00435057">
        <w:rPr>
          <w:b/>
          <w:bCs/>
        </w:rPr>
        <w:t>8. Źródła danych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 xml:space="preserve">Zestawy danych Głównego Urzędu Statystycznego nr </w:t>
      </w:r>
      <w:hyperlink w:anchor="gr.1">
        <w:r w:rsidRPr="00435057">
          <w:t>1</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AW-01 – statystyczna ankieta wyznaniowa (</w:t>
      </w:r>
      <w:hyperlink w:anchor="lp.1.8">
        <w:r w:rsidR="00F8157F" w:rsidRPr="00435057">
          <w:t>lp. 1.8</w:t>
        </w:r>
      </w:hyperlink>
      <w:r w:rsidR="00F8157F" w:rsidRPr="00435057">
        <w:t>).</w:t>
      </w:r>
    </w:p>
    <w:p w:rsidR="00F8157F" w:rsidRPr="00435057" w:rsidRDefault="00F8157F" w:rsidP="002B6D2B">
      <w:pPr>
        <w:tabs>
          <w:tab w:val="left" w:pos="284"/>
          <w:tab w:val="left" w:pos="357"/>
          <w:tab w:val="left" w:pos="397"/>
        </w:tabs>
        <w:ind w:left="284" w:hanging="284"/>
        <w:jc w:val="both"/>
      </w:pPr>
      <w:r w:rsidRPr="00435057">
        <w:t>2)</w:t>
      </w:r>
      <w:r w:rsidRPr="00435057">
        <w:tab/>
        <w:t xml:space="preserve">Zestawy danych z systemów informacyjnych Ministerstwa Spraw Wewnętrznych i Administracji nr </w:t>
      </w:r>
      <w:hyperlink w:anchor="gr.36">
        <w:r w:rsidRPr="00435057">
          <w:t>36</w:t>
        </w:r>
      </w:hyperlink>
      <w:r w:rsidRPr="00435057">
        <w:t xml:space="preserve"> (opisane w cz. II. Informacje o przekazywanych danych):</w:t>
      </w:r>
    </w:p>
    <w:p w:rsidR="00C40A35"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dotyczące danych adresowych zarejestrowanych kościołów i związków wyznaniowych (</w:t>
      </w:r>
      <w:hyperlink w:anchor="lp.36.3">
        <w:r w:rsidR="00F8157F" w:rsidRPr="00435057">
          <w:t>lp. 36.3</w:t>
        </w:r>
      </w:hyperlink>
      <w:r w:rsidR="00F8157F" w:rsidRPr="00435057">
        <w:t>).</w:t>
      </w:r>
    </w:p>
    <w:p w:rsidR="00C40A35" w:rsidRPr="00435057" w:rsidRDefault="001F26C9" w:rsidP="002B6D2B">
      <w:pPr>
        <w:tabs>
          <w:tab w:val="left" w:pos="284"/>
          <w:tab w:val="left" w:pos="357"/>
          <w:tab w:val="left" w:pos="397"/>
        </w:tabs>
        <w:spacing w:before="120" w:after="60"/>
        <w:jc w:val="both"/>
        <w:divId w:val="1721977517"/>
        <w:rPr>
          <w:b/>
          <w:bCs/>
        </w:rPr>
      </w:pPr>
      <w:r w:rsidRPr="00435057">
        <w:rPr>
          <w:b/>
          <w:bCs/>
        </w:rPr>
        <w:t>9. Rodzaje wynikowych informacji statystycznych</w:t>
      </w:r>
      <w:r w:rsidR="00F8157F" w:rsidRPr="00435057">
        <w:rPr>
          <w:b/>
          <w:bCs/>
        </w:rPr>
        <w:t>:</w:t>
      </w:r>
    </w:p>
    <w:p w:rsidR="00C40A35" w:rsidRPr="00435057" w:rsidRDefault="00F8157F" w:rsidP="002B6D2B">
      <w:pPr>
        <w:tabs>
          <w:tab w:val="left" w:pos="284"/>
          <w:tab w:val="left" w:pos="357"/>
          <w:tab w:val="left" w:pos="397"/>
        </w:tabs>
        <w:ind w:left="284" w:hanging="284"/>
        <w:jc w:val="both"/>
      </w:pPr>
      <w:r w:rsidRPr="00435057">
        <w:t xml:space="preserve">1) </w:t>
      </w:r>
      <w:r w:rsidRPr="00435057">
        <w:tab/>
        <w:t>Wyznania religijne z uwzględnieniem liczby wyznawców, duchownych, świątyń oraz jednostek kościelnych (parafii, zborów), w przekrojach: województwa, jednostki terytorialne wyznania (diecezje, okręgi).</w:t>
      </w:r>
    </w:p>
    <w:p w:rsidR="00C40A35" w:rsidRPr="00435057" w:rsidRDefault="001F26C9" w:rsidP="002B6D2B">
      <w:pPr>
        <w:tabs>
          <w:tab w:val="left" w:pos="284"/>
          <w:tab w:val="left" w:pos="357"/>
          <w:tab w:val="left" w:pos="397"/>
        </w:tabs>
        <w:spacing w:before="120" w:after="60"/>
        <w:jc w:val="both"/>
        <w:divId w:val="2083285420"/>
        <w:rPr>
          <w:b/>
          <w:bCs/>
        </w:rPr>
      </w:pPr>
      <w:r w:rsidRPr="00435057">
        <w:rPr>
          <w:b/>
          <w:bCs/>
        </w:rPr>
        <w:t>10. Formy i terminy udostępnienia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Publikacje GUS:</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„Wyznania religijne w Polsce w latach 2025–2027” (listopad 2028),</w:t>
      </w:r>
    </w:p>
    <w:p w:rsidR="00F8157F" w:rsidRPr="00435057" w:rsidRDefault="00F8157F" w:rsidP="002B6D2B">
      <w:pPr>
        <w:tabs>
          <w:tab w:val="left" w:pos="284"/>
          <w:tab w:val="left" w:pos="357"/>
          <w:tab w:val="left" w:pos="397"/>
        </w:tabs>
        <w:ind w:left="568" w:hanging="284"/>
        <w:jc w:val="both"/>
      </w:pPr>
      <w:r w:rsidRPr="00435057">
        <w:t>b)</w:t>
      </w:r>
      <w:r w:rsidRPr="00435057">
        <w:tab/>
        <w:t>„Rocznik Statystyczny Rzeczypospolitej Polskiej 2026” (grudzień 2026),</w:t>
      </w:r>
    </w:p>
    <w:p w:rsidR="00C40A35" w:rsidRPr="00435057" w:rsidRDefault="00F8157F" w:rsidP="002B6D2B">
      <w:pPr>
        <w:tabs>
          <w:tab w:val="left" w:pos="284"/>
          <w:tab w:val="left" w:pos="357"/>
          <w:tab w:val="left" w:pos="397"/>
        </w:tabs>
        <w:ind w:left="568" w:hanging="284"/>
        <w:jc w:val="both"/>
      </w:pPr>
      <w:r w:rsidRPr="00435057">
        <w:t>c)</w:t>
      </w:r>
      <w:r w:rsidRPr="00435057">
        <w:tab/>
        <w:t>„Mały Rocznik Statystyczny Polski 2026” (lipiec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F8157F" w:rsidP="002B6D2B">
      <w:pPr>
        <w:tabs>
          <w:tab w:val="left" w:pos="284"/>
          <w:tab w:val="left" w:pos="357"/>
          <w:tab w:val="left" w:pos="397"/>
        </w:tabs>
        <w:spacing w:after="120"/>
        <w:jc w:val="both"/>
        <w:divId w:val="182674721"/>
        <w:rPr>
          <w:b/>
          <w:bCs/>
          <w:sz w:val="24"/>
          <w:szCs w:val="24"/>
        </w:rPr>
      </w:pPr>
      <w:r w:rsidRPr="00435057">
        <w:rPr>
          <w:b/>
          <w:bCs/>
          <w:sz w:val="24"/>
          <w:szCs w:val="24"/>
        </w:rPr>
        <w:t>1.22 WYZNANIA RELIGIJNE, GRUPY ETNICZNE</w:t>
      </w:r>
    </w:p>
    <w:p w:rsidR="00F8157F" w:rsidRPr="00435057" w:rsidRDefault="001F26C9" w:rsidP="002B6D2B">
      <w:pPr>
        <w:pStyle w:val="Nagwek3"/>
        <w:tabs>
          <w:tab w:val="left" w:pos="357"/>
          <w:tab w:val="left" w:pos="397"/>
        </w:tabs>
        <w:spacing w:before="0"/>
        <w:ind w:left="2835" w:hanging="2835"/>
        <w:jc w:val="both"/>
        <w:rPr>
          <w:bCs w:val="0"/>
          <w:szCs w:val="20"/>
        </w:rPr>
      </w:pPr>
      <w:bookmarkStart w:id="101" w:name="_Toc162518960"/>
      <w:r w:rsidRPr="00435057">
        <w:rPr>
          <w:bCs w:val="0"/>
          <w:szCs w:val="20"/>
        </w:rPr>
        <w:t>1. Symbol badania:</w:t>
      </w:r>
      <w:r w:rsidR="00F8157F" w:rsidRPr="00435057">
        <w:rPr>
          <w:bCs w:val="0"/>
          <w:szCs w:val="20"/>
        </w:rPr>
        <w:tab/>
      </w:r>
      <w:bookmarkStart w:id="102" w:name="badanie.1.22.07"/>
      <w:bookmarkEnd w:id="102"/>
      <w:r w:rsidR="00F8157F" w:rsidRPr="00435057">
        <w:rPr>
          <w:bCs w:val="0"/>
          <w:szCs w:val="20"/>
        </w:rPr>
        <w:t>1.22.07 (044)</w:t>
      </w:r>
      <w:bookmarkEnd w:id="101"/>
    </w:p>
    <w:p w:rsidR="00F8157F"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F8157F" w:rsidRPr="00435057">
        <w:rPr>
          <w:b/>
          <w:bCs/>
        </w:rPr>
        <w:tab/>
        <w:t>Statystyka obrządków Kościoła katolickiego w Polsce</w:t>
      </w:r>
    </w:p>
    <w:p w:rsidR="00F8157F"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F8157F" w:rsidRPr="00435057">
        <w:rPr>
          <w:b/>
          <w:bCs/>
        </w:rPr>
        <w:tab/>
        <w:t>co rok</w:t>
      </w:r>
    </w:p>
    <w:p w:rsidR="00C40A35" w:rsidRPr="00435057" w:rsidRDefault="00F8157F"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1363743819"/>
        <w:rPr>
          <w:b/>
          <w:bCs/>
        </w:rPr>
      </w:pPr>
      <w:r w:rsidRPr="00435057">
        <w:rPr>
          <w:b/>
          <w:bCs/>
        </w:rPr>
        <w:t>5. Cel badania</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Celem badania jest dostarczenie informacji dotyczących struktury i wybranych form działalności Kościoła katolickiego z uwzględnieniem obrządków: łacińskiego, bizantyjsko-ukraińskiego, bizantyjsko-słowiańskiego i ormiańskiego.</w:t>
      </w:r>
    </w:p>
    <w:p w:rsidR="00F8157F" w:rsidRPr="00435057" w:rsidRDefault="00F8157F" w:rsidP="002B6D2B">
      <w:pPr>
        <w:tabs>
          <w:tab w:val="left" w:pos="284"/>
          <w:tab w:val="left" w:pos="357"/>
          <w:tab w:val="left" w:pos="397"/>
        </w:tabs>
        <w:ind w:left="284" w:hanging="284"/>
        <w:jc w:val="both"/>
      </w:pPr>
      <w:r w:rsidRPr="00435057">
        <w:t>2)</w:t>
      </w:r>
      <w:r w:rsidRPr="00435057">
        <w:tab/>
        <w:t>Użytkownicy, których potrzeby uwzględnia badanie: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administracja rządowa,</w:t>
      </w:r>
    </w:p>
    <w:p w:rsidR="00F8157F" w:rsidRPr="00435057" w:rsidRDefault="00F8157F" w:rsidP="002B6D2B">
      <w:pPr>
        <w:tabs>
          <w:tab w:val="left" w:pos="284"/>
          <w:tab w:val="left" w:pos="357"/>
          <w:tab w:val="left" w:pos="397"/>
        </w:tabs>
        <w:ind w:left="568" w:hanging="284"/>
        <w:jc w:val="both"/>
      </w:pPr>
      <w:r w:rsidRPr="00435057">
        <w:t>b)</w:t>
      </w:r>
      <w:r w:rsidRPr="00435057">
        <w:tab/>
        <w:t>Sejm, Senat,</w:t>
      </w:r>
    </w:p>
    <w:p w:rsidR="00F8157F" w:rsidRPr="00435057" w:rsidRDefault="00F8157F" w:rsidP="002B6D2B">
      <w:pPr>
        <w:tabs>
          <w:tab w:val="left" w:pos="284"/>
          <w:tab w:val="left" w:pos="357"/>
          <w:tab w:val="left" w:pos="397"/>
        </w:tabs>
        <w:ind w:left="568" w:hanging="284"/>
        <w:jc w:val="both"/>
      </w:pPr>
      <w:r w:rsidRPr="00435057">
        <w:t>c)</w:t>
      </w:r>
      <w:r w:rsidRPr="00435057">
        <w:tab/>
        <w:t>odbiorcy indywidualni,</w:t>
      </w:r>
    </w:p>
    <w:p w:rsidR="00C40A35" w:rsidRPr="00435057" w:rsidRDefault="00F8157F" w:rsidP="002B6D2B">
      <w:pPr>
        <w:tabs>
          <w:tab w:val="left" w:pos="284"/>
          <w:tab w:val="left" w:pos="357"/>
          <w:tab w:val="left" w:pos="397"/>
        </w:tabs>
        <w:ind w:left="568" w:hanging="284"/>
        <w:jc w:val="both"/>
      </w:pPr>
      <w:r w:rsidRPr="00435057">
        <w:t>d)</w:t>
      </w:r>
      <w:r w:rsidRPr="00435057">
        <w:tab/>
        <w:t>placówki naukowe/badawcze, uczelnie (nauczyciele akademiccy i studenci).</w:t>
      </w:r>
    </w:p>
    <w:p w:rsidR="00C40A35" w:rsidRPr="00435057" w:rsidRDefault="001F26C9" w:rsidP="002B6D2B">
      <w:pPr>
        <w:tabs>
          <w:tab w:val="left" w:pos="284"/>
          <w:tab w:val="left" w:pos="357"/>
          <w:tab w:val="left" w:pos="397"/>
        </w:tabs>
        <w:spacing w:before="120" w:after="60"/>
        <w:jc w:val="both"/>
        <w:divId w:val="80033647"/>
        <w:rPr>
          <w:b/>
          <w:bCs/>
        </w:rPr>
      </w:pPr>
      <w:r w:rsidRPr="00435057">
        <w:rPr>
          <w:b/>
          <w:bCs/>
        </w:rPr>
        <w:t>6. Zakres podmiotowy</w:t>
      </w:r>
      <w:r w:rsidR="00F8157F" w:rsidRPr="00435057">
        <w:rPr>
          <w:b/>
          <w:bCs/>
        </w:rPr>
        <w:t>:</w:t>
      </w:r>
    </w:p>
    <w:p w:rsidR="00F8157F" w:rsidRPr="00435057" w:rsidRDefault="00F8157F" w:rsidP="002B6D2B">
      <w:pPr>
        <w:tabs>
          <w:tab w:val="left" w:pos="284"/>
          <w:tab w:val="left" w:pos="357"/>
          <w:tab w:val="left" w:pos="397"/>
        </w:tabs>
        <w:jc w:val="both"/>
      </w:pPr>
      <w:r w:rsidRPr="00435057">
        <w:t>Kościół katolicki z uwzględnieniem obrządków, diecezji i innych jednostek organizacyjnych Kościoła katolickiego.</w:t>
      </w:r>
    </w:p>
    <w:p w:rsidR="00C40A35" w:rsidRPr="00435057" w:rsidRDefault="001F26C9" w:rsidP="002B6D2B">
      <w:pPr>
        <w:tabs>
          <w:tab w:val="left" w:pos="284"/>
          <w:tab w:val="left" w:pos="357"/>
          <w:tab w:val="left" w:pos="397"/>
        </w:tabs>
        <w:spacing w:before="120" w:after="60"/>
        <w:jc w:val="both"/>
        <w:divId w:val="602305610"/>
        <w:rPr>
          <w:b/>
          <w:bCs/>
        </w:rPr>
      </w:pPr>
      <w:r w:rsidRPr="00435057">
        <w:rPr>
          <w:b/>
          <w:bCs/>
        </w:rPr>
        <w:t>7. Zakres przedmiotowy</w:t>
      </w:r>
      <w:r w:rsidR="00F8157F" w:rsidRPr="00435057">
        <w:rPr>
          <w:b/>
          <w:bCs/>
        </w:rPr>
        <w:t>:</w:t>
      </w:r>
    </w:p>
    <w:p w:rsidR="00F8157F" w:rsidRPr="00435057" w:rsidRDefault="00F8157F" w:rsidP="002B6D2B">
      <w:pPr>
        <w:tabs>
          <w:tab w:val="left" w:pos="284"/>
          <w:tab w:val="left" w:pos="357"/>
          <w:tab w:val="left" w:pos="397"/>
        </w:tabs>
        <w:jc w:val="both"/>
      </w:pPr>
      <w:r w:rsidRPr="00435057">
        <w:t>Struktura organizacyjna kościołów i związków wyznaniowych. Działalność kościołów, związków wyznaniowych.</w:t>
      </w:r>
    </w:p>
    <w:p w:rsidR="00C40A35" w:rsidRPr="00435057" w:rsidRDefault="001F26C9" w:rsidP="002B6D2B">
      <w:pPr>
        <w:tabs>
          <w:tab w:val="left" w:pos="284"/>
          <w:tab w:val="left" w:pos="357"/>
          <w:tab w:val="left" w:pos="397"/>
        </w:tabs>
        <w:spacing w:before="120" w:after="60"/>
        <w:jc w:val="both"/>
        <w:divId w:val="1995062284"/>
        <w:rPr>
          <w:b/>
          <w:bCs/>
        </w:rPr>
      </w:pPr>
      <w:r w:rsidRPr="00435057">
        <w:rPr>
          <w:b/>
          <w:bCs/>
        </w:rPr>
        <w:t>8. Źródła danych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 xml:space="preserve">Zestawy danych z systemów informacyjnych Instytutu Statystyki Kościoła Katolickiego SAC nr </w:t>
      </w:r>
      <w:hyperlink w:anchor="gr.66">
        <w:r w:rsidRPr="00435057">
          <w:t>66</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dotyczące liczby parafii, duchownych, alumnów, posług religijnych (</w:t>
      </w:r>
      <w:hyperlink w:anchor="lp.66.1">
        <w:r w:rsidR="00F8157F" w:rsidRPr="00435057">
          <w:t>lp. 66.1</w:t>
        </w:r>
      </w:hyperlink>
      <w:r w:rsidR="00F8157F" w:rsidRPr="00435057">
        <w:t>),</w:t>
      </w:r>
    </w:p>
    <w:p w:rsidR="00C40A35" w:rsidRPr="00435057" w:rsidRDefault="00F8157F" w:rsidP="002B6D2B">
      <w:pPr>
        <w:tabs>
          <w:tab w:val="left" w:pos="284"/>
          <w:tab w:val="left" w:pos="357"/>
          <w:tab w:val="left" w:pos="397"/>
        </w:tabs>
        <w:ind w:left="568" w:hanging="284"/>
        <w:jc w:val="both"/>
      </w:pPr>
      <w:r w:rsidRPr="00435057">
        <w:t>b)</w:t>
      </w:r>
      <w:r w:rsidRPr="00435057">
        <w:tab/>
        <w:t>dane dotyczące liczby wiernych, przejawów aktywności religijnej (</w:t>
      </w:r>
      <w:hyperlink w:anchor="lp.66.2">
        <w:r w:rsidRPr="00435057">
          <w:t>lp. 66.2</w:t>
        </w:r>
      </w:hyperlink>
      <w:r w:rsidRPr="00435057">
        <w:t>).</w:t>
      </w:r>
    </w:p>
    <w:p w:rsidR="00C40A35" w:rsidRPr="00435057" w:rsidRDefault="001F26C9" w:rsidP="002B6D2B">
      <w:pPr>
        <w:tabs>
          <w:tab w:val="left" w:pos="284"/>
          <w:tab w:val="left" w:pos="357"/>
          <w:tab w:val="left" w:pos="397"/>
        </w:tabs>
        <w:spacing w:before="120" w:after="60"/>
        <w:jc w:val="both"/>
        <w:divId w:val="885484982"/>
        <w:rPr>
          <w:b/>
          <w:bCs/>
        </w:rPr>
      </w:pPr>
      <w:r w:rsidRPr="00435057">
        <w:rPr>
          <w:b/>
          <w:bCs/>
        </w:rPr>
        <w:t>9. Rodzaje wynikowych informacji statystycznych</w:t>
      </w:r>
      <w:r w:rsidR="00F8157F" w:rsidRPr="00435057">
        <w:rPr>
          <w:b/>
          <w:bCs/>
        </w:rPr>
        <w:t>:</w:t>
      </w:r>
    </w:p>
    <w:p w:rsidR="00C40A35" w:rsidRPr="00435057" w:rsidRDefault="00F8157F" w:rsidP="002B6D2B">
      <w:pPr>
        <w:tabs>
          <w:tab w:val="left" w:pos="284"/>
          <w:tab w:val="left" w:pos="357"/>
          <w:tab w:val="left" w:pos="397"/>
        </w:tabs>
        <w:ind w:left="284" w:hanging="284"/>
        <w:jc w:val="both"/>
      </w:pPr>
      <w:r w:rsidRPr="00435057">
        <w:t xml:space="preserve">1) </w:t>
      </w:r>
      <w:r w:rsidRPr="00435057">
        <w:tab/>
        <w:t>Dane o Kościele katolickim uwzględniające liczbę wiernych, parafii, księży, sióstr i braci zakonnych, powołań kapłańskich, posług religijnych i przejawów aktywności religijnej, w tym statystyki praktyk niedzielnych (dominicantes i communicantes), w przekrojach: obrządki Kościoła katolickiego, struktura terytorialna Kościoła katolickiego (metropolie, diecezje).</w:t>
      </w:r>
    </w:p>
    <w:p w:rsidR="00C40A35" w:rsidRPr="00435057" w:rsidRDefault="001F26C9" w:rsidP="002B6D2B">
      <w:pPr>
        <w:tabs>
          <w:tab w:val="left" w:pos="284"/>
          <w:tab w:val="left" w:pos="357"/>
          <w:tab w:val="left" w:pos="397"/>
        </w:tabs>
        <w:spacing w:before="120" w:after="60"/>
        <w:jc w:val="both"/>
        <w:divId w:val="216357419"/>
        <w:rPr>
          <w:b/>
          <w:bCs/>
        </w:rPr>
      </w:pPr>
      <w:r w:rsidRPr="00435057">
        <w:rPr>
          <w:b/>
          <w:bCs/>
        </w:rPr>
        <w:t>10. Formy i terminy udostępnienia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Publikacje GUS:</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„Mały Rocznik Statystyczny Polski 2026” (lipiec 2026),</w:t>
      </w:r>
    </w:p>
    <w:p w:rsidR="00F8157F" w:rsidRPr="00435057" w:rsidRDefault="00F8157F" w:rsidP="002B6D2B">
      <w:pPr>
        <w:tabs>
          <w:tab w:val="left" w:pos="284"/>
          <w:tab w:val="left" w:pos="357"/>
          <w:tab w:val="left" w:pos="397"/>
        </w:tabs>
        <w:ind w:left="568" w:hanging="284"/>
        <w:jc w:val="both"/>
      </w:pPr>
      <w:r w:rsidRPr="00435057">
        <w:t>b)</w:t>
      </w:r>
      <w:r w:rsidRPr="00435057">
        <w:tab/>
        <w:t>„Rocznik Statystyczny Rzeczypospolitej Polskiej 2026” (grudzień 2026),</w:t>
      </w:r>
    </w:p>
    <w:p w:rsidR="00C40A35" w:rsidRPr="00435057" w:rsidRDefault="00F8157F" w:rsidP="002B6D2B">
      <w:pPr>
        <w:tabs>
          <w:tab w:val="left" w:pos="284"/>
          <w:tab w:val="left" w:pos="357"/>
          <w:tab w:val="left" w:pos="397"/>
        </w:tabs>
        <w:ind w:left="568" w:hanging="284"/>
        <w:jc w:val="both"/>
      </w:pPr>
      <w:r w:rsidRPr="00435057">
        <w:t>c)</w:t>
      </w:r>
      <w:r w:rsidRPr="00435057">
        <w:tab/>
        <w:t>„Wyznania religijne w Polsce w latach 2025–2027” (listopad 2028).</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F8157F" w:rsidP="002B6D2B">
      <w:pPr>
        <w:pStyle w:val="Nagwek2"/>
        <w:tabs>
          <w:tab w:val="left" w:pos="284"/>
          <w:tab w:val="left" w:pos="357"/>
          <w:tab w:val="left" w:pos="397"/>
        </w:tabs>
        <w:spacing w:before="0" w:beforeAutospacing="0" w:after="120" w:afterAutospacing="0"/>
        <w:jc w:val="both"/>
        <w:divId w:val="1299260398"/>
        <w:rPr>
          <w:rFonts w:eastAsia="Times New Roman"/>
          <w:sz w:val="24"/>
          <w:szCs w:val="24"/>
        </w:rPr>
      </w:pPr>
      <w:bookmarkStart w:id="103" w:name="_Toc162518961"/>
      <w:r w:rsidRPr="00435057">
        <w:rPr>
          <w:rFonts w:eastAsia="Times New Roman"/>
          <w:sz w:val="24"/>
          <w:szCs w:val="24"/>
        </w:rPr>
        <w:t>1.23 RYNEK PRACY</w:t>
      </w:r>
      <w:bookmarkEnd w:id="103"/>
    </w:p>
    <w:p w:rsidR="00F8157F" w:rsidRPr="00435057" w:rsidRDefault="001F26C9" w:rsidP="002B6D2B">
      <w:pPr>
        <w:pStyle w:val="Nagwek3"/>
        <w:tabs>
          <w:tab w:val="left" w:pos="357"/>
          <w:tab w:val="left" w:pos="397"/>
        </w:tabs>
        <w:spacing w:before="0"/>
        <w:ind w:left="2835" w:hanging="2835"/>
        <w:jc w:val="both"/>
        <w:rPr>
          <w:bCs w:val="0"/>
          <w:szCs w:val="20"/>
        </w:rPr>
      </w:pPr>
      <w:bookmarkStart w:id="104" w:name="_Toc162518962"/>
      <w:r w:rsidRPr="00435057">
        <w:rPr>
          <w:bCs w:val="0"/>
          <w:szCs w:val="20"/>
        </w:rPr>
        <w:t>1. Symbol badania:</w:t>
      </w:r>
      <w:r w:rsidR="00F8157F" w:rsidRPr="00435057">
        <w:rPr>
          <w:bCs w:val="0"/>
          <w:szCs w:val="20"/>
        </w:rPr>
        <w:tab/>
      </w:r>
      <w:bookmarkStart w:id="105" w:name="badanie.1.23.01"/>
      <w:bookmarkEnd w:id="105"/>
      <w:r w:rsidR="00F8157F" w:rsidRPr="00435057">
        <w:rPr>
          <w:bCs w:val="0"/>
          <w:szCs w:val="20"/>
        </w:rPr>
        <w:t>1.23.01 (045)</w:t>
      </w:r>
      <w:bookmarkEnd w:id="104"/>
    </w:p>
    <w:p w:rsidR="00F8157F"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F8157F" w:rsidRPr="00435057">
        <w:rPr>
          <w:b/>
          <w:bCs/>
        </w:rPr>
        <w:tab/>
        <w:t>Badanie aktywności ekonomicznej ludności (BAEL)</w:t>
      </w:r>
    </w:p>
    <w:p w:rsidR="00F8157F"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F8157F" w:rsidRPr="00435057">
        <w:rPr>
          <w:b/>
          <w:bCs/>
        </w:rPr>
        <w:tab/>
        <w:t>co rok</w:t>
      </w:r>
    </w:p>
    <w:p w:rsidR="00C40A35" w:rsidRPr="00435057" w:rsidRDefault="00F8157F"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1994530553"/>
        <w:rPr>
          <w:b/>
          <w:bCs/>
        </w:rPr>
      </w:pPr>
      <w:r w:rsidRPr="00435057">
        <w:rPr>
          <w:b/>
          <w:bCs/>
        </w:rPr>
        <w:t>5. Cel badania</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Celem badania jest dostarczenie informacji o wielkości zasobów pracy (kapitale ludzkim) z pełną charakterystyką podstawowych cech demograficznych i społecznych, ich przestrzennego rozmieszczenia oraz zajmowanego statusu na rynku pracy (rozmiarów i struktury populacji osób pracujących, bezrobotnych i biernych zawodowo). Służą one do monitorowania tempa i kierunków zmian zachodzących w poziomie aktywności zawodowej ludności. BAEL jest podstawowym źródłem danych do wskaźników z zakresu rynku pracy, a także do porównań międzynarodowych.</w:t>
      </w:r>
    </w:p>
    <w:p w:rsidR="00F8157F" w:rsidRPr="00435057" w:rsidRDefault="00F8157F" w:rsidP="002B6D2B">
      <w:pPr>
        <w:tabs>
          <w:tab w:val="left" w:pos="284"/>
          <w:tab w:val="left" w:pos="357"/>
          <w:tab w:val="left" w:pos="397"/>
        </w:tabs>
        <w:ind w:left="284" w:hanging="284"/>
        <w:jc w:val="both"/>
      </w:pPr>
      <w:r w:rsidRPr="00435057">
        <w:t>2)</w:t>
      </w:r>
      <w:r w:rsidRPr="00435057">
        <w:tab/>
        <w:t>Akty prawa międzynarodowego, z których wynika obowiązek realizacji badania:</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rozporządzenie Parlamentu Europejskiego i Rady (UE) 2019/1700 z dnia 10 października 2019 r. ustanawiające wspólne ramy statystyk europejskich dotyczących osób i gospodarstw domowych, opartych na danych na poziomie indywidualnym zbieranych metodą doboru próby, zmieniające rozporządzenia Parlamentu Europejskiego i Rady (WE) nr 808/2004, (WE) nr 452/2008 i (WE) nr 1338/2008 oraz uchylające rozporządzenie Parlamentu Europejskiego i Rady (WE) nr 1177/2003 i rozporządzenie Rady (WE) nr 577/98 (Dz. Urz. UE L 261I z 14.10.2019, str. 1),</w:t>
      </w:r>
    </w:p>
    <w:p w:rsidR="00F8157F" w:rsidRPr="00435057" w:rsidRDefault="00F8157F" w:rsidP="002B6D2B">
      <w:pPr>
        <w:tabs>
          <w:tab w:val="left" w:pos="284"/>
          <w:tab w:val="left" w:pos="357"/>
          <w:tab w:val="left" w:pos="397"/>
        </w:tabs>
        <w:ind w:left="568" w:hanging="284"/>
        <w:jc w:val="both"/>
      </w:pPr>
      <w:r w:rsidRPr="00435057">
        <w:t>b)</w:t>
      </w:r>
      <w:r w:rsidRPr="00435057">
        <w:tab/>
        <w:t>rozporządzenie wykonawcze Komisji (UE) 2019/2240 z dnia 16 grudnia 2019 r. określające informacje techniczne dotyczące zbioru danych, ustanawiające formaty techniczne stosowane do przekazywania informacji oraz określające szczegółowe uregulowania i treść raportów jakości dotyczących organizacji badania reprezentacyjnego w dziedzinie „zasoby pracy” zgodnie z rozporządzeniem Parlamentu Europejskiego i Rady (UE) 2019/1700 (Dz. Urz. UE L 336 z 30.12.2019, str. 59),</w:t>
      </w:r>
    </w:p>
    <w:p w:rsidR="00F8157F" w:rsidRPr="00435057" w:rsidRDefault="00F8157F" w:rsidP="002B6D2B">
      <w:pPr>
        <w:tabs>
          <w:tab w:val="left" w:pos="284"/>
          <w:tab w:val="left" w:pos="357"/>
          <w:tab w:val="left" w:pos="397"/>
        </w:tabs>
        <w:ind w:left="568" w:hanging="284"/>
        <w:jc w:val="both"/>
      </w:pPr>
      <w:r w:rsidRPr="00435057">
        <w:t>c)</w:t>
      </w:r>
      <w:r w:rsidRPr="00435057">
        <w:tab/>
        <w:t>rozporządzenie wykonawcze Komisji (UE) 2019/2181 z dnia 16 grudnia 2019 r. określające cechy techniczne w odniesieniu do informacji wspólnych dla różnych zbiorów danych na podstawie rozporządzenia Parlamentu Europejskiego i Rady (UE) 2019/1700 (Dz. Urz. UE L 330 z 20.12.2019, str. 16),</w:t>
      </w:r>
    </w:p>
    <w:p w:rsidR="00F8157F" w:rsidRPr="00435057" w:rsidRDefault="00F8157F" w:rsidP="002B6D2B">
      <w:pPr>
        <w:tabs>
          <w:tab w:val="left" w:pos="284"/>
          <w:tab w:val="left" w:pos="357"/>
          <w:tab w:val="left" w:pos="397"/>
        </w:tabs>
        <w:ind w:left="568" w:hanging="284"/>
        <w:jc w:val="both"/>
      </w:pPr>
      <w:r w:rsidRPr="00435057">
        <w:t>d)</w:t>
      </w:r>
      <w:r w:rsidRPr="00435057">
        <w:tab/>
        <w:t>rozporządzenie wykonawcze Komisji (UE) 2022/2312 z dnia 25 listopada 2022 r. w sprawie zmiennych przekazywanych co 8 lat w dziedzinie „zasoby pracy” dotyczących tematów „osoby młode na rynku pracy”, „poziom wykształcenia – informacje szczegółowe, z uwzględnieniem przypadków przerwania lub porzucenia nauki” oraz „praca a obowiązki rodzinne” zgodnie z rozporządzeniem Parlamentu Europejskiego i Rady (UE) 2019/1700 (Dz. Urz. UE L 307 z 28.11.2022, str. 34).</w:t>
      </w:r>
    </w:p>
    <w:p w:rsidR="00F8157F" w:rsidRPr="00435057" w:rsidRDefault="00F8157F" w:rsidP="002B6D2B">
      <w:pPr>
        <w:tabs>
          <w:tab w:val="left" w:pos="284"/>
          <w:tab w:val="left" w:pos="357"/>
          <w:tab w:val="left" w:pos="397"/>
        </w:tabs>
        <w:ind w:left="284" w:hanging="284"/>
        <w:jc w:val="both"/>
      </w:pPr>
      <w:r w:rsidRPr="00435057">
        <w:t>3)</w:t>
      </w:r>
      <w:r w:rsidRPr="00435057">
        <w:tab/>
        <w:t>Strategie i programy, na potrzeby których dostarczane są dane: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Strategia na rzecz Odpowiedzialnego Rozwoju do roku 2020 (z perspektywą do 2030 r.),</w:t>
      </w:r>
    </w:p>
    <w:p w:rsidR="00F8157F" w:rsidRPr="00435057" w:rsidRDefault="00F8157F" w:rsidP="002B6D2B">
      <w:pPr>
        <w:tabs>
          <w:tab w:val="left" w:pos="284"/>
          <w:tab w:val="left" w:pos="357"/>
          <w:tab w:val="left" w:pos="397"/>
        </w:tabs>
        <w:ind w:left="568" w:hanging="284"/>
        <w:jc w:val="both"/>
      </w:pPr>
      <w:r w:rsidRPr="00435057">
        <w:t>b)</w:t>
      </w:r>
      <w:r w:rsidRPr="00435057">
        <w:tab/>
        <w:t>Krajowa Strategia Rozwoju Regionalnego 2030,</w:t>
      </w:r>
    </w:p>
    <w:p w:rsidR="00F8157F" w:rsidRPr="00435057" w:rsidRDefault="00F8157F" w:rsidP="002B6D2B">
      <w:pPr>
        <w:tabs>
          <w:tab w:val="left" w:pos="284"/>
          <w:tab w:val="left" w:pos="357"/>
          <w:tab w:val="left" w:pos="397"/>
        </w:tabs>
        <w:ind w:left="568" w:hanging="284"/>
        <w:jc w:val="both"/>
      </w:pPr>
      <w:r w:rsidRPr="00435057">
        <w:t>c)</w:t>
      </w:r>
      <w:r w:rsidRPr="00435057">
        <w:tab/>
        <w:t>Rządowy Program „Dostępność Plus” 2018–2025,</w:t>
      </w:r>
    </w:p>
    <w:p w:rsidR="00F8157F" w:rsidRPr="00435057" w:rsidRDefault="00F8157F" w:rsidP="002B6D2B">
      <w:pPr>
        <w:tabs>
          <w:tab w:val="left" w:pos="284"/>
          <w:tab w:val="left" w:pos="357"/>
          <w:tab w:val="left" w:pos="397"/>
        </w:tabs>
        <w:ind w:left="568" w:hanging="284"/>
        <w:jc w:val="both"/>
      </w:pPr>
      <w:r w:rsidRPr="00435057">
        <w:t>d)</w:t>
      </w:r>
      <w:r w:rsidRPr="00435057">
        <w:tab/>
        <w:t>Strategia Rozwoju Kapitału Ludzkiego 2030,</w:t>
      </w:r>
    </w:p>
    <w:p w:rsidR="00F8157F" w:rsidRPr="00435057" w:rsidRDefault="00F8157F" w:rsidP="002B6D2B">
      <w:pPr>
        <w:tabs>
          <w:tab w:val="left" w:pos="284"/>
          <w:tab w:val="left" w:pos="357"/>
          <w:tab w:val="left" w:pos="397"/>
        </w:tabs>
        <w:ind w:left="568" w:hanging="284"/>
        <w:jc w:val="both"/>
      </w:pPr>
      <w:r w:rsidRPr="00435057">
        <w:t>e)</w:t>
      </w:r>
      <w:r w:rsidRPr="00435057">
        <w:tab/>
        <w:t>Strategia na rzecz Osób z Niepełnosprawnościami 2021-2030,</w:t>
      </w:r>
    </w:p>
    <w:p w:rsidR="00F8157F" w:rsidRPr="00435057" w:rsidRDefault="00F8157F" w:rsidP="002B6D2B">
      <w:pPr>
        <w:tabs>
          <w:tab w:val="left" w:pos="284"/>
          <w:tab w:val="left" w:pos="357"/>
          <w:tab w:val="left" w:pos="397"/>
        </w:tabs>
        <w:ind w:left="568" w:hanging="284"/>
        <w:jc w:val="both"/>
      </w:pPr>
      <w:r w:rsidRPr="00435057">
        <w:t>f)</w:t>
      </w:r>
      <w:r w:rsidRPr="00435057">
        <w:tab/>
        <w:t>Strategia zrównoważonego rozwoju wsi, rolnictwa i rybactwa 2030,</w:t>
      </w:r>
    </w:p>
    <w:p w:rsidR="00F8157F" w:rsidRPr="00435057" w:rsidRDefault="00F8157F" w:rsidP="002B6D2B">
      <w:pPr>
        <w:tabs>
          <w:tab w:val="left" w:pos="284"/>
          <w:tab w:val="left" w:pos="357"/>
          <w:tab w:val="left" w:pos="397"/>
        </w:tabs>
        <w:ind w:left="568" w:hanging="284"/>
        <w:jc w:val="both"/>
      </w:pPr>
      <w:r w:rsidRPr="00435057">
        <w:t>g)</w:t>
      </w:r>
      <w:r w:rsidRPr="00435057">
        <w:tab/>
        <w:t>Strategie rozwoju województw,</w:t>
      </w:r>
    </w:p>
    <w:p w:rsidR="00F8157F" w:rsidRPr="00435057" w:rsidRDefault="00F8157F" w:rsidP="002B6D2B">
      <w:pPr>
        <w:tabs>
          <w:tab w:val="left" w:pos="284"/>
          <w:tab w:val="left" w:pos="357"/>
          <w:tab w:val="left" w:pos="397"/>
        </w:tabs>
        <w:ind w:left="568" w:hanging="284"/>
        <w:jc w:val="both"/>
      </w:pPr>
      <w:r w:rsidRPr="00435057">
        <w:t>h)</w:t>
      </w:r>
      <w:r w:rsidRPr="00435057">
        <w:tab/>
        <w:t>Regionalne programy operacyjne.</w:t>
      </w:r>
    </w:p>
    <w:p w:rsidR="00F8157F" w:rsidRPr="00435057" w:rsidRDefault="00F8157F" w:rsidP="002B6D2B">
      <w:pPr>
        <w:tabs>
          <w:tab w:val="left" w:pos="284"/>
          <w:tab w:val="left" w:pos="357"/>
          <w:tab w:val="left" w:pos="397"/>
        </w:tabs>
        <w:ind w:left="284" w:hanging="284"/>
        <w:jc w:val="both"/>
      </w:pPr>
      <w:r w:rsidRPr="00435057">
        <w:t>4)</w:t>
      </w:r>
      <w:r w:rsidRPr="00435057">
        <w:tab/>
        <w:t>Użytkownicy, których potrzeby uwzględnia badanie: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Eurostat i inne zagraniczne instytucje statystyczne,</w:t>
      </w:r>
    </w:p>
    <w:p w:rsidR="00F8157F" w:rsidRPr="00435057" w:rsidRDefault="00F8157F" w:rsidP="002B6D2B">
      <w:pPr>
        <w:tabs>
          <w:tab w:val="left" w:pos="284"/>
          <w:tab w:val="left" w:pos="357"/>
          <w:tab w:val="left" w:pos="397"/>
        </w:tabs>
        <w:ind w:left="568" w:hanging="284"/>
        <w:jc w:val="both"/>
      </w:pPr>
      <w:r w:rsidRPr="00435057">
        <w:t>b)</w:t>
      </w:r>
      <w:r w:rsidRPr="00435057">
        <w:tab/>
        <w:t>administracja rządowa,</w:t>
      </w:r>
    </w:p>
    <w:p w:rsidR="00F8157F" w:rsidRPr="00435057" w:rsidRDefault="00F8157F" w:rsidP="002B6D2B">
      <w:pPr>
        <w:tabs>
          <w:tab w:val="left" w:pos="284"/>
          <w:tab w:val="left" w:pos="357"/>
          <w:tab w:val="left" w:pos="397"/>
        </w:tabs>
        <w:ind w:left="568" w:hanging="284"/>
        <w:jc w:val="both"/>
      </w:pPr>
      <w:r w:rsidRPr="00435057">
        <w:t>c)</w:t>
      </w:r>
      <w:r w:rsidRPr="00435057">
        <w:tab/>
        <w:t>NBP,</w:t>
      </w:r>
    </w:p>
    <w:p w:rsidR="00F8157F" w:rsidRPr="00435057" w:rsidRDefault="00F8157F" w:rsidP="002B6D2B">
      <w:pPr>
        <w:tabs>
          <w:tab w:val="left" w:pos="284"/>
          <w:tab w:val="left" w:pos="357"/>
          <w:tab w:val="left" w:pos="397"/>
        </w:tabs>
        <w:ind w:left="568" w:hanging="284"/>
        <w:jc w:val="both"/>
      </w:pPr>
      <w:r w:rsidRPr="00435057">
        <w:t>d)</w:t>
      </w:r>
      <w:r w:rsidRPr="00435057">
        <w:tab/>
        <w:t>organizacje międzynarodowe,</w:t>
      </w:r>
    </w:p>
    <w:p w:rsidR="00F8157F" w:rsidRPr="00435057" w:rsidRDefault="00F8157F" w:rsidP="002B6D2B">
      <w:pPr>
        <w:tabs>
          <w:tab w:val="left" w:pos="284"/>
          <w:tab w:val="left" w:pos="357"/>
          <w:tab w:val="left" w:pos="397"/>
        </w:tabs>
        <w:ind w:left="568" w:hanging="284"/>
        <w:jc w:val="both"/>
      </w:pPr>
      <w:r w:rsidRPr="00435057">
        <w:t>e)</w:t>
      </w:r>
      <w:r w:rsidRPr="00435057">
        <w:tab/>
        <w:t>placówki naukowe/badawcze, uczelnie (nauczyciele akademiccy i studenci).</w:t>
      </w:r>
    </w:p>
    <w:p w:rsidR="004E06C3" w:rsidRDefault="00F8157F" w:rsidP="002B6D2B">
      <w:pPr>
        <w:tabs>
          <w:tab w:val="left" w:pos="284"/>
          <w:tab w:val="left" w:pos="357"/>
          <w:tab w:val="left" w:pos="397"/>
        </w:tabs>
        <w:ind w:left="284" w:hanging="284"/>
        <w:jc w:val="both"/>
      </w:pPr>
      <w:r w:rsidRPr="00435057">
        <w:t>5)</w:t>
      </w:r>
      <w:r w:rsidRPr="00435057">
        <w:tab/>
      </w:r>
      <w:r w:rsidR="004E06C3">
        <w:t>Dane osobowe:</w:t>
      </w:r>
    </w:p>
    <w:p w:rsidR="00C40A35" w:rsidRPr="00435057" w:rsidRDefault="001B144B" w:rsidP="004E06C3">
      <w:pPr>
        <w:tabs>
          <w:tab w:val="left" w:pos="284"/>
          <w:tab w:val="left" w:pos="357"/>
          <w:tab w:val="left" w:pos="397"/>
        </w:tabs>
        <w:ind w:left="284"/>
        <w:jc w:val="both"/>
      </w:pPr>
      <w:r>
        <w:t>P</w:t>
      </w:r>
      <w:r w:rsidR="00F8157F" w:rsidRPr="00435057">
        <w:t>ozyskanie danych osobowych jest niezbędne do osiągnięcia celu badania, w tym zapewnienia porównań międzynarodowych. Zmienne osobowe są wykorzystywane do charakterystyki osób badanych w próbie, a następnie do uogólnienia wyników badania z próby na populację generalną.</w:t>
      </w:r>
    </w:p>
    <w:p w:rsidR="00C40A35" w:rsidRPr="00435057" w:rsidRDefault="001F26C9" w:rsidP="002B6D2B">
      <w:pPr>
        <w:tabs>
          <w:tab w:val="left" w:pos="284"/>
          <w:tab w:val="left" w:pos="357"/>
          <w:tab w:val="left" w:pos="397"/>
        </w:tabs>
        <w:spacing w:before="120" w:after="60"/>
        <w:jc w:val="both"/>
        <w:divId w:val="1274095144"/>
        <w:rPr>
          <w:b/>
          <w:bCs/>
        </w:rPr>
      </w:pPr>
      <w:r w:rsidRPr="00435057">
        <w:rPr>
          <w:b/>
          <w:bCs/>
        </w:rPr>
        <w:t>6. Zakres podmiotowy</w:t>
      </w:r>
      <w:r w:rsidR="00F8157F" w:rsidRPr="00435057">
        <w:rPr>
          <w:b/>
          <w:bCs/>
        </w:rPr>
        <w:t>:</w:t>
      </w:r>
    </w:p>
    <w:p w:rsidR="00361E19" w:rsidRPr="00435057" w:rsidRDefault="00F8157F" w:rsidP="002B6D2B">
      <w:pPr>
        <w:tabs>
          <w:tab w:val="left" w:pos="284"/>
          <w:tab w:val="left" w:pos="357"/>
          <w:tab w:val="left" w:pos="397"/>
        </w:tabs>
        <w:jc w:val="both"/>
      </w:pPr>
      <w:r w:rsidRPr="00435057">
        <w:t>Gospodarstwa domowe.</w:t>
      </w:r>
    </w:p>
    <w:p w:rsidR="00F8157F" w:rsidRPr="00435057" w:rsidRDefault="00F8157F" w:rsidP="002B6D2B">
      <w:pPr>
        <w:tabs>
          <w:tab w:val="left" w:pos="284"/>
          <w:tab w:val="left" w:pos="357"/>
          <w:tab w:val="left" w:pos="397"/>
        </w:tabs>
        <w:jc w:val="both"/>
      </w:pPr>
      <w:r w:rsidRPr="00435057">
        <w:t>Osoby w wieku 15 lat i więcej będące członkami gospodarstw domowych.</w:t>
      </w:r>
    </w:p>
    <w:p w:rsidR="00C40A35" w:rsidRPr="00435057" w:rsidRDefault="001F26C9" w:rsidP="002B6D2B">
      <w:pPr>
        <w:tabs>
          <w:tab w:val="left" w:pos="284"/>
          <w:tab w:val="left" w:pos="357"/>
          <w:tab w:val="left" w:pos="397"/>
        </w:tabs>
        <w:spacing w:before="120" w:after="60"/>
        <w:jc w:val="both"/>
        <w:divId w:val="1777409935"/>
        <w:rPr>
          <w:b/>
          <w:bCs/>
        </w:rPr>
      </w:pPr>
      <w:r w:rsidRPr="00435057">
        <w:rPr>
          <w:b/>
          <w:bCs/>
        </w:rPr>
        <w:t>7. Zakres przedmiotowy</w:t>
      </w:r>
      <w:r w:rsidR="00F8157F" w:rsidRPr="00435057">
        <w:rPr>
          <w:b/>
          <w:bCs/>
        </w:rPr>
        <w:t>:</w:t>
      </w:r>
    </w:p>
    <w:p w:rsidR="00F8157F" w:rsidRPr="00435057" w:rsidRDefault="00F8157F" w:rsidP="002B6D2B">
      <w:pPr>
        <w:tabs>
          <w:tab w:val="left" w:pos="284"/>
          <w:tab w:val="left" w:pos="357"/>
          <w:tab w:val="left" w:pos="397"/>
        </w:tabs>
        <w:jc w:val="both"/>
      </w:pPr>
      <w:r w:rsidRPr="00435057">
        <w:t>Charakterystyka gospodarstw domowych. Cechy demograficzne osób. Cechy społeczno-ekonomiczne osób. Obywatelstwo, kraj urodzenia. Pochodzenie migracyjne i przyczyny migracji. Aktywność zawodowa. Status na rynku pracy. Charakterystyka pracy głównej. Czas pracy i organizacja czasu pracy. Charakterystyka pracy dodatkowej. Staż pracy i wcześniejsze doświadczenia zawodowe. Charakterystyka ostatniego miejsca pracy. Poszukiwanie pracy i gotowość do podjęcia pracy. Poziom i charakterystyka wykształcenia. Uczestnictwo w kształceniu i szkoleniu. Rejestracja w urzędzie pracy. Świadczenie wychowawcze. Wypadki przy pracy. Stan zdrowia (samoocena) i niepełnosprawność. Łączenie pracy i obowiązków opiekuńczych. Dane o ludności i rezydentach.</w:t>
      </w:r>
    </w:p>
    <w:p w:rsidR="00C40A35" w:rsidRPr="00435057" w:rsidRDefault="001F26C9" w:rsidP="002B6D2B">
      <w:pPr>
        <w:tabs>
          <w:tab w:val="left" w:pos="284"/>
          <w:tab w:val="left" w:pos="357"/>
          <w:tab w:val="left" w:pos="397"/>
        </w:tabs>
        <w:spacing w:before="120" w:after="60"/>
        <w:jc w:val="both"/>
        <w:divId w:val="1206984696"/>
        <w:rPr>
          <w:b/>
          <w:bCs/>
        </w:rPr>
      </w:pPr>
      <w:r w:rsidRPr="00435057">
        <w:rPr>
          <w:b/>
          <w:bCs/>
        </w:rPr>
        <w:t>8. Źródła danych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 xml:space="preserve">Zestawy danych Głównego Urzędu Statystycznego nr </w:t>
      </w:r>
      <w:hyperlink w:anchor="gr.1">
        <w:r w:rsidRPr="00435057">
          <w:t>1</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ZD – ankieta, badanie aktywności ekonomicznej ludności (</w:t>
      </w:r>
      <w:hyperlink w:anchor="lp.1.197">
        <w:r w:rsidR="00F8157F" w:rsidRPr="00435057">
          <w:t>lp. 1.197</w:t>
        </w:r>
      </w:hyperlink>
      <w:r w:rsidR="00F8157F" w:rsidRPr="00435057">
        <w:t>),</w:t>
      </w:r>
    </w:p>
    <w:p w:rsidR="00F8157F" w:rsidRPr="00435057" w:rsidRDefault="00F8157F" w:rsidP="002B6D2B">
      <w:pPr>
        <w:tabs>
          <w:tab w:val="left" w:pos="284"/>
          <w:tab w:val="left" w:pos="357"/>
          <w:tab w:val="left" w:pos="397"/>
        </w:tabs>
        <w:ind w:left="568" w:hanging="284"/>
        <w:jc w:val="both"/>
      </w:pPr>
      <w:r w:rsidRPr="00435057">
        <w:t>b)</w:t>
      </w:r>
      <w:r w:rsidRPr="00435057">
        <w:tab/>
        <w:t>ZG – kartoteka gospodarstwa domowego, badanie aktywności ekonomicznej ludności (</w:t>
      </w:r>
      <w:hyperlink w:anchor="lp.1.201">
        <w:r w:rsidRPr="00435057">
          <w:t>lp. 1.201</w:t>
        </w:r>
      </w:hyperlink>
      <w:r w:rsidRPr="00435057">
        <w:t>).</w:t>
      </w:r>
    </w:p>
    <w:p w:rsidR="00F8157F" w:rsidRPr="00435057" w:rsidRDefault="00F8157F" w:rsidP="002B6D2B">
      <w:pPr>
        <w:tabs>
          <w:tab w:val="left" w:pos="284"/>
          <w:tab w:val="left" w:pos="357"/>
          <w:tab w:val="left" w:pos="397"/>
        </w:tabs>
        <w:ind w:left="284" w:hanging="284"/>
        <w:jc w:val="both"/>
      </w:pPr>
      <w:r w:rsidRPr="00435057">
        <w:t>2)</w:t>
      </w:r>
      <w:r w:rsidRPr="00435057">
        <w:tab/>
        <w:t>Wyniki innych badań:</w:t>
      </w:r>
    </w:p>
    <w:p w:rsidR="00C40A35" w:rsidRPr="00435057" w:rsidRDefault="00460BB9" w:rsidP="002B6D2B">
      <w:pPr>
        <w:tabs>
          <w:tab w:val="left" w:pos="284"/>
          <w:tab w:val="left" w:pos="357"/>
          <w:tab w:val="left" w:pos="397"/>
        </w:tabs>
        <w:ind w:left="568" w:hanging="284"/>
        <w:jc w:val="both"/>
      </w:pPr>
      <w:r w:rsidRPr="00435057">
        <w:t>a)</w:t>
      </w:r>
      <w:r w:rsidRPr="00435057">
        <w:tab/>
      </w:r>
      <w:r w:rsidR="00F8157F" w:rsidRPr="00435057">
        <w:t>1.21.07 Bilanse stanu i struktury ludności według cech demograficznych.</w:t>
      </w:r>
    </w:p>
    <w:p w:rsidR="00C40A35" w:rsidRPr="00435057" w:rsidRDefault="001F26C9" w:rsidP="002B6D2B">
      <w:pPr>
        <w:tabs>
          <w:tab w:val="left" w:pos="284"/>
          <w:tab w:val="left" w:pos="357"/>
          <w:tab w:val="left" w:pos="397"/>
        </w:tabs>
        <w:spacing w:before="120" w:after="60"/>
        <w:jc w:val="both"/>
        <w:divId w:val="230427694"/>
        <w:rPr>
          <w:b/>
          <w:bCs/>
        </w:rPr>
      </w:pPr>
      <w:r w:rsidRPr="00435057">
        <w:rPr>
          <w:b/>
          <w:bCs/>
        </w:rPr>
        <w:t>9. Rodzaje wynikowych informacji statystycznych</w:t>
      </w:r>
      <w:r w:rsidR="00F8157F" w:rsidRPr="00435057">
        <w:rPr>
          <w:b/>
          <w:bCs/>
        </w:rPr>
        <w:t>:</w:t>
      </w:r>
    </w:p>
    <w:p w:rsidR="00C40A35" w:rsidRPr="00435057" w:rsidRDefault="00F8157F" w:rsidP="002B6D2B">
      <w:pPr>
        <w:tabs>
          <w:tab w:val="left" w:pos="284"/>
          <w:tab w:val="left" w:pos="357"/>
          <w:tab w:val="left" w:pos="397"/>
        </w:tabs>
        <w:ind w:left="284" w:hanging="284"/>
        <w:jc w:val="both"/>
      </w:pPr>
      <w:r w:rsidRPr="00435057">
        <w:t xml:space="preserve">1) </w:t>
      </w:r>
      <w:r w:rsidRPr="00435057">
        <w:tab/>
        <w:t>Rozmiary i struktura trzech podstawowych kategorii ludności wyróżnionych ze względu na status na rynku pracy – pracujących i bezrobotnych (razem tworzących populację aktywnych zawodowo) oraz biernych zawodowo. Poziom aktywności zawodowej ludności według cech demograficznych i społeczno-ekonomicznych. Populacja osób pracujących w powiązaniu z cechami zawodowymi, statusem zatrudnienia, charakterystyką miejsca pracy, czasem pracy i jego organizacją, stażem pracy, posiadaniem pracy dodatkowej oraz poszukiwaniem innej pracy. Charakterystyka populacji bezrobotnych (cechy społeczno-demograficzne, czas trwania bezrobocia, aktywne poszukiwanie pracy, przeszłość zawodowa). Przyczyny bierności zawodowej i możliwości aktywizacji zawodowej. Sytuacja osób niepełnosprawnych na rynku pracy, w przekrojach: miejsce zamieszkania (kraj, NUTS 1, województwa, NUTS 2, miasto/wieś), wiek, płeć, poziom wykształcenia.</w:t>
      </w:r>
    </w:p>
    <w:p w:rsidR="00C40A35" w:rsidRPr="00435057" w:rsidRDefault="001F26C9" w:rsidP="002B6D2B">
      <w:pPr>
        <w:tabs>
          <w:tab w:val="left" w:pos="284"/>
          <w:tab w:val="left" w:pos="357"/>
          <w:tab w:val="left" w:pos="397"/>
        </w:tabs>
        <w:spacing w:before="120" w:after="60"/>
        <w:jc w:val="both"/>
        <w:divId w:val="1173422194"/>
        <w:rPr>
          <w:b/>
          <w:bCs/>
        </w:rPr>
      </w:pPr>
      <w:r w:rsidRPr="00435057">
        <w:rPr>
          <w:b/>
          <w:bCs/>
        </w:rPr>
        <w:t>10. Formy i terminy udostępnienia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Publikacje GUS:</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„Aktywność Ekonomiczna Ludności Polski w 2025 r.” (październik 2026),</w:t>
      </w:r>
    </w:p>
    <w:p w:rsidR="00F8157F" w:rsidRPr="00435057" w:rsidRDefault="00F8157F" w:rsidP="002B6D2B">
      <w:pPr>
        <w:tabs>
          <w:tab w:val="left" w:pos="284"/>
          <w:tab w:val="left" w:pos="357"/>
          <w:tab w:val="left" w:pos="397"/>
        </w:tabs>
        <w:ind w:left="568" w:hanging="284"/>
        <w:jc w:val="both"/>
      </w:pPr>
      <w:r w:rsidRPr="00435057">
        <w:t>b)</w:t>
      </w:r>
      <w:r w:rsidRPr="00435057">
        <w:tab/>
        <w:t>„Biuletyn statystyczny 2025” (luty 2025, marzec 2025, kwiecień 2025, maj 2025, czerwiec 2025, lipiec 2025, sierpień 2025, wrzesień 2025, październik 2025, listopad 2025, grudzień 2025, styczeń 2026),</w:t>
      </w:r>
    </w:p>
    <w:p w:rsidR="00F8157F" w:rsidRPr="00435057" w:rsidRDefault="00F8157F" w:rsidP="002B6D2B">
      <w:pPr>
        <w:tabs>
          <w:tab w:val="left" w:pos="284"/>
          <w:tab w:val="left" w:pos="357"/>
          <w:tab w:val="left" w:pos="397"/>
        </w:tabs>
        <w:ind w:left="568" w:hanging="284"/>
        <w:jc w:val="both"/>
      </w:pPr>
      <w:r w:rsidRPr="00435057">
        <w:t>c)</w:t>
      </w:r>
      <w:r w:rsidRPr="00435057">
        <w:tab/>
        <w:t>„Sytuacja społeczno-gospodarcza kraju 2025” (luty 2025, marzec 2025, kwiecień 2025, maj 2025, czerwiec 2025, lipiec 2025, sierpień 2025, wrzesień 2025, październik 2025, listopad 2025, grudzień 2025, styczeń 2026),</w:t>
      </w:r>
    </w:p>
    <w:p w:rsidR="00F8157F" w:rsidRPr="00435057" w:rsidRDefault="00F8157F" w:rsidP="002B6D2B">
      <w:pPr>
        <w:tabs>
          <w:tab w:val="left" w:pos="284"/>
          <w:tab w:val="left" w:pos="357"/>
          <w:tab w:val="left" w:pos="397"/>
        </w:tabs>
        <w:ind w:left="568" w:hanging="284"/>
        <w:jc w:val="both"/>
      </w:pPr>
      <w:r w:rsidRPr="00435057">
        <w:t>d)</w:t>
      </w:r>
      <w:r w:rsidRPr="00435057">
        <w:tab/>
        <w:t>„Sytuacja społeczno-gospodarcza województw 2025” (czerwiec 2025, wrzesień 2025, grudzień 2025, kwiecień 2026),</w:t>
      </w:r>
    </w:p>
    <w:p w:rsidR="00F8157F" w:rsidRPr="00435057" w:rsidRDefault="00F8157F" w:rsidP="002B6D2B">
      <w:pPr>
        <w:tabs>
          <w:tab w:val="left" w:pos="284"/>
          <w:tab w:val="left" w:pos="357"/>
          <w:tab w:val="left" w:pos="397"/>
        </w:tabs>
        <w:ind w:left="568" w:hanging="284"/>
        <w:jc w:val="both"/>
      </w:pPr>
      <w:r w:rsidRPr="00435057">
        <w:t>e)</w:t>
      </w:r>
      <w:r w:rsidRPr="00435057">
        <w:tab/>
        <w:t>„Rocznik Statystyczny Rzeczypospolitej Polskiej 2026” (grudzień 2026),</w:t>
      </w:r>
    </w:p>
    <w:p w:rsidR="00F8157F" w:rsidRPr="00435057" w:rsidRDefault="00F8157F" w:rsidP="002B6D2B">
      <w:pPr>
        <w:tabs>
          <w:tab w:val="left" w:pos="284"/>
          <w:tab w:val="left" w:pos="357"/>
          <w:tab w:val="left" w:pos="397"/>
        </w:tabs>
        <w:ind w:left="568" w:hanging="284"/>
        <w:jc w:val="both"/>
      </w:pPr>
      <w:r w:rsidRPr="00435057">
        <w:t>f)</w:t>
      </w:r>
      <w:r w:rsidRPr="00435057">
        <w:tab/>
        <w:t>„Mały Rocznik Statystyczny Polski 2026” (lipiec 2026),</w:t>
      </w:r>
    </w:p>
    <w:p w:rsidR="00F8157F" w:rsidRPr="00435057" w:rsidRDefault="00F8157F" w:rsidP="002B6D2B">
      <w:pPr>
        <w:tabs>
          <w:tab w:val="left" w:pos="284"/>
          <w:tab w:val="left" w:pos="357"/>
          <w:tab w:val="left" w:pos="397"/>
        </w:tabs>
        <w:ind w:left="568" w:hanging="284"/>
        <w:jc w:val="both"/>
      </w:pPr>
      <w:r w:rsidRPr="00435057">
        <w:t>g)</w:t>
      </w:r>
      <w:r w:rsidRPr="00435057">
        <w:tab/>
        <w:t>„Rocznik Statystyczny Województw 2026” (grudzień 2026),</w:t>
      </w:r>
    </w:p>
    <w:p w:rsidR="00F8157F" w:rsidRPr="00435057" w:rsidRDefault="00F8157F" w:rsidP="002B6D2B">
      <w:pPr>
        <w:tabs>
          <w:tab w:val="left" w:pos="284"/>
          <w:tab w:val="left" w:pos="357"/>
          <w:tab w:val="left" w:pos="397"/>
        </w:tabs>
        <w:ind w:left="568" w:hanging="284"/>
        <w:jc w:val="both"/>
      </w:pPr>
      <w:r w:rsidRPr="00435057">
        <w:t>h)</w:t>
      </w:r>
      <w:r w:rsidRPr="00435057">
        <w:tab/>
        <w:t>„Rocznik Statystyczny Przemysłu 2026” (grudzień 2026),</w:t>
      </w:r>
    </w:p>
    <w:p w:rsidR="00F8157F" w:rsidRPr="00435057" w:rsidRDefault="00F8157F" w:rsidP="002B6D2B">
      <w:pPr>
        <w:tabs>
          <w:tab w:val="left" w:pos="284"/>
          <w:tab w:val="left" w:pos="357"/>
          <w:tab w:val="left" w:pos="397"/>
        </w:tabs>
        <w:ind w:left="568" w:hanging="284"/>
        <w:jc w:val="both"/>
      </w:pPr>
      <w:r w:rsidRPr="00435057">
        <w:t>i)</w:t>
      </w:r>
      <w:r w:rsidRPr="00435057">
        <w:tab/>
        <w:t>„Nauka i technika w 2025 r.” (marzec 2027).</w:t>
      </w:r>
    </w:p>
    <w:p w:rsidR="00F8157F" w:rsidRPr="00435057" w:rsidRDefault="00F8157F" w:rsidP="002B6D2B">
      <w:pPr>
        <w:tabs>
          <w:tab w:val="left" w:pos="284"/>
          <w:tab w:val="left" w:pos="357"/>
          <w:tab w:val="left" w:pos="397"/>
        </w:tabs>
        <w:ind w:left="284" w:hanging="284"/>
        <w:jc w:val="both"/>
      </w:pPr>
      <w:r w:rsidRPr="00435057">
        <w:t xml:space="preserve">2) </w:t>
      </w:r>
      <w:r w:rsidRPr="00435057">
        <w:tab/>
        <w:t>Informacje sygnalne: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„Pracujący, bezrobotni i bierni zawodowo 2025 (wyniki wstępne Badania Aktywności Ekonomicznej Ludności)” (maj 2025, sierpień 2025, listopad 2025, luty 2026).</w:t>
      </w:r>
    </w:p>
    <w:p w:rsidR="00F8157F" w:rsidRPr="00435057" w:rsidRDefault="00F8157F" w:rsidP="002B6D2B">
      <w:pPr>
        <w:tabs>
          <w:tab w:val="left" w:pos="284"/>
          <w:tab w:val="left" w:pos="357"/>
          <w:tab w:val="left" w:pos="397"/>
        </w:tabs>
        <w:ind w:left="284" w:hanging="284"/>
        <w:jc w:val="both"/>
      </w:pPr>
      <w:r w:rsidRPr="00435057">
        <w:t xml:space="preserve">3) </w:t>
      </w:r>
      <w:r w:rsidRPr="00435057">
        <w:tab/>
        <w:t>Internetowe bazy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Dziedzinowa Baza Wiedzy – Społeczeństwo – Rynek pracy – Aktywność ekonomiczna ludności wg BAEL (czerwiec 2025, wrzesień 2025, grudzień 2025, marzec 2026, kwiecień 2026),</w:t>
      </w:r>
    </w:p>
    <w:p w:rsidR="00F8157F" w:rsidRPr="00435057" w:rsidRDefault="00F8157F" w:rsidP="002B6D2B">
      <w:pPr>
        <w:tabs>
          <w:tab w:val="left" w:pos="284"/>
          <w:tab w:val="left" w:pos="357"/>
          <w:tab w:val="left" w:pos="397"/>
        </w:tabs>
        <w:ind w:left="568" w:hanging="284"/>
        <w:jc w:val="both"/>
      </w:pPr>
      <w:r w:rsidRPr="00435057">
        <w:t>b)</w:t>
      </w:r>
      <w:r w:rsidRPr="00435057">
        <w:tab/>
        <w:t>Bank Danych Lokalnych – Rynek Pracy – Aktywność Ekonomiczna Ludności wg BAEL – dane kwartalne (czerwiec 2025, wrzesień 2025, grudzień 2025, marzec 2026),</w:t>
      </w:r>
    </w:p>
    <w:p w:rsidR="00C40A35" w:rsidRPr="00435057" w:rsidRDefault="00F8157F" w:rsidP="002B6D2B">
      <w:pPr>
        <w:tabs>
          <w:tab w:val="left" w:pos="284"/>
          <w:tab w:val="left" w:pos="357"/>
          <w:tab w:val="left" w:pos="397"/>
        </w:tabs>
        <w:ind w:left="568" w:hanging="284"/>
        <w:jc w:val="both"/>
      </w:pPr>
      <w:r w:rsidRPr="00435057">
        <w:t>c)</w:t>
      </w:r>
      <w:r w:rsidRPr="00435057">
        <w:tab/>
        <w:t>Bank Danych Lokalnych – Rynek Pracy – Aktywność Ekonomiczna Ludności wg BAEL – dane roczne (kwiecień 2026, maj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F8157F" w:rsidP="002B6D2B">
      <w:pPr>
        <w:tabs>
          <w:tab w:val="left" w:pos="284"/>
          <w:tab w:val="left" w:pos="357"/>
          <w:tab w:val="left" w:pos="397"/>
        </w:tabs>
        <w:spacing w:after="120"/>
        <w:jc w:val="both"/>
        <w:divId w:val="526873862"/>
        <w:rPr>
          <w:b/>
          <w:bCs/>
          <w:sz w:val="24"/>
          <w:szCs w:val="24"/>
        </w:rPr>
      </w:pPr>
      <w:r w:rsidRPr="00435057">
        <w:rPr>
          <w:b/>
          <w:bCs/>
          <w:sz w:val="24"/>
          <w:szCs w:val="24"/>
        </w:rPr>
        <w:t>1.23 RYNEK PRACY</w:t>
      </w:r>
    </w:p>
    <w:p w:rsidR="00F8157F" w:rsidRPr="00435057" w:rsidRDefault="001F26C9" w:rsidP="002B6D2B">
      <w:pPr>
        <w:pStyle w:val="Nagwek3"/>
        <w:tabs>
          <w:tab w:val="left" w:pos="357"/>
          <w:tab w:val="left" w:pos="397"/>
        </w:tabs>
        <w:spacing w:before="0"/>
        <w:ind w:left="2835" w:hanging="2835"/>
        <w:jc w:val="both"/>
        <w:rPr>
          <w:bCs w:val="0"/>
          <w:szCs w:val="20"/>
        </w:rPr>
      </w:pPr>
      <w:bookmarkStart w:id="106" w:name="_Toc162518963"/>
      <w:r w:rsidRPr="00435057">
        <w:rPr>
          <w:bCs w:val="0"/>
          <w:szCs w:val="20"/>
        </w:rPr>
        <w:t>1. Symbol badania:</w:t>
      </w:r>
      <w:r w:rsidR="00F8157F" w:rsidRPr="00435057">
        <w:rPr>
          <w:bCs w:val="0"/>
          <w:szCs w:val="20"/>
        </w:rPr>
        <w:tab/>
      </w:r>
      <w:bookmarkStart w:id="107" w:name="badanie.1.23.02"/>
      <w:bookmarkEnd w:id="107"/>
      <w:r w:rsidR="00F8157F" w:rsidRPr="00435057">
        <w:rPr>
          <w:bCs w:val="0"/>
          <w:szCs w:val="20"/>
        </w:rPr>
        <w:t>1.23.02 (046)</w:t>
      </w:r>
      <w:bookmarkEnd w:id="106"/>
    </w:p>
    <w:p w:rsidR="00F8157F"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F8157F" w:rsidRPr="00435057">
        <w:rPr>
          <w:b/>
          <w:bCs/>
        </w:rPr>
        <w:tab/>
        <w:t>Pracujący w gospodarce narodowej</w:t>
      </w:r>
    </w:p>
    <w:p w:rsidR="00F8157F"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F8157F" w:rsidRPr="00435057">
        <w:rPr>
          <w:b/>
          <w:bCs/>
        </w:rPr>
        <w:tab/>
        <w:t>co rok</w:t>
      </w:r>
    </w:p>
    <w:p w:rsidR="00C40A35" w:rsidRPr="00435057" w:rsidRDefault="00F8157F"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507713677"/>
        <w:rPr>
          <w:b/>
          <w:bCs/>
        </w:rPr>
      </w:pPr>
      <w:r w:rsidRPr="00435057">
        <w:rPr>
          <w:b/>
          <w:bCs/>
        </w:rPr>
        <w:t>5. Cel badania</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Celem badania jest dostarczenie informacji o pracujących w gospodarce narodowej w Polsce. Badanie umożliwia określenie liczby, dynamiki i zróżnicowania pracujących oraz prezentowanie wyników w różnych przekrojach i agregacjach.</w:t>
      </w:r>
    </w:p>
    <w:p w:rsidR="00F8157F" w:rsidRPr="00435057" w:rsidRDefault="00F8157F" w:rsidP="002B6D2B">
      <w:pPr>
        <w:tabs>
          <w:tab w:val="left" w:pos="284"/>
          <w:tab w:val="left" w:pos="357"/>
          <w:tab w:val="left" w:pos="397"/>
        </w:tabs>
        <w:ind w:left="284" w:hanging="284"/>
        <w:jc w:val="both"/>
      </w:pPr>
      <w:r w:rsidRPr="00435057">
        <w:t>2)</w:t>
      </w:r>
      <w:r w:rsidRPr="00435057">
        <w:tab/>
        <w:t>Użytkownicy, których potrzeby uwzględnia badanie: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organizacje międzynarodowe,</w:t>
      </w:r>
    </w:p>
    <w:p w:rsidR="00F8157F" w:rsidRPr="00435057" w:rsidRDefault="00F8157F" w:rsidP="002B6D2B">
      <w:pPr>
        <w:tabs>
          <w:tab w:val="left" w:pos="284"/>
          <w:tab w:val="left" w:pos="357"/>
          <w:tab w:val="left" w:pos="397"/>
        </w:tabs>
        <w:ind w:left="568" w:hanging="284"/>
        <w:jc w:val="both"/>
      </w:pPr>
      <w:r w:rsidRPr="00435057">
        <w:t>b)</w:t>
      </w:r>
      <w:r w:rsidRPr="00435057">
        <w:tab/>
        <w:t>administracja samorządowa – powiat,</w:t>
      </w:r>
    </w:p>
    <w:p w:rsidR="00F8157F" w:rsidRPr="00435057" w:rsidRDefault="00F8157F" w:rsidP="002B6D2B">
      <w:pPr>
        <w:tabs>
          <w:tab w:val="left" w:pos="284"/>
          <w:tab w:val="left" w:pos="357"/>
          <w:tab w:val="left" w:pos="397"/>
        </w:tabs>
        <w:ind w:left="568" w:hanging="284"/>
        <w:jc w:val="both"/>
      </w:pPr>
      <w:r w:rsidRPr="00435057">
        <w:t>c)</w:t>
      </w:r>
      <w:r w:rsidRPr="00435057">
        <w:tab/>
        <w:t>administracja rządowa,</w:t>
      </w:r>
    </w:p>
    <w:p w:rsidR="00F8157F" w:rsidRPr="00435057" w:rsidRDefault="00F8157F" w:rsidP="002B6D2B">
      <w:pPr>
        <w:tabs>
          <w:tab w:val="left" w:pos="284"/>
          <w:tab w:val="left" w:pos="357"/>
          <w:tab w:val="left" w:pos="397"/>
        </w:tabs>
        <w:ind w:left="568" w:hanging="284"/>
        <w:jc w:val="both"/>
      </w:pPr>
      <w:r w:rsidRPr="00435057">
        <w:t>d)</w:t>
      </w:r>
      <w:r w:rsidRPr="00435057">
        <w:tab/>
        <w:t>administracja samorządowa – województwo,</w:t>
      </w:r>
    </w:p>
    <w:p w:rsidR="00F8157F" w:rsidRPr="00435057" w:rsidRDefault="00F8157F" w:rsidP="002B6D2B">
      <w:pPr>
        <w:tabs>
          <w:tab w:val="left" w:pos="284"/>
          <w:tab w:val="left" w:pos="357"/>
          <w:tab w:val="left" w:pos="397"/>
        </w:tabs>
        <w:ind w:left="568" w:hanging="284"/>
        <w:jc w:val="both"/>
      </w:pPr>
      <w:r w:rsidRPr="00435057">
        <w:t>e)</w:t>
      </w:r>
      <w:r w:rsidRPr="00435057">
        <w:tab/>
        <w:t>odbiorcy indywidualni,</w:t>
      </w:r>
    </w:p>
    <w:p w:rsidR="00F8157F" w:rsidRPr="00435057" w:rsidRDefault="00F8157F" w:rsidP="002B6D2B">
      <w:pPr>
        <w:tabs>
          <w:tab w:val="left" w:pos="284"/>
          <w:tab w:val="left" w:pos="357"/>
          <w:tab w:val="left" w:pos="397"/>
        </w:tabs>
        <w:ind w:left="568" w:hanging="284"/>
        <w:jc w:val="both"/>
      </w:pPr>
      <w:r w:rsidRPr="00435057">
        <w:t>f)</w:t>
      </w:r>
      <w:r w:rsidRPr="00435057">
        <w:tab/>
        <w:t>NBP,</w:t>
      </w:r>
    </w:p>
    <w:p w:rsidR="00F8157F" w:rsidRPr="00435057" w:rsidRDefault="00F8157F" w:rsidP="002B6D2B">
      <w:pPr>
        <w:tabs>
          <w:tab w:val="left" w:pos="284"/>
          <w:tab w:val="left" w:pos="357"/>
          <w:tab w:val="left" w:pos="397"/>
        </w:tabs>
        <w:ind w:left="568" w:hanging="284"/>
        <w:jc w:val="both"/>
      </w:pPr>
      <w:r w:rsidRPr="00435057">
        <w:t>g)</w:t>
      </w:r>
      <w:r w:rsidRPr="00435057">
        <w:tab/>
        <w:t>przedsiębiorstwa, samorząd gospodarczy,</w:t>
      </w:r>
    </w:p>
    <w:p w:rsidR="00F8157F" w:rsidRPr="00435057" w:rsidRDefault="00F8157F" w:rsidP="002B6D2B">
      <w:pPr>
        <w:tabs>
          <w:tab w:val="left" w:pos="284"/>
          <w:tab w:val="left" w:pos="357"/>
          <w:tab w:val="left" w:pos="397"/>
        </w:tabs>
        <w:ind w:left="568" w:hanging="284"/>
        <w:jc w:val="both"/>
      </w:pPr>
      <w:r w:rsidRPr="00435057">
        <w:t>h)</w:t>
      </w:r>
      <w:r w:rsidRPr="00435057">
        <w:tab/>
        <w:t>stowarzyszenia, organizacje, fundacje,</w:t>
      </w:r>
    </w:p>
    <w:p w:rsidR="00F8157F" w:rsidRPr="00435057" w:rsidRDefault="00F8157F" w:rsidP="002B6D2B">
      <w:pPr>
        <w:tabs>
          <w:tab w:val="left" w:pos="284"/>
          <w:tab w:val="left" w:pos="357"/>
          <w:tab w:val="left" w:pos="397"/>
        </w:tabs>
        <w:ind w:left="568" w:hanging="284"/>
        <w:jc w:val="both"/>
      </w:pPr>
      <w:r w:rsidRPr="00435057">
        <w:t>i)</w:t>
      </w:r>
      <w:r w:rsidRPr="00435057">
        <w:tab/>
        <w:t>media ogólnopolskie i terenowe,</w:t>
      </w:r>
    </w:p>
    <w:p w:rsidR="00F8157F" w:rsidRPr="00435057" w:rsidRDefault="00F8157F" w:rsidP="002B6D2B">
      <w:pPr>
        <w:tabs>
          <w:tab w:val="left" w:pos="284"/>
          <w:tab w:val="left" w:pos="357"/>
          <w:tab w:val="left" w:pos="397"/>
        </w:tabs>
        <w:ind w:left="568" w:hanging="284"/>
        <w:jc w:val="both"/>
      </w:pPr>
      <w:r w:rsidRPr="00435057">
        <w:t>j)</w:t>
      </w:r>
      <w:r w:rsidRPr="00435057">
        <w:tab/>
        <w:t>banki, instytucje ubezpieczeniowe, instytucje finansowe,</w:t>
      </w:r>
    </w:p>
    <w:p w:rsidR="00F8157F" w:rsidRPr="00435057" w:rsidRDefault="00F8157F" w:rsidP="002B6D2B">
      <w:pPr>
        <w:tabs>
          <w:tab w:val="left" w:pos="284"/>
          <w:tab w:val="left" w:pos="357"/>
          <w:tab w:val="left" w:pos="397"/>
        </w:tabs>
        <w:ind w:left="568" w:hanging="284"/>
        <w:jc w:val="both"/>
      </w:pPr>
      <w:r w:rsidRPr="00435057">
        <w:t>k)</w:t>
      </w:r>
      <w:r w:rsidRPr="00435057">
        <w:tab/>
        <w:t>Eurostat i inne zagraniczne instytucje statystyczne,</w:t>
      </w:r>
    </w:p>
    <w:p w:rsidR="00F8157F" w:rsidRPr="00435057" w:rsidRDefault="00F8157F" w:rsidP="002B6D2B">
      <w:pPr>
        <w:tabs>
          <w:tab w:val="left" w:pos="284"/>
          <w:tab w:val="left" w:pos="357"/>
          <w:tab w:val="left" w:pos="397"/>
        </w:tabs>
        <w:ind w:left="568" w:hanging="284"/>
        <w:jc w:val="both"/>
      </w:pPr>
      <w:r w:rsidRPr="00435057">
        <w:t>l)</w:t>
      </w:r>
      <w:r w:rsidRPr="00435057">
        <w:tab/>
        <w:t>administracja samorządowa – gmina, miasto,</w:t>
      </w:r>
    </w:p>
    <w:p w:rsidR="00F8157F" w:rsidRPr="00435057" w:rsidRDefault="00F8157F" w:rsidP="002B6D2B">
      <w:pPr>
        <w:tabs>
          <w:tab w:val="left" w:pos="284"/>
          <w:tab w:val="left" w:pos="357"/>
          <w:tab w:val="left" w:pos="397"/>
        </w:tabs>
        <w:ind w:left="568" w:hanging="284"/>
        <w:jc w:val="both"/>
      </w:pPr>
      <w:r w:rsidRPr="00435057">
        <w:t>m)</w:t>
      </w:r>
      <w:r w:rsidRPr="00435057">
        <w:tab/>
        <w:t>Sejm, Senat,</w:t>
      </w:r>
    </w:p>
    <w:p w:rsidR="00F8157F" w:rsidRPr="00435057" w:rsidRDefault="00F8157F" w:rsidP="002B6D2B">
      <w:pPr>
        <w:tabs>
          <w:tab w:val="left" w:pos="284"/>
          <w:tab w:val="left" w:pos="357"/>
          <w:tab w:val="left" w:pos="397"/>
        </w:tabs>
        <w:ind w:left="568" w:hanging="284"/>
        <w:jc w:val="both"/>
      </w:pPr>
      <w:r w:rsidRPr="00435057">
        <w:t>n)</w:t>
      </w:r>
      <w:r w:rsidRPr="00435057">
        <w:tab/>
        <w:t>inny użytkownik,</w:t>
      </w:r>
    </w:p>
    <w:p w:rsidR="00F8157F" w:rsidRPr="00435057" w:rsidRDefault="00F8157F" w:rsidP="002B6D2B">
      <w:pPr>
        <w:tabs>
          <w:tab w:val="left" w:pos="284"/>
          <w:tab w:val="left" w:pos="357"/>
          <w:tab w:val="left" w:pos="397"/>
        </w:tabs>
        <w:ind w:left="568" w:hanging="284"/>
        <w:jc w:val="both"/>
      </w:pPr>
      <w:r w:rsidRPr="00435057">
        <w:t>o)</w:t>
      </w:r>
      <w:r w:rsidRPr="00435057">
        <w:tab/>
        <w:t>placówki naukowe/badawcze, uczelnie (nauczyciele akademiccy i studenci).</w:t>
      </w:r>
    </w:p>
    <w:p w:rsidR="004E06C3" w:rsidRDefault="00F8157F" w:rsidP="002B6D2B">
      <w:pPr>
        <w:tabs>
          <w:tab w:val="left" w:pos="284"/>
          <w:tab w:val="left" w:pos="357"/>
          <w:tab w:val="left" w:pos="397"/>
        </w:tabs>
        <w:ind w:left="284" w:hanging="284"/>
        <w:jc w:val="both"/>
      </w:pPr>
      <w:r w:rsidRPr="00435057">
        <w:t>3)</w:t>
      </w:r>
      <w:r w:rsidRPr="00435057">
        <w:tab/>
      </w:r>
      <w:r w:rsidR="004E06C3">
        <w:t>Dane osobowe:</w:t>
      </w:r>
    </w:p>
    <w:p w:rsidR="00C40A35" w:rsidRPr="00435057" w:rsidRDefault="001B144B" w:rsidP="004E06C3">
      <w:pPr>
        <w:tabs>
          <w:tab w:val="left" w:pos="284"/>
          <w:tab w:val="left" w:pos="357"/>
          <w:tab w:val="left" w:pos="397"/>
        </w:tabs>
        <w:ind w:left="284"/>
        <w:jc w:val="both"/>
      </w:pPr>
      <w:r>
        <w:t>P</w:t>
      </w:r>
      <w:r w:rsidR="00F8157F" w:rsidRPr="00435057">
        <w:t>ozyskanie i analiza danych jednostkowych osób ubezpieczonych z rejestrów administracyjnych pozwala na udostępnianie zagregowanych danych na temat pracujących w różnych przekrojach.</w:t>
      </w:r>
    </w:p>
    <w:p w:rsidR="00C40A35" w:rsidRPr="00435057" w:rsidRDefault="001F26C9" w:rsidP="002B6D2B">
      <w:pPr>
        <w:tabs>
          <w:tab w:val="left" w:pos="284"/>
          <w:tab w:val="left" w:pos="357"/>
          <w:tab w:val="left" w:pos="397"/>
        </w:tabs>
        <w:spacing w:before="120" w:after="60"/>
        <w:jc w:val="both"/>
        <w:divId w:val="2009475917"/>
        <w:rPr>
          <w:b/>
          <w:bCs/>
        </w:rPr>
      </w:pPr>
      <w:r w:rsidRPr="00435057">
        <w:rPr>
          <w:b/>
          <w:bCs/>
        </w:rPr>
        <w:t>6. Zakres podmiotowy</w:t>
      </w:r>
      <w:r w:rsidR="00F8157F" w:rsidRPr="00435057">
        <w:rPr>
          <w:b/>
          <w:bCs/>
        </w:rPr>
        <w:t>:</w:t>
      </w:r>
    </w:p>
    <w:p w:rsidR="00361E19" w:rsidRPr="00435057" w:rsidRDefault="00F8157F" w:rsidP="002B6D2B">
      <w:pPr>
        <w:tabs>
          <w:tab w:val="left" w:pos="284"/>
          <w:tab w:val="left" w:pos="357"/>
          <w:tab w:val="left" w:pos="397"/>
        </w:tabs>
        <w:jc w:val="both"/>
      </w:pPr>
      <w:r w:rsidRPr="00435057">
        <w:t>Osoby ubezpieczone w ZUS lub KRUS z tytułu wykonywania pracy.</w:t>
      </w:r>
    </w:p>
    <w:p w:rsidR="00F8157F" w:rsidRPr="00435057" w:rsidRDefault="00F8157F" w:rsidP="002B6D2B">
      <w:pPr>
        <w:tabs>
          <w:tab w:val="left" w:pos="284"/>
          <w:tab w:val="left" w:pos="357"/>
          <w:tab w:val="left" w:pos="397"/>
        </w:tabs>
        <w:jc w:val="both"/>
      </w:pPr>
      <w:r w:rsidRPr="00435057">
        <w:t>Podmioty gospodarki narodowej.</w:t>
      </w:r>
    </w:p>
    <w:p w:rsidR="00C40A35" w:rsidRPr="00435057" w:rsidRDefault="001F26C9" w:rsidP="002B6D2B">
      <w:pPr>
        <w:tabs>
          <w:tab w:val="left" w:pos="284"/>
          <w:tab w:val="left" w:pos="357"/>
          <w:tab w:val="left" w:pos="397"/>
        </w:tabs>
        <w:spacing w:before="120" w:after="60"/>
        <w:jc w:val="both"/>
        <w:divId w:val="746735047"/>
        <w:rPr>
          <w:b/>
          <w:bCs/>
        </w:rPr>
      </w:pPr>
      <w:r w:rsidRPr="00435057">
        <w:rPr>
          <w:b/>
          <w:bCs/>
        </w:rPr>
        <w:t>7. Zakres przedmiotowy</w:t>
      </w:r>
      <w:r w:rsidR="00F8157F" w:rsidRPr="00435057">
        <w:rPr>
          <w:b/>
          <w:bCs/>
        </w:rPr>
        <w:t>:</w:t>
      </w:r>
    </w:p>
    <w:p w:rsidR="00F8157F" w:rsidRPr="00435057" w:rsidRDefault="00F8157F" w:rsidP="002B6D2B">
      <w:pPr>
        <w:tabs>
          <w:tab w:val="left" w:pos="284"/>
          <w:tab w:val="left" w:pos="357"/>
          <w:tab w:val="left" w:pos="397"/>
        </w:tabs>
        <w:jc w:val="both"/>
      </w:pPr>
      <w:r w:rsidRPr="00435057">
        <w:t>Pracujący.</w:t>
      </w:r>
    </w:p>
    <w:p w:rsidR="00C40A35" w:rsidRPr="00435057" w:rsidRDefault="001F26C9" w:rsidP="002B6D2B">
      <w:pPr>
        <w:tabs>
          <w:tab w:val="left" w:pos="284"/>
          <w:tab w:val="left" w:pos="357"/>
          <w:tab w:val="left" w:pos="397"/>
        </w:tabs>
        <w:spacing w:before="120" w:after="60"/>
        <w:jc w:val="both"/>
        <w:divId w:val="318193002"/>
        <w:rPr>
          <w:b/>
          <w:bCs/>
        </w:rPr>
      </w:pPr>
      <w:r w:rsidRPr="00435057">
        <w:rPr>
          <w:b/>
          <w:bCs/>
        </w:rPr>
        <w:t>8. Źródła danych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 xml:space="preserve">Zestawy danych Głównego Urzędu Statystycznego nr </w:t>
      </w:r>
      <w:hyperlink w:anchor="gr.1">
        <w:r w:rsidRPr="00435057">
          <w:t>1</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DG-1 – meldunek o działalności gospodarczej (</w:t>
      </w:r>
      <w:hyperlink w:anchor="lp.1.39">
        <w:r w:rsidR="00F8157F" w:rsidRPr="00435057">
          <w:t>lp. 1.39</w:t>
        </w:r>
      </w:hyperlink>
      <w:r w:rsidR="00F8157F" w:rsidRPr="00435057">
        <w:t>),</w:t>
      </w:r>
    </w:p>
    <w:p w:rsidR="00F8157F" w:rsidRPr="00435057" w:rsidRDefault="00F8157F" w:rsidP="002B6D2B">
      <w:pPr>
        <w:tabs>
          <w:tab w:val="left" w:pos="284"/>
          <w:tab w:val="left" w:pos="357"/>
          <w:tab w:val="left" w:pos="397"/>
        </w:tabs>
        <w:ind w:left="568" w:hanging="284"/>
        <w:jc w:val="both"/>
      </w:pPr>
      <w:r w:rsidRPr="00435057">
        <w:t>b)</w:t>
      </w:r>
      <w:r w:rsidRPr="00435057">
        <w:tab/>
        <w:t>SP-3 – sprawozdanie o działalności gospodarczej przedsiębiorstw (</w:t>
      </w:r>
      <w:hyperlink w:anchor="lp.1.153">
        <w:r w:rsidRPr="00435057">
          <w:t>lp. 1.153</w:t>
        </w:r>
      </w:hyperlink>
      <w:r w:rsidRPr="00435057">
        <w:t>),</w:t>
      </w:r>
    </w:p>
    <w:p w:rsidR="00F8157F" w:rsidRPr="00435057" w:rsidRDefault="00F8157F" w:rsidP="002B6D2B">
      <w:pPr>
        <w:tabs>
          <w:tab w:val="left" w:pos="284"/>
          <w:tab w:val="left" w:pos="357"/>
          <w:tab w:val="left" w:pos="397"/>
        </w:tabs>
        <w:ind w:left="568" w:hanging="284"/>
        <w:jc w:val="both"/>
      </w:pPr>
      <w:r w:rsidRPr="00435057">
        <w:t>c)</w:t>
      </w:r>
      <w:r w:rsidRPr="00435057">
        <w:tab/>
        <w:t>Z-03 – sprawozdanie o zatrudnieniu i wynagrodzeniach (</w:t>
      </w:r>
      <w:hyperlink w:anchor="lp.1.191">
        <w:r w:rsidRPr="00435057">
          <w:t>lp. 1.191</w:t>
        </w:r>
      </w:hyperlink>
      <w:r w:rsidRPr="00435057">
        <w:t>),</w:t>
      </w:r>
    </w:p>
    <w:p w:rsidR="00F8157F" w:rsidRPr="00435057" w:rsidRDefault="00F8157F" w:rsidP="002B6D2B">
      <w:pPr>
        <w:tabs>
          <w:tab w:val="left" w:pos="284"/>
          <w:tab w:val="left" w:pos="357"/>
          <w:tab w:val="left" w:pos="397"/>
        </w:tabs>
        <w:ind w:left="568" w:hanging="284"/>
        <w:jc w:val="both"/>
      </w:pPr>
      <w:r w:rsidRPr="00435057">
        <w:t>d)</w:t>
      </w:r>
      <w:r w:rsidRPr="00435057">
        <w:tab/>
        <w:t>Z-06 – sprawozdanie o pracujących, wynagrodzeniach i czasie pracy (</w:t>
      </w:r>
      <w:hyperlink w:anchor="lp.1.193">
        <w:r w:rsidRPr="00435057">
          <w:t>lp. 1.193</w:t>
        </w:r>
      </w:hyperlink>
      <w:r w:rsidRPr="00435057">
        <w:t>).</w:t>
      </w:r>
    </w:p>
    <w:p w:rsidR="00F8157F" w:rsidRPr="00435057" w:rsidRDefault="00F8157F" w:rsidP="002B6D2B">
      <w:pPr>
        <w:tabs>
          <w:tab w:val="left" w:pos="284"/>
          <w:tab w:val="left" w:pos="357"/>
          <w:tab w:val="left" w:pos="397"/>
        </w:tabs>
        <w:ind w:left="284" w:hanging="284"/>
        <w:jc w:val="both"/>
      </w:pPr>
      <w:r w:rsidRPr="00435057">
        <w:t>2)</w:t>
      </w:r>
      <w:r w:rsidRPr="00435057">
        <w:tab/>
        <w:t xml:space="preserve">Zestawy danych z systemów informacyjnych Ministerstwa Finansów nr </w:t>
      </w:r>
      <w:hyperlink w:anchor="gr.25">
        <w:r w:rsidRPr="00435057">
          <w:t>25</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dotyczące płatników podatku dochodowego od osób fizycznych nieprowadzących samodzielnie działalności gospodarczej (</w:t>
      </w:r>
      <w:hyperlink w:anchor="lp.25.6">
        <w:r w:rsidR="00F8157F" w:rsidRPr="00435057">
          <w:t>lp. 25.6</w:t>
        </w:r>
      </w:hyperlink>
      <w:r w:rsidR="00F8157F" w:rsidRPr="00435057">
        <w:t>),</w:t>
      </w:r>
    </w:p>
    <w:p w:rsidR="00F8157F" w:rsidRPr="00435057" w:rsidRDefault="00F8157F" w:rsidP="002B6D2B">
      <w:pPr>
        <w:tabs>
          <w:tab w:val="left" w:pos="284"/>
          <w:tab w:val="left" w:pos="357"/>
          <w:tab w:val="left" w:pos="397"/>
        </w:tabs>
        <w:ind w:left="568" w:hanging="284"/>
        <w:jc w:val="both"/>
      </w:pPr>
      <w:r w:rsidRPr="00435057">
        <w:t>b)</w:t>
      </w:r>
      <w:r w:rsidRPr="00435057">
        <w:tab/>
        <w:t>dane (PIT-11) dotyczące podatników podatku dochodowego od osób fizycznych nieprowadzących samodzielnie działalności gospodarczej (</w:t>
      </w:r>
      <w:hyperlink w:anchor="lp.25.7">
        <w:r w:rsidRPr="00435057">
          <w:t>lp. 25.7</w:t>
        </w:r>
      </w:hyperlink>
      <w:r w:rsidRPr="00435057">
        <w:t>),</w:t>
      </w:r>
    </w:p>
    <w:p w:rsidR="00F8157F" w:rsidRPr="00435057" w:rsidRDefault="00F8157F" w:rsidP="002B6D2B">
      <w:pPr>
        <w:tabs>
          <w:tab w:val="left" w:pos="284"/>
          <w:tab w:val="left" w:pos="357"/>
          <w:tab w:val="left" w:pos="397"/>
        </w:tabs>
        <w:ind w:left="568" w:hanging="284"/>
        <w:jc w:val="both"/>
      </w:pPr>
      <w:r w:rsidRPr="00435057">
        <w:t>c)</w:t>
      </w:r>
      <w:r w:rsidRPr="00435057">
        <w:tab/>
        <w:t>dane (osobno PIT-36, PIT-36S, PIT-37) dotyczące podatników podatku dochodowego od osób fizycznych (</w:t>
      </w:r>
      <w:hyperlink w:anchor="lp.25.8">
        <w:r w:rsidRPr="00435057">
          <w:t>lp. 25.8</w:t>
        </w:r>
      </w:hyperlink>
      <w:r w:rsidRPr="00435057">
        <w:t>),</w:t>
      </w:r>
    </w:p>
    <w:p w:rsidR="00F8157F" w:rsidRPr="00435057" w:rsidRDefault="00F8157F" w:rsidP="002B6D2B">
      <w:pPr>
        <w:tabs>
          <w:tab w:val="left" w:pos="284"/>
          <w:tab w:val="left" w:pos="357"/>
          <w:tab w:val="left" w:pos="397"/>
        </w:tabs>
        <w:ind w:left="568" w:hanging="284"/>
        <w:jc w:val="both"/>
      </w:pPr>
      <w:r w:rsidRPr="00435057">
        <w:t>d)</w:t>
      </w:r>
      <w:r w:rsidRPr="00435057">
        <w:tab/>
        <w:t>dane w zakresie informacji podatnika do ustalenia należnych jednostkom samorządu terytorialnego dochodów z tytułu udziału we wpływach z podatku dochodowego od osób prawnych – CIT-8ST (</w:t>
      </w:r>
      <w:hyperlink w:anchor="lp.25.22">
        <w:r w:rsidRPr="00435057">
          <w:t>lp. 25.22</w:t>
        </w:r>
      </w:hyperlink>
      <w:r w:rsidRPr="00435057">
        <w:t>),</w:t>
      </w:r>
    </w:p>
    <w:p w:rsidR="00F8157F" w:rsidRPr="00435057" w:rsidRDefault="00F8157F" w:rsidP="002B6D2B">
      <w:pPr>
        <w:tabs>
          <w:tab w:val="left" w:pos="284"/>
          <w:tab w:val="left" w:pos="357"/>
          <w:tab w:val="left" w:pos="397"/>
        </w:tabs>
        <w:ind w:left="568" w:hanging="284"/>
        <w:jc w:val="both"/>
      </w:pPr>
      <w:r w:rsidRPr="00435057">
        <w:t>e)</w:t>
      </w:r>
      <w:r w:rsidRPr="00435057">
        <w:tab/>
        <w:t>dane dotyczące osób prawnych, jednostek organizacyjnych niemających osobowości prawnej (</w:t>
      </w:r>
      <w:hyperlink w:anchor="lp.25.32">
        <w:r w:rsidRPr="00435057">
          <w:t>lp. 25.32</w:t>
        </w:r>
      </w:hyperlink>
      <w:r w:rsidRPr="00435057">
        <w:t>),</w:t>
      </w:r>
    </w:p>
    <w:p w:rsidR="00F8157F" w:rsidRPr="00435057" w:rsidRDefault="00F8157F" w:rsidP="002B6D2B">
      <w:pPr>
        <w:tabs>
          <w:tab w:val="left" w:pos="284"/>
          <w:tab w:val="left" w:pos="357"/>
          <w:tab w:val="left" w:pos="397"/>
        </w:tabs>
        <w:ind w:left="568" w:hanging="284"/>
        <w:jc w:val="both"/>
      </w:pPr>
      <w:r w:rsidRPr="00435057">
        <w:t>f)</w:t>
      </w:r>
      <w:r w:rsidRPr="00435057">
        <w:tab/>
        <w:t>dane dotyczące osób fizycznych (</w:t>
      </w:r>
      <w:hyperlink w:anchor="lp.25.33">
        <w:r w:rsidRPr="00435057">
          <w:t>lp. 25.33</w:t>
        </w:r>
      </w:hyperlink>
      <w:r w:rsidRPr="00435057">
        <w:t>),</w:t>
      </w:r>
    </w:p>
    <w:p w:rsidR="00F8157F" w:rsidRPr="00435057" w:rsidRDefault="00F8157F" w:rsidP="002B6D2B">
      <w:pPr>
        <w:tabs>
          <w:tab w:val="left" w:pos="284"/>
          <w:tab w:val="left" w:pos="357"/>
          <w:tab w:val="left" w:pos="397"/>
        </w:tabs>
        <w:ind w:left="568" w:hanging="284"/>
        <w:jc w:val="both"/>
      </w:pPr>
      <w:r w:rsidRPr="00435057">
        <w:t>g)</w:t>
      </w:r>
      <w:r w:rsidRPr="00435057">
        <w:tab/>
        <w:t>dane dotyczące osób fizycznych prowadzących samodzielnie działalność gospodarczą (</w:t>
      </w:r>
      <w:hyperlink w:anchor="lp.25.34">
        <w:r w:rsidRPr="00435057">
          <w:t>lp. 25.34</w:t>
        </w:r>
      </w:hyperlink>
      <w:r w:rsidRPr="00435057">
        <w:t>).</w:t>
      </w:r>
    </w:p>
    <w:p w:rsidR="00F8157F" w:rsidRPr="00435057" w:rsidRDefault="00F8157F" w:rsidP="002B6D2B">
      <w:pPr>
        <w:tabs>
          <w:tab w:val="left" w:pos="284"/>
          <w:tab w:val="left" w:pos="357"/>
          <w:tab w:val="left" w:pos="397"/>
        </w:tabs>
        <w:ind w:left="284" w:hanging="284"/>
        <w:jc w:val="both"/>
      </w:pPr>
      <w:r w:rsidRPr="00435057">
        <w:t>3)</w:t>
      </w:r>
      <w:r w:rsidRPr="00435057">
        <w:tab/>
        <w:t xml:space="preserve">Zestawy danych z systemów informacyjnych Ministerstwa Obrony Narodowej nr </w:t>
      </w:r>
      <w:hyperlink w:anchor="gr.31">
        <w:r w:rsidRPr="00435057">
          <w:t>31</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dotyczące liczby pracujących w jednostkach budżetowych prowadzących działalność w zakresie obrony narodowej (</w:t>
      </w:r>
      <w:hyperlink w:anchor="lp.31.2">
        <w:r w:rsidR="00F8157F" w:rsidRPr="00435057">
          <w:t>lp. 31.2</w:t>
        </w:r>
      </w:hyperlink>
      <w:r w:rsidR="00F8157F" w:rsidRPr="00435057">
        <w:t>).</w:t>
      </w:r>
    </w:p>
    <w:p w:rsidR="00F8157F" w:rsidRPr="00435057" w:rsidRDefault="00F8157F" w:rsidP="002B6D2B">
      <w:pPr>
        <w:tabs>
          <w:tab w:val="left" w:pos="284"/>
          <w:tab w:val="left" w:pos="357"/>
          <w:tab w:val="left" w:pos="397"/>
        </w:tabs>
        <w:ind w:left="284" w:hanging="284"/>
        <w:jc w:val="both"/>
      </w:pPr>
      <w:r w:rsidRPr="00435057">
        <w:t>4)</w:t>
      </w:r>
      <w:r w:rsidRPr="00435057">
        <w:tab/>
        <w:t xml:space="preserve">Zestawy danych z systemów informacyjnych Ministerstwa Rodziny, Pracy i Polityki Społecznej nr </w:t>
      </w:r>
      <w:hyperlink w:anchor="gr.32">
        <w:r w:rsidRPr="00435057">
          <w:t>32</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o podmiocie powierzającym wykonywanie pracy obywatelowi Ukrainy oraz o obywatelu Ukrainy, któremu powierzono pracę (</w:t>
      </w:r>
      <w:hyperlink w:anchor="lp.32.22">
        <w:r w:rsidR="00F8157F" w:rsidRPr="00435057">
          <w:t>lp. 32.22</w:t>
        </w:r>
      </w:hyperlink>
      <w:r w:rsidR="00F8157F" w:rsidRPr="00435057">
        <w:t>).</w:t>
      </w:r>
    </w:p>
    <w:p w:rsidR="00F8157F" w:rsidRPr="00435057" w:rsidRDefault="00F8157F" w:rsidP="002B6D2B">
      <w:pPr>
        <w:tabs>
          <w:tab w:val="left" w:pos="284"/>
          <w:tab w:val="left" w:pos="357"/>
          <w:tab w:val="left" w:pos="397"/>
        </w:tabs>
        <w:ind w:left="284" w:hanging="284"/>
        <w:jc w:val="both"/>
      </w:pPr>
      <w:r w:rsidRPr="00435057">
        <w:t>5)</w:t>
      </w:r>
      <w:r w:rsidRPr="00435057">
        <w:tab/>
        <w:t xml:space="preserve">Zestawy danych z systemów informacyjnych Ministerstwa Spraw Wewnętrznych i Administracji nr </w:t>
      </w:r>
      <w:hyperlink w:anchor="gr.36">
        <w:r w:rsidRPr="00435057">
          <w:t>36</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dotyczące liczby pracujących w jednostkach budżetowych prowadzących działalność w obszarze porządku i bezpieczeństwa publicznego, w MSWiA oraz w formacjach podległych ministrowi właściwemu do spraw wewnętrznych (</w:t>
      </w:r>
      <w:hyperlink w:anchor="lp.36.6">
        <w:r w:rsidR="00F8157F" w:rsidRPr="00435057">
          <w:t>lp. 36.6</w:t>
        </w:r>
      </w:hyperlink>
      <w:r w:rsidR="00F8157F" w:rsidRPr="00435057">
        <w:t>).</w:t>
      </w:r>
    </w:p>
    <w:p w:rsidR="00F8157F" w:rsidRPr="00435057" w:rsidRDefault="00F8157F" w:rsidP="002B6D2B">
      <w:pPr>
        <w:tabs>
          <w:tab w:val="left" w:pos="284"/>
          <w:tab w:val="left" w:pos="357"/>
          <w:tab w:val="left" w:pos="397"/>
        </w:tabs>
        <w:ind w:left="284" w:hanging="284"/>
        <w:jc w:val="both"/>
      </w:pPr>
      <w:r w:rsidRPr="00435057">
        <w:t>6)</w:t>
      </w:r>
      <w:r w:rsidRPr="00435057">
        <w:tab/>
        <w:t xml:space="preserve">Zestawy danych z systemów informacyjnych Kasy Rolniczego Ubezpieczenia Społecznego nr </w:t>
      </w:r>
      <w:hyperlink w:anchor="gr.76">
        <w:r w:rsidRPr="00435057">
          <w:t>76</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dotyczące ubezpieczenia społecznego rolników (</w:t>
      </w:r>
      <w:hyperlink w:anchor="lp.76.4">
        <w:r w:rsidR="00F8157F" w:rsidRPr="00435057">
          <w:t>lp. 76.4</w:t>
        </w:r>
      </w:hyperlink>
      <w:r w:rsidR="00F8157F" w:rsidRPr="00435057">
        <w:t>),</w:t>
      </w:r>
    </w:p>
    <w:p w:rsidR="00F8157F" w:rsidRPr="00435057" w:rsidRDefault="00F8157F" w:rsidP="002B6D2B">
      <w:pPr>
        <w:tabs>
          <w:tab w:val="left" w:pos="284"/>
          <w:tab w:val="left" w:pos="357"/>
          <w:tab w:val="left" w:pos="397"/>
        </w:tabs>
        <w:ind w:left="568" w:hanging="284"/>
        <w:jc w:val="both"/>
      </w:pPr>
      <w:r w:rsidRPr="00435057">
        <w:t>b)</w:t>
      </w:r>
      <w:r w:rsidRPr="00435057">
        <w:tab/>
        <w:t>dane o liczbie pomocników rolnika ubezpieczonych z tytułu świadczenia pomocy przy zbiorach (</w:t>
      </w:r>
      <w:hyperlink w:anchor="lp.76.6">
        <w:r w:rsidRPr="00435057">
          <w:t>lp. 76.6</w:t>
        </w:r>
      </w:hyperlink>
      <w:r w:rsidRPr="00435057">
        <w:t>),</w:t>
      </w:r>
    </w:p>
    <w:p w:rsidR="00F8157F" w:rsidRPr="00435057" w:rsidRDefault="00F8157F" w:rsidP="002B6D2B">
      <w:pPr>
        <w:tabs>
          <w:tab w:val="left" w:pos="284"/>
          <w:tab w:val="left" w:pos="357"/>
          <w:tab w:val="left" w:pos="397"/>
        </w:tabs>
        <w:ind w:left="568" w:hanging="284"/>
        <w:jc w:val="both"/>
      </w:pPr>
      <w:r w:rsidRPr="00435057">
        <w:t>c)</w:t>
      </w:r>
      <w:r w:rsidRPr="00435057">
        <w:tab/>
        <w:t>dane dotyczące liczby ubezpieczonych w funduszu emerytalno-rentowym, liczby świadczeniobiorców i przeciętnej wysokości świadczeń, liczby i przeciętnej wysokości nowo przyznanych emerytur, długości okresu ubezpieczenia (</w:t>
      </w:r>
      <w:hyperlink w:anchor="lp.76.10">
        <w:r w:rsidRPr="00435057">
          <w:t>lp. 76.10</w:t>
        </w:r>
      </w:hyperlink>
      <w:r w:rsidRPr="00435057">
        <w:t>).</w:t>
      </w:r>
    </w:p>
    <w:p w:rsidR="00F8157F" w:rsidRPr="00435057" w:rsidRDefault="00F8157F" w:rsidP="002B6D2B">
      <w:pPr>
        <w:tabs>
          <w:tab w:val="left" w:pos="284"/>
          <w:tab w:val="left" w:pos="357"/>
          <w:tab w:val="left" w:pos="397"/>
        </w:tabs>
        <w:ind w:left="284" w:hanging="284"/>
        <w:jc w:val="both"/>
      </w:pPr>
      <w:r w:rsidRPr="00435057">
        <w:t>7)</w:t>
      </w:r>
      <w:r w:rsidRPr="00435057">
        <w:tab/>
        <w:t xml:space="preserve">Zestawy danych z systemów informacyjnych Państwowego Funduszu Rehabilitacji Osób Niepełnosprawnych nr </w:t>
      </w:r>
      <w:hyperlink w:anchor="gr.113">
        <w:r w:rsidRPr="00435057">
          <w:t>113</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dotyczące pracowników oraz wykonujących działalność gospodarczą (</w:t>
      </w:r>
      <w:hyperlink w:anchor="lp.113.6">
        <w:r w:rsidR="00F8157F" w:rsidRPr="00435057">
          <w:t>lp. 113.6</w:t>
        </w:r>
      </w:hyperlink>
      <w:r w:rsidR="00F8157F" w:rsidRPr="00435057">
        <w:t>),</w:t>
      </w:r>
    </w:p>
    <w:p w:rsidR="00F8157F" w:rsidRPr="00435057" w:rsidRDefault="00F8157F" w:rsidP="002B6D2B">
      <w:pPr>
        <w:tabs>
          <w:tab w:val="left" w:pos="284"/>
          <w:tab w:val="left" w:pos="357"/>
          <w:tab w:val="left" w:pos="397"/>
        </w:tabs>
        <w:ind w:left="568" w:hanging="284"/>
        <w:jc w:val="both"/>
      </w:pPr>
      <w:r w:rsidRPr="00435057">
        <w:t>b)</w:t>
      </w:r>
      <w:r w:rsidRPr="00435057">
        <w:tab/>
        <w:t>dane dotyczące rolników (</w:t>
      </w:r>
      <w:hyperlink w:anchor="lp.113.7">
        <w:r w:rsidRPr="00435057">
          <w:t>lp. 113.7</w:t>
        </w:r>
      </w:hyperlink>
      <w:r w:rsidRPr="00435057">
        <w:t>).</w:t>
      </w:r>
    </w:p>
    <w:p w:rsidR="00F8157F" w:rsidRPr="00435057" w:rsidRDefault="00F8157F" w:rsidP="002B6D2B">
      <w:pPr>
        <w:tabs>
          <w:tab w:val="left" w:pos="284"/>
          <w:tab w:val="left" w:pos="357"/>
          <w:tab w:val="left" w:pos="397"/>
        </w:tabs>
        <w:ind w:left="284" w:hanging="284"/>
        <w:jc w:val="both"/>
      </w:pPr>
      <w:r w:rsidRPr="00435057">
        <w:t>8)</w:t>
      </w:r>
      <w:r w:rsidRPr="00435057">
        <w:tab/>
        <w:t xml:space="preserve">Zestawy danych z systemów informacyjnych Zakładu Ubezpieczeń Społecznych nr </w:t>
      </w:r>
      <w:hyperlink w:anchor="gr.179">
        <w:r w:rsidRPr="00435057">
          <w:t>179</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dotyczące umów o dzieło (</w:t>
      </w:r>
      <w:hyperlink w:anchor="lp.179.4">
        <w:r w:rsidR="00F8157F" w:rsidRPr="00435057">
          <w:t>lp. 179.4</w:t>
        </w:r>
      </w:hyperlink>
      <w:r w:rsidR="00F8157F" w:rsidRPr="00435057">
        <w:t>),</w:t>
      </w:r>
    </w:p>
    <w:p w:rsidR="00F8157F" w:rsidRPr="00435057" w:rsidRDefault="00F8157F" w:rsidP="002B6D2B">
      <w:pPr>
        <w:tabs>
          <w:tab w:val="left" w:pos="284"/>
          <w:tab w:val="left" w:pos="357"/>
          <w:tab w:val="left" w:pos="397"/>
        </w:tabs>
        <w:ind w:left="568" w:hanging="284"/>
        <w:jc w:val="both"/>
      </w:pPr>
      <w:r w:rsidRPr="00435057">
        <w:t>b)</w:t>
      </w:r>
      <w:r w:rsidRPr="00435057">
        <w:tab/>
        <w:t>dane dotyczące płatników składek (</w:t>
      </w:r>
      <w:hyperlink w:anchor="lp.179.13">
        <w:r w:rsidRPr="00435057">
          <w:t>lp. 179.13</w:t>
        </w:r>
      </w:hyperlink>
      <w:r w:rsidRPr="00435057">
        <w:t>),</w:t>
      </w:r>
    </w:p>
    <w:p w:rsidR="00F8157F" w:rsidRPr="00435057" w:rsidRDefault="00F8157F" w:rsidP="002B6D2B">
      <w:pPr>
        <w:tabs>
          <w:tab w:val="left" w:pos="284"/>
          <w:tab w:val="left" w:pos="357"/>
          <w:tab w:val="left" w:pos="397"/>
        </w:tabs>
        <w:ind w:left="568" w:hanging="284"/>
        <w:jc w:val="both"/>
      </w:pPr>
      <w:r w:rsidRPr="00435057">
        <w:t>c)</w:t>
      </w:r>
      <w:r w:rsidRPr="00435057">
        <w:tab/>
        <w:t>dane dotyczące liczby dokumentów zgłoszeniowych do ubezpieczenia emerytalnego i ubezpieczeń rentowych oraz liczby dokumentów wyrejestrowujących z tych ubezpieczeń oraz liczba ubezpieczonych zgłoszonych/wyrejestrowanych z kodem tytułu ubezpieczenia pracowników i osób prowadzących pozarolniczą działalność (</w:t>
      </w:r>
      <w:hyperlink w:anchor="lp.179.15">
        <w:r w:rsidRPr="00435057">
          <w:t>lp. 179.15</w:t>
        </w:r>
      </w:hyperlink>
      <w:r w:rsidRPr="00435057">
        <w:t>),</w:t>
      </w:r>
    </w:p>
    <w:p w:rsidR="00F8157F" w:rsidRPr="00435057" w:rsidRDefault="00F8157F" w:rsidP="002B6D2B">
      <w:pPr>
        <w:tabs>
          <w:tab w:val="left" w:pos="284"/>
          <w:tab w:val="left" w:pos="357"/>
          <w:tab w:val="left" w:pos="397"/>
        </w:tabs>
        <w:ind w:left="568" w:hanging="284"/>
        <w:jc w:val="both"/>
      </w:pPr>
      <w:r w:rsidRPr="00435057">
        <w:t>d)</w:t>
      </w:r>
      <w:r w:rsidRPr="00435057">
        <w:tab/>
        <w:t>dane dotyczące ubezpieczonych (</w:t>
      </w:r>
      <w:hyperlink w:anchor="lp.179.16">
        <w:r w:rsidRPr="00435057">
          <w:t>lp. 179.16</w:t>
        </w:r>
      </w:hyperlink>
      <w:r w:rsidRPr="00435057">
        <w:t>),</w:t>
      </w:r>
    </w:p>
    <w:p w:rsidR="00F8157F" w:rsidRPr="00435057" w:rsidRDefault="00F8157F" w:rsidP="002B6D2B">
      <w:pPr>
        <w:tabs>
          <w:tab w:val="left" w:pos="284"/>
          <w:tab w:val="left" w:pos="357"/>
          <w:tab w:val="left" w:pos="397"/>
        </w:tabs>
        <w:ind w:left="568" w:hanging="284"/>
        <w:jc w:val="both"/>
      </w:pPr>
      <w:r w:rsidRPr="00435057">
        <w:t>e)</w:t>
      </w:r>
      <w:r w:rsidRPr="00435057">
        <w:tab/>
        <w:t>dane dotyczące osób wyrejestrowywanych z ubezpieczeń (</w:t>
      </w:r>
      <w:hyperlink w:anchor="lp.179.17">
        <w:r w:rsidRPr="00435057">
          <w:t>lp. 179.17</w:t>
        </w:r>
      </w:hyperlink>
      <w:r w:rsidRPr="00435057">
        <w:t>).</w:t>
      </w:r>
    </w:p>
    <w:p w:rsidR="00F8157F" w:rsidRPr="00435057" w:rsidRDefault="00F8157F" w:rsidP="002B6D2B">
      <w:pPr>
        <w:tabs>
          <w:tab w:val="left" w:pos="284"/>
          <w:tab w:val="left" w:pos="357"/>
          <w:tab w:val="left" w:pos="397"/>
        </w:tabs>
        <w:ind w:left="284" w:hanging="284"/>
        <w:jc w:val="both"/>
      </w:pPr>
      <w:r w:rsidRPr="00435057">
        <w:t>9)</w:t>
      </w:r>
      <w:r w:rsidRPr="00435057">
        <w:tab/>
        <w:t>Wyniki innych badań:</w:t>
      </w:r>
    </w:p>
    <w:p w:rsidR="00C40A35" w:rsidRPr="00435057" w:rsidRDefault="00460BB9" w:rsidP="002B6D2B">
      <w:pPr>
        <w:tabs>
          <w:tab w:val="left" w:pos="284"/>
          <w:tab w:val="left" w:pos="357"/>
          <w:tab w:val="left" w:pos="397"/>
        </w:tabs>
        <w:ind w:left="568" w:hanging="284"/>
        <w:jc w:val="both"/>
      </w:pPr>
      <w:r w:rsidRPr="00435057">
        <w:t>a)</w:t>
      </w:r>
      <w:r w:rsidRPr="00435057">
        <w:tab/>
      </w:r>
      <w:r w:rsidR="00F8157F" w:rsidRPr="00435057">
        <w:t>1.80.01 System Jednostek Statystycznych – operaty.</w:t>
      </w:r>
    </w:p>
    <w:p w:rsidR="00C40A35" w:rsidRPr="00435057" w:rsidRDefault="001F26C9" w:rsidP="002B6D2B">
      <w:pPr>
        <w:tabs>
          <w:tab w:val="left" w:pos="284"/>
          <w:tab w:val="left" w:pos="357"/>
          <w:tab w:val="left" w:pos="397"/>
        </w:tabs>
        <w:spacing w:before="120" w:after="60"/>
        <w:jc w:val="both"/>
        <w:divId w:val="425077577"/>
        <w:rPr>
          <w:b/>
          <w:bCs/>
        </w:rPr>
      </w:pPr>
      <w:r w:rsidRPr="00435057">
        <w:rPr>
          <w:b/>
          <w:bCs/>
        </w:rPr>
        <w:t>9. Rodzaje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Osoby, z którymi zawarto umowę-zlecenie lub umowę o dzieło, w przekrojach: sekcje PKD.</w:t>
      </w:r>
    </w:p>
    <w:p w:rsidR="00F8157F" w:rsidRPr="00435057" w:rsidRDefault="00F8157F" w:rsidP="002B6D2B">
      <w:pPr>
        <w:tabs>
          <w:tab w:val="left" w:pos="284"/>
          <w:tab w:val="left" w:pos="357"/>
          <w:tab w:val="left" w:pos="397"/>
        </w:tabs>
        <w:ind w:left="284" w:hanging="284"/>
        <w:jc w:val="both"/>
      </w:pPr>
      <w:r w:rsidRPr="00435057">
        <w:t xml:space="preserve">2) </w:t>
      </w:r>
      <w:r w:rsidRPr="00435057">
        <w:tab/>
        <w:t>Zwolnienia z pracy, w przekrojach: kraj, województwa, sekcje PKD, sektory własności.</w:t>
      </w:r>
    </w:p>
    <w:p w:rsidR="00F8157F" w:rsidRPr="00435057" w:rsidRDefault="00F8157F" w:rsidP="002B6D2B">
      <w:pPr>
        <w:tabs>
          <w:tab w:val="left" w:pos="284"/>
          <w:tab w:val="left" w:pos="357"/>
          <w:tab w:val="left" w:pos="397"/>
        </w:tabs>
        <w:ind w:left="284" w:hanging="284"/>
        <w:jc w:val="both"/>
      </w:pPr>
      <w:r w:rsidRPr="00435057">
        <w:t xml:space="preserve">3) </w:t>
      </w:r>
      <w:r w:rsidRPr="00435057">
        <w:tab/>
        <w:t>Przyjęcia do pracy, w przekrojach: kraj, województwa, sekcje PKD, sektory własności.</w:t>
      </w:r>
    </w:p>
    <w:p w:rsidR="00F8157F" w:rsidRPr="00435057" w:rsidRDefault="00F8157F" w:rsidP="002B6D2B">
      <w:pPr>
        <w:tabs>
          <w:tab w:val="left" w:pos="284"/>
          <w:tab w:val="left" w:pos="357"/>
          <w:tab w:val="left" w:pos="397"/>
        </w:tabs>
        <w:ind w:left="284" w:hanging="284"/>
        <w:jc w:val="both"/>
      </w:pPr>
      <w:r w:rsidRPr="00435057">
        <w:t xml:space="preserve">4) </w:t>
      </w:r>
      <w:r w:rsidRPr="00435057">
        <w:tab/>
        <w:t>Przeciętne zatrudnienie w gospodarce narodowej, w przekrojach: kraj, NUTS 1, województwa, NUTS 2, sekcje i działy PKD.</w:t>
      </w:r>
    </w:p>
    <w:p w:rsidR="00F8157F" w:rsidRPr="00435057" w:rsidRDefault="00F8157F" w:rsidP="002B6D2B">
      <w:pPr>
        <w:tabs>
          <w:tab w:val="left" w:pos="284"/>
          <w:tab w:val="left" w:pos="357"/>
          <w:tab w:val="left" w:pos="397"/>
        </w:tabs>
        <w:ind w:left="284" w:hanging="284"/>
        <w:jc w:val="both"/>
      </w:pPr>
      <w:r w:rsidRPr="00435057">
        <w:t xml:space="preserve">5) </w:t>
      </w:r>
      <w:r w:rsidRPr="00435057">
        <w:tab/>
        <w:t>Pracujący w gospodarce narodowej, w przekrojach: kraj, NUTS 1, województwa, NUTS 2, NUTS 3, powiaty, gminy, płeć, wiek, grupy wieku, sektory i formy własności, status zatrudnienia, wielkość podmiotu, sekcje, działy i podklasy PKD.</w:t>
      </w:r>
    </w:p>
    <w:p w:rsidR="00F8157F" w:rsidRPr="00435057" w:rsidRDefault="00F8157F" w:rsidP="002B6D2B">
      <w:pPr>
        <w:tabs>
          <w:tab w:val="left" w:pos="284"/>
          <w:tab w:val="left" w:pos="357"/>
          <w:tab w:val="left" w:pos="397"/>
        </w:tabs>
        <w:ind w:left="284" w:hanging="284"/>
        <w:jc w:val="both"/>
      </w:pPr>
      <w:r w:rsidRPr="00435057">
        <w:t xml:space="preserve">6) </w:t>
      </w:r>
      <w:r w:rsidRPr="00435057">
        <w:tab/>
        <w:t>Pracownicy najemni, w przekrojach: kraj, NUTS 2, wymiar czasu pracy, płeć, sekcje i działy PKD.</w:t>
      </w:r>
    </w:p>
    <w:p w:rsidR="00C40A35" w:rsidRPr="00435057" w:rsidRDefault="00F8157F" w:rsidP="002B6D2B">
      <w:pPr>
        <w:tabs>
          <w:tab w:val="left" w:pos="284"/>
          <w:tab w:val="left" w:pos="357"/>
          <w:tab w:val="left" w:pos="397"/>
        </w:tabs>
        <w:ind w:left="284" w:hanging="284"/>
        <w:jc w:val="both"/>
      </w:pPr>
      <w:r w:rsidRPr="00435057">
        <w:t xml:space="preserve">7) </w:t>
      </w:r>
      <w:r w:rsidRPr="00435057">
        <w:tab/>
        <w:t>Pracujący w gospodarce narodowej emeryci i renciści, niepełnosprawni oraz cudzoziemcy, w przekrojach: kraj, NUTS 2, sektory własności, sekcje PKD.</w:t>
      </w:r>
    </w:p>
    <w:p w:rsidR="00C40A35" w:rsidRPr="00435057" w:rsidRDefault="001F26C9" w:rsidP="002B6D2B">
      <w:pPr>
        <w:tabs>
          <w:tab w:val="left" w:pos="284"/>
          <w:tab w:val="left" w:pos="357"/>
          <w:tab w:val="left" w:pos="397"/>
        </w:tabs>
        <w:spacing w:before="120" w:after="60"/>
        <w:jc w:val="both"/>
        <w:divId w:val="892812879"/>
        <w:rPr>
          <w:b/>
          <w:bCs/>
        </w:rPr>
      </w:pPr>
      <w:r w:rsidRPr="00435057">
        <w:rPr>
          <w:b/>
          <w:bCs/>
        </w:rPr>
        <w:t>10. Formy i terminy udostępnienia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Publikacje GUS:</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„Rocznik Statystyczny Przemysłu 2026” (grudzień 2026),</w:t>
      </w:r>
    </w:p>
    <w:p w:rsidR="00F8157F" w:rsidRPr="00435057" w:rsidRDefault="00F8157F" w:rsidP="002B6D2B">
      <w:pPr>
        <w:tabs>
          <w:tab w:val="left" w:pos="284"/>
          <w:tab w:val="left" w:pos="357"/>
          <w:tab w:val="left" w:pos="397"/>
        </w:tabs>
        <w:ind w:left="568" w:hanging="284"/>
        <w:jc w:val="both"/>
      </w:pPr>
      <w:r w:rsidRPr="00435057">
        <w:t>b)</w:t>
      </w:r>
      <w:r w:rsidRPr="00435057">
        <w:tab/>
        <w:t>„Rocznik Statystyczny Województw 2026” (grudzień 2026),</w:t>
      </w:r>
    </w:p>
    <w:p w:rsidR="00F8157F" w:rsidRPr="00435057" w:rsidRDefault="00F8157F" w:rsidP="002B6D2B">
      <w:pPr>
        <w:tabs>
          <w:tab w:val="left" w:pos="284"/>
          <w:tab w:val="left" w:pos="357"/>
          <w:tab w:val="left" w:pos="397"/>
        </w:tabs>
        <w:ind w:left="568" w:hanging="284"/>
        <w:jc w:val="both"/>
      </w:pPr>
      <w:r w:rsidRPr="00435057">
        <w:t>c)</w:t>
      </w:r>
      <w:r w:rsidRPr="00435057">
        <w:tab/>
        <w:t>„Mały Rocznik Statystyczny Polski 2026” (lipiec 2026),</w:t>
      </w:r>
    </w:p>
    <w:p w:rsidR="00F8157F" w:rsidRPr="00435057" w:rsidRDefault="00F8157F" w:rsidP="002B6D2B">
      <w:pPr>
        <w:tabs>
          <w:tab w:val="left" w:pos="284"/>
          <w:tab w:val="left" w:pos="357"/>
          <w:tab w:val="left" w:pos="397"/>
        </w:tabs>
        <w:ind w:left="568" w:hanging="284"/>
        <w:jc w:val="both"/>
      </w:pPr>
      <w:r w:rsidRPr="00435057">
        <w:t>d)</w:t>
      </w:r>
      <w:r w:rsidRPr="00435057">
        <w:tab/>
        <w:t>„Pracujący w gospodarce narodowej w 2025 r.” (październik 2026),</w:t>
      </w:r>
    </w:p>
    <w:p w:rsidR="00F8157F" w:rsidRPr="00435057" w:rsidRDefault="00F8157F" w:rsidP="002B6D2B">
      <w:pPr>
        <w:tabs>
          <w:tab w:val="left" w:pos="284"/>
          <w:tab w:val="left" w:pos="357"/>
          <w:tab w:val="left" w:pos="397"/>
        </w:tabs>
        <w:ind w:left="568" w:hanging="284"/>
        <w:jc w:val="both"/>
      </w:pPr>
      <w:r w:rsidRPr="00435057">
        <w:t>e)</w:t>
      </w:r>
      <w:r w:rsidRPr="00435057">
        <w:tab/>
        <w:t>„Rocznik Statystyczny Rzeczypospolitej Polskiej 2026” (grudzień 2026),</w:t>
      </w:r>
    </w:p>
    <w:p w:rsidR="00F8157F" w:rsidRPr="00435057" w:rsidRDefault="00F8157F" w:rsidP="002B6D2B">
      <w:pPr>
        <w:tabs>
          <w:tab w:val="left" w:pos="284"/>
          <w:tab w:val="left" w:pos="357"/>
          <w:tab w:val="left" w:pos="397"/>
        </w:tabs>
        <w:ind w:left="568" w:hanging="284"/>
        <w:jc w:val="both"/>
      </w:pPr>
      <w:r w:rsidRPr="00435057">
        <w:t>f)</w:t>
      </w:r>
      <w:r w:rsidRPr="00435057">
        <w:tab/>
        <w:t>„Sytuacja społeczno-gospodarcza województw 2025” (czerwiec 2025, wrzesień 2025, grudzień 2025, kwiecień 2026),</w:t>
      </w:r>
    </w:p>
    <w:p w:rsidR="00F8157F" w:rsidRPr="00435057" w:rsidRDefault="00F8157F" w:rsidP="002B6D2B">
      <w:pPr>
        <w:tabs>
          <w:tab w:val="left" w:pos="284"/>
          <w:tab w:val="left" w:pos="357"/>
          <w:tab w:val="left" w:pos="397"/>
        </w:tabs>
        <w:ind w:left="568" w:hanging="284"/>
        <w:jc w:val="both"/>
      </w:pPr>
      <w:r w:rsidRPr="00435057">
        <w:t>g)</w:t>
      </w:r>
      <w:r w:rsidRPr="00435057">
        <w:tab/>
        <w:t>„Biuletyn statystyczny 2025” (luty 2025, marzec 2025, kwiecień 2025, maj 2025, czerwiec 2025, lipiec 2025, sierpień 2025, wrzesień 2025, październik 2025, listopad 2025, grudzień 2025, styczeń 2026),</w:t>
      </w:r>
    </w:p>
    <w:p w:rsidR="00F8157F" w:rsidRPr="00435057" w:rsidRDefault="00F8157F" w:rsidP="002B6D2B">
      <w:pPr>
        <w:tabs>
          <w:tab w:val="left" w:pos="284"/>
          <w:tab w:val="left" w:pos="357"/>
          <w:tab w:val="left" w:pos="397"/>
        </w:tabs>
        <w:ind w:left="568" w:hanging="284"/>
        <w:jc w:val="both"/>
      </w:pPr>
      <w:r w:rsidRPr="00435057">
        <w:t>h)</w:t>
      </w:r>
      <w:r w:rsidRPr="00435057">
        <w:tab/>
        <w:t>„Rocznik Statystyczny Rolnictwa 2026” (grudzień 2026),</w:t>
      </w:r>
    </w:p>
    <w:p w:rsidR="00F8157F" w:rsidRPr="00435057" w:rsidRDefault="00F8157F" w:rsidP="002B6D2B">
      <w:pPr>
        <w:tabs>
          <w:tab w:val="left" w:pos="284"/>
          <w:tab w:val="left" w:pos="357"/>
          <w:tab w:val="left" w:pos="397"/>
        </w:tabs>
        <w:ind w:left="568" w:hanging="284"/>
        <w:jc w:val="both"/>
      </w:pPr>
      <w:r w:rsidRPr="00435057">
        <w:t>i)</w:t>
      </w:r>
      <w:r w:rsidRPr="00435057">
        <w:tab/>
        <w:t>„Sytuacja społeczno-gospodarcza kraju 2025” (luty 2025, marzec 2025, kwiecień 2025, maj 2025, czerwiec 2025, lipiec 2025, sierpień 2025, wrzesień 2025, październik 2025, listopad 2025, grudzień 2025, styczeń 2026),</w:t>
      </w:r>
    </w:p>
    <w:p w:rsidR="00F8157F" w:rsidRPr="00435057" w:rsidRDefault="00F8157F" w:rsidP="002B6D2B">
      <w:pPr>
        <w:tabs>
          <w:tab w:val="left" w:pos="284"/>
          <w:tab w:val="left" w:pos="357"/>
          <w:tab w:val="left" w:pos="397"/>
        </w:tabs>
        <w:ind w:left="568" w:hanging="284"/>
        <w:jc w:val="both"/>
      </w:pPr>
      <w:r w:rsidRPr="00435057">
        <w:t>j)</w:t>
      </w:r>
      <w:r w:rsidRPr="00435057">
        <w:tab/>
        <w:t>„Rocznik Statystyczny Pracy 2025” (grudzień 2026),</w:t>
      </w:r>
    </w:p>
    <w:p w:rsidR="00F8157F" w:rsidRPr="00435057" w:rsidRDefault="00F8157F" w:rsidP="002B6D2B">
      <w:pPr>
        <w:tabs>
          <w:tab w:val="left" w:pos="284"/>
          <w:tab w:val="left" w:pos="357"/>
          <w:tab w:val="left" w:pos="397"/>
        </w:tabs>
        <w:ind w:left="568" w:hanging="284"/>
        <w:jc w:val="both"/>
      </w:pPr>
      <w:r w:rsidRPr="00435057">
        <w:t>k)</w:t>
      </w:r>
      <w:r w:rsidRPr="00435057">
        <w:tab/>
        <w:t>„Rocznik Statystyczny Leśnictwa 2026” (grudzień 2026).</w:t>
      </w:r>
    </w:p>
    <w:p w:rsidR="00F8157F" w:rsidRPr="00435057" w:rsidRDefault="00667C50" w:rsidP="002B6D2B">
      <w:pPr>
        <w:tabs>
          <w:tab w:val="left" w:pos="284"/>
          <w:tab w:val="left" w:pos="357"/>
          <w:tab w:val="left" w:pos="397"/>
        </w:tabs>
        <w:ind w:left="284" w:hanging="284"/>
        <w:jc w:val="both"/>
      </w:pPr>
      <w:r>
        <w:t>2</w:t>
      </w:r>
      <w:r w:rsidR="00F8157F" w:rsidRPr="00435057">
        <w:t xml:space="preserve">) </w:t>
      </w:r>
      <w:r w:rsidR="00F8157F" w:rsidRPr="00435057">
        <w:tab/>
        <w:t>Informacje sygnalne: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„Przeciętne zatrudnienie i wynagrodzenie w sektorze przedsiębiorstw w 2025 r.” (luty 2025, marzec 2025, kwiecień 2025, maj 2025, czerwiec 2025, lipiec 2025, sierpień 2025, wrzesień 2025, październik 2025, listopad 2025, grudzień 2025, styczeń 2026),</w:t>
      </w:r>
    </w:p>
    <w:p w:rsidR="00F8157F" w:rsidRPr="00435057" w:rsidRDefault="00F8157F" w:rsidP="002B6D2B">
      <w:pPr>
        <w:tabs>
          <w:tab w:val="left" w:pos="284"/>
          <w:tab w:val="left" w:pos="357"/>
          <w:tab w:val="left" w:pos="397"/>
        </w:tabs>
        <w:ind w:left="568" w:hanging="284"/>
        <w:jc w:val="both"/>
      </w:pPr>
      <w:r w:rsidRPr="00435057">
        <w:t>b)</w:t>
      </w:r>
      <w:r w:rsidRPr="00435057">
        <w:tab/>
        <w:t>„Pracujący w gospodarce narodowej w Polsce w 2025 r.” (czerwiec 2025, lipiec 2025, sierpień 2025, wrzesień 2025, październik 2025, listopad 2025, grudzień 2025, styczeń 2026, luty 2026, marzec 2026, kwiecień 2026, maj 2026).</w:t>
      </w:r>
    </w:p>
    <w:p w:rsidR="00F8157F" w:rsidRPr="00435057" w:rsidRDefault="00667C50" w:rsidP="002B6D2B">
      <w:pPr>
        <w:tabs>
          <w:tab w:val="left" w:pos="284"/>
          <w:tab w:val="left" w:pos="357"/>
          <w:tab w:val="left" w:pos="397"/>
        </w:tabs>
        <w:ind w:left="284" w:hanging="284"/>
        <w:jc w:val="both"/>
      </w:pPr>
      <w:r>
        <w:t>3</w:t>
      </w:r>
      <w:r w:rsidR="00F8157F" w:rsidRPr="00435057">
        <w:t xml:space="preserve">) </w:t>
      </w:r>
      <w:r w:rsidR="00F8157F" w:rsidRPr="00435057">
        <w:tab/>
        <w:t>Internetowe bazy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Bank Danych Lokalnych – Rynek pracy – Pracujący, zatrudnieni i przeciętne zatrudnienie wg PKD 2007 (lipiec 2025, sierpień 2025, wrzesień 2025, październik 2025, listopad 2025, grudzień 2025, styczeń 2026, luty 2026, marzec 2026, kwiecień 2026, maj 2026, czerwiec 2026),</w:t>
      </w:r>
    </w:p>
    <w:p w:rsidR="00F8157F" w:rsidRPr="00435057" w:rsidRDefault="00F8157F" w:rsidP="002B6D2B">
      <w:pPr>
        <w:tabs>
          <w:tab w:val="left" w:pos="284"/>
          <w:tab w:val="left" w:pos="357"/>
          <w:tab w:val="left" w:pos="397"/>
        </w:tabs>
        <w:ind w:left="568" w:hanging="284"/>
        <w:jc w:val="both"/>
      </w:pPr>
      <w:r w:rsidRPr="00435057">
        <w:t>b)</w:t>
      </w:r>
      <w:r w:rsidRPr="00435057">
        <w:tab/>
        <w:t>Bank Danych Lokalnych – Rynek pracy – Pracujący według innego podziału niż PKD (lipiec 2025, sierpień 2025, wrzesień 2025, październik 2025, listopad 2025, grudzień 2025, styczeń 2026, luty 2026, marzec 2026, kwiecień 2026, maj 2026, czerwiec 2026),</w:t>
      </w:r>
    </w:p>
    <w:p w:rsidR="00F8157F" w:rsidRPr="00435057" w:rsidRDefault="00F8157F" w:rsidP="002B6D2B">
      <w:pPr>
        <w:tabs>
          <w:tab w:val="left" w:pos="284"/>
          <w:tab w:val="left" w:pos="357"/>
          <w:tab w:val="left" w:pos="397"/>
        </w:tabs>
        <w:ind w:left="568" w:hanging="284"/>
        <w:jc w:val="both"/>
      </w:pPr>
      <w:r w:rsidRPr="00435057">
        <w:t>c)</w:t>
      </w:r>
      <w:r w:rsidRPr="00435057">
        <w:tab/>
        <w:t>Dziedzinowa Baza Wiedzy – Społeczeństwo – Rynek pracy – Pracujący (lipiec 2025, sierpień 2025, wrzesień 2025, październik 2025, listopad 2025, grudzień 2025, styczeń 2026, luty 2026, marzec 2026, kwiecień 2026, maj 2026, czerwiec 2026),</w:t>
      </w:r>
    </w:p>
    <w:p w:rsidR="00F8157F" w:rsidRPr="00435057" w:rsidRDefault="00F8157F" w:rsidP="002B6D2B">
      <w:pPr>
        <w:tabs>
          <w:tab w:val="left" w:pos="284"/>
          <w:tab w:val="left" w:pos="357"/>
          <w:tab w:val="left" w:pos="397"/>
        </w:tabs>
        <w:ind w:left="568" w:hanging="284"/>
        <w:jc w:val="both"/>
      </w:pPr>
      <w:r w:rsidRPr="00435057">
        <w:t>d)</w:t>
      </w:r>
      <w:r w:rsidRPr="00435057">
        <w:tab/>
        <w:t>Bank Danych Lokalnych – Rynek pracy – Pracujący, zatrudnieni i przeciętne zatrudnienie według PKD 2007 – Przeciętne zatrudnienie w sektorze przedsiębiorstw (dane krótkookresowe) (marzec 2025, kwiecień 2025, maj 2025, czerwiec 2025, lipiec 2025, sierpień 2025, wrzesień 2025, październik 2025, listopad 2025, grudzień 2025, styczeń 2026, luty 2026),</w:t>
      </w:r>
    </w:p>
    <w:p w:rsidR="00F8157F" w:rsidRDefault="00F8157F" w:rsidP="002B6D2B">
      <w:pPr>
        <w:tabs>
          <w:tab w:val="left" w:pos="284"/>
          <w:tab w:val="left" w:pos="357"/>
          <w:tab w:val="left" w:pos="397"/>
        </w:tabs>
        <w:ind w:left="568" w:hanging="284"/>
        <w:jc w:val="both"/>
      </w:pPr>
      <w:r w:rsidRPr="00435057">
        <w:t>e)</w:t>
      </w:r>
      <w:r w:rsidRPr="00435057">
        <w:tab/>
        <w:t>Bank Danych Lokalnych – Rynek pracy – Pracujący, zatrudnieni i przeciętne zatrudnienie według PKD 2007 – Pracujący w sektorze przedsiębiorstw (dane krótkookresowe) (marzec 2025, kwiecień 2025, maj 2025, czerwiec 2025, lipiec 2025, sierpień 2025, wrzesień 2025, październik 2025, listopad 2025, grudzień 2025, styczeń 2026, luty 2026).</w:t>
      </w:r>
    </w:p>
    <w:p w:rsidR="00654214" w:rsidRDefault="00654214" w:rsidP="002B6D2B">
      <w:pPr>
        <w:tabs>
          <w:tab w:val="left" w:pos="284"/>
          <w:tab w:val="left" w:pos="357"/>
          <w:tab w:val="left" w:pos="397"/>
        </w:tabs>
        <w:ind w:left="568" w:hanging="284"/>
        <w:jc w:val="both"/>
      </w:pPr>
      <w:r>
        <w:t>4</w:t>
      </w:r>
      <w:r w:rsidRPr="00654214">
        <w:t xml:space="preserve">) </w:t>
      </w:r>
      <w:r w:rsidRPr="00654214">
        <w:tab/>
        <w:t>Dodatkowe informacje do form i terminów udostępnienia wynikowych informacji statystycznych:</w:t>
      </w:r>
    </w:p>
    <w:p w:rsidR="00654214" w:rsidRPr="00435057" w:rsidRDefault="00654214" w:rsidP="00654214">
      <w:pPr>
        <w:tabs>
          <w:tab w:val="left" w:pos="284"/>
          <w:tab w:val="left" w:pos="357"/>
          <w:tab w:val="left" w:pos="397"/>
        </w:tabs>
        <w:ind w:left="284"/>
        <w:jc w:val="both"/>
      </w:pPr>
      <w:r w:rsidRPr="00654214">
        <w:t>Dane dotyczące pracujących w jednostkach powyżej 9 osób w publikacji „Biuletyn Statystyczny w 2025 r.” udostępniane są kwartalnie (dane wstępne i ostateczne) oraz rocznie.</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F8157F" w:rsidP="002B6D2B">
      <w:pPr>
        <w:tabs>
          <w:tab w:val="left" w:pos="284"/>
          <w:tab w:val="left" w:pos="357"/>
          <w:tab w:val="left" w:pos="397"/>
        </w:tabs>
        <w:spacing w:after="120"/>
        <w:jc w:val="both"/>
        <w:divId w:val="1779567223"/>
        <w:rPr>
          <w:b/>
          <w:bCs/>
          <w:sz w:val="24"/>
          <w:szCs w:val="24"/>
        </w:rPr>
      </w:pPr>
      <w:r w:rsidRPr="00435057">
        <w:rPr>
          <w:b/>
          <w:bCs/>
          <w:sz w:val="24"/>
          <w:szCs w:val="24"/>
        </w:rPr>
        <w:t>1.23 RYNEK PRACY</w:t>
      </w:r>
    </w:p>
    <w:p w:rsidR="00F8157F" w:rsidRPr="00435057" w:rsidRDefault="001F26C9" w:rsidP="002B6D2B">
      <w:pPr>
        <w:pStyle w:val="Nagwek3"/>
        <w:tabs>
          <w:tab w:val="left" w:pos="357"/>
          <w:tab w:val="left" w:pos="397"/>
        </w:tabs>
        <w:spacing w:before="0"/>
        <w:ind w:left="2835" w:hanging="2835"/>
        <w:jc w:val="both"/>
        <w:rPr>
          <w:bCs w:val="0"/>
          <w:szCs w:val="20"/>
        </w:rPr>
      </w:pPr>
      <w:bookmarkStart w:id="108" w:name="_Toc162518964"/>
      <w:r w:rsidRPr="00435057">
        <w:rPr>
          <w:bCs w:val="0"/>
          <w:szCs w:val="20"/>
        </w:rPr>
        <w:t>1. Symbol badania:</w:t>
      </w:r>
      <w:r w:rsidR="00F8157F" w:rsidRPr="00435057">
        <w:rPr>
          <w:bCs w:val="0"/>
          <w:szCs w:val="20"/>
        </w:rPr>
        <w:tab/>
      </w:r>
      <w:bookmarkStart w:id="109" w:name="badanie.1.23.04"/>
      <w:bookmarkEnd w:id="109"/>
      <w:r w:rsidR="00F8157F" w:rsidRPr="00435057">
        <w:rPr>
          <w:bCs w:val="0"/>
          <w:szCs w:val="20"/>
        </w:rPr>
        <w:t>1.23.04 (047)</w:t>
      </w:r>
      <w:bookmarkEnd w:id="108"/>
    </w:p>
    <w:p w:rsidR="00F8157F" w:rsidRPr="00435057" w:rsidRDefault="001F26C9" w:rsidP="002B6D2B">
      <w:pPr>
        <w:tabs>
          <w:tab w:val="left" w:pos="284"/>
          <w:tab w:val="left" w:pos="357"/>
          <w:tab w:val="left" w:pos="397"/>
          <w:tab w:val="left" w:pos="2834"/>
        </w:tabs>
        <w:spacing w:after="60"/>
        <w:ind w:left="2835" w:hanging="2835"/>
        <w:jc w:val="both"/>
        <w:rPr>
          <w:b/>
          <w:bCs/>
        </w:rPr>
      </w:pPr>
      <w:r w:rsidRPr="00435057">
        <w:rPr>
          <w:b/>
          <w:bCs/>
        </w:rPr>
        <w:t>2. Temat badania:</w:t>
      </w:r>
      <w:r w:rsidR="00F8157F" w:rsidRPr="00435057">
        <w:rPr>
          <w:b/>
          <w:bCs/>
        </w:rPr>
        <w:tab/>
        <w:t>Zatrudnienie, wydatki na wynagrodzenia w państwowej sferze budżetowej</w:t>
      </w:r>
    </w:p>
    <w:p w:rsidR="00F8157F"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F8157F" w:rsidRPr="00435057">
        <w:rPr>
          <w:b/>
          <w:bCs/>
        </w:rPr>
        <w:tab/>
        <w:t>co rok</w:t>
      </w:r>
    </w:p>
    <w:p w:rsidR="00361E19" w:rsidRPr="00435057" w:rsidRDefault="00F8157F"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F8157F" w:rsidP="002B6D2B">
      <w:pPr>
        <w:tabs>
          <w:tab w:val="left" w:pos="284"/>
          <w:tab w:val="left" w:pos="357"/>
          <w:tab w:val="left" w:pos="397"/>
          <w:tab w:val="left" w:pos="2834"/>
        </w:tabs>
        <w:ind w:left="2835"/>
        <w:jc w:val="both"/>
        <w:rPr>
          <w:b/>
          <w:bCs/>
        </w:rPr>
      </w:pPr>
      <w:r w:rsidRPr="00435057">
        <w:rPr>
          <w:b/>
          <w:bCs/>
        </w:rPr>
        <w:t>Minister właściwy do spraw finansów publicznych</w:t>
      </w:r>
    </w:p>
    <w:p w:rsidR="00C40A35" w:rsidRPr="00435057" w:rsidRDefault="001F26C9" w:rsidP="002B6D2B">
      <w:pPr>
        <w:tabs>
          <w:tab w:val="left" w:pos="284"/>
          <w:tab w:val="left" w:pos="357"/>
          <w:tab w:val="left" w:pos="397"/>
        </w:tabs>
        <w:spacing w:before="120" w:after="60"/>
        <w:jc w:val="both"/>
        <w:divId w:val="1906912141"/>
        <w:rPr>
          <w:b/>
          <w:bCs/>
        </w:rPr>
      </w:pPr>
      <w:r w:rsidRPr="00435057">
        <w:rPr>
          <w:b/>
          <w:bCs/>
        </w:rPr>
        <w:t>5. Cel badania</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Celem badania jest dostarczenie informacji o zatrudnieniu i wydatkach na wynagrodzenia w jednostkach będących dysponentami środków budżetu państwa na potrzeby kontroli stopnia wykorzystania planowanych wynagrodzeń dla pracowników państwowej sfery budżetowej, wykonania budżetu państwa na dany rok w zakresie wynagrodzeń w państwowych jednostkach budżetowych według ustawy budżetowej.</w:t>
      </w:r>
    </w:p>
    <w:p w:rsidR="00F8157F" w:rsidRPr="00435057" w:rsidRDefault="00F8157F" w:rsidP="002B6D2B">
      <w:pPr>
        <w:tabs>
          <w:tab w:val="left" w:pos="284"/>
          <w:tab w:val="left" w:pos="357"/>
          <w:tab w:val="left" w:pos="397"/>
        </w:tabs>
        <w:ind w:left="284" w:hanging="284"/>
        <w:jc w:val="both"/>
      </w:pPr>
      <w:r w:rsidRPr="00435057">
        <w:t>2)</w:t>
      </w:r>
      <w:r w:rsidRPr="00435057">
        <w:tab/>
        <w:t>Użytkownicy, których potrzeby uwzględnia badanie: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Sejm, Senat,</w:t>
      </w:r>
    </w:p>
    <w:p w:rsidR="00C40A35" w:rsidRPr="00435057" w:rsidRDefault="00F8157F" w:rsidP="002B6D2B">
      <w:pPr>
        <w:tabs>
          <w:tab w:val="left" w:pos="284"/>
          <w:tab w:val="left" w:pos="357"/>
          <w:tab w:val="left" w:pos="397"/>
        </w:tabs>
        <w:ind w:left="568" w:hanging="284"/>
        <w:jc w:val="both"/>
      </w:pPr>
      <w:r w:rsidRPr="00435057">
        <w:t>b)</w:t>
      </w:r>
      <w:r w:rsidRPr="00435057">
        <w:tab/>
        <w:t>administracja rządowa.</w:t>
      </w:r>
    </w:p>
    <w:p w:rsidR="00C40A35" w:rsidRPr="00435057" w:rsidRDefault="001F26C9" w:rsidP="002B6D2B">
      <w:pPr>
        <w:tabs>
          <w:tab w:val="left" w:pos="284"/>
          <w:tab w:val="left" w:pos="357"/>
          <w:tab w:val="left" w:pos="397"/>
        </w:tabs>
        <w:spacing w:before="120" w:after="60"/>
        <w:jc w:val="both"/>
        <w:divId w:val="1361013058"/>
        <w:rPr>
          <w:b/>
          <w:bCs/>
        </w:rPr>
      </w:pPr>
      <w:r w:rsidRPr="00435057">
        <w:rPr>
          <w:b/>
          <w:bCs/>
        </w:rPr>
        <w:t>6. Zakres podmiotowy</w:t>
      </w:r>
      <w:r w:rsidR="00F8157F" w:rsidRPr="00435057">
        <w:rPr>
          <w:b/>
          <w:bCs/>
        </w:rPr>
        <w:t>:</w:t>
      </w:r>
    </w:p>
    <w:p w:rsidR="00F8157F" w:rsidRPr="00435057" w:rsidRDefault="00F8157F" w:rsidP="002B6D2B">
      <w:pPr>
        <w:tabs>
          <w:tab w:val="left" w:pos="284"/>
          <w:tab w:val="left" w:pos="357"/>
          <w:tab w:val="left" w:pos="397"/>
        </w:tabs>
        <w:jc w:val="both"/>
      </w:pPr>
      <w:r w:rsidRPr="00435057">
        <w:t>Jednostki / instytucje budżetowe będące dysponentami środków budżetu państwa i uczelnie publiczne.</w:t>
      </w:r>
    </w:p>
    <w:p w:rsidR="00C40A35" w:rsidRPr="00435057" w:rsidRDefault="001F26C9" w:rsidP="002B6D2B">
      <w:pPr>
        <w:tabs>
          <w:tab w:val="left" w:pos="284"/>
          <w:tab w:val="left" w:pos="357"/>
          <w:tab w:val="left" w:pos="397"/>
        </w:tabs>
        <w:spacing w:before="120" w:after="60"/>
        <w:jc w:val="both"/>
        <w:divId w:val="1104881463"/>
        <w:rPr>
          <w:b/>
          <w:bCs/>
        </w:rPr>
      </w:pPr>
      <w:r w:rsidRPr="00435057">
        <w:rPr>
          <w:b/>
          <w:bCs/>
        </w:rPr>
        <w:t>7. Zakres przedmiotowy</w:t>
      </w:r>
      <w:r w:rsidR="00F8157F" w:rsidRPr="00435057">
        <w:rPr>
          <w:b/>
          <w:bCs/>
        </w:rPr>
        <w:t>:</w:t>
      </w:r>
    </w:p>
    <w:p w:rsidR="00F8157F" w:rsidRPr="00435057" w:rsidRDefault="00F8157F" w:rsidP="002B6D2B">
      <w:pPr>
        <w:tabs>
          <w:tab w:val="left" w:pos="284"/>
          <w:tab w:val="left" w:pos="357"/>
          <w:tab w:val="left" w:pos="397"/>
        </w:tabs>
        <w:jc w:val="both"/>
      </w:pPr>
      <w:r w:rsidRPr="00435057">
        <w:t>Cechy organizacyjno-prawne. Pracujący. Wynagrodzenia.</w:t>
      </w:r>
    </w:p>
    <w:p w:rsidR="00C40A35" w:rsidRPr="00435057" w:rsidRDefault="001F26C9" w:rsidP="002B6D2B">
      <w:pPr>
        <w:tabs>
          <w:tab w:val="left" w:pos="284"/>
          <w:tab w:val="left" w:pos="357"/>
          <w:tab w:val="left" w:pos="397"/>
        </w:tabs>
        <w:spacing w:before="120" w:after="60"/>
        <w:jc w:val="both"/>
        <w:divId w:val="1784307644"/>
        <w:rPr>
          <w:b/>
          <w:bCs/>
        </w:rPr>
      </w:pPr>
      <w:r w:rsidRPr="00435057">
        <w:rPr>
          <w:b/>
          <w:bCs/>
        </w:rPr>
        <w:t>8. Źródła danych</w:t>
      </w:r>
      <w:r w:rsidR="00F8157F" w:rsidRPr="00435057">
        <w:rPr>
          <w:b/>
          <w:bCs/>
        </w:rPr>
        <w:t>:</w:t>
      </w:r>
    </w:p>
    <w:p w:rsidR="00C40A35" w:rsidRPr="00435057" w:rsidRDefault="00F8157F" w:rsidP="002B6D2B">
      <w:pPr>
        <w:tabs>
          <w:tab w:val="left" w:pos="284"/>
          <w:tab w:val="left" w:pos="357"/>
          <w:tab w:val="left" w:pos="397"/>
        </w:tabs>
        <w:ind w:left="284" w:hanging="284"/>
        <w:jc w:val="both"/>
      </w:pPr>
      <w:r w:rsidRPr="00435057">
        <w:t>1)</w:t>
      </w:r>
      <w:r w:rsidRPr="00435057">
        <w:tab/>
        <w:t>Inne źródła danych:</w:t>
      </w:r>
      <w:r w:rsidR="00E64650" w:rsidRPr="00435057">
        <w:t xml:space="preserve"> </w:t>
      </w:r>
      <w:r w:rsidRPr="00435057">
        <w:t>Dane z administracyjnego systemu informacyjnego Ministerstwa Finansów o zatrudnieniu i wynagrodzeniach (sprawozdania Rb-70).</w:t>
      </w:r>
    </w:p>
    <w:p w:rsidR="00C40A35" w:rsidRPr="00435057" w:rsidRDefault="001F26C9" w:rsidP="002B6D2B">
      <w:pPr>
        <w:tabs>
          <w:tab w:val="left" w:pos="284"/>
          <w:tab w:val="left" w:pos="357"/>
          <w:tab w:val="left" w:pos="397"/>
        </w:tabs>
        <w:spacing w:before="120" w:after="60"/>
        <w:jc w:val="both"/>
        <w:divId w:val="1670282729"/>
        <w:rPr>
          <w:b/>
          <w:bCs/>
        </w:rPr>
      </w:pPr>
      <w:r w:rsidRPr="00435057">
        <w:rPr>
          <w:b/>
          <w:bCs/>
        </w:rPr>
        <w:t>9. Rodzaje wynikowych informacji statystycznych</w:t>
      </w:r>
      <w:r w:rsidR="00F8157F" w:rsidRPr="00435057">
        <w:rPr>
          <w:b/>
          <w:bCs/>
        </w:rPr>
        <w:t>:</w:t>
      </w:r>
    </w:p>
    <w:p w:rsidR="00C40A35" w:rsidRPr="00435057" w:rsidRDefault="00F8157F" w:rsidP="002B6D2B">
      <w:pPr>
        <w:tabs>
          <w:tab w:val="left" w:pos="284"/>
          <w:tab w:val="left" w:pos="357"/>
          <w:tab w:val="left" w:pos="397"/>
        </w:tabs>
        <w:ind w:left="284" w:hanging="284"/>
        <w:jc w:val="both"/>
      </w:pPr>
      <w:r w:rsidRPr="00435057">
        <w:t xml:space="preserve">1) </w:t>
      </w:r>
      <w:r w:rsidRPr="00435057">
        <w:tab/>
        <w:t>Zatrudnienie i wydatki na wynagrodzenia, w przekrojach: działy i rozdziały klasyfikacji budżetowej.</w:t>
      </w:r>
    </w:p>
    <w:p w:rsidR="00C40A35" w:rsidRPr="00435057" w:rsidRDefault="001F26C9" w:rsidP="002B6D2B">
      <w:pPr>
        <w:tabs>
          <w:tab w:val="left" w:pos="284"/>
          <w:tab w:val="left" w:pos="357"/>
          <w:tab w:val="left" w:pos="397"/>
        </w:tabs>
        <w:spacing w:before="120" w:after="60"/>
        <w:jc w:val="both"/>
        <w:divId w:val="2103642461"/>
        <w:rPr>
          <w:b/>
          <w:bCs/>
        </w:rPr>
      </w:pPr>
      <w:r w:rsidRPr="00435057">
        <w:rPr>
          <w:b/>
          <w:bCs/>
        </w:rPr>
        <w:t>10. Formy i terminy udostępnienia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Internetowe bazy danych:</w:t>
      </w:r>
    </w:p>
    <w:p w:rsidR="00C40A35" w:rsidRPr="00435057" w:rsidRDefault="00460BB9" w:rsidP="002B6D2B">
      <w:pPr>
        <w:tabs>
          <w:tab w:val="left" w:pos="284"/>
          <w:tab w:val="left" w:pos="357"/>
          <w:tab w:val="left" w:pos="397"/>
        </w:tabs>
        <w:ind w:left="568" w:hanging="284"/>
        <w:jc w:val="both"/>
      </w:pPr>
      <w:r w:rsidRPr="00435057">
        <w:t>a)</w:t>
      </w:r>
      <w:r w:rsidRPr="00435057">
        <w:tab/>
      </w:r>
      <w:r w:rsidR="00F8157F" w:rsidRPr="00435057">
        <w:t>Baza Ministerstwa Finansów – Wykonanie budżetu państwa, roczne sprawozdanie z wykonania ustawy budżetowej (maj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F8157F" w:rsidP="002B6D2B">
      <w:pPr>
        <w:tabs>
          <w:tab w:val="left" w:pos="284"/>
          <w:tab w:val="left" w:pos="357"/>
          <w:tab w:val="left" w:pos="397"/>
        </w:tabs>
        <w:spacing w:after="120"/>
        <w:jc w:val="both"/>
        <w:divId w:val="1348753716"/>
        <w:rPr>
          <w:b/>
          <w:bCs/>
          <w:sz w:val="24"/>
          <w:szCs w:val="24"/>
        </w:rPr>
      </w:pPr>
      <w:r w:rsidRPr="00435057">
        <w:rPr>
          <w:b/>
          <w:bCs/>
          <w:sz w:val="24"/>
          <w:szCs w:val="24"/>
        </w:rPr>
        <w:t>1.23 RYNEK PRACY</w:t>
      </w:r>
    </w:p>
    <w:p w:rsidR="00F8157F" w:rsidRPr="00435057" w:rsidRDefault="001F26C9" w:rsidP="002B6D2B">
      <w:pPr>
        <w:pStyle w:val="Nagwek3"/>
        <w:tabs>
          <w:tab w:val="left" w:pos="357"/>
          <w:tab w:val="left" w:pos="397"/>
        </w:tabs>
        <w:spacing w:before="0"/>
        <w:ind w:left="2835" w:hanging="2835"/>
        <w:jc w:val="both"/>
        <w:rPr>
          <w:bCs w:val="0"/>
          <w:szCs w:val="20"/>
        </w:rPr>
      </w:pPr>
      <w:bookmarkStart w:id="110" w:name="_Toc162518965"/>
      <w:r w:rsidRPr="00435057">
        <w:rPr>
          <w:bCs w:val="0"/>
          <w:szCs w:val="20"/>
        </w:rPr>
        <w:t>1. Symbol badania:</w:t>
      </w:r>
      <w:r w:rsidR="00F8157F" w:rsidRPr="00435057">
        <w:rPr>
          <w:bCs w:val="0"/>
          <w:szCs w:val="20"/>
        </w:rPr>
        <w:tab/>
      </w:r>
      <w:bookmarkStart w:id="111" w:name="badanie.1.23.06"/>
      <w:bookmarkEnd w:id="111"/>
      <w:r w:rsidR="00F8157F" w:rsidRPr="00435057">
        <w:rPr>
          <w:bCs w:val="0"/>
          <w:szCs w:val="20"/>
        </w:rPr>
        <w:t>1.23.06 (048)</w:t>
      </w:r>
      <w:bookmarkEnd w:id="110"/>
    </w:p>
    <w:p w:rsidR="00F8157F"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F8157F" w:rsidRPr="00435057">
        <w:rPr>
          <w:b/>
          <w:bCs/>
        </w:rPr>
        <w:tab/>
        <w:t>Bezrobotni i poszukujący pracy zarejestrowani w urzędach pracy</w:t>
      </w:r>
    </w:p>
    <w:p w:rsidR="00F8157F"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F8157F" w:rsidRPr="00435057">
        <w:rPr>
          <w:b/>
          <w:bCs/>
        </w:rPr>
        <w:tab/>
        <w:t>co rok</w:t>
      </w:r>
    </w:p>
    <w:p w:rsidR="00361E19" w:rsidRPr="00435057" w:rsidRDefault="00F8157F"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361E19" w:rsidRPr="00435057" w:rsidRDefault="00F8157F" w:rsidP="002B6D2B">
      <w:pPr>
        <w:tabs>
          <w:tab w:val="left" w:pos="284"/>
          <w:tab w:val="left" w:pos="357"/>
          <w:tab w:val="left" w:pos="397"/>
          <w:tab w:val="left" w:pos="2834"/>
        </w:tabs>
        <w:ind w:left="2835"/>
        <w:jc w:val="both"/>
        <w:rPr>
          <w:b/>
          <w:bCs/>
        </w:rPr>
      </w:pPr>
      <w:r w:rsidRPr="00435057">
        <w:rPr>
          <w:b/>
          <w:bCs/>
        </w:rPr>
        <w:t>Minister właściwy do spraw pracy</w:t>
      </w:r>
    </w:p>
    <w:p w:rsidR="00C40A35" w:rsidRPr="00435057" w:rsidRDefault="00F8157F" w:rsidP="002B6D2B">
      <w:pPr>
        <w:tabs>
          <w:tab w:val="left" w:pos="284"/>
          <w:tab w:val="left" w:pos="357"/>
          <w:tab w:val="left" w:pos="397"/>
          <w:tab w:val="left" w:pos="2834"/>
        </w:tabs>
        <w:ind w:left="2835"/>
        <w:jc w:val="both"/>
        <w:rPr>
          <w:b/>
          <w:bCs/>
        </w:rPr>
      </w:pPr>
      <w:r w:rsidRPr="00435057">
        <w:rPr>
          <w:b/>
          <w:bCs/>
        </w:rPr>
        <w:t>Minister właściwy do spraw zabezpieczenia społecznego</w:t>
      </w:r>
    </w:p>
    <w:p w:rsidR="00C40A35" w:rsidRPr="00435057" w:rsidRDefault="001F26C9" w:rsidP="002B6D2B">
      <w:pPr>
        <w:tabs>
          <w:tab w:val="left" w:pos="284"/>
          <w:tab w:val="left" w:pos="357"/>
          <w:tab w:val="left" w:pos="397"/>
        </w:tabs>
        <w:spacing w:before="120" w:after="60"/>
        <w:jc w:val="both"/>
        <w:divId w:val="1168978729"/>
        <w:rPr>
          <w:b/>
          <w:bCs/>
        </w:rPr>
      </w:pPr>
      <w:r w:rsidRPr="00435057">
        <w:rPr>
          <w:b/>
          <w:bCs/>
        </w:rPr>
        <w:t>5. Cel badania</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Celem badania jest dostarczenie informacji o liczbie i strukturze bezrobotnych oraz poszukujących pracy (w tym niepełnosprawnych bezrobotnych i poszukujących pracy) zarejestrowanych w powiatowych urzędach pracy. Bieżąca comiesięczna diagnoza przychodów i wydatków Funduszu Pracy dokonywana przez podmioty.</w:t>
      </w:r>
    </w:p>
    <w:p w:rsidR="00F8157F" w:rsidRPr="00435057" w:rsidRDefault="00F8157F" w:rsidP="002B6D2B">
      <w:pPr>
        <w:tabs>
          <w:tab w:val="left" w:pos="284"/>
          <w:tab w:val="left" w:pos="357"/>
          <w:tab w:val="left" w:pos="397"/>
        </w:tabs>
        <w:ind w:left="284" w:hanging="284"/>
        <w:jc w:val="both"/>
      </w:pPr>
      <w:r w:rsidRPr="00435057">
        <w:t>2)</w:t>
      </w:r>
      <w:r w:rsidRPr="00435057">
        <w:tab/>
        <w:t>Akty prawa krajowego, z których wynika obowiązek realizacji badania:</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ustawa z dnia 20 kwietnia 2004 r. o promocji zatrudnienia i instytucjach rynku pracy (Dz. U. z 2023 r. poz. 735).</w:t>
      </w:r>
    </w:p>
    <w:p w:rsidR="00F8157F" w:rsidRPr="00435057" w:rsidRDefault="00F8157F" w:rsidP="002B6D2B">
      <w:pPr>
        <w:tabs>
          <w:tab w:val="left" w:pos="284"/>
          <w:tab w:val="left" w:pos="357"/>
          <w:tab w:val="left" w:pos="397"/>
        </w:tabs>
        <w:ind w:left="284" w:hanging="284"/>
        <w:jc w:val="both"/>
      </w:pPr>
      <w:r w:rsidRPr="00435057">
        <w:t>3)</w:t>
      </w:r>
      <w:r w:rsidRPr="00435057">
        <w:tab/>
        <w:t>Strategie i programy, na potrzeby których dostarczane są dane: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Krajowa Strategia Rozwoju Regionalnego 2030,</w:t>
      </w:r>
    </w:p>
    <w:p w:rsidR="00F8157F" w:rsidRPr="00435057" w:rsidRDefault="00F8157F" w:rsidP="002B6D2B">
      <w:pPr>
        <w:tabs>
          <w:tab w:val="left" w:pos="284"/>
          <w:tab w:val="left" w:pos="357"/>
          <w:tab w:val="left" w:pos="397"/>
        </w:tabs>
        <w:ind w:left="568" w:hanging="284"/>
        <w:jc w:val="both"/>
      </w:pPr>
      <w:r w:rsidRPr="00435057">
        <w:t>b)</w:t>
      </w:r>
      <w:r w:rsidRPr="00435057">
        <w:tab/>
        <w:t>Strategie rozwoju województw,</w:t>
      </w:r>
    </w:p>
    <w:p w:rsidR="00F8157F" w:rsidRPr="00435057" w:rsidRDefault="00F8157F" w:rsidP="002B6D2B">
      <w:pPr>
        <w:tabs>
          <w:tab w:val="left" w:pos="284"/>
          <w:tab w:val="left" w:pos="357"/>
          <w:tab w:val="left" w:pos="397"/>
        </w:tabs>
        <w:ind w:left="568" w:hanging="284"/>
        <w:jc w:val="both"/>
      </w:pPr>
      <w:r w:rsidRPr="00435057">
        <w:t>c)</w:t>
      </w:r>
      <w:r w:rsidRPr="00435057">
        <w:tab/>
        <w:t>Regionalne programy operacyjne,</w:t>
      </w:r>
    </w:p>
    <w:p w:rsidR="00F8157F" w:rsidRPr="00435057" w:rsidRDefault="00F8157F" w:rsidP="002B6D2B">
      <w:pPr>
        <w:tabs>
          <w:tab w:val="left" w:pos="284"/>
          <w:tab w:val="left" w:pos="357"/>
          <w:tab w:val="left" w:pos="397"/>
        </w:tabs>
        <w:ind w:left="568" w:hanging="284"/>
        <w:jc w:val="both"/>
      </w:pPr>
      <w:r w:rsidRPr="00435057">
        <w:t>d)</w:t>
      </w:r>
      <w:r w:rsidRPr="00435057">
        <w:tab/>
        <w:t>Strategia Rozwoju Kapitału Ludzkiego 2030,</w:t>
      </w:r>
    </w:p>
    <w:p w:rsidR="00F8157F" w:rsidRPr="00435057" w:rsidRDefault="00F8157F" w:rsidP="002B6D2B">
      <w:pPr>
        <w:tabs>
          <w:tab w:val="left" w:pos="284"/>
          <w:tab w:val="left" w:pos="357"/>
          <w:tab w:val="left" w:pos="397"/>
        </w:tabs>
        <w:ind w:left="568" w:hanging="284"/>
        <w:jc w:val="both"/>
      </w:pPr>
      <w:r w:rsidRPr="00435057">
        <w:t>e)</w:t>
      </w:r>
      <w:r w:rsidRPr="00435057">
        <w:tab/>
        <w:t>Strategia na rzecz Osób z Niepełnosprawnościami 2021-2030.</w:t>
      </w:r>
    </w:p>
    <w:p w:rsidR="00F8157F" w:rsidRPr="00435057" w:rsidRDefault="00F8157F" w:rsidP="002B6D2B">
      <w:pPr>
        <w:tabs>
          <w:tab w:val="left" w:pos="284"/>
          <w:tab w:val="left" w:pos="357"/>
          <w:tab w:val="left" w:pos="397"/>
        </w:tabs>
        <w:ind w:left="284" w:hanging="284"/>
        <w:jc w:val="both"/>
      </w:pPr>
      <w:r w:rsidRPr="00435057">
        <w:t>4)</w:t>
      </w:r>
      <w:r w:rsidRPr="00435057">
        <w:tab/>
        <w:t>Użytkownicy, których potrzeby uwzględnia badanie: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organizacje międzynarodowe,</w:t>
      </w:r>
    </w:p>
    <w:p w:rsidR="00F8157F" w:rsidRPr="00435057" w:rsidRDefault="00F8157F" w:rsidP="002B6D2B">
      <w:pPr>
        <w:tabs>
          <w:tab w:val="left" w:pos="284"/>
          <w:tab w:val="left" w:pos="357"/>
          <w:tab w:val="left" w:pos="397"/>
        </w:tabs>
        <w:ind w:left="568" w:hanging="284"/>
        <w:jc w:val="both"/>
      </w:pPr>
      <w:r w:rsidRPr="00435057">
        <w:t>b)</w:t>
      </w:r>
      <w:r w:rsidRPr="00435057">
        <w:tab/>
        <w:t>NBP,</w:t>
      </w:r>
    </w:p>
    <w:p w:rsidR="00F8157F" w:rsidRPr="00435057" w:rsidRDefault="00F8157F" w:rsidP="002B6D2B">
      <w:pPr>
        <w:tabs>
          <w:tab w:val="left" w:pos="284"/>
          <w:tab w:val="left" w:pos="357"/>
          <w:tab w:val="left" w:pos="397"/>
        </w:tabs>
        <w:ind w:left="568" w:hanging="284"/>
        <w:jc w:val="both"/>
      </w:pPr>
      <w:r w:rsidRPr="00435057">
        <w:t>c)</w:t>
      </w:r>
      <w:r w:rsidRPr="00435057">
        <w:tab/>
        <w:t>Eurostat i inne zagraniczne instytucje statystyczne,</w:t>
      </w:r>
    </w:p>
    <w:p w:rsidR="00F8157F" w:rsidRPr="00435057" w:rsidRDefault="00F8157F" w:rsidP="002B6D2B">
      <w:pPr>
        <w:tabs>
          <w:tab w:val="left" w:pos="284"/>
          <w:tab w:val="left" w:pos="357"/>
          <w:tab w:val="left" w:pos="397"/>
        </w:tabs>
        <w:ind w:left="568" w:hanging="284"/>
        <w:jc w:val="both"/>
      </w:pPr>
      <w:r w:rsidRPr="00435057">
        <w:t>d)</w:t>
      </w:r>
      <w:r w:rsidRPr="00435057">
        <w:tab/>
        <w:t>administracja samorządowa – gmina, miasto,</w:t>
      </w:r>
    </w:p>
    <w:p w:rsidR="00F8157F" w:rsidRPr="00435057" w:rsidRDefault="00F8157F" w:rsidP="002B6D2B">
      <w:pPr>
        <w:tabs>
          <w:tab w:val="left" w:pos="284"/>
          <w:tab w:val="left" w:pos="357"/>
          <w:tab w:val="left" w:pos="397"/>
        </w:tabs>
        <w:ind w:left="568" w:hanging="284"/>
        <w:jc w:val="both"/>
      </w:pPr>
      <w:r w:rsidRPr="00435057">
        <w:t>e)</w:t>
      </w:r>
      <w:r w:rsidRPr="00435057">
        <w:tab/>
        <w:t>administracja samorządowa – powiat,</w:t>
      </w:r>
    </w:p>
    <w:p w:rsidR="00F8157F" w:rsidRPr="00435057" w:rsidRDefault="00F8157F" w:rsidP="002B6D2B">
      <w:pPr>
        <w:tabs>
          <w:tab w:val="left" w:pos="284"/>
          <w:tab w:val="left" w:pos="357"/>
          <w:tab w:val="left" w:pos="397"/>
        </w:tabs>
        <w:ind w:left="568" w:hanging="284"/>
        <w:jc w:val="both"/>
      </w:pPr>
      <w:r w:rsidRPr="00435057">
        <w:t>f)</w:t>
      </w:r>
      <w:r w:rsidRPr="00435057">
        <w:tab/>
        <w:t>administracja samorządowa – województwo,</w:t>
      </w:r>
    </w:p>
    <w:p w:rsidR="00C40A35" w:rsidRPr="00435057" w:rsidRDefault="00F8157F" w:rsidP="002B6D2B">
      <w:pPr>
        <w:tabs>
          <w:tab w:val="left" w:pos="284"/>
          <w:tab w:val="left" w:pos="357"/>
          <w:tab w:val="left" w:pos="397"/>
        </w:tabs>
        <w:ind w:left="568" w:hanging="284"/>
        <w:jc w:val="both"/>
      </w:pPr>
      <w:r w:rsidRPr="00435057">
        <w:t>g)</w:t>
      </w:r>
      <w:r w:rsidRPr="00435057">
        <w:tab/>
        <w:t>placówki naukowe/badawcze, uczelnie (nauczyciele akademiccy i studenci).</w:t>
      </w:r>
    </w:p>
    <w:p w:rsidR="00C40A35" w:rsidRPr="00435057" w:rsidRDefault="001F26C9" w:rsidP="002B6D2B">
      <w:pPr>
        <w:tabs>
          <w:tab w:val="left" w:pos="284"/>
          <w:tab w:val="left" w:pos="357"/>
          <w:tab w:val="left" w:pos="397"/>
        </w:tabs>
        <w:spacing w:before="120" w:after="60"/>
        <w:jc w:val="both"/>
        <w:divId w:val="1284340124"/>
        <w:rPr>
          <w:b/>
          <w:bCs/>
        </w:rPr>
      </w:pPr>
      <w:r w:rsidRPr="00435057">
        <w:rPr>
          <w:b/>
          <w:bCs/>
        </w:rPr>
        <w:t>6. Zakres podmiotowy</w:t>
      </w:r>
      <w:r w:rsidR="00F8157F" w:rsidRPr="00435057">
        <w:rPr>
          <w:b/>
          <w:bCs/>
        </w:rPr>
        <w:t>:</w:t>
      </w:r>
    </w:p>
    <w:p w:rsidR="00361E19" w:rsidRPr="00435057" w:rsidRDefault="00F8157F" w:rsidP="002B6D2B">
      <w:pPr>
        <w:tabs>
          <w:tab w:val="left" w:pos="284"/>
          <w:tab w:val="left" w:pos="357"/>
          <w:tab w:val="left" w:pos="397"/>
        </w:tabs>
        <w:jc w:val="both"/>
      </w:pPr>
      <w:r w:rsidRPr="00435057">
        <w:t>Bezrobotni i poszukujący pracy, zarejestrowani w urzędach pracy, przychody i wydatki Funduszu Pracy.</w:t>
      </w:r>
    </w:p>
    <w:p w:rsidR="00F8157F" w:rsidRPr="00435057" w:rsidRDefault="00F8157F" w:rsidP="002B6D2B">
      <w:pPr>
        <w:tabs>
          <w:tab w:val="left" w:pos="284"/>
          <w:tab w:val="left" w:pos="357"/>
          <w:tab w:val="left" w:pos="397"/>
        </w:tabs>
        <w:jc w:val="both"/>
      </w:pPr>
      <w:r w:rsidRPr="00435057">
        <w:t>Podmioty gospodarki narodowej, zgłaszające wolne miejsca pracy i miejsca aktywizacji zawodowej oraz zgłaszające liczbę zakładów pracy oraz liczbę osób objętych zgłoszeniami zwolnień grupowych, zwolnieniami grupowymi i zwolnieniami monitorowanymi.</w:t>
      </w:r>
    </w:p>
    <w:p w:rsidR="00C40A35" w:rsidRPr="00435057" w:rsidRDefault="001F26C9" w:rsidP="002B6D2B">
      <w:pPr>
        <w:tabs>
          <w:tab w:val="left" w:pos="284"/>
          <w:tab w:val="left" w:pos="357"/>
          <w:tab w:val="left" w:pos="397"/>
        </w:tabs>
        <w:spacing w:before="120" w:after="60"/>
        <w:jc w:val="both"/>
        <w:divId w:val="264773997"/>
        <w:rPr>
          <w:b/>
          <w:bCs/>
        </w:rPr>
      </w:pPr>
      <w:r w:rsidRPr="00435057">
        <w:rPr>
          <w:b/>
          <w:bCs/>
        </w:rPr>
        <w:t>7. Zakres przedmiotowy</w:t>
      </w:r>
      <w:r w:rsidR="00F8157F" w:rsidRPr="00435057">
        <w:rPr>
          <w:b/>
          <w:bCs/>
        </w:rPr>
        <w:t>:</w:t>
      </w:r>
    </w:p>
    <w:p w:rsidR="00F8157F" w:rsidRPr="00435057" w:rsidRDefault="00F8157F" w:rsidP="002B6D2B">
      <w:pPr>
        <w:tabs>
          <w:tab w:val="left" w:pos="284"/>
          <w:tab w:val="left" w:pos="357"/>
          <w:tab w:val="left" w:pos="397"/>
        </w:tabs>
        <w:jc w:val="both"/>
      </w:pPr>
      <w:r w:rsidRPr="00435057">
        <w:t>Bezrobotni zarejestrowani w urzędach pracy. Poszukiwanie pracy. Aktywne formy przeciwdziałania bezrobociu. Fundusz Pracy. Wolne miejsca pracy zgłoszone do urzędów pracy. Poradnictwo zawodowe. Inni klienci urzędów pracy. Instytucje szkoleniowe. Krajowy Fundusz Szkoleniowy. Zgłoszenia zwolnień grupowych, zwolnienia grupowe i zwolnienia monitorowane zgłoszone do urzędów pracy. Umowy z agencjami zatrudnienia. Programy specjalne i regionalne. Zlecenia działań aktywizacyjnych.</w:t>
      </w:r>
    </w:p>
    <w:p w:rsidR="00C40A35" w:rsidRPr="00435057" w:rsidRDefault="001F26C9" w:rsidP="002B6D2B">
      <w:pPr>
        <w:tabs>
          <w:tab w:val="left" w:pos="284"/>
          <w:tab w:val="left" w:pos="357"/>
          <w:tab w:val="left" w:pos="397"/>
        </w:tabs>
        <w:spacing w:before="120" w:after="60"/>
        <w:jc w:val="both"/>
        <w:divId w:val="1371296626"/>
        <w:rPr>
          <w:b/>
          <w:bCs/>
        </w:rPr>
      </w:pPr>
      <w:r w:rsidRPr="00435057">
        <w:rPr>
          <w:b/>
          <w:bCs/>
        </w:rPr>
        <w:t>8. Źródła danych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 xml:space="preserve">Zestawy danych Ministerstwa Rodziny, Pracy i Polityki Społecznej nr </w:t>
      </w:r>
      <w:hyperlink w:anchor="gr.9">
        <w:r w:rsidRPr="00435057">
          <w:t>9</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MRPiPS-01 – sprawozdanie o rynku pracy (</w:t>
      </w:r>
      <w:hyperlink w:anchor="lp.9.1">
        <w:r w:rsidR="00F8157F" w:rsidRPr="00435057">
          <w:t>lp. 9.1</w:t>
        </w:r>
      </w:hyperlink>
      <w:r w:rsidR="00F8157F" w:rsidRPr="00435057">
        <w:t>),</w:t>
      </w:r>
    </w:p>
    <w:p w:rsidR="00F8157F" w:rsidRPr="00435057" w:rsidRDefault="00F8157F" w:rsidP="002B6D2B">
      <w:pPr>
        <w:tabs>
          <w:tab w:val="left" w:pos="284"/>
          <w:tab w:val="left" w:pos="357"/>
          <w:tab w:val="left" w:pos="397"/>
        </w:tabs>
        <w:ind w:left="568" w:hanging="284"/>
        <w:jc w:val="both"/>
      </w:pPr>
      <w:r w:rsidRPr="00435057">
        <w:t>b)</w:t>
      </w:r>
      <w:r w:rsidRPr="00435057">
        <w:tab/>
        <w:t>MRPiPS-02 – sprawozdanie o przychodach i wydatkach Funduszu Pracy (</w:t>
      </w:r>
      <w:hyperlink w:anchor="lp.9.2">
        <w:r w:rsidRPr="00435057">
          <w:t>lp. 9.2</w:t>
        </w:r>
      </w:hyperlink>
      <w:r w:rsidRPr="00435057">
        <w:t>),</w:t>
      </w:r>
    </w:p>
    <w:p w:rsidR="00F8157F" w:rsidRPr="00435057" w:rsidRDefault="00F8157F" w:rsidP="002B6D2B">
      <w:pPr>
        <w:tabs>
          <w:tab w:val="left" w:pos="284"/>
          <w:tab w:val="left" w:pos="357"/>
          <w:tab w:val="left" w:pos="397"/>
        </w:tabs>
        <w:ind w:left="568" w:hanging="284"/>
        <w:jc w:val="both"/>
      </w:pPr>
      <w:r w:rsidRPr="00435057">
        <w:t>c)</w:t>
      </w:r>
      <w:r w:rsidRPr="00435057">
        <w:tab/>
        <w:t>MRPiPS-07 – sprawozdanie o osobach niepełnosprawnych bezrobotnych i poszukujących pracy niepozostających w zatrudnieniu (</w:t>
      </w:r>
      <w:hyperlink w:anchor="lp.9.6">
        <w:r w:rsidRPr="00435057">
          <w:t>lp. 9.6</w:t>
        </w:r>
      </w:hyperlink>
      <w:r w:rsidRPr="00435057">
        <w:t>),</w:t>
      </w:r>
    </w:p>
    <w:p w:rsidR="00F8157F" w:rsidRPr="00435057" w:rsidRDefault="00F8157F" w:rsidP="002B6D2B">
      <w:pPr>
        <w:tabs>
          <w:tab w:val="left" w:pos="284"/>
          <w:tab w:val="left" w:pos="357"/>
          <w:tab w:val="left" w:pos="397"/>
        </w:tabs>
        <w:ind w:left="568" w:hanging="284"/>
        <w:jc w:val="both"/>
      </w:pPr>
      <w:r w:rsidRPr="00435057">
        <w:t>d)</w:t>
      </w:r>
      <w:r w:rsidRPr="00435057">
        <w:tab/>
        <w:t>Załącznik do sprawozdania MRPiPS-02 – efektywność programów na rzecz promocji zatrudnienia (</w:t>
      </w:r>
      <w:hyperlink w:anchor="lp.9.7">
        <w:r w:rsidRPr="00435057">
          <w:t>lp. 9.7</w:t>
        </w:r>
      </w:hyperlink>
      <w:r w:rsidRPr="00435057">
        <w:t>),</w:t>
      </w:r>
    </w:p>
    <w:p w:rsidR="00F8157F" w:rsidRPr="00435057" w:rsidRDefault="00F8157F" w:rsidP="002B6D2B">
      <w:pPr>
        <w:tabs>
          <w:tab w:val="left" w:pos="284"/>
          <w:tab w:val="left" w:pos="357"/>
          <w:tab w:val="left" w:pos="397"/>
        </w:tabs>
        <w:ind w:left="568" w:hanging="284"/>
        <w:jc w:val="both"/>
      </w:pPr>
      <w:r w:rsidRPr="00435057">
        <w:t>e)</w:t>
      </w:r>
      <w:r w:rsidRPr="00435057">
        <w:tab/>
        <w:t>Załącznik nr 1 do sprawozdania MRPiPS-01 – bezrobotni oraz wolne miejsca pracy i miejsca aktywizacji zawodowej według zawodów i specjalności (</w:t>
      </w:r>
      <w:hyperlink w:anchor="lp.9.8">
        <w:r w:rsidRPr="00435057">
          <w:t>lp. 9.8</w:t>
        </w:r>
      </w:hyperlink>
      <w:r w:rsidRPr="00435057">
        <w:t>),</w:t>
      </w:r>
    </w:p>
    <w:p w:rsidR="00F8157F" w:rsidRPr="00435057" w:rsidRDefault="00F8157F" w:rsidP="002B6D2B">
      <w:pPr>
        <w:tabs>
          <w:tab w:val="left" w:pos="284"/>
          <w:tab w:val="left" w:pos="357"/>
          <w:tab w:val="left" w:pos="397"/>
        </w:tabs>
        <w:ind w:left="568" w:hanging="284"/>
        <w:jc w:val="both"/>
      </w:pPr>
      <w:r w:rsidRPr="00435057">
        <w:t>f)</w:t>
      </w:r>
      <w:r w:rsidRPr="00435057">
        <w:tab/>
        <w:t>Załącznik nr 2 do sprawozdania MRPiPS-01 – poradnictwo zawodowe, szkolenie bezrobotnych i poszukujących pracy, staż i przygotowanie zawodowe dorosłych, kształcenie ustawiczne (</w:t>
      </w:r>
      <w:hyperlink w:anchor="lp.9.9">
        <w:r w:rsidRPr="00435057">
          <w:t>lp. 9.9</w:t>
        </w:r>
      </w:hyperlink>
      <w:r w:rsidRPr="00435057">
        <w:t>),</w:t>
      </w:r>
    </w:p>
    <w:p w:rsidR="00F8157F" w:rsidRPr="00435057" w:rsidRDefault="00F8157F" w:rsidP="002B6D2B">
      <w:pPr>
        <w:tabs>
          <w:tab w:val="left" w:pos="284"/>
          <w:tab w:val="left" w:pos="357"/>
          <w:tab w:val="left" w:pos="397"/>
        </w:tabs>
        <w:ind w:left="568" w:hanging="284"/>
        <w:jc w:val="both"/>
      </w:pPr>
      <w:r w:rsidRPr="00435057">
        <w:t>g)</w:t>
      </w:r>
      <w:r w:rsidRPr="00435057">
        <w:tab/>
        <w:t>Załącznik nr 3 do sprawozdania MRPiPS-01 – bezrobotni według gmin (</w:t>
      </w:r>
      <w:hyperlink w:anchor="lp.9.10">
        <w:r w:rsidRPr="00435057">
          <w:t>lp. 9.10</w:t>
        </w:r>
      </w:hyperlink>
      <w:r w:rsidRPr="00435057">
        <w:t>),</w:t>
      </w:r>
    </w:p>
    <w:p w:rsidR="00C40A35" w:rsidRPr="00435057" w:rsidRDefault="00F8157F" w:rsidP="002B6D2B">
      <w:pPr>
        <w:tabs>
          <w:tab w:val="left" w:pos="284"/>
          <w:tab w:val="left" w:pos="357"/>
          <w:tab w:val="left" w:pos="397"/>
        </w:tabs>
        <w:ind w:left="568" w:hanging="284"/>
        <w:jc w:val="both"/>
      </w:pPr>
      <w:r w:rsidRPr="00435057">
        <w:t>h)</w:t>
      </w:r>
      <w:r w:rsidRPr="00435057">
        <w:tab/>
        <w:t>Załącznik nr 4 do sprawozdania MRPiPS-01 – umowy z agencjami zatrudnienia; programy specjalne, programy regionalne, Program Aktywizacja i Integracja, zlecanie działań aktywizacyjnych (</w:t>
      </w:r>
      <w:hyperlink w:anchor="lp.9.11">
        <w:r w:rsidRPr="00435057">
          <w:t>lp. 9.11</w:t>
        </w:r>
      </w:hyperlink>
      <w:r w:rsidRPr="00435057">
        <w:t>).</w:t>
      </w:r>
    </w:p>
    <w:p w:rsidR="00C40A35" w:rsidRPr="00435057" w:rsidRDefault="001F26C9" w:rsidP="002B6D2B">
      <w:pPr>
        <w:tabs>
          <w:tab w:val="left" w:pos="284"/>
          <w:tab w:val="left" w:pos="357"/>
          <w:tab w:val="left" w:pos="397"/>
        </w:tabs>
        <w:spacing w:before="120" w:after="60"/>
        <w:jc w:val="both"/>
        <w:divId w:val="1822116709"/>
        <w:rPr>
          <w:b/>
          <w:bCs/>
        </w:rPr>
      </w:pPr>
      <w:r w:rsidRPr="00435057">
        <w:rPr>
          <w:b/>
          <w:bCs/>
        </w:rPr>
        <w:t>9. Rodzaje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Zgłoszenia zwolnień i zwolnienia grupowe, zwolnienia monitorowane – liczba zakładów pracy oraz liczba osób objętych zgłoszeniami lub zwolnieniami, w przekrojach: sektory własności.</w:t>
      </w:r>
    </w:p>
    <w:p w:rsidR="00F8157F" w:rsidRPr="00435057" w:rsidRDefault="00F8157F" w:rsidP="002B6D2B">
      <w:pPr>
        <w:tabs>
          <w:tab w:val="left" w:pos="284"/>
          <w:tab w:val="left" w:pos="357"/>
          <w:tab w:val="left" w:pos="397"/>
        </w:tabs>
        <w:ind w:left="284" w:hanging="284"/>
        <w:jc w:val="both"/>
      </w:pPr>
      <w:r w:rsidRPr="00435057">
        <w:t xml:space="preserve">2) </w:t>
      </w:r>
      <w:r w:rsidRPr="00435057">
        <w:tab/>
        <w:t>Liczba wypłaconych zasiłków i świadczeń przeznaczonych na realizację poszczególnych zadań adresowanych do osób bezrobotnych (i innych podmiotów) dla wybranych kategorii bezrobotnych.</w:t>
      </w:r>
    </w:p>
    <w:p w:rsidR="00F8157F" w:rsidRPr="00435057" w:rsidRDefault="00F8157F" w:rsidP="002B6D2B">
      <w:pPr>
        <w:tabs>
          <w:tab w:val="left" w:pos="284"/>
          <w:tab w:val="left" w:pos="357"/>
          <w:tab w:val="left" w:pos="397"/>
        </w:tabs>
        <w:ind w:left="284" w:hanging="284"/>
        <w:jc w:val="both"/>
      </w:pPr>
      <w:r w:rsidRPr="00435057">
        <w:t xml:space="preserve">3) </w:t>
      </w:r>
      <w:r w:rsidRPr="00435057">
        <w:tab/>
        <w:t>Wpływy i wydatki oraz stan środków pieniężnych Funduszu Pracy, w przekrojach: rodzaje przychodów i wydatków.</w:t>
      </w:r>
    </w:p>
    <w:p w:rsidR="00F8157F" w:rsidRPr="00435057" w:rsidRDefault="00F8157F" w:rsidP="002B6D2B">
      <w:pPr>
        <w:tabs>
          <w:tab w:val="left" w:pos="284"/>
          <w:tab w:val="left" w:pos="357"/>
          <w:tab w:val="left" w:pos="397"/>
        </w:tabs>
        <w:ind w:left="284" w:hanging="284"/>
        <w:jc w:val="both"/>
      </w:pPr>
      <w:r w:rsidRPr="00435057">
        <w:t xml:space="preserve">4) </w:t>
      </w:r>
      <w:r w:rsidRPr="00435057">
        <w:tab/>
        <w:t>Wydatki Funduszu Pracy związane z efektywnością programów na rzecz promocji zatrudnienia, w przekrojach: wybrane formy aktywizacji zawodowej.</w:t>
      </w:r>
    </w:p>
    <w:p w:rsidR="00F8157F" w:rsidRPr="00435057" w:rsidRDefault="00F8157F" w:rsidP="002B6D2B">
      <w:pPr>
        <w:tabs>
          <w:tab w:val="left" w:pos="284"/>
          <w:tab w:val="left" w:pos="357"/>
          <w:tab w:val="left" w:pos="397"/>
        </w:tabs>
        <w:ind w:left="284" w:hanging="284"/>
        <w:jc w:val="both"/>
      </w:pPr>
      <w:r w:rsidRPr="00435057">
        <w:t xml:space="preserve">5) </w:t>
      </w:r>
      <w:r w:rsidRPr="00435057">
        <w:tab/>
        <w:t>Liczba osób uczestniczących w formach aktywizacji zawodowej, w przekrojach: bezrobotni, poszukujący pracy, inni klienci urzędów pracy, płeć, szczególna sytuacja na rynku pracy, miejsce zamieszkania, cudzoziemcy.</w:t>
      </w:r>
    </w:p>
    <w:p w:rsidR="00F8157F" w:rsidRPr="00435057" w:rsidRDefault="00F8157F" w:rsidP="002B6D2B">
      <w:pPr>
        <w:tabs>
          <w:tab w:val="left" w:pos="284"/>
          <w:tab w:val="left" w:pos="357"/>
          <w:tab w:val="left" w:pos="397"/>
        </w:tabs>
        <w:ind w:left="284" w:hanging="284"/>
        <w:jc w:val="both"/>
      </w:pPr>
      <w:r w:rsidRPr="00435057">
        <w:t xml:space="preserve">6) </w:t>
      </w:r>
      <w:r w:rsidRPr="00435057">
        <w:tab/>
        <w:t>Wolne miejsca pracy i miejsca aktywizacji zawodowej, w tym pracy subsydiowanej, w przekrojach: zawody.</w:t>
      </w:r>
    </w:p>
    <w:p w:rsidR="00C40A35" w:rsidRPr="00435057" w:rsidRDefault="00F8157F" w:rsidP="002B6D2B">
      <w:pPr>
        <w:tabs>
          <w:tab w:val="left" w:pos="284"/>
          <w:tab w:val="left" w:pos="357"/>
          <w:tab w:val="left" w:pos="397"/>
        </w:tabs>
        <w:ind w:left="284" w:hanging="284"/>
        <w:jc w:val="both"/>
      </w:pPr>
      <w:r w:rsidRPr="00435057">
        <w:t xml:space="preserve">7) </w:t>
      </w:r>
      <w:r w:rsidRPr="00435057">
        <w:tab/>
        <w:t>Liczba i struktura bezrobotnych, w tym: niepełnosprawni bezrobotni oraz poszukujący pracy, w przekrojach: kraj, NUTS 1, województwa, NUTS 2, NUTS 3, powiaty, wiek, płeć, poziom wykształcenia, kraj, NUTS 1, województwa, NUTS 2, NUTS 3, powiaty, gminy, grupy wieku, płeć, długotrwale bezrobotni, kraj, NUTS 1, województwa, NUTS 2, NUTS 3, powiaty, miejsce zamieszkania (miasto, wieś), kraj, NUTS 1, województwa, NUTS 2, NUTS 3, powiaty, doświadczenie zawodowe (staż pracy, zawód) i czas pozostawania bez pracy, kraj, NUTS 1, województwa, NUTS 2, NUTS 3, powiaty, płynność bezrobocia (napływ i odpływ z rejestrów urzędów pracy według przyczyn, w tym wybrane kategorie bezrobotnych).</w:t>
      </w:r>
    </w:p>
    <w:p w:rsidR="00C40A35" w:rsidRPr="00435057" w:rsidRDefault="001F26C9" w:rsidP="002B6D2B">
      <w:pPr>
        <w:tabs>
          <w:tab w:val="left" w:pos="284"/>
          <w:tab w:val="left" w:pos="357"/>
          <w:tab w:val="left" w:pos="397"/>
        </w:tabs>
        <w:spacing w:before="120" w:after="60"/>
        <w:jc w:val="both"/>
        <w:divId w:val="2118600025"/>
        <w:rPr>
          <w:b/>
          <w:bCs/>
        </w:rPr>
      </w:pPr>
      <w:r w:rsidRPr="00435057">
        <w:rPr>
          <w:b/>
          <w:bCs/>
        </w:rPr>
        <w:t>10. Formy i terminy udostępnienia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Komunikaty i obwieszczenia:</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„Obwieszczenie Prezesa GUS w sprawie przeciętnej stopy bezrobocia w kraju oraz na obszarze powiatów według stanu na dzień 30 czerwca 2025 r.” (wrzesień 2025).</w:t>
      </w:r>
    </w:p>
    <w:p w:rsidR="00F8157F" w:rsidRPr="00435057" w:rsidRDefault="00F8157F" w:rsidP="002B6D2B">
      <w:pPr>
        <w:tabs>
          <w:tab w:val="left" w:pos="284"/>
          <w:tab w:val="left" w:pos="357"/>
          <w:tab w:val="left" w:pos="397"/>
        </w:tabs>
        <w:ind w:left="284" w:hanging="284"/>
        <w:jc w:val="both"/>
      </w:pPr>
      <w:r w:rsidRPr="00435057">
        <w:t xml:space="preserve">2) </w:t>
      </w:r>
      <w:r w:rsidRPr="00435057">
        <w:tab/>
        <w:t>Publikacje GUS:</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„Rocznik Statystyczny Rzeczypospolitej Polskiej 2026” (grudzień 2026),</w:t>
      </w:r>
    </w:p>
    <w:p w:rsidR="00F8157F" w:rsidRPr="00435057" w:rsidRDefault="00F8157F" w:rsidP="002B6D2B">
      <w:pPr>
        <w:tabs>
          <w:tab w:val="left" w:pos="284"/>
          <w:tab w:val="left" w:pos="357"/>
          <w:tab w:val="left" w:pos="397"/>
        </w:tabs>
        <w:ind w:left="568" w:hanging="284"/>
        <w:jc w:val="both"/>
      </w:pPr>
      <w:r w:rsidRPr="00435057">
        <w:t>b)</w:t>
      </w:r>
      <w:r w:rsidRPr="00435057">
        <w:tab/>
        <w:t>„Mały Rocznik Statystyczny Polski 2026” (lipiec 2026),</w:t>
      </w:r>
    </w:p>
    <w:p w:rsidR="00F8157F" w:rsidRPr="00435057" w:rsidRDefault="00F8157F" w:rsidP="002B6D2B">
      <w:pPr>
        <w:tabs>
          <w:tab w:val="left" w:pos="284"/>
          <w:tab w:val="left" w:pos="357"/>
          <w:tab w:val="left" w:pos="397"/>
        </w:tabs>
        <w:ind w:left="568" w:hanging="284"/>
        <w:jc w:val="both"/>
      </w:pPr>
      <w:r w:rsidRPr="00435057">
        <w:t>c)</w:t>
      </w:r>
      <w:r w:rsidRPr="00435057">
        <w:tab/>
        <w:t>„Sytuacja społeczno-gospodarcza kraju 2025” (luty 2025, marzec 2025, kwiecień 2025, maj 2025, czerwiec 2025, lipiec 2025, sierpień 2025, wrzesień 2025, październik 2025, listopad 2025, grudzień 2025, styczeń 2026),</w:t>
      </w:r>
    </w:p>
    <w:p w:rsidR="00F8157F" w:rsidRPr="00435057" w:rsidRDefault="00F8157F" w:rsidP="002B6D2B">
      <w:pPr>
        <w:tabs>
          <w:tab w:val="left" w:pos="284"/>
          <w:tab w:val="left" w:pos="357"/>
          <w:tab w:val="left" w:pos="397"/>
        </w:tabs>
        <w:ind w:left="568" w:hanging="284"/>
        <w:jc w:val="both"/>
      </w:pPr>
      <w:r w:rsidRPr="00435057">
        <w:t>d)</w:t>
      </w:r>
      <w:r w:rsidRPr="00435057">
        <w:tab/>
        <w:t>„Rocznik Statystyczny Rolnictwa 2026” (grudzień 2026),</w:t>
      </w:r>
    </w:p>
    <w:p w:rsidR="00F8157F" w:rsidRPr="00435057" w:rsidRDefault="00F8157F" w:rsidP="002B6D2B">
      <w:pPr>
        <w:tabs>
          <w:tab w:val="left" w:pos="284"/>
          <w:tab w:val="left" w:pos="357"/>
          <w:tab w:val="left" w:pos="397"/>
        </w:tabs>
        <w:ind w:left="568" w:hanging="284"/>
        <w:jc w:val="both"/>
      </w:pPr>
      <w:r w:rsidRPr="00435057">
        <w:t>e)</w:t>
      </w:r>
      <w:r w:rsidRPr="00435057">
        <w:tab/>
        <w:t>„Bezrobocie rejestrowane 2025” (czerwiec 2025, wrzesień 2025, grudzień 2025, marzec 2026),</w:t>
      </w:r>
    </w:p>
    <w:p w:rsidR="00F8157F" w:rsidRPr="00435057" w:rsidRDefault="00F8157F" w:rsidP="002B6D2B">
      <w:pPr>
        <w:tabs>
          <w:tab w:val="left" w:pos="284"/>
          <w:tab w:val="left" w:pos="357"/>
          <w:tab w:val="left" w:pos="397"/>
        </w:tabs>
        <w:ind w:left="568" w:hanging="284"/>
        <w:jc w:val="both"/>
      </w:pPr>
      <w:r w:rsidRPr="00435057">
        <w:t>f)</w:t>
      </w:r>
      <w:r w:rsidRPr="00435057">
        <w:tab/>
        <w:t>„Biuletyn statystyczny 2025” (luty 2025, marzec 2025, kwiecień 2025, maj 2025, czerwiec 2025, lipiec 2025, sierpień 2025, wrzesień 2025, październik 2025, listopad 2025, grudzień 2025, styczeń 2026).</w:t>
      </w:r>
    </w:p>
    <w:p w:rsidR="00F8157F" w:rsidRPr="00435057" w:rsidRDefault="00F8157F" w:rsidP="002B6D2B">
      <w:pPr>
        <w:tabs>
          <w:tab w:val="left" w:pos="284"/>
          <w:tab w:val="left" w:pos="357"/>
          <w:tab w:val="left" w:pos="397"/>
        </w:tabs>
        <w:ind w:left="284" w:hanging="284"/>
        <w:jc w:val="both"/>
      </w:pPr>
      <w:r w:rsidRPr="00435057">
        <w:t xml:space="preserve">3) </w:t>
      </w:r>
      <w:r w:rsidRPr="00435057">
        <w:tab/>
        <w:t>Internetowe bazy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Dziedzinowa Baza Wiedzy – Społeczeństwo – Rynek pracy – Bezrobotni zarejestrowani (luty 2025, marzec 2025, kwiecień 2025, maj 2025, czerwiec 2025, lipiec 2025, sierpień 2025, wrzesień 2025, październik 2025, listopad 2025, grudzień 2025, styczeń 2026),</w:t>
      </w:r>
    </w:p>
    <w:p w:rsidR="00F8157F" w:rsidRPr="00435057" w:rsidRDefault="00F8157F" w:rsidP="002B6D2B">
      <w:pPr>
        <w:tabs>
          <w:tab w:val="left" w:pos="284"/>
          <w:tab w:val="left" w:pos="357"/>
          <w:tab w:val="left" w:pos="397"/>
        </w:tabs>
        <w:ind w:left="568" w:hanging="284"/>
        <w:jc w:val="both"/>
      </w:pPr>
      <w:r w:rsidRPr="00435057">
        <w:t>b)</w:t>
      </w:r>
      <w:r w:rsidRPr="00435057">
        <w:tab/>
        <w:t>Bank Danych Lokalnych – Rynek Pracy – Wydatki Funduszu Pracy (kwiecień 2026),</w:t>
      </w:r>
    </w:p>
    <w:p w:rsidR="00F8157F" w:rsidRPr="00435057" w:rsidRDefault="00F8157F" w:rsidP="002B6D2B">
      <w:pPr>
        <w:tabs>
          <w:tab w:val="left" w:pos="284"/>
          <w:tab w:val="left" w:pos="357"/>
          <w:tab w:val="left" w:pos="397"/>
        </w:tabs>
        <w:ind w:left="568" w:hanging="284"/>
        <w:jc w:val="both"/>
      </w:pPr>
      <w:r w:rsidRPr="00435057">
        <w:t>c)</w:t>
      </w:r>
      <w:r w:rsidRPr="00435057">
        <w:tab/>
        <w:t>Bank Danych Lokalnych – Rynek pracy – Bezrobocie rejestrowane (luty 2025, marzec 2025, kwiecień 2025, maj 2025, czerwiec 2025, lipiec 2025, sierpień 2025, wrzesień 2025, październik 2025, listopad 2025, grudzień 2025, styczeń 2026).</w:t>
      </w:r>
    </w:p>
    <w:p w:rsidR="00F8157F" w:rsidRPr="00435057" w:rsidRDefault="00F8157F" w:rsidP="002B6D2B">
      <w:pPr>
        <w:tabs>
          <w:tab w:val="left" w:pos="284"/>
          <w:tab w:val="left" w:pos="357"/>
          <w:tab w:val="left" w:pos="397"/>
        </w:tabs>
        <w:ind w:left="284" w:hanging="284"/>
        <w:jc w:val="both"/>
      </w:pPr>
      <w:r w:rsidRPr="00435057">
        <w:t xml:space="preserve">4) </w:t>
      </w:r>
      <w:r w:rsidRPr="00435057">
        <w:tab/>
        <w:t>Tablice publikacyjne: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„Bezrobotni zarejestrowani i stopa bezrobocia” (luty 2025, marzec 2025, kwiecień 2025, maj 2025, czerwiec 2025, lipiec 2025, sierpień 2025, wrzesień 2025, październik 2025, listopad 2025, grudzień 2025, styczeń 2026),</w:t>
      </w:r>
    </w:p>
    <w:p w:rsidR="00F8157F" w:rsidRPr="00435057" w:rsidRDefault="00F8157F" w:rsidP="002B6D2B">
      <w:pPr>
        <w:tabs>
          <w:tab w:val="left" w:pos="284"/>
          <w:tab w:val="left" w:pos="357"/>
          <w:tab w:val="left" w:pos="397"/>
        </w:tabs>
        <w:ind w:left="568" w:hanging="284"/>
        <w:jc w:val="both"/>
      </w:pPr>
      <w:r w:rsidRPr="00435057">
        <w:t>b)</w:t>
      </w:r>
      <w:r w:rsidRPr="00435057">
        <w:tab/>
        <w:t>„Dane dotyczące osób niepełnosprawnych zarejestrowanych w powiatowych urzędach pracy jako bezrobotne lub poszukujące pracy, niepozostające w zatrudnieniu, w ujęciu półrocznym na podstawie sprawozdania MRPiPS-07 – strona internetowa Biura Pełnomocnika Rządu do Spraw Osób Niepełnosprawnych” (wrzesień 2025, marzec 2026),</w:t>
      </w:r>
    </w:p>
    <w:p w:rsidR="00C40A35" w:rsidRPr="00435057" w:rsidRDefault="00F8157F" w:rsidP="002B6D2B">
      <w:pPr>
        <w:tabs>
          <w:tab w:val="left" w:pos="284"/>
          <w:tab w:val="left" w:pos="357"/>
          <w:tab w:val="left" w:pos="397"/>
        </w:tabs>
        <w:ind w:left="568" w:hanging="284"/>
        <w:jc w:val="both"/>
      </w:pPr>
      <w:r w:rsidRPr="00435057">
        <w:t>c)</w:t>
      </w:r>
      <w:r w:rsidRPr="00435057">
        <w:tab/>
        <w:t>„Wyrównania sezonowe – bezrobotni zarejestrowani od 2011 r.” (luty 2025, marzec 2025, kwiecień 2025, maj 2025, czerwiec 2025, lipiec 2025, sierpień 2025, wrzesień 2025, październik 2025, listopad 2025, grudzień 2025, styczeń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F8157F" w:rsidP="002B6D2B">
      <w:pPr>
        <w:tabs>
          <w:tab w:val="left" w:pos="284"/>
          <w:tab w:val="left" w:pos="357"/>
          <w:tab w:val="left" w:pos="397"/>
        </w:tabs>
        <w:spacing w:after="120"/>
        <w:jc w:val="both"/>
        <w:divId w:val="133062399"/>
        <w:rPr>
          <w:b/>
          <w:bCs/>
          <w:sz w:val="24"/>
          <w:szCs w:val="24"/>
        </w:rPr>
      </w:pPr>
      <w:r w:rsidRPr="00435057">
        <w:rPr>
          <w:b/>
          <w:bCs/>
          <w:sz w:val="24"/>
          <w:szCs w:val="24"/>
        </w:rPr>
        <w:t>1.23 RYNEK PRACY</w:t>
      </w:r>
    </w:p>
    <w:p w:rsidR="00F8157F" w:rsidRPr="00435057" w:rsidRDefault="001F26C9" w:rsidP="002B6D2B">
      <w:pPr>
        <w:pStyle w:val="Nagwek3"/>
        <w:tabs>
          <w:tab w:val="left" w:pos="357"/>
          <w:tab w:val="left" w:pos="397"/>
        </w:tabs>
        <w:spacing w:before="0"/>
        <w:ind w:left="2835" w:hanging="2835"/>
        <w:jc w:val="both"/>
        <w:rPr>
          <w:bCs w:val="0"/>
          <w:szCs w:val="20"/>
        </w:rPr>
      </w:pPr>
      <w:bookmarkStart w:id="112" w:name="_Toc162518966"/>
      <w:r w:rsidRPr="00435057">
        <w:rPr>
          <w:bCs w:val="0"/>
          <w:szCs w:val="20"/>
        </w:rPr>
        <w:t>1. Symbol badania:</w:t>
      </w:r>
      <w:r w:rsidR="00F8157F" w:rsidRPr="00435057">
        <w:rPr>
          <w:bCs w:val="0"/>
          <w:szCs w:val="20"/>
        </w:rPr>
        <w:tab/>
      </w:r>
      <w:bookmarkStart w:id="113" w:name="badanie.1.23.07"/>
      <w:bookmarkEnd w:id="113"/>
      <w:r w:rsidR="00F8157F" w:rsidRPr="00435057">
        <w:rPr>
          <w:bCs w:val="0"/>
          <w:szCs w:val="20"/>
        </w:rPr>
        <w:t>1.23.07 (049)</w:t>
      </w:r>
      <w:bookmarkEnd w:id="112"/>
    </w:p>
    <w:p w:rsidR="00F8157F"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F8157F" w:rsidRPr="00435057">
        <w:rPr>
          <w:b/>
          <w:bCs/>
        </w:rPr>
        <w:tab/>
        <w:t>Popyt na pracę</w:t>
      </w:r>
    </w:p>
    <w:p w:rsidR="00F8157F"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F8157F" w:rsidRPr="00435057">
        <w:rPr>
          <w:b/>
          <w:bCs/>
        </w:rPr>
        <w:tab/>
        <w:t>co rok</w:t>
      </w:r>
    </w:p>
    <w:p w:rsidR="00C40A35" w:rsidRPr="00435057" w:rsidRDefault="00F8157F"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213084374"/>
        <w:rPr>
          <w:b/>
          <w:bCs/>
        </w:rPr>
      </w:pPr>
      <w:r w:rsidRPr="00435057">
        <w:rPr>
          <w:b/>
          <w:bCs/>
        </w:rPr>
        <w:t>5. Cel badania</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Celem badania jest dostarczenie informacji o liczbie wolnych i obsadzonych miejsc pracy w układzie sekcji PKD. Wyniki badania umożliwiają analizę popytu na pracę w kraju oraz na porównania międzynarodowe.</w:t>
      </w:r>
    </w:p>
    <w:p w:rsidR="00F8157F" w:rsidRPr="00435057" w:rsidRDefault="00F8157F" w:rsidP="002B6D2B">
      <w:pPr>
        <w:tabs>
          <w:tab w:val="left" w:pos="284"/>
          <w:tab w:val="left" w:pos="357"/>
          <w:tab w:val="left" w:pos="397"/>
        </w:tabs>
        <w:ind w:left="284" w:hanging="284"/>
        <w:jc w:val="both"/>
      </w:pPr>
      <w:r w:rsidRPr="00435057">
        <w:t>2)</w:t>
      </w:r>
      <w:r w:rsidRPr="00435057">
        <w:tab/>
        <w:t>Akty prawa międzynarodowego, z których wynika obowiązek realizacji badania:</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rozporządzenie Parlamentu Europejskiego i Rady (WE) nr 453/2008 z dnia 23 kwietnia 2008 r. dotyczące statystyk kwartalnych w zakresie wolnych miejsc pracy we Wspólnocie (Dz. Urz. UE L 145 z 04.06.2008, str. 234),</w:t>
      </w:r>
    </w:p>
    <w:p w:rsidR="00F8157F" w:rsidRPr="00435057" w:rsidRDefault="00F8157F" w:rsidP="002B6D2B">
      <w:pPr>
        <w:tabs>
          <w:tab w:val="left" w:pos="284"/>
          <w:tab w:val="left" w:pos="357"/>
          <w:tab w:val="left" w:pos="397"/>
        </w:tabs>
        <w:ind w:left="568" w:hanging="284"/>
        <w:jc w:val="both"/>
      </w:pPr>
      <w:r w:rsidRPr="00435057">
        <w:t>b)</w:t>
      </w:r>
      <w:r w:rsidRPr="00435057">
        <w:tab/>
        <w:t>rozporządzenie Komisji (WE) nr 1062/2008 z dnia 28 października 2008 r. w sprawie wykonania rozporządzenia Parlamentu Europejskiego i Rady (WE) nr 453/2008 dotyczącego statystyk kwartalnych w zakresie wolnych miejsc pracy we Wspólnocie w odniesieniu do procedur sezonowego dostosowywania i sprawozdań dotyczących jakości (Dz. Urz. UE L 285 z 29.10.2008, str. 3),</w:t>
      </w:r>
    </w:p>
    <w:p w:rsidR="00F8157F" w:rsidRPr="00435057" w:rsidRDefault="00F8157F" w:rsidP="002B6D2B">
      <w:pPr>
        <w:tabs>
          <w:tab w:val="left" w:pos="284"/>
          <w:tab w:val="left" w:pos="357"/>
          <w:tab w:val="left" w:pos="397"/>
        </w:tabs>
        <w:ind w:left="568" w:hanging="284"/>
        <w:jc w:val="both"/>
      </w:pPr>
      <w:r w:rsidRPr="00435057">
        <w:t>c)</w:t>
      </w:r>
      <w:r w:rsidRPr="00435057">
        <w:tab/>
        <w:t>rozporządzenie Komisji (WE) nr 19/2009 z dnia 13 stycznia 2009 r. w sprawie wykonania rozporządzenia Parlamentu Europejskiego i Rady (WE) nr 453/2008 dotyczącego statystyk kwartalnych w zakresie wolnych miejsc pracy we Wspólnocie w odniesieniu do definicji wolnego miejsca pracy, dat odniesienia dla gromadzenia danych, specyfikacji dotyczących przekazywania danych oraz analiz wykonalności (Dz. Urz. UE L 9 z 14.01.2009, str. 3).</w:t>
      </w:r>
    </w:p>
    <w:p w:rsidR="00F8157F" w:rsidRPr="00435057" w:rsidRDefault="00F8157F" w:rsidP="002B6D2B">
      <w:pPr>
        <w:tabs>
          <w:tab w:val="left" w:pos="284"/>
          <w:tab w:val="left" w:pos="357"/>
          <w:tab w:val="left" w:pos="397"/>
        </w:tabs>
        <w:ind w:left="284" w:hanging="284"/>
        <w:jc w:val="both"/>
      </w:pPr>
      <w:r w:rsidRPr="00435057">
        <w:t>3)</w:t>
      </w:r>
      <w:r w:rsidRPr="00435057">
        <w:tab/>
        <w:t>Użytkownicy, których potrzeby uwzględnia badanie: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administracja rządowa,</w:t>
      </w:r>
    </w:p>
    <w:p w:rsidR="00F8157F" w:rsidRPr="00435057" w:rsidRDefault="00F8157F" w:rsidP="002B6D2B">
      <w:pPr>
        <w:tabs>
          <w:tab w:val="left" w:pos="284"/>
          <w:tab w:val="left" w:pos="357"/>
          <w:tab w:val="left" w:pos="397"/>
        </w:tabs>
        <w:ind w:left="568" w:hanging="284"/>
        <w:jc w:val="both"/>
      </w:pPr>
      <w:r w:rsidRPr="00435057">
        <w:t>b)</w:t>
      </w:r>
      <w:r w:rsidRPr="00435057">
        <w:tab/>
        <w:t>administracja samorządowa – województwo,</w:t>
      </w:r>
    </w:p>
    <w:p w:rsidR="00F8157F" w:rsidRPr="00435057" w:rsidRDefault="00F8157F" w:rsidP="002B6D2B">
      <w:pPr>
        <w:tabs>
          <w:tab w:val="left" w:pos="284"/>
          <w:tab w:val="left" w:pos="357"/>
          <w:tab w:val="left" w:pos="397"/>
        </w:tabs>
        <w:ind w:left="568" w:hanging="284"/>
        <w:jc w:val="both"/>
      </w:pPr>
      <w:r w:rsidRPr="00435057">
        <w:t>c)</w:t>
      </w:r>
      <w:r w:rsidRPr="00435057">
        <w:tab/>
        <w:t>odbiorcy indywidualni,</w:t>
      </w:r>
    </w:p>
    <w:p w:rsidR="00F8157F" w:rsidRPr="00435057" w:rsidRDefault="00F8157F" w:rsidP="002B6D2B">
      <w:pPr>
        <w:tabs>
          <w:tab w:val="left" w:pos="284"/>
          <w:tab w:val="left" w:pos="357"/>
          <w:tab w:val="left" w:pos="397"/>
        </w:tabs>
        <w:ind w:left="568" w:hanging="284"/>
        <w:jc w:val="both"/>
      </w:pPr>
      <w:r w:rsidRPr="00435057">
        <w:t>d)</w:t>
      </w:r>
      <w:r w:rsidRPr="00435057">
        <w:tab/>
        <w:t>placówki naukowe/badawcze, uczelnie (nauczyciele akademiccy i studenci),</w:t>
      </w:r>
    </w:p>
    <w:p w:rsidR="00F8157F" w:rsidRPr="00435057" w:rsidRDefault="00F8157F" w:rsidP="002B6D2B">
      <w:pPr>
        <w:tabs>
          <w:tab w:val="left" w:pos="284"/>
          <w:tab w:val="left" w:pos="357"/>
          <w:tab w:val="left" w:pos="397"/>
        </w:tabs>
        <w:ind w:left="568" w:hanging="284"/>
        <w:jc w:val="both"/>
      </w:pPr>
      <w:r w:rsidRPr="00435057">
        <w:t>e)</w:t>
      </w:r>
      <w:r w:rsidRPr="00435057">
        <w:tab/>
        <w:t>stowarzyszenia, organizacje, fundacje,</w:t>
      </w:r>
    </w:p>
    <w:p w:rsidR="00F8157F" w:rsidRPr="00435057" w:rsidRDefault="00F8157F" w:rsidP="002B6D2B">
      <w:pPr>
        <w:tabs>
          <w:tab w:val="left" w:pos="284"/>
          <w:tab w:val="left" w:pos="357"/>
          <w:tab w:val="left" w:pos="397"/>
        </w:tabs>
        <w:ind w:left="568" w:hanging="284"/>
        <w:jc w:val="both"/>
      </w:pPr>
      <w:r w:rsidRPr="00435057">
        <w:t>f)</w:t>
      </w:r>
      <w:r w:rsidRPr="00435057">
        <w:tab/>
        <w:t>administracja samorządowa – powiat,</w:t>
      </w:r>
    </w:p>
    <w:p w:rsidR="00F8157F" w:rsidRPr="00435057" w:rsidRDefault="00F8157F" w:rsidP="002B6D2B">
      <w:pPr>
        <w:tabs>
          <w:tab w:val="left" w:pos="284"/>
          <w:tab w:val="left" w:pos="357"/>
          <w:tab w:val="left" w:pos="397"/>
        </w:tabs>
        <w:ind w:left="568" w:hanging="284"/>
        <w:jc w:val="both"/>
      </w:pPr>
      <w:r w:rsidRPr="00435057">
        <w:t>g)</w:t>
      </w:r>
      <w:r w:rsidRPr="00435057">
        <w:tab/>
        <w:t>Eurostat i inne zagraniczne instytucje statystyczne,</w:t>
      </w:r>
    </w:p>
    <w:p w:rsidR="00C40A35" w:rsidRPr="00435057" w:rsidRDefault="00F8157F" w:rsidP="002B6D2B">
      <w:pPr>
        <w:tabs>
          <w:tab w:val="left" w:pos="284"/>
          <w:tab w:val="left" w:pos="357"/>
          <w:tab w:val="left" w:pos="397"/>
        </w:tabs>
        <w:ind w:left="568" w:hanging="284"/>
        <w:jc w:val="both"/>
      </w:pPr>
      <w:r w:rsidRPr="00435057">
        <w:t>h)</w:t>
      </w:r>
      <w:r w:rsidRPr="00435057">
        <w:tab/>
        <w:t>NBP.</w:t>
      </w:r>
    </w:p>
    <w:p w:rsidR="00C40A35" w:rsidRPr="00435057" w:rsidRDefault="001F26C9" w:rsidP="002B6D2B">
      <w:pPr>
        <w:tabs>
          <w:tab w:val="left" w:pos="284"/>
          <w:tab w:val="left" w:pos="357"/>
          <w:tab w:val="left" w:pos="397"/>
        </w:tabs>
        <w:spacing w:before="120" w:after="60"/>
        <w:jc w:val="both"/>
        <w:divId w:val="37360980"/>
        <w:rPr>
          <w:b/>
          <w:bCs/>
        </w:rPr>
      </w:pPr>
      <w:r w:rsidRPr="00435057">
        <w:rPr>
          <w:b/>
          <w:bCs/>
        </w:rPr>
        <w:t>6. Zakres podmiotowy</w:t>
      </w:r>
      <w:r w:rsidR="00F8157F" w:rsidRPr="00435057">
        <w:rPr>
          <w:b/>
          <w:bCs/>
        </w:rPr>
        <w:t>:</w:t>
      </w:r>
    </w:p>
    <w:p w:rsidR="00F8157F" w:rsidRPr="00435057" w:rsidRDefault="00F8157F" w:rsidP="002B6D2B">
      <w:pPr>
        <w:tabs>
          <w:tab w:val="left" w:pos="284"/>
          <w:tab w:val="left" w:pos="357"/>
          <w:tab w:val="left" w:pos="397"/>
        </w:tabs>
        <w:jc w:val="both"/>
      </w:pPr>
      <w:r w:rsidRPr="00435057">
        <w:t>Podmioty gospodarki narodowej.</w:t>
      </w:r>
    </w:p>
    <w:p w:rsidR="00C40A35" w:rsidRPr="00435057" w:rsidRDefault="001F26C9" w:rsidP="002B6D2B">
      <w:pPr>
        <w:tabs>
          <w:tab w:val="left" w:pos="284"/>
          <w:tab w:val="left" w:pos="357"/>
          <w:tab w:val="left" w:pos="397"/>
        </w:tabs>
        <w:spacing w:before="120" w:after="60"/>
        <w:jc w:val="both"/>
        <w:divId w:val="890194956"/>
        <w:rPr>
          <w:b/>
          <w:bCs/>
        </w:rPr>
      </w:pPr>
      <w:r w:rsidRPr="00435057">
        <w:rPr>
          <w:b/>
          <w:bCs/>
        </w:rPr>
        <w:t>7. Zakres przedmiotowy</w:t>
      </w:r>
      <w:r w:rsidR="00F8157F" w:rsidRPr="00435057">
        <w:rPr>
          <w:b/>
          <w:bCs/>
        </w:rPr>
        <w:t>:</w:t>
      </w:r>
    </w:p>
    <w:p w:rsidR="00F8157F" w:rsidRPr="00435057" w:rsidRDefault="00F8157F" w:rsidP="002B6D2B">
      <w:pPr>
        <w:tabs>
          <w:tab w:val="left" w:pos="284"/>
          <w:tab w:val="left" w:pos="357"/>
          <w:tab w:val="left" w:pos="397"/>
        </w:tabs>
        <w:jc w:val="both"/>
      </w:pPr>
      <w:r w:rsidRPr="00435057">
        <w:t>Rodzaj prowadzonej działalności. Cechy organizacyjno-prawne. Pracujący. Popyt na pracę.</w:t>
      </w:r>
    </w:p>
    <w:p w:rsidR="00C40A35" w:rsidRPr="00435057" w:rsidRDefault="001F26C9" w:rsidP="002B6D2B">
      <w:pPr>
        <w:tabs>
          <w:tab w:val="left" w:pos="284"/>
          <w:tab w:val="left" w:pos="357"/>
          <w:tab w:val="left" w:pos="397"/>
        </w:tabs>
        <w:spacing w:before="120" w:after="60"/>
        <w:jc w:val="both"/>
        <w:divId w:val="338578175"/>
        <w:rPr>
          <w:b/>
          <w:bCs/>
        </w:rPr>
      </w:pPr>
      <w:r w:rsidRPr="00435057">
        <w:rPr>
          <w:b/>
          <w:bCs/>
        </w:rPr>
        <w:t>8. Źródła danych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 xml:space="preserve">Zestawy danych Głównego Urzędu Statystycznego nr </w:t>
      </w:r>
      <w:hyperlink w:anchor="gr.1">
        <w:r w:rsidRPr="00435057">
          <w:t>1</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Z-05 – sprawozdanie popytu na pracę (</w:t>
      </w:r>
      <w:hyperlink w:anchor="lp.1.192">
        <w:r w:rsidR="00F8157F" w:rsidRPr="00435057">
          <w:t>lp. 1.192</w:t>
        </w:r>
      </w:hyperlink>
      <w:r w:rsidR="00F8157F" w:rsidRPr="00435057">
        <w:t>).</w:t>
      </w:r>
    </w:p>
    <w:p w:rsidR="00F8157F" w:rsidRPr="00435057" w:rsidRDefault="00F8157F" w:rsidP="002B6D2B">
      <w:pPr>
        <w:tabs>
          <w:tab w:val="left" w:pos="284"/>
          <w:tab w:val="left" w:pos="357"/>
          <w:tab w:val="left" w:pos="397"/>
        </w:tabs>
        <w:ind w:left="284" w:hanging="284"/>
        <w:jc w:val="both"/>
      </w:pPr>
      <w:r w:rsidRPr="00435057">
        <w:t>2)</w:t>
      </w:r>
      <w:r w:rsidRPr="00435057">
        <w:tab/>
        <w:t xml:space="preserve">Zestawy danych z systemów informacyjnych Zakładu Ubezpieczeń Społecznych nr </w:t>
      </w:r>
      <w:hyperlink w:anchor="gr.179">
        <w:r w:rsidRPr="00435057">
          <w:t>179</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dotyczące ubezpieczonych (</w:t>
      </w:r>
      <w:hyperlink w:anchor="lp.179.16">
        <w:r w:rsidR="00F8157F" w:rsidRPr="00435057">
          <w:t>lp. 179.16</w:t>
        </w:r>
      </w:hyperlink>
      <w:r w:rsidR="00F8157F" w:rsidRPr="00435057">
        <w:t>),</w:t>
      </w:r>
    </w:p>
    <w:p w:rsidR="00F8157F" w:rsidRPr="00435057" w:rsidRDefault="00F8157F" w:rsidP="002B6D2B">
      <w:pPr>
        <w:tabs>
          <w:tab w:val="left" w:pos="284"/>
          <w:tab w:val="left" w:pos="357"/>
          <w:tab w:val="left" w:pos="397"/>
        </w:tabs>
        <w:ind w:left="568" w:hanging="284"/>
        <w:jc w:val="both"/>
      </w:pPr>
      <w:r w:rsidRPr="00435057">
        <w:t>b)</w:t>
      </w:r>
      <w:r w:rsidRPr="00435057">
        <w:tab/>
        <w:t>dane dotyczące osób wyrejestrowywanych z ubezpieczeń (</w:t>
      </w:r>
      <w:hyperlink w:anchor="lp.179.17">
        <w:r w:rsidRPr="00435057">
          <w:t>lp. 179.17</w:t>
        </w:r>
      </w:hyperlink>
      <w:r w:rsidRPr="00435057">
        <w:t>).</w:t>
      </w:r>
    </w:p>
    <w:p w:rsidR="00F8157F" w:rsidRPr="00435057" w:rsidRDefault="00F8157F" w:rsidP="002B6D2B">
      <w:pPr>
        <w:tabs>
          <w:tab w:val="left" w:pos="284"/>
          <w:tab w:val="left" w:pos="357"/>
          <w:tab w:val="left" w:pos="397"/>
        </w:tabs>
        <w:ind w:left="284" w:hanging="284"/>
        <w:jc w:val="both"/>
      </w:pPr>
      <w:r w:rsidRPr="00435057">
        <w:t>3)</w:t>
      </w:r>
      <w:r w:rsidRPr="00435057">
        <w:tab/>
        <w:t>Wyniki innych badań:</w:t>
      </w:r>
    </w:p>
    <w:p w:rsidR="00C40A35" w:rsidRPr="00435057" w:rsidRDefault="00460BB9" w:rsidP="002B6D2B">
      <w:pPr>
        <w:tabs>
          <w:tab w:val="left" w:pos="284"/>
          <w:tab w:val="left" w:pos="357"/>
          <w:tab w:val="left" w:pos="397"/>
        </w:tabs>
        <w:ind w:left="568" w:hanging="284"/>
        <w:jc w:val="both"/>
      </w:pPr>
      <w:r w:rsidRPr="00435057">
        <w:t>a)</w:t>
      </w:r>
      <w:r w:rsidRPr="00435057">
        <w:tab/>
      </w:r>
      <w:r w:rsidR="00F8157F" w:rsidRPr="00435057">
        <w:t>1.80.01 System Jednostek Statystycznych – operaty.</w:t>
      </w:r>
    </w:p>
    <w:p w:rsidR="00C40A35" w:rsidRPr="00435057" w:rsidRDefault="001F26C9" w:rsidP="002B6D2B">
      <w:pPr>
        <w:tabs>
          <w:tab w:val="left" w:pos="284"/>
          <w:tab w:val="left" w:pos="357"/>
          <w:tab w:val="left" w:pos="397"/>
        </w:tabs>
        <w:spacing w:before="120" w:after="60"/>
        <w:jc w:val="both"/>
        <w:divId w:val="1005136972"/>
        <w:rPr>
          <w:b/>
          <w:bCs/>
        </w:rPr>
      </w:pPr>
      <w:r w:rsidRPr="00435057">
        <w:rPr>
          <w:b/>
          <w:bCs/>
        </w:rPr>
        <w:t>9. Rodzaje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Pracujący niepełnosprawni, w tym na stanowiskach specjalnie dostosowanych do potrzeb wynikających z ich niepełnosprawności, w przekrojach: sekcje i działy PKD, sektory własności, wielkość jednostek według liczby pracujących.</w:t>
      </w:r>
    </w:p>
    <w:p w:rsidR="00F8157F" w:rsidRPr="00435057" w:rsidRDefault="00F8157F" w:rsidP="002B6D2B">
      <w:pPr>
        <w:tabs>
          <w:tab w:val="left" w:pos="284"/>
          <w:tab w:val="left" w:pos="357"/>
          <w:tab w:val="left" w:pos="397"/>
        </w:tabs>
        <w:ind w:left="284" w:hanging="284"/>
        <w:jc w:val="both"/>
      </w:pPr>
      <w:r w:rsidRPr="00435057">
        <w:t xml:space="preserve">2) </w:t>
      </w:r>
      <w:r w:rsidRPr="00435057">
        <w:tab/>
        <w:t>Pracujący ogółem, w tym kobiety, wolne miejsca pracy, w tym nowo utworzone miejsca pracy oraz wolne miejsca pracy zgłoszone do urzędów pracy, w przekrojach: NUTS 1, województwa, NUTS 2, sekcje i działy PKD, zawody, sektory własności, wielkość jednostek według liczby pracujących.</w:t>
      </w:r>
    </w:p>
    <w:p w:rsidR="00C40A35" w:rsidRPr="00435057" w:rsidRDefault="00F8157F" w:rsidP="002B6D2B">
      <w:pPr>
        <w:tabs>
          <w:tab w:val="left" w:pos="284"/>
          <w:tab w:val="left" w:pos="357"/>
          <w:tab w:val="left" w:pos="397"/>
        </w:tabs>
        <w:ind w:left="284" w:hanging="284"/>
        <w:jc w:val="both"/>
      </w:pPr>
      <w:r w:rsidRPr="00435057">
        <w:t xml:space="preserve">3) </w:t>
      </w:r>
      <w:r w:rsidRPr="00435057">
        <w:tab/>
        <w:t>Nowo utworzone i zlikwidowane miejsca pracy, w przekrojach: NUTS 1, województwa, NUTS 2, sekcje i działy PKD, sektory własności, wielkość jednostek według liczby pracujących.</w:t>
      </w:r>
    </w:p>
    <w:p w:rsidR="00C40A35" w:rsidRPr="00435057" w:rsidRDefault="001F26C9" w:rsidP="002B6D2B">
      <w:pPr>
        <w:tabs>
          <w:tab w:val="left" w:pos="284"/>
          <w:tab w:val="left" w:pos="357"/>
          <w:tab w:val="left" w:pos="397"/>
        </w:tabs>
        <w:spacing w:before="120" w:after="60"/>
        <w:jc w:val="both"/>
        <w:divId w:val="81687495"/>
        <w:rPr>
          <w:b/>
          <w:bCs/>
        </w:rPr>
      </w:pPr>
      <w:r w:rsidRPr="00435057">
        <w:rPr>
          <w:b/>
          <w:bCs/>
        </w:rPr>
        <w:t>10. Formy i terminy udostępnienia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Publikacje GUS:</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„Popyt na pracę w 2025 r.” (czerwiec 2026),</w:t>
      </w:r>
    </w:p>
    <w:p w:rsidR="00F8157F" w:rsidRPr="00435057" w:rsidRDefault="00F8157F" w:rsidP="002B6D2B">
      <w:pPr>
        <w:tabs>
          <w:tab w:val="left" w:pos="284"/>
          <w:tab w:val="left" w:pos="357"/>
          <w:tab w:val="left" w:pos="397"/>
        </w:tabs>
        <w:ind w:left="568" w:hanging="284"/>
        <w:jc w:val="both"/>
      </w:pPr>
      <w:r w:rsidRPr="00435057">
        <w:t>b)</w:t>
      </w:r>
      <w:r w:rsidRPr="00435057">
        <w:tab/>
        <w:t>„Rocznik Statystyczny Przemysłu 2026” (grudzień 2026),</w:t>
      </w:r>
    </w:p>
    <w:p w:rsidR="00F8157F" w:rsidRPr="00435057" w:rsidRDefault="00F8157F" w:rsidP="002B6D2B">
      <w:pPr>
        <w:tabs>
          <w:tab w:val="left" w:pos="284"/>
          <w:tab w:val="left" w:pos="357"/>
          <w:tab w:val="left" w:pos="397"/>
        </w:tabs>
        <w:ind w:left="568" w:hanging="284"/>
        <w:jc w:val="both"/>
      </w:pPr>
      <w:r w:rsidRPr="00435057">
        <w:t>c)</w:t>
      </w:r>
      <w:r w:rsidRPr="00435057">
        <w:tab/>
        <w:t>„Rocznik Statystyczny Rzeczypospolitej Polskiej 2026” (grudzień 2026),</w:t>
      </w:r>
    </w:p>
    <w:p w:rsidR="00F8157F" w:rsidRPr="00435057" w:rsidRDefault="00F8157F" w:rsidP="002B6D2B">
      <w:pPr>
        <w:tabs>
          <w:tab w:val="left" w:pos="284"/>
          <w:tab w:val="left" w:pos="357"/>
          <w:tab w:val="left" w:pos="397"/>
        </w:tabs>
        <w:ind w:left="568" w:hanging="284"/>
        <w:jc w:val="both"/>
      </w:pPr>
      <w:r w:rsidRPr="00435057">
        <w:t>d)</w:t>
      </w:r>
      <w:r w:rsidRPr="00435057">
        <w:tab/>
        <w:t>„Rocznik Statystyczny Województw 2026” (grudzień 2026),</w:t>
      </w:r>
    </w:p>
    <w:p w:rsidR="00F8157F" w:rsidRPr="00435057" w:rsidRDefault="00F8157F" w:rsidP="002B6D2B">
      <w:pPr>
        <w:tabs>
          <w:tab w:val="left" w:pos="284"/>
          <w:tab w:val="left" w:pos="357"/>
          <w:tab w:val="left" w:pos="397"/>
        </w:tabs>
        <w:ind w:left="568" w:hanging="284"/>
        <w:jc w:val="both"/>
      </w:pPr>
      <w:r w:rsidRPr="00435057">
        <w:t>e)</w:t>
      </w:r>
      <w:r w:rsidRPr="00435057">
        <w:tab/>
        <w:t>„Rocznik Statystyczny Leśnictwa 2026” (grudzień 2026),</w:t>
      </w:r>
    </w:p>
    <w:p w:rsidR="00F8157F" w:rsidRPr="00435057" w:rsidRDefault="00F8157F" w:rsidP="002B6D2B">
      <w:pPr>
        <w:tabs>
          <w:tab w:val="left" w:pos="284"/>
          <w:tab w:val="left" w:pos="357"/>
          <w:tab w:val="left" w:pos="397"/>
        </w:tabs>
        <w:ind w:left="568" w:hanging="284"/>
        <w:jc w:val="both"/>
      </w:pPr>
      <w:r w:rsidRPr="00435057">
        <w:t>f)</w:t>
      </w:r>
      <w:r w:rsidRPr="00435057">
        <w:tab/>
        <w:t>„Polska w liczbach 2026” (maj 2026),</w:t>
      </w:r>
    </w:p>
    <w:p w:rsidR="00F8157F" w:rsidRPr="00435057" w:rsidRDefault="00F8157F" w:rsidP="002B6D2B">
      <w:pPr>
        <w:tabs>
          <w:tab w:val="left" w:pos="284"/>
          <w:tab w:val="left" w:pos="357"/>
          <w:tab w:val="left" w:pos="397"/>
        </w:tabs>
        <w:ind w:left="568" w:hanging="284"/>
        <w:jc w:val="both"/>
      </w:pPr>
      <w:r w:rsidRPr="00435057">
        <w:t>g)</w:t>
      </w:r>
      <w:r w:rsidRPr="00435057">
        <w:tab/>
        <w:t>„Regiony Polski 2026” (sierpień 2026).</w:t>
      </w:r>
    </w:p>
    <w:p w:rsidR="00F8157F" w:rsidRPr="00435057" w:rsidRDefault="00F8157F" w:rsidP="002B6D2B">
      <w:pPr>
        <w:tabs>
          <w:tab w:val="left" w:pos="284"/>
          <w:tab w:val="left" w:pos="357"/>
          <w:tab w:val="left" w:pos="397"/>
        </w:tabs>
        <w:ind w:left="284" w:hanging="284"/>
        <w:jc w:val="both"/>
      </w:pPr>
      <w:r w:rsidRPr="00435057">
        <w:t xml:space="preserve">2) </w:t>
      </w:r>
      <w:r w:rsidRPr="00435057">
        <w:tab/>
        <w:t>Informacje sygnalne: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„Popyt na pracę w 2025 r. (dane kwartalne)” (czerwiec 2025, wrzesień 2025, grudzień 2025, marzec 2026).</w:t>
      </w:r>
    </w:p>
    <w:p w:rsidR="00F8157F" w:rsidRPr="00435057" w:rsidRDefault="00F8157F" w:rsidP="002B6D2B">
      <w:pPr>
        <w:tabs>
          <w:tab w:val="left" w:pos="284"/>
          <w:tab w:val="left" w:pos="357"/>
          <w:tab w:val="left" w:pos="397"/>
        </w:tabs>
        <w:ind w:left="284" w:hanging="284"/>
        <w:jc w:val="both"/>
      </w:pPr>
      <w:r w:rsidRPr="00435057">
        <w:t xml:space="preserve">3) </w:t>
      </w:r>
      <w:r w:rsidRPr="00435057">
        <w:tab/>
        <w:t>Internetowe bazy danych:</w:t>
      </w:r>
    </w:p>
    <w:p w:rsidR="00C40A35" w:rsidRPr="00435057" w:rsidRDefault="00460BB9" w:rsidP="002B6D2B">
      <w:pPr>
        <w:tabs>
          <w:tab w:val="left" w:pos="284"/>
          <w:tab w:val="left" w:pos="357"/>
          <w:tab w:val="left" w:pos="397"/>
        </w:tabs>
        <w:ind w:left="568" w:hanging="284"/>
        <w:jc w:val="both"/>
      </w:pPr>
      <w:r w:rsidRPr="00435057">
        <w:t>a)</w:t>
      </w:r>
      <w:r w:rsidRPr="00435057">
        <w:tab/>
      </w:r>
      <w:r w:rsidR="00F8157F" w:rsidRPr="00435057">
        <w:t>Dziedzinowa Baza Wiedzy – Społeczeństwo – Rynek pracy – Ruch zatrudnionych (czerwiec 2025, wrzesień 2025, grudzień 2025, marzec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F8157F" w:rsidP="002B6D2B">
      <w:pPr>
        <w:tabs>
          <w:tab w:val="left" w:pos="284"/>
          <w:tab w:val="left" w:pos="357"/>
          <w:tab w:val="left" w:pos="397"/>
        </w:tabs>
        <w:spacing w:after="120"/>
        <w:jc w:val="both"/>
        <w:divId w:val="1051222588"/>
        <w:rPr>
          <w:b/>
          <w:bCs/>
          <w:sz w:val="24"/>
          <w:szCs w:val="24"/>
        </w:rPr>
      </w:pPr>
      <w:r w:rsidRPr="00435057">
        <w:rPr>
          <w:b/>
          <w:bCs/>
          <w:sz w:val="24"/>
          <w:szCs w:val="24"/>
        </w:rPr>
        <w:t>1.23 RYNEK PRACY</w:t>
      </w:r>
    </w:p>
    <w:p w:rsidR="00F8157F" w:rsidRPr="00435057" w:rsidRDefault="001F26C9" w:rsidP="002B6D2B">
      <w:pPr>
        <w:pStyle w:val="Nagwek3"/>
        <w:tabs>
          <w:tab w:val="left" w:pos="357"/>
          <w:tab w:val="left" w:pos="397"/>
        </w:tabs>
        <w:spacing w:before="0"/>
        <w:ind w:left="2835" w:hanging="2835"/>
        <w:jc w:val="both"/>
        <w:rPr>
          <w:bCs w:val="0"/>
          <w:szCs w:val="20"/>
        </w:rPr>
      </w:pPr>
      <w:bookmarkStart w:id="114" w:name="_Toc162518967"/>
      <w:r w:rsidRPr="00435057">
        <w:rPr>
          <w:bCs w:val="0"/>
          <w:szCs w:val="20"/>
        </w:rPr>
        <w:t>1. Symbol badania:</w:t>
      </w:r>
      <w:r w:rsidR="00F8157F" w:rsidRPr="00435057">
        <w:rPr>
          <w:bCs w:val="0"/>
          <w:szCs w:val="20"/>
        </w:rPr>
        <w:tab/>
      </w:r>
      <w:bookmarkStart w:id="115" w:name="badanie.1.23.09"/>
      <w:bookmarkEnd w:id="115"/>
      <w:r w:rsidR="00F8157F" w:rsidRPr="00435057">
        <w:rPr>
          <w:bCs w:val="0"/>
          <w:szCs w:val="20"/>
        </w:rPr>
        <w:t>1.23.09 (050)</w:t>
      </w:r>
      <w:bookmarkEnd w:id="114"/>
    </w:p>
    <w:p w:rsidR="00F8157F"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F8157F" w:rsidRPr="00435057">
        <w:rPr>
          <w:b/>
          <w:bCs/>
        </w:rPr>
        <w:tab/>
        <w:t>Warunki pracy</w:t>
      </w:r>
    </w:p>
    <w:p w:rsidR="00F8157F"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F8157F" w:rsidRPr="00435057">
        <w:rPr>
          <w:b/>
          <w:bCs/>
        </w:rPr>
        <w:tab/>
        <w:t>co rok</w:t>
      </w:r>
    </w:p>
    <w:p w:rsidR="00C40A35" w:rsidRPr="00435057" w:rsidRDefault="00F8157F"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823164694"/>
        <w:rPr>
          <w:b/>
          <w:bCs/>
        </w:rPr>
      </w:pPr>
      <w:r w:rsidRPr="00435057">
        <w:rPr>
          <w:b/>
          <w:bCs/>
        </w:rPr>
        <w:t>5. Cel badania</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Celem badania jest dostarczenie informacji o rozpoznaniu zagrożeń dla zdrowia i życia i ich rodzajach na stanowiskach pracy pracowników zatrudnionych w gospodarce narodowej, pracujących w warunkach zagrożenia, ponoszonych świadczeniach z powodu wypadków przy pracy i chorób zawodowych oraz działaniach profilaktycznych. Wyniki badania są niezbędne do kształtowania polityki bezpiecznych warunków i higieny pracy.</w:t>
      </w:r>
    </w:p>
    <w:p w:rsidR="00F8157F" w:rsidRPr="00435057" w:rsidRDefault="00F8157F" w:rsidP="002B6D2B">
      <w:pPr>
        <w:tabs>
          <w:tab w:val="left" w:pos="284"/>
          <w:tab w:val="left" w:pos="357"/>
          <w:tab w:val="left" w:pos="397"/>
        </w:tabs>
        <w:ind w:left="284" w:hanging="284"/>
        <w:jc w:val="both"/>
      </w:pPr>
      <w:r w:rsidRPr="00435057">
        <w:t>2)</w:t>
      </w:r>
      <w:r w:rsidRPr="00435057">
        <w:tab/>
        <w:t>Akty prawa krajowego, z których wynika obowiązek realizacji badania:</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ustawa z dnia 30 października 2002 r. o ubezpieczeniu społecznym z tytułu wypadków przy pracy i chorób zawodowych (Dz. U. z 2022 r. poz. 2189).</w:t>
      </w:r>
    </w:p>
    <w:p w:rsidR="00F8157F" w:rsidRPr="00435057" w:rsidRDefault="00F8157F" w:rsidP="002B6D2B">
      <w:pPr>
        <w:tabs>
          <w:tab w:val="left" w:pos="284"/>
          <w:tab w:val="left" w:pos="357"/>
          <w:tab w:val="left" w:pos="397"/>
        </w:tabs>
        <w:ind w:left="284" w:hanging="284"/>
        <w:jc w:val="both"/>
      </w:pPr>
      <w:r w:rsidRPr="00435057">
        <w:t>3)</w:t>
      </w:r>
      <w:r w:rsidRPr="00435057">
        <w:tab/>
        <w:t>Strategie i programy, na potrzeby których dostarczane są dane: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Rządowy Program Poprawy Bezpieczeństwa</w:t>
      </w:r>
      <w:r w:rsidR="00C237CC" w:rsidRPr="00435057">
        <w:t xml:space="preserve"> </w:t>
      </w:r>
      <w:r w:rsidR="00F8157F" w:rsidRPr="00435057">
        <w:t>i Warunków Pracy - VI etap, okres realizacji: lata 2023–2025.</w:t>
      </w:r>
    </w:p>
    <w:p w:rsidR="00F8157F" w:rsidRPr="00435057" w:rsidRDefault="00F8157F" w:rsidP="002B6D2B">
      <w:pPr>
        <w:tabs>
          <w:tab w:val="left" w:pos="284"/>
          <w:tab w:val="left" w:pos="357"/>
          <w:tab w:val="left" w:pos="397"/>
        </w:tabs>
        <w:ind w:left="284" w:hanging="284"/>
        <w:jc w:val="both"/>
      </w:pPr>
      <w:r w:rsidRPr="00435057">
        <w:t>4)</w:t>
      </w:r>
      <w:r w:rsidRPr="00435057">
        <w:tab/>
        <w:t>Użytkownicy, których potrzeby uwzględnia badanie: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administracja rządowa,</w:t>
      </w:r>
    </w:p>
    <w:p w:rsidR="00F8157F" w:rsidRPr="00435057" w:rsidRDefault="00F8157F" w:rsidP="002B6D2B">
      <w:pPr>
        <w:tabs>
          <w:tab w:val="left" w:pos="284"/>
          <w:tab w:val="left" w:pos="357"/>
          <w:tab w:val="left" w:pos="397"/>
        </w:tabs>
        <w:ind w:left="568" w:hanging="284"/>
        <w:jc w:val="both"/>
      </w:pPr>
      <w:r w:rsidRPr="00435057">
        <w:t>b)</w:t>
      </w:r>
      <w:r w:rsidRPr="00435057">
        <w:tab/>
        <w:t>Sejm, Senat,</w:t>
      </w:r>
    </w:p>
    <w:p w:rsidR="00C40A35" w:rsidRPr="00435057" w:rsidRDefault="00F8157F" w:rsidP="002B6D2B">
      <w:pPr>
        <w:tabs>
          <w:tab w:val="left" w:pos="284"/>
          <w:tab w:val="left" w:pos="357"/>
          <w:tab w:val="left" w:pos="397"/>
        </w:tabs>
        <w:ind w:left="568" w:hanging="284"/>
        <w:jc w:val="both"/>
      </w:pPr>
      <w:r w:rsidRPr="00435057">
        <w:t>c)</w:t>
      </w:r>
      <w:r w:rsidRPr="00435057">
        <w:tab/>
        <w:t>placówki naukowe/badawcze, uczelnie (nauczyciele akademiccy i studenci).</w:t>
      </w:r>
    </w:p>
    <w:p w:rsidR="00C40A35" w:rsidRPr="00435057" w:rsidRDefault="001F26C9" w:rsidP="002B6D2B">
      <w:pPr>
        <w:tabs>
          <w:tab w:val="left" w:pos="284"/>
          <w:tab w:val="left" w:pos="357"/>
          <w:tab w:val="left" w:pos="397"/>
        </w:tabs>
        <w:spacing w:before="120" w:after="60"/>
        <w:jc w:val="both"/>
        <w:divId w:val="685327134"/>
        <w:rPr>
          <w:b/>
          <w:bCs/>
        </w:rPr>
      </w:pPr>
      <w:r w:rsidRPr="00435057">
        <w:rPr>
          <w:b/>
          <w:bCs/>
        </w:rPr>
        <w:t>6. Zakres podmiotowy</w:t>
      </w:r>
      <w:r w:rsidR="00F8157F" w:rsidRPr="00435057">
        <w:rPr>
          <w:b/>
          <w:bCs/>
        </w:rPr>
        <w:t>:</w:t>
      </w:r>
    </w:p>
    <w:p w:rsidR="00F8157F" w:rsidRPr="00435057" w:rsidRDefault="00F8157F" w:rsidP="002B6D2B">
      <w:pPr>
        <w:tabs>
          <w:tab w:val="left" w:pos="284"/>
          <w:tab w:val="left" w:pos="357"/>
          <w:tab w:val="left" w:pos="397"/>
        </w:tabs>
        <w:jc w:val="both"/>
      </w:pPr>
      <w:r w:rsidRPr="00435057">
        <w:t>Podmioty gospodarki narodowej, w których liczba pracujących wynosi 10 osób i więcej, dla których działalność przeważająca jest zaklasyfikowana według PKD do sekcji A rolnictwo, leśnictwo, łowiectwo i rybactwo (z wyłączeniem grupy 01.7, 03.11), B górnictwo i wydobywanie, C przetwórstwo przemysłowe, D wytwarzanie i zaopatrywanie w energię elektryczną, gaz, parę wodną, gorącą wodę i powietrze do układów klimatyzacyjnych, E dostawa wody; gospodarowanie ściekami i odpadami; rekultywacja, F budownictwo, G handel; naprawa pojazdów samochodowych, H transport i gospodarka magazynowa, J informacja i komunikacja (z wyłączeniem działu 59, 63.9), M działalność profesjonalna, naukowa i techniczna (z wyłączeniem działu 69, 70, 71, 73, 74), N administrowanie i działalność wspierająca (z wyłączeniem działu 78, 80, 82), do działu 86 opieka zdrowotna, 95 naprawa i konserwacja komputerów i artykułów użytku osobistego i domowego, do podklasy 85.42.Z szkoły wyższe.</w:t>
      </w:r>
    </w:p>
    <w:p w:rsidR="00C40A35" w:rsidRPr="00435057" w:rsidRDefault="001F26C9" w:rsidP="002B6D2B">
      <w:pPr>
        <w:tabs>
          <w:tab w:val="left" w:pos="284"/>
          <w:tab w:val="left" w:pos="357"/>
          <w:tab w:val="left" w:pos="397"/>
        </w:tabs>
        <w:spacing w:before="120" w:after="60"/>
        <w:jc w:val="both"/>
        <w:divId w:val="1614050561"/>
        <w:rPr>
          <w:b/>
          <w:bCs/>
        </w:rPr>
      </w:pPr>
      <w:r w:rsidRPr="00435057">
        <w:rPr>
          <w:b/>
          <w:bCs/>
        </w:rPr>
        <w:t>7. Zakres przedmiotowy</w:t>
      </w:r>
      <w:r w:rsidR="00F8157F" w:rsidRPr="00435057">
        <w:rPr>
          <w:b/>
          <w:bCs/>
        </w:rPr>
        <w:t>:</w:t>
      </w:r>
    </w:p>
    <w:p w:rsidR="00F8157F" w:rsidRPr="00435057" w:rsidRDefault="00F8157F" w:rsidP="002B6D2B">
      <w:pPr>
        <w:tabs>
          <w:tab w:val="left" w:pos="284"/>
          <w:tab w:val="left" w:pos="357"/>
          <w:tab w:val="left" w:pos="397"/>
        </w:tabs>
        <w:jc w:val="both"/>
      </w:pPr>
      <w:r w:rsidRPr="00435057">
        <w:t>Warunki pracy. Rodzaj prowadzonej działalności. Pracujący.</w:t>
      </w:r>
    </w:p>
    <w:p w:rsidR="00C40A35" w:rsidRPr="00435057" w:rsidRDefault="001F26C9" w:rsidP="002B6D2B">
      <w:pPr>
        <w:tabs>
          <w:tab w:val="left" w:pos="284"/>
          <w:tab w:val="left" w:pos="357"/>
          <w:tab w:val="left" w:pos="397"/>
        </w:tabs>
        <w:spacing w:before="120" w:after="60"/>
        <w:jc w:val="both"/>
        <w:divId w:val="1090007227"/>
        <w:rPr>
          <w:b/>
          <w:bCs/>
        </w:rPr>
      </w:pPr>
      <w:r w:rsidRPr="00435057">
        <w:rPr>
          <w:b/>
          <w:bCs/>
        </w:rPr>
        <w:t>8. Źródła danych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 xml:space="preserve">Zestawy danych Głównego Urzędu Statystycznego nr </w:t>
      </w:r>
      <w:hyperlink w:anchor="gr.1">
        <w:r w:rsidRPr="00435057">
          <w:t>1</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Z-10 – sprawozdanie o zatrudnionych w warunkach zagrożenia (</w:t>
      </w:r>
      <w:hyperlink w:anchor="lp.1.194">
        <w:r w:rsidR="00F8157F" w:rsidRPr="00435057">
          <w:t>lp. 1.194</w:t>
        </w:r>
      </w:hyperlink>
      <w:r w:rsidR="00F8157F" w:rsidRPr="00435057">
        <w:t>).</w:t>
      </w:r>
    </w:p>
    <w:p w:rsidR="00F8157F" w:rsidRPr="00435057" w:rsidRDefault="00F8157F" w:rsidP="002B6D2B">
      <w:pPr>
        <w:tabs>
          <w:tab w:val="left" w:pos="284"/>
          <w:tab w:val="left" w:pos="357"/>
          <w:tab w:val="left" w:pos="397"/>
        </w:tabs>
        <w:ind w:left="284" w:hanging="284"/>
        <w:jc w:val="both"/>
      </w:pPr>
      <w:r w:rsidRPr="00435057">
        <w:t>2)</w:t>
      </w:r>
      <w:r w:rsidRPr="00435057">
        <w:tab/>
        <w:t xml:space="preserve">Zestawy danych z systemów informacyjnych Zakładu Ubezpieczeń Społecznych nr </w:t>
      </w:r>
      <w:hyperlink w:anchor="gr.179">
        <w:r w:rsidRPr="00435057">
          <w:t>179</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o liczbie i koszcie świadczeń z tytułu wypadków przy pracy i chorób zawodowych (</w:t>
      </w:r>
      <w:hyperlink w:anchor="lp.179.18">
        <w:r w:rsidR="00F8157F" w:rsidRPr="00435057">
          <w:t>lp. 179.18</w:t>
        </w:r>
      </w:hyperlink>
      <w:r w:rsidR="00F8157F" w:rsidRPr="00435057">
        <w:t>).</w:t>
      </w:r>
    </w:p>
    <w:p w:rsidR="00F8157F" w:rsidRPr="00435057" w:rsidRDefault="00F8157F" w:rsidP="002B6D2B">
      <w:pPr>
        <w:tabs>
          <w:tab w:val="left" w:pos="284"/>
          <w:tab w:val="left" w:pos="357"/>
          <w:tab w:val="left" w:pos="397"/>
        </w:tabs>
        <w:ind w:left="284" w:hanging="284"/>
        <w:jc w:val="both"/>
      </w:pPr>
      <w:r w:rsidRPr="00435057">
        <w:t>3)</w:t>
      </w:r>
      <w:r w:rsidRPr="00435057">
        <w:tab/>
        <w:t>Wyniki innych badań:</w:t>
      </w:r>
    </w:p>
    <w:p w:rsidR="00C40A35" w:rsidRPr="00435057" w:rsidRDefault="00460BB9" w:rsidP="002B6D2B">
      <w:pPr>
        <w:tabs>
          <w:tab w:val="left" w:pos="284"/>
          <w:tab w:val="left" w:pos="357"/>
          <w:tab w:val="left" w:pos="397"/>
        </w:tabs>
        <w:ind w:left="568" w:hanging="284"/>
        <w:jc w:val="both"/>
      </w:pPr>
      <w:r w:rsidRPr="00435057">
        <w:t>a)</w:t>
      </w:r>
      <w:r w:rsidRPr="00435057">
        <w:tab/>
      </w:r>
      <w:r w:rsidR="00F8157F" w:rsidRPr="00435057">
        <w:t>1.80.01 System Jednostek Statystycznych – operaty.</w:t>
      </w:r>
    </w:p>
    <w:p w:rsidR="00C40A35" w:rsidRPr="00435057" w:rsidRDefault="001F26C9" w:rsidP="002B6D2B">
      <w:pPr>
        <w:tabs>
          <w:tab w:val="left" w:pos="284"/>
          <w:tab w:val="left" w:pos="357"/>
          <w:tab w:val="left" w:pos="397"/>
        </w:tabs>
        <w:spacing w:before="120" w:after="60"/>
        <w:jc w:val="both"/>
        <w:divId w:val="378361185"/>
        <w:rPr>
          <w:b/>
          <w:bCs/>
        </w:rPr>
      </w:pPr>
      <w:r w:rsidRPr="00435057">
        <w:rPr>
          <w:b/>
          <w:bCs/>
        </w:rPr>
        <w:t>9. Rodzaje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Świadczenia z tytułu wypadków przy pracy i chorób zawodowych, w przekrojach: NUTS 1, województwa, według sekcji i działów PKD.</w:t>
      </w:r>
    </w:p>
    <w:p w:rsidR="00F8157F" w:rsidRPr="00435057" w:rsidRDefault="00F8157F" w:rsidP="002B6D2B">
      <w:pPr>
        <w:tabs>
          <w:tab w:val="left" w:pos="284"/>
          <w:tab w:val="left" w:pos="357"/>
          <w:tab w:val="left" w:pos="397"/>
        </w:tabs>
        <w:ind w:left="284" w:hanging="284"/>
        <w:jc w:val="both"/>
      </w:pPr>
      <w:r w:rsidRPr="00435057">
        <w:t xml:space="preserve">2) </w:t>
      </w:r>
      <w:r w:rsidRPr="00435057">
        <w:tab/>
        <w:t>Informacje o ocenie ryzyka zawodowego, w przekrojach: NUTS 1, województwa, według sekcji PKD.</w:t>
      </w:r>
    </w:p>
    <w:p w:rsidR="00C40A35" w:rsidRPr="00435057" w:rsidRDefault="00F8157F" w:rsidP="002B6D2B">
      <w:pPr>
        <w:tabs>
          <w:tab w:val="left" w:pos="284"/>
          <w:tab w:val="left" w:pos="357"/>
          <w:tab w:val="left" w:pos="397"/>
        </w:tabs>
        <w:ind w:left="284" w:hanging="284"/>
        <w:jc w:val="both"/>
      </w:pPr>
      <w:r w:rsidRPr="00435057">
        <w:t xml:space="preserve">3) </w:t>
      </w:r>
      <w:r w:rsidRPr="00435057">
        <w:tab/>
        <w:t>Zatrudnieni w warunkach zagrożenia, w przekrojach: NUTS 1, województwa, według sekcji i działów PKD.</w:t>
      </w:r>
    </w:p>
    <w:p w:rsidR="00C40A35" w:rsidRPr="00435057" w:rsidRDefault="001F26C9" w:rsidP="002B6D2B">
      <w:pPr>
        <w:tabs>
          <w:tab w:val="left" w:pos="284"/>
          <w:tab w:val="left" w:pos="357"/>
          <w:tab w:val="left" w:pos="397"/>
        </w:tabs>
        <w:spacing w:before="120" w:after="60"/>
        <w:jc w:val="both"/>
        <w:divId w:val="394400341"/>
        <w:rPr>
          <w:b/>
          <w:bCs/>
        </w:rPr>
      </w:pPr>
      <w:r w:rsidRPr="00435057">
        <w:rPr>
          <w:b/>
          <w:bCs/>
        </w:rPr>
        <w:t>10. Formy i terminy udostępnienia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Publikacje GUS:</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„Rocznik Statystyczny Leśnictwa 2026” (grudzień 2026),</w:t>
      </w:r>
    </w:p>
    <w:p w:rsidR="00F8157F" w:rsidRPr="00435057" w:rsidRDefault="00F8157F" w:rsidP="002B6D2B">
      <w:pPr>
        <w:tabs>
          <w:tab w:val="left" w:pos="284"/>
          <w:tab w:val="left" w:pos="357"/>
          <w:tab w:val="left" w:pos="397"/>
        </w:tabs>
        <w:ind w:left="568" w:hanging="284"/>
        <w:jc w:val="both"/>
      </w:pPr>
      <w:r w:rsidRPr="00435057">
        <w:t>b)</w:t>
      </w:r>
      <w:r w:rsidRPr="00435057">
        <w:tab/>
        <w:t>„Rocznik Statystyczny Województw 2026” (grudzień 2026),</w:t>
      </w:r>
    </w:p>
    <w:p w:rsidR="00F8157F" w:rsidRPr="00435057" w:rsidRDefault="00F8157F" w:rsidP="002B6D2B">
      <w:pPr>
        <w:tabs>
          <w:tab w:val="left" w:pos="284"/>
          <w:tab w:val="left" w:pos="357"/>
          <w:tab w:val="left" w:pos="397"/>
        </w:tabs>
        <w:ind w:left="568" w:hanging="284"/>
        <w:jc w:val="both"/>
      </w:pPr>
      <w:r w:rsidRPr="00435057">
        <w:t>c)</w:t>
      </w:r>
      <w:r w:rsidRPr="00435057">
        <w:tab/>
        <w:t>„Mały Rocznik Statystyczny Polski 2026” (lipiec 2026),</w:t>
      </w:r>
    </w:p>
    <w:p w:rsidR="00F8157F" w:rsidRPr="00435057" w:rsidRDefault="00F8157F" w:rsidP="002B6D2B">
      <w:pPr>
        <w:tabs>
          <w:tab w:val="left" w:pos="284"/>
          <w:tab w:val="left" w:pos="357"/>
          <w:tab w:val="left" w:pos="397"/>
        </w:tabs>
        <w:ind w:left="568" w:hanging="284"/>
        <w:jc w:val="both"/>
      </w:pPr>
      <w:r w:rsidRPr="00435057">
        <w:t>d)</w:t>
      </w:r>
      <w:r w:rsidRPr="00435057">
        <w:tab/>
        <w:t>„Rocznik Statystyczny Rzeczypospolitej Polskiej 2026” (grudzień 2026),</w:t>
      </w:r>
    </w:p>
    <w:p w:rsidR="00F8157F" w:rsidRPr="00435057" w:rsidRDefault="00F8157F" w:rsidP="002B6D2B">
      <w:pPr>
        <w:tabs>
          <w:tab w:val="left" w:pos="284"/>
          <w:tab w:val="left" w:pos="357"/>
          <w:tab w:val="left" w:pos="397"/>
        </w:tabs>
        <w:ind w:left="568" w:hanging="284"/>
        <w:jc w:val="both"/>
      </w:pPr>
      <w:r w:rsidRPr="00435057">
        <w:t>e)</w:t>
      </w:r>
      <w:r w:rsidRPr="00435057">
        <w:tab/>
        <w:t>„Warunki pracy w 2025 r.” (czerwiec 2026),</w:t>
      </w:r>
    </w:p>
    <w:p w:rsidR="00F8157F" w:rsidRPr="00435057" w:rsidRDefault="00F8157F" w:rsidP="002B6D2B">
      <w:pPr>
        <w:tabs>
          <w:tab w:val="left" w:pos="284"/>
          <w:tab w:val="left" w:pos="357"/>
          <w:tab w:val="left" w:pos="397"/>
        </w:tabs>
        <w:ind w:left="568" w:hanging="284"/>
        <w:jc w:val="both"/>
      </w:pPr>
      <w:r w:rsidRPr="00435057">
        <w:t>f)</w:t>
      </w:r>
      <w:r w:rsidRPr="00435057">
        <w:tab/>
        <w:t>„Rocznik Statystyczny Przemysłu 2026” (grudzień 2026).</w:t>
      </w:r>
    </w:p>
    <w:p w:rsidR="00F8157F" w:rsidRPr="00435057" w:rsidRDefault="00F8157F" w:rsidP="002B6D2B">
      <w:pPr>
        <w:tabs>
          <w:tab w:val="left" w:pos="284"/>
          <w:tab w:val="left" w:pos="357"/>
          <w:tab w:val="left" w:pos="397"/>
        </w:tabs>
        <w:ind w:left="284" w:hanging="284"/>
        <w:jc w:val="both"/>
      </w:pPr>
      <w:r w:rsidRPr="00435057">
        <w:t xml:space="preserve">2) </w:t>
      </w:r>
      <w:r w:rsidRPr="00435057">
        <w:tab/>
        <w:t>Internetowe bazy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Bank Danych Lokalnych – Rynek pracy – Warunki pracy (maj 2026),</w:t>
      </w:r>
    </w:p>
    <w:p w:rsidR="00C40A35" w:rsidRPr="00435057" w:rsidRDefault="00F8157F" w:rsidP="002B6D2B">
      <w:pPr>
        <w:tabs>
          <w:tab w:val="left" w:pos="284"/>
          <w:tab w:val="left" w:pos="357"/>
          <w:tab w:val="left" w:pos="397"/>
        </w:tabs>
        <w:ind w:left="568" w:hanging="284"/>
        <w:jc w:val="both"/>
      </w:pPr>
      <w:r w:rsidRPr="00435057">
        <w:t>b)</w:t>
      </w:r>
      <w:r w:rsidRPr="00435057">
        <w:tab/>
        <w:t>Dziedzinowa Baza Wiedzy – Społeczeństwo – Rynek pracy – Warunki pracy (wrzesień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F8157F" w:rsidP="002B6D2B">
      <w:pPr>
        <w:tabs>
          <w:tab w:val="left" w:pos="284"/>
          <w:tab w:val="left" w:pos="357"/>
          <w:tab w:val="left" w:pos="397"/>
        </w:tabs>
        <w:spacing w:after="120"/>
        <w:jc w:val="both"/>
        <w:divId w:val="1294553814"/>
        <w:rPr>
          <w:b/>
          <w:bCs/>
          <w:sz w:val="24"/>
          <w:szCs w:val="24"/>
        </w:rPr>
      </w:pPr>
      <w:r w:rsidRPr="00435057">
        <w:rPr>
          <w:b/>
          <w:bCs/>
          <w:sz w:val="24"/>
          <w:szCs w:val="24"/>
        </w:rPr>
        <w:t>1.23 RYNEK PRACY</w:t>
      </w:r>
    </w:p>
    <w:p w:rsidR="00F8157F" w:rsidRPr="00435057" w:rsidRDefault="001F26C9" w:rsidP="002B6D2B">
      <w:pPr>
        <w:pStyle w:val="Nagwek3"/>
        <w:tabs>
          <w:tab w:val="left" w:pos="357"/>
          <w:tab w:val="left" w:pos="397"/>
        </w:tabs>
        <w:spacing w:before="0"/>
        <w:ind w:left="2835" w:hanging="2835"/>
        <w:jc w:val="both"/>
        <w:rPr>
          <w:bCs w:val="0"/>
          <w:szCs w:val="20"/>
        </w:rPr>
      </w:pPr>
      <w:bookmarkStart w:id="116" w:name="_Toc162518968"/>
      <w:r w:rsidRPr="00435057">
        <w:rPr>
          <w:bCs w:val="0"/>
          <w:szCs w:val="20"/>
        </w:rPr>
        <w:t>1. Symbol badania:</w:t>
      </w:r>
      <w:r w:rsidR="00F8157F" w:rsidRPr="00435057">
        <w:rPr>
          <w:bCs w:val="0"/>
          <w:szCs w:val="20"/>
        </w:rPr>
        <w:tab/>
      </w:r>
      <w:bookmarkStart w:id="117" w:name="badanie.1.23.10"/>
      <w:bookmarkEnd w:id="117"/>
      <w:r w:rsidR="00F8157F" w:rsidRPr="00435057">
        <w:rPr>
          <w:bCs w:val="0"/>
          <w:szCs w:val="20"/>
        </w:rPr>
        <w:t>1.23.10 (051)</w:t>
      </w:r>
      <w:bookmarkEnd w:id="116"/>
    </w:p>
    <w:p w:rsidR="00F8157F"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F8157F" w:rsidRPr="00435057">
        <w:rPr>
          <w:b/>
          <w:bCs/>
        </w:rPr>
        <w:tab/>
        <w:t>Wypadki przy pracy</w:t>
      </w:r>
    </w:p>
    <w:p w:rsidR="00F8157F"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F8157F" w:rsidRPr="00435057">
        <w:rPr>
          <w:b/>
          <w:bCs/>
        </w:rPr>
        <w:tab/>
        <w:t>co rok</w:t>
      </w:r>
    </w:p>
    <w:p w:rsidR="00C40A35" w:rsidRPr="00435057" w:rsidRDefault="00F8157F"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1793553545"/>
        <w:rPr>
          <w:b/>
          <w:bCs/>
        </w:rPr>
      </w:pPr>
      <w:r w:rsidRPr="00435057">
        <w:rPr>
          <w:b/>
          <w:bCs/>
        </w:rPr>
        <w:t>5. Cel badania</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Celem badania jest dostarczenie informacji o zaistniałych wypadkach przy pracy oraz o osobach poszkodowanych w tych wypadkach. Informacje te są niezbędne przede wszystkim dla profilaktyki, podejmowania działań zapewniających ochronę pracy zarówno w skali kraju, jak i w poszczególnych zakładach pracy.</w:t>
      </w:r>
    </w:p>
    <w:p w:rsidR="00F8157F" w:rsidRPr="00435057" w:rsidRDefault="00F8157F" w:rsidP="002B6D2B">
      <w:pPr>
        <w:tabs>
          <w:tab w:val="left" w:pos="284"/>
          <w:tab w:val="left" w:pos="357"/>
          <w:tab w:val="left" w:pos="397"/>
        </w:tabs>
        <w:ind w:left="284" w:hanging="284"/>
        <w:jc w:val="both"/>
      </w:pPr>
      <w:r w:rsidRPr="00435057">
        <w:t>2)</w:t>
      </w:r>
      <w:r w:rsidRPr="00435057">
        <w:tab/>
        <w:t>Akty prawa krajowego, z których wynika obowiązek realizacji badania:</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rozporządzenie Ministra Rodziny i Polityki Społecznej z dnia 9 grudnia 2022 r. w sprawie statystycznej karty wypadku przy pracy (Dz. U. poz. 2750).</w:t>
      </w:r>
    </w:p>
    <w:p w:rsidR="00F8157F" w:rsidRPr="00435057" w:rsidRDefault="00F8157F" w:rsidP="002B6D2B">
      <w:pPr>
        <w:tabs>
          <w:tab w:val="left" w:pos="284"/>
          <w:tab w:val="left" w:pos="357"/>
          <w:tab w:val="left" w:pos="397"/>
        </w:tabs>
        <w:ind w:left="284" w:hanging="284"/>
        <w:jc w:val="both"/>
      </w:pPr>
      <w:r w:rsidRPr="00435057">
        <w:t>3)</w:t>
      </w:r>
      <w:r w:rsidRPr="00435057">
        <w:tab/>
        <w:t>Akty prawa międzynarodowego, z których wynika obowiązek realizacji badania:</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rozporządzenie Parlamentu Europejskiego i Rady (WE) nr 1338/2008 z dnia 16 grudnia 2008 r. w sprawie statystyk Wspólnoty w zakresie zdrowia publicznego oraz zdrowia i bezpieczeństwa w pracy,</w:t>
      </w:r>
    </w:p>
    <w:p w:rsidR="00F8157F" w:rsidRPr="00435057" w:rsidRDefault="00F8157F" w:rsidP="002B6D2B">
      <w:pPr>
        <w:tabs>
          <w:tab w:val="left" w:pos="284"/>
          <w:tab w:val="left" w:pos="357"/>
          <w:tab w:val="left" w:pos="397"/>
        </w:tabs>
        <w:ind w:left="568" w:hanging="284"/>
        <w:jc w:val="both"/>
      </w:pPr>
      <w:r w:rsidRPr="00435057">
        <w:t>b)</w:t>
      </w:r>
      <w:r w:rsidRPr="00435057">
        <w:tab/>
        <w:t>rozporządzenie Komisji (UE) nr 349/2011 z dnia 11 kwietnia 2011 r. w sprawie wykonania, w odniesieniu do statystyk dotyczących wypadków przy pracy, rozporządzenia Parlamentu Europejskiego i Rady (WE) nr 1338/2008 w sprawie statystyk Wspólnoty w zakresie zdrowia publicznego oraz zdrowia i bezpieczeństwa w pracy (Dz. Urz. UE L 97 z 12.04.2011, str. 3).</w:t>
      </w:r>
    </w:p>
    <w:p w:rsidR="00F8157F" w:rsidRPr="00435057" w:rsidRDefault="00F8157F" w:rsidP="002B6D2B">
      <w:pPr>
        <w:tabs>
          <w:tab w:val="left" w:pos="284"/>
          <w:tab w:val="left" w:pos="357"/>
          <w:tab w:val="left" w:pos="397"/>
        </w:tabs>
        <w:ind w:left="284" w:hanging="284"/>
        <w:jc w:val="both"/>
      </w:pPr>
      <w:r w:rsidRPr="00435057">
        <w:t>4)</w:t>
      </w:r>
      <w:r w:rsidRPr="00435057">
        <w:tab/>
        <w:t>Użytkownicy, których potrzeby uwzględnia badanie: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administracja rządowa,</w:t>
      </w:r>
    </w:p>
    <w:p w:rsidR="00F8157F" w:rsidRPr="00435057" w:rsidRDefault="00F8157F" w:rsidP="002B6D2B">
      <w:pPr>
        <w:tabs>
          <w:tab w:val="left" w:pos="284"/>
          <w:tab w:val="left" w:pos="357"/>
          <w:tab w:val="left" w:pos="397"/>
        </w:tabs>
        <w:ind w:left="568" w:hanging="284"/>
        <w:jc w:val="both"/>
      </w:pPr>
      <w:r w:rsidRPr="00435057">
        <w:t>b)</w:t>
      </w:r>
      <w:r w:rsidRPr="00435057">
        <w:tab/>
        <w:t>media ogólnopolskie i terenowe,</w:t>
      </w:r>
    </w:p>
    <w:p w:rsidR="00F8157F" w:rsidRPr="00435057" w:rsidRDefault="00F8157F" w:rsidP="002B6D2B">
      <w:pPr>
        <w:tabs>
          <w:tab w:val="left" w:pos="284"/>
          <w:tab w:val="left" w:pos="357"/>
          <w:tab w:val="left" w:pos="397"/>
        </w:tabs>
        <w:ind w:left="568" w:hanging="284"/>
        <w:jc w:val="both"/>
      </w:pPr>
      <w:r w:rsidRPr="00435057">
        <w:t>c)</w:t>
      </w:r>
      <w:r w:rsidRPr="00435057">
        <w:tab/>
        <w:t>szkoły (nauczyciele i uczniowie),</w:t>
      </w:r>
    </w:p>
    <w:p w:rsidR="00F8157F" w:rsidRPr="00435057" w:rsidRDefault="00F8157F" w:rsidP="002B6D2B">
      <w:pPr>
        <w:tabs>
          <w:tab w:val="left" w:pos="284"/>
          <w:tab w:val="left" w:pos="357"/>
          <w:tab w:val="left" w:pos="397"/>
        </w:tabs>
        <w:ind w:left="568" w:hanging="284"/>
        <w:jc w:val="both"/>
      </w:pPr>
      <w:r w:rsidRPr="00435057">
        <w:t>d)</w:t>
      </w:r>
      <w:r w:rsidRPr="00435057">
        <w:tab/>
        <w:t>administracja samorządowa – gmina, miasto,</w:t>
      </w:r>
    </w:p>
    <w:p w:rsidR="00F8157F" w:rsidRPr="00435057" w:rsidRDefault="00F8157F" w:rsidP="002B6D2B">
      <w:pPr>
        <w:tabs>
          <w:tab w:val="left" w:pos="284"/>
          <w:tab w:val="left" w:pos="357"/>
          <w:tab w:val="left" w:pos="397"/>
        </w:tabs>
        <w:ind w:left="568" w:hanging="284"/>
        <w:jc w:val="both"/>
      </w:pPr>
      <w:r w:rsidRPr="00435057">
        <w:t>e)</w:t>
      </w:r>
      <w:r w:rsidRPr="00435057">
        <w:tab/>
        <w:t>administracja samorządowa – województwo,</w:t>
      </w:r>
    </w:p>
    <w:p w:rsidR="00F8157F" w:rsidRPr="00435057" w:rsidRDefault="00F8157F" w:rsidP="002B6D2B">
      <w:pPr>
        <w:tabs>
          <w:tab w:val="left" w:pos="284"/>
          <w:tab w:val="left" w:pos="357"/>
          <w:tab w:val="left" w:pos="397"/>
        </w:tabs>
        <w:ind w:left="568" w:hanging="284"/>
        <w:jc w:val="both"/>
      </w:pPr>
      <w:r w:rsidRPr="00435057">
        <w:t>f)</w:t>
      </w:r>
      <w:r w:rsidRPr="00435057">
        <w:tab/>
        <w:t>Sejm, Senat,</w:t>
      </w:r>
    </w:p>
    <w:p w:rsidR="00F8157F" w:rsidRPr="00435057" w:rsidRDefault="00F8157F" w:rsidP="002B6D2B">
      <w:pPr>
        <w:tabs>
          <w:tab w:val="left" w:pos="284"/>
          <w:tab w:val="left" w:pos="357"/>
          <w:tab w:val="left" w:pos="397"/>
        </w:tabs>
        <w:ind w:left="568" w:hanging="284"/>
        <w:jc w:val="both"/>
      </w:pPr>
      <w:r w:rsidRPr="00435057">
        <w:t>g)</w:t>
      </w:r>
      <w:r w:rsidRPr="00435057">
        <w:tab/>
        <w:t>przedsiębiorstwa, samorząd gospodarczy,</w:t>
      </w:r>
    </w:p>
    <w:p w:rsidR="00F8157F" w:rsidRPr="00435057" w:rsidRDefault="00F8157F" w:rsidP="002B6D2B">
      <w:pPr>
        <w:tabs>
          <w:tab w:val="left" w:pos="284"/>
          <w:tab w:val="left" w:pos="357"/>
          <w:tab w:val="left" w:pos="397"/>
        </w:tabs>
        <w:ind w:left="568" w:hanging="284"/>
        <w:jc w:val="both"/>
      </w:pPr>
      <w:r w:rsidRPr="00435057">
        <w:t>h)</w:t>
      </w:r>
      <w:r w:rsidRPr="00435057">
        <w:tab/>
        <w:t>banki, instytucje ubezpieczeniowe, instytucje finansowe,</w:t>
      </w:r>
    </w:p>
    <w:p w:rsidR="00F8157F" w:rsidRPr="00435057" w:rsidRDefault="00F8157F" w:rsidP="002B6D2B">
      <w:pPr>
        <w:tabs>
          <w:tab w:val="left" w:pos="284"/>
          <w:tab w:val="left" w:pos="357"/>
          <w:tab w:val="left" w:pos="397"/>
        </w:tabs>
        <w:ind w:left="568" w:hanging="284"/>
        <w:jc w:val="both"/>
      </w:pPr>
      <w:r w:rsidRPr="00435057">
        <w:t>i)</w:t>
      </w:r>
      <w:r w:rsidRPr="00435057">
        <w:tab/>
        <w:t>stowarzyszenia, organizacje, fundacje,</w:t>
      </w:r>
    </w:p>
    <w:p w:rsidR="00F8157F" w:rsidRPr="00435057" w:rsidRDefault="00F8157F" w:rsidP="002B6D2B">
      <w:pPr>
        <w:tabs>
          <w:tab w:val="left" w:pos="284"/>
          <w:tab w:val="left" w:pos="357"/>
          <w:tab w:val="left" w:pos="397"/>
        </w:tabs>
        <w:ind w:left="568" w:hanging="284"/>
        <w:jc w:val="both"/>
      </w:pPr>
      <w:r w:rsidRPr="00435057">
        <w:t>j)</w:t>
      </w:r>
      <w:r w:rsidRPr="00435057">
        <w:tab/>
        <w:t>organizacje międzynarodowe,</w:t>
      </w:r>
    </w:p>
    <w:p w:rsidR="00F8157F" w:rsidRPr="00435057" w:rsidRDefault="00F8157F" w:rsidP="002B6D2B">
      <w:pPr>
        <w:tabs>
          <w:tab w:val="left" w:pos="284"/>
          <w:tab w:val="left" w:pos="357"/>
          <w:tab w:val="left" w:pos="397"/>
        </w:tabs>
        <w:ind w:left="568" w:hanging="284"/>
        <w:jc w:val="both"/>
      </w:pPr>
      <w:r w:rsidRPr="00435057">
        <w:t>k)</w:t>
      </w:r>
      <w:r w:rsidRPr="00435057">
        <w:tab/>
        <w:t>administracja samorządowa – powiat,</w:t>
      </w:r>
    </w:p>
    <w:p w:rsidR="00F8157F" w:rsidRPr="00435057" w:rsidRDefault="00F8157F" w:rsidP="002B6D2B">
      <w:pPr>
        <w:tabs>
          <w:tab w:val="left" w:pos="284"/>
          <w:tab w:val="left" w:pos="357"/>
          <w:tab w:val="left" w:pos="397"/>
        </w:tabs>
        <w:ind w:left="568" w:hanging="284"/>
        <w:jc w:val="both"/>
      </w:pPr>
      <w:r w:rsidRPr="00435057">
        <w:t>l)</w:t>
      </w:r>
      <w:r w:rsidRPr="00435057">
        <w:tab/>
        <w:t>Eurostat i inne zagraniczne instytucje statystyczne,</w:t>
      </w:r>
    </w:p>
    <w:p w:rsidR="00F8157F" w:rsidRPr="00435057" w:rsidRDefault="00F8157F" w:rsidP="002B6D2B">
      <w:pPr>
        <w:tabs>
          <w:tab w:val="left" w:pos="284"/>
          <w:tab w:val="left" w:pos="357"/>
          <w:tab w:val="left" w:pos="397"/>
        </w:tabs>
        <w:ind w:left="568" w:hanging="284"/>
        <w:jc w:val="both"/>
      </w:pPr>
      <w:r w:rsidRPr="00435057">
        <w:t>m)</w:t>
      </w:r>
      <w:r w:rsidRPr="00435057">
        <w:tab/>
        <w:t>odbiorcy indywidualni,</w:t>
      </w:r>
    </w:p>
    <w:p w:rsidR="00C40A35" w:rsidRPr="00435057" w:rsidRDefault="00F8157F" w:rsidP="002B6D2B">
      <w:pPr>
        <w:tabs>
          <w:tab w:val="left" w:pos="284"/>
          <w:tab w:val="left" w:pos="357"/>
          <w:tab w:val="left" w:pos="397"/>
        </w:tabs>
        <w:ind w:left="568" w:hanging="284"/>
        <w:jc w:val="both"/>
      </w:pPr>
      <w:r w:rsidRPr="00435057">
        <w:t>n)</w:t>
      </w:r>
      <w:r w:rsidRPr="00435057">
        <w:tab/>
        <w:t>placówki naukowe/badawcze, uczelnie (nauczyciele akademiccy i studenci).</w:t>
      </w:r>
    </w:p>
    <w:p w:rsidR="00C40A35" w:rsidRPr="00435057" w:rsidRDefault="001F26C9" w:rsidP="002B6D2B">
      <w:pPr>
        <w:tabs>
          <w:tab w:val="left" w:pos="284"/>
          <w:tab w:val="left" w:pos="357"/>
          <w:tab w:val="left" w:pos="397"/>
        </w:tabs>
        <w:spacing w:before="120" w:after="60"/>
        <w:jc w:val="both"/>
        <w:divId w:val="1720740630"/>
        <w:rPr>
          <w:b/>
          <w:bCs/>
        </w:rPr>
      </w:pPr>
      <w:r w:rsidRPr="00435057">
        <w:rPr>
          <w:b/>
          <w:bCs/>
        </w:rPr>
        <w:t>6. Zakres podmiotowy</w:t>
      </w:r>
      <w:r w:rsidR="00F8157F" w:rsidRPr="00435057">
        <w:rPr>
          <w:b/>
          <w:bCs/>
        </w:rPr>
        <w:t>:</w:t>
      </w:r>
    </w:p>
    <w:p w:rsidR="00F8157F" w:rsidRPr="00435057" w:rsidRDefault="00F8157F" w:rsidP="002B6D2B">
      <w:pPr>
        <w:tabs>
          <w:tab w:val="left" w:pos="284"/>
          <w:tab w:val="left" w:pos="357"/>
          <w:tab w:val="left" w:pos="397"/>
        </w:tabs>
        <w:jc w:val="both"/>
      </w:pPr>
      <w:r w:rsidRPr="00435057">
        <w:t>Podmioty gospodarki narodowej, z wyłączeniem gospodarstw indywidualnych w rolnictwie oraz jednostek budżetowych prowadzących działalność w zakresie obrony narodowej i bezpieczeństwa publicznego, w których informacje dotyczą tylko pracowników cywilnych.</w:t>
      </w:r>
    </w:p>
    <w:p w:rsidR="00C40A35" w:rsidRPr="00435057" w:rsidRDefault="001F26C9" w:rsidP="002B6D2B">
      <w:pPr>
        <w:tabs>
          <w:tab w:val="left" w:pos="284"/>
          <w:tab w:val="left" w:pos="357"/>
          <w:tab w:val="left" w:pos="397"/>
        </w:tabs>
        <w:spacing w:before="120" w:after="60"/>
        <w:jc w:val="both"/>
        <w:divId w:val="1572882273"/>
        <w:rPr>
          <w:b/>
          <w:bCs/>
        </w:rPr>
      </w:pPr>
      <w:r w:rsidRPr="00435057">
        <w:rPr>
          <w:b/>
          <w:bCs/>
        </w:rPr>
        <w:t>7. Zakres przedmiotowy</w:t>
      </w:r>
      <w:r w:rsidR="00F8157F" w:rsidRPr="00435057">
        <w:rPr>
          <w:b/>
          <w:bCs/>
        </w:rPr>
        <w:t>:</w:t>
      </w:r>
    </w:p>
    <w:p w:rsidR="00F8157F" w:rsidRPr="00435057" w:rsidRDefault="00F8157F" w:rsidP="002B6D2B">
      <w:pPr>
        <w:tabs>
          <w:tab w:val="left" w:pos="284"/>
          <w:tab w:val="left" w:pos="357"/>
          <w:tab w:val="left" w:pos="397"/>
        </w:tabs>
        <w:jc w:val="both"/>
      </w:pPr>
      <w:r w:rsidRPr="00435057">
        <w:t>Wypadki przy pracy.</w:t>
      </w:r>
    </w:p>
    <w:p w:rsidR="00C40A35" w:rsidRPr="00435057" w:rsidRDefault="001F26C9" w:rsidP="002B6D2B">
      <w:pPr>
        <w:tabs>
          <w:tab w:val="left" w:pos="284"/>
          <w:tab w:val="left" w:pos="357"/>
          <w:tab w:val="left" w:pos="397"/>
        </w:tabs>
        <w:spacing w:before="120" w:after="60"/>
        <w:jc w:val="both"/>
        <w:divId w:val="1765491598"/>
        <w:rPr>
          <w:b/>
          <w:bCs/>
        </w:rPr>
      </w:pPr>
      <w:r w:rsidRPr="00435057">
        <w:rPr>
          <w:b/>
          <w:bCs/>
        </w:rPr>
        <w:t>8. Źródła danych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 xml:space="preserve">Zestawy danych Głównego Urzędu Statystycznego nr </w:t>
      </w:r>
      <w:hyperlink w:anchor="gr.1">
        <w:r w:rsidRPr="00435057">
          <w:t>1</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Z-KW – statystyczna karta wypadku (</w:t>
      </w:r>
      <w:hyperlink w:anchor="lp.1.203">
        <w:r w:rsidR="00F8157F" w:rsidRPr="00435057">
          <w:t>lp. 1.203</w:t>
        </w:r>
      </w:hyperlink>
      <w:r w:rsidR="00F8157F" w:rsidRPr="00435057">
        <w:t>).</w:t>
      </w:r>
    </w:p>
    <w:p w:rsidR="00F8157F" w:rsidRPr="00435057" w:rsidRDefault="00F8157F" w:rsidP="002B6D2B">
      <w:pPr>
        <w:tabs>
          <w:tab w:val="left" w:pos="284"/>
          <w:tab w:val="left" w:pos="357"/>
          <w:tab w:val="left" w:pos="397"/>
        </w:tabs>
        <w:ind w:left="284" w:hanging="284"/>
        <w:jc w:val="both"/>
      </w:pPr>
      <w:r w:rsidRPr="00435057">
        <w:t>2)</w:t>
      </w:r>
      <w:r w:rsidRPr="00435057">
        <w:tab/>
        <w:t xml:space="preserve">Zestawy danych z systemów informacyjnych Kasy Rolniczego Ubezpieczenia Społecznego nr </w:t>
      </w:r>
      <w:hyperlink w:anchor="gr.76">
        <w:r w:rsidRPr="00435057">
          <w:t>76</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o przyznaniu jednorazowych odszkodowań z tytułu wypadków przy pracy w gospodarstwach indywidualnych w rolnictwie (</w:t>
      </w:r>
      <w:hyperlink w:anchor="lp.76.3">
        <w:r w:rsidR="00F8157F" w:rsidRPr="00435057">
          <w:t>lp. 76.3</w:t>
        </w:r>
      </w:hyperlink>
      <w:r w:rsidR="00F8157F" w:rsidRPr="00435057">
        <w:t>).</w:t>
      </w:r>
    </w:p>
    <w:p w:rsidR="00F8157F" w:rsidRPr="00435057" w:rsidRDefault="00F8157F" w:rsidP="002B6D2B">
      <w:pPr>
        <w:tabs>
          <w:tab w:val="left" w:pos="284"/>
          <w:tab w:val="left" w:pos="357"/>
          <w:tab w:val="left" w:pos="397"/>
        </w:tabs>
        <w:ind w:left="284" w:hanging="284"/>
        <w:jc w:val="both"/>
      </w:pPr>
      <w:r w:rsidRPr="00435057">
        <w:t>3)</w:t>
      </w:r>
      <w:r w:rsidRPr="00435057">
        <w:tab/>
        <w:t xml:space="preserve">Zestawy danych z systemów informacyjnych Państwowej Inspekcji Pracy nr </w:t>
      </w:r>
      <w:hyperlink w:anchor="gr.117">
        <w:r w:rsidRPr="00435057">
          <w:t>117</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o poszkodowanych w wypadkach ze skutkiem śmiertelnym i ciężkim oraz wypadkach zbiorowych (</w:t>
      </w:r>
      <w:hyperlink w:anchor="lp.117.2">
        <w:r w:rsidR="00F8157F" w:rsidRPr="00435057">
          <w:t>lp. 117.2</w:t>
        </w:r>
      </w:hyperlink>
      <w:r w:rsidR="00F8157F" w:rsidRPr="00435057">
        <w:t>).</w:t>
      </w:r>
    </w:p>
    <w:p w:rsidR="00F8157F" w:rsidRPr="00435057" w:rsidRDefault="00F8157F" w:rsidP="002B6D2B">
      <w:pPr>
        <w:tabs>
          <w:tab w:val="left" w:pos="284"/>
          <w:tab w:val="left" w:pos="357"/>
          <w:tab w:val="left" w:pos="397"/>
        </w:tabs>
        <w:ind w:left="284" w:hanging="284"/>
        <w:jc w:val="both"/>
      </w:pPr>
      <w:r w:rsidRPr="00435057">
        <w:t>4)</w:t>
      </w:r>
      <w:r w:rsidRPr="00435057">
        <w:tab/>
        <w:t xml:space="preserve">Zestawy danych z systemów informacyjnych Zakładu Ubezpieczeń Społecznych nr </w:t>
      </w:r>
      <w:hyperlink w:anchor="gr.179">
        <w:r w:rsidRPr="00435057">
          <w:t>179</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o liczbie i kwocie jednorazowych odszkodowań wypłaconych z tytułu wypadków przy pracy i chorób zawodowych (</w:t>
      </w:r>
      <w:hyperlink w:anchor="lp.179.19">
        <w:r w:rsidR="00F8157F" w:rsidRPr="00435057">
          <w:t>lp. 179.19</w:t>
        </w:r>
      </w:hyperlink>
      <w:r w:rsidR="00F8157F" w:rsidRPr="00435057">
        <w:t>),</w:t>
      </w:r>
    </w:p>
    <w:p w:rsidR="00F8157F" w:rsidRPr="00435057" w:rsidRDefault="00F8157F" w:rsidP="002B6D2B">
      <w:pPr>
        <w:tabs>
          <w:tab w:val="left" w:pos="284"/>
          <w:tab w:val="left" w:pos="357"/>
          <w:tab w:val="left" w:pos="397"/>
        </w:tabs>
        <w:ind w:left="568" w:hanging="284"/>
        <w:jc w:val="both"/>
      </w:pPr>
      <w:r w:rsidRPr="00435057">
        <w:t>b)</w:t>
      </w:r>
      <w:r w:rsidRPr="00435057">
        <w:tab/>
        <w:t>dane o liczbie poszkodowanych ogółem oraz wypadkach ze skutkiem śmiertelnym i ciężkim (ZUS IWA) (</w:t>
      </w:r>
      <w:hyperlink w:anchor="lp.179.35">
        <w:r w:rsidRPr="00435057">
          <w:t>lp. 179.35</w:t>
        </w:r>
      </w:hyperlink>
      <w:r w:rsidRPr="00435057">
        <w:t>).</w:t>
      </w:r>
    </w:p>
    <w:p w:rsidR="00F8157F" w:rsidRPr="00435057" w:rsidRDefault="00F8157F" w:rsidP="002B6D2B">
      <w:pPr>
        <w:tabs>
          <w:tab w:val="left" w:pos="284"/>
          <w:tab w:val="left" w:pos="357"/>
          <w:tab w:val="left" w:pos="397"/>
        </w:tabs>
        <w:ind w:left="284" w:hanging="284"/>
        <w:jc w:val="both"/>
      </w:pPr>
      <w:r w:rsidRPr="00435057">
        <w:t>5)</w:t>
      </w:r>
      <w:r w:rsidRPr="00435057">
        <w:tab/>
        <w:t>Wyniki innych badań:</w:t>
      </w:r>
    </w:p>
    <w:p w:rsidR="00C40A35" w:rsidRPr="00435057" w:rsidRDefault="00460BB9" w:rsidP="002B6D2B">
      <w:pPr>
        <w:tabs>
          <w:tab w:val="left" w:pos="284"/>
          <w:tab w:val="left" w:pos="357"/>
          <w:tab w:val="left" w:pos="397"/>
        </w:tabs>
        <w:ind w:left="568" w:hanging="284"/>
        <w:jc w:val="both"/>
      </w:pPr>
      <w:r w:rsidRPr="00435057">
        <w:t>a)</w:t>
      </w:r>
      <w:r w:rsidRPr="00435057">
        <w:tab/>
      </w:r>
      <w:r w:rsidR="00F8157F" w:rsidRPr="00435057">
        <w:t>1.80.01 System Jednostek Statystycznych – operaty.</w:t>
      </w:r>
    </w:p>
    <w:p w:rsidR="00C40A35" w:rsidRPr="00435057" w:rsidRDefault="001F26C9" w:rsidP="002B6D2B">
      <w:pPr>
        <w:tabs>
          <w:tab w:val="left" w:pos="284"/>
          <w:tab w:val="left" w:pos="357"/>
          <w:tab w:val="left" w:pos="397"/>
        </w:tabs>
        <w:spacing w:before="120" w:after="60"/>
        <w:jc w:val="both"/>
        <w:divId w:val="821460591"/>
        <w:rPr>
          <w:b/>
          <w:bCs/>
        </w:rPr>
      </w:pPr>
      <w:r w:rsidRPr="00435057">
        <w:rPr>
          <w:b/>
          <w:bCs/>
        </w:rPr>
        <w:t>9. Rodzaje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Liczba i kwota jednorazowych odszkodowań wypłaconych z tytułu wypadków przy pracy osób prowadzących pozarolniczą działalność gospodarczą i osób z nimi współpracujących, w przekrojach: województwa.</w:t>
      </w:r>
    </w:p>
    <w:p w:rsidR="00F8157F" w:rsidRPr="00435057" w:rsidRDefault="00F8157F" w:rsidP="002B6D2B">
      <w:pPr>
        <w:tabs>
          <w:tab w:val="left" w:pos="284"/>
          <w:tab w:val="left" w:pos="357"/>
          <w:tab w:val="left" w:pos="397"/>
        </w:tabs>
        <w:ind w:left="284" w:hanging="284"/>
        <w:jc w:val="both"/>
      </w:pPr>
      <w:r w:rsidRPr="00435057">
        <w:t xml:space="preserve">2) </w:t>
      </w:r>
      <w:r w:rsidRPr="00435057">
        <w:tab/>
        <w:t>Informacje o wypadkach: miejsce wypadku, liczba osób poszkodowanych, proces pracy, rodzaj miejsca wypadku, czynności wykonywane przez osoby poszkodowane w chwili wypadku oraz czynnik materialny związany z tymi czynnościami, wydarzenie będące odchyleniem od stanu normalnego i związany z tym czynnik materialny, wydarzenie powodujące uraz, czynnik materialny będący źródłem urazu, przyczyny wypadku, skutki wypadku, umiejscowienie i rodzaj urazu, liczba dni niezdolności do pracy, strata czasu pracy oraz szacunkowe straty materialne spowodowane wypadkiem, w przekrojach: NUTS 1, województwa, NUTS 3, powiaty, sekcje i wybrane działy PKD, sektory własności.</w:t>
      </w:r>
    </w:p>
    <w:p w:rsidR="00F8157F" w:rsidRPr="00435057" w:rsidRDefault="00F8157F" w:rsidP="002B6D2B">
      <w:pPr>
        <w:tabs>
          <w:tab w:val="left" w:pos="284"/>
          <w:tab w:val="left" w:pos="357"/>
          <w:tab w:val="left" w:pos="397"/>
        </w:tabs>
        <w:ind w:left="284" w:hanging="284"/>
        <w:jc w:val="both"/>
      </w:pPr>
      <w:r w:rsidRPr="00435057">
        <w:t xml:space="preserve">3) </w:t>
      </w:r>
      <w:r w:rsidRPr="00435057">
        <w:tab/>
        <w:t>Liczba jednorazowych odszkodowań przyznanych z tytułu wypadków przy pracy w gospodarstwach indywidualnych w rolnictwie, w przekrojach: województwa, rodzaje zdarzeń powodujących wypadki.</w:t>
      </w:r>
    </w:p>
    <w:p w:rsidR="00C40A35" w:rsidRPr="00435057" w:rsidRDefault="00F8157F" w:rsidP="002B6D2B">
      <w:pPr>
        <w:tabs>
          <w:tab w:val="left" w:pos="284"/>
          <w:tab w:val="left" w:pos="357"/>
          <w:tab w:val="left" w:pos="397"/>
        </w:tabs>
        <w:ind w:left="284" w:hanging="284"/>
        <w:jc w:val="both"/>
      </w:pPr>
      <w:r w:rsidRPr="00435057">
        <w:t xml:space="preserve">4) </w:t>
      </w:r>
      <w:r w:rsidRPr="00435057">
        <w:tab/>
        <w:t>Liczba osób poszkodowanych w wypadkach przy pracy (poza gospodarstwami indywidualnymi w rolnictwie), w przekrojach: NUTS 1, województwa, NUTS 3, powiaty, sekcje i wybrane działy PKD, sektory własności, cechy demograficzno-społeczne (płeć, rok urodzenia, obywatelstwo) wykonywany zawód, staż na zajmowanym stanowisku.</w:t>
      </w:r>
    </w:p>
    <w:p w:rsidR="00C40A35" w:rsidRPr="00435057" w:rsidRDefault="001F26C9" w:rsidP="002B6D2B">
      <w:pPr>
        <w:tabs>
          <w:tab w:val="left" w:pos="284"/>
          <w:tab w:val="left" w:pos="357"/>
          <w:tab w:val="left" w:pos="397"/>
        </w:tabs>
        <w:spacing w:before="120" w:after="60"/>
        <w:jc w:val="both"/>
        <w:divId w:val="656963121"/>
        <w:rPr>
          <w:b/>
          <w:bCs/>
        </w:rPr>
      </w:pPr>
      <w:r w:rsidRPr="00435057">
        <w:rPr>
          <w:b/>
          <w:bCs/>
        </w:rPr>
        <w:t>10. Formy i terminy udostępnienia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Publikacje GUS:</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„Wypadki przy pracy w 2025 r.” (listopad 2026),</w:t>
      </w:r>
    </w:p>
    <w:p w:rsidR="00F8157F" w:rsidRPr="00435057" w:rsidRDefault="00F8157F" w:rsidP="002B6D2B">
      <w:pPr>
        <w:tabs>
          <w:tab w:val="left" w:pos="284"/>
          <w:tab w:val="left" w:pos="357"/>
          <w:tab w:val="left" w:pos="397"/>
        </w:tabs>
        <w:ind w:left="568" w:hanging="284"/>
        <w:jc w:val="both"/>
      </w:pPr>
      <w:r w:rsidRPr="00435057">
        <w:t>b)</w:t>
      </w:r>
      <w:r w:rsidRPr="00435057">
        <w:tab/>
        <w:t>„Rocznik Statystyczny Przemysłu 2026” (grudzień 2026),</w:t>
      </w:r>
    </w:p>
    <w:p w:rsidR="00F8157F" w:rsidRPr="00435057" w:rsidRDefault="00F8157F" w:rsidP="002B6D2B">
      <w:pPr>
        <w:tabs>
          <w:tab w:val="left" w:pos="284"/>
          <w:tab w:val="left" w:pos="357"/>
          <w:tab w:val="left" w:pos="397"/>
        </w:tabs>
        <w:ind w:left="568" w:hanging="284"/>
        <w:jc w:val="both"/>
      </w:pPr>
      <w:r w:rsidRPr="00435057">
        <w:t>c)</w:t>
      </w:r>
      <w:r w:rsidRPr="00435057">
        <w:tab/>
        <w:t>„Mały Rocznik Statystyczny Polski 2026” (lipiec 2026),</w:t>
      </w:r>
    </w:p>
    <w:p w:rsidR="00F8157F" w:rsidRPr="00435057" w:rsidRDefault="00F8157F" w:rsidP="002B6D2B">
      <w:pPr>
        <w:tabs>
          <w:tab w:val="left" w:pos="284"/>
          <w:tab w:val="left" w:pos="357"/>
          <w:tab w:val="left" w:pos="397"/>
        </w:tabs>
        <w:ind w:left="568" w:hanging="284"/>
        <w:jc w:val="both"/>
      </w:pPr>
      <w:r w:rsidRPr="00435057">
        <w:t>d)</w:t>
      </w:r>
      <w:r w:rsidRPr="00435057">
        <w:tab/>
        <w:t>„Rocznik Statystyczny Rzeczypospolitej Polskiej 2026” (grudzień 2026),</w:t>
      </w:r>
    </w:p>
    <w:p w:rsidR="00F8157F" w:rsidRPr="00435057" w:rsidRDefault="00F8157F" w:rsidP="002B6D2B">
      <w:pPr>
        <w:tabs>
          <w:tab w:val="left" w:pos="284"/>
          <w:tab w:val="left" w:pos="357"/>
          <w:tab w:val="left" w:pos="397"/>
        </w:tabs>
        <w:ind w:left="568" w:hanging="284"/>
        <w:jc w:val="both"/>
      </w:pPr>
      <w:r w:rsidRPr="00435057">
        <w:t>e)</w:t>
      </w:r>
      <w:r w:rsidRPr="00435057">
        <w:tab/>
        <w:t>„Rocznik Statystyczny Województw 2026” (grudzień 2026),</w:t>
      </w:r>
    </w:p>
    <w:p w:rsidR="00F8157F" w:rsidRPr="00435057" w:rsidRDefault="00F8157F" w:rsidP="002B6D2B">
      <w:pPr>
        <w:tabs>
          <w:tab w:val="left" w:pos="284"/>
          <w:tab w:val="left" w:pos="357"/>
          <w:tab w:val="left" w:pos="397"/>
        </w:tabs>
        <w:ind w:left="568" w:hanging="284"/>
        <w:jc w:val="both"/>
      </w:pPr>
      <w:r w:rsidRPr="00435057">
        <w:t>f)</w:t>
      </w:r>
      <w:r w:rsidRPr="00435057">
        <w:tab/>
        <w:t>„Rocznik Statystyczny Rolnictwa 2026” (grudzień 2026),</w:t>
      </w:r>
    </w:p>
    <w:p w:rsidR="00F8157F" w:rsidRPr="00435057" w:rsidRDefault="00F8157F" w:rsidP="002B6D2B">
      <w:pPr>
        <w:tabs>
          <w:tab w:val="left" w:pos="284"/>
          <w:tab w:val="left" w:pos="357"/>
          <w:tab w:val="left" w:pos="397"/>
        </w:tabs>
        <w:ind w:left="568" w:hanging="284"/>
        <w:jc w:val="both"/>
      </w:pPr>
      <w:r w:rsidRPr="00435057">
        <w:t>g)</w:t>
      </w:r>
      <w:r w:rsidRPr="00435057">
        <w:tab/>
        <w:t>„Rocznik Statystyczny Leśnictwa 2026” (grudzień 2026),</w:t>
      </w:r>
    </w:p>
    <w:p w:rsidR="00F8157F" w:rsidRPr="00435057" w:rsidRDefault="00F8157F" w:rsidP="002B6D2B">
      <w:pPr>
        <w:tabs>
          <w:tab w:val="left" w:pos="284"/>
          <w:tab w:val="left" w:pos="357"/>
          <w:tab w:val="left" w:pos="397"/>
        </w:tabs>
        <w:ind w:left="568" w:hanging="284"/>
        <w:jc w:val="both"/>
      </w:pPr>
      <w:r w:rsidRPr="00435057">
        <w:t>h)</w:t>
      </w:r>
      <w:r w:rsidRPr="00435057">
        <w:tab/>
        <w:t>„Rocznik Statystyczny Pracy 2025” (grudzień 2026).</w:t>
      </w:r>
    </w:p>
    <w:p w:rsidR="00F8157F" w:rsidRPr="00435057" w:rsidRDefault="00F8157F" w:rsidP="002B6D2B">
      <w:pPr>
        <w:tabs>
          <w:tab w:val="left" w:pos="284"/>
          <w:tab w:val="left" w:pos="357"/>
          <w:tab w:val="left" w:pos="397"/>
        </w:tabs>
        <w:ind w:left="284" w:hanging="284"/>
        <w:jc w:val="both"/>
      </w:pPr>
      <w:r w:rsidRPr="00435057">
        <w:t xml:space="preserve">2) </w:t>
      </w:r>
      <w:r w:rsidRPr="00435057">
        <w:tab/>
        <w:t>Informacje sygnalne: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„Wypadki przy pracy w 2025 r.” (czerwiec 2025, wrzesień 2025, grudzień 2025, kwiecień 2026).</w:t>
      </w:r>
    </w:p>
    <w:p w:rsidR="00F8157F" w:rsidRPr="00435057" w:rsidRDefault="00F8157F" w:rsidP="002B6D2B">
      <w:pPr>
        <w:tabs>
          <w:tab w:val="left" w:pos="284"/>
          <w:tab w:val="left" w:pos="357"/>
          <w:tab w:val="left" w:pos="397"/>
        </w:tabs>
        <w:ind w:left="284" w:hanging="284"/>
        <w:jc w:val="both"/>
      </w:pPr>
      <w:r w:rsidRPr="00435057">
        <w:t xml:space="preserve">3) </w:t>
      </w:r>
      <w:r w:rsidRPr="00435057">
        <w:tab/>
        <w:t>Internetowe bazy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Bank Danych Lokalnych – Rynek pracy – Warunki pracy (grudzień 2026),</w:t>
      </w:r>
    </w:p>
    <w:p w:rsidR="00F8157F" w:rsidRPr="00435057" w:rsidRDefault="00F8157F" w:rsidP="002B6D2B">
      <w:pPr>
        <w:tabs>
          <w:tab w:val="left" w:pos="284"/>
          <w:tab w:val="left" w:pos="357"/>
          <w:tab w:val="left" w:pos="397"/>
        </w:tabs>
        <w:ind w:left="568" w:hanging="284"/>
        <w:jc w:val="both"/>
      </w:pPr>
      <w:r w:rsidRPr="00435057">
        <w:t>b)</w:t>
      </w:r>
      <w:r w:rsidRPr="00435057">
        <w:tab/>
        <w:t>Bank Danych Makroekonomicznych – Rynek Pracy (wrzesień 2026, grudzień 2026),</w:t>
      </w:r>
    </w:p>
    <w:p w:rsidR="00C40A35" w:rsidRPr="00435057" w:rsidRDefault="00F8157F" w:rsidP="002B6D2B">
      <w:pPr>
        <w:tabs>
          <w:tab w:val="left" w:pos="284"/>
          <w:tab w:val="left" w:pos="357"/>
          <w:tab w:val="left" w:pos="397"/>
        </w:tabs>
        <w:ind w:left="568" w:hanging="284"/>
        <w:jc w:val="both"/>
      </w:pPr>
      <w:r w:rsidRPr="00435057">
        <w:t>c)</w:t>
      </w:r>
      <w:r w:rsidRPr="00435057">
        <w:tab/>
        <w:t>Dziedzinowa Baza Wiedzy – Społeczeństwo – Rynek pracy – Wypadki przy pracy (grudzień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F8157F" w:rsidP="002B6D2B">
      <w:pPr>
        <w:tabs>
          <w:tab w:val="left" w:pos="284"/>
          <w:tab w:val="left" w:pos="357"/>
          <w:tab w:val="left" w:pos="397"/>
        </w:tabs>
        <w:spacing w:after="120"/>
        <w:jc w:val="both"/>
        <w:divId w:val="1928731025"/>
        <w:rPr>
          <w:b/>
          <w:bCs/>
          <w:sz w:val="24"/>
          <w:szCs w:val="24"/>
        </w:rPr>
      </w:pPr>
      <w:r w:rsidRPr="00435057">
        <w:rPr>
          <w:b/>
          <w:bCs/>
          <w:sz w:val="24"/>
          <w:szCs w:val="24"/>
        </w:rPr>
        <w:t>1.23 RYNEK PRACY</w:t>
      </w:r>
    </w:p>
    <w:p w:rsidR="00F8157F" w:rsidRPr="00435057" w:rsidRDefault="001F26C9" w:rsidP="002B6D2B">
      <w:pPr>
        <w:pStyle w:val="Nagwek3"/>
        <w:tabs>
          <w:tab w:val="left" w:pos="357"/>
          <w:tab w:val="left" w:pos="397"/>
        </w:tabs>
        <w:spacing w:before="0"/>
        <w:ind w:left="2835" w:hanging="2835"/>
        <w:jc w:val="both"/>
        <w:rPr>
          <w:bCs w:val="0"/>
          <w:szCs w:val="20"/>
        </w:rPr>
      </w:pPr>
      <w:bookmarkStart w:id="118" w:name="_Toc162518969"/>
      <w:r w:rsidRPr="00435057">
        <w:rPr>
          <w:bCs w:val="0"/>
          <w:szCs w:val="20"/>
        </w:rPr>
        <w:t>1. Symbol badania:</w:t>
      </w:r>
      <w:r w:rsidR="00F8157F" w:rsidRPr="00435057">
        <w:rPr>
          <w:bCs w:val="0"/>
          <w:szCs w:val="20"/>
        </w:rPr>
        <w:tab/>
      </w:r>
      <w:bookmarkStart w:id="119" w:name="badanie.1.23.11"/>
      <w:bookmarkEnd w:id="119"/>
      <w:r w:rsidR="00F8157F" w:rsidRPr="00435057">
        <w:rPr>
          <w:bCs w:val="0"/>
          <w:szCs w:val="20"/>
        </w:rPr>
        <w:t>1.23.11 (052)</w:t>
      </w:r>
      <w:bookmarkEnd w:id="118"/>
    </w:p>
    <w:p w:rsidR="00F8157F"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F8157F" w:rsidRPr="00435057">
        <w:rPr>
          <w:b/>
          <w:bCs/>
        </w:rPr>
        <w:tab/>
        <w:t>Strajki. Spory zbiorowe. Zakładowe układy zbiorowe pracy</w:t>
      </w:r>
    </w:p>
    <w:p w:rsidR="00F8157F"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F8157F" w:rsidRPr="00435057">
        <w:rPr>
          <w:b/>
          <w:bCs/>
        </w:rPr>
        <w:tab/>
        <w:t>co rok</w:t>
      </w:r>
    </w:p>
    <w:p w:rsidR="00C40A35" w:rsidRPr="00435057" w:rsidRDefault="00F8157F"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1704402064"/>
        <w:rPr>
          <w:b/>
          <w:bCs/>
        </w:rPr>
      </w:pPr>
      <w:r w:rsidRPr="00435057">
        <w:rPr>
          <w:b/>
          <w:bCs/>
        </w:rPr>
        <w:t>5. Cel badania</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Celem badania jest dostarczenie informacji o liczbie, przyczynach i charakterze strajków zgodnie z Konwencją Międzynarodowej Organizacji Pracy w zakresie statystyki pracy oraz informacji o sporach zbiorowych i zakładowych układach zbiorowych pracy.</w:t>
      </w:r>
    </w:p>
    <w:p w:rsidR="00F8157F" w:rsidRPr="00435057" w:rsidRDefault="00F8157F" w:rsidP="002B6D2B">
      <w:pPr>
        <w:tabs>
          <w:tab w:val="left" w:pos="284"/>
          <w:tab w:val="left" w:pos="357"/>
          <w:tab w:val="left" w:pos="397"/>
        </w:tabs>
        <w:ind w:left="284" w:hanging="284"/>
        <w:jc w:val="both"/>
      </w:pPr>
      <w:r w:rsidRPr="00435057">
        <w:t>2)</w:t>
      </w:r>
      <w:r w:rsidRPr="00435057">
        <w:tab/>
        <w:t>Akty prawa międzynarodowego, z których wynika obowiązek realizacji badania:</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konwencja nr 160 Konferencji Ogólnej Międzynarodowej Organizacji Pracy dotycząca statystyki pracy, przyjęta w Genewie dnia 25 czerwca 1985 r. (Dz. U. z 1994 r. poz. 246).</w:t>
      </w:r>
    </w:p>
    <w:p w:rsidR="00F8157F" w:rsidRPr="00435057" w:rsidRDefault="00F8157F" w:rsidP="002B6D2B">
      <w:pPr>
        <w:tabs>
          <w:tab w:val="left" w:pos="284"/>
          <w:tab w:val="left" w:pos="357"/>
          <w:tab w:val="left" w:pos="397"/>
        </w:tabs>
        <w:ind w:left="284" w:hanging="284"/>
        <w:jc w:val="both"/>
      </w:pPr>
      <w:r w:rsidRPr="00435057">
        <w:t>3)</w:t>
      </w:r>
      <w:r w:rsidRPr="00435057">
        <w:tab/>
        <w:t>Użytkownicy, których potrzeby uwzględnia badanie: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organizacje międzynarodowe,</w:t>
      </w:r>
    </w:p>
    <w:p w:rsidR="00C40A35" w:rsidRPr="00435057" w:rsidRDefault="00F8157F" w:rsidP="002B6D2B">
      <w:pPr>
        <w:tabs>
          <w:tab w:val="left" w:pos="284"/>
          <w:tab w:val="left" w:pos="357"/>
          <w:tab w:val="left" w:pos="397"/>
        </w:tabs>
        <w:ind w:left="568" w:hanging="284"/>
        <w:jc w:val="both"/>
      </w:pPr>
      <w:r w:rsidRPr="00435057">
        <w:t>b)</w:t>
      </w:r>
      <w:r w:rsidRPr="00435057">
        <w:tab/>
        <w:t>stowarzyszenia, organizacje, fundacje.</w:t>
      </w:r>
    </w:p>
    <w:p w:rsidR="00C40A35" w:rsidRPr="00435057" w:rsidRDefault="001F26C9" w:rsidP="002B6D2B">
      <w:pPr>
        <w:tabs>
          <w:tab w:val="left" w:pos="284"/>
          <w:tab w:val="left" w:pos="357"/>
          <w:tab w:val="left" w:pos="397"/>
        </w:tabs>
        <w:spacing w:before="120" w:after="60"/>
        <w:jc w:val="both"/>
        <w:divId w:val="1309243428"/>
        <w:rPr>
          <w:b/>
          <w:bCs/>
        </w:rPr>
      </w:pPr>
      <w:r w:rsidRPr="00435057">
        <w:rPr>
          <w:b/>
          <w:bCs/>
        </w:rPr>
        <w:t>6. Zakres podmiotowy</w:t>
      </w:r>
      <w:r w:rsidR="00F8157F" w:rsidRPr="00435057">
        <w:rPr>
          <w:b/>
          <w:bCs/>
        </w:rPr>
        <w:t>:</w:t>
      </w:r>
    </w:p>
    <w:p w:rsidR="00F8157F" w:rsidRPr="00435057" w:rsidRDefault="00F8157F" w:rsidP="002B6D2B">
      <w:pPr>
        <w:tabs>
          <w:tab w:val="left" w:pos="284"/>
          <w:tab w:val="left" w:pos="357"/>
          <w:tab w:val="left" w:pos="397"/>
        </w:tabs>
        <w:jc w:val="both"/>
      </w:pPr>
      <w:r w:rsidRPr="00435057">
        <w:t>Podmioty gospodarki narodowej, w których odbyły się strajk lub spór zbiorowy lub został zawarty zakładowy układ zbiorowy pracy.</w:t>
      </w:r>
    </w:p>
    <w:p w:rsidR="00C40A35" w:rsidRPr="00435057" w:rsidRDefault="001F26C9" w:rsidP="002B6D2B">
      <w:pPr>
        <w:tabs>
          <w:tab w:val="left" w:pos="284"/>
          <w:tab w:val="left" w:pos="357"/>
          <w:tab w:val="left" w:pos="397"/>
        </w:tabs>
        <w:spacing w:before="120" w:after="60"/>
        <w:jc w:val="both"/>
        <w:divId w:val="982273745"/>
        <w:rPr>
          <w:b/>
          <w:bCs/>
        </w:rPr>
      </w:pPr>
      <w:r w:rsidRPr="00435057">
        <w:rPr>
          <w:b/>
          <w:bCs/>
        </w:rPr>
        <w:t>7. Zakres przedmiotowy</w:t>
      </w:r>
      <w:r w:rsidR="00F8157F" w:rsidRPr="00435057">
        <w:rPr>
          <w:b/>
          <w:bCs/>
        </w:rPr>
        <w:t>:</w:t>
      </w:r>
    </w:p>
    <w:p w:rsidR="00F8157F" w:rsidRPr="00435057" w:rsidRDefault="00F8157F" w:rsidP="002B6D2B">
      <w:pPr>
        <w:tabs>
          <w:tab w:val="left" w:pos="284"/>
          <w:tab w:val="left" w:pos="357"/>
          <w:tab w:val="left" w:pos="397"/>
        </w:tabs>
        <w:jc w:val="both"/>
      </w:pPr>
      <w:r w:rsidRPr="00435057">
        <w:t>Rodzaj prowadzonej działalności. Układy zbiorowe pracy. Strajki. Spory zbiorowe.</w:t>
      </w:r>
    </w:p>
    <w:p w:rsidR="00C40A35" w:rsidRPr="00435057" w:rsidRDefault="001F26C9" w:rsidP="002B6D2B">
      <w:pPr>
        <w:tabs>
          <w:tab w:val="left" w:pos="284"/>
          <w:tab w:val="left" w:pos="357"/>
          <w:tab w:val="left" w:pos="397"/>
        </w:tabs>
        <w:spacing w:before="120" w:after="60"/>
        <w:jc w:val="both"/>
        <w:divId w:val="1199585985"/>
        <w:rPr>
          <w:b/>
          <w:bCs/>
        </w:rPr>
      </w:pPr>
      <w:r w:rsidRPr="00435057">
        <w:rPr>
          <w:b/>
          <w:bCs/>
        </w:rPr>
        <w:t>8. Źródła danych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 xml:space="preserve">Zestawy danych Głównego Urzędu Statystycznego nr </w:t>
      </w:r>
      <w:hyperlink w:anchor="gr.1">
        <w:r w:rsidRPr="00435057">
          <w:t>1</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Z-KS – karta statystyczna strajku (</w:t>
      </w:r>
      <w:hyperlink w:anchor="lp.1.202">
        <w:r w:rsidR="00F8157F" w:rsidRPr="00435057">
          <w:t>lp. 1.202</w:t>
        </w:r>
      </w:hyperlink>
      <w:r w:rsidR="00F8157F" w:rsidRPr="00435057">
        <w:t>).</w:t>
      </w:r>
    </w:p>
    <w:p w:rsidR="00F8157F" w:rsidRPr="00435057" w:rsidRDefault="00F8157F" w:rsidP="002B6D2B">
      <w:pPr>
        <w:tabs>
          <w:tab w:val="left" w:pos="284"/>
          <w:tab w:val="left" w:pos="357"/>
          <w:tab w:val="left" w:pos="397"/>
        </w:tabs>
        <w:ind w:left="284" w:hanging="284"/>
        <w:jc w:val="both"/>
      </w:pPr>
      <w:r w:rsidRPr="00435057">
        <w:t>2)</w:t>
      </w:r>
      <w:r w:rsidRPr="00435057">
        <w:tab/>
        <w:t xml:space="preserve">Zestawy danych z systemów informacyjnych Państwowej Inspekcji Pracy nr </w:t>
      </w:r>
      <w:hyperlink w:anchor="gr.117">
        <w:r w:rsidRPr="00435057">
          <w:t>117</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w zakresie liczby zgłoszonych sporów zbiorowych (</w:t>
      </w:r>
      <w:hyperlink w:anchor="lp.117.1">
        <w:r w:rsidR="00F8157F" w:rsidRPr="00435057">
          <w:t>lp. 117.1</w:t>
        </w:r>
      </w:hyperlink>
      <w:r w:rsidR="00F8157F" w:rsidRPr="00435057">
        <w:t>),</w:t>
      </w:r>
    </w:p>
    <w:p w:rsidR="00F8157F" w:rsidRPr="00435057" w:rsidRDefault="00F8157F" w:rsidP="002B6D2B">
      <w:pPr>
        <w:tabs>
          <w:tab w:val="left" w:pos="284"/>
          <w:tab w:val="left" w:pos="357"/>
          <w:tab w:val="left" w:pos="397"/>
        </w:tabs>
        <w:ind w:left="568" w:hanging="284"/>
        <w:jc w:val="both"/>
      </w:pPr>
      <w:r w:rsidRPr="00435057">
        <w:t>b)</w:t>
      </w:r>
      <w:r w:rsidRPr="00435057">
        <w:tab/>
        <w:t>dane dotyczące zakładowych układów zbiorowych pracy (</w:t>
      </w:r>
      <w:hyperlink w:anchor="lp.117.3">
        <w:r w:rsidRPr="00435057">
          <w:t>lp. 117.3</w:t>
        </w:r>
      </w:hyperlink>
      <w:r w:rsidRPr="00435057">
        <w:t>).</w:t>
      </w:r>
    </w:p>
    <w:p w:rsidR="00F8157F" w:rsidRPr="00435057" w:rsidRDefault="00F8157F" w:rsidP="002B6D2B">
      <w:pPr>
        <w:tabs>
          <w:tab w:val="left" w:pos="284"/>
          <w:tab w:val="left" w:pos="357"/>
          <w:tab w:val="left" w:pos="397"/>
        </w:tabs>
        <w:ind w:left="284" w:hanging="284"/>
        <w:jc w:val="both"/>
      </w:pPr>
      <w:r w:rsidRPr="00435057">
        <w:t>3)</w:t>
      </w:r>
      <w:r w:rsidRPr="00435057">
        <w:tab/>
        <w:t>Wyniki innych badań:</w:t>
      </w:r>
    </w:p>
    <w:p w:rsidR="00C40A35" w:rsidRPr="00435057" w:rsidRDefault="00460BB9" w:rsidP="002B6D2B">
      <w:pPr>
        <w:tabs>
          <w:tab w:val="left" w:pos="284"/>
          <w:tab w:val="left" w:pos="357"/>
          <w:tab w:val="left" w:pos="397"/>
        </w:tabs>
        <w:ind w:left="568" w:hanging="284"/>
        <w:jc w:val="both"/>
      </w:pPr>
      <w:r w:rsidRPr="00435057">
        <w:t>a)</w:t>
      </w:r>
      <w:r w:rsidRPr="00435057">
        <w:tab/>
      </w:r>
      <w:r w:rsidR="00F8157F" w:rsidRPr="00435057">
        <w:t>1.80.01 System Jednostek Statystycznych – operaty.</w:t>
      </w:r>
    </w:p>
    <w:p w:rsidR="00C40A35" w:rsidRPr="00435057" w:rsidRDefault="001F26C9" w:rsidP="002B6D2B">
      <w:pPr>
        <w:tabs>
          <w:tab w:val="left" w:pos="284"/>
          <w:tab w:val="left" w:pos="357"/>
          <w:tab w:val="left" w:pos="397"/>
        </w:tabs>
        <w:spacing w:before="120" w:after="60"/>
        <w:jc w:val="both"/>
        <w:divId w:val="625819533"/>
        <w:rPr>
          <w:b/>
          <w:bCs/>
        </w:rPr>
      </w:pPr>
      <w:r w:rsidRPr="00435057">
        <w:rPr>
          <w:b/>
          <w:bCs/>
        </w:rPr>
        <w:t>9. Rodzaje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Liczba strajków, czas trwania strajków, liczba osób w nich uczestniczących oraz czas nieprzepracowany z powodu uczestnictwa w strajku, w przekrojach: województwa, sekcje i działy PKD 2007, sektory własności.</w:t>
      </w:r>
    </w:p>
    <w:p w:rsidR="00F8157F" w:rsidRPr="00435057" w:rsidRDefault="00F8157F" w:rsidP="002B6D2B">
      <w:pPr>
        <w:tabs>
          <w:tab w:val="left" w:pos="284"/>
          <w:tab w:val="left" w:pos="357"/>
          <w:tab w:val="left" w:pos="397"/>
        </w:tabs>
        <w:ind w:left="284" w:hanging="284"/>
        <w:jc w:val="both"/>
      </w:pPr>
      <w:r w:rsidRPr="00435057">
        <w:t xml:space="preserve">2) </w:t>
      </w:r>
      <w:r w:rsidRPr="00435057">
        <w:tab/>
        <w:t>Liczba sporów zbiorowych, w przekrojach: województwa, sekcje PKD 2007.</w:t>
      </w:r>
    </w:p>
    <w:p w:rsidR="00C40A35" w:rsidRPr="00435057" w:rsidRDefault="00F8157F" w:rsidP="002B6D2B">
      <w:pPr>
        <w:tabs>
          <w:tab w:val="left" w:pos="284"/>
          <w:tab w:val="left" w:pos="357"/>
          <w:tab w:val="left" w:pos="397"/>
        </w:tabs>
        <w:ind w:left="284" w:hanging="284"/>
        <w:jc w:val="both"/>
      </w:pPr>
      <w:r w:rsidRPr="00435057">
        <w:t xml:space="preserve">3) </w:t>
      </w:r>
      <w:r w:rsidRPr="00435057">
        <w:tab/>
        <w:t>Liczba zakładowych układów zbiorowych pracy, w przekrojach: województwa, sekcje PKD 2007.</w:t>
      </w:r>
    </w:p>
    <w:p w:rsidR="00C40A35" w:rsidRPr="00435057" w:rsidRDefault="001F26C9" w:rsidP="002B6D2B">
      <w:pPr>
        <w:tabs>
          <w:tab w:val="left" w:pos="284"/>
          <w:tab w:val="left" w:pos="357"/>
          <w:tab w:val="left" w:pos="397"/>
        </w:tabs>
        <w:spacing w:before="120" w:after="60"/>
        <w:jc w:val="both"/>
        <w:divId w:val="493838055"/>
        <w:rPr>
          <w:b/>
          <w:bCs/>
        </w:rPr>
      </w:pPr>
      <w:r w:rsidRPr="00435057">
        <w:rPr>
          <w:b/>
          <w:bCs/>
        </w:rPr>
        <w:t>10. Formy i terminy udostępnienia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Publikacje GUS:</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„Rocznik Statystyczny Rzeczypospolitej Polskiej 2026” (grudzień 2026),</w:t>
      </w:r>
    </w:p>
    <w:p w:rsidR="00F8157F" w:rsidRPr="00435057" w:rsidRDefault="00F8157F" w:rsidP="002B6D2B">
      <w:pPr>
        <w:tabs>
          <w:tab w:val="left" w:pos="284"/>
          <w:tab w:val="left" w:pos="357"/>
          <w:tab w:val="left" w:pos="397"/>
        </w:tabs>
        <w:ind w:left="568" w:hanging="284"/>
        <w:jc w:val="both"/>
      </w:pPr>
      <w:r w:rsidRPr="00435057">
        <w:t>b)</w:t>
      </w:r>
      <w:r w:rsidRPr="00435057">
        <w:tab/>
        <w:t>„Mały Rocznik Statystyczny Polski 2026” (lipiec 2026),</w:t>
      </w:r>
    </w:p>
    <w:p w:rsidR="00F8157F" w:rsidRPr="00435057" w:rsidRDefault="00F8157F" w:rsidP="002B6D2B">
      <w:pPr>
        <w:tabs>
          <w:tab w:val="left" w:pos="284"/>
          <w:tab w:val="left" w:pos="357"/>
          <w:tab w:val="left" w:pos="397"/>
        </w:tabs>
        <w:ind w:left="568" w:hanging="284"/>
        <w:jc w:val="both"/>
      </w:pPr>
      <w:r w:rsidRPr="00435057">
        <w:t>c)</w:t>
      </w:r>
      <w:r w:rsidRPr="00435057">
        <w:tab/>
        <w:t>„Rocznik Statystyczny Przemysłu 2026” (grudzień 2026),</w:t>
      </w:r>
    </w:p>
    <w:p w:rsidR="00F8157F" w:rsidRPr="00435057" w:rsidRDefault="00F8157F" w:rsidP="002B6D2B">
      <w:pPr>
        <w:tabs>
          <w:tab w:val="left" w:pos="284"/>
          <w:tab w:val="left" w:pos="357"/>
          <w:tab w:val="left" w:pos="397"/>
        </w:tabs>
        <w:ind w:left="568" w:hanging="284"/>
        <w:jc w:val="both"/>
      </w:pPr>
      <w:r w:rsidRPr="00435057">
        <w:t>d)</w:t>
      </w:r>
      <w:r w:rsidRPr="00435057">
        <w:tab/>
        <w:t>„Rocznik Statystyczny Pracy 2025” (grudzień 2026).</w:t>
      </w:r>
    </w:p>
    <w:p w:rsidR="00F8157F" w:rsidRPr="00435057" w:rsidRDefault="00F8157F" w:rsidP="002B6D2B">
      <w:pPr>
        <w:tabs>
          <w:tab w:val="left" w:pos="284"/>
          <w:tab w:val="left" w:pos="357"/>
          <w:tab w:val="left" w:pos="397"/>
        </w:tabs>
        <w:ind w:left="284" w:hanging="284"/>
        <w:jc w:val="both"/>
      </w:pPr>
      <w:r w:rsidRPr="00435057">
        <w:t xml:space="preserve">2) </w:t>
      </w:r>
      <w:r w:rsidRPr="00435057">
        <w:tab/>
        <w:t>Internetowe bazy danych:</w:t>
      </w:r>
    </w:p>
    <w:p w:rsidR="00C40A35" w:rsidRPr="00435057" w:rsidRDefault="00460BB9" w:rsidP="002B6D2B">
      <w:pPr>
        <w:tabs>
          <w:tab w:val="left" w:pos="284"/>
          <w:tab w:val="left" w:pos="357"/>
          <w:tab w:val="left" w:pos="397"/>
        </w:tabs>
        <w:ind w:left="568" w:hanging="284"/>
        <w:jc w:val="both"/>
      </w:pPr>
      <w:r w:rsidRPr="00435057">
        <w:t>a)</w:t>
      </w:r>
      <w:r w:rsidRPr="00435057">
        <w:tab/>
      </w:r>
      <w:r w:rsidR="00F8157F" w:rsidRPr="00435057">
        <w:t>Dziedzinowa Baza Wiedzy – Społeczeństwo – Rynek pracy – Strajki (grudzień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F8157F" w:rsidP="002B6D2B">
      <w:pPr>
        <w:tabs>
          <w:tab w:val="left" w:pos="284"/>
          <w:tab w:val="left" w:pos="357"/>
          <w:tab w:val="left" w:pos="397"/>
        </w:tabs>
        <w:spacing w:after="120"/>
        <w:jc w:val="both"/>
        <w:divId w:val="1643542212"/>
        <w:rPr>
          <w:b/>
          <w:bCs/>
          <w:sz w:val="24"/>
          <w:szCs w:val="24"/>
        </w:rPr>
      </w:pPr>
      <w:r w:rsidRPr="00435057">
        <w:rPr>
          <w:b/>
          <w:bCs/>
          <w:sz w:val="24"/>
          <w:szCs w:val="24"/>
        </w:rPr>
        <w:t>1.23 RYNEK PRACY</w:t>
      </w:r>
    </w:p>
    <w:p w:rsidR="00F8157F" w:rsidRPr="00435057" w:rsidRDefault="001F26C9" w:rsidP="002B6D2B">
      <w:pPr>
        <w:pStyle w:val="Nagwek3"/>
        <w:tabs>
          <w:tab w:val="left" w:pos="357"/>
          <w:tab w:val="left" w:pos="397"/>
        </w:tabs>
        <w:spacing w:before="0"/>
        <w:ind w:left="2835" w:hanging="2835"/>
        <w:jc w:val="both"/>
        <w:rPr>
          <w:bCs w:val="0"/>
          <w:szCs w:val="20"/>
        </w:rPr>
      </w:pPr>
      <w:bookmarkStart w:id="120" w:name="_Toc162518970"/>
      <w:r w:rsidRPr="00435057">
        <w:rPr>
          <w:bCs w:val="0"/>
          <w:szCs w:val="20"/>
        </w:rPr>
        <w:t>1. Symbol badania:</w:t>
      </w:r>
      <w:r w:rsidR="00F8157F" w:rsidRPr="00435057">
        <w:rPr>
          <w:bCs w:val="0"/>
          <w:szCs w:val="20"/>
        </w:rPr>
        <w:tab/>
      </w:r>
      <w:bookmarkStart w:id="121" w:name="badanie.1.23.13"/>
      <w:bookmarkEnd w:id="121"/>
      <w:r w:rsidR="00F8157F" w:rsidRPr="00435057">
        <w:rPr>
          <w:bCs w:val="0"/>
          <w:szCs w:val="20"/>
        </w:rPr>
        <w:t>1.23.13 (053)</w:t>
      </w:r>
      <w:bookmarkEnd w:id="120"/>
    </w:p>
    <w:p w:rsidR="00F8157F" w:rsidRPr="00435057" w:rsidRDefault="001F26C9" w:rsidP="002B6D2B">
      <w:pPr>
        <w:tabs>
          <w:tab w:val="left" w:pos="284"/>
          <w:tab w:val="left" w:pos="357"/>
          <w:tab w:val="left" w:pos="397"/>
          <w:tab w:val="left" w:pos="2834"/>
        </w:tabs>
        <w:spacing w:after="60"/>
        <w:ind w:left="2835" w:hanging="2835"/>
        <w:jc w:val="both"/>
        <w:rPr>
          <w:b/>
          <w:bCs/>
        </w:rPr>
      </w:pPr>
      <w:r w:rsidRPr="00435057">
        <w:rPr>
          <w:b/>
          <w:bCs/>
        </w:rPr>
        <w:t>2. Temat badania:</w:t>
      </w:r>
      <w:r w:rsidR="00F8157F" w:rsidRPr="00435057">
        <w:rPr>
          <w:b/>
          <w:bCs/>
        </w:rPr>
        <w:tab/>
        <w:t>Czas pracy</w:t>
      </w:r>
    </w:p>
    <w:p w:rsidR="00F8157F"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F8157F" w:rsidRPr="00435057">
        <w:rPr>
          <w:b/>
          <w:bCs/>
        </w:rPr>
        <w:tab/>
        <w:t>co rok</w:t>
      </w:r>
    </w:p>
    <w:p w:rsidR="00C40A35" w:rsidRPr="00435057" w:rsidRDefault="00F8157F"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1439060022"/>
        <w:rPr>
          <w:b/>
          <w:bCs/>
        </w:rPr>
      </w:pPr>
      <w:r w:rsidRPr="00435057">
        <w:rPr>
          <w:b/>
          <w:bCs/>
        </w:rPr>
        <w:t>5. Cel badania</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Celem badania jest dostarczenie informacji będących podstawą do oceny racjonalności wykorzystania przez pracowników czasu pracy jako podstawowego czynnika wpływającego bezpośrednio na wydajność i koszty pracy.</w:t>
      </w:r>
    </w:p>
    <w:p w:rsidR="00F8157F" w:rsidRPr="00435057" w:rsidRDefault="00F8157F" w:rsidP="002B6D2B">
      <w:pPr>
        <w:tabs>
          <w:tab w:val="left" w:pos="284"/>
          <w:tab w:val="left" w:pos="357"/>
          <w:tab w:val="left" w:pos="397"/>
        </w:tabs>
        <w:ind w:left="284" w:hanging="284"/>
        <w:jc w:val="both"/>
      </w:pPr>
      <w:r w:rsidRPr="00435057">
        <w:t>2)</w:t>
      </w:r>
      <w:r w:rsidRPr="00435057">
        <w:tab/>
        <w:t>Akty prawa międzynarodowego, z których wynika obowiązek realizacji badania:</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rozporządzenie Parlamentu Europejskiego i Rady (UE) nr 549/2013 z dnia 21 maja 2013 r. w sprawie europejskiego systemu rachunków narodowych i regionalnych w Unii Europejskiej (Dz. Urz. UE L 174 z 26.06.2013, str. 1, z późn. zm.),</w:t>
      </w:r>
    </w:p>
    <w:p w:rsidR="00F8157F" w:rsidRPr="00435057" w:rsidRDefault="00F8157F" w:rsidP="002B6D2B">
      <w:pPr>
        <w:tabs>
          <w:tab w:val="left" w:pos="284"/>
          <w:tab w:val="left" w:pos="357"/>
          <w:tab w:val="left" w:pos="397"/>
        </w:tabs>
        <w:ind w:left="568" w:hanging="284"/>
        <w:jc w:val="both"/>
      </w:pPr>
      <w:r w:rsidRPr="00435057">
        <w:t>b)</w:t>
      </w:r>
      <w:r w:rsidRPr="00435057">
        <w:tab/>
        <w:t>rozporządzenie Parlamentu Europejskiego i Rady (UE) 2019/2152 z dnia 27 listopada 2019 r. w sprawie europejskiej statystyki gospodarczej uchylające 10 aktów prawnych w dziedzinie statystyki gospodarczej (Dz. Urz. UE L 327 z 17.12.2019, str. 1, z późn. zm.).</w:t>
      </w:r>
    </w:p>
    <w:p w:rsidR="00F8157F" w:rsidRPr="00435057" w:rsidRDefault="00F8157F" w:rsidP="002B6D2B">
      <w:pPr>
        <w:tabs>
          <w:tab w:val="left" w:pos="284"/>
          <w:tab w:val="left" w:pos="357"/>
          <w:tab w:val="left" w:pos="397"/>
        </w:tabs>
        <w:ind w:left="284" w:hanging="284"/>
        <w:jc w:val="both"/>
      </w:pPr>
      <w:r w:rsidRPr="00435057">
        <w:t>3)</w:t>
      </w:r>
      <w:r w:rsidRPr="00435057">
        <w:tab/>
        <w:t>Użytkownicy, których potrzeby uwzględnia badanie: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Eurostat i inne zagraniczne instytucje statystyczne,</w:t>
      </w:r>
    </w:p>
    <w:p w:rsidR="00F8157F" w:rsidRPr="00435057" w:rsidRDefault="00F8157F" w:rsidP="002B6D2B">
      <w:pPr>
        <w:tabs>
          <w:tab w:val="left" w:pos="284"/>
          <w:tab w:val="left" w:pos="357"/>
          <w:tab w:val="left" w:pos="397"/>
        </w:tabs>
        <w:ind w:left="568" w:hanging="284"/>
        <w:jc w:val="both"/>
      </w:pPr>
      <w:r w:rsidRPr="00435057">
        <w:t>b)</w:t>
      </w:r>
      <w:r w:rsidRPr="00435057">
        <w:tab/>
        <w:t>organizacje międzynarodowe,</w:t>
      </w:r>
    </w:p>
    <w:p w:rsidR="00F8157F" w:rsidRPr="00435057" w:rsidRDefault="00F8157F" w:rsidP="002B6D2B">
      <w:pPr>
        <w:tabs>
          <w:tab w:val="left" w:pos="284"/>
          <w:tab w:val="left" w:pos="357"/>
          <w:tab w:val="left" w:pos="397"/>
        </w:tabs>
        <w:ind w:left="568" w:hanging="284"/>
        <w:jc w:val="both"/>
      </w:pPr>
      <w:r w:rsidRPr="00435057">
        <w:t>c)</w:t>
      </w:r>
      <w:r w:rsidRPr="00435057">
        <w:tab/>
        <w:t>NBP,</w:t>
      </w:r>
    </w:p>
    <w:p w:rsidR="00F8157F" w:rsidRPr="00435057" w:rsidRDefault="00F8157F" w:rsidP="002B6D2B">
      <w:pPr>
        <w:tabs>
          <w:tab w:val="left" w:pos="284"/>
          <w:tab w:val="left" w:pos="357"/>
          <w:tab w:val="left" w:pos="397"/>
        </w:tabs>
        <w:ind w:left="568" w:hanging="284"/>
        <w:jc w:val="both"/>
      </w:pPr>
      <w:r w:rsidRPr="00435057">
        <w:t>d)</w:t>
      </w:r>
      <w:r w:rsidRPr="00435057">
        <w:tab/>
        <w:t>administracja rządowa,</w:t>
      </w:r>
    </w:p>
    <w:p w:rsidR="00F8157F" w:rsidRPr="00435057" w:rsidRDefault="00F8157F" w:rsidP="002B6D2B">
      <w:pPr>
        <w:tabs>
          <w:tab w:val="left" w:pos="284"/>
          <w:tab w:val="left" w:pos="357"/>
          <w:tab w:val="left" w:pos="397"/>
        </w:tabs>
        <w:ind w:left="568" w:hanging="284"/>
        <w:jc w:val="both"/>
      </w:pPr>
      <w:r w:rsidRPr="00435057">
        <w:t>e)</w:t>
      </w:r>
      <w:r w:rsidRPr="00435057">
        <w:tab/>
        <w:t>placówki naukowe/badawcze, uczelnie (nauczyciele akademiccy i studenci),</w:t>
      </w:r>
    </w:p>
    <w:p w:rsidR="00F8157F" w:rsidRPr="00435057" w:rsidRDefault="00F8157F" w:rsidP="002B6D2B">
      <w:pPr>
        <w:tabs>
          <w:tab w:val="left" w:pos="284"/>
          <w:tab w:val="left" w:pos="357"/>
          <w:tab w:val="left" w:pos="397"/>
        </w:tabs>
        <w:ind w:left="568" w:hanging="284"/>
        <w:jc w:val="both"/>
      </w:pPr>
      <w:r w:rsidRPr="00435057">
        <w:t>f)</w:t>
      </w:r>
      <w:r w:rsidRPr="00435057">
        <w:tab/>
        <w:t>odbiorcy indywidualni,</w:t>
      </w:r>
    </w:p>
    <w:p w:rsidR="00C40A35" w:rsidRPr="00435057" w:rsidRDefault="00F8157F" w:rsidP="002B6D2B">
      <w:pPr>
        <w:tabs>
          <w:tab w:val="left" w:pos="284"/>
          <w:tab w:val="left" w:pos="357"/>
          <w:tab w:val="left" w:pos="397"/>
        </w:tabs>
        <w:ind w:left="568" w:hanging="284"/>
        <w:jc w:val="both"/>
      </w:pPr>
      <w:r w:rsidRPr="00435057">
        <w:t>g)</w:t>
      </w:r>
      <w:r w:rsidRPr="00435057">
        <w:tab/>
        <w:t>media ogólnopolskie i terenowe.</w:t>
      </w:r>
    </w:p>
    <w:p w:rsidR="00C40A35" w:rsidRPr="00435057" w:rsidRDefault="001F26C9" w:rsidP="002B6D2B">
      <w:pPr>
        <w:tabs>
          <w:tab w:val="left" w:pos="284"/>
          <w:tab w:val="left" w:pos="357"/>
          <w:tab w:val="left" w:pos="397"/>
        </w:tabs>
        <w:spacing w:before="120" w:after="60"/>
        <w:jc w:val="both"/>
        <w:divId w:val="1076972965"/>
        <w:rPr>
          <w:b/>
          <w:bCs/>
        </w:rPr>
      </w:pPr>
      <w:r w:rsidRPr="00435057">
        <w:rPr>
          <w:b/>
          <w:bCs/>
        </w:rPr>
        <w:t>6. Zakres podmiotowy</w:t>
      </w:r>
      <w:r w:rsidR="00F8157F" w:rsidRPr="00435057">
        <w:rPr>
          <w:b/>
          <w:bCs/>
        </w:rPr>
        <w:t>:</w:t>
      </w:r>
    </w:p>
    <w:p w:rsidR="00361E19" w:rsidRPr="00435057" w:rsidRDefault="00F8157F" w:rsidP="002B6D2B">
      <w:pPr>
        <w:tabs>
          <w:tab w:val="left" w:pos="284"/>
          <w:tab w:val="left" w:pos="357"/>
          <w:tab w:val="left" w:pos="397"/>
        </w:tabs>
        <w:jc w:val="both"/>
      </w:pPr>
      <w:r w:rsidRPr="00435057">
        <w:t>Osoby w wieku 15 lat i więcej będące członkami gospodarstw domowych.</w:t>
      </w:r>
    </w:p>
    <w:p w:rsidR="00F8157F" w:rsidRPr="00435057" w:rsidRDefault="00F8157F" w:rsidP="002B6D2B">
      <w:pPr>
        <w:tabs>
          <w:tab w:val="left" w:pos="284"/>
          <w:tab w:val="left" w:pos="357"/>
          <w:tab w:val="left" w:pos="397"/>
        </w:tabs>
        <w:jc w:val="both"/>
      </w:pPr>
      <w:r w:rsidRPr="00435057">
        <w:t>Podmioty gospodarki narodowej.</w:t>
      </w:r>
    </w:p>
    <w:p w:rsidR="00C40A35" w:rsidRPr="00435057" w:rsidRDefault="001F26C9" w:rsidP="002B6D2B">
      <w:pPr>
        <w:tabs>
          <w:tab w:val="left" w:pos="284"/>
          <w:tab w:val="left" w:pos="357"/>
          <w:tab w:val="left" w:pos="397"/>
        </w:tabs>
        <w:spacing w:before="120" w:after="60"/>
        <w:jc w:val="both"/>
        <w:divId w:val="1510174450"/>
        <w:rPr>
          <w:b/>
          <w:bCs/>
        </w:rPr>
      </w:pPr>
      <w:r w:rsidRPr="00435057">
        <w:rPr>
          <w:b/>
          <w:bCs/>
        </w:rPr>
        <w:t>7. Zakres przedmiotowy</w:t>
      </w:r>
      <w:r w:rsidR="00F8157F" w:rsidRPr="00435057">
        <w:rPr>
          <w:b/>
          <w:bCs/>
        </w:rPr>
        <w:t>:</w:t>
      </w:r>
    </w:p>
    <w:p w:rsidR="00F8157F" w:rsidRPr="00435057" w:rsidRDefault="00F8157F" w:rsidP="002B6D2B">
      <w:pPr>
        <w:tabs>
          <w:tab w:val="left" w:pos="284"/>
          <w:tab w:val="left" w:pos="357"/>
          <w:tab w:val="left" w:pos="397"/>
        </w:tabs>
        <w:jc w:val="both"/>
      </w:pPr>
      <w:r w:rsidRPr="00435057">
        <w:t>Czas pracy. Pracujący. Rozmiary i struktura trzech podstawowych kategorii ludności wyróżnionych ze względu na status na rynku pracy – pracujących i bezrobotnych (razem tworzących populację aktywnych zawodowo) oraz biernych zawodowo. Poziom aktywności zawodowej ludności według cech demograficznych i społeczno-ekonomicznych. Populacja osób pracujących w powiązaniu z cechami zawodowymi, statusem zatrudnienia, charakterystyką miejsca pracy, czasem pracy i jego organizacją, stażem pracy, posiadaniem pracy dodatkowej oraz poszukiwaniem innej pracy. Charakterystyka populacji bezrobotnych (cechy społeczno-demograficzne, czas trwania bezrobocia, aktywne poszukiwanie pracy, przeszłość zawodowa). Przyczyny bierności zawodowej i możliwości aktywizacji zawodowej. Sytuacja osób niepełnosprawnych na rynku pracy.</w:t>
      </w:r>
    </w:p>
    <w:p w:rsidR="00C40A35" w:rsidRPr="00435057" w:rsidRDefault="001F26C9" w:rsidP="002B6D2B">
      <w:pPr>
        <w:tabs>
          <w:tab w:val="left" w:pos="284"/>
          <w:tab w:val="left" w:pos="357"/>
          <w:tab w:val="left" w:pos="397"/>
        </w:tabs>
        <w:spacing w:before="120" w:after="60"/>
        <w:jc w:val="both"/>
        <w:divId w:val="1421874335"/>
        <w:rPr>
          <w:b/>
          <w:bCs/>
        </w:rPr>
      </w:pPr>
      <w:r w:rsidRPr="00435057">
        <w:rPr>
          <w:b/>
          <w:bCs/>
        </w:rPr>
        <w:t>8. Źródła danych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 xml:space="preserve">Zestawy danych Głównego Urzędu Statystycznego nr </w:t>
      </w:r>
      <w:hyperlink w:anchor="gr.1">
        <w:r w:rsidRPr="00435057">
          <w:t>1</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DG-1 – meldunek o działalności gospodarczej (</w:t>
      </w:r>
      <w:hyperlink w:anchor="lp.1.39">
        <w:r w:rsidR="00F8157F" w:rsidRPr="00435057">
          <w:t>lp. 1.39</w:t>
        </w:r>
      </w:hyperlink>
      <w:r w:rsidR="00F8157F" w:rsidRPr="00435057">
        <w:t>),</w:t>
      </w:r>
    </w:p>
    <w:p w:rsidR="00F8157F" w:rsidRPr="00435057" w:rsidRDefault="00F8157F" w:rsidP="002B6D2B">
      <w:pPr>
        <w:tabs>
          <w:tab w:val="left" w:pos="284"/>
          <w:tab w:val="left" w:pos="357"/>
          <w:tab w:val="left" w:pos="397"/>
        </w:tabs>
        <w:ind w:left="568" w:hanging="284"/>
        <w:jc w:val="both"/>
      </w:pPr>
      <w:r w:rsidRPr="00435057">
        <w:t>b)</w:t>
      </w:r>
      <w:r w:rsidRPr="00435057">
        <w:tab/>
        <w:t>Z-03 – sprawozdanie o zatrudnieniu i wynagrodzeniach (</w:t>
      </w:r>
      <w:hyperlink w:anchor="lp.1.191">
        <w:r w:rsidRPr="00435057">
          <w:t>lp. 1.191</w:t>
        </w:r>
      </w:hyperlink>
      <w:r w:rsidRPr="00435057">
        <w:t>),</w:t>
      </w:r>
    </w:p>
    <w:p w:rsidR="00F8157F" w:rsidRPr="00435057" w:rsidRDefault="00F8157F" w:rsidP="002B6D2B">
      <w:pPr>
        <w:tabs>
          <w:tab w:val="left" w:pos="284"/>
          <w:tab w:val="left" w:pos="357"/>
          <w:tab w:val="left" w:pos="397"/>
        </w:tabs>
        <w:ind w:left="568" w:hanging="284"/>
        <w:jc w:val="both"/>
      </w:pPr>
      <w:r w:rsidRPr="00435057">
        <w:t>c)</w:t>
      </w:r>
      <w:r w:rsidRPr="00435057">
        <w:tab/>
        <w:t>Z-06 – sprawozdanie o pracujących, wynagrodzeniach i czasie pracy (</w:t>
      </w:r>
      <w:hyperlink w:anchor="lp.1.193">
        <w:r w:rsidRPr="00435057">
          <w:t>lp. 1.193</w:t>
        </w:r>
      </w:hyperlink>
      <w:r w:rsidRPr="00435057">
        <w:t>).</w:t>
      </w:r>
    </w:p>
    <w:p w:rsidR="00F8157F" w:rsidRPr="00435057" w:rsidRDefault="00F8157F" w:rsidP="002B6D2B">
      <w:pPr>
        <w:tabs>
          <w:tab w:val="left" w:pos="284"/>
          <w:tab w:val="left" w:pos="357"/>
          <w:tab w:val="left" w:pos="397"/>
        </w:tabs>
        <w:ind w:left="284" w:hanging="284"/>
        <w:jc w:val="both"/>
      </w:pPr>
      <w:r w:rsidRPr="00435057">
        <w:t>2)</w:t>
      </w:r>
      <w:r w:rsidRPr="00435057">
        <w:tab/>
        <w:t>Wyniki innych badań:</w:t>
      </w:r>
    </w:p>
    <w:p w:rsidR="00C40A35" w:rsidRPr="00435057" w:rsidRDefault="00460BB9" w:rsidP="002B6D2B">
      <w:pPr>
        <w:tabs>
          <w:tab w:val="left" w:pos="284"/>
          <w:tab w:val="left" w:pos="357"/>
          <w:tab w:val="left" w:pos="397"/>
        </w:tabs>
        <w:ind w:left="568" w:hanging="284"/>
        <w:jc w:val="both"/>
      </w:pPr>
      <w:r w:rsidRPr="00435057">
        <w:t>a)</w:t>
      </w:r>
      <w:r w:rsidRPr="00435057">
        <w:tab/>
      </w:r>
      <w:r w:rsidR="00F8157F" w:rsidRPr="00435057">
        <w:t>1.23.01 Badanie aktywności ekonomicznej ludności (BAEL).</w:t>
      </w:r>
    </w:p>
    <w:p w:rsidR="00C40A35" w:rsidRPr="00435057" w:rsidRDefault="001F26C9" w:rsidP="002B6D2B">
      <w:pPr>
        <w:tabs>
          <w:tab w:val="left" w:pos="284"/>
          <w:tab w:val="left" w:pos="357"/>
          <w:tab w:val="left" w:pos="397"/>
        </w:tabs>
        <w:spacing w:before="120" w:after="60"/>
        <w:jc w:val="both"/>
        <w:divId w:val="541480867"/>
        <w:rPr>
          <w:b/>
          <w:bCs/>
        </w:rPr>
      </w:pPr>
      <w:r w:rsidRPr="00435057">
        <w:rPr>
          <w:b/>
          <w:bCs/>
        </w:rPr>
        <w:t>9. Rodzaje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Czas przepracowany i nieprzepracowany w podmiotach gospodarki narodowej, w przekrojach: kraj, województwa, sekcje i działy PKD 2007, sektory własności.</w:t>
      </w:r>
    </w:p>
    <w:p w:rsidR="00F8157F" w:rsidRPr="00435057" w:rsidRDefault="00F8157F" w:rsidP="002B6D2B">
      <w:pPr>
        <w:tabs>
          <w:tab w:val="left" w:pos="284"/>
          <w:tab w:val="left" w:pos="357"/>
          <w:tab w:val="left" w:pos="397"/>
        </w:tabs>
        <w:ind w:left="284" w:hanging="284"/>
        <w:jc w:val="both"/>
      </w:pPr>
      <w:r w:rsidRPr="00435057">
        <w:t xml:space="preserve">2) </w:t>
      </w:r>
      <w:r w:rsidRPr="00435057">
        <w:tab/>
        <w:t>Godziny przepracowane w podmiotach gospodarki narodowej, w przekrojach: kraj, województwa, sekcje i działy PKD.</w:t>
      </w:r>
    </w:p>
    <w:p w:rsidR="00C40A35" w:rsidRPr="00435057" w:rsidRDefault="00F8157F" w:rsidP="002B6D2B">
      <w:pPr>
        <w:tabs>
          <w:tab w:val="left" w:pos="284"/>
          <w:tab w:val="left" w:pos="357"/>
          <w:tab w:val="left" w:pos="397"/>
        </w:tabs>
        <w:ind w:left="284" w:hanging="284"/>
        <w:jc w:val="both"/>
      </w:pPr>
      <w:r w:rsidRPr="00435057">
        <w:t xml:space="preserve">3) </w:t>
      </w:r>
      <w:r w:rsidRPr="00435057">
        <w:tab/>
        <w:t>Dane z badania ankietowego BAEL – godziny przepracowane w kwartale i w roku, w przekrojach: kraj, województwa, sekcje i działy PKD.</w:t>
      </w:r>
    </w:p>
    <w:p w:rsidR="00C40A35" w:rsidRPr="00435057" w:rsidRDefault="001F26C9" w:rsidP="002B6D2B">
      <w:pPr>
        <w:tabs>
          <w:tab w:val="left" w:pos="284"/>
          <w:tab w:val="left" w:pos="357"/>
          <w:tab w:val="left" w:pos="397"/>
        </w:tabs>
        <w:spacing w:before="120" w:after="60"/>
        <w:jc w:val="both"/>
        <w:divId w:val="855389042"/>
        <w:rPr>
          <w:b/>
          <w:bCs/>
        </w:rPr>
      </w:pPr>
      <w:r w:rsidRPr="00435057">
        <w:rPr>
          <w:b/>
          <w:bCs/>
        </w:rPr>
        <w:t>10. Formy i terminy udostępnienia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Publikacje GUS:</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„Rocznik Statystyczny Przemysłu 2026” (grudzień 2026),</w:t>
      </w:r>
    </w:p>
    <w:p w:rsidR="00F8157F" w:rsidRPr="00435057" w:rsidRDefault="00F8157F" w:rsidP="002B6D2B">
      <w:pPr>
        <w:tabs>
          <w:tab w:val="left" w:pos="284"/>
          <w:tab w:val="left" w:pos="357"/>
          <w:tab w:val="left" w:pos="397"/>
        </w:tabs>
        <w:ind w:left="568" w:hanging="284"/>
        <w:jc w:val="both"/>
      </w:pPr>
      <w:r w:rsidRPr="00435057">
        <w:t>b)</w:t>
      </w:r>
      <w:r w:rsidRPr="00435057">
        <w:tab/>
        <w:t>„Nakłady i wyniki przemysłu 2025” (czerwiec 2025, wrzesień 2025, grudzień 2025, kwiecień 2026),</w:t>
      </w:r>
    </w:p>
    <w:p w:rsidR="00C40A35" w:rsidRPr="00435057" w:rsidRDefault="00F8157F" w:rsidP="002B6D2B">
      <w:pPr>
        <w:tabs>
          <w:tab w:val="left" w:pos="284"/>
          <w:tab w:val="left" w:pos="357"/>
          <w:tab w:val="left" w:pos="397"/>
        </w:tabs>
        <w:ind w:left="568" w:hanging="284"/>
        <w:jc w:val="both"/>
      </w:pPr>
      <w:r w:rsidRPr="00435057">
        <w:t>c)</w:t>
      </w:r>
      <w:r w:rsidRPr="00435057">
        <w:tab/>
        <w:t>„Rocznik Statystyczny Leśnictwa 2026” (grudzień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F8157F" w:rsidP="002B6D2B">
      <w:pPr>
        <w:pStyle w:val="Nagwek2"/>
        <w:tabs>
          <w:tab w:val="left" w:pos="284"/>
          <w:tab w:val="left" w:pos="357"/>
          <w:tab w:val="left" w:pos="397"/>
        </w:tabs>
        <w:spacing w:before="0" w:beforeAutospacing="0" w:after="120" w:afterAutospacing="0"/>
        <w:jc w:val="both"/>
        <w:divId w:val="708460205"/>
        <w:rPr>
          <w:rFonts w:eastAsia="Times New Roman"/>
          <w:sz w:val="24"/>
          <w:szCs w:val="24"/>
        </w:rPr>
      </w:pPr>
      <w:bookmarkStart w:id="122" w:name="_Toc162518971"/>
      <w:r w:rsidRPr="00435057">
        <w:rPr>
          <w:rFonts w:eastAsia="Times New Roman"/>
          <w:sz w:val="24"/>
          <w:szCs w:val="24"/>
        </w:rPr>
        <w:t>1.24 WYNAGRODZENIA, KOSZTY PRACY I ŚWIADCZENIA SPOŁECZNE</w:t>
      </w:r>
      <w:bookmarkEnd w:id="122"/>
    </w:p>
    <w:p w:rsidR="00F8157F" w:rsidRPr="00435057" w:rsidRDefault="001F26C9" w:rsidP="002B6D2B">
      <w:pPr>
        <w:pStyle w:val="Nagwek3"/>
        <w:tabs>
          <w:tab w:val="left" w:pos="357"/>
          <w:tab w:val="left" w:pos="397"/>
        </w:tabs>
        <w:spacing w:before="0"/>
        <w:ind w:left="2835" w:hanging="2835"/>
        <w:jc w:val="both"/>
        <w:rPr>
          <w:bCs w:val="0"/>
          <w:szCs w:val="20"/>
        </w:rPr>
      </w:pPr>
      <w:bookmarkStart w:id="123" w:name="_Toc162518972"/>
      <w:r w:rsidRPr="00435057">
        <w:rPr>
          <w:bCs w:val="0"/>
          <w:szCs w:val="20"/>
        </w:rPr>
        <w:t>1. Symbol badania:</w:t>
      </w:r>
      <w:r w:rsidR="00F8157F" w:rsidRPr="00435057">
        <w:rPr>
          <w:bCs w:val="0"/>
          <w:szCs w:val="20"/>
        </w:rPr>
        <w:tab/>
      </w:r>
      <w:bookmarkStart w:id="124" w:name="badanie.1.24.01"/>
      <w:bookmarkEnd w:id="124"/>
      <w:r w:rsidR="00F8157F" w:rsidRPr="00435057">
        <w:rPr>
          <w:bCs w:val="0"/>
          <w:szCs w:val="20"/>
        </w:rPr>
        <w:t>1.24.01 (054)</w:t>
      </w:r>
      <w:bookmarkEnd w:id="123"/>
    </w:p>
    <w:p w:rsidR="00F8157F"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F8157F" w:rsidRPr="00435057">
        <w:rPr>
          <w:b/>
          <w:bCs/>
        </w:rPr>
        <w:tab/>
        <w:t>Wynagrodzenia w gospodarce narodowej</w:t>
      </w:r>
    </w:p>
    <w:p w:rsidR="00F8157F"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F8157F" w:rsidRPr="00435057">
        <w:rPr>
          <w:b/>
          <w:bCs/>
        </w:rPr>
        <w:tab/>
        <w:t>co rok</w:t>
      </w:r>
    </w:p>
    <w:p w:rsidR="00C40A35" w:rsidRPr="00435057" w:rsidRDefault="00F8157F"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1499541468"/>
        <w:rPr>
          <w:b/>
          <w:bCs/>
        </w:rPr>
      </w:pPr>
      <w:r w:rsidRPr="00435057">
        <w:rPr>
          <w:b/>
          <w:bCs/>
        </w:rPr>
        <w:t>5. Cel badania</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Celem badania jest dostarczenie informacji umożliwiających ogłaszanie w określonych terminach przez Prezesa Głównego Urzędu Statystycznego informacji dotyczących przeciętnych wynagrodzeń w gospodarce narodowej i w sektorze przedsiębiorstw. Regulacje prawne uzależniają poziom wielu świadczeń społecznych, socjalnych czy też rozwiązań podatkowych od poziomu przeciętnych wynagrodzeń. Prowadzenie prac analitycznych i metodologicznych mających na celu wypracowanie metodologii wykorzystania danych administracyjnych, m.in. z systemu podatkowego, ubezpieczeń społecznych jako bezpośrednich źródeł danych do badania oraz uzyskanie danych wynikowych na niższych poziomach agregacji przestrzennej.</w:t>
      </w:r>
    </w:p>
    <w:p w:rsidR="00F8157F" w:rsidRPr="00435057" w:rsidRDefault="00F8157F" w:rsidP="002B6D2B">
      <w:pPr>
        <w:tabs>
          <w:tab w:val="left" w:pos="284"/>
          <w:tab w:val="left" w:pos="357"/>
          <w:tab w:val="left" w:pos="397"/>
        </w:tabs>
        <w:ind w:left="284" w:hanging="284"/>
        <w:jc w:val="both"/>
      </w:pPr>
      <w:r w:rsidRPr="00435057">
        <w:t>2)</w:t>
      </w:r>
      <w:r w:rsidRPr="00435057">
        <w:tab/>
        <w:t>Użytkownicy, których potrzeby uwzględnia badanie: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administracja samorządowa – gmina, miasto,</w:t>
      </w:r>
    </w:p>
    <w:p w:rsidR="00F8157F" w:rsidRPr="00435057" w:rsidRDefault="00F8157F" w:rsidP="002B6D2B">
      <w:pPr>
        <w:tabs>
          <w:tab w:val="left" w:pos="284"/>
          <w:tab w:val="left" w:pos="357"/>
          <w:tab w:val="left" w:pos="397"/>
        </w:tabs>
        <w:ind w:left="568" w:hanging="284"/>
        <w:jc w:val="both"/>
      </w:pPr>
      <w:r w:rsidRPr="00435057">
        <w:t>b)</w:t>
      </w:r>
      <w:r w:rsidRPr="00435057">
        <w:tab/>
        <w:t>Eurostat i inne zagraniczne instytucje statystyczne,</w:t>
      </w:r>
    </w:p>
    <w:p w:rsidR="00F8157F" w:rsidRPr="00435057" w:rsidRDefault="00F8157F" w:rsidP="002B6D2B">
      <w:pPr>
        <w:tabs>
          <w:tab w:val="left" w:pos="284"/>
          <w:tab w:val="left" w:pos="357"/>
          <w:tab w:val="left" w:pos="397"/>
        </w:tabs>
        <w:ind w:left="568" w:hanging="284"/>
        <w:jc w:val="both"/>
      </w:pPr>
      <w:r w:rsidRPr="00435057">
        <w:t>c)</w:t>
      </w:r>
      <w:r w:rsidRPr="00435057">
        <w:tab/>
        <w:t>stowarzyszenia, organizacje, fundacje,</w:t>
      </w:r>
    </w:p>
    <w:p w:rsidR="00F8157F" w:rsidRPr="00435057" w:rsidRDefault="00F8157F" w:rsidP="002B6D2B">
      <w:pPr>
        <w:tabs>
          <w:tab w:val="left" w:pos="284"/>
          <w:tab w:val="left" w:pos="357"/>
          <w:tab w:val="left" w:pos="397"/>
        </w:tabs>
        <w:ind w:left="568" w:hanging="284"/>
        <w:jc w:val="both"/>
      </w:pPr>
      <w:r w:rsidRPr="00435057">
        <w:t>d)</w:t>
      </w:r>
      <w:r w:rsidRPr="00435057">
        <w:tab/>
        <w:t>szkoły (nauczyciele i uczniowie),</w:t>
      </w:r>
    </w:p>
    <w:p w:rsidR="00F8157F" w:rsidRPr="00435057" w:rsidRDefault="00F8157F" w:rsidP="002B6D2B">
      <w:pPr>
        <w:tabs>
          <w:tab w:val="left" w:pos="284"/>
          <w:tab w:val="left" w:pos="357"/>
          <w:tab w:val="left" w:pos="397"/>
        </w:tabs>
        <w:ind w:left="568" w:hanging="284"/>
        <w:jc w:val="both"/>
      </w:pPr>
      <w:r w:rsidRPr="00435057">
        <w:t>e)</w:t>
      </w:r>
      <w:r w:rsidRPr="00435057">
        <w:tab/>
        <w:t>NBP,</w:t>
      </w:r>
    </w:p>
    <w:p w:rsidR="00F8157F" w:rsidRPr="00435057" w:rsidRDefault="00F8157F" w:rsidP="002B6D2B">
      <w:pPr>
        <w:tabs>
          <w:tab w:val="left" w:pos="284"/>
          <w:tab w:val="left" w:pos="357"/>
          <w:tab w:val="left" w:pos="397"/>
        </w:tabs>
        <w:ind w:left="568" w:hanging="284"/>
        <w:jc w:val="both"/>
      </w:pPr>
      <w:r w:rsidRPr="00435057">
        <w:t>f)</w:t>
      </w:r>
      <w:r w:rsidRPr="00435057">
        <w:tab/>
        <w:t>banki, instytucje ubezpieczeniowe, instytucje finansowe,</w:t>
      </w:r>
    </w:p>
    <w:p w:rsidR="00F8157F" w:rsidRPr="00435057" w:rsidRDefault="00F8157F" w:rsidP="002B6D2B">
      <w:pPr>
        <w:tabs>
          <w:tab w:val="left" w:pos="284"/>
          <w:tab w:val="left" w:pos="357"/>
          <w:tab w:val="left" w:pos="397"/>
        </w:tabs>
        <w:ind w:left="568" w:hanging="284"/>
        <w:jc w:val="both"/>
      </w:pPr>
      <w:r w:rsidRPr="00435057">
        <w:t>g)</w:t>
      </w:r>
      <w:r w:rsidRPr="00435057">
        <w:tab/>
        <w:t>administracja samorządowa – powiat,</w:t>
      </w:r>
    </w:p>
    <w:p w:rsidR="00F8157F" w:rsidRPr="00435057" w:rsidRDefault="00F8157F" w:rsidP="002B6D2B">
      <w:pPr>
        <w:tabs>
          <w:tab w:val="left" w:pos="284"/>
          <w:tab w:val="left" w:pos="357"/>
          <w:tab w:val="left" w:pos="397"/>
        </w:tabs>
        <w:ind w:left="568" w:hanging="284"/>
        <w:jc w:val="both"/>
      </w:pPr>
      <w:r w:rsidRPr="00435057">
        <w:t>h)</w:t>
      </w:r>
      <w:r w:rsidRPr="00435057">
        <w:tab/>
        <w:t>Sejm, Senat,</w:t>
      </w:r>
    </w:p>
    <w:p w:rsidR="00F8157F" w:rsidRPr="00435057" w:rsidRDefault="00F8157F" w:rsidP="002B6D2B">
      <w:pPr>
        <w:tabs>
          <w:tab w:val="left" w:pos="284"/>
          <w:tab w:val="left" w:pos="357"/>
          <w:tab w:val="left" w:pos="397"/>
        </w:tabs>
        <w:ind w:left="568" w:hanging="284"/>
        <w:jc w:val="both"/>
      </w:pPr>
      <w:r w:rsidRPr="00435057">
        <w:t>i)</w:t>
      </w:r>
      <w:r w:rsidRPr="00435057">
        <w:tab/>
        <w:t>odbiorcy indywidualni,</w:t>
      </w:r>
    </w:p>
    <w:p w:rsidR="00F8157F" w:rsidRPr="00435057" w:rsidRDefault="00F8157F" w:rsidP="002B6D2B">
      <w:pPr>
        <w:tabs>
          <w:tab w:val="left" w:pos="284"/>
          <w:tab w:val="left" w:pos="357"/>
          <w:tab w:val="left" w:pos="397"/>
        </w:tabs>
        <w:ind w:left="568" w:hanging="284"/>
        <w:jc w:val="both"/>
      </w:pPr>
      <w:r w:rsidRPr="00435057">
        <w:t>j)</w:t>
      </w:r>
      <w:r w:rsidRPr="00435057">
        <w:tab/>
        <w:t>przedsiębiorstwa, samorząd gospodarczy,</w:t>
      </w:r>
    </w:p>
    <w:p w:rsidR="00F8157F" w:rsidRPr="00435057" w:rsidRDefault="00F8157F" w:rsidP="002B6D2B">
      <w:pPr>
        <w:tabs>
          <w:tab w:val="left" w:pos="284"/>
          <w:tab w:val="left" w:pos="357"/>
          <w:tab w:val="left" w:pos="397"/>
        </w:tabs>
        <w:ind w:left="568" w:hanging="284"/>
        <w:jc w:val="both"/>
      </w:pPr>
      <w:r w:rsidRPr="00435057">
        <w:t>k)</w:t>
      </w:r>
      <w:r w:rsidRPr="00435057">
        <w:tab/>
        <w:t>placówki naukowe/badawcze, uczelnie (nauczyciele akademiccy i studenci),</w:t>
      </w:r>
    </w:p>
    <w:p w:rsidR="00F8157F" w:rsidRPr="00435057" w:rsidRDefault="00F8157F" w:rsidP="002B6D2B">
      <w:pPr>
        <w:tabs>
          <w:tab w:val="left" w:pos="284"/>
          <w:tab w:val="left" w:pos="357"/>
          <w:tab w:val="left" w:pos="397"/>
        </w:tabs>
        <w:ind w:left="568" w:hanging="284"/>
        <w:jc w:val="both"/>
      </w:pPr>
      <w:r w:rsidRPr="00435057">
        <w:t>l)</w:t>
      </w:r>
      <w:r w:rsidRPr="00435057">
        <w:tab/>
        <w:t>administracja rządowa,</w:t>
      </w:r>
    </w:p>
    <w:p w:rsidR="00F8157F" w:rsidRPr="00435057" w:rsidRDefault="00F8157F" w:rsidP="002B6D2B">
      <w:pPr>
        <w:tabs>
          <w:tab w:val="left" w:pos="284"/>
          <w:tab w:val="left" w:pos="357"/>
          <w:tab w:val="left" w:pos="397"/>
        </w:tabs>
        <w:ind w:left="568" w:hanging="284"/>
        <w:jc w:val="both"/>
      </w:pPr>
      <w:r w:rsidRPr="00435057">
        <w:t>m)</w:t>
      </w:r>
      <w:r w:rsidRPr="00435057">
        <w:tab/>
        <w:t>organizacje międzynarodowe,</w:t>
      </w:r>
    </w:p>
    <w:p w:rsidR="00F8157F" w:rsidRPr="00435057" w:rsidRDefault="00F8157F" w:rsidP="002B6D2B">
      <w:pPr>
        <w:tabs>
          <w:tab w:val="left" w:pos="284"/>
          <w:tab w:val="left" w:pos="357"/>
          <w:tab w:val="left" w:pos="397"/>
        </w:tabs>
        <w:ind w:left="568" w:hanging="284"/>
        <w:jc w:val="both"/>
      </w:pPr>
      <w:r w:rsidRPr="00435057">
        <w:t>n)</w:t>
      </w:r>
      <w:r w:rsidRPr="00435057">
        <w:tab/>
        <w:t>media ogólnopolskie i terenowe,</w:t>
      </w:r>
    </w:p>
    <w:p w:rsidR="00F8157F" w:rsidRPr="00435057" w:rsidRDefault="00F8157F" w:rsidP="002B6D2B">
      <w:pPr>
        <w:tabs>
          <w:tab w:val="left" w:pos="284"/>
          <w:tab w:val="left" w:pos="357"/>
          <w:tab w:val="left" w:pos="397"/>
        </w:tabs>
        <w:ind w:left="568" w:hanging="284"/>
        <w:jc w:val="both"/>
      </w:pPr>
      <w:r w:rsidRPr="00435057">
        <w:t>o)</w:t>
      </w:r>
      <w:r w:rsidRPr="00435057">
        <w:tab/>
        <w:t>administracja samorządowa – województwo.</w:t>
      </w:r>
    </w:p>
    <w:p w:rsidR="004E06C3" w:rsidRDefault="00F8157F" w:rsidP="002B6D2B">
      <w:pPr>
        <w:tabs>
          <w:tab w:val="left" w:pos="284"/>
          <w:tab w:val="left" w:pos="357"/>
          <w:tab w:val="left" w:pos="397"/>
        </w:tabs>
        <w:ind w:left="284" w:hanging="284"/>
        <w:jc w:val="both"/>
      </w:pPr>
      <w:r w:rsidRPr="00435057">
        <w:t>3)</w:t>
      </w:r>
      <w:r w:rsidRPr="00435057">
        <w:tab/>
      </w:r>
      <w:r w:rsidR="004E06C3">
        <w:t>Dane osobowe:</w:t>
      </w:r>
    </w:p>
    <w:p w:rsidR="00C40A35" w:rsidRPr="00435057" w:rsidRDefault="001B144B" w:rsidP="004E06C3">
      <w:pPr>
        <w:tabs>
          <w:tab w:val="left" w:pos="284"/>
          <w:tab w:val="left" w:pos="357"/>
          <w:tab w:val="left" w:pos="397"/>
        </w:tabs>
        <w:ind w:left="284"/>
        <w:jc w:val="both"/>
      </w:pPr>
      <w:r>
        <w:t>P</w:t>
      </w:r>
      <w:r w:rsidR="00F8157F" w:rsidRPr="00435057">
        <w:t>ozyskanie identyfikowalnych zbiorów danych, w tym danych osobowych pozwoli na przeprowadzenie pogłębionych analiz, na podstawie których będzie możliwe podjęcie decyzji o ograniczeniu zakresu danych zbieranych od respondentów i zastąpieniu ich danymi z rejestrów administracyjnych.</w:t>
      </w:r>
    </w:p>
    <w:p w:rsidR="00C40A35" w:rsidRPr="00435057" w:rsidRDefault="001F26C9" w:rsidP="002B6D2B">
      <w:pPr>
        <w:tabs>
          <w:tab w:val="left" w:pos="284"/>
          <w:tab w:val="left" w:pos="357"/>
          <w:tab w:val="left" w:pos="397"/>
        </w:tabs>
        <w:spacing w:before="120" w:after="60"/>
        <w:jc w:val="both"/>
        <w:divId w:val="685983551"/>
        <w:rPr>
          <w:b/>
          <w:bCs/>
        </w:rPr>
      </w:pPr>
      <w:r w:rsidRPr="00435057">
        <w:rPr>
          <w:b/>
          <w:bCs/>
        </w:rPr>
        <w:t>6. Zakres podmiotowy</w:t>
      </w:r>
      <w:r w:rsidR="00F8157F" w:rsidRPr="00435057">
        <w:rPr>
          <w:b/>
          <w:bCs/>
        </w:rPr>
        <w:t>:</w:t>
      </w:r>
    </w:p>
    <w:p w:rsidR="00F8157F" w:rsidRPr="00435057" w:rsidRDefault="00F8157F" w:rsidP="002B6D2B">
      <w:pPr>
        <w:tabs>
          <w:tab w:val="left" w:pos="284"/>
          <w:tab w:val="left" w:pos="357"/>
          <w:tab w:val="left" w:pos="397"/>
        </w:tabs>
        <w:jc w:val="both"/>
      </w:pPr>
      <w:r w:rsidRPr="00435057">
        <w:t>Podmioty gospodarki narodowej.</w:t>
      </w:r>
    </w:p>
    <w:p w:rsidR="00C40A35" w:rsidRPr="00435057" w:rsidRDefault="001F26C9" w:rsidP="002B6D2B">
      <w:pPr>
        <w:tabs>
          <w:tab w:val="left" w:pos="284"/>
          <w:tab w:val="left" w:pos="357"/>
          <w:tab w:val="left" w:pos="397"/>
        </w:tabs>
        <w:spacing w:before="120" w:after="60"/>
        <w:jc w:val="both"/>
        <w:divId w:val="1276908297"/>
        <w:rPr>
          <w:b/>
          <w:bCs/>
        </w:rPr>
      </w:pPr>
      <w:r w:rsidRPr="00435057">
        <w:rPr>
          <w:b/>
          <w:bCs/>
        </w:rPr>
        <w:t>7. Zakres przedmiotowy</w:t>
      </w:r>
      <w:r w:rsidR="00F8157F" w:rsidRPr="00435057">
        <w:rPr>
          <w:b/>
          <w:bCs/>
        </w:rPr>
        <w:t>:</w:t>
      </w:r>
    </w:p>
    <w:p w:rsidR="00F8157F" w:rsidRPr="00435057" w:rsidRDefault="00F8157F" w:rsidP="002B6D2B">
      <w:pPr>
        <w:tabs>
          <w:tab w:val="left" w:pos="284"/>
          <w:tab w:val="left" w:pos="357"/>
          <w:tab w:val="left" w:pos="397"/>
        </w:tabs>
        <w:jc w:val="both"/>
      </w:pPr>
      <w:r w:rsidRPr="00435057">
        <w:t>Wynagrodzenia. Pracujący.</w:t>
      </w:r>
    </w:p>
    <w:p w:rsidR="00C40A35" w:rsidRPr="00435057" w:rsidRDefault="001F26C9" w:rsidP="002B6D2B">
      <w:pPr>
        <w:tabs>
          <w:tab w:val="left" w:pos="284"/>
          <w:tab w:val="left" w:pos="357"/>
          <w:tab w:val="left" w:pos="397"/>
        </w:tabs>
        <w:spacing w:before="120" w:after="60"/>
        <w:jc w:val="both"/>
        <w:divId w:val="1574317376"/>
        <w:rPr>
          <w:b/>
          <w:bCs/>
        </w:rPr>
      </w:pPr>
      <w:r w:rsidRPr="00435057">
        <w:rPr>
          <w:b/>
          <w:bCs/>
        </w:rPr>
        <w:t>8. Źródła danych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 xml:space="preserve">Zestawy danych Głównego Urzędu Statystycznego nr </w:t>
      </w:r>
      <w:hyperlink w:anchor="gr.1">
        <w:r w:rsidRPr="00435057">
          <w:t>1</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DG-1 – meldunek o działalności gospodarczej (</w:t>
      </w:r>
      <w:hyperlink w:anchor="lp.1.39">
        <w:r w:rsidR="00F8157F" w:rsidRPr="00435057">
          <w:t>lp. 1.39</w:t>
        </w:r>
      </w:hyperlink>
      <w:r w:rsidR="00F8157F" w:rsidRPr="00435057">
        <w:t>),</w:t>
      </w:r>
    </w:p>
    <w:p w:rsidR="00F8157F" w:rsidRPr="00435057" w:rsidRDefault="00F8157F" w:rsidP="002B6D2B">
      <w:pPr>
        <w:tabs>
          <w:tab w:val="left" w:pos="284"/>
          <w:tab w:val="left" w:pos="357"/>
          <w:tab w:val="left" w:pos="397"/>
        </w:tabs>
        <w:ind w:left="568" w:hanging="284"/>
        <w:jc w:val="both"/>
      </w:pPr>
      <w:r w:rsidRPr="00435057">
        <w:t>b)</w:t>
      </w:r>
      <w:r w:rsidRPr="00435057">
        <w:tab/>
        <w:t>SP-3 – sprawozdanie o działalności gospodarczej przedsiębiorstw (</w:t>
      </w:r>
      <w:hyperlink w:anchor="lp.1.153">
        <w:r w:rsidRPr="00435057">
          <w:t>lp. 1.153</w:t>
        </w:r>
      </w:hyperlink>
      <w:r w:rsidRPr="00435057">
        <w:t>),</w:t>
      </w:r>
    </w:p>
    <w:p w:rsidR="00F8157F" w:rsidRPr="00435057" w:rsidRDefault="00F8157F" w:rsidP="002B6D2B">
      <w:pPr>
        <w:tabs>
          <w:tab w:val="left" w:pos="284"/>
          <w:tab w:val="left" w:pos="357"/>
          <w:tab w:val="left" w:pos="397"/>
        </w:tabs>
        <w:ind w:left="568" w:hanging="284"/>
        <w:jc w:val="both"/>
      </w:pPr>
      <w:r w:rsidRPr="00435057">
        <w:t>c)</w:t>
      </w:r>
      <w:r w:rsidRPr="00435057">
        <w:tab/>
        <w:t>Z-03 – sprawozdanie o zatrudnieniu i wynagrodzeniach (</w:t>
      </w:r>
      <w:hyperlink w:anchor="lp.1.191">
        <w:r w:rsidRPr="00435057">
          <w:t>lp. 1.191</w:t>
        </w:r>
      </w:hyperlink>
      <w:r w:rsidRPr="00435057">
        <w:t>),</w:t>
      </w:r>
    </w:p>
    <w:p w:rsidR="00F8157F" w:rsidRPr="00435057" w:rsidRDefault="00F8157F" w:rsidP="002B6D2B">
      <w:pPr>
        <w:tabs>
          <w:tab w:val="left" w:pos="284"/>
          <w:tab w:val="left" w:pos="357"/>
          <w:tab w:val="left" w:pos="397"/>
        </w:tabs>
        <w:ind w:left="568" w:hanging="284"/>
        <w:jc w:val="both"/>
      </w:pPr>
      <w:r w:rsidRPr="00435057">
        <w:t>d)</w:t>
      </w:r>
      <w:r w:rsidRPr="00435057">
        <w:tab/>
        <w:t>Z-06 – sprawozdanie o pracujących, wynagrodzeniach i czasie pracy (</w:t>
      </w:r>
      <w:hyperlink w:anchor="lp.1.193">
        <w:r w:rsidRPr="00435057">
          <w:t>lp. 1.193</w:t>
        </w:r>
      </w:hyperlink>
      <w:r w:rsidRPr="00435057">
        <w:t>).</w:t>
      </w:r>
    </w:p>
    <w:p w:rsidR="00F8157F" w:rsidRPr="00435057" w:rsidRDefault="00F8157F" w:rsidP="002B6D2B">
      <w:pPr>
        <w:tabs>
          <w:tab w:val="left" w:pos="284"/>
          <w:tab w:val="left" w:pos="357"/>
          <w:tab w:val="left" w:pos="397"/>
        </w:tabs>
        <w:ind w:left="284" w:hanging="284"/>
        <w:jc w:val="both"/>
      </w:pPr>
      <w:r w:rsidRPr="00435057">
        <w:t>2)</w:t>
      </w:r>
      <w:r w:rsidRPr="00435057">
        <w:tab/>
        <w:t xml:space="preserve">Zestawy danych z systemów informacyjnych Ministerstwa Finansów nr </w:t>
      </w:r>
      <w:hyperlink w:anchor="gr.25">
        <w:r w:rsidRPr="00435057">
          <w:t>25</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dotyczące płatników podatku dochodowego od osób fizycznych nieprowadzących samodzielnie działalności gospodarczej (</w:t>
      </w:r>
      <w:hyperlink w:anchor="lp.25.6">
        <w:r w:rsidR="00F8157F" w:rsidRPr="00435057">
          <w:t>lp. 25.6</w:t>
        </w:r>
      </w:hyperlink>
      <w:r w:rsidR="00F8157F" w:rsidRPr="00435057">
        <w:t>),</w:t>
      </w:r>
    </w:p>
    <w:p w:rsidR="00F8157F" w:rsidRPr="00435057" w:rsidRDefault="00F8157F" w:rsidP="002B6D2B">
      <w:pPr>
        <w:tabs>
          <w:tab w:val="left" w:pos="284"/>
          <w:tab w:val="left" w:pos="357"/>
          <w:tab w:val="left" w:pos="397"/>
        </w:tabs>
        <w:ind w:left="568" w:hanging="284"/>
        <w:jc w:val="both"/>
      </w:pPr>
      <w:r w:rsidRPr="00435057">
        <w:t>b)</w:t>
      </w:r>
      <w:r w:rsidRPr="00435057">
        <w:tab/>
        <w:t>dane (PIT-11) dotyczące podatników podatku dochodowego od osób fizycznych nieprowadzących samodzielnie działalności gospodarczej (</w:t>
      </w:r>
      <w:hyperlink w:anchor="lp.25.7">
        <w:r w:rsidRPr="00435057">
          <w:t>lp. 25.7</w:t>
        </w:r>
      </w:hyperlink>
      <w:r w:rsidRPr="00435057">
        <w:t>),</w:t>
      </w:r>
    </w:p>
    <w:p w:rsidR="00F8157F" w:rsidRPr="00435057" w:rsidRDefault="00F8157F" w:rsidP="002B6D2B">
      <w:pPr>
        <w:tabs>
          <w:tab w:val="left" w:pos="284"/>
          <w:tab w:val="left" w:pos="357"/>
          <w:tab w:val="left" w:pos="397"/>
        </w:tabs>
        <w:ind w:left="568" w:hanging="284"/>
        <w:jc w:val="both"/>
      </w:pPr>
      <w:r w:rsidRPr="00435057">
        <w:t>c)</w:t>
      </w:r>
      <w:r w:rsidRPr="00435057">
        <w:tab/>
        <w:t>dane (osobno PIT-36, PIT-36S, PIT-37) dotyczące podatników podatku dochodowego od osób fizycznych (</w:t>
      </w:r>
      <w:hyperlink w:anchor="lp.25.8">
        <w:r w:rsidRPr="00435057">
          <w:t>lp. 25.8</w:t>
        </w:r>
      </w:hyperlink>
      <w:r w:rsidRPr="00435057">
        <w:t>),</w:t>
      </w:r>
    </w:p>
    <w:p w:rsidR="00F8157F" w:rsidRPr="00435057" w:rsidRDefault="00F8157F" w:rsidP="002B6D2B">
      <w:pPr>
        <w:tabs>
          <w:tab w:val="left" w:pos="284"/>
          <w:tab w:val="left" w:pos="357"/>
          <w:tab w:val="left" w:pos="397"/>
        </w:tabs>
        <w:ind w:left="568" w:hanging="284"/>
        <w:jc w:val="both"/>
      </w:pPr>
      <w:r w:rsidRPr="00435057">
        <w:t>d)</w:t>
      </w:r>
      <w:r w:rsidRPr="00435057">
        <w:tab/>
        <w:t>dane dotyczące osób fizycznych będących podatnikami podatku dochodowego (</w:t>
      </w:r>
      <w:hyperlink w:anchor="lp.25.9">
        <w:r w:rsidRPr="00435057">
          <w:t>lp. 25.9</w:t>
        </w:r>
      </w:hyperlink>
      <w:r w:rsidRPr="00435057">
        <w:t>),</w:t>
      </w:r>
    </w:p>
    <w:p w:rsidR="00F8157F" w:rsidRPr="00435057" w:rsidRDefault="00F8157F" w:rsidP="002B6D2B">
      <w:pPr>
        <w:tabs>
          <w:tab w:val="left" w:pos="284"/>
          <w:tab w:val="left" w:pos="357"/>
          <w:tab w:val="left" w:pos="397"/>
        </w:tabs>
        <w:ind w:left="568" w:hanging="284"/>
        <w:jc w:val="both"/>
      </w:pPr>
      <w:r w:rsidRPr="00435057">
        <w:t>e)</w:t>
      </w:r>
      <w:r w:rsidRPr="00435057">
        <w:tab/>
        <w:t>dane dotyczące osób prawnych, jednostek organizacyjnych niemających osobowości prawnej (</w:t>
      </w:r>
      <w:hyperlink w:anchor="lp.25.32">
        <w:r w:rsidRPr="00435057">
          <w:t>lp. 25.32</w:t>
        </w:r>
      </w:hyperlink>
      <w:r w:rsidRPr="00435057">
        <w:t>),</w:t>
      </w:r>
    </w:p>
    <w:p w:rsidR="00F8157F" w:rsidRPr="00435057" w:rsidRDefault="00F8157F" w:rsidP="002B6D2B">
      <w:pPr>
        <w:tabs>
          <w:tab w:val="left" w:pos="284"/>
          <w:tab w:val="left" w:pos="357"/>
          <w:tab w:val="left" w:pos="397"/>
        </w:tabs>
        <w:ind w:left="568" w:hanging="284"/>
        <w:jc w:val="both"/>
      </w:pPr>
      <w:r w:rsidRPr="00435057">
        <w:t>f)</w:t>
      </w:r>
      <w:r w:rsidRPr="00435057">
        <w:tab/>
        <w:t>dane dotyczące osób fizycznych (</w:t>
      </w:r>
      <w:hyperlink w:anchor="lp.25.33">
        <w:r w:rsidRPr="00435057">
          <w:t>lp. 25.33</w:t>
        </w:r>
      </w:hyperlink>
      <w:r w:rsidRPr="00435057">
        <w:t>),</w:t>
      </w:r>
    </w:p>
    <w:p w:rsidR="00F8157F" w:rsidRPr="00435057" w:rsidRDefault="00F8157F" w:rsidP="002B6D2B">
      <w:pPr>
        <w:tabs>
          <w:tab w:val="left" w:pos="284"/>
          <w:tab w:val="left" w:pos="357"/>
          <w:tab w:val="left" w:pos="397"/>
        </w:tabs>
        <w:ind w:left="568" w:hanging="284"/>
        <w:jc w:val="both"/>
      </w:pPr>
      <w:r w:rsidRPr="00435057">
        <w:t>g)</w:t>
      </w:r>
      <w:r w:rsidRPr="00435057">
        <w:tab/>
        <w:t>dane dotyczące osób fizycznych prowadzących samodzielnie działalność gospodarczą (</w:t>
      </w:r>
      <w:hyperlink w:anchor="lp.25.34">
        <w:r w:rsidRPr="00435057">
          <w:t>lp. 25.34</w:t>
        </w:r>
      </w:hyperlink>
      <w:r w:rsidRPr="00435057">
        <w:t>).</w:t>
      </w:r>
    </w:p>
    <w:p w:rsidR="00F8157F" w:rsidRPr="00435057" w:rsidRDefault="00F8157F" w:rsidP="002B6D2B">
      <w:pPr>
        <w:tabs>
          <w:tab w:val="left" w:pos="284"/>
          <w:tab w:val="left" w:pos="357"/>
          <w:tab w:val="left" w:pos="397"/>
        </w:tabs>
        <w:ind w:left="284" w:hanging="284"/>
        <w:jc w:val="both"/>
      </w:pPr>
      <w:r w:rsidRPr="00435057">
        <w:t>3)</w:t>
      </w:r>
      <w:r w:rsidRPr="00435057">
        <w:tab/>
        <w:t xml:space="preserve">Zestawy danych z systemów informacyjnych Krajowej Rady Regionalnych Izb Obrachunkowych nr </w:t>
      </w:r>
      <w:hyperlink w:anchor="gr.90">
        <w:r w:rsidRPr="00435057">
          <w:t>90</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dotyczące wysokości średnich wynagrodzeń nauczycieli na poszczególnych stopniach awansu zawodowego w szkołach prowadzonych przez jednostki samorządu terytorialnego (</w:t>
      </w:r>
      <w:hyperlink w:anchor="lp.90.2">
        <w:r w:rsidR="00F8157F" w:rsidRPr="00435057">
          <w:t>lp. 90.2</w:t>
        </w:r>
      </w:hyperlink>
      <w:r w:rsidR="00F8157F" w:rsidRPr="00435057">
        <w:t>).</w:t>
      </w:r>
    </w:p>
    <w:p w:rsidR="00F8157F" w:rsidRPr="00435057" w:rsidRDefault="00F8157F" w:rsidP="002B6D2B">
      <w:pPr>
        <w:tabs>
          <w:tab w:val="left" w:pos="284"/>
          <w:tab w:val="left" w:pos="357"/>
          <w:tab w:val="left" w:pos="397"/>
        </w:tabs>
        <w:ind w:left="284" w:hanging="284"/>
        <w:jc w:val="both"/>
      </w:pPr>
      <w:r w:rsidRPr="00435057">
        <w:t>4)</w:t>
      </w:r>
      <w:r w:rsidRPr="00435057">
        <w:tab/>
        <w:t xml:space="preserve">Zestawy danych z systemów informacyjnych Zakładu Ubezpieczeń Społecznych nr </w:t>
      </w:r>
      <w:hyperlink w:anchor="gr.179">
        <w:r w:rsidRPr="00435057">
          <w:t>179</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dotyczące płatników składek (</w:t>
      </w:r>
      <w:hyperlink w:anchor="lp.179.13">
        <w:r w:rsidR="00F8157F" w:rsidRPr="00435057">
          <w:t>lp. 179.13</w:t>
        </w:r>
      </w:hyperlink>
      <w:r w:rsidR="00F8157F" w:rsidRPr="00435057">
        <w:t>),</w:t>
      </w:r>
    </w:p>
    <w:p w:rsidR="00F8157F" w:rsidRPr="00435057" w:rsidRDefault="00F8157F" w:rsidP="002B6D2B">
      <w:pPr>
        <w:tabs>
          <w:tab w:val="left" w:pos="284"/>
          <w:tab w:val="left" w:pos="357"/>
          <w:tab w:val="left" w:pos="397"/>
        </w:tabs>
        <w:ind w:left="568" w:hanging="284"/>
        <w:jc w:val="both"/>
      </w:pPr>
      <w:r w:rsidRPr="00435057">
        <w:t>b)</w:t>
      </w:r>
      <w:r w:rsidRPr="00435057">
        <w:tab/>
        <w:t>dane dotyczące ubezpieczonych (</w:t>
      </w:r>
      <w:hyperlink w:anchor="lp.179.16">
        <w:r w:rsidRPr="00435057">
          <w:t>lp. 179.16</w:t>
        </w:r>
      </w:hyperlink>
      <w:r w:rsidRPr="00435057">
        <w:t>).</w:t>
      </w:r>
    </w:p>
    <w:p w:rsidR="00F8157F" w:rsidRPr="00435057" w:rsidRDefault="00F8157F" w:rsidP="002B6D2B">
      <w:pPr>
        <w:tabs>
          <w:tab w:val="left" w:pos="284"/>
          <w:tab w:val="left" w:pos="357"/>
          <w:tab w:val="left" w:pos="397"/>
        </w:tabs>
        <w:ind w:left="284" w:hanging="284"/>
        <w:jc w:val="both"/>
      </w:pPr>
      <w:r w:rsidRPr="00435057">
        <w:t>5)</w:t>
      </w:r>
      <w:r w:rsidRPr="00435057">
        <w:tab/>
        <w:t>Wyniki innych badań:</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1.80.01 System Jednostek Statystycznych – operaty.</w:t>
      </w:r>
    </w:p>
    <w:p w:rsidR="00C40A35" w:rsidRPr="00435057" w:rsidRDefault="00F8157F" w:rsidP="002B6D2B">
      <w:pPr>
        <w:tabs>
          <w:tab w:val="left" w:pos="284"/>
          <w:tab w:val="left" w:pos="357"/>
          <w:tab w:val="left" w:pos="397"/>
        </w:tabs>
        <w:ind w:left="284" w:hanging="284"/>
        <w:jc w:val="both"/>
      </w:pPr>
      <w:r w:rsidRPr="00435057">
        <w:t>6)</w:t>
      </w:r>
      <w:r w:rsidRPr="00435057">
        <w:tab/>
        <w:t>Inne źródła danych:</w:t>
      </w:r>
      <w:r w:rsidR="00E64650" w:rsidRPr="00435057">
        <w:t xml:space="preserve"> </w:t>
      </w:r>
      <w:r w:rsidRPr="00435057">
        <w:t>Szacunki dotyczące wynagrodzeń zatrudnionych w indywidualnych gospodarstwach rolnych (Powszechny Spis Rolny 2020). Dane dotyczące wynagrodzeń osób zatrudnionych w organizacjach członkowskich-fundacjach, stowarzyszeniach, samorządach gospodarczych, organizacjach pracodawców, partiach politycznych, związkach zawodowych i innych organizacjach społecznych opracowywane są na podstawie administracyjnych źródeł danych.</w:t>
      </w:r>
    </w:p>
    <w:p w:rsidR="00C40A35" w:rsidRPr="00435057" w:rsidRDefault="001F26C9" w:rsidP="002B6D2B">
      <w:pPr>
        <w:tabs>
          <w:tab w:val="left" w:pos="284"/>
          <w:tab w:val="left" w:pos="357"/>
          <w:tab w:val="left" w:pos="397"/>
        </w:tabs>
        <w:spacing w:before="120" w:after="60"/>
        <w:jc w:val="both"/>
        <w:divId w:val="319433296"/>
        <w:rPr>
          <w:b/>
          <w:bCs/>
        </w:rPr>
      </w:pPr>
      <w:r w:rsidRPr="00435057">
        <w:rPr>
          <w:b/>
          <w:bCs/>
        </w:rPr>
        <w:t>9. Rodzaje wynikowych informacji statystycznych</w:t>
      </w:r>
      <w:r w:rsidR="00F8157F" w:rsidRPr="00435057">
        <w:rPr>
          <w:b/>
          <w:bCs/>
        </w:rPr>
        <w:t>:</w:t>
      </w:r>
    </w:p>
    <w:p w:rsidR="00C40A35" w:rsidRPr="00435057" w:rsidRDefault="00F8157F" w:rsidP="002B6D2B">
      <w:pPr>
        <w:tabs>
          <w:tab w:val="left" w:pos="284"/>
          <w:tab w:val="left" w:pos="357"/>
          <w:tab w:val="left" w:pos="397"/>
        </w:tabs>
        <w:ind w:left="284" w:hanging="284"/>
        <w:jc w:val="both"/>
      </w:pPr>
      <w:r w:rsidRPr="00435057">
        <w:t xml:space="preserve">1) </w:t>
      </w:r>
      <w:r w:rsidRPr="00435057">
        <w:tab/>
        <w:t>Poziom wynagrodzeń ogółem i ich struktura oraz przeciętne wynagrodzenie, w przekrojach: NUTS 1, województwa, NUTS 2, NUTS 3, powiaty, sekcje i działy PKD, sektory własności.</w:t>
      </w:r>
    </w:p>
    <w:p w:rsidR="00C40A35" w:rsidRPr="00435057" w:rsidRDefault="001F26C9" w:rsidP="002B6D2B">
      <w:pPr>
        <w:tabs>
          <w:tab w:val="left" w:pos="284"/>
          <w:tab w:val="left" w:pos="357"/>
          <w:tab w:val="left" w:pos="397"/>
        </w:tabs>
        <w:spacing w:before="120" w:after="60"/>
        <w:jc w:val="both"/>
        <w:divId w:val="1488130110"/>
        <w:rPr>
          <w:b/>
          <w:bCs/>
        </w:rPr>
      </w:pPr>
      <w:r w:rsidRPr="00435057">
        <w:rPr>
          <w:b/>
          <w:bCs/>
        </w:rPr>
        <w:t>10. Formy i terminy udostępnienia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Komunikaty i obwieszczenia:</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„Komunikat Prezesa GUS w sprawie przeciętnego wynagrodzenia 2025 roku (dane kwartalne)” (maj 2025, sierpień 2025, listopad 2025, luty 2026),</w:t>
      </w:r>
    </w:p>
    <w:p w:rsidR="00F8157F" w:rsidRPr="00435057" w:rsidRDefault="00F8157F" w:rsidP="002B6D2B">
      <w:pPr>
        <w:tabs>
          <w:tab w:val="left" w:pos="284"/>
          <w:tab w:val="left" w:pos="357"/>
          <w:tab w:val="left" w:pos="397"/>
        </w:tabs>
        <w:ind w:left="568" w:hanging="284"/>
        <w:jc w:val="both"/>
      </w:pPr>
      <w:r w:rsidRPr="00435057">
        <w:t>b)</w:t>
      </w:r>
      <w:r w:rsidRPr="00435057">
        <w:tab/>
        <w:t>„Komunikat Prezesa GUS w sprawie przeciętnego miesięcznego wynagrodzenia, bez wypłat nagród z zysku, w czwartym kwartale 2025 r.” (luty 2026),</w:t>
      </w:r>
    </w:p>
    <w:p w:rsidR="00F8157F" w:rsidRPr="00435057" w:rsidRDefault="00F8157F" w:rsidP="002B6D2B">
      <w:pPr>
        <w:tabs>
          <w:tab w:val="left" w:pos="284"/>
          <w:tab w:val="left" w:pos="357"/>
          <w:tab w:val="left" w:pos="397"/>
        </w:tabs>
        <w:ind w:left="568" w:hanging="284"/>
        <w:jc w:val="both"/>
      </w:pPr>
      <w:r w:rsidRPr="00435057">
        <w:t>c)</w:t>
      </w:r>
      <w:r w:rsidRPr="00435057">
        <w:tab/>
        <w:t>„Komunikat Prezesa GUS w sprawie przeciętnego wynagrodzenia w gospodarce narodowej w 2025 r.” (luty 2026),</w:t>
      </w:r>
    </w:p>
    <w:p w:rsidR="00F8157F" w:rsidRPr="00435057" w:rsidRDefault="00F8157F" w:rsidP="002B6D2B">
      <w:pPr>
        <w:tabs>
          <w:tab w:val="left" w:pos="284"/>
          <w:tab w:val="left" w:pos="357"/>
          <w:tab w:val="left" w:pos="397"/>
        </w:tabs>
        <w:ind w:left="568" w:hanging="284"/>
        <w:jc w:val="both"/>
      </w:pPr>
      <w:r w:rsidRPr="00435057">
        <w:t>d)</w:t>
      </w:r>
      <w:r w:rsidRPr="00435057">
        <w:tab/>
        <w:t>„Obwieszczenie Prezesa GUS w sprawie przeciętnego wynagrodzenia miesięcznego w gospodarce narodowej, pomniejszonego o potrącone od ubezpieczonych składki na ubezpieczenia emerytalne, rentowe oraz chorobowe w roku i drugim półroczu 2025 r.” (luty 2026),</w:t>
      </w:r>
    </w:p>
    <w:p w:rsidR="00F8157F" w:rsidRPr="00435057" w:rsidRDefault="00F8157F" w:rsidP="002B6D2B">
      <w:pPr>
        <w:tabs>
          <w:tab w:val="left" w:pos="284"/>
          <w:tab w:val="left" w:pos="357"/>
          <w:tab w:val="left" w:pos="397"/>
        </w:tabs>
        <w:ind w:left="568" w:hanging="284"/>
        <w:jc w:val="both"/>
      </w:pPr>
      <w:r w:rsidRPr="00435057">
        <w:t>e)</w:t>
      </w:r>
      <w:r w:rsidRPr="00435057">
        <w:tab/>
        <w:t>„Obwieszczenie Prezesa GUS w sprawie przeciętnego miesięcznego wynagrodzenia brutto w gospodarce narodowej w województwach w 2025 r.” (listopad 2026),</w:t>
      </w:r>
    </w:p>
    <w:p w:rsidR="00F8157F" w:rsidRPr="00435057" w:rsidRDefault="00F8157F" w:rsidP="002B6D2B">
      <w:pPr>
        <w:tabs>
          <w:tab w:val="left" w:pos="284"/>
          <w:tab w:val="left" w:pos="357"/>
          <w:tab w:val="left" w:pos="397"/>
        </w:tabs>
        <w:ind w:left="568" w:hanging="284"/>
        <w:jc w:val="both"/>
      </w:pPr>
      <w:r w:rsidRPr="00435057">
        <w:t>f)</w:t>
      </w:r>
      <w:r w:rsidRPr="00435057">
        <w:tab/>
        <w:t>„Obwieszczenie Prezesa GUS w sprawie przeciętnego miesięcznego wynagrodzenia w sektorze przedsiębiorstw (miesiące 2025 roku)” (luty 2025, marzec 2025, kwiecień 2025, maj 2025, czerwiec 2025, lipiec 2025, sierpień 2025, wrzesień 2025, październik 2025, listopad 2025, grudzień 2025, styczeń 2026),</w:t>
      </w:r>
    </w:p>
    <w:p w:rsidR="00F8157F" w:rsidRPr="00435057" w:rsidRDefault="00F8157F" w:rsidP="002B6D2B">
      <w:pPr>
        <w:tabs>
          <w:tab w:val="left" w:pos="284"/>
          <w:tab w:val="left" w:pos="357"/>
          <w:tab w:val="left" w:pos="397"/>
        </w:tabs>
        <w:ind w:left="568" w:hanging="284"/>
        <w:jc w:val="both"/>
      </w:pPr>
      <w:r w:rsidRPr="00435057">
        <w:t>g)</w:t>
      </w:r>
      <w:r w:rsidRPr="00435057">
        <w:tab/>
        <w:t>„Komunikat Prezesa GUS w sprawie przeciętnego miesięcznego wynagrodzenia w sektorze przedsiębiorstw bez wypłat nagród z zysku (miesiące 2025 roku)” (luty 2025, marzec 2025, kwiecień 2025, maj 2025, czerwiec 2025, lipiec 2025, sierpień 2025, wrzesień 2025, październik 2025, listopad 2025, grudzień 2025, styczeń 2026),</w:t>
      </w:r>
    </w:p>
    <w:p w:rsidR="00F8157F" w:rsidRPr="00435057" w:rsidRDefault="00F8157F" w:rsidP="002B6D2B">
      <w:pPr>
        <w:tabs>
          <w:tab w:val="left" w:pos="284"/>
          <w:tab w:val="left" w:pos="357"/>
          <w:tab w:val="left" w:pos="397"/>
        </w:tabs>
        <w:ind w:left="568" w:hanging="284"/>
        <w:jc w:val="both"/>
      </w:pPr>
      <w:r w:rsidRPr="00435057">
        <w:t>h)</w:t>
      </w:r>
      <w:r w:rsidRPr="00435057">
        <w:tab/>
        <w:t>„Obwieszczenie Prezesa GUS w sprawie przeciętnego miesięcznego wynagrodzenia w sektorze przedsiębiorstw, włącznie z wypłatami z zysku (kwartały 2025 roku)” (kwiecień 2025, lipiec 2025, październik 2025, styczeń 2026),</w:t>
      </w:r>
    </w:p>
    <w:p w:rsidR="00F8157F" w:rsidRPr="00435057" w:rsidRDefault="00F8157F" w:rsidP="002B6D2B">
      <w:pPr>
        <w:tabs>
          <w:tab w:val="left" w:pos="284"/>
          <w:tab w:val="left" w:pos="357"/>
          <w:tab w:val="left" w:pos="397"/>
        </w:tabs>
        <w:ind w:left="568" w:hanging="284"/>
        <w:jc w:val="both"/>
      </w:pPr>
      <w:r w:rsidRPr="00435057">
        <w:t>i)</w:t>
      </w:r>
      <w:r w:rsidRPr="00435057">
        <w:tab/>
        <w:t>„Obwieszczenie Prezesa GUS w sprawie przeciętnego miesięcznego wynagrodzenia w sektorze przedsiębiorstw bez wypłat nagród z zysku (kwartały 2025 roku)” (kwiecień 2025, lipiec 2025, październik 2025, styczeń 2026),</w:t>
      </w:r>
    </w:p>
    <w:p w:rsidR="00F8157F" w:rsidRPr="00435057" w:rsidRDefault="00F8157F" w:rsidP="002B6D2B">
      <w:pPr>
        <w:tabs>
          <w:tab w:val="left" w:pos="284"/>
          <w:tab w:val="left" w:pos="357"/>
          <w:tab w:val="left" w:pos="397"/>
        </w:tabs>
        <w:ind w:left="568" w:hanging="284"/>
        <w:jc w:val="both"/>
      </w:pPr>
      <w:r w:rsidRPr="00435057">
        <w:t>j)</w:t>
      </w:r>
      <w:r w:rsidRPr="00435057">
        <w:tab/>
        <w:t>„Obwieszczenie Prezesa GUS w sprawie przeciętnego miesięcznego wynagrodzenia w sektorze przedsiębiorstw w 2025 r.” (styczeń 2026),</w:t>
      </w:r>
    </w:p>
    <w:p w:rsidR="00F8157F" w:rsidRPr="00435057" w:rsidRDefault="00F8157F" w:rsidP="002B6D2B">
      <w:pPr>
        <w:tabs>
          <w:tab w:val="left" w:pos="284"/>
          <w:tab w:val="left" w:pos="357"/>
          <w:tab w:val="left" w:pos="397"/>
        </w:tabs>
        <w:ind w:left="568" w:hanging="284"/>
        <w:jc w:val="both"/>
      </w:pPr>
      <w:r w:rsidRPr="00435057">
        <w:t>k)</w:t>
      </w:r>
      <w:r w:rsidRPr="00435057">
        <w:tab/>
        <w:t>„Obwieszczenie Prezesa GUS w sprawie przeciętnego miesięcznego wynagrodzenia w sektorze przedsiębiorstw bez wypłaty nagród z zysku w 2025 r.” (styczeń 2026),</w:t>
      </w:r>
    </w:p>
    <w:p w:rsidR="00F8157F" w:rsidRPr="00435057" w:rsidRDefault="00F8157F" w:rsidP="002B6D2B">
      <w:pPr>
        <w:tabs>
          <w:tab w:val="left" w:pos="284"/>
          <w:tab w:val="left" w:pos="357"/>
          <w:tab w:val="left" w:pos="397"/>
        </w:tabs>
        <w:ind w:left="568" w:hanging="284"/>
        <w:jc w:val="both"/>
      </w:pPr>
      <w:r w:rsidRPr="00435057">
        <w:t>l)</w:t>
      </w:r>
      <w:r w:rsidRPr="00435057">
        <w:tab/>
        <w:t>„Komunikat Prezesa GUS w sprawie realnego wzrostu przeciętnego wynagrodzenia w 2025 r. w stosunku do 2024 r.” (luty 2026),</w:t>
      </w:r>
    </w:p>
    <w:p w:rsidR="00F8157F" w:rsidRPr="00435057" w:rsidRDefault="00F8157F" w:rsidP="002B6D2B">
      <w:pPr>
        <w:tabs>
          <w:tab w:val="left" w:pos="284"/>
          <w:tab w:val="left" w:pos="357"/>
          <w:tab w:val="left" w:pos="397"/>
        </w:tabs>
        <w:ind w:left="568" w:hanging="284"/>
        <w:jc w:val="both"/>
      </w:pPr>
      <w:r w:rsidRPr="00435057">
        <w:t>m)</w:t>
      </w:r>
      <w:r w:rsidRPr="00435057">
        <w:tab/>
        <w:t>„Komunikat Prezesa GUS w sprawie kwoty bazowej w 2025 r.” (luty 2026).</w:t>
      </w:r>
    </w:p>
    <w:p w:rsidR="00F8157F" w:rsidRPr="00435057" w:rsidRDefault="00F8157F" w:rsidP="002B6D2B">
      <w:pPr>
        <w:tabs>
          <w:tab w:val="left" w:pos="284"/>
          <w:tab w:val="left" w:pos="357"/>
          <w:tab w:val="left" w:pos="397"/>
        </w:tabs>
        <w:ind w:left="284" w:hanging="284"/>
        <w:jc w:val="both"/>
      </w:pPr>
      <w:r w:rsidRPr="00435057">
        <w:t xml:space="preserve">2) </w:t>
      </w:r>
      <w:r w:rsidRPr="00435057">
        <w:tab/>
        <w:t>Publikacje GUS:</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„Rocznik Statystyczny Przemysłu 2026” (grudzień 2026),</w:t>
      </w:r>
    </w:p>
    <w:p w:rsidR="00F8157F" w:rsidRPr="00435057" w:rsidRDefault="00F8157F" w:rsidP="002B6D2B">
      <w:pPr>
        <w:tabs>
          <w:tab w:val="left" w:pos="284"/>
          <w:tab w:val="left" w:pos="357"/>
          <w:tab w:val="left" w:pos="397"/>
        </w:tabs>
        <w:ind w:left="568" w:hanging="284"/>
        <w:jc w:val="both"/>
      </w:pPr>
      <w:r w:rsidRPr="00435057">
        <w:t>b)</w:t>
      </w:r>
      <w:r w:rsidRPr="00435057">
        <w:tab/>
        <w:t>„Rocznik Statystyczny Leśnictwa 2026” (grudzień 2026),</w:t>
      </w:r>
    </w:p>
    <w:p w:rsidR="00F8157F" w:rsidRPr="00435057" w:rsidRDefault="00F8157F" w:rsidP="002B6D2B">
      <w:pPr>
        <w:tabs>
          <w:tab w:val="left" w:pos="284"/>
          <w:tab w:val="left" w:pos="357"/>
          <w:tab w:val="left" w:pos="397"/>
        </w:tabs>
        <w:ind w:left="568" w:hanging="284"/>
        <w:jc w:val="both"/>
      </w:pPr>
      <w:r w:rsidRPr="00435057">
        <w:t>c)</w:t>
      </w:r>
      <w:r w:rsidRPr="00435057">
        <w:tab/>
        <w:t>„Rocznik Statystyczny Rolnictwa 2026” (grudzień 2026),</w:t>
      </w:r>
    </w:p>
    <w:p w:rsidR="00F8157F" w:rsidRPr="00435057" w:rsidRDefault="00F8157F" w:rsidP="002B6D2B">
      <w:pPr>
        <w:tabs>
          <w:tab w:val="left" w:pos="284"/>
          <w:tab w:val="left" w:pos="357"/>
          <w:tab w:val="left" w:pos="397"/>
        </w:tabs>
        <w:ind w:left="568" w:hanging="284"/>
        <w:jc w:val="both"/>
      </w:pPr>
      <w:r w:rsidRPr="00435057">
        <w:t>d)</w:t>
      </w:r>
      <w:r w:rsidRPr="00435057">
        <w:tab/>
        <w:t>„Biuletyn statystyczny 2025” (luty 2025, marzec 2025, kwiecień 2025, maj 2025, czerwiec 2025, lipiec 2025, sierpień 2025, wrzesień 2025, październik 2025, listopad 2025, grudzień 2025, styczeń 2026),</w:t>
      </w:r>
    </w:p>
    <w:p w:rsidR="00F8157F" w:rsidRPr="00435057" w:rsidRDefault="00F8157F" w:rsidP="002B6D2B">
      <w:pPr>
        <w:tabs>
          <w:tab w:val="left" w:pos="284"/>
          <w:tab w:val="left" w:pos="357"/>
          <w:tab w:val="left" w:pos="397"/>
        </w:tabs>
        <w:ind w:left="568" w:hanging="284"/>
        <w:jc w:val="both"/>
      </w:pPr>
      <w:r w:rsidRPr="00435057">
        <w:t>e)</w:t>
      </w:r>
      <w:r w:rsidRPr="00435057">
        <w:tab/>
        <w:t>„Rocznik Statystyczny Rzeczypospolitej Polskiej 2026” (grudzień 2026),</w:t>
      </w:r>
    </w:p>
    <w:p w:rsidR="00F8157F" w:rsidRPr="00435057" w:rsidRDefault="00F8157F" w:rsidP="002B6D2B">
      <w:pPr>
        <w:tabs>
          <w:tab w:val="left" w:pos="284"/>
          <w:tab w:val="left" w:pos="357"/>
          <w:tab w:val="left" w:pos="397"/>
        </w:tabs>
        <w:ind w:left="568" w:hanging="284"/>
        <w:jc w:val="both"/>
      </w:pPr>
      <w:r w:rsidRPr="00435057">
        <w:t>f)</w:t>
      </w:r>
      <w:r w:rsidRPr="00435057">
        <w:tab/>
        <w:t>„Mały Rocznik Statystyczny Polski 2026” (lipiec 2026),</w:t>
      </w:r>
    </w:p>
    <w:p w:rsidR="00F8157F" w:rsidRPr="00435057" w:rsidRDefault="00F8157F" w:rsidP="002B6D2B">
      <w:pPr>
        <w:tabs>
          <w:tab w:val="left" w:pos="284"/>
          <w:tab w:val="left" w:pos="357"/>
          <w:tab w:val="left" w:pos="397"/>
        </w:tabs>
        <w:ind w:left="568" w:hanging="284"/>
        <w:jc w:val="both"/>
      </w:pPr>
      <w:r w:rsidRPr="00435057">
        <w:t>g)</w:t>
      </w:r>
      <w:r w:rsidRPr="00435057">
        <w:tab/>
        <w:t>„Sytuacja społeczno-gospodarcza kraju 2025” (luty 2025, marzec 2025, kwiecień 2025, maj 2025, czerwiec 2025, lipiec 2025, sierpień 2025, wrzesień 2025, październik 2025, listopad 2025, grudzień 2025, styczeń 2026),</w:t>
      </w:r>
    </w:p>
    <w:p w:rsidR="00F8157F" w:rsidRPr="00435057" w:rsidRDefault="00F8157F" w:rsidP="002B6D2B">
      <w:pPr>
        <w:tabs>
          <w:tab w:val="left" w:pos="284"/>
          <w:tab w:val="left" w:pos="357"/>
          <w:tab w:val="left" w:pos="397"/>
        </w:tabs>
        <w:ind w:left="568" w:hanging="284"/>
        <w:jc w:val="both"/>
      </w:pPr>
      <w:r w:rsidRPr="00435057">
        <w:t>h)</w:t>
      </w:r>
      <w:r w:rsidRPr="00435057">
        <w:tab/>
        <w:t>„Rocznik Statystyczny Województw 2026” (grudzień 2026),</w:t>
      </w:r>
    </w:p>
    <w:p w:rsidR="00F8157F" w:rsidRPr="00435057" w:rsidRDefault="00F8157F" w:rsidP="002B6D2B">
      <w:pPr>
        <w:tabs>
          <w:tab w:val="left" w:pos="284"/>
          <w:tab w:val="left" w:pos="357"/>
          <w:tab w:val="left" w:pos="397"/>
        </w:tabs>
        <w:ind w:left="568" w:hanging="284"/>
        <w:jc w:val="both"/>
      </w:pPr>
      <w:r w:rsidRPr="00435057">
        <w:t>i)</w:t>
      </w:r>
      <w:r w:rsidRPr="00435057">
        <w:tab/>
        <w:t>„Sytuacja społeczno-gospodarcza województw 2025” (czerwiec 2025, wrzesień 2025, grudzień 2025, kwiecień 2026).</w:t>
      </w:r>
    </w:p>
    <w:p w:rsidR="00F8157F" w:rsidRPr="00435057" w:rsidRDefault="005A6708" w:rsidP="002B6D2B">
      <w:pPr>
        <w:tabs>
          <w:tab w:val="left" w:pos="284"/>
          <w:tab w:val="left" w:pos="357"/>
          <w:tab w:val="left" w:pos="397"/>
        </w:tabs>
        <w:ind w:left="284" w:hanging="284"/>
        <w:jc w:val="both"/>
      </w:pPr>
      <w:r>
        <w:t>3</w:t>
      </w:r>
      <w:r w:rsidR="00F8157F" w:rsidRPr="00435057">
        <w:t xml:space="preserve">) </w:t>
      </w:r>
      <w:r w:rsidR="00F8157F" w:rsidRPr="00435057">
        <w:tab/>
        <w:t>Informacje sygnalne: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„Przeciętne zatrudnienie i wynagrodzenie w sektorze przedsiębiorstw w 2025 r.” (luty 2025, marzec 2025, kwiecień 2025, maj 2025, czerwiec 2025, lipiec 2025, sierpień 2025, wrzesień 2025, październik 2025, listopad 2025, grudzień 2025, styczeń 2026),</w:t>
      </w:r>
    </w:p>
    <w:p w:rsidR="00F8157F" w:rsidRPr="00435057" w:rsidRDefault="00F8157F" w:rsidP="002B6D2B">
      <w:pPr>
        <w:tabs>
          <w:tab w:val="left" w:pos="284"/>
          <w:tab w:val="left" w:pos="357"/>
          <w:tab w:val="left" w:pos="397"/>
        </w:tabs>
        <w:ind w:left="568" w:hanging="284"/>
        <w:jc w:val="both"/>
      </w:pPr>
      <w:r w:rsidRPr="00435057">
        <w:t>b)</w:t>
      </w:r>
      <w:r w:rsidRPr="00435057">
        <w:tab/>
        <w:t>„Przeciętne zatrudnienie i wynagrodzenia w gospodarce narodowej – dane ostateczne za 2025 r.” (październik 2026),</w:t>
      </w:r>
    </w:p>
    <w:p w:rsidR="00F8157F" w:rsidRPr="00435057" w:rsidRDefault="00F8157F" w:rsidP="002B6D2B">
      <w:pPr>
        <w:tabs>
          <w:tab w:val="left" w:pos="284"/>
          <w:tab w:val="left" w:pos="357"/>
          <w:tab w:val="left" w:pos="397"/>
        </w:tabs>
        <w:ind w:left="568" w:hanging="284"/>
        <w:jc w:val="both"/>
      </w:pPr>
      <w:r w:rsidRPr="00435057">
        <w:t>c)</w:t>
      </w:r>
      <w:r w:rsidRPr="00435057">
        <w:tab/>
        <w:t>„Przeciętne zatrudnienie i wynagrodzenia w gospodarce narodowej – dane wstępne za 2025 r.” (czerwiec 2026).</w:t>
      </w:r>
    </w:p>
    <w:p w:rsidR="00F8157F" w:rsidRPr="00435057" w:rsidRDefault="005A6708" w:rsidP="002B6D2B">
      <w:pPr>
        <w:tabs>
          <w:tab w:val="left" w:pos="284"/>
          <w:tab w:val="left" w:pos="357"/>
          <w:tab w:val="left" w:pos="397"/>
        </w:tabs>
        <w:ind w:left="284" w:hanging="284"/>
        <w:jc w:val="both"/>
      </w:pPr>
      <w:r>
        <w:t>4</w:t>
      </w:r>
      <w:r w:rsidR="00F8157F" w:rsidRPr="00435057">
        <w:t xml:space="preserve">) </w:t>
      </w:r>
      <w:r w:rsidR="00F8157F" w:rsidRPr="00435057">
        <w:tab/>
        <w:t>Internetowe bazy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Bank Danych Lokalnych – Wynagrodzenia i świadczenia społeczne – Wynagrodzenia – Przeciętne miesięczne wynagrodzenia brutto (sierpień 2026),</w:t>
      </w:r>
    </w:p>
    <w:p w:rsidR="00F8157F" w:rsidRPr="00435057" w:rsidRDefault="00F8157F" w:rsidP="002B6D2B">
      <w:pPr>
        <w:tabs>
          <w:tab w:val="left" w:pos="284"/>
          <w:tab w:val="left" w:pos="357"/>
          <w:tab w:val="left" w:pos="397"/>
        </w:tabs>
        <w:ind w:left="568" w:hanging="284"/>
        <w:jc w:val="both"/>
      </w:pPr>
      <w:r w:rsidRPr="00435057">
        <w:t>b)</w:t>
      </w:r>
      <w:r w:rsidRPr="00435057">
        <w:tab/>
        <w:t>Dziedzinowa Baza Wiedzy – Społeczeństwo – Wynagrodzenia, koszty pracy – Wynagrodzenia (marzec 2025, kwiecień 2025, maj 2025, maj 2025, czerwiec 2025, lipiec 2025, sierpień 2025, sierpień 2025, wrzesień 2025, październik 2025, listopad 2025, listopad 2025, grudzień 2025, styczeń 2026, luty 2026, kwiecień 2026, grudzień 2026),</w:t>
      </w:r>
    </w:p>
    <w:p w:rsidR="00F8157F" w:rsidRPr="00435057" w:rsidRDefault="00F8157F" w:rsidP="002B6D2B">
      <w:pPr>
        <w:tabs>
          <w:tab w:val="left" w:pos="284"/>
          <w:tab w:val="left" w:pos="357"/>
          <w:tab w:val="left" w:pos="397"/>
        </w:tabs>
        <w:ind w:left="568" w:hanging="284"/>
        <w:jc w:val="both"/>
      </w:pPr>
      <w:r w:rsidRPr="00435057">
        <w:t>c)</w:t>
      </w:r>
      <w:r w:rsidRPr="00435057">
        <w:tab/>
        <w:t>Bank Danych Lokalnych – Wynagrodzenia i świadczenia społeczne – Wynagrodzenia – Przeciętne miesięczne wynagrodzenia brutto w gospodarce narodowej (dane kwartalne) (czerwiec 2025, wrzesień 2025, grudzień 2025, kwiecień 2026),</w:t>
      </w:r>
    </w:p>
    <w:p w:rsidR="00F8157F" w:rsidRPr="00435057" w:rsidRDefault="00F8157F" w:rsidP="002B6D2B">
      <w:pPr>
        <w:tabs>
          <w:tab w:val="left" w:pos="284"/>
          <w:tab w:val="left" w:pos="357"/>
          <w:tab w:val="left" w:pos="397"/>
        </w:tabs>
        <w:ind w:left="568" w:hanging="284"/>
        <w:jc w:val="both"/>
      </w:pPr>
      <w:r w:rsidRPr="00435057">
        <w:t>d)</w:t>
      </w:r>
      <w:r w:rsidRPr="00435057">
        <w:tab/>
        <w:t>Bank Danych Lokalnych – Wynagrodzenia i świadczenia społeczne – Wynagrodzenia – Przeciętne miesięczne wynagrodzenia brutto w gospodarce narodowej według PKD 2007 (grudzień 2026),</w:t>
      </w:r>
    </w:p>
    <w:p w:rsidR="00F8157F" w:rsidRDefault="00F8157F" w:rsidP="002B6D2B">
      <w:pPr>
        <w:tabs>
          <w:tab w:val="left" w:pos="284"/>
          <w:tab w:val="left" w:pos="357"/>
          <w:tab w:val="left" w:pos="397"/>
        </w:tabs>
        <w:ind w:left="568" w:hanging="284"/>
        <w:jc w:val="both"/>
      </w:pPr>
      <w:r w:rsidRPr="00435057">
        <w:t>e)</w:t>
      </w:r>
      <w:r w:rsidRPr="00435057">
        <w:tab/>
        <w:t>Bank Danych Lokalnych – Wynagrodzenia i świadczenia społeczne – Wynagrodzenia – Przeciętne miesięczne wynagrodzenia brutto w sektorze przedsiębiorstw według PKD 2007 (dane krótkookresowe) (marzec 2025, kwiecień 2025, maj 2025, czerwiec 2025, lipiec 2025, sierpień 2025, wrzesień 2025, październik 2025, listopad 2025, grudzień 2025, styczeń 2026, luty 2026).</w:t>
      </w:r>
    </w:p>
    <w:p w:rsidR="00667C50" w:rsidRPr="00435057" w:rsidRDefault="005A6708" w:rsidP="00667C50">
      <w:pPr>
        <w:tabs>
          <w:tab w:val="left" w:pos="284"/>
          <w:tab w:val="left" w:pos="357"/>
          <w:tab w:val="left" w:pos="397"/>
        </w:tabs>
        <w:ind w:left="284" w:hanging="284"/>
        <w:jc w:val="both"/>
      </w:pPr>
      <w:r>
        <w:t>5</w:t>
      </w:r>
      <w:r w:rsidR="00667C50" w:rsidRPr="00435057">
        <w:t xml:space="preserve">) </w:t>
      </w:r>
      <w:r w:rsidR="00667C50" w:rsidRPr="00435057">
        <w:tab/>
      </w:r>
      <w:bookmarkStart w:id="125" w:name="_Hlk162948473"/>
      <w:r>
        <w:t>Dodatkowe informacje do f</w:t>
      </w:r>
      <w:r w:rsidRPr="005A6708">
        <w:t>orm i termin</w:t>
      </w:r>
      <w:r>
        <w:t>ów</w:t>
      </w:r>
      <w:r w:rsidRPr="005A6708">
        <w:t xml:space="preserve"> udostępnienia wynikowych informacji statystycznych</w:t>
      </w:r>
      <w:bookmarkEnd w:id="125"/>
      <w:r w:rsidR="00667C50" w:rsidRPr="00435057">
        <w:t>:</w:t>
      </w:r>
    </w:p>
    <w:p w:rsidR="00667C50" w:rsidRPr="00435057" w:rsidRDefault="00667C50" w:rsidP="00F26488">
      <w:pPr>
        <w:tabs>
          <w:tab w:val="left" w:pos="284"/>
          <w:tab w:val="left" w:pos="357"/>
          <w:tab w:val="left" w:pos="397"/>
        </w:tabs>
        <w:ind w:left="284"/>
        <w:jc w:val="both"/>
      </w:pPr>
      <w:r w:rsidRPr="00435057">
        <w:t>Dziedzinowa Baza Wiedzy w zakresie wynagrodzeń zasilana jest oddzielnie dla sektora przedsiębiorstw i oddzielnie dla gospodarki narodowej. W związku z tym w miesiącach maj, sierpień i listopad występują dwa terminy udostępniania wyników badania.</w:t>
      </w:r>
    </w:p>
    <w:p w:rsidR="00667C50" w:rsidRPr="00435057" w:rsidRDefault="00667C50" w:rsidP="002B6D2B">
      <w:pPr>
        <w:tabs>
          <w:tab w:val="left" w:pos="284"/>
          <w:tab w:val="left" w:pos="357"/>
          <w:tab w:val="left" w:pos="397"/>
        </w:tabs>
        <w:ind w:left="568" w:hanging="284"/>
        <w:jc w:val="both"/>
      </w:pP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F8157F" w:rsidP="002B6D2B">
      <w:pPr>
        <w:tabs>
          <w:tab w:val="left" w:pos="284"/>
          <w:tab w:val="left" w:pos="357"/>
          <w:tab w:val="left" w:pos="397"/>
        </w:tabs>
        <w:spacing w:after="120"/>
        <w:jc w:val="both"/>
        <w:divId w:val="674309108"/>
        <w:rPr>
          <w:b/>
          <w:bCs/>
          <w:sz w:val="24"/>
          <w:szCs w:val="24"/>
        </w:rPr>
      </w:pPr>
      <w:r w:rsidRPr="00435057">
        <w:rPr>
          <w:b/>
          <w:bCs/>
          <w:sz w:val="24"/>
          <w:szCs w:val="24"/>
        </w:rPr>
        <w:t>1.24 WYNAGRODZENIA, KOSZTY PRACY I ŚWIADCZENIA SPOŁECZNE</w:t>
      </w:r>
    </w:p>
    <w:p w:rsidR="00F8157F" w:rsidRPr="00435057" w:rsidRDefault="001F26C9" w:rsidP="002B6D2B">
      <w:pPr>
        <w:pStyle w:val="Nagwek3"/>
        <w:tabs>
          <w:tab w:val="left" w:pos="357"/>
          <w:tab w:val="left" w:pos="397"/>
        </w:tabs>
        <w:spacing w:before="0"/>
        <w:ind w:left="2835" w:hanging="2835"/>
        <w:jc w:val="both"/>
        <w:rPr>
          <w:bCs w:val="0"/>
          <w:szCs w:val="20"/>
        </w:rPr>
      </w:pPr>
      <w:bookmarkStart w:id="126" w:name="_Toc162518973"/>
      <w:r w:rsidRPr="00435057">
        <w:rPr>
          <w:bCs w:val="0"/>
          <w:szCs w:val="20"/>
        </w:rPr>
        <w:t>1. Symbol badania:</w:t>
      </w:r>
      <w:r w:rsidR="00F8157F" w:rsidRPr="00435057">
        <w:rPr>
          <w:bCs w:val="0"/>
          <w:szCs w:val="20"/>
        </w:rPr>
        <w:tab/>
      </w:r>
      <w:bookmarkStart w:id="127" w:name="badanie.1.24.03"/>
      <w:bookmarkEnd w:id="127"/>
      <w:r w:rsidR="00F8157F" w:rsidRPr="00435057">
        <w:rPr>
          <w:bCs w:val="0"/>
          <w:szCs w:val="20"/>
        </w:rPr>
        <w:t>1.24.03 (055)</w:t>
      </w:r>
      <w:bookmarkEnd w:id="126"/>
    </w:p>
    <w:p w:rsidR="00F8157F"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F8157F" w:rsidRPr="00435057">
        <w:rPr>
          <w:b/>
          <w:bCs/>
        </w:rPr>
        <w:tab/>
        <w:t>Świadczenia z ubezpieczeń społecznych i pozaubezpieczeniowe</w:t>
      </w:r>
    </w:p>
    <w:p w:rsidR="00F8157F"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F8157F" w:rsidRPr="00435057">
        <w:rPr>
          <w:b/>
          <w:bCs/>
        </w:rPr>
        <w:tab/>
        <w:t>co rok</w:t>
      </w:r>
    </w:p>
    <w:p w:rsidR="00C40A35" w:rsidRPr="00435057" w:rsidRDefault="00F8157F"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1590500022"/>
        <w:rPr>
          <w:b/>
          <w:bCs/>
        </w:rPr>
      </w:pPr>
      <w:r w:rsidRPr="00435057">
        <w:rPr>
          <w:b/>
          <w:bCs/>
        </w:rPr>
        <w:t>5. Cel badania</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Celem badania jest dostarczenie informacji o liczbie świadczeniobiorców, kwotach wydatkowanych na świadczenia i przeciętnej miesięcznej wysokości świadczeń.</w:t>
      </w:r>
    </w:p>
    <w:p w:rsidR="00F8157F" w:rsidRPr="00435057" w:rsidRDefault="00F8157F" w:rsidP="002B6D2B">
      <w:pPr>
        <w:tabs>
          <w:tab w:val="left" w:pos="284"/>
          <w:tab w:val="left" w:pos="357"/>
          <w:tab w:val="left" w:pos="397"/>
        </w:tabs>
        <w:ind w:left="284" w:hanging="284"/>
        <w:jc w:val="both"/>
      </w:pPr>
      <w:r w:rsidRPr="00435057">
        <w:t>2)</w:t>
      </w:r>
      <w:r w:rsidRPr="00435057">
        <w:tab/>
        <w:t>Akty prawa krajowego, z których wynika obowiązek realizacji badania:</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ustawa z dnia 9 kwietnia 2010 r. o Służbie Więziennej</w:t>
      </w:r>
      <w:r w:rsidR="00C237CC" w:rsidRPr="00435057">
        <w:t xml:space="preserve"> </w:t>
      </w:r>
      <w:r w:rsidR="00F8157F" w:rsidRPr="00435057">
        <w:t>(Dz. U. z 2023 r. poz. 1683, z późn. zm.),</w:t>
      </w:r>
    </w:p>
    <w:p w:rsidR="00F8157F" w:rsidRPr="00435057" w:rsidRDefault="00F8157F" w:rsidP="002B6D2B">
      <w:pPr>
        <w:tabs>
          <w:tab w:val="left" w:pos="284"/>
          <w:tab w:val="left" w:pos="357"/>
          <w:tab w:val="left" w:pos="397"/>
        </w:tabs>
        <w:ind w:left="568" w:hanging="284"/>
        <w:jc w:val="both"/>
      </w:pPr>
      <w:r w:rsidRPr="00435057">
        <w:t>b)</w:t>
      </w:r>
      <w:r w:rsidRPr="00435057">
        <w:tab/>
        <w:t>ustawa z dnia 19 grudnia 2008 r. o emeryturach pomostowych</w:t>
      </w:r>
      <w:r w:rsidR="00C237CC" w:rsidRPr="00435057">
        <w:t xml:space="preserve"> </w:t>
      </w:r>
      <w:r w:rsidRPr="00435057">
        <w:t>(Dz. U. z 2023 r. poz. 164),</w:t>
      </w:r>
    </w:p>
    <w:p w:rsidR="00F8157F" w:rsidRPr="00435057" w:rsidRDefault="00F8157F" w:rsidP="002B6D2B">
      <w:pPr>
        <w:tabs>
          <w:tab w:val="left" w:pos="284"/>
          <w:tab w:val="left" w:pos="357"/>
          <w:tab w:val="left" w:pos="397"/>
        </w:tabs>
        <w:ind w:left="568" w:hanging="284"/>
        <w:jc w:val="both"/>
      </w:pPr>
      <w:r w:rsidRPr="00435057">
        <w:t>c)</w:t>
      </w:r>
      <w:r w:rsidRPr="00435057">
        <w:tab/>
        <w:t>ustawa z dnia 17 grudnia 1998 r. o emeryturach i rentach z Funduszu Ubezpieczeń Społecznych (Dz. U. z 2022 r. poz. 504, z późn. zm.),</w:t>
      </w:r>
    </w:p>
    <w:p w:rsidR="00F8157F" w:rsidRPr="00435057" w:rsidRDefault="00F8157F" w:rsidP="002B6D2B">
      <w:pPr>
        <w:tabs>
          <w:tab w:val="left" w:pos="284"/>
          <w:tab w:val="left" w:pos="357"/>
          <w:tab w:val="left" w:pos="397"/>
        </w:tabs>
        <w:ind w:left="568" w:hanging="284"/>
        <w:jc w:val="both"/>
      </w:pPr>
      <w:r w:rsidRPr="00435057">
        <w:t>d)</w:t>
      </w:r>
      <w:r w:rsidRPr="00435057">
        <w:tab/>
        <w:t>ustawa z dnia 18 lutego 1994 r. o zaopatrzeniu emerytalnym funkcjonariuszy Policji, Agencji Bezpieczeństwa Wewnętrznego, Agencji Wywiadu, Służby Kontrwywiadu Wojskowego, Służby Wywiadu Wojskowego, Centralnego Biura Antykorupcyjnego, Straży Granicznej, Straży Marszałkowskiej, Służby Ochrony Państwa, Państwowej Straży Pożarnej, Służby Celno-Skarbowej i Służby Więziennej oraz ich rodzin (Dz. U. z 2022 r. poz. 1626, z późn. zm.),</w:t>
      </w:r>
    </w:p>
    <w:p w:rsidR="00F8157F" w:rsidRPr="00435057" w:rsidRDefault="00F8157F" w:rsidP="002B6D2B">
      <w:pPr>
        <w:tabs>
          <w:tab w:val="left" w:pos="284"/>
          <w:tab w:val="left" w:pos="357"/>
          <w:tab w:val="left" w:pos="397"/>
        </w:tabs>
        <w:ind w:left="568" w:hanging="284"/>
        <w:jc w:val="both"/>
      </w:pPr>
      <w:r w:rsidRPr="00435057">
        <w:t>e)</w:t>
      </w:r>
      <w:r w:rsidRPr="00435057">
        <w:tab/>
        <w:t>ustawa z dnia 10 grudnia 1993 r. o zaopatrzeniu emerytalnym żołnierzy zawodowych oraz ich rodzin (Dz. U. z 2022 r. poz. 2528, z późn. zm.),</w:t>
      </w:r>
    </w:p>
    <w:p w:rsidR="00F8157F" w:rsidRPr="00435057" w:rsidRDefault="00F8157F" w:rsidP="002B6D2B">
      <w:pPr>
        <w:tabs>
          <w:tab w:val="left" w:pos="284"/>
          <w:tab w:val="left" w:pos="357"/>
          <w:tab w:val="left" w:pos="397"/>
        </w:tabs>
        <w:ind w:left="568" w:hanging="284"/>
        <w:jc w:val="both"/>
      </w:pPr>
      <w:r w:rsidRPr="00435057">
        <w:t>f)</w:t>
      </w:r>
      <w:r w:rsidRPr="00435057">
        <w:tab/>
        <w:t>ustawa z dnia 20 grudnia 1990 r. o ubezpieczeniu społecznym rolników (Dz. U. z 2023 r. poz. 208, z późn. zm.),</w:t>
      </w:r>
    </w:p>
    <w:p w:rsidR="00F8157F" w:rsidRPr="00435057" w:rsidRDefault="00F8157F" w:rsidP="002B6D2B">
      <w:pPr>
        <w:tabs>
          <w:tab w:val="left" w:pos="284"/>
          <w:tab w:val="left" w:pos="357"/>
          <w:tab w:val="left" w:pos="397"/>
        </w:tabs>
        <w:ind w:left="568" w:hanging="284"/>
        <w:jc w:val="both"/>
      </w:pPr>
      <w:r w:rsidRPr="00435057">
        <w:t>g)</w:t>
      </w:r>
      <w:r w:rsidRPr="00435057">
        <w:tab/>
        <w:t>ustawa z dnia 25 czerwca 1999 r. o świadczeniach pieniężnych z ubezpieczenia społecznego w razie choroby i macierzyństwa (Dz. U. z 2022 r. poz. 1732, z późn. zm.).</w:t>
      </w:r>
    </w:p>
    <w:p w:rsidR="00F8157F" w:rsidRPr="00435057" w:rsidRDefault="00F8157F" w:rsidP="002B6D2B">
      <w:pPr>
        <w:tabs>
          <w:tab w:val="left" w:pos="284"/>
          <w:tab w:val="left" w:pos="357"/>
          <w:tab w:val="left" w:pos="397"/>
        </w:tabs>
        <w:ind w:left="284" w:hanging="284"/>
        <w:jc w:val="both"/>
      </w:pPr>
      <w:r w:rsidRPr="00435057">
        <w:t>3)</w:t>
      </w:r>
      <w:r w:rsidRPr="00435057">
        <w:tab/>
        <w:t>Użytkownicy, których potrzeby uwzględnia badanie: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odbiorcy indywidualni,</w:t>
      </w:r>
    </w:p>
    <w:p w:rsidR="00F8157F" w:rsidRPr="00435057" w:rsidRDefault="00F8157F" w:rsidP="002B6D2B">
      <w:pPr>
        <w:tabs>
          <w:tab w:val="left" w:pos="284"/>
          <w:tab w:val="left" w:pos="357"/>
          <w:tab w:val="left" w:pos="397"/>
        </w:tabs>
        <w:ind w:left="568" w:hanging="284"/>
        <w:jc w:val="both"/>
      </w:pPr>
      <w:r w:rsidRPr="00435057">
        <w:t>b)</w:t>
      </w:r>
      <w:r w:rsidRPr="00435057">
        <w:tab/>
        <w:t>banki, instytucje ubezpieczeniowe, instytucje finansowe,</w:t>
      </w:r>
    </w:p>
    <w:p w:rsidR="00F8157F" w:rsidRPr="00435057" w:rsidRDefault="00F8157F" w:rsidP="002B6D2B">
      <w:pPr>
        <w:tabs>
          <w:tab w:val="left" w:pos="284"/>
          <w:tab w:val="left" w:pos="357"/>
          <w:tab w:val="left" w:pos="397"/>
        </w:tabs>
        <w:ind w:left="568" w:hanging="284"/>
        <w:jc w:val="both"/>
      </w:pPr>
      <w:r w:rsidRPr="00435057">
        <w:t>c)</w:t>
      </w:r>
      <w:r w:rsidRPr="00435057">
        <w:tab/>
        <w:t>NBP,</w:t>
      </w:r>
    </w:p>
    <w:p w:rsidR="00F8157F" w:rsidRPr="00435057" w:rsidRDefault="00F8157F" w:rsidP="002B6D2B">
      <w:pPr>
        <w:tabs>
          <w:tab w:val="left" w:pos="284"/>
          <w:tab w:val="left" w:pos="357"/>
          <w:tab w:val="left" w:pos="397"/>
        </w:tabs>
        <w:ind w:left="568" w:hanging="284"/>
        <w:jc w:val="both"/>
      </w:pPr>
      <w:r w:rsidRPr="00435057">
        <w:t>d)</w:t>
      </w:r>
      <w:r w:rsidRPr="00435057">
        <w:tab/>
        <w:t>Eurostat i inne zagraniczne instytucje statystyczne,</w:t>
      </w:r>
    </w:p>
    <w:p w:rsidR="00F8157F" w:rsidRPr="00435057" w:rsidRDefault="00F8157F" w:rsidP="002B6D2B">
      <w:pPr>
        <w:tabs>
          <w:tab w:val="left" w:pos="284"/>
          <w:tab w:val="left" w:pos="357"/>
          <w:tab w:val="left" w:pos="397"/>
        </w:tabs>
        <w:ind w:left="568" w:hanging="284"/>
        <w:jc w:val="both"/>
      </w:pPr>
      <w:r w:rsidRPr="00435057">
        <w:t>e)</w:t>
      </w:r>
      <w:r w:rsidRPr="00435057">
        <w:tab/>
        <w:t>organizacje międzynarodowe,</w:t>
      </w:r>
    </w:p>
    <w:p w:rsidR="00F8157F" w:rsidRPr="00435057" w:rsidRDefault="00F8157F" w:rsidP="002B6D2B">
      <w:pPr>
        <w:tabs>
          <w:tab w:val="left" w:pos="284"/>
          <w:tab w:val="left" w:pos="357"/>
          <w:tab w:val="left" w:pos="397"/>
        </w:tabs>
        <w:ind w:left="568" w:hanging="284"/>
        <w:jc w:val="both"/>
      </w:pPr>
      <w:r w:rsidRPr="00435057">
        <w:t>f)</w:t>
      </w:r>
      <w:r w:rsidRPr="00435057">
        <w:tab/>
        <w:t>administracja rządowa,</w:t>
      </w:r>
    </w:p>
    <w:p w:rsidR="00C40A35" w:rsidRPr="00435057" w:rsidRDefault="00F8157F" w:rsidP="002B6D2B">
      <w:pPr>
        <w:tabs>
          <w:tab w:val="left" w:pos="284"/>
          <w:tab w:val="left" w:pos="357"/>
          <w:tab w:val="left" w:pos="397"/>
        </w:tabs>
        <w:ind w:left="568" w:hanging="284"/>
        <w:jc w:val="both"/>
      </w:pPr>
      <w:r w:rsidRPr="00435057">
        <w:t>g)</w:t>
      </w:r>
      <w:r w:rsidRPr="00435057">
        <w:tab/>
        <w:t>stowarzyszenia, organizacje, fundacje.</w:t>
      </w:r>
    </w:p>
    <w:p w:rsidR="00C40A35" w:rsidRPr="00435057" w:rsidRDefault="001F26C9" w:rsidP="002B6D2B">
      <w:pPr>
        <w:tabs>
          <w:tab w:val="left" w:pos="284"/>
          <w:tab w:val="left" w:pos="357"/>
          <w:tab w:val="left" w:pos="397"/>
        </w:tabs>
        <w:spacing w:before="120" w:after="60"/>
        <w:jc w:val="both"/>
        <w:divId w:val="1289749864"/>
        <w:rPr>
          <w:b/>
          <w:bCs/>
        </w:rPr>
      </w:pPr>
      <w:r w:rsidRPr="00435057">
        <w:rPr>
          <w:b/>
          <w:bCs/>
        </w:rPr>
        <w:t>6. Zakres podmiotowy</w:t>
      </w:r>
      <w:r w:rsidR="00F8157F" w:rsidRPr="00435057">
        <w:rPr>
          <w:b/>
          <w:bCs/>
        </w:rPr>
        <w:t>:</w:t>
      </w:r>
    </w:p>
    <w:p w:rsidR="00F8157F" w:rsidRPr="00435057" w:rsidRDefault="00F8157F" w:rsidP="002B6D2B">
      <w:pPr>
        <w:tabs>
          <w:tab w:val="left" w:pos="284"/>
          <w:tab w:val="left" w:pos="357"/>
          <w:tab w:val="left" w:pos="397"/>
        </w:tabs>
        <w:jc w:val="both"/>
      </w:pPr>
      <w:r w:rsidRPr="00435057">
        <w:t>Osoby, pobierające świadczenia z Funduszu Ubezpieczeń Społecznych, Funduszu Emerytalno-Rentowego, Funduszu Składkowego Ubezpieczenia Społecznego Rolników, Funduszu Gwarantowanych Świadczeń Pracowniczych, otrzymujące zasiłki i świadczenia przedemerytalne, rentę socjalną, emerytury i renty z budżetu Ministerstwa Obrony Narodowej, Ministerstwa Spraw Wewnętrznych i Administracji, Ministerstwa Sprawiedliwości.</w:t>
      </w:r>
    </w:p>
    <w:p w:rsidR="00C40A35" w:rsidRPr="00435057" w:rsidRDefault="001F26C9" w:rsidP="002B6D2B">
      <w:pPr>
        <w:tabs>
          <w:tab w:val="left" w:pos="284"/>
          <w:tab w:val="left" w:pos="357"/>
          <w:tab w:val="left" w:pos="397"/>
        </w:tabs>
        <w:spacing w:before="120" w:after="60"/>
        <w:jc w:val="both"/>
        <w:divId w:val="2064064437"/>
        <w:rPr>
          <w:b/>
          <w:bCs/>
        </w:rPr>
      </w:pPr>
      <w:r w:rsidRPr="00435057">
        <w:rPr>
          <w:b/>
          <w:bCs/>
        </w:rPr>
        <w:t>7. Zakres przedmiotowy</w:t>
      </w:r>
      <w:r w:rsidR="00F8157F" w:rsidRPr="00435057">
        <w:rPr>
          <w:b/>
          <w:bCs/>
        </w:rPr>
        <w:t>:</w:t>
      </w:r>
    </w:p>
    <w:p w:rsidR="00F8157F" w:rsidRPr="00435057" w:rsidRDefault="00F8157F" w:rsidP="002B6D2B">
      <w:pPr>
        <w:tabs>
          <w:tab w:val="left" w:pos="284"/>
          <w:tab w:val="left" w:pos="357"/>
          <w:tab w:val="left" w:pos="397"/>
        </w:tabs>
        <w:jc w:val="both"/>
      </w:pPr>
      <w:r w:rsidRPr="00435057">
        <w:t>Warunki pracy. Świadczenia z ubezpieczeń społecznych i świadczenia pozaubezpieczeniowe.</w:t>
      </w:r>
    </w:p>
    <w:p w:rsidR="00C40A35" w:rsidRPr="00435057" w:rsidRDefault="001F26C9" w:rsidP="002B6D2B">
      <w:pPr>
        <w:tabs>
          <w:tab w:val="left" w:pos="284"/>
          <w:tab w:val="left" w:pos="357"/>
          <w:tab w:val="left" w:pos="397"/>
        </w:tabs>
        <w:spacing w:before="120" w:after="60"/>
        <w:jc w:val="both"/>
        <w:divId w:val="48305079"/>
        <w:rPr>
          <w:b/>
          <w:bCs/>
        </w:rPr>
      </w:pPr>
      <w:r w:rsidRPr="00435057">
        <w:rPr>
          <w:b/>
          <w:bCs/>
        </w:rPr>
        <w:t>8. Źródła danych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 xml:space="preserve">Zestawy danych z systemów informacyjnych Ministerstwa Obrony Narodowej nr </w:t>
      </w:r>
      <w:hyperlink w:anchor="gr.31">
        <w:r w:rsidRPr="00435057">
          <w:t>31</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dotyczące świadczeniobiorców, świadczeń emerytalno-rentowych, zasiłków pogrzebowych, świadczeń pozaubezpieczeniowych (</w:t>
      </w:r>
      <w:hyperlink w:anchor="lp.31.1">
        <w:r w:rsidR="00F8157F" w:rsidRPr="00435057">
          <w:t>lp. 31.1</w:t>
        </w:r>
      </w:hyperlink>
      <w:r w:rsidR="00F8157F" w:rsidRPr="00435057">
        <w:t>).</w:t>
      </w:r>
    </w:p>
    <w:p w:rsidR="00F8157F" w:rsidRPr="00435057" w:rsidRDefault="00F8157F" w:rsidP="002B6D2B">
      <w:pPr>
        <w:tabs>
          <w:tab w:val="left" w:pos="284"/>
          <w:tab w:val="left" w:pos="357"/>
          <w:tab w:val="left" w:pos="397"/>
        </w:tabs>
        <w:ind w:left="284" w:hanging="284"/>
        <w:jc w:val="both"/>
      </w:pPr>
      <w:r w:rsidRPr="00435057">
        <w:t>2)</w:t>
      </w:r>
      <w:r w:rsidRPr="00435057">
        <w:tab/>
        <w:t xml:space="preserve">Zestawy danych z systemów informacyjnych Ministerstwa Sprawiedliwości nr </w:t>
      </w:r>
      <w:hyperlink w:anchor="gr.38">
        <w:r w:rsidRPr="00435057">
          <w:t>38</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dotyczące świadczeniobiorców, świadczeń emerytalno-rentowych, zasiłków pogrzebowych, świadczeń pozaubezpieczeniowych (</w:t>
      </w:r>
      <w:hyperlink w:anchor="lp.38.9">
        <w:r w:rsidR="00F8157F" w:rsidRPr="00435057">
          <w:t>lp. 38.9</w:t>
        </w:r>
      </w:hyperlink>
      <w:r w:rsidR="00F8157F" w:rsidRPr="00435057">
        <w:t>).</w:t>
      </w:r>
    </w:p>
    <w:p w:rsidR="00F8157F" w:rsidRPr="00435057" w:rsidRDefault="00F8157F" w:rsidP="002B6D2B">
      <w:pPr>
        <w:tabs>
          <w:tab w:val="left" w:pos="284"/>
          <w:tab w:val="left" w:pos="357"/>
          <w:tab w:val="left" w:pos="397"/>
        </w:tabs>
        <w:ind w:left="284" w:hanging="284"/>
        <w:jc w:val="both"/>
      </w:pPr>
      <w:r w:rsidRPr="00435057">
        <w:t>3)</w:t>
      </w:r>
      <w:r w:rsidRPr="00435057">
        <w:tab/>
        <w:t xml:space="preserve">Zestawy danych z systemów informacyjnych Kasy Rolniczego Ubezpieczenia Społecznego nr </w:t>
      </w:r>
      <w:hyperlink w:anchor="gr.76">
        <w:r w:rsidRPr="00435057">
          <w:t>76</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dotyczące świadczeń emerytalno-rentowych, świadczeń rolnych, zasiłków oraz jednorazowych odszkodowań powypadkowych (</w:t>
      </w:r>
      <w:hyperlink w:anchor="lp.76.7">
        <w:r w:rsidR="00F8157F" w:rsidRPr="00435057">
          <w:t>lp. 76.7</w:t>
        </w:r>
      </w:hyperlink>
      <w:r w:rsidR="00F8157F" w:rsidRPr="00435057">
        <w:t>),</w:t>
      </w:r>
    </w:p>
    <w:p w:rsidR="00F8157F" w:rsidRPr="00435057" w:rsidRDefault="00F8157F" w:rsidP="002B6D2B">
      <w:pPr>
        <w:tabs>
          <w:tab w:val="left" w:pos="284"/>
          <w:tab w:val="left" w:pos="357"/>
          <w:tab w:val="left" w:pos="397"/>
        </w:tabs>
        <w:ind w:left="568" w:hanging="284"/>
        <w:jc w:val="both"/>
      </w:pPr>
      <w:r w:rsidRPr="00435057">
        <w:t>b)</w:t>
      </w:r>
      <w:r w:rsidRPr="00435057">
        <w:tab/>
        <w:t>dane dotyczące wypłat zasiłków z ubezpieczeń społecznych, świadczeń ogółem oraz świadczeń rolnych (</w:t>
      </w:r>
      <w:hyperlink w:anchor="lp.76.8">
        <w:r w:rsidRPr="00435057">
          <w:t>lp. 76.8</w:t>
        </w:r>
      </w:hyperlink>
      <w:r w:rsidRPr="00435057">
        <w:t>),</w:t>
      </w:r>
    </w:p>
    <w:p w:rsidR="00F8157F" w:rsidRPr="00435057" w:rsidRDefault="00F8157F" w:rsidP="002B6D2B">
      <w:pPr>
        <w:tabs>
          <w:tab w:val="left" w:pos="284"/>
          <w:tab w:val="left" w:pos="357"/>
          <w:tab w:val="left" w:pos="397"/>
        </w:tabs>
        <w:ind w:left="568" w:hanging="284"/>
        <w:jc w:val="both"/>
      </w:pPr>
      <w:r w:rsidRPr="00435057">
        <w:t>c)</w:t>
      </w:r>
      <w:r w:rsidRPr="00435057">
        <w:tab/>
        <w:t>dane dotyczące świadczeniobiorców oraz świadczeń emerytalno-rentowych dla kraju ogółem i w przekroju województw (</w:t>
      </w:r>
      <w:hyperlink w:anchor="lp.76.15">
        <w:r w:rsidRPr="00435057">
          <w:t>lp. 76.15</w:t>
        </w:r>
      </w:hyperlink>
      <w:r w:rsidRPr="00435057">
        <w:t>),</w:t>
      </w:r>
    </w:p>
    <w:p w:rsidR="00F8157F" w:rsidRPr="00435057" w:rsidRDefault="00F8157F" w:rsidP="002B6D2B">
      <w:pPr>
        <w:tabs>
          <w:tab w:val="left" w:pos="284"/>
          <w:tab w:val="left" w:pos="357"/>
          <w:tab w:val="left" w:pos="397"/>
        </w:tabs>
        <w:ind w:left="568" w:hanging="284"/>
        <w:jc w:val="both"/>
      </w:pPr>
      <w:r w:rsidRPr="00435057">
        <w:t>d)</w:t>
      </w:r>
      <w:r w:rsidRPr="00435057">
        <w:tab/>
        <w:t>dane dotyczące struktury emerytów i rencistów pobierających świadczenia z funduszu emerytalno-rentowego (</w:t>
      </w:r>
      <w:hyperlink w:anchor="lp.76.16">
        <w:r w:rsidRPr="00435057">
          <w:t>lp. 76.16</w:t>
        </w:r>
      </w:hyperlink>
      <w:r w:rsidRPr="00435057">
        <w:t>).</w:t>
      </w:r>
    </w:p>
    <w:p w:rsidR="00F8157F" w:rsidRPr="00435057" w:rsidRDefault="00F8157F" w:rsidP="002B6D2B">
      <w:pPr>
        <w:tabs>
          <w:tab w:val="left" w:pos="284"/>
          <w:tab w:val="left" w:pos="357"/>
          <w:tab w:val="left" w:pos="397"/>
        </w:tabs>
        <w:ind w:left="284" w:hanging="284"/>
        <w:jc w:val="both"/>
      </w:pPr>
      <w:r w:rsidRPr="00435057">
        <w:t>4)</w:t>
      </w:r>
      <w:r w:rsidRPr="00435057">
        <w:tab/>
        <w:t xml:space="preserve">Zestawy danych z systemów informacyjnych Zakładu Emerytalno-Rentowego MSWiA nr </w:t>
      </w:r>
      <w:hyperlink w:anchor="gr.178">
        <w:r w:rsidRPr="00435057">
          <w:t>178</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dotyczące świadczeniobiorców, świadczeń emerytalno-rentowych, zasiłków pogrzebowych, świadczeń pozaubezpieczeniowych (</w:t>
      </w:r>
      <w:hyperlink w:anchor="lp.178.1">
        <w:r w:rsidR="00F8157F" w:rsidRPr="00435057">
          <w:t>lp. 178.1</w:t>
        </w:r>
      </w:hyperlink>
      <w:r w:rsidR="00F8157F" w:rsidRPr="00435057">
        <w:t>).</w:t>
      </w:r>
    </w:p>
    <w:p w:rsidR="00F8157F" w:rsidRPr="00435057" w:rsidRDefault="00F8157F" w:rsidP="002B6D2B">
      <w:pPr>
        <w:tabs>
          <w:tab w:val="left" w:pos="284"/>
          <w:tab w:val="left" w:pos="357"/>
          <w:tab w:val="left" w:pos="397"/>
        </w:tabs>
        <w:ind w:left="284" w:hanging="284"/>
        <w:jc w:val="both"/>
      </w:pPr>
      <w:r w:rsidRPr="00435057">
        <w:t>5)</w:t>
      </w:r>
      <w:r w:rsidRPr="00435057">
        <w:tab/>
        <w:t xml:space="preserve">Zestawy danych z systemów informacyjnych Zakładu Ubezpieczeń Społecznych nr </w:t>
      </w:r>
      <w:hyperlink w:anchor="gr.179">
        <w:r w:rsidRPr="00435057">
          <w:t>179</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dotyczące świadczeniobiorców, świadczeń emerytalno-rentowych, zasiłków i jednorazowych odszkodowań powypadkowych, zasiłków i świadczeń przedemerytalnych, rent socjalnych (</w:t>
      </w:r>
      <w:hyperlink w:anchor="lp.179.20">
        <w:r w:rsidR="00F8157F" w:rsidRPr="00435057">
          <w:t>lp. 179.20</w:t>
        </w:r>
      </w:hyperlink>
      <w:r w:rsidR="00F8157F" w:rsidRPr="00435057">
        <w:t>),</w:t>
      </w:r>
    </w:p>
    <w:p w:rsidR="00F8157F" w:rsidRPr="00435057" w:rsidRDefault="00F8157F" w:rsidP="002B6D2B">
      <w:pPr>
        <w:tabs>
          <w:tab w:val="left" w:pos="284"/>
          <w:tab w:val="left" w:pos="357"/>
          <w:tab w:val="left" w:pos="397"/>
        </w:tabs>
        <w:ind w:left="568" w:hanging="284"/>
        <w:jc w:val="both"/>
      </w:pPr>
      <w:r w:rsidRPr="00435057">
        <w:t>b)</w:t>
      </w:r>
      <w:r w:rsidRPr="00435057">
        <w:tab/>
        <w:t>dane dotyczące świadczeniobiorców i świadczeń emerytalno-rentowych dla kraju ogółem i województw (</w:t>
      </w:r>
      <w:hyperlink w:anchor="lp.179.21">
        <w:r w:rsidRPr="00435057">
          <w:t>lp. 179.21</w:t>
        </w:r>
      </w:hyperlink>
      <w:r w:rsidRPr="00435057">
        <w:t>),</w:t>
      </w:r>
    </w:p>
    <w:p w:rsidR="00F8157F" w:rsidRPr="00435057" w:rsidRDefault="00F8157F" w:rsidP="002B6D2B">
      <w:pPr>
        <w:tabs>
          <w:tab w:val="left" w:pos="284"/>
          <w:tab w:val="left" w:pos="357"/>
          <w:tab w:val="left" w:pos="397"/>
        </w:tabs>
        <w:ind w:left="568" w:hanging="284"/>
        <w:jc w:val="both"/>
      </w:pPr>
      <w:r w:rsidRPr="00435057">
        <w:t>c)</w:t>
      </w:r>
      <w:r w:rsidRPr="00435057">
        <w:tab/>
        <w:t>dane dotyczące wypłat i przeciętnej wysokości zasiłków oraz świadczeń rehabilitacyjnych i jednorazowych odszkodowań powypadkowych (</w:t>
      </w:r>
      <w:hyperlink w:anchor="lp.179.22">
        <w:r w:rsidRPr="00435057">
          <w:t>lp. 179.22</w:t>
        </w:r>
      </w:hyperlink>
      <w:r w:rsidRPr="00435057">
        <w:t>),</w:t>
      </w:r>
    </w:p>
    <w:p w:rsidR="00C40A35" w:rsidRPr="00435057" w:rsidRDefault="00F8157F" w:rsidP="002B6D2B">
      <w:pPr>
        <w:tabs>
          <w:tab w:val="left" w:pos="284"/>
          <w:tab w:val="left" w:pos="357"/>
          <w:tab w:val="left" w:pos="397"/>
        </w:tabs>
        <w:ind w:left="568" w:hanging="284"/>
        <w:jc w:val="both"/>
      </w:pPr>
      <w:r w:rsidRPr="00435057">
        <w:t>d)</w:t>
      </w:r>
      <w:r w:rsidRPr="00435057">
        <w:tab/>
        <w:t>dane dotyczące struktury emerytów i rencistów pobierających świadczenia wypłacane przez ZUS (</w:t>
      </w:r>
      <w:hyperlink w:anchor="lp.179.23">
        <w:r w:rsidRPr="00435057">
          <w:t>lp. 179.23</w:t>
        </w:r>
      </w:hyperlink>
      <w:r w:rsidRPr="00435057">
        <w:t>).</w:t>
      </w:r>
    </w:p>
    <w:p w:rsidR="00C40A35" w:rsidRPr="00435057" w:rsidRDefault="001F26C9" w:rsidP="002B6D2B">
      <w:pPr>
        <w:tabs>
          <w:tab w:val="left" w:pos="284"/>
          <w:tab w:val="left" w:pos="357"/>
          <w:tab w:val="left" w:pos="397"/>
        </w:tabs>
        <w:spacing w:before="120" w:after="60"/>
        <w:jc w:val="both"/>
        <w:divId w:val="1843625625"/>
        <w:rPr>
          <w:b/>
          <w:bCs/>
        </w:rPr>
      </w:pPr>
      <w:r w:rsidRPr="00435057">
        <w:rPr>
          <w:b/>
          <w:bCs/>
        </w:rPr>
        <w:t>9. Rodzaje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Kwota świadczeń brutto, w przekrojach: kraj, województwa, rodzaj świadczenia.</w:t>
      </w:r>
    </w:p>
    <w:p w:rsidR="00F8157F" w:rsidRPr="00435057" w:rsidRDefault="00F8157F" w:rsidP="002B6D2B">
      <w:pPr>
        <w:tabs>
          <w:tab w:val="left" w:pos="284"/>
          <w:tab w:val="left" w:pos="357"/>
          <w:tab w:val="left" w:pos="397"/>
        </w:tabs>
        <w:ind w:left="284" w:hanging="284"/>
        <w:jc w:val="both"/>
      </w:pPr>
      <w:r w:rsidRPr="00435057">
        <w:t xml:space="preserve">2) </w:t>
      </w:r>
      <w:r w:rsidRPr="00435057">
        <w:tab/>
        <w:t>Przeciętna miesięczna liczba osób pobierających świadczenia, przeciętna miesięczna wysokość świadczenia brutto, w przekrojach: kraj, województwa, rodzaj świadczenia.</w:t>
      </w:r>
    </w:p>
    <w:p w:rsidR="00F8157F" w:rsidRPr="00435057" w:rsidRDefault="00F8157F" w:rsidP="002B6D2B">
      <w:pPr>
        <w:tabs>
          <w:tab w:val="left" w:pos="284"/>
          <w:tab w:val="left" w:pos="357"/>
          <w:tab w:val="left" w:pos="397"/>
        </w:tabs>
        <w:ind w:left="284" w:hanging="284"/>
        <w:jc w:val="both"/>
      </w:pPr>
      <w:r w:rsidRPr="00435057">
        <w:t xml:space="preserve">3) </w:t>
      </w:r>
      <w:r w:rsidRPr="00435057">
        <w:tab/>
        <w:t>Kwota wypłat świadczeń pozaubezpieczeniowych, w przekrojach: rodzaj świadczenia.</w:t>
      </w:r>
    </w:p>
    <w:p w:rsidR="00F8157F" w:rsidRPr="00435057" w:rsidRDefault="00F8157F" w:rsidP="002B6D2B">
      <w:pPr>
        <w:tabs>
          <w:tab w:val="left" w:pos="284"/>
          <w:tab w:val="left" w:pos="357"/>
          <w:tab w:val="left" w:pos="397"/>
        </w:tabs>
        <w:ind w:left="284" w:hanging="284"/>
        <w:jc w:val="both"/>
      </w:pPr>
      <w:r w:rsidRPr="00435057">
        <w:t xml:space="preserve">4) </w:t>
      </w:r>
      <w:r w:rsidRPr="00435057">
        <w:tab/>
        <w:t>Przeciętna miesięczna wysokość świadczeń</w:t>
      </w:r>
      <w:r w:rsidR="00C237CC" w:rsidRPr="00435057">
        <w:t xml:space="preserve"> </w:t>
      </w:r>
      <w:r w:rsidRPr="00435057">
        <w:t>pozaubezpieczeniowych, w przekrojach: rodzaj świadczenia.</w:t>
      </w:r>
    </w:p>
    <w:p w:rsidR="00F8157F" w:rsidRPr="00435057" w:rsidRDefault="00F8157F" w:rsidP="002B6D2B">
      <w:pPr>
        <w:tabs>
          <w:tab w:val="left" w:pos="284"/>
          <w:tab w:val="left" w:pos="357"/>
          <w:tab w:val="left" w:pos="397"/>
        </w:tabs>
        <w:ind w:left="284" w:hanging="284"/>
        <w:jc w:val="both"/>
      </w:pPr>
      <w:r w:rsidRPr="00435057">
        <w:t xml:space="preserve">5) </w:t>
      </w:r>
      <w:r w:rsidRPr="00435057">
        <w:tab/>
        <w:t>Liczba świadczeń pozaubezpieczeniowych, w przekrojach: rodzaj świadczenia.</w:t>
      </w:r>
    </w:p>
    <w:p w:rsidR="00F8157F" w:rsidRPr="00435057" w:rsidRDefault="00F8157F" w:rsidP="002B6D2B">
      <w:pPr>
        <w:tabs>
          <w:tab w:val="left" w:pos="284"/>
          <w:tab w:val="left" w:pos="357"/>
          <w:tab w:val="left" w:pos="397"/>
        </w:tabs>
        <w:ind w:left="284" w:hanging="284"/>
        <w:jc w:val="both"/>
      </w:pPr>
      <w:r w:rsidRPr="00435057">
        <w:t xml:space="preserve">6) </w:t>
      </w:r>
      <w:r w:rsidRPr="00435057">
        <w:tab/>
        <w:t>Dynamika świadczeń w wymiarze nominalnym i realnym.</w:t>
      </w:r>
    </w:p>
    <w:p w:rsidR="00F8157F" w:rsidRPr="00435057" w:rsidRDefault="00F8157F" w:rsidP="002B6D2B">
      <w:pPr>
        <w:tabs>
          <w:tab w:val="left" w:pos="284"/>
          <w:tab w:val="left" w:pos="357"/>
          <w:tab w:val="left" w:pos="397"/>
        </w:tabs>
        <w:ind w:left="284" w:hanging="284"/>
        <w:jc w:val="both"/>
      </w:pPr>
      <w:r w:rsidRPr="00435057">
        <w:t xml:space="preserve">7) </w:t>
      </w:r>
      <w:r w:rsidRPr="00435057">
        <w:tab/>
        <w:t>Relacja przeciętnej miesięcznej emerytury i renty do przeciętnego miesięcznego wynagrodzenia.</w:t>
      </w:r>
    </w:p>
    <w:p w:rsidR="00F8157F" w:rsidRPr="00435057" w:rsidRDefault="00F8157F" w:rsidP="002B6D2B">
      <w:pPr>
        <w:tabs>
          <w:tab w:val="left" w:pos="284"/>
          <w:tab w:val="left" w:pos="357"/>
          <w:tab w:val="left" w:pos="397"/>
        </w:tabs>
        <w:ind w:left="284" w:hanging="284"/>
        <w:jc w:val="both"/>
      </w:pPr>
      <w:r w:rsidRPr="00435057">
        <w:t xml:space="preserve">8) </w:t>
      </w:r>
      <w:r w:rsidRPr="00435057">
        <w:tab/>
        <w:t>Osoby pobierające emerytury i renty wypłacane przez ZUS stan w marcu, w przekrojach: wiek i płeć, wysokość świadczeń.</w:t>
      </w:r>
    </w:p>
    <w:p w:rsidR="00F8157F" w:rsidRPr="00435057" w:rsidRDefault="00F8157F" w:rsidP="002B6D2B">
      <w:pPr>
        <w:tabs>
          <w:tab w:val="left" w:pos="284"/>
          <w:tab w:val="left" w:pos="357"/>
          <w:tab w:val="left" w:pos="397"/>
        </w:tabs>
        <w:ind w:left="284" w:hanging="284"/>
        <w:jc w:val="both"/>
      </w:pPr>
      <w:r w:rsidRPr="00435057">
        <w:t xml:space="preserve">9) </w:t>
      </w:r>
      <w:r w:rsidRPr="00435057">
        <w:tab/>
        <w:t>Zmiany liczby emerytów i rencistów, w przekrojach: kraj, pozarolniczy system ubezpieczeń społecznych.</w:t>
      </w:r>
    </w:p>
    <w:p w:rsidR="00C40A35" w:rsidRPr="00435057" w:rsidRDefault="00F8157F" w:rsidP="002B6D2B">
      <w:pPr>
        <w:tabs>
          <w:tab w:val="left" w:pos="284"/>
          <w:tab w:val="left" w:pos="357"/>
          <w:tab w:val="left" w:pos="397"/>
        </w:tabs>
        <w:ind w:left="284" w:hanging="284"/>
        <w:jc w:val="both"/>
      </w:pPr>
      <w:r w:rsidRPr="00435057">
        <w:t xml:space="preserve">10) </w:t>
      </w:r>
      <w:r w:rsidRPr="00435057">
        <w:tab/>
        <w:t>Osoby pobierające emerytury i renty z tytułu niezdolności do pracy wypłacane przez ZUS, w przekrojach: wiek, płeć.</w:t>
      </w:r>
    </w:p>
    <w:p w:rsidR="00C40A35" w:rsidRPr="00435057" w:rsidRDefault="001F26C9" w:rsidP="002B6D2B">
      <w:pPr>
        <w:tabs>
          <w:tab w:val="left" w:pos="284"/>
          <w:tab w:val="left" w:pos="357"/>
          <w:tab w:val="left" w:pos="397"/>
        </w:tabs>
        <w:spacing w:before="120" w:after="60"/>
        <w:jc w:val="both"/>
        <w:divId w:val="1859008057"/>
        <w:rPr>
          <w:b/>
          <w:bCs/>
        </w:rPr>
      </w:pPr>
      <w:r w:rsidRPr="00435057">
        <w:rPr>
          <w:b/>
          <w:bCs/>
        </w:rPr>
        <w:t>10. Formy i terminy udostępnienia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Publikacje GUS:</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„Rocznik Statystyczny Rzeczypospolitej Polskiej 2026” (grudzień 2026),</w:t>
      </w:r>
    </w:p>
    <w:p w:rsidR="00F8157F" w:rsidRPr="00435057" w:rsidRDefault="00F8157F" w:rsidP="002B6D2B">
      <w:pPr>
        <w:tabs>
          <w:tab w:val="left" w:pos="284"/>
          <w:tab w:val="left" w:pos="357"/>
          <w:tab w:val="left" w:pos="397"/>
        </w:tabs>
        <w:ind w:left="568" w:hanging="284"/>
        <w:jc w:val="both"/>
      </w:pPr>
      <w:r w:rsidRPr="00435057">
        <w:t>b)</w:t>
      </w:r>
      <w:r w:rsidRPr="00435057">
        <w:tab/>
        <w:t>„Mały Rocznik Statystyczny Polski 2026” (lipiec 2026),</w:t>
      </w:r>
    </w:p>
    <w:p w:rsidR="00F8157F" w:rsidRPr="00435057" w:rsidRDefault="00F8157F" w:rsidP="002B6D2B">
      <w:pPr>
        <w:tabs>
          <w:tab w:val="left" w:pos="284"/>
          <w:tab w:val="left" w:pos="357"/>
          <w:tab w:val="left" w:pos="397"/>
        </w:tabs>
        <w:ind w:left="568" w:hanging="284"/>
        <w:jc w:val="both"/>
      </w:pPr>
      <w:r w:rsidRPr="00435057">
        <w:t>c)</w:t>
      </w:r>
      <w:r w:rsidRPr="00435057">
        <w:tab/>
        <w:t>„Rocznik Statystyczny Województw 2026” (grudzień 2026),</w:t>
      </w:r>
    </w:p>
    <w:p w:rsidR="00F8157F" w:rsidRPr="00435057" w:rsidRDefault="00F8157F" w:rsidP="002B6D2B">
      <w:pPr>
        <w:tabs>
          <w:tab w:val="left" w:pos="284"/>
          <w:tab w:val="left" w:pos="357"/>
          <w:tab w:val="left" w:pos="397"/>
        </w:tabs>
        <w:ind w:left="568" w:hanging="284"/>
        <w:jc w:val="both"/>
      </w:pPr>
      <w:r w:rsidRPr="00435057">
        <w:t>d)</w:t>
      </w:r>
      <w:r w:rsidRPr="00435057">
        <w:tab/>
        <w:t>„Sytuacja społeczno-gospodarcza kraju 2025” (luty 2025, marzec 2025, kwiecień 2025, maj 2025, czerwiec 2025, lipiec 2025, sierpień 2025, wrzesień 2025, październik 2025, listopad 2025, grudzień 2025, styczeń 2026),</w:t>
      </w:r>
    </w:p>
    <w:p w:rsidR="00F8157F" w:rsidRPr="00435057" w:rsidRDefault="00F8157F" w:rsidP="002B6D2B">
      <w:pPr>
        <w:tabs>
          <w:tab w:val="left" w:pos="284"/>
          <w:tab w:val="left" w:pos="357"/>
          <w:tab w:val="left" w:pos="397"/>
        </w:tabs>
        <w:ind w:left="568" w:hanging="284"/>
        <w:jc w:val="both"/>
      </w:pPr>
      <w:r w:rsidRPr="00435057">
        <w:t>e)</w:t>
      </w:r>
      <w:r w:rsidRPr="00435057">
        <w:tab/>
        <w:t>„Biuletyn statystyczny 2025” (luty 2025, marzec 2025, kwiecień 2025, maj 2025, czerwiec 2025, lipiec 2025, sierpień 2025, wrzesień 2025, październik 2025, listopad 2025, grudzień 2025, styczeń 2026),</w:t>
      </w:r>
    </w:p>
    <w:p w:rsidR="00F8157F" w:rsidRPr="00435057" w:rsidRDefault="00F8157F" w:rsidP="002B6D2B">
      <w:pPr>
        <w:tabs>
          <w:tab w:val="left" w:pos="284"/>
          <w:tab w:val="left" w:pos="357"/>
          <w:tab w:val="left" w:pos="397"/>
        </w:tabs>
        <w:ind w:left="568" w:hanging="284"/>
        <w:jc w:val="both"/>
      </w:pPr>
      <w:r w:rsidRPr="00435057">
        <w:t>f)</w:t>
      </w:r>
      <w:r w:rsidRPr="00435057">
        <w:tab/>
        <w:t>„Rocznik Statystyczny Rolnictwa 2026” (grudzień 2026),</w:t>
      </w:r>
    </w:p>
    <w:p w:rsidR="00F8157F" w:rsidRPr="00435057" w:rsidRDefault="00F8157F" w:rsidP="002B6D2B">
      <w:pPr>
        <w:tabs>
          <w:tab w:val="left" w:pos="284"/>
          <w:tab w:val="left" w:pos="357"/>
          <w:tab w:val="left" w:pos="397"/>
        </w:tabs>
        <w:ind w:left="568" w:hanging="284"/>
        <w:jc w:val="both"/>
      </w:pPr>
      <w:r w:rsidRPr="00435057">
        <w:t>g)</w:t>
      </w:r>
      <w:r w:rsidRPr="00435057">
        <w:tab/>
        <w:t>„Emerytury i renty w 2025 r.” (listopad 2026),</w:t>
      </w:r>
    </w:p>
    <w:p w:rsidR="00F8157F" w:rsidRPr="00435057" w:rsidRDefault="00F8157F" w:rsidP="002B6D2B">
      <w:pPr>
        <w:tabs>
          <w:tab w:val="left" w:pos="284"/>
          <w:tab w:val="left" w:pos="357"/>
          <w:tab w:val="left" w:pos="397"/>
        </w:tabs>
        <w:ind w:left="568" w:hanging="284"/>
        <w:jc w:val="both"/>
      </w:pPr>
      <w:r w:rsidRPr="00435057">
        <w:t>h)</w:t>
      </w:r>
      <w:r w:rsidRPr="00435057">
        <w:tab/>
        <w:t>„Sytuacja społeczno-gospodarcza województw 2025” (czerwiec 2025, wrzesień 2025, grudzień 2025, kwiecień 2026).</w:t>
      </w:r>
    </w:p>
    <w:p w:rsidR="00F8157F" w:rsidRPr="00435057" w:rsidRDefault="00F8157F" w:rsidP="002B6D2B">
      <w:pPr>
        <w:tabs>
          <w:tab w:val="left" w:pos="284"/>
          <w:tab w:val="left" w:pos="357"/>
          <w:tab w:val="left" w:pos="397"/>
        </w:tabs>
        <w:ind w:left="284" w:hanging="284"/>
        <w:jc w:val="both"/>
      </w:pPr>
      <w:r w:rsidRPr="00435057">
        <w:t xml:space="preserve">2) </w:t>
      </w:r>
      <w:r w:rsidRPr="00435057">
        <w:tab/>
        <w:t>Internetowe bazy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Bank Danych Lokalnych – Wynagrodzenia i świadczenia społeczne – Świadczenia społeczne. Wynagrodzenia (maj 2025, sierpień 2025, grudzień 2025, marzec 2026),</w:t>
      </w:r>
    </w:p>
    <w:p w:rsidR="00C40A35" w:rsidRPr="00435057" w:rsidRDefault="00F8157F" w:rsidP="002B6D2B">
      <w:pPr>
        <w:tabs>
          <w:tab w:val="left" w:pos="284"/>
          <w:tab w:val="left" w:pos="357"/>
          <w:tab w:val="left" w:pos="397"/>
        </w:tabs>
        <w:ind w:left="568" w:hanging="284"/>
        <w:jc w:val="both"/>
      </w:pPr>
      <w:r w:rsidRPr="00435057">
        <w:t>b)</w:t>
      </w:r>
      <w:r w:rsidRPr="00435057">
        <w:tab/>
        <w:t>Dziedzinowa Baza Wiedzy – Społeczeństwo – Pomoc społeczna i świadczenia społeczne – Świadczenia społeczne – Świadczenia emerytalno-rentowe (marzec 2025, kwiecień 2025, maj 2025, czerwiec 2025, czerwiec 2025, lipiec 2025, sierpień 2025, wrzesień 2025, wrzesień 2025, październik 2025, listopad 2025, grudzień 2025, grudzień 2025, styczeń 2026, luty 2026, marzec 2026, kwiecień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F8157F" w:rsidP="002B6D2B">
      <w:pPr>
        <w:tabs>
          <w:tab w:val="left" w:pos="284"/>
          <w:tab w:val="left" w:pos="357"/>
          <w:tab w:val="left" w:pos="397"/>
        </w:tabs>
        <w:spacing w:after="120"/>
        <w:jc w:val="both"/>
        <w:divId w:val="1394934570"/>
        <w:rPr>
          <w:b/>
          <w:bCs/>
          <w:sz w:val="24"/>
          <w:szCs w:val="24"/>
        </w:rPr>
      </w:pPr>
      <w:r w:rsidRPr="00435057">
        <w:rPr>
          <w:b/>
          <w:bCs/>
          <w:sz w:val="24"/>
          <w:szCs w:val="24"/>
        </w:rPr>
        <w:t>1.24 WYNAGRODZENIA, KOSZTY PRACY I ŚWIADCZENIA SPOŁECZNE</w:t>
      </w:r>
    </w:p>
    <w:p w:rsidR="00F8157F" w:rsidRPr="00435057" w:rsidRDefault="001F26C9" w:rsidP="002B6D2B">
      <w:pPr>
        <w:pStyle w:val="Nagwek3"/>
        <w:tabs>
          <w:tab w:val="left" w:pos="357"/>
          <w:tab w:val="left" w:pos="397"/>
        </w:tabs>
        <w:spacing w:before="0"/>
        <w:ind w:left="2835" w:hanging="2835"/>
        <w:jc w:val="both"/>
        <w:rPr>
          <w:bCs w:val="0"/>
          <w:szCs w:val="20"/>
        </w:rPr>
      </w:pPr>
      <w:bookmarkStart w:id="128" w:name="_Toc162518974"/>
      <w:r w:rsidRPr="00435057">
        <w:rPr>
          <w:bCs w:val="0"/>
          <w:szCs w:val="20"/>
        </w:rPr>
        <w:t>1. Symbol badania:</w:t>
      </w:r>
      <w:r w:rsidR="00F8157F" w:rsidRPr="00435057">
        <w:rPr>
          <w:bCs w:val="0"/>
          <w:szCs w:val="20"/>
        </w:rPr>
        <w:tab/>
      </w:r>
      <w:bookmarkStart w:id="129" w:name="badanie.1.24.04"/>
      <w:bookmarkEnd w:id="129"/>
      <w:r w:rsidR="00F8157F" w:rsidRPr="00435057">
        <w:rPr>
          <w:bCs w:val="0"/>
          <w:szCs w:val="20"/>
        </w:rPr>
        <w:t>1.24.04 (056)</w:t>
      </w:r>
      <w:bookmarkEnd w:id="128"/>
    </w:p>
    <w:p w:rsidR="00F8157F"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F8157F" w:rsidRPr="00435057">
        <w:rPr>
          <w:b/>
          <w:bCs/>
        </w:rPr>
        <w:tab/>
        <w:t>Koszty pracy i indeks kosztów zatrudnienia</w:t>
      </w:r>
    </w:p>
    <w:p w:rsidR="00F8157F"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F8157F" w:rsidRPr="00435057">
        <w:rPr>
          <w:b/>
          <w:bCs/>
        </w:rPr>
        <w:tab/>
        <w:t>co rok</w:t>
      </w:r>
    </w:p>
    <w:p w:rsidR="00C40A35" w:rsidRPr="00435057" w:rsidRDefault="00F8157F"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1943031893"/>
        <w:rPr>
          <w:b/>
          <w:bCs/>
        </w:rPr>
      </w:pPr>
      <w:r w:rsidRPr="00435057">
        <w:rPr>
          <w:b/>
          <w:bCs/>
        </w:rPr>
        <w:t>5. Cel badania</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Celem badania jest dostarczenie informacji i bieżąca ocena w zakresie zmian poziomu i dynamiki kosztów zatrudnienia według rodzajów działalności, co ma podstawowe znaczenie m.in. przy podejmowaniu decyzji inwestycyjnych.</w:t>
      </w:r>
    </w:p>
    <w:p w:rsidR="00F8157F" w:rsidRPr="00435057" w:rsidRDefault="00F8157F" w:rsidP="002B6D2B">
      <w:pPr>
        <w:tabs>
          <w:tab w:val="left" w:pos="284"/>
          <w:tab w:val="left" w:pos="357"/>
          <w:tab w:val="left" w:pos="397"/>
        </w:tabs>
        <w:ind w:left="284" w:hanging="284"/>
        <w:jc w:val="both"/>
      </w:pPr>
      <w:r w:rsidRPr="00435057">
        <w:t>2)</w:t>
      </w:r>
      <w:r w:rsidRPr="00435057">
        <w:tab/>
        <w:t>Akty prawa międzynarodowego, z których wynika obowiązek realizacji badania:</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rozporządzenie Komisji (WE) nr 224/2007 z dnia 1 marca 2007 r. zmieniające rozporządzenie (WE) nr 1216/2003 w zakresie rodzajów działalności gospodarczej objętych wskaźnikiem kosztów pracy (Dz. Urz. UE L 64 z 02.03.2007, str. 23),</w:t>
      </w:r>
    </w:p>
    <w:p w:rsidR="00F8157F" w:rsidRPr="00435057" w:rsidRDefault="00F8157F" w:rsidP="002B6D2B">
      <w:pPr>
        <w:tabs>
          <w:tab w:val="left" w:pos="284"/>
          <w:tab w:val="left" w:pos="357"/>
          <w:tab w:val="left" w:pos="397"/>
        </w:tabs>
        <w:ind w:left="568" w:hanging="284"/>
        <w:jc w:val="both"/>
      </w:pPr>
      <w:r w:rsidRPr="00435057">
        <w:t>b)</w:t>
      </w:r>
      <w:r w:rsidRPr="00435057">
        <w:tab/>
        <w:t>rozporządzenie Komisji (WE) nr 1216/2003 z dnia 7 lipca 2003 r. rozporządzenie wykonawcze (WE) nr 450/2003 Parlamentu Europejskiego i Rady dotyczące wskaźnika kosztów pracy (Dz. Urz. UE L 169 z 08.07.2003, str. 37, z późn. zm.; Dz. Urz. UE Polskie wydanie specjalne, rozdz. 5, t. 4, str. 321),</w:t>
      </w:r>
    </w:p>
    <w:p w:rsidR="00F8157F" w:rsidRPr="00435057" w:rsidRDefault="00F8157F" w:rsidP="002B6D2B">
      <w:pPr>
        <w:tabs>
          <w:tab w:val="left" w:pos="284"/>
          <w:tab w:val="left" w:pos="357"/>
          <w:tab w:val="left" w:pos="397"/>
        </w:tabs>
        <w:ind w:left="568" w:hanging="284"/>
        <w:jc w:val="both"/>
      </w:pPr>
      <w:r w:rsidRPr="00435057">
        <w:t>c)</w:t>
      </w:r>
      <w:r w:rsidRPr="00435057">
        <w:tab/>
        <w:t>rozporządzenie (WE) nr 450/2003 Parlamentu Europejskiego i Rady z dnia 27 lutego 2003 r. dotyczące wskaźnika kosztów pracy (Dz. Urz. UE L 69 z 13.03.2003, str. 1, z późn. zm.; Dz. Urz. UE Polskie wydanie specjalne, rozdz. 5, t. 4, str. 307),</w:t>
      </w:r>
    </w:p>
    <w:p w:rsidR="00F8157F" w:rsidRPr="00435057" w:rsidRDefault="00F8157F" w:rsidP="002B6D2B">
      <w:pPr>
        <w:tabs>
          <w:tab w:val="left" w:pos="284"/>
          <w:tab w:val="left" w:pos="357"/>
          <w:tab w:val="left" w:pos="397"/>
        </w:tabs>
        <w:ind w:left="568" w:hanging="284"/>
        <w:jc w:val="both"/>
      </w:pPr>
      <w:r w:rsidRPr="00435057">
        <w:t>d)</w:t>
      </w:r>
      <w:r w:rsidRPr="00435057">
        <w:tab/>
        <w:t>rozporządzenie Komisji (WE) nr 973/2007 z dnia 20 sierpnia 2007 r. zmieniające niektóre rozporządzenia WE w sprawie określonych dziedzin statystycznych, wdrażające statystyczną klasyfikację działalności gospodarczej NACE Revision 2 (Dz. Urz. UE L 216 z 21.08.2007, str. 10).</w:t>
      </w:r>
    </w:p>
    <w:p w:rsidR="00F8157F" w:rsidRPr="00435057" w:rsidRDefault="00F8157F" w:rsidP="002B6D2B">
      <w:pPr>
        <w:tabs>
          <w:tab w:val="left" w:pos="284"/>
          <w:tab w:val="left" w:pos="357"/>
          <w:tab w:val="left" w:pos="397"/>
        </w:tabs>
        <w:ind w:left="284" w:hanging="284"/>
        <w:jc w:val="both"/>
      </w:pPr>
      <w:r w:rsidRPr="00435057">
        <w:t>3)</w:t>
      </w:r>
      <w:r w:rsidRPr="00435057">
        <w:tab/>
        <w:t>Użytkownicy, których potrzeby uwzględnia badanie: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NBP,</w:t>
      </w:r>
    </w:p>
    <w:p w:rsidR="00F8157F" w:rsidRPr="00435057" w:rsidRDefault="00F8157F" w:rsidP="002B6D2B">
      <w:pPr>
        <w:tabs>
          <w:tab w:val="left" w:pos="284"/>
          <w:tab w:val="left" w:pos="357"/>
          <w:tab w:val="left" w:pos="397"/>
        </w:tabs>
        <w:ind w:left="568" w:hanging="284"/>
        <w:jc w:val="both"/>
      </w:pPr>
      <w:r w:rsidRPr="00435057">
        <w:t>b)</w:t>
      </w:r>
      <w:r w:rsidRPr="00435057">
        <w:tab/>
        <w:t>banki, instytucje ubezpieczeniowe, instytucje finansowe,</w:t>
      </w:r>
    </w:p>
    <w:p w:rsidR="00F8157F" w:rsidRPr="00435057" w:rsidRDefault="00F8157F" w:rsidP="002B6D2B">
      <w:pPr>
        <w:tabs>
          <w:tab w:val="left" w:pos="284"/>
          <w:tab w:val="left" w:pos="357"/>
          <w:tab w:val="left" w:pos="397"/>
        </w:tabs>
        <w:ind w:left="568" w:hanging="284"/>
        <w:jc w:val="both"/>
      </w:pPr>
      <w:r w:rsidRPr="00435057">
        <w:t>c)</w:t>
      </w:r>
      <w:r w:rsidRPr="00435057">
        <w:tab/>
        <w:t>organizacje międzynarodowe,</w:t>
      </w:r>
    </w:p>
    <w:p w:rsidR="00F8157F" w:rsidRPr="00435057" w:rsidRDefault="00F8157F" w:rsidP="002B6D2B">
      <w:pPr>
        <w:tabs>
          <w:tab w:val="left" w:pos="284"/>
          <w:tab w:val="left" w:pos="357"/>
          <w:tab w:val="left" w:pos="397"/>
        </w:tabs>
        <w:ind w:left="568" w:hanging="284"/>
        <w:jc w:val="both"/>
      </w:pPr>
      <w:r w:rsidRPr="00435057">
        <w:t>d)</w:t>
      </w:r>
      <w:r w:rsidRPr="00435057">
        <w:tab/>
        <w:t>Eurostat i inne zagraniczne instytucje statystyczne,</w:t>
      </w:r>
    </w:p>
    <w:p w:rsidR="00F8157F" w:rsidRPr="00435057" w:rsidRDefault="00F8157F" w:rsidP="002B6D2B">
      <w:pPr>
        <w:tabs>
          <w:tab w:val="left" w:pos="284"/>
          <w:tab w:val="left" w:pos="357"/>
          <w:tab w:val="left" w:pos="397"/>
        </w:tabs>
        <w:ind w:left="568" w:hanging="284"/>
        <w:jc w:val="both"/>
      </w:pPr>
      <w:r w:rsidRPr="00435057">
        <w:t>e)</w:t>
      </w:r>
      <w:r w:rsidRPr="00435057">
        <w:tab/>
        <w:t>odbiorcy indywidualni,</w:t>
      </w:r>
    </w:p>
    <w:p w:rsidR="00C40A35" w:rsidRPr="00435057" w:rsidRDefault="00F8157F" w:rsidP="002B6D2B">
      <w:pPr>
        <w:tabs>
          <w:tab w:val="left" w:pos="284"/>
          <w:tab w:val="left" w:pos="357"/>
          <w:tab w:val="left" w:pos="397"/>
        </w:tabs>
        <w:ind w:left="568" w:hanging="284"/>
        <w:jc w:val="both"/>
      </w:pPr>
      <w:r w:rsidRPr="00435057">
        <w:t>f)</w:t>
      </w:r>
      <w:r w:rsidRPr="00435057">
        <w:tab/>
        <w:t>placówki naukowe/badawcze, uczelnie (nauczyciele akademiccy i studenci).</w:t>
      </w:r>
    </w:p>
    <w:p w:rsidR="00C40A35" w:rsidRPr="00435057" w:rsidRDefault="001F26C9" w:rsidP="002B6D2B">
      <w:pPr>
        <w:tabs>
          <w:tab w:val="left" w:pos="284"/>
          <w:tab w:val="left" w:pos="357"/>
          <w:tab w:val="left" w:pos="397"/>
        </w:tabs>
        <w:spacing w:before="120" w:after="60"/>
        <w:jc w:val="both"/>
        <w:divId w:val="2069066247"/>
        <w:rPr>
          <w:b/>
          <w:bCs/>
        </w:rPr>
      </w:pPr>
      <w:r w:rsidRPr="00435057">
        <w:rPr>
          <w:b/>
          <w:bCs/>
        </w:rPr>
        <w:t>6. Zakres podmiotowy</w:t>
      </w:r>
      <w:r w:rsidR="00F8157F" w:rsidRPr="00435057">
        <w:rPr>
          <w:b/>
          <w:bCs/>
        </w:rPr>
        <w:t>:</w:t>
      </w:r>
    </w:p>
    <w:p w:rsidR="00F8157F" w:rsidRPr="00435057" w:rsidRDefault="00F8157F" w:rsidP="002B6D2B">
      <w:pPr>
        <w:tabs>
          <w:tab w:val="left" w:pos="284"/>
          <w:tab w:val="left" w:pos="357"/>
          <w:tab w:val="left" w:pos="397"/>
        </w:tabs>
        <w:jc w:val="both"/>
      </w:pPr>
      <w:r w:rsidRPr="00435057">
        <w:t>Podmioty gospodarki narodowej.</w:t>
      </w:r>
    </w:p>
    <w:p w:rsidR="00C40A35" w:rsidRPr="00435057" w:rsidRDefault="001F26C9" w:rsidP="002B6D2B">
      <w:pPr>
        <w:tabs>
          <w:tab w:val="left" w:pos="284"/>
          <w:tab w:val="left" w:pos="357"/>
          <w:tab w:val="left" w:pos="397"/>
        </w:tabs>
        <w:spacing w:before="120" w:after="60"/>
        <w:jc w:val="both"/>
        <w:divId w:val="800000894"/>
        <w:rPr>
          <w:b/>
          <w:bCs/>
        </w:rPr>
      </w:pPr>
      <w:r w:rsidRPr="00435057">
        <w:rPr>
          <w:b/>
          <w:bCs/>
        </w:rPr>
        <w:t>7. Zakres przedmiotowy</w:t>
      </w:r>
      <w:r w:rsidR="00F8157F" w:rsidRPr="00435057">
        <w:rPr>
          <w:b/>
          <w:bCs/>
        </w:rPr>
        <w:t>:</w:t>
      </w:r>
    </w:p>
    <w:p w:rsidR="00F8157F" w:rsidRPr="00435057" w:rsidRDefault="00F8157F" w:rsidP="002B6D2B">
      <w:pPr>
        <w:tabs>
          <w:tab w:val="left" w:pos="284"/>
          <w:tab w:val="left" w:pos="357"/>
          <w:tab w:val="left" w:pos="397"/>
        </w:tabs>
        <w:jc w:val="both"/>
      </w:pPr>
      <w:r w:rsidRPr="00435057">
        <w:t>Wynagrodzenia. Czas pracy. Ubezpieczeni i płatnicy składek. Pracujący, zatrudnienie i wynagrodzenia, czas przepracowany, wypłaty z zysku, składki na ubezpieczenia emerytalne, rentowe i chorobowe w przedsiębiorstwach. Przeciętny miesięczny koszt pracy na jednego zatrudnionego. Koszt pracy jednej godziny opłaconej. Koszt pracy jednej godziny przepracowanej. Struktura kosztów pracy. Struktura przeciętnego wynagrodzenia miesięcznego. Struktura czasu pracy.</w:t>
      </w:r>
    </w:p>
    <w:p w:rsidR="00C40A35" w:rsidRPr="00435057" w:rsidRDefault="001F26C9" w:rsidP="002B6D2B">
      <w:pPr>
        <w:tabs>
          <w:tab w:val="left" w:pos="284"/>
          <w:tab w:val="left" w:pos="357"/>
          <w:tab w:val="left" w:pos="397"/>
        </w:tabs>
        <w:spacing w:before="120" w:after="60"/>
        <w:jc w:val="both"/>
        <w:divId w:val="1856964756"/>
        <w:rPr>
          <w:b/>
          <w:bCs/>
        </w:rPr>
      </w:pPr>
      <w:r w:rsidRPr="00435057">
        <w:rPr>
          <w:b/>
          <w:bCs/>
        </w:rPr>
        <w:t>8. Źródła danych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 xml:space="preserve">Zestawy danych Głównego Urzędu Statystycznego nr </w:t>
      </w:r>
      <w:hyperlink w:anchor="gr.1">
        <w:r w:rsidRPr="00435057">
          <w:t>1</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DG-1 – meldunek o działalności gospodarczej (</w:t>
      </w:r>
      <w:hyperlink w:anchor="lp.1.39">
        <w:r w:rsidR="00F8157F" w:rsidRPr="00435057">
          <w:t>lp. 1.39</w:t>
        </w:r>
      </w:hyperlink>
      <w:r w:rsidR="00F8157F" w:rsidRPr="00435057">
        <w:t>),</w:t>
      </w:r>
    </w:p>
    <w:p w:rsidR="00F8157F" w:rsidRPr="00435057" w:rsidRDefault="00F8157F" w:rsidP="002B6D2B">
      <w:pPr>
        <w:tabs>
          <w:tab w:val="left" w:pos="284"/>
          <w:tab w:val="left" w:pos="357"/>
          <w:tab w:val="left" w:pos="397"/>
        </w:tabs>
        <w:ind w:left="568" w:hanging="284"/>
        <w:jc w:val="both"/>
      </w:pPr>
      <w:r w:rsidRPr="00435057">
        <w:t>b)</w:t>
      </w:r>
      <w:r w:rsidRPr="00435057">
        <w:tab/>
        <w:t>Z-03 – sprawozdanie o zatrudnieniu i wynagrodzeniach (</w:t>
      </w:r>
      <w:hyperlink w:anchor="lp.1.191">
        <w:r w:rsidRPr="00435057">
          <w:t>lp. 1.191</w:t>
        </w:r>
      </w:hyperlink>
      <w:r w:rsidRPr="00435057">
        <w:t>),</w:t>
      </w:r>
    </w:p>
    <w:p w:rsidR="00F8157F" w:rsidRPr="00435057" w:rsidRDefault="00F8157F" w:rsidP="002B6D2B">
      <w:pPr>
        <w:tabs>
          <w:tab w:val="left" w:pos="284"/>
          <w:tab w:val="left" w:pos="357"/>
          <w:tab w:val="left" w:pos="397"/>
        </w:tabs>
        <w:ind w:left="568" w:hanging="284"/>
        <w:jc w:val="both"/>
      </w:pPr>
      <w:r w:rsidRPr="00435057">
        <w:t>c)</w:t>
      </w:r>
      <w:r w:rsidRPr="00435057">
        <w:tab/>
        <w:t>Z-06 – sprawozdanie o pracujących, wynagrodzeniach i czasie pracy (</w:t>
      </w:r>
      <w:hyperlink w:anchor="lp.1.193">
        <w:r w:rsidRPr="00435057">
          <w:t>lp. 1.193</w:t>
        </w:r>
      </w:hyperlink>
      <w:r w:rsidRPr="00435057">
        <w:t>).</w:t>
      </w:r>
    </w:p>
    <w:p w:rsidR="00F8157F" w:rsidRPr="00435057" w:rsidRDefault="00F8157F" w:rsidP="002B6D2B">
      <w:pPr>
        <w:tabs>
          <w:tab w:val="left" w:pos="284"/>
          <w:tab w:val="left" w:pos="357"/>
          <w:tab w:val="left" w:pos="397"/>
        </w:tabs>
        <w:ind w:left="284" w:hanging="284"/>
        <w:jc w:val="both"/>
      </w:pPr>
      <w:r w:rsidRPr="00435057">
        <w:t>2)</w:t>
      </w:r>
      <w:r w:rsidRPr="00435057">
        <w:tab/>
        <w:t xml:space="preserve">Zestawy danych z systemów informacyjnych Zakładu Ubezpieczeń Społecznych nr </w:t>
      </w:r>
      <w:hyperlink w:anchor="gr.179">
        <w:r w:rsidRPr="00435057">
          <w:t>179</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dotyczące przypisu składek na FUS, przypisu składek na Fundusz Pracy, przypisu składek na Fundusz Gwarantowanych Świadczeń Pracowniczych oraz pracowniczych planów kapitałowych (</w:t>
      </w:r>
      <w:hyperlink w:anchor="lp.179.1">
        <w:r w:rsidR="00F8157F" w:rsidRPr="00435057">
          <w:t>lp. 179.1</w:t>
        </w:r>
      </w:hyperlink>
      <w:r w:rsidR="00F8157F" w:rsidRPr="00435057">
        <w:t>).</w:t>
      </w:r>
    </w:p>
    <w:p w:rsidR="00F8157F" w:rsidRPr="00435057" w:rsidRDefault="00F8157F" w:rsidP="002B6D2B">
      <w:pPr>
        <w:tabs>
          <w:tab w:val="left" w:pos="284"/>
          <w:tab w:val="left" w:pos="357"/>
          <w:tab w:val="left" w:pos="397"/>
        </w:tabs>
        <w:ind w:left="284" w:hanging="284"/>
        <w:jc w:val="both"/>
      </w:pPr>
      <w:r w:rsidRPr="00435057">
        <w:t>3)</w:t>
      </w:r>
      <w:r w:rsidRPr="00435057">
        <w:tab/>
        <w:t>Wyniki innych badań:</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1.23.02 Pracujący w gospodarce narodowej,</w:t>
      </w:r>
    </w:p>
    <w:p w:rsidR="00F8157F" w:rsidRPr="00435057" w:rsidRDefault="00F8157F" w:rsidP="002B6D2B">
      <w:pPr>
        <w:tabs>
          <w:tab w:val="left" w:pos="284"/>
          <w:tab w:val="left" w:pos="357"/>
          <w:tab w:val="left" w:pos="397"/>
        </w:tabs>
        <w:ind w:left="568" w:hanging="284"/>
        <w:jc w:val="both"/>
      </w:pPr>
      <w:r w:rsidRPr="00435057">
        <w:t>b)</w:t>
      </w:r>
      <w:r w:rsidRPr="00435057">
        <w:tab/>
        <w:t>1.24.10 Badanie kosztów pracy,</w:t>
      </w:r>
    </w:p>
    <w:p w:rsidR="00C40A35" w:rsidRPr="00435057" w:rsidRDefault="00F8157F" w:rsidP="002B6D2B">
      <w:pPr>
        <w:tabs>
          <w:tab w:val="left" w:pos="284"/>
          <w:tab w:val="left" w:pos="357"/>
          <w:tab w:val="left" w:pos="397"/>
        </w:tabs>
        <w:ind w:left="568" w:hanging="284"/>
        <w:jc w:val="both"/>
      </w:pPr>
      <w:r w:rsidRPr="00435057">
        <w:t>c)</w:t>
      </w:r>
      <w:r w:rsidRPr="00435057">
        <w:tab/>
        <w:t>1.61.04 Ocena bieżącej działalności gospodarczej przedsiębiorstw.</w:t>
      </w:r>
    </w:p>
    <w:p w:rsidR="00C40A35" w:rsidRPr="00435057" w:rsidRDefault="001F26C9" w:rsidP="002B6D2B">
      <w:pPr>
        <w:tabs>
          <w:tab w:val="left" w:pos="284"/>
          <w:tab w:val="left" w:pos="357"/>
          <w:tab w:val="left" w:pos="397"/>
        </w:tabs>
        <w:spacing w:before="120" w:after="60"/>
        <w:jc w:val="both"/>
        <w:divId w:val="303394690"/>
        <w:rPr>
          <w:b/>
          <w:bCs/>
        </w:rPr>
      </w:pPr>
      <w:r w:rsidRPr="00435057">
        <w:rPr>
          <w:b/>
          <w:bCs/>
        </w:rPr>
        <w:t>9. Rodzaje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Indeks kosztów zatrudnienia (ogólny, płacowy, dla pozostałych kosztów zatrudnienia, z wyłączeniem nagród), w przekrojach: sekcje PKD B-S.</w:t>
      </w:r>
    </w:p>
    <w:p w:rsidR="00C40A35" w:rsidRPr="00435057" w:rsidRDefault="00F8157F" w:rsidP="002B6D2B">
      <w:pPr>
        <w:tabs>
          <w:tab w:val="left" w:pos="284"/>
          <w:tab w:val="left" w:pos="357"/>
          <w:tab w:val="left" w:pos="397"/>
        </w:tabs>
        <w:ind w:left="284" w:hanging="284"/>
        <w:jc w:val="both"/>
      </w:pPr>
      <w:r w:rsidRPr="00435057">
        <w:t xml:space="preserve">2) </w:t>
      </w:r>
      <w:r w:rsidRPr="00435057">
        <w:tab/>
        <w:t>Podstawowe mierniki kosztów pracy (szacunek): koszty pracy na 1 zatrudnionego (przeciętne miesięczne) w złotych; koszty pracy na 1 godzinę przepracowaną w złotych, w przekrojach: sekcje i działy PKD według sektorów własności.</w:t>
      </w:r>
    </w:p>
    <w:p w:rsidR="00C40A35" w:rsidRPr="00435057" w:rsidRDefault="001F26C9" w:rsidP="002B6D2B">
      <w:pPr>
        <w:tabs>
          <w:tab w:val="left" w:pos="284"/>
          <w:tab w:val="left" w:pos="357"/>
          <w:tab w:val="left" w:pos="397"/>
        </w:tabs>
        <w:spacing w:before="120" w:after="60"/>
        <w:jc w:val="both"/>
        <w:divId w:val="157429920"/>
        <w:rPr>
          <w:b/>
          <w:bCs/>
        </w:rPr>
      </w:pPr>
      <w:r w:rsidRPr="00435057">
        <w:rPr>
          <w:b/>
          <w:bCs/>
        </w:rPr>
        <w:t>10. Formy i terminy udostępnienia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Publikacje GUS:</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„Mały Rocznik Statystyczny Polski 2026” (lipiec 2026),</w:t>
      </w:r>
    </w:p>
    <w:p w:rsidR="00F8157F" w:rsidRPr="00435057" w:rsidRDefault="00F8157F" w:rsidP="002B6D2B">
      <w:pPr>
        <w:tabs>
          <w:tab w:val="left" w:pos="284"/>
          <w:tab w:val="left" w:pos="357"/>
          <w:tab w:val="left" w:pos="397"/>
        </w:tabs>
        <w:ind w:left="568" w:hanging="284"/>
        <w:jc w:val="both"/>
      </w:pPr>
      <w:r w:rsidRPr="00435057">
        <w:t>b)</w:t>
      </w:r>
      <w:r w:rsidRPr="00435057">
        <w:tab/>
        <w:t>„Rocznik Statystyczny Rzeczypospolitej Polskiej 2026” (grudzień 2026),</w:t>
      </w:r>
    </w:p>
    <w:p w:rsidR="00F8157F" w:rsidRPr="00435057" w:rsidRDefault="00F8157F" w:rsidP="002B6D2B">
      <w:pPr>
        <w:tabs>
          <w:tab w:val="left" w:pos="284"/>
          <w:tab w:val="left" w:pos="357"/>
          <w:tab w:val="left" w:pos="397"/>
        </w:tabs>
        <w:ind w:left="568" w:hanging="284"/>
        <w:jc w:val="both"/>
      </w:pPr>
      <w:r w:rsidRPr="00435057">
        <w:t>c)</w:t>
      </w:r>
      <w:r w:rsidRPr="00435057">
        <w:tab/>
        <w:t>„Rocznik Statystyczny Przemysłu 2026” (grudzień 2026),</w:t>
      </w:r>
    </w:p>
    <w:p w:rsidR="00F8157F" w:rsidRPr="00435057" w:rsidRDefault="00F8157F" w:rsidP="002B6D2B">
      <w:pPr>
        <w:tabs>
          <w:tab w:val="left" w:pos="284"/>
          <w:tab w:val="left" w:pos="357"/>
          <w:tab w:val="left" w:pos="397"/>
        </w:tabs>
        <w:ind w:left="568" w:hanging="284"/>
        <w:jc w:val="both"/>
      </w:pPr>
      <w:r w:rsidRPr="00435057">
        <w:t>d)</w:t>
      </w:r>
      <w:r w:rsidRPr="00435057">
        <w:tab/>
        <w:t>„Rocznik Statystyczny Leśnictwa 2026” (grudzień 2026).</w:t>
      </w:r>
    </w:p>
    <w:p w:rsidR="00F8157F" w:rsidRPr="00435057" w:rsidRDefault="00F8157F" w:rsidP="002B6D2B">
      <w:pPr>
        <w:tabs>
          <w:tab w:val="left" w:pos="284"/>
          <w:tab w:val="left" w:pos="357"/>
          <w:tab w:val="left" w:pos="397"/>
        </w:tabs>
        <w:ind w:left="284" w:hanging="284"/>
        <w:jc w:val="both"/>
      </w:pPr>
      <w:r w:rsidRPr="00435057">
        <w:t xml:space="preserve">2) </w:t>
      </w:r>
      <w:r w:rsidRPr="00435057">
        <w:tab/>
        <w:t>Informacje sygnalne:</w:t>
      </w:r>
    </w:p>
    <w:p w:rsidR="00C40A35" w:rsidRPr="00435057" w:rsidRDefault="00460BB9" w:rsidP="002B6D2B">
      <w:pPr>
        <w:tabs>
          <w:tab w:val="left" w:pos="284"/>
          <w:tab w:val="left" w:pos="357"/>
          <w:tab w:val="left" w:pos="397"/>
        </w:tabs>
        <w:ind w:left="568" w:hanging="284"/>
        <w:jc w:val="both"/>
      </w:pPr>
      <w:r w:rsidRPr="00435057">
        <w:t>a)</w:t>
      </w:r>
      <w:r w:rsidRPr="00435057">
        <w:tab/>
      </w:r>
      <w:r w:rsidR="00F8157F" w:rsidRPr="00435057">
        <w:t>„Indeks kosztów zatrudnienia w kwartałach 2025 r.” (kwiecień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F8157F" w:rsidP="002B6D2B">
      <w:pPr>
        <w:tabs>
          <w:tab w:val="left" w:pos="284"/>
          <w:tab w:val="left" w:pos="357"/>
          <w:tab w:val="left" w:pos="397"/>
        </w:tabs>
        <w:spacing w:after="120"/>
        <w:jc w:val="both"/>
        <w:divId w:val="2024622113"/>
        <w:rPr>
          <w:b/>
          <w:bCs/>
          <w:sz w:val="24"/>
          <w:szCs w:val="24"/>
        </w:rPr>
      </w:pPr>
      <w:r w:rsidRPr="00435057">
        <w:rPr>
          <w:b/>
          <w:bCs/>
          <w:sz w:val="24"/>
          <w:szCs w:val="24"/>
        </w:rPr>
        <w:t>1.24 WYNAGRODZENIA, KOSZTY PRACY I ŚWIADCZENIA SPOŁECZNE</w:t>
      </w:r>
    </w:p>
    <w:p w:rsidR="00F8157F" w:rsidRPr="00435057" w:rsidRDefault="001F26C9" w:rsidP="002B6D2B">
      <w:pPr>
        <w:pStyle w:val="Nagwek3"/>
        <w:tabs>
          <w:tab w:val="left" w:pos="357"/>
          <w:tab w:val="left" w:pos="397"/>
        </w:tabs>
        <w:spacing w:before="0"/>
        <w:ind w:left="2835" w:hanging="2835"/>
        <w:jc w:val="both"/>
        <w:rPr>
          <w:bCs w:val="0"/>
          <w:szCs w:val="20"/>
        </w:rPr>
      </w:pPr>
      <w:bookmarkStart w:id="130" w:name="_Toc162518975"/>
      <w:r w:rsidRPr="00435057">
        <w:rPr>
          <w:bCs w:val="0"/>
          <w:szCs w:val="20"/>
        </w:rPr>
        <w:t>1. Symbol badania:</w:t>
      </w:r>
      <w:r w:rsidR="00F8157F" w:rsidRPr="00435057">
        <w:rPr>
          <w:bCs w:val="0"/>
          <w:szCs w:val="20"/>
        </w:rPr>
        <w:tab/>
      </w:r>
      <w:bookmarkStart w:id="131" w:name="badanie.1.24.12"/>
      <w:bookmarkEnd w:id="131"/>
      <w:r w:rsidR="00F8157F" w:rsidRPr="00435057">
        <w:rPr>
          <w:bCs w:val="0"/>
          <w:szCs w:val="20"/>
        </w:rPr>
        <w:t>1.24.12 (057)</w:t>
      </w:r>
      <w:bookmarkEnd w:id="130"/>
    </w:p>
    <w:p w:rsidR="00F8157F"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F8157F" w:rsidRPr="00435057">
        <w:rPr>
          <w:b/>
          <w:bCs/>
        </w:rPr>
        <w:tab/>
        <w:t>Rozkład wynagrodzeń w gospodarce narodowej</w:t>
      </w:r>
    </w:p>
    <w:p w:rsidR="00F8157F"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F8157F" w:rsidRPr="00435057">
        <w:rPr>
          <w:b/>
          <w:bCs/>
        </w:rPr>
        <w:tab/>
        <w:t>co rok</w:t>
      </w:r>
    </w:p>
    <w:p w:rsidR="00C40A35" w:rsidRPr="00435057" w:rsidRDefault="00F8157F"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640696591"/>
        <w:rPr>
          <w:b/>
          <w:bCs/>
        </w:rPr>
      </w:pPr>
      <w:r w:rsidRPr="00435057">
        <w:rPr>
          <w:b/>
          <w:bCs/>
        </w:rPr>
        <w:t>5. Cel badania</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Celem badania jest dostarczenie informacji o miarach wynagrodzeń miesięcznych z uwzględnieniem płci, wieku zatrudnionych, wielkości podmiotu, sekcji PKD oraz miejsca zamieszkania i miejsca siedziby podmiotu.</w:t>
      </w:r>
    </w:p>
    <w:p w:rsidR="00F8157F" w:rsidRPr="00435057" w:rsidRDefault="00F8157F" w:rsidP="002B6D2B">
      <w:pPr>
        <w:tabs>
          <w:tab w:val="left" w:pos="284"/>
          <w:tab w:val="left" w:pos="357"/>
          <w:tab w:val="left" w:pos="397"/>
        </w:tabs>
        <w:ind w:left="284" w:hanging="284"/>
        <w:jc w:val="both"/>
      </w:pPr>
      <w:r w:rsidRPr="00435057">
        <w:t>2)</w:t>
      </w:r>
      <w:r w:rsidRPr="00435057">
        <w:tab/>
        <w:t>Akty prawa międzynarodowego, z których wynika obowiązek realizacji badania:</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Dyrektywa Parlamentu Europejskiego i Rady (UE) 2022/2041 z dnia 19 października 2022 r. w sprawie adekwatnych wynagrodzeń minimalnych w Unii Europejskiej Dziennik Urzędowy Unii Europejskiej.</w:t>
      </w:r>
    </w:p>
    <w:p w:rsidR="00F8157F" w:rsidRPr="00435057" w:rsidRDefault="00F8157F" w:rsidP="002B6D2B">
      <w:pPr>
        <w:tabs>
          <w:tab w:val="left" w:pos="284"/>
          <w:tab w:val="left" w:pos="357"/>
          <w:tab w:val="left" w:pos="397"/>
        </w:tabs>
        <w:ind w:left="284" w:hanging="284"/>
        <w:jc w:val="both"/>
      </w:pPr>
      <w:r w:rsidRPr="00435057">
        <w:t>3)</w:t>
      </w:r>
      <w:r w:rsidRPr="00435057">
        <w:tab/>
        <w:t>Użytkownicy, których potrzeby uwzględnia badanie: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administracja samorządowa,</w:t>
      </w:r>
    </w:p>
    <w:p w:rsidR="00F8157F" w:rsidRPr="00435057" w:rsidRDefault="00F8157F" w:rsidP="002B6D2B">
      <w:pPr>
        <w:tabs>
          <w:tab w:val="left" w:pos="284"/>
          <w:tab w:val="left" w:pos="357"/>
          <w:tab w:val="left" w:pos="397"/>
        </w:tabs>
        <w:ind w:left="568" w:hanging="284"/>
        <w:jc w:val="both"/>
      </w:pPr>
      <w:r w:rsidRPr="00435057">
        <w:t>b)</w:t>
      </w:r>
      <w:r w:rsidRPr="00435057">
        <w:tab/>
        <w:t>Eurostat i inne zagraniczne instytucje statystyczne,</w:t>
      </w:r>
    </w:p>
    <w:p w:rsidR="00F8157F" w:rsidRPr="00435057" w:rsidRDefault="00F8157F" w:rsidP="002B6D2B">
      <w:pPr>
        <w:tabs>
          <w:tab w:val="left" w:pos="284"/>
          <w:tab w:val="left" w:pos="357"/>
          <w:tab w:val="left" w:pos="397"/>
        </w:tabs>
        <w:ind w:left="568" w:hanging="284"/>
        <w:jc w:val="both"/>
      </w:pPr>
      <w:r w:rsidRPr="00435057">
        <w:t>c)</w:t>
      </w:r>
      <w:r w:rsidRPr="00435057">
        <w:tab/>
        <w:t>stowarzyszenia, organizacje, fundacje,</w:t>
      </w:r>
    </w:p>
    <w:p w:rsidR="00F8157F" w:rsidRPr="00435057" w:rsidRDefault="00F8157F" w:rsidP="002B6D2B">
      <w:pPr>
        <w:tabs>
          <w:tab w:val="left" w:pos="284"/>
          <w:tab w:val="left" w:pos="357"/>
          <w:tab w:val="left" w:pos="397"/>
        </w:tabs>
        <w:ind w:left="568" w:hanging="284"/>
        <w:jc w:val="both"/>
      </w:pPr>
      <w:r w:rsidRPr="00435057">
        <w:t>d)</w:t>
      </w:r>
      <w:r w:rsidRPr="00435057">
        <w:tab/>
        <w:t>szkoły (nauczyciele i uczniowie),</w:t>
      </w:r>
    </w:p>
    <w:p w:rsidR="00F8157F" w:rsidRPr="00435057" w:rsidRDefault="00F8157F" w:rsidP="002B6D2B">
      <w:pPr>
        <w:tabs>
          <w:tab w:val="left" w:pos="284"/>
          <w:tab w:val="left" w:pos="357"/>
          <w:tab w:val="left" w:pos="397"/>
        </w:tabs>
        <w:ind w:left="568" w:hanging="284"/>
        <w:jc w:val="both"/>
      </w:pPr>
      <w:r w:rsidRPr="00435057">
        <w:t>e)</w:t>
      </w:r>
      <w:r w:rsidRPr="00435057">
        <w:tab/>
        <w:t>NBP,</w:t>
      </w:r>
    </w:p>
    <w:p w:rsidR="00F8157F" w:rsidRPr="00435057" w:rsidRDefault="00F8157F" w:rsidP="002B6D2B">
      <w:pPr>
        <w:tabs>
          <w:tab w:val="left" w:pos="284"/>
          <w:tab w:val="left" w:pos="357"/>
          <w:tab w:val="left" w:pos="397"/>
        </w:tabs>
        <w:ind w:left="568" w:hanging="284"/>
        <w:jc w:val="both"/>
      </w:pPr>
      <w:r w:rsidRPr="00435057">
        <w:t>f)</w:t>
      </w:r>
      <w:r w:rsidRPr="00435057">
        <w:tab/>
        <w:t>banki, instytucje ubezpieczeniowe, instytucje finansowe,</w:t>
      </w:r>
    </w:p>
    <w:p w:rsidR="00F8157F" w:rsidRPr="00435057" w:rsidRDefault="00F8157F" w:rsidP="002B6D2B">
      <w:pPr>
        <w:tabs>
          <w:tab w:val="left" w:pos="284"/>
          <w:tab w:val="left" w:pos="357"/>
          <w:tab w:val="left" w:pos="397"/>
        </w:tabs>
        <w:ind w:left="568" w:hanging="284"/>
        <w:jc w:val="both"/>
      </w:pPr>
      <w:r w:rsidRPr="00435057">
        <w:t>g)</w:t>
      </w:r>
      <w:r w:rsidRPr="00435057">
        <w:tab/>
        <w:t>administracja samorządowa – powiat,</w:t>
      </w:r>
    </w:p>
    <w:p w:rsidR="00F8157F" w:rsidRPr="00435057" w:rsidRDefault="00F8157F" w:rsidP="002B6D2B">
      <w:pPr>
        <w:tabs>
          <w:tab w:val="left" w:pos="284"/>
          <w:tab w:val="left" w:pos="357"/>
          <w:tab w:val="left" w:pos="397"/>
        </w:tabs>
        <w:ind w:left="568" w:hanging="284"/>
        <w:jc w:val="both"/>
      </w:pPr>
      <w:r w:rsidRPr="00435057">
        <w:t>h)</w:t>
      </w:r>
      <w:r w:rsidRPr="00435057">
        <w:tab/>
        <w:t>Sejm, Senat,</w:t>
      </w:r>
    </w:p>
    <w:p w:rsidR="00F8157F" w:rsidRPr="00435057" w:rsidRDefault="00F8157F" w:rsidP="002B6D2B">
      <w:pPr>
        <w:tabs>
          <w:tab w:val="left" w:pos="284"/>
          <w:tab w:val="left" w:pos="357"/>
          <w:tab w:val="left" w:pos="397"/>
        </w:tabs>
        <w:ind w:left="568" w:hanging="284"/>
        <w:jc w:val="both"/>
      </w:pPr>
      <w:r w:rsidRPr="00435057">
        <w:t>i)</w:t>
      </w:r>
      <w:r w:rsidRPr="00435057">
        <w:tab/>
        <w:t>odbiorcy indywidualni,</w:t>
      </w:r>
    </w:p>
    <w:p w:rsidR="00F8157F" w:rsidRPr="00435057" w:rsidRDefault="00F8157F" w:rsidP="002B6D2B">
      <w:pPr>
        <w:tabs>
          <w:tab w:val="left" w:pos="284"/>
          <w:tab w:val="left" w:pos="357"/>
          <w:tab w:val="left" w:pos="397"/>
        </w:tabs>
        <w:ind w:left="568" w:hanging="284"/>
        <w:jc w:val="both"/>
      </w:pPr>
      <w:r w:rsidRPr="00435057">
        <w:t>j)</w:t>
      </w:r>
      <w:r w:rsidRPr="00435057">
        <w:tab/>
        <w:t>przedsiębiorstwa, samorząd gospodarczy,</w:t>
      </w:r>
    </w:p>
    <w:p w:rsidR="00F8157F" w:rsidRPr="00435057" w:rsidRDefault="00F8157F" w:rsidP="002B6D2B">
      <w:pPr>
        <w:tabs>
          <w:tab w:val="left" w:pos="284"/>
          <w:tab w:val="left" w:pos="357"/>
          <w:tab w:val="left" w:pos="397"/>
        </w:tabs>
        <w:ind w:left="568" w:hanging="284"/>
        <w:jc w:val="both"/>
      </w:pPr>
      <w:r w:rsidRPr="00435057">
        <w:t>k)</w:t>
      </w:r>
      <w:r w:rsidRPr="00435057">
        <w:tab/>
        <w:t>administracja samorządowa – gmina, miasto,</w:t>
      </w:r>
    </w:p>
    <w:p w:rsidR="00F8157F" w:rsidRPr="00435057" w:rsidRDefault="00F8157F" w:rsidP="002B6D2B">
      <w:pPr>
        <w:tabs>
          <w:tab w:val="left" w:pos="284"/>
          <w:tab w:val="left" w:pos="357"/>
          <w:tab w:val="left" w:pos="397"/>
        </w:tabs>
        <w:ind w:left="568" w:hanging="284"/>
        <w:jc w:val="both"/>
      </w:pPr>
      <w:r w:rsidRPr="00435057">
        <w:t>l)</w:t>
      </w:r>
      <w:r w:rsidRPr="00435057">
        <w:tab/>
        <w:t>administracja samorządowa – województwo,</w:t>
      </w:r>
    </w:p>
    <w:p w:rsidR="00F8157F" w:rsidRPr="00435057" w:rsidRDefault="00F8157F" w:rsidP="002B6D2B">
      <w:pPr>
        <w:tabs>
          <w:tab w:val="left" w:pos="284"/>
          <w:tab w:val="left" w:pos="357"/>
          <w:tab w:val="left" w:pos="397"/>
        </w:tabs>
        <w:ind w:left="568" w:hanging="284"/>
        <w:jc w:val="both"/>
      </w:pPr>
      <w:r w:rsidRPr="00435057">
        <w:t>m)</w:t>
      </w:r>
      <w:r w:rsidRPr="00435057">
        <w:tab/>
        <w:t>media ogólnopolskie i terenowe,</w:t>
      </w:r>
    </w:p>
    <w:p w:rsidR="00F8157F" w:rsidRPr="00435057" w:rsidRDefault="00F8157F" w:rsidP="002B6D2B">
      <w:pPr>
        <w:tabs>
          <w:tab w:val="left" w:pos="284"/>
          <w:tab w:val="left" w:pos="357"/>
          <w:tab w:val="left" w:pos="397"/>
        </w:tabs>
        <w:ind w:left="568" w:hanging="284"/>
        <w:jc w:val="both"/>
      </w:pPr>
      <w:r w:rsidRPr="00435057">
        <w:t>n)</w:t>
      </w:r>
      <w:r w:rsidRPr="00435057">
        <w:tab/>
        <w:t>organizacje międzynarodowe,</w:t>
      </w:r>
    </w:p>
    <w:p w:rsidR="00F8157F" w:rsidRPr="00435057" w:rsidRDefault="00F8157F" w:rsidP="002B6D2B">
      <w:pPr>
        <w:tabs>
          <w:tab w:val="left" w:pos="284"/>
          <w:tab w:val="left" w:pos="357"/>
          <w:tab w:val="left" w:pos="397"/>
        </w:tabs>
        <w:ind w:left="568" w:hanging="284"/>
        <w:jc w:val="both"/>
      </w:pPr>
      <w:r w:rsidRPr="00435057">
        <w:t>o)</w:t>
      </w:r>
      <w:r w:rsidRPr="00435057">
        <w:tab/>
        <w:t>administracja rządowa,</w:t>
      </w:r>
    </w:p>
    <w:p w:rsidR="00F8157F" w:rsidRPr="00435057" w:rsidRDefault="00F8157F" w:rsidP="002B6D2B">
      <w:pPr>
        <w:tabs>
          <w:tab w:val="left" w:pos="284"/>
          <w:tab w:val="left" w:pos="357"/>
          <w:tab w:val="left" w:pos="397"/>
        </w:tabs>
        <w:ind w:left="568" w:hanging="284"/>
        <w:jc w:val="both"/>
      </w:pPr>
      <w:r w:rsidRPr="00435057">
        <w:t>p)</w:t>
      </w:r>
      <w:r w:rsidRPr="00435057">
        <w:tab/>
        <w:t>placówki naukowe/badawcze, uczelnie (nauczyciele akademiccy i studenci).</w:t>
      </w:r>
    </w:p>
    <w:p w:rsidR="004E06C3" w:rsidRDefault="00F8157F" w:rsidP="002B6D2B">
      <w:pPr>
        <w:tabs>
          <w:tab w:val="left" w:pos="284"/>
          <w:tab w:val="left" w:pos="357"/>
          <w:tab w:val="left" w:pos="397"/>
        </w:tabs>
        <w:ind w:left="284" w:hanging="284"/>
        <w:jc w:val="both"/>
      </w:pPr>
      <w:r w:rsidRPr="00435057">
        <w:t>4)</w:t>
      </w:r>
      <w:r w:rsidRPr="00435057">
        <w:tab/>
      </w:r>
      <w:r w:rsidR="004E06C3">
        <w:t>Dane osobowe:</w:t>
      </w:r>
    </w:p>
    <w:p w:rsidR="00C40A35" w:rsidRPr="00435057" w:rsidRDefault="001B144B" w:rsidP="004E06C3">
      <w:pPr>
        <w:tabs>
          <w:tab w:val="left" w:pos="284"/>
          <w:tab w:val="left" w:pos="357"/>
          <w:tab w:val="left" w:pos="397"/>
        </w:tabs>
        <w:ind w:left="284"/>
        <w:jc w:val="both"/>
      </w:pPr>
      <w:r>
        <w:t>P</w:t>
      </w:r>
      <w:r w:rsidR="00F8157F" w:rsidRPr="00435057">
        <w:t>ozyskanie identyfikowalnych zbiorów danych, w tym danych osobowych pozwala na przeprowadzenie pogłębionych analiz, na podstawie których możliwe jest publikowanie miar pozycyjnych o wynagrodzeniach miesięcznych w gospodarce narodowej.</w:t>
      </w:r>
    </w:p>
    <w:p w:rsidR="00C40A35" w:rsidRPr="00435057" w:rsidRDefault="001F26C9" w:rsidP="002B6D2B">
      <w:pPr>
        <w:tabs>
          <w:tab w:val="left" w:pos="284"/>
          <w:tab w:val="left" w:pos="357"/>
          <w:tab w:val="left" w:pos="397"/>
        </w:tabs>
        <w:spacing w:before="120" w:after="60"/>
        <w:jc w:val="both"/>
        <w:divId w:val="90201530"/>
        <w:rPr>
          <w:b/>
          <w:bCs/>
        </w:rPr>
      </w:pPr>
      <w:r w:rsidRPr="00435057">
        <w:rPr>
          <w:b/>
          <w:bCs/>
        </w:rPr>
        <w:t>6. Zakres podmiotowy</w:t>
      </w:r>
      <w:r w:rsidR="00F8157F" w:rsidRPr="00435057">
        <w:rPr>
          <w:b/>
          <w:bCs/>
        </w:rPr>
        <w:t>:</w:t>
      </w:r>
    </w:p>
    <w:p w:rsidR="00F8157F" w:rsidRPr="00435057" w:rsidRDefault="00F8157F" w:rsidP="002B6D2B">
      <w:pPr>
        <w:tabs>
          <w:tab w:val="left" w:pos="284"/>
          <w:tab w:val="left" w:pos="357"/>
          <w:tab w:val="left" w:pos="397"/>
        </w:tabs>
        <w:jc w:val="both"/>
      </w:pPr>
      <w:r w:rsidRPr="00435057">
        <w:t>Osoby ubezpieczone w ZUS z tytułu zatrudnienia we wszystkich podmiotach gospodarki narodowej.</w:t>
      </w:r>
    </w:p>
    <w:p w:rsidR="00C40A35" w:rsidRPr="00435057" w:rsidRDefault="001F26C9" w:rsidP="002B6D2B">
      <w:pPr>
        <w:tabs>
          <w:tab w:val="left" w:pos="284"/>
          <w:tab w:val="left" w:pos="357"/>
          <w:tab w:val="left" w:pos="397"/>
        </w:tabs>
        <w:spacing w:before="120" w:after="60"/>
        <w:jc w:val="both"/>
        <w:divId w:val="1270624165"/>
        <w:rPr>
          <w:b/>
          <w:bCs/>
        </w:rPr>
      </w:pPr>
      <w:r w:rsidRPr="00435057">
        <w:rPr>
          <w:b/>
          <w:bCs/>
        </w:rPr>
        <w:t>7. Zakres przedmiotowy</w:t>
      </w:r>
      <w:r w:rsidR="00F8157F" w:rsidRPr="00435057">
        <w:rPr>
          <w:b/>
          <w:bCs/>
        </w:rPr>
        <w:t>:</w:t>
      </w:r>
    </w:p>
    <w:p w:rsidR="00F8157F" w:rsidRPr="00435057" w:rsidRDefault="00F8157F" w:rsidP="002B6D2B">
      <w:pPr>
        <w:tabs>
          <w:tab w:val="left" w:pos="284"/>
          <w:tab w:val="left" w:pos="357"/>
          <w:tab w:val="left" w:pos="397"/>
        </w:tabs>
        <w:jc w:val="both"/>
      </w:pPr>
      <w:r w:rsidRPr="00435057">
        <w:t>Wynagrodzenia w gospodarce narodowej.</w:t>
      </w:r>
    </w:p>
    <w:p w:rsidR="00C40A35" w:rsidRPr="00435057" w:rsidRDefault="001F26C9" w:rsidP="002B6D2B">
      <w:pPr>
        <w:tabs>
          <w:tab w:val="left" w:pos="284"/>
          <w:tab w:val="left" w:pos="357"/>
          <w:tab w:val="left" w:pos="397"/>
        </w:tabs>
        <w:spacing w:before="120" w:after="60"/>
        <w:jc w:val="both"/>
        <w:divId w:val="1495341324"/>
        <w:rPr>
          <w:b/>
          <w:bCs/>
        </w:rPr>
      </w:pPr>
      <w:r w:rsidRPr="00435057">
        <w:rPr>
          <w:b/>
          <w:bCs/>
        </w:rPr>
        <w:t>8. Źródła danych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 xml:space="preserve">Zestawy danych z systemów informacyjnych Zakładu Ubezpieczeń Społecznych nr </w:t>
      </w:r>
      <w:hyperlink w:anchor="gr.179">
        <w:r w:rsidRPr="00435057">
          <w:t>179</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dotyczące płatników składek (</w:t>
      </w:r>
      <w:hyperlink w:anchor="lp.179.13">
        <w:r w:rsidR="00F8157F" w:rsidRPr="00435057">
          <w:t>lp. 179.13</w:t>
        </w:r>
      </w:hyperlink>
      <w:r w:rsidR="00F8157F" w:rsidRPr="00435057">
        <w:t>),</w:t>
      </w:r>
    </w:p>
    <w:p w:rsidR="00F8157F" w:rsidRPr="00435057" w:rsidRDefault="00F8157F" w:rsidP="002B6D2B">
      <w:pPr>
        <w:tabs>
          <w:tab w:val="left" w:pos="284"/>
          <w:tab w:val="left" w:pos="357"/>
          <w:tab w:val="left" w:pos="397"/>
        </w:tabs>
        <w:ind w:left="568" w:hanging="284"/>
        <w:jc w:val="both"/>
      </w:pPr>
      <w:r w:rsidRPr="00435057">
        <w:t>b)</w:t>
      </w:r>
      <w:r w:rsidRPr="00435057">
        <w:tab/>
        <w:t>dane dotyczące ubezpieczonych (</w:t>
      </w:r>
      <w:hyperlink w:anchor="lp.179.16">
        <w:r w:rsidRPr="00435057">
          <w:t>lp. 179.16</w:t>
        </w:r>
      </w:hyperlink>
      <w:r w:rsidRPr="00435057">
        <w:t>).</w:t>
      </w:r>
    </w:p>
    <w:p w:rsidR="00F8157F" w:rsidRPr="00435057" w:rsidRDefault="00F8157F" w:rsidP="002B6D2B">
      <w:pPr>
        <w:tabs>
          <w:tab w:val="left" w:pos="284"/>
          <w:tab w:val="left" w:pos="357"/>
          <w:tab w:val="left" w:pos="397"/>
        </w:tabs>
        <w:ind w:left="284" w:hanging="284"/>
        <w:jc w:val="both"/>
      </w:pPr>
      <w:r w:rsidRPr="00435057">
        <w:t>2)</w:t>
      </w:r>
      <w:r w:rsidRPr="00435057">
        <w:tab/>
        <w:t>Wyniki innych badań:</w:t>
      </w:r>
    </w:p>
    <w:p w:rsidR="00C40A35" w:rsidRPr="00435057" w:rsidRDefault="00460BB9" w:rsidP="002B6D2B">
      <w:pPr>
        <w:tabs>
          <w:tab w:val="left" w:pos="284"/>
          <w:tab w:val="left" w:pos="357"/>
          <w:tab w:val="left" w:pos="397"/>
        </w:tabs>
        <w:ind w:left="568" w:hanging="284"/>
        <w:jc w:val="both"/>
      </w:pPr>
      <w:r w:rsidRPr="00435057">
        <w:t>a)</w:t>
      </w:r>
      <w:r w:rsidRPr="00435057">
        <w:tab/>
      </w:r>
      <w:r w:rsidR="00F8157F" w:rsidRPr="00435057">
        <w:t>1.80.01 System Jednostek Statystycznych – operaty.</w:t>
      </w:r>
    </w:p>
    <w:p w:rsidR="00C40A35" w:rsidRPr="00435057" w:rsidRDefault="001F26C9" w:rsidP="002B6D2B">
      <w:pPr>
        <w:tabs>
          <w:tab w:val="left" w:pos="284"/>
          <w:tab w:val="left" w:pos="357"/>
          <w:tab w:val="left" w:pos="397"/>
        </w:tabs>
        <w:spacing w:before="120" w:after="60"/>
        <w:jc w:val="both"/>
        <w:divId w:val="2119519078"/>
        <w:rPr>
          <w:b/>
          <w:bCs/>
        </w:rPr>
      </w:pPr>
      <w:r w:rsidRPr="00435057">
        <w:rPr>
          <w:b/>
          <w:bCs/>
        </w:rPr>
        <w:t>9. Rodzaje wynikowych informacji statystycznych</w:t>
      </w:r>
      <w:r w:rsidR="00F8157F" w:rsidRPr="00435057">
        <w:rPr>
          <w:b/>
          <w:bCs/>
        </w:rPr>
        <w:t>:</w:t>
      </w:r>
    </w:p>
    <w:p w:rsidR="00C40A35" w:rsidRPr="00435057" w:rsidRDefault="00F8157F" w:rsidP="002B6D2B">
      <w:pPr>
        <w:tabs>
          <w:tab w:val="left" w:pos="284"/>
          <w:tab w:val="left" w:pos="357"/>
          <w:tab w:val="left" w:pos="397"/>
        </w:tabs>
        <w:ind w:left="284" w:hanging="284"/>
        <w:jc w:val="both"/>
      </w:pPr>
      <w:r w:rsidRPr="00435057">
        <w:t xml:space="preserve">1) </w:t>
      </w:r>
      <w:r w:rsidRPr="00435057">
        <w:tab/>
        <w:t>Miary wynagrodzeń miesięcznych, w przekrojach: NUTS 1, województwa, NUTS 2, powiaty, gminy, płeć, wiek, wielkość podmiotu, sekcje PKD.</w:t>
      </w:r>
    </w:p>
    <w:p w:rsidR="00C40A35" w:rsidRPr="00435057" w:rsidRDefault="001F26C9" w:rsidP="002B6D2B">
      <w:pPr>
        <w:tabs>
          <w:tab w:val="left" w:pos="284"/>
          <w:tab w:val="left" w:pos="357"/>
          <w:tab w:val="left" w:pos="397"/>
        </w:tabs>
        <w:spacing w:before="120" w:after="60"/>
        <w:jc w:val="both"/>
        <w:divId w:val="349259236"/>
        <w:rPr>
          <w:b/>
          <w:bCs/>
        </w:rPr>
      </w:pPr>
      <w:r w:rsidRPr="00435057">
        <w:rPr>
          <w:b/>
          <w:bCs/>
        </w:rPr>
        <w:t>10. Formy i terminy udostępnienia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Informacje sygnalne: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„Rozkład wynagrodzeń w gospodarce narodowej w 2025 r.” (lipiec 2025, sierpień 2025, wrzesień 2025, październik 2025, listopad 2025, grudzień 2025, styczeń 2026, luty 2026, marzec 2026, kwiecień 2026, maj 2026, czerwiec 2026).</w:t>
      </w:r>
    </w:p>
    <w:p w:rsidR="00F8157F" w:rsidRPr="00435057" w:rsidRDefault="00F8157F" w:rsidP="002B6D2B">
      <w:pPr>
        <w:tabs>
          <w:tab w:val="left" w:pos="284"/>
          <w:tab w:val="left" w:pos="357"/>
          <w:tab w:val="left" w:pos="397"/>
        </w:tabs>
        <w:ind w:left="284" w:hanging="284"/>
        <w:jc w:val="both"/>
      </w:pPr>
      <w:r w:rsidRPr="00435057">
        <w:t xml:space="preserve">2) </w:t>
      </w:r>
      <w:r w:rsidRPr="00435057">
        <w:tab/>
        <w:t>Internetowe bazy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Dziedzinowa Baza Wiedzy – Społeczeństwo – Wynagrodzenia, koszty pracy – Wynagrodzenia (lipiec 2025, sierpień 2025, wrzesień 2025, październik 2025, listopad 2025, grudzień 2025, styczeń 2026, luty 2026, marzec 2026, kwiecień 2026, maj 2026, czerwiec 2026),</w:t>
      </w:r>
    </w:p>
    <w:p w:rsidR="00C40A35" w:rsidRPr="00435057" w:rsidRDefault="00F8157F" w:rsidP="002B6D2B">
      <w:pPr>
        <w:tabs>
          <w:tab w:val="left" w:pos="284"/>
          <w:tab w:val="left" w:pos="357"/>
          <w:tab w:val="left" w:pos="397"/>
        </w:tabs>
        <w:ind w:left="568" w:hanging="284"/>
        <w:jc w:val="both"/>
      </w:pPr>
      <w:r w:rsidRPr="00435057">
        <w:t>b)</w:t>
      </w:r>
      <w:r w:rsidRPr="00435057">
        <w:tab/>
        <w:t>Bank Danych Lokalnych – Wynagrodzenia i świadczenia społeczne – Wynagrodzenia – Rozkład wynagrodzeń w gospodarce narodowej (lipiec 2025, sierpień 2025, wrzesień 2025, październik 2025, listopad 2025, grudzień 2025, styczeń 2026, luty 2026, marzec 2026, kwiecień 2026, maj 2026, czerwiec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F8157F" w:rsidP="002B6D2B">
      <w:pPr>
        <w:pStyle w:val="Nagwek2"/>
        <w:tabs>
          <w:tab w:val="left" w:pos="284"/>
          <w:tab w:val="left" w:pos="357"/>
          <w:tab w:val="left" w:pos="397"/>
        </w:tabs>
        <w:spacing w:before="0" w:beforeAutospacing="0" w:after="120" w:afterAutospacing="0"/>
        <w:jc w:val="both"/>
        <w:divId w:val="1690989331"/>
        <w:rPr>
          <w:rFonts w:eastAsia="Times New Roman"/>
          <w:sz w:val="24"/>
          <w:szCs w:val="24"/>
        </w:rPr>
      </w:pPr>
      <w:bookmarkStart w:id="132" w:name="_Toc162518976"/>
      <w:r w:rsidRPr="00435057">
        <w:rPr>
          <w:rFonts w:eastAsia="Times New Roman"/>
          <w:sz w:val="24"/>
          <w:szCs w:val="24"/>
        </w:rPr>
        <w:t>1.25 WARUNKI ŻYCIA LUDNOŚCI, POMOC SPOŁECZNA</w:t>
      </w:r>
      <w:bookmarkEnd w:id="132"/>
    </w:p>
    <w:p w:rsidR="00F8157F" w:rsidRPr="00435057" w:rsidRDefault="001F26C9" w:rsidP="002B6D2B">
      <w:pPr>
        <w:pStyle w:val="Nagwek3"/>
        <w:tabs>
          <w:tab w:val="left" w:pos="357"/>
          <w:tab w:val="left" w:pos="397"/>
        </w:tabs>
        <w:spacing w:before="0"/>
        <w:ind w:left="2835" w:hanging="2835"/>
        <w:jc w:val="both"/>
        <w:rPr>
          <w:bCs w:val="0"/>
          <w:szCs w:val="20"/>
        </w:rPr>
      </w:pPr>
      <w:bookmarkStart w:id="133" w:name="_Toc162518977"/>
      <w:r w:rsidRPr="00435057">
        <w:rPr>
          <w:bCs w:val="0"/>
          <w:szCs w:val="20"/>
        </w:rPr>
        <w:t>1. Symbol badania:</w:t>
      </w:r>
      <w:r w:rsidR="00F8157F" w:rsidRPr="00435057">
        <w:rPr>
          <w:bCs w:val="0"/>
          <w:szCs w:val="20"/>
        </w:rPr>
        <w:tab/>
      </w:r>
      <w:bookmarkStart w:id="134" w:name="badanie.1.25.01"/>
      <w:bookmarkEnd w:id="134"/>
      <w:r w:rsidR="00F8157F" w:rsidRPr="00435057">
        <w:rPr>
          <w:bCs w:val="0"/>
          <w:szCs w:val="20"/>
        </w:rPr>
        <w:t>1.25.01 (058)</w:t>
      </w:r>
      <w:bookmarkEnd w:id="133"/>
    </w:p>
    <w:p w:rsidR="00F8157F"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F8157F" w:rsidRPr="00435057">
        <w:rPr>
          <w:b/>
          <w:bCs/>
        </w:rPr>
        <w:tab/>
        <w:t>Budżety gospodarstw domowych</w:t>
      </w:r>
    </w:p>
    <w:p w:rsidR="00F8157F"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F8157F" w:rsidRPr="00435057">
        <w:rPr>
          <w:b/>
          <w:bCs/>
        </w:rPr>
        <w:tab/>
        <w:t>co rok</w:t>
      </w:r>
    </w:p>
    <w:p w:rsidR="00C40A35" w:rsidRPr="00435057" w:rsidRDefault="00F8157F"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916668713"/>
        <w:rPr>
          <w:b/>
          <w:bCs/>
        </w:rPr>
      </w:pPr>
      <w:r w:rsidRPr="00435057">
        <w:rPr>
          <w:b/>
          <w:bCs/>
        </w:rPr>
        <w:t>5. Cel badania</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Celem badania jest dostarczenie informacji dotyczących warunków życia ludności (tj. poziomu i struktury wydatków, dochodów, spożycia podstawowych artykułów żywnościowych w ujęciu ilościowym oraz w przeliczeniu na wartości energetyczne i składniki odżywcze, warunków mieszkaniowych badanych gospodarstw domowych, subiektywnej oceny sytuacji materialnej), a także niezbędnych danych wykorzystywanych m.in. do: tworzenia wag do obliczania indeksów cen towarów i usług konsumpcyjnych, ustalenia wskaźnika kosztów utrzymania gospodarstw domowych, ustalenia poziomu minimalnego wynagrodzenia za pracę, ustalenia przez gminy stawek opłat za odpady komunalne zbierane i odbierane w sposób selektywny – wskaźnik „Przeciętny miesięczny dochód rozporządzalny na 1 osobę ogółem”, obliczania wskaźników ubóstwa ekonomicznego i ubóstwa energetycznego, opracowania modeli symulacyjnych w zakresie obciążeń podatkowych gospodarstw domowych i świadczeń społecznych.</w:t>
      </w:r>
    </w:p>
    <w:p w:rsidR="00F8157F" w:rsidRPr="00435057" w:rsidRDefault="00F8157F" w:rsidP="002B6D2B">
      <w:pPr>
        <w:tabs>
          <w:tab w:val="left" w:pos="284"/>
          <w:tab w:val="left" w:pos="357"/>
          <w:tab w:val="left" w:pos="397"/>
        </w:tabs>
        <w:ind w:left="284" w:hanging="284"/>
        <w:jc w:val="both"/>
      </w:pPr>
      <w:r w:rsidRPr="00435057">
        <w:t>2)</w:t>
      </w:r>
      <w:r w:rsidRPr="00435057">
        <w:tab/>
        <w:t>Akty prawa krajowego, z których wynika obowiązek realizacji badania:</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ustawa z dnia 10 października 2002 r. o minimalnym wynagrodzeniu za pracę (Dz. U. z 2020 r. poz. 2207),</w:t>
      </w:r>
    </w:p>
    <w:p w:rsidR="00F8157F" w:rsidRPr="00435057" w:rsidRDefault="00F8157F" w:rsidP="002B6D2B">
      <w:pPr>
        <w:tabs>
          <w:tab w:val="left" w:pos="284"/>
          <w:tab w:val="left" w:pos="357"/>
          <w:tab w:val="left" w:pos="397"/>
        </w:tabs>
        <w:ind w:left="568" w:hanging="284"/>
        <w:jc w:val="both"/>
      </w:pPr>
      <w:r w:rsidRPr="00435057">
        <w:t>b)</w:t>
      </w:r>
      <w:r w:rsidRPr="00435057">
        <w:tab/>
        <w:t>ustawa z dnia 13 września 1996 r. o utrzymaniu czystości i porządku w gminach (Dz. U. z 2023 r. poz. 1469, z późn. zm.).</w:t>
      </w:r>
    </w:p>
    <w:p w:rsidR="00F8157F" w:rsidRPr="00435057" w:rsidRDefault="00F8157F" w:rsidP="002B6D2B">
      <w:pPr>
        <w:tabs>
          <w:tab w:val="left" w:pos="284"/>
          <w:tab w:val="left" w:pos="357"/>
          <w:tab w:val="left" w:pos="397"/>
        </w:tabs>
        <w:ind w:left="284" w:hanging="284"/>
        <w:jc w:val="both"/>
      </w:pPr>
      <w:r w:rsidRPr="00435057">
        <w:t>3)</w:t>
      </w:r>
      <w:r w:rsidRPr="00435057">
        <w:tab/>
        <w:t>Użytkownicy, których potrzeby uwzględnia badanie: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Sejm, Senat,</w:t>
      </w:r>
    </w:p>
    <w:p w:rsidR="00F8157F" w:rsidRPr="00435057" w:rsidRDefault="00F8157F" w:rsidP="002B6D2B">
      <w:pPr>
        <w:tabs>
          <w:tab w:val="left" w:pos="284"/>
          <w:tab w:val="left" w:pos="357"/>
          <w:tab w:val="left" w:pos="397"/>
        </w:tabs>
        <w:ind w:left="568" w:hanging="284"/>
        <w:jc w:val="both"/>
      </w:pPr>
      <w:r w:rsidRPr="00435057">
        <w:t>b)</w:t>
      </w:r>
      <w:r w:rsidRPr="00435057">
        <w:tab/>
        <w:t>administracja rządowa,</w:t>
      </w:r>
    </w:p>
    <w:p w:rsidR="00F8157F" w:rsidRPr="00435057" w:rsidRDefault="00F8157F" w:rsidP="002B6D2B">
      <w:pPr>
        <w:tabs>
          <w:tab w:val="left" w:pos="284"/>
          <w:tab w:val="left" w:pos="357"/>
          <w:tab w:val="left" w:pos="397"/>
        </w:tabs>
        <w:ind w:left="568" w:hanging="284"/>
        <w:jc w:val="both"/>
      </w:pPr>
      <w:r w:rsidRPr="00435057">
        <w:t>c)</w:t>
      </w:r>
      <w:r w:rsidRPr="00435057">
        <w:tab/>
        <w:t>NBP,</w:t>
      </w:r>
    </w:p>
    <w:p w:rsidR="00F8157F" w:rsidRPr="00435057" w:rsidRDefault="00F8157F" w:rsidP="002B6D2B">
      <w:pPr>
        <w:tabs>
          <w:tab w:val="left" w:pos="284"/>
          <w:tab w:val="left" w:pos="357"/>
          <w:tab w:val="left" w:pos="397"/>
        </w:tabs>
        <w:ind w:left="568" w:hanging="284"/>
        <w:jc w:val="both"/>
      </w:pPr>
      <w:r w:rsidRPr="00435057">
        <w:t>d)</w:t>
      </w:r>
      <w:r w:rsidRPr="00435057">
        <w:tab/>
        <w:t>Eurostat i inne zagraniczne instytucje statystyczne,</w:t>
      </w:r>
    </w:p>
    <w:p w:rsidR="00F8157F" w:rsidRPr="00435057" w:rsidRDefault="00F8157F" w:rsidP="002B6D2B">
      <w:pPr>
        <w:tabs>
          <w:tab w:val="left" w:pos="284"/>
          <w:tab w:val="left" w:pos="357"/>
          <w:tab w:val="left" w:pos="397"/>
        </w:tabs>
        <w:ind w:left="568" w:hanging="284"/>
        <w:jc w:val="both"/>
      </w:pPr>
      <w:r w:rsidRPr="00435057">
        <w:t>e)</w:t>
      </w:r>
      <w:r w:rsidRPr="00435057">
        <w:tab/>
        <w:t>organizacje międzynarodowe,</w:t>
      </w:r>
    </w:p>
    <w:p w:rsidR="00F8157F" w:rsidRPr="00435057" w:rsidRDefault="00F8157F" w:rsidP="002B6D2B">
      <w:pPr>
        <w:tabs>
          <w:tab w:val="left" w:pos="284"/>
          <w:tab w:val="left" w:pos="357"/>
          <w:tab w:val="left" w:pos="397"/>
        </w:tabs>
        <w:ind w:left="568" w:hanging="284"/>
        <w:jc w:val="both"/>
      </w:pPr>
      <w:r w:rsidRPr="00435057">
        <w:t>f)</w:t>
      </w:r>
      <w:r w:rsidRPr="00435057">
        <w:tab/>
        <w:t>placówki naukowe/badawcze, uczelnie (nauczyciele akademiccy i studenci),</w:t>
      </w:r>
    </w:p>
    <w:p w:rsidR="00F8157F" w:rsidRPr="00435057" w:rsidRDefault="00F8157F" w:rsidP="002B6D2B">
      <w:pPr>
        <w:tabs>
          <w:tab w:val="left" w:pos="284"/>
          <w:tab w:val="left" w:pos="357"/>
          <w:tab w:val="left" w:pos="397"/>
        </w:tabs>
        <w:ind w:left="568" w:hanging="284"/>
        <w:jc w:val="both"/>
      </w:pPr>
      <w:r w:rsidRPr="00435057">
        <w:t>g)</w:t>
      </w:r>
      <w:r w:rsidRPr="00435057">
        <w:tab/>
        <w:t>odbiorcy indywidualni,</w:t>
      </w:r>
    </w:p>
    <w:p w:rsidR="00F8157F" w:rsidRPr="00435057" w:rsidRDefault="00F8157F" w:rsidP="002B6D2B">
      <w:pPr>
        <w:tabs>
          <w:tab w:val="left" w:pos="284"/>
          <w:tab w:val="left" w:pos="357"/>
          <w:tab w:val="left" w:pos="397"/>
        </w:tabs>
        <w:ind w:left="568" w:hanging="284"/>
        <w:jc w:val="both"/>
      </w:pPr>
      <w:r w:rsidRPr="00435057">
        <w:t>h)</w:t>
      </w:r>
      <w:r w:rsidRPr="00435057">
        <w:tab/>
        <w:t>media ogólnopolskie i terenowe,</w:t>
      </w:r>
    </w:p>
    <w:p w:rsidR="00F8157F" w:rsidRPr="00435057" w:rsidRDefault="00F8157F" w:rsidP="002B6D2B">
      <w:pPr>
        <w:tabs>
          <w:tab w:val="left" w:pos="284"/>
          <w:tab w:val="left" w:pos="357"/>
          <w:tab w:val="left" w:pos="397"/>
        </w:tabs>
        <w:ind w:left="568" w:hanging="284"/>
        <w:jc w:val="both"/>
      </w:pPr>
      <w:r w:rsidRPr="00435057">
        <w:t>i)</w:t>
      </w:r>
      <w:r w:rsidRPr="00435057">
        <w:tab/>
        <w:t>stowarzyszenia, organizacje, fundacje.</w:t>
      </w:r>
    </w:p>
    <w:p w:rsidR="004E06C3" w:rsidRDefault="00F8157F" w:rsidP="002B6D2B">
      <w:pPr>
        <w:tabs>
          <w:tab w:val="left" w:pos="284"/>
          <w:tab w:val="left" w:pos="357"/>
          <w:tab w:val="left" w:pos="397"/>
        </w:tabs>
        <w:ind w:left="284" w:hanging="284"/>
        <w:jc w:val="both"/>
      </w:pPr>
      <w:r w:rsidRPr="00435057">
        <w:t>4)</w:t>
      </w:r>
      <w:r w:rsidRPr="00435057">
        <w:tab/>
      </w:r>
      <w:r w:rsidR="004E06C3">
        <w:t>Dane osobowe:</w:t>
      </w:r>
    </w:p>
    <w:p w:rsidR="00C40A35" w:rsidRPr="00435057" w:rsidRDefault="001B144B" w:rsidP="004E06C3">
      <w:pPr>
        <w:tabs>
          <w:tab w:val="left" w:pos="284"/>
          <w:tab w:val="left" w:pos="357"/>
          <w:tab w:val="left" w:pos="397"/>
        </w:tabs>
        <w:ind w:left="284"/>
        <w:jc w:val="both"/>
      </w:pPr>
      <w:r>
        <w:t>D</w:t>
      </w:r>
      <w:r w:rsidR="00F8157F" w:rsidRPr="00435057">
        <w:t>ane osobowe są niezbędne do zrealizowania celu badania i w większości są zmiennymi podstawowymi (core variables) ustalonymi przez Eurostat dla wszystkich badań społecznych. Informacja, czy osoba pozostaje w związku małżeńskim lub pozamałżeńskim, czy też jest w innej relacji z osobą odniesienia, tzn. jest krewnym lub osobą niespokrewnioną, jest konieczna do zdefiniowania relacji członków gospodarstwa domowego do osoby odniesienia, co z kolei jest niezbędne m.in. do wyodrębnienia rodzin. Polska, tak jak inne kraje UE, jest zobowiązana do przesyłania danych z badań realizowanych we współpracy z Eurostatem. Brakuje możliwości pozyskania informacji z innych źródeł.</w:t>
      </w:r>
    </w:p>
    <w:p w:rsidR="00C40A35" w:rsidRPr="00435057" w:rsidRDefault="001F26C9" w:rsidP="002B6D2B">
      <w:pPr>
        <w:tabs>
          <w:tab w:val="left" w:pos="284"/>
          <w:tab w:val="left" w:pos="357"/>
          <w:tab w:val="left" w:pos="397"/>
        </w:tabs>
        <w:spacing w:before="120" w:after="60"/>
        <w:jc w:val="both"/>
        <w:divId w:val="1844005306"/>
        <w:rPr>
          <w:b/>
          <w:bCs/>
        </w:rPr>
      </w:pPr>
      <w:r w:rsidRPr="00435057">
        <w:rPr>
          <w:b/>
          <w:bCs/>
        </w:rPr>
        <w:t>6. Zakres podmiotowy</w:t>
      </w:r>
      <w:r w:rsidR="00F8157F" w:rsidRPr="00435057">
        <w:rPr>
          <w:b/>
          <w:bCs/>
        </w:rPr>
        <w:t>:</w:t>
      </w:r>
    </w:p>
    <w:p w:rsidR="00361E19" w:rsidRPr="00435057" w:rsidRDefault="00F8157F" w:rsidP="002B6D2B">
      <w:pPr>
        <w:tabs>
          <w:tab w:val="left" w:pos="284"/>
          <w:tab w:val="left" w:pos="357"/>
          <w:tab w:val="left" w:pos="397"/>
        </w:tabs>
        <w:jc w:val="both"/>
      </w:pPr>
      <w:r w:rsidRPr="00435057">
        <w:t>Gospodarstwa domowe.</w:t>
      </w:r>
    </w:p>
    <w:p w:rsidR="00F8157F" w:rsidRPr="00435057" w:rsidRDefault="00F8157F" w:rsidP="002B6D2B">
      <w:pPr>
        <w:tabs>
          <w:tab w:val="left" w:pos="284"/>
          <w:tab w:val="left" w:pos="357"/>
          <w:tab w:val="left" w:pos="397"/>
        </w:tabs>
        <w:jc w:val="both"/>
      </w:pPr>
      <w:r w:rsidRPr="00435057">
        <w:t>Osoby będące członkami gospodarstw domowych.</w:t>
      </w:r>
    </w:p>
    <w:p w:rsidR="00C40A35" w:rsidRPr="00435057" w:rsidRDefault="001F26C9" w:rsidP="002B6D2B">
      <w:pPr>
        <w:tabs>
          <w:tab w:val="left" w:pos="284"/>
          <w:tab w:val="left" w:pos="357"/>
          <w:tab w:val="left" w:pos="397"/>
        </w:tabs>
        <w:spacing w:before="120" w:after="60"/>
        <w:jc w:val="both"/>
        <w:divId w:val="28531850"/>
        <w:rPr>
          <w:b/>
          <w:bCs/>
        </w:rPr>
      </w:pPr>
      <w:r w:rsidRPr="00435057">
        <w:rPr>
          <w:b/>
          <w:bCs/>
        </w:rPr>
        <w:t>7. Zakres przedmiotowy</w:t>
      </w:r>
      <w:r w:rsidR="00F8157F" w:rsidRPr="00435057">
        <w:rPr>
          <w:b/>
          <w:bCs/>
        </w:rPr>
        <w:t>:</w:t>
      </w:r>
    </w:p>
    <w:p w:rsidR="00F8157F" w:rsidRPr="00435057" w:rsidRDefault="00F8157F" w:rsidP="002B6D2B">
      <w:pPr>
        <w:tabs>
          <w:tab w:val="left" w:pos="284"/>
          <w:tab w:val="left" w:pos="357"/>
          <w:tab w:val="left" w:pos="397"/>
        </w:tabs>
        <w:jc w:val="both"/>
      </w:pPr>
      <w:r w:rsidRPr="00435057">
        <w:t>Rozchody gospodarstw domowych. Dochody gospodarstw domowych. Wyposażenie gospodarstw domowych w przedmioty trwałego użytkowania. Warunki mieszkaniowe gospodarstw domowych. Subiektywna ocena sytuacji materialnej gospodarstw domowych. Charakterystyka gospodarstw domowych. Cechy społeczno-ekonomiczne osób. Cechy demograficzne osób. Zasobność gospodarstw domowych. Aktywność ekonomiczna. Status na rynku pracy. Czas pracy. Cechy nieruchomości. Cechy organizacyjno-prawne. Użytkowanie gruntów w gospodarstwie rolnym.</w:t>
      </w:r>
    </w:p>
    <w:p w:rsidR="00C40A35" w:rsidRPr="00435057" w:rsidRDefault="001F26C9" w:rsidP="002B6D2B">
      <w:pPr>
        <w:tabs>
          <w:tab w:val="left" w:pos="284"/>
          <w:tab w:val="left" w:pos="357"/>
          <w:tab w:val="left" w:pos="397"/>
        </w:tabs>
        <w:spacing w:before="120" w:after="60"/>
        <w:jc w:val="both"/>
        <w:divId w:val="1276907485"/>
        <w:rPr>
          <w:b/>
          <w:bCs/>
        </w:rPr>
      </w:pPr>
      <w:r w:rsidRPr="00435057">
        <w:rPr>
          <w:b/>
          <w:bCs/>
        </w:rPr>
        <w:t>8. Źródła danych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 xml:space="preserve">Zestawy danych Głównego Urzędu Statystycznego nr </w:t>
      </w:r>
      <w:hyperlink w:anchor="gr.1">
        <w:r w:rsidRPr="00435057">
          <w:t>1</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BR-01 – książeczka budżetu gospodarstwa domowego (</w:t>
      </w:r>
      <w:hyperlink w:anchor="lp.1.16">
        <w:r w:rsidR="00F8157F" w:rsidRPr="00435057">
          <w:t>lp. 1.16</w:t>
        </w:r>
      </w:hyperlink>
      <w:r w:rsidR="00F8157F" w:rsidRPr="00435057">
        <w:t>),</w:t>
      </w:r>
    </w:p>
    <w:p w:rsidR="00F8157F" w:rsidRPr="00435057" w:rsidRDefault="00F8157F" w:rsidP="002B6D2B">
      <w:pPr>
        <w:tabs>
          <w:tab w:val="left" w:pos="284"/>
          <w:tab w:val="left" w:pos="357"/>
          <w:tab w:val="left" w:pos="397"/>
        </w:tabs>
        <w:ind w:left="568" w:hanging="284"/>
        <w:jc w:val="both"/>
      </w:pPr>
      <w:r w:rsidRPr="00435057">
        <w:t>b)</w:t>
      </w:r>
      <w:r w:rsidRPr="00435057">
        <w:tab/>
        <w:t>BR-01a – badanie budżetów gospodarstw domowych. Karta statystyczna gospodarstwa domowego (</w:t>
      </w:r>
      <w:hyperlink w:anchor="lp.1.17">
        <w:r w:rsidRPr="00435057">
          <w:t>lp. 1.17</w:t>
        </w:r>
      </w:hyperlink>
      <w:r w:rsidRPr="00435057">
        <w:t>),</w:t>
      </w:r>
    </w:p>
    <w:p w:rsidR="00F8157F" w:rsidRPr="00435057" w:rsidRDefault="00F8157F" w:rsidP="002B6D2B">
      <w:pPr>
        <w:tabs>
          <w:tab w:val="left" w:pos="284"/>
          <w:tab w:val="left" w:pos="357"/>
          <w:tab w:val="left" w:pos="397"/>
        </w:tabs>
        <w:ind w:left="568" w:hanging="284"/>
        <w:jc w:val="both"/>
      </w:pPr>
      <w:r w:rsidRPr="00435057">
        <w:t>c)</w:t>
      </w:r>
      <w:r w:rsidRPr="00435057">
        <w:tab/>
        <w:t>BR-01b – badanie budżetów gospodarstw domowych. Informacja o udziale w badaniu (</w:t>
      </w:r>
      <w:hyperlink w:anchor="lp.1.18">
        <w:r w:rsidRPr="00435057">
          <w:t>lp. 1.18</w:t>
        </w:r>
      </w:hyperlink>
      <w:r w:rsidRPr="00435057">
        <w:t>),</w:t>
      </w:r>
    </w:p>
    <w:p w:rsidR="00F8157F" w:rsidRPr="00435057" w:rsidRDefault="00F8157F" w:rsidP="002B6D2B">
      <w:pPr>
        <w:tabs>
          <w:tab w:val="left" w:pos="284"/>
          <w:tab w:val="left" w:pos="357"/>
          <w:tab w:val="left" w:pos="397"/>
        </w:tabs>
        <w:ind w:left="568" w:hanging="284"/>
        <w:jc w:val="both"/>
      </w:pPr>
      <w:r w:rsidRPr="00435057">
        <w:t>d)</w:t>
      </w:r>
      <w:r w:rsidRPr="00435057">
        <w:tab/>
        <w:t>BR-04 – badanie budżetów gospodarstw domowych. Informacje uzupełniające o gospodarstwie domowym (</w:t>
      </w:r>
      <w:hyperlink w:anchor="lp.1.19">
        <w:r w:rsidRPr="00435057">
          <w:t>lp. 1.19</w:t>
        </w:r>
      </w:hyperlink>
      <w:r w:rsidRPr="00435057">
        <w:t>).</w:t>
      </w:r>
    </w:p>
    <w:p w:rsidR="00F8157F" w:rsidRPr="00435057" w:rsidRDefault="00F8157F" w:rsidP="002B6D2B">
      <w:pPr>
        <w:tabs>
          <w:tab w:val="left" w:pos="284"/>
          <w:tab w:val="left" w:pos="357"/>
          <w:tab w:val="left" w:pos="397"/>
        </w:tabs>
        <w:ind w:left="284" w:hanging="284"/>
        <w:jc w:val="both"/>
      </w:pPr>
      <w:r w:rsidRPr="00435057">
        <w:t>2)</w:t>
      </w:r>
      <w:r w:rsidRPr="00435057">
        <w:tab/>
        <w:t xml:space="preserve">Zestawy danych z systemów informacyjnych Ministerstwa Finansów nr </w:t>
      </w:r>
      <w:hyperlink w:anchor="gr.25">
        <w:r w:rsidRPr="00435057">
          <w:t>25</w:t>
        </w:r>
      </w:hyperlink>
      <w:r w:rsidRPr="00435057">
        <w:t xml:space="preserve"> (opisane w cz. II. Informacje o przekazywanych danych):</w:t>
      </w:r>
    </w:p>
    <w:p w:rsidR="00C40A35"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dotyczące osób fizycznych prowadzących działalność gospodarczą i nieprowadzących działalności gospodarczej będących podatnikami podatku dochodowego (PIT-11, PIT-11A, PIT-28, PIT-36, PIT-36L, PIT-37, PIT-38, PIT-39, PIT/M, DSF-1) (</w:t>
      </w:r>
      <w:hyperlink w:anchor="lp.25.15">
        <w:r w:rsidR="00F8157F" w:rsidRPr="00435057">
          <w:t>lp. 25.15</w:t>
        </w:r>
      </w:hyperlink>
      <w:r w:rsidR="00F8157F" w:rsidRPr="00435057">
        <w:t>).</w:t>
      </w:r>
    </w:p>
    <w:p w:rsidR="00C40A35" w:rsidRPr="00435057" w:rsidRDefault="001F26C9" w:rsidP="002B6D2B">
      <w:pPr>
        <w:tabs>
          <w:tab w:val="left" w:pos="284"/>
          <w:tab w:val="left" w:pos="357"/>
          <w:tab w:val="left" w:pos="397"/>
        </w:tabs>
        <w:spacing w:before="120" w:after="60"/>
        <w:jc w:val="both"/>
        <w:divId w:val="645889496"/>
        <w:rPr>
          <w:b/>
          <w:bCs/>
        </w:rPr>
      </w:pPr>
      <w:r w:rsidRPr="00435057">
        <w:rPr>
          <w:b/>
          <w:bCs/>
        </w:rPr>
        <w:t>9. Rodzaje wynikowych informacji statystycznych</w:t>
      </w:r>
      <w:r w:rsidR="00F8157F" w:rsidRPr="00435057">
        <w:rPr>
          <w:b/>
          <w:bCs/>
        </w:rPr>
        <w:t>:</w:t>
      </w:r>
    </w:p>
    <w:p w:rsidR="00C40A35" w:rsidRPr="00435057" w:rsidRDefault="00F8157F" w:rsidP="002B6D2B">
      <w:pPr>
        <w:tabs>
          <w:tab w:val="left" w:pos="284"/>
          <w:tab w:val="left" w:pos="357"/>
          <w:tab w:val="left" w:pos="397"/>
        </w:tabs>
        <w:ind w:left="284" w:hanging="284"/>
        <w:jc w:val="both"/>
      </w:pPr>
      <w:r w:rsidRPr="00435057">
        <w:t xml:space="preserve">1) </w:t>
      </w:r>
      <w:r w:rsidRPr="00435057">
        <w:tab/>
        <w:t>Poziom dochodów, wydatków, spożycia artykułów żywnościowych, wyposażenia gospodarstw domowych w przedmioty trwałego użytkowania, subiektywna ocena sytuacji materialnej gospodarstw domowych, w przekrojach: NUTS 1, województwa, NUTS 2, wielkość gospodarstwa domowego, grupy społeczno-ekonomiczne, grupy dochodowe, grupy kwintylowe (według poziomu uzyskiwanych dochodów), klasa miejscowości zamieszkania (miasta/wsie), wykształcenie osoby odniesienia w gospodarstwie domowym, gospodarstwa domowe z osobami niepełnosprawnymi i bez osób niepełnosprawnych, typy biologiczne gospodarstwa domowego, zasięg i głębokość ubóstwa przy zastosowaniu różnych granic ubóstwa.</w:t>
      </w:r>
    </w:p>
    <w:p w:rsidR="00C40A35" w:rsidRPr="00435057" w:rsidRDefault="001F26C9" w:rsidP="002B6D2B">
      <w:pPr>
        <w:tabs>
          <w:tab w:val="left" w:pos="284"/>
          <w:tab w:val="left" w:pos="357"/>
          <w:tab w:val="left" w:pos="397"/>
        </w:tabs>
        <w:spacing w:before="120" w:after="60"/>
        <w:jc w:val="both"/>
        <w:divId w:val="1673098453"/>
        <w:rPr>
          <w:b/>
          <w:bCs/>
        </w:rPr>
      </w:pPr>
      <w:r w:rsidRPr="00435057">
        <w:rPr>
          <w:b/>
          <w:bCs/>
        </w:rPr>
        <w:t>10. Formy i terminy udostępnienia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Komunikaty i obwieszczenia:</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„Obwieszczenie Prezesa GUS w sprawie przeciętnego miesięcznego dochodu rozporządzalnego na 1 osobę ogółem w 2025 r.” (marzec 2026).</w:t>
      </w:r>
    </w:p>
    <w:p w:rsidR="00F8157F" w:rsidRPr="00435057" w:rsidRDefault="00F8157F" w:rsidP="002B6D2B">
      <w:pPr>
        <w:tabs>
          <w:tab w:val="left" w:pos="284"/>
          <w:tab w:val="left" w:pos="357"/>
          <w:tab w:val="left" w:pos="397"/>
        </w:tabs>
        <w:ind w:left="284" w:hanging="284"/>
        <w:jc w:val="both"/>
      </w:pPr>
      <w:r w:rsidRPr="00435057">
        <w:t xml:space="preserve">2) </w:t>
      </w:r>
      <w:r w:rsidRPr="00435057">
        <w:tab/>
        <w:t>Publikacje GUS:</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„Rocznik Statystyczny Rzeczypospolitej Polskiej 2026” (grudzień 2026),</w:t>
      </w:r>
    </w:p>
    <w:p w:rsidR="00F8157F" w:rsidRPr="00435057" w:rsidRDefault="00F8157F" w:rsidP="002B6D2B">
      <w:pPr>
        <w:tabs>
          <w:tab w:val="left" w:pos="284"/>
          <w:tab w:val="left" w:pos="357"/>
          <w:tab w:val="left" w:pos="397"/>
        </w:tabs>
        <w:ind w:left="568" w:hanging="284"/>
        <w:jc w:val="both"/>
      </w:pPr>
      <w:r w:rsidRPr="00435057">
        <w:t>b)</w:t>
      </w:r>
      <w:r w:rsidRPr="00435057">
        <w:tab/>
        <w:t>„Mały Rocznik Statystyczny Polski 2026” (lipiec 2026),</w:t>
      </w:r>
    </w:p>
    <w:p w:rsidR="00F8157F" w:rsidRPr="00435057" w:rsidRDefault="00F8157F" w:rsidP="002B6D2B">
      <w:pPr>
        <w:tabs>
          <w:tab w:val="left" w:pos="284"/>
          <w:tab w:val="left" w:pos="357"/>
          <w:tab w:val="left" w:pos="397"/>
        </w:tabs>
        <w:ind w:left="568" w:hanging="284"/>
        <w:jc w:val="both"/>
      </w:pPr>
      <w:r w:rsidRPr="00435057">
        <w:t>c)</w:t>
      </w:r>
      <w:r w:rsidRPr="00435057">
        <w:tab/>
        <w:t>„Rocznik Statystyczny Województw 2026” (grudzień 2026),</w:t>
      </w:r>
    </w:p>
    <w:p w:rsidR="00F8157F" w:rsidRPr="00435057" w:rsidRDefault="00F8157F" w:rsidP="002B6D2B">
      <w:pPr>
        <w:tabs>
          <w:tab w:val="left" w:pos="284"/>
          <w:tab w:val="left" w:pos="357"/>
          <w:tab w:val="left" w:pos="397"/>
        </w:tabs>
        <w:ind w:left="568" w:hanging="284"/>
        <w:jc w:val="both"/>
      </w:pPr>
      <w:r w:rsidRPr="00435057">
        <w:t>d)</w:t>
      </w:r>
      <w:r w:rsidRPr="00435057">
        <w:tab/>
        <w:t>„Polska w liczbach 2026” (maj 2026),</w:t>
      </w:r>
    </w:p>
    <w:p w:rsidR="00F8157F" w:rsidRPr="00435057" w:rsidRDefault="00F8157F" w:rsidP="002B6D2B">
      <w:pPr>
        <w:tabs>
          <w:tab w:val="left" w:pos="284"/>
          <w:tab w:val="left" w:pos="357"/>
          <w:tab w:val="left" w:pos="397"/>
        </w:tabs>
        <w:ind w:left="568" w:hanging="284"/>
        <w:jc w:val="both"/>
      </w:pPr>
      <w:r w:rsidRPr="00435057">
        <w:t>e)</w:t>
      </w:r>
      <w:r w:rsidRPr="00435057">
        <w:tab/>
        <w:t>„Biuletyn statystyczny 2025” (luty 2025, marzec 2025, kwiecień 2025, maj 2025, czerwiec 2025, lipiec 2025, sierpień 2025, wrzesień 2025, październik 2025, listopad 2025, grudzień 2025, styczeń 2026),</w:t>
      </w:r>
    </w:p>
    <w:p w:rsidR="00F8157F" w:rsidRPr="00435057" w:rsidRDefault="00F8157F" w:rsidP="002B6D2B">
      <w:pPr>
        <w:tabs>
          <w:tab w:val="left" w:pos="284"/>
          <w:tab w:val="left" w:pos="357"/>
          <w:tab w:val="left" w:pos="397"/>
        </w:tabs>
        <w:ind w:left="568" w:hanging="284"/>
        <w:jc w:val="both"/>
      </w:pPr>
      <w:r w:rsidRPr="00435057">
        <w:t>f)</w:t>
      </w:r>
      <w:r w:rsidRPr="00435057">
        <w:tab/>
        <w:t>„Rocznik Statystyczny Rolnictwa 2026” (grudzień 2026),</w:t>
      </w:r>
    </w:p>
    <w:p w:rsidR="00F8157F" w:rsidRPr="00435057" w:rsidRDefault="00F8157F" w:rsidP="002B6D2B">
      <w:pPr>
        <w:tabs>
          <w:tab w:val="left" w:pos="284"/>
          <w:tab w:val="left" w:pos="357"/>
          <w:tab w:val="left" w:pos="397"/>
        </w:tabs>
        <w:ind w:left="568" w:hanging="284"/>
        <w:jc w:val="both"/>
      </w:pPr>
      <w:r w:rsidRPr="00435057">
        <w:t>g)</w:t>
      </w:r>
      <w:r w:rsidRPr="00435057">
        <w:tab/>
        <w:t>„Budżety gospodarstw domowych w 2025 r.” (wrzesień 2026).</w:t>
      </w:r>
    </w:p>
    <w:p w:rsidR="00F8157F" w:rsidRPr="00435057" w:rsidRDefault="00F8157F" w:rsidP="002B6D2B">
      <w:pPr>
        <w:tabs>
          <w:tab w:val="left" w:pos="284"/>
          <w:tab w:val="left" w:pos="357"/>
          <w:tab w:val="left" w:pos="397"/>
        </w:tabs>
        <w:ind w:left="284" w:hanging="284"/>
        <w:jc w:val="both"/>
      </w:pPr>
      <w:r w:rsidRPr="00435057">
        <w:t xml:space="preserve">3) </w:t>
      </w:r>
      <w:r w:rsidRPr="00435057">
        <w:tab/>
        <w:t>Informacje sygnalne: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„Sytuacja gospodarstw domowych w 2025 r. w świetle badania budżetów gospodarstw domowych” (maj 2026).</w:t>
      </w:r>
    </w:p>
    <w:p w:rsidR="00F8157F" w:rsidRPr="00435057" w:rsidRDefault="00654214" w:rsidP="002B6D2B">
      <w:pPr>
        <w:tabs>
          <w:tab w:val="left" w:pos="284"/>
          <w:tab w:val="left" w:pos="357"/>
          <w:tab w:val="left" w:pos="397"/>
        </w:tabs>
        <w:ind w:left="284" w:hanging="284"/>
        <w:jc w:val="both"/>
      </w:pPr>
      <w:r>
        <w:t>4</w:t>
      </w:r>
      <w:r w:rsidR="00F8157F" w:rsidRPr="00435057">
        <w:t xml:space="preserve">) </w:t>
      </w:r>
      <w:r w:rsidR="00F8157F" w:rsidRPr="00435057">
        <w:tab/>
        <w:t>Internetowe bazy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Bank Danych Lokalnych – Ludność – Gospodarstwa domowe (październik 2026),</w:t>
      </w:r>
    </w:p>
    <w:p w:rsidR="00C40A35" w:rsidRDefault="00F8157F" w:rsidP="002B6D2B">
      <w:pPr>
        <w:tabs>
          <w:tab w:val="left" w:pos="284"/>
          <w:tab w:val="left" w:pos="357"/>
          <w:tab w:val="left" w:pos="397"/>
        </w:tabs>
        <w:ind w:left="568" w:hanging="284"/>
        <w:jc w:val="both"/>
      </w:pPr>
      <w:r w:rsidRPr="00435057">
        <w:t>b)</w:t>
      </w:r>
      <w:r w:rsidRPr="00435057">
        <w:tab/>
        <w:t>Dziedzinowa Baza Wiedzy – Społeczeństwo – Warunki życia ludności – Badanie Budżetów Gospodarstw Domowych (BDG) – Dochody i wydatki (październik 2026).</w:t>
      </w:r>
    </w:p>
    <w:p w:rsidR="00654214" w:rsidRPr="00435057" w:rsidRDefault="00654214" w:rsidP="00654214">
      <w:pPr>
        <w:tabs>
          <w:tab w:val="left" w:pos="284"/>
          <w:tab w:val="left" w:pos="357"/>
          <w:tab w:val="left" w:pos="397"/>
        </w:tabs>
        <w:ind w:left="284" w:hanging="284"/>
        <w:jc w:val="both"/>
      </w:pPr>
      <w:r w:rsidRPr="00654214">
        <w:t xml:space="preserve">5) </w:t>
      </w:r>
      <w:r w:rsidRPr="00435057">
        <w:tab/>
      </w:r>
      <w:r w:rsidRPr="00654214">
        <w:t>Dodatkowe informacje do form i terminów udostępnienia wynikowych informacji statystycznych</w:t>
      </w:r>
      <w:r w:rsidRPr="00435057">
        <w:t>:</w:t>
      </w:r>
    </w:p>
    <w:p w:rsidR="00654214" w:rsidRPr="00435057" w:rsidRDefault="00654214" w:rsidP="00654214">
      <w:pPr>
        <w:tabs>
          <w:tab w:val="left" w:pos="284"/>
          <w:tab w:val="left" w:pos="357"/>
          <w:tab w:val="left" w:pos="397"/>
        </w:tabs>
        <w:ind w:left="284"/>
        <w:jc w:val="both"/>
      </w:pPr>
      <w:r w:rsidRPr="00435057">
        <w:t>Dane dotyczące wyników z badania budżetów gospodarstw domowych w publikacji „Biuletyn Statystyczny” publikowane są kwartalnie.</w:t>
      </w:r>
    </w:p>
    <w:p w:rsidR="00654214" w:rsidRPr="00435057" w:rsidRDefault="00654214" w:rsidP="002B6D2B">
      <w:pPr>
        <w:tabs>
          <w:tab w:val="left" w:pos="284"/>
          <w:tab w:val="left" w:pos="357"/>
          <w:tab w:val="left" w:pos="397"/>
        </w:tabs>
        <w:ind w:left="568" w:hanging="284"/>
        <w:jc w:val="both"/>
      </w:pP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F8157F" w:rsidP="002B6D2B">
      <w:pPr>
        <w:tabs>
          <w:tab w:val="left" w:pos="284"/>
          <w:tab w:val="left" w:pos="357"/>
          <w:tab w:val="left" w:pos="397"/>
        </w:tabs>
        <w:spacing w:after="120"/>
        <w:jc w:val="both"/>
        <w:divId w:val="1040521472"/>
        <w:rPr>
          <w:b/>
          <w:bCs/>
          <w:sz w:val="24"/>
          <w:szCs w:val="24"/>
        </w:rPr>
      </w:pPr>
      <w:r w:rsidRPr="00435057">
        <w:rPr>
          <w:b/>
          <w:bCs/>
          <w:sz w:val="24"/>
          <w:szCs w:val="24"/>
        </w:rPr>
        <w:t>1.25 WARUNKI ŻYCIA LUDNOŚCI, POMOC SPOŁECZNA</w:t>
      </w:r>
    </w:p>
    <w:p w:rsidR="00F8157F" w:rsidRPr="00435057" w:rsidRDefault="001F26C9" w:rsidP="002B6D2B">
      <w:pPr>
        <w:pStyle w:val="Nagwek3"/>
        <w:tabs>
          <w:tab w:val="left" w:pos="357"/>
          <w:tab w:val="left" w:pos="397"/>
        </w:tabs>
        <w:spacing w:before="0"/>
        <w:ind w:left="2835" w:hanging="2835"/>
        <w:jc w:val="both"/>
        <w:rPr>
          <w:bCs w:val="0"/>
          <w:szCs w:val="20"/>
        </w:rPr>
      </w:pPr>
      <w:bookmarkStart w:id="135" w:name="_Toc162518978"/>
      <w:r w:rsidRPr="00435057">
        <w:rPr>
          <w:bCs w:val="0"/>
          <w:szCs w:val="20"/>
        </w:rPr>
        <w:t>1. Symbol badania:</w:t>
      </w:r>
      <w:r w:rsidR="00F8157F" w:rsidRPr="00435057">
        <w:rPr>
          <w:bCs w:val="0"/>
          <w:szCs w:val="20"/>
        </w:rPr>
        <w:tab/>
      </w:r>
      <w:bookmarkStart w:id="136" w:name="badanie.1.25.02"/>
      <w:bookmarkEnd w:id="136"/>
      <w:r w:rsidR="00F8157F" w:rsidRPr="00435057">
        <w:rPr>
          <w:bCs w:val="0"/>
          <w:szCs w:val="20"/>
        </w:rPr>
        <w:t>1.25.02 (059)</w:t>
      </w:r>
      <w:bookmarkEnd w:id="135"/>
    </w:p>
    <w:p w:rsidR="00F8157F"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F8157F" w:rsidRPr="00435057">
        <w:rPr>
          <w:b/>
          <w:bCs/>
        </w:rPr>
        <w:tab/>
        <w:t>Kondycja gospodarstw domowych (postawy konsumenckie)</w:t>
      </w:r>
    </w:p>
    <w:p w:rsidR="00F8157F"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F8157F" w:rsidRPr="00435057">
        <w:rPr>
          <w:b/>
          <w:bCs/>
        </w:rPr>
        <w:tab/>
        <w:t>co rok</w:t>
      </w:r>
    </w:p>
    <w:p w:rsidR="00C40A35" w:rsidRPr="00435057" w:rsidRDefault="00F8157F"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385639374"/>
        <w:rPr>
          <w:b/>
          <w:bCs/>
        </w:rPr>
      </w:pPr>
      <w:r w:rsidRPr="00435057">
        <w:rPr>
          <w:b/>
          <w:bCs/>
        </w:rPr>
        <w:t>5. Cel badania</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Celem badania jest dostarczenie informacji o postawach (zachowaniach) konsumentów i ich zmianach w czasie. Diagnostyczne i prognostyczne wskaźniki z badania stwarzają możliwości prowadzenia analiz strukturalnych i analiz trendów konsumpcji. Wyniki badania są wykorzystywane w procesie makroekonomicznych decyzji dotyczących zjawisk gospodarczych i społecznych, do opracowania prognoz ekonomicznych, w tym dotyczących inflacji.</w:t>
      </w:r>
    </w:p>
    <w:p w:rsidR="00F8157F" w:rsidRPr="00435057" w:rsidRDefault="00F8157F" w:rsidP="002B6D2B">
      <w:pPr>
        <w:tabs>
          <w:tab w:val="left" w:pos="284"/>
          <w:tab w:val="left" w:pos="357"/>
          <w:tab w:val="left" w:pos="397"/>
        </w:tabs>
        <w:ind w:left="284" w:hanging="284"/>
        <w:jc w:val="both"/>
      </w:pPr>
      <w:r w:rsidRPr="00435057">
        <w:t>2)</w:t>
      </w:r>
      <w:r w:rsidRPr="00435057">
        <w:tab/>
        <w:t>Użytkownicy, których potrzeby uwzględnia badanie: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administracja rządowa,</w:t>
      </w:r>
    </w:p>
    <w:p w:rsidR="00F8157F" w:rsidRPr="00435057" w:rsidRDefault="00F8157F" w:rsidP="002B6D2B">
      <w:pPr>
        <w:tabs>
          <w:tab w:val="left" w:pos="284"/>
          <w:tab w:val="left" w:pos="357"/>
          <w:tab w:val="left" w:pos="397"/>
        </w:tabs>
        <w:ind w:left="568" w:hanging="284"/>
        <w:jc w:val="both"/>
      </w:pPr>
      <w:r w:rsidRPr="00435057">
        <w:t>b)</w:t>
      </w:r>
      <w:r w:rsidRPr="00435057">
        <w:tab/>
        <w:t>NBP.</w:t>
      </w:r>
    </w:p>
    <w:p w:rsidR="004E06C3" w:rsidRDefault="00F8157F" w:rsidP="002B6D2B">
      <w:pPr>
        <w:tabs>
          <w:tab w:val="left" w:pos="284"/>
          <w:tab w:val="left" w:pos="357"/>
          <w:tab w:val="left" w:pos="397"/>
        </w:tabs>
        <w:ind w:left="284" w:hanging="284"/>
        <w:jc w:val="both"/>
      </w:pPr>
      <w:r w:rsidRPr="00435057">
        <w:t>3)</w:t>
      </w:r>
      <w:r w:rsidRPr="00435057">
        <w:tab/>
      </w:r>
      <w:r w:rsidR="004E06C3">
        <w:t>Dane osobowe:</w:t>
      </w:r>
    </w:p>
    <w:p w:rsidR="00C40A35" w:rsidRPr="00435057" w:rsidRDefault="001B144B" w:rsidP="004E06C3">
      <w:pPr>
        <w:tabs>
          <w:tab w:val="left" w:pos="284"/>
          <w:tab w:val="left" w:pos="357"/>
          <w:tab w:val="left" w:pos="397"/>
        </w:tabs>
        <w:ind w:left="284"/>
        <w:jc w:val="both"/>
      </w:pPr>
      <w:r>
        <w:t>D</w:t>
      </w:r>
      <w:r w:rsidR="00F8157F" w:rsidRPr="00435057">
        <w:t>ane osobowe pozyskiwane w badaniu zaliczone do tzw. zmiennych podstawowych (core variables) ustalonych przez Eurostat dla wszystkich badań społecznych.</w:t>
      </w:r>
    </w:p>
    <w:p w:rsidR="00C40A35" w:rsidRPr="00435057" w:rsidRDefault="001F26C9" w:rsidP="002B6D2B">
      <w:pPr>
        <w:tabs>
          <w:tab w:val="left" w:pos="284"/>
          <w:tab w:val="left" w:pos="357"/>
          <w:tab w:val="left" w:pos="397"/>
        </w:tabs>
        <w:spacing w:before="120" w:after="60"/>
        <w:jc w:val="both"/>
        <w:divId w:val="148986450"/>
        <w:rPr>
          <w:b/>
          <w:bCs/>
        </w:rPr>
      </w:pPr>
      <w:r w:rsidRPr="00435057">
        <w:rPr>
          <w:b/>
          <w:bCs/>
        </w:rPr>
        <w:t>6. Zakres podmiotowy</w:t>
      </w:r>
      <w:r w:rsidR="00F8157F" w:rsidRPr="00435057">
        <w:rPr>
          <w:b/>
          <w:bCs/>
        </w:rPr>
        <w:t>:</w:t>
      </w:r>
    </w:p>
    <w:p w:rsidR="00F8157F" w:rsidRPr="00435057" w:rsidRDefault="00F8157F" w:rsidP="002B6D2B">
      <w:pPr>
        <w:tabs>
          <w:tab w:val="left" w:pos="284"/>
          <w:tab w:val="left" w:pos="357"/>
          <w:tab w:val="left" w:pos="397"/>
        </w:tabs>
        <w:jc w:val="both"/>
      </w:pPr>
      <w:r w:rsidRPr="00435057">
        <w:t>Osoby w wieku 16 lat i więcej będące członkami gospodarstw domowych.</w:t>
      </w:r>
    </w:p>
    <w:p w:rsidR="00C40A35" w:rsidRPr="00435057" w:rsidRDefault="001F26C9" w:rsidP="002B6D2B">
      <w:pPr>
        <w:tabs>
          <w:tab w:val="left" w:pos="284"/>
          <w:tab w:val="left" w:pos="357"/>
          <w:tab w:val="left" w:pos="397"/>
        </w:tabs>
        <w:spacing w:before="120" w:after="60"/>
        <w:jc w:val="both"/>
        <w:divId w:val="708801666"/>
        <w:rPr>
          <w:b/>
          <w:bCs/>
        </w:rPr>
      </w:pPr>
      <w:r w:rsidRPr="00435057">
        <w:rPr>
          <w:b/>
          <w:bCs/>
        </w:rPr>
        <w:t>7. Zakres przedmiotowy</w:t>
      </w:r>
      <w:r w:rsidR="00F8157F" w:rsidRPr="00435057">
        <w:rPr>
          <w:b/>
          <w:bCs/>
        </w:rPr>
        <w:t>:</w:t>
      </w:r>
    </w:p>
    <w:p w:rsidR="00F8157F" w:rsidRPr="00435057" w:rsidRDefault="00F8157F" w:rsidP="002B6D2B">
      <w:pPr>
        <w:tabs>
          <w:tab w:val="left" w:pos="284"/>
          <w:tab w:val="left" w:pos="357"/>
          <w:tab w:val="left" w:pos="397"/>
        </w:tabs>
        <w:jc w:val="both"/>
      </w:pPr>
      <w:r w:rsidRPr="00435057">
        <w:t>Koniunktura konsumencka. Cechy społeczno-ekonomiczne osób. Cechy demograficzne osób. Aktywność ekonomiczna. Status na rynku pracy. Czas pracy. Charakterystyka gospodarstw domowych. Dochody gospodarstw domowych.</w:t>
      </w:r>
    </w:p>
    <w:p w:rsidR="00C40A35" w:rsidRPr="00435057" w:rsidRDefault="001F26C9" w:rsidP="002B6D2B">
      <w:pPr>
        <w:tabs>
          <w:tab w:val="left" w:pos="284"/>
          <w:tab w:val="left" w:pos="357"/>
          <w:tab w:val="left" w:pos="397"/>
        </w:tabs>
        <w:spacing w:before="120" w:after="60"/>
        <w:jc w:val="both"/>
        <w:divId w:val="1143619168"/>
        <w:rPr>
          <w:b/>
          <w:bCs/>
        </w:rPr>
      </w:pPr>
      <w:r w:rsidRPr="00435057">
        <w:rPr>
          <w:b/>
          <w:bCs/>
        </w:rPr>
        <w:t>8. Źródła danych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 xml:space="preserve">Zestawy danych Głównego Urzędu Statystycznego nr </w:t>
      </w:r>
      <w:hyperlink w:anchor="gr.1">
        <w:r w:rsidRPr="00435057">
          <w:t>1</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KGD – kondycja gospodarstw domowych (postawy konsumenckie) (</w:t>
      </w:r>
      <w:hyperlink w:anchor="lp.1.88">
        <w:r w:rsidR="00F8157F" w:rsidRPr="00435057">
          <w:t>lp. 1.88</w:t>
        </w:r>
      </w:hyperlink>
      <w:r w:rsidR="00F8157F" w:rsidRPr="00435057">
        <w:t>).</w:t>
      </w:r>
    </w:p>
    <w:p w:rsidR="00F8157F" w:rsidRPr="00435057" w:rsidRDefault="00F8157F" w:rsidP="002B6D2B">
      <w:pPr>
        <w:tabs>
          <w:tab w:val="left" w:pos="284"/>
          <w:tab w:val="left" w:pos="357"/>
          <w:tab w:val="left" w:pos="397"/>
        </w:tabs>
        <w:ind w:left="284" w:hanging="284"/>
        <w:jc w:val="both"/>
      </w:pPr>
      <w:r w:rsidRPr="00435057">
        <w:t>2)</w:t>
      </w:r>
      <w:r w:rsidRPr="00435057">
        <w:tab/>
        <w:t>Wyniki innych badań:</w:t>
      </w:r>
    </w:p>
    <w:p w:rsidR="00C40A35" w:rsidRPr="00435057" w:rsidRDefault="00460BB9" w:rsidP="002B6D2B">
      <w:pPr>
        <w:tabs>
          <w:tab w:val="left" w:pos="284"/>
          <w:tab w:val="left" w:pos="357"/>
          <w:tab w:val="left" w:pos="397"/>
        </w:tabs>
        <w:ind w:left="568" w:hanging="284"/>
        <w:jc w:val="both"/>
      </w:pPr>
      <w:r w:rsidRPr="00435057">
        <w:t>a)</w:t>
      </w:r>
      <w:r w:rsidRPr="00435057">
        <w:tab/>
      </w:r>
      <w:r w:rsidR="00F8157F" w:rsidRPr="00435057">
        <w:t>1.80.02 System Jednostek do Badań Społecznych – operaty.</w:t>
      </w:r>
    </w:p>
    <w:p w:rsidR="00C40A35" w:rsidRPr="00435057" w:rsidRDefault="001F26C9" w:rsidP="002B6D2B">
      <w:pPr>
        <w:tabs>
          <w:tab w:val="left" w:pos="284"/>
          <w:tab w:val="left" w:pos="357"/>
          <w:tab w:val="left" w:pos="397"/>
        </w:tabs>
        <w:spacing w:before="120" w:after="60"/>
        <w:jc w:val="both"/>
        <w:divId w:val="304628861"/>
        <w:rPr>
          <w:b/>
          <w:bCs/>
        </w:rPr>
      </w:pPr>
      <w:r w:rsidRPr="00435057">
        <w:rPr>
          <w:b/>
          <w:bCs/>
        </w:rPr>
        <w:t>9. Rodzaje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Wyprzedzający wskaźnik ufności konsumenckiej, w przekrojach: kraj.</w:t>
      </w:r>
    </w:p>
    <w:p w:rsidR="00F8157F" w:rsidRPr="00435057" w:rsidRDefault="00F8157F" w:rsidP="002B6D2B">
      <w:pPr>
        <w:tabs>
          <w:tab w:val="left" w:pos="284"/>
          <w:tab w:val="left" w:pos="357"/>
          <w:tab w:val="left" w:pos="397"/>
        </w:tabs>
        <w:ind w:left="284" w:hanging="284"/>
        <w:jc w:val="both"/>
      </w:pPr>
      <w:r w:rsidRPr="00435057">
        <w:t xml:space="preserve">2) </w:t>
      </w:r>
      <w:r w:rsidRPr="00435057">
        <w:tab/>
        <w:t>Bieżący wskaźnik ufności konsumenckiej, w przekrojach: kraj.</w:t>
      </w:r>
    </w:p>
    <w:p w:rsidR="00C40A35" w:rsidRPr="00435057" w:rsidRDefault="00F8157F" w:rsidP="002B6D2B">
      <w:pPr>
        <w:tabs>
          <w:tab w:val="left" w:pos="284"/>
          <w:tab w:val="left" w:pos="357"/>
          <w:tab w:val="left" w:pos="397"/>
        </w:tabs>
        <w:ind w:left="284" w:hanging="284"/>
        <w:jc w:val="both"/>
      </w:pPr>
      <w:r w:rsidRPr="00435057">
        <w:t xml:space="preserve">3) </w:t>
      </w:r>
      <w:r w:rsidRPr="00435057">
        <w:tab/>
        <w:t>Opinie respondentów na temat obecnej i przyszłej sytuacji gospodarczej kraju oraz finansowej gospodarstwa domowego, zmiany poziomu cen, zmiany przyszłego poziomu bezrobocia, obecnej możliwości dokonywania ważnych zakupów, przewidywanych poważniejszych zakupach, obecnych możliwości oszczędzania pieniędzy, prawdopodobieństwa oszczędzenia pieniędzy, obecnej sytuacji finansowej gospodarstwa domowego, planów zakupu samochodu, planów kupna lub budowy domu/mieszkania, planów poniesienia wydatków na podniesienie standardu lub remont domu/mieszkania, w przekrojach: kraj.</w:t>
      </w:r>
    </w:p>
    <w:p w:rsidR="00C40A35" w:rsidRPr="00435057" w:rsidRDefault="001F26C9" w:rsidP="002B6D2B">
      <w:pPr>
        <w:tabs>
          <w:tab w:val="left" w:pos="284"/>
          <w:tab w:val="left" w:pos="357"/>
          <w:tab w:val="left" w:pos="397"/>
        </w:tabs>
        <w:spacing w:before="120" w:after="60"/>
        <w:jc w:val="both"/>
        <w:divId w:val="147480960"/>
        <w:rPr>
          <w:b/>
          <w:bCs/>
        </w:rPr>
      </w:pPr>
      <w:r w:rsidRPr="00435057">
        <w:rPr>
          <w:b/>
          <w:bCs/>
        </w:rPr>
        <w:t>10. Formy i terminy udostępnienia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Publikacje GUS:</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„Biuletyn statystyczny 2025” (luty 2025, marzec 2025, kwiecień 2025, maj 2025, czerwiec 2025, lipiec 2025, sierpień 2025, wrzesień 2025, październik 2025, listopad 2025, grudzień 2025, styczeń 2026).</w:t>
      </w:r>
    </w:p>
    <w:p w:rsidR="00F8157F" w:rsidRPr="00435057" w:rsidRDefault="00F8157F" w:rsidP="002B6D2B">
      <w:pPr>
        <w:tabs>
          <w:tab w:val="left" w:pos="284"/>
          <w:tab w:val="left" w:pos="357"/>
          <w:tab w:val="left" w:pos="397"/>
        </w:tabs>
        <w:ind w:left="284" w:hanging="284"/>
        <w:jc w:val="both"/>
      </w:pPr>
      <w:r w:rsidRPr="00435057">
        <w:t xml:space="preserve">2) </w:t>
      </w:r>
      <w:r w:rsidRPr="00435057">
        <w:tab/>
        <w:t>Informacje sygnalne: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„Koniunktura konsumencka w 2025 r.” (styczeń 2025, luty 2025, marzec 2025, kwiecień 2025, maj 2025, czerwiec 2025, lipiec 2025, sierpień 2025, wrzesień 2025, październik 2025, listopad 2025, grudzień 2025).</w:t>
      </w:r>
    </w:p>
    <w:p w:rsidR="00F8157F" w:rsidRPr="00435057" w:rsidRDefault="00F8157F" w:rsidP="002B6D2B">
      <w:pPr>
        <w:tabs>
          <w:tab w:val="left" w:pos="284"/>
          <w:tab w:val="left" w:pos="357"/>
          <w:tab w:val="left" w:pos="397"/>
        </w:tabs>
        <w:ind w:left="284" w:hanging="284"/>
        <w:jc w:val="both"/>
      </w:pPr>
      <w:r w:rsidRPr="00435057">
        <w:t xml:space="preserve">3) </w:t>
      </w:r>
      <w:r w:rsidRPr="00435057">
        <w:tab/>
        <w:t>Internetowe bazy danych:</w:t>
      </w:r>
    </w:p>
    <w:p w:rsidR="00C40A35" w:rsidRPr="00435057" w:rsidRDefault="00460BB9" w:rsidP="002B6D2B">
      <w:pPr>
        <w:tabs>
          <w:tab w:val="left" w:pos="284"/>
          <w:tab w:val="left" w:pos="357"/>
          <w:tab w:val="left" w:pos="397"/>
        </w:tabs>
        <w:ind w:left="568" w:hanging="284"/>
        <w:jc w:val="both"/>
      </w:pPr>
      <w:r w:rsidRPr="00435057">
        <w:t>a)</w:t>
      </w:r>
      <w:r w:rsidRPr="00435057">
        <w:tab/>
      </w:r>
      <w:r w:rsidR="00F8157F" w:rsidRPr="00435057">
        <w:t>Dziedzinowa Baza Wiedzy – Gospodarka – Koniunktura – Koniunktura konsumencka (styczeń 2025, luty 2025, marzec 2025, kwiecień 2025, maj 2025, czerwiec 2025, lipiec 2025, sierpień 2025, wrzesień 2025, październik 2025, listopad 2025, grudzień 2025).</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F8157F" w:rsidP="002B6D2B">
      <w:pPr>
        <w:tabs>
          <w:tab w:val="left" w:pos="284"/>
          <w:tab w:val="left" w:pos="357"/>
          <w:tab w:val="left" w:pos="397"/>
        </w:tabs>
        <w:spacing w:after="120"/>
        <w:jc w:val="both"/>
        <w:divId w:val="487089638"/>
        <w:rPr>
          <w:b/>
          <w:bCs/>
          <w:sz w:val="24"/>
          <w:szCs w:val="24"/>
        </w:rPr>
      </w:pPr>
      <w:r w:rsidRPr="00435057">
        <w:rPr>
          <w:b/>
          <w:bCs/>
          <w:sz w:val="24"/>
          <w:szCs w:val="24"/>
        </w:rPr>
        <w:t>1.25 WARUNKI ŻYCIA LUDNOŚCI, POMOC SPOŁECZNA</w:t>
      </w:r>
    </w:p>
    <w:p w:rsidR="00F8157F" w:rsidRPr="00435057" w:rsidRDefault="001F26C9" w:rsidP="002B6D2B">
      <w:pPr>
        <w:pStyle w:val="Nagwek3"/>
        <w:tabs>
          <w:tab w:val="left" w:pos="357"/>
          <w:tab w:val="left" w:pos="397"/>
        </w:tabs>
        <w:spacing w:before="0"/>
        <w:ind w:left="2835" w:hanging="2835"/>
        <w:jc w:val="both"/>
        <w:rPr>
          <w:bCs w:val="0"/>
          <w:szCs w:val="20"/>
        </w:rPr>
      </w:pPr>
      <w:bookmarkStart w:id="137" w:name="_Toc162518979"/>
      <w:r w:rsidRPr="00435057">
        <w:rPr>
          <w:bCs w:val="0"/>
          <w:szCs w:val="20"/>
        </w:rPr>
        <w:t>1. Symbol badania:</w:t>
      </w:r>
      <w:r w:rsidR="00F8157F" w:rsidRPr="00435057">
        <w:rPr>
          <w:bCs w:val="0"/>
          <w:szCs w:val="20"/>
        </w:rPr>
        <w:tab/>
      </w:r>
      <w:bookmarkStart w:id="138" w:name="badanie.1.25.07"/>
      <w:bookmarkEnd w:id="138"/>
      <w:r w:rsidR="00F8157F" w:rsidRPr="00435057">
        <w:rPr>
          <w:bCs w:val="0"/>
          <w:szCs w:val="20"/>
        </w:rPr>
        <w:t>1.25.07 (060)</w:t>
      </w:r>
      <w:bookmarkEnd w:id="137"/>
    </w:p>
    <w:p w:rsidR="00F8157F"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F8157F" w:rsidRPr="00435057">
        <w:rPr>
          <w:b/>
          <w:bCs/>
        </w:rPr>
        <w:tab/>
        <w:t>Pomoc społeczna</w:t>
      </w:r>
    </w:p>
    <w:p w:rsidR="00F8157F"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F8157F" w:rsidRPr="00435057">
        <w:rPr>
          <w:b/>
          <w:bCs/>
        </w:rPr>
        <w:tab/>
        <w:t>co rok</w:t>
      </w:r>
    </w:p>
    <w:p w:rsidR="00361E19" w:rsidRPr="00435057" w:rsidRDefault="00F8157F"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F8157F" w:rsidP="002B6D2B">
      <w:pPr>
        <w:tabs>
          <w:tab w:val="left" w:pos="284"/>
          <w:tab w:val="left" w:pos="357"/>
          <w:tab w:val="left" w:pos="397"/>
          <w:tab w:val="left" w:pos="2834"/>
        </w:tabs>
        <w:ind w:left="2835"/>
        <w:jc w:val="both"/>
        <w:rPr>
          <w:b/>
          <w:bCs/>
        </w:rPr>
      </w:pPr>
      <w:r w:rsidRPr="00435057">
        <w:rPr>
          <w:b/>
          <w:bCs/>
        </w:rPr>
        <w:t>Minister właściwy do spraw zabezpieczenia społecznego</w:t>
      </w:r>
    </w:p>
    <w:p w:rsidR="00C40A35" w:rsidRPr="00435057" w:rsidRDefault="001F26C9" w:rsidP="002B6D2B">
      <w:pPr>
        <w:tabs>
          <w:tab w:val="left" w:pos="284"/>
          <w:tab w:val="left" w:pos="357"/>
          <w:tab w:val="left" w:pos="397"/>
        </w:tabs>
        <w:spacing w:before="120" w:after="60"/>
        <w:jc w:val="both"/>
        <w:divId w:val="1110125787"/>
        <w:rPr>
          <w:b/>
          <w:bCs/>
        </w:rPr>
      </w:pPr>
      <w:r w:rsidRPr="00435057">
        <w:rPr>
          <w:b/>
          <w:bCs/>
        </w:rPr>
        <w:t>5. Cel badania</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Celem badania jest dostarczenie informacji o infrastrukturze i działalności jednostek organizacyjnych pomocy społecznej, sieci i działalności stacjonarnych zakładów pomocy społecznej, udzielanej pomocy przez jednostki organizacyjne pomocy społecznej dla potrzeb przygotowania planu budżetu na kolejny rok, obserwacja stanu zatrudnienia w jednostkach organizacyjnych pomocy i integracji społecznej.</w:t>
      </w:r>
    </w:p>
    <w:p w:rsidR="00F8157F" w:rsidRPr="00435057" w:rsidRDefault="00F8157F" w:rsidP="002B6D2B">
      <w:pPr>
        <w:tabs>
          <w:tab w:val="left" w:pos="284"/>
          <w:tab w:val="left" w:pos="357"/>
          <w:tab w:val="left" w:pos="397"/>
        </w:tabs>
        <w:ind w:left="284" w:hanging="284"/>
        <w:jc w:val="both"/>
      </w:pPr>
      <w:r w:rsidRPr="00435057">
        <w:t>2)</w:t>
      </w:r>
      <w:r w:rsidRPr="00435057">
        <w:tab/>
        <w:t>Akty prawa krajowego, z których wynika obowiązek realizacji badania:</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ustawa z dnia 12 marca 2004 r. o pomocy społecznej (Dz. U. z 2023. r. poz. 901),</w:t>
      </w:r>
    </w:p>
    <w:p w:rsidR="00F8157F" w:rsidRPr="00435057" w:rsidRDefault="00F8157F" w:rsidP="002B6D2B">
      <w:pPr>
        <w:tabs>
          <w:tab w:val="left" w:pos="284"/>
          <w:tab w:val="left" w:pos="357"/>
          <w:tab w:val="left" w:pos="397"/>
        </w:tabs>
        <w:ind w:left="568" w:hanging="284"/>
        <w:jc w:val="both"/>
      </w:pPr>
      <w:r w:rsidRPr="00435057">
        <w:t>b)</w:t>
      </w:r>
      <w:r w:rsidRPr="00435057">
        <w:tab/>
        <w:t>ustawa z dnia 13 czerwca 2003 r. o zatrudnieniu socjalnym</w:t>
      </w:r>
      <w:r w:rsidR="00C237CC" w:rsidRPr="00435057">
        <w:t xml:space="preserve"> </w:t>
      </w:r>
      <w:r w:rsidRPr="00435057">
        <w:t>(Dz. U. z 2022 r. poz. 2241).</w:t>
      </w:r>
    </w:p>
    <w:p w:rsidR="00F8157F" w:rsidRPr="00435057" w:rsidRDefault="00F8157F" w:rsidP="002B6D2B">
      <w:pPr>
        <w:tabs>
          <w:tab w:val="left" w:pos="284"/>
          <w:tab w:val="left" w:pos="357"/>
          <w:tab w:val="left" w:pos="397"/>
        </w:tabs>
        <w:ind w:left="284" w:hanging="284"/>
        <w:jc w:val="both"/>
      </w:pPr>
      <w:r w:rsidRPr="00435057">
        <w:t>3)</w:t>
      </w:r>
      <w:r w:rsidRPr="00435057">
        <w:tab/>
        <w:t>Użytkownicy, których potrzeby uwzględnia badanie: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administracja samorządowa – powiat,</w:t>
      </w:r>
    </w:p>
    <w:p w:rsidR="00F8157F" w:rsidRPr="00435057" w:rsidRDefault="00F8157F" w:rsidP="002B6D2B">
      <w:pPr>
        <w:tabs>
          <w:tab w:val="left" w:pos="284"/>
          <w:tab w:val="left" w:pos="357"/>
          <w:tab w:val="left" w:pos="397"/>
        </w:tabs>
        <w:ind w:left="568" w:hanging="284"/>
        <w:jc w:val="both"/>
      </w:pPr>
      <w:r w:rsidRPr="00435057">
        <w:t>b)</w:t>
      </w:r>
      <w:r w:rsidRPr="00435057">
        <w:tab/>
        <w:t>organizacje międzynarodowe,</w:t>
      </w:r>
    </w:p>
    <w:p w:rsidR="00F8157F" w:rsidRPr="00435057" w:rsidRDefault="00F8157F" w:rsidP="002B6D2B">
      <w:pPr>
        <w:tabs>
          <w:tab w:val="left" w:pos="284"/>
          <w:tab w:val="left" w:pos="357"/>
          <w:tab w:val="left" w:pos="397"/>
        </w:tabs>
        <w:ind w:left="568" w:hanging="284"/>
        <w:jc w:val="both"/>
      </w:pPr>
      <w:r w:rsidRPr="00435057">
        <w:t>c)</w:t>
      </w:r>
      <w:r w:rsidRPr="00435057">
        <w:tab/>
        <w:t>stowarzyszenia, organizacje, fundacje,</w:t>
      </w:r>
    </w:p>
    <w:p w:rsidR="00F8157F" w:rsidRPr="00435057" w:rsidRDefault="00F8157F" w:rsidP="002B6D2B">
      <w:pPr>
        <w:tabs>
          <w:tab w:val="left" w:pos="284"/>
          <w:tab w:val="left" w:pos="357"/>
          <w:tab w:val="left" w:pos="397"/>
        </w:tabs>
        <w:ind w:left="568" w:hanging="284"/>
        <w:jc w:val="both"/>
      </w:pPr>
      <w:r w:rsidRPr="00435057">
        <w:t>d)</w:t>
      </w:r>
      <w:r w:rsidRPr="00435057">
        <w:tab/>
        <w:t>administracja samorządowa – gmina, miasto,</w:t>
      </w:r>
    </w:p>
    <w:p w:rsidR="00F8157F" w:rsidRPr="00435057" w:rsidRDefault="00F8157F" w:rsidP="002B6D2B">
      <w:pPr>
        <w:tabs>
          <w:tab w:val="left" w:pos="284"/>
          <w:tab w:val="left" w:pos="357"/>
          <w:tab w:val="left" w:pos="397"/>
        </w:tabs>
        <w:ind w:left="568" w:hanging="284"/>
        <w:jc w:val="both"/>
      </w:pPr>
      <w:r w:rsidRPr="00435057">
        <w:t>e)</w:t>
      </w:r>
      <w:r w:rsidRPr="00435057">
        <w:tab/>
        <w:t>administracja samorządowa – województwo,</w:t>
      </w:r>
    </w:p>
    <w:p w:rsidR="00F8157F" w:rsidRPr="00435057" w:rsidRDefault="00F8157F" w:rsidP="002B6D2B">
      <w:pPr>
        <w:tabs>
          <w:tab w:val="left" w:pos="284"/>
          <w:tab w:val="left" w:pos="357"/>
          <w:tab w:val="left" w:pos="397"/>
        </w:tabs>
        <w:ind w:left="568" w:hanging="284"/>
        <w:jc w:val="both"/>
      </w:pPr>
      <w:r w:rsidRPr="00435057">
        <w:t>f)</w:t>
      </w:r>
      <w:r w:rsidRPr="00435057">
        <w:tab/>
        <w:t>media ogólnopolskie i terenowe,</w:t>
      </w:r>
    </w:p>
    <w:p w:rsidR="00F8157F" w:rsidRPr="00435057" w:rsidRDefault="00F8157F" w:rsidP="002B6D2B">
      <w:pPr>
        <w:tabs>
          <w:tab w:val="left" w:pos="284"/>
          <w:tab w:val="left" w:pos="357"/>
          <w:tab w:val="left" w:pos="397"/>
        </w:tabs>
        <w:ind w:left="568" w:hanging="284"/>
        <w:jc w:val="both"/>
      </w:pPr>
      <w:r w:rsidRPr="00435057">
        <w:t>g)</w:t>
      </w:r>
      <w:r w:rsidRPr="00435057">
        <w:tab/>
        <w:t>odbiorcy indywidualni,</w:t>
      </w:r>
    </w:p>
    <w:p w:rsidR="00F8157F" w:rsidRPr="00435057" w:rsidRDefault="00F8157F" w:rsidP="002B6D2B">
      <w:pPr>
        <w:tabs>
          <w:tab w:val="left" w:pos="284"/>
          <w:tab w:val="left" w:pos="357"/>
          <w:tab w:val="left" w:pos="397"/>
        </w:tabs>
        <w:ind w:left="568" w:hanging="284"/>
        <w:jc w:val="both"/>
      </w:pPr>
      <w:r w:rsidRPr="00435057">
        <w:t>h)</w:t>
      </w:r>
      <w:r w:rsidRPr="00435057">
        <w:tab/>
        <w:t>administracja rządowa,</w:t>
      </w:r>
    </w:p>
    <w:p w:rsidR="00C40A35" w:rsidRPr="00435057" w:rsidRDefault="00F8157F" w:rsidP="002B6D2B">
      <w:pPr>
        <w:tabs>
          <w:tab w:val="left" w:pos="284"/>
          <w:tab w:val="left" w:pos="357"/>
          <w:tab w:val="left" w:pos="397"/>
        </w:tabs>
        <w:ind w:left="568" w:hanging="284"/>
        <w:jc w:val="both"/>
      </w:pPr>
      <w:r w:rsidRPr="00435057">
        <w:t>i)</w:t>
      </w:r>
      <w:r w:rsidRPr="00435057">
        <w:tab/>
        <w:t>placówki naukowe/badawcze, uczelnie (nauczyciele akademiccy i studenci).</w:t>
      </w:r>
    </w:p>
    <w:p w:rsidR="00C40A35" w:rsidRPr="00435057" w:rsidRDefault="001F26C9" w:rsidP="002B6D2B">
      <w:pPr>
        <w:tabs>
          <w:tab w:val="left" w:pos="284"/>
          <w:tab w:val="left" w:pos="357"/>
          <w:tab w:val="left" w:pos="397"/>
        </w:tabs>
        <w:spacing w:before="120" w:after="60"/>
        <w:jc w:val="both"/>
        <w:divId w:val="1713993948"/>
        <w:rPr>
          <w:b/>
          <w:bCs/>
        </w:rPr>
      </w:pPr>
      <w:r w:rsidRPr="00435057">
        <w:rPr>
          <w:b/>
          <w:bCs/>
        </w:rPr>
        <w:t>6. Zakres podmiotowy</w:t>
      </w:r>
      <w:r w:rsidR="00F8157F" w:rsidRPr="00435057">
        <w:rPr>
          <w:b/>
          <w:bCs/>
        </w:rPr>
        <w:t>:</w:t>
      </w:r>
    </w:p>
    <w:p w:rsidR="00361E19" w:rsidRPr="00435057" w:rsidRDefault="00F8157F" w:rsidP="002B6D2B">
      <w:pPr>
        <w:tabs>
          <w:tab w:val="left" w:pos="284"/>
          <w:tab w:val="left" w:pos="357"/>
          <w:tab w:val="left" w:pos="397"/>
        </w:tabs>
        <w:jc w:val="both"/>
      </w:pPr>
      <w:r w:rsidRPr="00435057">
        <w:t>Mieszkańcy stacjonarnych zakładów pomocy społecznej, osoby pracujące w zakładach stacjonarnych pomocy społecznej, osoby korzystające ze świadczeń pomocy społecznej.</w:t>
      </w:r>
    </w:p>
    <w:p w:rsidR="00F8157F" w:rsidRPr="00435057" w:rsidRDefault="00F8157F" w:rsidP="002B6D2B">
      <w:pPr>
        <w:tabs>
          <w:tab w:val="left" w:pos="284"/>
          <w:tab w:val="left" w:pos="357"/>
          <w:tab w:val="left" w:pos="397"/>
        </w:tabs>
        <w:jc w:val="both"/>
      </w:pPr>
      <w:r w:rsidRPr="00435057">
        <w:t>Zakłady stacjonarne pomocy społecznej.</w:t>
      </w:r>
    </w:p>
    <w:p w:rsidR="00C40A35" w:rsidRPr="00435057" w:rsidRDefault="001F26C9" w:rsidP="002B6D2B">
      <w:pPr>
        <w:tabs>
          <w:tab w:val="left" w:pos="284"/>
          <w:tab w:val="left" w:pos="357"/>
          <w:tab w:val="left" w:pos="397"/>
        </w:tabs>
        <w:spacing w:before="120" w:after="60"/>
        <w:jc w:val="both"/>
        <w:divId w:val="1046680078"/>
        <w:rPr>
          <w:b/>
          <w:bCs/>
        </w:rPr>
      </w:pPr>
      <w:r w:rsidRPr="00435057">
        <w:rPr>
          <w:b/>
          <w:bCs/>
        </w:rPr>
        <w:t>7. Zakres przedmiotowy</w:t>
      </w:r>
      <w:r w:rsidR="00F8157F" w:rsidRPr="00435057">
        <w:rPr>
          <w:b/>
          <w:bCs/>
        </w:rPr>
        <w:t>:</w:t>
      </w:r>
    </w:p>
    <w:p w:rsidR="00F8157F" w:rsidRPr="00435057" w:rsidRDefault="00F8157F" w:rsidP="002B6D2B">
      <w:pPr>
        <w:tabs>
          <w:tab w:val="left" w:pos="284"/>
          <w:tab w:val="left" w:pos="357"/>
          <w:tab w:val="left" w:pos="397"/>
        </w:tabs>
        <w:jc w:val="both"/>
      </w:pPr>
      <w:r w:rsidRPr="00435057">
        <w:t>Pomoc społeczna. Świadczenia z pomocy społecznej. Zakłady stacjonarne pomocy społecznej. Społeczne aspekty działalności podmiotów gospodarki społecznej. Pracujący.</w:t>
      </w:r>
    </w:p>
    <w:p w:rsidR="00C40A35" w:rsidRPr="00435057" w:rsidRDefault="001F26C9" w:rsidP="002B6D2B">
      <w:pPr>
        <w:tabs>
          <w:tab w:val="left" w:pos="284"/>
          <w:tab w:val="left" w:pos="357"/>
          <w:tab w:val="left" w:pos="397"/>
        </w:tabs>
        <w:spacing w:before="120" w:after="60"/>
        <w:jc w:val="both"/>
        <w:divId w:val="768769997"/>
        <w:rPr>
          <w:b/>
          <w:bCs/>
        </w:rPr>
      </w:pPr>
      <w:r w:rsidRPr="00435057">
        <w:rPr>
          <w:b/>
          <w:bCs/>
        </w:rPr>
        <w:t>8. Źródła danych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 xml:space="preserve">Zestawy danych Głównego Urzędu Statystycznego nr </w:t>
      </w:r>
      <w:hyperlink w:anchor="gr.1">
        <w:r w:rsidRPr="00435057">
          <w:t>1</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PS-03 – sprawozdanie zakładu stacjonarnego pomocy społecznej (</w:t>
      </w:r>
      <w:hyperlink w:anchor="lp.1.126">
        <w:r w:rsidR="00F8157F" w:rsidRPr="00435057">
          <w:t>lp. 1.126</w:t>
        </w:r>
      </w:hyperlink>
      <w:r w:rsidR="00F8157F" w:rsidRPr="00435057">
        <w:t>).</w:t>
      </w:r>
    </w:p>
    <w:p w:rsidR="00F8157F" w:rsidRPr="00435057" w:rsidRDefault="00F8157F" w:rsidP="002B6D2B">
      <w:pPr>
        <w:tabs>
          <w:tab w:val="left" w:pos="284"/>
          <w:tab w:val="left" w:pos="357"/>
          <w:tab w:val="left" w:pos="397"/>
        </w:tabs>
        <w:ind w:left="284" w:hanging="284"/>
        <w:jc w:val="both"/>
      </w:pPr>
      <w:r w:rsidRPr="00435057">
        <w:t>2)</w:t>
      </w:r>
      <w:r w:rsidRPr="00435057">
        <w:tab/>
        <w:t xml:space="preserve">Zestawy danych Ministerstwa Rodziny, Pracy i Polityki Społecznej nr </w:t>
      </w:r>
      <w:hyperlink w:anchor="gr.9">
        <w:r w:rsidRPr="00435057">
          <w:t>9</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MRPiPS-03 – sprawozdanie półroczne i roczne z udzielonych świadczeń pomocy społecznej – pieniężnych, w naturze i usługach (</w:t>
      </w:r>
      <w:hyperlink w:anchor="lp.9.3">
        <w:r w:rsidR="00F8157F" w:rsidRPr="00435057">
          <w:t>lp. 9.3</w:t>
        </w:r>
      </w:hyperlink>
      <w:r w:rsidR="00F8157F" w:rsidRPr="00435057">
        <w:t>),</w:t>
      </w:r>
    </w:p>
    <w:p w:rsidR="00F8157F" w:rsidRPr="00435057" w:rsidRDefault="00F8157F" w:rsidP="002B6D2B">
      <w:pPr>
        <w:tabs>
          <w:tab w:val="left" w:pos="284"/>
          <w:tab w:val="left" w:pos="357"/>
          <w:tab w:val="left" w:pos="397"/>
        </w:tabs>
        <w:ind w:left="568" w:hanging="284"/>
        <w:jc w:val="both"/>
      </w:pPr>
      <w:r w:rsidRPr="00435057">
        <w:t>b)</w:t>
      </w:r>
      <w:r w:rsidRPr="00435057">
        <w:tab/>
        <w:t>MRPiPS-05 – sprawozdanie roczne: wybrane informacje o domach pomocy społecznej o zasięgu gminnym, powiatowym i regionalnym oraz o placówkach całodobowej opieki prowadzonych w ramach działalności gospodarczej i statutowej (</w:t>
      </w:r>
      <w:hyperlink w:anchor="lp.9.4">
        <w:r w:rsidRPr="00435057">
          <w:t>lp. 9.4</w:t>
        </w:r>
      </w:hyperlink>
      <w:r w:rsidRPr="00435057">
        <w:t>),</w:t>
      </w:r>
    </w:p>
    <w:p w:rsidR="00F8157F" w:rsidRPr="00435057" w:rsidRDefault="00F8157F" w:rsidP="002B6D2B">
      <w:pPr>
        <w:tabs>
          <w:tab w:val="left" w:pos="284"/>
          <w:tab w:val="left" w:pos="357"/>
          <w:tab w:val="left" w:pos="397"/>
        </w:tabs>
        <w:ind w:left="568" w:hanging="284"/>
        <w:jc w:val="both"/>
      </w:pPr>
      <w:r w:rsidRPr="00435057">
        <w:t>c)</w:t>
      </w:r>
      <w:r w:rsidRPr="00435057">
        <w:tab/>
        <w:t>MRPiPS-06 – sprawozdanie roczne: wybrane jednostki organizacyjne pomocy społecznej i inne jednostki pomocy społecznej oraz zatrudnienie w systemie pomocy społecznej (</w:t>
      </w:r>
      <w:hyperlink w:anchor="lp.9.5">
        <w:r w:rsidRPr="00435057">
          <w:t>lp. 9.5</w:t>
        </w:r>
      </w:hyperlink>
      <w:r w:rsidRPr="00435057">
        <w:t>).</w:t>
      </w:r>
    </w:p>
    <w:p w:rsidR="00F8157F" w:rsidRPr="00435057" w:rsidRDefault="00F8157F" w:rsidP="002B6D2B">
      <w:pPr>
        <w:tabs>
          <w:tab w:val="left" w:pos="284"/>
          <w:tab w:val="left" w:pos="357"/>
          <w:tab w:val="left" w:pos="397"/>
        </w:tabs>
        <w:ind w:left="284" w:hanging="284"/>
        <w:jc w:val="both"/>
      </w:pPr>
      <w:r w:rsidRPr="00435057">
        <w:t>3)</w:t>
      </w:r>
      <w:r w:rsidRPr="00435057">
        <w:tab/>
        <w:t>Wyniki innych badań:</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1.80.01 System Jednostek Statystycznych – operaty.</w:t>
      </w:r>
    </w:p>
    <w:p w:rsidR="00C40A35" w:rsidRPr="00435057" w:rsidRDefault="00F8157F" w:rsidP="002B6D2B">
      <w:pPr>
        <w:tabs>
          <w:tab w:val="left" w:pos="284"/>
          <w:tab w:val="left" w:pos="357"/>
          <w:tab w:val="left" w:pos="397"/>
        </w:tabs>
        <w:ind w:left="284" w:hanging="284"/>
        <w:jc w:val="both"/>
      </w:pPr>
      <w:r w:rsidRPr="00435057">
        <w:t>4)</w:t>
      </w:r>
      <w:r w:rsidRPr="00435057">
        <w:tab/>
        <w:t>Inne źródła danych:</w:t>
      </w:r>
      <w:r w:rsidR="00E64650" w:rsidRPr="00435057">
        <w:t xml:space="preserve"> </w:t>
      </w:r>
      <w:r w:rsidRPr="00435057">
        <w:t>Instytut Statystyki Kościoła Katolickiego SAC: dane dotyczące poradnictwa rodzinnego.</w:t>
      </w:r>
    </w:p>
    <w:p w:rsidR="00C40A35" w:rsidRPr="00435057" w:rsidRDefault="001F26C9" w:rsidP="002B6D2B">
      <w:pPr>
        <w:tabs>
          <w:tab w:val="left" w:pos="284"/>
          <w:tab w:val="left" w:pos="357"/>
          <w:tab w:val="left" w:pos="397"/>
        </w:tabs>
        <w:spacing w:before="120" w:after="60"/>
        <w:jc w:val="both"/>
        <w:divId w:val="62873400"/>
        <w:rPr>
          <w:b/>
          <w:bCs/>
        </w:rPr>
      </w:pPr>
      <w:r w:rsidRPr="00435057">
        <w:rPr>
          <w:b/>
          <w:bCs/>
        </w:rPr>
        <w:t>9. Rodzaje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Kwoty świadczeń pomocy społecznej, w przekrojach: kraj, NUTS 1, województwa, typ świadczenia.</w:t>
      </w:r>
    </w:p>
    <w:p w:rsidR="00F8157F" w:rsidRPr="00435057" w:rsidRDefault="00F8157F" w:rsidP="002B6D2B">
      <w:pPr>
        <w:tabs>
          <w:tab w:val="left" w:pos="284"/>
          <w:tab w:val="left" w:pos="357"/>
          <w:tab w:val="left" w:pos="397"/>
        </w:tabs>
        <w:ind w:left="284" w:hanging="284"/>
        <w:jc w:val="both"/>
      </w:pPr>
      <w:r w:rsidRPr="00435057">
        <w:t xml:space="preserve">2) </w:t>
      </w:r>
      <w:r w:rsidRPr="00435057">
        <w:tab/>
        <w:t>Osoby korzystające ze świadczeń pomocy społecznej, w przekrojach: kraj, NUTS 1, województwa, typ świadczenia.</w:t>
      </w:r>
    </w:p>
    <w:p w:rsidR="00F8157F" w:rsidRPr="00435057" w:rsidRDefault="00F8157F" w:rsidP="002B6D2B">
      <w:pPr>
        <w:tabs>
          <w:tab w:val="left" w:pos="284"/>
          <w:tab w:val="left" w:pos="357"/>
          <w:tab w:val="left" w:pos="397"/>
        </w:tabs>
        <w:ind w:left="284" w:hanging="284"/>
        <w:jc w:val="both"/>
      </w:pPr>
      <w:r w:rsidRPr="00435057">
        <w:t xml:space="preserve">3) </w:t>
      </w:r>
      <w:r w:rsidRPr="00435057">
        <w:tab/>
        <w:t>Osoby, którym przyznano świadczenia pomocy społecznej ze względu na powód, w przekrojach: kraj, NUTS 1, województwa, NUTS 2, NUTS 3, powiaty.</w:t>
      </w:r>
    </w:p>
    <w:p w:rsidR="00F8157F" w:rsidRPr="00435057" w:rsidRDefault="00F8157F" w:rsidP="002B6D2B">
      <w:pPr>
        <w:tabs>
          <w:tab w:val="left" w:pos="284"/>
          <w:tab w:val="left" w:pos="357"/>
          <w:tab w:val="left" w:pos="397"/>
        </w:tabs>
        <w:ind w:left="284" w:hanging="284"/>
        <w:jc w:val="both"/>
      </w:pPr>
      <w:r w:rsidRPr="00435057">
        <w:t xml:space="preserve">4) </w:t>
      </w:r>
      <w:r w:rsidRPr="00435057">
        <w:tab/>
        <w:t>Zakłady stacjonarne pomocy społecznej, w przekrojach: kraj, NUTS 1, województwa, NUTS 2, NUTS 3, powiaty, gminy, typ zakładu, rodzaj zakładu, grupy mieszkańców.</w:t>
      </w:r>
    </w:p>
    <w:p w:rsidR="00F8157F" w:rsidRPr="00435057" w:rsidRDefault="00F8157F" w:rsidP="002B6D2B">
      <w:pPr>
        <w:tabs>
          <w:tab w:val="left" w:pos="284"/>
          <w:tab w:val="left" w:pos="357"/>
          <w:tab w:val="left" w:pos="397"/>
        </w:tabs>
        <w:ind w:left="284" w:hanging="284"/>
        <w:jc w:val="both"/>
      </w:pPr>
      <w:r w:rsidRPr="00435057">
        <w:t xml:space="preserve">5) </w:t>
      </w:r>
      <w:r w:rsidRPr="00435057">
        <w:tab/>
        <w:t>Miejsca w zakładach stacjonarnych pomocy społecznej, w przekrojach: kraj, NUTS 1, województwa, NUTS 2, NUTS 3, powiaty, gminy.</w:t>
      </w:r>
    </w:p>
    <w:p w:rsidR="00F8157F" w:rsidRPr="00435057" w:rsidRDefault="00F8157F" w:rsidP="002B6D2B">
      <w:pPr>
        <w:tabs>
          <w:tab w:val="left" w:pos="284"/>
          <w:tab w:val="left" w:pos="357"/>
          <w:tab w:val="left" w:pos="397"/>
        </w:tabs>
        <w:ind w:left="284" w:hanging="284"/>
        <w:jc w:val="both"/>
      </w:pPr>
      <w:r w:rsidRPr="00435057">
        <w:t xml:space="preserve">6) </w:t>
      </w:r>
      <w:r w:rsidRPr="00435057">
        <w:tab/>
        <w:t>Mieszkańcy stacjonarnych zakładów pomocy społecznej, w przekrojach: kraj, NUTS 1, województwa, NUTS 2, NUTS 3, powiaty, gminy, typ zakładu, wiek, płeć, cechy społeczne, formy odpłatności za pobyt.</w:t>
      </w:r>
    </w:p>
    <w:p w:rsidR="00F8157F" w:rsidRPr="00435057" w:rsidRDefault="00F8157F" w:rsidP="002B6D2B">
      <w:pPr>
        <w:tabs>
          <w:tab w:val="left" w:pos="284"/>
          <w:tab w:val="left" w:pos="357"/>
          <w:tab w:val="left" w:pos="397"/>
        </w:tabs>
        <w:ind w:left="284" w:hanging="284"/>
        <w:jc w:val="both"/>
      </w:pPr>
      <w:r w:rsidRPr="00435057">
        <w:t xml:space="preserve">7) </w:t>
      </w:r>
      <w:r w:rsidRPr="00435057">
        <w:tab/>
        <w:t>Organ prowadzący stacjonarne zakłady pomocy społecznej, w przekrojach: kraj, NUTS 1, województwa, NUTS 2, NUTS 3, powiaty, gminy.</w:t>
      </w:r>
    </w:p>
    <w:p w:rsidR="00F8157F" w:rsidRPr="00435057" w:rsidRDefault="00F8157F" w:rsidP="002B6D2B">
      <w:pPr>
        <w:tabs>
          <w:tab w:val="left" w:pos="284"/>
          <w:tab w:val="left" w:pos="357"/>
          <w:tab w:val="left" w:pos="397"/>
        </w:tabs>
        <w:ind w:left="284" w:hanging="284"/>
        <w:jc w:val="both"/>
      </w:pPr>
      <w:r w:rsidRPr="00435057">
        <w:t xml:space="preserve">8) </w:t>
      </w:r>
      <w:r w:rsidRPr="00435057">
        <w:tab/>
        <w:t>Pracujący i wolontariusze w stacjonarnych zakładach pomocy społecznej, w przekrojach: kraj, NUTS 1, województwa, NUTS 2, NUTS 3, powiaty, gminy.</w:t>
      </w:r>
    </w:p>
    <w:p w:rsidR="00F8157F" w:rsidRPr="00435057" w:rsidRDefault="00F8157F" w:rsidP="002B6D2B">
      <w:pPr>
        <w:tabs>
          <w:tab w:val="left" w:pos="284"/>
          <w:tab w:val="left" w:pos="357"/>
          <w:tab w:val="left" w:pos="397"/>
        </w:tabs>
        <w:ind w:left="284" w:hanging="284"/>
        <w:jc w:val="both"/>
      </w:pPr>
      <w:r w:rsidRPr="00435057">
        <w:t xml:space="preserve">9) </w:t>
      </w:r>
      <w:r w:rsidRPr="00435057">
        <w:tab/>
        <w:t>Przystosowanie zakładów stacjonarnych pomocy społecznej do potrzeb osób niepełnosprawnych, w przekrojach: kraj, NUTS 1, województwa, NUTS 2, NUTS 3, powiaty, gminy.</w:t>
      </w:r>
    </w:p>
    <w:p w:rsidR="00F8157F" w:rsidRPr="00435057" w:rsidRDefault="00F8157F" w:rsidP="002B6D2B">
      <w:pPr>
        <w:tabs>
          <w:tab w:val="left" w:pos="284"/>
          <w:tab w:val="left" w:pos="357"/>
          <w:tab w:val="left" w:pos="397"/>
        </w:tabs>
        <w:ind w:left="284" w:hanging="284"/>
        <w:jc w:val="both"/>
      </w:pPr>
      <w:r w:rsidRPr="00435057">
        <w:t xml:space="preserve">10) </w:t>
      </w:r>
      <w:r w:rsidRPr="00435057">
        <w:tab/>
        <w:t>Osobodni pobytu w stacjonarnych zakładach pomocy społecznej, w przekrojach: kraj, NUTS 1, województwa, NUTS 2, NUTS 3, powiaty, gminy.</w:t>
      </w:r>
    </w:p>
    <w:p w:rsidR="00F8157F" w:rsidRPr="00435057" w:rsidRDefault="00F8157F" w:rsidP="002B6D2B">
      <w:pPr>
        <w:tabs>
          <w:tab w:val="left" w:pos="284"/>
          <w:tab w:val="left" w:pos="357"/>
          <w:tab w:val="left" w:pos="397"/>
        </w:tabs>
        <w:ind w:left="284" w:hanging="284"/>
        <w:jc w:val="both"/>
      </w:pPr>
      <w:r w:rsidRPr="00435057">
        <w:t xml:space="preserve">11) </w:t>
      </w:r>
      <w:r w:rsidRPr="00435057">
        <w:tab/>
        <w:t>Dzienne domy pomocy, w przekrojach: kraj, NUTS 1, województwa, NUTS 2, NUTS 3, powiaty.</w:t>
      </w:r>
    </w:p>
    <w:p w:rsidR="00F8157F" w:rsidRPr="00435057" w:rsidRDefault="00F8157F" w:rsidP="002B6D2B">
      <w:pPr>
        <w:tabs>
          <w:tab w:val="left" w:pos="284"/>
          <w:tab w:val="left" w:pos="357"/>
          <w:tab w:val="left" w:pos="397"/>
        </w:tabs>
        <w:ind w:left="284" w:hanging="284"/>
        <w:jc w:val="both"/>
      </w:pPr>
      <w:r w:rsidRPr="00435057">
        <w:t xml:space="preserve">12) </w:t>
      </w:r>
      <w:r w:rsidRPr="00435057">
        <w:tab/>
        <w:t>Miejsca w dziennych domach pomocy, w przekrojach: kraj, NUTS 1, województwa, NUTS 2, NUTS 3, powiaty.</w:t>
      </w:r>
    </w:p>
    <w:p w:rsidR="00F8157F" w:rsidRPr="00435057" w:rsidRDefault="00F8157F" w:rsidP="002B6D2B">
      <w:pPr>
        <w:tabs>
          <w:tab w:val="left" w:pos="284"/>
          <w:tab w:val="left" w:pos="357"/>
          <w:tab w:val="left" w:pos="397"/>
        </w:tabs>
        <w:ind w:left="284" w:hanging="284"/>
        <w:jc w:val="both"/>
      </w:pPr>
      <w:r w:rsidRPr="00435057">
        <w:t xml:space="preserve">13) </w:t>
      </w:r>
      <w:r w:rsidRPr="00435057">
        <w:tab/>
        <w:t>Środowiskowe domy samopomocy, w przekrojach: kraj, NUTS 1, województwa, NUTS 2, NUTS 3, powiaty.</w:t>
      </w:r>
    </w:p>
    <w:p w:rsidR="00C40A35" w:rsidRPr="00435057" w:rsidRDefault="00F8157F" w:rsidP="002B6D2B">
      <w:pPr>
        <w:tabs>
          <w:tab w:val="left" w:pos="284"/>
          <w:tab w:val="left" w:pos="357"/>
          <w:tab w:val="left" w:pos="397"/>
        </w:tabs>
        <w:ind w:left="284" w:hanging="284"/>
        <w:jc w:val="both"/>
      </w:pPr>
      <w:r w:rsidRPr="00435057">
        <w:t xml:space="preserve">14) </w:t>
      </w:r>
      <w:r w:rsidRPr="00435057">
        <w:tab/>
        <w:t>Miejsca w środowiskowych domach samopomocy, w przekrojach: kraj, NUTS 1, województwa, NUTS 2, NUTS 3, powiaty.</w:t>
      </w:r>
    </w:p>
    <w:p w:rsidR="00C40A35" w:rsidRPr="00435057" w:rsidRDefault="001F26C9" w:rsidP="002B6D2B">
      <w:pPr>
        <w:tabs>
          <w:tab w:val="left" w:pos="284"/>
          <w:tab w:val="left" w:pos="357"/>
          <w:tab w:val="left" w:pos="397"/>
        </w:tabs>
        <w:spacing w:before="120" w:after="60"/>
        <w:jc w:val="both"/>
        <w:divId w:val="280650702"/>
        <w:rPr>
          <w:b/>
          <w:bCs/>
        </w:rPr>
      </w:pPr>
      <w:r w:rsidRPr="00435057">
        <w:rPr>
          <w:b/>
          <w:bCs/>
        </w:rPr>
        <w:t>10. Formy i terminy udostępnienia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Publikacje GUS:</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„Pomoc społeczna i opieka nad dzieckiem i rodziną w 2025 r.” (wrzesień 2026),</w:t>
      </w:r>
    </w:p>
    <w:p w:rsidR="00F8157F" w:rsidRPr="00435057" w:rsidRDefault="00F8157F" w:rsidP="002B6D2B">
      <w:pPr>
        <w:tabs>
          <w:tab w:val="left" w:pos="284"/>
          <w:tab w:val="left" w:pos="357"/>
          <w:tab w:val="left" w:pos="397"/>
        </w:tabs>
        <w:ind w:left="568" w:hanging="284"/>
        <w:jc w:val="both"/>
      </w:pPr>
      <w:r w:rsidRPr="00435057">
        <w:t>b)</w:t>
      </w:r>
      <w:r w:rsidRPr="00435057">
        <w:tab/>
        <w:t>„Mały Rocznik Statystyczny Polski 2026” (lipiec 2026),</w:t>
      </w:r>
    </w:p>
    <w:p w:rsidR="00F8157F" w:rsidRPr="00435057" w:rsidRDefault="00F8157F" w:rsidP="002B6D2B">
      <w:pPr>
        <w:tabs>
          <w:tab w:val="left" w:pos="284"/>
          <w:tab w:val="left" w:pos="357"/>
          <w:tab w:val="left" w:pos="397"/>
        </w:tabs>
        <w:ind w:left="568" w:hanging="284"/>
        <w:jc w:val="both"/>
      </w:pPr>
      <w:r w:rsidRPr="00435057">
        <w:t>c)</w:t>
      </w:r>
      <w:r w:rsidRPr="00435057">
        <w:tab/>
        <w:t>„Rocznik Statystyczny Rzeczypospolitej Polskiej 2026” (grudzień 2026),</w:t>
      </w:r>
    </w:p>
    <w:p w:rsidR="00F8157F" w:rsidRPr="00435057" w:rsidRDefault="00F8157F" w:rsidP="002B6D2B">
      <w:pPr>
        <w:tabs>
          <w:tab w:val="left" w:pos="284"/>
          <w:tab w:val="left" w:pos="357"/>
          <w:tab w:val="left" w:pos="397"/>
        </w:tabs>
        <w:ind w:left="568" w:hanging="284"/>
        <w:jc w:val="both"/>
      </w:pPr>
      <w:r w:rsidRPr="00435057">
        <w:t>d)</w:t>
      </w:r>
      <w:r w:rsidRPr="00435057">
        <w:tab/>
        <w:t>„Rocznik Statystyczny Województw 2026” (grudzień 2026).</w:t>
      </w:r>
    </w:p>
    <w:p w:rsidR="00F8157F" w:rsidRPr="00435057" w:rsidRDefault="00F8157F" w:rsidP="002B6D2B">
      <w:pPr>
        <w:tabs>
          <w:tab w:val="left" w:pos="284"/>
          <w:tab w:val="left" w:pos="357"/>
          <w:tab w:val="left" w:pos="397"/>
        </w:tabs>
        <w:ind w:left="284" w:hanging="284"/>
        <w:jc w:val="both"/>
      </w:pPr>
      <w:r w:rsidRPr="00435057">
        <w:t xml:space="preserve">2) </w:t>
      </w:r>
      <w:r w:rsidRPr="00435057">
        <w:tab/>
        <w:t>Informacje sygnalne: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„Zakłady stacjonarne pomocy społecznej w 2025 r.” (maj 2026).</w:t>
      </w:r>
    </w:p>
    <w:p w:rsidR="00F8157F" w:rsidRPr="00435057" w:rsidRDefault="00F8157F" w:rsidP="002B6D2B">
      <w:pPr>
        <w:tabs>
          <w:tab w:val="left" w:pos="284"/>
          <w:tab w:val="left" w:pos="357"/>
          <w:tab w:val="left" w:pos="397"/>
        </w:tabs>
        <w:ind w:left="284" w:hanging="284"/>
        <w:jc w:val="both"/>
      </w:pPr>
      <w:r w:rsidRPr="00435057">
        <w:t xml:space="preserve">3) </w:t>
      </w:r>
      <w:r w:rsidRPr="00435057">
        <w:tab/>
        <w:t>Internetowe bazy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Bank Danych Lokalnych – Ochrona zdrowia, opieka społeczna i świadczenia na rzecz rodziny – Placówki stacjonarnej pomocy społecznej (kwiecień 2026),</w:t>
      </w:r>
    </w:p>
    <w:p w:rsidR="00F8157F" w:rsidRPr="00435057" w:rsidRDefault="00F8157F" w:rsidP="002B6D2B">
      <w:pPr>
        <w:tabs>
          <w:tab w:val="left" w:pos="284"/>
          <w:tab w:val="left" w:pos="357"/>
          <w:tab w:val="left" w:pos="397"/>
        </w:tabs>
        <w:ind w:left="568" w:hanging="284"/>
        <w:jc w:val="both"/>
      </w:pPr>
      <w:r w:rsidRPr="00435057">
        <w:t>b)</w:t>
      </w:r>
      <w:r w:rsidRPr="00435057">
        <w:tab/>
        <w:t>Bank Danych Lokalnych – Ochrona zdrowia, opieka społeczna i świadczenia na rzecz rodziny – Świadczenia z pomocy społecznej (sierpień 2026),</w:t>
      </w:r>
    </w:p>
    <w:p w:rsidR="00F8157F" w:rsidRPr="00435057" w:rsidRDefault="00F8157F" w:rsidP="002B6D2B">
      <w:pPr>
        <w:tabs>
          <w:tab w:val="left" w:pos="284"/>
          <w:tab w:val="left" w:pos="357"/>
          <w:tab w:val="left" w:pos="397"/>
        </w:tabs>
        <w:ind w:left="568" w:hanging="284"/>
        <w:jc w:val="both"/>
      </w:pPr>
      <w:r w:rsidRPr="00435057">
        <w:t>c)</w:t>
      </w:r>
      <w:r w:rsidRPr="00435057">
        <w:tab/>
        <w:t>Dziedzinowa Baza Wiedzy – Społeczeństwo – Pomoc społeczna i świadczenia społeczne – Placówki stacjonarne pomocy społecznej (lipiec 2026),</w:t>
      </w:r>
    </w:p>
    <w:p w:rsidR="00C40A35" w:rsidRPr="00435057" w:rsidRDefault="00F8157F" w:rsidP="002B6D2B">
      <w:pPr>
        <w:tabs>
          <w:tab w:val="left" w:pos="284"/>
          <w:tab w:val="left" w:pos="357"/>
          <w:tab w:val="left" w:pos="397"/>
        </w:tabs>
        <w:ind w:left="568" w:hanging="284"/>
        <w:jc w:val="both"/>
      </w:pPr>
      <w:r w:rsidRPr="00435057">
        <w:t>d)</w:t>
      </w:r>
      <w:r w:rsidRPr="00435057">
        <w:tab/>
        <w:t>Dziedzinowa Baza Wiedzy – Społeczeństwo – Pomoc społeczna i świadczenia społeczne – Świadczenia społeczne – Świadczenia pomocy społecznej (sierpień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F8157F" w:rsidP="002B6D2B">
      <w:pPr>
        <w:tabs>
          <w:tab w:val="left" w:pos="284"/>
          <w:tab w:val="left" w:pos="357"/>
          <w:tab w:val="left" w:pos="397"/>
        </w:tabs>
        <w:spacing w:after="120"/>
        <w:jc w:val="both"/>
        <w:divId w:val="21900664"/>
        <w:rPr>
          <w:b/>
          <w:bCs/>
          <w:sz w:val="24"/>
          <w:szCs w:val="24"/>
        </w:rPr>
      </w:pPr>
      <w:r w:rsidRPr="00435057">
        <w:rPr>
          <w:b/>
          <w:bCs/>
          <w:sz w:val="24"/>
          <w:szCs w:val="24"/>
        </w:rPr>
        <w:t>1.25 WARUNKI ŻYCIA LUDNOŚCI, POMOC SPOŁECZNA</w:t>
      </w:r>
    </w:p>
    <w:p w:rsidR="00F8157F" w:rsidRPr="00435057" w:rsidRDefault="001F26C9" w:rsidP="002B6D2B">
      <w:pPr>
        <w:pStyle w:val="Nagwek3"/>
        <w:tabs>
          <w:tab w:val="left" w:pos="357"/>
          <w:tab w:val="left" w:pos="397"/>
        </w:tabs>
        <w:spacing w:before="0"/>
        <w:ind w:left="2835" w:hanging="2835"/>
        <w:jc w:val="both"/>
        <w:rPr>
          <w:bCs w:val="0"/>
          <w:szCs w:val="20"/>
        </w:rPr>
      </w:pPr>
      <w:bookmarkStart w:id="139" w:name="_Toc162518980"/>
      <w:r w:rsidRPr="00435057">
        <w:rPr>
          <w:bCs w:val="0"/>
          <w:szCs w:val="20"/>
        </w:rPr>
        <w:t>1. Symbol badania:</w:t>
      </w:r>
      <w:r w:rsidR="00F8157F" w:rsidRPr="00435057">
        <w:rPr>
          <w:bCs w:val="0"/>
          <w:szCs w:val="20"/>
        </w:rPr>
        <w:tab/>
      </w:r>
      <w:bookmarkStart w:id="140" w:name="badanie.1.25.08"/>
      <w:bookmarkEnd w:id="140"/>
      <w:r w:rsidR="00F8157F" w:rsidRPr="00435057">
        <w:rPr>
          <w:bCs w:val="0"/>
          <w:szCs w:val="20"/>
        </w:rPr>
        <w:t>1.25.08 (061)</w:t>
      </w:r>
      <w:bookmarkEnd w:id="139"/>
    </w:p>
    <w:p w:rsidR="00F8157F"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F8157F" w:rsidRPr="00435057">
        <w:rPr>
          <w:b/>
          <w:bCs/>
        </w:rPr>
        <w:tab/>
        <w:t>Europejskie badanie warunków życia ludności (EU-SILC)</w:t>
      </w:r>
    </w:p>
    <w:p w:rsidR="00F8157F"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F8157F" w:rsidRPr="00435057">
        <w:rPr>
          <w:b/>
          <w:bCs/>
        </w:rPr>
        <w:tab/>
        <w:t>co rok</w:t>
      </w:r>
    </w:p>
    <w:p w:rsidR="00C40A35" w:rsidRPr="00435057" w:rsidRDefault="00F8157F"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1487480027"/>
        <w:rPr>
          <w:b/>
          <w:bCs/>
        </w:rPr>
      </w:pPr>
      <w:r w:rsidRPr="00435057">
        <w:rPr>
          <w:b/>
          <w:bCs/>
        </w:rPr>
        <w:t>5. Cel badania</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Celem badania jest dostarczenie informacji porównywalnych na poziomie europejskim dotyczących warunków życia ludności. EU-SILC stanowi podstawowe źródło informacji wykorzystywane do obliczania dla krajów członkowskich Unii Europejskiej m.in. wskaźników w zakresie dochodów, ubóstwa i społecznego wykluczenia. Przyjęty na szczycie w Laeken (Laeken European Council) w grudniu 2001 r. zestaw wskaźników statystycznych z tego zakresu ma umożliwić monitorowanie postępu w osiągnięciu uzgodnionych przez kraje Unii wspólnych celów dotyczących zwalczania ubóstwa i wykluczenia społecznego.</w:t>
      </w:r>
    </w:p>
    <w:p w:rsidR="00F8157F" w:rsidRPr="00435057" w:rsidRDefault="00F8157F" w:rsidP="002B6D2B">
      <w:pPr>
        <w:tabs>
          <w:tab w:val="left" w:pos="284"/>
          <w:tab w:val="left" w:pos="357"/>
          <w:tab w:val="left" w:pos="397"/>
        </w:tabs>
        <w:ind w:left="284" w:hanging="284"/>
        <w:jc w:val="both"/>
      </w:pPr>
      <w:r w:rsidRPr="00435057">
        <w:t>2)</w:t>
      </w:r>
      <w:r w:rsidRPr="00435057">
        <w:tab/>
        <w:t>Akty prawa międzynarodowego, z których wynika obowiązek realizacji badania:</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rozporządzenie Parlamentu Europejskiego i Rady (UE) 2019/1700 z dnia 10 października 2019 r. ustanawiające wspólne ramy statystyk europejskich dotyczących osób i gospodarstw domowych, opartych na danych na poziomie indywidualnym zbieranych metodą doboru próby, zmieniające rozporządzenia Parlamentu Europejskiego i Rady (WE) nr 808/2004, (WE) nr 452/2008 i (WE) nr 1338/2008 oraz uchylające rozporządzenie Parlamentu Europejskiego i Rady (WE) nr 1177/2003 i rozporządzenie Rady (WE) nr 577/98.</w:t>
      </w:r>
    </w:p>
    <w:p w:rsidR="00F8157F" w:rsidRPr="00435057" w:rsidRDefault="00F8157F" w:rsidP="002B6D2B">
      <w:pPr>
        <w:tabs>
          <w:tab w:val="left" w:pos="284"/>
          <w:tab w:val="left" w:pos="357"/>
          <w:tab w:val="left" w:pos="397"/>
        </w:tabs>
        <w:ind w:left="284" w:hanging="284"/>
        <w:jc w:val="both"/>
      </w:pPr>
      <w:r w:rsidRPr="00435057">
        <w:t>3)</w:t>
      </w:r>
      <w:r w:rsidRPr="00435057">
        <w:tab/>
        <w:t>Strategie i programy, na potrzeby których dostarczane są dane: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Krajowa Strategia Rozwoju Regionalnego 2030,</w:t>
      </w:r>
    </w:p>
    <w:p w:rsidR="00F8157F" w:rsidRPr="00435057" w:rsidRDefault="00F8157F" w:rsidP="002B6D2B">
      <w:pPr>
        <w:tabs>
          <w:tab w:val="left" w:pos="284"/>
          <w:tab w:val="left" w:pos="357"/>
          <w:tab w:val="left" w:pos="397"/>
        </w:tabs>
        <w:ind w:left="568" w:hanging="284"/>
        <w:jc w:val="both"/>
      </w:pPr>
      <w:r w:rsidRPr="00435057">
        <w:t>b)</w:t>
      </w:r>
      <w:r w:rsidRPr="00435057">
        <w:tab/>
        <w:t>Strategia zrównoważonego rozwoju wsi, rolnictwa i rybactwa 2030.</w:t>
      </w:r>
    </w:p>
    <w:p w:rsidR="00F8157F" w:rsidRPr="00435057" w:rsidRDefault="00F8157F" w:rsidP="002B6D2B">
      <w:pPr>
        <w:tabs>
          <w:tab w:val="left" w:pos="284"/>
          <w:tab w:val="left" w:pos="357"/>
          <w:tab w:val="left" w:pos="397"/>
        </w:tabs>
        <w:ind w:left="284" w:hanging="284"/>
        <w:jc w:val="both"/>
      </w:pPr>
      <w:r w:rsidRPr="00435057">
        <w:t>4)</w:t>
      </w:r>
      <w:r w:rsidRPr="00435057">
        <w:tab/>
        <w:t>Użytkownicy, których potrzeby uwzględnia badanie: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Sejm, Senat,</w:t>
      </w:r>
    </w:p>
    <w:p w:rsidR="00F8157F" w:rsidRPr="00435057" w:rsidRDefault="00F8157F" w:rsidP="002B6D2B">
      <w:pPr>
        <w:tabs>
          <w:tab w:val="left" w:pos="284"/>
          <w:tab w:val="left" w:pos="357"/>
          <w:tab w:val="left" w:pos="397"/>
        </w:tabs>
        <w:ind w:left="568" w:hanging="284"/>
        <w:jc w:val="both"/>
      </w:pPr>
      <w:r w:rsidRPr="00435057">
        <w:t>b)</w:t>
      </w:r>
      <w:r w:rsidRPr="00435057">
        <w:tab/>
        <w:t>media ogólnopolskie i terenowe,</w:t>
      </w:r>
    </w:p>
    <w:p w:rsidR="00F8157F" w:rsidRPr="00435057" w:rsidRDefault="00F8157F" w:rsidP="002B6D2B">
      <w:pPr>
        <w:tabs>
          <w:tab w:val="left" w:pos="284"/>
          <w:tab w:val="left" w:pos="357"/>
          <w:tab w:val="left" w:pos="397"/>
        </w:tabs>
        <w:ind w:left="568" w:hanging="284"/>
        <w:jc w:val="both"/>
      </w:pPr>
      <w:r w:rsidRPr="00435057">
        <w:t>c)</w:t>
      </w:r>
      <w:r w:rsidRPr="00435057">
        <w:tab/>
        <w:t>Eurostat i inne zagraniczne instytucje statystyczne,</w:t>
      </w:r>
    </w:p>
    <w:p w:rsidR="00F8157F" w:rsidRPr="00435057" w:rsidRDefault="00F8157F" w:rsidP="002B6D2B">
      <w:pPr>
        <w:tabs>
          <w:tab w:val="left" w:pos="284"/>
          <w:tab w:val="left" w:pos="357"/>
          <w:tab w:val="left" w:pos="397"/>
        </w:tabs>
        <w:ind w:left="568" w:hanging="284"/>
        <w:jc w:val="both"/>
      </w:pPr>
      <w:r w:rsidRPr="00435057">
        <w:t>d)</w:t>
      </w:r>
      <w:r w:rsidRPr="00435057">
        <w:tab/>
        <w:t>administracja rządowa,</w:t>
      </w:r>
    </w:p>
    <w:p w:rsidR="00F8157F" w:rsidRPr="00435057" w:rsidRDefault="00F8157F" w:rsidP="002B6D2B">
      <w:pPr>
        <w:tabs>
          <w:tab w:val="left" w:pos="284"/>
          <w:tab w:val="left" w:pos="357"/>
          <w:tab w:val="left" w:pos="397"/>
        </w:tabs>
        <w:ind w:left="568" w:hanging="284"/>
        <w:jc w:val="both"/>
      </w:pPr>
      <w:r w:rsidRPr="00435057">
        <w:t>e)</w:t>
      </w:r>
      <w:r w:rsidRPr="00435057">
        <w:tab/>
        <w:t>odbiorcy indywidualni,</w:t>
      </w:r>
    </w:p>
    <w:p w:rsidR="00F8157F" w:rsidRPr="00435057" w:rsidRDefault="00F8157F" w:rsidP="002B6D2B">
      <w:pPr>
        <w:tabs>
          <w:tab w:val="left" w:pos="284"/>
          <w:tab w:val="left" w:pos="357"/>
          <w:tab w:val="left" w:pos="397"/>
        </w:tabs>
        <w:ind w:left="568" w:hanging="284"/>
        <w:jc w:val="both"/>
      </w:pPr>
      <w:r w:rsidRPr="00435057">
        <w:t>f)</w:t>
      </w:r>
      <w:r w:rsidRPr="00435057">
        <w:tab/>
        <w:t>administracja samorządowa – województwo,</w:t>
      </w:r>
    </w:p>
    <w:p w:rsidR="00F8157F" w:rsidRPr="00435057" w:rsidRDefault="00F8157F" w:rsidP="002B6D2B">
      <w:pPr>
        <w:tabs>
          <w:tab w:val="left" w:pos="284"/>
          <w:tab w:val="left" w:pos="357"/>
          <w:tab w:val="left" w:pos="397"/>
        </w:tabs>
        <w:ind w:left="568" w:hanging="284"/>
        <w:jc w:val="both"/>
      </w:pPr>
      <w:r w:rsidRPr="00435057">
        <w:t>g)</w:t>
      </w:r>
      <w:r w:rsidRPr="00435057">
        <w:tab/>
        <w:t>organizacje międzynarodowe,</w:t>
      </w:r>
    </w:p>
    <w:p w:rsidR="00F8157F" w:rsidRPr="00435057" w:rsidRDefault="00F8157F" w:rsidP="002B6D2B">
      <w:pPr>
        <w:tabs>
          <w:tab w:val="left" w:pos="284"/>
          <w:tab w:val="left" w:pos="357"/>
          <w:tab w:val="left" w:pos="397"/>
        </w:tabs>
        <w:ind w:left="568" w:hanging="284"/>
        <w:jc w:val="both"/>
      </w:pPr>
      <w:r w:rsidRPr="00435057">
        <w:t>h)</w:t>
      </w:r>
      <w:r w:rsidRPr="00435057">
        <w:tab/>
        <w:t>placówki naukowe/badawcze, uczelnie (nauczyciele akademiccy i studenci).</w:t>
      </w:r>
    </w:p>
    <w:p w:rsidR="004E06C3" w:rsidRDefault="00F8157F" w:rsidP="002B6D2B">
      <w:pPr>
        <w:tabs>
          <w:tab w:val="left" w:pos="284"/>
          <w:tab w:val="left" w:pos="357"/>
          <w:tab w:val="left" w:pos="397"/>
        </w:tabs>
        <w:ind w:left="284" w:hanging="284"/>
        <w:jc w:val="both"/>
      </w:pPr>
      <w:r w:rsidRPr="00435057">
        <w:t>5)</w:t>
      </w:r>
      <w:r w:rsidRPr="00435057">
        <w:tab/>
      </w:r>
      <w:r w:rsidR="004E06C3">
        <w:t>Dane osobowe:</w:t>
      </w:r>
    </w:p>
    <w:p w:rsidR="00C40A35" w:rsidRPr="00435057" w:rsidRDefault="001B144B" w:rsidP="004E06C3">
      <w:pPr>
        <w:tabs>
          <w:tab w:val="left" w:pos="284"/>
          <w:tab w:val="left" w:pos="357"/>
          <w:tab w:val="left" w:pos="397"/>
        </w:tabs>
        <w:ind w:left="284"/>
        <w:jc w:val="both"/>
      </w:pPr>
      <w:r>
        <w:t>P</w:t>
      </w:r>
      <w:r w:rsidR="00F8157F" w:rsidRPr="00435057">
        <w:t>ozyskanie danych osobowych jest niezbędne do osiągnięcia celu badania, w tym zapewnienia porównań międzynarodowych. Zmienne osobowe są wykorzystywane do charakterystyki osób badanych w próbie, a następnie do uogólnienia wyników badania z próby na populację generalną.</w:t>
      </w:r>
    </w:p>
    <w:p w:rsidR="00C40A35" w:rsidRPr="00435057" w:rsidRDefault="001F26C9" w:rsidP="002B6D2B">
      <w:pPr>
        <w:tabs>
          <w:tab w:val="left" w:pos="284"/>
          <w:tab w:val="left" w:pos="357"/>
          <w:tab w:val="left" w:pos="397"/>
        </w:tabs>
        <w:spacing w:before="120" w:after="60"/>
        <w:jc w:val="both"/>
        <w:divId w:val="1984772401"/>
        <w:rPr>
          <w:b/>
          <w:bCs/>
        </w:rPr>
      </w:pPr>
      <w:r w:rsidRPr="00435057">
        <w:rPr>
          <w:b/>
          <w:bCs/>
        </w:rPr>
        <w:t>6. Zakres podmiotowy</w:t>
      </w:r>
      <w:r w:rsidR="00F8157F" w:rsidRPr="00435057">
        <w:rPr>
          <w:b/>
          <w:bCs/>
        </w:rPr>
        <w:t>:</w:t>
      </w:r>
    </w:p>
    <w:p w:rsidR="00361E19" w:rsidRPr="00435057" w:rsidRDefault="00F8157F" w:rsidP="002B6D2B">
      <w:pPr>
        <w:tabs>
          <w:tab w:val="left" w:pos="284"/>
          <w:tab w:val="left" w:pos="357"/>
          <w:tab w:val="left" w:pos="397"/>
        </w:tabs>
        <w:jc w:val="both"/>
      </w:pPr>
      <w:r w:rsidRPr="00435057">
        <w:t>Gospodarstwa domowe.</w:t>
      </w:r>
    </w:p>
    <w:p w:rsidR="00F8157F" w:rsidRPr="00435057" w:rsidRDefault="00F8157F" w:rsidP="002B6D2B">
      <w:pPr>
        <w:tabs>
          <w:tab w:val="left" w:pos="284"/>
          <w:tab w:val="left" w:pos="357"/>
          <w:tab w:val="left" w:pos="397"/>
        </w:tabs>
        <w:jc w:val="both"/>
      </w:pPr>
      <w:r w:rsidRPr="00435057">
        <w:t>Osoby w wieku 16 lat i więcej.</w:t>
      </w:r>
    </w:p>
    <w:p w:rsidR="00C40A35" w:rsidRPr="00435057" w:rsidRDefault="001F26C9" w:rsidP="002B6D2B">
      <w:pPr>
        <w:tabs>
          <w:tab w:val="left" w:pos="284"/>
          <w:tab w:val="left" w:pos="357"/>
          <w:tab w:val="left" w:pos="397"/>
        </w:tabs>
        <w:spacing w:before="120" w:after="60"/>
        <w:jc w:val="both"/>
        <w:divId w:val="316228610"/>
        <w:rPr>
          <w:b/>
          <w:bCs/>
        </w:rPr>
      </w:pPr>
      <w:r w:rsidRPr="00435057">
        <w:rPr>
          <w:b/>
          <w:bCs/>
        </w:rPr>
        <w:t>7. Zakres przedmiotowy</w:t>
      </w:r>
      <w:r w:rsidR="00F8157F" w:rsidRPr="00435057">
        <w:rPr>
          <w:b/>
          <w:bCs/>
        </w:rPr>
        <w:t>:</w:t>
      </w:r>
    </w:p>
    <w:p w:rsidR="00F8157F" w:rsidRPr="00435057" w:rsidRDefault="00F8157F" w:rsidP="002B6D2B">
      <w:pPr>
        <w:tabs>
          <w:tab w:val="left" w:pos="284"/>
          <w:tab w:val="left" w:pos="357"/>
          <w:tab w:val="left" w:pos="397"/>
        </w:tabs>
        <w:jc w:val="both"/>
      </w:pPr>
      <w:r w:rsidRPr="00435057">
        <w:t>Podatki i składki od dochodów osiąganych przez gospodarstwa domowe. Zaufanie do ludzi i instytucji. Kontakty społeczne. Wykluczenie społeczne. Subiektywny dobrobyt. Wykorzystywanie samochodu służbowego w celach prywatnych. Deprywacja materialna członków gospodarstw domowych. Opieka zdrowotna członków gospodarstw domowych. Aktywność ekonomiczna. Opieka domowa. Dane uzupełniające o zdrowiu. Stan zdrowia członków gospodarstw domowych. Opieka nad dziećmi w wieku 0–12 lat. Subiektywna ocena sytuacji materialnej gospodarstw domowych. Obywatelstwo, kraj urodzenia. Warunki mieszkaniowe gospodarstw domowych. Placówki edukacyjne i wychowawcze. Działalność rolnicza w gospodarstwie rolnym. Charakterystyka gospodarstw domowych. Cechy społeczno-ekonomiczne osób. Cechy demograficzne osób. Dochody gospodarstw domowych. Użytkowanie gruntów w gospodarstwie rolnym.</w:t>
      </w:r>
    </w:p>
    <w:p w:rsidR="00C40A35" w:rsidRPr="00435057" w:rsidRDefault="001F26C9" w:rsidP="002B6D2B">
      <w:pPr>
        <w:tabs>
          <w:tab w:val="left" w:pos="284"/>
          <w:tab w:val="left" w:pos="357"/>
          <w:tab w:val="left" w:pos="397"/>
        </w:tabs>
        <w:spacing w:before="120" w:after="60"/>
        <w:jc w:val="both"/>
        <w:divId w:val="539588184"/>
        <w:rPr>
          <w:b/>
          <w:bCs/>
        </w:rPr>
      </w:pPr>
      <w:r w:rsidRPr="00435057">
        <w:rPr>
          <w:b/>
          <w:bCs/>
        </w:rPr>
        <w:t>8. Źródła danych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 xml:space="preserve">Zestawy danych Głównego Urzędu Statystycznego nr </w:t>
      </w:r>
      <w:hyperlink w:anchor="gr.1">
        <w:r w:rsidRPr="00435057">
          <w:t>1</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EU-SILC-G – europejskie badanie warunków życia ludności. Kwestionariusz gospodarstwa domowego (</w:t>
      </w:r>
      <w:hyperlink w:anchor="lp.1.47">
        <w:r w:rsidR="00F8157F" w:rsidRPr="00435057">
          <w:t>lp. 1.47</w:t>
        </w:r>
      </w:hyperlink>
      <w:r w:rsidR="00F8157F" w:rsidRPr="00435057">
        <w:t>),</w:t>
      </w:r>
    </w:p>
    <w:p w:rsidR="00C40A35" w:rsidRPr="00435057" w:rsidRDefault="00F8157F" w:rsidP="002B6D2B">
      <w:pPr>
        <w:tabs>
          <w:tab w:val="left" w:pos="284"/>
          <w:tab w:val="left" w:pos="357"/>
          <w:tab w:val="left" w:pos="397"/>
        </w:tabs>
        <w:ind w:left="568" w:hanging="284"/>
        <w:jc w:val="both"/>
      </w:pPr>
      <w:r w:rsidRPr="00435057">
        <w:t>b)</w:t>
      </w:r>
      <w:r w:rsidRPr="00435057">
        <w:tab/>
        <w:t>EU-SILC-I – europejskie badanie warunków życia ludności. Kwestionariusz indywidualny (</w:t>
      </w:r>
      <w:hyperlink w:anchor="lp.1.48">
        <w:r w:rsidRPr="00435057">
          <w:t>lp. 1.48</w:t>
        </w:r>
      </w:hyperlink>
      <w:r w:rsidRPr="00435057">
        <w:t>).</w:t>
      </w:r>
    </w:p>
    <w:p w:rsidR="00C40A35" w:rsidRPr="00435057" w:rsidRDefault="001F26C9" w:rsidP="002B6D2B">
      <w:pPr>
        <w:tabs>
          <w:tab w:val="left" w:pos="284"/>
          <w:tab w:val="left" w:pos="357"/>
          <w:tab w:val="left" w:pos="397"/>
        </w:tabs>
        <w:spacing w:before="120" w:after="60"/>
        <w:jc w:val="both"/>
        <w:divId w:val="1195534227"/>
        <w:rPr>
          <w:b/>
          <w:bCs/>
        </w:rPr>
      </w:pPr>
      <w:r w:rsidRPr="00435057">
        <w:rPr>
          <w:b/>
          <w:bCs/>
        </w:rPr>
        <w:t>9. Rodzaje wynikowych informacji statystycznych</w:t>
      </w:r>
      <w:r w:rsidR="00F8157F" w:rsidRPr="00435057">
        <w:rPr>
          <w:b/>
          <w:bCs/>
        </w:rPr>
        <w:t>:</w:t>
      </w:r>
    </w:p>
    <w:p w:rsidR="00C40A35" w:rsidRPr="00435057" w:rsidRDefault="00F8157F" w:rsidP="002B6D2B">
      <w:pPr>
        <w:tabs>
          <w:tab w:val="left" w:pos="284"/>
          <w:tab w:val="left" w:pos="357"/>
          <w:tab w:val="left" w:pos="397"/>
        </w:tabs>
        <w:ind w:left="284" w:hanging="284"/>
        <w:jc w:val="both"/>
      </w:pPr>
      <w:r w:rsidRPr="00435057">
        <w:t xml:space="preserve">1) </w:t>
      </w:r>
      <w:r w:rsidRPr="00435057">
        <w:tab/>
        <w:t>Zróżnicowanie sytuacji badanej populacji w różnych dziedzinach życia (z uwzględnieniem zarówno wskaźników obiektywnych, jak i subiektywnych ocen respondentów). Analiza wpływu pandemii COVID-19 na zmianę w wartościach podstawowych wskaźników z zakresu ubóstwa i wykluczenia społecznego, a tym samym na sytuację społeczno-ekonomiczną osób mieszkających w Polsce. Porównywalne na poziomie UE wskaźniki z zakresu rozkładu dochodów, ubóstwa i społecznego wykluczenia (w tym wskaźniki strukturalne), w przekrojach: NUTS 1, NUTS 2, miasto/wieś, grupy społeczno-ekonomiczne, wielkość gospodarstwa, klasa miejscowości, cechy społeczno-demograficzne (w tym poziom wykształcenia), stopień urbanizacji (DEGURBA).</w:t>
      </w:r>
    </w:p>
    <w:p w:rsidR="00C40A35" w:rsidRPr="00435057" w:rsidRDefault="001F26C9" w:rsidP="002B6D2B">
      <w:pPr>
        <w:tabs>
          <w:tab w:val="left" w:pos="284"/>
          <w:tab w:val="left" w:pos="357"/>
          <w:tab w:val="left" w:pos="397"/>
        </w:tabs>
        <w:spacing w:before="120" w:after="60"/>
        <w:jc w:val="both"/>
        <w:divId w:val="131795031"/>
        <w:rPr>
          <w:b/>
          <w:bCs/>
        </w:rPr>
      </w:pPr>
      <w:r w:rsidRPr="00435057">
        <w:rPr>
          <w:b/>
          <w:bCs/>
        </w:rPr>
        <w:t>10. Formy i terminy udostępnienia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Publikacje GUS:</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„Dochody i warunki życia ludności Polski – raport z badania EU-SILC 2025” (grudzień 2026).</w:t>
      </w:r>
    </w:p>
    <w:p w:rsidR="00F8157F" w:rsidRPr="00435057" w:rsidRDefault="00F8157F" w:rsidP="002B6D2B">
      <w:pPr>
        <w:tabs>
          <w:tab w:val="left" w:pos="284"/>
          <w:tab w:val="left" w:pos="357"/>
          <w:tab w:val="left" w:pos="397"/>
        </w:tabs>
        <w:ind w:left="284" w:hanging="284"/>
        <w:jc w:val="both"/>
      </w:pPr>
      <w:r w:rsidRPr="00435057">
        <w:t xml:space="preserve">2) </w:t>
      </w:r>
      <w:r w:rsidRPr="00435057">
        <w:tab/>
        <w:t>Internetowe bazy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Bank Danych Lokalnych – Ludność – Gospodarstwa domowe (styczeń 2027),</w:t>
      </w:r>
    </w:p>
    <w:p w:rsidR="00F8157F" w:rsidRPr="00435057" w:rsidRDefault="00F8157F" w:rsidP="002B6D2B">
      <w:pPr>
        <w:tabs>
          <w:tab w:val="left" w:pos="284"/>
          <w:tab w:val="left" w:pos="357"/>
          <w:tab w:val="left" w:pos="397"/>
        </w:tabs>
        <w:ind w:left="568" w:hanging="284"/>
        <w:jc w:val="both"/>
      </w:pPr>
      <w:r w:rsidRPr="00435057">
        <w:t>b)</w:t>
      </w:r>
      <w:r w:rsidRPr="00435057">
        <w:tab/>
        <w:t>Bazy Eurostatu i innych organizacji międzynarodowych – Baza Eurostatu – Dochody i warunki życia (marzec 2026),</w:t>
      </w:r>
    </w:p>
    <w:p w:rsidR="00C40A35" w:rsidRPr="00435057" w:rsidRDefault="00F8157F" w:rsidP="002B6D2B">
      <w:pPr>
        <w:tabs>
          <w:tab w:val="left" w:pos="284"/>
          <w:tab w:val="left" w:pos="357"/>
          <w:tab w:val="left" w:pos="397"/>
        </w:tabs>
        <w:ind w:left="568" w:hanging="284"/>
        <w:jc w:val="both"/>
      </w:pPr>
      <w:r w:rsidRPr="00435057">
        <w:t>c)</w:t>
      </w:r>
      <w:r w:rsidRPr="00435057">
        <w:tab/>
        <w:t>Dziedzinowa Baza Wiedzy – Społeczeństwo – Warunki życia ludności – Europejskie Badanie Dochodów i Warunków Życia Ludności (EU-SILC) – Dochody (styczeń 2027).</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F8157F" w:rsidP="002B6D2B">
      <w:pPr>
        <w:tabs>
          <w:tab w:val="left" w:pos="284"/>
          <w:tab w:val="left" w:pos="357"/>
          <w:tab w:val="left" w:pos="397"/>
        </w:tabs>
        <w:spacing w:after="120"/>
        <w:jc w:val="both"/>
        <w:divId w:val="107085978"/>
        <w:rPr>
          <w:b/>
          <w:bCs/>
          <w:sz w:val="24"/>
          <w:szCs w:val="24"/>
        </w:rPr>
      </w:pPr>
      <w:r w:rsidRPr="00435057">
        <w:rPr>
          <w:b/>
          <w:bCs/>
          <w:sz w:val="24"/>
          <w:szCs w:val="24"/>
        </w:rPr>
        <w:t>1.25 WARUNKI ŻYCIA LUDNOŚCI, POMOC SPOŁECZNA</w:t>
      </w:r>
    </w:p>
    <w:p w:rsidR="00F8157F" w:rsidRPr="00435057" w:rsidRDefault="001F26C9" w:rsidP="002B6D2B">
      <w:pPr>
        <w:pStyle w:val="Nagwek3"/>
        <w:tabs>
          <w:tab w:val="left" w:pos="357"/>
          <w:tab w:val="left" w:pos="397"/>
        </w:tabs>
        <w:spacing w:before="0"/>
        <w:ind w:left="2835" w:hanging="2835"/>
        <w:jc w:val="both"/>
        <w:rPr>
          <w:bCs w:val="0"/>
          <w:szCs w:val="20"/>
        </w:rPr>
      </w:pPr>
      <w:bookmarkStart w:id="141" w:name="_Toc162518981"/>
      <w:r w:rsidRPr="00435057">
        <w:rPr>
          <w:bCs w:val="0"/>
          <w:szCs w:val="20"/>
        </w:rPr>
        <w:t>1. Symbol badania:</w:t>
      </w:r>
      <w:r w:rsidR="00F8157F" w:rsidRPr="00435057">
        <w:rPr>
          <w:bCs w:val="0"/>
          <w:szCs w:val="20"/>
        </w:rPr>
        <w:tab/>
      </w:r>
      <w:bookmarkStart w:id="142" w:name="badanie.1.25.11"/>
      <w:bookmarkEnd w:id="142"/>
      <w:r w:rsidR="00F8157F" w:rsidRPr="00435057">
        <w:rPr>
          <w:bCs w:val="0"/>
          <w:szCs w:val="20"/>
        </w:rPr>
        <w:t>1.25.11 (062)</w:t>
      </w:r>
      <w:bookmarkEnd w:id="141"/>
    </w:p>
    <w:p w:rsidR="00F8157F"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F8157F" w:rsidRPr="00435057">
        <w:rPr>
          <w:b/>
          <w:bCs/>
        </w:rPr>
        <w:tab/>
        <w:t>Beneficjenci środowiskowej pomocy społecznej</w:t>
      </w:r>
    </w:p>
    <w:p w:rsidR="00F8157F"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F8157F" w:rsidRPr="00435057">
        <w:rPr>
          <w:b/>
          <w:bCs/>
        </w:rPr>
        <w:tab/>
        <w:t>co rok</w:t>
      </w:r>
    </w:p>
    <w:p w:rsidR="00C40A35" w:rsidRPr="00435057" w:rsidRDefault="00F8157F"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517350311"/>
        <w:rPr>
          <w:b/>
          <w:bCs/>
        </w:rPr>
      </w:pPr>
      <w:r w:rsidRPr="00435057">
        <w:rPr>
          <w:b/>
          <w:bCs/>
        </w:rPr>
        <w:t>5. Cel badania</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Celem badania jest dostarczenie informacji o skali korzystania ze środowiskowej pomocy społecznej oraz o regionalnym i lokalnym zróżnicowaniu w tym zakresie. Ponadto będzie prezentowana charakterystyka osób, gospodarstw domowych i rodzin korzystających z pomocy społecznej.</w:t>
      </w:r>
    </w:p>
    <w:p w:rsidR="00F8157F" w:rsidRPr="00435057" w:rsidRDefault="00F8157F" w:rsidP="002B6D2B">
      <w:pPr>
        <w:tabs>
          <w:tab w:val="left" w:pos="284"/>
          <w:tab w:val="left" w:pos="357"/>
          <w:tab w:val="left" w:pos="397"/>
        </w:tabs>
        <w:ind w:left="284" w:hanging="284"/>
        <w:jc w:val="both"/>
      </w:pPr>
      <w:r w:rsidRPr="00435057">
        <w:t>2)</w:t>
      </w:r>
      <w:r w:rsidRPr="00435057">
        <w:tab/>
        <w:t>Akty prawa krajowego, z których wynika obowiązek realizacji badania:</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ustawa z dnia 12 marca 2004 r. o pomocy społecznej.</w:t>
      </w:r>
    </w:p>
    <w:p w:rsidR="00F8157F" w:rsidRPr="00435057" w:rsidRDefault="00F8157F" w:rsidP="002B6D2B">
      <w:pPr>
        <w:tabs>
          <w:tab w:val="left" w:pos="284"/>
          <w:tab w:val="left" w:pos="357"/>
          <w:tab w:val="left" w:pos="397"/>
        </w:tabs>
        <w:ind w:left="284" w:hanging="284"/>
        <w:jc w:val="both"/>
      </w:pPr>
      <w:r w:rsidRPr="00435057">
        <w:t>3)</w:t>
      </w:r>
      <w:r w:rsidRPr="00435057">
        <w:tab/>
        <w:t>Użytkownicy, których potrzeby uwzględnia badanie: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administracja rządowa,</w:t>
      </w:r>
    </w:p>
    <w:p w:rsidR="00F8157F" w:rsidRPr="00435057" w:rsidRDefault="00F8157F" w:rsidP="002B6D2B">
      <w:pPr>
        <w:tabs>
          <w:tab w:val="left" w:pos="284"/>
          <w:tab w:val="left" w:pos="357"/>
          <w:tab w:val="left" w:pos="397"/>
        </w:tabs>
        <w:ind w:left="568" w:hanging="284"/>
        <w:jc w:val="both"/>
      </w:pPr>
      <w:r w:rsidRPr="00435057">
        <w:t>b)</w:t>
      </w:r>
      <w:r w:rsidRPr="00435057">
        <w:tab/>
        <w:t>administracja samorządowa – województwo,</w:t>
      </w:r>
    </w:p>
    <w:p w:rsidR="00F8157F" w:rsidRPr="00435057" w:rsidRDefault="00F8157F" w:rsidP="002B6D2B">
      <w:pPr>
        <w:tabs>
          <w:tab w:val="left" w:pos="284"/>
          <w:tab w:val="left" w:pos="357"/>
          <w:tab w:val="left" w:pos="397"/>
        </w:tabs>
        <w:ind w:left="568" w:hanging="284"/>
        <w:jc w:val="both"/>
      </w:pPr>
      <w:r w:rsidRPr="00435057">
        <w:t>c)</w:t>
      </w:r>
      <w:r w:rsidRPr="00435057">
        <w:tab/>
        <w:t>administracja samorządowa – powiat,</w:t>
      </w:r>
    </w:p>
    <w:p w:rsidR="00F8157F" w:rsidRPr="00435057" w:rsidRDefault="00F8157F" w:rsidP="002B6D2B">
      <w:pPr>
        <w:tabs>
          <w:tab w:val="left" w:pos="284"/>
          <w:tab w:val="left" w:pos="357"/>
          <w:tab w:val="left" w:pos="397"/>
        </w:tabs>
        <w:ind w:left="568" w:hanging="284"/>
        <w:jc w:val="both"/>
      </w:pPr>
      <w:r w:rsidRPr="00435057">
        <w:t>d)</w:t>
      </w:r>
      <w:r w:rsidRPr="00435057">
        <w:tab/>
        <w:t>administracja samorządowa – gmina, miasto,</w:t>
      </w:r>
    </w:p>
    <w:p w:rsidR="00F8157F" w:rsidRPr="00435057" w:rsidRDefault="00F8157F" w:rsidP="002B6D2B">
      <w:pPr>
        <w:tabs>
          <w:tab w:val="left" w:pos="284"/>
          <w:tab w:val="left" w:pos="357"/>
          <w:tab w:val="left" w:pos="397"/>
        </w:tabs>
        <w:ind w:left="568" w:hanging="284"/>
        <w:jc w:val="both"/>
      </w:pPr>
      <w:r w:rsidRPr="00435057">
        <w:t>e)</w:t>
      </w:r>
      <w:r w:rsidRPr="00435057">
        <w:tab/>
        <w:t>media ogólnopolskie i terenowe,</w:t>
      </w:r>
    </w:p>
    <w:p w:rsidR="00F8157F" w:rsidRPr="00435057" w:rsidRDefault="00F8157F" w:rsidP="002B6D2B">
      <w:pPr>
        <w:tabs>
          <w:tab w:val="left" w:pos="284"/>
          <w:tab w:val="left" w:pos="357"/>
          <w:tab w:val="left" w:pos="397"/>
        </w:tabs>
        <w:ind w:left="568" w:hanging="284"/>
        <w:jc w:val="both"/>
      </w:pPr>
      <w:r w:rsidRPr="00435057">
        <w:t>f)</w:t>
      </w:r>
      <w:r w:rsidRPr="00435057">
        <w:tab/>
        <w:t>placówki naukowe/badawcze, uczelnie (nauczyciele akademiccy i studenci).</w:t>
      </w:r>
    </w:p>
    <w:p w:rsidR="004E06C3" w:rsidRDefault="00F8157F" w:rsidP="002B6D2B">
      <w:pPr>
        <w:tabs>
          <w:tab w:val="left" w:pos="284"/>
          <w:tab w:val="left" w:pos="357"/>
          <w:tab w:val="left" w:pos="397"/>
        </w:tabs>
        <w:ind w:left="284" w:hanging="284"/>
        <w:jc w:val="both"/>
      </w:pPr>
      <w:r w:rsidRPr="00435057">
        <w:t>4)</w:t>
      </w:r>
      <w:r w:rsidRPr="00435057">
        <w:tab/>
      </w:r>
      <w:r w:rsidR="004E06C3">
        <w:t>Dane osobowe:</w:t>
      </w:r>
    </w:p>
    <w:p w:rsidR="00C40A35" w:rsidRPr="00435057" w:rsidRDefault="00F26488" w:rsidP="004E06C3">
      <w:pPr>
        <w:tabs>
          <w:tab w:val="left" w:pos="284"/>
          <w:tab w:val="left" w:pos="357"/>
          <w:tab w:val="left" w:pos="397"/>
        </w:tabs>
        <w:ind w:left="284"/>
        <w:jc w:val="both"/>
      </w:pPr>
      <w:r>
        <w:t>D</w:t>
      </w:r>
      <w:r w:rsidR="00F8157F" w:rsidRPr="00435057">
        <w:t>ane osobowe są podstawowe dla celu badania, jakim jest charakterystyka beneficjentów środowiskowej pomocy społecznej oraz ich gospodarstw domowych i rodzin. Umożliwiają wielowymiarowe analizy badanych zbiorowości w powiązaniu z cechami społeczno-demograficznymi beneficjentów, takimi jak wiek, wykształcenie, stan zdrowia, sytuacja rodzinna.</w:t>
      </w:r>
    </w:p>
    <w:p w:rsidR="00C40A35" w:rsidRPr="00435057" w:rsidRDefault="001F26C9" w:rsidP="002B6D2B">
      <w:pPr>
        <w:tabs>
          <w:tab w:val="left" w:pos="284"/>
          <w:tab w:val="left" w:pos="357"/>
          <w:tab w:val="left" w:pos="397"/>
        </w:tabs>
        <w:spacing w:before="120" w:after="60"/>
        <w:jc w:val="both"/>
        <w:divId w:val="1116414837"/>
        <w:rPr>
          <w:b/>
          <w:bCs/>
        </w:rPr>
      </w:pPr>
      <w:r w:rsidRPr="00435057">
        <w:rPr>
          <w:b/>
          <w:bCs/>
        </w:rPr>
        <w:t>6. Zakres podmiotowy</w:t>
      </w:r>
      <w:r w:rsidR="00F8157F" w:rsidRPr="00435057">
        <w:rPr>
          <w:b/>
          <w:bCs/>
        </w:rPr>
        <w:t>:</w:t>
      </w:r>
    </w:p>
    <w:p w:rsidR="00361E19" w:rsidRPr="00435057" w:rsidRDefault="00F8157F" w:rsidP="002B6D2B">
      <w:pPr>
        <w:tabs>
          <w:tab w:val="left" w:pos="284"/>
          <w:tab w:val="left" w:pos="357"/>
          <w:tab w:val="left" w:pos="397"/>
        </w:tabs>
        <w:jc w:val="both"/>
      </w:pPr>
      <w:r w:rsidRPr="00435057">
        <w:t>Osoby rezydujące w Polsce w gospodarstwach domowych oraz bezdomne.</w:t>
      </w:r>
    </w:p>
    <w:p w:rsidR="00F8157F" w:rsidRPr="00435057" w:rsidRDefault="00F8157F" w:rsidP="002B6D2B">
      <w:pPr>
        <w:tabs>
          <w:tab w:val="left" w:pos="284"/>
          <w:tab w:val="left" w:pos="357"/>
          <w:tab w:val="left" w:pos="397"/>
        </w:tabs>
        <w:jc w:val="both"/>
      </w:pPr>
      <w:r w:rsidRPr="00435057">
        <w:t>Gospodarstwa domowe, rodziny.</w:t>
      </w:r>
    </w:p>
    <w:p w:rsidR="00C40A35" w:rsidRPr="00435057" w:rsidRDefault="001F26C9" w:rsidP="002B6D2B">
      <w:pPr>
        <w:tabs>
          <w:tab w:val="left" w:pos="284"/>
          <w:tab w:val="left" w:pos="357"/>
          <w:tab w:val="left" w:pos="397"/>
        </w:tabs>
        <w:spacing w:before="120" w:after="60"/>
        <w:jc w:val="both"/>
        <w:divId w:val="1307053223"/>
        <w:rPr>
          <w:b/>
          <w:bCs/>
        </w:rPr>
      </w:pPr>
      <w:r w:rsidRPr="00435057">
        <w:rPr>
          <w:b/>
          <w:bCs/>
        </w:rPr>
        <w:t>7. Zakres przedmiotowy</w:t>
      </w:r>
      <w:r w:rsidR="00F8157F" w:rsidRPr="00435057">
        <w:rPr>
          <w:b/>
          <w:bCs/>
        </w:rPr>
        <w:t>:</w:t>
      </w:r>
    </w:p>
    <w:p w:rsidR="00F8157F" w:rsidRPr="00435057" w:rsidRDefault="00F8157F" w:rsidP="002B6D2B">
      <w:pPr>
        <w:tabs>
          <w:tab w:val="left" w:pos="284"/>
          <w:tab w:val="left" w:pos="357"/>
          <w:tab w:val="left" w:pos="397"/>
        </w:tabs>
        <w:jc w:val="both"/>
      </w:pPr>
      <w:r w:rsidRPr="00435057">
        <w:t>Cechy społeczno-ekonomiczne osób. Cechy demograficzne osób. Aktywność ekonomiczna. Stan zdrowia członków gospodarstw domowych. Niepełnosprawni według stopnia niepełnosprawności. Uczniowie. Charakterystyka gospodarstw domowych. Dochody gospodarstw domowych. Świadczenia z pomocy społecznej. Świadczenia na rzecz rodziny. Świadczenia z ubezpieczeń społecznych i świadczenia pozaubezpieczeniowe.</w:t>
      </w:r>
    </w:p>
    <w:p w:rsidR="00C40A35" w:rsidRPr="00435057" w:rsidRDefault="001F26C9" w:rsidP="002B6D2B">
      <w:pPr>
        <w:tabs>
          <w:tab w:val="left" w:pos="284"/>
          <w:tab w:val="left" w:pos="357"/>
          <w:tab w:val="left" w:pos="397"/>
        </w:tabs>
        <w:spacing w:before="120" w:after="60"/>
        <w:jc w:val="both"/>
        <w:divId w:val="2049142920"/>
        <w:rPr>
          <w:b/>
          <w:bCs/>
        </w:rPr>
      </w:pPr>
      <w:r w:rsidRPr="00435057">
        <w:rPr>
          <w:b/>
          <w:bCs/>
        </w:rPr>
        <w:t>8. Źródła danych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 xml:space="preserve">Zestawy danych Ministerstwa Rodziny, Pracy i Polityki Społecznej nr </w:t>
      </w:r>
      <w:hyperlink w:anchor="gr.9">
        <w:r w:rsidRPr="00435057">
          <w:t>9</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MRPiPS-03 – sprawozdanie półroczne i roczne z udzielonych świadczeń pomocy społecznej – pieniężnych, w naturze i usługach (</w:t>
      </w:r>
      <w:hyperlink w:anchor="lp.9.3">
        <w:r w:rsidR="00F8157F" w:rsidRPr="00435057">
          <w:t>lp. 9.3</w:t>
        </w:r>
      </w:hyperlink>
      <w:r w:rsidR="00F8157F" w:rsidRPr="00435057">
        <w:t>).</w:t>
      </w:r>
    </w:p>
    <w:p w:rsidR="00F8157F" w:rsidRPr="00435057" w:rsidRDefault="00F8157F" w:rsidP="002B6D2B">
      <w:pPr>
        <w:tabs>
          <w:tab w:val="left" w:pos="284"/>
          <w:tab w:val="left" w:pos="357"/>
          <w:tab w:val="left" w:pos="397"/>
        </w:tabs>
        <w:ind w:left="284" w:hanging="284"/>
        <w:jc w:val="both"/>
      </w:pPr>
      <w:r w:rsidRPr="00435057">
        <w:t>2)</w:t>
      </w:r>
      <w:r w:rsidRPr="00435057">
        <w:tab/>
        <w:t xml:space="preserve">Zestawy danych z systemów informacyjnych Ministerstwa Cyfryzacji nr </w:t>
      </w:r>
      <w:hyperlink w:anchor="gr.23">
        <w:r w:rsidRPr="00435057">
          <w:t>23</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o osobach żyjących (</w:t>
      </w:r>
      <w:hyperlink w:anchor="lp.23.16">
        <w:r w:rsidR="00F8157F" w:rsidRPr="00435057">
          <w:t>lp. 23.16</w:t>
        </w:r>
      </w:hyperlink>
      <w:r w:rsidR="00F8157F" w:rsidRPr="00435057">
        <w:t>).</w:t>
      </w:r>
    </w:p>
    <w:p w:rsidR="00F8157F" w:rsidRPr="00435057" w:rsidRDefault="00F8157F" w:rsidP="002B6D2B">
      <w:pPr>
        <w:tabs>
          <w:tab w:val="left" w:pos="284"/>
          <w:tab w:val="left" w:pos="357"/>
          <w:tab w:val="left" w:pos="397"/>
        </w:tabs>
        <w:ind w:left="284" w:hanging="284"/>
        <w:jc w:val="both"/>
      </w:pPr>
      <w:r w:rsidRPr="00435057">
        <w:t>3)</w:t>
      </w:r>
      <w:r w:rsidRPr="00435057">
        <w:tab/>
        <w:t xml:space="preserve">Zestawy danych z systemów informacyjnych Ministerstwa Edukacji Narodowej nr </w:t>
      </w:r>
      <w:hyperlink w:anchor="gr.24">
        <w:r w:rsidRPr="00435057">
          <w:t>24</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dotyczące uczniów i nauczycieli (</w:t>
      </w:r>
      <w:hyperlink w:anchor="lp.24.2">
        <w:r w:rsidR="00F8157F" w:rsidRPr="00435057">
          <w:t>lp. 24.2</w:t>
        </w:r>
      </w:hyperlink>
      <w:r w:rsidR="00F8157F" w:rsidRPr="00435057">
        <w:t>).</w:t>
      </w:r>
    </w:p>
    <w:p w:rsidR="00F8157F" w:rsidRPr="00435057" w:rsidRDefault="00F8157F" w:rsidP="002B6D2B">
      <w:pPr>
        <w:tabs>
          <w:tab w:val="left" w:pos="284"/>
          <w:tab w:val="left" w:pos="357"/>
          <w:tab w:val="left" w:pos="397"/>
        </w:tabs>
        <w:ind w:left="284" w:hanging="284"/>
        <w:jc w:val="both"/>
      </w:pPr>
      <w:r w:rsidRPr="00435057">
        <w:t>4)</w:t>
      </w:r>
      <w:r w:rsidRPr="00435057">
        <w:tab/>
        <w:t xml:space="preserve">Zestawy danych z systemów informacyjnych Ministerstwa Finansów nr </w:t>
      </w:r>
      <w:hyperlink w:anchor="gr.25">
        <w:r w:rsidRPr="00435057">
          <w:t>25</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dotyczące osób fizycznych będących podatnikami podatku dochodowego (</w:t>
      </w:r>
      <w:hyperlink w:anchor="lp.25.9">
        <w:r w:rsidR="00F8157F" w:rsidRPr="00435057">
          <w:t>lp. 25.9</w:t>
        </w:r>
      </w:hyperlink>
      <w:r w:rsidR="00F8157F" w:rsidRPr="00435057">
        <w:t>).</w:t>
      </w:r>
    </w:p>
    <w:p w:rsidR="00F8157F" w:rsidRPr="00435057" w:rsidRDefault="00F8157F" w:rsidP="002B6D2B">
      <w:pPr>
        <w:tabs>
          <w:tab w:val="left" w:pos="284"/>
          <w:tab w:val="left" w:pos="357"/>
          <w:tab w:val="left" w:pos="397"/>
        </w:tabs>
        <w:ind w:left="284" w:hanging="284"/>
        <w:jc w:val="both"/>
      </w:pPr>
      <w:r w:rsidRPr="00435057">
        <w:t>5)</w:t>
      </w:r>
      <w:r w:rsidRPr="00435057">
        <w:tab/>
        <w:t xml:space="preserve">Zestawy danych z systemów informacyjnych Ministerstwa Nauki i Szkolnictwa Wyższego nr </w:t>
      </w:r>
      <w:hyperlink w:anchor="gr.30">
        <w:r w:rsidRPr="00435057">
          <w:t>30</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dotyczące studentów (</w:t>
      </w:r>
      <w:hyperlink w:anchor="lp.30.1">
        <w:r w:rsidR="00F8157F" w:rsidRPr="00435057">
          <w:t>lp. 30.1</w:t>
        </w:r>
      </w:hyperlink>
      <w:r w:rsidR="00F8157F" w:rsidRPr="00435057">
        <w:t>),</w:t>
      </w:r>
    </w:p>
    <w:p w:rsidR="00F8157F" w:rsidRPr="00435057" w:rsidRDefault="00F8157F" w:rsidP="002B6D2B">
      <w:pPr>
        <w:tabs>
          <w:tab w:val="left" w:pos="284"/>
          <w:tab w:val="left" w:pos="357"/>
          <w:tab w:val="left" w:pos="397"/>
        </w:tabs>
        <w:ind w:left="568" w:hanging="284"/>
        <w:jc w:val="both"/>
      </w:pPr>
      <w:r w:rsidRPr="00435057">
        <w:t>b)</w:t>
      </w:r>
      <w:r w:rsidRPr="00435057">
        <w:tab/>
        <w:t>dane o pracownikach naukowych, nauczycielach akademickich i doktorantach (</w:t>
      </w:r>
      <w:hyperlink w:anchor="lp.30.2">
        <w:r w:rsidRPr="00435057">
          <w:t>lp. 30.2</w:t>
        </w:r>
      </w:hyperlink>
      <w:r w:rsidRPr="00435057">
        <w:t>).</w:t>
      </w:r>
    </w:p>
    <w:p w:rsidR="00F8157F" w:rsidRPr="00435057" w:rsidRDefault="00F8157F" w:rsidP="002B6D2B">
      <w:pPr>
        <w:tabs>
          <w:tab w:val="left" w:pos="284"/>
          <w:tab w:val="left" w:pos="357"/>
          <w:tab w:val="left" w:pos="397"/>
        </w:tabs>
        <w:ind w:left="284" w:hanging="284"/>
        <w:jc w:val="both"/>
      </w:pPr>
      <w:r w:rsidRPr="00435057">
        <w:t>6)</w:t>
      </w:r>
      <w:r w:rsidRPr="00435057">
        <w:tab/>
        <w:t xml:space="preserve">Zestawy danych z systemów informacyjnych Ministerstwa Rodziny, Pracy i Polityki Społecznej nr </w:t>
      </w:r>
      <w:hyperlink w:anchor="gr.32">
        <w:r w:rsidRPr="00435057">
          <w:t>32</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o osobach bezrobotnych zarejestrowanych w powiatowych urzędach pracy (</w:t>
      </w:r>
      <w:hyperlink w:anchor="lp.32.13">
        <w:r w:rsidR="00F8157F" w:rsidRPr="00435057">
          <w:t>lp. 32.13</w:t>
        </w:r>
      </w:hyperlink>
      <w:r w:rsidR="00F8157F" w:rsidRPr="00435057">
        <w:t>),</w:t>
      </w:r>
    </w:p>
    <w:p w:rsidR="00F8157F" w:rsidRPr="00435057" w:rsidRDefault="00F8157F" w:rsidP="002B6D2B">
      <w:pPr>
        <w:tabs>
          <w:tab w:val="left" w:pos="284"/>
          <w:tab w:val="left" w:pos="357"/>
          <w:tab w:val="left" w:pos="397"/>
        </w:tabs>
        <w:ind w:left="568" w:hanging="284"/>
        <w:jc w:val="both"/>
      </w:pPr>
      <w:r w:rsidRPr="00435057">
        <w:t>b)</w:t>
      </w:r>
      <w:r w:rsidRPr="00435057">
        <w:tab/>
        <w:t>dane o osobach, rodzinie, świadczeniach (</w:t>
      </w:r>
      <w:hyperlink w:anchor="lp.32.15">
        <w:r w:rsidRPr="00435057">
          <w:t>lp. 32.15</w:t>
        </w:r>
      </w:hyperlink>
      <w:r w:rsidRPr="00435057">
        <w:t>),</w:t>
      </w:r>
    </w:p>
    <w:p w:rsidR="00F8157F" w:rsidRPr="00435057" w:rsidRDefault="00F8157F" w:rsidP="002B6D2B">
      <w:pPr>
        <w:tabs>
          <w:tab w:val="left" w:pos="284"/>
          <w:tab w:val="left" w:pos="357"/>
          <w:tab w:val="left" w:pos="397"/>
        </w:tabs>
        <w:ind w:left="568" w:hanging="284"/>
        <w:jc w:val="both"/>
      </w:pPr>
      <w:r w:rsidRPr="00435057">
        <w:t>c)</w:t>
      </w:r>
      <w:r w:rsidRPr="00435057">
        <w:tab/>
        <w:t>dane o osobach, dochodach osób, dochodach rodzin, rodzajach i kwotach świadczeń (</w:t>
      </w:r>
      <w:hyperlink w:anchor="lp.32.17">
        <w:r w:rsidRPr="00435057">
          <w:t>lp. 32.17</w:t>
        </w:r>
      </w:hyperlink>
      <w:r w:rsidRPr="00435057">
        <w:t>).</w:t>
      </w:r>
    </w:p>
    <w:p w:rsidR="00F8157F" w:rsidRPr="00435057" w:rsidRDefault="00F8157F" w:rsidP="002B6D2B">
      <w:pPr>
        <w:tabs>
          <w:tab w:val="left" w:pos="284"/>
          <w:tab w:val="left" w:pos="357"/>
          <w:tab w:val="left" w:pos="397"/>
        </w:tabs>
        <w:ind w:left="284" w:hanging="284"/>
        <w:jc w:val="both"/>
      </w:pPr>
      <w:r w:rsidRPr="00435057">
        <w:t>7)</w:t>
      </w:r>
      <w:r w:rsidRPr="00435057">
        <w:tab/>
        <w:t xml:space="preserve">Zestawy danych z systemów informacyjnych Kasy Rolniczego Ubezpieczenia Społecznego nr </w:t>
      </w:r>
      <w:hyperlink w:anchor="gr.76">
        <w:r w:rsidRPr="00435057">
          <w:t>76</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o osobach pobierających świadczenia rolnicze z KRUS (</w:t>
      </w:r>
      <w:hyperlink w:anchor="lp.76.17">
        <w:r w:rsidR="00F8157F" w:rsidRPr="00435057">
          <w:t>lp. 76.17</w:t>
        </w:r>
      </w:hyperlink>
      <w:r w:rsidR="00F8157F" w:rsidRPr="00435057">
        <w:t>).</w:t>
      </w:r>
    </w:p>
    <w:p w:rsidR="00F8157F" w:rsidRPr="00435057" w:rsidRDefault="00F8157F" w:rsidP="002B6D2B">
      <w:pPr>
        <w:tabs>
          <w:tab w:val="left" w:pos="284"/>
          <w:tab w:val="left" w:pos="357"/>
          <w:tab w:val="left" w:pos="397"/>
        </w:tabs>
        <w:ind w:left="284" w:hanging="284"/>
        <w:jc w:val="both"/>
      </w:pPr>
      <w:r w:rsidRPr="00435057">
        <w:t>8)</w:t>
      </w:r>
      <w:r w:rsidRPr="00435057">
        <w:tab/>
        <w:t xml:space="preserve">Zestawy danych z systemów informacyjnych Zakładu Ubezpieczeń Społecznych nr </w:t>
      </w:r>
      <w:hyperlink w:anchor="gr.179">
        <w:r w:rsidRPr="00435057">
          <w:t>179</w:t>
        </w:r>
      </w:hyperlink>
      <w:r w:rsidRPr="00435057">
        <w:t xml:space="preserve"> (opisane w cz. II. Informacje o przekazywanych danych):</w:t>
      </w:r>
    </w:p>
    <w:p w:rsidR="00C40A35"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dotyczące osób fizycznych pobierających świadczenia emerytalno-rentowe (</w:t>
      </w:r>
      <w:hyperlink w:anchor="lp.179.24">
        <w:r w:rsidR="00F8157F" w:rsidRPr="00435057">
          <w:t>lp. 179.24</w:t>
        </w:r>
      </w:hyperlink>
      <w:r w:rsidR="00F8157F" w:rsidRPr="00435057">
        <w:t>).</w:t>
      </w:r>
    </w:p>
    <w:p w:rsidR="00C40A35" w:rsidRPr="00435057" w:rsidRDefault="001F26C9" w:rsidP="002B6D2B">
      <w:pPr>
        <w:tabs>
          <w:tab w:val="left" w:pos="284"/>
          <w:tab w:val="left" w:pos="357"/>
          <w:tab w:val="left" w:pos="397"/>
        </w:tabs>
        <w:spacing w:before="120" w:after="60"/>
        <w:jc w:val="both"/>
        <w:divId w:val="669722976"/>
        <w:rPr>
          <w:b/>
          <w:bCs/>
        </w:rPr>
      </w:pPr>
      <w:r w:rsidRPr="00435057">
        <w:rPr>
          <w:b/>
          <w:bCs/>
        </w:rPr>
        <w:t>9. Rodzaje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Wiek, płeć, poziom wykształcenia, status na rynku pracy, główne źródło dochodu, stan zdrowia oraz informacje o niepełnosprawności osób wchodzących w skład gospodarstw domowych beneficjentów środowiskowej pomocy społecznej oraz osób bezdomnych, w przekrojach: NUTS 1, województwa, NUTS 2, NUTS 3, powiaty, gminy.</w:t>
      </w:r>
    </w:p>
    <w:p w:rsidR="00F8157F" w:rsidRPr="00435057" w:rsidRDefault="00F8157F" w:rsidP="002B6D2B">
      <w:pPr>
        <w:tabs>
          <w:tab w:val="left" w:pos="284"/>
          <w:tab w:val="left" w:pos="357"/>
          <w:tab w:val="left" w:pos="397"/>
        </w:tabs>
        <w:ind w:left="284" w:hanging="284"/>
        <w:jc w:val="both"/>
      </w:pPr>
      <w:r w:rsidRPr="00435057">
        <w:t xml:space="preserve">2) </w:t>
      </w:r>
      <w:r w:rsidRPr="00435057">
        <w:tab/>
        <w:t>Wielkość, typ i główne źródła utrzymania gospodarstw domowych beneficjentów środowiskowej pomocy społecznej, przeciętny miesięczny dochód na osobę oraz rodzaje problemów stanowiących przyczynę przyznania pomocy, w przekrojach: NUTS 1, województwa, NUTS 2, NUTS 3, powiaty, gminy.</w:t>
      </w:r>
    </w:p>
    <w:p w:rsidR="00C40A35" w:rsidRPr="00435057" w:rsidRDefault="00F8157F" w:rsidP="002B6D2B">
      <w:pPr>
        <w:tabs>
          <w:tab w:val="left" w:pos="284"/>
          <w:tab w:val="left" w:pos="357"/>
          <w:tab w:val="left" w:pos="397"/>
        </w:tabs>
        <w:ind w:left="284" w:hanging="284"/>
        <w:jc w:val="both"/>
      </w:pPr>
      <w:r w:rsidRPr="00435057">
        <w:t xml:space="preserve">3) </w:t>
      </w:r>
      <w:r w:rsidRPr="00435057">
        <w:tab/>
        <w:t>Rodzaj udzielonych świadczeń, w przekrojach: NUTS 1, województwa, NUTS 2, NUTS 3, powiaty, gminy, rodzaj i forma świadczenia, przyczyna przyznania świadczenia.</w:t>
      </w:r>
    </w:p>
    <w:p w:rsidR="00C40A35" w:rsidRPr="00435057" w:rsidRDefault="001F26C9" w:rsidP="002B6D2B">
      <w:pPr>
        <w:tabs>
          <w:tab w:val="left" w:pos="284"/>
          <w:tab w:val="left" w:pos="357"/>
          <w:tab w:val="left" w:pos="397"/>
        </w:tabs>
        <w:spacing w:before="120" w:after="60"/>
        <w:jc w:val="both"/>
        <w:divId w:val="1332877022"/>
        <w:rPr>
          <w:b/>
          <w:bCs/>
        </w:rPr>
      </w:pPr>
      <w:r w:rsidRPr="00435057">
        <w:rPr>
          <w:b/>
          <w:bCs/>
        </w:rPr>
        <w:t>10. Formy i terminy udostępnienia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Informacje sygnalne: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„Beneficjenci środowiskowej pomocy społecznej w 2025 r.” (październik 2026).</w:t>
      </w:r>
    </w:p>
    <w:p w:rsidR="00F8157F" w:rsidRPr="00435057" w:rsidRDefault="00F8157F" w:rsidP="002B6D2B">
      <w:pPr>
        <w:tabs>
          <w:tab w:val="left" w:pos="284"/>
          <w:tab w:val="left" w:pos="357"/>
          <w:tab w:val="left" w:pos="397"/>
        </w:tabs>
        <w:ind w:left="284" w:hanging="284"/>
        <w:jc w:val="both"/>
      </w:pPr>
      <w:r w:rsidRPr="00435057">
        <w:t xml:space="preserve">2) </w:t>
      </w:r>
      <w:r w:rsidRPr="00435057">
        <w:tab/>
        <w:t>Internetowe bazy danych:</w:t>
      </w:r>
    </w:p>
    <w:p w:rsidR="00C40A35" w:rsidRPr="00435057" w:rsidRDefault="00460BB9" w:rsidP="002B6D2B">
      <w:pPr>
        <w:tabs>
          <w:tab w:val="left" w:pos="284"/>
          <w:tab w:val="left" w:pos="357"/>
          <w:tab w:val="left" w:pos="397"/>
        </w:tabs>
        <w:ind w:left="568" w:hanging="284"/>
        <w:jc w:val="both"/>
      </w:pPr>
      <w:r w:rsidRPr="00435057">
        <w:t>a)</w:t>
      </w:r>
      <w:r w:rsidRPr="00435057">
        <w:tab/>
      </w:r>
      <w:r w:rsidR="00F8157F" w:rsidRPr="00435057">
        <w:t>Bank Danych Lokalnych – Ochrona zdrowia i opieka społeczna – Środowiskowa pomoc społeczna (październik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F8157F" w:rsidP="002B6D2B">
      <w:pPr>
        <w:tabs>
          <w:tab w:val="left" w:pos="284"/>
          <w:tab w:val="left" w:pos="357"/>
          <w:tab w:val="left" w:pos="397"/>
        </w:tabs>
        <w:spacing w:after="120"/>
        <w:jc w:val="both"/>
        <w:divId w:val="1066106018"/>
        <w:rPr>
          <w:b/>
          <w:bCs/>
          <w:sz w:val="24"/>
          <w:szCs w:val="24"/>
        </w:rPr>
      </w:pPr>
      <w:r w:rsidRPr="00435057">
        <w:rPr>
          <w:b/>
          <w:bCs/>
          <w:sz w:val="24"/>
          <w:szCs w:val="24"/>
        </w:rPr>
        <w:t>1.25 WARUNKI ŻYCIA LUDNOŚCI, POMOC SPOŁECZNA</w:t>
      </w:r>
    </w:p>
    <w:p w:rsidR="00F8157F" w:rsidRPr="00435057" w:rsidRDefault="001F26C9" w:rsidP="002B6D2B">
      <w:pPr>
        <w:pStyle w:val="Nagwek3"/>
        <w:tabs>
          <w:tab w:val="left" w:pos="357"/>
          <w:tab w:val="left" w:pos="397"/>
        </w:tabs>
        <w:spacing w:before="0"/>
        <w:ind w:left="2835" w:hanging="2835"/>
        <w:jc w:val="both"/>
        <w:rPr>
          <w:bCs w:val="0"/>
          <w:szCs w:val="20"/>
        </w:rPr>
      </w:pPr>
      <w:bookmarkStart w:id="143" w:name="_Toc162518982"/>
      <w:r w:rsidRPr="00435057">
        <w:rPr>
          <w:bCs w:val="0"/>
          <w:szCs w:val="20"/>
        </w:rPr>
        <w:t>1. Symbol badania:</w:t>
      </w:r>
      <w:r w:rsidR="00F8157F" w:rsidRPr="00435057">
        <w:rPr>
          <w:bCs w:val="0"/>
          <w:szCs w:val="20"/>
        </w:rPr>
        <w:tab/>
      </w:r>
      <w:bookmarkStart w:id="144" w:name="badanie.1.25.12"/>
      <w:bookmarkEnd w:id="144"/>
      <w:r w:rsidR="00F8157F" w:rsidRPr="00435057">
        <w:rPr>
          <w:bCs w:val="0"/>
          <w:szCs w:val="20"/>
        </w:rPr>
        <w:t>1.25.12 (063)</w:t>
      </w:r>
      <w:bookmarkEnd w:id="143"/>
    </w:p>
    <w:p w:rsidR="00F8157F"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F8157F" w:rsidRPr="00435057">
        <w:rPr>
          <w:b/>
          <w:bCs/>
        </w:rPr>
        <w:tab/>
        <w:t>Zjawisko ubóstwa oraz procesy wykluczenia społecznego</w:t>
      </w:r>
    </w:p>
    <w:p w:rsidR="00F8157F"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F8157F" w:rsidRPr="00435057">
        <w:rPr>
          <w:b/>
          <w:bCs/>
        </w:rPr>
        <w:tab/>
        <w:t>co rok</w:t>
      </w:r>
    </w:p>
    <w:p w:rsidR="00C40A35" w:rsidRPr="00435057" w:rsidRDefault="00F8157F"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36315979"/>
        <w:rPr>
          <w:b/>
          <w:bCs/>
        </w:rPr>
      </w:pPr>
      <w:r w:rsidRPr="00435057">
        <w:rPr>
          <w:b/>
          <w:bCs/>
        </w:rPr>
        <w:t>5. Cel badania</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Celem badania jest dostarczenie informacji pozwalających na kompleksową ocenę zjawisk ubóstwa i wykluczenia społecznego w Polsce, w tym analizy współzależności obu tych zjawisk. Badaniu podlega ocena zasięgu ubóstwa przy zastosowaniu różnych metod pomiaru tego zjawiska, ocena zasięgu sfery niedostatku, jak również różne formy wykluczenia społecznego. Informacje te są wykorzystywane do prowadzenia pogłębionych analiz sytuacji społecznej, w tym do opracowywania, wdrażania, monitorowania i oceny polityki społecznej zarówno w kontekście potrzeb krajowych, jak i wymagań Unii Europejskiej.</w:t>
      </w:r>
    </w:p>
    <w:p w:rsidR="00F8157F" w:rsidRPr="00435057" w:rsidRDefault="00F8157F" w:rsidP="002B6D2B">
      <w:pPr>
        <w:tabs>
          <w:tab w:val="left" w:pos="284"/>
          <w:tab w:val="left" w:pos="357"/>
          <w:tab w:val="left" w:pos="397"/>
        </w:tabs>
        <w:ind w:left="284" w:hanging="284"/>
        <w:jc w:val="both"/>
      </w:pPr>
      <w:r w:rsidRPr="00435057">
        <w:t>2)</w:t>
      </w:r>
      <w:r w:rsidRPr="00435057">
        <w:tab/>
        <w:t>Strategie i programy, na potrzeby których dostarczane są dane: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Regionalne programy operacyjne,</w:t>
      </w:r>
    </w:p>
    <w:p w:rsidR="00F8157F" w:rsidRPr="00435057" w:rsidRDefault="00F8157F" w:rsidP="002B6D2B">
      <w:pPr>
        <w:tabs>
          <w:tab w:val="left" w:pos="284"/>
          <w:tab w:val="left" w:pos="357"/>
          <w:tab w:val="left" w:pos="397"/>
        </w:tabs>
        <w:ind w:left="568" w:hanging="284"/>
        <w:jc w:val="both"/>
      </w:pPr>
      <w:r w:rsidRPr="00435057">
        <w:t>b)</w:t>
      </w:r>
      <w:r w:rsidRPr="00435057">
        <w:tab/>
        <w:t>Strategie rozwoju województw,</w:t>
      </w:r>
    </w:p>
    <w:p w:rsidR="00F8157F" w:rsidRPr="00435057" w:rsidRDefault="00F8157F" w:rsidP="002B6D2B">
      <w:pPr>
        <w:tabs>
          <w:tab w:val="left" w:pos="284"/>
          <w:tab w:val="left" w:pos="357"/>
          <w:tab w:val="left" w:pos="397"/>
        </w:tabs>
        <w:ind w:left="568" w:hanging="284"/>
        <w:jc w:val="both"/>
      </w:pPr>
      <w:r w:rsidRPr="00435057">
        <w:t>c)</w:t>
      </w:r>
      <w:r w:rsidRPr="00435057">
        <w:tab/>
        <w:t>Strategia na rzecz Odpowiedzialnego Rozwoju do roku 2020 (z perspektywą do 2030 r.),</w:t>
      </w:r>
    </w:p>
    <w:p w:rsidR="00F8157F" w:rsidRPr="00435057" w:rsidRDefault="00F8157F" w:rsidP="002B6D2B">
      <w:pPr>
        <w:tabs>
          <w:tab w:val="left" w:pos="284"/>
          <w:tab w:val="left" w:pos="357"/>
          <w:tab w:val="left" w:pos="397"/>
        </w:tabs>
        <w:ind w:left="568" w:hanging="284"/>
        <w:jc w:val="both"/>
      </w:pPr>
      <w:r w:rsidRPr="00435057">
        <w:t>d)</w:t>
      </w:r>
      <w:r w:rsidRPr="00435057">
        <w:tab/>
        <w:t>Krajowa Polityka Miejska 2030,</w:t>
      </w:r>
    </w:p>
    <w:p w:rsidR="00F8157F" w:rsidRPr="00435057" w:rsidRDefault="00F8157F" w:rsidP="002B6D2B">
      <w:pPr>
        <w:tabs>
          <w:tab w:val="left" w:pos="284"/>
          <w:tab w:val="left" w:pos="357"/>
          <w:tab w:val="left" w:pos="397"/>
        </w:tabs>
        <w:ind w:left="568" w:hanging="284"/>
        <w:jc w:val="both"/>
      </w:pPr>
      <w:r w:rsidRPr="00435057">
        <w:t>e)</w:t>
      </w:r>
      <w:r w:rsidRPr="00435057">
        <w:tab/>
        <w:t>Strategia zrównoważonego rozwoju wsi, rolnictwa i rybactwa 2030,</w:t>
      </w:r>
    </w:p>
    <w:p w:rsidR="00F8157F" w:rsidRPr="00435057" w:rsidRDefault="00F8157F" w:rsidP="002B6D2B">
      <w:pPr>
        <w:tabs>
          <w:tab w:val="left" w:pos="284"/>
          <w:tab w:val="left" w:pos="357"/>
          <w:tab w:val="left" w:pos="397"/>
        </w:tabs>
        <w:ind w:left="568" w:hanging="284"/>
        <w:jc w:val="both"/>
      </w:pPr>
      <w:r w:rsidRPr="00435057">
        <w:t>f)</w:t>
      </w:r>
      <w:r w:rsidRPr="00435057">
        <w:tab/>
        <w:t>Krajowy Program Przeciwdziałania Ubóstwu i Wykluczeniu Społecznemu. Aktualizacja 2021-2027 z perspektywą do roku 2030,</w:t>
      </w:r>
    </w:p>
    <w:p w:rsidR="00F8157F" w:rsidRPr="00435057" w:rsidRDefault="00F8157F" w:rsidP="002B6D2B">
      <w:pPr>
        <w:tabs>
          <w:tab w:val="left" w:pos="284"/>
          <w:tab w:val="left" w:pos="357"/>
          <w:tab w:val="left" w:pos="397"/>
        </w:tabs>
        <w:ind w:left="568" w:hanging="284"/>
        <w:jc w:val="both"/>
      </w:pPr>
      <w:r w:rsidRPr="00435057">
        <w:t>g)</w:t>
      </w:r>
      <w:r w:rsidRPr="00435057">
        <w:tab/>
        <w:t>Plan działania w ramach Europejskiego Filaru Praw Socjalnych,</w:t>
      </w:r>
    </w:p>
    <w:p w:rsidR="00F8157F" w:rsidRPr="00435057" w:rsidRDefault="00F8157F" w:rsidP="002B6D2B">
      <w:pPr>
        <w:tabs>
          <w:tab w:val="left" w:pos="284"/>
          <w:tab w:val="left" w:pos="357"/>
          <w:tab w:val="left" w:pos="397"/>
        </w:tabs>
        <w:ind w:left="568" w:hanging="284"/>
        <w:jc w:val="both"/>
      </w:pPr>
      <w:r w:rsidRPr="00435057">
        <w:t>h)</w:t>
      </w:r>
      <w:r w:rsidRPr="00435057">
        <w:tab/>
        <w:t>Agenda na rzecz zrównoważonego rozwoju 2030,</w:t>
      </w:r>
    </w:p>
    <w:p w:rsidR="00F8157F" w:rsidRPr="00435057" w:rsidRDefault="00F8157F" w:rsidP="002B6D2B">
      <w:pPr>
        <w:tabs>
          <w:tab w:val="left" w:pos="284"/>
          <w:tab w:val="left" w:pos="357"/>
          <w:tab w:val="left" w:pos="397"/>
        </w:tabs>
        <w:ind w:left="568" w:hanging="284"/>
        <w:jc w:val="both"/>
      </w:pPr>
      <w:r w:rsidRPr="00435057">
        <w:t>i)</w:t>
      </w:r>
      <w:r w:rsidRPr="00435057">
        <w:tab/>
        <w:t>Długookresowa Strategia Rozwoju Kraju. Polska 2030. Trzecia Fala Nowoczesności.</w:t>
      </w:r>
    </w:p>
    <w:p w:rsidR="00F8157F" w:rsidRPr="00435057" w:rsidRDefault="00F8157F" w:rsidP="002B6D2B">
      <w:pPr>
        <w:tabs>
          <w:tab w:val="left" w:pos="284"/>
          <w:tab w:val="left" w:pos="357"/>
          <w:tab w:val="left" w:pos="397"/>
        </w:tabs>
        <w:ind w:left="284" w:hanging="284"/>
        <w:jc w:val="both"/>
      </w:pPr>
      <w:r w:rsidRPr="00435057">
        <w:t>3)</w:t>
      </w:r>
      <w:r w:rsidRPr="00435057">
        <w:tab/>
        <w:t>Użytkownicy, których potrzeby uwzględnia badanie: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media ogólnopolskie i terenowe,</w:t>
      </w:r>
    </w:p>
    <w:p w:rsidR="00F8157F" w:rsidRPr="00435057" w:rsidRDefault="00F8157F" w:rsidP="002B6D2B">
      <w:pPr>
        <w:tabs>
          <w:tab w:val="left" w:pos="284"/>
          <w:tab w:val="left" w:pos="357"/>
          <w:tab w:val="left" w:pos="397"/>
        </w:tabs>
        <w:ind w:left="568" w:hanging="284"/>
        <w:jc w:val="both"/>
      </w:pPr>
      <w:r w:rsidRPr="00435057">
        <w:t>b)</w:t>
      </w:r>
      <w:r w:rsidRPr="00435057">
        <w:tab/>
        <w:t>Sejm, Senat,</w:t>
      </w:r>
    </w:p>
    <w:p w:rsidR="00F8157F" w:rsidRPr="00435057" w:rsidRDefault="00F8157F" w:rsidP="002B6D2B">
      <w:pPr>
        <w:tabs>
          <w:tab w:val="left" w:pos="284"/>
          <w:tab w:val="left" w:pos="357"/>
          <w:tab w:val="left" w:pos="397"/>
        </w:tabs>
        <w:ind w:left="568" w:hanging="284"/>
        <w:jc w:val="both"/>
      </w:pPr>
      <w:r w:rsidRPr="00435057">
        <w:t>c)</w:t>
      </w:r>
      <w:r w:rsidRPr="00435057">
        <w:tab/>
        <w:t>odbiorcy indywidualni,</w:t>
      </w:r>
    </w:p>
    <w:p w:rsidR="00F8157F" w:rsidRPr="00435057" w:rsidRDefault="00F8157F" w:rsidP="002B6D2B">
      <w:pPr>
        <w:tabs>
          <w:tab w:val="left" w:pos="284"/>
          <w:tab w:val="left" w:pos="357"/>
          <w:tab w:val="left" w:pos="397"/>
        </w:tabs>
        <w:ind w:left="568" w:hanging="284"/>
        <w:jc w:val="both"/>
      </w:pPr>
      <w:r w:rsidRPr="00435057">
        <w:t>d)</w:t>
      </w:r>
      <w:r w:rsidRPr="00435057">
        <w:tab/>
        <w:t>administracja rządowa,</w:t>
      </w:r>
    </w:p>
    <w:p w:rsidR="00F8157F" w:rsidRPr="00435057" w:rsidRDefault="00F8157F" w:rsidP="002B6D2B">
      <w:pPr>
        <w:tabs>
          <w:tab w:val="left" w:pos="284"/>
          <w:tab w:val="left" w:pos="357"/>
          <w:tab w:val="left" w:pos="397"/>
        </w:tabs>
        <w:ind w:left="568" w:hanging="284"/>
        <w:jc w:val="both"/>
      </w:pPr>
      <w:r w:rsidRPr="00435057">
        <w:t>e)</w:t>
      </w:r>
      <w:r w:rsidRPr="00435057">
        <w:tab/>
        <w:t>administracja samorządowa – województwo,</w:t>
      </w:r>
    </w:p>
    <w:p w:rsidR="00F8157F" w:rsidRPr="00435057" w:rsidRDefault="00F8157F" w:rsidP="002B6D2B">
      <w:pPr>
        <w:tabs>
          <w:tab w:val="left" w:pos="284"/>
          <w:tab w:val="left" w:pos="357"/>
          <w:tab w:val="left" w:pos="397"/>
        </w:tabs>
        <w:ind w:left="568" w:hanging="284"/>
        <w:jc w:val="both"/>
      </w:pPr>
      <w:r w:rsidRPr="00435057">
        <w:t>f)</w:t>
      </w:r>
      <w:r w:rsidRPr="00435057">
        <w:tab/>
        <w:t>placówki naukowe/badawcze, uczelnie (nauczyciele akademiccy i studenci),</w:t>
      </w:r>
    </w:p>
    <w:p w:rsidR="00C40A35" w:rsidRPr="00435057" w:rsidRDefault="00F8157F" w:rsidP="002B6D2B">
      <w:pPr>
        <w:tabs>
          <w:tab w:val="left" w:pos="284"/>
          <w:tab w:val="left" w:pos="357"/>
          <w:tab w:val="left" w:pos="397"/>
        </w:tabs>
        <w:ind w:left="568" w:hanging="284"/>
        <w:jc w:val="both"/>
      </w:pPr>
      <w:r w:rsidRPr="00435057">
        <w:t>g)</w:t>
      </w:r>
      <w:r w:rsidRPr="00435057">
        <w:tab/>
        <w:t>stowarzyszenia, organizacje, fundacje.</w:t>
      </w:r>
    </w:p>
    <w:p w:rsidR="00C40A35" w:rsidRPr="00435057" w:rsidRDefault="001F26C9" w:rsidP="002B6D2B">
      <w:pPr>
        <w:tabs>
          <w:tab w:val="left" w:pos="284"/>
          <w:tab w:val="left" w:pos="357"/>
          <w:tab w:val="left" w:pos="397"/>
        </w:tabs>
        <w:spacing w:before="120" w:after="60"/>
        <w:jc w:val="both"/>
        <w:divId w:val="9455352"/>
        <w:rPr>
          <w:b/>
          <w:bCs/>
        </w:rPr>
      </w:pPr>
      <w:r w:rsidRPr="00435057">
        <w:rPr>
          <w:b/>
          <w:bCs/>
        </w:rPr>
        <w:t>6. Zakres podmiotowy</w:t>
      </w:r>
      <w:r w:rsidR="00F8157F" w:rsidRPr="00435057">
        <w:rPr>
          <w:b/>
          <w:bCs/>
        </w:rPr>
        <w:t>:</w:t>
      </w:r>
    </w:p>
    <w:p w:rsidR="00361E19" w:rsidRPr="00435057" w:rsidRDefault="00F8157F" w:rsidP="002B6D2B">
      <w:pPr>
        <w:tabs>
          <w:tab w:val="left" w:pos="284"/>
          <w:tab w:val="left" w:pos="357"/>
          <w:tab w:val="left" w:pos="397"/>
        </w:tabs>
        <w:jc w:val="both"/>
      </w:pPr>
      <w:r w:rsidRPr="00435057">
        <w:t>Gospodarstwa domowe.</w:t>
      </w:r>
    </w:p>
    <w:p w:rsidR="00F8157F" w:rsidRPr="00435057" w:rsidRDefault="00F8157F" w:rsidP="002B6D2B">
      <w:pPr>
        <w:tabs>
          <w:tab w:val="left" w:pos="284"/>
          <w:tab w:val="left" w:pos="357"/>
          <w:tab w:val="left" w:pos="397"/>
        </w:tabs>
        <w:jc w:val="both"/>
      </w:pPr>
      <w:r w:rsidRPr="00435057">
        <w:t>Osoby będące członkami gospodarstw domowych.</w:t>
      </w:r>
    </w:p>
    <w:p w:rsidR="00C40A35" w:rsidRPr="00435057" w:rsidRDefault="001F26C9" w:rsidP="002B6D2B">
      <w:pPr>
        <w:tabs>
          <w:tab w:val="left" w:pos="284"/>
          <w:tab w:val="left" w:pos="357"/>
          <w:tab w:val="left" w:pos="397"/>
        </w:tabs>
        <w:spacing w:before="120" w:after="60"/>
        <w:jc w:val="both"/>
        <w:divId w:val="677856159"/>
        <w:rPr>
          <w:b/>
          <w:bCs/>
        </w:rPr>
      </w:pPr>
      <w:r w:rsidRPr="00435057">
        <w:rPr>
          <w:b/>
          <w:bCs/>
        </w:rPr>
        <w:t>7. Zakres przedmiotowy</w:t>
      </w:r>
      <w:r w:rsidR="00F8157F" w:rsidRPr="00435057">
        <w:rPr>
          <w:b/>
          <w:bCs/>
        </w:rPr>
        <w:t>:</w:t>
      </w:r>
    </w:p>
    <w:p w:rsidR="00F8157F" w:rsidRPr="00435057" w:rsidRDefault="00F8157F" w:rsidP="002B6D2B">
      <w:pPr>
        <w:tabs>
          <w:tab w:val="left" w:pos="284"/>
          <w:tab w:val="left" w:pos="357"/>
          <w:tab w:val="left" w:pos="397"/>
        </w:tabs>
        <w:jc w:val="both"/>
      </w:pPr>
      <w:r w:rsidRPr="00435057">
        <w:t>Zróżnicowanie sytuacji badanej populacji w różnych dziedzinach życia (z uwzględnieniem zarówno wskaźników obiektywnych, jak i subiektywnych ocen respondentów). Porównywalne na poziomie UE wskaźniki z zakresu rozkładu dochodów, ubóstwa i społecznego wykluczenia (w tym wskaźniki strukturalne).</w:t>
      </w:r>
    </w:p>
    <w:p w:rsidR="00C40A35" w:rsidRPr="00435057" w:rsidRDefault="001F26C9" w:rsidP="002B6D2B">
      <w:pPr>
        <w:tabs>
          <w:tab w:val="left" w:pos="284"/>
          <w:tab w:val="left" w:pos="357"/>
          <w:tab w:val="left" w:pos="397"/>
        </w:tabs>
        <w:spacing w:before="120" w:after="60"/>
        <w:jc w:val="both"/>
        <w:divId w:val="1450054892"/>
        <w:rPr>
          <w:b/>
          <w:bCs/>
        </w:rPr>
      </w:pPr>
      <w:r w:rsidRPr="00435057">
        <w:rPr>
          <w:b/>
          <w:bCs/>
        </w:rPr>
        <w:t>8. Źródła danych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Wyniki innych badań:</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1.25.01 Budżety gospodarstw domowych,</w:t>
      </w:r>
    </w:p>
    <w:p w:rsidR="00F8157F" w:rsidRPr="00435057" w:rsidRDefault="00F8157F" w:rsidP="002B6D2B">
      <w:pPr>
        <w:tabs>
          <w:tab w:val="left" w:pos="284"/>
          <w:tab w:val="left" w:pos="357"/>
          <w:tab w:val="left" w:pos="397"/>
        </w:tabs>
        <w:ind w:left="568" w:hanging="284"/>
        <w:jc w:val="both"/>
      </w:pPr>
      <w:r w:rsidRPr="00435057">
        <w:t>b)</w:t>
      </w:r>
      <w:r w:rsidRPr="00435057">
        <w:tab/>
        <w:t>1.25.08 Europejskie badanie warunków życia ludności (EU-SILC).</w:t>
      </w:r>
    </w:p>
    <w:p w:rsidR="00C40A35" w:rsidRPr="00435057" w:rsidRDefault="00F8157F" w:rsidP="002B6D2B">
      <w:pPr>
        <w:tabs>
          <w:tab w:val="left" w:pos="284"/>
          <w:tab w:val="left" w:pos="357"/>
          <w:tab w:val="left" w:pos="397"/>
        </w:tabs>
        <w:ind w:left="284" w:hanging="284"/>
        <w:jc w:val="both"/>
      </w:pPr>
      <w:r w:rsidRPr="00435057">
        <w:t>2)</w:t>
      </w:r>
      <w:r w:rsidRPr="00435057">
        <w:tab/>
        <w:t>Inne źródła danych:</w:t>
      </w:r>
      <w:r w:rsidR="00E64650" w:rsidRPr="00435057">
        <w:t xml:space="preserve"> </w:t>
      </w:r>
      <w:r w:rsidRPr="00435057">
        <w:t>Wyniki Europejskiego badania warunków życia (EU-SILC) pozyskane w oparciu o Pbssp 2025 i 2026 (lub wcześniejsze dostępne), wyniki badań EU-SILC prowadzonych przez urzędy statystyczne w krajach członkowskich UE dostępne na stronie internetowej Eurostatu.</w:t>
      </w:r>
    </w:p>
    <w:p w:rsidR="00C40A35" w:rsidRPr="00435057" w:rsidRDefault="001F26C9" w:rsidP="002B6D2B">
      <w:pPr>
        <w:tabs>
          <w:tab w:val="left" w:pos="284"/>
          <w:tab w:val="left" w:pos="357"/>
          <w:tab w:val="left" w:pos="397"/>
        </w:tabs>
        <w:spacing w:before="120" w:after="60"/>
        <w:jc w:val="both"/>
        <w:divId w:val="1005867019"/>
        <w:rPr>
          <w:b/>
          <w:bCs/>
        </w:rPr>
      </w:pPr>
      <w:r w:rsidRPr="00435057">
        <w:rPr>
          <w:b/>
          <w:bCs/>
        </w:rPr>
        <w:t>9. Rodzaje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Wybrane wskaźniki dotyczące sytuacji bytowej rodzin ubogich, w przekrojach: dla gospodarstw domowych znajdujących się powyżej i poniżej granicy ubóstwa.</w:t>
      </w:r>
    </w:p>
    <w:p w:rsidR="00F8157F" w:rsidRPr="00435057" w:rsidRDefault="00F8157F" w:rsidP="002B6D2B">
      <w:pPr>
        <w:tabs>
          <w:tab w:val="left" w:pos="284"/>
          <w:tab w:val="left" w:pos="357"/>
          <w:tab w:val="left" w:pos="397"/>
        </w:tabs>
        <w:ind w:left="284" w:hanging="284"/>
        <w:jc w:val="both"/>
      </w:pPr>
      <w:r w:rsidRPr="00435057">
        <w:t xml:space="preserve">2) </w:t>
      </w:r>
      <w:r w:rsidRPr="00435057">
        <w:tab/>
        <w:t>Wskaźniki wykluczenia z wybranych sfer życia, w przekrojach: kraj.</w:t>
      </w:r>
    </w:p>
    <w:p w:rsidR="00C40A35" w:rsidRPr="00435057" w:rsidRDefault="00F8157F" w:rsidP="002B6D2B">
      <w:pPr>
        <w:tabs>
          <w:tab w:val="left" w:pos="284"/>
          <w:tab w:val="left" w:pos="357"/>
          <w:tab w:val="left" w:pos="397"/>
        </w:tabs>
        <w:ind w:left="284" w:hanging="284"/>
        <w:jc w:val="both"/>
      </w:pPr>
      <w:r w:rsidRPr="00435057">
        <w:t xml:space="preserve">3) </w:t>
      </w:r>
      <w:r w:rsidRPr="00435057">
        <w:tab/>
        <w:t>Wskaźniki zasięgu ubóstwa przy zastosowaniu różnych granic ubóstwa, wskaźniki zasięgu sfery niedostatku, w przekrojach: NUTS 1, miasta i wsie, klasy wielkości miast, wybrane cechy społeczno-demograficzne gospodarstw domowych i osób.</w:t>
      </w:r>
    </w:p>
    <w:p w:rsidR="00C40A35" w:rsidRPr="00435057" w:rsidRDefault="001F26C9" w:rsidP="002B6D2B">
      <w:pPr>
        <w:tabs>
          <w:tab w:val="left" w:pos="284"/>
          <w:tab w:val="left" w:pos="357"/>
          <w:tab w:val="left" w:pos="397"/>
        </w:tabs>
        <w:spacing w:before="120" w:after="60"/>
        <w:jc w:val="both"/>
        <w:divId w:val="1504200337"/>
        <w:rPr>
          <w:b/>
          <w:bCs/>
        </w:rPr>
      </w:pPr>
      <w:r w:rsidRPr="00435057">
        <w:rPr>
          <w:b/>
          <w:bCs/>
        </w:rPr>
        <w:t>10. Formy i terminy udostępnienia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Publikacje GUS:</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„Rocznik Statystyczny Rzeczypospolitej Polskiej 2026” (grudzień 2026),</w:t>
      </w:r>
    </w:p>
    <w:p w:rsidR="00F8157F" w:rsidRPr="00435057" w:rsidRDefault="00F8157F" w:rsidP="002B6D2B">
      <w:pPr>
        <w:tabs>
          <w:tab w:val="left" w:pos="284"/>
          <w:tab w:val="left" w:pos="357"/>
          <w:tab w:val="left" w:pos="397"/>
        </w:tabs>
        <w:ind w:left="568" w:hanging="284"/>
        <w:jc w:val="both"/>
      </w:pPr>
      <w:r w:rsidRPr="00435057">
        <w:t>b)</w:t>
      </w:r>
      <w:r w:rsidRPr="00435057">
        <w:tab/>
        <w:t>„Mały Rocznik Statystyczny Polski 2026” (lipiec 2026),</w:t>
      </w:r>
    </w:p>
    <w:p w:rsidR="00F8157F" w:rsidRPr="00435057" w:rsidRDefault="00F8157F" w:rsidP="002B6D2B">
      <w:pPr>
        <w:tabs>
          <w:tab w:val="left" w:pos="284"/>
          <w:tab w:val="left" w:pos="357"/>
          <w:tab w:val="left" w:pos="397"/>
        </w:tabs>
        <w:ind w:left="568" w:hanging="284"/>
        <w:jc w:val="both"/>
      </w:pPr>
      <w:r w:rsidRPr="00435057">
        <w:t>c)</w:t>
      </w:r>
      <w:r w:rsidRPr="00435057">
        <w:tab/>
        <w:t>„Ubóstwo w Polsce w latach 2025 i 2026” (grudzień 2027).</w:t>
      </w:r>
    </w:p>
    <w:p w:rsidR="00F8157F" w:rsidRPr="00435057" w:rsidRDefault="00F8157F" w:rsidP="002B6D2B">
      <w:pPr>
        <w:tabs>
          <w:tab w:val="left" w:pos="284"/>
          <w:tab w:val="left" w:pos="357"/>
          <w:tab w:val="left" w:pos="397"/>
        </w:tabs>
        <w:ind w:left="284" w:hanging="284"/>
        <w:jc w:val="both"/>
      </w:pPr>
      <w:r w:rsidRPr="00435057">
        <w:t xml:space="preserve">2) </w:t>
      </w:r>
      <w:r w:rsidRPr="00435057">
        <w:tab/>
        <w:t>Informacje sygnalne: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„Zasięg ubóstwa ekonomicznego w Polsce w 2025 r.” (czerwiec 2026).</w:t>
      </w:r>
    </w:p>
    <w:p w:rsidR="00F8157F" w:rsidRPr="00435057" w:rsidRDefault="00F8157F" w:rsidP="002B6D2B">
      <w:pPr>
        <w:tabs>
          <w:tab w:val="left" w:pos="284"/>
          <w:tab w:val="left" w:pos="357"/>
          <w:tab w:val="left" w:pos="397"/>
        </w:tabs>
        <w:ind w:left="284" w:hanging="284"/>
        <w:jc w:val="both"/>
      </w:pPr>
      <w:r w:rsidRPr="00435057">
        <w:t xml:space="preserve">3) </w:t>
      </w:r>
      <w:r w:rsidRPr="00435057">
        <w:tab/>
        <w:t>Internetowe bazy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Bank Danych Lokalnych – Ludność – Gospodarstwa domowe (sierpień 2026),</w:t>
      </w:r>
    </w:p>
    <w:p w:rsidR="00F8157F" w:rsidRPr="00435057" w:rsidRDefault="00F8157F" w:rsidP="002B6D2B">
      <w:pPr>
        <w:tabs>
          <w:tab w:val="left" w:pos="284"/>
          <w:tab w:val="left" w:pos="357"/>
          <w:tab w:val="left" w:pos="397"/>
        </w:tabs>
        <w:ind w:left="568" w:hanging="284"/>
        <w:jc w:val="both"/>
      </w:pPr>
      <w:r w:rsidRPr="00435057">
        <w:t>b)</w:t>
      </w:r>
      <w:r w:rsidRPr="00435057">
        <w:tab/>
        <w:t>Dziedzinowa Baza Wiedzy – Społeczeństwo – Warunki życia ludności – Ubóstwo (marzec 2027),</w:t>
      </w:r>
    </w:p>
    <w:p w:rsidR="00C40A35" w:rsidRPr="00435057" w:rsidRDefault="00F8157F" w:rsidP="002B6D2B">
      <w:pPr>
        <w:tabs>
          <w:tab w:val="left" w:pos="284"/>
          <w:tab w:val="left" w:pos="357"/>
          <w:tab w:val="left" w:pos="397"/>
        </w:tabs>
        <w:ind w:left="568" w:hanging="284"/>
        <w:jc w:val="both"/>
      </w:pPr>
      <w:r w:rsidRPr="00435057">
        <w:t>c)</w:t>
      </w:r>
      <w:r w:rsidRPr="00435057">
        <w:tab/>
        <w:t>Dziedzinowa Baza Wiedzy – Społeczeństwo – Warunki życia ludności – Ubóstwo (grudzień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F8157F" w:rsidP="002B6D2B">
      <w:pPr>
        <w:tabs>
          <w:tab w:val="left" w:pos="284"/>
          <w:tab w:val="left" w:pos="357"/>
          <w:tab w:val="left" w:pos="397"/>
        </w:tabs>
        <w:spacing w:after="120"/>
        <w:jc w:val="both"/>
        <w:divId w:val="993221554"/>
        <w:rPr>
          <w:b/>
          <w:bCs/>
          <w:sz w:val="24"/>
          <w:szCs w:val="24"/>
        </w:rPr>
      </w:pPr>
      <w:r w:rsidRPr="00435057">
        <w:rPr>
          <w:b/>
          <w:bCs/>
          <w:sz w:val="24"/>
          <w:szCs w:val="24"/>
        </w:rPr>
        <w:t>1.25 WARUNKI ŻYCIA LUDNOŚCI, POMOC SPOŁECZNA</w:t>
      </w:r>
    </w:p>
    <w:p w:rsidR="00F8157F" w:rsidRPr="00435057" w:rsidRDefault="001F26C9" w:rsidP="002B6D2B">
      <w:pPr>
        <w:pStyle w:val="Nagwek3"/>
        <w:tabs>
          <w:tab w:val="left" w:pos="357"/>
          <w:tab w:val="left" w:pos="397"/>
        </w:tabs>
        <w:spacing w:before="0"/>
        <w:ind w:left="2835" w:hanging="2835"/>
        <w:jc w:val="both"/>
        <w:rPr>
          <w:bCs w:val="0"/>
          <w:szCs w:val="20"/>
        </w:rPr>
      </w:pPr>
      <w:bookmarkStart w:id="145" w:name="_Toc162518983"/>
      <w:r w:rsidRPr="00435057">
        <w:rPr>
          <w:bCs w:val="0"/>
          <w:szCs w:val="20"/>
        </w:rPr>
        <w:t>1. Symbol badania:</w:t>
      </w:r>
      <w:r w:rsidR="00F8157F" w:rsidRPr="00435057">
        <w:rPr>
          <w:bCs w:val="0"/>
          <w:szCs w:val="20"/>
        </w:rPr>
        <w:tab/>
      </w:r>
      <w:bookmarkStart w:id="146" w:name="badanie.1.25.22"/>
      <w:bookmarkEnd w:id="146"/>
      <w:r w:rsidR="00F8157F" w:rsidRPr="00435057">
        <w:rPr>
          <w:bCs w:val="0"/>
          <w:szCs w:val="20"/>
        </w:rPr>
        <w:t>1.25.22 (064)</w:t>
      </w:r>
      <w:bookmarkEnd w:id="145"/>
    </w:p>
    <w:p w:rsidR="00F8157F"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F8157F" w:rsidRPr="00435057">
        <w:rPr>
          <w:b/>
          <w:bCs/>
        </w:rPr>
        <w:tab/>
        <w:t>Zdrowie osób dorosłych</w:t>
      </w:r>
    </w:p>
    <w:p w:rsidR="00F8157F"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F8157F" w:rsidRPr="00435057">
        <w:rPr>
          <w:b/>
          <w:bCs/>
        </w:rPr>
        <w:tab/>
        <w:t>co 3 lata</w:t>
      </w:r>
    </w:p>
    <w:p w:rsidR="00C40A35" w:rsidRPr="00435057" w:rsidRDefault="00F8157F"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1651590220"/>
        <w:rPr>
          <w:b/>
          <w:bCs/>
        </w:rPr>
      </w:pPr>
      <w:r w:rsidRPr="00435057">
        <w:rPr>
          <w:b/>
          <w:bCs/>
        </w:rPr>
        <w:t>5. Cel badania</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Celem badania jest dostarczenie porównywalnych na poziomie europejskim informacji na temat stanu zdrowia i niepełnosprawności oraz uwarunkowań zdrowia osób w wieku 16 lat i więcej, a także obciążenia gospodarstwa domowego kosztami opieki zdrowotnej. Badanie realizowane jako badanie modułowe przy Europejskim badaniu warunków życia ludności (EU-SILC).</w:t>
      </w:r>
    </w:p>
    <w:p w:rsidR="00F8157F" w:rsidRPr="00435057" w:rsidRDefault="00F8157F" w:rsidP="002B6D2B">
      <w:pPr>
        <w:tabs>
          <w:tab w:val="left" w:pos="284"/>
          <w:tab w:val="left" w:pos="357"/>
          <w:tab w:val="left" w:pos="397"/>
        </w:tabs>
        <w:ind w:left="284" w:hanging="284"/>
        <w:jc w:val="both"/>
      </w:pPr>
      <w:r w:rsidRPr="00435057">
        <w:t>2)</w:t>
      </w:r>
      <w:r w:rsidRPr="00435057">
        <w:tab/>
        <w:t>Akty prawa międzynarodowego, z których wynika obowiązek realizacji badania:</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rozporządzenie wykonawcze Komisji (UE) 2020/1721 z dnia 17 listopada 2020 r. określające informacje techniczne dotyczące zbiorów danych badania reprezentacyjnego w dziedzinie „dochody i warunki życia” dotyczącego zdrowia i jakości życia na podstawie rozporządzenia Parlamentu Europejskiego i Rady (UE) 2019/1700 (Tekst mający znaczenie dla EOG).</w:t>
      </w:r>
    </w:p>
    <w:p w:rsidR="00F8157F" w:rsidRPr="00435057" w:rsidRDefault="00F8157F" w:rsidP="002B6D2B">
      <w:pPr>
        <w:tabs>
          <w:tab w:val="left" w:pos="284"/>
          <w:tab w:val="left" w:pos="357"/>
          <w:tab w:val="left" w:pos="397"/>
        </w:tabs>
        <w:ind w:left="284" w:hanging="284"/>
        <w:jc w:val="both"/>
      </w:pPr>
      <w:r w:rsidRPr="00435057">
        <w:t>3)</w:t>
      </w:r>
      <w:r w:rsidRPr="00435057">
        <w:tab/>
        <w:t>Użytkownicy, których potrzeby uwzględnia badanie: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Eurostat i inne zagraniczne instytucje statystyczne,</w:t>
      </w:r>
    </w:p>
    <w:p w:rsidR="00F8157F" w:rsidRPr="00435057" w:rsidRDefault="00F8157F" w:rsidP="002B6D2B">
      <w:pPr>
        <w:tabs>
          <w:tab w:val="left" w:pos="284"/>
          <w:tab w:val="left" w:pos="357"/>
          <w:tab w:val="left" w:pos="397"/>
        </w:tabs>
        <w:ind w:left="568" w:hanging="284"/>
        <w:jc w:val="both"/>
      </w:pPr>
      <w:r w:rsidRPr="00435057">
        <w:t>b)</w:t>
      </w:r>
      <w:r w:rsidRPr="00435057">
        <w:tab/>
        <w:t>organizacje międzynarodowe,</w:t>
      </w:r>
    </w:p>
    <w:p w:rsidR="00F8157F" w:rsidRPr="00435057" w:rsidRDefault="00F8157F" w:rsidP="002B6D2B">
      <w:pPr>
        <w:tabs>
          <w:tab w:val="left" w:pos="284"/>
          <w:tab w:val="left" w:pos="357"/>
          <w:tab w:val="left" w:pos="397"/>
        </w:tabs>
        <w:ind w:left="568" w:hanging="284"/>
        <w:jc w:val="both"/>
      </w:pPr>
      <w:r w:rsidRPr="00435057">
        <w:t>c)</w:t>
      </w:r>
      <w:r w:rsidRPr="00435057">
        <w:tab/>
        <w:t>media ogólnopolskie i terenowe,</w:t>
      </w:r>
    </w:p>
    <w:p w:rsidR="00F8157F" w:rsidRPr="00435057" w:rsidRDefault="00F8157F" w:rsidP="002B6D2B">
      <w:pPr>
        <w:tabs>
          <w:tab w:val="left" w:pos="284"/>
          <w:tab w:val="left" w:pos="357"/>
          <w:tab w:val="left" w:pos="397"/>
        </w:tabs>
        <w:ind w:left="568" w:hanging="284"/>
        <w:jc w:val="both"/>
      </w:pPr>
      <w:r w:rsidRPr="00435057">
        <w:t>d)</w:t>
      </w:r>
      <w:r w:rsidRPr="00435057">
        <w:tab/>
        <w:t>administracja rządowa,</w:t>
      </w:r>
    </w:p>
    <w:p w:rsidR="00F8157F" w:rsidRPr="00435057" w:rsidRDefault="00F8157F" w:rsidP="002B6D2B">
      <w:pPr>
        <w:tabs>
          <w:tab w:val="left" w:pos="284"/>
          <w:tab w:val="left" w:pos="357"/>
          <w:tab w:val="left" w:pos="397"/>
        </w:tabs>
        <w:ind w:left="568" w:hanging="284"/>
        <w:jc w:val="both"/>
      </w:pPr>
      <w:r w:rsidRPr="00435057">
        <w:t>e)</w:t>
      </w:r>
      <w:r w:rsidRPr="00435057">
        <w:tab/>
        <w:t>Sejm, Senat,</w:t>
      </w:r>
    </w:p>
    <w:p w:rsidR="00F8157F" w:rsidRPr="00435057" w:rsidRDefault="00F8157F" w:rsidP="002B6D2B">
      <w:pPr>
        <w:tabs>
          <w:tab w:val="left" w:pos="284"/>
          <w:tab w:val="left" w:pos="357"/>
          <w:tab w:val="left" w:pos="397"/>
        </w:tabs>
        <w:ind w:left="568" w:hanging="284"/>
        <w:jc w:val="both"/>
      </w:pPr>
      <w:r w:rsidRPr="00435057">
        <w:t>f)</w:t>
      </w:r>
      <w:r w:rsidRPr="00435057">
        <w:tab/>
        <w:t>administracja samorządowa – województwo,</w:t>
      </w:r>
    </w:p>
    <w:p w:rsidR="00F8157F" w:rsidRPr="00435057" w:rsidRDefault="00F8157F" w:rsidP="002B6D2B">
      <w:pPr>
        <w:tabs>
          <w:tab w:val="left" w:pos="284"/>
          <w:tab w:val="left" w:pos="357"/>
          <w:tab w:val="left" w:pos="397"/>
        </w:tabs>
        <w:ind w:left="568" w:hanging="284"/>
        <w:jc w:val="both"/>
      </w:pPr>
      <w:r w:rsidRPr="00435057">
        <w:t>g)</w:t>
      </w:r>
      <w:r w:rsidRPr="00435057">
        <w:tab/>
        <w:t>odbiorcy indywidualni.</w:t>
      </w:r>
    </w:p>
    <w:p w:rsidR="004E06C3" w:rsidRDefault="00F8157F" w:rsidP="002B6D2B">
      <w:pPr>
        <w:tabs>
          <w:tab w:val="left" w:pos="284"/>
          <w:tab w:val="left" w:pos="357"/>
          <w:tab w:val="left" w:pos="397"/>
        </w:tabs>
        <w:ind w:left="284" w:hanging="284"/>
        <w:jc w:val="both"/>
      </w:pPr>
      <w:r w:rsidRPr="00435057">
        <w:t>4)</w:t>
      </w:r>
      <w:r w:rsidRPr="00435057">
        <w:tab/>
      </w:r>
      <w:r w:rsidR="004E06C3">
        <w:t>Dane osobowe:</w:t>
      </w:r>
    </w:p>
    <w:p w:rsidR="00C40A35" w:rsidRPr="00435057" w:rsidRDefault="00F26488" w:rsidP="004E06C3">
      <w:pPr>
        <w:tabs>
          <w:tab w:val="left" w:pos="284"/>
          <w:tab w:val="left" w:pos="357"/>
          <w:tab w:val="left" w:pos="397"/>
        </w:tabs>
        <w:ind w:left="284"/>
        <w:jc w:val="both"/>
      </w:pPr>
      <w:r>
        <w:t>P</w:t>
      </w:r>
      <w:r w:rsidR="00F8157F" w:rsidRPr="00435057">
        <w:t>ozyskanie danych osobowych jest niezbędne do osiągnięcia celu badania, w tym zapewnienia porównań międzynarodowych. Zmienne osobowe są wykorzystywane do charakterystyki osób badanych w próbie, a następnie do uogólnienia wyników badania z próby na populację generalną.</w:t>
      </w:r>
    </w:p>
    <w:p w:rsidR="00C40A35" w:rsidRPr="00435057" w:rsidRDefault="001F26C9" w:rsidP="002B6D2B">
      <w:pPr>
        <w:tabs>
          <w:tab w:val="left" w:pos="284"/>
          <w:tab w:val="left" w:pos="357"/>
          <w:tab w:val="left" w:pos="397"/>
        </w:tabs>
        <w:spacing w:before="120" w:after="60"/>
        <w:jc w:val="both"/>
        <w:divId w:val="1076053012"/>
        <w:rPr>
          <w:b/>
          <w:bCs/>
        </w:rPr>
      </w:pPr>
      <w:r w:rsidRPr="00435057">
        <w:rPr>
          <w:b/>
          <w:bCs/>
        </w:rPr>
        <w:t>6. Zakres podmiotowy</w:t>
      </w:r>
      <w:r w:rsidR="00F8157F" w:rsidRPr="00435057">
        <w:rPr>
          <w:b/>
          <w:bCs/>
        </w:rPr>
        <w:t>:</w:t>
      </w:r>
    </w:p>
    <w:p w:rsidR="00361E19" w:rsidRPr="00435057" w:rsidRDefault="00F8157F" w:rsidP="002B6D2B">
      <w:pPr>
        <w:tabs>
          <w:tab w:val="left" w:pos="284"/>
          <w:tab w:val="left" w:pos="357"/>
          <w:tab w:val="left" w:pos="397"/>
        </w:tabs>
        <w:jc w:val="both"/>
      </w:pPr>
      <w:r w:rsidRPr="00435057">
        <w:t>Gospodarstwa domowe.</w:t>
      </w:r>
    </w:p>
    <w:p w:rsidR="00F8157F" w:rsidRPr="00435057" w:rsidRDefault="00F8157F" w:rsidP="002B6D2B">
      <w:pPr>
        <w:tabs>
          <w:tab w:val="left" w:pos="284"/>
          <w:tab w:val="left" w:pos="357"/>
          <w:tab w:val="left" w:pos="397"/>
        </w:tabs>
        <w:jc w:val="both"/>
      </w:pPr>
      <w:r w:rsidRPr="00435057">
        <w:t>Osoby w wieku 16 lat i więcej będące członkami gospodarstw domowych.</w:t>
      </w:r>
    </w:p>
    <w:p w:rsidR="00C40A35" w:rsidRPr="00435057" w:rsidRDefault="001F26C9" w:rsidP="002B6D2B">
      <w:pPr>
        <w:tabs>
          <w:tab w:val="left" w:pos="284"/>
          <w:tab w:val="left" w:pos="357"/>
          <w:tab w:val="left" w:pos="397"/>
        </w:tabs>
        <w:spacing w:before="120" w:after="60"/>
        <w:jc w:val="both"/>
        <w:divId w:val="1571502961"/>
        <w:rPr>
          <w:b/>
          <w:bCs/>
        </w:rPr>
      </w:pPr>
      <w:r w:rsidRPr="00435057">
        <w:rPr>
          <w:b/>
          <w:bCs/>
        </w:rPr>
        <w:t>7. Zakres przedmiotowy</w:t>
      </w:r>
      <w:r w:rsidR="00F8157F" w:rsidRPr="00435057">
        <w:rPr>
          <w:b/>
          <w:bCs/>
        </w:rPr>
        <w:t>:</w:t>
      </w:r>
    </w:p>
    <w:p w:rsidR="00F8157F" w:rsidRPr="00435057" w:rsidRDefault="00F8157F" w:rsidP="002B6D2B">
      <w:pPr>
        <w:tabs>
          <w:tab w:val="left" w:pos="284"/>
          <w:tab w:val="left" w:pos="357"/>
          <w:tab w:val="left" w:pos="397"/>
        </w:tabs>
        <w:jc w:val="both"/>
      </w:pPr>
      <w:r w:rsidRPr="00435057">
        <w:t>Dane uzupełniające o zdrowiu. Opieka zdrowotna członków gospodarstw domowych. Stan zdrowia członków gospodarstw domowych.</w:t>
      </w:r>
    </w:p>
    <w:p w:rsidR="00C40A35" w:rsidRPr="00435057" w:rsidRDefault="001F26C9" w:rsidP="002B6D2B">
      <w:pPr>
        <w:tabs>
          <w:tab w:val="left" w:pos="284"/>
          <w:tab w:val="left" w:pos="357"/>
          <w:tab w:val="left" w:pos="397"/>
        </w:tabs>
        <w:spacing w:before="120" w:after="60"/>
        <w:jc w:val="both"/>
        <w:divId w:val="2089380919"/>
        <w:rPr>
          <w:b/>
          <w:bCs/>
        </w:rPr>
      </w:pPr>
      <w:r w:rsidRPr="00435057">
        <w:rPr>
          <w:b/>
          <w:bCs/>
        </w:rPr>
        <w:t>8. Źródła danych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 xml:space="preserve">Zestawy danych Głównego Urzędu Statystycznego nr </w:t>
      </w:r>
      <w:hyperlink w:anchor="gr.1">
        <w:r w:rsidRPr="00435057">
          <w:t>1</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EU-SILC-G – europejskie badanie warunków życia ludności. Kwestionariusz gospodarstwa domowego (</w:t>
      </w:r>
      <w:hyperlink w:anchor="lp.1.47">
        <w:r w:rsidR="00F8157F" w:rsidRPr="00435057">
          <w:t>lp. 1.47</w:t>
        </w:r>
      </w:hyperlink>
      <w:r w:rsidR="00F8157F" w:rsidRPr="00435057">
        <w:t>),</w:t>
      </w:r>
    </w:p>
    <w:p w:rsidR="00C40A35" w:rsidRPr="00435057" w:rsidRDefault="00F8157F" w:rsidP="002B6D2B">
      <w:pPr>
        <w:tabs>
          <w:tab w:val="left" w:pos="284"/>
          <w:tab w:val="left" w:pos="357"/>
          <w:tab w:val="left" w:pos="397"/>
        </w:tabs>
        <w:ind w:left="568" w:hanging="284"/>
        <w:jc w:val="both"/>
      </w:pPr>
      <w:r w:rsidRPr="00435057">
        <w:t>b)</w:t>
      </w:r>
      <w:r w:rsidRPr="00435057">
        <w:tab/>
        <w:t>EU-SILC-I – europejskie badanie warunków życia ludności. Kwestionariusz indywidualny (</w:t>
      </w:r>
      <w:hyperlink w:anchor="lp.1.48">
        <w:r w:rsidRPr="00435057">
          <w:t>lp. 1.48</w:t>
        </w:r>
      </w:hyperlink>
      <w:r w:rsidRPr="00435057">
        <w:t>).</w:t>
      </w:r>
    </w:p>
    <w:p w:rsidR="00C40A35" w:rsidRPr="00435057" w:rsidRDefault="001F26C9" w:rsidP="002B6D2B">
      <w:pPr>
        <w:tabs>
          <w:tab w:val="left" w:pos="284"/>
          <w:tab w:val="left" w:pos="357"/>
          <w:tab w:val="left" w:pos="397"/>
        </w:tabs>
        <w:spacing w:before="120" w:after="60"/>
        <w:jc w:val="both"/>
        <w:divId w:val="723336895"/>
        <w:rPr>
          <w:b/>
          <w:bCs/>
        </w:rPr>
      </w:pPr>
      <w:r w:rsidRPr="00435057">
        <w:rPr>
          <w:b/>
          <w:bCs/>
        </w:rPr>
        <w:t>9. Rodzaje wynikowych informacji statystycznych</w:t>
      </w:r>
      <w:r w:rsidR="00F8157F" w:rsidRPr="00435057">
        <w:rPr>
          <w:b/>
          <w:bCs/>
        </w:rPr>
        <w:t>:</w:t>
      </w:r>
    </w:p>
    <w:p w:rsidR="00C40A35" w:rsidRPr="00435057" w:rsidRDefault="00F8157F" w:rsidP="002B6D2B">
      <w:pPr>
        <w:tabs>
          <w:tab w:val="left" w:pos="284"/>
          <w:tab w:val="left" w:pos="357"/>
          <w:tab w:val="left" w:pos="397"/>
        </w:tabs>
        <w:ind w:left="284" w:hanging="284"/>
        <w:jc w:val="both"/>
      </w:pPr>
      <w:r w:rsidRPr="00435057">
        <w:t xml:space="preserve">1) </w:t>
      </w:r>
      <w:r w:rsidRPr="00435057">
        <w:tab/>
        <w:t>Zróżnicowanie sytuacji badanej populacji w różnych dziedzinach życia (z uwzględnieniem wskaźników subiektywnych ocen respondentów), w przekrojach: miejsce zamieszkania (miasto/wieś), cechy społeczno-demograficzne (w tym płeć, wiek, poziom wykształcenia), grupy kwintylowe dochodów, niepełnosprawność prawna, typ gospodarstwa domowego.</w:t>
      </w:r>
    </w:p>
    <w:p w:rsidR="00C40A35" w:rsidRPr="00435057" w:rsidRDefault="001F26C9" w:rsidP="002B6D2B">
      <w:pPr>
        <w:tabs>
          <w:tab w:val="left" w:pos="284"/>
          <w:tab w:val="left" w:pos="357"/>
          <w:tab w:val="left" w:pos="397"/>
        </w:tabs>
        <w:spacing w:before="120" w:after="60"/>
        <w:jc w:val="both"/>
        <w:divId w:val="1129204951"/>
        <w:rPr>
          <w:b/>
          <w:bCs/>
        </w:rPr>
      </w:pPr>
      <w:r w:rsidRPr="00435057">
        <w:rPr>
          <w:b/>
          <w:bCs/>
        </w:rPr>
        <w:t>10. Formy i terminy udostępnienia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Publikacje GUS:</w:t>
      </w:r>
    </w:p>
    <w:p w:rsidR="00C40A35" w:rsidRPr="00435057" w:rsidRDefault="00460BB9" w:rsidP="002B6D2B">
      <w:pPr>
        <w:tabs>
          <w:tab w:val="left" w:pos="284"/>
          <w:tab w:val="left" w:pos="357"/>
          <w:tab w:val="left" w:pos="397"/>
        </w:tabs>
        <w:ind w:left="568" w:hanging="284"/>
        <w:jc w:val="both"/>
      </w:pPr>
      <w:r w:rsidRPr="00435057">
        <w:t>a)</w:t>
      </w:r>
      <w:r w:rsidRPr="00435057">
        <w:tab/>
      </w:r>
      <w:r w:rsidR="00F8157F" w:rsidRPr="00435057">
        <w:t>„Dochody i warunki życia ludności Polski – raport z badania EU-SILC 2025” (grudzień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F8157F" w:rsidP="002B6D2B">
      <w:pPr>
        <w:tabs>
          <w:tab w:val="left" w:pos="284"/>
          <w:tab w:val="left" w:pos="357"/>
          <w:tab w:val="left" w:pos="397"/>
        </w:tabs>
        <w:spacing w:after="120"/>
        <w:jc w:val="both"/>
        <w:divId w:val="5253707"/>
        <w:rPr>
          <w:b/>
          <w:bCs/>
          <w:sz w:val="24"/>
          <w:szCs w:val="24"/>
        </w:rPr>
      </w:pPr>
      <w:r w:rsidRPr="00435057">
        <w:rPr>
          <w:b/>
          <w:bCs/>
          <w:sz w:val="24"/>
          <w:szCs w:val="24"/>
        </w:rPr>
        <w:t>1.25 WARUNKI ŻYCIA LUDNOŚCI, POMOC SPOŁECZNA</w:t>
      </w:r>
    </w:p>
    <w:p w:rsidR="00F8157F" w:rsidRPr="00435057" w:rsidRDefault="001F26C9" w:rsidP="002B6D2B">
      <w:pPr>
        <w:pStyle w:val="Nagwek3"/>
        <w:tabs>
          <w:tab w:val="left" w:pos="357"/>
          <w:tab w:val="left" w:pos="397"/>
        </w:tabs>
        <w:spacing w:before="0"/>
        <w:ind w:left="2835" w:hanging="2835"/>
        <w:jc w:val="both"/>
        <w:rPr>
          <w:bCs w:val="0"/>
          <w:szCs w:val="20"/>
        </w:rPr>
      </w:pPr>
      <w:bookmarkStart w:id="147" w:name="_Toc162518984"/>
      <w:r w:rsidRPr="00435057">
        <w:rPr>
          <w:bCs w:val="0"/>
          <w:szCs w:val="20"/>
        </w:rPr>
        <w:t>1. Symbol badania:</w:t>
      </w:r>
      <w:r w:rsidR="00F8157F" w:rsidRPr="00435057">
        <w:rPr>
          <w:bCs w:val="0"/>
          <w:szCs w:val="20"/>
        </w:rPr>
        <w:tab/>
      </w:r>
      <w:bookmarkStart w:id="148" w:name="badanie.1.25.26"/>
      <w:bookmarkEnd w:id="148"/>
      <w:r w:rsidR="00F8157F" w:rsidRPr="00435057">
        <w:rPr>
          <w:bCs w:val="0"/>
          <w:szCs w:val="20"/>
        </w:rPr>
        <w:t>1.25.26 (065)</w:t>
      </w:r>
      <w:bookmarkEnd w:id="147"/>
    </w:p>
    <w:p w:rsidR="00F8157F"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F8157F" w:rsidRPr="00435057">
        <w:rPr>
          <w:b/>
          <w:bCs/>
        </w:rPr>
        <w:tab/>
        <w:t>Warunki mieszkaniowe</w:t>
      </w:r>
    </w:p>
    <w:p w:rsidR="00F8157F"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F8157F" w:rsidRPr="00435057">
        <w:rPr>
          <w:b/>
          <w:bCs/>
        </w:rPr>
        <w:tab/>
        <w:t>co 3 lata</w:t>
      </w:r>
    </w:p>
    <w:p w:rsidR="00C40A35" w:rsidRPr="00435057" w:rsidRDefault="00F8157F"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182793602"/>
        <w:rPr>
          <w:b/>
          <w:bCs/>
        </w:rPr>
      </w:pPr>
      <w:r w:rsidRPr="00435057">
        <w:rPr>
          <w:b/>
          <w:bCs/>
        </w:rPr>
        <w:t>5. Cel badania</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Celem badania jest dostarczenie szczegółowych, porównywalnych na poziomie europejskim informacji o efektywności energetycznej głównego miejsca zamieszkania badanych gospodarstw domowych (mieszkania/domu) oraz o świadomości</w:t>
      </w:r>
      <w:r w:rsidR="00C237CC" w:rsidRPr="00435057">
        <w:t xml:space="preserve"> </w:t>
      </w:r>
      <w:r w:rsidRPr="00435057">
        <w:t>ekologicznej osób bedących aktualnymi członkami badanych gospodarstw domowych. Badanie realizowane jest jako uzupełnienie wcześniej realizowanego badania modułowego przy Europejskim Badaniu Warunków Życia Ludności (EU-SILC).</w:t>
      </w:r>
    </w:p>
    <w:p w:rsidR="00F8157F" w:rsidRPr="00435057" w:rsidRDefault="00F8157F" w:rsidP="002B6D2B">
      <w:pPr>
        <w:tabs>
          <w:tab w:val="left" w:pos="284"/>
          <w:tab w:val="left" w:pos="357"/>
          <w:tab w:val="left" w:pos="397"/>
        </w:tabs>
        <w:ind w:left="284" w:hanging="284"/>
        <w:jc w:val="both"/>
      </w:pPr>
      <w:r w:rsidRPr="00435057">
        <w:t>2)</w:t>
      </w:r>
      <w:r w:rsidRPr="00435057">
        <w:tab/>
        <w:t>Akty prawa międzynarodowego, z których wynika obowiązek realizacji badania:</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rozporządzenie wykonawcze Komisji (UE) 2023/2527 z dnia 17 listopada 2023 r. określające informacje techniczne odnoszące się do zbiorów danych dla tematu ad hoc na 2025 r. „energia i środowisko” w dziedzinie „dochody i warunki życia” zgodnie z rozporządzeniem Parlamentu Europejskiego i Rady (UE) 2019/1700 (Dz.Urz. UE. L 386/9 z dnia 20.11.2023).</w:t>
      </w:r>
    </w:p>
    <w:p w:rsidR="00F8157F" w:rsidRPr="00435057" w:rsidRDefault="00F8157F" w:rsidP="002B6D2B">
      <w:pPr>
        <w:tabs>
          <w:tab w:val="left" w:pos="284"/>
          <w:tab w:val="left" w:pos="357"/>
          <w:tab w:val="left" w:pos="397"/>
        </w:tabs>
        <w:ind w:left="284" w:hanging="284"/>
        <w:jc w:val="both"/>
      </w:pPr>
      <w:r w:rsidRPr="00435057">
        <w:t>3)</w:t>
      </w:r>
      <w:r w:rsidRPr="00435057">
        <w:tab/>
        <w:t>Użytkownicy, których potrzeby uwzględnia badanie: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Eurostat i inne zagraniczne instytucje statystyczne,</w:t>
      </w:r>
    </w:p>
    <w:p w:rsidR="00F8157F" w:rsidRPr="00435057" w:rsidRDefault="00F8157F" w:rsidP="002B6D2B">
      <w:pPr>
        <w:tabs>
          <w:tab w:val="left" w:pos="284"/>
          <w:tab w:val="left" w:pos="357"/>
          <w:tab w:val="left" w:pos="397"/>
        </w:tabs>
        <w:ind w:left="568" w:hanging="284"/>
        <w:jc w:val="both"/>
      </w:pPr>
      <w:r w:rsidRPr="00435057">
        <w:t>b)</w:t>
      </w:r>
      <w:r w:rsidRPr="00435057">
        <w:tab/>
        <w:t>organizacje międzynarodowe,</w:t>
      </w:r>
    </w:p>
    <w:p w:rsidR="00F8157F" w:rsidRPr="00435057" w:rsidRDefault="00F8157F" w:rsidP="002B6D2B">
      <w:pPr>
        <w:tabs>
          <w:tab w:val="left" w:pos="284"/>
          <w:tab w:val="left" w:pos="357"/>
          <w:tab w:val="left" w:pos="397"/>
        </w:tabs>
        <w:ind w:left="568" w:hanging="284"/>
        <w:jc w:val="both"/>
      </w:pPr>
      <w:r w:rsidRPr="00435057">
        <w:t>c)</w:t>
      </w:r>
      <w:r w:rsidRPr="00435057">
        <w:tab/>
        <w:t>administracja rządowa,</w:t>
      </w:r>
    </w:p>
    <w:p w:rsidR="00F8157F" w:rsidRPr="00435057" w:rsidRDefault="00F8157F" w:rsidP="002B6D2B">
      <w:pPr>
        <w:tabs>
          <w:tab w:val="left" w:pos="284"/>
          <w:tab w:val="left" w:pos="357"/>
          <w:tab w:val="left" w:pos="397"/>
        </w:tabs>
        <w:ind w:left="568" w:hanging="284"/>
        <w:jc w:val="both"/>
      </w:pPr>
      <w:r w:rsidRPr="00435057">
        <w:t>d)</w:t>
      </w:r>
      <w:r w:rsidRPr="00435057">
        <w:tab/>
        <w:t>Sejm, Senat,</w:t>
      </w:r>
    </w:p>
    <w:p w:rsidR="00F8157F" w:rsidRPr="00435057" w:rsidRDefault="00F8157F" w:rsidP="002B6D2B">
      <w:pPr>
        <w:tabs>
          <w:tab w:val="left" w:pos="284"/>
          <w:tab w:val="left" w:pos="357"/>
          <w:tab w:val="left" w:pos="397"/>
        </w:tabs>
        <w:ind w:left="568" w:hanging="284"/>
        <w:jc w:val="both"/>
      </w:pPr>
      <w:r w:rsidRPr="00435057">
        <w:t>e)</w:t>
      </w:r>
      <w:r w:rsidRPr="00435057">
        <w:tab/>
        <w:t>administracja samorządowa – województwo,</w:t>
      </w:r>
    </w:p>
    <w:p w:rsidR="00F8157F" w:rsidRPr="00435057" w:rsidRDefault="00F8157F" w:rsidP="002B6D2B">
      <w:pPr>
        <w:tabs>
          <w:tab w:val="left" w:pos="284"/>
          <w:tab w:val="left" w:pos="357"/>
          <w:tab w:val="left" w:pos="397"/>
        </w:tabs>
        <w:ind w:left="568" w:hanging="284"/>
        <w:jc w:val="both"/>
      </w:pPr>
      <w:r w:rsidRPr="00435057">
        <w:t>f)</w:t>
      </w:r>
      <w:r w:rsidRPr="00435057">
        <w:tab/>
        <w:t>media ogólnopolskie i terenowe,</w:t>
      </w:r>
    </w:p>
    <w:p w:rsidR="00C40A35" w:rsidRPr="00435057" w:rsidRDefault="00F8157F" w:rsidP="002B6D2B">
      <w:pPr>
        <w:tabs>
          <w:tab w:val="left" w:pos="284"/>
          <w:tab w:val="left" w:pos="357"/>
          <w:tab w:val="left" w:pos="397"/>
        </w:tabs>
        <w:ind w:left="568" w:hanging="284"/>
        <w:jc w:val="both"/>
      </w:pPr>
      <w:r w:rsidRPr="00435057">
        <w:t>g)</w:t>
      </w:r>
      <w:r w:rsidRPr="00435057">
        <w:tab/>
        <w:t>odbiorcy indywidualni.</w:t>
      </w:r>
    </w:p>
    <w:p w:rsidR="00C40A35" w:rsidRPr="00435057" w:rsidRDefault="001F26C9" w:rsidP="002B6D2B">
      <w:pPr>
        <w:tabs>
          <w:tab w:val="left" w:pos="284"/>
          <w:tab w:val="left" w:pos="357"/>
          <w:tab w:val="left" w:pos="397"/>
        </w:tabs>
        <w:spacing w:before="120" w:after="60"/>
        <w:jc w:val="both"/>
        <w:divId w:val="1224215526"/>
        <w:rPr>
          <w:b/>
          <w:bCs/>
        </w:rPr>
      </w:pPr>
      <w:r w:rsidRPr="00435057">
        <w:rPr>
          <w:b/>
          <w:bCs/>
        </w:rPr>
        <w:t>6. Zakres podmiotowy</w:t>
      </w:r>
      <w:r w:rsidR="00F8157F" w:rsidRPr="00435057">
        <w:rPr>
          <w:b/>
          <w:bCs/>
        </w:rPr>
        <w:t>:</w:t>
      </w:r>
    </w:p>
    <w:p w:rsidR="00361E19" w:rsidRPr="00435057" w:rsidRDefault="00F8157F" w:rsidP="002B6D2B">
      <w:pPr>
        <w:tabs>
          <w:tab w:val="left" w:pos="284"/>
          <w:tab w:val="left" w:pos="357"/>
          <w:tab w:val="left" w:pos="397"/>
        </w:tabs>
        <w:jc w:val="both"/>
      </w:pPr>
      <w:r w:rsidRPr="00435057">
        <w:t>Gospodarstwa domowe.</w:t>
      </w:r>
    </w:p>
    <w:p w:rsidR="00F8157F" w:rsidRPr="00435057" w:rsidRDefault="00F8157F" w:rsidP="002B6D2B">
      <w:pPr>
        <w:tabs>
          <w:tab w:val="left" w:pos="284"/>
          <w:tab w:val="left" w:pos="357"/>
          <w:tab w:val="left" w:pos="397"/>
        </w:tabs>
        <w:jc w:val="both"/>
      </w:pPr>
      <w:r w:rsidRPr="00435057">
        <w:t>Osoby w wieku 16 lat i więcej będące członkami gospodarstw domowych.</w:t>
      </w:r>
    </w:p>
    <w:p w:rsidR="00C40A35" w:rsidRPr="00435057" w:rsidRDefault="001F26C9" w:rsidP="002B6D2B">
      <w:pPr>
        <w:tabs>
          <w:tab w:val="left" w:pos="284"/>
          <w:tab w:val="left" w:pos="357"/>
          <w:tab w:val="left" w:pos="397"/>
        </w:tabs>
        <w:spacing w:before="120" w:after="60"/>
        <w:jc w:val="both"/>
        <w:divId w:val="2072775590"/>
        <w:rPr>
          <w:b/>
          <w:bCs/>
        </w:rPr>
      </w:pPr>
      <w:r w:rsidRPr="00435057">
        <w:rPr>
          <w:b/>
          <w:bCs/>
        </w:rPr>
        <w:t>7. Zakres przedmiotowy</w:t>
      </w:r>
      <w:r w:rsidR="00F8157F" w:rsidRPr="00435057">
        <w:rPr>
          <w:b/>
          <w:bCs/>
        </w:rPr>
        <w:t>:</w:t>
      </w:r>
    </w:p>
    <w:p w:rsidR="00F8157F" w:rsidRPr="00435057" w:rsidRDefault="00F8157F" w:rsidP="002B6D2B">
      <w:pPr>
        <w:tabs>
          <w:tab w:val="left" w:pos="284"/>
          <w:tab w:val="left" w:pos="357"/>
          <w:tab w:val="left" w:pos="397"/>
        </w:tabs>
        <w:jc w:val="both"/>
      </w:pPr>
      <w:r w:rsidRPr="00435057">
        <w:t>Warunki mieszkaniowe gospodarstw domowych. Trudności mieszkaniowe członków gospodarstw domowych. Charakterystyka gospodarstw domowych. Subiektywny dobrobyt. Środki transportu w gospodarstwie domowym.</w:t>
      </w:r>
    </w:p>
    <w:p w:rsidR="00C40A35" w:rsidRPr="00435057" w:rsidRDefault="001F26C9" w:rsidP="002B6D2B">
      <w:pPr>
        <w:tabs>
          <w:tab w:val="left" w:pos="284"/>
          <w:tab w:val="left" w:pos="357"/>
          <w:tab w:val="left" w:pos="397"/>
        </w:tabs>
        <w:spacing w:before="120" w:after="60"/>
        <w:jc w:val="both"/>
        <w:divId w:val="1892383155"/>
        <w:rPr>
          <w:b/>
          <w:bCs/>
        </w:rPr>
      </w:pPr>
      <w:r w:rsidRPr="00435057">
        <w:rPr>
          <w:b/>
          <w:bCs/>
        </w:rPr>
        <w:t>8. Źródła danych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 xml:space="preserve">Zestawy danych Głównego Urzędu Statystycznego nr </w:t>
      </w:r>
      <w:hyperlink w:anchor="gr.1">
        <w:r w:rsidRPr="00435057">
          <w:t>1</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EU-SILC-G – europejskie badanie warunków życia ludności. Kwestionariusz gospodarstwa domowego (</w:t>
      </w:r>
      <w:hyperlink w:anchor="lp.1.47">
        <w:r w:rsidR="00F8157F" w:rsidRPr="00435057">
          <w:t>lp. 1.47</w:t>
        </w:r>
      </w:hyperlink>
      <w:r w:rsidR="00F8157F" w:rsidRPr="00435057">
        <w:t>),</w:t>
      </w:r>
    </w:p>
    <w:p w:rsidR="00C40A35" w:rsidRPr="00435057" w:rsidRDefault="00F8157F" w:rsidP="002B6D2B">
      <w:pPr>
        <w:tabs>
          <w:tab w:val="left" w:pos="284"/>
          <w:tab w:val="left" w:pos="357"/>
          <w:tab w:val="left" w:pos="397"/>
        </w:tabs>
        <w:ind w:left="568" w:hanging="284"/>
        <w:jc w:val="both"/>
      </w:pPr>
      <w:r w:rsidRPr="00435057">
        <w:t>b)</w:t>
      </w:r>
      <w:r w:rsidRPr="00435057">
        <w:tab/>
        <w:t>EU-SILC-I – europejskie badanie warunków życia ludności. Kwestionariusz indywidualny (</w:t>
      </w:r>
      <w:hyperlink w:anchor="lp.1.48">
        <w:r w:rsidRPr="00435057">
          <w:t>lp. 1.48</w:t>
        </w:r>
      </w:hyperlink>
      <w:r w:rsidRPr="00435057">
        <w:t>).</w:t>
      </w:r>
    </w:p>
    <w:p w:rsidR="00C40A35" w:rsidRPr="00435057" w:rsidRDefault="001F26C9" w:rsidP="002B6D2B">
      <w:pPr>
        <w:tabs>
          <w:tab w:val="left" w:pos="284"/>
          <w:tab w:val="left" w:pos="357"/>
          <w:tab w:val="left" w:pos="397"/>
        </w:tabs>
        <w:spacing w:before="120" w:after="60"/>
        <w:jc w:val="both"/>
        <w:divId w:val="1719741543"/>
        <w:rPr>
          <w:b/>
          <w:bCs/>
        </w:rPr>
      </w:pPr>
      <w:r w:rsidRPr="00435057">
        <w:rPr>
          <w:b/>
          <w:bCs/>
        </w:rPr>
        <w:t>9. Rodzaje wynikowych informacji statystycznych</w:t>
      </w:r>
      <w:r w:rsidR="00F8157F" w:rsidRPr="00435057">
        <w:rPr>
          <w:b/>
          <w:bCs/>
        </w:rPr>
        <w:t>:</w:t>
      </w:r>
    </w:p>
    <w:p w:rsidR="00C40A35" w:rsidRPr="00435057" w:rsidRDefault="00F8157F" w:rsidP="002B6D2B">
      <w:pPr>
        <w:tabs>
          <w:tab w:val="left" w:pos="284"/>
          <w:tab w:val="left" w:pos="357"/>
          <w:tab w:val="left" w:pos="397"/>
        </w:tabs>
        <w:ind w:left="284" w:hanging="284"/>
        <w:jc w:val="both"/>
      </w:pPr>
      <w:r w:rsidRPr="00435057">
        <w:t xml:space="preserve">1) </w:t>
      </w:r>
      <w:r w:rsidRPr="00435057">
        <w:tab/>
        <w:t>Zróznicowanie sytuacji badanej populacji w różnych dziedzinach życia (z uwzględnieniem wskaźników subiektywnych ocen respondentów), w przekrojach: miejsce zamieszkania (miasto/wieś), cechy społeczno-demograficzne (w tym płeć, wiek, poziom wykształcenia), grupy kwintylowe dochodów.</w:t>
      </w:r>
    </w:p>
    <w:p w:rsidR="00C40A35" w:rsidRPr="00435057" w:rsidRDefault="001F26C9" w:rsidP="002B6D2B">
      <w:pPr>
        <w:tabs>
          <w:tab w:val="left" w:pos="284"/>
          <w:tab w:val="left" w:pos="357"/>
          <w:tab w:val="left" w:pos="397"/>
        </w:tabs>
        <w:spacing w:before="120" w:after="60"/>
        <w:jc w:val="both"/>
        <w:divId w:val="2142530332"/>
        <w:rPr>
          <w:b/>
          <w:bCs/>
        </w:rPr>
      </w:pPr>
      <w:r w:rsidRPr="00435057">
        <w:rPr>
          <w:b/>
          <w:bCs/>
        </w:rPr>
        <w:t>10. Formy i terminy udostępnienia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Publikacje GUS:</w:t>
      </w:r>
    </w:p>
    <w:p w:rsidR="00C40A35" w:rsidRPr="00435057" w:rsidRDefault="00460BB9" w:rsidP="002B6D2B">
      <w:pPr>
        <w:tabs>
          <w:tab w:val="left" w:pos="284"/>
          <w:tab w:val="left" w:pos="357"/>
          <w:tab w:val="left" w:pos="397"/>
        </w:tabs>
        <w:ind w:left="568" w:hanging="284"/>
        <w:jc w:val="both"/>
      </w:pPr>
      <w:r w:rsidRPr="00435057">
        <w:t>a)</w:t>
      </w:r>
      <w:r w:rsidRPr="00435057">
        <w:tab/>
      </w:r>
      <w:r w:rsidR="00F8157F" w:rsidRPr="00435057">
        <w:t>„Dochody i warunki życia ludności Polski – raport z badania EU-SILC 2025” (grudzień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F8157F" w:rsidP="002B6D2B">
      <w:pPr>
        <w:tabs>
          <w:tab w:val="left" w:pos="284"/>
          <w:tab w:val="left" w:pos="357"/>
          <w:tab w:val="left" w:pos="397"/>
        </w:tabs>
        <w:spacing w:after="120"/>
        <w:jc w:val="both"/>
        <w:divId w:val="637145696"/>
        <w:rPr>
          <w:b/>
          <w:bCs/>
          <w:sz w:val="24"/>
          <w:szCs w:val="24"/>
        </w:rPr>
      </w:pPr>
      <w:r w:rsidRPr="00435057">
        <w:rPr>
          <w:b/>
          <w:bCs/>
          <w:sz w:val="24"/>
          <w:szCs w:val="24"/>
        </w:rPr>
        <w:t>1.25 WARUNKI ŻYCIA LUDNOŚCI, POMOC SPOŁECZNA</w:t>
      </w:r>
    </w:p>
    <w:p w:rsidR="00F8157F" w:rsidRPr="00435057" w:rsidRDefault="001F26C9" w:rsidP="002B6D2B">
      <w:pPr>
        <w:pStyle w:val="Nagwek3"/>
        <w:tabs>
          <w:tab w:val="left" w:pos="357"/>
          <w:tab w:val="left" w:pos="397"/>
        </w:tabs>
        <w:spacing w:before="0"/>
        <w:ind w:left="2835" w:hanging="2835"/>
        <w:jc w:val="both"/>
        <w:rPr>
          <w:bCs w:val="0"/>
          <w:szCs w:val="20"/>
        </w:rPr>
      </w:pPr>
      <w:bookmarkStart w:id="149" w:name="_Toc162518985"/>
      <w:r w:rsidRPr="00435057">
        <w:rPr>
          <w:bCs w:val="0"/>
          <w:szCs w:val="20"/>
        </w:rPr>
        <w:t>1. Symbol badania:</w:t>
      </w:r>
      <w:r w:rsidR="00F8157F" w:rsidRPr="00435057">
        <w:rPr>
          <w:bCs w:val="0"/>
          <w:szCs w:val="20"/>
        </w:rPr>
        <w:tab/>
      </w:r>
      <w:bookmarkStart w:id="150" w:name="badanie.1.25.27"/>
      <w:bookmarkEnd w:id="150"/>
      <w:r w:rsidR="00F8157F" w:rsidRPr="00435057">
        <w:rPr>
          <w:bCs w:val="0"/>
          <w:szCs w:val="20"/>
        </w:rPr>
        <w:t>1.25.27 (066)</w:t>
      </w:r>
      <w:bookmarkEnd w:id="149"/>
    </w:p>
    <w:p w:rsidR="00F8157F" w:rsidRPr="00435057" w:rsidRDefault="001F26C9" w:rsidP="002B6D2B">
      <w:pPr>
        <w:tabs>
          <w:tab w:val="left" w:pos="284"/>
          <w:tab w:val="left" w:pos="357"/>
          <w:tab w:val="left" w:pos="397"/>
          <w:tab w:val="left" w:pos="2834"/>
        </w:tabs>
        <w:spacing w:after="60"/>
        <w:ind w:left="2835" w:hanging="2835"/>
        <w:jc w:val="both"/>
        <w:rPr>
          <w:b/>
          <w:bCs/>
        </w:rPr>
      </w:pPr>
      <w:r w:rsidRPr="00435057">
        <w:rPr>
          <w:b/>
          <w:bCs/>
        </w:rPr>
        <w:t>2. Temat badania:</w:t>
      </w:r>
      <w:r w:rsidR="00F8157F" w:rsidRPr="00435057">
        <w:rPr>
          <w:b/>
          <w:bCs/>
        </w:rPr>
        <w:tab/>
        <w:t>Rachunki ochrony socjalnej: Satelitarny rachunek ochrony socjalnej, Europejski system zintegrowanych statystyk na temat ochrony socjalnej (ESSPROS)</w:t>
      </w:r>
    </w:p>
    <w:p w:rsidR="00F8157F"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F8157F" w:rsidRPr="00435057">
        <w:rPr>
          <w:b/>
          <w:bCs/>
        </w:rPr>
        <w:tab/>
        <w:t>co rok</w:t>
      </w:r>
    </w:p>
    <w:p w:rsidR="00C40A35" w:rsidRPr="00435057" w:rsidRDefault="00F8157F"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1979334837"/>
        <w:rPr>
          <w:b/>
          <w:bCs/>
        </w:rPr>
      </w:pPr>
      <w:r w:rsidRPr="00435057">
        <w:rPr>
          <w:b/>
          <w:bCs/>
        </w:rPr>
        <w:t>5. Cel badania</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Celem badania jest dostarczenie informacji o wpływach, wydatkach na świadczenia społeczne oraz beneficjentach ochrony socjalnej w Polsce.</w:t>
      </w:r>
    </w:p>
    <w:p w:rsidR="00F8157F" w:rsidRPr="00435057" w:rsidRDefault="00F8157F" w:rsidP="002B6D2B">
      <w:pPr>
        <w:tabs>
          <w:tab w:val="left" w:pos="284"/>
          <w:tab w:val="left" w:pos="357"/>
          <w:tab w:val="left" w:pos="397"/>
        </w:tabs>
        <w:ind w:left="284" w:hanging="284"/>
        <w:jc w:val="both"/>
      </w:pPr>
      <w:r w:rsidRPr="00435057">
        <w:t>2)</w:t>
      </w:r>
      <w:r w:rsidRPr="00435057">
        <w:tab/>
        <w:t>Akty prawa międzynarodowego, z których wynika obowiązek realizacji badania:</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rozporządzenie Parlamentu Europejskiego i Rady (UE) nr 549/2013 z dnia 21 maja 2013 r. w sprawie europejskiego systemu rachunków narodowych i regionalnych w Unii Europejskiej,</w:t>
      </w:r>
    </w:p>
    <w:p w:rsidR="00F8157F" w:rsidRPr="00435057" w:rsidRDefault="00F8157F" w:rsidP="002B6D2B">
      <w:pPr>
        <w:tabs>
          <w:tab w:val="left" w:pos="284"/>
          <w:tab w:val="left" w:pos="357"/>
          <w:tab w:val="left" w:pos="397"/>
        </w:tabs>
        <w:ind w:left="568" w:hanging="284"/>
        <w:jc w:val="both"/>
      </w:pPr>
      <w:r w:rsidRPr="00435057">
        <w:t>b)</w:t>
      </w:r>
      <w:r w:rsidRPr="00435057">
        <w:tab/>
        <w:t>rozporządzenie Parlamentu Europejskiego i Rady nr 458/2007 z dnia 25 kwietnia 2007 r. w sprawie europejskiego systemu zintegrowanych statystyk na temat ochrony socjalnej (ESSPROS) (Dz. Urz. UE L 113 z 30.04.2007, str. 3),</w:t>
      </w:r>
    </w:p>
    <w:p w:rsidR="00F8157F" w:rsidRPr="00435057" w:rsidRDefault="00F8157F" w:rsidP="002B6D2B">
      <w:pPr>
        <w:tabs>
          <w:tab w:val="left" w:pos="284"/>
          <w:tab w:val="left" w:pos="357"/>
          <w:tab w:val="left" w:pos="397"/>
        </w:tabs>
        <w:ind w:left="568" w:hanging="284"/>
        <w:jc w:val="both"/>
      </w:pPr>
      <w:r w:rsidRPr="00435057">
        <w:t>c)</w:t>
      </w:r>
      <w:r w:rsidRPr="00435057">
        <w:tab/>
        <w:t>rozporządzenie Komisji (UE) nr 263/2011 z dnia 17 marca 2011 r. w sprawie wykonania rozporządzenie (WE) nr 458/2007 Parlamentu Europejskiego i Rady w sprawie europejskiego systemu zintegrowanych statystyk na temat ochrony socjalnej (ESSPROS) w odniesieniu do rozpoczęcia pełnego gromadzenia danych dla modułu ESSPROS dotyczącego świadczeń netto z tytułu ochrony socjalnej (Dz. Urz. UE L 71 z 18.03.2011, str. 4),</w:t>
      </w:r>
    </w:p>
    <w:p w:rsidR="00F8157F" w:rsidRPr="00435057" w:rsidRDefault="00F8157F" w:rsidP="002B6D2B">
      <w:pPr>
        <w:tabs>
          <w:tab w:val="left" w:pos="284"/>
          <w:tab w:val="left" w:pos="357"/>
          <w:tab w:val="left" w:pos="397"/>
        </w:tabs>
        <w:ind w:left="568" w:hanging="284"/>
        <w:jc w:val="both"/>
      </w:pPr>
      <w:r w:rsidRPr="00435057">
        <w:t>d)</w:t>
      </w:r>
      <w:r w:rsidRPr="00435057">
        <w:tab/>
        <w:t>rozporządzenie Komisji (UE) 2015/29 z dnia 17 grudnia 2014 r. zmieniające rozporządzenie (WE) nr 1126/2008 przyjmujące określone międzynarodowe standardy rachunkowości zgodnie z rozporządzeniem (WE) nr 1606/2002 Parlamentu Europejskiego i Rady odnośnie do Międzynarodowego Standardu Rachunkowości 19 (Dz. Urz. UE L 5 z 09.01.2015, str. 11),</w:t>
      </w:r>
    </w:p>
    <w:p w:rsidR="00F8157F" w:rsidRPr="00435057" w:rsidRDefault="00F8157F" w:rsidP="002B6D2B">
      <w:pPr>
        <w:tabs>
          <w:tab w:val="left" w:pos="284"/>
          <w:tab w:val="left" w:pos="357"/>
          <w:tab w:val="left" w:pos="397"/>
        </w:tabs>
        <w:ind w:left="568" w:hanging="284"/>
        <w:jc w:val="both"/>
      </w:pPr>
      <w:r w:rsidRPr="00435057">
        <w:t>e)</w:t>
      </w:r>
      <w:r w:rsidRPr="00435057">
        <w:tab/>
        <w:t>rozporządzenie Komisji (WE) nr 1322/2007 z dnia 12 listopada 2007 r. wykonujące rozporządzenie (WE) nr 458/2007 Parlamentu Europejskiego i Rady w sprawie europejskiego systemu zintegrowanych statystyk na temat ochrony socjalnej (ESSPROS) w odniesieniu do odpowiednich formatów przesyłania danych, przesyłanych wyników oraz kryteriów oceny jakości dla systemu podstawowego ESSPROS oraz modułu dotyczącego osób pobierających renty i emerytury (Dz. Urz. UE L 294 z 13.11.2007, str. 5).</w:t>
      </w:r>
    </w:p>
    <w:p w:rsidR="00F8157F" w:rsidRPr="00435057" w:rsidRDefault="00F8157F" w:rsidP="002B6D2B">
      <w:pPr>
        <w:tabs>
          <w:tab w:val="left" w:pos="284"/>
          <w:tab w:val="left" w:pos="357"/>
          <w:tab w:val="left" w:pos="397"/>
        </w:tabs>
        <w:ind w:left="284" w:hanging="284"/>
        <w:jc w:val="both"/>
      </w:pPr>
      <w:r w:rsidRPr="00435057">
        <w:t>3)</w:t>
      </w:r>
      <w:r w:rsidRPr="00435057">
        <w:tab/>
        <w:t>Użytkownicy, których potrzeby uwzględnia badanie: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Eurostat i inne zagraniczne instytucje statystyczne,</w:t>
      </w:r>
    </w:p>
    <w:p w:rsidR="00F8157F" w:rsidRPr="00435057" w:rsidRDefault="00F8157F" w:rsidP="002B6D2B">
      <w:pPr>
        <w:tabs>
          <w:tab w:val="left" w:pos="284"/>
          <w:tab w:val="left" w:pos="357"/>
          <w:tab w:val="left" w:pos="397"/>
        </w:tabs>
        <w:ind w:left="568" w:hanging="284"/>
        <w:jc w:val="both"/>
      </w:pPr>
      <w:r w:rsidRPr="00435057">
        <w:t>b)</w:t>
      </w:r>
      <w:r w:rsidRPr="00435057">
        <w:tab/>
        <w:t>organizacje międzynarodowe,</w:t>
      </w:r>
    </w:p>
    <w:p w:rsidR="00F8157F" w:rsidRPr="00435057" w:rsidRDefault="00F8157F" w:rsidP="002B6D2B">
      <w:pPr>
        <w:tabs>
          <w:tab w:val="left" w:pos="284"/>
          <w:tab w:val="left" w:pos="357"/>
          <w:tab w:val="left" w:pos="397"/>
        </w:tabs>
        <w:ind w:left="568" w:hanging="284"/>
        <w:jc w:val="both"/>
      </w:pPr>
      <w:r w:rsidRPr="00435057">
        <w:t>c)</w:t>
      </w:r>
      <w:r w:rsidRPr="00435057">
        <w:tab/>
        <w:t>administracja rządowa,</w:t>
      </w:r>
    </w:p>
    <w:p w:rsidR="00F8157F" w:rsidRPr="00435057" w:rsidRDefault="00F8157F" w:rsidP="002B6D2B">
      <w:pPr>
        <w:tabs>
          <w:tab w:val="left" w:pos="284"/>
          <w:tab w:val="left" w:pos="357"/>
          <w:tab w:val="left" w:pos="397"/>
        </w:tabs>
        <w:ind w:left="568" w:hanging="284"/>
        <w:jc w:val="both"/>
      </w:pPr>
      <w:r w:rsidRPr="00435057">
        <w:t>d)</w:t>
      </w:r>
      <w:r w:rsidRPr="00435057">
        <w:tab/>
        <w:t>banki, instytucje ubezpieczeniowe, instytucje finansowe,</w:t>
      </w:r>
    </w:p>
    <w:p w:rsidR="00F8157F" w:rsidRPr="00435057" w:rsidRDefault="00F8157F" w:rsidP="002B6D2B">
      <w:pPr>
        <w:tabs>
          <w:tab w:val="left" w:pos="284"/>
          <w:tab w:val="left" w:pos="357"/>
          <w:tab w:val="left" w:pos="397"/>
        </w:tabs>
        <w:ind w:left="568" w:hanging="284"/>
        <w:jc w:val="both"/>
      </w:pPr>
      <w:r w:rsidRPr="00435057">
        <w:t>e)</w:t>
      </w:r>
      <w:r w:rsidRPr="00435057">
        <w:tab/>
        <w:t>stowarzyszenia, organizacje, fundacje,</w:t>
      </w:r>
    </w:p>
    <w:p w:rsidR="00F8157F" w:rsidRPr="00435057" w:rsidRDefault="00F8157F" w:rsidP="002B6D2B">
      <w:pPr>
        <w:tabs>
          <w:tab w:val="left" w:pos="284"/>
          <w:tab w:val="left" w:pos="357"/>
          <w:tab w:val="left" w:pos="397"/>
        </w:tabs>
        <w:ind w:left="568" w:hanging="284"/>
        <w:jc w:val="both"/>
      </w:pPr>
      <w:r w:rsidRPr="00435057">
        <w:t>f)</w:t>
      </w:r>
      <w:r w:rsidRPr="00435057">
        <w:tab/>
        <w:t>placówki naukowe/badawcze, uczelnie (nauczyciele akademiccy i studenci),</w:t>
      </w:r>
    </w:p>
    <w:p w:rsidR="00C40A35" w:rsidRPr="00435057" w:rsidRDefault="00F8157F" w:rsidP="002B6D2B">
      <w:pPr>
        <w:tabs>
          <w:tab w:val="left" w:pos="284"/>
          <w:tab w:val="left" w:pos="357"/>
          <w:tab w:val="left" w:pos="397"/>
        </w:tabs>
        <w:ind w:left="568" w:hanging="284"/>
        <w:jc w:val="both"/>
      </w:pPr>
      <w:r w:rsidRPr="00435057">
        <w:t>g)</w:t>
      </w:r>
      <w:r w:rsidRPr="00435057">
        <w:tab/>
        <w:t>odbiorcy indywidualni.</w:t>
      </w:r>
    </w:p>
    <w:p w:rsidR="00C40A35" w:rsidRPr="00435057" w:rsidRDefault="001F26C9" w:rsidP="002B6D2B">
      <w:pPr>
        <w:tabs>
          <w:tab w:val="left" w:pos="284"/>
          <w:tab w:val="left" w:pos="357"/>
          <w:tab w:val="left" w:pos="397"/>
        </w:tabs>
        <w:spacing w:before="120" w:after="60"/>
        <w:jc w:val="both"/>
        <w:divId w:val="153641956"/>
        <w:rPr>
          <w:b/>
          <w:bCs/>
        </w:rPr>
      </w:pPr>
      <w:r w:rsidRPr="00435057">
        <w:rPr>
          <w:b/>
          <w:bCs/>
        </w:rPr>
        <w:t>6. Zakres podmiotowy</w:t>
      </w:r>
      <w:r w:rsidR="00F8157F" w:rsidRPr="00435057">
        <w:rPr>
          <w:b/>
          <w:bCs/>
        </w:rPr>
        <w:t>:</w:t>
      </w:r>
    </w:p>
    <w:p w:rsidR="00F8157F" w:rsidRPr="00435057" w:rsidRDefault="00F8157F" w:rsidP="002B6D2B">
      <w:pPr>
        <w:tabs>
          <w:tab w:val="left" w:pos="284"/>
          <w:tab w:val="left" w:pos="357"/>
          <w:tab w:val="left" w:pos="397"/>
        </w:tabs>
        <w:jc w:val="both"/>
      </w:pPr>
      <w:r w:rsidRPr="00435057">
        <w:t>Systemy ochrony socjalnej, odrębne zbiory zasad regulujących przyznawanie świadczeń z tytułu ochrony socjalnej i ich finansowanie, zarządzane (lub wspierane) przez jedną lub więcej jednostek instytucjonalnych. Spełniają następujące warunki: umożliwiają sporządzenie oddzielnego rachunku wpływów i wydatków oraz są wyodrębnione w taki sposób, aby zapewniały ochronę przed pojedynczym ryzykiem lub zapewniały realizację określonej potrzeby i tym samym obejmowały jedną określoną grupę beneficjentów.</w:t>
      </w:r>
    </w:p>
    <w:p w:rsidR="00C40A35" w:rsidRPr="00435057" w:rsidRDefault="001F26C9" w:rsidP="002B6D2B">
      <w:pPr>
        <w:tabs>
          <w:tab w:val="left" w:pos="284"/>
          <w:tab w:val="left" w:pos="357"/>
          <w:tab w:val="left" w:pos="397"/>
        </w:tabs>
        <w:spacing w:before="120" w:after="60"/>
        <w:jc w:val="both"/>
        <w:divId w:val="1386370894"/>
        <w:rPr>
          <w:b/>
          <w:bCs/>
        </w:rPr>
      </w:pPr>
      <w:r w:rsidRPr="00435057">
        <w:rPr>
          <w:b/>
          <w:bCs/>
        </w:rPr>
        <w:t>7. Zakres przedmiotowy</w:t>
      </w:r>
      <w:r w:rsidR="00F8157F" w:rsidRPr="00435057">
        <w:rPr>
          <w:b/>
          <w:bCs/>
        </w:rPr>
        <w:t>:</w:t>
      </w:r>
    </w:p>
    <w:p w:rsidR="00F8157F" w:rsidRPr="00435057" w:rsidRDefault="00F8157F" w:rsidP="002B6D2B">
      <w:pPr>
        <w:tabs>
          <w:tab w:val="left" w:pos="284"/>
          <w:tab w:val="left" w:pos="357"/>
          <w:tab w:val="left" w:pos="397"/>
        </w:tabs>
        <w:jc w:val="both"/>
      </w:pPr>
      <w:r w:rsidRPr="00435057">
        <w:t>Świadczenia z ubezpieczeń społecznych i świadczenia pozaubezpieczeniowe. Transakcje sektora instytucji rządowych i samorządowych. Ubezpieczenia społeczne, w tym dotyczące rolników. Roczne rachunki narodowe obejmujące rachunek produktów (w tym: produkt krajowy brutto, produkcja globalna, podatki od produktów pomniejszone o dotacje od produktów, zużycie pośrednie, akumulacja brutto, import towarów i usług, eksport towarów i usług), rachunki: produkcji, tworzenia dochodów, podziału pierwotnego dochodów, podziału wtórnego dochodów, wykorzystania dochodów i rachunek kapitałowy. Informacje o dochodach i wydatkach budżetu państwa, realizacja ustawy budżetowej, wynik budżetu, źródła finansowania deficytu. Bieżące wydatki na ochronę zdrowia, zestawione zgodnie z międzynarodową metodologią SHA2011.</w:t>
      </w:r>
    </w:p>
    <w:p w:rsidR="00C40A35" w:rsidRPr="00435057" w:rsidRDefault="001F26C9" w:rsidP="002B6D2B">
      <w:pPr>
        <w:tabs>
          <w:tab w:val="left" w:pos="284"/>
          <w:tab w:val="left" w:pos="357"/>
          <w:tab w:val="left" w:pos="397"/>
        </w:tabs>
        <w:spacing w:before="120" w:after="60"/>
        <w:jc w:val="both"/>
        <w:divId w:val="1616209655"/>
        <w:rPr>
          <w:b/>
          <w:bCs/>
        </w:rPr>
      </w:pPr>
      <w:r w:rsidRPr="00435057">
        <w:rPr>
          <w:b/>
          <w:bCs/>
        </w:rPr>
        <w:t>8. Źródła danych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 xml:space="preserve">Zestawy danych z systemów informacyjnych Ministerstwa Edukacji Narodowej nr </w:t>
      </w:r>
      <w:hyperlink w:anchor="gr.24">
        <w:r w:rsidRPr="00435057">
          <w:t>24</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o wydatkach, wpływach i o wartościach świadczeń społecznych (</w:t>
      </w:r>
      <w:hyperlink w:anchor="lp.24.8">
        <w:r w:rsidR="00F8157F" w:rsidRPr="00435057">
          <w:t>lp. 24.8</w:t>
        </w:r>
      </w:hyperlink>
      <w:r w:rsidR="00F8157F" w:rsidRPr="00435057">
        <w:t>).</w:t>
      </w:r>
    </w:p>
    <w:p w:rsidR="00F8157F" w:rsidRPr="00435057" w:rsidRDefault="00F8157F" w:rsidP="002B6D2B">
      <w:pPr>
        <w:tabs>
          <w:tab w:val="left" w:pos="284"/>
          <w:tab w:val="left" w:pos="357"/>
          <w:tab w:val="left" w:pos="397"/>
        </w:tabs>
        <w:ind w:left="284" w:hanging="284"/>
        <w:jc w:val="both"/>
      </w:pPr>
      <w:r w:rsidRPr="00435057">
        <w:t>2)</w:t>
      </w:r>
      <w:r w:rsidRPr="00435057">
        <w:tab/>
        <w:t xml:space="preserve">Zestawy danych z systemów informacyjnych Ministerstwa Finansów nr </w:t>
      </w:r>
      <w:hyperlink w:anchor="gr.25">
        <w:r w:rsidRPr="00435057">
          <w:t>25</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ze sprawozdań Rb-27S, Rb-28S (</w:t>
      </w:r>
      <w:hyperlink w:anchor="lp.25.58">
        <w:r w:rsidR="00F8157F" w:rsidRPr="00435057">
          <w:t>lp. 25.58</w:t>
        </w:r>
      </w:hyperlink>
      <w:r w:rsidR="00F8157F" w:rsidRPr="00435057">
        <w:t>).</w:t>
      </w:r>
    </w:p>
    <w:p w:rsidR="00F8157F" w:rsidRPr="00435057" w:rsidRDefault="00F8157F" w:rsidP="002B6D2B">
      <w:pPr>
        <w:tabs>
          <w:tab w:val="left" w:pos="284"/>
          <w:tab w:val="left" w:pos="357"/>
          <w:tab w:val="left" w:pos="397"/>
        </w:tabs>
        <w:ind w:left="284" w:hanging="284"/>
        <w:jc w:val="both"/>
      </w:pPr>
      <w:r w:rsidRPr="00435057">
        <w:t>3)</w:t>
      </w:r>
      <w:r w:rsidRPr="00435057">
        <w:tab/>
        <w:t xml:space="preserve">Zestawy danych z systemów informacyjnych Ministerstwa Obrony Narodowej nr </w:t>
      </w:r>
      <w:hyperlink w:anchor="gr.31">
        <w:r w:rsidRPr="00435057">
          <w:t>31</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o wydatkach, wpływach i o wartościach świadczeń społecznych (</w:t>
      </w:r>
      <w:hyperlink w:anchor="lp.31.8">
        <w:r w:rsidR="00F8157F" w:rsidRPr="00435057">
          <w:t>lp. 31.8</w:t>
        </w:r>
      </w:hyperlink>
      <w:r w:rsidR="00F8157F" w:rsidRPr="00435057">
        <w:t>),</w:t>
      </w:r>
    </w:p>
    <w:p w:rsidR="00F8157F" w:rsidRPr="00435057" w:rsidRDefault="00F8157F" w:rsidP="002B6D2B">
      <w:pPr>
        <w:tabs>
          <w:tab w:val="left" w:pos="284"/>
          <w:tab w:val="left" w:pos="357"/>
          <w:tab w:val="left" w:pos="397"/>
        </w:tabs>
        <w:ind w:left="568" w:hanging="284"/>
        <w:jc w:val="both"/>
      </w:pPr>
      <w:r w:rsidRPr="00435057">
        <w:t>b)</w:t>
      </w:r>
      <w:r w:rsidRPr="00435057">
        <w:tab/>
        <w:t>dane o liczbie beneficjentów rent i emerytur (</w:t>
      </w:r>
      <w:hyperlink w:anchor="lp.31.9">
        <w:r w:rsidRPr="00435057">
          <w:t>lp. 31.9</w:t>
        </w:r>
      </w:hyperlink>
      <w:r w:rsidRPr="00435057">
        <w:t>).</w:t>
      </w:r>
    </w:p>
    <w:p w:rsidR="00F8157F" w:rsidRPr="00435057" w:rsidRDefault="00F8157F" w:rsidP="002B6D2B">
      <w:pPr>
        <w:tabs>
          <w:tab w:val="left" w:pos="284"/>
          <w:tab w:val="left" w:pos="357"/>
          <w:tab w:val="left" w:pos="397"/>
        </w:tabs>
        <w:ind w:left="284" w:hanging="284"/>
        <w:jc w:val="both"/>
      </w:pPr>
      <w:r w:rsidRPr="00435057">
        <w:t>4)</w:t>
      </w:r>
      <w:r w:rsidRPr="00435057">
        <w:tab/>
        <w:t xml:space="preserve">Zestawy danych z systemów informacyjnych Ministerstwa Rodziny, Pracy i Polityki Społecznej nr </w:t>
      </w:r>
      <w:hyperlink w:anchor="gr.32">
        <w:r w:rsidRPr="00435057">
          <w:t>32</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o osobach bezrobotnych zarejestrowanych w powiatowych urzędach pracy (</w:t>
      </w:r>
      <w:hyperlink w:anchor="lp.32.13">
        <w:r w:rsidR="00F8157F" w:rsidRPr="00435057">
          <w:t>lp. 32.13</w:t>
        </w:r>
      </w:hyperlink>
      <w:r w:rsidR="00F8157F" w:rsidRPr="00435057">
        <w:t>),</w:t>
      </w:r>
    </w:p>
    <w:p w:rsidR="00F8157F" w:rsidRPr="00435057" w:rsidRDefault="00F8157F" w:rsidP="002B6D2B">
      <w:pPr>
        <w:tabs>
          <w:tab w:val="left" w:pos="284"/>
          <w:tab w:val="left" w:pos="357"/>
          <w:tab w:val="left" w:pos="397"/>
        </w:tabs>
        <w:ind w:left="568" w:hanging="284"/>
        <w:jc w:val="both"/>
      </w:pPr>
      <w:r w:rsidRPr="00435057">
        <w:t>b)</w:t>
      </w:r>
      <w:r w:rsidRPr="00435057">
        <w:tab/>
        <w:t>dane o wydatkach, wpływach i o wartościach świadczeń społecznych (</w:t>
      </w:r>
      <w:hyperlink w:anchor="lp.32.25">
        <w:r w:rsidRPr="00435057">
          <w:t>lp. 32.25</w:t>
        </w:r>
      </w:hyperlink>
      <w:r w:rsidRPr="00435057">
        <w:t>).</w:t>
      </w:r>
    </w:p>
    <w:p w:rsidR="00F8157F" w:rsidRPr="00435057" w:rsidRDefault="00F8157F" w:rsidP="002B6D2B">
      <w:pPr>
        <w:tabs>
          <w:tab w:val="left" w:pos="284"/>
          <w:tab w:val="left" w:pos="357"/>
          <w:tab w:val="left" w:pos="397"/>
        </w:tabs>
        <w:ind w:left="284" w:hanging="284"/>
        <w:jc w:val="both"/>
      </w:pPr>
      <w:r w:rsidRPr="00435057">
        <w:t>5)</w:t>
      </w:r>
      <w:r w:rsidRPr="00435057">
        <w:tab/>
        <w:t xml:space="preserve">Zestawy danych z systemów informacyjnych Ministerstwa Spraw Wewnętrznych i Administracji nr </w:t>
      </w:r>
      <w:hyperlink w:anchor="gr.36">
        <w:r w:rsidRPr="00435057">
          <w:t>36</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o liczbie beneficjentów rent i emerytur (</w:t>
      </w:r>
      <w:hyperlink w:anchor="lp.36.14">
        <w:r w:rsidR="00F8157F" w:rsidRPr="00435057">
          <w:t>lp. 36.14</w:t>
        </w:r>
      </w:hyperlink>
      <w:r w:rsidR="00F8157F" w:rsidRPr="00435057">
        <w:t>),</w:t>
      </w:r>
    </w:p>
    <w:p w:rsidR="00F8157F" w:rsidRPr="00435057" w:rsidRDefault="00F8157F" w:rsidP="002B6D2B">
      <w:pPr>
        <w:tabs>
          <w:tab w:val="left" w:pos="284"/>
          <w:tab w:val="left" w:pos="357"/>
          <w:tab w:val="left" w:pos="397"/>
        </w:tabs>
        <w:ind w:left="568" w:hanging="284"/>
        <w:jc w:val="both"/>
      </w:pPr>
      <w:r w:rsidRPr="00435057">
        <w:t>b)</w:t>
      </w:r>
      <w:r w:rsidRPr="00435057">
        <w:tab/>
        <w:t>dane o wydatkach, wpływach i o wartościach świadczeń społecznych (</w:t>
      </w:r>
      <w:hyperlink w:anchor="lp.36.15">
        <w:r w:rsidRPr="00435057">
          <w:t>lp. 36.15</w:t>
        </w:r>
      </w:hyperlink>
      <w:r w:rsidRPr="00435057">
        <w:t>).</w:t>
      </w:r>
    </w:p>
    <w:p w:rsidR="00F8157F" w:rsidRPr="00435057" w:rsidRDefault="00F8157F" w:rsidP="002B6D2B">
      <w:pPr>
        <w:tabs>
          <w:tab w:val="left" w:pos="284"/>
          <w:tab w:val="left" w:pos="357"/>
          <w:tab w:val="left" w:pos="397"/>
        </w:tabs>
        <w:ind w:left="284" w:hanging="284"/>
        <w:jc w:val="both"/>
      </w:pPr>
      <w:r w:rsidRPr="00435057">
        <w:t>6)</w:t>
      </w:r>
      <w:r w:rsidRPr="00435057">
        <w:tab/>
        <w:t xml:space="preserve">Zestawy danych z systemów informacyjnych Ministerstwa Sprawiedliwości nr </w:t>
      </w:r>
      <w:hyperlink w:anchor="gr.38">
        <w:r w:rsidRPr="00435057">
          <w:t>38</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o wydatkach, wpływach i o wartościach świadczeń społecznych (</w:t>
      </w:r>
      <w:hyperlink w:anchor="lp.38.7">
        <w:r w:rsidR="00F8157F" w:rsidRPr="00435057">
          <w:t>lp. 38.7</w:t>
        </w:r>
      </w:hyperlink>
      <w:r w:rsidR="00F8157F" w:rsidRPr="00435057">
        <w:t>),</w:t>
      </w:r>
    </w:p>
    <w:p w:rsidR="00F8157F" w:rsidRPr="00435057" w:rsidRDefault="00F8157F" w:rsidP="002B6D2B">
      <w:pPr>
        <w:tabs>
          <w:tab w:val="left" w:pos="284"/>
          <w:tab w:val="left" w:pos="357"/>
          <w:tab w:val="left" w:pos="397"/>
        </w:tabs>
        <w:ind w:left="568" w:hanging="284"/>
        <w:jc w:val="both"/>
      </w:pPr>
      <w:r w:rsidRPr="00435057">
        <w:t>b)</w:t>
      </w:r>
      <w:r w:rsidRPr="00435057">
        <w:tab/>
        <w:t>dane o liczbie beneficjentów rent i emerytur (</w:t>
      </w:r>
      <w:hyperlink w:anchor="lp.38.8">
        <w:r w:rsidRPr="00435057">
          <w:t>lp. 38.8</w:t>
        </w:r>
      </w:hyperlink>
      <w:r w:rsidRPr="00435057">
        <w:t>).</w:t>
      </w:r>
    </w:p>
    <w:p w:rsidR="00F8157F" w:rsidRPr="00435057" w:rsidRDefault="00F8157F" w:rsidP="002B6D2B">
      <w:pPr>
        <w:tabs>
          <w:tab w:val="left" w:pos="284"/>
          <w:tab w:val="left" w:pos="357"/>
          <w:tab w:val="left" w:pos="397"/>
        </w:tabs>
        <w:ind w:left="284" w:hanging="284"/>
        <w:jc w:val="both"/>
      </w:pPr>
      <w:r w:rsidRPr="00435057">
        <w:t>7)</w:t>
      </w:r>
      <w:r w:rsidRPr="00435057">
        <w:tab/>
        <w:t xml:space="preserve">Zestawy danych z systemów informacyjnych Kasy Rolniczego Ubezpieczenia Społecznego nr </w:t>
      </w:r>
      <w:hyperlink w:anchor="gr.76">
        <w:r w:rsidRPr="00435057">
          <w:t>76</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KRUS i funduszy przez nią zarządzanych, w tym dane Funduszu Składkowego i funduszu motywacyjnego z zakresu przychodów i rozchodów oraz bilans FS (</w:t>
      </w:r>
      <w:hyperlink w:anchor="lp.76.1">
        <w:r w:rsidR="00F8157F" w:rsidRPr="00435057">
          <w:t>lp. 76.1</w:t>
        </w:r>
      </w:hyperlink>
      <w:r w:rsidR="00F8157F" w:rsidRPr="00435057">
        <w:t>),</w:t>
      </w:r>
    </w:p>
    <w:p w:rsidR="00F8157F" w:rsidRPr="00435057" w:rsidRDefault="00F8157F" w:rsidP="002B6D2B">
      <w:pPr>
        <w:tabs>
          <w:tab w:val="left" w:pos="284"/>
          <w:tab w:val="left" w:pos="357"/>
          <w:tab w:val="left" w:pos="397"/>
        </w:tabs>
        <w:ind w:left="568" w:hanging="284"/>
        <w:jc w:val="both"/>
      </w:pPr>
      <w:r w:rsidRPr="00435057">
        <w:t>b)</w:t>
      </w:r>
      <w:r w:rsidRPr="00435057">
        <w:tab/>
        <w:t>dane o wydatkach, wpływach i o wartościach świadczeń społecznych (</w:t>
      </w:r>
      <w:hyperlink w:anchor="lp.76.13">
        <w:r w:rsidRPr="00435057">
          <w:t>lp. 76.13</w:t>
        </w:r>
      </w:hyperlink>
      <w:r w:rsidRPr="00435057">
        <w:t>),</w:t>
      </w:r>
    </w:p>
    <w:p w:rsidR="00F8157F" w:rsidRPr="00435057" w:rsidRDefault="00F8157F" w:rsidP="002B6D2B">
      <w:pPr>
        <w:tabs>
          <w:tab w:val="left" w:pos="284"/>
          <w:tab w:val="left" w:pos="357"/>
          <w:tab w:val="left" w:pos="397"/>
        </w:tabs>
        <w:ind w:left="568" w:hanging="284"/>
        <w:jc w:val="both"/>
      </w:pPr>
      <w:r w:rsidRPr="00435057">
        <w:t>c)</w:t>
      </w:r>
      <w:r w:rsidRPr="00435057">
        <w:tab/>
        <w:t>dane o liczbie beneficjentów rent i emerytur (</w:t>
      </w:r>
      <w:hyperlink w:anchor="lp.76.14">
        <w:r w:rsidRPr="00435057">
          <w:t>lp. 76.14</w:t>
        </w:r>
      </w:hyperlink>
      <w:r w:rsidRPr="00435057">
        <w:t>).</w:t>
      </w:r>
    </w:p>
    <w:p w:rsidR="00F8157F" w:rsidRPr="00435057" w:rsidRDefault="00F8157F" w:rsidP="002B6D2B">
      <w:pPr>
        <w:tabs>
          <w:tab w:val="left" w:pos="284"/>
          <w:tab w:val="left" w:pos="357"/>
          <w:tab w:val="left" w:pos="397"/>
        </w:tabs>
        <w:ind w:left="284" w:hanging="284"/>
        <w:jc w:val="both"/>
      </w:pPr>
      <w:r w:rsidRPr="00435057">
        <w:t>8)</w:t>
      </w:r>
      <w:r w:rsidRPr="00435057">
        <w:tab/>
        <w:t xml:space="preserve">Zestawy danych z systemów informacyjnych Zakładu Ubezpieczeń Społecznych nr </w:t>
      </w:r>
      <w:hyperlink w:anchor="gr.179">
        <w:r w:rsidRPr="00435057">
          <w:t>179</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dotyczące osób fizycznych pobierających świadczenia emerytalno-rentowe (</w:t>
      </w:r>
      <w:hyperlink w:anchor="lp.179.24">
        <w:r w:rsidR="00F8157F" w:rsidRPr="00435057">
          <w:t>lp. 179.24</w:t>
        </w:r>
      </w:hyperlink>
      <w:r w:rsidR="00F8157F" w:rsidRPr="00435057">
        <w:t>),</w:t>
      </w:r>
    </w:p>
    <w:p w:rsidR="00F8157F" w:rsidRPr="00435057" w:rsidRDefault="00F8157F" w:rsidP="002B6D2B">
      <w:pPr>
        <w:tabs>
          <w:tab w:val="left" w:pos="284"/>
          <w:tab w:val="left" w:pos="357"/>
          <w:tab w:val="left" w:pos="397"/>
        </w:tabs>
        <w:ind w:left="568" w:hanging="284"/>
        <w:jc w:val="both"/>
      </w:pPr>
      <w:r w:rsidRPr="00435057">
        <w:t>b)</w:t>
      </w:r>
      <w:r w:rsidRPr="00435057">
        <w:tab/>
        <w:t>dane dotyczące składek na Fundusz Gwarantowanych Świadczeń Pracowniczych, Fundusz Pracy, ubezpieczenie zdrowotne, ubezpieczenie społeczne (</w:t>
      </w:r>
      <w:hyperlink w:anchor="lp.179.28">
        <w:r w:rsidRPr="00435057">
          <w:t>lp. 179.28</w:t>
        </w:r>
      </w:hyperlink>
      <w:r w:rsidRPr="00435057">
        <w:t>),</w:t>
      </w:r>
    </w:p>
    <w:p w:rsidR="00F8157F" w:rsidRPr="00435057" w:rsidRDefault="00F8157F" w:rsidP="002B6D2B">
      <w:pPr>
        <w:tabs>
          <w:tab w:val="left" w:pos="284"/>
          <w:tab w:val="left" w:pos="357"/>
          <w:tab w:val="left" w:pos="397"/>
        </w:tabs>
        <w:ind w:left="568" w:hanging="284"/>
        <w:jc w:val="both"/>
      </w:pPr>
      <w:r w:rsidRPr="00435057">
        <w:t>c)</w:t>
      </w:r>
      <w:r w:rsidRPr="00435057">
        <w:tab/>
        <w:t>dane o wydatkach, wpływach i o wartościach świadczeń społecznych (</w:t>
      </w:r>
      <w:hyperlink w:anchor="lp.179.33">
        <w:r w:rsidRPr="00435057">
          <w:t>lp. 179.33</w:t>
        </w:r>
      </w:hyperlink>
      <w:r w:rsidRPr="00435057">
        <w:t>),</w:t>
      </w:r>
    </w:p>
    <w:p w:rsidR="00F8157F" w:rsidRPr="00435057" w:rsidRDefault="00F8157F" w:rsidP="002B6D2B">
      <w:pPr>
        <w:tabs>
          <w:tab w:val="left" w:pos="284"/>
          <w:tab w:val="left" w:pos="357"/>
          <w:tab w:val="left" w:pos="397"/>
        </w:tabs>
        <w:ind w:left="568" w:hanging="284"/>
        <w:jc w:val="both"/>
      </w:pPr>
      <w:r w:rsidRPr="00435057">
        <w:t>d)</w:t>
      </w:r>
      <w:r w:rsidRPr="00435057">
        <w:tab/>
        <w:t>dane o liczbie beneficjentów rent i emerytur (</w:t>
      </w:r>
      <w:hyperlink w:anchor="lp.179.34">
        <w:r w:rsidRPr="00435057">
          <w:t>lp. 179.34</w:t>
        </w:r>
      </w:hyperlink>
      <w:r w:rsidRPr="00435057">
        <w:t>).</w:t>
      </w:r>
    </w:p>
    <w:p w:rsidR="00F8157F" w:rsidRPr="00435057" w:rsidRDefault="00F8157F" w:rsidP="002B6D2B">
      <w:pPr>
        <w:tabs>
          <w:tab w:val="left" w:pos="284"/>
          <w:tab w:val="left" w:pos="357"/>
          <w:tab w:val="left" w:pos="397"/>
        </w:tabs>
        <w:ind w:left="284" w:hanging="284"/>
        <w:jc w:val="both"/>
      </w:pPr>
      <w:r w:rsidRPr="00435057">
        <w:t>9)</w:t>
      </w:r>
      <w:r w:rsidRPr="00435057">
        <w:tab/>
        <w:t>Wyniki innych badań:</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1.25.15 Świadczenia na rzecz rodziny,</w:t>
      </w:r>
    </w:p>
    <w:p w:rsidR="00F8157F" w:rsidRPr="00435057" w:rsidRDefault="00F8157F" w:rsidP="002B6D2B">
      <w:pPr>
        <w:tabs>
          <w:tab w:val="left" w:pos="284"/>
          <w:tab w:val="left" w:pos="357"/>
          <w:tab w:val="left" w:pos="397"/>
        </w:tabs>
        <w:ind w:left="568" w:hanging="284"/>
        <w:jc w:val="both"/>
      </w:pPr>
      <w:r w:rsidRPr="00435057">
        <w:t>b)</w:t>
      </w:r>
      <w:r w:rsidRPr="00435057">
        <w:tab/>
        <w:t>1.29.17 Rachunki Zdrowia: Narodowy Rachunek Zdrowia, Satelitarny Rachunek Zdrowia,</w:t>
      </w:r>
    </w:p>
    <w:p w:rsidR="00F8157F" w:rsidRPr="00435057" w:rsidRDefault="00F8157F" w:rsidP="002B6D2B">
      <w:pPr>
        <w:tabs>
          <w:tab w:val="left" w:pos="284"/>
          <w:tab w:val="left" w:pos="357"/>
          <w:tab w:val="left" w:pos="397"/>
        </w:tabs>
        <w:ind w:left="568" w:hanging="284"/>
        <w:jc w:val="both"/>
      </w:pPr>
      <w:r w:rsidRPr="00435057">
        <w:t>c)</w:t>
      </w:r>
      <w:r w:rsidRPr="00435057">
        <w:tab/>
        <w:t>1.65.16 Dochody i wydatki budżetu państwa,</w:t>
      </w:r>
    </w:p>
    <w:p w:rsidR="00F8157F" w:rsidRPr="00435057" w:rsidRDefault="00F8157F" w:rsidP="002B6D2B">
      <w:pPr>
        <w:tabs>
          <w:tab w:val="left" w:pos="284"/>
          <w:tab w:val="left" w:pos="357"/>
          <w:tab w:val="left" w:pos="397"/>
        </w:tabs>
        <w:ind w:left="568" w:hanging="284"/>
        <w:jc w:val="both"/>
      </w:pPr>
      <w:r w:rsidRPr="00435057">
        <w:t>d)</w:t>
      </w:r>
      <w:r w:rsidRPr="00435057">
        <w:tab/>
        <w:t>1.67.01 Rachunki narodowe niefinansowe według sektorów i podsektorów instytucjonalnych,</w:t>
      </w:r>
    </w:p>
    <w:p w:rsidR="00F8157F" w:rsidRPr="00435057" w:rsidRDefault="00F8157F" w:rsidP="002B6D2B">
      <w:pPr>
        <w:tabs>
          <w:tab w:val="left" w:pos="284"/>
          <w:tab w:val="left" w:pos="357"/>
          <w:tab w:val="left" w:pos="397"/>
        </w:tabs>
        <w:ind w:left="568" w:hanging="284"/>
        <w:jc w:val="both"/>
      </w:pPr>
      <w:r w:rsidRPr="00435057">
        <w:t>e)</w:t>
      </w:r>
      <w:r w:rsidRPr="00435057">
        <w:tab/>
        <w:t>1.67.14 Rachunki finansowe sektora instytucji rządowych i samorządowych,</w:t>
      </w:r>
    </w:p>
    <w:p w:rsidR="00F8157F" w:rsidRPr="00435057" w:rsidRDefault="00F8157F" w:rsidP="002B6D2B">
      <w:pPr>
        <w:tabs>
          <w:tab w:val="left" w:pos="284"/>
          <w:tab w:val="left" w:pos="357"/>
          <w:tab w:val="left" w:pos="397"/>
        </w:tabs>
        <w:ind w:left="568" w:hanging="284"/>
        <w:jc w:val="both"/>
      </w:pPr>
      <w:r w:rsidRPr="00435057">
        <w:t>f)</w:t>
      </w:r>
      <w:r w:rsidRPr="00435057">
        <w:tab/>
        <w:t>1.67.15 Rachunki finansowe według sektorów instytucjonalnych.</w:t>
      </w:r>
    </w:p>
    <w:p w:rsidR="00C40A35" w:rsidRPr="00435057" w:rsidRDefault="00F8157F" w:rsidP="002B6D2B">
      <w:pPr>
        <w:tabs>
          <w:tab w:val="left" w:pos="284"/>
          <w:tab w:val="left" w:pos="357"/>
          <w:tab w:val="left" w:pos="397"/>
        </w:tabs>
        <w:ind w:left="284" w:hanging="284"/>
        <w:jc w:val="both"/>
      </w:pPr>
      <w:r w:rsidRPr="00435057">
        <w:t>10)</w:t>
      </w:r>
      <w:r w:rsidRPr="00435057">
        <w:tab/>
        <w:t>Inne źródła danych:</w:t>
      </w:r>
      <w:r w:rsidR="00E64650" w:rsidRPr="00435057">
        <w:t xml:space="preserve"> </w:t>
      </w:r>
      <w:r w:rsidRPr="00435057">
        <w:t>Informacja z wykonania planu budżetu państwa cz. 73 Tabela. Część B Plan finansowy w układzie memoriałowym, NIK, Warszawa: Informacja o świadczeniach pieniężnych z FUS oraz o niektórych świadczeniach z zabezpieczenia społecznego, ZUS Departament Statystyki i Prognoz Aktuarialnych; Łączne sprawozdanie finansowe Narodowego Funduszu Zdrowia, NFZ; Raport Polskiej Izby Ubezpieczeń, Sprawozdanie z wykonania planu finansowego ZUS; Sprawozdanie finansowe Banku Gospodarstwa Krajowego; Sprawozdanie z realizacji planu rzeczowo-finansowego z działalności Państwowego Funduszu Rehabilitacji Osób Niepełnosprawnych; Wykonanie budżetu państwa w części 37 – sprawiedliwość oraz wykonanie planów finansowych Funduszu Pomocy Pokrzywdzonym oraz Pomocy Postpenitencjarnej i Funduszu Aktywizacji Zawodowej Skazanych, NIK; Wykonanie budżetu państwa w części 42 – sprawy wewnętrzne oraz wykonanie planów finansowych Funduszu Wsparcia Policji, Funduszu Modernizacji Bezpieczeństwa Publicznego, Funduszu Wsparcia Straży Granicznej, Funduszu Wsparcia Państwowej Straży Pożarnej oraz Funduszu – Centralna Ewidencja Pojazdów i Kierowców. Raport NIK załącznik 1. Dochody budżetowe, NIK; Zbiór MRPiPS-03. Sprawozdanie roczne z udzielonych świadczeń pomocy społecznej – pieniężnych, w naturze i usługach.</w:t>
      </w:r>
    </w:p>
    <w:p w:rsidR="00C40A35" w:rsidRPr="00435057" w:rsidRDefault="001F26C9" w:rsidP="002B6D2B">
      <w:pPr>
        <w:tabs>
          <w:tab w:val="left" w:pos="284"/>
          <w:tab w:val="left" w:pos="357"/>
          <w:tab w:val="left" w:pos="397"/>
        </w:tabs>
        <w:spacing w:before="120" w:after="60"/>
        <w:jc w:val="both"/>
        <w:divId w:val="1259292218"/>
        <w:rPr>
          <w:b/>
          <w:bCs/>
        </w:rPr>
      </w:pPr>
      <w:r w:rsidRPr="00435057">
        <w:rPr>
          <w:b/>
          <w:bCs/>
        </w:rPr>
        <w:t>9. Rodzaje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Wydatki netto na świadczenia ochrony socjalnej, w przekrojach: kraj, systemy ochrony socjalnej, funkcje ochrony socjalnej, rodzaje świadczeń społecznych.</w:t>
      </w:r>
    </w:p>
    <w:p w:rsidR="00F8157F" w:rsidRPr="00435057" w:rsidRDefault="00F8157F" w:rsidP="002B6D2B">
      <w:pPr>
        <w:tabs>
          <w:tab w:val="left" w:pos="284"/>
          <w:tab w:val="left" w:pos="357"/>
          <w:tab w:val="left" w:pos="397"/>
        </w:tabs>
        <w:ind w:left="284" w:hanging="284"/>
        <w:jc w:val="both"/>
      </w:pPr>
      <w:r w:rsidRPr="00435057">
        <w:t xml:space="preserve">2) </w:t>
      </w:r>
      <w:r w:rsidRPr="00435057">
        <w:tab/>
        <w:t>Beneficjenci świadczeń ochrony socjalnej, w przekrojach: kraj, płeć, systemy ochrony socjalnej, funkcje ochrony socjalnej, rodzaje świadczeń społecznych.</w:t>
      </w:r>
    </w:p>
    <w:p w:rsidR="00F8157F" w:rsidRPr="00435057" w:rsidRDefault="00F8157F" w:rsidP="002B6D2B">
      <w:pPr>
        <w:tabs>
          <w:tab w:val="left" w:pos="284"/>
          <w:tab w:val="left" w:pos="357"/>
          <w:tab w:val="left" w:pos="397"/>
        </w:tabs>
        <w:ind w:left="284" w:hanging="284"/>
        <w:jc w:val="both"/>
      </w:pPr>
      <w:r w:rsidRPr="00435057">
        <w:t xml:space="preserve">3) </w:t>
      </w:r>
      <w:r w:rsidRPr="00435057">
        <w:tab/>
        <w:t>Wpływy do systemu ochrony socjalnej, w przekrojach: kraj, systemy ochrony socjalnej, funkcje ochrony socjalnej, rodzaje wpływów.</w:t>
      </w:r>
    </w:p>
    <w:p w:rsidR="00F8157F" w:rsidRPr="00435057" w:rsidRDefault="00F8157F" w:rsidP="002B6D2B">
      <w:pPr>
        <w:tabs>
          <w:tab w:val="left" w:pos="284"/>
          <w:tab w:val="left" w:pos="357"/>
          <w:tab w:val="left" w:pos="397"/>
        </w:tabs>
        <w:ind w:left="284" w:hanging="284"/>
        <w:jc w:val="both"/>
      </w:pPr>
      <w:r w:rsidRPr="00435057">
        <w:t xml:space="preserve">4) </w:t>
      </w:r>
      <w:r w:rsidRPr="00435057">
        <w:tab/>
        <w:t>Wydatki brutto na świadczenia ochrony socjalnej, w przekrojach: kraj, systemy ochrony socjalnej, funkcje ochrony socjalnej, rodzaje świadczeń społecznych.</w:t>
      </w:r>
    </w:p>
    <w:p w:rsidR="00C40A35" w:rsidRPr="00435057" w:rsidRDefault="00F8157F" w:rsidP="002B6D2B">
      <w:pPr>
        <w:tabs>
          <w:tab w:val="left" w:pos="284"/>
          <w:tab w:val="left" w:pos="357"/>
          <w:tab w:val="left" w:pos="397"/>
        </w:tabs>
        <w:ind w:left="284" w:hanging="284"/>
        <w:jc w:val="both"/>
      </w:pPr>
      <w:r w:rsidRPr="00435057">
        <w:t xml:space="preserve">5) </w:t>
      </w:r>
      <w:r w:rsidRPr="00435057">
        <w:tab/>
        <w:t>Opis jakościowy systemów i świadczeń ochrony socjalnej, w przekrojach: rodzaje świadczeń społecznych ochrony socjalnej – opis jakościowy, rodzaje systemów ochrony socjalnej – opis jakościowy.</w:t>
      </w:r>
    </w:p>
    <w:p w:rsidR="00C40A35" w:rsidRPr="00435057" w:rsidRDefault="001F26C9" w:rsidP="002B6D2B">
      <w:pPr>
        <w:tabs>
          <w:tab w:val="left" w:pos="284"/>
          <w:tab w:val="left" w:pos="357"/>
          <w:tab w:val="left" w:pos="397"/>
        </w:tabs>
        <w:spacing w:before="120" w:after="60"/>
        <w:jc w:val="both"/>
        <w:divId w:val="1078598335"/>
        <w:rPr>
          <w:b/>
          <w:bCs/>
        </w:rPr>
      </w:pPr>
      <w:r w:rsidRPr="00435057">
        <w:rPr>
          <w:b/>
          <w:bCs/>
        </w:rPr>
        <w:t>10. Formy i terminy udostępnienia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Internetowe bazy danych:</w:t>
      </w:r>
    </w:p>
    <w:p w:rsidR="00C40A35" w:rsidRPr="00435057" w:rsidRDefault="00460BB9" w:rsidP="002B6D2B">
      <w:pPr>
        <w:tabs>
          <w:tab w:val="left" w:pos="284"/>
          <w:tab w:val="left" w:pos="357"/>
          <w:tab w:val="left" w:pos="397"/>
        </w:tabs>
        <w:ind w:left="568" w:hanging="284"/>
        <w:jc w:val="both"/>
      </w:pPr>
      <w:r w:rsidRPr="00435057">
        <w:t>a)</w:t>
      </w:r>
      <w:r w:rsidRPr="00435057">
        <w:tab/>
      </w:r>
      <w:r w:rsidR="00F8157F" w:rsidRPr="00435057">
        <w:t>Bazy Eurostatu i innych organizacji międzynarodowych – Baza Eurostatu – Ochrona socjalna (grudzień 2025).</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F8157F" w:rsidP="002B6D2B">
      <w:pPr>
        <w:tabs>
          <w:tab w:val="left" w:pos="284"/>
          <w:tab w:val="left" w:pos="357"/>
          <w:tab w:val="left" w:pos="397"/>
        </w:tabs>
        <w:spacing w:after="120"/>
        <w:jc w:val="both"/>
        <w:divId w:val="700515703"/>
        <w:rPr>
          <w:b/>
          <w:bCs/>
          <w:sz w:val="24"/>
          <w:szCs w:val="24"/>
        </w:rPr>
      </w:pPr>
      <w:r w:rsidRPr="00435057">
        <w:rPr>
          <w:b/>
          <w:bCs/>
          <w:sz w:val="24"/>
          <w:szCs w:val="24"/>
        </w:rPr>
        <w:t>1.25 WARUNKI ŻYCIA LUDNOŚCI, POMOC SPOŁECZNA</w:t>
      </w:r>
    </w:p>
    <w:p w:rsidR="00F8157F" w:rsidRPr="00435057" w:rsidRDefault="001F26C9" w:rsidP="002B6D2B">
      <w:pPr>
        <w:pStyle w:val="Nagwek3"/>
        <w:tabs>
          <w:tab w:val="left" w:pos="357"/>
          <w:tab w:val="left" w:pos="397"/>
        </w:tabs>
        <w:spacing w:before="0"/>
        <w:ind w:left="2835" w:hanging="2835"/>
        <w:jc w:val="both"/>
        <w:rPr>
          <w:bCs w:val="0"/>
          <w:szCs w:val="20"/>
        </w:rPr>
      </w:pPr>
      <w:bookmarkStart w:id="151" w:name="_Toc162518986"/>
      <w:r w:rsidRPr="00435057">
        <w:rPr>
          <w:bCs w:val="0"/>
          <w:szCs w:val="20"/>
        </w:rPr>
        <w:t>1. Symbol badania:</w:t>
      </w:r>
      <w:r w:rsidR="00F8157F" w:rsidRPr="00435057">
        <w:rPr>
          <w:bCs w:val="0"/>
          <w:szCs w:val="20"/>
        </w:rPr>
        <w:tab/>
      </w:r>
      <w:bookmarkStart w:id="152" w:name="badanie.1.25.28"/>
      <w:bookmarkEnd w:id="152"/>
      <w:r w:rsidR="00F8157F" w:rsidRPr="00435057">
        <w:rPr>
          <w:bCs w:val="0"/>
          <w:szCs w:val="20"/>
        </w:rPr>
        <w:t>1.25.28 (067)</w:t>
      </w:r>
      <w:bookmarkEnd w:id="151"/>
    </w:p>
    <w:p w:rsidR="00F8157F" w:rsidRPr="00435057" w:rsidRDefault="001F26C9" w:rsidP="002B6D2B">
      <w:pPr>
        <w:tabs>
          <w:tab w:val="left" w:pos="284"/>
          <w:tab w:val="left" w:pos="357"/>
          <w:tab w:val="left" w:pos="397"/>
          <w:tab w:val="left" w:pos="2834"/>
        </w:tabs>
        <w:spacing w:after="60"/>
        <w:ind w:left="2835" w:hanging="2835"/>
        <w:jc w:val="both"/>
        <w:rPr>
          <w:b/>
          <w:bCs/>
        </w:rPr>
      </w:pPr>
      <w:r w:rsidRPr="00435057">
        <w:rPr>
          <w:b/>
          <w:bCs/>
        </w:rPr>
        <w:t>2. Temat badania:</w:t>
      </w:r>
      <w:r w:rsidR="00F8157F" w:rsidRPr="00435057">
        <w:rPr>
          <w:b/>
          <w:bCs/>
        </w:rPr>
        <w:tab/>
        <w:t>Dostępność podmiotów publicznych dla osób ze szczególnymi potrzebami</w:t>
      </w:r>
    </w:p>
    <w:p w:rsidR="00F8157F"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F8157F" w:rsidRPr="00435057">
        <w:rPr>
          <w:b/>
          <w:bCs/>
        </w:rPr>
        <w:tab/>
        <w:t>co 4 lata</w:t>
      </w:r>
    </w:p>
    <w:p w:rsidR="00C40A35" w:rsidRPr="00435057" w:rsidRDefault="00F8157F" w:rsidP="002B6D2B">
      <w:pPr>
        <w:tabs>
          <w:tab w:val="left" w:pos="284"/>
          <w:tab w:val="left" w:pos="357"/>
          <w:tab w:val="left" w:pos="397"/>
          <w:tab w:val="left" w:pos="2834"/>
        </w:tabs>
        <w:jc w:val="both"/>
        <w:rPr>
          <w:b/>
          <w:bCs/>
        </w:rPr>
      </w:pPr>
      <w:r w:rsidRPr="00435057">
        <w:rPr>
          <w:b/>
          <w:bCs/>
        </w:rPr>
        <w:t>4. Prowadzący badanie:</w:t>
      </w:r>
      <w:r w:rsidRPr="00435057">
        <w:rPr>
          <w:b/>
          <w:bCs/>
        </w:rPr>
        <w:tab/>
        <w:t>Minister właściwy do spraw rozwoju regionalnego</w:t>
      </w:r>
    </w:p>
    <w:p w:rsidR="00C40A35" w:rsidRPr="00435057" w:rsidRDefault="001F26C9" w:rsidP="002B6D2B">
      <w:pPr>
        <w:tabs>
          <w:tab w:val="left" w:pos="284"/>
          <w:tab w:val="left" w:pos="357"/>
          <w:tab w:val="left" w:pos="397"/>
        </w:tabs>
        <w:spacing w:before="120" w:after="60"/>
        <w:jc w:val="both"/>
        <w:divId w:val="762727786"/>
        <w:rPr>
          <w:b/>
          <w:bCs/>
        </w:rPr>
      </w:pPr>
      <w:r w:rsidRPr="00435057">
        <w:rPr>
          <w:b/>
          <w:bCs/>
        </w:rPr>
        <w:t>5. Cel badania</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Celem badania jest dostarczenie informacji obrazującej aktualny stan zapewniania dostępności architektonicznej, cyfrowej oraz informacyjno-komunikacyjnej przez podmioty publiczne w Polsce.</w:t>
      </w:r>
    </w:p>
    <w:p w:rsidR="00F8157F" w:rsidRPr="00435057" w:rsidRDefault="00F8157F" w:rsidP="002B6D2B">
      <w:pPr>
        <w:tabs>
          <w:tab w:val="left" w:pos="284"/>
          <w:tab w:val="left" w:pos="357"/>
          <w:tab w:val="left" w:pos="397"/>
        </w:tabs>
        <w:ind w:left="284" w:hanging="284"/>
        <w:jc w:val="both"/>
      </w:pPr>
      <w:r w:rsidRPr="00435057">
        <w:t>2)</w:t>
      </w:r>
      <w:r w:rsidRPr="00435057">
        <w:tab/>
        <w:t>Akty prawa krajowego, z których wynika obowiązek realizacji badania:</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ustawa z dnia 19 lipca 2019 r. o zapewnianiu dostępności osobom ze szczególnymi potrzebami (Dz. U. z 2022 r. poz. 2240).</w:t>
      </w:r>
    </w:p>
    <w:p w:rsidR="00F8157F" w:rsidRPr="00435057" w:rsidRDefault="00F8157F" w:rsidP="002B6D2B">
      <w:pPr>
        <w:tabs>
          <w:tab w:val="left" w:pos="284"/>
          <w:tab w:val="left" w:pos="357"/>
          <w:tab w:val="left" w:pos="397"/>
        </w:tabs>
        <w:ind w:left="284" w:hanging="284"/>
        <w:jc w:val="both"/>
      </w:pPr>
      <w:r w:rsidRPr="00435057">
        <w:t>3)</w:t>
      </w:r>
      <w:r w:rsidRPr="00435057">
        <w:tab/>
        <w:t>Strategie i programy, na potrzeby których dostarczane są dane: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Rządowy Program „Dostępność Plus” 2018–2025.</w:t>
      </w:r>
    </w:p>
    <w:p w:rsidR="00F8157F" w:rsidRPr="00435057" w:rsidRDefault="00F8157F" w:rsidP="002B6D2B">
      <w:pPr>
        <w:tabs>
          <w:tab w:val="left" w:pos="284"/>
          <w:tab w:val="left" w:pos="357"/>
          <w:tab w:val="left" w:pos="397"/>
        </w:tabs>
        <w:ind w:left="284" w:hanging="284"/>
        <w:jc w:val="both"/>
      </w:pPr>
      <w:r w:rsidRPr="00435057">
        <w:t>4)</w:t>
      </w:r>
      <w:r w:rsidRPr="00435057">
        <w:tab/>
        <w:t>Użytkownicy, których potrzeby uwzględnia badanie: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administracja rządowa,</w:t>
      </w:r>
    </w:p>
    <w:p w:rsidR="00F8157F" w:rsidRPr="00435057" w:rsidRDefault="00F8157F" w:rsidP="002B6D2B">
      <w:pPr>
        <w:tabs>
          <w:tab w:val="left" w:pos="284"/>
          <w:tab w:val="left" w:pos="357"/>
          <w:tab w:val="left" w:pos="397"/>
        </w:tabs>
        <w:ind w:left="568" w:hanging="284"/>
        <w:jc w:val="both"/>
      </w:pPr>
      <w:r w:rsidRPr="00435057">
        <w:t>b)</w:t>
      </w:r>
      <w:r w:rsidRPr="00435057">
        <w:tab/>
        <w:t>administracja samorządowa,</w:t>
      </w:r>
    </w:p>
    <w:p w:rsidR="00C40A35" w:rsidRPr="00435057" w:rsidRDefault="00F8157F" w:rsidP="002B6D2B">
      <w:pPr>
        <w:tabs>
          <w:tab w:val="left" w:pos="284"/>
          <w:tab w:val="left" w:pos="357"/>
          <w:tab w:val="left" w:pos="397"/>
        </w:tabs>
        <w:ind w:left="568" w:hanging="284"/>
        <w:jc w:val="both"/>
      </w:pPr>
      <w:r w:rsidRPr="00435057">
        <w:t>c)</w:t>
      </w:r>
      <w:r w:rsidRPr="00435057">
        <w:tab/>
        <w:t>odbiorcy indywidualni.</w:t>
      </w:r>
    </w:p>
    <w:p w:rsidR="00C40A35" w:rsidRPr="00435057" w:rsidRDefault="001F26C9" w:rsidP="002B6D2B">
      <w:pPr>
        <w:tabs>
          <w:tab w:val="left" w:pos="284"/>
          <w:tab w:val="left" w:pos="357"/>
          <w:tab w:val="left" w:pos="397"/>
        </w:tabs>
        <w:spacing w:before="120" w:after="60"/>
        <w:jc w:val="both"/>
        <w:divId w:val="99762417"/>
        <w:rPr>
          <w:b/>
          <w:bCs/>
        </w:rPr>
      </w:pPr>
      <w:r w:rsidRPr="00435057">
        <w:rPr>
          <w:b/>
          <w:bCs/>
        </w:rPr>
        <w:t>6. Zakres podmiotowy</w:t>
      </w:r>
      <w:r w:rsidR="00F8157F" w:rsidRPr="00435057">
        <w:rPr>
          <w:b/>
          <w:bCs/>
        </w:rPr>
        <w:t>:</w:t>
      </w:r>
    </w:p>
    <w:p w:rsidR="00F8157F" w:rsidRPr="00435057" w:rsidRDefault="00F8157F" w:rsidP="002B6D2B">
      <w:pPr>
        <w:tabs>
          <w:tab w:val="left" w:pos="284"/>
          <w:tab w:val="left" w:pos="357"/>
          <w:tab w:val="left" w:pos="397"/>
        </w:tabs>
        <w:jc w:val="both"/>
      </w:pPr>
      <w:r w:rsidRPr="00435057">
        <w:t>Podmioty publiczne zobowiązane do zapewniania dostępności osobom ze szczególnymi potrzebami.</w:t>
      </w:r>
    </w:p>
    <w:p w:rsidR="00C40A35" w:rsidRPr="00435057" w:rsidRDefault="001F26C9" w:rsidP="002B6D2B">
      <w:pPr>
        <w:tabs>
          <w:tab w:val="left" w:pos="284"/>
          <w:tab w:val="left" w:pos="357"/>
          <w:tab w:val="left" w:pos="397"/>
        </w:tabs>
        <w:spacing w:before="120" w:after="60"/>
        <w:jc w:val="both"/>
        <w:divId w:val="1961253926"/>
        <w:rPr>
          <w:b/>
          <w:bCs/>
        </w:rPr>
      </w:pPr>
      <w:r w:rsidRPr="00435057">
        <w:rPr>
          <w:b/>
          <w:bCs/>
        </w:rPr>
        <w:t>7. Zakres przedmiotowy</w:t>
      </w:r>
      <w:r w:rsidR="00F8157F" w:rsidRPr="00435057">
        <w:rPr>
          <w:b/>
          <w:bCs/>
        </w:rPr>
        <w:t>:</w:t>
      </w:r>
    </w:p>
    <w:p w:rsidR="00F8157F" w:rsidRPr="00435057" w:rsidRDefault="00F8157F" w:rsidP="002B6D2B">
      <w:pPr>
        <w:tabs>
          <w:tab w:val="left" w:pos="284"/>
          <w:tab w:val="left" w:pos="357"/>
          <w:tab w:val="left" w:pos="397"/>
        </w:tabs>
        <w:jc w:val="both"/>
      </w:pPr>
      <w:r w:rsidRPr="00435057">
        <w:t>Dostępność podmiotów publicznych dla osób ze szczególnymi potrzebami.</w:t>
      </w:r>
    </w:p>
    <w:p w:rsidR="00C40A35" w:rsidRPr="00435057" w:rsidRDefault="001F26C9" w:rsidP="002B6D2B">
      <w:pPr>
        <w:tabs>
          <w:tab w:val="left" w:pos="284"/>
          <w:tab w:val="left" w:pos="357"/>
          <w:tab w:val="left" w:pos="397"/>
        </w:tabs>
        <w:spacing w:before="120" w:after="60"/>
        <w:jc w:val="both"/>
        <w:divId w:val="1383287027"/>
        <w:rPr>
          <w:b/>
          <w:bCs/>
        </w:rPr>
      </w:pPr>
      <w:r w:rsidRPr="00435057">
        <w:rPr>
          <w:b/>
          <w:bCs/>
        </w:rPr>
        <w:t>8. Źródła danych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 xml:space="preserve">Zestawy danych Ministerstwa Funduszy i Polityki Regionalnej nr </w:t>
      </w:r>
      <w:hyperlink w:anchor="gr.2">
        <w:r w:rsidRPr="00435057">
          <w:t>2</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RzD – raport o stanie zapewniania dostępności podmiotu publicznego (</w:t>
      </w:r>
      <w:hyperlink w:anchor="lp.2.1">
        <w:r w:rsidR="00F8157F" w:rsidRPr="00435057">
          <w:t>lp. 2.1</w:t>
        </w:r>
      </w:hyperlink>
      <w:r w:rsidR="00F8157F" w:rsidRPr="00435057">
        <w:t>).</w:t>
      </w:r>
    </w:p>
    <w:p w:rsidR="00F8157F" w:rsidRPr="00435057" w:rsidRDefault="00F8157F" w:rsidP="002B6D2B">
      <w:pPr>
        <w:tabs>
          <w:tab w:val="left" w:pos="284"/>
          <w:tab w:val="left" w:pos="357"/>
          <w:tab w:val="left" w:pos="397"/>
        </w:tabs>
        <w:ind w:left="284" w:hanging="284"/>
        <w:jc w:val="both"/>
      </w:pPr>
      <w:r w:rsidRPr="00435057">
        <w:t>2)</w:t>
      </w:r>
      <w:r w:rsidRPr="00435057">
        <w:tab/>
        <w:t>Wyniki innych badań:</w:t>
      </w:r>
    </w:p>
    <w:p w:rsidR="00C40A35" w:rsidRPr="00435057" w:rsidRDefault="00460BB9" w:rsidP="002B6D2B">
      <w:pPr>
        <w:tabs>
          <w:tab w:val="left" w:pos="284"/>
          <w:tab w:val="left" w:pos="357"/>
          <w:tab w:val="left" w:pos="397"/>
        </w:tabs>
        <w:ind w:left="568" w:hanging="284"/>
        <w:jc w:val="both"/>
      </w:pPr>
      <w:r w:rsidRPr="00435057">
        <w:t>a)</w:t>
      </w:r>
      <w:r w:rsidRPr="00435057">
        <w:tab/>
      </w:r>
      <w:r w:rsidR="00F8157F" w:rsidRPr="00435057">
        <w:t>1.80.01 System Jednostek Statystycznych – operaty.</w:t>
      </w:r>
    </w:p>
    <w:p w:rsidR="00C40A35" w:rsidRPr="00435057" w:rsidRDefault="001F26C9" w:rsidP="002B6D2B">
      <w:pPr>
        <w:tabs>
          <w:tab w:val="left" w:pos="284"/>
          <w:tab w:val="left" w:pos="357"/>
          <w:tab w:val="left" w:pos="397"/>
        </w:tabs>
        <w:spacing w:before="120" w:after="60"/>
        <w:jc w:val="both"/>
        <w:divId w:val="816141307"/>
        <w:rPr>
          <w:b/>
          <w:bCs/>
        </w:rPr>
      </w:pPr>
      <w:r w:rsidRPr="00435057">
        <w:rPr>
          <w:b/>
          <w:bCs/>
        </w:rPr>
        <w:t>9. Rodzaje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Wskaźnik dostępności, w przekrojach: kraj, województwa, powiaty, wybrane grupy podmiotów publicznych, rodzaj dostępności.</w:t>
      </w:r>
    </w:p>
    <w:p w:rsidR="00F8157F" w:rsidRPr="00435057" w:rsidRDefault="00F8157F" w:rsidP="002B6D2B">
      <w:pPr>
        <w:tabs>
          <w:tab w:val="left" w:pos="284"/>
          <w:tab w:val="left" w:pos="357"/>
          <w:tab w:val="left" w:pos="397"/>
        </w:tabs>
        <w:ind w:left="284" w:hanging="284"/>
        <w:jc w:val="both"/>
      </w:pPr>
      <w:r w:rsidRPr="00435057">
        <w:t xml:space="preserve">2) </w:t>
      </w:r>
      <w:r w:rsidRPr="00435057">
        <w:tab/>
        <w:t>Odsetek podmiotów publicznych spełniających minimalne wymagania w zakresie dostępności architektonicznej, w przekrojach: kraj, województwa, wybrane grupy podmiotów publicznych, kryterium dostępności architektonicznej.</w:t>
      </w:r>
    </w:p>
    <w:p w:rsidR="00F8157F" w:rsidRPr="00435057" w:rsidRDefault="00F8157F" w:rsidP="002B6D2B">
      <w:pPr>
        <w:tabs>
          <w:tab w:val="left" w:pos="284"/>
          <w:tab w:val="left" w:pos="357"/>
          <w:tab w:val="left" w:pos="397"/>
        </w:tabs>
        <w:ind w:left="284" w:hanging="284"/>
        <w:jc w:val="both"/>
      </w:pPr>
      <w:r w:rsidRPr="00435057">
        <w:t xml:space="preserve">3) </w:t>
      </w:r>
      <w:r w:rsidRPr="00435057">
        <w:tab/>
        <w:t>Odsetek podmiotów publicznych spełniających minimalne wymagania w zakresie dostępności cyfrowej, w przekrojach: kraj, województwa, wybrane grupy podmiotów publicznych.</w:t>
      </w:r>
    </w:p>
    <w:p w:rsidR="00F8157F" w:rsidRPr="00435057" w:rsidRDefault="00F8157F" w:rsidP="002B6D2B">
      <w:pPr>
        <w:tabs>
          <w:tab w:val="left" w:pos="284"/>
          <w:tab w:val="left" w:pos="357"/>
          <w:tab w:val="left" w:pos="397"/>
        </w:tabs>
        <w:ind w:left="284" w:hanging="284"/>
        <w:jc w:val="both"/>
      </w:pPr>
      <w:r w:rsidRPr="00435057">
        <w:t xml:space="preserve">4) </w:t>
      </w:r>
      <w:r w:rsidRPr="00435057">
        <w:tab/>
        <w:t>Odsetek podmiotów publicznych spełniających minimalne wymagania w zakresie dostępności informacyjno-komunikacyjnej, w przekrojach: kraj, województwa, wybrane grupy podmiotów publicznych, kryterium dostępności informacyjno-komunikacyjnej.</w:t>
      </w:r>
    </w:p>
    <w:p w:rsidR="00F8157F" w:rsidRPr="00435057" w:rsidRDefault="00F8157F" w:rsidP="002B6D2B">
      <w:pPr>
        <w:tabs>
          <w:tab w:val="left" w:pos="284"/>
          <w:tab w:val="left" w:pos="357"/>
          <w:tab w:val="left" w:pos="397"/>
        </w:tabs>
        <w:ind w:left="284" w:hanging="284"/>
        <w:jc w:val="both"/>
      </w:pPr>
      <w:r w:rsidRPr="00435057">
        <w:t xml:space="preserve">5) </w:t>
      </w:r>
      <w:r w:rsidRPr="00435057">
        <w:tab/>
        <w:t>Odsetek podmiotów publicznych zapewniających szczególną formę komunikacji na wniosek, w przekrojach: kraj, województwa, wybrane grupy podmiotów publicznych.</w:t>
      </w:r>
    </w:p>
    <w:p w:rsidR="00F8157F" w:rsidRPr="00435057" w:rsidRDefault="00F8157F" w:rsidP="002B6D2B">
      <w:pPr>
        <w:tabs>
          <w:tab w:val="left" w:pos="284"/>
          <w:tab w:val="left" w:pos="357"/>
          <w:tab w:val="left" w:pos="397"/>
        </w:tabs>
        <w:ind w:left="284" w:hanging="284"/>
        <w:jc w:val="both"/>
      </w:pPr>
      <w:r w:rsidRPr="00435057">
        <w:t xml:space="preserve">6) </w:t>
      </w:r>
      <w:r w:rsidRPr="00435057">
        <w:tab/>
        <w:t>Odsetek podmiotów publicznych zapewniających dostęp alternatywny, w przekrojach: kraj, województwa, wybrane grupy podmiotów publicznych, rodzaj dostępności.</w:t>
      </w:r>
    </w:p>
    <w:p w:rsidR="00F8157F" w:rsidRPr="00435057" w:rsidRDefault="00F8157F" w:rsidP="002B6D2B">
      <w:pPr>
        <w:tabs>
          <w:tab w:val="left" w:pos="284"/>
          <w:tab w:val="left" w:pos="357"/>
          <w:tab w:val="left" w:pos="397"/>
        </w:tabs>
        <w:ind w:left="284" w:hanging="284"/>
        <w:jc w:val="both"/>
      </w:pPr>
      <w:r w:rsidRPr="00435057">
        <w:t xml:space="preserve">7) </w:t>
      </w:r>
      <w:r w:rsidRPr="00435057">
        <w:tab/>
        <w:t>Wnioski/żądania zapewnienia dostępności, w przekrojach: kraj, województwa, wybrane grupy podmiotów publicznych, rodzaj dostępności.</w:t>
      </w:r>
    </w:p>
    <w:p w:rsidR="00C40A35" w:rsidRPr="00435057" w:rsidRDefault="00F8157F" w:rsidP="002B6D2B">
      <w:pPr>
        <w:tabs>
          <w:tab w:val="left" w:pos="284"/>
          <w:tab w:val="left" w:pos="357"/>
          <w:tab w:val="left" w:pos="397"/>
        </w:tabs>
        <w:ind w:left="284" w:hanging="284"/>
        <w:jc w:val="both"/>
      </w:pPr>
      <w:r w:rsidRPr="00435057">
        <w:t xml:space="preserve">8) </w:t>
      </w:r>
      <w:r w:rsidRPr="00435057">
        <w:tab/>
        <w:t>Skargi na brak dostępności cyfrowej, w przekrojach: kraj, województwa, wybrane grupy podmiotów publicznych.</w:t>
      </w:r>
    </w:p>
    <w:p w:rsidR="00C40A35" w:rsidRPr="00435057" w:rsidRDefault="001F26C9" w:rsidP="002B6D2B">
      <w:pPr>
        <w:tabs>
          <w:tab w:val="left" w:pos="284"/>
          <w:tab w:val="left" w:pos="357"/>
          <w:tab w:val="left" w:pos="397"/>
        </w:tabs>
        <w:spacing w:before="120" w:after="60"/>
        <w:jc w:val="both"/>
        <w:divId w:val="1802654795"/>
        <w:rPr>
          <w:b/>
          <w:bCs/>
        </w:rPr>
      </w:pPr>
      <w:r w:rsidRPr="00435057">
        <w:rPr>
          <w:b/>
          <w:bCs/>
        </w:rPr>
        <w:t>10. Formy i terminy udostępnienia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Publikacje innych jednostek:</w:t>
      </w:r>
    </w:p>
    <w:p w:rsidR="00C40A35" w:rsidRPr="00435057" w:rsidRDefault="00460BB9" w:rsidP="002B6D2B">
      <w:pPr>
        <w:tabs>
          <w:tab w:val="left" w:pos="284"/>
          <w:tab w:val="left" w:pos="357"/>
          <w:tab w:val="left" w:pos="397"/>
        </w:tabs>
        <w:ind w:left="568" w:hanging="284"/>
        <w:jc w:val="both"/>
      </w:pPr>
      <w:r w:rsidRPr="00435057">
        <w:t>a)</w:t>
      </w:r>
      <w:r w:rsidRPr="00435057">
        <w:tab/>
      </w:r>
      <w:r w:rsidR="00F8157F" w:rsidRPr="00435057">
        <w:t>„Raport o stanie zapewniania dostępności osobom ze szczególnymi potrzebami przez podmioty publiczne w Polsce” (listopad 2025).</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F8157F" w:rsidP="002B6D2B">
      <w:pPr>
        <w:pStyle w:val="Nagwek2"/>
        <w:tabs>
          <w:tab w:val="left" w:pos="284"/>
          <w:tab w:val="left" w:pos="357"/>
          <w:tab w:val="left" w:pos="397"/>
        </w:tabs>
        <w:spacing w:before="0" w:beforeAutospacing="0" w:after="120" w:afterAutospacing="0"/>
        <w:jc w:val="both"/>
        <w:divId w:val="1905488470"/>
        <w:rPr>
          <w:rFonts w:eastAsia="Times New Roman"/>
          <w:sz w:val="24"/>
          <w:szCs w:val="24"/>
        </w:rPr>
      </w:pPr>
      <w:bookmarkStart w:id="153" w:name="_Toc162518987"/>
      <w:r w:rsidRPr="00435057">
        <w:rPr>
          <w:rFonts w:eastAsia="Times New Roman"/>
          <w:sz w:val="24"/>
          <w:szCs w:val="24"/>
        </w:rPr>
        <w:t>1.26 NIERUCHOMOŚCI, GOSPODARKA MIESZKANIOWA I INFRASTRUKTURA KOMUNALNA</w:t>
      </w:r>
      <w:bookmarkEnd w:id="153"/>
    </w:p>
    <w:p w:rsidR="00F8157F" w:rsidRPr="00435057" w:rsidRDefault="001F26C9" w:rsidP="002B6D2B">
      <w:pPr>
        <w:pStyle w:val="Nagwek3"/>
        <w:tabs>
          <w:tab w:val="left" w:pos="357"/>
          <w:tab w:val="left" w:pos="397"/>
        </w:tabs>
        <w:spacing w:before="0"/>
        <w:ind w:left="2835" w:hanging="2835"/>
        <w:jc w:val="both"/>
        <w:rPr>
          <w:bCs w:val="0"/>
          <w:szCs w:val="20"/>
        </w:rPr>
      </w:pPr>
      <w:bookmarkStart w:id="154" w:name="_Toc162518988"/>
      <w:r w:rsidRPr="00435057">
        <w:rPr>
          <w:bCs w:val="0"/>
          <w:szCs w:val="20"/>
        </w:rPr>
        <w:t>1. Symbol badania:</w:t>
      </w:r>
      <w:r w:rsidR="00F8157F" w:rsidRPr="00435057">
        <w:rPr>
          <w:bCs w:val="0"/>
          <w:szCs w:val="20"/>
        </w:rPr>
        <w:tab/>
      </w:r>
      <w:bookmarkStart w:id="155" w:name="badanie.1.26.01"/>
      <w:bookmarkEnd w:id="155"/>
      <w:r w:rsidR="00F8157F" w:rsidRPr="00435057">
        <w:rPr>
          <w:bCs w:val="0"/>
          <w:szCs w:val="20"/>
        </w:rPr>
        <w:t>1.26.01 (068)</w:t>
      </w:r>
      <w:bookmarkEnd w:id="154"/>
    </w:p>
    <w:p w:rsidR="00F8157F"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F8157F" w:rsidRPr="00435057">
        <w:rPr>
          <w:b/>
          <w:bCs/>
        </w:rPr>
        <w:tab/>
        <w:t>Gospodarowanie zasobami mieszkaniowymi</w:t>
      </w:r>
    </w:p>
    <w:p w:rsidR="00F8157F"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F8157F" w:rsidRPr="00435057">
        <w:rPr>
          <w:b/>
          <w:bCs/>
        </w:rPr>
        <w:tab/>
        <w:t>co rok</w:t>
      </w:r>
    </w:p>
    <w:p w:rsidR="00C40A35" w:rsidRPr="00435057" w:rsidRDefault="00F8157F"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726421551"/>
        <w:rPr>
          <w:b/>
          <w:bCs/>
        </w:rPr>
      </w:pPr>
      <w:r w:rsidRPr="00435057">
        <w:rPr>
          <w:b/>
          <w:bCs/>
        </w:rPr>
        <w:t>5. Cel badania</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Celem badania jest dostarczenie informacji o sytuacji mieszkaniowej – stanie zasobów mieszkaniowych, ich charakterystyki i warunkach mieszkaniowych, pozwalających na ocenę zmian w obszarze gospodarki mieszkaniowej.</w:t>
      </w:r>
    </w:p>
    <w:p w:rsidR="00F8157F" w:rsidRPr="00435057" w:rsidRDefault="00F8157F" w:rsidP="002B6D2B">
      <w:pPr>
        <w:tabs>
          <w:tab w:val="left" w:pos="284"/>
          <w:tab w:val="left" w:pos="357"/>
          <w:tab w:val="left" w:pos="397"/>
        </w:tabs>
        <w:ind w:left="284" w:hanging="284"/>
        <w:jc w:val="both"/>
      </w:pPr>
      <w:r w:rsidRPr="00435057">
        <w:t>2)</w:t>
      </w:r>
      <w:r w:rsidRPr="00435057">
        <w:tab/>
        <w:t>Strategie i programy, na potrzeby których dostarczane są dane: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Strategia na rzecz Odpowiedzialnego Rozwoju do roku 2020 (z perspektywą do 2030 r.),</w:t>
      </w:r>
    </w:p>
    <w:p w:rsidR="00F8157F" w:rsidRPr="00435057" w:rsidRDefault="00F8157F" w:rsidP="002B6D2B">
      <w:pPr>
        <w:tabs>
          <w:tab w:val="left" w:pos="284"/>
          <w:tab w:val="left" w:pos="357"/>
          <w:tab w:val="left" w:pos="397"/>
        </w:tabs>
        <w:ind w:left="568" w:hanging="284"/>
        <w:jc w:val="both"/>
      </w:pPr>
      <w:r w:rsidRPr="00435057">
        <w:t>b)</w:t>
      </w:r>
      <w:r w:rsidRPr="00435057">
        <w:tab/>
        <w:t>Krajowa Polityka Miejska 2030,</w:t>
      </w:r>
    </w:p>
    <w:p w:rsidR="00F8157F" w:rsidRPr="00435057" w:rsidRDefault="00F8157F" w:rsidP="002B6D2B">
      <w:pPr>
        <w:tabs>
          <w:tab w:val="left" w:pos="284"/>
          <w:tab w:val="left" w:pos="357"/>
          <w:tab w:val="left" w:pos="397"/>
        </w:tabs>
        <w:ind w:left="568" w:hanging="284"/>
        <w:jc w:val="both"/>
      </w:pPr>
      <w:r w:rsidRPr="00435057">
        <w:t>c)</w:t>
      </w:r>
      <w:r w:rsidRPr="00435057">
        <w:tab/>
        <w:t>Narodowy Program Mieszkaniowy.</w:t>
      </w:r>
    </w:p>
    <w:p w:rsidR="00F8157F" w:rsidRPr="00435057" w:rsidRDefault="00F8157F" w:rsidP="002B6D2B">
      <w:pPr>
        <w:tabs>
          <w:tab w:val="left" w:pos="284"/>
          <w:tab w:val="left" w:pos="357"/>
          <w:tab w:val="left" w:pos="397"/>
        </w:tabs>
        <w:ind w:left="284" w:hanging="284"/>
        <w:jc w:val="both"/>
      </w:pPr>
      <w:r w:rsidRPr="00435057">
        <w:t>3)</w:t>
      </w:r>
      <w:r w:rsidRPr="00435057">
        <w:tab/>
        <w:t>Użytkownicy, których potrzeby uwzględnia badanie: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administracja rządowa,</w:t>
      </w:r>
    </w:p>
    <w:p w:rsidR="00F8157F" w:rsidRPr="00435057" w:rsidRDefault="00F8157F" w:rsidP="002B6D2B">
      <w:pPr>
        <w:tabs>
          <w:tab w:val="left" w:pos="284"/>
          <w:tab w:val="left" w:pos="357"/>
          <w:tab w:val="left" w:pos="397"/>
        </w:tabs>
        <w:ind w:left="568" w:hanging="284"/>
        <w:jc w:val="both"/>
      </w:pPr>
      <w:r w:rsidRPr="00435057">
        <w:t>b)</w:t>
      </w:r>
      <w:r w:rsidRPr="00435057">
        <w:tab/>
        <w:t>NBP,</w:t>
      </w:r>
    </w:p>
    <w:p w:rsidR="00F8157F" w:rsidRPr="00435057" w:rsidRDefault="00F8157F" w:rsidP="002B6D2B">
      <w:pPr>
        <w:tabs>
          <w:tab w:val="left" w:pos="284"/>
          <w:tab w:val="left" w:pos="357"/>
          <w:tab w:val="left" w:pos="397"/>
        </w:tabs>
        <w:ind w:left="568" w:hanging="284"/>
        <w:jc w:val="both"/>
      </w:pPr>
      <w:r w:rsidRPr="00435057">
        <w:t>c)</w:t>
      </w:r>
      <w:r w:rsidRPr="00435057">
        <w:tab/>
        <w:t>organizacje międzynarodowe,</w:t>
      </w:r>
    </w:p>
    <w:p w:rsidR="00F8157F" w:rsidRPr="00435057" w:rsidRDefault="00F8157F" w:rsidP="002B6D2B">
      <w:pPr>
        <w:tabs>
          <w:tab w:val="left" w:pos="284"/>
          <w:tab w:val="left" w:pos="357"/>
          <w:tab w:val="left" w:pos="397"/>
        </w:tabs>
        <w:ind w:left="568" w:hanging="284"/>
        <w:jc w:val="both"/>
      </w:pPr>
      <w:r w:rsidRPr="00435057">
        <w:t>d)</w:t>
      </w:r>
      <w:r w:rsidRPr="00435057">
        <w:tab/>
        <w:t>administracja samorządowa – gmina, miasto,</w:t>
      </w:r>
    </w:p>
    <w:p w:rsidR="00F8157F" w:rsidRPr="00435057" w:rsidRDefault="00F8157F" w:rsidP="002B6D2B">
      <w:pPr>
        <w:tabs>
          <w:tab w:val="left" w:pos="284"/>
          <w:tab w:val="left" w:pos="357"/>
          <w:tab w:val="left" w:pos="397"/>
        </w:tabs>
        <w:ind w:left="568" w:hanging="284"/>
        <w:jc w:val="both"/>
      </w:pPr>
      <w:r w:rsidRPr="00435057">
        <w:t>e)</w:t>
      </w:r>
      <w:r w:rsidRPr="00435057">
        <w:tab/>
        <w:t>Eurostat i inne zagraniczne instytucje statystyczne,</w:t>
      </w:r>
    </w:p>
    <w:p w:rsidR="00F8157F" w:rsidRPr="00435057" w:rsidRDefault="00F8157F" w:rsidP="002B6D2B">
      <w:pPr>
        <w:tabs>
          <w:tab w:val="left" w:pos="284"/>
          <w:tab w:val="left" w:pos="357"/>
          <w:tab w:val="left" w:pos="397"/>
        </w:tabs>
        <w:ind w:left="568" w:hanging="284"/>
        <w:jc w:val="both"/>
      </w:pPr>
      <w:r w:rsidRPr="00435057">
        <w:t>f)</w:t>
      </w:r>
      <w:r w:rsidRPr="00435057">
        <w:tab/>
        <w:t>odbiorcy indywidualni,</w:t>
      </w:r>
    </w:p>
    <w:p w:rsidR="00F8157F" w:rsidRPr="00435057" w:rsidRDefault="00F8157F" w:rsidP="002B6D2B">
      <w:pPr>
        <w:tabs>
          <w:tab w:val="left" w:pos="284"/>
          <w:tab w:val="left" w:pos="357"/>
          <w:tab w:val="left" w:pos="397"/>
        </w:tabs>
        <w:ind w:left="568" w:hanging="284"/>
        <w:jc w:val="both"/>
      </w:pPr>
      <w:r w:rsidRPr="00435057">
        <w:t>g)</w:t>
      </w:r>
      <w:r w:rsidRPr="00435057">
        <w:tab/>
        <w:t>administracja samorządowa – powiat,</w:t>
      </w:r>
    </w:p>
    <w:p w:rsidR="00C40A35" w:rsidRPr="00435057" w:rsidRDefault="00F8157F" w:rsidP="002B6D2B">
      <w:pPr>
        <w:tabs>
          <w:tab w:val="left" w:pos="284"/>
          <w:tab w:val="left" w:pos="357"/>
          <w:tab w:val="left" w:pos="397"/>
        </w:tabs>
        <w:ind w:left="568" w:hanging="284"/>
        <w:jc w:val="both"/>
      </w:pPr>
      <w:r w:rsidRPr="00435057">
        <w:t>h)</w:t>
      </w:r>
      <w:r w:rsidRPr="00435057">
        <w:tab/>
        <w:t>placówki naukowe/badawcze, uczelnie (nauczyciele akademiccy i studenci).</w:t>
      </w:r>
    </w:p>
    <w:p w:rsidR="00C40A35" w:rsidRPr="00435057" w:rsidRDefault="001F26C9" w:rsidP="002B6D2B">
      <w:pPr>
        <w:tabs>
          <w:tab w:val="left" w:pos="284"/>
          <w:tab w:val="left" w:pos="357"/>
          <w:tab w:val="left" w:pos="397"/>
        </w:tabs>
        <w:spacing w:before="120" w:after="60"/>
        <w:jc w:val="both"/>
        <w:divId w:val="896861328"/>
        <w:rPr>
          <w:b/>
          <w:bCs/>
        </w:rPr>
      </w:pPr>
      <w:r w:rsidRPr="00435057">
        <w:rPr>
          <w:b/>
          <w:bCs/>
        </w:rPr>
        <w:t>6. Zakres podmiotowy</w:t>
      </w:r>
      <w:r w:rsidR="00F8157F" w:rsidRPr="00435057">
        <w:rPr>
          <w:b/>
          <w:bCs/>
        </w:rPr>
        <w:t>:</w:t>
      </w:r>
    </w:p>
    <w:p w:rsidR="00F8157F" w:rsidRPr="00435057" w:rsidRDefault="00F8157F" w:rsidP="002B6D2B">
      <w:pPr>
        <w:tabs>
          <w:tab w:val="left" w:pos="284"/>
          <w:tab w:val="left" w:pos="357"/>
          <w:tab w:val="left" w:pos="397"/>
        </w:tabs>
        <w:jc w:val="both"/>
      </w:pPr>
      <w:r w:rsidRPr="00435057">
        <w:t>Zasoby mieszkaniowe.</w:t>
      </w:r>
    </w:p>
    <w:p w:rsidR="00C40A35" w:rsidRPr="00435057" w:rsidRDefault="001F26C9" w:rsidP="002B6D2B">
      <w:pPr>
        <w:tabs>
          <w:tab w:val="left" w:pos="284"/>
          <w:tab w:val="left" w:pos="357"/>
          <w:tab w:val="left" w:pos="397"/>
        </w:tabs>
        <w:spacing w:before="120" w:after="60"/>
        <w:jc w:val="both"/>
        <w:divId w:val="74011357"/>
        <w:rPr>
          <w:b/>
          <w:bCs/>
        </w:rPr>
      </w:pPr>
      <w:r w:rsidRPr="00435057">
        <w:rPr>
          <w:b/>
          <w:bCs/>
        </w:rPr>
        <w:t>7. Zakres przedmiotowy</w:t>
      </w:r>
      <w:r w:rsidR="00F8157F" w:rsidRPr="00435057">
        <w:rPr>
          <w:b/>
          <w:bCs/>
        </w:rPr>
        <w:t>:</w:t>
      </w:r>
    </w:p>
    <w:p w:rsidR="00F8157F" w:rsidRPr="00435057" w:rsidRDefault="00F8157F" w:rsidP="002B6D2B">
      <w:pPr>
        <w:tabs>
          <w:tab w:val="left" w:pos="284"/>
          <w:tab w:val="left" w:pos="357"/>
          <w:tab w:val="left" w:pos="397"/>
        </w:tabs>
        <w:jc w:val="both"/>
      </w:pPr>
      <w:r w:rsidRPr="00435057">
        <w:t>Zasoby mieszkaniowe. Gospodarka gruntami i zasobami gminnymi. Budynki mieszkalne oddane do użytkowania: liczba budynków, liczba mieszkań, liczba izb, powierzchnia użytkowa mieszkań, kubatura, technologia wznoszenia, wyposażenie mieszkań, formy budownictwa.</w:t>
      </w:r>
    </w:p>
    <w:p w:rsidR="00C40A35" w:rsidRPr="00435057" w:rsidRDefault="001F26C9" w:rsidP="002B6D2B">
      <w:pPr>
        <w:tabs>
          <w:tab w:val="left" w:pos="284"/>
          <w:tab w:val="left" w:pos="357"/>
          <w:tab w:val="left" w:pos="397"/>
        </w:tabs>
        <w:spacing w:before="120" w:after="60"/>
        <w:jc w:val="both"/>
        <w:divId w:val="1997301492"/>
        <w:rPr>
          <w:b/>
          <w:bCs/>
        </w:rPr>
      </w:pPr>
      <w:r w:rsidRPr="00435057">
        <w:rPr>
          <w:b/>
          <w:bCs/>
        </w:rPr>
        <w:t>8. Źródła danych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 xml:space="preserve">Zestawy danych Głównego Urzędu Statystycznego nr </w:t>
      </w:r>
      <w:hyperlink w:anchor="gr.1">
        <w:r w:rsidRPr="00435057">
          <w:t>1</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SG-01 – statystyka gminy: gospodarka mieszkaniowa i komunalna (</w:t>
      </w:r>
      <w:hyperlink w:anchor="lp.1.145">
        <w:r w:rsidR="00F8157F" w:rsidRPr="00435057">
          <w:t>lp. 1.145</w:t>
        </w:r>
      </w:hyperlink>
      <w:r w:rsidR="00F8157F" w:rsidRPr="00435057">
        <w:t>).</w:t>
      </w:r>
    </w:p>
    <w:p w:rsidR="00F8157F" w:rsidRPr="00435057" w:rsidRDefault="00F8157F" w:rsidP="002B6D2B">
      <w:pPr>
        <w:tabs>
          <w:tab w:val="left" w:pos="284"/>
          <w:tab w:val="left" w:pos="357"/>
          <w:tab w:val="left" w:pos="397"/>
        </w:tabs>
        <w:ind w:left="284" w:hanging="284"/>
        <w:jc w:val="both"/>
      </w:pPr>
      <w:r w:rsidRPr="00435057">
        <w:t>2)</w:t>
      </w:r>
      <w:r w:rsidRPr="00435057">
        <w:tab/>
        <w:t xml:space="preserve">Zestawy danych Ministerstwa Rodziny, Pracy i Polityki Społecznej nr </w:t>
      </w:r>
      <w:hyperlink w:anchor="gr.9">
        <w:r w:rsidRPr="00435057">
          <w:t>9</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MRPiPS-06 – sprawozdanie roczne: wybrane jednostki organizacyjne pomocy społecznej i inne jednostki pomocy społecznej oraz zatrudnienie w systemie pomocy społecznej (</w:t>
      </w:r>
      <w:hyperlink w:anchor="lp.9.5">
        <w:r w:rsidR="00F8157F" w:rsidRPr="00435057">
          <w:t>lp. 9.5</w:t>
        </w:r>
      </w:hyperlink>
      <w:r w:rsidR="00F8157F" w:rsidRPr="00435057">
        <w:t>).</w:t>
      </w:r>
    </w:p>
    <w:p w:rsidR="00F8157F" w:rsidRPr="00435057" w:rsidRDefault="00F8157F" w:rsidP="002B6D2B">
      <w:pPr>
        <w:tabs>
          <w:tab w:val="left" w:pos="284"/>
          <w:tab w:val="left" w:pos="357"/>
          <w:tab w:val="left" w:pos="397"/>
        </w:tabs>
        <w:ind w:left="284" w:hanging="284"/>
        <w:jc w:val="both"/>
      </w:pPr>
      <w:r w:rsidRPr="00435057">
        <w:t>3)</w:t>
      </w:r>
      <w:r w:rsidRPr="00435057">
        <w:tab/>
        <w:t>Wyniki innych badań:</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1.47.04 Wydane pozwolenia na budowę i zgłoszenia z projektem budowlanym budowy obiektów budowlanych oraz efekty działalności budowlanej.</w:t>
      </w:r>
    </w:p>
    <w:p w:rsidR="00C40A35" w:rsidRPr="00435057" w:rsidRDefault="00F8157F" w:rsidP="002B6D2B">
      <w:pPr>
        <w:tabs>
          <w:tab w:val="left" w:pos="284"/>
          <w:tab w:val="left" w:pos="357"/>
          <w:tab w:val="left" w:pos="397"/>
        </w:tabs>
        <w:ind w:left="284" w:hanging="284"/>
        <w:jc w:val="both"/>
      </w:pPr>
      <w:r w:rsidRPr="00435057">
        <w:t>4)</w:t>
      </w:r>
      <w:r w:rsidRPr="00435057">
        <w:tab/>
        <w:t>Inne źródła danych:</w:t>
      </w:r>
      <w:r w:rsidR="00E64650" w:rsidRPr="00435057">
        <w:t xml:space="preserve"> </w:t>
      </w:r>
      <w:r w:rsidRPr="00435057">
        <w:t>Bilans zasobów mieszkaniowych, wyposażenie mieszkań w instalacje sanitarno-techniczne przy wykorzystaniu rejestru TERYT w zakresie ubytków zasobów mieszkaniowych.</w:t>
      </w:r>
    </w:p>
    <w:p w:rsidR="00C40A35" w:rsidRPr="00435057" w:rsidRDefault="001F26C9" w:rsidP="002B6D2B">
      <w:pPr>
        <w:tabs>
          <w:tab w:val="left" w:pos="284"/>
          <w:tab w:val="left" w:pos="357"/>
          <w:tab w:val="left" w:pos="397"/>
        </w:tabs>
        <w:spacing w:before="120" w:after="60"/>
        <w:jc w:val="both"/>
        <w:divId w:val="894051252"/>
        <w:rPr>
          <w:b/>
          <w:bCs/>
        </w:rPr>
      </w:pPr>
      <w:r w:rsidRPr="00435057">
        <w:rPr>
          <w:b/>
          <w:bCs/>
        </w:rPr>
        <w:t>9. Rodzaje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Najem lokali mieszkalnych z mieszkaniowego zasobu gminy oraz tymczasowych pomieszczeń, gospodarstwa domowe oczekujące na najem lokali mieszkalnych i tymczasowych pomieszczeń od gminy, grunty przeznaczone i przekazane pod budownictwo mieszkaniowe jednorodzinne, wielorodzinne, wypłacane przez gminy dodatki mieszkaniowe, w przekrojach: kraj, NUTS 1, NUTS 2, NUTS 3, powiaty, gminy, dzielnice m.st. Warszawy.</w:t>
      </w:r>
    </w:p>
    <w:p w:rsidR="00F8157F" w:rsidRPr="00435057" w:rsidRDefault="00F8157F" w:rsidP="002B6D2B">
      <w:pPr>
        <w:tabs>
          <w:tab w:val="left" w:pos="284"/>
          <w:tab w:val="left" w:pos="357"/>
          <w:tab w:val="left" w:pos="397"/>
        </w:tabs>
        <w:ind w:left="284" w:hanging="284"/>
        <w:jc w:val="both"/>
      </w:pPr>
      <w:r w:rsidRPr="00435057">
        <w:t xml:space="preserve">2) </w:t>
      </w:r>
      <w:r w:rsidRPr="00435057">
        <w:tab/>
        <w:t>Liczba mieszkań, powierzchnia użytkowa, liczba izb, mieszkania wyposażone w instalacje sanitarno-techniczne, podstawowe wskaźniki dotyczące warunków mieszkaniowych: przeciętna liczba izb w mieszkaniu, powierzchnia użytkowa mieszkania i na osobę oraz przeciętna liczba osób na mieszkanie i na izbę, w przekrojach: kraj, NUTS 1, NUTS 2, NUTS 3, powiaty, gminy oraz dodatkowo w układzie: miasta i wsie, dzielnice m.st. Warszawy.</w:t>
      </w:r>
    </w:p>
    <w:p w:rsidR="00C40A35" w:rsidRPr="00435057" w:rsidRDefault="00F8157F" w:rsidP="002B6D2B">
      <w:pPr>
        <w:tabs>
          <w:tab w:val="left" w:pos="284"/>
          <w:tab w:val="left" w:pos="357"/>
          <w:tab w:val="left" w:pos="397"/>
        </w:tabs>
        <w:ind w:left="284" w:hanging="284"/>
        <w:jc w:val="both"/>
      </w:pPr>
      <w:r w:rsidRPr="00435057">
        <w:t xml:space="preserve">3) </w:t>
      </w:r>
      <w:r w:rsidRPr="00435057">
        <w:tab/>
        <w:t>Liczba mieszkań chronionych, które mają zapewnić osobom w nim zamieszkującym przygotowanie do prowadzenia samodzielnego życia w społeczeństwie, w przekrojach: kraj, NUTS 1, NUTS 2.</w:t>
      </w:r>
    </w:p>
    <w:p w:rsidR="00C40A35" w:rsidRPr="00435057" w:rsidRDefault="001F26C9" w:rsidP="002B6D2B">
      <w:pPr>
        <w:tabs>
          <w:tab w:val="left" w:pos="284"/>
          <w:tab w:val="left" w:pos="357"/>
          <w:tab w:val="left" w:pos="397"/>
        </w:tabs>
        <w:spacing w:before="120" w:after="60"/>
        <w:jc w:val="both"/>
        <w:divId w:val="1018193817"/>
        <w:rPr>
          <w:b/>
          <w:bCs/>
        </w:rPr>
      </w:pPr>
      <w:r w:rsidRPr="00435057">
        <w:rPr>
          <w:b/>
          <w:bCs/>
        </w:rPr>
        <w:t>10. Formy i terminy udostępnienia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Publikacje GUS:</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„Gospodarka mieszkaniowa i infrastruktura komunalna w 2025 r.” (listopad 2026),</w:t>
      </w:r>
    </w:p>
    <w:p w:rsidR="00F8157F" w:rsidRPr="00435057" w:rsidRDefault="00F8157F" w:rsidP="002B6D2B">
      <w:pPr>
        <w:tabs>
          <w:tab w:val="left" w:pos="284"/>
          <w:tab w:val="left" w:pos="357"/>
          <w:tab w:val="left" w:pos="397"/>
        </w:tabs>
        <w:ind w:left="568" w:hanging="284"/>
        <w:jc w:val="both"/>
      </w:pPr>
      <w:r w:rsidRPr="00435057">
        <w:t>b)</w:t>
      </w:r>
      <w:r w:rsidRPr="00435057">
        <w:tab/>
        <w:t>„Mały Rocznik Statystyczny Polski 2026” (lipiec 2026),</w:t>
      </w:r>
    </w:p>
    <w:p w:rsidR="00F8157F" w:rsidRPr="00435057" w:rsidRDefault="00F8157F" w:rsidP="002B6D2B">
      <w:pPr>
        <w:tabs>
          <w:tab w:val="left" w:pos="284"/>
          <w:tab w:val="left" w:pos="357"/>
          <w:tab w:val="left" w:pos="397"/>
        </w:tabs>
        <w:ind w:left="568" w:hanging="284"/>
        <w:jc w:val="both"/>
      </w:pPr>
      <w:r w:rsidRPr="00435057">
        <w:t>c)</w:t>
      </w:r>
      <w:r w:rsidRPr="00435057">
        <w:tab/>
        <w:t>„Rocznik Statystyczny Rzeczypospolitej Polskiej 2026” (grudzień 2026),</w:t>
      </w:r>
    </w:p>
    <w:p w:rsidR="00F8157F" w:rsidRPr="00435057" w:rsidRDefault="00F8157F" w:rsidP="002B6D2B">
      <w:pPr>
        <w:tabs>
          <w:tab w:val="left" w:pos="284"/>
          <w:tab w:val="left" w:pos="357"/>
          <w:tab w:val="left" w:pos="397"/>
        </w:tabs>
        <w:ind w:left="568" w:hanging="284"/>
        <w:jc w:val="both"/>
      </w:pPr>
      <w:r w:rsidRPr="00435057">
        <w:t>d)</w:t>
      </w:r>
      <w:r w:rsidRPr="00435057">
        <w:tab/>
        <w:t>„Rocznik Statystyczny Województw 2026” (grudzień 2026).</w:t>
      </w:r>
    </w:p>
    <w:p w:rsidR="00F8157F" w:rsidRPr="00435057" w:rsidRDefault="00F8157F" w:rsidP="002B6D2B">
      <w:pPr>
        <w:tabs>
          <w:tab w:val="left" w:pos="284"/>
          <w:tab w:val="left" w:pos="357"/>
          <w:tab w:val="left" w:pos="397"/>
        </w:tabs>
        <w:ind w:left="284" w:hanging="284"/>
        <w:jc w:val="both"/>
      </w:pPr>
      <w:r w:rsidRPr="00435057">
        <w:t xml:space="preserve">2) </w:t>
      </w:r>
      <w:r w:rsidRPr="00435057">
        <w:tab/>
        <w:t>Informacje sygnalne: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„Gospodarka mieszkaniowa w 2025 r.” (wrzesień 2026),</w:t>
      </w:r>
    </w:p>
    <w:p w:rsidR="00F8157F" w:rsidRPr="00435057" w:rsidRDefault="00F8157F" w:rsidP="002B6D2B">
      <w:pPr>
        <w:tabs>
          <w:tab w:val="left" w:pos="284"/>
          <w:tab w:val="left" w:pos="357"/>
          <w:tab w:val="left" w:pos="397"/>
        </w:tabs>
        <w:ind w:left="568" w:hanging="284"/>
        <w:jc w:val="both"/>
      </w:pPr>
      <w:r w:rsidRPr="00435057">
        <w:t>b)</w:t>
      </w:r>
      <w:r w:rsidRPr="00435057">
        <w:tab/>
        <w:t>„Mieszkaniowy zasób gmin w 2025 r. – wyniki wstępne” (luty 2026).</w:t>
      </w:r>
    </w:p>
    <w:p w:rsidR="00F8157F" w:rsidRPr="00435057" w:rsidRDefault="00F8157F" w:rsidP="002B6D2B">
      <w:pPr>
        <w:tabs>
          <w:tab w:val="left" w:pos="284"/>
          <w:tab w:val="left" w:pos="357"/>
          <w:tab w:val="left" w:pos="397"/>
        </w:tabs>
        <w:ind w:left="284" w:hanging="284"/>
        <w:jc w:val="both"/>
      </w:pPr>
      <w:r w:rsidRPr="00435057">
        <w:t xml:space="preserve">3) </w:t>
      </w:r>
      <w:r w:rsidRPr="00435057">
        <w:tab/>
        <w:t>Internetowe bazy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Bank Danych Lokalnych – Gospodarka mieszkaniowa i komunalna – Zasoby mieszkaniowe (listopad 2026),</w:t>
      </w:r>
    </w:p>
    <w:p w:rsidR="00F8157F" w:rsidRPr="00435057" w:rsidRDefault="00F8157F" w:rsidP="002B6D2B">
      <w:pPr>
        <w:tabs>
          <w:tab w:val="left" w:pos="284"/>
          <w:tab w:val="left" w:pos="357"/>
          <w:tab w:val="left" w:pos="397"/>
        </w:tabs>
        <w:ind w:left="568" w:hanging="284"/>
        <w:jc w:val="both"/>
      </w:pPr>
      <w:r w:rsidRPr="00435057">
        <w:t>b)</w:t>
      </w:r>
      <w:r w:rsidRPr="00435057">
        <w:tab/>
        <w:t>Bank Danych Lokalnych – Gospodarka mieszkaniowa i komunalna – Ubytki w zasobach mieszkaniowych (listopad 2026),</w:t>
      </w:r>
    </w:p>
    <w:p w:rsidR="00F8157F" w:rsidRPr="00435057" w:rsidRDefault="00F8157F" w:rsidP="002B6D2B">
      <w:pPr>
        <w:tabs>
          <w:tab w:val="left" w:pos="284"/>
          <w:tab w:val="left" w:pos="357"/>
          <w:tab w:val="left" w:pos="397"/>
        </w:tabs>
        <w:ind w:left="568" w:hanging="284"/>
        <w:jc w:val="both"/>
      </w:pPr>
      <w:r w:rsidRPr="00435057">
        <w:t>c)</w:t>
      </w:r>
      <w:r w:rsidRPr="00435057">
        <w:tab/>
        <w:t>Bank Danych Lokalnych – Gospodarka mieszkaniowa i komunalna – Dodatki mieszkaniowe (listopad 2026),</w:t>
      </w:r>
    </w:p>
    <w:p w:rsidR="00F8157F" w:rsidRPr="00435057" w:rsidRDefault="00F8157F" w:rsidP="002B6D2B">
      <w:pPr>
        <w:tabs>
          <w:tab w:val="left" w:pos="284"/>
          <w:tab w:val="left" w:pos="357"/>
          <w:tab w:val="left" w:pos="397"/>
        </w:tabs>
        <w:ind w:left="568" w:hanging="284"/>
        <w:jc w:val="both"/>
      </w:pPr>
      <w:r w:rsidRPr="00435057">
        <w:t>d)</w:t>
      </w:r>
      <w:r w:rsidRPr="00435057">
        <w:tab/>
        <w:t>Dziedzinowa Baza Wiedzy – Społeczeństwo – Gospodarka mieszkaniowa i infrastruktura komunalna – Mieszkania (listopad 2026),</w:t>
      </w:r>
    </w:p>
    <w:p w:rsidR="00C40A35" w:rsidRPr="00435057" w:rsidRDefault="00F8157F" w:rsidP="002B6D2B">
      <w:pPr>
        <w:tabs>
          <w:tab w:val="left" w:pos="284"/>
          <w:tab w:val="left" w:pos="357"/>
          <w:tab w:val="left" w:pos="397"/>
        </w:tabs>
        <w:ind w:left="568" w:hanging="284"/>
        <w:jc w:val="both"/>
      </w:pPr>
      <w:r w:rsidRPr="00435057">
        <w:t>e)</w:t>
      </w:r>
      <w:r w:rsidRPr="00435057">
        <w:tab/>
        <w:t>Bank Danych Lokalnych – Gospodarka mieszkaniowa i komunalna – Gospodarka gruntami pod budownictwo mieszkaniowe (listopad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F8157F" w:rsidP="002B6D2B">
      <w:pPr>
        <w:tabs>
          <w:tab w:val="left" w:pos="284"/>
          <w:tab w:val="left" w:pos="357"/>
          <w:tab w:val="left" w:pos="397"/>
        </w:tabs>
        <w:spacing w:after="120"/>
        <w:jc w:val="both"/>
        <w:divId w:val="1927109006"/>
        <w:rPr>
          <w:b/>
          <w:bCs/>
          <w:sz w:val="24"/>
          <w:szCs w:val="24"/>
        </w:rPr>
      </w:pPr>
      <w:r w:rsidRPr="00435057">
        <w:rPr>
          <w:b/>
          <w:bCs/>
          <w:sz w:val="24"/>
          <w:szCs w:val="24"/>
        </w:rPr>
        <w:t>1.26 NIERUCHOMOŚCI, GOSPODARKA MIESZKANIOWA I INFRASTRUKTURA KOMUNALNA</w:t>
      </w:r>
    </w:p>
    <w:p w:rsidR="00F8157F" w:rsidRPr="00435057" w:rsidRDefault="001F26C9" w:rsidP="002B6D2B">
      <w:pPr>
        <w:pStyle w:val="Nagwek3"/>
        <w:tabs>
          <w:tab w:val="left" w:pos="357"/>
          <w:tab w:val="left" w:pos="397"/>
        </w:tabs>
        <w:spacing w:before="0"/>
        <w:ind w:left="2835" w:hanging="2835"/>
        <w:jc w:val="both"/>
        <w:rPr>
          <w:bCs w:val="0"/>
          <w:szCs w:val="20"/>
        </w:rPr>
      </w:pPr>
      <w:bookmarkStart w:id="156" w:name="_Toc162518989"/>
      <w:r w:rsidRPr="00435057">
        <w:rPr>
          <w:bCs w:val="0"/>
          <w:szCs w:val="20"/>
        </w:rPr>
        <w:t>1. Symbol badania:</w:t>
      </w:r>
      <w:r w:rsidR="00F8157F" w:rsidRPr="00435057">
        <w:rPr>
          <w:bCs w:val="0"/>
          <w:szCs w:val="20"/>
        </w:rPr>
        <w:tab/>
      </w:r>
      <w:bookmarkStart w:id="157" w:name="badanie.1.26.04"/>
      <w:bookmarkEnd w:id="157"/>
      <w:r w:rsidR="00F8157F" w:rsidRPr="00435057">
        <w:rPr>
          <w:bCs w:val="0"/>
          <w:szCs w:val="20"/>
        </w:rPr>
        <w:t>1.26.04 (069)</w:t>
      </w:r>
      <w:bookmarkEnd w:id="156"/>
    </w:p>
    <w:p w:rsidR="00F8157F"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F8157F" w:rsidRPr="00435057">
        <w:rPr>
          <w:b/>
          <w:bCs/>
        </w:rPr>
        <w:tab/>
        <w:t>Obrót nieruchomościami</w:t>
      </w:r>
    </w:p>
    <w:p w:rsidR="00F8157F"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F8157F" w:rsidRPr="00435057">
        <w:rPr>
          <w:b/>
          <w:bCs/>
        </w:rPr>
        <w:tab/>
        <w:t>co rok</w:t>
      </w:r>
    </w:p>
    <w:p w:rsidR="00361E19" w:rsidRPr="00435057" w:rsidRDefault="00F8157F"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F8157F" w:rsidP="002B6D2B">
      <w:pPr>
        <w:tabs>
          <w:tab w:val="left" w:pos="284"/>
          <w:tab w:val="left" w:pos="357"/>
          <w:tab w:val="left" w:pos="397"/>
          <w:tab w:val="left" w:pos="2834"/>
        </w:tabs>
        <w:ind w:left="2835"/>
        <w:jc w:val="both"/>
        <w:rPr>
          <w:b/>
          <w:bCs/>
        </w:rPr>
      </w:pPr>
      <w:r w:rsidRPr="00435057">
        <w:rPr>
          <w:b/>
          <w:bCs/>
        </w:rPr>
        <w:t>Minister właściwy do spraw budownictwa, planowania i zagospodarowania przestrzennego oraz mieszkalnictwa</w:t>
      </w:r>
    </w:p>
    <w:p w:rsidR="00C40A35" w:rsidRPr="00435057" w:rsidRDefault="001F26C9" w:rsidP="002B6D2B">
      <w:pPr>
        <w:tabs>
          <w:tab w:val="left" w:pos="284"/>
          <w:tab w:val="left" w:pos="357"/>
          <w:tab w:val="left" w:pos="397"/>
        </w:tabs>
        <w:spacing w:before="120" w:after="60"/>
        <w:jc w:val="both"/>
        <w:divId w:val="1380394150"/>
        <w:rPr>
          <w:b/>
          <w:bCs/>
        </w:rPr>
      </w:pPr>
      <w:r w:rsidRPr="00435057">
        <w:rPr>
          <w:b/>
          <w:bCs/>
        </w:rPr>
        <w:t>5. Cel badania</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Celem badania jest dostarczenie informacji o transakcjach kupna-sprzedaży nieruchomości według ich struktury rodzajowej i przestrzennej oraz o poziomach cen kupna-sprzedaży i dzierżawy wybranych użytków rolnych przeznaczonych na działalność rolniczą.</w:t>
      </w:r>
    </w:p>
    <w:p w:rsidR="00F8157F" w:rsidRPr="00435057" w:rsidRDefault="00F8157F" w:rsidP="002B6D2B">
      <w:pPr>
        <w:tabs>
          <w:tab w:val="left" w:pos="284"/>
          <w:tab w:val="left" w:pos="357"/>
          <w:tab w:val="left" w:pos="397"/>
        </w:tabs>
        <w:ind w:left="284" w:hanging="284"/>
        <w:jc w:val="both"/>
      </w:pPr>
      <w:r w:rsidRPr="00435057">
        <w:t>2)</w:t>
      </w:r>
      <w:r w:rsidRPr="00435057">
        <w:tab/>
        <w:t>Akty prawa krajowego, z których wynika obowiązek realizacji badania:</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ustawa z dnia 21 sierpnia 1997 r. o gospodarce nieruchomościami (Dz. U. z 2023 r. poz. 344).</w:t>
      </w:r>
    </w:p>
    <w:p w:rsidR="00F8157F" w:rsidRPr="00435057" w:rsidRDefault="00F8157F" w:rsidP="002B6D2B">
      <w:pPr>
        <w:tabs>
          <w:tab w:val="left" w:pos="284"/>
          <w:tab w:val="left" w:pos="357"/>
          <w:tab w:val="left" w:pos="397"/>
        </w:tabs>
        <w:ind w:left="284" w:hanging="284"/>
        <w:jc w:val="both"/>
      </w:pPr>
      <w:r w:rsidRPr="00435057">
        <w:t>3)</w:t>
      </w:r>
      <w:r w:rsidRPr="00435057">
        <w:tab/>
        <w:t>Użytkownicy, których potrzeby uwzględnia badanie: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stowarzyszenia, organizacje, fundacje,</w:t>
      </w:r>
    </w:p>
    <w:p w:rsidR="00F8157F" w:rsidRPr="00435057" w:rsidRDefault="00F8157F" w:rsidP="002B6D2B">
      <w:pPr>
        <w:tabs>
          <w:tab w:val="left" w:pos="284"/>
          <w:tab w:val="left" w:pos="357"/>
          <w:tab w:val="left" w:pos="397"/>
        </w:tabs>
        <w:ind w:left="568" w:hanging="284"/>
        <w:jc w:val="both"/>
      </w:pPr>
      <w:r w:rsidRPr="00435057">
        <w:t>b)</w:t>
      </w:r>
      <w:r w:rsidRPr="00435057">
        <w:tab/>
        <w:t>media ogólnopolskie i terenowe,</w:t>
      </w:r>
    </w:p>
    <w:p w:rsidR="00F8157F" w:rsidRPr="00435057" w:rsidRDefault="00F8157F" w:rsidP="002B6D2B">
      <w:pPr>
        <w:tabs>
          <w:tab w:val="left" w:pos="284"/>
          <w:tab w:val="left" w:pos="357"/>
          <w:tab w:val="left" w:pos="397"/>
        </w:tabs>
        <w:ind w:left="568" w:hanging="284"/>
        <w:jc w:val="both"/>
      </w:pPr>
      <w:r w:rsidRPr="00435057">
        <w:t>c)</w:t>
      </w:r>
      <w:r w:rsidRPr="00435057">
        <w:tab/>
        <w:t>odbiorcy indywidualni,</w:t>
      </w:r>
    </w:p>
    <w:p w:rsidR="00F8157F" w:rsidRPr="00435057" w:rsidRDefault="00F8157F" w:rsidP="002B6D2B">
      <w:pPr>
        <w:tabs>
          <w:tab w:val="left" w:pos="284"/>
          <w:tab w:val="left" w:pos="357"/>
          <w:tab w:val="left" w:pos="397"/>
        </w:tabs>
        <w:ind w:left="568" w:hanging="284"/>
        <w:jc w:val="both"/>
      </w:pPr>
      <w:r w:rsidRPr="00435057">
        <w:t>d)</w:t>
      </w:r>
      <w:r w:rsidRPr="00435057">
        <w:tab/>
        <w:t>przedsiębiorstwa, samorząd gospodarczy,</w:t>
      </w:r>
    </w:p>
    <w:p w:rsidR="00F8157F" w:rsidRPr="00435057" w:rsidRDefault="00F8157F" w:rsidP="002B6D2B">
      <w:pPr>
        <w:tabs>
          <w:tab w:val="left" w:pos="284"/>
          <w:tab w:val="left" w:pos="357"/>
          <w:tab w:val="left" w:pos="397"/>
        </w:tabs>
        <w:ind w:left="568" w:hanging="284"/>
        <w:jc w:val="both"/>
      </w:pPr>
      <w:r w:rsidRPr="00435057">
        <w:t>e)</w:t>
      </w:r>
      <w:r w:rsidRPr="00435057">
        <w:tab/>
        <w:t>Eurostat i inne zagraniczne instytucje statystyczne,</w:t>
      </w:r>
    </w:p>
    <w:p w:rsidR="00F8157F" w:rsidRPr="00435057" w:rsidRDefault="00F8157F" w:rsidP="002B6D2B">
      <w:pPr>
        <w:tabs>
          <w:tab w:val="left" w:pos="284"/>
          <w:tab w:val="left" w:pos="357"/>
          <w:tab w:val="left" w:pos="397"/>
        </w:tabs>
        <w:ind w:left="568" w:hanging="284"/>
        <w:jc w:val="both"/>
      </w:pPr>
      <w:r w:rsidRPr="00435057">
        <w:t>f)</w:t>
      </w:r>
      <w:r w:rsidRPr="00435057">
        <w:tab/>
        <w:t>administracja rządowa,</w:t>
      </w:r>
    </w:p>
    <w:p w:rsidR="00F8157F" w:rsidRPr="00435057" w:rsidRDefault="00F8157F" w:rsidP="002B6D2B">
      <w:pPr>
        <w:tabs>
          <w:tab w:val="left" w:pos="284"/>
          <w:tab w:val="left" w:pos="357"/>
          <w:tab w:val="left" w:pos="397"/>
        </w:tabs>
        <w:ind w:left="568" w:hanging="284"/>
        <w:jc w:val="both"/>
      </w:pPr>
      <w:r w:rsidRPr="00435057">
        <w:t>g)</w:t>
      </w:r>
      <w:r w:rsidRPr="00435057">
        <w:tab/>
        <w:t>administracja samorządowa – gmina, miasto,</w:t>
      </w:r>
    </w:p>
    <w:p w:rsidR="00F8157F" w:rsidRPr="00435057" w:rsidRDefault="00F8157F" w:rsidP="002B6D2B">
      <w:pPr>
        <w:tabs>
          <w:tab w:val="left" w:pos="284"/>
          <w:tab w:val="left" w:pos="357"/>
          <w:tab w:val="left" w:pos="397"/>
        </w:tabs>
        <w:ind w:left="568" w:hanging="284"/>
        <w:jc w:val="both"/>
      </w:pPr>
      <w:r w:rsidRPr="00435057">
        <w:t>h)</w:t>
      </w:r>
      <w:r w:rsidRPr="00435057">
        <w:tab/>
        <w:t>administracja samorządowa – powiat,</w:t>
      </w:r>
    </w:p>
    <w:p w:rsidR="00F8157F" w:rsidRPr="00435057" w:rsidRDefault="00F8157F" w:rsidP="002B6D2B">
      <w:pPr>
        <w:tabs>
          <w:tab w:val="left" w:pos="284"/>
          <w:tab w:val="left" w:pos="357"/>
          <w:tab w:val="left" w:pos="397"/>
        </w:tabs>
        <w:ind w:left="568" w:hanging="284"/>
        <w:jc w:val="both"/>
      </w:pPr>
      <w:r w:rsidRPr="00435057">
        <w:t>i)</w:t>
      </w:r>
      <w:r w:rsidRPr="00435057">
        <w:tab/>
        <w:t>administracja samorządowa – województwo,</w:t>
      </w:r>
    </w:p>
    <w:p w:rsidR="00F8157F" w:rsidRPr="00435057" w:rsidRDefault="00F8157F" w:rsidP="002B6D2B">
      <w:pPr>
        <w:tabs>
          <w:tab w:val="left" w:pos="284"/>
          <w:tab w:val="left" w:pos="357"/>
          <w:tab w:val="left" w:pos="397"/>
        </w:tabs>
        <w:ind w:left="568" w:hanging="284"/>
        <w:jc w:val="both"/>
      </w:pPr>
      <w:r w:rsidRPr="00435057">
        <w:t>j)</w:t>
      </w:r>
      <w:r w:rsidRPr="00435057">
        <w:tab/>
        <w:t>placówki naukowe/badawcze, uczelnie (nauczyciele akademiccy i studenci),</w:t>
      </w:r>
    </w:p>
    <w:p w:rsidR="00C40A35" w:rsidRPr="00435057" w:rsidRDefault="00F8157F" w:rsidP="002B6D2B">
      <w:pPr>
        <w:tabs>
          <w:tab w:val="left" w:pos="284"/>
          <w:tab w:val="left" w:pos="357"/>
          <w:tab w:val="left" w:pos="397"/>
        </w:tabs>
        <w:ind w:left="568" w:hanging="284"/>
        <w:jc w:val="both"/>
      </w:pPr>
      <w:r w:rsidRPr="00435057">
        <w:t>k)</w:t>
      </w:r>
      <w:r w:rsidRPr="00435057">
        <w:tab/>
        <w:t>banki, instytucje ubezpieczeniowe, instytucje finansowe.</w:t>
      </w:r>
    </w:p>
    <w:p w:rsidR="00C40A35" w:rsidRPr="00435057" w:rsidRDefault="001F26C9" w:rsidP="002B6D2B">
      <w:pPr>
        <w:tabs>
          <w:tab w:val="left" w:pos="284"/>
          <w:tab w:val="left" w:pos="357"/>
          <w:tab w:val="left" w:pos="397"/>
        </w:tabs>
        <w:spacing w:before="120" w:after="60"/>
        <w:jc w:val="both"/>
        <w:divId w:val="305162429"/>
        <w:rPr>
          <w:b/>
          <w:bCs/>
        </w:rPr>
      </w:pPr>
      <w:r w:rsidRPr="00435057">
        <w:rPr>
          <w:b/>
          <w:bCs/>
        </w:rPr>
        <w:t>6. Zakres podmiotowy</w:t>
      </w:r>
      <w:r w:rsidR="00F8157F" w:rsidRPr="00435057">
        <w:rPr>
          <w:b/>
          <w:bCs/>
        </w:rPr>
        <w:t>:</w:t>
      </w:r>
    </w:p>
    <w:p w:rsidR="00361E19" w:rsidRPr="00435057" w:rsidRDefault="00F8157F" w:rsidP="002B6D2B">
      <w:pPr>
        <w:tabs>
          <w:tab w:val="left" w:pos="284"/>
          <w:tab w:val="left" w:pos="357"/>
          <w:tab w:val="left" w:pos="397"/>
        </w:tabs>
        <w:jc w:val="both"/>
      </w:pPr>
      <w:r w:rsidRPr="00435057">
        <w:t>Nieruchomości objęte transakcjami kupna/sprzedaży, lokale mieszkalne, lokale niemieszkalne, nieruchomości gruntowe zabudowane, nieruchomości gruntowe niezabudowane.</w:t>
      </w:r>
    </w:p>
    <w:p w:rsidR="00F8157F" w:rsidRPr="00435057" w:rsidRDefault="00F8157F" w:rsidP="002B6D2B">
      <w:pPr>
        <w:tabs>
          <w:tab w:val="left" w:pos="284"/>
          <w:tab w:val="left" w:pos="357"/>
          <w:tab w:val="left" w:pos="397"/>
        </w:tabs>
        <w:jc w:val="both"/>
      </w:pPr>
      <w:r w:rsidRPr="00435057">
        <w:t>Gospodarstwa rolne osób prawnych i jednostek organizacyjnych niemających osobowości prawnej, gospodarstwa rolne osób fizycznych.</w:t>
      </w:r>
    </w:p>
    <w:p w:rsidR="00C40A35" w:rsidRPr="00435057" w:rsidRDefault="001F26C9" w:rsidP="002B6D2B">
      <w:pPr>
        <w:tabs>
          <w:tab w:val="left" w:pos="284"/>
          <w:tab w:val="left" w:pos="357"/>
          <w:tab w:val="left" w:pos="397"/>
        </w:tabs>
        <w:spacing w:before="120" w:after="60"/>
        <w:jc w:val="both"/>
        <w:divId w:val="1026711792"/>
        <w:rPr>
          <w:b/>
          <w:bCs/>
        </w:rPr>
      </w:pPr>
      <w:r w:rsidRPr="00435057">
        <w:rPr>
          <w:b/>
          <w:bCs/>
        </w:rPr>
        <w:t>7. Zakres przedmiotowy</w:t>
      </w:r>
      <w:r w:rsidR="00F8157F" w:rsidRPr="00435057">
        <w:rPr>
          <w:b/>
          <w:bCs/>
        </w:rPr>
        <w:t>:</w:t>
      </w:r>
    </w:p>
    <w:p w:rsidR="00F8157F" w:rsidRPr="00435057" w:rsidRDefault="00F8157F" w:rsidP="002B6D2B">
      <w:pPr>
        <w:tabs>
          <w:tab w:val="left" w:pos="284"/>
          <w:tab w:val="left" w:pos="357"/>
          <w:tab w:val="left" w:pos="397"/>
        </w:tabs>
        <w:jc w:val="both"/>
      </w:pPr>
      <w:r w:rsidRPr="00435057">
        <w:t>Obrót nieruchomościami. Cechy nieruchomości. Ceny nieruchomości. Ceny w rolnictwie.</w:t>
      </w:r>
    </w:p>
    <w:p w:rsidR="00C40A35" w:rsidRPr="00435057" w:rsidRDefault="001F26C9" w:rsidP="002B6D2B">
      <w:pPr>
        <w:tabs>
          <w:tab w:val="left" w:pos="284"/>
          <w:tab w:val="left" w:pos="357"/>
          <w:tab w:val="left" w:pos="397"/>
        </w:tabs>
        <w:spacing w:before="120" w:after="60"/>
        <w:jc w:val="both"/>
        <w:divId w:val="234780898"/>
        <w:rPr>
          <w:b/>
          <w:bCs/>
        </w:rPr>
      </w:pPr>
      <w:r w:rsidRPr="00435057">
        <w:rPr>
          <w:b/>
          <w:bCs/>
        </w:rPr>
        <w:t>8. Źródła danych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 xml:space="preserve">Zestawy danych Głównego Urzędu Statystycznego nr </w:t>
      </w:r>
      <w:hyperlink w:anchor="gr.1">
        <w:r w:rsidRPr="00435057">
          <w:t>1</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AK-R – ankieta koniunktury w gospodarstwie rolnym (</w:t>
      </w:r>
      <w:hyperlink w:anchor="lp.1.5">
        <w:r w:rsidR="00F8157F" w:rsidRPr="00435057">
          <w:t>lp. 1.5</w:t>
        </w:r>
      </w:hyperlink>
      <w:r w:rsidR="00F8157F" w:rsidRPr="00435057">
        <w:t>),</w:t>
      </w:r>
    </w:p>
    <w:p w:rsidR="00F8157F" w:rsidRPr="00435057" w:rsidRDefault="00F8157F" w:rsidP="002B6D2B">
      <w:pPr>
        <w:tabs>
          <w:tab w:val="left" w:pos="284"/>
          <w:tab w:val="left" w:pos="357"/>
          <w:tab w:val="left" w:pos="397"/>
        </w:tabs>
        <w:ind w:left="568" w:hanging="284"/>
        <w:jc w:val="both"/>
      </w:pPr>
      <w:r w:rsidRPr="00435057">
        <w:t>b)</w:t>
      </w:r>
      <w:r w:rsidRPr="00435057">
        <w:tab/>
        <w:t>B-07 – sprawozdanie o budynkach mieszkalnych i mieszkaniach w budynkach niemieszkalnych oddanych do użytkowania (</w:t>
      </w:r>
      <w:hyperlink w:anchor="lp.1.13">
        <w:r w:rsidRPr="00435057">
          <w:t>lp. 1.13</w:t>
        </w:r>
      </w:hyperlink>
      <w:r w:rsidRPr="00435057">
        <w:t>).</w:t>
      </w:r>
    </w:p>
    <w:p w:rsidR="00F8157F" w:rsidRPr="00435057" w:rsidRDefault="00F8157F" w:rsidP="002B6D2B">
      <w:pPr>
        <w:tabs>
          <w:tab w:val="left" w:pos="284"/>
          <w:tab w:val="left" w:pos="357"/>
          <w:tab w:val="left" w:pos="397"/>
        </w:tabs>
        <w:ind w:left="284" w:hanging="284"/>
        <w:jc w:val="both"/>
      </w:pPr>
      <w:r w:rsidRPr="00435057">
        <w:t>2)</w:t>
      </w:r>
      <w:r w:rsidRPr="00435057">
        <w:tab/>
        <w:t xml:space="preserve">Zestawy danych z systemów informacyjnych Ministerstwa Sprawiedliwości nr </w:t>
      </w:r>
      <w:hyperlink w:anchor="gr.38">
        <w:r w:rsidRPr="00435057">
          <w:t>38</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dotyczące budynków i lokali oraz przysługujących do nich praw (</w:t>
      </w:r>
      <w:hyperlink w:anchor="lp.38.1">
        <w:r w:rsidR="00F8157F" w:rsidRPr="00435057">
          <w:t>lp. 38.1</w:t>
        </w:r>
      </w:hyperlink>
      <w:r w:rsidR="00F8157F" w:rsidRPr="00435057">
        <w:t>),</w:t>
      </w:r>
    </w:p>
    <w:p w:rsidR="00F8157F" w:rsidRPr="00435057" w:rsidRDefault="00F8157F" w:rsidP="002B6D2B">
      <w:pPr>
        <w:tabs>
          <w:tab w:val="left" w:pos="284"/>
          <w:tab w:val="left" w:pos="357"/>
          <w:tab w:val="left" w:pos="397"/>
        </w:tabs>
        <w:ind w:left="568" w:hanging="284"/>
        <w:jc w:val="both"/>
      </w:pPr>
      <w:r w:rsidRPr="00435057">
        <w:t>b)</w:t>
      </w:r>
      <w:r w:rsidRPr="00435057">
        <w:tab/>
        <w:t>dane o liczbie zawartych aktów notarialnych (</w:t>
      </w:r>
      <w:hyperlink w:anchor="lp.38.2">
        <w:r w:rsidRPr="00435057">
          <w:t>lp. 38.2</w:t>
        </w:r>
      </w:hyperlink>
      <w:r w:rsidRPr="00435057">
        <w:t>).</w:t>
      </w:r>
    </w:p>
    <w:p w:rsidR="00F8157F" w:rsidRPr="00435057" w:rsidRDefault="00F8157F" w:rsidP="002B6D2B">
      <w:pPr>
        <w:tabs>
          <w:tab w:val="left" w:pos="284"/>
          <w:tab w:val="left" w:pos="357"/>
          <w:tab w:val="left" w:pos="397"/>
        </w:tabs>
        <w:ind w:left="284" w:hanging="284"/>
        <w:jc w:val="both"/>
      </w:pPr>
      <w:r w:rsidRPr="00435057">
        <w:t>3)</w:t>
      </w:r>
      <w:r w:rsidRPr="00435057">
        <w:tab/>
        <w:t xml:space="preserve">Zestawy danych z systemów informacyjnych starostw powiatowych nr </w:t>
      </w:r>
      <w:hyperlink w:anchor="gr.153">
        <w:r w:rsidRPr="00435057">
          <w:t>153</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dotyczące budynków i lokali (</w:t>
      </w:r>
      <w:hyperlink w:anchor="lp.153.1">
        <w:r w:rsidR="00F8157F" w:rsidRPr="00435057">
          <w:t>lp. 153.1</w:t>
        </w:r>
      </w:hyperlink>
      <w:r w:rsidR="00F8157F" w:rsidRPr="00435057">
        <w:t>),</w:t>
      </w:r>
    </w:p>
    <w:p w:rsidR="00C40A35" w:rsidRPr="00435057" w:rsidRDefault="00F8157F" w:rsidP="002B6D2B">
      <w:pPr>
        <w:tabs>
          <w:tab w:val="left" w:pos="284"/>
          <w:tab w:val="left" w:pos="357"/>
          <w:tab w:val="left" w:pos="397"/>
        </w:tabs>
        <w:ind w:left="568" w:hanging="284"/>
        <w:jc w:val="both"/>
      </w:pPr>
      <w:r w:rsidRPr="00435057">
        <w:t>b)</w:t>
      </w:r>
      <w:r w:rsidRPr="00435057">
        <w:tab/>
        <w:t>dane dotyczące cen nieruchomości (</w:t>
      </w:r>
      <w:hyperlink w:anchor="lp.153.3">
        <w:r w:rsidRPr="00435057">
          <w:t>lp. 153.3</w:t>
        </w:r>
      </w:hyperlink>
      <w:r w:rsidRPr="00435057">
        <w:t>).</w:t>
      </w:r>
    </w:p>
    <w:p w:rsidR="00C40A35" w:rsidRPr="00435057" w:rsidRDefault="001F26C9" w:rsidP="002B6D2B">
      <w:pPr>
        <w:tabs>
          <w:tab w:val="left" w:pos="284"/>
          <w:tab w:val="left" w:pos="357"/>
          <w:tab w:val="left" w:pos="397"/>
        </w:tabs>
        <w:spacing w:before="120" w:after="60"/>
        <w:jc w:val="both"/>
        <w:divId w:val="764695427"/>
        <w:rPr>
          <w:b/>
          <w:bCs/>
        </w:rPr>
      </w:pPr>
      <w:r w:rsidRPr="00435057">
        <w:rPr>
          <w:b/>
          <w:bCs/>
        </w:rPr>
        <w:t>9. Rodzaje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Liczba dokonanych transakcji kupna/sprzedaży nieruchomości, w przekrojach: kraj, NUTS 1, województwa, NUTS 2, NUTS 3, powiaty, w granicach miast, w miastach na prawach powiatu, poza granicami miast, rodzaj nieruchomości, forma obrotu.</w:t>
      </w:r>
    </w:p>
    <w:p w:rsidR="00F8157F" w:rsidRPr="00435057" w:rsidRDefault="00F8157F" w:rsidP="002B6D2B">
      <w:pPr>
        <w:tabs>
          <w:tab w:val="left" w:pos="284"/>
          <w:tab w:val="left" w:pos="357"/>
          <w:tab w:val="left" w:pos="397"/>
        </w:tabs>
        <w:ind w:left="284" w:hanging="284"/>
        <w:jc w:val="both"/>
      </w:pPr>
      <w:r w:rsidRPr="00435057">
        <w:t xml:space="preserve">2) </w:t>
      </w:r>
      <w:r w:rsidRPr="00435057">
        <w:tab/>
        <w:t>Liczba, wartość i powierzchnia sprzedanych nieruchomości, w przekrojach: kraj, NUTS 1, województwa, NUTS 2, NUTS 3, powiaty, w granicach miast, w miastach na prawach powiatu, poza granicami miast, rodzaj nieruchomości, rodzaju rynku, forma obrotu.</w:t>
      </w:r>
    </w:p>
    <w:p w:rsidR="00F8157F" w:rsidRPr="00435057" w:rsidRDefault="00F8157F" w:rsidP="002B6D2B">
      <w:pPr>
        <w:tabs>
          <w:tab w:val="left" w:pos="284"/>
          <w:tab w:val="left" w:pos="357"/>
          <w:tab w:val="left" w:pos="397"/>
        </w:tabs>
        <w:ind w:left="284" w:hanging="284"/>
        <w:jc w:val="both"/>
      </w:pPr>
      <w:r w:rsidRPr="00435057">
        <w:t xml:space="preserve">3) </w:t>
      </w:r>
      <w:r w:rsidRPr="00435057">
        <w:tab/>
        <w:t xml:space="preserve">Średnie ceny za 1 </w:t>
      </w:r>
      <w:r w:rsidR="00DA1C44" w:rsidRPr="00435057">
        <w:t>m</w:t>
      </w:r>
      <w:r w:rsidR="00DA1C44" w:rsidRPr="00DA1C44">
        <w:rPr>
          <w:vertAlign w:val="superscript"/>
        </w:rPr>
        <w:t>2</w:t>
      </w:r>
      <w:r w:rsidRPr="00435057">
        <w:t xml:space="preserve"> powierzchni sprzedanych nieruchomości, w przekrojach: kraj, NUTS 1, województwa, NUTS 2, NUTS 3, powiaty, w granicach miast, w miastach na prawach powiatu, poza granicami miast, rodzaj nieruchomości, rodzaju rynku, forma obrotu.</w:t>
      </w:r>
    </w:p>
    <w:p w:rsidR="00F8157F" w:rsidRPr="00435057" w:rsidRDefault="00F8157F" w:rsidP="002B6D2B">
      <w:pPr>
        <w:tabs>
          <w:tab w:val="left" w:pos="284"/>
          <w:tab w:val="left" w:pos="357"/>
          <w:tab w:val="left" w:pos="397"/>
        </w:tabs>
        <w:ind w:left="284" w:hanging="284"/>
        <w:jc w:val="both"/>
      </w:pPr>
      <w:r w:rsidRPr="00435057">
        <w:t xml:space="preserve">4) </w:t>
      </w:r>
      <w:r w:rsidRPr="00435057">
        <w:tab/>
        <w:t xml:space="preserve">Decyle cen za 1 </w:t>
      </w:r>
      <w:r w:rsidR="00DA1C44" w:rsidRPr="00435057">
        <w:t>m</w:t>
      </w:r>
      <w:r w:rsidR="00DA1C44" w:rsidRPr="00DA1C44">
        <w:rPr>
          <w:vertAlign w:val="superscript"/>
        </w:rPr>
        <w:t>2</w:t>
      </w:r>
      <w:r w:rsidRPr="00435057">
        <w:t xml:space="preserve"> powierzchni sprzedanych lokali mieszkalnych, w przekrojach: kraj, NUTS 1, województwa, NUTS 2 oraz wybrane miasta na prawach powiatu, rodzaj rynku.</w:t>
      </w:r>
    </w:p>
    <w:p w:rsidR="00F8157F" w:rsidRPr="00435057" w:rsidRDefault="00F8157F" w:rsidP="002B6D2B">
      <w:pPr>
        <w:tabs>
          <w:tab w:val="left" w:pos="284"/>
          <w:tab w:val="left" w:pos="357"/>
          <w:tab w:val="left" w:pos="397"/>
        </w:tabs>
        <w:ind w:left="284" w:hanging="284"/>
        <w:jc w:val="both"/>
      </w:pPr>
      <w:r w:rsidRPr="00435057">
        <w:t xml:space="preserve">5) </w:t>
      </w:r>
      <w:r w:rsidRPr="00435057">
        <w:tab/>
        <w:t>Liczba aktów notarialnych dotyczących sprzedaży nieruchomości, w przekrojach: rodzaje aktów notarialnych związanych ze sprzedażą nieruchomości.</w:t>
      </w:r>
    </w:p>
    <w:p w:rsidR="00F8157F" w:rsidRPr="00435057" w:rsidRDefault="00F8157F" w:rsidP="002B6D2B">
      <w:pPr>
        <w:tabs>
          <w:tab w:val="left" w:pos="284"/>
          <w:tab w:val="left" w:pos="357"/>
          <w:tab w:val="left" w:pos="397"/>
        </w:tabs>
        <w:ind w:left="284" w:hanging="284"/>
        <w:jc w:val="both"/>
      </w:pPr>
      <w:r w:rsidRPr="00435057">
        <w:t xml:space="preserve">6) </w:t>
      </w:r>
      <w:r w:rsidRPr="00435057">
        <w:tab/>
        <w:t>Poziomy cen kupna/sprzedaży i dzierżawy wybranych użytków rolnych, w przekrojach: kraj, NUTS 1, województwa, NUTS 2.</w:t>
      </w:r>
    </w:p>
    <w:p w:rsidR="00C40A35" w:rsidRPr="00435057" w:rsidRDefault="00F8157F" w:rsidP="002B6D2B">
      <w:pPr>
        <w:tabs>
          <w:tab w:val="left" w:pos="284"/>
          <w:tab w:val="left" w:pos="357"/>
          <w:tab w:val="left" w:pos="397"/>
        </w:tabs>
        <w:ind w:left="284" w:hanging="284"/>
        <w:jc w:val="both"/>
      </w:pPr>
      <w:r w:rsidRPr="00435057">
        <w:t xml:space="preserve">7) </w:t>
      </w:r>
      <w:r w:rsidRPr="00435057">
        <w:tab/>
        <w:t>Relacje cen kupna/sprzedaży wybranych gruntów rolnych do cen żyta i żywca wieprzowego, w przekrojach: kraj, NUTS 1, województwa, NUTS 2.</w:t>
      </w:r>
    </w:p>
    <w:p w:rsidR="00C40A35" w:rsidRPr="00435057" w:rsidRDefault="001F26C9" w:rsidP="002B6D2B">
      <w:pPr>
        <w:tabs>
          <w:tab w:val="left" w:pos="284"/>
          <w:tab w:val="left" w:pos="357"/>
          <w:tab w:val="left" w:pos="397"/>
        </w:tabs>
        <w:spacing w:before="120" w:after="60"/>
        <w:jc w:val="both"/>
        <w:divId w:val="1870756652"/>
        <w:rPr>
          <w:b/>
          <w:bCs/>
        </w:rPr>
      </w:pPr>
      <w:r w:rsidRPr="00435057">
        <w:rPr>
          <w:b/>
          <w:bCs/>
        </w:rPr>
        <w:t>10. Formy i terminy udostępnienia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Publikacje GUS:</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„Obrót nieruchomościami w 2025 r.” (listopad 2026),</w:t>
      </w:r>
    </w:p>
    <w:p w:rsidR="00F8157F" w:rsidRPr="00435057" w:rsidRDefault="00F8157F" w:rsidP="002B6D2B">
      <w:pPr>
        <w:tabs>
          <w:tab w:val="left" w:pos="284"/>
          <w:tab w:val="left" w:pos="357"/>
          <w:tab w:val="left" w:pos="397"/>
        </w:tabs>
        <w:ind w:left="568" w:hanging="284"/>
        <w:jc w:val="both"/>
      </w:pPr>
      <w:r w:rsidRPr="00435057">
        <w:t>b)</w:t>
      </w:r>
      <w:r w:rsidRPr="00435057">
        <w:tab/>
        <w:t>„Rolnictwo w 2025 r.” (grudzień 2026).</w:t>
      </w:r>
    </w:p>
    <w:p w:rsidR="00F8157F" w:rsidRPr="00435057" w:rsidRDefault="00F8157F" w:rsidP="002B6D2B">
      <w:pPr>
        <w:tabs>
          <w:tab w:val="left" w:pos="284"/>
          <w:tab w:val="left" w:pos="357"/>
          <w:tab w:val="left" w:pos="397"/>
        </w:tabs>
        <w:ind w:left="284" w:hanging="284"/>
        <w:jc w:val="both"/>
      </w:pPr>
      <w:r w:rsidRPr="00435057">
        <w:t xml:space="preserve">2) </w:t>
      </w:r>
      <w:r w:rsidRPr="00435057">
        <w:tab/>
        <w:t>Informacje sygnalne: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„Obrót nieruchomościami w 2025 r.” (lipiec 2026).</w:t>
      </w:r>
    </w:p>
    <w:p w:rsidR="00F8157F" w:rsidRPr="00435057" w:rsidRDefault="00F8157F" w:rsidP="002B6D2B">
      <w:pPr>
        <w:tabs>
          <w:tab w:val="left" w:pos="284"/>
          <w:tab w:val="left" w:pos="357"/>
          <w:tab w:val="left" w:pos="397"/>
        </w:tabs>
        <w:ind w:left="284" w:hanging="284"/>
        <w:jc w:val="both"/>
      </w:pPr>
      <w:r w:rsidRPr="00435057">
        <w:t xml:space="preserve">3) </w:t>
      </w:r>
      <w:r w:rsidRPr="00435057">
        <w:tab/>
        <w:t>Internetowe bazy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Bank Danych Lokalnych – Ceny – Przeciętne ceny gruntów ornych (za 1 ha) w obrocie prywatnym (luty 2026),</w:t>
      </w:r>
    </w:p>
    <w:p w:rsidR="00F8157F" w:rsidRPr="00435057" w:rsidRDefault="00F8157F" w:rsidP="002B6D2B">
      <w:pPr>
        <w:tabs>
          <w:tab w:val="left" w:pos="284"/>
          <w:tab w:val="left" w:pos="357"/>
          <w:tab w:val="left" w:pos="397"/>
        </w:tabs>
        <w:ind w:left="568" w:hanging="284"/>
        <w:jc w:val="both"/>
      </w:pPr>
      <w:r w:rsidRPr="00435057">
        <w:t>b)</w:t>
      </w:r>
      <w:r w:rsidRPr="00435057">
        <w:tab/>
        <w:t>Bank Danych Lokalnych – Ceny – Cena zakupu/sprzedaży użytków rolnych za 1 ha w obrocie prywatnym (luty 2026),</w:t>
      </w:r>
    </w:p>
    <w:p w:rsidR="00F8157F" w:rsidRPr="00435057" w:rsidRDefault="00F8157F" w:rsidP="002B6D2B">
      <w:pPr>
        <w:tabs>
          <w:tab w:val="left" w:pos="284"/>
          <w:tab w:val="left" w:pos="357"/>
          <w:tab w:val="left" w:pos="397"/>
        </w:tabs>
        <w:ind w:left="568" w:hanging="284"/>
        <w:jc w:val="both"/>
      </w:pPr>
      <w:r w:rsidRPr="00435057">
        <w:t>c)</w:t>
      </w:r>
      <w:r w:rsidRPr="00435057">
        <w:tab/>
        <w:t>Bank Danych Lokalnych – Ceny – Cena zakupu/sprzedaży użytków rolnych za 1 ha w obrocie prywatnych (dane półroczne) (sierpień 2025, luty 2026),</w:t>
      </w:r>
    </w:p>
    <w:p w:rsidR="00F8157F" w:rsidRPr="00435057" w:rsidRDefault="00F8157F" w:rsidP="002B6D2B">
      <w:pPr>
        <w:tabs>
          <w:tab w:val="left" w:pos="284"/>
          <w:tab w:val="left" w:pos="357"/>
          <w:tab w:val="left" w:pos="397"/>
        </w:tabs>
        <w:ind w:left="568" w:hanging="284"/>
        <w:jc w:val="both"/>
      </w:pPr>
      <w:r w:rsidRPr="00435057">
        <w:t>d)</w:t>
      </w:r>
      <w:r w:rsidRPr="00435057">
        <w:tab/>
        <w:t>Dziedzinowa Baza Wiedzy – Gospodarka – Ceny – Ceny producentów – Ceny w rolnictwie (sierpień 2025, luty 2026),</w:t>
      </w:r>
    </w:p>
    <w:p w:rsidR="00F8157F" w:rsidRPr="00435057" w:rsidRDefault="00F8157F" w:rsidP="002B6D2B">
      <w:pPr>
        <w:tabs>
          <w:tab w:val="left" w:pos="284"/>
          <w:tab w:val="left" w:pos="357"/>
          <w:tab w:val="left" w:pos="397"/>
        </w:tabs>
        <w:ind w:left="568" w:hanging="284"/>
        <w:jc w:val="both"/>
      </w:pPr>
      <w:r w:rsidRPr="00435057">
        <w:t>e)</w:t>
      </w:r>
      <w:r w:rsidRPr="00435057">
        <w:tab/>
        <w:t>Dziedzinowa Baza Wiedzy – Gospodarka – Ceny – Ceny producentów – Ceny w rolnictwie (luty 2026),</w:t>
      </w:r>
    </w:p>
    <w:p w:rsidR="00F8157F" w:rsidRPr="00435057" w:rsidRDefault="00F8157F" w:rsidP="002B6D2B">
      <w:pPr>
        <w:tabs>
          <w:tab w:val="left" w:pos="284"/>
          <w:tab w:val="left" w:pos="357"/>
          <w:tab w:val="left" w:pos="397"/>
        </w:tabs>
        <w:ind w:left="568" w:hanging="284"/>
        <w:jc w:val="both"/>
      </w:pPr>
      <w:r w:rsidRPr="00435057">
        <w:t>f)</w:t>
      </w:r>
      <w:r w:rsidRPr="00435057">
        <w:tab/>
        <w:t>Bank Danych Lokalnych – Rynek nieruchomości – Sprzedaż lokali mieszkalnych według formy obrotu (październik 2026),</w:t>
      </w:r>
    </w:p>
    <w:p w:rsidR="00F8157F" w:rsidRPr="00435057" w:rsidRDefault="00F8157F" w:rsidP="002B6D2B">
      <w:pPr>
        <w:tabs>
          <w:tab w:val="left" w:pos="284"/>
          <w:tab w:val="left" w:pos="357"/>
          <w:tab w:val="left" w:pos="397"/>
        </w:tabs>
        <w:ind w:left="568" w:hanging="284"/>
        <w:jc w:val="both"/>
      </w:pPr>
      <w:r w:rsidRPr="00435057">
        <w:t>g)</w:t>
      </w:r>
      <w:r w:rsidRPr="00435057">
        <w:tab/>
        <w:t>Bank Danych Lokalnych – Rynek nieruchomości – Rynkowa sprzedaż lokali mieszkalnych (październik 2026),</w:t>
      </w:r>
    </w:p>
    <w:p w:rsidR="00F8157F" w:rsidRPr="00435057" w:rsidRDefault="00F8157F" w:rsidP="002B6D2B">
      <w:pPr>
        <w:tabs>
          <w:tab w:val="left" w:pos="284"/>
          <w:tab w:val="left" w:pos="357"/>
          <w:tab w:val="left" w:pos="397"/>
        </w:tabs>
        <w:ind w:left="568" w:hanging="284"/>
        <w:jc w:val="both"/>
      </w:pPr>
      <w:r w:rsidRPr="00435057">
        <w:t>h)</w:t>
      </w:r>
      <w:r w:rsidRPr="00435057">
        <w:tab/>
        <w:t>Dziedzinowa Baza Wiedzy – Gospodarka – Ceny – Ceny nieruchomości (lipiec 2025, październik 2025, styczeń 2026, kwiecień 2026),</w:t>
      </w:r>
    </w:p>
    <w:p w:rsidR="00C40A35" w:rsidRPr="00435057" w:rsidRDefault="00F8157F" w:rsidP="002B6D2B">
      <w:pPr>
        <w:tabs>
          <w:tab w:val="left" w:pos="284"/>
          <w:tab w:val="left" w:pos="357"/>
          <w:tab w:val="left" w:pos="397"/>
        </w:tabs>
        <w:ind w:left="568" w:hanging="284"/>
        <w:jc w:val="both"/>
      </w:pPr>
      <w:r w:rsidRPr="00435057">
        <w:t>i)</w:t>
      </w:r>
      <w:r w:rsidRPr="00435057">
        <w:tab/>
        <w:t>Dziedzinowa Baza Wiedzy – Gospodarka – Ceny – Ceny nieruchomości (październik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F8157F" w:rsidP="002B6D2B">
      <w:pPr>
        <w:tabs>
          <w:tab w:val="left" w:pos="284"/>
          <w:tab w:val="left" w:pos="357"/>
          <w:tab w:val="left" w:pos="397"/>
        </w:tabs>
        <w:spacing w:after="120"/>
        <w:jc w:val="both"/>
        <w:divId w:val="1875730047"/>
        <w:rPr>
          <w:b/>
          <w:bCs/>
          <w:sz w:val="24"/>
          <w:szCs w:val="24"/>
        </w:rPr>
      </w:pPr>
      <w:r w:rsidRPr="00435057">
        <w:rPr>
          <w:b/>
          <w:bCs/>
          <w:sz w:val="24"/>
          <w:szCs w:val="24"/>
        </w:rPr>
        <w:t>1.26 NIERUCHOMOŚCI, GOSPODARKA MIESZKANIOWA I INFRASTRUKTURA KOMUNALNA</w:t>
      </w:r>
    </w:p>
    <w:p w:rsidR="00F8157F" w:rsidRPr="00435057" w:rsidRDefault="001F26C9" w:rsidP="002B6D2B">
      <w:pPr>
        <w:pStyle w:val="Nagwek3"/>
        <w:tabs>
          <w:tab w:val="left" w:pos="357"/>
          <w:tab w:val="left" w:pos="397"/>
        </w:tabs>
        <w:spacing w:before="0"/>
        <w:ind w:left="2835" w:hanging="2835"/>
        <w:jc w:val="both"/>
        <w:rPr>
          <w:bCs w:val="0"/>
          <w:szCs w:val="20"/>
        </w:rPr>
      </w:pPr>
      <w:bookmarkStart w:id="158" w:name="_Toc162518990"/>
      <w:r w:rsidRPr="00435057">
        <w:rPr>
          <w:bCs w:val="0"/>
          <w:szCs w:val="20"/>
        </w:rPr>
        <w:t>1. Symbol badania:</w:t>
      </w:r>
      <w:r w:rsidR="00F8157F" w:rsidRPr="00435057">
        <w:rPr>
          <w:bCs w:val="0"/>
          <w:szCs w:val="20"/>
        </w:rPr>
        <w:tab/>
      </w:r>
      <w:bookmarkStart w:id="159" w:name="badanie.1.26.06"/>
      <w:bookmarkEnd w:id="159"/>
      <w:r w:rsidR="00F8157F" w:rsidRPr="00435057">
        <w:rPr>
          <w:bCs w:val="0"/>
          <w:szCs w:val="20"/>
        </w:rPr>
        <w:t>1.26.06 (070)</w:t>
      </w:r>
      <w:bookmarkEnd w:id="158"/>
    </w:p>
    <w:p w:rsidR="00F8157F" w:rsidRPr="00435057" w:rsidRDefault="001F26C9" w:rsidP="002B6D2B">
      <w:pPr>
        <w:tabs>
          <w:tab w:val="left" w:pos="284"/>
          <w:tab w:val="left" w:pos="357"/>
          <w:tab w:val="left" w:pos="397"/>
          <w:tab w:val="left" w:pos="2834"/>
        </w:tabs>
        <w:spacing w:after="60"/>
        <w:ind w:left="2835" w:hanging="2835"/>
        <w:jc w:val="both"/>
        <w:rPr>
          <w:b/>
          <w:bCs/>
        </w:rPr>
      </w:pPr>
      <w:r w:rsidRPr="00435057">
        <w:rPr>
          <w:b/>
          <w:bCs/>
        </w:rPr>
        <w:t>2. Temat badania:</w:t>
      </w:r>
      <w:r w:rsidR="00F8157F" w:rsidRPr="00435057">
        <w:rPr>
          <w:b/>
          <w:bCs/>
        </w:rPr>
        <w:tab/>
        <w:t>Infrastruktura techniczna sieci wodociągowych i kanalizacyjnych, ciepłowniczych, gazu z sieci oraz energii elektrycznej</w:t>
      </w:r>
    </w:p>
    <w:p w:rsidR="00F8157F"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F8157F" w:rsidRPr="00435057">
        <w:rPr>
          <w:b/>
          <w:bCs/>
        </w:rPr>
        <w:tab/>
        <w:t>co rok</w:t>
      </w:r>
    </w:p>
    <w:p w:rsidR="00C40A35" w:rsidRPr="00435057" w:rsidRDefault="00F8157F"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1509294109"/>
        <w:rPr>
          <w:b/>
          <w:bCs/>
        </w:rPr>
      </w:pPr>
      <w:r w:rsidRPr="00435057">
        <w:rPr>
          <w:b/>
          <w:bCs/>
        </w:rPr>
        <w:t>5. Cel badania</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Celem badania jest dostarczenie informacji o zmianach w infrastrukturze komunalnej (wodociągów i kanalizacji, energii elektrycznej, energii cieplnej, gazu z sieci) w zakresie świadczonych usług oraz o stanie funkcjonujących urządzeń i instalacji.</w:t>
      </w:r>
    </w:p>
    <w:p w:rsidR="00F8157F" w:rsidRPr="00435057" w:rsidRDefault="00F8157F" w:rsidP="002B6D2B">
      <w:pPr>
        <w:tabs>
          <w:tab w:val="left" w:pos="284"/>
          <w:tab w:val="left" w:pos="357"/>
          <w:tab w:val="left" w:pos="397"/>
        </w:tabs>
        <w:ind w:left="284" w:hanging="284"/>
        <w:jc w:val="both"/>
      </w:pPr>
      <w:r w:rsidRPr="00435057">
        <w:t>2)</w:t>
      </w:r>
      <w:r w:rsidRPr="00435057">
        <w:tab/>
        <w:t>Strategie i programy, na potrzeby których dostarczane są dane: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Strategia zrównoważonego rozwoju wsi, rolnictwa i rybactwa 2030,</w:t>
      </w:r>
    </w:p>
    <w:p w:rsidR="00F8157F" w:rsidRPr="00435057" w:rsidRDefault="00F8157F" w:rsidP="002B6D2B">
      <w:pPr>
        <w:tabs>
          <w:tab w:val="left" w:pos="284"/>
          <w:tab w:val="left" w:pos="357"/>
          <w:tab w:val="left" w:pos="397"/>
        </w:tabs>
        <w:ind w:left="568" w:hanging="284"/>
        <w:jc w:val="both"/>
      </w:pPr>
      <w:r w:rsidRPr="00435057">
        <w:t>b)</w:t>
      </w:r>
      <w:r w:rsidRPr="00435057">
        <w:tab/>
        <w:t>Polityka Energetyczna Polski do 2040 r.</w:t>
      </w:r>
    </w:p>
    <w:p w:rsidR="00F8157F" w:rsidRPr="00435057" w:rsidRDefault="00F8157F" w:rsidP="002B6D2B">
      <w:pPr>
        <w:tabs>
          <w:tab w:val="left" w:pos="284"/>
          <w:tab w:val="left" w:pos="357"/>
          <w:tab w:val="left" w:pos="397"/>
        </w:tabs>
        <w:ind w:left="284" w:hanging="284"/>
        <w:jc w:val="both"/>
      </w:pPr>
      <w:r w:rsidRPr="00435057">
        <w:t>3)</w:t>
      </w:r>
      <w:r w:rsidRPr="00435057">
        <w:tab/>
        <w:t>Użytkownicy, których potrzeby uwzględnia badanie: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stowarzyszenia, organizacje, fundacje,</w:t>
      </w:r>
    </w:p>
    <w:p w:rsidR="00F8157F" w:rsidRPr="00435057" w:rsidRDefault="00F8157F" w:rsidP="002B6D2B">
      <w:pPr>
        <w:tabs>
          <w:tab w:val="left" w:pos="284"/>
          <w:tab w:val="left" w:pos="357"/>
          <w:tab w:val="left" w:pos="397"/>
        </w:tabs>
        <w:ind w:left="568" w:hanging="284"/>
        <w:jc w:val="both"/>
      </w:pPr>
      <w:r w:rsidRPr="00435057">
        <w:t>b)</w:t>
      </w:r>
      <w:r w:rsidRPr="00435057">
        <w:tab/>
        <w:t>organizacje międzynarodowe,</w:t>
      </w:r>
    </w:p>
    <w:p w:rsidR="00F8157F" w:rsidRPr="00435057" w:rsidRDefault="00F8157F" w:rsidP="002B6D2B">
      <w:pPr>
        <w:tabs>
          <w:tab w:val="left" w:pos="284"/>
          <w:tab w:val="left" w:pos="357"/>
          <w:tab w:val="left" w:pos="397"/>
        </w:tabs>
        <w:ind w:left="568" w:hanging="284"/>
        <w:jc w:val="both"/>
      </w:pPr>
      <w:r w:rsidRPr="00435057">
        <w:t>c)</w:t>
      </w:r>
      <w:r w:rsidRPr="00435057">
        <w:tab/>
        <w:t>administracja samorządowa – gmina, miasto,</w:t>
      </w:r>
    </w:p>
    <w:p w:rsidR="00F8157F" w:rsidRPr="00435057" w:rsidRDefault="00F8157F" w:rsidP="002B6D2B">
      <w:pPr>
        <w:tabs>
          <w:tab w:val="left" w:pos="284"/>
          <w:tab w:val="left" w:pos="357"/>
          <w:tab w:val="left" w:pos="397"/>
        </w:tabs>
        <w:ind w:left="568" w:hanging="284"/>
        <w:jc w:val="both"/>
      </w:pPr>
      <w:r w:rsidRPr="00435057">
        <w:t>d)</w:t>
      </w:r>
      <w:r w:rsidRPr="00435057">
        <w:tab/>
        <w:t>Eurostat i inne zagraniczne instytucje statystyczne,</w:t>
      </w:r>
    </w:p>
    <w:p w:rsidR="00F8157F" w:rsidRPr="00435057" w:rsidRDefault="00F8157F" w:rsidP="002B6D2B">
      <w:pPr>
        <w:tabs>
          <w:tab w:val="left" w:pos="284"/>
          <w:tab w:val="left" w:pos="357"/>
          <w:tab w:val="left" w:pos="397"/>
        </w:tabs>
        <w:ind w:left="568" w:hanging="284"/>
        <w:jc w:val="both"/>
      </w:pPr>
      <w:r w:rsidRPr="00435057">
        <w:t>e)</w:t>
      </w:r>
      <w:r w:rsidRPr="00435057">
        <w:tab/>
        <w:t>odbiorcy indywidualni,</w:t>
      </w:r>
    </w:p>
    <w:p w:rsidR="00F8157F" w:rsidRPr="00435057" w:rsidRDefault="00F8157F" w:rsidP="002B6D2B">
      <w:pPr>
        <w:tabs>
          <w:tab w:val="left" w:pos="284"/>
          <w:tab w:val="left" w:pos="357"/>
          <w:tab w:val="left" w:pos="397"/>
        </w:tabs>
        <w:ind w:left="568" w:hanging="284"/>
        <w:jc w:val="both"/>
      </w:pPr>
      <w:r w:rsidRPr="00435057">
        <w:t>f)</w:t>
      </w:r>
      <w:r w:rsidRPr="00435057">
        <w:tab/>
        <w:t>administracja rządowa,</w:t>
      </w:r>
    </w:p>
    <w:p w:rsidR="00C40A35" w:rsidRPr="00435057" w:rsidRDefault="00F8157F" w:rsidP="002B6D2B">
      <w:pPr>
        <w:tabs>
          <w:tab w:val="left" w:pos="284"/>
          <w:tab w:val="left" w:pos="357"/>
          <w:tab w:val="left" w:pos="397"/>
        </w:tabs>
        <w:ind w:left="568" w:hanging="284"/>
        <w:jc w:val="both"/>
      </w:pPr>
      <w:r w:rsidRPr="00435057">
        <w:t>g)</w:t>
      </w:r>
      <w:r w:rsidRPr="00435057">
        <w:tab/>
        <w:t>placówki naukowe/badawcze, uczelnie (nauczyciele akademiccy i studenci).</w:t>
      </w:r>
    </w:p>
    <w:p w:rsidR="00C40A35" w:rsidRPr="00435057" w:rsidRDefault="001F26C9" w:rsidP="002B6D2B">
      <w:pPr>
        <w:tabs>
          <w:tab w:val="left" w:pos="284"/>
          <w:tab w:val="left" w:pos="357"/>
          <w:tab w:val="left" w:pos="397"/>
        </w:tabs>
        <w:spacing w:before="120" w:after="60"/>
        <w:jc w:val="both"/>
        <w:divId w:val="1719165550"/>
        <w:rPr>
          <w:b/>
          <w:bCs/>
        </w:rPr>
      </w:pPr>
      <w:r w:rsidRPr="00435057">
        <w:rPr>
          <w:b/>
          <w:bCs/>
        </w:rPr>
        <w:t>6. Zakres podmiotowy</w:t>
      </w:r>
      <w:r w:rsidR="00F8157F" w:rsidRPr="00435057">
        <w:rPr>
          <w:b/>
          <w:bCs/>
        </w:rPr>
        <w:t>:</w:t>
      </w:r>
    </w:p>
    <w:p w:rsidR="00F8157F" w:rsidRPr="00435057" w:rsidRDefault="00F8157F" w:rsidP="002B6D2B">
      <w:pPr>
        <w:tabs>
          <w:tab w:val="left" w:pos="284"/>
          <w:tab w:val="left" w:pos="357"/>
          <w:tab w:val="left" w:pos="397"/>
        </w:tabs>
        <w:jc w:val="both"/>
      </w:pPr>
      <w:r w:rsidRPr="00435057">
        <w:t>Budynki mieszkalne podłączone do sieci wodociągowej, kanalizacyjnej, gazowej i ciepłowniczej, sieć wodociągowa, kanalizacyjna i gazowa, odbiorcy końcowi energii elektrycznej – gospodarstwa domowe.</w:t>
      </w:r>
    </w:p>
    <w:p w:rsidR="00C40A35" w:rsidRPr="00435057" w:rsidRDefault="001F26C9" w:rsidP="002B6D2B">
      <w:pPr>
        <w:tabs>
          <w:tab w:val="left" w:pos="284"/>
          <w:tab w:val="left" w:pos="357"/>
          <w:tab w:val="left" w:pos="397"/>
        </w:tabs>
        <w:spacing w:before="120" w:after="60"/>
        <w:jc w:val="both"/>
        <w:divId w:val="967248389"/>
        <w:rPr>
          <w:b/>
          <w:bCs/>
        </w:rPr>
      </w:pPr>
      <w:r w:rsidRPr="00435057">
        <w:rPr>
          <w:b/>
          <w:bCs/>
        </w:rPr>
        <w:t>7. Zakres przedmiotowy</w:t>
      </w:r>
      <w:r w:rsidR="00F8157F" w:rsidRPr="00435057">
        <w:rPr>
          <w:b/>
          <w:bCs/>
        </w:rPr>
        <w:t>:</w:t>
      </w:r>
    </w:p>
    <w:p w:rsidR="00F8157F" w:rsidRPr="00435057" w:rsidRDefault="00F8157F" w:rsidP="002B6D2B">
      <w:pPr>
        <w:tabs>
          <w:tab w:val="left" w:pos="284"/>
          <w:tab w:val="left" w:pos="357"/>
          <w:tab w:val="left" w:pos="397"/>
        </w:tabs>
        <w:jc w:val="both"/>
      </w:pPr>
      <w:r w:rsidRPr="00435057">
        <w:t>Infrastruktura sieci gazowej. Infrastruktura wodociągowa i kanalizacyjna. Cechy nieruchomości. Gospodarka gruntami i zasobami gminnymi. Odbiorcy i zużycie energii elektrycznej w gospodarstwach domowych. Sieć cieplna, sprzedaż energii cieplnej na cele komunalno-bytowe, kotłownie. Sieć ciepłownicza koncesjonowanych przedsiębiorstw ciepłowniczych.</w:t>
      </w:r>
    </w:p>
    <w:p w:rsidR="00C40A35" w:rsidRPr="00435057" w:rsidRDefault="001F26C9" w:rsidP="002B6D2B">
      <w:pPr>
        <w:tabs>
          <w:tab w:val="left" w:pos="284"/>
          <w:tab w:val="left" w:pos="357"/>
          <w:tab w:val="left" w:pos="397"/>
        </w:tabs>
        <w:spacing w:before="120" w:after="60"/>
        <w:jc w:val="both"/>
        <w:divId w:val="1871649023"/>
        <w:rPr>
          <w:b/>
          <w:bCs/>
        </w:rPr>
      </w:pPr>
      <w:r w:rsidRPr="00435057">
        <w:rPr>
          <w:b/>
          <w:bCs/>
        </w:rPr>
        <w:t>8. Źródła danych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 xml:space="preserve">Zestawy danych Głównego Urzędu Statystycznego nr </w:t>
      </w:r>
      <w:hyperlink w:anchor="gr.1">
        <w:r w:rsidRPr="00435057">
          <w:t>1</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G-02g – sprawozdanie o infrastrukturze, odbiorcach i sprzedaży gazu z sieci (</w:t>
      </w:r>
      <w:hyperlink w:anchor="lp.1.61">
        <w:r w:rsidR="00F8157F" w:rsidRPr="00435057">
          <w:t>lp. 1.61</w:t>
        </w:r>
      </w:hyperlink>
      <w:r w:rsidR="00F8157F" w:rsidRPr="00435057">
        <w:t>),</w:t>
      </w:r>
    </w:p>
    <w:p w:rsidR="00F8157F" w:rsidRPr="00435057" w:rsidRDefault="00F8157F" w:rsidP="002B6D2B">
      <w:pPr>
        <w:tabs>
          <w:tab w:val="left" w:pos="284"/>
          <w:tab w:val="left" w:pos="357"/>
          <w:tab w:val="left" w:pos="397"/>
        </w:tabs>
        <w:ind w:left="568" w:hanging="284"/>
        <w:jc w:val="both"/>
      </w:pPr>
      <w:r w:rsidRPr="00435057">
        <w:t>b)</w:t>
      </w:r>
      <w:r w:rsidRPr="00435057">
        <w:tab/>
        <w:t>M-06 – sprawozdanie o wodociągach i kanalizacji (</w:t>
      </w:r>
      <w:hyperlink w:anchor="lp.1.97">
        <w:r w:rsidRPr="00435057">
          <w:t>lp. 1.97</w:t>
        </w:r>
      </w:hyperlink>
      <w:r w:rsidRPr="00435057">
        <w:t>),</w:t>
      </w:r>
    </w:p>
    <w:p w:rsidR="00F8157F" w:rsidRPr="00435057" w:rsidRDefault="00F8157F" w:rsidP="002B6D2B">
      <w:pPr>
        <w:tabs>
          <w:tab w:val="left" w:pos="284"/>
          <w:tab w:val="left" w:pos="357"/>
          <w:tab w:val="left" w:pos="397"/>
        </w:tabs>
        <w:ind w:left="568" w:hanging="284"/>
        <w:jc w:val="both"/>
      </w:pPr>
      <w:r w:rsidRPr="00435057">
        <w:t>c)</w:t>
      </w:r>
      <w:r w:rsidRPr="00435057">
        <w:tab/>
        <w:t>SG-01 – statystyka gminy: gospodarka mieszkaniowa i komunalna (</w:t>
      </w:r>
      <w:hyperlink w:anchor="lp.1.145">
        <w:r w:rsidRPr="00435057">
          <w:t>lp. 1.145</w:t>
        </w:r>
      </w:hyperlink>
      <w:r w:rsidRPr="00435057">
        <w:t>).</w:t>
      </w:r>
    </w:p>
    <w:p w:rsidR="00F8157F" w:rsidRPr="00435057" w:rsidRDefault="00F8157F" w:rsidP="002B6D2B">
      <w:pPr>
        <w:tabs>
          <w:tab w:val="left" w:pos="284"/>
          <w:tab w:val="left" w:pos="357"/>
          <w:tab w:val="left" w:pos="397"/>
        </w:tabs>
        <w:ind w:left="284" w:hanging="284"/>
        <w:jc w:val="both"/>
      </w:pPr>
      <w:r w:rsidRPr="00435057">
        <w:t>2)</w:t>
      </w:r>
      <w:r w:rsidRPr="00435057">
        <w:tab/>
        <w:t xml:space="preserve">Zestawy danych z systemów informacyjnych Urzędu Regulacji Energetyki nr </w:t>
      </w:r>
      <w:hyperlink w:anchor="gr.169">
        <w:r w:rsidRPr="00435057">
          <w:t>169</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dotyczące przedsiębiorstw posiadających koncesje na przesyłanie lub dystrybucję paliw gazowych i obrót paliwami gazowymi (</w:t>
      </w:r>
      <w:hyperlink w:anchor="lp.169.1">
        <w:r w:rsidR="00F8157F" w:rsidRPr="00435057">
          <w:t>lp. 169.1</w:t>
        </w:r>
      </w:hyperlink>
      <w:r w:rsidR="00F8157F" w:rsidRPr="00435057">
        <w:t>).</w:t>
      </w:r>
    </w:p>
    <w:p w:rsidR="00F8157F" w:rsidRPr="00435057" w:rsidRDefault="00F8157F" w:rsidP="002B6D2B">
      <w:pPr>
        <w:tabs>
          <w:tab w:val="left" w:pos="284"/>
          <w:tab w:val="left" w:pos="357"/>
          <w:tab w:val="left" w:pos="397"/>
        </w:tabs>
        <w:ind w:left="284" w:hanging="284"/>
        <w:jc w:val="both"/>
      </w:pPr>
      <w:r w:rsidRPr="00435057">
        <w:t>3)</w:t>
      </w:r>
      <w:r w:rsidRPr="00435057">
        <w:tab/>
        <w:t>Wyniki innych badań:</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1.44.01 Bilanse paliw i energii,</w:t>
      </w:r>
    </w:p>
    <w:p w:rsidR="00F8157F" w:rsidRPr="00435057" w:rsidRDefault="00F8157F" w:rsidP="002B6D2B">
      <w:pPr>
        <w:tabs>
          <w:tab w:val="left" w:pos="284"/>
          <w:tab w:val="left" w:pos="357"/>
          <w:tab w:val="left" w:pos="397"/>
        </w:tabs>
        <w:ind w:left="568" w:hanging="284"/>
        <w:jc w:val="both"/>
      </w:pPr>
      <w:r w:rsidRPr="00435057">
        <w:t>b)</w:t>
      </w:r>
      <w:r w:rsidRPr="00435057">
        <w:tab/>
        <w:t>1.44.02 Elektroenergetyka i ciepłownictwo.</w:t>
      </w:r>
    </w:p>
    <w:p w:rsidR="00C40A35" w:rsidRPr="00435057" w:rsidRDefault="00F8157F" w:rsidP="002B6D2B">
      <w:pPr>
        <w:tabs>
          <w:tab w:val="left" w:pos="284"/>
          <w:tab w:val="left" w:pos="357"/>
          <w:tab w:val="left" w:pos="397"/>
        </w:tabs>
        <w:ind w:left="284" w:hanging="284"/>
        <w:jc w:val="both"/>
      </w:pPr>
      <w:r w:rsidRPr="00435057">
        <w:t>4)</w:t>
      </w:r>
      <w:r w:rsidRPr="00435057">
        <w:tab/>
        <w:t>Inne źródła danych:</w:t>
      </w:r>
      <w:r w:rsidR="00E64650" w:rsidRPr="00435057">
        <w:t xml:space="preserve"> </w:t>
      </w:r>
      <w:r w:rsidRPr="00435057">
        <w:t>Bilans zasobów mieszkaniowych i wyposażenia mieszkań w instalacje sanitarno-techniczne przy wykorzystaniu rejestru TERYT w zakresie ubytków zasobów mieszkaniowych.</w:t>
      </w:r>
    </w:p>
    <w:p w:rsidR="00C40A35" w:rsidRPr="00435057" w:rsidRDefault="001F26C9" w:rsidP="002B6D2B">
      <w:pPr>
        <w:tabs>
          <w:tab w:val="left" w:pos="284"/>
          <w:tab w:val="left" w:pos="357"/>
          <w:tab w:val="left" w:pos="397"/>
        </w:tabs>
        <w:spacing w:before="120" w:after="60"/>
        <w:jc w:val="both"/>
        <w:divId w:val="1881815939"/>
        <w:rPr>
          <w:b/>
          <w:bCs/>
        </w:rPr>
      </w:pPr>
      <w:r w:rsidRPr="00435057">
        <w:rPr>
          <w:b/>
          <w:bCs/>
        </w:rPr>
        <w:t>9. Rodzaje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Ludność korzystająca z gazu sieciowego, w przekrojach: kraj, NUTS 1, NUTS 2, NUTS 3, powiaty, gminy.</w:t>
      </w:r>
    </w:p>
    <w:p w:rsidR="00F8157F" w:rsidRPr="00435057" w:rsidRDefault="00F8157F" w:rsidP="002B6D2B">
      <w:pPr>
        <w:tabs>
          <w:tab w:val="left" w:pos="284"/>
          <w:tab w:val="left" w:pos="357"/>
          <w:tab w:val="left" w:pos="397"/>
        </w:tabs>
        <w:ind w:left="284" w:hanging="284"/>
        <w:jc w:val="both"/>
      </w:pPr>
      <w:r w:rsidRPr="00435057">
        <w:t xml:space="preserve">2) </w:t>
      </w:r>
      <w:r w:rsidRPr="00435057">
        <w:tab/>
        <w:t>Sieć ciepłownicza koncesjonowanych przedsiębiorstw ciepłowniczych, w przekrojach: kraj, NUTS 1, NUTS 2, NUTS 3, powiaty, gminy.</w:t>
      </w:r>
    </w:p>
    <w:p w:rsidR="00F8157F" w:rsidRPr="00435057" w:rsidRDefault="00F8157F" w:rsidP="002B6D2B">
      <w:pPr>
        <w:tabs>
          <w:tab w:val="left" w:pos="284"/>
          <w:tab w:val="left" w:pos="357"/>
          <w:tab w:val="left" w:pos="397"/>
        </w:tabs>
        <w:ind w:left="284" w:hanging="284"/>
        <w:jc w:val="both"/>
      </w:pPr>
      <w:r w:rsidRPr="00435057">
        <w:t xml:space="preserve">3) </w:t>
      </w:r>
      <w:r w:rsidRPr="00435057">
        <w:tab/>
        <w:t>Sieć cieplna, sprzedaż energii cieplnej na cele komunalno-bytowe, kotłownie, w przekrojach: kraj, NUTS 1, NUTS 2, NUTS 3, powiaty.</w:t>
      </w:r>
    </w:p>
    <w:p w:rsidR="00F8157F" w:rsidRPr="00435057" w:rsidRDefault="00F8157F" w:rsidP="002B6D2B">
      <w:pPr>
        <w:tabs>
          <w:tab w:val="left" w:pos="284"/>
          <w:tab w:val="left" w:pos="357"/>
          <w:tab w:val="left" w:pos="397"/>
        </w:tabs>
        <w:ind w:left="284" w:hanging="284"/>
        <w:jc w:val="both"/>
      </w:pPr>
      <w:r w:rsidRPr="00435057">
        <w:t xml:space="preserve">4) </w:t>
      </w:r>
      <w:r w:rsidRPr="00435057">
        <w:tab/>
        <w:t>Sieć gazowa, odbiorcy i zużycie gazu z sieci w gospodarstwach domowych, w przekrojach: kraj, NUTS 1, NUTS 2, NUTS 3, powiaty, gminy.</w:t>
      </w:r>
    </w:p>
    <w:p w:rsidR="00F8157F" w:rsidRPr="00435057" w:rsidRDefault="00F8157F" w:rsidP="002B6D2B">
      <w:pPr>
        <w:tabs>
          <w:tab w:val="left" w:pos="284"/>
          <w:tab w:val="left" w:pos="357"/>
          <w:tab w:val="left" w:pos="397"/>
        </w:tabs>
        <w:ind w:left="284" w:hanging="284"/>
        <w:jc w:val="both"/>
      </w:pPr>
      <w:r w:rsidRPr="00435057">
        <w:t xml:space="preserve">5) </w:t>
      </w:r>
      <w:r w:rsidRPr="00435057">
        <w:tab/>
        <w:t>Odbiorcy i zużycie energii elektrycznej w gospodarstwach domowych, w przekrojach: kraj, NUTS 1, NUTS 2, NUTS 3, powiaty, gminy.</w:t>
      </w:r>
    </w:p>
    <w:p w:rsidR="00F8157F" w:rsidRPr="00435057" w:rsidRDefault="00F8157F" w:rsidP="002B6D2B">
      <w:pPr>
        <w:tabs>
          <w:tab w:val="left" w:pos="284"/>
          <w:tab w:val="left" w:pos="357"/>
          <w:tab w:val="left" w:pos="397"/>
        </w:tabs>
        <w:ind w:left="284" w:hanging="284"/>
        <w:jc w:val="both"/>
      </w:pPr>
      <w:r w:rsidRPr="00435057">
        <w:t xml:space="preserve">6) </w:t>
      </w:r>
      <w:r w:rsidRPr="00435057">
        <w:tab/>
        <w:t>Sieć wodociągowa rozdzielcza, przyłącza, awarie, czynne zdroje uliczne, woda pobrana z ujęć (w tym z ujęć powierzchniowych), woda dostarczona gospodarstwom domowym, w przekrojach: kraj, NUTS 1, NUTS 2, NUTS 3, powiaty, gminy.</w:t>
      </w:r>
    </w:p>
    <w:p w:rsidR="00F8157F" w:rsidRPr="00435057" w:rsidRDefault="00F8157F" w:rsidP="002B6D2B">
      <w:pPr>
        <w:tabs>
          <w:tab w:val="left" w:pos="284"/>
          <w:tab w:val="left" w:pos="357"/>
          <w:tab w:val="left" w:pos="397"/>
        </w:tabs>
        <w:ind w:left="284" w:hanging="284"/>
        <w:jc w:val="both"/>
      </w:pPr>
      <w:r w:rsidRPr="00435057">
        <w:t xml:space="preserve">7) </w:t>
      </w:r>
      <w:r w:rsidRPr="00435057">
        <w:tab/>
        <w:t>Ludność korzystająca z wodociągów, kanalizacji, w przekrojach: kraj, NUTS 1, NUTS 2, NUTS 3, powiaty, gminy.</w:t>
      </w:r>
    </w:p>
    <w:p w:rsidR="00F8157F" w:rsidRPr="00435057" w:rsidRDefault="00F8157F" w:rsidP="002B6D2B">
      <w:pPr>
        <w:tabs>
          <w:tab w:val="left" w:pos="284"/>
          <w:tab w:val="left" w:pos="357"/>
          <w:tab w:val="left" w:pos="397"/>
        </w:tabs>
        <w:ind w:left="284" w:hanging="284"/>
        <w:jc w:val="both"/>
      </w:pPr>
      <w:r w:rsidRPr="00435057">
        <w:t xml:space="preserve">8) </w:t>
      </w:r>
      <w:r w:rsidRPr="00435057">
        <w:tab/>
        <w:t>Sieć kanalizacyjna, przyłącza, awarie, ilość ścieków bytowych odprowadzonych siecią, ścieki nieoczyszczane, w przekrojach: kraj, NUTS 1, NUTS 2, NUTS 3, powiaty, gminy.</w:t>
      </w:r>
    </w:p>
    <w:p w:rsidR="00F8157F" w:rsidRPr="00435057" w:rsidRDefault="00F8157F" w:rsidP="002B6D2B">
      <w:pPr>
        <w:tabs>
          <w:tab w:val="left" w:pos="284"/>
          <w:tab w:val="left" w:pos="357"/>
          <w:tab w:val="left" w:pos="397"/>
        </w:tabs>
        <w:ind w:left="284" w:hanging="284"/>
        <w:jc w:val="both"/>
      </w:pPr>
      <w:r w:rsidRPr="00435057">
        <w:t xml:space="preserve">9) </w:t>
      </w:r>
      <w:r w:rsidRPr="00435057">
        <w:tab/>
        <w:t>Gęstość sieci wodociągowej i kanalizacyjnej, stopień zwodociągowania i skanalizowania, w przekrojach: kraj, NUTS 1, NUTS 2, NUTS 3, powiaty, gminy.</w:t>
      </w:r>
    </w:p>
    <w:p w:rsidR="00C40A35" w:rsidRPr="00435057" w:rsidRDefault="00F8157F" w:rsidP="002B6D2B">
      <w:pPr>
        <w:tabs>
          <w:tab w:val="left" w:pos="284"/>
          <w:tab w:val="left" w:pos="357"/>
          <w:tab w:val="left" w:pos="397"/>
        </w:tabs>
        <w:ind w:left="284" w:hanging="284"/>
        <w:jc w:val="both"/>
      </w:pPr>
      <w:r w:rsidRPr="00435057">
        <w:t xml:space="preserve">10) </w:t>
      </w:r>
      <w:r w:rsidRPr="00435057">
        <w:tab/>
        <w:t>Kompleks urządzeń służących do dostarczania wody od ujęcia do miejsca jej zużycia i do miejsca odprowadzania ścieków (urządzenia wodociągowe, urządzenia kanalizacyjne i eksploatacja tych urządzeń), w przekrojach: kraj, NUTS 1, NUTS 2, NUTS 3.</w:t>
      </w:r>
    </w:p>
    <w:p w:rsidR="00C40A35" w:rsidRPr="00435057" w:rsidRDefault="001F26C9" w:rsidP="002B6D2B">
      <w:pPr>
        <w:tabs>
          <w:tab w:val="left" w:pos="284"/>
          <w:tab w:val="left" w:pos="357"/>
          <w:tab w:val="left" w:pos="397"/>
        </w:tabs>
        <w:spacing w:before="120" w:after="60"/>
        <w:jc w:val="both"/>
        <w:divId w:val="791635748"/>
        <w:rPr>
          <w:b/>
          <w:bCs/>
        </w:rPr>
      </w:pPr>
      <w:r w:rsidRPr="00435057">
        <w:rPr>
          <w:b/>
          <w:bCs/>
        </w:rPr>
        <w:t>10. Formy i terminy udostępnienia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Publikacje GUS:</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„Gospodarka mieszkaniowa i infrastruktura komunalna w 2025 r.” (listopad 2026).</w:t>
      </w:r>
    </w:p>
    <w:p w:rsidR="00F8157F" w:rsidRPr="00435057" w:rsidRDefault="00F8157F" w:rsidP="002B6D2B">
      <w:pPr>
        <w:tabs>
          <w:tab w:val="left" w:pos="284"/>
          <w:tab w:val="left" w:pos="357"/>
          <w:tab w:val="left" w:pos="397"/>
        </w:tabs>
        <w:ind w:left="284" w:hanging="284"/>
        <w:jc w:val="both"/>
      </w:pPr>
      <w:r w:rsidRPr="00435057">
        <w:t xml:space="preserve">2) </w:t>
      </w:r>
      <w:r w:rsidRPr="00435057">
        <w:tab/>
        <w:t>Informacje sygnalne: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„Infrastruktura komunalna – energetyczna i gazowa w 2025 r.” (wrzesień 2026),</w:t>
      </w:r>
    </w:p>
    <w:p w:rsidR="00F8157F" w:rsidRPr="00435057" w:rsidRDefault="00F8157F" w:rsidP="002B6D2B">
      <w:pPr>
        <w:tabs>
          <w:tab w:val="left" w:pos="284"/>
          <w:tab w:val="left" w:pos="357"/>
          <w:tab w:val="left" w:pos="397"/>
        </w:tabs>
        <w:ind w:left="568" w:hanging="284"/>
        <w:jc w:val="both"/>
      </w:pPr>
      <w:r w:rsidRPr="00435057">
        <w:t>b)</w:t>
      </w:r>
      <w:r w:rsidRPr="00435057">
        <w:tab/>
        <w:t>„Infrastruktura komunalna – wodociągowa i kanalizacyjna w 2025 r.” (czerwiec 2026).</w:t>
      </w:r>
    </w:p>
    <w:p w:rsidR="00F8157F" w:rsidRPr="00435057" w:rsidRDefault="00F8157F" w:rsidP="002B6D2B">
      <w:pPr>
        <w:tabs>
          <w:tab w:val="left" w:pos="284"/>
          <w:tab w:val="left" w:pos="357"/>
          <w:tab w:val="left" w:pos="397"/>
        </w:tabs>
        <w:ind w:left="284" w:hanging="284"/>
        <w:jc w:val="both"/>
      </w:pPr>
      <w:r w:rsidRPr="00435057">
        <w:t xml:space="preserve">3) </w:t>
      </w:r>
      <w:r w:rsidRPr="00435057">
        <w:tab/>
        <w:t>Internetowe bazy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Bazy Eurostatu i innych organizacji międzynarodowych – Baza OECD – Ochrona środowiska – Woda (grudzień 2026),</w:t>
      </w:r>
    </w:p>
    <w:p w:rsidR="00F8157F" w:rsidRPr="00435057" w:rsidRDefault="00F8157F" w:rsidP="002B6D2B">
      <w:pPr>
        <w:tabs>
          <w:tab w:val="left" w:pos="284"/>
          <w:tab w:val="left" w:pos="357"/>
          <w:tab w:val="left" w:pos="397"/>
        </w:tabs>
        <w:ind w:left="568" w:hanging="284"/>
        <w:jc w:val="both"/>
      </w:pPr>
      <w:r w:rsidRPr="00435057">
        <w:t>b)</w:t>
      </w:r>
      <w:r w:rsidRPr="00435057">
        <w:tab/>
        <w:t>Strateg – System Monitorowania Rozwoju – Strategia Zrównoważonego Rozwoju Wsi, Rolnictwa i Rybactwa (listopad 2026),</w:t>
      </w:r>
    </w:p>
    <w:p w:rsidR="00F8157F" w:rsidRPr="00435057" w:rsidRDefault="00F8157F" w:rsidP="002B6D2B">
      <w:pPr>
        <w:tabs>
          <w:tab w:val="left" w:pos="284"/>
          <w:tab w:val="left" w:pos="357"/>
          <w:tab w:val="left" w:pos="397"/>
        </w:tabs>
        <w:ind w:left="568" w:hanging="284"/>
        <w:jc w:val="both"/>
      </w:pPr>
      <w:r w:rsidRPr="00435057">
        <w:t>c)</w:t>
      </w:r>
      <w:r w:rsidRPr="00435057">
        <w:tab/>
        <w:t>Bank Danych Lokalnych – Gospodarka mieszkaniowa i komunalna – Ciepłownictwo. Urządzenia sieciowe (listopad 2026),</w:t>
      </w:r>
    </w:p>
    <w:p w:rsidR="00F8157F" w:rsidRPr="00435057" w:rsidRDefault="00F8157F" w:rsidP="002B6D2B">
      <w:pPr>
        <w:tabs>
          <w:tab w:val="left" w:pos="284"/>
          <w:tab w:val="left" w:pos="357"/>
          <w:tab w:val="left" w:pos="397"/>
        </w:tabs>
        <w:ind w:left="568" w:hanging="284"/>
        <w:jc w:val="both"/>
      </w:pPr>
      <w:r w:rsidRPr="00435057">
        <w:t>d)</w:t>
      </w:r>
      <w:r w:rsidRPr="00435057">
        <w:tab/>
        <w:t>Dziedzinowa Baza Wiedzy – Społeczeństwo – Gospodarka mieszkaniowa i infrastruktura komunalna – Kanalizacja (listopad 2026),</w:t>
      </w:r>
    </w:p>
    <w:p w:rsidR="00C40A35" w:rsidRPr="00435057" w:rsidRDefault="00F8157F" w:rsidP="002B6D2B">
      <w:pPr>
        <w:tabs>
          <w:tab w:val="left" w:pos="284"/>
          <w:tab w:val="left" w:pos="357"/>
          <w:tab w:val="left" w:pos="397"/>
        </w:tabs>
        <w:ind w:left="568" w:hanging="284"/>
        <w:jc w:val="both"/>
      </w:pPr>
      <w:r w:rsidRPr="00435057">
        <w:t>e)</w:t>
      </w:r>
      <w:r w:rsidRPr="00435057">
        <w:tab/>
        <w:t>Dziedzinowa Baza Wiedzy – Społeczeństwo – Gospodarka mieszkaniowa i infrastruktura komunalna – Wodociągi (listopad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F8157F" w:rsidP="002B6D2B">
      <w:pPr>
        <w:tabs>
          <w:tab w:val="left" w:pos="284"/>
          <w:tab w:val="left" w:pos="357"/>
          <w:tab w:val="left" w:pos="397"/>
        </w:tabs>
        <w:spacing w:after="120"/>
        <w:jc w:val="both"/>
        <w:divId w:val="1839029672"/>
        <w:rPr>
          <w:b/>
          <w:bCs/>
          <w:sz w:val="24"/>
          <w:szCs w:val="24"/>
        </w:rPr>
      </w:pPr>
      <w:r w:rsidRPr="00435057">
        <w:rPr>
          <w:b/>
          <w:bCs/>
          <w:sz w:val="24"/>
          <w:szCs w:val="24"/>
        </w:rPr>
        <w:t>1.26 NIERUCHOMOŚCI, GOSPODARKA MIESZKANIOWA I INFRASTRUKTURA KOMUNALNA</w:t>
      </w:r>
    </w:p>
    <w:p w:rsidR="00F8157F" w:rsidRPr="00435057" w:rsidRDefault="001F26C9" w:rsidP="002B6D2B">
      <w:pPr>
        <w:pStyle w:val="Nagwek3"/>
        <w:tabs>
          <w:tab w:val="left" w:pos="357"/>
          <w:tab w:val="left" w:pos="397"/>
        </w:tabs>
        <w:spacing w:before="0"/>
        <w:ind w:left="2835" w:hanging="2835"/>
        <w:jc w:val="both"/>
        <w:rPr>
          <w:bCs w:val="0"/>
          <w:szCs w:val="20"/>
        </w:rPr>
      </w:pPr>
      <w:bookmarkStart w:id="160" w:name="_Toc162518991"/>
      <w:r w:rsidRPr="00435057">
        <w:rPr>
          <w:bCs w:val="0"/>
          <w:szCs w:val="20"/>
        </w:rPr>
        <w:t>1. Symbol badania:</w:t>
      </w:r>
      <w:r w:rsidR="00F8157F" w:rsidRPr="00435057">
        <w:rPr>
          <w:bCs w:val="0"/>
          <w:szCs w:val="20"/>
        </w:rPr>
        <w:tab/>
      </w:r>
      <w:bookmarkStart w:id="161" w:name="badanie.1.26.09"/>
      <w:bookmarkEnd w:id="161"/>
      <w:r w:rsidR="00F8157F" w:rsidRPr="00435057">
        <w:rPr>
          <w:bCs w:val="0"/>
          <w:szCs w:val="20"/>
        </w:rPr>
        <w:t>1.26.09 (071)</w:t>
      </w:r>
      <w:bookmarkEnd w:id="160"/>
    </w:p>
    <w:p w:rsidR="00F8157F" w:rsidRPr="00435057" w:rsidRDefault="001F26C9" w:rsidP="002B6D2B">
      <w:pPr>
        <w:tabs>
          <w:tab w:val="left" w:pos="284"/>
          <w:tab w:val="left" w:pos="357"/>
          <w:tab w:val="left" w:pos="397"/>
          <w:tab w:val="left" w:pos="2834"/>
        </w:tabs>
        <w:spacing w:after="60"/>
        <w:ind w:left="2835" w:hanging="2835"/>
        <w:jc w:val="both"/>
        <w:rPr>
          <w:b/>
          <w:bCs/>
        </w:rPr>
      </w:pPr>
      <w:r w:rsidRPr="00435057">
        <w:rPr>
          <w:b/>
          <w:bCs/>
        </w:rPr>
        <w:t>2. Temat badania:</w:t>
      </w:r>
      <w:r w:rsidR="00F8157F" w:rsidRPr="00435057">
        <w:rPr>
          <w:b/>
          <w:bCs/>
        </w:rPr>
        <w:tab/>
        <w:t>Badanie cen nieruchomości mieszkaniowych, gruntowych i komercyjnych</w:t>
      </w:r>
    </w:p>
    <w:p w:rsidR="00F8157F"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F8157F" w:rsidRPr="00435057">
        <w:rPr>
          <w:b/>
          <w:bCs/>
        </w:rPr>
        <w:tab/>
        <w:t>co rok</w:t>
      </w:r>
    </w:p>
    <w:p w:rsidR="00C40A35" w:rsidRPr="00435057" w:rsidRDefault="00F8157F" w:rsidP="002B6D2B">
      <w:pPr>
        <w:tabs>
          <w:tab w:val="left" w:pos="284"/>
          <w:tab w:val="left" w:pos="357"/>
          <w:tab w:val="left" w:pos="397"/>
          <w:tab w:val="left" w:pos="2834"/>
        </w:tabs>
        <w:jc w:val="both"/>
        <w:rPr>
          <w:b/>
          <w:bCs/>
        </w:rPr>
      </w:pPr>
      <w:r w:rsidRPr="00435057">
        <w:rPr>
          <w:b/>
          <w:bCs/>
        </w:rPr>
        <w:t>4. Prowadzący badanie:</w:t>
      </w:r>
      <w:r w:rsidRPr="00435057">
        <w:rPr>
          <w:b/>
          <w:bCs/>
        </w:rPr>
        <w:tab/>
        <w:t>Prezes Narodowego Banku Polskiego</w:t>
      </w:r>
    </w:p>
    <w:p w:rsidR="00C40A35" w:rsidRPr="00435057" w:rsidRDefault="001F26C9" w:rsidP="002B6D2B">
      <w:pPr>
        <w:tabs>
          <w:tab w:val="left" w:pos="284"/>
          <w:tab w:val="left" w:pos="357"/>
          <w:tab w:val="left" w:pos="397"/>
        </w:tabs>
        <w:spacing w:before="120" w:after="60"/>
        <w:jc w:val="both"/>
        <w:divId w:val="334501877"/>
        <w:rPr>
          <w:b/>
          <w:bCs/>
        </w:rPr>
      </w:pPr>
      <w:r w:rsidRPr="00435057">
        <w:rPr>
          <w:b/>
          <w:bCs/>
        </w:rPr>
        <w:t>5. Cel badania</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Celem badania jest dostarczenie informacji o zmianie cen mieszkań, domów, gruntów budowlanych przeznaczonych pod budownictwo mieszkaniowe oraz poziomu czynszów, pustostanów, stopy kapitalizacji dla rynku nieruchomości komercyjnych w miastach wojewódzkich Polski i aglomeracjach / obszarach metropolitarnych oraz ośrodkach stanowiących centra powierzchni biurowych, handlowych i magazynowych województw. Analiza jest prowadzona z punktu widzenia polityki pieniężnej i stabilności sektora finansowego oraz poprawy przejrzystości funkcjonowania sektora nieruchomości.</w:t>
      </w:r>
    </w:p>
    <w:p w:rsidR="00F8157F" w:rsidRPr="00435057" w:rsidRDefault="00F8157F" w:rsidP="002B6D2B">
      <w:pPr>
        <w:tabs>
          <w:tab w:val="left" w:pos="284"/>
          <w:tab w:val="left" w:pos="357"/>
          <w:tab w:val="left" w:pos="397"/>
        </w:tabs>
        <w:ind w:left="284" w:hanging="284"/>
        <w:jc w:val="both"/>
      </w:pPr>
      <w:r w:rsidRPr="00435057">
        <w:t>2)</w:t>
      </w:r>
      <w:r w:rsidRPr="00435057">
        <w:tab/>
        <w:t>Akty prawa krajowego, z których wynika obowiązek realizacji badania:</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ustawa z dnia 29 sierpnia 1997 r. o Narodowym Banku Polskim (Dz. U. z 2022 r. poz. 2025).</w:t>
      </w:r>
    </w:p>
    <w:p w:rsidR="00F8157F" w:rsidRPr="00435057" w:rsidRDefault="00F8157F" w:rsidP="002B6D2B">
      <w:pPr>
        <w:tabs>
          <w:tab w:val="left" w:pos="284"/>
          <w:tab w:val="left" w:pos="357"/>
          <w:tab w:val="left" w:pos="397"/>
        </w:tabs>
        <w:ind w:left="284" w:hanging="284"/>
        <w:jc w:val="both"/>
      </w:pPr>
      <w:r w:rsidRPr="00435057">
        <w:t>3)</w:t>
      </w:r>
      <w:r w:rsidRPr="00435057">
        <w:tab/>
        <w:t>Użytkownicy, których potrzeby uwzględnia badanie: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odbiorcy indywidualni,</w:t>
      </w:r>
    </w:p>
    <w:p w:rsidR="00F8157F" w:rsidRPr="00435057" w:rsidRDefault="00F8157F" w:rsidP="002B6D2B">
      <w:pPr>
        <w:tabs>
          <w:tab w:val="left" w:pos="284"/>
          <w:tab w:val="left" w:pos="357"/>
          <w:tab w:val="left" w:pos="397"/>
        </w:tabs>
        <w:ind w:left="568" w:hanging="284"/>
        <w:jc w:val="both"/>
      </w:pPr>
      <w:r w:rsidRPr="00435057">
        <w:t>b)</w:t>
      </w:r>
      <w:r w:rsidRPr="00435057">
        <w:tab/>
        <w:t>administracja rządowa,</w:t>
      </w:r>
    </w:p>
    <w:p w:rsidR="00F8157F" w:rsidRPr="00435057" w:rsidRDefault="00F8157F" w:rsidP="002B6D2B">
      <w:pPr>
        <w:tabs>
          <w:tab w:val="left" w:pos="284"/>
          <w:tab w:val="left" w:pos="357"/>
          <w:tab w:val="left" w:pos="397"/>
        </w:tabs>
        <w:ind w:left="568" w:hanging="284"/>
        <w:jc w:val="both"/>
      </w:pPr>
      <w:r w:rsidRPr="00435057">
        <w:t>c)</w:t>
      </w:r>
      <w:r w:rsidRPr="00435057">
        <w:tab/>
        <w:t>przedsiębiorstwa, samorząd gospodarczy,</w:t>
      </w:r>
    </w:p>
    <w:p w:rsidR="00F8157F" w:rsidRPr="00435057" w:rsidRDefault="00F8157F" w:rsidP="002B6D2B">
      <w:pPr>
        <w:tabs>
          <w:tab w:val="left" w:pos="284"/>
          <w:tab w:val="left" w:pos="357"/>
          <w:tab w:val="left" w:pos="397"/>
        </w:tabs>
        <w:ind w:left="568" w:hanging="284"/>
        <w:jc w:val="both"/>
      </w:pPr>
      <w:r w:rsidRPr="00435057">
        <w:t>d)</w:t>
      </w:r>
      <w:r w:rsidRPr="00435057">
        <w:tab/>
        <w:t>banki, instytucje ubezpieczeniowe, instytucje finansowe,</w:t>
      </w:r>
    </w:p>
    <w:p w:rsidR="00F8157F" w:rsidRPr="00435057" w:rsidRDefault="00F8157F" w:rsidP="002B6D2B">
      <w:pPr>
        <w:tabs>
          <w:tab w:val="left" w:pos="284"/>
          <w:tab w:val="left" w:pos="357"/>
          <w:tab w:val="left" w:pos="397"/>
        </w:tabs>
        <w:ind w:left="568" w:hanging="284"/>
        <w:jc w:val="both"/>
      </w:pPr>
      <w:r w:rsidRPr="00435057">
        <w:t>e)</w:t>
      </w:r>
      <w:r w:rsidRPr="00435057">
        <w:tab/>
        <w:t>Sejm, Senat,</w:t>
      </w:r>
    </w:p>
    <w:p w:rsidR="00F8157F" w:rsidRPr="00435057" w:rsidRDefault="00F8157F" w:rsidP="002B6D2B">
      <w:pPr>
        <w:tabs>
          <w:tab w:val="left" w:pos="284"/>
          <w:tab w:val="left" w:pos="357"/>
          <w:tab w:val="left" w:pos="397"/>
        </w:tabs>
        <w:ind w:left="568" w:hanging="284"/>
        <w:jc w:val="both"/>
      </w:pPr>
      <w:r w:rsidRPr="00435057">
        <w:t>f)</w:t>
      </w:r>
      <w:r w:rsidRPr="00435057">
        <w:tab/>
        <w:t>Eurostat i inne zagraniczne instytucje statystyczne,</w:t>
      </w:r>
    </w:p>
    <w:p w:rsidR="00F8157F" w:rsidRPr="00435057" w:rsidRDefault="00F8157F" w:rsidP="002B6D2B">
      <w:pPr>
        <w:tabs>
          <w:tab w:val="left" w:pos="284"/>
          <w:tab w:val="left" w:pos="357"/>
          <w:tab w:val="left" w:pos="397"/>
        </w:tabs>
        <w:ind w:left="568" w:hanging="284"/>
        <w:jc w:val="both"/>
      </w:pPr>
      <w:r w:rsidRPr="00435057">
        <w:t>g)</w:t>
      </w:r>
      <w:r w:rsidRPr="00435057">
        <w:tab/>
        <w:t>stowarzyszenia, organizacje, fundacje,</w:t>
      </w:r>
    </w:p>
    <w:p w:rsidR="00F8157F" w:rsidRPr="00435057" w:rsidRDefault="00F8157F" w:rsidP="002B6D2B">
      <w:pPr>
        <w:tabs>
          <w:tab w:val="left" w:pos="284"/>
          <w:tab w:val="left" w:pos="357"/>
          <w:tab w:val="left" w:pos="397"/>
        </w:tabs>
        <w:ind w:left="568" w:hanging="284"/>
        <w:jc w:val="both"/>
      </w:pPr>
      <w:r w:rsidRPr="00435057">
        <w:t>h)</w:t>
      </w:r>
      <w:r w:rsidRPr="00435057">
        <w:tab/>
        <w:t>NBP,</w:t>
      </w:r>
    </w:p>
    <w:p w:rsidR="00F8157F" w:rsidRPr="00435057" w:rsidRDefault="00F8157F" w:rsidP="002B6D2B">
      <w:pPr>
        <w:tabs>
          <w:tab w:val="left" w:pos="284"/>
          <w:tab w:val="left" w:pos="357"/>
          <w:tab w:val="left" w:pos="397"/>
        </w:tabs>
        <w:ind w:left="568" w:hanging="284"/>
        <w:jc w:val="both"/>
      </w:pPr>
      <w:r w:rsidRPr="00435057">
        <w:t>i)</w:t>
      </w:r>
      <w:r w:rsidRPr="00435057">
        <w:tab/>
        <w:t>inny użytkownik,</w:t>
      </w:r>
    </w:p>
    <w:p w:rsidR="00C40A35" w:rsidRPr="00435057" w:rsidRDefault="00F8157F" w:rsidP="002B6D2B">
      <w:pPr>
        <w:tabs>
          <w:tab w:val="left" w:pos="284"/>
          <w:tab w:val="left" w:pos="357"/>
          <w:tab w:val="left" w:pos="397"/>
        </w:tabs>
        <w:ind w:left="568" w:hanging="284"/>
        <w:jc w:val="both"/>
      </w:pPr>
      <w:r w:rsidRPr="00435057">
        <w:t>j)</w:t>
      </w:r>
      <w:r w:rsidRPr="00435057">
        <w:tab/>
        <w:t>placówki naukowe/badawcze, uczelnie (nauczyciele akademiccy i studenci).</w:t>
      </w:r>
    </w:p>
    <w:p w:rsidR="00C40A35" w:rsidRPr="00435057" w:rsidRDefault="001F26C9" w:rsidP="002B6D2B">
      <w:pPr>
        <w:tabs>
          <w:tab w:val="left" w:pos="284"/>
          <w:tab w:val="left" w:pos="357"/>
          <w:tab w:val="left" w:pos="397"/>
        </w:tabs>
        <w:spacing w:before="120" w:after="60"/>
        <w:jc w:val="both"/>
        <w:divId w:val="774054269"/>
        <w:rPr>
          <w:b/>
          <w:bCs/>
        </w:rPr>
      </w:pPr>
      <w:r w:rsidRPr="00435057">
        <w:rPr>
          <w:b/>
          <w:bCs/>
        </w:rPr>
        <w:t>6. Zakres podmiotowy</w:t>
      </w:r>
      <w:r w:rsidR="00F8157F" w:rsidRPr="00435057">
        <w:rPr>
          <w:b/>
          <w:bCs/>
        </w:rPr>
        <w:t>:</w:t>
      </w:r>
    </w:p>
    <w:p w:rsidR="00F8157F" w:rsidRPr="00435057" w:rsidRDefault="00F8157F" w:rsidP="002B6D2B">
      <w:pPr>
        <w:tabs>
          <w:tab w:val="left" w:pos="284"/>
          <w:tab w:val="left" w:pos="357"/>
          <w:tab w:val="left" w:pos="397"/>
        </w:tabs>
        <w:jc w:val="both"/>
      </w:pPr>
      <w:r w:rsidRPr="00435057">
        <w:t>Nieruchomości lokalowe, budynkowe, gruntowe, będące przedmiotem obrotu (transakcji kupna, sprzedaży, przeniesienia własności nieruchomości, prawa użytkowania wieczystego, przeniesienia własnościowego spółdzielczego prawa do lokalu mieszkalnego).</w:t>
      </w:r>
    </w:p>
    <w:p w:rsidR="00C40A35" w:rsidRPr="00435057" w:rsidRDefault="001F26C9" w:rsidP="002B6D2B">
      <w:pPr>
        <w:tabs>
          <w:tab w:val="left" w:pos="284"/>
          <w:tab w:val="left" w:pos="357"/>
          <w:tab w:val="left" w:pos="397"/>
        </w:tabs>
        <w:spacing w:before="120" w:after="60"/>
        <w:jc w:val="both"/>
        <w:divId w:val="1377579617"/>
        <w:rPr>
          <w:b/>
          <w:bCs/>
        </w:rPr>
      </w:pPr>
      <w:r w:rsidRPr="00435057">
        <w:rPr>
          <w:b/>
          <w:bCs/>
        </w:rPr>
        <w:t>7. Zakres przedmiotowy</w:t>
      </w:r>
      <w:r w:rsidR="00F8157F" w:rsidRPr="00435057">
        <w:rPr>
          <w:b/>
          <w:bCs/>
        </w:rPr>
        <w:t>:</w:t>
      </w:r>
    </w:p>
    <w:p w:rsidR="00F8157F" w:rsidRPr="00435057" w:rsidRDefault="00F8157F" w:rsidP="002B6D2B">
      <w:pPr>
        <w:tabs>
          <w:tab w:val="left" w:pos="284"/>
          <w:tab w:val="left" w:pos="357"/>
          <w:tab w:val="left" w:pos="397"/>
        </w:tabs>
        <w:jc w:val="both"/>
      </w:pPr>
      <w:r w:rsidRPr="00435057">
        <w:t>Cechy nieruchomości. Ceny nieruchomości. Obrót nieruchomościami. Zasoby mieszkaniowe. Wartość jednostkowa 1</w:t>
      </w:r>
      <w:r w:rsidR="00DA1C44">
        <w:t> </w:t>
      </w:r>
      <w:r w:rsidR="00DA1C44" w:rsidRPr="00435057">
        <w:t>m</w:t>
      </w:r>
      <w:r w:rsidR="00DA1C44" w:rsidRPr="00DA1C44">
        <w:rPr>
          <w:vertAlign w:val="superscript"/>
        </w:rPr>
        <w:t>2</w:t>
      </w:r>
      <w:r w:rsidRPr="00435057">
        <w:t xml:space="preserve"> powierzchni sprzedanych nieruchomości. Liczba, wartość i powierzchnia sprzedanych nieruchomości. Liczba aktów notarialnych dotyczących sprzedaży nieruchomości. Liczba dokonanych transakcji kupna/sprzedaży nieruchomości.</w:t>
      </w:r>
    </w:p>
    <w:p w:rsidR="00C40A35" w:rsidRPr="00435057" w:rsidRDefault="001F26C9" w:rsidP="002B6D2B">
      <w:pPr>
        <w:tabs>
          <w:tab w:val="left" w:pos="284"/>
          <w:tab w:val="left" w:pos="357"/>
          <w:tab w:val="left" w:pos="397"/>
        </w:tabs>
        <w:spacing w:before="120" w:after="60"/>
        <w:jc w:val="both"/>
        <w:divId w:val="1046681345"/>
        <w:rPr>
          <w:b/>
          <w:bCs/>
        </w:rPr>
      </w:pPr>
      <w:r w:rsidRPr="00435057">
        <w:rPr>
          <w:b/>
          <w:bCs/>
        </w:rPr>
        <w:t>8. Źródła danych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 xml:space="preserve">Zestawy danych Narodowego Banku Polskiego nr </w:t>
      </w:r>
      <w:hyperlink w:anchor="gr.19">
        <w:r w:rsidRPr="00435057">
          <w:t>19</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NBP-NK/B – ankieta dotycząca nieruchomości komercyjnych – biur (</w:t>
      </w:r>
      <w:hyperlink w:anchor="lp.19.1">
        <w:r w:rsidR="00F8157F" w:rsidRPr="00435057">
          <w:t>lp. 19.1</w:t>
        </w:r>
      </w:hyperlink>
      <w:r w:rsidR="00F8157F" w:rsidRPr="00435057">
        <w:t>),</w:t>
      </w:r>
    </w:p>
    <w:p w:rsidR="00F8157F" w:rsidRPr="00435057" w:rsidRDefault="00F8157F" w:rsidP="002B6D2B">
      <w:pPr>
        <w:tabs>
          <w:tab w:val="left" w:pos="284"/>
          <w:tab w:val="left" w:pos="357"/>
          <w:tab w:val="left" w:pos="397"/>
        </w:tabs>
        <w:ind w:left="568" w:hanging="284"/>
        <w:jc w:val="both"/>
      </w:pPr>
      <w:r w:rsidRPr="00435057">
        <w:t>b)</w:t>
      </w:r>
      <w:r w:rsidRPr="00435057">
        <w:tab/>
        <w:t>NBP-NK/H – ankieta dotycząca nieruchomości komercyjnych – handlowych (</w:t>
      </w:r>
      <w:hyperlink w:anchor="lp.19.2">
        <w:r w:rsidRPr="00435057">
          <w:t>lp. 19.2</w:t>
        </w:r>
      </w:hyperlink>
      <w:r w:rsidRPr="00435057">
        <w:t>),</w:t>
      </w:r>
    </w:p>
    <w:p w:rsidR="00F8157F" w:rsidRPr="00435057" w:rsidRDefault="00F8157F" w:rsidP="002B6D2B">
      <w:pPr>
        <w:tabs>
          <w:tab w:val="left" w:pos="284"/>
          <w:tab w:val="left" w:pos="357"/>
          <w:tab w:val="left" w:pos="397"/>
        </w:tabs>
        <w:ind w:left="568" w:hanging="284"/>
        <w:jc w:val="both"/>
      </w:pPr>
      <w:r w:rsidRPr="00435057">
        <w:t>c)</w:t>
      </w:r>
      <w:r w:rsidRPr="00435057">
        <w:tab/>
        <w:t>NBP-NK/M – ankieta dotycząca nieruchomości komercyjnych – magazynów (</w:t>
      </w:r>
      <w:hyperlink w:anchor="lp.19.3">
        <w:r w:rsidRPr="00435057">
          <w:t>lp. 19.3</w:t>
        </w:r>
      </w:hyperlink>
      <w:r w:rsidRPr="00435057">
        <w:t>),</w:t>
      </w:r>
    </w:p>
    <w:p w:rsidR="00F8157F" w:rsidRPr="00435057" w:rsidRDefault="00F8157F" w:rsidP="002B6D2B">
      <w:pPr>
        <w:tabs>
          <w:tab w:val="left" w:pos="284"/>
          <w:tab w:val="left" w:pos="357"/>
          <w:tab w:val="left" w:pos="397"/>
        </w:tabs>
        <w:ind w:left="568" w:hanging="284"/>
        <w:jc w:val="both"/>
      </w:pPr>
      <w:r w:rsidRPr="00435057">
        <w:t>d)</w:t>
      </w:r>
      <w:r w:rsidRPr="00435057">
        <w:tab/>
        <w:t>NBP-NM/RP – ankieta dotycząca nieruchomości mieszkaniowych – rynek pierwotny (</w:t>
      </w:r>
      <w:hyperlink w:anchor="lp.19.4">
        <w:r w:rsidRPr="00435057">
          <w:t>lp. 19.4</w:t>
        </w:r>
      </w:hyperlink>
      <w:r w:rsidRPr="00435057">
        <w:t>),</w:t>
      </w:r>
    </w:p>
    <w:p w:rsidR="00F8157F" w:rsidRPr="00435057" w:rsidRDefault="00F8157F" w:rsidP="002B6D2B">
      <w:pPr>
        <w:tabs>
          <w:tab w:val="left" w:pos="284"/>
          <w:tab w:val="left" w:pos="357"/>
          <w:tab w:val="left" w:pos="397"/>
        </w:tabs>
        <w:ind w:left="568" w:hanging="284"/>
        <w:jc w:val="both"/>
      </w:pPr>
      <w:r w:rsidRPr="00435057">
        <w:t>e)</w:t>
      </w:r>
      <w:r w:rsidRPr="00435057">
        <w:tab/>
        <w:t>NBP-NM/RW – ankieta dotycząca nieruchomości mieszkaniowych – rynek wtórny (</w:t>
      </w:r>
      <w:hyperlink w:anchor="lp.19.5">
        <w:r w:rsidRPr="00435057">
          <w:t>lp. 19.5</w:t>
        </w:r>
      </w:hyperlink>
      <w:r w:rsidRPr="00435057">
        <w:t>).</w:t>
      </w:r>
    </w:p>
    <w:p w:rsidR="00F8157F" w:rsidRPr="00435057" w:rsidRDefault="00F8157F" w:rsidP="002B6D2B">
      <w:pPr>
        <w:tabs>
          <w:tab w:val="left" w:pos="284"/>
          <w:tab w:val="left" w:pos="357"/>
          <w:tab w:val="left" w:pos="397"/>
        </w:tabs>
        <w:ind w:left="284" w:hanging="284"/>
        <w:jc w:val="both"/>
      </w:pPr>
      <w:r w:rsidRPr="00435057">
        <w:t>2)</w:t>
      </w:r>
      <w:r w:rsidRPr="00435057">
        <w:tab/>
        <w:t xml:space="preserve">Zestawy danych z systemów informacyjnych Ministerstwa Finansów nr </w:t>
      </w:r>
      <w:hyperlink w:anchor="gr.25">
        <w:r w:rsidRPr="00435057">
          <w:t>25</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dotyczące nieruchomości (</w:t>
      </w:r>
      <w:hyperlink w:anchor="lp.25.53">
        <w:r w:rsidR="00F8157F" w:rsidRPr="00435057">
          <w:t>lp. 25.53</w:t>
        </w:r>
      </w:hyperlink>
      <w:r w:rsidR="00F8157F" w:rsidRPr="00435057">
        <w:t>).</w:t>
      </w:r>
    </w:p>
    <w:p w:rsidR="00F8157F" w:rsidRPr="00435057" w:rsidRDefault="00F8157F" w:rsidP="002B6D2B">
      <w:pPr>
        <w:tabs>
          <w:tab w:val="left" w:pos="284"/>
          <w:tab w:val="left" w:pos="357"/>
          <w:tab w:val="left" w:pos="397"/>
        </w:tabs>
        <w:ind w:left="284" w:hanging="284"/>
        <w:jc w:val="both"/>
      </w:pPr>
      <w:r w:rsidRPr="00435057">
        <w:t>3)</w:t>
      </w:r>
      <w:r w:rsidRPr="00435057">
        <w:tab/>
        <w:t xml:space="preserve">Zestawy danych z systemów informacyjnych Ministerstwa Sprawiedliwości nr </w:t>
      </w:r>
      <w:hyperlink w:anchor="gr.38">
        <w:r w:rsidRPr="00435057">
          <w:t>38</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o liczbie zawartych aktów notarialnych (</w:t>
      </w:r>
      <w:hyperlink w:anchor="lp.38.2">
        <w:r w:rsidR="00F8157F" w:rsidRPr="00435057">
          <w:t>lp. 38.2</w:t>
        </w:r>
      </w:hyperlink>
      <w:r w:rsidR="00F8157F" w:rsidRPr="00435057">
        <w:t>).</w:t>
      </w:r>
    </w:p>
    <w:p w:rsidR="00F8157F" w:rsidRPr="00435057" w:rsidRDefault="00F8157F" w:rsidP="002B6D2B">
      <w:pPr>
        <w:tabs>
          <w:tab w:val="left" w:pos="284"/>
          <w:tab w:val="left" w:pos="357"/>
          <w:tab w:val="left" w:pos="397"/>
        </w:tabs>
        <w:ind w:left="284" w:hanging="284"/>
        <w:jc w:val="both"/>
      </w:pPr>
      <w:r w:rsidRPr="00435057">
        <w:t>4)</w:t>
      </w:r>
      <w:r w:rsidRPr="00435057">
        <w:tab/>
        <w:t xml:space="preserve">Zestawy danych z systemów informacyjnych starostw powiatowych nr </w:t>
      </w:r>
      <w:hyperlink w:anchor="gr.153">
        <w:r w:rsidRPr="00435057">
          <w:t>153</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dotyczące budynków i lokali (</w:t>
      </w:r>
      <w:hyperlink w:anchor="lp.153.2">
        <w:r w:rsidR="00F8157F" w:rsidRPr="00435057">
          <w:t>lp. 153.2</w:t>
        </w:r>
      </w:hyperlink>
      <w:r w:rsidR="00F8157F" w:rsidRPr="00435057">
        <w:t>),</w:t>
      </w:r>
    </w:p>
    <w:p w:rsidR="00F8157F" w:rsidRPr="00435057" w:rsidRDefault="00F8157F" w:rsidP="002B6D2B">
      <w:pPr>
        <w:tabs>
          <w:tab w:val="left" w:pos="284"/>
          <w:tab w:val="left" w:pos="357"/>
          <w:tab w:val="left" w:pos="397"/>
        </w:tabs>
        <w:ind w:left="568" w:hanging="284"/>
        <w:jc w:val="both"/>
      </w:pPr>
      <w:r w:rsidRPr="00435057">
        <w:t>b)</w:t>
      </w:r>
      <w:r w:rsidRPr="00435057">
        <w:tab/>
        <w:t>dane dotyczące cen nieruchomości (</w:t>
      </w:r>
      <w:hyperlink w:anchor="lp.153.4">
        <w:r w:rsidRPr="00435057">
          <w:t>lp. 153.4</w:t>
        </w:r>
      </w:hyperlink>
      <w:r w:rsidRPr="00435057">
        <w:t>).</w:t>
      </w:r>
    </w:p>
    <w:p w:rsidR="00F8157F" w:rsidRPr="00435057" w:rsidRDefault="00F8157F" w:rsidP="002B6D2B">
      <w:pPr>
        <w:tabs>
          <w:tab w:val="left" w:pos="284"/>
          <w:tab w:val="left" w:pos="357"/>
          <w:tab w:val="left" w:pos="397"/>
        </w:tabs>
        <w:ind w:left="284" w:hanging="284"/>
        <w:jc w:val="both"/>
      </w:pPr>
      <w:r w:rsidRPr="00435057">
        <w:t>5)</w:t>
      </w:r>
      <w:r w:rsidRPr="00435057">
        <w:tab/>
        <w:t>Wyniki innych badań:</w:t>
      </w:r>
    </w:p>
    <w:p w:rsidR="00C40A35" w:rsidRPr="00435057" w:rsidRDefault="00460BB9" w:rsidP="002B6D2B">
      <w:pPr>
        <w:tabs>
          <w:tab w:val="left" w:pos="284"/>
          <w:tab w:val="left" w:pos="357"/>
          <w:tab w:val="left" w:pos="397"/>
        </w:tabs>
        <w:ind w:left="568" w:hanging="284"/>
        <w:jc w:val="both"/>
      </w:pPr>
      <w:r w:rsidRPr="00435057">
        <w:t>a)</w:t>
      </w:r>
      <w:r w:rsidRPr="00435057">
        <w:tab/>
      </w:r>
      <w:r w:rsidR="00F8157F" w:rsidRPr="00435057">
        <w:t>1.26.04 Obrót nieruchomościami.</w:t>
      </w:r>
    </w:p>
    <w:p w:rsidR="00C40A35" w:rsidRPr="00435057" w:rsidRDefault="001F26C9" w:rsidP="002B6D2B">
      <w:pPr>
        <w:tabs>
          <w:tab w:val="left" w:pos="284"/>
          <w:tab w:val="left" w:pos="357"/>
          <w:tab w:val="left" w:pos="397"/>
        </w:tabs>
        <w:spacing w:before="120" w:after="60"/>
        <w:jc w:val="both"/>
        <w:divId w:val="123161810"/>
        <w:rPr>
          <w:b/>
          <w:bCs/>
        </w:rPr>
      </w:pPr>
      <w:r w:rsidRPr="00435057">
        <w:rPr>
          <w:b/>
          <w:bCs/>
        </w:rPr>
        <w:t>9. Rodzaje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Poziom i dynamika średniej ceny mieszkania, w przekrojach: miasto, rodzaj ceny (ofertowa, transakcyjna), rodzaj rynku (pierwotny, wtórny).</w:t>
      </w:r>
    </w:p>
    <w:p w:rsidR="00C40A35" w:rsidRPr="00435057" w:rsidRDefault="00F8157F" w:rsidP="002B6D2B">
      <w:pPr>
        <w:tabs>
          <w:tab w:val="left" w:pos="284"/>
          <w:tab w:val="left" w:pos="357"/>
          <w:tab w:val="left" w:pos="397"/>
        </w:tabs>
        <w:ind w:left="284" w:hanging="284"/>
        <w:jc w:val="both"/>
      </w:pPr>
      <w:r w:rsidRPr="00435057">
        <w:t xml:space="preserve">2) </w:t>
      </w:r>
      <w:r w:rsidRPr="00435057">
        <w:tab/>
        <w:t>Poziom i dynamika średnich czynszów dla poszczególnych nieruchomości komercyjnych, w przekrojach: rodzaj nieruchomości komercyjnych (biurowe, handlowe, magazynowe).</w:t>
      </w:r>
    </w:p>
    <w:p w:rsidR="00C40A35" w:rsidRPr="00435057" w:rsidRDefault="001F26C9" w:rsidP="002B6D2B">
      <w:pPr>
        <w:tabs>
          <w:tab w:val="left" w:pos="284"/>
          <w:tab w:val="left" w:pos="357"/>
          <w:tab w:val="left" w:pos="397"/>
        </w:tabs>
        <w:spacing w:before="120" w:after="60"/>
        <w:jc w:val="both"/>
        <w:divId w:val="1145204010"/>
        <w:rPr>
          <w:b/>
          <w:bCs/>
        </w:rPr>
      </w:pPr>
      <w:r w:rsidRPr="00435057">
        <w:rPr>
          <w:b/>
          <w:bCs/>
        </w:rPr>
        <w:t>10. Formy i terminy udostępnienia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Publikacje innych jednostek:</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„Informacja kwartalna o cenach mieszkań i sytuacji na rynku nieruchomości mieszkaniowych i komercyjnych w 2025 r.” (wrzesień 2025, grudzień 2025, marzec 2026, czerwiec 2026),</w:t>
      </w:r>
    </w:p>
    <w:p w:rsidR="00C40A35" w:rsidRPr="00435057" w:rsidRDefault="00F8157F" w:rsidP="002B6D2B">
      <w:pPr>
        <w:tabs>
          <w:tab w:val="left" w:pos="284"/>
          <w:tab w:val="left" w:pos="357"/>
          <w:tab w:val="left" w:pos="397"/>
        </w:tabs>
        <w:ind w:left="568" w:hanging="284"/>
        <w:jc w:val="both"/>
      </w:pPr>
      <w:r w:rsidRPr="00435057">
        <w:t>b)</w:t>
      </w:r>
      <w:r w:rsidRPr="00435057">
        <w:tab/>
        <w:t>„Raport roczny na temat nieruchomości mieszkaniowych i komercyjnych w 2025 roku” (październik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F8157F" w:rsidP="002B6D2B">
      <w:pPr>
        <w:tabs>
          <w:tab w:val="left" w:pos="284"/>
          <w:tab w:val="left" w:pos="357"/>
          <w:tab w:val="left" w:pos="397"/>
        </w:tabs>
        <w:spacing w:after="120"/>
        <w:jc w:val="both"/>
        <w:divId w:val="337389273"/>
        <w:rPr>
          <w:b/>
          <w:bCs/>
          <w:sz w:val="24"/>
          <w:szCs w:val="24"/>
        </w:rPr>
      </w:pPr>
      <w:r w:rsidRPr="00435057">
        <w:rPr>
          <w:b/>
          <w:bCs/>
          <w:sz w:val="24"/>
          <w:szCs w:val="24"/>
        </w:rPr>
        <w:t>1.26 NIERUCHOMOŚCI, GOSPODARKA MIESZKANIOWA I INFRASTRUKTURA KOMUNALNA</w:t>
      </w:r>
    </w:p>
    <w:p w:rsidR="00F8157F" w:rsidRPr="00435057" w:rsidRDefault="001F26C9" w:rsidP="002B6D2B">
      <w:pPr>
        <w:pStyle w:val="Nagwek3"/>
        <w:tabs>
          <w:tab w:val="left" w:pos="357"/>
          <w:tab w:val="left" w:pos="397"/>
        </w:tabs>
        <w:spacing w:before="0"/>
        <w:ind w:left="2835" w:hanging="2835"/>
        <w:jc w:val="both"/>
        <w:rPr>
          <w:bCs w:val="0"/>
          <w:szCs w:val="20"/>
        </w:rPr>
      </w:pPr>
      <w:bookmarkStart w:id="162" w:name="_Toc162518992"/>
      <w:r w:rsidRPr="00435057">
        <w:rPr>
          <w:bCs w:val="0"/>
          <w:szCs w:val="20"/>
        </w:rPr>
        <w:t>1. Symbol badania:</w:t>
      </w:r>
      <w:r w:rsidR="00F8157F" w:rsidRPr="00435057">
        <w:rPr>
          <w:bCs w:val="0"/>
          <w:szCs w:val="20"/>
        </w:rPr>
        <w:tab/>
      </w:r>
      <w:bookmarkStart w:id="163" w:name="badanie.1.26.10"/>
      <w:bookmarkEnd w:id="163"/>
      <w:r w:rsidR="00F8157F" w:rsidRPr="00435057">
        <w:rPr>
          <w:bCs w:val="0"/>
          <w:szCs w:val="20"/>
        </w:rPr>
        <w:t>1.26.10 (072)</w:t>
      </w:r>
      <w:bookmarkEnd w:id="162"/>
    </w:p>
    <w:p w:rsidR="00F8157F"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F8157F" w:rsidRPr="00435057">
        <w:rPr>
          <w:b/>
          <w:bCs/>
        </w:rPr>
        <w:tab/>
        <w:t>Charakterystyka zasobów budynkowych</w:t>
      </w:r>
    </w:p>
    <w:p w:rsidR="00F8157F"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F8157F" w:rsidRPr="00435057">
        <w:rPr>
          <w:b/>
          <w:bCs/>
        </w:rPr>
        <w:tab/>
        <w:t>co rok</w:t>
      </w:r>
    </w:p>
    <w:p w:rsidR="00C40A35" w:rsidRPr="00435057" w:rsidRDefault="00F8157F"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1660190468"/>
        <w:rPr>
          <w:b/>
          <w:bCs/>
        </w:rPr>
      </w:pPr>
      <w:r w:rsidRPr="00435057">
        <w:rPr>
          <w:b/>
          <w:bCs/>
        </w:rPr>
        <w:t>5. Cel badania</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Celem badania jest dostarczenie informacji o wielkości i standardzie zasobów mieszkaniowych i budynkowych, a także informacji niezbędnych do porównań międzynarodowych poprzez uwzględnienie standardów i zaleceń organizacji międzynarodowych – wykorzystanie danych z badania w spisach powszechnych.</w:t>
      </w:r>
    </w:p>
    <w:p w:rsidR="00F8157F" w:rsidRPr="00435057" w:rsidRDefault="00F8157F" w:rsidP="002B6D2B">
      <w:pPr>
        <w:tabs>
          <w:tab w:val="left" w:pos="284"/>
          <w:tab w:val="left" w:pos="357"/>
          <w:tab w:val="left" w:pos="397"/>
        </w:tabs>
        <w:ind w:left="284" w:hanging="284"/>
        <w:jc w:val="both"/>
      </w:pPr>
      <w:r w:rsidRPr="00435057">
        <w:t>2)</w:t>
      </w:r>
      <w:r w:rsidRPr="00435057">
        <w:tab/>
        <w:t>Użytkownicy, których potrzeby uwzględnia badanie: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przedsiębiorstwa, samorząd gospodarczy,</w:t>
      </w:r>
    </w:p>
    <w:p w:rsidR="00F8157F" w:rsidRPr="00435057" w:rsidRDefault="00F8157F" w:rsidP="002B6D2B">
      <w:pPr>
        <w:tabs>
          <w:tab w:val="left" w:pos="284"/>
          <w:tab w:val="left" w:pos="357"/>
          <w:tab w:val="left" w:pos="397"/>
        </w:tabs>
        <w:ind w:left="568" w:hanging="284"/>
        <w:jc w:val="both"/>
      </w:pPr>
      <w:r w:rsidRPr="00435057">
        <w:t>b)</w:t>
      </w:r>
      <w:r w:rsidRPr="00435057">
        <w:tab/>
        <w:t>administracja samorządowa – województwo,</w:t>
      </w:r>
    </w:p>
    <w:p w:rsidR="00F8157F" w:rsidRPr="00435057" w:rsidRDefault="00F8157F" w:rsidP="002B6D2B">
      <w:pPr>
        <w:tabs>
          <w:tab w:val="left" w:pos="284"/>
          <w:tab w:val="left" w:pos="357"/>
          <w:tab w:val="left" w:pos="397"/>
        </w:tabs>
        <w:ind w:left="568" w:hanging="284"/>
        <w:jc w:val="both"/>
      </w:pPr>
      <w:r w:rsidRPr="00435057">
        <w:t>c)</w:t>
      </w:r>
      <w:r w:rsidRPr="00435057">
        <w:tab/>
        <w:t>administracja rządowa,</w:t>
      </w:r>
    </w:p>
    <w:p w:rsidR="00F8157F" w:rsidRPr="00435057" w:rsidRDefault="00F8157F" w:rsidP="002B6D2B">
      <w:pPr>
        <w:tabs>
          <w:tab w:val="left" w:pos="284"/>
          <w:tab w:val="left" w:pos="357"/>
          <w:tab w:val="left" w:pos="397"/>
        </w:tabs>
        <w:ind w:left="568" w:hanging="284"/>
        <w:jc w:val="both"/>
      </w:pPr>
      <w:r w:rsidRPr="00435057">
        <w:t>d)</w:t>
      </w:r>
      <w:r w:rsidRPr="00435057">
        <w:tab/>
        <w:t>administracja samorządowa – gmina, miasto,</w:t>
      </w:r>
    </w:p>
    <w:p w:rsidR="00F8157F" w:rsidRPr="00435057" w:rsidRDefault="00F8157F" w:rsidP="002B6D2B">
      <w:pPr>
        <w:tabs>
          <w:tab w:val="left" w:pos="284"/>
          <w:tab w:val="left" w:pos="357"/>
          <w:tab w:val="left" w:pos="397"/>
        </w:tabs>
        <w:ind w:left="568" w:hanging="284"/>
        <w:jc w:val="both"/>
      </w:pPr>
      <w:r w:rsidRPr="00435057">
        <w:t>e)</w:t>
      </w:r>
      <w:r w:rsidRPr="00435057">
        <w:tab/>
        <w:t>administracja samorządowa – powiat,</w:t>
      </w:r>
    </w:p>
    <w:p w:rsidR="00F8157F" w:rsidRPr="00435057" w:rsidRDefault="00F8157F" w:rsidP="002B6D2B">
      <w:pPr>
        <w:tabs>
          <w:tab w:val="left" w:pos="284"/>
          <w:tab w:val="left" w:pos="357"/>
          <w:tab w:val="left" w:pos="397"/>
        </w:tabs>
        <w:ind w:left="568" w:hanging="284"/>
        <w:jc w:val="both"/>
      </w:pPr>
      <w:r w:rsidRPr="00435057">
        <w:t>f)</w:t>
      </w:r>
      <w:r w:rsidRPr="00435057">
        <w:tab/>
        <w:t>odbiorcy indywidualni,</w:t>
      </w:r>
    </w:p>
    <w:p w:rsidR="00F8157F" w:rsidRPr="00435057" w:rsidRDefault="00F8157F" w:rsidP="002B6D2B">
      <w:pPr>
        <w:tabs>
          <w:tab w:val="left" w:pos="284"/>
          <w:tab w:val="left" w:pos="357"/>
          <w:tab w:val="left" w:pos="397"/>
        </w:tabs>
        <w:ind w:left="568" w:hanging="284"/>
        <w:jc w:val="both"/>
      </w:pPr>
      <w:r w:rsidRPr="00435057">
        <w:t>g)</w:t>
      </w:r>
      <w:r w:rsidRPr="00435057">
        <w:tab/>
        <w:t>Eurostat i inne zagraniczne instytucje statystyczne.</w:t>
      </w:r>
    </w:p>
    <w:p w:rsidR="004E06C3" w:rsidRDefault="00F8157F" w:rsidP="002B6D2B">
      <w:pPr>
        <w:tabs>
          <w:tab w:val="left" w:pos="284"/>
          <w:tab w:val="left" w:pos="357"/>
          <w:tab w:val="left" w:pos="397"/>
        </w:tabs>
        <w:ind w:left="284" w:hanging="284"/>
        <w:jc w:val="both"/>
      </w:pPr>
      <w:r w:rsidRPr="00435057">
        <w:t>3)</w:t>
      </w:r>
      <w:r w:rsidRPr="00435057">
        <w:tab/>
      </w:r>
      <w:r w:rsidR="004E06C3">
        <w:t>Dane osobowe:</w:t>
      </w:r>
    </w:p>
    <w:p w:rsidR="00C40A35" w:rsidRPr="00435057" w:rsidRDefault="00F26488" w:rsidP="004E06C3">
      <w:pPr>
        <w:tabs>
          <w:tab w:val="left" w:pos="284"/>
          <w:tab w:val="left" w:pos="357"/>
          <w:tab w:val="left" w:pos="397"/>
        </w:tabs>
        <w:ind w:left="284"/>
        <w:jc w:val="both"/>
      </w:pPr>
      <w:r>
        <w:t>N</w:t>
      </w:r>
      <w:r w:rsidR="00F8157F" w:rsidRPr="00435057">
        <w:t>iezbędne do przyporządkowania osób do mieszkań w przypadku powtarzających się adresów – na potrzeby aktualizacji danych, w celu prawidłowego przyporządkowania zmiennych do właściwych adresów.</w:t>
      </w:r>
    </w:p>
    <w:p w:rsidR="00C40A35" w:rsidRPr="00435057" w:rsidRDefault="001F26C9" w:rsidP="002B6D2B">
      <w:pPr>
        <w:tabs>
          <w:tab w:val="left" w:pos="284"/>
          <w:tab w:val="left" w:pos="357"/>
          <w:tab w:val="left" w:pos="397"/>
        </w:tabs>
        <w:spacing w:before="120" w:after="60"/>
        <w:jc w:val="both"/>
        <w:divId w:val="1785728317"/>
        <w:rPr>
          <w:b/>
          <w:bCs/>
        </w:rPr>
      </w:pPr>
      <w:r w:rsidRPr="00435057">
        <w:rPr>
          <w:b/>
          <w:bCs/>
        </w:rPr>
        <w:t>6. Zakres podmiotowy</w:t>
      </w:r>
      <w:r w:rsidR="00F8157F" w:rsidRPr="00435057">
        <w:rPr>
          <w:b/>
          <w:bCs/>
        </w:rPr>
        <w:t>:</w:t>
      </w:r>
    </w:p>
    <w:p w:rsidR="00F8157F" w:rsidRPr="00435057" w:rsidRDefault="00F8157F" w:rsidP="002B6D2B">
      <w:pPr>
        <w:tabs>
          <w:tab w:val="left" w:pos="284"/>
          <w:tab w:val="left" w:pos="357"/>
          <w:tab w:val="left" w:pos="397"/>
        </w:tabs>
        <w:jc w:val="both"/>
      </w:pPr>
      <w:r w:rsidRPr="00435057">
        <w:t>Mieszkania, budynki mieszkalne, zbiorowego zakwaterowania oraz niemieszkalne, w których znajduje się przynajmniej jedno mieszkanie.</w:t>
      </w:r>
    </w:p>
    <w:p w:rsidR="00C40A35" w:rsidRPr="00435057" w:rsidRDefault="001F26C9" w:rsidP="002B6D2B">
      <w:pPr>
        <w:tabs>
          <w:tab w:val="left" w:pos="284"/>
          <w:tab w:val="left" w:pos="357"/>
          <w:tab w:val="left" w:pos="397"/>
        </w:tabs>
        <w:spacing w:before="120" w:after="60"/>
        <w:jc w:val="both"/>
        <w:divId w:val="1895390134"/>
        <w:rPr>
          <w:b/>
          <w:bCs/>
        </w:rPr>
      </w:pPr>
      <w:r w:rsidRPr="00435057">
        <w:rPr>
          <w:b/>
          <w:bCs/>
        </w:rPr>
        <w:t>7. Zakres przedmiotowy</w:t>
      </w:r>
      <w:r w:rsidR="00F8157F" w:rsidRPr="00435057">
        <w:rPr>
          <w:b/>
          <w:bCs/>
        </w:rPr>
        <w:t>:</w:t>
      </w:r>
    </w:p>
    <w:p w:rsidR="00F8157F" w:rsidRPr="00435057" w:rsidRDefault="00F8157F" w:rsidP="002B6D2B">
      <w:pPr>
        <w:tabs>
          <w:tab w:val="left" w:pos="284"/>
          <w:tab w:val="left" w:pos="357"/>
          <w:tab w:val="left" w:pos="397"/>
        </w:tabs>
        <w:jc w:val="both"/>
      </w:pPr>
      <w:r w:rsidRPr="00435057">
        <w:t>Cechy nieruchomości. Efekty budownictwa. Cechy demograficzne osób. Dane adresowe i terytorialne. Liczba mieszkań w budynkach mieszkalnych i niemieszkalnych, na których budowę, rozbudowę lub przebudowę wydano pozwolenia lub dokonano zgłoszenia z projektem budowlanym; liczba i powierzchnia użytkowa mieszkań oddanych do użytkowania.</w:t>
      </w:r>
    </w:p>
    <w:p w:rsidR="00C40A35" w:rsidRPr="00435057" w:rsidRDefault="001F26C9" w:rsidP="002B6D2B">
      <w:pPr>
        <w:tabs>
          <w:tab w:val="left" w:pos="284"/>
          <w:tab w:val="left" w:pos="357"/>
          <w:tab w:val="left" w:pos="397"/>
        </w:tabs>
        <w:spacing w:before="120" w:after="60"/>
        <w:jc w:val="both"/>
        <w:divId w:val="132454230"/>
        <w:rPr>
          <w:b/>
          <w:bCs/>
        </w:rPr>
      </w:pPr>
      <w:r w:rsidRPr="00435057">
        <w:rPr>
          <w:b/>
          <w:bCs/>
        </w:rPr>
        <w:t>8. Źródła danych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 xml:space="preserve">Zestawy danych Głównego Urzędu Statystycznego nr </w:t>
      </w:r>
      <w:hyperlink w:anchor="gr.1">
        <w:r w:rsidRPr="00435057">
          <w:t>1</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B-07 – sprawozdanie o budynkach mieszkalnych i mieszkaniach w budynkach niemieszkalnych oddanych do użytkowania (</w:t>
      </w:r>
      <w:hyperlink w:anchor="lp.1.13">
        <w:r w:rsidR="00F8157F" w:rsidRPr="00435057">
          <w:t>lp. 1.13</w:t>
        </w:r>
      </w:hyperlink>
      <w:r w:rsidR="00F8157F" w:rsidRPr="00435057">
        <w:t>),</w:t>
      </w:r>
    </w:p>
    <w:p w:rsidR="00F8157F" w:rsidRPr="00435057" w:rsidRDefault="00F8157F" w:rsidP="002B6D2B">
      <w:pPr>
        <w:tabs>
          <w:tab w:val="left" w:pos="284"/>
          <w:tab w:val="left" w:pos="357"/>
          <w:tab w:val="left" w:pos="397"/>
        </w:tabs>
        <w:ind w:left="568" w:hanging="284"/>
        <w:jc w:val="both"/>
      </w:pPr>
      <w:r w:rsidRPr="00435057">
        <w:t>b)</w:t>
      </w:r>
      <w:r w:rsidRPr="00435057">
        <w:tab/>
        <w:t>BR-01a – badanie budżetów gospodarstw domowych. Karta statystyczna gospodarstwa domowego (</w:t>
      </w:r>
      <w:hyperlink w:anchor="lp.1.17">
        <w:r w:rsidRPr="00435057">
          <w:t>lp. 1.17</w:t>
        </w:r>
      </w:hyperlink>
      <w:r w:rsidRPr="00435057">
        <w:t>),</w:t>
      </w:r>
    </w:p>
    <w:p w:rsidR="00F8157F" w:rsidRPr="00435057" w:rsidRDefault="00F8157F" w:rsidP="002B6D2B">
      <w:pPr>
        <w:tabs>
          <w:tab w:val="left" w:pos="284"/>
          <w:tab w:val="left" w:pos="357"/>
          <w:tab w:val="left" w:pos="397"/>
        </w:tabs>
        <w:ind w:left="568" w:hanging="284"/>
        <w:jc w:val="both"/>
      </w:pPr>
      <w:r w:rsidRPr="00435057">
        <w:t>c)</w:t>
      </w:r>
      <w:r w:rsidRPr="00435057">
        <w:tab/>
        <w:t>BR-01b – badanie budżetów gospodarstw domowych. Informacja o udziale w badaniu (</w:t>
      </w:r>
      <w:hyperlink w:anchor="lp.1.18">
        <w:r w:rsidRPr="00435057">
          <w:t>lp. 1.18</w:t>
        </w:r>
      </w:hyperlink>
      <w:r w:rsidRPr="00435057">
        <w:t>),</w:t>
      </w:r>
    </w:p>
    <w:p w:rsidR="00F8157F" w:rsidRPr="00435057" w:rsidRDefault="00F8157F" w:rsidP="002B6D2B">
      <w:pPr>
        <w:tabs>
          <w:tab w:val="left" w:pos="284"/>
          <w:tab w:val="left" w:pos="357"/>
          <w:tab w:val="left" w:pos="397"/>
        </w:tabs>
        <w:ind w:left="568" w:hanging="284"/>
        <w:jc w:val="both"/>
      </w:pPr>
      <w:r w:rsidRPr="00435057">
        <w:t>d)</w:t>
      </w:r>
      <w:r w:rsidRPr="00435057">
        <w:tab/>
        <w:t>EU-SILC-G – europejskie badanie warunków życia ludności. Kwestionariusz gospodarstwa domowego (</w:t>
      </w:r>
      <w:hyperlink w:anchor="lp.1.47">
        <w:r w:rsidRPr="00435057">
          <w:t>lp. 1.47</w:t>
        </w:r>
      </w:hyperlink>
      <w:r w:rsidRPr="00435057">
        <w:t>).</w:t>
      </w:r>
    </w:p>
    <w:p w:rsidR="00F8157F" w:rsidRPr="00435057" w:rsidRDefault="00F8157F" w:rsidP="002B6D2B">
      <w:pPr>
        <w:tabs>
          <w:tab w:val="left" w:pos="284"/>
          <w:tab w:val="left" w:pos="357"/>
          <w:tab w:val="left" w:pos="397"/>
        </w:tabs>
        <w:ind w:left="284" w:hanging="284"/>
        <w:jc w:val="both"/>
      </w:pPr>
      <w:r w:rsidRPr="00435057">
        <w:t>2)</w:t>
      </w:r>
      <w:r w:rsidRPr="00435057">
        <w:tab/>
        <w:t xml:space="preserve">Zestawy danych z systemów informacyjnych Ministerstwa Rozwoju i Technologii nr </w:t>
      </w:r>
      <w:hyperlink w:anchor="gr.34">
        <w:r w:rsidRPr="00435057">
          <w:t>34</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o budynkach i lokalach dotyczące źródeł ciepła i źródeł spalania paliw (</w:t>
      </w:r>
      <w:hyperlink w:anchor="lp.34.1">
        <w:r w:rsidR="00F8157F" w:rsidRPr="00435057">
          <w:t>lp. 34.1</w:t>
        </w:r>
      </w:hyperlink>
      <w:r w:rsidR="00F8157F" w:rsidRPr="00435057">
        <w:t>).</w:t>
      </w:r>
    </w:p>
    <w:p w:rsidR="00F8157F" w:rsidRPr="00435057" w:rsidRDefault="00F8157F" w:rsidP="002B6D2B">
      <w:pPr>
        <w:tabs>
          <w:tab w:val="left" w:pos="284"/>
          <w:tab w:val="left" w:pos="357"/>
          <w:tab w:val="left" w:pos="397"/>
        </w:tabs>
        <w:ind w:left="284" w:hanging="284"/>
        <w:jc w:val="both"/>
      </w:pPr>
      <w:r w:rsidRPr="00435057">
        <w:t>3)</w:t>
      </w:r>
      <w:r w:rsidRPr="00435057">
        <w:tab/>
        <w:t xml:space="preserve">Zestawy danych z systemów informacyjnych Ministerstwa Sprawiedliwości nr </w:t>
      </w:r>
      <w:hyperlink w:anchor="gr.38">
        <w:r w:rsidRPr="00435057">
          <w:t>38</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dotyczące budynków i lokali oraz przysługujących do nich praw (</w:t>
      </w:r>
      <w:hyperlink w:anchor="lp.38.1">
        <w:r w:rsidR="00F8157F" w:rsidRPr="00435057">
          <w:t>lp. 38.1</w:t>
        </w:r>
      </w:hyperlink>
      <w:r w:rsidR="00F8157F" w:rsidRPr="00435057">
        <w:t>).</w:t>
      </w:r>
    </w:p>
    <w:p w:rsidR="00F8157F" w:rsidRPr="00435057" w:rsidRDefault="00F8157F" w:rsidP="002B6D2B">
      <w:pPr>
        <w:tabs>
          <w:tab w:val="left" w:pos="284"/>
          <w:tab w:val="left" w:pos="357"/>
          <w:tab w:val="left" w:pos="397"/>
        </w:tabs>
        <w:ind w:left="284" w:hanging="284"/>
        <w:jc w:val="both"/>
      </w:pPr>
      <w:r w:rsidRPr="00435057">
        <w:t>4)</w:t>
      </w:r>
      <w:r w:rsidRPr="00435057">
        <w:tab/>
        <w:t xml:space="preserve">Zestawy danych z systemów informacyjnych podmiotów prowadzących działalność w zakresie obrotu, przesyłu i wytwarzania energii cieplnej nr </w:t>
      </w:r>
      <w:hyperlink w:anchor="gr.125">
        <w:r w:rsidRPr="00435057">
          <w:t>125</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o odbiorcach końcowych (gospodarstwa domowe) według rodzaju potrzeb cieplnych (centralne ogrzewanie, ciepła woda użytkowa) oraz adres punktu poboru (</w:t>
      </w:r>
      <w:hyperlink w:anchor="lp.125.1">
        <w:r w:rsidR="00F8157F" w:rsidRPr="00435057">
          <w:t>lp. 125.1</w:t>
        </w:r>
      </w:hyperlink>
      <w:r w:rsidR="00F8157F" w:rsidRPr="00435057">
        <w:t>).</w:t>
      </w:r>
    </w:p>
    <w:p w:rsidR="00F8157F" w:rsidRPr="00435057" w:rsidRDefault="00F8157F" w:rsidP="002B6D2B">
      <w:pPr>
        <w:tabs>
          <w:tab w:val="left" w:pos="284"/>
          <w:tab w:val="left" w:pos="357"/>
          <w:tab w:val="left" w:pos="397"/>
        </w:tabs>
        <w:ind w:left="284" w:hanging="284"/>
        <w:jc w:val="both"/>
      </w:pPr>
      <w:r w:rsidRPr="00435057">
        <w:t>5)</w:t>
      </w:r>
      <w:r w:rsidRPr="00435057">
        <w:tab/>
        <w:t xml:space="preserve">Zestawy danych z systemów informacyjnych podmiotów prowadzących działalność w zakresie zbiorowego odprowadzania ścieków nr </w:t>
      </w:r>
      <w:hyperlink w:anchor="gr.126">
        <w:r w:rsidRPr="00435057">
          <w:t>126</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w zakresie adresu nieruchomości (budynku) prowadzonej działalności (</w:t>
      </w:r>
      <w:hyperlink w:anchor="lp.126.1">
        <w:r w:rsidR="00F8157F" w:rsidRPr="00435057">
          <w:t>lp. 126.1</w:t>
        </w:r>
      </w:hyperlink>
      <w:r w:rsidR="00F8157F" w:rsidRPr="00435057">
        <w:t>).</w:t>
      </w:r>
    </w:p>
    <w:p w:rsidR="00F8157F" w:rsidRPr="00435057" w:rsidRDefault="00F8157F" w:rsidP="002B6D2B">
      <w:pPr>
        <w:tabs>
          <w:tab w:val="left" w:pos="284"/>
          <w:tab w:val="left" w:pos="357"/>
          <w:tab w:val="left" w:pos="397"/>
        </w:tabs>
        <w:ind w:left="284" w:hanging="284"/>
        <w:jc w:val="both"/>
      </w:pPr>
      <w:r w:rsidRPr="00435057">
        <w:t>6)</w:t>
      </w:r>
      <w:r w:rsidRPr="00435057">
        <w:tab/>
        <w:t xml:space="preserve">Zestawy danych z systemów informacyjnych podmiotów prowadzących działalność w zakresie zbiorowego zaopatrzenia w wodę nr </w:t>
      </w:r>
      <w:hyperlink w:anchor="gr.127">
        <w:r w:rsidRPr="00435057">
          <w:t>127</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w zakresie adresu nieruchomości (budynku) prowadzonej działalności (</w:t>
      </w:r>
      <w:hyperlink w:anchor="lp.127.1">
        <w:r w:rsidR="00F8157F" w:rsidRPr="00435057">
          <w:t>lp. 127.1</w:t>
        </w:r>
      </w:hyperlink>
      <w:r w:rsidR="00F8157F" w:rsidRPr="00435057">
        <w:t>).</w:t>
      </w:r>
    </w:p>
    <w:p w:rsidR="00F8157F" w:rsidRPr="00435057" w:rsidRDefault="00F8157F" w:rsidP="002B6D2B">
      <w:pPr>
        <w:tabs>
          <w:tab w:val="left" w:pos="284"/>
          <w:tab w:val="left" w:pos="357"/>
          <w:tab w:val="left" w:pos="397"/>
        </w:tabs>
        <w:ind w:left="284" w:hanging="284"/>
        <w:jc w:val="both"/>
      </w:pPr>
      <w:r w:rsidRPr="00435057">
        <w:t>7)</w:t>
      </w:r>
      <w:r w:rsidRPr="00435057">
        <w:tab/>
        <w:t xml:space="preserve">Zestawy danych z systemów informacyjnych podmiotów, których podstawową lub drugorzędną działalnością jest dystrybucja lub obrót paliwami gazowymi nr </w:t>
      </w:r>
      <w:hyperlink w:anchor="gr.131">
        <w:r w:rsidRPr="00435057">
          <w:t>131</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o odbiorcach (gospodarstwa domowe) paliwa gazowego z sieci (</w:t>
      </w:r>
      <w:hyperlink w:anchor="lp.131.1">
        <w:r w:rsidR="00F8157F" w:rsidRPr="00435057">
          <w:t>lp. 131.1</w:t>
        </w:r>
      </w:hyperlink>
      <w:r w:rsidR="00F8157F" w:rsidRPr="00435057">
        <w:t>).</w:t>
      </w:r>
    </w:p>
    <w:p w:rsidR="00F8157F" w:rsidRPr="00435057" w:rsidRDefault="00F8157F" w:rsidP="002B6D2B">
      <w:pPr>
        <w:tabs>
          <w:tab w:val="left" w:pos="284"/>
          <w:tab w:val="left" w:pos="357"/>
          <w:tab w:val="left" w:pos="397"/>
        </w:tabs>
        <w:ind w:left="284" w:hanging="284"/>
        <w:jc w:val="both"/>
      </w:pPr>
      <w:r w:rsidRPr="00435057">
        <w:t>8)</w:t>
      </w:r>
      <w:r w:rsidRPr="00435057">
        <w:tab/>
        <w:t xml:space="preserve">Zestawy danych z systemów informacyjnych spółdzielni mieszkaniowych nr </w:t>
      </w:r>
      <w:hyperlink w:anchor="gr.151">
        <w:r w:rsidRPr="00435057">
          <w:t>151</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o adresach lokali mieszkalnych według rodzaju, do których przysługuje spółdzielcze prawo do lokalu (</w:t>
      </w:r>
      <w:hyperlink w:anchor="lp.151.1">
        <w:r w:rsidR="00F8157F" w:rsidRPr="00435057">
          <w:t>lp. 151.1</w:t>
        </w:r>
      </w:hyperlink>
      <w:r w:rsidR="00F8157F" w:rsidRPr="00435057">
        <w:t>).</w:t>
      </w:r>
    </w:p>
    <w:p w:rsidR="00F8157F" w:rsidRPr="00435057" w:rsidRDefault="00F8157F" w:rsidP="002B6D2B">
      <w:pPr>
        <w:tabs>
          <w:tab w:val="left" w:pos="284"/>
          <w:tab w:val="left" w:pos="357"/>
          <w:tab w:val="left" w:pos="397"/>
        </w:tabs>
        <w:ind w:left="284" w:hanging="284"/>
        <w:jc w:val="both"/>
      </w:pPr>
      <w:r w:rsidRPr="00435057">
        <w:t>9)</w:t>
      </w:r>
      <w:r w:rsidRPr="00435057">
        <w:tab/>
        <w:t xml:space="preserve">Zestawy danych z systemów informacyjnych starostw powiatowych nr </w:t>
      </w:r>
      <w:hyperlink w:anchor="gr.153">
        <w:r w:rsidRPr="00435057">
          <w:t>153</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dotyczące budynków i lokali (</w:t>
      </w:r>
      <w:hyperlink w:anchor="lp.153.1">
        <w:r w:rsidR="00F8157F" w:rsidRPr="00435057">
          <w:t>lp. 153.1</w:t>
        </w:r>
      </w:hyperlink>
      <w:r w:rsidR="00F8157F" w:rsidRPr="00435057">
        <w:t>).</w:t>
      </w:r>
    </w:p>
    <w:p w:rsidR="00F8157F" w:rsidRPr="00435057" w:rsidRDefault="00F8157F" w:rsidP="002B6D2B">
      <w:pPr>
        <w:tabs>
          <w:tab w:val="left" w:pos="284"/>
          <w:tab w:val="left" w:pos="357"/>
          <w:tab w:val="left" w:pos="397"/>
        </w:tabs>
        <w:ind w:left="284" w:hanging="284"/>
        <w:jc w:val="both"/>
      </w:pPr>
      <w:r w:rsidRPr="00435057">
        <w:t>10)</w:t>
      </w:r>
      <w:r w:rsidRPr="00435057">
        <w:tab/>
        <w:t xml:space="preserve">Zestawy danych z systemów informacyjnych urzędów gmin nr </w:t>
      </w:r>
      <w:hyperlink w:anchor="gr.160">
        <w:r w:rsidRPr="00435057">
          <w:t>160</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dotyczące adresów zbiorników bezodpływowych oraz przydomowych oczyszczalni (</w:t>
      </w:r>
      <w:hyperlink w:anchor="lp.160.1">
        <w:r w:rsidR="00F8157F" w:rsidRPr="00435057">
          <w:t>lp. 160.1</w:t>
        </w:r>
      </w:hyperlink>
      <w:r w:rsidR="00F8157F" w:rsidRPr="00435057">
        <w:t>).</w:t>
      </w:r>
    </w:p>
    <w:p w:rsidR="00F8157F" w:rsidRPr="00435057" w:rsidRDefault="00F8157F" w:rsidP="002B6D2B">
      <w:pPr>
        <w:tabs>
          <w:tab w:val="left" w:pos="284"/>
          <w:tab w:val="left" w:pos="357"/>
          <w:tab w:val="left" w:pos="397"/>
        </w:tabs>
        <w:ind w:left="284" w:hanging="284"/>
        <w:jc w:val="both"/>
      </w:pPr>
      <w:r w:rsidRPr="00435057">
        <w:t>11)</w:t>
      </w:r>
      <w:r w:rsidRPr="00435057">
        <w:tab/>
        <w:t>Wyniki innych badań:</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1.47.04 Wydane pozwolenia na budowę i zgłoszenia z projektem budowlanym budowy obiektów budowlanych oraz efekty działalności budowlanej,</w:t>
      </w:r>
    </w:p>
    <w:p w:rsidR="00F8157F" w:rsidRPr="00435057" w:rsidRDefault="00F8157F" w:rsidP="002B6D2B">
      <w:pPr>
        <w:tabs>
          <w:tab w:val="left" w:pos="284"/>
          <w:tab w:val="left" w:pos="357"/>
          <w:tab w:val="left" w:pos="397"/>
        </w:tabs>
        <w:ind w:left="568" w:hanging="284"/>
        <w:jc w:val="both"/>
      </w:pPr>
      <w:r w:rsidRPr="00435057">
        <w:t>b)</w:t>
      </w:r>
      <w:r w:rsidRPr="00435057">
        <w:tab/>
        <w:t>1.80.02 System Jednostek do Badań Społecznych – operaty.</w:t>
      </w:r>
    </w:p>
    <w:p w:rsidR="00C40A35" w:rsidRPr="00435057" w:rsidRDefault="00F8157F" w:rsidP="002B6D2B">
      <w:pPr>
        <w:tabs>
          <w:tab w:val="left" w:pos="284"/>
          <w:tab w:val="left" w:pos="357"/>
          <w:tab w:val="left" w:pos="397"/>
        </w:tabs>
        <w:ind w:left="284" w:hanging="284"/>
        <w:jc w:val="both"/>
      </w:pPr>
      <w:r w:rsidRPr="00435057">
        <w:t>12)</w:t>
      </w:r>
      <w:r w:rsidRPr="00435057">
        <w:tab/>
        <w:t>Inne źródła danych:</w:t>
      </w:r>
      <w:r w:rsidR="00E64650" w:rsidRPr="00435057">
        <w:t xml:space="preserve"> </w:t>
      </w:r>
      <w:r w:rsidRPr="00435057">
        <w:t>Dane pozyskiwane z Systemu identyfikacji adresowej ulic, nieruchomości, budynków i mieszkań (NOBC) będącego składnikiem Krajowego Rejestru Urzędowego Podziału Terytorialnego Kraju, współrzędne x, y oraz współrzędne zgodne z WGS84 (B, L).</w:t>
      </w:r>
    </w:p>
    <w:p w:rsidR="00C40A35" w:rsidRPr="00435057" w:rsidRDefault="001F26C9" w:rsidP="002B6D2B">
      <w:pPr>
        <w:tabs>
          <w:tab w:val="left" w:pos="284"/>
          <w:tab w:val="left" w:pos="357"/>
          <w:tab w:val="left" w:pos="397"/>
        </w:tabs>
        <w:spacing w:before="120" w:after="60"/>
        <w:jc w:val="both"/>
        <w:divId w:val="1320038867"/>
        <w:rPr>
          <w:b/>
          <w:bCs/>
        </w:rPr>
      </w:pPr>
      <w:r w:rsidRPr="00435057">
        <w:rPr>
          <w:b/>
          <w:bCs/>
        </w:rPr>
        <w:t>9. Rodzaje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Informacje umożliwiające ocenę zasobów mieszkaniowych pod względem ich wyposażenia w instalacje i urządzenia techniczne, powierzchni, liczby izb, w przekrojach: kraj, NUTS 1, województwa, NUTS 3, powiaty, gminy, rodzaj właściciela mieszkania.</w:t>
      </w:r>
    </w:p>
    <w:p w:rsidR="00C40A35" w:rsidRPr="00435057" w:rsidRDefault="00F8157F" w:rsidP="002B6D2B">
      <w:pPr>
        <w:tabs>
          <w:tab w:val="left" w:pos="284"/>
          <w:tab w:val="left" w:pos="357"/>
          <w:tab w:val="left" w:pos="397"/>
        </w:tabs>
        <w:ind w:left="284" w:hanging="284"/>
        <w:jc w:val="both"/>
      </w:pPr>
      <w:r w:rsidRPr="00435057">
        <w:t xml:space="preserve">2) </w:t>
      </w:r>
      <w:r w:rsidRPr="00435057">
        <w:tab/>
        <w:t>Informacje umożliwiające ocenę zasobów budynkowych m.in. pod względem ich wyposażenia w instalacje i urządzenia techniczne, wielkości powierzchni, liczby mieszkań, wieku budynku, w przekrojach: kraj, NUTS 1, województwa, NUTS 2, powiaty, gminy, rodzaj budynku, rodzaj właściciela budynku.</w:t>
      </w:r>
    </w:p>
    <w:p w:rsidR="00C40A35" w:rsidRPr="00435057" w:rsidRDefault="001F26C9" w:rsidP="002B6D2B">
      <w:pPr>
        <w:tabs>
          <w:tab w:val="left" w:pos="284"/>
          <w:tab w:val="left" w:pos="357"/>
          <w:tab w:val="left" w:pos="397"/>
        </w:tabs>
        <w:spacing w:before="120" w:after="60"/>
        <w:jc w:val="both"/>
        <w:divId w:val="171772476"/>
        <w:rPr>
          <w:b/>
          <w:bCs/>
        </w:rPr>
      </w:pPr>
      <w:r w:rsidRPr="00435057">
        <w:rPr>
          <w:b/>
          <w:bCs/>
        </w:rPr>
        <w:t>10. Formy i terminy udostępnienia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Publikacje GUS:</w:t>
      </w:r>
    </w:p>
    <w:p w:rsidR="00C40A35" w:rsidRPr="00435057" w:rsidRDefault="00460BB9" w:rsidP="002B6D2B">
      <w:pPr>
        <w:tabs>
          <w:tab w:val="left" w:pos="284"/>
          <w:tab w:val="left" w:pos="357"/>
          <w:tab w:val="left" w:pos="397"/>
        </w:tabs>
        <w:ind w:left="568" w:hanging="284"/>
        <w:jc w:val="both"/>
      </w:pPr>
      <w:r w:rsidRPr="00435057">
        <w:t>a)</w:t>
      </w:r>
      <w:r w:rsidRPr="00435057">
        <w:tab/>
      </w:r>
      <w:r w:rsidR="00F8157F" w:rsidRPr="00435057">
        <w:t>„Gospodarka mieszkaniowa i infrastruktura komunalna w 2025 r.” (listopad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F8157F" w:rsidP="002B6D2B">
      <w:pPr>
        <w:pStyle w:val="Nagwek2"/>
        <w:tabs>
          <w:tab w:val="left" w:pos="284"/>
          <w:tab w:val="left" w:pos="357"/>
          <w:tab w:val="left" w:pos="397"/>
        </w:tabs>
        <w:spacing w:before="0" w:beforeAutospacing="0" w:after="120" w:afterAutospacing="0"/>
        <w:jc w:val="both"/>
        <w:divId w:val="660037992"/>
        <w:rPr>
          <w:rFonts w:eastAsia="Times New Roman"/>
          <w:sz w:val="24"/>
          <w:szCs w:val="24"/>
        </w:rPr>
      </w:pPr>
      <w:bookmarkStart w:id="164" w:name="_Toc162518993"/>
      <w:r w:rsidRPr="00435057">
        <w:rPr>
          <w:rFonts w:eastAsia="Times New Roman"/>
          <w:sz w:val="24"/>
          <w:szCs w:val="24"/>
        </w:rPr>
        <w:t>1.27 EDUKACJA</w:t>
      </w:r>
      <w:bookmarkEnd w:id="164"/>
    </w:p>
    <w:p w:rsidR="00F8157F" w:rsidRPr="00435057" w:rsidRDefault="001F26C9" w:rsidP="002B6D2B">
      <w:pPr>
        <w:pStyle w:val="Nagwek3"/>
        <w:tabs>
          <w:tab w:val="left" w:pos="357"/>
          <w:tab w:val="left" w:pos="397"/>
        </w:tabs>
        <w:spacing w:before="0"/>
        <w:ind w:left="2835" w:hanging="2835"/>
        <w:jc w:val="both"/>
        <w:rPr>
          <w:bCs w:val="0"/>
          <w:szCs w:val="20"/>
        </w:rPr>
      </w:pPr>
      <w:bookmarkStart w:id="165" w:name="_Toc162518994"/>
      <w:r w:rsidRPr="00435057">
        <w:rPr>
          <w:bCs w:val="0"/>
          <w:szCs w:val="20"/>
        </w:rPr>
        <w:t>1. Symbol badania:</w:t>
      </w:r>
      <w:r w:rsidR="00F8157F" w:rsidRPr="00435057">
        <w:rPr>
          <w:bCs w:val="0"/>
          <w:szCs w:val="20"/>
        </w:rPr>
        <w:tab/>
      </w:r>
      <w:bookmarkStart w:id="166" w:name="badanie.1.27.01"/>
      <w:bookmarkEnd w:id="166"/>
      <w:r w:rsidR="00F8157F" w:rsidRPr="00435057">
        <w:rPr>
          <w:bCs w:val="0"/>
          <w:szCs w:val="20"/>
        </w:rPr>
        <w:t>1.27.01 (073)</w:t>
      </w:r>
      <w:bookmarkEnd w:id="165"/>
    </w:p>
    <w:p w:rsidR="00F8157F"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F8157F" w:rsidRPr="00435057">
        <w:rPr>
          <w:b/>
          <w:bCs/>
        </w:rPr>
        <w:tab/>
        <w:t>Oświata i wychowanie</w:t>
      </w:r>
    </w:p>
    <w:p w:rsidR="00F8157F"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F8157F" w:rsidRPr="00435057">
        <w:rPr>
          <w:b/>
          <w:bCs/>
        </w:rPr>
        <w:tab/>
        <w:t>co rok</w:t>
      </w:r>
    </w:p>
    <w:p w:rsidR="00361E19" w:rsidRPr="00435057" w:rsidRDefault="00F8157F"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F8157F" w:rsidP="002B6D2B">
      <w:pPr>
        <w:tabs>
          <w:tab w:val="left" w:pos="284"/>
          <w:tab w:val="left" w:pos="357"/>
          <w:tab w:val="left" w:pos="397"/>
          <w:tab w:val="left" w:pos="2834"/>
        </w:tabs>
        <w:ind w:left="2835"/>
        <w:jc w:val="both"/>
        <w:rPr>
          <w:b/>
          <w:bCs/>
        </w:rPr>
      </w:pPr>
      <w:r w:rsidRPr="00435057">
        <w:rPr>
          <w:b/>
          <w:bCs/>
        </w:rPr>
        <w:t>Minister właściwy do spraw oświaty i wychowania</w:t>
      </w:r>
    </w:p>
    <w:p w:rsidR="00C40A35" w:rsidRPr="00435057" w:rsidRDefault="001F26C9" w:rsidP="002B6D2B">
      <w:pPr>
        <w:tabs>
          <w:tab w:val="left" w:pos="284"/>
          <w:tab w:val="left" w:pos="357"/>
          <w:tab w:val="left" w:pos="397"/>
        </w:tabs>
        <w:spacing w:before="120" w:after="60"/>
        <w:jc w:val="both"/>
        <w:divId w:val="1791169063"/>
        <w:rPr>
          <w:b/>
          <w:bCs/>
        </w:rPr>
      </w:pPr>
      <w:r w:rsidRPr="00435057">
        <w:rPr>
          <w:b/>
          <w:bCs/>
        </w:rPr>
        <w:t>5. Cel badania</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Celem badania jest dostarczenie informacji charakteryzujących edukację przedszkolną, podstawową oraz ponadpodstawową dla dzieci i młodzieży, określenie warunków kształcenia i obserwacja przepływu dzieci i młodzieży przez system szkolny. Ponadto celem badania jest uzyskanie informacji o zakresie uzupełniania edukacji przez dorosłych w systemie szkolnym, dostarczenie informacji z zakresu wychowania, pomocy dzieciom oraz młodzieży w formach szkolnych i pozaszkolnych, jak również uzyskanie informacji o gospodarce finansowej szkół i placówek oświatowych. Powyższe informacje służą m.in. do obliczania wskaźników związanych z obszarem kształcenia, wychowania i opieki.</w:t>
      </w:r>
    </w:p>
    <w:p w:rsidR="00F8157F" w:rsidRPr="00435057" w:rsidRDefault="00F8157F" w:rsidP="002B6D2B">
      <w:pPr>
        <w:tabs>
          <w:tab w:val="left" w:pos="284"/>
          <w:tab w:val="left" w:pos="357"/>
          <w:tab w:val="left" w:pos="397"/>
        </w:tabs>
        <w:ind w:left="284" w:hanging="284"/>
        <w:jc w:val="both"/>
      </w:pPr>
      <w:r w:rsidRPr="00435057">
        <w:t>2)</w:t>
      </w:r>
      <w:r w:rsidRPr="00435057">
        <w:tab/>
        <w:t>Akty prawa krajowego, z których wynika obowiązek realizacji badania:</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ustawa z dnia 15 kwietnia 2011 r. o systemie informacji oświatowej (Dz. U. z 2022 r. poz. 2597, z późn. zm.),</w:t>
      </w:r>
    </w:p>
    <w:p w:rsidR="00F8157F" w:rsidRPr="00435057" w:rsidRDefault="00F8157F" w:rsidP="002B6D2B">
      <w:pPr>
        <w:tabs>
          <w:tab w:val="left" w:pos="284"/>
          <w:tab w:val="left" w:pos="357"/>
          <w:tab w:val="left" w:pos="397"/>
        </w:tabs>
        <w:ind w:left="568" w:hanging="284"/>
        <w:jc w:val="both"/>
      </w:pPr>
      <w:r w:rsidRPr="00435057">
        <w:t>b)</w:t>
      </w:r>
      <w:r w:rsidRPr="00435057">
        <w:tab/>
        <w:t>ustawa z dnia 25 lutego 2021 r. o zmianie ustawy - Prawo oświatowe oraz niektórych innych ustaw (Dz. U. z 2021 r. poz. 619),</w:t>
      </w:r>
    </w:p>
    <w:p w:rsidR="00F8157F" w:rsidRPr="00435057" w:rsidRDefault="00F8157F" w:rsidP="002B6D2B">
      <w:pPr>
        <w:tabs>
          <w:tab w:val="left" w:pos="284"/>
          <w:tab w:val="left" w:pos="357"/>
          <w:tab w:val="left" w:pos="397"/>
        </w:tabs>
        <w:ind w:left="568" w:hanging="284"/>
        <w:jc w:val="both"/>
      </w:pPr>
      <w:r w:rsidRPr="00435057">
        <w:t>c)</w:t>
      </w:r>
      <w:r w:rsidRPr="00435057">
        <w:tab/>
        <w:t>ustawa z dnia 14 grudnia 2016 r. - Prawo oświatowe,</w:t>
      </w:r>
    </w:p>
    <w:p w:rsidR="00F8157F" w:rsidRPr="00435057" w:rsidRDefault="00F8157F" w:rsidP="002B6D2B">
      <w:pPr>
        <w:tabs>
          <w:tab w:val="left" w:pos="284"/>
          <w:tab w:val="left" w:pos="357"/>
          <w:tab w:val="left" w:pos="397"/>
        </w:tabs>
        <w:ind w:left="568" w:hanging="284"/>
        <w:jc w:val="both"/>
      </w:pPr>
      <w:r w:rsidRPr="00435057">
        <w:t>d)</w:t>
      </w:r>
      <w:r w:rsidRPr="00435057">
        <w:tab/>
        <w:t>rozporządzenie Ministra Edukacji Narodowej z dnia 28 sierpnia 2019 r. w sprawie szczegółowego zakresu danych dziedzinowych gromadzonych w systemie informacji oświatowej oraz terminów przekazywania niektórych danych do bazy danych systemu informacji oświatowej (Dz. U. poz. 1663),</w:t>
      </w:r>
    </w:p>
    <w:p w:rsidR="00F8157F" w:rsidRPr="00435057" w:rsidRDefault="00F8157F" w:rsidP="002B6D2B">
      <w:pPr>
        <w:tabs>
          <w:tab w:val="left" w:pos="284"/>
          <w:tab w:val="left" w:pos="357"/>
          <w:tab w:val="left" w:pos="397"/>
        </w:tabs>
        <w:ind w:left="568" w:hanging="284"/>
        <w:jc w:val="both"/>
      </w:pPr>
      <w:r w:rsidRPr="00435057">
        <w:t>e)</w:t>
      </w:r>
      <w:r w:rsidRPr="00435057">
        <w:tab/>
        <w:t>rozporządzenie Ministra Edukacji Narodowej z dnia 14 lipca 2017 r. w sprawie procedury przyznawania danych dostępowych do bazy danych systemu informacji oświatowej (Dz. U. z 2020 r. poz. 2170).</w:t>
      </w:r>
    </w:p>
    <w:p w:rsidR="00F8157F" w:rsidRPr="00435057" w:rsidRDefault="00F8157F" w:rsidP="002B6D2B">
      <w:pPr>
        <w:tabs>
          <w:tab w:val="left" w:pos="284"/>
          <w:tab w:val="left" w:pos="357"/>
          <w:tab w:val="left" w:pos="397"/>
        </w:tabs>
        <w:ind w:left="284" w:hanging="284"/>
        <w:jc w:val="both"/>
      </w:pPr>
      <w:r w:rsidRPr="00435057">
        <w:t>3)</w:t>
      </w:r>
      <w:r w:rsidRPr="00435057">
        <w:tab/>
        <w:t>Akty prawa międzynarodowego, z których wynika obowiązek realizacji badania:</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rozporządzenie Parlamentu Europejskiego i Rady (WE) nr 452/2008 z dnia 23 kwietnia 2008 r. dotyczące tworzenia i rozwoju statystyk z dziedziny edukacji i uczenia się przez całe życie (Dz. Urz. UE L 145 z 04.06.2008, str. 227, z późn. zm.),</w:t>
      </w:r>
    </w:p>
    <w:p w:rsidR="00F8157F" w:rsidRPr="00435057" w:rsidRDefault="00F8157F" w:rsidP="002B6D2B">
      <w:pPr>
        <w:tabs>
          <w:tab w:val="left" w:pos="284"/>
          <w:tab w:val="left" w:pos="357"/>
          <w:tab w:val="left" w:pos="397"/>
        </w:tabs>
        <w:ind w:left="568" w:hanging="284"/>
        <w:jc w:val="both"/>
      </w:pPr>
      <w:r w:rsidRPr="00435057">
        <w:t>b)</w:t>
      </w:r>
      <w:r w:rsidRPr="00435057">
        <w:tab/>
        <w:t>rozporządzenie Komisji (UE) nr 912/2013 z dnia 23 września 2013 r. w sprawie wykonania rozporządzenia Parlamentu Europejskiego i Rady (WE) nr 452/2008 dotyczącego tworzenia i rozwoju statystyk z dziedziny edukacji i uczenia się przez całe życie, w odniesieniu do statystyk dotyczących systemów kształcenia i szkolenia (Dz. Urz. UE L 252 z 24.09.2013, str. 5),</w:t>
      </w:r>
    </w:p>
    <w:p w:rsidR="00F8157F" w:rsidRPr="00435057" w:rsidRDefault="00F8157F" w:rsidP="002B6D2B">
      <w:pPr>
        <w:tabs>
          <w:tab w:val="left" w:pos="284"/>
          <w:tab w:val="left" w:pos="357"/>
          <w:tab w:val="left" w:pos="397"/>
        </w:tabs>
        <w:ind w:left="568" w:hanging="284"/>
        <w:jc w:val="both"/>
      </w:pPr>
      <w:r w:rsidRPr="00435057">
        <w:t>c)</w:t>
      </w:r>
      <w:r w:rsidRPr="00435057">
        <w:tab/>
        <w:t>rozporządzenie Rady (WE) nr 479/2009 z dnia 25 maja 2009 r. o stosowaniu Protokołu w sprawie procedury dotyczącej nadmiernego deficytu załączonego do Traktatu ustanawiającego Wspólnotę Europejską (Dz. Urz. UE L 145 z 10.06.2009, str. 1, z późn. zm.),</w:t>
      </w:r>
    </w:p>
    <w:p w:rsidR="00F8157F" w:rsidRPr="00435057" w:rsidRDefault="00F8157F" w:rsidP="002B6D2B">
      <w:pPr>
        <w:tabs>
          <w:tab w:val="left" w:pos="284"/>
          <w:tab w:val="left" w:pos="357"/>
          <w:tab w:val="left" w:pos="397"/>
        </w:tabs>
        <w:ind w:left="568" w:hanging="284"/>
        <w:jc w:val="both"/>
      </w:pPr>
      <w:r w:rsidRPr="00435057">
        <w:t>d)</w:t>
      </w:r>
      <w:r w:rsidRPr="00435057">
        <w:tab/>
        <w:t>rozporządzenie Parlamentu Europejskiego i Rady (UE) nr 549/2013 z dnia 21 maja 2013 r. w sprawie europejskiego systemu rachunków narodowych i regionalnych w Unii Europejskiej.</w:t>
      </w:r>
    </w:p>
    <w:p w:rsidR="00F8157F" w:rsidRPr="00435057" w:rsidRDefault="00F8157F" w:rsidP="002B6D2B">
      <w:pPr>
        <w:tabs>
          <w:tab w:val="left" w:pos="284"/>
          <w:tab w:val="left" w:pos="357"/>
          <w:tab w:val="left" w:pos="397"/>
        </w:tabs>
        <w:ind w:left="284" w:hanging="284"/>
        <w:jc w:val="both"/>
      </w:pPr>
      <w:r w:rsidRPr="00435057">
        <w:t>4)</w:t>
      </w:r>
      <w:r w:rsidRPr="00435057">
        <w:tab/>
        <w:t>Strategie i programy, na potrzeby których dostarczane są dane: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Strategia zrównoważonego rozwoju wsi, rolnictwa i rybactwa 2030,</w:t>
      </w:r>
    </w:p>
    <w:p w:rsidR="00F8157F" w:rsidRPr="00435057" w:rsidRDefault="00F8157F" w:rsidP="002B6D2B">
      <w:pPr>
        <w:tabs>
          <w:tab w:val="left" w:pos="284"/>
          <w:tab w:val="left" w:pos="357"/>
          <w:tab w:val="left" w:pos="397"/>
        </w:tabs>
        <w:ind w:left="568" w:hanging="284"/>
        <w:jc w:val="both"/>
      </w:pPr>
      <w:r w:rsidRPr="00435057">
        <w:t>b)</w:t>
      </w:r>
      <w:r w:rsidRPr="00435057">
        <w:tab/>
        <w:t>Strategie rozwoju województw,</w:t>
      </w:r>
    </w:p>
    <w:p w:rsidR="00F8157F" w:rsidRPr="00435057" w:rsidRDefault="00F8157F" w:rsidP="002B6D2B">
      <w:pPr>
        <w:tabs>
          <w:tab w:val="left" w:pos="284"/>
          <w:tab w:val="left" w:pos="357"/>
          <w:tab w:val="left" w:pos="397"/>
        </w:tabs>
        <w:ind w:left="568" w:hanging="284"/>
        <w:jc w:val="both"/>
      </w:pPr>
      <w:r w:rsidRPr="00435057">
        <w:t>c)</w:t>
      </w:r>
      <w:r w:rsidRPr="00435057">
        <w:tab/>
        <w:t>Krajowa Strategia Rozwoju Regionalnego 2030,</w:t>
      </w:r>
    </w:p>
    <w:p w:rsidR="00F8157F" w:rsidRPr="00435057" w:rsidRDefault="00F8157F" w:rsidP="002B6D2B">
      <w:pPr>
        <w:tabs>
          <w:tab w:val="left" w:pos="284"/>
          <w:tab w:val="left" w:pos="357"/>
          <w:tab w:val="left" w:pos="397"/>
        </w:tabs>
        <w:ind w:left="568" w:hanging="284"/>
        <w:jc w:val="both"/>
      </w:pPr>
      <w:r w:rsidRPr="00435057">
        <w:t>d)</w:t>
      </w:r>
      <w:r w:rsidRPr="00435057">
        <w:tab/>
        <w:t>Regionalne programy operacyjne,</w:t>
      </w:r>
    </w:p>
    <w:p w:rsidR="00F8157F" w:rsidRPr="00435057" w:rsidRDefault="00F8157F" w:rsidP="002B6D2B">
      <w:pPr>
        <w:tabs>
          <w:tab w:val="left" w:pos="284"/>
          <w:tab w:val="left" w:pos="357"/>
          <w:tab w:val="left" w:pos="397"/>
        </w:tabs>
        <w:ind w:left="568" w:hanging="284"/>
        <w:jc w:val="both"/>
      </w:pPr>
      <w:r w:rsidRPr="00435057">
        <w:t>e)</w:t>
      </w:r>
      <w:r w:rsidRPr="00435057">
        <w:tab/>
        <w:t>Strategia na rzecz Osób z Niepełnosprawnościami 2021-2030.</w:t>
      </w:r>
    </w:p>
    <w:p w:rsidR="00F8157F" w:rsidRPr="00435057" w:rsidRDefault="00F8157F" w:rsidP="002B6D2B">
      <w:pPr>
        <w:tabs>
          <w:tab w:val="left" w:pos="284"/>
          <w:tab w:val="left" w:pos="357"/>
          <w:tab w:val="left" w:pos="397"/>
        </w:tabs>
        <w:ind w:left="284" w:hanging="284"/>
        <w:jc w:val="both"/>
      </w:pPr>
      <w:r w:rsidRPr="00435057">
        <w:t>5)</w:t>
      </w:r>
      <w:r w:rsidRPr="00435057">
        <w:tab/>
        <w:t>Użytkownicy, których potrzeby uwzględnia badanie: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organizacje międzynarodowe,</w:t>
      </w:r>
    </w:p>
    <w:p w:rsidR="00F8157F" w:rsidRPr="00435057" w:rsidRDefault="00F8157F" w:rsidP="002B6D2B">
      <w:pPr>
        <w:tabs>
          <w:tab w:val="left" w:pos="284"/>
          <w:tab w:val="left" w:pos="357"/>
          <w:tab w:val="left" w:pos="397"/>
        </w:tabs>
        <w:ind w:left="568" w:hanging="284"/>
        <w:jc w:val="both"/>
      </w:pPr>
      <w:r w:rsidRPr="00435057">
        <w:t>b)</w:t>
      </w:r>
      <w:r w:rsidRPr="00435057">
        <w:tab/>
        <w:t>Eurostat i inne zagraniczne instytucje statystyczne,</w:t>
      </w:r>
    </w:p>
    <w:p w:rsidR="00F8157F" w:rsidRPr="00435057" w:rsidRDefault="00F8157F" w:rsidP="002B6D2B">
      <w:pPr>
        <w:tabs>
          <w:tab w:val="left" w:pos="284"/>
          <w:tab w:val="left" w:pos="357"/>
          <w:tab w:val="left" w:pos="397"/>
        </w:tabs>
        <w:ind w:left="568" w:hanging="284"/>
        <w:jc w:val="both"/>
      </w:pPr>
      <w:r w:rsidRPr="00435057">
        <w:t>c)</w:t>
      </w:r>
      <w:r w:rsidRPr="00435057">
        <w:tab/>
        <w:t>administracja rządowa,</w:t>
      </w:r>
    </w:p>
    <w:p w:rsidR="00F8157F" w:rsidRPr="00435057" w:rsidRDefault="00F8157F" w:rsidP="002B6D2B">
      <w:pPr>
        <w:tabs>
          <w:tab w:val="left" w:pos="284"/>
          <w:tab w:val="left" w:pos="357"/>
          <w:tab w:val="left" w:pos="397"/>
        </w:tabs>
        <w:ind w:left="568" w:hanging="284"/>
        <w:jc w:val="both"/>
      </w:pPr>
      <w:r w:rsidRPr="00435057">
        <w:t>d)</w:t>
      </w:r>
      <w:r w:rsidRPr="00435057">
        <w:tab/>
        <w:t>administracja samorządowa – województwo,</w:t>
      </w:r>
    </w:p>
    <w:p w:rsidR="00F8157F" w:rsidRPr="00435057" w:rsidRDefault="00F8157F" w:rsidP="002B6D2B">
      <w:pPr>
        <w:tabs>
          <w:tab w:val="left" w:pos="284"/>
          <w:tab w:val="left" w:pos="357"/>
          <w:tab w:val="left" w:pos="397"/>
        </w:tabs>
        <w:ind w:left="568" w:hanging="284"/>
        <w:jc w:val="both"/>
      </w:pPr>
      <w:r w:rsidRPr="00435057">
        <w:t>e)</w:t>
      </w:r>
      <w:r w:rsidRPr="00435057">
        <w:tab/>
        <w:t>administracja samorządowa – gmina, miasto,</w:t>
      </w:r>
    </w:p>
    <w:p w:rsidR="00C40A35" w:rsidRPr="00435057" w:rsidRDefault="00F8157F" w:rsidP="002B6D2B">
      <w:pPr>
        <w:tabs>
          <w:tab w:val="left" w:pos="284"/>
          <w:tab w:val="left" w:pos="357"/>
          <w:tab w:val="left" w:pos="397"/>
        </w:tabs>
        <w:ind w:left="568" w:hanging="284"/>
        <w:jc w:val="both"/>
      </w:pPr>
      <w:r w:rsidRPr="00435057">
        <w:t>f)</w:t>
      </w:r>
      <w:r w:rsidRPr="00435057">
        <w:tab/>
        <w:t>administracja samorządowa – powiat.</w:t>
      </w:r>
    </w:p>
    <w:p w:rsidR="00C40A35" w:rsidRPr="00435057" w:rsidRDefault="001F26C9" w:rsidP="002B6D2B">
      <w:pPr>
        <w:tabs>
          <w:tab w:val="left" w:pos="284"/>
          <w:tab w:val="left" w:pos="357"/>
          <w:tab w:val="left" w:pos="397"/>
        </w:tabs>
        <w:spacing w:before="120" w:after="60"/>
        <w:jc w:val="both"/>
        <w:divId w:val="1981691489"/>
        <w:rPr>
          <w:b/>
          <w:bCs/>
        </w:rPr>
      </w:pPr>
      <w:r w:rsidRPr="00435057">
        <w:rPr>
          <w:b/>
          <w:bCs/>
        </w:rPr>
        <w:t>6. Zakres podmiotowy</w:t>
      </w:r>
      <w:r w:rsidR="00F8157F" w:rsidRPr="00435057">
        <w:rPr>
          <w:b/>
          <w:bCs/>
        </w:rPr>
        <w:t>:</w:t>
      </w:r>
    </w:p>
    <w:p w:rsidR="00361E19" w:rsidRPr="00435057" w:rsidRDefault="00F8157F" w:rsidP="002B6D2B">
      <w:pPr>
        <w:tabs>
          <w:tab w:val="left" w:pos="284"/>
          <w:tab w:val="left" w:pos="357"/>
          <w:tab w:val="left" w:pos="397"/>
        </w:tabs>
        <w:jc w:val="both"/>
      </w:pPr>
      <w:r w:rsidRPr="00435057">
        <w:t>Wychowankowie, uczniowie/słuchacze w szkołach i placówkach oświatowych, nauczyciele.</w:t>
      </w:r>
    </w:p>
    <w:p w:rsidR="00F8157F" w:rsidRPr="00435057" w:rsidRDefault="00F8157F" w:rsidP="002B6D2B">
      <w:pPr>
        <w:tabs>
          <w:tab w:val="left" w:pos="284"/>
          <w:tab w:val="left" w:pos="357"/>
          <w:tab w:val="left" w:pos="397"/>
        </w:tabs>
        <w:jc w:val="both"/>
      </w:pPr>
      <w:r w:rsidRPr="00435057">
        <w:t>Przedszkola i inne formy wychowania przedszkolnego, szkoły podstawowe, szkoły ponadpodstawowe, młodzieżowe ośrodki wychowawcze, młodzieżowe ośrodki socjoterapii, specjalne ośrodki szkolno-wychowawcze, specjalne ośrodki wychowawcze, ośrodki rewalidacyjno-wychowawcze,</w:t>
      </w:r>
      <w:r w:rsidR="00C237CC" w:rsidRPr="00435057">
        <w:t xml:space="preserve"> </w:t>
      </w:r>
      <w:r w:rsidRPr="00435057">
        <w:t>poradnie</w:t>
      </w:r>
      <w:r w:rsidR="00C237CC" w:rsidRPr="00435057">
        <w:t xml:space="preserve"> </w:t>
      </w:r>
      <w:r w:rsidRPr="00435057">
        <w:t>psychologiczno-pedagogiczne, placówki wychowania pozaszkolnego (pałace młodzieży, młodzieżowe domy kultury, międzyszkolne ośrodki sportowe, ogniska pracy pozaszkolnej, ogrody jordanowskie i inne placówki o podobnym charakterze działania), placówki kształcenia ustawicznego, centra kształcenia zawodowego oraz branżowe centra umiejętności, formy opieki szkolnej i pozaszkolnej (domy wczasów dziecięcych, świetlice, koła i zespoły zainteresowań w szkołach, internaty, bursy, stancje, stołówki szkolne).</w:t>
      </w:r>
    </w:p>
    <w:p w:rsidR="00C40A35" w:rsidRPr="00435057" w:rsidRDefault="001F26C9" w:rsidP="002B6D2B">
      <w:pPr>
        <w:tabs>
          <w:tab w:val="left" w:pos="284"/>
          <w:tab w:val="left" w:pos="357"/>
          <w:tab w:val="left" w:pos="397"/>
        </w:tabs>
        <w:spacing w:before="120" w:after="60"/>
        <w:jc w:val="both"/>
        <w:divId w:val="1378241847"/>
        <w:rPr>
          <w:b/>
          <w:bCs/>
        </w:rPr>
      </w:pPr>
      <w:r w:rsidRPr="00435057">
        <w:rPr>
          <w:b/>
          <w:bCs/>
        </w:rPr>
        <w:t>7. Zakres przedmiotowy</w:t>
      </w:r>
      <w:r w:rsidR="00F8157F" w:rsidRPr="00435057">
        <w:rPr>
          <w:b/>
          <w:bCs/>
        </w:rPr>
        <w:t>:</w:t>
      </w:r>
    </w:p>
    <w:p w:rsidR="00F8157F" w:rsidRPr="00435057" w:rsidRDefault="00F8157F" w:rsidP="002B6D2B">
      <w:pPr>
        <w:tabs>
          <w:tab w:val="left" w:pos="284"/>
          <w:tab w:val="left" w:pos="357"/>
          <w:tab w:val="left" w:pos="397"/>
        </w:tabs>
        <w:jc w:val="both"/>
      </w:pPr>
      <w:r w:rsidRPr="00435057">
        <w:t>Wychowankowie placówek oświatowych. Uczniowie. Absolwenci. Wynagrodzenia. Wyniki egzaminów. Usługi edukacyjne. Fundusz rady rodziców. Dane bilansowe. Nakłady inwestycyjne. Cechy organizacyjno-prawne. Słuchacze. Pracujący. Placówki edukacyjne i wychowawcze. Transakcje sektora instytucji rządowych i samorządowych. Rachunek zysków i strat (wersja porównawcza). Ustawiczne szkolenie zawodowe.</w:t>
      </w:r>
    </w:p>
    <w:p w:rsidR="00C40A35" w:rsidRPr="00435057" w:rsidRDefault="001F26C9" w:rsidP="002B6D2B">
      <w:pPr>
        <w:tabs>
          <w:tab w:val="left" w:pos="284"/>
          <w:tab w:val="left" w:pos="357"/>
          <w:tab w:val="left" w:pos="397"/>
        </w:tabs>
        <w:spacing w:before="120" w:after="60"/>
        <w:jc w:val="both"/>
        <w:divId w:val="1457412582"/>
        <w:rPr>
          <w:b/>
          <w:bCs/>
        </w:rPr>
      </w:pPr>
      <w:r w:rsidRPr="00435057">
        <w:rPr>
          <w:b/>
          <w:bCs/>
        </w:rPr>
        <w:t>8. Źródła danych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 xml:space="preserve">Zestawy danych Głównego Urzędu Statystycznego nr </w:t>
      </w:r>
      <w:hyperlink w:anchor="gr.1">
        <w:r w:rsidRPr="00435057">
          <w:t>1</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F-01/o – sprawozdanie o przychodach, kosztach i wyniku finansowym szkół i innych placówek oświatowych (</w:t>
      </w:r>
      <w:hyperlink w:anchor="lp.1.51">
        <w:r w:rsidR="00F8157F" w:rsidRPr="00435057">
          <w:t>lp. 1.51</w:t>
        </w:r>
      </w:hyperlink>
      <w:r w:rsidR="00F8157F" w:rsidRPr="00435057">
        <w:t>).</w:t>
      </w:r>
    </w:p>
    <w:p w:rsidR="00F8157F" w:rsidRPr="00435057" w:rsidRDefault="00F8157F" w:rsidP="002B6D2B">
      <w:pPr>
        <w:tabs>
          <w:tab w:val="left" w:pos="284"/>
          <w:tab w:val="left" w:pos="357"/>
          <w:tab w:val="left" w:pos="397"/>
        </w:tabs>
        <w:ind w:left="284" w:hanging="284"/>
        <w:jc w:val="both"/>
      </w:pPr>
      <w:r w:rsidRPr="00435057">
        <w:t>2)</w:t>
      </w:r>
      <w:r w:rsidRPr="00435057">
        <w:tab/>
        <w:t xml:space="preserve">Zestawy danych z systemów informacyjnych Ministerstwa Edukacji Narodowej nr </w:t>
      </w:r>
      <w:hyperlink w:anchor="gr.24">
        <w:r w:rsidRPr="00435057">
          <w:t>24</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dotyczące młodzieżowych ośrodków wychowawczych i młodzieżowych ośrodków socjoterapii (</w:t>
      </w:r>
      <w:hyperlink w:anchor="lp.24.1">
        <w:r w:rsidR="00F8157F" w:rsidRPr="00435057">
          <w:t>lp. 24.1</w:t>
        </w:r>
      </w:hyperlink>
      <w:r w:rsidR="00F8157F" w:rsidRPr="00435057">
        <w:t>),</w:t>
      </w:r>
    </w:p>
    <w:p w:rsidR="00F8157F" w:rsidRPr="00435057" w:rsidRDefault="00F8157F" w:rsidP="002B6D2B">
      <w:pPr>
        <w:tabs>
          <w:tab w:val="left" w:pos="284"/>
          <w:tab w:val="left" w:pos="357"/>
          <w:tab w:val="left" w:pos="397"/>
        </w:tabs>
        <w:ind w:left="568" w:hanging="284"/>
        <w:jc w:val="both"/>
      </w:pPr>
      <w:r w:rsidRPr="00435057">
        <w:t>b)</w:t>
      </w:r>
      <w:r w:rsidRPr="00435057">
        <w:tab/>
        <w:t>dane dotyczące uczniów i nauczycieli (</w:t>
      </w:r>
      <w:hyperlink w:anchor="lp.24.2">
        <w:r w:rsidRPr="00435057">
          <w:t>lp. 24.2</w:t>
        </w:r>
      </w:hyperlink>
      <w:r w:rsidRPr="00435057">
        <w:t>),</w:t>
      </w:r>
    </w:p>
    <w:p w:rsidR="00F8157F" w:rsidRPr="00435057" w:rsidRDefault="00F8157F" w:rsidP="002B6D2B">
      <w:pPr>
        <w:tabs>
          <w:tab w:val="left" w:pos="284"/>
          <w:tab w:val="left" w:pos="357"/>
          <w:tab w:val="left" w:pos="397"/>
        </w:tabs>
        <w:ind w:left="568" w:hanging="284"/>
        <w:jc w:val="both"/>
      </w:pPr>
      <w:r w:rsidRPr="00435057">
        <w:t>c)</w:t>
      </w:r>
      <w:r w:rsidRPr="00435057">
        <w:tab/>
        <w:t>dane dotyczące liczby nauczycieli według typów szkół, w placówkach wychowania przedszkolnego oraz w placówkach kształcenia ustawicznego i centrach kształcenia zawodowego (</w:t>
      </w:r>
      <w:hyperlink w:anchor="lp.24.3">
        <w:r w:rsidRPr="00435057">
          <w:t>lp. 24.3</w:t>
        </w:r>
      </w:hyperlink>
      <w:r w:rsidRPr="00435057">
        <w:t>),</w:t>
      </w:r>
    </w:p>
    <w:p w:rsidR="00F8157F" w:rsidRPr="00435057" w:rsidRDefault="00F8157F" w:rsidP="002B6D2B">
      <w:pPr>
        <w:tabs>
          <w:tab w:val="left" w:pos="284"/>
          <w:tab w:val="left" w:pos="357"/>
          <w:tab w:val="left" w:pos="397"/>
        </w:tabs>
        <w:ind w:left="568" w:hanging="284"/>
        <w:jc w:val="both"/>
      </w:pPr>
      <w:r w:rsidRPr="00435057">
        <w:t>d)</w:t>
      </w:r>
      <w:r w:rsidRPr="00435057">
        <w:tab/>
        <w:t>dane o liczbie szkół i placówek wychowania przedszkolnego, poradni psychologiczno-pedagogicznych, placówek kształcenia ustawicznego, centrów kształcenia zawodowego oraz branżowych centrach umiejętności, oddziałów, uczniów, słuchaczy, absolwentów, kwalifikacyjnych kursach zawodowych, kursach umiejętności zawodowych, kursach kompetencji ogólnych, innych kursach umożliwiających uzyskiwanie i uzupełnianie wiedzy i umiejętności zawodowych oraz o liczbie dzieci w placówkach wychowania przedszkolnego, dzieci i młodzieży posiadających orzeczenie o potrzebie kształcenia specjalnego w placówkach wychowania przedszkolnego, szkołach i placówkach oświatowych, a także o nauczaniu języków obcych (</w:t>
      </w:r>
      <w:hyperlink w:anchor="lp.24.4">
        <w:r w:rsidRPr="00435057">
          <w:t>lp. 24.4</w:t>
        </w:r>
      </w:hyperlink>
      <w:r w:rsidRPr="00435057">
        <w:t>),</w:t>
      </w:r>
    </w:p>
    <w:p w:rsidR="00F8157F" w:rsidRPr="00435057" w:rsidRDefault="00F8157F" w:rsidP="002B6D2B">
      <w:pPr>
        <w:tabs>
          <w:tab w:val="left" w:pos="284"/>
          <w:tab w:val="left" w:pos="357"/>
          <w:tab w:val="left" w:pos="397"/>
        </w:tabs>
        <w:ind w:left="568" w:hanging="284"/>
        <w:jc w:val="both"/>
      </w:pPr>
      <w:r w:rsidRPr="00435057">
        <w:t>e)</w:t>
      </w:r>
      <w:r w:rsidRPr="00435057">
        <w:tab/>
        <w:t>dane dotyczące liczby pomieszczeń szkolnych, komputerów, książek w bibliotekach szkolnych (</w:t>
      </w:r>
      <w:hyperlink w:anchor="lp.24.5">
        <w:r w:rsidRPr="00435057">
          <w:t>lp. 24.5</w:t>
        </w:r>
      </w:hyperlink>
      <w:r w:rsidRPr="00435057">
        <w:t>),</w:t>
      </w:r>
    </w:p>
    <w:p w:rsidR="00F8157F" w:rsidRPr="00435057" w:rsidRDefault="00F8157F" w:rsidP="002B6D2B">
      <w:pPr>
        <w:tabs>
          <w:tab w:val="left" w:pos="284"/>
          <w:tab w:val="left" w:pos="357"/>
          <w:tab w:val="left" w:pos="397"/>
        </w:tabs>
        <w:ind w:left="568" w:hanging="284"/>
        <w:jc w:val="both"/>
      </w:pPr>
      <w:r w:rsidRPr="00435057">
        <w:t>f)</w:t>
      </w:r>
      <w:r w:rsidRPr="00435057">
        <w:tab/>
        <w:t>wykaz szkół przekazanych do prowadzenia na podstawie art. 5 ust. 5g ustawy z dnia 7 września 1991 r. o systemie oświaty (Dz. U. z 2022 r. poz. 2230, z późn. zm.) lub art. 9 ust. 1 ustawy z dnia 14 grudnia 2016 r. – Prawo oświatowe (Dz. U. z 2023 r. poz. 900) (</w:t>
      </w:r>
      <w:hyperlink w:anchor="lp.24.6">
        <w:r w:rsidRPr="00435057">
          <w:t>lp. 24.6</w:t>
        </w:r>
      </w:hyperlink>
      <w:r w:rsidRPr="00435057">
        <w:t>),</w:t>
      </w:r>
    </w:p>
    <w:p w:rsidR="00F8157F" w:rsidRPr="00435057" w:rsidRDefault="00F8157F" w:rsidP="002B6D2B">
      <w:pPr>
        <w:tabs>
          <w:tab w:val="left" w:pos="284"/>
          <w:tab w:val="left" w:pos="357"/>
          <w:tab w:val="left" w:pos="397"/>
        </w:tabs>
        <w:ind w:left="568" w:hanging="284"/>
        <w:jc w:val="both"/>
      </w:pPr>
      <w:r w:rsidRPr="00435057">
        <w:t>g)</w:t>
      </w:r>
      <w:r w:rsidRPr="00435057">
        <w:tab/>
        <w:t>dane dotyczące uczniów i nauczycieli – obywateli Ukrainy (</w:t>
      </w:r>
      <w:hyperlink w:anchor="lp.24.7">
        <w:r w:rsidRPr="00435057">
          <w:t>lp. 24.7</w:t>
        </w:r>
      </w:hyperlink>
      <w:r w:rsidRPr="00435057">
        <w:t>).</w:t>
      </w:r>
    </w:p>
    <w:p w:rsidR="00F8157F" w:rsidRPr="00435057" w:rsidRDefault="00F8157F" w:rsidP="002B6D2B">
      <w:pPr>
        <w:tabs>
          <w:tab w:val="left" w:pos="284"/>
          <w:tab w:val="left" w:pos="357"/>
          <w:tab w:val="left" w:pos="397"/>
        </w:tabs>
        <w:ind w:left="284" w:hanging="284"/>
        <w:jc w:val="both"/>
      </w:pPr>
      <w:r w:rsidRPr="00435057">
        <w:t>3)</w:t>
      </w:r>
      <w:r w:rsidRPr="00435057">
        <w:tab/>
        <w:t xml:space="preserve">Zestawy danych z systemów informacyjnych okręgowych komisji egzaminacyjnych nr </w:t>
      </w:r>
      <w:hyperlink w:anchor="gr.110">
        <w:r w:rsidRPr="00435057">
          <w:t>110</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dotyczące wyników egzaminów ósmoklasisty, zawodowych i maturalnych (</w:t>
      </w:r>
      <w:hyperlink w:anchor="lp.110.1">
        <w:r w:rsidR="00F8157F" w:rsidRPr="00435057">
          <w:t>lp. 110.1</w:t>
        </w:r>
      </w:hyperlink>
      <w:r w:rsidR="00F8157F" w:rsidRPr="00435057">
        <w:t>).</w:t>
      </w:r>
    </w:p>
    <w:p w:rsidR="00F8157F" w:rsidRPr="00435057" w:rsidRDefault="00F8157F" w:rsidP="002B6D2B">
      <w:pPr>
        <w:tabs>
          <w:tab w:val="left" w:pos="284"/>
          <w:tab w:val="left" w:pos="357"/>
          <w:tab w:val="left" w:pos="397"/>
        </w:tabs>
        <w:ind w:left="284" w:hanging="284"/>
        <w:jc w:val="both"/>
      </w:pPr>
      <w:r w:rsidRPr="00435057">
        <w:t>4)</w:t>
      </w:r>
      <w:r w:rsidRPr="00435057">
        <w:tab/>
        <w:t>Wyniki innych badań:</w:t>
      </w:r>
    </w:p>
    <w:p w:rsidR="00C40A35" w:rsidRPr="00435057" w:rsidRDefault="00460BB9" w:rsidP="002B6D2B">
      <w:pPr>
        <w:tabs>
          <w:tab w:val="left" w:pos="284"/>
          <w:tab w:val="left" w:pos="357"/>
          <w:tab w:val="left" w:pos="397"/>
        </w:tabs>
        <w:ind w:left="568" w:hanging="284"/>
        <w:jc w:val="both"/>
      </w:pPr>
      <w:r w:rsidRPr="00435057">
        <w:t>a)</w:t>
      </w:r>
      <w:r w:rsidRPr="00435057">
        <w:tab/>
      </w:r>
      <w:r w:rsidR="00F8157F" w:rsidRPr="00435057">
        <w:t>1.80.01 System Jednostek Statystycznych – operaty.</w:t>
      </w:r>
    </w:p>
    <w:p w:rsidR="00C40A35" w:rsidRPr="00435057" w:rsidRDefault="001F26C9" w:rsidP="002B6D2B">
      <w:pPr>
        <w:tabs>
          <w:tab w:val="left" w:pos="284"/>
          <w:tab w:val="left" w:pos="357"/>
          <w:tab w:val="left" w:pos="397"/>
        </w:tabs>
        <w:spacing w:before="120" w:after="60"/>
        <w:jc w:val="both"/>
        <w:divId w:val="1977683597"/>
        <w:rPr>
          <w:b/>
          <w:bCs/>
        </w:rPr>
      </w:pPr>
      <w:r w:rsidRPr="00435057">
        <w:rPr>
          <w:b/>
          <w:bCs/>
        </w:rPr>
        <w:t>9. Rodzaje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Edukacja przedszkolna, szkolnictwo podstawowe i ponadpodstawowe oraz policealne, w przekrojach: kraj, NUTS 1, województwa, NUTS 2, NUTS 3, powiaty, gminy, charakter miejscowości (miasto/wieś), formy wychowania przedszkolnego, typy szkół, organy prowadzące.</w:t>
      </w:r>
    </w:p>
    <w:p w:rsidR="00F8157F" w:rsidRPr="00435057" w:rsidRDefault="00F8157F" w:rsidP="002B6D2B">
      <w:pPr>
        <w:tabs>
          <w:tab w:val="left" w:pos="284"/>
          <w:tab w:val="left" w:pos="357"/>
          <w:tab w:val="left" w:pos="397"/>
        </w:tabs>
        <w:ind w:left="284" w:hanging="284"/>
        <w:jc w:val="both"/>
      </w:pPr>
      <w:r w:rsidRPr="00435057">
        <w:t xml:space="preserve">2) </w:t>
      </w:r>
      <w:r w:rsidRPr="00435057">
        <w:tab/>
        <w:t>Dzieci w przedszkolach, oddziałach przedszkolnych w szkołach podstawowych i innych formach wychowania przedszkolnego, w tym objęte kształceniem specjalnym, w przekrojach: kraj, NUTS 1, województwa, NUTS 2, NUTS 3, powiaty, gminy, charakter miejscowości (miasto/wieś), formy wychowania przedszkolnego, płeć, wiek.</w:t>
      </w:r>
    </w:p>
    <w:p w:rsidR="00F8157F" w:rsidRPr="00435057" w:rsidRDefault="00F8157F" w:rsidP="002B6D2B">
      <w:pPr>
        <w:tabs>
          <w:tab w:val="left" w:pos="284"/>
          <w:tab w:val="left" w:pos="357"/>
          <w:tab w:val="left" w:pos="397"/>
        </w:tabs>
        <w:ind w:left="284" w:hanging="284"/>
        <w:jc w:val="both"/>
      </w:pPr>
      <w:r w:rsidRPr="00435057">
        <w:t xml:space="preserve">3) </w:t>
      </w:r>
      <w:r w:rsidRPr="00435057">
        <w:tab/>
        <w:t>Uczniowie i absolwenci, w tym objęci kształceniem specjalnym, w przekrojach: kraj, NUTS 1, województwa, NUTS 2, NUTS 3, powiaty, gminy, charakter miejscowości (miasto/wieś), typy szkół, klasy, oddziały, wiek, płeć, rodzaj niepełnosprawności.</w:t>
      </w:r>
    </w:p>
    <w:p w:rsidR="00F8157F" w:rsidRPr="00435057" w:rsidRDefault="00F8157F" w:rsidP="002B6D2B">
      <w:pPr>
        <w:tabs>
          <w:tab w:val="left" w:pos="284"/>
          <w:tab w:val="left" w:pos="357"/>
          <w:tab w:val="left" w:pos="397"/>
        </w:tabs>
        <w:ind w:left="284" w:hanging="284"/>
        <w:jc w:val="both"/>
      </w:pPr>
      <w:r w:rsidRPr="00435057">
        <w:t xml:space="preserve">4) </w:t>
      </w:r>
      <w:r w:rsidRPr="00435057">
        <w:tab/>
        <w:t>Nauczyciele w placówkach wychowania przedszkolnego, szkołach podstawowych, ponadpodstawowych i policealnych, w przekrojach: kraj, NUTS 1, województwa, NUTS 2, NUTS 3, powiaty, gminy, charakter miejscowości (miasto/wieś), forma wychowania przedszkolnego, typy szkół, stopień awansu zawodowego, płeć, wiek.</w:t>
      </w:r>
    </w:p>
    <w:p w:rsidR="00F8157F" w:rsidRPr="00435057" w:rsidRDefault="00F8157F" w:rsidP="002B6D2B">
      <w:pPr>
        <w:tabs>
          <w:tab w:val="left" w:pos="284"/>
          <w:tab w:val="left" w:pos="357"/>
          <w:tab w:val="left" w:pos="397"/>
        </w:tabs>
        <w:ind w:left="284" w:hanging="284"/>
        <w:jc w:val="both"/>
      </w:pPr>
      <w:r w:rsidRPr="00435057">
        <w:t xml:space="preserve">5) </w:t>
      </w:r>
      <w:r w:rsidRPr="00435057">
        <w:tab/>
        <w:t>Nauczyciele realizujący obowiązkowe zadania dydaktyczne - pełnozatrudnieni i niepełnozatrudnieni (w przeliczeniu na etaty), w przekrojach: kraj, NUTS 1, województwa, NUTS 2, NUTS 3, powiaty, gminy, charakter miejscowości (miasto/wieś), forma wychowania przedszkolnego, typy szkół, stopień awansu zawodowego, płeć, wiek.</w:t>
      </w:r>
    </w:p>
    <w:p w:rsidR="00F8157F" w:rsidRPr="00435057" w:rsidRDefault="00F8157F" w:rsidP="002B6D2B">
      <w:pPr>
        <w:tabs>
          <w:tab w:val="left" w:pos="284"/>
          <w:tab w:val="left" w:pos="357"/>
          <w:tab w:val="left" w:pos="397"/>
        </w:tabs>
        <w:ind w:left="284" w:hanging="284"/>
        <w:jc w:val="both"/>
      </w:pPr>
      <w:r w:rsidRPr="00435057">
        <w:t xml:space="preserve">6) </w:t>
      </w:r>
      <w:r w:rsidRPr="00435057">
        <w:tab/>
        <w:t>Nauczanie języków obcych, w przekrojach: kraj, NUTS 1, województwa, NUTS 2, NUTS 3, powiaty, gminy, typy szkół.</w:t>
      </w:r>
    </w:p>
    <w:p w:rsidR="00F8157F" w:rsidRPr="00435057" w:rsidRDefault="00F8157F" w:rsidP="002B6D2B">
      <w:pPr>
        <w:tabs>
          <w:tab w:val="left" w:pos="284"/>
          <w:tab w:val="left" w:pos="357"/>
          <w:tab w:val="left" w:pos="397"/>
        </w:tabs>
        <w:ind w:left="284" w:hanging="284"/>
        <w:jc w:val="both"/>
      </w:pPr>
      <w:r w:rsidRPr="00435057">
        <w:t xml:space="preserve">7) </w:t>
      </w:r>
      <w:r w:rsidRPr="00435057">
        <w:tab/>
        <w:t>Nauczanie języka ojczystego mniejszości narodowych, etnicznych i języka regionalnego, w przekrojach: kraj, typy szkół, rodzaje języków mniejszości narodowych, etnicznych i języków regionalnych.</w:t>
      </w:r>
    </w:p>
    <w:p w:rsidR="00F8157F" w:rsidRPr="00435057" w:rsidRDefault="00F8157F" w:rsidP="002B6D2B">
      <w:pPr>
        <w:tabs>
          <w:tab w:val="left" w:pos="284"/>
          <w:tab w:val="left" w:pos="357"/>
          <w:tab w:val="left" w:pos="397"/>
        </w:tabs>
        <w:ind w:left="284" w:hanging="284"/>
        <w:jc w:val="both"/>
      </w:pPr>
      <w:r w:rsidRPr="00435057">
        <w:t xml:space="preserve">8) </w:t>
      </w:r>
      <w:r w:rsidRPr="00435057">
        <w:tab/>
        <w:t>Współczynnik skolaryzacji, w przekrojach: kraj, województwa, typy szkół, rodzaj współczynnika (brutto/netto), grupy wieku.</w:t>
      </w:r>
    </w:p>
    <w:p w:rsidR="00F8157F" w:rsidRPr="00435057" w:rsidRDefault="00F8157F" w:rsidP="002B6D2B">
      <w:pPr>
        <w:tabs>
          <w:tab w:val="left" w:pos="284"/>
          <w:tab w:val="left" w:pos="357"/>
          <w:tab w:val="left" w:pos="397"/>
        </w:tabs>
        <w:ind w:left="284" w:hanging="284"/>
        <w:jc w:val="both"/>
      </w:pPr>
      <w:r w:rsidRPr="00435057">
        <w:t xml:space="preserve">9) </w:t>
      </w:r>
      <w:r w:rsidRPr="00435057">
        <w:tab/>
        <w:t>Średnie wyniki egzaminu ósmoklasisty, w przekrojach: kraj, NUTS 1, województwa, NUTS 2, NUTS 3, powiaty, gminy, przedmioty egzaminacyjne, liczba uczniów zdających egzamin, wyniki egzaminów.</w:t>
      </w:r>
    </w:p>
    <w:p w:rsidR="00F8157F" w:rsidRPr="00435057" w:rsidRDefault="00F8157F" w:rsidP="002B6D2B">
      <w:pPr>
        <w:tabs>
          <w:tab w:val="left" w:pos="284"/>
          <w:tab w:val="left" w:pos="357"/>
          <w:tab w:val="left" w:pos="397"/>
        </w:tabs>
        <w:ind w:left="284" w:hanging="284"/>
        <w:jc w:val="both"/>
      </w:pPr>
      <w:r w:rsidRPr="00435057">
        <w:t xml:space="preserve">10) </w:t>
      </w:r>
      <w:r w:rsidRPr="00435057">
        <w:tab/>
        <w:t>Zdawalność egzaminu maturalnego oraz egzaminów zawodowych i potwierdzających kwalifikacje w zawodzie, w przekrojach: kraj, NUTS 1, województwa, NUTS 2, NUTS 3, powiaty, gminy, typy szkół, przedmioty egzaminacyjne, liczba osób zdających (które przystąpiły do egzaminów/zdały/nie zdały), wyniki egzaminów.</w:t>
      </w:r>
    </w:p>
    <w:p w:rsidR="00F8157F" w:rsidRPr="00435057" w:rsidRDefault="00F8157F" w:rsidP="002B6D2B">
      <w:pPr>
        <w:tabs>
          <w:tab w:val="left" w:pos="284"/>
          <w:tab w:val="left" w:pos="357"/>
          <w:tab w:val="left" w:pos="397"/>
        </w:tabs>
        <w:ind w:left="284" w:hanging="284"/>
        <w:jc w:val="both"/>
      </w:pPr>
      <w:r w:rsidRPr="00435057">
        <w:t xml:space="preserve">11) </w:t>
      </w:r>
      <w:r w:rsidRPr="00435057">
        <w:tab/>
        <w:t>Działalność poradni psychologiczno-pedagogicznych, w przekrojach: kraj, NUTS 1, województwa, NUTS 2, NUTS 3, powiaty, gminy, charakter miejscowości (miasto/wieś), publiczność poradni, forma udzielonej pomocy, liczba wystawionych dokumentów, liczba i rodzaje wydanych opinii i orzeczeń, liczba nauczycieli, pedagogów, psychologów.</w:t>
      </w:r>
    </w:p>
    <w:p w:rsidR="00F8157F" w:rsidRPr="00435057" w:rsidRDefault="00F8157F" w:rsidP="002B6D2B">
      <w:pPr>
        <w:tabs>
          <w:tab w:val="left" w:pos="284"/>
          <w:tab w:val="left" w:pos="357"/>
          <w:tab w:val="left" w:pos="397"/>
        </w:tabs>
        <w:ind w:left="284" w:hanging="284"/>
        <w:jc w:val="both"/>
      </w:pPr>
      <w:r w:rsidRPr="00435057">
        <w:t xml:space="preserve">12) </w:t>
      </w:r>
      <w:r w:rsidRPr="00435057">
        <w:tab/>
        <w:t>Poszczególne formy działalności opiekuńczej i wychowawczej, w przekrojach: kraj, NUTS 1, województwa, NUTS 2, NUTS 3, rodzaj niepełnosprawności, typy placówek opiekuńczo-wychowawczych (specjalne ośrodki szkolno-wychowawcze, specjalne ośrodki wychowawcze, młodzieżowe ośrodki wychowawcze, młodzieżowe ośrodki socjoterapii, ośrodki rewalidacyjno-wychowawcze).</w:t>
      </w:r>
    </w:p>
    <w:p w:rsidR="00F8157F" w:rsidRPr="00435057" w:rsidRDefault="00F8157F" w:rsidP="002B6D2B">
      <w:pPr>
        <w:tabs>
          <w:tab w:val="left" w:pos="284"/>
          <w:tab w:val="left" w:pos="357"/>
          <w:tab w:val="left" w:pos="397"/>
        </w:tabs>
        <w:ind w:left="284" w:hanging="284"/>
        <w:jc w:val="both"/>
      </w:pPr>
      <w:r w:rsidRPr="00435057">
        <w:t xml:space="preserve">13) </w:t>
      </w:r>
      <w:r w:rsidRPr="00435057">
        <w:tab/>
        <w:t>Uczniowie korzystający z posiłków w szkołach dla dzieci i młodzieży, w przekrojach: kraj, województwa, typy szkół, rodzaje posiłków (pełnopłatne, dofinansowane, refundowane).</w:t>
      </w:r>
    </w:p>
    <w:p w:rsidR="00F8157F" w:rsidRPr="00435057" w:rsidRDefault="00F8157F" w:rsidP="002B6D2B">
      <w:pPr>
        <w:tabs>
          <w:tab w:val="left" w:pos="284"/>
          <w:tab w:val="left" w:pos="357"/>
          <w:tab w:val="left" w:pos="397"/>
        </w:tabs>
        <w:ind w:left="284" w:hanging="284"/>
        <w:jc w:val="both"/>
      </w:pPr>
      <w:r w:rsidRPr="00435057">
        <w:t xml:space="preserve">14) </w:t>
      </w:r>
      <w:r w:rsidRPr="00435057">
        <w:tab/>
        <w:t>Wychowankowie objęci opieką nad dziećmi i młodzieżą, w przekrojach: kraj, NUTS 1, województwa, NUTS 2, NUTS 3, rodzaj niepełnosprawności, typy placówek opiekuńczo-wychowawczych (specjalne ośrodki szkolno-wychowawcze, specjalne ośrodki wychowawcze, młodzieżowe ośrodki wychowawcze, młodzieżowe ośrodki socjoterapii, ośrodki rewalidacyjno-wychowawcze).</w:t>
      </w:r>
    </w:p>
    <w:p w:rsidR="00F8157F" w:rsidRPr="00435057" w:rsidRDefault="00F8157F" w:rsidP="002B6D2B">
      <w:pPr>
        <w:tabs>
          <w:tab w:val="left" w:pos="284"/>
          <w:tab w:val="left" w:pos="357"/>
          <w:tab w:val="left" w:pos="397"/>
        </w:tabs>
        <w:ind w:left="284" w:hanging="284"/>
        <w:jc w:val="both"/>
      </w:pPr>
      <w:r w:rsidRPr="00435057">
        <w:t xml:space="preserve">15) </w:t>
      </w:r>
      <w:r w:rsidRPr="00435057">
        <w:tab/>
        <w:t>Uczniowie korzystający z zajęć dodatkowych w szkołach podstawowych, w przekrojach: kraj, województwa, charakter miejscowości (miasto/wieś), rodzaje zajęć dodatkowych: dydaktyczno-wyrównawcze i specjalistyczne (korekcyjno-kompensacyjne, logopedyczne, rozwijające kompetencje emocjonalno-społeczne).</w:t>
      </w:r>
    </w:p>
    <w:p w:rsidR="00F8157F" w:rsidRPr="00435057" w:rsidRDefault="00F8157F" w:rsidP="002B6D2B">
      <w:pPr>
        <w:tabs>
          <w:tab w:val="left" w:pos="284"/>
          <w:tab w:val="left" w:pos="357"/>
          <w:tab w:val="left" w:pos="397"/>
        </w:tabs>
        <w:ind w:left="284" w:hanging="284"/>
        <w:jc w:val="both"/>
      </w:pPr>
      <w:r w:rsidRPr="00435057">
        <w:t xml:space="preserve">16) </w:t>
      </w:r>
      <w:r w:rsidRPr="00435057">
        <w:tab/>
        <w:t>Uczniowie cudzoziemcy z wyszczególnieniem uczniów z Ukrainy, w przekrojach: kraj, województwa, kraj pochodzenia, typy szkół, płeć.</w:t>
      </w:r>
    </w:p>
    <w:p w:rsidR="00F8157F" w:rsidRPr="00435057" w:rsidRDefault="00F8157F" w:rsidP="002B6D2B">
      <w:pPr>
        <w:tabs>
          <w:tab w:val="left" w:pos="284"/>
          <w:tab w:val="left" w:pos="357"/>
          <w:tab w:val="left" w:pos="397"/>
        </w:tabs>
        <w:ind w:left="284" w:hanging="284"/>
        <w:jc w:val="both"/>
      </w:pPr>
      <w:r w:rsidRPr="00435057">
        <w:t xml:space="preserve">17) </w:t>
      </w:r>
      <w:r w:rsidRPr="00435057">
        <w:tab/>
        <w:t>Uczniowie korzystający z internatów i burs, w przekrojach: kraj, województwa, typy szkół (podstawowe i ponadpodstawowe: ogólnokształcące i zawodowe).</w:t>
      </w:r>
    </w:p>
    <w:p w:rsidR="00F8157F" w:rsidRPr="00435057" w:rsidRDefault="00F8157F" w:rsidP="002B6D2B">
      <w:pPr>
        <w:tabs>
          <w:tab w:val="left" w:pos="284"/>
          <w:tab w:val="left" w:pos="357"/>
          <w:tab w:val="left" w:pos="397"/>
        </w:tabs>
        <w:ind w:left="284" w:hanging="284"/>
        <w:jc w:val="both"/>
      </w:pPr>
      <w:r w:rsidRPr="00435057">
        <w:t xml:space="preserve">18) </w:t>
      </w:r>
      <w:r w:rsidRPr="00435057">
        <w:tab/>
        <w:t>Uczestnicy zajęć rozwijających zainteresowania i uzdolnienia, w przekrojach: kraj, województwa, rodzaje zajęć, typy placówek wychowania pozaszkolnego.</w:t>
      </w:r>
    </w:p>
    <w:p w:rsidR="00F8157F" w:rsidRPr="00435057" w:rsidRDefault="00F8157F" w:rsidP="002B6D2B">
      <w:pPr>
        <w:tabs>
          <w:tab w:val="left" w:pos="284"/>
          <w:tab w:val="left" w:pos="357"/>
          <w:tab w:val="left" w:pos="397"/>
        </w:tabs>
        <w:ind w:left="284" w:hanging="284"/>
        <w:jc w:val="both"/>
      </w:pPr>
      <w:r w:rsidRPr="00435057">
        <w:t xml:space="preserve">19) </w:t>
      </w:r>
      <w:r w:rsidRPr="00435057">
        <w:tab/>
        <w:t>Uczniowie spełniający obowiązek szkolny, obowiązek nauki lub roczne obowiązkowe przygotowanie przedszkolne, w przekrojach: kraj, województwa, typy szkół.</w:t>
      </w:r>
    </w:p>
    <w:p w:rsidR="00F8157F" w:rsidRPr="00435057" w:rsidRDefault="00F8157F" w:rsidP="002B6D2B">
      <w:pPr>
        <w:tabs>
          <w:tab w:val="left" w:pos="284"/>
          <w:tab w:val="left" w:pos="357"/>
          <w:tab w:val="left" w:pos="397"/>
        </w:tabs>
        <w:ind w:left="284" w:hanging="284"/>
        <w:jc w:val="both"/>
      </w:pPr>
      <w:r w:rsidRPr="00435057">
        <w:t xml:space="preserve">20) </w:t>
      </w:r>
      <w:r w:rsidRPr="00435057">
        <w:tab/>
        <w:t>Uczniowie objęci nauczaniem indywidualnym, w przekrojach: kraj, województwa, typy szkół, typ oddziału.</w:t>
      </w:r>
    </w:p>
    <w:p w:rsidR="00C40A35" w:rsidRPr="00435057" w:rsidRDefault="00F8157F" w:rsidP="002B6D2B">
      <w:pPr>
        <w:tabs>
          <w:tab w:val="left" w:pos="284"/>
          <w:tab w:val="left" w:pos="357"/>
          <w:tab w:val="left" w:pos="397"/>
        </w:tabs>
        <w:ind w:left="284" w:hanging="284"/>
        <w:jc w:val="both"/>
      </w:pPr>
      <w:r w:rsidRPr="00435057">
        <w:t xml:space="preserve">21) </w:t>
      </w:r>
      <w:r w:rsidRPr="00435057">
        <w:tab/>
        <w:t>Zakres dostosowania szkół i innych placówek oświatowych do potrzeb osób z niepełnosprawnościami, w przekrojach: kraj, NUTS 1, województwa, NUTS 2, NUTS 3, powiaty, gminy, typy szkół i placówek oświatowych, zakres dostosowania (dostosowane całkowicie, częściowo lub niedostosowane).</w:t>
      </w:r>
    </w:p>
    <w:p w:rsidR="00C40A35" w:rsidRPr="00435057" w:rsidRDefault="001F26C9" w:rsidP="002B6D2B">
      <w:pPr>
        <w:tabs>
          <w:tab w:val="left" w:pos="284"/>
          <w:tab w:val="left" w:pos="357"/>
          <w:tab w:val="left" w:pos="397"/>
        </w:tabs>
        <w:spacing w:before="120" w:after="60"/>
        <w:jc w:val="both"/>
        <w:divId w:val="854072472"/>
        <w:rPr>
          <w:b/>
          <w:bCs/>
        </w:rPr>
      </w:pPr>
      <w:r w:rsidRPr="00435057">
        <w:rPr>
          <w:b/>
          <w:bCs/>
        </w:rPr>
        <w:t>10. Formy i terminy udostępnienia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Publikacje GUS:</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„Oświata i wychowanie w roku szkolnym 2025/2026” (listopad 2026),</w:t>
      </w:r>
    </w:p>
    <w:p w:rsidR="00F8157F" w:rsidRPr="00435057" w:rsidRDefault="00F8157F" w:rsidP="002B6D2B">
      <w:pPr>
        <w:tabs>
          <w:tab w:val="left" w:pos="284"/>
          <w:tab w:val="left" w:pos="357"/>
          <w:tab w:val="left" w:pos="397"/>
        </w:tabs>
        <w:ind w:left="568" w:hanging="284"/>
        <w:jc w:val="both"/>
      </w:pPr>
      <w:r w:rsidRPr="00435057">
        <w:t>b)</w:t>
      </w:r>
      <w:r w:rsidRPr="00435057">
        <w:tab/>
        <w:t>„Rocznik Statystyczny Rzeczypospolitej Polskiej 2026” (grudzień 2026),</w:t>
      </w:r>
    </w:p>
    <w:p w:rsidR="00F8157F" w:rsidRPr="00435057" w:rsidRDefault="00F8157F" w:rsidP="002B6D2B">
      <w:pPr>
        <w:tabs>
          <w:tab w:val="left" w:pos="284"/>
          <w:tab w:val="left" w:pos="357"/>
          <w:tab w:val="left" w:pos="397"/>
        </w:tabs>
        <w:ind w:left="568" w:hanging="284"/>
        <w:jc w:val="both"/>
      </w:pPr>
      <w:r w:rsidRPr="00435057">
        <w:t>c)</w:t>
      </w:r>
      <w:r w:rsidRPr="00435057">
        <w:tab/>
        <w:t>„Mały Rocznik Statystyczny Polski 2026” (lipiec 2026),</w:t>
      </w:r>
    </w:p>
    <w:p w:rsidR="00F8157F" w:rsidRPr="00435057" w:rsidRDefault="00F8157F" w:rsidP="002B6D2B">
      <w:pPr>
        <w:tabs>
          <w:tab w:val="left" w:pos="284"/>
          <w:tab w:val="left" w:pos="357"/>
          <w:tab w:val="left" w:pos="397"/>
        </w:tabs>
        <w:ind w:left="568" w:hanging="284"/>
        <w:jc w:val="both"/>
      </w:pPr>
      <w:r w:rsidRPr="00435057">
        <w:t>d)</w:t>
      </w:r>
      <w:r w:rsidRPr="00435057">
        <w:tab/>
        <w:t>„Rocznik Statystyczny Województw 2026” (grudzień 2026),</w:t>
      </w:r>
    </w:p>
    <w:p w:rsidR="00F8157F" w:rsidRPr="00435057" w:rsidRDefault="00F8157F" w:rsidP="002B6D2B">
      <w:pPr>
        <w:tabs>
          <w:tab w:val="left" w:pos="284"/>
          <w:tab w:val="left" w:pos="357"/>
          <w:tab w:val="left" w:pos="397"/>
        </w:tabs>
        <w:ind w:left="568" w:hanging="284"/>
        <w:jc w:val="both"/>
      </w:pPr>
      <w:r w:rsidRPr="00435057">
        <w:t>e)</w:t>
      </w:r>
      <w:r w:rsidRPr="00435057">
        <w:tab/>
        <w:t>„Rocznik Statystyczny Leśnictwa 2026” (grudzień 2026).</w:t>
      </w:r>
    </w:p>
    <w:p w:rsidR="00F8157F" w:rsidRPr="00435057" w:rsidRDefault="00F8157F" w:rsidP="002B6D2B">
      <w:pPr>
        <w:tabs>
          <w:tab w:val="left" w:pos="284"/>
          <w:tab w:val="left" w:pos="357"/>
          <w:tab w:val="left" w:pos="397"/>
        </w:tabs>
        <w:ind w:left="284" w:hanging="284"/>
        <w:jc w:val="both"/>
      </w:pPr>
      <w:r w:rsidRPr="00435057">
        <w:t xml:space="preserve">2) </w:t>
      </w:r>
      <w:r w:rsidRPr="00435057">
        <w:tab/>
        <w:t>Informacje sygnalne: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„Edukacja w roku szkolnym 2025/2026 (wyniki wstępne)” (lipiec 2026).</w:t>
      </w:r>
    </w:p>
    <w:p w:rsidR="00F8157F" w:rsidRPr="00435057" w:rsidRDefault="00F8157F" w:rsidP="002B6D2B">
      <w:pPr>
        <w:tabs>
          <w:tab w:val="left" w:pos="284"/>
          <w:tab w:val="left" w:pos="357"/>
          <w:tab w:val="left" w:pos="397"/>
        </w:tabs>
        <w:ind w:left="284" w:hanging="284"/>
        <w:jc w:val="both"/>
      </w:pPr>
      <w:r w:rsidRPr="00435057">
        <w:t xml:space="preserve">3) </w:t>
      </w:r>
      <w:r w:rsidRPr="00435057">
        <w:tab/>
        <w:t>Internetowe bazy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Bazy Eurostatu i innych organizacji międzynarodowych – Baza OECD – Edukacja (listopad 2026, listopad 2027),</w:t>
      </w:r>
    </w:p>
    <w:p w:rsidR="00F8157F" w:rsidRPr="00435057" w:rsidRDefault="00F8157F" w:rsidP="002B6D2B">
      <w:pPr>
        <w:tabs>
          <w:tab w:val="left" w:pos="284"/>
          <w:tab w:val="left" w:pos="357"/>
          <w:tab w:val="left" w:pos="397"/>
        </w:tabs>
        <w:ind w:left="568" w:hanging="284"/>
        <w:jc w:val="both"/>
      </w:pPr>
      <w:r w:rsidRPr="00435057">
        <w:t>b)</w:t>
      </w:r>
      <w:r w:rsidRPr="00435057">
        <w:tab/>
        <w:t>Bazy Eurostatu i innych organizacji międzynarodowych – Baza Eurostatu – Edukacja i szkolenie (listopad 2026, listopad 2027),</w:t>
      </w:r>
    </w:p>
    <w:p w:rsidR="00F8157F" w:rsidRPr="00435057" w:rsidRDefault="00F8157F" w:rsidP="002B6D2B">
      <w:pPr>
        <w:tabs>
          <w:tab w:val="left" w:pos="284"/>
          <w:tab w:val="left" w:pos="357"/>
          <w:tab w:val="left" w:pos="397"/>
        </w:tabs>
        <w:ind w:left="568" w:hanging="284"/>
        <w:jc w:val="both"/>
      </w:pPr>
      <w:r w:rsidRPr="00435057">
        <w:t>c)</w:t>
      </w:r>
      <w:r w:rsidRPr="00435057">
        <w:tab/>
        <w:t>Bank Danych Lokalnych – Szkolnictwo (listopad 2026),</w:t>
      </w:r>
    </w:p>
    <w:p w:rsidR="00F8157F" w:rsidRPr="00435057" w:rsidRDefault="00F8157F" w:rsidP="002B6D2B">
      <w:pPr>
        <w:tabs>
          <w:tab w:val="left" w:pos="284"/>
          <w:tab w:val="left" w:pos="357"/>
          <w:tab w:val="left" w:pos="397"/>
        </w:tabs>
        <w:ind w:left="568" w:hanging="284"/>
        <w:jc w:val="both"/>
      </w:pPr>
      <w:r w:rsidRPr="00435057">
        <w:t>d)</w:t>
      </w:r>
      <w:r w:rsidRPr="00435057">
        <w:tab/>
        <w:t>Bank Danych Lokalnych – Wychowanie przedszkolne (październik 2026),</w:t>
      </w:r>
    </w:p>
    <w:p w:rsidR="00F8157F" w:rsidRPr="00435057" w:rsidRDefault="00F8157F" w:rsidP="002B6D2B">
      <w:pPr>
        <w:tabs>
          <w:tab w:val="left" w:pos="284"/>
          <w:tab w:val="left" w:pos="357"/>
          <w:tab w:val="left" w:pos="397"/>
        </w:tabs>
        <w:ind w:left="568" w:hanging="284"/>
        <w:jc w:val="both"/>
      </w:pPr>
      <w:r w:rsidRPr="00435057">
        <w:t>e)</w:t>
      </w:r>
      <w:r w:rsidRPr="00435057">
        <w:tab/>
        <w:t>Dziedzinowa Baza Wiedzy – Społeczeństwo – Edukacja – Oświata i wychowanie – Nauczyciele (grudzień 2026),</w:t>
      </w:r>
    </w:p>
    <w:p w:rsidR="00F8157F" w:rsidRPr="00435057" w:rsidRDefault="00F8157F" w:rsidP="002B6D2B">
      <w:pPr>
        <w:tabs>
          <w:tab w:val="left" w:pos="284"/>
          <w:tab w:val="left" w:pos="357"/>
          <w:tab w:val="left" w:pos="397"/>
        </w:tabs>
        <w:ind w:left="568" w:hanging="284"/>
        <w:jc w:val="both"/>
      </w:pPr>
      <w:r w:rsidRPr="00435057">
        <w:t>f)</w:t>
      </w:r>
      <w:r w:rsidRPr="00435057">
        <w:tab/>
        <w:t>Dziedzinowa Baza Wiedzy – Społeczeństwo – Edukacja – Oświata i wychowanie – Placówki edukacyjne i opiekuńczo-wychowawcze (grudzień 2026),</w:t>
      </w:r>
    </w:p>
    <w:p w:rsidR="00C40A35" w:rsidRPr="00435057" w:rsidRDefault="00F8157F" w:rsidP="002B6D2B">
      <w:pPr>
        <w:tabs>
          <w:tab w:val="left" w:pos="284"/>
          <w:tab w:val="left" w:pos="357"/>
          <w:tab w:val="left" w:pos="397"/>
        </w:tabs>
        <w:ind w:left="568" w:hanging="284"/>
        <w:jc w:val="both"/>
      </w:pPr>
      <w:r w:rsidRPr="00435057">
        <w:t>g)</w:t>
      </w:r>
      <w:r w:rsidRPr="00435057">
        <w:tab/>
        <w:t>Dziedzinowa Baza Wiedzy – Społeczeństwo – Edukacja – Oświata i wychowanie – Uczestnictwo dzieci, młodzieży i dorosłych w edukacji (grudzień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F8157F" w:rsidP="002B6D2B">
      <w:pPr>
        <w:tabs>
          <w:tab w:val="left" w:pos="284"/>
          <w:tab w:val="left" w:pos="357"/>
          <w:tab w:val="left" w:pos="397"/>
        </w:tabs>
        <w:spacing w:after="120"/>
        <w:jc w:val="both"/>
        <w:divId w:val="232087802"/>
        <w:rPr>
          <w:b/>
          <w:bCs/>
          <w:sz w:val="24"/>
          <w:szCs w:val="24"/>
        </w:rPr>
      </w:pPr>
      <w:r w:rsidRPr="00435057">
        <w:rPr>
          <w:b/>
          <w:bCs/>
          <w:sz w:val="24"/>
          <w:szCs w:val="24"/>
        </w:rPr>
        <w:t>1.27 EDUKACJA</w:t>
      </w:r>
    </w:p>
    <w:p w:rsidR="00F8157F" w:rsidRPr="00435057" w:rsidRDefault="001F26C9" w:rsidP="002B6D2B">
      <w:pPr>
        <w:pStyle w:val="Nagwek3"/>
        <w:tabs>
          <w:tab w:val="left" w:pos="357"/>
          <w:tab w:val="left" w:pos="397"/>
        </w:tabs>
        <w:spacing w:before="0"/>
        <w:ind w:left="2835" w:hanging="2835"/>
        <w:jc w:val="both"/>
        <w:rPr>
          <w:bCs w:val="0"/>
          <w:szCs w:val="20"/>
        </w:rPr>
      </w:pPr>
      <w:bookmarkStart w:id="167" w:name="_Toc162518995"/>
      <w:r w:rsidRPr="00435057">
        <w:rPr>
          <w:bCs w:val="0"/>
          <w:szCs w:val="20"/>
        </w:rPr>
        <w:t>1. Symbol badania:</w:t>
      </w:r>
      <w:r w:rsidR="00F8157F" w:rsidRPr="00435057">
        <w:rPr>
          <w:bCs w:val="0"/>
          <w:szCs w:val="20"/>
        </w:rPr>
        <w:tab/>
      </w:r>
      <w:bookmarkStart w:id="168" w:name="badanie.1.27.05"/>
      <w:bookmarkEnd w:id="168"/>
      <w:r w:rsidR="00F8157F" w:rsidRPr="00435057">
        <w:rPr>
          <w:bCs w:val="0"/>
          <w:szCs w:val="20"/>
        </w:rPr>
        <w:t>1.27.05 (074)</w:t>
      </w:r>
      <w:bookmarkEnd w:id="167"/>
    </w:p>
    <w:p w:rsidR="00F8157F"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F8157F" w:rsidRPr="00435057">
        <w:rPr>
          <w:b/>
          <w:bCs/>
        </w:rPr>
        <w:tab/>
        <w:t>Szkolnictwo wyższe i jego finanse</w:t>
      </w:r>
    </w:p>
    <w:p w:rsidR="00F8157F"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F8157F" w:rsidRPr="00435057">
        <w:rPr>
          <w:b/>
          <w:bCs/>
        </w:rPr>
        <w:tab/>
        <w:t>co rok</w:t>
      </w:r>
    </w:p>
    <w:p w:rsidR="00361E19" w:rsidRPr="00435057" w:rsidRDefault="00F8157F"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F8157F" w:rsidP="002B6D2B">
      <w:pPr>
        <w:tabs>
          <w:tab w:val="left" w:pos="284"/>
          <w:tab w:val="left" w:pos="357"/>
          <w:tab w:val="left" w:pos="397"/>
          <w:tab w:val="left" w:pos="2834"/>
        </w:tabs>
        <w:ind w:left="2835"/>
        <w:jc w:val="both"/>
        <w:rPr>
          <w:b/>
          <w:bCs/>
        </w:rPr>
      </w:pPr>
      <w:r w:rsidRPr="00435057">
        <w:rPr>
          <w:b/>
          <w:bCs/>
        </w:rPr>
        <w:t>Minister właściwy do spraw szkolnictwa wyższego i nauki</w:t>
      </w:r>
    </w:p>
    <w:p w:rsidR="00C40A35" w:rsidRPr="00435057" w:rsidRDefault="001F26C9" w:rsidP="002B6D2B">
      <w:pPr>
        <w:tabs>
          <w:tab w:val="left" w:pos="284"/>
          <w:tab w:val="left" w:pos="357"/>
          <w:tab w:val="left" w:pos="397"/>
        </w:tabs>
        <w:spacing w:before="120" w:after="60"/>
        <w:jc w:val="both"/>
        <w:divId w:val="190920238"/>
        <w:rPr>
          <w:b/>
          <w:bCs/>
        </w:rPr>
      </w:pPr>
      <w:r w:rsidRPr="00435057">
        <w:rPr>
          <w:b/>
          <w:bCs/>
        </w:rPr>
        <w:t>5. Cel badania</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Celem badania jest dostarczenie informacji o działalności publicznych i niepublicznych uczelni oraz innych instytucji systemu szkolnictwa wyższego i nauki prowadzących studia, kształcenie specjalistyczne, studia podyplomowe, szkoły doktorskie, liczbie studentów, absolwentów, uczestników studiów podyplomowych, uczestników kształcenia specjalistycznego, doktorantach, osobach, które uzyskały stopień doktora po szkole doktorskiej, tytułach profesora, stopniach doktora habilitowanego i stopniach doktora, zatrudnieniu w uczelniach, a także o świadczeniach dla studentów. Dane o przychodach, kosztach, wyniku finansowym, funduszach i wydatkach inwestycyjnych uczelni pozwalają między innymi na uzyskanie informacji o gospodarce finansowej uczelni.</w:t>
      </w:r>
    </w:p>
    <w:p w:rsidR="00F8157F" w:rsidRPr="00435057" w:rsidRDefault="00F8157F" w:rsidP="002B6D2B">
      <w:pPr>
        <w:tabs>
          <w:tab w:val="left" w:pos="284"/>
          <w:tab w:val="left" w:pos="357"/>
          <w:tab w:val="left" w:pos="397"/>
        </w:tabs>
        <w:ind w:left="284" w:hanging="284"/>
        <w:jc w:val="both"/>
      </w:pPr>
      <w:r w:rsidRPr="00435057">
        <w:t>2)</w:t>
      </w:r>
      <w:r w:rsidRPr="00435057">
        <w:tab/>
        <w:t>Akty prawa krajowego, z których wynika obowiązek realizacji badania:</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ustawa z dnia 20 lipca 2018 r. – Prawo o szkolnictwie wyższym i nauce (Dz. U. z 2023 r. poz. 742, z późn. zm.).</w:t>
      </w:r>
    </w:p>
    <w:p w:rsidR="00F8157F" w:rsidRPr="00435057" w:rsidRDefault="00F8157F" w:rsidP="002B6D2B">
      <w:pPr>
        <w:tabs>
          <w:tab w:val="left" w:pos="284"/>
          <w:tab w:val="left" w:pos="357"/>
          <w:tab w:val="left" w:pos="397"/>
        </w:tabs>
        <w:ind w:left="284" w:hanging="284"/>
        <w:jc w:val="both"/>
      </w:pPr>
      <w:r w:rsidRPr="00435057">
        <w:t>3)</w:t>
      </w:r>
      <w:r w:rsidRPr="00435057">
        <w:tab/>
        <w:t>Akty prawa międzynarodowego, z których wynika obowiązek realizacji badania:</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rozporządzenie Parlamentu Europejskiego i Rady (WE) nr 452/2008 z dnia 23 kwietnia 2008 r. dotyczące tworzenia i rozwoju statystyk z dziedziny edukacji i uczenia się przez całe życie,</w:t>
      </w:r>
    </w:p>
    <w:p w:rsidR="00F8157F" w:rsidRPr="00435057" w:rsidRDefault="00F8157F" w:rsidP="002B6D2B">
      <w:pPr>
        <w:tabs>
          <w:tab w:val="left" w:pos="284"/>
          <w:tab w:val="left" w:pos="357"/>
          <w:tab w:val="left" w:pos="397"/>
        </w:tabs>
        <w:ind w:left="568" w:hanging="284"/>
        <w:jc w:val="both"/>
      </w:pPr>
      <w:r w:rsidRPr="00435057">
        <w:t>b)</w:t>
      </w:r>
      <w:r w:rsidRPr="00435057">
        <w:tab/>
        <w:t>rozporządzenie Komisji (UE) nr 912/2013 z dnia 23 września 2013 r. w sprawie wykonania rozporządzenia Parlamentu Europejskiego i Rady (WE) nr 452/2008 dotyczącego tworzenia i rozwoju statystyk z dziedziny edukacji i uczenia się przez całe życie, w odniesieniu do statystyk dotyczących systemów kształcenia i szkolenia.</w:t>
      </w:r>
    </w:p>
    <w:p w:rsidR="00F8157F" w:rsidRPr="00435057" w:rsidRDefault="00F8157F" w:rsidP="002B6D2B">
      <w:pPr>
        <w:tabs>
          <w:tab w:val="left" w:pos="284"/>
          <w:tab w:val="left" w:pos="357"/>
          <w:tab w:val="left" w:pos="397"/>
        </w:tabs>
        <w:ind w:left="284" w:hanging="284"/>
        <w:jc w:val="both"/>
      </w:pPr>
      <w:r w:rsidRPr="00435057">
        <w:t>4)</w:t>
      </w:r>
      <w:r w:rsidRPr="00435057">
        <w:tab/>
        <w:t>Strategie i programy, na potrzeby których dostarczane są dane: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Strategia na rzecz Osób z Niepełnosprawnościami 2021-2030.</w:t>
      </w:r>
    </w:p>
    <w:p w:rsidR="00F8157F" w:rsidRPr="00435057" w:rsidRDefault="00F8157F" w:rsidP="002B6D2B">
      <w:pPr>
        <w:tabs>
          <w:tab w:val="left" w:pos="284"/>
          <w:tab w:val="left" w:pos="357"/>
          <w:tab w:val="left" w:pos="397"/>
        </w:tabs>
        <w:ind w:left="284" w:hanging="284"/>
        <w:jc w:val="both"/>
      </w:pPr>
      <w:r w:rsidRPr="00435057">
        <w:t>5)</w:t>
      </w:r>
      <w:r w:rsidRPr="00435057">
        <w:tab/>
        <w:t>Użytkownicy, których potrzeby uwzględnia badanie: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administracja samorządowa – gmina, miasto,</w:t>
      </w:r>
    </w:p>
    <w:p w:rsidR="00F8157F" w:rsidRPr="00435057" w:rsidRDefault="00F8157F" w:rsidP="002B6D2B">
      <w:pPr>
        <w:tabs>
          <w:tab w:val="left" w:pos="284"/>
          <w:tab w:val="left" w:pos="357"/>
          <w:tab w:val="left" w:pos="397"/>
        </w:tabs>
        <w:ind w:left="568" w:hanging="284"/>
        <w:jc w:val="both"/>
      </w:pPr>
      <w:r w:rsidRPr="00435057">
        <w:t>b)</w:t>
      </w:r>
      <w:r w:rsidRPr="00435057">
        <w:tab/>
        <w:t>szkoły (nauczyciele i uczniowie),</w:t>
      </w:r>
    </w:p>
    <w:p w:rsidR="00F8157F" w:rsidRPr="00435057" w:rsidRDefault="00F8157F" w:rsidP="002B6D2B">
      <w:pPr>
        <w:tabs>
          <w:tab w:val="left" w:pos="284"/>
          <w:tab w:val="left" w:pos="357"/>
          <w:tab w:val="left" w:pos="397"/>
        </w:tabs>
        <w:ind w:left="568" w:hanging="284"/>
        <w:jc w:val="both"/>
      </w:pPr>
      <w:r w:rsidRPr="00435057">
        <w:t>c)</w:t>
      </w:r>
      <w:r w:rsidRPr="00435057">
        <w:tab/>
        <w:t>administracja samorządowa – powiat,</w:t>
      </w:r>
    </w:p>
    <w:p w:rsidR="00F8157F" w:rsidRPr="00435057" w:rsidRDefault="00F8157F" w:rsidP="002B6D2B">
      <w:pPr>
        <w:tabs>
          <w:tab w:val="left" w:pos="284"/>
          <w:tab w:val="left" w:pos="357"/>
          <w:tab w:val="left" w:pos="397"/>
        </w:tabs>
        <w:ind w:left="568" w:hanging="284"/>
        <w:jc w:val="both"/>
      </w:pPr>
      <w:r w:rsidRPr="00435057">
        <w:t>d)</w:t>
      </w:r>
      <w:r w:rsidRPr="00435057">
        <w:tab/>
        <w:t>stowarzyszenia, organizacje, fundacje,</w:t>
      </w:r>
    </w:p>
    <w:p w:rsidR="00F8157F" w:rsidRPr="00435057" w:rsidRDefault="00F8157F" w:rsidP="002B6D2B">
      <w:pPr>
        <w:tabs>
          <w:tab w:val="left" w:pos="284"/>
          <w:tab w:val="left" w:pos="357"/>
          <w:tab w:val="left" w:pos="397"/>
        </w:tabs>
        <w:ind w:left="568" w:hanging="284"/>
        <w:jc w:val="both"/>
      </w:pPr>
      <w:r w:rsidRPr="00435057">
        <w:t>e)</w:t>
      </w:r>
      <w:r w:rsidRPr="00435057">
        <w:tab/>
        <w:t>odbiorcy indywidualni,</w:t>
      </w:r>
    </w:p>
    <w:p w:rsidR="00F8157F" w:rsidRPr="00435057" w:rsidRDefault="00F8157F" w:rsidP="002B6D2B">
      <w:pPr>
        <w:tabs>
          <w:tab w:val="left" w:pos="284"/>
          <w:tab w:val="left" w:pos="357"/>
          <w:tab w:val="left" w:pos="397"/>
        </w:tabs>
        <w:ind w:left="568" w:hanging="284"/>
        <w:jc w:val="both"/>
      </w:pPr>
      <w:r w:rsidRPr="00435057">
        <w:t>f)</w:t>
      </w:r>
      <w:r w:rsidRPr="00435057">
        <w:tab/>
        <w:t>administracja samorządowa – województwo,</w:t>
      </w:r>
    </w:p>
    <w:p w:rsidR="00F8157F" w:rsidRPr="00435057" w:rsidRDefault="00F8157F" w:rsidP="002B6D2B">
      <w:pPr>
        <w:tabs>
          <w:tab w:val="left" w:pos="284"/>
          <w:tab w:val="left" w:pos="357"/>
          <w:tab w:val="left" w:pos="397"/>
        </w:tabs>
        <w:ind w:left="568" w:hanging="284"/>
        <w:jc w:val="both"/>
      </w:pPr>
      <w:r w:rsidRPr="00435057">
        <w:t>g)</w:t>
      </w:r>
      <w:r w:rsidRPr="00435057">
        <w:tab/>
        <w:t>administracja rządowa,</w:t>
      </w:r>
    </w:p>
    <w:p w:rsidR="00F8157F" w:rsidRPr="00435057" w:rsidRDefault="00F8157F" w:rsidP="002B6D2B">
      <w:pPr>
        <w:tabs>
          <w:tab w:val="left" w:pos="284"/>
          <w:tab w:val="left" w:pos="357"/>
          <w:tab w:val="left" w:pos="397"/>
        </w:tabs>
        <w:ind w:left="568" w:hanging="284"/>
        <w:jc w:val="both"/>
      </w:pPr>
      <w:r w:rsidRPr="00435057">
        <w:t>h)</w:t>
      </w:r>
      <w:r w:rsidRPr="00435057">
        <w:tab/>
        <w:t>Eurostat i inne zagraniczne instytucje statystyczne,</w:t>
      </w:r>
    </w:p>
    <w:p w:rsidR="00F8157F" w:rsidRPr="00435057" w:rsidRDefault="00F8157F" w:rsidP="002B6D2B">
      <w:pPr>
        <w:tabs>
          <w:tab w:val="left" w:pos="284"/>
          <w:tab w:val="left" w:pos="357"/>
          <w:tab w:val="left" w:pos="397"/>
        </w:tabs>
        <w:ind w:left="568" w:hanging="284"/>
        <w:jc w:val="both"/>
      </w:pPr>
      <w:r w:rsidRPr="00435057">
        <w:t>i)</w:t>
      </w:r>
      <w:r w:rsidRPr="00435057">
        <w:tab/>
        <w:t>inny użytkownik,</w:t>
      </w:r>
    </w:p>
    <w:p w:rsidR="00C40A35" w:rsidRPr="00435057" w:rsidRDefault="00F8157F" w:rsidP="002B6D2B">
      <w:pPr>
        <w:tabs>
          <w:tab w:val="left" w:pos="284"/>
          <w:tab w:val="left" w:pos="357"/>
          <w:tab w:val="left" w:pos="397"/>
        </w:tabs>
        <w:ind w:left="568" w:hanging="284"/>
        <w:jc w:val="both"/>
      </w:pPr>
      <w:r w:rsidRPr="00435057">
        <w:t>j)</w:t>
      </w:r>
      <w:r w:rsidRPr="00435057">
        <w:tab/>
        <w:t>instytucje systemu szkolnictwa wyższego i nauki (pracownicy naukowi, nauczyciele akademiccy, studenci, doktoranci).</w:t>
      </w:r>
    </w:p>
    <w:p w:rsidR="00C40A35" w:rsidRPr="00435057" w:rsidRDefault="001F26C9" w:rsidP="002B6D2B">
      <w:pPr>
        <w:tabs>
          <w:tab w:val="left" w:pos="284"/>
          <w:tab w:val="left" w:pos="357"/>
          <w:tab w:val="left" w:pos="397"/>
        </w:tabs>
        <w:spacing w:before="120" w:after="60"/>
        <w:jc w:val="both"/>
        <w:divId w:val="508057282"/>
        <w:rPr>
          <w:b/>
          <w:bCs/>
        </w:rPr>
      </w:pPr>
      <w:r w:rsidRPr="00435057">
        <w:rPr>
          <w:b/>
          <w:bCs/>
        </w:rPr>
        <w:t>6. Zakres podmiotowy</w:t>
      </w:r>
      <w:r w:rsidR="00F8157F" w:rsidRPr="00435057">
        <w:rPr>
          <w:b/>
          <w:bCs/>
        </w:rPr>
        <w:t>:</w:t>
      </w:r>
    </w:p>
    <w:p w:rsidR="00F8157F" w:rsidRPr="00435057" w:rsidRDefault="00F8157F" w:rsidP="002B6D2B">
      <w:pPr>
        <w:tabs>
          <w:tab w:val="left" w:pos="284"/>
          <w:tab w:val="left" w:pos="357"/>
          <w:tab w:val="left" w:pos="397"/>
        </w:tabs>
        <w:jc w:val="both"/>
      </w:pPr>
      <w:r w:rsidRPr="00435057">
        <w:t>Instytucje systemu szkolnictwa wyższego i nauki prowadzące studia, kształcenie specjalistyczne, studia podyplomowe, szkoły doktorskie oraz instytucje systemu szkolnictwa wyższego i nauki mające uprawnienia do nadawania stopnia doktora.</w:t>
      </w:r>
    </w:p>
    <w:p w:rsidR="00C40A35" w:rsidRPr="00435057" w:rsidRDefault="001F26C9" w:rsidP="002B6D2B">
      <w:pPr>
        <w:tabs>
          <w:tab w:val="left" w:pos="284"/>
          <w:tab w:val="left" w:pos="357"/>
          <w:tab w:val="left" w:pos="397"/>
        </w:tabs>
        <w:spacing w:before="120" w:after="60"/>
        <w:jc w:val="both"/>
        <w:divId w:val="1987858517"/>
        <w:rPr>
          <w:b/>
          <w:bCs/>
        </w:rPr>
      </w:pPr>
      <w:r w:rsidRPr="00435057">
        <w:rPr>
          <w:b/>
          <w:bCs/>
        </w:rPr>
        <w:t>7. Zakres przedmiotowy</w:t>
      </w:r>
      <w:r w:rsidR="00F8157F" w:rsidRPr="00435057">
        <w:rPr>
          <w:b/>
          <w:bCs/>
        </w:rPr>
        <w:t>:</w:t>
      </w:r>
    </w:p>
    <w:p w:rsidR="00F8157F" w:rsidRPr="00435057" w:rsidRDefault="00F8157F" w:rsidP="002B6D2B">
      <w:pPr>
        <w:tabs>
          <w:tab w:val="left" w:pos="284"/>
          <w:tab w:val="left" w:pos="357"/>
          <w:tab w:val="left" w:pos="397"/>
        </w:tabs>
        <w:jc w:val="both"/>
      </w:pPr>
      <w:r w:rsidRPr="00435057">
        <w:t>Usługi edukacyjne. Studenci. Kandydaci i przyjęci na studia. Domy i stołówki studenckie. Świadczenia dla uczących się. Uczestnicy studiów podyplomowych i uczestnicy kształcenia specjalistycznego. Instytucje systemu szkolnictwa wyższego i nauki. Finanse uczelni. Stypendia dla doktorantów. Wynagrodzenia. Rachunek zysków i strat (wersja porównawcza). Nakłady inwestycyjne. Koszty pracy. Cechy organizacyjno-prawne. Dane bilansowe. Zatrudnienie. Pracujący. Zasoby ludzkie dla nauki i techniki (HRST). Absolwenci. Doktoranci i nadawane stopnie doktora. Zestawienia z wykonania budżetu państwa. Dane o ludności i rezydentach. Dane dotyczące przychodów oraz kosztów i innych obciążeń samorządowych zakładów budżetowych i działy klasyfikacji budżetowej. Wyniki budżetów JST. Dane dotyczące dochodów i wydatków budżetów JST.</w:t>
      </w:r>
    </w:p>
    <w:p w:rsidR="00C40A35" w:rsidRPr="00435057" w:rsidRDefault="001F26C9" w:rsidP="002B6D2B">
      <w:pPr>
        <w:tabs>
          <w:tab w:val="left" w:pos="284"/>
          <w:tab w:val="left" w:pos="357"/>
          <w:tab w:val="left" w:pos="397"/>
        </w:tabs>
        <w:spacing w:before="120" w:after="60"/>
        <w:jc w:val="both"/>
        <w:divId w:val="1560898904"/>
        <w:rPr>
          <w:b/>
          <w:bCs/>
        </w:rPr>
      </w:pPr>
      <w:r w:rsidRPr="00435057">
        <w:rPr>
          <w:b/>
          <w:bCs/>
        </w:rPr>
        <w:t>8. Źródła danych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 xml:space="preserve">Zestawy danych Głównego Urzędu Statystycznego nr </w:t>
      </w:r>
      <w:hyperlink w:anchor="gr.1">
        <w:r w:rsidRPr="00435057">
          <w:t>1</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F-01/s – sprawozdanie o przychodach, kosztach i wyniku finansowym uczelni (</w:t>
      </w:r>
      <w:hyperlink w:anchor="lp.1.52">
        <w:r w:rsidR="00F8157F" w:rsidRPr="00435057">
          <w:t>lp. 1.52</w:t>
        </w:r>
      </w:hyperlink>
      <w:r w:rsidR="00F8157F" w:rsidRPr="00435057">
        <w:t>),</w:t>
      </w:r>
    </w:p>
    <w:p w:rsidR="00F8157F" w:rsidRPr="00435057" w:rsidRDefault="00F8157F" w:rsidP="002B6D2B">
      <w:pPr>
        <w:tabs>
          <w:tab w:val="left" w:pos="284"/>
          <w:tab w:val="left" w:pos="357"/>
          <w:tab w:val="left" w:pos="397"/>
        </w:tabs>
        <w:ind w:left="568" w:hanging="284"/>
        <w:jc w:val="both"/>
      </w:pPr>
      <w:r w:rsidRPr="00435057">
        <w:t>b)</w:t>
      </w:r>
      <w:r w:rsidRPr="00435057">
        <w:tab/>
        <w:t>S-10 – sprawozdanie o studiach w uczelniach prowadzonych przez kościoły i inne związki wyznaniowe (</w:t>
      </w:r>
      <w:hyperlink w:anchor="lp.1.141">
        <w:r w:rsidRPr="00435057">
          <w:t>lp. 1.141</w:t>
        </w:r>
      </w:hyperlink>
      <w:r w:rsidRPr="00435057">
        <w:t>),</w:t>
      </w:r>
    </w:p>
    <w:p w:rsidR="00F8157F" w:rsidRPr="00435057" w:rsidRDefault="00F8157F" w:rsidP="002B6D2B">
      <w:pPr>
        <w:tabs>
          <w:tab w:val="left" w:pos="284"/>
          <w:tab w:val="left" w:pos="357"/>
          <w:tab w:val="left" w:pos="397"/>
        </w:tabs>
        <w:ind w:left="568" w:hanging="284"/>
        <w:jc w:val="both"/>
      </w:pPr>
      <w:r w:rsidRPr="00435057">
        <w:t>c)</w:t>
      </w:r>
      <w:r w:rsidRPr="00435057">
        <w:tab/>
        <w:t>S-11 – sprawozdanie o świadczeniach dla studentów i doktorantów w uczelniach prowadzonych przez kościoły i inne związki wyznaniowe (</w:t>
      </w:r>
      <w:hyperlink w:anchor="lp.1.142">
        <w:r w:rsidRPr="00435057">
          <w:t>lp. 1.142</w:t>
        </w:r>
      </w:hyperlink>
      <w:r w:rsidRPr="00435057">
        <w:t>),</w:t>
      </w:r>
    </w:p>
    <w:p w:rsidR="00F8157F" w:rsidRPr="00435057" w:rsidRDefault="00F8157F" w:rsidP="002B6D2B">
      <w:pPr>
        <w:tabs>
          <w:tab w:val="left" w:pos="284"/>
          <w:tab w:val="left" w:pos="357"/>
          <w:tab w:val="left" w:pos="397"/>
        </w:tabs>
        <w:ind w:left="568" w:hanging="284"/>
        <w:jc w:val="both"/>
      </w:pPr>
      <w:r w:rsidRPr="00435057">
        <w:t>d)</w:t>
      </w:r>
      <w:r w:rsidRPr="00435057">
        <w:tab/>
        <w:t>S-12 – sprawozdanie o studiach podyplomowych, kształceniu specjalistycznym, doktorantach oraz zatrudnieniu w uczelniach prowadzonych przez kościoły i inne związki wyznaniowe (</w:t>
      </w:r>
      <w:hyperlink w:anchor="lp.1.143">
        <w:r w:rsidRPr="00435057">
          <w:t>lp. 1.143</w:t>
        </w:r>
      </w:hyperlink>
      <w:r w:rsidRPr="00435057">
        <w:t>).</w:t>
      </w:r>
    </w:p>
    <w:p w:rsidR="00F8157F" w:rsidRPr="00435057" w:rsidRDefault="00F8157F" w:rsidP="002B6D2B">
      <w:pPr>
        <w:tabs>
          <w:tab w:val="left" w:pos="284"/>
          <w:tab w:val="left" w:pos="357"/>
          <w:tab w:val="left" w:pos="397"/>
        </w:tabs>
        <w:ind w:left="284" w:hanging="284"/>
        <w:jc w:val="both"/>
      </w:pPr>
      <w:r w:rsidRPr="00435057">
        <w:t>2)</w:t>
      </w:r>
      <w:r w:rsidRPr="00435057">
        <w:tab/>
        <w:t xml:space="preserve">Zestawy danych Ministerstwa Nauki i Szkolnictwa Wyższego nr </w:t>
      </w:r>
      <w:hyperlink w:anchor="gr.6">
        <w:r w:rsidRPr="00435057">
          <w:t>6</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EN-1 – sprawozdanie o liczbie kandydatów i przyjętych na studia stacjonarne i niestacjonarne (</w:t>
      </w:r>
      <w:hyperlink w:anchor="lp.6.1">
        <w:r w:rsidR="00F8157F" w:rsidRPr="00435057">
          <w:t>lp. 6.1</w:t>
        </w:r>
      </w:hyperlink>
      <w:r w:rsidR="00F8157F" w:rsidRPr="00435057">
        <w:t>).</w:t>
      </w:r>
    </w:p>
    <w:p w:rsidR="00F8157F" w:rsidRPr="00435057" w:rsidRDefault="00F8157F" w:rsidP="002B6D2B">
      <w:pPr>
        <w:tabs>
          <w:tab w:val="left" w:pos="284"/>
          <w:tab w:val="left" w:pos="357"/>
          <w:tab w:val="left" w:pos="397"/>
        </w:tabs>
        <w:ind w:left="284" w:hanging="284"/>
        <w:jc w:val="both"/>
      </w:pPr>
      <w:r w:rsidRPr="00435057">
        <w:t>3)</w:t>
      </w:r>
      <w:r w:rsidRPr="00435057">
        <w:tab/>
        <w:t xml:space="preserve">Zestawy danych z systemów informacyjnych Ministerstwa Nauki i Szkolnictwa Wyższego nr </w:t>
      </w:r>
      <w:hyperlink w:anchor="gr.30">
        <w:r w:rsidRPr="00435057">
          <w:t>30</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dotyczące studentów (</w:t>
      </w:r>
      <w:hyperlink w:anchor="lp.30.1">
        <w:r w:rsidR="00F8157F" w:rsidRPr="00435057">
          <w:t>lp. 30.1</w:t>
        </w:r>
      </w:hyperlink>
      <w:r w:rsidR="00F8157F" w:rsidRPr="00435057">
        <w:t>),</w:t>
      </w:r>
    </w:p>
    <w:p w:rsidR="00F8157F" w:rsidRPr="00435057" w:rsidRDefault="00F8157F" w:rsidP="002B6D2B">
      <w:pPr>
        <w:tabs>
          <w:tab w:val="left" w:pos="284"/>
          <w:tab w:val="left" w:pos="357"/>
          <w:tab w:val="left" w:pos="397"/>
        </w:tabs>
        <w:ind w:left="568" w:hanging="284"/>
        <w:jc w:val="both"/>
      </w:pPr>
      <w:r w:rsidRPr="00435057">
        <w:t>b)</w:t>
      </w:r>
      <w:r w:rsidRPr="00435057">
        <w:tab/>
        <w:t>dane o pracownikach naukowych, nauczycielach akademickich i doktorantach (</w:t>
      </w:r>
      <w:hyperlink w:anchor="lp.30.2">
        <w:r w:rsidRPr="00435057">
          <w:t>lp. 30.2</w:t>
        </w:r>
      </w:hyperlink>
      <w:r w:rsidRPr="00435057">
        <w:t>),</w:t>
      </w:r>
    </w:p>
    <w:p w:rsidR="00F8157F" w:rsidRPr="00435057" w:rsidRDefault="00F8157F" w:rsidP="002B6D2B">
      <w:pPr>
        <w:tabs>
          <w:tab w:val="left" w:pos="284"/>
          <w:tab w:val="left" w:pos="357"/>
          <w:tab w:val="left" w:pos="397"/>
        </w:tabs>
        <w:ind w:left="568" w:hanging="284"/>
        <w:jc w:val="both"/>
      </w:pPr>
      <w:r w:rsidRPr="00435057">
        <w:t>c)</w:t>
      </w:r>
      <w:r w:rsidRPr="00435057">
        <w:tab/>
        <w:t>dane dotyczące liczby studentów i doktorantów, którym zostały przyznane stypendia ministra (</w:t>
      </w:r>
      <w:hyperlink w:anchor="lp.30.3">
        <w:r w:rsidRPr="00435057">
          <w:t>lp. 30.3</w:t>
        </w:r>
      </w:hyperlink>
      <w:r w:rsidRPr="00435057">
        <w:t>),</w:t>
      </w:r>
    </w:p>
    <w:p w:rsidR="00F8157F" w:rsidRPr="00435057" w:rsidRDefault="00F8157F" w:rsidP="002B6D2B">
      <w:pPr>
        <w:tabs>
          <w:tab w:val="left" w:pos="284"/>
          <w:tab w:val="left" w:pos="357"/>
          <w:tab w:val="left" w:pos="397"/>
        </w:tabs>
        <w:ind w:left="568" w:hanging="284"/>
        <w:jc w:val="both"/>
      </w:pPr>
      <w:r w:rsidRPr="00435057">
        <w:t>d)</w:t>
      </w:r>
      <w:r w:rsidRPr="00435057">
        <w:tab/>
        <w:t>dane dotyczące studentów i absolwentów studiów, w tym cudzoziemców (</w:t>
      </w:r>
      <w:hyperlink w:anchor="lp.30.4">
        <w:r w:rsidRPr="00435057">
          <w:t>lp. 30.4</w:t>
        </w:r>
      </w:hyperlink>
      <w:r w:rsidRPr="00435057">
        <w:t>),</w:t>
      </w:r>
    </w:p>
    <w:p w:rsidR="00F8157F" w:rsidRPr="00435057" w:rsidRDefault="00F8157F" w:rsidP="002B6D2B">
      <w:pPr>
        <w:tabs>
          <w:tab w:val="left" w:pos="284"/>
          <w:tab w:val="left" w:pos="357"/>
          <w:tab w:val="left" w:pos="397"/>
        </w:tabs>
        <w:ind w:left="568" w:hanging="284"/>
        <w:jc w:val="both"/>
      </w:pPr>
      <w:r w:rsidRPr="00435057">
        <w:t>e)</w:t>
      </w:r>
      <w:r w:rsidRPr="00435057">
        <w:tab/>
        <w:t>dane dotyczące studiów podyplomowych, kształcenia specjalistycznego oraz doktorantów (</w:t>
      </w:r>
      <w:hyperlink w:anchor="lp.30.5">
        <w:r w:rsidRPr="00435057">
          <w:t>lp. 30.5</w:t>
        </w:r>
      </w:hyperlink>
      <w:r w:rsidRPr="00435057">
        <w:t>),</w:t>
      </w:r>
    </w:p>
    <w:p w:rsidR="00F8157F" w:rsidRPr="00435057" w:rsidRDefault="00F8157F" w:rsidP="002B6D2B">
      <w:pPr>
        <w:tabs>
          <w:tab w:val="left" w:pos="284"/>
          <w:tab w:val="left" w:pos="357"/>
          <w:tab w:val="left" w:pos="397"/>
        </w:tabs>
        <w:ind w:left="568" w:hanging="284"/>
        <w:jc w:val="both"/>
      </w:pPr>
      <w:r w:rsidRPr="00435057">
        <w:t>f)</w:t>
      </w:r>
      <w:r w:rsidRPr="00435057">
        <w:tab/>
        <w:t>dane dotyczące zatrudnionych nauczycieli akademickich i pracowników niebędących nauczycielami akademickimi (</w:t>
      </w:r>
      <w:hyperlink w:anchor="lp.30.6">
        <w:r w:rsidRPr="00435057">
          <w:t>lp. 30.6</w:t>
        </w:r>
      </w:hyperlink>
      <w:r w:rsidRPr="00435057">
        <w:t>),</w:t>
      </w:r>
    </w:p>
    <w:p w:rsidR="00F8157F" w:rsidRPr="00435057" w:rsidRDefault="00F8157F" w:rsidP="002B6D2B">
      <w:pPr>
        <w:tabs>
          <w:tab w:val="left" w:pos="284"/>
          <w:tab w:val="left" w:pos="357"/>
          <w:tab w:val="left" w:pos="397"/>
        </w:tabs>
        <w:ind w:left="568" w:hanging="284"/>
        <w:jc w:val="both"/>
      </w:pPr>
      <w:r w:rsidRPr="00435057">
        <w:t>g)</w:t>
      </w:r>
      <w:r w:rsidRPr="00435057">
        <w:tab/>
        <w:t>dane dotyczące wykazu uczelni i ich filii oraz innych instytucji systemu szkolnictwa wyższego i nauki prowadzących studia, kształcenie specjalistyczne, studia podyplomowe, szkoły doktorskie (</w:t>
      </w:r>
      <w:hyperlink w:anchor="lp.30.7">
        <w:r w:rsidRPr="00435057">
          <w:t>lp. 30.7</w:t>
        </w:r>
      </w:hyperlink>
      <w:r w:rsidRPr="00435057">
        <w:t>),</w:t>
      </w:r>
    </w:p>
    <w:p w:rsidR="00F8157F" w:rsidRPr="00435057" w:rsidRDefault="00F8157F" w:rsidP="002B6D2B">
      <w:pPr>
        <w:tabs>
          <w:tab w:val="left" w:pos="284"/>
          <w:tab w:val="left" w:pos="357"/>
          <w:tab w:val="left" w:pos="397"/>
        </w:tabs>
        <w:ind w:left="568" w:hanging="284"/>
        <w:jc w:val="both"/>
      </w:pPr>
      <w:r w:rsidRPr="00435057">
        <w:t>h)</w:t>
      </w:r>
      <w:r w:rsidRPr="00435057">
        <w:tab/>
        <w:t>dane dotyczące świadczeń dla studentów i doktorantów (</w:t>
      </w:r>
      <w:hyperlink w:anchor="lp.30.8">
        <w:r w:rsidRPr="00435057">
          <w:t>lp. 30.8</w:t>
        </w:r>
      </w:hyperlink>
      <w:r w:rsidRPr="00435057">
        <w:t>),</w:t>
      </w:r>
    </w:p>
    <w:p w:rsidR="00F8157F" w:rsidRPr="00435057" w:rsidRDefault="00F8157F" w:rsidP="002B6D2B">
      <w:pPr>
        <w:tabs>
          <w:tab w:val="left" w:pos="284"/>
          <w:tab w:val="left" w:pos="357"/>
          <w:tab w:val="left" w:pos="397"/>
        </w:tabs>
        <w:ind w:left="568" w:hanging="284"/>
        <w:jc w:val="both"/>
      </w:pPr>
      <w:r w:rsidRPr="00435057">
        <w:t>i)</w:t>
      </w:r>
      <w:r w:rsidRPr="00435057">
        <w:tab/>
        <w:t>dane w zakresie nadanych stopni doktora i stopni doktora habilitowanego (</w:t>
      </w:r>
      <w:hyperlink w:anchor="lp.30.10">
        <w:r w:rsidRPr="00435057">
          <w:t>lp. 30.10</w:t>
        </w:r>
      </w:hyperlink>
      <w:r w:rsidRPr="00435057">
        <w:t>),</w:t>
      </w:r>
    </w:p>
    <w:p w:rsidR="00F8157F" w:rsidRPr="00435057" w:rsidRDefault="00F8157F" w:rsidP="002B6D2B">
      <w:pPr>
        <w:tabs>
          <w:tab w:val="left" w:pos="284"/>
          <w:tab w:val="left" w:pos="357"/>
          <w:tab w:val="left" w:pos="397"/>
        </w:tabs>
        <w:ind w:left="568" w:hanging="284"/>
        <w:jc w:val="both"/>
      </w:pPr>
      <w:r w:rsidRPr="00435057">
        <w:t>j)</w:t>
      </w:r>
      <w:r w:rsidRPr="00435057">
        <w:tab/>
        <w:t>dane ze sprawozdań z wykonania planów rzeczowo-finansowych uczelni publicznych (</w:t>
      </w:r>
      <w:hyperlink w:anchor="lp.30.12">
        <w:r w:rsidRPr="00435057">
          <w:t>lp. 30.12</w:t>
        </w:r>
      </w:hyperlink>
      <w:r w:rsidRPr="00435057">
        <w:t>),</w:t>
      </w:r>
    </w:p>
    <w:p w:rsidR="00F8157F" w:rsidRPr="00435057" w:rsidRDefault="00F8157F" w:rsidP="002B6D2B">
      <w:pPr>
        <w:tabs>
          <w:tab w:val="left" w:pos="284"/>
          <w:tab w:val="left" w:pos="357"/>
          <w:tab w:val="left" w:pos="397"/>
        </w:tabs>
        <w:ind w:left="568" w:hanging="284"/>
        <w:jc w:val="both"/>
      </w:pPr>
      <w:r w:rsidRPr="00435057">
        <w:t>k)</w:t>
      </w:r>
      <w:r w:rsidRPr="00435057">
        <w:tab/>
        <w:t>dane dotyczące mobilności absolwentów (</w:t>
      </w:r>
      <w:hyperlink w:anchor="lp.30.13">
        <w:r w:rsidRPr="00435057">
          <w:t>lp. 30.13</w:t>
        </w:r>
      </w:hyperlink>
      <w:r w:rsidRPr="00435057">
        <w:t>).</w:t>
      </w:r>
    </w:p>
    <w:p w:rsidR="00F8157F" w:rsidRPr="00435057" w:rsidRDefault="00F8157F" w:rsidP="002B6D2B">
      <w:pPr>
        <w:tabs>
          <w:tab w:val="left" w:pos="284"/>
          <w:tab w:val="left" w:pos="357"/>
          <w:tab w:val="left" w:pos="397"/>
        </w:tabs>
        <w:ind w:left="284" w:hanging="284"/>
        <w:jc w:val="both"/>
      </w:pPr>
      <w:r w:rsidRPr="00435057">
        <w:t>4)</w:t>
      </w:r>
      <w:r w:rsidRPr="00435057">
        <w:tab/>
        <w:t xml:space="preserve">Zestawy danych z systemów informacyjnych Kancelarii Prezydenta Rzeczypospolitej Polskiej nr </w:t>
      </w:r>
      <w:hyperlink w:anchor="gr.73">
        <w:r w:rsidRPr="00435057">
          <w:t>73</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dotyczące nadanych tytułów profesora (</w:t>
      </w:r>
      <w:hyperlink w:anchor="lp.73.1">
        <w:r w:rsidR="00F8157F" w:rsidRPr="00435057">
          <w:t>lp. 73.1</w:t>
        </w:r>
      </w:hyperlink>
      <w:r w:rsidR="00F8157F" w:rsidRPr="00435057">
        <w:t>).</w:t>
      </w:r>
    </w:p>
    <w:p w:rsidR="00F8157F" w:rsidRPr="00435057" w:rsidRDefault="00F8157F" w:rsidP="002B6D2B">
      <w:pPr>
        <w:tabs>
          <w:tab w:val="left" w:pos="284"/>
          <w:tab w:val="left" w:pos="357"/>
          <w:tab w:val="left" w:pos="397"/>
        </w:tabs>
        <w:ind w:left="284" w:hanging="284"/>
        <w:jc w:val="both"/>
      </w:pPr>
      <w:r w:rsidRPr="00435057">
        <w:t>5)</w:t>
      </w:r>
      <w:r w:rsidRPr="00435057">
        <w:tab/>
        <w:t>Wyniki innych badań:</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1.21.07 Bilanse stanu i struktury ludności według cech demograficznych,</w:t>
      </w:r>
    </w:p>
    <w:p w:rsidR="00F8157F" w:rsidRPr="00435057" w:rsidRDefault="00F8157F" w:rsidP="002B6D2B">
      <w:pPr>
        <w:tabs>
          <w:tab w:val="left" w:pos="284"/>
          <w:tab w:val="left" w:pos="357"/>
          <w:tab w:val="left" w:pos="397"/>
        </w:tabs>
        <w:ind w:left="568" w:hanging="284"/>
        <w:jc w:val="both"/>
      </w:pPr>
      <w:r w:rsidRPr="00435057">
        <w:t>b)</w:t>
      </w:r>
      <w:r w:rsidRPr="00435057">
        <w:tab/>
        <w:t>1.65.11 Budżety jednostek samorządu terytorialnego,</w:t>
      </w:r>
    </w:p>
    <w:p w:rsidR="00F8157F" w:rsidRPr="00435057" w:rsidRDefault="00F8157F" w:rsidP="002B6D2B">
      <w:pPr>
        <w:tabs>
          <w:tab w:val="left" w:pos="284"/>
          <w:tab w:val="left" w:pos="357"/>
          <w:tab w:val="left" w:pos="397"/>
        </w:tabs>
        <w:ind w:left="568" w:hanging="284"/>
        <w:jc w:val="both"/>
      </w:pPr>
      <w:r w:rsidRPr="00435057">
        <w:t>c)</w:t>
      </w:r>
      <w:r w:rsidRPr="00435057">
        <w:tab/>
        <w:t>1.65.16 Dochody i wydatki budżetu państwa,</w:t>
      </w:r>
    </w:p>
    <w:p w:rsidR="00C40A35" w:rsidRPr="00435057" w:rsidRDefault="00F8157F" w:rsidP="002B6D2B">
      <w:pPr>
        <w:tabs>
          <w:tab w:val="left" w:pos="284"/>
          <w:tab w:val="left" w:pos="357"/>
          <w:tab w:val="left" w:pos="397"/>
        </w:tabs>
        <w:ind w:left="568" w:hanging="284"/>
        <w:jc w:val="both"/>
      </w:pPr>
      <w:r w:rsidRPr="00435057">
        <w:t>d)</w:t>
      </w:r>
      <w:r w:rsidRPr="00435057">
        <w:tab/>
        <w:t>1.80.01 System Jednostek Statystycznych – operaty.</w:t>
      </w:r>
    </w:p>
    <w:p w:rsidR="00C40A35" w:rsidRPr="00435057" w:rsidRDefault="001F26C9" w:rsidP="002B6D2B">
      <w:pPr>
        <w:tabs>
          <w:tab w:val="left" w:pos="284"/>
          <w:tab w:val="left" w:pos="357"/>
          <w:tab w:val="left" w:pos="397"/>
        </w:tabs>
        <w:spacing w:before="120" w:after="60"/>
        <w:jc w:val="both"/>
        <w:divId w:val="1840925155"/>
        <w:rPr>
          <w:b/>
          <w:bCs/>
        </w:rPr>
      </w:pPr>
      <w:r w:rsidRPr="00435057">
        <w:rPr>
          <w:b/>
          <w:bCs/>
        </w:rPr>
        <w:t>9. Rodzaje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Uczelnie i ich filie, w przekrojach: NUTS 1, województwa, NUTS 2, NUTS 3, powiaty, gminy, liczba, typ instytucji systemu szkolnictwa wyższego i nauki.</w:t>
      </w:r>
    </w:p>
    <w:p w:rsidR="00F8157F" w:rsidRPr="00435057" w:rsidRDefault="00F8157F" w:rsidP="002B6D2B">
      <w:pPr>
        <w:tabs>
          <w:tab w:val="left" w:pos="284"/>
          <w:tab w:val="left" w:pos="357"/>
          <w:tab w:val="left" w:pos="397"/>
        </w:tabs>
        <w:ind w:left="284" w:hanging="284"/>
        <w:jc w:val="both"/>
      </w:pPr>
      <w:r w:rsidRPr="00435057">
        <w:t xml:space="preserve">2) </w:t>
      </w:r>
      <w:r w:rsidRPr="00435057">
        <w:tab/>
        <w:t>Liczba osób pobierających stypendia doktoranckie w szkołach doktorskich, w przekrojach: województwa, typ instytucji systemu szkolnictwa wyższego i nauki.</w:t>
      </w:r>
    </w:p>
    <w:p w:rsidR="00F8157F" w:rsidRPr="00435057" w:rsidRDefault="00F8157F" w:rsidP="002B6D2B">
      <w:pPr>
        <w:tabs>
          <w:tab w:val="left" w:pos="284"/>
          <w:tab w:val="left" w:pos="357"/>
          <w:tab w:val="left" w:pos="397"/>
        </w:tabs>
        <w:ind w:left="284" w:hanging="284"/>
        <w:jc w:val="both"/>
      </w:pPr>
      <w:r w:rsidRPr="00435057">
        <w:t xml:space="preserve">3) </w:t>
      </w:r>
      <w:r w:rsidRPr="00435057">
        <w:tab/>
        <w:t>Studenci otrzymujący stypendia, w tym cudzoziemcy, w przekrojach: województwa, typ instytucji systemu szkolnictwa wyższego i nauki.</w:t>
      </w:r>
    </w:p>
    <w:p w:rsidR="00F8157F" w:rsidRPr="00435057" w:rsidRDefault="00F8157F" w:rsidP="002B6D2B">
      <w:pPr>
        <w:tabs>
          <w:tab w:val="left" w:pos="284"/>
          <w:tab w:val="left" w:pos="357"/>
          <w:tab w:val="left" w:pos="397"/>
        </w:tabs>
        <w:ind w:left="284" w:hanging="284"/>
        <w:jc w:val="both"/>
      </w:pPr>
      <w:r w:rsidRPr="00435057">
        <w:t xml:space="preserve">4) </w:t>
      </w:r>
      <w:r w:rsidRPr="00435057">
        <w:tab/>
        <w:t>Doktoranci, w tym cudzoziemcy, w przekrojach: NUTS 1, województwa, NUTS 2, płeć, typ instytucji systemu szkolnictwa wyższego i nauki, dziedziny nauki i dziedzina sztuki.</w:t>
      </w:r>
    </w:p>
    <w:p w:rsidR="00F8157F" w:rsidRPr="00435057" w:rsidRDefault="00F8157F" w:rsidP="002B6D2B">
      <w:pPr>
        <w:tabs>
          <w:tab w:val="left" w:pos="284"/>
          <w:tab w:val="left" w:pos="357"/>
          <w:tab w:val="left" w:pos="397"/>
        </w:tabs>
        <w:ind w:left="284" w:hanging="284"/>
        <w:jc w:val="both"/>
      </w:pPr>
      <w:r w:rsidRPr="00435057">
        <w:t xml:space="preserve">5) </w:t>
      </w:r>
      <w:r w:rsidRPr="00435057">
        <w:tab/>
        <w:t>Liczba studentów i absolwentów łącznie z cudzoziemcami, w przekrojach: NUTS 1, województwa, NUTS 2, powiaty, gminy.</w:t>
      </w:r>
    </w:p>
    <w:p w:rsidR="00F8157F" w:rsidRPr="00435057" w:rsidRDefault="00F8157F" w:rsidP="002B6D2B">
      <w:pPr>
        <w:tabs>
          <w:tab w:val="left" w:pos="284"/>
          <w:tab w:val="left" w:pos="357"/>
          <w:tab w:val="left" w:pos="397"/>
        </w:tabs>
        <w:ind w:left="284" w:hanging="284"/>
        <w:jc w:val="both"/>
      </w:pPr>
      <w:r w:rsidRPr="00435057">
        <w:t xml:space="preserve">6) </w:t>
      </w:r>
      <w:r w:rsidRPr="00435057">
        <w:tab/>
        <w:t>Mobilność absolwentów, w przekrojach: kraj, płeć, poziom ISCED, studia odbywające się za granicą, cel wyjazdu.</w:t>
      </w:r>
    </w:p>
    <w:p w:rsidR="00F8157F" w:rsidRPr="00435057" w:rsidRDefault="00F8157F" w:rsidP="002B6D2B">
      <w:pPr>
        <w:tabs>
          <w:tab w:val="left" w:pos="284"/>
          <w:tab w:val="left" w:pos="357"/>
          <w:tab w:val="left" w:pos="397"/>
        </w:tabs>
        <w:ind w:left="284" w:hanging="284"/>
        <w:jc w:val="both"/>
      </w:pPr>
      <w:r w:rsidRPr="00435057">
        <w:t xml:space="preserve">7) </w:t>
      </w:r>
      <w:r w:rsidRPr="00435057">
        <w:tab/>
        <w:t>Mobilność edukacyjna, w przekrojach: kraj, wiek, płeć, poziom studiów.</w:t>
      </w:r>
    </w:p>
    <w:p w:rsidR="00F8157F" w:rsidRPr="00435057" w:rsidRDefault="00F8157F" w:rsidP="002B6D2B">
      <w:pPr>
        <w:tabs>
          <w:tab w:val="left" w:pos="284"/>
          <w:tab w:val="left" w:pos="357"/>
          <w:tab w:val="left" w:pos="397"/>
        </w:tabs>
        <w:ind w:left="284" w:hanging="284"/>
        <w:jc w:val="both"/>
      </w:pPr>
      <w:r w:rsidRPr="00435057">
        <w:t xml:space="preserve">8) </w:t>
      </w:r>
      <w:r w:rsidRPr="00435057">
        <w:tab/>
        <w:t>Pracownicy niebędący nauczycielami akademickimi, w przekrojach: województwa, wymiar zatrudnienia, płeć, typ instytucji systemu szkolnictwa wyższego i nauki, forma własności uczelni.</w:t>
      </w:r>
    </w:p>
    <w:p w:rsidR="00F8157F" w:rsidRPr="00435057" w:rsidRDefault="00F8157F" w:rsidP="002B6D2B">
      <w:pPr>
        <w:tabs>
          <w:tab w:val="left" w:pos="284"/>
          <w:tab w:val="left" w:pos="357"/>
          <w:tab w:val="left" w:pos="397"/>
        </w:tabs>
        <w:ind w:left="284" w:hanging="284"/>
        <w:jc w:val="both"/>
      </w:pPr>
      <w:r w:rsidRPr="00435057">
        <w:t xml:space="preserve">9) </w:t>
      </w:r>
      <w:r w:rsidRPr="00435057">
        <w:tab/>
        <w:t>Formy świadczeń dla studentów, w przekrojach: NUTS 1, województwa, NUTS 2, stypendia socjalne, stypendia rektora, stypendia dla osób z niepełnosprawnościami, stypendyści strony polskiej, stypendia fundowane, zapomogi, typ instytucji systemu szkolnictwa wyższego i nauki.</w:t>
      </w:r>
    </w:p>
    <w:p w:rsidR="00F8157F" w:rsidRPr="00435057" w:rsidRDefault="00F8157F" w:rsidP="002B6D2B">
      <w:pPr>
        <w:tabs>
          <w:tab w:val="left" w:pos="284"/>
          <w:tab w:val="left" w:pos="357"/>
          <w:tab w:val="left" w:pos="397"/>
        </w:tabs>
        <w:ind w:left="284" w:hanging="284"/>
        <w:jc w:val="both"/>
      </w:pPr>
      <w:r w:rsidRPr="00435057">
        <w:t xml:space="preserve">10) </w:t>
      </w:r>
      <w:r w:rsidRPr="00435057">
        <w:tab/>
        <w:t>Finanse uczelni – m.in.: przychody, koszty, wynik finansowy, fundusze, źródła finansowania, nakłady inwestycyjne, bilans, w przekrojach: uczelnie publiczne i niepubliczne, typ instytucji systemu szkolnictwa wyższego i nauki.</w:t>
      </w:r>
    </w:p>
    <w:p w:rsidR="00F8157F" w:rsidRPr="00435057" w:rsidRDefault="00F8157F" w:rsidP="002B6D2B">
      <w:pPr>
        <w:tabs>
          <w:tab w:val="left" w:pos="284"/>
          <w:tab w:val="left" w:pos="357"/>
          <w:tab w:val="left" w:pos="397"/>
        </w:tabs>
        <w:ind w:left="284" w:hanging="284"/>
        <w:jc w:val="both"/>
      </w:pPr>
      <w:r w:rsidRPr="00435057">
        <w:t xml:space="preserve">11) </w:t>
      </w:r>
      <w:r w:rsidRPr="00435057">
        <w:tab/>
        <w:t>Formy świadczeń dla doktorantów, w przekrojach: województwa, stypendia fundowane, typ instytucji systemu szkolnictwa wyższego i nauki.</w:t>
      </w:r>
    </w:p>
    <w:p w:rsidR="00F8157F" w:rsidRPr="00435057" w:rsidRDefault="00F8157F" w:rsidP="002B6D2B">
      <w:pPr>
        <w:tabs>
          <w:tab w:val="left" w:pos="284"/>
          <w:tab w:val="left" w:pos="357"/>
          <w:tab w:val="left" w:pos="397"/>
        </w:tabs>
        <w:ind w:left="284" w:hanging="284"/>
        <w:jc w:val="both"/>
      </w:pPr>
      <w:r w:rsidRPr="00435057">
        <w:t xml:space="preserve">12) </w:t>
      </w:r>
      <w:r w:rsidRPr="00435057">
        <w:tab/>
        <w:t>Studenci i absolwenci studiów pierwszego stopnia, jednolitych studiów magisterskich, studiów drugiego stopnia, łącznie z cudzoziemcami, w tym prowadzonych z wykorzystaniem metod i technik kształcenia na odległość, w przekrojach: NUTS 1, województwa, NUTS 2, NUTS 3, wiek, płeć, typ instytucji systemu szkolnictwa wyższego i nauki, forma własności uczelni, grupy, podgrupy, nazwy i kierunki studiów, forma studiów, kontynenty i kraje obywatelstwa, rok studiów, uczelnie.</w:t>
      </w:r>
    </w:p>
    <w:p w:rsidR="00F8157F" w:rsidRPr="00435057" w:rsidRDefault="00F8157F" w:rsidP="002B6D2B">
      <w:pPr>
        <w:tabs>
          <w:tab w:val="left" w:pos="284"/>
          <w:tab w:val="left" w:pos="357"/>
          <w:tab w:val="left" w:pos="397"/>
        </w:tabs>
        <w:ind w:left="284" w:hanging="284"/>
        <w:jc w:val="both"/>
      </w:pPr>
      <w:r w:rsidRPr="00435057">
        <w:t xml:space="preserve">13) </w:t>
      </w:r>
      <w:r w:rsidRPr="00435057">
        <w:tab/>
        <w:t>Liczba domów studenckich i miejsc, liczba stołówek studenckich, liczba zakwaterowanych studentów i doktorantów, łącznie z cudzoziemcami, w przekrojach: NUTS 1, województwa, NUTS 2, typ instytucji systemu szkolnictwa wyższego i nauki.</w:t>
      </w:r>
    </w:p>
    <w:p w:rsidR="00F8157F" w:rsidRPr="00435057" w:rsidRDefault="00F8157F" w:rsidP="002B6D2B">
      <w:pPr>
        <w:tabs>
          <w:tab w:val="left" w:pos="284"/>
          <w:tab w:val="left" w:pos="357"/>
          <w:tab w:val="left" w:pos="397"/>
        </w:tabs>
        <w:ind w:left="284" w:hanging="284"/>
        <w:jc w:val="both"/>
      </w:pPr>
      <w:r w:rsidRPr="00435057">
        <w:t xml:space="preserve">14) </w:t>
      </w:r>
      <w:r w:rsidRPr="00435057">
        <w:tab/>
        <w:t>Nauka języków obcych, liczba studentów uczących się języków obcych nowożytnych i innych w formie obowiązkowego lektoratu, w przekrojach: studenci uczący się jednego, dwóch, trzech i większej liczby języków obcych, typ instytucji systemu szkolnictwa wyższego i nauki.</w:t>
      </w:r>
    </w:p>
    <w:p w:rsidR="00F8157F" w:rsidRPr="00435057" w:rsidRDefault="00F8157F" w:rsidP="002B6D2B">
      <w:pPr>
        <w:tabs>
          <w:tab w:val="left" w:pos="284"/>
          <w:tab w:val="left" w:pos="357"/>
          <w:tab w:val="left" w:pos="397"/>
        </w:tabs>
        <w:ind w:left="284" w:hanging="284"/>
        <w:jc w:val="both"/>
      </w:pPr>
      <w:r w:rsidRPr="00435057">
        <w:t xml:space="preserve">15) </w:t>
      </w:r>
      <w:r w:rsidRPr="00435057">
        <w:tab/>
        <w:t>Liczba nadanych tytułów profesora, stopni doktora habilitowanego i stopni doktora, w przekrojach: dziedziny nauki i dyscypliny naukowe, dziedzina sztuki i dyscypliny artystyczne, płeć, typ instytucji systemu szkolnictwa wyższego i nauki.</w:t>
      </w:r>
    </w:p>
    <w:p w:rsidR="00F8157F" w:rsidRPr="00435057" w:rsidRDefault="00F8157F" w:rsidP="002B6D2B">
      <w:pPr>
        <w:tabs>
          <w:tab w:val="left" w:pos="284"/>
          <w:tab w:val="left" w:pos="357"/>
          <w:tab w:val="left" w:pos="397"/>
        </w:tabs>
        <w:ind w:left="284" w:hanging="284"/>
        <w:jc w:val="both"/>
      </w:pPr>
      <w:r w:rsidRPr="00435057">
        <w:t xml:space="preserve">16) </w:t>
      </w:r>
      <w:r w:rsidRPr="00435057">
        <w:tab/>
        <w:t>Nauczyciele akademiccy, w przekrojach: NUTS 1, województwa, NUTS 2, stanowiska i grupy stanowisk nauczycieli akademickich, płeć, wymiar zatrudnienia, typ instytucji systemu szkolnictwa wyższego i nauki, forma własności uczelni, tytuł profesora, stopnie naukowe i stopnie w zakresie sztuki oraz tytuły zawodowe.</w:t>
      </w:r>
    </w:p>
    <w:p w:rsidR="00F8157F" w:rsidRPr="00435057" w:rsidRDefault="00F8157F" w:rsidP="002B6D2B">
      <w:pPr>
        <w:tabs>
          <w:tab w:val="left" w:pos="284"/>
          <w:tab w:val="left" w:pos="357"/>
          <w:tab w:val="left" w:pos="397"/>
        </w:tabs>
        <w:ind w:left="284" w:hanging="284"/>
        <w:jc w:val="both"/>
      </w:pPr>
      <w:r w:rsidRPr="00435057">
        <w:t xml:space="preserve">17) </w:t>
      </w:r>
      <w:r w:rsidRPr="00435057">
        <w:tab/>
        <w:t>Studenci i absolwenci z niepełnosprawnością łącznie z cudzoziemcami, w przekrojach: NUTS 1, województwa, NUTS 2, rodzaj niepełnosprawności, płeć, grupy kierunków studiów, typ instytucji systemu szkolnictwa wyższego i nauki, forma studiów.</w:t>
      </w:r>
    </w:p>
    <w:p w:rsidR="00F8157F" w:rsidRPr="00435057" w:rsidRDefault="00F8157F" w:rsidP="002B6D2B">
      <w:pPr>
        <w:tabs>
          <w:tab w:val="left" w:pos="284"/>
          <w:tab w:val="left" w:pos="357"/>
          <w:tab w:val="left" w:pos="397"/>
        </w:tabs>
        <w:ind w:left="284" w:hanging="284"/>
        <w:jc w:val="both"/>
      </w:pPr>
      <w:r w:rsidRPr="00435057">
        <w:t xml:space="preserve">18) </w:t>
      </w:r>
      <w:r w:rsidRPr="00435057">
        <w:tab/>
        <w:t>Uczestnicy studiów podyplomowych, w tym cudzoziemcy, w przekrojach: NUTS 1, województwa, NUTS 2, płeć, wiek, typ instytucji systemu szkolnictwa wyższego i nauki, podgrupy kierunków studiów.</w:t>
      </w:r>
    </w:p>
    <w:p w:rsidR="00C40A35" w:rsidRPr="00435057" w:rsidRDefault="00F8157F" w:rsidP="002B6D2B">
      <w:pPr>
        <w:tabs>
          <w:tab w:val="left" w:pos="284"/>
          <w:tab w:val="left" w:pos="357"/>
          <w:tab w:val="left" w:pos="397"/>
        </w:tabs>
        <w:ind w:left="284" w:hanging="284"/>
        <w:jc w:val="both"/>
      </w:pPr>
      <w:r w:rsidRPr="00435057">
        <w:t xml:space="preserve">19) </w:t>
      </w:r>
      <w:r w:rsidRPr="00435057">
        <w:tab/>
        <w:t>Osoby, które uzyskały stopień doktora, w tym cudzoziemcy, w przekrojach: województwa, forma kształcenia, typ instytucji systemu szkolnictwa wyższego i nauki, płeć, dziedziny nauki i dyscypliny naukowe, dziedzina sztuki i dyscypliny artystyczne.</w:t>
      </w:r>
    </w:p>
    <w:p w:rsidR="00C40A35" w:rsidRPr="00435057" w:rsidRDefault="001F26C9" w:rsidP="002B6D2B">
      <w:pPr>
        <w:tabs>
          <w:tab w:val="left" w:pos="284"/>
          <w:tab w:val="left" w:pos="357"/>
          <w:tab w:val="left" w:pos="397"/>
        </w:tabs>
        <w:spacing w:before="120" w:after="60"/>
        <w:jc w:val="both"/>
        <w:divId w:val="498929486"/>
        <w:rPr>
          <w:b/>
          <w:bCs/>
        </w:rPr>
      </w:pPr>
      <w:r w:rsidRPr="00435057">
        <w:rPr>
          <w:b/>
          <w:bCs/>
        </w:rPr>
        <w:t>10. Formy i terminy udostępnienia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Publikacje GUS:</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„Rocznik Statystyczny Rzeczypospolitej Polskiej 2026” (grudzień 2026),</w:t>
      </w:r>
    </w:p>
    <w:p w:rsidR="00F8157F" w:rsidRPr="00435057" w:rsidRDefault="00F8157F" w:rsidP="002B6D2B">
      <w:pPr>
        <w:tabs>
          <w:tab w:val="left" w:pos="284"/>
          <w:tab w:val="left" w:pos="357"/>
          <w:tab w:val="left" w:pos="397"/>
        </w:tabs>
        <w:ind w:left="568" w:hanging="284"/>
        <w:jc w:val="both"/>
      </w:pPr>
      <w:r w:rsidRPr="00435057">
        <w:t>b)</w:t>
      </w:r>
      <w:r w:rsidRPr="00435057">
        <w:tab/>
        <w:t>„Mały Rocznik Statystyczny Polski 2026” (lipiec 2026),</w:t>
      </w:r>
    </w:p>
    <w:p w:rsidR="00F8157F" w:rsidRPr="00435057" w:rsidRDefault="00F8157F" w:rsidP="002B6D2B">
      <w:pPr>
        <w:tabs>
          <w:tab w:val="left" w:pos="284"/>
          <w:tab w:val="left" w:pos="357"/>
          <w:tab w:val="left" w:pos="397"/>
        </w:tabs>
        <w:ind w:left="568" w:hanging="284"/>
        <w:jc w:val="both"/>
      </w:pPr>
      <w:r w:rsidRPr="00435057">
        <w:t>c)</w:t>
      </w:r>
      <w:r w:rsidRPr="00435057">
        <w:tab/>
        <w:t>„Rocznik Statystyczny Leśnictwa 2026” (grudzień 2026),</w:t>
      </w:r>
    </w:p>
    <w:p w:rsidR="00F8157F" w:rsidRPr="00435057" w:rsidRDefault="00F8157F" w:rsidP="002B6D2B">
      <w:pPr>
        <w:tabs>
          <w:tab w:val="left" w:pos="284"/>
          <w:tab w:val="left" w:pos="357"/>
          <w:tab w:val="left" w:pos="397"/>
        </w:tabs>
        <w:ind w:left="568" w:hanging="284"/>
        <w:jc w:val="both"/>
      </w:pPr>
      <w:r w:rsidRPr="00435057">
        <w:t>d)</w:t>
      </w:r>
      <w:r w:rsidRPr="00435057">
        <w:tab/>
        <w:t>„Polska w liczbach 2026” (maj 2026),</w:t>
      </w:r>
    </w:p>
    <w:p w:rsidR="00F8157F" w:rsidRPr="00435057" w:rsidRDefault="00F8157F" w:rsidP="002B6D2B">
      <w:pPr>
        <w:tabs>
          <w:tab w:val="left" w:pos="284"/>
          <w:tab w:val="left" w:pos="357"/>
          <w:tab w:val="left" w:pos="397"/>
        </w:tabs>
        <w:ind w:left="568" w:hanging="284"/>
        <w:jc w:val="both"/>
      </w:pPr>
      <w:r w:rsidRPr="00435057">
        <w:t>e)</w:t>
      </w:r>
      <w:r w:rsidRPr="00435057">
        <w:tab/>
        <w:t>„Rocznik Statystyczny Województw 2026” (grudzień 2026),</w:t>
      </w:r>
    </w:p>
    <w:p w:rsidR="00F8157F" w:rsidRPr="00435057" w:rsidRDefault="00F8157F" w:rsidP="002B6D2B">
      <w:pPr>
        <w:tabs>
          <w:tab w:val="left" w:pos="284"/>
          <w:tab w:val="left" w:pos="357"/>
          <w:tab w:val="left" w:pos="397"/>
        </w:tabs>
        <w:ind w:left="568" w:hanging="284"/>
        <w:jc w:val="both"/>
      </w:pPr>
      <w:r w:rsidRPr="00435057">
        <w:t>f)</w:t>
      </w:r>
      <w:r w:rsidRPr="00435057">
        <w:tab/>
        <w:t>„Szkolnictwo wyższe i jego finanse w 2025 r.” (listopad 2026).</w:t>
      </w:r>
    </w:p>
    <w:p w:rsidR="00F8157F" w:rsidRPr="00435057" w:rsidRDefault="00F8157F" w:rsidP="002B6D2B">
      <w:pPr>
        <w:tabs>
          <w:tab w:val="left" w:pos="284"/>
          <w:tab w:val="left" w:pos="357"/>
          <w:tab w:val="left" w:pos="397"/>
        </w:tabs>
        <w:ind w:left="284" w:hanging="284"/>
        <w:jc w:val="both"/>
      </w:pPr>
      <w:r w:rsidRPr="00435057">
        <w:t xml:space="preserve">2) </w:t>
      </w:r>
      <w:r w:rsidRPr="00435057">
        <w:tab/>
        <w:t>Informacje sygnalne: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„Szkolnictwo wyższe w roku akademickim 2025/2026 (wyniki wstępne)” (czerwiec 2026).</w:t>
      </w:r>
    </w:p>
    <w:p w:rsidR="00F8157F" w:rsidRPr="00435057" w:rsidRDefault="00F8157F" w:rsidP="002B6D2B">
      <w:pPr>
        <w:tabs>
          <w:tab w:val="left" w:pos="284"/>
          <w:tab w:val="left" w:pos="357"/>
          <w:tab w:val="left" w:pos="397"/>
        </w:tabs>
        <w:ind w:left="284" w:hanging="284"/>
        <w:jc w:val="both"/>
      </w:pPr>
      <w:r w:rsidRPr="00435057">
        <w:t xml:space="preserve">3) </w:t>
      </w:r>
      <w:r w:rsidRPr="00435057">
        <w:tab/>
        <w:t>Internetowe bazy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Bazy Eurostatu i innych organizacji międzynarodowych – Baza OECD – Edukacja (listopad 2026, listopad 2027),</w:t>
      </w:r>
    </w:p>
    <w:p w:rsidR="00F8157F" w:rsidRPr="00435057" w:rsidRDefault="00F8157F" w:rsidP="002B6D2B">
      <w:pPr>
        <w:tabs>
          <w:tab w:val="left" w:pos="284"/>
          <w:tab w:val="left" w:pos="357"/>
          <w:tab w:val="left" w:pos="397"/>
        </w:tabs>
        <w:ind w:left="568" w:hanging="284"/>
        <w:jc w:val="both"/>
      </w:pPr>
      <w:r w:rsidRPr="00435057">
        <w:t>b)</w:t>
      </w:r>
      <w:r w:rsidRPr="00435057">
        <w:tab/>
        <w:t>Bazy Eurostatu i innych organizacji międzynarodowych – Baza Eurostatu – Edukacja i szkolenie (listopad 2026, listopad 2027),</w:t>
      </w:r>
    </w:p>
    <w:p w:rsidR="00F8157F" w:rsidRPr="00435057" w:rsidRDefault="00F8157F" w:rsidP="002B6D2B">
      <w:pPr>
        <w:tabs>
          <w:tab w:val="left" w:pos="284"/>
          <w:tab w:val="left" w:pos="357"/>
          <w:tab w:val="left" w:pos="397"/>
        </w:tabs>
        <w:ind w:left="568" w:hanging="284"/>
        <w:jc w:val="both"/>
      </w:pPr>
      <w:r w:rsidRPr="00435057">
        <w:t>c)</w:t>
      </w:r>
      <w:r w:rsidRPr="00435057">
        <w:tab/>
        <w:t>Bank Danych Lokalnych – Szkolnictwo wyższe (październik 2026),</w:t>
      </w:r>
    </w:p>
    <w:p w:rsidR="00C40A35" w:rsidRPr="00435057" w:rsidRDefault="00F8157F" w:rsidP="002B6D2B">
      <w:pPr>
        <w:tabs>
          <w:tab w:val="left" w:pos="284"/>
          <w:tab w:val="left" w:pos="357"/>
          <w:tab w:val="left" w:pos="397"/>
        </w:tabs>
        <w:ind w:left="568" w:hanging="284"/>
        <w:jc w:val="both"/>
      </w:pPr>
      <w:r w:rsidRPr="00435057">
        <w:t>d)</w:t>
      </w:r>
      <w:r w:rsidRPr="00435057">
        <w:tab/>
        <w:t>Dziedzinowa Baza Wiedzy – Społeczeństwo – Edukacja – Szkolnictwo wyższe (grudzień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F8157F" w:rsidP="002B6D2B">
      <w:pPr>
        <w:tabs>
          <w:tab w:val="left" w:pos="284"/>
          <w:tab w:val="left" w:pos="357"/>
          <w:tab w:val="left" w:pos="397"/>
        </w:tabs>
        <w:spacing w:after="120"/>
        <w:jc w:val="both"/>
        <w:divId w:val="955411294"/>
        <w:rPr>
          <w:b/>
          <w:bCs/>
          <w:sz w:val="24"/>
          <w:szCs w:val="24"/>
        </w:rPr>
      </w:pPr>
      <w:r w:rsidRPr="00435057">
        <w:rPr>
          <w:b/>
          <w:bCs/>
          <w:sz w:val="24"/>
          <w:szCs w:val="24"/>
        </w:rPr>
        <w:t>1.27 EDUKACJA</w:t>
      </w:r>
    </w:p>
    <w:p w:rsidR="00F8157F" w:rsidRPr="00435057" w:rsidRDefault="001F26C9" w:rsidP="002B6D2B">
      <w:pPr>
        <w:pStyle w:val="Nagwek3"/>
        <w:tabs>
          <w:tab w:val="left" w:pos="357"/>
          <w:tab w:val="left" w:pos="397"/>
        </w:tabs>
        <w:spacing w:before="0"/>
        <w:ind w:left="2835" w:hanging="2835"/>
        <w:jc w:val="both"/>
        <w:rPr>
          <w:bCs w:val="0"/>
          <w:szCs w:val="20"/>
        </w:rPr>
      </w:pPr>
      <w:bookmarkStart w:id="169" w:name="_Toc162518996"/>
      <w:r w:rsidRPr="00435057">
        <w:rPr>
          <w:bCs w:val="0"/>
          <w:szCs w:val="20"/>
        </w:rPr>
        <w:t>1. Symbol badania:</w:t>
      </w:r>
      <w:r w:rsidR="00F8157F" w:rsidRPr="00435057">
        <w:rPr>
          <w:bCs w:val="0"/>
          <w:szCs w:val="20"/>
        </w:rPr>
        <w:tab/>
      </w:r>
      <w:bookmarkStart w:id="170" w:name="badanie.1.27.11"/>
      <w:bookmarkEnd w:id="170"/>
      <w:r w:rsidR="00F8157F" w:rsidRPr="00435057">
        <w:rPr>
          <w:bCs w:val="0"/>
          <w:szCs w:val="20"/>
        </w:rPr>
        <w:t>1.27.11 (075)</w:t>
      </w:r>
      <w:bookmarkEnd w:id="169"/>
    </w:p>
    <w:p w:rsidR="00F8157F"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F8157F" w:rsidRPr="00435057">
        <w:rPr>
          <w:b/>
          <w:bCs/>
        </w:rPr>
        <w:tab/>
        <w:t>Ustawiczne szkolenie zawodowe w przedsiębiorstwach</w:t>
      </w:r>
    </w:p>
    <w:p w:rsidR="00F8157F"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F8157F" w:rsidRPr="00435057">
        <w:rPr>
          <w:b/>
          <w:bCs/>
        </w:rPr>
        <w:tab/>
        <w:t>co 5 lat</w:t>
      </w:r>
    </w:p>
    <w:p w:rsidR="00C40A35" w:rsidRPr="00435057" w:rsidRDefault="00F8157F"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314721972"/>
        <w:rPr>
          <w:b/>
          <w:bCs/>
        </w:rPr>
      </w:pPr>
      <w:r w:rsidRPr="00435057">
        <w:rPr>
          <w:b/>
          <w:bCs/>
        </w:rPr>
        <w:t>5. Cel badania</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Celem badania jest dostarczenie informacji na temat stopnia zaangażowania pracodawców w podnoszenie umiejętności i kwalifikacji osób zatrudnionych w 2020 r. między innymi poprzez zgromadzenie danych o uczestnikach, czasie i kosztach szkoleń. Poznanie potrzeb szkoleniowych przedsiębiorców oraz ocena wpływu funduszy zewnętrznych (w tym z UE) na rozmiar działalności szkoleniowej. Ponadto dane przekazywane są do Komisji Europejskiej (Eurostatu) i wykorzystywane do analiz i porównań międzynarodowych.</w:t>
      </w:r>
    </w:p>
    <w:p w:rsidR="00F8157F" w:rsidRPr="00435057" w:rsidRDefault="00F8157F" w:rsidP="002B6D2B">
      <w:pPr>
        <w:tabs>
          <w:tab w:val="left" w:pos="284"/>
          <w:tab w:val="left" w:pos="357"/>
          <w:tab w:val="left" w:pos="397"/>
        </w:tabs>
        <w:ind w:left="284" w:hanging="284"/>
        <w:jc w:val="both"/>
      </w:pPr>
      <w:r w:rsidRPr="00435057">
        <w:t>2)</w:t>
      </w:r>
      <w:r w:rsidRPr="00435057">
        <w:tab/>
        <w:t>Akty prawa międzynarodowego, z których wynika obowiązek realizacji badania:</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rozporządzenie (WE) nr 1552/2005 Parlamentu Europejskiego i Rady z dnia 7 września 2005 r. w sprawie statystyk dotyczących kształcenia zawodowego w przedsiębiorstwach (Tekst mający znaczenie dla EOG) (Dz. Urz. UE L 255 z 30.09.2005, str. 1, z późn. zm.).</w:t>
      </w:r>
    </w:p>
    <w:p w:rsidR="00F8157F" w:rsidRPr="00435057" w:rsidRDefault="00F8157F" w:rsidP="002B6D2B">
      <w:pPr>
        <w:tabs>
          <w:tab w:val="left" w:pos="284"/>
          <w:tab w:val="left" w:pos="357"/>
          <w:tab w:val="left" w:pos="397"/>
        </w:tabs>
        <w:ind w:left="284" w:hanging="284"/>
        <w:jc w:val="both"/>
      </w:pPr>
      <w:r w:rsidRPr="00435057">
        <w:t>3)</w:t>
      </w:r>
      <w:r w:rsidRPr="00435057">
        <w:tab/>
        <w:t>Użytkownicy, których potrzeby uwzględnia badanie: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Eurostat i inne zagraniczne instytucje statystyczne,</w:t>
      </w:r>
    </w:p>
    <w:p w:rsidR="00F8157F" w:rsidRPr="00435057" w:rsidRDefault="00F8157F" w:rsidP="002B6D2B">
      <w:pPr>
        <w:tabs>
          <w:tab w:val="left" w:pos="284"/>
          <w:tab w:val="left" w:pos="357"/>
          <w:tab w:val="left" w:pos="397"/>
        </w:tabs>
        <w:ind w:left="568" w:hanging="284"/>
        <w:jc w:val="both"/>
      </w:pPr>
      <w:r w:rsidRPr="00435057">
        <w:t>b)</w:t>
      </w:r>
      <w:r w:rsidRPr="00435057">
        <w:tab/>
        <w:t>administracja rządowa,</w:t>
      </w:r>
    </w:p>
    <w:p w:rsidR="00F8157F" w:rsidRPr="00435057" w:rsidRDefault="00F8157F" w:rsidP="002B6D2B">
      <w:pPr>
        <w:tabs>
          <w:tab w:val="left" w:pos="284"/>
          <w:tab w:val="left" w:pos="357"/>
          <w:tab w:val="left" w:pos="397"/>
        </w:tabs>
        <w:ind w:left="568" w:hanging="284"/>
        <w:jc w:val="both"/>
      </w:pPr>
      <w:r w:rsidRPr="00435057">
        <w:t>c)</w:t>
      </w:r>
      <w:r w:rsidRPr="00435057">
        <w:tab/>
        <w:t>organizacje międzynarodowe,</w:t>
      </w:r>
    </w:p>
    <w:p w:rsidR="00C40A35" w:rsidRPr="00435057" w:rsidRDefault="00F8157F" w:rsidP="002B6D2B">
      <w:pPr>
        <w:tabs>
          <w:tab w:val="left" w:pos="284"/>
          <w:tab w:val="left" w:pos="357"/>
          <w:tab w:val="left" w:pos="397"/>
        </w:tabs>
        <w:ind w:left="568" w:hanging="284"/>
        <w:jc w:val="both"/>
      </w:pPr>
      <w:r w:rsidRPr="00435057">
        <w:t>d)</w:t>
      </w:r>
      <w:r w:rsidRPr="00435057">
        <w:tab/>
        <w:t>placówki naukowe/badawcze, uczelnie (nauczyciele akademiccy i studenci).</w:t>
      </w:r>
    </w:p>
    <w:p w:rsidR="00C40A35" w:rsidRPr="00435057" w:rsidRDefault="001F26C9" w:rsidP="002B6D2B">
      <w:pPr>
        <w:tabs>
          <w:tab w:val="left" w:pos="284"/>
          <w:tab w:val="left" w:pos="357"/>
          <w:tab w:val="left" w:pos="397"/>
        </w:tabs>
        <w:spacing w:before="120" w:after="60"/>
        <w:jc w:val="both"/>
        <w:divId w:val="1965383641"/>
        <w:rPr>
          <w:b/>
          <w:bCs/>
        </w:rPr>
      </w:pPr>
      <w:r w:rsidRPr="00435057">
        <w:rPr>
          <w:b/>
          <w:bCs/>
        </w:rPr>
        <w:t>6. Zakres podmiotowy</w:t>
      </w:r>
      <w:r w:rsidR="00F8157F" w:rsidRPr="00435057">
        <w:rPr>
          <w:b/>
          <w:bCs/>
        </w:rPr>
        <w:t>:</w:t>
      </w:r>
    </w:p>
    <w:p w:rsidR="00F8157F" w:rsidRPr="00435057" w:rsidRDefault="00F8157F" w:rsidP="002B6D2B">
      <w:pPr>
        <w:tabs>
          <w:tab w:val="left" w:pos="284"/>
          <w:tab w:val="left" w:pos="357"/>
          <w:tab w:val="left" w:pos="397"/>
        </w:tabs>
        <w:jc w:val="both"/>
      </w:pPr>
      <w:r w:rsidRPr="00435057">
        <w:t>Podmioty gospodarki narodowej, w których liczba zatrudnionych wynosi 10 osób i więcej.</w:t>
      </w:r>
    </w:p>
    <w:p w:rsidR="00C40A35" w:rsidRPr="00435057" w:rsidRDefault="001F26C9" w:rsidP="002B6D2B">
      <w:pPr>
        <w:tabs>
          <w:tab w:val="left" w:pos="284"/>
          <w:tab w:val="left" w:pos="357"/>
          <w:tab w:val="left" w:pos="397"/>
        </w:tabs>
        <w:spacing w:before="120" w:after="60"/>
        <w:jc w:val="both"/>
        <w:divId w:val="1061710533"/>
        <w:rPr>
          <w:b/>
          <w:bCs/>
        </w:rPr>
      </w:pPr>
      <w:r w:rsidRPr="00435057">
        <w:rPr>
          <w:b/>
          <w:bCs/>
        </w:rPr>
        <w:t>7. Zakres przedmiotowy</w:t>
      </w:r>
      <w:r w:rsidR="00F8157F" w:rsidRPr="00435057">
        <w:rPr>
          <w:b/>
          <w:bCs/>
        </w:rPr>
        <w:t>:</w:t>
      </w:r>
    </w:p>
    <w:p w:rsidR="00F8157F" w:rsidRPr="00435057" w:rsidRDefault="00F8157F" w:rsidP="002B6D2B">
      <w:pPr>
        <w:tabs>
          <w:tab w:val="left" w:pos="284"/>
          <w:tab w:val="left" w:pos="357"/>
          <w:tab w:val="left" w:pos="397"/>
        </w:tabs>
        <w:jc w:val="both"/>
      </w:pPr>
      <w:r w:rsidRPr="00435057">
        <w:t>Pracujący. Czas pracy. Koszty pracy. Ustawiczne szkolenie zawodowe.</w:t>
      </w:r>
    </w:p>
    <w:p w:rsidR="00C40A35" w:rsidRPr="00435057" w:rsidRDefault="001F26C9" w:rsidP="002B6D2B">
      <w:pPr>
        <w:tabs>
          <w:tab w:val="left" w:pos="284"/>
          <w:tab w:val="left" w:pos="357"/>
          <w:tab w:val="left" w:pos="397"/>
        </w:tabs>
        <w:spacing w:before="120" w:after="60"/>
        <w:jc w:val="both"/>
        <w:divId w:val="627049058"/>
        <w:rPr>
          <w:b/>
          <w:bCs/>
        </w:rPr>
      </w:pPr>
      <w:r w:rsidRPr="00435057">
        <w:rPr>
          <w:b/>
          <w:bCs/>
        </w:rPr>
        <w:t>8. Źródła danych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 xml:space="preserve">Zestawy danych Głównego Urzędu Statystycznego nr </w:t>
      </w:r>
      <w:hyperlink w:anchor="gr.1">
        <w:r w:rsidRPr="00435057">
          <w:t>1</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SU-2 – ustawiczne szkolenie zawodowe w przedsiębiorstwach (</w:t>
      </w:r>
      <w:hyperlink w:anchor="lp.1.163">
        <w:r w:rsidR="00F8157F" w:rsidRPr="00435057">
          <w:t>lp. 1.163</w:t>
        </w:r>
      </w:hyperlink>
      <w:r w:rsidR="00F8157F" w:rsidRPr="00435057">
        <w:t>).</w:t>
      </w:r>
    </w:p>
    <w:p w:rsidR="00F8157F" w:rsidRPr="00435057" w:rsidRDefault="00F8157F" w:rsidP="002B6D2B">
      <w:pPr>
        <w:tabs>
          <w:tab w:val="left" w:pos="284"/>
          <w:tab w:val="left" w:pos="357"/>
          <w:tab w:val="left" w:pos="397"/>
        </w:tabs>
        <w:ind w:left="284" w:hanging="284"/>
        <w:jc w:val="both"/>
      </w:pPr>
      <w:r w:rsidRPr="00435057">
        <w:t>2)</w:t>
      </w:r>
      <w:r w:rsidRPr="00435057">
        <w:tab/>
        <w:t>Wyniki innych badań:</w:t>
      </w:r>
    </w:p>
    <w:p w:rsidR="00C40A35" w:rsidRPr="00435057" w:rsidRDefault="00460BB9" w:rsidP="002B6D2B">
      <w:pPr>
        <w:tabs>
          <w:tab w:val="left" w:pos="284"/>
          <w:tab w:val="left" w:pos="357"/>
          <w:tab w:val="left" w:pos="397"/>
        </w:tabs>
        <w:ind w:left="568" w:hanging="284"/>
        <w:jc w:val="both"/>
      </w:pPr>
      <w:r w:rsidRPr="00435057">
        <w:t>a)</w:t>
      </w:r>
      <w:r w:rsidRPr="00435057">
        <w:tab/>
      </w:r>
      <w:r w:rsidR="00F8157F" w:rsidRPr="00435057">
        <w:t>1.80.01 System Jednostek Statystycznych – operaty.</w:t>
      </w:r>
    </w:p>
    <w:p w:rsidR="00C40A35" w:rsidRPr="00435057" w:rsidRDefault="001F26C9" w:rsidP="002B6D2B">
      <w:pPr>
        <w:tabs>
          <w:tab w:val="left" w:pos="284"/>
          <w:tab w:val="left" w:pos="357"/>
          <w:tab w:val="left" w:pos="397"/>
        </w:tabs>
        <w:spacing w:before="120" w:after="60"/>
        <w:jc w:val="both"/>
        <w:divId w:val="36247639"/>
        <w:rPr>
          <w:b/>
          <w:bCs/>
        </w:rPr>
      </w:pPr>
      <w:r w:rsidRPr="00435057">
        <w:rPr>
          <w:b/>
          <w:bCs/>
        </w:rPr>
        <w:t>9. Rodzaje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Polityka i strategia ustawicznego szkolenia zawodowego w przedsiębiorstwie, w przekrojach: województwa, według sekcji i działów PKD, klasy wielkości przedsiębiorstw.</w:t>
      </w:r>
    </w:p>
    <w:p w:rsidR="00F8157F" w:rsidRPr="00435057" w:rsidRDefault="00F8157F" w:rsidP="002B6D2B">
      <w:pPr>
        <w:tabs>
          <w:tab w:val="left" w:pos="284"/>
          <w:tab w:val="left" w:pos="357"/>
          <w:tab w:val="left" w:pos="397"/>
        </w:tabs>
        <w:ind w:left="284" w:hanging="284"/>
        <w:jc w:val="both"/>
      </w:pPr>
      <w:r w:rsidRPr="00435057">
        <w:t xml:space="preserve">2) </w:t>
      </w:r>
      <w:r w:rsidRPr="00435057">
        <w:tab/>
        <w:t>Charakterystyka kursów: uczestnicy(pracujący), czas uczestnictwa w kursach, koszty kursów, realizatorzy kursów, nabyte umiejętności przez uczestników na kursach, w przekrojach: województwa, według sekcji i działów PKD, klasy wielkości przedsiębiorstw.</w:t>
      </w:r>
    </w:p>
    <w:p w:rsidR="00F8157F" w:rsidRPr="00435057" w:rsidRDefault="00F8157F" w:rsidP="002B6D2B">
      <w:pPr>
        <w:tabs>
          <w:tab w:val="left" w:pos="284"/>
          <w:tab w:val="left" w:pos="357"/>
          <w:tab w:val="left" w:pos="397"/>
        </w:tabs>
        <w:ind w:left="284" w:hanging="284"/>
        <w:jc w:val="both"/>
      </w:pPr>
      <w:r w:rsidRPr="00435057">
        <w:t xml:space="preserve">3) </w:t>
      </w:r>
      <w:r w:rsidRPr="00435057">
        <w:tab/>
        <w:t>Wstępne szkolenie zawodowe: uczestnicy szkolenia, powody dla których przedsiębiorstwa proponują wstępne szkolenie zawodowe, w przekrojach: województwa, według sekcji i działów PKD, klasy wielkości przedsiębiorstw.</w:t>
      </w:r>
    </w:p>
    <w:p w:rsidR="00F8157F" w:rsidRPr="00435057" w:rsidRDefault="00F8157F" w:rsidP="002B6D2B">
      <w:pPr>
        <w:tabs>
          <w:tab w:val="left" w:pos="284"/>
          <w:tab w:val="left" w:pos="357"/>
          <w:tab w:val="left" w:pos="397"/>
        </w:tabs>
        <w:ind w:left="284" w:hanging="284"/>
        <w:jc w:val="both"/>
      </w:pPr>
      <w:r w:rsidRPr="00435057">
        <w:t xml:space="preserve">4) </w:t>
      </w:r>
      <w:r w:rsidRPr="00435057">
        <w:tab/>
        <w:t>Pracujący, czas pracy, koszty pracy, w przekrojach: województwa, według sekcji i działów PKD, klasy wielkości przedsiębiorstw.</w:t>
      </w:r>
    </w:p>
    <w:p w:rsidR="00F8157F" w:rsidRPr="00435057" w:rsidRDefault="00F8157F" w:rsidP="002B6D2B">
      <w:pPr>
        <w:tabs>
          <w:tab w:val="left" w:pos="284"/>
          <w:tab w:val="left" w:pos="357"/>
          <w:tab w:val="left" w:pos="397"/>
        </w:tabs>
        <w:ind w:left="284" w:hanging="284"/>
        <w:jc w:val="both"/>
      </w:pPr>
      <w:r w:rsidRPr="00435057">
        <w:t xml:space="preserve">5) </w:t>
      </w:r>
      <w:r w:rsidRPr="00435057">
        <w:tab/>
        <w:t>Formy ustawicznego szkolenia zawodowego: kursy i pozostałe formy, w przekrojach: województwa, według sekcji i działów PKD, klasy wielkości przedsiębiorstw.</w:t>
      </w:r>
    </w:p>
    <w:p w:rsidR="00F8157F" w:rsidRPr="00435057" w:rsidRDefault="00F8157F" w:rsidP="002B6D2B">
      <w:pPr>
        <w:tabs>
          <w:tab w:val="left" w:pos="284"/>
          <w:tab w:val="left" w:pos="357"/>
          <w:tab w:val="left" w:pos="397"/>
        </w:tabs>
        <w:ind w:left="284" w:hanging="284"/>
        <w:jc w:val="both"/>
      </w:pPr>
      <w:r w:rsidRPr="00435057">
        <w:t xml:space="preserve">6) </w:t>
      </w:r>
      <w:r w:rsidRPr="00435057">
        <w:tab/>
        <w:t>Zewnętrzne źródła finasowania szkoleń, w przekrojach: województwa, według sekcji i działów PKD, klasy wielkości przedsiębiorstw.</w:t>
      </w:r>
    </w:p>
    <w:p w:rsidR="00F8157F" w:rsidRPr="00435057" w:rsidRDefault="00F8157F" w:rsidP="002B6D2B">
      <w:pPr>
        <w:tabs>
          <w:tab w:val="left" w:pos="284"/>
          <w:tab w:val="left" w:pos="357"/>
          <w:tab w:val="left" w:pos="397"/>
        </w:tabs>
        <w:ind w:left="284" w:hanging="284"/>
        <w:jc w:val="both"/>
      </w:pPr>
      <w:r w:rsidRPr="00435057">
        <w:t xml:space="preserve">7) </w:t>
      </w:r>
      <w:r w:rsidRPr="00435057">
        <w:tab/>
        <w:t>Przyczyny nieprowadzenia ustawicznego szkolenia zawodowego, w przekrojach: województwa, według sekcji i działów PKD, klasy wielkości przedsiębiorstw.</w:t>
      </w:r>
    </w:p>
    <w:p w:rsidR="00C40A35" w:rsidRPr="00435057" w:rsidRDefault="00F8157F" w:rsidP="002B6D2B">
      <w:pPr>
        <w:tabs>
          <w:tab w:val="left" w:pos="284"/>
          <w:tab w:val="left" w:pos="357"/>
          <w:tab w:val="left" w:pos="397"/>
        </w:tabs>
        <w:ind w:left="284" w:hanging="284"/>
        <w:jc w:val="both"/>
      </w:pPr>
      <w:r w:rsidRPr="00435057">
        <w:t xml:space="preserve">8) </w:t>
      </w:r>
      <w:r w:rsidRPr="00435057">
        <w:tab/>
        <w:t>Ocena jakości i wyników szkoleń dokonywanych przez przedsiębiorstwa, w przekrojach: województwa, według sekcji i działów PKD, klasy wielkości przedsiębiorstw.</w:t>
      </w:r>
    </w:p>
    <w:p w:rsidR="00C40A35" w:rsidRPr="00435057" w:rsidRDefault="001F26C9" w:rsidP="002B6D2B">
      <w:pPr>
        <w:tabs>
          <w:tab w:val="left" w:pos="284"/>
          <w:tab w:val="left" w:pos="357"/>
          <w:tab w:val="left" w:pos="397"/>
        </w:tabs>
        <w:spacing w:before="120" w:after="60"/>
        <w:jc w:val="both"/>
        <w:divId w:val="1107504099"/>
        <w:rPr>
          <w:b/>
          <w:bCs/>
        </w:rPr>
      </w:pPr>
      <w:r w:rsidRPr="00435057">
        <w:rPr>
          <w:b/>
          <w:bCs/>
        </w:rPr>
        <w:t>10. Formy i terminy udostępnienia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Publikacje GUS:</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„Charakterystyka ustawicznego szkolenia zawodowego w przedsiębiorstwach w 2025 r.” (grudzień 2027).</w:t>
      </w:r>
    </w:p>
    <w:p w:rsidR="00F8157F" w:rsidRPr="00435057" w:rsidRDefault="00F8157F" w:rsidP="002B6D2B">
      <w:pPr>
        <w:tabs>
          <w:tab w:val="left" w:pos="284"/>
          <w:tab w:val="left" w:pos="357"/>
          <w:tab w:val="left" w:pos="397"/>
        </w:tabs>
        <w:ind w:left="284" w:hanging="284"/>
        <w:jc w:val="both"/>
      </w:pPr>
      <w:r w:rsidRPr="00435057">
        <w:t xml:space="preserve">2) </w:t>
      </w:r>
      <w:r w:rsidRPr="00435057">
        <w:tab/>
        <w:t>Informacje sygnalne: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„Charakterystyka ustawicznego szkolenia zawodowego w przedsiębiorstwach w Polsce 2025” (grudzień 2026).</w:t>
      </w:r>
    </w:p>
    <w:p w:rsidR="00F8157F" w:rsidRPr="00435057" w:rsidRDefault="00F8157F" w:rsidP="002B6D2B">
      <w:pPr>
        <w:tabs>
          <w:tab w:val="left" w:pos="284"/>
          <w:tab w:val="left" w:pos="357"/>
          <w:tab w:val="left" w:pos="397"/>
        </w:tabs>
        <w:ind w:left="284" w:hanging="284"/>
        <w:jc w:val="both"/>
      </w:pPr>
      <w:r w:rsidRPr="00435057">
        <w:t xml:space="preserve">3) </w:t>
      </w:r>
      <w:r w:rsidRPr="00435057">
        <w:tab/>
        <w:t>Internetowe bazy danych:</w:t>
      </w:r>
    </w:p>
    <w:p w:rsidR="00C40A35" w:rsidRPr="00435057" w:rsidRDefault="00460BB9" w:rsidP="002B6D2B">
      <w:pPr>
        <w:tabs>
          <w:tab w:val="left" w:pos="284"/>
          <w:tab w:val="left" w:pos="357"/>
          <w:tab w:val="left" w:pos="397"/>
        </w:tabs>
        <w:ind w:left="568" w:hanging="284"/>
        <w:jc w:val="both"/>
      </w:pPr>
      <w:r w:rsidRPr="00435057">
        <w:t>a)</w:t>
      </w:r>
      <w:r w:rsidRPr="00435057">
        <w:tab/>
      </w:r>
      <w:r w:rsidR="00F8157F" w:rsidRPr="00435057">
        <w:t>Bazy Eurostatu i innych organizacji międzynarodowych – Baza Eurostatu – Edukacja i szkolenie (styczeń 2028).</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F8157F" w:rsidP="002B6D2B">
      <w:pPr>
        <w:tabs>
          <w:tab w:val="left" w:pos="284"/>
          <w:tab w:val="left" w:pos="357"/>
          <w:tab w:val="left" w:pos="397"/>
        </w:tabs>
        <w:spacing w:after="120"/>
        <w:jc w:val="both"/>
        <w:divId w:val="1106078449"/>
        <w:rPr>
          <w:b/>
          <w:bCs/>
          <w:sz w:val="24"/>
          <w:szCs w:val="24"/>
        </w:rPr>
      </w:pPr>
      <w:r w:rsidRPr="00435057">
        <w:rPr>
          <w:b/>
          <w:bCs/>
          <w:sz w:val="24"/>
          <w:szCs w:val="24"/>
        </w:rPr>
        <w:t>1.27 EDUKACJA</w:t>
      </w:r>
    </w:p>
    <w:p w:rsidR="00F8157F" w:rsidRPr="00435057" w:rsidRDefault="001F26C9" w:rsidP="002B6D2B">
      <w:pPr>
        <w:pStyle w:val="Nagwek3"/>
        <w:tabs>
          <w:tab w:val="left" w:pos="357"/>
          <w:tab w:val="left" w:pos="397"/>
        </w:tabs>
        <w:spacing w:before="0"/>
        <w:ind w:left="2835" w:hanging="2835"/>
        <w:jc w:val="both"/>
        <w:rPr>
          <w:bCs w:val="0"/>
          <w:szCs w:val="20"/>
        </w:rPr>
      </w:pPr>
      <w:bookmarkStart w:id="171" w:name="_Toc162518997"/>
      <w:r w:rsidRPr="00435057">
        <w:rPr>
          <w:bCs w:val="0"/>
          <w:szCs w:val="20"/>
        </w:rPr>
        <w:t>1. Symbol badania:</w:t>
      </w:r>
      <w:r w:rsidR="00F8157F" w:rsidRPr="00435057">
        <w:rPr>
          <w:bCs w:val="0"/>
          <w:szCs w:val="20"/>
        </w:rPr>
        <w:tab/>
      </w:r>
      <w:bookmarkStart w:id="172" w:name="badanie.1.27.13"/>
      <w:bookmarkEnd w:id="172"/>
      <w:r w:rsidR="00F8157F" w:rsidRPr="00435057">
        <w:rPr>
          <w:bCs w:val="0"/>
          <w:szCs w:val="20"/>
        </w:rPr>
        <w:t>1.27.13 (076)</w:t>
      </w:r>
      <w:bookmarkEnd w:id="171"/>
    </w:p>
    <w:p w:rsidR="00F8157F"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F8157F" w:rsidRPr="00435057">
        <w:rPr>
          <w:b/>
          <w:bCs/>
        </w:rPr>
        <w:tab/>
        <w:t>Uniwersytety trzeciego wieku</w:t>
      </w:r>
    </w:p>
    <w:p w:rsidR="00F8157F"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F8157F" w:rsidRPr="00435057">
        <w:rPr>
          <w:b/>
          <w:bCs/>
        </w:rPr>
        <w:tab/>
        <w:t>co 3 lata</w:t>
      </w:r>
    </w:p>
    <w:p w:rsidR="00C40A35" w:rsidRPr="00435057" w:rsidRDefault="00F8157F"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1361973057"/>
        <w:rPr>
          <w:b/>
          <w:bCs/>
        </w:rPr>
      </w:pPr>
      <w:r w:rsidRPr="00435057">
        <w:rPr>
          <w:b/>
          <w:bCs/>
        </w:rPr>
        <w:t>5. Cel badania</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Celem badania jest dostarczenie informacji o działalności uniwersytetów trzeciego wieku (UTW) w Polsce, ich strukturze organizacyjnej, charakterystyce, słuchaczach, prowadzących zajęcia, działalności edukacyjnej, aktywizującej oraz integrującej słuchaczy oraz źródłach finansowania.</w:t>
      </w:r>
    </w:p>
    <w:p w:rsidR="00F8157F" w:rsidRPr="00435057" w:rsidRDefault="00F8157F" w:rsidP="002B6D2B">
      <w:pPr>
        <w:tabs>
          <w:tab w:val="left" w:pos="284"/>
          <w:tab w:val="left" w:pos="357"/>
          <w:tab w:val="left" w:pos="397"/>
        </w:tabs>
        <w:ind w:left="284" w:hanging="284"/>
        <w:jc w:val="both"/>
      </w:pPr>
      <w:r w:rsidRPr="00435057">
        <w:t>2)</w:t>
      </w:r>
      <w:r w:rsidRPr="00435057">
        <w:tab/>
        <w:t>Użytkownicy, których potrzeby uwzględnia badanie: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stowarzyszenia, organizacje, fundacje,</w:t>
      </w:r>
    </w:p>
    <w:p w:rsidR="00F8157F" w:rsidRPr="00435057" w:rsidRDefault="00F8157F" w:rsidP="002B6D2B">
      <w:pPr>
        <w:tabs>
          <w:tab w:val="left" w:pos="284"/>
          <w:tab w:val="left" w:pos="357"/>
          <w:tab w:val="left" w:pos="397"/>
        </w:tabs>
        <w:ind w:left="568" w:hanging="284"/>
        <w:jc w:val="both"/>
      </w:pPr>
      <w:r w:rsidRPr="00435057">
        <w:t>b)</w:t>
      </w:r>
      <w:r w:rsidRPr="00435057">
        <w:tab/>
        <w:t>administracja rządowa,</w:t>
      </w:r>
    </w:p>
    <w:p w:rsidR="00C40A35" w:rsidRPr="00435057" w:rsidRDefault="00F8157F" w:rsidP="002B6D2B">
      <w:pPr>
        <w:tabs>
          <w:tab w:val="left" w:pos="284"/>
          <w:tab w:val="left" w:pos="357"/>
          <w:tab w:val="left" w:pos="397"/>
        </w:tabs>
        <w:ind w:left="568" w:hanging="284"/>
        <w:jc w:val="both"/>
      </w:pPr>
      <w:r w:rsidRPr="00435057">
        <w:t>c)</w:t>
      </w:r>
      <w:r w:rsidRPr="00435057">
        <w:tab/>
        <w:t>placówki naukowe/badawcze, uczelnie (nauczyciele akademiccy i studenci).</w:t>
      </w:r>
    </w:p>
    <w:p w:rsidR="00C40A35" w:rsidRPr="00435057" w:rsidRDefault="001F26C9" w:rsidP="002B6D2B">
      <w:pPr>
        <w:tabs>
          <w:tab w:val="left" w:pos="284"/>
          <w:tab w:val="left" w:pos="357"/>
          <w:tab w:val="left" w:pos="397"/>
        </w:tabs>
        <w:spacing w:before="120" w:after="60"/>
        <w:jc w:val="both"/>
        <w:divId w:val="904990402"/>
        <w:rPr>
          <w:b/>
          <w:bCs/>
        </w:rPr>
      </w:pPr>
      <w:r w:rsidRPr="00435057">
        <w:rPr>
          <w:b/>
          <w:bCs/>
        </w:rPr>
        <w:t>6. Zakres podmiotowy</w:t>
      </w:r>
      <w:r w:rsidR="00F8157F" w:rsidRPr="00435057">
        <w:rPr>
          <w:b/>
          <w:bCs/>
        </w:rPr>
        <w:t>:</w:t>
      </w:r>
    </w:p>
    <w:p w:rsidR="00F8157F" w:rsidRPr="00435057" w:rsidRDefault="00F8157F" w:rsidP="002B6D2B">
      <w:pPr>
        <w:tabs>
          <w:tab w:val="left" w:pos="284"/>
          <w:tab w:val="left" w:pos="357"/>
          <w:tab w:val="left" w:pos="397"/>
        </w:tabs>
        <w:jc w:val="both"/>
      </w:pPr>
      <w:r w:rsidRPr="00435057">
        <w:t>Uniwersytety trzeciego wieku.</w:t>
      </w:r>
    </w:p>
    <w:p w:rsidR="00C40A35" w:rsidRPr="00435057" w:rsidRDefault="001F26C9" w:rsidP="002B6D2B">
      <w:pPr>
        <w:tabs>
          <w:tab w:val="left" w:pos="284"/>
          <w:tab w:val="left" w:pos="357"/>
          <w:tab w:val="left" w:pos="397"/>
        </w:tabs>
        <w:spacing w:before="120" w:after="60"/>
        <w:jc w:val="both"/>
        <w:divId w:val="1162502489"/>
        <w:rPr>
          <w:b/>
          <w:bCs/>
        </w:rPr>
      </w:pPr>
      <w:r w:rsidRPr="00435057">
        <w:rPr>
          <w:b/>
          <w:bCs/>
        </w:rPr>
        <w:t>7. Zakres przedmiotowy</w:t>
      </w:r>
      <w:r w:rsidR="00F8157F" w:rsidRPr="00435057">
        <w:rPr>
          <w:b/>
          <w:bCs/>
        </w:rPr>
        <w:t>:</w:t>
      </w:r>
    </w:p>
    <w:p w:rsidR="00F8157F" w:rsidRPr="00435057" w:rsidRDefault="00F8157F" w:rsidP="002B6D2B">
      <w:pPr>
        <w:tabs>
          <w:tab w:val="left" w:pos="284"/>
          <w:tab w:val="left" w:pos="357"/>
          <w:tab w:val="left" w:pos="397"/>
        </w:tabs>
        <w:jc w:val="both"/>
      </w:pPr>
      <w:r w:rsidRPr="00435057">
        <w:t>Działalność uniwersytetów trzeciego wieku.</w:t>
      </w:r>
    </w:p>
    <w:p w:rsidR="00C40A35" w:rsidRPr="00435057" w:rsidRDefault="001F26C9" w:rsidP="002B6D2B">
      <w:pPr>
        <w:tabs>
          <w:tab w:val="left" w:pos="284"/>
          <w:tab w:val="left" w:pos="357"/>
          <w:tab w:val="left" w:pos="397"/>
        </w:tabs>
        <w:spacing w:before="120" w:after="60"/>
        <w:jc w:val="both"/>
        <w:divId w:val="1225794828"/>
        <w:rPr>
          <w:b/>
          <w:bCs/>
        </w:rPr>
      </w:pPr>
      <w:r w:rsidRPr="00435057">
        <w:rPr>
          <w:b/>
          <w:bCs/>
        </w:rPr>
        <w:t>8. Źródła danych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 xml:space="preserve">Zestawy danych Głównego Urzędu Statystycznego nr </w:t>
      </w:r>
      <w:hyperlink w:anchor="gr.1">
        <w:r w:rsidRPr="00435057">
          <w:t>1</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UTW-1 – sprawozdanie z działalności uniwersytetów trzeciego wieku (</w:t>
      </w:r>
      <w:hyperlink w:anchor="lp.1.186">
        <w:r w:rsidR="00F8157F" w:rsidRPr="00435057">
          <w:t>lp. 1.186</w:t>
        </w:r>
      </w:hyperlink>
      <w:r w:rsidR="00F8157F" w:rsidRPr="00435057">
        <w:t>).</w:t>
      </w:r>
    </w:p>
    <w:p w:rsidR="00F8157F" w:rsidRPr="00435057" w:rsidRDefault="00F8157F" w:rsidP="002B6D2B">
      <w:pPr>
        <w:tabs>
          <w:tab w:val="left" w:pos="284"/>
          <w:tab w:val="left" w:pos="357"/>
          <w:tab w:val="left" w:pos="397"/>
        </w:tabs>
        <w:ind w:left="284" w:hanging="284"/>
        <w:jc w:val="both"/>
      </w:pPr>
      <w:r w:rsidRPr="00435057">
        <w:t>2)</w:t>
      </w:r>
      <w:r w:rsidRPr="00435057">
        <w:tab/>
        <w:t>Wyniki innych badań:</w:t>
      </w:r>
    </w:p>
    <w:p w:rsidR="00C40A35" w:rsidRPr="00435057" w:rsidRDefault="00460BB9" w:rsidP="002B6D2B">
      <w:pPr>
        <w:tabs>
          <w:tab w:val="left" w:pos="284"/>
          <w:tab w:val="left" w:pos="357"/>
          <w:tab w:val="left" w:pos="397"/>
        </w:tabs>
        <w:ind w:left="568" w:hanging="284"/>
        <w:jc w:val="both"/>
      </w:pPr>
      <w:r w:rsidRPr="00435057">
        <w:t>a)</w:t>
      </w:r>
      <w:r w:rsidRPr="00435057">
        <w:tab/>
      </w:r>
      <w:r w:rsidR="00F8157F" w:rsidRPr="00435057">
        <w:t>1.80.01 System Jednostek Statystycznych – operaty.</w:t>
      </w:r>
    </w:p>
    <w:p w:rsidR="00C40A35" w:rsidRPr="00435057" w:rsidRDefault="001F26C9" w:rsidP="002B6D2B">
      <w:pPr>
        <w:tabs>
          <w:tab w:val="left" w:pos="284"/>
          <w:tab w:val="left" w:pos="357"/>
          <w:tab w:val="left" w:pos="397"/>
        </w:tabs>
        <w:spacing w:before="120" w:after="60"/>
        <w:jc w:val="both"/>
        <w:divId w:val="1667857930"/>
        <w:rPr>
          <w:b/>
          <w:bCs/>
        </w:rPr>
      </w:pPr>
      <w:r w:rsidRPr="00435057">
        <w:rPr>
          <w:b/>
          <w:bCs/>
        </w:rPr>
        <w:t>9. Rodzaje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Formy działalności edukacyjno-kulturalnej uniwersytetów trzeciego wieku – wykłady/seminaria, zajęcia regularne, wydarzenia kulturalno-artystyczne oraz działania społeczne na rzecz osób spoza uniwersytetów trzeciego wieku oraz instytucji, w przekrojach: NUTS 2, forma organizacyjno-prawna, imiennie, wielkość miast.</w:t>
      </w:r>
    </w:p>
    <w:p w:rsidR="00F8157F" w:rsidRPr="00435057" w:rsidRDefault="00F8157F" w:rsidP="002B6D2B">
      <w:pPr>
        <w:tabs>
          <w:tab w:val="left" w:pos="284"/>
          <w:tab w:val="left" w:pos="357"/>
          <w:tab w:val="left" w:pos="397"/>
        </w:tabs>
        <w:ind w:left="284" w:hanging="284"/>
        <w:jc w:val="both"/>
      </w:pPr>
      <w:r w:rsidRPr="00435057">
        <w:t xml:space="preserve">2) </w:t>
      </w:r>
      <w:r w:rsidRPr="00435057">
        <w:tab/>
        <w:t>Słuchacze uniwersytetów trzeciego wieku, w przekrojach: NUTS 2, wiek, poziom wykształcenia, status na rynku pracy.</w:t>
      </w:r>
    </w:p>
    <w:p w:rsidR="00C40A35" w:rsidRPr="00435057" w:rsidRDefault="00F8157F" w:rsidP="002B6D2B">
      <w:pPr>
        <w:tabs>
          <w:tab w:val="left" w:pos="284"/>
          <w:tab w:val="left" w:pos="357"/>
          <w:tab w:val="left" w:pos="397"/>
        </w:tabs>
        <w:ind w:left="284" w:hanging="284"/>
        <w:jc w:val="both"/>
      </w:pPr>
      <w:r w:rsidRPr="00435057">
        <w:t xml:space="preserve">3) </w:t>
      </w:r>
      <w:r w:rsidRPr="00435057">
        <w:tab/>
        <w:t>Organizacja i finansowanie uniwersytetów trzeciego wieku, w przekrojach: NUTS 2, forma organizacyjno-prawna, wielkość miast, imiennie.</w:t>
      </w:r>
    </w:p>
    <w:p w:rsidR="00C40A35" w:rsidRPr="00435057" w:rsidRDefault="001F26C9" w:rsidP="002B6D2B">
      <w:pPr>
        <w:tabs>
          <w:tab w:val="left" w:pos="284"/>
          <w:tab w:val="left" w:pos="357"/>
          <w:tab w:val="left" w:pos="397"/>
        </w:tabs>
        <w:spacing w:before="120" w:after="60"/>
        <w:jc w:val="both"/>
        <w:divId w:val="1900360678"/>
        <w:rPr>
          <w:b/>
          <w:bCs/>
        </w:rPr>
      </w:pPr>
      <w:r w:rsidRPr="00435057">
        <w:rPr>
          <w:b/>
          <w:bCs/>
        </w:rPr>
        <w:t>10. Formy i terminy udostępnienia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Publikacje GUS:</w:t>
      </w:r>
    </w:p>
    <w:p w:rsidR="00C40A35" w:rsidRPr="00435057" w:rsidRDefault="00460BB9" w:rsidP="002B6D2B">
      <w:pPr>
        <w:tabs>
          <w:tab w:val="left" w:pos="284"/>
          <w:tab w:val="left" w:pos="357"/>
          <w:tab w:val="left" w:pos="397"/>
        </w:tabs>
        <w:ind w:left="568" w:hanging="284"/>
        <w:jc w:val="both"/>
      </w:pPr>
      <w:r w:rsidRPr="00435057">
        <w:t>a)</w:t>
      </w:r>
      <w:r w:rsidRPr="00435057">
        <w:tab/>
      </w:r>
      <w:r w:rsidR="00F8157F" w:rsidRPr="00435057">
        <w:t>„Uniwersytety trzeciego wieku” (wrzesień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F8157F" w:rsidP="002B6D2B">
      <w:pPr>
        <w:tabs>
          <w:tab w:val="left" w:pos="284"/>
          <w:tab w:val="left" w:pos="357"/>
          <w:tab w:val="left" w:pos="397"/>
        </w:tabs>
        <w:spacing w:after="120"/>
        <w:jc w:val="both"/>
        <w:divId w:val="292946845"/>
        <w:rPr>
          <w:b/>
          <w:bCs/>
          <w:sz w:val="24"/>
          <w:szCs w:val="24"/>
        </w:rPr>
      </w:pPr>
      <w:r w:rsidRPr="00435057">
        <w:rPr>
          <w:b/>
          <w:bCs/>
          <w:sz w:val="24"/>
          <w:szCs w:val="24"/>
        </w:rPr>
        <w:t>1.27 EDUKACJA</w:t>
      </w:r>
    </w:p>
    <w:p w:rsidR="00F8157F" w:rsidRPr="00435057" w:rsidRDefault="001F26C9" w:rsidP="002B6D2B">
      <w:pPr>
        <w:pStyle w:val="Nagwek3"/>
        <w:tabs>
          <w:tab w:val="left" w:pos="357"/>
          <w:tab w:val="left" w:pos="397"/>
        </w:tabs>
        <w:spacing w:before="0"/>
        <w:ind w:left="2835" w:hanging="2835"/>
        <w:jc w:val="both"/>
        <w:rPr>
          <w:bCs w:val="0"/>
          <w:szCs w:val="20"/>
        </w:rPr>
      </w:pPr>
      <w:bookmarkStart w:id="173" w:name="_Toc162518998"/>
      <w:r w:rsidRPr="00435057">
        <w:rPr>
          <w:bCs w:val="0"/>
          <w:szCs w:val="20"/>
        </w:rPr>
        <w:t>1. Symbol badania:</w:t>
      </w:r>
      <w:r w:rsidR="00F8157F" w:rsidRPr="00435057">
        <w:rPr>
          <w:bCs w:val="0"/>
          <w:szCs w:val="20"/>
        </w:rPr>
        <w:tab/>
      </w:r>
      <w:bookmarkStart w:id="174" w:name="badanie.1.27.14"/>
      <w:bookmarkEnd w:id="174"/>
      <w:r w:rsidR="00F8157F" w:rsidRPr="00435057">
        <w:rPr>
          <w:bCs w:val="0"/>
          <w:szCs w:val="20"/>
        </w:rPr>
        <w:t>1.27.14 (077)</w:t>
      </w:r>
      <w:bookmarkEnd w:id="173"/>
    </w:p>
    <w:p w:rsidR="00F8157F" w:rsidRPr="00435057" w:rsidRDefault="001F26C9" w:rsidP="002B6D2B">
      <w:pPr>
        <w:tabs>
          <w:tab w:val="left" w:pos="284"/>
          <w:tab w:val="left" w:pos="357"/>
          <w:tab w:val="left" w:pos="397"/>
          <w:tab w:val="left" w:pos="2834"/>
        </w:tabs>
        <w:spacing w:after="60"/>
        <w:ind w:left="2835" w:hanging="2835"/>
        <w:jc w:val="both"/>
        <w:rPr>
          <w:b/>
          <w:bCs/>
        </w:rPr>
      </w:pPr>
      <w:r w:rsidRPr="00435057">
        <w:rPr>
          <w:b/>
          <w:bCs/>
        </w:rPr>
        <w:t>2. Temat badania:</w:t>
      </w:r>
      <w:r w:rsidR="00F8157F" w:rsidRPr="00435057">
        <w:rPr>
          <w:b/>
          <w:bCs/>
        </w:rPr>
        <w:tab/>
        <w:t>Dojazdy uczniów do szkół podstawowych i ponadpodstawowych</w:t>
      </w:r>
    </w:p>
    <w:p w:rsidR="00F8157F"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F8157F" w:rsidRPr="00435057">
        <w:rPr>
          <w:b/>
          <w:bCs/>
        </w:rPr>
        <w:tab/>
        <w:t>co rok</w:t>
      </w:r>
    </w:p>
    <w:p w:rsidR="00C40A35" w:rsidRPr="00435057" w:rsidRDefault="00F8157F"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469903695"/>
        <w:rPr>
          <w:b/>
          <w:bCs/>
        </w:rPr>
      </w:pPr>
      <w:r w:rsidRPr="00435057">
        <w:rPr>
          <w:b/>
          <w:bCs/>
        </w:rPr>
        <w:t>5. Cel badania</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Celem badania jest dostarczenie informacji o kierunkach i natężeniu dojazdów uczniów do szkół w skali całego kraju.</w:t>
      </w:r>
    </w:p>
    <w:p w:rsidR="00F8157F" w:rsidRPr="00435057" w:rsidRDefault="00F8157F" w:rsidP="002B6D2B">
      <w:pPr>
        <w:tabs>
          <w:tab w:val="left" w:pos="284"/>
          <w:tab w:val="left" w:pos="357"/>
          <w:tab w:val="left" w:pos="397"/>
        </w:tabs>
        <w:ind w:left="284" w:hanging="284"/>
        <w:jc w:val="both"/>
      </w:pPr>
      <w:r w:rsidRPr="00435057">
        <w:t>2)</w:t>
      </w:r>
      <w:r w:rsidRPr="00435057">
        <w:tab/>
        <w:t>Użytkownicy, których potrzeby uwzględnia badanie: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administracja samorządowa – gmina, miasto,</w:t>
      </w:r>
    </w:p>
    <w:p w:rsidR="00F8157F" w:rsidRPr="00435057" w:rsidRDefault="00F8157F" w:rsidP="002B6D2B">
      <w:pPr>
        <w:tabs>
          <w:tab w:val="left" w:pos="284"/>
          <w:tab w:val="left" w:pos="357"/>
          <w:tab w:val="left" w:pos="397"/>
        </w:tabs>
        <w:ind w:left="568" w:hanging="284"/>
        <w:jc w:val="both"/>
      </w:pPr>
      <w:r w:rsidRPr="00435057">
        <w:t>b)</w:t>
      </w:r>
      <w:r w:rsidRPr="00435057">
        <w:tab/>
        <w:t>administracja samorządowa – powiat,</w:t>
      </w:r>
    </w:p>
    <w:p w:rsidR="00F8157F" w:rsidRPr="00435057" w:rsidRDefault="00F8157F" w:rsidP="002B6D2B">
      <w:pPr>
        <w:tabs>
          <w:tab w:val="left" w:pos="284"/>
          <w:tab w:val="left" w:pos="357"/>
          <w:tab w:val="left" w:pos="397"/>
        </w:tabs>
        <w:ind w:left="568" w:hanging="284"/>
        <w:jc w:val="both"/>
      </w:pPr>
      <w:r w:rsidRPr="00435057">
        <w:t>c)</w:t>
      </w:r>
      <w:r w:rsidRPr="00435057">
        <w:tab/>
        <w:t>administracja samorządowa – województwo,</w:t>
      </w:r>
    </w:p>
    <w:p w:rsidR="00F8157F" w:rsidRPr="00435057" w:rsidRDefault="00F8157F" w:rsidP="002B6D2B">
      <w:pPr>
        <w:tabs>
          <w:tab w:val="left" w:pos="284"/>
          <w:tab w:val="left" w:pos="357"/>
          <w:tab w:val="left" w:pos="397"/>
        </w:tabs>
        <w:ind w:left="568" w:hanging="284"/>
        <w:jc w:val="both"/>
      </w:pPr>
      <w:r w:rsidRPr="00435057">
        <w:t>d)</w:t>
      </w:r>
      <w:r w:rsidRPr="00435057">
        <w:tab/>
        <w:t>szkoły (nauczyciele i uczniowie),</w:t>
      </w:r>
    </w:p>
    <w:p w:rsidR="00F8157F" w:rsidRPr="00435057" w:rsidRDefault="00F8157F" w:rsidP="002B6D2B">
      <w:pPr>
        <w:tabs>
          <w:tab w:val="left" w:pos="284"/>
          <w:tab w:val="left" w:pos="357"/>
          <w:tab w:val="left" w:pos="397"/>
        </w:tabs>
        <w:ind w:left="568" w:hanging="284"/>
        <w:jc w:val="both"/>
      </w:pPr>
      <w:r w:rsidRPr="00435057">
        <w:t>e)</w:t>
      </w:r>
      <w:r w:rsidRPr="00435057">
        <w:tab/>
        <w:t>administracja rządowa,</w:t>
      </w:r>
    </w:p>
    <w:p w:rsidR="00F8157F" w:rsidRPr="00435057" w:rsidRDefault="00F8157F" w:rsidP="002B6D2B">
      <w:pPr>
        <w:tabs>
          <w:tab w:val="left" w:pos="284"/>
          <w:tab w:val="left" w:pos="357"/>
          <w:tab w:val="left" w:pos="397"/>
        </w:tabs>
        <w:ind w:left="568" w:hanging="284"/>
        <w:jc w:val="both"/>
      </w:pPr>
      <w:r w:rsidRPr="00435057">
        <w:t>f)</w:t>
      </w:r>
      <w:r w:rsidRPr="00435057">
        <w:tab/>
        <w:t>szkoły prowadzące kształcenie zawodowe,</w:t>
      </w:r>
    </w:p>
    <w:p w:rsidR="00F8157F" w:rsidRPr="00435057" w:rsidRDefault="00F8157F" w:rsidP="002B6D2B">
      <w:pPr>
        <w:tabs>
          <w:tab w:val="left" w:pos="284"/>
          <w:tab w:val="left" w:pos="357"/>
          <w:tab w:val="left" w:pos="397"/>
        </w:tabs>
        <w:ind w:left="568" w:hanging="284"/>
        <w:jc w:val="both"/>
      </w:pPr>
      <w:r w:rsidRPr="00435057">
        <w:t>g)</w:t>
      </w:r>
      <w:r w:rsidRPr="00435057">
        <w:tab/>
        <w:t>placówki naukowe/badawcze, uczelnie (nauczyciele akademiccy i studenci).</w:t>
      </w:r>
    </w:p>
    <w:p w:rsidR="004E06C3" w:rsidRDefault="00F8157F" w:rsidP="002B6D2B">
      <w:pPr>
        <w:tabs>
          <w:tab w:val="left" w:pos="284"/>
          <w:tab w:val="left" w:pos="357"/>
          <w:tab w:val="left" w:pos="397"/>
        </w:tabs>
        <w:ind w:left="284" w:hanging="284"/>
        <w:jc w:val="both"/>
      </w:pPr>
      <w:r w:rsidRPr="00435057">
        <w:t>3)</w:t>
      </w:r>
      <w:r w:rsidRPr="00435057">
        <w:tab/>
      </w:r>
      <w:r w:rsidR="004E06C3">
        <w:t>Dane osobowe:</w:t>
      </w:r>
    </w:p>
    <w:p w:rsidR="00C40A35" w:rsidRPr="00435057" w:rsidRDefault="00F26488" w:rsidP="004E06C3">
      <w:pPr>
        <w:tabs>
          <w:tab w:val="left" w:pos="284"/>
          <w:tab w:val="left" w:pos="357"/>
          <w:tab w:val="left" w:pos="397"/>
        </w:tabs>
        <w:ind w:left="284"/>
        <w:jc w:val="both"/>
      </w:pPr>
      <w:r>
        <w:t>C</w:t>
      </w:r>
      <w:r w:rsidR="00F8157F" w:rsidRPr="00435057">
        <w:t>el badawczy nie może być osiągnięty bez dostępu do danych osobowych.</w:t>
      </w:r>
    </w:p>
    <w:p w:rsidR="00C40A35" w:rsidRPr="00435057" w:rsidRDefault="001F26C9" w:rsidP="002B6D2B">
      <w:pPr>
        <w:tabs>
          <w:tab w:val="left" w:pos="284"/>
          <w:tab w:val="left" w:pos="357"/>
          <w:tab w:val="left" w:pos="397"/>
        </w:tabs>
        <w:spacing w:before="120" w:after="60"/>
        <w:jc w:val="both"/>
        <w:divId w:val="1586187573"/>
        <w:rPr>
          <w:b/>
          <w:bCs/>
        </w:rPr>
      </w:pPr>
      <w:r w:rsidRPr="00435057">
        <w:rPr>
          <w:b/>
          <w:bCs/>
        </w:rPr>
        <w:t>6. Zakres podmiotowy</w:t>
      </w:r>
      <w:r w:rsidR="00F8157F" w:rsidRPr="00435057">
        <w:rPr>
          <w:b/>
          <w:bCs/>
        </w:rPr>
        <w:t>:</w:t>
      </w:r>
    </w:p>
    <w:p w:rsidR="00F8157F" w:rsidRPr="00435057" w:rsidRDefault="00F8157F" w:rsidP="002B6D2B">
      <w:pPr>
        <w:tabs>
          <w:tab w:val="left" w:pos="284"/>
          <w:tab w:val="left" w:pos="357"/>
          <w:tab w:val="left" w:pos="397"/>
        </w:tabs>
        <w:jc w:val="both"/>
      </w:pPr>
      <w:r w:rsidRPr="00435057">
        <w:t>Uczniowie, rozpatrywani pod kątem powiązania ich miejsca zamieszkania z lokalizacją szkoły.</w:t>
      </w:r>
    </w:p>
    <w:p w:rsidR="00C40A35" w:rsidRPr="00435057" w:rsidRDefault="001F26C9" w:rsidP="002B6D2B">
      <w:pPr>
        <w:tabs>
          <w:tab w:val="left" w:pos="284"/>
          <w:tab w:val="left" w:pos="357"/>
          <w:tab w:val="left" w:pos="397"/>
        </w:tabs>
        <w:spacing w:before="120" w:after="60"/>
        <w:jc w:val="both"/>
        <w:divId w:val="2074238029"/>
        <w:rPr>
          <w:b/>
          <w:bCs/>
        </w:rPr>
      </w:pPr>
      <w:r w:rsidRPr="00435057">
        <w:rPr>
          <w:b/>
          <w:bCs/>
        </w:rPr>
        <w:t>7. Zakres przedmiotowy</w:t>
      </w:r>
      <w:r w:rsidR="00F8157F" w:rsidRPr="00435057">
        <w:rPr>
          <w:b/>
          <w:bCs/>
        </w:rPr>
        <w:t>:</w:t>
      </w:r>
    </w:p>
    <w:p w:rsidR="00F8157F" w:rsidRPr="00435057" w:rsidRDefault="00F8157F" w:rsidP="002B6D2B">
      <w:pPr>
        <w:tabs>
          <w:tab w:val="left" w:pos="284"/>
          <w:tab w:val="left" w:pos="357"/>
          <w:tab w:val="left" w:pos="397"/>
        </w:tabs>
        <w:jc w:val="both"/>
      </w:pPr>
      <w:r w:rsidRPr="00435057">
        <w:t>Cechy społeczno-ekonomiczne osób. Cechy demograficzne osób. Cudzoziemcy w Polsce. Uczestnictwo w kształceniu i szkoleniu. Wychowankowie placówek oświatowych. Uczniowie. Placówki edukacyjne i wychowawcze. Cechy organizacyjno-prawne. Pracujący. Absolwenci.</w:t>
      </w:r>
    </w:p>
    <w:p w:rsidR="00C40A35" w:rsidRPr="00435057" w:rsidRDefault="001F26C9" w:rsidP="002B6D2B">
      <w:pPr>
        <w:tabs>
          <w:tab w:val="left" w:pos="284"/>
          <w:tab w:val="left" w:pos="357"/>
          <w:tab w:val="left" w:pos="397"/>
        </w:tabs>
        <w:spacing w:before="120" w:after="60"/>
        <w:jc w:val="both"/>
        <w:divId w:val="629867312"/>
        <w:rPr>
          <w:b/>
          <w:bCs/>
        </w:rPr>
      </w:pPr>
      <w:r w:rsidRPr="00435057">
        <w:rPr>
          <w:b/>
          <w:bCs/>
        </w:rPr>
        <w:t>8. Źródła danych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 xml:space="preserve">Zestawy danych z systemów informacyjnych Ministerstwa Edukacji Narodowej nr </w:t>
      </w:r>
      <w:hyperlink w:anchor="gr.24">
        <w:r w:rsidRPr="00435057">
          <w:t>24</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dotyczące młodzieżowych ośrodków wychowawczych i młodzieżowych ośrodków socjoterapii (</w:t>
      </w:r>
      <w:hyperlink w:anchor="lp.24.1">
        <w:r w:rsidR="00F8157F" w:rsidRPr="00435057">
          <w:t>lp. 24.1</w:t>
        </w:r>
      </w:hyperlink>
      <w:r w:rsidR="00F8157F" w:rsidRPr="00435057">
        <w:t>),</w:t>
      </w:r>
    </w:p>
    <w:p w:rsidR="00F8157F" w:rsidRPr="00435057" w:rsidRDefault="00F8157F" w:rsidP="002B6D2B">
      <w:pPr>
        <w:tabs>
          <w:tab w:val="left" w:pos="284"/>
          <w:tab w:val="left" w:pos="357"/>
          <w:tab w:val="left" w:pos="397"/>
        </w:tabs>
        <w:ind w:left="568" w:hanging="284"/>
        <w:jc w:val="both"/>
      </w:pPr>
      <w:r w:rsidRPr="00435057">
        <w:t>b)</w:t>
      </w:r>
      <w:r w:rsidRPr="00435057">
        <w:tab/>
        <w:t>dane dotyczące uczniów i nauczycieli (</w:t>
      </w:r>
      <w:hyperlink w:anchor="lp.24.2">
        <w:r w:rsidRPr="00435057">
          <w:t>lp. 24.2</w:t>
        </w:r>
      </w:hyperlink>
      <w:r w:rsidRPr="00435057">
        <w:t>),</w:t>
      </w:r>
    </w:p>
    <w:p w:rsidR="00F8157F" w:rsidRPr="00435057" w:rsidRDefault="00F8157F" w:rsidP="002B6D2B">
      <w:pPr>
        <w:tabs>
          <w:tab w:val="left" w:pos="284"/>
          <w:tab w:val="left" w:pos="357"/>
          <w:tab w:val="left" w:pos="397"/>
        </w:tabs>
        <w:ind w:left="568" w:hanging="284"/>
        <w:jc w:val="both"/>
      </w:pPr>
      <w:r w:rsidRPr="00435057">
        <w:t>c)</w:t>
      </w:r>
      <w:r w:rsidRPr="00435057">
        <w:tab/>
        <w:t>dane dotyczące liczby nauczycieli według typów szkół, w placówkach wychowania przedszkolnego oraz w placówkach kształcenia ustawicznego i centrach kształcenia zawodowego (</w:t>
      </w:r>
      <w:hyperlink w:anchor="lp.24.3">
        <w:r w:rsidRPr="00435057">
          <w:t>lp. 24.3</w:t>
        </w:r>
      </w:hyperlink>
      <w:r w:rsidRPr="00435057">
        <w:t>),</w:t>
      </w:r>
    </w:p>
    <w:p w:rsidR="00F8157F" w:rsidRPr="00435057" w:rsidRDefault="00F8157F" w:rsidP="002B6D2B">
      <w:pPr>
        <w:tabs>
          <w:tab w:val="left" w:pos="284"/>
          <w:tab w:val="left" w:pos="357"/>
          <w:tab w:val="left" w:pos="397"/>
        </w:tabs>
        <w:ind w:left="568" w:hanging="284"/>
        <w:jc w:val="both"/>
      </w:pPr>
      <w:r w:rsidRPr="00435057">
        <w:t>d)</w:t>
      </w:r>
      <w:r w:rsidRPr="00435057">
        <w:tab/>
        <w:t>dane o liczbie szkół i placówek wychowania przedszkolnego, poradni psychologiczno-pedagogicznych, placówek kształcenia ustawicznego, centrów kształcenia zawodowego oraz branżowych centrach umiejętności, oddziałów, uczniów, słuchaczy, absolwentów, kwalifikacyjnych kursach zawodowych, kursach umiejętności zawodowych, kursach kompetencji ogólnych, innych kursach umożliwiających uzyskiwanie i uzupełnianie wiedzy i umiejętności zawodowych oraz o liczbie dzieci w placówkach wychowania przedszkolnego, dzieci i młodzieży posiadających orzeczenie o potrzebie kształcenia specjalnego w placówkach wychowania przedszkolnego, szkołach i placówkach oświatowych, a także o nauczaniu języków obcych (</w:t>
      </w:r>
      <w:hyperlink w:anchor="lp.24.4">
        <w:r w:rsidRPr="00435057">
          <w:t>lp. 24.4</w:t>
        </w:r>
      </w:hyperlink>
      <w:r w:rsidRPr="00435057">
        <w:t>),</w:t>
      </w:r>
    </w:p>
    <w:p w:rsidR="00F8157F" w:rsidRPr="00435057" w:rsidRDefault="00F8157F" w:rsidP="002B6D2B">
      <w:pPr>
        <w:tabs>
          <w:tab w:val="left" w:pos="284"/>
          <w:tab w:val="left" w:pos="357"/>
          <w:tab w:val="left" w:pos="397"/>
        </w:tabs>
        <w:ind w:left="568" w:hanging="284"/>
        <w:jc w:val="both"/>
      </w:pPr>
      <w:r w:rsidRPr="00435057">
        <w:t>e)</w:t>
      </w:r>
      <w:r w:rsidRPr="00435057">
        <w:tab/>
        <w:t>dane dotyczące liczby pomieszczeń szkolnych, komputerów, książek w bibliotekach szkolnych (</w:t>
      </w:r>
      <w:hyperlink w:anchor="lp.24.5">
        <w:r w:rsidRPr="00435057">
          <w:t>lp. 24.5</w:t>
        </w:r>
      </w:hyperlink>
      <w:r w:rsidRPr="00435057">
        <w:t>),</w:t>
      </w:r>
    </w:p>
    <w:p w:rsidR="00F8157F" w:rsidRPr="00435057" w:rsidRDefault="00F8157F" w:rsidP="002B6D2B">
      <w:pPr>
        <w:tabs>
          <w:tab w:val="left" w:pos="284"/>
          <w:tab w:val="left" w:pos="357"/>
          <w:tab w:val="left" w:pos="397"/>
        </w:tabs>
        <w:ind w:left="568" w:hanging="284"/>
        <w:jc w:val="both"/>
      </w:pPr>
      <w:r w:rsidRPr="00435057">
        <w:t>f)</w:t>
      </w:r>
      <w:r w:rsidRPr="00435057">
        <w:tab/>
        <w:t>wykaz szkół przekazanych do prowadzenia na podstawie art. 5 ust. 5g ustawy z dnia 7 września 1991 r. o systemie oświaty (Dz. U. z 2022 r. poz. 2230, z późn. zm.) lub art. 9 ust. 1 ustawy z dnia 14 grudnia 2016 r. – Prawo oświatowe (Dz. U. z 2023 r. poz. 900) (</w:t>
      </w:r>
      <w:hyperlink w:anchor="lp.24.6">
        <w:r w:rsidRPr="00435057">
          <w:t>lp. 24.6</w:t>
        </w:r>
      </w:hyperlink>
      <w:r w:rsidRPr="00435057">
        <w:t>),</w:t>
      </w:r>
    </w:p>
    <w:p w:rsidR="00F8157F" w:rsidRPr="00435057" w:rsidRDefault="00F8157F" w:rsidP="002B6D2B">
      <w:pPr>
        <w:tabs>
          <w:tab w:val="left" w:pos="284"/>
          <w:tab w:val="left" w:pos="357"/>
          <w:tab w:val="left" w:pos="397"/>
        </w:tabs>
        <w:ind w:left="568" w:hanging="284"/>
        <w:jc w:val="both"/>
      </w:pPr>
      <w:r w:rsidRPr="00435057">
        <w:t>g)</w:t>
      </w:r>
      <w:r w:rsidRPr="00435057">
        <w:tab/>
        <w:t>dane dotyczące uczniów i nauczycieli – obywateli Ukrainy (</w:t>
      </w:r>
      <w:hyperlink w:anchor="lp.24.7">
        <w:r w:rsidRPr="00435057">
          <w:t>lp. 24.7</w:t>
        </w:r>
      </w:hyperlink>
      <w:r w:rsidRPr="00435057">
        <w:t>).</w:t>
      </w:r>
    </w:p>
    <w:p w:rsidR="00F8157F" w:rsidRPr="00435057" w:rsidRDefault="00F8157F" w:rsidP="002B6D2B">
      <w:pPr>
        <w:tabs>
          <w:tab w:val="left" w:pos="284"/>
          <w:tab w:val="left" w:pos="357"/>
          <w:tab w:val="left" w:pos="397"/>
        </w:tabs>
        <w:ind w:left="284" w:hanging="284"/>
        <w:jc w:val="both"/>
      </w:pPr>
      <w:r w:rsidRPr="00435057">
        <w:t>2)</w:t>
      </w:r>
      <w:r w:rsidRPr="00435057">
        <w:tab/>
        <w:t xml:space="preserve">Zestawy danych z systemów informacyjnych okręgowych komisji egzaminacyjnych nr </w:t>
      </w:r>
      <w:hyperlink w:anchor="gr.110">
        <w:r w:rsidRPr="00435057">
          <w:t>110</w:t>
        </w:r>
      </w:hyperlink>
      <w:r w:rsidRPr="00435057">
        <w:t xml:space="preserve"> (opisane w cz. II. Informacje o przekazywanych danych):</w:t>
      </w:r>
    </w:p>
    <w:p w:rsidR="00C40A35"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dotyczące wyników egzaminów ósmoklasisty, zawodowych i maturalnych (</w:t>
      </w:r>
      <w:hyperlink w:anchor="lp.110.1">
        <w:r w:rsidR="00F8157F" w:rsidRPr="00435057">
          <w:t>lp. 110.1</w:t>
        </w:r>
      </w:hyperlink>
      <w:r w:rsidR="00F8157F" w:rsidRPr="00435057">
        <w:t>).</w:t>
      </w:r>
    </w:p>
    <w:p w:rsidR="00C40A35" w:rsidRPr="00435057" w:rsidRDefault="001F26C9" w:rsidP="002B6D2B">
      <w:pPr>
        <w:tabs>
          <w:tab w:val="left" w:pos="284"/>
          <w:tab w:val="left" w:pos="357"/>
          <w:tab w:val="left" w:pos="397"/>
        </w:tabs>
        <w:spacing w:before="120" w:after="60"/>
        <w:jc w:val="both"/>
        <w:divId w:val="1605377024"/>
        <w:rPr>
          <w:b/>
          <w:bCs/>
        </w:rPr>
      </w:pPr>
      <w:r w:rsidRPr="00435057">
        <w:rPr>
          <w:b/>
          <w:bCs/>
        </w:rPr>
        <w:t>9. Rodzaje wynikowych informacji statystycznych</w:t>
      </w:r>
      <w:r w:rsidR="00F8157F" w:rsidRPr="00435057">
        <w:rPr>
          <w:b/>
          <w:bCs/>
        </w:rPr>
        <w:t>:</w:t>
      </w:r>
    </w:p>
    <w:p w:rsidR="00C40A35" w:rsidRPr="00435057" w:rsidRDefault="00F8157F" w:rsidP="002B6D2B">
      <w:pPr>
        <w:tabs>
          <w:tab w:val="left" w:pos="284"/>
          <w:tab w:val="left" w:pos="357"/>
          <w:tab w:val="left" w:pos="397"/>
        </w:tabs>
        <w:ind w:left="284" w:hanging="284"/>
        <w:jc w:val="both"/>
      </w:pPr>
      <w:r w:rsidRPr="00435057">
        <w:t xml:space="preserve">1) </w:t>
      </w:r>
      <w:r w:rsidRPr="00435057">
        <w:tab/>
        <w:t>Dane o liczbie przyjeżdżających i wyjeżdżających do szkół według kierunków – macierz przepływów związanych z edukacją szkolną, w przekrojach: gminy, wybrane typy szkół.</w:t>
      </w:r>
    </w:p>
    <w:p w:rsidR="00C40A35" w:rsidRPr="00435057" w:rsidRDefault="001F26C9" w:rsidP="002B6D2B">
      <w:pPr>
        <w:tabs>
          <w:tab w:val="left" w:pos="284"/>
          <w:tab w:val="left" w:pos="357"/>
          <w:tab w:val="left" w:pos="397"/>
        </w:tabs>
        <w:spacing w:before="120" w:after="60"/>
        <w:jc w:val="both"/>
        <w:divId w:val="1131555501"/>
        <w:rPr>
          <w:b/>
          <w:bCs/>
        </w:rPr>
      </w:pPr>
      <w:r w:rsidRPr="00435057">
        <w:rPr>
          <w:b/>
          <w:bCs/>
        </w:rPr>
        <w:t>10. Formy i terminy udostępnienia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Internetowe bazy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Bank Danych Lokalnych – Szkolnictwo (listopad 2026).</w:t>
      </w:r>
    </w:p>
    <w:p w:rsidR="00F8157F" w:rsidRPr="00435057" w:rsidRDefault="00F8157F" w:rsidP="002B6D2B">
      <w:pPr>
        <w:tabs>
          <w:tab w:val="left" w:pos="284"/>
          <w:tab w:val="left" w:pos="357"/>
          <w:tab w:val="left" w:pos="397"/>
        </w:tabs>
        <w:ind w:left="284" w:hanging="284"/>
        <w:jc w:val="both"/>
      </w:pPr>
      <w:r w:rsidRPr="00435057">
        <w:t xml:space="preserve">2) </w:t>
      </w:r>
      <w:r w:rsidRPr="00435057">
        <w:tab/>
        <w:t>Tablice publikacyjne:</w:t>
      </w:r>
    </w:p>
    <w:p w:rsidR="00C40A35" w:rsidRPr="00435057" w:rsidRDefault="00460BB9" w:rsidP="002B6D2B">
      <w:pPr>
        <w:tabs>
          <w:tab w:val="left" w:pos="284"/>
          <w:tab w:val="left" w:pos="357"/>
          <w:tab w:val="left" w:pos="397"/>
        </w:tabs>
        <w:ind w:left="568" w:hanging="284"/>
        <w:jc w:val="both"/>
      </w:pPr>
      <w:r w:rsidRPr="00435057">
        <w:t>a)</w:t>
      </w:r>
      <w:r w:rsidRPr="00435057">
        <w:tab/>
      </w:r>
      <w:r w:rsidR="00F8157F" w:rsidRPr="00435057">
        <w:t>„Macierz przepływów związanych z edukacją szkolną” (listopad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F8157F" w:rsidP="002B6D2B">
      <w:pPr>
        <w:pStyle w:val="Nagwek2"/>
        <w:tabs>
          <w:tab w:val="left" w:pos="284"/>
          <w:tab w:val="left" w:pos="357"/>
          <w:tab w:val="left" w:pos="397"/>
        </w:tabs>
        <w:spacing w:before="0" w:beforeAutospacing="0" w:after="120" w:afterAutospacing="0"/>
        <w:jc w:val="both"/>
        <w:divId w:val="1077241415"/>
        <w:rPr>
          <w:rFonts w:eastAsia="Times New Roman"/>
          <w:sz w:val="24"/>
          <w:szCs w:val="24"/>
        </w:rPr>
      </w:pPr>
      <w:bookmarkStart w:id="175" w:name="_Toc162518999"/>
      <w:r w:rsidRPr="00435057">
        <w:rPr>
          <w:rFonts w:eastAsia="Times New Roman"/>
          <w:sz w:val="24"/>
          <w:szCs w:val="24"/>
        </w:rPr>
        <w:t>1.28 KULTURA</w:t>
      </w:r>
      <w:bookmarkEnd w:id="175"/>
    </w:p>
    <w:p w:rsidR="00F8157F" w:rsidRPr="00435057" w:rsidRDefault="001F26C9" w:rsidP="002B6D2B">
      <w:pPr>
        <w:pStyle w:val="Nagwek3"/>
        <w:tabs>
          <w:tab w:val="left" w:pos="357"/>
          <w:tab w:val="left" w:pos="397"/>
        </w:tabs>
        <w:spacing w:before="0"/>
        <w:ind w:left="2835" w:hanging="2835"/>
        <w:jc w:val="both"/>
        <w:rPr>
          <w:bCs w:val="0"/>
          <w:szCs w:val="20"/>
        </w:rPr>
      </w:pPr>
      <w:bookmarkStart w:id="176" w:name="_Toc162519000"/>
      <w:r w:rsidRPr="00435057">
        <w:rPr>
          <w:bCs w:val="0"/>
          <w:szCs w:val="20"/>
        </w:rPr>
        <w:t>1. Symbol badania:</w:t>
      </w:r>
      <w:r w:rsidR="00F8157F" w:rsidRPr="00435057">
        <w:rPr>
          <w:bCs w:val="0"/>
          <w:szCs w:val="20"/>
        </w:rPr>
        <w:tab/>
      </w:r>
      <w:bookmarkStart w:id="177" w:name="badanie.1.28.01"/>
      <w:bookmarkEnd w:id="177"/>
      <w:r w:rsidR="00F8157F" w:rsidRPr="00435057">
        <w:rPr>
          <w:bCs w:val="0"/>
          <w:szCs w:val="20"/>
        </w:rPr>
        <w:t>1.28.01 (078)</w:t>
      </w:r>
      <w:bookmarkEnd w:id="176"/>
    </w:p>
    <w:p w:rsidR="00F8157F"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F8157F" w:rsidRPr="00435057">
        <w:rPr>
          <w:b/>
          <w:bCs/>
        </w:rPr>
        <w:tab/>
        <w:t>Obiekty i działalność podmiotów kultury</w:t>
      </w:r>
    </w:p>
    <w:p w:rsidR="00F8157F"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F8157F" w:rsidRPr="00435057">
        <w:rPr>
          <w:b/>
          <w:bCs/>
        </w:rPr>
        <w:tab/>
        <w:t>co rok</w:t>
      </w:r>
    </w:p>
    <w:p w:rsidR="00361E19" w:rsidRPr="00435057" w:rsidRDefault="00F8157F"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F8157F" w:rsidP="002B6D2B">
      <w:pPr>
        <w:tabs>
          <w:tab w:val="left" w:pos="284"/>
          <w:tab w:val="left" w:pos="357"/>
          <w:tab w:val="left" w:pos="397"/>
          <w:tab w:val="left" w:pos="2834"/>
        </w:tabs>
        <w:ind w:left="2835"/>
        <w:jc w:val="both"/>
        <w:rPr>
          <w:b/>
          <w:bCs/>
        </w:rPr>
      </w:pPr>
      <w:r w:rsidRPr="00435057">
        <w:rPr>
          <w:b/>
          <w:bCs/>
        </w:rPr>
        <w:t>Minister właściwy do spraw kultury i ochrony dziedzictwa narodowego</w:t>
      </w:r>
    </w:p>
    <w:p w:rsidR="00C40A35" w:rsidRPr="00435057" w:rsidRDefault="001F26C9" w:rsidP="002B6D2B">
      <w:pPr>
        <w:tabs>
          <w:tab w:val="left" w:pos="284"/>
          <w:tab w:val="left" w:pos="357"/>
          <w:tab w:val="left" w:pos="397"/>
        </w:tabs>
        <w:spacing w:before="120" w:after="60"/>
        <w:jc w:val="both"/>
        <w:divId w:val="1057820251"/>
        <w:rPr>
          <w:b/>
          <w:bCs/>
        </w:rPr>
      </w:pPr>
      <w:r w:rsidRPr="00435057">
        <w:rPr>
          <w:b/>
          <w:bCs/>
        </w:rPr>
        <w:t>5. Cel badania</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Celem badania jest dostarczenie informacji o sieci i działalności instytucji kultury i innych jednostek prowadzących działalność kulturalną.</w:t>
      </w:r>
    </w:p>
    <w:p w:rsidR="00F8157F" w:rsidRPr="00435057" w:rsidRDefault="00F8157F" w:rsidP="002B6D2B">
      <w:pPr>
        <w:tabs>
          <w:tab w:val="left" w:pos="284"/>
          <w:tab w:val="left" w:pos="357"/>
          <w:tab w:val="left" w:pos="397"/>
        </w:tabs>
        <w:ind w:left="284" w:hanging="284"/>
        <w:jc w:val="both"/>
      </w:pPr>
      <w:r w:rsidRPr="00435057">
        <w:t>2)</w:t>
      </w:r>
      <w:r w:rsidRPr="00435057">
        <w:tab/>
        <w:t>Strategie i programy, na potrzeby których dostarczane są dane: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Krajowa Strategia Rozwoju Regionalnego 2030,</w:t>
      </w:r>
    </w:p>
    <w:p w:rsidR="00F8157F" w:rsidRPr="00435057" w:rsidRDefault="00F8157F" w:rsidP="002B6D2B">
      <w:pPr>
        <w:tabs>
          <w:tab w:val="left" w:pos="284"/>
          <w:tab w:val="left" w:pos="357"/>
          <w:tab w:val="left" w:pos="397"/>
        </w:tabs>
        <w:ind w:left="568" w:hanging="284"/>
        <w:jc w:val="both"/>
      </w:pPr>
      <w:r w:rsidRPr="00435057">
        <w:t>b)</w:t>
      </w:r>
      <w:r w:rsidRPr="00435057">
        <w:tab/>
        <w:t>Strategia Rozwoju Kapitału Społecznego (współdziałanie, kultura, kreatywność) 2030.</w:t>
      </w:r>
    </w:p>
    <w:p w:rsidR="00F8157F" w:rsidRPr="00435057" w:rsidRDefault="00F8157F" w:rsidP="002B6D2B">
      <w:pPr>
        <w:tabs>
          <w:tab w:val="left" w:pos="284"/>
          <w:tab w:val="left" w:pos="357"/>
          <w:tab w:val="left" w:pos="397"/>
        </w:tabs>
        <w:ind w:left="284" w:hanging="284"/>
        <w:jc w:val="both"/>
      </w:pPr>
      <w:r w:rsidRPr="00435057">
        <w:t>3)</w:t>
      </w:r>
      <w:r w:rsidRPr="00435057">
        <w:tab/>
        <w:t>Użytkownicy, których potrzeby uwzględnia badanie: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administracja rządowa,</w:t>
      </w:r>
    </w:p>
    <w:p w:rsidR="00F8157F" w:rsidRPr="00435057" w:rsidRDefault="00F8157F" w:rsidP="002B6D2B">
      <w:pPr>
        <w:tabs>
          <w:tab w:val="left" w:pos="284"/>
          <w:tab w:val="left" w:pos="357"/>
          <w:tab w:val="left" w:pos="397"/>
        </w:tabs>
        <w:ind w:left="568" w:hanging="284"/>
        <w:jc w:val="both"/>
      </w:pPr>
      <w:r w:rsidRPr="00435057">
        <w:t>b)</w:t>
      </w:r>
      <w:r w:rsidRPr="00435057">
        <w:tab/>
        <w:t>administracja samorządowa – województwo,</w:t>
      </w:r>
    </w:p>
    <w:p w:rsidR="00F8157F" w:rsidRPr="00435057" w:rsidRDefault="00F8157F" w:rsidP="002B6D2B">
      <w:pPr>
        <w:tabs>
          <w:tab w:val="left" w:pos="284"/>
          <w:tab w:val="left" w:pos="357"/>
          <w:tab w:val="left" w:pos="397"/>
        </w:tabs>
        <w:ind w:left="568" w:hanging="284"/>
        <w:jc w:val="both"/>
      </w:pPr>
      <w:r w:rsidRPr="00435057">
        <w:t>c)</w:t>
      </w:r>
      <w:r w:rsidRPr="00435057">
        <w:tab/>
        <w:t>administracja samorządowa – powiat,</w:t>
      </w:r>
    </w:p>
    <w:p w:rsidR="00F8157F" w:rsidRPr="00435057" w:rsidRDefault="00F8157F" w:rsidP="002B6D2B">
      <w:pPr>
        <w:tabs>
          <w:tab w:val="left" w:pos="284"/>
          <w:tab w:val="left" w:pos="357"/>
          <w:tab w:val="left" w:pos="397"/>
        </w:tabs>
        <w:ind w:left="568" w:hanging="284"/>
        <w:jc w:val="both"/>
      </w:pPr>
      <w:r w:rsidRPr="00435057">
        <w:t>d)</w:t>
      </w:r>
      <w:r w:rsidRPr="00435057">
        <w:tab/>
        <w:t>administracja samorządowa – gmina, miasto,</w:t>
      </w:r>
    </w:p>
    <w:p w:rsidR="00F8157F" w:rsidRPr="00435057" w:rsidRDefault="00F8157F" w:rsidP="002B6D2B">
      <w:pPr>
        <w:tabs>
          <w:tab w:val="left" w:pos="284"/>
          <w:tab w:val="left" w:pos="357"/>
          <w:tab w:val="left" w:pos="397"/>
        </w:tabs>
        <w:ind w:left="568" w:hanging="284"/>
        <w:jc w:val="both"/>
      </w:pPr>
      <w:r w:rsidRPr="00435057">
        <w:t>e)</w:t>
      </w:r>
      <w:r w:rsidRPr="00435057">
        <w:tab/>
        <w:t>organizacje międzynarodowe,</w:t>
      </w:r>
    </w:p>
    <w:p w:rsidR="00F8157F" w:rsidRPr="00435057" w:rsidRDefault="00F8157F" w:rsidP="002B6D2B">
      <w:pPr>
        <w:tabs>
          <w:tab w:val="left" w:pos="284"/>
          <w:tab w:val="left" w:pos="357"/>
          <w:tab w:val="left" w:pos="397"/>
        </w:tabs>
        <w:ind w:left="568" w:hanging="284"/>
        <w:jc w:val="both"/>
      </w:pPr>
      <w:r w:rsidRPr="00435057">
        <w:t>f)</w:t>
      </w:r>
      <w:r w:rsidRPr="00435057">
        <w:tab/>
        <w:t>placówki naukowe/badawcze, uczelnie (nauczyciele akademiccy i studenci),</w:t>
      </w:r>
    </w:p>
    <w:p w:rsidR="00F8157F" w:rsidRPr="00435057" w:rsidRDefault="00F8157F" w:rsidP="002B6D2B">
      <w:pPr>
        <w:tabs>
          <w:tab w:val="left" w:pos="284"/>
          <w:tab w:val="left" w:pos="357"/>
          <w:tab w:val="left" w:pos="397"/>
        </w:tabs>
        <w:ind w:left="568" w:hanging="284"/>
        <w:jc w:val="both"/>
      </w:pPr>
      <w:r w:rsidRPr="00435057">
        <w:t>g)</w:t>
      </w:r>
      <w:r w:rsidRPr="00435057">
        <w:tab/>
        <w:t>stowarzyszenia, organizacje, fundacje,</w:t>
      </w:r>
    </w:p>
    <w:p w:rsidR="00F8157F" w:rsidRPr="00435057" w:rsidRDefault="00F8157F" w:rsidP="002B6D2B">
      <w:pPr>
        <w:tabs>
          <w:tab w:val="left" w:pos="284"/>
          <w:tab w:val="left" w:pos="357"/>
          <w:tab w:val="left" w:pos="397"/>
        </w:tabs>
        <w:ind w:left="568" w:hanging="284"/>
        <w:jc w:val="both"/>
      </w:pPr>
      <w:r w:rsidRPr="00435057">
        <w:t>h)</w:t>
      </w:r>
      <w:r w:rsidRPr="00435057">
        <w:tab/>
        <w:t>odbiorcy indywidualni,</w:t>
      </w:r>
    </w:p>
    <w:p w:rsidR="00C40A35" w:rsidRPr="00435057" w:rsidRDefault="00F8157F" w:rsidP="002B6D2B">
      <w:pPr>
        <w:tabs>
          <w:tab w:val="left" w:pos="284"/>
          <w:tab w:val="left" w:pos="357"/>
          <w:tab w:val="left" w:pos="397"/>
        </w:tabs>
        <w:ind w:left="568" w:hanging="284"/>
        <w:jc w:val="both"/>
      </w:pPr>
      <w:r w:rsidRPr="00435057">
        <w:t>i)</w:t>
      </w:r>
      <w:r w:rsidRPr="00435057">
        <w:tab/>
        <w:t>inny użytkownik.</w:t>
      </w:r>
    </w:p>
    <w:p w:rsidR="00C40A35" w:rsidRPr="00435057" w:rsidRDefault="001F26C9" w:rsidP="002B6D2B">
      <w:pPr>
        <w:tabs>
          <w:tab w:val="left" w:pos="284"/>
          <w:tab w:val="left" w:pos="357"/>
          <w:tab w:val="left" w:pos="397"/>
        </w:tabs>
        <w:spacing w:before="120" w:after="60"/>
        <w:jc w:val="both"/>
        <w:divId w:val="1237785887"/>
        <w:rPr>
          <w:b/>
          <w:bCs/>
        </w:rPr>
      </w:pPr>
      <w:r w:rsidRPr="00435057">
        <w:rPr>
          <w:b/>
          <w:bCs/>
        </w:rPr>
        <w:t>6. Zakres podmiotowy</w:t>
      </w:r>
      <w:r w:rsidR="00F8157F" w:rsidRPr="00435057">
        <w:rPr>
          <w:b/>
          <w:bCs/>
        </w:rPr>
        <w:t>:</w:t>
      </w:r>
    </w:p>
    <w:p w:rsidR="00F8157F" w:rsidRPr="00435057" w:rsidRDefault="00F8157F" w:rsidP="002B6D2B">
      <w:pPr>
        <w:tabs>
          <w:tab w:val="left" w:pos="284"/>
          <w:tab w:val="left" w:pos="357"/>
          <w:tab w:val="left" w:pos="397"/>
        </w:tabs>
        <w:jc w:val="both"/>
      </w:pPr>
      <w:r w:rsidRPr="00435057">
        <w:t>Państwowe i samorządowe instytucje kultury oraz inne jednostki organizujące i prowadzące działalność kulturalną.</w:t>
      </w:r>
    </w:p>
    <w:p w:rsidR="00C40A35" w:rsidRPr="00435057" w:rsidRDefault="001F26C9" w:rsidP="002B6D2B">
      <w:pPr>
        <w:tabs>
          <w:tab w:val="left" w:pos="284"/>
          <w:tab w:val="left" w:pos="357"/>
          <w:tab w:val="left" w:pos="397"/>
        </w:tabs>
        <w:spacing w:before="120" w:after="60"/>
        <w:jc w:val="both"/>
        <w:divId w:val="953825843"/>
        <w:rPr>
          <w:b/>
          <w:bCs/>
        </w:rPr>
      </w:pPr>
      <w:r w:rsidRPr="00435057">
        <w:rPr>
          <w:b/>
          <w:bCs/>
        </w:rPr>
        <w:t>7. Zakres przedmiotowy</w:t>
      </w:r>
      <w:r w:rsidR="00F8157F" w:rsidRPr="00435057">
        <w:rPr>
          <w:b/>
          <w:bCs/>
        </w:rPr>
        <w:t>:</w:t>
      </w:r>
    </w:p>
    <w:p w:rsidR="00F8157F" w:rsidRPr="00435057" w:rsidRDefault="00F8157F" w:rsidP="002B6D2B">
      <w:pPr>
        <w:tabs>
          <w:tab w:val="left" w:pos="284"/>
          <w:tab w:val="left" w:pos="357"/>
          <w:tab w:val="left" w:pos="397"/>
        </w:tabs>
        <w:jc w:val="both"/>
      </w:pPr>
      <w:r w:rsidRPr="00435057">
        <w:t>Infrastruktura i wyposażenie obiektów działalności kulturalnej. Działalność artystyczna i rozrywkowa. Działalność wystawiennicza. Działalność bibliotek. Działalność wydawnicza. Działalność kulturalno-edukacyjna. Konserwacja i digitalizacja zbiorów. Pracujący. Absolwenci. W ankiecie MKiDN: Działalność wystawiennicza, Działalność wydawnicza, Działalność naukowa, Działalność edukacyjna, Informacje kadrowo-finansowe.</w:t>
      </w:r>
    </w:p>
    <w:p w:rsidR="00C40A35" w:rsidRPr="00435057" w:rsidRDefault="001F26C9" w:rsidP="002B6D2B">
      <w:pPr>
        <w:tabs>
          <w:tab w:val="left" w:pos="284"/>
          <w:tab w:val="left" w:pos="357"/>
          <w:tab w:val="left" w:pos="397"/>
        </w:tabs>
        <w:spacing w:before="120" w:after="60"/>
        <w:jc w:val="both"/>
        <w:divId w:val="1416584857"/>
        <w:rPr>
          <w:b/>
          <w:bCs/>
        </w:rPr>
      </w:pPr>
      <w:r w:rsidRPr="00435057">
        <w:rPr>
          <w:b/>
          <w:bCs/>
        </w:rPr>
        <w:t>8. Źródła danych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 xml:space="preserve">Zestawy danych Głównego Urzędu Statystycznego nr </w:t>
      </w:r>
      <w:hyperlink w:anchor="gr.1">
        <w:r w:rsidRPr="00435057">
          <w:t>1</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K-01 – sprawozdanie z działalności artystycznej i rozrywkowej (</w:t>
      </w:r>
      <w:hyperlink w:anchor="lp.1.78">
        <w:r w:rsidR="00F8157F" w:rsidRPr="00435057">
          <w:t>lp. 1.78</w:t>
        </w:r>
      </w:hyperlink>
      <w:r w:rsidR="00F8157F" w:rsidRPr="00435057">
        <w:t>),</w:t>
      </w:r>
    </w:p>
    <w:p w:rsidR="00F8157F" w:rsidRPr="00435057" w:rsidRDefault="00F8157F" w:rsidP="002B6D2B">
      <w:pPr>
        <w:tabs>
          <w:tab w:val="left" w:pos="284"/>
          <w:tab w:val="left" w:pos="357"/>
          <w:tab w:val="left" w:pos="397"/>
        </w:tabs>
        <w:ind w:left="568" w:hanging="284"/>
        <w:jc w:val="both"/>
      </w:pPr>
      <w:r w:rsidRPr="00435057">
        <w:t>b)</w:t>
      </w:r>
      <w:r w:rsidRPr="00435057">
        <w:tab/>
        <w:t>K-02 – sprawozdanie z działalności muzeum i instytucji paramuzealnej (</w:t>
      </w:r>
      <w:hyperlink w:anchor="lp.1.79">
        <w:r w:rsidRPr="00435057">
          <w:t>lp. 1.79</w:t>
        </w:r>
      </w:hyperlink>
      <w:r w:rsidRPr="00435057">
        <w:t>),</w:t>
      </w:r>
    </w:p>
    <w:p w:rsidR="00F8157F" w:rsidRPr="00435057" w:rsidRDefault="00F8157F" w:rsidP="002B6D2B">
      <w:pPr>
        <w:tabs>
          <w:tab w:val="left" w:pos="284"/>
          <w:tab w:val="left" w:pos="357"/>
          <w:tab w:val="left" w:pos="397"/>
        </w:tabs>
        <w:ind w:left="568" w:hanging="284"/>
        <w:jc w:val="both"/>
      </w:pPr>
      <w:r w:rsidRPr="00435057">
        <w:t>c)</w:t>
      </w:r>
      <w:r w:rsidRPr="00435057">
        <w:tab/>
        <w:t>K-03 – sprawozdanie biblioteki (</w:t>
      </w:r>
      <w:hyperlink w:anchor="lp.1.80">
        <w:r w:rsidRPr="00435057">
          <w:t>lp. 1.80</w:t>
        </w:r>
      </w:hyperlink>
      <w:r w:rsidRPr="00435057">
        <w:t>),</w:t>
      </w:r>
    </w:p>
    <w:p w:rsidR="00F8157F" w:rsidRPr="00435057" w:rsidRDefault="00F8157F" w:rsidP="002B6D2B">
      <w:pPr>
        <w:tabs>
          <w:tab w:val="left" w:pos="284"/>
          <w:tab w:val="left" w:pos="357"/>
          <w:tab w:val="left" w:pos="397"/>
        </w:tabs>
        <w:ind w:left="568" w:hanging="284"/>
        <w:jc w:val="both"/>
      </w:pPr>
      <w:r w:rsidRPr="00435057">
        <w:t>d)</w:t>
      </w:r>
      <w:r w:rsidRPr="00435057">
        <w:tab/>
        <w:t>K-05 – sprawozdanie z działalności wystawienniczej (</w:t>
      </w:r>
      <w:hyperlink w:anchor="lp.1.81">
        <w:r w:rsidRPr="00435057">
          <w:t>lp. 1.81</w:t>
        </w:r>
      </w:hyperlink>
      <w:r w:rsidRPr="00435057">
        <w:t>),</w:t>
      </w:r>
    </w:p>
    <w:p w:rsidR="00F8157F" w:rsidRPr="00435057" w:rsidRDefault="00F8157F" w:rsidP="002B6D2B">
      <w:pPr>
        <w:tabs>
          <w:tab w:val="left" w:pos="284"/>
          <w:tab w:val="left" w:pos="357"/>
          <w:tab w:val="left" w:pos="397"/>
        </w:tabs>
        <w:ind w:left="568" w:hanging="284"/>
        <w:jc w:val="both"/>
      </w:pPr>
      <w:r w:rsidRPr="00435057">
        <w:t>e)</w:t>
      </w:r>
      <w:r w:rsidRPr="00435057">
        <w:tab/>
        <w:t>K-07 – sprawozdanie z działalności centrum kultury, domu kultury, ośrodka kultury, klubu, świetlicy (</w:t>
      </w:r>
      <w:hyperlink w:anchor="lp.1.83">
        <w:r w:rsidRPr="00435057">
          <w:t>lp. 1.83</w:t>
        </w:r>
      </w:hyperlink>
      <w:r w:rsidRPr="00435057">
        <w:t>).</w:t>
      </w:r>
    </w:p>
    <w:p w:rsidR="00F8157F" w:rsidRPr="00435057" w:rsidRDefault="00F8157F" w:rsidP="002B6D2B">
      <w:pPr>
        <w:tabs>
          <w:tab w:val="left" w:pos="284"/>
          <w:tab w:val="left" w:pos="357"/>
          <w:tab w:val="left" w:pos="397"/>
        </w:tabs>
        <w:ind w:left="284" w:hanging="284"/>
        <w:jc w:val="both"/>
      </w:pPr>
      <w:r w:rsidRPr="00435057">
        <w:t>2)</w:t>
      </w:r>
      <w:r w:rsidRPr="00435057">
        <w:tab/>
        <w:t xml:space="preserve">Zestawy danych Ministerstwa Kultury i Dziedzictwa Narodowego nr </w:t>
      </w:r>
      <w:hyperlink w:anchor="gr.5">
        <w:r w:rsidRPr="00435057">
          <w:t>5</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KK-3 DU – ankieta dotycząca statystyki muzeów – działalność upowszechniająca (</w:t>
      </w:r>
      <w:hyperlink w:anchor="lp.5.1">
        <w:r w:rsidR="00F8157F" w:rsidRPr="00435057">
          <w:t>lp. 5.1</w:t>
        </w:r>
      </w:hyperlink>
      <w:r w:rsidR="00F8157F" w:rsidRPr="00435057">
        <w:t>).</w:t>
      </w:r>
    </w:p>
    <w:p w:rsidR="00F8157F" w:rsidRPr="00435057" w:rsidRDefault="00F8157F" w:rsidP="002B6D2B">
      <w:pPr>
        <w:tabs>
          <w:tab w:val="left" w:pos="284"/>
          <w:tab w:val="left" w:pos="357"/>
          <w:tab w:val="left" w:pos="397"/>
        </w:tabs>
        <w:ind w:left="284" w:hanging="284"/>
        <w:jc w:val="both"/>
      </w:pPr>
      <w:r w:rsidRPr="00435057">
        <w:t>3)</w:t>
      </w:r>
      <w:r w:rsidRPr="00435057">
        <w:tab/>
        <w:t>Wyniki innych badań:</w:t>
      </w:r>
    </w:p>
    <w:p w:rsidR="00C40A35" w:rsidRPr="00435057" w:rsidRDefault="00460BB9" w:rsidP="002B6D2B">
      <w:pPr>
        <w:tabs>
          <w:tab w:val="left" w:pos="284"/>
          <w:tab w:val="left" w:pos="357"/>
          <w:tab w:val="left" w:pos="397"/>
        </w:tabs>
        <w:ind w:left="568" w:hanging="284"/>
        <w:jc w:val="both"/>
      </w:pPr>
      <w:r w:rsidRPr="00435057">
        <w:t>a)</w:t>
      </w:r>
      <w:r w:rsidRPr="00435057">
        <w:tab/>
      </w:r>
      <w:r w:rsidR="00F8157F" w:rsidRPr="00435057">
        <w:t>1.80.01 System Jednostek Statystycznych – operaty.</w:t>
      </w:r>
    </w:p>
    <w:p w:rsidR="00C40A35" w:rsidRPr="00435057" w:rsidRDefault="001F26C9" w:rsidP="002B6D2B">
      <w:pPr>
        <w:tabs>
          <w:tab w:val="left" w:pos="284"/>
          <w:tab w:val="left" w:pos="357"/>
          <w:tab w:val="left" w:pos="397"/>
        </w:tabs>
        <w:spacing w:before="120" w:after="60"/>
        <w:jc w:val="both"/>
        <w:divId w:val="1245996370"/>
        <w:rPr>
          <w:b/>
          <w:bCs/>
        </w:rPr>
      </w:pPr>
      <w:r w:rsidRPr="00435057">
        <w:rPr>
          <w:b/>
          <w:bCs/>
        </w:rPr>
        <w:t>9. Rodzaje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Teatry i instytucje muzyczne, rodzaje, zasoby, oferta, korzystający, pracujący według płci, digitalizacja, w przekrojach: kraj, NUTS 1, województwa, NUTS 3, powiaty, według organizatora.</w:t>
      </w:r>
    </w:p>
    <w:p w:rsidR="00F8157F" w:rsidRPr="00435057" w:rsidRDefault="00F8157F" w:rsidP="002B6D2B">
      <w:pPr>
        <w:tabs>
          <w:tab w:val="left" w:pos="284"/>
          <w:tab w:val="left" w:pos="357"/>
          <w:tab w:val="left" w:pos="397"/>
        </w:tabs>
        <w:ind w:left="284" w:hanging="284"/>
        <w:jc w:val="both"/>
      </w:pPr>
      <w:r w:rsidRPr="00435057">
        <w:t xml:space="preserve">2) </w:t>
      </w:r>
      <w:r w:rsidRPr="00435057">
        <w:tab/>
        <w:t>Biblioteki, rodzaje, infrastruktura, księgozbiór, oferta, korzystający, komputeryzacja, pracujący według płci, digitalizacja zasobów, w przekrojach: kraj, NUTS 1, województwa, NUTS 3, powiaty, rodzaje gmin: miejskie, miejsko-wiejskie, wiejskie.</w:t>
      </w:r>
    </w:p>
    <w:p w:rsidR="00F8157F" w:rsidRPr="00435057" w:rsidRDefault="00F8157F" w:rsidP="002B6D2B">
      <w:pPr>
        <w:tabs>
          <w:tab w:val="left" w:pos="284"/>
          <w:tab w:val="left" w:pos="357"/>
          <w:tab w:val="left" w:pos="397"/>
        </w:tabs>
        <w:ind w:left="284" w:hanging="284"/>
        <w:jc w:val="both"/>
      </w:pPr>
      <w:r w:rsidRPr="00435057">
        <w:t xml:space="preserve">3) </w:t>
      </w:r>
      <w:r w:rsidRPr="00435057">
        <w:tab/>
        <w:t>Galerie, rodzaje, zasoby, oferta, korzystający, pracujący według płci, digitalizacja, w przekrojach: kraj, NUTS 1, województwa, NUTS 3, powiaty, według organizatora, formy własności.</w:t>
      </w:r>
    </w:p>
    <w:p w:rsidR="00F8157F" w:rsidRPr="00435057" w:rsidRDefault="00F8157F" w:rsidP="002B6D2B">
      <w:pPr>
        <w:tabs>
          <w:tab w:val="left" w:pos="284"/>
          <w:tab w:val="left" w:pos="357"/>
          <w:tab w:val="left" w:pos="397"/>
        </w:tabs>
        <w:ind w:left="284" w:hanging="284"/>
        <w:jc w:val="both"/>
      </w:pPr>
      <w:r w:rsidRPr="00435057">
        <w:t xml:space="preserve">4) </w:t>
      </w:r>
      <w:r w:rsidRPr="00435057">
        <w:tab/>
        <w:t>Centra kultury, domy kultury, ośrodki kultury, kluby, świetlice, rodzaje, zasoby, oferta, korzystający, pracujący, według płci, digitalizacja, w przekrojach: kraj, NUTS 1, województwa, NUTS 3, powiaty, gminy, miasta, wsie, według organizatora.</w:t>
      </w:r>
    </w:p>
    <w:p w:rsidR="00F8157F" w:rsidRPr="00435057" w:rsidRDefault="00F8157F" w:rsidP="002B6D2B">
      <w:pPr>
        <w:tabs>
          <w:tab w:val="left" w:pos="284"/>
          <w:tab w:val="left" w:pos="357"/>
          <w:tab w:val="left" w:pos="397"/>
        </w:tabs>
        <w:ind w:left="284" w:hanging="284"/>
        <w:jc w:val="both"/>
      </w:pPr>
      <w:r w:rsidRPr="00435057">
        <w:t xml:space="preserve">5) </w:t>
      </w:r>
      <w:r w:rsidRPr="00435057">
        <w:tab/>
        <w:t>Muzea i instytucje paramuzealne, rodzaje, zasoby, oferta, korzystający, pracujący według płci, digitalizacja, w przekrojach: kraj, NUTS 1, województwa, NUTS 3, powiaty, gminy, według organizatora.</w:t>
      </w:r>
    </w:p>
    <w:p w:rsidR="00C40A35" w:rsidRPr="00435057" w:rsidRDefault="00F8157F" w:rsidP="002B6D2B">
      <w:pPr>
        <w:tabs>
          <w:tab w:val="left" w:pos="284"/>
          <w:tab w:val="left" w:pos="357"/>
          <w:tab w:val="left" w:pos="397"/>
        </w:tabs>
        <w:ind w:left="284" w:hanging="284"/>
        <w:jc w:val="both"/>
      </w:pPr>
      <w:r w:rsidRPr="00435057">
        <w:t xml:space="preserve">6) </w:t>
      </w:r>
      <w:r w:rsidRPr="00435057">
        <w:tab/>
        <w:t>W badaniu MKiDN – muzea: działalność wystawiennicza, wydawnicza, naukowa, edukacyjna, informacje kadrowo-finansowe.</w:t>
      </w:r>
    </w:p>
    <w:p w:rsidR="00C40A35" w:rsidRPr="00435057" w:rsidRDefault="001F26C9" w:rsidP="002B6D2B">
      <w:pPr>
        <w:tabs>
          <w:tab w:val="left" w:pos="284"/>
          <w:tab w:val="left" w:pos="357"/>
          <w:tab w:val="left" w:pos="397"/>
        </w:tabs>
        <w:spacing w:before="120" w:after="60"/>
        <w:jc w:val="both"/>
        <w:divId w:val="557518547"/>
        <w:rPr>
          <w:b/>
          <w:bCs/>
        </w:rPr>
      </w:pPr>
      <w:r w:rsidRPr="00435057">
        <w:rPr>
          <w:b/>
          <w:bCs/>
        </w:rPr>
        <w:t>10. Formy i terminy udostępnienia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Publikacje GUS:</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„Polska w liczbach 2026” (maj 2026),</w:t>
      </w:r>
    </w:p>
    <w:p w:rsidR="00F8157F" w:rsidRPr="00435057" w:rsidRDefault="00F8157F" w:rsidP="002B6D2B">
      <w:pPr>
        <w:tabs>
          <w:tab w:val="left" w:pos="284"/>
          <w:tab w:val="left" w:pos="357"/>
          <w:tab w:val="left" w:pos="397"/>
        </w:tabs>
        <w:ind w:left="568" w:hanging="284"/>
        <w:jc w:val="both"/>
      </w:pPr>
      <w:r w:rsidRPr="00435057">
        <w:t>b)</w:t>
      </w:r>
      <w:r w:rsidRPr="00435057">
        <w:tab/>
        <w:t>„Rocznik Statystyczny Województw 2026” (grudzień 2026),</w:t>
      </w:r>
    </w:p>
    <w:p w:rsidR="00F8157F" w:rsidRPr="00435057" w:rsidRDefault="00F8157F" w:rsidP="002B6D2B">
      <w:pPr>
        <w:tabs>
          <w:tab w:val="left" w:pos="284"/>
          <w:tab w:val="left" w:pos="357"/>
          <w:tab w:val="left" w:pos="397"/>
        </w:tabs>
        <w:ind w:left="568" w:hanging="284"/>
        <w:jc w:val="both"/>
      </w:pPr>
      <w:r w:rsidRPr="00435057">
        <w:t>c)</w:t>
      </w:r>
      <w:r w:rsidRPr="00435057">
        <w:tab/>
        <w:t>„Kultura i dziedzictwo narodowe w 2025 r.” (wrzesień 2026),</w:t>
      </w:r>
    </w:p>
    <w:p w:rsidR="00F8157F" w:rsidRPr="00435057" w:rsidRDefault="00F8157F" w:rsidP="002B6D2B">
      <w:pPr>
        <w:tabs>
          <w:tab w:val="left" w:pos="284"/>
          <w:tab w:val="left" w:pos="357"/>
          <w:tab w:val="left" w:pos="397"/>
        </w:tabs>
        <w:ind w:left="568" w:hanging="284"/>
        <w:jc w:val="both"/>
      </w:pPr>
      <w:r w:rsidRPr="00435057">
        <w:t>d)</w:t>
      </w:r>
      <w:r w:rsidRPr="00435057">
        <w:tab/>
        <w:t>„Mały Rocznik Statystyczny Polski 2026” (lipiec 2026),</w:t>
      </w:r>
    </w:p>
    <w:p w:rsidR="00F8157F" w:rsidRPr="00435057" w:rsidRDefault="00F8157F" w:rsidP="002B6D2B">
      <w:pPr>
        <w:tabs>
          <w:tab w:val="left" w:pos="284"/>
          <w:tab w:val="left" w:pos="357"/>
          <w:tab w:val="left" w:pos="397"/>
        </w:tabs>
        <w:ind w:left="568" w:hanging="284"/>
        <w:jc w:val="both"/>
      </w:pPr>
      <w:r w:rsidRPr="00435057">
        <w:t>e)</w:t>
      </w:r>
      <w:r w:rsidRPr="00435057">
        <w:tab/>
        <w:t>„Rocznik Statystyczny Rzeczypospolitej Polskiej 2026” (grudzień 2026).</w:t>
      </w:r>
    </w:p>
    <w:p w:rsidR="00F8157F" w:rsidRPr="00435057" w:rsidRDefault="00F8157F" w:rsidP="002B6D2B">
      <w:pPr>
        <w:tabs>
          <w:tab w:val="left" w:pos="284"/>
          <w:tab w:val="left" w:pos="357"/>
          <w:tab w:val="left" w:pos="397"/>
        </w:tabs>
        <w:ind w:left="284" w:hanging="284"/>
        <w:jc w:val="both"/>
      </w:pPr>
      <w:r w:rsidRPr="00435057">
        <w:t xml:space="preserve">2) </w:t>
      </w:r>
      <w:r w:rsidRPr="00435057">
        <w:tab/>
        <w:t>Publikacje innych jednostek:</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„Statystyka muzeów – działalność upowszechniająca” (listopad 2026).</w:t>
      </w:r>
    </w:p>
    <w:p w:rsidR="00F8157F" w:rsidRPr="00435057" w:rsidRDefault="00F8157F" w:rsidP="002B6D2B">
      <w:pPr>
        <w:tabs>
          <w:tab w:val="left" w:pos="284"/>
          <w:tab w:val="left" w:pos="357"/>
          <w:tab w:val="left" w:pos="397"/>
        </w:tabs>
        <w:ind w:left="284" w:hanging="284"/>
        <w:jc w:val="both"/>
      </w:pPr>
      <w:r w:rsidRPr="00435057">
        <w:t xml:space="preserve">3) </w:t>
      </w:r>
      <w:r w:rsidRPr="00435057">
        <w:tab/>
        <w:t>Informacje sygnalne: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„Biblioteki publiczne w 2025 r.” (czerwiec 2026),</w:t>
      </w:r>
    </w:p>
    <w:p w:rsidR="00F8157F" w:rsidRPr="00435057" w:rsidRDefault="00F8157F" w:rsidP="002B6D2B">
      <w:pPr>
        <w:tabs>
          <w:tab w:val="left" w:pos="284"/>
          <w:tab w:val="left" w:pos="357"/>
          <w:tab w:val="left" w:pos="397"/>
        </w:tabs>
        <w:ind w:left="568" w:hanging="284"/>
        <w:jc w:val="both"/>
      </w:pPr>
      <w:r w:rsidRPr="00435057">
        <w:t>b)</w:t>
      </w:r>
      <w:r w:rsidRPr="00435057">
        <w:tab/>
        <w:t>„Działalność galerii sztuki w 2025 r.” (kwiecień 2026),</w:t>
      </w:r>
    </w:p>
    <w:p w:rsidR="00F8157F" w:rsidRPr="00435057" w:rsidRDefault="00F8157F" w:rsidP="002B6D2B">
      <w:pPr>
        <w:tabs>
          <w:tab w:val="left" w:pos="284"/>
          <w:tab w:val="left" w:pos="357"/>
          <w:tab w:val="left" w:pos="397"/>
        </w:tabs>
        <w:ind w:left="568" w:hanging="284"/>
        <w:jc w:val="both"/>
      </w:pPr>
      <w:r w:rsidRPr="00435057">
        <w:t>c)</w:t>
      </w:r>
      <w:r w:rsidRPr="00435057">
        <w:tab/>
        <w:t>„Działalność muzeów w 2025 r.” (maj 2026),</w:t>
      </w:r>
    </w:p>
    <w:p w:rsidR="00F8157F" w:rsidRPr="00435057" w:rsidRDefault="00F8157F" w:rsidP="002B6D2B">
      <w:pPr>
        <w:tabs>
          <w:tab w:val="left" w:pos="284"/>
          <w:tab w:val="left" w:pos="357"/>
          <w:tab w:val="left" w:pos="397"/>
        </w:tabs>
        <w:ind w:left="568" w:hanging="284"/>
        <w:jc w:val="both"/>
      </w:pPr>
      <w:r w:rsidRPr="00435057">
        <w:t>d)</w:t>
      </w:r>
      <w:r w:rsidRPr="00435057">
        <w:tab/>
        <w:t>„Działalność teatrów i instytucji muzycznych w 2025 r.” (kwiecień 2026),</w:t>
      </w:r>
    </w:p>
    <w:p w:rsidR="00F8157F" w:rsidRPr="00435057" w:rsidRDefault="00F8157F" w:rsidP="002B6D2B">
      <w:pPr>
        <w:tabs>
          <w:tab w:val="left" w:pos="284"/>
          <w:tab w:val="left" w:pos="357"/>
          <w:tab w:val="left" w:pos="397"/>
        </w:tabs>
        <w:ind w:left="568" w:hanging="284"/>
        <w:jc w:val="both"/>
      </w:pPr>
      <w:r w:rsidRPr="00435057">
        <w:t>e)</w:t>
      </w:r>
      <w:r w:rsidRPr="00435057">
        <w:tab/>
        <w:t>„Działalność centrów kultury, domów kultury, ośrodków kultury, klubów i świetlic w 2025 r.” (maj 2026).</w:t>
      </w:r>
    </w:p>
    <w:p w:rsidR="00F8157F" w:rsidRPr="00435057" w:rsidRDefault="00F8157F" w:rsidP="002B6D2B">
      <w:pPr>
        <w:tabs>
          <w:tab w:val="left" w:pos="284"/>
          <w:tab w:val="left" w:pos="357"/>
          <w:tab w:val="left" w:pos="397"/>
        </w:tabs>
        <w:ind w:left="284" w:hanging="284"/>
        <w:jc w:val="both"/>
      </w:pPr>
      <w:r w:rsidRPr="00435057">
        <w:t xml:space="preserve">4) </w:t>
      </w:r>
      <w:r w:rsidRPr="00435057">
        <w:tab/>
        <w:t>Internetowe bazy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Bank Danych Lokalnych – Kultura – Działalność centrów kultury, domów kultury, ośrodków kultury, klubów i świetlic (maj 2026),</w:t>
      </w:r>
    </w:p>
    <w:p w:rsidR="00F8157F" w:rsidRPr="00435057" w:rsidRDefault="00F8157F" w:rsidP="002B6D2B">
      <w:pPr>
        <w:tabs>
          <w:tab w:val="left" w:pos="284"/>
          <w:tab w:val="left" w:pos="357"/>
          <w:tab w:val="left" w:pos="397"/>
        </w:tabs>
        <w:ind w:left="568" w:hanging="284"/>
        <w:jc w:val="both"/>
      </w:pPr>
      <w:r w:rsidRPr="00435057">
        <w:t>b)</w:t>
      </w:r>
      <w:r w:rsidRPr="00435057">
        <w:tab/>
        <w:t>Dziedzinowa Baza Wiedzy – Społeczeństwo – Kultura – Biblioteki (czerwiec 2026),</w:t>
      </w:r>
    </w:p>
    <w:p w:rsidR="00F8157F" w:rsidRPr="00435057" w:rsidRDefault="00F8157F" w:rsidP="002B6D2B">
      <w:pPr>
        <w:tabs>
          <w:tab w:val="left" w:pos="284"/>
          <w:tab w:val="left" w:pos="357"/>
          <w:tab w:val="left" w:pos="397"/>
        </w:tabs>
        <w:ind w:left="568" w:hanging="284"/>
        <w:jc w:val="both"/>
      </w:pPr>
      <w:r w:rsidRPr="00435057">
        <w:t>c)</w:t>
      </w:r>
      <w:r w:rsidRPr="00435057">
        <w:tab/>
        <w:t>Dziedzinowa Baza Wiedzy – Społeczeństwo – Kultura – Działalność centrów, domów i ośrodków kultury, klubów i świetlic (czerwiec 2026),</w:t>
      </w:r>
    </w:p>
    <w:p w:rsidR="00F8157F" w:rsidRPr="00435057" w:rsidRDefault="00F8157F" w:rsidP="002B6D2B">
      <w:pPr>
        <w:tabs>
          <w:tab w:val="left" w:pos="284"/>
          <w:tab w:val="left" w:pos="357"/>
          <w:tab w:val="left" w:pos="397"/>
        </w:tabs>
        <w:ind w:left="568" w:hanging="284"/>
        <w:jc w:val="both"/>
      </w:pPr>
      <w:r w:rsidRPr="00435057">
        <w:t>d)</w:t>
      </w:r>
      <w:r w:rsidRPr="00435057">
        <w:tab/>
        <w:t>Dziedzinowa Baza Wiedzy – Społeczeństwo – Kultura – Działalność sceniczna (maj 2026),</w:t>
      </w:r>
    </w:p>
    <w:p w:rsidR="00F8157F" w:rsidRPr="00435057" w:rsidRDefault="00F8157F" w:rsidP="002B6D2B">
      <w:pPr>
        <w:tabs>
          <w:tab w:val="left" w:pos="284"/>
          <w:tab w:val="left" w:pos="357"/>
          <w:tab w:val="left" w:pos="397"/>
        </w:tabs>
        <w:ind w:left="568" w:hanging="284"/>
        <w:jc w:val="both"/>
      </w:pPr>
      <w:r w:rsidRPr="00435057">
        <w:t>e)</w:t>
      </w:r>
      <w:r w:rsidRPr="00435057">
        <w:tab/>
        <w:t>Dziedzinowa Baza Wiedzy – Społeczeństwo – Kultura – Wystawiennictwo (maj 2026),</w:t>
      </w:r>
    </w:p>
    <w:p w:rsidR="00F8157F" w:rsidRPr="00435057" w:rsidRDefault="00F8157F" w:rsidP="002B6D2B">
      <w:pPr>
        <w:tabs>
          <w:tab w:val="left" w:pos="284"/>
          <w:tab w:val="left" w:pos="357"/>
          <w:tab w:val="left" w:pos="397"/>
        </w:tabs>
        <w:ind w:left="568" w:hanging="284"/>
        <w:jc w:val="both"/>
      </w:pPr>
      <w:r w:rsidRPr="00435057">
        <w:t>f)</w:t>
      </w:r>
      <w:r w:rsidRPr="00435057">
        <w:tab/>
        <w:t>Bank Danych Lokalnych – Kultura – Działalność sceniczna i wystawiennicza (kwiecień 2026),</w:t>
      </w:r>
    </w:p>
    <w:p w:rsidR="00F8157F" w:rsidRPr="00435057" w:rsidRDefault="00F8157F" w:rsidP="002B6D2B">
      <w:pPr>
        <w:tabs>
          <w:tab w:val="left" w:pos="284"/>
          <w:tab w:val="left" w:pos="357"/>
          <w:tab w:val="left" w:pos="397"/>
        </w:tabs>
        <w:ind w:left="568" w:hanging="284"/>
        <w:jc w:val="both"/>
      </w:pPr>
      <w:r w:rsidRPr="00435057">
        <w:t>g)</w:t>
      </w:r>
      <w:r w:rsidRPr="00435057">
        <w:tab/>
        <w:t>Bank Danych Lokalnych – Kultura – Biblioteki (czerwiec 2026),</w:t>
      </w:r>
    </w:p>
    <w:p w:rsidR="00C40A35" w:rsidRPr="00435057" w:rsidRDefault="00F8157F" w:rsidP="002B6D2B">
      <w:pPr>
        <w:tabs>
          <w:tab w:val="left" w:pos="284"/>
          <w:tab w:val="left" w:pos="357"/>
          <w:tab w:val="left" w:pos="397"/>
        </w:tabs>
        <w:ind w:left="568" w:hanging="284"/>
        <w:jc w:val="both"/>
      </w:pPr>
      <w:r w:rsidRPr="00435057">
        <w:t>h)</w:t>
      </w:r>
      <w:r w:rsidRPr="00435057">
        <w:tab/>
        <w:t>Bank Danych Lokalnych – Kultura – Muzea (kwiecień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F8157F" w:rsidP="002B6D2B">
      <w:pPr>
        <w:tabs>
          <w:tab w:val="left" w:pos="284"/>
          <w:tab w:val="left" w:pos="357"/>
          <w:tab w:val="left" w:pos="397"/>
        </w:tabs>
        <w:spacing w:after="120"/>
        <w:jc w:val="both"/>
        <w:divId w:val="1224872775"/>
        <w:rPr>
          <w:b/>
          <w:bCs/>
          <w:sz w:val="24"/>
          <w:szCs w:val="24"/>
        </w:rPr>
      </w:pPr>
      <w:r w:rsidRPr="00435057">
        <w:rPr>
          <w:b/>
          <w:bCs/>
          <w:sz w:val="24"/>
          <w:szCs w:val="24"/>
        </w:rPr>
        <w:t>1.28 KULTURA</w:t>
      </w:r>
    </w:p>
    <w:p w:rsidR="00F8157F" w:rsidRPr="00435057" w:rsidRDefault="001F26C9" w:rsidP="002B6D2B">
      <w:pPr>
        <w:pStyle w:val="Nagwek3"/>
        <w:tabs>
          <w:tab w:val="left" w:pos="357"/>
          <w:tab w:val="left" w:pos="397"/>
        </w:tabs>
        <w:spacing w:before="0"/>
        <w:ind w:left="2835" w:hanging="2835"/>
        <w:jc w:val="both"/>
        <w:rPr>
          <w:bCs w:val="0"/>
          <w:szCs w:val="20"/>
        </w:rPr>
      </w:pPr>
      <w:bookmarkStart w:id="178" w:name="_Toc162519001"/>
      <w:r w:rsidRPr="00435057">
        <w:rPr>
          <w:bCs w:val="0"/>
          <w:szCs w:val="20"/>
        </w:rPr>
        <w:t>1. Symbol badania:</w:t>
      </w:r>
      <w:r w:rsidR="00F8157F" w:rsidRPr="00435057">
        <w:rPr>
          <w:bCs w:val="0"/>
          <w:szCs w:val="20"/>
        </w:rPr>
        <w:tab/>
      </w:r>
      <w:bookmarkStart w:id="179" w:name="badanie.1.28.02"/>
      <w:bookmarkEnd w:id="179"/>
      <w:r w:rsidR="00F8157F" w:rsidRPr="00435057">
        <w:rPr>
          <w:bCs w:val="0"/>
          <w:szCs w:val="20"/>
        </w:rPr>
        <w:t>1.28.02 (079)</w:t>
      </w:r>
      <w:bookmarkEnd w:id="178"/>
    </w:p>
    <w:p w:rsidR="00F8157F"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F8157F" w:rsidRPr="00435057">
        <w:rPr>
          <w:b/>
          <w:bCs/>
        </w:rPr>
        <w:tab/>
        <w:t>Działalność w zakresie kinematografii</w:t>
      </w:r>
    </w:p>
    <w:p w:rsidR="00F8157F"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F8157F" w:rsidRPr="00435057">
        <w:rPr>
          <w:b/>
          <w:bCs/>
        </w:rPr>
        <w:tab/>
        <w:t>co rok</w:t>
      </w:r>
    </w:p>
    <w:p w:rsidR="00361E19" w:rsidRPr="00435057" w:rsidRDefault="00F8157F"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F8157F" w:rsidP="002B6D2B">
      <w:pPr>
        <w:tabs>
          <w:tab w:val="left" w:pos="284"/>
          <w:tab w:val="left" w:pos="357"/>
          <w:tab w:val="left" w:pos="397"/>
          <w:tab w:val="left" w:pos="2834"/>
        </w:tabs>
        <w:ind w:left="2835"/>
        <w:jc w:val="both"/>
        <w:rPr>
          <w:b/>
          <w:bCs/>
        </w:rPr>
      </w:pPr>
      <w:r w:rsidRPr="00435057">
        <w:rPr>
          <w:b/>
          <w:bCs/>
        </w:rPr>
        <w:t>Minister właściwy do spraw kultury i ochrony dziedzictwa narodowego</w:t>
      </w:r>
    </w:p>
    <w:p w:rsidR="00C40A35" w:rsidRPr="00435057" w:rsidRDefault="001F26C9" w:rsidP="002B6D2B">
      <w:pPr>
        <w:tabs>
          <w:tab w:val="left" w:pos="284"/>
          <w:tab w:val="left" w:pos="357"/>
          <w:tab w:val="left" w:pos="397"/>
        </w:tabs>
        <w:spacing w:before="120" w:after="60"/>
        <w:jc w:val="both"/>
        <w:divId w:val="385028517"/>
        <w:rPr>
          <w:b/>
          <w:bCs/>
        </w:rPr>
      </w:pPr>
      <w:r w:rsidRPr="00435057">
        <w:rPr>
          <w:b/>
          <w:bCs/>
        </w:rPr>
        <w:t>5. Cel badania</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Celem badania jest dostarczenie informacji charakteryzujących produkcję filmową oraz ofertę kinową i jej wykorzystanie.</w:t>
      </w:r>
    </w:p>
    <w:p w:rsidR="00F8157F" w:rsidRPr="00435057" w:rsidRDefault="00F8157F" w:rsidP="002B6D2B">
      <w:pPr>
        <w:tabs>
          <w:tab w:val="left" w:pos="284"/>
          <w:tab w:val="left" w:pos="357"/>
          <w:tab w:val="left" w:pos="397"/>
        </w:tabs>
        <w:ind w:left="284" w:hanging="284"/>
        <w:jc w:val="both"/>
      </w:pPr>
      <w:r w:rsidRPr="00435057">
        <w:t>2)</w:t>
      </w:r>
      <w:r w:rsidRPr="00435057">
        <w:tab/>
        <w:t>Użytkownicy, których potrzeby uwzględnia badanie: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administracja rządowa,</w:t>
      </w:r>
    </w:p>
    <w:p w:rsidR="00F8157F" w:rsidRPr="00435057" w:rsidRDefault="00F8157F" w:rsidP="002B6D2B">
      <w:pPr>
        <w:tabs>
          <w:tab w:val="left" w:pos="284"/>
          <w:tab w:val="left" w:pos="357"/>
          <w:tab w:val="left" w:pos="397"/>
        </w:tabs>
        <w:ind w:left="568" w:hanging="284"/>
        <w:jc w:val="both"/>
      </w:pPr>
      <w:r w:rsidRPr="00435057">
        <w:t>b)</w:t>
      </w:r>
      <w:r w:rsidRPr="00435057">
        <w:tab/>
        <w:t>administracja samorządowa – województwo,</w:t>
      </w:r>
    </w:p>
    <w:p w:rsidR="00F8157F" w:rsidRPr="00435057" w:rsidRDefault="00F8157F" w:rsidP="002B6D2B">
      <w:pPr>
        <w:tabs>
          <w:tab w:val="left" w:pos="284"/>
          <w:tab w:val="left" w:pos="357"/>
          <w:tab w:val="left" w:pos="397"/>
        </w:tabs>
        <w:ind w:left="568" w:hanging="284"/>
        <w:jc w:val="both"/>
      </w:pPr>
      <w:r w:rsidRPr="00435057">
        <w:t>c)</w:t>
      </w:r>
      <w:r w:rsidRPr="00435057">
        <w:tab/>
        <w:t>administracja samorządowa – powiat,</w:t>
      </w:r>
    </w:p>
    <w:p w:rsidR="00F8157F" w:rsidRPr="00435057" w:rsidRDefault="00F8157F" w:rsidP="002B6D2B">
      <w:pPr>
        <w:tabs>
          <w:tab w:val="left" w:pos="284"/>
          <w:tab w:val="left" w:pos="357"/>
          <w:tab w:val="left" w:pos="397"/>
        </w:tabs>
        <w:ind w:left="568" w:hanging="284"/>
        <w:jc w:val="both"/>
      </w:pPr>
      <w:r w:rsidRPr="00435057">
        <w:t>d)</w:t>
      </w:r>
      <w:r w:rsidRPr="00435057">
        <w:tab/>
        <w:t>administracja samorządowa – gmina, miasto,</w:t>
      </w:r>
    </w:p>
    <w:p w:rsidR="00F8157F" w:rsidRPr="00435057" w:rsidRDefault="00F8157F" w:rsidP="002B6D2B">
      <w:pPr>
        <w:tabs>
          <w:tab w:val="left" w:pos="284"/>
          <w:tab w:val="left" w:pos="357"/>
          <w:tab w:val="left" w:pos="397"/>
        </w:tabs>
        <w:ind w:left="568" w:hanging="284"/>
        <w:jc w:val="both"/>
      </w:pPr>
      <w:r w:rsidRPr="00435057">
        <w:t>e)</w:t>
      </w:r>
      <w:r w:rsidRPr="00435057">
        <w:tab/>
        <w:t>organizacje międzynarodowe,</w:t>
      </w:r>
    </w:p>
    <w:p w:rsidR="00F8157F" w:rsidRPr="00435057" w:rsidRDefault="00F8157F" w:rsidP="002B6D2B">
      <w:pPr>
        <w:tabs>
          <w:tab w:val="left" w:pos="284"/>
          <w:tab w:val="left" w:pos="357"/>
          <w:tab w:val="left" w:pos="397"/>
        </w:tabs>
        <w:ind w:left="568" w:hanging="284"/>
        <w:jc w:val="both"/>
      </w:pPr>
      <w:r w:rsidRPr="00435057">
        <w:t>f)</w:t>
      </w:r>
      <w:r w:rsidRPr="00435057">
        <w:tab/>
        <w:t>placówki naukowe/badawcze, uczelnie (nauczyciele akademiccy i studenci),</w:t>
      </w:r>
    </w:p>
    <w:p w:rsidR="00F8157F" w:rsidRPr="00435057" w:rsidRDefault="00F8157F" w:rsidP="002B6D2B">
      <w:pPr>
        <w:tabs>
          <w:tab w:val="left" w:pos="284"/>
          <w:tab w:val="left" w:pos="357"/>
          <w:tab w:val="left" w:pos="397"/>
        </w:tabs>
        <w:ind w:left="568" w:hanging="284"/>
        <w:jc w:val="both"/>
      </w:pPr>
      <w:r w:rsidRPr="00435057">
        <w:t>g)</w:t>
      </w:r>
      <w:r w:rsidRPr="00435057">
        <w:tab/>
        <w:t>stowarzyszenia, organizacje, fundacje,</w:t>
      </w:r>
    </w:p>
    <w:p w:rsidR="00F8157F" w:rsidRPr="00435057" w:rsidRDefault="00F8157F" w:rsidP="002B6D2B">
      <w:pPr>
        <w:tabs>
          <w:tab w:val="left" w:pos="284"/>
          <w:tab w:val="left" w:pos="357"/>
          <w:tab w:val="left" w:pos="397"/>
        </w:tabs>
        <w:ind w:left="568" w:hanging="284"/>
        <w:jc w:val="both"/>
      </w:pPr>
      <w:r w:rsidRPr="00435057">
        <w:t>h)</w:t>
      </w:r>
      <w:r w:rsidRPr="00435057">
        <w:tab/>
        <w:t>odbiorcy indywidualni,</w:t>
      </w:r>
    </w:p>
    <w:p w:rsidR="00C40A35" w:rsidRPr="00435057" w:rsidRDefault="00F8157F" w:rsidP="002B6D2B">
      <w:pPr>
        <w:tabs>
          <w:tab w:val="left" w:pos="284"/>
          <w:tab w:val="left" w:pos="357"/>
          <w:tab w:val="left" w:pos="397"/>
        </w:tabs>
        <w:ind w:left="568" w:hanging="284"/>
        <w:jc w:val="both"/>
      </w:pPr>
      <w:r w:rsidRPr="00435057">
        <w:t>i)</w:t>
      </w:r>
      <w:r w:rsidRPr="00435057">
        <w:tab/>
        <w:t>inny użytkownik.</w:t>
      </w:r>
    </w:p>
    <w:p w:rsidR="00C40A35" w:rsidRPr="00435057" w:rsidRDefault="001F26C9" w:rsidP="002B6D2B">
      <w:pPr>
        <w:tabs>
          <w:tab w:val="left" w:pos="284"/>
          <w:tab w:val="left" w:pos="357"/>
          <w:tab w:val="left" w:pos="397"/>
        </w:tabs>
        <w:spacing w:before="120" w:after="60"/>
        <w:jc w:val="both"/>
        <w:divId w:val="1739357545"/>
        <w:rPr>
          <w:b/>
          <w:bCs/>
        </w:rPr>
      </w:pPr>
      <w:r w:rsidRPr="00435057">
        <w:rPr>
          <w:b/>
          <w:bCs/>
        </w:rPr>
        <w:t>6. Zakres podmiotowy</w:t>
      </w:r>
      <w:r w:rsidR="00F8157F" w:rsidRPr="00435057">
        <w:rPr>
          <w:b/>
          <w:bCs/>
        </w:rPr>
        <w:t>:</w:t>
      </w:r>
    </w:p>
    <w:p w:rsidR="00F8157F" w:rsidRPr="00435057" w:rsidRDefault="00F8157F" w:rsidP="002B6D2B">
      <w:pPr>
        <w:tabs>
          <w:tab w:val="left" w:pos="284"/>
          <w:tab w:val="left" w:pos="357"/>
          <w:tab w:val="left" w:pos="397"/>
        </w:tabs>
        <w:jc w:val="both"/>
      </w:pPr>
      <w:r w:rsidRPr="00435057">
        <w:t>Podmioty gospodarki narodowej zajmujące się produkcją filmów i publiczną projekcją filmów.</w:t>
      </w:r>
    </w:p>
    <w:p w:rsidR="00C40A35" w:rsidRPr="00435057" w:rsidRDefault="001F26C9" w:rsidP="002B6D2B">
      <w:pPr>
        <w:tabs>
          <w:tab w:val="left" w:pos="284"/>
          <w:tab w:val="left" w:pos="357"/>
          <w:tab w:val="left" w:pos="397"/>
        </w:tabs>
        <w:spacing w:before="120" w:after="60"/>
        <w:jc w:val="both"/>
        <w:divId w:val="1106193070"/>
        <w:rPr>
          <w:b/>
          <w:bCs/>
        </w:rPr>
      </w:pPr>
      <w:r w:rsidRPr="00435057">
        <w:rPr>
          <w:b/>
          <w:bCs/>
        </w:rPr>
        <w:t>7. Zakres przedmiotowy</w:t>
      </w:r>
      <w:r w:rsidR="00F8157F" w:rsidRPr="00435057">
        <w:rPr>
          <w:b/>
          <w:bCs/>
        </w:rPr>
        <w:t>:</w:t>
      </w:r>
    </w:p>
    <w:p w:rsidR="00F8157F" w:rsidRPr="00435057" w:rsidRDefault="00F8157F" w:rsidP="002B6D2B">
      <w:pPr>
        <w:tabs>
          <w:tab w:val="left" w:pos="284"/>
          <w:tab w:val="left" w:pos="357"/>
          <w:tab w:val="left" w:pos="397"/>
        </w:tabs>
        <w:jc w:val="both"/>
      </w:pPr>
      <w:r w:rsidRPr="00435057">
        <w:t>Działalność w dziedzinie kinematografii.</w:t>
      </w:r>
    </w:p>
    <w:p w:rsidR="00C40A35" w:rsidRPr="00435057" w:rsidRDefault="001F26C9" w:rsidP="002B6D2B">
      <w:pPr>
        <w:tabs>
          <w:tab w:val="left" w:pos="284"/>
          <w:tab w:val="left" w:pos="357"/>
          <w:tab w:val="left" w:pos="397"/>
        </w:tabs>
        <w:spacing w:before="120" w:after="60"/>
        <w:jc w:val="both"/>
        <w:divId w:val="1657950704"/>
        <w:rPr>
          <w:b/>
          <w:bCs/>
        </w:rPr>
      </w:pPr>
      <w:r w:rsidRPr="00435057">
        <w:rPr>
          <w:b/>
          <w:bCs/>
        </w:rPr>
        <w:t>8. Źródła danych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 xml:space="preserve">Zestawy danych Głównego Urzędu Statystycznego nr </w:t>
      </w:r>
      <w:hyperlink w:anchor="gr.1">
        <w:r w:rsidRPr="00435057">
          <w:t>1</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K-06 – sprawozdanie z produkcji filmowej (</w:t>
      </w:r>
      <w:hyperlink w:anchor="lp.1.82">
        <w:r w:rsidR="00F8157F" w:rsidRPr="00435057">
          <w:t>lp. 1.82</w:t>
        </w:r>
      </w:hyperlink>
      <w:r w:rsidR="00F8157F" w:rsidRPr="00435057">
        <w:t>),</w:t>
      </w:r>
    </w:p>
    <w:p w:rsidR="00F8157F" w:rsidRPr="00435057" w:rsidRDefault="00F8157F" w:rsidP="002B6D2B">
      <w:pPr>
        <w:tabs>
          <w:tab w:val="left" w:pos="284"/>
          <w:tab w:val="left" w:pos="357"/>
          <w:tab w:val="left" w:pos="397"/>
        </w:tabs>
        <w:ind w:left="568" w:hanging="284"/>
        <w:jc w:val="both"/>
      </w:pPr>
      <w:r w:rsidRPr="00435057">
        <w:t>b)</w:t>
      </w:r>
      <w:r w:rsidRPr="00435057">
        <w:tab/>
        <w:t>K-08 – sprawozdanie kina (</w:t>
      </w:r>
      <w:hyperlink w:anchor="lp.1.84">
        <w:r w:rsidRPr="00435057">
          <w:t>lp. 1.84</w:t>
        </w:r>
      </w:hyperlink>
      <w:r w:rsidRPr="00435057">
        <w:t>).</w:t>
      </w:r>
    </w:p>
    <w:p w:rsidR="00F8157F" w:rsidRPr="00435057" w:rsidRDefault="00F8157F" w:rsidP="002B6D2B">
      <w:pPr>
        <w:tabs>
          <w:tab w:val="left" w:pos="284"/>
          <w:tab w:val="left" w:pos="357"/>
          <w:tab w:val="left" w:pos="397"/>
        </w:tabs>
        <w:ind w:left="284" w:hanging="284"/>
        <w:jc w:val="both"/>
      </w:pPr>
      <w:r w:rsidRPr="00435057">
        <w:t>2)</w:t>
      </w:r>
      <w:r w:rsidRPr="00435057">
        <w:tab/>
        <w:t xml:space="preserve">Zestawy danych z systemów informacyjnych Polskiego Instytutu Sztuki Filmowej nr </w:t>
      </w:r>
      <w:hyperlink w:anchor="gr.134">
        <w:r w:rsidRPr="00435057">
          <w:t>134</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dotyczące filmów długometrażowych wprowadzonych do rozpowszechniania w kinach (</w:t>
      </w:r>
      <w:hyperlink w:anchor="lp.134.1">
        <w:r w:rsidR="00F8157F" w:rsidRPr="00435057">
          <w:t>lp. 134.1</w:t>
        </w:r>
      </w:hyperlink>
      <w:r w:rsidR="00F8157F" w:rsidRPr="00435057">
        <w:t>).</w:t>
      </w:r>
    </w:p>
    <w:p w:rsidR="00F8157F" w:rsidRPr="00435057" w:rsidRDefault="00F8157F" w:rsidP="002B6D2B">
      <w:pPr>
        <w:tabs>
          <w:tab w:val="left" w:pos="284"/>
          <w:tab w:val="left" w:pos="357"/>
          <w:tab w:val="left" w:pos="397"/>
        </w:tabs>
        <w:ind w:left="284" w:hanging="284"/>
        <w:jc w:val="both"/>
      </w:pPr>
      <w:r w:rsidRPr="00435057">
        <w:t>3)</w:t>
      </w:r>
      <w:r w:rsidRPr="00435057">
        <w:tab/>
        <w:t>Wyniki innych badań:</w:t>
      </w:r>
    </w:p>
    <w:p w:rsidR="00C40A35" w:rsidRPr="00435057" w:rsidRDefault="00460BB9" w:rsidP="002B6D2B">
      <w:pPr>
        <w:tabs>
          <w:tab w:val="left" w:pos="284"/>
          <w:tab w:val="left" w:pos="357"/>
          <w:tab w:val="left" w:pos="397"/>
        </w:tabs>
        <w:ind w:left="568" w:hanging="284"/>
        <w:jc w:val="both"/>
      </w:pPr>
      <w:r w:rsidRPr="00435057">
        <w:t>a)</w:t>
      </w:r>
      <w:r w:rsidRPr="00435057">
        <w:tab/>
      </w:r>
      <w:r w:rsidR="00F8157F" w:rsidRPr="00435057">
        <w:t>1.80.01 System Jednostek Statystycznych – operaty.</w:t>
      </w:r>
    </w:p>
    <w:p w:rsidR="00C40A35" w:rsidRPr="00435057" w:rsidRDefault="001F26C9" w:rsidP="002B6D2B">
      <w:pPr>
        <w:tabs>
          <w:tab w:val="left" w:pos="284"/>
          <w:tab w:val="left" w:pos="357"/>
          <w:tab w:val="left" w:pos="397"/>
        </w:tabs>
        <w:spacing w:before="120" w:after="60"/>
        <w:jc w:val="both"/>
        <w:divId w:val="142431576"/>
        <w:rPr>
          <w:b/>
          <w:bCs/>
        </w:rPr>
      </w:pPr>
      <w:r w:rsidRPr="00435057">
        <w:rPr>
          <w:b/>
          <w:bCs/>
        </w:rPr>
        <w:t>9. Rodzaje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Produkcja filmów, w przekrojach: metraż, gatunek, przeznaczenie (kino, telewizja), nośnik, województwa.</w:t>
      </w:r>
    </w:p>
    <w:p w:rsidR="00F8157F" w:rsidRPr="00435057" w:rsidRDefault="00F8157F" w:rsidP="002B6D2B">
      <w:pPr>
        <w:tabs>
          <w:tab w:val="left" w:pos="284"/>
          <w:tab w:val="left" w:pos="357"/>
          <w:tab w:val="left" w:pos="397"/>
        </w:tabs>
        <w:ind w:left="284" w:hanging="284"/>
        <w:jc w:val="both"/>
      </w:pPr>
      <w:r w:rsidRPr="00435057">
        <w:t xml:space="preserve">2) </w:t>
      </w:r>
      <w:r w:rsidRPr="00435057">
        <w:tab/>
        <w:t>Seanse w kinach, w przekrojach: kraj, NUTS 1, województwa, NUTS 2, NUTS 3, powiaty, formy własności.</w:t>
      </w:r>
    </w:p>
    <w:p w:rsidR="00F8157F" w:rsidRPr="00435057" w:rsidRDefault="00F8157F" w:rsidP="002B6D2B">
      <w:pPr>
        <w:tabs>
          <w:tab w:val="left" w:pos="284"/>
          <w:tab w:val="left" w:pos="357"/>
          <w:tab w:val="left" w:pos="397"/>
        </w:tabs>
        <w:ind w:left="284" w:hanging="284"/>
        <w:jc w:val="both"/>
      </w:pPr>
      <w:r w:rsidRPr="00435057">
        <w:t xml:space="preserve">3) </w:t>
      </w:r>
      <w:r w:rsidRPr="00435057">
        <w:tab/>
        <w:t>Miejsca na widowni kin stałych, w przekrojach: kraj, NUTS 1, województwa, NUTS 2, NUTS 3, powiaty, formy własności.</w:t>
      </w:r>
    </w:p>
    <w:p w:rsidR="00F8157F" w:rsidRPr="00435057" w:rsidRDefault="00F8157F" w:rsidP="002B6D2B">
      <w:pPr>
        <w:tabs>
          <w:tab w:val="left" w:pos="284"/>
          <w:tab w:val="left" w:pos="357"/>
          <w:tab w:val="left" w:pos="397"/>
        </w:tabs>
        <w:ind w:left="284" w:hanging="284"/>
        <w:jc w:val="both"/>
      </w:pPr>
      <w:r w:rsidRPr="00435057">
        <w:t xml:space="preserve">4) </w:t>
      </w:r>
      <w:r w:rsidRPr="00435057">
        <w:tab/>
        <w:t>Kina stałe i ruchome, w przekrojach: kraj, NUTS 1, województwa, NUTS 2, NUTS 3, powiaty, miasto-wieś (dla kin stałych), formy własności.</w:t>
      </w:r>
    </w:p>
    <w:p w:rsidR="00C40A35" w:rsidRPr="00435057" w:rsidRDefault="00F8157F" w:rsidP="002B6D2B">
      <w:pPr>
        <w:tabs>
          <w:tab w:val="left" w:pos="284"/>
          <w:tab w:val="left" w:pos="357"/>
          <w:tab w:val="left" w:pos="397"/>
        </w:tabs>
        <w:ind w:left="284" w:hanging="284"/>
        <w:jc w:val="both"/>
      </w:pPr>
      <w:r w:rsidRPr="00435057">
        <w:t xml:space="preserve">5) </w:t>
      </w:r>
      <w:r w:rsidRPr="00435057">
        <w:tab/>
        <w:t>Filmy długometrażowe wprowadzone do rozpowszechniania w ciągu roku, w przekrojach: daty premiery, liczba kopii, kraj produkcji, liczba widzów, wielkość przychodów ze sprzedaży biletów.</w:t>
      </w:r>
    </w:p>
    <w:p w:rsidR="00C40A35" w:rsidRPr="00435057" w:rsidRDefault="001F26C9" w:rsidP="002B6D2B">
      <w:pPr>
        <w:tabs>
          <w:tab w:val="left" w:pos="284"/>
          <w:tab w:val="left" w:pos="357"/>
          <w:tab w:val="left" w:pos="397"/>
        </w:tabs>
        <w:spacing w:before="120" w:after="60"/>
        <w:jc w:val="both"/>
        <w:divId w:val="932475473"/>
        <w:rPr>
          <w:b/>
          <w:bCs/>
        </w:rPr>
      </w:pPr>
      <w:r w:rsidRPr="00435057">
        <w:rPr>
          <w:b/>
          <w:bCs/>
        </w:rPr>
        <w:t>10. Formy i terminy udostępnienia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Publikacje GUS:</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„Rocznik Statystyczny Rzeczypospolitej Polskiej 2026” (grudzień 2026),</w:t>
      </w:r>
    </w:p>
    <w:p w:rsidR="00F8157F" w:rsidRPr="00435057" w:rsidRDefault="00F8157F" w:rsidP="002B6D2B">
      <w:pPr>
        <w:tabs>
          <w:tab w:val="left" w:pos="284"/>
          <w:tab w:val="left" w:pos="357"/>
          <w:tab w:val="left" w:pos="397"/>
        </w:tabs>
        <w:ind w:left="568" w:hanging="284"/>
        <w:jc w:val="both"/>
      </w:pPr>
      <w:r w:rsidRPr="00435057">
        <w:t>b)</w:t>
      </w:r>
      <w:r w:rsidRPr="00435057">
        <w:tab/>
        <w:t>„Mały Rocznik Statystyczny Polski 2026” (lipiec 2026),</w:t>
      </w:r>
    </w:p>
    <w:p w:rsidR="00F8157F" w:rsidRPr="00435057" w:rsidRDefault="00F8157F" w:rsidP="002B6D2B">
      <w:pPr>
        <w:tabs>
          <w:tab w:val="left" w:pos="284"/>
          <w:tab w:val="left" w:pos="357"/>
          <w:tab w:val="left" w:pos="397"/>
        </w:tabs>
        <w:ind w:left="568" w:hanging="284"/>
        <w:jc w:val="both"/>
      </w:pPr>
      <w:r w:rsidRPr="00435057">
        <w:t>c)</w:t>
      </w:r>
      <w:r w:rsidRPr="00435057">
        <w:tab/>
        <w:t>„Kultura i dziedzictwo narodowe w 2025 r.” (wrzesień 2026),</w:t>
      </w:r>
    </w:p>
    <w:p w:rsidR="00F8157F" w:rsidRPr="00435057" w:rsidRDefault="00F8157F" w:rsidP="002B6D2B">
      <w:pPr>
        <w:tabs>
          <w:tab w:val="left" w:pos="284"/>
          <w:tab w:val="left" w:pos="357"/>
          <w:tab w:val="left" w:pos="397"/>
        </w:tabs>
        <w:ind w:left="568" w:hanging="284"/>
        <w:jc w:val="both"/>
      </w:pPr>
      <w:r w:rsidRPr="00435057">
        <w:t>d)</w:t>
      </w:r>
      <w:r w:rsidRPr="00435057">
        <w:tab/>
        <w:t>„Rocznik Statystyczny Województw 2026” (grudzień 2026),</w:t>
      </w:r>
    </w:p>
    <w:p w:rsidR="00F8157F" w:rsidRPr="00435057" w:rsidRDefault="00F8157F" w:rsidP="002B6D2B">
      <w:pPr>
        <w:tabs>
          <w:tab w:val="left" w:pos="284"/>
          <w:tab w:val="left" w:pos="357"/>
          <w:tab w:val="left" w:pos="397"/>
        </w:tabs>
        <w:ind w:left="568" w:hanging="284"/>
        <w:jc w:val="both"/>
      </w:pPr>
      <w:r w:rsidRPr="00435057">
        <w:t>e)</w:t>
      </w:r>
      <w:r w:rsidRPr="00435057">
        <w:tab/>
        <w:t>„Polska w liczbach 2026” (maj 2026).</w:t>
      </w:r>
    </w:p>
    <w:p w:rsidR="00F8157F" w:rsidRPr="00435057" w:rsidRDefault="00F8157F" w:rsidP="002B6D2B">
      <w:pPr>
        <w:tabs>
          <w:tab w:val="left" w:pos="284"/>
          <w:tab w:val="left" w:pos="357"/>
          <w:tab w:val="left" w:pos="397"/>
        </w:tabs>
        <w:ind w:left="284" w:hanging="284"/>
        <w:jc w:val="both"/>
      </w:pPr>
      <w:r w:rsidRPr="00435057">
        <w:t xml:space="preserve">2) </w:t>
      </w:r>
      <w:r w:rsidRPr="00435057">
        <w:tab/>
        <w:t>Informacje sygnalne: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„Kinematografia w 2025 r.” (maj 2026).</w:t>
      </w:r>
    </w:p>
    <w:p w:rsidR="00F8157F" w:rsidRPr="00435057" w:rsidRDefault="00F8157F" w:rsidP="002B6D2B">
      <w:pPr>
        <w:tabs>
          <w:tab w:val="left" w:pos="284"/>
          <w:tab w:val="left" w:pos="357"/>
          <w:tab w:val="left" w:pos="397"/>
        </w:tabs>
        <w:ind w:left="284" w:hanging="284"/>
        <w:jc w:val="both"/>
      </w:pPr>
      <w:r w:rsidRPr="00435057">
        <w:t xml:space="preserve">3) </w:t>
      </w:r>
      <w:r w:rsidRPr="00435057">
        <w:tab/>
        <w:t>Internetowe bazy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Bank Danych Lokalnych – Kultura – Kina (maj 2026),</w:t>
      </w:r>
    </w:p>
    <w:p w:rsidR="00C40A35" w:rsidRPr="00435057" w:rsidRDefault="00F8157F" w:rsidP="002B6D2B">
      <w:pPr>
        <w:tabs>
          <w:tab w:val="left" w:pos="284"/>
          <w:tab w:val="left" w:pos="357"/>
          <w:tab w:val="left" w:pos="397"/>
        </w:tabs>
        <w:ind w:left="568" w:hanging="284"/>
        <w:jc w:val="both"/>
      </w:pPr>
      <w:r w:rsidRPr="00435057">
        <w:t>b)</w:t>
      </w:r>
      <w:r w:rsidRPr="00435057">
        <w:tab/>
        <w:t>Dziedzinowa Baza Wiedzy – Społeczeństwo – Kultura – Kinematografia (czerwiec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F8157F" w:rsidP="002B6D2B">
      <w:pPr>
        <w:tabs>
          <w:tab w:val="left" w:pos="284"/>
          <w:tab w:val="left" w:pos="357"/>
          <w:tab w:val="left" w:pos="397"/>
        </w:tabs>
        <w:spacing w:after="120"/>
        <w:jc w:val="both"/>
        <w:divId w:val="631181183"/>
        <w:rPr>
          <w:b/>
          <w:bCs/>
          <w:sz w:val="24"/>
          <w:szCs w:val="24"/>
        </w:rPr>
      </w:pPr>
      <w:r w:rsidRPr="00435057">
        <w:rPr>
          <w:b/>
          <w:bCs/>
          <w:sz w:val="24"/>
          <w:szCs w:val="24"/>
        </w:rPr>
        <w:t>1.28 KULTURA</w:t>
      </w:r>
    </w:p>
    <w:p w:rsidR="00F8157F" w:rsidRPr="00435057" w:rsidRDefault="001F26C9" w:rsidP="002B6D2B">
      <w:pPr>
        <w:pStyle w:val="Nagwek3"/>
        <w:tabs>
          <w:tab w:val="left" w:pos="357"/>
          <w:tab w:val="left" w:pos="397"/>
        </w:tabs>
        <w:spacing w:before="0"/>
        <w:ind w:left="2835" w:hanging="2835"/>
        <w:jc w:val="both"/>
        <w:rPr>
          <w:bCs w:val="0"/>
          <w:szCs w:val="20"/>
        </w:rPr>
      </w:pPr>
      <w:bookmarkStart w:id="180" w:name="_Toc162519002"/>
      <w:r w:rsidRPr="00435057">
        <w:rPr>
          <w:bCs w:val="0"/>
          <w:szCs w:val="20"/>
        </w:rPr>
        <w:t>1. Symbol badania:</w:t>
      </w:r>
      <w:r w:rsidR="00F8157F" w:rsidRPr="00435057">
        <w:rPr>
          <w:bCs w:val="0"/>
          <w:szCs w:val="20"/>
        </w:rPr>
        <w:tab/>
      </w:r>
      <w:bookmarkStart w:id="181" w:name="badanie.1.28.03"/>
      <w:bookmarkEnd w:id="181"/>
      <w:r w:rsidR="00F8157F" w:rsidRPr="00435057">
        <w:rPr>
          <w:bCs w:val="0"/>
          <w:szCs w:val="20"/>
        </w:rPr>
        <w:t>1.28.03 (080)</w:t>
      </w:r>
      <w:bookmarkEnd w:id="180"/>
    </w:p>
    <w:p w:rsidR="00F8157F"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F8157F" w:rsidRPr="00435057">
        <w:rPr>
          <w:b/>
          <w:bCs/>
        </w:rPr>
        <w:tab/>
        <w:t>Środki komunikacji masowej</w:t>
      </w:r>
    </w:p>
    <w:p w:rsidR="00F8157F"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F8157F" w:rsidRPr="00435057">
        <w:rPr>
          <w:b/>
          <w:bCs/>
        </w:rPr>
        <w:tab/>
        <w:t>co rok</w:t>
      </w:r>
    </w:p>
    <w:p w:rsidR="00C40A35" w:rsidRPr="00435057" w:rsidRDefault="00F8157F"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79526791"/>
        <w:rPr>
          <w:b/>
          <w:bCs/>
        </w:rPr>
      </w:pPr>
      <w:r w:rsidRPr="00435057">
        <w:rPr>
          <w:b/>
          <w:bCs/>
        </w:rPr>
        <w:t>5. Cel badania</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Celem badania jest dostarczenie informacji o skali i zasięgu wybranych środków masowego przekazu – radia i telewizji oraz wydanych gazet i czasopism (wydawnictw periodycznych) oraz książek i broszur (wydawnictw nieperiodycznych), a także o wydatkach gospodarstw domowych na kulturę i ich wyposażeniu w sprzęt audiowizualny oraz o abonentach radia i telewizji i wpływach z opłat radiowo-telewizyjnych.</w:t>
      </w:r>
    </w:p>
    <w:p w:rsidR="00F8157F" w:rsidRPr="00435057" w:rsidRDefault="00F8157F" w:rsidP="002B6D2B">
      <w:pPr>
        <w:tabs>
          <w:tab w:val="left" w:pos="284"/>
          <w:tab w:val="left" w:pos="357"/>
          <w:tab w:val="left" w:pos="397"/>
        </w:tabs>
        <w:ind w:left="284" w:hanging="284"/>
        <w:jc w:val="both"/>
      </w:pPr>
      <w:r w:rsidRPr="00435057">
        <w:t>2)</w:t>
      </w:r>
      <w:r w:rsidRPr="00435057">
        <w:tab/>
        <w:t>Użytkownicy, których potrzeby uwzględnia badanie: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administracja rządowa,</w:t>
      </w:r>
    </w:p>
    <w:p w:rsidR="00F8157F" w:rsidRPr="00435057" w:rsidRDefault="00F8157F" w:rsidP="002B6D2B">
      <w:pPr>
        <w:tabs>
          <w:tab w:val="left" w:pos="284"/>
          <w:tab w:val="left" w:pos="357"/>
          <w:tab w:val="left" w:pos="397"/>
        </w:tabs>
        <w:ind w:left="568" w:hanging="284"/>
        <w:jc w:val="both"/>
      </w:pPr>
      <w:r w:rsidRPr="00435057">
        <w:t>b)</w:t>
      </w:r>
      <w:r w:rsidRPr="00435057">
        <w:tab/>
        <w:t>administracja samorządowa – województwo,</w:t>
      </w:r>
    </w:p>
    <w:p w:rsidR="00F8157F" w:rsidRPr="00435057" w:rsidRDefault="00F8157F" w:rsidP="002B6D2B">
      <w:pPr>
        <w:tabs>
          <w:tab w:val="left" w:pos="284"/>
          <w:tab w:val="left" w:pos="357"/>
          <w:tab w:val="left" w:pos="397"/>
        </w:tabs>
        <w:ind w:left="568" w:hanging="284"/>
        <w:jc w:val="both"/>
      </w:pPr>
      <w:r w:rsidRPr="00435057">
        <w:t>c)</w:t>
      </w:r>
      <w:r w:rsidRPr="00435057">
        <w:tab/>
        <w:t>administracja samorządowa – powiat,</w:t>
      </w:r>
    </w:p>
    <w:p w:rsidR="00F8157F" w:rsidRPr="00435057" w:rsidRDefault="00F8157F" w:rsidP="002B6D2B">
      <w:pPr>
        <w:tabs>
          <w:tab w:val="left" w:pos="284"/>
          <w:tab w:val="left" w:pos="357"/>
          <w:tab w:val="left" w:pos="397"/>
        </w:tabs>
        <w:ind w:left="568" w:hanging="284"/>
        <w:jc w:val="both"/>
      </w:pPr>
      <w:r w:rsidRPr="00435057">
        <w:t>d)</w:t>
      </w:r>
      <w:r w:rsidRPr="00435057">
        <w:tab/>
        <w:t>administracja samorządowa – gmina, miasto,</w:t>
      </w:r>
    </w:p>
    <w:p w:rsidR="00F8157F" w:rsidRPr="00435057" w:rsidRDefault="00F8157F" w:rsidP="002B6D2B">
      <w:pPr>
        <w:tabs>
          <w:tab w:val="left" w:pos="284"/>
          <w:tab w:val="left" w:pos="357"/>
          <w:tab w:val="left" w:pos="397"/>
        </w:tabs>
        <w:ind w:left="568" w:hanging="284"/>
        <w:jc w:val="both"/>
      </w:pPr>
      <w:r w:rsidRPr="00435057">
        <w:t>e)</w:t>
      </w:r>
      <w:r w:rsidRPr="00435057">
        <w:tab/>
        <w:t>organizacje międzynarodowe,</w:t>
      </w:r>
    </w:p>
    <w:p w:rsidR="00F8157F" w:rsidRPr="00435057" w:rsidRDefault="00F8157F" w:rsidP="002B6D2B">
      <w:pPr>
        <w:tabs>
          <w:tab w:val="left" w:pos="284"/>
          <w:tab w:val="left" w:pos="357"/>
          <w:tab w:val="left" w:pos="397"/>
        </w:tabs>
        <w:ind w:left="568" w:hanging="284"/>
        <w:jc w:val="both"/>
      </w:pPr>
      <w:r w:rsidRPr="00435057">
        <w:t>f)</w:t>
      </w:r>
      <w:r w:rsidRPr="00435057">
        <w:tab/>
        <w:t>placówki naukowe/badawcze, uczelnie (nauczyciele akademiccy i studenci),</w:t>
      </w:r>
    </w:p>
    <w:p w:rsidR="00F8157F" w:rsidRPr="00435057" w:rsidRDefault="00F8157F" w:rsidP="002B6D2B">
      <w:pPr>
        <w:tabs>
          <w:tab w:val="left" w:pos="284"/>
          <w:tab w:val="left" w:pos="357"/>
          <w:tab w:val="left" w:pos="397"/>
        </w:tabs>
        <w:ind w:left="568" w:hanging="284"/>
        <w:jc w:val="both"/>
      </w:pPr>
      <w:r w:rsidRPr="00435057">
        <w:t>g)</w:t>
      </w:r>
      <w:r w:rsidRPr="00435057">
        <w:tab/>
        <w:t>stowarzyszenia, organizacje, fundacje,</w:t>
      </w:r>
    </w:p>
    <w:p w:rsidR="00F8157F" w:rsidRPr="00435057" w:rsidRDefault="00F8157F" w:rsidP="002B6D2B">
      <w:pPr>
        <w:tabs>
          <w:tab w:val="left" w:pos="284"/>
          <w:tab w:val="left" w:pos="357"/>
          <w:tab w:val="left" w:pos="397"/>
        </w:tabs>
        <w:ind w:left="568" w:hanging="284"/>
        <w:jc w:val="both"/>
      </w:pPr>
      <w:r w:rsidRPr="00435057">
        <w:t>h)</w:t>
      </w:r>
      <w:r w:rsidRPr="00435057">
        <w:tab/>
        <w:t>odbiorcy indywidualni,</w:t>
      </w:r>
    </w:p>
    <w:p w:rsidR="00C40A35" w:rsidRPr="00435057" w:rsidRDefault="00F8157F" w:rsidP="002B6D2B">
      <w:pPr>
        <w:tabs>
          <w:tab w:val="left" w:pos="284"/>
          <w:tab w:val="left" w:pos="357"/>
          <w:tab w:val="left" w:pos="397"/>
        </w:tabs>
        <w:ind w:left="568" w:hanging="284"/>
        <w:jc w:val="both"/>
      </w:pPr>
      <w:r w:rsidRPr="00435057">
        <w:t>i)</w:t>
      </w:r>
      <w:r w:rsidRPr="00435057">
        <w:tab/>
        <w:t>inny użytkownik.</w:t>
      </w:r>
    </w:p>
    <w:p w:rsidR="00C40A35" w:rsidRPr="00435057" w:rsidRDefault="001F26C9" w:rsidP="002B6D2B">
      <w:pPr>
        <w:tabs>
          <w:tab w:val="left" w:pos="284"/>
          <w:tab w:val="left" w:pos="357"/>
          <w:tab w:val="left" w:pos="397"/>
        </w:tabs>
        <w:spacing w:before="120" w:after="60"/>
        <w:jc w:val="both"/>
        <w:divId w:val="469905341"/>
        <w:rPr>
          <w:b/>
          <w:bCs/>
        </w:rPr>
      </w:pPr>
      <w:r w:rsidRPr="00435057">
        <w:rPr>
          <w:b/>
          <w:bCs/>
        </w:rPr>
        <w:t>6. Zakres podmiotowy</w:t>
      </w:r>
      <w:r w:rsidR="00F8157F" w:rsidRPr="00435057">
        <w:rPr>
          <w:b/>
          <w:bCs/>
        </w:rPr>
        <w:t>:</w:t>
      </w:r>
    </w:p>
    <w:p w:rsidR="00F8157F" w:rsidRPr="00435057" w:rsidRDefault="00F8157F" w:rsidP="002B6D2B">
      <w:pPr>
        <w:tabs>
          <w:tab w:val="left" w:pos="284"/>
          <w:tab w:val="left" w:pos="357"/>
          <w:tab w:val="left" w:pos="397"/>
        </w:tabs>
        <w:jc w:val="both"/>
      </w:pPr>
      <w:r w:rsidRPr="00435057">
        <w:t>Wybrane środki masowego przekazu, wydawnictwa.</w:t>
      </w:r>
    </w:p>
    <w:p w:rsidR="00C40A35" w:rsidRPr="00435057" w:rsidRDefault="001F26C9" w:rsidP="002B6D2B">
      <w:pPr>
        <w:tabs>
          <w:tab w:val="left" w:pos="284"/>
          <w:tab w:val="left" w:pos="357"/>
          <w:tab w:val="left" w:pos="397"/>
        </w:tabs>
        <w:spacing w:before="120" w:after="60"/>
        <w:jc w:val="both"/>
        <w:divId w:val="1864173811"/>
        <w:rPr>
          <w:b/>
          <w:bCs/>
        </w:rPr>
      </w:pPr>
      <w:r w:rsidRPr="00435057">
        <w:rPr>
          <w:b/>
          <w:bCs/>
        </w:rPr>
        <w:t>7. Zakres przedmiotowy</w:t>
      </w:r>
      <w:r w:rsidR="00F8157F" w:rsidRPr="00435057">
        <w:rPr>
          <w:b/>
          <w:bCs/>
        </w:rPr>
        <w:t>:</w:t>
      </w:r>
    </w:p>
    <w:p w:rsidR="00F8157F" w:rsidRPr="00435057" w:rsidRDefault="00F8157F" w:rsidP="002B6D2B">
      <w:pPr>
        <w:tabs>
          <w:tab w:val="left" w:pos="284"/>
          <w:tab w:val="left" w:pos="357"/>
          <w:tab w:val="left" w:pos="397"/>
        </w:tabs>
        <w:jc w:val="both"/>
      </w:pPr>
      <w:r w:rsidRPr="00435057">
        <w:t>Abonenci radia i telewizji. Działalność wydawnicza. Usługi telekomunikacyjne. Wydatki na kulturę w gospodarstwach domowych.</w:t>
      </w:r>
    </w:p>
    <w:p w:rsidR="00C40A35" w:rsidRPr="00435057" w:rsidRDefault="001F26C9" w:rsidP="002B6D2B">
      <w:pPr>
        <w:tabs>
          <w:tab w:val="left" w:pos="284"/>
          <w:tab w:val="left" w:pos="357"/>
          <w:tab w:val="left" w:pos="397"/>
        </w:tabs>
        <w:spacing w:before="120" w:after="60"/>
        <w:jc w:val="both"/>
        <w:divId w:val="1744721494"/>
        <w:rPr>
          <w:b/>
          <w:bCs/>
        </w:rPr>
      </w:pPr>
      <w:r w:rsidRPr="00435057">
        <w:rPr>
          <w:b/>
          <w:bCs/>
        </w:rPr>
        <w:t>8. Źródła danych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 xml:space="preserve">Zestawy danych Głównego Urzędu Statystycznego nr </w:t>
      </w:r>
      <w:hyperlink w:anchor="gr.1">
        <w:r w:rsidRPr="00435057">
          <w:t>1</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ŁP-3 – zestawienie tabelaryczne z danymi o liczbie abonentów radia i telewizji (</w:t>
      </w:r>
      <w:hyperlink w:anchor="lp.1.96">
        <w:r w:rsidR="00F8157F" w:rsidRPr="00435057">
          <w:t>lp. 1.96</w:t>
        </w:r>
      </w:hyperlink>
      <w:r w:rsidR="00F8157F" w:rsidRPr="00435057">
        <w:t>).</w:t>
      </w:r>
    </w:p>
    <w:p w:rsidR="00F8157F" w:rsidRPr="00435057" w:rsidRDefault="00F8157F" w:rsidP="002B6D2B">
      <w:pPr>
        <w:tabs>
          <w:tab w:val="left" w:pos="284"/>
          <w:tab w:val="left" w:pos="357"/>
          <w:tab w:val="left" w:pos="397"/>
        </w:tabs>
        <w:ind w:left="284" w:hanging="284"/>
        <w:jc w:val="both"/>
      </w:pPr>
      <w:r w:rsidRPr="00435057">
        <w:t>2)</w:t>
      </w:r>
      <w:r w:rsidRPr="00435057">
        <w:tab/>
        <w:t xml:space="preserve">Zestawy danych z systemów informacyjnych Biblioteki Narodowej w Warszawie nr </w:t>
      </w:r>
      <w:hyperlink w:anchor="gr.46">
        <w:r w:rsidRPr="00435057">
          <w:t>46</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dotyczące książek i broszur, gazet i czasopism (</w:t>
      </w:r>
      <w:hyperlink w:anchor="lp.46.1">
        <w:r w:rsidR="00F8157F" w:rsidRPr="00435057">
          <w:t>lp. 46.1</w:t>
        </w:r>
      </w:hyperlink>
      <w:r w:rsidR="00F8157F" w:rsidRPr="00435057">
        <w:t>).</w:t>
      </w:r>
    </w:p>
    <w:p w:rsidR="00F8157F" w:rsidRPr="00435057" w:rsidRDefault="00F8157F" w:rsidP="002B6D2B">
      <w:pPr>
        <w:tabs>
          <w:tab w:val="left" w:pos="284"/>
          <w:tab w:val="left" w:pos="357"/>
          <w:tab w:val="left" w:pos="397"/>
        </w:tabs>
        <w:ind w:left="284" w:hanging="284"/>
        <w:jc w:val="both"/>
      </w:pPr>
      <w:r w:rsidRPr="00435057">
        <w:t>3)</w:t>
      </w:r>
      <w:r w:rsidRPr="00435057">
        <w:tab/>
        <w:t xml:space="preserve">Zestawy danych z systemów informacyjnych Krajowej Rady Radiofonii i Telewizji nr </w:t>
      </w:r>
      <w:hyperlink w:anchor="gr.89">
        <w:r w:rsidRPr="00435057">
          <w:t>89</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dane dotyczące wpływów z opłat abonamentu radiowo-telewizyjnego (</w:t>
      </w:r>
      <w:hyperlink w:anchor="lp.89.1">
        <w:r w:rsidR="00F8157F" w:rsidRPr="00435057">
          <w:t>lp. 89.1</w:t>
        </w:r>
      </w:hyperlink>
      <w:r w:rsidR="00F8157F" w:rsidRPr="00435057">
        <w:t>),</w:t>
      </w:r>
    </w:p>
    <w:p w:rsidR="00F8157F" w:rsidRPr="00435057" w:rsidRDefault="00F8157F" w:rsidP="002B6D2B">
      <w:pPr>
        <w:tabs>
          <w:tab w:val="left" w:pos="284"/>
          <w:tab w:val="left" w:pos="357"/>
          <w:tab w:val="left" w:pos="397"/>
        </w:tabs>
        <w:ind w:left="568" w:hanging="284"/>
        <w:jc w:val="both"/>
      </w:pPr>
      <w:r w:rsidRPr="00435057">
        <w:t>b)</w:t>
      </w:r>
      <w:r w:rsidRPr="00435057">
        <w:tab/>
        <w:t>dane dotyczące przyznanych koncesji na rozpowszechnianie programów radiowych i telewizyjnych (</w:t>
      </w:r>
      <w:hyperlink w:anchor="lp.89.2">
        <w:r w:rsidRPr="00435057">
          <w:t>lp. 89.2</w:t>
        </w:r>
      </w:hyperlink>
      <w:r w:rsidRPr="00435057">
        <w:t>).</w:t>
      </w:r>
    </w:p>
    <w:p w:rsidR="00F8157F" w:rsidRPr="00435057" w:rsidRDefault="00F8157F" w:rsidP="002B6D2B">
      <w:pPr>
        <w:tabs>
          <w:tab w:val="left" w:pos="284"/>
          <w:tab w:val="left" w:pos="357"/>
          <w:tab w:val="left" w:pos="397"/>
        </w:tabs>
        <w:ind w:left="284" w:hanging="284"/>
        <w:jc w:val="both"/>
      </w:pPr>
      <w:r w:rsidRPr="00435057">
        <w:t>4)</w:t>
      </w:r>
      <w:r w:rsidRPr="00435057">
        <w:tab/>
        <w:t>Wyniki innych badań:</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1.25.01 Budżety gospodarstw domowych,</w:t>
      </w:r>
    </w:p>
    <w:p w:rsidR="00F8157F" w:rsidRPr="00435057" w:rsidRDefault="00F8157F" w:rsidP="002B6D2B">
      <w:pPr>
        <w:tabs>
          <w:tab w:val="left" w:pos="284"/>
          <w:tab w:val="left" w:pos="357"/>
          <w:tab w:val="left" w:pos="397"/>
        </w:tabs>
        <w:ind w:left="568" w:hanging="284"/>
        <w:jc w:val="both"/>
      </w:pPr>
      <w:r w:rsidRPr="00435057">
        <w:t>b)</w:t>
      </w:r>
      <w:r w:rsidRPr="00435057">
        <w:tab/>
        <w:t>1.43.18 Telekomunikacja.</w:t>
      </w:r>
    </w:p>
    <w:p w:rsidR="00C40A35" w:rsidRPr="00435057" w:rsidRDefault="00F8157F" w:rsidP="002B6D2B">
      <w:pPr>
        <w:tabs>
          <w:tab w:val="left" w:pos="284"/>
          <w:tab w:val="left" w:pos="357"/>
          <w:tab w:val="left" w:pos="397"/>
        </w:tabs>
        <w:ind w:left="284" w:hanging="284"/>
        <w:jc w:val="both"/>
      </w:pPr>
      <w:r w:rsidRPr="00435057">
        <w:t>5)</w:t>
      </w:r>
      <w:r w:rsidRPr="00435057">
        <w:tab/>
        <w:t>Inne źródła danych:</w:t>
      </w:r>
      <w:r w:rsidR="00E64650" w:rsidRPr="00435057">
        <w:t xml:space="preserve"> </w:t>
      </w:r>
      <w:r w:rsidRPr="00435057">
        <w:t>Instytut Statystyczny Kościoła Katolickiego SAC: dane dotyczące wydawnictw parafialnych.</w:t>
      </w:r>
    </w:p>
    <w:p w:rsidR="00C40A35" w:rsidRPr="00435057" w:rsidRDefault="001F26C9" w:rsidP="002B6D2B">
      <w:pPr>
        <w:tabs>
          <w:tab w:val="left" w:pos="284"/>
          <w:tab w:val="left" w:pos="357"/>
          <w:tab w:val="left" w:pos="397"/>
        </w:tabs>
        <w:spacing w:before="120" w:after="60"/>
        <w:jc w:val="both"/>
        <w:divId w:val="813645481"/>
        <w:rPr>
          <w:b/>
          <w:bCs/>
        </w:rPr>
      </w:pPr>
      <w:r w:rsidRPr="00435057">
        <w:rPr>
          <w:b/>
          <w:bCs/>
        </w:rPr>
        <w:t>9. Rodzaje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Przyznane koncesje na rozpowszechnianie programów radiowych i telewizyjnych, sieci telekomunikacyjne i ich operatorzy, satelitarne platformy cyfrowe.</w:t>
      </w:r>
    </w:p>
    <w:p w:rsidR="00F8157F" w:rsidRPr="00435057" w:rsidRDefault="00F8157F" w:rsidP="002B6D2B">
      <w:pPr>
        <w:tabs>
          <w:tab w:val="left" w:pos="284"/>
          <w:tab w:val="left" w:pos="357"/>
          <w:tab w:val="left" w:pos="397"/>
        </w:tabs>
        <w:ind w:left="284" w:hanging="284"/>
        <w:jc w:val="both"/>
      </w:pPr>
      <w:r w:rsidRPr="00435057">
        <w:t xml:space="preserve">2) </w:t>
      </w:r>
      <w:r w:rsidRPr="00435057">
        <w:tab/>
        <w:t>Wpływy z opłat abonamentu radiowo-telewizyjnego, w przekrojach: kraj, województwa.</w:t>
      </w:r>
    </w:p>
    <w:p w:rsidR="00F8157F" w:rsidRPr="00435057" w:rsidRDefault="00F8157F" w:rsidP="002B6D2B">
      <w:pPr>
        <w:tabs>
          <w:tab w:val="left" w:pos="284"/>
          <w:tab w:val="left" w:pos="357"/>
          <w:tab w:val="left" w:pos="397"/>
        </w:tabs>
        <w:ind w:left="284" w:hanging="284"/>
        <w:jc w:val="both"/>
      </w:pPr>
      <w:r w:rsidRPr="00435057">
        <w:t xml:space="preserve">3) </w:t>
      </w:r>
      <w:r w:rsidRPr="00435057">
        <w:tab/>
        <w:t>Gazety i czasopisma – tytuły, w przekrojach: miejsce wydania – kraj, województwa i miasta wojewódzkie, częstotliwość ukazywania się, tematyka.</w:t>
      </w:r>
    </w:p>
    <w:p w:rsidR="00F8157F" w:rsidRPr="00435057" w:rsidRDefault="00F8157F" w:rsidP="002B6D2B">
      <w:pPr>
        <w:tabs>
          <w:tab w:val="left" w:pos="284"/>
          <w:tab w:val="left" w:pos="357"/>
          <w:tab w:val="left" w:pos="397"/>
        </w:tabs>
        <w:ind w:left="284" w:hanging="284"/>
        <w:jc w:val="both"/>
      </w:pPr>
      <w:r w:rsidRPr="00435057">
        <w:t xml:space="preserve">4) </w:t>
      </w:r>
      <w:r w:rsidRPr="00435057">
        <w:tab/>
        <w:t>Książki i broszury wydane – tytuły, w przekrojach: miejsca wydania – kraj, województwa i miasta wojewódzkie, języki wydania, tematyka.</w:t>
      </w:r>
    </w:p>
    <w:p w:rsidR="00C40A35" w:rsidRPr="00435057" w:rsidRDefault="00F8157F" w:rsidP="002B6D2B">
      <w:pPr>
        <w:tabs>
          <w:tab w:val="left" w:pos="284"/>
          <w:tab w:val="left" w:pos="357"/>
          <w:tab w:val="left" w:pos="397"/>
        </w:tabs>
        <w:ind w:left="284" w:hanging="284"/>
        <w:jc w:val="both"/>
      </w:pPr>
      <w:r w:rsidRPr="00435057">
        <w:t xml:space="preserve">5) </w:t>
      </w:r>
      <w:r w:rsidRPr="00435057">
        <w:tab/>
        <w:t>Wydawnictwa nutowe.</w:t>
      </w:r>
    </w:p>
    <w:p w:rsidR="00C40A35" w:rsidRPr="00435057" w:rsidRDefault="001F26C9" w:rsidP="002B6D2B">
      <w:pPr>
        <w:tabs>
          <w:tab w:val="left" w:pos="284"/>
          <w:tab w:val="left" w:pos="357"/>
          <w:tab w:val="left" w:pos="397"/>
        </w:tabs>
        <w:spacing w:before="120" w:after="60"/>
        <w:jc w:val="both"/>
        <w:divId w:val="2058354936"/>
        <w:rPr>
          <w:b/>
          <w:bCs/>
        </w:rPr>
      </w:pPr>
      <w:r w:rsidRPr="00435057">
        <w:rPr>
          <w:b/>
          <w:bCs/>
        </w:rPr>
        <w:t>10. Formy i terminy udostępnienia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Publikacje GUS:</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„Kultura i dziedzictwo narodowe w 2025 r.” (wrzesień 2026),</w:t>
      </w:r>
    </w:p>
    <w:p w:rsidR="00F8157F" w:rsidRPr="00435057" w:rsidRDefault="00F8157F" w:rsidP="002B6D2B">
      <w:pPr>
        <w:tabs>
          <w:tab w:val="left" w:pos="284"/>
          <w:tab w:val="left" w:pos="357"/>
          <w:tab w:val="left" w:pos="397"/>
        </w:tabs>
        <w:ind w:left="568" w:hanging="284"/>
        <w:jc w:val="both"/>
      </w:pPr>
      <w:r w:rsidRPr="00435057">
        <w:t>b)</w:t>
      </w:r>
      <w:r w:rsidRPr="00435057">
        <w:tab/>
        <w:t>„Mały Rocznik Statystyczny Polski 2026” (lipiec 2026),</w:t>
      </w:r>
    </w:p>
    <w:p w:rsidR="00F8157F" w:rsidRPr="00435057" w:rsidRDefault="00F8157F" w:rsidP="002B6D2B">
      <w:pPr>
        <w:tabs>
          <w:tab w:val="left" w:pos="284"/>
          <w:tab w:val="left" w:pos="357"/>
          <w:tab w:val="left" w:pos="397"/>
        </w:tabs>
        <w:ind w:left="568" w:hanging="284"/>
        <w:jc w:val="both"/>
      </w:pPr>
      <w:r w:rsidRPr="00435057">
        <w:t>c)</w:t>
      </w:r>
      <w:r w:rsidRPr="00435057">
        <w:tab/>
        <w:t>„Rocznik Statystyczny Rzeczypospolitej Polskiej 2026” (grudzień 2026).</w:t>
      </w:r>
    </w:p>
    <w:p w:rsidR="00F8157F" w:rsidRPr="00435057" w:rsidRDefault="00F8157F" w:rsidP="002B6D2B">
      <w:pPr>
        <w:tabs>
          <w:tab w:val="left" w:pos="284"/>
          <w:tab w:val="left" w:pos="357"/>
          <w:tab w:val="left" w:pos="397"/>
        </w:tabs>
        <w:ind w:left="284" w:hanging="284"/>
        <w:jc w:val="both"/>
      </w:pPr>
      <w:r w:rsidRPr="00435057">
        <w:t xml:space="preserve">2) </w:t>
      </w:r>
      <w:r w:rsidRPr="00435057">
        <w:tab/>
        <w:t>Internetowe bazy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Dziedzinowa Baza Wiedzy – Społeczeństwo – Kultura – Radiofonia i telewizja (wrzesień 2026),</w:t>
      </w:r>
    </w:p>
    <w:p w:rsidR="00C40A35" w:rsidRPr="00435057" w:rsidRDefault="00F8157F" w:rsidP="002B6D2B">
      <w:pPr>
        <w:tabs>
          <w:tab w:val="left" w:pos="284"/>
          <w:tab w:val="left" w:pos="357"/>
          <w:tab w:val="left" w:pos="397"/>
        </w:tabs>
        <w:ind w:left="568" w:hanging="284"/>
        <w:jc w:val="both"/>
      </w:pPr>
      <w:r w:rsidRPr="00435057">
        <w:t>b)</w:t>
      </w:r>
      <w:r w:rsidRPr="00435057">
        <w:tab/>
        <w:t>Dziedzinowa Baza Wiedzy – Społeczeństwo – Kultura – Działalność wydawnicza (wrzesień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F8157F" w:rsidP="002B6D2B">
      <w:pPr>
        <w:tabs>
          <w:tab w:val="left" w:pos="284"/>
          <w:tab w:val="left" w:pos="357"/>
          <w:tab w:val="left" w:pos="397"/>
        </w:tabs>
        <w:spacing w:after="120"/>
        <w:jc w:val="both"/>
        <w:divId w:val="1085153991"/>
        <w:rPr>
          <w:b/>
          <w:bCs/>
          <w:sz w:val="24"/>
          <w:szCs w:val="24"/>
        </w:rPr>
      </w:pPr>
      <w:r w:rsidRPr="00435057">
        <w:rPr>
          <w:b/>
          <w:bCs/>
          <w:sz w:val="24"/>
          <w:szCs w:val="24"/>
        </w:rPr>
        <w:t>1.28 KULTURA</w:t>
      </w:r>
    </w:p>
    <w:p w:rsidR="00F8157F" w:rsidRPr="00435057" w:rsidRDefault="001F26C9" w:rsidP="002B6D2B">
      <w:pPr>
        <w:pStyle w:val="Nagwek3"/>
        <w:tabs>
          <w:tab w:val="left" w:pos="357"/>
          <w:tab w:val="left" w:pos="397"/>
        </w:tabs>
        <w:spacing w:before="0"/>
        <w:ind w:left="2835" w:hanging="2835"/>
        <w:jc w:val="both"/>
        <w:rPr>
          <w:bCs w:val="0"/>
          <w:szCs w:val="20"/>
        </w:rPr>
      </w:pPr>
      <w:bookmarkStart w:id="182" w:name="_Toc162519003"/>
      <w:r w:rsidRPr="00435057">
        <w:rPr>
          <w:bCs w:val="0"/>
          <w:szCs w:val="20"/>
        </w:rPr>
        <w:t>1. Symbol badania:</w:t>
      </w:r>
      <w:r w:rsidR="00F8157F" w:rsidRPr="00435057">
        <w:rPr>
          <w:bCs w:val="0"/>
          <w:szCs w:val="20"/>
        </w:rPr>
        <w:tab/>
      </w:r>
      <w:bookmarkStart w:id="183" w:name="badanie.1.28.05"/>
      <w:bookmarkEnd w:id="183"/>
      <w:r w:rsidR="00F8157F" w:rsidRPr="00435057">
        <w:rPr>
          <w:bCs w:val="0"/>
          <w:szCs w:val="20"/>
        </w:rPr>
        <w:t>1.28.05 (081)</w:t>
      </w:r>
      <w:bookmarkEnd w:id="182"/>
    </w:p>
    <w:p w:rsidR="00F8157F"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F8157F" w:rsidRPr="00435057">
        <w:rPr>
          <w:b/>
          <w:bCs/>
        </w:rPr>
        <w:tab/>
        <w:t>Działalność sieci Archiwów Państwowych</w:t>
      </w:r>
    </w:p>
    <w:p w:rsidR="00F8157F"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F8157F" w:rsidRPr="00435057">
        <w:rPr>
          <w:b/>
          <w:bCs/>
        </w:rPr>
        <w:tab/>
        <w:t>co rok</w:t>
      </w:r>
    </w:p>
    <w:p w:rsidR="00C40A35" w:rsidRPr="00435057" w:rsidRDefault="00F8157F" w:rsidP="002B6D2B">
      <w:pPr>
        <w:tabs>
          <w:tab w:val="left" w:pos="284"/>
          <w:tab w:val="left" w:pos="357"/>
          <w:tab w:val="left" w:pos="397"/>
          <w:tab w:val="left" w:pos="2834"/>
        </w:tabs>
        <w:jc w:val="both"/>
        <w:rPr>
          <w:b/>
          <w:bCs/>
        </w:rPr>
      </w:pPr>
      <w:r w:rsidRPr="00435057">
        <w:rPr>
          <w:b/>
          <w:bCs/>
        </w:rPr>
        <w:t>4. Prowadzący badanie:</w:t>
      </w:r>
      <w:r w:rsidRPr="00435057">
        <w:rPr>
          <w:b/>
          <w:bCs/>
        </w:rPr>
        <w:tab/>
        <w:t>Minister właściwy do spraw kultury i ochrony dziedzictwa narodowego</w:t>
      </w:r>
    </w:p>
    <w:p w:rsidR="00C40A35" w:rsidRPr="00435057" w:rsidRDefault="001F26C9" w:rsidP="002B6D2B">
      <w:pPr>
        <w:tabs>
          <w:tab w:val="left" w:pos="284"/>
          <w:tab w:val="left" w:pos="357"/>
          <w:tab w:val="left" w:pos="397"/>
        </w:tabs>
        <w:spacing w:before="120" w:after="60"/>
        <w:jc w:val="both"/>
        <w:divId w:val="915556935"/>
        <w:rPr>
          <w:b/>
          <w:bCs/>
        </w:rPr>
      </w:pPr>
      <w:r w:rsidRPr="00435057">
        <w:rPr>
          <w:b/>
          <w:bCs/>
        </w:rPr>
        <w:t>5. Cel badania</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Celem badania jest dostarczenie informacji dotyczących działalności sieci Archiwów Państwowych w zakresie gromadzenia, ewidencjonowania, przechowywania, opracowania, zabezpieczania i udostępniania materiałów archiwalnych, a także kształtowania narodowego zasobu archiwalnego, popularyzacji dziedzictwa dokumentacyjnego oraz przechowywania dokumentacji niearchiwalnej.</w:t>
      </w:r>
    </w:p>
    <w:p w:rsidR="00F8157F" w:rsidRPr="00435057" w:rsidRDefault="00F8157F" w:rsidP="002B6D2B">
      <w:pPr>
        <w:tabs>
          <w:tab w:val="left" w:pos="284"/>
          <w:tab w:val="left" w:pos="357"/>
          <w:tab w:val="left" w:pos="397"/>
        </w:tabs>
        <w:ind w:left="284" w:hanging="284"/>
        <w:jc w:val="both"/>
      </w:pPr>
      <w:r w:rsidRPr="00435057">
        <w:t>2)</w:t>
      </w:r>
      <w:r w:rsidRPr="00435057">
        <w:tab/>
        <w:t>Użytkownicy, których potrzeby uwzględnia badanie:</w:t>
      </w:r>
    </w:p>
    <w:p w:rsidR="00C40A35" w:rsidRPr="00435057" w:rsidRDefault="00460BB9" w:rsidP="002B6D2B">
      <w:pPr>
        <w:tabs>
          <w:tab w:val="left" w:pos="284"/>
          <w:tab w:val="left" w:pos="357"/>
          <w:tab w:val="left" w:pos="397"/>
        </w:tabs>
        <w:ind w:left="568" w:hanging="284"/>
        <w:jc w:val="both"/>
      </w:pPr>
      <w:r w:rsidRPr="00435057">
        <w:t>a)</w:t>
      </w:r>
      <w:r w:rsidRPr="00435057">
        <w:tab/>
      </w:r>
      <w:r w:rsidR="00F8157F" w:rsidRPr="00435057">
        <w:t>administracja rządowa.</w:t>
      </w:r>
    </w:p>
    <w:p w:rsidR="00C40A35" w:rsidRPr="00435057" w:rsidRDefault="001F26C9" w:rsidP="002B6D2B">
      <w:pPr>
        <w:tabs>
          <w:tab w:val="left" w:pos="284"/>
          <w:tab w:val="left" w:pos="357"/>
          <w:tab w:val="left" w:pos="397"/>
        </w:tabs>
        <w:spacing w:before="120" w:after="60"/>
        <w:jc w:val="both"/>
        <w:divId w:val="546993454"/>
        <w:rPr>
          <w:b/>
          <w:bCs/>
        </w:rPr>
      </w:pPr>
      <w:r w:rsidRPr="00435057">
        <w:rPr>
          <w:b/>
          <w:bCs/>
        </w:rPr>
        <w:t>6. Zakres podmiotowy</w:t>
      </w:r>
      <w:r w:rsidR="00F8157F" w:rsidRPr="00435057">
        <w:rPr>
          <w:b/>
          <w:bCs/>
        </w:rPr>
        <w:t>:</w:t>
      </w:r>
    </w:p>
    <w:p w:rsidR="00F8157F" w:rsidRPr="00435057" w:rsidRDefault="00F8157F" w:rsidP="002B6D2B">
      <w:pPr>
        <w:tabs>
          <w:tab w:val="left" w:pos="284"/>
          <w:tab w:val="left" w:pos="357"/>
          <w:tab w:val="left" w:pos="397"/>
        </w:tabs>
        <w:jc w:val="both"/>
      </w:pPr>
      <w:r w:rsidRPr="00435057">
        <w:t>Sieć Archiwów Państwowych.</w:t>
      </w:r>
    </w:p>
    <w:p w:rsidR="00C40A35" w:rsidRPr="00435057" w:rsidRDefault="001F26C9" w:rsidP="002B6D2B">
      <w:pPr>
        <w:tabs>
          <w:tab w:val="left" w:pos="284"/>
          <w:tab w:val="left" w:pos="357"/>
          <w:tab w:val="left" w:pos="397"/>
        </w:tabs>
        <w:spacing w:before="120" w:after="60"/>
        <w:jc w:val="both"/>
        <w:divId w:val="515773282"/>
        <w:rPr>
          <w:b/>
          <w:bCs/>
        </w:rPr>
      </w:pPr>
      <w:r w:rsidRPr="00435057">
        <w:rPr>
          <w:b/>
          <w:bCs/>
        </w:rPr>
        <w:t>7. Zakres przedmiotowy</w:t>
      </w:r>
      <w:r w:rsidR="00F8157F" w:rsidRPr="00435057">
        <w:rPr>
          <w:b/>
          <w:bCs/>
        </w:rPr>
        <w:t>:</w:t>
      </w:r>
    </w:p>
    <w:p w:rsidR="00F8157F" w:rsidRPr="00435057" w:rsidRDefault="00F8157F" w:rsidP="002B6D2B">
      <w:pPr>
        <w:tabs>
          <w:tab w:val="left" w:pos="284"/>
          <w:tab w:val="left" w:pos="357"/>
          <w:tab w:val="left" w:pos="397"/>
        </w:tabs>
        <w:jc w:val="both"/>
      </w:pPr>
      <w:r w:rsidRPr="00435057">
        <w:t>Zasób archiwalny. Wykorzystanie zasobu Archiwów Państwowych. Kształtowanie narodowego zasobu archiwalnego. Baza lokalowa sieci Archiwów Państwowych. Przechowywanie dokumentacji niearchiwalnej. Kopie materiałów archiwalnych. Zatrudnienie w sieci Archiwów Państwowych.</w:t>
      </w:r>
    </w:p>
    <w:p w:rsidR="00C40A35" w:rsidRPr="00435057" w:rsidRDefault="001F26C9" w:rsidP="002B6D2B">
      <w:pPr>
        <w:tabs>
          <w:tab w:val="left" w:pos="284"/>
          <w:tab w:val="left" w:pos="357"/>
          <w:tab w:val="left" w:pos="397"/>
        </w:tabs>
        <w:spacing w:before="120" w:after="60"/>
        <w:jc w:val="both"/>
        <w:divId w:val="888153563"/>
        <w:rPr>
          <w:b/>
          <w:bCs/>
        </w:rPr>
      </w:pPr>
      <w:r w:rsidRPr="00435057">
        <w:rPr>
          <w:b/>
          <w:bCs/>
        </w:rPr>
        <w:t>8. Źródła danych</w:t>
      </w:r>
      <w:r w:rsidR="00F8157F" w:rsidRPr="00435057">
        <w:rPr>
          <w:b/>
          <w:bCs/>
        </w:rPr>
        <w:t>:</w:t>
      </w:r>
    </w:p>
    <w:p w:rsidR="00C40A35" w:rsidRPr="00435057" w:rsidRDefault="00F8157F" w:rsidP="002B6D2B">
      <w:pPr>
        <w:tabs>
          <w:tab w:val="left" w:pos="284"/>
          <w:tab w:val="left" w:pos="357"/>
          <w:tab w:val="left" w:pos="397"/>
        </w:tabs>
        <w:ind w:left="284" w:hanging="284"/>
        <w:jc w:val="both"/>
      </w:pPr>
      <w:r w:rsidRPr="00435057">
        <w:t>1)</w:t>
      </w:r>
      <w:r w:rsidRPr="00435057">
        <w:tab/>
        <w:t>Inne źródła danych:</w:t>
      </w:r>
      <w:r w:rsidR="00E64650" w:rsidRPr="00435057">
        <w:t xml:space="preserve"> </w:t>
      </w:r>
      <w:r w:rsidRPr="00435057">
        <w:t>System informacyjny Naczelnej Dyrekcji Archiwów Państwowych – dane z rocznych sprawozdań z działalności archiwów państwowych sporządzonych zgodnie ze wzorem określonym zarządzeniem Naczelnego Dyrektora Archiwów Państwowych oraz dane Naczelnej Dyrekcji Archiwów Państwowych.</w:t>
      </w:r>
    </w:p>
    <w:p w:rsidR="00C40A35" w:rsidRPr="00435057" w:rsidRDefault="001F26C9" w:rsidP="002B6D2B">
      <w:pPr>
        <w:tabs>
          <w:tab w:val="left" w:pos="284"/>
          <w:tab w:val="left" w:pos="357"/>
          <w:tab w:val="left" w:pos="397"/>
        </w:tabs>
        <w:spacing w:before="120" w:after="60"/>
        <w:jc w:val="both"/>
        <w:divId w:val="1592004418"/>
        <w:rPr>
          <w:b/>
          <w:bCs/>
        </w:rPr>
      </w:pPr>
      <w:r w:rsidRPr="00435057">
        <w:rPr>
          <w:b/>
          <w:bCs/>
        </w:rPr>
        <w:t>9. Rodzaje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Zasób archiwalny ogółem, w przekrojach: według postaci i rodzaju materiału archiwalnego.</w:t>
      </w:r>
    </w:p>
    <w:p w:rsidR="00F8157F" w:rsidRPr="00435057" w:rsidRDefault="00F8157F" w:rsidP="002B6D2B">
      <w:pPr>
        <w:tabs>
          <w:tab w:val="left" w:pos="284"/>
          <w:tab w:val="left" w:pos="357"/>
          <w:tab w:val="left" w:pos="397"/>
        </w:tabs>
        <w:ind w:left="284" w:hanging="284"/>
        <w:jc w:val="both"/>
      </w:pPr>
      <w:r w:rsidRPr="00435057">
        <w:t xml:space="preserve">2) </w:t>
      </w:r>
      <w:r w:rsidRPr="00435057">
        <w:tab/>
        <w:t>Zewidencjonowany zasób archiwalny.</w:t>
      </w:r>
    </w:p>
    <w:p w:rsidR="00F8157F" w:rsidRPr="00435057" w:rsidRDefault="00F8157F" w:rsidP="002B6D2B">
      <w:pPr>
        <w:tabs>
          <w:tab w:val="left" w:pos="284"/>
          <w:tab w:val="left" w:pos="357"/>
          <w:tab w:val="left" w:pos="397"/>
        </w:tabs>
        <w:ind w:left="284" w:hanging="284"/>
        <w:jc w:val="both"/>
      </w:pPr>
      <w:r w:rsidRPr="00435057">
        <w:t xml:space="preserve">3) </w:t>
      </w:r>
      <w:r w:rsidRPr="00435057">
        <w:tab/>
        <w:t>Opracowanie zasobu archiwalnego w roku sprawozdawczym.</w:t>
      </w:r>
    </w:p>
    <w:p w:rsidR="00F8157F" w:rsidRPr="00435057" w:rsidRDefault="00F8157F" w:rsidP="002B6D2B">
      <w:pPr>
        <w:tabs>
          <w:tab w:val="left" w:pos="284"/>
          <w:tab w:val="left" w:pos="357"/>
          <w:tab w:val="left" w:pos="397"/>
        </w:tabs>
        <w:ind w:left="284" w:hanging="284"/>
        <w:jc w:val="both"/>
      </w:pPr>
      <w:r w:rsidRPr="00435057">
        <w:t xml:space="preserve">4) </w:t>
      </w:r>
      <w:r w:rsidRPr="00435057">
        <w:tab/>
        <w:t>Zmiany w rozmiarze zasobu archiwalnego.</w:t>
      </w:r>
    </w:p>
    <w:p w:rsidR="00F8157F" w:rsidRPr="00435057" w:rsidRDefault="00F8157F" w:rsidP="002B6D2B">
      <w:pPr>
        <w:tabs>
          <w:tab w:val="left" w:pos="284"/>
          <w:tab w:val="left" w:pos="357"/>
          <w:tab w:val="left" w:pos="397"/>
        </w:tabs>
        <w:ind w:left="284" w:hanging="284"/>
        <w:jc w:val="both"/>
      </w:pPr>
      <w:r w:rsidRPr="00435057">
        <w:t xml:space="preserve">5) </w:t>
      </w:r>
      <w:r w:rsidRPr="00435057">
        <w:tab/>
        <w:t>Wykorzystanie zasobu archiwalnego: kwerendy archiwalne ogółem i według zleceniodawców, udostępnianie zasobu archiwalnego w czytelniach oraz on-line, ewidencja i kopie cyfrowe materiałów archiwalnych dostępne on-line, przedsięwzięcia popularyzacyjne, wydawnicze i informacyjne.</w:t>
      </w:r>
    </w:p>
    <w:p w:rsidR="00F8157F" w:rsidRPr="00435057" w:rsidRDefault="00F8157F" w:rsidP="002B6D2B">
      <w:pPr>
        <w:tabs>
          <w:tab w:val="left" w:pos="284"/>
          <w:tab w:val="left" w:pos="357"/>
          <w:tab w:val="left" w:pos="397"/>
        </w:tabs>
        <w:ind w:left="284" w:hanging="284"/>
        <w:jc w:val="both"/>
      </w:pPr>
      <w:r w:rsidRPr="00435057">
        <w:t xml:space="preserve">6) </w:t>
      </w:r>
      <w:r w:rsidRPr="00435057">
        <w:tab/>
        <w:t>Kształtowanie narodowego zasobu archiwalnego: nadzorowane jednostki organizacyjne, materiały archiwalne w nadzorowanych jednostkach organizacyjnych, uzgodnione przepisy kancelaryjne i archiwalne, kontrole i ekspertyzy archiwalne, zgody na brakowanie dokumentacji niearchiwalnej, współpraca z wytwórcami niepaństwowego zasobu archiwalnego, zaopiniowane przepisy kancelaryjne i archiwalne, ekspertyzy, opinie dotyczące wartościowania dokumentacji.</w:t>
      </w:r>
    </w:p>
    <w:p w:rsidR="00F8157F" w:rsidRPr="00435057" w:rsidRDefault="00F8157F" w:rsidP="002B6D2B">
      <w:pPr>
        <w:tabs>
          <w:tab w:val="left" w:pos="284"/>
          <w:tab w:val="left" w:pos="357"/>
          <w:tab w:val="left" w:pos="397"/>
        </w:tabs>
        <w:ind w:left="284" w:hanging="284"/>
        <w:jc w:val="both"/>
      </w:pPr>
      <w:r w:rsidRPr="00435057">
        <w:t xml:space="preserve">7) </w:t>
      </w:r>
      <w:r w:rsidRPr="00435057">
        <w:tab/>
        <w:t>Baza lokalowa sieci Archiwów Państwowych.</w:t>
      </w:r>
    </w:p>
    <w:p w:rsidR="00F8157F" w:rsidRPr="00435057" w:rsidRDefault="00F8157F" w:rsidP="002B6D2B">
      <w:pPr>
        <w:tabs>
          <w:tab w:val="left" w:pos="284"/>
          <w:tab w:val="left" w:pos="357"/>
          <w:tab w:val="left" w:pos="397"/>
        </w:tabs>
        <w:ind w:left="284" w:hanging="284"/>
        <w:jc w:val="both"/>
      </w:pPr>
      <w:r w:rsidRPr="00435057">
        <w:t xml:space="preserve">8) </w:t>
      </w:r>
      <w:r w:rsidRPr="00435057">
        <w:tab/>
        <w:t>Przechowywanie dokumentacji niearchiwalnej oraz kwerendy wykonane na podstawie tej dokumentacji.</w:t>
      </w:r>
    </w:p>
    <w:p w:rsidR="00F8157F" w:rsidRPr="00435057" w:rsidRDefault="00F8157F" w:rsidP="002B6D2B">
      <w:pPr>
        <w:tabs>
          <w:tab w:val="left" w:pos="284"/>
          <w:tab w:val="left" w:pos="357"/>
          <w:tab w:val="left" w:pos="397"/>
        </w:tabs>
        <w:ind w:left="284" w:hanging="284"/>
        <w:jc w:val="both"/>
      </w:pPr>
      <w:r w:rsidRPr="00435057">
        <w:t xml:space="preserve">9) </w:t>
      </w:r>
      <w:r w:rsidRPr="00435057">
        <w:tab/>
        <w:t>Kopie zabezpieczające materiałów archiwalnych – kopie cyfrowe i mikrofilmy.</w:t>
      </w:r>
    </w:p>
    <w:p w:rsidR="00C40A35" w:rsidRPr="00435057" w:rsidRDefault="00F8157F" w:rsidP="002B6D2B">
      <w:pPr>
        <w:tabs>
          <w:tab w:val="left" w:pos="284"/>
          <w:tab w:val="left" w:pos="357"/>
          <w:tab w:val="left" w:pos="397"/>
        </w:tabs>
        <w:ind w:left="284" w:hanging="284"/>
        <w:jc w:val="both"/>
      </w:pPr>
      <w:r w:rsidRPr="00435057">
        <w:t xml:space="preserve">10) </w:t>
      </w:r>
      <w:r w:rsidRPr="00435057">
        <w:tab/>
        <w:t>Stan zatrudnienia w sieci Archiwów Państwowych, w przekrojach: etaty.</w:t>
      </w:r>
    </w:p>
    <w:p w:rsidR="00C40A35" w:rsidRPr="00435057" w:rsidRDefault="001F26C9" w:rsidP="002B6D2B">
      <w:pPr>
        <w:tabs>
          <w:tab w:val="left" w:pos="284"/>
          <w:tab w:val="left" w:pos="357"/>
          <w:tab w:val="left" w:pos="397"/>
        </w:tabs>
        <w:spacing w:before="120" w:after="60"/>
        <w:jc w:val="both"/>
        <w:divId w:val="1764766101"/>
        <w:rPr>
          <w:b/>
          <w:bCs/>
        </w:rPr>
      </w:pPr>
      <w:r w:rsidRPr="00435057">
        <w:rPr>
          <w:b/>
          <w:bCs/>
        </w:rPr>
        <w:t>10. Formy i terminy udostępnienia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Tablice publikacyjne:</w:t>
      </w:r>
    </w:p>
    <w:p w:rsidR="00C40A35" w:rsidRPr="00435057" w:rsidRDefault="00460BB9" w:rsidP="002B6D2B">
      <w:pPr>
        <w:tabs>
          <w:tab w:val="left" w:pos="284"/>
          <w:tab w:val="left" w:pos="357"/>
          <w:tab w:val="left" w:pos="397"/>
        </w:tabs>
        <w:ind w:left="568" w:hanging="284"/>
        <w:jc w:val="both"/>
      </w:pPr>
      <w:r w:rsidRPr="00435057">
        <w:t>a)</w:t>
      </w:r>
      <w:r w:rsidRPr="00435057">
        <w:tab/>
      </w:r>
      <w:r w:rsidR="00F8157F" w:rsidRPr="00435057">
        <w:t>„Zestawienie sumaryczne: działalność sieci Archiwów Państwowych w 2025 r.” (lipiec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F8157F" w:rsidP="002B6D2B">
      <w:pPr>
        <w:tabs>
          <w:tab w:val="left" w:pos="284"/>
          <w:tab w:val="left" w:pos="357"/>
          <w:tab w:val="left" w:pos="397"/>
        </w:tabs>
        <w:spacing w:after="120"/>
        <w:jc w:val="both"/>
        <w:divId w:val="1190871767"/>
        <w:rPr>
          <w:b/>
          <w:bCs/>
          <w:sz w:val="24"/>
          <w:szCs w:val="24"/>
        </w:rPr>
      </w:pPr>
      <w:r w:rsidRPr="00435057">
        <w:rPr>
          <w:b/>
          <w:bCs/>
          <w:sz w:val="24"/>
          <w:szCs w:val="24"/>
        </w:rPr>
        <w:t>1.28 KULTURA</w:t>
      </w:r>
    </w:p>
    <w:p w:rsidR="00F8157F" w:rsidRPr="00435057" w:rsidRDefault="001F26C9" w:rsidP="002B6D2B">
      <w:pPr>
        <w:pStyle w:val="Nagwek3"/>
        <w:tabs>
          <w:tab w:val="left" w:pos="357"/>
          <w:tab w:val="left" w:pos="397"/>
        </w:tabs>
        <w:spacing w:before="0"/>
        <w:ind w:left="2835" w:hanging="2835"/>
        <w:jc w:val="both"/>
        <w:rPr>
          <w:bCs w:val="0"/>
          <w:szCs w:val="20"/>
        </w:rPr>
      </w:pPr>
      <w:bookmarkStart w:id="184" w:name="_Toc162519004"/>
      <w:r w:rsidRPr="00435057">
        <w:rPr>
          <w:bCs w:val="0"/>
          <w:szCs w:val="20"/>
        </w:rPr>
        <w:t>1. Symbol badania:</w:t>
      </w:r>
      <w:r w:rsidR="00F8157F" w:rsidRPr="00435057">
        <w:rPr>
          <w:bCs w:val="0"/>
          <w:szCs w:val="20"/>
        </w:rPr>
        <w:tab/>
      </w:r>
      <w:bookmarkStart w:id="185" w:name="badanie.1.28.08"/>
      <w:bookmarkEnd w:id="185"/>
      <w:r w:rsidR="00F8157F" w:rsidRPr="00435057">
        <w:rPr>
          <w:bCs w:val="0"/>
          <w:szCs w:val="20"/>
        </w:rPr>
        <w:t>1.28.08 (082)</w:t>
      </w:r>
      <w:bookmarkEnd w:id="184"/>
    </w:p>
    <w:p w:rsidR="00F8157F"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F8157F" w:rsidRPr="00435057">
        <w:rPr>
          <w:b/>
          <w:bCs/>
        </w:rPr>
        <w:tab/>
        <w:t>Masowe imprezy artystyczno-rozrywkowe oraz sportowe</w:t>
      </w:r>
    </w:p>
    <w:p w:rsidR="00F8157F"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F8157F" w:rsidRPr="00435057">
        <w:rPr>
          <w:b/>
          <w:bCs/>
        </w:rPr>
        <w:tab/>
        <w:t>co rok</w:t>
      </w:r>
    </w:p>
    <w:p w:rsidR="00C40A35" w:rsidRPr="00435057" w:rsidRDefault="00F8157F"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1502814536"/>
        <w:rPr>
          <w:b/>
          <w:bCs/>
        </w:rPr>
      </w:pPr>
      <w:r w:rsidRPr="00435057">
        <w:rPr>
          <w:b/>
          <w:bCs/>
        </w:rPr>
        <w:t>5. Cel badania</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Celem badania jest dostarczenie informacji na temat masowych imprez artystyczno-rozrywkowych i sportowych oraz ich uczestników.</w:t>
      </w:r>
    </w:p>
    <w:p w:rsidR="00F8157F" w:rsidRPr="00435057" w:rsidRDefault="00F8157F" w:rsidP="002B6D2B">
      <w:pPr>
        <w:tabs>
          <w:tab w:val="left" w:pos="284"/>
          <w:tab w:val="left" w:pos="357"/>
          <w:tab w:val="left" w:pos="397"/>
        </w:tabs>
        <w:ind w:left="284" w:hanging="284"/>
        <w:jc w:val="both"/>
      </w:pPr>
      <w:r w:rsidRPr="00435057">
        <w:t>2)</w:t>
      </w:r>
      <w:r w:rsidRPr="00435057">
        <w:tab/>
        <w:t>Użytkownicy, których potrzeby uwzględnia badanie: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administracja rządowa,</w:t>
      </w:r>
    </w:p>
    <w:p w:rsidR="00F8157F" w:rsidRPr="00435057" w:rsidRDefault="00F8157F" w:rsidP="002B6D2B">
      <w:pPr>
        <w:tabs>
          <w:tab w:val="left" w:pos="284"/>
          <w:tab w:val="left" w:pos="357"/>
          <w:tab w:val="left" w:pos="397"/>
        </w:tabs>
        <w:ind w:left="568" w:hanging="284"/>
        <w:jc w:val="both"/>
      </w:pPr>
      <w:r w:rsidRPr="00435057">
        <w:t>b)</w:t>
      </w:r>
      <w:r w:rsidRPr="00435057">
        <w:tab/>
        <w:t>media ogólnopolskie i terenowe,</w:t>
      </w:r>
    </w:p>
    <w:p w:rsidR="00F8157F" w:rsidRPr="00435057" w:rsidRDefault="00F8157F" w:rsidP="002B6D2B">
      <w:pPr>
        <w:tabs>
          <w:tab w:val="left" w:pos="284"/>
          <w:tab w:val="left" w:pos="357"/>
          <w:tab w:val="left" w:pos="397"/>
        </w:tabs>
        <w:ind w:left="568" w:hanging="284"/>
        <w:jc w:val="both"/>
      </w:pPr>
      <w:r w:rsidRPr="00435057">
        <w:t>c)</w:t>
      </w:r>
      <w:r w:rsidRPr="00435057">
        <w:tab/>
        <w:t>administracja samorządowa – powiat,</w:t>
      </w:r>
    </w:p>
    <w:p w:rsidR="00F8157F" w:rsidRPr="00435057" w:rsidRDefault="00F8157F" w:rsidP="002B6D2B">
      <w:pPr>
        <w:tabs>
          <w:tab w:val="left" w:pos="284"/>
          <w:tab w:val="left" w:pos="357"/>
          <w:tab w:val="left" w:pos="397"/>
        </w:tabs>
        <w:ind w:left="568" w:hanging="284"/>
        <w:jc w:val="both"/>
      </w:pPr>
      <w:r w:rsidRPr="00435057">
        <w:t>d)</w:t>
      </w:r>
      <w:r w:rsidRPr="00435057">
        <w:tab/>
        <w:t>administracja samorządowa – województwo,</w:t>
      </w:r>
    </w:p>
    <w:p w:rsidR="00F8157F" w:rsidRPr="00435057" w:rsidRDefault="00F8157F" w:rsidP="002B6D2B">
      <w:pPr>
        <w:tabs>
          <w:tab w:val="left" w:pos="284"/>
          <w:tab w:val="left" w:pos="357"/>
          <w:tab w:val="left" w:pos="397"/>
        </w:tabs>
        <w:ind w:left="568" w:hanging="284"/>
        <w:jc w:val="both"/>
      </w:pPr>
      <w:r w:rsidRPr="00435057">
        <w:t>e)</w:t>
      </w:r>
      <w:r w:rsidRPr="00435057">
        <w:tab/>
        <w:t>administracja samorządowa – gmina, miasto,</w:t>
      </w:r>
    </w:p>
    <w:p w:rsidR="00F8157F" w:rsidRPr="00435057" w:rsidRDefault="00F8157F" w:rsidP="002B6D2B">
      <w:pPr>
        <w:tabs>
          <w:tab w:val="left" w:pos="284"/>
          <w:tab w:val="left" w:pos="357"/>
          <w:tab w:val="left" w:pos="397"/>
        </w:tabs>
        <w:ind w:left="568" w:hanging="284"/>
        <w:jc w:val="both"/>
      </w:pPr>
      <w:r w:rsidRPr="00435057">
        <w:t>f)</w:t>
      </w:r>
      <w:r w:rsidRPr="00435057">
        <w:tab/>
        <w:t>odbiorcy indywidualni,</w:t>
      </w:r>
    </w:p>
    <w:p w:rsidR="00C40A35" w:rsidRPr="00435057" w:rsidRDefault="00F8157F" w:rsidP="002B6D2B">
      <w:pPr>
        <w:tabs>
          <w:tab w:val="left" w:pos="284"/>
          <w:tab w:val="left" w:pos="357"/>
          <w:tab w:val="left" w:pos="397"/>
        </w:tabs>
        <w:ind w:left="568" w:hanging="284"/>
        <w:jc w:val="both"/>
      </w:pPr>
      <w:r w:rsidRPr="00435057">
        <w:t>g)</w:t>
      </w:r>
      <w:r w:rsidRPr="00435057">
        <w:tab/>
        <w:t>inny użytkownik.</w:t>
      </w:r>
    </w:p>
    <w:p w:rsidR="00C40A35" w:rsidRPr="00435057" w:rsidRDefault="001F26C9" w:rsidP="002B6D2B">
      <w:pPr>
        <w:tabs>
          <w:tab w:val="left" w:pos="284"/>
          <w:tab w:val="left" w:pos="357"/>
          <w:tab w:val="left" w:pos="397"/>
        </w:tabs>
        <w:spacing w:before="120" w:after="60"/>
        <w:jc w:val="both"/>
        <w:divId w:val="1594122170"/>
        <w:rPr>
          <w:b/>
          <w:bCs/>
        </w:rPr>
      </w:pPr>
      <w:r w:rsidRPr="00435057">
        <w:rPr>
          <w:b/>
          <w:bCs/>
        </w:rPr>
        <w:t>6. Zakres podmiotowy</w:t>
      </w:r>
      <w:r w:rsidR="00F8157F" w:rsidRPr="00435057">
        <w:rPr>
          <w:b/>
          <w:bCs/>
        </w:rPr>
        <w:t>:</w:t>
      </w:r>
    </w:p>
    <w:p w:rsidR="00F8157F" w:rsidRPr="00435057" w:rsidRDefault="00F8157F" w:rsidP="002B6D2B">
      <w:pPr>
        <w:tabs>
          <w:tab w:val="left" w:pos="284"/>
          <w:tab w:val="left" w:pos="357"/>
          <w:tab w:val="left" w:pos="397"/>
        </w:tabs>
        <w:jc w:val="both"/>
      </w:pPr>
      <w:r w:rsidRPr="00435057">
        <w:t>Jednostki administracji samorządowej.</w:t>
      </w:r>
    </w:p>
    <w:p w:rsidR="00C40A35" w:rsidRPr="00435057" w:rsidRDefault="001F26C9" w:rsidP="002B6D2B">
      <w:pPr>
        <w:tabs>
          <w:tab w:val="left" w:pos="284"/>
          <w:tab w:val="left" w:pos="357"/>
          <w:tab w:val="left" w:pos="397"/>
        </w:tabs>
        <w:spacing w:before="120" w:after="60"/>
        <w:jc w:val="both"/>
        <w:divId w:val="1989358713"/>
        <w:rPr>
          <w:b/>
          <w:bCs/>
        </w:rPr>
      </w:pPr>
      <w:r w:rsidRPr="00435057">
        <w:rPr>
          <w:b/>
          <w:bCs/>
        </w:rPr>
        <w:t>7. Zakres przedmiotowy</w:t>
      </w:r>
      <w:r w:rsidR="00F8157F" w:rsidRPr="00435057">
        <w:rPr>
          <w:b/>
          <w:bCs/>
        </w:rPr>
        <w:t>:</w:t>
      </w:r>
    </w:p>
    <w:p w:rsidR="00F8157F" w:rsidRPr="00435057" w:rsidRDefault="00F8157F" w:rsidP="002B6D2B">
      <w:pPr>
        <w:tabs>
          <w:tab w:val="left" w:pos="284"/>
          <w:tab w:val="left" w:pos="357"/>
          <w:tab w:val="left" w:pos="397"/>
        </w:tabs>
        <w:jc w:val="both"/>
      </w:pPr>
      <w:r w:rsidRPr="00435057">
        <w:t>Działalność kulturalno-edukacyjna. Działalność artystyczna i rozrywkowa.</w:t>
      </w:r>
    </w:p>
    <w:p w:rsidR="00C40A35" w:rsidRPr="00435057" w:rsidRDefault="001F26C9" w:rsidP="002B6D2B">
      <w:pPr>
        <w:tabs>
          <w:tab w:val="left" w:pos="284"/>
          <w:tab w:val="left" w:pos="357"/>
          <w:tab w:val="left" w:pos="397"/>
        </w:tabs>
        <w:spacing w:before="120" w:after="60"/>
        <w:jc w:val="both"/>
        <w:divId w:val="291836048"/>
        <w:rPr>
          <w:b/>
          <w:bCs/>
        </w:rPr>
      </w:pPr>
      <w:r w:rsidRPr="00435057">
        <w:rPr>
          <w:b/>
          <w:bCs/>
        </w:rPr>
        <w:t>8. Źródła danych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 xml:space="preserve">Zestawy danych Głównego Urzędu Statystycznego nr </w:t>
      </w:r>
      <w:hyperlink w:anchor="gr.1">
        <w:r w:rsidRPr="00435057">
          <w:t>1</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K-09 – sprawozdanie z organizacji imprez masowych (</w:t>
      </w:r>
      <w:hyperlink w:anchor="lp.1.85">
        <w:r w:rsidR="00F8157F" w:rsidRPr="00435057">
          <w:t>lp. 1.85</w:t>
        </w:r>
      </w:hyperlink>
      <w:r w:rsidR="00F8157F" w:rsidRPr="00435057">
        <w:t>).</w:t>
      </w:r>
    </w:p>
    <w:p w:rsidR="00F8157F" w:rsidRPr="00435057" w:rsidRDefault="00F8157F" w:rsidP="002B6D2B">
      <w:pPr>
        <w:tabs>
          <w:tab w:val="left" w:pos="284"/>
          <w:tab w:val="left" w:pos="357"/>
          <w:tab w:val="left" w:pos="397"/>
        </w:tabs>
        <w:ind w:left="284" w:hanging="284"/>
        <w:jc w:val="both"/>
      </w:pPr>
      <w:r w:rsidRPr="00435057">
        <w:t>2)</w:t>
      </w:r>
      <w:r w:rsidRPr="00435057">
        <w:tab/>
        <w:t>Wyniki innych badań:</w:t>
      </w:r>
    </w:p>
    <w:p w:rsidR="00C40A35" w:rsidRPr="00435057" w:rsidRDefault="00460BB9" w:rsidP="002B6D2B">
      <w:pPr>
        <w:tabs>
          <w:tab w:val="left" w:pos="284"/>
          <w:tab w:val="left" w:pos="357"/>
          <w:tab w:val="left" w:pos="397"/>
        </w:tabs>
        <w:ind w:left="568" w:hanging="284"/>
        <w:jc w:val="both"/>
      </w:pPr>
      <w:r w:rsidRPr="00435057">
        <w:t>a)</w:t>
      </w:r>
      <w:r w:rsidRPr="00435057">
        <w:tab/>
      </w:r>
      <w:r w:rsidR="00F8157F" w:rsidRPr="00435057">
        <w:t>1.80.01 System Jednostek Statystycznych – operaty.</w:t>
      </w:r>
    </w:p>
    <w:p w:rsidR="00C40A35" w:rsidRPr="00435057" w:rsidRDefault="001F26C9" w:rsidP="002B6D2B">
      <w:pPr>
        <w:tabs>
          <w:tab w:val="left" w:pos="284"/>
          <w:tab w:val="left" w:pos="357"/>
          <w:tab w:val="left" w:pos="397"/>
        </w:tabs>
        <w:spacing w:before="120" w:after="60"/>
        <w:jc w:val="both"/>
        <w:divId w:val="2113935655"/>
        <w:rPr>
          <w:b/>
          <w:bCs/>
        </w:rPr>
      </w:pPr>
      <w:r w:rsidRPr="00435057">
        <w:rPr>
          <w:b/>
          <w:bCs/>
        </w:rPr>
        <w:t>9. Rodzaje wynikowych informacji statystycznych</w:t>
      </w:r>
      <w:r w:rsidR="00F8157F" w:rsidRPr="00435057">
        <w:rPr>
          <w:b/>
          <w:bCs/>
        </w:rPr>
        <w:t>:</w:t>
      </w:r>
    </w:p>
    <w:p w:rsidR="00C40A35" w:rsidRPr="00435057" w:rsidRDefault="00F8157F" w:rsidP="002B6D2B">
      <w:pPr>
        <w:tabs>
          <w:tab w:val="left" w:pos="284"/>
          <w:tab w:val="left" w:pos="357"/>
          <w:tab w:val="left" w:pos="397"/>
        </w:tabs>
        <w:ind w:left="284" w:hanging="284"/>
        <w:jc w:val="both"/>
      </w:pPr>
      <w:r w:rsidRPr="00435057">
        <w:t xml:space="preserve">1) </w:t>
      </w:r>
      <w:r w:rsidRPr="00435057">
        <w:tab/>
        <w:t>Imprezy masowe, w przekrojach: kraj, NUTS 1, województwa, NUTS 2, NUTS 3, powiaty, gminy, rodzaj imprezy, rodzaj obiektu, rodzaj organizatora, liczba uczestników imprez.</w:t>
      </w:r>
    </w:p>
    <w:p w:rsidR="00C40A35" w:rsidRPr="00435057" w:rsidRDefault="001F26C9" w:rsidP="002B6D2B">
      <w:pPr>
        <w:tabs>
          <w:tab w:val="left" w:pos="284"/>
          <w:tab w:val="left" w:pos="357"/>
          <w:tab w:val="left" w:pos="397"/>
        </w:tabs>
        <w:spacing w:before="120" w:after="60"/>
        <w:jc w:val="both"/>
        <w:divId w:val="1938559878"/>
        <w:rPr>
          <w:b/>
          <w:bCs/>
        </w:rPr>
      </w:pPr>
      <w:r w:rsidRPr="00435057">
        <w:rPr>
          <w:b/>
          <w:bCs/>
        </w:rPr>
        <w:t>10. Formy i terminy udostępnienia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Publikacje GUS:</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„Kultura i dziedzictwo narodowe w 2025 r.” (wrzesień 2026).</w:t>
      </w:r>
    </w:p>
    <w:p w:rsidR="00F8157F" w:rsidRPr="00435057" w:rsidRDefault="00F8157F" w:rsidP="002B6D2B">
      <w:pPr>
        <w:tabs>
          <w:tab w:val="left" w:pos="284"/>
          <w:tab w:val="left" w:pos="357"/>
          <w:tab w:val="left" w:pos="397"/>
        </w:tabs>
        <w:ind w:left="284" w:hanging="284"/>
        <w:jc w:val="both"/>
      </w:pPr>
      <w:r w:rsidRPr="00435057">
        <w:t xml:space="preserve">2) </w:t>
      </w:r>
      <w:r w:rsidRPr="00435057">
        <w:tab/>
        <w:t>Informacje sygnalne: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„Imprezy masowe w 2025 r.” (maj 2026).</w:t>
      </w:r>
    </w:p>
    <w:p w:rsidR="00F8157F" w:rsidRPr="00435057" w:rsidRDefault="00F8157F" w:rsidP="002B6D2B">
      <w:pPr>
        <w:tabs>
          <w:tab w:val="left" w:pos="284"/>
          <w:tab w:val="left" w:pos="357"/>
          <w:tab w:val="left" w:pos="397"/>
        </w:tabs>
        <w:ind w:left="284" w:hanging="284"/>
        <w:jc w:val="both"/>
      </w:pPr>
      <w:r w:rsidRPr="00435057">
        <w:t xml:space="preserve">3) </w:t>
      </w:r>
      <w:r w:rsidRPr="00435057">
        <w:tab/>
        <w:t>Internetowe bazy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Bank Danych Lokalnych – Kultura – Organizacja imprez masowych (maj 2026),</w:t>
      </w:r>
    </w:p>
    <w:p w:rsidR="00C40A35" w:rsidRPr="00435057" w:rsidRDefault="00F8157F" w:rsidP="002B6D2B">
      <w:pPr>
        <w:tabs>
          <w:tab w:val="left" w:pos="284"/>
          <w:tab w:val="left" w:pos="357"/>
          <w:tab w:val="left" w:pos="397"/>
        </w:tabs>
        <w:ind w:left="568" w:hanging="284"/>
        <w:jc w:val="both"/>
      </w:pPr>
      <w:r w:rsidRPr="00435057">
        <w:t>b)</w:t>
      </w:r>
      <w:r w:rsidRPr="00435057">
        <w:tab/>
        <w:t>Dziedzinowa Baza Wiedzy – Społeczeństwo – Kultura – Imprezy masowe (czerwiec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F8157F" w:rsidP="002B6D2B">
      <w:pPr>
        <w:tabs>
          <w:tab w:val="left" w:pos="284"/>
          <w:tab w:val="left" w:pos="357"/>
          <w:tab w:val="left" w:pos="397"/>
        </w:tabs>
        <w:spacing w:after="120"/>
        <w:jc w:val="both"/>
        <w:divId w:val="138765223"/>
        <w:rPr>
          <w:b/>
          <w:bCs/>
          <w:sz w:val="24"/>
          <w:szCs w:val="24"/>
        </w:rPr>
      </w:pPr>
      <w:r w:rsidRPr="00435057">
        <w:rPr>
          <w:b/>
          <w:bCs/>
          <w:sz w:val="24"/>
          <w:szCs w:val="24"/>
        </w:rPr>
        <w:t>1.28 KULTURA</w:t>
      </w:r>
    </w:p>
    <w:p w:rsidR="00F8157F" w:rsidRPr="00435057" w:rsidRDefault="001F26C9" w:rsidP="002B6D2B">
      <w:pPr>
        <w:pStyle w:val="Nagwek3"/>
        <w:tabs>
          <w:tab w:val="left" w:pos="357"/>
          <w:tab w:val="left" w:pos="397"/>
        </w:tabs>
        <w:spacing w:before="0"/>
        <w:ind w:left="2835" w:hanging="2835"/>
        <w:jc w:val="both"/>
        <w:rPr>
          <w:bCs w:val="0"/>
          <w:szCs w:val="20"/>
        </w:rPr>
      </w:pPr>
      <w:bookmarkStart w:id="186" w:name="_Toc162519005"/>
      <w:r w:rsidRPr="00435057">
        <w:rPr>
          <w:bCs w:val="0"/>
          <w:szCs w:val="20"/>
        </w:rPr>
        <w:t>1. Symbol badania:</w:t>
      </w:r>
      <w:r w:rsidR="00F8157F" w:rsidRPr="00435057">
        <w:rPr>
          <w:bCs w:val="0"/>
          <w:szCs w:val="20"/>
        </w:rPr>
        <w:tab/>
      </w:r>
      <w:bookmarkStart w:id="187" w:name="badanie.1.28.09"/>
      <w:bookmarkEnd w:id="187"/>
      <w:r w:rsidR="00F8157F" w:rsidRPr="00435057">
        <w:rPr>
          <w:bCs w:val="0"/>
          <w:szCs w:val="20"/>
        </w:rPr>
        <w:t>1.28.09 (083)</w:t>
      </w:r>
      <w:bookmarkEnd w:id="186"/>
    </w:p>
    <w:p w:rsidR="00F8157F"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F8157F" w:rsidRPr="00435057">
        <w:rPr>
          <w:b/>
          <w:bCs/>
        </w:rPr>
        <w:tab/>
        <w:t>Rynek dzieł sztuki</w:t>
      </w:r>
    </w:p>
    <w:p w:rsidR="00F8157F"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F8157F" w:rsidRPr="00435057">
        <w:rPr>
          <w:b/>
          <w:bCs/>
        </w:rPr>
        <w:tab/>
        <w:t>co rok</w:t>
      </w:r>
    </w:p>
    <w:p w:rsidR="00C40A35" w:rsidRPr="00435057" w:rsidRDefault="00F8157F"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297953724"/>
        <w:rPr>
          <w:b/>
          <w:bCs/>
        </w:rPr>
      </w:pPr>
      <w:r w:rsidRPr="00435057">
        <w:rPr>
          <w:b/>
          <w:bCs/>
        </w:rPr>
        <w:t>5. Cel badania</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Celem badania jest dostarczenie informacji o wybranych aspektach funkcjonowania rynku dzieł sztuki i antyków w Polsce.</w:t>
      </w:r>
    </w:p>
    <w:p w:rsidR="00F8157F" w:rsidRPr="00435057" w:rsidRDefault="00F8157F" w:rsidP="002B6D2B">
      <w:pPr>
        <w:tabs>
          <w:tab w:val="left" w:pos="284"/>
          <w:tab w:val="left" w:pos="357"/>
          <w:tab w:val="left" w:pos="397"/>
        </w:tabs>
        <w:ind w:left="284" w:hanging="284"/>
        <w:jc w:val="both"/>
      </w:pPr>
      <w:r w:rsidRPr="00435057">
        <w:t>2)</w:t>
      </w:r>
      <w:r w:rsidRPr="00435057">
        <w:tab/>
        <w:t>Użytkownicy, których potrzeby uwzględnia badanie: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administracja rządowa,</w:t>
      </w:r>
    </w:p>
    <w:p w:rsidR="00F8157F" w:rsidRPr="00435057" w:rsidRDefault="00F8157F" w:rsidP="002B6D2B">
      <w:pPr>
        <w:tabs>
          <w:tab w:val="left" w:pos="284"/>
          <w:tab w:val="left" w:pos="357"/>
          <w:tab w:val="left" w:pos="397"/>
        </w:tabs>
        <w:ind w:left="568" w:hanging="284"/>
        <w:jc w:val="both"/>
      </w:pPr>
      <w:r w:rsidRPr="00435057">
        <w:t>b)</w:t>
      </w:r>
      <w:r w:rsidRPr="00435057">
        <w:tab/>
        <w:t>administracja samorządowa – gmina, miasto,</w:t>
      </w:r>
    </w:p>
    <w:p w:rsidR="00F8157F" w:rsidRPr="00435057" w:rsidRDefault="00F8157F" w:rsidP="002B6D2B">
      <w:pPr>
        <w:tabs>
          <w:tab w:val="left" w:pos="284"/>
          <w:tab w:val="left" w:pos="357"/>
          <w:tab w:val="left" w:pos="397"/>
        </w:tabs>
        <w:ind w:left="568" w:hanging="284"/>
        <w:jc w:val="both"/>
      </w:pPr>
      <w:r w:rsidRPr="00435057">
        <w:t>c)</w:t>
      </w:r>
      <w:r w:rsidRPr="00435057">
        <w:tab/>
        <w:t>administracja samorządowa – powiat,</w:t>
      </w:r>
    </w:p>
    <w:p w:rsidR="00F8157F" w:rsidRPr="00435057" w:rsidRDefault="00F8157F" w:rsidP="002B6D2B">
      <w:pPr>
        <w:tabs>
          <w:tab w:val="left" w:pos="284"/>
          <w:tab w:val="left" w:pos="357"/>
          <w:tab w:val="left" w:pos="397"/>
        </w:tabs>
        <w:ind w:left="568" w:hanging="284"/>
        <w:jc w:val="both"/>
      </w:pPr>
      <w:r w:rsidRPr="00435057">
        <w:t>d)</w:t>
      </w:r>
      <w:r w:rsidRPr="00435057">
        <w:tab/>
        <w:t>administracja samorządowa – województwo,</w:t>
      </w:r>
    </w:p>
    <w:p w:rsidR="00F8157F" w:rsidRPr="00435057" w:rsidRDefault="00F8157F" w:rsidP="002B6D2B">
      <w:pPr>
        <w:tabs>
          <w:tab w:val="left" w:pos="284"/>
          <w:tab w:val="left" w:pos="357"/>
          <w:tab w:val="left" w:pos="397"/>
        </w:tabs>
        <w:ind w:left="568" w:hanging="284"/>
        <w:jc w:val="both"/>
      </w:pPr>
      <w:r w:rsidRPr="00435057">
        <w:t>e)</w:t>
      </w:r>
      <w:r w:rsidRPr="00435057">
        <w:tab/>
        <w:t>placówki naukowe/badawcze, uczelnie (nauczyciele akademiccy i studenci),</w:t>
      </w:r>
    </w:p>
    <w:p w:rsidR="00F8157F" w:rsidRPr="00435057" w:rsidRDefault="00F8157F" w:rsidP="002B6D2B">
      <w:pPr>
        <w:tabs>
          <w:tab w:val="left" w:pos="284"/>
          <w:tab w:val="left" w:pos="357"/>
          <w:tab w:val="left" w:pos="397"/>
        </w:tabs>
        <w:ind w:left="568" w:hanging="284"/>
        <w:jc w:val="both"/>
      </w:pPr>
      <w:r w:rsidRPr="00435057">
        <w:t>f)</w:t>
      </w:r>
      <w:r w:rsidRPr="00435057">
        <w:tab/>
        <w:t>odbiorcy indywidualni,</w:t>
      </w:r>
    </w:p>
    <w:p w:rsidR="00C40A35" w:rsidRPr="00435057" w:rsidRDefault="00F8157F" w:rsidP="002B6D2B">
      <w:pPr>
        <w:tabs>
          <w:tab w:val="left" w:pos="284"/>
          <w:tab w:val="left" w:pos="357"/>
          <w:tab w:val="left" w:pos="397"/>
        </w:tabs>
        <w:ind w:left="568" w:hanging="284"/>
        <w:jc w:val="both"/>
      </w:pPr>
      <w:r w:rsidRPr="00435057">
        <w:t>g)</w:t>
      </w:r>
      <w:r w:rsidRPr="00435057">
        <w:tab/>
        <w:t>media ogólnopolskie i terenowe.</w:t>
      </w:r>
    </w:p>
    <w:p w:rsidR="00C40A35" w:rsidRPr="00435057" w:rsidRDefault="001F26C9" w:rsidP="002B6D2B">
      <w:pPr>
        <w:tabs>
          <w:tab w:val="left" w:pos="284"/>
          <w:tab w:val="left" w:pos="357"/>
          <w:tab w:val="left" w:pos="397"/>
        </w:tabs>
        <w:spacing w:before="120" w:after="60"/>
        <w:jc w:val="both"/>
        <w:divId w:val="2076656248"/>
        <w:rPr>
          <w:b/>
          <w:bCs/>
        </w:rPr>
      </w:pPr>
      <w:r w:rsidRPr="00435057">
        <w:rPr>
          <w:b/>
          <w:bCs/>
        </w:rPr>
        <w:t>6. Zakres podmiotowy</w:t>
      </w:r>
      <w:r w:rsidR="00F8157F" w:rsidRPr="00435057">
        <w:rPr>
          <w:b/>
          <w:bCs/>
        </w:rPr>
        <w:t>:</w:t>
      </w:r>
    </w:p>
    <w:p w:rsidR="00F8157F" w:rsidRPr="00435057" w:rsidRDefault="00F8157F" w:rsidP="002B6D2B">
      <w:pPr>
        <w:tabs>
          <w:tab w:val="left" w:pos="284"/>
          <w:tab w:val="left" w:pos="357"/>
          <w:tab w:val="left" w:pos="397"/>
        </w:tabs>
        <w:jc w:val="both"/>
      </w:pPr>
      <w:r w:rsidRPr="00435057">
        <w:t>Jednostki prowadzące działalność gospodarczą związaną ze sprzedażą dzieł sztuki i antyków.</w:t>
      </w:r>
    </w:p>
    <w:p w:rsidR="00C40A35" w:rsidRPr="00435057" w:rsidRDefault="001F26C9" w:rsidP="002B6D2B">
      <w:pPr>
        <w:tabs>
          <w:tab w:val="left" w:pos="284"/>
          <w:tab w:val="left" w:pos="357"/>
          <w:tab w:val="left" w:pos="397"/>
        </w:tabs>
        <w:spacing w:before="120" w:after="60"/>
        <w:jc w:val="both"/>
        <w:divId w:val="96562146"/>
        <w:rPr>
          <w:b/>
          <w:bCs/>
        </w:rPr>
      </w:pPr>
      <w:r w:rsidRPr="00435057">
        <w:rPr>
          <w:b/>
          <w:bCs/>
        </w:rPr>
        <w:t>7. Zakres przedmiotowy</w:t>
      </w:r>
      <w:r w:rsidR="00F8157F" w:rsidRPr="00435057">
        <w:rPr>
          <w:b/>
          <w:bCs/>
        </w:rPr>
        <w:t>:</w:t>
      </w:r>
    </w:p>
    <w:p w:rsidR="00F8157F" w:rsidRPr="00435057" w:rsidRDefault="00F8157F" w:rsidP="002B6D2B">
      <w:pPr>
        <w:tabs>
          <w:tab w:val="left" w:pos="284"/>
          <w:tab w:val="left" w:pos="357"/>
          <w:tab w:val="left" w:pos="397"/>
        </w:tabs>
        <w:jc w:val="both"/>
      </w:pPr>
      <w:r w:rsidRPr="00435057">
        <w:t>Działalność podmiotów na rynku dzieł sztuki i antyków. Infrastruktura i wyposażenie obiektów działalności kulturalnej. Rodzaj prowadzonej działalności. Cechy organizacyjno-prawne.</w:t>
      </w:r>
    </w:p>
    <w:p w:rsidR="00C40A35" w:rsidRPr="00435057" w:rsidRDefault="001F26C9" w:rsidP="002B6D2B">
      <w:pPr>
        <w:tabs>
          <w:tab w:val="left" w:pos="284"/>
          <w:tab w:val="left" w:pos="357"/>
          <w:tab w:val="left" w:pos="397"/>
        </w:tabs>
        <w:spacing w:before="120" w:after="60"/>
        <w:jc w:val="both"/>
        <w:divId w:val="1994135695"/>
        <w:rPr>
          <w:b/>
          <w:bCs/>
        </w:rPr>
      </w:pPr>
      <w:r w:rsidRPr="00435057">
        <w:rPr>
          <w:b/>
          <w:bCs/>
        </w:rPr>
        <w:t>8. Źródła danych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 xml:space="preserve">Zestawy danych Głównego Urzędu Statystycznego nr </w:t>
      </w:r>
      <w:hyperlink w:anchor="gr.1">
        <w:r w:rsidRPr="00435057">
          <w:t>1</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K-10 – sprawozdanie z działalności na rynku dzieł sztuki i antyków (</w:t>
      </w:r>
      <w:hyperlink w:anchor="lp.1.86">
        <w:r w:rsidR="00F8157F" w:rsidRPr="00435057">
          <w:t>lp. 1.86</w:t>
        </w:r>
      </w:hyperlink>
      <w:r w:rsidR="00F8157F" w:rsidRPr="00435057">
        <w:t>).</w:t>
      </w:r>
    </w:p>
    <w:p w:rsidR="00F8157F" w:rsidRPr="00435057" w:rsidRDefault="00F8157F" w:rsidP="002B6D2B">
      <w:pPr>
        <w:tabs>
          <w:tab w:val="left" w:pos="284"/>
          <w:tab w:val="left" w:pos="357"/>
          <w:tab w:val="left" w:pos="397"/>
        </w:tabs>
        <w:ind w:left="284" w:hanging="284"/>
        <w:jc w:val="both"/>
      </w:pPr>
      <w:r w:rsidRPr="00435057">
        <w:t>2)</w:t>
      </w:r>
      <w:r w:rsidRPr="00435057">
        <w:tab/>
        <w:t>Wyniki innych badań:</w:t>
      </w:r>
    </w:p>
    <w:p w:rsidR="00C40A35" w:rsidRPr="00435057" w:rsidRDefault="00460BB9" w:rsidP="002B6D2B">
      <w:pPr>
        <w:tabs>
          <w:tab w:val="left" w:pos="284"/>
          <w:tab w:val="left" w:pos="357"/>
          <w:tab w:val="left" w:pos="397"/>
        </w:tabs>
        <w:ind w:left="568" w:hanging="284"/>
        <w:jc w:val="both"/>
      </w:pPr>
      <w:r w:rsidRPr="00435057">
        <w:t>a)</w:t>
      </w:r>
      <w:r w:rsidRPr="00435057">
        <w:tab/>
      </w:r>
      <w:r w:rsidR="00F8157F" w:rsidRPr="00435057">
        <w:t>1.80.01 System Jednostek Statystycznych – operaty.</w:t>
      </w:r>
    </w:p>
    <w:p w:rsidR="00C40A35" w:rsidRPr="00435057" w:rsidRDefault="001F26C9" w:rsidP="002B6D2B">
      <w:pPr>
        <w:tabs>
          <w:tab w:val="left" w:pos="284"/>
          <w:tab w:val="left" w:pos="357"/>
          <w:tab w:val="left" w:pos="397"/>
        </w:tabs>
        <w:spacing w:before="120" w:after="60"/>
        <w:jc w:val="both"/>
        <w:divId w:val="789973667"/>
        <w:rPr>
          <w:b/>
          <w:bCs/>
        </w:rPr>
      </w:pPr>
      <w:r w:rsidRPr="00435057">
        <w:rPr>
          <w:b/>
          <w:bCs/>
        </w:rPr>
        <w:t>9. Rodzaje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Sprzedaż dzieł sztuki i antyków, w przekrojach: kraj, NUTS 1, województwa, rodzaje dzieł sztuki i antyków.</w:t>
      </w:r>
    </w:p>
    <w:p w:rsidR="00F8157F" w:rsidRPr="00435057" w:rsidRDefault="00F8157F" w:rsidP="002B6D2B">
      <w:pPr>
        <w:tabs>
          <w:tab w:val="left" w:pos="284"/>
          <w:tab w:val="left" w:pos="357"/>
          <w:tab w:val="left" w:pos="397"/>
        </w:tabs>
        <w:ind w:left="284" w:hanging="284"/>
        <w:jc w:val="both"/>
      </w:pPr>
      <w:r w:rsidRPr="00435057">
        <w:t xml:space="preserve">2) </w:t>
      </w:r>
      <w:r w:rsidRPr="00435057">
        <w:tab/>
        <w:t>Sprzedaż dzieł sztuki i antyków, w przekrojach: kraj, NUTS 1, województwa, kanały dystrybucji.</w:t>
      </w:r>
    </w:p>
    <w:p w:rsidR="00C40A35" w:rsidRPr="00435057" w:rsidRDefault="00F8157F" w:rsidP="002B6D2B">
      <w:pPr>
        <w:tabs>
          <w:tab w:val="left" w:pos="284"/>
          <w:tab w:val="left" w:pos="357"/>
          <w:tab w:val="left" w:pos="397"/>
        </w:tabs>
        <w:ind w:left="284" w:hanging="284"/>
        <w:jc w:val="both"/>
      </w:pPr>
      <w:r w:rsidRPr="00435057">
        <w:t xml:space="preserve">3) </w:t>
      </w:r>
      <w:r w:rsidRPr="00435057">
        <w:tab/>
        <w:t>Formy prowadzonej działalności jednostek na rynku dzieł sztuki i współpracy z innymi podmiotami, w przekrojach: kraj, NUTS 1, województwa.</w:t>
      </w:r>
    </w:p>
    <w:p w:rsidR="00C40A35" w:rsidRPr="00435057" w:rsidRDefault="001F26C9" w:rsidP="002B6D2B">
      <w:pPr>
        <w:tabs>
          <w:tab w:val="left" w:pos="284"/>
          <w:tab w:val="left" w:pos="357"/>
          <w:tab w:val="left" w:pos="397"/>
        </w:tabs>
        <w:spacing w:before="120" w:after="60"/>
        <w:jc w:val="both"/>
        <w:divId w:val="728920638"/>
        <w:rPr>
          <w:b/>
          <w:bCs/>
        </w:rPr>
      </w:pPr>
      <w:r w:rsidRPr="00435057">
        <w:rPr>
          <w:b/>
          <w:bCs/>
        </w:rPr>
        <w:t>10. Formy i terminy udostępnienia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Publikacje GUS:</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„Kultura i dziedzictwo narodowe w 2025 r.” (wrzesień 2026).</w:t>
      </w:r>
    </w:p>
    <w:p w:rsidR="00F8157F" w:rsidRPr="00435057" w:rsidRDefault="00F8157F" w:rsidP="002B6D2B">
      <w:pPr>
        <w:tabs>
          <w:tab w:val="left" w:pos="284"/>
          <w:tab w:val="left" w:pos="357"/>
          <w:tab w:val="left" w:pos="397"/>
        </w:tabs>
        <w:ind w:left="284" w:hanging="284"/>
        <w:jc w:val="both"/>
      </w:pPr>
      <w:r w:rsidRPr="00435057">
        <w:t xml:space="preserve">2) </w:t>
      </w:r>
      <w:r w:rsidRPr="00435057">
        <w:tab/>
        <w:t>Informacje sygnalne:</w:t>
      </w:r>
    </w:p>
    <w:p w:rsidR="00C40A35" w:rsidRPr="00435057" w:rsidRDefault="00460BB9" w:rsidP="002B6D2B">
      <w:pPr>
        <w:tabs>
          <w:tab w:val="left" w:pos="284"/>
          <w:tab w:val="left" w:pos="357"/>
          <w:tab w:val="left" w:pos="397"/>
        </w:tabs>
        <w:ind w:left="568" w:hanging="284"/>
        <w:jc w:val="both"/>
      </w:pPr>
      <w:r w:rsidRPr="00435057">
        <w:t>a)</w:t>
      </w:r>
      <w:r w:rsidRPr="00435057">
        <w:tab/>
      </w:r>
      <w:r w:rsidR="00F8157F" w:rsidRPr="00435057">
        <w:t>„Rynek dzieł sztuki i antyków w 2025 r.” (maj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F8157F" w:rsidP="002B6D2B">
      <w:pPr>
        <w:tabs>
          <w:tab w:val="left" w:pos="284"/>
          <w:tab w:val="left" w:pos="357"/>
          <w:tab w:val="left" w:pos="397"/>
        </w:tabs>
        <w:spacing w:after="120"/>
        <w:jc w:val="both"/>
        <w:divId w:val="1526485338"/>
        <w:rPr>
          <w:b/>
          <w:bCs/>
          <w:sz w:val="24"/>
          <w:szCs w:val="24"/>
        </w:rPr>
      </w:pPr>
      <w:r w:rsidRPr="00435057">
        <w:rPr>
          <w:b/>
          <w:bCs/>
          <w:sz w:val="24"/>
          <w:szCs w:val="24"/>
        </w:rPr>
        <w:t>1.28 KULTURA</w:t>
      </w:r>
    </w:p>
    <w:p w:rsidR="00F8157F" w:rsidRPr="00435057" w:rsidRDefault="001F26C9" w:rsidP="002B6D2B">
      <w:pPr>
        <w:pStyle w:val="Nagwek3"/>
        <w:tabs>
          <w:tab w:val="left" w:pos="357"/>
          <w:tab w:val="left" w:pos="397"/>
        </w:tabs>
        <w:spacing w:before="0"/>
        <w:ind w:left="2835" w:hanging="2835"/>
        <w:jc w:val="both"/>
        <w:rPr>
          <w:bCs w:val="0"/>
          <w:szCs w:val="20"/>
        </w:rPr>
      </w:pPr>
      <w:bookmarkStart w:id="188" w:name="_Toc162519006"/>
      <w:r w:rsidRPr="00435057">
        <w:rPr>
          <w:bCs w:val="0"/>
          <w:szCs w:val="20"/>
        </w:rPr>
        <w:t>1. Symbol badania:</w:t>
      </w:r>
      <w:r w:rsidR="00F8157F" w:rsidRPr="00435057">
        <w:rPr>
          <w:bCs w:val="0"/>
          <w:szCs w:val="20"/>
        </w:rPr>
        <w:tab/>
      </w:r>
      <w:bookmarkStart w:id="189" w:name="badanie.1.28.10"/>
      <w:bookmarkEnd w:id="189"/>
      <w:r w:rsidR="00F8157F" w:rsidRPr="00435057">
        <w:rPr>
          <w:bCs w:val="0"/>
          <w:szCs w:val="20"/>
        </w:rPr>
        <w:t>1.28.10 (084)</w:t>
      </w:r>
      <w:bookmarkEnd w:id="188"/>
    </w:p>
    <w:p w:rsidR="00F8157F"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F8157F" w:rsidRPr="00435057">
        <w:rPr>
          <w:b/>
          <w:bCs/>
        </w:rPr>
        <w:tab/>
        <w:t>Badanie finansów instytucji kultury</w:t>
      </w:r>
    </w:p>
    <w:p w:rsidR="00F8157F"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F8157F" w:rsidRPr="00435057">
        <w:rPr>
          <w:b/>
          <w:bCs/>
        </w:rPr>
        <w:tab/>
        <w:t>co rok</w:t>
      </w:r>
    </w:p>
    <w:p w:rsidR="00C40A35" w:rsidRPr="00435057" w:rsidRDefault="00F8157F"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283930313"/>
        <w:rPr>
          <w:b/>
          <w:bCs/>
        </w:rPr>
      </w:pPr>
      <w:r w:rsidRPr="00435057">
        <w:rPr>
          <w:b/>
          <w:bCs/>
        </w:rPr>
        <w:t>5. Cel badania</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Celem badania jest dostarczenie informacji o wynikach ekonomiczno-finansowych uzyskanych przez instytucje kultury oraz o stanie środków trwałych i nakładach na środki trwałe.</w:t>
      </w:r>
    </w:p>
    <w:p w:rsidR="00F8157F" w:rsidRPr="00435057" w:rsidRDefault="00F8157F" w:rsidP="002B6D2B">
      <w:pPr>
        <w:tabs>
          <w:tab w:val="left" w:pos="284"/>
          <w:tab w:val="left" w:pos="357"/>
          <w:tab w:val="left" w:pos="397"/>
        </w:tabs>
        <w:ind w:left="284" w:hanging="284"/>
        <w:jc w:val="both"/>
      </w:pPr>
      <w:r w:rsidRPr="00435057">
        <w:t>2)</w:t>
      </w:r>
      <w:r w:rsidRPr="00435057">
        <w:tab/>
        <w:t>Akty prawa krajowego, z których wynika obowiązek realizacji badania:</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ustawa z dnia 27 sierpnia 2009 r. o finansach publicznych (Dz. U. z 2023 r. poz. 1270, z późn. zm.).</w:t>
      </w:r>
    </w:p>
    <w:p w:rsidR="00F8157F" w:rsidRPr="00435057" w:rsidRDefault="00F8157F" w:rsidP="002B6D2B">
      <w:pPr>
        <w:tabs>
          <w:tab w:val="left" w:pos="284"/>
          <w:tab w:val="left" w:pos="357"/>
          <w:tab w:val="left" w:pos="397"/>
        </w:tabs>
        <w:ind w:left="284" w:hanging="284"/>
        <w:jc w:val="both"/>
      </w:pPr>
      <w:r w:rsidRPr="00435057">
        <w:t>3)</w:t>
      </w:r>
      <w:r w:rsidRPr="00435057">
        <w:tab/>
        <w:t>Użytkownicy, których potrzeby uwzględnia badanie: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administracja rządowa,</w:t>
      </w:r>
    </w:p>
    <w:p w:rsidR="00F8157F" w:rsidRPr="00435057" w:rsidRDefault="00F8157F" w:rsidP="002B6D2B">
      <w:pPr>
        <w:tabs>
          <w:tab w:val="left" w:pos="284"/>
          <w:tab w:val="left" w:pos="357"/>
          <w:tab w:val="left" w:pos="397"/>
        </w:tabs>
        <w:ind w:left="568" w:hanging="284"/>
        <w:jc w:val="both"/>
      </w:pPr>
      <w:r w:rsidRPr="00435057">
        <w:t>b)</w:t>
      </w:r>
      <w:r w:rsidRPr="00435057">
        <w:tab/>
        <w:t>administracja samorządowa – województwo,</w:t>
      </w:r>
    </w:p>
    <w:p w:rsidR="00F8157F" w:rsidRPr="00435057" w:rsidRDefault="00F8157F" w:rsidP="002B6D2B">
      <w:pPr>
        <w:tabs>
          <w:tab w:val="left" w:pos="284"/>
          <w:tab w:val="left" w:pos="357"/>
          <w:tab w:val="left" w:pos="397"/>
        </w:tabs>
        <w:ind w:left="568" w:hanging="284"/>
        <w:jc w:val="both"/>
      </w:pPr>
      <w:r w:rsidRPr="00435057">
        <w:t>c)</w:t>
      </w:r>
      <w:r w:rsidRPr="00435057">
        <w:tab/>
        <w:t>administracja samorządowa – powiat,</w:t>
      </w:r>
    </w:p>
    <w:p w:rsidR="00F8157F" w:rsidRPr="00435057" w:rsidRDefault="00F8157F" w:rsidP="002B6D2B">
      <w:pPr>
        <w:tabs>
          <w:tab w:val="left" w:pos="284"/>
          <w:tab w:val="left" w:pos="357"/>
          <w:tab w:val="left" w:pos="397"/>
        </w:tabs>
        <w:ind w:left="568" w:hanging="284"/>
        <w:jc w:val="both"/>
      </w:pPr>
      <w:r w:rsidRPr="00435057">
        <w:t>d)</w:t>
      </w:r>
      <w:r w:rsidRPr="00435057">
        <w:tab/>
        <w:t>administracja samorządowa – gmina, miasto,</w:t>
      </w:r>
    </w:p>
    <w:p w:rsidR="00F8157F" w:rsidRPr="00435057" w:rsidRDefault="00F8157F" w:rsidP="002B6D2B">
      <w:pPr>
        <w:tabs>
          <w:tab w:val="left" w:pos="284"/>
          <w:tab w:val="left" w:pos="357"/>
          <w:tab w:val="left" w:pos="397"/>
        </w:tabs>
        <w:ind w:left="568" w:hanging="284"/>
        <w:jc w:val="both"/>
      </w:pPr>
      <w:r w:rsidRPr="00435057">
        <w:t>e)</w:t>
      </w:r>
      <w:r w:rsidRPr="00435057">
        <w:tab/>
        <w:t>organizacje międzynarodowe,</w:t>
      </w:r>
    </w:p>
    <w:p w:rsidR="00F8157F" w:rsidRPr="00435057" w:rsidRDefault="00F8157F" w:rsidP="002B6D2B">
      <w:pPr>
        <w:tabs>
          <w:tab w:val="left" w:pos="284"/>
          <w:tab w:val="left" w:pos="357"/>
          <w:tab w:val="left" w:pos="397"/>
        </w:tabs>
        <w:ind w:left="568" w:hanging="284"/>
        <w:jc w:val="both"/>
      </w:pPr>
      <w:r w:rsidRPr="00435057">
        <w:t>f)</w:t>
      </w:r>
      <w:r w:rsidRPr="00435057">
        <w:tab/>
        <w:t>placówki naukowe/badawcze, uczelnie (nauczyciele akademiccy i studenci),</w:t>
      </w:r>
    </w:p>
    <w:p w:rsidR="00F8157F" w:rsidRPr="00435057" w:rsidRDefault="00F8157F" w:rsidP="002B6D2B">
      <w:pPr>
        <w:tabs>
          <w:tab w:val="left" w:pos="284"/>
          <w:tab w:val="left" w:pos="357"/>
          <w:tab w:val="left" w:pos="397"/>
        </w:tabs>
        <w:ind w:left="568" w:hanging="284"/>
        <w:jc w:val="both"/>
      </w:pPr>
      <w:r w:rsidRPr="00435057">
        <w:t>g)</w:t>
      </w:r>
      <w:r w:rsidRPr="00435057">
        <w:tab/>
        <w:t>stowarzyszenia, organizacje, fundacje,</w:t>
      </w:r>
    </w:p>
    <w:p w:rsidR="00F8157F" w:rsidRPr="00435057" w:rsidRDefault="00F8157F" w:rsidP="002B6D2B">
      <w:pPr>
        <w:tabs>
          <w:tab w:val="left" w:pos="284"/>
          <w:tab w:val="left" w:pos="357"/>
          <w:tab w:val="left" w:pos="397"/>
        </w:tabs>
        <w:ind w:left="568" w:hanging="284"/>
        <w:jc w:val="both"/>
      </w:pPr>
      <w:r w:rsidRPr="00435057">
        <w:t>h)</w:t>
      </w:r>
      <w:r w:rsidRPr="00435057">
        <w:tab/>
        <w:t>odbiorcy indywidualni,</w:t>
      </w:r>
    </w:p>
    <w:p w:rsidR="00C40A35" w:rsidRPr="00435057" w:rsidRDefault="00F8157F" w:rsidP="002B6D2B">
      <w:pPr>
        <w:tabs>
          <w:tab w:val="left" w:pos="284"/>
          <w:tab w:val="left" w:pos="357"/>
          <w:tab w:val="left" w:pos="397"/>
        </w:tabs>
        <w:ind w:left="568" w:hanging="284"/>
        <w:jc w:val="both"/>
      </w:pPr>
      <w:r w:rsidRPr="00435057">
        <w:t>i)</w:t>
      </w:r>
      <w:r w:rsidRPr="00435057">
        <w:tab/>
        <w:t>inny użytkownik.</w:t>
      </w:r>
    </w:p>
    <w:p w:rsidR="00C40A35" w:rsidRPr="00435057" w:rsidRDefault="001F26C9" w:rsidP="002B6D2B">
      <w:pPr>
        <w:tabs>
          <w:tab w:val="left" w:pos="284"/>
          <w:tab w:val="left" w:pos="357"/>
          <w:tab w:val="left" w:pos="397"/>
        </w:tabs>
        <w:spacing w:before="120" w:after="60"/>
        <w:jc w:val="both"/>
        <w:divId w:val="1032192014"/>
        <w:rPr>
          <w:b/>
          <w:bCs/>
        </w:rPr>
      </w:pPr>
      <w:r w:rsidRPr="00435057">
        <w:rPr>
          <w:b/>
          <w:bCs/>
        </w:rPr>
        <w:t>6. Zakres podmiotowy</w:t>
      </w:r>
      <w:r w:rsidR="00F8157F" w:rsidRPr="00435057">
        <w:rPr>
          <w:b/>
          <w:bCs/>
        </w:rPr>
        <w:t>:</w:t>
      </w:r>
    </w:p>
    <w:p w:rsidR="00F8157F" w:rsidRPr="00435057" w:rsidRDefault="00F8157F" w:rsidP="002B6D2B">
      <w:pPr>
        <w:tabs>
          <w:tab w:val="left" w:pos="284"/>
          <w:tab w:val="left" w:pos="357"/>
          <w:tab w:val="left" w:pos="397"/>
        </w:tabs>
        <w:jc w:val="both"/>
      </w:pPr>
      <w:r w:rsidRPr="00435057">
        <w:t>Państwowe i samorządowe instytucje kultury mające osobowość prawną, prowadzące działalność gospodarczą zaklasyfikowaną według PKD do działu 59, 90, 91.</w:t>
      </w:r>
    </w:p>
    <w:p w:rsidR="00C40A35" w:rsidRPr="00435057" w:rsidRDefault="001F26C9" w:rsidP="002B6D2B">
      <w:pPr>
        <w:tabs>
          <w:tab w:val="left" w:pos="284"/>
          <w:tab w:val="left" w:pos="357"/>
          <w:tab w:val="left" w:pos="397"/>
        </w:tabs>
        <w:spacing w:before="120" w:after="60"/>
        <w:jc w:val="both"/>
        <w:divId w:val="643893946"/>
        <w:rPr>
          <w:b/>
          <w:bCs/>
        </w:rPr>
      </w:pPr>
      <w:r w:rsidRPr="00435057">
        <w:rPr>
          <w:b/>
          <w:bCs/>
        </w:rPr>
        <w:t>7. Zakres przedmiotowy</w:t>
      </w:r>
      <w:r w:rsidR="00F8157F" w:rsidRPr="00435057">
        <w:rPr>
          <w:b/>
          <w:bCs/>
        </w:rPr>
        <w:t>:</w:t>
      </w:r>
    </w:p>
    <w:p w:rsidR="00F8157F" w:rsidRPr="00435057" w:rsidRDefault="00F8157F" w:rsidP="002B6D2B">
      <w:pPr>
        <w:tabs>
          <w:tab w:val="left" w:pos="284"/>
          <w:tab w:val="left" w:pos="357"/>
          <w:tab w:val="left" w:pos="397"/>
        </w:tabs>
        <w:jc w:val="both"/>
      </w:pPr>
      <w:r w:rsidRPr="00435057">
        <w:t>Dane bilansowe. Rachunek zysków i strat (wersja porównawcza). Dotacje. Nakłady inwestycyjne. Środki trwałe brutto. Koszty pracy. Wartości niematerialne i prawne brutto. Cechy organizacyjno-prawne. Pracujący.</w:t>
      </w:r>
    </w:p>
    <w:p w:rsidR="00C40A35" w:rsidRPr="00435057" w:rsidRDefault="001F26C9" w:rsidP="002B6D2B">
      <w:pPr>
        <w:tabs>
          <w:tab w:val="left" w:pos="284"/>
          <w:tab w:val="left" w:pos="357"/>
          <w:tab w:val="left" w:pos="397"/>
        </w:tabs>
        <w:spacing w:before="120" w:after="60"/>
        <w:jc w:val="both"/>
        <w:divId w:val="2044549778"/>
        <w:rPr>
          <w:b/>
          <w:bCs/>
        </w:rPr>
      </w:pPr>
      <w:r w:rsidRPr="00435057">
        <w:rPr>
          <w:b/>
          <w:bCs/>
        </w:rPr>
        <w:t>8. Źródła danych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 xml:space="preserve">Zestawy danych Głównego Urzędu Statystycznego nr </w:t>
      </w:r>
      <w:hyperlink w:anchor="gr.1">
        <w:r w:rsidRPr="00435057">
          <w:t>1</w:t>
        </w:r>
      </w:hyperlink>
      <w:r w:rsidRPr="00435057">
        <w:t xml:space="preserve"> (opisane w cz. II. Informacje o przekazywanych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F-01/dk – kwartalne sprawozdanie o finansach instytucji kultury (</w:t>
      </w:r>
      <w:hyperlink w:anchor="lp.1.49">
        <w:r w:rsidR="00F8157F" w:rsidRPr="00435057">
          <w:t>lp. 1.49</w:t>
        </w:r>
      </w:hyperlink>
      <w:r w:rsidR="00F8157F" w:rsidRPr="00435057">
        <w:t>),</w:t>
      </w:r>
    </w:p>
    <w:p w:rsidR="00F8157F" w:rsidRPr="00435057" w:rsidRDefault="00F8157F" w:rsidP="002B6D2B">
      <w:pPr>
        <w:tabs>
          <w:tab w:val="left" w:pos="284"/>
          <w:tab w:val="left" w:pos="357"/>
          <w:tab w:val="left" w:pos="397"/>
        </w:tabs>
        <w:ind w:left="568" w:hanging="284"/>
        <w:jc w:val="both"/>
      </w:pPr>
      <w:r w:rsidRPr="00435057">
        <w:t>b)</w:t>
      </w:r>
      <w:r w:rsidRPr="00435057">
        <w:tab/>
        <w:t>F-02/dk – roczne sprawozdanie o finansach instytucji kultury (</w:t>
      </w:r>
      <w:hyperlink w:anchor="lp.1.53">
        <w:r w:rsidRPr="00435057">
          <w:t>lp. 1.53</w:t>
        </w:r>
      </w:hyperlink>
      <w:r w:rsidRPr="00435057">
        <w:t>).</w:t>
      </w:r>
    </w:p>
    <w:p w:rsidR="00F8157F" w:rsidRPr="00435057" w:rsidRDefault="00F8157F" w:rsidP="002B6D2B">
      <w:pPr>
        <w:tabs>
          <w:tab w:val="left" w:pos="284"/>
          <w:tab w:val="left" w:pos="357"/>
          <w:tab w:val="left" w:pos="397"/>
        </w:tabs>
        <w:ind w:left="284" w:hanging="284"/>
        <w:jc w:val="both"/>
      </w:pPr>
      <w:r w:rsidRPr="00435057">
        <w:t>2)</w:t>
      </w:r>
      <w:r w:rsidRPr="00435057">
        <w:tab/>
        <w:t>Wyniki innych badań:</w:t>
      </w:r>
    </w:p>
    <w:p w:rsidR="00C40A35" w:rsidRPr="00435057" w:rsidRDefault="00460BB9" w:rsidP="002B6D2B">
      <w:pPr>
        <w:tabs>
          <w:tab w:val="left" w:pos="284"/>
          <w:tab w:val="left" w:pos="357"/>
          <w:tab w:val="left" w:pos="397"/>
        </w:tabs>
        <w:ind w:left="568" w:hanging="284"/>
        <w:jc w:val="both"/>
      </w:pPr>
      <w:r w:rsidRPr="00435057">
        <w:t>a)</w:t>
      </w:r>
      <w:r w:rsidRPr="00435057">
        <w:tab/>
      </w:r>
      <w:r w:rsidR="00F8157F" w:rsidRPr="00435057">
        <w:t>1.80.01 System Jednostek Statystycznych – operaty.</w:t>
      </w:r>
    </w:p>
    <w:p w:rsidR="00C40A35" w:rsidRPr="00435057" w:rsidRDefault="001F26C9" w:rsidP="002B6D2B">
      <w:pPr>
        <w:tabs>
          <w:tab w:val="left" w:pos="284"/>
          <w:tab w:val="left" w:pos="357"/>
          <w:tab w:val="left" w:pos="397"/>
        </w:tabs>
        <w:spacing w:before="120" w:after="60"/>
        <w:jc w:val="both"/>
        <w:divId w:val="872381497"/>
        <w:rPr>
          <w:b/>
          <w:bCs/>
        </w:rPr>
      </w:pPr>
      <w:r w:rsidRPr="00435057">
        <w:rPr>
          <w:b/>
          <w:bCs/>
        </w:rPr>
        <w:t>9. Rodzaje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Dane z zakresu rachunku zysków i strat, nakładów na środki trwałe oraz na wartości niematerialne i prawne – kwartalnie, w przekrojach: województwa, formy prawne, PKD (działy i klasy).</w:t>
      </w:r>
    </w:p>
    <w:p w:rsidR="00C40A35" w:rsidRPr="00435057" w:rsidRDefault="00F8157F" w:rsidP="002B6D2B">
      <w:pPr>
        <w:tabs>
          <w:tab w:val="left" w:pos="284"/>
          <w:tab w:val="left" w:pos="357"/>
          <w:tab w:val="left" w:pos="397"/>
        </w:tabs>
        <w:ind w:left="284" w:hanging="284"/>
        <w:jc w:val="both"/>
      </w:pPr>
      <w:r w:rsidRPr="00435057">
        <w:t xml:space="preserve">2) </w:t>
      </w:r>
      <w:r w:rsidRPr="00435057">
        <w:tab/>
        <w:t>Dane z zakresu wyników bilansowych, rachunku zysków i strat oraz środków trwałych, nakładów na środki trwałe – rocznie, w przekrojach: województwa, formy prawne, PKD (działy i klasy).</w:t>
      </w:r>
    </w:p>
    <w:p w:rsidR="00C40A35" w:rsidRPr="00435057" w:rsidRDefault="001F26C9" w:rsidP="002B6D2B">
      <w:pPr>
        <w:tabs>
          <w:tab w:val="left" w:pos="284"/>
          <w:tab w:val="left" w:pos="357"/>
          <w:tab w:val="left" w:pos="397"/>
        </w:tabs>
        <w:spacing w:before="120" w:after="60"/>
        <w:jc w:val="both"/>
        <w:divId w:val="1194613967"/>
        <w:rPr>
          <w:b/>
          <w:bCs/>
        </w:rPr>
      </w:pPr>
      <w:r w:rsidRPr="00435057">
        <w:rPr>
          <w:b/>
          <w:bCs/>
        </w:rPr>
        <w:t>10. Formy i terminy udostępnienia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Publikacje GUS:</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„Kultura i dziedzictwo narodowe w 2025 r.” (wrzesień 2026).</w:t>
      </w:r>
    </w:p>
    <w:p w:rsidR="00F8157F" w:rsidRPr="00435057" w:rsidRDefault="00F8157F" w:rsidP="002B6D2B">
      <w:pPr>
        <w:tabs>
          <w:tab w:val="left" w:pos="284"/>
          <w:tab w:val="left" w:pos="357"/>
          <w:tab w:val="left" w:pos="397"/>
        </w:tabs>
        <w:ind w:left="284" w:hanging="284"/>
        <w:jc w:val="both"/>
      </w:pPr>
      <w:r w:rsidRPr="00435057">
        <w:t xml:space="preserve">2) </w:t>
      </w:r>
      <w:r w:rsidRPr="00435057">
        <w:tab/>
        <w:t>Informacje sygnalne: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„Wyniki finansowe instytucji kultury w 2025 r.” (czerwiec 2026),</w:t>
      </w:r>
    </w:p>
    <w:p w:rsidR="00F8157F" w:rsidRPr="00435057" w:rsidRDefault="00F8157F" w:rsidP="002B6D2B">
      <w:pPr>
        <w:tabs>
          <w:tab w:val="left" w:pos="284"/>
          <w:tab w:val="left" w:pos="357"/>
          <w:tab w:val="left" w:pos="397"/>
        </w:tabs>
        <w:ind w:left="568" w:hanging="284"/>
        <w:jc w:val="both"/>
      </w:pPr>
      <w:r w:rsidRPr="00435057">
        <w:t>b)</w:t>
      </w:r>
      <w:r w:rsidRPr="00435057">
        <w:tab/>
        <w:t>„Wyniki finansowe instytucji kultury (dane wstępne) 2025” (czerwiec 2025, wrzesień 2025, grudzień 2025, marzec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F8157F" w:rsidP="002B6D2B">
      <w:pPr>
        <w:tabs>
          <w:tab w:val="left" w:pos="284"/>
          <w:tab w:val="left" w:pos="357"/>
          <w:tab w:val="left" w:pos="397"/>
        </w:tabs>
        <w:spacing w:after="120"/>
        <w:jc w:val="both"/>
        <w:divId w:val="157424567"/>
        <w:rPr>
          <w:b/>
          <w:bCs/>
          <w:sz w:val="24"/>
          <w:szCs w:val="24"/>
        </w:rPr>
      </w:pPr>
      <w:r w:rsidRPr="00435057">
        <w:rPr>
          <w:b/>
          <w:bCs/>
          <w:sz w:val="24"/>
          <w:szCs w:val="24"/>
        </w:rPr>
        <w:t>1.28 KULTURA</w:t>
      </w:r>
    </w:p>
    <w:p w:rsidR="00F8157F" w:rsidRPr="00435057" w:rsidRDefault="001F26C9" w:rsidP="002B6D2B">
      <w:pPr>
        <w:pStyle w:val="Nagwek3"/>
        <w:tabs>
          <w:tab w:val="left" w:pos="357"/>
          <w:tab w:val="left" w:pos="397"/>
        </w:tabs>
        <w:spacing w:before="0"/>
        <w:ind w:left="2835" w:hanging="2835"/>
        <w:jc w:val="both"/>
        <w:rPr>
          <w:bCs w:val="0"/>
          <w:szCs w:val="20"/>
        </w:rPr>
      </w:pPr>
      <w:bookmarkStart w:id="190" w:name="_Toc162519007"/>
      <w:r w:rsidRPr="00435057">
        <w:rPr>
          <w:bCs w:val="0"/>
          <w:szCs w:val="20"/>
        </w:rPr>
        <w:t>1. Symbol badania:</w:t>
      </w:r>
      <w:r w:rsidR="00F8157F" w:rsidRPr="00435057">
        <w:rPr>
          <w:bCs w:val="0"/>
          <w:szCs w:val="20"/>
        </w:rPr>
        <w:tab/>
      </w:r>
      <w:bookmarkStart w:id="191" w:name="badanie.1.28.12"/>
      <w:bookmarkEnd w:id="191"/>
      <w:r w:rsidR="00F8157F" w:rsidRPr="00435057">
        <w:rPr>
          <w:bCs w:val="0"/>
          <w:szCs w:val="20"/>
        </w:rPr>
        <w:t>1.28.12 (085)</w:t>
      </w:r>
      <w:bookmarkEnd w:id="190"/>
    </w:p>
    <w:p w:rsidR="00F8157F"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F8157F" w:rsidRPr="00435057">
        <w:rPr>
          <w:b/>
          <w:bCs/>
        </w:rPr>
        <w:tab/>
        <w:t>Przemysły kultury i kreatywne</w:t>
      </w:r>
    </w:p>
    <w:p w:rsidR="00F8157F"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F8157F" w:rsidRPr="00435057">
        <w:rPr>
          <w:b/>
          <w:bCs/>
        </w:rPr>
        <w:tab/>
        <w:t>co rok</w:t>
      </w:r>
    </w:p>
    <w:p w:rsidR="00C40A35" w:rsidRPr="00435057" w:rsidRDefault="00F8157F"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1500459857"/>
        <w:rPr>
          <w:b/>
          <w:bCs/>
        </w:rPr>
      </w:pPr>
      <w:r w:rsidRPr="00435057">
        <w:rPr>
          <w:b/>
          <w:bCs/>
        </w:rPr>
        <w:t>5. Cel badania</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Celem badania jest dostarczenie informacji charakteryzujących funkcjonowanie przemysłów kultury i kreatywnych w Polsce jako ważnego aspektu ekonomicznego wymiaru działalności przedsiębiorstw niefinansowych.</w:t>
      </w:r>
    </w:p>
    <w:p w:rsidR="00F8157F" w:rsidRPr="00435057" w:rsidRDefault="00F8157F" w:rsidP="002B6D2B">
      <w:pPr>
        <w:tabs>
          <w:tab w:val="left" w:pos="284"/>
          <w:tab w:val="left" w:pos="357"/>
          <w:tab w:val="left" w:pos="397"/>
        </w:tabs>
        <w:ind w:left="284" w:hanging="284"/>
        <w:jc w:val="both"/>
      </w:pPr>
      <w:r w:rsidRPr="00435057">
        <w:t>2)</w:t>
      </w:r>
      <w:r w:rsidRPr="00435057">
        <w:tab/>
        <w:t>Użytkownicy, których potrzeby uwzględnia badanie: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administracja rządowa,</w:t>
      </w:r>
    </w:p>
    <w:p w:rsidR="00F8157F" w:rsidRPr="00435057" w:rsidRDefault="00F8157F" w:rsidP="002B6D2B">
      <w:pPr>
        <w:tabs>
          <w:tab w:val="left" w:pos="284"/>
          <w:tab w:val="left" w:pos="357"/>
          <w:tab w:val="left" w:pos="397"/>
        </w:tabs>
        <w:ind w:left="568" w:hanging="284"/>
        <w:jc w:val="both"/>
      </w:pPr>
      <w:r w:rsidRPr="00435057">
        <w:t>b)</w:t>
      </w:r>
      <w:r w:rsidRPr="00435057">
        <w:tab/>
        <w:t>organizacje międzynarodowe,</w:t>
      </w:r>
    </w:p>
    <w:p w:rsidR="00F8157F" w:rsidRPr="00435057" w:rsidRDefault="00F8157F" w:rsidP="002B6D2B">
      <w:pPr>
        <w:tabs>
          <w:tab w:val="left" w:pos="284"/>
          <w:tab w:val="left" w:pos="357"/>
          <w:tab w:val="left" w:pos="397"/>
        </w:tabs>
        <w:ind w:left="568" w:hanging="284"/>
        <w:jc w:val="both"/>
      </w:pPr>
      <w:r w:rsidRPr="00435057">
        <w:t>c)</w:t>
      </w:r>
      <w:r w:rsidRPr="00435057">
        <w:tab/>
        <w:t>placówki naukowe/badawcze, uczelnie (nauczyciele akademiccy i studenci),</w:t>
      </w:r>
    </w:p>
    <w:p w:rsidR="00F8157F" w:rsidRPr="00435057" w:rsidRDefault="00F8157F" w:rsidP="002B6D2B">
      <w:pPr>
        <w:tabs>
          <w:tab w:val="left" w:pos="284"/>
          <w:tab w:val="left" w:pos="357"/>
          <w:tab w:val="left" w:pos="397"/>
        </w:tabs>
        <w:ind w:left="568" w:hanging="284"/>
        <w:jc w:val="both"/>
      </w:pPr>
      <w:r w:rsidRPr="00435057">
        <w:t>d)</w:t>
      </w:r>
      <w:r w:rsidRPr="00435057">
        <w:tab/>
        <w:t>odbiorcy indywidualni,</w:t>
      </w:r>
    </w:p>
    <w:p w:rsidR="00C40A35" w:rsidRPr="00435057" w:rsidRDefault="00F8157F" w:rsidP="002B6D2B">
      <w:pPr>
        <w:tabs>
          <w:tab w:val="left" w:pos="284"/>
          <w:tab w:val="left" w:pos="357"/>
          <w:tab w:val="left" w:pos="397"/>
        </w:tabs>
        <w:ind w:left="568" w:hanging="284"/>
        <w:jc w:val="both"/>
      </w:pPr>
      <w:r w:rsidRPr="00435057">
        <w:t>e)</w:t>
      </w:r>
      <w:r w:rsidRPr="00435057">
        <w:tab/>
        <w:t>inny użytkownik.</w:t>
      </w:r>
    </w:p>
    <w:p w:rsidR="00C40A35" w:rsidRPr="00435057" w:rsidRDefault="001F26C9" w:rsidP="002B6D2B">
      <w:pPr>
        <w:tabs>
          <w:tab w:val="left" w:pos="284"/>
          <w:tab w:val="left" w:pos="357"/>
          <w:tab w:val="left" w:pos="397"/>
        </w:tabs>
        <w:spacing w:before="120" w:after="60"/>
        <w:jc w:val="both"/>
        <w:divId w:val="902567043"/>
        <w:rPr>
          <w:b/>
          <w:bCs/>
        </w:rPr>
      </w:pPr>
      <w:r w:rsidRPr="00435057">
        <w:rPr>
          <w:b/>
          <w:bCs/>
        </w:rPr>
        <w:t>6. Zakres podmiotowy</w:t>
      </w:r>
      <w:r w:rsidR="00F8157F" w:rsidRPr="00435057">
        <w:rPr>
          <w:b/>
          <w:bCs/>
        </w:rPr>
        <w:t>:</w:t>
      </w:r>
    </w:p>
    <w:p w:rsidR="00361E19" w:rsidRPr="00435057" w:rsidRDefault="00F8157F" w:rsidP="002B6D2B">
      <w:pPr>
        <w:tabs>
          <w:tab w:val="left" w:pos="284"/>
          <w:tab w:val="left" w:pos="357"/>
          <w:tab w:val="left" w:pos="397"/>
        </w:tabs>
        <w:jc w:val="both"/>
      </w:pPr>
      <w:r w:rsidRPr="00435057">
        <w:t>Przedsiębiorstwa niefinansowe, należące do ściśle określonych podklas PKD: 32.20.Z, 47.61.Z, 47.62.Z, 47.63.Z, 58.11.Z, 58.13.Z, 58.14.Z, 58.21.Z, 59.11.Z, 59.12.Z, 59.13.Z, 59.14.Z, 59.20.Z, 60.10.Z, 60.20.Z, 63.91.Z, 71.11.Z, 73.11.Z, 74.10.Z, 74.20.Z, 74.30.Z, 77.22.Z, 85.52.Z, 90.01.Z, 90.02.Z, 90.03.Z, 90.04.Z, 91.01.A, 91.01.B, 91.02.Z, 91.03.Z.</w:t>
      </w:r>
    </w:p>
    <w:p w:rsidR="00361E19" w:rsidRPr="00435057" w:rsidRDefault="00F8157F" w:rsidP="002B6D2B">
      <w:pPr>
        <w:tabs>
          <w:tab w:val="left" w:pos="284"/>
          <w:tab w:val="left" w:pos="357"/>
          <w:tab w:val="left" w:pos="397"/>
        </w:tabs>
        <w:jc w:val="both"/>
      </w:pPr>
      <w:r w:rsidRPr="00435057">
        <w:t>Podmioty gospodarki narodowej, dokonujące eksportu i importu towarów z krajami spoza UE, których rodzaj i ilość wskazują na przeznaczenie do działalności gospodarczej.</w:t>
      </w:r>
    </w:p>
    <w:p w:rsidR="00361E19" w:rsidRPr="00435057" w:rsidRDefault="00F8157F" w:rsidP="002B6D2B">
      <w:pPr>
        <w:tabs>
          <w:tab w:val="left" w:pos="284"/>
          <w:tab w:val="left" w:pos="357"/>
          <w:tab w:val="left" w:pos="397"/>
        </w:tabs>
        <w:jc w:val="both"/>
      </w:pPr>
      <w:r w:rsidRPr="00435057">
        <w:t>Podmioty, których obroty z państwami członkowskimi UE przekroczyły statystyczny próg podstawowy.</w:t>
      </w:r>
    </w:p>
    <w:p w:rsidR="00F8157F" w:rsidRPr="00435057" w:rsidRDefault="00F8157F" w:rsidP="002B6D2B">
      <w:pPr>
        <w:tabs>
          <w:tab w:val="left" w:pos="284"/>
          <w:tab w:val="left" w:pos="357"/>
          <w:tab w:val="left" w:pos="397"/>
        </w:tabs>
        <w:jc w:val="both"/>
      </w:pPr>
      <w:r w:rsidRPr="00435057">
        <w:t>Podmioty gospodarki narodowej, rezydenci, którzy uczestniczą w międzynarodowym obrocie usługami (nabycie lub dostarczenie usług).</w:t>
      </w:r>
    </w:p>
    <w:p w:rsidR="00C40A35" w:rsidRPr="00435057" w:rsidRDefault="001F26C9" w:rsidP="002B6D2B">
      <w:pPr>
        <w:tabs>
          <w:tab w:val="left" w:pos="284"/>
          <w:tab w:val="left" w:pos="357"/>
          <w:tab w:val="left" w:pos="397"/>
        </w:tabs>
        <w:spacing w:before="120" w:after="60"/>
        <w:jc w:val="both"/>
        <w:divId w:val="1937859156"/>
        <w:rPr>
          <w:b/>
          <w:bCs/>
        </w:rPr>
      </w:pPr>
      <w:r w:rsidRPr="00435057">
        <w:rPr>
          <w:b/>
          <w:bCs/>
        </w:rPr>
        <w:t>7. Zakres przedmiotowy</w:t>
      </w:r>
      <w:r w:rsidR="00F8157F" w:rsidRPr="00435057">
        <w:rPr>
          <w:b/>
          <w:bCs/>
        </w:rPr>
        <w:t>:</w:t>
      </w:r>
    </w:p>
    <w:p w:rsidR="00F8157F" w:rsidRPr="00435057" w:rsidRDefault="00F8157F" w:rsidP="002B6D2B">
      <w:pPr>
        <w:tabs>
          <w:tab w:val="left" w:pos="284"/>
          <w:tab w:val="left" w:pos="357"/>
          <w:tab w:val="left" w:pos="397"/>
        </w:tabs>
        <w:jc w:val="both"/>
      </w:pPr>
      <w:r w:rsidRPr="00435057">
        <w:t>Przychody, koszty i wartość dodana. Pracujący. Wynagrodzenia. Międzynarodowa wymiana towarów i usług.</w:t>
      </w:r>
    </w:p>
    <w:p w:rsidR="00C40A35" w:rsidRPr="00435057" w:rsidRDefault="001F26C9" w:rsidP="002B6D2B">
      <w:pPr>
        <w:tabs>
          <w:tab w:val="left" w:pos="284"/>
          <w:tab w:val="left" w:pos="357"/>
          <w:tab w:val="left" w:pos="397"/>
        </w:tabs>
        <w:spacing w:before="120" w:after="60"/>
        <w:jc w:val="both"/>
        <w:divId w:val="1626083337"/>
        <w:rPr>
          <w:b/>
          <w:bCs/>
        </w:rPr>
      </w:pPr>
      <w:r w:rsidRPr="00435057">
        <w:rPr>
          <w:b/>
          <w:bCs/>
        </w:rPr>
        <w:t>8. Źródła danych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Wyniki innych badań:</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1.51.01 Realizacja eksportu i importu w wyrażeniu ilościowo-wartościowym z krajami spoza UE (niebędącymi członkami UE),</w:t>
      </w:r>
    </w:p>
    <w:p w:rsidR="00F8157F" w:rsidRPr="00435057" w:rsidRDefault="00F8157F" w:rsidP="002B6D2B">
      <w:pPr>
        <w:tabs>
          <w:tab w:val="left" w:pos="284"/>
          <w:tab w:val="left" w:pos="357"/>
          <w:tab w:val="left" w:pos="397"/>
        </w:tabs>
        <w:ind w:left="568" w:hanging="284"/>
        <w:jc w:val="both"/>
      </w:pPr>
      <w:r w:rsidRPr="00435057">
        <w:t>b)</w:t>
      </w:r>
      <w:r w:rsidRPr="00435057">
        <w:tab/>
        <w:t>1.51.07 Realizacja przywozu i wywozu towarów w wyrażeniu ilościowo-wartościowym z krajami UE,</w:t>
      </w:r>
    </w:p>
    <w:p w:rsidR="00F8157F" w:rsidRPr="00435057" w:rsidRDefault="00F8157F" w:rsidP="002B6D2B">
      <w:pPr>
        <w:tabs>
          <w:tab w:val="left" w:pos="284"/>
          <w:tab w:val="left" w:pos="357"/>
          <w:tab w:val="left" w:pos="397"/>
        </w:tabs>
        <w:ind w:left="568" w:hanging="284"/>
        <w:jc w:val="both"/>
      </w:pPr>
      <w:r w:rsidRPr="00435057">
        <w:t>c)</w:t>
      </w:r>
      <w:r w:rsidRPr="00435057">
        <w:tab/>
        <w:t>1.51.09 Międzynarodowy handel usługami,</w:t>
      </w:r>
    </w:p>
    <w:p w:rsidR="00C40A35" w:rsidRPr="00435057" w:rsidRDefault="00F8157F" w:rsidP="002B6D2B">
      <w:pPr>
        <w:tabs>
          <w:tab w:val="left" w:pos="284"/>
          <w:tab w:val="left" w:pos="357"/>
          <w:tab w:val="left" w:pos="397"/>
        </w:tabs>
        <w:ind w:left="568" w:hanging="284"/>
        <w:jc w:val="both"/>
      </w:pPr>
      <w:r w:rsidRPr="00435057">
        <w:t>d)</w:t>
      </w:r>
      <w:r w:rsidRPr="00435057">
        <w:tab/>
        <w:t>1.61.05 Roczne badanie działalności gospodarczej przedsiębiorstw.</w:t>
      </w:r>
    </w:p>
    <w:p w:rsidR="00C40A35" w:rsidRPr="00435057" w:rsidRDefault="001F26C9" w:rsidP="002B6D2B">
      <w:pPr>
        <w:tabs>
          <w:tab w:val="left" w:pos="284"/>
          <w:tab w:val="left" w:pos="357"/>
          <w:tab w:val="left" w:pos="397"/>
        </w:tabs>
        <w:spacing w:before="120" w:after="60"/>
        <w:jc w:val="both"/>
        <w:divId w:val="1217467279"/>
        <w:rPr>
          <w:b/>
          <w:bCs/>
        </w:rPr>
      </w:pPr>
      <w:r w:rsidRPr="00435057">
        <w:rPr>
          <w:b/>
          <w:bCs/>
        </w:rPr>
        <w:t>9. Rodzaje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Dane charakteryzujące funkcjonowanie przemysłów kultury i kreatywnych: liczba podmiotów, zatrudnienie i wynagrodzenie oraz wyniki finansowe, w przekrojach: dziedziny kultury, klasy wielkości.</w:t>
      </w:r>
    </w:p>
    <w:p w:rsidR="00C40A35" w:rsidRPr="00435057" w:rsidRDefault="00F8157F" w:rsidP="002B6D2B">
      <w:pPr>
        <w:tabs>
          <w:tab w:val="left" w:pos="284"/>
          <w:tab w:val="left" w:pos="357"/>
          <w:tab w:val="left" w:pos="397"/>
        </w:tabs>
        <w:ind w:left="284" w:hanging="284"/>
        <w:jc w:val="both"/>
      </w:pPr>
      <w:r w:rsidRPr="00435057">
        <w:t xml:space="preserve">2) </w:t>
      </w:r>
      <w:r w:rsidRPr="00435057">
        <w:tab/>
        <w:t>Eksport, import i saldo w zakresie handlu zagranicznego dobrami i usługami kulturalnymi i kreatywnymi, w przekrojach: dziedziny kultury, grupy krajów.</w:t>
      </w:r>
    </w:p>
    <w:p w:rsidR="00C40A35" w:rsidRPr="00435057" w:rsidRDefault="001F26C9" w:rsidP="002B6D2B">
      <w:pPr>
        <w:tabs>
          <w:tab w:val="left" w:pos="284"/>
          <w:tab w:val="left" w:pos="357"/>
          <w:tab w:val="left" w:pos="397"/>
        </w:tabs>
        <w:spacing w:before="120" w:after="60"/>
        <w:jc w:val="both"/>
        <w:divId w:val="1379470371"/>
        <w:rPr>
          <w:b/>
          <w:bCs/>
        </w:rPr>
      </w:pPr>
      <w:r w:rsidRPr="00435057">
        <w:rPr>
          <w:b/>
          <w:bCs/>
        </w:rPr>
        <w:t>10. Formy i terminy udostępnienia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Informacje sygnalne:</w:t>
      </w:r>
    </w:p>
    <w:p w:rsidR="00C40A35" w:rsidRPr="00435057" w:rsidRDefault="00460BB9" w:rsidP="002B6D2B">
      <w:pPr>
        <w:tabs>
          <w:tab w:val="left" w:pos="284"/>
          <w:tab w:val="left" w:pos="357"/>
          <w:tab w:val="left" w:pos="397"/>
        </w:tabs>
        <w:ind w:left="568" w:hanging="284"/>
        <w:jc w:val="both"/>
      </w:pPr>
      <w:r w:rsidRPr="00435057">
        <w:t>a)</w:t>
      </w:r>
      <w:r w:rsidRPr="00435057">
        <w:tab/>
      </w:r>
      <w:r w:rsidR="00F8157F" w:rsidRPr="00435057">
        <w:t>„Przemysły kultury i kreatywne w 2025 r.” (marzec 2027).</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F8157F" w:rsidP="002B6D2B">
      <w:pPr>
        <w:tabs>
          <w:tab w:val="left" w:pos="284"/>
          <w:tab w:val="left" w:pos="357"/>
          <w:tab w:val="left" w:pos="397"/>
        </w:tabs>
        <w:spacing w:after="120"/>
        <w:jc w:val="both"/>
        <w:divId w:val="321784510"/>
        <w:rPr>
          <w:b/>
          <w:bCs/>
          <w:sz w:val="24"/>
          <w:szCs w:val="24"/>
        </w:rPr>
      </w:pPr>
      <w:r w:rsidRPr="00435057">
        <w:rPr>
          <w:b/>
          <w:bCs/>
          <w:sz w:val="24"/>
          <w:szCs w:val="24"/>
        </w:rPr>
        <w:t>1.28 KULTURA</w:t>
      </w:r>
    </w:p>
    <w:p w:rsidR="00F8157F" w:rsidRPr="00435057" w:rsidRDefault="001F26C9" w:rsidP="002B6D2B">
      <w:pPr>
        <w:pStyle w:val="Nagwek3"/>
        <w:tabs>
          <w:tab w:val="left" w:pos="357"/>
          <w:tab w:val="left" w:pos="397"/>
        </w:tabs>
        <w:spacing w:before="0"/>
        <w:ind w:left="2835" w:hanging="2835"/>
        <w:jc w:val="both"/>
        <w:rPr>
          <w:bCs w:val="0"/>
          <w:szCs w:val="20"/>
        </w:rPr>
      </w:pPr>
      <w:bookmarkStart w:id="192" w:name="_Toc162519008"/>
      <w:r w:rsidRPr="00435057">
        <w:rPr>
          <w:bCs w:val="0"/>
          <w:szCs w:val="20"/>
        </w:rPr>
        <w:t>1. Symbol badania:</w:t>
      </w:r>
      <w:r w:rsidR="00F8157F" w:rsidRPr="00435057">
        <w:rPr>
          <w:bCs w:val="0"/>
          <w:szCs w:val="20"/>
        </w:rPr>
        <w:tab/>
      </w:r>
      <w:bookmarkStart w:id="193" w:name="badanie.1.28.13"/>
      <w:bookmarkEnd w:id="193"/>
      <w:r w:rsidR="00F8157F" w:rsidRPr="00435057">
        <w:rPr>
          <w:bCs w:val="0"/>
          <w:szCs w:val="20"/>
        </w:rPr>
        <w:t>1.28.13 (086)</w:t>
      </w:r>
      <w:bookmarkEnd w:id="192"/>
    </w:p>
    <w:p w:rsidR="00F8157F"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F8157F" w:rsidRPr="00435057">
        <w:rPr>
          <w:b/>
          <w:bCs/>
        </w:rPr>
        <w:tab/>
        <w:t>Satelitarny rachunek kultury</w:t>
      </w:r>
    </w:p>
    <w:p w:rsidR="00F8157F"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F8157F" w:rsidRPr="00435057">
        <w:rPr>
          <w:b/>
          <w:bCs/>
        </w:rPr>
        <w:tab/>
        <w:t>co rok</w:t>
      </w:r>
    </w:p>
    <w:p w:rsidR="00C40A35" w:rsidRPr="00435057" w:rsidRDefault="00F8157F"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396633351"/>
        <w:rPr>
          <w:b/>
          <w:bCs/>
        </w:rPr>
      </w:pPr>
      <w:r w:rsidRPr="00435057">
        <w:rPr>
          <w:b/>
          <w:bCs/>
        </w:rPr>
        <w:t>5. Cel badania</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Celem badania jest dostarczenie informacji charakteryzujących ekonomiczny wymiar funkcjonowania podmiotów działających w obszarze kultury, co pozwoli na określenie roli kultury w tworzeniu PKB. Badanie pozwoli na zaprezentowanie mierników charakteryzujących ten obszar gospodarki (takich jak produkcja globalna, zużycie pośrednie, wartość dodana brutto tworzona przez podmioty działające w obszarze kultury, spożycie, eksport i import towarów i usług kulturalnych, akumulacja brutto). Zebrane dane mogą stanowić istotne narzędzie monitorowania potencjału rozwojowego obszaru kultury i składających się na ten obszar dziedzin kultury, a poprzez to wsparcie dla prowadzenia polityki kulturalnej państwa.</w:t>
      </w:r>
    </w:p>
    <w:p w:rsidR="00F8157F" w:rsidRPr="00435057" w:rsidRDefault="00F8157F" w:rsidP="002B6D2B">
      <w:pPr>
        <w:tabs>
          <w:tab w:val="left" w:pos="284"/>
          <w:tab w:val="left" w:pos="357"/>
          <w:tab w:val="left" w:pos="397"/>
        </w:tabs>
        <w:ind w:left="284" w:hanging="284"/>
        <w:jc w:val="both"/>
      </w:pPr>
      <w:r w:rsidRPr="00435057">
        <w:t>2)</w:t>
      </w:r>
      <w:r w:rsidRPr="00435057">
        <w:tab/>
        <w:t>Użytkownicy, których potrzeby uwzględnia badanie: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administracja rządowa,</w:t>
      </w:r>
    </w:p>
    <w:p w:rsidR="00F8157F" w:rsidRPr="00435057" w:rsidRDefault="00F8157F" w:rsidP="002B6D2B">
      <w:pPr>
        <w:tabs>
          <w:tab w:val="left" w:pos="284"/>
          <w:tab w:val="left" w:pos="357"/>
          <w:tab w:val="left" w:pos="397"/>
        </w:tabs>
        <w:ind w:left="568" w:hanging="284"/>
        <w:jc w:val="both"/>
      </w:pPr>
      <w:r w:rsidRPr="00435057">
        <w:t>b)</w:t>
      </w:r>
      <w:r w:rsidRPr="00435057">
        <w:tab/>
        <w:t>organizacje międzynarodowe,</w:t>
      </w:r>
    </w:p>
    <w:p w:rsidR="00F8157F" w:rsidRPr="00435057" w:rsidRDefault="00F8157F" w:rsidP="002B6D2B">
      <w:pPr>
        <w:tabs>
          <w:tab w:val="left" w:pos="284"/>
          <w:tab w:val="left" w:pos="357"/>
          <w:tab w:val="left" w:pos="397"/>
        </w:tabs>
        <w:ind w:left="568" w:hanging="284"/>
        <w:jc w:val="both"/>
      </w:pPr>
      <w:r w:rsidRPr="00435057">
        <w:t>c)</w:t>
      </w:r>
      <w:r w:rsidRPr="00435057">
        <w:tab/>
        <w:t>placówki naukowe/badawcze, uczelnie (nauczyciele akademiccy i studenci),</w:t>
      </w:r>
    </w:p>
    <w:p w:rsidR="00F8157F" w:rsidRPr="00435057" w:rsidRDefault="00F8157F" w:rsidP="002B6D2B">
      <w:pPr>
        <w:tabs>
          <w:tab w:val="left" w:pos="284"/>
          <w:tab w:val="left" w:pos="357"/>
          <w:tab w:val="left" w:pos="397"/>
        </w:tabs>
        <w:ind w:left="568" w:hanging="284"/>
        <w:jc w:val="both"/>
      </w:pPr>
      <w:r w:rsidRPr="00435057">
        <w:t>d)</w:t>
      </w:r>
      <w:r w:rsidRPr="00435057">
        <w:tab/>
        <w:t>odbiorcy indywidualni,</w:t>
      </w:r>
    </w:p>
    <w:p w:rsidR="00C40A35" w:rsidRPr="00435057" w:rsidRDefault="00F8157F" w:rsidP="002B6D2B">
      <w:pPr>
        <w:tabs>
          <w:tab w:val="left" w:pos="284"/>
          <w:tab w:val="left" w:pos="357"/>
          <w:tab w:val="left" w:pos="397"/>
        </w:tabs>
        <w:ind w:left="568" w:hanging="284"/>
        <w:jc w:val="both"/>
      </w:pPr>
      <w:r w:rsidRPr="00435057">
        <w:t>e)</w:t>
      </w:r>
      <w:r w:rsidRPr="00435057">
        <w:tab/>
        <w:t>inny użytkownik.</w:t>
      </w:r>
    </w:p>
    <w:p w:rsidR="00C40A35" w:rsidRPr="00435057" w:rsidRDefault="001F26C9" w:rsidP="002B6D2B">
      <w:pPr>
        <w:tabs>
          <w:tab w:val="left" w:pos="284"/>
          <w:tab w:val="left" w:pos="357"/>
          <w:tab w:val="left" w:pos="397"/>
        </w:tabs>
        <w:spacing w:before="120" w:after="60"/>
        <w:jc w:val="both"/>
        <w:divId w:val="161436095"/>
        <w:rPr>
          <w:b/>
          <w:bCs/>
        </w:rPr>
      </w:pPr>
      <w:r w:rsidRPr="00435057">
        <w:rPr>
          <w:b/>
          <w:bCs/>
        </w:rPr>
        <w:t>6. Zakres podmiotowy</w:t>
      </w:r>
      <w:r w:rsidR="00F8157F" w:rsidRPr="00435057">
        <w:rPr>
          <w:b/>
          <w:bCs/>
        </w:rPr>
        <w:t>:</w:t>
      </w:r>
    </w:p>
    <w:p w:rsidR="00361E19" w:rsidRPr="00435057" w:rsidRDefault="00F8157F" w:rsidP="002B6D2B">
      <w:pPr>
        <w:tabs>
          <w:tab w:val="left" w:pos="284"/>
          <w:tab w:val="left" w:pos="357"/>
          <w:tab w:val="left" w:pos="397"/>
        </w:tabs>
        <w:jc w:val="both"/>
      </w:pPr>
      <w:r w:rsidRPr="00435057">
        <w:t>Podmioty gospodarki narodowej, działające w obszarze kultury, tj. dla których działalność przeważająca jest zaklasyfikowana według PKD do podklas 18.11.Z, 18.12.Z, 18.20.Z, 32.20.Z, 47.61.Z, 47.62.Z, 47.63.Z, 58.11.Z, 58.13.Z, 58.14.Z, 58.21.Z, 59.11.Z, 59.12.Z, 59.13.Z, 59.14.Z, 59.20.Z, 60.10.Z, 60.20.Z, 63.91.Z, 71.11.Z, 74.10.Z, 74.20.Z, 74.30.Z, 77.22.Z, 90.01.Z, 90.02.Z, 90.03.Z, 90.04.Z, 91.01.A, 91.01.B, 91.02.Z, 91.03.Z oraz podmioty związane z obszarem kultury, dla których działalność przeważająca jest zaklasyfikowana według PKD do podklas 84.11.Z, 84.12.Z, 85.10.Z, 85.20.Z, 85.31.A, 85.31.B, 85.31.C, 85.32.A, 85.32.B, 85.32.C, 85.41.Z, 85.42.A, 85.42.B, 85.52.Z, 85.59.A, 85.59.B, 85.60.Z, 94.12.Z.</w:t>
      </w:r>
    </w:p>
    <w:p w:rsidR="00F8157F" w:rsidRPr="00435057" w:rsidRDefault="00F8157F" w:rsidP="002B6D2B">
      <w:pPr>
        <w:tabs>
          <w:tab w:val="left" w:pos="284"/>
          <w:tab w:val="left" w:pos="357"/>
          <w:tab w:val="left" w:pos="397"/>
        </w:tabs>
        <w:jc w:val="both"/>
      </w:pPr>
      <w:r w:rsidRPr="00435057">
        <w:t>Podmioty realizujące obroty z krajami spoza UE oraz podmioty objęte programem statystycznym realizujące obroty z krajami UE.</w:t>
      </w:r>
    </w:p>
    <w:p w:rsidR="00C40A35" w:rsidRPr="00435057" w:rsidRDefault="001F26C9" w:rsidP="002B6D2B">
      <w:pPr>
        <w:tabs>
          <w:tab w:val="left" w:pos="284"/>
          <w:tab w:val="left" w:pos="357"/>
          <w:tab w:val="left" w:pos="397"/>
        </w:tabs>
        <w:spacing w:before="120" w:after="60"/>
        <w:jc w:val="both"/>
        <w:divId w:val="504713505"/>
        <w:rPr>
          <w:b/>
          <w:bCs/>
        </w:rPr>
      </w:pPr>
      <w:r w:rsidRPr="00435057">
        <w:rPr>
          <w:b/>
          <w:bCs/>
        </w:rPr>
        <w:t>7. Zakres przedmiotowy</w:t>
      </w:r>
      <w:r w:rsidR="00F8157F" w:rsidRPr="00435057">
        <w:rPr>
          <w:b/>
          <w:bCs/>
        </w:rPr>
        <w:t>:</w:t>
      </w:r>
    </w:p>
    <w:p w:rsidR="00F8157F" w:rsidRPr="00435057" w:rsidRDefault="00F8157F" w:rsidP="002B6D2B">
      <w:pPr>
        <w:tabs>
          <w:tab w:val="left" w:pos="284"/>
          <w:tab w:val="left" w:pos="357"/>
          <w:tab w:val="left" w:pos="397"/>
        </w:tabs>
        <w:jc w:val="both"/>
      </w:pPr>
      <w:r w:rsidRPr="00435057">
        <w:t>Produkcja globalna, zużycie pośrednie, wartość dodana brutto, spożycie (przez sektor gospodarstw domowych, instytucji niekomercyjnych działających na rzecz gospodarstw domowych oraz instytucji rządowych i samorządowych), akumulacja brutto oraz eksport i import dóbr i usług kulturalnych.</w:t>
      </w:r>
    </w:p>
    <w:p w:rsidR="00C40A35" w:rsidRPr="00435057" w:rsidRDefault="001F26C9" w:rsidP="002B6D2B">
      <w:pPr>
        <w:tabs>
          <w:tab w:val="left" w:pos="284"/>
          <w:tab w:val="left" w:pos="357"/>
          <w:tab w:val="left" w:pos="397"/>
        </w:tabs>
        <w:spacing w:before="120" w:after="60"/>
        <w:jc w:val="both"/>
        <w:divId w:val="2022853192"/>
        <w:rPr>
          <w:b/>
          <w:bCs/>
        </w:rPr>
      </w:pPr>
      <w:r w:rsidRPr="00435057">
        <w:rPr>
          <w:b/>
          <w:bCs/>
        </w:rPr>
        <w:t>8. Źródła danych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Wyniki innych badań:</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1.04.01 Organizacje pozarządowe i społeczne jednostki wyznaniowe,</w:t>
      </w:r>
    </w:p>
    <w:p w:rsidR="00F8157F" w:rsidRPr="00435057" w:rsidRDefault="00F8157F" w:rsidP="002B6D2B">
      <w:pPr>
        <w:tabs>
          <w:tab w:val="left" w:pos="284"/>
          <w:tab w:val="left" w:pos="357"/>
          <w:tab w:val="left" w:pos="397"/>
        </w:tabs>
        <w:ind w:left="568" w:hanging="284"/>
        <w:jc w:val="both"/>
      </w:pPr>
      <w:r w:rsidRPr="00435057">
        <w:t>b)</w:t>
      </w:r>
      <w:r w:rsidRPr="00435057">
        <w:tab/>
        <w:t>1.25.01 Budżety gospodarstw domowych,</w:t>
      </w:r>
    </w:p>
    <w:p w:rsidR="00F8157F" w:rsidRPr="00435057" w:rsidRDefault="00F8157F" w:rsidP="002B6D2B">
      <w:pPr>
        <w:tabs>
          <w:tab w:val="left" w:pos="284"/>
          <w:tab w:val="left" w:pos="357"/>
          <w:tab w:val="left" w:pos="397"/>
        </w:tabs>
        <w:ind w:left="568" w:hanging="284"/>
        <w:jc w:val="both"/>
      </w:pPr>
      <w:r w:rsidRPr="00435057">
        <w:t>c)</w:t>
      </w:r>
      <w:r w:rsidRPr="00435057">
        <w:tab/>
        <w:t>1.27.01 Oświata i wychowanie,</w:t>
      </w:r>
    </w:p>
    <w:p w:rsidR="00F8157F" w:rsidRPr="00435057" w:rsidRDefault="00F8157F" w:rsidP="002B6D2B">
      <w:pPr>
        <w:tabs>
          <w:tab w:val="left" w:pos="284"/>
          <w:tab w:val="left" w:pos="357"/>
          <w:tab w:val="left" w:pos="397"/>
        </w:tabs>
        <w:ind w:left="568" w:hanging="284"/>
        <w:jc w:val="both"/>
      </w:pPr>
      <w:r w:rsidRPr="00435057">
        <w:t>d)</w:t>
      </w:r>
      <w:r w:rsidRPr="00435057">
        <w:tab/>
        <w:t>1.27.05 Szkolnictwo wyższe i jego finanse,</w:t>
      </w:r>
    </w:p>
    <w:p w:rsidR="00F8157F" w:rsidRPr="00435057" w:rsidRDefault="00F8157F" w:rsidP="002B6D2B">
      <w:pPr>
        <w:tabs>
          <w:tab w:val="left" w:pos="284"/>
          <w:tab w:val="left" w:pos="357"/>
          <w:tab w:val="left" w:pos="397"/>
        </w:tabs>
        <w:ind w:left="568" w:hanging="284"/>
        <w:jc w:val="both"/>
      </w:pPr>
      <w:r w:rsidRPr="00435057">
        <w:t>e)</w:t>
      </w:r>
      <w:r w:rsidRPr="00435057">
        <w:tab/>
        <w:t>1.28.10 Badanie finansów instytucji kultury,</w:t>
      </w:r>
    </w:p>
    <w:p w:rsidR="00F8157F" w:rsidRPr="00435057" w:rsidRDefault="00F8157F" w:rsidP="002B6D2B">
      <w:pPr>
        <w:tabs>
          <w:tab w:val="left" w:pos="284"/>
          <w:tab w:val="left" w:pos="357"/>
          <w:tab w:val="left" w:pos="397"/>
        </w:tabs>
        <w:ind w:left="568" w:hanging="284"/>
        <w:jc w:val="both"/>
      </w:pPr>
      <w:r w:rsidRPr="00435057">
        <w:t>f)</w:t>
      </w:r>
      <w:r w:rsidRPr="00435057">
        <w:tab/>
        <w:t>1.51.08 Realizacja międzynarodowego handlu towarami w wyrażeniu ilościowo-wartościowym,</w:t>
      </w:r>
    </w:p>
    <w:p w:rsidR="00F8157F" w:rsidRPr="00435057" w:rsidRDefault="00F8157F" w:rsidP="002B6D2B">
      <w:pPr>
        <w:tabs>
          <w:tab w:val="left" w:pos="284"/>
          <w:tab w:val="left" w:pos="357"/>
          <w:tab w:val="left" w:pos="397"/>
        </w:tabs>
        <w:ind w:left="568" w:hanging="284"/>
        <w:jc w:val="both"/>
      </w:pPr>
      <w:r w:rsidRPr="00435057">
        <w:t>g)</w:t>
      </w:r>
      <w:r w:rsidRPr="00435057">
        <w:tab/>
        <w:t>1.51.09 Międzynarodowy handel usługami,</w:t>
      </w:r>
    </w:p>
    <w:p w:rsidR="00F8157F" w:rsidRPr="00435057" w:rsidRDefault="00F8157F" w:rsidP="002B6D2B">
      <w:pPr>
        <w:tabs>
          <w:tab w:val="left" w:pos="284"/>
          <w:tab w:val="left" w:pos="357"/>
          <w:tab w:val="left" w:pos="397"/>
        </w:tabs>
        <w:ind w:left="568" w:hanging="284"/>
        <w:jc w:val="both"/>
      </w:pPr>
      <w:r w:rsidRPr="00435057">
        <w:t>h)</w:t>
      </w:r>
      <w:r w:rsidRPr="00435057">
        <w:tab/>
        <w:t>1.61.05 Roczne badanie działalności gospodarczej przedsiębiorstw,</w:t>
      </w:r>
    </w:p>
    <w:p w:rsidR="00F8157F" w:rsidRPr="00435057" w:rsidRDefault="00F8157F" w:rsidP="002B6D2B">
      <w:pPr>
        <w:tabs>
          <w:tab w:val="left" w:pos="284"/>
          <w:tab w:val="left" w:pos="357"/>
          <w:tab w:val="left" w:pos="397"/>
        </w:tabs>
        <w:ind w:left="568" w:hanging="284"/>
        <w:jc w:val="both"/>
      </w:pPr>
      <w:r w:rsidRPr="00435057">
        <w:t>i)</w:t>
      </w:r>
      <w:r w:rsidRPr="00435057">
        <w:tab/>
        <w:t>1.65.11 Budżety jednostek samorządu terytorialnego,</w:t>
      </w:r>
    </w:p>
    <w:p w:rsidR="00F8157F" w:rsidRPr="00435057" w:rsidRDefault="00F8157F" w:rsidP="002B6D2B">
      <w:pPr>
        <w:tabs>
          <w:tab w:val="left" w:pos="284"/>
          <w:tab w:val="left" w:pos="357"/>
          <w:tab w:val="left" w:pos="397"/>
        </w:tabs>
        <w:ind w:left="568" w:hanging="284"/>
        <w:jc w:val="both"/>
      </w:pPr>
      <w:r w:rsidRPr="00435057">
        <w:t>j)</w:t>
      </w:r>
      <w:r w:rsidRPr="00435057">
        <w:tab/>
        <w:t>1.65.16 Dochody i wydatki budżetu państwa,</w:t>
      </w:r>
    </w:p>
    <w:p w:rsidR="00F8157F" w:rsidRPr="00435057" w:rsidRDefault="00F8157F" w:rsidP="002B6D2B">
      <w:pPr>
        <w:tabs>
          <w:tab w:val="left" w:pos="284"/>
          <w:tab w:val="left" w:pos="357"/>
          <w:tab w:val="left" w:pos="397"/>
        </w:tabs>
        <w:ind w:left="568" w:hanging="284"/>
        <w:jc w:val="both"/>
      </w:pPr>
      <w:r w:rsidRPr="00435057">
        <w:t>k)</w:t>
      </w:r>
      <w:r w:rsidRPr="00435057">
        <w:tab/>
        <w:t>1.65.19 Notyfikacja fiskalna deficytu i długu sektora instytucji rządowych i samorządowych,</w:t>
      </w:r>
    </w:p>
    <w:p w:rsidR="00F8157F" w:rsidRPr="00435057" w:rsidRDefault="00F8157F" w:rsidP="002B6D2B">
      <w:pPr>
        <w:tabs>
          <w:tab w:val="left" w:pos="284"/>
          <w:tab w:val="left" w:pos="357"/>
          <w:tab w:val="left" w:pos="397"/>
        </w:tabs>
        <w:ind w:left="568" w:hanging="284"/>
        <w:jc w:val="both"/>
      </w:pPr>
      <w:r w:rsidRPr="00435057">
        <w:t>l)</w:t>
      </w:r>
      <w:r w:rsidRPr="00435057">
        <w:tab/>
        <w:t>1.66.01 Środki trwałe w gospodarce narodowej,</w:t>
      </w:r>
    </w:p>
    <w:p w:rsidR="00F8157F" w:rsidRPr="00435057" w:rsidRDefault="00F8157F" w:rsidP="002B6D2B">
      <w:pPr>
        <w:tabs>
          <w:tab w:val="left" w:pos="284"/>
          <w:tab w:val="left" w:pos="357"/>
          <w:tab w:val="left" w:pos="397"/>
        </w:tabs>
        <w:ind w:left="568" w:hanging="284"/>
        <w:jc w:val="both"/>
      </w:pPr>
      <w:r w:rsidRPr="00435057">
        <w:t>m)</w:t>
      </w:r>
      <w:r w:rsidRPr="00435057">
        <w:tab/>
        <w:t>1.66.02 Nakłady na środki trwałe,</w:t>
      </w:r>
    </w:p>
    <w:p w:rsidR="00F8157F" w:rsidRPr="00435057" w:rsidRDefault="00F8157F" w:rsidP="002B6D2B">
      <w:pPr>
        <w:tabs>
          <w:tab w:val="left" w:pos="284"/>
          <w:tab w:val="left" w:pos="357"/>
          <w:tab w:val="left" w:pos="397"/>
        </w:tabs>
        <w:ind w:left="568" w:hanging="284"/>
        <w:jc w:val="both"/>
      </w:pPr>
      <w:r w:rsidRPr="00435057">
        <w:t>n)</w:t>
      </w:r>
      <w:r w:rsidRPr="00435057">
        <w:tab/>
        <w:t>1.67.01 Rachunki narodowe niefinansowe według sektorów i podsektorów instytucjonalnych,</w:t>
      </w:r>
    </w:p>
    <w:p w:rsidR="00F8157F" w:rsidRPr="00435057" w:rsidRDefault="00F8157F" w:rsidP="002B6D2B">
      <w:pPr>
        <w:tabs>
          <w:tab w:val="left" w:pos="284"/>
          <w:tab w:val="left" w:pos="357"/>
          <w:tab w:val="left" w:pos="397"/>
        </w:tabs>
        <w:ind w:left="568" w:hanging="284"/>
        <w:jc w:val="both"/>
      </w:pPr>
      <w:r w:rsidRPr="00435057">
        <w:t>o)</w:t>
      </w:r>
      <w:r w:rsidRPr="00435057">
        <w:tab/>
        <w:t>1.67.05 Spożycie indywidualne w gospodarstwach domowych,</w:t>
      </w:r>
    </w:p>
    <w:p w:rsidR="00C40A35" w:rsidRPr="00435057" w:rsidRDefault="00F8157F" w:rsidP="002B6D2B">
      <w:pPr>
        <w:tabs>
          <w:tab w:val="left" w:pos="284"/>
          <w:tab w:val="left" w:pos="357"/>
          <w:tab w:val="left" w:pos="397"/>
        </w:tabs>
        <w:ind w:left="568" w:hanging="284"/>
        <w:jc w:val="both"/>
      </w:pPr>
      <w:r w:rsidRPr="00435057">
        <w:t>p)</w:t>
      </w:r>
      <w:r w:rsidRPr="00435057">
        <w:tab/>
        <w:t>1.67.06 Rachunek podaży i wykorzystania wyrobów i usług (przepływów produktowych).</w:t>
      </w:r>
    </w:p>
    <w:p w:rsidR="00C40A35" w:rsidRPr="00435057" w:rsidRDefault="001F26C9" w:rsidP="002B6D2B">
      <w:pPr>
        <w:tabs>
          <w:tab w:val="left" w:pos="284"/>
          <w:tab w:val="left" w:pos="357"/>
          <w:tab w:val="left" w:pos="397"/>
        </w:tabs>
        <w:spacing w:before="120" w:after="60"/>
        <w:jc w:val="both"/>
        <w:divId w:val="1451392303"/>
        <w:rPr>
          <w:b/>
          <w:bCs/>
        </w:rPr>
      </w:pPr>
      <w:r w:rsidRPr="00435057">
        <w:rPr>
          <w:b/>
          <w:bCs/>
        </w:rPr>
        <w:t>9. Rodzaje wynikowych informacji statystycznych</w:t>
      </w:r>
      <w:r w:rsidR="00F8157F" w:rsidRPr="00435057">
        <w:rPr>
          <w:b/>
          <w:bCs/>
        </w:rPr>
        <w:t>:</w:t>
      </w:r>
    </w:p>
    <w:p w:rsidR="00C40A35" w:rsidRPr="00435057" w:rsidRDefault="00F8157F" w:rsidP="002B6D2B">
      <w:pPr>
        <w:tabs>
          <w:tab w:val="left" w:pos="284"/>
          <w:tab w:val="left" w:pos="357"/>
          <w:tab w:val="left" w:pos="397"/>
        </w:tabs>
        <w:ind w:left="284" w:hanging="284"/>
        <w:jc w:val="both"/>
      </w:pPr>
      <w:r w:rsidRPr="00435057">
        <w:t xml:space="preserve">1) </w:t>
      </w:r>
      <w:r w:rsidRPr="00435057">
        <w:tab/>
        <w:t>Produkcja globalna, zużycie pośrednie, wartość dodana brutto, koszty związane z zatrudnieniem, nadwyżka operacyjna brutto, spożycie (przez sektor gospodarstw domowych, instytucji rządowych i samorządowych, instytucji niekomercyjnych działających na rzecz gospodarstw domowych), akumulacja brutto, eksport oraz import dóbr i usług kulturalnych, w przekrojach: dziedziny kultury.</w:t>
      </w:r>
    </w:p>
    <w:p w:rsidR="00C40A35" w:rsidRPr="00435057" w:rsidRDefault="001F26C9" w:rsidP="002B6D2B">
      <w:pPr>
        <w:tabs>
          <w:tab w:val="left" w:pos="284"/>
          <w:tab w:val="left" w:pos="357"/>
          <w:tab w:val="left" w:pos="397"/>
        </w:tabs>
        <w:spacing w:before="120" w:after="60"/>
        <w:jc w:val="both"/>
        <w:divId w:val="285160972"/>
        <w:rPr>
          <w:b/>
          <w:bCs/>
        </w:rPr>
      </w:pPr>
      <w:r w:rsidRPr="00435057">
        <w:rPr>
          <w:b/>
          <w:bCs/>
        </w:rPr>
        <w:t>10. Formy i terminy udostępnienia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Informacje sygnalne:</w:t>
      </w:r>
    </w:p>
    <w:p w:rsidR="00C40A35" w:rsidRPr="00435057" w:rsidRDefault="00460BB9" w:rsidP="002B6D2B">
      <w:pPr>
        <w:tabs>
          <w:tab w:val="left" w:pos="284"/>
          <w:tab w:val="left" w:pos="357"/>
          <w:tab w:val="left" w:pos="397"/>
        </w:tabs>
        <w:ind w:left="568" w:hanging="284"/>
        <w:jc w:val="both"/>
      </w:pPr>
      <w:r w:rsidRPr="00435057">
        <w:t>a)</w:t>
      </w:r>
      <w:r w:rsidRPr="00435057">
        <w:tab/>
      </w:r>
      <w:r w:rsidR="00F8157F" w:rsidRPr="00435057">
        <w:t>„Satelitarny rachunek kultury w 2021 r.” (kwiecień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F8157F" w:rsidP="002B6D2B">
      <w:pPr>
        <w:pStyle w:val="Nagwek2"/>
        <w:tabs>
          <w:tab w:val="left" w:pos="284"/>
          <w:tab w:val="left" w:pos="357"/>
          <w:tab w:val="left" w:pos="397"/>
        </w:tabs>
        <w:spacing w:before="0" w:beforeAutospacing="0" w:after="120" w:afterAutospacing="0"/>
        <w:jc w:val="both"/>
        <w:divId w:val="2042168023"/>
        <w:rPr>
          <w:rFonts w:eastAsia="Times New Roman"/>
          <w:sz w:val="24"/>
          <w:szCs w:val="24"/>
        </w:rPr>
      </w:pPr>
      <w:bookmarkStart w:id="194" w:name="_Toc162519009"/>
      <w:r w:rsidRPr="00435057">
        <w:rPr>
          <w:rFonts w:eastAsia="Times New Roman"/>
          <w:sz w:val="24"/>
          <w:szCs w:val="24"/>
        </w:rPr>
        <w:t>1.29 ZDROWIE I OCHRONA ZDROWIA</w:t>
      </w:r>
      <w:bookmarkEnd w:id="194"/>
    </w:p>
    <w:p w:rsidR="00F8157F" w:rsidRPr="00435057" w:rsidRDefault="001F26C9" w:rsidP="002B6D2B">
      <w:pPr>
        <w:pStyle w:val="Nagwek3"/>
        <w:tabs>
          <w:tab w:val="left" w:pos="357"/>
          <w:tab w:val="left" w:pos="397"/>
        </w:tabs>
        <w:spacing w:before="0"/>
        <w:ind w:left="2835" w:hanging="2835"/>
        <w:jc w:val="both"/>
        <w:rPr>
          <w:bCs w:val="0"/>
          <w:szCs w:val="20"/>
        </w:rPr>
      </w:pPr>
      <w:bookmarkStart w:id="195" w:name="_Toc162519010"/>
      <w:r w:rsidRPr="00435057">
        <w:rPr>
          <w:bCs w:val="0"/>
          <w:szCs w:val="20"/>
        </w:rPr>
        <w:t>1. Symbol badania:</w:t>
      </w:r>
      <w:r w:rsidR="00F8157F" w:rsidRPr="00435057">
        <w:rPr>
          <w:bCs w:val="0"/>
          <w:szCs w:val="20"/>
        </w:rPr>
        <w:tab/>
      </w:r>
      <w:bookmarkStart w:id="196" w:name="badanie.1.29.01"/>
      <w:bookmarkEnd w:id="196"/>
      <w:r w:rsidR="00F8157F" w:rsidRPr="00435057">
        <w:rPr>
          <w:bCs w:val="0"/>
          <w:szCs w:val="20"/>
        </w:rPr>
        <w:t>1.29.01 (087)</w:t>
      </w:r>
      <w:bookmarkEnd w:id="195"/>
    </w:p>
    <w:p w:rsidR="00F8157F"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F8157F" w:rsidRPr="00435057">
        <w:rPr>
          <w:b/>
          <w:bCs/>
        </w:rPr>
        <w:tab/>
        <w:t>Stan zdrowia ludności</w:t>
      </w:r>
    </w:p>
    <w:p w:rsidR="00F8157F"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F8157F" w:rsidRPr="00435057">
        <w:rPr>
          <w:b/>
          <w:bCs/>
        </w:rPr>
        <w:tab/>
        <w:t>co rok</w:t>
      </w:r>
    </w:p>
    <w:p w:rsidR="00C40A35" w:rsidRPr="00435057" w:rsidRDefault="00F8157F"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1721050676"/>
        <w:rPr>
          <w:b/>
          <w:bCs/>
        </w:rPr>
      </w:pPr>
      <w:r w:rsidRPr="00435057">
        <w:rPr>
          <w:b/>
          <w:bCs/>
        </w:rPr>
        <w:t>5. Cel badania</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Celem badania jest dostarczenie informacji pozwalającej na ocenę wybranych aspektów sytuacji zdrowotnej ludności kraju oraz prezentacja zestawu wskaźników służących do monitorowania stanu zdrowia ludności i dokonania porównań międzynarodowych w ramach współpracy z Unią Europejską i Światową Organizacją Zdrowia.</w:t>
      </w:r>
    </w:p>
    <w:p w:rsidR="00F8157F" w:rsidRPr="00435057" w:rsidRDefault="00F8157F" w:rsidP="002B6D2B">
      <w:pPr>
        <w:tabs>
          <w:tab w:val="left" w:pos="284"/>
          <w:tab w:val="left" w:pos="357"/>
          <w:tab w:val="left" w:pos="397"/>
        </w:tabs>
        <w:ind w:left="284" w:hanging="284"/>
        <w:jc w:val="both"/>
      </w:pPr>
      <w:r w:rsidRPr="00435057">
        <w:t>2)</w:t>
      </w:r>
      <w:r w:rsidRPr="00435057">
        <w:tab/>
        <w:t>Użytkownicy, których potrzeby uwzględnia badanie:</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Sejm, Senat,</w:t>
      </w:r>
    </w:p>
    <w:p w:rsidR="00F8157F" w:rsidRPr="00435057" w:rsidRDefault="00F8157F" w:rsidP="002B6D2B">
      <w:pPr>
        <w:tabs>
          <w:tab w:val="left" w:pos="284"/>
          <w:tab w:val="left" w:pos="357"/>
          <w:tab w:val="left" w:pos="397"/>
        </w:tabs>
        <w:ind w:left="568" w:hanging="284"/>
        <w:jc w:val="both"/>
      </w:pPr>
      <w:r w:rsidRPr="00435057">
        <w:t>b)</w:t>
      </w:r>
      <w:r w:rsidRPr="00435057">
        <w:tab/>
        <w:t>administracja rządowa,</w:t>
      </w:r>
    </w:p>
    <w:p w:rsidR="00F8157F" w:rsidRPr="00435057" w:rsidRDefault="00F8157F" w:rsidP="002B6D2B">
      <w:pPr>
        <w:tabs>
          <w:tab w:val="left" w:pos="284"/>
          <w:tab w:val="left" w:pos="357"/>
          <w:tab w:val="left" w:pos="397"/>
        </w:tabs>
        <w:ind w:left="568" w:hanging="284"/>
        <w:jc w:val="both"/>
      </w:pPr>
      <w:r w:rsidRPr="00435057">
        <w:t>c)</w:t>
      </w:r>
      <w:r w:rsidRPr="00435057">
        <w:tab/>
        <w:t>administracja samorządowa – województwo,</w:t>
      </w:r>
    </w:p>
    <w:p w:rsidR="00F8157F" w:rsidRPr="00435057" w:rsidRDefault="00F8157F" w:rsidP="002B6D2B">
      <w:pPr>
        <w:tabs>
          <w:tab w:val="left" w:pos="284"/>
          <w:tab w:val="left" w:pos="357"/>
          <w:tab w:val="left" w:pos="397"/>
        </w:tabs>
        <w:ind w:left="568" w:hanging="284"/>
        <w:jc w:val="both"/>
      </w:pPr>
      <w:r w:rsidRPr="00435057">
        <w:t>d)</w:t>
      </w:r>
      <w:r w:rsidRPr="00435057">
        <w:tab/>
        <w:t>media ogólnopolskie i terenowe,</w:t>
      </w:r>
    </w:p>
    <w:p w:rsidR="00F8157F" w:rsidRPr="00435057" w:rsidRDefault="00F8157F" w:rsidP="002B6D2B">
      <w:pPr>
        <w:tabs>
          <w:tab w:val="left" w:pos="284"/>
          <w:tab w:val="left" w:pos="357"/>
          <w:tab w:val="left" w:pos="397"/>
        </w:tabs>
        <w:ind w:left="568" w:hanging="284"/>
        <w:jc w:val="both"/>
      </w:pPr>
      <w:r w:rsidRPr="00435057">
        <w:t>e)</w:t>
      </w:r>
      <w:r w:rsidRPr="00435057">
        <w:tab/>
        <w:t>organizacje międzynarodowe,</w:t>
      </w:r>
    </w:p>
    <w:p w:rsidR="00F8157F" w:rsidRPr="00435057" w:rsidRDefault="00F8157F" w:rsidP="002B6D2B">
      <w:pPr>
        <w:tabs>
          <w:tab w:val="left" w:pos="284"/>
          <w:tab w:val="left" w:pos="357"/>
          <w:tab w:val="left" w:pos="397"/>
        </w:tabs>
        <w:ind w:left="568" w:hanging="284"/>
        <w:jc w:val="both"/>
      </w:pPr>
      <w:r w:rsidRPr="00435057">
        <w:t>f)</w:t>
      </w:r>
      <w:r w:rsidRPr="00435057">
        <w:tab/>
        <w:t>Eurostat i inne zagraniczne instytucje statystyczne,</w:t>
      </w:r>
    </w:p>
    <w:p w:rsidR="00C40A35" w:rsidRPr="00435057" w:rsidRDefault="00F8157F" w:rsidP="002B6D2B">
      <w:pPr>
        <w:tabs>
          <w:tab w:val="left" w:pos="284"/>
          <w:tab w:val="left" w:pos="357"/>
          <w:tab w:val="left" w:pos="397"/>
        </w:tabs>
        <w:ind w:left="568" w:hanging="284"/>
        <w:jc w:val="both"/>
      </w:pPr>
      <w:r w:rsidRPr="00435057">
        <w:t>g)</w:t>
      </w:r>
      <w:r w:rsidRPr="00435057">
        <w:tab/>
        <w:t>placówki naukowe/badawcze, uczelnie (nauczyciele akademiccy i studenci).</w:t>
      </w:r>
    </w:p>
    <w:p w:rsidR="00C40A35" w:rsidRPr="00435057" w:rsidRDefault="001F26C9" w:rsidP="002B6D2B">
      <w:pPr>
        <w:tabs>
          <w:tab w:val="left" w:pos="284"/>
          <w:tab w:val="left" w:pos="357"/>
          <w:tab w:val="left" w:pos="397"/>
        </w:tabs>
        <w:spacing w:before="120" w:after="60"/>
        <w:jc w:val="both"/>
        <w:divId w:val="850610339"/>
        <w:rPr>
          <w:b/>
          <w:bCs/>
        </w:rPr>
      </w:pPr>
      <w:r w:rsidRPr="00435057">
        <w:rPr>
          <w:b/>
          <w:bCs/>
        </w:rPr>
        <w:t>6. Zakres podmiotowy</w:t>
      </w:r>
      <w:r w:rsidR="00F8157F" w:rsidRPr="00435057">
        <w:rPr>
          <w:b/>
          <w:bCs/>
        </w:rPr>
        <w:t>:</w:t>
      </w:r>
    </w:p>
    <w:p w:rsidR="00F8157F" w:rsidRPr="00435057" w:rsidRDefault="00F8157F" w:rsidP="002B6D2B">
      <w:pPr>
        <w:tabs>
          <w:tab w:val="left" w:pos="284"/>
          <w:tab w:val="left" w:pos="357"/>
          <w:tab w:val="left" w:pos="397"/>
        </w:tabs>
        <w:jc w:val="both"/>
      </w:pPr>
      <w:r w:rsidRPr="00435057">
        <w:t>Osoby leczone ambulatoryjnie oraz hospitalizowane, niepełnosprawne oraz członkowie gospodarstw domowych.</w:t>
      </w:r>
    </w:p>
    <w:p w:rsidR="00C40A35" w:rsidRPr="00435057" w:rsidRDefault="001F26C9" w:rsidP="002B6D2B">
      <w:pPr>
        <w:tabs>
          <w:tab w:val="left" w:pos="284"/>
          <w:tab w:val="left" w:pos="357"/>
          <w:tab w:val="left" w:pos="397"/>
        </w:tabs>
        <w:spacing w:before="120" w:after="60"/>
        <w:jc w:val="both"/>
        <w:divId w:val="758061108"/>
        <w:rPr>
          <w:b/>
          <w:bCs/>
        </w:rPr>
      </w:pPr>
      <w:r w:rsidRPr="00435057">
        <w:rPr>
          <w:b/>
          <w:bCs/>
        </w:rPr>
        <w:t>7. Zakres przedmiotowy</w:t>
      </w:r>
      <w:r w:rsidR="00F8157F" w:rsidRPr="00435057">
        <w:rPr>
          <w:b/>
          <w:bCs/>
        </w:rPr>
        <w:t>:</w:t>
      </w:r>
    </w:p>
    <w:p w:rsidR="00F8157F" w:rsidRPr="00435057" w:rsidRDefault="00F8157F" w:rsidP="002B6D2B">
      <w:pPr>
        <w:tabs>
          <w:tab w:val="left" w:pos="284"/>
          <w:tab w:val="left" w:pos="357"/>
          <w:tab w:val="left" w:pos="397"/>
        </w:tabs>
        <w:jc w:val="both"/>
      </w:pPr>
      <w:r w:rsidRPr="00435057">
        <w:t>W badaniach MZ: liczba stwierdzonych nowych przypadków zachorowań, w tym dla niektórych chorób zakaźnych. Zachorowalność na wybrane choroby, przyczyny hospitalizacji, oczekiwana długość życia w zdrowiu. Osoby zaszczepione przeciw wybranym chorobom zakaźnym. Hospitalizowani. Dane o ludności i rezydentach.</w:t>
      </w:r>
    </w:p>
    <w:p w:rsidR="00C40A35" w:rsidRPr="00435057" w:rsidRDefault="001F26C9" w:rsidP="002B6D2B">
      <w:pPr>
        <w:tabs>
          <w:tab w:val="left" w:pos="284"/>
          <w:tab w:val="left" w:pos="357"/>
          <w:tab w:val="left" w:pos="397"/>
        </w:tabs>
        <w:spacing w:before="120" w:after="60"/>
        <w:jc w:val="both"/>
        <w:divId w:val="289868352"/>
        <w:rPr>
          <w:b/>
          <w:bCs/>
        </w:rPr>
      </w:pPr>
      <w:r w:rsidRPr="00435057">
        <w:rPr>
          <w:b/>
          <w:bCs/>
        </w:rPr>
        <w:t>8. Źródła danych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1)</w:t>
      </w:r>
      <w:r w:rsidRPr="00435057">
        <w:tab/>
        <w:t>Wyniki innych badań:</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1.21.01 Urodzenia. Dzietność,</w:t>
      </w:r>
    </w:p>
    <w:p w:rsidR="00F8157F" w:rsidRPr="00435057" w:rsidRDefault="00F8157F" w:rsidP="002B6D2B">
      <w:pPr>
        <w:tabs>
          <w:tab w:val="left" w:pos="284"/>
          <w:tab w:val="left" w:pos="357"/>
          <w:tab w:val="left" w:pos="397"/>
        </w:tabs>
        <w:ind w:left="568" w:hanging="284"/>
        <w:jc w:val="both"/>
      </w:pPr>
      <w:r w:rsidRPr="00435057">
        <w:t>b)</w:t>
      </w:r>
      <w:r w:rsidRPr="00435057">
        <w:tab/>
        <w:t>1.21.07 Bilanse stanu i struktury ludności według cech demograficznych,</w:t>
      </w:r>
    </w:p>
    <w:p w:rsidR="00F8157F" w:rsidRPr="00435057" w:rsidRDefault="00F8157F" w:rsidP="002B6D2B">
      <w:pPr>
        <w:tabs>
          <w:tab w:val="left" w:pos="284"/>
          <w:tab w:val="left" w:pos="357"/>
          <w:tab w:val="left" w:pos="397"/>
        </w:tabs>
        <w:ind w:left="568" w:hanging="284"/>
        <w:jc w:val="both"/>
      </w:pPr>
      <w:r w:rsidRPr="00435057">
        <w:t>c)</w:t>
      </w:r>
      <w:r w:rsidRPr="00435057">
        <w:tab/>
        <w:t>1.21.09 Zgony. Umieralność. Trwanie życia,</w:t>
      </w:r>
    </w:p>
    <w:p w:rsidR="00F8157F" w:rsidRPr="00435057" w:rsidRDefault="00F8157F" w:rsidP="002B6D2B">
      <w:pPr>
        <w:tabs>
          <w:tab w:val="left" w:pos="284"/>
          <w:tab w:val="left" w:pos="357"/>
          <w:tab w:val="left" w:pos="397"/>
        </w:tabs>
        <w:ind w:left="568" w:hanging="284"/>
        <w:jc w:val="both"/>
      </w:pPr>
      <w:r w:rsidRPr="00435057">
        <w:t>d)</w:t>
      </w:r>
      <w:r w:rsidRPr="00435057">
        <w:tab/>
        <w:t>1.21.11 Prognozy demograficzne,</w:t>
      </w:r>
    </w:p>
    <w:p w:rsidR="00F8157F" w:rsidRPr="00435057" w:rsidRDefault="00F8157F" w:rsidP="002B6D2B">
      <w:pPr>
        <w:tabs>
          <w:tab w:val="left" w:pos="284"/>
          <w:tab w:val="left" w:pos="357"/>
          <w:tab w:val="left" w:pos="397"/>
        </w:tabs>
        <w:ind w:left="568" w:hanging="284"/>
        <w:jc w:val="both"/>
      </w:pPr>
      <w:r w:rsidRPr="00435057">
        <w:t>e)</w:t>
      </w:r>
      <w:r w:rsidRPr="00435057">
        <w:tab/>
        <w:t>1.25.08 Europejskie badanie warunków życia ludności (EU-SILC),</w:t>
      </w:r>
    </w:p>
    <w:p w:rsidR="00F8157F" w:rsidRPr="00435057" w:rsidRDefault="00F8157F" w:rsidP="002B6D2B">
      <w:pPr>
        <w:tabs>
          <w:tab w:val="left" w:pos="284"/>
          <w:tab w:val="left" w:pos="357"/>
          <w:tab w:val="left" w:pos="397"/>
        </w:tabs>
        <w:ind w:left="568" w:hanging="284"/>
        <w:jc w:val="both"/>
      </w:pPr>
      <w:r w:rsidRPr="00435057">
        <w:t>f)</w:t>
      </w:r>
      <w:r w:rsidRPr="00435057">
        <w:tab/>
        <w:t>1.29.02 Zachorowania i leczeni na wybrane choroby,</w:t>
      </w:r>
    </w:p>
    <w:p w:rsidR="00F8157F" w:rsidRPr="00435057" w:rsidRDefault="00F8157F" w:rsidP="002B6D2B">
      <w:pPr>
        <w:tabs>
          <w:tab w:val="left" w:pos="284"/>
          <w:tab w:val="left" w:pos="357"/>
          <w:tab w:val="left" w:pos="397"/>
        </w:tabs>
        <w:ind w:left="568" w:hanging="284"/>
        <w:jc w:val="both"/>
      </w:pPr>
      <w:r w:rsidRPr="00435057">
        <w:t>g)</w:t>
      </w:r>
      <w:r w:rsidRPr="00435057">
        <w:tab/>
        <w:t>1.29.03 Hospitalizacja,</w:t>
      </w:r>
    </w:p>
    <w:p w:rsidR="00F8157F" w:rsidRPr="00435057" w:rsidRDefault="00F8157F" w:rsidP="002B6D2B">
      <w:pPr>
        <w:tabs>
          <w:tab w:val="left" w:pos="284"/>
          <w:tab w:val="left" w:pos="357"/>
          <w:tab w:val="left" w:pos="397"/>
        </w:tabs>
        <w:ind w:left="568" w:hanging="284"/>
        <w:jc w:val="both"/>
      </w:pPr>
      <w:r w:rsidRPr="00435057">
        <w:t>h)</w:t>
      </w:r>
      <w:r w:rsidRPr="00435057">
        <w:tab/>
        <w:t>1.29.04 Profilaktyka,</w:t>
      </w:r>
    </w:p>
    <w:p w:rsidR="00F8157F" w:rsidRPr="00435057" w:rsidRDefault="00F8157F" w:rsidP="002B6D2B">
      <w:pPr>
        <w:tabs>
          <w:tab w:val="left" w:pos="284"/>
          <w:tab w:val="left" w:pos="357"/>
          <w:tab w:val="left" w:pos="397"/>
        </w:tabs>
        <w:ind w:left="568" w:hanging="284"/>
        <w:jc w:val="both"/>
      </w:pPr>
      <w:r w:rsidRPr="00435057">
        <w:t>i)</w:t>
      </w:r>
      <w:r w:rsidRPr="00435057">
        <w:tab/>
        <w:t>1.29.05 Szczepienia ochronne,</w:t>
      </w:r>
    </w:p>
    <w:p w:rsidR="00F8157F" w:rsidRPr="00435057" w:rsidRDefault="00F8157F" w:rsidP="002B6D2B">
      <w:pPr>
        <w:tabs>
          <w:tab w:val="left" w:pos="284"/>
          <w:tab w:val="left" w:pos="357"/>
          <w:tab w:val="left" w:pos="397"/>
        </w:tabs>
        <w:ind w:left="568" w:hanging="284"/>
        <w:jc w:val="both"/>
      </w:pPr>
      <w:r w:rsidRPr="00435057">
        <w:t>j)</w:t>
      </w:r>
      <w:r w:rsidRPr="00435057">
        <w:tab/>
        <w:t>1.29.06 Kadra medyczna ochrony zdrowia,</w:t>
      </w:r>
    </w:p>
    <w:p w:rsidR="00F8157F" w:rsidRPr="00435057" w:rsidRDefault="00F8157F" w:rsidP="002B6D2B">
      <w:pPr>
        <w:tabs>
          <w:tab w:val="left" w:pos="284"/>
          <w:tab w:val="left" w:pos="357"/>
          <w:tab w:val="left" w:pos="397"/>
        </w:tabs>
        <w:ind w:left="568" w:hanging="284"/>
        <w:jc w:val="both"/>
      </w:pPr>
      <w:r w:rsidRPr="00435057">
        <w:t>k)</w:t>
      </w:r>
      <w:r w:rsidRPr="00435057">
        <w:tab/>
        <w:t>1.29.07 Infrastruktura ochrony zdrowia i jej funkcjonowanie,</w:t>
      </w:r>
    </w:p>
    <w:p w:rsidR="00F8157F" w:rsidRPr="00435057" w:rsidRDefault="00F8157F" w:rsidP="002B6D2B">
      <w:pPr>
        <w:tabs>
          <w:tab w:val="left" w:pos="284"/>
          <w:tab w:val="left" w:pos="357"/>
          <w:tab w:val="left" w:pos="397"/>
        </w:tabs>
        <w:ind w:left="568" w:hanging="284"/>
        <w:jc w:val="both"/>
      </w:pPr>
      <w:r w:rsidRPr="00435057">
        <w:t>l)</w:t>
      </w:r>
      <w:r w:rsidRPr="00435057">
        <w:tab/>
        <w:t>1.29.17 Rachunki Zdrowia: Narodowy Rachunek Zdrowia, Satelitarny Rachunek Zdrowia,</w:t>
      </w:r>
    </w:p>
    <w:p w:rsidR="00F8157F" w:rsidRPr="00435057" w:rsidRDefault="00F8157F" w:rsidP="002B6D2B">
      <w:pPr>
        <w:tabs>
          <w:tab w:val="left" w:pos="284"/>
          <w:tab w:val="left" w:pos="357"/>
          <w:tab w:val="left" w:pos="397"/>
        </w:tabs>
        <w:ind w:left="568" w:hanging="284"/>
        <w:jc w:val="both"/>
      </w:pPr>
      <w:r w:rsidRPr="00435057">
        <w:t>m)</w:t>
      </w:r>
      <w:r w:rsidRPr="00435057">
        <w:tab/>
        <w:t>1.29.19 Europejskie Ankietowe Badanie Zdrowia,</w:t>
      </w:r>
    </w:p>
    <w:p w:rsidR="00C40A35" w:rsidRPr="00435057" w:rsidRDefault="00F8157F" w:rsidP="002B6D2B">
      <w:pPr>
        <w:tabs>
          <w:tab w:val="left" w:pos="284"/>
          <w:tab w:val="left" w:pos="357"/>
          <w:tab w:val="left" w:pos="397"/>
        </w:tabs>
        <w:ind w:left="568" w:hanging="284"/>
        <w:jc w:val="both"/>
      </w:pPr>
      <w:r w:rsidRPr="00435057">
        <w:t>n)</w:t>
      </w:r>
      <w:r w:rsidRPr="00435057">
        <w:tab/>
        <w:t>1.29.21 Osoby niepełnosprawne prawnie.</w:t>
      </w:r>
    </w:p>
    <w:p w:rsidR="00C40A35" w:rsidRPr="00435057" w:rsidRDefault="001F26C9" w:rsidP="002B6D2B">
      <w:pPr>
        <w:tabs>
          <w:tab w:val="left" w:pos="284"/>
          <w:tab w:val="left" w:pos="357"/>
          <w:tab w:val="left" w:pos="397"/>
        </w:tabs>
        <w:spacing w:before="120" w:after="60"/>
        <w:jc w:val="both"/>
        <w:divId w:val="1444307906"/>
        <w:rPr>
          <w:b/>
          <w:bCs/>
        </w:rPr>
      </w:pPr>
      <w:r w:rsidRPr="00435057">
        <w:rPr>
          <w:b/>
          <w:bCs/>
        </w:rPr>
        <w:t>9. Rodzaje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Zachorowania na wybrane choroby zakaźne i zatrucia, w przekrojach: kraj, NUTS 1, województwa, rodzaj choroby (tężec, krztusiec, odra, świnka, różyczka, WZW typu B, C, A, zapalenie jelit wywołane przez rotawirusy, zapalenie jelit wywołane przez clostridium difficile, AIDS, salmonellozy, czerwonka bakteryjna, inne bakteryjne zatrucia pokarmowe, biegunki u dzieci do lat 2, szkarlatyna, bakteryjne zapalenie opon mózgowych i/lub mózgu, wirusowe zapalenie opon mózgowych, wirusowe zapalenie mózgu, włośnica, grypa, Covid-19, borelioza z Lyme).</w:t>
      </w:r>
    </w:p>
    <w:p w:rsidR="00F8157F" w:rsidRPr="00435057" w:rsidRDefault="00F8157F" w:rsidP="002B6D2B">
      <w:pPr>
        <w:tabs>
          <w:tab w:val="left" w:pos="284"/>
          <w:tab w:val="left" w:pos="357"/>
          <w:tab w:val="left" w:pos="397"/>
        </w:tabs>
        <w:ind w:left="284" w:hanging="284"/>
        <w:jc w:val="both"/>
      </w:pPr>
      <w:r w:rsidRPr="00435057">
        <w:t xml:space="preserve">2) </w:t>
      </w:r>
      <w:r w:rsidRPr="00435057">
        <w:tab/>
        <w:t>Zachorowania na nowotwory złośliwe, w przekrojach: kraj, płeć i grupy wieku (0-9 lat, 10-19 lat, 20-29 lat, 30-39 lat, 40-49 lat, 50-59 lat, 60-69 lat, 70-79 lat, 80 lat i więcej), według umiejscowienia nowotworu (warga, jama ustna i gardło, narządy trawienne, narządy oddechowe i klatki piersiowej, czerniak i inne nowotwory złośliwe skóry, sutek, narządy płciowe, układ moczowy, oko, mózg i inne części centralnego układu nerwowego, tarczyca i inne gruczoły wydzielania wewnętrznego, nowotwory niedokładnie określone, wtórne i o nieokreślonym umiejscowieniu, tkanka limfatyczna, krwiotwórcza i tkanka pokrewna).</w:t>
      </w:r>
    </w:p>
    <w:p w:rsidR="00F8157F" w:rsidRPr="00435057" w:rsidRDefault="00F8157F" w:rsidP="002B6D2B">
      <w:pPr>
        <w:tabs>
          <w:tab w:val="left" w:pos="284"/>
          <w:tab w:val="left" w:pos="357"/>
          <w:tab w:val="left" w:pos="397"/>
        </w:tabs>
        <w:ind w:left="284" w:hanging="284"/>
        <w:jc w:val="both"/>
      </w:pPr>
      <w:r w:rsidRPr="00435057">
        <w:t xml:space="preserve">3) </w:t>
      </w:r>
      <w:r w:rsidRPr="00435057">
        <w:tab/>
        <w:t>Zachorowania na nowotwory złośliwe, w przekrojach: kraj, NUTS 1, województwa, według umiejscowienia (warga, jama ustna i gardło, narządy trawienne, narządy oddechowe i klatki piersiowej, czerniak i inne nowotwory złośliwe skóry, sutek, narządy płciowe, układ moczowy, oko, mózg i inne części centralnego układu nerwowego, tarczyca i inne gruczoły wydzielania wewnętrznego, nowotwory niedokładnie określone, wtórne i o nieokreślonym umiejscowieniu, tkanka limfatyczna, krwiotwórcza i tkanka pokrewna).</w:t>
      </w:r>
    </w:p>
    <w:p w:rsidR="00F8157F" w:rsidRPr="00435057" w:rsidRDefault="00F8157F" w:rsidP="002B6D2B">
      <w:pPr>
        <w:tabs>
          <w:tab w:val="left" w:pos="284"/>
          <w:tab w:val="left" w:pos="357"/>
          <w:tab w:val="left" w:pos="397"/>
        </w:tabs>
        <w:ind w:left="284" w:hanging="284"/>
        <w:jc w:val="both"/>
      </w:pPr>
      <w:r w:rsidRPr="00435057">
        <w:t xml:space="preserve">4) </w:t>
      </w:r>
      <w:r w:rsidRPr="00435057">
        <w:tab/>
        <w:t>Zakażenia inwazyjne, w przekrojach: rodzaj bakterii (Haemophilus influenzae, Streptococcus pneumoniae, Neisseria meningitidis).</w:t>
      </w:r>
    </w:p>
    <w:p w:rsidR="00F8157F" w:rsidRPr="00435057" w:rsidRDefault="00F8157F" w:rsidP="002B6D2B">
      <w:pPr>
        <w:tabs>
          <w:tab w:val="left" w:pos="284"/>
          <w:tab w:val="left" w:pos="357"/>
          <w:tab w:val="left" w:pos="397"/>
        </w:tabs>
        <w:ind w:left="284" w:hanging="284"/>
        <w:jc w:val="both"/>
      </w:pPr>
      <w:r w:rsidRPr="00435057">
        <w:t xml:space="preserve">5) </w:t>
      </w:r>
      <w:r w:rsidRPr="00435057">
        <w:tab/>
        <w:t>Zachorowania na gruźlicę, w przekrojach: kraj, NUTS 1, województwa, rodzaj gruźlicy (płucna, pozapłucna).</w:t>
      </w:r>
    </w:p>
    <w:p w:rsidR="00F8157F" w:rsidRPr="00435057" w:rsidRDefault="00F8157F" w:rsidP="002B6D2B">
      <w:pPr>
        <w:tabs>
          <w:tab w:val="left" w:pos="284"/>
          <w:tab w:val="left" w:pos="357"/>
          <w:tab w:val="left" w:pos="397"/>
        </w:tabs>
        <w:ind w:left="284" w:hanging="284"/>
        <w:jc w:val="both"/>
      </w:pPr>
      <w:r w:rsidRPr="00435057">
        <w:t xml:space="preserve">6) </w:t>
      </w:r>
      <w:r w:rsidRPr="00435057">
        <w:tab/>
        <w:t>Zachorowania na gruźlicę płuc, w przekrojach: kraj, według płci i grup wieku, rodzaj gruźlicy płuc (potwierdzona i niepotwierdzona bakteriologicznie).</w:t>
      </w:r>
    </w:p>
    <w:p w:rsidR="00F8157F" w:rsidRPr="00435057" w:rsidRDefault="00F8157F" w:rsidP="002B6D2B">
      <w:pPr>
        <w:tabs>
          <w:tab w:val="left" w:pos="284"/>
          <w:tab w:val="left" w:pos="357"/>
          <w:tab w:val="left" w:pos="397"/>
        </w:tabs>
        <w:ind w:left="284" w:hanging="284"/>
        <w:jc w:val="both"/>
      </w:pPr>
      <w:r w:rsidRPr="00435057">
        <w:t xml:space="preserve">7) </w:t>
      </w:r>
      <w:r w:rsidRPr="00435057">
        <w:tab/>
        <w:t>Zachorowania na choroby weneryczne, w przekrojach: kraj, NUTS 1, województwa, według rodzaju choroby (ogółem, kiła, rzeżączka).</w:t>
      </w:r>
    </w:p>
    <w:p w:rsidR="00F8157F" w:rsidRPr="00435057" w:rsidRDefault="00F8157F" w:rsidP="002B6D2B">
      <w:pPr>
        <w:tabs>
          <w:tab w:val="left" w:pos="284"/>
          <w:tab w:val="left" w:pos="357"/>
          <w:tab w:val="left" w:pos="397"/>
        </w:tabs>
        <w:ind w:left="284" w:hanging="284"/>
        <w:jc w:val="both"/>
      </w:pPr>
      <w:r w:rsidRPr="00435057">
        <w:t xml:space="preserve">8) </w:t>
      </w:r>
      <w:r w:rsidRPr="00435057">
        <w:tab/>
        <w:t>Zachorowania na kiłę (w tym kiłę wczesną) oraz rzeżączkę, w przekrojach: kraj, według płci i grup wieku.</w:t>
      </w:r>
    </w:p>
    <w:p w:rsidR="00F8157F" w:rsidRPr="00435057" w:rsidRDefault="00F8157F" w:rsidP="002B6D2B">
      <w:pPr>
        <w:tabs>
          <w:tab w:val="left" w:pos="284"/>
          <w:tab w:val="left" w:pos="357"/>
          <w:tab w:val="left" w:pos="397"/>
        </w:tabs>
        <w:ind w:left="284" w:hanging="284"/>
        <w:jc w:val="both"/>
      </w:pPr>
      <w:r w:rsidRPr="00435057">
        <w:t xml:space="preserve">9) </w:t>
      </w:r>
      <w:r w:rsidRPr="00435057">
        <w:tab/>
        <w:t>Pacjenci z zaburzeniami psychicznymi i zaburzeniami zachowania (bez uzależnień) leczeni w poradniach psychiatrycznych w ciągu roku, w przekrojach: kraj, NUTS 1, województwa, ogółem i zarejestrowani po raz pierwszy, według grup rozpoznań (zaburzenia nerwicowe, zaburzenia nastroju (afektywne), organiczne zaburzenia psychiczne, schizofrenia, inne zaburzenia psychotyczne nieschizofreniczne, zaburzenia osobowości i zachowania dorosłych, upośledzenie umysłowe, zaburzenia rozwojowe, inne zaburzenia).</w:t>
      </w:r>
    </w:p>
    <w:p w:rsidR="00F8157F" w:rsidRPr="00435057" w:rsidRDefault="00F8157F" w:rsidP="002B6D2B">
      <w:pPr>
        <w:tabs>
          <w:tab w:val="left" w:pos="284"/>
          <w:tab w:val="left" w:pos="357"/>
          <w:tab w:val="left" w:pos="397"/>
        </w:tabs>
        <w:ind w:left="284" w:hanging="284"/>
        <w:jc w:val="both"/>
      </w:pPr>
      <w:r w:rsidRPr="00435057">
        <w:t xml:space="preserve">10) </w:t>
      </w:r>
      <w:r w:rsidRPr="00435057">
        <w:tab/>
        <w:t>Pacjenci z zaburzeniami spowodowanymi używaniem alkoholu leczeni w poradniach psychiatrycznych w ciągu roku, w przekrojach: kraj, NUTS 1, województwa, ogółem i zarejestrowani po raz pierwszy, według grup rozpoznań (ostre zatrucia i używanie szkodliwe, zespół uzależnienia i zespół abstynencyjny, zaburzenia psychotyczne, inne zaburzenia).</w:t>
      </w:r>
    </w:p>
    <w:p w:rsidR="00F8157F" w:rsidRPr="00435057" w:rsidRDefault="00F8157F" w:rsidP="002B6D2B">
      <w:pPr>
        <w:tabs>
          <w:tab w:val="left" w:pos="284"/>
          <w:tab w:val="left" w:pos="357"/>
          <w:tab w:val="left" w:pos="397"/>
        </w:tabs>
        <w:ind w:left="284" w:hanging="284"/>
        <w:jc w:val="both"/>
      </w:pPr>
      <w:r w:rsidRPr="00435057">
        <w:t xml:space="preserve">11) </w:t>
      </w:r>
      <w:r w:rsidRPr="00435057">
        <w:tab/>
        <w:t>Pacjenci z zaburzeniami spowodowanymi używaniem substancji psychoaktywnych leczeni w poradniach psychiatrycznych w ciągu roku, w przekrojach: kraj, NUTS 1, województwa, ogółem i zarejestrowani po raz pierwszy, według grup rozpoznań (ostre zatrucia i używanie szkodliwe, zespół uzależnienia i zespół abstynencyjny, zaburzenia psychotyczne, inne zaburzenia).</w:t>
      </w:r>
    </w:p>
    <w:p w:rsidR="00C40A35" w:rsidRPr="00435057" w:rsidRDefault="00F8157F" w:rsidP="002B6D2B">
      <w:pPr>
        <w:tabs>
          <w:tab w:val="left" w:pos="284"/>
          <w:tab w:val="left" w:pos="357"/>
          <w:tab w:val="left" w:pos="397"/>
        </w:tabs>
        <w:ind w:left="284" w:hanging="284"/>
        <w:jc w:val="both"/>
      </w:pPr>
      <w:r w:rsidRPr="00435057">
        <w:t xml:space="preserve">12) </w:t>
      </w:r>
      <w:r w:rsidRPr="00435057">
        <w:tab/>
        <w:t>Odsetek dzieci i młodzieży, posiadających karty uodpornienia, zaszczepionych na choroby objęte obowiązkowym kalendarzem szczepień ochronnych, w przekrojach: kraj, zaszczepieni przeciw: gruźlicy, wirusowemu zapaleniu wątroby typu B, błonicy, tężcowi, krztuścowi, poliomyelitis, odrze, śwince, różyczce, rotawirusom, Haemophilus influenzae, Streptococcus pneumoniae.</w:t>
      </w:r>
    </w:p>
    <w:p w:rsidR="00C40A35" w:rsidRPr="00435057" w:rsidRDefault="001F26C9" w:rsidP="002B6D2B">
      <w:pPr>
        <w:tabs>
          <w:tab w:val="left" w:pos="284"/>
          <w:tab w:val="left" w:pos="357"/>
          <w:tab w:val="left" w:pos="397"/>
        </w:tabs>
        <w:spacing w:before="120" w:after="60"/>
        <w:jc w:val="both"/>
        <w:divId w:val="539709766"/>
        <w:rPr>
          <w:b/>
          <w:bCs/>
        </w:rPr>
      </w:pPr>
      <w:r w:rsidRPr="00435057">
        <w:rPr>
          <w:b/>
          <w:bCs/>
        </w:rPr>
        <w:t>10. Formy i terminy udostępnienia wynikowych informacji statystycznych</w:t>
      </w:r>
      <w:r w:rsidR="00F8157F" w:rsidRPr="00435057">
        <w:rPr>
          <w:b/>
          <w:bCs/>
        </w:rPr>
        <w:t>:</w:t>
      </w:r>
    </w:p>
    <w:p w:rsidR="00F8157F" w:rsidRPr="00435057" w:rsidRDefault="00F8157F" w:rsidP="002B6D2B">
      <w:pPr>
        <w:tabs>
          <w:tab w:val="left" w:pos="284"/>
          <w:tab w:val="left" w:pos="357"/>
          <w:tab w:val="left" w:pos="397"/>
        </w:tabs>
        <w:ind w:left="284" w:hanging="284"/>
        <w:jc w:val="both"/>
      </w:pPr>
      <w:r w:rsidRPr="00435057">
        <w:t xml:space="preserve">1) </w:t>
      </w:r>
      <w:r w:rsidRPr="00435057">
        <w:tab/>
        <w:t>Publikacje GUS:</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„Mały Rocznik Statystyczny Polski 2026” (lipiec 2026),</w:t>
      </w:r>
    </w:p>
    <w:p w:rsidR="00F8157F" w:rsidRPr="00435057" w:rsidRDefault="00F8157F" w:rsidP="002B6D2B">
      <w:pPr>
        <w:tabs>
          <w:tab w:val="left" w:pos="284"/>
          <w:tab w:val="left" w:pos="357"/>
          <w:tab w:val="left" w:pos="397"/>
        </w:tabs>
        <w:ind w:left="568" w:hanging="284"/>
        <w:jc w:val="both"/>
      </w:pPr>
      <w:r w:rsidRPr="00435057">
        <w:t>b)</w:t>
      </w:r>
      <w:r w:rsidRPr="00435057">
        <w:tab/>
        <w:t>„Rocznik Statystyczny Województw 2026” (grudzień 2026),</w:t>
      </w:r>
    </w:p>
    <w:p w:rsidR="00F8157F" w:rsidRPr="00435057" w:rsidRDefault="00F8157F" w:rsidP="002B6D2B">
      <w:pPr>
        <w:tabs>
          <w:tab w:val="left" w:pos="284"/>
          <w:tab w:val="left" w:pos="357"/>
          <w:tab w:val="left" w:pos="397"/>
        </w:tabs>
        <w:ind w:left="568" w:hanging="284"/>
        <w:jc w:val="both"/>
      </w:pPr>
      <w:r w:rsidRPr="00435057">
        <w:t>c)</w:t>
      </w:r>
      <w:r w:rsidRPr="00435057">
        <w:tab/>
        <w:t>„Rocznik Statystyczny Rzeczypospolitej Polskiej 2026” (grudzień 2026),</w:t>
      </w:r>
    </w:p>
    <w:p w:rsidR="00F8157F" w:rsidRPr="00435057" w:rsidRDefault="00F8157F" w:rsidP="002B6D2B">
      <w:pPr>
        <w:tabs>
          <w:tab w:val="left" w:pos="284"/>
          <w:tab w:val="left" w:pos="357"/>
          <w:tab w:val="left" w:pos="397"/>
        </w:tabs>
        <w:ind w:left="568" w:hanging="284"/>
        <w:jc w:val="both"/>
      </w:pPr>
      <w:r w:rsidRPr="00435057">
        <w:t>d)</w:t>
      </w:r>
      <w:r w:rsidRPr="00435057">
        <w:tab/>
        <w:t>„Zdrowie i ochrona zdrowia w 2025 r.” (grudzień 2026).</w:t>
      </w:r>
    </w:p>
    <w:p w:rsidR="00F8157F" w:rsidRPr="00435057" w:rsidRDefault="00F8157F" w:rsidP="002B6D2B">
      <w:pPr>
        <w:tabs>
          <w:tab w:val="left" w:pos="284"/>
          <w:tab w:val="left" w:pos="357"/>
          <w:tab w:val="left" w:pos="397"/>
        </w:tabs>
        <w:ind w:left="284" w:hanging="284"/>
        <w:jc w:val="both"/>
      </w:pPr>
      <w:r w:rsidRPr="00435057">
        <w:t xml:space="preserve">2) </w:t>
      </w:r>
      <w:r w:rsidRPr="00435057">
        <w:tab/>
        <w:t>Internetowe bazy danych:</w:t>
      </w:r>
    </w:p>
    <w:p w:rsidR="00F8157F" w:rsidRPr="00435057" w:rsidRDefault="00460BB9" w:rsidP="002B6D2B">
      <w:pPr>
        <w:tabs>
          <w:tab w:val="left" w:pos="284"/>
          <w:tab w:val="left" w:pos="357"/>
          <w:tab w:val="left" w:pos="397"/>
        </w:tabs>
        <w:ind w:left="568" w:hanging="284"/>
        <w:jc w:val="both"/>
      </w:pPr>
      <w:r w:rsidRPr="00435057">
        <w:t>a)</w:t>
      </w:r>
      <w:r w:rsidRPr="00435057">
        <w:tab/>
      </w:r>
      <w:r w:rsidR="00F8157F" w:rsidRPr="00435057">
        <w:t>Bank Danych Lokalnych – Ochrona zdrowia i opieka społeczna – Stan zdrowia ludności – Zachorowania na wybrane choroby (wrzesień 2026),</w:t>
      </w:r>
    </w:p>
    <w:p w:rsidR="00C40A35" w:rsidRPr="00435057" w:rsidRDefault="00F8157F" w:rsidP="002B6D2B">
      <w:pPr>
        <w:tabs>
          <w:tab w:val="left" w:pos="284"/>
          <w:tab w:val="left" w:pos="357"/>
          <w:tab w:val="left" w:pos="397"/>
        </w:tabs>
        <w:ind w:left="568" w:hanging="284"/>
        <w:jc w:val="both"/>
      </w:pPr>
      <w:r w:rsidRPr="00435057">
        <w:t>b)</w:t>
      </w:r>
      <w:r w:rsidRPr="00435057">
        <w:tab/>
        <w:t>Dziedzinowa Baza Wiedzy – Społeczeństwo – Zdrowie i ochrona zdrowia – Stan zdrowia – Zachorowania (październik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C773BC" w:rsidP="002B6D2B">
      <w:pPr>
        <w:tabs>
          <w:tab w:val="left" w:pos="284"/>
          <w:tab w:val="left" w:pos="357"/>
          <w:tab w:val="left" w:pos="397"/>
        </w:tabs>
        <w:spacing w:after="120"/>
        <w:jc w:val="both"/>
        <w:divId w:val="2111923990"/>
        <w:rPr>
          <w:b/>
          <w:bCs/>
          <w:sz w:val="24"/>
          <w:szCs w:val="24"/>
        </w:rPr>
      </w:pPr>
      <w:r w:rsidRPr="00435057">
        <w:rPr>
          <w:b/>
          <w:bCs/>
          <w:sz w:val="24"/>
          <w:szCs w:val="24"/>
        </w:rPr>
        <w:t>1.29 ZDROWIE I OCHRONA ZDROWIA</w:t>
      </w:r>
    </w:p>
    <w:p w:rsidR="00C773BC" w:rsidRPr="00435057" w:rsidRDefault="001F26C9" w:rsidP="002B6D2B">
      <w:pPr>
        <w:pStyle w:val="Nagwek3"/>
        <w:tabs>
          <w:tab w:val="left" w:pos="357"/>
          <w:tab w:val="left" w:pos="397"/>
        </w:tabs>
        <w:spacing w:before="0"/>
        <w:ind w:left="2835" w:hanging="2835"/>
        <w:jc w:val="both"/>
        <w:rPr>
          <w:bCs w:val="0"/>
          <w:szCs w:val="20"/>
        </w:rPr>
      </w:pPr>
      <w:bookmarkStart w:id="197" w:name="_Toc162519011"/>
      <w:r w:rsidRPr="00435057">
        <w:rPr>
          <w:bCs w:val="0"/>
          <w:szCs w:val="20"/>
        </w:rPr>
        <w:t>1. Symbol badania:</w:t>
      </w:r>
      <w:r w:rsidR="00C773BC" w:rsidRPr="00435057">
        <w:rPr>
          <w:bCs w:val="0"/>
          <w:szCs w:val="20"/>
        </w:rPr>
        <w:tab/>
      </w:r>
      <w:bookmarkStart w:id="198" w:name="badanie.1.29.02"/>
      <w:bookmarkEnd w:id="198"/>
      <w:r w:rsidR="00C773BC" w:rsidRPr="00435057">
        <w:rPr>
          <w:bCs w:val="0"/>
          <w:szCs w:val="20"/>
        </w:rPr>
        <w:t>1.29.02 (088)</w:t>
      </w:r>
      <w:bookmarkEnd w:id="197"/>
    </w:p>
    <w:p w:rsidR="00C773B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C773BC" w:rsidRPr="00435057">
        <w:rPr>
          <w:b/>
          <w:bCs/>
        </w:rPr>
        <w:tab/>
        <w:t>Zachorowania i leczeni na wybrane choroby</w:t>
      </w:r>
    </w:p>
    <w:p w:rsidR="00C773B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C773BC" w:rsidRPr="00435057">
        <w:rPr>
          <w:b/>
          <w:bCs/>
        </w:rPr>
        <w:tab/>
        <w:t>co rok</w:t>
      </w:r>
    </w:p>
    <w:p w:rsidR="00361E19" w:rsidRPr="00435057" w:rsidRDefault="00C773BC" w:rsidP="002B6D2B">
      <w:pPr>
        <w:tabs>
          <w:tab w:val="left" w:pos="284"/>
          <w:tab w:val="left" w:pos="357"/>
          <w:tab w:val="left" w:pos="397"/>
          <w:tab w:val="left" w:pos="2834"/>
        </w:tabs>
        <w:jc w:val="both"/>
        <w:rPr>
          <w:b/>
          <w:bCs/>
        </w:rPr>
      </w:pPr>
      <w:r w:rsidRPr="00435057">
        <w:rPr>
          <w:b/>
          <w:bCs/>
        </w:rPr>
        <w:t>4. Prowadzący badanie:</w:t>
      </w:r>
      <w:r w:rsidRPr="00435057">
        <w:rPr>
          <w:b/>
          <w:bCs/>
        </w:rPr>
        <w:tab/>
        <w:t>Minister właściwy do spraw zdrowia</w:t>
      </w:r>
    </w:p>
    <w:p w:rsidR="00C40A35" w:rsidRPr="00435057" w:rsidRDefault="00C773BC" w:rsidP="002B6D2B">
      <w:pPr>
        <w:tabs>
          <w:tab w:val="left" w:pos="284"/>
          <w:tab w:val="left" w:pos="357"/>
          <w:tab w:val="left" w:pos="397"/>
          <w:tab w:val="left" w:pos="2834"/>
        </w:tabs>
        <w:ind w:left="2835"/>
        <w:jc w:val="both"/>
        <w:rPr>
          <w:b/>
          <w:bCs/>
        </w:rPr>
      </w:pPr>
      <w:r w:rsidRPr="00435057">
        <w:rPr>
          <w:b/>
          <w:bCs/>
        </w:rPr>
        <w:t>Minister właściwy do spraw wewnętrznych</w:t>
      </w:r>
    </w:p>
    <w:p w:rsidR="00C40A35" w:rsidRPr="00435057" w:rsidRDefault="001F26C9" w:rsidP="002B6D2B">
      <w:pPr>
        <w:tabs>
          <w:tab w:val="left" w:pos="284"/>
          <w:tab w:val="left" w:pos="357"/>
          <w:tab w:val="left" w:pos="397"/>
        </w:tabs>
        <w:spacing w:before="120" w:after="60"/>
        <w:jc w:val="both"/>
        <w:divId w:val="1264924037"/>
        <w:rPr>
          <w:b/>
          <w:bCs/>
        </w:rPr>
      </w:pPr>
      <w:r w:rsidRPr="00435057">
        <w:rPr>
          <w:b/>
          <w:bCs/>
        </w:rPr>
        <w:t>5. Cel badania</w:t>
      </w:r>
      <w:r w:rsidR="00C773BC" w:rsidRPr="00435057">
        <w:rPr>
          <w:b/>
          <w:bCs/>
        </w:rPr>
        <w:t>:</w:t>
      </w:r>
    </w:p>
    <w:p w:rsidR="00C773BC" w:rsidRPr="00435057" w:rsidRDefault="00C773BC" w:rsidP="002B6D2B">
      <w:pPr>
        <w:tabs>
          <w:tab w:val="left" w:pos="284"/>
          <w:tab w:val="left" w:pos="357"/>
          <w:tab w:val="left" w:pos="397"/>
        </w:tabs>
        <w:ind w:left="284" w:hanging="284"/>
        <w:jc w:val="both"/>
      </w:pPr>
      <w:r w:rsidRPr="00435057">
        <w:t>1)</w:t>
      </w:r>
      <w:r w:rsidRPr="00435057">
        <w:tab/>
        <w:t>Celem badania jest dostarczenie informacji o stanie zdrowia ludności, w tym leczonych ambulatoryjnie na wybrane jednostki chorobowe, o leczonych na choroby przewlekłe przez lekarzy podstawowej opieki zdrowotnej i lekarzy specjalistów oraz informacje o leczonych z powodu chorób psychicznych i uzależnień.</w:t>
      </w:r>
    </w:p>
    <w:p w:rsidR="00C773BC" w:rsidRPr="00435057" w:rsidRDefault="00C773BC" w:rsidP="002B6D2B">
      <w:pPr>
        <w:tabs>
          <w:tab w:val="left" w:pos="284"/>
          <w:tab w:val="left" w:pos="357"/>
          <w:tab w:val="left" w:pos="397"/>
        </w:tabs>
        <w:ind w:left="284" w:hanging="284"/>
        <w:jc w:val="both"/>
      </w:pPr>
      <w:r w:rsidRPr="00435057">
        <w:t>2)</w:t>
      </w:r>
      <w:r w:rsidRPr="00435057">
        <w:tab/>
        <w:t>Użytkownicy, których potrzeby uwzględnia badanie:</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administracja rządowa,</w:t>
      </w:r>
    </w:p>
    <w:p w:rsidR="00C773BC" w:rsidRPr="00435057" w:rsidRDefault="00C773BC" w:rsidP="002B6D2B">
      <w:pPr>
        <w:tabs>
          <w:tab w:val="left" w:pos="284"/>
          <w:tab w:val="left" w:pos="357"/>
          <w:tab w:val="left" w:pos="397"/>
        </w:tabs>
        <w:ind w:left="568" w:hanging="284"/>
        <w:jc w:val="both"/>
      </w:pPr>
      <w:r w:rsidRPr="00435057">
        <w:t>b)</w:t>
      </w:r>
      <w:r w:rsidRPr="00435057">
        <w:tab/>
        <w:t>administracja samorządowa – województwo.</w:t>
      </w:r>
    </w:p>
    <w:p w:rsidR="004E06C3" w:rsidRDefault="00C773BC" w:rsidP="002B6D2B">
      <w:pPr>
        <w:tabs>
          <w:tab w:val="left" w:pos="284"/>
          <w:tab w:val="left" w:pos="357"/>
          <w:tab w:val="left" w:pos="397"/>
        </w:tabs>
        <w:ind w:left="284" w:hanging="284"/>
        <w:jc w:val="both"/>
      </w:pPr>
      <w:r w:rsidRPr="00435057">
        <w:t>3)</w:t>
      </w:r>
      <w:r w:rsidRPr="00435057">
        <w:tab/>
      </w:r>
      <w:r w:rsidR="004E06C3">
        <w:t>Dane osobowe:</w:t>
      </w:r>
    </w:p>
    <w:p w:rsidR="00C40A35" w:rsidRPr="00435057" w:rsidRDefault="00F26488" w:rsidP="004E06C3">
      <w:pPr>
        <w:tabs>
          <w:tab w:val="left" w:pos="284"/>
          <w:tab w:val="left" w:pos="357"/>
          <w:tab w:val="left" w:pos="397"/>
        </w:tabs>
        <w:ind w:left="284"/>
        <w:jc w:val="both"/>
      </w:pPr>
      <w:r>
        <w:t>W</w:t>
      </w:r>
      <w:r w:rsidR="00C773BC" w:rsidRPr="00435057">
        <w:t xml:space="preserve"> badaniu w zestawie MZ/N-1a – karta zgłoszenia nowotworu złośliwego są pozyskiwane dane osobowe, które są niezbędne do śledzenia nawrotów choroby, okresu przeżycia od rozpoznania nowotworu oraz śledzenia mnogich chorób nowotworowych.</w:t>
      </w:r>
    </w:p>
    <w:p w:rsidR="00C40A35" w:rsidRPr="00435057" w:rsidRDefault="001F26C9" w:rsidP="002B6D2B">
      <w:pPr>
        <w:tabs>
          <w:tab w:val="left" w:pos="284"/>
          <w:tab w:val="left" w:pos="357"/>
          <w:tab w:val="left" w:pos="397"/>
        </w:tabs>
        <w:spacing w:before="120" w:after="60"/>
        <w:jc w:val="both"/>
        <w:divId w:val="1056129382"/>
        <w:rPr>
          <w:b/>
          <w:bCs/>
        </w:rPr>
      </w:pPr>
      <w:r w:rsidRPr="00435057">
        <w:rPr>
          <w:b/>
          <w:bCs/>
        </w:rPr>
        <w:t>6. Zakres podmiotowy</w:t>
      </w:r>
      <w:r w:rsidR="00C773BC" w:rsidRPr="00435057">
        <w:rPr>
          <w:b/>
          <w:bCs/>
        </w:rPr>
        <w:t>:</w:t>
      </w:r>
    </w:p>
    <w:p w:rsidR="00C773BC" w:rsidRPr="00435057" w:rsidRDefault="00C773BC" w:rsidP="002B6D2B">
      <w:pPr>
        <w:tabs>
          <w:tab w:val="left" w:pos="284"/>
          <w:tab w:val="left" w:pos="357"/>
          <w:tab w:val="left" w:pos="397"/>
        </w:tabs>
        <w:jc w:val="both"/>
      </w:pPr>
      <w:r w:rsidRPr="00435057">
        <w:t>Osoby chore i leczone na wybrane choroby.</w:t>
      </w:r>
    </w:p>
    <w:p w:rsidR="00C40A35" w:rsidRPr="00435057" w:rsidRDefault="001F26C9" w:rsidP="002B6D2B">
      <w:pPr>
        <w:tabs>
          <w:tab w:val="left" w:pos="284"/>
          <w:tab w:val="left" w:pos="357"/>
          <w:tab w:val="left" w:pos="397"/>
        </w:tabs>
        <w:spacing w:before="120" w:after="60"/>
        <w:jc w:val="both"/>
        <w:divId w:val="27879338"/>
        <w:rPr>
          <w:b/>
          <w:bCs/>
        </w:rPr>
      </w:pPr>
      <w:r w:rsidRPr="00435057">
        <w:rPr>
          <w:b/>
          <w:bCs/>
        </w:rPr>
        <w:t>7. Zakres przedmiotowy</w:t>
      </w:r>
      <w:r w:rsidR="00C773BC" w:rsidRPr="00435057">
        <w:rPr>
          <w:b/>
          <w:bCs/>
        </w:rPr>
        <w:t>:</w:t>
      </w:r>
    </w:p>
    <w:p w:rsidR="00C773BC" w:rsidRPr="00435057" w:rsidRDefault="00C773BC" w:rsidP="002B6D2B">
      <w:pPr>
        <w:tabs>
          <w:tab w:val="left" w:pos="284"/>
          <w:tab w:val="left" w:pos="357"/>
          <w:tab w:val="left" w:pos="397"/>
        </w:tabs>
        <w:jc w:val="both"/>
      </w:pPr>
      <w:r w:rsidRPr="00435057">
        <w:t>Zachorowania, problemy zdrowotne.</w:t>
      </w:r>
    </w:p>
    <w:p w:rsidR="00C40A35" w:rsidRPr="00435057" w:rsidRDefault="001F26C9" w:rsidP="002B6D2B">
      <w:pPr>
        <w:tabs>
          <w:tab w:val="left" w:pos="284"/>
          <w:tab w:val="left" w:pos="357"/>
          <w:tab w:val="left" w:pos="397"/>
        </w:tabs>
        <w:spacing w:before="120" w:after="60"/>
        <w:jc w:val="both"/>
        <w:divId w:val="480659447"/>
        <w:rPr>
          <w:b/>
          <w:bCs/>
        </w:rPr>
      </w:pPr>
      <w:r w:rsidRPr="00435057">
        <w:rPr>
          <w:b/>
          <w:bCs/>
        </w:rPr>
        <w:t>8. Źródła danych</w:t>
      </w:r>
      <w:r w:rsidR="00C773BC" w:rsidRPr="00435057">
        <w:rPr>
          <w:b/>
          <w:bCs/>
        </w:rPr>
        <w:t>:</w:t>
      </w:r>
    </w:p>
    <w:p w:rsidR="00C773BC" w:rsidRPr="00435057" w:rsidRDefault="00C773BC" w:rsidP="002B6D2B">
      <w:pPr>
        <w:tabs>
          <w:tab w:val="left" w:pos="284"/>
          <w:tab w:val="left" w:pos="357"/>
          <w:tab w:val="left" w:pos="397"/>
        </w:tabs>
        <w:ind w:left="284" w:hanging="284"/>
        <w:jc w:val="both"/>
      </w:pPr>
      <w:r w:rsidRPr="00435057">
        <w:t>1)</w:t>
      </w:r>
      <w:r w:rsidRPr="00435057">
        <w:tab/>
        <w:t xml:space="preserve">Zestawy danych Ministerstwa Spraw Wewnętrznych i Administracji nr </w:t>
      </w:r>
      <w:hyperlink w:anchor="gr.12">
        <w:r w:rsidRPr="00435057">
          <w:t>12</w:t>
        </w:r>
      </w:hyperlink>
      <w:r w:rsidRPr="00435057">
        <w:t xml:space="preserve"> (opisane w cz. II. Informacje o przekazywanych danych):</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MSWiA-34 – sprawozdanie o zarejestrowanych w poradni kardiologicznej (</w:t>
      </w:r>
      <w:hyperlink w:anchor="lp.12.5">
        <w:r w:rsidR="00C773BC" w:rsidRPr="00435057">
          <w:t>lp. 12.5</w:t>
        </w:r>
      </w:hyperlink>
      <w:r w:rsidR="00C773BC" w:rsidRPr="00435057">
        <w:t>),</w:t>
      </w:r>
    </w:p>
    <w:p w:rsidR="00C773BC" w:rsidRPr="00435057" w:rsidRDefault="00C773BC" w:rsidP="002B6D2B">
      <w:pPr>
        <w:tabs>
          <w:tab w:val="left" w:pos="284"/>
          <w:tab w:val="left" w:pos="357"/>
          <w:tab w:val="left" w:pos="397"/>
        </w:tabs>
        <w:ind w:left="568" w:hanging="284"/>
        <w:jc w:val="both"/>
      </w:pPr>
      <w:r w:rsidRPr="00435057">
        <w:t>b)</w:t>
      </w:r>
      <w:r w:rsidRPr="00435057">
        <w:tab/>
        <w:t>MSWiA-35 – sprawozdanie o leczonych w poradni skórno-wenerologicznej (</w:t>
      </w:r>
      <w:hyperlink w:anchor="lp.12.6">
        <w:r w:rsidRPr="00435057">
          <w:t>lp. 12.6</w:t>
        </w:r>
      </w:hyperlink>
      <w:r w:rsidRPr="00435057">
        <w:t>),</w:t>
      </w:r>
    </w:p>
    <w:p w:rsidR="00C773BC" w:rsidRPr="00435057" w:rsidRDefault="00C773BC" w:rsidP="002B6D2B">
      <w:pPr>
        <w:tabs>
          <w:tab w:val="left" w:pos="284"/>
          <w:tab w:val="left" w:pos="357"/>
          <w:tab w:val="left" w:pos="397"/>
        </w:tabs>
        <w:ind w:left="568" w:hanging="284"/>
        <w:jc w:val="both"/>
      </w:pPr>
      <w:r w:rsidRPr="00435057">
        <w:t>c)</w:t>
      </w:r>
      <w:r w:rsidRPr="00435057">
        <w:tab/>
        <w:t>MSWiA-36 – sprawozdanie z działalności jednostki lecznictwa ambulatoryjnego dla osób z zaburzeniami psychicznymi, osób uzależnionych od alkoholu oraz innych substancji psychoaktywnych (</w:t>
      </w:r>
      <w:hyperlink w:anchor="lp.12.7">
        <w:r w:rsidRPr="00435057">
          <w:t>lp. 12.7</w:t>
        </w:r>
      </w:hyperlink>
      <w:r w:rsidRPr="00435057">
        <w:t>),</w:t>
      </w:r>
    </w:p>
    <w:p w:rsidR="00C773BC" w:rsidRPr="00435057" w:rsidRDefault="00C773BC" w:rsidP="002B6D2B">
      <w:pPr>
        <w:tabs>
          <w:tab w:val="left" w:pos="284"/>
          <w:tab w:val="left" w:pos="357"/>
          <w:tab w:val="left" w:pos="397"/>
        </w:tabs>
        <w:ind w:left="568" w:hanging="284"/>
        <w:jc w:val="both"/>
      </w:pPr>
      <w:r w:rsidRPr="00435057">
        <w:t>d)</w:t>
      </w:r>
      <w:r w:rsidRPr="00435057">
        <w:tab/>
        <w:t>MSWiA-36a – sprawozdanie z działalności zespołu/oddziału leczenia środowiskowego/domowego (</w:t>
      </w:r>
      <w:hyperlink w:anchor="lp.12.8">
        <w:r w:rsidRPr="00435057">
          <w:t>lp. 12.8</w:t>
        </w:r>
      </w:hyperlink>
      <w:r w:rsidRPr="00435057">
        <w:t>),</w:t>
      </w:r>
    </w:p>
    <w:p w:rsidR="00C773BC" w:rsidRPr="00435057" w:rsidRDefault="00C773BC" w:rsidP="002B6D2B">
      <w:pPr>
        <w:tabs>
          <w:tab w:val="left" w:pos="284"/>
          <w:tab w:val="left" w:pos="357"/>
          <w:tab w:val="left" w:pos="397"/>
        </w:tabs>
        <w:ind w:left="568" w:hanging="284"/>
        <w:jc w:val="both"/>
      </w:pPr>
      <w:r w:rsidRPr="00435057">
        <w:t>e)</w:t>
      </w:r>
      <w:r w:rsidRPr="00435057">
        <w:tab/>
        <w:t>MSWiA-39 – sprawozdanie o leczonych w poradni gruźlicy i chorób płuc (</w:t>
      </w:r>
      <w:hyperlink w:anchor="lp.12.10">
        <w:r w:rsidRPr="00435057">
          <w:t>lp. 12.10</w:t>
        </w:r>
      </w:hyperlink>
      <w:r w:rsidRPr="00435057">
        <w:t>).</w:t>
      </w:r>
    </w:p>
    <w:p w:rsidR="00C773BC" w:rsidRPr="00435057" w:rsidRDefault="00C773BC" w:rsidP="002B6D2B">
      <w:pPr>
        <w:tabs>
          <w:tab w:val="left" w:pos="284"/>
          <w:tab w:val="left" w:pos="357"/>
          <w:tab w:val="left" w:pos="397"/>
        </w:tabs>
        <w:ind w:left="284" w:hanging="284"/>
        <w:jc w:val="both"/>
      </w:pPr>
      <w:r w:rsidRPr="00435057">
        <w:t>2)</w:t>
      </w:r>
      <w:r w:rsidRPr="00435057">
        <w:tab/>
        <w:t xml:space="preserve">Zestawy danych Ministerstwa Zdrowia nr </w:t>
      </w:r>
      <w:hyperlink w:anchor="gr.14">
        <w:r w:rsidRPr="00435057">
          <w:t>14</w:t>
        </w:r>
      </w:hyperlink>
      <w:r w:rsidRPr="00435057">
        <w:t xml:space="preserve"> (opisane w cz. II. Informacje o przekazywanych danych):</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MZ/N-1a – kwestionariusz zgłoszenia nowotworu złośliwego (</w:t>
      </w:r>
      <w:hyperlink w:anchor="lp.14.2">
        <w:r w:rsidR="00C773BC" w:rsidRPr="00435057">
          <w:t>lp. 14.2</w:t>
        </w:r>
      </w:hyperlink>
      <w:r w:rsidR="00C773BC" w:rsidRPr="00435057">
        <w:t>),</w:t>
      </w:r>
    </w:p>
    <w:p w:rsidR="00C773BC" w:rsidRPr="00435057" w:rsidRDefault="00C773BC" w:rsidP="002B6D2B">
      <w:pPr>
        <w:tabs>
          <w:tab w:val="left" w:pos="284"/>
          <w:tab w:val="left" w:pos="357"/>
          <w:tab w:val="left" w:pos="397"/>
        </w:tabs>
        <w:ind w:left="568" w:hanging="284"/>
        <w:jc w:val="both"/>
      </w:pPr>
      <w:r w:rsidRPr="00435057">
        <w:t>b)</w:t>
      </w:r>
      <w:r w:rsidRPr="00435057">
        <w:tab/>
        <w:t>MZ-11 – sprawozdanie o działalności i pracujących w ambulatoryjnej opiece zdrowotnej (</w:t>
      </w:r>
      <w:hyperlink w:anchor="lp.14.7">
        <w:r w:rsidRPr="00435057">
          <w:t>lp. 14.7</w:t>
        </w:r>
      </w:hyperlink>
      <w:r w:rsidRPr="00435057">
        <w:t>),</w:t>
      </w:r>
    </w:p>
    <w:p w:rsidR="00C773BC" w:rsidRPr="00435057" w:rsidRDefault="00C773BC" w:rsidP="002B6D2B">
      <w:pPr>
        <w:tabs>
          <w:tab w:val="left" w:pos="284"/>
          <w:tab w:val="left" w:pos="357"/>
          <w:tab w:val="left" w:pos="397"/>
        </w:tabs>
        <w:ind w:left="568" w:hanging="284"/>
        <w:jc w:val="both"/>
      </w:pPr>
      <w:r w:rsidRPr="00435057">
        <w:t>c)</w:t>
      </w:r>
      <w:r w:rsidRPr="00435057">
        <w:tab/>
        <w:t>MZ-13 – roczne sprawozdanie o leczonych w poradni gruźlicy i chorób płuc (</w:t>
      </w:r>
      <w:hyperlink w:anchor="lp.14.8">
        <w:r w:rsidRPr="00435057">
          <w:t>lp. 14.8</w:t>
        </w:r>
      </w:hyperlink>
      <w:r w:rsidRPr="00435057">
        <w:t>),</w:t>
      </w:r>
    </w:p>
    <w:p w:rsidR="00C773BC" w:rsidRPr="00435057" w:rsidRDefault="00C773BC" w:rsidP="002B6D2B">
      <w:pPr>
        <w:tabs>
          <w:tab w:val="left" w:pos="284"/>
          <w:tab w:val="left" w:pos="357"/>
          <w:tab w:val="left" w:pos="397"/>
        </w:tabs>
        <w:ind w:left="568" w:hanging="284"/>
        <w:jc w:val="both"/>
      </w:pPr>
      <w:r w:rsidRPr="00435057">
        <w:t>d)</w:t>
      </w:r>
      <w:r w:rsidRPr="00435057">
        <w:tab/>
        <w:t>MZ-14 – roczne sprawozdanie o leczonych w poradni dermatologicznej/wenerologicznej (</w:t>
      </w:r>
      <w:hyperlink w:anchor="lp.14.9">
        <w:r w:rsidRPr="00435057">
          <w:t>lp. 14.9</w:t>
        </w:r>
      </w:hyperlink>
      <w:r w:rsidRPr="00435057">
        <w:t>),</w:t>
      </w:r>
    </w:p>
    <w:p w:rsidR="00C773BC" w:rsidRPr="00435057" w:rsidRDefault="00C773BC" w:rsidP="002B6D2B">
      <w:pPr>
        <w:tabs>
          <w:tab w:val="left" w:pos="284"/>
          <w:tab w:val="left" w:pos="357"/>
          <w:tab w:val="left" w:pos="397"/>
        </w:tabs>
        <w:ind w:left="568" w:hanging="284"/>
        <w:jc w:val="both"/>
      </w:pPr>
      <w:r w:rsidRPr="00435057">
        <w:t>e)</w:t>
      </w:r>
      <w:r w:rsidRPr="00435057">
        <w:tab/>
        <w:t>MZ-15 – sprawozdanie z działalności jednostki lecznictwa ambulatoryjnego dla osób z zaburzeniami psychicznymi, osób uzależnionych od alkoholu oraz innych substancji psychoaktywnych (</w:t>
      </w:r>
      <w:hyperlink w:anchor="lp.14.10">
        <w:r w:rsidRPr="00435057">
          <w:t>lp. 14.10</w:t>
        </w:r>
      </w:hyperlink>
      <w:r w:rsidRPr="00435057">
        <w:t>),</w:t>
      </w:r>
    </w:p>
    <w:p w:rsidR="00C773BC" w:rsidRPr="00435057" w:rsidRDefault="00C773BC" w:rsidP="002B6D2B">
      <w:pPr>
        <w:tabs>
          <w:tab w:val="left" w:pos="284"/>
          <w:tab w:val="left" w:pos="357"/>
          <w:tab w:val="left" w:pos="397"/>
        </w:tabs>
        <w:ind w:left="568" w:hanging="284"/>
        <w:jc w:val="both"/>
      </w:pPr>
      <w:r w:rsidRPr="00435057">
        <w:t>f)</w:t>
      </w:r>
      <w:r w:rsidRPr="00435057">
        <w:tab/>
        <w:t>MZ-19 – sprawozdanie z działalności zespołu/oddziału leczenia środowiskowego/domowego (</w:t>
      </w:r>
      <w:hyperlink w:anchor="lp.14.11">
        <w:r w:rsidRPr="00435057">
          <w:t>lp. 14.11</w:t>
        </w:r>
      </w:hyperlink>
      <w:r w:rsidRPr="00435057">
        <w:t>),</w:t>
      </w:r>
    </w:p>
    <w:p w:rsidR="00C773BC" w:rsidRPr="00435057" w:rsidRDefault="00C773BC" w:rsidP="002B6D2B">
      <w:pPr>
        <w:tabs>
          <w:tab w:val="left" w:pos="284"/>
          <w:tab w:val="left" w:pos="357"/>
          <w:tab w:val="left" w:pos="397"/>
        </w:tabs>
        <w:ind w:left="568" w:hanging="284"/>
        <w:jc w:val="both"/>
      </w:pPr>
      <w:r w:rsidRPr="00435057">
        <w:t>g)</w:t>
      </w:r>
      <w:r w:rsidRPr="00435057">
        <w:tab/>
        <w:t>MZ-56 – dwutygodniowe, kwartalne, roczne sprawozdanie o zachorowaniach na choroby zakaźne, zakażeniach i zatruciach, zgłoszonych w okresie sprawozdawczym (</w:t>
      </w:r>
      <w:hyperlink w:anchor="lp.14.29">
        <w:r w:rsidRPr="00435057">
          <w:t>lp. 14.29</w:t>
        </w:r>
      </w:hyperlink>
      <w:r w:rsidRPr="00435057">
        <w:t>),</w:t>
      </w:r>
    </w:p>
    <w:p w:rsidR="00C773BC" w:rsidRPr="00435057" w:rsidRDefault="00C773BC" w:rsidP="002B6D2B">
      <w:pPr>
        <w:tabs>
          <w:tab w:val="left" w:pos="284"/>
          <w:tab w:val="left" w:pos="357"/>
          <w:tab w:val="left" w:pos="397"/>
        </w:tabs>
        <w:ind w:left="568" w:hanging="284"/>
        <w:jc w:val="both"/>
      </w:pPr>
      <w:r w:rsidRPr="00435057">
        <w:t>h)</w:t>
      </w:r>
      <w:r w:rsidRPr="00435057">
        <w:tab/>
        <w:t>MZ-57 – roczne sprawozdanie o zachorowaniach na wybrane choroby zakaźne według płci, wieku, miejsca zamieszkania oraz ich sezonowości (</w:t>
      </w:r>
      <w:hyperlink w:anchor="lp.14.30">
        <w:r w:rsidRPr="00435057">
          <w:t>lp. 14.30</w:t>
        </w:r>
      </w:hyperlink>
      <w:r w:rsidRPr="00435057">
        <w:t>),</w:t>
      </w:r>
    </w:p>
    <w:p w:rsidR="00C40A35" w:rsidRPr="00435057" w:rsidRDefault="00C773BC" w:rsidP="002B6D2B">
      <w:pPr>
        <w:tabs>
          <w:tab w:val="left" w:pos="284"/>
          <w:tab w:val="left" w:pos="357"/>
          <w:tab w:val="left" w:pos="397"/>
        </w:tabs>
        <w:ind w:left="568" w:hanging="284"/>
        <w:jc w:val="both"/>
      </w:pPr>
      <w:r w:rsidRPr="00435057">
        <w:t>i)</w:t>
      </w:r>
      <w:r w:rsidRPr="00435057">
        <w:tab/>
        <w:t>MZ-58 – roczne sprawozdanie o zachorowaniach na wybrane choroby zakaźne według stanu zaszczepienia, płci, wieku oraz miejsca zamieszkania (</w:t>
      </w:r>
      <w:hyperlink w:anchor="lp.14.31">
        <w:r w:rsidRPr="00435057">
          <w:t>lp. 14.31</w:t>
        </w:r>
      </w:hyperlink>
      <w:r w:rsidRPr="00435057">
        <w:t>).</w:t>
      </w:r>
    </w:p>
    <w:p w:rsidR="00C40A35" w:rsidRPr="00435057" w:rsidRDefault="001F26C9" w:rsidP="002B6D2B">
      <w:pPr>
        <w:tabs>
          <w:tab w:val="left" w:pos="284"/>
          <w:tab w:val="left" w:pos="357"/>
          <w:tab w:val="left" w:pos="397"/>
        </w:tabs>
        <w:spacing w:before="120" w:after="60"/>
        <w:jc w:val="both"/>
        <w:divId w:val="2043087365"/>
        <w:rPr>
          <w:b/>
          <w:bCs/>
        </w:rPr>
      </w:pPr>
      <w:r w:rsidRPr="00435057">
        <w:rPr>
          <w:b/>
          <w:bCs/>
        </w:rPr>
        <w:t>9. Rodzaje wynikowych informacji statystycznych</w:t>
      </w:r>
      <w:r w:rsidR="00C773BC" w:rsidRPr="00435057">
        <w:rPr>
          <w:b/>
          <w:bCs/>
        </w:rPr>
        <w:t>:</w:t>
      </w:r>
    </w:p>
    <w:p w:rsidR="00C773BC" w:rsidRPr="00435057" w:rsidRDefault="00C773BC" w:rsidP="002B6D2B">
      <w:pPr>
        <w:tabs>
          <w:tab w:val="left" w:pos="284"/>
          <w:tab w:val="left" w:pos="357"/>
          <w:tab w:val="left" w:pos="397"/>
        </w:tabs>
        <w:ind w:left="284" w:hanging="284"/>
        <w:jc w:val="both"/>
      </w:pPr>
      <w:r w:rsidRPr="00435057">
        <w:t xml:space="preserve">1) </w:t>
      </w:r>
      <w:r w:rsidRPr="00435057">
        <w:tab/>
        <w:t>W badaniach MZ: liczba stwierdzonych nowych przypadków zachorowań, w tym dla niektórych chorób zakaźnych, w przekrojach: płeć, grupy wieku, środowisko.</w:t>
      </w:r>
    </w:p>
    <w:p w:rsidR="00C773BC" w:rsidRPr="00435057" w:rsidRDefault="00C773BC" w:rsidP="002B6D2B">
      <w:pPr>
        <w:tabs>
          <w:tab w:val="left" w:pos="284"/>
          <w:tab w:val="left" w:pos="357"/>
          <w:tab w:val="left" w:pos="397"/>
        </w:tabs>
        <w:ind w:left="284" w:hanging="284"/>
        <w:jc w:val="both"/>
      </w:pPr>
      <w:r w:rsidRPr="00435057">
        <w:t xml:space="preserve">2) </w:t>
      </w:r>
      <w:r w:rsidRPr="00435057">
        <w:tab/>
        <w:t>W badaniach MZ: chorzy leczeni według przyczyn, w przekrojach: kraj, NUTS 1, województwa, przyczyny chorób, płeć, miejsce zamieszkania.</w:t>
      </w:r>
    </w:p>
    <w:p w:rsidR="00C773BC" w:rsidRPr="00435057" w:rsidRDefault="00C773BC" w:rsidP="002B6D2B">
      <w:pPr>
        <w:tabs>
          <w:tab w:val="left" w:pos="284"/>
          <w:tab w:val="left" w:pos="357"/>
          <w:tab w:val="left" w:pos="397"/>
        </w:tabs>
        <w:ind w:left="284" w:hanging="284"/>
        <w:jc w:val="both"/>
      </w:pPr>
      <w:r w:rsidRPr="00435057">
        <w:t xml:space="preserve">3) </w:t>
      </w:r>
      <w:r w:rsidRPr="00435057">
        <w:tab/>
        <w:t>W badaniach MSWiA: liczba stwierdzonych przypadków zachorowań, w tym dla niektórych chorób, w przekrojach: płeć, grupy wiekowe, środowisko.</w:t>
      </w:r>
    </w:p>
    <w:p w:rsidR="00C40A35" w:rsidRPr="00435057" w:rsidRDefault="00C773BC" w:rsidP="002B6D2B">
      <w:pPr>
        <w:tabs>
          <w:tab w:val="left" w:pos="284"/>
          <w:tab w:val="left" w:pos="357"/>
          <w:tab w:val="left" w:pos="397"/>
        </w:tabs>
        <w:ind w:left="284" w:hanging="284"/>
        <w:jc w:val="both"/>
      </w:pPr>
      <w:r w:rsidRPr="00435057">
        <w:t xml:space="preserve">4) </w:t>
      </w:r>
      <w:r w:rsidRPr="00435057">
        <w:tab/>
        <w:t>W badaniach MSWiA: liczba stwierdzonych przypadków zachorowań u pracowników resortu spraw wewnętrznych i administracji, w przekrojach: województwa.</w:t>
      </w:r>
    </w:p>
    <w:p w:rsidR="00C40A35" w:rsidRPr="00435057" w:rsidRDefault="001F26C9" w:rsidP="002B6D2B">
      <w:pPr>
        <w:tabs>
          <w:tab w:val="left" w:pos="284"/>
          <w:tab w:val="left" w:pos="357"/>
          <w:tab w:val="left" w:pos="397"/>
        </w:tabs>
        <w:spacing w:before="120" w:after="60"/>
        <w:jc w:val="both"/>
        <w:divId w:val="1613515625"/>
        <w:rPr>
          <w:b/>
          <w:bCs/>
        </w:rPr>
      </w:pPr>
      <w:r w:rsidRPr="00435057">
        <w:rPr>
          <w:b/>
          <w:bCs/>
        </w:rPr>
        <w:t>10. Formy i terminy udostępnienia wynikowych informacji statystycznych</w:t>
      </w:r>
      <w:r w:rsidR="00C773BC" w:rsidRPr="00435057">
        <w:rPr>
          <w:b/>
          <w:bCs/>
        </w:rPr>
        <w:t>:</w:t>
      </w:r>
    </w:p>
    <w:p w:rsidR="00C773BC" w:rsidRPr="00435057" w:rsidRDefault="00C773BC" w:rsidP="002B6D2B">
      <w:pPr>
        <w:tabs>
          <w:tab w:val="left" w:pos="284"/>
          <w:tab w:val="left" w:pos="357"/>
          <w:tab w:val="left" w:pos="397"/>
        </w:tabs>
        <w:ind w:left="284" w:hanging="284"/>
        <w:jc w:val="both"/>
      </w:pPr>
      <w:r w:rsidRPr="00435057">
        <w:t xml:space="preserve">1) </w:t>
      </w:r>
      <w:r w:rsidRPr="00435057">
        <w:tab/>
        <w:t>Publikacje innych jednostek:</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„Biuletyn statystyczny Ministerstwa Zdrowia 2026” (listopad 2026),</w:t>
      </w:r>
    </w:p>
    <w:p w:rsidR="00C40A35" w:rsidRPr="00435057" w:rsidRDefault="00C773BC" w:rsidP="002B6D2B">
      <w:pPr>
        <w:tabs>
          <w:tab w:val="left" w:pos="284"/>
          <w:tab w:val="left" w:pos="357"/>
          <w:tab w:val="left" w:pos="397"/>
        </w:tabs>
        <w:ind w:left="568" w:hanging="284"/>
        <w:jc w:val="both"/>
      </w:pPr>
      <w:r w:rsidRPr="00435057">
        <w:t>b)</w:t>
      </w:r>
      <w:r w:rsidRPr="00435057">
        <w:tab/>
        <w:t>„Choroby zakaźne i zatrucia w Polsce 2025 r.” (październik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C773BC" w:rsidP="002B6D2B">
      <w:pPr>
        <w:tabs>
          <w:tab w:val="left" w:pos="284"/>
          <w:tab w:val="left" w:pos="357"/>
          <w:tab w:val="left" w:pos="397"/>
        </w:tabs>
        <w:spacing w:after="120"/>
        <w:jc w:val="both"/>
        <w:divId w:val="525631139"/>
        <w:rPr>
          <w:b/>
          <w:bCs/>
          <w:sz w:val="24"/>
          <w:szCs w:val="24"/>
        </w:rPr>
      </w:pPr>
      <w:r w:rsidRPr="00435057">
        <w:rPr>
          <w:b/>
          <w:bCs/>
          <w:sz w:val="24"/>
          <w:szCs w:val="24"/>
        </w:rPr>
        <w:t>1.29 ZDROWIE I OCHRONA ZDROWIA</w:t>
      </w:r>
    </w:p>
    <w:p w:rsidR="00C773BC" w:rsidRPr="00435057" w:rsidRDefault="001F26C9" w:rsidP="002B6D2B">
      <w:pPr>
        <w:pStyle w:val="Nagwek3"/>
        <w:tabs>
          <w:tab w:val="left" w:pos="357"/>
          <w:tab w:val="left" w:pos="397"/>
        </w:tabs>
        <w:spacing w:before="0"/>
        <w:ind w:left="2835" w:hanging="2835"/>
        <w:jc w:val="both"/>
        <w:rPr>
          <w:bCs w:val="0"/>
          <w:szCs w:val="20"/>
        </w:rPr>
      </w:pPr>
      <w:bookmarkStart w:id="199" w:name="_Toc162519012"/>
      <w:r w:rsidRPr="00435057">
        <w:rPr>
          <w:bCs w:val="0"/>
          <w:szCs w:val="20"/>
        </w:rPr>
        <w:t>1. Symbol badania:</w:t>
      </w:r>
      <w:r w:rsidR="00C773BC" w:rsidRPr="00435057">
        <w:rPr>
          <w:bCs w:val="0"/>
          <w:szCs w:val="20"/>
        </w:rPr>
        <w:tab/>
      </w:r>
      <w:bookmarkStart w:id="200" w:name="badanie.1.29.03"/>
      <w:bookmarkEnd w:id="200"/>
      <w:r w:rsidR="00C773BC" w:rsidRPr="00435057">
        <w:rPr>
          <w:bCs w:val="0"/>
          <w:szCs w:val="20"/>
        </w:rPr>
        <w:t>1.29.03 (089)</w:t>
      </w:r>
      <w:bookmarkEnd w:id="199"/>
    </w:p>
    <w:p w:rsidR="00C773B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C773BC" w:rsidRPr="00435057">
        <w:rPr>
          <w:b/>
          <w:bCs/>
        </w:rPr>
        <w:tab/>
        <w:t>Hospitalizacja</w:t>
      </w:r>
    </w:p>
    <w:p w:rsidR="00C773B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C773BC" w:rsidRPr="00435057">
        <w:rPr>
          <w:b/>
          <w:bCs/>
        </w:rPr>
        <w:tab/>
        <w:t>co rok</w:t>
      </w:r>
    </w:p>
    <w:p w:rsidR="00C40A35" w:rsidRPr="00435057" w:rsidRDefault="00C773BC" w:rsidP="002B6D2B">
      <w:pPr>
        <w:tabs>
          <w:tab w:val="left" w:pos="284"/>
          <w:tab w:val="left" w:pos="357"/>
          <w:tab w:val="left" w:pos="397"/>
          <w:tab w:val="left" w:pos="2834"/>
        </w:tabs>
        <w:jc w:val="both"/>
        <w:rPr>
          <w:b/>
          <w:bCs/>
        </w:rPr>
      </w:pPr>
      <w:r w:rsidRPr="00435057">
        <w:rPr>
          <w:b/>
          <w:bCs/>
        </w:rPr>
        <w:t>4. Prowadzący badanie:</w:t>
      </w:r>
      <w:r w:rsidRPr="00435057">
        <w:rPr>
          <w:b/>
          <w:bCs/>
        </w:rPr>
        <w:tab/>
        <w:t>Minister właściwy do spraw zdrowia</w:t>
      </w:r>
    </w:p>
    <w:p w:rsidR="00C40A35" w:rsidRPr="00435057" w:rsidRDefault="001F26C9" w:rsidP="002B6D2B">
      <w:pPr>
        <w:tabs>
          <w:tab w:val="left" w:pos="284"/>
          <w:tab w:val="left" w:pos="357"/>
          <w:tab w:val="left" w:pos="397"/>
        </w:tabs>
        <w:spacing w:before="120" w:after="60"/>
        <w:jc w:val="both"/>
        <w:divId w:val="1655839089"/>
        <w:rPr>
          <w:b/>
          <w:bCs/>
        </w:rPr>
      </w:pPr>
      <w:r w:rsidRPr="00435057">
        <w:rPr>
          <w:b/>
          <w:bCs/>
        </w:rPr>
        <w:t>5. Cel badania</w:t>
      </w:r>
      <w:r w:rsidR="00C773BC" w:rsidRPr="00435057">
        <w:rPr>
          <w:b/>
          <w:bCs/>
        </w:rPr>
        <w:t>:</w:t>
      </w:r>
    </w:p>
    <w:p w:rsidR="00C773BC" w:rsidRPr="00435057" w:rsidRDefault="00C773BC" w:rsidP="002B6D2B">
      <w:pPr>
        <w:tabs>
          <w:tab w:val="left" w:pos="284"/>
          <w:tab w:val="left" w:pos="357"/>
          <w:tab w:val="left" w:pos="397"/>
        </w:tabs>
        <w:ind w:left="284" w:hanging="284"/>
        <w:jc w:val="both"/>
      </w:pPr>
      <w:r w:rsidRPr="00435057">
        <w:t>1)</w:t>
      </w:r>
      <w:r w:rsidRPr="00435057">
        <w:tab/>
        <w:t>Celem badania jest dostarczenie informacji o przyczynach hospitalizacji, stosowanych procedurach oraz długości hospitalizacji dla wszystkich osób leczonych w szpitalach bez względu na ich status ubezpieczenia i miejsce zamieszkania w kraju lub za granicą. Dostarcza ono informacji o poszczególnych pacjentach z uwzględnieniem ich charakterystyki demograficzno-społecznej.</w:t>
      </w:r>
    </w:p>
    <w:p w:rsidR="00C773BC" w:rsidRPr="00435057" w:rsidRDefault="00C773BC" w:rsidP="002B6D2B">
      <w:pPr>
        <w:tabs>
          <w:tab w:val="left" w:pos="284"/>
          <w:tab w:val="left" w:pos="357"/>
          <w:tab w:val="left" w:pos="397"/>
        </w:tabs>
        <w:ind w:left="284" w:hanging="284"/>
        <w:jc w:val="both"/>
      </w:pPr>
      <w:r w:rsidRPr="00435057">
        <w:t>2)</w:t>
      </w:r>
      <w:r w:rsidRPr="00435057">
        <w:tab/>
        <w:t>Użytkownicy, których potrzeby uwzględnia badanie:</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administracja rządowa,</w:t>
      </w:r>
    </w:p>
    <w:p w:rsidR="00C773BC" w:rsidRPr="00435057" w:rsidRDefault="00C773BC" w:rsidP="002B6D2B">
      <w:pPr>
        <w:tabs>
          <w:tab w:val="left" w:pos="284"/>
          <w:tab w:val="left" w:pos="357"/>
          <w:tab w:val="left" w:pos="397"/>
        </w:tabs>
        <w:ind w:left="568" w:hanging="284"/>
        <w:jc w:val="both"/>
      </w:pPr>
      <w:r w:rsidRPr="00435057">
        <w:t>b)</w:t>
      </w:r>
      <w:r w:rsidRPr="00435057">
        <w:tab/>
        <w:t>Eurostat i inne zagraniczne instytucje statystyczne,</w:t>
      </w:r>
    </w:p>
    <w:p w:rsidR="00C773BC" w:rsidRPr="00435057" w:rsidRDefault="00C773BC" w:rsidP="002B6D2B">
      <w:pPr>
        <w:tabs>
          <w:tab w:val="left" w:pos="284"/>
          <w:tab w:val="left" w:pos="357"/>
          <w:tab w:val="left" w:pos="397"/>
        </w:tabs>
        <w:ind w:left="568" w:hanging="284"/>
        <w:jc w:val="both"/>
      </w:pPr>
      <w:r w:rsidRPr="00435057">
        <w:t>c)</w:t>
      </w:r>
      <w:r w:rsidRPr="00435057">
        <w:tab/>
        <w:t>administracja samorządowa – województwo.</w:t>
      </w:r>
    </w:p>
    <w:p w:rsidR="004E06C3" w:rsidRDefault="00C773BC" w:rsidP="002B6D2B">
      <w:pPr>
        <w:tabs>
          <w:tab w:val="left" w:pos="284"/>
          <w:tab w:val="left" w:pos="357"/>
          <w:tab w:val="left" w:pos="397"/>
        </w:tabs>
        <w:ind w:left="284" w:hanging="284"/>
        <w:jc w:val="both"/>
      </w:pPr>
      <w:r w:rsidRPr="00435057">
        <w:t>3)</w:t>
      </w:r>
      <w:r w:rsidRPr="00435057">
        <w:tab/>
      </w:r>
      <w:r w:rsidR="004E06C3">
        <w:t>Dane osobowe:</w:t>
      </w:r>
    </w:p>
    <w:p w:rsidR="00C40A35" w:rsidRPr="00435057" w:rsidRDefault="00F26488" w:rsidP="004E06C3">
      <w:pPr>
        <w:tabs>
          <w:tab w:val="left" w:pos="284"/>
          <w:tab w:val="left" w:pos="357"/>
          <w:tab w:val="left" w:pos="397"/>
        </w:tabs>
        <w:ind w:left="284"/>
        <w:jc w:val="both"/>
      </w:pPr>
      <w:r>
        <w:t>D</w:t>
      </w:r>
      <w:r w:rsidR="00C773BC" w:rsidRPr="00435057">
        <w:t>ane osobowe zbierane w ramach badania są niezbędne do śledzenia sytuacji społeczno-ekonomicznej osób leczonych z powodu zaburzeń psychicznych.</w:t>
      </w:r>
    </w:p>
    <w:p w:rsidR="00C40A35" w:rsidRPr="00435057" w:rsidRDefault="001F26C9" w:rsidP="002B6D2B">
      <w:pPr>
        <w:tabs>
          <w:tab w:val="left" w:pos="284"/>
          <w:tab w:val="left" w:pos="357"/>
          <w:tab w:val="left" w:pos="397"/>
        </w:tabs>
        <w:spacing w:before="120" w:after="60"/>
        <w:jc w:val="both"/>
        <w:divId w:val="296909597"/>
        <w:rPr>
          <w:b/>
          <w:bCs/>
        </w:rPr>
      </w:pPr>
      <w:r w:rsidRPr="00435057">
        <w:rPr>
          <w:b/>
          <w:bCs/>
        </w:rPr>
        <w:t>6. Zakres podmiotowy</w:t>
      </w:r>
      <w:r w:rsidR="00C773BC" w:rsidRPr="00435057">
        <w:rPr>
          <w:b/>
          <w:bCs/>
        </w:rPr>
        <w:t>:</w:t>
      </w:r>
    </w:p>
    <w:p w:rsidR="00C773BC" w:rsidRPr="00435057" w:rsidRDefault="00C773BC" w:rsidP="002B6D2B">
      <w:pPr>
        <w:tabs>
          <w:tab w:val="left" w:pos="284"/>
          <w:tab w:val="left" w:pos="357"/>
          <w:tab w:val="left" w:pos="397"/>
        </w:tabs>
        <w:jc w:val="both"/>
      </w:pPr>
      <w:r w:rsidRPr="00435057">
        <w:t>Osoby hospitalizowane.</w:t>
      </w:r>
    </w:p>
    <w:p w:rsidR="00C40A35" w:rsidRPr="00435057" w:rsidRDefault="001F26C9" w:rsidP="002B6D2B">
      <w:pPr>
        <w:tabs>
          <w:tab w:val="left" w:pos="284"/>
          <w:tab w:val="left" w:pos="357"/>
          <w:tab w:val="left" w:pos="397"/>
        </w:tabs>
        <w:spacing w:before="120" w:after="60"/>
        <w:jc w:val="both"/>
        <w:divId w:val="944388146"/>
        <w:rPr>
          <w:b/>
          <w:bCs/>
        </w:rPr>
      </w:pPr>
      <w:r w:rsidRPr="00435057">
        <w:rPr>
          <w:b/>
          <w:bCs/>
        </w:rPr>
        <w:t>7. Zakres przedmiotowy</w:t>
      </w:r>
      <w:r w:rsidR="00C773BC" w:rsidRPr="00435057">
        <w:rPr>
          <w:b/>
          <w:bCs/>
        </w:rPr>
        <w:t>:</w:t>
      </w:r>
    </w:p>
    <w:p w:rsidR="00C773BC" w:rsidRPr="00435057" w:rsidRDefault="00C773BC" w:rsidP="002B6D2B">
      <w:pPr>
        <w:tabs>
          <w:tab w:val="left" w:pos="284"/>
          <w:tab w:val="left" w:pos="357"/>
          <w:tab w:val="left" w:pos="397"/>
        </w:tabs>
        <w:jc w:val="both"/>
      </w:pPr>
      <w:r w:rsidRPr="00435057">
        <w:t>Resortowe kody identyfikacyjne podmiotów leczniczych. Cechy demograficzne osób. Cechy społeczno-ekonomiczne osób. Zachorowania, problemy zdrowotne.</w:t>
      </w:r>
    </w:p>
    <w:p w:rsidR="00C40A35" w:rsidRPr="00435057" w:rsidRDefault="001F26C9" w:rsidP="002B6D2B">
      <w:pPr>
        <w:tabs>
          <w:tab w:val="left" w:pos="284"/>
          <w:tab w:val="left" w:pos="357"/>
          <w:tab w:val="left" w:pos="397"/>
        </w:tabs>
        <w:spacing w:before="120" w:after="60"/>
        <w:jc w:val="both"/>
        <w:divId w:val="2077318185"/>
        <w:rPr>
          <w:b/>
          <w:bCs/>
        </w:rPr>
      </w:pPr>
      <w:r w:rsidRPr="00435057">
        <w:rPr>
          <w:b/>
          <w:bCs/>
        </w:rPr>
        <w:t>8. Źródła danych</w:t>
      </w:r>
      <w:r w:rsidR="00C773BC" w:rsidRPr="00435057">
        <w:rPr>
          <w:b/>
          <w:bCs/>
        </w:rPr>
        <w:t>:</w:t>
      </w:r>
    </w:p>
    <w:p w:rsidR="00C773BC" w:rsidRPr="00435057" w:rsidRDefault="00C773BC" w:rsidP="002B6D2B">
      <w:pPr>
        <w:tabs>
          <w:tab w:val="left" w:pos="284"/>
          <w:tab w:val="left" w:pos="357"/>
          <w:tab w:val="left" w:pos="397"/>
        </w:tabs>
        <w:ind w:left="284" w:hanging="284"/>
        <w:jc w:val="both"/>
      </w:pPr>
      <w:r w:rsidRPr="00435057">
        <w:t>1)</w:t>
      </w:r>
      <w:r w:rsidRPr="00435057">
        <w:tab/>
        <w:t xml:space="preserve">Zestawy danych Ministerstwa Zdrowia nr </w:t>
      </w:r>
      <w:hyperlink w:anchor="gr.14">
        <w:r w:rsidRPr="00435057">
          <w:t>14</w:t>
        </w:r>
      </w:hyperlink>
      <w:r w:rsidRPr="00435057">
        <w:t xml:space="preserve"> (opisane w cz. II. Informacje o przekazywanych danych):</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MZ/Szp-11 – karta statystyczna szpitalna ogólna (</w:t>
      </w:r>
      <w:hyperlink w:anchor="lp.14.3">
        <w:r w:rsidR="00C773BC" w:rsidRPr="00435057">
          <w:t>lp. 14.3</w:t>
        </w:r>
      </w:hyperlink>
      <w:r w:rsidR="00C773BC" w:rsidRPr="00435057">
        <w:t>),</w:t>
      </w:r>
    </w:p>
    <w:p w:rsidR="00C773BC" w:rsidRPr="00435057" w:rsidRDefault="00C773BC" w:rsidP="002B6D2B">
      <w:pPr>
        <w:tabs>
          <w:tab w:val="left" w:pos="284"/>
          <w:tab w:val="left" w:pos="357"/>
          <w:tab w:val="left" w:pos="397"/>
        </w:tabs>
        <w:ind w:left="568" w:hanging="284"/>
        <w:jc w:val="both"/>
      </w:pPr>
      <w:r w:rsidRPr="00435057">
        <w:t>b)</w:t>
      </w:r>
      <w:r w:rsidRPr="00435057">
        <w:tab/>
        <w:t>MZ/Szp-11B – karta statystyczna psychiatryczna (</w:t>
      </w:r>
      <w:hyperlink w:anchor="lp.14.4">
        <w:r w:rsidRPr="00435057">
          <w:t>lp. 14.4</w:t>
        </w:r>
      </w:hyperlink>
      <w:r w:rsidRPr="00435057">
        <w:t>).</w:t>
      </w:r>
    </w:p>
    <w:p w:rsidR="00C773BC" w:rsidRPr="00435057" w:rsidRDefault="00C773BC" w:rsidP="002B6D2B">
      <w:pPr>
        <w:tabs>
          <w:tab w:val="left" w:pos="284"/>
          <w:tab w:val="left" w:pos="357"/>
          <w:tab w:val="left" w:pos="397"/>
        </w:tabs>
        <w:ind w:left="284" w:hanging="284"/>
        <w:jc w:val="both"/>
      </w:pPr>
      <w:r w:rsidRPr="00435057">
        <w:t>2)</w:t>
      </w:r>
      <w:r w:rsidRPr="00435057">
        <w:tab/>
        <w:t xml:space="preserve">Zestawy danych z systemów informacyjnych komórek właściwych w sprawach statystyki medycznej wskazanych przez wojewodę nr </w:t>
      </w:r>
      <w:hyperlink w:anchor="gr.81">
        <w:r w:rsidRPr="00435057">
          <w:t>81</w:t>
        </w:r>
      </w:hyperlink>
      <w:r w:rsidRPr="00435057">
        <w:t xml:space="preserve"> (opisane w cz. II. Informacje o przekazywanych danych):</w:t>
      </w:r>
    </w:p>
    <w:p w:rsidR="00C40A35" w:rsidRPr="00435057" w:rsidRDefault="00460BB9" w:rsidP="002B6D2B">
      <w:pPr>
        <w:tabs>
          <w:tab w:val="left" w:pos="284"/>
          <w:tab w:val="left" w:pos="357"/>
          <w:tab w:val="left" w:pos="397"/>
        </w:tabs>
        <w:ind w:left="568" w:hanging="284"/>
        <w:jc w:val="both"/>
      </w:pPr>
      <w:r w:rsidRPr="00435057">
        <w:t>a)</w:t>
      </w:r>
      <w:r w:rsidRPr="00435057">
        <w:tab/>
      </w:r>
      <w:r w:rsidR="00C773BC" w:rsidRPr="00435057">
        <w:t>dane dotyczące osób hospitalizowanych w zakresie zgodnym z elektronicznym standardem przekazywania danych (</w:t>
      </w:r>
      <w:hyperlink w:anchor="lp.81.1">
        <w:r w:rsidR="00C773BC" w:rsidRPr="00435057">
          <w:t>lp. 81.1</w:t>
        </w:r>
      </w:hyperlink>
      <w:r w:rsidR="00C773BC" w:rsidRPr="00435057">
        <w:t>).</w:t>
      </w:r>
    </w:p>
    <w:p w:rsidR="00C40A35" w:rsidRPr="00435057" w:rsidRDefault="001F26C9" w:rsidP="002B6D2B">
      <w:pPr>
        <w:tabs>
          <w:tab w:val="left" w:pos="284"/>
          <w:tab w:val="left" w:pos="357"/>
          <w:tab w:val="left" w:pos="397"/>
        </w:tabs>
        <w:spacing w:before="120" w:after="60"/>
        <w:jc w:val="both"/>
        <w:divId w:val="1058286163"/>
        <w:rPr>
          <w:b/>
          <w:bCs/>
        </w:rPr>
      </w:pPr>
      <w:r w:rsidRPr="00435057">
        <w:rPr>
          <w:b/>
          <w:bCs/>
        </w:rPr>
        <w:t>9. Rodzaje wynikowych informacji statystycznych</w:t>
      </w:r>
      <w:r w:rsidR="00C773BC" w:rsidRPr="00435057">
        <w:rPr>
          <w:b/>
          <w:bCs/>
        </w:rPr>
        <w:t>:</w:t>
      </w:r>
    </w:p>
    <w:p w:rsidR="00C773BC" w:rsidRPr="00435057" w:rsidRDefault="00C773BC" w:rsidP="002B6D2B">
      <w:pPr>
        <w:tabs>
          <w:tab w:val="left" w:pos="284"/>
          <w:tab w:val="left" w:pos="357"/>
          <w:tab w:val="left" w:pos="397"/>
        </w:tabs>
        <w:ind w:left="284" w:hanging="284"/>
        <w:jc w:val="both"/>
      </w:pPr>
      <w:r w:rsidRPr="00435057">
        <w:t xml:space="preserve">1) </w:t>
      </w:r>
      <w:r w:rsidRPr="00435057">
        <w:tab/>
        <w:t>Hospitalizowani, w przekrojach: przyczyny chorób.</w:t>
      </w:r>
    </w:p>
    <w:p w:rsidR="00C773BC" w:rsidRPr="00435057" w:rsidRDefault="00C773BC" w:rsidP="002B6D2B">
      <w:pPr>
        <w:tabs>
          <w:tab w:val="left" w:pos="284"/>
          <w:tab w:val="left" w:pos="357"/>
          <w:tab w:val="left" w:pos="397"/>
        </w:tabs>
        <w:ind w:left="284" w:hanging="284"/>
        <w:jc w:val="both"/>
      </w:pPr>
      <w:r w:rsidRPr="00435057">
        <w:t xml:space="preserve">2) </w:t>
      </w:r>
      <w:r w:rsidRPr="00435057">
        <w:tab/>
        <w:t>Wskaźniki hospitalizacji, w przekrojach: NUTS 1, województwa, płeć, grupy wieku, według rozpoznania.</w:t>
      </w:r>
    </w:p>
    <w:p w:rsidR="00C40A35" w:rsidRPr="00435057" w:rsidRDefault="00C773BC" w:rsidP="002B6D2B">
      <w:pPr>
        <w:tabs>
          <w:tab w:val="left" w:pos="284"/>
          <w:tab w:val="left" w:pos="357"/>
          <w:tab w:val="left" w:pos="397"/>
        </w:tabs>
        <w:ind w:left="284" w:hanging="284"/>
        <w:jc w:val="both"/>
      </w:pPr>
      <w:r w:rsidRPr="00435057">
        <w:t xml:space="preserve">3) </w:t>
      </w:r>
      <w:r w:rsidRPr="00435057">
        <w:tab/>
        <w:t>Hospitalizowani w psychiatrycznych podmiotach wykonujących działalność leczniczą, w przekrojach: rodzaje placówek.</w:t>
      </w:r>
    </w:p>
    <w:p w:rsidR="00C40A35" w:rsidRPr="00435057" w:rsidRDefault="001F26C9" w:rsidP="002B6D2B">
      <w:pPr>
        <w:tabs>
          <w:tab w:val="left" w:pos="284"/>
          <w:tab w:val="left" w:pos="357"/>
          <w:tab w:val="left" w:pos="397"/>
        </w:tabs>
        <w:spacing w:before="120" w:after="60"/>
        <w:jc w:val="both"/>
        <w:divId w:val="917403087"/>
        <w:rPr>
          <w:b/>
          <w:bCs/>
        </w:rPr>
      </w:pPr>
      <w:r w:rsidRPr="00435057">
        <w:rPr>
          <w:b/>
          <w:bCs/>
        </w:rPr>
        <w:t>10. Formy i terminy udostępnienia wynikowych informacji statystycznych</w:t>
      </w:r>
      <w:r w:rsidR="00C773BC" w:rsidRPr="00435057">
        <w:rPr>
          <w:b/>
          <w:bCs/>
        </w:rPr>
        <w:t>:</w:t>
      </w:r>
    </w:p>
    <w:p w:rsidR="00C773BC" w:rsidRPr="00435057" w:rsidRDefault="00C773BC" w:rsidP="002B6D2B">
      <w:pPr>
        <w:tabs>
          <w:tab w:val="left" w:pos="284"/>
          <w:tab w:val="left" w:pos="357"/>
          <w:tab w:val="left" w:pos="397"/>
        </w:tabs>
        <w:ind w:left="284" w:hanging="284"/>
        <w:jc w:val="both"/>
      </w:pPr>
      <w:r w:rsidRPr="00435057">
        <w:t xml:space="preserve">1) </w:t>
      </w:r>
      <w:r w:rsidRPr="00435057">
        <w:tab/>
        <w:t>Internetowe bazy danych:</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Baza NIZP PZH – PIB</w:t>
      </w:r>
      <w:r w:rsidR="00C237CC" w:rsidRPr="00435057">
        <w:t xml:space="preserve"> </w:t>
      </w:r>
      <w:r w:rsidR="00C773BC" w:rsidRPr="00435057">
        <w:t>– Wyniki Badania Chorobowości Szpitalnej Ogólnej – Liczebności i współczynniki, czasy pobytów (grudzień 2025),</w:t>
      </w:r>
    </w:p>
    <w:p w:rsidR="00C40A35" w:rsidRPr="00435057" w:rsidRDefault="00C773BC" w:rsidP="002B6D2B">
      <w:pPr>
        <w:tabs>
          <w:tab w:val="left" w:pos="284"/>
          <w:tab w:val="left" w:pos="357"/>
          <w:tab w:val="left" w:pos="397"/>
        </w:tabs>
        <w:ind w:left="568" w:hanging="284"/>
        <w:jc w:val="both"/>
      </w:pPr>
      <w:r w:rsidRPr="00435057">
        <w:t>b)</w:t>
      </w:r>
      <w:r w:rsidRPr="00435057">
        <w:tab/>
        <w:t>Baza Wiedzy NIZP PZH – PIB – Atlas</w:t>
      </w:r>
      <w:r w:rsidR="00C237CC" w:rsidRPr="00435057">
        <w:t xml:space="preserve"> </w:t>
      </w:r>
      <w:r w:rsidRPr="00435057">
        <w:t>– Zdrowie w województwach i powiatach (luty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C773BC" w:rsidP="002B6D2B">
      <w:pPr>
        <w:tabs>
          <w:tab w:val="left" w:pos="284"/>
          <w:tab w:val="left" w:pos="357"/>
          <w:tab w:val="left" w:pos="397"/>
        </w:tabs>
        <w:spacing w:after="120"/>
        <w:jc w:val="both"/>
        <w:divId w:val="771895322"/>
        <w:rPr>
          <w:b/>
          <w:bCs/>
          <w:sz w:val="24"/>
          <w:szCs w:val="24"/>
        </w:rPr>
      </w:pPr>
      <w:r w:rsidRPr="00435057">
        <w:rPr>
          <w:b/>
          <w:bCs/>
          <w:sz w:val="24"/>
          <w:szCs w:val="24"/>
        </w:rPr>
        <w:t>1.29 ZDROWIE I OCHRONA ZDROWIA</w:t>
      </w:r>
    </w:p>
    <w:p w:rsidR="00C773BC" w:rsidRPr="00435057" w:rsidRDefault="001F26C9" w:rsidP="002B6D2B">
      <w:pPr>
        <w:pStyle w:val="Nagwek3"/>
        <w:tabs>
          <w:tab w:val="left" w:pos="357"/>
          <w:tab w:val="left" w:pos="397"/>
        </w:tabs>
        <w:spacing w:before="0"/>
        <w:ind w:left="2835" w:hanging="2835"/>
        <w:jc w:val="both"/>
        <w:rPr>
          <w:bCs w:val="0"/>
          <w:szCs w:val="20"/>
        </w:rPr>
      </w:pPr>
      <w:bookmarkStart w:id="201" w:name="_Toc162519013"/>
      <w:r w:rsidRPr="00435057">
        <w:rPr>
          <w:bCs w:val="0"/>
          <w:szCs w:val="20"/>
        </w:rPr>
        <w:t>1. Symbol badania:</w:t>
      </w:r>
      <w:r w:rsidR="00C773BC" w:rsidRPr="00435057">
        <w:rPr>
          <w:bCs w:val="0"/>
          <w:szCs w:val="20"/>
        </w:rPr>
        <w:tab/>
      </w:r>
      <w:bookmarkStart w:id="202" w:name="badanie.1.29.04"/>
      <w:bookmarkEnd w:id="202"/>
      <w:r w:rsidR="00C773BC" w:rsidRPr="00435057">
        <w:rPr>
          <w:bCs w:val="0"/>
          <w:szCs w:val="20"/>
        </w:rPr>
        <w:t>1.29.04 (090)</w:t>
      </w:r>
      <w:bookmarkEnd w:id="201"/>
    </w:p>
    <w:p w:rsidR="00C773B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C773BC" w:rsidRPr="00435057">
        <w:rPr>
          <w:b/>
          <w:bCs/>
        </w:rPr>
        <w:tab/>
        <w:t>Profilaktyka</w:t>
      </w:r>
    </w:p>
    <w:p w:rsidR="00C773B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C773BC" w:rsidRPr="00435057">
        <w:rPr>
          <w:b/>
          <w:bCs/>
        </w:rPr>
        <w:tab/>
        <w:t>co rok</w:t>
      </w:r>
    </w:p>
    <w:p w:rsidR="00361E19" w:rsidRPr="00435057" w:rsidRDefault="00C773BC" w:rsidP="002B6D2B">
      <w:pPr>
        <w:tabs>
          <w:tab w:val="left" w:pos="284"/>
          <w:tab w:val="left" w:pos="357"/>
          <w:tab w:val="left" w:pos="397"/>
          <w:tab w:val="left" w:pos="2834"/>
        </w:tabs>
        <w:jc w:val="both"/>
        <w:rPr>
          <w:b/>
          <w:bCs/>
        </w:rPr>
      </w:pPr>
      <w:r w:rsidRPr="00435057">
        <w:rPr>
          <w:b/>
          <w:bCs/>
        </w:rPr>
        <w:t>4. Prowadzący badanie:</w:t>
      </w:r>
      <w:r w:rsidRPr="00435057">
        <w:rPr>
          <w:b/>
          <w:bCs/>
        </w:rPr>
        <w:tab/>
        <w:t>Minister właściwy do spraw zdrowia</w:t>
      </w:r>
    </w:p>
    <w:p w:rsidR="00C40A35" w:rsidRPr="00435057" w:rsidRDefault="00C773BC" w:rsidP="002B6D2B">
      <w:pPr>
        <w:tabs>
          <w:tab w:val="left" w:pos="284"/>
          <w:tab w:val="left" w:pos="357"/>
          <w:tab w:val="left" w:pos="397"/>
          <w:tab w:val="left" w:pos="2834"/>
        </w:tabs>
        <w:ind w:left="2835"/>
        <w:jc w:val="both"/>
        <w:rPr>
          <w:b/>
          <w:bCs/>
        </w:rPr>
      </w:pPr>
      <w:r w:rsidRPr="00435057">
        <w:rPr>
          <w:b/>
          <w:bCs/>
        </w:rPr>
        <w:t>Minister właściwy do spraw wewnętrznych</w:t>
      </w:r>
    </w:p>
    <w:p w:rsidR="00C40A35" w:rsidRPr="00435057" w:rsidRDefault="001F26C9" w:rsidP="002B6D2B">
      <w:pPr>
        <w:tabs>
          <w:tab w:val="left" w:pos="284"/>
          <w:tab w:val="left" w:pos="357"/>
          <w:tab w:val="left" w:pos="397"/>
        </w:tabs>
        <w:spacing w:before="120" w:after="60"/>
        <w:jc w:val="both"/>
        <w:divId w:val="1847406497"/>
        <w:rPr>
          <w:b/>
          <w:bCs/>
        </w:rPr>
      </w:pPr>
      <w:r w:rsidRPr="00435057">
        <w:rPr>
          <w:b/>
          <w:bCs/>
        </w:rPr>
        <w:t>5. Cel badania</w:t>
      </w:r>
      <w:r w:rsidR="00C773BC" w:rsidRPr="00435057">
        <w:rPr>
          <w:b/>
          <w:bCs/>
        </w:rPr>
        <w:t>:</w:t>
      </w:r>
    </w:p>
    <w:p w:rsidR="00C773BC" w:rsidRPr="00435057" w:rsidRDefault="00C773BC" w:rsidP="002B6D2B">
      <w:pPr>
        <w:tabs>
          <w:tab w:val="left" w:pos="284"/>
          <w:tab w:val="left" w:pos="357"/>
          <w:tab w:val="left" w:pos="397"/>
        </w:tabs>
        <w:ind w:left="284" w:hanging="284"/>
        <w:jc w:val="both"/>
      </w:pPr>
      <w:r w:rsidRPr="00435057">
        <w:t>1)</w:t>
      </w:r>
      <w:r w:rsidRPr="00435057">
        <w:tab/>
        <w:t>Celem badania jest dostarczenie informacji o realizacji opieki zdrowotnej w szkole, w tym wykonywanych badaniach profilaktycznych, przesiewowych, opiece czynnej, edukacji zdrowotnej oraz o miejscu realizacji opieki stomatologicznej uczniów, a także częstości wykonywania badań profilaktycznych pracujących oraz liczby wydanych orzeczeń o braku lub istnieniu przeciwwskazań do wykonywania pracy na określonym stanowisku.</w:t>
      </w:r>
    </w:p>
    <w:p w:rsidR="00C773BC" w:rsidRPr="00435057" w:rsidRDefault="00C773BC" w:rsidP="002B6D2B">
      <w:pPr>
        <w:tabs>
          <w:tab w:val="left" w:pos="284"/>
          <w:tab w:val="left" w:pos="357"/>
          <w:tab w:val="left" w:pos="397"/>
        </w:tabs>
        <w:ind w:left="284" w:hanging="284"/>
        <w:jc w:val="both"/>
      </w:pPr>
      <w:r w:rsidRPr="00435057">
        <w:t>2)</w:t>
      </w:r>
      <w:r w:rsidRPr="00435057">
        <w:tab/>
        <w:t>Użytkownicy, których potrzeby uwzględnia badanie:</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administracja samorządowa – województwo,</w:t>
      </w:r>
    </w:p>
    <w:p w:rsidR="00C40A35" w:rsidRPr="00435057" w:rsidRDefault="00C773BC" w:rsidP="002B6D2B">
      <w:pPr>
        <w:tabs>
          <w:tab w:val="left" w:pos="284"/>
          <w:tab w:val="left" w:pos="357"/>
          <w:tab w:val="left" w:pos="397"/>
        </w:tabs>
        <w:ind w:left="568" w:hanging="284"/>
        <w:jc w:val="both"/>
      </w:pPr>
      <w:r w:rsidRPr="00435057">
        <w:t>b)</w:t>
      </w:r>
      <w:r w:rsidRPr="00435057">
        <w:tab/>
        <w:t>administracja rządowa.</w:t>
      </w:r>
    </w:p>
    <w:p w:rsidR="00C40A35" w:rsidRPr="00435057" w:rsidRDefault="001F26C9" w:rsidP="002B6D2B">
      <w:pPr>
        <w:tabs>
          <w:tab w:val="left" w:pos="284"/>
          <w:tab w:val="left" w:pos="357"/>
          <w:tab w:val="left" w:pos="397"/>
        </w:tabs>
        <w:spacing w:before="120" w:after="60"/>
        <w:jc w:val="both"/>
        <w:divId w:val="1120565729"/>
        <w:rPr>
          <w:b/>
          <w:bCs/>
        </w:rPr>
      </w:pPr>
      <w:r w:rsidRPr="00435057">
        <w:rPr>
          <w:b/>
          <w:bCs/>
        </w:rPr>
        <w:t>6. Zakres podmiotowy</w:t>
      </w:r>
      <w:r w:rsidR="00C773BC" w:rsidRPr="00435057">
        <w:rPr>
          <w:b/>
          <w:bCs/>
        </w:rPr>
        <w:t>:</w:t>
      </w:r>
    </w:p>
    <w:p w:rsidR="00361E19" w:rsidRPr="00435057" w:rsidRDefault="00C773BC" w:rsidP="002B6D2B">
      <w:pPr>
        <w:tabs>
          <w:tab w:val="left" w:pos="284"/>
          <w:tab w:val="left" w:pos="357"/>
          <w:tab w:val="left" w:pos="397"/>
        </w:tabs>
        <w:jc w:val="both"/>
      </w:pPr>
      <w:r w:rsidRPr="00435057">
        <w:t>Osoby objęte opieką profilaktyczną służby medycyny pracy, funkcjonariusze i pracownicy cywilni służb, osoby w wieku 19 lat i więcej, dzieci i młodzież do ukończenia 19. roku życia, kobiety ciężarne.</w:t>
      </w:r>
    </w:p>
    <w:p w:rsidR="00C773BC" w:rsidRPr="00435057" w:rsidRDefault="00C773BC" w:rsidP="002B6D2B">
      <w:pPr>
        <w:tabs>
          <w:tab w:val="left" w:pos="284"/>
          <w:tab w:val="left" w:pos="357"/>
          <w:tab w:val="left" w:pos="397"/>
        </w:tabs>
        <w:jc w:val="both"/>
      </w:pPr>
      <w:r w:rsidRPr="00435057">
        <w:t>Podmioty lecznicze.</w:t>
      </w:r>
    </w:p>
    <w:p w:rsidR="00C40A35" w:rsidRPr="00435057" w:rsidRDefault="001F26C9" w:rsidP="002B6D2B">
      <w:pPr>
        <w:tabs>
          <w:tab w:val="left" w:pos="284"/>
          <w:tab w:val="left" w:pos="357"/>
          <w:tab w:val="left" w:pos="397"/>
        </w:tabs>
        <w:spacing w:before="120" w:after="60"/>
        <w:jc w:val="both"/>
        <w:divId w:val="1199274672"/>
        <w:rPr>
          <w:b/>
          <w:bCs/>
        </w:rPr>
      </w:pPr>
      <w:r w:rsidRPr="00435057">
        <w:rPr>
          <w:b/>
          <w:bCs/>
        </w:rPr>
        <w:t>7. Zakres przedmiotowy</w:t>
      </w:r>
      <w:r w:rsidR="00C773BC" w:rsidRPr="00435057">
        <w:rPr>
          <w:b/>
          <w:bCs/>
        </w:rPr>
        <w:t>:</w:t>
      </w:r>
    </w:p>
    <w:p w:rsidR="00C773BC" w:rsidRPr="00435057" w:rsidRDefault="00C773BC" w:rsidP="002B6D2B">
      <w:pPr>
        <w:tabs>
          <w:tab w:val="left" w:pos="284"/>
          <w:tab w:val="left" w:pos="357"/>
          <w:tab w:val="left" w:pos="397"/>
        </w:tabs>
        <w:jc w:val="both"/>
      </w:pPr>
      <w:r w:rsidRPr="00435057">
        <w:t>Profilaktyka zdrowotna.</w:t>
      </w:r>
    </w:p>
    <w:p w:rsidR="00C40A35" w:rsidRPr="00435057" w:rsidRDefault="001F26C9" w:rsidP="002B6D2B">
      <w:pPr>
        <w:tabs>
          <w:tab w:val="left" w:pos="284"/>
          <w:tab w:val="left" w:pos="357"/>
          <w:tab w:val="left" w:pos="397"/>
        </w:tabs>
        <w:spacing w:before="120" w:after="60"/>
        <w:jc w:val="both"/>
        <w:divId w:val="1297565427"/>
        <w:rPr>
          <w:b/>
          <w:bCs/>
        </w:rPr>
      </w:pPr>
      <w:r w:rsidRPr="00435057">
        <w:rPr>
          <w:b/>
          <w:bCs/>
        </w:rPr>
        <w:t>8. Źródła danych</w:t>
      </w:r>
      <w:r w:rsidR="00C773BC" w:rsidRPr="00435057">
        <w:rPr>
          <w:b/>
          <w:bCs/>
        </w:rPr>
        <w:t>:</w:t>
      </w:r>
    </w:p>
    <w:p w:rsidR="00C773BC" w:rsidRPr="00435057" w:rsidRDefault="00C773BC" w:rsidP="002B6D2B">
      <w:pPr>
        <w:tabs>
          <w:tab w:val="left" w:pos="284"/>
          <w:tab w:val="left" w:pos="357"/>
          <w:tab w:val="left" w:pos="397"/>
        </w:tabs>
        <w:ind w:left="284" w:hanging="284"/>
        <w:jc w:val="both"/>
      </w:pPr>
      <w:r w:rsidRPr="00435057">
        <w:t>1)</w:t>
      </w:r>
      <w:r w:rsidRPr="00435057">
        <w:tab/>
        <w:t xml:space="preserve">Zestawy danych Ministerstwa Spraw Wewnętrznych i Administracji nr </w:t>
      </w:r>
      <w:hyperlink w:anchor="gr.12">
        <w:r w:rsidRPr="00435057">
          <w:t>12</w:t>
        </w:r>
      </w:hyperlink>
      <w:r w:rsidRPr="00435057">
        <w:t xml:space="preserve"> (opisane w cz. II. Informacje o przekazywanych danych):</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MSWiA-32 – sprawozdanie z działalności ambulatoryjnej samodzielnych publicznych zakładów opieki zdrowotnej oraz Państwowego Instytutu Medycznego MSWiA (</w:t>
      </w:r>
      <w:hyperlink w:anchor="lp.12.3">
        <w:r w:rsidR="00C773BC" w:rsidRPr="00435057">
          <w:t>lp. 12.3</w:t>
        </w:r>
      </w:hyperlink>
      <w:r w:rsidR="00C773BC" w:rsidRPr="00435057">
        <w:t>),</w:t>
      </w:r>
    </w:p>
    <w:p w:rsidR="00C773BC" w:rsidRPr="00435057" w:rsidRDefault="00C773BC" w:rsidP="002B6D2B">
      <w:pPr>
        <w:tabs>
          <w:tab w:val="left" w:pos="284"/>
          <w:tab w:val="left" w:pos="357"/>
          <w:tab w:val="left" w:pos="397"/>
        </w:tabs>
        <w:ind w:left="568" w:hanging="284"/>
        <w:jc w:val="both"/>
      </w:pPr>
      <w:r w:rsidRPr="00435057">
        <w:t>b)</w:t>
      </w:r>
      <w:r w:rsidRPr="00435057">
        <w:tab/>
        <w:t>MSWiA-41 – sprawozdanie z działalności profilaktycznej (</w:t>
      </w:r>
      <w:hyperlink w:anchor="lp.12.11">
        <w:r w:rsidRPr="00435057">
          <w:t>lp. 12.11</w:t>
        </w:r>
      </w:hyperlink>
      <w:r w:rsidRPr="00435057">
        <w:t>).</w:t>
      </w:r>
    </w:p>
    <w:p w:rsidR="00C773BC" w:rsidRPr="00435057" w:rsidRDefault="00C773BC" w:rsidP="002B6D2B">
      <w:pPr>
        <w:tabs>
          <w:tab w:val="left" w:pos="284"/>
          <w:tab w:val="left" w:pos="357"/>
          <w:tab w:val="left" w:pos="397"/>
        </w:tabs>
        <w:ind w:left="284" w:hanging="284"/>
        <w:jc w:val="both"/>
      </w:pPr>
      <w:r w:rsidRPr="00435057">
        <w:t>2)</w:t>
      </w:r>
      <w:r w:rsidRPr="00435057">
        <w:tab/>
        <w:t xml:space="preserve">Zestawy danych Ministerstwa Zdrowia nr </w:t>
      </w:r>
      <w:hyperlink w:anchor="gr.14">
        <w:r w:rsidRPr="00435057">
          <w:t>14</w:t>
        </w:r>
      </w:hyperlink>
      <w:r w:rsidRPr="00435057">
        <w:t xml:space="preserve"> (opisane w cz. II. Informacje o przekazywanych danych):</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MZ-06 – sprawozdanie z realizacji opieki zdrowotnej nad uczniami w szkołach (</w:t>
      </w:r>
      <w:hyperlink w:anchor="lp.14.6">
        <w:r w:rsidR="00C773BC" w:rsidRPr="00435057">
          <w:t>lp. 14.6</w:t>
        </w:r>
      </w:hyperlink>
      <w:r w:rsidR="00C773BC" w:rsidRPr="00435057">
        <w:t>),</w:t>
      </w:r>
    </w:p>
    <w:p w:rsidR="00C773BC" w:rsidRPr="00435057" w:rsidRDefault="00C773BC" w:rsidP="002B6D2B">
      <w:pPr>
        <w:tabs>
          <w:tab w:val="left" w:pos="284"/>
          <w:tab w:val="left" w:pos="357"/>
          <w:tab w:val="left" w:pos="397"/>
        </w:tabs>
        <w:ind w:left="568" w:hanging="284"/>
        <w:jc w:val="both"/>
      </w:pPr>
      <w:r w:rsidRPr="00435057">
        <w:t>b)</w:t>
      </w:r>
      <w:r w:rsidRPr="00435057">
        <w:tab/>
        <w:t>MZ-11 – sprawozdanie o działalności i pracujących w ambulatoryjnej opiece zdrowotnej (</w:t>
      </w:r>
      <w:hyperlink w:anchor="lp.14.7">
        <w:r w:rsidRPr="00435057">
          <w:t>lp. 14.7</w:t>
        </w:r>
      </w:hyperlink>
      <w:r w:rsidRPr="00435057">
        <w:t>),</w:t>
      </w:r>
    </w:p>
    <w:p w:rsidR="00C773BC" w:rsidRPr="00435057" w:rsidRDefault="00C773BC" w:rsidP="002B6D2B">
      <w:pPr>
        <w:tabs>
          <w:tab w:val="left" w:pos="284"/>
          <w:tab w:val="left" w:pos="357"/>
          <w:tab w:val="left" w:pos="397"/>
        </w:tabs>
        <w:ind w:left="568" w:hanging="284"/>
        <w:jc w:val="both"/>
      </w:pPr>
      <w:r w:rsidRPr="00435057">
        <w:t>c)</w:t>
      </w:r>
      <w:r w:rsidRPr="00435057">
        <w:tab/>
        <w:t>MZ-35 – sprawozdanie z działalności wojewódzkiego ośrodka medycyny pracy (</w:t>
      </w:r>
      <w:hyperlink w:anchor="lp.14.16">
        <w:r w:rsidRPr="00435057">
          <w:t>lp. 14.16</w:t>
        </w:r>
      </w:hyperlink>
      <w:r w:rsidRPr="00435057">
        <w:t>),</w:t>
      </w:r>
    </w:p>
    <w:p w:rsidR="00C773BC" w:rsidRPr="00435057" w:rsidRDefault="00C773BC" w:rsidP="002B6D2B">
      <w:pPr>
        <w:tabs>
          <w:tab w:val="left" w:pos="284"/>
          <w:tab w:val="left" w:pos="357"/>
          <w:tab w:val="left" w:pos="397"/>
        </w:tabs>
        <w:ind w:left="568" w:hanging="284"/>
        <w:jc w:val="both"/>
      </w:pPr>
      <w:r w:rsidRPr="00435057">
        <w:t>d)</w:t>
      </w:r>
      <w:r w:rsidRPr="00435057">
        <w:tab/>
        <w:t>MZ-35A – sprawozdanie lekarza przeprowadzającego badania profilaktyczne pracujących (</w:t>
      </w:r>
      <w:hyperlink w:anchor="lp.14.17">
        <w:r w:rsidRPr="00435057">
          <w:t>lp. 14.17</w:t>
        </w:r>
      </w:hyperlink>
      <w:r w:rsidRPr="00435057">
        <w:t>),</w:t>
      </w:r>
    </w:p>
    <w:p w:rsidR="00C40A35" w:rsidRPr="00435057" w:rsidRDefault="00C773BC" w:rsidP="002B6D2B">
      <w:pPr>
        <w:tabs>
          <w:tab w:val="left" w:pos="284"/>
          <w:tab w:val="left" w:pos="357"/>
          <w:tab w:val="left" w:pos="397"/>
        </w:tabs>
        <w:ind w:left="568" w:hanging="284"/>
        <w:jc w:val="both"/>
      </w:pPr>
      <w:r w:rsidRPr="00435057">
        <w:t>e)</w:t>
      </w:r>
      <w:r w:rsidRPr="00435057">
        <w:tab/>
        <w:t>MZ-35B – sprawozdanie z działalności podmiotu wykonującego działalność leczniczą realizującego świadczenia z zakresu profilaktycznej opieki zdrowotnej nad pracownikami (</w:t>
      </w:r>
      <w:hyperlink w:anchor="lp.14.18">
        <w:r w:rsidRPr="00435057">
          <w:t>lp. 14.18</w:t>
        </w:r>
      </w:hyperlink>
      <w:r w:rsidRPr="00435057">
        <w:t>).</w:t>
      </w:r>
    </w:p>
    <w:p w:rsidR="00C40A35" w:rsidRPr="00435057" w:rsidRDefault="001F26C9" w:rsidP="002B6D2B">
      <w:pPr>
        <w:tabs>
          <w:tab w:val="left" w:pos="284"/>
          <w:tab w:val="left" w:pos="357"/>
          <w:tab w:val="left" w:pos="397"/>
        </w:tabs>
        <w:spacing w:before="120" w:after="60"/>
        <w:jc w:val="both"/>
        <w:divId w:val="2121757757"/>
        <w:rPr>
          <w:b/>
          <w:bCs/>
        </w:rPr>
      </w:pPr>
      <w:r w:rsidRPr="00435057">
        <w:rPr>
          <w:b/>
          <w:bCs/>
        </w:rPr>
        <w:t>9. Rodzaje wynikowych informacji statystycznych</w:t>
      </w:r>
      <w:r w:rsidR="00C773BC" w:rsidRPr="00435057">
        <w:rPr>
          <w:b/>
          <w:bCs/>
        </w:rPr>
        <w:t>:</w:t>
      </w:r>
    </w:p>
    <w:p w:rsidR="00C773BC" w:rsidRPr="00435057" w:rsidRDefault="00C773BC" w:rsidP="002B6D2B">
      <w:pPr>
        <w:tabs>
          <w:tab w:val="left" w:pos="284"/>
          <w:tab w:val="left" w:pos="357"/>
          <w:tab w:val="left" w:pos="397"/>
        </w:tabs>
        <w:ind w:left="284" w:hanging="284"/>
        <w:jc w:val="both"/>
      </w:pPr>
      <w:r w:rsidRPr="00435057">
        <w:t xml:space="preserve">1) </w:t>
      </w:r>
      <w:r w:rsidRPr="00435057">
        <w:tab/>
        <w:t>Lekarska i pielęgniarska opieka zdrowotna w placówkach oświatowo-wychowawczych, w przekrojach: kraj, NUTS 1, województwa, rodzaje placówek.</w:t>
      </w:r>
    </w:p>
    <w:p w:rsidR="00C773BC" w:rsidRPr="00435057" w:rsidRDefault="00C773BC" w:rsidP="002B6D2B">
      <w:pPr>
        <w:tabs>
          <w:tab w:val="left" w:pos="284"/>
          <w:tab w:val="left" w:pos="357"/>
          <w:tab w:val="left" w:pos="397"/>
        </w:tabs>
        <w:ind w:left="284" w:hanging="284"/>
        <w:jc w:val="both"/>
      </w:pPr>
      <w:r w:rsidRPr="00435057">
        <w:t xml:space="preserve">2) </w:t>
      </w:r>
      <w:r w:rsidRPr="00435057">
        <w:tab/>
        <w:t>Stan zdrowia kobiet ciężarnych objętych opieką profilaktyczną, w przekrojach: kraj, NUTS 1, województwa, rodzaje placówek.</w:t>
      </w:r>
    </w:p>
    <w:p w:rsidR="00C773BC" w:rsidRPr="00435057" w:rsidRDefault="00C773BC" w:rsidP="002B6D2B">
      <w:pPr>
        <w:tabs>
          <w:tab w:val="left" w:pos="284"/>
          <w:tab w:val="left" w:pos="357"/>
          <w:tab w:val="left" w:pos="397"/>
        </w:tabs>
        <w:ind w:left="284" w:hanging="284"/>
        <w:jc w:val="both"/>
      </w:pPr>
      <w:r w:rsidRPr="00435057">
        <w:t xml:space="preserve">3) </w:t>
      </w:r>
      <w:r w:rsidRPr="00435057">
        <w:tab/>
        <w:t>Stan zdrowia osób objętych opieką profilaktyczną służby medycyny pracy, w przekrojach: kraj, NUTS 1, województwa, rodzaje placówek.</w:t>
      </w:r>
    </w:p>
    <w:p w:rsidR="00C773BC" w:rsidRPr="00435057" w:rsidRDefault="00C773BC" w:rsidP="002B6D2B">
      <w:pPr>
        <w:tabs>
          <w:tab w:val="left" w:pos="284"/>
          <w:tab w:val="left" w:pos="357"/>
          <w:tab w:val="left" w:pos="397"/>
        </w:tabs>
        <w:ind w:left="284" w:hanging="284"/>
        <w:jc w:val="both"/>
      </w:pPr>
      <w:r w:rsidRPr="00435057">
        <w:t xml:space="preserve">4) </w:t>
      </w:r>
      <w:r w:rsidRPr="00435057">
        <w:tab/>
        <w:t>W badaniu MSWiA – zatrudnienie w poradni badań profilaktycznych, w przekrojach: kraj, NUTS 1, województwa, rodzaje placówek.</w:t>
      </w:r>
    </w:p>
    <w:p w:rsidR="00C773BC" w:rsidRPr="00435057" w:rsidRDefault="00C773BC" w:rsidP="002B6D2B">
      <w:pPr>
        <w:tabs>
          <w:tab w:val="left" w:pos="284"/>
          <w:tab w:val="left" w:pos="357"/>
          <w:tab w:val="left" w:pos="397"/>
        </w:tabs>
        <w:ind w:left="284" w:hanging="284"/>
        <w:jc w:val="both"/>
      </w:pPr>
      <w:r w:rsidRPr="00435057">
        <w:t xml:space="preserve">5) </w:t>
      </w:r>
      <w:r w:rsidRPr="00435057">
        <w:tab/>
        <w:t>W badaniu MSWiA – działalność orzecznicza w zakresie medycyny pracy, w przekrojach: kraj, NUTS 1, województwa, rodzaje placówek.</w:t>
      </w:r>
    </w:p>
    <w:p w:rsidR="00C773BC" w:rsidRPr="00435057" w:rsidRDefault="00C773BC" w:rsidP="002B6D2B">
      <w:pPr>
        <w:tabs>
          <w:tab w:val="left" w:pos="284"/>
          <w:tab w:val="left" w:pos="357"/>
          <w:tab w:val="left" w:pos="397"/>
        </w:tabs>
        <w:ind w:left="284" w:hanging="284"/>
        <w:jc w:val="both"/>
      </w:pPr>
      <w:r w:rsidRPr="00435057">
        <w:t xml:space="preserve">6) </w:t>
      </w:r>
      <w:r w:rsidRPr="00435057">
        <w:tab/>
        <w:t>W badaniu MSWiA – liczba funkcjonariuszy i pracowników cywilnych służb resortu spraw wewnętrznych przebadanych profilaktycznie, odsetek zdrowych i chorych, w przekrojach: kraj, NUTS 1, województwa, rodzaje placówek, płeć.</w:t>
      </w:r>
    </w:p>
    <w:p w:rsidR="00C773BC" w:rsidRPr="00435057" w:rsidRDefault="00C773BC" w:rsidP="002B6D2B">
      <w:pPr>
        <w:tabs>
          <w:tab w:val="left" w:pos="284"/>
          <w:tab w:val="left" w:pos="357"/>
          <w:tab w:val="left" w:pos="397"/>
        </w:tabs>
        <w:ind w:left="284" w:hanging="284"/>
        <w:jc w:val="both"/>
      </w:pPr>
      <w:r w:rsidRPr="00435057">
        <w:t xml:space="preserve">7) </w:t>
      </w:r>
      <w:r w:rsidRPr="00435057">
        <w:tab/>
        <w:t>Stan zdrowia dzieci i młodzieży stwierdzony na podstawie badań profilaktycznych lekarskich, w przekrojach: kraj, NUTS 1, województwa, rodzaje placówek.</w:t>
      </w:r>
    </w:p>
    <w:p w:rsidR="00C773BC" w:rsidRPr="00435057" w:rsidRDefault="00C773BC" w:rsidP="002B6D2B">
      <w:pPr>
        <w:tabs>
          <w:tab w:val="left" w:pos="284"/>
          <w:tab w:val="left" w:pos="357"/>
          <w:tab w:val="left" w:pos="397"/>
        </w:tabs>
        <w:ind w:left="284" w:hanging="284"/>
        <w:jc w:val="both"/>
      </w:pPr>
      <w:r w:rsidRPr="00435057">
        <w:t xml:space="preserve">8) </w:t>
      </w:r>
      <w:r w:rsidRPr="00435057">
        <w:tab/>
        <w:t>Stan zdrowia osób w wieku do 19 lat, w przekrojach: kraj, NUTS 1, województwa, rodzaje placówek.</w:t>
      </w:r>
    </w:p>
    <w:p w:rsidR="00C40A35" w:rsidRPr="00435057" w:rsidRDefault="00C773BC" w:rsidP="002B6D2B">
      <w:pPr>
        <w:tabs>
          <w:tab w:val="left" w:pos="284"/>
          <w:tab w:val="left" w:pos="357"/>
          <w:tab w:val="left" w:pos="397"/>
        </w:tabs>
        <w:ind w:left="284" w:hanging="284"/>
        <w:jc w:val="both"/>
      </w:pPr>
      <w:r w:rsidRPr="00435057">
        <w:t xml:space="preserve">9) </w:t>
      </w:r>
      <w:r w:rsidRPr="00435057">
        <w:tab/>
        <w:t>Stan zdrowia osób w wieku 19 lat i więcej, w przekrojach: kraj, NUTS 1, województwa.</w:t>
      </w:r>
    </w:p>
    <w:p w:rsidR="00C40A35" w:rsidRPr="00435057" w:rsidRDefault="001F26C9" w:rsidP="002B6D2B">
      <w:pPr>
        <w:tabs>
          <w:tab w:val="left" w:pos="284"/>
          <w:tab w:val="left" w:pos="357"/>
          <w:tab w:val="left" w:pos="397"/>
        </w:tabs>
        <w:spacing w:before="120" w:after="60"/>
        <w:jc w:val="both"/>
        <w:divId w:val="2074810922"/>
        <w:rPr>
          <w:b/>
          <w:bCs/>
        </w:rPr>
      </w:pPr>
      <w:r w:rsidRPr="00435057">
        <w:rPr>
          <w:b/>
          <w:bCs/>
        </w:rPr>
        <w:t>10. Formy i terminy udostępnienia wynikowych informacji statystycznych</w:t>
      </w:r>
      <w:r w:rsidR="00C773BC" w:rsidRPr="00435057">
        <w:rPr>
          <w:b/>
          <w:bCs/>
        </w:rPr>
        <w:t>:</w:t>
      </w:r>
    </w:p>
    <w:p w:rsidR="00C773BC" w:rsidRPr="00435057" w:rsidRDefault="00C773BC" w:rsidP="002B6D2B">
      <w:pPr>
        <w:tabs>
          <w:tab w:val="left" w:pos="284"/>
          <w:tab w:val="left" w:pos="357"/>
          <w:tab w:val="left" w:pos="397"/>
        </w:tabs>
        <w:ind w:left="284" w:hanging="284"/>
        <w:jc w:val="both"/>
      </w:pPr>
      <w:r w:rsidRPr="00435057">
        <w:t xml:space="preserve">1) </w:t>
      </w:r>
      <w:r w:rsidRPr="00435057">
        <w:tab/>
        <w:t>Publikacje innych jednostek:</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„Biuletyn statystyczny Ministerstwa Zdrowia 2026” (listopad 2026).</w:t>
      </w:r>
    </w:p>
    <w:p w:rsidR="00C773BC" w:rsidRPr="00435057" w:rsidRDefault="00C773BC" w:rsidP="002B6D2B">
      <w:pPr>
        <w:tabs>
          <w:tab w:val="left" w:pos="284"/>
          <w:tab w:val="left" w:pos="357"/>
          <w:tab w:val="left" w:pos="397"/>
        </w:tabs>
        <w:ind w:left="284" w:hanging="284"/>
        <w:jc w:val="both"/>
      </w:pPr>
      <w:r w:rsidRPr="00435057">
        <w:t xml:space="preserve">2) </w:t>
      </w:r>
      <w:r w:rsidRPr="00435057">
        <w:tab/>
        <w:t>Tablice publikacyjne:</w:t>
      </w:r>
    </w:p>
    <w:p w:rsidR="00C40A35" w:rsidRPr="00435057" w:rsidRDefault="00460BB9" w:rsidP="002B6D2B">
      <w:pPr>
        <w:tabs>
          <w:tab w:val="left" w:pos="284"/>
          <w:tab w:val="left" w:pos="357"/>
          <w:tab w:val="left" w:pos="397"/>
        </w:tabs>
        <w:ind w:left="568" w:hanging="284"/>
        <w:jc w:val="both"/>
      </w:pPr>
      <w:r w:rsidRPr="00435057">
        <w:t>a)</w:t>
      </w:r>
      <w:r w:rsidRPr="00435057">
        <w:tab/>
      </w:r>
      <w:r w:rsidR="00C773BC" w:rsidRPr="00435057">
        <w:t>„Tablica publikacyjna MSWiA z działalności poradni badań profilaktycznych” (czerwiec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C773BC" w:rsidP="002B6D2B">
      <w:pPr>
        <w:tabs>
          <w:tab w:val="left" w:pos="284"/>
          <w:tab w:val="left" w:pos="357"/>
          <w:tab w:val="left" w:pos="397"/>
        </w:tabs>
        <w:spacing w:after="120"/>
        <w:jc w:val="both"/>
        <w:divId w:val="997152242"/>
        <w:rPr>
          <w:b/>
          <w:bCs/>
          <w:sz w:val="24"/>
          <w:szCs w:val="24"/>
        </w:rPr>
      </w:pPr>
      <w:r w:rsidRPr="00435057">
        <w:rPr>
          <w:b/>
          <w:bCs/>
          <w:sz w:val="24"/>
          <w:szCs w:val="24"/>
        </w:rPr>
        <w:t>1.29 ZDROWIE I OCHRONA ZDROWIA</w:t>
      </w:r>
    </w:p>
    <w:p w:rsidR="00C773BC" w:rsidRPr="00435057" w:rsidRDefault="001F26C9" w:rsidP="002B6D2B">
      <w:pPr>
        <w:pStyle w:val="Nagwek3"/>
        <w:tabs>
          <w:tab w:val="left" w:pos="357"/>
          <w:tab w:val="left" w:pos="397"/>
        </w:tabs>
        <w:spacing w:before="0"/>
        <w:ind w:left="2835" w:hanging="2835"/>
        <w:jc w:val="both"/>
        <w:rPr>
          <w:bCs w:val="0"/>
          <w:szCs w:val="20"/>
        </w:rPr>
      </w:pPr>
      <w:bookmarkStart w:id="203" w:name="_Toc162519014"/>
      <w:r w:rsidRPr="00435057">
        <w:rPr>
          <w:bCs w:val="0"/>
          <w:szCs w:val="20"/>
        </w:rPr>
        <w:t>1. Symbol badania:</w:t>
      </w:r>
      <w:r w:rsidR="00C773BC" w:rsidRPr="00435057">
        <w:rPr>
          <w:bCs w:val="0"/>
          <w:szCs w:val="20"/>
        </w:rPr>
        <w:tab/>
      </w:r>
      <w:bookmarkStart w:id="204" w:name="badanie.1.29.05"/>
      <w:bookmarkEnd w:id="204"/>
      <w:r w:rsidR="00C773BC" w:rsidRPr="00435057">
        <w:rPr>
          <w:bCs w:val="0"/>
          <w:szCs w:val="20"/>
        </w:rPr>
        <w:t>1.29.05 (091)</w:t>
      </w:r>
      <w:bookmarkEnd w:id="203"/>
    </w:p>
    <w:p w:rsidR="00C773B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C773BC" w:rsidRPr="00435057">
        <w:rPr>
          <w:b/>
          <w:bCs/>
        </w:rPr>
        <w:tab/>
        <w:t>Szczepienia ochronne</w:t>
      </w:r>
    </w:p>
    <w:p w:rsidR="00C773B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C773BC" w:rsidRPr="00435057">
        <w:rPr>
          <w:b/>
          <w:bCs/>
        </w:rPr>
        <w:tab/>
        <w:t>co rok</w:t>
      </w:r>
    </w:p>
    <w:p w:rsidR="00C40A35" w:rsidRPr="00435057" w:rsidRDefault="00C773BC" w:rsidP="002B6D2B">
      <w:pPr>
        <w:tabs>
          <w:tab w:val="left" w:pos="284"/>
          <w:tab w:val="left" w:pos="357"/>
          <w:tab w:val="left" w:pos="397"/>
          <w:tab w:val="left" w:pos="2834"/>
        </w:tabs>
        <w:jc w:val="both"/>
        <w:rPr>
          <w:b/>
          <w:bCs/>
        </w:rPr>
      </w:pPr>
      <w:r w:rsidRPr="00435057">
        <w:rPr>
          <w:b/>
          <w:bCs/>
        </w:rPr>
        <w:t>4. Prowadzący badanie:</w:t>
      </w:r>
      <w:r w:rsidRPr="00435057">
        <w:rPr>
          <w:b/>
          <w:bCs/>
        </w:rPr>
        <w:tab/>
        <w:t>Minister właściwy do spraw zdrowia</w:t>
      </w:r>
    </w:p>
    <w:p w:rsidR="00C40A35" w:rsidRPr="00435057" w:rsidRDefault="001F26C9" w:rsidP="002B6D2B">
      <w:pPr>
        <w:tabs>
          <w:tab w:val="left" w:pos="284"/>
          <w:tab w:val="left" w:pos="357"/>
          <w:tab w:val="left" w:pos="397"/>
        </w:tabs>
        <w:spacing w:before="120" w:after="60"/>
        <w:jc w:val="both"/>
        <w:divId w:val="1427000973"/>
        <w:rPr>
          <w:b/>
          <w:bCs/>
        </w:rPr>
      </w:pPr>
      <w:r w:rsidRPr="00435057">
        <w:rPr>
          <w:b/>
          <w:bCs/>
        </w:rPr>
        <w:t>5. Cel badania</w:t>
      </w:r>
      <w:r w:rsidR="00C773BC" w:rsidRPr="00435057">
        <w:rPr>
          <w:b/>
          <w:bCs/>
        </w:rPr>
        <w:t>:</w:t>
      </w:r>
    </w:p>
    <w:p w:rsidR="00C773BC" w:rsidRPr="00435057" w:rsidRDefault="00C773BC" w:rsidP="002B6D2B">
      <w:pPr>
        <w:tabs>
          <w:tab w:val="left" w:pos="284"/>
          <w:tab w:val="left" w:pos="357"/>
          <w:tab w:val="left" w:pos="397"/>
        </w:tabs>
        <w:ind w:left="284" w:hanging="284"/>
        <w:jc w:val="both"/>
      </w:pPr>
      <w:r w:rsidRPr="00435057">
        <w:t>1)</w:t>
      </w:r>
      <w:r w:rsidRPr="00435057">
        <w:tab/>
        <w:t>Celem badania jest dostarczenie informacji na temat bieżącej oceny stanu zaszczepienia ludności przeciw wybranym chorobom zakaźnym oraz monitorowanie realizacji Programu Szczepień Ochronnych.</w:t>
      </w:r>
    </w:p>
    <w:p w:rsidR="00C773BC" w:rsidRPr="00435057" w:rsidRDefault="00C773BC" w:rsidP="002B6D2B">
      <w:pPr>
        <w:tabs>
          <w:tab w:val="left" w:pos="284"/>
          <w:tab w:val="left" w:pos="357"/>
          <w:tab w:val="left" w:pos="397"/>
        </w:tabs>
        <w:ind w:left="284" w:hanging="284"/>
        <w:jc w:val="both"/>
      </w:pPr>
      <w:r w:rsidRPr="00435057">
        <w:t>2)</w:t>
      </w:r>
      <w:r w:rsidRPr="00435057">
        <w:tab/>
        <w:t>Akty prawa krajowego, z których wynika obowiązek realizacji badania:</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ustawa z dnia 5 grudnia 2008 r. o zapobieganiu oraz zwalczaniu zakażeń i chorób zakaźnych u ludzi (Dz. U. z 2023 r. poz. 1284, z późn. zm.).</w:t>
      </w:r>
    </w:p>
    <w:p w:rsidR="00C773BC" w:rsidRPr="00435057" w:rsidRDefault="00C773BC" w:rsidP="002B6D2B">
      <w:pPr>
        <w:tabs>
          <w:tab w:val="left" w:pos="284"/>
          <w:tab w:val="left" w:pos="357"/>
          <w:tab w:val="left" w:pos="397"/>
        </w:tabs>
        <w:ind w:left="284" w:hanging="284"/>
        <w:jc w:val="both"/>
      </w:pPr>
      <w:r w:rsidRPr="00435057">
        <w:t>3)</w:t>
      </w:r>
      <w:r w:rsidRPr="00435057">
        <w:tab/>
        <w:t>Użytkownicy, których potrzeby uwzględnia badanie:</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administracja rządowa,</w:t>
      </w:r>
    </w:p>
    <w:p w:rsidR="00C773BC" w:rsidRPr="00435057" w:rsidRDefault="00C773BC" w:rsidP="002B6D2B">
      <w:pPr>
        <w:tabs>
          <w:tab w:val="left" w:pos="284"/>
          <w:tab w:val="left" w:pos="357"/>
          <w:tab w:val="left" w:pos="397"/>
        </w:tabs>
        <w:ind w:left="568" w:hanging="284"/>
        <w:jc w:val="both"/>
      </w:pPr>
      <w:r w:rsidRPr="00435057">
        <w:t>b)</w:t>
      </w:r>
      <w:r w:rsidRPr="00435057">
        <w:tab/>
        <w:t>administracja samorządowa – województwo,</w:t>
      </w:r>
    </w:p>
    <w:p w:rsidR="00C40A35" w:rsidRPr="00435057" w:rsidRDefault="00C773BC" w:rsidP="002B6D2B">
      <w:pPr>
        <w:tabs>
          <w:tab w:val="left" w:pos="284"/>
          <w:tab w:val="left" w:pos="357"/>
          <w:tab w:val="left" w:pos="397"/>
        </w:tabs>
        <w:ind w:left="568" w:hanging="284"/>
        <w:jc w:val="both"/>
      </w:pPr>
      <w:r w:rsidRPr="00435057">
        <w:t>c)</w:t>
      </w:r>
      <w:r w:rsidRPr="00435057">
        <w:tab/>
        <w:t>Eurostat i inne zagraniczne instytucje statystyczne.</w:t>
      </w:r>
    </w:p>
    <w:p w:rsidR="00C40A35" w:rsidRPr="00435057" w:rsidRDefault="001F26C9" w:rsidP="002B6D2B">
      <w:pPr>
        <w:tabs>
          <w:tab w:val="left" w:pos="284"/>
          <w:tab w:val="left" w:pos="357"/>
          <w:tab w:val="left" w:pos="397"/>
        </w:tabs>
        <w:spacing w:before="120" w:after="60"/>
        <w:jc w:val="both"/>
        <w:divId w:val="551772694"/>
        <w:rPr>
          <w:b/>
          <w:bCs/>
        </w:rPr>
      </w:pPr>
      <w:r w:rsidRPr="00435057">
        <w:rPr>
          <w:b/>
          <w:bCs/>
        </w:rPr>
        <w:t>6. Zakres podmiotowy</w:t>
      </w:r>
      <w:r w:rsidR="00C773BC" w:rsidRPr="00435057">
        <w:rPr>
          <w:b/>
          <w:bCs/>
        </w:rPr>
        <w:t>:</w:t>
      </w:r>
    </w:p>
    <w:p w:rsidR="00C773BC" w:rsidRPr="00435057" w:rsidRDefault="00C773BC" w:rsidP="002B6D2B">
      <w:pPr>
        <w:tabs>
          <w:tab w:val="left" w:pos="284"/>
          <w:tab w:val="left" w:pos="357"/>
          <w:tab w:val="left" w:pos="397"/>
        </w:tabs>
        <w:jc w:val="both"/>
      </w:pPr>
      <w:r w:rsidRPr="00435057">
        <w:t>Osoby zaszczepione przeciw wybranym chorobom zakaźnym.</w:t>
      </w:r>
    </w:p>
    <w:p w:rsidR="00C40A35" w:rsidRPr="00435057" w:rsidRDefault="001F26C9" w:rsidP="002B6D2B">
      <w:pPr>
        <w:tabs>
          <w:tab w:val="left" w:pos="284"/>
          <w:tab w:val="left" w:pos="357"/>
          <w:tab w:val="left" w:pos="397"/>
        </w:tabs>
        <w:spacing w:before="120" w:after="60"/>
        <w:jc w:val="both"/>
        <w:divId w:val="2074230243"/>
        <w:rPr>
          <w:b/>
          <w:bCs/>
        </w:rPr>
      </w:pPr>
      <w:r w:rsidRPr="00435057">
        <w:rPr>
          <w:b/>
          <w:bCs/>
        </w:rPr>
        <w:t>7. Zakres przedmiotowy</w:t>
      </w:r>
      <w:r w:rsidR="00C773BC" w:rsidRPr="00435057">
        <w:rPr>
          <w:b/>
          <w:bCs/>
        </w:rPr>
        <w:t>:</w:t>
      </w:r>
    </w:p>
    <w:p w:rsidR="00C773BC" w:rsidRPr="00435057" w:rsidRDefault="00C773BC" w:rsidP="002B6D2B">
      <w:pPr>
        <w:tabs>
          <w:tab w:val="left" w:pos="284"/>
          <w:tab w:val="left" w:pos="357"/>
          <w:tab w:val="left" w:pos="397"/>
        </w:tabs>
        <w:jc w:val="both"/>
      </w:pPr>
      <w:r w:rsidRPr="00435057">
        <w:t>Profilaktyka zdrowotna. Resortowe kody identyfikacyjne podmiotów leczniczych.</w:t>
      </w:r>
    </w:p>
    <w:p w:rsidR="00C40A35" w:rsidRPr="00435057" w:rsidRDefault="001F26C9" w:rsidP="002B6D2B">
      <w:pPr>
        <w:tabs>
          <w:tab w:val="left" w:pos="284"/>
          <w:tab w:val="left" w:pos="357"/>
          <w:tab w:val="left" w:pos="397"/>
        </w:tabs>
        <w:spacing w:before="120" w:after="60"/>
        <w:jc w:val="both"/>
        <w:divId w:val="954364645"/>
        <w:rPr>
          <w:b/>
          <w:bCs/>
        </w:rPr>
      </w:pPr>
      <w:r w:rsidRPr="00435057">
        <w:rPr>
          <w:b/>
          <w:bCs/>
        </w:rPr>
        <w:t>8. Źródła danych</w:t>
      </w:r>
      <w:r w:rsidR="00C773BC" w:rsidRPr="00435057">
        <w:rPr>
          <w:b/>
          <w:bCs/>
        </w:rPr>
        <w:t>:</w:t>
      </w:r>
    </w:p>
    <w:p w:rsidR="00C773BC" w:rsidRPr="00435057" w:rsidRDefault="00C773BC" w:rsidP="002B6D2B">
      <w:pPr>
        <w:tabs>
          <w:tab w:val="left" w:pos="284"/>
          <w:tab w:val="left" w:pos="357"/>
          <w:tab w:val="left" w:pos="397"/>
        </w:tabs>
        <w:ind w:left="284" w:hanging="284"/>
        <w:jc w:val="both"/>
      </w:pPr>
      <w:r w:rsidRPr="00435057">
        <w:t>1)</w:t>
      </w:r>
      <w:r w:rsidRPr="00435057">
        <w:tab/>
        <w:t xml:space="preserve">Zestawy danych Ministerstwa Zdrowia nr </w:t>
      </w:r>
      <w:hyperlink w:anchor="gr.14">
        <w:r w:rsidRPr="00435057">
          <w:t>14</w:t>
        </w:r>
      </w:hyperlink>
      <w:r w:rsidRPr="00435057">
        <w:t xml:space="preserve"> (opisane w cz. II. Informacje o przekazywanych danych):</w:t>
      </w:r>
    </w:p>
    <w:p w:rsidR="00C40A35" w:rsidRPr="00435057" w:rsidRDefault="00460BB9" w:rsidP="002B6D2B">
      <w:pPr>
        <w:tabs>
          <w:tab w:val="left" w:pos="284"/>
          <w:tab w:val="left" w:pos="357"/>
          <w:tab w:val="left" w:pos="397"/>
        </w:tabs>
        <w:ind w:left="568" w:hanging="284"/>
        <w:jc w:val="both"/>
      </w:pPr>
      <w:r w:rsidRPr="00435057">
        <w:t>a)</w:t>
      </w:r>
      <w:r w:rsidRPr="00435057">
        <w:tab/>
      </w:r>
      <w:r w:rsidR="00C773BC" w:rsidRPr="00435057">
        <w:t>MZ-54 – roczne sprawozdanie ze szczepień ochronnych (</w:t>
      </w:r>
      <w:hyperlink w:anchor="lp.14.28">
        <w:r w:rsidR="00C773BC" w:rsidRPr="00435057">
          <w:t>lp. 14.28</w:t>
        </w:r>
      </w:hyperlink>
      <w:r w:rsidR="00C773BC" w:rsidRPr="00435057">
        <w:t>).</w:t>
      </w:r>
    </w:p>
    <w:p w:rsidR="00C40A35" w:rsidRPr="00435057" w:rsidRDefault="001F26C9" w:rsidP="002B6D2B">
      <w:pPr>
        <w:tabs>
          <w:tab w:val="left" w:pos="284"/>
          <w:tab w:val="left" w:pos="357"/>
          <w:tab w:val="left" w:pos="397"/>
        </w:tabs>
        <w:spacing w:before="120" w:after="60"/>
        <w:jc w:val="both"/>
        <w:divId w:val="1786653711"/>
        <w:rPr>
          <w:b/>
          <w:bCs/>
        </w:rPr>
      </w:pPr>
      <w:r w:rsidRPr="00435057">
        <w:rPr>
          <w:b/>
          <w:bCs/>
        </w:rPr>
        <w:t>9. Rodzaje wynikowych informacji statystycznych</w:t>
      </w:r>
      <w:r w:rsidR="00C773BC" w:rsidRPr="00435057">
        <w:rPr>
          <w:b/>
          <w:bCs/>
        </w:rPr>
        <w:t>:</w:t>
      </w:r>
    </w:p>
    <w:p w:rsidR="00C40A35" w:rsidRPr="00435057" w:rsidRDefault="00C773BC" w:rsidP="002B6D2B">
      <w:pPr>
        <w:tabs>
          <w:tab w:val="left" w:pos="284"/>
          <w:tab w:val="left" w:pos="357"/>
          <w:tab w:val="left" w:pos="397"/>
        </w:tabs>
        <w:ind w:left="284" w:hanging="284"/>
        <w:jc w:val="both"/>
      </w:pPr>
      <w:r w:rsidRPr="00435057">
        <w:t xml:space="preserve">1) </w:t>
      </w:r>
      <w:r w:rsidRPr="00435057">
        <w:tab/>
        <w:t>Osoby zaszczepione przeciw wybranym chorobom zakaźnym, w przekrojach: województwa, rok urodzenia, grupy wieku, stan zaszczepienia.</w:t>
      </w:r>
    </w:p>
    <w:p w:rsidR="00C40A35" w:rsidRPr="00435057" w:rsidRDefault="001F26C9" w:rsidP="002B6D2B">
      <w:pPr>
        <w:tabs>
          <w:tab w:val="left" w:pos="284"/>
          <w:tab w:val="left" w:pos="357"/>
          <w:tab w:val="left" w:pos="397"/>
        </w:tabs>
        <w:spacing w:before="120" w:after="60"/>
        <w:jc w:val="both"/>
        <w:divId w:val="1302078509"/>
        <w:rPr>
          <w:b/>
          <w:bCs/>
        </w:rPr>
      </w:pPr>
      <w:r w:rsidRPr="00435057">
        <w:rPr>
          <w:b/>
          <w:bCs/>
        </w:rPr>
        <w:t>10. Formy i terminy udostępnienia wynikowych informacji statystycznych</w:t>
      </w:r>
      <w:r w:rsidR="00C773BC" w:rsidRPr="00435057">
        <w:rPr>
          <w:b/>
          <w:bCs/>
        </w:rPr>
        <w:t>:</w:t>
      </w:r>
    </w:p>
    <w:p w:rsidR="00C773BC" w:rsidRPr="00435057" w:rsidRDefault="00C773BC" w:rsidP="002B6D2B">
      <w:pPr>
        <w:tabs>
          <w:tab w:val="left" w:pos="284"/>
          <w:tab w:val="left" w:pos="357"/>
          <w:tab w:val="left" w:pos="397"/>
        </w:tabs>
        <w:ind w:left="284" w:hanging="284"/>
        <w:jc w:val="both"/>
      </w:pPr>
      <w:r w:rsidRPr="00435057">
        <w:t xml:space="preserve">1) </w:t>
      </w:r>
      <w:r w:rsidRPr="00435057">
        <w:tab/>
        <w:t>Publikacje innych jednostek:</w:t>
      </w:r>
    </w:p>
    <w:p w:rsidR="00C40A35" w:rsidRPr="00435057" w:rsidRDefault="00460BB9" w:rsidP="002B6D2B">
      <w:pPr>
        <w:tabs>
          <w:tab w:val="left" w:pos="284"/>
          <w:tab w:val="left" w:pos="357"/>
          <w:tab w:val="left" w:pos="397"/>
        </w:tabs>
        <w:ind w:left="568" w:hanging="284"/>
        <w:jc w:val="both"/>
      </w:pPr>
      <w:r w:rsidRPr="00435057">
        <w:t>a)</w:t>
      </w:r>
      <w:r w:rsidRPr="00435057">
        <w:tab/>
      </w:r>
      <w:r w:rsidR="00C773BC" w:rsidRPr="00435057">
        <w:t>„Szczepienia ochronne w Polsce w 2025 roku” (wrzesień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C773BC" w:rsidP="002B6D2B">
      <w:pPr>
        <w:tabs>
          <w:tab w:val="left" w:pos="284"/>
          <w:tab w:val="left" w:pos="357"/>
          <w:tab w:val="left" w:pos="397"/>
        </w:tabs>
        <w:spacing w:after="120"/>
        <w:jc w:val="both"/>
        <w:divId w:val="1654026512"/>
        <w:rPr>
          <w:b/>
          <w:bCs/>
          <w:sz w:val="24"/>
          <w:szCs w:val="24"/>
        </w:rPr>
      </w:pPr>
      <w:r w:rsidRPr="00435057">
        <w:rPr>
          <w:b/>
          <w:bCs/>
          <w:sz w:val="24"/>
          <w:szCs w:val="24"/>
        </w:rPr>
        <w:t>1.29 ZDROWIE I OCHRONA ZDROWIA</w:t>
      </w:r>
    </w:p>
    <w:p w:rsidR="00C773BC" w:rsidRPr="00435057" w:rsidRDefault="001F26C9" w:rsidP="002B6D2B">
      <w:pPr>
        <w:pStyle w:val="Nagwek3"/>
        <w:tabs>
          <w:tab w:val="left" w:pos="357"/>
          <w:tab w:val="left" w:pos="397"/>
        </w:tabs>
        <w:spacing w:before="0"/>
        <w:ind w:left="2835" w:hanging="2835"/>
        <w:jc w:val="both"/>
        <w:rPr>
          <w:bCs w:val="0"/>
          <w:szCs w:val="20"/>
        </w:rPr>
      </w:pPr>
      <w:bookmarkStart w:id="205" w:name="_Toc162519015"/>
      <w:r w:rsidRPr="00435057">
        <w:rPr>
          <w:bCs w:val="0"/>
          <w:szCs w:val="20"/>
        </w:rPr>
        <w:t>1. Symbol badania:</w:t>
      </w:r>
      <w:r w:rsidR="00C773BC" w:rsidRPr="00435057">
        <w:rPr>
          <w:bCs w:val="0"/>
          <w:szCs w:val="20"/>
        </w:rPr>
        <w:tab/>
      </w:r>
      <w:bookmarkStart w:id="206" w:name="badanie.1.29.06"/>
      <w:bookmarkEnd w:id="206"/>
      <w:r w:rsidR="00C773BC" w:rsidRPr="00435057">
        <w:rPr>
          <w:bCs w:val="0"/>
          <w:szCs w:val="20"/>
        </w:rPr>
        <w:t>1.29.06 (092)</w:t>
      </w:r>
      <w:bookmarkEnd w:id="205"/>
    </w:p>
    <w:p w:rsidR="00C773B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C773BC" w:rsidRPr="00435057">
        <w:rPr>
          <w:b/>
          <w:bCs/>
        </w:rPr>
        <w:tab/>
        <w:t>Kadra medyczna ochrony zdrowia</w:t>
      </w:r>
    </w:p>
    <w:p w:rsidR="00C773B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C773BC" w:rsidRPr="00435057">
        <w:rPr>
          <w:b/>
          <w:bCs/>
        </w:rPr>
        <w:tab/>
        <w:t>co rok</w:t>
      </w:r>
    </w:p>
    <w:p w:rsidR="00361E19" w:rsidRPr="00435057" w:rsidRDefault="00C773BC"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361E19" w:rsidRPr="00435057" w:rsidRDefault="00C773BC" w:rsidP="002B6D2B">
      <w:pPr>
        <w:tabs>
          <w:tab w:val="left" w:pos="284"/>
          <w:tab w:val="left" w:pos="357"/>
          <w:tab w:val="left" w:pos="397"/>
          <w:tab w:val="left" w:pos="2834"/>
        </w:tabs>
        <w:ind w:left="2835"/>
        <w:jc w:val="both"/>
        <w:rPr>
          <w:b/>
          <w:bCs/>
        </w:rPr>
      </w:pPr>
      <w:r w:rsidRPr="00435057">
        <w:rPr>
          <w:b/>
          <w:bCs/>
        </w:rPr>
        <w:t>Minister właściwy do spraw zdrowia</w:t>
      </w:r>
    </w:p>
    <w:p w:rsidR="00C40A35" w:rsidRPr="00435057" w:rsidRDefault="00C773BC" w:rsidP="002B6D2B">
      <w:pPr>
        <w:tabs>
          <w:tab w:val="left" w:pos="284"/>
          <w:tab w:val="left" w:pos="357"/>
          <w:tab w:val="left" w:pos="397"/>
          <w:tab w:val="left" w:pos="2834"/>
        </w:tabs>
        <w:ind w:left="2835"/>
        <w:jc w:val="both"/>
        <w:rPr>
          <w:b/>
          <w:bCs/>
        </w:rPr>
      </w:pPr>
      <w:r w:rsidRPr="00435057">
        <w:rPr>
          <w:b/>
          <w:bCs/>
        </w:rPr>
        <w:t>Minister właściwy do spraw wewnętrznych</w:t>
      </w:r>
    </w:p>
    <w:p w:rsidR="00C40A35" w:rsidRPr="00435057" w:rsidRDefault="001F26C9" w:rsidP="002B6D2B">
      <w:pPr>
        <w:tabs>
          <w:tab w:val="left" w:pos="284"/>
          <w:tab w:val="left" w:pos="357"/>
          <w:tab w:val="left" w:pos="397"/>
        </w:tabs>
        <w:spacing w:before="120" w:after="60"/>
        <w:jc w:val="both"/>
        <w:divId w:val="776409846"/>
        <w:rPr>
          <w:b/>
          <w:bCs/>
        </w:rPr>
      </w:pPr>
      <w:r w:rsidRPr="00435057">
        <w:rPr>
          <w:b/>
          <w:bCs/>
        </w:rPr>
        <w:t>5. Cel badania</w:t>
      </w:r>
      <w:r w:rsidR="00C773BC" w:rsidRPr="00435057">
        <w:rPr>
          <w:b/>
          <w:bCs/>
        </w:rPr>
        <w:t>:</w:t>
      </w:r>
    </w:p>
    <w:p w:rsidR="00C773BC" w:rsidRPr="00435057" w:rsidRDefault="00C773BC" w:rsidP="002B6D2B">
      <w:pPr>
        <w:tabs>
          <w:tab w:val="left" w:pos="284"/>
          <w:tab w:val="left" w:pos="357"/>
          <w:tab w:val="left" w:pos="397"/>
        </w:tabs>
        <w:ind w:left="284" w:hanging="284"/>
        <w:jc w:val="both"/>
      </w:pPr>
      <w:r w:rsidRPr="00435057">
        <w:t>1)</w:t>
      </w:r>
      <w:r w:rsidRPr="00435057">
        <w:tab/>
        <w:t>Celem badania jest dostarczenie informacji o zasobach kadrowych w systemie opieki zdrowotnej, w szczególności o liczbie uprawnionych do wykonywania wybranych zawodów medycznych, o pracujących bezpośrednio z pacjentem oraz o pracujących według różnych form zatrudnienia, dla wybranych zawodów medycznych.</w:t>
      </w:r>
    </w:p>
    <w:p w:rsidR="00C773BC" w:rsidRPr="00435057" w:rsidRDefault="00C773BC" w:rsidP="002B6D2B">
      <w:pPr>
        <w:tabs>
          <w:tab w:val="left" w:pos="284"/>
          <w:tab w:val="left" w:pos="357"/>
          <w:tab w:val="left" w:pos="397"/>
        </w:tabs>
        <w:ind w:left="284" w:hanging="284"/>
        <w:jc w:val="both"/>
      </w:pPr>
      <w:r w:rsidRPr="00435057">
        <w:t>2)</w:t>
      </w:r>
      <w:r w:rsidRPr="00435057">
        <w:tab/>
        <w:t>Akty prawa międzynarodowego, z których wynika obowiązek realizacji badania:</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rozporządzenie Parlamentu Europejskiego i Rady (WE) nr 1338/2008 z dnia 16 grudnia 2008 r. w sprawie statystyk Wspólnoty w zakresie zdrowia publicznego oraz zdrowia i bezpieczeństwa w pracy,</w:t>
      </w:r>
    </w:p>
    <w:p w:rsidR="00C773BC" w:rsidRPr="00435057" w:rsidRDefault="00C773BC" w:rsidP="002B6D2B">
      <w:pPr>
        <w:tabs>
          <w:tab w:val="left" w:pos="284"/>
          <w:tab w:val="left" w:pos="357"/>
          <w:tab w:val="left" w:pos="397"/>
        </w:tabs>
        <w:ind w:left="568" w:hanging="284"/>
        <w:jc w:val="both"/>
      </w:pPr>
      <w:r w:rsidRPr="00435057">
        <w:t>b)</w:t>
      </w:r>
      <w:r w:rsidRPr="00435057">
        <w:tab/>
        <w:t>rozporządzenie Komisji (UE) 2022/2294 z dnia 23 listopada 2022 r. w sprawie wykonania rozporządzenia (WE) nr 1338/2008 Parlamentu Europejskiego i Rady w odniesieniu do statystyk dotyczących infrastruktury opieki zdrowotnej, zasobów ludzkich w opiece zdrowotnej i korzystania z opieki zdrowotnej (Dz. Urz. UE L 304 z 24.11.2022, str. 42).</w:t>
      </w:r>
    </w:p>
    <w:p w:rsidR="00C773BC" w:rsidRPr="00435057" w:rsidRDefault="00C773BC" w:rsidP="002B6D2B">
      <w:pPr>
        <w:tabs>
          <w:tab w:val="left" w:pos="284"/>
          <w:tab w:val="left" w:pos="357"/>
          <w:tab w:val="left" w:pos="397"/>
        </w:tabs>
        <w:ind w:left="284" w:hanging="284"/>
        <w:jc w:val="both"/>
      </w:pPr>
      <w:r w:rsidRPr="00435057">
        <w:t>3)</w:t>
      </w:r>
      <w:r w:rsidRPr="00435057">
        <w:tab/>
        <w:t>Użytkownicy, których potrzeby uwzględnia badanie:</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administracja rządowa,</w:t>
      </w:r>
    </w:p>
    <w:p w:rsidR="00C773BC" w:rsidRPr="00435057" w:rsidRDefault="00C773BC" w:rsidP="002B6D2B">
      <w:pPr>
        <w:tabs>
          <w:tab w:val="left" w:pos="284"/>
          <w:tab w:val="left" w:pos="357"/>
          <w:tab w:val="left" w:pos="397"/>
        </w:tabs>
        <w:ind w:left="568" w:hanging="284"/>
        <w:jc w:val="both"/>
      </w:pPr>
      <w:r w:rsidRPr="00435057">
        <w:t>b)</w:t>
      </w:r>
      <w:r w:rsidRPr="00435057">
        <w:tab/>
        <w:t>Sejm, Senat,</w:t>
      </w:r>
    </w:p>
    <w:p w:rsidR="00C773BC" w:rsidRPr="00435057" w:rsidRDefault="00C773BC" w:rsidP="002B6D2B">
      <w:pPr>
        <w:tabs>
          <w:tab w:val="left" w:pos="284"/>
          <w:tab w:val="left" w:pos="357"/>
          <w:tab w:val="left" w:pos="397"/>
        </w:tabs>
        <w:ind w:left="568" w:hanging="284"/>
        <w:jc w:val="both"/>
      </w:pPr>
      <w:r w:rsidRPr="00435057">
        <w:t>c)</w:t>
      </w:r>
      <w:r w:rsidRPr="00435057">
        <w:tab/>
        <w:t>administracja samorządowa – powiat,</w:t>
      </w:r>
    </w:p>
    <w:p w:rsidR="00C773BC" w:rsidRPr="00435057" w:rsidRDefault="00C773BC" w:rsidP="002B6D2B">
      <w:pPr>
        <w:tabs>
          <w:tab w:val="left" w:pos="284"/>
          <w:tab w:val="left" w:pos="357"/>
          <w:tab w:val="left" w:pos="397"/>
        </w:tabs>
        <w:ind w:left="568" w:hanging="284"/>
        <w:jc w:val="both"/>
      </w:pPr>
      <w:r w:rsidRPr="00435057">
        <w:t>d)</w:t>
      </w:r>
      <w:r w:rsidRPr="00435057">
        <w:tab/>
        <w:t>administracja samorządowa – województwo,</w:t>
      </w:r>
    </w:p>
    <w:p w:rsidR="00C773BC" w:rsidRPr="00435057" w:rsidRDefault="00C773BC" w:rsidP="002B6D2B">
      <w:pPr>
        <w:tabs>
          <w:tab w:val="left" w:pos="284"/>
          <w:tab w:val="left" w:pos="357"/>
          <w:tab w:val="left" w:pos="397"/>
        </w:tabs>
        <w:ind w:left="568" w:hanging="284"/>
        <w:jc w:val="both"/>
      </w:pPr>
      <w:r w:rsidRPr="00435057">
        <w:t>e)</w:t>
      </w:r>
      <w:r w:rsidRPr="00435057">
        <w:tab/>
        <w:t>administracja samorządowa – gmina, miasto,</w:t>
      </w:r>
    </w:p>
    <w:p w:rsidR="00C773BC" w:rsidRPr="00435057" w:rsidRDefault="00C773BC" w:rsidP="002B6D2B">
      <w:pPr>
        <w:tabs>
          <w:tab w:val="left" w:pos="284"/>
          <w:tab w:val="left" w:pos="357"/>
          <w:tab w:val="left" w:pos="397"/>
        </w:tabs>
        <w:ind w:left="568" w:hanging="284"/>
        <w:jc w:val="both"/>
      </w:pPr>
      <w:r w:rsidRPr="00435057">
        <w:t>f)</w:t>
      </w:r>
      <w:r w:rsidRPr="00435057">
        <w:tab/>
        <w:t>szkoły (nauczyciele i uczniowie),</w:t>
      </w:r>
    </w:p>
    <w:p w:rsidR="00C773BC" w:rsidRPr="00435057" w:rsidRDefault="00C773BC" w:rsidP="002B6D2B">
      <w:pPr>
        <w:tabs>
          <w:tab w:val="left" w:pos="284"/>
          <w:tab w:val="left" w:pos="357"/>
          <w:tab w:val="left" w:pos="397"/>
        </w:tabs>
        <w:ind w:left="568" w:hanging="284"/>
        <w:jc w:val="both"/>
      </w:pPr>
      <w:r w:rsidRPr="00435057">
        <w:t>g)</w:t>
      </w:r>
      <w:r w:rsidRPr="00435057">
        <w:tab/>
        <w:t>odbiorcy indywidualni,</w:t>
      </w:r>
    </w:p>
    <w:p w:rsidR="00C773BC" w:rsidRPr="00435057" w:rsidRDefault="00C773BC" w:rsidP="002B6D2B">
      <w:pPr>
        <w:tabs>
          <w:tab w:val="left" w:pos="284"/>
          <w:tab w:val="left" w:pos="357"/>
          <w:tab w:val="left" w:pos="397"/>
        </w:tabs>
        <w:ind w:left="568" w:hanging="284"/>
        <w:jc w:val="both"/>
      </w:pPr>
      <w:r w:rsidRPr="00435057">
        <w:t>h)</w:t>
      </w:r>
      <w:r w:rsidRPr="00435057">
        <w:tab/>
        <w:t>stowarzyszenia, organizacje, fundacje,</w:t>
      </w:r>
    </w:p>
    <w:p w:rsidR="00C773BC" w:rsidRPr="00435057" w:rsidRDefault="00C773BC" w:rsidP="002B6D2B">
      <w:pPr>
        <w:tabs>
          <w:tab w:val="left" w:pos="284"/>
          <w:tab w:val="left" w:pos="357"/>
          <w:tab w:val="left" w:pos="397"/>
        </w:tabs>
        <w:ind w:left="568" w:hanging="284"/>
        <w:jc w:val="both"/>
      </w:pPr>
      <w:r w:rsidRPr="00435057">
        <w:t>i)</w:t>
      </w:r>
      <w:r w:rsidRPr="00435057">
        <w:tab/>
        <w:t>Eurostat i inne zagraniczne instytucje statystyczne,</w:t>
      </w:r>
    </w:p>
    <w:p w:rsidR="00C773BC" w:rsidRPr="00435057" w:rsidRDefault="00C773BC" w:rsidP="002B6D2B">
      <w:pPr>
        <w:tabs>
          <w:tab w:val="left" w:pos="284"/>
          <w:tab w:val="left" w:pos="357"/>
          <w:tab w:val="left" w:pos="397"/>
        </w:tabs>
        <w:ind w:left="568" w:hanging="284"/>
        <w:jc w:val="both"/>
      </w:pPr>
      <w:r w:rsidRPr="00435057">
        <w:t>j)</w:t>
      </w:r>
      <w:r w:rsidRPr="00435057">
        <w:tab/>
        <w:t>ambasady zagraniczne,</w:t>
      </w:r>
    </w:p>
    <w:p w:rsidR="00C773BC" w:rsidRPr="00435057" w:rsidRDefault="00C773BC" w:rsidP="002B6D2B">
      <w:pPr>
        <w:tabs>
          <w:tab w:val="left" w:pos="284"/>
          <w:tab w:val="left" w:pos="357"/>
          <w:tab w:val="left" w:pos="397"/>
        </w:tabs>
        <w:ind w:left="568" w:hanging="284"/>
        <w:jc w:val="both"/>
      </w:pPr>
      <w:r w:rsidRPr="00435057">
        <w:t>k)</w:t>
      </w:r>
      <w:r w:rsidRPr="00435057">
        <w:tab/>
        <w:t>placówki naukowe/badawcze, uczelnie (nauczyciele akademiccy i studenci),</w:t>
      </w:r>
    </w:p>
    <w:p w:rsidR="00C773BC" w:rsidRPr="00435057" w:rsidRDefault="00C773BC" w:rsidP="002B6D2B">
      <w:pPr>
        <w:tabs>
          <w:tab w:val="left" w:pos="284"/>
          <w:tab w:val="left" w:pos="357"/>
          <w:tab w:val="left" w:pos="397"/>
        </w:tabs>
        <w:ind w:left="568" w:hanging="284"/>
        <w:jc w:val="both"/>
      </w:pPr>
      <w:r w:rsidRPr="00435057">
        <w:t>l)</w:t>
      </w:r>
      <w:r w:rsidRPr="00435057">
        <w:tab/>
        <w:t>organizacje międzynarodowe,</w:t>
      </w:r>
    </w:p>
    <w:p w:rsidR="00C773BC" w:rsidRPr="00435057" w:rsidRDefault="00C773BC" w:rsidP="002B6D2B">
      <w:pPr>
        <w:tabs>
          <w:tab w:val="left" w:pos="284"/>
          <w:tab w:val="left" w:pos="357"/>
          <w:tab w:val="left" w:pos="397"/>
        </w:tabs>
        <w:ind w:left="568" w:hanging="284"/>
        <w:jc w:val="both"/>
      </w:pPr>
      <w:r w:rsidRPr="00435057">
        <w:t>m)</w:t>
      </w:r>
      <w:r w:rsidRPr="00435057">
        <w:tab/>
        <w:t>media ogólnopolskie i terenowe,</w:t>
      </w:r>
    </w:p>
    <w:p w:rsidR="00C40A35" w:rsidRPr="00435057" w:rsidRDefault="00C773BC" w:rsidP="002B6D2B">
      <w:pPr>
        <w:tabs>
          <w:tab w:val="left" w:pos="284"/>
          <w:tab w:val="left" w:pos="357"/>
          <w:tab w:val="left" w:pos="397"/>
        </w:tabs>
        <w:ind w:left="568" w:hanging="284"/>
        <w:jc w:val="both"/>
      </w:pPr>
      <w:r w:rsidRPr="00435057">
        <w:t>n)</w:t>
      </w:r>
      <w:r w:rsidRPr="00435057">
        <w:tab/>
        <w:t>inny użytkownik.</w:t>
      </w:r>
    </w:p>
    <w:p w:rsidR="00C40A35" w:rsidRPr="00435057" w:rsidRDefault="001F26C9" w:rsidP="002B6D2B">
      <w:pPr>
        <w:tabs>
          <w:tab w:val="left" w:pos="284"/>
          <w:tab w:val="left" w:pos="357"/>
          <w:tab w:val="left" w:pos="397"/>
        </w:tabs>
        <w:spacing w:before="120" w:after="60"/>
        <w:jc w:val="both"/>
        <w:divId w:val="1752845366"/>
        <w:rPr>
          <w:b/>
          <w:bCs/>
        </w:rPr>
      </w:pPr>
      <w:r w:rsidRPr="00435057">
        <w:rPr>
          <w:b/>
          <w:bCs/>
        </w:rPr>
        <w:t>6. Zakres podmiotowy</w:t>
      </w:r>
      <w:r w:rsidR="00C773BC" w:rsidRPr="00435057">
        <w:rPr>
          <w:b/>
          <w:bCs/>
        </w:rPr>
        <w:t>:</w:t>
      </w:r>
    </w:p>
    <w:p w:rsidR="00C773BC" w:rsidRPr="00435057" w:rsidRDefault="00C773BC" w:rsidP="002B6D2B">
      <w:pPr>
        <w:tabs>
          <w:tab w:val="left" w:pos="284"/>
          <w:tab w:val="left" w:pos="357"/>
          <w:tab w:val="left" w:pos="397"/>
        </w:tabs>
        <w:jc w:val="both"/>
      </w:pPr>
      <w:r w:rsidRPr="00435057">
        <w:t>Kadra medyczna.</w:t>
      </w:r>
    </w:p>
    <w:p w:rsidR="00C40A35" w:rsidRPr="00435057" w:rsidRDefault="001F26C9" w:rsidP="002B6D2B">
      <w:pPr>
        <w:tabs>
          <w:tab w:val="left" w:pos="284"/>
          <w:tab w:val="left" w:pos="357"/>
          <w:tab w:val="left" w:pos="397"/>
        </w:tabs>
        <w:spacing w:before="120" w:after="60"/>
        <w:jc w:val="both"/>
        <w:divId w:val="1059327500"/>
        <w:rPr>
          <w:b/>
          <w:bCs/>
        </w:rPr>
      </w:pPr>
      <w:r w:rsidRPr="00435057">
        <w:rPr>
          <w:b/>
          <w:bCs/>
        </w:rPr>
        <w:t>7. Zakres przedmiotowy</w:t>
      </w:r>
      <w:r w:rsidR="00C773BC" w:rsidRPr="00435057">
        <w:rPr>
          <w:b/>
          <w:bCs/>
        </w:rPr>
        <w:t>:</w:t>
      </w:r>
    </w:p>
    <w:p w:rsidR="00C773BC" w:rsidRPr="00435057" w:rsidRDefault="00C773BC" w:rsidP="002B6D2B">
      <w:pPr>
        <w:tabs>
          <w:tab w:val="left" w:pos="284"/>
          <w:tab w:val="left" w:pos="357"/>
          <w:tab w:val="left" w:pos="397"/>
        </w:tabs>
        <w:jc w:val="both"/>
      </w:pPr>
      <w:r w:rsidRPr="00435057">
        <w:t>Kadra medyczna. Resortowe kody identyfikacyjne podmiotów leczniczych. Cechy demograficzne osób. Obywatelstwo, kraj urodzenia. Pracujący w zakładach długoterminowej stacjonarnej opieki zdrowotnej. Apteki i punkty apteczne oraz osoby w nich pracujące. Pracujący i wolontariusze w stacjonarnych zakładach pomocy społecznej.</w:t>
      </w:r>
    </w:p>
    <w:p w:rsidR="00C40A35" w:rsidRPr="00435057" w:rsidRDefault="001F26C9" w:rsidP="002B6D2B">
      <w:pPr>
        <w:tabs>
          <w:tab w:val="left" w:pos="284"/>
          <w:tab w:val="left" w:pos="357"/>
          <w:tab w:val="left" w:pos="397"/>
        </w:tabs>
        <w:spacing w:before="120" w:after="60"/>
        <w:jc w:val="both"/>
        <w:divId w:val="1710373986"/>
        <w:rPr>
          <w:b/>
          <w:bCs/>
        </w:rPr>
      </w:pPr>
      <w:r w:rsidRPr="00435057">
        <w:rPr>
          <w:b/>
          <w:bCs/>
        </w:rPr>
        <w:t>8. Źródła danych</w:t>
      </w:r>
      <w:r w:rsidR="00C773BC" w:rsidRPr="00435057">
        <w:rPr>
          <w:b/>
          <w:bCs/>
        </w:rPr>
        <w:t>:</w:t>
      </w:r>
    </w:p>
    <w:p w:rsidR="00C773BC" w:rsidRPr="00435057" w:rsidRDefault="00C773BC" w:rsidP="002B6D2B">
      <w:pPr>
        <w:tabs>
          <w:tab w:val="left" w:pos="284"/>
          <w:tab w:val="left" w:pos="357"/>
          <w:tab w:val="left" w:pos="397"/>
        </w:tabs>
        <w:ind w:left="284" w:hanging="284"/>
        <w:jc w:val="both"/>
      </w:pPr>
      <w:r w:rsidRPr="00435057">
        <w:t>1)</w:t>
      </w:r>
      <w:r w:rsidRPr="00435057">
        <w:tab/>
        <w:t xml:space="preserve">Zestawy danych Ministerstwa Spraw Wewnętrznych i Administracji nr </w:t>
      </w:r>
      <w:hyperlink w:anchor="gr.12">
        <w:r w:rsidRPr="00435057">
          <w:t>12</w:t>
        </w:r>
      </w:hyperlink>
      <w:r w:rsidRPr="00435057">
        <w:t xml:space="preserve"> (opisane w cz. II. Informacje o przekazywanych danych):</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MSWiA-29 – sprawozdanie o pracujących w samodzielnych publicznych zakładach opieki zdrowotnej oraz Państwowym Instytucie Medycznym MSWiA (</w:t>
      </w:r>
      <w:hyperlink w:anchor="lp.12.1">
        <w:r w:rsidR="00C773BC" w:rsidRPr="00435057">
          <w:t>lp. 12.1</w:t>
        </w:r>
      </w:hyperlink>
      <w:r w:rsidR="00C773BC" w:rsidRPr="00435057">
        <w:t>),</w:t>
      </w:r>
    </w:p>
    <w:p w:rsidR="00C773BC" w:rsidRPr="00435057" w:rsidRDefault="00C773BC" w:rsidP="002B6D2B">
      <w:pPr>
        <w:tabs>
          <w:tab w:val="left" w:pos="284"/>
          <w:tab w:val="left" w:pos="357"/>
          <w:tab w:val="left" w:pos="397"/>
        </w:tabs>
        <w:ind w:left="568" w:hanging="284"/>
        <w:jc w:val="both"/>
      </w:pPr>
      <w:r w:rsidRPr="00435057">
        <w:t>b)</w:t>
      </w:r>
      <w:r w:rsidRPr="00435057">
        <w:tab/>
        <w:t>MSWiA-30 – sprawozdanie o specjalistach pracujących w samodzielnych publicznych zakładach opieki zdrowotnej oraz Państwowym Instytucie Medycznym MSWiA (</w:t>
      </w:r>
      <w:hyperlink w:anchor="lp.12.2">
        <w:r w:rsidRPr="00435057">
          <w:t>lp. 12.2</w:t>
        </w:r>
      </w:hyperlink>
      <w:r w:rsidRPr="00435057">
        <w:t>).</w:t>
      </w:r>
    </w:p>
    <w:p w:rsidR="00C773BC" w:rsidRPr="00435057" w:rsidRDefault="00C773BC" w:rsidP="002B6D2B">
      <w:pPr>
        <w:tabs>
          <w:tab w:val="left" w:pos="284"/>
          <w:tab w:val="left" w:pos="357"/>
          <w:tab w:val="left" w:pos="397"/>
        </w:tabs>
        <w:ind w:left="284" w:hanging="284"/>
        <w:jc w:val="both"/>
      </w:pPr>
      <w:r w:rsidRPr="00435057">
        <w:t>2)</w:t>
      </w:r>
      <w:r w:rsidRPr="00435057">
        <w:tab/>
        <w:t xml:space="preserve">Zestawy danych Ministerstwa Zdrowia nr </w:t>
      </w:r>
      <w:hyperlink w:anchor="gr.14">
        <w:r w:rsidRPr="00435057">
          <w:t>14</w:t>
        </w:r>
      </w:hyperlink>
      <w:r w:rsidRPr="00435057">
        <w:t xml:space="preserve"> (opisane w cz. II. Informacje o przekazywanych danych):</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MZ-35 – sprawozdanie z działalności wojewódzkiego ośrodka medycyny pracy (</w:t>
      </w:r>
      <w:hyperlink w:anchor="lp.14.16">
        <w:r w:rsidR="00C773BC" w:rsidRPr="00435057">
          <w:t>lp. 14.16</w:t>
        </w:r>
      </w:hyperlink>
      <w:r w:rsidR="00C773BC" w:rsidRPr="00435057">
        <w:t>),</w:t>
      </w:r>
    </w:p>
    <w:p w:rsidR="00C773BC" w:rsidRPr="00435057" w:rsidRDefault="00C773BC" w:rsidP="002B6D2B">
      <w:pPr>
        <w:tabs>
          <w:tab w:val="left" w:pos="284"/>
          <w:tab w:val="left" w:pos="357"/>
          <w:tab w:val="left" w:pos="397"/>
        </w:tabs>
        <w:ind w:left="568" w:hanging="284"/>
        <w:jc w:val="both"/>
      </w:pPr>
      <w:r w:rsidRPr="00435057">
        <w:t>b)</w:t>
      </w:r>
      <w:r w:rsidRPr="00435057">
        <w:tab/>
        <w:t>MZ-88 – sprawozdanie o pracujących w podmiotach wykonujących działalność leczniczą (</w:t>
      </w:r>
      <w:hyperlink w:anchor="lp.14.32">
        <w:r w:rsidRPr="00435057">
          <w:t>lp. 14.32</w:t>
        </w:r>
      </w:hyperlink>
      <w:r w:rsidRPr="00435057">
        <w:t>),</w:t>
      </w:r>
    </w:p>
    <w:p w:rsidR="00C773BC" w:rsidRPr="00435057" w:rsidRDefault="00C773BC" w:rsidP="002B6D2B">
      <w:pPr>
        <w:tabs>
          <w:tab w:val="left" w:pos="284"/>
          <w:tab w:val="left" w:pos="357"/>
          <w:tab w:val="left" w:pos="397"/>
        </w:tabs>
        <w:ind w:left="568" w:hanging="284"/>
        <w:jc w:val="both"/>
      </w:pPr>
      <w:r w:rsidRPr="00435057">
        <w:t>c)</w:t>
      </w:r>
      <w:r w:rsidRPr="00435057">
        <w:tab/>
        <w:t>MZ-88A – sprawozdanie o zatrudnieniu wybranej kadry medycznej w uczelniach i administracji (</w:t>
      </w:r>
      <w:hyperlink w:anchor="lp.14.33">
        <w:r w:rsidRPr="00435057">
          <w:t>lp. 14.33</w:t>
        </w:r>
      </w:hyperlink>
      <w:r w:rsidRPr="00435057">
        <w:t>),</w:t>
      </w:r>
    </w:p>
    <w:p w:rsidR="00C773BC" w:rsidRPr="00435057" w:rsidRDefault="00C773BC" w:rsidP="002B6D2B">
      <w:pPr>
        <w:tabs>
          <w:tab w:val="left" w:pos="284"/>
          <w:tab w:val="left" w:pos="357"/>
          <w:tab w:val="left" w:pos="397"/>
        </w:tabs>
        <w:ind w:left="568" w:hanging="284"/>
        <w:jc w:val="both"/>
      </w:pPr>
      <w:r w:rsidRPr="00435057">
        <w:t>d)</w:t>
      </w:r>
      <w:r w:rsidRPr="00435057">
        <w:tab/>
        <w:t>MZ-89 – sprawozdanie o specjalistach pracujących w podmiotach wykonujących działalność leczniczą (</w:t>
      </w:r>
      <w:hyperlink w:anchor="lp.14.34">
        <w:r w:rsidRPr="00435057">
          <w:t>lp. 14.34</w:t>
        </w:r>
      </w:hyperlink>
      <w:r w:rsidRPr="00435057">
        <w:t>).</w:t>
      </w:r>
    </w:p>
    <w:p w:rsidR="00C773BC" w:rsidRPr="00435057" w:rsidRDefault="00C773BC" w:rsidP="002B6D2B">
      <w:pPr>
        <w:tabs>
          <w:tab w:val="left" w:pos="284"/>
          <w:tab w:val="left" w:pos="357"/>
          <w:tab w:val="left" w:pos="397"/>
        </w:tabs>
        <w:ind w:left="284" w:hanging="284"/>
        <w:jc w:val="both"/>
      </w:pPr>
      <w:r w:rsidRPr="00435057">
        <w:t>3)</w:t>
      </w:r>
      <w:r w:rsidRPr="00435057">
        <w:tab/>
        <w:t xml:space="preserve">Zestawy danych z systemów informacyjnych Ministerstwa Cyfryzacji nr </w:t>
      </w:r>
      <w:hyperlink w:anchor="gr.23">
        <w:r w:rsidRPr="00435057">
          <w:t>23</w:t>
        </w:r>
      </w:hyperlink>
      <w:r w:rsidRPr="00435057">
        <w:t xml:space="preserve"> (opisane w cz. II. Informacje o przekazywanych danych):</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dane o osobach żyjących (</w:t>
      </w:r>
      <w:hyperlink w:anchor="lp.23.16">
        <w:r w:rsidR="00C773BC" w:rsidRPr="00435057">
          <w:t>lp. 23.16</w:t>
        </w:r>
      </w:hyperlink>
      <w:r w:rsidR="00C773BC" w:rsidRPr="00435057">
        <w:t>).</w:t>
      </w:r>
    </w:p>
    <w:p w:rsidR="00C773BC" w:rsidRPr="00435057" w:rsidRDefault="00C773BC" w:rsidP="002B6D2B">
      <w:pPr>
        <w:tabs>
          <w:tab w:val="left" w:pos="284"/>
          <w:tab w:val="left" w:pos="357"/>
          <w:tab w:val="left" w:pos="397"/>
        </w:tabs>
        <w:ind w:left="284" w:hanging="284"/>
        <w:jc w:val="both"/>
      </w:pPr>
      <w:r w:rsidRPr="00435057">
        <w:t>4)</w:t>
      </w:r>
      <w:r w:rsidRPr="00435057">
        <w:tab/>
        <w:t xml:space="preserve">Zestawy danych z systemów informacyjnych Ministerstwa Zdrowia nr </w:t>
      </w:r>
      <w:hyperlink w:anchor="gr.39">
        <w:r w:rsidRPr="00435057">
          <w:t>39</w:t>
        </w:r>
      </w:hyperlink>
      <w:r w:rsidRPr="00435057">
        <w:t xml:space="preserve"> (opisane w cz. II. Informacje o przekazywanych danych):</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dane o lekarzach wystawiających recepty (</w:t>
      </w:r>
      <w:hyperlink w:anchor="lp.39.3">
        <w:r w:rsidR="00C773BC" w:rsidRPr="00435057">
          <w:t>lp. 39.3</w:t>
        </w:r>
      </w:hyperlink>
      <w:r w:rsidR="00C773BC" w:rsidRPr="00435057">
        <w:t>).</w:t>
      </w:r>
    </w:p>
    <w:p w:rsidR="00C773BC" w:rsidRPr="00435057" w:rsidRDefault="00C773BC" w:rsidP="002B6D2B">
      <w:pPr>
        <w:tabs>
          <w:tab w:val="left" w:pos="284"/>
          <w:tab w:val="left" w:pos="357"/>
          <w:tab w:val="left" w:pos="397"/>
        </w:tabs>
        <w:ind w:left="284" w:hanging="284"/>
        <w:jc w:val="both"/>
      </w:pPr>
      <w:r w:rsidRPr="00435057">
        <w:t>5)</w:t>
      </w:r>
      <w:r w:rsidRPr="00435057">
        <w:tab/>
        <w:t xml:space="preserve">Zestawy danych z systemów informacyjnych Kasy Rolniczego Ubezpieczenia Społecznego nr </w:t>
      </w:r>
      <w:hyperlink w:anchor="gr.76">
        <w:r w:rsidRPr="00435057">
          <w:t>76</w:t>
        </w:r>
      </w:hyperlink>
      <w:r w:rsidRPr="00435057">
        <w:t xml:space="preserve"> (opisane w cz. II. Informacje o przekazywanych danych):</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dane dotyczące ubezpieczonych i płatników składek (</w:t>
      </w:r>
      <w:hyperlink w:anchor="lp.76.5">
        <w:r w:rsidR="00C773BC" w:rsidRPr="00435057">
          <w:t>lp. 76.5</w:t>
        </w:r>
      </w:hyperlink>
      <w:r w:rsidR="00C773BC" w:rsidRPr="00435057">
        <w:t>).</w:t>
      </w:r>
    </w:p>
    <w:p w:rsidR="00C773BC" w:rsidRPr="00435057" w:rsidRDefault="00C773BC" w:rsidP="002B6D2B">
      <w:pPr>
        <w:tabs>
          <w:tab w:val="left" w:pos="284"/>
          <w:tab w:val="left" w:pos="357"/>
          <w:tab w:val="left" w:pos="397"/>
        </w:tabs>
        <w:ind w:left="284" w:hanging="284"/>
        <w:jc w:val="both"/>
      </w:pPr>
      <w:r w:rsidRPr="00435057">
        <w:t>6)</w:t>
      </w:r>
      <w:r w:rsidRPr="00435057">
        <w:tab/>
        <w:t xml:space="preserve">Zestawy danych z systemów informacyjnych Krajowej Izby Diagnostów Laboratoryjnych nr </w:t>
      </w:r>
      <w:hyperlink w:anchor="gr.86">
        <w:r w:rsidRPr="00435057">
          <w:t>86</w:t>
        </w:r>
      </w:hyperlink>
      <w:r w:rsidRPr="00435057">
        <w:t xml:space="preserve"> (opisane w cz. II. Informacje o przekazywanych danych):</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dane dotyczące diagnostów laboratoryjnych (</w:t>
      </w:r>
      <w:hyperlink w:anchor="lp.86.1">
        <w:r w:rsidR="00C773BC" w:rsidRPr="00435057">
          <w:t>lp. 86.1</w:t>
        </w:r>
      </w:hyperlink>
      <w:r w:rsidR="00C773BC" w:rsidRPr="00435057">
        <w:t>).</w:t>
      </w:r>
    </w:p>
    <w:p w:rsidR="00C773BC" w:rsidRPr="00435057" w:rsidRDefault="00C773BC" w:rsidP="002B6D2B">
      <w:pPr>
        <w:tabs>
          <w:tab w:val="left" w:pos="284"/>
          <w:tab w:val="left" w:pos="357"/>
          <w:tab w:val="left" w:pos="397"/>
        </w:tabs>
        <w:ind w:left="284" w:hanging="284"/>
        <w:jc w:val="both"/>
      </w:pPr>
      <w:r w:rsidRPr="00435057">
        <w:t>7)</w:t>
      </w:r>
      <w:r w:rsidRPr="00435057">
        <w:tab/>
        <w:t xml:space="preserve">Zestawy danych z systemów informacyjnych Krajowej Izby Fizjoterapeutów nr </w:t>
      </w:r>
      <w:hyperlink w:anchor="gr.87">
        <w:r w:rsidRPr="00435057">
          <w:t>87</w:t>
        </w:r>
      </w:hyperlink>
      <w:r w:rsidRPr="00435057">
        <w:t xml:space="preserve"> (opisane w cz. II. Informacje o przekazywanych danych):</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dane o fizjoterapeutach (</w:t>
      </w:r>
      <w:hyperlink w:anchor="lp.87.1">
        <w:r w:rsidR="00C773BC" w:rsidRPr="00435057">
          <w:t>lp. 87.1</w:t>
        </w:r>
      </w:hyperlink>
      <w:r w:rsidR="00C773BC" w:rsidRPr="00435057">
        <w:t>).</w:t>
      </w:r>
    </w:p>
    <w:p w:rsidR="00C773BC" w:rsidRPr="00435057" w:rsidRDefault="00C773BC" w:rsidP="002B6D2B">
      <w:pPr>
        <w:tabs>
          <w:tab w:val="left" w:pos="284"/>
          <w:tab w:val="left" w:pos="357"/>
          <w:tab w:val="left" w:pos="397"/>
        </w:tabs>
        <w:ind w:left="284" w:hanging="284"/>
        <w:jc w:val="both"/>
      </w:pPr>
      <w:r w:rsidRPr="00435057">
        <w:t>8)</w:t>
      </w:r>
      <w:r w:rsidRPr="00435057">
        <w:tab/>
        <w:t xml:space="preserve">Zestawy danych z systemów informacyjnych Naczelnej Izby Aptekarskiej nr </w:t>
      </w:r>
      <w:hyperlink w:anchor="gr.98">
        <w:r w:rsidRPr="00435057">
          <w:t>98</w:t>
        </w:r>
      </w:hyperlink>
      <w:r w:rsidRPr="00435057">
        <w:t xml:space="preserve"> (opisane w cz. II. Informacje o przekazywanych danych):</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dane o farmaceutach (</w:t>
      </w:r>
      <w:hyperlink w:anchor="lp.98.1">
        <w:r w:rsidR="00C773BC" w:rsidRPr="00435057">
          <w:t>lp. 98.1</w:t>
        </w:r>
      </w:hyperlink>
      <w:r w:rsidR="00C773BC" w:rsidRPr="00435057">
        <w:t>).</w:t>
      </w:r>
    </w:p>
    <w:p w:rsidR="00C773BC" w:rsidRPr="00435057" w:rsidRDefault="00C773BC" w:rsidP="002B6D2B">
      <w:pPr>
        <w:tabs>
          <w:tab w:val="left" w:pos="284"/>
          <w:tab w:val="left" w:pos="357"/>
          <w:tab w:val="left" w:pos="397"/>
        </w:tabs>
        <w:ind w:left="284" w:hanging="284"/>
        <w:jc w:val="both"/>
      </w:pPr>
      <w:r w:rsidRPr="00435057">
        <w:t>9)</w:t>
      </w:r>
      <w:r w:rsidRPr="00435057">
        <w:tab/>
        <w:t xml:space="preserve">Zestawy danych z systemów informacyjnych Naczelnej Izby Lekarskiej nr </w:t>
      </w:r>
      <w:hyperlink w:anchor="gr.99">
        <w:r w:rsidRPr="00435057">
          <w:t>99</w:t>
        </w:r>
      </w:hyperlink>
      <w:r w:rsidRPr="00435057">
        <w:t xml:space="preserve"> (opisane w cz. II. Informacje o przekazywanych danych):</w:t>
      </w:r>
    </w:p>
    <w:p w:rsidR="00C773BC" w:rsidRPr="00435057" w:rsidRDefault="00460BB9" w:rsidP="002B6D2B">
      <w:pPr>
        <w:tabs>
          <w:tab w:val="left" w:pos="284"/>
          <w:tab w:val="left" w:pos="357"/>
          <w:tab w:val="left" w:pos="397"/>
        </w:tabs>
        <w:ind w:left="284" w:hanging="284"/>
        <w:jc w:val="both"/>
      </w:pPr>
      <w:r w:rsidRPr="00435057">
        <w:t>a)</w:t>
      </w:r>
      <w:r w:rsidRPr="00435057">
        <w:tab/>
      </w:r>
      <w:r w:rsidR="00C773BC" w:rsidRPr="00435057">
        <w:t>dane o lekarzach (</w:t>
      </w:r>
      <w:hyperlink w:anchor="lp.99.1">
        <w:r w:rsidR="00C773BC" w:rsidRPr="00435057">
          <w:t>lp. 99.1</w:t>
        </w:r>
      </w:hyperlink>
      <w:r w:rsidR="00C773BC" w:rsidRPr="00435057">
        <w:t>).</w:t>
      </w:r>
    </w:p>
    <w:p w:rsidR="00C773BC" w:rsidRPr="00435057" w:rsidRDefault="00C773BC" w:rsidP="002B6D2B">
      <w:pPr>
        <w:tabs>
          <w:tab w:val="left" w:pos="284"/>
          <w:tab w:val="left" w:pos="357"/>
          <w:tab w:val="left" w:pos="397"/>
        </w:tabs>
        <w:ind w:left="284" w:hanging="284"/>
        <w:jc w:val="both"/>
      </w:pPr>
      <w:r w:rsidRPr="00435057">
        <w:t>10)</w:t>
      </w:r>
      <w:r w:rsidRPr="00435057">
        <w:tab/>
        <w:t xml:space="preserve">Zestawy danych z systemów informacyjnych Naczelnej Izby Pielęgniarek i Położnych nr </w:t>
      </w:r>
      <w:hyperlink w:anchor="gr.100">
        <w:r w:rsidRPr="00435057">
          <w:t>100</w:t>
        </w:r>
      </w:hyperlink>
      <w:r w:rsidRPr="00435057">
        <w:t xml:space="preserve"> (opisane w cz. II. Informacje o przekazywanych danych):</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dane o pielęgniarkach i położnych (</w:t>
      </w:r>
      <w:hyperlink w:anchor="lp.100.1">
        <w:r w:rsidR="00C773BC" w:rsidRPr="00435057">
          <w:t>lp. 100.1</w:t>
        </w:r>
      </w:hyperlink>
      <w:r w:rsidR="00C773BC" w:rsidRPr="00435057">
        <w:t>).</w:t>
      </w:r>
    </w:p>
    <w:p w:rsidR="00C773BC" w:rsidRPr="00435057" w:rsidRDefault="00C773BC" w:rsidP="002B6D2B">
      <w:pPr>
        <w:tabs>
          <w:tab w:val="left" w:pos="284"/>
          <w:tab w:val="left" w:pos="357"/>
          <w:tab w:val="left" w:pos="397"/>
        </w:tabs>
        <w:ind w:left="284" w:hanging="284"/>
        <w:jc w:val="both"/>
      </w:pPr>
      <w:r w:rsidRPr="00435057">
        <w:t>11)</w:t>
      </w:r>
      <w:r w:rsidRPr="00435057">
        <w:tab/>
        <w:t xml:space="preserve">Zestawy danych z systemów informacyjnych Narodowego Funduszu Zdrowia nr </w:t>
      </w:r>
      <w:hyperlink w:anchor="gr.107">
        <w:r w:rsidRPr="00435057">
          <w:t>107</w:t>
        </w:r>
      </w:hyperlink>
      <w:r w:rsidRPr="00435057">
        <w:t xml:space="preserve"> (opisane w cz. II. Informacje o przekazywanych danych):</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dane dotyczące osób fizycznych (</w:t>
      </w:r>
      <w:hyperlink w:anchor="lp.107.1">
        <w:r w:rsidR="00C773BC" w:rsidRPr="00435057">
          <w:t>lp. 107.1</w:t>
        </w:r>
      </w:hyperlink>
      <w:r w:rsidR="00C773BC" w:rsidRPr="00435057">
        <w:t>),</w:t>
      </w:r>
    </w:p>
    <w:p w:rsidR="00C773BC" w:rsidRPr="00435057" w:rsidRDefault="00C773BC" w:rsidP="002B6D2B">
      <w:pPr>
        <w:tabs>
          <w:tab w:val="left" w:pos="284"/>
          <w:tab w:val="left" w:pos="357"/>
          <w:tab w:val="left" w:pos="397"/>
        </w:tabs>
        <w:ind w:left="568" w:hanging="284"/>
        <w:jc w:val="both"/>
      </w:pPr>
      <w:r w:rsidRPr="00435057">
        <w:t>b)</w:t>
      </w:r>
      <w:r w:rsidRPr="00435057">
        <w:tab/>
        <w:t>dane o lekarzach zgłoszonych do umów z NFZ (</w:t>
      </w:r>
      <w:hyperlink w:anchor="lp.107.2">
        <w:r w:rsidRPr="00435057">
          <w:t>lp. 107.2</w:t>
        </w:r>
      </w:hyperlink>
      <w:r w:rsidRPr="00435057">
        <w:t>).</w:t>
      </w:r>
    </w:p>
    <w:p w:rsidR="00C773BC" w:rsidRPr="00435057" w:rsidRDefault="00C773BC" w:rsidP="002B6D2B">
      <w:pPr>
        <w:tabs>
          <w:tab w:val="left" w:pos="284"/>
          <w:tab w:val="left" w:pos="357"/>
          <w:tab w:val="left" w:pos="397"/>
        </w:tabs>
        <w:ind w:left="284" w:hanging="284"/>
        <w:jc w:val="both"/>
      </w:pPr>
      <w:r w:rsidRPr="00435057">
        <w:t>12)</w:t>
      </w:r>
      <w:r w:rsidRPr="00435057">
        <w:tab/>
        <w:t xml:space="preserve">Zestawy danych z systemów informacyjnych Zakładu Ubezpieczeń Społecznych nr </w:t>
      </w:r>
      <w:hyperlink w:anchor="gr.179">
        <w:r w:rsidRPr="00435057">
          <w:t>179</w:t>
        </w:r>
      </w:hyperlink>
      <w:r w:rsidRPr="00435057">
        <w:t xml:space="preserve"> (opisane w cz. II. Informacje o przekazywanych danych):</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dane dotyczące osób zgłoszonych przez ubezpieczonego do ubezpieczenia zdrowotnego oraz ubezpieczonego zgłaszającego do ubezpieczenia zdrowotnego te osoby (</w:t>
      </w:r>
      <w:hyperlink w:anchor="lp.179.12">
        <w:r w:rsidR="00C773BC" w:rsidRPr="00435057">
          <w:t>lp. 179.12</w:t>
        </w:r>
      </w:hyperlink>
      <w:r w:rsidR="00C773BC" w:rsidRPr="00435057">
        <w:t>).</w:t>
      </w:r>
    </w:p>
    <w:p w:rsidR="00C773BC" w:rsidRPr="00435057" w:rsidRDefault="00C773BC" w:rsidP="002B6D2B">
      <w:pPr>
        <w:tabs>
          <w:tab w:val="left" w:pos="284"/>
          <w:tab w:val="left" w:pos="357"/>
          <w:tab w:val="left" w:pos="397"/>
        </w:tabs>
        <w:ind w:left="284" w:hanging="284"/>
        <w:jc w:val="both"/>
      </w:pPr>
      <w:r w:rsidRPr="00435057">
        <w:t>13)</w:t>
      </w:r>
      <w:r w:rsidRPr="00435057">
        <w:tab/>
        <w:t>Wyniki innych badań:</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1.20.05 Opieka nad dziećmi w wieku do lat 3,</w:t>
      </w:r>
    </w:p>
    <w:p w:rsidR="00C773BC" w:rsidRPr="00435057" w:rsidRDefault="00C773BC" w:rsidP="002B6D2B">
      <w:pPr>
        <w:tabs>
          <w:tab w:val="left" w:pos="284"/>
          <w:tab w:val="left" w:pos="357"/>
          <w:tab w:val="left" w:pos="397"/>
        </w:tabs>
        <w:ind w:left="568" w:hanging="284"/>
        <w:jc w:val="both"/>
      </w:pPr>
      <w:r w:rsidRPr="00435057">
        <w:t>b)</w:t>
      </w:r>
      <w:r w:rsidRPr="00435057">
        <w:tab/>
        <w:t>1.23.02 Pracujący w gospodarce narodowej,</w:t>
      </w:r>
    </w:p>
    <w:p w:rsidR="00C773BC" w:rsidRPr="00435057" w:rsidRDefault="00C773BC" w:rsidP="002B6D2B">
      <w:pPr>
        <w:tabs>
          <w:tab w:val="left" w:pos="284"/>
          <w:tab w:val="left" w:pos="357"/>
          <w:tab w:val="left" w:pos="397"/>
        </w:tabs>
        <w:ind w:left="568" w:hanging="284"/>
        <w:jc w:val="both"/>
      </w:pPr>
      <w:r w:rsidRPr="00435057">
        <w:t>c)</w:t>
      </w:r>
      <w:r w:rsidRPr="00435057">
        <w:tab/>
        <w:t>1.25.07 Pomoc społeczna,</w:t>
      </w:r>
    </w:p>
    <w:p w:rsidR="00C773BC" w:rsidRPr="00435057" w:rsidRDefault="00C773BC" w:rsidP="002B6D2B">
      <w:pPr>
        <w:tabs>
          <w:tab w:val="left" w:pos="284"/>
          <w:tab w:val="left" w:pos="357"/>
          <w:tab w:val="left" w:pos="397"/>
        </w:tabs>
        <w:ind w:left="568" w:hanging="284"/>
        <w:jc w:val="both"/>
      </w:pPr>
      <w:r w:rsidRPr="00435057">
        <w:t>d)</w:t>
      </w:r>
      <w:r w:rsidRPr="00435057">
        <w:tab/>
        <w:t>1.29.02 Zachorowania i leczeni na wybrane choroby,</w:t>
      </w:r>
    </w:p>
    <w:p w:rsidR="00C773BC" w:rsidRPr="00435057" w:rsidRDefault="00C773BC" w:rsidP="002B6D2B">
      <w:pPr>
        <w:tabs>
          <w:tab w:val="left" w:pos="284"/>
          <w:tab w:val="left" w:pos="357"/>
          <w:tab w:val="left" w:pos="397"/>
        </w:tabs>
        <w:ind w:left="568" w:hanging="284"/>
        <w:jc w:val="both"/>
      </w:pPr>
      <w:r w:rsidRPr="00435057">
        <w:t>e)</w:t>
      </w:r>
      <w:r w:rsidRPr="00435057">
        <w:tab/>
        <w:t>1.29.07 Infrastruktura ochrony zdrowia i jej funkcjonowanie,</w:t>
      </w:r>
    </w:p>
    <w:p w:rsidR="00C773BC" w:rsidRPr="00435057" w:rsidRDefault="00C773BC" w:rsidP="002B6D2B">
      <w:pPr>
        <w:tabs>
          <w:tab w:val="left" w:pos="284"/>
          <w:tab w:val="left" w:pos="357"/>
          <w:tab w:val="left" w:pos="397"/>
        </w:tabs>
        <w:ind w:left="568" w:hanging="284"/>
        <w:jc w:val="both"/>
      </w:pPr>
      <w:r w:rsidRPr="00435057">
        <w:t>f)</w:t>
      </w:r>
      <w:r w:rsidRPr="00435057">
        <w:tab/>
        <w:t>1.29.09 Apteki,</w:t>
      </w:r>
    </w:p>
    <w:p w:rsidR="00C40A35" w:rsidRPr="00435057" w:rsidRDefault="00C773BC" w:rsidP="002B6D2B">
      <w:pPr>
        <w:tabs>
          <w:tab w:val="left" w:pos="284"/>
          <w:tab w:val="left" w:pos="357"/>
          <w:tab w:val="left" w:pos="397"/>
        </w:tabs>
        <w:ind w:left="568" w:hanging="284"/>
        <w:jc w:val="both"/>
      </w:pPr>
      <w:r w:rsidRPr="00435057">
        <w:t>g)</w:t>
      </w:r>
      <w:r w:rsidRPr="00435057">
        <w:tab/>
        <w:t>1.80.01 System Jednostek Statystycznych – operaty.</w:t>
      </w:r>
    </w:p>
    <w:p w:rsidR="00C40A35" w:rsidRPr="00435057" w:rsidRDefault="001F26C9" w:rsidP="002B6D2B">
      <w:pPr>
        <w:tabs>
          <w:tab w:val="left" w:pos="284"/>
          <w:tab w:val="left" w:pos="357"/>
          <w:tab w:val="left" w:pos="397"/>
        </w:tabs>
        <w:spacing w:before="120" w:after="60"/>
        <w:jc w:val="both"/>
        <w:divId w:val="568806298"/>
        <w:rPr>
          <w:b/>
          <w:bCs/>
        </w:rPr>
      </w:pPr>
      <w:r w:rsidRPr="00435057">
        <w:rPr>
          <w:b/>
          <w:bCs/>
        </w:rPr>
        <w:t>9. Rodzaje wynikowych informacji statystycznych</w:t>
      </w:r>
      <w:r w:rsidR="00C773BC" w:rsidRPr="00435057">
        <w:rPr>
          <w:b/>
          <w:bCs/>
        </w:rPr>
        <w:t>:</w:t>
      </w:r>
    </w:p>
    <w:p w:rsidR="00C773BC" w:rsidRPr="00435057" w:rsidRDefault="00C773BC" w:rsidP="002B6D2B">
      <w:pPr>
        <w:tabs>
          <w:tab w:val="left" w:pos="284"/>
          <w:tab w:val="left" w:pos="357"/>
          <w:tab w:val="left" w:pos="397"/>
        </w:tabs>
        <w:ind w:left="284" w:hanging="284"/>
        <w:jc w:val="both"/>
      </w:pPr>
      <w:r w:rsidRPr="00435057">
        <w:t xml:space="preserve">1) </w:t>
      </w:r>
      <w:r w:rsidRPr="00435057">
        <w:tab/>
        <w:t>Lekarze specjaliści, lekarze dentyści specjaliści, w przekrojach: kraj, rodzaj i stopień specjalizacji.</w:t>
      </w:r>
    </w:p>
    <w:p w:rsidR="00C773BC" w:rsidRPr="00435057" w:rsidRDefault="00C773BC" w:rsidP="002B6D2B">
      <w:pPr>
        <w:tabs>
          <w:tab w:val="left" w:pos="284"/>
          <w:tab w:val="left" w:pos="357"/>
          <w:tab w:val="left" w:pos="397"/>
        </w:tabs>
        <w:ind w:left="284" w:hanging="284"/>
        <w:jc w:val="both"/>
      </w:pPr>
      <w:r w:rsidRPr="00435057">
        <w:t xml:space="preserve">2) </w:t>
      </w:r>
      <w:r w:rsidRPr="00435057">
        <w:tab/>
        <w:t>W badaniach MZ: dane o kadrze medycznej pracującej w podmiotach wykonujących działalność leczniczą, w tym według głównego miejsca pracy, w przekrojach: kraj, województwa, powiaty, wybrane zawody medyczne, płeć.</w:t>
      </w:r>
    </w:p>
    <w:p w:rsidR="00C773BC" w:rsidRPr="00435057" w:rsidRDefault="00C773BC" w:rsidP="002B6D2B">
      <w:pPr>
        <w:tabs>
          <w:tab w:val="left" w:pos="284"/>
          <w:tab w:val="left" w:pos="357"/>
          <w:tab w:val="left" w:pos="397"/>
        </w:tabs>
        <w:ind w:left="284" w:hanging="284"/>
        <w:jc w:val="both"/>
      </w:pPr>
      <w:r w:rsidRPr="00435057">
        <w:t xml:space="preserve">3) </w:t>
      </w:r>
      <w:r w:rsidRPr="00435057">
        <w:tab/>
        <w:t>W badaniach MZ: dane o lekarzach, lekarzach dentystach, pielęgniarkach i położnych pracujących w podmiotach leczniczych, w przekrojach: kraj, województwa, specjalizacje i specjalności.</w:t>
      </w:r>
    </w:p>
    <w:p w:rsidR="00C773BC" w:rsidRPr="00435057" w:rsidRDefault="00C773BC" w:rsidP="002B6D2B">
      <w:pPr>
        <w:tabs>
          <w:tab w:val="left" w:pos="284"/>
          <w:tab w:val="left" w:pos="357"/>
          <w:tab w:val="left" w:pos="397"/>
        </w:tabs>
        <w:ind w:left="284" w:hanging="284"/>
        <w:jc w:val="both"/>
      </w:pPr>
      <w:r w:rsidRPr="00435057">
        <w:t xml:space="preserve">4) </w:t>
      </w:r>
      <w:r w:rsidRPr="00435057">
        <w:tab/>
        <w:t>W badaniach MSWiA: dane o lekarzach w podmiotach leczniczych podległych MSWiA, w przekrojach: kraj, województwa, specjalizacje i specjalności, płeć.</w:t>
      </w:r>
    </w:p>
    <w:p w:rsidR="00C773BC" w:rsidRPr="00435057" w:rsidRDefault="00C773BC" w:rsidP="002B6D2B">
      <w:pPr>
        <w:tabs>
          <w:tab w:val="left" w:pos="284"/>
          <w:tab w:val="left" w:pos="357"/>
          <w:tab w:val="left" w:pos="397"/>
        </w:tabs>
        <w:ind w:left="284" w:hanging="284"/>
        <w:jc w:val="both"/>
      </w:pPr>
      <w:r w:rsidRPr="00435057">
        <w:t xml:space="preserve">5) </w:t>
      </w:r>
      <w:r w:rsidRPr="00435057">
        <w:tab/>
        <w:t>W badaniach MZ: dane o osobach posiadających prawo wykonywania zawodu medycznego pracujących w urzędach administracji rządowej i samorządowej, NFZ, na uniwersytetach medycznych i w innych uczelniach kształcących kadrę medyczną, w stacjach sanitarno-epidemiologicznych oraz stacjach krwiodawstwa, w przekrojach: kraj, województwa, zawody medyczne i specjalności, płeć.</w:t>
      </w:r>
    </w:p>
    <w:p w:rsidR="00C773BC" w:rsidRPr="00435057" w:rsidRDefault="00C773BC" w:rsidP="002B6D2B">
      <w:pPr>
        <w:tabs>
          <w:tab w:val="left" w:pos="284"/>
          <w:tab w:val="left" w:pos="357"/>
          <w:tab w:val="left" w:pos="397"/>
        </w:tabs>
        <w:ind w:left="284" w:hanging="284"/>
        <w:jc w:val="both"/>
      </w:pPr>
      <w:r w:rsidRPr="00435057">
        <w:t xml:space="preserve">6) </w:t>
      </w:r>
      <w:r w:rsidRPr="00435057">
        <w:tab/>
        <w:t>Dane o wybranych zawodach medycznych (lekarzach, lekarzach dentystach, pielęgniarkach, położnych, farmaceutach, fizjoterapeutach, diagnostach laboratoryjnych) w systemie opieki zdrowotnej, w tym informacja o liczbie osób posiadających prawo wykonywania zawodu, liczbie pracujących bezpośrednio z pacjentem według głównego miejsca pracy, w przekrojach: kraj, NUTS 1, województwa, powiaty, płeć.</w:t>
      </w:r>
    </w:p>
    <w:p w:rsidR="00C40A35" w:rsidRPr="00435057" w:rsidRDefault="00C773BC" w:rsidP="002B6D2B">
      <w:pPr>
        <w:tabs>
          <w:tab w:val="left" w:pos="284"/>
          <w:tab w:val="left" w:pos="357"/>
          <w:tab w:val="left" w:pos="397"/>
        </w:tabs>
        <w:ind w:left="284" w:hanging="284"/>
        <w:jc w:val="both"/>
      </w:pPr>
      <w:r w:rsidRPr="00435057">
        <w:t xml:space="preserve">7) </w:t>
      </w:r>
      <w:r w:rsidRPr="00435057">
        <w:tab/>
        <w:t>W badaniach MSWiA: dane o pracownikach ochrony zdrowia w podmiotach leczniczych podległych MSWiA, w tym pracujący według głównego miejsca pracy, w przekrojach: kraj, województwa, płeć, wybrane specjalizacje.</w:t>
      </w:r>
    </w:p>
    <w:p w:rsidR="00C40A35" w:rsidRPr="00435057" w:rsidRDefault="001F26C9" w:rsidP="002B6D2B">
      <w:pPr>
        <w:tabs>
          <w:tab w:val="left" w:pos="284"/>
          <w:tab w:val="left" w:pos="357"/>
          <w:tab w:val="left" w:pos="397"/>
        </w:tabs>
        <w:spacing w:before="120" w:after="60"/>
        <w:jc w:val="both"/>
        <w:divId w:val="1940675129"/>
        <w:rPr>
          <w:b/>
          <w:bCs/>
        </w:rPr>
      </w:pPr>
      <w:r w:rsidRPr="00435057">
        <w:rPr>
          <w:b/>
          <w:bCs/>
        </w:rPr>
        <w:t>10. Formy i terminy udostępnienia wynikowych informacji statystycznych</w:t>
      </w:r>
      <w:r w:rsidR="00C773BC" w:rsidRPr="00435057">
        <w:rPr>
          <w:b/>
          <w:bCs/>
        </w:rPr>
        <w:t>:</w:t>
      </w:r>
    </w:p>
    <w:p w:rsidR="00C773BC" w:rsidRPr="00435057" w:rsidRDefault="00C773BC" w:rsidP="002B6D2B">
      <w:pPr>
        <w:tabs>
          <w:tab w:val="left" w:pos="284"/>
          <w:tab w:val="left" w:pos="357"/>
          <w:tab w:val="left" w:pos="397"/>
        </w:tabs>
        <w:ind w:left="284" w:hanging="284"/>
        <w:jc w:val="both"/>
      </w:pPr>
      <w:r w:rsidRPr="00435057">
        <w:t xml:space="preserve">1) </w:t>
      </w:r>
      <w:r w:rsidRPr="00435057">
        <w:tab/>
        <w:t>Publikacje GUS:</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„Polska w liczbach 2026” (maj 2026),</w:t>
      </w:r>
    </w:p>
    <w:p w:rsidR="00C773BC" w:rsidRPr="00435057" w:rsidRDefault="00C773BC" w:rsidP="002B6D2B">
      <w:pPr>
        <w:tabs>
          <w:tab w:val="left" w:pos="284"/>
          <w:tab w:val="left" w:pos="357"/>
          <w:tab w:val="left" w:pos="397"/>
        </w:tabs>
        <w:ind w:left="568" w:hanging="284"/>
        <w:jc w:val="both"/>
      </w:pPr>
      <w:r w:rsidRPr="00435057">
        <w:t>b)</w:t>
      </w:r>
      <w:r w:rsidRPr="00435057">
        <w:tab/>
        <w:t>„Rocznik Statystyczny Województw 2026” (grudzień 2026),</w:t>
      </w:r>
    </w:p>
    <w:p w:rsidR="00C773BC" w:rsidRPr="00435057" w:rsidRDefault="00C773BC" w:rsidP="002B6D2B">
      <w:pPr>
        <w:tabs>
          <w:tab w:val="left" w:pos="284"/>
          <w:tab w:val="left" w:pos="357"/>
          <w:tab w:val="left" w:pos="397"/>
        </w:tabs>
        <w:ind w:left="568" w:hanging="284"/>
        <w:jc w:val="both"/>
      </w:pPr>
      <w:r w:rsidRPr="00435057">
        <w:t>c)</w:t>
      </w:r>
      <w:r w:rsidRPr="00435057">
        <w:tab/>
        <w:t>„Rocznik Statystyczny Rzeczypospolitej Polskiej 2026” (grudzień 2026),</w:t>
      </w:r>
    </w:p>
    <w:p w:rsidR="00C773BC" w:rsidRPr="00435057" w:rsidRDefault="00C773BC" w:rsidP="002B6D2B">
      <w:pPr>
        <w:tabs>
          <w:tab w:val="left" w:pos="284"/>
          <w:tab w:val="left" w:pos="357"/>
          <w:tab w:val="left" w:pos="397"/>
        </w:tabs>
        <w:ind w:left="568" w:hanging="284"/>
        <w:jc w:val="both"/>
      </w:pPr>
      <w:r w:rsidRPr="00435057">
        <w:t>d)</w:t>
      </w:r>
      <w:r w:rsidRPr="00435057">
        <w:tab/>
        <w:t>„Mały Rocznik Statystyczny Polski 2026” (lipiec 2026),</w:t>
      </w:r>
    </w:p>
    <w:p w:rsidR="00C773BC" w:rsidRPr="00435057" w:rsidRDefault="00C773BC" w:rsidP="002B6D2B">
      <w:pPr>
        <w:tabs>
          <w:tab w:val="left" w:pos="284"/>
          <w:tab w:val="left" w:pos="357"/>
          <w:tab w:val="left" w:pos="397"/>
        </w:tabs>
        <w:ind w:left="568" w:hanging="284"/>
        <w:jc w:val="both"/>
      </w:pPr>
      <w:r w:rsidRPr="00435057">
        <w:t>e)</w:t>
      </w:r>
      <w:r w:rsidRPr="00435057">
        <w:tab/>
        <w:t>„Zdrowie i ochrona zdrowia w 2025 r.” (grudzień 2026).</w:t>
      </w:r>
    </w:p>
    <w:p w:rsidR="00C773BC" w:rsidRPr="00435057" w:rsidRDefault="00C773BC" w:rsidP="002B6D2B">
      <w:pPr>
        <w:tabs>
          <w:tab w:val="left" w:pos="284"/>
          <w:tab w:val="left" w:pos="357"/>
          <w:tab w:val="left" w:pos="397"/>
        </w:tabs>
        <w:ind w:left="284" w:hanging="284"/>
        <w:jc w:val="both"/>
      </w:pPr>
      <w:r w:rsidRPr="00435057">
        <w:t xml:space="preserve">2) </w:t>
      </w:r>
      <w:r w:rsidRPr="00435057">
        <w:tab/>
        <w:t>Publikacje innych jednostek:</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„Biuletyn statystyczny Ministerstwa Zdrowia 2026” (listopad 2026).</w:t>
      </w:r>
    </w:p>
    <w:p w:rsidR="00C773BC" w:rsidRPr="00435057" w:rsidRDefault="00C773BC" w:rsidP="002B6D2B">
      <w:pPr>
        <w:tabs>
          <w:tab w:val="left" w:pos="284"/>
          <w:tab w:val="left" w:pos="357"/>
          <w:tab w:val="left" w:pos="397"/>
        </w:tabs>
        <w:ind w:left="284" w:hanging="284"/>
        <w:jc w:val="both"/>
      </w:pPr>
      <w:r w:rsidRPr="00435057">
        <w:t xml:space="preserve">3) </w:t>
      </w:r>
      <w:r w:rsidRPr="00435057">
        <w:tab/>
        <w:t>Internetowe bazy danych:</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Bazy Eurostatu i innych organizacji międzynarodowych – Baza Eurostatu – Ochrona zdrowia (październik 2027),</w:t>
      </w:r>
    </w:p>
    <w:p w:rsidR="00C773BC" w:rsidRPr="00435057" w:rsidRDefault="00C773BC" w:rsidP="002B6D2B">
      <w:pPr>
        <w:tabs>
          <w:tab w:val="left" w:pos="284"/>
          <w:tab w:val="left" w:pos="357"/>
          <w:tab w:val="left" w:pos="397"/>
        </w:tabs>
        <w:ind w:left="568" w:hanging="284"/>
        <w:jc w:val="both"/>
      </w:pPr>
      <w:r w:rsidRPr="00435057">
        <w:t>b)</w:t>
      </w:r>
      <w:r w:rsidRPr="00435057">
        <w:tab/>
        <w:t>Bazy Eurostatu i innych organizacji międzynarodowych – Baza OECD – Statystyki zdrowia – Zdrowie (październik 2027),</w:t>
      </w:r>
    </w:p>
    <w:p w:rsidR="00C773BC" w:rsidRPr="00435057" w:rsidRDefault="00C773BC" w:rsidP="002B6D2B">
      <w:pPr>
        <w:tabs>
          <w:tab w:val="left" w:pos="284"/>
          <w:tab w:val="left" w:pos="357"/>
          <w:tab w:val="left" w:pos="397"/>
        </w:tabs>
        <w:ind w:left="568" w:hanging="284"/>
        <w:jc w:val="both"/>
      </w:pPr>
      <w:r w:rsidRPr="00435057">
        <w:t>c)</w:t>
      </w:r>
      <w:r w:rsidRPr="00435057">
        <w:tab/>
        <w:t>Bank Danych Lokalnych – Ochrona zdrowia i opieka społeczna – Opieka nad dziećmi i młodzieżą (maj 2026),</w:t>
      </w:r>
    </w:p>
    <w:p w:rsidR="00C773BC" w:rsidRPr="00435057" w:rsidRDefault="00C773BC" w:rsidP="002B6D2B">
      <w:pPr>
        <w:tabs>
          <w:tab w:val="left" w:pos="284"/>
          <w:tab w:val="left" w:pos="357"/>
          <w:tab w:val="left" w:pos="397"/>
        </w:tabs>
        <w:ind w:left="568" w:hanging="284"/>
        <w:jc w:val="both"/>
      </w:pPr>
      <w:r w:rsidRPr="00435057">
        <w:t>d)</w:t>
      </w:r>
      <w:r w:rsidRPr="00435057">
        <w:tab/>
        <w:t>Bank Danych Lokalnych – Ochrona zdrowia i opieka społeczna i świadczenia na rzecz rodziny – Świadczenia na rzecz rodziny (wrzesień 2026),</w:t>
      </w:r>
    </w:p>
    <w:p w:rsidR="00C40A35" w:rsidRPr="00435057" w:rsidRDefault="00C773BC" w:rsidP="002B6D2B">
      <w:pPr>
        <w:tabs>
          <w:tab w:val="left" w:pos="284"/>
          <w:tab w:val="left" w:pos="357"/>
          <w:tab w:val="left" w:pos="397"/>
        </w:tabs>
        <w:ind w:left="568" w:hanging="284"/>
        <w:jc w:val="both"/>
      </w:pPr>
      <w:r w:rsidRPr="00435057">
        <w:t>e)</w:t>
      </w:r>
      <w:r w:rsidRPr="00435057">
        <w:tab/>
        <w:t>Dziedzinowa Baza Wiedzy – Społeczeństwo – Zdrowie i ochrona zdrowia – Opieka zdrowotna – Personel medyczny (październik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C773BC" w:rsidP="002B6D2B">
      <w:pPr>
        <w:tabs>
          <w:tab w:val="left" w:pos="284"/>
          <w:tab w:val="left" w:pos="357"/>
          <w:tab w:val="left" w:pos="397"/>
        </w:tabs>
        <w:spacing w:after="120"/>
        <w:jc w:val="both"/>
        <w:divId w:val="1878465664"/>
        <w:rPr>
          <w:b/>
          <w:bCs/>
          <w:sz w:val="24"/>
          <w:szCs w:val="24"/>
        </w:rPr>
      </w:pPr>
      <w:r w:rsidRPr="00435057">
        <w:rPr>
          <w:b/>
          <w:bCs/>
          <w:sz w:val="24"/>
          <w:szCs w:val="24"/>
        </w:rPr>
        <w:t>1.29 ZDROWIE I OCHRONA ZDROWIA</w:t>
      </w:r>
    </w:p>
    <w:p w:rsidR="00C773BC" w:rsidRPr="00435057" w:rsidRDefault="001F26C9" w:rsidP="002B6D2B">
      <w:pPr>
        <w:pStyle w:val="Nagwek3"/>
        <w:tabs>
          <w:tab w:val="left" w:pos="357"/>
          <w:tab w:val="left" w:pos="397"/>
        </w:tabs>
        <w:spacing w:before="0"/>
        <w:ind w:left="2835" w:hanging="2835"/>
        <w:jc w:val="both"/>
        <w:rPr>
          <w:bCs w:val="0"/>
          <w:szCs w:val="20"/>
        </w:rPr>
      </w:pPr>
      <w:bookmarkStart w:id="207" w:name="_Toc162519016"/>
      <w:r w:rsidRPr="00435057">
        <w:rPr>
          <w:bCs w:val="0"/>
          <w:szCs w:val="20"/>
        </w:rPr>
        <w:t>1. Symbol badania:</w:t>
      </w:r>
      <w:r w:rsidR="00C773BC" w:rsidRPr="00435057">
        <w:rPr>
          <w:bCs w:val="0"/>
          <w:szCs w:val="20"/>
        </w:rPr>
        <w:tab/>
      </w:r>
      <w:bookmarkStart w:id="208" w:name="badanie.1.29.07"/>
      <w:bookmarkEnd w:id="208"/>
      <w:r w:rsidR="00C773BC" w:rsidRPr="00435057">
        <w:rPr>
          <w:bCs w:val="0"/>
          <w:szCs w:val="20"/>
        </w:rPr>
        <w:t>1.29.07 (093)</w:t>
      </w:r>
      <w:bookmarkEnd w:id="207"/>
    </w:p>
    <w:p w:rsidR="00C773B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C773BC" w:rsidRPr="00435057">
        <w:rPr>
          <w:b/>
          <w:bCs/>
        </w:rPr>
        <w:tab/>
        <w:t>Infrastruktura ochrony zdrowia i jej funkcjonowanie</w:t>
      </w:r>
    </w:p>
    <w:p w:rsidR="00C773B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C773BC" w:rsidRPr="00435057">
        <w:rPr>
          <w:b/>
          <w:bCs/>
        </w:rPr>
        <w:tab/>
        <w:t>co rok</w:t>
      </w:r>
    </w:p>
    <w:p w:rsidR="00361E19" w:rsidRPr="00435057" w:rsidRDefault="00C773BC" w:rsidP="002B6D2B">
      <w:pPr>
        <w:tabs>
          <w:tab w:val="left" w:pos="284"/>
          <w:tab w:val="left" w:pos="357"/>
          <w:tab w:val="left" w:pos="397"/>
          <w:tab w:val="left" w:pos="2834"/>
        </w:tabs>
        <w:jc w:val="both"/>
        <w:rPr>
          <w:b/>
          <w:bCs/>
        </w:rPr>
      </w:pPr>
      <w:r w:rsidRPr="00435057">
        <w:rPr>
          <w:b/>
          <w:bCs/>
        </w:rPr>
        <w:t>4. Prowadzący badanie:</w:t>
      </w:r>
      <w:r w:rsidRPr="00435057">
        <w:rPr>
          <w:b/>
          <w:bCs/>
        </w:rPr>
        <w:tab/>
        <w:t>Minister właściwy do spraw zdrowia</w:t>
      </w:r>
    </w:p>
    <w:p w:rsidR="00361E19" w:rsidRPr="00435057" w:rsidRDefault="00C773BC" w:rsidP="002B6D2B">
      <w:pPr>
        <w:tabs>
          <w:tab w:val="left" w:pos="284"/>
          <w:tab w:val="left" w:pos="357"/>
          <w:tab w:val="left" w:pos="397"/>
          <w:tab w:val="left" w:pos="2834"/>
        </w:tabs>
        <w:ind w:left="2835"/>
        <w:jc w:val="both"/>
        <w:rPr>
          <w:b/>
          <w:bCs/>
        </w:rPr>
      </w:pPr>
      <w:r w:rsidRPr="00435057">
        <w:rPr>
          <w:b/>
          <w:bCs/>
        </w:rPr>
        <w:t>Prezes Głównego Urzędu Statystycznego</w:t>
      </w:r>
    </w:p>
    <w:p w:rsidR="00C40A35" w:rsidRPr="00435057" w:rsidRDefault="00C773BC" w:rsidP="002B6D2B">
      <w:pPr>
        <w:tabs>
          <w:tab w:val="left" w:pos="284"/>
          <w:tab w:val="left" w:pos="357"/>
          <w:tab w:val="left" w:pos="397"/>
          <w:tab w:val="left" w:pos="2834"/>
        </w:tabs>
        <w:ind w:left="2835"/>
        <w:jc w:val="both"/>
        <w:rPr>
          <w:b/>
          <w:bCs/>
        </w:rPr>
      </w:pPr>
      <w:r w:rsidRPr="00435057">
        <w:rPr>
          <w:b/>
          <w:bCs/>
        </w:rPr>
        <w:t>Minister właściwy do spraw wewnętrznych</w:t>
      </w:r>
    </w:p>
    <w:p w:rsidR="00C40A35" w:rsidRPr="00435057" w:rsidRDefault="001F26C9" w:rsidP="002B6D2B">
      <w:pPr>
        <w:tabs>
          <w:tab w:val="left" w:pos="284"/>
          <w:tab w:val="left" w:pos="357"/>
          <w:tab w:val="left" w:pos="397"/>
        </w:tabs>
        <w:spacing w:before="120" w:after="60"/>
        <w:jc w:val="both"/>
        <w:divId w:val="1616867177"/>
        <w:rPr>
          <w:b/>
          <w:bCs/>
        </w:rPr>
      </w:pPr>
      <w:r w:rsidRPr="00435057">
        <w:rPr>
          <w:b/>
          <w:bCs/>
        </w:rPr>
        <w:t>5. Cel badania</w:t>
      </w:r>
      <w:r w:rsidR="00C773BC" w:rsidRPr="00435057">
        <w:rPr>
          <w:b/>
          <w:bCs/>
        </w:rPr>
        <w:t>:</w:t>
      </w:r>
    </w:p>
    <w:p w:rsidR="00C773BC" w:rsidRPr="00435057" w:rsidRDefault="00C773BC" w:rsidP="002B6D2B">
      <w:pPr>
        <w:tabs>
          <w:tab w:val="left" w:pos="284"/>
          <w:tab w:val="left" w:pos="357"/>
          <w:tab w:val="left" w:pos="397"/>
        </w:tabs>
        <w:ind w:left="284" w:hanging="284"/>
        <w:jc w:val="both"/>
      </w:pPr>
      <w:r w:rsidRPr="00435057">
        <w:t>1)</w:t>
      </w:r>
      <w:r w:rsidRPr="00435057">
        <w:tab/>
        <w:t>Celem badania jest dostarczenie informacji o podmiotach wykonujących działalność leczniczą oraz placówkach leczniczych realizujących opiekę w zakresie leczenia ambulatoryjnego, szpitalnego, stacjonarnej opieki długoterminowej, lecznictwa uzdrowiskowego, ratownictwa medycznego i krwiodawstwa.</w:t>
      </w:r>
    </w:p>
    <w:p w:rsidR="00C773BC" w:rsidRPr="00435057" w:rsidRDefault="00C773BC" w:rsidP="002B6D2B">
      <w:pPr>
        <w:tabs>
          <w:tab w:val="left" w:pos="284"/>
          <w:tab w:val="left" w:pos="357"/>
          <w:tab w:val="left" w:pos="397"/>
        </w:tabs>
        <w:ind w:left="284" w:hanging="284"/>
        <w:jc w:val="both"/>
      </w:pPr>
      <w:r w:rsidRPr="00435057">
        <w:t>2)</w:t>
      </w:r>
      <w:r w:rsidRPr="00435057">
        <w:tab/>
        <w:t>Akty prawa międzynarodowego, z których wynika obowiązek realizacji badania:</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rozporządzenie Parlamentu Europejskiego i Rady (WE) nr 1338/2008 z dnia 16 grudnia 2008 r. w sprawie statystyk Wspólnoty w zakresie zdrowia publicznego oraz zdrowia i bezpieczeństwa w pracy.</w:t>
      </w:r>
    </w:p>
    <w:p w:rsidR="00C773BC" w:rsidRPr="00435057" w:rsidRDefault="00C773BC" w:rsidP="002B6D2B">
      <w:pPr>
        <w:tabs>
          <w:tab w:val="left" w:pos="284"/>
          <w:tab w:val="left" w:pos="357"/>
          <w:tab w:val="left" w:pos="397"/>
        </w:tabs>
        <w:ind w:left="284" w:hanging="284"/>
        <w:jc w:val="both"/>
      </w:pPr>
      <w:r w:rsidRPr="00435057">
        <w:t>3)</w:t>
      </w:r>
      <w:r w:rsidRPr="00435057">
        <w:tab/>
        <w:t>Strategie i programy, na potrzeby których dostarczane są dane:</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Regionalne programy operacyjne,</w:t>
      </w:r>
    </w:p>
    <w:p w:rsidR="00C773BC" w:rsidRPr="00435057" w:rsidRDefault="00C773BC" w:rsidP="002B6D2B">
      <w:pPr>
        <w:tabs>
          <w:tab w:val="left" w:pos="284"/>
          <w:tab w:val="left" w:pos="357"/>
          <w:tab w:val="left" w:pos="397"/>
        </w:tabs>
        <w:ind w:left="568" w:hanging="284"/>
        <w:jc w:val="both"/>
      </w:pPr>
      <w:r w:rsidRPr="00435057">
        <w:t>b)</w:t>
      </w:r>
      <w:r w:rsidRPr="00435057">
        <w:tab/>
        <w:t>Strategie rozwoju województw.</w:t>
      </w:r>
    </w:p>
    <w:p w:rsidR="00C773BC" w:rsidRPr="00435057" w:rsidRDefault="00C773BC" w:rsidP="002B6D2B">
      <w:pPr>
        <w:tabs>
          <w:tab w:val="left" w:pos="284"/>
          <w:tab w:val="left" w:pos="357"/>
          <w:tab w:val="left" w:pos="397"/>
        </w:tabs>
        <w:ind w:left="284" w:hanging="284"/>
        <w:jc w:val="both"/>
      </w:pPr>
      <w:r w:rsidRPr="00435057">
        <w:t>4)</w:t>
      </w:r>
      <w:r w:rsidRPr="00435057">
        <w:tab/>
        <w:t>Użytkownicy, których potrzeby uwzględnia badanie:</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administracja rządowa,</w:t>
      </w:r>
    </w:p>
    <w:p w:rsidR="00C773BC" w:rsidRPr="00435057" w:rsidRDefault="00C773BC" w:rsidP="002B6D2B">
      <w:pPr>
        <w:tabs>
          <w:tab w:val="left" w:pos="284"/>
          <w:tab w:val="left" w:pos="357"/>
          <w:tab w:val="left" w:pos="397"/>
        </w:tabs>
        <w:ind w:left="568" w:hanging="284"/>
        <w:jc w:val="both"/>
      </w:pPr>
      <w:r w:rsidRPr="00435057">
        <w:t>b)</w:t>
      </w:r>
      <w:r w:rsidRPr="00435057">
        <w:tab/>
        <w:t>media ogólnopolskie i terenowe,</w:t>
      </w:r>
    </w:p>
    <w:p w:rsidR="00C773BC" w:rsidRPr="00435057" w:rsidRDefault="00C773BC" w:rsidP="002B6D2B">
      <w:pPr>
        <w:tabs>
          <w:tab w:val="left" w:pos="284"/>
          <w:tab w:val="left" w:pos="357"/>
          <w:tab w:val="left" w:pos="397"/>
        </w:tabs>
        <w:ind w:left="568" w:hanging="284"/>
        <w:jc w:val="both"/>
      </w:pPr>
      <w:r w:rsidRPr="00435057">
        <w:t>c)</w:t>
      </w:r>
      <w:r w:rsidRPr="00435057">
        <w:tab/>
        <w:t>administracja samorządowa – województwo,</w:t>
      </w:r>
    </w:p>
    <w:p w:rsidR="00C773BC" w:rsidRPr="00435057" w:rsidRDefault="00C773BC" w:rsidP="002B6D2B">
      <w:pPr>
        <w:tabs>
          <w:tab w:val="left" w:pos="284"/>
          <w:tab w:val="left" w:pos="357"/>
          <w:tab w:val="left" w:pos="397"/>
        </w:tabs>
        <w:ind w:left="568" w:hanging="284"/>
        <w:jc w:val="both"/>
      </w:pPr>
      <w:r w:rsidRPr="00435057">
        <w:t>d)</w:t>
      </w:r>
      <w:r w:rsidRPr="00435057">
        <w:tab/>
        <w:t>administracja samorządowa – powiat,</w:t>
      </w:r>
    </w:p>
    <w:p w:rsidR="00C773BC" w:rsidRPr="00435057" w:rsidRDefault="00C773BC" w:rsidP="002B6D2B">
      <w:pPr>
        <w:tabs>
          <w:tab w:val="left" w:pos="284"/>
          <w:tab w:val="left" w:pos="357"/>
          <w:tab w:val="left" w:pos="397"/>
        </w:tabs>
        <w:ind w:left="568" w:hanging="284"/>
        <w:jc w:val="both"/>
      </w:pPr>
      <w:r w:rsidRPr="00435057">
        <w:t>e)</w:t>
      </w:r>
      <w:r w:rsidRPr="00435057">
        <w:tab/>
        <w:t>administracja samorządowa – gmina, miasto,</w:t>
      </w:r>
    </w:p>
    <w:p w:rsidR="00C773BC" w:rsidRPr="00435057" w:rsidRDefault="00C773BC" w:rsidP="002B6D2B">
      <w:pPr>
        <w:tabs>
          <w:tab w:val="left" w:pos="284"/>
          <w:tab w:val="left" w:pos="357"/>
          <w:tab w:val="left" w:pos="397"/>
        </w:tabs>
        <w:ind w:left="568" w:hanging="284"/>
        <w:jc w:val="both"/>
      </w:pPr>
      <w:r w:rsidRPr="00435057">
        <w:t>f)</w:t>
      </w:r>
      <w:r w:rsidRPr="00435057">
        <w:tab/>
        <w:t>odbiorcy indywidualni,</w:t>
      </w:r>
    </w:p>
    <w:p w:rsidR="00C773BC" w:rsidRPr="00435057" w:rsidRDefault="00C773BC" w:rsidP="002B6D2B">
      <w:pPr>
        <w:tabs>
          <w:tab w:val="left" w:pos="284"/>
          <w:tab w:val="left" w:pos="357"/>
          <w:tab w:val="left" w:pos="397"/>
        </w:tabs>
        <w:ind w:left="568" w:hanging="284"/>
        <w:jc w:val="both"/>
      </w:pPr>
      <w:r w:rsidRPr="00435057">
        <w:t>g)</w:t>
      </w:r>
      <w:r w:rsidRPr="00435057">
        <w:tab/>
        <w:t>Eurostat i inne zagraniczne instytucje statystyczne,</w:t>
      </w:r>
    </w:p>
    <w:p w:rsidR="00C773BC" w:rsidRPr="00435057" w:rsidRDefault="00C773BC" w:rsidP="002B6D2B">
      <w:pPr>
        <w:tabs>
          <w:tab w:val="left" w:pos="284"/>
          <w:tab w:val="left" w:pos="357"/>
          <w:tab w:val="left" w:pos="397"/>
        </w:tabs>
        <w:ind w:left="568" w:hanging="284"/>
        <w:jc w:val="both"/>
      </w:pPr>
      <w:r w:rsidRPr="00435057">
        <w:t>h)</w:t>
      </w:r>
      <w:r w:rsidRPr="00435057">
        <w:tab/>
        <w:t>Sejm, Senat,</w:t>
      </w:r>
    </w:p>
    <w:p w:rsidR="00C773BC" w:rsidRPr="00435057" w:rsidRDefault="00C773BC" w:rsidP="002B6D2B">
      <w:pPr>
        <w:tabs>
          <w:tab w:val="left" w:pos="284"/>
          <w:tab w:val="left" w:pos="357"/>
          <w:tab w:val="left" w:pos="397"/>
        </w:tabs>
        <w:ind w:left="568" w:hanging="284"/>
        <w:jc w:val="both"/>
      </w:pPr>
      <w:r w:rsidRPr="00435057">
        <w:t>i)</w:t>
      </w:r>
      <w:r w:rsidRPr="00435057">
        <w:tab/>
        <w:t>szkoły (nauczyciele i uczniowie),</w:t>
      </w:r>
    </w:p>
    <w:p w:rsidR="00C773BC" w:rsidRPr="00435057" w:rsidRDefault="00C773BC" w:rsidP="002B6D2B">
      <w:pPr>
        <w:tabs>
          <w:tab w:val="left" w:pos="284"/>
          <w:tab w:val="left" w:pos="357"/>
          <w:tab w:val="left" w:pos="397"/>
        </w:tabs>
        <w:ind w:left="568" w:hanging="284"/>
        <w:jc w:val="both"/>
      </w:pPr>
      <w:r w:rsidRPr="00435057">
        <w:t>j)</w:t>
      </w:r>
      <w:r w:rsidRPr="00435057">
        <w:tab/>
        <w:t>placówki naukowe/badawcze, uczelnie (nauczyciele akademiccy i studenci),</w:t>
      </w:r>
    </w:p>
    <w:p w:rsidR="00C773BC" w:rsidRPr="00435057" w:rsidRDefault="00C773BC" w:rsidP="002B6D2B">
      <w:pPr>
        <w:tabs>
          <w:tab w:val="left" w:pos="284"/>
          <w:tab w:val="left" w:pos="357"/>
          <w:tab w:val="left" w:pos="397"/>
        </w:tabs>
        <w:ind w:left="568" w:hanging="284"/>
        <w:jc w:val="both"/>
      </w:pPr>
      <w:r w:rsidRPr="00435057">
        <w:t>k)</w:t>
      </w:r>
      <w:r w:rsidRPr="00435057">
        <w:tab/>
        <w:t>organizacje międzynarodowe,</w:t>
      </w:r>
    </w:p>
    <w:p w:rsidR="00C40A35" w:rsidRPr="00435057" w:rsidRDefault="00C773BC" w:rsidP="002B6D2B">
      <w:pPr>
        <w:tabs>
          <w:tab w:val="left" w:pos="284"/>
          <w:tab w:val="left" w:pos="357"/>
          <w:tab w:val="left" w:pos="397"/>
        </w:tabs>
        <w:ind w:left="568" w:hanging="284"/>
        <w:jc w:val="both"/>
      </w:pPr>
      <w:r w:rsidRPr="00435057">
        <w:t>l)</w:t>
      </w:r>
      <w:r w:rsidRPr="00435057">
        <w:tab/>
        <w:t>stowarzyszenia, organizacje, fundacje.</w:t>
      </w:r>
    </w:p>
    <w:p w:rsidR="00C40A35" w:rsidRPr="00435057" w:rsidRDefault="001F26C9" w:rsidP="002B6D2B">
      <w:pPr>
        <w:tabs>
          <w:tab w:val="left" w:pos="284"/>
          <w:tab w:val="left" w:pos="357"/>
          <w:tab w:val="left" w:pos="397"/>
        </w:tabs>
        <w:spacing w:before="120" w:after="60"/>
        <w:jc w:val="both"/>
        <w:divId w:val="673655838"/>
        <w:rPr>
          <w:b/>
          <w:bCs/>
        </w:rPr>
      </w:pPr>
      <w:r w:rsidRPr="00435057">
        <w:rPr>
          <w:b/>
          <w:bCs/>
        </w:rPr>
        <w:t>6. Zakres podmiotowy</w:t>
      </w:r>
      <w:r w:rsidR="00C773BC" w:rsidRPr="00435057">
        <w:rPr>
          <w:b/>
          <w:bCs/>
        </w:rPr>
        <w:t>:</w:t>
      </w:r>
    </w:p>
    <w:p w:rsidR="00C773BC" w:rsidRPr="00435057" w:rsidRDefault="00C773BC" w:rsidP="002B6D2B">
      <w:pPr>
        <w:tabs>
          <w:tab w:val="left" w:pos="284"/>
          <w:tab w:val="left" w:pos="357"/>
          <w:tab w:val="left" w:pos="397"/>
        </w:tabs>
        <w:jc w:val="both"/>
      </w:pPr>
      <w:r w:rsidRPr="00435057">
        <w:t>Zakłady lecznicze zarejestrowane w Rejestrze Podmiotów Wykonujących Działalność Leczniczą, regionalne centra krwiodawstwa i krwiolecznictwa, Centrum Krwiodawstwa i Krwiolecznictwa MSWiA, Wojskowe Centrum Krwiodawstwa i Krwiolecznictwa, praktyki indywidualne i indywidualne specjalistyczne oraz grupowe lekarzy i lekarzy dentystów realizujące świadczenia zdrowotne finansowane ze środków publicznych.</w:t>
      </w:r>
    </w:p>
    <w:p w:rsidR="00C40A35" w:rsidRPr="00435057" w:rsidRDefault="001F26C9" w:rsidP="002B6D2B">
      <w:pPr>
        <w:tabs>
          <w:tab w:val="left" w:pos="284"/>
          <w:tab w:val="left" w:pos="357"/>
          <w:tab w:val="left" w:pos="397"/>
        </w:tabs>
        <w:spacing w:before="120" w:after="60"/>
        <w:jc w:val="both"/>
        <w:divId w:val="2102989414"/>
        <w:rPr>
          <w:b/>
          <w:bCs/>
        </w:rPr>
      </w:pPr>
      <w:r w:rsidRPr="00435057">
        <w:rPr>
          <w:b/>
          <w:bCs/>
        </w:rPr>
        <w:t>7. Zakres przedmiotowy</w:t>
      </w:r>
      <w:r w:rsidR="00C773BC" w:rsidRPr="00435057">
        <w:rPr>
          <w:b/>
          <w:bCs/>
        </w:rPr>
        <w:t>:</w:t>
      </w:r>
    </w:p>
    <w:p w:rsidR="00C773BC" w:rsidRPr="00435057" w:rsidRDefault="00C773BC" w:rsidP="002B6D2B">
      <w:pPr>
        <w:tabs>
          <w:tab w:val="left" w:pos="284"/>
          <w:tab w:val="left" w:pos="357"/>
          <w:tab w:val="left" w:pos="397"/>
        </w:tabs>
        <w:jc w:val="both"/>
      </w:pPr>
      <w:r w:rsidRPr="00435057">
        <w:t>Ambulatoryjna opieka zdrowotna – infrastruktura. Ambulatoryjna opieka zdrowotna – działalność. Stacjonarna opieka zdrowotna – infrastruktura. Stacjonarna opieka zdrowotna – działalność. Ratownictwo medyczne i pomoc doraźna. Krwiodawstwo. Kadra medyczna. Zakłady i pracownie diagnostyczne i zabiegowe. Charakterystyka placówek leczniczych. Dostosowanie placówek do potrzeb osób niepełnosprawnych. Resortowe kody identyfikacyjne podmiotów leczniczych. Cechy organizacyjno-prawne. Opieka medyczna środowiskowa i domowa. Profilaktyka zdrowotna. Przedsiębiorstwa o liczbie pracujących do 9 osób: pracujący, wynagrodzenia, przychody, koszty, środki trwałe brutto, nakłady na środki trwałe.</w:t>
      </w:r>
    </w:p>
    <w:p w:rsidR="00C40A35" w:rsidRPr="00435057" w:rsidRDefault="001F26C9" w:rsidP="002B6D2B">
      <w:pPr>
        <w:tabs>
          <w:tab w:val="left" w:pos="284"/>
          <w:tab w:val="left" w:pos="357"/>
          <w:tab w:val="left" w:pos="397"/>
        </w:tabs>
        <w:spacing w:before="120" w:after="60"/>
        <w:jc w:val="both"/>
        <w:divId w:val="1709573422"/>
        <w:rPr>
          <w:b/>
          <w:bCs/>
        </w:rPr>
      </w:pPr>
      <w:r w:rsidRPr="00435057">
        <w:rPr>
          <w:b/>
          <w:bCs/>
        </w:rPr>
        <w:t>8. Źródła danych</w:t>
      </w:r>
      <w:r w:rsidR="00C773BC" w:rsidRPr="00435057">
        <w:rPr>
          <w:b/>
          <w:bCs/>
        </w:rPr>
        <w:t>:</w:t>
      </w:r>
    </w:p>
    <w:p w:rsidR="00C773BC" w:rsidRPr="00435057" w:rsidRDefault="00C773BC" w:rsidP="002B6D2B">
      <w:pPr>
        <w:tabs>
          <w:tab w:val="left" w:pos="284"/>
          <w:tab w:val="left" w:pos="357"/>
          <w:tab w:val="left" w:pos="397"/>
        </w:tabs>
        <w:ind w:left="284" w:hanging="284"/>
        <w:jc w:val="both"/>
      </w:pPr>
      <w:r w:rsidRPr="00435057">
        <w:t>1)</w:t>
      </w:r>
      <w:r w:rsidRPr="00435057">
        <w:tab/>
        <w:t xml:space="preserve">Zestawy danych Głównego Urzędu Statystycznego nr </w:t>
      </w:r>
      <w:hyperlink w:anchor="gr.1">
        <w:r w:rsidRPr="00435057">
          <w:t>1</w:t>
        </w:r>
      </w:hyperlink>
      <w:r w:rsidRPr="00435057">
        <w:t xml:space="preserve"> (opisane w cz. II. Informacje o przekazywanych danych):</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ZD-2 – sprawozdanie z działalności leczniczej zakładów lecznictwa uzdrowiskowego, stacjonarnych zakładów rehabilitacji leczniczej (</w:t>
      </w:r>
      <w:hyperlink w:anchor="lp.1.198">
        <w:r w:rsidR="00C773BC" w:rsidRPr="00435057">
          <w:t>lp. 1.198</w:t>
        </w:r>
      </w:hyperlink>
      <w:r w:rsidR="00C773BC" w:rsidRPr="00435057">
        <w:t>),</w:t>
      </w:r>
    </w:p>
    <w:p w:rsidR="00C773BC" w:rsidRPr="00435057" w:rsidRDefault="00C773BC" w:rsidP="002B6D2B">
      <w:pPr>
        <w:tabs>
          <w:tab w:val="left" w:pos="284"/>
          <w:tab w:val="left" w:pos="357"/>
          <w:tab w:val="left" w:pos="397"/>
        </w:tabs>
        <w:ind w:left="568" w:hanging="284"/>
        <w:jc w:val="both"/>
      </w:pPr>
      <w:r w:rsidRPr="00435057">
        <w:t>b)</w:t>
      </w:r>
      <w:r w:rsidRPr="00435057">
        <w:tab/>
        <w:t>ZD-3 – sprawozdanie z ambulatoryjnej opieki zdrowotnej (</w:t>
      </w:r>
      <w:hyperlink w:anchor="lp.1.199">
        <w:r w:rsidRPr="00435057">
          <w:t>lp. 1.199</w:t>
        </w:r>
      </w:hyperlink>
      <w:r w:rsidRPr="00435057">
        <w:t>),</w:t>
      </w:r>
    </w:p>
    <w:p w:rsidR="00C773BC" w:rsidRPr="00435057" w:rsidRDefault="00C773BC" w:rsidP="002B6D2B">
      <w:pPr>
        <w:tabs>
          <w:tab w:val="left" w:pos="284"/>
          <w:tab w:val="left" w:pos="357"/>
          <w:tab w:val="left" w:pos="397"/>
        </w:tabs>
        <w:ind w:left="568" w:hanging="284"/>
        <w:jc w:val="both"/>
      </w:pPr>
      <w:r w:rsidRPr="00435057">
        <w:t>c)</w:t>
      </w:r>
      <w:r w:rsidRPr="00435057">
        <w:tab/>
        <w:t>ZD-4 – sprawozdanie z pomocy doraźnej i ratownictwa medycznego (</w:t>
      </w:r>
      <w:hyperlink w:anchor="lp.1.200">
        <w:r w:rsidRPr="00435057">
          <w:t>lp. 1.200</w:t>
        </w:r>
      </w:hyperlink>
      <w:r w:rsidRPr="00435057">
        <w:t>).</w:t>
      </w:r>
    </w:p>
    <w:p w:rsidR="00C773BC" w:rsidRPr="00435057" w:rsidRDefault="00C773BC" w:rsidP="002B6D2B">
      <w:pPr>
        <w:tabs>
          <w:tab w:val="left" w:pos="284"/>
          <w:tab w:val="left" w:pos="357"/>
          <w:tab w:val="left" w:pos="397"/>
        </w:tabs>
        <w:ind w:left="284" w:hanging="284"/>
        <w:jc w:val="both"/>
      </w:pPr>
      <w:r w:rsidRPr="00435057">
        <w:t>2)</w:t>
      </w:r>
      <w:r w:rsidRPr="00435057">
        <w:tab/>
        <w:t xml:space="preserve">Zestawy danych Ministerstwa Spraw Wewnętrznych i Administracji nr </w:t>
      </w:r>
      <w:hyperlink w:anchor="gr.12">
        <w:r w:rsidRPr="00435057">
          <w:t>12</w:t>
        </w:r>
      </w:hyperlink>
      <w:r w:rsidRPr="00435057">
        <w:t xml:space="preserve"> (opisane w cz. II. Informacje o przekazywanych danych):</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MSWiA-32 – sprawozdanie z działalności ambulatoryjnej samodzielnych publicznych zakładów opieki zdrowotnej oraz Państwowego Instytutu Medycznego MSWiA (</w:t>
      </w:r>
      <w:hyperlink w:anchor="lp.12.3">
        <w:r w:rsidR="00C773BC" w:rsidRPr="00435057">
          <w:t>lp. 12.3</w:t>
        </w:r>
      </w:hyperlink>
      <w:r w:rsidR="00C773BC" w:rsidRPr="00435057">
        <w:t>),</w:t>
      </w:r>
    </w:p>
    <w:p w:rsidR="00C773BC" w:rsidRPr="00435057" w:rsidRDefault="00C773BC" w:rsidP="002B6D2B">
      <w:pPr>
        <w:tabs>
          <w:tab w:val="left" w:pos="284"/>
          <w:tab w:val="left" w:pos="357"/>
          <w:tab w:val="left" w:pos="397"/>
        </w:tabs>
        <w:ind w:left="568" w:hanging="284"/>
        <w:jc w:val="both"/>
      </w:pPr>
      <w:r w:rsidRPr="00435057">
        <w:t>b)</w:t>
      </w:r>
      <w:r w:rsidRPr="00435057">
        <w:tab/>
        <w:t>MSWiA-33 – sprawozdanie z działalności zakładu długoterminowej, stacjonarnej opieki zdrowotnej MSWiA (</w:t>
      </w:r>
      <w:hyperlink w:anchor="lp.12.4">
        <w:r w:rsidRPr="00435057">
          <w:t>lp. 12.4</w:t>
        </w:r>
      </w:hyperlink>
      <w:r w:rsidRPr="00435057">
        <w:t>),</w:t>
      </w:r>
    </w:p>
    <w:p w:rsidR="00C773BC" w:rsidRPr="00435057" w:rsidRDefault="00C773BC" w:rsidP="002B6D2B">
      <w:pPr>
        <w:tabs>
          <w:tab w:val="left" w:pos="284"/>
          <w:tab w:val="left" w:pos="357"/>
          <w:tab w:val="left" w:pos="397"/>
        </w:tabs>
        <w:ind w:left="568" w:hanging="284"/>
        <w:jc w:val="both"/>
      </w:pPr>
      <w:r w:rsidRPr="00435057">
        <w:t>c)</w:t>
      </w:r>
      <w:r w:rsidRPr="00435057">
        <w:tab/>
        <w:t>MSWiA-38 – sprawozdanie z działalności działów usprawniania leczniczego (</w:t>
      </w:r>
      <w:hyperlink w:anchor="lp.12.9">
        <w:r w:rsidRPr="00435057">
          <w:t>lp. 12.9</w:t>
        </w:r>
      </w:hyperlink>
      <w:r w:rsidRPr="00435057">
        <w:t>),</w:t>
      </w:r>
    </w:p>
    <w:p w:rsidR="00C773BC" w:rsidRPr="00435057" w:rsidRDefault="00C773BC" w:rsidP="002B6D2B">
      <w:pPr>
        <w:tabs>
          <w:tab w:val="left" w:pos="284"/>
          <w:tab w:val="left" w:pos="357"/>
          <w:tab w:val="left" w:pos="397"/>
        </w:tabs>
        <w:ind w:left="568" w:hanging="284"/>
        <w:jc w:val="both"/>
      </w:pPr>
      <w:r w:rsidRPr="00435057">
        <w:t>d)</w:t>
      </w:r>
      <w:r w:rsidRPr="00435057">
        <w:tab/>
        <w:t>MSWiA-42 – sprawozdanie z działalności ambulatoriów (</w:t>
      </w:r>
      <w:hyperlink w:anchor="lp.12.12">
        <w:r w:rsidRPr="00435057">
          <w:t>lp. 12.12</w:t>
        </w:r>
      </w:hyperlink>
      <w:r w:rsidRPr="00435057">
        <w:t>),</w:t>
      </w:r>
    </w:p>
    <w:p w:rsidR="00C773BC" w:rsidRPr="00435057" w:rsidRDefault="00C773BC" w:rsidP="002B6D2B">
      <w:pPr>
        <w:tabs>
          <w:tab w:val="left" w:pos="284"/>
          <w:tab w:val="left" w:pos="357"/>
          <w:tab w:val="left" w:pos="397"/>
        </w:tabs>
        <w:ind w:left="568" w:hanging="284"/>
        <w:jc w:val="both"/>
      </w:pPr>
      <w:r w:rsidRPr="00435057">
        <w:t>e)</w:t>
      </w:r>
      <w:r w:rsidRPr="00435057">
        <w:tab/>
        <w:t>MSWiA-43 – sprawozdanie z działalności szpitala ogólnego i szpitala specjalistycznego (</w:t>
      </w:r>
      <w:hyperlink w:anchor="lp.12.13">
        <w:r w:rsidRPr="00435057">
          <w:t>lp. 12.13</w:t>
        </w:r>
      </w:hyperlink>
      <w:r w:rsidRPr="00435057">
        <w:t>),</w:t>
      </w:r>
    </w:p>
    <w:p w:rsidR="00C773BC" w:rsidRPr="00435057" w:rsidRDefault="00C773BC" w:rsidP="002B6D2B">
      <w:pPr>
        <w:tabs>
          <w:tab w:val="left" w:pos="284"/>
          <w:tab w:val="left" w:pos="357"/>
          <w:tab w:val="left" w:pos="397"/>
        </w:tabs>
        <w:ind w:left="568" w:hanging="284"/>
        <w:jc w:val="both"/>
      </w:pPr>
      <w:r w:rsidRPr="00435057">
        <w:t>f)</w:t>
      </w:r>
      <w:r w:rsidRPr="00435057">
        <w:tab/>
        <w:t>MSWiA-44 – sprawozdanie z działalności Centrum Krwiodawstwa i Krwiolecznictwa MSWiA (</w:t>
      </w:r>
      <w:hyperlink w:anchor="lp.12.14">
        <w:r w:rsidRPr="00435057">
          <w:t>lp. 12.14</w:t>
        </w:r>
      </w:hyperlink>
      <w:r w:rsidRPr="00435057">
        <w:t>),</w:t>
      </w:r>
    </w:p>
    <w:p w:rsidR="00C773BC" w:rsidRPr="00435057" w:rsidRDefault="00C773BC" w:rsidP="002B6D2B">
      <w:pPr>
        <w:tabs>
          <w:tab w:val="left" w:pos="284"/>
          <w:tab w:val="left" w:pos="357"/>
          <w:tab w:val="left" w:pos="397"/>
        </w:tabs>
        <w:ind w:left="568" w:hanging="284"/>
        <w:jc w:val="both"/>
      </w:pPr>
      <w:r w:rsidRPr="00435057">
        <w:t>g)</w:t>
      </w:r>
      <w:r w:rsidRPr="00435057">
        <w:tab/>
        <w:t>MSWiA-45 – sprawozdanie z lecznictwa uzdrowiskowego, stacjonarnych zakładów rehabilitacji leczniczej (</w:t>
      </w:r>
      <w:hyperlink w:anchor="lp.12.15">
        <w:r w:rsidRPr="00435057">
          <w:t>lp. 12.15</w:t>
        </w:r>
      </w:hyperlink>
      <w:r w:rsidRPr="00435057">
        <w:t>),</w:t>
      </w:r>
    </w:p>
    <w:p w:rsidR="00C773BC" w:rsidRPr="00435057" w:rsidRDefault="00C773BC" w:rsidP="002B6D2B">
      <w:pPr>
        <w:tabs>
          <w:tab w:val="left" w:pos="284"/>
          <w:tab w:val="left" w:pos="357"/>
          <w:tab w:val="left" w:pos="397"/>
        </w:tabs>
        <w:ind w:left="568" w:hanging="284"/>
        <w:jc w:val="both"/>
      </w:pPr>
      <w:r w:rsidRPr="00435057">
        <w:t>h)</w:t>
      </w:r>
      <w:r w:rsidRPr="00435057">
        <w:tab/>
        <w:t>MSWiA-46 – sprawozdanie ze zużycia krwi i jej składników w samodzielnych publicznych zakładach opieki zdrowotnej oraz Państwowym Instytucie Medycznym MSWiA (</w:t>
      </w:r>
      <w:hyperlink w:anchor="lp.12.16">
        <w:r w:rsidRPr="00435057">
          <w:t>lp. 12.16</w:t>
        </w:r>
      </w:hyperlink>
      <w:r w:rsidRPr="00435057">
        <w:t>).</w:t>
      </w:r>
    </w:p>
    <w:p w:rsidR="00C773BC" w:rsidRPr="00435057" w:rsidRDefault="00C773BC" w:rsidP="002B6D2B">
      <w:pPr>
        <w:tabs>
          <w:tab w:val="left" w:pos="284"/>
          <w:tab w:val="left" w:pos="357"/>
          <w:tab w:val="left" w:pos="397"/>
        </w:tabs>
        <w:ind w:left="284" w:hanging="284"/>
        <w:jc w:val="both"/>
      </w:pPr>
      <w:r w:rsidRPr="00435057">
        <w:t>3)</w:t>
      </w:r>
      <w:r w:rsidRPr="00435057">
        <w:tab/>
        <w:t xml:space="preserve">Zestawy danych Ministerstwa Zdrowia nr </w:t>
      </w:r>
      <w:hyperlink w:anchor="gr.14">
        <w:r w:rsidRPr="00435057">
          <w:t>14</w:t>
        </w:r>
      </w:hyperlink>
      <w:r w:rsidRPr="00435057">
        <w:t xml:space="preserve"> (opisane w cz. II. Informacje o przekazywanych danych):</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MZ-24 – roczne sprawozdanie o przerwaniach ciąży wykonanych w placówkach ambulatoryjnej opieki zdrowotnej (</w:t>
      </w:r>
      <w:hyperlink w:anchor="lp.14.12">
        <w:r w:rsidR="00C773BC" w:rsidRPr="00435057">
          <w:t>lp. 14.12</w:t>
        </w:r>
      </w:hyperlink>
      <w:r w:rsidR="00C773BC" w:rsidRPr="00435057">
        <w:t>),</w:t>
      </w:r>
    </w:p>
    <w:p w:rsidR="00C773BC" w:rsidRPr="00435057" w:rsidRDefault="00C773BC" w:rsidP="002B6D2B">
      <w:pPr>
        <w:tabs>
          <w:tab w:val="left" w:pos="284"/>
          <w:tab w:val="left" w:pos="357"/>
          <w:tab w:val="left" w:pos="397"/>
        </w:tabs>
        <w:ind w:left="568" w:hanging="284"/>
        <w:jc w:val="both"/>
      </w:pPr>
      <w:r w:rsidRPr="00435057">
        <w:t>b)</w:t>
      </w:r>
      <w:r w:rsidRPr="00435057">
        <w:tab/>
        <w:t>MZ-29 – sprawozdanie o działalności szpitala ogólnego (</w:t>
      </w:r>
      <w:hyperlink w:anchor="lp.14.13">
        <w:r w:rsidRPr="00435057">
          <w:t>lp. 14.13</w:t>
        </w:r>
      </w:hyperlink>
      <w:r w:rsidRPr="00435057">
        <w:t>),</w:t>
      </w:r>
    </w:p>
    <w:p w:rsidR="00C773BC" w:rsidRPr="00435057" w:rsidRDefault="00C773BC" w:rsidP="002B6D2B">
      <w:pPr>
        <w:tabs>
          <w:tab w:val="left" w:pos="284"/>
          <w:tab w:val="left" w:pos="357"/>
          <w:tab w:val="left" w:pos="397"/>
        </w:tabs>
        <w:ind w:left="568" w:hanging="284"/>
        <w:jc w:val="both"/>
      </w:pPr>
      <w:r w:rsidRPr="00435057">
        <w:t>c)</w:t>
      </w:r>
      <w:r w:rsidRPr="00435057">
        <w:tab/>
        <w:t>MZ-29A – sprawozdanie o działalności podmiotu wykonującego działalność leczniczą w zakresie długoterminowej opieki zdrowotnej (</w:t>
      </w:r>
      <w:hyperlink w:anchor="lp.14.14">
        <w:r w:rsidRPr="00435057">
          <w:t>lp. 14.14</w:t>
        </w:r>
      </w:hyperlink>
      <w:r w:rsidRPr="00435057">
        <w:t>),</w:t>
      </w:r>
    </w:p>
    <w:p w:rsidR="00C773BC" w:rsidRPr="00435057" w:rsidRDefault="00C773BC" w:rsidP="002B6D2B">
      <w:pPr>
        <w:tabs>
          <w:tab w:val="left" w:pos="284"/>
          <w:tab w:val="left" w:pos="357"/>
          <w:tab w:val="left" w:pos="397"/>
        </w:tabs>
        <w:ind w:left="568" w:hanging="284"/>
        <w:jc w:val="both"/>
      </w:pPr>
      <w:r w:rsidRPr="00435057">
        <w:t>d)</w:t>
      </w:r>
      <w:r w:rsidRPr="00435057">
        <w:tab/>
        <w:t>MZ-30 – sprawozdanie podmiotu wykonującego działalność leczniczą w zakresie psychiatrycznej opieki stacjonarnej (oraz dziennej) (</w:t>
      </w:r>
      <w:hyperlink w:anchor="lp.14.15">
        <w:r w:rsidRPr="00435057">
          <w:t>lp. 14.15</w:t>
        </w:r>
      </w:hyperlink>
      <w:r w:rsidRPr="00435057">
        <w:t>),</w:t>
      </w:r>
    </w:p>
    <w:p w:rsidR="00C773BC" w:rsidRPr="00435057" w:rsidRDefault="00C773BC" w:rsidP="002B6D2B">
      <w:pPr>
        <w:tabs>
          <w:tab w:val="left" w:pos="284"/>
          <w:tab w:val="left" w:pos="357"/>
          <w:tab w:val="left" w:pos="397"/>
        </w:tabs>
        <w:ind w:left="568" w:hanging="284"/>
        <w:jc w:val="both"/>
      </w:pPr>
      <w:r w:rsidRPr="00435057">
        <w:t>e)</w:t>
      </w:r>
      <w:r w:rsidRPr="00435057">
        <w:tab/>
        <w:t>MZ-42 – sprawozdanie z działalności regionalnego centrum krwiodawstwa i krwiolecznictwa oraz Wojskowego Centrum Krwiodawstwa i Krwiolecznictwa (</w:t>
      </w:r>
      <w:hyperlink w:anchor="lp.14.19">
        <w:r w:rsidRPr="00435057">
          <w:t>lp. 14.19</w:t>
        </w:r>
      </w:hyperlink>
      <w:r w:rsidRPr="00435057">
        <w:t>).</w:t>
      </w:r>
    </w:p>
    <w:p w:rsidR="00C773BC" w:rsidRPr="00435057" w:rsidRDefault="00C773BC" w:rsidP="002B6D2B">
      <w:pPr>
        <w:tabs>
          <w:tab w:val="left" w:pos="284"/>
          <w:tab w:val="left" w:pos="357"/>
          <w:tab w:val="left" w:pos="397"/>
        </w:tabs>
        <w:ind w:left="284" w:hanging="284"/>
        <w:jc w:val="both"/>
      </w:pPr>
      <w:r w:rsidRPr="00435057">
        <w:t>4)</w:t>
      </w:r>
      <w:r w:rsidRPr="00435057">
        <w:tab/>
        <w:t xml:space="preserve">Zestawy danych z systemów informacyjnych Ministerstwa Zdrowia nr </w:t>
      </w:r>
      <w:hyperlink w:anchor="gr.39">
        <w:r w:rsidRPr="00435057">
          <w:t>39</w:t>
        </w:r>
      </w:hyperlink>
      <w:r w:rsidRPr="00435057">
        <w:t xml:space="preserve"> (opisane w cz. II. Informacje o przekazywanych danych):</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dane dotyczące szpitalnych oddziałów ratunkowych, centrów urazowych, centrów urazowych dla dzieci i jednostek organizacyjnych szpitali wyspecjalizowanych w zakresie udzielania świadczeń zdrowotnych niezbędnych dla ratownictwa medycznego (</w:t>
      </w:r>
      <w:hyperlink w:anchor="lp.39.1">
        <w:r w:rsidR="00C773BC" w:rsidRPr="00435057">
          <w:t>lp. 39.1</w:t>
        </w:r>
      </w:hyperlink>
      <w:r w:rsidR="00C773BC" w:rsidRPr="00435057">
        <w:t>),</w:t>
      </w:r>
    </w:p>
    <w:p w:rsidR="00C773BC" w:rsidRPr="00435057" w:rsidRDefault="00C773BC" w:rsidP="002B6D2B">
      <w:pPr>
        <w:tabs>
          <w:tab w:val="left" w:pos="284"/>
          <w:tab w:val="left" w:pos="357"/>
          <w:tab w:val="left" w:pos="397"/>
        </w:tabs>
        <w:ind w:left="568" w:hanging="284"/>
        <w:jc w:val="both"/>
      </w:pPr>
      <w:r w:rsidRPr="00435057">
        <w:t>b)</w:t>
      </w:r>
      <w:r w:rsidRPr="00435057">
        <w:tab/>
        <w:t>dane dotyczące świadczeniodawców, zakładów leczniczych podmiotu leczniczego, jednostek organizacyjnych, komórek organizacyjnych (</w:t>
      </w:r>
      <w:hyperlink w:anchor="lp.39.2">
        <w:r w:rsidRPr="00435057">
          <w:t>lp. 39.2</w:t>
        </w:r>
      </w:hyperlink>
      <w:r w:rsidRPr="00435057">
        <w:t>),</w:t>
      </w:r>
    </w:p>
    <w:p w:rsidR="00C773BC" w:rsidRPr="00435057" w:rsidRDefault="00C773BC" w:rsidP="002B6D2B">
      <w:pPr>
        <w:tabs>
          <w:tab w:val="left" w:pos="284"/>
          <w:tab w:val="left" w:pos="357"/>
          <w:tab w:val="left" w:pos="397"/>
        </w:tabs>
        <w:ind w:left="568" w:hanging="284"/>
        <w:jc w:val="both"/>
      </w:pPr>
      <w:r w:rsidRPr="00435057">
        <w:t>c)</w:t>
      </w:r>
      <w:r w:rsidRPr="00435057">
        <w:tab/>
        <w:t>dane dotyczące zespołów ratownictwa medycznego (</w:t>
      </w:r>
      <w:hyperlink w:anchor="lp.39.11">
        <w:r w:rsidRPr="00435057">
          <w:t>lp. 39.11</w:t>
        </w:r>
      </w:hyperlink>
      <w:r w:rsidRPr="00435057">
        <w:t>),</w:t>
      </w:r>
    </w:p>
    <w:p w:rsidR="00C773BC" w:rsidRPr="00435057" w:rsidRDefault="00C773BC" w:rsidP="002B6D2B">
      <w:pPr>
        <w:tabs>
          <w:tab w:val="left" w:pos="284"/>
          <w:tab w:val="left" w:pos="357"/>
          <w:tab w:val="left" w:pos="397"/>
        </w:tabs>
        <w:ind w:left="568" w:hanging="284"/>
        <w:jc w:val="both"/>
      </w:pPr>
      <w:r w:rsidRPr="00435057">
        <w:t>d)</w:t>
      </w:r>
      <w:r w:rsidRPr="00435057">
        <w:tab/>
        <w:t>dane dotyczące medycznych czynności ratunkowych (</w:t>
      </w:r>
      <w:hyperlink w:anchor="lp.39.12">
        <w:r w:rsidRPr="00435057">
          <w:t>lp. 39.12</w:t>
        </w:r>
      </w:hyperlink>
      <w:r w:rsidRPr="00435057">
        <w:t>).</w:t>
      </w:r>
    </w:p>
    <w:p w:rsidR="00C773BC" w:rsidRPr="00435057" w:rsidRDefault="00C773BC" w:rsidP="002B6D2B">
      <w:pPr>
        <w:tabs>
          <w:tab w:val="left" w:pos="284"/>
          <w:tab w:val="left" w:pos="357"/>
          <w:tab w:val="left" w:pos="397"/>
        </w:tabs>
        <w:ind w:left="284" w:hanging="284"/>
        <w:jc w:val="both"/>
      </w:pPr>
      <w:r w:rsidRPr="00435057">
        <w:t>5)</w:t>
      </w:r>
      <w:r w:rsidRPr="00435057">
        <w:tab/>
        <w:t xml:space="preserve">Zestawy danych z systemów informacyjnych Lotniczego Pogotowia Ratunkowego nr </w:t>
      </w:r>
      <w:hyperlink w:anchor="gr.94">
        <w:r w:rsidRPr="00435057">
          <w:t>94</w:t>
        </w:r>
      </w:hyperlink>
      <w:r w:rsidRPr="00435057">
        <w:t xml:space="preserve"> (opisane w cz. II. Informacje o przekazywanych danych):</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dane dotyczące działalności lotniczych zespołów ratownictwa medycznego (</w:t>
      </w:r>
      <w:hyperlink w:anchor="lp.94.1">
        <w:r w:rsidR="00C773BC" w:rsidRPr="00435057">
          <w:t>lp. 94.1</w:t>
        </w:r>
      </w:hyperlink>
      <w:r w:rsidR="00C773BC" w:rsidRPr="00435057">
        <w:t>).</w:t>
      </w:r>
    </w:p>
    <w:p w:rsidR="00C773BC" w:rsidRPr="00435057" w:rsidRDefault="00C773BC" w:rsidP="002B6D2B">
      <w:pPr>
        <w:tabs>
          <w:tab w:val="left" w:pos="284"/>
          <w:tab w:val="left" w:pos="357"/>
          <w:tab w:val="left" w:pos="397"/>
        </w:tabs>
        <w:ind w:left="284" w:hanging="284"/>
        <w:jc w:val="both"/>
      </w:pPr>
      <w:r w:rsidRPr="00435057">
        <w:t>6)</w:t>
      </w:r>
      <w:r w:rsidRPr="00435057">
        <w:tab/>
        <w:t xml:space="preserve">Zestawy danych z systemów informacyjnych Narodowego Funduszu Zdrowia nr </w:t>
      </w:r>
      <w:hyperlink w:anchor="gr.107">
        <w:r w:rsidRPr="00435057">
          <w:t>107</w:t>
        </w:r>
      </w:hyperlink>
      <w:r w:rsidRPr="00435057">
        <w:t xml:space="preserve"> (opisane w cz. II. Informacje o przekazywanych danych):</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dane dotyczące świadczeniodawców, jednostek organizacyjnych (w ramach danego świadczeniodawcy), komórek organizacyjnych wykonujących świadczenie (w ramach jednostki danego świadczeniodawcy) (</w:t>
      </w:r>
      <w:hyperlink w:anchor="lp.107.10">
        <w:r w:rsidR="00C773BC" w:rsidRPr="00435057">
          <w:t>lp. 107.10</w:t>
        </w:r>
      </w:hyperlink>
      <w:r w:rsidR="00C773BC" w:rsidRPr="00435057">
        <w:t>).</w:t>
      </w:r>
    </w:p>
    <w:p w:rsidR="00C773BC" w:rsidRPr="00435057" w:rsidRDefault="00C773BC" w:rsidP="002B6D2B">
      <w:pPr>
        <w:tabs>
          <w:tab w:val="left" w:pos="284"/>
          <w:tab w:val="left" w:pos="357"/>
          <w:tab w:val="left" w:pos="397"/>
        </w:tabs>
        <w:ind w:left="284" w:hanging="284"/>
        <w:jc w:val="both"/>
      </w:pPr>
      <w:r w:rsidRPr="00435057">
        <w:t>7)</w:t>
      </w:r>
      <w:r w:rsidRPr="00435057">
        <w:tab/>
        <w:t xml:space="preserve">Zestawy danych z systemów informacyjnych urzędów wojewódzkich nr </w:t>
      </w:r>
      <w:hyperlink w:anchor="gr.163">
        <w:r w:rsidRPr="00435057">
          <w:t>163</w:t>
        </w:r>
      </w:hyperlink>
      <w:r w:rsidRPr="00435057">
        <w:t xml:space="preserve"> (opisane w cz. II. Informacje o przekazywanych danych):</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dane dotyczące zespołów ratownictwa medycznego, izb przyjęć, szpitalnych oddziałów ratunkowych i centrów urazowych; dane dotyczące wyjazdów zespołów ratownictwa medycznego pozyskane z Systemu Wspomagania Dowodzenia Państwowego Ratownictwa Medycznego (</w:t>
      </w:r>
      <w:hyperlink w:anchor="lp.163.8">
        <w:r w:rsidR="00C773BC" w:rsidRPr="00435057">
          <w:t>lp. 163.8</w:t>
        </w:r>
      </w:hyperlink>
      <w:r w:rsidR="00C773BC" w:rsidRPr="00435057">
        <w:t>).</w:t>
      </w:r>
    </w:p>
    <w:p w:rsidR="00C773BC" w:rsidRPr="00435057" w:rsidRDefault="00C773BC" w:rsidP="002B6D2B">
      <w:pPr>
        <w:tabs>
          <w:tab w:val="left" w:pos="284"/>
          <w:tab w:val="left" w:pos="357"/>
          <w:tab w:val="left" w:pos="397"/>
        </w:tabs>
        <w:ind w:left="284" w:hanging="284"/>
        <w:jc w:val="both"/>
      </w:pPr>
      <w:r w:rsidRPr="00435057">
        <w:t>8)</w:t>
      </w:r>
      <w:r w:rsidRPr="00435057">
        <w:tab/>
        <w:t>Wyniki innych badań:</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1.61.05 Roczne badanie działalności gospodarczej przedsiębiorstw,</w:t>
      </w:r>
    </w:p>
    <w:p w:rsidR="00C40A35" w:rsidRPr="00435057" w:rsidRDefault="00C773BC" w:rsidP="002B6D2B">
      <w:pPr>
        <w:tabs>
          <w:tab w:val="left" w:pos="284"/>
          <w:tab w:val="left" w:pos="357"/>
          <w:tab w:val="left" w:pos="397"/>
        </w:tabs>
        <w:ind w:left="568" w:hanging="284"/>
        <w:jc w:val="both"/>
      </w:pPr>
      <w:r w:rsidRPr="00435057">
        <w:t>b)</w:t>
      </w:r>
      <w:r w:rsidRPr="00435057">
        <w:tab/>
        <w:t>1.80.01 System Jednostek Statystycznych – operaty.</w:t>
      </w:r>
    </w:p>
    <w:p w:rsidR="00C40A35" w:rsidRPr="00435057" w:rsidRDefault="001F26C9" w:rsidP="002B6D2B">
      <w:pPr>
        <w:tabs>
          <w:tab w:val="left" w:pos="284"/>
          <w:tab w:val="left" w:pos="357"/>
          <w:tab w:val="left" w:pos="397"/>
        </w:tabs>
        <w:spacing w:before="120" w:after="60"/>
        <w:jc w:val="both"/>
        <w:divId w:val="1341274108"/>
        <w:rPr>
          <w:b/>
          <w:bCs/>
        </w:rPr>
      </w:pPr>
      <w:r w:rsidRPr="00435057">
        <w:rPr>
          <w:b/>
          <w:bCs/>
        </w:rPr>
        <w:t>9. Rodzaje wynikowych informacji statystycznych</w:t>
      </w:r>
      <w:r w:rsidR="00C773BC" w:rsidRPr="00435057">
        <w:rPr>
          <w:b/>
          <w:bCs/>
        </w:rPr>
        <w:t>:</w:t>
      </w:r>
    </w:p>
    <w:p w:rsidR="00C773BC" w:rsidRPr="00435057" w:rsidRDefault="00C773BC" w:rsidP="002B6D2B">
      <w:pPr>
        <w:tabs>
          <w:tab w:val="left" w:pos="284"/>
          <w:tab w:val="left" w:pos="357"/>
          <w:tab w:val="left" w:pos="397"/>
        </w:tabs>
        <w:ind w:left="284" w:hanging="284"/>
        <w:jc w:val="both"/>
      </w:pPr>
      <w:r w:rsidRPr="00435057">
        <w:t xml:space="preserve">1) </w:t>
      </w:r>
      <w:r w:rsidRPr="00435057">
        <w:tab/>
        <w:t>Liczba szpitali ogólnych, psychiatrycznych, zakładów opiekuńczo-leczniczych, pielęgnacyjno-opiekuńczych, hospicjów, oddziałów opieki paliatywnej, ośrodków leczenia odwykowego alkoholowego, krajowych i regionalnych ośrodków psychiatrii sądowej, ośrodków rehabilitacyjnych dla uzależnionych od substancji psychoaktywnych, ośrodków MONAR, w przekrojach: kraj, NUTS 1, województwa, NUTS 2, powiaty.</w:t>
      </w:r>
    </w:p>
    <w:p w:rsidR="00C773BC" w:rsidRPr="00435057" w:rsidRDefault="00C773BC" w:rsidP="002B6D2B">
      <w:pPr>
        <w:tabs>
          <w:tab w:val="left" w:pos="284"/>
          <w:tab w:val="left" w:pos="357"/>
          <w:tab w:val="left" w:pos="397"/>
        </w:tabs>
        <w:ind w:left="284" w:hanging="284"/>
        <w:jc w:val="both"/>
      </w:pPr>
      <w:r w:rsidRPr="00435057">
        <w:t xml:space="preserve">2) </w:t>
      </w:r>
      <w:r w:rsidRPr="00435057">
        <w:tab/>
        <w:t>Liczba podmiotów ambulatoryjnej opieki zdrowotnej, w przekrojach: według rodzaju (przychodnie, praktyki lekarskie, praktyki stomatologiczne), kraj, województwa, powiaty, gminy.</w:t>
      </w:r>
    </w:p>
    <w:p w:rsidR="00C773BC" w:rsidRPr="00435057" w:rsidRDefault="00C773BC" w:rsidP="002B6D2B">
      <w:pPr>
        <w:tabs>
          <w:tab w:val="left" w:pos="284"/>
          <w:tab w:val="left" w:pos="357"/>
          <w:tab w:val="left" w:pos="397"/>
        </w:tabs>
        <w:ind w:left="284" w:hanging="284"/>
        <w:jc w:val="both"/>
      </w:pPr>
      <w:r w:rsidRPr="00435057">
        <w:t xml:space="preserve">3) </w:t>
      </w:r>
      <w:r w:rsidRPr="00435057">
        <w:tab/>
        <w:t>Działalność oddziałów szpitalnych: liczba oddziałów, łóżek, w tym łóżka udostępnione klinikom, pacjenci leczeni na oddziałach w szpitalach ogólnych, w przekrojach: rodzaje oddziałów, kraj, województwa.</w:t>
      </w:r>
    </w:p>
    <w:p w:rsidR="00C773BC" w:rsidRPr="00435057" w:rsidRDefault="00C773BC" w:rsidP="002B6D2B">
      <w:pPr>
        <w:tabs>
          <w:tab w:val="left" w:pos="284"/>
          <w:tab w:val="left" w:pos="357"/>
          <w:tab w:val="left" w:pos="397"/>
        </w:tabs>
        <w:ind w:left="284" w:hanging="284"/>
        <w:jc w:val="both"/>
      </w:pPr>
      <w:r w:rsidRPr="00435057">
        <w:t xml:space="preserve">4) </w:t>
      </w:r>
      <w:r w:rsidRPr="00435057">
        <w:tab/>
        <w:t>Działalność oddziałów ginekologiczno-położniczych w szpitalach ogólnych: liczba stanowisk porodowych, w tym do porodów rodzinnych, przyjętych porodów (fizjologicznych, cięć cesarskich, innych), noworodków żywo i martwo urodzonych według masy urodzeniowej, w przekrojach: kraj, NUTS 1, województwa.</w:t>
      </w:r>
    </w:p>
    <w:p w:rsidR="00C773BC" w:rsidRPr="00435057" w:rsidRDefault="00C773BC" w:rsidP="002B6D2B">
      <w:pPr>
        <w:tabs>
          <w:tab w:val="left" w:pos="284"/>
          <w:tab w:val="left" w:pos="357"/>
          <w:tab w:val="left" w:pos="397"/>
        </w:tabs>
        <w:ind w:left="284" w:hanging="284"/>
        <w:jc w:val="both"/>
      </w:pPr>
      <w:r w:rsidRPr="00435057">
        <w:t xml:space="preserve">5) </w:t>
      </w:r>
      <w:r w:rsidRPr="00435057">
        <w:tab/>
        <w:t>Podstawowe i specjalistyczne zespoły ratownictwa medycznego, w przekrojach: kraj, województwa, rejony operacyjne.</w:t>
      </w:r>
    </w:p>
    <w:p w:rsidR="00C773BC" w:rsidRPr="00435057" w:rsidRDefault="00C773BC" w:rsidP="002B6D2B">
      <w:pPr>
        <w:tabs>
          <w:tab w:val="left" w:pos="284"/>
          <w:tab w:val="left" w:pos="357"/>
          <w:tab w:val="left" w:pos="397"/>
        </w:tabs>
        <w:ind w:left="284" w:hanging="284"/>
        <w:jc w:val="both"/>
      </w:pPr>
      <w:r w:rsidRPr="00435057">
        <w:t xml:space="preserve">6) </w:t>
      </w:r>
      <w:r w:rsidRPr="00435057">
        <w:tab/>
        <w:t>Lotnicze zespoły ratownictwa medycznego, szpitalne oddziały ratunkowe, w przekrojach: kraj, województwa.</w:t>
      </w:r>
    </w:p>
    <w:p w:rsidR="00C773BC" w:rsidRPr="00435057" w:rsidRDefault="00C773BC" w:rsidP="002B6D2B">
      <w:pPr>
        <w:tabs>
          <w:tab w:val="left" w:pos="284"/>
          <w:tab w:val="left" w:pos="357"/>
          <w:tab w:val="left" w:pos="397"/>
        </w:tabs>
        <w:ind w:left="284" w:hanging="284"/>
        <w:jc w:val="both"/>
      </w:pPr>
      <w:r w:rsidRPr="00435057">
        <w:t xml:space="preserve">7) </w:t>
      </w:r>
      <w:r w:rsidRPr="00435057">
        <w:tab/>
        <w:t>Centra Krwiodawstwa i Krwiolecznictwa, krwiodawcy, w tym honorowi, pobrania donacji krwi i jej składników i produkcja (preparatyka) składników krwi, w przekrojach: kraj, NUTS 1, województwa, Regionalne Centra Krwiodawstwa i Krwiolecznictwa, Wojskowe Centrum Krwiodawstwa i Krwiolecznictwa, Centrum Krwiodawstwa i Krwiolecznictwa Ministerstwa Spraw Wewnętrznych i Administracji.</w:t>
      </w:r>
    </w:p>
    <w:p w:rsidR="00C773BC" w:rsidRPr="00435057" w:rsidRDefault="00C773BC" w:rsidP="002B6D2B">
      <w:pPr>
        <w:tabs>
          <w:tab w:val="left" w:pos="284"/>
          <w:tab w:val="left" w:pos="357"/>
          <w:tab w:val="left" w:pos="397"/>
        </w:tabs>
        <w:ind w:left="284" w:hanging="284"/>
        <w:jc w:val="both"/>
      </w:pPr>
      <w:r w:rsidRPr="00435057">
        <w:t xml:space="preserve">8) </w:t>
      </w:r>
      <w:r w:rsidRPr="00435057">
        <w:tab/>
        <w:t>Łóżka w szpitalach ogólnych, w szpitalach psychiatrycznych, zakładach opiekuńczo-leczniczych, pielęgnacyjno-opiekuńczych, hospicjach i oddziałach opieki paliatywnej, w przekrojach: kraj, NUTS 1, województwa, NUTS 2, powiaty.</w:t>
      </w:r>
    </w:p>
    <w:p w:rsidR="00C773BC" w:rsidRPr="00435057" w:rsidRDefault="00C773BC" w:rsidP="002B6D2B">
      <w:pPr>
        <w:tabs>
          <w:tab w:val="left" w:pos="284"/>
          <w:tab w:val="left" w:pos="357"/>
          <w:tab w:val="left" w:pos="397"/>
        </w:tabs>
        <w:ind w:left="284" w:hanging="284"/>
        <w:jc w:val="both"/>
      </w:pPr>
      <w:r w:rsidRPr="00435057">
        <w:t xml:space="preserve">9) </w:t>
      </w:r>
      <w:r w:rsidRPr="00435057">
        <w:tab/>
        <w:t>Łóżka specjalistyczne w szpitalach ogólnych: łóżka intensywnej opieki medycznej (intensywnego nadzoru), stanowiska intensywnej terapii (nadzoru kardiologicznego, opieki oparzeń, opieki toksykologicznej, intensywnej opieki medycznej dla dzieci), inkubatory, w przekrojach: kraj, NUTS 1, województwa.</w:t>
      </w:r>
    </w:p>
    <w:p w:rsidR="00C773BC" w:rsidRPr="00435057" w:rsidRDefault="00C773BC" w:rsidP="002B6D2B">
      <w:pPr>
        <w:tabs>
          <w:tab w:val="left" w:pos="284"/>
          <w:tab w:val="left" w:pos="357"/>
          <w:tab w:val="left" w:pos="397"/>
        </w:tabs>
        <w:ind w:left="284" w:hanging="284"/>
        <w:jc w:val="both"/>
      </w:pPr>
      <w:r w:rsidRPr="00435057">
        <w:t xml:space="preserve">10) </w:t>
      </w:r>
      <w:r w:rsidRPr="00435057">
        <w:tab/>
        <w:t>Miejsca dzienne i leczeni w trybie dziennym w szpitalach ogólnych, w tym w szpitalach stacjonarnych, w przekrojach: kraj, NUTS 1, województwa.</w:t>
      </w:r>
    </w:p>
    <w:p w:rsidR="00C773BC" w:rsidRPr="00435057" w:rsidRDefault="00C773BC" w:rsidP="002B6D2B">
      <w:pPr>
        <w:tabs>
          <w:tab w:val="left" w:pos="284"/>
          <w:tab w:val="left" w:pos="357"/>
          <w:tab w:val="left" w:pos="397"/>
        </w:tabs>
        <w:ind w:left="284" w:hanging="284"/>
        <w:jc w:val="both"/>
      </w:pPr>
      <w:r w:rsidRPr="00435057">
        <w:t xml:space="preserve">11) </w:t>
      </w:r>
      <w:r w:rsidRPr="00435057">
        <w:tab/>
        <w:t>Łóżka w ośrodkach leczenia odwykowego, krajowych i regionalnych ośrodkach psychiatrii sądowej, ośrodkach rehabilitacyjnych dla uzależnionych od substancji psychoaktywnych, ośrodkach MONAR, w przekrojach: kraj, NUTS 1, województwa.</w:t>
      </w:r>
    </w:p>
    <w:p w:rsidR="00C773BC" w:rsidRPr="00435057" w:rsidRDefault="00C773BC" w:rsidP="002B6D2B">
      <w:pPr>
        <w:tabs>
          <w:tab w:val="left" w:pos="284"/>
          <w:tab w:val="left" w:pos="357"/>
          <w:tab w:val="left" w:pos="397"/>
        </w:tabs>
        <w:ind w:left="284" w:hanging="284"/>
        <w:jc w:val="both"/>
      </w:pPr>
      <w:r w:rsidRPr="00435057">
        <w:t xml:space="preserve">12) </w:t>
      </w:r>
      <w:r w:rsidRPr="00435057">
        <w:tab/>
        <w:t>Sprzęt diagnostyczny (liczba urządzeń i wykonanych badań) w szpitalach ogólnych, w przekrojach: rodzaj urządzenia (gammakamera, PET-CT, PET-MR, akcelerator liniowy, aparat do brachyterapii, aparat kobaltowy GAMMAKNIFE, medyczny akcelerator CYBERKNIFE, scyntygraf, tomograf komputerowy, rezonans magnetyczny, mammograf, aparat USG do oceny przepływów mózgowych, stacjonarny aparat RTG, echokardiograf, elektroencefalograf, elektromiograf), kraj, NUTS 1, województwa.</w:t>
      </w:r>
    </w:p>
    <w:p w:rsidR="00C773BC" w:rsidRPr="00435057" w:rsidRDefault="00C773BC" w:rsidP="002B6D2B">
      <w:pPr>
        <w:tabs>
          <w:tab w:val="left" w:pos="284"/>
          <w:tab w:val="left" w:pos="357"/>
          <w:tab w:val="left" w:pos="397"/>
        </w:tabs>
        <w:ind w:left="284" w:hanging="284"/>
        <w:jc w:val="both"/>
      </w:pPr>
      <w:r w:rsidRPr="00435057">
        <w:t xml:space="preserve">13) </w:t>
      </w:r>
      <w:r w:rsidRPr="00435057">
        <w:tab/>
        <w:t>Sprzęt zabiegowo-diagnostyczny (liczba urządzeń i wykonanych zabiegów) w szpitalach ogólnych, w przekrojach: rodzaj urządzenia (mobilny tomograf komputerowy, mobilny akcelerator liniowy, aparat rentgenowski do radioterapii śródoperacyjnej, litotrypter, angiograf cyfrowy jednopłaszczyznowy i dwupłaszczyznowy), kraj, NUTS 1, województwa.</w:t>
      </w:r>
    </w:p>
    <w:p w:rsidR="00C773BC" w:rsidRPr="00435057" w:rsidRDefault="00C773BC" w:rsidP="002B6D2B">
      <w:pPr>
        <w:tabs>
          <w:tab w:val="left" w:pos="284"/>
          <w:tab w:val="left" w:pos="357"/>
          <w:tab w:val="left" w:pos="397"/>
        </w:tabs>
        <w:ind w:left="284" w:hanging="284"/>
        <w:jc w:val="both"/>
      </w:pPr>
      <w:r w:rsidRPr="00435057">
        <w:t xml:space="preserve">14) </w:t>
      </w:r>
      <w:r w:rsidRPr="00435057">
        <w:tab/>
        <w:t>Inny sprzęt (liczba urządzeń i liczba pacjentów) w szpitalach ogólnych, w przekrojach: rodzaj urządzenia (respirator, urządzenie do pozaustrojowej oksygenacji krwi (ECMO), urządzenie do bezpiecznego transportu chorych w warunkach pełnej izolacji oddechowej (liczba zestawów), kraj, NUTS 1, województwa.</w:t>
      </w:r>
    </w:p>
    <w:p w:rsidR="00C773BC" w:rsidRPr="00435057" w:rsidRDefault="00C773BC" w:rsidP="002B6D2B">
      <w:pPr>
        <w:tabs>
          <w:tab w:val="left" w:pos="284"/>
          <w:tab w:val="left" w:pos="357"/>
          <w:tab w:val="left" w:pos="397"/>
        </w:tabs>
        <w:ind w:left="284" w:hanging="284"/>
        <w:jc w:val="both"/>
      </w:pPr>
      <w:r w:rsidRPr="00435057">
        <w:t xml:space="preserve">15) </w:t>
      </w:r>
      <w:r w:rsidRPr="00435057">
        <w:tab/>
        <w:t>Lekarze, lekarze specjaliści, pielęgniarki pracujące w szpitalach ogólnych, szpitalach psychiatrycznych, w przekrojach: rodzaj zatrudnienia (na podstawie stosunku pracy, w ramach umowy cywilnoprawnej), w przekrojach: kraj, NUTS 1, województwa.</w:t>
      </w:r>
    </w:p>
    <w:p w:rsidR="00C773BC" w:rsidRPr="00435057" w:rsidRDefault="00C773BC" w:rsidP="002B6D2B">
      <w:pPr>
        <w:tabs>
          <w:tab w:val="left" w:pos="284"/>
          <w:tab w:val="left" w:pos="357"/>
          <w:tab w:val="left" w:pos="397"/>
        </w:tabs>
        <w:ind w:left="284" w:hanging="284"/>
        <w:jc w:val="both"/>
      </w:pPr>
      <w:r w:rsidRPr="00435057">
        <w:t xml:space="preserve">16) </w:t>
      </w:r>
      <w:r w:rsidRPr="00435057">
        <w:tab/>
        <w:t>Lekarze dentyści pracujący w szpitalach ogólnych, w przekrojach: rodzaj zatrudnienia (na podstawie stosunku pracy/w ramach umowy cywilnoprawnej), w przekrojach: kraj, NUTS 1, województwa.</w:t>
      </w:r>
    </w:p>
    <w:p w:rsidR="00C773BC" w:rsidRPr="00435057" w:rsidRDefault="00C773BC" w:rsidP="002B6D2B">
      <w:pPr>
        <w:tabs>
          <w:tab w:val="left" w:pos="284"/>
          <w:tab w:val="left" w:pos="357"/>
          <w:tab w:val="left" w:pos="397"/>
        </w:tabs>
        <w:ind w:left="284" w:hanging="284"/>
        <w:jc w:val="both"/>
      </w:pPr>
      <w:r w:rsidRPr="00435057">
        <w:t xml:space="preserve">17) </w:t>
      </w:r>
      <w:r w:rsidRPr="00435057">
        <w:tab/>
        <w:t>Porady, teleporady udzielone w podstawowej, specjalistycznej, nocnej i świątecznej opiece zdrowotnej, w przekrojach: kraj, województwa, powiaty, gminy, wybrane grupy wieku pacjentów, płeć, wybrane poradnie.</w:t>
      </w:r>
    </w:p>
    <w:p w:rsidR="00C773BC" w:rsidRPr="00435057" w:rsidRDefault="00C773BC" w:rsidP="002B6D2B">
      <w:pPr>
        <w:tabs>
          <w:tab w:val="left" w:pos="284"/>
          <w:tab w:val="left" w:pos="357"/>
          <w:tab w:val="left" w:pos="397"/>
        </w:tabs>
        <w:ind w:left="284" w:hanging="284"/>
        <w:jc w:val="both"/>
      </w:pPr>
      <w:r w:rsidRPr="00435057">
        <w:t xml:space="preserve">18) </w:t>
      </w:r>
      <w:r w:rsidRPr="00435057">
        <w:tab/>
        <w:t>Porady udzielone w trybie ambulatoryjnym na oddziałach ratunkowych i w izbach przyjęć pacjentom niehospitalizowanym, w przekrojach: kraj, NUTS 1, województwa.</w:t>
      </w:r>
    </w:p>
    <w:p w:rsidR="00C773BC" w:rsidRPr="00435057" w:rsidRDefault="00C773BC" w:rsidP="002B6D2B">
      <w:pPr>
        <w:tabs>
          <w:tab w:val="left" w:pos="284"/>
          <w:tab w:val="left" w:pos="357"/>
          <w:tab w:val="left" w:pos="397"/>
        </w:tabs>
        <w:ind w:left="284" w:hanging="284"/>
        <w:jc w:val="both"/>
      </w:pPr>
      <w:r w:rsidRPr="00435057">
        <w:t xml:space="preserve">19) </w:t>
      </w:r>
      <w:r w:rsidRPr="00435057">
        <w:tab/>
        <w:t>Osoby, którym udzielono pomocy medycznej w miejscu zdarzenia, w przekrojach: płeć, wybrane grupy wieku, kraj, województwa.</w:t>
      </w:r>
    </w:p>
    <w:p w:rsidR="00C773BC" w:rsidRPr="00435057" w:rsidRDefault="00C773BC" w:rsidP="002B6D2B">
      <w:pPr>
        <w:tabs>
          <w:tab w:val="left" w:pos="284"/>
          <w:tab w:val="left" w:pos="357"/>
          <w:tab w:val="left" w:pos="397"/>
        </w:tabs>
        <w:ind w:left="284" w:hanging="284"/>
        <w:jc w:val="both"/>
      </w:pPr>
      <w:r w:rsidRPr="00435057">
        <w:t xml:space="preserve">20) </w:t>
      </w:r>
      <w:r w:rsidRPr="00435057">
        <w:tab/>
        <w:t>Pacjenci i przeciętna długość pobytu chorego, osobodni pobytu w szpitalach ogólnych i psychiatrycznych, zakładach opiekuńczo-leczniczych i pielęgnacyjno-opiekuńczych, hospicjach, oddziałach opieki paliatywnej, ośrodkach leczenia odwykowego alkoholowego, krajowych i regionalnych ośrodkach psychiatrii sądowej, ośrodkach rehabilitacyjnych dla uzależnionych od substancji psychoaktywnych, ośrodkach MONAR, w przekrojach: kraj, województwa.</w:t>
      </w:r>
    </w:p>
    <w:p w:rsidR="00C773BC" w:rsidRPr="00435057" w:rsidRDefault="00C773BC" w:rsidP="002B6D2B">
      <w:pPr>
        <w:tabs>
          <w:tab w:val="left" w:pos="284"/>
          <w:tab w:val="left" w:pos="357"/>
          <w:tab w:val="left" w:pos="397"/>
        </w:tabs>
        <w:ind w:left="284" w:hanging="284"/>
        <w:jc w:val="both"/>
      </w:pPr>
      <w:r w:rsidRPr="00435057">
        <w:t xml:space="preserve">21) </w:t>
      </w:r>
      <w:r w:rsidRPr="00435057">
        <w:tab/>
        <w:t>Pacjenci w zakładach długoterminowej opieki zdrowotnej, u których zdiagnozowano COVID-19, w przekrojach: rodzaj opieki (stacjonarna, domowa), kraj, NUTS 1, województwa.</w:t>
      </w:r>
    </w:p>
    <w:p w:rsidR="00C773BC" w:rsidRPr="00435057" w:rsidRDefault="00C773BC" w:rsidP="002B6D2B">
      <w:pPr>
        <w:tabs>
          <w:tab w:val="left" w:pos="284"/>
          <w:tab w:val="left" w:pos="357"/>
          <w:tab w:val="left" w:pos="397"/>
        </w:tabs>
        <w:ind w:left="284" w:hanging="284"/>
        <w:jc w:val="both"/>
      </w:pPr>
      <w:r w:rsidRPr="00435057">
        <w:t xml:space="preserve">22) </w:t>
      </w:r>
      <w:r w:rsidRPr="00435057">
        <w:tab/>
        <w:t>Pacjenci stacjonarni w stacjonarnych zakładach opieki długoterminowej, w przekrojach: typy placówek, kraj, województwa.</w:t>
      </w:r>
    </w:p>
    <w:p w:rsidR="00C773BC" w:rsidRPr="00435057" w:rsidRDefault="00C773BC" w:rsidP="002B6D2B">
      <w:pPr>
        <w:tabs>
          <w:tab w:val="left" w:pos="284"/>
          <w:tab w:val="left" w:pos="357"/>
          <w:tab w:val="left" w:pos="397"/>
        </w:tabs>
        <w:ind w:left="284" w:hanging="284"/>
        <w:jc w:val="both"/>
      </w:pPr>
      <w:r w:rsidRPr="00435057">
        <w:t xml:space="preserve">23) </w:t>
      </w:r>
      <w:r w:rsidRPr="00435057">
        <w:tab/>
        <w:t>Pacjenci opieki domowej i dziennej w stacjonarnych zakładach opieki długoterminowej, w przekrojach: kraj, województwa.</w:t>
      </w:r>
    </w:p>
    <w:p w:rsidR="00C773BC" w:rsidRPr="00435057" w:rsidRDefault="00C773BC" w:rsidP="002B6D2B">
      <w:pPr>
        <w:tabs>
          <w:tab w:val="left" w:pos="284"/>
          <w:tab w:val="left" w:pos="357"/>
          <w:tab w:val="left" w:pos="397"/>
        </w:tabs>
        <w:ind w:left="284" w:hanging="284"/>
        <w:jc w:val="both"/>
      </w:pPr>
      <w:r w:rsidRPr="00435057">
        <w:t xml:space="preserve">24) </w:t>
      </w:r>
      <w:r w:rsidRPr="00435057">
        <w:tab/>
        <w:t>Pacjenci (kuracjusze) w zakładach lecznictwa uzdrowiskowego i stacjonarnych zakładach rehabilitacji leczniczej, w przekrojach: płeć, wybrane grupy wieku, rodzaj pobytu (tryb stacjonarny/ambulatoryjny), sposób finansowania pobytu, województwa, powiaty, gminy.</w:t>
      </w:r>
    </w:p>
    <w:p w:rsidR="00C773BC" w:rsidRPr="00435057" w:rsidRDefault="00C773BC" w:rsidP="002B6D2B">
      <w:pPr>
        <w:tabs>
          <w:tab w:val="left" w:pos="284"/>
          <w:tab w:val="left" w:pos="357"/>
          <w:tab w:val="left" w:pos="397"/>
        </w:tabs>
        <w:ind w:left="284" w:hanging="284"/>
        <w:jc w:val="both"/>
      </w:pPr>
      <w:r w:rsidRPr="00435057">
        <w:t xml:space="preserve">25) </w:t>
      </w:r>
      <w:r w:rsidRPr="00435057">
        <w:tab/>
        <w:t>Struktura wieku pacjentów przebywających w zakładach opieki długoterminowej w dniu 31 grudnia, w przekrojach: typ opieki (stacjonarna, domowa, dzienna), płeć, grupy wieku.</w:t>
      </w:r>
    </w:p>
    <w:p w:rsidR="00C773BC" w:rsidRPr="00435057" w:rsidRDefault="00C773BC" w:rsidP="002B6D2B">
      <w:pPr>
        <w:tabs>
          <w:tab w:val="left" w:pos="284"/>
          <w:tab w:val="left" w:pos="357"/>
          <w:tab w:val="left" w:pos="397"/>
        </w:tabs>
        <w:ind w:left="284" w:hanging="284"/>
        <w:jc w:val="both"/>
      </w:pPr>
      <w:r w:rsidRPr="00435057">
        <w:t xml:space="preserve">26) </w:t>
      </w:r>
      <w:r w:rsidRPr="00435057">
        <w:tab/>
        <w:t>Położne pracujące w szpitalach ogólnych, w przekrojach: rodzaj zatrudnienia (na podstawie stosunku pracy / w ramach umowy cywilnoprawnej), w przekrojach: kraj, NUTS 1, województwa.</w:t>
      </w:r>
    </w:p>
    <w:p w:rsidR="00C773BC" w:rsidRPr="00435057" w:rsidRDefault="00C773BC" w:rsidP="002B6D2B">
      <w:pPr>
        <w:tabs>
          <w:tab w:val="left" w:pos="284"/>
          <w:tab w:val="left" w:pos="357"/>
          <w:tab w:val="left" w:pos="397"/>
        </w:tabs>
        <w:ind w:left="284" w:hanging="284"/>
        <w:jc w:val="both"/>
      </w:pPr>
      <w:r w:rsidRPr="00435057">
        <w:t xml:space="preserve">27) </w:t>
      </w:r>
      <w:r w:rsidRPr="00435057">
        <w:tab/>
        <w:t>Pracujący w zakładach długoterminowej opieki zdrowotnej, u których zdiagnozowano COVID-19, w przekrojach: kraj, NUTS 1, województwa.</w:t>
      </w:r>
    </w:p>
    <w:p w:rsidR="00C773BC" w:rsidRPr="00435057" w:rsidRDefault="00C773BC" w:rsidP="002B6D2B">
      <w:pPr>
        <w:tabs>
          <w:tab w:val="left" w:pos="284"/>
          <w:tab w:val="left" w:pos="357"/>
          <w:tab w:val="left" w:pos="397"/>
        </w:tabs>
        <w:ind w:left="284" w:hanging="284"/>
        <w:jc w:val="both"/>
      </w:pPr>
      <w:r w:rsidRPr="00435057">
        <w:t xml:space="preserve">28) </w:t>
      </w:r>
      <w:r w:rsidRPr="00435057">
        <w:tab/>
        <w:t>Pracujący w zakładach długoterminowej stacjonarnej opieki zdrowotnej, w przekrojach: zawody (lekarze, pielęgniarki, psycholodzy, pedagodzy, rehabilitanci, opiekunowie, pracownicy socjalni, salowe), kraj.</w:t>
      </w:r>
    </w:p>
    <w:p w:rsidR="00C773BC" w:rsidRPr="00435057" w:rsidRDefault="00C773BC" w:rsidP="002B6D2B">
      <w:pPr>
        <w:tabs>
          <w:tab w:val="left" w:pos="284"/>
          <w:tab w:val="left" w:pos="357"/>
          <w:tab w:val="left" w:pos="397"/>
        </w:tabs>
        <w:ind w:left="284" w:hanging="284"/>
        <w:jc w:val="both"/>
      </w:pPr>
      <w:r w:rsidRPr="00435057">
        <w:t xml:space="preserve">29) </w:t>
      </w:r>
      <w:r w:rsidRPr="00435057">
        <w:tab/>
        <w:t>Sale i stoły operacyjne w szpitalach ogólnych, w przekrojach: kraj, NUTS 1, województwa.</w:t>
      </w:r>
    </w:p>
    <w:p w:rsidR="00C773BC" w:rsidRPr="00435057" w:rsidRDefault="00C773BC" w:rsidP="002B6D2B">
      <w:pPr>
        <w:tabs>
          <w:tab w:val="left" w:pos="284"/>
          <w:tab w:val="left" w:pos="357"/>
          <w:tab w:val="left" w:pos="397"/>
        </w:tabs>
        <w:ind w:left="284" w:hanging="284"/>
        <w:jc w:val="both"/>
      </w:pPr>
      <w:r w:rsidRPr="00435057">
        <w:t xml:space="preserve">30) </w:t>
      </w:r>
      <w:r w:rsidRPr="00435057">
        <w:tab/>
        <w:t>Stanowiska dializacyjne i wykonane dializy w szpitalach ogólnych, w przekrojach: kraj, NUTS 1, województwa.</w:t>
      </w:r>
    </w:p>
    <w:p w:rsidR="00C773BC" w:rsidRPr="00435057" w:rsidRDefault="00C773BC" w:rsidP="002B6D2B">
      <w:pPr>
        <w:tabs>
          <w:tab w:val="left" w:pos="284"/>
          <w:tab w:val="left" w:pos="357"/>
          <w:tab w:val="left" w:pos="397"/>
        </w:tabs>
        <w:ind w:left="284" w:hanging="284"/>
        <w:jc w:val="both"/>
      </w:pPr>
      <w:r w:rsidRPr="00435057">
        <w:t xml:space="preserve">31) </w:t>
      </w:r>
      <w:r w:rsidRPr="00435057">
        <w:tab/>
        <w:t>Działalność oddziałów ginekologiczno-położniczych – przerwania ciąży ogółem, w przekrojach: kraj, województwa, z powodu zagrożenia życia lub zdrowia matki, z powodu czynu zabronionego, według wieku kobiet: poniżej 18 roku życia, 18–20 lat, 21–24 lata, 25–29 lat, 30–34 lata, 35 lat i więcej.</w:t>
      </w:r>
    </w:p>
    <w:p w:rsidR="00C773BC" w:rsidRPr="00435057" w:rsidRDefault="00C773BC" w:rsidP="002B6D2B">
      <w:pPr>
        <w:tabs>
          <w:tab w:val="left" w:pos="284"/>
          <w:tab w:val="left" w:pos="357"/>
          <w:tab w:val="left" w:pos="397"/>
        </w:tabs>
        <w:ind w:left="284" w:hanging="284"/>
        <w:jc w:val="both"/>
      </w:pPr>
      <w:r w:rsidRPr="00435057">
        <w:t xml:space="preserve">32) </w:t>
      </w:r>
      <w:r w:rsidRPr="00435057">
        <w:tab/>
        <w:t>Rodzaje udogodnień dla osób niepełnosprawnych w placówkach ambulatoryjnej opieki zdrowotnej, zakładach lecznictwa uzdrowiskowego i stacjonarnych zakładach rehabilitacji leczniczej, w przekrojach: województwa.</w:t>
      </w:r>
    </w:p>
    <w:p w:rsidR="00C773BC" w:rsidRPr="00435057" w:rsidRDefault="00C773BC" w:rsidP="002B6D2B">
      <w:pPr>
        <w:tabs>
          <w:tab w:val="left" w:pos="284"/>
          <w:tab w:val="left" w:pos="357"/>
          <w:tab w:val="left" w:pos="397"/>
        </w:tabs>
        <w:ind w:left="284" w:hanging="284"/>
        <w:jc w:val="both"/>
      </w:pPr>
      <w:r w:rsidRPr="00435057">
        <w:t xml:space="preserve">33) </w:t>
      </w:r>
      <w:r w:rsidRPr="00435057">
        <w:tab/>
        <w:t>Wskaźniki działalności szpitali ogólnych: wykorzystanie łóżek, liczba leczonych na jedno łóżko, przeciętny pobyt pacjenta, w przekrojach: według rodzajów oddziałów, kraj, województwa.</w:t>
      </w:r>
    </w:p>
    <w:p w:rsidR="00C773BC" w:rsidRPr="00435057" w:rsidRDefault="00C773BC" w:rsidP="002B6D2B">
      <w:pPr>
        <w:tabs>
          <w:tab w:val="left" w:pos="284"/>
          <w:tab w:val="left" w:pos="357"/>
          <w:tab w:val="left" w:pos="397"/>
        </w:tabs>
        <w:ind w:left="284" w:hanging="284"/>
        <w:jc w:val="both"/>
      </w:pPr>
      <w:r w:rsidRPr="00435057">
        <w:t xml:space="preserve">34) </w:t>
      </w:r>
      <w:r w:rsidRPr="00435057">
        <w:tab/>
        <w:t>Wyjazdy zespołów ratownictwa medycznego, w przekrojach: miejsce zdarzenia (ruch uliczno-drogowy, praca, szkoła, dom, inne), kraj, województwa.</w:t>
      </w:r>
    </w:p>
    <w:p w:rsidR="00C773BC" w:rsidRPr="00435057" w:rsidRDefault="00C773BC" w:rsidP="002B6D2B">
      <w:pPr>
        <w:tabs>
          <w:tab w:val="left" w:pos="284"/>
          <w:tab w:val="left" w:pos="357"/>
          <w:tab w:val="left" w:pos="397"/>
        </w:tabs>
        <w:ind w:left="284" w:hanging="284"/>
        <w:jc w:val="both"/>
      </w:pPr>
      <w:r w:rsidRPr="00435057">
        <w:t xml:space="preserve">35) </w:t>
      </w:r>
      <w:r w:rsidRPr="00435057">
        <w:tab/>
        <w:t>Wypisani i zmarli w szpitalach ogólnych, w tym dzieci do lat 18, w przekrojach: kraj, NUTS 1, województwa.</w:t>
      </w:r>
    </w:p>
    <w:p w:rsidR="00C773BC" w:rsidRPr="00435057" w:rsidRDefault="00C773BC" w:rsidP="002B6D2B">
      <w:pPr>
        <w:tabs>
          <w:tab w:val="left" w:pos="284"/>
          <w:tab w:val="left" w:pos="357"/>
          <w:tab w:val="left" w:pos="397"/>
        </w:tabs>
        <w:ind w:left="284" w:hanging="284"/>
        <w:jc w:val="both"/>
      </w:pPr>
      <w:r w:rsidRPr="00435057">
        <w:t xml:space="preserve">36) </w:t>
      </w:r>
      <w:r w:rsidRPr="00435057">
        <w:tab/>
        <w:t>Zabiegi operacyjne wykonane w szpitalach ogólnych, w przekrojach: kraj, NUTS 1, województwa, sposób znieczulenia (ogólne, regionalne, miejscowe).</w:t>
      </w:r>
    </w:p>
    <w:p w:rsidR="00C773BC" w:rsidRPr="00435057" w:rsidRDefault="00C773BC" w:rsidP="002B6D2B">
      <w:pPr>
        <w:tabs>
          <w:tab w:val="left" w:pos="284"/>
          <w:tab w:val="left" w:pos="357"/>
          <w:tab w:val="left" w:pos="397"/>
        </w:tabs>
        <w:ind w:left="284" w:hanging="284"/>
        <w:jc w:val="both"/>
      </w:pPr>
      <w:r w:rsidRPr="00435057">
        <w:t xml:space="preserve">37) </w:t>
      </w:r>
      <w:r w:rsidRPr="00435057">
        <w:tab/>
        <w:t>Zabiegi lecznicze wykonane w zakładach lecznictwa uzdrowiskowego i stacjonarnych zakładach rehabilitacji leczniczej, w przekrojach: rodzaje zabiegów, kraj, województwa, powiaty, gminy.</w:t>
      </w:r>
    </w:p>
    <w:p w:rsidR="00C40A35" w:rsidRPr="00435057" w:rsidRDefault="00C773BC" w:rsidP="002B6D2B">
      <w:pPr>
        <w:tabs>
          <w:tab w:val="left" w:pos="284"/>
          <w:tab w:val="left" w:pos="357"/>
          <w:tab w:val="left" w:pos="397"/>
        </w:tabs>
        <w:ind w:left="284" w:hanging="284"/>
        <w:jc w:val="both"/>
      </w:pPr>
      <w:r w:rsidRPr="00435057">
        <w:t xml:space="preserve">38) </w:t>
      </w:r>
      <w:r w:rsidRPr="00435057">
        <w:tab/>
        <w:t>Zakłady i łóżka w zakładach lecznictwa uzdrowiskowego i stacjonarnych zakładach rehabilitacji leczniczej, w przekrojach: województwa, powiaty, gminy, rodzaje zakładów (szpitale uzdrowiskowe, sanatoria).</w:t>
      </w:r>
    </w:p>
    <w:p w:rsidR="00C40A35" w:rsidRPr="00435057" w:rsidRDefault="001F26C9" w:rsidP="002B6D2B">
      <w:pPr>
        <w:tabs>
          <w:tab w:val="left" w:pos="284"/>
          <w:tab w:val="left" w:pos="357"/>
          <w:tab w:val="left" w:pos="397"/>
        </w:tabs>
        <w:spacing w:before="120" w:after="60"/>
        <w:jc w:val="both"/>
        <w:divId w:val="1751151708"/>
        <w:rPr>
          <w:b/>
          <w:bCs/>
        </w:rPr>
      </w:pPr>
      <w:r w:rsidRPr="00435057">
        <w:rPr>
          <w:b/>
          <w:bCs/>
        </w:rPr>
        <w:t>10. Formy i terminy udostępnienia wynikowych informacji statystycznych</w:t>
      </w:r>
      <w:r w:rsidR="00C773BC" w:rsidRPr="00435057">
        <w:rPr>
          <w:b/>
          <w:bCs/>
        </w:rPr>
        <w:t>:</w:t>
      </w:r>
    </w:p>
    <w:p w:rsidR="00C773BC" w:rsidRPr="00435057" w:rsidRDefault="00C773BC" w:rsidP="002B6D2B">
      <w:pPr>
        <w:tabs>
          <w:tab w:val="left" w:pos="284"/>
          <w:tab w:val="left" w:pos="357"/>
          <w:tab w:val="left" w:pos="397"/>
        </w:tabs>
        <w:ind w:left="284" w:hanging="284"/>
        <w:jc w:val="both"/>
      </w:pPr>
      <w:r w:rsidRPr="00435057">
        <w:t xml:space="preserve">1) </w:t>
      </w:r>
      <w:r w:rsidRPr="00435057">
        <w:tab/>
        <w:t>Publikacje GUS:</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„Mały Rocznik Statystyczny Polski 2026” (lipiec 2026),</w:t>
      </w:r>
    </w:p>
    <w:p w:rsidR="00C773BC" w:rsidRPr="00435057" w:rsidRDefault="00C773BC" w:rsidP="002B6D2B">
      <w:pPr>
        <w:tabs>
          <w:tab w:val="left" w:pos="284"/>
          <w:tab w:val="left" w:pos="357"/>
          <w:tab w:val="left" w:pos="397"/>
        </w:tabs>
        <w:ind w:left="568" w:hanging="284"/>
        <w:jc w:val="both"/>
      </w:pPr>
      <w:r w:rsidRPr="00435057">
        <w:t>b)</w:t>
      </w:r>
      <w:r w:rsidRPr="00435057">
        <w:tab/>
        <w:t>„Rocznik Statystyczny Rzeczypospolitej Polskiej 2026” (grudzień 2026),</w:t>
      </w:r>
    </w:p>
    <w:p w:rsidR="00C773BC" w:rsidRPr="00435057" w:rsidRDefault="00C773BC" w:rsidP="002B6D2B">
      <w:pPr>
        <w:tabs>
          <w:tab w:val="left" w:pos="284"/>
          <w:tab w:val="left" w:pos="357"/>
          <w:tab w:val="left" w:pos="397"/>
        </w:tabs>
        <w:ind w:left="568" w:hanging="284"/>
        <w:jc w:val="both"/>
      </w:pPr>
      <w:r w:rsidRPr="00435057">
        <w:t>c)</w:t>
      </w:r>
      <w:r w:rsidRPr="00435057">
        <w:tab/>
        <w:t>„Rocznik Statystyczny Województw 2026” (grudzień 2026),</w:t>
      </w:r>
    </w:p>
    <w:p w:rsidR="00C773BC" w:rsidRPr="00435057" w:rsidRDefault="00C773BC" w:rsidP="002B6D2B">
      <w:pPr>
        <w:tabs>
          <w:tab w:val="left" w:pos="284"/>
          <w:tab w:val="left" w:pos="357"/>
          <w:tab w:val="left" w:pos="397"/>
        </w:tabs>
        <w:ind w:left="568" w:hanging="284"/>
        <w:jc w:val="both"/>
      </w:pPr>
      <w:r w:rsidRPr="00435057">
        <w:t>d)</w:t>
      </w:r>
      <w:r w:rsidRPr="00435057">
        <w:tab/>
        <w:t>„Polska w liczbach 2026” (maj 2026),</w:t>
      </w:r>
    </w:p>
    <w:p w:rsidR="00C773BC" w:rsidRPr="00435057" w:rsidRDefault="00C773BC" w:rsidP="002B6D2B">
      <w:pPr>
        <w:tabs>
          <w:tab w:val="left" w:pos="284"/>
          <w:tab w:val="left" w:pos="357"/>
          <w:tab w:val="left" w:pos="397"/>
        </w:tabs>
        <w:ind w:left="568" w:hanging="284"/>
        <w:jc w:val="both"/>
      </w:pPr>
      <w:r w:rsidRPr="00435057">
        <w:t>e)</w:t>
      </w:r>
      <w:r w:rsidRPr="00435057">
        <w:tab/>
        <w:t>„Zdrowie i ochrona zdrowia w 2025 r.” (grudzień 2026).</w:t>
      </w:r>
    </w:p>
    <w:p w:rsidR="00C773BC" w:rsidRPr="00435057" w:rsidRDefault="00C773BC" w:rsidP="002B6D2B">
      <w:pPr>
        <w:tabs>
          <w:tab w:val="left" w:pos="284"/>
          <w:tab w:val="left" w:pos="357"/>
          <w:tab w:val="left" w:pos="397"/>
        </w:tabs>
        <w:ind w:left="284" w:hanging="284"/>
        <w:jc w:val="both"/>
      </w:pPr>
      <w:r w:rsidRPr="00435057">
        <w:t xml:space="preserve">2) </w:t>
      </w:r>
      <w:r w:rsidRPr="00435057">
        <w:tab/>
        <w:t>Publikacje innych jednostek:</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„Biuletyn statystyczny Ministerstwa Zdrowia 2026” (listopad 2026).</w:t>
      </w:r>
    </w:p>
    <w:p w:rsidR="00C773BC" w:rsidRPr="00435057" w:rsidRDefault="00C773BC" w:rsidP="002B6D2B">
      <w:pPr>
        <w:tabs>
          <w:tab w:val="left" w:pos="284"/>
          <w:tab w:val="left" w:pos="357"/>
          <w:tab w:val="left" w:pos="397"/>
        </w:tabs>
        <w:ind w:left="284" w:hanging="284"/>
        <w:jc w:val="both"/>
      </w:pPr>
      <w:r w:rsidRPr="00435057">
        <w:t xml:space="preserve">3) </w:t>
      </w:r>
      <w:r w:rsidRPr="00435057">
        <w:tab/>
        <w:t>Informacje sygnalne:</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„Ambulatoryjna opieka zdrowotna w 2025 r.” (czerwiec 2026),</w:t>
      </w:r>
    </w:p>
    <w:p w:rsidR="00C773BC" w:rsidRPr="00435057" w:rsidRDefault="00C773BC" w:rsidP="002B6D2B">
      <w:pPr>
        <w:tabs>
          <w:tab w:val="left" w:pos="284"/>
          <w:tab w:val="left" w:pos="357"/>
          <w:tab w:val="left" w:pos="397"/>
        </w:tabs>
        <w:ind w:left="568" w:hanging="284"/>
        <w:jc w:val="both"/>
      </w:pPr>
      <w:r w:rsidRPr="00435057">
        <w:t>b)</w:t>
      </w:r>
      <w:r w:rsidRPr="00435057">
        <w:tab/>
        <w:t>„Pomoc doraźna i ratownictwo medyczne w 2025 r.” (kwiecień 2026),</w:t>
      </w:r>
    </w:p>
    <w:p w:rsidR="00C773BC" w:rsidRPr="00435057" w:rsidRDefault="00C773BC" w:rsidP="002B6D2B">
      <w:pPr>
        <w:tabs>
          <w:tab w:val="left" w:pos="284"/>
          <w:tab w:val="left" w:pos="357"/>
          <w:tab w:val="left" w:pos="397"/>
        </w:tabs>
        <w:ind w:left="568" w:hanging="284"/>
        <w:jc w:val="both"/>
      </w:pPr>
      <w:r w:rsidRPr="00435057">
        <w:t>c)</w:t>
      </w:r>
      <w:r w:rsidRPr="00435057">
        <w:tab/>
        <w:t>„Działalność lecznicza zakładów lecznictwa uzdrowiskowego i stacjonarnych zakładów rehabilitacji leczniczej w 2025 r.” (maj 2026),</w:t>
      </w:r>
    </w:p>
    <w:p w:rsidR="00C773BC" w:rsidRPr="00435057" w:rsidRDefault="00C773BC" w:rsidP="002B6D2B">
      <w:pPr>
        <w:tabs>
          <w:tab w:val="left" w:pos="284"/>
          <w:tab w:val="left" w:pos="357"/>
          <w:tab w:val="left" w:pos="397"/>
        </w:tabs>
        <w:ind w:left="568" w:hanging="284"/>
        <w:jc w:val="both"/>
      </w:pPr>
      <w:r w:rsidRPr="00435057">
        <w:t>d)</w:t>
      </w:r>
      <w:r w:rsidRPr="00435057">
        <w:tab/>
        <w:t>„Krwiodawstwo w 2025 r.” (czerwiec 2026).</w:t>
      </w:r>
    </w:p>
    <w:p w:rsidR="00C773BC" w:rsidRPr="00435057" w:rsidRDefault="00C773BC" w:rsidP="002B6D2B">
      <w:pPr>
        <w:tabs>
          <w:tab w:val="left" w:pos="284"/>
          <w:tab w:val="left" w:pos="357"/>
          <w:tab w:val="left" w:pos="397"/>
        </w:tabs>
        <w:ind w:left="284" w:hanging="284"/>
        <w:jc w:val="both"/>
      </w:pPr>
      <w:r w:rsidRPr="00435057">
        <w:t xml:space="preserve">4) </w:t>
      </w:r>
      <w:r w:rsidRPr="00435057">
        <w:tab/>
        <w:t>Internetowe bazy danych:</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Bazy Eurostatu i innych organizacji międzynarodowych – Baza Eurostatu – Ochrona zdrowia (październik 2027),</w:t>
      </w:r>
    </w:p>
    <w:p w:rsidR="00C773BC" w:rsidRPr="00435057" w:rsidRDefault="00C773BC" w:rsidP="002B6D2B">
      <w:pPr>
        <w:tabs>
          <w:tab w:val="left" w:pos="284"/>
          <w:tab w:val="left" w:pos="357"/>
          <w:tab w:val="left" w:pos="397"/>
        </w:tabs>
        <w:ind w:left="568" w:hanging="284"/>
        <w:jc w:val="both"/>
      </w:pPr>
      <w:r w:rsidRPr="00435057">
        <w:t>b)</w:t>
      </w:r>
      <w:r w:rsidRPr="00435057">
        <w:tab/>
        <w:t>Bazy Eurostatu i innych organizacji międzynarodowych – Baza OECD – Statystyki zdrowia – Zdrowie (październik 2027),</w:t>
      </w:r>
    </w:p>
    <w:p w:rsidR="00C773BC" w:rsidRPr="00435057" w:rsidRDefault="00C773BC" w:rsidP="002B6D2B">
      <w:pPr>
        <w:tabs>
          <w:tab w:val="left" w:pos="284"/>
          <w:tab w:val="left" w:pos="357"/>
          <w:tab w:val="left" w:pos="397"/>
        </w:tabs>
        <w:ind w:left="568" w:hanging="284"/>
        <w:jc w:val="both"/>
      </w:pPr>
      <w:r w:rsidRPr="00435057">
        <w:t>c)</w:t>
      </w:r>
      <w:r w:rsidRPr="00435057">
        <w:tab/>
        <w:t>Bank Danych Lokalnych – Ochrona zdrowia i opieka społeczna – Szpitale. Stacjonarne zakłady opieki długoterminowej i hospicyjno-paliatywnej (październik 2026),</w:t>
      </w:r>
    </w:p>
    <w:p w:rsidR="00C773BC" w:rsidRPr="00435057" w:rsidRDefault="00C773BC" w:rsidP="002B6D2B">
      <w:pPr>
        <w:tabs>
          <w:tab w:val="left" w:pos="284"/>
          <w:tab w:val="left" w:pos="357"/>
          <w:tab w:val="left" w:pos="397"/>
        </w:tabs>
        <w:ind w:left="568" w:hanging="284"/>
        <w:jc w:val="both"/>
      </w:pPr>
      <w:r w:rsidRPr="00435057">
        <w:t>d)</w:t>
      </w:r>
      <w:r w:rsidRPr="00435057">
        <w:tab/>
        <w:t>Bank Danych Lokalnych – Ochrona zdrowia i opieka społeczna – Ambulatoryjna opieka zdrowotna. Pomoc doraźna i ratownictwo medyczne. Lecznictwo uzdrowiskowe i stacjonarne zakłady rehabilitacji leczniczej (maj 2026),</w:t>
      </w:r>
    </w:p>
    <w:p w:rsidR="00C773BC" w:rsidRPr="00435057" w:rsidRDefault="00C773BC" w:rsidP="002B6D2B">
      <w:pPr>
        <w:tabs>
          <w:tab w:val="left" w:pos="284"/>
          <w:tab w:val="left" w:pos="357"/>
          <w:tab w:val="left" w:pos="397"/>
        </w:tabs>
        <w:ind w:left="568" w:hanging="284"/>
        <w:jc w:val="both"/>
      </w:pPr>
      <w:r w:rsidRPr="00435057">
        <w:t>e)</w:t>
      </w:r>
      <w:r w:rsidRPr="00435057">
        <w:tab/>
        <w:t>Dziedzinowa Baza Wiedzy – Społeczeństwo – Zdrowie i ochrona zdrowia – Opieka zdrowotna – Ambulatoryjna opieka zdrowotna (czerwiec 2026, wrzesień 2026),</w:t>
      </w:r>
    </w:p>
    <w:p w:rsidR="00C773BC" w:rsidRPr="00435057" w:rsidRDefault="00C773BC" w:rsidP="002B6D2B">
      <w:pPr>
        <w:tabs>
          <w:tab w:val="left" w:pos="284"/>
          <w:tab w:val="left" w:pos="357"/>
          <w:tab w:val="left" w:pos="397"/>
        </w:tabs>
        <w:ind w:left="568" w:hanging="284"/>
        <w:jc w:val="both"/>
      </w:pPr>
      <w:r w:rsidRPr="00435057">
        <w:t>f)</w:t>
      </w:r>
      <w:r w:rsidRPr="00435057">
        <w:tab/>
        <w:t>Dziedzinowa Baza Wiedzy – Społeczeństwo – Zdrowie i ochrona zdrowia – Opieka zdrowotna – Pomoc doraźna i ratownictwo medyczne (maj 2026),</w:t>
      </w:r>
    </w:p>
    <w:p w:rsidR="00C773BC" w:rsidRPr="00435057" w:rsidRDefault="00C773BC" w:rsidP="002B6D2B">
      <w:pPr>
        <w:tabs>
          <w:tab w:val="left" w:pos="284"/>
          <w:tab w:val="left" w:pos="357"/>
          <w:tab w:val="left" w:pos="397"/>
        </w:tabs>
        <w:ind w:left="568" w:hanging="284"/>
        <w:jc w:val="both"/>
      </w:pPr>
      <w:r w:rsidRPr="00435057">
        <w:t>g)</w:t>
      </w:r>
      <w:r w:rsidRPr="00435057">
        <w:tab/>
        <w:t>Dziedzinowa Baza Wiedzy – Społeczeństwo – Zdrowie i ochrona zdrowia – Opieka zdrowotna – Stacjonarna opieka zdrowotna (październik 2026),</w:t>
      </w:r>
    </w:p>
    <w:p w:rsidR="00C40A35" w:rsidRPr="00435057" w:rsidRDefault="00C773BC" w:rsidP="002B6D2B">
      <w:pPr>
        <w:tabs>
          <w:tab w:val="left" w:pos="284"/>
          <w:tab w:val="left" w:pos="357"/>
          <w:tab w:val="left" w:pos="397"/>
        </w:tabs>
        <w:ind w:left="568" w:hanging="284"/>
        <w:jc w:val="both"/>
      </w:pPr>
      <w:r w:rsidRPr="00435057">
        <w:t>h)</w:t>
      </w:r>
      <w:r w:rsidRPr="00435057">
        <w:tab/>
        <w:t>Dziedzinowa Baza Wiedzy – Społeczeństwo – Zdrowie i ochrona zdrowia – Opieka zdrowotna – Lecznictwo uzdrowiskowe (czerwiec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C773BC" w:rsidP="002B6D2B">
      <w:pPr>
        <w:tabs>
          <w:tab w:val="left" w:pos="284"/>
          <w:tab w:val="left" w:pos="357"/>
          <w:tab w:val="left" w:pos="397"/>
        </w:tabs>
        <w:spacing w:after="120"/>
        <w:jc w:val="both"/>
        <w:divId w:val="517622753"/>
        <w:rPr>
          <w:b/>
          <w:bCs/>
          <w:sz w:val="24"/>
          <w:szCs w:val="24"/>
        </w:rPr>
      </w:pPr>
      <w:r w:rsidRPr="00435057">
        <w:rPr>
          <w:b/>
          <w:bCs/>
          <w:sz w:val="24"/>
          <w:szCs w:val="24"/>
        </w:rPr>
        <w:t>1.29 ZDROWIE I OCHRONA ZDROWIA</w:t>
      </w:r>
    </w:p>
    <w:p w:rsidR="00C773BC" w:rsidRPr="00435057" w:rsidRDefault="001F26C9" w:rsidP="002B6D2B">
      <w:pPr>
        <w:pStyle w:val="Nagwek3"/>
        <w:tabs>
          <w:tab w:val="left" w:pos="357"/>
          <w:tab w:val="left" w:pos="397"/>
        </w:tabs>
        <w:spacing w:before="0"/>
        <w:ind w:left="2835" w:hanging="2835"/>
        <w:jc w:val="both"/>
        <w:rPr>
          <w:bCs w:val="0"/>
          <w:szCs w:val="20"/>
        </w:rPr>
      </w:pPr>
      <w:bookmarkStart w:id="209" w:name="_Toc162519017"/>
      <w:r w:rsidRPr="00435057">
        <w:rPr>
          <w:bCs w:val="0"/>
          <w:szCs w:val="20"/>
        </w:rPr>
        <w:t>1. Symbol badania:</w:t>
      </w:r>
      <w:r w:rsidR="00C773BC" w:rsidRPr="00435057">
        <w:rPr>
          <w:bCs w:val="0"/>
          <w:szCs w:val="20"/>
        </w:rPr>
        <w:tab/>
      </w:r>
      <w:bookmarkStart w:id="210" w:name="badanie.1.29.09"/>
      <w:bookmarkEnd w:id="210"/>
      <w:r w:rsidR="00C773BC" w:rsidRPr="00435057">
        <w:rPr>
          <w:bCs w:val="0"/>
          <w:szCs w:val="20"/>
        </w:rPr>
        <w:t>1.29.09 (094)</w:t>
      </w:r>
      <w:bookmarkEnd w:id="209"/>
    </w:p>
    <w:p w:rsidR="00C773B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C773BC" w:rsidRPr="00435057">
        <w:rPr>
          <w:b/>
          <w:bCs/>
        </w:rPr>
        <w:tab/>
        <w:t>Apteki</w:t>
      </w:r>
    </w:p>
    <w:p w:rsidR="00C773B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C773BC" w:rsidRPr="00435057">
        <w:rPr>
          <w:b/>
          <w:bCs/>
        </w:rPr>
        <w:tab/>
        <w:t>co rok</w:t>
      </w:r>
    </w:p>
    <w:p w:rsidR="00C40A35" w:rsidRPr="00435057" w:rsidRDefault="00C773BC"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435371085"/>
        <w:rPr>
          <w:b/>
          <w:bCs/>
        </w:rPr>
      </w:pPr>
      <w:r w:rsidRPr="00435057">
        <w:rPr>
          <w:b/>
          <w:bCs/>
        </w:rPr>
        <w:t>5. Cel badania</w:t>
      </w:r>
      <w:r w:rsidR="00C773BC" w:rsidRPr="00435057">
        <w:rPr>
          <w:b/>
          <w:bCs/>
        </w:rPr>
        <w:t>:</w:t>
      </w:r>
    </w:p>
    <w:p w:rsidR="00C773BC" w:rsidRPr="00435057" w:rsidRDefault="00C773BC" w:rsidP="002B6D2B">
      <w:pPr>
        <w:tabs>
          <w:tab w:val="left" w:pos="284"/>
          <w:tab w:val="left" w:pos="357"/>
          <w:tab w:val="left" w:pos="397"/>
        </w:tabs>
        <w:ind w:left="284" w:hanging="284"/>
        <w:jc w:val="both"/>
      </w:pPr>
      <w:r w:rsidRPr="00435057">
        <w:t>1)</w:t>
      </w:r>
      <w:r w:rsidRPr="00435057">
        <w:tab/>
        <w:t>Celem badania jest dostarczenie informacji o aptekach i punktach aptecznych, ich typach, rozmieszczeniu, pracujących w nich farmaceutach i technikach farmaceutycznych oraz wolumenie leków, środków spożywczych specjalnego przeznaczenia żywieniowego oraz wyrobów medycznych wydanych na receptę.</w:t>
      </w:r>
    </w:p>
    <w:p w:rsidR="00C773BC" w:rsidRPr="00435057" w:rsidRDefault="00C773BC" w:rsidP="002B6D2B">
      <w:pPr>
        <w:tabs>
          <w:tab w:val="left" w:pos="284"/>
          <w:tab w:val="left" w:pos="357"/>
          <w:tab w:val="left" w:pos="397"/>
        </w:tabs>
        <w:ind w:left="284" w:hanging="284"/>
        <w:jc w:val="both"/>
      </w:pPr>
      <w:r w:rsidRPr="00435057">
        <w:t>2)</w:t>
      </w:r>
      <w:r w:rsidRPr="00435057">
        <w:tab/>
        <w:t>Akty prawa międzynarodowego, z których wynika obowiązek realizacji badania:</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rozporządzenie Parlamentu Europejskiego i Rady (WE) nr 1338/2008 z dnia 16 grudnia 2008 r. w sprawie statystyk Wspólnoty w zakresie zdrowia publicznego oraz zdrowia i bezpieczeństwa w pracy.</w:t>
      </w:r>
    </w:p>
    <w:p w:rsidR="00C773BC" w:rsidRPr="00435057" w:rsidRDefault="00C773BC" w:rsidP="002B6D2B">
      <w:pPr>
        <w:tabs>
          <w:tab w:val="left" w:pos="284"/>
          <w:tab w:val="left" w:pos="357"/>
          <w:tab w:val="left" w:pos="397"/>
        </w:tabs>
        <w:ind w:left="284" w:hanging="284"/>
        <w:jc w:val="both"/>
      </w:pPr>
      <w:r w:rsidRPr="00435057">
        <w:t>3)</w:t>
      </w:r>
      <w:r w:rsidRPr="00435057">
        <w:tab/>
        <w:t>Strategie i programy, na potrzeby których dostarczane są dane:</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Regionalne programy operacyjne,</w:t>
      </w:r>
    </w:p>
    <w:p w:rsidR="00C773BC" w:rsidRPr="00435057" w:rsidRDefault="00C773BC" w:rsidP="002B6D2B">
      <w:pPr>
        <w:tabs>
          <w:tab w:val="left" w:pos="284"/>
          <w:tab w:val="left" w:pos="357"/>
          <w:tab w:val="left" w:pos="397"/>
        </w:tabs>
        <w:ind w:left="568" w:hanging="284"/>
        <w:jc w:val="both"/>
      </w:pPr>
      <w:r w:rsidRPr="00435057">
        <w:t>b)</w:t>
      </w:r>
      <w:r w:rsidRPr="00435057">
        <w:tab/>
        <w:t>Strategie rozwoju województw.</w:t>
      </w:r>
    </w:p>
    <w:p w:rsidR="00C773BC" w:rsidRPr="00435057" w:rsidRDefault="00C773BC" w:rsidP="002B6D2B">
      <w:pPr>
        <w:tabs>
          <w:tab w:val="left" w:pos="284"/>
          <w:tab w:val="left" w:pos="357"/>
          <w:tab w:val="left" w:pos="397"/>
        </w:tabs>
        <w:ind w:left="284" w:hanging="284"/>
        <w:jc w:val="both"/>
      </w:pPr>
      <w:r w:rsidRPr="00435057">
        <w:t>4)</w:t>
      </w:r>
      <w:r w:rsidRPr="00435057">
        <w:tab/>
        <w:t>Użytkownicy, których potrzeby uwzględnia badanie:</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administracja rządowa,</w:t>
      </w:r>
    </w:p>
    <w:p w:rsidR="00C773BC" w:rsidRPr="00435057" w:rsidRDefault="00C773BC" w:rsidP="002B6D2B">
      <w:pPr>
        <w:tabs>
          <w:tab w:val="left" w:pos="284"/>
          <w:tab w:val="left" w:pos="357"/>
          <w:tab w:val="left" w:pos="397"/>
        </w:tabs>
        <w:ind w:left="568" w:hanging="284"/>
        <w:jc w:val="both"/>
      </w:pPr>
      <w:r w:rsidRPr="00435057">
        <w:t>b)</w:t>
      </w:r>
      <w:r w:rsidRPr="00435057">
        <w:tab/>
        <w:t>administracja samorządowa – województwo,</w:t>
      </w:r>
    </w:p>
    <w:p w:rsidR="00C773BC" w:rsidRPr="00435057" w:rsidRDefault="00C773BC" w:rsidP="002B6D2B">
      <w:pPr>
        <w:tabs>
          <w:tab w:val="left" w:pos="284"/>
          <w:tab w:val="left" w:pos="357"/>
          <w:tab w:val="left" w:pos="397"/>
        </w:tabs>
        <w:ind w:left="568" w:hanging="284"/>
        <w:jc w:val="both"/>
      </w:pPr>
      <w:r w:rsidRPr="00435057">
        <w:t>c)</w:t>
      </w:r>
      <w:r w:rsidRPr="00435057">
        <w:tab/>
        <w:t>administracja samorządowa – powiat,</w:t>
      </w:r>
    </w:p>
    <w:p w:rsidR="00C773BC" w:rsidRPr="00435057" w:rsidRDefault="00C773BC" w:rsidP="002B6D2B">
      <w:pPr>
        <w:tabs>
          <w:tab w:val="left" w:pos="284"/>
          <w:tab w:val="left" w:pos="357"/>
          <w:tab w:val="left" w:pos="397"/>
        </w:tabs>
        <w:ind w:left="568" w:hanging="284"/>
        <w:jc w:val="both"/>
      </w:pPr>
      <w:r w:rsidRPr="00435057">
        <w:t>d)</w:t>
      </w:r>
      <w:r w:rsidRPr="00435057">
        <w:tab/>
        <w:t>administracja samorządowa – gmina, miasto,</w:t>
      </w:r>
    </w:p>
    <w:p w:rsidR="00C773BC" w:rsidRPr="00435057" w:rsidRDefault="00C773BC" w:rsidP="002B6D2B">
      <w:pPr>
        <w:tabs>
          <w:tab w:val="left" w:pos="284"/>
          <w:tab w:val="left" w:pos="357"/>
          <w:tab w:val="left" w:pos="397"/>
        </w:tabs>
        <w:ind w:left="568" w:hanging="284"/>
        <w:jc w:val="both"/>
      </w:pPr>
      <w:r w:rsidRPr="00435057">
        <w:t>e)</w:t>
      </w:r>
      <w:r w:rsidRPr="00435057">
        <w:tab/>
        <w:t>Eurostat i inne zagraniczne instytucje statystyczne,</w:t>
      </w:r>
    </w:p>
    <w:p w:rsidR="00C773BC" w:rsidRPr="00435057" w:rsidRDefault="00C773BC" w:rsidP="002B6D2B">
      <w:pPr>
        <w:tabs>
          <w:tab w:val="left" w:pos="284"/>
          <w:tab w:val="left" w:pos="357"/>
          <w:tab w:val="left" w:pos="397"/>
        </w:tabs>
        <w:ind w:left="568" w:hanging="284"/>
        <w:jc w:val="both"/>
      </w:pPr>
      <w:r w:rsidRPr="00435057">
        <w:t>f)</w:t>
      </w:r>
      <w:r w:rsidRPr="00435057">
        <w:tab/>
        <w:t>organizacje międzynarodowe,</w:t>
      </w:r>
    </w:p>
    <w:p w:rsidR="00C773BC" w:rsidRPr="00435057" w:rsidRDefault="00C773BC" w:rsidP="002B6D2B">
      <w:pPr>
        <w:tabs>
          <w:tab w:val="left" w:pos="284"/>
          <w:tab w:val="left" w:pos="357"/>
          <w:tab w:val="left" w:pos="397"/>
        </w:tabs>
        <w:ind w:left="568" w:hanging="284"/>
        <w:jc w:val="both"/>
      </w:pPr>
      <w:r w:rsidRPr="00435057">
        <w:t>g)</w:t>
      </w:r>
      <w:r w:rsidRPr="00435057">
        <w:tab/>
        <w:t>placówki naukowe/badawcze, uczelnie (nauczyciele akademiccy i studenci),</w:t>
      </w:r>
    </w:p>
    <w:p w:rsidR="00C773BC" w:rsidRPr="00435057" w:rsidRDefault="00C773BC" w:rsidP="002B6D2B">
      <w:pPr>
        <w:tabs>
          <w:tab w:val="left" w:pos="284"/>
          <w:tab w:val="left" w:pos="357"/>
          <w:tab w:val="left" w:pos="397"/>
        </w:tabs>
        <w:ind w:left="568" w:hanging="284"/>
        <w:jc w:val="both"/>
      </w:pPr>
      <w:r w:rsidRPr="00435057">
        <w:t>h)</w:t>
      </w:r>
      <w:r w:rsidRPr="00435057">
        <w:tab/>
        <w:t>stowarzyszenia, organizacje, fundacje,</w:t>
      </w:r>
    </w:p>
    <w:p w:rsidR="00C773BC" w:rsidRPr="00435057" w:rsidRDefault="00C773BC" w:rsidP="002B6D2B">
      <w:pPr>
        <w:tabs>
          <w:tab w:val="left" w:pos="284"/>
          <w:tab w:val="left" w:pos="357"/>
          <w:tab w:val="left" w:pos="397"/>
        </w:tabs>
        <w:ind w:left="568" w:hanging="284"/>
        <w:jc w:val="both"/>
      </w:pPr>
      <w:r w:rsidRPr="00435057">
        <w:t>i)</w:t>
      </w:r>
      <w:r w:rsidRPr="00435057">
        <w:tab/>
        <w:t>media ogólnopolskie i terenowe,</w:t>
      </w:r>
    </w:p>
    <w:p w:rsidR="00C773BC" w:rsidRPr="00435057" w:rsidRDefault="00C773BC" w:rsidP="002B6D2B">
      <w:pPr>
        <w:tabs>
          <w:tab w:val="left" w:pos="284"/>
          <w:tab w:val="left" w:pos="357"/>
          <w:tab w:val="left" w:pos="397"/>
        </w:tabs>
        <w:ind w:left="568" w:hanging="284"/>
        <w:jc w:val="both"/>
      </w:pPr>
      <w:r w:rsidRPr="00435057">
        <w:t>j)</w:t>
      </w:r>
      <w:r w:rsidRPr="00435057">
        <w:tab/>
        <w:t>szkoły (nauczyciele i uczniowie),</w:t>
      </w:r>
    </w:p>
    <w:p w:rsidR="00C773BC" w:rsidRPr="00435057" w:rsidRDefault="00C773BC" w:rsidP="002B6D2B">
      <w:pPr>
        <w:tabs>
          <w:tab w:val="left" w:pos="284"/>
          <w:tab w:val="left" w:pos="357"/>
          <w:tab w:val="left" w:pos="397"/>
        </w:tabs>
        <w:ind w:left="568" w:hanging="284"/>
        <w:jc w:val="both"/>
      </w:pPr>
      <w:r w:rsidRPr="00435057">
        <w:t>k)</w:t>
      </w:r>
      <w:r w:rsidRPr="00435057">
        <w:tab/>
        <w:t>odbiorcy indywidualni,</w:t>
      </w:r>
    </w:p>
    <w:p w:rsidR="00C40A35" w:rsidRPr="00435057" w:rsidRDefault="00C773BC" w:rsidP="002B6D2B">
      <w:pPr>
        <w:tabs>
          <w:tab w:val="left" w:pos="284"/>
          <w:tab w:val="left" w:pos="357"/>
          <w:tab w:val="left" w:pos="397"/>
        </w:tabs>
        <w:ind w:left="568" w:hanging="284"/>
        <w:jc w:val="both"/>
      </w:pPr>
      <w:r w:rsidRPr="00435057">
        <w:t>l)</w:t>
      </w:r>
      <w:r w:rsidRPr="00435057">
        <w:tab/>
        <w:t>inny użytkownik.</w:t>
      </w:r>
    </w:p>
    <w:p w:rsidR="00C40A35" w:rsidRPr="00435057" w:rsidRDefault="001F26C9" w:rsidP="002B6D2B">
      <w:pPr>
        <w:tabs>
          <w:tab w:val="left" w:pos="284"/>
          <w:tab w:val="left" w:pos="357"/>
          <w:tab w:val="left" w:pos="397"/>
        </w:tabs>
        <w:spacing w:before="120" w:after="60"/>
        <w:jc w:val="both"/>
        <w:divId w:val="1802961992"/>
        <w:rPr>
          <w:b/>
          <w:bCs/>
        </w:rPr>
      </w:pPr>
      <w:r w:rsidRPr="00435057">
        <w:rPr>
          <w:b/>
          <w:bCs/>
        </w:rPr>
        <w:t>6. Zakres podmiotowy</w:t>
      </w:r>
      <w:r w:rsidR="00C773BC" w:rsidRPr="00435057">
        <w:rPr>
          <w:b/>
          <w:bCs/>
        </w:rPr>
        <w:t>:</w:t>
      </w:r>
    </w:p>
    <w:p w:rsidR="00C773BC" w:rsidRPr="00435057" w:rsidRDefault="00C773BC" w:rsidP="002B6D2B">
      <w:pPr>
        <w:tabs>
          <w:tab w:val="left" w:pos="284"/>
          <w:tab w:val="left" w:pos="357"/>
          <w:tab w:val="left" w:pos="397"/>
        </w:tabs>
        <w:jc w:val="both"/>
      </w:pPr>
      <w:r w:rsidRPr="00435057">
        <w:t>Podmioty gospodarki narodowej, zarejestrowane w Krajowym Rejestrze Zezwoleń na Prowadzenie Aptek Ogólnodostępnych, Punktów Aptecznych lub Rejestrze Udzielonych Zgód na Prowadzenie Aptek Szpitalnych i Zakładowych, prowadzące działalność gospodarczą zaklasyfikowaną według PKD do klasy 47.73.</w:t>
      </w:r>
    </w:p>
    <w:p w:rsidR="00C40A35" w:rsidRPr="00435057" w:rsidRDefault="001F26C9" w:rsidP="002B6D2B">
      <w:pPr>
        <w:tabs>
          <w:tab w:val="left" w:pos="284"/>
          <w:tab w:val="left" w:pos="357"/>
          <w:tab w:val="left" w:pos="397"/>
        </w:tabs>
        <w:spacing w:before="120" w:after="60"/>
        <w:jc w:val="both"/>
        <w:divId w:val="1139231274"/>
        <w:rPr>
          <w:b/>
          <w:bCs/>
        </w:rPr>
      </w:pPr>
      <w:r w:rsidRPr="00435057">
        <w:rPr>
          <w:b/>
          <w:bCs/>
        </w:rPr>
        <w:t>7. Zakres przedmiotowy</w:t>
      </w:r>
      <w:r w:rsidR="00C773BC" w:rsidRPr="00435057">
        <w:rPr>
          <w:b/>
          <w:bCs/>
        </w:rPr>
        <w:t>:</w:t>
      </w:r>
    </w:p>
    <w:p w:rsidR="00C773BC" w:rsidRPr="00435057" w:rsidRDefault="00C773BC" w:rsidP="002B6D2B">
      <w:pPr>
        <w:tabs>
          <w:tab w:val="left" w:pos="284"/>
          <w:tab w:val="left" w:pos="357"/>
          <w:tab w:val="left" w:pos="397"/>
        </w:tabs>
        <w:jc w:val="both"/>
      </w:pPr>
      <w:r w:rsidRPr="00435057">
        <w:t>Apteki. Pracujący.</w:t>
      </w:r>
    </w:p>
    <w:p w:rsidR="00C40A35" w:rsidRPr="00435057" w:rsidRDefault="001F26C9" w:rsidP="002B6D2B">
      <w:pPr>
        <w:tabs>
          <w:tab w:val="left" w:pos="284"/>
          <w:tab w:val="left" w:pos="357"/>
          <w:tab w:val="left" w:pos="397"/>
        </w:tabs>
        <w:spacing w:before="120" w:after="60"/>
        <w:jc w:val="both"/>
        <w:divId w:val="1420953411"/>
        <w:rPr>
          <w:b/>
          <w:bCs/>
        </w:rPr>
      </w:pPr>
      <w:r w:rsidRPr="00435057">
        <w:rPr>
          <w:b/>
          <w:bCs/>
        </w:rPr>
        <w:t>8. Źródła danych</w:t>
      </w:r>
      <w:r w:rsidR="00C773BC" w:rsidRPr="00435057">
        <w:rPr>
          <w:b/>
          <w:bCs/>
        </w:rPr>
        <w:t>:</w:t>
      </w:r>
    </w:p>
    <w:p w:rsidR="00C773BC" w:rsidRPr="00435057" w:rsidRDefault="00C773BC" w:rsidP="002B6D2B">
      <w:pPr>
        <w:tabs>
          <w:tab w:val="left" w:pos="284"/>
          <w:tab w:val="left" w:pos="357"/>
          <w:tab w:val="left" w:pos="397"/>
        </w:tabs>
        <w:ind w:left="284" w:hanging="284"/>
        <w:jc w:val="both"/>
      </w:pPr>
      <w:r w:rsidRPr="00435057">
        <w:t>1)</w:t>
      </w:r>
      <w:r w:rsidRPr="00435057">
        <w:tab/>
        <w:t xml:space="preserve">Zestawy danych z systemów informacyjnych Ministerstwa Zdrowia nr </w:t>
      </w:r>
      <w:hyperlink w:anchor="gr.39">
        <w:r w:rsidRPr="00435057">
          <w:t>39</w:t>
        </w:r>
      </w:hyperlink>
      <w:r w:rsidRPr="00435057">
        <w:t xml:space="preserve"> (opisane w cz. II. Informacje o przekazywanych danych):</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dane dotyczące leków, środków spożywczych specjalnego przeznaczenia żywieniowego oraz wyrobów medycznych wydanych na receptę w aptece ogólnodostępnej lub punkcie aptecznym (</w:t>
      </w:r>
      <w:hyperlink w:anchor="lp.39.4">
        <w:r w:rsidR="00C773BC" w:rsidRPr="00435057">
          <w:t>lp. 39.4</w:t>
        </w:r>
      </w:hyperlink>
      <w:r w:rsidR="00C773BC" w:rsidRPr="00435057">
        <w:t>).</w:t>
      </w:r>
    </w:p>
    <w:p w:rsidR="00C773BC" w:rsidRPr="00435057" w:rsidRDefault="00C773BC" w:rsidP="002B6D2B">
      <w:pPr>
        <w:tabs>
          <w:tab w:val="left" w:pos="284"/>
          <w:tab w:val="left" w:pos="357"/>
          <w:tab w:val="left" w:pos="397"/>
        </w:tabs>
        <w:ind w:left="284" w:hanging="284"/>
        <w:jc w:val="both"/>
      </w:pPr>
      <w:r w:rsidRPr="00435057">
        <w:t>2)</w:t>
      </w:r>
      <w:r w:rsidRPr="00435057">
        <w:tab/>
        <w:t xml:space="preserve">Zestawy danych z systemów informacyjnych Głównego Inspektoratu Farmaceutycznego nr </w:t>
      </w:r>
      <w:hyperlink w:anchor="gr.56">
        <w:r w:rsidRPr="00435057">
          <w:t>56</w:t>
        </w:r>
      </w:hyperlink>
      <w:r w:rsidRPr="00435057">
        <w:t xml:space="preserve"> (opisane w cz. II. Informacje o przekazywanych danych):</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dane dotyczące zezwoleń na prowadzenie aptek (</w:t>
      </w:r>
      <w:hyperlink w:anchor="lp.56.1">
        <w:r w:rsidR="00C773BC" w:rsidRPr="00435057">
          <w:t>lp. 56.1</w:t>
        </w:r>
      </w:hyperlink>
      <w:r w:rsidR="00C773BC" w:rsidRPr="00435057">
        <w:t>).</w:t>
      </w:r>
    </w:p>
    <w:p w:rsidR="00C773BC" w:rsidRPr="00435057" w:rsidRDefault="00C773BC" w:rsidP="002B6D2B">
      <w:pPr>
        <w:tabs>
          <w:tab w:val="left" w:pos="284"/>
          <w:tab w:val="left" w:pos="357"/>
          <w:tab w:val="left" w:pos="397"/>
        </w:tabs>
        <w:ind w:left="284" w:hanging="284"/>
        <w:jc w:val="both"/>
      </w:pPr>
      <w:r w:rsidRPr="00435057">
        <w:t>3)</w:t>
      </w:r>
      <w:r w:rsidRPr="00435057">
        <w:tab/>
        <w:t xml:space="preserve">Zestawy danych z systemów informacyjnych Kasy Rolniczego Ubezpieczenia Społecznego nr </w:t>
      </w:r>
      <w:hyperlink w:anchor="gr.76">
        <w:r w:rsidRPr="00435057">
          <w:t>76</w:t>
        </w:r>
      </w:hyperlink>
      <w:r w:rsidRPr="00435057">
        <w:t xml:space="preserve"> (opisane w cz. II. Informacje o przekazywanych danych):</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dane dotyczące ubezpieczonych i płatników składek (</w:t>
      </w:r>
      <w:hyperlink w:anchor="lp.76.5">
        <w:r w:rsidR="00C773BC" w:rsidRPr="00435057">
          <w:t>lp. 76.5</w:t>
        </w:r>
      </w:hyperlink>
      <w:r w:rsidR="00C773BC" w:rsidRPr="00435057">
        <w:t>).</w:t>
      </w:r>
    </w:p>
    <w:p w:rsidR="00C773BC" w:rsidRPr="00435057" w:rsidRDefault="00C773BC" w:rsidP="002B6D2B">
      <w:pPr>
        <w:tabs>
          <w:tab w:val="left" w:pos="284"/>
          <w:tab w:val="left" w:pos="357"/>
          <w:tab w:val="left" w:pos="397"/>
        </w:tabs>
        <w:ind w:left="284" w:hanging="284"/>
        <w:jc w:val="both"/>
      </w:pPr>
      <w:r w:rsidRPr="00435057">
        <w:t>4)</w:t>
      </w:r>
      <w:r w:rsidRPr="00435057">
        <w:tab/>
        <w:t xml:space="preserve">Zestawy danych z systemów informacyjnych Narodowego Funduszu Zdrowia nr </w:t>
      </w:r>
      <w:hyperlink w:anchor="gr.107">
        <w:r w:rsidRPr="00435057">
          <w:t>107</w:t>
        </w:r>
      </w:hyperlink>
      <w:r w:rsidRPr="00435057">
        <w:t xml:space="preserve"> (opisane w cz. II. Informacje o przekazywanych danych):</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dane o farmaceutach i technikach farmacji realizujących recepty refundowane w aptekach i punktach aptecznych (</w:t>
      </w:r>
      <w:hyperlink w:anchor="lp.107.11">
        <w:r w:rsidR="00C773BC" w:rsidRPr="00435057">
          <w:t>lp. 107.11</w:t>
        </w:r>
      </w:hyperlink>
      <w:r w:rsidR="00C773BC" w:rsidRPr="00435057">
        <w:t>).</w:t>
      </w:r>
    </w:p>
    <w:p w:rsidR="00C773BC" w:rsidRPr="00435057" w:rsidRDefault="00C773BC" w:rsidP="002B6D2B">
      <w:pPr>
        <w:tabs>
          <w:tab w:val="left" w:pos="284"/>
          <w:tab w:val="left" w:pos="357"/>
          <w:tab w:val="left" w:pos="397"/>
        </w:tabs>
        <w:ind w:left="284" w:hanging="284"/>
        <w:jc w:val="both"/>
      </w:pPr>
      <w:r w:rsidRPr="00435057">
        <w:t>5)</w:t>
      </w:r>
      <w:r w:rsidRPr="00435057">
        <w:tab/>
        <w:t xml:space="preserve">Zestawy danych z systemów informacyjnych Zakładu Ubezpieczeń Społecznych nr </w:t>
      </w:r>
      <w:hyperlink w:anchor="gr.179">
        <w:r w:rsidRPr="00435057">
          <w:t>179</w:t>
        </w:r>
      </w:hyperlink>
      <w:r w:rsidRPr="00435057">
        <w:t xml:space="preserve"> (opisane w cz. II. Informacje o przekazywanych danych):</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dane dotyczące płatników składek (</w:t>
      </w:r>
      <w:hyperlink w:anchor="lp.179.13">
        <w:r w:rsidR="00C773BC" w:rsidRPr="00435057">
          <w:t>lp. 179.13</w:t>
        </w:r>
      </w:hyperlink>
      <w:r w:rsidR="00C773BC" w:rsidRPr="00435057">
        <w:t>),</w:t>
      </w:r>
    </w:p>
    <w:p w:rsidR="00C40A35" w:rsidRPr="00435057" w:rsidRDefault="00C773BC" w:rsidP="002B6D2B">
      <w:pPr>
        <w:tabs>
          <w:tab w:val="left" w:pos="284"/>
          <w:tab w:val="left" w:pos="357"/>
          <w:tab w:val="left" w:pos="397"/>
        </w:tabs>
        <w:ind w:left="568" w:hanging="284"/>
        <w:jc w:val="both"/>
      </w:pPr>
      <w:r w:rsidRPr="00435057">
        <w:t>b)</w:t>
      </w:r>
      <w:r w:rsidRPr="00435057">
        <w:tab/>
        <w:t>dane dotyczące ubezpieczonych (</w:t>
      </w:r>
      <w:hyperlink w:anchor="lp.179.16">
        <w:r w:rsidRPr="00435057">
          <w:t>lp. 179.16</w:t>
        </w:r>
      </w:hyperlink>
      <w:r w:rsidRPr="00435057">
        <w:t>).</w:t>
      </w:r>
    </w:p>
    <w:p w:rsidR="00C40A35" w:rsidRPr="00435057" w:rsidRDefault="001F26C9" w:rsidP="002B6D2B">
      <w:pPr>
        <w:tabs>
          <w:tab w:val="left" w:pos="284"/>
          <w:tab w:val="left" w:pos="357"/>
          <w:tab w:val="left" w:pos="397"/>
        </w:tabs>
        <w:spacing w:before="120" w:after="60"/>
        <w:jc w:val="both"/>
        <w:divId w:val="363098356"/>
        <w:rPr>
          <w:b/>
          <w:bCs/>
        </w:rPr>
      </w:pPr>
      <w:r w:rsidRPr="00435057">
        <w:rPr>
          <w:b/>
          <w:bCs/>
        </w:rPr>
        <w:t>9. Rodzaje wynikowych informacji statystycznych</w:t>
      </w:r>
      <w:r w:rsidR="00C773BC" w:rsidRPr="00435057">
        <w:rPr>
          <w:b/>
          <w:bCs/>
        </w:rPr>
        <w:t>:</w:t>
      </w:r>
    </w:p>
    <w:p w:rsidR="00C773BC" w:rsidRPr="00435057" w:rsidRDefault="00C773BC" w:rsidP="002B6D2B">
      <w:pPr>
        <w:tabs>
          <w:tab w:val="left" w:pos="284"/>
          <w:tab w:val="left" w:pos="357"/>
          <w:tab w:val="left" w:pos="397"/>
        </w:tabs>
        <w:ind w:left="284" w:hanging="284"/>
        <w:jc w:val="both"/>
      </w:pPr>
      <w:r w:rsidRPr="00435057">
        <w:t xml:space="preserve">1) </w:t>
      </w:r>
      <w:r w:rsidRPr="00435057">
        <w:tab/>
        <w:t>Apteki ogólnodostępne, w przekrojach: kraj, województwa, NUTS 3, powiaty, gminy, formy własności.</w:t>
      </w:r>
    </w:p>
    <w:p w:rsidR="00C773BC" w:rsidRPr="00435057" w:rsidRDefault="00C773BC" w:rsidP="002B6D2B">
      <w:pPr>
        <w:tabs>
          <w:tab w:val="left" w:pos="284"/>
          <w:tab w:val="left" w:pos="357"/>
          <w:tab w:val="left" w:pos="397"/>
        </w:tabs>
        <w:ind w:left="284" w:hanging="284"/>
        <w:jc w:val="both"/>
      </w:pPr>
      <w:r w:rsidRPr="00435057">
        <w:t xml:space="preserve">2) </w:t>
      </w:r>
      <w:r w:rsidRPr="00435057">
        <w:tab/>
        <w:t>Punkty apteczne, w przekrojach: kraj, województwa, NUTS 3, powiaty, gminy, formy własności.</w:t>
      </w:r>
    </w:p>
    <w:p w:rsidR="00C773BC" w:rsidRPr="00435057" w:rsidRDefault="00C773BC" w:rsidP="002B6D2B">
      <w:pPr>
        <w:tabs>
          <w:tab w:val="left" w:pos="284"/>
          <w:tab w:val="left" w:pos="357"/>
          <w:tab w:val="left" w:pos="397"/>
        </w:tabs>
        <w:ind w:left="284" w:hanging="284"/>
        <w:jc w:val="both"/>
      </w:pPr>
      <w:r w:rsidRPr="00435057">
        <w:t xml:space="preserve">3) </w:t>
      </w:r>
      <w:r w:rsidRPr="00435057">
        <w:tab/>
        <w:t>Apteki i punkty apteczne na wsi i sprzedaż wysyłkowa, w przekrojach: kraj, województwa, NUTS 3, powiaty, gminy, formy własności.</w:t>
      </w:r>
    </w:p>
    <w:p w:rsidR="00C773BC" w:rsidRPr="00435057" w:rsidRDefault="00C773BC" w:rsidP="002B6D2B">
      <w:pPr>
        <w:tabs>
          <w:tab w:val="left" w:pos="284"/>
          <w:tab w:val="left" w:pos="357"/>
          <w:tab w:val="left" w:pos="397"/>
        </w:tabs>
        <w:ind w:left="284" w:hanging="284"/>
        <w:jc w:val="both"/>
      </w:pPr>
      <w:r w:rsidRPr="00435057">
        <w:t xml:space="preserve">4) </w:t>
      </w:r>
      <w:r w:rsidRPr="00435057">
        <w:tab/>
        <w:t>Farmaceuci i technicy farmaceutyczni pracujący w aptekach i punktach aptecznych, w przekrojach: kraj, województwa, NUTS 3, powiaty, gminy, formy własności.</w:t>
      </w:r>
    </w:p>
    <w:p w:rsidR="00C773BC" w:rsidRPr="00435057" w:rsidRDefault="00C773BC" w:rsidP="002B6D2B">
      <w:pPr>
        <w:tabs>
          <w:tab w:val="left" w:pos="284"/>
          <w:tab w:val="left" w:pos="357"/>
          <w:tab w:val="left" w:pos="397"/>
        </w:tabs>
        <w:ind w:left="284" w:hanging="284"/>
        <w:jc w:val="both"/>
      </w:pPr>
      <w:r w:rsidRPr="00435057">
        <w:t xml:space="preserve">5) </w:t>
      </w:r>
      <w:r w:rsidRPr="00435057">
        <w:tab/>
        <w:t>Recepty zrealizowane w aptece ogólnodostępnej lub punkcie aptecznym, w przekrojach: kraj, województwa, NUTS 3, powiaty, klasyfikacja anatomiczno-terapeutyczno-chemiczna ATC.</w:t>
      </w:r>
    </w:p>
    <w:p w:rsidR="00C773BC" w:rsidRPr="00435057" w:rsidRDefault="00C773BC" w:rsidP="002B6D2B">
      <w:pPr>
        <w:tabs>
          <w:tab w:val="left" w:pos="284"/>
          <w:tab w:val="left" w:pos="357"/>
          <w:tab w:val="left" w:pos="397"/>
        </w:tabs>
        <w:ind w:left="284" w:hanging="284"/>
        <w:jc w:val="both"/>
      </w:pPr>
      <w:r w:rsidRPr="00435057">
        <w:t xml:space="preserve">6) </w:t>
      </w:r>
      <w:r w:rsidRPr="00435057">
        <w:tab/>
        <w:t>Opakowania leków, środków spożywczych specjalnego przeznaczenia żywieniowego oraz wyrobów medycznych wydanych na receptę w aptece ogólnodostępnej lub punkcie aptecznym, w przekrojach: kraj, województwa, NUTS 3, powiaty, klasyfikacja anatomiczno-terapeutyczno-chemiczna ATC.</w:t>
      </w:r>
    </w:p>
    <w:p w:rsidR="00C773BC" w:rsidRPr="00435057" w:rsidRDefault="00C773BC" w:rsidP="002B6D2B">
      <w:pPr>
        <w:tabs>
          <w:tab w:val="left" w:pos="284"/>
          <w:tab w:val="left" w:pos="357"/>
          <w:tab w:val="left" w:pos="397"/>
        </w:tabs>
        <w:ind w:left="284" w:hanging="284"/>
        <w:jc w:val="both"/>
      </w:pPr>
      <w:r w:rsidRPr="00435057">
        <w:t xml:space="preserve">7) </w:t>
      </w:r>
      <w:r w:rsidRPr="00435057">
        <w:tab/>
        <w:t>Wartość sprzedaży leków, środków spożywczych specjalnego przeznaczenia żywieniowego oraz wyrobów medycznych wydanych na receptę w aptece ogólnodostępnej lub punkcie aptecznym, w przekrojach: kraj, województwa, NUTS 3, powiaty, klasyfikacja anatomiczno-terapeutyczno-chemiczna ATC.</w:t>
      </w:r>
    </w:p>
    <w:p w:rsidR="00C773BC" w:rsidRPr="00435057" w:rsidRDefault="00C773BC" w:rsidP="002B6D2B">
      <w:pPr>
        <w:tabs>
          <w:tab w:val="left" w:pos="284"/>
          <w:tab w:val="left" w:pos="357"/>
          <w:tab w:val="left" w:pos="397"/>
        </w:tabs>
        <w:ind w:left="284" w:hanging="284"/>
        <w:jc w:val="both"/>
      </w:pPr>
      <w:r w:rsidRPr="00435057">
        <w:t xml:space="preserve">8) </w:t>
      </w:r>
      <w:r w:rsidRPr="00435057">
        <w:tab/>
        <w:t>Kwota refundacji leków, środków spożywczych specjalnego przeznaczenia żywieniowego oraz wyrobów medycznych wydanych na receptę w aptece ogólnodostępnej lub punkcie aptecznym, w przekrojach: kraj, województwa, NUTS 3, powiaty, klasyfikacja anatomiczno-terapeutyczno-chemiczna ATC.</w:t>
      </w:r>
    </w:p>
    <w:p w:rsidR="00C40A35" w:rsidRPr="00435057" w:rsidRDefault="00C773BC" w:rsidP="002B6D2B">
      <w:pPr>
        <w:tabs>
          <w:tab w:val="left" w:pos="284"/>
          <w:tab w:val="left" w:pos="357"/>
          <w:tab w:val="left" w:pos="397"/>
        </w:tabs>
        <w:ind w:left="284" w:hanging="284"/>
        <w:jc w:val="both"/>
      </w:pPr>
      <w:r w:rsidRPr="00435057">
        <w:t xml:space="preserve">9) </w:t>
      </w:r>
      <w:r w:rsidRPr="00435057">
        <w:tab/>
        <w:t>Kwota zapłacona za leki, środki spożywcze specjalnego przeznaczenia żywieniowego oraz wyroby medyczne wydane na receptę w aptece ogólnodostępnej lub punkcie aptecznym, w przekrojach: kraj, województwa, NUTS 3, powiaty, klasyfikacja anatomiczno-terapeutyczno-chemiczna ATC.</w:t>
      </w:r>
    </w:p>
    <w:p w:rsidR="00C40A35" w:rsidRPr="00435057" w:rsidRDefault="001F26C9" w:rsidP="002B6D2B">
      <w:pPr>
        <w:tabs>
          <w:tab w:val="left" w:pos="284"/>
          <w:tab w:val="left" w:pos="357"/>
          <w:tab w:val="left" w:pos="397"/>
        </w:tabs>
        <w:spacing w:before="120" w:after="60"/>
        <w:jc w:val="both"/>
        <w:divId w:val="1525093255"/>
        <w:rPr>
          <w:b/>
          <w:bCs/>
        </w:rPr>
      </w:pPr>
      <w:r w:rsidRPr="00435057">
        <w:rPr>
          <w:b/>
          <w:bCs/>
        </w:rPr>
        <w:t>10. Formy i terminy udostępnienia wynikowych informacji statystycznych</w:t>
      </w:r>
      <w:r w:rsidR="00C773BC" w:rsidRPr="00435057">
        <w:rPr>
          <w:b/>
          <w:bCs/>
        </w:rPr>
        <w:t>:</w:t>
      </w:r>
    </w:p>
    <w:p w:rsidR="00C773BC" w:rsidRPr="00435057" w:rsidRDefault="00C773BC" w:rsidP="002B6D2B">
      <w:pPr>
        <w:tabs>
          <w:tab w:val="left" w:pos="284"/>
          <w:tab w:val="left" w:pos="357"/>
          <w:tab w:val="left" w:pos="397"/>
        </w:tabs>
        <w:ind w:left="284" w:hanging="284"/>
        <w:jc w:val="both"/>
      </w:pPr>
      <w:r w:rsidRPr="00435057">
        <w:t xml:space="preserve">1) </w:t>
      </w:r>
      <w:r w:rsidRPr="00435057">
        <w:tab/>
        <w:t>Publikacje GUS:</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„Rocznik Statystyczny Województw 2026” (grudzień 2026),</w:t>
      </w:r>
    </w:p>
    <w:p w:rsidR="00C773BC" w:rsidRPr="00435057" w:rsidRDefault="00C773BC" w:rsidP="002B6D2B">
      <w:pPr>
        <w:tabs>
          <w:tab w:val="left" w:pos="284"/>
          <w:tab w:val="left" w:pos="357"/>
          <w:tab w:val="left" w:pos="397"/>
        </w:tabs>
        <w:ind w:left="568" w:hanging="284"/>
        <w:jc w:val="both"/>
      </w:pPr>
      <w:r w:rsidRPr="00435057">
        <w:t>b)</w:t>
      </w:r>
      <w:r w:rsidRPr="00435057">
        <w:tab/>
        <w:t>„Rocznik Statystyczny Rzeczypospolitej Polskiej 2026” (grudzień 2026),</w:t>
      </w:r>
    </w:p>
    <w:p w:rsidR="00C773BC" w:rsidRPr="00435057" w:rsidRDefault="00C773BC" w:rsidP="002B6D2B">
      <w:pPr>
        <w:tabs>
          <w:tab w:val="left" w:pos="284"/>
          <w:tab w:val="left" w:pos="357"/>
          <w:tab w:val="left" w:pos="397"/>
        </w:tabs>
        <w:ind w:left="568" w:hanging="284"/>
        <w:jc w:val="both"/>
      </w:pPr>
      <w:r w:rsidRPr="00435057">
        <w:t>c)</w:t>
      </w:r>
      <w:r w:rsidRPr="00435057">
        <w:tab/>
        <w:t>„Mały Rocznik Statystyczny Polski 2026” (lipiec 2026),</w:t>
      </w:r>
    </w:p>
    <w:p w:rsidR="00C773BC" w:rsidRPr="00435057" w:rsidRDefault="00C773BC" w:rsidP="002B6D2B">
      <w:pPr>
        <w:tabs>
          <w:tab w:val="left" w:pos="284"/>
          <w:tab w:val="left" w:pos="357"/>
          <w:tab w:val="left" w:pos="397"/>
        </w:tabs>
        <w:ind w:left="568" w:hanging="284"/>
        <w:jc w:val="both"/>
      </w:pPr>
      <w:r w:rsidRPr="00435057">
        <w:t>d)</w:t>
      </w:r>
      <w:r w:rsidRPr="00435057">
        <w:tab/>
        <w:t>„Zdrowie i ochrona zdrowia w 2025 r.” (grudzień 2026).</w:t>
      </w:r>
    </w:p>
    <w:p w:rsidR="00C773BC" w:rsidRPr="00435057" w:rsidRDefault="00C773BC" w:rsidP="002B6D2B">
      <w:pPr>
        <w:tabs>
          <w:tab w:val="left" w:pos="284"/>
          <w:tab w:val="left" w:pos="357"/>
          <w:tab w:val="left" w:pos="397"/>
        </w:tabs>
        <w:ind w:left="284" w:hanging="284"/>
        <w:jc w:val="both"/>
      </w:pPr>
      <w:r w:rsidRPr="00435057">
        <w:t xml:space="preserve">2) </w:t>
      </w:r>
      <w:r w:rsidRPr="00435057">
        <w:tab/>
        <w:t>Informacje sygnalne:</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„Apteki i punkty apteczne w 2025 r.” (lipiec 2026),</w:t>
      </w:r>
    </w:p>
    <w:p w:rsidR="00C773BC" w:rsidRPr="00435057" w:rsidRDefault="00C773BC" w:rsidP="002B6D2B">
      <w:pPr>
        <w:tabs>
          <w:tab w:val="left" w:pos="284"/>
          <w:tab w:val="left" w:pos="357"/>
          <w:tab w:val="left" w:pos="397"/>
        </w:tabs>
        <w:ind w:left="568" w:hanging="284"/>
        <w:jc w:val="both"/>
      </w:pPr>
      <w:r w:rsidRPr="00435057">
        <w:t>b)</w:t>
      </w:r>
      <w:r w:rsidRPr="00435057">
        <w:tab/>
        <w:t>„Sprzedaż leków na receptę w 2025 r.” (lipiec 2026).</w:t>
      </w:r>
    </w:p>
    <w:p w:rsidR="00C773BC" w:rsidRPr="00435057" w:rsidRDefault="00C773BC" w:rsidP="002B6D2B">
      <w:pPr>
        <w:tabs>
          <w:tab w:val="left" w:pos="284"/>
          <w:tab w:val="left" w:pos="357"/>
          <w:tab w:val="left" w:pos="397"/>
        </w:tabs>
        <w:ind w:left="284" w:hanging="284"/>
        <w:jc w:val="both"/>
      </w:pPr>
      <w:r w:rsidRPr="00435057">
        <w:t xml:space="preserve">3) </w:t>
      </w:r>
      <w:r w:rsidRPr="00435057">
        <w:tab/>
        <w:t>Internetowe bazy danych:</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Bazy Eurostatu i innych organizacji międzynarodowych – Baza OECD – Statystyki zdrowia – Zdrowie (październik 2027),</w:t>
      </w:r>
    </w:p>
    <w:p w:rsidR="00C773BC" w:rsidRPr="00435057" w:rsidRDefault="00C773BC" w:rsidP="002B6D2B">
      <w:pPr>
        <w:tabs>
          <w:tab w:val="left" w:pos="284"/>
          <w:tab w:val="left" w:pos="357"/>
          <w:tab w:val="left" w:pos="397"/>
        </w:tabs>
        <w:ind w:left="568" w:hanging="284"/>
        <w:jc w:val="both"/>
      </w:pPr>
      <w:r w:rsidRPr="00435057">
        <w:t>b)</w:t>
      </w:r>
      <w:r w:rsidRPr="00435057">
        <w:tab/>
        <w:t>Bank Danych Lokalnych – Ochrona zdrowia i opieka społeczna – Apteki i punkty apteczne (lipiec 2026),</w:t>
      </w:r>
    </w:p>
    <w:p w:rsidR="00C773BC" w:rsidRPr="00435057" w:rsidRDefault="00C773BC" w:rsidP="002B6D2B">
      <w:pPr>
        <w:tabs>
          <w:tab w:val="left" w:pos="284"/>
          <w:tab w:val="left" w:pos="357"/>
          <w:tab w:val="left" w:pos="397"/>
        </w:tabs>
        <w:ind w:left="568" w:hanging="284"/>
        <w:jc w:val="both"/>
      </w:pPr>
      <w:r w:rsidRPr="00435057">
        <w:t>c)</w:t>
      </w:r>
      <w:r w:rsidRPr="00435057">
        <w:tab/>
        <w:t>Bazy Eurostatu i innych organizacji międzynarodowych – Baza Eurostatu – Ochrona zdrowia (październik 2027),</w:t>
      </w:r>
    </w:p>
    <w:p w:rsidR="00C40A35" w:rsidRPr="00435057" w:rsidRDefault="00C773BC" w:rsidP="002B6D2B">
      <w:pPr>
        <w:tabs>
          <w:tab w:val="left" w:pos="284"/>
          <w:tab w:val="left" w:pos="357"/>
          <w:tab w:val="left" w:pos="397"/>
        </w:tabs>
        <w:ind w:left="568" w:hanging="284"/>
        <w:jc w:val="both"/>
      </w:pPr>
      <w:r w:rsidRPr="00435057">
        <w:t>d)</w:t>
      </w:r>
      <w:r w:rsidRPr="00435057">
        <w:tab/>
        <w:t>Dziedzinowa Baza Wiedzy – Społeczeństwo – Zdrowie i ochrona zdrowia – Opieka zdrowotna – Apteki i punkty apteczne (lipiec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C773BC" w:rsidP="002B6D2B">
      <w:pPr>
        <w:tabs>
          <w:tab w:val="left" w:pos="284"/>
          <w:tab w:val="left" w:pos="357"/>
          <w:tab w:val="left" w:pos="397"/>
        </w:tabs>
        <w:spacing w:after="120"/>
        <w:jc w:val="both"/>
        <w:divId w:val="664211453"/>
        <w:rPr>
          <w:b/>
          <w:bCs/>
          <w:sz w:val="24"/>
          <w:szCs w:val="24"/>
        </w:rPr>
      </w:pPr>
      <w:r w:rsidRPr="00435057">
        <w:rPr>
          <w:b/>
          <w:bCs/>
          <w:sz w:val="24"/>
          <w:szCs w:val="24"/>
        </w:rPr>
        <w:t>1.29 ZDROWIE I OCHRONA ZDROWIA</w:t>
      </w:r>
    </w:p>
    <w:p w:rsidR="00C773BC" w:rsidRPr="00435057" w:rsidRDefault="001F26C9" w:rsidP="002B6D2B">
      <w:pPr>
        <w:pStyle w:val="Nagwek3"/>
        <w:tabs>
          <w:tab w:val="left" w:pos="357"/>
          <w:tab w:val="left" w:pos="397"/>
        </w:tabs>
        <w:spacing w:before="0"/>
        <w:ind w:left="2835" w:hanging="2835"/>
        <w:jc w:val="both"/>
        <w:rPr>
          <w:bCs w:val="0"/>
          <w:szCs w:val="20"/>
        </w:rPr>
      </w:pPr>
      <w:bookmarkStart w:id="211" w:name="_Toc162519018"/>
      <w:r w:rsidRPr="00435057">
        <w:rPr>
          <w:bCs w:val="0"/>
          <w:szCs w:val="20"/>
        </w:rPr>
        <w:t>1. Symbol badania:</w:t>
      </w:r>
      <w:r w:rsidR="00C773BC" w:rsidRPr="00435057">
        <w:rPr>
          <w:bCs w:val="0"/>
          <w:szCs w:val="20"/>
        </w:rPr>
        <w:tab/>
      </w:r>
      <w:bookmarkStart w:id="212" w:name="badanie.1.29.14"/>
      <w:bookmarkEnd w:id="212"/>
      <w:r w:rsidR="00C773BC" w:rsidRPr="00435057">
        <w:rPr>
          <w:bCs w:val="0"/>
          <w:szCs w:val="20"/>
        </w:rPr>
        <w:t>1.29.14 (095)</w:t>
      </w:r>
      <w:bookmarkEnd w:id="211"/>
    </w:p>
    <w:p w:rsidR="00C773B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C773BC" w:rsidRPr="00435057">
        <w:rPr>
          <w:b/>
          <w:bCs/>
        </w:rPr>
        <w:tab/>
        <w:t>Działalność Państwowej Inspekcji Sanitarnej</w:t>
      </w:r>
    </w:p>
    <w:p w:rsidR="00C773B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C773BC" w:rsidRPr="00435057">
        <w:rPr>
          <w:b/>
          <w:bCs/>
        </w:rPr>
        <w:tab/>
        <w:t>co rok</w:t>
      </w:r>
    </w:p>
    <w:p w:rsidR="00C40A35" w:rsidRPr="00435057" w:rsidRDefault="00C773BC" w:rsidP="002B6D2B">
      <w:pPr>
        <w:tabs>
          <w:tab w:val="left" w:pos="284"/>
          <w:tab w:val="left" w:pos="357"/>
          <w:tab w:val="left" w:pos="397"/>
          <w:tab w:val="left" w:pos="2834"/>
        </w:tabs>
        <w:jc w:val="both"/>
        <w:rPr>
          <w:b/>
          <w:bCs/>
        </w:rPr>
      </w:pPr>
      <w:r w:rsidRPr="00435057">
        <w:rPr>
          <w:b/>
          <w:bCs/>
        </w:rPr>
        <w:t>4. Prowadzący badanie:</w:t>
      </w:r>
      <w:r w:rsidRPr="00435057">
        <w:rPr>
          <w:b/>
          <w:bCs/>
        </w:rPr>
        <w:tab/>
        <w:t>Minister właściwy do spraw zdrowia</w:t>
      </w:r>
    </w:p>
    <w:p w:rsidR="00C40A35" w:rsidRPr="00435057" w:rsidRDefault="001F26C9" w:rsidP="002B6D2B">
      <w:pPr>
        <w:tabs>
          <w:tab w:val="left" w:pos="284"/>
          <w:tab w:val="left" w:pos="357"/>
          <w:tab w:val="left" w:pos="397"/>
        </w:tabs>
        <w:spacing w:before="120" w:after="60"/>
        <w:jc w:val="both"/>
        <w:divId w:val="1686787217"/>
        <w:rPr>
          <w:b/>
          <w:bCs/>
        </w:rPr>
      </w:pPr>
      <w:r w:rsidRPr="00435057">
        <w:rPr>
          <w:b/>
          <w:bCs/>
        </w:rPr>
        <w:t>5. Cel badania</w:t>
      </w:r>
      <w:r w:rsidR="00C773BC" w:rsidRPr="00435057">
        <w:rPr>
          <w:b/>
          <w:bCs/>
        </w:rPr>
        <w:t>:</w:t>
      </w:r>
    </w:p>
    <w:p w:rsidR="00C773BC" w:rsidRPr="00435057" w:rsidRDefault="00C773BC" w:rsidP="002B6D2B">
      <w:pPr>
        <w:tabs>
          <w:tab w:val="left" w:pos="284"/>
          <w:tab w:val="left" w:pos="357"/>
          <w:tab w:val="left" w:pos="397"/>
        </w:tabs>
        <w:ind w:left="284" w:hanging="284"/>
        <w:jc w:val="both"/>
      </w:pPr>
      <w:r w:rsidRPr="00435057">
        <w:t>1)</w:t>
      </w:r>
      <w:r w:rsidRPr="00435057">
        <w:tab/>
        <w:t>Celem badania jest dostarczenie informacji o działalności stacji sanitarno-epidemiologicznych obrazujących stan higieny żywności, żywienia oraz materiałów i wyrobów przeznaczonych do kontaktu z żywnością, higieny produktów biobójczych, kosmetycznych, substancji chemicznych i ich mieszanin, detergentów oraz prekursorów narkotyków kategorii 2 i 3, higieny pracy, higieny dzieci i młodzieży, higieny radiacyjnej oraz o efektach prowadzonych kontroli – niezbędnych do podejmowania działań zapobiegawczych eliminujących negatywne zjawiska w obszarze zdrowia publicznego w celu ochrony zdrowia ludzkiego przed niekorzystnym wpływem szkodliwości i uciążliwości środowiskowych, zapobiegania powstawaniu chorób, w tym chorób zakaźnych i zawodowych.</w:t>
      </w:r>
    </w:p>
    <w:p w:rsidR="00C773BC" w:rsidRPr="00435057" w:rsidRDefault="00C773BC" w:rsidP="002B6D2B">
      <w:pPr>
        <w:tabs>
          <w:tab w:val="left" w:pos="284"/>
          <w:tab w:val="left" w:pos="357"/>
          <w:tab w:val="left" w:pos="397"/>
        </w:tabs>
        <w:ind w:left="284" w:hanging="284"/>
        <w:jc w:val="both"/>
      </w:pPr>
      <w:r w:rsidRPr="00435057">
        <w:t>2)</w:t>
      </w:r>
      <w:r w:rsidRPr="00435057">
        <w:tab/>
        <w:t>Użytkownicy, których potrzeby uwzględnia badanie:</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Eurostat i inne zagraniczne instytucje statystyczne,</w:t>
      </w:r>
    </w:p>
    <w:p w:rsidR="00C773BC" w:rsidRPr="00435057" w:rsidRDefault="00C773BC" w:rsidP="002B6D2B">
      <w:pPr>
        <w:tabs>
          <w:tab w:val="left" w:pos="284"/>
          <w:tab w:val="left" w:pos="357"/>
          <w:tab w:val="left" w:pos="397"/>
        </w:tabs>
        <w:ind w:left="568" w:hanging="284"/>
        <w:jc w:val="both"/>
      </w:pPr>
      <w:r w:rsidRPr="00435057">
        <w:t>b)</w:t>
      </w:r>
      <w:r w:rsidRPr="00435057">
        <w:tab/>
        <w:t>administracja rządowa,</w:t>
      </w:r>
    </w:p>
    <w:p w:rsidR="00C40A35" w:rsidRPr="00435057" w:rsidRDefault="00C773BC" w:rsidP="002B6D2B">
      <w:pPr>
        <w:tabs>
          <w:tab w:val="left" w:pos="284"/>
          <w:tab w:val="left" w:pos="357"/>
          <w:tab w:val="left" w:pos="397"/>
        </w:tabs>
        <w:ind w:left="568" w:hanging="284"/>
        <w:jc w:val="both"/>
      </w:pPr>
      <w:r w:rsidRPr="00435057">
        <w:t>c)</w:t>
      </w:r>
      <w:r w:rsidRPr="00435057">
        <w:tab/>
        <w:t>administracja samorządowa – województwo.</w:t>
      </w:r>
    </w:p>
    <w:p w:rsidR="00C40A35" w:rsidRPr="00435057" w:rsidRDefault="001F26C9" w:rsidP="002B6D2B">
      <w:pPr>
        <w:tabs>
          <w:tab w:val="left" w:pos="284"/>
          <w:tab w:val="left" w:pos="357"/>
          <w:tab w:val="left" w:pos="397"/>
        </w:tabs>
        <w:spacing w:before="120" w:after="60"/>
        <w:jc w:val="both"/>
        <w:divId w:val="1920286951"/>
        <w:rPr>
          <w:b/>
          <w:bCs/>
        </w:rPr>
      </w:pPr>
      <w:r w:rsidRPr="00435057">
        <w:rPr>
          <w:b/>
          <w:bCs/>
        </w:rPr>
        <w:t>6. Zakres podmiotowy</w:t>
      </w:r>
      <w:r w:rsidR="00C773BC" w:rsidRPr="00435057">
        <w:rPr>
          <w:b/>
          <w:bCs/>
        </w:rPr>
        <w:t>:</w:t>
      </w:r>
    </w:p>
    <w:p w:rsidR="00C773BC" w:rsidRPr="00435057" w:rsidRDefault="00C773BC" w:rsidP="002B6D2B">
      <w:pPr>
        <w:tabs>
          <w:tab w:val="left" w:pos="284"/>
          <w:tab w:val="left" w:pos="357"/>
          <w:tab w:val="left" w:pos="397"/>
        </w:tabs>
        <w:jc w:val="both"/>
      </w:pPr>
      <w:r w:rsidRPr="00435057">
        <w:t>Stacje sanitarno-epidemiologiczne.</w:t>
      </w:r>
    </w:p>
    <w:p w:rsidR="00C40A35" w:rsidRPr="00435057" w:rsidRDefault="001F26C9" w:rsidP="002B6D2B">
      <w:pPr>
        <w:tabs>
          <w:tab w:val="left" w:pos="284"/>
          <w:tab w:val="left" w:pos="357"/>
          <w:tab w:val="left" w:pos="397"/>
        </w:tabs>
        <w:spacing w:before="120" w:after="60"/>
        <w:jc w:val="both"/>
        <w:divId w:val="1805082185"/>
        <w:rPr>
          <w:b/>
          <w:bCs/>
        </w:rPr>
      </w:pPr>
      <w:r w:rsidRPr="00435057">
        <w:rPr>
          <w:b/>
          <w:bCs/>
        </w:rPr>
        <w:t>7. Zakres przedmiotowy</w:t>
      </w:r>
      <w:r w:rsidR="00C773BC" w:rsidRPr="00435057">
        <w:rPr>
          <w:b/>
          <w:bCs/>
        </w:rPr>
        <w:t>:</w:t>
      </w:r>
    </w:p>
    <w:p w:rsidR="00C773BC" w:rsidRPr="00435057" w:rsidRDefault="00C773BC" w:rsidP="002B6D2B">
      <w:pPr>
        <w:tabs>
          <w:tab w:val="left" w:pos="284"/>
          <w:tab w:val="left" w:pos="357"/>
          <w:tab w:val="left" w:pos="397"/>
        </w:tabs>
        <w:jc w:val="both"/>
      </w:pPr>
      <w:r w:rsidRPr="00435057">
        <w:t>Monitoring jakości wody. Profilaktyka zdrowotna. Pracujący. Nadzór sanitarno-epidemiologiczny. Zapobiegawczy nadzór sanitarny. Nadzór bieżący sanitarny. Nadzór w zakresie higieny żywności, żywienia oraz materiałów i wyrobów przeznaczonych do kontaktu z żywnością. Nadzór w zakresie produktów biobójczych, kosmetycznych, substancji chemicznych i ich mieszanin, detergentów oraz prekursorów narkotyków kat. 2 i 3.</w:t>
      </w:r>
    </w:p>
    <w:p w:rsidR="00C40A35" w:rsidRPr="00435057" w:rsidRDefault="001F26C9" w:rsidP="002B6D2B">
      <w:pPr>
        <w:tabs>
          <w:tab w:val="left" w:pos="284"/>
          <w:tab w:val="left" w:pos="357"/>
          <w:tab w:val="left" w:pos="397"/>
        </w:tabs>
        <w:spacing w:before="120" w:after="60"/>
        <w:jc w:val="both"/>
        <w:divId w:val="1066761942"/>
        <w:rPr>
          <w:b/>
          <w:bCs/>
        </w:rPr>
      </w:pPr>
      <w:r w:rsidRPr="00435057">
        <w:rPr>
          <w:b/>
          <w:bCs/>
        </w:rPr>
        <w:t>8. Źródła danych</w:t>
      </w:r>
      <w:r w:rsidR="00C773BC" w:rsidRPr="00435057">
        <w:rPr>
          <w:b/>
          <w:bCs/>
        </w:rPr>
        <w:t>:</w:t>
      </w:r>
    </w:p>
    <w:p w:rsidR="00C773BC" w:rsidRPr="00435057" w:rsidRDefault="00C773BC" w:rsidP="002B6D2B">
      <w:pPr>
        <w:tabs>
          <w:tab w:val="left" w:pos="284"/>
          <w:tab w:val="left" w:pos="357"/>
          <w:tab w:val="left" w:pos="397"/>
        </w:tabs>
        <w:ind w:left="284" w:hanging="284"/>
        <w:jc w:val="both"/>
      </w:pPr>
      <w:r w:rsidRPr="00435057">
        <w:t>1)</w:t>
      </w:r>
      <w:r w:rsidRPr="00435057">
        <w:tab/>
        <w:t xml:space="preserve">Zestawy danych Ministerstwa Zdrowia nr </w:t>
      </w:r>
      <w:hyperlink w:anchor="gr.14">
        <w:r w:rsidRPr="00435057">
          <w:t>14</w:t>
        </w:r>
      </w:hyperlink>
      <w:r w:rsidRPr="00435057">
        <w:t xml:space="preserve"> (opisane w cz. II. Informacje o przekazywanych danych):</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MZ-45 – sprawozdanie o działalności kontrolno-represyjnej oraz w zakresie zapobiegawczego nadzoru sanitarnego (</w:t>
      </w:r>
      <w:hyperlink w:anchor="lp.14.20">
        <w:r w:rsidR="00C773BC" w:rsidRPr="00435057">
          <w:t>lp. 14.20</w:t>
        </w:r>
      </w:hyperlink>
      <w:r w:rsidR="00C773BC" w:rsidRPr="00435057">
        <w:t>),</w:t>
      </w:r>
    </w:p>
    <w:p w:rsidR="00C773BC" w:rsidRPr="00435057" w:rsidRDefault="00C773BC" w:rsidP="002B6D2B">
      <w:pPr>
        <w:tabs>
          <w:tab w:val="left" w:pos="284"/>
          <w:tab w:val="left" w:pos="357"/>
          <w:tab w:val="left" w:pos="397"/>
        </w:tabs>
        <w:ind w:left="568" w:hanging="284"/>
        <w:jc w:val="both"/>
      </w:pPr>
      <w:r w:rsidRPr="00435057">
        <w:t>b)</w:t>
      </w:r>
      <w:r w:rsidRPr="00435057">
        <w:tab/>
        <w:t>MZ-45A – sprawozdanie z zatrudnienia (</w:t>
      </w:r>
      <w:hyperlink w:anchor="lp.14.21">
        <w:r w:rsidRPr="00435057">
          <w:t>lp. 14.21</w:t>
        </w:r>
      </w:hyperlink>
      <w:r w:rsidRPr="00435057">
        <w:t>),</w:t>
      </w:r>
    </w:p>
    <w:p w:rsidR="00C773BC" w:rsidRPr="00435057" w:rsidRDefault="00C773BC" w:rsidP="002B6D2B">
      <w:pPr>
        <w:tabs>
          <w:tab w:val="left" w:pos="284"/>
          <w:tab w:val="left" w:pos="357"/>
          <w:tab w:val="left" w:pos="397"/>
        </w:tabs>
        <w:ind w:left="568" w:hanging="284"/>
        <w:jc w:val="both"/>
      </w:pPr>
      <w:r w:rsidRPr="00435057">
        <w:t>c)</w:t>
      </w:r>
      <w:r w:rsidRPr="00435057">
        <w:tab/>
        <w:t>MZ-46 – sprawozdanie z działalności w zakresie higieny komunalnej (</w:t>
      </w:r>
      <w:hyperlink w:anchor="lp.14.22">
        <w:r w:rsidRPr="00435057">
          <w:t>lp. 14.22</w:t>
        </w:r>
      </w:hyperlink>
      <w:r w:rsidRPr="00435057">
        <w:t>),</w:t>
      </w:r>
    </w:p>
    <w:p w:rsidR="00C773BC" w:rsidRPr="00435057" w:rsidRDefault="00C773BC" w:rsidP="002B6D2B">
      <w:pPr>
        <w:tabs>
          <w:tab w:val="left" w:pos="284"/>
          <w:tab w:val="left" w:pos="357"/>
          <w:tab w:val="left" w:pos="397"/>
        </w:tabs>
        <w:ind w:left="568" w:hanging="284"/>
        <w:jc w:val="both"/>
      </w:pPr>
      <w:r w:rsidRPr="00435057">
        <w:t>d)</w:t>
      </w:r>
      <w:r w:rsidRPr="00435057">
        <w:tab/>
        <w:t>MZ-48 – sprawozdanie z działalności w zakresie higieny żywności, żywienia oraz materiałów i wyrobów przeznaczonych do kontaktu z żywnością (</w:t>
      </w:r>
      <w:hyperlink w:anchor="lp.14.23">
        <w:r w:rsidRPr="00435057">
          <w:t>lp. 14.23</w:t>
        </w:r>
      </w:hyperlink>
      <w:r w:rsidRPr="00435057">
        <w:t>),</w:t>
      </w:r>
    </w:p>
    <w:p w:rsidR="00C773BC" w:rsidRPr="00435057" w:rsidRDefault="00C773BC" w:rsidP="002B6D2B">
      <w:pPr>
        <w:tabs>
          <w:tab w:val="left" w:pos="284"/>
          <w:tab w:val="left" w:pos="357"/>
          <w:tab w:val="left" w:pos="397"/>
        </w:tabs>
        <w:ind w:left="568" w:hanging="284"/>
        <w:jc w:val="both"/>
      </w:pPr>
      <w:r w:rsidRPr="00435057">
        <w:t>e)</w:t>
      </w:r>
      <w:r w:rsidRPr="00435057">
        <w:tab/>
        <w:t>MZ-48A – sprawozdanie z nadzoru w zakresie produktów biobójczych, kosmetycznych, substancji chemicznych i ich mieszanin, detergentów oraz prekursorów narkotyków kat. 2 i 3 (</w:t>
      </w:r>
      <w:hyperlink w:anchor="lp.14.24">
        <w:r w:rsidRPr="00435057">
          <w:t>lp. 14.24</w:t>
        </w:r>
      </w:hyperlink>
      <w:r w:rsidRPr="00435057">
        <w:t>),</w:t>
      </w:r>
    </w:p>
    <w:p w:rsidR="00C773BC" w:rsidRPr="00435057" w:rsidRDefault="00C773BC" w:rsidP="002B6D2B">
      <w:pPr>
        <w:tabs>
          <w:tab w:val="left" w:pos="284"/>
          <w:tab w:val="left" w:pos="357"/>
          <w:tab w:val="left" w:pos="397"/>
        </w:tabs>
        <w:ind w:left="568" w:hanging="284"/>
        <w:jc w:val="both"/>
      </w:pPr>
      <w:r w:rsidRPr="00435057">
        <w:t>f)</w:t>
      </w:r>
      <w:r w:rsidRPr="00435057">
        <w:tab/>
        <w:t>MZ-50 – sprawozdanie z działalności w zakresie higieny pracy (</w:t>
      </w:r>
      <w:hyperlink w:anchor="lp.14.25">
        <w:r w:rsidRPr="00435057">
          <w:t>lp. 14.25</w:t>
        </w:r>
      </w:hyperlink>
      <w:r w:rsidRPr="00435057">
        <w:t>),</w:t>
      </w:r>
    </w:p>
    <w:p w:rsidR="00C773BC" w:rsidRPr="00435057" w:rsidRDefault="00C773BC" w:rsidP="002B6D2B">
      <w:pPr>
        <w:tabs>
          <w:tab w:val="left" w:pos="284"/>
          <w:tab w:val="left" w:pos="357"/>
          <w:tab w:val="left" w:pos="397"/>
        </w:tabs>
        <w:ind w:left="568" w:hanging="284"/>
        <w:jc w:val="both"/>
      </w:pPr>
      <w:r w:rsidRPr="00435057">
        <w:t>g)</w:t>
      </w:r>
      <w:r w:rsidRPr="00435057">
        <w:tab/>
        <w:t>MZ-52 – sprawozdanie z zakresu higieny radiacyjnej (</w:t>
      </w:r>
      <w:hyperlink w:anchor="lp.14.26">
        <w:r w:rsidRPr="00435057">
          <w:t>lp. 14.26</w:t>
        </w:r>
      </w:hyperlink>
      <w:r w:rsidRPr="00435057">
        <w:t>),</w:t>
      </w:r>
    </w:p>
    <w:p w:rsidR="00C40A35" w:rsidRPr="00435057" w:rsidRDefault="00C773BC" w:rsidP="002B6D2B">
      <w:pPr>
        <w:tabs>
          <w:tab w:val="left" w:pos="284"/>
          <w:tab w:val="left" w:pos="357"/>
          <w:tab w:val="left" w:pos="397"/>
        </w:tabs>
        <w:ind w:left="568" w:hanging="284"/>
        <w:jc w:val="both"/>
      </w:pPr>
      <w:r w:rsidRPr="00435057">
        <w:t>h)</w:t>
      </w:r>
      <w:r w:rsidRPr="00435057">
        <w:tab/>
        <w:t>MZ-53 – sprawozdanie z działalności w zakresie higieny dzieci i młodzieży (</w:t>
      </w:r>
      <w:hyperlink w:anchor="lp.14.27">
        <w:r w:rsidRPr="00435057">
          <w:t>lp. 14.27</w:t>
        </w:r>
      </w:hyperlink>
      <w:r w:rsidRPr="00435057">
        <w:t>).</w:t>
      </w:r>
    </w:p>
    <w:p w:rsidR="00C40A35" w:rsidRPr="00435057" w:rsidRDefault="001F26C9" w:rsidP="002B6D2B">
      <w:pPr>
        <w:tabs>
          <w:tab w:val="left" w:pos="284"/>
          <w:tab w:val="left" w:pos="357"/>
          <w:tab w:val="left" w:pos="397"/>
        </w:tabs>
        <w:spacing w:before="120" w:after="60"/>
        <w:jc w:val="both"/>
        <w:divId w:val="73480599"/>
        <w:rPr>
          <w:b/>
          <w:bCs/>
        </w:rPr>
      </w:pPr>
      <w:r w:rsidRPr="00435057">
        <w:rPr>
          <w:b/>
          <w:bCs/>
        </w:rPr>
        <w:t>9. Rodzaje wynikowych informacji statystycznych</w:t>
      </w:r>
      <w:r w:rsidR="00C773BC" w:rsidRPr="00435057">
        <w:rPr>
          <w:b/>
          <w:bCs/>
        </w:rPr>
        <w:t>:</w:t>
      </w:r>
    </w:p>
    <w:p w:rsidR="00C773BC" w:rsidRPr="00435057" w:rsidRDefault="00C773BC" w:rsidP="002B6D2B">
      <w:pPr>
        <w:tabs>
          <w:tab w:val="left" w:pos="284"/>
          <w:tab w:val="left" w:pos="357"/>
          <w:tab w:val="left" w:pos="397"/>
        </w:tabs>
        <w:ind w:left="284" w:hanging="284"/>
        <w:jc w:val="both"/>
      </w:pPr>
      <w:r w:rsidRPr="00435057">
        <w:t xml:space="preserve">1) </w:t>
      </w:r>
      <w:r w:rsidRPr="00435057">
        <w:tab/>
        <w:t>Działalność kontrolna, w przekrojach: NUTS 1, województwa, rodzaje działalności, grupy i rodzaje obiektów kontrolowanych.</w:t>
      </w:r>
    </w:p>
    <w:p w:rsidR="00C773BC" w:rsidRPr="00435057" w:rsidRDefault="00C773BC" w:rsidP="002B6D2B">
      <w:pPr>
        <w:tabs>
          <w:tab w:val="left" w:pos="284"/>
          <w:tab w:val="left" w:pos="357"/>
          <w:tab w:val="left" w:pos="397"/>
        </w:tabs>
        <w:ind w:left="284" w:hanging="284"/>
        <w:jc w:val="both"/>
      </w:pPr>
      <w:r w:rsidRPr="00435057">
        <w:t xml:space="preserve">2) </w:t>
      </w:r>
      <w:r w:rsidRPr="00435057">
        <w:tab/>
        <w:t>Higiena dzieci i młodzieży szkolnej, w przekrojach: NUTS 1, województwa, rodzaje działalności, grupy i rodzaje obiektów kontrolowanych.</w:t>
      </w:r>
    </w:p>
    <w:p w:rsidR="00C773BC" w:rsidRPr="00435057" w:rsidRDefault="00C773BC" w:rsidP="002B6D2B">
      <w:pPr>
        <w:tabs>
          <w:tab w:val="left" w:pos="284"/>
          <w:tab w:val="left" w:pos="357"/>
          <w:tab w:val="left" w:pos="397"/>
        </w:tabs>
        <w:ind w:left="284" w:hanging="284"/>
        <w:jc w:val="both"/>
      </w:pPr>
      <w:r w:rsidRPr="00435057">
        <w:t xml:space="preserve">3) </w:t>
      </w:r>
      <w:r w:rsidRPr="00435057">
        <w:tab/>
        <w:t>Higiena pracy, w przekrojach: NUTS 1, województwa, rodzaje działalności, grupy i rodzaje obiektów kontrolowanych.</w:t>
      </w:r>
    </w:p>
    <w:p w:rsidR="00C773BC" w:rsidRPr="00435057" w:rsidRDefault="00C773BC" w:rsidP="002B6D2B">
      <w:pPr>
        <w:tabs>
          <w:tab w:val="left" w:pos="284"/>
          <w:tab w:val="left" w:pos="357"/>
          <w:tab w:val="left" w:pos="397"/>
        </w:tabs>
        <w:ind w:left="284" w:hanging="284"/>
        <w:jc w:val="both"/>
      </w:pPr>
      <w:r w:rsidRPr="00435057">
        <w:t xml:space="preserve">4) </w:t>
      </w:r>
      <w:r w:rsidRPr="00435057">
        <w:tab/>
        <w:t>Higiena radiacyjna, w przekrojach: NUTS 1, województwa, rodzaje działalności, grupy i rodzaje obiektów kontrolowanych.</w:t>
      </w:r>
    </w:p>
    <w:p w:rsidR="00C773BC" w:rsidRPr="00435057" w:rsidRDefault="00C773BC" w:rsidP="002B6D2B">
      <w:pPr>
        <w:tabs>
          <w:tab w:val="left" w:pos="284"/>
          <w:tab w:val="left" w:pos="357"/>
          <w:tab w:val="left" w:pos="397"/>
        </w:tabs>
        <w:ind w:left="284" w:hanging="284"/>
        <w:jc w:val="both"/>
      </w:pPr>
      <w:r w:rsidRPr="00435057">
        <w:t xml:space="preserve">5) </w:t>
      </w:r>
      <w:r w:rsidRPr="00435057">
        <w:tab/>
        <w:t>Higiena środowiska, w przekrojach: NUTS 1, województwa, rodzaje działalności, grupy i rodzaje obiektów kontrolowanych.</w:t>
      </w:r>
    </w:p>
    <w:p w:rsidR="00C773BC" w:rsidRPr="00435057" w:rsidRDefault="00C773BC" w:rsidP="002B6D2B">
      <w:pPr>
        <w:tabs>
          <w:tab w:val="left" w:pos="284"/>
          <w:tab w:val="left" w:pos="357"/>
          <w:tab w:val="left" w:pos="397"/>
        </w:tabs>
        <w:ind w:left="284" w:hanging="284"/>
        <w:jc w:val="both"/>
      </w:pPr>
      <w:r w:rsidRPr="00435057">
        <w:t xml:space="preserve">6) </w:t>
      </w:r>
      <w:r w:rsidRPr="00435057">
        <w:tab/>
        <w:t>Zapobiegawczy nadzór sanitarny, w przekrojach: NUTS 1, województwa, rodzaje działalności, grupy i rodzaje obiektów kontrolowanych.</w:t>
      </w:r>
    </w:p>
    <w:p w:rsidR="00C773BC" w:rsidRPr="00435057" w:rsidRDefault="00C773BC" w:rsidP="002B6D2B">
      <w:pPr>
        <w:tabs>
          <w:tab w:val="left" w:pos="284"/>
          <w:tab w:val="left" w:pos="357"/>
          <w:tab w:val="left" w:pos="397"/>
        </w:tabs>
        <w:ind w:left="284" w:hanging="284"/>
        <w:jc w:val="both"/>
      </w:pPr>
      <w:r w:rsidRPr="00435057">
        <w:t xml:space="preserve">7) </w:t>
      </w:r>
      <w:r w:rsidRPr="00435057">
        <w:tab/>
        <w:t>Higiena żywności, żywienia oraz materiałów i wyrobów przeznaczonych do kontaktu z żywnością, w przekrojach: NUTS 1, województwa, rodzaje działalności, grupy i rodzaje obiektów kontrolowanych, kontrolowane produkty spożywcze.</w:t>
      </w:r>
    </w:p>
    <w:p w:rsidR="00C40A35" w:rsidRPr="00435057" w:rsidRDefault="00C773BC" w:rsidP="002B6D2B">
      <w:pPr>
        <w:tabs>
          <w:tab w:val="left" w:pos="284"/>
          <w:tab w:val="left" w:pos="357"/>
          <w:tab w:val="left" w:pos="397"/>
        </w:tabs>
        <w:ind w:left="284" w:hanging="284"/>
        <w:jc w:val="both"/>
      </w:pPr>
      <w:r w:rsidRPr="00435057">
        <w:t xml:space="preserve">8) </w:t>
      </w:r>
      <w:r w:rsidRPr="00435057">
        <w:tab/>
        <w:t>Higiena produktów biobójczych, kosmetycznych, substancji chemicznych i ich mieszanin, detergentów oraz prekursorów narkotyków kategorii 2 i 3, w przekrojach: NUTS 1, województwa, rodzaje działalności, grupy i rodzaje podmiotów kontrolowanych, kontrolowane produkty biobójcze, kosmetyczne, substancje chemiczne i ich mieszaniny, detergenty oraz prekursory narkotyków kategorii 2 i 3.</w:t>
      </w:r>
    </w:p>
    <w:p w:rsidR="00C40A35" w:rsidRPr="00435057" w:rsidRDefault="001F26C9" w:rsidP="002B6D2B">
      <w:pPr>
        <w:tabs>
          <w:tab w:val="left" w:pos="284"/>
          <w:tab w:val="left" w:pos="357"/>
          <w:tab w:val="left" w:pos="397"/>
        </w:tabs>
        <w:spacing w:before="120" w:after="60"/>
        <w:jc w:val="both"/>
        <w:divId w:val="26034120"/>
        <w:rPr>
          <w:b/>
          <w:bCs/>
        </w:rPr>
      </w:pPr>
      <w:r w:rsidRPr="00435057">
        <w:rPr>
          <w:b/>
          <w:bCs/>
        </w:rPr>
        <w:t>10. Formy i terminy udostępnienia wynikowych informacji statystycznych</w:t>
      </w:r>
      <w:r w:rsidR="00C773BC" w:rsidRPr="00435057">
        <w:rPr>
          <w:b/>
          <w:bCs/>
        </w:rPr>
        <w:t>:</w:t>
      </w:r>
    </w:p>
    <w:p w:rsidR="00C773BC" w:rsidRPr="00435057" w:rsidRDefault="00C773BC" w:rsidP="002B6D2B">
      <w:pPr>
        <w:tabs>
          <w:tab w:val="left" w:pos="284"/>
          <w:tab w:val="left" w:pos="357"/>
          <w:tab w:val="left" w:pos="397"/>
        </w:tabs>
        <w:ind w:left="284" w:hanging="284"/>
        <w:jc w:val="both"/>
      </w:pPr>
      <w:r w:rsidRPr="00435057">
        <w:t xml:space="preserve">1) </w:t>
      </w:r>
      <w:r w:rsidRPr="00435057">
        <w:tab/>
        <w:t>Tablice publikacyjne:</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„Higiena środowiska” (czerwiec 2025),</w:t>
      </w:r>
    </w:p>
    <w:p w:rsidR="00C773BC" w:rsidRPr="00435057" w:rsidRDefault="00C773BC" w:rsidP="002B6D2B">
      <w:pPr>
        <w:tabs>
          <w:tab w:val="left" w:pos="284"/>
          <w:tab w:val="left" w:pos="357"/>
          <w:tab w:val="left" w:pos="397"/>
        </w:tabs>
        <w:ind w:left="568" w:hanging="284"/>
        <w:jc w:val="both"/>
      </w:pPr>
      <w:r w:rsidRPr="00435057">
        <w:t>b)</w:t>
      </w:r>
      <w:r w:rsidRPr="00435057">
        <w:tab/>
        <w:t>„Higiena dzieci i młodzieży” (czerwiec 2025),</w:t>
      </w:r>
    </w:p>
    <w:p w:rsidR="00C773BC" w:rsidRPr="00435057" w:rsidRDefault="00C773BC" w:rsidP="002B6D2B">
      <w:pPr>
        <w:tabs>
          <w:tab w:val="left" w:pos="284"/>
          <w:tab w:val="left" w:pos="357"/>
          <w:tab w:val="left" w:pos="397"/>
        </w:tabs>
        <w:ind w:left="568" w:hanging="284"/>
        <w:jc w:val="both"/>
      </w:pPr>
      <w:r w:rsidRPr="00435057">
        <w:t>c)</w:t>
      </w:r>
      <w:r w:rsidRPr="00435057">
        <w:tab/>
        <w:t>„Higiena produktów biobójczych, kosmetycznych, substancji chemicznych i ich mieszanin, detergentów oraz prekursorów narkotyków kategorii 2 i 3” (czerwiec 2025),</w:t>
      </w:r>
    </w:p>
    <w:p w:rsidR="00C40A35" w:rsidRPr="00435057" w:rsidRDefault="00C773BC" w:rsidP="002B6D2B">
      <w:pPr>
        <w:tabs>
          <w:tab w:val="left" w:pos="284"/>
          <w:tab w:val="left" w:pos="357"/>
          <w:tab w:val="left" w:pos="397"/>
        </w:tabs>
        <w:ind w:left="568" w:hanging="284"/>
        <w:jc w:val="both"/>
      </w:pPr>
      <w:r w:rsidRPr="00435057">
        <w:t>d)</w:t>
      </w:r>
      <w:r w:rsidRPr="00435057">
        <w:tab/>
        <w:t>„Higiena żywności” (czerwiec 2025).</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C773BC" w:rsidP="002B6D2B">
      <w:pPr>
        <w:tabs>
          <w:tab w:val="left" w:pos="284"/>
          <w:tab w:val="left" w:pos="357"/>
          <w:tab w:val="left" w:pos="397"/>
        </w:tabs>
        <w:spacing w:after="120"/>
        <w:jc w:val="both"/>
        <w:divId w:val="30302347"/>
        <w:rPr>
          <w:b/>
          <w:bCs/>
          <w:sz w:val="24"/>
          <w:szCs w:val="24"/>
        </w:rPr>
      </w:pPr>
      <w:r w:rsidRPr="00435057">
        <w:rPr>
          <w:b/>
          <w:bCs/>
          <w:sz w:val="24"/>
          <w:szCs w:val="24"/>
        </w:rPr>
        <w:t>1.29 ZDROWIE I OCHRONA ZDROWIA</w:t>
      </w:r>
    </w:p>
    <w:p w:rsidR="00C773BC" w:rsidRPr="00435057" w:rsidRDefault="001F26C9" w:rsidP="002B6D2B">
      <w:pPr>
        <w:pStyle w:val="Nagwek3"/>
        <w:tabs>
          <w:tab w:val="left" w:pos="357"/>
          <w:tab w:val="left" w:pos="397"/>
        </w:tabs>
        <w:spacing w:before="0"/>
        <w:ind w:left="2835" w:hanging="2835"/>
        <w:jc w:val="both"/>
        <w:rPr>
          <w:bCs w:val="0"/>
          <w:szCs w:val="20"/>
        </w:rPr>
      </w:pPr>
      <w:bookmarkStart w:id="213" w:name="_Toc162519019"/>
      <w:r w:rsidRPr="00435057">
        <w:rPr>
          <w:bCs w:val="0"/>
          <w:szCs w:val="20"/>
        </w:rPr>
        <w:t>1. Symbol badania:</w:t>
      </w:r>
      <w:r w:rsidR="00C773BC" w:rsidRPr="00435057">
        <w:rPr>
          <w:bCs w:val="0"/>
          <w:szCs w:val="20"/>
        </w:rPr>
        <w:tab/>
      </w:r>
      <w:bookmarkStart w:id="214" w:name="badanie.1.29.16"/>
      <w:bookmarkEnd w:id="214"/>
      <w:r w:rsidR="00C773BC" w:rsidRPr="00435057">
        <w:rPr>
          <w:bCs w:val="0"/>
          <w:szCs w:val="20"/>
        </w:rPr>
        <w:t>1.29.16 (096)</w:t>
      </w:r>
      <w:bookmarkEnd w:id="213"/>
    </w:p>
    <w:p w:rsidR="00C773B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C773BC" w:rsidRPr="00435057">
        <w:rPr>
          <w:b/>
          <w:bCs/>
        </w:rPr>
        <w:tab/>
        <w:t>Ekonomiczne aspekty funkcjonowania ochrony zdrowia</w:t>
      </w:r>
    </w:p>
    <w:p w:rsidR="00C773B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C773BC" w:rsidRPr="00435057">
        <w:rPr>
          <w:b/>
          <w:bCs/>
        </w:rPr>
        <w:tab/>
        <w:t>co rok</w:t>
      </w:r>
    </w:p>
    <w:p w:rsidR="00C40A35" w:rsidRPr="00435057" w:rsidRDefault="00C773BC" w:rsidP="002B6D2B">
      <w:pPr>
        <w:tabs>
          <w:tab w:val="left" w:pos="284"/>
          <w:tab w:val="left" w:pos="357"/>
          <w:tab w:val="left" w:pos="397"/>
          <w:tab w:val="left" w:pos="2834"/>
        </w:tabs>
        <w:jc w:val="both"/>
        <w:rPr>
          <w:b/>
          <w:bCs/>
        </w:rPr>
      </w:pPr>
      <w:r w:rsidRPr="00435057">
        <w:rPr>
          <w:b/>
          <w:bCs/>
        </w:rPr>
        <w:t>4. Prowadzący badanie:</w:t>
      </w:r>
      <w:r w:rsidRPr="00435057">
        <w:rPr>
          <w:b/>
          <w:bCs/>
        </w:rPr>
        <w:tab/>
        <w:t>Minister właściwy do spraw zdrowia</w:t>
      </w:r>
    </w:p>
    <w:p w:rsidR="00C40A35" w:rsidRPr="00435057" w:rsidRDefault="001F26C9" w:rsidP="002B6D2B">
      <w:pPr>
        <w:tabs>
          <w:tab w:val="left" w:pos="284"/>
          <w:tab w:val="left" w:pos="357"/>
          <w:tab w:val="left" w:pos="397"/>
        </w:tabs>
        <w:spacing w:before="120" w:after="60"/>
        <w:jc w:val="both"/>
        <w:divId w:val="1524706750"/>
        <w:rPr>
          <w:b/>
          <w:bCs/>
        </w:rPr>
      </w:pPr>
      <w:r w:rsidRPr="00435057">
        <w:rPr>
          <w:b/>
          <w:bCs/>
        </w:rPr>
        <w:t>5. Cel badania</w:t>
      </w:r>
      <w:r w:rsidR="00C773BC" w:rsidRPr="00435057">
        <w:rPr>
          <w:b/>
          <w:bCs/>
        </w:rPr>
        <w:t>:</w:t>
      </w:r>
    </w:p>
    <w:p w:rsidR="00C773BC" w:rsidRPr="00435057" w:rsidRDefault="00C773BC" w:rsidP="002B6D2B">
      <w:pPr>
        <w:tabs>
          <w:tab w:val="left" w:pos="284"/>
          <w:tab w:val="left" w:pos="357"/>
          <w:tab w:val="left" w:pos="397"/>
        </w:tabs>
        <w:ind w:left="284" w:hanging="284"/>
        <w:jc w:val="both"/>
      </w:pPr>
      <w:r w:rsidRPr="00435057">
        <w:t>1)</w:t>
      </w:r>
      <w:r w:rsidRPr="00435057">
        <w:tab/>
        <w:t>Celem badania jest dostarczenie informacji o stanie aktywów i pasywów, zobowiązań i należności, środków otrzymanych z dotacji na finansowanie inwestycji oraz wydatków inwestycyjnych, jak również o przychodach i kosztach: samodzielnych publicznych zakładów opieki zdrowotnej i instytutów badawczych prowadzących badania naukowe i prace rozwojowe w dziedzinie nauk medycznych uczestniczących w systemie ochrony zdrowia; podmiotów leczniczych będących spółkami kapitałowymi, w których wartość nominalna udziałów albo akcji należących do Skarbu Państwa, uczelni medycznej lub jednostki samorządu terytorialnego nie może stanowić mniej niż 51% kapitału zakładowego spółki oraz Skarb Państwa, uczelnia medyczna lub jednostka samorządu terytorialnego dysponująca bezpośrednio większością głosów na zgromadzeniu wspólników albo na walnym zgromadzeniu; zakładów podległych MSWiA i MON.</w:t>
      </w:r>
    </w:p>
    <w:p w:rsidR="00C773BC" w:rsidRPr="00435057" w:rsidRDefault="00C773BC" w:rsidP="002B6D2B">
      <w:pPr>
        <w:tabs>
          <w:tab w:val="left" w:pos="284"/>
          <w:tab w:val="left" w:pos="357"/>
          <w:tab w:val="left" w:pos="397"/>
        </w:tabs>
        <w:ind w:left="284" w:hanging="284"/>
        <w:jc w:val="both"/>
      </w:pPr>
      <w:r w:rsidRPr="00435057">
        <w:t>2)</w:t>
      </w:r>
      <w:r w:rsidRPr="00435057">
        <w:tab/>
        <w:t>Użytkownicy, których potrzeby uwzględnia badanie:</w:t>
      </w:r>
    </w:p>
    <w:p w:rsidR="00C40A35" w:rsidRPr="00435057" w:rsidRDefault="00460BB9" w:rsidP="002B6D2B">
      <w:pPr>
        <w:tabs>
          <w:tab w:val="left" w:pos="284"/>
          <w:tab w:val="left" w:pos="357"/>
          <w:tab w:val="left" w:pos="397"/>
        </w:tabs>
        <w:ind w:left="568" w:hanging="284"/>
        <w:jc w:val="both"/>
      </w:pPr>
      <w:r w:rsidRPr="00435057">
        <w:t>a)</w:t>
      </w:r>
      <w:r w:rsidRPr="00435057">
        <w:tab/>
      </w:r>
      <w:r w:rsidR="00C773BC" w:rsidRPr="00435057">
        <w:t>administracja rządowa.</w:t>
      </w:r>
    </w:p>
    <w:p w:rsidR="00C40A35" w:rsidRPr="00435057" w:rsidRDefault="001F26C9" w:rsidP="002B6D2B">
      <w:pPr>
        <w:tabs>
          <w:tab w:val="left" w:pos="284"/>
          <w:tab w:val="left" w:pos="357"/>
          <w:tab w:val="left" w:pos="397"/>
        </w:tabs>
        <w:spacing w:before="120" w:after="60"/>
        <w:jc w:val="both"/>
        <w:divId w:val="1506746665"/>
        <w:rPr>
          <w:b/>
          <w:bCs/>
        </w:rPr>
      </w:pPr>
      <w:r w:rsidRPr="00435057">
        <w:rPr>
          <w:b/>
          <w:bCs/>
        </w:rPr>
        <w:t>6. Zakres podmiotowy</w:t>
      </w:r>
      <w:r w:rsidR="00C773BC" w:rsidRPr="00435057">
        <w:rPr>
          <w:b/>
          <w:bCs/>
        </w:rPr>
        <w:t>:</w:t>
      </w:r>
    </w:p>
    <w:p w:rsidR="00C773BC" w:rsidRPr="00435057" w:rsidRDefault="00C773BC" w:rsidP="002B6D2B">
      <w:pPr>
        <w:tabs>
          <w:tab w:val="left" w:pos="284"/>
          <w:tab w:val="left" w:pos="357"/>
          <w:tab w:val="left" w:pos="397"/>
        </w:tabs>
        <w:jc w:val="both"/>
      </w:pPr>
      <w:r w:rsidRPr="00435057">
        <w:t>Podmioty lecznicze.</w:t>
      </w:r>
    </w:p>
    <w:p w:rsidR="00C40A35" w:rsidRPr="00435057" w:rsidRDefault="001F26C9" w:rsidP="002B6D2B">
      <w:pPr>
        <w:tabs>
          <w:tab w:val="left" w:pos="284"/>
          <w:tab w:val="left" w:pos="357"/>
          <w:tab w:val="left" w:pos="397"/>
        </w:tabs>
        <w:spacing w:before="120" w:after="60"/>
        <w:jc w:val="both"/>
        <w:divId w:val="939602735"/>
        <w:rPr>
          <w:b/>
          <w:bCs/>
        </w:rPr>
      </w:pPr>
      <w:r w:rsidRPr="00435057">
        <w:rPr>
          <w:b/>
          <w:bCs/>
        </w:rPr>
        <w:t>7. Zakres przedmiotowy</w:t>
      </w:r>
      <w:r w:rsidR="00C773BC" w:rsidRPr="00435057">
        <w:rPr>
          <w:b/>
          <w:bCs/>
        </w:rPr>
        <w:t>:</w:t>
      </w:r>
    </w:p>
    <w:p w:rsidR="00C773BC" w:rsidRPr="00435057" w:rsidRDefault="00C773BC" w:rsidP="002B6D2B">
      <w:pPr>
        <w:tabs>
          <w:tab w:val="left" w:pos="284"/>
          <w:tab w:val="left" w:pos="357"/>
          <w:tab w:val="left" w:pos="397"/>
        </w:tabs>
        <w:jc w:val="both"/>
      </w:pPr>
      <w:r w:rsidRPr="00435057">
        <w:t>Rachunek zysków i strat (wersja porównawcza). Dotacje. Dane bilansowe.</w:t>
      </w:r>
    </w:p>
    <w:p w:rsidR="00C40A35" w:rsidRPr="00435057" w:rsidRDefault="001F26C9" w:rsidP="002B6D2B">
      <w:pPr>
        <w:tabs>
          <w:tab w:val="left" w:pos="284"/>
          <w:tab w:val="left" w:pos="357"/>
          <w:tab w:val="left" w:pos="397"/>
        </w:tabs>
        <w:spacing w:before="120" w:after="60"/>
        <w:jc w:val="both"/>
        <w:divId w:val="893783414"/>
        <w:rPr>
          <w:b/>
          <w:bCs/>
        </w:rPr>
      </w:pPr>
      <w:r w:rsidRPr="00435057">
        <w:rPr>
          <w:b/>
          <w:bCs/>
        </w:rPr>
        <w:t>8. Źródła danych</w:t>
      </w:r>
      <w:r w:rsidR="00C773BC" w:rsidRPr="00435057">
        <w:rPr>
          <w:b/>
          <w:bCs/>
        </w:rPr>
        <w:t>:</w:t>
      </w:r>
    </w:p>
    <w:p w:rsidR="00C773BC" w:rsidRPr="00435057" w:rsidRDefault="00C773BC" w:rsidP="002B6D2B">
      <w:pPr>
        <w:tabs>
          <w:tab w:val="left" w:pos="284"/>
          <w:tab w:val="left" w:pos="357"/>
          <w:tab w:val="left" w:pos="397"/>
        </w:tabs>
        <w:ind w:left="284" w:hanging="284"/>
        <w:jc w:val="both"/>
      </w:pPr>
      <w:r w:rsidRPr="00435057">
        <w:t>1)</w:t>
      </w:r>
      <w:r w:rsidRPr="00435057">
        <w:tab/>
        <w:t xml:space="preserve">Zestawy danych Ministerstwa Zdrowia nr </w:t>
      </w:r>
      <w:hyperlink w:anchor="gr.14">
        <w:r w:rsidRPr="00435057">
          <w:t>14</w:t>
        </w:r>
      </w:hyperlink>
      <w:r w:rsidRPr="00435057">
        <w:t xml:space="preserve"> (opisane w cz. II. Informacje o przekazywanych danych):</w:t>
      </w:r>
    </w:p>
    <w:p w:rsidR="00C40A35" w:rsidRPr="00435057" w:rsidRDefault="00460BB9" w:rsidP="002B6D2B">
      <w:pPr>
        <w:tabs>
          <w:tab w:val="left" w:pos="284"/>
          <w:tab w:val="left" w:pos="357"/>
          <w:tab w:val="left" w:pos="397"/>
        </w:tabs>
        <w:ind w:left="568" w:hanging="284"/>
        <w:jc w:val="both"/>
      </w:pPr>
      <w:r w:rsidRPr="00435057">
        <w:t>a)</w:t>
      </w:r>
      <w:r w:rsidRPr="00435057">
        <w:tab/>
      </w:r>
      <w:r w:rsidR="00C773BC" w:rsidRPr="00435057">
        <w:t>MZ-03 – sprawozdanie o finansach podmiotów wykonujących działalność leczniczą z sektora publicznego (</w:t>
      </w:r>
      <w:hyperlink w:anchor="lp.14.5">
        <w:r w:rsidR="00C773BC" w:rsidRPr="00435057">
          <w:t>lp. 14.5</w:t>
        </w:r>
      </w:hyperlink>
      <w:r w:rsidR="00C773BC" w:rsidRPr="00435057">
        <w:t>).</w:t>
      </w:r>
    </w:p>
    <w:p w:rsidR="00C40A35" w:rsidRPr="00435057" w:rsidRDefault="001F26C9" w:rsidP="002B6D2B">
      <w:pPr>
        <w:tabs>
          <w:tab w:val="left" w:pos="284"/>
          <w:tab w:val="left" w:pos="357"/>
          <w:tab w:val="left" w:pos="397"/>
        </w:tabs>
        <w:spacing w:before="120" w:after="60"/>
        <w:jc w:val="both"/>
        <w:divId w:val="31611289"/>
        <w:rPr>
          <w:b/>
          <w:bCs/>
        </w:rPr>
      </w:pPr>
      <w:r w:rsidRPr="00435057">
        <w:rPr>
          <w:b/>
          <w:bCs/>
        </w:rPr>
        <w:t>9. Rodzaje wynikowych informacji statystycznych</w:t>
      </w:r>
      <w:r w:rsidR="00C773BC" w:rsidRPr="00435057">
        <w:rPr>
          <w:b/>
          <w:bCs/>
        </w:rPr>
        <w:t>:</w:t>
      </w:r>
    </w:p>
    <w:p w:rsidR="00C40A35" w:rsidRPr="00435057" w:rsidRDefault="00C773BC" w:rsidP="002B6D2B">
      <w:pPr>
        <w:tabs>
          <w:tab w:val="left" w:pos="284"/>
          <w:tab w:val="left" w:pos="357"/>
          <w:tab w:val="left" w:pos="397"/>
        </w:tabs>
        <w:ind w:left="284" w:hanging="284"/>
        <w:jc w:val="both"/>
      </w:pPr>
      <w:r w:rsidRPr="00435057">
        <w:t xml:space="preserve">1) </w:t>
      </w:r>
      <w:r w:rsidRPr="00435057">
        <w:tab/>
        <w:t>Stan aktywów i pasywów w samodzielnych publicznych zakładach opieki zdrowotnej, w przekrojach: NUTS 2, województwa, organy założycielskie, typy jednostek.</w:t>
      </w:r>
    </w:p>
    <w:p w:rsidR="00C40A35" w:rsidRPr="00435057" w:rsidRDefault="001F26C9" w:rsidP="002B6D2B">
      <w:pPr>
        <w:tabs>
          <w:tab w:val="left" w:pos="284"/>
          <w:tab w:val="left" w:pos="357"/>
          <w:tab w:val="left" w:pos="397"/>
        </w:tabs>
        <w:spacing w:before="120" w:after="60"/>
        <w:jc w:val="both"/>
        <w:divId w:val="1391727374"/>
        <w:rPr>
          <w:b/>
          <w:bCs/>
        </w:rPr>
      </w:pPr>
      <w:r w:rsidRPr="00435057">
        <w:rPr>
          <w:b/>
          <w:bCs/>
        </w:rPr>
        <w:t>10. Formy i terminy udostępnienia wynikowych informacji statystycznych</w:t>
      </w:r>
      <w:r w:rsidR="00C773BC" w:rsidRPr="00435057">
        <w:rPr>
          <w:b/>
          <w:bCs/>
        </w:rPr>
        <w:t>:</w:t>
      </w:r>
    </w:p>
    <w:p w:rsidR="00C773BC" w:rsidRPr="00435057" w:rsidRDefault="00C773BC" w:rsidP="002B6D2B">
      <w:pPr>
        <w:tabs>
          <w:tab w:val="left" w:pos="284"/>
          <w:tab w:val="left" w:pos="357"/>
          <w:tab w:val="left" w:pos="397"/>
        </w:tabs>
        <w:ind w:left="284" w:hanging="284"/>
        <w:jc w:val="both"/>
      </w:pPr>
      <w:r w:rsidRPr="00435057">
        <w:t xml:space="preserve">1) </w:t>
      </w:r>
      <w:r w:rsidRPr="00435057">
        <w:tab/>
        <w:t>Publikacje innych jednostek:</w:t>
      </w:r>
    </w:p>
    <w:p w:rsidR="00C40A35" w:rsidRPr="00435057" w:rsidRDefault="00460BB9" w:rsidP="002B6D2B">
      <w:pPr>
        <w:tabs>
          <w:tab w:val="left" w:pos="284"/>
          <w:tab w:val="left" w:pos="357"/>
          <w:tab w:val="left" w:pos="397"/>
        </w:tabs>
        <w:ind w:left="568" w:hanging="284"/>
        <w:jc w:val="both"/>
      </w:pPr>
      <w:r w:rsidRPr="00435057">
        <w:t>a)</w:t>
      </w:r>
      <w:r w:rsidRPr="00435057">
        <w:tab/>
      </w:r>
      <w:r w:rsidR="00C773BC" w:rsidRPr="00435057">
        <w:t>„Biuletyn statystyczny Ministerstwa Zdrowia 2026” (listopad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C773BC" w:rsidP="002B6D2B">
      <w:pPr>
        <w:tabs>
          <w:tab w:val="left" w:pos="284"/>
          <w:tab w:val="left" w:pos="357"/>
          <w:tab w:val="left" w:pos="397"/>
        </w:tabs>
        <w:spacing w:after="120"/>
        <w:jc w:val="both"/>
        <w:divId w:val="376665866"/>
        <w:rPr>
          <w:b/>
          <w:bCs/>
          <w:sz w:val="24"/>
          <w:szCs w:val="24"/>
        </w:rPr>
      </w:pPr>
      <w:r w:rsidRPr="00435057">
        <w:rPr>
          <w:b/>
          <w:bCs/>
          <w:sz w:val="24"/>
          <w:szCs w:val="24"/>
        </w:rPr>
        <w:t>1.29 ZDROWIE I OCHRONA ZDROWIA</w:t>
      </w:r>
    </w:p>
    <w:p w:rsidR="00C773BC" w:rsidRPr="00435057" w:rsidRDefault="001F26C9" w:rsidP="002B6D2B">
      <w:pPr>
        <w:pStyle w:val="Nagwek3"/>
        <w:tabs>
          <w:tab w:val="left" w:pos="357"/>
          <w:tab w:val="left" w:pos="397"/>
        </w:tabs>
        <w:spacing w:before="0"/>
        <w:ind w:left="2835" w:hanging="2835"/>
        <w:jc w:val="both"/>
        <w:rPr>
          <w:bCs w:val="0"/>
          <w:szCs w:val="20"/>
        </w:rPr>
      </w:pPr>
      <w:bookmarkStart w:id="215" w:name="_Toc162519020"/>
      <w:r w:rsidRPr="00435057">
        <w:rPr>
          <w:bCs w:val="0"/>
          <w:szCs w:val="20"/>
        </w:rPr>
        <w:t>1. Symbol badania:</w:t>
      </w:r>
      <w:r w:rsidR="00C773BC" w:rsidRPr="00435057">
        <w:rPr>
          <w:bCs w:val="0"/>
          <w:szCs w:val="20"/>
        </w:rPr>
        <w:tab/>
      </w:r>
      <w:bookmarkStart w:id="216" w:name="badanie.1.29.17"/>
      <w:bookmarkEnd w:id="216"/>
      <w:r w:rsidR="00C773BC" w:rsidRPr="00435057">
        <w:rPr>
          <w:bCs w:val="0"/>
          <w:szCs w:val="20"/>
        </w:rPr>
        <w:t>1.29.17 (097)</w:t>
      </w:r>
      <w:bookmarkEnd w:id="215"/>
    </w:p>
    <w:p w:rsidR="00C773BC" w:rsidRPr="00435057" w:rsidRDefault="001F26C9" w:rsidP="002B6D2B">
      <w:pPr>
        <w:tabs>
          <w:tab w:val="left" w:pos="284"/>
          <w:tab w:val="left" w:pos="357"/>
          <w:tab w:val="left" w:pos="397"/>
          <w:tab w:val="left" w:pos="2834"/>
        </w:tabs>
        <w:spacing w:after="60"/>
        <w:ind w:left="2835" w:hanging="2835"/>
        <w:jc w:val="both"/>
        <w:rPr>
          <w:b/>
          <w:bCs/>
        </w:rPr>
      </w:pPr>
      <w:r w:rsidRPr="00435057">
        <w:rPr>
          <w:b/>
          <w:bCs/>
        </w:rPr>
        <w:t>2. Temat badania:</w:t>
      </w:r>
      <w:r w:rsidR="00C773BC" w:rsidRPr="00435057">
        <w:rPr>
          <w:b/>
          <w:bCs/>
        </w:rPr>
        <w:tab/>
        <w:t>Rachunki Zdrowia: Narodowy Rachunek Zdrowia, Satelitarny Rachunek Zdrowia</w:t>
      </w:r>
    </w:p>
    <w:p w:rsidR="00C773B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C773BC" w:rsidRPr="00435057">
        <w:rPr>
          <w:b/>
          <w:bCs/>
        </w:rPr>
        <w:tab/>
        <w:t>co rok</w:t>
      </w:r>
    </w:p>
    <w:p w:rsidR="00C40A35" w:rsidRPr="00435057" w:rsidRDefault="00C773BC"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1931768594"/>
        <w:rPr>
          <w:b/>
          <w:bCs/>
        </w:rPr>
      </w:pPr>
      <w:r w:rsidRPr="00435057">
        <w:rPr>
          <w:b/>
          <w:bCs/>
        </w:rPr>
        <w:t>5. Cel badania</w:t>
      </w:r>
      <w:r w:rsidR="00C773BC" w:rsidRPr="00435057">
        <w:rPr>
          <w:b/>
          <w:bCs/>
        </w:rPr>
        <w:t>:</w:t>
      </w:r>
    </w:p>
    <w:p w:rsidR="00C773BC" w:rsidRPr="00435057" w:rsidRDefault="00C773BC" w:rsidP="002B6D2B">
      <w:pPr>
        <w:tabs>
          <w:tab w:val="left" w:pos="284"/>
          <w:tab w:val="left" w:pos="357"/>
          <w:tab w:val="left" w:pos="397"/>
        </w:tabs>
        <w:ind w:left="284" w:hanging="284"/>
        <w:jc w:val="both"/>
      </w:pPr>
      <w:r w:rsidRPr="00435057">
        <w:t>1)</w:t>
      </w:r>
      <w:r w:rsidRPr="00435057">
        <w:tab/>
        <w:t>Celem Narodowego Rachunku Zdrowia jest dostarczenie informacji o wydatkach bieżących na ochronę zdrowia (publicznych i prywatnych) według klasyfikacji ICHA w celu zabezpieczenia potrzeb odbiorców krajowych (m.in. MZ) i zagranicznych, w tym coroczne przekazanie danych w postaci Wspólnego Kwestionariusza OECD/Eurostat/WHO.Satelitarny Rachunek Zdrowia pozwoli na zaprezentowanie informacji charakteryzujących ekonomiczny wymiar funkcjonowania podmiotów działających w obszarze zdrowia i ochrony zdrowia według klasyfikacji ICHA, co umożliwi określenie udziału sektora ochrony zdrowia w gospodarce narodowej.</w:t>
      </w:r>
    </w:p>
    <w:p w:rsidR="00C773BC" w:rsidRPr="00435057" w:rsidRDefault="00C773BC" w:rsidP="002B6D2B">
      <w:pPr>
        <w:tabs>
          <w:tab w:val="left" w:pos="284"/>
          <w:tab w:val="left" w:pos="357"/>
          <w:tab w:val="left" w:pos="397"/>
        </w:tabs>
        <w:ind w:left="284" w:hanging="284"/>
        <w:jc w:val="both"/>
      </w:pPr>
      <w:r w:rsidRPr="00435057">
        <w:t>2)</w:t>
      </w:r>
      <w:r w:rsidRPr="00435057">
        <w:tab/>
        <w:t>Akty prawa międzynarodowego, z których wynika obowiązek realizacji badania:</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rozporządzenie Komisji (UE) 2021/1901 z dnia 29 października 2021 r. w sprawie wykonania rozporządzenia (WE) nr 1338/2008 Parlamentu Europejskiego i Rady w odniesieniu do statystyk w zakresie wydatków na opiekę zdrowotną i jej finansowania (Dz. Urz. UE L 387 z 3.11.2021, str. 110).</w:t>
      </w:r>
    </w:p>
    <w:p w:rsidR="00C773BC" w:rsidRPr="00435057" w:rsidRDefault="00C773BC" w:rsidP="002B6D2B">
      <w:pPr>
        <w:tabs>
          <w:tab w:val="left" w:pos="284"/>
          <w:tab w:val="left" w:pos="357"/>
          <w:tab w:val="left" w:pos="397"/>
        </w:tabs>
        <w:ind w:left="284" w:hanging="284"/>
        <w:jc w:val="both"/>
      </w:pPr>
      <w:r w:rsidRPr="00435057">
        <w:t>3)</w:t>
      </w:r>
      <w:r w:rsidRPr="00435057">
        <w:tab/>
        <w:t>Użytkownicy, których potrzeby uwzględnia badanie:</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organizacje międzynarodowe,</w:t>
      </w:r>
    </w:p>
    <w:p w:rsidR="00C773BC" w:rsidRPr="00435057" w:rsidRDefault="00C773BC" w:rsidP="002B6D2B">
      <w:pPr>
        <w:tabs>
          <w:tab w:val="left" w:pos="284"/>
          <w:tab w:val="left" w:pos="357"/>
          <w:tab w:val="left" w:pos="397"/>
        </w:tabs>
        <w:ind w:left="568" w:hanging="284"/>
        <w:jc w:val="both"/>
      </w:pPr>
      <w:r w:rsidRPr="00435057">
        <w:t>b)</w:t>
      </w:r>
      <w:r w:rsidRPr="00435057">
        <w:tab/>
        <w:t>Eurostat i inne zagraniczne instytucje statystyczne,</w:t>
      </w:r>
    </w:p>
    <w:p w:rsidR="00C773BC" w:rsidRPr="00435057" w:rsidRDefault="00C773BC" w:rsidP="002B6D2B">
      <w:pPr>
        <w:tabs>
          <w:tab w:val="left" w:pos="284"/>
          <w:tab w:val="left" w:pos="357"/>
          <w:tab w:val="left" w:pos="397"/>
        </w:tabs>
        <w:ind w:left="568" w:hanging="284"/>
        <w:jc w:val="both"/>
      </w:pPr>
      <w:r w:rsidRPr="00435057">
        <w:t>c)</w:t>
      </w:r>
      <w:r w:rsidRPr="00435057">
        <w:tab/>
        <w:t>inny użytkownik,</w:t>
      </w:r>
    </w:p>
    <w:p w:rsidR="00C773BC" w:rsidRPr="00435057" w:rsidRDefault="00C773BC" w:rsidP="002B6D2B">
      <w:pPr>
        <w:tabs>
          <w:tab w:val="left" w:pos="284"/>
          <w:tab w:val="left" w:pos="357"/>
          <w:tab w:val="left" w:pos="397"/>
        </w:tabs>
        <w:ind w:left="568" w:hanging="284"/>
        <w:jc w:val="both"/>
      </w:pPr>
      <w:r w:rsidRPr="00435057">
        <w:t>d)</w:t>
      </w:r>
      <w:r w:rsidRPr="00435057">
        <w:tab/>
        <w:t>administracja rządowa,</w:t>
      </w:r>
    </w:p>
    <w:p w:rsidR="00C40A35" w:rsidRPr="00435057" w:rsidRDefault="00C773BC" w:rsidP="002B6D2B">
      <w:pPr>
        <w:tabs>
          <w:tab w:val="left" w:pos="284"/>
          <w:tab w:val="left" w:pos="357"/>
          <w:tab w:val="left" w:pos="397"/>
        </w:tabs>
        <w:ind w:left="568" w:hanging="284"/>
        <w:jc w:val="both"/>
      </w:pPr>
      <w:r w:rsidRPr="00435057">
        <w:t>e)</w:t>
      </w:r>
      <w:r w:rsidRPr="00435057">
        <w:tab/>
        <w:t>placówki naukowe/badawcze, uczelnie (nauczyciele akademiccy i studenci).</w:t>
      </w:r>
    </w:p>
    <w:p w:rsidR="00C40A35" w:rsidRPr="00435057" w:rsidRDefault="001F26C9" w:rsidP="002B6D2B">
      <w:pPr>
        <w:tabs>
          <w:tab w:val="left" w:pos="284"/>
          <w:tab w:val="left" w:pos="357"/>
          <w:tab w:val="left" w:pos="397"/>
        </w:tabs>
        <w:spacing w:before="120" w:after="60"/>
        <w:jc w:val="both"/>
        <w:divId w:val="445539062"/>
        <w:rPr>
          <w:b/>
          <w:bCs/>
        </w:rPr>
      </w:pPr>
      <w:r w:rsidRPr="00435057">
        <w:rPr>
          <w:b/>
          <w:bCs/>
        </w:rPr>
        <w:t>6. Zakres podmiotowy</w:t>
      </w:r>
      <w:r w:rsidR="00C773BC" w:rsidRPr="00435057">
        <w:rPr>
          <w:b/>
          <w:bCs/>
        </w:rPr>
        <w:t>:</w:t>
      </w:r>
    </w:p>
    <w:p w:rsidR="00361E19" w:rsidRPr="00435057" w:rsidRDefault="00C773BC" w:rsidP="002B6D2B">
      <w:pPr>
        <w:tabs>
          <w:tab w:val="left" w:pos="284"/>
          <w:tab w:val="left" w:pos="357"/>
          <w:tab w:val="left" w:pos="397"/>
        </w:tabs>
        <w:jc w:val="both"/>
      </w:pPr>
      <w:r w:rsidRPr="00435057">
        <w:t>Finansowanie ochrony zdrowia.</w:t>
      </w:r>
    </w:p>
    <w:p w:rsidR="00C773BC" w:rsidRPr="00435057" w:rsidRDefault="00C773BC" w:rsidP="002B6D2B">
      <w:pPr>
        <w:tabs>
          <w:tab w:val="left" w:pos="284"/>
          <w:tab w:val="left" w:pos="357"/>
          <w:tab w:val="left" w:pos="397"/>
        </w:tabs>
        <w:jc w:val="both"/>
      </w:pPr>
      <w:r w:rsidRPr="00435057">
        <w:t>Podmioty gospodarki narodowej, zaliczane do sektora ochrony zdrowia według klasyfikacji ICHA (główni i drugorzędni dostawcy opieki zdrowotnej).</w:t>
      </w:r>
    </w:p>
    <w:p w:rsidR="00C40A35" w:rsidRPr="00435057" w:rsidRDefault="001F26C9" w:rsidP="002B6D2B">
      <w:pPr>
        <w:tabs>
          <w:tab w:val="left" w:pos="284"/>
          <w:tab w:val="left" w:pos="357"/>
          <w:tab w:val="left" w:pos="397"/>
        </w:tabs>
        <w:spacing w:before="120" w:after="60"/>
        <w:jc w:val="both"/>
        <w:divId w:val="710423998"/>
        <w:rPr>
          <w:b/>
          <w:bCs/>
        </w:rPr>
      </w:pPr>
      <w:r w:rsidRPr="00435057">
        <w:rPr>
          <w:b/>
          <w:bCs/>
        </w:rPr>
        <w:t>7. Zakres przedmiotowy</w:t>
      </w:r>
      <w:r w:rsidR="00C773BC" w:rsidRPr="00435057">
        <w:rPr>
          <w:b/>
          <w:bCs/>
        </w:rPr>
        <w:t>:</w:t>
      </w:r>
    </w:p>
    <w:p w:rsidR="00C773BC" w:rsidRPr="00435057" w:rsidRDefault="00C773BC" w:rsidP="002B6D2B">
      <w:pPr>
        <w:tabs>
          <w:tab w:val="left" w:pos="284"/>
          <w:tab w:val="left" w:pos="357"/>
          <w:tab w:val="left" w:pos="397"/>
        </w:tabs>
        <w:jc w:val="both"/>
      </w:pPr>
      <w:r w:rsidRPr="00435057">
        <w:t>Narodowy Rachunek Zdrowia. Produkcja globalna, zużycie pośrednie, wartość dodana brutto, koszty związane z zatrudnieniem, nadwyżka operacyjna brutto, spożycie, akumulacja brutto, eksport i import.</w:t>
      </w:r>
    </w:p>
    <w:p w:rsidR="00C40A35" w:rsidRPr="00435057" w:rsidRDefault="001F26C9" w:rsidP="002B6D2B">
      <w:pPr>
        <w:tabs>
          <w:tab w:val="left" w:pos="284"/>
          <w:tab w:val="left" w:pos="357"/>
          <w:tab w:val="left" w:pos="397"/>
        </w:tabs>
        <w:spacing w:before="120" w:after="60"/>
        <w:jc w:val="both"/>
        <w:divId w:val="1063329238"/>
        <w:rPr>
          <w:b/>
          <w:bCs/>
        </w:rPr>
      </w:pPr>
      <w:r w:rsidRPr="00435057">
        <w:rPr>
          <w:b/>
          <w:bCs/>
        </w:rPr>
        <w:t>8. Źródła danych</w:t>
      </w:r>
      <w:r w:rsidR="00C773BC" w:rsidRPr="00435057">
        <w:rPr>
          <w:b/>
          <w:bCs/>
        </w:rPr>
        <w:t>:</w:t>
      </w:r>
    </w:p>
    <w:p w:rsidR="00C773BC" w:rsidRPr="00435057" w:rsidRDefault="00C773BC" w:rsidP="002B6D2B">
      <w:pPr>
        <w:tabs>
          <w:tab w:val="left" w:pos="284"/>
          <w:tab w:val="left" w:pos="357"/>
          <w:tab w:val="left" w:pos="397"/>
        </w:tabs>
        <w:ind w:left="284" w:hanging="284"/>
        <w:jc w:val="both"/>
      </w:pPr>
      <w:r w:rsidRPr="00435057">
        <w:t>1)</w:t>
      </w:r>
      <w:r w:rsidRPr="00435057">
        <w:tab/>
        <w:t xml:space="preserve">Zestawy danych Ministerstwa Zdrowia nr </w:t>
      </w:r>
      <w:hyperlink w:anchor="gr.14">
        <w:r w:rsidRPr="00435057">
          <w:t>14</w:t>
        </w:r>
      </w:hyperlink>
      <w:r w:rsidRPr="00435057">
        <w:t xml:space="preserve"> (opisane w cz. II. Informacje o przekazywanych danych):</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MZ-03 – sprawozdanie o finansach podmiotów wykonujących działalność leczniczą z sektora publicznego (</w:t>
      </w:r>
      <w:hyperlink w:anchor="lp.14.5">
        <w:r w:rsidR="00C773BC" w:rsidRPr="00435057">
          <w:t>lp. 14.5</w:t>
        </w:r>
      </w:hyperlink>
      <w:r w:rsidR="00C773BC" w:rsidRPr="00435057">
        <w:t>).</w:t>
      </w:r>
    </w:p>
    <w:p w:rsidR="00C773BC" w:rsidRPr="00435057" w:rsidRDefault="00C773BC" w:rsidP="002B6D2B">
      <w:pPr>
        <w:tabs>
          <w:tab w:val="left" w:pos="284"/>
          <w:tab w:val="left" w:pos="357"/>
          <w:tab w:val="left" w:pos="397"/>
        </w:tabs>
        <w:ind w:left="284" w:hanging="284"/>
        <w:jc w:val="both"/>
      </w:pPr>
      <w:r w:rsidRPr="00435057">
        <w:t>2)</w:t>
      </w:r>
      <w:r w:rsidRPr="00435057">
        <w:tab/>
        <w:t xml:space="preserve">Zestawy danych z systemów informacyjnych Ministerstwa Finansów nr </w:t>
      </w:r>
      <w:hyperlink w:anchor="gr.25">
        <w:r w:rsidRPr="00435057">
          <w:t>25</w:t>
        </w:r>
      </w:hyperlink>
      <w:r w:rsidRPr="00435057">
        <w:t xml:space="preserve"> (opisane w cz. II. Informacje o przekazywanych danych):</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dane ze sprawozdań Rb-27, Rb-27UE, Rb-28, Rb-28NW, Rb-28UE, Rb-33, Rb-35, Rb-40 (</w:t>
      </w:r>
      <w:hyperlink w:anchor="lp.25.46">
        <w:r w:rsidR="00C773BC" w:rsidRPr="00435057">
          <w:t>lp. 25.46</w:t>
        </w:r>
      </w:hyperlink>
      <w:r w:rsidR="00C773BC" w:rsidRPr="00435057">
        <w:t>).</w:t>
      </w:r>
    </w:p>
    <w:p w:rsidR="00C773BC" w:rsidRPr="00435057" w:rsidRDefault="00C773BC" w:rsidP="002B6D2B">
      <w:pPr>
        <w:tabs>
          <w:tab w:val="left" w:pos="284"/>
          <w:tab w:val="left" w:pos="357"/>
          <w:tab w:val="left" w:pos="397"/>
        </w:tabs>
        <w:ind w:left="284" w:hanging="284"/>
        <w:jc w:val="both"/>
      </w:pPr>
      <w:r w:rsidRPr="00435057">
        <w:t>3)</w:t>
      </w:r>
      <w:r w:rsidRPr="00435057">
        <w:tab/>
        <w:t xml:space="preserve">Zestawy danych z systemów informacyjnych Ministerstwa Obrony Narodowej nr </w:t>
      </w:r>
      <w:hyperlink w:anchor="gr.31">
        <w:r w:rsidRPr="00435057">
          <w:t>31</w:t>
        </w:r>
      </w:hyperlink>
      <w:r w:rsidRPr="00435057">
        <w:t xml:space="preserve"> (opisane w cz. II. Informacje o przekazywanych danych):</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dane z rachunku zysków i strat dla samodzielnych publicznych zakładów opieki zdrowotnej (</w:t>
      </w:r>
      <w:hyperlink w:anchor="lp.31.5">
        <w:r w:rsidR="00C773BC" w:rsidRPr="00435057">
          <w:t>lp. 31.5</w:t>
        </w:r>
      </w:hyperlink>
      <w:r w:rsidR="00C773BC" w:rsidRPr="00435057">
        <w:t>),</w:t>
      </w:r>
    </w:p>
    <w:p w:rsidR="00C773BC" w:rsidRPr="00435057" w:rsidRDefault="00C773BC" w:rsidP="002B6D2B">
      <w:pPr>
        <w:tabs>
          <w:tab w:val="left" w:pos="284"/>
          <w:tab w:val="left" w:pos="357"/>
          <w:tab w:val="left" w:pos="397"/>
        </w:tabs>
        <w:ind w:left="568" w:hanging="284"/>
        <w:jc w:val="both"/>
      </w:pPr>
      <w:r w:rsidRPr="00435057">
        <w:t>b)</w:t>
      </w:r>
      <w:r w:rsidRPr="00435057">
        <w:tab/>
        <w:t>dane dotyczące wydatków na ochronę zdrowia (</w:t>
      </w:r>
      <w:hyperlink w:anchor="lp.31.7">
        <w:r w:rsidRPr="00435057">
          <w:t>lp. 31.7</w:t>
        </w:r>
      </w:hyperlink>
      <w:r w:rsidRPr="00435057">
        <w:t>).</w:t>
      </w:r>
    </w:p>
    <w:p w:rsidR="00C773BC" w:rsidRPr="00435057" w:rsidRDefault="00C773BC" w:rsidP="002B6D2B">
      <w:pPr>
        <w:tabs>
          <w:tab w:val="left" w:pos="284"/>
          <w:tab w:val="left" w:pos="357"/>
          <w:tab w:val="left" w:pos="397"/>
        </w:tabs>
        <w:ind w:left="284" w:hanging="284"/>
        <w:jc w:val="both"/>
      </w:pPr>
      <w:r w:rsidRPr="00435057">
        <w:t>4)</w:t>
      </w:r>
      <w:r w:rsidRPr="00435057">
        <w:tab/>
        <w:t xml:space="preserve">Zestawy danych z systemów informacyjnych Ministerstwa Rodziny, Pracy i Polityki Społecznej nr </w:t>
      </w:r>
      <w:hyperlink w:anchor="gr.32">
        <w:r w:rsidRPr="00435057">
          <w:t>32</w:t>
        </w:r>
      </w:hyperlink>
      <w:r w:rsidRPr="00435057">
        <w:t xml:space="preserve"> (opisane w cz. II. Informacje o przekazywanych danych):</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dane dotyczące wydatków na ochronę zdrowia (</w:t>
      </w:r>
      <w:hyperlink w:anchor="lp.32.23">
        <w:r w:rsidR="00C773BC" w:rsidRPr="00435057">
          <w:t>lp. 32.23</w:t>
        </w:r>
      </w:hyperlink>
      <w:r w:rsidR="00C773BC" w:rsidRPr="00435057">
        <w:t>),</w:t>
      </w:r>
    </w:p>
    <w:p w:rsidR="00C773BC" w:rsidRPr="00435057" w:rsidRDefault="00C773BC" w:rsidP="002B6D2B">
      <w:pPr>
        <w:tabs>
          <w:tab w:val="left" w:pos="284"/>
          <w:tab w:val="left" w:pos="357"/>
          <w:tab w:val="left" w:pos="397"/>
        </w:tabs>
        <w:ind w:left="568" w:hanging="284"/>
        <w:jc w:val="both"/>
      </w:pPr>
      <w:r w:rsidRPr="00435057">
        <w:t>b)</w:t>
      </w:r>
      <w:r w:rsidRPr="00435057">
        <w:tab/>
        <w:t>dane dotyczące wydatków na ochronę zdrowia przeznaczonych na świadczenia rodzinne (</w:t>
      </w:r>
      <w:hyperlink w:anchor="lp.32.24">
        <w:r w:rsidRPr="00435057">
          <w:t>lp. 32.24</w:t>
        </w:r>
      </w:hyperlink>
      <w:r w:rsidRPr="00435057">
        <w:t>).</w:t>
      </w:r>
    </w:p>
    <w:p w:rsidR="00C773BC" w:rsidRPr="00435057" w:rsidRDefault="00C773BC" w:rsidP="002B6D2B">
      <w:pPr>
        <w:tabs>
          <w:tab w:val="left" w:pos="284"/>
          <w:tab w:val="left" w:pos="357"/>
          <w:tab w:val="left" w:pos="397"/>
        </w:tabs>
        <w:ind w:left="284" w:hanging="284"/>
        <w:jc w:val="both"/>
      </w:pPr>
      <w:r w:rsidRPr="00435057">
        <w:t>5)</w:t>
      </w:r>
      <w:r w:rsidRPr="00435057">
        <w:tab/>
        <w:t xml:space="preserve">Zestawy danych z systemów informacyjnych Ministerstwa Spraw Wewnętrznych i Administracji nr </w:t>
      </w:r>
      <w:hyperlink w:anchor="gr.36">
        <w:r w:rsidRPr="00435057">
          <w:t>36</w:t>
        </w:r>
      </w:hyperlink>
      <w:r w:rsidRPr="00435057">
        <w:t xml:space="preserve"> (opisane w cz. II. Informacje o przekazywanych danych):</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dane z rachunku zysków i strat dla samodzielnych publicznych zakładów opieki zdrowotnej (</w:t>
      </w:r>
      <w:hyperlink w:anchor="lp.36.9">
        <w:r w:rsidR="00C773BC" w:rsidRPr="00435057">
          <w:t>lp. 36.9</w:t>
        </w:r>
      </w:hyperlink>
      <w:r w:rsidR="00C773BC" w:rsidRPr="00435057">
        <w:t>),</w:t>
      </w:r>
    </w:p>
    <w:p w:rsidR="00C773BC" w:rsidRPr="00435057" w:rsidRDefault="00C773BC" w:rsidP="002B6D2B">
      <w:pPr>
        <w:tabs>
          <w:tab w:val="left" w:pos="284"/>
          <w:tab w:val="left" w:pos="357"/>
          <w:tab w:val="left" w:pos="397"/>
        </w:tabs>
        <w:ind w:left="568" w:hanging="284"/>
        <w:jc w:val="both"/>
      </w:pPr>
      <w:r w:rsidRPr="00435057">
        <w:t>b)</w:t>
      </w:r>
      <w:r w:rsidRPr="00435057">
        <w:tab/>
        <w:t>dane dotyczące wydatków na ochronę zdrowia (</w:t>
      </w:r>
      <w:hyperlink w:anchor="lp.36.11">
        <w:r w:rsidRPr="00435057">
          <w:t>lp. 36.11</w:t>
        </w:r>
      </w:hyperlink>
      <w:r w:rsidRPr="00435057">
        <w:t>).</w:t>
      </w:r>
    </w:p>
    <w:p w:rsidR="00C773BC" w:rsidRPr="00435057" w:rsidRDefault="00C773BC" w:rsidP="002B6D2B">
      <w:pPr>
        <w:tabs>
          <w:tab w:val="left" w:pos="284"/>
          <w:tab w:val="left" w:pos="357"/>
          <w:tab w:val="left" w:pos="397"/>
        </w:tabs>
        <w:ind w:left="284" w:hanging="284"/>
        <w:jc w:val="both"/>
      </w:pPr>
      <w:r w:rsidRPr="00435057">
        <w:t>6)</w:t>
      </w:r>
      <w:r w:rsidRPr="00435057">
        <w:tab/>
        <w:t xml:space="preserve">Zestawy danych z systemów informacyjnych Ministerstwa Sprawiedliwości nr </w:t>
      </w:r>
      <w:hyperlink w:anchor="gr.38">
        <w:r w:rsidRPr="00435057">
          <w:t>38</w:t>
        </w:r>
      </w:hyperlink>
      <w:r w:rsidRPr="00435057">
        <w:t xml:space="preserve"> (opisane w cz. II. Informacje o przekazywanych danych):</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dane dotyczące wydatków na ochronę zdrowia (</w:t>
      </w:r>
      <w:hyperlink w:anchor="lp.38.10">
        <w:r w:rsidR="00C773BC" w:rsidRPr="00435057">
          <w:t>lp. 38.10</w:t>
        </w:r>
      </w:hyperlink>
      <w:r w:rsidR="00C773BC" w:rsidRPr="00435057">
        <w:t>).</w:t>
      </w:r>
    </w:p>
    <w:p w:rsidR="00C773BC" w:rsidRPr="00435057" w:rsidRDefault="00C773BC" w:rsidP="002B6D2B">
      <w:pPr>
        <w:tabs>
          <w:tab w:val="left" w:pos="284"/>
          <w:tab w:val="left" w:pos="357"/>
          <w:tab w:val="left" w:pos="397"/>
        </w:tabs>
        <w:ind w:left="284" w:hanging="284"/>
        <w:jc w:val="both"/>
      </w:pPr>
      <w:r w:rsidRPr="00435057">
        <w:t>7)</w:t>
      </w:r>
      <w:r w:rsidRPr="00435057">
        <w:tab/>
        <w:t xml:space="preserve">Zestawy danych z systemów informacyjnych Ministerstwa Zdrowia nr </w:t>
      </w:r>
      <w:hyperlink w:anchor="gr.39">
        <w:r w:rsidRPr="00435057">
          <w:t>39</w:t>
        </w:r>
      </w:hyperlink>
      <w:r w:rsidRPr="00435057">
        <w:t xml:space="preserve"> (opisane w cz. II. Informacje o przekazywanych danych):</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dane dotyczące wydatków na ochronę zdrowia (</w:t>
      </w:r>
      <w:hyperlink w:anchor="lp.39.8">
        <w:r w:rsidR="00C773BC" w:rsidRPr="00435057">
          <w:t>lp. 39.8</w:t>
        </w:r>
      </w:hyperlink>
      <w:r w:rsidR="00C773BC" w:rsidRPr="00435057">
        <w:t>).</w:t>
      </w:r>
    </w:p>
    <w:p w:rsidR="00C773BC" w:rsidRPr="00435057" w:rsidRDefault="00C773BC" w:rsidP="002B6D2B">
      <w:pPr>
        <w:tabs>
          <w:tab w:val="left" w:pos="284"/>
          <w:tab w:val="left" w:pos="357"/>
          <w:tab w:val="left" w:pos="397"/>
        </w:tabs>
        <w:ind w:left="284" w:hanging="284"/>
        <w:jc w:val="both"/>
      </w:pPr>
      <w:r w:rsidRPr="00435057">
        <w:t>8)</w:t>
      </w:r>
      <w:r w:rsidRPr="00435057">
        <w:tab/>
        <w:t xml:space="preserve">Zestawy danych z systemów informacyjnych Kasy Rolniczego Ubezpieczenia Społecznego nr </w:t>
      </w:r>
      <w:hyperlink w:anchor="gr.76">
        <w:r w:rsidRPr="00435057">
          <w:t>76</w:t>
        </w:r>
      </w:hyperlink>
      <w:r w:rsidRPr="00435057">
        <w:t xml:space="preserve"> (opisane w cz. II. Informacje o przekazywanych danych):</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dane dotyczące wydatków na ochronę zdrowia (</w:t>
      </w:r>
      <w:hyperlink w:anchor="lp.76.12">
        <w:r w:rsidR="00C773BC" w:rsidRPr="00435057">
          <w:t>lp. 76.12</w:t>
        </w:r>
      </w:hyperlink>
      <w:r w:rsidR="00C773BC" w:rsidRPr="00435057">
        <w:t>).</w:t>
      </w:r>
    </w:p>
    <w:p w:rsidR="00C773BC" w:rsidRPr="00435057" w:rsidRDefault="00C773BC" w:rsidP="002B6D2B">
      <w:pPr>
        <w:tabs>
          <w:tab w:val="left" w:pos="284"/>
          <w:tab w:val="left" w:pos="357"/>
          <w:tab w:val="left" w:pos="397"/>
        </w:tabs>
        <w:ind w:left="284" w:hanging="284"/>
        <w:jc w:val="both"/>
      </w:pPr>
      <w:r w:rsidRPr="00435057">
        <w:t>9)</w:t>
      </w:r>
      <w:r w:rsidRPr="00435057">
        <w:tab/>
        <w:t xml:space="preserve">Zestawy danych z systemów informacyjnych Narodowego Funduszu Zdrowia nr </w:t>
      </w:r>
      <w:hyperlink w:anchor="gr.107">
        <w:r w:rsidRPr="00435057">
          <w:t>107</w:t>
        </w:r>
      </w:hyperlink>
      <w:r w:rsidRPr="00435057">
        <w:t xml:space="preserve"> (opisane w cz. II. Informacje o przekazywanych danych):</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dane dotyczące wydatków na ochronę zdrowia (</w:t>
      </w:r>
      <w:hyperlink w:anchor="lp.107.8">
        <w:r w:rsidR="00C773BC" w:rsidRPr="00435057">
          <w:t>lp. 107.8</w:t>
        </w:r>
      </w:hyperlink>
      <w:r w:rsidR="00C773BC" w:rsidRPr="00435057">
        <w:t>).</w:t>
      </w:r>
    </w:p>
    <w:p w:rsidR="00C773BC" w:rsidRPr="00435057" w:rsidRDefault="00C773BC" w:rsidP="002B6D2B">
      <w:pPr>
        <w:tabs>
          <w:tab w:val="left" w:pos="284"/>
          <w:tab w:val="left" w:pos="357"/>
          <w:tab w:val="left" w:pos="397"/>
        </w:tabs>
        <w:ind w:left="284" w:hanging="284"/>
        <w:jc w:val="both"/>
      </w:pPr>
      <w:r w:rsidRPr="00435057">
        <w:t>10)</w:t>
      </w:r>
      <w:r w:rsidRPr="00435057">
        <w:tab/>
        <w:t xml:space="preserve">Zestawy danych z systemów informacyjnych Państwowego Funduszu Rehabilitacji Osób Niepełnosprawnych nr </w:t>
      </w:r>
      <w:hyperlink w:anchor="gr.113">
        <w:r w:rsidRPr="00435057">
          <w:t>113</w:t>
        </w:r>
      </w:hyperlink>
      <w:r w:rsidRPr="00435057">
        <w:t xml:space="preserve"> (opisane w cz. II. Informacje o przekazywanych danych):</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dane dotyczące wydatków na ochronę zdrowia (</w:t>
      </w:r>
      <w:hyperlink w:anchor="lp.113.2">
        <w:r w:rsidR="00C773BC" w:rsidRPr="00435057">
          <w:t>lp. 113.2</w:t>
        </w:r>
      </w:hyperlink>
      <w:r w:rsidR="00C773BC" w:rsidRPr="00435057">
        <w:t>).</w:t>
      </w:r>
    </w:p>
    <w:p w:rsidR="00C773BC" w:rsidRPr="00435057" w:rsidRDefault="00C773BC" w:rsidP="002B6D2B">
      <w:pPr>
        <w:tabs>
          <w:tab w:val="left" w:pos="284"/>
          <w:tab w:val="left" w:pos="357"/>
          <w:tab w:val="left" w:pos="397"/>
        </w:tabs>
        <w:ind w:left="284" w:hanging="284"/>
        <w:jc w:val="both"/>
      </w:pPr>
      <w:r w:rsidRPr="00435057">
        <w:t>11)</w:t>
      </w:r>
      <w:r w:rsidRPr="00435057">
        <w:tab/>
        <w:t xml:space="preserve">Zestawy danych z systemów informacyjnych Zakładu Ubezpieczeń Społecznych nr </w:t>
      </w:r>
      <w:hyperlink w:anchor="gr.179">
        <w:r w:rsidRPr="00435057">
          <w:t>179</w:t>
        </w:r>
      </w:hyperlink>
      <w:r w:rsidRPr="00435057">
        <w:t xml:space="preserve"> (opisane w cz. II. Informacje o przekazywanych danych):</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dane dotyczące wydatków na ochronę zdrowia (</w:t>
      </w:r>
      <w:hyperlink w:anchor="lp.179.26">
        <w:r w:rsidR="00C773BC" w:rsidRPr="00435057">
          <w:t>lp. 179.26</w:t>
        </w:r>
      </w:hyperlink>
      <w:r w:rsidR="00C773BC" w:rsidRPr="00435057">
        <w:t>).</w:t>
      </w:r>
    </w:p>
    <w:p w:rsidR="00C773BC" w:rsidRPr="00435057" w:rsidRDefault="00C773BC" w:rsidP="002B6D2B">
      <w:pPr>
        <w:tabs>
          <w:tab w:val="left" w:pos="284"/>
          <w:tab w:val="left" w:pos="357"/>
          <w:tab w:val="left" w:pos="397"/>
        </w:tabs>
        <w:ind w:left="284" w:hanging="284"/>
        <w:jc w:val="both"/>
      </w:pPr>
      <w:r w:rsidRPr="00435057">
        <w:t>12)</w:t>
      </w:r>
      <w:r w:rsidRPr="00435057">
        <w:tab/>
        <w:t>Wyniki innych badań:</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1.04.01 Organizacje pozarządowe i społeczne jednostki wyznaniowe,</w:t>
      </w:r>
    </w:p>
    <w:p w:rsidR="00C773BC" w:rsidRPr="00435057" w:rsidRDefault="00C773BC" w:rsidP="002B6D2B">
      <w:pPr>
        <w:tabs>
          <w:tab w:val="left" w:pos="284"/>
          <w:tab w:val="left" w:pos="357"/>
          <w:tab w:val="left" w:pos="397"/>
        </w:tabs>
        <w:ind w:left="568" w:hanging="284"/>
        <w:jc w:val="both"/>
      </w:pPr>
      <w:r w:rsidRPr="00435057">
        <w:t>b)</w:t>
      </w:r>
      <w:r w:rsidRPr="00435057">
        <w:tab/>
        <w:t>1.29.16 Ekonomiczne aspekty funkcjonowania ochrony zdrowia,</w:t>
      </w:r>
    </w:p>
    <w:p w:rsidR="00C773BC" w:rsidRPr="00435057" w:rsidRDefault="00C773BC" w:rsidP="002B6D2B">
      <w:pPr>
        <w:tabs>
          <w:tab w:val="left" w:pos="284"/>
          <w:tab w:val="left" w:pos="357"/>
          <w:tab w:val="left" w:pos="397"/>
        </w:tabs>
        <w:ind w:left="568" w:hanging="284"/>
        <w:jc w:val="both"/>
      </w:pPr>
      <w:r w:rsidRPr="00435057">
        <w:t>c)</w:t>
      </w:r>
      <w:r w:rsidRPr="00435057">
        <w:tab/>
        <w:t>1.49.02 Obrót, sprzedaż detaliczna i hurtowa oraz infrastruktura handlowa,</w:t>
      </w:r>
    </w:p>
    <w:p w:rsidR="00C773BC" w:rsidRPr="00435057" w:rsidRDefault="00C773BC" w:rsidP="002B6D2B">
      <w:pPr>
        <w:tabs>
          <w:tab w:val="left" w:pos="284"/>
          <w:tab w:val="left" w:pos="357"/>
          <w:tab w:val="left" w:pos="397"/>
        </w:tabs>
        <w:ind w:left="568" w:hanging="284"/>
        <w:jc w:val="both"/>
      </w:pPr>
      <w:r w:rsidRPr="00435057">
        <w:t>d)</w:t>
      </w:r>
      <w:r w:rsidRPr="00435057">
        <w:tab/>
        <w:t>1.51.09 Międzynarodowy handel usługami,</w:t>
      </w:r>
    </w:p>
    <w:p w:rsidR="00C773BC" w:rsidRPr="00435057" w:rsidRDefault="00C773BC" w:rsidP="002B6D2B">
      <w:pPr>
        <w:tabs>
          <w:tab w:val="left" w:pos="284"/>
          <w:tab w:val="left" w:pos="357"/>
          <w:tab w:val="left" w:pos="397"/>
        </w:tabs>
        <w:ind w:left="568" w:hanging="284"/>
        <w:jc w:val="both"/>
      </w:pPr>
      <w:r w:rsidRPr="00435057">
        <w:t>e)</w:t>
      </w:r>
      <w:r w:rsidRPr="00435057">
        <w:tab/>
        <w:t>1.61.05 Roczne badanie działalności gospodarczej przedsiębiorstw,</w:t>
      </w:r>
    </w:p>
    <w:p w:rsidR="00C773BC" w:rsidRPr="00435057" w:rsidRDefault="00C773BC" w:rsidP="002B6D2B">
      <w:pPr>
        <w:tabs>
          <w:tab w:val="left" w:pos="284"/>
          <w:tab w:val="left" w:pos="357"/>
          <w:tab w:val="left" w:pos="397"/>
        </w:tabs>
        <w:ind w:left="568" w:hanging="284"/>
        <w:jc w:val="both"/>
      </w:pPr>
      <w:r w:rsidRPr="00435057">
        <w:t>f)</w:t>
      </w:r>
      <w:r w:rsidRPr="00435057">
        <w:tab/>
        <w:t>1.65.11 Budżety jednostek samorządu terytorialnego,</w:t>
      </w:r>
    </w:p>
    <w:p w:rsidR="00C773BC" w:rsidRPr="00435057" w:rsidRDefault="00C773BC" w:rsidP="002B6D2B">
      <w:pPr>
        <w:tabs>
          <w:tab w:val="left" w:pos="284"/>
          <w:tab w:val="left" w:pos="357"/>
          <w:tab w:val="left" w:pos="397"/>
        </w:tabs>
        <w:ind w:left="568" w:hanging="284"/>
        <w:jc w:val="both"/>
      </w:pPr>
      <w:r w:rsidRPr="00435057">
        <w:t>g)</w:t>
      </w:r>
      <w:r w:rsidRPr="00435057">
        <w:tab/>
        <w:t>1.65.16 Dochody i wydatki budżetu państwa,</w:t>
      </w:r>
    </w:p>
    <w:p w:rsidR="00C773BC" w:rsidRPr="00435057" w:rsidRDefault="00C773BC" w:rsidP="002B6D2B">
      <w:pPr>
        <w:tabs>
          <w:tab w:val="left" w:pos="284"/>
          <w:tab w:val="left" w:pos="357"/>
          <w:tab w:val="left" w:pos="397"/>
        </w:tabs>
        <w:ind w:left="568" w:hanging="284"/>
        <w:jc w:val="both"/>
      </w:pPr>
      <w:r w:rsidRPr="00435057">
        <w:t>h)</w:t>
      </w:r>
      <w:r w:rsidRPr="00435057">
        <w:tab/>
        <w:t>1.66.01 Środki trwałe w gospodarce narodowej,</w:t>
      </w:r>
    </w:p>
    <w:p w:rsidR="00C773BC" w:rsidRPr="00435057" w:rsidRDefault="00C773BC" w:rsidP="002B6D2B">
      <w:pPr>
        <w:tabs>
          <w:tab w:val="left" w:pos="284"/>
          <w:tab w:val="left" w:pos="357"/>
          <w:tab w:val="left" w:pos="397"/>
        </w:tabs>
        <w:ind w:left="568" w:hanging="284"/>
        <w:jc w:val="both"/>
      </w:pPr>
      <w:r w:rsidRPr="00435057">
        <w:t>i)</w:t>
      </w:r>
      <w:r w:rsidRPr="00435057">
        <w:tab/>
        <w:t>1.66.02 Nakłady na środki trwałe,</w:t>
      </w:r>
    </w:p>
    <w:p w:rsidR="00C773BC" w:rsidRPr="00435057" w:rsidRDefault="00C773BC" w:rsidP="002B6D2B">
      <w:pPr>
        <w:tabs>
          <w:tab w:val="left" w:pos="284"/>
          <w:tab w:val="left" w:pos="357"/>
          <w:tab w:val="left" w:pos="397"/>
        </w:tabs>
        <w:ind w:left="568" w:hanging="284"/>
        <w:jc w:val="both"/>
      </w:pPr>
      <w:r w:rsidRPr="00435057">
        <w:t>j)</w:t>
      </w:r>
      <w:r w:rsidRPr="00435057">
        <w:tab/>
        <w:t>1.67.01 Rachunki narodowe niefinansowe według sektorów i podsektorów instytucjonalnych,</w:t>
      </w:r>
    </w:p>
    <w:p w:rsidR="00C773BC" w:rsidRPr="00435057" w:rsidRDefault="00C773BC" w:rsidP="002B6D2B">
      <w:pPr>
        <w:tabs>
          <w:tab w:val="left" w:pos="284"/>
          <w:tab w:val="left" w:pos="357"/>
          <w:tab w:val="left" w:pos="397"/>
        </w:tabs>
        <w:ind w:left="568" w:hanging="284"/>
        <w:jc w:val="both"/>
      </w:pPr>
      <w:r w:rsidRPr="00435057">
        <w:t>k)</w:t>
      </w:r>
      <w:r w:rsidRPr="00435057">
        <w:tab/>
        <w:t>1.67.05 Spożycie indywidualne w gospodarstwach domowych,</w:t>
      </w:r>
    </w:p>
    <w:p w:rsidR="00C40A35" w:rsidRPr="00435057" w:rsidRDefault="00C773BC" w:rsidP="002B6D2B">
      <w:pPr>
        <w:tabs>
          <w:tab w:val="left" w:pos="284"/>
          <w:tab w:val="left" w:pos="357"/>
          <w:tab w:val="left" w:pos="397"/>
        </w:tabs>
        <w:ind w:left="568" w:hanging="284"/>
        <w:jc w:val="both"/>
      </w:pPr>
      <w:r w:rsidRPr="00435057">
        <w:t>l)</w:t>
      </w:r>
      <w:r w:rsidRPr="00435057">
        <w:tab/>
        <w:t>1.67.06 Rachunek podaży i wykorzystania wyrobów i usług (przepływów produktowych).</w:t>
      </w:r>
    </w:p>
    <w:p w:rsidR="00C40A35" w:rsidRPr="00435057" w:rsidRDefault="001F26C9" w:rsidP="002B6D2B">
      <w:pPr>
        <w:tabs>
          <w:tab w:val="left" w:pos="284"/>
          <w:tab w:val="left" w:pos="357"/>
          <w:tab w:val="left" w:pos="397"/>
        </w:tabs>
        <w:spacing w:before="120" w:after="60"/>
        <w:jc w:val="both"/>
        <w:divId w:val="839077554"/>
        <w:rPr>
          <w:b/>
          <w:bCs/>
        </w:rPr>
      </w:pPr>
      <w:r w:rsidRPr="00435057">
        <w:rPr>
          <w:b/>
          <w:bCs/>
        </w:rPr>
        <w:t>9. Rodzaje wynikowych informacji statystycznych</w:t>
      </w:r>
      <w:r w:rsidR="00C773BC" w:rsidRPr="00435057">
        <w:rPr>
          <w:b/>
          <w:bCs/>
        </w:rPr>
        <w:t>:</w:t>
      </w:r>
    </w:p>
    <w:p w:rsidR="00C773BC" w:rsidRPr="00435057" w:rsidRDefault="00C773BC" w:rsidP="002B6D2B">
      <w:pPr>
        <w:tabs>
          <w:tab w:val="left" w:pos="284"/>
          <w:tab w:val="left" w:pos="357"/>
          <w:tab w:val="left" w:pos="397"/>
        </w:tabs>
        <w:ind w:left="284" w:hanging="284"/>
        <w:jc w:val="both"/>
      </w:pPr>
      <w:r w:rsidRPr="00435057">
        <w:t xml:space="preserve">1) </w:t>
      </w:r>
      <w:r w:rsidRPr="00435057">
        <w:tab/>
        <w:t>Bieżące wydatki na ochronę zdrowia, zestawione zgodnie z międzynarodową metodologią SHA2011, w przekrojach: HF – schematy finansowania ochrony zdrowia (wydatki publiczne i prywatne), HC – klasyfikacja funkcjonalna świadczonych usług opieki zdrowotnej, HC – klasyfikacja funkcjonalna świadczonych usług opieki zdrowotnej, HP – dostawcy usług opieki zdrowotnej, HF – schematy finansowania ochrony zdrowia (wydatki publiczne i prywatne), HP – dostawcy usług opieki zdrowotnej, HF – schematy finansowania ochrony zdrowia (wydatki publiczne i prywatne), FS – przychody schematów finansowania.</w:t>
      </w:r>
    </w:p>
    <w:p w:rsidR="00C773BC" w:rsidRPr="00435057" w:rsidRDefault="00C773BC" w:rsidP="002B6D2B">
      <w:pPr>
        <w:tabs>
          <w:tab w:val="left" w:pos="284"/>
          <w:tab w:val="left" w:pos="357"/>
          <w:tab w:val="left" w:pos="397"/>
        </w:tabs>
        <w:ind w:left="284" w:hanging="284"/>
        <w:jc w:val="both"/>
      </w:pPr>
      <w:r w:rsidRPr="00435057">
        <w:t xml:space="preserve">2) </w:t>
      </w:r>
      <w:r w:rsidRPr="00435057">
        <w:tab/>
        <w:t>Rachunek produkcji oraz rachunek tworzenia dochodów dla dostawców usług opieki zdrowotnej, w przekrojach: HP – dostawcy usług opieki zdrowotnej.</w:t>
      </w:r>
    </w:p>
    <w:p w:rsidR="00C40A35" w:rsidRPr="00435057" w:rsidRDefault="00C773BC" w:rsidP="002B6D2B">
      <w:pPr>
        <w:tabs>
          <w:tab w:val="left" w:pos="284"/>
          <w:tab w:val="left" w:pos="357"/>
          <w:tab w:val="left" w:pos="397"/>
        </w:tabs>
        <w:ind w:left="284" w:hanging="284"/>
        <w:jc w:val="both"/>
      </w:pPr>
      <w:r w:rsidRPr="00435057">
        <w:t xml:space="preserve">3) </w:t>
      </w:r>
      <w:r w:rsidRPr="00435057">
        <w:tab/>
        <w:t>Dla usług opieki zdrowotnej HC produkcja globalna, zużycie pośrednie, spożycie, akumulacja brutto, eksport, import.</w:t>
      </w:r>
    </w:p>
    <w:p w:rsidR="00C40A35" w:rsidRPr="00435057" w:rsidRDefault="001F26C9" w:rsidP="002B6D2B">
      <w:pPr>
        <w:tabs>
          <w:tab w:val="left" w:pos="284"/>
          <w:tab w:val="left" w:pos="357"/>
          <w:tab w:val="left" w:pos="397"/>
        </w:tabs>
        <w:spacing w:before="120" w:after="60"/>
        <w:jc w:val="both"/>
        <w:divId w:val="650787388"/>
        <w:rPr>
          <w:b/>
          <w:bCs/>
        </w:rPr>
      </w:pPr>
      <w:r w:rsidRPr="00435057">
        <w:rPr>
          <w:b/>
          <w:bCs/>
        </w:rPr>
        <w:t>10. Formy i terminy udostępnienia wynikowych informacji statystycznych</w:t>
      </w:r>
      <w:r w:rsidR="00C773BC" w:rsidRPr="00435057">
        <w:rPr>
          <w:b/>
          <w:bCs/>
        </w:rPr>
        <w:t>:</w:t>
      </w:r>
    </w:p>
    <w:p w:rsidR="00C773BC" w:rsidRPr="00435057" w:rsidRDefault="00C773BC" w:rsidP="002B6D2B">
      <w:pPr>
        <w:tabs>
          <w:tab w:val="left" w:pos="284"/>
          <w:tab w:val="left" w:pos="357"/>
          <w:tab w:val="left" w:pos="397"/>
        </w:tabs>
        <w:ind w:left="284" w:hanging="284"/>
        <w:jc w:val="both"/>
      </w:pPr>
      <w:r w:rsidRPr="00435057">
        <w:t xml:space="preserve">1) </w:t>
      </w:r>
      <w:r w:rsidRPr="00435057">
        <w:tab/>
        <w:t>Komunikaty i obwieszczenia:</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„Obwieszczenie Prezesa Głównego Urzędu Statystycznego w sprawie Narodowego Rachunku Zdrowia za 2025 r.” (wrzesień 2027).</w:t>
      </w:r>
    </w:p>
    <w:p w:rsidR="00C773BC" w:rsidRPr="00435057" w:rsidRDefault="00C773BC" w:rsidP="002B6D2B">
      <w:pPr>
        <w:tabs>
          <w:tab w:val="left" w:pos="284"/>
          <w:tab w:val="left" w:pos="357"/>
          <w:tab w:val="left" w:pos="397"/>
        </w:tabs>
        <w:ind w:left="284" w:hanging="284"/>
        <w:jc w:val="both"/>
      </w:pPr>
      <w:r w:rsidRPr="00435057">
        <w:t xml:space="preserve">2) </w:t>
      </w:r>
      <w:r w:rsidRPr="00435057">
        <w:tab/>
        <w:t>Publikacje GUS:</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„Zdrowie i ochrona zdrowia w 2026 r.” (grudzień 2027).</w:t>
      </w:r>
    </w:p>
    <w:p w:rsidR="00C773BC" w:rsidRPr="00435057" w:rsidRDefault="00C773BC" w:rsidP="002B6D2B">
      <w:pPr>
        <w:tabs>
          <w:tab w:val="left" w:pos="284"/>
          <w:tab w:val="left" w:pos="357"/>
          <w:tab w:val="left" w:pos="397"/>
        </w:tabs>
        <w:ind w:left="284" w:hanging="284"/>
        <w:jc w:val="both"/>
      </w:pPr>
      <w:r w:rsidRPr="00435057">
        <w:t xml:space="preserve">3) </w:t>
      </w:r>
      <w:r w:rsidRPr="00435057">
        <w:tab/>
        <w:t>Informacje sygnalne:</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„Wydatki na ochronę zdrowia w latach 2024–2026” (lipiec 2027).</w:t>
      </w:r>
    </w:p>
    <w:p w:rsidR="00C773BC" w:rsidRPr="00435057" w:rsidRDefault="00C773BC" w:rsidP="002B6D2B">
      <w:pPr>
        <w:tabs>
          <w:tab w:val="left" w:pos="284"/>
          <w:tab w:val="left" w:pos="357"/>
          <w:tab w:val="left" w:pos="397"/>
        </w:tabs>
        <w:ind w:left="284" w:hanging="284"/>
        <w:jc w:val="both"/>
      </w:pPr>
      <w:r w:rsidRPr="00435057">
        <w:t xml:space="preserve">4) </w:t>
      </w:r>
      <w:r w:rsidRPr="00435057">
        <w:tab/>
        <w:t>Internetowe bazy danych:</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Bazy Eurostatu i innych organizacji międzynarodowych – Baza Eurostatu – Ochrona zdrowia (październik 2027),</w:t>
      </w:r>
    </w:p>
    <w:p w:rsidR="00C40A35" w:rsidRPr="00435057" w:rsidRDefault="00C773BC" w:rsidP="002B6D2B">
      <w:pPr>
        <w:tabs>
          <w:tab w:val="left" w:pos="284"/>
          <w:tab w:val="left" w:pos="357"/>
          <w:tab w:val="left" w:pos="397"/>
        </w:tabs>
        <w:ind w:left="568" w:hanging="284"/>
        <w:jc w:val="both"/>
      </w:pPr>
      <w:r w:rsidRPr="00435057">
        <w:t>b)</w:t>
      </w:r>
      <w:r w:rsidRPr="00435057">
        <w:tab/>
        <w:t>Bazy Eurostatu i innych organizacji międzynarodowych – Baza OECD – Statystyki zdrowia – Zdrowie (październik 2027).</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C773BC" w:rsidP="002B6D2B">
      <w:pPr>
        <w:tabs>
          <w:tab w:val="left" w:pos="284"/>
          <w:tab w:val="left" w:pos="357"/>
          <w:tab w:val="left" w:pos="397"/>
        </w:tabs>
        <w:spacing w:after="120"/>
        <w:jc w:val="both"/>
        <w:divId w:val="860316334"/>
        <w:rPr>
          <w:b/>
          <w:bCs/>
          <w:sz w:val="24"/>
          <w:szCs w:val="24"/>
        </w:rPr>
      </w:pPr>
      <w:r w:rsidRPr="00435057">
        <w:rPr>
          <w:b/>
          <w:bCs/>
          <w:sz w:val="24"/>
          <w:szCs w:val="24"/>
        </w:rPr>
        <w:t>1.29 ZDROWIE I OCHRONA ZDROWIA</w:t>
      </w:r>
    </w:p>
    <w:p w:rsidR="00C773BC" w:rsidRPr="00435057" w:rsidRDefault="001F26C9" w:rsidP="002B6D2B">
      <w:pPr>
        <w:pStyle w:val="Nagwek3"/>
        <w:tabs>
          <w:tab w:val="left" w:pos="357"/>
          <w:tab w:val="left" w:pos="397"/>
        </w:tabs>
        <w:spacing w:before="0"/>
        <w:ind w:left="2835" w:hanging="2835"/>
        <w:jc w:val="both"/>
        <w:rPr>
          <w:bCs w:val="0"/>
          <w:szCs w:val="20"/>
        </w:rPr>
      </w:pPr>
      <w:bookmarkStart w:id="217" w:name="_Toc162519021"/>
      <w:r w:rsidRPr="00435057">
        <w:rPr>
          <w:bCs w:val="0"/>
          <w:szCs w:val="20"/>
        </w:rPr>
        <w:t>1. Symbol badania:</w:t>
      </w:r>
      <w:r w:rsidR="00C773BC" w:rsidRPr="00435057">
        <w:rPr>
          <w:bCs w:val="0"/>
          <w:szCs w:val="20"/>
        </w:rPr>
        <w:tab/>
      </w:r>
      <w:bookmarkStart w:id="218" w:name="badanie.1.29.18"/>
      <w:bookmarkEnd w:id="218"/>
      <w:r w:rsidR="00C773BC" w:rsidRPr="00435057">
        <w:rPr>
          <w:bCs w:val="0"/>
          <w:szCs w:val="20"/>
        </w:rPr>
        <w:t>1.29.18 (098)</w:t>
      </w:r>
      <w:bookmarkEnd w:id="217"/>
    </w:p>
    <w:p w:rsidR="00C773BC" w:rsidRPr="00435057" w:rsidRDefault="001F26C9" w:rsidP="002B6D2B">
      <w:pPr>
        <w:tabs>
          <w:tab w:val="left" w:pos="284"/>
          <w:tab w:val="left" w:pos="357"/>
          <w:tab w:val="left" w:pos="397"/>
          <w:tab w:val="left" w:pos="2834"/>
        </w:tabs>
        <w:spacing w:after="60"/>
        <w:ind w:left="2835" w:hanging="2835"/>
        <w:jc w:val="both"/>
        <w:rPr>
          <w:b/>
          <w:bCs/>
        </w:rPr>
      </w:pPr>
      <w:r w:rsidRPr="00435057">
        <w:rPr>
          <w:b/>
          <w:bCs/>
        </w:rPr>
        <w:t>2. Temat badania:</w:t>
      </w:r>
      <w:r w:rsidR="00C773BC" w:rsidRPr="00435057">
        <w:rPr>
          <w:b/>
          <w:bCs/>
        </w:rPr>
        <w:tab/>
        <w:t>Działalność samorządów lokalnych w zakresie profilaktyki i rozwiązywania problemów uzależnień</w:t>
      </w:r>
    </w:p>
    <w:p w:rsidR="00C773B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C773BC" w:rsidRPr="00435057">
        <w:rPr>
          <w:b/>
          <w:bCs/>
        </w:rPr>
        <w:tab/>
        <w:t>co rok</w:t>
      </w:r>
    </w:p>
    <w:p w:rsidR="00C40A35" w:rsidRPr="00435057" w:rsidRDefault="00C773BC" w:rsidP="002B6D2B">
      <w:pPr>
        <w:tabs>
          <w:tab w:val="left" w:pos="284"/>
          <w:tab w:val="left" w:pos="357"/>
          <w:tab w:val="left" w:pos="397"/>
          <w:tab w:val="left" w:pos="2834"/>
        </w:tabs>
        <w:jc w:val="both"/>
        <w:rPr>
          <w:b/>
          <w:bCs/>
        </w:rPr>
      </w:pPr>
      <w:r w:rsidRPr="00435057">
        <w:rPr>
          <w:b/>
          <w:bCs/>
        </w:rPr>
        <w:t>4. Prowadzący badanie:</w:t>
      </w:r>
      <w:r w:rsidRPr="00435057">
        <w:rPr>
          <w:b/>
          <w:bCs/>
        </w:rPr>
        <w:tab/>
        <w:t>Minister właściwy do spraw zdrowia</w:t>
      </w:r>
    </w:p>
    <w:p w:rsidR="00C40A35" w:rsidRPr="00435057" w:rsidRDefault="001F26C9" w:rsidP="002B6D2B">
      <w:pPr>
        <w:tabs>
          <w:tab w:val="left" w:pos="284"/>
          <w:tab w:val="left" w:pos="357"/>
          <w:tab w:val="left" w:pos="397"/>
        </w:tabs>
        <w:spacing w:before="120" w:after="60"/>
        <w:jc w:val="both"/>
        <w:divId w:val="1207598244"/>
        <w:rPr>
          <w:b/>
          <w:bCs/>
        </w:rPr>
      </w:pPr>
      <w:r w:rsidRPr="00435057">
        <w:rPr>
          <w:b/>
          <w:bCs/>
        </w:rPr>
        <w:t>5. Cel badania</w:t>
      </w:r>
      <w:r w:rsidR="00C773BC" w:rsidRPr="00435057">
        <w:rPr>
          <w:b/>
          <w:bCs/>
        </w:rPr>
        <w:t>:</w:t>
      </w:r>
    </w:p>
    <w:p w:rsidR="00C773BC" w:rsidRPr="00435057" w:rsidRDefault="00C773BC" w:rsidP="002B6D2B">
      <w:pPr>
        <w:tabs>
          <w:tab w:val="left" w:pos="284"/>
          <w:tab w:val="left" w:pos="357"/>
          <w:tab w:val="left" w:pos="397"/>
        </w:tabs>
        <w:ind w:left="284" w:hanging="284"/>
        <w:jc w:val="both"/>
      </w:pPr>
      <w:r w:rsidRPr="00435057">
        <w:t>1)</w:t>
      </w:r>
      <w:r w:rsidRPr="00435057">
        <w:tab/>
        <w:t>Celem badania jest dostarczenie informacji na temat stanu zasobów i deficytów oraz porównanie zakresu i dynamiki działań samorządów lokalnych w sferze profilaktyki i rozwiązywania problemów uzależnień.</w:t>
      </w:r>
    </w:p>
    <w:p w:rsidR="00C773BC" w:rsidRPr="00435057" w:rsidRDefault="00C773BC" w:rsidP="002B6D2B">
      <w:pPr>
        <w:tabs>
          <w:tab w:val="left" w:pos="284"/>
          <w:tab w:val="left" w:pos="357"/>
          <w:tab w:val="left" w:pos="397"/>
        </w:tabs>
        <w:ind w:left="284" w:hanging="284"/>
        <w:jc w:val="both"/>
      </w:pPr>
      <w:r w:rsidRPr="00435057">
        <w:t>2)</w:t>
      </w:r>
      <w:r w:rsidRPr="00435057">
        <w:tab/>
        <w:t>Użytkownicy, których potrzeby uwzględnia badanie:</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administracja rządowa,</w:t>
      </w:r>
    </w:p>
    <w:p w:rsidR="00C773BC" w:rsidRPr="00435057" w:rsidRDefault="00C773BC" w:rsidP="002B6D2B">
      <w:pPr>
        <w:tabs>
          <w:tab w:val="left" w:pos="284"/>
          <w:tab w:val="left" w:pos="357"/>
          <w:tab w:val="left" w:pos="397"/>
        </w:tabs>
        <w:ind w:left="568" w:hanging="284"/>
        <w:jc w:val="both"/>
      </w:pPr>
      <w:r w:rsidRPr="00435057">
        <w:t>b)</w:t>
      </w:r>
      <w:r w:rsidRPr="00435057">
        <w:tab/>
        <w:t>administracja samorządowa – gmina, miasto,</w:t>
      </w:r>
    </w:p>
    <w:p w:rsidR="00C773BC" w:rsidRPr="00435057" w:rsidRDefault="00C773BC" w:rsidP="002B6D2B">
      <w:pPr>
        <w:tabs>
          <w:tab w:val="left" w:pos="284"/>
          <w:tab w:val="left" w:pos="357"/>
          <w:tab w:val="left" w:pos="397"/>
        </w:tabs>
        <w:ind w:left="568" w:hanging="284"/>
        <w:jc w:val="both"/>
      </w:pPr>
      <w:r w:rsidRPr="00435057">
        <w:t>c)</w:t>
      </w:r>
      <w:r w:rsidRPr="00435057">
        <w:tab/>
        <w:t>administracja samorządowa – województwo,</w:t>
      </w:r>
    </w:p>
    <w:p w:rsidR="00C773BC" w:rsidRPr="00435057" w:rsidRDefault="00C773BC" w:rsidP="002B6D2B">
      <w:pPr>
        <w:tabs>
          <w:tab w:val="left" w:pos="284"/>
          <w:tab w:val="left" w:pos="357"/>
          <w:tab w:val="left" w:pos="397"/>
        </w:tabs>
        <w:ind w:left="568" w:hanging="284"/>
        <w:jc w:val="both"/>
      </w:pPr>
      <w:r w:rsidRPr="00435057">
        <w:t>d)</w:t>
      </w:r>
      <w:r w:rsidRPr="00435057">
        <w:tab/>
        <w:t>stowarzyszenia, organizacje, fundacje.</w:t>
      </w:r>
    </w:p>
    <w:p w:rsidR="004E06C3" w:rsidRDefault="00C773BC" w:rsidP="002B6D2B">
      <w:pPr>
        <w:tabs>
          <w:tab w:val="left" w:pos="284"/>
          <w:tab w:val="left" w:pos="357"/>
          <w:tab w:val="left" w:pos="397"/>
        </w:tabs>
        <w:ind w:left="284" w:hanging="284"/>
        <w:jc w:val="both"/>
      </w:pPr>
      <w:r w:rsidRPr="00435057">
        <w:t>3)</w:t>
      </w:r>
      <w:r w:rsidRPr="00435057">
        <w:tab/>
      </w:r>
      <w:r w:rsidR="004E06C3">
        <w:t>Dane osobowe:</w:t>
      </w:r>
    </w:p>
    <w:p w:rsidR="00C40A35" w:rsidRPr="00435057" w:rsidRDefault="00F26488" w:rsidP="004E06C3">
      <w:pPr>
        <w:tabs>
          <w:tab w:val="left" w:pos="284"/>
          <w:tab w:val="left" w:pos="357"/>
          <w:tab w:val="left" w:pos="397"/>
        </w:tabs>
        <w:ind w:left="284"/>
        <w:jc w:val="both"/>
      </w:pPr>
      <w:r>
        <w:t>Z</w:t>
      </w:r>
      <w:r w:rsidR="00C773BC" w:rsidRPr="00435057">
        <w:t>bieranie danych osobowych jest niezbędne dla uzyskania dobrej jakości wyników badania.</w:t>
      </w:r>
    </w:p>
    <w:p w:rsidR="00C40A35" w:rsidRPr="00435057" w:rsidRDefault="001F26C9" w:rsidP="002B6D2B">
      <w:pPr>
        <w:tabs>
          <w:tab w:val="left" w:pos="284"/>
          <w:tab w:val="left" w:pos="357"/>
          <w:tab w:val="left" w:pos="397"/>
        </w:tabs>
        <w:spacing w:before="120" w:after="60"/>
        <w:jc w:val="both"/>
        <w:divId w:val="1180656847"/>
        <w:rPr>
          <w:b/>
          <w:bCs/>
        </w:rPr>
      </w:pPr>
      <w:r w:rsidRPr="00435057">
        <w:rPr>
          <w:b/>
          <w:bCs/>
        </w:rPr>
        <w:t>6. Zakres podmiotowy</w:t>
      </w:r>
      <w:r w:rsidR="00C773BC" w:rsidRPr="00435057">
        <w:rPr>
          <w:b/>
          <w:bCs/>
        </w:rPr>
        <w:t>:</w:t>
      </w:r>
    </w:p>
    <w:p w:rsidR="00C773BC" w:rsidRPr="00435057" w:rsidRDefault="00C773BC" w:rsidP="002B6D2B">
      <w:pPr>
        <w:tabs>
          <w:tab w:val="left" w:pos="284"/>
          <w:tab w:val="left" w:pos="357"/>
          <w:tab w:val="left" w:pos="397"/>
        </w:tabs>
        <w:jc w:val="both"/>
      </w:pPr>
      <w:r w:rsidRPr="00435057">
        <w:t>Jednostki administracji samorządowej.</w:t>
      </w:r>
    </w:p>
    <w:p w:rsidR="00C40A35" w:rsidRPr="00435057" w:rsidRDefault="001F26C9" w:rsidP="002B6D2B">
      <w:pPr>
        <w:tabs>
          <w:tab w:val="left" w:pos="284"/>
          <w:tab w:val="left" w:pos="357"/>
          <w:tab w:val="left" w:pos="397"/>
        </w:tabs>
        <w:spacing w:before="120" w:after="60"/>
        <w:jc w:val="both"/>
        <w:divId w:val="279118446"/>
        <w:rPr>
          <w:b/>
          <w:bCs/>
        </w:rPr>
      </w:pPr>
      <w:r w:rsidRPr="00435057">
        <w:rPr>
          <w:b/>
          <w:bCs/>
        </w:rPr>
        <w:t>7. Zakres przedmiotowy</w:t>
      </w:r>
      <w:r w:rsidR="00C773BC" w:rsidRPr="00435057">
        <w:rPr>
          <w:b/>
          <w:bCs/>
        </w:rPr>
        <w:t>:</w:t>
      </w:r>
    </w:p>
    <w:p w:rsidR="00C773BC" w:rsidRPr="00435057" w:rsidRDefault="00C773BC" w:rsidP="002B6D2B">
      <w:pPr>
        <w:tabs>
          <w:tab w:val="left" w:pos="284"/>
          <w:tab w:val="left" w:pos="357"/>
          <w:tab w:val="left" w:pos="397"/>
        </w:tabs>
        <w:jc w:val="both"/>
      </w:pPr>
      <w:r w:rsidRPr="00435057">
        <w:t>Profilaktyka i rozwiązywanie problemów uzależnień.</w:t>
      </w:r>
    </w:p>
    <w:p w:rsidR="00C40A35" w:rsidRPr="00435057" w:rsidRDefault="001F26C9" w:rsidP="002B6D2B">
      <w:pPr>
        <w:tabs>
          <w:tab w:val="left" w:pos="284"/>
          <w:tab w:val="left" w:pos="357"/>
          <w:tab w:val="left" w:pos="397"/>
        </w:tabs>
        <w:spacing w:before="120" w:after="60"/>
        <w:jc w:val="both"/>
        <w:divId w:val="1058550917"/>
        <w:rPr>
          <w:b/>
          <w:bCs/>
        </w:rPr>
      </w:pPr>
      <w:r w:rsidRPr="00435057">
        <w:rPr>
          <w:b/>
          <w:bCs/>
        </w:rPr>
        <w:t>8. Źródła danych</w:t>
      </w:r>
      <w:r w:rsidR="00C773BC" w:rsidRPr="00435057">
        <w:rPr>
          <w:b/>
          <w:bCs/>
        </w:rPr>
        <w:t>:</w:t>
      </w:r>
    </w:p>
    <w:p w:rsidR="00C773BC" w:rsidRPr="00435057" w:rsidRDefault="00C773BC" w:rsidP="002B6D2B">
      <w:pPr>
        <w:tabs>
          <w:tab w:val="left" w:pos="284"/>
          <w:tab w:val="left" w:pos="357"/>
          <w:tab w:val="left" w:pos="397"/>
        </w:tabs>
        <w:ind w:left="284" w:hanging="284"/>
        <w:jc w:val="both"/>
      </w:pPr>
      <w:r w:rsidRPr="00435057">
        <w:t>1)</w:t>
      </w:r>
      <w:r w:rsidRPr="00435057">
        <w:tab/>
        <w:t xml:space="preserve">Zestawy danych Ministerstwa Zdrowia nr </w:t>
      </w:r>
      <w:hyperlink w:anchor="gr.14">
        <w:r w:rsidRPr="00435057">
          <w:t>14</w:t>
        </w:r>
      </w:hyperlink>
      <w:r w:rsidRPr="00435057">
        <w:t xml:space="preserve"> (opisane w cz. II. Informacje o przekazywanych danych):</w:t>
      </w:r>
    </w:p>
    <w:p w:rsidR="00C40A35" w:rsidRPr="00435057" w:rsidRDefault="00460BB9" w:rsidP="002B6D2B">
      <w:pPr>
        <w:tabs>
          <w:tab w:val="left" w:pos="284"/>
          <w:tab w:val="left" w:pos="357"/>
          <w:tab w:val="left" w:pos="397"/>
        </w:tabs>
        <w:ind w:left="568" w:hanging="284"/>
        <w:jc w:val="both"/>
      </w:pPr>
      <w:r w:rsidRPr="00435057">
        <w:t>a)</w:t>
      </w:r>
      <w:r w:rsidRPr="00435057">
        <w:tab/>
      </w:r>
      <w:r w:rsidR="00C773BC" w:rsidRPr="00435057">
        <w:t>KCPU-G1 – sprawozdanie z działalności samorządów lokalnych w zakresie profilaktyki i rozwiązywania problemów uzależnień (</w:t>
      </w:r>
      <w:hyperlink w:anchor="lp.14.1">
        <w:r w:rsidR="00C773BC" w:rsidRPr="00435057">
          <w:t>lp. 14.1</w:t>
        </w:r>
      </w:hyperlink>
      <w:r w:rsidR="00C773BC" w:rsidRPr="00435057">
        <w:t>).</w:t>
      </w:r>
    </w:p>
    <w:p w:rsidR="00C40A35" w:rsidRPr="00435057" w:rsidRDefault="001F26C9" w:rsidP="002B6D2B">
      <w:pPr>
        <w:tabs>
          <w:tab w:val="left" w:pos="284"/>
          <w:tab w:val="left" w:pos="357"/>
          <w:tab w:val="left" w:pos="397"/>
        </w:tabs>
        <w:spacing w:before="120" w:after="60"/>
        <w:jc w:val="both"/>
        <w:divId w:val="1699623301"/>
        <w:rPr>
          <w:b/>
          <w:bCs/>
        </w:rPr>
      </w:pPr>
      <w:r w:rsidRPr="00435057">
        <w:rPr>
          <w:b/>
          <w:bCs/>
        </w:rPr>
        <w:t>9. Rodzaje wynikowych informacji statystycznych</w:t>
      </w:r>
      <w:r w:rsidR="00C773BC" w:rsidRPr="00435057">
        <w:rPr>
          <w:b/>
          <w:bCs/>
        </w:rPr>
        <w:t>:</w:t>
      </w:r>
    </w:p>
    <w:p w:rsidR="00C40A35" w:rsidRPr="00435057" w:rsidRDefault="00C773BC" w:rsidP="002B6D2B">
      <w:pPr>
        <w:tabs>
          <w:tab w:val="left" w:pos="284"/>
          <w:tab w:val="left" w:pos="357"/>
          <w:tab w:val="left" w:pos="397"/>
        </w:tabs>
        <w:ind w:left="284" w:hanging="284"/>
        <w:jc w:val="both"/>
      </w:pPr>
      <w:r w:rsidRPr="00435057">
        <w:t xml:space="preserve">1) </w:t>
      </w:r>
      <w:r w:rsidRPr="00435057">
        <w:tab/>
        <w:t>Działalność samorządów lokalnych w zakresie profilaktyki i rozwiązywania problemów alkoholowych, przeciwdziałania narkomanii oraz uzależnieniom behawioralnym, w tym informacje na temat: uchwał i zarządzeń dotyczących profilaktyki i rozwiązywania problemów alkoholowych oraz przeciwdziałania narkomanii, rynku napojów alkoholowych, koordynatora gminnego programu profilaktyki i rozwiązywania problemów alkoholowych oraz przeciwdziałania narkomanii, gminnej komisji rozwiązywania problemów alkoholowych, pomocy dla osób z problemem alkoholowym oraz narkotykowym i ich rodzin, przeciwdziałania przemocy w rodzinach, profilaktyki zachowań ryzykownych dzieci i młodzieży, edukacji publicznej i profilaktyki dla dorosłych w zakresie profilaktyki i rozwiązywania problemów alkoholowych, przeciwdziałania narkomanii oraz uzależnieniom behawioralnym, nietrzeźwości w miejscach publicznych, współpracy z innymi samorządami, organizacjami oraz współpracy międzynarodowej, badań i ekspertyz w zakresie problemów alkoholowych oraz przeciwdziałania narkomanii na terenie gminy, finansowania działań w zakresie profilaktyki i rozwiązywania problemów alkoholowych, przeciwdziałania narkomanii oraz uzależnień behawioralnych, w przekrojach: kraj, województwa.</w:t>
      </w:r>
    </w:p>
    <w:p w:rsidR="00C40A35" w:rsidRPr="00435057" w:rsidRDefault="001F26C9" w:rsidP="002B6D2B">
      <w:pPr>
        <w:tabs>
          <w:tab w:val="left" w:pos="284"/>
          <w:tab w:val="left" w:pos="357"/>
          <w:tab w:val="left" w:pos="397"/>
        </w:tabs>
        <w:spacing w:before="120" w:after="60"/>
        <w:jc w:val="both"/>
        <w:divId w:val="1080058844"/>
        <w:rPr>
          <w:b/>
          <w:bCs/>
        </w:rPr>
      </w:pPr>
      <w:r w:rsidRPr="00435057">
        <w:rPr>
          <w:b/>
          <w:bCs/>
        </w:rPr>
        <w:t>10. Formy i terminy udostępnienia wynikowych informacji statystycznych</w:t>
      </w:r>
      <w:r w:rsidR="00C773BC" w:rsidRPr="00435057">
        <w:rPr>
          <w:b/>
          <w:bCs/>
        </w:rPr>
        <w:t>:</w:t>
      </w:r>
    </w:p>
    <w:p w:rsidR="00C773BC" w:rsidRPr="00435057" w:rsidRDefault="00C773BC" w:rsidP="002B6D2B">
      <w:pPr>
        <w:tabs>
          <w:tab w:val="left" w:pos="284"/>
          <w:tab w:val="left" w:pos="357"/>
          <w:tab w:val="left" w:pos="397"/>
        </w:tabs>
        <w:ind w:left="284" w:hanging="284"/>
        <w:jc w:val="both"/>
      </w:pPr>
      <w:r w:rsidRPr="00435057">
        <w:t xml:space="preserve">1) </w:t>
      </w:r>
      <w:r w:rsidRPr="00435057">
        <w:tab/>
        <w:t>Publikacje innych jednostek:</w:t>
      </w:r>
    </w:p>
    <w:p w:rsidR="00C40A35" w:rsidRPr="00435057" w:rsidRDefault="00460BB9" w:rsidP="002B6D2B">
      <w:pPr>
        <w:tabs>
          <w:tab w:val="left" w:pos="284"/>
          <w:tab w:val="left" w:pos="357"/>
          <w:tab w:val="left" w:pos="397"/>
        </w:tabs>
        <w:ind w:left="568" w:hanging="284"/>
        <w:jc w:val="both"/>
      </w:pPr>
      <w:r w:rsidRPr="00435057">
        <w:t>a)</w:t>
      </w:r>
      <w:r w:rsidRPr="00435057">
        <w:tab/>
      </w:r>
      <w:r w:rsidR="00C773BC" w:rsidRPr="00435057">
        <w:t>„Biuletyn informacyjny opracowywany przez Krajowe Centrum Przeciwdziałania Uzależnieniom” (październik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C773BC" w:rsidP="002B6D2B">
      <w:pPr>
        <w:tabs>
          <w:tab w:val="left" w:pos="284"/>
          <w:tab w:val="left" w:pos="357"/>
          <w:tab w:val="left" w:pos="397"/>
        </w:tabs>
        <w:spacing w:after="120"/>
        <w:jc w:val="both"/>
        <w:divId w:val="656232429"/>
        <w:rPr>
          <w:b/>
          <w:bCs/>
          <w:sz w:val="24"/>
          <w:szCs w:val="24"/>
        </w:rPr>
      </w:pPr>
      <w:r w:rsidRPr="00435057">
        <w:rPr>
          <w:b/>
          <w:bCs/>
          <w:sz w:val="24"/>
          <w:szCs w:val="24"/>
        </w:rPr>
        <w:t>1.29 ZDROWIE I OCHRONA ZDROWIA</w:t>
      </w:r>
    </w:p>
    <w:p w:rsidR="00C773BC" w:rsidRPr="00435057" w:rsidRDefault="001F26C9" w:rsidP="002B6D2B">
      <w:pPr>
        <w:pStyle w:val="Nagwek3"/>
        <w:tabs>
          <w:tab w:val="left" w:pos="357"/>
          <w:tab w:val="left" w:pos="397"/>
        </w:tabs>
        <w:spacing w:before="0"/>
        <w:ind w:left="2835" w:hanging="2835"/>
        <w:jc w:val="both"/>
        <w:rPr>
          <w:bCs w:val="0"/>
          <w:szCs w:val="20"/>
        </w:rPr>
      </w:pPr>
      <w:bookmarkStart w:id="219" w:name="_Toc162519022"/>
      <w:r w:rsidRPr="00435057">
        <w:rPr>
          <w:bCs w:val="0"/>
          <w:szCs w:val="20"/>
        </w:rPr>
        <w:t>1. Symbol badania:</w:t>
      </w:r>
      <w:r w:rsidR="00C773BC" w:rsidRPr="00435057">
        <w:rPr>
          <w:bCs w:val="0"/>
          <w:szCs w:val="20"/>
        </w:rPr>
        <w:tab/>
      </w:r>
      <w:bookmarkStart w:id="220" w:name="badanie.1.29.19"/>
      <w:bookmarkEnd w:id="220"/>
      <w:r w:rsidR="00C773BC" w:rsidRPr="00435057">
        <w:rPr>
          <w:bCs w:val="0"/>
          <w:szCs w:val="20"/>
        </w:rPr>
        <w:t>1.29.19 (099)</w:t>
      </w:r>
      <w:bookmarkEnd w:id="219"/>
    </w:p>
    <w:p w:rsidR="00C773B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C773BC" w:rsidRPr="00435057">
        <w:rPr>
          <w:b/>
          <w:bCs/>
        </w:rPr>
        <w:tab/>
        <w:t>Europejskie Ankietowe Badanie Zdrowia</w:t>
      </w:r>
    </w:p>
    <w:p w:rsidR="00C773B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C773BC" w:rsidRPr="00435057">
        <w:rPr>
          <w:b/>
          <w:bCs/>
        </w:rPr>
        <w:tab/>
        <w:t>co 6 lat</w:t>
      </w:r>
    </w:p>
    <w:p w:rsidR="00C40A35" w:rsidRPr="00435057" w:rsidRDefault="00C773BC"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1196695592"/>
        <w:rPr>
          <w:b/>
          <w:bCs/>
        </w:rPr>
      </w:pPr>
      <w:r w:rsidRPr="00435057">
        <w:rPr>
          <w:b/>
          <w:bCs/>
        </w:rPr>
        <w:t>5. Cel badania</w:t>
      </w:r>
      <w:r w:rsidR="00C773BC" w:rsidRPr="00435057">
        <w:rPr>
          <w:b/>
          <w:bCs/>
        </w:rPr>
        <w:t>:</w:t>
      </w:r>
    </w:p>
    <w:p w:rsidR="00C773BC" w:rsidRPr="00435057" w:rsidRDefault="00C773BC" w:rsidP="002B6D2B">
      <w:pPr>
        <w:tabs>
          <w:tab w:val="left" w:pos="284"/>
          <w:tab w:val="left" w:pos="357"/>
          <w:tab w:val="left" w:pos="397"/>
        </w:tabs>
        <w:ind w:left="284" w:hanging="284"/>
        <w:jc w:val="both"/>
      </w:pPr>
      <w:r w:rsidRPr="00435057">
        <w:t>1)</w:t>
      </w:r>
      <w:r w:rsidRPr="00435057">
        <w:tab/>
        <w:t>Celem badania jest dostarczenie informacji kondycji zdrowotnej Polaków, korzystaniu z usług medycznych i zachowaniach anty i pro-zdrowotnych.</w:t>
      </w:r>
    </w:p>
    <w:p w:rsidR="00C773BC" w:rsidRPr="00435057" w:rsidRDefault="00C773BC" w:rsidP="002B6D2B">
      <w:pPr>
        <w:tabs>
          <w:tab w:val="left" w:pos="284"/>
          <w:tab w:val="left" w:pos="357"/>
          <w:tab w:val="left" w:pos="397"/>
        </w:tabs>
        <w:ind w:left="284" w:hanging="284"/>
        <w:jc w:val="both"/>
      </w:pPr>
      <w:r w:rsidRPr="00435057">
        <w:t>2)</w:t>
      </w:r>
      <w:r w:rsidRPr="00435057">
        <w:tab/>
        <w:t>Akty prawa międzynarodowego, z których wynika obowiązek realizacji badania:</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rozporządzenie Parlamentu Europejskiego i Rady (UE) 2019/1700 z dnia 10 października 2019 r. ustanawiające wspólne ramy statystyk europejskich dotyczących osób i gospodarstw domowych, opartych na danych na poziomie indywidualnym zbieranych metodą doboru próby, zmieniające rozporządzenia Parlamentu Europejskiego i Rady (WE) nr 808/2004, (WE) nr 452/2008 i (WE) nr 1338/2008 oraz uchylające rozporządzenie Parlamentu Europejskiego i Rady (WE) nr 1177/2003 i rozporządzenie Rady (WE) nr 577/98.</w:t>
      </w:r>
    </w:p>
    <w:p w:rsidR="00C773BC" w:rsidRPr="00435057" w:rsidRDefault="00C773BC" w:rsidP="002B6D2B">
      <w:pPr>
        <w:tabs>
          <w:tab w:val="left" w:pos="284"/>
          <w:tab w:val="left" w:pos="357"/>
          <w:tab w:val="left" w:pos="397"/>
        </w:tabs>
        <w:ind w:left="284" w:hanging="284"/>
        <w:jc w:val="both"/>
      </w:pPr>
      <w:r w:rsidRPr="00435057">
        <w:t>3)</w:t>
      </w:r>
      <w:r w:rsidRPr="00435057">
        <w:tab/>
        <w:t>Użytkownicy, których potrzeby uwzględnia badanie:</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odbiorcy indywidualni,</w:t>
      </w:r>
    </w:p>
    <w:p w:rsidR="00C773BC" w:rsidRPr="00435057" w:rsidRDefault="00C773BC" w:rsidP="002B6D2B">
      <w:pPr>
        <w:tabs>
          <w:tab w:val="left" w:pos="284"/>
          <w:tab w:val="left" w:pos="357"/>
          <w:tab w:val="left" w:pos="397"/>
        </w:tabs>
        <w:ind w:left="568" w:hanging="284"/>
        <w:jc w:val="both"/>
      </w:pPr>
      <w:r w:rsidRPr="00435057">
        <w:t>b)</w:t>
      </w:r>
      <w:r w:rsidRPr="00435057">
        <w:tab/>
        <w:t>Eurostat i inne zagraniczne instytucje statystyczne,</w:t>
      </w:r>
    </w:p>
    <w:p w:rsidR="00C773BC" w:rsidRPr="00435057" w:rsidRDefault="00C773BC" w:rsidP="002B6D2B">
      <w:pPr>
        <w:tabs>
          <w:tab w:val="left" w:pos="284"/>
          <w:tab w:val="left" w:pos="357"/>
          <w:tab w:val="left" w:pos="397"/>
        </w:tabs>
        <w:ind w:left="568" w:hanging="284"/>
        <w:jc w:val="both"/>
      </w:pPr>
      <w:r w:rsidRPr="00435057">
        <w:t>c)</w:t>
      </w:r>
      <w:r w:rsidRPr="00435057">
        <w:tab/>
        <w:t>organizacje międzynarodowe,</w:t>
      </w:r>
    </w:p>
    <w:p w:rsidR="00C773BC" w:rsidRPr="00435057" w:rsidRDefault="00C773BC" w:rsidP="002B6D2B">
      <w:pPr>
        <w:tabs>
          <w:tab w:val="left" w:pos="284"/>
          <w:tab w:val="left" w:pos="357"/>
          <w:tab w:val="left" w:pos="397"/>
        </w:tabs>
        <w:ind w:left="568" w:hanging="284"/>
        <w:jc w:val="both"/>
      </w:pPr>
      <w:r w:rsidRPr="00435057">
        <w:t>d)</w:t>
      </w:r>
      <w:r w:rsidRPr="00435057">
        <w:tab/>
        <w:t>media ogólnopolskie i terenowe,</w:t>
      </w:r>
    </w:p>
    <w:p w:rsidR="00C773BC" w:rsidRPr="00435057" w:rsidRDefault="00C773BC" w:rsidP="002B6D2B">
      <w:pPr>
        <w:tabs>
          <w:tab w:val="left" w:pos="284"/>
          <w:tab w:val="left" w:pos="357"/>
          <w:tab w:val="left" w:pos="397"/>
        </w:tabs>
        <w:ind w:left="568" w:hanging="284"/>
        <w:jc w:val="both"/>
      </w:pPr>
      <w:r w:rsidRPr="00435057">
        <w:t>e)</w:t>
      </w:r>
      <w:r w:rsidRPr="00435057">
        <w:tab/>
        <w:t>administracja samorządowa – województwo,</w:t>
      </w:r>
    </w:p>
    <w:p w:rsidR="00C773BC" w:rsidRPr="00435057" w:rsidRDefault="00C773BC" w:rsidP="002B6D2B">
      <w:pPr>
        <w:tabs>
          <w:tab w:val="left" w:pos="284"/>
          <w:tab w:val="left" w:pos="357"/>
          <w:tab w:val="left" w:pos="397"/>
        </w:tabs>
        <w:ind w:left="568" w:hanging="284"/>
        <w:jc w:val="both"/>
      </w:pPr>
      <w:r w:rsidRPr="00435057">
        <w:t>f)</w:t>
      </w:r>
      <w:r w:rsidRPr="00435057">
        <w:tab/>
        <w:t>administracja rządowa,</w:t>
      </w:r>
    </w:p>
    <w:p w:rsidR="00C773BC" w:rsidRPr="00435057" w:rsidRDefault="00C773BC" w:rsidP="002B6D2B">
      <w:pPr>
        <w:tabs>
          <w:tab w:val="left" w:pos="284"/>
          <w:tab w:val="left" w:pos="357"/>
          <w:tab w:val="left" w:pos="397"/>
        </w:tabs>
        <w:ind w:left="568" w:hanging="284"/>
        <w:jc w:val="both"/>
      </w:pPr>
      <w:r w:rsidRPr="00435057">
        <w:t>g)</w:t>
      </w:r>
      <w:r w:rsidRPr="00435057">
        <w:tab/>
        <w:t>Sejm, Senat,</w:t>
      </w:r>
    </w:p>
    <w:p w:rsidR="00C773BC" w:rsidRPr="00435057" w:rsidRDefault="00C773BC" w:rsidP="002B6D2B">
      <w:pPr>
        <w:tabs>
          <w:tab w:val="left" w:pos="284"/>
          <w:tab w:val="left" w:pos="357"/>
          <w:tab w:val="left" w:pos="397"/>
        </w:tabs>
        <w:ind w:left="568" w:hanging="284"/>
        <w:jc w:val="both"/>
      </w:pPr>
      <w:r w:rsidRPr="00435057">
        <w:t>h)</w:t>
      </w:r>
      <w:r w:rsidRPr="00435057">
        <w:tab/>
        <w:t>placówki naukowe/badawcze, uczelnie (nauczyciele akademiccy i studenci).</w:t>
      </w:r>
    </w:p>
    <w:p w:rsidR="004E06C3" w:rsidRDefault="00C773BC" w:rsidP="002B6D2B">
      <w:pPr>
        <w:tabs>
          <w:tab w:val="left" w:pos="284"/>
          <w:tab w:val="left" w:pos="357"/>
          <w:tab w:val="left" w:pos="397"/>
        </w:tabs>
        <w:ind w:left="284" w:hanging="284"/>
        <w:jc w:val="both"/>
      </w:pPr>
      <w:r w:rsidRPr="00435057">
        <w:t>4)</w:t>
      </w:r>
      <w:r w:rsidRPr="00435057">
        <w:tab/>
      </w:r>
      <w:r w:rsidR="004E06C3">
        <w:t>Dane osobowe:</w:t>
      </w:r>
    </w:p>
    <w:p w:rsidR="00C40A35" w:rsidRPr="00435057" w:rsidRDefault="00F26488" w:rsidP="004E06C3">
      <w:pPr>
        <w:tabs>
          <w:tab w:val="left" w:pos="284"/>
          <w:tab w:val="left" w:pos="357"/>
          <w:tab w:val="left" w:pos="397"/>
        </w:tabs>
        <w:ind w:left="284"/>
        <w:jc w:val="both"/>
      </w:pPr>
      <w:r>
        <w:t>U</w:t>
      </w:r>
      <w:r w:rsidR="00C773BC" w:rsidRPr="00435057">
        <w:t>zyskanie danych na temat kondycji zdrowotnej mieszkańców Polski oraz oszacowanie wielkości populacji osób niepełnosprawnych w Polsce. Badanie EHIS stanowi podstawowe źródło szerokiej informacji o stanie zdrowia mieszkańców Polski, w tym także grupy osób niepełnoprawnych.</w:t>
      </w:r>
    </w:p>
    <w:p w:rsidR="00C40A35" w:rsidRPr="00435057" w:rsidRDefault="001F26C9" w:rsidP="002B6D2B">
      <w:pPr>
        <w:tabs>
          <w:tab w:val="left" w:pos="284"/>
          <w:tab w:val="left" w:pos="357"/>
          <w:tab w:val="left" w:pos="397"/>
        </w:tabs>
        <w:spacing w:before="120" w:after="60"/>
        <w:jc w:val="both"/>
        <w:divId w:val="978070034"/>
        <w:rPr>
          <w:b/>
          <w:bCs/>
        </w:rPr>
      </w:pPr>
      <w:r w:rsidRPr="00435057">
        <w:rPr>
          <w:b/>
          <w:bCs/>
        </w:rPr>
        <w:t>6. Zakres podmiotowy</w:t>
      </w:r>
      <w:r w:rsidR="00C773BC" w:rsidRPr="00435057">
        <w:rPr>
          <w:b/>
          <w:bCs/>
        </w:rPr>
        <w:t>:</w:t>
      </w:r>
    </w:p>
    <w:p w:rsidR="00361E19" w:rsidRPr="00435057" w:rsidRDefault="00C773BC" w:rsidP="002B6D2B">
      <w:pPr>
        <w:tabs>
          <w:tab w:val="left" w:pos="284"/>
          <w:tab w:val="left" w:pos="357"/>
          <w:tab w:val="left" w:pos="397"/>
        </w:tabs>
        <w:jc w:val="both"/>
      </w:pPr>
      <w:r w:rsidRPr="00435057">
        <w:t>Osoby będące członkami gospodarstw domowych.</w:t>
      </w:r>
    </w:p>
    <w:p w:rsidR="00C773BC" w:rsidRPr="00435057" w:rsidRDefault="00C773BC" w:rsidP="002B6D2B">
      <w:pPr>
        <w:tabs>
          <w:tab w:val="left" w:pos="284"/>
          <w:tab w:val="left" w:pos="357"/>
          <w:tab w:val="left" w:pos="397"/>
        </w:tabs>
        <w:jc w:val="both"/>
      </w:pPr>
      <w:r w:rsidRPr="00435057">
        <w:t>Gospodarstwa domowe.</w:t>
      </w:r>
    </w:p>
    <w:p w:rsidR="00C40A35" w:rsidRPr="00435057" w:rsidRDefault="001F26C9" w:rsidP="002B6D2B">
      <w:pPr>
        <w:tabs>
          <w:tab w:val="left" w:pos="284"/>
          <w:tab w:val="left" w:pos="357"/>
          <w:tab w:val="left" w:pos="397"/>
        </w:tabs>
        <w:spacing w:before="120" w:after="60"/>
        <w:jc w:val="both"/>
        <w:divId w:val="1998727041"/>
        <w:rPr>
          <w:b/>
          <w:bCs/>
        </w:rPr>
      </w:pPr>
      <w:r w:rsidRPr="00435057">
        <w:rPr>
          <w:b/>
          <w:bCs/>
        </w:rPr>
        <w:t>7. Zakres przedmiotowy</w:t>
      </w:r>
      <w:r w:rsidR="00C773BC" w:rsidRPr="00435057">
        <w:rPr>
          <w:b/>
          <w:bCs/>
        </w:rPr>
        <w:t>:</w:t>
      </w:r>
    </w:p>
    <w:p w:rsidR="00C773BC" w:rsidRPr="00435057" w:rsidRDefault="00C773BC" w:rsidP="002B6D2B">
      <w:pPr>
        <w:tabs>
          <w:tab w:val="left" w:pos="284"/>
          <w:tab w:val="left" w:pos="357"/>
          <w:tab w:val="left" w:pos="397"/>
        </w:tabs>
        <w:jc w:val="both"/>
      </w:pPr>
      <w:r w:rsidRPr="00435057">
        <w:t>Sposób odżywiania i używki. Aktywność fizyczna. Dostęp do opieki zdrowotnej. Niepełnosprawność prawna. Samoobsługa i prowadzenie gospodarstwa domowego. Dane uzupełniające o zdrowiu. Kontakty społeczne. Status na rynku pracy. Aktywność ekonomiczna. Stacjonarna opieka zdrowotna – działalność. Stan zdrowia członków gospodarstw domowych. Obywatelstwo, kraj urodzenia. Profilaktyka zdrowotna. Zachorowania, problemy zdrowotne. Ambulatoryjna opieka zdrowotna – działalność. Cechy społeczno-ekonomiczne osób. Cechy demograficzne osób. Dochody gospodarstw domowych.</w:t>
      </w:r>
    </w:p>
    <w:p w:rsidR="00C40A35" w:rsidRPr="00435057" w:rsidRDefault="001F26C9" w:rsidP="002B6D2B">
      <w:pPr>
        <w:tabs>
          <w:tab w:val="left" w:pos="284"/>
          <w:tab w:val="left" w:pos="357"/>
          <w:tab w:val="left" w:pos="397"/>
        </w:tabs>
        <w:spacing w:before="120" w:after="60"/>
        <w:jc w:val="both"/>
        <w:divId w:val="451830571"/>
        <w:rPr>
          <w:b/>
          <w:bCs/>
        </w:rPr>
      </w:pPr>
      <w:r w:rsidRPr="00435057">
        <w:rPr>
          <w:b/>
          <w:bCs/>
        </w:rPr>
        <w:t>8. Źródła danych</w:t>
      </w:r>
      <w:r w:rsidR="00C773BC" w:rsidRPr="00435057">
        <w:rPr>
          <w:b/>
          <w:bCs/>
        </w:rPr>
        <w:t>:</w:t>
      </w:r>
    </w:p>
    <w:p w:rsidR="00C773BC" w:rsidRPr="00435057" w:rsidRDefault="00C773BC" w:rsidP="002B6D2B">
      <w:pPr>
        <w:tabs>
          <w:tab w:val="left" w:pos="284"/>
          <w:tab w:val="left" w:pos="357"/>
          <w:tab w:val="left" w:pos="397"/>
        </w:tabs>
        <w:ind w:left="284" w:hanging="284"/>
        <w:jc w:val="both"/>
      </w:pPr>
      <w:r w:rsidRPr="00435057">
        <w:t>1)</w:t>
      </w:r>
      <w:r w:rsidRPr="00435057">
        <w:tab/>
        <w:t xml:space="preserve">Zestawy danych Głównego Urzędu Statystycznego nr </w:t>
      </w:r>
      <w:hyperlink w:anchor="gr.1">
        <w:r w:rsidRPr="00435057">
          <w:t>1</w:t>
        </w:r>
      </w:hyperlink>
      <w:r w:rsidRPr="00435057">
        <w:t xml:space="preserve"> (opisane w cz. II. Informacje o przekazywanych danych):</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EHIS-1 – europejskie ankietowe badanie zdrowia. Kwestionariusz gospodarstwa domowego (</w:t>
      </w:r>
      <w:hyperlink w:anchor="lp.1.44">
        <w:r w:rsidR="00C773BC" w:rsidRPr="00435057">
          <w:t>lp. 1.44</w:t>
        </w:r>
      </w:hyperlink>
      <w:r w:rsidR="00C773BC" w:rsidRPr="00435057">
        <w:t>),</w:t>
      </w:r>
    </w:p>
    <w:p w:rsidR="00C773BC" w:rsidRPr="00435057" w:rsidRDefault="00C773BC" w:rsidP="002B6D2B">
      <w:pPr>
        <w:tabs>
          <w:tab w:val="left" w:pos="284"/>
          <w:tab w:val="left" w:pos="357"/>
          <w:tab w:val="left" w:pos="397"/>
        </w:tabs>
        <w:ind w:left="568" w:hanging="284"/>
        <w:jc w:val="both"/>
      </w:pPr>
      <w:r w:rsidRPr="00435057">
        <w:t>b)</w:t>
      </w:r>
      <w:r w:rsidRPr="00435057">
        <w:tab/>
        <w:t>EHIS-2 – europejskie ankietowe badanie zdrowia. Kwestionariusz indywidualny dla osoby dorosłej (</w:t>
      </w:r>
      <w:hyperlink w:anchor="lp.1.45">
        <w:r w:rsidRPr="00435057">
          <w:t>lp. 1.45</w:t>
        </w:r>
      </w:hyperlink>
      <w:r w:rsidRPr="00435057">
        <w:t>),</w:t>
      </w:r>
    </w:p>
    <w:p w:rsidR="00C40A35" w:rsidRPr="00435057" w:rsidRDefault="00C773BC" w:rsidP="002B6D2B">
      <w:pPr>
        <w:tabs>
          <w:tab w:val="left" w:pos="284"/>
          <w:tab w:val="left" w:pos="357"/>
          <w:tab w:val="left" w:pos="397"/>
        </w:tabs>
        <w:ind w:left="568" w:hanging="284"/>
        <w:jc w:val="both"/>
      </w:pPr>
      <w:r w:rsidRPr="00435057">
        <w:t>c)</w:t>
      </w:r>
      <w:r w:rsidRPr="00435057">
        <w:tab/>
        <w:t>EHIS-3 – europejskie ankietowe badanie zdrowia. Kwestionariusz indywidualny dla dziecka (</w:t>
      </w:r>
      <w:hyperlink w:anchor="lp.1.46">
        <w:r w:rsidRPr="00435057">
          <w:t>lp. 1.46</w:t>
        </w:r>
      </w:hyperlink>
      <w:r w:rsidRPr="00435057">
        <w:t>).</w:t>
      </w:r>
    </w:p>
    <w:p w:rsidR="00C40A35" w:rsidRPr="00435057" w:rsidRDefault="001F26C9" w:rsidP="002B6D2B">
      <w:pPr>
        <w:tabs>
          <w:tab w:val="left" w:pos="284"/>
          <w:tab w:val="left" w:pos="357"/>
          <w:tab w:val="left" w:pos="397"/>
        </w:tabs>
        <w:spacing w:before="120" w:after="60"/>
        <w:jc w:val="both"/>
        <w:divId w:val="540829694"/>
        <w:rPr>
          <w:b/>
          <w:bCs/>
        </w:rPr>
      </w:pPr>
      <w:r w:rsidRPr="00435057">
        <w:rPr>
          <w:b/>
          <w:bCs/>
        </w:rPr>
        <w:t>9. Rodzaje wynikowych informacji statystycznych</w:t>
      </w:r>
      <w:r w:rsidR="00C773BC" w:rsidRPr="00435057">
        <w:rPr>
          <w:b/>
          <w:bCs/>
        </w:rPr>
        <w:t>:</w:t>
      </w:r>
    </w:p>
    <w:p w:rsidR="00C773BC" w:rsidRPr="00435057" w:rsidRDefault="00C773BC" w:rsidP="002B6D2B">
      <w:pPr>
        <w:tabs>
          <w:tab w:val="left" w:pos="284"/>
          <w:tab w:val="left" w:pos="357"/>
          <w:tab w:val="left" w:pos="397"/>
        </w:tabs>
        <w:ind w:left="284" w:hanging="284"/>
        <w:jc w:val="both"/>
      </w:pPr>
      <w:r w:rsidRPr="00435057">
        <w:t xml:space="preserve">1) </w:t>
      </w:r>
      <w:r w:rsidRPr="00435057">
        <w:tab/>
        <w:t>Korzystanie z usług opieki zdrowotnej (wizyty u lekarzy i leczenie w szpitalach), konsumpcja leków oraz dostęp do opieki zdrowotnej, w przekrojach: województwa, płeć, duże grupy wieku.</w:t>
      </w:r>
    </w:p>
    <w:p w:rsidR="00C773BC" w:rsidRPr="00435057" w:rsidRDefault="00C773BC" w:rsidP="002B6D2B">
      <w:pPr>
        <w:tabs>
          <w:tab w:val="left" w:pos="284"/>
          <w:tab w:val="left" w:pos="357"/>
          <w:tab w:val="left" w:pos="397"/>
        </w:tabs>
        <w:ind w:left="284" w:hanging="284"/>
        <w:jc w:val="both"/>
      </w:pPr>
      <w:r w:rsidRPr="00435057">
        <w:t xml:space="preserve">2) </w:t>
      </w:r>
      <w:r w:rsidRPr="00435057">
        <w:tab/>
        <w:t>Szczepienia przeciw grypie, badania cytologiczne i mammograficzne, w przekrojach: województwa, płeć, duże grupy wieku.</w:t>
      </w:r>
    </w:p>
    <w:p w:rsidR="00C773BC" w:rsidRPr="00435057" w:rsidRDefault="00C773BC" w:rsidP="002B6D2B">
      <w:pPr>
        <w:tabs>
          <w:tab w:val="left" w:pos="284"/>
          <w:tab w:val="left" w:pos="357"/>
          <w:tab w:val="left" w:pos="397"/>
        </w:tabs>
        <w:ind w:left="284" w:hanging="284"/>
        <w:jc w:val="both"/>
      </w:pPr>
      <w:r w:rsidRPr="00435057">
        <w:t xml:space="preserve">3) </w:t>
      </w:r>
      <w:r w:rsidRPr="00435057">
        <w:tab/>
        <w:t>Uwarunkowania zdrowia – spożywanie warzyw i owoców, konsumpcja tytoniu i alkoholu, w przekrojach: województwa, płeć, duże grupy wieku.</w:t>
      </w:r>
    </w:p>
    <w:p w:rsidR="00C773BC" w:rsidRPr="00435057" w:rsidRDefault="00C773BC" w:rsidP="002B6D2B">
      <w:pPr>
        <w:tabs>
          <w:tab w:val="left" w:pos="284"/>
          <w:tab w:val="left" w:pos="357"/>
          <w:tab w:val="left" w:pos="397"/>
        </w:tabs>
        <w:ind w:left="284" w:hanging="284"/>
        <w:jc w:val="both"/>
      </w:pPr>
      <w:r w:rsidRPr="00435057">
        <w:t xml:space="preserve">4) </w:t>
      </w:r>
      <w:r w:rsidRPr="00435057">
        <w:tab/>
        <w:t>Subiektywna ocena stanu zdrowia, występowanie długotrwałych problemów zdrowotnych oraz chorób przewlekłych, osoby niesprawne w</w:t>
      </w:r>
      <w:r w:rsidR="00D63FE5" w:rsidRPr="00435057">
        <w:t>edłu</w:t>
      </w:r>
      <w:r w:rsidRPr="00435057">
        <w:t>g różnych kryteriów, w przekrojach: województwa, płeć, duże grupy wieku.</w:t>
      </w:r>
    </w:p>
    <w:p w:rsidR="00C773BC" w:rsidRPr="00435057" w:rsidRDefault="00C773BC" w:rsidP="002B6D2B">
      <w:pPr>
        <w:tabs>
          <w:tab w:val="left" w:pos="284"/>
          <w:tab w:val="left" w:pos="357"/>
          <w:tab w:val="left" w:pos="397"/>
        </w:tabs>
        <w:ind w:left="284" w:hanging="284"/>
        <w:jc w:val="both"/>
      </w:pPr>
      <w:r w:rsidRPr="00435057">
        <w:t xml:space="preserve">5) </w:t>
      </w:r>
      <w:r w:rsidRPr="00435057">
        <w:tab/>
        <w:t>Wypadki, którego skutkiem był uraz według miejsca zdarzenia i udzielonej pomocy medycznej, w przekrojach: kraj, płeć, grupa wieku.</w:t>
      </w:r>
    </w:p>
    <w:p w:rsidR="00C773BC" w:rsidRPr="00435057" w:rsidRDefault="00C773BC" w:rsidP="002B6D2B">
      <w:pPr>
        <w:tabs>
          <w:tab w:val="left" w:pos="284"/>
          <w:tab w:val="left" w:pos="357"/>
          <w:tab w:val="left" w:pos="397"/>
        </w:tabs>
        <w:ind w:left="284" w:hanging="284"/>
        <w:jc w:val="both"/>
      </w:pPr>
      <w:r w:rsidRPr="00435057">
        <w:t xml:space="preserve">6) </w:t>
      </w:r>
      <w:r w:rsidRPr="00435057">
        <w:tab/>
        <w:t>Wsparcie społeczne i świadczenie opieki nad osobą chora lub niesprawną, w przekrojach: kraj, płeć, grupa wieku, poziom wykształcenia, stan cywilny, aktywność ekonomiczna.</w:t>
      </w:r>
    </w:p>
    <w:p w:rsidR="00C773BC" w:rsidRPr="00435057" w:rsidRDefault="00C773BC" w:rsidP="002B6D2B">
      <w:pPr>
        <w:tabs>
          <w:tab w:val="left" w:pos="284"/>
          <w:tab w:val="left" w:pos="357"/>
          <w:tab w:val="left" w:pos="397"/>
        </w:tabs>
        <w:ind w:left="284" w:hanging="284"/>
        <w:jc w:val="both"/>
      </w:pPr>
      <w:r w:rsidRPr="00435057">
        <w:t xml:space="preserve">7) </w:t>
      </w:r>
      <w:r w:rsidRPr="00435057">
        <w:tab/>
        <w:t>Palenie tytoniu oraz konsumpcja alkoholu przez osoby w wieku 15 lat więcej, w przekrojach: kraj, płeć, grupa wieku, poziom wykształcenia, stan cywilny, aktywność ekonomiczna.</w:t>
      </w:r>
    </w:p>
    <w:p w:rsidR="00C773BC" w:rsidRPr="00435057" w:rsidRDefault="00C773BC" w:rsidP="002B6D2B">
      <w:pPr>
        <w:tabs>
          <w:tab w:val="left" w:pos="284"/>
          <w:tab w:val="left" w:pos="357"/>
          <w:tab w:val="left" w:pos="397"/>
        </w:tabs>
        <w:ind w:left="284" w:hanging="284"/>
        <w:jc w:val="both"/>
      </w:pPr>
      <w:r w:rsidRPr="00435057">
        <w:t xml:space="preserve">8) </w:t>
      </w:r>
      <w:r w:rsidRPr="00435057">
        <w:tab/>
        <w:t>Uwarunkowania zdrowia – aktywność fizyczna, konsumpcja warzyw, owoców, soków i innych napojów, w przekrojach: kraj, płeć, grupa wieku, poziom wykształcenia, stan cywilny, aktywność ekonomiczna.</w:t>
      </w:r>
    </w:p>
    <w:p w:rsidR="00C773BC" w:rsidRPr="00435057" w:rsidRDefault="00C773BC" w:rsidP="002B6D2B">
      <w:pPr>
        <w:tabs>
          <w:tab w:val="left" w:pos="284"/>
          <w:tab w:val="left" w:pos="357"/>
          <w:tab w:val="left" w:pos="397"/>
        </w:tabs>
        <w:ind w:left="284" w:hanging="284"/>
        <w:jc w:val="both"/>
      </w:pPr>
      <w:r w:rsidRPr="00435057">
        <w:t xml:space="preserve">9) </w:t>
      </w:r>
      <w:r w:rsidRPr="00435057">
        <w:tab/>
        <w:t>Wykonywanie wybranych badań profilaktycznych, w przekrojach: kraj, płeć, grupa wieku, poziom wyksztalcenia, stan cywilny, aktywność ekonomiczna.</w:t>
      </w:r>
    </w:p>
    <w:p w:rsidR="00C773BC" w:rsidRPr="00435057" w:rsidRDefault="00C773BC" w:rsidP="002B6D2B">
      <w:pPr>
        <w:tabs>
          <w:tab w:val="left" w:pos="284"/>
          <w:tab w:val="left" w:pos="357"/>
          <w:tab w:val="left" w:pos="397"/>
        </w:tabs>
        <w:ind w:left="284" w:hanging="284"/>
        <w:jc w:val="both"/>
      </w:pPr>
      <w:r w:rsidRPr="00435057">
        <w:t xml:space="preserve">10) </w:t>
      </w:r>
      <w:r w:rsidRPr="00435057">
        <w:tab/>
        <w:t>Poziom samodzielności w samoobsłudze i w prowadzeniu</w:t>
      </w:r>
      <w:r w:rsidR="00C237CC" w:rsidRPr="00435057">
        <w:t xml:space="preserve"> </w:t>
      </w:r>
      <w:r w:rsidRPr="00435057">
        <w:t>gospodarstwa domowego osób starszych i niesprawnych, w przekrojach: kraj, płeć, grupy wieku.</w:t>
      </w:r>
    </w:p>
    <w:p w:rsidR="00C773BC" w:rsidRPr="00435057" w:rsidRDefault="00C773BC" w:rsidP="002B6D2B">
      <w:pPr>
        <w:tabs>
          <w:tab w:val="left" w:pos="284"/>
          <w:tab w:val="left" w:pos="357"/>
          <w:tab w:val="left" w:pos="397"/>
        </w:tabs>
        <w:ind w:left="284" w:hanging="284"/>
        <w:jc w:val="both"/>
      </w:pPr>
      <w:r w:rsidRPr="00435057">
        <w:t xml:space="preserve">11) </w:t>
      </w:r>
      <w:r w:rsidRPr="00435057">
        <w:tab/>
        <w:t>Korzystanie z usług opieki zdrowotnej (pobyty w szpitalach, wizyty u lekarzy), konsumpcja leków, trudności w dostępie do opieki zdrowotnej, w przekrojach: kraj, płeć, grupa wieku, poziom wyksztalcenia, stan cywilny, aktywność ekonomiczna.</w:t>
      </w:r>
    </w:p>
    <w:p w:rsidR="00C40A35" w:rsidRPr="00435057" w:rsidRDefault="00C773BC" w:rsidP="002B6D2B">
      <w:pPr>
        <w:tabs>
          <w:tab w:val="left" w:pos="284"/>
          <w:tab w:val="left" w:pos="357"/>
          <w:tab w:val="left" w:pos="397"/>
        </w:tabs>
        <w:ind w:left="284" w:hanging="284"/>
        <w:jc w:val="both"/>
      </w:pPr>
      <w:r w:rsidRPr="00435057">
        <w:t xml:space="preserve">12) </w:t>
      </w:r>
      <w:r w:rsidRPr="00435057">
        <w:tab/>
        <w:t>Subiektywna ocena stanu zdrowia osoby badanej – ocena ogólna, występowanie długotrwałych problemów zdrowotnych oraz chorób przewlekłych, sprawność niektórych narządów, niepełnosprawność oraz inne problemy zdrowotne, w przekrojach: kraj, płeć, grupa wieku, poziom wykształcenia, stan cywilny, aktywność ekonomiczna.</w:t>
      </w:r>
    </w:p>
    <w:p w:rsidR="00C40A35" w:rsidRPr="00435057" w:rsidRDefault="001F26C9" w:rsidP="002B6D2B">
      <w:pPr>
        <w:tabs>
          <w:tab w:val="left" w:pos="284"/>
          <w:tab w:val="left" w:pos="357"/>
          <w:tab w:val="left" w:pos="397"/>
        </w:tabs>
        <w:spacing w:before="120" w:after="60"/>
        <w:jc w:val="both"/>
        <w:divId w:val="866212551"/>
        <w:rPr>
          <w:b/>
          <w:bCs/>
        </w:rPr>
      </w:pPr>
      <w:r w:rsidRPr="00435057">
        <w:rPr>
          <w:b/>
          <w:bCs/>
        </w:rPr>
        <w:t>10. Formy i terminy udostępnienia wynikowych informacji statystycznych</w:t>
      </w:r>
      <w:r w:rsidR="00C773BC" w:rsidRPr="00435057">
        <w:rPr>
          <w:b/>
          <w:bCs/>
        </w:rPr>
        <w:t>:</w:t>
      </w:r>
    </w:p>
    <w:p w:rsidR="00C773BC" w:rsidRPr="00435057" w:rsidRDefault="00C773BC" w:rsidP="002B6D2B">
      <w:pPr>
        <w:tabs>
          <w:tab w:val="left" w:pos="284"/>
          <w:tab w:val="left" w:pos="357"/>
          <w:tab w:val="left" w:pos="397"/>
        </w:tabs>
        <w:ind w:left="284" w:hanging="284"/>
        <w:jc w:val="both"/>
      </w:pPr>
      <w:r w:rsidRPr="00435057">
        <w:t xml:space="preserve">1) </w:t>
      </w:r>
      <w:r w:rsidRPr="00435057">
        <w:tab/>
        <w:t>Publikacje GUS:</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„Stan zdrowia ludności Polski w 2025 r.” (czerwiec 2027).</w:t>
      </w:r>
    </w:p>
    <w:p w:rsidR="00C773BC" w:rsidRPr="00435057" w:rsidRDefault="00C773BC" w:rsidP="002B6D2B">
      <w:pPr>
        <w:tabs>
          <w:tab w:val="left" w:pos="284"/>
          <w:tab w:val="left" w:pos="357"/>
          <w:tab w:val="left" w:pos="397"/>
        </w:tabs>
        <w:ind w:left="284" w:hanging="284"/>
        <w:jc w:val="both"/>
      </w:pPr>
      <w:r w:rsidRPr="00435057">
        <w:t xml:space="preserve">2) </w:t>
      </w:r>
      <w:r w:rsidRPr="00435057">
        <w:tab/>
        <w:t>Informacje sygnalne:</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„Stan zdrowia ludności Polski w 2025 r.” (marzec 2027).</w:t>
      </w:r>
    </w:p>
    <w:p w:rsidR="00C773BC" w:rsidRPr="00435057" w:rsidRDefault="00C773BC" w:rsidP="002B6D2B">
      <w:pPr>
        <w:tabs>
          <w:tab w:val="left" w:pos="284"/>
          <w:tab w:val="left" w:pos="357"/>
          <w:tab w:val="left" w:pos="397"/>
        </w:tabs>
        <w:ind w:left="284" w:hanging="284"/>
        <w:jc w:val="both"/>
      </w:pPr>
      <w:r w:rsidRPr="00435057">
        <w:t xml:space="preserve">3) </w:t>
      </w:r>
      <w:r w:rsidRPr="00435057">
        <w:tab/>
        <w:t>Internetowe bazy danych:</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Dziedzinowa Baza Wiedzy – Społeczeństwo – Zdrowie i ochrona zdrowia – Stan zdrowia – Styl życia (czerwiec 2027),</w:t>
      </w:r>
    </w:p>
    <w:p w:rsidR="00C773BC" w:rsidRPr="00435057" w:rsidRDefault="00C773BC" w:rsidP="002B6D2B">
      <w:pPr>
        <w:tabs>
          <w:tab w:val="left" w:pos="284"/>
          <w:tab w:val="left" w:pos="357"/>
          <w:tab w:val="left" w:pos="397"/>
        </w:tabs>
        <w:ind w:left="568" w:hanging="284"/>
        <w:jc w:val="both"/>
      </w:pPr>
      <w:r w:rsidRPr="00435057">
        <w:t>b)</w:t>
      </w:r>
      <w:r w:rsidRPr="00435057">
        <w:tab/>
        <w:t>Dziedzinowa Baza Wiedzy – Społeczeństwo – Zdrowie i ochrona zdrowia – Stan zdrowia – Samopoczucie psychofizyczne osób w wieku 15 lat i więcej (czerwiec 2027),</w:t>
      </w:r>
    </w:p>
    <w:p w:rsidR="00C40A35" w:rsidRPr="00435057" w:rsidRDefault="00C773BC" w:rsidP="002B6D2B">
      <w:pPr>
        <w:tabs>
          <w:tab w:val="left" w:pos="284"/>
          <w:tab w:val="left" w:pos="357"/>
          <w:tab w:val="left" w:pos="397"/>
        </w:tabs>
        <w:ind w:left="568" w:hanging="284"/>
        <w:jc w:val="both"/>
      </w:pPr>
      <w:r w:rsidRPr="00435057">
        <w:t>c)</w:t>
      </w:r>
      <w:r w:rsidRPr="00435057">
        <w:tab/>
        <w:t>Dziedzinowa Baza Wiedzy – Społeczeństwo – Zdrowie i ochrona zdrowia – Stan zdrowia – Niepełnosprawność (czerwiec 2027).</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C773BC" w:rsidP="002B6D2B">
      <w:pPr>
        <w:tabs>
          <w:tab w:val="left" w:pos="284"/>
          <w:tab w:val="left" w:pos="357"/>
          <w:tab w:val="left" w:pos="397"/>
        </w:tabs>
        <w:spacing w:after="120"/>
        <w:jc w:val="both"/>
        <w:divId w:val="915478003"/>
        <w:rPr>
          <w:b/>
          <w:bCs/>
          <w:sz w:val="24"/>
          <w:szCs w:val="24"/>
        </w:rPr>
      </w:pPr>
      <w:r w:rsidRPr="00435057">
        <w:rPr>
          <w:b/>
          <w:bCs/>
          <w:sz w:val="24"/>
          <w:szCs w:val="24"/>
        </w:rPr>
        <w:t>1.29 ZDROWIE I OCHRONA ZDROWIA</w:t>
      </w:r>
    </w:p>
    <w:p w:rsidR="00C773BC" w:rsidRPr="00435057" w:rsidRDefault="001F26C9" w:rsidP="002B6D2B">
      <w:pPr>
        <w:pStyle w:val="Nagwek3"/>
        <w:tabs>
          <w:tab w:val="left" w:pos="357"/>
          <w:tab w:val="left" w:pos="397"/>
        </w:tabs>
        <w:spacing w:before="0"/>
        <w:ind w:left="2835" w:hanging="2835"/>
        <w:jc w:val="both"/>
        <w:rPr>
          <w:bCs w:val="0"/>
          <w:szCs w:val="20"/>
        </w:rPr>
      </w:pPr>
      <w:bookmarkStart w:id="221" w:name="_Toc162519023"/>
      <w:r w:rsidRPr="00435057">
        <w:rPr>
          <w:bCs w:val="0"/>
          <w:szCs w:val="20"/>
        </w:rPr>
        <w:t>1. Symbol badania:</w:t>
      </w:r>
      <w:r w:rsidR="00C773BC" w:rsidRPr="00435057">
        <w:rPr>
          <w:bCs w:val="0"/>
          <w:szCs w:val="20"/>
        </w:rPr>
        <w:tab/>
      </w:r>
      <w:bookmarkStart w:id="222" w:name="badanie.1.29.21"/>
      <w:bookmarkEnd w:id="222"/>
      <w:r w:rsidR="00C773BC" w:rsidRPr="00435057">
        <w:rPr>
          <w:bCs w:val="0"/>
          <w:szCs w:val="20"/>
        </w:rPr>
        <w:t>1.29.21 (100)</w:t>
      </w:r>
      <w:bookmarkEnd w:id="221"/>
    </w:p>
    <w:p w:rsidR="00C773B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C773BC" w:rsidRPr="00435057">
        <w:rPr>
          <w:b/>
          <w:bCs/>
        </w:rPr>
        <w:tab/>
        <w:t>Osoby niepełnosprawne prawnie</w:t>
      </w:r>
    </w:p>
    <w:p w:rsidR="00C773B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C773BC" w:rsidRPr="00435057">
        <w:rPr>
          <w:b/>
          <w:bCs/>
        </w:rPr>
        <w:tab/>
        <w:t>co rok</w:t>
      </w:r>
    </w:p>
    <w:p w:rsidR="00C40A35" w:rsidRPr="00435057" w:rsidRDefault="00C773BC"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180358575"/>
        <w:rPr>
          <w:b/>
          <w:bCs/>
        </w:rPr>
      </w:pPr>
      <w:r w:rsidRPr="00435057">
        <w:rPr>
          <w:b/>
          <w:bCs/>
        </w:rPr>
        <w:t>5. Cel badania</w:t>
      </w:r>
      <w:r w:rsidR="00C773BC" w:rsidRPr="00435057">
        <w:rPr>
          <w:b/>
          <w:bCs/>
        </w:rPr>
        <w:t>:</w:t>
      </w:r>
    </w:p>
    <w:p w:rsidR="00C773BC" w:rsidRPr="00435057" w:rsidRDefault="00C773BC" w:rsidP="002B6D2B">
      <w:pPr>
        <w:tabs>
          <w:tab w:val="left" w:pos="284"/>
          <w:tab w:val="left" w:pos="357"/>
          <w:tab w:val="left" w:pos="397"/>
        </w:tabs>
        <w:ind w:left="284" w:hanging="284"/>
        <w:jc w:val="both"/>
      </w:pPr>
      <w:r w:rsidRPr="00435057">
        <w:t>1)</w:t>
      </w:r>
      <w:r w:rsidRPr="00435057">
        <w:tab/>
        <w:t>Celem badania jest dostarczenie informacji o sytuacji społeczno-demograficznej osób niepełnosprawnych prawnie.</w:t>
      </w:r>
    </w:p>
    <w:p w:rsidR="00C773BC" w:rsidRPr="00435057" w:rsidRDefault="00C773BC" w:rsidP="002B6D2B">
      <w:pPr>
        <w:tabs>
          <w:tab w:val="left" w:pos="284"/>
          <w:tab w:val="left" w:pos="357"/>
          <w:tab w:val="left" w:pos="397"/>
        </w:tabs>
        <w:ind w:left="284" w:hanging="284"/>
        <w:jc w:val="both"/>
      </w:pPr>
      <w:r w:rsidRPr="00435057">
        <w:t>2)</w:t>
      </w:r>
      <w:r w:rsidRPr="00435057">
        <w:tab/>
        <w:t>Użytkownicy, których potrzeby uwzględnia badanie:</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administracja rządowa,</w:t>
      </w:r>
    </w:p>
    <w:p w:rsidR="00C773BC" w:rsidRPr="00435057" w:rsidRDefault="00C773BC" w:rsidP="002B6D2B">
      <w:pPr>
        <w:tabs>
          <w:tab w:val="left" w:pos="284"/>
          <w:tab w:val="left" w:pos="357"/>
          <w:tab w:val="left" w:pos="397"/>
        </w:tabs>
        <w:ind w:left="568" w:hanging="284"/>
        <w:jc w:val="both"/>
      </w:pPr>
      <w:r w:rsidRPr="00435057">
        <w:t>b)</w:t>
      </w:r>
      <w:r w:rsidRPr="00435057">
        <w:tab/>
        <w:t>administracja samorządowa – województwo,</w:t>
      </w:r>
    </w:p>
    <w:p w:rsidR="00C773BC" w:rsidRPr="00435057" w:rsidRDefault="00C773BC" w:rsidP="002B6D2B">
      <w:pPr>
        <w:tabs>
          <w:tab w:val="left" w:pos="284"/>
          <w:tab w:val="left" w:pos="357"/>
          <w:tab w:val="left" w:pos="397"/>
        </w:tabs>
        <w:ind w:left="568" w:hanging="284"/>
        <w:jc w:val="both"/>
      </w:pPr>
      <w:r w:rsidRPr="00435057">
        <w:t>c)</w:t>
      </w:r>
      <w:r w:rsidRPr="00435057">
        <w:tab/>
        <w:t>placówki naukowe/badawcze, uczelnie (nauczyciele akademiccy i studenci),</w:t>
      </w:r>
    </w:p>
    <w:p w:rsidR="00C773BC" w:rsidRPr="00435057" w:rsidRDefault="00C773BC" w:rsidP="002B6D2B">
      <w:pPr>
        <w:tabs>
          <w:tab w:val="left" w:pos="284"/>
          <w:tab w:val="left" w:pos="357"/>
          <w:tab w:val="left" w:pos="397"/>
        </w:tabs>
        <w:ind w:left="568" w:hanging="284"/>
        <w:jc w:val="both"/>
      </w:pPr>
      <w:r w:rsidRPr="00435057">
        <w:t>d)</w:t>
      </w:r>
      <w:r w:rsidRPr="00435057">
        <w:tab/>
        <w:t>stowarzyszenia, organizacje, fundacje,</w:t>
      </w:r>
    </w:p>
    <w:p w:rsidR="00C773BC" w:rsidRPr="00435057" w:rsidRDefault="00C773BC" w:rsidP="002B6D2B">
      <w:pPr>
        <w:tabs>
          <w:tab w:val="left" w:pos="284"/>
          <w:tab w:val="left" w:pos="357"/>
          <w:tab w:val="left" w:pos="397"/>
        </w:tabs>
        <w:ind w:left="568" w:hanging="284"/>
        <w:jc w:val="both"/>
      </w:pPr>
      <w:r w:rsidRPr="00435057">
        <w:t>e)</w:t>
      </w:r>
      <w:r w:rsidRPr="00435057">
        <w:tab/>
        <w:t>media ogólnopolskie i terenowe,</w:t>
      </w:r>
    </w:p>
    <w:p w:rsidR="00C773BC" w:rsidRPr="00435057" w:rsidRDefault="00C773BC" w:rsidP="002B6D2B">
      <w:pPr>
        <w:tabs>
          <w:tab w:val="left" w:pos="284"/>
          <w:tab w:val="left" w:pos="357"/>
          <w:tab w:val="left" w:pos="397"/>
        </w:tabs>
        <w:ind w:left="568" w:hanging="284"/>
        <w:jc w:val="both"/>
      </w:pPr>
      <w:r w:rsidRPr="00435057">
        <w:t>f)</w:t>
      </w:r>
      <w:r w:rsidRPr="00435057">
        <w:tab/>
        <w:t>odbiorcy indywidualni.</w:t>
      </w:r>
    </w:p>
    <w:p w:rsidR="004E06C3" w:rsidRDefault="00C773BC" w:rsidP="002B6D2B">
      <w:pPr>
        <w:tabs>
          <w:tab w:val="left" w:pos="284"/>
          <w:tab w:val="left" w:pos="357"/>
          <w:tab w:val="left" w:pos="397"/>
        </w:tabs>
        <w:ind w:left="284" w:hanging="284"/>
        <w:jc w:val="both"/>
      </w:pPr>
      <w:r w:rsidRPr="00435057">
        <w:t>3)</w:t>
      </w:r>
      <w:r w:rsidRPr="00435057">
        <w:tab/>
      </w:r>
      <w:r w:rsidR="004E06C3">
        <w:t>Dane osobowe:</w:t>
      </w:r>
    </w:p>
    <w:p w:rsidR="00C40A35" w:rsidRPr="00435057" w:rsidRDefault="00F26488" w:rsidP="004E06C3">
      <w:pPr>
        <w:tabs>
          <w:tab w:val="left" w:pos="284"/>
          <w:tab w:val="left" w:pos="357"/>
          <w:tab w:val="left" w:pos="397"/>
        </w:tabs>
        <w:ind w:left="284"/>
        <w:jc w:val="both"/>
      </w:pPr>
      <w:r>
        <w:t>P</w:t>
      </w:r>
      <w:r w:rsidR="00C773BC" w:rsidRPr="00435057">
        <w:t>ozyskanie danych osobowych jest niezbędne do osiągnięcia celu badania. Zmienne osobowe są wykorzystywane do charakterystyki społeczno-demograficznej populacji osób niepełnosprawnych prawnie.</w:t>
      </w:r>
    </w:p>
    <w:p w:rsidR="00C40A35" w:rsidRPr="00435057" w:rsidRDefault="001F26C9" w:rsidP="002B6D2B">
      <w:pPr>
        <w:tabs>
          <w:tab w:val="left" w:pos="284"/>
          <w:tab w:val="left" w:pos="357"/>
          <w:tab w:val="left" w:pos="397"/>
        </w:tabs>
        <w:spacing w:before="120" w:after="60"/>
        <w:jc w:val="both"/>
        <w:divId w:val="3478705"/>
        <w:rPr>
          <w:b/>
          <w:bCs/>
        </w:rPr>
      </w:pPr>
      <w:r w:rsidRPr="00435057">
        <w:rPr>
          <w:b/>
          <w:bCs/>
        </w:rPr>
        <w:t>6. Zakres podmiotowy</w:t>
      </w:r>
      <w:r w:rsidR="00C773BC" w:rsidRPr="00435057">
        <w:rPr>
          <w:b/>
          <w:bCs/>
        </w:rPr>
        <w:t>:</w:t>
      </w:r>
    </w:p>
    <w:p w:rsidR="00C773BC" w:rsidRPr="00435057" w:rsidRDefault="00C773BC" w:rsidP="002B6D2B">
      <w:pPr>
        <w:tabs>
          <w:tab w:val="left" w:pos="284"/>
          <w:tab w:val="left" w:pos="357"/>
          <w:tab w:val="left" w:pos="397"/>
        </w:tabs>
        <w:jc w:val="both"/>
      </w:pPr>
      <w:r w:rsidRPr="00435057">
        <w:t>Osoby, którym wydano orzeczenie o niepełnosprawności, osoby, którym wydano orzeczenie o stopniu niepełnosprawności, osoby, którym przyznano orzeczenie o niezdolności do pracy.</w:t>
      </w:r>
    </w:p>
    <w:p w:rsidR="00C40A35" w:rsidRPr="00435057" w:rsidRDefault="001F26C9" w:rsidP="002B6D2B">
      <w:pPr>
        <w:tabs>
          <w:tab w:val="left" w:pos="284"/>
          <w:tab w:val="left" w:pos="357"/>
          <w:tab w:val="left" w:pos="397"/>
        </w:tabs>
        <w:spacing w:before="120" w:after="60"/>
        <w:jc w:val="both"/>
        <w:divId w:val="1558399760"/>
        <w:rPr>
          <w:b/>
          <w:bCs/>
        </w:rPr>
      </w:pPr>
      <w:r w:rsidRPr="00435057">
        <w:rPr>
          <w:b/>
          <w:bCs/>
        </w:rPr>
        <w:t>7. Zakres przedmiotowy</w:t>
      </w:r>
      <w:r w:rsidR="00C773BC" w:rsidRPr="00435057">
        <w:rPr>
          <w:b/>
          <w:bCs/>
        </w:rPr>
        <w:t>:</w:t>
      </w:r>
    </w:p>
    <w:p w:rsidR="00C773BC" w:rsidRPr="00435057" w:rsidRDefault="00C773BC" w:rsidP="002B6D2B">
      <w:pPr>
        <w:tabs>
          <w:tab w:val="left" w:pos="284"/>
          <w:tab w:val="left" w:pos="357"/>
          <w:tab w:val="left" w:pos="397"/>
        </w:tabs>
        <w:jc w:val="both"/>
      </w:pPr>
      <w:r w:rsidRPr="00435057">
        <w:t>Niepełnosprawność prawna. Cechy społeczno-ekonomiczne osób. Cechy demograficzne osób. Aktywność ekonomiczna. Działalność powiatowych zespołów do spraw orzekania o niepełnosprawności.</w:t>
      </w:r>
    </w:p>
    <w:p w:rsidR="00C40A35" w:rsidRPr="00435057" w:rsidRDefault="001F26C9" w:rsidP="002B6D2B">
      <w:pPr>
        <w:tabs>
          <w:tab w:val="left" w:pos="284"/>
          <w:tab w:val="left" w:pos="357"/>
          <w:tab w:val="left" w:pos="397"/>
        </w:tabs>
        <w:spacing w:before="120" w:after="60"/>
        <w:jc w:val="both"/>
        <w:divId w:val="1420062647"/>
        <w:rPr>
          <w:b/>
          <w:bCs/>
        </w:rPr>
      </w:pPr>
      <w:r w:rsidRPr="00435057">
        <w:rPr>
          <w:b/>
          <w:bCs/>
        </w:rPr>
        <w:t>8. Źródła danych</w:t>
      </w:r>
      <w:r w:rsidR="00C773BC" w:rsidRPr="00435057">
        <w:rPr>
          <w:b/>
          <w:bCs/>
        </w:rPr>
        <w:t>:</w:t>
      </w:r>
    </w:p>
    <w:p w:rsidR="00C773BC" w:rsidRPr="00435057" w:rsidRDefault="00C773BC" w:rsidP="002B6D2B">
      <w:pPr>
        <w:tabs>
          <w:tab w:val="left" w:pos="284"/>
          <w:tab w:val="left" w:pos="357"/>
          <w:tab w:val="left" w:pos="397"/>
        </w:tabs>
        <w:ind w:left="284" w:hanging="284"/>
        <w:jc w:val="both"/>
      </w:pPr>
      <w:r w:rsidRPr="00435057">
        <w:t>1)</w:t>
      </w:r>
      <w:r w:rsidRPr="00435057">
        <w:tab/>
        <w:t xml:space="preserve">Zestawy danych z systemów informacyjnych Ministerstwa Edukacji Narodowej nr </w:t>
      </w:r>
      <w:hyperlink w:anchor="gr.24">
        <w:r w:rsidRPr="00435057">
          <w:t>24</w:t>
        </w:r>
      </w:hyperlink>
      <w:r w:rsidRPr="00435057">
        <w:t xml:space="preserve"> (opisane w cz. II. Informacje o przekazywanych danych):</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dane dotyczące uczniów i nauczycieli (</w:t>
      </w:r>
      <w:hyperlink w:anchor="lp.24.2">
        <w:r w:rsidR="00C773BC" w:rsidRPr="00435057">
          <w:t>lp. 24.2</w:t>
        </w:r>
      </w:hyperlink>
      <w:r w:rsidR="00C773BC" w:rsidRPr="00435057">
        <w:t>).</w:t>
      </w:r>
    </w:p>
    <w:p w:rsidR="00C773BC" w:rsidRPr="00435057" w:rsidRDefault="00C773BC" w:rsidP="002B6D2B">
      <w:pPr>
        <w:tabs>
          <w:tab w:val="left" w:pos="284"/>
          <w:tab w:val="left" w:pos="357"/>
          <w:tab w:val="left" w:pos="397"/>
        </w:tabs>
        <w:ind w:left="284" w:hanging="284"/>
        <w:jc w:val="both"/>
      </w:pPr>
      <w:r w:rsidRPr="00435057">
        <w:t>2)</w:t>
      </w:r>
      <w:r w:rsidRPr="00435057">
        <w:tab/>
        <w:t xml:space="preserve">Zestawy danych z systemów informacyjnych Ministerstwa Obrony Narodowej nr </w:t>
      </w:r>
      <w:hyperlink w:anchor="gr.31">
        <w:r w:rsidRPr="00435057">
          <w:t>31</w:t>
        </w:r>
      </w:hyperlink>
      <w:r w:rsidRPr="00435057">
        <w:t xml:space="preserve"> (opisane w cz. II. Informacje o przekazywanych danych):</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dane o osobach, które posiadają ważne orzeczenie o grupie inwalidztwa, wydane przed 1 stycznia 1998 r. przez komisję lekarską podległą Ministrowi Obrony Narodowej (</w:t>
      </w:r>
      <w:hyperlink w:anchor="lp.31.10">
        <w:r w:rsidR="00C773BC" w:rsidRPr="00435057">
          <w:t>lp. 31.10</w:t>
        </w:r>
      </w:hyperlink>
      <w:r w:rsidR="00C773BC" w:rsidRPr="00435057">
        <w:t>).</w:t>
      </w:r>
    </w:p>
    <w:p w:rsidR="00C773BC" w:rsidRPr="00435057" w:rsidRDefault="00C773BC" w:rsidP="002B6D2B">
      <w:pPr>
        <w:tabs>
          <w:tab w:val="left" w:pos="284"/>
          <w:tab w:val="left" w:pos="357"/>
          <w:tab w:val="left" w:pos="397"/>
        </w:tabs>
        <w:ind w:left="284" w:hanging="284"/>
        <w:jc w:val="both"/>
      </w:pPr>
      <w:r w:rsidRPr="00435057">
        <w:t>3)</w:t>
      </w:r>
      <w:r w:rsidRPr="00435057">
        <w:tab/>
        <w:t xml:space="preserve">Zestawy danych z systemów informacyjnych Ministerstwa Rodziny, Pracy i Polityki Społecznej nr </w:t>
      </w:r>
      <w:hyperlink w:anchor="gr.32">
        <w:r w:rsidRPr="00435057">
          <w:t>32</w:t>
        </w:r>
      </w:hyperlink>
      <w:r w:rsidRPr="00435057">
        <w:t xml:space="preserve"> (opisane w cz. II. Informacje o przekazywanych danych):</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dane dotyczące powiatowych zespołów do spraw orzekania o niepełnosprawności (</w:t>
      </w:r>
      <w:hyperlink w:anchor="lp.32.14">
        <w:r w:rsidR="00C773BC" w:rsidRPr="00435057">
          <w:t>lp. 32.14</w:t>
        </w:r>
      </w:hyperlink>
      <w:r w:rsidR="00C773BC" w:rsidRPr="00435057">
        <w:t>).</w:t>
      </w:r>
    </w:p>
    <w:p w:rsidR="00C773BC" w:rsidRPr="00435057" w:rsidRDefault="00C773BC" w:rsidP="002B6D2B">
      <w:pPr>
        <w:tabs>
          <w:tab w:val="left" w:pos="284"/>
          <w:tab w:val="left" w:pos="357"/>
          <w:tab w:val="left" w:pos="397"/>
        </w:tabs>
        <w:ind w:left="284" w:hanging="284"/>
        <w:jc w:val="both"/>
      </w:pPr>
      <w:r w:rsidRPr="00435057">
        <w:t>4)</w:t>
      </w:r>
      <w:r w:rsidRPr="00435057">
        <w:tab/>
        <w:t xml:space="preserve">Zestawy danych z systemów informacyjnych Kasy Rolniczego Ubezpieczenia Społecznego nr </w:t>
      </w:r>
      <w:hyperlink w:anchor="gr.76">
        <w:r w:rsidRPr="00435057">
          <w:t>76</w:t>
        </w:r>
      </w:hyperlink>
      <w:r w:rsidRPr="00435057">
        <w:t xml:space="preserve"> (opisane w cz. II. Informacje o przekazywanych danych):</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dane dotyczące świadczeniobiorców KRUS (</w:t>
      </w:r>
      <w:hyperlink w:anchor="lp.76.19">
        <w:r w:rsidR="00C773BC" w:rsidRPr="00435057">
          <w:t>lp. 76.19</w:t>
        </w:r>
      </w:hyperlink>
      <w:r w:rsidR="00C773BC" w:rsidRPr="00435057">
        <w:t>).</w:t>
      </w:r>
    </w:p>
    <w:p w:rsidR="00C773BC" w:rsidRPr="00435057" w:rsidRDefault="00C773BC" w:rsidP="002B6D2B">
      <w:pPr>
        <w:tabs>
          <w:tab w:val="left" w:pos="284"/>
          <w:tab w:val="left" w:pos="357"/>
          <w:tab w:val="left" w:pos="397"/>
        </w:tabs>
        <w:ind w:left="284" w:hanging="284"/>
        <w:jc w:val="both"/>
      </w:pPr>
      <w:r w:rsidRPr="00435057">
        <w:t>5)</w:t>
      </w:r>
      <w:r w:rsidRPr="00435057">
        <w:tab/>
        <w:t xml:space="preserve">Zestawy danych z systemów informacyjnych powiatowych zespołów do spraw orzekania o niepełnosprawności nr </w:t>
      </w:r>
      <w:hyperlink w:anchor="gr.138">
        <w:r w:rsidRPr="00435057">
          <w:t>138</w:t>
        </w:r>
      </w:hyperlink>
      <w:r w:rsidRPr="00435057">
        <w:t xml:space="preserve"> (opisane w cz. II. Informacje o przekazywanych danych):</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dane o osobach, które nie ukończyły 16. roku życia, którym wydano orzeczenie o niepełnosprawności, oraz o osobach, które ukończyły 16. rok życia, którym wydano orzeczenie o stopniu niepełnosprawności (</w:t>
      </w:r>
      <w:hyperlink w:anchor="lp.138.1">
        <w:r w:rsidR="00C773BC" w:rsidRPr="00435057">
          <w:t>lp. 138.1</w:t>
        </w:r>
      </w:hyperlink>
      <w:r w:rsidR="00C773BC" w:rsidRPr="00435057">
        <w:t>),</w:t>
      </w:r>
    </w:p>
    <w:p w:rsidR="00C773BC" w:rsidRPr="00435057" w:rsidRDefault="00C773BC" w:rsidP="002B6D2B">
      <w:pPr>
        <w:tabs>
          <w:tab w:val="left" w:pos="284"/>
          <w:tab w:val="left" w:pos="357"/>
          <w:tab w:val="left" w:pos="397"/>
        </w:tabs>
        <w:ind w:left="568" w:hanging="284"/>
        <w:jc w:val="both"/>
      </w:pPr>
      <w:r w:rsidRPr="00435057">
        <w:t>b)</w:t>
      </w:r>
      <w:r w:rsidRPr="00435057">
        <w:tab/>
        <w:t>dane dotyczące wydanych przez powiatowe zespoły do spraw orzekania o niepełnosprawności orzeczeń o niepełnosprawności i stopniu niepełnosprawności, odwołaniach, kartach parkingowych (</w:t>
      </w:r>
      <w:hyperlink w:anchor="lp.138.2">
        <w:r w:rsidRPr="00435057">
          <w:t>lp. 138.2</w:t>
        </w:r>
      </w:hyperlink>
      <w:r w:rsidRPr="00435057">
        <w:t>).</w:t>
      </w:r>
    </w:p>
    <w:p w:rsidR="00C773BC" w:rsidRPr="00435057" w:rsidRDefault="00C773BC" w:rsidP="002B6D2B">
      <w:pPr>
        <w:tabs>
          <w:tab w:val="left" w:pos="284"/>
          <w:tab w:val="left" w:pos="357"/>
          <w:tab w:val="left" w:pos="397"/>
        </w:tabs>
        <w:ind w:left="284" w:hanging="284"/>
        <w:jc w:val="both"/>
      </w:pPr>
      <w:r w:rsidRPr="00435057">
        <w:t>6)</w:t>
      </w:r>
      <w:r w:rsidRPr="00435057">
        <w:tab/>
        <w:t xml:space="preserve">Zestawy danych z systemów informacyjnych wojewódzkich zespołów do spraw orzekania o niepełnosprawności nr </w:t>
      </w:r>
      <w:hyperlink w:anchor="gr.174">
        <w:r w:rsidRPr="00435057">
          <w:t>174</w:t>
        </w:r>
      </w:hyperlink>
      <w:r w:rsidRPr="00435057">
        <w:t xml:space="preserve"> (opisane w cz. II. Informacje o przekazywanych danych):</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dane o osobach, którym wydano decyzję ustalającą poziom potrzeby wsparcia (</w:t>
      </w:r>
      <w:hyperlink w:anchor="lp.174.1">
        <w:r w:rsidR="00C773BC" w:rsidRPr="00435057">
          <w:t>lp. 174.1</w:t>
        </w:r>
      </w:hyperlink>
      <w:r w:rsidR="00C773BC" w:rsidRPr="00435057">
        <w:t>).</w:t>
      </w:r>
    </w:p>
    <w:p w:rsidR="00C773BC" w:rsidRPr="00435057" w:rsidRDefault="00C773BC" w:rsidP="002B6D2B">
      <w:pPr>
        <w:tabs>
          <w:tab w:val="left" w:pos="284"/>
          <w:tab w:val="left" w:pos="357"/>
          <w:tab w:val="left" w:pos="397"/>
        </w:tabs>
        <w:ind w:left="284" w:hanging="284"/>
        <w:jc w:val="both"/>
      </w:pPr>
      <w:r w:rsidRPr="00435057">
        <w:t>7)</w:t>
      </w:r>
      <w:r w:rsidRPr="00435057">
        <w:tab/>
        <w:t xml:space="preserve">Zestawy danych z systemów informacyjnych Zakładu Emerytalno-Rentowego MSWiA nr </w:t>
      </w:r>
      <w:hyperlink w:anchor="gr.178">
        <w:r w:rsidRPr="00435057">
          <w:t>178</w:t>
        </w:r>
      </w:hyperlink>
      <w:r w:rsidRPr="00435057">
        <w:t xml:space="preserve"> (opisane w cz. II. Informacje o przekazywanych danych):</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dane o osobach, które posiadają ważne orzeczenie o grupie inwalidztwa, wydane przed 1 stycznia 1998 r. przez komisję lekarską podległą ministrowi właściwemu do spraw wewnętrznych (</w:t>
      </w:r>
      <w:hyperlink w:anchor="lp.178.3">
        <w:r w:rsidR="00C773BC" w:rsidRPr="00435057">
          <w:t>lp. 178.3</w:t>
        </w:r>
      </w:hyperlink>
      <w:r w:rsidR="00C773BC" w:rsidRPr="00435057">
        <w:t>).</w:t>
      </w:r>
    </w:p>
    <w:p w:rsidR="00C773BC" w:rsidRPr="00435057" w:rsidRDefault="00C773BC" w:rsidP="002B6D2B">
      <w:pPr>
        <w:tabs>
          <w:tab w:val="left" w:pos="284"/>
          <w:tab w:val="left" w:pos="357"/>
          <w:tab w:val="left" w:pos="397"/>
        </w:tabs>
        <w:ind w:left="284" w:hanging="284"/>
        <w:jc w:val="both"/>
      </w:pPr>
      <w:r w:rsidRPr="00435057">
        <w:t>8)</w:t>
      </w:r>
      <w:r w:rsidRPr="00435057">
        <w:tab/>
        <w:t xml:space="preserve">Zestawy danych z systemów informacyjnych Zakładu Ubezpieczeń Społecznych nr </w:t>
      </w:r>
      <w:hyperlink w:anchor="gr.179">
        <w:r w:rsidRPr="00435057">
          <w:t>179</w:t>
        </w:r>
      </w:hyperlink>
      <w:r w:rsidRPr="00435057">
        <w:t xml:space="preserve"> (opisane w cz. II. Informacje o przekazywanych danych):</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dane dotyczące ubezpieczonych (</w:t>
      </w:r>
      <w:hyperlink w:anchor="lp.179.16">
        <w:r w:rsidR="00C773BC" w:rsidRPr="00435057">
          <w:t>lp. 179.16</w:t>
        </w:r>
      </w:hyperlink>
      <w:r w:rsidR="00C773BC" w:rsidRPr="00435057">
        <w:t>),</w:t>
      </w:r>
    </w:p>
    <w:p w:rsidR="00C40A35" w:rsidRPr="00435057" w:rsidRDefault="00C773BC" w:rsidP="002B6D2B">
      <w:pPr>
        <w:tabs>
          <w:tab w:val="left" w:pos="284"/>
          <w:tab w:val="left" w:pos="357"/>
          <w:tab w:val="left" w:pos="397"/>
        </w:tabs>
        <w:ind w:left="568" w:hanging="284"/>
        <w:jc w:val="both"/>
      </w:pPr>
      <w:r w:rsidRPr="00435057">
        <w:t>b)</w:t>
      </w:r>
      <w:r w:rsidRPr="00435057">
        <w:tab/>
        <w:t>dane dotyczące osób fizycznych pobierających świadczenia emerytalno-rentowe (</w:t>
      </w:r>
      <w:hyperlink w:anchor="lp.179.24">
        <w:r w:rsidRPr="00435057">
          <w:t>lp. 179.24</w:t>
        </w:r>
      </w:hyperlink>
      <w:r w:rsidRPr="00435057">
        <w:t>).</w:t>
      </w:r>
    </w:p>
    <w:p w:rsidR="00C40A35" w:rsidRPr="00435057" w:rsidRDefault="001F26C9" w:rsidP="002B6D2B">
      <w:pPr>
        <w:tabs>
          <w:tab w:val="left" w:pos="284"/>
          <w:tab w:val="left" w:pos="357"/>
          <w:tab w:val="left" w:pos="397"/>
        </w:tabs>
        <w:spacing w:before="120" w:after="60"/>
        <w:jc w:val="both"/>
        <w:divId w:val="1789423950"/>
        <w:rPr>
          <w:b/>
          <w:bCs/>
        </w:rPr>
      </w:pPr>
      <w:r w:rsidRPr="00435057">
        <w:rPr>
          <w:b/>
          <w:bCs/>
        </w:rPr>
        <w:t>9. Rodzaje wynikowych informacji statystycznych</w:t>
      </w:r>
      <w:r w:rsidR="00C773BC" w:rsidRPr="00435057">
        <w:rPr>
          <w:b/>
          <w:bCs/>
        </w:rPr>
        <w:t>:</w:t>
      </w:r>
    </w:p>
    <w:p w:rsidR="00C40A35" w:rsidRPr="00435057" w:rsidRDefault="00C773BC" w:rsidP="002B6D2B">
      <w:pPr>
        <w:tabs>
          <w:tab w:val="left" w:pos="284"/>
          <w:tab w:val="left" w:pos="357"/>
          <w:tab w:val="left" w:pos="397"/>
        </w:tabs>
        <w:ind w:left="284" w:hanging="284"/>
        <w:jc w:val="both"/>
      </w:pPr>
      <w:r w:rsidRPr="00435057">
        <w:t xml:space="preserve">1) </w:t>
      </w:r>
      <w:r w:rsidRPr="00435057">
        <w:tab/>
        <w:t>Osoby niepełnosprawne prawnie, w przekrojach: kraj, NUTS 1, województwa, płeć, grupy wieku.</w:t>
      </w:r>
    </w:p>
    <w:p w:rsidR="00C40A35" w:rsidRPr="00435057" w:rsidRDefault="001F26C9" w:rsidP="002B6D2B">
      <w:pPr>
        <w:tabs>
          <w:tab w:val="left" w:pos="284"/>
          <w:tab w:val="left" w:pos="357"/>
          <w:tab w:val="left" w:pos="397"/>
        </w:tabs>
        <w:spacing w:before="120" w:after="60"/>
        <w:jc w:val="both"/>
        <w:divId w:val="2006976837"/>
        <w:rPr>
          <w:b/>
          <w:bCs/>
        </w:rPr>
      </w:pPr>
      <w:r w:rsidRPr="00435057">
        <w:rPr>
          <w:b/>
          <w:bCs/>
        </w:rPr>
        <w:t>10. Formy i terminy udostępnienia wynikowych informacji statystycznych</w:t>
      </w:r>
      <w:r w:rsidR="00C773BC" w:rsidRPr="00435057">
        <w:rPr>
          <w:b/>
          <w:bCs/>
        </w:rPr>
        <w:t>:</w:t>
      </w:r>
    </w:p>
    <w:p w:rsidR="00C773BC" w:rsidRPr="00435057" w:rsidRDefault="00C773BC" w:rsidP="002B6D2B">
      <w:pPr>
        <w:tabs>
          <w:tab w:val="left" w:pos="284"/>
          <w:tab w:val="left" w:pos="357"/>
          <w:tab w:val="left" w:pos="397"/>
        </w:tabs>
        <w:ind w:left="284" w:hanging="284"/>
        <w:jc w:val="both"/>
      </w:pPr>
      <w:r w:rsidRPr="00435057">
        <w:t xml:space="preserve">1) </w:t>
      </w:r>
      <w:r w:rsidRPr="00435057">
        <w:tab/>
        <w:t>Informacje sygnalne:</w:t>
      </w:r>
    </w:p>
    <w:p w:rsidR="00C40A35" w:rsidRPr="00435057" w:rsidRDefault="00460BB9" w:rsidP="002B6D2B">
      <w:pPr>
        <w:tabs>
          <w:tab w:val="left" w:pos="284"/>
          <w:tab w:val="left" w:pos="357"/>
          <w:tab w:val="left" w:pos="397"/>
        </w:tabs>
        <w:ind w:left="568" w:hanging="284"/>
        <w:jc w:val="both"/>
      </w:pPr>
      <w:r w:rsidRPr="00435057">
        <w:t>a)</w:t>
      </w:r>
      <w:r w:rsidRPr="00435057">
        <w:tab/>
      </w:r>
      <w:r w:rsidR="00C773BC" w:rsidRPr="00435057">
        <w:t>„Osoby niepełnosprawne w 2025 r.” (październik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C773BC" w:rsidP="002B6D2B">
      <w:pPr>
        <w:pStyle w:val="Nagwek2"/>
        <w:tabs>
          <w:tab w:val="left" w:pos="284"/>
          <w:tab w:val="left" w:pos="357"/>
          <w:tab w:val="left" w:pos="397"/>
        </w:tabs>
        <w:spacing w:before="0" w:beforeAutospacing="0" w:after="120" w:afterAutospacing="0"/>
        <w:jc w:val="both"/>
        <w:divId w:val="850802640"/>
        <w:rPr>
          <w:rFonts w:eastAsia="Times New Roman"/>
          <w:sz w:val="24"/>
          <w:szCs w:val="24"/>
        </w:rPr>
      </w:pPr>
      <w:bookmarkStart w:id="223" w:name="_Toc162519024"/>
      <w:r w:rsidRPr="00435057">
        <w:rPr>
          <w:rFonts w:eastAsia="Times New Roman"/>
          <w:sz w:val="24"/>
          <w:szCs w:val="24"/>
        </w:rPr>
        <w:t>1.30 TURYSTYKA I SPORT</w:t>
      </w:r>
      <w:bookmarkEnd w:id="223"/>
    </w:p>
    <w:p w:rsidR="00C773BC" w:rsidRPr="00435057" w:rsidRDefault="001F26C9" w:rsidP="002B6D2B">
      <w:pPr>
        <w:pStyle w:val="Nagwek3"/>
        <w:tabs>
          <w:tab w:val="left" w:pos="357"/>
          <w:tab w:val="left" w:pos="397"/>
        </w:tabs>
        <w:spacing w:before="0"/>
        <w:ind w:left="2835" w:hanging="2835"/>
        <w:jc w:val="both"/>
        <w:rPr>
          <w:bCs w:val="0"/>
          <w:szCs w:val="20"/>
        </w:rPr>
      </w:pPr>
      <w:bookmarkStart w:id="224" w:name="_Toc162519025"/>
      <w:r w:rsidRPr="00435057">
        <w:rPr>
          <w:bCs w:val="0"/>
          <w:szCs w:val="20"/>
        </w:rPr>
        <w:t>1. Symbol badania:</w:t>
      </w:r>
      <w:r w:rsidR="00C773BC" w:rsidRPr="00435057">
        <w:rPr>
          <w:bCs w:val="0"/>
          <w:szCs w:val="20"/>
        </w:rPr>
        <w:tab/>
      </w:r>
      <w:bookmarkStart w:id="225" w:name="badanie.1.30.01"/>
      <w:bookmarkEnd w:id="225"/>
      <w:r w:rsidR="00C773BC" w:rsidRPr="00435057">
        <w:rPr>
          <w:bCs w:val="0"/>
          <w:szCs w:val="20"/>
        </w:rPr>
        <w:t>1.30.01 (101)</w:t>
      </w:r>
      <w:bookmarkEnd w:id="224"/>
    </w:p>
    <w:p w:rsidR="00C773B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C773BC" w:rsidRPr="00435057">
        <w:rPr>
          <w:b/>
          <w:bCs/>
        </w:rPr>
        <w:tab/>
        <w:t>Sport</w:t>
      </w:r>
    </w:p>
    <w:p w:rsidR="00C773B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C773BC" w:rsidRPr="00435057">
        <w:rPr>
          <w:b/>
          <w:bCs/>
        </w:rPr>
        <w:tab/>
        <w:t>co rok</w:t>
      </w:r>
    </w:p>
    <w:p w:rsidR="00C40A35" w:rsidRPr="00435057" w:rsidRDefault="00C773BC"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980114411"/>
        <w:rPr>
          <w:b/>
          <w:bCs/>
        </w:rPr>
      </w:pPr>
      <w:r w:rsidRPr="00435057">
        <w:rPr>
          <w:b/>
          <w:bCs/>
        </w:rPr>
        <w:t>5. Cel badania</w:t>
      </w:r>
      <w:r w:rsidR="00C773BC" w:rsidRPr="00435057">
        <w:rPr>
          <w:b/>
          <w:bCs/>
        </w:rPr>
        <w:t>:</w:t>
      </w:r>
    </w:p>
    <w:p w:rsidR="00C773BC" w:rsidRPr="00435057" w:rsidRDefault="00C773BC" w:rsidP="002B6D2B">
      <w:pPr>
        <w:tabs>
          <w:tab w:val="left" w:pos="284"/>
          <w:tab w:val="left" w:pos="357"/>
          <w:tab w:val="left" w:pos="397"/>
        </w:tabs>
        <w:ind w:left="284" w:hanging="284"/>
        <w:jc w:val="both"/>
      </w:pPr>
      <w:r w:rsidRPr="00435057">
        <w:t>1)</w:t>
      </w:r>
      <w:r w:rsidRPr="00435057">
        <w:tab/>
        <w:t>Celem badania jest dostarczenie informacji o stanie i działalności polskich związków sportowych, organizacji kultury fizycznej, a także o medalach zdobytych przez zawodników polskich na arenie międzynarodowej.</w:t>
      </w:r>
    </w:p>
    <w:p w:rsidR="00C773BC" w:rsidRPr="00435057" w:rsidRDefault="00C773BC" w:rsidP="002B6D2B">
      <w:pPr>
        <w:tabs>
          <w:tab w:val="left" w:pos="284"/>
          <w:tab w:val="left" w:pos="357"/>
          <w:tab w:val="left" w:pos="397"/>
        </w:tabs>
        <w:ind w:left="284" w:hanging="284"/>
        <w:jc w:val="both"/>
      </w:pPr>
      <w:r w:rsidRPr="00435057">
        <w:t>2)</w:t>
      </w:r>
      <w:r w:rsidRPr="00435057">
        <w:tab/>
        <w:t>Użytkownicy, których potrzeby uwzględnia badanie:</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administracja rządowa,</w:t>
      </w:r>
    </w:p>
    <w:p w:rsidR="00C773BC" w:rsidRPr="00435057" w:rsidRDefault="00C773BC" w:rsidP="002B6D2B">
      <w:pPr>
        <w:tabs>
          <w:tab w:val="left" w:pos="284"/>
          <w:tab w:val="left" w:pos="357"/>
          <w:tab w:val="left" w:pos="397"/>
        </w:tabs>
        <w:ind w:left="568" w:hanging="284"/>
        <w:jc w:val="both"/>
      </w:pPr>
      <w:r w:rsidRPr="00435057">
        <w:t>b)</w:t>
      </w:r>
      <w:r w:rsidRPr="00435057">
        <w:tab/>
        <w:t>administracja samorządowa – gmina, miasto,</w:t>
      </w:r>
    </w:p>
    <w:p w:rsidR="00C773BC" w:rsidRPr="00435057" w:rsidRDefault="00C773BC" w:rsidP="002B6D2B">
      <w:pPr>
        <w:tabs>
          <w:tab w:val="left" w:pos="284"/>
          <w:tab w:val="left" w:pos="357"/>
          <w:tab w:val="left" w:pos="397"/>
        </w:tabs>
        <w:ind w:left="568" w:hanging="284"/>
        <w:jc w:val="both"/>
      </w:pPr>
      <w:r w:rsidRPr="00435057">
        <w:t>c)</w:t>
      </w:r>
      <w:r w:rsidRPr="00435057">
        <w:tab/>
        <w:t>administracja samorządowa – powiat,</w:t>
      </w:r>
    </w:p>
    <w:p w:rsidR="00C773BC" w:rsidRPr="00435057" w:rsidRDefault="00C773BC" w:rsidP="002B6D2B">
      <w:pPr>
        <w:tabs>
          <w:tab w:val="left" w:pos="284"/>
          <w:tab w:val="left" w:pos="357"/>
          <w:tab w:val="left" w:pos="397"/>
        </w:tabs>
        <w:ind w:left="568" w:hanging="284"/>
        <w:jc w:val="both"/>
      </w:pPr>
      <w:r w:rsidRPr="00435057">
        <w:t>d)</w:t>
      </w:r>
      <w:r w:rsidRPr="00435057">
        <w:tab/>
        <w:t>administracja samorządowa – województwo,</w:t>
      </w:r>
    </w:p>
    <w:p w:rsidR="00C773BC" w:rsidRPr="00435057" w:rsidRDefault="00C773BC" w:rsidP="002B6D2B">
      <w:pPr>
        <w:tabs>
          <w:tab w:val="left" w:pos="284"/>
          <w:tab w:val="left" w:pos="357"/>
          <w:tab w:val="left" w:pos="397"/>
        </w:tabs>
        <w:ind w:left="568" w:hanging="284"/>
        <w:jc w:val="both"/>
      </w:pPr>
      <w:r w:rsidRPr="00435057">
        <w:t>e)</w:t>
      </w:r>
      <w:r w:rsidRPr="00435057">
        <w:tab/>
        <w:t>odbiorcy indywidualni,</w:t>
      </w:r>
    </w:p>
    <w:p w:rsidR="00C40A35" w:rsidRPr="00435057" w:rsidRDefault="00C773BC" w:rsidP="002B6D2B">
      <w:pPr>
        <w:tabs>
          <w:tab w:val="left" w:pos="284"/>
          <w:tab w:val="left" w:pos="357"/>
          <w:tab w:val="left" w:pos="397"/>
        </w:tabs>
        <w:ind w:left="568" w:hanging="284"/>
        <w:jc w:val="both"/>
      </w:pPr>
      <w:r w:rsidRPr="00435057">
        <w:t>f)</w:t>
      </w:r>
      <w:r w:rsidRPr="00435057">
        <w:tab/>
        <w:t>placówki naukowe/badawcze, uczelnie (nauczyciele akademiccy i studenci).</w:t>
      </w:r>
    </w:p>
    <w:p w:rsidR="00C40A35" w:rsidRPr="00435057" w:rsidRDefault="001F26C9" w:rsidP="002B6D2B">
      <w:pPr>
        <w:tabs>
          <w:tab w:val="left" w:pos="284"/>
          <w:tab w:val="left" w:pos="357"/>
          <w:tab w:val="left" w:pos="397"/>
        </w:tabs>
        <w:spacing w:before="120" w:after="60"/>
        <w:jc w:val="both"/>
        <w:divId w:val="1462964702"/>
        <w:rPr>
          <w:b/>
          <w:bCs/>
        </w:rPr>
      </w:pPr>
      <w:r w:rsidRPr="00435057">
        <w:rPr>
          <w:b/>
          <w:bCs/>
        </w:rPr>
        <w:t>6. Zakres podmiotowy</w:t>
      </w:r>
      <w:r w:rsidR="00C773BC" w:rsidRPr="00435057">
        <w:rPr>
          <w:b/>
          <w:bCs/>
        </w:rPr>
        <w:t>:</w:t>
      </w:r>
    </w:p>
    <w:p w:rsidR="00361E19" w:rsidRPr="00435057" w:rsidRDefault="00C773BC" w:rsidP="002B6D2B">
      <w:pPr>
        <w:tabs>
          <w:tab w:val="left" w:pos="284"/>
          <w:tab w:val="left" w:pos="357"/>
          <w:tab w:val="left" w:pos="397"/>
        </w:tabs>
        <w:jc w:val="both"/>
      </w:pPr>
      <w:r w:rsidRPr="00435057">
        <w:t>Osoby związane ze sportem.</w:t>
      </w:r>
    </w:p>
    <w:p w:rsidR="00C773BC" w:rsidRPr="00435057" w:rsidRDefault="00C773BC" w:rsidP="002B6D2B">
      <w:pPr>
        <w:tabs>
          <w:tab w:val="left" w:pos="284"/>
          <w:tab w:val="left" w:pos="357"/>
          <w:tab w:val="left" w:pos="397"/>
        </w:tabs>
        <w:jc w:val="both"/>
      </w:pPr>
      <w:r w:rsidRPr="00435057">
        <w:t>Polskie związki sportowe, kluby sportowe, organizacje kultury fizycznej.</w:t>
      </w:r>
    </w:p>
    <w:p w:rsidR="00C40A35" w:rsidRPr="00435057" w:rsidRDefault="001F26C9" w:rsidP="002B6D2B">
      <w:pPr>
        <w:tabs>
          <w:tab w:val="left" w:pos="284"/>
          <w:tab w:val="left" w:pos="357"/>
          <w:tab w:val="left" w:pos="397"/>
        </w:tabs>
        <w:spacing w:before="120" w:after="60"/>
        <w:jc w:val="both"/>
        <w:divId w:val="1913343863"/>
        <w:rPr>
          <w:b/>
          <w:bCs/>
        </w:rPr>
      </w:pPr>
      <w:r w:rsidRPr="00435057">
        <w:rPr>
          <w:b/>
          <w:bCs/>
        </w:rPr>
        <w:t>7. Zakres przedmiotowy</w:t>
      </w:r>
      <w:r w:rsidR="00C773BC" w:rsidRPr="00435057">
        <w:rPr>
          <w:b/>
          <w:bCs/>
        </w:rPr>
        <w:t>:</w:t>
      </w:r>
    </w:p>
    <w:p w:rsidR="00C773BC" w:rsidRPr="00435057" w:rsidRDefault="00C773BC" w:rsidP="002B6D2B">
      <w:pPr>
        <w:tabs>
          <w:tab w:val="left" w:pos="284"/>
          <w:tab w:val="left" w:pos="357"/>
          <w:tab w:val="left" w:pos="397"/>
        </w:tabs>
        <w:jc w:val="both"/>
      </w:pPr>
      <w:r w:rsidRPr="00435057">
        <w:t>Działalność organizacji kultury fizycznej. Działalność polskiego związku sportowego. Kadra medyczna. Sportowa kadra szkoleniowa. Zawodnicy sportowi. Działalność klubów sportowych. Pracujący. Medale Igrzysk Olimpijskich, Paraolimpijskich, Mistrzostw świata i Mistrzostw Europy.</w:t>
      </w:r>
    </w:p>
    <w:p w:rsidR="00C40A35" w:rsidRPr="00435057" w:rsidRDefault="001F26C9" w:rsidP="002B6D2B">
      <w:pPr>
        <w:tabs>
          <w:tab w:val="left" w:pos="284"/>
          <w:tab w:val="left" w:pos="357"/>
          <w:tab w:val="left" w:pos="397"/>
        </w:tabs>
        <w:spacing w:before="120" w:after="60"/>
        <w:jc w:val="both"/>
        <w:divId w:val="699010271"/>
        <w:rPr>
          <w:b/>
          <w:bCs/>
        </w:rPr>
      </w:pPr>
      <w:r w:rsidRPr="00435057">
        <w:rPr>
          <w:b/>
          <w:bCs/>
        </w:rPr>
        <w:t>8. Źródła danych</w:t>
      </w:r>
      <w:r w:rsidR="00C773BC" w:rsidRPr="00435057">
        <w:rPr>
          <w:b/>
          <w:bCs/>
        </w:rPr>
        <w:t>:</w:t>
      </w:r>
    </w:p>
    <w:p w:rsidR="00C773BC" w:rsidRPr="00435057" w:rsidRDefault="00C773BC" w:rsidP="002B6D2B">
      <w:pPr>
        <w:tabs>
          <w:tab w:val="left" w:pos="284"/>
          <w:tab w:val="left" w:pos="357"/>
          <w:tab w:val="left" w:pos="397"/>
        </w:tabs>
        <w:ind w:left="284" w:hanging="284"/>
        <w:jc w:val="both"/>
      </w:pPr>
      <w:r w:rsidRPr="00435057">
        <w:t>1)</w:t>
      </w:r>
      <w:r w:rsidRPr="00435057">
        <w:tab/>
        <w:t xml:space="preserve">Zestawy danych Głównego Urzędu Statystycznego nr </w:t>
      </w:r>
      <w:hyperlink w:anchor="gr.1">
        <w:r w:rsidRPr="00435057">
          <w:t>1</w:t>
        </w:r>
      </w:hyperlink>
      <w:r w:rsidRPr="00435057">
        <w:t xml:space="preserve"> (opisane w cz. II. Informacje o przekazywanych danych):</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KFT-2 – sprawozdanie z działalności polskiego związku sportowego (</w:t>
      </w:r>
      <w:hyperlink w:anchor="lp.1.87">
        <w:r w:rsidR="00C773BC" w:rsidRPr="00435057">
          <w:t>lp. 1.87</w:t>
        </w:r>
      </w:hyperlink>
      <w:r w:rsidR="00C773BC" w:rsidRPr="00435057">
        <w:t>).</w:t>
      </w:r>
    </w:p>
    <w:p w:rsidR="00C773BC" w:rsidRPr="00435057" w:rsidRDefault="00C773BC" w:rsidP="002B6D2B">
      <w:pPr>
        <w:tabs>
          <w:tab w:val="left" w:pos="284"/>
          <w:tab w:val="left" w:pos="357"/>
          <w:tab w:val="left" w:pos="397"/>
        </w:tabs>
        <w:ind w:left="284" w:hanging="284"/>
        <w:jc w:val="both"/>
      </w:pPr>
      <w:r w:rsidRPr="00435057">
        <w:t>2)</w:t>
      </w:r>
      <w:r w:rsidRPr="00435057">
        <w:tab/>
        <w:t xml:space="preserve">Zestawy danych z systemów informacyjnych Ministerstwa Sportu i Turystyki nr </w:t>
      </w:r>
      <w:hyperlink w:anchor="gr.35">
        <w:r w:rsidRPr="00435057">
          <w:t>35</w:t>
        </w:r>
      </w:hyperlink>
      <w:r w:rsidRPr="00435057">
        <w:t xml:space="preserve"> (opisane w cz. II. Informacje o przekazywanych danych):</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dane dotyczące medali zdobytych przez sportowców z niepełnosprawnościami na arenie międzynarodowej (</w:t>
      </w:r>
      <w:hyperlink w:anchor="lp.35.1">
        <w:r w:rsidR="00C773BC" w:rsidRPr="00435057">
          <w:t>lp. 35.1</w:t>
        </w:r>
      </w:hyperlink>
      <w:r w:rsidR="00C773BC" w:rsidRPr="00435057">
        <w:t>).</w:t>
      </w:r>
    </w:p>
    <w:p w:rsidR="00C773BC" w:rsidRPr="00435057" w:rsidRDefault="00C773BC" w:rsidP="002B6D2B">
      <w:pPr>
        <w:tabs>
          <w:tab w:val="left" w:pos="284"/>
          <w:tab w:val="left" w:pos="357"/>
          <w:tab w:val="left" w:pos="397"/>
        </w:tabs>
        <w:ind w:left="284" w:hanging="284"/>
        <w:jc w:val="both"/>
      </w:pPr>
      <w:r w:rsidRPr="00435057">
        <w:t>3)</w:t>
      </w:r>
      <w:r w:rsidRPr="00435057">
        <w:tab/>
        <w:t xml:space="preserve">Zestawy danych z systemów informacyjnych Akademickiego Związku Sportowego nr </w:t>
      </w:r>
      <w:hyperlink w:anchor="gr.42">
        <w:r w:rsidRPr="00435057">
          <w:t>42</w:t>
        </w:r>
      </w:hyperlink>
      <w:r w:rsidRPr="00435057">
        <w:t xml:space="preserve"> (opisane w cz. II. Informacje o przekazywanych danych):</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dane dotyczące działalności organizacji kultury fizycznej (</w:t>
      </w:r>
      <w:hyperlink w:anchor="lp.42.1">
        <w:r w:rsidR="00C773BC" w:rsidRPr="00435057">
          <w:t>lp. 42.1</w:t>
        </w:r>
      </w:hyperlink>
      <w:r w:rsidR="00C773BC" w:rsidRPr="00435057">
        <w:t>).</w:t>
      </w:r>
    </w:p>
    <w:p w:rsidR="00C773BC" w:rsidRPr="00435057" w:rsidRDefault="00C773BC" w:rsidP="002B6D2B">
      <w:pPr>
        <w:tabs>
          <w:tab w:val="left" w:pos="284"/>
          <w:tab w:val="left" w:pos="357"/>
          <w:tab w:val="left" w:pos="397"/>
        </w:tabs>
        <w:ind w:left="284" w:hanging="284"/>
        <w:jc w:val="both"/>
      </w:pPr>
      <w:r w:rsidRPr="00435057">
        <w:t>4)</w:t>
      </w:r>
      <w:r w:rsidRPr="00435057">
        <w:tab/>
        <w:t xml:space="preserve">Zestawy danych z systemów informacyjnych Krajowego Zrzeszenia Ludowe Zespoły Sportowe nr </w:t>
      </w:r>
      <w:hyperlink w:anchor="gr.85">
        <w:r w:rsidRPr="00435057">
          <w:t>85</w:t>
        </w:r>
      </w:hyperlink>
      <w:r w:rsidRPr="00435057">
        <w:t xml:space="preserve"> (opisane w cz. II. Informacje o przekazywanych danych):</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dane dotyczące działalności organizacji kultury fizycznej (</w:t>
      </w:r>
      <w:hyperlink w:anchor="lp.85.1">
        <w:r w:rsidR="00C773BC" w:rsidRPr="00435057">
          <w:t>lp. 85.1</w:t>
        </w:r>
      </w:hyperlink>
      <w:r w:rsidR="00C773BC" w:rsidRPr="00435057">
        <w:t>).</w:t>
      </w:r>
    </w:p>
    <w:p w:rsidR="00C773BC" w:rsidRPr="00435057" w:rsidRDefault="00C773BC" w:rsidP="002B6D2B">
      <w:pPr>
        <w:tabs>
          <w:tab w:val="left" w:pos="284"/>
          <w:tab w:val="left" w:pos="357"/>
          <w:tab w:val="left" w:pos="397"/>
        </w:tabs>
        <w:ind w:left="284" w:hanging="284"/>
        <w:jc w:val="both"/>
      </w:pPr>
      <w:r w:rsidRPr="00435057">
        <w:t>5)</w:t>
      </w:r>
      <w:r w:rsidRPr="00435057">
        <w:tab/>
        <w:t xml:space="preserve">Zestawy danych z systemów informacyjnych Polskiego Związku Sportu Niepełnosprawnych „START” nr </w:t>
      </w:r>
      <w:hyperlink w:anchor="gr.136">
        <w:r w:rsidRPr="00435057">
          <w:t>136</w:t>
        </w:r>
      </w:hyperlink>
      <w:r w:rsidRPr="00435057">
        <w:t xml:space="preserve"> (opisane w cz. II. Informacje o przekazywanych danych):</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dane dotyczące działalności organizacji kultury fizycznej (</w:t>
      </w:r>
      <w:hyperlink w:anchor="lp.136.1">
        <w:r w:rsidR="00C773BC" w:rsidRPr="00435057">
          <w:t>lp. 136.1</w:t>
        </w:r>
      </w:hyperlink>
      <w:r w:rsidR="00C773BC" w:rsidRPr="00435057">
        <w:t>).</w:t>
      </w:r>
    </w:p>
    <w:p w:rsidR="00C773BC" w:rsidRPr="00435057" w:rsidRDefault="00C773BC" w:rsidP="002B6D2B">
      <w:pPr>
        <w:tabs>
          <w:tab w:val="left" w:pos="284"/>
          <w:tab w:val="left" w:pos="357"/>
          <w:tab w:val="left" w:pos="397"/>
        </w:tabs>
        <w:ind w:left="284" w:hanging="284"/>
        <w:jc w:val="both"/>
      </w:pPr>
      <w:r w:rsidRPr="00435057">
        <w:t>6)</w:t>
      </w:r>
      <w:r w:rsidRPr="00435057">
        <w:tab/>
        <w:t xml:space="preserve">Zestawy danych z systemów informacyjnych Towarzystwa Krzewienia Kultury Fizycznej nr </w:t>
      </w:r>
      <w:hyperlink w:anchor="gr.156">
        <w:r w:rsidRPr="00435057">
          <w:t>156</w:t>
        </w:r>
      </w:hyperlink>
      <w:r w:rsidRPr="00435057">
        <w:t xml:space="preserve"> (opisane w cz. II. Informacje o przekazywanych danych):</w:t>
      </w:r>
    </w:p>
    <w:p w:rsidR="00C40A35" w:rsidRPr="00435057" w:rsidRDefault="00460BB9" w:rsidP="002B6D2B">
      <w:pPr>
        <w:tabs>
          <w:tab w:val="left" w:pos="284"/>
          <w:tab w:val="left" w:pos="357"/>
          <w:tab w:val="left" w:pos="397"/>
        </w:tabs>
        <w:ind w:left="568" w:hanging="284"/>
        <w:jc w:val="both"/>
      </w:pPr>
      <w:r w:rsidRPr="00435057">
        <w:t>a)</w:t>
      </w:r>
      <w:r w:rsidRPr="00435057">
        <w:tab/>
      </w:r>
      <w:r w:rsidR="00C773BC" w:rsidRPr="00435057">
        <w:t>dane dotyczące działalności organizacji kultury fizycznej (</w:t>
      </w:r>
      <w:hyperlink w:anchor="lp.156.1">
        <w:r w:rsidR="00C773BC" w:rsidRPr="00435057">
          <w:t>lp. 156.1</w:t>
        </w:r>
      </w:hyperlink>
      <w:r w:rsidR="00C773BC" w:rsidRPr="00435057">
        <w:t>).</w:t>
      </w:r>
    </w:p>
    <w:p w:rsidR="00C40A35" w:rsidRPr="00435057" w:rsidRDefault="001F26C9" w:rsidP="002B6D2B">
      <w:pPr>
        <w:tabs>
          <w:tab w:val="left" w:pos="284"/>
          <w:tab w:val="left" w:pos="357"/>
          <w:tab w:val="left" w:pos="397"/>
        </w:tabs>
        <w:spacing w:before="120" w:after="60"/>
        <w:jc w:val="both"/>
        <w:divId w:val="1631588989"/>
        <w:rPr>
          <w:b/>
          <w:bCs/>
        </w:rPr>
      </w:pPr>
      <w:r w:rsidRPr="00435057">
        <w:rPr>
          <w:b/>
          <w:bCs/>
        </w:rPr>
        <w:t>9. Rodzaje wynikowych informacji statystycznych</w:t>
      </w:r>
      <w:r w:rsidR="00C773BC" w:rsidRPr="00435057">
        <w:rPr>
          <w:b/>
          <w:bCs/>
        </w:rPr>
        <w:t>:</w:t>
      </w:r>
    </w:p>
    <w:p w:rsidR="00C773BC" w:rsidRPr="00435057" w:rsidRDefault="00C773BC" w:rsidP="002B6D2B">
      <w:pPr>
        <w:tabs>
          <w:tab w:val="left" w:pos="284"/>
          <w:tab w:val="left" w:pos="357"/>
          <w:tab w:val="left" w:pos="397"/>
        </w:tabs>
        <w:ind w:left="284" w:hanging="284"/>
        <w:jc w:val="both"/>
      </w:pPr>
      <w:r w:rsidRPr="00435057">
        <w:t xml:space="preserve">1) </w:t>
      </w:r>
      <w:r w:rsidRPr="00435057">
        <w:tab/>
        <w:t>Organizacje kultury fizycznej, członkowie, ćwiczący, imprezy i ich uczestnicy, w przekrojach: kraj, województwa.</w:t>
      </w:r>
    </w:p>
    <w:p w:rsidR="00C773BC" w:rsidRPr="00435057" w:rsidRDefault="00C773BC" w:rsidP="002B6D2B">
      <w:pPr>
        <w:tabs>
          <w:tab w:val="left" w:pos="284"/>
          <w:tab w:val="left" w:pos="357"/>
          <w:tab w:val="left" w:pos="397"/>
        </w:tabs>
        <w:ind w:left="284" w:hanging="284"/>
        <w:jc w:val="both"/>
      </w:pPr>
      <w:r w:rsidRPr="00435057">
        <w:t xml:space="preserve">2) </w:t>
      </w:r>
      <w:r w:rsidRPr="00435057">
        <w:tab/>
        <w:t>Zawodnicy, sędziowie, trenerzy, instruktorzy sportowi polskich związków sportowych, w przekrojach: województwa, polskie związki sportowe, sporty, płeć.</w:t>
      </w:r>
    </w:p>
    <w:p w:rsidR="00C773BC" w:rsidRPr="00435057" w:rsidRDefault="00C773BC" w:rsidP="002B6D2B">
      <w:pPr>
        <w:tabs>
          <w:tab w:val="left" w:pos="284"/>
          <w:tab w:val="left" w:pos="357"/>
          <w:tab w:val="left" w:pos="397"/>
        </w:tabs>
        <w:ind w:left="284" w:hanging="284"/>
        <w:jc w:val="both"/>
      </w:pPr>
      <w:r w:rsidRPr="00435057">
        <w:t xml:space="preserve">3) </w:t>
      </w:r>
      <w:r w:rsidRPr="00435057">
        <w:tab/>
        <w:t>Uczestnictwo i miejsca medalowe w międzynarodowych imprezach sportowych rangi mistrzowskiej, w przekrojach: sporty, kategorie wiekowe.</w:t>
      </w:r>
    </w:p>
    <w:p w:rsidR="00C773BC" w:rsidRPr="00435057" w:rsidRDefault="00C773BC" w:rsidP="002B6D2B">
      <w:pPr>
        <w:tabs>
          <w:tab w:val="left" w:pos="284"/>
          <w:tab w:val="left" w:pos="357"/>
          <w:tab w:val="left" w:pos="397"/>
        </w:tabs>
        <w:ind w:left="284" w:hanging="284"/>
        <w:jc w:val="both"/>
      </w:pPr>
      <w:r w:rsidRPr="00435057">
        <w:t xml:space="preserve">4) </w:t>
      </w:r>
      <w:r w:rsidRPr="00435057">
        <w:tab/>
        <w:t>Zatrudnieni i kursy organizowane w polskich związkach sportowych, w przekrojach: kraj.</w:t>
      </w:r>
    </w:p>
    <w:p w:rsidR="00C40A35" w:rsidRPr="00435057" w:rsidRDefault="00C773BC" w:rsidP="002B6D2B">
      <w:pPr>
        <w:tabs>
          <w:tab w:val="left" w:pos="284"/>
          <w:tab w:val="left" w:pos="357"/>
          <w:tab w:val="left" w:pos="397"/>
        </w:tabs>
        <w:ind w:left="284" w:hanging="284"/>
        <w:jc w:val="both"/>
      </w:pPr>
      <w:r w:rsidRPr="00435057">
        <w:t xml:space="preserve">5) </w:t>
      </w:r>
      <w:r w:rsidRPr="00435057">
        <w:tab/>
        <w:t>Medale zdobyte przez sportowców z niepełnosprawnościami w międzynarodowych imprezach sportowych rangi mistrzowskiej, w przekrojach: miejsca medalowe, sporty.</w:t>
      </w:r>
    </w:p>
    <w:p w:rsidR="00C40A35" w:rsidRPr="00435057" w:rsidRDefault="001F26C9" w:rsidP="002B6D2B">
      <w:pPr>
        <w:tabs>
          <w:tab w:val="left" w:pos="284"/>
          <w:tab w:val="left" w:pos="357"/>
          <w:tab w:val="left" w:pos="397"/>
        </w:tabs>
        <w:spacing w:before="120" w:after="60"/>
        <w:jc w:val="both"/>
        <w:divId w:val="1159345677"/>
        <w:rPr>
          <w:b/>
          <w:bCs/>
        </w:rPr>
      </w:pPr>
      <w:r w:rsidRPr="00435057">
        <w:rPr>
          <w:b/>
          <w:bCs/>
        </w:rPr>
        <w:t>10. Formy i terminy udostępnienia wynikowych informacji statystycznych</w:t>
      </w:r>
      <w:r w:rsidR="00C773BC" w:rsidRPr="00435057">
        <w:rPr>
          <w:b/>
          <w:bCs/>
        </w:rPr>
        <w:t>:</w:t>
      </w:r>
    </w:p>
    <w:p w:rsidR="00C773BC" w:rsidRPr="00435057" w:rsidRDefault="00C773BC" w:rsidP="002B6D2B">
      <w:pPr>
        <w:tabs>
          <w:tab w:val="left" w:pos="284"/>
          <w:tab w:val="left" w:pos="357"/>
          <w:tab w:val="left" w:pos="397"/>
        </w:tabs>
        <w:ind w:left="284" w:hanging="284"/>
        <w:jc w:val="both"/>
      </w:pPr>
      <w:r w:rsidRPr="00435057">
        <w:t xml:space="preserve">1) </w:t>
      </w:r>
      <w:r w:rsidRPr="00435057">
        <w:tab/>
        <w:t>Publikacje GUS:</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„Mały Rocznik Statystyczny Polski 2026” (lipiec 2026),</w:t>
      </w:r>
    </w:p>
    <w:p w:rsidR="00C773BC" w:rsidRPr="00435057" w:rsidRDefault="00C773BC" w:rsidP="002B6D2B">
      <w:pPr>
        <w:tabs>
          <w:tab w:val="left" w:pos="284"/>
          <w:tab w:val="left" w:pos="357"/>
          <w:tab w:val="left" w:pos="397"/>
        </w:tabs>
        <w:ind w:left="568" w:hanging="284"/>
        <w:jc w:val="both"/>
      </w:pPr>
      <w:r w:rsidRPr="00435057">
        <w:t>b)</w:t>
      </w:r>
      <w:r w:rsidRPr="00435057">
        <w:tab/>
        <w:t>„Rocznik Statystyczny Rzeczypospolitej Polskiej 2026” (grudzień 2026),</w:t>
      </w:r>
    </w:p>
    <w:p w:rsidR="00C773BC" w:rsidRPr="00435057" w:rsidRDefault="00C773BC" w:rsidP="002B6D2B">
      <w:pPr>
        <w:tabs>
          <w:tab w:val="left" w:pos="284"/>
          <w:tab w:val="left" w:pos="357"/>
          <w:tab w:val="left" w:pos="397"/>
        </w:tabs>
        <w:ind w:left="568" w:hanging="284"/>
        <w:jc w:val="both"/>
      </w:pPr>
      <w:r w:rsidRPr="00435057">
        <w:t>c)</w:t>
      </w:r>
      <w:r w:rsidRPr="00435057">
        <w:tab/>
        <w:t>„Rocznik Statystyczny Województw 2026” (grudzień 2026),</w:t>
      </w:r>
    </w:p>
    <w:p w:rsidR="00C773BC" w:rsidRPr="00435057" w:rsidRDefault="00C773BC" w:rsidP="002B6D2B">
      <w:pPr>
        <w:tabs>
          <w:tab w:val="left" w:pos="284"/>
          <w:tab w:val="left" w:pos="357"/>
          <w:tab w:val="left" w:pos="397"/>
        </w:tabs>
        <w:ind w:left="568" w:hanging="284"/>
        <w:jc w:val="both"/>
      </w:pPr>
      <w:r w:rsidRPr="00435057">
        <w:t>d)</w:t>
      </w:r>
      <w:r w:rsidRPr="00435057">
        <w:tab/>
        <w:t>„Kultura fizyczna w latach 2025 i 2026” (listopad 2027).</w:t>
      </w:r>
    </w:p>
    <w:p w:rsidR="00C773BC" w:rsidRPr="00435057" w:rsidRDefault="00C773BC" w:rsidP="002B6D2B">
      <w:pPr>
        <w:tabs>
          <w:tab w:val="left" w:pos="284"/>
          <w:tab w:val="left" w:pos="357"/>
          <w:tab w:val="left" w:pos="397"/>
        </w:tabs>
        <w:ind w:left="284" w:hanging="284"/>
        <w:jc w:val="both"/>
      </w:pPr>
      <w:r w:rsidRPr="00435057">
        <w:t xml:space="preserve">2) </w:t>
      </w:r>
      <w:r w:rsidRPr="00435057">
        <w:tab/>
        <w:t>Informacje sygnalne:</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„Kultura fizyczna w Polsce 2025 r.” (lipiec 2026).</w:t>
      </w:r>
    </w:p>
    <w:p w:rsidR="00C773BC" w:rsidRPr="00435057" w:rsidRDefault="00C773BC" w:rsidP="002B6D2B">
      <w:pPr>
        <w:tabs>
          <w:tab w:val="left" w:pos="284"/>
          <w:tab w:val="left" w:pos="357"/>
          <w:tab w:val="left" w:pos="397"/>
        </w:tabs>
        <w:ind w:left="284" w:hanging="284"/>
        <w:jc w:val="both"/>
      </w:pPr>
      <w:r w:rsidRPr="00435057">
        <w:t xml:space="preserve">3) </w:t>
      </w:r>
      <w:r w:rsidRPr="00435057">
        <w:tab/>
        <w:t>Internetowe bazy danych:</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Dziedzinowa Baza Wiedzy – Społeczeństwo – Turystyka, sport i wypoczynek – Sport – Igrzyska i mistrzostwa (wrzesień 2026),</w:t>
      </w:r>
    </w:p>
    <w:p w:rsidR="00C40A35" w:rsidRPr="00435057" w:rsidRDefault="00C773BC" w:rsidP="002B6D2B">
      <w:pPr>
        <w:tabs>
          <w:tab w:val="left" w:pos="284"/>
          <w:tab w:val="left" w:pos="357"/>
          <w:tab w:val="left" w:pos="397"/>
        </w:tabs>
        <w:ind w:left="568" w:hanging="284"/>
        <w:jc w:val="both"/>
      </w:pPr>
      <w:r w:rsidRPr="00435057">
        <w:t>b)</w:t>
      </w:r>
      <w:r w:rsidRPr="00435057">
        <w:tab/>
        <w:t>Dziedzinowa Baza Wiedzy – Społeczeństwo – Turystyka, sport i wypoczynek – Sport – Organizacje kultury fizycznej i kluby sportowe (wrzesień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C773BC" w:rsidP="002B6D2B">
      <w:pPr>
        <w:tabs>
          <w:tab w:val="left" w:pos="284"/>
          <w:tab w:val="left" w:pos="357"/>
          <w:tab w:val="left" w:pos="397"/>
        </w:tabs>
        <w:spacing w:after="120"/>
        <w:jc w:val="both"/>
        <w:divId w:val="631057421"/>
        <w:rPr>
          <w:b/>
          <w:bCs/>
          <w:sz w:val="24"/>
          <w:szCs w:val="24"/>
        </w:rPr>
      </w:pPr>
      <w:r w:rsidRPr="00435057">
        <w:rPr>
          <w:b/>
          <w:bCs/>
          <w:sz w:val="24"/>
          <w:szCs w:val="24"/>
        </w:rPr>
        <w:t>1.30 TURYSTYKA I SPORT</w:t>
      </w:r>
    </w:p>
    <w:p w:rsidR="00C773BC" w:rsidRPr="00435057" w:rsidRDefault="001F26C9" w:rsidP="002B6D2B">
      <w:pPr>
        <w:pStyle w:val="Nagwek3"/>
        <w:tabs>
          <w:tab w:val="left" w:pos="357"/>
          <w:tab w:val="left" w:pos="397"/>
        </w:tabs>
        <w:spacing w:before="0"/>
        <w:ind w:left="2835" w:hanging="2835"/>
        <w:jc w:val="both"/>
        <w:rPr>
          <w:bCs w:val="0"/>
          <w:szCs w:val="20"/>
        </w:rPr>
      </w:pPr>
      <w:bookmarkStart w:id="226" w:name="_Toc162519026"/>
      <w:r w:rsidRPr="00435057">
        <w:rPr>
          <w:bCs w:val="0"/>
          <w:szCs w:val="20"/>
        </w:rPr>
        <w:t>1. Symbol badania:</w:t>
      </w:r>
      <w:r w:rsidR="00C773BC" w:rsidRPr="00435057">
        <w:rPr>
          <w:bCs w:val="0"/>
          <w:szCs w:val="20"/>
        </w:rPr>
        <w:tab/>
      </w:r>
      <w:bookmarkStart w:id="227" w:name="badanie.1.30.03"/>
      <w:bookmarkEnd w:id="227"/>
      <w:r w:rsidR="00C773BC" w:rsidRPr="00435057">
        <w:rPr>
          <w:bCs w:val="0"/>
          <w:szCs w:val="20"/>
        </w:rPr>
        <w:t>1.30.03 (102)</w:t>
      </w:r>
      <w:bookmarkEnd w:id="226"/>
    </w:p>
    <w:p w:rsidR="00C773B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C773BC" w:rsidRPr="00435057">
        <w:rPr>
          <w:b/>
          <w:bCs/>
        </w:rPr>
        <w:tab/>
        <w:t>Baza noclegowa turystyki i jej wykorzystanie</w:t>
      </w:r>
    </w:p>
    <w:p w:rsidR="00C773B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C773BC" w:rsidRPr="00435057">
        <w:rPr>
          <w:b/>
          <w:bCs/>
        </w:rPr>
        <w:tab/>
        <w:t>co rok</w:t>
      </w:r>
    </w:p>
    <w:p w:rsidR="00C40A35" w:rsidRPr="00435057" w:rsidRDefault="00C773BC"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250360341"/>
        <w:rPr>
          <w:b/>
          <w:bCs/>
        </w:rPr>
      </w:pPr>
      <w:r w:rsidRPr="00435057">
        <w:rPr>
          <w:b/>
          <w:bCs/>
        </w:rPr>
        <w:t>5. Cel badania</w:t>
      </w:r>
      <w:r w:rsidR="00C773BC" w:rsidRPr="00435057">
        <w:rPr>
          <w:b/>
          <w:bCs/>
        </w:rPr>
        <w:t>:</w:t>
      </w:r>
    </w:p>
    <w:p w:rsidR="00C773BC" w:rsidRPr="00435057" w:rsidRDefault="00C773BC" w:rsidP="002B6D2B">
      <w:pPr>
        <w:tabs>
          <w:tab w:val="left" w:pos="284"/>
          <w:tab w:val="left" w:pos="357"/>
          <w:tab w:val="left" w:pos="397"/>
        </w:tabs>
        <w:ind w:left="284" w:hanging="284"/>
        <w:jc w:val="both"/>
      </w:pPr>
      <w:r w:rsidRPr="00435057">
        <w:t>1)</w:t>
      </w:r>
      <w:r w:rsidRPr="00435057">
        <w:tab/>
        <w:t>Celem badania jest dostarczenie informacji dotyczących stanu i wykorzystania turystycznej bazy noclegowej.</w:t>
      </w:r>
    </w:p>
    <w:p w:rsidR="00C773BC" w:rsidRPr="00435057" w:rsidRDefault="00C773BC" w:rsidP="002B6D2B">
      <w:pPr>
        <w:tabs>
          <w:tab w:val="left" w:pos="284"/>
          <w:tab w:val="left" w:pos="357"/>
          <w:tab w:val="left" w:pos="397"/>
        </w:tabs>
        <w:ind w:left="284" w:hanging="284"/>
        <w:jc w:val="both"/>
      </w:pPr>
      <w:r w:rsidRPr="00435057">
        <w:t>2)</w:t>
      </w:r>
      <w:r w:rsidRPr="00435057">
        <w:tab/>
        <w:t>Akty prawa międzynarodowego, z których wynika obowiązek realizacji badania:</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rozporządzenie Parlamentu Europejskiego i Rady (UE) nr 692/2011 z dnia 6 lipca 2011 r. w sprawie europejskiej statystyki w dziedzinie turystyki i uchylające dyrektywę Rady 95/57/WE</w:t>
      </w:r>
      <w:r w:rsidR="00C237CC" w:rsidRPr="00435057">
        <w:t xml:space="preserve"> </w:t>
      </w:r>
      <w:r w:rsidR="00C773BC" w:rsidRPr="00435057">
        <w:t>(Dz. Urz. UE L 192 z 22.07.2011, str. 17, z późn. zm.),</w:t>
      </w:r>
    </w:p>
    <w:p w:rsidR="00C773BC" w:rsidRPr="00435057" w:rsidRDefault="00C773BC" w:rsidP="002B6D2B">
      <w:pPr>
        <w:tabs>
          <w:tab w:val="left" w:pos="284"/>
          <w:tab w:val="left" w:pos="357"/>
          <w:tab w:val="left" w:pos="397"/>
        </w:tabs>
        <w:ind w:left="568" w:hanging="284"/>
        <w:jc w:val="both"/>
      </w:pPr>
      <w:r w:rsidRPr="00435057">
        <w:t>b)</w:t>
      </w:r>
      <w:r w:rsidRPr="00435057">
        <w:tab/>
        <w:t>rozporządzenie delegowane Komisji (UE) 2019/1681 z dnia 1 sierpnia 2019 r. zmieniające rozporządzenie Parlamentu Europejskiego i Rady (UE) nr 692/2011 w sprawie europejskiej statystyki w dziedzinie turystyki w odniesieniu do terminów przekazywania danych i dostosowania załączników I i II (Dz. Urz. UE L 258 z 09.10.2019, str. 1).</w:t>
      </w:r>
    </w:p>
    <w:p w:rsidR="00C773BC" w:rsidRPr="00435057" w:rsidRDefault="00C773BC" w:rsidP="002B6D2B">
      <w:pPr>
        <w:tabs>
          <w:tab w:val="left" w:pos="284"/>
          <w:tab w:val="left" w:pos="357"/>
          <w:tab w:val="left" w:pos="397"/>
        </w:tabs>
        <w:ind w:left="284" w:hanging="284"/>
        <w:jc w:val="both"/>
      </w:pPr>
      <w:r w:rsidRPr="00435057">
        <w:t>3)</w:t>
      </w:r>
      <w:r w:rsidRPr="00435057">
        <w:tab/>
        <w:t>Strategie i programy, na potrzeby których dostarczane są dane:</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Strategie rozwoju województw,</w:t>
      </w:r>
    </w:p>
    <w:p w:rsidR="00C773BC" w:rsidRPr="00435057" w:rsidRDefault="00C773BC" w:rsidP="002B6D2B">
      <w:pPr>
        <w:tabs>
          <w:tab w:val="left" w:pos="284"/>
          <w:tab w:val="left" w:pos="357"/>
          <w:tab w:val="left" w:pos="397"/>
        </w:tabs>
        <w:ind w:left="568" w:hanging="284"/>
        <w:jc w:val="both"/>
      </w:pPr>
      <w:r w:rsidRPr="00435057">
        <w:t>b)</w:t>
      </w:r>
      <w:r w:rsidRPr="00435057">
        <w:tab/>
        <w:t>Krajowa Strategia Rozwoju Regionalnego 2030.</w:t>
      </w:r>
    </w:p>
    <w:p w:rsidR="00C773BC" w:rsidRPr="00435057" w:rsidRDefault="00C773BC" w:rsidP="002B6D2B">
      <w:pPr>
        <w:tabs>
          <w:tab w:val="left" w:pos="284"/>
          <w:tab w:val="left" w:pos="357"/>
          <w:tab w:val="left" w:pos="397"/>
        </w:tabs>
        <w:ind w:left="284" w:hanging="284"/>
        <w:jc w:val="both"/>
      </w:pPr>
      <w:r w:rsidRPr="00435057">
        <w:t>4)</w:t>
      </w:r>
      <w:r w:rsidRPr="00435057">
        <w:tab/>
        <w:t>Użytkownicy, których potrzeby uwzględnia badanie:</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administracja rządowa,</w:t>
      </w:r>
    </w:p>
    <w:p w:rsidR="00C773BC" w:rsidRPr="00435057" w:rsidRDefault="00C773BC" w:rsidP="002B6D2B">
      <w:pPr>
        <w:tabs>
          <w:tab w:val="left" w:pos="284"/>
          <w:tab w:val="left" w:pos="357"/>
          <w:tab w:val="left" w:pos="397"/>
        </w:tabs>
        <w:ind w:left="568" w:hanging="284"/>
        <w:jc w:val="both"/>
      </w:pPr>
      <w:r w:rsidRPr="00435057">
        <w:t>b)</w:t>
      </w:r>
      <w:r w:rsidRPr="00435057">
        <w:tab/>
        <w:t>administracja samorządowa – powiat,</w:t>
      </w:r>
    </w:p>
    <w:p w:rsidR="00C773BC" w:rsidRPr="00435057" w:rsidRDefault="00C773BC" w:rsidP="002B6D2B">
      <w:pPr>
        <w:tabs>
          <w:tab w:val="left" w:pos="284"/>
          <w:tab w:val="left" w:pos="357"/>
          <w:tab w:val="left" w:pos="397"/>
        </w:tabs>
        <w:ind w:left="568" w:hanging="284"/>
        <w:jc w:val="both"/>
      </w:pPr>
      <w:r w:rsidRPr="00435057">
        <w:t>c)</w:t>
      </w:r>
      <w:r w:rsidRPr="00435057">
        <w:tab/>
        <w:t>administracja samorządowa – województwo,</w:t>
      </w:r>
    </w:p>
    <w:p w:rsidR="00C773BC" w:rsidRPr="00435057" w:rsidRDefault="00C773BC" w:rsidP="002B6D2B">
      <w:pPr>
        <w:tabs>
          <w:tab w:val="left" w:pos="284"/>
          <w:tab w:val="left" w:pos="357"/>
          <w:tab w:val="left" w:pos="397"/>
        </w:tabs>
        <w:ind w:left="568" w:hanging="284"/>
        <w:jc w:val="both"/>
      </w:pPr>
      <w:r w:rsidRPr="00435057">
        <w:t>d)</w:t>
      </w:r>
      <w:r w:rsidRPr="00435057">
        <w:tab/>
        <w:t>administracja samorządowa – gmina, miasto,</w:t>
      </w:r>
    </w:p>
    <w:p w:rsidR="00C773BC" w:rsidRPr="00435057" w:rsidRDefault="00C773BC" w:rsidP="002B6D2B">
      <w:pPr>
        <w:tabs>
          <w:tab w:val="left" w:pos="284"/>
          <w:tab w:val="left" w:pos="357"/>
          <w:tab w:val="left" w:pos="397"/>
        </w:tabs>
        <w:ind w:left="568" w:hanging="284"/>
        <w:jc w:val="both"/>
      </w:pPr>
      <w:r w:rsidRPr="00435057">
        <w:t>e)</w:t>
      </w:r>
      <w:r w:rsidRPr="00435057">
        <w:tab/>
        <w:t>Eurostat i inne zagraniczne instytucje statystyczne,</w:t>
      </w:r>
    </w:p>
    <w:p w:rsidR="00C773BC" w:rsidRPr="00435057" w:rsidRDefault="00C773BC" w:rsidP="002B6D2B">
      <w:pPr>
        <w:tabs>
          <w:tab w:val="left" w:pos="284"/>
          <w:tab w:val="left" w:pos="357"/>
          <w:tab w:val="left" w:pos="397"/>
        </w:tabs>
        <w:ind w:left="568" w:hanging="284"/>
        <w:jc w:val="both"/>
      </w:pPr>
      <w:r w:rsidRPr="00435057">
        <w:t>f)</w:t>
      </w:r>
      <w:r w:rsidRPr="00435057">
        <w:tab/>
        <w:t>placówki naukowe/badawcze, uczelnie (nauczyciele akademiccy i studenci),</w:t>
      </w:r>
    </w:p>
    <w:p w:rsidR="00C773BC" w:rsidRPr="00435057" w:rsidRDefault="00C773BC" w:rsidP="002B6D2B">
      <w:pPr>
        <w:tabs>
          <w:tab w:val="left" w:pos="284"/>
          <w:tab w:val="left" w:pos="357"/>
          <w:tab w:val="left" w:pos="397"/>
        </w:tabs>
        <w:ind w:left="568" w:hanging="284"/>
        <w:jc w:val="both"/>
      </w:pPr>
      <w:r w:rsidRPr="00435057">
        <w:t>g)</w:t>
      </w:r>
      <w:r w:rsidRPr="00435057">
        <w:tab/>
        <w:t>odbiorcy indywidualni.</w:t>
      </w:r>
    </w:p>
    <w:p w:rsidR="004E06C3" w:rsidRDefault="00C773BC" w:rsidP="002B6D2B">
      <w:pPr>
        <w:tabs>
          <w:tab w:val="left" w:pos="284"/>
          <w:tab w:val="left" w:pos="357"/>
          <w:tab w:val="left" w:pos="397"/>
        </w:tabs>
        <w:ind w:left="284" w:hanging="284"/>
        <w:jc w:val="both"/>
      </w:pPr>
      <w:r w:rsidRPr="00435057">
        <w:t>5)</w:t>
      </w:r>
      <w:r w:rsidRPr="00435057">
        <w:tab/>
      </w:r>
      <w:r w:rsidR="004E06C3">
        <w:t>Dane osobowe:</w:t>
      </w:r>
    </w:p>
    <w:p w:rsidR="00C40A35" w:rsidRPr="00435057" w:rsidRDefault="00F26488" w:rsidP="004E06C3">
      <w:pPr>
        <w:tabs>
          <w:tab w:val="left" w:pos="284"/>
          <w:tab w:val="left" w:pos="357"/>
          <w:tab w:val="left" w:pos="397"/>
        </w:tabs>
        <w:ind w:left="284"/>
        <w:jc w:val="both"/>
      </w:pPr>
      <w:r>
        <w:t>Z</w:t>
      </w:r>
      <w:r w:rsidR="00C773BC" w:rsidRPr="00435057">
        <w:t>mienne osobowe, w tym kontaktowe są niezbędne do identyfikacji jednostki sprawozdawczej oraz do komunikacji z osobami sporządzającymi sprawozdanie.</w:t>
      </w:r>
    </w:p>
    <w:p w:rsidR="00C40A35" w:rsidRPr="00435057" w:rsidRDefault="001F26C9" w:rsidP="002B6D2B">
      <w:pPr>
        <w:tabs>
          <w:tab w:val="left" w:pos="284"/>
          <w:tab w:val="left" w:pos="357"/>
          <w:tab w:val="left" w:pos="397"/>
        </w:tabs>
        <w:spacing w:before="120" w:after="60"/>
        <w:jc w:val="both"/>
        <w:divId w:val="1572886739"/>
        <w:rPr>
          <w:b/>
          <w:bCs/>
        </w:rPr>
      </w:pPr>
      <w:r w:rsidRPr="00435057">
        <w:rPr>
          <w:b/>
          <w:bCs/>
        </w:rPr>
        <w:t>6. Zakres podmiotowy</w:t>
      </w:r>
      <w:r w:rsidR="00C773BC" w:rsidRPr="00435057">
        <w:rPr>
          <w:b/>
          <w:bCs/>
        </w:rPr>
        <w:t>:</w:t>
      </w:r>
    </w:p>
    <w:p w:rsidR="00361E19" w:rsidRPr="00435057" w:rsidRDefault="00C773BC" w:rsidP="002B6D2B">
      <w:pPr>
        <w:tabs>
          <w:tab w:val="left" w:pos="284"/>
          <w:tab w:val="left" w:pos="357"/>
          <w:tab w:val="left" w:pos="397"/>
        </w:tabs>
        <w:jc w:val="both"/>
      </w:pPr>
      <w:r w:rsidRPr="00435057">
        <w:t>Turyści korzystający z turystycznej bazy noclegowej.</w:t>
      </w:r>
    </w:p>
    <w:p w:rsidR="00C773BC" w:rsidRPr="00435057" w:rsidRDefault="00C773BC" w:rsidP="002B6D2B">
      <w:pPr>
        <w:tabs>
          <w:tab w:val="left" w:pos="284"/>
          <w:tab w:val="left" w:pos="357"/>
          <w:tab w:val="left" w:pos="397"/>
        </w:tabs>
        <w:jc w:val="both"/>
      </w:pPr>
      <w:r w:rsidRPr="00435057">
        <w:t>Podmioty gospodarki narodowej, prowadzące działalność gospodarczą zaklasyfikowaną według PKD do grupy 55.1, 55.2, 55.3.</w:t>
      </w:r>
    </w:p>
    <w:p w:rsidR="00C40A35" w:rsidRPr="00435057" w:rsidRDefault="001F26C9" w:rsidP="002B6D2B">
      <w:pPr>
        <w:tabs>
          <w:tab w:val="left" w:pos="284"/>
          <w:tab w:val="left" w:pos="357"/>
          <w:tab w:val="left" w:pos="397"/>
        </w:tabs>
        <w:spacing w:before="120" w:after="60"/>
        <w:jc w:val="both"/>
        <w:divId w:val="699824291"/>
        <w:rPr>
          <w:b/>
          <w:bCs/>
        </w:rPr>
      </w:pPr>
      <w:r w:rsidRPr="00435057">
        <w:rPr>
          <w:b/>
          <w:bCs/>
        </w:rPr>
        <w:t>7. Zakres przedmiotowy</w:t>
      </w:r>
      <w:r w:rsidR="00C773BC" w:rsidRPr="00435057">
        <w:rPr>
          <w:b/>
          <w:bCs/>
        </w:rPr>
        <w:t>:</w:t>
      </w:r>
    </w:p>
    <w:p w:rsidR="00C773BC" w:rsidRPr="00435057" w:rsidRDefault="00C773BC" w:rsidP="002B6D2B">
      <w:pPr>
        <w:tabs>
          <w:tab w:val="left" w:pos="284"/>
          <w:tab w:val="left" w:pos="357"/>
          <w:tab w:val="left" w:pos="397"/>
        </w:tabs>
        <w:jc w:val="both"/>
      </w:pPr>
      <w:r w:rsidRPr="00435057">
        <w:t>Turystyczna baza noclegowa. Wykorzystanie turystycznych obiektów noclegowych.</w:t>
      </w:r>
    </w:p>
    <w:p w:rsidR="00C40A35" w:rsidRPr="00435057" w:rsidRDefault="001F26C9" w:rsidP="002B6D2B">
      <w:pPr>
        <w:tabs>
          <w:tab w:val="left" w:pos="284"/>
          <w:tab w:val="left" w:pos="357"/>
          <w:tab w:val="left" w:pos="397"/>
        </w:tabs>
        <w:spacing w:before="120" w:after="60"/>
        <w:jc w:val="both"/>
        <w:divId w:val="1010182572"/>
        <w:rPr>
          <w:b/>
          <w:bCs/>
        </w:rPr>
      </w:pPr>
      <w:r w:rsidRPr="00435057">
        <w:rPr>
          <w:b/>
          <w:bCs/>
        </w:rPr>
        <w:t>8. Źródła danych</w:t>
      </w:r>
      <w:r w:rsidR="00C773BC" w:rsidRPr="00435057">
        <w:rPr>
          <w:b/>
          <w:bCs/>
        </w:rPr>
        <w:t>:</w:t>
      </w:r>
    </w:p>
    <w:p w:rsidR="00C773BC" w:rsidRPr="00435057" w:rsidRDefault="00C773BC" w:rsidP="002B6D2B">
      <w:pPr>
        <w:tabs>
          <w:tab w:val="left" w:pos="284"/>
          <w:tab w:val="left" w:pos="357"/>
          <w:tab w:val="left" w:pos="397"/>
        </w:tabs>
        <w:ind w:left="284" w:hanging="284"/>
        <w:jc w:val="both"/>
      </w:pPr>
      <w:r w:rsidRPr="00435057">
        <w:t>1)</w:t>
      </w:r>
      <w:r w:rsidRPr="00435057">
        <w:tab/>
        <w:t xml:space="preserve">Zestawy danych Głównego Urzędu Statystycznego nr </w:t>
      </w:r>
      <w:hyperlink w:anchor="gr.1">
        <w:r w:rsidRPr="00435057">
          <w:t>1</w:t>
        </w:r>
      </w:hyperlink>
      <w:r w:rsidRPr="00435057">
        <w:t xml:space="preserve"> (opisane w cz. II. Informacje o przekazywanych danych):</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KT-1 – sprawozdanie o wykorzystaniu turystycznego obiektu noclegowego (</w:t>
      </w:r>
      <w:hyperlink w:anchor="lp.1.89">
        <w:r w:rsidR="00C773BC" w:rsidRPr="00435057">
          <w:t>lp. 1.89</w:t>
        </w:r>
      </w:hyperlink>
      <w:r w:rsidR="00C773BC" w:rsidRPr="00435057">
        <w:t>),</w:t>
      </w:r>
    </w:p>
    <w:p w:rsidR="00C773BC" w:rsidRPr="00435057" w:rsidRDefault="00C773BC" w:rsidP="002B6D2B">
      <w:pPr>
        <w:tabs>
          <w:tab w:val="left" w:pos="284"/>
          <w:tab w:val="left" w:pos="357"/>
          <w:tab w:val="left" w:pos="397"/>
        </w:tabs>
        <w:ind w:left="568" w:hanging="284"/>
        <w:jc w:val="both"/>
      </w:pPr>
      <w:r w:rsidRPr="00435057">
        <w:t>b)</w:t>
      </w:r>
      <w:r w:rsidRPr="00435057">
        <w:tab/>
        <w:t>KT-2 – sprawozdanie o wykorzystaniu turystycznego obiektu noclegowego posiadającego mniej niż 10 miejsc noclegowych (</w:t>
      </w:r>
      <w:hyperlink w:anchor="lp.1.90">
        <w:r w:rsidRPr="00435057">
          <w:t>lp. 1.90</w:t>
        </w:r>
      </w:hyperlink>
      <w:r w:rsidRPr="00435057">
        <w:t>).</w:t>
      </w:r>
    </w:p>
    <w:p w:rsidR="00C773BC" w:rsidRPr="00435057" w:rsidRDefault="00C773BC" w:rsidP="002B6D2B">
      <w:pPr>
        <w:tabs>
          <w:tab w:val="left" w:pos="284"/>
          <w:tab w:val="left" w:pos="357"/>
          <w:tab w:val="left" w:pos="397"/>
        </w:tabs>
        <w:ind w:left="284" w:hanging="284"/>
        <w:jc w:val="both"/>
      </w:pPr>
      <w:r w:rsidRPr="00435057">
        <w:t>2)</w:t>
      </w:r>
      <w:r w:rsidRPr="00435057">
        <w:tab/>
        <w:t xml:space="preserve">Zestawy danych z systemów informacyjnych urzędów gmin nr </w:t>
      </w:r>
      <w:hyperlink w:anchor="gr.160">
        <w:r w:rsidRPr="00435057">
          <w:t>160</w:t>
        </w:r>
      </w:hyperlink>
      <w:r w:rsidRPr="00435057">
        <w:t xml:space="preserve"> (opisane w cz. II. Informacje o przekazywanych danych):</w:t>
      </w:r>
    </w:p>
    <w:p w:rsidR="00C40A35" w:rsidRPr="00435057" w:rsidRDefault="00460BB9" w:rsidP="002B6D2B">
      <w:pPr>
        <w:tabs>
          <w:tab w:val="left" w:pos="284"/>
          <w:tab w:val="left" w:pos="357"/>
          <w:tab w:val="left" w:pos="397"/>
        </w:tabs>
        <w:ind w:left="568" w:hanging="284"/>
        <w:jc w:val="both"/>
      </w:pPr>
      <w:r w:rsidRPr="00435057">
        <w:t>a)</w:t>
      </w:r>
      <w:r w:rsidRPr="00435057">
        <w:tab/>
      </w:r>
      <w:r w:rsidR="00C773BC" w:rsidRPr="00435057">
        <w:t>dane dotyczące innych obiektów, w których są świadczone usługi noclegowe (</w:t>
      </w:r>
      <w:hyperlink w:anchor="lp.160.2">
        <w:r w:rsidR="00C773BC" w:rsidRPr="00435057">
          <w:t>lp. 160.2</w:t>
        </w:r>
      </w:hyperlink>
      <w:r w:rsidR="00C773BC" w:rsidRPr="00435057">
        <w:t>).</w:t>
      </w:r>
    </w:p>
    <w:p w:rsidR="00C40A35" w:rsidRPr="00435057" w:rsidRDefault="001F26C9" w:rsidP="002B6D2B">
      <w:pPr>
        <w:tabs>
          <w:tab w:val="left" w:pos="284"/>
          <w:tab w:val="left" w:pos="357"/>
          <w:tab w:val="left" w:pos="397"/>
        </w:tabs>
        <w:spacing w:before="120" w:after="60"/>
        <w:jc w:val="both"/>
        <w:divId w:val="963195248"/>
        <w:rPr>
          <w:b/>
          <w:bCs/>
        </w:rPr>
      </w:pPr>
      <w:r w:rsidRPr="00435057">
        <w:rPr>
          <w:b/>
          <w:bCs/>
        </w:rPr>
        <w:t>9. Rodzaje wynikowych informacji statystycznych</w:t>
      </w:r>
      <w:r w:rsidR="00C773BC" w:rsidRPr="00435057">
        <w:rPr>
          <w:b/>
          <w:bCs/>
        </w:rPr>
        <w:t>:</w:t>
      </w:r>
    </w:p>
    <w:p w:rsidR="00C773BC" w:rsidRPr="00435057" w:rsidRDefault="00C773BC" w:rsidP="002B6D2B">
      <w:pPr>
        <w:tabs>
          <w:tab w:val="left" w:pos="284"/>
          <w:tab w:val="left" w:pos="357"/>
          <w:tab w:val="left" w:pos="397"/>
        </w:tabs>
        <w:ind w:left="284" w:hanging="284"/>
        <w:jc w:val="both"/>
      </w:pPr>
      <w:r w:rsidRPr="00435057">
        <w:t xml:space="preserve">1) </w:t>
      </w:r>
      <w:r w:rsidRPr="00435057">
        <w:tab/>
        <w:t>Turystyczna baza noclegowa (obiekty, miejsca noclegowe, pokoje), w przekrojach: NUTS 1, województwa, NUTS 2, NUTS 3, powiaty, gminy, rodzaj obiektu, kategoria obiektu.</w:t>
      </w:r>
    </w:p>
    <w:p w:rsidR="00C773BC" w:rsidRPr="00435057" w:rsidRDefault="00C773BC" w:rsidP="002B6D2B">
      <w:pPr>
        <w:tabs>
          <w:tab w:val="left" w:pos="284"/>
          <w:tab w:val="left" w:pos="357"/>
          <w:tab w:val="left" w:pos="397"/>
        </w:tabs>
        <w:ind w:left="284" w:hanging="284"/>
        <w:jc w:val="both"/>
      </w:pPr>
      <w:r w:rsidRPr="00435057">
        <w:t xml:space="preserve">2) </w:t>
      </w:r>
      <w:r w:rsidRPr="00435057">
        <w:tab/>
        <w:t>Wykorzystanie turystycznej bazy noclegowej (turyści, udzielone noclegi, wynajęte pokoje, stopień wykorzystania miejsc noclegowych), w przekrojach: NUTS 1, województwa, NUTS 2, NUTS 3, powiaty, miesiące.</w:t>
      </w:r>
    </w:p>
    <w:p w:rsidR="00C773BC" w:rsidRPr="00435057" w:rsidRDefault="00C773BC" w:rsidP="002B6D2B">
      <w:pPr>
        <w:tabs>
          <w:tab w:val="left" w:pos="284"/>
          <w:tab w:val="left" w:pos="357"/>
          <w:tab w:val="left" w:pos="397"/>
        </w:tabs>
        <w:ind w:left="284" w:hanging="284"/>
        <w:jc w:val="both"/>
      </w:pPr>
      <w:r w:rsidRPr="00435057">
        <w:t xml:space="preserve">3) </w:t>
      </w:r>
      <w:r w:rsidRPr="00435057">
        <w:tab/>
        <w:t>Stan i wykorzystanie pokoi gościnnych oraz kwater agroturystycznych posiadających mniej niż 10 miejsc noclegowych, w przekrojach: kraj, województwa.</w:t>
      </w:r>
    </w:p>
    <w:p w:rsidR="00C773BC" w:rsidRPr="00435057" w:rsidRDefault="00C773BC" w:rsidP="002B6D2B">
      <w:pPr>
        <w:tabs>
          <w:tab w:val="left" w:pos="284"/>
          <w:tab w:val="left" w:pos="357"/>
          <w:tab w:val="left" w:pos="397"/>
        </w:tabs>
        <w:ind w:left="284" w:hanging="284"/>
        <w:jc w:val="both"/>
      </w:pPr>
      <w:r w:rsidRPr="00435057">
        <w:t xml:space="preserve">4) </w:t>
      </w:r>
      <w:r w:rsidRPr="00435057">
        <w:tab/>
        <w:t>Turyści zagraniczni korzystający z turystycznych obiektów noclegowych i udzielone im noclegi, w przekrojach: kraj zamieszkania, miesiące.</w:t>
      </w:r>
    </w:p>
    <w:p w:rsidR="00C773BC" w:rsidRPr="00435057" w:rsidRDefault="00C773BC" w:rsidP="002B6D2B">
      <w:pPr>
        <w:tabs>
          <w:tab w:val="left" w:pos="284"/>
          <w:tab w:val="left" w:pos="357"/>
          <w:tab w:val="left" w:pos="397"/>
        </w:tabs>
        <w:ind w:left="284" w:hanging="284"/>
        <w:jc w:val="both"/>
      </w:pPr>
      <w:r w:rsidRPr="00435057">
        <w:t xml:space="preserve">5) </w:t>
      </w:r>
      <w:r w:rsidRPr="00435057">
        <w:tab/>
        <w:t>Placówki gastronomiczne w turystycznych obiektach noclegowych, w przekrojach: NUTS 1, województwa, NUTS 2, NUTS 3, powiaty, gminy, rodzaj obiektu, rodzaj placówki.</w:t>
      </w:r>
    </w:p>
    <w:p w:rsidR="00C773BC" w:rsidRPr="00435057" w:rsidRDefault="00C773BC" w:rsidP="002B6D2B">
      <w:pPr>
        <w:tabs>
          <w:tab w:val="left" w:pos="284"/>
          <w:tab w:val="left" w:pos="357"/>
          <w:tab w:val="left" w:pos="397"/>
        </w:tabs>
        <w:ind w:left="284" w:hanging="284"/>
        <w:jc w:val="both"/>
      </w:pPr>
      <w:r w:rsidRPr="00435057">
        <w:t xml:space="preserve">6) </w:t>
      </w:r>
      <w:r w:rsidRPr="00435057">
        <w:tab/>
        <w:t>Zaplecze sportowo-rekreacyjne i rehabilitacyjne, w przekrojach: województwa, rodzaj obiektu, rodzaj wyposażenia.</w:t>
      </w:r>
    </w:p>
    <w:p w:rsidR="00C773BC" w:rsidRPr="00435057" w:rsidRDefault="00C773BC" w:rsidP="002B6D2B">
      <w:pPr>
        <w:tabs>
          <w:tab w:val="left" w:pos="284"/>
          <w:tab w:val="left" w:pos="357"/>
          <w:tab w:val="left" w:pos="397"/>
        </w:tabs>
        <w:ind w:left="284" w:hanging="284"/>
        <w:jc w:val="both"/>
      </w:pPr>
      <w:r w:rsidRPr="00435057">
        <w:t xml:space="preserve">7) </w:t>
      </w:r>
      <w:r w:rsidRPr="00435057">
        <w:tab/>
        <w:t>Zaplecze konferencyjne, w przekrojach: województwa, rodzaj obiektu, rodzaj wyposażenia.</w:t>
      </w:r>
    </w:p>
    <w:p w:rsidR="00C40A35" w:rsidRPr="00435057" w:rsidRDefault="00C773BC" w:rsidP="002B6D2B">
      <w:pPr>
        <w:tabs>
          <w:tab w:val="left" w:pos="284"/>
          <w:tab w:val="left" w:pos="357"/>
          <w:tab w:val="left" w:pos="397"/>
        </w:tabs>
        <w:ind w:left="284" w:hanging="284"/>
        <w:jc w:val="both"/>
      </w:pPr>
      <w:r w:rsidRPr="00435057">
        <w:t xml:space="preserve">8) </w:t>
      </w:r>
      <w:r w:rsidRPr="00435057">
        <w:tab/>
        <w:t>Udogodnienia dla osób niepełnosprawnych ruchowo, w przekrojach: województwa, rodzaj obiektu, rodzaj udogodnienia.</w:t>
      </w:r>
    </w:p>
    <w:p w:rsidR="00C40A35" w:rsidRPr="00435057" w:rsidRDefault="001F26C9" w:rsidP="002B6D2B">
      <w:pPr>
        <w:tabs>
          <w:tab w:val="left" w:pos="284"/>
          <w:tab w:val="left" w:pos="357"/>
          <w:tab w:val="left" w:pos="397"/>
        </w:tabs>
        <w:spacing w:before="120" w:after="60"/>
        <w:jc w:val="both"/>
        <w:divId w:val="918441230"/>
        <w:rPr>
          <w:b/>
          <w:bCs/>
        </w:rPr>
      </w:pPr>
      <w:r w:rsidRPr="00435057">
        <w:rPr>
          <w:b/>
          <w:bCs/>
        </w:rPr>
        <w:t>10. Formy i terminy udostępnienia wynikowych informacji statystycznych</w:t>
      </w:r>
      <w:r w:rsidR="00C773BC" w:rsidRPr="00435057">
        <w:rPr>
          <w:b/>
          <w:bCs/>
        </w:rPr>
        <w:t>:</w:t>
      </w:r>
    </w:p>
    <w:p w:rsidR="00C773BC" w:rsidRPr="00435057" w:rsidRDefault="00C773BC" w:rsidP="002B6D2B">
      <w:pPr>
        <w:tabs>
          <w:tab w:val="left" w:pos="284"/>
          <w:tab w:val="left" w:pos="357"/>
          <w:tab w:val="left" w:pos="397"/>
        </w:tabs>
        <w:ind w:left="284" w:hanging="284"/>
        <w:jc w:val="both"/>
      </w:pPr>
      <w:r w:rsidRPr="00435057">
        <w:t xml:space="preserve">1) </w:t>
      </w:r>
      <w:r w:rsidRPr="00435057">
        <w:tab/>
        <w:t>Publikacje GUS:</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„Turystyka w 2025 r.” (czerwiec 2026),</w:t>
      </w:r>
    </w:p>
    <w:p w:rsidR="00C773BC" w:rsidRPr="00435057" w:rsidRDefault="00C773BC" w:rsidP="002B6D2B">
      <w:pPr>
        <w:tabs>
          <w:tab w:val="left" w:pos="284"/>
          <w:tab w:val="left" w:pos="357"/>
          <w:tab w:val="left" w:pos="397"/>
        </w:tabs>
        <w:ind w:left="568" w:hanging="284"/>
        <w:jc w:val="both"/>
      </w:pPr>
      <w:r w:rsidRPr="00435057">
        <w:t>b)</w:t>
      </w:r>
      <w:r w:rsidRPr="00435057">
        <w:tab/>
        <w:t>„Rocznik Statystyczny Gospodarki Morskiej 2026” (grudzień 2026),</w:t>
      </w:r>
    </w:p>
    <w:p w:rsidR="00C773BC" w:rsidRPr="00435057" w:rsidRDefault="00C773BC" w:rsidP="002B6D2B">
      <w:pPr>
        <w:tabs>
          <w:tab w:val="left" w:pos="284"/>
          <w:tab w:val="left" w:pos="357"/>
          <w:tab w:val="left" w:pos="397"/>
        </w:tabs>
        <w:ind w:left="568" w:hanging="284"/>
        <w:jc w:val="both"/>
      </w:pPr>
      <w:r w:rsidRPr="00435057">
        <w:t>c)</w:t>
      </w:r>
      <w:r w:rsidRPr="00435057">
        <w:tab/>
        <w:t>„Rocznik Statystyczny Rzeczypospolitej Polskiej 2026” (grudzień 2026),</w:t>
      </w:r>
    </w:p>
    <w:p w:rsidR="00C773BC" w:rsidRPr="00435057" w:rsidRDefault="00C773BC" w:rsidP="002B6D2B">
      <w:pPr>
        <w:tabs>
          <w:tab w:val="left" w:pos="284"/>
          <w:tab w:val="left" w:pos="357"/>
          <w:tab w:val="left" w:pos="397"/>
        </w:tabs>
        <w:ind w:left="568" w:hanging="284"/>
        <w:jc w:val="both"/>
      </w:pPr>
      <w:r w:rsidRPr="00435057">
        <w:t>d)</w:t>
      </w:r>
      <w:r w:rsidRPr="00435057">
        <w:tab/>
        <w:t>„Mały Rocznik Statystyczny Polski 2026” (lipiec 2026),</w:t>
      </w:r>
    </w:p>
    <w:p w:rsidR="00C773BC" w:rsidRPr="00435057" w:rsidRDefault="00C773BC" w:rsidP="002B6D2B">
      <w:pPr>
        <w:tabs>
          <w:tab w:val="left" w:pos="284"/>
          <w:tab w:val="left" w:pos="357"/>
          <w:tab w:val="left" w:pos="397"/>
        </w:tabs>
        <w:ind w:left="568" w:hanging="284"/>
        <w:jc w:val="both"/>
      </w:pPr>
      <w:r w:rsidRPr="00435057">
        <w:t>e)</w:t>
      </w:r>
      <w:r w:rsidRPr="00435057">
        <w:tab/>
        <w:t>„Rocznik Statystyczny Województw 2026” (grudzień 2026),</w:t>
      </w:r>
    </w:p>
    <w:p w:rsidR="00C773BC" w:rsidRPr="00435057" w:rsidRDefault="00C773BC" w:rsidP="002B6D2B">
      <w:pPr>
        <w:tabs>
          <w:tab w:val="left" w:pos="284"/>
          <w:tab w:val="left" w:pos="357"/>
          <w:tab w:val="left" w:pos="397"/>
        </w:tabs>
        <w:ind w:left="568" w:hanging="284"/>
        <w:jc w:val="both"/>
      </w:pPr>
      <w:r w:rsidRPr="00435057">
        <w:t>f)</w:t>
      </w:r>
      <w:r w:rsidRPr="00435057">
        <w:tab/>
        <w:t>„Biuletyn statystyczny 2025” (luty 2025, marzec 2025, kwiecień 2025, maj 2025, czerwiec 2025, lipiec 2025, sierpień 2025, wrzesień 2025, październik 2025, listopad 2025, grudzień 2025, styczeń 2026),</w:t>
      </w:r>
    </w:p>
    <w:p w:rsidR="00C773BC" w:rsidRPr="00435057" w:rsidRDefault="00C773BC" w:rsidP="002B6D2B">
      <w:pPr>
        <w:tabs>
          <w:tab w:val="left" w:pos="284"/>
          <w:tab w:val="left" w:pos="357"/>
          <w:tab w:val="left" w:pos="397"/>
        </w:tabs>
        <w:ind w:left="568" w:hanging="284"/>
        <w:jc w:val="both"/>
      </w:pPr>
      <w:r w:rsidRPr="00435057">
        <w:t>g)</w:t>
      </w:r>
      <w:r w:rsidRPr="00435057">
        <w:tab/>
        <w:t>„Polska w liczbach 2026” (maj 2026),</w:t>
      </w:r>
    </w:p>
    <w:p w:rsidR="00C773BC" w:rsidRPr="00435057" w:rsidRDefault="00C773BC" w:rsidP="002B6D2B">
      <w:pPr>
        <w:tabs>
          <w:tab w:val="left" w:pos="284"/>
          <w:tab w:val="left" w:pos="357"/>
          <w:tab w:val="left" w:pos="397"/>
        </w:tabs>
        <w:ind w:left="568" w:hanging="284"/>
        <w:jc w:val="both"/>
      </w:pPr>
      <w:r w:rsidRPr="00435057">
        <w:t>h)</w:t>
      </w:r>
      <w:r w:rsidRPr="00435057">
        <w:tab/>
        <w:t>„Regiony Polski 2026” (sierpień 2026).</w:t>
      </w:r>
    </w:p>
    <w:p w:rsidR="00C773BC" w:rsidRPr="00435057" w:rsidRDefault="00654214" w:rsidP="002B6D2B">
      <w:pPr>
        <w:tabs>
          <w:tab w:val="left" w:pos="284"/>
          <w:tab w:val="left" w:pos="357"/>
          <w:tab w:val="left" w:pos="397"/>
        </w:tabs>
        <w:ind w:left="284" w:hanging="284"/>
        <w:jc w:val="both"/>
      </w:pPr>
      <w:r>
        <w:t>2</w:t>
      </w:r>
      <w:r w:rsidR="00C773BC" w:rsidRPr="00435057">
        <w:t xml:space="preserve">) </w:t>
      </w:r>
      <w:r w:rsidR="00C773BC" w:rsidRPr="00435057">
        <w:tab/>
        <w:t>Informacje sygnalne:</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„Wykorzystanie turystycznych obiektów noclegowych w 1 kwartale 2025 r.” (czerwiec 2025),</w:t>
      </w:r>
    </w:p>
    <w:p w:rsidR="00C773BC" w:rsidRPr="00435057" w:rsidRDefault="00C773BC" w:rsidP="002B6D2B">
      <w:pPr>
        <w:tabs>
          <w:tab w:val="left" w:pos="284"/>
          <w:tab w:val="left" w:pos="357"/>
          <w:tab w:val="left" w:pos="397"/>
        </w:tabs>
        <w:ind w:left="568" w:hanging="284"/>
        <w:jc w:val="both"/>
      </w:pPr>
      <w:r w:rsidRPr="00435057">
        <w:t>b)</w:t>
      </w:r>
      <w:r w:rsidRPr="00435057">
        <w:tab/>
        <w:t>„Turystyczne obiekty noclegowe na obszarach nadmorskich w lipcu i sierpniu 2025 r.” (listopad 2025),</w:t>
      </w:r>
    </w:p>
    <w:p w:rsidR="00C773BC" w:rsidRPr="00435057" w:rsidRDefault="00C773BC" w:rsidP="002B6D2B">
      <w:pPr>
        <w:tabs>
          <w:tab w:val="left" w:pos="284"/>
          <w:tab w:val="left" w:pos="357"/>
          <w:tab w:val="left" w:pos="397"/>
        </w:tabs>
        <w:ind w:left="568" w:hanging="284"/>
        <w:jc w:val="both"/>
      </w:pPr>
      <w:r w:rsidRPr="00435057">
        <w:t>c)</w:t>
      </w:r>
      <w:r w:rsidRPr="00435057">
        <w:tab/>
        <w:t>„Wykorzystanie turystycznych obiektów noclegowych 2025 r.” (kwiecień 2026),</w:t>
      </w:r>
    </w:p>
    <w:p w:rsidR="00C773BC" w:rsidRPr="00435057" w:rsidRDefault="00C773BC" w:rsidP="002B6D2B">
      <w:pPr>
        <w:tabs>
          <w:tab w:val="left" w:pos="284"/>
          <w:tab w:val="left" w:pos="357"/>
          <w:tab w:val="left" w:pos="397"/>
        </w:tabs>
        <w:ind w:left="568" w:hanging="284"/>
        <w:jc w:val="both"/>
      </w:pPr>
      <w:r w:rsidRPr="00435057">
        <w:t>d)</w:t>
      </w:r>
      <w:r w:rsidRPr="00435057">
        <w:tab/>
        <w:t>„Turystyczna baza noclegowa i jej wykorzystanie w pierwszym półroczu 2025 r.” (październik 2025),</w:t>
      </w:r>
    </w:p>
    <w:p w:rsidR="00C773BC" w:rsidRPr="00435057" w:rsidRDefault="00C773BC" w:rsidP="002B6D2B">
      <w:pPr>
        <w:tabs>
          <w:tab w:val="left" w:pos="284"/>
          <w:tab w:val="left" w:pos="357"/>
          <w:tab w:val="left" w:pos="397"/>
        </w:tabs>
        <w:ind w:left="568" w:hanging="284"/>
        <w:jc w:val="both"/>
      </w:pPr>
      <w:r w:rsidRPr="00435057">
        <w:t>e)</w:t>
      </w:r>
      <w:r w:rsidRPr="00435057">
        <w:tab/>
        <w:t>„Wykorzystanie małych turystycznych obiektów noclegowych w 2025 r.” (maj 2026),</w:t>
      </w:r>
    </w:p>
    <w:p w:rsidR="00C773BC" w:rsidRPr="00435057" w:rsidRDefault="00C773BC" w:rsidP="002B6D2B">
      <w:pPr>
        <w:tabs>
          <w:tab w:val="left" w:pos="284"/>
          <w:tab w:val="left" w:pos="357"/>
          <w:tab w:val="left" w:pos="397"/>
        </w:tabs>
        <w:ind w:left="568" w:hanging="284"/>
        <w:jc w:val="both"/>
      </w:pPr>
      <w:r w:rsidRPr="00435057">
        <w:t>f)</w:t>
      </w:r>
      <w:r w:rsidRPr="00435057">
        <w:tab/>
        <w:t>„Turystyka w krajach Unii Europejskiej – dane za 2025 r.” (luty 2027).</w:t>
      </w:r>
    </w:p>
    <w:p w:rsidR="00C773BC" w:rsidRPr="00435057" w:rsidRDefault="00654214" w:rsidP="002B6D2B">
      <w:pPr>
        <w:tabs>
          <w:tab w:val="left" w:pos="284"/>
          <w:tab w:val="left" w:pos="357"/>
          <w:tab w:val="left" w:pos="397"/>
        </w:tabs>
        <w:ind w:left="284" w:hanging="284"/>
        <w:jc w:val="both"/>
      </w:pPr>
      <w:r>
        <w:t>3</w:t>
      </w:r>
      <w:r w:rsidR="00C773BC" w:rsidRPr="00435057">
        <w:t xml:space="preserve">) </w:t>
      </w:r>
      <w:r w:rsidR="00C773BC" w:rsidRPr="00435057">
        <w:tab/>
        <w:t>Internetowe bazy danych:</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Bank Danych Lokalnych – Turystyka – Turystyczne obiekty noclegowe (dane miesięczne) (marzec 2025, kwiecień 2025, maj 2025, czerwiec 2025, lipiec 2025, sierpień 2025, wrzesień 2025, październik 2025, listopad 2025, grudzień 2025, styczeń 2026, luty 2026),</w:t>
      </w:r>
    </w:p>
    <w:p w:rsidR="00C773BC" w:rsidRPr="00435057" w:rsidRDefault="00C773BC" w:rsidP="002B6D2B">
      <w:pPr>
        <w:tabs>
          <w:tab w:val="left" w:pos="284"/>
          <w:tab w:val="left" w:pos="357"/>
          <w:tab w:val="left" w:pos="397"/>
        </w:tabs>
        <w:ind w:left="568" w:hanging="284"/>
        <w:jc w:val="both"/>
      </w:pPr>
      <w:r w:rsidRPr="00435057">
        <w:t>b)</w:t>
      </w:r>
      <w:r w:rsidRPr="00435057">
        <w:tab/>
        <w:t>Bank Danych Lokalnych – Turystyka – Turystyczne obiekty noclegowe i ich wykorzystanie. Stopień wykorzystania turystycznych obiektów noclegowych (maj 2026),</w:t>
      </w:r>
    </w:p>
    <w:p w:rsidR="00C773BC" w:rsidRPr="00435057" w:rsidRDefault="00C773BC" w:rsidP="002B6D2B">
      <w:pPr>
        <w:tabs>
          <w:tab w:val="left" w:pos="284"/>
          <w:tab w:val="left" w:pos="357"/>
          <w:tab w:val="left" w:pos="397"/>
        </w:tabs>
        <w:ind w:left="568" w:hanging="284"/>
        <w:jc w:val="both"/>
      </w:pPr>
      <w:r w:rsidRPr="00435057">
        <w:t>c)</w:t>
      </w:r>
      <w:r w:rsidRPr="00435057">
        <w:tab/>
        <w:t>Bank Danych Lokalnych – Turystyka – Turystyczne obiekty noclegowe (stan w dniu 31 lipca). Placówki gastronomiczne w turystycznych obiektach noclegowych (wrzesień 2025),</w:t>
      </w:r>
    </w:p>
    <w:p w:rsidR="00C773BC" w:rsidRPr="00435057" w:rsidRDefault="00C773BC" w:rsidP="002B6D2B">
      <w:pPr>
        <w:tabs>
          <w:tab w:val="left" w:pos="284"/>
          <w:tab w:val="left" w:pos="357"/>
          <w:tab w:val="left" w:pos="397"/>
        </w:tabs>
        <w:ind w:left="568" w:hanging="284"/>
        <w:jc w:val="both"/>
      </w:pPr>
      <w:r w:rsidRPr="00435057">
        <w:t>d)</w:t>
      </w:r>
      <w:r w:rsidRPr="00435057">
        <w:tab/>
        <w:t>Bazy Eurostatu i innych organizacji międzynarodowych – Baza Eurostatu – Turystyka (listopad 2026),</w:t>
      </w:r>
    </w:p>
    <w:p w:rsidR="00C773BC" w:rsidRPr="00435057" w:rsidRDefault="00C773BC" w:rsidP="002B6D2B">
      <w:pPr>
        <w:tabs>
          <w:tab w:val="left" w:pos="284"/>
          <w:tab w:val="left" w:pos="357"/>
          <w:tab w:val="left" w:pos="397"/>
        </w:tabs>
        <w:ind w:left="568" w:hanging="284"/>
        <w:jc w:val="both"/>
      </w:pPr>
      <w:r w:rsidRPr="00435057">
        <w:t>e)</w:t>
      </w:r>
      <w:r w:rsidRPr="00435057">
        <w:tab/>
        <w:t>Bazy Eurostatu i innych organizacji międzynarodowych – Baza Eurostatu – Turystyka (marzec 2025, kwiecień 2025, maj 2025, czerwiec 2025, lipiec 2025, sierpień 2025, wrzesień 2025, październik 2025, listopad 2025, grudzień 2025, styczeń 2026, luty 2026),</w:t>
      </w:r>
    </w:p>
    <w:p w:rsidR="00C773BC" w:rsidRPr="00435057" w:rsidRDefault="00C773BC" w:rsidP="002B6D2B">
      <w:pPr>
        <w:tabs>
          <w:tab w:val="left" w:pos="284"/>
          <w:tab w:val="left" w:pos="357"/>
          <w:tab w:val="left" w:pos="397"/>
        </w:tabs>
        <w:ind w:left="568" w:hanging="284"/>
        <w:jc w:val="both"/>
      </w:pPr>
      <w:r w:rsidRPr="00435057">
        <w:t>f)</w:t>
      </w:r>
      <w:r w:rsidRPr="00435057">
        <w:tab/>
        <w:t>Dziedzinowa Baza Wiedzy – Społeczeństwo – Turystyka, sport i wypoczynek – Turystyka – Turystyczna baza noclegowa (marzec 2025, kwiecień 2025, maj 2025, czerwiec 2025, lipiec 2025, sierpień 2025, wrzesień 2025, październik 2025, listopad 2025, grudzień 2025, styczeń 2026, luty 2026, marzec 2026).</w:t>
      </w:r>
    </w:p>
    <w:p w:rsidR="00C773BC" w:rsidRPr="00435057" w:rsidRDefault="00654214" w:rsidP="002B6D2B">
      <w:pPr>
        <w:tabs>
          <w:tab w:val="left" w:pos="284"/>
          <w:tab w:val="left" w:pos="357"/>
          <w:tab w:val="left" w:pos="397"/>
        </w:tabs>
        <w:ind w:left="284" w:hanging="284"/>
        <w:jc w:val="both"/>
      </w:pPr>
      <w:r>
        <w:t>4</w:t>
      </w:r>
      <w:r w:rsidR="00C773BC" w:rsidRPr="00435057">
        <w:t xml:space="preserve">) </w:t>
      </w:r>
      <w:r w:rsidR="00C773BC" w:rsidRPr="00435057">
        <w:tab/>
        <w:t>Tablice publikacyjne:</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„Turyści (krajowi i zagraniczni) korzystający z noclegów w turystycznych obiektach noclegowych posiadających 10 lub więcej miejsc noclegowych 2025 r.” (marzec 2025, kwiecień 2025, maj 2025, czerwiec 2025, lipiec 2025, sierpień 2025, wrzesień 2025, październik 2025, listopad 2025, grudzień 2025, styczeń 2026, luty 2026),</w:t>
      </w:r>
    </w:p>
    <w:p w:rsidR="00C40A35" w:rsidRDefault="00C773BC" w:rsidP="002B6D2B">
      <w:pPr>
        <w:tabs>
          <w:tab w:val="left" w:pos="284"/>
          <w:tab w:val="left" w:pos="357"/>
          <w:tab w:val="left" w:pos="397"/>
        </w:tabs>
        <w:ind w:left="568" w:hanging="284"/>
        <w:jc w:val="both"/>
      </w:pPr>
      <w:r w:rsidRPr="00435057">
        <w:t>b)</w:t>
      </w:r>
      <w:r w:rsidRPr="00435057">
        <w:tab/>
        <w:t>„Noclegi udzielone turystom (krajowym i zagranicznym) w turystycznych obiektach noclegowych posiadających 10 lub więcej miejsc noclegowych 2025 r.” (marzec 2025, kwiecień 2025, maj 2025, czerwiec 2025, lipiec 2025, sierpień 2025, wrzesień 2025, październik 2025, listopad 2025, grudzień 2025, styczeń 2026, luty 2026).</w:t>
      </w:r>
    </w:p>
    <w:p w:rsidR="00654214" w:rsidRPr="00435057" w:rsidRDefault="00654214" w:rsidP="00654214">
      <w:pPr>
        <w:tabs>
          <w:tab w:val="left" w:pos="284"/>
          <w:tab w:val="left" w:pos="357"/>
          <w:tab w:val="left" w:pos="397"/>
        </w:tabs>
        <w:ind w:left="284" w:hanging="284"/>
        <w:jc w:val="both"/>
      </w:pPr>
      <w:r>
        <w:t>5</w:t>
      </w:r>
      <w:r w:rsidRPr="00435057">
        <w:t xml:space="preserve">) </w:t>
      </w:r>
      <w:r w:rsidRPr="00435057">
        <w:tab/>
      </w:r>
      <w:r w:rsidRPr="00654214">
        <w:t>Dodatkowe informacje do form i terminów udostępnienia wynikowych informacji statystycznych</w:t>
      </w:r>
      <w:r w:rsidRPr="00435057">
        <w:t>:</w:t>
      </w:r>
    </w:p>
    <w:p w:rsidR="00654214" w:rsidRPr="00435057" w:rsidRDefault="00654214" w:rsidP="00654214">
      <w:pPr>
        <w:tabs>
          <w:tab w:val="left" w:pos="284"/>
          <w:tab w:val="left" w:pos="357"/>
          <w:tab w:val="left" w:pos="397"/>
        </w:tabs>
        <w:ind w:left="284"/>
        <w:jc w:val="both"/>
      </w:pPr>
      <w:r w:rsidRPr="00435057">
        <w:t>Dane dotyczące turystycznej bazy noclegowej w „Dziedzinowych Bazach Wiedzy” udostępniane są również kwartalnie.</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C773BC" w:rsidP="002B6D2B">
      <w:pPr>
        <w:tabs>
          <w:tab w:val="left" w:pos="284"/>
          <w:tab w:val="left" w:pos="357"/>
          <w:tab w:val="left" w:pos="397"/>
        </w:tabs>
        <w:spacing w:after="120"/>
        <w:jc w:val="both"/>
        <w:divId w:val="866137090"/>
        <w:rPr>
          <w:b/>
          <w:bCs/>
          <w:sz w:val="24"/>
          <w:szCs w:val="24"/>
        </w:rPr>
      </w:pPr>
      <w:r w:rsidRPr="00435057">
        <w:rPr>
          <w:b/>
          <w:bCs/>
          <w:sz w:val="24"/>
          <w:szCs w:val="24"/>
        </w:rPr>
        <w:t>1.30 TURYSTYKA I SPORT</w:t>
      </w:r>
    </w:p>
    <w:p w:rsidR="00C773BC" w:rsidRPr="00435057" w:rsidRDefault="001F26C9" w:rsidP="002B6D2B">
      <w:pPr>
        <w:pStyle w:val="Nagwek3"/>
        <w:tabs>
          <w:tab w:val="left" w:pos="357"/>
          <w:tab w:val="left" w:pos="397"/>
        </w:tabs>
        <w:spacing w:before="0"/>
        <w:ind w:left="2835" w:hanging="2835"/>
        <w:jc w:val="both"/>
        <w:rPr>
          <w:bCs w:val="0"/>
          <w:szCs w:val="20"/>
        </w:rPr>
      </w:pPr>
      <w:bookmarkStart w:id="228" w:name="_Toc162519027"/>
      <w:r w:rsidRPr="00435057">
        <w:rPr>
          <w:bCs w:val="0"/>
          <w:szCs w:val="20"/>
        </w:rPr>
        <w:t>1. Symbol badania:</w:t>
      </w:r>
      <w:r w:rsidR="00C773BC" w:rsidRPr="00435057">
        <w:rPr>
          <w:bCs w:val="0"/>
          <w:szCs w:val="20"/>
        </w:rPr>
        <w:tab/>
      </w:r>
      <w:bookmarkStart w:id="229" w:name="badanie.1.30.11"/>
      <w:bookmarkEnd w:id="229"/>
      <w:r w:rsidR="00C773BC" w:rsidRPr="00435057">
        <w:rPr>
          <w:bCs w:val="0"/>
          <w:szCs w:val="20"/>
        </w:rPr>
        <w:t>1.30.11 (103)</w:t>
      </w:r>
      <w:bookmarkEnd w:id="228"/>
    </w:p>
    <w:p w:rsidR="00C773B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C773BC" w:rsidRPr="00435057">
        <w:rPr>
          <w:b/>
          <w:bCs/>
        </w:rPr>
        <w:tab/>
        <w:t>Ruch graniczny</w:t>
      </w:r>
    </w:p>
    <w:p w:rsidR="00C773B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C773BC" w:rsidRPr="00435057">
        <w:rPr>
          <w:b/>
          <w:bCs/>
        </w:rPr>
        <w:tab/>
        <w:t>co rok</w:t>
      </w:r>
    </w:p>
    <w:p w:rsidR="00C40A35" w:rsidRPr="00435057" w:rsidRDefault="00C773BC"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1295403129"/>
        <w:rPr>
          <w:b/>
          <w:bCs/>
        </w:rPr>
      </w:pPr>
      <w:r w:rsidRPr="00435057">
        <w:rPr>
          <w:b/>
          <w:bCs/>
        </w:rPr>
        <w:t>5. Cel badania</w:t>
      </w:r>
      <w:r w:rsidR="00C773BC" w:rsidRPr="00435057">
        <w:rPr>
          <w:b/>
          <w:bCs/>
        </w:rPr>
        <w:t>:</w:t>
      </w:r>
    </w:p>
    <w:p w:rsidR="00C773BC" w:rsidRPr="00435057" w:rsidRDefault="00C773BC" w:rsidP="002B6D2B">
      <w:pPr>
        <w:tabs>
          <w:tab w:val="left" w:pos="284"/>
          <w:tab w:val="left" w:pos="357"/>
          <w:tab w:val="left" w:pos="397"/>
        </w:tabs>
        <w:ind w:left="284" w:hanging="284"/>
        <w:jc w:val="both"/>
      </w:pPr>
      <w:r w:rsidRPr="00435057">
        <w:t>1)</w:t>
      </w:r>
      <w:r w:rsidRPr="00435057">
        <w:tab/>
        <w:t>Celem badania jest dostarczenie informacji dotyczących wielkości i struktury ruchu granicznego osób i środków transportu przez granice Polski będące jednocześnie zewnętrzną granicą Unii Europejskiej oraz strefy Schengen.</w:t>
      </w:r>
    </w:p>
    <w:p w:rsidR="00C773BC" w:rsidRPr="00435057" w:rsidRDefault="00C773BC" w:rsidP="002B6D2B">
      <w:pPr>
        <w:tabs>
          <w:tab w:val="left" w:pos="284"/>
          <w:tab w:val="left" w:pos="357"/>
          <w:tab w:val="left" w:pos="397"/>
        </w:tabs>
        <w:ind w:left="284" w:hanging="284"/>
        <w:jc w:val="both"/>
      </w:pPr>
      <w:r w:rsidRPr="00435057">
        <w:t>2)</w:t>
      </w:r>
      <w:r w:rsidRPr="00435057">
        <w:tab/>
        <w:t>Użytkownicy, których potrzeby uwzględnia badanie:</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NBP,</w:t>
      </w:r>
    </w:p>
    <w:p w:rsidR="00C773BC" w:rsidRPr="00435057" w:rsidRDefault="00C773BC" w:rsidP="002B6D2B">
      <w:pPr>
        <w:tabs>
          <w:tab w:val="left" w:pos="284"/>
          <w:tab w:val="left" w:pos="357"/>
          <w:tab w:val="left" w:pos="397"/>
        </w:tabs>
        <w:ind w:left="568" w:hanging="284"/>
        <w:jc w:val="both"/>
      </w:pPr>
      <w:r w:rsidRPr="00435057">
        <w:t>b)</w:t>
      </w:r>
      <w:r w:rsidRPr="00435057">
        <w:tab/>
        <w:t>administracja rządowa,</w:t>
      </w:r>
    </w:p>
    <w:p w:rsidR="00C773BC" w:rsidRPr="00435057" w:rsidRDefault="00C773BC" w:rsidP="002B6D2B">
      <w:pPr>
        <w:tabs>
          <w:tab w:val="left" w:pos="284"/>
          <w:tab w:val="left" w:pos="357"/>
          <w:tab w:val="left" w:pos="397"/>
        </w:tabs>
        <w:ind w:left="568" w:hanging="284"/>
        <w:jc w:val="both"/>
      </w:pPr>
      <w:r w:rsidRPr="00435057">
        <w:t>c)</w:t>
      </w:r>
      <w:r w:rsidRPr="00435057">
        <w:tab/>
        <w:t>administracja samorządowa – województwo,</w:t>
      </w:r>
    </w:p>
    <w:p w:rsidR="00C773BC" w:rsidRPr="00435057" w:rsidRDefault="00C773BC" w:rsidP="002B6D2B">
      <w:pPr>
        <w:tabs>
          <w:tab w:val="left" w:pos="284"/>
          <w:tab w:val="left" w:pos="357"/>
          <w:tab w:val="left" w:pos="397"/>
        </w:tabs>
        <w:ind w:left="568" w:hanging="284"/>
        <w:jc w:val="both"/>
      </w:pPr>
      <w:r w:rsidRPr="00435057">
        <w:t>d)</w:t>
      </w:r>
      <w:r w:rsidRPr="00435057">
        <w:tab/>
        <w:t>instytucje systemu szkolnictwa wyższego i nauki (pracownicy naukowi, nauczyciele akademiccy, studenci, doktoranci),</w:t>
      </w:r>
    </w:p>
    <w:p w:rsidR="00C40A35" w:rsidRPr="00435057" w:rsidRDefault="00C773BC" w:rsidP="002B6D2B">
      <w:pPr>
        <w:tabs>
          <w:tab w:val="left" w:pos="284"/>
          <w:tab w:val="left" w:pos="357"/>
          <w:tab w:val="left" w:pos="397"/>
        </w:tabs>
        <w:ind w:left="568" w:hanging="284"/>
        <w:jc w:val="both"/>
      </w:pPr>
      <w:r w:rsidRPr="00435057">
        <w:t>e)</w:t>
      </w:r>
      <w:r w:rsidRPr="00435057">
        <w:tab/>
        <w:t>odbiorcy indywidualni.</w:t>
      </w:r>
    </w:p>
    <w:p w:rsidR="00C40A35" w:rsidRPr="00435057" w:rsidRDefault="001F26C9" w:rsidP="002B6D2B">
      <w:pPr>
        <w:tabs>
          <w:tab w:val="left" w:pos="284"/>
          <w:tab w:val="left" w:pos="357"/>
          <w:tab w:val="left" w:pos="397"/>
        </w:tabs>
        <w:spacing w:before="120" w:after="60"/>
        <w:jc w:val="both"/>
        <w:divId w:val="1695616207"/>
        <w:rPr>
          <w:b/>
          <w:bCs/>
        </w:rPr>
      </w:pPr>
      <w:r w:rsidRPr="00435057">
        <w:rPr>
          <w:b/>
          <w:bCs/>
        </w:rPr>
        <w:t>6. Zakres podmiotowy</w:t>
      </w:r>
      <w:r w:rsidR="00C773BC" w:rsidRPr="00435057">
        <w:rPr>
          <w:b/>
          <w:bCs/>
        </w:rPr>
        <w:t>:</w:t>
      </w:r>
    </w:p>
    <w:p w:rsidR="00361E19" w:rsidRPr="00435057" w:rsidRDefault="00C773BC" w:rsidP="002B6D2B">
      <w:pPr>
        <w:tabs>
          <w:tab w:val="left" w:pos="284"/>
          <w:tab w:val="left" w:pos="357"/>
          <w:tab w:val="left" w:pos="397"/>
        </w:tabs>
        <w:jc w:val="both"/>
      </w:pPr>
      <w:r w:rsidRPr="00435057">
        <w:t>Środki transportu.</w:t>
      </w:r>
    </w:p>
    <w:p w:rsidR="00C773BC" w:rsidRPr="00435057" w:rsidRDefault="00C773BC" w:rsidP="002B6D2B">
      <w:pPr>
        <w:tabs>
          <w:tab w:val="left" w:pos="284"/>
          <w:tab w:val="left" w:pos="357"/>
          <w:tab w:val="left" w:pos="397"/>
        </w:tabs>
        <w:jc w:val="both"/>
      </w:pPr>
      <w:r w:rsidRPr="00435057">
        <w:t>Obywatele Polski, cudzoziemcy.</w:t>
      </w:r>
    </w:p>
    <w:p w:rsidR="00C40A35" w:rsidRPr="00435057" w:rsidRDefault="001F26C9" w:rsidP="002B6D2B">
      <w:pPr>
        <w:tabs>
          <w:tab w:val="left" w:pos="284"/>
          <w:tab w:val="left" w:pos="357"/>
          <w:tab w:val="left" w:pos="397"/>
        </w:tabs>
        <w:spacing w:before="120" w:after="60"/>
        <w:jc w:val="both"/>
        <w:divId w:val="1590429082"/>
        <w:rPr>
          <w:b/>
          <w:bCs/>
        </w:rPr>
      </w:pPr>
      <w:r w:rsidRPr="00435057">
        <w:rPr>
          <w:b/>
          <w:bCs/>
        </w:rPr>
        <w:t>7. Zakres przedmiotowy</w:t>
      </w:r>
      <w:r w:rsidR="00C773BC" w:rsidRPr="00435057">
        <w:rPr>
          <w:b/>
          <w:bCs/>
        </w:rPr>
        <w:t>:</w:t>
      </w:r>
    </w:p>
    <w:p w:rsidR="00C773BC" w:rsidRPr="00435057" w:rsidRDefault="00C773BC" w:rsidP="002B6D2B">
      <w:pPr>
        <w:tabs>
          <w:tab w:val="left" w:pos="284"/>
          <w:tab w:val="left" w:pos="357"/>
          <w:tab w:val="left" w:pos="397"/>
        </w:tabs>
        <w:jc w:val="both"/>
      </w:pPr>
      <w:r w:rsidRPr="00435057">
        <w:t>Ruch graniczny.</w:t>
      </w:r>
    </w:p>
    <w:p w:rsidR="00C40A35" w:rsidRPr="00435057" w:rsidRDefault="001F26C9" w:rsidP="002B6D2B">
      <w:pPr>
        <w:tabs>
          <w:tab w:val="left" w:pos="284"/>
          <w:tab w:val="left" w:pos="357"/>
          <w:tab w:val="left" w:pos="397"/>
        </w:tabs>
        <w:spacing w:before="120" w:after="60"/>
        <w:jc w:val="both"/>
        <w:divId w:val="2130083075"/>
        <w:rPr>
          <w:b/>
          <w:bCs/>
        </w:rPr>
      </w:pPr>
      <w:r w:rsidRPr="00435057">
        <w:rPr>
          <w:b/>
          <w:bCs/>
        </w:rPr>
        <w:t>8. Źródła danych</w:t>
      </w:r>
      <w:r w:rsidR="00C773BC" w:rsidRPr="00435057">
        <w:rPr>
          <w:b/>
          <w:bCs/>
        </w:rPr>
        <w:t>:</w:t>
      </w:r>
    </w:p>
    <w:p w:rsidR="00C773BC" w:rsidRPr="00435057" w:rsidRDefault="00C773BC" w:rsidP="002B6D2B">
      <w:pPr>
        <w:tabs>
          <w:tab w:val="left" w:pos="284"/>
          <w:tab w:val="left" w:pos="357"/>
          <w:tab w:val="left" w:pos="397"/>
        </w:tabs>
        <w:ind w:left="284" w:hanging="284"/>
        <w:jc w:val="both"/>
      </w:pPr>
      <w:r w:rsidRPr="00435057">
        <w:t>1)</w:t>
      </w:r>
      <w:r w:rsidRPr="00435057">
        <w:tab/>
        <w:t xml:space="preserve">Zestawy danych z systemów informacyjnych Komendy Głównej Straży Granicznej nr </w:t>
      </w:r>
      <w:hyperlink w:anchor="gr.79">
        <w:r w:rsidRPr="00435057">
          <w:t>79</w:t>
        </w:r>
      </w:hyperlink>
      <w:r w:rsidRPr="00435057">
        <w:t xml:space="preserve"> (opisane w cz. II. Informacje o przekazywanych danych):</w:t>
      </w:r>
    </w:p>
    <w:p w:rsidR="00C40A35" w:rsidRPr="00435057" w:rsidRDefault="00460BB9" w:rsidP="002B6D2B">
      <w:pPr>
        <w:tabs>
          <w:tab w:val="left" w:pos="284"/>
          <w:tab w:val="left" w:pos="357"/>
          <w:tab w:val="left" w:pos="397"/>
        </w:tabs>
        <w:ind w:left="568" w:hanging="284"/>
        <w:jc w:val="both"/>
      </w:pPr>
      <w:r w:rsidRPr="00435057">
        <w:t>a)</w:t>
      </w:r>
      <w:r w:rsidRPr="00435057">
        <w:tab/>
      </w:r>
      <w:r w:rsidR="00C773BC" w:rsidRPr="00435057">
        <w:t>dane dotyczące ruchu na granicach Polski (</w:t>
      </w:r>
      <w:hyperlink w:anchor="lp.79.1">
        <w:r w:rsidR="00C773BC" w:rsidRPr="00435057">
          <w:t>lp. 79.1</w:t>
        </w:r>
      </w:hyperlink>
      <w:r w:rsidR="00C773BC" w:rsidRPr="00435057">
        <w:t>).</w:t>
      </w:r>
    </w:p>
    <w:p w:rsidR="00C40A35" w:rsidRPr="00435057" w:rsidRDefault="001F26C9" w:rsidP="002B6D2B">
      <w:pPr>
        <w:tabs>
          <w:tab w:val="left" w:pos="284"/>
          <w:tab w:val="left" w:pos="357"/>
          <w:tab w:val="left" w:pos="397"/>
        </w:tabs>
        <w:spacing w:before="120" w:after="60"/>
        <w:jc w:val="both"/>
        <w:divId w:val="212009688"/>
        <w:rPr>
          <w:b/>
          <w:bCs/>
        </w:rPr>
      </w:pPr>
      <w:r w:rsidRPr="00435057">
        <w:rPr>
          <w:b/>
          <w:bCs/>
        </w:rPr>
        <w:t>9. Rodzaje wynikowych informacji statystycznych</w:t>
      </w:r>
      <w:r w:rsidR="00C773BC" w:rsidRPr="00435057">
        <w:rPr>
          <w:b/>
          <w:bCs/>
        </w:rPr>
        <w:t>:</w:t>
      </w:r>
    </w:p>
    <w:p w:rsidR="00C773BC" w:rsidRPr="00435057" w:rsidRDefault="00C773BC" w:rsidP="002B6D2B">
      <w:pPr>
        <w:tabs>
          <w:tab w:val="left" w:pos="284"/>
          <w:tab w:val="left" w:pos="357"/>
          <w:tab w:val="left" w:pos="397"/>
        </w:tabs>
        <w:ind w:left="284" w:hanging="284"/>
        <w:jc w:val="both"/>
      </w:pPr>
      <w:r w:rsidRPr="00435057">
        <w:t xml:space="preserve">1) </w:t>
      </w:r>
      <w:r w:rsidRPr="00435057">
        <w:tab/>
        <w:t>Ruch pociągów operatorów zagranicznych, w przekrojach: przejścia graniczne i ich rodzaje, miesiące, pociągi osobowe, pociągi towarowe, odcinki granicy, wjazd, wyjazd.</w:t>
      </w:r>
    </w:p>
    <w:p w:rsidR="00C773BC" w:rsidRPr="00435057" w:rsidRDefault="00C773BC" w:rsidP="002B6D2B">
      <w:pPr>
        <w:tabs>
          <w:tab w:val="left" w:pos="284"/>
          <w:tab w:val="left" w:pos="357"/>
          <w:tab w:val="left" w:pos="397"/>
        </w:tabs>
        <w:ind w:left="284" w:hanging="284"/>
        <w:jc w:val="both"/>
      </w:pPr>
      <w:r w:rsidRPr="00435057">
        <w:t xml:space="preserve">2) </w:t>
      </w:r>
      <w:r w:rsidRPr="00435057">
        <w:tab/>
        <w:t>Ruch pociągów operatorów krajowych, w przekrojach: przejścia graniczne i ich rodzaje, miesiące, pociągi osobowe, pociągi towarowe, odcinki granicy, wjazd, wyjazd.</w:t>
      </w:r>
    </w:p>
    <w:p w:rsidR="00C773BC" w:rsidRPr="00435057" w:rsidRDefault="00C773BC" w:rsidP="002B6D2B">
      <w:pPr>
        <w:tabs>
          <w:tab w:val="left" w:pos="284"/>
          <w:tab w:val="left" w:pos="357"/>
          <w:tab w:val="left" w:pos="397"/>
        </w:tabs>
        <w:ind w:left="284" w:hanging="284"/>
        <w:jc w:val="both"/>
      </w:pPr>
      <w:r w:rsidRPr="00435057">
        <w:t xml:space="preserve">3) </w:t>
      </w:r>
      <w:r w:rsidRPr="00435057">
        <w:tab/>
        <w:t>Ruch samochodów ciężarowych cudzoziemców, w przekrojach: przejścia graniczne i ich rodzaje, miesiące, odcinki granicy, wjazd, wyjazd.</w:t>
      </w:r>
    </w:p>
    <w:p w:rsidR="00C773BC" w:rsidRPr="00435057" w:rsidRDefault="00C773BC" w:rsidP="002B6D2B">
      <w:pPr>
        <w:tabs>
          <w:tab w:val="left" w:pos="284"/>
          <w:tab w:val="left" w:pos="357"/>
          <w:tab w:val="left" w:pos="397"/>
        </w:tabs>
        <w:ind w:left="284" w:hanging="284"/>
        <w:jc w:val="both"/>
      </w:pPr>
      <w:r w:rsidRPr="00435057">
        <w:t xml:space="preserve">4) </w:t>
      </w:r>
      <w:r w:rsidRPr="00435057">
        <w:tab/>
        <w:t>Ruch samochodów ciężarowych obywateli polskich, w przekrojach: przejścia graniczne i ich rodzaje, miesiące, odcinki granicy, wjazd, wyjazd.</w:t>
      </w:r>
    </w:p>
    <w:p w:rsidR="00C773BC" w:rsidRPr="00435057" w:rsidRDefault="00C773BC" w:rsidP="002B6D2B">
      <w:pPr>
        <w:tabs>
          <w:tab w:val="left" w:pos="284"/>
          <w:tab w:val="left" w:pos="357"/>
          <w:tab w:val="left" w:pos="397"/>
        </w:tabs>
        <w:ind w:left="284" w:hanging="284"/>
        <w:jc w:val="both"/>
      </w:pPr>
      <w:r w:rsidRPr="00435057">
        <w:t xml:space="preserve">5) </w:t>
      </w:r>
      <w:r w:rsidRPr="00435057">
        <w:tab/>
        <w:t>Ruch autobusów cudzoziemców, w przekrojach: przejścia graniczne i ich rodzaje, miesiące, odcinki granicy, wjazd, wyjazd.</w:t>
      </w:r>
    </w:p>
    <w:p w:rsidR="00C773BC" w:rsidRPr="00435057" w:rsidRDefault="00C773BC" w:rsidP="002B6D2B">
      <w:pPr>
        <w:tabs>
          <w:tab w:val="left" w:pos="284"/>
          <w:tab w:val="left" w:pos="357"/>
          <w:tab w:val="left" w:pos="397"/>
        </w:tabs>
        <w:ind w:left="284" w:hanging="284"/>
        <w:jc w:val="both"/>
      </w:pPr>
      <w:r w:rsidRPr="00435057">
        <w:t xml:space="preserve">6) </w:t>
      </w:r>
      <w:r w:rsidRPr="00435057">
        <w:tab/>
        <w:t>Ruch autobusów obywateli polskich, w przekrojach: przejścia graniczne i ich rodzaje, miesiące, odcinki granicy, wjazd, wyjazd.</w:t>
      </w:r>
    </w:p>
    <w:p w:rsidR="00C773BC" w:rsidRPr="00435057" w:rsidRDefault="00C773BC" w:rsidP="002B6D2B">
      <w:pPr>
        <w:tabs>
          <w:tab w:val="left" w:pos="284"/>
          <w:tab w:val="left" w:pos="357"/>
          <w:tab w:val="left" w:pos="397"/>
        </w:tabs>
        <w:ind w:left="284" w:hanging="284"/>
        <w:jc w:val="both"/>
      </w:pPr>
      <w:r w:rsidRPr="00435057">
        <w:t xml:space="preserve">7) </w:t>
      </w:r>
      <w:r w:rsidRPr="00435057">
        <w:tab/>
        <w:t>Ruch samochodów osobowych cudzoziemców, w przekrojach: przejścia graniczne i ich rodzaje, miesiące, odcinki granicy, wjazd, wyjazd.</w:t>
      </w:r>
    </w:p>
    <w:p w:rsidR="00C773BC" w:rsidRPr="00435057" w:rsidRDefault="00C773BC" w:rsidP="002B6D2B">
      <w:pPr>
        <w:tabs>
          <w:tab w:val="left" w:pos="284"/>
          <w:tab w:val="left" w:pos="357"/>
          <w:tab w:val="left" w:pos="397"/>
        </w:tabs>
        <w:ind w:left="284" w:hanging="284"/>
        <w:jc w:val="both"/>
      </w:pPr>
      <w:r w:rsidRPr="00435057">
        <w:t xml:space="preserve">8) </w:t>
      </w:r>
      <w:r w:rsidRPr="00435057">
        <w:tab/>
        <w:t>Ruch samochodów osobowych obywateli polskich, w przekrojach: przejścia graniczne i ich rodzaje, miesiące, odcinki granicy, wjazd, wyjazd.</w:t>
      </w:r>
    </w:p>
    <w:p w:rsidR="00C773BC" w:rsidRPr="00435057" w:rsidRDefault="00C773BC" w:rsidP="002B6D2B">
      <w:pPr>
        <w:tabs>
          <w:tab w:val="left" w:pos="284"/>
          <w:tab w:val="left" w:pos="357"/>
          <w:tab w:val="left" w:pos="397"/>
        </w:tabs>
        <w:ind w:left="284" w:hanging="284"/>
        <w:jc w:val="both"/>
      </w:pPr>
      <w:r w:rsidRPr="00435057">
        <w:t xml:space="preserve">9) </w:t>
      </w:r>
      <w:r w:rsidRPr="00435057">
        <w:tab/>
        <w:t>Ruch osobowy cudzoziemców, w przekrojach: przejścia graniczne i ich rodzaje, województwa, obywatelstwo, odcinki granicy, wjazd, wyjazd.</w:t>
      </w:r>
    </w:p>
    <w:p w:rsidR="00C40A35" w:rsidRPr="00435057" w:rsidRDefault="00C773BC" w:rsidP="002B6D2B">
      <w:pPr>
        <w:tabs>
          <w:tab w:val="left" w:pos="284"/>
          <w:tab w:val="left" w:pos="357"/>
          <w:tab w:val="left" w:pos="397"/>
        </w:tabs>
        <w:ind w:left="284" w:hanging="284"/>
        <w:jc w:val="both"/>
      </w:pPr>
      <w:r w:rsidRPr="00435057">
        <w:t xml:space="preserve">10) </w:t>
      </w:r>
      <w:r w:rsidRPr="00435057">
        <w:tab/>
        <w:t>Ruch osobowy obywateli polskich, w przekrojach: przejścia graniczne i ich rodzaje, województwa, odcinki granicy, wjazd, wyjazd.</w:t>
      </w:r>
    </w:p>
    <w:p w:rsidR="00C40A35" w:rsidRPr="00435057" w:rsidRDefault="001F26C9" w:rsidP="002B6D2B">
      <w:pPr>
        <w:tabs>
          <w:tab w:val="left" w:pos="284"/>
          <w:tab w:val="left" w:pos="357"/>
          <w:tab w:val="left" w:pos="397"/>
        </w:tabs>
        <w:spacing w:before="120" w:after="60"/>
        <w:jc w:val="both"/>
        <w:divId w:val="275676681"/>
        <w:rPr>
          <w:b/>
          <w:bCs/>
        </w:rPr>
      </w:pPr>
      <w:r w:rsidRPr="00435057">
        <w:rPr>
          <w:b/>
          <w:bCs/>
        </w:rPr>
        <w:t>10. Formy i terminy udostępnienia wynikowych informacji statystycznych</w:t>
      </w:r>
      <w:r w:rsidR="00C773BC" w:rsidRPr="00435057">
        <w:rPr>
          <w:b/>
          <w:bCs/>
        </w:rPr>
        <w:t>:</w:t>
      </w:r>
    </w:p>
    <w:p w:rsidR="00C773BC" w:rsidRPr="00435057" w:rsidRDefault="00C773BC" w:rsidP="002B6D2B">
      <w:pPr>
        <w:tabs>
          <w:tab w:val="left" w:pos="284"/>
          <w:tab w:val="left" w:pos="357"/>
          <w:tab w:val="left" w:pos="397"/>
        </w:tabs>
        <w:ind w:left="284" w:hanging="284"/>
        <w:jc w:val="both"/>
      </w:pPr>
      <w:r w:rsidRPr="00435057">
        <w:t xml:space="preserve">1) </w:t>
      </w:r>
      <w:r w:rsidRPr="00435057">
        <w:tab/>
        <w:t>Publikacje GUS:</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„Mały Rocznik Statystyczny Polski 2026” (lipiec 2026),</w:t>
      </w:r>
    </w:p>
    <w:p w:rsidR="00C773BC" w:rsidRPr="00435057" w:rsidRDefault="00C773BC" w:rsidP="002B6D2B">
      <w:pPr>
        <w:tabs>
          <w:tab w:val="left" w:pos="284"/>
          <w:tab w:val="left" w:pos="357"/>
          <w:tab w:val="left" w:pos="397"/>
        </w:tabs>
        <w:ind w:left="568" w:hanging="284"/>
        <w:jc w:val="both"/>
      </w:pPr>
      <w:r w:rsidRPr="00435057">
        <w:t>b)</w:t>
      </w:r>
      <w:r w:rsidRPr="00435057">
        <w:tab/>
        <w:t>„Rocznik Statystyczny Rzeczypospolitej Polskiej 2026” (grudzień 2026),</w:t>
      </w:r>
    </w:p>
    <w:p w:rsidR="00C773BC" w:rsidRPr="00435057" w:rsidRDefault="00C773BC" w:rsidP="002B6D2B">
      <w:pPr>
        <w:tabs>
          <w:tab w:val="left" w:pos="284"/>
          <w:tab w:val="left" w:pos="357"/>
          <w:tab w:val="left" w:pos="397"/>
        </w:tabs>
        <w:ind w:left="568" w:hanging="284"/>
        <w:jc w:val="both"/>
      </w:pPr>
      <w:r w:rsidRPr="00435057">
        <w:t>c)</w:t>
      </w:r>
      <w:r w:rsidRPr="00435057">
        <w:tab/>
        <w:t>„Turystyka w 2025 r.” (czerwiec 2026),</w:t>
      </w:r>
    </w:p>
    <w:p w:rsidR="00C773BC" w:rsidRPr="00435057" w:rsidRDefault="00C773BC" w:rsidP="002B6D2B">
      <w:pPr>
        <w:tabs>
          <w:tab w:val="left" w:pos="284"/>
          <w:tab w:val="left" w:pos="357"/>
          <w:tab w:val="left" w:pos="397"/>
        </w:tabs>
        <w:ind w:left="568" w:hanging="284"/>
        <w:jc w:val="both"/>
      </w:pPr>
      <w:r w:rsidRPr="00435057">
        <w:t>d)</w:t>
      </w:r>
      <w:r w:rsidRPr="00435057">
        <w:tab/>
        <w:t>„Ruch graniczny oraz wydatki cudzoziemców w Polsce i Polaków za granicą w 2025 r.” (październik 2026).</w:t>
      </w:r>
    </w:p>
    <w:p w:rsidR="00C773BC" w:rsidRPr="00435057" w:rsidRDefault="00C773BC" w:rsidP="002B6D2B">
      <w:pPr>
        <w:tabs>
          <w:tab w:val="left" w:pos="284"/>
          <w:tab w:val="left" w:pos="357"/>
          <w:tab w:val="left" w:pos="397"/>
        </w:tabs>
        <w:ind w:left="284" w:hanging="284"/>
        <w:jc w:val="both"/>
      </w:pPr>
      <w:r w:rsidRPr="00435057">
        <w:t xml:space="preserve">2) </w:t>
      </w:r>
      <w:r w:rsidRPr="00435057">
        <w:tab/>
        <w:t>Informacje sygnalne:</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„Ruch graniczny oraz wydatki cudzoziemców w Polsce i Polaków za granicą w 2025 r. (dane kwartalne)” (czerwiec 2025, wrzesień 2025, grudzień 2025, marzec 2026).</w:t>
      </w:r>
    </w:p>
    <w:p w:rsidR="00C773BC" w:rsidRPr="00435057" w:rsidRDefault="00C773BC" w:rsidP="002B6D2B">
      <w:pPr>
        <w:tabs>
          <w:tab w:val="left" w:pos="284"/>
          <w:tab w:val="left" w:pos="357"/>
          <w:tab w:val="left" w:pos="397"/>
        </w:tabs>
        <w:ind w:left="284" w:hanging="284"/>
        <w:jc w:val="both"/>
      </w:pPr>
      <w:r w:rsidRPr="00435057">
        <w:t xml:space="preserve">3) </w:t>
      </w:r>
      <w:r w:rsidRPr="00435057">
        <w:tab/>
        <w:t>Internetowe bazy danych:</w:t>
      </w:r>
    </w:p>
    <w:p w:rsidR="00C40A35" w:rsidRPr="00435057" w:rsidRDefault="00460BB9" w:rsidP="002B6D2B">
      <w:pPr>
        <w:tabs>
          <w:tab w:val="left" w:pos="284"/>
          <w:tab w:val="left" w:pos="357"/>
          <w:tab w:val="left" w:pos="397"/>
        </w:tabs>
        <w:ind w:left="568" w:hanging="284"/>
        <w:jc w:val="both"/>
      </w:pPr>
      <w:r w:rsidRPr="00435057">
        <w:t>a)</w:t>
      </w:r>
      <w:r w:rsidRPr="00435057">
        <w:tab/>
      </w:r>
      <w:r w:rsidR="00C773BC" w:rsidRPr="00435057">
        <w:t>Dziedzinowa Baza Wiedzy – Społeczeństwo – Turystyka, sport i wypoczynek – Ruch graniczny (czerwiec 2025, wrzesień 2025, grudzień 2025, marzec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C773BC" w:rsidP="002B6D2B">
      <w:pPr>
        <w:tabs>
          <w:tab w:val="left" w:pos="284"/>
          <w:tab w:val="left" w:pos="357"/>
          <w:tab w:val="left" w:pos="397"/>
        </w:tabs>
        <w:spacing w:after="120"/>
        <w:jc w:val="both"/>
        <w:divId w:val="1183014880"/>
        <w:rPr>
          <w:b/>
          <w:bCs/>
          <w:sz w:val="24"/>
          <w:szCs w:val="24"/>
        </w:rPr>
      </w:pPr>
      <w:r w:rsidRPr="00435057">
        <w:rPr>
          <w:b/>
          <w:bCs/>
          <w:sz w:val="24"/>
          <w:szCs w:val="24"/>
        </w:rPr>
        <w:t>1.30 TURYSTYKA I SPORT</w:t>
      </w:r>
    </w:p>
    <w:p w:rsidR="00C773BC" w:rsidRPr="00435057" w:rsidRDefault="001F26C9" w:rsidP="002B6D2B">
      <w:pPr>
        <w:pStyle w:val="Nagwek3"/>
        <w:tabs>
          <w:tab w:val="left" w:pos="357"/>
          <w:tab w:val="left" w:pos="397"/>
        </w:tabs>
        <w:spacing w:before="0"/>
        <w:ind w:left="2835" w:hanging="2835"/>
        <w:jc w:val="both"/>
        <w:rPr>
          <w:bCs w:val="0"/>
          <w:szCs w:val="20"/>
        </w:rPr>
      </w:pPr>
      <w:bookmarkStart w:id="230" w:name="_Toc162519028"/>
      <w:r w:rsidRPr="00435057">
        <w:rPr>
          <w:bCs w:val="0"/>
          <w:szCs w:val="20"/>
        </w:rPr>
        <w:t>1. Symbol badania:</w:t>
      </w:r>
      <w:r w:rsidR="00C773BC" w:rsidRPr="00435057">
        <w:rPr>
          <w:bCs w:val="0"/>
          <w:szCs w:val="20"/>
        </w:rPr>
        <w:tab/>
      </w:r>
      <w:bookmarkStart w:id="231" w:name="badanie.1.30.15"/>
      <w:bookmarkEnd w:id="231"/>
      <w:r w:rsidR="00C773BC" w:rsidRPr="00435057">
        <w:rPr>
          <w:bCs w:val="0"/>
          <w:szCs w:val="20"/>
        </w:rPr>
        <w:t>1.30.15 (104)</w:t>
      </w:r>
      <w:bookmarkEnd w:id="230"/>
    </w:p>
    <w:p w:rsidR="00C773B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C773BC" w:rsidRPr="00435057">
        <w:rPr>
          <w:b/>
          <w:bCs/>
        </w:rPr>
        <w:tab/>
        <w:t>Uczestnictwo w sporcie i rekreacji ruchowej</w:t>
      </w:r>
    </w:p>
    <w:p w:rsidR="00C773B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C773BC" w:rsidRPr="00435057">
        <w:rPr>
          <w:b/>
          <w:bCs/>
        </w:rPr>
        <w:tab/>
        <w:t>co 4 lata</w:t>
      </w:r>
    </w:p>
    <w:p w:rsidR="00C40A35" w:rsidRPr="00435057" w:rsidRDefault="00C773BC"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722754953"/>
        <w:rPr>
          <w:b/>
          <w:bCs/>
        </w:rPr>
      </w:pPr>
      <w:r w:rsidRPr="00435057">
        <w:rPr>
          <w:b/>
          <w:bCs/>
        </w:rPr>
        <w:t>5. Cel badania</w:t>
      </w:r>
      <w:r w:rsidR="00C773BC" w:rsidRPr="00435057">
        <w:rPr>
          <w:b/>
          <w:bCs/>
        </w:rPr>
        <w:t>:</w:t>
      </w:r>
    </w:p>
    <w:p w:rsidR="00C773BC" w:rsidRPr="00435057" w:rsidRDefault="00C773BC" w:rsidP="002B6D2B">
      <w:pPr>
        <w:tabs>
          <w:tab w:val="left" w:pos="284"/>
          <w:tab w:val="left" w:pos="357"/>
          <w:tab w:val="left" w:pos="397"/>
        </w:tabs>
        <w:ind w:left="284" w:hanging="284"/>
        <w:jc w:val="both"/>
      </w:pPr>
      <w:r w:rsidRPr="00435057">
        <w:t>1)</w:t>
      </w:r>
      <w:r w:rsidRPr="00435057">
        <w:tab/>
        <w:t>Celem badania jest dostarczenie informacji o uczestnictwie członków gospodarstw domowych w sporcie i rekreacji ruchowej, ich umiejętnościach związanych z uprawianiem sportu, czynnikach wpływających na aktywność sportową, przyczynach braku uczestnictwa w sporcie i rekreacji ruchowej oraz wydatkach ponoszonych przez gospodarstwa domowe na sport i rekreację ruchową.</w:t>
      </w:r>
    </w:p>
    <w:p w:rsidR="00C773BC" w:rsidRPr="00435057" w:rsidRDefault="00C773BC" w:rsidP="002B6D2B">
      <w:pPr>
        <w:tabs>
          <w:tab w:val="left" w:pos="284"/>
          <w:tab w:val="left" w:pos="357"/>
          <w:tab w:val="left" w:pos="397"/>
        </w:tabs>
        <w:ind w:left="284" w:hanging="284"/>
        <w:jc w:val="both"/>
      </w:pPr>
      <w:r w:rsidRPr="00435057">
        <w:t>2)</w:t>
      </w:r>
      <w:r w:rsidRPr="00435057">
        <w:tab/>
        <w:t>Użytkownicy, których potrzeby uwzględnia badanie:</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administracja rządowa,</w:t>
      </w:r>
    </w:p>
    <w:p w:rsidR="00C773BC" w:rsidRPr="00435057" w:rsidRDefault="00C773BC" w:rsidP="002B6D2B">
      <w:pPr>
        <w:tabs>
          <w:tab w:val="left" w:pos="284"/>
          <w:tab w:val="left" w:pos="357"/>
          <w:tab w:val="left" w:pos="397"/>
        </w:tabs>
        <w:ind w:left="568" w:hanging="284"/>
        <w:jc w:val="both"/>
      </w:pPr>
      <w:r w:rsidRPr="00435057">
        <w:t>b)</w:t>
      </w:r>
      <w:r w:rsidRPr="00435057">
        <w:tab/>
        <w:t>odbiorcy indywidualni,</w:t>
      </w:r>
    </w:p>
    <w:p w:rsidR="00C40A35" w:rsidRPr="00435057" w:rsidRDefault="00C773BC" w:rsidP="002B6D2B">
      <w:pPr>
        <w:tabs>
          <w:tab w:val="left" w:pos="284"/>
          <w:tab w:val="left" w:pos="357"/>
          <w:tab w:val="left" w:pos="397"/>
        </w:tabs>
        <w:ind w:left="568" w:hanging="284"/>
        <w:jc w:val="both"/>
      </w:pPr>
      <w:r w:rsidRPr="00435057">
        <w:t>c)</w:t>
      </w:r>
      <w:r w:rsidRPr="00435057">
        <w:tab/>
        <w:t>placówki naukowe/badawcze, uczelnie (nauczyciele akademiccy i studenci).</w:t>
      </w:r>
    </w:p>
    <w:p w:rsidR="00C40A35" w:rsidRPr="00435057" w:rsidRDefault="001F26C9" w:rsidP="002B6D2B">
      <w:pPr>
        <w:tabs>
          <w:tab w:val="left" w:pos="284"/>
          <w:tab w:val="left" w:pos="357"/>
          <w:tab w:val="left" w:pos="397"/>
        </w:tabs>
        <w:spacing w:before="120" w:after="60"/>
        <w:jc w:val="both"/>
        <w:divId w:val="74017524"/>
        <w:rPr>
          <w:b/>
          <w:bCs/>
        </w:rPr>
      </w:pPr>
      <w:r w:rsidRPr="00435057">
        <w:rPr>
          <w:b/>
          <w:bCs/>
        </w:rPr>
        <w:t>6. Zakres podmiotowy</w:t>
      </w:r>
      <w:r w:rsidR="00C773BC" w:rsidRPr="00435057">
        <w:rPr>
          <w:b/>
          <w:bCs/>
        </w:rPr>
        <w:t>:</w:t>
      </w:r>
    </w:p>
    <w:p w:rsidR="00361E19" w:rsidRPr="00435057" w:rsidRDefault="00C773BC" w:rsidP="002B6D2B">
      <w:pPr>
        <w:tabs>
          <w:tab w:val="left" w:pos="284"/>
          <w:tab w:val="left" w:pos="357"/>
          <w:tab w:val="left" w:pos="397"/>
        </w:tabs>
        <w:jc w:val="both"/>
      </w:pPr>
      <w:r w:rsidRPr="00435057">
        <w:t>Osoby będące członkami gospodarstw domowych.</w:t>
      </w:r>
    </w:p>
    <w:p w:rsidR="00C773BC" w:rsidRPr="00435057" w:rsidRDefault="00C773BC" w:rsidP="002B6D2B">
      <w:pPr>
        <w:tabs>
          <w:tab w:val="left" w:pos="284"/>
          <w:tab w:val="left" w:pos="357"/>
          <w:tab w:val="left" w:pos="397"/>
        </w:tabs>
        <w:jc w:val="both"/>
      </w:pPr>
      <w:r w:rsidRPr="00435057">
        <w:t>Gospodarstwa domowe.</w:t>
      </w:r>
    </w:p>
    <w:p w:rsidR="00C40A35" w:rsidRPr="00435057" w:rsidRDefault="001F26C9" w:rsidP="002B6D2B">
      <w:pPr>
        <w:tabs>
          <w:tab w:val="left" w:pos="284"/>
          <w:tab w:val="left" w:pos="357"/>
          <w:tab w:val="left" w:pos="397"/>
        </w:tabs>
        <w:spacing w:before="120" w:after="60"/>
        <w:jc w:val="both"/>
        <w:divId w:val="1035887950"/>
        <w:rPr>
          <w:b/>
          <w:bCs/>
        </w:rPr>
      </w:pPr>
      <w:r w:rsidRPr="00435057">
        <w:rPr>
          <w:b/>
          <w:bCs/>
        </w:rPr>
        <w:t>7. Zakres przedmiotowy</w:t>
      </w:r>
      <w:r w:rsidR="00C773BC" w:rsidRPr="00435057">
        <w:rPr>
          <w:b/>
          <w:bCs/>
        </w:rPr>
        <w:t>:</w:t>
      </w:r>
    </w:p>
    <w:p w:rsidR="00C773BC" w:rsidRPr="00435057" w:rsidRDefault="00C773BC" w:rsidP="002B6D2B">
      <w:pPr>
        <w:tabs>
          <w:tab w:val="left" w:pos="284"/>
          <w:tab w:val="left" w:pos="357"/>
          <w:tab w:val="left" w:pos="397"/>
        </w:tabs>
        <w:jc w:val="both"/>
      </w:pPr>
      <w:r w:rsidRPr="00435057">
        <w:t>Uczestnictwo w sporcie i rekreacji ruchowej.</w:t>
      </w:r>
    </w:p>
    <w:p w:rsidR="00C40A35" w:rsidRPr="00435057" w:rsidRDefault="001F26C9" w:rsidP="002B6D2B">
      <w:pPr>
        <w:tabs>
          <w:tab w:val="left" w:pos="284"/>
          <w:tab w:val="left" w:pos="357"/>
          <w:tab w:val="left" w:pos="397"/>
        </w:tabs>
        <w:spacing w:before="120" w:after="60"/>
        <w:jc w:val="both"/>
        <w:divId w:val="1966891793"/>
        <w:rPr>
          <w:b/>
          <w:bCs/>
        </w:rPr>
      </w:pPr>
      <w:r w:rsidRPr="00435057">
        <w:rPr>
          <w:b/>
          <w:bCs/>
        </w:rPr>
        <w:t>8. Źródła danych</w:t>
      </w:r>
      <w:r w:rsidR="00C773BC" w:rsidRPr="00435057">
        <w:rPr>
          <w:b/>
          <w:bCs/>
        </w:rPr>
        <w:t>:</w:t>
      </w:r>
    </w:p>
    <w:p w:rsidR="00C773BC" w:rsidRPr="00435057" w:rsidRDefault="00C773BC" w:rsidP="002B6D2B">
      <w:pPr>
        <w:tabs>
          <w:tab w:val="left" w:pos="284"/>
          <w:tab w:val="left" w:pos="357"/>
          <w:tab w:val="left" w:pos="397"/>
        </w:tabs>
        <w:ind w:left="284" w:hanging="284"/>
        <w:jc w:val="both"/>
      </w:pPr>
      <w:r w:rsidRPr="00435057">
        <w:t>1)</w:t>
      </w:r>
      <w:r w:rsidRPr="00435057">
        <w:tab/>
        <w:t xml:space="preserve">Zestawy danych Głównego Urzędu Statystycznego nr </w:t>
      </w:r>
      <w:hyperlink w:anchor="gr.1">
        <w:r w:rsidRPr="00435057">
          <w:t>1</w:t>
        </w:r>
      </w:hyperlink>
      <w:r w:rsidRPr="00435057">
        <w:t xml:space="preserve"> (opisane w cz. II. Informacje o przekazywanych danych):</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DS-52G – uczestnictwo w sporcie i rekreacji ruchowej, kwestionariusz gospodarstwa domowego (</w:t>
      </w:r>
      <w:hyperlink w:anchor="lp.1.42">
        <w:r w:rsidR="00C773BC" w:rsidRPr="00435057">
          <w:t>lp. 1.42</w:t>
        </w:r>
      </w:hyperlink>
      <w:r w:rsidR="00C773BC" w:rsidRPr="00435057">
        <w:t>),</w:t>
      </w:r>
    </w:p>
    <w:p w:rsidR="00C40A35" w:rsidRPr="00435057" w:rsidRDefault="00C773BC" w:rsidP="002B6D2B">
      <w:pPr>
        <w:tabs>
          <w:tab w:val="left" w:pos="284"/>
          <w:tab w:val="left" w:pos="357"/>
          <w:tab w:val="left" w:pos="397"/>
        </w:tabs>
        <w:ind w:left="568" w:hanging="284"/>
        <w:jc w:val="both"/>
      </w:pPr>
      <w:r w:rsidRPr="00435057">
        <w:t>b)</w:t>
      </w:r>
      <w:r w:rsidRPr="00435057">
        <w:tab/>
        <w:t>DS-52I – uczestnictwo w sporcie i rekreacji ruchowej, kwestionariusz indywidualny (</w:t>
      </w:r>
      <w:hyperlink w:anchor="lp.1.43">
        <w:r w:rsidRPr="00435057">
          <w:t>lp. 1.43</w:t>
        </w:r>
      </w:hyperlink>
      <w:r w:rsidRPr="00435057">
        <w:t>).</w:t>
      </w:r>
    </w:p>
    <w:p w:rsidR="00C40A35" w:rsidRPr="00435057" w:rsidRDefault="001F26C9" w:rsidP="002B6D2B">
      <w:pPr>
        <w:tabs>
          <w:tab w:val="left" w:pos="284"/>
          <w:tab w:val="left" w:pos="357"/>
          <w:tab w:val="left" w:pos="397"/>
        </w:tabs>
        <w:spacing w:before="120" w:after="60"/>
        <w:jc w:val="both"/>
        <w:divId w:val="662243887"/>
        <w:rPr>
          <w:b/>
          <w:bCs/>
        </w:rPr>
      </w:pPr>
      <w:r w:rsidRPr="00435057">
        <w:rPr>
          <w:b/>
          <w:bCs/>
        </w:rPr>
        <w:t>9. Rodzaje wynikowych informacji statystycznych</w:t>
      </w:r>
      <w:r w:rsidR="00C773BC" w:rsidRPr="00435057">
        <w:rPr>
          <w:b/>
          <w:bCs/>
        </w:rPr>
        <w:t>:</w:t>
      </w:r>
    </w:p>
    <w:p w:rsidR="00C773BC" w:rsidRPr="00435057" w:rsidRDefault="00C773BC" w:rsidP="002B6D2B">
      <w:pPr>
        <w:tabs>
          <w:tab w:val="left" w:pos="284"/>
          <w:tab w:val="left" w:pos="357"/>
          <w:tab w:val="left" w:pos="397"/>
        </w:tabs>
        <w:ind w:left="284" w:hanging="284"/>
        <w:jc w:val="both"/>
      </w:pPr>
      <w:r w:rsidRPr="00435057">
        <w:t xml:space="preserve">1) </w:t>
      </w:r>
      <w:r w:rsidRPr="00435057">
        <w:tab/>
        <w:t>Charakterystyka uczestnictwa w zajęciach, zawodach, obozach sportowych lub rekreacyjnych, w przekrojach: cechy społeczno-demograficzne członków gospodarstw domowych, typ społeczno-ekonomiczny gospodarstwa domowego, miejsce zamieszkania.</w:t>
      </w:r>
    </w:p>
    <w:p w:rsidR="00C773BC" w:rsidRPr="00435057" w:rsidRDefault="00C773BC" w:rsidP="002B6D2B">
      <w:pPr>
        <w:tabs>
          <w:tab w:val="left" w:pos="284"/>
          <w:tab w:val="left" w:pos="357"/>
          <w:tab w:val="left" w:pos="397"/>
        </w:tabs>
        <w:ind w:left="284" w:hanging="284"/>
        <w:jc w:val="both"/>
      </w:pPr>
      <w:r w:rsidRPr="00435057">
        <w:t xml:space="preserve">2) </w:t>
      </w:r>
      <w:r w:rsidRPr="00435057">
        <w:tab/>
        <w:t>Motywy uczestnictwa lub przyczyny nieuczestniczenia w zajęciach sportowych lub rekreacyjnych, w przekrojach: cechy społeczno-demograficzne członków gospodarstw domowych, typ społeczno-ekonomiczny gospodarstwa domowego, miejsce zamieszkania.</w:t>
      </w:r>
    </w:p>
    <w:p w:rsidR="00C773BC" w:rsidRPr="00435057" w:rsidRDefault="00C773BC" w:rsidP="002B6D2B">
      <w:pPr>
        <w:tabs>
          <w:tab w:val="left" w:pos="284"/>
          <w:tab w:val="left" w:pos="357"/>
          <w:tab w:val="left" w:pos="397"/>
        </w:tabs>
        <w:ind w:left="284" w:hanging="284"/>
        <w:jc w:val="both"/>
      </w:pPr>
      <w:r w:rsidRPr="00435057">
        <w:t xml:space="preserve">3) </w:t>
      </w:r>
      <w:r w:rsidRPr="00435057">
        <w:tab/>
        <w:t>Uczestnictwo w zajęciach sportowych lub rekreacji ruchowej, w przekrojach: cechy społeczno-demograficzne członków gospodarstw domowych, typ społeczno-ekonomiczny gospodarstwa domowego, miejsce zamieszkania.</w:t>
      </w:r>
    </w:p>
    <w:p w:rsidR="00C773BC" w:rsidRPr="00435057" w:rsidRDefault="00C773BC" w:rsidP="002B6D2B">
      <w:pPr>
        <w:tabs>
          <w:tab w:val="left" w:pos="284"/>
          <w:tab w:val="left" w:pos="357"/>
          <w:tab w:val="left" w:pos="397"/>
        </w:tabs>
        <w:ind w:left="284" w:hanging="284"/>
        <w:jc w:val="both"/>
      </w:pPr>
      <w:r w:rsidRPr="00435057">
        <w:t xml:space="preserve">4) </w:t>
      </w:r>
      <w:r w:rsidRPr="00435057">
        <w:tab/>
        <w:t>Posiadane umiejętności członków gospodarstwa domowego związane z uprawianiem sportu lub rekreacji ruchowej, w przekrojach: cechy społeczno-demograficzne członków gospodarstw domowych, typ społeczno-ekonomiczny gospodarstwa domowego, miejsce zamieszkania.</w:t>
      </w:r>
    </w:p>
    <w:p w:rsidR="00C40A35" w:rsidRPr="00435057" w:rsidRDefault="00C773BC" w:rsidP="002B6D2B">
      <w:pPr>
        <w:tabs>
          <w:tab w:val="left" w:pos="284"/>
          <w:tab w:val="left" w:pos="357"/>
          <w:tab w:val="left" w:pos="397"/>
        </w:tabs>
        <w:ind w:left="284" w:hanging="284"/>
        <w:jc w:val="both"/>
      </w:pPr>
      <w:r w:rsidRPr="00435057">
        <w:t xml:space="preserve">5) </w:t>
      </w:r>
      <w:r w:rsidRPr="00435057">
        <w:tab/>
        <w:t>Wyposażenie gospodarstwa domowego w sprzęt sportowy, wydatki poniesione na jego zakup oraz wydatki poniesione na sport i rekreację ruchową, w przekrojach: typ społeczno-ekonomiczny gospodarstwa domowego, miejsce zamieszkania.</w:t>
      </w:r>
    </w:p>
    <w:p w:rsidR="00C40A35" w:rsidRPr="00435057" w:rsidRDefault="001F26C9" w:rsidP="002B6D2B">
      <w:pPr>
        <w:tabs>
          <w:tab w:val="left" w:pos="284"/>
          <w:tab w:val="left" w:pos="357"/>
          <w:tab w:val="left" w:pos="397"/>
        </w:tabs>
        <w:spacing w:before="120" w:after="60"/>
        <w:jc w:val="both"/>
        <w:divId w:val="1142039947"/>
        <w:rPr>
          <w:b/>
          <w:bCs/>
        </w:rPr>
      </w:pPr>
      <w:r w:rsidRPr="00435057">
        <w:rPr>
          <w:b/>
          <w:bCs/>
        </w:rPr>
        <w:t>10. Formy i terminy udostępnienia wynikowych informacji statystycznych</w:t>
      </w:r>
      <w:r w:rsidR="00C773BC" w:rsidRPr="00435057">
        <w:rPr>
          <w:b/>
          <w:bCs/>
        </w:rPr>
        <w:t>:</w:t>
      </w:r>
    </w:p>
    <w:p w:rsidR="00C773BC" w:rsidRPr="00435057" w:rsidRDefault="00C773BC" w:rsidP="002B6D2B">
      <w:pPr>
        <w:tabs>
          <w:tab w:val="left" w:pos="284"/>
          <w:tab w:val="left" w:pos="357"/>
          <w:tab w:val="left" w:pos="397"/>
        </w:tabs>
        <w:ind w:left="284" w:hanging="284"/>
        <w:jc w:val="both"/>
      </w:pPr>
      <w:r w:rsidRPr="00435057">
        <w:t xml:space="preserve">1) </w:t>
      </w:r>
      <w:r w:rsidRPr="00435057">
        <w:tab/>
        <w:t>Publikacje GUS:</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„Uczestnictwo w sporcie i rekreacji ruchowej w 2025 r.” (lipiec 2026).</w:t>
      </w:r>
    </w:p>
    <w:p w:rsidR="00C773BC" w:rsidRPr="00435057" w:rsidRDefault="00C773BC" w:rsidP="002B6D2B">
      <w:pPr>
        <w:tabs>
          <w:tab w:val="left" w:pos="284"/>
          <w:tab w:val="left" w:pos="357"/>
          <w:tab w:val="left" w:pos="397"/>
        </w:tabs>
        <w:ind w:left="284" w:hanging="284"/>
        <w:jc w:val="both"/>
      </w:pPr>
      <w:r w:rsidRPr="00435057">
        <w:t xml:space="preserve">2) </w:t>
      </w:r>
      <w:r w:rsidRPr="00435057">
        <w:tab/>
        <w:t>Informacje sygnalne:</w:t>
      </w:r>
    </w:p>
    <w:p w:rsidR="00C40A35" w:rsidRPr="00435057" w:rsidRDefault="00460BB9" w:rsidP="002B6D2B">
      <w:pPr>
        <w:tabs>
          <w:tab w:val="left" w:pos="284"/>
          <w:tab w:val="left" w:pos="357"/>
          <w:tab w:val="left" w:pos="397"/>
        </w:tabs>
        <w:ind w:left="568" w:hanging="284"/>
        <w:jc w:val="both"/>
      </w:pPr>
      <w:r w:rsidRPr="00435057">
        <w:t>a)</w:t>
      </w:r>
      <w:r w:rsidRPr="00435057">
        <w:tab/>
      </w:r>
      <w:r w:rsidR="00C773BC" w:rsidRPr="00435057">
        <w:t>„Uczestnictwo w sporcie i rekreacji ruchowej w 2025 r.” (maj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C773BC" w:rsidP="002B6D2B">
      <w:pPr>
        <w:tabs>
          <w:tab w:val="left" w:pos="284"/>
          <w:tab w:val="left" w:pos="357"/>
          <w:tab w:val="left" w:pos="397"/>
        </w:tabs>
        <w:spacing w:after="120"/>
        <w:jc w:val="both"/>
        <w:divId w:val="1348481184"/>
        <w:rPr>
          <w:b/>
          <w:bCs/>
          <w:sz w:val="24"/>
          <w:szCs w:val="24"/>
        </w:rPr>
      </w:pPr>
      <w:r w:rsidRPr="00435057">
        <w:rPr>
          <w:b/>
          <w:bCs/>
          <w:sz w:val="24"/>
          <w:szCs w:val="24"/>
        </w:rPr>
        <w:t>1.30 TURYSTYKA I SPORT</w:t>
      </w:r>
    </w:p>
    <w:p w:rsidR="00C773BC" w:rsidRPr="00435057" w:rsidRDefault="001F26C9" w:rsidP="002B6D2B">
      <w:pPr>
        <w:pStyle w:val="Nagwek3"/>
        <w:tabs>
          <w:tab w:val="left" w:pos="357"/>
          <w:tab w:val="left" w:pos="397"/>
        </w:tabs>
        <w:spacing w:before="0"/>
        <w:ind w:left="2835" w:hanging="2835"/>
        <w:jc w:val="both"/>
        <w:rPr>
          <w:bCs w:val="0"/>
          <w:szCs w:val="20"/>
        </w:rPr>
      </w:pPr>
      <w:bookmarkStart w:id="232" w:name="_Toc162519029"/>
      <w:r w:rsidRPr="00435057">
        <w:rPr>
          <w:bCs w:val="0"/>
          <w:szCs w:val="20"/>
        </w:rPr>
        <w:t>1. Symbol badania:</w:t>
      </w:r>
      <w:r w:rsidR="00C773BC" w:rsidRPr="00435057">
        <w:rPr>
          <w:bCs w:val="0"/>
          <w:szCs w:val="20"/>
        </w:rPr>
        <w:tab/>
      </w:r>
      <w:bookmarkStart w:id="233" w:name="badanie.1.30.16"/>
      <w:bookmarkEnd w:id="233"/>
      <w:r w:rsidR="00C773BC" w:rsidRPr="00435057">
        <w:rPr>
          <w:bCs w:val="0"/>
          <w:szCs w:val="20"/>
        </w:rPr>
        <w:t>1.30.16 (105)</w:t>
      </w:r>
      <w:bookmarkEnd w:id="232"/>
    </w:p>
    <w:p w:rsidR="00C773B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C773BC" w:rsidRPr="00435057">
        <w:rPr>
          <w:b/>
          <w:bCs/>
        </w:rPr>
        <w:tab/>
        <w:t>Działalność wybranych organizacji powiązanych z turystyką</w:t>
      </w:r>
    </w:p>
    <w:p w:rsidR="00C773B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C773BC" w:rsidRPr="00435057">
        <w:rPr>
          <w:b/>
          <w:bCs/>
        </w:rPr>
        <w:tab/>
        <w:t>co rok</w:t>
      </w:r>
    </w:p>
    <w:p w:rsidR="00C40A35" w:rsidRPr="00435057" w:rsidRDefault="00C773BC"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1862544551"/>
        <w:rPr>
          <w:b/>
          <w:bCs/>
        </w:rPr>
      </w:pPr>
      <w:r w:rsidRPr="00435057">
        <w:rPr>
          <w:b/>
          <w:bCs/>
        </w:rPr>
        <w:t>5. Cel badania</w:t>
      </w:r>
      <w:r w:rsidR="00C773BC" w:rsidRPr="00435057">
        <w:rPr>
          <w:b/>
          <w:bCs/>
        </w:rPr>
        <w:t>:</w:t>
      </w:r>
    </w:p>
    <w:p w:rsidR="00C773BC" w:rsidRPr="00435057" w:rsidRDefault="00C773BC" w:rsidP="002B6D2B">
      <w:pPr>
        <w:tabs>
          <w:tab w:val="left" w:pos="284"/>
          <w:tab w:val="left" w:pos="357"/>
          <w:tab w:val="left" w:pos="397"/>
        </w:tabs>
        <w:ind w:left="284" w:hanging="284"/>
        <w:jc w:val="both"/>
      </w:pPr>
      <w:r w:rsidRPr="00435057">
        <w:t>1)</w:t>
      </w:r>
      <w:r w:rsidRPr="00435057">
        <w:tab/>
        <w:t>Celem badania jest dostarczenie informacji o stanie i działalności wybranych organizacji oraz podmiotów powiązanych z turystyką służących do oceny rozwoju krajoznawstwa i turystyki kwalifikowanej, a także do oceny realizacji zadań wynikających z określenia warunków bezpieczeństwa osób przebywających w górach.</w:t>
      </w:r>
    </w:p>
    <w:p w:rsidR="00C773BC" w:rsidRPr="00435057" w:rsidRDefault="00C773BC" w:rsidP="002B6D2B">
      <w:pPr>
        <w:tabs>
          <w:tab w:val="left" w:pos="284"/>
          <w:tab w:val="left" w:pos="357"/>
          <w:tab w:val="left" w:pos="397"/>
        </w:tabs>
        <w:ind w:left="284" w:hanging="284"/>
        <w:jc w:val="both"/>
      </w:pPr>
      <w:r w:rsidRPr="00435057">
        <w:t>2)</w:t>
      </w:r>
      <w:r w:rsidRPr="00435057">
        <w:tab/>
        <w:t>Użytkownicy, których potrzeby uwzględnia badanie:</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administracja samorządowa – powiat,</w:t>
      </w:r>
    </w:p>
    <w:p w:rsidR="00C773BC" w:rsidRPr="00435057" w:rsidRDefault="00C773BC" w:rsidP="002B6D2B">
      <w:pPr>
        <w:tabs>
          <w:tab w:val="left" w:pos="284"/>
          <w:tab w:val="left" w:pos="357"/>
          <w:tab w:val="left" w:pos="397"/>
        </w:tabs>
        <w:ind w:left="568" w:hanging="284"/>
        <w:jc w:val="both"/>
      </w:pPr>
      <w:r w:rsidRPr="00435057">
        <w:t>b)</w:t>
      </w:r>
      <w:r w:rsidRPr="00435057">
        <w:tab/>
        <w:t>administracja samorządowa – województwo,</w:t>
      </w:r>
    </w:p>
    <w:p w:rsidR="00C773BC" w:rsidRPr="00435057" w:rsidRDefault="00C773BC" w:rsidP="002B6D2B">
      <w:pPr>
        <w:tabs>
          <w:tab w:val="left" w:pos="284"/>
          <w:tab w:val="left" w:pos="357"/>
          <w:tab w:val="left" w:pos="397"/>
        </w:tabs>
        <w:ind w:left="568" w:hanging="284"/>
        <w:jc w:val="both"/>
      </w:pPr>
      <w:r w:rsidRPr="00435057">
        <w:t>c)</w:t>
      </w:r>
      <w:r w:rsidRPr="00435057">
        <w:tab/>
        <w:t>stowarzyszenia, organizacje, fundacje,</w:t>
      </w:r>
    </w:p>
    <w:p w:rsidR="00C773BC" w:rsidRPr="00435057" w:rsidRDefault="00C773BC" w:rsidP="002B6D2B">
      <w:pPr>
        <w:tabs>
          <w:tab w:val="left" w:pos="284"/>
          <w:tab w:val="left" w:pos="357"/>
          <w:tab w:val="left" w:pos="397"/>
        </w:tabs>
        <w:ind w:left="568" w:hanging="284"/>
        <w:jc w:val="both"/>
      </w:pPr>
      <w:r w:rsidRPr="00435057">
        <w:t>d)</w:t>
      </w:r>
      <w:r w:rsidRPr="00435057">
        <w:tab/>
        <w:t>administracja rządowa,</w:t>
      </w:r>
    </w:p>
    <w:p w:rsidR="00C773BC" w:rsidRPr="00435057" w:rsidRDefault="00C773BC" w:rsidP="002B6D2B">
      <w:pPr>
        <w:tabs>
          <w:tab w:val="left" w:pos="284"/>
          <w:tab w:val="left" w:pos="357"/>
          <w:tab w:val="left" w:pos="397"/>
        </w:tabs>
        <w:ind w:left="568" w:hanging="284"/>
        <w:jc w:val="both"/>
      </w:pPr>
      <w:r w:rsidRPr="00435057">
        <w:t>e)</w:t>
      </w:r>
      <w:r w:rsidRPr="00435057">
        <w:tab/>
        <w:t>administracja samorządowa – gmina, miasto,</w:t>
      </w:r>
    </w:p>
    <w:p w:rsidR="00C40A35" w:rsidRPr="00435057" w:rsidRDefault="00C773BC" w:rsidP="002B6D2B">
      <w:pPr>
        <w:tabs>
          <w:tab w:val="left" w:pos="284"/>
          <w:tab w:val="left" w:pos="357"/>
          <w:tab w:val="left" w:pos="397"/>
        </w:tabs>
        <w:ind w:left="568" w:hanging="284"/>
        <w:jc w:val="both"/>
      </w:pPr>
      <w:r w:rsidRPr="00435057">
        <w:t>f)</w:t>
      </w:r>
      <w:r w:rsidRPr="00435057">
        <w:tab/>
        <w:t>placówki naukowe/badawcze, uczelnie (nauczyciele akademiccy i studenci).</w:t>
      </w:r>
    </w:p>
    <w:p w:rsidR="00C40A35" w:rsidRPr="00435057" w:rsidRDefault="001F26C9" w:rsidP="002B6D2B">
      <w:pPr>
        <w:tabs>
          <w:tab w:val="left" w:pos="284"/>
          <w:tab w:val="left" w:pos="357"/>
          <w:tab w:val="left" w:pos="397"/>
        </w:tabs>
        <w:spacing w:before="120" w:after="60"/>
        <w:jc w:val="both"/>
        <w:divId w:val="506942012"/>
        <w:rPr>
          <w:b/>
          <w:bCs/>
        </w:rPr>
      </w:pPr>
      <w:r w:rsidRPr="00435057">
        <w:rPr>
          <w:b/>
          <w:bCs/>
        </w:rPr>
        <w:t>6. Zakres podmiotowy</w:t>
      </w:r>
      <w:r w:rsidR="00C773BC" w:rsidRPr="00435057">
        <w:rPr>
          <w:b/>
          <w:bCs/>
        </w:rPr>
        <w:t>:</w:t>
      </w:r>
    </w:p>
    <w:p w:rsidR="00C773BC" w:rsidRPr="00435057" w:rsidRDefault="00C773BC" w:rsidP="002B6D2B">
      <w:pPr>
        <w:tabs>
          <w:tab w:val="left" w:pos="284"/>
          <w:tab w:val="left" w:pos="357"/>
          <w:tab w:val="left" w:pos="397"/>
        </w:tabs>
        <w:jc w:val="both"/>
      </w:pPr>
      <w:r w:rsidRPr="00435057">
        <w:t>Organizacje non-profit powiązane z turystyką.</w:t>
      </w:r>
    </w:p>
    <w:p w:rsidR="00C40A35" w:rsidRPr="00435057" w:rsidRDefault="001F26C9" w:rsidP="002B6D2B">
      <w:pPr>
        <w:tabs>
          <w:tab w:val="left" w:pos="284"/>
          <w:tab w:val="left" w:pos="357"/>
          <w:tab w:val="left" w:pos="397"/>
        </w:tabs>
        <w:spacing w:before="120" w:after="60"/>
        <w:jc w:val="both"/>
        <w:divId w:val="2010670693"/>
        <w:rPr>
          <w:b/>
          <w:bCs/>
        </w:rPr>
      </w:pPr>
      <w:r w:rsidRPr="00435057">
        <w:rPr>
          <w:b/>
          <w:bCs/>
        </w:rPr>
        <w:t>7. Zakres przedmiotowy</w:t>
      </w:r>
      <w:r w:rsidR="00C773BC" w:rsidRPr="00435057">
        <w:rPr>
          <w:b/>
          <w:bCs/>
        </w:rPr>
        <w:t>:</w:t>
      </w:r>
    </w:p>
    <w:p w:rsidR="00C773BC" w:rsidRPr="00435057" w:rsidRDefault="00C773BC" w:rsidP="002B6D2B">
      <w:pPr>
        <w:tabs>
          <w:tab w:val="left" w:pos="284"/>
          <w:tab w:val="left" w:pos="357"/>
          <w:tab w:val="left" w:pos="397"/>
        </w:tabs>
        <w:jc w:val="both"/>
      </w:pPr>
      <w:r w:rsidRPr="00435057">
        <w:t>Działalność Polskiego Towarzystwa Turystyczno-Krajoznawczego. Działalność Górskiego Ochotniczego Pogotowia Ratunkowego i Tatrzańskiego Ochotniczego Pogotowia Ratunkowego.</w:t>
      </w:r>
    </w:p>
    <w:p w:rsidR="00C40A35" w:rsidRPr="00435057" w:rsidRDefault="001F26C9" w:rsidP="002B6D2B">
      <w:pPr>
        <w:tabs>
          <w:tab w:val="left" w:pos="284"/>
          <w:tab w:val="left" w:pos="357"/>
          <w:tab w:val="left" w:pos="397"/>
        </w:tabs>
        <w:spacing w:before="120" w:after="60"/>
        <w:jc w:val="both"/>
        <w:divId w:val="1202590380"/>
        <w:rPr>
          <w:b/>
          <w:bCs/>
        </w:rPr>
      </w:pPr>
      <w:r w:rsidRPr="00435057">
        <w:rPr>
          <w:b/>
          <w:bCs/>
        </w:rPr>
        <w:t>8. Źródła danych</w:t>
      </w:r>
      <w:r w:rsidR="00C773BC" w:rsidRPr="00435057">
        <w:rPr>
          <w:b/>
          <w:bCs/>
        </w:rPr>
        <w:t>:</w:t>
      </w:r>
    </w:p>
    <w:p w:rsidR="00C773BC" w:rsidRPr="00435057" w:rsidRDefault="00C773BC" w:rsidP="002B6D2B">
      <w:pPr>
        <w:tabs>
          <w:tab w:val="left" w:pos="284"/>
          <w:tab w:val="left" w:pos="357"/>
          <w:tab w:val="left" w:pos="397"/>
        </w:tabs>
        <w:ind w:left="284" w:hanging="284"/>
        <w:jc w:val="both"/>
      </w:pPr>
      <w:r w:rsidRPr="00435057">
        <w:t>1)</w:t>
      </w:r>
      <w:r w:rsidRPr="00435057">
        <w:tab/>
        <w:t xml:space="preserve">Zestawy danych z systemów informacyjnych Górskiego Ochotniczego Pogotowia Ratunkowego nr </w:t>
      </w:r>
      <w:hyperlink w:anchor="gr.62">
        <w:r w:rsidRPr="00435057">
          <w:t>62</w:t>
        </w:r>
      </w:hyperlink>
      <w:r w:rsidRPr="00435057">
        <w:t xml:space="preserve"> (opisane w cz. II. Informacje o przekazywanych danych):</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dane dotyczące rocznej działalności (</w:t>
      </w:r>
      <w:hyperlink w:anchor="lp.62.1">
        <w:r w:rsidR="00C773BC" w:rsidRPr="00435057">
          <w:t>lp. 62.1</w:t>
        </w:r>
      </w:hyperlink>
      <w:r w:rsidR="00C773BC" w:rsidRPr="00435057">
        <w:t>).</w:t>
      </w:r>
    </w:p>
    <w:p w:rsidR="00C773BC" w:rsidRPr="00435057" w:rsidRDefault="00C773BC" w:rsidP="002B6D2B">
      <w:pPr>
        <w:tabs>
          <w:tab w:val="left" w:pos="284"/>
          <w:tab w:val="left" w:pos="357"/>
          <w:tab w:val="left" w:pos="397"/>
        </w:tabs>
        <w:ind w:left="284" w:hanging="284"/>
        <w:jc w:val="both"/>
      </w:pPr>
      <w:r w:rsidRPr="00435057">
        <w:t>2)</w:t>
      </w:r>
      <w:r w:rsidRPr="00435057">
        <w:tab/>
        <w:t xml:space="preserve">Zestawy danych z systemów informacyjnych Polskiego Towarzystwa Turystyczno-Krajoznawczego nr </w:t>
      </w:r>
      <w:hyperlink w:anchor="gr.135">
        <w:r w:rsidRPr="00435057">
          <w:t>135</w:t>
        </w:r>
      </w:hyperlink>
      <w:r w:rsidRPr="00435057">
        <w:t xml:space="preserve"> (opisane w cz. II. Informacje o przekazywanych danych):</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dane dotyczące działalności PTTK (</w:t>
      </w:r>
      <w:hyperlink w:anchor="lp.135.1">
        <w:r w:rsidR="00C773BC" w:rsidRPr="00435057">
          <w:t>lp. 135.1</w:t>
        </w:r>
      </w:hyperlink>
      <w:r w:rsidR="00C773BC" w:rsidRPr="00435057">
        <w:t>).</w:t>
      </w:r>
    </w:p>
    <w:p w:rsidR="00C773BC" w:rsidRPr="00435057" w:rsidRDefault="00C773BC" w:rsidP="002B6D2B">
      <w:pPr>
        <w:tabs>
          <w:tab w:val="left" w:pos="284"/>
          <w:tab w:val="left" w:pos="357"/>
          <w:tab w:val="left" w:pos="397"/>
        </w:tabs>
        <w:ind w:left="284" w:hanging="284"/>
        <w:jc w:val="both"/>
      </w:pPr>
      <w:r w:rsidRPr="00435057">
        <w:t>3)</w:t>
      </w:r>
      <w:r w:rsidRPr="00435057">
        <w:tab/>
        <w:t xml:space="preserve">Zestawy danych z systemów informacyjnych Tatrzańskiego Ochotniczego Pogotowia Ratunkowego nr </w:t>
      </w:r>
      <w:hyperlink w:anchor="gr.154">
        <w:r w:rsidRPr="00435057">
          <w:t>154</w:t>
        </w:r>
      </w:hyperlink>
      <w:r w:rsidRPr="00435057">
        <w:t xml:space="preserve"> (opisane w cz. II. Informacje o przekazywanych danych):</w:t>
      </w:r>
    </w:p>
    <w:p w:rsidR="00C40A35" w:rsidRPr="00435057" w:rsidRDefault="00460BB9" w:rsidP="002B6D2B">
      <w:pPr>
        <w:tabs>
          <w:tab w:val="left" w:pos="284"/>
          <w:tab w:val="left" w:pos="357"/>
          <w:tab w:val="left" w:pos="397"/>
        </w:tabs>
        <w:ind w:left="568" w:hanging="284"/>
        <w:jc w:val="both"/>
      </w:pPr>
      <w:r w:rsidRPr="00435057">
        <w:t>a)</w:t>
      </w:r>
      <w:r w:rsidRPr="00435057">
        <w:tab/>
      </w:r>
      <w:r w:rsidR="00C773BC" w:rsidRPr="00435057">
        <w:t>dane dotyczące rocznej działalności (</w:t>
      </w:r>
      <w:hyperlink w:anchor="lp.154.1">
        <w:r w:rsidR="00C773BC" w:rsidRPr="00435057">
          <w:t>lp. 154.1</w:t>
        </w:r>
      </w:hyperlink>
      <w:r w:rsidR="00C773BC" w:rsidRPr="00435057">
        <w:t>).</w:t>
      </w:r>
    </w:p>
    <w:p w:rsidR="00C40A35" w:rsidRPr="00435057" w:rsidRDefault="001F26C9" w:rsidP="002B6D2B">
      <w:pPr>
        <w:tabs>
          <w:tab w:val="left" w:pos="284"/>
          <w:tab w:val="left" w:pos="357"/>
          <w:tab w:val="left" w:pos="397"/>
        </w:tabs>
        <w:spacing w:before="120" w:after="60"/>
        <w:jc w:val="both"/>
        <w:divId w:val="1807159779"/>
        <w:rPr>
          <w:b/>
          <w:bCs/>
        </w:rPr>
      </w:pPr>
      <w:r w:rsidRPr="00435057">
        <w:rPr>
          <w:b/>
          <w:bCs/>
        </w:rPr>
        <w:t>9. Rodzaje wynikowych informacji statystycznych</w:t>
      </w:r>
      <w:r w:rsidR="00C773BC" w:rsidRPr="00435057">
        <w:rPr>
          <w:b/>
          <w:bCs/>
        </w:rPr>
        <w:t>:</w:t>
      </w:r>
    </w:p>
    <w:p w:rsidR="00C773BC" w:rsidRPr="00435057" w:rsidRDefault="00C773BC" w:rsidP="002B6D2B">
      <w:pPr>
        <w:tabs>
          <w:tab w:val="left" w:pos="284"/>
          <w:tab w:val="left" w:pos="357"/>
          <w:tab w:val="left" w:pos="397"/>
        </w:tabs>
        <w:ind w:left="284" w:hanging="284"/>
        <w:jc w:val="both"/>
      </w:pPr>
      <w:r w:rsidRPr="00435057">
        <w:t xml:space="preserve">1) </w:t>
      </w:r>
      <w:r w:rsidRPr="00435057">
        <w:tab/>
        <w:t>Ratownicy etatowi, ratownicy ochotnicy, interwencje i akcje ratunkowe, wypadki śmiertelne, wyprawy ratunkowe, w przekrojach: organizacje ratunkowe TOPR i GOPR.</w:t>
      </w:r>
    </w:p>
    <w:p w:rsidR="00C773BC" w:rsidRPr="00435057" w:rsidRDefault="00C773BC" w:rsidP="002B6D2B">
      <w:pPr>
        <w:tabs>
          <w:tab w:val="left" w:pos="284"/>
          <w:tab w:val="left" w:pos="357"/>
          <w:tab w:val="left" w:pos="397"/>
        </w:tabs>
        <w:ind w:left="284" w:hanging="284"/>
        <w:jc w:val="both"/>
      </w:pPr>
      <w:r w:rsidRPr="00435057">
        <w:t xml:space="preserve">2) </w:t>
      </w:r>
      <w:r w:rsidRPr="00435057">
        <w:tab/>
        <w:t>Wycieczki PTTK oraz ich uczestnicy w turystyce zwykłej.</w:t>
      </w:r>
    </w:p>
    <w:p w:rsidR="00C773BC" w:rsidRPr="00435057" w:rsidRDefault="00C773BC" w:rsidP="002B6D2B">
      <w:pPr>
        <w:tabs>
          <w:tab w:val="left" w:pos="284"/>
          <w:tab w:val="left" w:pos="357"/>
          <w:tab w:val="left" w:pos="397"/>
        </w:tabs>
        <w:ind w:left="284" w:hanging="284"/>
        <w:jc w:val="both"/>
      </w:pPr>
      <w:r w:rsidRPr="00435057">
        <w:t xml:space="preserve">3) </w:t>
      </w:r>
      <w:r w:rsidRPr="00435057">
        <w:tab/>
        <w:t>Uprawnienia pilotów wycieczek PTTK, w tym ze znajomością języków obcych.</w:t>
      </w:r>
    </w:p>
    <w:p w:rsidR="00C773BC" w:rsidRPr="00435057" w:rsidRDefault="00C773BC" w:rsidP="002B6D2B">
      <w:pPr>
        <w:tabs>
          <w:tab w:val="left" w:pos="284"/>
          <w:tab w:val="left" w:pos="357"/>
          <w:tab w:val="left" w:pos="397"/>
        </w:tabs>
        <w:ind w:left="284" w:hanging="284"/>
        <w:jc w:val="both"/>
      </w:pPr>
      <w:r w:rsidRPr="00435057">
        <w:t xml:space="preserve">4) </w:t>
      </w:r>
      <w:r w:rsidRPr="00435057">
        <w:tab/>
        <w:t>Uprawnienia przewodników turystycznych PTTK, w tym ze znajomością języków obcych, w przekrojach: według kategorii: miejscy, terenowi, górscy.</w:t>
      </w:r>
    </w:p>
    <w:p w:rsidR="00C773BC" w:rsidRPr="00435057" w:rsidRDefault="00C773BC" w:rsidP="002B6D2B">
      <w:pPr>
        <w:tabs>
          <w:tab w:val="left" w:pos="284"/>
          <w:tab w:val="left" w:pos="357"/>
          <w:tab w:val="left" w:pos="397"/>
        </w:tabs>
        <w:ind w:left="284" w:hanging="284"/>
        <w:jc w:val="both"/>
      </w:pPr>
      <w:r w:rsidRPr="00435057">
        <w:t xml:space="preserve">5) </w:t>
      </w:r>
      <w:r w:rsidRPr="00435057">
        <w:tab/>
        <w:t>Instruktorzy PTTK, w przekrojach: według kategorii: narciarstwo, nurkowanie swobodne, krajoznawstwo, fotografia krajoznawcza, opieka nad zabytkami, ochrona przyrody, przewodnictwo, turystyka żeglarska.</w:t>
      </w:r>
    </w:p>
    <w:p w:rsidR="00C773BC" w:rsidRPr="00435057" w:rsidRDefault="00C773BC" w:rsidP="002B6D2B">
      <w:pPr>
        <w:tabs>
          <w:tab w:val="left" w:pos="284"/>
          <w:tab w:val="left" w:pos="357"/>
          <w:tab w:val="left" w:pos="397"/>
        </w:tabs>
        <w:ind w:left="284" w:hanging="284"/>
        <w:jc w:val="both"/>
      </w:pPr>
      <w:r w:rsidRPr="00435057">
        <w:t xml:space="preserve">6) </w:t>
      </w:r>
      <w:r w:rsidRPr="00435057">
        <w:tab/>
        <w:t>Przodownicy PTTK, w przekrojach: według kategorii: turystyka piesza, turystyka górska, turystyka narciarska, turystyka motorowa, turystyka żeglarska, turystyka kajakowa, turystyka kolarska, turystyka jeździecka, imprezy na orientację.</w:t>
      </w:r>
    </w:p>
    <w:p w:rsidR="00C773BC" w:rsidRPr="00435057" w:rsidRDefault="00C773BC" w:rsidP="002B6D2B">
      <w:pPr>
        <w:tabs>
          <w:tab w:val="left" w:pos="284"/>
          <w:tab w:val="left" w:pos="357"/>
          <w:tab w:val="left" w:pos="397"/>
        </w:tabs>
        <w:ind w:left="284" w:hanging="284"/>
        <w:jc w:val="both"/>
      </w:pPr>
      <w:r w:rsidRPr="00435057">
        <w:t xml:space="preserve">7) </w:t>
      </w:r>
      <w:r w:rsidRPr="00435057">
        <w:tab/>
        <w:t>Długość szlaków turystycznych PTTK, w przekrojach: według kategorii: województwa, piesze górskie, piesze nizinne, piesze dydaktyczne, piesze spacerowe, narciarskie, rowerowe, konne, kajakowe, inne.</w:t>
      </w:r>
    </w:p>
    <w:p w:rsidR="00C773BC" w:rsidRPr="00435057" w:rsidRDefault="00C773BC" w:rsidP="002B6D2B">
      <w:pPr>
        <w:tabs>
          <w:tab w:val="left" w:pos="284"/>
          <w:tab w:val="left" w:pos="357"/>
          <w:tab w:val="left" w:pos="397"/>
        </w:tabs>
        <w:ind w:left="284" w:hanging="284"/>
        <w:jc w:val="both"/>
      </w:pPr>
      <w:r w:rsidRPr="00435057">
        <w:t xml:space="preserve">8) </w:t>
      </w:r>
      <w:r w:rsidRPr="00435057">
        <w:tab/>
        <w:t>Odznaki PTTK, w przekrojach: według rodzajów: Odznaka Turystyki Pieszej, Górska Odznaka Turystyczna, Nizinna Odznaka Narciarska, Kolarska Odznaka Turystyczna, Motorowodna Odznaka Turystyczna, Żeglarska Odznaka Turystyczna, Turystyczna Odznaka Kajakowa, Turystyczna Odznaka Podwodna, Odznaka Imprez na Orientację, Odznaka Krajoznawcza, Młodzieżowa Odznaka Krajoznawcza, Regionalne Odznaki.</w:t>
      </w:r>
    </w:p>
    <w:p w:rsidR="00C773BC" w:rsidRPr="00435057" w:rsidRDefault="00C773BC" w:rsidP="002B6D2B">
      <w:pPr>
        <w:tabs>
          <w:tab w:val="left" w:pos="284"/>
          <w:tab w:val="left" w:pos="357"/>
          <w:tab w:val="left" w:pos="397"/>
        </w:tabs>
        <w:ind w:left="284" w:hanging="284"/>
        <w:jc w:val="both"/>
      </w:pPr>
      <w:r w:rsidRPr="00435057">
        <w:t xml:space="preserve">9) </w:t>
      </w:r>
      <w:r w:rsidRPr="00435057">
        <w:tab/>
        <w:t>Kluby turystyczno-krajoznawcze PTTK oraz ich członkowie, w przekrojach: według rodzaju: piesze, górskie, narciarskie, kolarskie, motorowe, kajakowe, żeglarskie, podwodne, speleologiczne.</w:t>
      </w:r>
    </w:p>
    <w:p w:rsidR="00C773BC" w:rsidRPr="00435057" w:rsidRDefault="00C773BC" w:rsidP="002B6D2B">
      <w:pPr>
        <w:tabs>
          <w:tab w:val="left" w:pos="284"/>
          <w:tab w:val="left" w:pos="357"/>
          <w:tab w:val="left" w:pos="397"/>
        </w:tabs>
        <w:ind w:left="284" w:hanging="284"/>
        <w:jc w:val="both"/>
      </w:pPr>
      <w:r w:rsidRPr="00435057">
        <w:t xml:space="preserve">10) </w:t>
      </w:r>
      <w:r w:rsidRPr="00435057">
        <w:tab/>
        <w:t>Kluby i koła PTTK oraz ich członkowie, w przekrojach: według miejsca i kategorii: w zakładach pracy, terenowe, w szkołach, na uczelniach, emerytów i rencistów oraz inwalidów.</w:t>
      </w:r>
    </w:p>
    <w:p w:rsidR="00C773BC" w:rsidRPr="00435057" w:rsidRDefault="00C773BC" w:rsidP="002B6D2B">
      <w:pPr>
        <w:tabs>
          <w:tab w:val="left" w:pos="284"/>
          <w:tab w:val="left" w:pos="357"/>
          <w:tab w:val="left" w:pos="397"/>
        </w:tabs>
        <w:ind w:left="284" w:hanging="284"/>
        <w:jc w:val="both"/>
      </w:pPr>
      <w:r w:rsidRPr="00435057">
        <w:t xml:space="preserve">11) </w:t>
      </w:r>
      <w:r w:rsidRPr="00435057">
        <w:tab/>
        <w:t>Uczestnicy wycieczek PTTK w turystyce kwalifikowanej, w tym młodzież szkolna, w przekrojach: województwa, rodzaj wycieczek: piesze nizinne, piesze górskie, narciarskie, kolarskie, motorowe, żeglarskie, kajakowe, speleologiczne, płetwonurkowe, na orientację, jeździeckie nizinne, jeździeckie górskie, inne.</w:t>
      </w:r>
    </w:p>
    <w:p w:rsidR="00C40A35" w:rsidRPr="00435057" w:rsidRDefault="00C773BC" w:rsidP="002B6D2B">
      <w:pPr>
        <w:tabs>
          <w:tab w:val="left" w:pos="284"/>
          <w:tab w:val="left" w:pos="357"/>
          <w:tab w:val="left" w:pos="397"/>
        </w:tabs>
        <w:ind w:left="284" w:hanging="284"/>
        <w:jc w:val="both"/>
      </w:pPr>
      <w:r w:rsidRPr="00435057">
        <w:t xml:space="preserve">12) </w:t>
      </w:r>
      <w:r w:rsidRPr="00435057">
        <w:tab/>
        <w:t>Wycieczki w turystyce kwalifikowanej PTTK, w przekrojach: województwa, rodzaj wycieczek: piesze nizinne, piesze górskie, narciarskie, kolarskie, motorowe, żeglarskie, kajakowe, speleologiczne, płetwonurkowe, na orientację, jeździeckie nizinne, jeździeckie górskie, inne.</w:t>
      </w:r>
    </w:p>
    <w:p w:rsidR="00C40A35" w:rsidRPr="00435057" w:rsidRDefault="001F26C9" w:rsidP="002B6D2B">
      <w:pPr>
        <w:tabs>
          <w:tab w:val="left" w:pos="284"/>
          <w:tab w:val="left" w:pos="357"/>
          <w:tab w:val="left" w:pos="397"/>
        </w:tabs>
        <w:spacing w:before="120" w:after="60"/>
        <w:jc w:val="both"/>
        <w:divId w:val="972557654"/>
        <w:rPr>
          <w:b/>
          <w:bCs/>
        </w:rPr>
      </w:pPr>
      <w:r w:rsidRPr="00435057">
        <w:rPr>
          <w:b/>
          <w:bCs/>
        </w:rPr>
        <w:t>10. Formy i terminy udostępnienia wynikowych informacji statystycznych</w:t>
      </w:r>
      <w:r w:rsidR="00C773BC" w:rsidRPr="00435057">
        <w:rPr>
          <w:b/>
          <w:bCs/>
        </w:rPr>
        <w:t>:</w:t>
      </w:r>
    </w:p>
    <w:p w:rsidR="00C773BC" w:rsidRPr="00435057" w:rsidRDefault="00C773BC" w:rsidP="002B6D2B">
      <w:pPr>
        <w:tabs>
          <w:tab w:val="left" w:pos="284"/>
          <w:tab w:val="left" w:pos="357"/>
          <w:tab w:val="left" w:pos="397"/>
        </w:tabs>
        <w:ind w:left="284" w:hanging="284"/>
        <w:jc w:val="both"/>
      </w:pPr>
      <w:r w:rsidRPr="00435057">
        <w:t xml:space="preserve">1) </w:t>
      </w:r>
      <w:r w:rsidRPr="00435057">
        <w:tab/>
        <w:t>Publikacje GUS:</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„Turystyka w 2025 r.” (czerwiec 2026),</w:t>
      </w:r>
    </w:p>
    <w:p w:rsidR="00C773BC" w:rsidRPr="00435057" w:rsidRDefault="00C773BC" w:rsidP="002B6D2B">
      <w:pPr>
        <w:tabs>
          <w:tab w:val="left" w:pos="284"/>
          <w:tab w:val="left" w:pos="357"/>
          <w:tab w:val="left" w:pos="397"/>
        </w:tabs>
        <w:ind w:left="568" w:hanging="284"/>
        <w:jc w:val="both"/>
      </w:pPr>
      <w:r w:rsidRPr="00435057">
        <w:t>b)</w:t>
      </w:r>
      <w:r w:rsidRPr="00435057">
        <w:tab/>
        <w:t>„Rocznik Statystyczny Rzeczypospolitej Polskiej 2026” (grudzień 2026),</w:t>
      </w:r>
    </w:p>
    <w:p w:rsidR="00C773BC" w:rsidRPr="00435057" w:rsidRDefault="00C773BC" w:rsidP="002B6D2B">
      <w:pPr>
        <w:tabs>
          <w:tab w:val="left" w:pos="284"/>
          <w:tab w:val="left" w:pos="357"/>
          <w:tab w:val="left" w:pos="397"/>
        </w:tabs>
        <w:ind w:left="568" w:hanging="284"/>
        <w:jc w:val="both"/>
      </w:pPr>
      <w:r w:rsidRPr="00435057">
        <w:t>c)</w:t>
      </w:r>
      <w:r w:rsidRPr="00435057">
        <w:tab/>
        <w:t>„Mały Rocznik Statystyczny Polski 2026” (lipiec 2026).</w:t>
      </w:r>
    </w:p>
    <w:p w:rsidR="00C773BC" w:rsidRPr="00435057" w:rsidRDefault="00C773BC" w:rsidP="002B6D2B">
      <w:pPr>
        <w:tabs>
          <w:tab w:val="left" w:pos="284"/>
          <w:tab w:val="left" w:pos="357"/>
          <w:tab w:val="left" w:pos="397"/>
        </w:tabs>
        <w:ind w:left="284" w:hanging="284"/>
        <w:jc w:val="both"/>
      </w:pPr>
      <w:r w:rsidRPr="00435057">
        <w:t xml:space="preserve">2) </w:t>
      </w:r>
      <w:r w:rsidRPr="00435057">
        <w:tab/>
        <w:t>Internetowe bazy danych:</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Dziedzinowa Baza Wiedzy – Społeczeństwo – Turystyka, sport i wypoczynek – Turystyka – Działalność Polskiego Towarzystwa Turystyczno-Krajoznawczego (PTTK) (czerwiec 2026),</w:t>
      </w:r>
    </w:p>
    <w:p w:rsidR="00C40A35" w:rsidRPr="00435057" w:rsidRDefault="00C773BC" w:rsidP="002B6D2B">
      <w:pPr>
        <w:tabs>
          <w:tab w:val="left" w:pos="284"/>
          <w:tab w:val="left" w:pos="357"/>
          <w:tab w:val="left" w:pos="397"/>
        </w:tabs>
        <w:ind w:left="568" w:hanging="284"/>
        <w:jc w:val="both"/>
      </w:pPr>
      <w:r w:rsidRPr="00435057">
        <w:t>b)</w:t>
      </w:r>
      <w:r w:rsidRPr="00435057">
        <w:tab/>
        <w:t>Dziedzinowa Baza Wiedzy – Społeczeństwo – Turystyka, sport i wypoczynek – Turystyka – Ratownictwo górskie (czerwiec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C773BC" w:rsidP="002B6D2B">
      <w:pPr>
        <w:tabs>
          <w:tab w:val="left" w:pos="284"/>
          <w:tab w:val="left" w:pos="357"/>
          <w:tab w:val="left" w:pos="397"/>
        </w:tabs>
        <w:spacing w:after="120"/>
        <w:jc w:val="both"/>
        <w:divId w:val="782962759"/>
        <w:rPr>
          <w:b/>
          <w:bCs/>
          <w:sz w:val="24"/>
          <w:szCs w:val="24"/>
        </w:rPr>
      </w:pPr>
      <w:r w:rsidRPr="00435057">
        <w:rPr>
          <w:b/>
          <w:bCs/>
          <w:sz w:val="24"/>
          <w:szCs w:val="24"/>
        </w:rPr>
        <w:t>1.30 TURYSTYKA I SPORT</w:t>
      </w:r>
    </w:p>
    <w:p w:rsidR="00C773BC" w:rsidRPr="00435057" w:rsidRDefault="001F26C9" w:rsidP="002B6D2B">
      <w:pPr>
        <w:pStyle w:val="Nagwek3"/>
        <w:tabs>
          <w:tab w:val="left" w:pos="357"/>
          <w:tab w:val="left" w:pos="397"/>
        </w:tabs>
        <w:spacing w:before="0"/>
        <w:ind w:left="2835" w:hanging="2835"/>
        <w:jc w:val="both"/>
        <w:rPr>
          <w:bCs w:val="0"/>
          <w:szCs w:val="20"/>
        </w:rPr>
      </w:pPr>
      <w:bookmarkStart w:id="234" w:name="_Toc162519030"/>
      <w:r w:rsidRPr="00435057">
        <w:rPr>
          <w:bCs w:val="0"/>
          <w:szCs w:val="20"/>
        </w:rPr>
        <w:t>1. Symbol badania:</w:t>
      </w:r>
      <w:r w:rsidR="00C773BC" w:rsidRPr="00435057">
        <w:rPr>
          <w:bCs w:val="0"/>
          <w:szCs w:val="20"/>
        </w:rPr>
        <w:tab/>
      </w:r>
      <w:bookmarkStart w:id="235" w:name="badanie.1.30.17"/>
      <w:bookmarkEnd w:id="235"/>
      <w:r w:rsidR="00C773BC" w:rsidRPr="00435057">
        <w:rPr>
          <w:bCs w:val="0"/>
          <w:szCs w:val="20"/>
        </w:rPr>
        <w:t>1.30.17 (106)</w:t>
      </w:r>
      <w:bookmarkEnd w:id="234"/>
    </w:p>
    <w:p w:rsidR="00C773B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C773BC" w:rsidRPr="00435057">
        <w:rPr>
          <w:b/>
          <w:bCs/>
        </w:rPr>
        <w:tab/>
        <w:t>Podróże nierezydentów do Polski. Ruch pojazdów i osób na granicy Polski z krajami Unii Europejskiej</w:t>
      </w:r>
    </w:p>
    <w:p w:rsidR="00C773B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C773BC" w:rsidRPr="00435057">
        <w:rPr>
          <w:b/>
          <w:bCs/>
        </w:rPr>
        <w:tab/>
        <w:t>co rok</w:t>
      </w:r>
    </w:p>
    <w:p w:rsidR="00361E19" w:rsidRPr="00435057" w:rsidRDefault="00C773BC"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361E19" w:rsidRPr="00435057" w:rsidRDefault="00C773BC" w:rsidP="002B6D2B">
      <w:pPr>
        <w:tabs>
          <w:tab w:val="left" w:pos="284"/>
          <w:tab w:val="left" w:pos="357"/>
          <w:tab w:val="left" w:pos="397"/>
          <w:tab w:val="left" w:pos="2834"/>
        </w:tabs>
        <w:ind w:left="2835"/>
        <w:jc w:val="both"/>
        <w:rPr>
          <w:b/>
          <w:bCs/>
        </w:rPr>
      </w:pPr>
      <w:r w:rsidRPr="00435057">
        <w:rPr>
          <w:b/>
          <w:bCs/>
        </w:rPr>
        <w:t>Minister właściwy do spraw turystyki</w:t>
      </w:r>
    </w:p>
    <w:p w:rsidR="00C40A35" w:rsidRPr="00435057" w:rsidRDefault="00C773BC" w:rsidP="002B6D2B">
      <w:pPr>
        <w:tabs>
          <w:tab w:val="left" w:pos="284"/>
          <w:tab w:val="left" w:pos="357"/>
          <w:tab w:val="left" w:pos="397"/>
          <w:tab w:val="left" w:pos="2834"/>
        </w:tabs>
        <w:ind w:left="2835"/>
        <w:jc w:val="both"/>
        <w:rPr>
          <w:b/>
          <w:bCs/>
        </w:rPr>
      </w:pPr>
      <w:r w:rsidRPr="00435057">
        <w:rPr>
          <w:b/>
          <w:bCs/>
        </w:rPr>
        <w:t>Prezes Narodowego Banku Polskiego</w:t>
      </w:r>
    </w:p>
    <w:p w:rsidR="00C40A35" w:rsidRPr="00435057" w:rsidRDefault="001F26C9" w:rsidP="002B6D2B">
      <w:pPr>
        <w:tabs>
          <w:tab w:val="left" w:pos="284"/>
          <w:tab w:val="left" w:pos="357"/>
          <w:tab w:val="left" w:pos="397"/>
        </w:tabs>
        <w:spacing w:before="120" w:after="60"/>
        <w:jc w:val="both"/>
        <w:divId w:val="223956734"/>
        <w:rPr>
          <w:b/>
          <w:bCs/>
        </w:rPr>
      </w:pPr>
      <w:r w:rsidRPr="00435057">
        <w:rPr>
          <w:b/>
          <w:bCs/>
        </w:rPr>
        <w:t>5. Cel badania</w:t>
      </w:r>
      <w:r w:rsidR="00C773BC" w:rsidRPr="00435057">
        <w:rPr>
          <w:b/>
          <w:bCs/>
        </w:rPr>
        <w:t>:</w:t>
      </w:r>
    </w:p>
    <w:p w:rsidR="00C773BC" w:rsidRPr="00435057" w:rsidRDefault="00C773BC" w:rsidP="002B6D2B">
      <w:pPr>
        <w:tabs>
          <w:tab w:val="left" w:pos="284"/>
          <w:tab w:val="left" w:pos="357"/>
          <w:tab w:val="left" w:pos="397"/>
        </w:tabs>
        <w:ind w:left="284" w:hanging="284"/>
        <w:jc w:val="both"/>
      </w:pPr>
      <w:r w:rsidRPr="00435057">
        <w:t>1)</w:t>
      </w:r>
      <w:r w:rsidRPr="00435057">
        <w:tab/>
        <w:t>Celem badania jest dostarczenie informacji na temat liczby podróży nierezydentów do Polski, wartości wydatków poniesionych w związku z podróżą do Polski, charakterystyka pobytu w Polsce osób przyjeżdżających z zagranicy oraz uzyskanie informacji o przekraczających granicę w ramach małego ruchu granicznego, a także oszacowanie ruchu granicznego na granicy Polski z innymi krajami Unii Europejskiej.</w:t>
      </w:r>
    </w:p>
    <w:p w:rsidR="00C773BC" w:rsidRPr="00435057" w:rsidRDefault="00C773BC" w:rsidP="002B6D2B">
      <w:pPr>
        <w:tabs>
          <w:tab w:val="left" w:pos="284"/>
          <w:tab w:val="left" w:pos="357"/>
          <w:tab w:val="left" w:pos="397"/>
        </w:tabs>
        <w:ind w:left="284" w:hanging="284"/>
        <w:jc w:val="both"/>
      </w:pPr>
      <w:r w:rsidRPr="00435057">
        <w:t>2)</w:t>
      </w:r>
      <w:r w:rsidRPr="00435057">
        <w:tab/>
        <w:t>Akty prawa międzynarodowego, z których wynika obowiązek realizacji badania:</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rozporządzenie (WE) nr 184/2005 Parlamentu Europejskiego i Rady z dnia 12 stycznia 2005 r. w sprawie statystyki Wspólnoty w zakresie bilansu płatniczego, międzynarodowego handlu usługami i zagranicznych inwestycji bezpośrednich (Dz. Urz. UE L 35 z 08.02.2005, str. 23, z późn. zm.).</w:t>
      </w:r>
    </w:p>
    <w:p w:rsidR="00C773BC" w:rsidRPr="00435057" w:rsidRDefault="00C773BC" w:rsidP="002B6D2B">
      <w:pPr>
        <w:tabs>
          <w:tab w:val="left" w:pos="284"/>
          <w:tab w:val="left" w:pos="357"/>
          <w:tab w:val="left" w:pos="397"/>
        </w:tabs>
        <w:ind w:left="284" w:hanging="284"/>
        <w:jc w:val="both"/>
      </w:pPr>
      <w:r w:rsidRPr="00435057">
        <w:t>3)</w:t>
      </w:r>
      <w:r w:rsidRPr="00435057">
        <w:tab/>
        <w:t>Użytkownicy, których potrzeby uwzględnia badanie:</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administracja rządowa,</w:t>
      </w:r>
    </w:p>
    <w:p w:rsidR="00C773BC" w:rsidRPr="00435057" w:rsidRDefault="00C773BC" w:rsidP="002B6D2B">
      <w:pPr>
        <w:tabs>
          <w:tab w:val="left" w:pos="284"/>
          <w:tab w:val="left" w:pos="357"/>
          <w:tab w:val="left" w:pos="397"/>
        </w:tabs>
        <w:ind w:left="568" w:hanging="284"/>
        <w:jc w:val="both"/>
      </w:pPr>
      <w:r w:rsidRPr="00435057">
        <w:t>b)</w:t>
      </w:r>
      <w:r w:rsidRPr="00435057">
        <w:tab/>
        <w:t>administracja samorządowa – województwo,</w:t>
      </w:r>
    </w:p>
    <w:p w:rsidR="00C773BC" w:rsidRPr="00435057" w:rsidRDefault="00C773BC" w:rsidP="002B6D2B">
      <w:pPr>
        <w:tabs>
          <w:tab w:val="left" w:pos="284"/>
          <w:tab w:val="left" w:pos="357"/>
          <w:tab w:val="left" w:pos="397"/>
        </w:tabs>
        <w:ind w:left="568" w:hanging="284"/>
        <w:jc w:val="both"/>
      </w:pPr>
      <w:r w:rsidRPr="00435057">
        <w:t>c)</w:t>
      </w:r>
      <w:r w:rsidRPr="00435057">
        <w:tab/>
        <w:t>NBP,</w:t>
      </w:r>
    </w:p>
    <w:p w:rsidR="00C773BC" w:rsidRPr="00435057" w:rsidRDefault="00C773BC" w:rsidP="002B6D2B">
      <w:pPr>
        <w:tabs>
          <w:tab w:val="left" w:pos="284"/>
          <w:tab w:val="left" w:pos="357"/>
          <w:tab w:val="left" w:pos="397"/>
        </w:tabs>
        <w:ind w:left="568" w:hanging="284"/>
        <w:jc w:val="both"/>
      </w:pPr>
      <w:r w:rsidRPr="00435057">
        <w:t>d)</w:t>
      </w:r>
      <w:r w:rsidRPr="00435057">
        <w:tab/>
        <w:t>organizacje międzynarodowe,</w:t>
      </w:r>
    </w:p>
    <w:p w:rsidR="00C40A35" w:rsidRPr="00435057" w:rsidRDefault="00C773BC" w:rsidP="002B6D2B">
      <w:pPr>
        <w:tabs>
          <w:tab w:val="left" w:pos="284"/>
          <w:tab w:val="left" w:pos="357"/>
          <w:tab w:val="left" w:pos="397"/>
        </w:tabs>
        <w:ind w:left="568" w:hanging="284"/>
        <w:jc w:val="both"/>
      </w:pPr>
      <w:r w:rsidRPr="00435057">
        <w:t>e)</w:t>
      </w:r>
      <w:r w:rsidRPr="00435057">
        <w:tab/>
        <w:t>inny użytkownik.</w:t>
      </w:r>
    </w:p>
    <w:p w:rsidR="00C40A35" w:rsidRPr="00435057" w:rsidRDefault="001F26C9" w:rsidP="002B6D2B">
      <w:pPr>
        <w:tabs>
          <w:tab w:val="left" w:pos="284"/>
          <w:tab w:val="left" w:pos="357"/>
          <w:tab w:val="left" w:pos="397"/>
        </w:tabs>
        <w:spacing w:before="120" w:after="60"/>
        <w:jc w:val="both"/>
        <w:divId w:val="358091534"/>
        <w:rPr>
          <w:b/>
          <w:bCs/>
        </w:rPr>
      </w:pPr>
      <w:r w:rsidRPr="00435057">
        <w:rPr>
          <w:b/>
          <w:bCs/>
        </w:rPr>
        <w:t>6. Zakres podmiotowy</w:t>
      </w:r>
      <w:r w:rsidR="00C773BC" w:rsidRPr="00435057">
        <w:rPr>
          <w:b/>
          <w:bCs/>
        </w:rPr>
        <w:t>:</w:t>
      </w:r>
    </w:p>
    <w:p w:rsidR="00361E19" w:rsidRPr="00435057" w:rsidRDefault="00C773BC" w:rsidP="002B6D2B">
      <w:pPr>
        <w:tabs>
          <w:tab w:val="left" w:pos="284"/>
          <w:tab w:val="left" w:pos="357"/>
          <w:tab w:val="left" w:pos="397"/>
        </w:tabs>
        <w:jc w:val="both"/>
      </w:pPr>
      <w:r w:rsidRPr="00435057">
        <w:t>Nierezydenci, w tym turyści i odwiedzający jednodniowi opuszczający Polskę, osoby (zamieszkałe w Polsce oraz za granicą) przekraczające granicę Polski z innymi krajami Unii Europejskiej.</w:t>
      </w:r>
    </w:p>
    <w:p w:rsidR="00C773BC" w:rsidRPr="00435057" w:rsidRDefault="00C773BC" w:rsidP="002B6D2B">
      <w:pPr>
        <w:tabs>
          <w:tab w:val="left" w:pos="284"/>
          <w:tab w:val="left" w:pos="357"/>
          <w:tab w:val="left" w:pos="397"/>
        </w:tabs>
        <w:jc w:val="both"/>
      </w:pPr>
      <w:r w:rsidRPr="00435057">
        <w:t>Środki transportu, pojazdy przekraczające granicę Polski z innymi krajami Unii Europejskiej.</w:t>
      </w:r>
    </w:p>
    <w:p w:rsidR="00C40A35" w:rsidRPr="00435057" w:rsidRDefault="001F26C9" w:rsidP="002B6D2B">
      <w:pPr>
        <w:tabs>
          <w:tab w:val="left" w:pos="284"/>
          <w:tab w:val="left" w:pos="357"/>
          <w:tab w:val="left" w:pos="397"/>
        </w:tabs>
        <w:spacing w:before="120" w:after="60"/>
        <w:jc w:val="both"/>
        <w:divId w:val="690957762"/>
        <w:rPr>
          <w:b/>
          <w:bCs/>
        </w:rPr>
      </w:pPr>
      <w:r w:rsidRPr="00435057">
        <w:rPr>
          <w:b/>
          <w:bCs/>
        </w:rPr>
        <w:t>7. Zakres przedmiotowy</w:t>
      </w:r>
      <w:r w:rsidR="00C773BC" w:rsidRPr="00435057">
        <w:rPr>
          <w:b/>
          <w:bCs/>
        </w:rPr>
        <w:t>:</w:t>
      </w:r>
    </w:p>
    <w:p w:rsidR="00C773BC" w:rsidRPr="00435057" w:rsidRDefault="00C773BC" w:rsidP="002B6D2B">
      <w:pPr>
        <w:tabs>
          <w:tab w:val="left" w:pos="284"/>
          <w:tab w:val="left" w:pos="357"/>
          <w:tab w:val="left" w:pos="397"/>
        </w:tabs>
        <w:jc w:val="both"/>
      </w:pPr>
      <w:r w:rsidRPr="00435057">
        <w:t>Ruch graniczny. Przyjazdy nierezydentów (cudzoziemców) do Polski. Wydatki poniesione w związku z podróżami. Wykorzystanie turystycznych obiektów noclegowych. Turyści zagraniczni korzystający z turystycznych obiektów noclegowych i udzielone im noclegi. Ruch pasażerów w portach morskich. Ruch osobowy cudzoziemców. Ruch osobowy obywateli polskich.</w:t>
      </w:r>
    </w:p>
    <w:p w:rsidR="00C40A35" w:rsidRPr="00435057" w:rsidRDefault="001F26C9" w:rsidP="002B6D2B">
      <w:pPr>
        <w:tabs>
          <w:tab w:val="left" w:pos="284"/>
          <w:tab w:val="left" w:pos="357"/>
          <w:tab w:val="left" w:pos="397"/>
        </w:tabs>
        <w:spacing w:before="120" w:after="60"/>
        <w:jc w:val="both"/>
        <w:divId w:val="39212323"/>
        <w:rPr>
          <w:b/>
          <w:bCs/>
        </w:rPr>
      </w:pPr>
      <w:r w:rsidRPr="00435057">
        <w:rPr>
          <w:b/>
          <w:bCs/>
        </w:rPr>
        <w:t>8. Źródła danych</w:t>
      </w:r>
      <w:r w:rsidR="00C773BC" w:rsidRPr="00435057">
        <w:rPr>
          <w:b/>
          <w:bCs/>
        </w:rPr>
        <w:t>:</w:t>
      </w:r>
    </w:p>
    <w:p w:rsidR="00C773BC" w:rsidRPr="00435057" w:rsidRDefault="00C773BC" w:rsidP="002B6D2B">
      <w:pPr>
        <w:tabs>
          <w:tab w:val="left" w:pos="284"/>
          <w:tab w:val="left" w:pos="357"/>
          <w:tab w:val="left" w:pos="397"/>
        </w:tabs>
        <w:ind w:left="284" w:hanging="284"/>
        <w:jc w:val="both"/>
      </w:pPr>
      <w:r w:rsidRPr="00435057">
        <w:t>1)</w:t>
      </w:r>
      <w:r w:rsidRPr="00435057">
        <w:tab/>
        <w:t xml:space="preserve">Zestawy danych Głównego Urzędu Statystycznego nr </w:t>
      </w:r>
      <w:hyperlink w:anchor="gr.1">
        <w:r w:rsidRPr="00435057">
          <w:t>1</w:t>
        </w:r>
      </w:hyperlink>
      <w:r w:rsidRPr="00435057">
        <w:t xml:space="preserve"> (opisane w cz. II. Informacje o przekazywanych danych):</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BRG – badanie ruchu granicznego pojazdów i osób (</w:t>
      </w:r>
      <w:hyperlink w:anchor="lp.1.20">
        <w:r w:rsidR="00C773BC" w:rsidRPr="00435057">
          <w:t>lp. 1.20</w:t>
        </w:r>
      </w:hyperlink>
      <w:r w:rsidR="00C773BC" w:rsidRPr="00435057">
        <w:t>),</w:t>
      </w:r>
    </w:p>
    <w:p w:rsidR="00C773BC" w:rsidRPr="00435057" w:rsidRDefault="00C773BC" w:rsidP="002B6D2B">
      <w:pPr>
        <w:tabs>
          <w:tab w:val="left" w:pos="284"/>
          <w:tab w:val="left" w:pos="357"/>
          <w:tab w:val="left" w:pos="397"/>
        </w:tabs>
        <w:ind w:left="568" w:hanging="284"/>
        <w:jc w:val="both"/>
      </w:pPr>
      <w:r w:rsidRPr="00435057">
        <w:t>b)</w:t>
      </w:r>
      <w:r w:rsidRPr="00435057">
        <w:tab/>
        <w:t>BRGp – badanie ruchu granicznego osób przekraczających granicę pieszo (</w:t>
      </w:r>
      <w:hyperlink w:anchor="lp.1.21">
        <w:r w:rsidRPr="00435057">
          <w:t>lp. 1.21</w:t>
        </w:r>
      </w:hyperlink>
      <w:r w:rsidRPr="00435057">
        <w:t>),</w:t>
      </w:r>
    </w:p>
    <w:p w:rsidR="00C773BC" w:rsidRPr="00435057" w:rsidRDefault="00C773BC" w:rsidP="002B6D2B">
      <w:pPr>
        <w:tabs>
          <w:tab w:val="left" w:pos="284"/>
          <w:tab w:val="left" w:pos="357"/>
          <w:tab w:val="left" w:pos="397"/>
        </w:tabs>
        <w:ind w:left="568" w:hanging="284"/>
        <w:jc w:val="both"/>
      </w:pPr>
      <w:r w:rsidRPr="00435057">
        <w:t>c)</w:t>
      </w:r>
      <w:r w:rsidRPr="00435057">
        <w:tab/>
        <w:t>PDP – podróż do Polski. Kwestionariusz wywiadu (</w:t>
      </w:r>
      <w:hyperlink w:anchor="lp.1.112">
        <w:r w:rsidRPr="00435057">
          <w:t>lp. 1.112</w:t>
        </w:r>
      </w:hyperlink>
      <w:r w:rsidRPr="00435057">
        <w:t>).</w:t>
      </w:r>
    </w:p>
    <w:p w:rsidR="00C773BC" w:rsidRPr="00435057" w:rsidRDefault="00C773BC" w:rsidP="002B6D2B">
      <w:pPr>
        <w:tabs>
          <w:tab w:val="left" w:pos="284"/>
          <w:tab w:val="left" w:pos="357"/>
          <w:tab w:val="left" w:pos="397"/>
        </w:tabs>
        <w:ind w:left="284" w:hanging="284"/>
        <w:jc w:val="both"/>
      </w:pPr>
      <w:r w:rsidRPr="00435057">
        <w:t>2)</w:t>
      </w:r>
      <w:r w:rsidRPr="00435057">
        <w:tab/>
        <w:t xml:space="preserve">Zestawy danych z systemów informacyjnych Ministerstwa Finansów nr </w:t>
      </w:r>
      <w:hyperlink w:anchor="gr.25">
        <w:r w:rsidRPr="00435057">
          <w:t>25</w:t>
        </w:r>
      </w:hyperlink>
      <w:r w:rsidRPr="00435057">
        <w:t xml:space="preserve"> (opisane w cz. II. Informacje o przekazywanych danych):</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dane o ruchu pojazdów na granicach Polski (</w:t>
      </w:r>
      <w:hyperlink w:anchor="lp.25.3">
        <w:r w:rsidR="00C773BC" w:rsidRPr="00435057">
          <w:t>lp. 25.3</w:t>
        </w:r>
      </w:hyperlink>
      <w:r w:rsidR="00C773BC" w:rsidRPr="00435057">
        <w:t>).</w:t>
      </w:r>
    </w:p>
    <w:p w:rsidR="00C773BC" w:rsidRPr="00435057" w:rsidRDefault="00C773BC" w:rsidP="002B6D2B">
      <w:pPr>
        <w:tabs>
          <w:tab w:val="left" w:pos="284"/>
          <w:tab w:val="left" w:pos="357"/>
          <w:tab w:val="left" w:pos="397"/>
        </w:tabs>
        <w:ind w:left="284" w:hanging="284"/>
        <w:jc w:val="both"/>
      </w:pPr>
      <w:r w:rsidRPr="00435057">
        <w:t>3)</w:t>
      </w:r>
      <w:r w:rsidRPr="00435057">
        <w:tab/>
        <w:t>Wyniki innych badań:</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1.30.03 Baza noclegowa turystyki i jej wykorzystanie,</w:t>
      </w:r>
    </w:p>
    <w:p w:rsidR="00C773BC" w:rsidRPr="00435057" w:rsidRDefault="00C773BC" w:rsidP="002B6D2B">
      <w:pPr>
        <w:tabs>
          <w:tab w:val="left" w:pos="284"/>
          <w:tab w:val="left" w:pos="357"/>
          <w:tab w:val="left" w:pos="397"/>
        </w:tabs>
        <w:ind w:left="568" w:hanging="284"/>
        <w:jc w:val="both"/>
      </w:pPr>
      <w:r w:rsidRPr="00435057">
        <w:t>b)</w:t>
      </w:r>
      <w:r w:rsidRPr="00435057">
        <w:tab/>
        <w:t>1.30.11 Ruch graniczny,</w:t>
      </w:r>
    </w:p>
    <w:p w:rsidR="00C40A35" w:rsidRPr="00435057" w:rsidRDefault="00C773BC" w:rsidP="002B6D2B">
      <w:pPr>
        <w:tabs>
          <w:tab w:val="left" w:pos="284"/>
          <w:tab w:val="left" w:pos="357"/>
          <w:tab w:val="left" w:pos="397"/>
        </w:tabs>
        <w:ind w:left="568" w:hanging="284"/>
        <w:jc w:val="both"/>
      </w:pPr>
      <w:r w:rsidRPr="00435057">
        <w:t>c)</w:t>
      </w:r>
      <w:r w:rsidRPr="00435057">
        <w:tab/>
        <w:t>1.50.01 Transport morski i przybrzeżny.</w:t>
      </w:r>
    </w:p>
    <w:p w:rsidR="00C40A35" w:rsidRPr="00435057" w:rsidRDefault="001F26C9" w:rsidP="002B6D2B">
      <w:pPr>
        <w:tabs>
          <w:tab w:val="left" w:pos="284"/>
          <w:tab w:val="left" w:pos="357"/>
          <w:tab w:val="left" w:pos="397"/>
        </w:tabs>
        <w:spacing w:before="120" w:after="60"/>
        <w:jc w:val="both"/>
        <w:divId w:val="1023288061"/>
        <w:rPr>
          <w:b/>
          <w:bCs/>
        </w:rPr>
      </w:pPr>
      <w:r w:rsidRPr="00435057">
        <w:rPr>
          <w:b/>
          <w:bCs/>
        </w:rPr>
        <w:t>9. Rodzaje wynikowych informacji statystycznych</w:t>
      </w:r>
      <w:r w:rsidR="00C773BC" w:rsidRPr="00435057">
        <w:rPr>
          <w:b/>
          <w:bCs/>
        </w:rPr>
        <w:t>:</w:t>
      </w:r>
    </w:p>
    <w:p w:rsidR="00C773BC" w:rsidRPr="00435057" w:rsidRDefault="00C773BC" w:rsidP="002B6D2B">
      <w:pPr>
        <w:tabs>
          <w:tab w:val="left" w:pos="284"/>
          <w:tab w:val="left" w:pos="357"/>
          <w:tab w:val="left" w:pos="397"/>
        </w:tabs>
        <w:ind w:left="284" w:hanging="284"/>
        <w:jc w:val="both"/>
      </w:pPr>
      <w:r w:rsidRPr="00435057">
        <w:t xml:space="preserve">1) </w:t>
      </w:r>
      <w:r w:rsidRPr="00435057">
        <w:tab/>
        <w:t>Liczba i struktura przekroczeń granicy Polski z krajami Unii Europejskiej, w przekrojach: granice.</w:t>
      </w:r>
    </w:p>
    <w:p w:rsidR="00C773BC" w:rsidRPr="00435057" w:rsidRDefault="00C773BC" w:rsidP="002B6D2B">
      <w:pPr>
        <w:tabs>
          <w:tab w:val="left" w:pos="284"/>
          <w:tab w:val="left" w:pos="357"/>
          <w:tab w:val="left" w:pos="397"/>
        </w:tabs>
        <w:ind w:left="284" w:hanging="284"/>
        <w:jc w:val="both"/>
      </w:pPr>
      <w:r w:rsidRPr="00435057">
        <w:t xml:space="preserve">2) </w:t>
      </w:r>
      <w:r w:rsidRPr="00435057">
        <w:tab/>
        <w:t>Liczba podróży do Polski nierezydentów – turystów i odwiedzających jednodniowych, w przekrojach: kraj stałego zamieszkania (wybrane kraje).</w:t>
      </w:r>
    </w:p>
    <w:p w:rsidR="00C773BC" w:rsidRPr="00435057" w:rsidRDefault="00C773BC" w:rsidP="002B6D2B">
      <w:pPr>
        <w:tabs>
          <w:tab w:val="left" w:pos="284"/>
          <w:tab w:val="left" w:pos="357"/>
          <w:tab w:val="left" w:pos="397"/>
        </w:tabs>
        <w:ind w:left="284" w:hanging="284"/>
        <w:jc w:val="both"/>
      </w:pPr>
      <w:r w:rsidRPr="00435057">
        <w:t xml:space="preserve">3) </w:t>
      </w:r>
      <w:r w:rsidRPr="00435057">
        <w:tab/>
        <w:t>Charakterystyka nierezydentów przyjeżdżających do Polski, w przekrojach: główny cel przyjazdu, sposób organizacji przyjazdu, płeć, wiek, odległość od granicy miejsca zamieszkania i miejsca dokonania zakupów, częstotliwość przekraczania granicy.</w:t>
      </w:r>
    </w:p>
    <w:p w:rsidR="00C773BC" w:rsidRPr="00435057" w:rsidRDefault="00C773BC" w:rsidP="002B6D2B">
      <w:pPr>
        <w:tabs>
          <w:tab w:val="left" w:pos="284"/>
          <w:tab w:val="left" w:pos="357"/>
          <w:tab w:val="left" w:pos="397"/>
        </w:tabs>
        <w:ind w:left="284" w:hanging="284"/>
        <w:jc w:val="both"/>
      </w:pPr>
      <w:r w:rsidRPr="00435057">
        <w:t xml:space="preserve">4) </w:t>
      </w:r>
      <w:r w:rsidRPr="00435057">
        <w:tab/>
        <w:t>Charakterystyka pobytu przyjeżdżających do Polski nierezydentów, w przekrojach: długość pobytu, rodzaj bazy noclegowej wykorzystywanej w Polsce, odwiedzane województwa.</w:t>
      </w:r>
    </w:p>
    <w:p w:rsidR="00C773BC" w:rsidRPr="00435057" w:rsidRDefault="00C773BC" w:rsidP="002B6D2B">
      <w:pPr>
        <w:tabs>
          <w:tab w:val="left" w:pos="284"/>
          <w:tab w:val="left" w:pos="357"/>
          <w:tab w:val="left" w:pos="397"/>
        </w:tabs>
        <w:ind w:left="284" w:hanging="284"/>
        <w:jc w:val="both"/>
      </w:pPr>
      <w:r w:rsidRPr="00435057">
        <w:t xml:space="preserve">5) </w:t>
      </w:r>
      <w:r w:rsidRPr="00435057">
        <w:tab/>
        <w:t>Wydatki turystów przyjeżdżających z zagranicy w związku z podróżą do Polski, w przekrojach: rodzaje (zakwaterowanie, wyżywienie, zakupy), cele podróży, długość pobytu, kraj stałego zamieszkania (wybrane kraje).</w:t>
      </w:r>
    </w:p>
    <w:p w:rsidR="00C773BC" w:rsidRPr="00435057" w:rsidRDefault="00C773BC" w:rsidP="002B6D2B">
      <w:pPr>
        <w:tabs>
          <w:tab w:val="left" w:pos="284"/>
          <w:tab w:val="left" w:pos="357"/>
          <w:tab w:val="left" w:pos="397"/>
        </w:tabs>
        <w:ind w:left="284" w:hanging="284"/>
        <w:jc w:val="both"/>
      </w:pPr>
      <w:r w:rsidRPr="00435057">
        <w:t xml:space="preserve">6) </w:t>
      </w:r>
      <w:r w:rsidRPr="00435057">
        <w:tab/>
        <w:t>Wydatki odwiedzających jednodniowych przyjeżdżających do Polski z zagranicy, w przekrojach: kraj stałego zamieszkania (wybrane kraje).</w:t>
      </w:r>
    </w:p>
    <w:p w:rsidR="00C40A35" w:rsidRPr="00435057" w:rsidRDefault="00C773BC" w:rsidP="002B6D2B">
      <w:pPr>
        <w:tabs>
          <w:tab w:val="left" w:pos="284"/>
          <w:tab w:val="left" w:pos="357"/>
          <w:tab w:val="left" w:pos="397"/>
        </w:tabs>
        <w:ind w:left="284" w:hanging="284"/>
        <w:jc w:val="both"/>
      </w:pPr>
      <w:r w:rsidRPr="00435057">
        <w:t xml:space="preserve">7) </w:t>
      </w:r>
      <w:r w:rsidRPr="00435057">
        <w:tab/>
        <w:t>Charakterystyka przekraczających granicę w ramach małego ruchu granicznego, w przekrojach: granice.</w:t>
      </w:r>
    </w:p>
    <w:p w:rsidR="00C40A35" w:rsidRPr="00435057" w:rsidRDefault="001F26C9" w:rsidP="002B6D2B">
      <w:pPr>
        <w:tabs>
          <w:tab w:val="left" w:pos="284"/>
          <w:tab w:val="left" w:pos="357"/>
          <w:tab w:val="left" w:pos="397"/>
        </w:tabs>
        <w:spacing w:before="120" w:after="60"/>
        <w:jc w:val="both"/>
        <w:divId w:val="1220481013"/>
        <w:rPr>
          <w:b/>
          <w:bCs/>
        </w:rPr>
      </w:pPr>
      <w:r w:rsidRPr="00435057">
        <w:rPr>
          <w:b/>
          <w:bCs/>
        </w:rPr>
        <w:t>10. Formy i terminy udostępnienia wynikowych informacji statystycznych</w:t>
      </w:r>
      <w:r w:rsidR="00C773BC" w:rsidRPr="00435057">
        <w:rPr>
          <w:b/>
          <w:bCs/>
        </w:rPr>
        <w:t>:</w:t>
      </w:r>
    </w:p>
    <w:p w:rsidR="00C773BC" w:rsidRPr="00435057" w:rsidRDefault="00C773BC" w:rsidP="002B6D2B">
      <w:pPr>
        <w:tabs>
          <w:tab w:val="left" w:pos="284"/>
          <w:tab w:val="left" w:pos="357"/>
          <w:tab w:val="left" w:pos="397"/>
        </w:tabs>
        <w:ind w:left="284" w:hanging="284"/>
        <w:jc w:val="both"/>
      </w:pPr>
      <w:r w:rsidRPr="00435057">
        <w:t xml:space="preserve">1) </w:t>
      </w:r>
      <w:r w:rsidRPr="00435057">
        <w:tab/>
        <w:t>Publikacje GUS:</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„Turystyka w 2025 r.” (czerwiec 2026),</w:t>
      </w:r>
    </w:p>
    <w:p w:rsidR="00C773BC" w:rsidRPr="00435057" w:rsidRDefault="00C773BC" w:rsidP="002B6D2B">
      <w:pPr>
        <w:tabs>
          <w:tab w:val="left" w:pos="284"/>
          <w:tab w:val="left" w:pos="357"/>
          <w:tab w:val="left" w:pos="397"/>
        </w:tabs>
        <w:ind w:left="568" w:hanging="284"/>
        <w:jc w:val="both"/>
      </w:pPr>
      <w:r w:rsidRPr="00435057">
        <w:t>b)</w:t>
      </w:r>
      <w:r w:rsidRPr="00435057">
        <w:tab/>
        <w:t>„Ruch graniczny oraz wydatki cudzoziemców w Polsce i Polaków za granicą w 2025 r.” (październik 2026).</w:t>
      </w:r>
    </w:p>
    <w:p w:rsidR="00C773BC" w:rsidRPr="00435057" w:rsidRDefault="00C773BC" w:rsidP="002B6D2B">
      <w:pPr>
        <w:tabs>
          <w:tab w:val="left" w:pos="284"/>
          <w:tab w:val="left" w:pos="357"/>
          <w:tab w:val="left" w:pos="397"/>
        </w:tabs>
        <w:ind w:left="284" w:hanging="284"/>
        <w:jc w:val="both"/>
      </w:pPr>
      <w:r w:rsidRPr="00435057">
        <w:t xml:space="preserve">2) </w:t>
      </w:r>
      <w:r w:rsidRPr="00435057">
        <w:tab/>
        <w:t>Publikacje innych jednostek:</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„Charakterystyka przyjazdów turystów zagranicznych i odwiedzających jednodniowych do Polski I półroczu 2025 r.; w 2025 r.” (listopad 2025, maj 2026).</w:t>
      </w:r>
    </w:p>
    <w:p w:rsidR="00C773BC" w:rsidRPr="00435057" w:rsidRDefault="00C773BC" w:rsidP="002B6D2B">
      <w:pPr>
        <w:tabs>
          <w:tab w:val="left" w:pos="284"/>
          <w:tab w:val="left" w:pos="357"/>
          <w:tab w:val="left" w:pos="397"/>
        </w:tabs>
        <w:ind w:left="284" w:hanging="284"/>
        <w:jc w:val="both"/>
      </w:pPr>
      <w:r w:rsidRPr="00435057">
        <w:t xml:space="preserve">3) </w:t>
      </w:r>
      <w:r w:rsidRPr="00435057">
        <w:tab/>
        <w:t>Informacje sygnalne:</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„Ruch graniczny oraz wydatki cudzoziemców w Polsce i Polaków za granicą w 2025 r. (dane kwartalne)” (czerwiec 2025, wrzesień 2025, grudzień 2025, marzec 2026).</w:t>
      </w:r>
    </w:p>
    <w:p w:rsidR="00C773BC" w:rsidRPr="00435057" w:rsidRDefault="00C773BC" w:rsidP="002B6D2B">
      <w:pPr>
        <w:tabs>
          <w:tab w:val="left" w:pos="284"/>
          <w:tab w:val="left" w:pos="357"/>
          <w:tab w:val="left" w:pos="397"/>
        </w:tabs>
        <w:ind w:left="284" w:hanging="284"/>
        <w:jc w:val="both"/>
      </w:pPr>
      <w:r w:rsidRPr="00435057">
        <w:t xml:space="preserve">4) </w:t>
      </w:r>
      <w:r w:rsidRPr="00435057">
        <w:tab/>
        <w:t>Internetowe bazy danych:</w:t>
      </w:r>
    </w:p>
    <w:p w:rsidR="00C40A35" w:rsidRPr="00435057" w:rsidRDefault="00460BB9" w:rsidP="002B6D2B">
      <w:pPr>
        <w:tabs>
          <w:tab w:val="left" w:pos="284"/>
          <w:tab w:val="left" w:pos="357"/>
          <w:tab w:val="left" w:pos="397"/>
        </w:tabs>
        <w:ind w:left="568" w:hanging="284"/>
        <w:jc w:val="both"/>
      </w:pPr>
      <w:r w:rsidRPr="00435057">
        <w:t>a)</w:t>
      </w:r>
      <w:r w:rsidRPr="00435057">
        <w:tab/>
      </w:r>
      <w:r w:rsidR="00C773BC" w:rsidRPr="00435057">
        <w:t>Dziedzinowa Baza Wiedzy – Społeczeństwo – Turystyka, sport i wypoczynek – Ruch graniczny (czerwiec 2025, wrzesień 2025, grudzień 2025, marzec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C773BC" w:rsidP="002B6D2B">
      <w:pPr>
        <w:tabs>
          <w:tab w:val="left" w:pos="284"/>
          <w:tab w:val="left" w:pos="357"/>
          <w:tab w:val="left" w:pos="397"/>
        </w:tabs>
        <w:spacing w:after="120"/>
        <w:jc w:val="both"/>
        <w:divId w:val="949582223"/>
        <w:rPr>
          <w:b/>
          <w:bCs/>
          <w:sz w:val="24"/>
          <w:szCs w:val="24"/>
        </w:rPr>
      </w:pPr>
      <w:r w:rsidRPr="00435057">
        <w:rPr>
          <w:b/>
          <w:bCs/>
          <w:sz w:val="24"/>
          <w:szCs w:val="24"/>
        </w:rPr>
        <w:t>1.30 TURYSTYKA I SPORT</w:t>
      </w:r>
    </w:p>
    <w:p w:rsidR="00C773BC" w:rsidRPr="00435057" w:rsidRDefault="001F26C9" w:rsidP="002B6D2B">
      <w:pPr>
        <w:pStyle w:val="Nagwek3"/>
        <w:tabs>
          <w:tab w:val="left" w:pos="357"/>
          <w:tab w:val="left" w:pos="397"/>
        </w:tabs>
        <w:spacing w:before="0"/>
        <w:ind w:left="2835" w:hanging="2835"/>
        <w:jc w:val="both"/>
        <w:rPr>
          <w:bCs w:val="0"/>
          <w:szCs w:val="20"/>
        </w:rPr>
      </w:pPr>
      <w:bookmarkStart w:id="236" w:name="_Toc162519031"/>
      <w:r w:rsidRPr="00435057">
        <w:rPr>
          <w:bCs w:val="0"/>
          <w:szCs w:val="20"/>
        </w:rPr>
        <w:t>1. Symbol badania:</w:t>
      </w:r>
      <w:r w:rsidR="00C773BC" w:rsidRPr="00435057">
        <w:rPr>
          <w:bCs w:val="0"/>
          <w:szCs w:val="20"/>
        </w:rPr>
        <w:tab/>
      </w:r>
      <w:bookmarkStart w:id="237" w:name="badanie.1.30.18"/>
      <w:bookmarkEnd w:id="237"/>
      <w:r w:rsidR="00C773BC" w:rsidRPr="00435057">
        <w:rPr>
          <w:bCs w:val="0"/>
          <w:szCs w:val="20"/>
        </w:rPr>
        <w:t>1.30.18 (107)</w:t>
      </w:r>
      <w:bookmarkEnd w:id="236"/>
    </w:p>
    <w:p w:rsidR="00C773B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C773BC" w:rsidRPr="00435057">
        <w:rPr>
          <w:b/>
          <w:bCs/>
        </w:rPr>
        <w:tab/>
        <w:t>Uczestnictwo mieszkańców Polski (rezydentów) w podróżach</w:t>
      </w:r>
    </w:p>
    <w:p w:rsidR="00C773B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C773BC" w:rsidRPr="00435057">
        <w:rPr>
          <w:b/>
          <w:bCs/>
        </w:rPr>
        <w:tab/>
        <w:t>co rok</w:t>
      </w:r>
    </w:p>
    <w:p w:rsidR="00361E19" w:rsidRPr="00435057" w:rsidRDefault="00C773BC"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361E19" w:rsidRPr="00435057" w:rsidRDefault="00C773BC" w:rsidP="002B6D2B">
      <w:pPr>
        <w:tabs>
          <w:tab w:val="left" w:pos="284"/>
          <w:tab w:val="left" w:pos="357"/>
          <w:tab w:val="left" w:pos="397"/>
          <w:tab w:val="left" w:pos="2834"/>
        </w:tabs>
        <w:ind w:left="2835"/>
        <w:jc w:val="both"/>
        <w:rPr>
          <w:b/>
          <w:bCs/>
        </w:rPr>
      </w:pPr>
      <w:r w:rsidRPr="00435057">
        <w:rPr>
          <w:b/>
          <w:bCs/>
        </w:rPr>
        <w:t>Minister właściwy do spraw turystyki</w:t>
      </w:r>
    </w:p>
    <w:p w:rsidR="00C40A35" w:rsidRPr="00435057" w:rsidRDefault="00C773BC" w:rsidP="002B6D2B">
      <w:pPr>
        <w:tabs>
          <w:tab w:val="left" w:pos="284"/>
          <w:tab w:val="left" w:pos="357"/>
          <w:tab w:val="left" w:pos="397"/>
          <w:tab w:val="left" w:pos="2834"/>
        </w:tabs>
        <w:ind w:left="2835"/>
        <w:jc w:val="both"/>
        <w:rPr>
          <w:b/>
          <w:bCs/>
        </w:rPr>
      </w:pPr>
      <w:r w:rsidRPr="00435057">
        <w:rPr>
          <w:b/>
          <w:bCs/>
        </w:rPr>
        <w:t>Prezes Narodowego Banku Polskiego</w:t>
      </w:r>
    </w:p>
    <w:p w:rsidR="00C40A35" w:rsidRPr="00435057" w:rsidRDefault="001F26C9" w:rsidP="002B6D2B">
      <w:pPr>
        <w:tabs>
          <w:tab w:val="left" w:pos="284"/>
          <w:tab w:val="left" w:pos="357"/>
          <w:tab w:val="left" w:pos="397"/>
        </w:tabs>
        <w:spacing w:before="120" w:after="60"/>
        <w:jc w:val="both"/>
        <w:divId w:val="491219349"/>
        <w:rPr>
          <w:b/>
          <w:bCs/>
        </w:rPr>
      </w:pPr>
      <w:r w:rsidRPr="00435057">
        <w:rPr>
          <w:b/>
          <w:bCs/>
        </w:rPr>
        <w:t>5. Cel badania</w:t>
      </w:r>
      <w:r w:rsidR="00C773BC" w:rsidRPr="00435057">
        <w:rPr>
          <w:b/>
          <w:bCs/>
        </w:rPr>
        <w:t>:</w:t>
      </w:r>
    </w:p>
    <w:p w:rsidR="00C773BC" w:rsidRPr="00435057" w:rsidRDefault="00C773BC" w:rsidP="002B6D2B">
      <w:pPr>
        <w:tabs>
          <w:tab w:val="left" w:pos="284"/>
          <w:tab w:val="left" w:pos="357"/>
          <w:tab w:val="left" w:pos="397"/>
        </w:tabs>
        <w:ind w:left="284" w:hanging="284"/>
        <w:jc w:val="both"/>
      </w:pPr>
      <w:r w:rsidRPr="00435057">
        <w:t>1)</w:t>
      </w:r>
      <w:r w:rsidRPr="00435057">
        <w:tab/>
        <w:t>Celem badania jest dostarczenie informacji o skali uczestnictwa mieszkańców Polski (rezydentów) w podróżach, charakterystyka wyjazdów krajowych oraz wyjazdów zagranicznych z uwzględnieniem wydatków związanych z wyjazdami.</w:t>
      </w:r>
    </w:p>
    <w:p w:rsidR="00C773BC" w:rsidRPr="00435057" w:rsidRDefault="00C773BC" w:rsidP="002B6D2B">
      <w:pPr>
        <w:tabs>
          <w:tab w:val="left" w:pos="284"/>
          <w:tab w:val="left" w:pos="357"/>
          <w:tab w:val="left" w:pos="397"/>
        </w:tabs>
        <w:ind w:left="284" w:hanging="284"/>
        <w:jc w:val="both"/>
      </w:pPr>
      <w:r w:rsidRPr="00435057">
        <w:t>2)</w:t>
      </w:r>
      <w:r w:rsidRPr="00435057">
        <w:tab/>
        <w:t>Akty prawa międzynarodowego, z których wynika obowiązek realizacji badania:</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rozporządzenie Parlamentu Europejskiego i Rady (UE) nr 692/2011 z dnia 6 lipca 2011 r. w sprawie europejskiej statystyki w dziedzinie turystyki i uchylające dyrektywę Rady 95/57/WE,</w:t>
      </w:r>
    </w:p>
    <w:p w:rsidR="00C773BC" w:rsidRPr="00435057" w:rsidRDefault="00C773BC" w:rsidP="002B6D2B">
      <w:pPr>
        <w:tabs>
          <w:tab w:val="left" w:pos="284"/>
          <w:tab w:val="left" w:pos="357"/>
          <w:tab w:val="left" w:pos="397"/>
        </w:tabs>
        <w:ind w:left="568" w:hanging="284"/>
        <w:jc w:val="both"/>
      </w:pPr>
      <w:r w:rsidRPr="00435057">
        <w:t>b)</w:t>
      </w:r>
      <w:r w:rsidRPr="00435057">
        <w:tab/>
        <w:t>rozporządzenie (WE) nr 184/2005 Parlamentu Europejskiego i Rady z dnia 12 stycznia 2005 r. w sprawie statystyki Wspólnoty w zakresie bilansu płatniczego, międzynarodowego handlu usługami i zagranicznych inwestycji bezpośrednich.</w:t>
      </w:r>
    </w:p>
    <w:p w:rsidR="00C773BC" w:rsidRPr="00435057" w:rsidRDefault="00C773BC" w:rsidP="002B6D2B">
      <w:pPr>
        <w:tabs>
          <w:tab w:val="left" w:pos="284"/>
          <w:tab w:val="left" w:pos="357"/>
          <w:tab w:val="left" w:pos="397"/>
        </w:tabs>
        <w:ind w:left="284" w:hanging="284"/>
        <w:jc w:val="both"/>
      </w:pPr>
      <w:r w:rsidRPr="00435057">
        <w:t>3)</w:t>
      </w:r>
      <w:r w:rsidRPr="00435057">
        <w:tab/>
        <w:t>Użytkownicy, których potrzeby uwzględnia badanie:</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administracja rządowa,</w:t>
      </w:r>
    </w:p>
    <w:p w:rsidR="00C773BC" w:rsidRPr="00435057" w:rsidRDefault="00C773BC" w:rsidP="002B6D2B">
      <w:pPr>
        <w:tabs>
          <w:tab w:val="left" w:pos="284"/>
          <w:tab w:val="left" w:pos="357"/>
          <w:tab w:val="left" w:pos="397"/>
        </w:tabs>
        <w:ind w:left="568" w:hanging="284"/>
        <w:jc w:val="both"/>
      </w:pPr>
      <w:r w:rsidRPr="00435057">
        <w:t>b)</w:t>
      </w:r>
      <w:r w:rsidRPr="00435057">
        <w:tab/>
        <w:t>administracja samorządowa – województwo,</w:t>
      </w:r>
    </w:p>
    <w:p w:rsidR="00C773BC" w:rsidRPr="00435057" w:rsidRDefault="00C773BC" w:rsidP="002B6D2B">
      <w:pPr>
        <w:tabs>
          <w:tab w:val="left" w:pos="284"/>
          <w:tab w:val="left" w:pos="357"/>
          <w:tab w:val="left" w:pos="397"/>
        </w:tabs>
        <w:ind w:left="568" w:hanging="284"/>
        <w:jc w:val="both"/>
      </w:pPr>
      <w:r w:rsidRPr="00435057">
        <w:t>c)</w:t>
      </w:r>
      <w:r w:rsidRPr="00435057">
        <w:tab/>
        <w:t>NBP,</w:t>
      </w:r>
    </w:p>
    <w:p w:rsidR="00C773BC" w:rsidRPr="00435057" w:rsidRDefault="00C773BC" w:rsidP="002B6D2B">
      <w:pPr>
        <w:tabs>
          <w:tab w:val="left" w:pos="284"/>
          <w:tab w:val="left" w:pos="357"/>
          <w:tab w:val="left" w:pos="397"/>
        </w:tabs>
        <w:ind w:left="568" w:hanging="284"/>
        <w:jc w:val="both"/>
      </w:pPr>
      <w:r w:rsidRPr="00435057">
        <w:t>d)</w:t>
      </w:r>
      <w:r w:rsidRPr="00435057">
        <w:tab/>
        <w:t>Eurostat i inne zagraniczne instytucje statystyczne,</w:t>
      </w:r>
    </w:p>
    <w:p w:rsidR="00C773BC" w:rsidRPr="00435057" w:rsidRDefault="00C773BC" w:rsidP="002B6D2B">
      <w:pPr>
        <w:tabs>
          <w:tab w:val="left" w:pos="284"/>
          <w:tab w:val="left" w:pos="357"/>
          <w:tab w:val="left" w:pos="397"/>
        </w:tabs>
        <w:ind w:left="568" w:hanging="284"/>
        <w:jc w:val="both"/>
      </w:pPr>
      <w:r w:rsidRPr="00435057">
        <w:t>e)</w:t>
      </w:r>
      <w:r w:rsidRPr="00435057">
        <w:tab/>
        <w:t>inny użytkownik.</w:t>
      </w:r>
    </w:p>
    <w:p w:rsidR="004E06C3" w:rsidRDefault="00C773BC" w:rsidP="002B6D2B">
      <w:pPr>
        <w:tabs>
          <w:tab w:val="left" w:pos="284"/>
          <w:tab w:val="left" w:pos="357"/>
          <w:tab w:val="left" w:pos="397"/>
        </w:tabs>
        <w:ind w:left="284" w:hanging="284"/>
        <w:jc w:val="both"/>
      </w:pPr>
      <w:r w:rsidRPr="00435057">
        <w:t>4)</w:t>
      </w:r>
      <w:r w:rsidRPr="00435057">
        <w:tab/>
      </w:r>
      <w:r w:rsidR="004E06C3">
        <w:t>Dane osobowe:</w:t>
      </w:r>
    </w:p>
    <w:p w:rsidR="00C40A35" w:rsidRPr="00435057" w:rsidRDefault="00F26488" w:rsidP="004E06C3">
      <w:pPr>
        <w:tabs>
          <w:tab w:val="left" w:pos="284"/>
          <w:tab w:val="left" w:pos="357"/>
          <w:tab w:val="left" w:pos="397"/>
        </w:tabs>
        <w:ind w:left="284"/>
        <w:jc w:val="both"/>
      </w:pPr>
      <w:r>
        <w:t>D</w:t>
      </w:r>
      <w:r w:rsidR="00C773BC" w:rsidRPr="00435057">
        <w:t>ane osobowe pozyskiwane w badaniu są zaliczone do tzw. zmiennych podstawowych (core variables) ustalonych przez Eurostat dla wszystkich badań społecznych. Zmienne osobowe są wykorzystywane do uogólnienia wyników badania z próby na populację generalną.</w:t>
      </w:r>
    </w:p>
    <w:p w:rsidR="00C40A35" w:rsidRPr="00435057" w:rsidRDefault="001F26C9" w:rsidP="002B6D2B">
      <w:pPr>
        <w:tabs>
          <w:tab w:val="left" w:pos="284"/>
          <w:tab w:val="left" w:pos="357"/>
          <w:tab w:val="left" w:pos="397"/>
        </w:tabs>
        <w:spacing w:before="120" w:after="60"/>
        <w:jc w:val="both"/>
        <w:divId w:val="290594333"/>
        <w:rPr>
          <w:b/>
          <w:bCs/>
        </w:rPr>
      </w:pPr>
      <w:r w:rsidRPr="00435057">
        <w:rPr>
          <w:b/>
          <w:bCs/>
        </w:rPr>
        <w:t>6. Zakres podmiotowy</w:t>
      </w:r>
      <w:r w:rsidR="00C773BC" w:rsidRPr="00435057">
        <w:rPr>
          <w:b/>
          <w:bCs/>
        </w:rPr>
        <w:t>:</w:t>
      </w:r>
    </w:p>
    <w:p w:rsidR="00361E19" w:rsidRPr="00435057" w:rsidRDefault="00C773BC" w:rsidP="002B6D2B">
      <w:pPr>
        <w:tabs>
          <w:tab w:val="left" w:pos="284"/>
          <w:tab w:val="left" w:pos="357"/>
          <w:tab w:val="left" w:pos="397"/>
        </w:tabs>
        <w:jc w:val="both"/>
      </w:pPr>
      <w:r w:rsidRPr="00435057">
        <w:t>Gospodarstwa domowe.</w:t>
      </w:r>
    </w:p>
    <w:p w:rsidR="00C773BC" w:rsidRPr="00435057" w:rsidRDefault="00C773BC" w:rsidP="002B6D2B">
      <w:pPr>
        <w:tabs>
          <w:tab w:val="left" w:pos="284"/>
          <w:tab w:val="left" w:pos="357"/>
          <w:tab w:val="left" w:pos="397"/>
        </w:tabs>
        <w:jc w:val="both"/>
      </w:pPr>
      <w:r w:rsidRPr="00435057">
        <w:t>Osoby będące członkami gospodarstw domowych.</w:t>
      </w:r>
    </w:p>
    <w:p w:rsidR="00C40A35" w:rsidRPr="00435057" w:rsidRDefault="001F26C9" w:rsidP="002B6D2B">
      <w:pPr>
        <w:tabs>
          <w:tab w:val="left" w:pos="284"/>
          <w:tab w:val="left" w:pos="357"/>
          <w:tab w:val="left" w:pos="397"/>
        </w:tabs>
        <w:spacing w:before="120" w:after="60"/>
        <w:jc w:val="both"/>
        <w:divId w:val="1576472970"/>
        <w:rPr>
          <w:b/>
          <w:bCs/>
        </w:rPr>
      </w:pPr>
      <w:r w:rsidRPr="00435057">
        <w:rPr>
          <w:b/>
          <w:bCs/>
        </w:rPr>
        <w:t>7. Zakres przedmiotowy</w:t>
      </w:r>
      <w:r w:rsidR="00C773BC" w:rsidRPr="00435057">
        <w:rPr>
          <w:b/>
          <w:bCs/>
        </w:rPr>
        <w:t>:</w:t>
      </w:r>
    </w:p>
    <w:p w:rsidR="00C773BC" w:rsidRPr="00435057" w:rsidRDefault="00C773BC" w:rsidP="002B6D2B">
      <w:pPr>
        <w:tabs>
          <w:tab w:val="left" w:pos="284"/>
          <w:tab w:val="left" w:pos="357"/>
          <w:tab w:val="left" w:pos="397"/>
        </w:tabs>
        <w:jc w:val="both"/>
      </w:pPr>
      <w:r w:rsidRPr="00435057">
        <w:t>Wyjazdy krajowe/zagraniczne. Wydatki poniesione w związku z podróżami. Turystyczna baza noclegowa. Charakterystyka gospodarstw domowych. Cechy społeczno-ekonomiczne osób. Cechy demograficzne osób. Aktywność ekonomiczna. Ruch osobowy obywateli polskich. Liczba i struktura przekroczeń granicy Polski z krajami Unii Europejskiej.</w:t>
      </w:r>
    </w:p>
    <w:p w:rsidR="00C40A35" w:rsidRPr="00435057" w:rsidRDefault="001F26C9" w:rsidP="002B6D2B">
      <w:pPr>
        <w:tabs>
          <w:tab w:val="left" w:pos="284"/>
          <w:tab w:val="left" w:pos="357"/>
          <w:tab w:val="left" w:pos="397"/>
        </w:tabs>
        <w:spacing w:before="120" w:after="60"/>
        <w:jc w:val="both"/>
        <w:divId w:val="1511916784"/>
        <w:rPr>
          <w:b/>
          <w:bCs/>
        </w:rPr>
      </w:pPr>
      <w:r w:rsidRPr="00435057">
        <w:rPr>
          <w:b/>
          <w:bCs/>
        </w:rPr>
        <w:t>8. Źródła danych</w:t>
      </w:r>
      <w:r w:rsidR="00C773BC" w:rsidRPr="00435057">
        <w:rPr>
          <w:b/>
          <w:bCs/>
        </w:rPr>
        <w:t>:</w:t>
      </w:r>
    </w:p>
    <w:p w:rsidR="00C773BC" w:rsidRPr="00435057" w:rsidRDefault="00C773BC" w:rsidP="002B6D2B">
      <w:pPr>
        <w:tabs>
          <w:tab w:val="left" w:pos="284"/>
          <w:tab w:val="left" w:pos="357"/>
          <w:tab w:val="left" w:pos="397"/>
        </w:tabs>
        <w:ind w:left="284" w:hanging="284"/>
        <w:jc w:val="both"/>
      </w:pPr>
      <w:r w:rsidRPr="00435057">
        <w:t>1)</w:t>
      </w:r>
      <w:r w:rsidRPr="00435057">
        <w:tab/>
        <w:t xml:space="preserve">Zestawy danych Głównego Urzędu Statystycznego nr </w:t>
      </w:r>
      <w:hyperlink w:anchor="gr.1">
        <w:r w:rsidRPr="00435057">
          <w:t>1</w:t>
        </w:r>
      </w:hyperlink>
      <w:r w:rsidRPr="00435057">
        <w:t xml:space="preserve"> (opisane w cz. II. Informacje o przekazywanych danych):</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PKZ – uczestnictwo w podróżach krajowych/zagranicznych. Kwestionariusz wywiadu (</w:t>
      </w:r>
      <w:hyperlink w:anchor="lp.1.114">
        <w:r w:rsidR="00C773BC" w:rsidRPr="00435057">
          <w:t>lp. 1.114</w:t>
        </w:r>
      </w:hyperlink>
      <w:r w:rsidR="00C773BC" w:rsidRPr="00435057">
        <w:t>).</w:t>
      </w:r>
    </w:p>
    <w:p w:rsidR="00C773BC" w:rsidRPr="00435057" w:rsidRDefault="00C773BC" w:rsidP="002B6D2B">
      <w:pPr>
        <w:tabs>
          <w:tab w:val="left" w:pos="284"/>
          <w:tab w:val="left" w:pos="357"/>
          <w:tab w:val="left" w:pos="397"/>
        </w:tabs>
        <w:ind w:left="284" w:hanging="284"/>
        <w:jc w:val="both"/>
      </w:pPr>
      <w:r w:rsidRPr="00435057">
        <w:t>2)</w:t>
      </w:r>
      <w:r w:rsidRPr="00435057">
        <w:tab/>
        <w:t>Wyniki innych badań:</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1.30.11 Ruch graniczny,</w:t>
      </w:r>
    </w:p>
    <w:p w:rsidR="00C773BC" w:rsidRPr="00435057" w:rsidRDefault="00C773BC" w:rsidP="002B6D2B">
      <w:pPr>
        <w:tabs>
          <w:tab w:val="left" w:pos="284"/>
          <w:tab w:val="left" w:pos="357"/>
          <w:tab w:val="left" w:pos="397"/>
        </w:tabs>
        <w:ind w:left="568" w:hanging="284"/>
        <w:jc w:val="both"/>
      </w:pPr>
      <w:r w:rsidRPr="00435057">
        <w:t>b)</w:t>
      </w:r>
      <w:r w:rsidRPr="00435057">
        <w:tab/>
        <w:t>1.30.17 Podróże nierezydentów do Polski. Ruch pojazdów i osób na granicy Polski z krajami Unii Europejskiej,</w:t>
      </w:r>
    </w:p>
    <w:p w:rsidR="00C40A35" w:rsidRPr="00435057" w:rsidRDefault="00C773BC" w:rsidP="002B6D2B">
      <w:pPr>
        <w:tabs>
          <w:tab w:val="left" w:pos="284"/>
          <w:tab w:val="left" w:pos="357"/>
          <w:tab w:val="left" w:pos="397"/>
        </w:tabs>
        <w:ind w:left="568" w:hanging="284"/>
        <w:jc w:val="both"/>
      </w:pPr>
      <w:r w:rsidRPr="00435057">
        <w:t>c)</w:t>
      </w:r>
      <w:r w:rsidRPr="00435057">
        <w:tab/>
        <w:t>1.80.02 System Jednostek do Badań Społecznych – operaty.</w:t>
      </w:r>
    </w:p>
    <w:p w:rsidR="00C40A35" w:rsidRPr="00435057" w:rsidRDefault="001F26C9" w:rsidP="002B6D2B">
      <w:pPr>
        <w:tabs>
          <w:tab w:val="left" w:pos="284"/>
          <w:tab w:val="left" w:pos="357"/>
          <w:tab w:val="left" w:pos="397"/>
        </w:tabs>
        <w:spacing w:before="120" w:after="60"/>
        <w:jc w:val="both"/>
        <w:divId w:val="1898318443"/>
        <w:rPr>
          <w:b/>
          <w:bCs/>
        </w:rPr>
      </w:pPr>
      <w:r w:rsidRPr="00435057">
        <w:rPr>
          <w:b/>
          <w:bCs/>
        </w:rPr>
        <w:t>9. Rodzaje wynikowych informacji statystycznych</w:t>
      </w:r>
      <w:r w:rsidR="00C773BC" w:rsidRPr="00435057">
        <w:rPr>
          <w:b/>
          <w:bCs/>
        </w:rPr>
        <w:t>:</w:t>
      </w:r>
    </w:p>
    <w:p w:rsidR="00C773BC" w:rsidRPr="00435057" w:rsidRDefault="00C773BC" w:rsidP="002B6D2B">
      <w:pPr>
        <w:tabs>
          <w:tab w:val="left" w:pos="284"/>
          <w:tab w:val="left" w:pos="357"/>
          <w:tab w:val="left" w:pos="397"/>
        </w:tabs>
        <w:ind w:left="284" w:hanging="284"/>
        <w:jc w:val="both"/>
      </w:pPr>
      <w:r w:rsidRPr="00435057">
        <w:t xml:space="preserve">1) </w:t>
      </w:r>
      <w:r w:rsidRPr="00435057">
        <w:tab/>
        <w:t>Populacja wyjeżdżających mieszkańców Polski (rezydentów), w przekrojach: miejsce zamieszkania, cechy społeczno-demograficzne.</w:t>
      </w:r>
    </w:p>
    <w:p w:rsidR="00C773BC" w:rsidRPr="00435057" w:rsidRDefault="00C773BC" w:rsidP="002B6D2B">
      <w:pPr>
        <w:tabs>
          <w:tab w:val="left" w:pos="284"/>
          <w:tab w:val="left" w:pos="357"/>
          <w:tab w:val="left" w:pos="397"/>
        </w:tabs>
        <w:ind w:left="284" w:hanging="284"/>
        <w:jc w:val="both"/>
      </w:pPr>
      <w:r w:rsidRPr="00435057">
        <w:t xml:space="preserve">2) </w:t>
      </w:r>
      <w:r w:rsidRPr="00435057">
        <w:tab/>
        <w:t>Liczba i struktura podróży, w przekrojach: podróże krajowe długookresowe (z co najmniej czterema noclegami), podróże krajowe krótkookresowe (1–3 noclegi), podróże zagraniczne turystyczne i jednodniowe, cele podróży, rodzaje wykorzystywanej bazy noclegowej, główne rodzaje transportu, sposoby organizacji podróży.</w:t>
      </w:r>
    </w:p>
    <w:p w:rsidR="00C773BC" w:rsidRPr="00435057" w:rsidRDefault="00C773BC" w:rsidP="002B6D2B">
      <w:pPr>
        <w:tabs>
          <w:tab w:val="left" w:pos="284"/>
          <w:tab w:val="left" w:pos="357"/>
          <w:tab w:val="left" w:pos="397"/>
        </w:tabs>
        <w:ind w:left="284" w:hanging="284"/>
        <w:jc w:val="both"/>
      </w:pPr>
      <w:r w:rsidRPr="00435057">
        <w:t xml:space="preserve">3) </w:t>
      </w:r>
      <w:r w:rsidRPr="00435057">
        <w:tab/>
        <w:t>Kierunki wyjazdów mieszkańców Polski, w przekrojach: województwa, kraje (wybrane).</w:t>
      </w:r>
    </w:p>
    <w:p w:rsidR="00C773BC" w:rsidRPr="00435057" w:rsidRDefault="00C773BC" w:rsidP="002B6D2B">
      <w:pPr>
        <w:tabs>
          <w:tab w:val="left" w:pos="284"/>
          <w:tab w:val="left" w:pos="357"/>
          <w:tab w:val="left" w:pos="397"/>
        </w:tabs>
        <w:ind w:left="284" w:hanging="284"/>
        <w:jc w:val="both"/>
      </w:pPr>
      <w:r w:rsidRPr="00435057">
        <w:t xml:space="preserve">4) </w:t>
      </w:r>
      <w:r w:rsidRPr="00435057">
        <w:tab/>
        <w:t>Wydatki poniesione w związku z podróżą krajową, w przekrojach: rodzaje wydatków, długość pobytu.</w:t>
      </w:r>
    </w:p>
    <w:p w:rsidR="00C773BC" w:rsidRPr="00435057" w:rsidRDefault="00C773BC" w:rsidP="002B6D2B">
      <w:pPr>
        <w:tabs>
          <w:tab w:val="left" w:pos="284"/>
          <w:tab w:val="left" w:pos="357"/>
          <w:tab w:val="left" w:pos="397"/>
        </w:tabs>
        <w:ind w:left="284" w:hanging="284"/>
        <w:jc w:val="both"/>
      </w:pPr>
      <w:r w:rsidRPr="00435057">
        <w:t xml:space="preserve">5) </w:t>
      </w:r>
      <w:r w:rsidRPr="00435057">
        <w:tab/>
        <w:t>Wydatki turystów poniesione w związku z podróżą zagraniczną, w przekrojach: kraje (wybrane), rodzaje wydatków, długość pobytu.</w:t>
      </w:r>
    </w:p>
    <w:p w:rsidR="00C40A35" w:rsidRPr="00435057" w:rsidRDefault="00C773BC" w:rsidP="002B6D2B">
      <w:pPr>
        <w:tabs>
          <w:tab w:val="left" w:pos="284"/>
          <w:tab w:val="left" w:pos="357"/>
          <w:tab w:val="left" w:pos="397"/>
        </w:tabs>
        <w:ind w:left="284" w:hanging="284"/>
        <w:jc w:val="both"/>
      </w:pPr>
      <w:r w:rsidRPr="00435057">
        <w:t xml:space="preserve">6) </w:t>
      </w:r>
      <w:r w:rsidRPr="00435057">
        <w:tab/>
        <w:t>Wydatki na jednodniowe podróże zagraniczne, w przekrojach: kraje (wybrane).</w:t>
      </w:r>
    </w:p>
    <w:p w:rsidR="00C40A35" w:rsidRPr="00435057" w:rsidRDefault="001F26C9" w:rsidP="002B6D2B">
      <w:pPr>
        <w:tabs>
          <w:tab w:val="left" w:pos="284"/>
          <w:tab w:val="left" w:pos="357"/>
          <w:tab w:val="left" w:pos="397"/>
        </w:tabs>
        <w:spacing w:before="120" w:after="60"/>
        <w:jc w:val="both"/>
        <w:divId w:val="1141966412"/>
        <w:rPr>
          <w:b/>
          <w:bCs/>
        </w:rPr>
      </w:pPr>
      <w:r w:rsidRPr="00435057">
        <w:rPr>
          <w:b/>
          <w:bCs/>
        </w:rPr>
        <w:t>10. Formy i terminy udostępnienia wynikowych informacji statystycznych</w:t>
      </w:r>
      <w:r w:rsidR="00C773BC" w:rsidRPr="00435057">
        <w:rPr>
          <w:b/>
          <w:bCs/>
        </w:rPr>
        <w:t>:</w:t>
      </w:r>
    </w:p>
    <w:p w:rsidR="00C773BC" w:rsidRPr="00435057" w:rsidRDefault="00C773BC" w:rsidP="002B6D2B">
      <w:pPr>
        <w:tabs>
          <w:tab w:val="left" w:pos="284"/>
          <w:tab w:val="left" w:pos="357"/>
          <w:tab w:val="left" w:pos="397"/>
        </w:tabs>
        <w:ind w:left="284" w:hanging="284"/>
        <w:jc w:val="both"/>
      </w:pPr>
      <w:r w:rsidRPr="00435057">
        <w:t xml:space="preserve">1) </w:t>
      </w:r>
      <w:r w:rsidRPr="00435057">
        <w:tab/>
        <w:t>Publikacje GUS:</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„Turystyka w 2025 r.” (czerwiec 2026),</w:t>
      </w:r>
    </w:p>
    <w:p w:rsidR="00C773BC" w:rsidRPr="00435057" w:rsidRDefault="00C773BC" w:rsidP="002B6D2B">
      <w:pPr>
        <w:tabs>
          <w:tab w:val="left" w:pos="284"/>
          <w:tab w:val="left" w:pos="357"/>
          <w:tab w:val="left" w:pos="397"/>
        </w:tabs>
        <w:ind w:left="568" w:hanging="284"/>
        <w:jc w:val="both"/>
      </w:pPr>
      <w:r w:rsidRPr="00435057">
        <w:t>b)</w:t>
      </w:r>
      <w:r w:rsidRPr="00435057">
        <w:tab/>
        <w:t>„Ruch graniczny oraz wydatki cudzoziemców w Polsce i Polaków za granicą w 2025 r.” (październik 2026).</w:t>
      </w:r>
    </w:p>
    <w:p w:rsidR="00C773BC" w:rsidRPr="00435057" w:rsidRDefault="00C773BC" w:rsidP="002B6D2B">
      <w:pPr>
        <w:tabs>
          <w:tab w:val="left" w:pos="284"/>
          <w:tab w:val="left" w:pos="357"/>
          <w:tab w:val="left" w:pos="397"/>
        </w:tabs>
        <w:ind w:left="284" w:hanging="284"/>
        <w:jc w:val="both"/>
      </w:pPr>
      <w:r w:rsidRPr="00435057">
        <w:t xml:space="preserve">2) </w:t>
      </w:r>
      <w:r w:rsidRPr="00435057">
        <w:tab/>
        <w:t>Publikacje innych jednostek:</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„Charakterystyka krajowych i zagranicznych podróży mieszkańców Polski I półroczu 2025 r.; w 2025 r.” (listopad 2025, maj 2026).</w:t>
      </w:r>
    </w:p>
    <w:p w:rsidR="00C773BC" w:rsidRPr="00435057" w:rsidRDefault="00C773BC" w:rsidP="002B6D2B">
      <w:pPr>
        <w:tabs>
          <w:tab w:val="left" w:pos="284"/>
          <w:tab w:val="left" w:pos="357"/>
          <w:tab w:val="left" w:pos="397"/>
        </w:tabs>
        <w:ind w:left="284" w:hanging="284"/>
        <w:jc w:val="both"/>
      </w:pPr>
      <w:r w:rsidRPr="00435057">
        <w:t xml:space="preserve">3) </w:t>
      </w:r>
      <w:r w:rsidRPr="00435057">
        <w:tab/>
        <w:t>Informacje sygnalne:</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„Ruch graniczny oraz wydatki cudzoziemców w Polsce i Polaków za granicą w 2025 r. (dane kwartalne)” (czerwiec 2025, wrzesień 2025, grudzień 2025, marzec 2026).</w:t>
      </w:r>
    </w:p>
    <w:p w:rsidR="00C773BC" w:rsidRPr="00435057" w:rsidRDefault="00C773BC" w:rsidP="002B6D2B">
      <w:pPr>
        <w:tabs>
          <w:tab w:val="left" w:pos="284"/>
          <w:tab w:val="left" w:pos="357"/>
          <w:tab w:val="left" w:pos="397"/>
        </w:tabs>
        <w:ind w:left="284" w:hanging="284"/>
        <w:jc w:val="both"/>
      </w:pPr>
      <w:r w:rsidRPr="00435057">
        <w:t xml:space="preserve">4) </w:t>
      </w:r>
      <w:r w:rsidRPr="00435057">
        <w:tab/>
        <w:t>Internetowe bazy danych:</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Bazy Eurostatu i innych organizacji międzynarodowych – Baza Eurostatu – Turystyka (listopad 2026),</w:t>
      </w:r>
    </w:p>
    <w:p w:rsidR="00C40A35" w:rsidRPr="00435057" w:rsidRDefault="00C773BC" w:rsidP="002B6D2B">
      <w:pPr>
        <w:tabs>
          <w:tab w:val="left" w:pos="284"/>
          <w:tab w:val="left" w:pos="357"/>
          <w:tab w:val="left" w:pos="397"/>
        </w:tabs>
        <w:ind w:left="568" w:hanging="284"/>
        <w:jc w:val="both"/>
      </w:pPr>
      <w:r w:rsidRPr="00435057">
        <w:t>b)</w:t>
      </w:r>
      <w:r w:rsidRPr="00435057">
        <w:tab/>
        <w:t>Dziedzinowa Baza Wiedzy – Społeczeństwo – Turystyka, sport i wypoczynek – Turystyka – Uczestnictwo mieszkańców Polski w podróżach (czerwiec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C773BC" w:rsidP="002B6D2B">
      <w:pPr>
        <w:tabs>
          <w:tab w:val="left" w:pos="284"/>
          <w:tab w:val="left" w:pos="357"/>
          <w:tab w:val="left" w:pos="397"/>
        </w:tabs>
        <w:spacing w:after="120"/>
        <w:jc w:val="both"/>
        <w:divId w:val="763960666"/>
        <w:rPr>
          <w:b/>
          <w:bCs/>
          <w:sz w:val="24"/>
          <w:szCs w:val="24"/>
        </w:rPr>
      </w:pPr>
      <w:r w:rsidRPr="00435057">
        <w:rPr>
          <w:b/>
          <w:bCs/>
          <w:sz w:val="24"/>
          <w:szCs w:val="24"/>
        </w:rPr>
        <w:t>1.30 TURYSTYKA I SPORT</w:t>
      </w:r>
    </w:p>
    <w:p w:rsidR="00C773BC" w:rsidRPr="00435057" w:rsidRDefault="001F26C9" w:rsidP="002B6D2B">
      <w:pPr>
        <w:pStyle w:val="Nagwek3"/>
        <w:tabs>
          <w:tab w:val="left" w:pos="357"/>
          <w:tab w:val="left" w:pos="397"/>
        </w:tabs>
        <w:spacing w:before="0"/>
        <w:ind w:left="2835" w:hanging="2835"/>
        <w:jc w:val="both"/>
        <w:rPr>
          <w:bCs w:val="0"/>
          <w:szCs w:val="20"/>
        </w:rPr>
      </w:pPr>
      <w:bookmarkStart w:id="238" w:name="_Toc162519032"/>
      <w:r w:rsidRPr="00435057">
        <w:rPr>
          <w:bCs w:val="0"/>
          <w:szCs w:val="20"/>
        </w:rPr>
        <w:t>1. Symbol badania:</w:t>
      </w:r>
      <w:r w:rsidR="00C773BC" w:rsidRPr="00435057">
        <w:rPr>
          <w:bCs w:val="0"/>
          <w:szCs w:val="20"/>
        </w:rPr>
        <w:tab/>
      </w:r>
      <w:bookmarkStart w:id="239" w:name="badanie.1.30.19"/>
      <w:bookmarkEnd w:id="239"/>
      <w:r w:rsidR="00C773BC" w:rsidRPr="00435057">
        <w:rPr>
          <w:bCs w:val="0"/>
          <w:szCs w:val="20"/>
        </w:rPr>
        <w:t>1.30.19 (108)</w:t>
      </w:r>
      <w:bookmarkEnd w:id="238"/>
    </w:p>
    <w:p w:rsidR="00C773B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C773BC" w:rsidRPr="00435057">
        <w:rPr>
          <w:b/>
          <w:bCs/>
        </w:rPr>
        <w:tab/>
        <w:t>Walory turystyczne w powiatach i ich otoczeniu</w:t>
      </w:r>
    </w:p>
    <w:p w:rsidR="00C773B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C773BC" w:rsidRPr="00435057">
        <w:rPr>
          <w:b/>
          <w:bCs/>
        </w:rPr>
        <w:tab/>
        <w:t>co 5 lat</w:t>
      </w:r>
    </w:p>
    <w:p w:rsidR="00C40A35" w:rsidRPr="00435057" w:rsidRDefault="00C773BC"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376440934"/>
        <w:rPr>
          <w:b/>
          <w:bCs/>
        </w:rPr>
      </w:pPr>
      <w:r w:rsidRPr="00435057">
        <w:rPr>
          <w:b/>
          <w:bCs/>
        </w:rPr>
        <w:t>5. Cel badania</w:t>
      </w:r>
      <w:r w:rsidR="00C773BC" w:rsidRPr="00435057">
        <w:rPr>
          <w:b/>
          <w:bCs/>
        </w:rPr>
        <w:t>:</w:t>
      </w:r>
    </w:p>
    <w:p w:rsidR="00C773BC" w:rsidRPr="00435057" w:rsidRDefault="00C773BC" w:rsidP="002B6D2B">
      <w:pPr>
        <w:tabs>
          <w:tab w:val="left" w:pos="284"/>
          <w:tab w:val="left" w:pos="357"/>
          <w:tab w:val="left" w:pos="397"/>
        </w:tabs>
        <w:ind w:left="284" w:hanging="284"/>
        <w:jc w:val="both"/>
      </w:pPr>
      <w:r w:rsidRPr="00435057">
        <w:t>1)</w:t>
      </w:r>
      <w:r w:rsidRPr="00435057">
        <w:tab/>
        <w:t>Celem badania jest dostarczenie informacji o walorach turystycznych w powiatach z uwzględnieniem ich otoczenia, z wykorzystaniem nowatorskiej metody pozwalającej na analizę wieloaspektową dla obszarów wyznaczonych w oparciu o jednolite kryteria. Dla poszczególnych powiatów i miast na prawach powiatu gromadzone są informacje o walorach kulturowych, środowiskowych, bazy turystycznej (stymulanty) i czynnikach destymulujących (związanych z zanieczyszczeniem środowiska i przestępczością). Dane dotyczą terenu danej jednostki terytorialnej oraz również jednostek sąsiednich, z wykorzystaniem malejącej funkcji odległości. Dzięki temu możliwe jest wyznaczenie tych miejsc w Polsce, w których występuję koncentracja wysokich walorów turystycznych z uwzględnieniem różnych składników.</w:t>
      </w:r>
    </w:p>
    <w:p w:rsidR="00C773BC" w:rsidRPr="00435057" w:rsidRDefault="00C773BC" w:rsidP="002B6D2B">
      <w:pPr>
        <w:tabs>
          <w:tab w:val="left" w:pos="284"/>
          <w:tab w:val="left" w:pos="357"/>
          <w:tab w:val="left" w:pos="397"/>
        </w:tabs>
        <w:ind w:left="284" w:hanging="284"/>
        <w:jc w:val="both"/>
      </w:pPr>
      <w:r w:rsidRPr="00435057">
        <w:t>2)</w:t>
      </w:r>
      <w:r w:rsidRPr="00435057">
        <w:tab/>
        <w:t>Użytkownicy, których potrzeby uwzględnia badanie:</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administracja rządowa,</w:t>
      </w:r>
    </w:p>
    <w:p w:rsidR="00C773BC" w:rsidRPr="00435057" w:rsidRDefault="00C773BC" w:rsidP="002B6D2B">
      <w:pPr>
        <w:tabs>
          <w:tab w:val="left" w:pos="284"/>
          <w:tab w:val="left" w:pos="357"/>
          <w:tab w:val="left" w:pos="397"/>
        </w:tabs>
        <w:ind w:left="568" w:hanging="284"/>
        <w:jc w:val="both"/>
      </w:pPr>
      <w:r w:rsidRPr="00435057">
        <w:t>b)</w:t>
      </w:r>
      <w:r w:rsidRPr="00435057">
        <w:tab/>
        <w:t>administracja samorządowa – województwo,</w:t>
      </w:r>
    </w:p>
    <w:p w:rsidR="00C773BC" w:rsidRPr="00435057" w:rsidRDefault="00C773BC" w:rsidP="002B6D2B">
      <w:pPr>
        <w:tabs>
          <w:tab w:val="left" w:pos="284"/>
          <w:tab w:val="left" w:pos="357"/>
          <w:tab w:val="left" w:pos="397"/>
        </w:tabs>
        <w:ind w:left="568" w:hanging="284"/>
        <w:jc w:val="both"/>
      </w:pPr>
      <w:r w:rsidRPr="00435057">
        <w:t>c)</w:t>
      </w:r>
      <w:r w:rsidRPr="00435057">
        <w:tab/>
        <w:t>administracja samorządowa – powiat,</w:t>
      </w:r>
    </w:p>
    <w:p w:rsidR="00C773BC" w:rsidRPr="00435057" w:rsidRDefault="00C773BC" w:rsidP="002B6D2B">
      <w:pPr>
        <w:tabs>
          <w:tab w:val="left" w:pos="284"/>
          <w:tab w:val="left" w:pos="357"/>
          <w:tab w:val="left" w:pos="397"/>
        </w:tabs>
        <w:ind w:left="568" w:hanging="284"/>
        <w:jc w:val="both"/>
      </w:pPr>
      <w:r w:rsidRPr="00435057">
        <w:t>d)</w:t>
      </w:r>
      <w:r w:rsidRPr="00435057">
        <w:tab/>
        <w:t>administracja samorządowa – gmina, miasto,</w:t>
      </w:r>
    </w:p>
    <w:p w:rsidR="00C773BC" w:rsidRPr="00435057" w:rsidRDefault="00C773BC" w:rsidP="002B6D2B">
      <w:pPr>
        <w:tabs>
          <w:tab w:val="left" w:pos="284"/>
          <w:tab w:val="left" w:pos="357"/>
          <w:tab w:val="left" w:pos="397"/>
        </w:tabs>
        <w:ind w:left="568" w:hanging="284"/>
        <w:jc w:val="both"/>
      </w:pPr>
      <w:r w:rsidRPr="00435057">
        <w:t>e)</w:t>
      </w:r>
      <w:r w:rsidRPr="00435057">
        <w:tab/>
        <w:t>organizacje międzynarodowe,</w:t>
      </w:r>
    </w:p>
    <w:p w:rsidR="00C773BC" w:rsidRPr="00435057" w:rsidRDefault="00C773BC" w:rsidP="002B6D2B">
      <w:pPr>
        <w:tabs>
          <w:tab w:val="left" w:pos="284"/>
          <w:tab w:val="left" w:pos="357"/>
          <w:tab w:val="left" w:pos="397"/>
        </w:tabs>
        <w:ind w:left="568" w:hanging="284"/>
        <w:jc w:val="both"/>
      </w:pPr>
      <w:r w:rsidRPr="00435057">
        <w:t>f)</w:t>
      </w:r>
      <w:r w:rsidRPr="00435057">
        <w:tab/>
        <w:t>placówki naukowe/badawcze, uczelnie (nauczyciele akademiccy i studenci),</w:t>
      </w:r>
    </w:p>
    <w:p w:rsidR="00C773BC" w:rsidRPr="00435057" w:rsidRDefault="00C773BC" w:rsidP="002B6D2B">
      <w:pPr>
        <w:tabs>
          <w:tab w:val="left" w:pos="284"/>
          <w:tab w:val="left" w:pos="357"/>
          <w:tab w:val="left" w:pos="397"/>
        </w:tabs>
        <w:ind w:left="568" w:hanging="284"/>
        <w:jc w:val="both"/>
      </w:pPr>
      <w:r w:rsidRPr="00435057">
        <w:t>g)</w:t>
      </w:r>
      <w:r w:rsidRPr="00435057">
        <w:tab/>
        <w:t>stowarzyszenia, organizacje, fundacje,</w:t>
      </w:r>
    </w:p>
    <w:p w:rsidR="00C773BC" w:rsidRPr="00435057" w:rsidRDefault="00C773BC" w:rsidP="002B6D2B">
      <w:pPr>
        <w:tabs>
          <w:tab w:val="left" w:pos="284"/>
          <w:tab w:val="left" w:pos="357"/>
          <w:tab w:val="left" w:pos="397"/>
        </w:tabs>
        <w:ind w:left="568" w:hanging="284"/>
        <w:jc w:val="both"/>
      </w:pPr>
      <w:r w:rsidRPr="00435057">
        <w:t>h)</w:t>
      </w:r>
      <w:r w:rsidRPr="00435057">
        <w:tab/>
        <w:t>odbiorcy indywidualni,</w:t>
      </w:r>
    </w:p>
    <w:p w:rsidR="00C40A35" w:rsidRPr="00435057" w:rsidRDefault="00C773BC" w:rsidP="002B6D2B">
      <w:pPr>
        <w:tabs>
          <w:tab w:val="left" w:pos="284"/>
          <w:tab w:val="left" w:pos="357"/>
          <w:tab w:val="left" w:pos="397"/>
        </w:tabs>
        <w:ind w:left="568" w:hanging="284"/>
        <w:jc w:val="both"/>
      </w:pPr>
      <w:r w:rsidRPr="00435057">
        <w:t>i)</w:t>
      </w:r>
      <w:r w:rsidRPr="00435057">
        <w:tab/>
        <w:t>inny użytkownik.</w:t>
      </w:r>
    </w:p>
    <w:p w:rsidR="00C40A35" w:rsidRPr="00435057" w:rsidRDefault="001F26C9" w:rsidP="002B6D2B">
      <w:pPr>
        <w:tabs>
          <w:tab w:val="left" w:pos="284"/>
          <w:tab w:val="left" w:pos="357"/>
          <w:tab w:val="left" w:pos="397"/>
        </w:tabs>
        <w:spacing w:before="120" w:after="60"/>
        <w:jc w:val="both"/>
        <w:divId w:val="1132098049"/>
        <w:rPr>
          <w:b/>
          <w:bCs/>
        </w:rPr>
      </w:pPr>
      <w:r w:rsidRPr="00435057">
        <w:rPr>
          <w:b/>
          <w:bCs/>
        </w:rPr>
        <w:t>6. Zakres podmiotowy</w:t>
      </w:r>
      <w:r w:rsidR="00C773BC" w:rsidRPr="00435057">
        <w:rPr>
          <w:b/>
          <w:bCs/>
        </w:rPr>
        <w:t>:</w:t>
      </w:r>
    </w:p>
    <w:p w:rsidR="00C773BC" w:rsidRPr="00435057" w:rsidRDefault="00C773BC" w:rsidP="002B6D2B">
      <w:pPr>
        <w:tabs>
          <w:tab w:val="left" w:pos="284"/>
          <w:tab w:val="left" w:pos="357"/>
          <w:tab w:val="left" w:pos="397"/>
        </w:tabs>
        <w:jc w:val="both"/>
      </w:pPr>
      <w:r w:rsidRPr="00435057">
        <w:t>Powiaty i miasta na prawach powiatu.</w:t>
      </w:r>
    </w:p>
    <w:p w:rsidR="00C40A35" w:rsidRPr="00435057" w:rsidRDefault="001F26C9" w:rsidP="002B6D2B">
      <w:pPr>
        <w:tabs>
          <w:tab w:val="left" w:pos="284"/>
          <w:tab w:val="left" w:pos="357"/>
          <w:tab w:val="left" w:pos="397"/>
        </w:tabs>
        <w:spacing w:before="120" w:after="60"/>
        <w:jc w:val="both"/>
        <w:divId w:val="1103845324"/>
        <w:rPr>
          <w:b/>
          <w:bCs/>
        </w:rPr>
      </w:pPr>
      <w:r w:rsidRPr="00435057">
        <w:rPr>
          <w:b/>
          <w:bCs/>
        </w:rPr>
        <w:t>7. Zakres przedmiotowy</w:t>
      </w:r>
      <w:r w:rsidR="00C773BC" w:rsidRPr="00435057">
        <w:rPr>
          <w:b/>
          <w:bCs/>
        </w:rPr>
        <w:t>:</w:t>
      </w:r>
    </w:p>
    <w:p w:rsidR="00C773BC" w:rsidRPr="00435057" w:rsidRDefault="00C773BC" w:rsidP="002B6D2B">
      <w:pPr>
        <w:tabs>
          <w:tab w:val="left" w:pos="284"/>
          <w:tab w:val="left" w:pos="357"/>
          <w:tab w:val="left" w:pos="397"/>
        </w:tabs>
        <w:jc w:val="both"/>
      </w:pPr>
      <w:r w:rsidRPr="00435057">
        <w:t>Dane z zakresu kultury i dziedzictwa narodowego: zabytki, muzea i instytucje paramuzealne, miejsca pielgrzymkowe, miejsca w teatrach i instytucjach muzycznych, imprezy masowe; dane z zakresu środowiska naturalnego: dane krajobrazowe, dane dotyczące obszarów chronionych, lasów i uzdrowisk; dane z zakresu bazy turystycznej: miejsca noclegowe, sale konferencyjne; wydatki budżetowe, ścieżki rowerowe, obiekty rekreacji turystycznej, obiekty sportowe; dane z zakresu czynników destymulujących walory turystyczne: zanieczyszczenia środowiska, przestępstwa stwierdzone przez policję w zakończonych postępowaniach przygotowawczych.</w:t>
      </w:r>
    </w:p>
    <w:p w:rsidR="00C40A35" w:rsidRPr="00435057" w:rsidRDefault="001F26C9" w:rsidP="002B6D2B">
      <w:pPr>
        <w:tabs>
          <w:tab w:val="left" w:pos="284"/>
          <w:tab w:val="left" w:pos="357"/>
          <w:tab w:val="left" w:pos="397"/>
        </w:tabs>
        <w:spacing w:before="120" w:after="60"/>
        <w:jc w:val="both"/>
        <w:divId w:val="1562251715"/>
        <w:rPr>
          <w:b/>
          <w:bCs/>
        </w:rPr>
      </w:pPr>
      <w:r w:rsidRPr="00435057">
        <w:rPr>
          <w:b/>
          <w:bCs/>
        </w:rPr>
        <w:t>8. Źródła danych</w:t>
      </w:r>
      <w:r w:rsidR="00C773BC" w:rsidRPr="00435057">
        <w:rPr>
          <w:b/>
          <w:bCs/>
        </w:rPr>
        <w:t>:</w:t>
      </w:r>
    </w:p>
    <w:p w:rsidR="00C773BC" w:rsidRPr="00435057" w:rsidRDefault="00C773BC" w:rsidP="002B6D2B">
      <w:pPr>
        <w:tabs>
          <w:tab w:val="left" w:pos="284"/>
          <w:tab w:val="left" w:pos="357"/>
          <w:tab w:val="left" w:pos="397"/>
        </w:tabs>
        <w:ind w:left="284" w:hanging="284"/>
        <w:jc w:val="both"/>
      </w:pPr>
      <w:r w:rsidRPr="00435057">
        <w:t>1)</w:t>
      </w:r>
      <w:r w:rsidRPr="00435057">
        <w:tab/>
        <w:t>Wyniki innych badań:</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1.01.05 Zasoby, wykorzystanie, zanieczyszczenie i ochrona wód,</w:t>
      </w:r>
    </w:p>
    <w:p w:rsidR="00C773BC" w:rsidRPr="00435057" w:rsidRDefault="00C773BC" w:rsidP="002B6D2B">
      <w:pPr>
        <w:tabs>
          <w:tab w:val="left" w:pos="284"/>
          <w:tab w:val="left" w:pos="357"/>
          <w:tab w:val="left" w:pos="397"/>
        </w:tabs>
        <w:ind w:left="568" w:hanging="284"/>
        <w:jc w:val="both"/>
      </w:pPr>
      <w:r w:rsidRPr="00435057">
        <w:t>b)</w:t>
      </w:r>
      <w:r w:rsidRPr="00435057">
        <w:tab/>
        <w:t>1.01.06 Zanieczyszczenie i ochrona powietrza,</w:t>
      </w:r>
    </w:p>
    <w:p w:rsidR="00C773BC" w:rsidRPr="00435057" w:rsidRDefault="00C773BC" w:rsidP="002B6D2B">
      <w:pPr>
        <w:tabs>
          <w:tab w:val="left" w:pos="284"/>
          <w:tab w:val="left" w:pos="357"/>
          <w:tab w:val="left" w:pos="397"/>
        </w:tabs>
        <w:ind w:left="568" w:hanging="284"/>
        <w:jc w:val="both"/>
      </w:pPr>
      <w:r w:rsidRPr="00435057">
        <w:t>c)</w:t>
      </w:r>
      <w:r w:rsidRPr="00435057">
        <w:tab/>
        <w:t>1.01.07 Ochrona przyrody, krajobrazu i różnorodności biologicznej,</w:t>
      </w:r>
    </w:p>
    <w:p w:rsidR="00C773BC" w:rsidRPr="00435057" w:rsidRDefault="00C773BC" w:rsidP="002B6D2B">
      <w:pPr>
        <w:tabs>
          <w:tab w:val="left" w:pos="284"/>
          <w:tab w:val="left" w:pos="357"/>
          <w:tab w:val="left" w:pos="397"/>
        </w:tabs>
        <w:ind w:left="568" w:hanging="284"/>
        <w:jc w:val="both"/>
      </w:pPr>
      <w:r w:rsidRPr="00435057">
        <w:t>d)</w:t>
      </w:r>
      <w:r w:rsidRPr="00435057">
        <w:tab/>
        <w:t>1.01.08 Odpady,</w:t>
      </w:r>
    </w:p>
    <w:p w:rsidR="00C773BC" w:rsidRPr="00435057" w:rsidRDefault="00C773BC" w:rsidP="002B6D2B">
      <w:pPr>
        <w:tabs>
          <w:tab w:val="left" w:pos="284"/>
          <w:tab w:val="left" w:pos="357"/>
          <w:tab w:val="left" w:pos="397"/>
        </w:tabs>
        <w:ind w:left="568" w:hanging="284"/>
        <w:jc w:val="both"/>
      </w:pPr>
      <w:r w:rsidRPr="00435057">
        <w:t>e)</w:t>
      </w:r>
      <w:r w:rsidRPr="00435057">
        <w:tab/>
        <w:t>1.03.03 Przestępczość. Wymiar sprawiedliwości,</w:t>
      </w:r>
    </w:p>
    <w:p w:rsidR="00C773BC" w:rsidRPr="00435057" w:rsidRDefault="00C773BC" w:rsidP="002B6D2B">
      <w:pPr>
        <w:tabs>
          <w:tab w:val="left" w:pos="284"/>
          <w:tab w:val="left" w:pos="357"/>
          <w:tab w:val="left" w:pos="397"/>
        </w:tabs>
        <w:ind w:left="568" w:hanging="284"/>
        <w:jc w:val="both"/>
      </w:pPr>
      <w:r w:rsidRPr="00435057">
        <w:t>f)</w:t>
      </w:r>
      <w:r w:rsidRPr="00435057">
        <w:tab/>
        <w:t>1.28.01 Obiekty i działalność podmiotów kultury,</w:t>
      </w:r>
    </w:p>
    <w:p w:rsidR="00C773BC" w:rsidRPr="00435057" w:rsidRDefault="00C773BC" w:rsidP="002B6D2B">
      <w:pPr>
        <w:tabs>
          <w:tab w:val="left" w:pos="284"/>
          <w:tab w:val="left" w:pos="357"/>
          <w:tab w:val="left" w:pos="397"/>
        </w:tabs>
        <w:ind w:left="568" w:hanging="284"/>
        <w:jc w:val="both"/>
      </w:pPr>
      <w:r w:rsidRPr="00435057">
        <w:t>g)</w:t>
      </w:r>
      <w:r w:rsidRPr="00435057">
        <w:tab/>
        <w:t>1.28.08 Masowe imprezy artystyczno-rozrywkowe oraz sportowe,</w:t>
      </w:r>
    </w:p>
    <w:p w:rsidR="00C773BC" w:rsidRPr="00435057" w:rsidRDefault="00C773BC" w:rsidP="002B6D2B">
      <w:pPr>
        <w:tabs>
          <w:tab w:val="left" w:pos="284"/>
          <w:tab w:val="left" w:pos="357"/>
          <w:tab w:val="left" w:pos="397"/>
        </w:tabs>
        <w:ind w:left="568" w:hanging="284"/>
        <w:jc w:val="both"/>
      </w:pPr>
      <w:r w:rsidRPr="00435057">
        <w:t>h)</w:t>
      </w:r>
      <w:r w:rsidRPr="00435057">
        <w:tab/>
        <w:t>1.29.07 Infrastruktura ochrony zdrowia i jej funkcjonowanie,</w:t>
      </w:r>
    </w:p>
    <w:p w:rsidR="00C773BC" w:rsidRPr="00435057" w:rsidRDefault="00C773BC" w:rsidP="002B6D2B">
      <w:pPr>
        <w:tabs>
          <w:tab w:val="left" w:pos="284"/>
          <w:tab w:val="left" w:pos="357"/>
          <w:tab w:val="left" w:pos="397"/>
        </w:tabs>
        <w:ind w:left="568" w:hanging="284"/>
        <w:jc w:val="both"/>
      </w:pPr>
      <w:r w:rsidRPr="00435057">
        <w:t>i)</w:t>
      </w:r>
      <w:r w:rsidRPr="00435057">
        <w:tab/>
        <w:t>1.30.01 Sport,</w:t>
      </w:r>
    </w:p>
    <w:p w:rsidR="00C773BC" w:rsidRPr="00435057" w:rsidRDefault="00C773BC" w:rsidP="002B6D2B">
      <w:pPr>
        <w:tabs>
          <w:tab w:val="left" w:pos="284"/>
          <w:tab w:val="left" w:pos="357"/>
          <w:tab w:val="left" w:pos="397"/>
        </w:tabs>
        <w:ind w:left="568" w:hanging="284"/>
        <w:jc w:val="both"/>
      </w:pPr>
      <w:r w:rsidRPr="00435057">
        <w:t>j)</w:t>
      </w:r>
      <w:r w:rsidRPr="00435057">
        <w:tab/>
        <w:t>1.30.03 Baza noclegowa turystyki i jej wykorzystanie,</w:t>
      </w:r>
    </w:p>
    <w:p w:rsidR="00C773BC" w:rsidRPr="00435057" w:rsidRDefault="00C773BC" w:rsidP="002B6D2B">
      <w:pPr>
        <w:tabs>
          <w:tab w:val="left" w:pos="284"/>
          <w:tab w:val="left" w:pos="357"/>
          <w:tab w:val="left" w:pos="397"/>
        </w:tabs>
        <w:ind w:left="568" w:hanging="284"/>
        <w:jc w:val="both"/>
      </w:pPr>
      <w:r w:rsidRPr="00435057">
        <w:t>k)</w:t>
      </w:r>
      <w:r w:rsidRPr="00435057">
        <w:tab/>
        <w:t>1.48.02 Transport drogowy towarowy i pasażerski,</w:t>
      </w:r>
    </w:p>
    <w:p w:rsidR="00C773BC" w:rsidRPr="00435057" w:rsidRDefault="00C773BC" w:rsidP="002B6D2B">
      <w:pPr>
        <w:tabs>
          <w:tab w:val="left" w:pos="284"/>
          <w:tab w:val="left" w:pos="357"/>
          <w:tab w:val="left" w:pos="397"/>
        </w:tabs>
        <w:ind w:left="568" w:hanging="284"/>
        <w:jc w:val="both"/>
      </w:pPr>
      <w:r w:rsidRPr="00435057">
        <w:t>l)</w:t>
      </w:r>
      <w:r w:rsidRPr="00435057">
        <w:tab/>
        <w:t>1.52.01 Zasoby leśne,</w:t>
      </w:r>
    </w:p>
    <w:p w:rsidR="00C773BC" w:rsidRPr="00435057" w:rsidRDefault="00C773BC" w:rsidP="002B6D2B">
      <w:pPr>
        <w:tabs>
          <w:tab w:val="left" w:pos="284"/>
          <w:tab w:val="left" w:pos="357"/>
          <w:tab w:val="left" w:pos="397"/>
        </w:tabs>
        <w:ind w:left="568" w:hanging="284"/>
        <w:jc w:val="both"/>
      </w:pPr>
      <w:r w:rsidRPr="00435057">
        <w:t>m)</w:t>
      </w:r>
      <w:r w:rsidRPr="00435057">
        <w:tab/>
        <w:t>1.65.16 Dochody i wydatki budżetu państwa.</w:t>
      </w:r>
    </w:p>
    <w:p w:rsidR="00C40A35" w:rsidRPr="00435057" w:rsidRDefault="00C773BC" w:rsidP="002B6D2B">
      <w:pPr>
        <w:tabs>
          <w:tab w:val="left" w:pos="284"/>
          <w:tab w:val="left" w:pos="357"/>
          <w:tab w:val="left" w:pos="397"/>
        </w:tabs>
        <w:ind w:left="284" w:hanging="284"/>
        <w:jc w:val="both"/>
      </w:pPr>
      <w:r w:rsidRPr="00435057">
        <w:t>2)</w:t>
      </w:r>
      <w:r w:rsidRPr="00435057">
        <w:tab/>
        <w:t>Inne źródła danych:</w:t>
      </w:r>
      <w:r w:rsidR="00E64650" w:rsidRPr="00435057">
        <w:t xml:space="preserve"> </w:t>
      </w:r>
      <w:r w:rsidRPr="00435057">
        <w:t>Instytut Rybactwa Śródlądowego (stawy), Instytut Statystyki Kościoła Katolickiego SAC (pielgrzymi i miejsca), Główny Urząd Geodezji i Kartografii (powierzchnia kraju, grunty pod wodami), Lista Światowego Dziedzictwa UNESCO i lista Pomników Historii, Narodowy Instytut Dziedzictwa (zabytki, zabytki powstałe przed XVI w.), Dane publiczne udostępniane na stronach Internetowych: przez jednostki samorządowe, organizacje turystyczne, Rocznik Statystyczny Rzeczypospolitej Polskiej GUS, Bank Danych Lokalnych.</w:t>
      </w:r>
    </w:p>
    <w:p w:rsidR="00C40A35" w:rsidRPr="00435057" w:rsidRDefault="001F26C9" w:rsidP="002B6D2B">
      <w:pPr>
        <w:tabs>
          <w:tab w:val="left" w:pos="284"/>
          <w:tab w:val="left" w:pos="357"/>
          <w:tab w:val="left" w:pos="397"/>
        </w:tabs>
        <w:spacing w:before="120" w:after="60"/>
        <w:jc w:val="both"/>
        <w:divId w:val="1626234370"/>
        <w:rPr>
          <w:b/>
          <w:bCs/>
        </w:rPr>
      </w:pPr>
      <w:r w:rsidRPr="00435057">
        <w:rPr>
          <w:b/>
          <w:bCs/>
        </w:rPr>
        <w:t>9. Rodzaje wynikowych informacji statystycznych</w:t>
      </w:r>
      <w:r w:rsidR="00C773BC" w:rsidRPr="00435057">
        <w:rPr>
          <w:b/>
          <w:bCs/>
        </w:rPr>
        <w:t>:</w:t>
      </w:r>
    </w:p>
    <w:p w:rsidR="00C773BC" w:rsidRPr="00435057" w:rsidRDefault="00C773BC" w:rsidP="002B6D2B">
      <w:pPr>
        <w:tabs>
          <w:tab w:val="left" w:pos="284"/>
          <w:tab w:val="left" w:pos="357"/>
          <w:tab w:val="left" w:pos="397"/>
        </w:tabs>
        <w:ind w:left="284" w:hanging="284"/>
        <w:jc w:val="both"/>
      </w:pPr>
      <w:r w:rsidRPr="00435057">
        <w:t xml:space="preserve">1) </w:t>
      </w:r>
      <w:r w:rsidRPr="00435057">
        <w:tab/>
        <w:t>Wskaźnik walorów kulturowych, w przekrojach: powiaty.</w:t>
      </w:r>
    </w:p>
    <w:p w:rsidR="00C773BC" w:rsidRPr="00435057" w:rsidRDefault="00C773BC" w:rsidP="002B6D2B">
      <w:pPr>
        <w:tabs>
          <w:tab w:val="left" w:pos="284"/>
          <w:tab w:val="left" w:pos="357"/>
          <w:tab w:val="left" w:pos="397"/>
        </w:tabs>
        <w:ind w:left="284" w:hanging="284"/>
        <w:jc w:val="both"/>
      </w:pPr>
      <w:r w:rsidRPr="00435057">
        <w:t xml:space="preserve">2) </w:t>
      </w:r>
      <w:r w:rsidRPr="00435057">
        <w:tab/>
        <w:t>Wskaźnik walorów turystycznych, w przekrojach: powiaty.</w:t>
      </w:r>
    </w:p>
    <w:p w:rsidR="00C773BC" w:rsidRPr="00435057" w:rsidRDefault="00C773BC" w:rsidP="002B6D2B">
      <w:pPr>
        <w:tabs>
          <w:tab w:val="left" w:pos="284"/>
          <w:tab w:val="left" w:pos="357"/>
          <w:tab w:val="left" w:pos="397"/>
        </w:tabs>
        <w:ind w:left="284" w:hanging="284"/>
        <w:jc w:val="both"/>
      </w:pPr>
      <w:r w:rsidRPr="00435057">
        <w:t xml:space="preserve">3) </w:t>
      </w:r>
      <w:r w:rsidRPr="00435057">
        <w:tab/>
        <w:t>Wskaźnik czynników destymulujących, w przekrojach: powiaty.</w:t>
      </w:r>
    </w:p>
    <w:p w:rsidR="00C773BC" w:rsidRPr="00435057" w:rsidRDefault="00C773BC" w:rsidP="002B6D2B">
      <w:pPr>
        <w:tabs>
          <w:tab w:val="left" w:pos="284"/>
          <w:tab w:val="left" w:pos="357"/>
          <w:tab w:val="left" w:pos="397"/>
        </w:tabs>
        <w:ind w:left="284" w:hanging="284"/>
        <w:jc w:val="both"/>
      </w:pPr>
      <w:r w:rsidRPr="00435057">
        <w:t xml:space="preserve">4) </w:t>
      </w:r>
      <w:r w:rsidRPr="00435057">
        <w:tab/>
        <w:t>Wskaźnik walorów bazy noclegowej, w przekrojach: powiaty.</w:t>
      </w:r>
    </w:p>
    <w:p w:rsidR="00C40A35" w:rsidRPr="00435057" w:rsidRDefault="00C773BC" w:rsidP="002B6D2B">
      <w:pPr>
        <w:tabs>
          <w:tab w:val="left" w:pos="284"/>
          <w:tab w:val="left" w:pos="357"/>
          <w:tab w:val="left" w:pos="397"/>
        </w:tabs>
        <w:ind w:left="284" w:hanging="284"/>
        <w:jc w:val="both"/>
      </w:pPr>
      <w:r w:rsidRPr="00435057">
        <w:t xml:space="preserve">5) </w:t>
      </w:r>
      <w:r w:rsidRPr="00435057">
        <w:tab/>
        <w:t>Wskaźnik walorów środowiskowych, w przekrojach: powiaty.</w:t>
      </w:r>
    </w:p>
    <w:p w:rsidR="00C40A35" w:rsidRPr="00435057" w:rsidRDefault="001F26C9" w:rsidP="002B6D2B">
      <w:pPr>
        <w:tabs>
          <w:tab w:val="left" w:pos="284"/>
          <w:tab w:val="left" w:pos="357"/>
          <w:tab w:val="left" w:pos="397"/>
        </w:tabs>
        <w:spacing w:before="120" w:after="60"/>
        <w:jc w:val="both"/>
        <w:divId w:val="578447359"/>
        <w:rPr>
          <w:b/>
          <w:bCs/>
        </w:rPr>
      </w:pPr>
      <w:r w:rsidRPr="00435057">
        <w:rPr>
          <w:b/>
          <w:bCs/>
        </w:rPr>
        <w:t>10. Formy i terminy udostępnienia wynikowych informacji statystycznych</w:t>
      </w:r>
      <w:r w:rsidR="00C773BC" w:rsidRPr="00435057">
        <w:rPr>
          <w:b/>
          <w:bCs/>
        </w:rPr>
        <w:t>:</w:t>
      </w:r>
    </w:p>
    <w:p w:rsidR="00C773BC" w:rsidRPr="00435057" w:rsidRDefault="00C773BC" w:rsidP="002B6D2B">
      <w:pPr>
        <w:tabs>
          <w:tab w:val="left" w:pos="284"/>
          <w:tab w:val="left" w:pos="357"/>
          <w:tab w:val="left" w:pos="397"/>
        </w:tabs>
        <w:ind w:left="284" w:hanging="284"/>
        <w:jc w:val="both"/>
      </w:pPr>
      <w:r w:rsidRPr="00435057">
        <w:t xml:space="preserve">1) </w:t>
      </w:r>
      <w:r w:rsidRPr="00435057">
        <w:tab/>
        <w:t>Informacje sygnalne:</w:t>
      </w:r>
    </w:p>
    <w:p w:rsidR="00C40A35" w:rsidRPr="00435057" w:rsidRDefault="00460BB9" w:rsidP="002B6D2B">
      <w:pPr>
        <w:tabs>
          <w:tab w:val="left" w:pos="284"/>
          <w:tab w:val="left" w:pos="357"/>
          <w:tab w:val="left" w:pos="397"/>
        </w:tabs>
        <w:ind w:left="568" w:hanging="284"/>
        <w:jc w:val="both"/>
      </w:pPr>
      <w:r w:rsidRPr="00435057">
        <w:t>a)</w:t>
      </w:r>
      <w:r w:rsidRPr="00435057">
        <w:tab/>
      </w:r>
      <w:r w:rsidR="00C773BC" w:rsidRPr="00435057">
        <w:t>„Walory turystyczne w powiatach i ich otoczeniu w 2025 r.” (grudzień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C773BC" w:rsidP="002B6D2B">
      <w:pPr>
        <w:pStyle w:val="Nagwek2"/>
        <w:tabs>
          <w:tab w:val="left" w:pos="284"/>
          <w:tab w:val="left" w:pos="357"/>
          <w:tab w:val="left" w:pos="397"/>
        </w:tabs>
        <w:spacing w:before="0" w:beforeAutospacing="0" w:after="120" w:afterAutospacing="0"/>
        <w:jc w:val="both"/>
        <w:divId w:val="1514226462"/>
        <w:rPr>
          <w:rFonts w:eastAsia="Times New Roman"/>
          <w:sz w:val="24"/>
          <w:szCs w:val="24"/>
        </w:rPr>
      </w:pPr>
      <w:bookmarkStart w:id="240" w:name="_Toc162519033"/>
      <w:r w:rsidRPr="00435057">
        <w:rPr>
          <w:rFonts w:eastAsia="Times New Roman"/>
          <w:sz w:val="24"/>
          <w:szCs w:val="24"/>
        </w:rPr>
        <w:t>1.43 NAUKA, TECHNIKA, SPOŁECZEŃSTWO INFORMACYJNE, TELEKOMUNIKACJA</w:t>
      </w:r>
      <w:bookmarkEnd w:id="240"/>
    </w:p>
    <w:p w:rsidR="00C773BC" w:rsidRPr="00435057" w:rsidRDefault="001F26C9" w:rsidP="002B6D2B">
      <w:pPr>
        <w:pStyle w:val="Nagwek3"/>
        <w:tabs>
          <w:tab w:val="left" w:pos="357"/>
          <w:tab w:val="left" w:pos="397"/>
        </w:tabs>
        <w:spacing w:before="0"/>
        <w:ind w:left="2835" w:hanging="2835"/>
        <w:jc w:val="both"/>
        <w:rPr>
          <w:bCs w:val="0"/>
          <w:szCs w:val="20"/>
        </w:rPr>
      </w:pPr>
      <w:bookmarkStart w:id="241" w:name="_Toc162519034"/>
      <w:r w:rsidRPr="00435057">
        <w:rPr>
          <w:bCs w:val="0"/>
          <w:szCs w:val="20"/>
        </w:rPr>
        <w:t>1. Symbol badania:</w:t>
      </w:r>
      <w:r w:rsidR="00C773BC" w:rsidRPr="00435057">
        <w:rPr>
          <w:bCs w:val="0"/>
          <w:szCs w:val="20"/>
        </w:rPr>
        <w:tab/>
      </w:r>
      <w:bookmarkStart w:id="242" w:name="badanie.1.43.01"/>
      <w:bookmarkEnd w:id="242"/>
      <w:r w:rsidR="00C773BC" w:rsidRPr="00435057">
        <w:rPr>
          <w:bCs w:val="0"/>
          <w:szCs w:val="20"/>
        </w:rPr>
        <w:t>1.43.01 (109)</w:t>
      </w:r>
      <w:bookmarkEnd w:id="241"/>
    </w:p>
    <w:p w:rsidR="00C773B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C773BC" w:rsidRPr="00435057">
        <w:rPr>
          <w:b/>
          <w:bCs/>
        </w:rPr>
        <w:tab/>
        <w:t>Działalność badawcza i rozwojowa (B+R)</w:t>
      </w:r>
    </w:p>
    <w:p w:rsidR="00C773B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C773BC" w:rsidRPr="00435057">
        <w:rPr>
          <w:b/>
          <w:bCs/>
        </w:rPr>
        <w:tab/>
        <w:t>co rok</w:t>
      </w:r>
    </w:p>
    <w:p w:rsidR="00C40A35" w:rsidRPr="00435057" w:rsidRDefault="00C773BC"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2122215593"/>
        <w:rPr>
          <w:b/>
          <w:bCs/>
        </w:rPr>
      </w:pPr>
      <w:r w:rsidRPr="00435057">
        <w:rPr>
          <w:b/>
          <w:bCs/>
        </w:rPr>
        <w:t>5. Cel badania</w:t>
      </w:r>
      <w:r w:rsidR="00C773BC" w:rsidRPr="00435057">
        <w:rPr>
          <w:b/>
          <w:bCs/>
        </w:rPr>
        <w:t>:</w:t>
      </w:r>
    </w:p>
    <w:p w:rsidR="00C773BC" w:rsidRPr="00435057" w:rsidRDefault="00C773BC" w:rsidP="002B6D2B">
      <w:pPr>
        <w:tabs>
          <w:tab w:val="left" w:pos="284"/>
          <w:tab w:val="left" w:pos="357"/>
          <w:tab w:val="left" w:pos="397"/>
        </w:tabs>
        <w:ind w:left="284" w:hanging="284"/>
        <w:jc w:val="both"/>
      </w:pPr>
      <w:r w:rsidRPr="00435057">
        <w:t>1)</w:t>
      </w:r>
      <w:r w:rsidRPr="00435057">
        <w:tab/>
        <w:t>Celem badania jest dostarczenie informacji o działalności badawczej i rozwojowej obejmującej pracę twórczą podejmowaną w sposób metodyczny w celu zwiększenia zasobu wiedzy – w tym wiedzy o rodzaju ludzkim, kulturze i społeczeństwie – oraz w celu znalezienia nowych zastosowań dla istniejącej wiedzy.</w:t>
      </w:r>
    </w:p>
    <w:p w:rsidR="00C773BC" w:rsidRPr="00435057" w:rsidRDefault="00C773BC" w:rsidP="002B6D2B">
      <w:pPr>
        <w:tabs>
          <w:tab w:val="left" w:pos="284"/>
          <w:tab w:val="left" w:pos="357"/>
          <w:tab w:val="left" w:pos="397"/>
        </w:tabs>
        <w:ind w:left="284" w:hanging="284"/>
        <w:jc w:val="both"/>
      </w:pPr>
      <w:r w:rsidRPr="00435057">
        <w:t>2)</w:t>
      </w:r>
      <w:r w:rsidRPr="00435057">
        <w:tab/>
        <w:t>Akty prawa międzynarodowego, z których wynika obowiązek realizacji badania:</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rozporządzenie wykonawcze Komisji (UE) 2020/1197 z dnia 30 lipca 2020 r. ustanawiające specyfikacje techniczne i ustalenia na podstawie rozporządzenia Parlamentu Europejskiego i Rady (UE) 2019/2152 w sprawie europejskiej statystyki gospodarczej uchylającego 10 aktów prawnych w dziedzinie statystyki gospodarczej (Dz. Urz. UE L 271 z 18.08.2020, str. 1, z późn. zm.).</w:t>
      </w:r>
    </w:p>
    <w:p w:rsidR="00C773BC" w:rsidRPr="00435057" w:rsidRDefault="00C773BC" w:rsidP="002B6D2B">
      <w:pPr>
        <w:tabs>
          <w:tab w:val="left" w:pos="284"/>
          <w:tab w:val="left" w:pos="357"/>
          <w:tab w:val="left" w:pos="397"/>
        </w:tabs>
        <w:ind w:left="284" w:hanging="284"/>
        <w:jc w:val="both"/>
      </w:pPr>
      <w:r w:rsidRPr="00435057">
        <w:t>3)</w:t>
      </w:r>
      <w:r w:rsidRPr="00435057">
        <w:tab/>
        <w:t>Strategie i programy, na potrzeby których dostarczane są dane:</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Regionalne programy operacyjne,</w:t>
      </w:r>
    </w:p>
    <w:p w:rsidR="00C773BC" w:rsidRPr="00435057" w:rsidRDefault="00C773BC" w:rsidP="002B6D2B">
      <w:pPr>
        <w:tabs>
          <w:tab w:val="left" w:pos="284"/>
          <w:tab w:val="left" w:pos="357"/>
          <w:tab w:val="left" w:pos="397"/>
        </w:tabs>
        <w:ind w:left="568" w:hanging="284"/>
        <w:jc w:val="both"/>
      </w:pPr>
      <w:r w:rsidRPr="00435057">
        <w:t>b)</w:t>
      </w:r>
      <w:r w:rsidRPr="00435057">
        <w:tab/>
        <w:t>Strategie rozwoju województw,</w:t>
      </w:r>
    </w:p>
    <w:p w:rsidR="00C773BC" w:rsidRPr="00435057" w:rsidRDefault="00C773BC" w:rsidP="002B6D2B">
      <w:pPr>
        <w:tabs>
          <w:tab w:val="left" w:pos="284"/>
          <w:tab w:val="left" w:pos="357"/>
          <w:tab w:val="left" w:pos="397"/>
        </w:tabs>
        <w:ind w:left="568" w:hanging="284"/>
        <w:jc w:val="both"/>
      </w:pPr>
      <w:r w:rsidRPr="00435057">
        <w:t>c)</w:t>
      </w:r>
      <w:r w:rsidRPr="00435057">
        <w:tab/>
        <w:t>Strategia na rzecz Odpowiedzialnego Rozwoju do roku 2020 (z perspektywą do 2030 r.),</w:t>
      </w:r>
    </w:p>
    <w:p w:rsidR="00C773BC" w:rsidRPr="00435057" w:rsidRDefault="00C773BC" w:rsidP="002B6D2B">
      <w:pPr>
        <w:tabs>
          <w:tab w:val="left" w:pos="284"/>
          <w:tab w:val="left" w:pos="357"/>
          <w:tab w:val="left" w:pos="397"/>
        </w:tabs>
        <w:ind w:left="568" w:hanging="284"/>
        <w:jc w:val="both"/>
      </w:pPr>
      <w:r w:rsidRPr="00435057">
        <w:t>d)</w:t>
      </w:r>
      <w:r w:rsidRPr="00435057">
        <w:tab/>
        <w:t>Krajowa Strategia Rozwoju Regionalnego 2030,</w:t>
      </w:r>
    </w:p>
    <w:p w:rsidR="00C773BC" w:rsidRPr="00435057" w:rsidRDefault="00C773BC" w:rsidP="002B6D2B">
      <w:pPr>
        <w:tabs>
          <w:tab w:val="left" w:pos="284"/>
          <w:tab w:val="left" w:pos="357"/>
          <w:tab w:val="left" w:pos="397"/>
        </w:tabs>
        <w:ind w:left="568" w:hanging="284"/>
        <w:jc w:val="both"/>
      </w:pPr>
      <w:r w:rsidRPr="00435057">
        <w:t>e)</w:t>
      </w:r>
      <w:r w:rsidRPr="00435057">
        <w:tab/>
        <w:t>Raport Polska 2030,</w:t>
      </w:r>
    </w:p>
    <w:p w:rsidR="00C773BC" w:rsidRPr="00435057" w:rsidRDefault="00C773BC" w:rsidP="002B6D2B">
      <w:pPr>
        <w:tabs>
          <w:tab w:val="left" w:pos="284"/>
          <w:tab w:val="left" w:pos="357"/>
          <w:tab w:val="left" w:pos="397"/>
        </w:tabs>
        <w:ind w:left="568" w:hanging="284"/>
        <w:jc w:val="both"/>
      </w:pPr>
      <w:r w:rsidRPr="00435057">
        <w:t>f)</w:t>
      </w:r>
      <w:r w:rsidRPr="00435057">
        <w:tab/>
        <w:t>krajowe programy operacyjne z zakresu nauki, techniki i społeczeństwa informacyjnego.</w:t>
      </w:r>
    </w:p>
    <w:p w:rsidR="00C773BC" w:rsidRPr="00435057" w:rsidRDefault="00C773BC" w:rsidP="002B6D2B">
      <w:pPr>
        <w:tabs>
          <w:tab w:val="left" w:pos="284"/>
          <w:tab w:val="left" w:pos="357"/>
          <w:tab w:val="left" w:pos="397"/>
        </w:tabs>
        <w:ind w:left="284" w:hanging="284"/>
        <w:jc w:val="both"/>
      </w:pPr>
      <w:r w:rsidRPr="00435057">
        <w:t>4)</w:t>
      </w:r>
      <w:r w:rsidRPr="00435057">
        <w:tab/>
        <w:t>Użytkownicy, których potrzeby uwzględnia badanie:</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ministerstwa,</w:t>
      </w:r>
    </w:p>
    <w:p w:rsidR="00C773BC" w:rsidRPr="00435057" w:rsidRDefault="00C773BC" w:rsidP="002B6D2B">
      <w:pPr>
        <w:tabs>
          <w:tab w:val="left" w:pos="284"/>
          <w:tab w:val="left" w:pos="357"/>
          <w:tab w:val="left" w:pos="397"/>
        </w:tabs>
        <w:ind w:left="568" w:hanging="284"/>
        <w:jc w:val="both"/>
      </w:pPr>
      <w:r w:rsidRPr="00435057">
        <w:t>b)</w:t>
      </w:r>
      <w:r w:rsidRPr="00435057">
        <w:tab/>
        <w:t>administracja rządowa,</w:t>
      </w:r>
    </w:p>
    <w:p w:rsidR="00C773BC" w:rsidRPr="00435057" w:rsidRDefault="00C773BC" w:rsidP="002B6D2B">
      <w:pPr>
        <w:tabs>
          <w:tab w:val="left" w:pos="284"/>
          <w:tab w:val="left" w:pos="357"/>
          <w:tab w:val="left" w:pos="397"/>
        </w:tabs>
        <w:ind w:left="568" w:hanging="284"/>
        <w:jc w:val="both"/>
      </w:pPr>
      <w:r w:rsidRPr="00435057">
        <w:t>c)</w:t>
      </w:r>
      <w:r w:rsidRPr="00435057">
        <w:tab/>
        <w:t>administracja samorządowa – województwo,</w:t>
      </w:r>
    </w:p>
    <w:p w:rsidR="00C773BC" w:rsidRPr="00435057" w:rsidRDefault="00C773BC" w:rsidP="002B6D2B">
      <w:pPr>
        <w:tabs>
          <w:tab w:val="left" w:pos="284"/>
          <w:tab w:val="left" w:pos="357"/>
          <w:tab w:val="left" w:pos="397"/>
        </w:tabs>
        <w:ind w:left="568" w:hanging="284"/>
        <w:jc w:val="both"/>
      </w:pPr>
      <w:r w:rsidRPr="00435057">
        <w:t>d)</w:t>
      </w:r>
      <w:r w:rsidRPr="00435057">
        <w:tab/>
        <w:t>administracja samorządowa – powiat,</w:t>
      </w:r>
    </w:p>
    <w:p w:rsidR="00C773BC" w:rsidRPr="00435057" w:rsidRDefault="00C773BC" w:rsidP="002B6D2B">
      <w:pPr>
        <w:tabs>
          <w:tab w:val="left" w:pos="284"/>
          <w:tab w:val="left" w:pos="357"/>
          <w:tab w:val="left" w:pos="397"/>
        </w:tabs>
        <w:ind w:left="568" w:hanging="284"/>
        <w:jc w:val="both"/>
      </w:pPr>
      <w:r w:rsidRPr="00435057">
        <w:t>e)</w:t>
      </w:r>
      <w:r w:rsidRPr="00435057">
        <w:tab/>
        <w:t>administracja samorządowa – gmina, miasto,</w:t>
      </w:r>
    </w:p>
    <w:p w:rsidR="00C773BC" w:rsidRPr="00435057" w:rsidRDefault="00C773BC" w:rsidP="002B6D2B">
      <w:pPr>
        <w:tabs>
          <w:tab w:val="left" w:pos="284"/>
          <w:tab w:val="left" w:pos="357"/>
          <w:tab w:val="left" w:pos="397"/>
        </w:tabs>
        <w:ind w:left="568" w:hanging="284"/>
        <w:jc w:val="both"/>
      </w:pPr>
      <w:r w:rsidRPr="00435057">
        <w:t>f)</w:t>
      </w:r>
      <w:r w:rsidRPr="00435057">
        <w:tab/>
        <w:t>NBP,</w:t>
      </w:r>
    </w:p>
    <w:p w:rsidR="00C773BC" w:rsidRPr="00435057" w:rsidRDefault="00C773BC" w:rsidP="002B6D2B">
      <w:pPr>
        <w:tabs>
          <w:tab w:val="left" w:pos="284"/>
          <w:tab w:val="left" w:pos="357"/>
          <w:tab w:val="left" w:pos="397"/>
        </w:tabs>
        <w:ind w:left="568" w:hanging="284"/>
        <w:jc w:val="both"/>
      </w:pPr>
      <w:r w:rsidRPr="00435057">
        <w:t>g)</w:t>
      </w:r>
      <w:r w:rsidRPr="00435057">
        <w:tab/>
        <w:t>Eurostat i inne zagraniczne instytucje statystyczne,</w:t>
      </w:r>
    </w:p>
    <w:p w:rsidR="00C773BC" w:rsidRPr="00435057" w:rsidRDefault="00C773BC" w:rsidP="002B6D2B">
      <w:pPr>
        <w:tabs>
          <w:tab w:val="left" w:pos="284"/>
          <w:tab w:val="left" w:pos="357"/>
          <w:tab w:val="left" w:pos="397"/>
        </w:tabs>
        <w:ind w:left="568" w:hanging="284"/>
        <w:jc w:val="both"/>
      </w:pPr>
      <w:r w:rsidRPr="00435057">
        <w:t>h)</w:t>
      </w:r>
      <w:r w:rsidRPr="00435057">
        <w:tab/>
        <w:t>organizacje międzynarodowe,</w:t>
      </w:r>
    </w:p>
    <w:p w:rsidR="00C773BC" w:rsidRPr="00435057" w:rsidRDefault="00C773BC" w:rsidP="002B6D2B">
      <w:pPr>
        <w:tabs>
          <w:tab w:val="left" w:pos="284"/>
          <w:tab w:val="left" w:pos="357"/>
          <w:tab w:val="left" w:pos="397"/>
        </w:tabs>
        <w:ind w:left="568" w:hanging="284"/>
        <w:jc w:val="both"/>
      </w:pPr>
      <w:r w:rsidRPr="00435057">
        <w:t>i)</w:t>
      </w:r>
      <w:r w:rsidRPr="00435057">
        <w:tab/>
        <w:t>media ogólnopolskie i terenowe,</w:t>
      </w:r>
    </w:p>
    <w:p w:rsidR="00C773BC" w:rsidRPr="00435057" w:rsidRDefault="00C773BC" w:rsidP="002B6D2B">
      <w:pPr>
        <w:tabs>
          <w:tab w:val="left" w:pos="284"/>
          <w:tab w:val="left" w:pos="357"/>
          <w:tab w:val="left" w:pos="397"/>
        </w:tabs>
        <w:ind w:left="568" w:hanging="284"/>
        <w:jc w:val="both"/>
      </w:pPr>
      <w:r w:rsidRPr="00435057">
        <w:t>j)</w:t>
      </w:r>
      <w:r w:rsidRPr="00435057">
        <w:tab/>
        <w:t>instytucje systemu szkolnictwa wyższego i nauki (pracownicy naukowi, nauczyciele akademiccy, studenci, doktoranci),</w:t>
      </w:r>
    </w:p>
    <w:p w:rsidR="00C773BC" w:rsidRPr="00435057" w:rsidRDefault="00C773BC" w:rsidP="002B6D2B">
      <w:pPr>
        <w:tabs>
          <w:tab w:val="left" w:pos="284"/>
          <w:tab w:val="left" w:pos="357"/>
          <w:tab w:val="left" w:pos="397"/>
        </w:tabs>
        <w:ind w:left="568" w:hanging="284"/>
        <w:jc w:val="both"/>
      </w:pPr>
      <w:r w:rsidRPr="00435057">
        <w:t>k)</w:t>
      </w:r>
      <w:r w:rsidRPr="00435057">
        <w:tab/>
        <w:t>odbiorcy indywidualni,</w:t>
      </w:r>
    </w:p>
    <w:p w:rsidR="00C773BC" w:rsidRPr="00435057" w:rsidRDefault="00C773BC" w:rsidP="002B6D2B">
      <w:pPr>
        <w:tabs>
          <w:tab w:val="left" w:pos="284"/>
          <w:tab w:val="left" w:pos="357"/>
          <w:tab w:val="left" w:pos="397"/>
        </w:tabs>
        <w:ind w:left="568" w:hanging="284"/>
        <w:jc w:val="both"/>
      </w:pPr>
      <w:r w:rsidRPr="00435057">
        <w:t>l)</w:t>
      </w:r>
      <w:r w:rsidRPr="00435057">
        <w:tab/>
        <w:t>inny użytkownik.</w:t>
      </w:r>
    </w:p>
    <w:p w:rsidR="004E06C3" w:rsidRDefault="00C773BC" w:rsidP="002B6D2B">
      <w:pPr>
        <w:tabs>
          <w:tab w:val="left" w:pos="284"/>
          <w:tab w:val="left" w:pos="357"/>
          <w:tab w:val="left" w:pos="397"/>
        </w:tabs>
        <w:ind w:left="284" w:hanging="284"/>
        <w:jc w:val="both"/>
      </w:pPr>
      <w:r w:rsidRPr="00435057">
        <w:t>5)</w:t>
      </w:r>
      <w:r w:rsidRPr="00435057">
        <w:tab/>
      </w:r>
      <w:r w:rsidR="004E06C3">
        <w:t>Dane osobowe:</w:t>
      </w:r>
    </w:p>
    <w:p w:rsidR="00C40A35" w:rsidRPr="00435057" w:rsidRDefault="00F26488" w:rsidP="004E06C3">
      <w:pPr>
        <w:tabs>
          <w:tab w:val="left" w:pos="284"/>
          <w:tab w:val="left" w:pos="357"/>
          <w:tab w:val="left" w:pos="397"/>
        </w:tabs>
        <w:ind w:left="284"/>
        <w:jc w:val="both"/>
      </w:pPr>
      <w:r>
        <w:t>P</w:t>
      </w:r>
      <w:r w:rsidR="00C773BC" w:rsidRPr="00435057">
        <w:t>ozyskanie danych osobowych jest niezbędne dla uzyskania dobrej jakości wyników badania.</w:t>
      </w:r>
    </w:p>
    <w:p w:rsidR="00C40A35" w:rsidRPr="00435057" w:rsidRDefault="001F26C9" w:rsidP="002B6D2B">
      <w:pPr>
        <w:tabs>
          <w:tab w:val="left" w:pos="284"/>
          <w:tab w:val="left" w:pos="357"/>
          <w:tab w:val="left" w:pos="397"/>
        </w:tabs>
        <w:spacing w:before="120" w:after="60"/>
        <w:jc w:val="both"/>
        <w:divId w:val="671840284"/>
        <w:rPr>
          <w:b/>
          <w:bCs/>
        </w:rPr>
      </w:pPr>
      <w:r w:rsidRPr="00435057">
        <w:rPr>
          <w:b/>
          <w:bCs/>
        </w:rPr>
        <w:t>6. Zakres podmiotowy</w:t>
      </w:r>
      <w:r w:rsidR="00C773BC" w:rsidRPr="00435057">
        <w:rPr>
          <w:b/>
          <w:bCs/>
        </w:rPr>
        <w:t>:</w:t>
      </w:r>
    </w:p>
    <w:p w:rsidR="00C773BC" w:rsidRPr="00435057" w:rsidRDefault="00C773BC" w:rsidP="002B6D2B">
      <w:pPr>
        <w:tabs>
          <w:tab w:val="left" w:pos="284"/>
          <w:tab w:val="left" w:pos="357"/>
          <w:tab w:val="left" w:pos="397"/>
        </w:tabs>
        <w:jc w:val="both"/>
      </w:pPr>
      <w:r w:rsidRPr="00435057">
        <w:t>Podmioty gospodarki narodowej prowadzące badania naukowe lub prace rozwojowe w sposób ciągły lub doraźny, finansujące ich wykonanie oraz alokujące środki na badania naukowe i prace rozwojowe.</w:t>
      </w:r>
    </w:p>
    <w:p w:rsidR="00C40A35" w:rsidRPr="00435057" w:rsidRDefault="001F26C9" w:rsidP="002B6D2B">
      <w:pPr>
        <w:tabs>
          <w:tab w:val="left" w:pos="284"/>
          <w:tab w:val="left" w:pos="357"/>
          <w:tab w:val="left" w:pos="397"/>
        </w:tabs>
        <w:spacing w:before="120" w:after="60"/>
        <w:jc w:val="both"/>
        <w:divId w:val="17506488"/>
        <w:rPr>
          <w:b/>
          <w:bCs/>
        </w:rPr>
      </w:pPr>
      <w:r w:rsidRPr="00435057">
        <w:rPr>
          <w:b/>
          <w:bCs/>
        </w:rPr>
        <w:t>7. Zakres przedmiotowy</w:t>
      </w:r>
      <w:r w:rsidR="00C773BC" w:rsidRPr="00435057">
        <w:rPr>
          <w:b/>
          <w:bCs/>
        </w:rPr>
        <w:t>:</w:t>
      </w:r>
    </w:p>
    <w:p w:rsidR="00C773BC" w:rsidRPr="00435057" w:rsidRDefault="00C773BC" w:rsidP="002B6D2B">
      <w:pPr>
        <w:tabs>
          <w:tab w:val="left" w:pos="284"/>
          <w:tab w:val="left" w:pos="357"/>
          <w:tab w:val="left" w:pos="397"/>
        </w:tabs>
        <w:jc w:val="both"/>
      </w:pPr>
      <w:r w:rsidRPr="00435057">
        <w:t>Działalność badawcza i rozwojowa. Aparatura naukowo-badawcza.</w:t>
      </w:r>
    </w:p>
    <w:p w:rsidR="00C40A35" w:rsidRPr="00435057" w:rsidRDefault="001F26C9" w:rsidP="002B6D2B">
      <w:pPr>
        <w:tabs>
          <w:tab w:val="left" w:pos="284"/>
          <w:tab w:val="left" w:pos="357"/>
          <w:tab w:val="left" w:pos="397"/>
        </w:tabs>
        <w:spacing w:before="120" w:after="60"/>
        <w:jc w:val="both"/>
        <w:divId w:val="1358041418"/>
        <w:rPr>
          <w:b/>
          <w:bCs/>
        </w:rPr>
      </w:pPr>
      <w:r w:rsidRPr="00435057">
        <w:rPr>
          <w:b/>
          <w:bCs/>
        </w:rPr>
        <w:t>8. Źródła danych</w:t>
      </w:r>
      <w:r w:rsidR="00C773BC" w:rsidRPr="00435057">
        <w:rPr>
          <w:b/>
          <w:bCs/>
        </w:rPr>
        <w:t>:</w:t>
      </w:r>
    </w:p>
    <w:p w:rsidR="00C773BC" w:rsidRPr="00435057" w:rsidRDefault="00C773BC" w:rsidP="002B6D2B">
      <w:pPr>
        <w:tabs>
          <w:tab w:val="left" w:pos="284"/>
          <w:tab w:val="left" w:pos="357"/>
          <w:tab w:val="left" w:pos="397"/>
        </w:tabs>
        <w:ind w:left="284" w:hanging="284"/>
        <w:jc w:val="both"/>
      </w:pPr>
      <w:r w:rsidRPr="00435057">
        <w:t>1)</w:t>
      </w:r>
      <w:r w:rsidRPr="00435057">
        <w:tab/>
        <w:t xml:space="preserve">Zestawy danych Głównego Urzędu Statystycznego nr </w:t>
      </w:r>
      <w:hyperlink w:anchor="gr.1">
        <w:r w:rsidRPr="00435057">
          <w:t>1</w:t>
        </w:r>
      </w:hyperlink>
      <w:r w:rsidRPr="00435057">
        <w:t xml:space="preserve"> (opisane w cz. II. Informacje o przekazywanych danych):</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PNT-01 – sprawozdanie o działalności badawczej i rozwojowej (B+R) (</w:t>
      </w:r>
      <w:hyperlink w:anchor="lp.1.116">
        <w:r w:rsidR="00C773BC" w:rsidRPr="00435057">
          <w:t>lp. 1.116</w:t>
        </w:r>
      </w:hyperlink>
      <w:r w:rsidR="00C773BC" w:rsidRPr="00435057">
        <w:t>).</w:t>
      </w:r>
    </w:p>
    <w:p w:rsidR="00C773BC" w:rsidRPr="00435057" w:rsidRDefault="00C773BC" w:rsidP="002B6D2B">
      <w:pPr>
        <w:tabs>
          <w:tab w:val="left" w:pos="284"/>
          <w:tab w:val="left" w:pos="357"/>
          <w:tab w:val="left" w:pos="397"/>
        </w:tabs>
        <w:ind w:left="284" w:hanging="284"/>
        <w:jc w:val="both"/>
      </w:pPr>
      <w:r w:rsidRPr="00435057">
        <w:t>2)</w:t>
      </w:r>
      <w:r w:rsidRPr="00435057">
        <w:tab/>
        <w:t xml:space="preserve">Zestawy danych z systemów informacyjnych Ministerstwa Finansów nr </w:t>
      </w:r>
      <w:hyperlink w:anchor="gr.25">
        <w:r w:rsidRPr="00435057">
          <w:t>25</w:t>
        </w:r>
      </w:hyperlink>
      <w:r w:rsidRPr="00435057">
        <w:t xml:space="preserve"> (opisane w cz. II. Informacje o przekazywanych danych):</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dane dotyczące informacji o odliczeniu od podstawy podatku kosztów uzyskania przychodów poniesionych na działalność badawczo-rozwojową – PIT/BR (</w:t>
      </w:r>
      <w:hyperlink w:anchor="lp.25.12">
        <w:r w:rsidR="00C773BC" w:rsidRPr="00435057">
          <w:t>lp. 25.12</w:t>
        </w:r>
      </w:hyperlink>
      <w:r w:rsidR="00C773BC" w:rsidRPr="00435057">
        <w:t>),</w:t>
      </w:r>
    </w:p>
    <w:p w:rsidR="00C773BC" w:rsidRPr="00435057" w:rsidRDefault="00C773BC" w:rsidP="002B6D2B">
      <w:pPr>
        <w:tabs>
          <w:tab w:val="left" w:pos="284"/>
          <w:tab w:val="left" w:pos="357"/>
          <w:tab w:val="left" w:pos="397"/>
        </w:tabs>
        <w:ind w:left="568" w:hanging="284"/>
        <w:jc w:val="both"/>
      </w:pPr>
      <w:r w:rsidRPr="00435057">
        <w:t>b)</w:t>
      </w:r>
      <w:r w:rsidRPr="00435057">
        <w:tab/>
        <w:t>dane o podatnikach podatku dochodowego od osób fizycznych korzystających z preferencyjnego opodatkowania 5-procentową stawką podatku dochodów uzyskiwanych z kwalifikowanych praw własności intelektualnej (</w:t>
      </w:r>
      <w:hyperlink w:anchor="lp.25.16">
        <w:r w:rsidRPr="00435057">
          <w:t>lp. 25.16</w:t>
        </w:r>
      </w:hyperlink>
      <w:r w:rsidRPr="00435057">
        <w:t>),</w:t>
      </w:r>
    </w:p>
    <w:p w:rsidR="00C773BC" w:rsidRPr="00435057" w:rsidRDefault="00C773BC" w:rsidP="002B6D2B">
      <w:pPr>
        <w:tabs>
          <w:tab w:val="left" w:pos="284"/>
          <w:tab w:val="left" w:pos="357"/>
          <w:tab w:val="left" w:pos="397"/>
        </w:tabs>
        <w:ind w:left="568" w:hanging="284"/>
        <w:jc w:val="both"/>
      </w:pPr>
      <w:r w:rsidRPr="00435057">
        <w:t>c)</w:t>
      </w:r>
      <w:r w:rsidRPr="00435057">
        <w:tab/>
        <w:t>dane dotyczące informacji o odliczeniu od podstawy podatku kosztów uzyskania przychodów poniesionych na działalność badawczo-rozwojową – CIT-BR (</w:t>
      </w:r>
      <w:hyperlink w:anchor="lp.25.21">
        <w:r w:rsidRPr="00435057">
          <w:t>lp. 25.21</w:t>
        </w:r>
      </w:hyperlink>
      <w:r w:rsidRPr="00435057">
        <w:t>),</w:t>
      </w:r>
    </w:p>
    <w:p w:rsidR="00C773BC" w:rsidRPr="00435057" w:rsidRDefault="00C773BC" w:rsidP="002B6D2B">
      <w:pPr>
        <w:tabs>
          <w:tab w:val="left" w:pos="284"/>
          <w:tab w:val="left" w:pos="357"/>
          <w:tab w:val="left" w:pos="397"/>
        </w:tabs>
        <w:ind w:left="568" w:hanging="284"/>
        <w:jc w:val="both"/>
      </w:pPr>
      <w:r w:rsidRPr="00435057">
        <w:t>d)</w:t>
      </w:r>
      <w:r w:rsidRPr="00435057">
        <w:tab/>
        <w:t>dane o podatnikach podatku dochodowego od osób prawnych korzystających z preferencyjnego opodatkowania 5-procentową stawką podatku dochodów uzyskiwanych z kwalifikowanych praw własności intelektualnej (</w:t>
      </w:r>
      <w:hyperlink w:anchor="lp.25.24">
        <w:r w:rsidRPr="00435057">
          <w:t>lp. 25.24</w:t>
        </w:r>
      </w:hyperlink>
      <w:r w:rsidRPr="00435057">
        <w:t>).</w:t>
      </w:r>
    </w:p>
    <w:p w:rsidR="00C773BC" w:rsidRPr="00435057" w:rsidRDefault="00C773BC" w:rsidP="002B6D2B">
      <w:pPr>
        <w:tabs>
          <w:tab w:val="left" w:pos="284"/>
          <w:tab w:val="left" w:pos="357"/>
          <w:tab w:val="left" w:pos="397"/>
        </w:tabs>
        <w:ind w:left="284" w:hanging="284"/>
        <w:jc w:val="both"/>
      </w:pPr>
      <w:r w:rsidRPr="00435057">
        <w:t>3)</w:t>
      </w:r>
      <w:r w:rsidRPr="00435057">
        <w:tab/>
        <w:t xml:space="preserve">Zestawy danych z systemów informacyjnych Ministerstwa Nauki i Szkolnictwa Wyższego nr </w:t>
      </w:r>
      <w:hyperlink w:anchor="gr.30">
        <w:r w:rsidRPr="00435057">
          <w:t>30</w:t>
        </w:r>
      </w:hyperlink>
      <w:r w:rsidRPr="00435057">
        <w:t xml:space="preserve"> (opisane w cz. II. Informacje o przekazywanych danych):</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dane w zakresie liczby oraz wartości projektów badawczych finansowanych przez ministra właściwego do spraw szkolnictwa wyższego i nauki (</w:t>
      </w:r>
      <w:hyperlink w:anchor="lp.30.9">
        <w:r w:rsidR="00C773BC" w:rsidRPr="00435057">
          <w:t>lp. 30.9</w:t>
        </w:r>
      </w:hyperlink>
      <w:r w:rsidR="00C773BC" w:rsidRPr="00435057">
        <w:t>).</w:t>
      </w:r>
    </w:p>
    <w:p w:rsidR="00C773BC" w:rsidRPr="00435057" w:rsidRDefault="00C773BC" w:rsidP="002B6D2B">
      <w:pPr>
        <w:tabs>
          <w:tab w:val="left" w:pos="284"/>
          <w:tab w:val="left" w:pos="357"/>
          <w:tab w:val="left" w:pos="397"/>
        </w:tabs>
        <w:ind w:left="284" w:hanging="284"/>
        <w:jc w:val="both"/>
      </w:pPr>
      <w:r w:rsidRPr="00435057">
        <w:t>4)</w:t>
      </w:r>
      <w:r w:rsidRPr="00435057">
        <w:tab/>
        <w:t xml:space="preserve">Zestawy danych z systemów informacyjnych Naczelnej Dyrekcji Archiwów Państwowych nr </w:t>
      </w:r>
      <w:hyperlink w:anchor="gr.97">
        <w:r w:rsidRPr="00435057">
          <w:t>97</w:t>
        </w:r>
      </w:hyperlink>
      <w:r w:rsidRPr="00435057">
        <w:t xml:space="preserve"> (opisane w cz. II. Informacje o przekazywanych danych):</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dane w zakresie zasobu archiwalnego, akt udostępnionych (</w:t>
      </w:r>
      <w:hyperlink w:anchor="lp.97.1">
        <w:r w:rsidR="00C773BC" w:rsidRPr="00435057">
          <w:t>lp. 97.1</w:t>
        </w:r>
      </w:hyperlink>
      <w:r w:rsidR="00C773BC" w:rsidRPr="00435057">
        <w:t>).</w:t>
      </w:r>
    </w:p>
    <w:p w:rsidR="00C773BC" w:rsidRPr="00435057" w:rsidRDefault="00C773BC" w:rsidP="002B6D2B">
      <w:pPr>
        <w:tabs>
          <w:tab w:val="left" w:pos="284"/>
          <w:tab w:val="left" w:pos="357"/>
          <w:tab w:val="left" w:pos="397"/>
        </w:tabs>
        <w:ind w:left="284" w:hanging="284"/>
        <w:jc w:val="both"/>
      </w:pPr>
      <w:r w:rsidRPr="00435057">
        <w:t>5)</w:t>
      </w:r>
      <w:r w:rsidRPr="00435057">
        <w:tab/>
        <w:t xml:space="preserve">Zestawy danych z systemów informacyjnych Narodowego Centrum Badań i Rozwoju nr </w:t>
      </w:r>
      <w:hyperlink w:anchor="gr.104">
        <w:r w:rsidRPr="00435057">
          <w:t>104</w:t>
        </w:r>
      </w:hyperlink>
      <w:r w:rsidRPr="00435057">
        <w:t xml:space="preserve"> (opisane w cz. II. Informacje o przekazywanych danych):</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dane w zakresie liczby oraz wartości projektów badawczych finansowanych przez Narodowe Centrum Badań i Rozwoju (</w:t>
      </w:r>
      <w:hyperlink w:anchor="lp.104.1">
        <w:r w:rsidR="00C773BC" w:rsidRPr="00435057">
          <w:t>lp. 104.1</w:t>
        </w:r>
      </w:hyperlink>
      <w:r w:rsidR="00C773BC" w:rsidRPr="00435057">
        <w:t>).</w:t>
      </w:r>
    </w:p>
    <w:p w:rsidR="00C773BC" w:rsidRPr="00435057" w:rsidRDefault="00C773BC" w:rsidP="002B6D2B">
      <w:pPr>
        <w:tabs>
          <w:tab w:val="left" w:pos="284"/>
          <w:tab w:val="left" w:pos="357"/>
          <w:tab w:val="left" w:pos="397"/>
        </w:tabs>
        <w:ind w:left="284" w:hanging="284"/>
        <w:jc w:val="both"/>
      </w:pPr>
      <w:r w:rsidRPr="00435057">
        <w:t>6)</w:t>
      </w:r>
      <w:r w:rsidRPr="00435057">
        <w:tab/>
        <w:t xml:space="preserve">Zestawy danych z systemów informacyjnych Narodowego Centrum Nauki nr </w:t>
      </w:r>
      <w:hyperlink w:anchor="gr.105">
        <w:r w:rsidRPr="00435057">
          <w:t>105</w:t>
        </w:r>
      </w:hyperlink>
      <w:r w:rsidRPr="00435057">
        <w:t xml:space="preserve"> (opisane w cz. II. Informacje o przekazywanych danych):</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dane w zakresie liczby oraz wartości projektów badawczych finansowanych przez Narodowe Centrum Nauki (</w:t>
      </w:r>
      <w:hyperlink w:anchor="lp.105.1">
        <w:r w:rsidR="00C773BC" w:rsidRPr="00435057">
          <w:t>lp. 105.1</w:t>
        </w:r>
      </w:hyperlink>
      <w:r w:rsidR="00C773BC" w:rsidRPr="00435057">
        <w:t>).</w:t>
      </w:r>
    </w:p>
    <w:p w:rsidR="00C773BC" w:rsidRPr="00435057" w:rsidRDefault="00C773BC" w:rsidP="002B6D2B">
      <w:pPr>
        <w:tabs>
          <w:tab w:val="left" w:pos="284"/>
          <w:tab w:val="left" w:pos="357"/>
          <w:tab w:val="left" w:pos="397"/>
        </w:tabs>
        <w:ind w:left="284" w:hanging="284"/>
        <w:jc w:val="both"/>
      </w:pPr>
      <w:r w:rsidRPr="00435057">
        <w:t>7)</w:t>
      </w:r>
      <w:r w:rsidRPr="00435057">
        <w:tab/>
        <w:t xml:space="preserve">Zestawy danych z systemów informacyjnych podmiotów przekazujących środki krajowe na koordynowane transgranicznie działania badawczo-rozwojowe nr </w:t>
      </w:r>
      <w:hyperlink w:anchor="gr.128">
        <w:r w:rsidRPr="00435057">
          <w:t>128</w:t>
        </w:r>
      </w:hyperlink>
      <w:r w:rsidRPr="00435057">
        <w:t xml:space="preserve"> (opisane w cz. II. Informacje o przekazywanych danych):</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dane dotyczące krajowych środków publicznych na koordynowane transgranicznie działania badawczo-rozwojowe (</w:t>
      </w:r>
      <w:hyperlink w:anchor="lp.128.1">
        <w:r w:rsidR="00C773BC" w:rsidRPr="00435057">
          <w:t>lp. 128.1</w:t>
        </w:r>
      </w:hyperlink>
      <w:r w:rsidR="00C773BC" w:rsidRPr="00435057">
        <w:t>).</w:t>
      </w:r>
    </w:p>
    <w:p w:rsidR="00C773BC" w:rsidRPr="00435057" w:rsidRDefault="00C773BC" w:rsidP="002B6D2B">
      <w:pPr>
        <w:tabs>
          <w:tab w:val="left" w:pos="284"/>
          <w:tab w:val="left" w:pos="357"/>
          <w:tab w:val="left" w:pos="397"/>
        </w:tabs>
        <w:ind w:left="284" w:hanging="284"/>
        <w:jc w:val="both"/>
      </w:pPr>
      <w:r w:rsidRPr="00435057">
        <w:t>8)</w:t>
      </w:r>
      <w:r w:rsidRPr="00435057">
        <w:tab/>
        <w:t>Wyniki innych badań:</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1.80.01 System Jednostek Statystycznych – operaty.</w:t>
      </w:r>
    </w:p>
    <w:p w:rsidR="00C40A35" w:rsidRPr="00435057" w:rsidRDefault="00C773BC" w:rsidP="002B6D2B">
      <w:pPr>
        <w:tabs>
          <w:tab w:val="left" w:pos="284"/>
          <w:tab w:val="left" w:pos="357"/>
          <w:tab w:val="left" w:pos="397"/>
        </w:tabs>
        <w:ind w:left="284" w:hanging="284"/>
        <w:jc w:val="both"/>
      </w:pPr>
      <w:r w:rsidRPr="00435057">
        <w:t>9)</w:t>
      </w:r>
      <w:r w:rsidRPr="00435057">
        <w:tab/>
        <w:t>Inne źródła danych:</w:t>
      </w:r>
      <w:r w:rsidR="00E64650" w:rsidRPr="00435057">
        <w:t xml:space="preserve"> </w:t>
      </w:r>
      <w:r w:rsidRPr="00435057">
        <w:t>Dane z portalu międzynarodowego SJR – SCImago Journal &amp; Country Rank w zakresie bibliometrii.</w:t>
      </w:r>
    </w:p>
    <w:p w:rsidR="00C40A35" w:rsidRPr="00435057" w:rsidRDefault="001F26C9" w:rsidP="002B6D2B">
      <w:pPr>
        <w:tabs>
          <w:tab w:val="left" w:pos="284"/>
          <w:tab w:val="left" w:pos="357"/>
          <w:tab w:val="left" w:pos="397"/>
        </w:tabs>
        <w:spacing w:before="120" w:after="60"/>
        <w:jc w:val="both"/>
        <w:divId w:val="1422944687"/>
        <w:rPr>
          <w:b/>
          <w:bCs/>
        </w:rPr>
      </w:pPr>
      <w:r w:rsidRPr="00435057">
        <w:rPr>
          <w:b/>
          <w:bCs/>
        </w:rPr>
        <w:t>9. Rodzaje wynikowych informacji statystycznych</w:t>
      </w:r>
      <w:r w:rsidR="00C773BC" w:rsidRPr="00435057">
        <w:rPr>
          <w:b/>
          <w:bCs/>
        </w:rPr>
        <w:t>:</w:t>
      </w:r>
    </w:p>
    <w:p w:rsidR="00C773BC" w:rsidRPr="00435057" w:rsidRDefault="00C773BC" w:rsidP="002B6D2B">
      <w:pPr>
        <w:tabs>
          <w:tab w:val="left" w:pos="284"/>
          <w:tab w:val="left" w:pos="357"/>
          <w:tab w:val="left" w:pos="397"/>
        </w:tabs>
        <w:ind w:left="284" w:hanging="284"/>
        <w:jc w:val="both"/>
      </w:pPr>
      <w:r w:rsidRPr="00435057">
        <w:t xml:space="preserve">1) </w:t>
      </w:r>
      <w:r w:rsidRPr="00435057">
        <w:tab/>
        <w:t>Nakłady wewnętrzne na działalność B+R, aparatura naukowo-badawcza, personel B+R, w przekrojach: kraj, NUTS 1, województwa, NUTS 2, NUTS 3, sektory wykonawcze, rodzaje podmiotów, klasy wielkości (w tym podział jednostek, w których pracowało więcej niż 249 osób na jednostki o 250–499 pracujących, 500–3000 pracujących oraz powyżej 3000 pracujących), rodzaje przeważającej działalności według PKD 2007.</w:t>
      </w:r>
    </w:p>
    <w:p w:rsidR="00C773BC" w:rsidRPr="00435057" w:rsidRDefault="00C773BC" w:rsidP="002B6D2B">
      <w:pPr>
        <w:tabs>
          <w:tab w:val="left" w:pos="284"/>
          <w:tab w:val="left" w:pos="357"/>
          <w:tab w:val="left" w:pos="397"/>
        </w:tabs>
        <w:ind w:left="284" w:hanging="284"/>
        <w:jc w:val="both"/>
      </w:pPr>
      <w:r w:rsidRPr="00435057">
        <w:t xml:space="preserve">2) </w:t>
      </w:r>
      <w:r w:rsidRPr="00435057">
        <w:tab/>
        <w:t>Środki z budżetu państwa alokowane na działalność B+R, w przekrojach: sposoby finansowania, cele społeczno-ekonomiczne.</w:t>
      </w:r>
    </w:p>
    <w:p w:rsidR="00C40A35" w:rsidRPr="00435057" w:rsidRDefault="00C773BC" w:rsidP="002B6D2B">
      <w:pPr>
        <w:tabs>
          <w:tab w:val="left" w:pos="284"/>
          <w:tab w:val="left" w:pos="357"/>
          <w:tab w:val="left" w:pos="397"/>
        </w:tabs>
        <w:ind w:left="284" w:hanging="284"/>
        <w:jc w:val="both"/>
      </w:pPr>
      <w:r w:rsidRPr="00435057">
        <w:t xml:space="preserve">3) </w:t>
      </w:r>
      <w:r w:rsidRPr="00435057">
        <w:tab/>
        <w:t>Liczba oraz wartość projektów badawczych finansowanych przez ministra właściwego do spraw szkolnictwa wyższego i nauki, Narodowe Centrum Badań i Rozwoju oraz Narodowe Centrum Nauki. Wartość krajowych środków publicznych na koordynowane transgraniczne działania badawcze i rozwojowe. Liczba, zasoby i działalność archiwów państwowych. Liczba publikacji autorów z Polski w czasopismach rejestrowanych przez indeksy cytowań (baza Scopus stworzona przez wydawnictwo Elsevier (SJR-SCImago Journal &amp; Country Rank)).</w:t>
      </w:r>
    </w:p>
    <w:p w:rsidR="00C40A35" w:rsidRPr="00435057" w:rsidRDefault="001F26C9" w:rsidP="002B6D2B">
      <w:pPr>
        <w:tabs>
          <w:tab w:val="left" w:pos="284"/>
          <w:tab w:val="left" w:pos="357"/>
          <w:tab w:val="left" w:pos="397"/>
        </w:tabs>
        <w:spacing w:before="120" w:after="60"/>
        <w:jc w:val="both"/>
        <w:divId w:val="2133017021"/>
        <w:rPr>
          <w:b/>
          <w:bCs/>
        </w:rPr>
      </w:pPr>
      <w:r w:rsidRPr="00435057">
        <w:rPr>
          <w:b/>
          <w:bCs/>
        </w:rPr>
        <w:t>10. Formy i terminy udostępnienia wynikowych informacji statystycznych</w:t>
      </w:r>
      <w:r w:rsidR="00C773BC" w:rsidRPr="00435057">
        <w:rPr>
          <w:b/>
          <w:bCs/>
        </w:rPr>
        <w:t>:</w:t>
      </w:r>
    </w:p>
    <w:p w:rsidR="00C773BC" w:rsidRPr="00435057" w:rsidRDefault="00C773BC" w:rsidP="002B6D2B">
      <w:pPr>
        <w:tabs>
          <w:tab w:val="left" w:pos="284"/>
          <w:tab w:val="left" w:pos="357"/>
          <w:tab w:val="left" w:pos="397"/>
        </w:tabs>
        <w:ind w:left="284" w:hanging="284"/>
        <w:jc w:val="both"/>
      </w:pPr>
      <w:r w:rsidRPr="00435057">
        <w:t xml:space="preserve">1) </w:t>
      </w:r>
      <w:r w:rsidRPr="00435057">
        <w:tab/>
        <w:t>Publikacje GUS:</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„Rocznik Statystyczny Przemysłu 2026” (grudzień 2026),</w:t>
      </w:r>
    </w:p>
    <w:p w:rsidR="00C773BC" w:rsidRPr="00435057" w:rsidRDefault="00C773BC" w:rsidP="002B6D2B">
      <w:pPr>
        <w:tabs>
          <w:tab w:val="left" w:pos="284"/>
          <w:tab w:val="left" w:pos="357"/>
          <w:tab w:val="left" w:pos="397"/>
        </w:tabs>
        <w:ind w:left="568" w:hanging="284"/>
        <w:jc w:val="both"/>
      </w:pPr>
      <w:r w:rsidRPr="00435057">
        <w:t>b)</w:t>
      </w:r>
      <w:r w:rsidRPr="00435057">
        <w:tab/>
        <w:t>„Nauka i technika w 2025 r.” (marzec 2027),</w:t>
      </w:r>
    </w:p>
    <w:p w:rsidR="00C773BC" w:rsidRPr="00435057" w:rsidRDefault="00C773BC" w:rsidP="002B6D2B">
      <w:pPr>
        <w:tabs>
          <w:tab w:val="left" w:pos="284"/>
          <w:tab w:val="left" w:pos="357"/>
          <w:tab w:val="left" w:pos="397"/>
        </w:tabs>
        <w:ind w:left="568" w:hanging="284"/>
        <w:jc w:val="both"/>
      </w:pPr>
      <w:r w:rsidRPr="00435057">
        <w:t>c)</w:t>
      </w:r>
      <w:r w:rsidRPr="00435057">
        <w:tab/>
        <w:t>„Rocznik Statystyczny Rzeczypospolitej Polskiej 2026” (grudzień 2026),</w:t>
      </w:r>
    </w:p>
    <w:p w:rsidR="00C773BC" w:rsidRPr="00435057" w:rsidRDefault="00C773BC" w:rsidP="002B6D2B">
      <w:pPr>
        <w:tabs>
          <w:tab w:val="left" w:pos="284"/>
          <w:tab w:val="left" w:pos="357"/>
          <w:tab w:val="left" w:pos="397"/>
        </w:tabs>
        <w:ind w:left="568" w:hanging="284"/>
        <w:jc w:val="both"/>
      </w:pPr>
      <w:r w:rsidRPr="00435057">
        <w:t>d)</w:t>
      </w:r>
      <w:r w:rsidRPr="00435057">
        <w:tab/>
        <w:t>„Działalność badawcza i rozwojowa w Polsce w 2025 r.” (grudzień 2026),</w:t>
      </w:r>
    </w:p>
    <w:p w:rsidR="00C773BC" w:rsidRPr="00435057" w:rsidRDefault="00C773BC" w:rsidP="002B6D2B">
      <w:pPr>
        <w:tabs>
          <w:tab w:val="left" w:pos="284"/>
          <w:tab w:val="left" w:pos="357"/>
          <w:tab w:val="left" w:pos="397"/>
        </w:tabs>
        <w:ind w:left="568" w:hanging="284"/>
        <w:jc w:val="both"/>
      </w:pPr>
      <w:r w:rsidRPr="00435057">
        <w:t>e)</w:t>
      </w:r>
      <w:r w:rsidRPr="00435057">
        <w:tab/>
        <w:t>„Rocznik Statystyczny Województw 2026” (grudzień 2026).</w:t>
      </w:r>
    </w:p>
    <w:p w:rsidR="00C773BC" w:rsidRPr="00435057" w:rsidRDefault="00C773BC" w:rsidP="002B6D2B">
      <w:pPr>
        <w:tabs>
          <w:tab w:val="left" w:pos="284"/>
          <w:tab w:val="left" w:pos="357"/>
          <w:tab w:val="left" w:pos="397"/>
        </w:tabs>
        <w:ind w:left="284" w:hanging="284"/>
        <w:jc w:val="both"/>
      </w:pPr>
      <w:r w:rsidRPr="00435057">
        <w:t xml:space="preserve">2) </w:t>
      </w:r>
      <w:r w:rsidRPr="00435057">
        <w:tab/>
        <w:t>Informacje sygnalne:</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„Działalność badawcza i rozwojowa w Polsce w 2025 r.” (październik 2026).</w:t>
      </w:r>
    </w:p>
    <w:p w:rsidR="00C773BC" w:rsidRPr="00435057" w:rsidRDefault="00C773BC" w:rsidP="002B6D2B">
      <w:pPr>
        <w:tabs>
          <w:tab w:val="left" w:pos="284"/>
          <w:tab w:val="left" w:pos="357"/>
          <w:tab w:val="left" w:pos="397"/>
        </w:tabs>
        <w:ind w:left="284" w:hanging="284"/>
        <w:jc w:val="both"/>
      </w:pPr>
      <w:r w:rsidRPr="00435057">
        <w:t xml:space="preserve">3) </w:t>
      </w:r>
      <w:r w:rsidRPr="00435057">
        <w:tab/>
        <w:t>Internetowe bazy danych:</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Strateg – System Monitorowania Rozwoju – Badania i innowacje (grudzień 2026),</w:t>
      </w:r>
    </w:p>
    <w:p w:rsidR="00C773BC" w:rsidRPr="00435057" w:rsidRDefault="00C773BC" w:rsidP="002B6D2B">
      <w:pPr>
        <w:tabs>
          <w:tab w:val="left" w:pos="284"/>
          <w:tab w:val="left" w:pos="357"/>
          <w:tab w:val="left" w:pos="397"/>
        </w:tabs>
        <w:ind w:left="568" w:hanging="284"/>
        <w:jc w:val="both"/>
      </w:pPr>
      <w:r w:rsidRPr="00435057">
        <w:t>b)</w:t>
      </w:r>
      <w:r w:rsidRPr="00435057">
        <w:tab/>
        <w:t>Bazy Eurostatu i innych organizacji międzynarodowych – Baza OECD – Nauka, technologia i patenty (październik 2027),</w:t>
      </w:r>
    </w:p>
    <w:p w:rsidR="00C773BC" w:rsidRPr="00435057" w:rsidRDefault="00C773BC" w:rsidP="002B6D2B">
      <w:pPr>
        <w:tabs>
          <w:tab w:val="left" w:pos="284"/>
          <w:tab w:val="left" w:pos="357"/>
          <w:tab w:val="left" w:pos="397"/>
        </w:tabs>
        <w:ind w:left="568" w:hanging="284"/>
        <w:jc w:val="both"/>
      </w:pPr>
      <w:r w:rsidRPr="00435057">
        <w:t>c)</w:t>
      </w:r>
      <w:r w:rsidRPr="00435057">
        <w:tab/>
        <w:t>Bank Danych Lokalnych – Nauka i technika – Działalność badawcza i rozwojowa (grudzień 2026),</w:t>
      </w:r>
    </w:p>
    <w:p w:rsidR="00C773BC" w:rsidRPr="00435057" w:rsidRDefault="00C773BC" w:rsidP="002B6D2B">
      <w:pPr>
        <w:tabs>
          <w:tab w:val="left" w:pos="284"/>
          <w:tab w:val="left" w:pos="357"/>
          <w:tab w:val="left" w:pos="397"/>
        </w:tabs>
        <w:ind w:left="568" w:hanging="284"/>
        <w:jc w:val="both"/>
      </w:pPr>
      <w:r w:rsidRPr="00435057">
        <w:t>d)</w:t>
      </w:r>
      <w:r w:rsidRPr="00435057">
        <w:tab/>
        <w:t>Dziedzinowa Baza Wiedzy – Gospodarka – Nauka i technika – Działalność badawcza i rozwojowa (B+R) – Nakłady na działalność B+R (grudzień 2026),</w:t>
      </w:r>
    </w:p>
    <w:p w:rsidR="00C40A35" w:rsidRPr="00435057" w:rsidRDefault="00C773BC" w:rsidP="002B6D2B">
      <w:pPr>
        <w:tabs>
          <w:tab w:val="left" w:pos="284"/>
          <w:tab w:val="left" w:pos="357"/>
          <w:tab w:val="left" w:pos="397"/>
        </w:tabs>
        <w:ind w:left="568" w:hanging="284"/>
        <w:jc w:val="both"/>
      </w:pPr>
      <w:r w:rsidRPr="00435057">
        <w:t>e)</w:t>
      </w:r>
      <w:r w:rsidRPr="00435057">
        <w:tab/>
        <w:t>Bazy Eurostatu i innych organizacji międzynarodowych – Baza Eurostatu – Badania i rozwój (grudzień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C773BC" w:rsidP="002B6D2B">
      <w:pPr>
        <w:tabs>
          <w:tab w:val="left" w:pos="284"/>
          <w:tab w:val="left" w:pos="357"/>
          <w:tab w:val="left" w:pos="397"/>
        </w:tabs>
        <w:spacing w:after="120"/>
        <w:jc w:val="both"/>
        <w:divId w:val="22219314"/>
        <w:rPr>
          <w:b/>
          <w:bCs/>
          <w:sz w:val="24"/>
          <w:szCs w:val="24"/>
        </w:rPr>
      </w:pPr>
      <w:r w:rsidRPr="00435057">
        <w:rPr>
          <w:b/>
          <w:bCs/>
          <w:sz w:val="24"/>
          <w:szCs w:val="24"/>
        </w:rPr>
        <w:t>1.43 NAUKA, TECHNIKA, SPOŁECZEŃSTWO INFORMACYJNE, TELEKOMUNIKACJA</w:t>
      </w:r>
    </w:p>
    <w:p w:rsidR="00C773BC" w:rsidRPr="00435057" w:rsidRDefault="001F26C9" w:rsidP="002B6D2B">
      <w:pPr>
        <w:pStyle w:val="Nagwek3"/>
        <w:tabs>
          <w:tab w:val="left" w:pos="357"/>
          <w:tab w:val="left" w:pos="397"/>
        </w:tabs>
        <w:spacing w:before="0"/>
        <w:ind w:left="2835" w:hanging="2835"/>
        <w:jc w:val="both"/>
        <w:rPr>
          <w:bCs w:val="0"/>
          <w:szCs w:val="20"/>
        </w:rPr>
      </w:pPr>
      <w:bookmarkStart w:id="243" w:name="_Toc162519035"/>
      <w:r w:rsidRPr="00435057">
        <w:rPr>
          <w:bCs w:val="0"/>
          <w:szCs w:val="20"/>
        </w:rPr>
        <w:t>1. Symbol badania:</w:t>
      </w:r>
      <w:r w:rsidR="00C773BC" w:rsidRPr="00435057">
        <w:rPr>
          <w:bCs w:val="0"/>
          <w:szCs w:val="20"/>
        </w:rPr>
        <w:tab/>
      </w:r>
      <w:bookmarkStart w:id="244" w:name="badanie.1.43.05"/>
      <w:bookmarkEnd w:id="244"/>
      <w:r w:rsidR="00C773BC" w:rsidRPr="00435057">
        <w:rPr>
          <w:bCs w:val="0"/>
          <w:szCs w:val="20"/>
        </w:rPr>
        <w:t>1.43.05 (110)</w:t>
      </w:r>
      <w:bookmarkEnd w:id="243"/>
    </w:p>
    <w:p w:rsidR="00C773B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C773BC" w:rsidRPr="00435057">
        <w:rPr>
          <w:b/>
          <w:bCs/>
        </w:rPr>
        <w:tab/>
        <w:t>Ochrona własności przemysłowej w Polsce</w:t>
      </w:r>
    </w:p>
    <w:p w:rsidR="00C773B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C773BC" w:rsidRPr="00435057">
        <w:rPr>
          <w:b/>
          <w:bCs/>
        </w:rPr>
        <w:tab/>
        <w:t>co rok</w:t>
      </w:r>
    </w:p>
    <w:p w:rsidR="00361E19" w:rsidRPr="00435057" w:rsidRDefault="00C773BC"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C773BC" w:rsidP="002B6D2B">
      <w:pPr>
        <w:tabs>
          <w:tab w:val="left" w:pos="284"/>
          <w:tab w:val="left" w:pos="357"/>
          <w:tab w:val="left" w:pos="397"/>
          <w:tab w:val="left" w:pos="2834"/>
        </w:tabs>
        <w:ind w:left="2835"/>
        <w:jc w:val="both"/>
        <w:rPr>
          <w:b/>
          <w:bCs/>
        </w:rPr>
      </w:pPr>
      <w:r w:rsidRPr="00435057">
        <w:rPr>
          <w:b/>
          <w:bCs/>
        </w:rPr>
        <w:t>Prezes Urzędu Patentowego Rzeczypospolitej Polskiej</w:t>
      </w:r>
    </w:p>
    <w:p w:rsidR="00C40A35" w:rsidRPr="00435057" w:rsidRDefault="001F26C9" w:rsidP="002B6D2B">
      <w:pPr>
        <w:tabs>
          <w:tab w:val="left" w:pos="284"/>
          <w:tab w:val="left" w:pos="357"/>
          <w:tab w:val="left" w:pos="397"/>
        </w:tabs>
        <w:spacing w:before="120" w:after="60"/>
        <w:jc w:val="both"/>
        <w:divId w:val="929240128"/>
        <w:rPr>
          <w:b/>
          <w:bCs/>
        </w:rPr>
      </w:pPr>
      <w:r w:rsidRPr="00435057">
        <w:rPr>
          <w:b/>
          <w:bCs/>
        </w:rPr>
        <w:t>5. Cel badania</w:t>
      </w:r>
      <w:r w:rsidR="00C773BC" w:rsidRPr="00435057">
        <w:rPr>
          <w:b/>
          <w:bCs/>
        </w:rPr>
        <w:t>:</w:t>
      </w:r>
    </w:p>
    <w:p w:rsidR="00C773BC" w:rsidRPr="00435057" w:rsidRDefault="00C773BC" w:rsidP="002B6D2B">
      <w:pPr>
        <w:tabs>
          <w:tab w:val="left" w:pos="284"/>
          <w:tab w:val="left" w:pos="357"/>
          <w:tab w:val="left" w:pos="397"/>
        </w:tabs>
        <w:ind w:left="284" w:hanging="284"/>
        <w:jc w:val="both"/>
      </w:pPr>
      <w:r w:rsidRPr="00435057">
        <w:t>1)</w:t>
      </w:r>
      <w:r w:rsidRPr="00435057">
        <w:tab/>
        <w:t>Celem badania jest dostarczenie informacji z zakresu ochrony własności intelektualnej, ze szczególnym uwzględnieniem tematyki ochrony własności przemysłowej w Polsce (wynalazków, wzorów użytkowych, przemysłowych, znaków towarowych itp.). Wskaźniki z zakresu statystyki własności przemysłowej są stosowane do oceny efektów działalności B + R i innowacyjnej.</w:t>
      </w:r>
    </w:p>
    <w:p w:rsidR="00C773BC" w:rsidRPr="00435057" w:rsidRDefault="00C773BC" w:rsidP="002B6D2B">
      <w:pPr>
        <w:tabs>
          <w:tab w:val="left" w:pos="284"/>
          <w:tab w:val="left" w:pos="357"/>
          <w:tab w:val="left" w:pos="397"/>
        </w:tabs>
        <w:ind w:left="284" w:hanging="284"/>
        <w:jc w:val="both"/>
      </w:pPr>
      <w:r w:rsidRPr="00435057">
        <w:t>2)</w:t>
      </w:r>
      <w:r w:rsidRPr="00435057">
        <w:tab/>
        <w:t>Akty prawa krajowego, z których wynika obowiązek realizacji badania:</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ustawa z dnia 30 czerwca 2000 r. – Prawo własności przemysłowej (Dz. U. z 2021 r. poz. 324, z późn. zm.).</w:t>
      </w:r>
    </w:p>
    <w:p w:rsidR="00C773BC" w:rsidRPr="00435057" w:rsidRDefault="00C773BC" w:rsidP="002B6D2B">
      <w:pPr>
        <w:tabs>
          <w:tab w:val="left" w:pos="284"/>
          <w:tab w:val="left" w:pos="357"/>
          <w:tab w:val="left" w:pos="397"/>
        </w:tabs>
        <w:ind w:left="284" w:hanging="284"/>
        <w:jc w:val="both"/>
      </w:pPr>
      <w:r w:rsidRPr="00435057">
        <w:t>3)</w:t>
      </w:r>
      <w:r w:rsidRPr="00435057">
        <w:tab/>
        <w:t>Akty prawa międzynarodowego, z których wynika obowiązek realizacji badania:</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Akt sztokholmski zmieniający Konwencję paryską o ochronie własności przemysłowej z dnia 20 marca 1883 r., zmienioną w Brukseli dnia 14 grudnia 1900 r., w Waszyngtonie dnia 2 czerwca 1911 r., w Hadze dnia 6 listopada 1925 r., w Londynie dnia 2 czerwca 1934 r., w Lizbonie dnia 31 października 1958 r., sporządzony w Sztokholmie dnia 14 lipca 1967 r. (Dz. U. z 1975 r.</w:t>
      </w:r>
      <w:r w:rsidR="00C237CC" w:rsidRPr="00435057">
        <w:t xml:space="preserve"> </w:t>
      </w:r>
      <w:r w:rsidR="00C773BC" w:rsidRPr="00435057">
        <w:t>poz. 51).</w:t>
      </w:r>
    </w:p>
    <w:p w:rsidR="00C773BC" w:rsidRPr="00435057" w:rsidRDefault="00C773BC" w:rsidP="002B6D2B">
      <w:pPr>
        <w:tabs>
          <w:tab w:val="left" w:pos="284"/>
          <w:tab w:val="left" w:pos="357"/>
          <w:tab w:val="left" w:pos="397"/>
        </w:tabs>
        <w:ind w:left="284" w:hanging="284"/>
        <w:jc w:val="both"/>
      </w:pPr>
      <w:r w:rsidRPr="00435057">
        <w:t>4)</w:t>
      </w:r>
      <w:r w:rsidRPr="00435057">
        <w:tab/>
        <w:t>Strategie i programy, na potrzeby których dostarczane są dane:</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Strategie rozwoju województw,</w:t>
      </w:r>
    </w:p>
    <w:p w:rsidR="00C773BC" w:rsidRPr="00435057" w:rsidRDefault="00C773BC" w:rsidP="002B6D2B">
      <w:pPr>
        <w:tabs>
          <w:tab w:val="left" w:pos="284"/>
          <w:tab w:val="left" w:pos="357"/>
          <w:tab w:val="left" w:pos="397"/>
        </w:tabs>
        <w:ind w:left="568" w:hanging="284"/>
        <w:jc w:val="both"/>
      </w:pPr>
      <w:r w:rsidRPr="00435057">
        <w:t>b)</w:t>
      </w:r>
      <w:r w:rsidRPr="00435057">
        <w:tab/>
        <w:t>Strategia na rzecz Odpowiedzialnego Rozwoju do roku 2020 (z perspektywą do 2030 r.).</w:t>
      </w:r>
    </w:p>
    <w:p w:rsidR="00C773BC" w:rsidRPr="00435057" w:rsidRDefault="00C773BC" w:rsidP="002B6D2B">
      <w:pPr>
        <w:tabs>
          <w:tab w:val="left" w:pos="284"/>
          <w:tab w:val="left" w:pos="357"/>
          <w:tab w:val="left" w:pos="397"/>
        </w:tabs>
        <w:ind w:left="284" w:hanging="284"/>
        <w:jc w:val="both"/>
      </w:pPr>
      <w:r w:rsidRPr="00435057">
        <w:t>5)</w:t>
      </w:r>
      <w:r w:rsidRPr="00435057">
        <w:tab/>
        <w:t>Użytkownicy, których potrzeby uwzględnia badanie:</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administracja samorządowa – województwo,</w:t>
      </w:r>
    </w:p>
    <w:p w:rsidR="00C773BC" w:rsidRPr="00435057" w:rsidRDefault="00C773BC" w:rsidP="002B6D2B">
      <w:pPr>
        <w:tabs>
          <w:tab w:val="left" w:pos="284"/>
          <w:tab w:val="left" w:pos="357"/>
          <w:tab w:val="left" w:pos="397"/>
        </w:tabs>
        <w:ind w:left="568" w:hanging="284"/>
        <w:jc w:val="both"/>
      </w:pPr>
      <w:r w:rsidRPr="00435057">
        <w:t>b)</w:t>
      </w:r>
      <w:r w:rsidRPr="00435057">
        <w:tab/>
        <w:t>przedsiębiorstwa, samorząd gospodarczy,</w:t>
      </w:r>
    </w:p>
    <w:p w:rsidR="00C773BC" w:rsidRPr="00435057" w:rsidRDefault="00C773BC" w:rsidP="002B6D2B">
      <w:pPr>
        <w:tabs>
          <w:tab w:val="left" w:pos="284"/>
          <w:tab w:val="left" w:pos="357"/>
          <w:tab w:val="left" w:pos="397"/>
        </w:tabs>
        <w:ind w:left="568" w:hanging="284"/>
        <w:jc w:val="both"/>
      </w:pPr>
      <w:r w:rsidRPr="00435057">
        <w:t>c)</w:t>
      </w:r>
      <w:r w:rsidRPr="00435057">
        <w:tab/>
        <w:t>administracja rządowa,</w:t>
      </w:r>
    </w:p>
    <w:p w:rsidR="00C40A35" w:rsidRPr="00435057" w:rsidRDefault="00C773BC" w:rsidP="002B6D2B">
      <w:pPr>
        <w:tabs>
          <w:tab w:val="left" w:pos="284"/>
          <w:tab w:val="left" w:pos="357"/>
          <w:tab w:val="left" w:pos="397"/>
        </w:tabs>
        <w:ind w:left="568" w:hanging="284"/>
        <w:jc w:val="both"/>
      </w:pPr>
      <w:r w:rsidRPr="00435057">
        <w:t>d)</w:t>
      </w:r>
      <w:r w:rsidRPr="00435057">
        <w:tab/>
        <w:t>odbiorcy indywidualni.</w:t>
      </w:r>
    </w:p>
    <w:p w:rsidR="00C40A35" w:rsidRPr="00435057" w:rsidRDefault="001F26C9" w:rsidP="002B6D2B">
      <w:pPr>
        <w:tabs>
          <w:tab w:val="left" w:pos="284"/>
          <w:tab w:val="left" w:pos="357"/>
          <w:tab w:val="left" w:pos="397"/>
        </w:tabs>
        <w:spacing w:before="120" w:after="60"/>
        <w:jc w:val="both"/>
        <w:divId w:val="1549101315"/>
        <w:rPr>
          <w:b/>
          <w:bCs/>
        </w:rPr>
      </w:pPr>
      <w:r w:rsidRPr="00435057">
        <w:rPr>
          <w:b/>
          <w:bCs/>
        </w:rPr>
        <w:t>6. Zakres podmiotowy</w:t>
      </w:r>
      <w:r w:rsidR="00C773BC" w:rsidRPr="00435057">
        <w:rPr>
          <w:b/>
          <w:bCs/>
        </w:rPr>
        <w:t>:</w:t>
      </w:r>
    </w:p>
    <w:p w:rsidR="00C773BC" w:rsidRPr="00435057" w:rsidRDefault="00C773BC" w:rsidP="002B6D2B">
      <w:pPr>
        <w:tabs>
          <w:tab w:val="left" w:pos="284"/>
          <w:tab w:val="left" w:pos="357"/>
          <w:tab w:val="left" w:pos="397"/>
        </w:tabs>
        <w:jc w:val="both"/>
      </w:pPr>
      <w:r w:rsidRPr="00435057">
        <w:t>Zgłoszenia i udzielone prawa do ochrony własności przemysłowej w Polsce.</w:t>
      </w:r>
    </w:p>
    <w:p w:rsidR="00C40A35" w:rsidRPr="00435057" w:rsidRDefault="001F26C9" w:rsidP="002B6D2B">
      <w:pPr>
        <w:tabs>
          <w:tab w:val="left" w:pos="284"/>
          <w:tab w:val="left" w:pos="357"/>
          <w:tab w:val="left" w:pos="397"/>
        </w:tabs>
        <w:spacing w:before="120" w:after="60"/>
        <w:jc w:val="both"/>
        <w:divId w:val="1331831503"/>
        <w:rPr>
          <w:b/>
          <w:bCs/>
        </w:rPr>
      </w:pPr>
      <w:r w:rsidRPr="00435057">
        <w:rPr>
          <w:b/>
          <w:bCs/>
        </w:rPr>
        <w:t>7. Zakres przedmiotowy</w:t>
      </w:r>
      <w:r w:rsidR="00C773BC" w:rsidRPr="00435057">
        <w:rPr>
          <w:b/>
          <w:bCs/>
        </w:rPr>
        <w:t>:</w:t>
      </w:r>
    </w:p>
    <w:p w:rsidR="00C773BC" w:rsidRPr="00435057" w:rsidRDefault="00C773BC" w:rsidP="002B6D2B">
      <w:pPr>
        <w:tabs>
          <w:tab w:val="left" w:pos="284"/>
          <w:tab w:val="left" w:pos="357"/>
          <w:tab w:val="left" w:pos="397"/>
        </w:tabs>
        <w:jc w:val="both"/>
      </w:pPr>
      <w:r w:rsidRPr="00435057">
        <w:t>Własność intelektualna.</w:t>
      </w:r>
    </w:p>
    <w:p w:rsidR="00C40A35" w:rsidRPr="00435057" w:rsidRDefault="001F26C9" w:rsidP="002B6D2B">
      <w:pPr>
        <w:tabs>
          <w:tab w:val="left" w:pos="284"/>
          <w:tab w:val="left" w:pos="357"/>
          <w:tab w:val="left" w:pos="397"/>
        </w:tabs>
        <w:spacing w:before="120" w:after="60"/>
        <w:jc w:val="both"/>
        <w:divId w:val="2128163369"/>
        <w:rPr>
          <w:b/>
          <w:bCs/>
        </w:rPr>
      </w:pPr>
      <w:r w:rsidRPr="00435057">
        <w:rPr>
          <w:b/>
          <w:bCs/>
        </w:rPr>
        <w:t>8. Źródła danych</w:t>
      </w:r>
      <w:r w:rsidR="00C773BC" w:rsidRPr="00435057">
        <w:rPr>
          <w:b/>
          <w:bCs/>
        </w:rPr>
        <w:t>:</w:t>
      </w:r>
    </w:p>
    <w:p w:rsidR="00C773BC" w:rsidRPr="00435057" w:rsidRDefault="00C773BC" w:rsidP="002B6D2B">
      <w:pPr>
        <w:tabs>
          <w:tab w:val="left" w:pos="284"/>
          <w:tab w:val="left" w:pos="357"/>
          <w:tab w:val="left" w:pos="397"/>
        </w:tabs>
        <w:ind w:left="284" w:hanging="284"/>
        <w:jc w:val="both"/>
      </w:pPr>
      <w:r w:rsidRPr="00435057">
        <w:t>1)</w:t>
      </w:r>
      <w:r w:rsidRPr="00435057">
        <w:tab/>
        <w:t xml:space="preserve">Zestawy danych z systemów informacyjnych Urzędu Patentowego Rzeczypospolitej Polskiej nr </w:t>
      </w:r>
      <w:hyperlink w:anchor="gr.168">
        <w:r w:rsidRPr="00435057">
          <w:t>168</w:t>
        </w:r>
      </w:hyperlink>
      <w:r w:rsidRPr="00435057">
        <w:t xml:space="preserve"> (opisane w cz. II. Informacje o przekazywanych danych):</w:t>
      </w:r>
    </w:p>
    <w:p w:rsidR="00C40A35" w:rsidRPr="00435057" w:rsidRDefault="00460BB9" w:rsidP="002B6D2B">
      <w:pPr>
        <w:tabs>
          <w:tab w:val="left" w:pos="284"/>
          <w:tab w:val="left" w:pos="357"/>
          <w:tab w:val="left" w:pos="397"/>
        </w:tabs>
        <w:ind w:left="568" w:hanging="284"/>
        <w:jc w:val="both"/>
      </w:pPr>
      <w:r w:rsidRPr="00435057">
        <w:t>a)</w:t>
      </w:r>
      <w:r w:rsidRPr="00435057">
        <w:tab/>
      </w:r>
      <w:r w:rsidR="00C773BC" w:rsidRPr="00435057">
        <w:t>dane dotyczące liczby zgłoszeń wynalazków i wzorów użytkowych oraz liczby udzielonych praw wyłącznych na przedmioty własności przemysłowej; liczby zgłoszeń znaków towarowych, wzorów przemysłowych, topografii układów scalonych i oznaczeń geograficznych oraz udzielonych praw wyłącznych na przedmioty własności przemysłowej; liczby patentów europejskich, które uprawomocniły się na terytorium RP (</w:t>
      </w:r>
      <w:hyperlink w:anchor="lp.168.1">
        <w:r w:rsidR="00C773BC" w:rsidRPr="00435057">
          <w:t>lp. 168.1</w:t>
        </w:r>
      </w:hyperlink>
      <w:r w:rsidR="00C773BC" w:rsidRPr="00435057">
        <w:t>).</w:t>
      </w:r>
    </w:p>
    <w:p w:rsidR="00C40A35" w:rsidRPr="00435057" w:rsidRDefault="001F26C9" w:rsidP="002B6D2B">
      <w:pPr>
        <w:tabs>
          <w:tab w:val="left" w:pos="284"/>
          <w:tab w:val="left" w:pos="357"/>
          <w:tab w:val="left" w:pos="397"/>
        </w:tabs>
        <w:spacing w:before="120" w:after="60"/>
        <w:jc w:val="both"/>
        <w:divId w:val="1494025182"/>
        <w:rPr>
          <w:b/>
          <w:bCs/>
        </w:rPr>
      </w:pPr>
      <w:r w:rsidRPr="00435057">
        <w:rPr>
          <w:b/>
          <w:bCs/>
        </w:rPr>
        <w:t>9. Rodzaje wynikowych informacji statystycznych</w:t>
      </w:r>
      <w:r w:rsidR="00C773BC" w:rsidRPr="00435057">
        <w:rPr>
          <w:b/>
          <w:bCs/>
        </w:rPr>
        <w:t>:</w:t>
      </w:r>
    </w:p>
    <w:p w:rsidR="00C773BC" w:rsidRPr="00435057" w:rsidRDefault="00C773BC" w:rsidP="002B6D2B">
      <w:pPr>
        <w:tabs>
          <w:tab w:val="left" w:pos="284"/>
          <w:tab w:val="left" w:pos="357"/>
          <w:tab w:val="left" w:pos="397"/>
        </w:tabs>
        <w:ind w:left="284" w:hanging="284"/>
        <w:jc w:val="both"/>
      </w:pPr>
      <w:r w:rsidRPr="00435057">
        <w:t xml:space="preserve">1) </w:t>
      </w:r>
      <w:r w:rsidRPr="00435057">
        <w:tab/>
        <w:t>Zgłoszenia i udzielone prawa wyłączne na wynalazki krajowe, w przekrojach: płeć głównego zgłaszającego/uprawnionego (dotyczy krajowych osób fizycznych).</w:t>
      </w:r>
    </w:p>
    <w:p w:rsidR="00C773BC" w:rsidRPr="00435057" w:rsidRDefault="00C773BC" w:rsidP="002B6D2B">
      <w:pPr>
        <w:tabs>
          <w:tab w:val="left" w:pos="284"/>
          <w:tab w:val="left" w:pos="357"/>
          <w:tab w:val="left" w:pos="397"/>
        </w:tabs>
        <w:ind w:left="284" w:hanging="284"/>
        <w:jc w:val="both"/>
      </w:pPr>
      <w:r w:rsidRPr="00435057">
        <w:t xml:space="preserve">2) </w:t>
      </w:r>
      <w:r w:rsidRPr="00435057">
        <w:tab/>
        <w:t>Zgłoszenia i udzielone prawa wyłączne na znaki towarowe, w przekrojach: w trybie krajowym i międzynarodowym, w podziale na krajowe i zagraniczne.</w:t>
      </w:r>
    </w:p>
    <w:p w:rsidR="00C773BC" w:rsidRPr="00435057" w:rsidRDefault="00C773BC" w:rsidP="002B6D2B">
      <w:pPr>
        <w:tabs>
          <w:tab w:val="left" w:pos="284"/>
          <w:tab w:val="left" w:pos="357"/>
          <w:tab w:val="left" w:pos="397"/>
        </w:tabs>
        <w:ind w:left="284" w:hanging="284"/>
        <w:jc w:val="both"/>
      </w:pPr>
      <w:r w:rsidRPr="00435057">
        <w:t xml:space="preserve">3) </w:t>
      </w:r>
      <w:r w:rsidRPr="00435057">
        <w:tab/>
        <w:t>Zgłoszenia oraz udzielone prawa na wzory przemysłowe i topografie układów scalonych, w przekrojach: krajowe i zagraniczne.</w:t>
      </w:r>
    </w:p>
    <w:p w:rsidR="00C773BC" w:rsidRPr="00435057" w:rsidRDefault="00C773BC" w:rsidP="002B6D2B">
      <w:pPr>
        <w:tabs>
          <w:tab w:val="left" w:pos="284"/>
          <w:tab w:val="left" w:pos="357"/>
          <w:tab w:val="left" w:pos="397"/>
        </w:tabs>
        <w:ind w:left="284" w:hanging="284"/>
        <w:jc w:val="both"/>
      </w:pPr>
      <w:r w:rsidRPr="00435057">
        <w:t xml:space="preserve">4) </w:t>
      </w:r>
      <w:r w:rsidRPr="00435057">
        <w:tab/>
        <w:t>Zgłoszenia oraz udzielone prawa wyłączne na wynalazki krajowe za granicą.</w:t>
      </w:r>
    </w:p>
    <w:p w:rsidR="00C773BC" w:rsidRPr="00435057" w:rsidRDefault="00C773BC" w:rsidP="002B6D2B">
      <w:pPr>
        <w:tabs>
          <w:tab w:val="left" w:pos="284"/>
          <w:tab w:val="left" w:pos="357"/>
          <w:tab w:val="left" w:pos="397"/>
        </w:tabs>
        <w:ind w:left="284" w:hanging="284"/>
        <w:jc w:val="both"/>
      </w:pPr>
      <w:r w:rsidRPr="00435057">
        <w:t xml:space="preserve">5) </w:t>
      </w:r>
      <w:r w:rsidRPr="00435057">
        <w:tab/>
        <w:t>Zgłoszenia wynalazków i udzielone patenty, w przekrojach: według kategorii produktów wysokiej techniki.</w:t>
      </w:r>
    </w:p>
    <w:p w:rsidR="00C773BC" w:rsidRPr="00435057" w:rsidRDefault="00C773BC" w:rsidP="002B6D2B">
      <w:pPr>
        <w:tabs>
          <w:tab w:val="left" w:pos="284"/>
          <w:tab w:val="left" w:pos="357"/>
          <w:tab w:val="left" w:pos="397"/>
        </w:tabs>
        <w:ind w:left="284" w:hanging="284"/>
        <w:jc w:val="both"/>
      </w:pPr>
      <w:r w:rsidRPr="00435057">
        <w:t xml:space="preserve">6) </w:t>
      </w:r>
      <w:r w:rsidRPr="00435057">
        <w:tab/>
        <w:t>Uzyskana w Polsce ochrona na wynalazki przez podmioty krajowe i zagraniczne na podstawie Konwencji o patencie europejskim.</w:t>
      </w:r>
    </w:p>
    <w:p w:rsidR="00C773BC" w:rsidRPr="00435057" w:rsidRDefault="00C773BC" w:rsidP="002B6D2B">
      <w:pPr>
        <w:tabs>
          <w:tab w:val="left" w:pos="284"/>
          <w:tab w:val="left" w:pos="357"/>
          <w:tab w:val="left" w:pos="397"/>
        </w:tabs>
        <w:ind w:left="284" w:hanging="284"/>
        <w:jc w:val="both"/>
      </w:pPr>
      <w:r w:rsidRPr="00435057">
        <w:t xml:space="preserve">7) </w:t>
      </w:r>
      <w:r w:rsidRPr="00435057">
        <w:tab/>
        <w:t>Zgłoszenia oraz udzielone prawa wyłączne na wynalazki i wzory użytkowe w Polsce, w przekrojach: w trybie krajowym i międzynarodowym, w podziale na krajowe i zagraniczne oraz według Międzynarodowej Klasyfikacji Patentowej (MKP).</w:t>
      </w:r>
    </w:p>
    <w:p w:rsidR="00C773BC" w:rsidRPr="00435057" w:rsidRDefault="00C773BC" w:rsidP="002B6D2B">
      <w:pPr>
        <w:tabs>
          <w:tab w:val="left" w:pos="284"/>
          <w:tab w:val="left" w:pos="357"/>
          <w:tab w:val="left" w:pos="397"/>
        </w:tabs>
        <w:ind w:left="284" w:hanging="284"/>
        <w:jc w:val="both"/>
      </w:pPr>
      <w:r w:rsidRPr="00435057">
        <w:t xml:space="preserve">8) </w:t>
      </w:r>
      <w:r w:rsidRPr="00435057">
        <w:tab/>
        <w:t>Zgłoszenia wynalazków zgodnie z Polską Klasyfikacją Działalności, w przekrojach: według rodzaju działalności pierwszego zgłaszającego w podziale na podklasy.</w:t>
      </w:r>
    </w:p>
    <w:p w:rsidR="00C40A35" w:rsidRPr="00435057" w:rsidRDefault="00C773BC" w:rsidP="002B6D2B">
      <w:pPr>
        <w:tabs>
          <w:tab w:val="left" w:pos="284"/>
          <w:tab w:val="left" w:pos="357"/>
          <w:tab w:val="left" w:pos="397"/>
        </w:tabs>
        <w:ind w:left="284" w:hanging="284"/>
        <w:jc w:val="both"/>
      </w:pPr>
      <w:r w:rsidRPr="00435057">
        <w:t xml:space="preserve">9) </w:t>
      </w:r>
      <w:r w:rsidRPr="00435057">
        <w:tab/>
        <w:t>Zgłoszenia wynalazków i udzielone patenty oraz zgłoszenia wzorów użytkowych i prawa ochronne na wzory użytkowe, w przekrojach: kraj, NUTS 1, województwa, NUTS 2, powiaty, według rodzaju podmiotów zgłaszających.</w:t>
      </w:r>
    </w:p>
    <w:p w:rsidR="00C40A35" w:rsidRPr="00435057" w:rsidRDefault="001F26C9" w:rsidP="002B6D2B">
      <w:pPr>
        <w:tabs>
          <w:tab w:val="left" w:pos="284"/>
          <w:tab w:val="left" w:pos="357"/>
          <w:tab w:val="left" w:pos="397"/>
        </w:tabs>
        <w:spacing w:before="120" w:after="60"/>
        <w:jc w:val="both"/>
        <w:divId w:val="1704205162"/>
        <w:rPr>
          <w:b/>
          <w:bCs/>
        </w:rPr>
      </w:pPr>
      <w:r w:rsidRPr="00435057">
        <w:rPr>
          <w:b/>
          <w:bCs/>
        </w:rPr>
        <w:t>10. Formy i terminy udostępnienia wynikowych informacji statystycznych</w:t>
      </w:r>
      <w:r w:rsidR="00C773BC" w:rsidRPr="00435057">
        <w:rPr>
          <w:b/>
          <w:bCs/>
        </w:rPr>
        <w:t>:</w:t>
      </w:r>
    </w:p>
    <w:p w:rsidR="00C773BC" w:rsidRPr="00435057" w:rsidRDefault="00C773BC" w:rsidP="002B6D2B">
      <w:pPr>
        <w:tabs>
          <w:tab w:val="left" w:pos="284"/>
          <w:tab w:val="left" w:pos="357"/>
          <w:tab w:val="left" w:pos="397"/>
        </w:tabs>
        <w:ind w:left="284" w:hanging="284"/>
        <w:jc w:val="both"/>
      </w:pPr>
      <w:r w:rsidRPr="00435057">
        <w:t xml:space="preserve">1) </w:t>
      </w:r>
      <w:r w:rsidRPr="00435057">
        <w:tab/>
        <w:t>Publikacje GUS:</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„Nauka i technika w 2025 r.” (marzec 2027),</w:t>
      </w:r>
    </w:p>
    <w:p w:rsidR="00C773BC" w:rsidRPr="00435057" w:rsidRDefault="00C773BC" w:rsidP="002B6D2B">
      <w:pPr>
        <w:tabs>
          <w:tab w:val="left" w:pos="284"/>
          <w:tab w:val="left" w:pos="357"/>
          <w:tab w:val="left" w:pos="397"/>
        </w:tabs>
        <w:ind w:left="568" w:hanging="284"/>
        <w:jc w:val="both"/>
      </w:pPr>
      <w:r w:rsidRPr="00435057">
        <w:t>b)</w:t>
      </w:r>
      <w:r w:rsidRPr="00435057">
        <w:tab/>
        <w:t>„Rocznik Statystyczny Rzeczypospolitej Polskiej 2026” (grudzień 2026),</w:t>
      </w:r>
    </w:p>
    <w:p w:rsidR="00C773BC" w:rsidRPr="00435057" w:rsidRDefault="00C773BC" w:rsidP="002B6D2B">
      <w:pPr>
        <w:tabs>
          <w:tab w:val="left" w:pos="284"/>
          <w:tab w:val="left" w:pos="357"/>
          <w:tab w:val="left" w:pos="397"/>
        </w:tabs>
        <w:ind w:left="568" w:hanging="284"/>
        <w:jc w:val="both"/>
      </w:pPr>
      <w:r w:rsidRPr="00435057">
        <w:t>c)</w:t>
      </w:r>
      <w:r w:rsidRPr="00435057">
        <w:tab/>
        <w:t>„Mały Rocznik Statystyczny Polski 2026” (lipiec 2026),</w:t>
      </w:r>
    </w:p>
    <w:p w:rsidR="00C773BC" w:rsidRPr="00435057" w:rsidRDefault="00C773BC" w:rsidP="002B6D2B">
      <w:pPr>
        <w:tabs>
          <w:tab w:val="left" w:pos="284"/>
          <w:tab w:val="left" w:pos="357"/>
          <w:tab w:val="left" w:pos="397"/>
        </w:tabs>
        <w:ind w:left="568" w:hanging="284"/>
        <w:jc w:val="both"/>
      </w:pPr>
      <w:r w:rsidRPr="00435057">
        <w:t>d)</w:t>
      </w:r>
      <w:r w:rsidRPr="00435057">
        <w:tab/>
        <w:t>„Rocznik Statystyczny Przemysłu 2026” (grudzień 2026).</w:t>
      </w:r>
    </w:p>
    <w:p w:rsidR="00C773BC" w:rsidRPr="00435057" w:rsidRDefault="00C773BC" w:rsidP="002B6D2B">
      <w:pPr>
        <w:tabs>
          <w:tab w:val="left" w:pos="284"/>
          <w:tab w:val="left" w:pos="357"/>
          <w:tab w:val="left" w:pos="397"/>
        </w:tabs>
        <w:ind w:left="284" w:hanging="284"/>
        <w:jc w:val="both"/>
      </w:pPr>
      <w:r w:rsidRPr="00435057">
        <w:t xml:space="preserve">2) </w:t>
      </w:r>
      <w:r w:rsidRPr="00435057">
        <w:tab/>
        <w:t>Internetowe bazy danych:</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Bank Danych Lokalnych – Nauka i technika – Ochrona własności przemysłowej (maj 2026),</w:t>
      </w:r>
    </w:p>
    <w:p w:rsidR="00C773BC" w:rsidRPr="00435057" w:rsidRDefault="00C773BC" w:rsidP="002B6D2B">
      <w:pPr>
        <w:tabs>
          <w:tab w:val="left" w:pos="284"/>
          <w:tab w:val="left" w:pos="357"/>
          <w:tab w:val="left" w:pos="397"/>
        </w:tabs>
        <w:ind w:left="568" w:hanging="284"/>
        <w:jc w:val="both"/>
      </w:pPr>
      <w:r w:rsidRPr="00435057">
        <w:t>b)</w:t>
      </w:r>
      <w:r w:rsidRPr="00435057">
        <w:tab/>
        <w:t>Dziedzinowa Baza Wiedzy – Gospodarka – Nauka i technika – Ochrona własności przemysłowej – Patenty (wrzesień 2026),</w:t>
      </w:r>
    </w:p>
    <w:p w:rsidR="00C773BC" w:rsidRPr="00435057" w:rsidRDefault="00C773BC" w:rsidP="002B6D2B">
      <w:pPr>
        <w:tabs>
          <w:tab w:val="left" w:pos="284"/>
          <w:tab w:val="left" w:pos="357"/>
          <w:tab w:val="left" w:pos="397"/>
        </w:tabs>
        <w:ind w:left="568" w:hanging="284"/>
        <w:jc w:val="both"/>
      </w:pPr>
      <w:r w:rsidRPr="00435057">
        <w:t>c)</w:t>
      </w:r>
      <w:r w:rsidRPr="00435057">
        <w:tab/>
        <w:t>Dziedzinowa Baza Wiedzy – Gospodarka – Nauka i technika – Ochrona własności przemysłowej – Wynalazki (wrzesień 2026),</w:t>
      </w:r>
    </w:p>
    <w:p w:rsidR="00C40A35" w:rsidRPr="00435057" w:rsidRDefault="00C773BC" w:rsidP="002B6D2B">
      <w:pPr>
        <w:tabs>
          <w:tab w:val="left" w:pos="284"/>
          <w:tab w:val="left" w:pos="357"/>
          <w:tab w:val="left" w:pos="397"/>
        </w:tabs>
        <w:ind w:left="568" w:hanging="284"/>
        <w:jc w:val="both"/>
      </w:pPr>
      <w:r w:rsidRPr="00435057">
        <w:t>d)</w:t>
      </w:r>
      <w:r w:rsidRPr="00435057">
        <w:tab/>
        <w:t>Dziedzinowa Baza Wiedzy – Gospodarka – Nauka i technika – Ochrona własności przemysłowej – Wzory użytkowe (wrzesień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C773BC" w:rsidP="002B6D2B">
      <w:pPr>
        <w:tabs>
          <w:tab w:val="left" w:pos="284"/>
          <w:tab w:val="left" w:pos="357"/>
          <w:tab w:val="left" w:pos="397"/>
        </w:tabs>
        <w:spacing w:after="120"/>
        <w:jc w:val="both"/>
        <w:divId w:val="891043442"/>
        <w:rPr>
          <w:b/>
          <w:bCs/>
          <w:sz w:val="24"/>
          <w:szCs w:val="24"/>
        </w:rPr>
      </w:pPr>
      <w:r w:rsidRPr="00435057">
        <w:rPr>
          <w:b/>
          <w:bCs/>
          <w:sz w:val="24"/>
          <w:szCs w:val="24"/>
        </w:rPr>
        <w:t>1.43 NAUKA, TECHNIKA, SPOŁECZEŃSTWO INFORMACYJNE, TELEKOMUNIKACJA</w:t>
      </w:r>
    </w:p>
    <w:p w:rsidR="00C773BC" w:rsidRPr="00435057" w:rsidRDefault="001F26C9" w:rsidP="002B6D2B">
      <w:pPr>
        <w:pStyle w:val="Nagwek3"/>
        <w:tabs>
          <w:tab w:val="left" w:pos="357"/>
          <w:tab w:val="left" w:pos="397"/>
        </w:tabs>
        <w:spacing w:before="0"/>
        <w:ind w:left="2835" w:hanging="2835"/>
        <w:jc w:val="both"/>
        <w:rPr>
          <w:bCs w:val="0"/>
          <w:szCs w:val="20"/>
        </w:rPr>
      </w:pPr>
      <w:bookmarkStart w:id="245" w:name="_Toc162519036"/>
      <w:r w:rsidRPr="00435057">
        <w:rPr>
          <w:bCs w:val="0"/>
          <w:szCs w:val="20"/>
        </w:rPr>
        <w:t>1. Symbol badania:</w:t>
      </w:r>
      <w:r w:rsidR="00C773BC" w:rsidRPr="00435057">
        <w:rPr>
          <w:bCs w:val="0"/>
          <w:szCs w:val="20"/>
        </w:rPr>
        <w:tab/>
      </w:r>
      <w:bookmarkStart w:id="246" w:name="badanie.1.43.06"/>
      <w:bookmarkEnd w:id="246"/>
      <w:r w:rsidR="00C773BC" w:rsidRPr="00435057">
        <w:rPr>
          <w:bCs w:val="0"/>
          <w:szCs w:val="20"/>
        </w:rPr>
        <w:t>1.43.06 (111)</w:t>
      </w:r>
      <w:bookmarkEnd w:id="245"/>
    </w:p>
    <w:p w:rsidR="00C773BC" w:rsidRPr="00435057" w:rsidRDefault="001F26C9" w:rsidP="002B6D2B">
      <w:pPr>
        <w:tabs>
          <w:tab w:val="left" w:pos="284"/>
          <w:tab w:val="left" w:pos="357"/>
          <w:tab w:val="left" w:pos="397"/>
          <w:tab w:val="left" w:pos="2834"/>
        </w:tabs>
        <w:spacing w:after="60"/>
        <w:ind w:left="2835" w:hanging="2835"/>
        <w:jc w:val="both"/>
        <w:rPr>
          <w:b/>
          <w:bCs/>
        </w:rPr>
      </w:pPr>
      <w:r w:rsidRPr="00435057">
        <w:rPr>
          <w:b/>
          <w:bCs/>
        </w:rPr>
        <w:t>2. Temat badania:</w:t>
      </w:r>
      <w:r w:rsidR="00C773BC" w:rsidRPr="00435057">
        <w:rPr>
          <w:b/>
          <w:bCs/>
        </w:rPr>
        <w:tab/>
        <w:t>Produkcja, zatrudnienie i handel zagraniczny w zakresie wysokiej techniki</w:t>
      </w:r>
    </w:p>
    <w:p w:rsidR="00C773B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C773BC" w:rsidRPr="00435057">
        <w:rPr>
          <w:b/>
          <w:bCs/>
        </w:rPr>
        <w:tab/>
        <w:t>co rok</w:t>
      </w:r>
    </w:p>
    <w:p w:rsidR="00C40A35" w:rsidRPr="00435057" w:rsidRDefault="00C773BC"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651982135"/>
        <w:rPr>
          <w:b/>
          <w:bCs/>
        </w:rPr>
      </w:pPr>
      <w:r w:rsidRPr="00435057">
        <w:rPr>
          <w:b/>
          <w:bCs/>
        </w:rPr>
        <w:t>5. Cel badania</w:t>
      </w:r>
      <w:r w:rsidR="00C773BC" w:rsidRPr="00435057">
        <w:rPr>
          <w:b/>
          <w:bCs/>
        </w:rPr>
        <w:t>:</w:t>
      </w:r>
    </w:p>
    <w:p w:rsidR="00C773BC" w:rsidRPr="00435057" w:rsidRDefault="00C773BC" w:rsidP="002B6D2B">
      <w:pPr>
        <w:tabs>
          <w:tab w:val="left" w:pos="284"/>
          <w:tab w:val="left" w:pos="357"/>
          <w:tab w:val="left" w:pos="397"/>
        </w:tabs>
        <w:ind w:left="284" w:hanging="284"/>
        <w:jc w:val="both"/>
      </w:pPr>
      <w:r w:rsidRPr="00435057">
        <w:t>1)</w:t>
      </w:r>
      <w:r w:rsidRPr="00435057">
        <w:tab/>
        <w:t>Celem badania jest dostarczenie informacji w zakresie handlu zagranicznego wyrobami wysokiej techniki, osób pracujących, podmiotów, produkcji sprzedanej oraz przychodów ze sprzedaży według poziomów techniki i wiedzochłonności.</w:t>
      </w:r>
    </w:p>
    <w:p w:rsidR="00C773BC" w:rsidRPr="00435057" w:rsidRDefault="00C773BC" w:rsidP="002B6D2B">
      <w:pPr>
        <w:tabs>
          <w:tab w:val="left" w:pos="284"/>
          <w:tab w:val="left" w:pos="357"/>
          <w:tab w:val="left" w:pos="397"/>
        </w:tabs>
        <w:ind w:left="284" w:hanging="284"/>
        <w:jc w:val="both"/>
      </w:pPr>
      <w:r w:rsidRPr="00435057">
        <w:t>2)</w:t>
      </w:r>
      <w:r w:rsidRPr="00435057">
        <w:tab/>
        <w:t>Strategie i programy, na potrzeby których dostarczane są dane:</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Strategia na rzecz Odpowiedzialnego Rozwoju do roku 2020 (z perspektywą do 2030 r.),</w:t>
      </w:r>
    </w:p>
    <w:p w:rsidR="00C773BC" w:rsidRPr="00435057" w:rsidRDefault="00C773BC" w:rsidP="002B6D2B">
      <w:pPr>
        <w:tabs>
          <w:tab w:val="left" w:pos="284"/>
          <w:tab w:val="left" w:pos="357"/>
          <w:tab w:val="left" w:pos="397"/>
        </w:tabs>
        <w:ind w:left="568" w:hanging="284"/>
        <w:jc w:val="both"/>
      </w:pPr>
      <w:r w:rsidRPr="00435057">
        <w:t>b)</w:t>
      </w:r>
      <w:r w:rsidRPr="00435057">
        <w:tab/>
        <w:t>Krajowa Strategia Rozwoju Regionalnego 2030.</w:t>
      </w:r>
    </w:p>
    <w:p w:rsidR="00C773BC" w:rsidRPr="00435057" w:rsidRDefault="00C773BC" w:rsidP="002B6D2B">
      <w:pPr>
        <w:tabs>
          <w:tab w:val="left" w:pos="284"/>
          <w:tab w:val="left" w:pos="357"/>
          <w:tab w:val="left" w:pos="397"/>
        </w:tabs>
        <w:ind w:left="284" w:hanging="284"/>
        <w:jc w:val="both"/>
      </w:pPr>
      <w:r w:rsidRPr="00435057">
        <w:t>3)</w:t>
      </w:r>
      <w:r w:rsidRPr="00435057">
        <w:tab/>
        <w:t>Użytkownicy, których potrzeby uwzględnia badanie:</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odbiorcy indywidualni,</w:t>
      </w:r>
    </w:p>
    <w:p w:rsidR="00C773BC" w:rsidRPr="00435057" w:rsidRDefault="00C773BC" w:rsidP="002B6D2B">
      <w:pPr>
        <w:tabs>
          <w:tab w:val="left" w:pos="284"/>
          <w:tab w:val="left" w:pos="357"/>
          <w:tab w:val="left" w:pos="397"/>
        </w:tabs>
        <w:ind w:left="568" w:hanging="284"/>
        <w:jc w:val="both"/>
      </w:pPr>
      <w:r w:rsidRPr="00435057">
        <w:t>b)</w:t>
      </w:r>
      <w:r w:rsidRPr="00435057">
        <w:tab/>
        <w:t>administracja rządowa,</w:t>
      </w:r>
    </w:p>
    <w:p w:rsidR="00C773BC" w:rsidRPr="00435057" w:rsidRDefault="00C773BC" w:rsidP="002B6D2B">
      <w:pPr>
        <w:tabs>
          <w:tab w:val="left" w:pos="284"/>
          <w:tab w:val="left" w:pos="357"/>
          <w:tab w:val="left" w:pos="397"/>
        </w:tabs>
        <w:ind w:left="568" w:hanging="284"/>
        <w:jc w:val="both"/>
      </w:pPr>
      <w:r w:rsidRPr="00435057">
        <w:t>c)</w:t>
      </w:r>
      <w:r w:rsidRPr="00435057">
        <w:tab/>
        <w:t>media ogólnopolskie i terenowe,</w:t>
      </w:r>
    </w:p>
    <w:p w:rsidR="00C773BC" w:rsidRPr="00435057" w:rsidRDefault="00C773BC" w:rsidP="002B6D2B">
      <w:pPr>
        <w:tabs>
          <w:tab w:val="left" w:pos="284"/>
          <w:tab w:val="left" w:pos="357"/>
          <w:tab w:val="left" w:pos="397"/>
        </w:tabs>
        <w:ind w:left="568" w:hanging="284"/>
        <w:jc w:val="both"/>
      </w:pPr>
      <w:r w:rsidRPr="00435057">
        <w:t>d)</w:t>
      </w:r>
      <w:r w:rsidRPr="00435057">
        <w:tab/>
        <w:t>NBP,</w:t>
      </w:r>
    </w:p>
    <w:p w:rsidR="00C773BC" w:rsidRPr="00435057" w:rsidRDefault="00C773BC" w:rsidP="002B6D2B">
      <w:pPr>
        <w:tabs>
          <w:tab w:val="left" w:pos="284"/>
          <w:tab w:val="left" w:pos="357"/>
          <w:tab w:val="left" w:pos="397"/>
        </w:tabs>
        <w:ind w:left="568" w:hanging="284"/>
        <w:jc w:val="both"/>
      </w:pPr>
      <w:r w:rsidRPr="00435057">
        <w:t>e)</w:t>
      </w:r>
      <w:r w:rsidRPr="00435057">
        <w:tab/>
        <w:t>administracja samorządowa – województwo,</w:t>
      </w:r>
    </w:p>
    <w:p w:rsidR="00C773BC" w:rsidRPr="00435057" w:rsidRDefault="00C773BC" w:rsidP="002B6D2B">
      <w:pPr>
        <w:tabs>
          <w:tab w:val="left" w:pos="284"/>
          <w:tab w:val="left" w:pos="357"/>
          <w:tab w:val="left" w:pos="397"/>
        </w:tabs>
        <w:ind w:left="568" w:hanging="284"/>
        <w:jc w:val="both"/>
      </w:pPr>
      <w:r w:rsidRPr="00435057">
        <w:t>f)</w:t>
      </w:r>
      <w:r w:rsidRPr="00435057">
        <w:tab/>
        <w:t>Sejm, Senat,</w:t>
      </w:r>
    </w:p>
    <w:p w:rsidR="00C40A35" w:rsidRPr="00435057" w:rsidRDefault="00C773BC" w:rsidP="002B6D2B">
      <w:pPr>
        <w:tabs>
          <w:tab w:val="left" w:pos="284"/>
          <w:tab w:val="left" w:pos="357"/>
          <w:tab w:val="left" w:pos="397"/>
        </w:tabs>
        <w:ind w:left="568" w:hanging="284"/>
        <w:jc w:val="both"/>
      </w:pPr>
      <w:r w:rsidRPr="00435057">
        <w:t>g)</w:t>
      </w:r>
      <w:r w:rsidRPr="00435057">
        <w:tab/>
        <w:t>inny użytkownik.</w:t>
      </w:r>
    </w:p>
    <w:p w:rsidR="00C40A35" w:rsidRPr="00435057" w:rsidRDefault="001F26C9" w:rsidP="002B6D2B">
      <w:pPr>
        <w:tabs>
          <w:tab w:val="left" w:pos="284"/>
          <w:tab w:val="left" w:pos="357"/>
          <w:tab w:val="left" w:pos="397"/>
        </w:tabs>
        <w:spacing w:before="120" w:after="60"/>
        <w:jc w:val="both"/>
        <w:divId w:val="2027440850"/>
        <w:rPr>
          <w:b/>
          <w:bCs/>
        </w:rPr>
      </w:pPr>
      <w:r w:rsidRPr="00435057">
        <w:rPr>
          <w:b/>
          <w:bCs/>
        </w:rPr>
        <w:t>6. Zakres podmiotowy</w:t>
      </w:r>
      <w:r w:rsidR="00C773BC" w:rsidRPr="00435057">
        <w:rPr>
          <w:b/>
          <w:bCs/>
        </w:rPr>
        <w:t>:</w:t>
      </w:r>
    </w:p>
    <w:p w:rsidR="00361E19" w:rsidRPr="00435057" w:rsidRDefault="00C773BC" w:rsidP="002B6D2B">
      <w:pPr>
        <w:tabs>
          <w:tab w:val="left" w:pos="284"/>
          <w:tab w:val="left" w:pos="357"/>
          <w:tab w:val="left" w:pos="397"/>
        </w:tabs>
        <w:jc w:val="both"/>
      </w:pPr>
      <w:r w:rsidRPr="00435057">
        <w:t>Podmioty gospodarki narodowej, prowadzące działalność gospodarczą zaklasyfikowaną według PKD do sekcji C przetwórstwo przemysłowe.</w:t>
      </w:r>
    </w:p>
    <w:p w:rsidR="00C773BC" w:rsidRPr="00435057" w:rsidRDefault="00C773BC" w:rsidP="002B6D2B">
      <w:pPr>
        <w:tabs>
          <w:tab w:val="left" w:pos="284"/>
          <w:tab w:val="left" w:pos="357"/>
          <w:tab w:val="left" w:pos="397"/>
        </w:tabs>
        <w:jc w:val="both"/>
      </w:pPr>
      <w:r w:rsidRPr="00435057">
        <w:t>Podmioty prowadzące działalność usługową, podmioty realizujące obroty z krajami spoza UE oraz podmioty objęte programem statystycznym realizujące obroty z krajami UE.</w:t>
      </w:r>
    </w:p>
    <w:p w:rsidR="00C40A35" w:rsidRPr="00435057" w:rsidRDefault="001F26C9" w:rsidP="002B6D2B">
      <w:pPr>
        <w:tabs>
          <w:tab w:val="left" w:pos="284"/>
          <w:tab w:val="left" w:pos="357"/>
          <w:tab w:val="left" w:pos="397"/>
        </w:tabs>
        <w:spacing w:before="120" w:after="60"/>
        <w:jc w:val="both"/>
        <w:divId w:val="1893999475"/>
        <w:rPr>
          <w:b/>
          <w:bCs/>
        </w:rPr>
      </w:pPr>
      <w:r w:rsidRPr="00435057">
        <w:rPr>
          <w:b/>
          <w:bCs/>
        </w:rPr>
        <w:t>7. Zakres przedmiotowy</w:t>
      </w:r>
      <w:r w:rsidR="00C773BC" w:rsidRPr="00435057">
        <w:rPr>
          <w:b/>
          <w:bCs/>
        </w:rPr>
        <w:t>:</w:t>
      </w:r>
    </w:p>
    <w:p w:rsidR="00C773BC" w:rsidRPr="00435057" w:rsidRDefault="00C773BC" w:rsidP="002B6D2B">
      <w:pPr>
        <w:tabs>
          <w:tab w:val="left" w:pos="284"/>
          <w:tab w:val="left" w:pos="357"/>
          <w:tab w:val="left" w:pos="397"/>
        </w:tabs>
        <w:jc w:val="both"/>
      </w:pPr>
      <w:r w:rsidRPr="00435057">
        <w:t>Rachunek zysków i strat (wersja porównawcza). Produkcja wyrobów przemysłowych (dane roczne). Obroty międzynarodowego handlu towarami w cenach stałych. Pracownicy najemni.</w:t>
      </w:r>
    </w:p>
    <w:p w:rsidR="00C40A35" w:rsidRPr="00435057" w:rsidRDefault="001F26C9" w:rsidP="002B6D2B">
      <w:pPr>
        <w:tabs>
          <w:tab w:val="left" w:pos="284"/>
          <w:tab w:val="left" w:pos="357"/>
          <w:tab w:val="left" w:pos="397"/>
        </w:tabs>
        <w:spacing w:before="120" w:after="60"/>
        <w:jc w:val="both"/>
        <w:divId w:val="213541671"/>
        <w:rPr>
          <w:b/>
          <w:bCs/>
        </w:rPr>
      </w:pPr>
      <w:r w:rsidRPr="00435057">
        <w:rPr>
          <w:b/>
          <w:bCs/>
        </w:rPr>
        <w:t>8. Źródła danych</w:t>
      </w:r>
      <w:r w:rsidR="00C773BC" w:rsidRPr="00435057">
        <w:rPr>
          <w:b/>
          <w:bCs/>
        </w:rPr>
        <w:t>:</w:t>
      </w:r>
    </w:p>
    <w:p w:rsidR="00C773BC" w:rsidRPr="00435057" w:rsidRDefault="00C773BC" w:rsidP="002B6D2B">
      <w:pPr>
        <w:tabs>
          <w:tab w:val="left" w:pos="284"/>
          <w:tab w:val="left" w:pos="357"/>
          <w:tab w:val="left" w:pos="397"/>
        </w:tabs>
        <w:ind w:left="284" w:hanging="284"/>
        <w:jc w:val="both"/>
      </w:pPr>
      <w:r w:rsidRPr="00435057">
        <w:t>1)</w:t>
      </w:r>
      <w:r w:rsidRPr="00435057">
        <w:tab/>
        <w:t xml:space="preserve">Zestawy danych Głównego Urzędu Statystycznego nr </w:t>
      </w:r>
      <w:hyperlink w:anchor="gr.1">
        <w:r w:rsidRPr="00435057">
          <w:t>1</w:t>
        </w:r>
      </w:hyperlink>
      <w:r w:rsidRPr="00435057">
        <w:t xml:space="preserve"> (opisane w cz. II. Informacje o przekazywanych danych):</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SP – roczna ankieta przedsiębiorstwa (</w:t>
      </w:r>
      <w:hyperlink w:anchor="lp.1.152">
        <w:r w:rsidR="00C773BC" w:rsidRPr="00435057">
          <w:t>lp. 1.152</w:t>
        </w:r>
      </w:hyperlink>
      <w:r w:rsidR="00C773BC" w:rsidRPr="00435057">
        <w:t>).</w:t>
      </w:r>
    </w:p>
    <w:p w:rsidR="00C773BC" w:rsidRPr="00435057" w:rsidRDefault="00C773BC" w:rsidP="002B6D2B">
      <w:pPr>
        <w:tabs>
          <w:tab w:val="left" w:pos="284"/>
          <w:tab w:val="left" w:pos="357"/>
          <w:tab w:val="left" w:pos="397"/>
        </w:tabs>
        <w:ind w:left="284" w:hanging="284"/>
        <w:jc w:val="both"/>
      </w:pPr>
      <w:r w:rsidRPr="00435057">
        <w:t>2)</w:t>
      </w:r>
      <w:r w:rsidRPr="00435057">
        <w:tab/>
        <w:t>Wyniki innych badań:</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1.23.01 Badanie aktywności ekonomicznej ludności (BAEL),</w:t>
      </w:r>
    </w:p>
    <w:p w:rsidR="00C773BC" w:rsidRPr="00435057" w:rsidRDefault="00C773BC" w:rsidP="002B6D2B">
      <w:pPr>
        <w:tabs>
          <w:tab w:val="left" w:pos="284"/>
          <w:tab w:val="left" w:pos="357"/>
          <w:tab w:val="left" w:pos="397"/>
        </w:tabs>
        <w:ind w:left="568" w:hanging="284"/>
        <w:jc w:val="both"/>
      </w:pPr>
      <w:r w:rsidRPr="00435057">
        <w:t>b)</w:t>
      </w:r>
      <w:r w:rsidRPr="00435057">
        <w:tab/>
        <w:t>1.23.02 Pracujący w gospodarce narodowej,</w:t>
      </w:r>
    </w:p>
    <w:p w:rsidR="00C773BC" w:rsidRPr="00435057" w:rsidRDefault="00C773BC" w:rsidP="002B6D2B">
      <w:pPr>
        <w:tabs>
          <w:tab w:val="left" w:pos="284"/>
          <w:tab w:val="left" w:pos="357"/>
          <w:tab w:val="left" w:pos="397"/>
        </w:tabs>
        <w:ind w:left="568" w:hanging="284"/>
        <w:jc w:val="both"/>
      </w:pPr>
      <w:r w:rsidRPr="00435057">
        <w:t>c)</w:t>
      </w:r>
      <w:r w:rsidRPr="00435057">
        <w:tab/>
        <w:t>1.46.04 Produkcja wyrobów przemysłowych,</w:t>
      </w:r>
    </w:p>
    <w:p w:rsidR="00C40A35" w:rsidRPr="00435057" w:rsidRDefault="00C773BC" w:rsidP="002B6D2B">
      <w:pPr>
        <w:tabs>
          <w:tab w:val="left" w:pos="284"/>
          <w:tab w:val="left" w:pos="357"/>
          <w:tab w:val="left" w:pos="397"/>
        </w:tabs>
        <w:ind w:left="568" w:hanging="284"/>
        <w:jc w:val="both"/>
      </w:pPr>
      <w:r w:rsidRPr="00435057">
        <w:t>d)</w:t>
      </w:r>
      <w:r w:rsidRPr="00435057">
        <w:tab/>
        <w:t>1.51.08 Realizacja międzynarodowego handlu towarami w wyrażeniu ilościowo-wartościowym.</w:t>
      </w:r>
    </w:p>
    <w:p w:rsidR="00C40A35" w:rsidRPr="00435057" w:rsidRDefault="001F26C9" w:rsidP="002B6D2B">
      <w:pPr>
        <w:tabs>
          <w:tab w:val="left" w:pos="284"/>
          <w:tab w:val="left" w:pos="357"/>
          <w:tab w:val="left" w:pos="397"/>
        </w:tabs>
        <w:spacing w:before="120" w:after="60"/>
        <w:jc w:val="both"/>
        <w:divId w:val="1640265111"/>
        <w:rPr>
          <w:b/>
          <w:bCs/>
        </w:rPr>
      </w:pPr>
      <w:r w:rsidRPr="00435057">
        <w:rPr>
          <w:b/>
          <w:bCs/>
        </w:rPr>
        <w:t>9. Rodzaje wynikowych informacji statystycznych</w:t>
      </w:r>
      <w:r w:rsidR="00C773BC" w:rsidRPr="00435057">
        <w:rPr>
          <w:b/>
          <w:bCs/>
        </w:rPr>
        <w:t>:</w:t>
      </w:r>
    </w:p>
    <w:p w:rsidR="00C773BC" w:rsidRPr="00435057" w:rsidRDefault="00C773BC" w:rsidP="002B6D2B">
      <w:pPr>
        <w:tabs>
          <w:tab w:val="left" w:pos="284"/>
          <w:tab w:val="left" w:pos="357"/>
          <w:tab w:val="left" w:pos="397"/>
        </w:tabs>
        <w:ind w:left="284" w:hanging="284"/>
        <w:jc w:val="both"/>
      </w:pPr>
      <w:r w:rsidRPr="00435057">
        <w:t xml:space="preserve">1) </w:t>
      </w:r>
      <w:r w:rsidRPr="00435057">
        <w:tab/>
        <w:t>Wielkość i struktura eksportu i importu oraz wskaźniki relacji importu do eksportu i udziału w eksporcie i imporcie ogółem, w przekrojach: grupy wyrobów zaliczanych do wysokiej techniki.</w:t>
      </w:r>
    </w:p>
    <w:p w:rsidR="00C773BC" w:rsidRPr="00435057" w:rsidRDefault="00C773BC" w:rsidP="002B6D2B">
      <w:pPr>
        <w:tabs>
          <w:tab w:val="left" w:pos="284"/>
          <w:tab w:val="left" w:pos="357"/>
          <w:tab w:val="left" w:pos="397"/>
        </w:tabs>
        <w:ind w:left="284" w:hanging="284"/>
        <w:jc w:val="both"/>
      </w:pPr>
      <w:r w:rsidRPr="00435057">
        <w:t xml:space="preserve">2) </w:t>
      </w:r>
      <w:r w:rsidRPr="00435057">
        <w:tab/>
        <w:t>Udział sprzedaży w sekcji C (Przetwórstwo przemysłowe) w wartości produkcji sprzedanej ogółem, w przekrojach: poziomy techniki.</w:t>
      </w:r>
    </w:p>
    <w:p w:rsidR="00C773BC" w:rsidRPr="00435057" w:rsidRDefault="00C773BC" w:rsidP="002B6D2B">
      <w:pPr>
        <w:tabs>
          <w:tab w:val="left" w:pos="284"/>
          <w:tab w:val="left" w:pos="357"/>
          <w:tab w:val="left" w:pos="397"/>
        </w:tabs>
        <w:ind w:left="284" w:hanging="284"/>
        <w:jc w:val="both"/>
      </w:pPr>
      <w:r w:rsidRPr="00435057">
        <w:t xml:space="preserve">3) </w:t>
      </w:r>
      <w:r w:rsidRPr="00435057">
        <w:tab/>
        <w:t>Wartości bezwzględne oraz udział zatrudnienia w sekcji C (Przetwórstwo przemysłowe) w zatrudnieniu ogółem, w przekrojach: poziomy techniki, płeć.</w:t>
      </w:r>
    </w:p>
    <w:p w:rsidR="00C773BC" w:rsidRPr="00435057" w:rsidRDefault="00C773BC" w:rsidP="002B6D2B">
      <w:pPr>
        <w:tabs>
          <w:tab w:val="left" w:pos="284"/>
          <w:tab w:val="left" w:pos="357"/>
          <w:tab w:val="left" w:pos="397"/>
        </w:tabs>
        <w:ind w:left="284" w:hanging="284"/>
        <w:jc w:val="both"/>
      </w:pPr>
      <w:r w:rsidRPr="00435057">
        <w:t xml:space="preserve">4) </w:t>
      </w:r>
      <w:r w:rsidRPr="00435057">
        <w:tab/>
        <w:t>Wartości bezwzględne oraz udział zatrudnienia w sektorze usług w zatrudnieniu ogółem, w przekrojach: poziomy wiedzochłonności, płeć.</w:t>
      </w:r>
    </w:p>
    <w:p w:rsidR="00C773BC" w:rsidRPr="00435057" w:rsidRDefault="00C773BC" w:rsidP="002B6D2B">
      <w:pPr>
        <w:tabs>
          <w:tab w:val="left" w:pos="284"/>
          <w:tab w:val="left" w:pos="357"/>
          <w:tab w:val="left" w:pos="397"/>
        </w:tabs>
        <w:ind w:left="284" w:hanging="284"/>
        <w:jc w:val="both"/>
      </w:pPr>
      <w:r w:rsidRPr="00435057">
        <w:t xml:space="preserve">5) </w:t>
      </w:r>
      <w:r w:rsidRPr="00435057">
        <w:tab/>
        <w:t>Udział liczby podmiotów, przychodów ze sprzedaży produktów (w tym na eksport) przedsiębiorstw w sekcji C (Przetwórstwo przemysłowe), w przekrojach: województwa, NUTS 2, poziomy techniki.</w:t>
      </w:r>
    </w:p>
    <w:p w:rsidR="00C40A35" w:rsidRPr="00435057" w:rsidRDefault="00C773BC" w:rsidP="002B6D2B">
      <w:pPr>
        <w:tabs>
          <w:tab w:val="left" w:pos="284"/>
          <w:tab w:val="left" w:pos="357"/>
          <w:tab w:val="left" w:pos="397"/>
        </w:tabs>
        <w:ind w:left="284" w:hanging="284"/>
        <w:jc w:val="both"/>
      </w:pPr>
      <w:r w:rsidRPr="00435057">
        <w:t xml:space="preserve">6) </w:t>
      </w:r>
      <w:r w:rsidRPr="00435057">
        <w:tab/>
        <w:t>Udział liczby podmiotów, przychodów ze sprzedaży produktów (w tym na eksport) przedsiębiorstw w sektorze usług, w przekrojach: województwa, NUTS 2, wybrane poziomy wiedzochłonności.</w:t>
      </w:r>
    </w:p>
    <w:p w:rsidR="00C40A35" w:rsidRPr="00435057" w:rsidRDefault="001F26C9" w:rsidP="002B6D2B">
      <w:pPr>
        <w:tabs>
          <w:tab w:val="left" w:pos="284"/>
          <w:tab w:val="left" w:pos="357"/>
          <w:tab w:val="left" w:pos="397"/>
        </w:tabs>
        <w:spacing w:before="120" w:after="60"/>
        <w:jc w:val="both"/>
        <w:divId w:val="1415710753"/>
        <w:rPr>
          <w:b/>
          <w:bCs/>
        </w:rPr>
      </w:pPr>
      <w:r w:rsidRPr="00435057">
        <w:rPr>
          <w:b/>
          <w:bCs/>
        </w:rPr>
        <w:t>10. Formy i terminy udostępnienia wynikowych informacji statystycznych</w:t>
      </w:r>
      <w:r w:rsidR="00C773BC" w:rsidRPr="00435057">
        <w:rPr>
          <w:b/>
          <w:bCs/>
        </w:rPr>
        <w:t>:</w:t>
      </w:r>
    </w:p>
    <w:p w:rsidR="00C773BC" w:rsidRPr="00435057" w:rsidRDefault="00C773BC" w:rsidP="002B6D2B">
      <w:pPr>
        <w:tabs>
          <w:tab w:val="left" w:pos="284"/>
          <w:tab w:val="left" w:pos="357"/>
          <w:tab w:val="left" w:pos="397"/>
        </w:tabs>
        <w:ind w:left="284" w:hanging="284"/>
        <w:jc w:val="both"/>
      </w:pPr>
      <w:r w:rsidRPr="00435057">
        <w:t xml:space="preserve">1) </w:t>
      </w:r>
      <w:r w:rsidRPr="00435057">
        <w:tab/>
        <w:t>Publikacje GUS:</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„Rocznik Statystyczny Przemysłu 2026” (grudzień 2026),</w:t>
      </w:r>
    </w:p>
    <w:p w:rsidR="00C773BC" w:rsidRPr="00435057" w:rsidRDefault="00C773BC" w:rsidP="002B6D2B">
      <w:pPr>
        <w:tabs>
          <w:tab w:val="left" w:pos="284"/>
          <w:tab w:val="left" w:pos="357"/>
          <w:tab w:val="left" w:pos="397"/>
        </w:tabs>
        <w:ind w:left="568" w:hanging="284"/>
        <w:jc w:val="both"/>
      </w:pPr>
      <w:r w:rsidRPr="00435057">
        <w:t>b)</w:t>
      </w:r>
      <w:r w:rsidRPr="00435057">
        <w:tab/>
        <w:t>„Nauka i technika w 2025 r.” (marzec 2027).</w:t>
      </w:r>
    </w:p>
    <w:p w:rsidR="00C773BC" w:rsidRPr="00435057" w:rsidRDefault="00C773BC" w:rsidP="002B6D2B">
      <w:pPr>
        <w:tabs>
          <w:tab w:val="left" w:pos="284"/>
          <w:tab w:val="left" w:pos="357"/>
          <w:tab w:val="left" w:pos="397"/>
        </w:tabs>
        <w:ind w:left="284" w:hanging="284"/>
        <w:jc w:val="both"/>
      </w:pPr>
      <w:r w:rsidRPr="00435057">
        <w:t xml:space="preserve">2) </w:t>
      </w:r>
      <w:r w:rsidRPr="00435057">
        <w:tab/>
        <w:t>Internetowe bazy danych:</w:t>
      </w:r>
    </w:p>
    <w:p w:rsidR="00C40A35" w:rsidRPr="00435057" w:rsidRDefault="00460BB9" w:rsidP="002B6D2B">
      <w:pPr>
        <w:tabs>
          <w:tab w:val="left" w:pos="284"/>
          <w:tab w:val="left" w:pos="357"/>
          <w:tab w:val="left" w:pos="397"/>
        </w:tabs>
        <w:ind w:left="568" w:hanging="284"/>
        <w:jc w:val="both"/>
      </w:pPr>
      <w:r w:rsidRPr="00435057">
        <w:t>a)</w:t>
      </w:r>
      <w:r w:rsidRPr="00435057">
        <w:tab/>
      </w:r>
      <w:r w:rsidR="00C773BC" w:rsidRPr="00435057">
        <w:t>Strateg – System Monitorowania Rozwoju – Badania i innowacje (grudzień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C773BC" w:rsidP="002B6D2B">
      <w:pPr>
        <w:tabs>
          <w:tab w:val="left" w:pos="284"/>
          <w:tab w:val="left" w:pos="357"/>
          <w:tab w:val="left" w:pos="397"/>
        </w:tabs>
        <w:spacing w:after="120"/>
        <w:jc w:val="both"/>
        <w:divId w:val="1510102173"/>
        <w:rPr>
          <w:b/>
          <w:bCs/>
          <w:sz w:val="24"/>
          <w:szCs w:val="24"/>
        </w:rPr>
      </w:pPr>
      <w:r w:rsidRPr="00435057">
        <w:rPr>
          <w:b/>
          <w:bCs/>
          <w:sz w:val="24"/>
          <w:szCs w:val="24"/>
        </w:rPr>
        <w:t>1.43 NAUKA, TECHNIKA, SPOŁECZEŃSTWO INFORMACYJNE, TELEKOMUNIKACJA</w:t>
      </w:r>
    </w:p>
    <w:p w:rsidR="00C773BC" w:rsidRPr="00435057" w:rsidRDefault="001F26C9" w:rsidP="002B6D2B">
      <w:pPr>
        <w:pStyle w:val="Nagwek3"/>
        <w:tabs>
          <w:tab w:val="left" w:pos="357"/>
          <w:tab w:val="left" w:pos="397"/>
        </w:tabs>
        <w:spacing w:before="0"/>
        <w:ind w:left="2835" w:hanging="2835"/>
        <w:jc w:val="both"/>
        <w:rPr>
          <w:bCs w:val="0"/>
          <w:szCs w:val="20"/>
        </w:rPr>
      </w:pPr>
      <w:bookmarkStart w:id="247" w:name="_Toc162519037"/>
      <w:r w:rsidRPr="00435057">
        <w:rPr>
          <w:bCs w:val="0"/>
          <w:szCs w:val="20"/>
        </w:rPr>
        <w:t>1. Symbol badania:</w:t>
      </w:r>
      <w:r w:rsidR="00C773BC" w:rsidRPr="00435057">
        <w:rPr>
          <w:bCs w:val="0"/>
          <w:szCs w:val="20"/>
        </w:rPr>
        <w:tab/>
      </w:r>
      <w:bookmarkStart w:id="248" w:name="badanie.1.43.09"/>
      <w:bookmarkEnd w:id="248"/>
      <w:r w:rsidR="00C773BC" w:rsidRPr="00435057">
        <w:rPr>
          <w:bCs w:val="0"/>
          <w:szCs w:val="20"/>
        </w:rPr>
        <w:t>1.43.09 (112)</w:t>
      </w:r>
      <w:bookmarkEnd w:id="247"/>
    </w:p>
    <w:p w:rsidR="00C773B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C773BC" w:rsidRPr="00435057">
        <w:rPr>
          <w:b/>
          <w:bCs/>
        </w:rPr>
        <w:tab/>
        <w:t>Zasoby ludzkie dla nauki i techniki (HRST)</w:t>
      </w:r>
    </w:p>
    <w:p w:rsidR="00C773B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C773BC" w:rsidRPr="00435057">
        <w:rPr>
          <w:b/>
          <w:bCs/>
        </w:rPr>
        <w:tab/>
        <w:t>co rok</w:t>
      </w:r>
    </w:p>
    <w:p w:rsidR="00C40A35" w:rsidRPr="00435057" w:rsidRDefault="00C773BC"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946809916"/>
        <w:rPr>
          <w:b/>
          <w:bCs/>
        </w:rPr>
      </w:pPr>
      <w:r w:rsidRPr="00435057">
        <w:rPr>
          <w:b/>
          <w:bCs/>
        </w:rPr>
        <w:t>5. Cel badania</w:t>
      </w:r>
      <w:r w:rsidR="00C773BC" w:rsidRPr="00435057">
        <w:rPr>
          <w:b/>
          <w:bCs/>
        </w:rPr>
        <w:t>:</w:t>
      </w:r>
    </w:p>
    <w:p w:rsidR="00C773BC" w:rsidRPr="00435057" w:rsidRDefault="00C773BC" w:rsidP="002B6D2B">
      <w:pPr>
        <w:tabs>
          <w:tab w:val="left" w:pos="284"/>
          <w:tab w:val="left" w:pos="357"/>
          <w:tab w:val="left" w:pos="397"/>
        </w:tabs>
        <w:ind w:left="284" w:hanging="284"/>
        <w:jc w:val="both"/>
      </w:pPr>
      <w:r w:rsidRPr="00435057">
        <w:t>1)</w:t>
      </w:r>
      <w:r w:rsidRPr="00435057">
        <w:tab/>
        <w:t>Celem badania jest dostarczenie informacji na temat wielkości populacji osób zatrudnionych w tzw. zawodach nauki i techniki lub posiadających wykształcenie wyższe, potencjalnie mogących zająć się pracą związaną z tworzeniem, rozwojem, rozpowszechnianiem i zastosowaniem wiedzy naukowo-technicznej.</w:t>
      </w:r>
    </w:p>
    <w:p w:rsidR="00C773BC" w:rsidRPr="00435057" w:rsidRDefault="00C773BC" w:rsidP="002B6D2B">
      <w:pPr>
        <w:tabs>
          <w:tab w:val="left" w:pos="284"/>
          <w:tab w:val="left" w:pos="357"/>
          <w:tab w:val="left" w:pos="397"/>
        </w:tabs>
        <w:ind w:left="284" w:hanging="284"/>
        <w:jc w:val="both"/>
      </w:pPr>
      <w:r w:rsidRPr="00435057">
        <w:t>2)</w:t>
      </w:r>
      <w:r w:rsidRPr="00435057">
        <w:tab/>
        <w:t>Akty prawa międzynarodowego, z których wynika obowiązek realizacji badania:</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rozporządzenie wykonawcze Komisji (UE) 2020/1197 z dnia 30 lipca 2020 r. ustanawiające specyfikacje techniczne i ustalenia na podstawie rozporządzenia Parlamentu Europejskiego i Rady (UE) 2019/2152 w sprawie europejskiej statystyki gospodarczej uchylającego 10 aktów prawnych w dziedzinie statystyki gospodarczej.</w:t>
      </w:r>
    </w:p>
    <w:p w:rsidR="00C773BC" w:rsidRPr="00435057" w:rsidRDefault="00C773BC" w:rsidP="002B6D2B">
      <w:pPr>
        <w:tabs>
          <w:tab w:val="left" w:pos="284"/>
          <w:tab w:val="left" w:pos="357"/>
          <w:tab w:val="left" w:pos="397"/>
        </w:tabs>
        <w:ind w:left="284" w:hanging="284"/>
        <w:jc w:val="both"/>
      </w:pPr>
      <w:r w:rsidRPr="00435057">
        <w:t>3)</w:t>
      </w:r>
      <w:r w:rsidRPr="00435057">
        <w:tab/>
        <w:t>Użytkownicy, których potrzeby uwzględnia badanie:</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administracja rządowa,</w:t>
      </w:r>
    </w:p>
    <w:p w:rsidR="00C773BC" w:rsidRPr="00435057" w:rsidRDefault="00C773BC" w:rsidP="002B6D2B">
      <w:pPr>
        <w:tabs>
          <w:tab w:val="left" w:pos="284"/>
          <w:tab w:val="left" w:pos="357"/>
          <w:tab w:val="left" w:pos="397"/>
        </w:tabs>
        <w:ind w:left="568" w:hanging="284"/>
        <w:jc w:val="both"/>
      </w:pPr>
      <w:r w:rsidRPr="00435057">
        <w:t>b)</w:t>
      </w:r>
      <w:r w:rsidRPr="00435057">
        <w:tab/>
        <w:t>instytucje systemu szkolnictwa wyższego i nauki (pracownicy naukowi, nauczyciele akademiccy, studenci, doktoranci),</w:t>
      </w:r>
    </w:p>
    <w:p w:rsidR="00C773BC" w:rsidRPr="00435057" w:rsidRDefault="00C773BC" w:rsidP="002B6D2B">
      <w:pPr>
        <w:tabs>
          <w:tab w:val="left" w:pos="284"/>
          <w:tab w:val="left" w:pos="357"/>
          <w:tab w:val="left" w:pos="397"/>
        </w:tabs>
        <w:ind w:left="568" w:hanging="284"/>
        <w:jc w:val="both"/>
      </w:pPr>
      <w:r w:rsidRPr="00435057">
        <w:t>c)</w:t>
      </w:r>
      <w:r w:rsidRPr="00435057">
        <w:tab/>
        <w:t>inny użytkownik.</w:t>
      </w:r>
    </w:p>
    <w:p w:rsidR="004E06C3" w:rsidRDefault="00C773BC" w:rsidP="002B6D2B">
      <w:pPr>
        <w:tabs>
          <w:tab w:val="left" w:pos="284"/>
          <w:tab w:val="left" w:pos="357"/>
          <w:tab w:val="left" w:pos="397"/>
        </w:tabs>
        <w:ind w:left="284" w:hanging="284"/>
        <w:jc w:val="both"/>
      </w:pPr>
      <w:r w:rsidRPr="00435057">
        <w:t>4)</w:t>
      </w:r>
      <w:r w:rsidRPr="00435057">
        <w:tab/>
      </w:r>
      <w:r w:rsidR="004E06C3">
        <w:t>Dane osobowe:</w:t>
      </w:r>
    </w:p>
    <w:p w:rsidR="00C40A35" w:rsidRPr="00435057" w:rsidRDefault="00F26488" w:rsidP="004E06C3">
      <w:pPr>
        <w:tabs>
          <w:tab w:val="left" w:pos="284"/>
          <w:tab w:val="left" w:pos="357"/>
          <w:tab w:val="left" w:pos="397"/>
        </w:tabs>
        <w:ind w:left="284"/>
        <w:jc w:val="both"/>
      </w:pPr>
      <w:r>
        <w:t>D</w:t>
      </w:r>
      <w:r w:rsidR="00C773BC" w:rsidRPr="00435057">
        <w:t>ane pozyskiwane z Kancelarii Prezydenta Rzeczypospolitej Polskiej zawierają imiona i nazwiska osób. Na ich podstawie oznacza się płeć.</w:t>
      </w:r>
    </w:p>
    <w:p w:rsidR="00C40A35" w:rsidRPr="00435057" w:rsidRDefault="001F26C9" w:rsidP="002B6D2B">
      <w:pPr>
        <w:tabs>
          <w:tab w:val="left" w:pos="284"/>
          <w:tab w:val="left" w:pos="357"/>
          <w:tab w:val="left" w:pos="397"/>
        </w:tabs>
        <w:spacing w:before="120" w:after="60"/>
        <w:jc w:val="both"/>
        <w:divId w:val="323629616"/>
        <w:rPr>
          <w:b/>
          <w:bCs/>
        </w:rPr>
      </w:pPr>
      <w:r w:rsidRPr="00435057">
        <w:rPr>
          <w:b/>
          <w:bCs/>
        </w:rPr>
        <w:t>6. Zakres podmiotowy</w:t>
      </w:r>
      <w:r w:rsidR="00C773BC" w:rsidRPr="00435057">
        <w:rPr>
          <w:b/>
          <w:bCs/>
        </w:rPr>
        <w:t>:</w:t>
      </w:r>
    </w:p>
    <w:p w:rsidR="00C773BC" w:rsidRPr="00435057" w:rsidRDefault="00C773BC" w:rsidP="002B6D2B">
      <w:pPr>
        <w:tabs>
          <w:tab w:val="left" w:pos="284"/>
          <w:tab w:val="left" w:pos="357"/>
          <w:tab w:val="left" w:pos="397"/>
        </w:tabs>
        <w:jc w:val="both"/>
      </w:pPr>
      <w:r w:rsidRPr="00435057">
        <w:t>Osoby z wyższym wykształceniem oraz osoby zatrudnione w zawodach nauki i techniki.</w:t>
      </w:r>
    </w:p>
    <w:p w:rsidR="00C40A35" w:rsidRPr="00435057" w:rsidRDefault="001F26C9" w:rsidP="002B6D2B">
      <w:pPr>
        <w:tabs>
          <w:tab w:val="left" w:pos="284"/>
          <w:tab w:val="left" w:pos="357"/>
          <w:tab w:val="left" w:pos="397"/>
        </w:tabs>
        <w:spacing w:before="120" w:after="60"/>
        <w:jc w:val="both"/>
        <w:divId w:val="16590036"/>
        <w:rPr>
          <w:b/>
          <w:bCs/>
        </w:rPr>
      </w:pPr>
      <w:r w:rsidRPr="00435057">
        <w:rPr>
          <w:b/>
          <w:bCs/>
        </w:rPr>
        <w:t>7. Zakres przedmiotowy</w:t>
      </w:r>
      <w:r w:rsidR="00C773BC" w:rsidRPr="00435057">
        <w:rPr>
          <w:b/>
          <w:bCs/>
        </w:rPr>
        <w:t>:</w:t>
      </w:r>
    </w:p>
    <w:p w:rsidR="00C773BC" w:rsidRPr="00435057" w:rsidRDefault="00C773BC" w:rsidP="002B6D2B">
      <w:pPr>
        <w:tabs>
          <w:tab w:val="left" w:pos="284"/>
          <w:tab w:val="left" w:pos="357"/>
          <w:tab w:val="left" w:pos="397"/>
        </w:tabs>
        <w:jc w:val="both"/>
      </w:pPr>
      <w:r w:rsidRPr="00435057">
        <w:t>Zasoby ludzkie dla nauki i techniki (HRST). Liczba nadanych tytułów profesora, stopni doktora habilitowanego i stopni doktora.</w:t>
      </w:r>
    </w:p>
    <w:p w:rsidR="00C40A35" w:rsidRPr="00435057" w:rsidRDefault="001F26C9" w:rsidP="002B6D2B">
      <w:pPr>
        <w:tabs>
          <w:tab w:val="left" w:pos="284"/>
          <w:tab w:val="left" w:pos="357"/>
          <w:tab w:val="left" w:pos="397"/>
        </w:tabs>
        <w:spacing w:before="120" w:after="60"/>
        <w:jc w:val="both"/>
        <w:divId w:val="1676111881"/>
        <w:rPr>
          <w:b/>
          <w:bCs/>
        </w:rPr>
      </w:pPr>
      <w:r w:rsidRPr="00435057">
        <w:rPr>
          <w:b/>
          <w:bCs/>
        </w:rPr>
        <w:t>8. Źródła danych</w:t>
      </w:r>
      <w:r w:rsidR="00C773BC" w:rsidRPr="00435057">
        <w:rPr>
          <w:b/>
          <w:bCs/>
        </w:rPr>
        <w:t>:</w:t>
      </w:r>
    </w:p>
    <w:p w:rsidR="00C773BC" w:rsidRPr="00435057" w:rsidRDefault="00C773BC" w:rsidP="002B6D2B">
      <w:pPr>
        <w:tabs>
          <w:tab w:val="left" w:pos="284"/>
          <w:tab w:val="left" w:pos="357"/>
          <w:tab w:val="left" w:pos="397"/>
        </w:tabs>
        <w:ind w:left="284" w:hanging="284"/>
        <w:jc w:val="both"/>
      </w:pPr>
      <w:r w:rsidRPr="00435057">
        <w:t>1)</w:t>
      </w:r>
      <w:r w:rsidRPr="00435057">
        <w:tab/>
        <w:t xml:space="preserve">Zestawy danych z systemów informacyjnych Ministerstwa Nauki i Szkolnictwa Wyższego nr </w:t>
      </w:r>
      <w:hyperlink w:anchor="gr.30">
        <w:r w:rsidRPr="00435057">
          <w:t>30</w:t>
        </w:r>
      </w:hyperlink>
      <w:r w:rsidRPr="00435057">
        <w:t xml:space="preserve"> (opisane w cz. II. Informacje o przekazywanych danych):</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dane w zakresie nadanych stopni doktora i stopni doktora habilitowanego (</w:t>
      </w:r>
      <w:hyperlink w:anchor="lp.30.10">
        <w:r w:rsidR="00C773BC" w:rsidRPr="00435057">
          <w:t>lp. 30.10</w:t>
        </w:r>
      </w:hyperlink>
      <w:r w:rsidR="00C773BC" w:rsidRPr="00435057">
        <w:t>).</w:t>
      </w:r>
    </w:p>
    <w:p w:rsidR="00C773BC" w:rsidRPr="00435057" w:rsidRDefault="00C773BC" w:rsidP="002B6D2B">
      <w:pPr>
        <w:tabs>
          <w:tab w:val="left" w:pos="284"/>
          <w:tab w:val="left" w:pos="357"/>
          <w:tab w:val="left" w:pos="397"/>
        </w:tabs>
        <w:ind w:left="284" w:hanging="284"/>
        <w:jc w:val="both"/>
      </w:pPr>
      <w:r w:rsidRPr="00435057">
        <w:t>2)</w:t>
      </w:r>
      <w:r w:rsidRPr="00435057">
        <w:tab/>
        <w:t xml:space="preserve">Zestawy danych z systemów informacyjnych Kancelarii Prezydenta Rzeczypospolitej Polskiej nr </w:t>
      </w:r>
      <w:hyperlink w:anchor="gr.73">
        <w:r w:rsidRPr="00435057">
          <w:t>73</w:t>
        </w:r>
      </w:hyperlink>
      <w:r w:rsidRPr="00435057">
        <w:t xml:space="preserve"> (opisane w cz. II. Informacje o przekazywanych danych):</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dane dotyczące nadanych tytułów profesora (</w:t>
      </w:r>
      <w:hyperlink w:anchor="lp.73.1">
        <w:r w:rsidR="00C773BC" w:rsidRPr="00435057">
          <w:t>lp. 73.1</w:t>
        </w:r>
      </w:hyperlink>
      <w:r w:rsidR="00C773BC" w:rsidRPr="00435057">
        <w:t>).</w:t>
      </w:r>
    </w:p>
    <w:p w:rsidR="00C773BC" w:rsidRPr="00435057" w:rsidRDefault="00C773BC" w:rsidP="002B6D2B">
      <w:pPr>
        <w:tabs>
          <w:tab w:val="left" w:pos="284"/>
          <w:tab w:val="left" w:pos="357"/>
          <w:tab w:val="left" w:pos="397"/>
        </w:tabs>
        <w:ind w:left="284" w:hanging="284"/>
        <w:jc w:val="both"/>
      </w:pPr>
      <w:r w:rsidRPr="00435057">
        <w:t>3)</w:t>
      </w:r>
      <w:r w:rsidRPr="00435057">
        <w:tab/>
        <w:t xml:space="preserve">Zestawy danych z systemów informacyjnych Polskiej Akademii Nauk nr </w:t>
      </w:r>
      <w:hyperlink w:anchor="gr.137">
        <w:r w:rsidRPr="00435057">
          <w:t>137</w:t>
        </w:r>
      </w:hyperlink>
      <w:r w:rsidRPr="00435057">
        <w:t xml:space="preserve"> (opisane w cz. II. Informacje o przekazywanych danych):</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dane w zakresie liczby członków Polskiej Akademii Nauk (</w:t>
      </w:r>
      <w:hyperlink w:anchor="lp.137.1">
        <w:r w:rsidR="00C773BC" w:rsidRPr="00435057">
          <w:t>lp. 137.1</w:t>
        </w:r>
      </w:hyperlink>
      <w:r w:rsidR="00C773BC" w:rsidRPr="00435057">
        <w:t>).</w:t>
      </w:r>
    </w:p>
    <w:p w:rsidR="00C773BC" w:rsidRPr="00435057" w:rsidRDefault="00C773BC" w:rsidP="002B6D2B">
      <w:pPr>
        <w:tabs>
          <w:tab w:val="left" w:pos="284"/>
          <w:tab w:val="left" w:pos="357"/>
          <w:tab w:val="left" w:pos="397"/>
        </w:tabs>
        <w:ind w:left="284" w:hanging="284"/>
        <w:jc w:val="both"/>
      </w:pPr>
      <w:r w:rsidRPr="00435057">
        <w:t>4)</w:t>
      </w:r>
      <w:r w:rsidRPr="00435057">
        <w:tab/>
        <w:t>Wyniki innych badań:</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1.23.01 Badanie aktywności ekonomicznej ludności (BAEL),</w:t>
      </w:r>
    </w:p>
    <w:p w:rsidR="00C773BC" w:rsidRPr="00435057" w:rsidRDefault="00C773BC" w:rsidP="002B6D2B">
      <w:pPr>
        <w:tabs>
          <w:tab w:val="left" w:pos="284"/>
          <w:tab w:val="left" w:pos="357"/>
          <w:tab w:val="left" w:pos="397"/>
        </w:tabs>
        <w:ind w:left="568" w:hanging="284"/>
        <w:jc w:val="both"/>
      </w:pPr>
      <w:r w:rsidRPr="00435057">
        <w:t>b)</w:t>
      </w:r>
      <w:r w:rsidRPr="00435057">
        <w:tab/>
        <w:t>1.27.05 Szkolnictwo wyższe i jego finanse.</w:t>
      </w:r>
    </w:p>
    <w:p w:rsidR="00C40A35" w:rsidRPr="00435057" w:rsidRDefault="00C773BC" w:rsidP="002B6D2B">
      <w:pPr>
        <w:tabs>
          <w:tab w:val="left" w:pos="284"/>
          <w:tab w:val="left" w:pos="357"/>
          <w:tab w:val="left" w:pos="397"/>
        </w:tabs>
        <w:ind w:left="284" w:hanging="284"/>
        <w:jc w:val="both"/>
      </w:pPr>
      <w:r w:rsidRPr="00435057">
        <w:t>5)</w:t>
      </w:r>
      <w:r w:rsidRPr="00435057">
        <w:tab/>
        <w:t>Inne źródła danych:</w:t>
      </w:r>
      <w:r w:rsidR="00E64650" w:rsidRPr="00435057">
        <w:t xml:space="preserve"> </w:t>
      </w:r>
      <w:r w:rsidRPr="00435057">
        <w:t>Wyniki narodowego spisu powszechnego ludności i mieszkań w 2011 r.</w:t>
      </w:r>
    </w:p>
    <w:p w:rsidR="00C40A35" w:rsidRPr="00435057" w:rsidRDefault="001F26C9" w:rsidP="002B6D2B">
      <w:pPr>
        <w:tabs>
          <w:tab w:val="left" w:pos="284"/>
          <w:tab w:val="left" w:pos="357"/>
          <w:tab w:val="left" w:pos="397"/>
        </w:tabs>
        <w:spacing w:before="120" w:after="60"/>
        <w:jc w:val="both"/>
        <w:divId w:val="975524150"/>
        <w:rPr>
          <w:b/>
          <w:bCs/>
        </w:rPr>
      </w:pPr>
      <w:r w:rsidRPr="00435057">
        <w:rPr>
          <w:b/>
          <w:bCs/>
        </w:rPr>
        <w:t>9. Rodzaje wynikowych informacji statystycznych</w:t>
      </w:r>
      <w:r w:rsidR="00C773BC" w:rsidRPr="00435057">
        <w:rPr>
          <w:b/>
          <w:bCs/>
        </w:rPr>
        <w:t>:</w:t>
      </w:r>
    </w:p>
    <w:p w:rsidR="00C773BC" w:rsidRPr="00435057" w:rsidRDefault="00C773BC" w:rsidP="002B6D2B">
      <w:pPr>
        <w:tabs>
          <w:tab w:val="left" w:pos="284"/>
          <w:tab w:val="left" w:pos="357"/>
          <w:tab w:val="left" w:pos="397"/>
        </w:tabs>
        <w:ind w:left="284" w:hanging="284"/>
        <w:jc w:val="both"/>
      </w:pPr>
      <w:r w:rsidRPr="00435057">
        <w:t xml:space="preserve">1) </w:t>
      </w:r>
      <w:r w:rsidRPr="00435057">
        <w:tab/>
        <w:t>Kategorie zasobów ludzkich dla nauki i techniki, w przekrojach: kraj, województwa, płeć.</w:t>
      </w:r>
    </w:p>
    <w:p w:rsidR="00C773BC" w:rsidRPr="00435057" w:rsidRDefault="00C773BC" w:rsidP="002B6D2B">
      <w:pPr>
        <w:tabs>
          <w:tab w:val="left" w:pos="284"/>
          <w:tab w:val="left" w:pos="357"/>
          <w:tab w:val="left" w:pos="397"/>
        </w:tabs>
        <w:ind w:left="284" w:hanging="284"/>
        <w:jc w:val="both"/>
      </w:pPr>
      <w:r w:rsidRPr="00435057">
        <w:t xml:space="preserve">2) </w:t>
      </w:r>
      <w:r w:rsidRPr="00435057">
        <w:tab/>
        <w:t>Członkowie Polskiej Akademii Nauk, w przekrojach: płeć, dziedziny nauki i dyscypliny naukowe, dziedzina sztuki i dyscypliny artystyczne.</w:t>
      </w:r>
    </w:p>
    <w:p w:rsidR="00C773BC" w:rsidRPr="00435057" w:rsidRDefault="00C773BC" w:rsidP="002B6D2B">
      <w:pPr>
        <w:tabs>
          <w:tab w:val="left" w:pos="284"/>
          <w:tab w:val="left" w:pos="357"/>
          <w:tab w:val="left" w:pos="397"/>
        </w:tabs>
        <w:ind w:left="284" w:hanging="284"/>
        <w:jc w:val="both"/>
      </w:pPr>
      <w:r w:rsidRPr="00435057">
        <w:t xml:space="preserve">3) </w:t>
      </w:r>
      <w:r w:rsidRPr="00435057">
        <w:tab/>
        <w:t>Nadane stopnie doktora i stopnie doktora habilitowanego, w przekrojach: płeć, dziedziny nauki i dyscypliny naukowe, dziedzina sztuki i dyscypliny artystyczne.</w:t>
      </w:r>
    </w:p>
    <w:p w:rsidR="00C773BC" w:rsidRPr="00435057" w:rsidRDefault="00C773BC" w:rsidP="002B6D2B">
      <w:pPr>
        <w:tabs>
          <w:tab w:val="left" w:pos="284"/>
          <w:tab w:val="left" w:pos="357"/>
          <w:tab w:val="left" w:pos="397"/>
        </w:tabs>
        <w:ind w:left="284" w:hanging="284"/>
        <w:jc w:val="both"/>
      </w:pPr>
      <w:r w:rsidRPr="00435057">
        <w:t xml:space="preserve">4) </w:t>
      </w:r>
      <w:r w:rsidRPr="00435057">
        <w:tab/>
        <w:t>Cudzoziemcy studiujący w Polsce, w przekrojach: dziedziny nauki i dyscypliny naukowe, dziedzina sztuki i dyscypliny artystyczne.</w:t>
      </w:r>
    </w:p>
    <w:p w:rsidR="00C773BC" w:rsidRPr="00435057" w:rsidRDefault="00C773BC" w:rsidP="002B6D2B">
      <w:pPr>
        <w:tabs>
          <w:tab w:val="left" w:pos="284"/>
          <w:tab w:val="left" w:pos="357"/>
          <w:tab w:val="left" w:pos="397"/>
        </w:tabs>
        <w:ind w:left="284" w:hanging="284"/>
        <w:jc w:val="both"/>
      </w:pPr>
      <w:r w:rsidRPr="00435057">
        <w:t xml:space="preserve">5) </w:t>
      </w:r>
      <w:r w:rsidRPr="00435057">
        <w:tab/>
        <w:t>Studenci i absolwenci studiów, w przekrojach: płeć, dziedziny nauki i dyscypliny naukowe, dziedzina sztuki i dyscypliny artystyczne.</w:t>
      </w:r>
    </w:p>
    <w:p w:rsidR="00C773BC" w:rsidRPr="00435057" w:rsidRDefault="00C773BC" w:rsidP="002B6D2B">
      <w:pPr>
        <w:tabs>
          <w:tab w:val="left" w:pos="284"/>
          <w:tab w:val="left" w:pos="357"/>
          <w:tab w:val="left" w:pos="397"/>
        </w:tabs>
        <w:ind w:left="284" w:hanging="284"/>
        <w:jc w:val="both"/>
      </w:pPr>
      <w:r w:rsidRPr="00435057">
        <w:t xml:space="preserve">6) </w:t>
      </w:r>
      <w:r w:rsidRPr="00435057">
        <w:tab/>
        <w:t>Nadane tytuły profesora, w przekrojach: płeć, dziedziny nauki i dyscypliny naukowe, dziedzina sztuki i dycypliny artystyczne.</w:t>
      </w:r>
    </w:p>
    <w:p w:rsidR="00C40A35" w:rsidRPr="00435057" w:rsidRDefault="00C773BC" w:rsidP="002B6D2B">
      <w:pPr>
        <w:tabs>
          <w:tab w:val="left" w:pos="284"/>
          <w:tab w:val="left" w:pos="357"/>
          <w:tab w:val="left" w:pos="397"/>
        </w:tabs>
        <w:ind w:left="284" w:hanging="284"/>
        <w:jc w:val="both"/>
      </w:pPr>
      <w:r w:rsidRPr="00435057">
        <w:t xml:space="preserve">7) </w:t>
      </w:r>
      <w:r w:rsidRPr="00435057">
        <w:tab/>
        <w:t>Doktoranci, w przekrojach: płeć, forma kształcenia, typ instytucji szkolnictwa wyższego i nauki, dziedziny nauki i dyscypliny naukowe, dziedziny sztuki i dyscypliny artystyczne.</w:t>
      </w:r>
    </w:p>
    <w:p w:rsidR="00C40A35" w:rsidRPr="00435057" w:rsidRDefault="001F26C9" w:rsidP="002B6D2B">
      <w:pPr>
        <w:tabs>
          <w:tab w:val="left" w:pos="284"/>
          <w:tab w:val="left" w:pos="357"/>
          <w:tab w:val="left" w:pos="397"/>
        </w:tabs>
        <w:spacing w:before="120" w:after="60"/>
        <w:jc w:val="both"/>
        <w:divId w:val="685642219"/>
        <w:rPr>
          <w:b/>
          <w:bCs/>
        </w:rPr>
      </w:pPr>
      <w:r w:rsidRPr="00435057">
        <w:rPr>
          <w:b/>
          <w:bCs/>
        </w:rPr>
        <w:t>10. Formy i terminy udostępnienia wynikowych informacji statystycznych</w:t>
      </w:r>
      <w:r w:rsidR="00C773BC" w:rsidRPr="00435057">
        <w:rPr>
          <w:b/>
          <w:bCs/>
        </w:rPr>
        <w:t>:</w:t>
      </w:r>
    </w:p>
    <w:p w:rsidR="00C773BC" w:rsidRPr="00435057" w:rsidRDefault="00C773BC" w:rsidP="002B6D2B">
      <w:pPr>
        <w:tabs>
          <w:tab w:val="left" w:pos="284"/>
          <w:tab w:val="left" w:pos="357"/>
          <w:tab w:val="left" w:pos="397"/>
        </w:tabs>
        <w:ind w:left="284" w:hanging="284"/>
        <w:jc w:val="both"/>
      </w:pPr>
      <w:r w:rsidRPr="00435057">
        <w:t xml:space="preserve">1) </w:t>
      </w:r>
      <w:r w:rsidRPr="00435057">
        <w:tab/>
        <w:t>Publikacje GUS:</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„Nauka i technika w 2025 r.” (marzec 2027),</w:t>
      </w:r>
    </w:p>
    <w:p w:rsidR="00C773BC" w:rsidRPr="00435057" w:rsidRDefault="00C773BC" w:rsidP="002B6D2B">
      <w:pPr>
        <w:tabs>
          <w:tab w:val="left" w:pos="284"/>
          <w:tab w:val="left" w:pos="357"/>
          <w:tab w:val="left" w:pos="397"/>
        </w:tabs>
        <w:ind w:left="568" w:hanging="284"/>
        <w:jc w:val="both"/>
      </w:pPr>
      <w:r w:rsidRPr="00435057">
        <w:t>b)</w:t>
      </w:r>
      <w:r w:rsidRPr="00435057">
        <w:tab/>
        <w:t>„Rocznik Statystyczny Rzeczypospolitej Polskiej 2026” (grudzień 2026),</w:t>
      </w:r>
    </w:p>
    <w:p w:rsidR="00C40A35" w:rsidRPr="00435057" w:rsidRDefault="00C773BC" w:rsidP="002B6D2B">
      <w:pPr>
        <w:tabs>
          <w:tab w:val="left" w:pos="284"/>
          <w:tab w:val="left" w:pos="357"/>
          <w:tab w:val="left" w:pos="397"/>
        </w:tabs>
        <w:ind w:left="568" w:hanging="284"/>
        <w:jc w:val="both"/>
      </w:pPr>
      <w:r w:rsidRPr="00435057">
        <w:t>c)</w:t>
      </w:r>
      <w:r w:rsidRPr="00435057">
        <w:tab/>
        <w:t>„Mały Rocznik Statystyczny Polski 2026” (lipiec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C773BC" w:rsidP="002B6D2B">
      <w:pPr>
        <w:tabs>
          <w:tab w:val="left" w:pos="284"/>
          <w:tab w:val="left" w:pos="357"/>
          <w:tab w:val="left" w:pos="397"/>
        </w:tabs>
        <w:spacing w:after="120"/>
        <w:jc w:val="both"/>
        <w:divId w:val="1892842351"/>
        <w:rPr>
          <w:b/>
          <w:bCs/>
          <w:sz w:val="24"/>
          <w:szCs w:val="24"/>
        </w:rPr>
      </w:pPr>
      <w:r w:rsidRPr="00435057">
        <w:rPr>
          <w:b/>
          <w:bCs/>
          <w:sz w:val="24"/>
          <w:szCs w:val="24"/>
        </w:rPr>
        <w:t>1.43 NAUKA, TECHNIKA, SPOŁECZEŃSTWO INFORMACYJNE, TELEKOMUNIKACJA</w:t>
      </w:r>
    </w:p>
    <w:p w:rsidR="00C773BC" w:rsidRPr="00435057" w:rsidRDefault="001F26C9" w:rsidP="002B6D2B">
      <w:pPr>
        <w:pStyle w:val="Nagwek3"/>
        <w:tabs>
          <w:tab w:val="left" w:pos="357"/>
          <w:tab w:val="left" w:pos="397"/>
        </w:tabs>
        <w:spacing w:before="0"/>
        <w:ind w:left="2835" w:hanging="2835"/>
        <w:jc w:val="both"/>
        <w:rPr>
          <w:bCs w:val="0"/>
          <w:szCs w:val="20"/>
        </w:rPr>
      </w:pPr>
      <w:bookmarkStart w:id="249" w:name="_Toc162519038"/>
      <w:r w:rsidRPr="00435057">
        <w:rPr>
          <w:bCs w:val="0"/>
          <w:szCs w:val="20"/>
        </w:rPr>
        <w:t>1. Symbol badania:</w:t>
      </w:r>
      <w:r w:rsidR="00C773BC" w:rsidRPr="00435057">
        <w:rPr>
          <w:bCs w:val="0"/>
          <w:szCs w:val="20"/>
        </w:rPr>
        <w:tab/>
      </w:r>
      <w:bookmarkStart w:id="250" w:name="badanie.1.43.12"/>
      <w:bookmarkEnd w:id="250"/>
      <w:r w:rsidR="00C773BC" w:rsidRPr="00435057">
        <w:rPr>
          <w:bCs w:val="0"/>
          <w:szCs w:val="20"/>
        </w:rPr>
        <w:t>1.43.12 (113)</w:t>
      </w:r>
      <w:bookmarkEnd w:id="249"/>
    </w:p>
    <w:p w:rsidR="00C773B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C773BC" w:rsidRPr="00435057">
        <w:rPr>
          <w:b/>
          <w:bCs/>
        </w:rPr>
        <w:tab/>
        <w:t>Biotechnologia</w:t>
      </w:r>
    </w:p>
    <w:p w:rsidR="00C773B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C773BC" w:rsidRPr="00435057">
        <w:rPr>
          <w:b/>
          <w:bCs/>
        </w:rPr>
        <w:tab/>
        <w:t>co rok</w:t>
      </w:r>
    </w:p>
    <w:p w:rsidR="00C40A35" w:rsidRPr="00435057" w:rsidRDefault="00C773BC"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1969163998"/>
        <w:rPr>
          <w:b/>
          <w:bCs/>
        </w:rPr>
      </w:pPr>
      <w:r w:rsidRPr="00435057">
        <w:rPr>
          <w:b/>
          <w:bCs/>
        </w:rPr>
        <w:t>5. Cel badania</w:t>
      </w:r>
      <w:r w:rsidR="00C773BC" w:rsidRPr="00435057">
        <w:rPr>
          <w:b/>
          <w:bCs/>
        </w:rPr>
        <w:t>:</w:t>
      </w:r>
    </w:p>
    <w:p w:rsidR="00C773BC" w:rsidRPr="00435057" w:rsidRDefault="00C773BC" w:rsidP="002B6D2B">
      <w:pPr>
        <w:tabs>
          <w:tab w:val="left" w:pos="284"/>
          <w:tab w:val="left" w:pos="357"/>
          <w:tab w:val="left" w:pos="397"/>
        </w:tabs>
        <w:ind w:left="284" w:hanging="284"/>
        <w:jc w:val="both"/>
      </w:pPr>
      <w:r w:rsidRPr="00435057">
        <w:t>1)</w:t>
      </w:r>
      <w:r w:rsidRPr="00435057">
        <w:tab/>
        <w:t>Celem badania jest dostarczenie informacji statystycznych do analiz na potrzeby organizacji międzynarodowych (OECD i Eurostatu). Badanie pozwoli na określenie poziomu świadczonych dóbr i usług z zastosowaniem metod biotechnologicznych oraz na ocenę krajowego potencjału badawczego i gospodarczego – na podstawie opracowanych przez OECD międzynarodowych standardów metodologicznych.</w:t>
      </w:r>
    </w:p>
    <w:p w:rsidR="00C773BC" w:rsidRPr="00435057" w:rsidRDefault="00C773BC" w:rsidP="002B6D2B">
      <w:pPr>
        <w:tabs>
          <w:tab w:val="left" w:pos="284"/>
          <w:tab w:val="left" w:pos="357"/>
          <w:tab w:val="left" w:pos="397"/>
        </w:tabs>
        <w:ind w:left="284" w:hanging="284"/>
        <w:jc w:val="both"/>
      </w:pPr>
      <w:r w:rsidRPr="00435057">
        <w:t>2)</w:t>
      </w:r>
      <w:r w:rsidRPr="00435057">
        <w:tab/>
        <w:t>Akty prawa międzynarodowego, z których wynika obowiązek realizacji badania:</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rozporządzenie wykonawcze Komisji (UE) 2020/1197 z dnia 30 lipca 2020 r. ustanawiające specyfikacje techniczne i ustalenia na podstawie rozporządzenia Parlamentu Europejskiego i Rady (UE) 2019/2152 w sprawie europejskiej statystyki gospodarczej uchylającego 10 aktów prawnych w dziedzinie statystyki gospodarczej.</w:t>
      </w:r>
    </w:p>
    <w:p w:rsidR="00C773BC" w:rsidRPr="00435057" w:rsidRDefault="00C773BC" w:rsidP="002B6D2B">
      <w:pPr>
        <w:tabs>
          <w:tab w:val="left" w:pos="284"/>
          <w:tab w:val="left" w:pos="357"/>
          <w:tab w:val="left" w:pos="397"/>
        </w:tabs>
        <w:ind w:left="284" w:hanging="284"/>
        <w:jc w:val="both"/>
      </w:pPr>
      <w:r w:rsidRPr="00435057">
        <w:t>3)</w:t>
      </w:r>
      <w:r w:rsidRPr="00435057">
        <w:tab/>
        <w:t>Strategie i programy, na potrzeby których dostarczane są dane:</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krajowe programy operacyjne z zakresu nauki, techniki i społeczeństwa informacyjnego.</w:t>
      </w:r>
    </w:p>
    <w:p w:rsidR="00C773BC" w:rsidRPr="00435057" w:rsidRDefault="00C773BC" w:rsidP="002B6D2B">
      <w:pPr>
        <w:tabs>
          <w:tab w:val="left" w:pos="284"/>
          <w:tab w:val="left" w:pos="357"/>
          <w:tab w:val="left" w:pos="397"/>
        </w:tabs>
        <w:ind w:left="284" w:hanging="284"/>
        <w:jc w:val="both"/>
      </w:pPr>
      <w:r w:rsidRPr="00435057">
        <w:t>4)</w:t>
      </w:r>
      <w:r w:rsidRPr="00435057">
        <w:tab/>
        <w:t>Użytkownicy, których potrzeby uwzględnia badanie:</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organizacje międzynarodowe,</w:t>
      </w:r>
    </w:p>
    <w:p w:rsidR="00C773BC" w:rsidRPr="00435057" w:rsidRDefault="00C773BC" w:rsidP="002B6D2B">
      <w:pPr>
        <w:tabs>
          <w:tab w:val="left" w:pos="284"/>
          <w:tab w:val="left" w:pos="357"/>
          <w:tab w:val="left" w:pos="397"/>
        </w:tabs>
        <w:ind w:left="568" w:hanging="284"/>
        <w:jc w:val="both"/>
      </w:pPr>
      <w:r w:rsidRPr="00435057">
        <w:t>b)</w:t>
      </w:r>
      <w:r w:rsidRPr="00435057">
        <w:tab/>
        <w:t>administracja rządowa,</w:t>
      </w:r>
    </w:p>
    <w:p w:rsidR="00C773BC" w:rsidRPr="00435057" w:rsidRDefault="00C773BC" w:rsidP="002B6D2B">
      <w:pPr>
        <w:tabs>
          <w:tab w:val="left" w:pos="284"/>
          <w:tab w:val="left" w:pos="357"/>
          <w:tab w:val="left" w:pos="397"/>
        </w:tabs>
        <w:ind w:left="568" w:hanging="284"/>
        <w:jc w:val="both"/>
      </w:pPr>
      <w:r w:rsidRPr="00435057">
        <w:t>c)</w:t>
      </w:r>
      <w:r w:rsidRPr="00435057">
        <w:tab/>
        <w:t>administracja samorządowa – województwo,</w:t>
      </w:r>
    </w:p>
    <w:p w:rsidR="00C773BC" w:rsidRPr="00435057" w:rsidRDefault="00C773BC" w:rsidP="002B6D2B">
      <w:pPr>
        <w:tabs>
          <w:tab w:val="left" w:pos="284"/>
          <w:tab w:val="left" w:pos="357"/>
          <w:tab w:val="left" w:pos="397"/>
        </w:tabs>
        <w:ind w:left="568" w:hanging="284"/>
        <w:jc w:val="both"/>
      </w:pPr>
      <w:r w:rsidRPr="00435057">
        <w:t>d)</w:t>
      </w:r>
      <w:r w:rsidRPr="00435057">
        <w:tab/>
        <w:t>Eurostat i inne zagraniczne instytucje statystyczne,</w:t>
      </w:r>
    </w:p>
    <w:p w:rsidR="00C773BC" w:rsidRPr="00435057" w:rsidRDefault="00C773BC" w:rsidP="002B6D2B">
      <w:pPr>
        <w:tabs>
          <w:tab w:val="left" w:pos="284"/>
          <w:tab w:val="left" w:pos="357"/>
          <w:tab w:val="left" w:pos="397"/>
        </w:tabs>
        <w:ind w:left="568" w:hanging="284"/>
        <w:jc w:val="both"/>
      </w:pPr>
      <w:r w:rsidRPr="00435057">
        <w:t>e)</w:t>
      </w:r>
      <w:r w:rsidRPr="00435057">
        <w:tab/>
        <w:t>przedsiębiorstwa, samorząd gospodarczy,</w:t>
      </w:r>
    </w:p>
    <w:p w:rsidR="00C40A35" w:rsidRPr="00435057" w:rsidRDefault="00C773BC" w:rsidP="002B6D2B">
      <w:pPr>
        <w:tabs>
          <w:tab w:val="left" w:pos="284"/>
          <w:tab w:val="left" w:pos="357"/>
          <w:tab w:val="left" w:pos="397"/>
        </w:tabs>
        <w:ind w:left="568" w:hanging="284"/>
        <w:jc w:val="both"/>
      </w:pPr>
      <w:r w:rsidRPr="00435057">
        <w:t>f)</w:t>
      </w:r>
      <w:r w:rsidRPr="00435057">
        <w:tab/>
        <w:t>media ogólnopolskie i terenowe.</w:t>
      </w:r>
    </w:p>
    <w:p w:rsidR="00C40A35" w:rsidRPr="00435057" w:rsidRDefault="001F26C9" w:rsidP="002B6D2B">
      <w:pPr>
        <w:tabs>
          <w:tab w:val="left" w:pos="284"/>
          <w:tab w:val="left" w:pos="357"/>
          <w:tab w:val="left" w:pos="397"/>
        </w:tabs>
        <w:spacing w:before="120" w:after="60"/>
        <w:jc w:val="both"/>
        <w:divId w:val="1461604322"/>
        <w:rPr>
          <w:b/>
          <w:bCs/>
        </w:rPr>
      </w:pPr>
      <w:r w:rsidRPr="00435057">
        <w:rPr>
          <w:b/>
          <w:bCs/>
        </w:rPr>
        <w:t>6. Zakres podmiotowy</w:t>
      </w:r>
      <w:r w:rsidR="00C773BC" w:rsidRPr="00435057">
        <w:rPr>
          <w:b/>
          <w:bCs/>
        </w:rPr>
        <w:t>:</w:t>
      </w:r>
    </w:p>
    <w:p w:rsidR="00C773BC" w:rsidRPr="00435057" w:rsidRDefault="00C773BC" w:rsidP="002B6D2B">
      <w:pPr>
        <w:tabs>
          <w:tab w:val="left" w:pos="284"/>
          <w:tab w:val="left" w:pos="357"/>
          <w:tab w:val="left" w:pos="397"/>
        </w:tabs>
        <w:jc w:val="both"/>
      </w:pPr>
      <w:r w:rsidRPr="00435057">
        <w:t>Podmioty gospodarki narodowej prowadzące działalność w zakresie biotechnologii.</w:t>
      </w:r>
    </w:p>
    <w:p w:rsidR="00C40A35" w:rsidRPr="00435057" w:rsidRDefault="001F26C9" w:rsidP="002B6D2B">
      <w:pPr>
        <w:tabs>
          <w:tab w:val="left" w:pos="284"/>
          <w:tab w:val="left" w:pos="357"/>
          <w:tab w:val="left" w:pos="397"/>
        </w:tabs>
        <w:spacing w:before="120" w:after="60"/>
        <w:jc w:val="both"/>
        <w:divId w:val="881288495"/>
        <w:rPr>
          <w:b/>
          <w:bCs/>
        </w:rPr>
      </w:pPr>
      <w:r w:rsidRPr="00435057">
        <w:rPr>
          <w:b/>
          <w:bCs/>
        </w:rPr>
        <w:t>7. Zakres przedmiotowy</w:t>
      </w:r>
      <w:r w:rsidR="00C773BC" w:rsidRPr="00435057">
        <w:rPr>
          <w:b/>
          <w:bCs/>
        </w:rPr>
        <w:t>:</w:t>
      </w:r>
    </w:p>
    <w:p w:rsidR="00C773BC" w:rsidRPr="00435057" w:rsidRDefault="00C773BC" w:rsidP="002B6D2B">
      <w:pPr>
        <w:tabs>
          <w:tab w:val="left" w:pos="284"/>
          <w:tab w:val="left" w:pos="357"/>
          <w:tab w:val="left" w:pos="397"/>
        </w:tabs>
        <w:jc w:val="both"/>
      </w:pPr>
      <w:r w:rsidRPr="00435057">
        <w:t>Działalność w zakresie biotechnologii.</w:t>
      </w:r>
    </w:p>
    <w:p w:rsidR="00C40A35" w:rsidRPr="00435057" w:rsidRDefault="001F26C9" w:rsidP="002B6D2B">
      <w:pPr>
        <w:tabs>
          <w:tab w:val="left" w:pos="284"/>
          <w:tab w:val="left" w:pos="357"/>
          <w:tab w:val="left" w:pos="397"/>
        </w:tabs>
        <w:spacing w:before="120" w:after="60"/>
        <w:jc w:val="both"/>
        <w:divId w:val="1391071691"/>
        <w:rPr>
          <w:b/>
          <w:bCs/>
        </w:rPr>
      </w:pPr>
      <w:r w:rsidRPr="00435057">
        <w:rPr>
          <w:b/>
          <w:bCs/>
        </w:rPr>
        <w:t>8. Źródła danych</w:t>
      </w:r>
      <w:r w:rsidR="00C773BC" w:rsidRPr="00435057">
        <w:rPr>
          <w:b/>
          <w:bCs/>
        </w:rPr>
        <w:t>:</w:t>
      </w:r>
    </w:p>
    <w:p w:rsidR="00C773BC" w:rsidRPr="00435057" w:rsidRDefault="00C773BC" w:rsidP="002B6D2B">
      <w:pPr>
        <w:tabs>
          <w:tab w:val="left" w:pos="284"/>
          <w:tab w:val="left" w:pos="357"/>
          <w:tab w:val="left" w:pos="397"/>
        </w:tabs>
        <w:ind w:left="284" w:hanging="284"/>
        <w:jc w:val="both"/>
      </w:pPr>
      <w:r w:rsidRPr="00435057">
        <w:t>1)</w:t>
      </w:r>
      <w:r w:rsidRPr="00435057">
        <w:tab/>
        <w:t xml:space="preserve">Zestawy danych Głównego Urzędu Statystycznego nr </w:t>
      </w:r>
      <w:hyperlink w:anchor="gr.1">
        <w:r w:rsidRPr="00435057">
          <w:t>1</w:t>
        </w:r>
      </w:hyperlink>
      <w:r w:rsidRPr="00435057">
        <w:t xml:space="preserve"> (opisane w cz. II. Informacje o przekazywanych danych):</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MN-01 – sprawozdanie o działalności badawczej i rozwojowej w biotechnologii (</w:t>
      </w:r>
      <w:hyperlink w:anchor="lp.1.99">
        <w:r w:rsidR="00C773BC" w:rsidRPr="00435057">
          <w:t>lp. 1.99</w:t>
        </w:r>
      </w:hyperlink>
      <w:r w:rsidR="00C773BC" w:rsidRPr="00435057">
        <w:t>),</w:t>
      </w:r>
    </w:p>
    <w:p w:rsidR="00C773BC" w:rsidRPr="00435057" w:rsidRDefault="00C773BC" w:rsidP="002B6D2B">
      <w:pPr>
        <w:tabs>
          <w:tab w:val="left" w:pos="284"/>
          <w:tab w:val="left" w:pos="357"/>
          <w:tab w:val="left" w:pos="397"/>
        </w:tabs>
        <w:ind w:left="568" w:hanging="284"/>
        <w:jc w:val="both"/>
      </w:pPr>
      <w:r w:rsidRPr="00435057">
        <w:t>b)</w:t>
      </w:r>
      <w:r w:rsidRPr="00435057">
        <w:tab/>
        <w:t>MN-02 – sprawozdanie o działalności w biotechnologii w przedsiębiorstwach (</w:t>
      </w:r>
      <w:hyperlink w:anchor="lp.1.100">
        <w:r w:rsidRPr="00435057">
          <w:t>lp. 1.100</w:t>
        </w:r>
      </w:hyperlink>
      <w:r w:rsidRPr="00435057">
        <w:t>).</w:t>
      </w:r>
    </w:p>
    <w:p w:rsidR="00C773BC" w:rsidRPr="00435057" w:rsidRDefault="00C773BC" w:rsidP="002B6D2B">
      <w:pPr>
        <w:tabs>
          <w:tab w:val="left" w:pos="284"/>
          <w:tab w:val="left" w:pos="357"/>
          <w:tab w:val="left" w:pos="397"/>
        </w:tabs>
        <w:ind w:left="284" w:hanging="284"/>
        <w:jc w:val="both"/>
      </w:pPr>
      <w:r w:rsidRPr="00435057">
        <w:t>2)</w:t>
      </w:r>
      <w:r w:rsidRPr="00435057">
        <w:tab/>
        <w:t>Wyniki innych badań:</w:t>
      </w:r>
    </w:p>
    <w:p w:rsidR="00C40A35" w:rsidRPr="00435057" w:rsidRDefault="00460BB9" w:rsidP="002B6D2B">
      <w:pPr>
        <w:tabs>
          <w:tab w:val="left" w:pos="284"/>
          <w:tab w:val="left" w:pos="357"/>
          <w:tab w:val="left" w:pos="397"/>
        </w:tabs>
        <w:ind w:left="568" w:hanging="284"/>
        <w:jc w:val="both"/>
      </w:pPr>
      <w:r w:rsidRPr="00435057">
        <w:t>a)</w:t>
      </w:r>
      <w:r w:rsidRPr="00435057">
        <w:tab/>
      </w:r>
      <w:r w:rsidR="00C773BC" w:rsidRPr="00435057">
        <w:t>1.80.01 System Jednostek Statystycznych – operaty.</w:t>
      </w:r>
    </w:p>
    <w:p w:rsidR="00C40A35" w:rsidRPr="00435057" w:rsidRDefault="001F26C9" w:rsidP="002B6D2B">
      <w:pPr>
        <w:tabs>
          <w:tab w:val="left" w:pos="284"/>
          <w:tab w:val="left" w:pos="357"/>
          <w:tab w:val="left" w:pos="397"/>
        </w:tabs>
        <w:spacing w:before="120" w:after="60"/>
        <w:jc w:val="both"/>
        <w:divId w:val="539517450"/>
        <w:rPr>
          <w:b/>
          <w:bCs/>
        </w:rPr>
      </w:pPr>
      <w:r w:rsidRPr="00435057">
        <w:rPr>
          <w:b/>
          <w:bCs/>
        </w:rPr>
        <w:t>9. Rodzaje wynikowych informacji statystycznych</w:t>
      </w:r>
      <w:r w:rsidR="00C773BC" w:rsidRPr="00435057">
        <w:rPr>
          <w:b/>
          <w:bCs/>
        </w:rPr>
        <w:t>:</w:t>
      </w:r>
    </w:p>
    <w:p w:rsidR="00C773BC" w:rsidRPr="00435057" w:rsidRDefault="00C773BC" w:rsidP="002B6D2B">
      <w:pPr>
        <w:tabs>
          <w:tab w:val="left" w:pos="284"/>
          <w:tab w:val="left" w:pos="357"/>
          <w:tab w:val="left" w:pos="397"/>
        </w:tabs>
        <w:ind w:left="284" w:hanging="284"/>
        <w:jc w:val="both"/>
      </w:pPr>
      <w:r w:rsidRPr="00435057">
        <w:t xml:space="preserve">1) </w:t>
      </w:r>
      <w:r w:rsidRPr="00435057">
        <w:tab/>
        <w:t>Nakłady na działalność B+R w podmiotach systemu szkolnictwa wyższego i nauki, w przekrojach: kraj, NUTS 1, województwa, NUTS 2, źródła finansowania, rodzaj nakładów, rodzaj działalności.</w:t>
      </w:r>
    </w:p>
    <w:p w:rsidR="00C773BC" w:rsidRPr="00435057" w:rsidRDefault="00C773BC" w:rsidP="002B6D2B">
      <w:pPr>
        <w:tabs>
          <w:tab w:val="left" w:pos="284"/>
          <w:tab w:val="left" w:pos="357"/>
          <w:tab w:val="left" w:pos="397"/>
        </w:tabs>
        <w:ind w:left="284" w:hanging="284"/>
        <w:jc w:val="both"/>
      </w:pPr>
      <w:r w:rsidRPr="00435057">
        <w:t xml:space="preserve">2) </w:t>
      </w:r>
      <w:r w:rsidRPr="00435057">
        <w:tab/>
        <w:t>Współpraca partnerska B+R w zakresie biotechnologii, nakłady zewnętrzne na działalność B+R w zakresie biotechnologii, wynalazki zgłoszone do opatentowania i uzyskane patenty w zakresie biotechnologii, w przekrojach: obszar zastosowania biotechnologii, liczba patentów i wynalazków, sektory.</w:t>
      </w:r>
    </w:p>
    <w:p w:rsidR="00C40A35" w:rsidRPr="00435057" w:rsidRDefault="00C773BC" w:rsidP="002B6D2B">
      <w:pPr>
        <w:tabs>
          <w:tab w:val="left" w:pos="284"/>
          <w:tab w:val="left" w:pos="357"/>
          <w:tab w:val="left" w:pos="397"/>
        </w:tabs>
        <w:ind w:left="284" w:hanging="284"/>
        <w:jc w:val="both"/>
      </w:pPr>
      <w:r w:rsidRPr="00435057">
        <w:t xml:space="preserve">3) </w:t>
      </w:r>
      <w:r w:rsidRPr="00435057">
        <w:tab/>
        <w:t>Przedsiębiorstwa prowadzące działalność w zakresie biotechnologii, w przekrojach: klasy wielkości, pracujący, nakłady na działalność w zakresie biotechnologii.</w:t>
      </w:r>
    </w:p>
    <w:p w:rsidR="00C40A35" w:rsidRPr="00435057" w:rsidRDefault="001F26C9" w:rsidP="002B6D2B">
      <w:pPr>
        <w:tabs>
          <w:tab w:val="left" w:pos="284"/>
          <w:tab w:val="left" w:pos="357"/>
          <w:tab w:val="left" w:pos="397"/>
        </w:tabs>
        <w:spacing w:before="120" w:after="60"/>
        <w:jc w:val="both"/>
        <w:divId w:val="1107233707"/>
        <w:rPr>
          <w:b/>
          <w:bCs/>
        </w:rPr>
      </w:pPr>
      <w:r w:rsidRPr="00435057">
        <w:rPr>
          <w:b/>
          <w:bCs/>
        </w:rPr>
        <w:t>10. Formy i terminy udostępnienia wynikowych informacji statystycznych</w:t>
      </w:r>
      <w:r w:rsidR="00C773BC" w:rsidRPr="00435057">
        <w:rPr>
          <w:b/>
          <w:bCs/>
        </w:rPr>
        <w:t>:</w:t>
      </w:r>
    </w:p>
    <w:p w:rsidR="00C773BC" w:rsidRPr="00435057" w:rsidRDefault="00C773BC" w:rsidP="002B6D2B">
      <w:pPr>
        <w:tabs>
          <w:tab w:val="left" w:pos="284"/>
          <w:tab w:val="left" w:pos="357"/>
          <w:tab w:val="left" w:pos="397"/>
        </w:tabs>
        <w:ind w:left="284" w:hanging="284"/>
        <w:jc w:val="both"/>
      </w:pPr>
      <w:r w:rsidRPr="00435057">
        <w:t xml:space="preserve">1) </w:t>
      </w:r>
      <w:r w:rsidRPr="00435057">
        <w:tab/>
        <w:t>Publikacje GUS:</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„Nauka i technika w 2025 r.” (marzec 2027).</w:t>
      </w:r>
    </w:p>
    <w:p w:rsidR="00C773BC" w:rsidRPr="00435057" w:rsidRDefault="00C773BC" w:rsidP="002B6D2B">
      <w:pPr>
        <w:tabs>
          <w:tab w:val="left" w:pos="284"/>
          <w:tab w:val="left" w:pos="357"/>
          <w:tab w:val="left" w:pos="397"/>
        </w:tabs>
        <w:ind w:left="284" w:hanging="284"/>
        <w:jc w:val="both"/>
      </w:pPr>
      <w:r w:rsidRPr="00435057">
        <w:t xml:space="preserve">2) </w:t>
      </w:r>
      <w:r w:rsidRPr="00435057">
        <w:tab/>
        <w:t>Informacje sygnalne:</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„Biotechnologia i nanotechnologia w Polsce w 2025 r.” (listopad 2026).</w:t>
      </w:r>
    </w:p>
    <w:p w:rsidR="00C773BC" w:rsidRPr="00435057" w:rsidRDefault="00C773BC" w:rsidP="002B6D2B">
      <w:pPr>
        <w:tabs>
          <w:tab w:val="left" w:pos="284"/>
          <w:tab w:val="left" w:pos="357"/>
          <w:tab w:val="left" w:pos="397"/>
        </w:tabs>
        <w:ind w:left="284" w:hanging="284"/>
        <w:jc w:val="both"/>
      </w:pPr>
      <w:r w:rsidRPr="00435057">
        <w:t xml:space="preserve">3) </w:t>
      </w:r>
      <w:r w:rsidRPr="00435057">
        <w:tab/>
        <w:t>Internetowe bazy danych:</w:t>
      </w:r>
    </w:p>
    <w:p w:rsidR="00C773BC" w:rsidRPr="00435057" w:rsidRDefault="00460BB9" w:rsidP="002B6D2B">
      <w:pPr>
        <w:tabs>
          <w:tab w:val="left" w:pos="284"/>
          <w:tab w:val="left" w:pos="357"/>
          <w:tab w:val="left" w:pos="397"/>
        </w:tabs>
        <w:ind w:left="568" w:hanging="284"/>
        <w:jc w:val="both"/>
      </w:pPr>
      <w:r w:rsidRPr="00435057">
        <w:t>a)</w:t>
      </w:r>
      <w:r w:rsidRPr="00435057">
        <w:tab/>
      </w:r>
      <w:r w:rsidR="00C773BC" w:rsidRPr="00435057">
        <w:t>Bank Danych Lokalnych – Nauka i Technika – Biotechnologia (styczeń 2027),</w:t>
      </w:r>
    </w:p>
    <w:p w:rsidR="00C40A35" w:rsidRPr="00435057" w:rsidRDefault="00C773BC" w:rsidP="002B6D2B">
      <w:pPr>
        <w:tabs>
          <w:tab w:val="left" w:pos="284"/>
          <w:tab w:val="left" w:pos="357"/>
          <w:tab w:val="left" w:pos="397"/>
        </w:tabs>
        <w:ind w:left="568" w:hanging="284"/>
        <w:jc w:val="both"/>
      </w:pPr>
      <w:r w:rsidRPr="00435057">
        <w:t>b)</w:t>
      </w:r>
      <w:r w:rsidRPr="00435057">
        <w:tab/>
        <w:t>Dziedzinowa Baza Wiedzy – Gospodarka – Nauka i technika – Biotechnologia (luty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tabs>
          <w:tab w:val="left" w:pos="284"/>
          <w:tab w:val="left" w:pos="357"/>
          <w:tab w:val="left" w:pos="397"/>
        </w:tabs>
        <w:spacing w:after="120"/>
        <w:jc w:val="both"/>
        <w:divId w:val="407729186"/>
        <w:rPr>
          <w:b/>
          <w:bCs/>
          <w:sz w:val="24"/>
          <w:szCs w:val="24"/>
        </w:rPr>
      </w:pPr>
      <w:r w:rsidRPr="00435057">
        <w:rPr>
          <w:b/>
          <w:bCs/>
          <w:sz w:val="24"/>
          <w:szCs w:val="24"/>
        </w:rPr>
        <w:t>1.43 NAUKA, TECHNIKA, SPOŁECZEŃSTWO INFORMACYJNE, TELEKOMUNIKACJA</w:t>
      </w:r>
    </w:p>
    <w:p w:rsidR="00A22EDC" w:rsidRPr="00435057" w:rsidRDefault="001F26C9" w:rsidP="002B6D2B">
      <w:pPr>
        <w:pStyle w:val="Nagwek3"/>
        <w:tabs>
          <w:tab w:val="left" w:pos="357"/>
          <w:tab w:val="left" w:pos="397"/>
        </w:tabs>
        <w:spacing w:before="0"/>
        <w:ind w:left="2835" w:hanging="2835"/>
        <w:jc w:val="both"/>
        <w:rPr>
          <w:bCs w:val="0"/>
          <w:szCs w:val="20"/>
        </w:rPr>
      </w:pPr>
      <w:bookmarkStart w:id="251" w:name="_Toc162519039"/>
      <w:r w:rsidRPr="00435057">
        <w:rPr>
          <w:bCs w:val="0"/>
          <w:szCs w:val="20"/>
        </w:rPr>
        <w:t>1. Symbol badania:</w:t>
      </w:r>
      <w:r w:rsidR="00A22EDC" w:rsidRPr="00435057">
        <w:rPr>
          <w:bCs w:val="0"/>
          <w:szCs w:val="20"/>
        </w:rPr>
        <w:tab/>
      </w:r>
      <w:bookmarkStart w:id="252" w:name="badanie.1.43.14"/>
      <w:bookmarkEnd w:id="252"/>
      <w:r w:rsidR="00A22EDC" w:rsidRPr="00435057">
        <w:rPr>
          <w:bCs w:val="0"/>
          <w:szCs w:val="20"/>
        </w:rPr>
        <w:t>1.43.14 (114)</w:t>
      </w:r>
      <w:bookmarkEnd w:id="251"/>
    </w:p>
    <w:p w:rsidR="00A22ED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A22EDC" w:rsidRPr="00435057">
        <w:rPr>
          <w:b/>
          <w:bCs/>
        </w:rPr>
        <w:tab/>
        <w:t>Wskaźniki społeczeństwa informacyjnego</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rok</w:t>
      </w:r>
    </w:p>
    <w:p w:rsidR="00C40A35"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1742096418"/>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dostarczenie informacji na temat poziomu dostępu i wykorzystania technologii informacyjno-komunikacyjnych w jednostkach administracji rządowej i samorządowej, przedsiębiorstwach, gospodarstwach domowych i wśród osób indywidualnych, jak również o wykorzystaniu zaawansowanych technologii w przedsiębiorstwach.</w:t>
      </w:r>
    </w:p>
    <w:p w:rsidR="00A22EDC" w:rsidRPr="00435057" w:rsidRDefault="00A22EDC" w:rsidP="002B6D2B">
      <w:pPr>
        <w:tabs>
          <w:tab w:val="left" w:pos="284"/>
          <w:tab w:val="left" w:pos="357"/>
          <w:tab w:val="left" w:pos="397"/>
        </w:tabs>
        <w:ind w:left="284" w:hanging="284"/>
        <w:jc w:val="both"/>
      </w:pPr>
      <w:r w:rsidRPr="00435057">
        <w:t>2)</w:t>
      </w:r>
      <w:r w:rsidRPr="00435057">
        <w:tab/>
        <w:t>Akty prawa międzynarodowego, z których wynika obowiązek realizacji badania:</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rozporządzenie Parlamentu Europejskiego i Rady (UE) 2019/2152 z dnia 27 listopada 2019 r. w sprawie europejskiej statystyki gospodarczej uchylające 10 aktów prawnych w dziedzinie statystyki gospodarczej,</w:t>
      </w:r>
    </w:p>
    <w:p w:rsidR="00A22EDC" w:rsidRPr="00435057" w:rsidRDefault="00A22EDC" w:rsidP="002B6D2B">
      <w:pPr>
        <w:tabs>
          <w:tab w:val="left" w:pos="284"/>
          <w:tab w:val="left" w:pos="357"/>
          <w:tab w:val="left" w:pos="397"/>
        </w:tabs>
        <w:ind w:left="568" w:hanging="284"/>
        <w:jc w:val="both"/>
      </w:pPr>
      <w:r w:rsidRPr="00435057">
        <w:t>b)</w:t>
      </w:r>
      <w:r w:rsidRPr="00435057">
        <w:tab/>
        <w:t>rozporządzenie Parlamentu Europejskiego i Rady (UE) 2019/1700 z dnia 10 października 2019 r. ustanawiające wspólne ramy statystyk europejskich dotyczących osób i gospodarstw domowych, opartych na danych na poziomie indywidualnym zbieranych metodą doboru próby, zmieniające rozporządzenia Parlamentu Europejskiego i Rady (WE) nr 808/2004, (WE) nr 452/2008 i (WE) nr 1338/2008 oraz uchylające rozporządzenie Parlamentu Europejskiego i Rady (WE) nr 1177/2003 i rozporządzenie Rady (WE) nr 577/98.</w:t>
      </w:r>
    </w:p>
    <w:p w:rsidR="00A22EDC" w:rsidRPr="00435057" w:rsidRDefault="00A22EDC" w:rsidP="002B6D2B">
      <w:pPr>
        <w:tabs>
          <w:tab w:val="left" w:pos="284"/>
          <w:tab w:val="left" w:pos="357"/>
          <w:tab w:val="left" w:pos="397"/>
        </w:tabs>
        <w:ind w:left="284" w:hanging="284"/>
        <w:jc w:val="both"/>
      </w:pPr>
      <w:r w:rsidRPr="00435057">
        <w:t>3)</w:t>
      </w:r>
      <w:r w:rsidRPr="00435057">
        <w:tab/>
        <w:t>Strategie i programy, na potrzeby których dostarczane są dane: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Strategia na rzecz Odpowiedzialnego Rozwoju do roku 2020 (z perspektywą do 2030 r.),</w:t>
      </w:r>
    </w:p>
    <w:p w:rsidR="00A22EDC" w:rsidRPr="00435057" w:rsidRDefault="00A22EDC" w:rsidP="002B6D2B">
      <w:pPr>
        <w:tabs>
          <w:tab w:val="left" w:pos="284"/>
          <w:tab w:val="left" w:pos="357"/>
          <w:tab w:val="left" w:pos="397"/>
        </w:tabs>
        <w:ind w:left="568" w:hanging="284"/>
        <w:jc w:val="both"/>
      </w:pPr>
      <w:r w:rsidRPr="00435057">
        <w:t>b)</w:t>
      </w:r>
      <w:r w:rsidRPr="00435057">
        <w:tab/>
        <w:t>Krajowa Strategia Rozwoju Regionalnego 2030,</w:t>
      </w:r>
    </w:p>
    <w:p w:rsidR="00A22EDC" w:rsidRPr="00435057" w:rsidRDefault="00A22EDC" w:rsidP="002B6D2B">
      <w:pPr>
        <w:tabs>
          <w:tab w:val="left" w:pos="284"/>
          <w:tab w:val="left" w:pos="357"/>
          <w:tab w:val="left" w:pos="397"/>
        </w:tabs>
        <w:ind w:left="568" w:hanging="284"/>
        <w:jc w:val="both"/>
      </w:pPr>
      <w:r w:rsidRPr="00435057">
        <w:t>c)</w:t>
      </w:r>
      <w:r w:rsidRPr="00435057">
        <w:tab/>
        <w:t>Krajowa Polityka Miejska 2030,</w:t>
      </w:r>
    </w:p>
    <w:p w:rsidR="00A22EDC" w:rsidRPr="00435057" w:rsidRDefault="00A22EDC" w:rsidP="002B6D2B">
      <w:pPr>
        <w:tabs>
          <w:tab w:val="left" w:pos="284"/>
          <w:tab w:val="left" w:pos="357"/>
          <w:tab w:val="left" w:pos="397"/>
        </w:tabs>
        <w:ind w:left="568" w:hanging="284"/>
        <w:jc w:val="both"/>
      </w:pPr>
      <w:r w:rsidRPr="00435057">
        <w:t>d)</w:t>
      </w:r>
      <w:r w:rsidRPr="00435057">
        <w:tab/>
        <w:t>Regionalne programy operacyjne,</w:t>
      </w:r>
    </w:p>
    <w:p w:rsidR="00A22EDC" w:rsidRPr="00435057" w:rsidRDefault="00A22EDC" w:rsidP="002B6D2B">
      <w:pPr>
        <w:tabs>
          <w:tab w:val="left" w:pos="284"/>
          <w:tab w:val="left" w:pos="357"/>
          <w:tab w:val="left" w:pos="397"/>
        </w:tabs>
        <w:ind w:left="568" w:hanging="284"/>
        <w:jc w:val="both"/>
      </w:pPr>
      <w:r w:rsidRPr="00435057">
        <w:t>e)</w:t>
      </w:r>
      <w:r w:rsidRPr="00435057">
        <w:tab/>
        <w:t>Strategie rozwoju województw,</w:t>
      </w:r>
    </w:p>
    <w:p w:rsidR="00A22EDC" w:rsidRPr="00435057" w:rsidRDefault="00A22EDC" w:rsidP="002B6D2B">
      <w:pPr>
        <w:tabs>
          <w:tab w:val="left" w:pos="284"/>
          <w:tab w:val="left" w:pos="357"/>
          <w:tab w:val="left" w:pos="397"/>
        </w:tabs>
        <w:ind w:left="568" w:hanging="284"/>
        <w:jc w:val="both"/>
      </w:pPr>
      <w:r w:rsidRPr="00435057">
        <w:t>f)</w:t>
      </w:r>
      <w:r w:rsidRPr="00435057">
        <w:tab/>
        <w:t>Program Rozwoju Kompetencji Cyfrowych,</w:t>
      </w:r>
    </w:p>
    <w:p w:rsidR="00A22EDC" w:rsidRPr="00435057" w:rsidRDefault="00A22EDC" w:rsidP="002B6D2B">
      <w:pPr>
        <w:tabs>
          <w:tab w:val="left" w:pos="284"/>
          <w:tab w:val="left" w:pos="357"/>
          <w:tab w:val="left" w:pos="397"/>
        </w:tabs>
        <w:ind w:left="568" w:hanging="284"/>
        <w:jc w:val="both"/>
      </w:pPr>
      <w:r w:rsidRPr="00435057">
        <w:t>g)</w:t>
      </w:r>
      <w:r w:rsidRPr="00435057">
        <w:tab/>
        <w:t>Zintegrowana Strategia Umiejętności 2030,</w:t>
      </w:r>
    </w:p>
    <w:p w:rsidR="00A22EDC" w:rsidRPr="00435057" w:rsidRDefault="00A22EDC" w:rsidP="002B6D2B">
      <w:pPr>
        <w:tabs>
          <w:tab w:val="left" w:pos="284"/>
          <w:tab w:val="left" w:pos="357"/>
          <w:tab w:val="left" w:pos="397"/>
        </w:tabs>
        <w:ind w:left="568" w:hanging="284"/>
        <w:jc w:val="both"/>
      </w:pPr>
      <w:r w:rsidRPr="00435057">
        <w:t>h)</w:t>
      </w:r>
      <w:r w:rsidRPr="00435057">
        <w:tab/>
        <w:t>Strategia Produktywności 2030,</w:t>
      </w:r>
    </w:p>
    <w:p w:rsidR="00A22EDC" w:rsidRPr="00435057" w:rsidRDefault="00A22EDC" w:rsidP="002B6D2B">
      <w:pPr>
        <w:tabs>
          <w:tab w:val="left" w:pos="284"/>
          <w:tab w:val="left" w:pos="357"/>
          <w:tab w:val="left" w:pos="397"/>
        </w:tabs>
        <w:ind w:left="568" w:hanging="284"/>
        <w:jc w:val="both"/>
      </w:pPr>
      <w:r w:rsidRPr="00435057">
        <w:t>i)</w:t>
      </w:r>
      <w:r w:rsidRPr="00435057">
        <w:tab/>
        <w:t>Rządowy Program „Dostępność Plus” 2018–2025,</w:t>
      </w:r>
    </w:p>
    <w:p w:rsidR="00A22EDC" w:rsidRPr="00435057" w:rsidRDefault="00A22EDC" w:rsidP="002B6D2B">
      <w:pPr>
        <w:tabs>
          <w:tab w:val="left" w:pos="284"/>
          <w:tab w:val="left" w:pos="357"/>
          <w:tab w:val="left" w:pos="397"/>
        </w:tabs>
        <w:ind w:left="568" w:hanging="284"/>
        <w:jc w:val="both"/>
      </w:pPr>
      <w:r w:rsidRPr="00435057">
        <w:t>j)</w:t>
      </w:r>
      <w:r w:rsidRPr="00435057">
        <w:tab/>
        <w:t>krajowe programy operacyjne z zakresu nauki, techniki i społeczeństwa informacyjnego,</w:t>
      </w:r>
    </w:p>
    <w:p w:rsidR="00A22EDC" w:rsidRPr="00435057" w:rsidRDefault="00A22EDC" w:rsidP="002B6D2B">
      <w:pPr>
        <w:tabs>
          <w:tab w:val="left" w:pos="284"/>
          <w:tab w:val="left" w:pos="357"/>
          <w:tab w:val="left" w:pos="397"/>
        </w:tabs>
        <w:ind w:left="568" w:hanging="284"/>
        <w:jc w:val="both"/>
      </w:pPr>
      <w:r w:rsidRPr="00435057">
        <w:t>k)</w:t>
      </w:r>
      <w:r w:rsidRPr="00435057">
        <w:tab/>
        <w:t>Droga ku cyfrowej dekadzie,</w:t>
      </w:r>
    </w:p>
    <w:p w:rsidR="00A22EDC" w:rsidRPr="00435057" w:rsidRDefault="00A22EDC" w:rsidP="002B6D2B">
      <w:pPr>
        <w:tabs>
          <w:tab w:val="left" w:pos="284"/>
          <w:tab w:val="left" w:pos="357"/>
          <w:tab w:val="left" w:pos="397"/>
        </w:tabs>
        <w:ind w:left="568" w:hanging="284"/>
        <w:jc w:val="both"/>
      </w:pPr>
      <w:r w:rsidRPr="00435057">
        <w:t>l)</w:t>
      </w:r>
      <w:r w:rsidRPr="00435057">
        <w:tab/>
        <w:t>Strategia na rzecz Osób z Niepełnosprawnościami 2021-2030.</w:t>
      </w:r>
    </w:p>
    <w:p w:rsidR="00A22EDC" w:rsidRPr="00435057" w:rsidRDefault="00A22EDC" w:rsidP="002B6D2B">
      <w:pPr>
        <w:tabs>
          <w:tab w:val="left" w:pos="284"/>
          <w:tab w:val="left" w:pos="357"/>
          <w:tab w:val="left" w:pos="397"/>
        </w:tabs>
        <w:ind w:left="284" w:hanging="284"/>
        <w:jc w:val="both"/>
      </w:pPr>
      <w:r w:rsidRPr="00435057">
        <w:t>4)</w:t>
      </w:r>
      <w:r w:rsidRPr="00435057">
        <w:tab/>
        <w:t>Użytkownicy, których potrzeby uwzględnia badanie: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media ogólnopolskie i terenowe,</w:t>
      </w:r>
    </w:p>
    <w:p w:rsidR="00A22EDC" w:rsidRPr="00435057" w:rsidRDefault="00A22EDC" w:rsidP="002B6D2B">
      <w:pPr>
        <w:tabs>
          <w:tab w:val="left" w:pos="284"/>
          <w:tab w:val="left" w:pos="357"/>
          <w:tab w:val="left" w:pos="397"/>
        </w:tabs>
        <w:ind w:left="568" w:hanging="284"/>
        <w:jc w:val="both"/>
      </w:pPr>
      <w:r w:rsidRPr="00435057">
        <w:t>b)</w:t>
      </w:r>
      <w:r w:rsidRPr="00435057">
        <w:tab/>
        <w:t>administracja rządowa,</w:t>
      </w:r>
    </w:p>
    <w:p w:rsidR="00A22EDC" w:rsidRPr="00435057" w:rsidRDefault="00A22EDC" w:rsidP="002B6D2B">
      <w:pPr>
        <w:tabs>
          <w:tab w:val="left" w:pos="284"/>
          <w:tab w:val="left" w:pos="357"/>
          <w:tab w:val="left" w:pos="397"/>
        </w:tabs>
        <w:ind w:left="568" w:hanging="284"/>
        <w:jc w:val="both"/>
      </w:pPr>
      <w:r w:rsidRPr="00435057">
        <w:t>c)</w:t>
      </w:r>
      <w:r w:rsidRPr="00435057">
        <w:tab/>
        <w:t>odbiorcy indywidualni,</w:t>
      </w:r>
    </w:p>
    <w:p w:rsidR="00A22EDC" w:rsidRPr="00435057" w:rsidRDefault="00A22EDC" w:rsidP="002B6D2B">
      <w:pPr>
        <w:tabs>
          <w:tab w:val="left" w:pos="284"/>
          <w:tab w:val="left" w:pos="357"/>
          <w:tab w:val="left" w:pos="397"/>
        </w:tabs>
        <w:ind w:left="568" w:hanging="284"/>
        <w:jc w:val="both"/>
      </w:pPr>
      <w:r w:rsidRPr="00435057">
        <w:t>d)</w:t>
      </w:r>
      <w:r w:rsidRPr="00435057">
        <w:tab/>
        <w:t>przedsiębiorstwa, samorząd gospodarczy,</w:t>
      </w:r>
    </w:p>
    <w:p w:rsidR="00A22EDC" w:rsidRPr="00435057" w:rsidRDefault="00A22EDC" w:rsidP="002B6D2B">
      <w:pPr>
        <w:tabs>
          <w:tab w:val="left" w:pos="284"/>
          <w:tab w:val="left" w:pos="357"/>
          <w:tab w:val="left" w:pos="397"/>
        </w:tabs>
        <w:ind w:left="568" w:hanging="284"/>
        <w:jc w:val="both"/>
      </w:pPr>
      <w:r w:rsidRPr="00435057">
        <w:t>e)</w:t>
      </w:r>
      <w:r w:rsidRPr="00435057">
        <w:tab/>
        <w:t>Eurostat i inne zagraniczne instytucje statystyczne,</w:t>
      </w:r>
    </w:p>
    <w:p w:rsidR="00A22EDC" w:rsidRPr="00435057" w:rsidRDefault="00A22EDC" w:rsidP="002B6D2B">
      <w:pPr>
        <w:tabs>
          <w:tab w:val="left" w:pos="284"/>
          <w:tab w:val="left" w:pos="357"/>
          <w:tab w:val="left" w:pos="397"/>
        </w:tabs>
        <w:ind w:left="568" w:hanging="284"/>
        <w:jc w:val="both"/>
      </w:pPr>
      <w:r w:rsidRPr="00435057">
        <w:t>f)</w:t>
      </w:r>
      <w:r w:rsidRPr="00435057">
        <w:tab/>
        <w:t>stowarzyszenia, organizacje, fundacje,</w:t>
      </w:r>
    </w:p>
    <w:p w:rsidR="00A22EDC" w:rsidRPr="00435057" w:rsidRDefault="00A22EDC" w:rsidP="002B6D2B">
      <w:pPr>
        <w:tabs>
          <w:tab w:val="left" w:pos="284"/>
          <w:tab w:val="left" w:pos="357"/>
          <w:tab w:val="left" w:pos="397"/>
        </w:tabs>
        <w:ind w:left="568" w:hanging="284"/>
        <w:jc w:val="both"/>
      </w:pPr>
      <w:r w:rsidRPr="00435057">
        <w:t>g)</w:t>
      </w:r>
      <w:r w:rsidRPr="00435057">
        <w:tab/>
        <w:t>instytucje systemu szkolnictwa wyższego i nauki (pracownicy naukowi, nauczyciele akademiccy, studenci, doktoranci),</w:t>
      </w:r>
    </w:p>
    <w:p w:rsidR="00A22EDC" w:rsidRPr="00435057" w:rsidRDefault="00A22EDC" w:rsidP="002B6D2B">
      <w:pPr>
        <w:tabs>
          <w:tab w:val="left" w:pos="284"/>
          <w:tab w:val="left" w:pos="357"/>
          <w:tab w:val="left" w:pos="397"/>
        </w:tabs>
        <w:ind w:left="568" w:hanging="284"/>
        <w:jc w:val="both"/>
      </w:pPr>
      <w:r w:rsidRPr="00435057">
        <w:t>h)</w:t>
      </w:r>
      <w:r w:rsidRPr="00435057">
        <w:tab/>
        <w:t>administracja samorządowa,</w:t>
      </w:r>
    </w:p>
    <w:p w:rsidR="00A22EDC" w:rsidRPr="00435057" w:rsidRDefault="00A22EDC" w:rsidP="002B6D2B">
      <w:pPr>
        <w:tabs>
          <w:tab w:val="left" w:pos="284"/>
          <w:tab w:val="left" w:pos="357"/>
          <w:tab w:val="left" w:pos="397"/>
        </w:tabs>
        <w:ind w:left="568" w:hanging="284"/>
        <w:jc w:val="both"/>
      </w:pPr>
      <w:r w:rsidRPr="00435057">
        <w:t>i)</w:t>
      </w:r>
      <w:r w:rsidRPr="00435057">
        <w:tab/>
        <w:t>Komisja Europejska.</w:t>
      </w:r>
    </w:p>
    <w:p w:rsidR="004E06C3" w:rsidRDefault="00A22EDC" w:rsidP="002B6D2B">
      <w:pPr>
        <w:tabs>
          <w:tab w:val="left" w:pos="284"/>
          <w:tab w:val="left" w:pos="357"/>
          <w:tab w:val="left" w:pos="397"/>
        </w:tabs>
        <w:ind w:left="284" w:hanging="284"/>
        <w:jc w:val="both"/>
      </w:pPr>
      <w:r w:rsidRPr="00435057">
        <w:t>5)</w:t>
      </w:r>
      <w:r w:rsidRPr="00435057">
        <w:tab/>
      </w:r>
      <w:r w:rsidR="004E06C3">
        <w:t>Dane osobowe:</w:t>
      </w:r>
    </w:p>
    <w:p w:rsidR="00C40A35" w:rsidRPr="00435057" w:rsidRDefault="00F26488" w:rsidP="004E06C3">
      <w:pPr>
        <w:tabs>
          <w:tab w:val="left" w:pos="284"/>
          <w:tab w:val="left" w:pos="357"/>
          <w:tab w:val="left" w:pos="397"/>
        </w:tabs>
        <w:ind w:left="284"/>
        <w:jc w:val="both"/>
      </w:pPr>
      <w:r>
        <w:t>W</w:t>
      </w:r>
      <w:r w:rsidR="00A22EDC" w:rsidRPr="00435057">
        <w:t xml:space="preserve"> badaniu niezbędne jest pozyskiwanie danych osobowych, aby zapewnić możliwość prezentowania wyników badania w przekrojach dotyczących charakterystyk społeczno-ekonomicznych osób, zgodnie z potrzebami użytkowników danych.</w:t>
      </w:r>
    </w:p>
    <w:p w:rsidR="00C40A35" w:rsidRPr="00435057" w:rsidRDefault="001F26C9" w:rsidP="002B6D2B">
      <w:pPr>
        <w:tabs>
          <w:tab w:val="left" w:pos="284"/>
          <w:tab w:val="left" w:pos="357"/>
          <w:tab w:val="left" w:pos="397"/>
        </w:tabs>
        <w:spacing w:before="120" w:after="60"/>
        <w:jc w:val="both"/>
        <w:divId w:val="1324967705"/>
        <w:rPr>
          <w:b/>
          <w:bCs/>
        </w:rPr>
      </w:pPr>
      <w:r w:rsidRPr="00435057">
        <w:rPr>
          <w:b/>
          <w:bCs/>
        </w:rPr>
        <w:t>6. Zakres podmiotowy</w:t>
      </w:r>
      <w:r w:rsidR="00A22EDC" w:rsidRPr="00435057">
        <w:rPr>
          <w:b/>
          <w:bCs/>
        </w:rPr>
        <w:t>:</w:t>
      </w:r>
    </w:p>
    <w:p w:rsidR="00361E19" w:rsidRPr="00435057" w:rsidRDefault="00A22EDC" w:rsidP="002B6D2B">
      <w:pPr>
        <w:tabs>
          <w:tab w:val="left" w:pos="284"/>
          <w:tab w:val="left" w:pos="357"/>
          <w:tab w:val="left" w:pos="397"/>
        </w:tabs>
        <w:jc w:val="both"/>
      </w:pPr>
      <w:r w:rsidRPr="00435057">
        <w:t>Podmioty gospodarki narodowej, w których liczba pracujących wynosi 10 osób i więcej, dla których działalność przeważająca jest zaklasyfikowana według PKD do sekcji C, D, E, F, G, H, I, J, L, M, N, do grupy 95.1.</w:t>
      </w:r>
    </w:p>
    <w:p w:rsidR="00361E19" w:rsidRPr="00435057" w:rsidRDefault="00A22EDC" w:rsidP="002B6D2B">
      <w:pPr>
        <w:tabs>
          <w:tab w:val="left" w:pos="284"/>
          <w:tab w:val="left" w:pos="357"/>
          <w:tab w:val="left" w:pos="397"/>
        </w:tabs>
        <w:jc w:val="both"/>
      </w:pPr>
      <w:r w:rsidRPr="00435057">
        <w:t>Gospodarstwa domowe z osobami w wieku 16–74 lat.</w:t>
      </w:r>
    </w:p>
    <w:p w:rsidR="00361E19" w:rsidRPr="00435057" w:rsidRDefault="00A22EDC" w:rsidP="002B6D2B">
      <w:pPr>
        <w:tabs>
          <w:tab w:val="left" w:pos="284"/>
          <w:tab w:val="left" w:pos="357"/>
          <w:tab w:val="left" w:pos="397"/>
        </w:tabs>
        <w:jc w:val="both"/>
      </w:pPr>
      <w:r w:rsidRPr="00435057">
        <w:t>Jednostki administracji rządowej i samorządowej (urzędy gmin, starostwa powiatowe, urzędy marszałkowskie).</w:t>
      </w:r>
    </w:p>
    <w:p w:rsidR="00361E19" w:rsidRPr="00435057" w:rsidRDefault="00A22EDC" w:rsidP="002B6D2B">
      <w:pPr>
        <w:tabs>
          <w:tab w:val="left" w:pos="284"/>
          <w:tab w:val="left" w:pos="357"/>
          <w:tab w:val="left" w:pos="397"/>
        </w:tabs>
        <w:jc w:val="both"/>
      </w:pPr>
      <w:r w:rsidRPr="00435057">
        <w:t>Wybrane podmioty gospodarki narodowej przynależące do grup przedsiębiorstw.</w:t>
      </w:r>
    </w:p>
    <w:p w:rsidR="00A22EDC" w:rsidRPr="00435057" w:rsidRDefault="00A22EDC" w:rsidP="002B6D2B">
      <w:pPr>
        <w:tabs>
          <w:tab w:val="left" w:pos="284"/>
          <w:tab w:val="left" w:pos="357"/>
          <w:tab w:val="left" w:pos="397"/>
        </w:tabs>
        <w:jc w:val="both"/>
      </w:pPr>
      <w:r w:rsidRPr="00435057">
        <w:t>Podmioty gospodarki narodowej, w których liczba pracujących wynosi 10 osób i więcej, dla których działalność przeważająca jest zaklasyfikowana według PKD do sekcji B, C, D, E.</w:t>
      </w:r>
    </w:p>
    <w:p w:rsidR="00C40A35" w:rsidRPr="00435057" w:rsidRDefault="001F26C9" w:rsidP="002B6D2B">
      <w:pPr>
        <w:tabs>
          <w:tab w:val="left" w:pos="284"/>
          <w:tab w:val="left" w:pos="357"/>
          <w:tab w:val="left" w:pos="397"/>
        </w:tabs>
        <w:spacing w:before="120" w:after="60"/>
        <w:jc w:val="both"/>
        <w:divId w:val="1586956008"/>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Społeczeństwo informacyjne. Cechy demograficzne osób. Cechy społeczno-ekonomiczne osób. Pracujący. Aktywność ekonomiczna. Dochody gospodarstw domowych. Niepełnosprawni według stopnia niepełnosprawności. Świadczenia z pomocy społecznej.</w:t>
      </w:r>
    </w:p>
    <w:p w:rsidR="00C40A35" w:rsidRPr="00435057" w:rsidRDefault="001F26C9" w:rsidP="002B6D2B">
      <w:pPr>
        <w:tabs>
          <w:tab w:val="left" w:pos="284"/>
          <w:tab w:val="left" w:pos="357"/>
          <w:tab w:val="left" w:pos="397"/>
        </w:tabs>
        <w:spacing w:before="120" w:after="60"/>
        <w:jc w:val="both"/>
        <w:divId w:val="231235211"/>
        <w:rPr>
          <w:b/>
          <w:bCs/>
        </w:rPr>
      </w:pPr>
      <w:r w:rsidRPr="00435057">
        <w:rPr>
          <w:b/>
          <w:bCs/>
        </w:rPr>
        <w:t>8. Źródła danych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 xml:space="preserve">Zestawy danych Głównego Urzędu Statystycznego nr </w:t>
      </w:r>
      <w:hyperlink w:anchor="gr.1">
        <w:r w:rsidRPr="00435057">
          <w:t>1</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SSI-01 – sprawozdanie o wykorzystaniu technologii informacyjno-komunikacyjnych w przedsiębiorstwach (</w:t>
      </w:r>
      <w:hyperlink w:anchor="lp.1.154">
        <w:r w:rsidR="00A22EDC" w:rsidRPr="00435057">
          <w:t>lp. 1.154</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SSI-03 – sprawozdanie o wykorzystaniu technologii informacyjno-komunikacyjnych w jednostkach administracji publicznej (</w:t>
      </w:r>
      <w:hyperlink w:anchor="lp.1.155">
        <w:r w:rsidRPr="00435057">
          <w:t>lp. 1.155</w:t>
        </w:r>
      </w:hyperlink>
      <w:r w:rsidRPr="00435057">
        <w:t>),</w:t>
      </w:r>
    </w:p>
    <w:p w:rsidR="00A22EDC" w:rsidRPr="00435057" w:rsidRDefault="00A22EDC" w:rsidP="002B6D2B">
      <w:pPr>
        <w:tabs>
          <w:tab w:val="left" w:pos="284"/>
          <w:tab w:val="left" w:pos="357"/>
          <w:tab w:val="left" w:pos="397"/>
        </w:tabs>
        <w:ind w:left="568" w:hanging="284"/>
        <w:jc w:val="both"/>
      </w:pPr>
      <w:r w:rsidRPr="00435057">
        <w:t>c)</w:t>
      </w:r>
      <w:r w:rsidRPr="00435057">
        <w:tab/>
        <w:t>SSI-04 – sprawozdanie o wykorzystaniu zaawansowanych technologii w przemyśle (</w:t>
      </w:r>
      <w:hyperlink w:anchor="lp.1.156">
        <w:r w:rsidRPr="00435057">
          <w:t>lp. 1.156</w:t>
        </w:r>
      </w:hyperlink>
      <w:r w:rsidRPr="00435057">
        <w:t>),</w:t>
      </w:r>
    </w:p>
    <w:p w:rsidR="00A22EDC" w:rsidRPr="00435057" w:rsidRDefault="00A22EDC" w:rsidP="002B6D2B">
      <w:pPr>
        <w:tabs>
          <w:tab w:val="left" w:pos="284"/>
          <w:tab w:val="left" w:pos="357"/>
          <w:tab w:val="left" w:pos="397"/>
        </w:tabs>
        <w:ind w:left="568" w:hanging="284"/>
        <w:jc w:val="both"/>
      </w:pPr>
      <w:r w:rsidRPr="00435057">
        <w:t>d)</w:t>
      </w:r>
      <w:r w:rsidRPr="00435057">
        <w:tab/>
        <w:t>SSI-10G – wykorzystanie technologii informacyjno-komunikacyjnych w gospodarstwach domowych. Kwestionariusz gospodarstwa (</w:t>
      </w:r>
      <w:hyperlink w:anchor="lp.1.157">
        <w:r w:rsidRPr="00435057">
          <w:t>lp. 1.157</w:t>
        </w:r>
      </w:hyperlink>
      <w:r w:rsidRPr="00435057">
        <w:t>),</w:t>
      </w:r>
    </w:p>
    <w:p w:rsidR="00A22EDC" w:rsidRPr="00435057" w:rsidRDefault="00A22EDC" w:rsidP="002B6D2B">
      <w:pPr>
        <w:tabs>
          <w:tab w:val="left" w:pos="284"/>
          <w:tab w:val="left" w:pos="357"/>
          <w:tab w:val="left" w:pos="397"/>
        </w:tabs>
        <w:ind w:left="568" w:hanging="284"/>
        <w:jc w:val="both"/>
      </w:pPr>
      <w:r w:rsidRPr="00435057">
        <w:t>e)</w:t>
      </w:r>
      <w:r w:rsidRPr="00435057">
        <w:tab/>
        <w:t>SSI-10I – wykorzystanie technologii informacyjno-komunikacyjnych w gospodarstwach domowych. Kwestionariusz indywidualny (</w:t>
      </w:r>
      <w:hyperlink w:anchor="lp.1.158">
        <w:r w:rsidRPr="00435057">
          <w:t>lp. 1.158</w:t>
        </w:r>
      </w:hyperlink>
      <w:r w:rsidRPr="00435057">
        <w:t>).</w:t>
      </w:r>
    </w:p>
    <w:p w:rsidR="00A22EDC" w:rsidRPr="00435057" w:rsidRDefault="00A22EDC" w:rsidP="002B6D2B">
      <w:pPr>
        <w:tabs>
          <w:tab w:val="left" w:pos="284"/>
          <w:tab w:val="left" w:pos="357"/>
          <w:tab w:val="left" w:pos="397"/>
        </w:tabs>
        <w:ind w:left="284" w:hanging="284"/>
        <w:jc w:val="both"/>
      </w:pPr>
      <w:r w:rsidRPr="00435057">
        <w:t>2)</w:t>
      </w:r>
      <w:r w:rsidRPr="00435057">
        <w:tab/>
        <w:t xml:space="preserve">Zestawy danych z systemów informacyjnych Ministerstwa Finansów nr </w:t>
      </w:r>
      <w:hyperlink w:anchor="gr.25">
        <w:r w:rsidRPr="00435057">
          <w:t>25</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informacji o odliczeniu od podstawy podatku kosztów uzyskania przychodów poniesionych na robotyzację – CIT-RB (</w:t>
      </w:r>
      <w:hyperlink w:anchor="lp.25.25">
        <w:r w:rsidR="00A22EDC" w:rsidRPr="00435057">
          <w:t>lp. 25.25</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3)</w:t>
      </w:r>
      <w:r w:rsidRPr="00435057">
        <w:tab/>
        <w:t>Wyniki innych badań:</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1.80.01 System Jednostek Statystycznych – operaty,</w:t>
      </w:r>
    </w:p>
    <w:p w:rsidR="00C40A35" w:rsidRPr="00435057" w:rsidRDefault="00A22EDC" w:rsidP="002B6D2B">
      <w:pPr>
        <w:tabs>
          <w:tab w:val="left" w:pos="284"/>
          <w:tab w:val="left" w:pos="357"/>
          <w:tab w:val="left" w:pos="397"/>
        </w:tabs>
        <w:ind w:left="568" w:hanging="284"/>
        <w:jc w:val="both"/>
      </w:pPr>
      <w:r w:rsidRPr="00435057">
        <w:t>b)</w:t>
      </w:r>
      <w:r w:rsidRPr="00435057">
        <w:tab/>
        <w:t>1.80.02 System Jednostek do Badań Społecznych – operaty.</w:t>
      </w:r>
    </w:p>
    <w:p w:rsidR="00C40A35" w:rsidRPr="00435057" w:rsidRDefault="001F26C9" w:rsidP="002B6D2B">
      <w:pPr>
        <w:tabs>
          <w:tab w:val="left" w:pos="284"/>
          <w:tab w:val="left" w:pos="357"/>
          <w:tab w:val="left" w:pos="397"/>
        </w:tabs>
        <w:spacing w:before="120" w:after="60"/>
        <w:jc w:val="both"/>
        <w:divId w:val="648443735"/>
        <w:rPr>
          <w:b/>
          <w:bCs/>
        </w:rPr>
      </w:pPr>
      <w:r w:rsidRPr="00435057">
        <w:rPr>
          <w:b/>
          <w:bCs/>
        </w:rPr>
        <w:t>9. Rodzaje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Prędkość Internetu szerokopasmowego wykorzystywanego w przedsiębiorstwach, w przekrojach: kraj, sekcje, działy, klasy PKD, klasy wielkości, formy własności, województwa, NUTS 1, NUTS 2.</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Przedsiębiorstwa posiadające stronę internetową, w przekrojach: kraj, NUTS 1, województwa, NUTS 2, sekcje, działy, klasy PKD, klasy wielkości, formy własności.</w:t>
      </w:r>
    </w:p>
    <w:p w:rsidR="00A22EDC" w:rsidRPr="00435057" w:rsidRDefault="00A22EDC" w:rsidP="002B6D2B">
      <w:pPr>
        <w:tabs>
          <w:tab w:val="left" w:pos="284"/>
          <w:tab w:val="left" w:pos="357"/>
          <w:tab w:val="left" w:pos="397"/>
        </w:tabs>
        <w:ind w:left="284" w:hanging="284"/>
        <w:jc w:val="both"/>
      </w:pPr>
      <w:r w:rsidRPr="00435057">
        <w:t xml:space="preserve">3) </w:t>
      </w:r>
      <w:r w:rsidRPr="00435057">
        <w:tab/>
        <w:t>Przedsiębiorstwa wykorzystujące media społecznościowe, w przekrojach: kraj, NUTS 1, województwa, NUTS 2, sekcje, działy, klasy PKD, klasy wielkości, formy własności.</w:t>
      </w:r>
    </w:p>
    <w:p w:rsidR="00A22EDC" w:rsidRPr="00435057" w:rsidRDefault="00A22EDC" w:rsidP="002B6D2B">
      <w:pPr>
        <w:tabs>
          <w:tab w:val="left" w:pos="284"/>
          <w:tab w:val="left" w:pos="357"/>
          <w:tab w:val="left" w:pos="397"/>
        </w:tabs>
        <w:ind w:left="284" w:hanging="284"/>
        <w:jc w:val="both"/>
      </w:pPr>
      <w:r w:rsidRPr="00435057">
        <w:t xml:space="preserve">4) </w:t>
      </w:r>
      <w:r w:rsidRPr="00435057">
        <w:tab/>
        <w:t>Przedsiębiorstwa prowadzące sprzedaż elektroniczną, w przekrojach: kraj, sekcje, działy, klasy PKD, klasy wielkości, formy własności, województwa, NUTS 1, NUTS 2.</w:t>
      </w:r>
    </w:p>
    <w:p w:rsidR="00A22EDC" w:rsidRPr="00435057" w:rsidRDefault="00A22EDC" w:rsidP="002B6D2B">
      <w:pPr>
        <w:tabs>
          <w:tab w:val="left" w:pos="284"/>
          <w:tab w:val="left" w:pos="357"/>
          <w:tab w:val="left" w:pos="397"/>
        </w:tabs>
        <w:ind w:left="284" w:hanging="284"/>
        <w:jc w:val="both"/>
      </w:pPr>
      <w:r w:rsidRPr="00435057">
        <w:t xml:space="preserve">5) </w:t>
      </w:r>
      <w:r w:rsidRPr="00435057">
        <w:tab/>
        <w:t>Przedsiębiorstwa kupujące usługi w chmurze, w przekrojach: kraj, sekcje, działy, klasy PKD, klasy wielkości, formy własności, województwa, NUTS 1, NUTS 2.</w:t>
      </w:r>
    </w:p>
    <w:p w:rsidR="00A22EDC" w:rsidRPr="00435057" w:rsidRDefault="00A22EDC" w:rsidP="002B6D2B">
      <w:pPr>
        <w:tabs>
          <w:tab w:val="left" w:pos="284"/>
          <w:tab w:val="left" w:pos="357"/>
          <w:tab w:val="left" w:pos="397"/>
        </w:tabs>
        <w:ind w:left="284" w:hanging="284"/>
        <w:jc w:val="both"/>
      </w:pPr>
      <w:r w:rsidRPr="00435057">
        <w:t xml:space="preserve">6) </w:t>
      </w:r>
      <w:r w:rsidRPr="00435057">
        <w:tab/>
        <w:t>Przedsiębiorstwa wykorzystujące rozwiązania oparte na sztucznej inteligencji, w przekrojach: kraj, sekcje, działy, klasy PKD, klasy wielkości, formy własności, województwa, NUTS 1, NUTS 2.</w:t>
      </w:r>
    </w:p>
    <w:p w:rsidR="00A22EDC" w:rsidRPr="00435057" w:rsidRDefault="00A22EDC" w:rsidP="002B6D2B">
      <w:pPr>
        <w:tabs>
          <w:tab w:val="left" w:pos="284"/>
          <w:tab w:val="left" w:pos="357"/>
          <w:tab w:val="left" w:pos="397"/>
        </w:tabs>
        <w:ind w:left="284" w:hanging="284"/>
        <w:jc w:val="both"/>
      </w:pPr>
      <w:r w:rsidRPr="00435057">
        <w:t xml:space="preserve">7) </w:t>
      </w:r>
      <w:r w:rsidRPr="00435057">
        <w:tab/>
        <w:t>Przedsiębiorstwa prowadzące analizy zbiorów danych, w przekrojach: kraj, NUTS 1, województwa, NUTS 2, sekcje, działy, klasy PKD, klasy wielkości, formy własności.</w:t>
      </w:r>
    </w:p>
    <w:p w:rsidR="00A22EDC" w:rsidRPr="00435057" w:rsidRDefault="00A22EDC" w:rsidP="002B6D2B">
      <w:pPr>
        <w:tabs>
          <w:tab w:val="left" w:pos="284"/>
          <w:tab w:val="left" w:pos="357"/>
          <w:tab w:val="left" w:pos="397"/>
        </w:tabs>
        <w:ind w:left="284" w:hanging="284"/>
        <w:jc w:val="both"/>
      </w:pPr>
      <w:r w:rsidRPr="00435057">
        <w:t xml:space="preserve">8) </w:t>
      </w:r>
      <w:r w:rsidRPr="00435057">
        <w:tab/>
        <w:t>Przedsiębiorstwa stosujące środki bezpieczeństwa ICT, w przekrojach: kraj, województwa, NUTS 1, NUTS 2, sekcje, działy, klasy PKD, klasy wielkości, formy własności.</w:t>
      </w:r>
    </w:p>
    <w:p w:rsidR="00A22EDC" w:rsidRPr="00435057" w:rsidRDefault="00A22EDC" w:rsidP="002B6D2B">
      <w:pPr>
        <w:tabs>
          <w:tab w:val="left" w:pos="284"/>
          <w:tab w:val="left" w:pos="357"/>
          <w:tab w:val="left" w:pos="397"/>
        </w:tabs>
        <w:ind w:left="284" w:hanging="284"/>
        <w:jc w:val="both"/>
      </w:pPr>
      <w:r w:rsidRPr="00435057">
        <w:t xml:space="preserve">9) </w:t>
      </w:r>
      <w:r w:rsidRPr="00435057">
        <w:tab/>
        <w:t>Przedsiębiorstwa przeprowadzające audyt bezpieczeństwa systemu informatycznego, w przekrojach: kraj, NUTS 1, województwa, NUTS 2, sekcje, działy, klasy PKD, klasy wielkości, formy własności.</w:t>
      </w:r>
    </w:p>
    <w:p w:rsidR="00A22EDC" w:rsidRPr="00435057" w:rsidRDefault="00A22EDC" w:rsidP="002B6D2B">
      <w:pPr>
        <w:tabs>
          <w:tab w:val="left" w:pos="284"/>
          <w:tab w:val="left" w:pos="357"/>
          <w:tab w:val="left" w:pos="397"/>
        </w:tabs>
        <w:ind w:left="284" w:hanging="284"/>
        <w:jc w:val="both"/>
      </w:pPr>
      <w:r w:rsidRPr="00435057">
        <w:t xml:space="preserve">10) </w:t>
      </w:r>
      <w:r w:rsidRPr="00435057">
        <w:tab/>
        <w:t>Przedsiębiorstwa ponoszące wydatki na cyberbezpieczeństwo, w przekrojach: kraj, NUTS 1, województwa, NUTS 2, sekcje, działy, klasy PKD, klasy wielkości, formy własności.</w:t>
      </w:r>
    </w:p>
    <w:p w:rsidR="00A22EDC" w:rsidRPr="00435057" w:rsidRDefault="00A22EDC" w:rsidP="002B6D2B">
      <w:pPr>
        <w:tabs>
          <w:tab w:val="left" w:pos="284"/>
          <w:tab w:val="left" w:pos="357"/>
          <w:tab w:val="left" w:pos="397"/>
        </w:tabs>
        <w:ind w:left="284" w:hanging="284"/>
        <w:jc w:val="both"/>
      </w:pPr>
      <w:r w:rsidRPr="00435057">
        <w:t xml:space="preserve">11) </w:t>
      </w:r>
      <w:r w:rsidRPr="00435057">
        <w:tab/>
        <w:t>Przedsiębiorstwa korzystające z dofinansowania ze środków publicznych na rzecz cyberbezpieczeństwa, w przekrojach: kraj, NUTS 1, województwa, NUTS 2, sekcje, działy, klasy PKD, klasy wielkości, formy własności.</w:t>
      </w:r>
    </w:p>
    <w:p w:rsidR="00A22EDC" w:rsidRPr="00435057" w:rsidRDefault="00A22EDC" w:rsidP="002B6D2B">
      <w:pPr>
        <w:tabs>
          <w:tab w:val="left" w:pos="284"/>
          <w:tab w:val="left" w:pos="357"/>
          <w:tab w:val="left" w:pos="397"/>
        </w:tabs>
        <w:ind w:left="284" w:hanging="284"/>
        <w:jc w:val="both"/>
      </w:pPr>
      <w:r w:rsidRPr="00435057">
        <w:t xml:space="preserve">12) </w:t>
      </w:r>
      <w:r w:rsidRPr="00435057">
        <w:tab/>
        <w:t>Przedsiębiorstwa wspierające rozwój pracowników w zakresie cyberbezpieczeństwa, w przekrojach: kraj, NUTS 1, województwa, NUTS 2, sekcje, działy, klasy PKD, klasy wielkości, formy własności.</w:t>
      </w:r>
    </w:p>
    <w:p w:rsidR="00A22EDC" w:rsidRPr="00435057" w:rsidRDefault="00A22EDC" w:rsidP="002B6D2B">
      <w:pPr>
        <w:tabs>
          <w:tab w:val="left" w:pos="284"/>
          <w:tab w:val="left" w:pos="357"/>
          <w:tab w:val="left" w:pos="397"/>
        </w:tabs>
        <w:ind w:left="284" w:hanging="284"/>
        <w:jc w:val="both"/>
      </w:pPr>
      <w:r w:rsidRPr="00435057">
        <w:t xml:space="preserve">13) </w:t>
      </w:r>
      <w:r w:rsidRPr="00435057">
        <w:tab/>
        <w:t>Wykorzystanie technologii informacyjno-komunikacyjnych w przedsiębiorstwach a ochrona środowiska, w przekrojach: kraj, NUTS 1, województwa, NUTS 2, sekcje, działy, klasy PKD, klasy wielkości, formy własności.</w:t>
      </w:r>
    </w:p>
    <w:p w:rsidR="00A22EDC" w:rsidRPr="00435057" w:rsidRDefault="00A22EDC" w:rsidP="002B6D2B">
      <w:pPr>
        <w:tabs>
          <w:tab w:val="left" w:pos="284"/>
          <w:tab w:val="left" w:pos="357"/>
          <w:tab w:val="left" w:pos="397"/>
        </w:tabs>
        <w:ind w:left="284" w:hanging="284"/>
        <w:jc w:val="both"/>
      </w:pPr>
      <w:r w:rsidRPr="00435057">
        <w:t xml:space="preserve">14) </w:t>
      </w:r>
      <w:r w:rsidRPr="00435057">
        <w:tab/>
        <w:t>Odsetek osób korzystających z Internetu według rodzaju urządzenia, w przekrojach: kraj, NUTS 1, województwa, NUTS 2, płeć, wiek, poziom wykształcenia, miejsce zamieszkania, stopień urbanizacji, status zawodowy, sekcje PKD.</w:t>
      </w:r>
    </w:p>
    <w:p w:rsidR="00A22EDC" w:rsidRPr="00435057" w:rsidRDefault="00A22EDC" w:rsidP="002B6D2B">
      <w:pPr>
        <w:tabs>
          <w:tab w:val="left" w:pos="284"/>
          <w:tab w:val="left" w:pos="357"/>
          <w:tab w:val="left" w:pos="397"/>
        </w:tabs>
        <w:ind w:left="284" w:hanging="284"/>
        <w:jc w:val="both"/>
      </w:pPr>
      <w:r w:rsidRPr="00435057">
        <w:t xml:space="preserve">15) </w:t>
      </w:r>
      <w:r w:rsidRPr="00435057">
        <w:tab/>
        <w:t>Odsetek jednostek administracji publicznej, w tym rządowej i samorządowej, wykorzystujących elektroniczną skrzynkę podawczą na platformie ePUAP, w przekrojach: kraj, NUTS 1, województwa, NUTS 2, rodzaj jednostki.</w:t>
      </w:r>
    </w:p>
    <w:p w:rsidR="00A22EDC" w:rsidRPr="00435057" w:rsidRDefault="00A22EDC" w:rsidP="002B6D2B">
      <w:pPr>
        <w:tabs>
          <w:tab w:val="left" w:pos="284"/>
          <w:tab w:val="left" w:pos="357"/>
          <w:tab w:val="left" w:pos="397"/>
        </w:tabs>
        <w:ind w:left="284" w:hanging="284"/>
        <w:jc w:val="both"/>
      </w:pPr>
      <w:r w:rsidRPr="00435057">
        <w:t xml:space="preserve">16) </w:t>
      </w:r>
      <w:r w:rsidRPr="00435057">
        <w:tab/>
        <w:t>Odsetek jednostek administracji publicznej, w tym rządowej i samorządowej, korzystających z systemu Elektronicznego Zarządzania Dokumentacją, jako podstawowego sposobu załatwiania i rozstrzygania spraw, w przekrojach: kraj, NUTS 1, województwa, NUTS 2, rodzaj jednostki.</w:t>
      </w:r>
    </w:p>
    <w:p w:rsidR="00A22EDC" w:rsidRPr="00435057" w:rsidRDefault="00A22EDC" w:rsidP="002B6D2B">
      <w:pPr>
        <w:tabs>
          <w:tab w:val="left" w:pos="284"/>
          <w:tab w:val="left" w:pos="357"/>
          <w:tab w:val="left" w:pos="397"/>
        </w:tabs>
        <w:ind w:left="284" w:hanging="284"/>
        <w:jc w:val="both"/>
      </w:pPr>
      <w:r w:rsidRPr="00435057">
        <w:t xml:space="preserve">17) </w:t>
      </w:r>
      <w:r w:rsidRPr="00435057">
        <w:tab/>
        <w:t>Odsetek jednostek administracji publicznej, w tym rządowej i samorządowej, doświadczających problemów w wyniku wystąpienia incydentu związanego z bezpieczeństwem ICT, w przekrojach: kraj, NUTS 1, województwa, NUTS 2, rodzaj jednostki.</w:t>
      </w:r>
    </w:p>
    <w:p w:rsidR="00A22EDC" w:rsidRPr="00435057" w:rsidRDefault="00A22EDC" w:rsidP="002B6D2B">
      <w:pPr>
        <w:tabs>
          <w:tab w:val="left" w:pos="284"/>
          <w:tab w:val="left" w:pos="357"/>
          <w:tab w:val="left" w:pos="397"/>
        </w:tabs>
        <w:ind w:left="284" w:hanging="284"/>
        <w:jc w:val="both"/>
      </w:pPr>
      <w:r w:rsidRPr="00435057">
        <w:t xml:space="preserve">18) </w:t>
      </w:r>
      <w:r w:rsidRPr="00435057">
        <w:tab/>
        <w:t>Odsetek jednostek administracji publicznej, w tym rządowej (wraz z urzędami centralnymi) i samorządowej, posiadających stronę internetową zgodną z aktualnymi przepisami prawa dotyczącymi dostępności cyfrowej stron internetowych i aplikacji mobilnych podmiotów publicznych, w przekrojach: kraj, NUTS 1, województwa, NUTS 2, rodzaj jednostki.</w:t>
      </w:r>
    </w:p>
    <w:p w:rsidR="00A22EDC" w:rsidRPr="00435057" w:rsidRDefault="00A22EDC" w:rsidP="002B6D2B">
      <w:pPr>
        <w:tabs>
          <w:tab w:val="left" w:pos="284"/>
          <w:tab w:val="left" w:pos="357"/>
          <w:tab w:val="left" w:pos="397"/>
        </w:tabs>
        <w:ind w:left="284" w:hanging="284"/>
        <w:jc w:val="both"/>
      </w:pPr>
      <w:r w:rsidRPr="00435057">
        <w:t xml:space="preserve">19) </w:t>
      </w:r>
      <w:r w:rsidRPr="00435057">
        <w:tab/>
        <w:t>Odsetek jednostek administracji publicznej, w tym rządowej (wraz z urzędami centralnymi) i samorządowej, posiadających stronę internetową dostosowaną do obsługi przez urządzenia mobilne, w przekrojach: kraj, NUTS 1, województwa, NUTS 2, rodzaj jednostki.</w:t>
      </w:r>
    </w:p>
    <w:p w:rsidR="00A22EDC" w:rsidRPr="00435057" w:rsidRDefault="00A22EDC" w:rsidP="002B6D2B">
      <w:pPr>
        <w:tabs>
          <w:tab w:val="left" w:pos="284"/>
          <w:tab w:val="left" w:pos="357"/>
          <w:tab w:val="left" w:pos="397"/>
        </w:tabs>
        <w:ind w:left="284" w:hanging="284"/>
        <w:jc w:val="both"/>
      </w:pPr>
      <w:r w:rsidRPr="00435057">
        <w:t xml:space="preserve">20) </w:t>
      </w:r>
      <w:r w:rsidRPr="00435057">
        <w:tab/>
        <w:t>Odsetek jednostek administracji publicznej, w tym rządowej (wraz z urzędami centralnymi) i samorządowej, posiadających stronę internetową dostosowaną dla osób z niepełnosprawnościami, w przekrojach: kraj, NUTS 1, województwa, NUTS 2, rodzaj jednostki.</w:t>
      </w:r>
    </w:p>
    <w:p w:rsidR="00A22EDC" w:rsidRPr="00435057" w:rsidRDefault="00A22EDC" w:rsidP="002B6D2B">
      <w:pPr>
        <w:tabs>
          <w:tab w:val="left" w:pos="284"/>
          <w:tab w:val="left" w:pos="357"/>
          <w:tab w:val="left" w:pos="397"/>
        </w:tabs>
        <w:ind w:left="284" w:hanging="284"/>
        <w:jc w:val="both"/>
      </w:pPr>
      <w:r w:rsidRPr="00435057">
        <w:t xml:space="preserve">21) </w:t>
      </w:r>
      <w:r w:rsidRPr="00435057">
        <w:tab/>
        <w:t>Odsetek jednostek administracji publicznej, w tym rządowej (wraz z urzędami centralnymi) i samorządowej, posiadających stronę internetową dostosowaną dla obcokrajowców, w przekrojach: kraj, NUTS 1, województwa, NUTS 2, rodzaj jednostki.</w:t>
      </w:r>
    </w:p>
    <w:p w:rsidR="00A22EDC" w:rsidRPr="00435057" w:rsidRDefault="00A22EDC" w:rsidP="002B6D2B">
      <w:pPr>
        <w:tabs>
          <w:tab w:val="left" w:pos="284"/>
          <w:tab w:val="left" w:pos="357"/>
          <w:tab w:val="left" w:pos="397"/>
        </w:tabs>
        <w:ind w:left="284" w:hanging="284"/>
        <w:jc w:val="both"/>
      </w:pPr>
      <w:r w:rsidRPr="00435057">
        <w:t xml:space="preserve">22) </w:t>
      </w:r>
      <w:r w:rsidRPr="00435057">
        <w:tab/>
        <w:t>Gospodarstwa domowe posiadające dostęp do Internetu w domu, rodzaje łączy internetowych wykorzystywanych w gospodarstwach domowych, w przekrojach: kraj, NUTS 1, województwa, NUTS 2, miejsce zamieszkania, stopień urbanizacji.</w:t>
      </w:r>
    </w:p>
    <w:p w:rsidR="00A22EDC" w:rsidRPr="00435057" w:rsidRDefault="00A22EDC" w:rsidP="002B6D2B">
      <w:pPr>
        <w:tabs>
          <w:tab w:val="left" w:pos="284"/>
          <w:tab w:val="left" w:pos="357"/>
          <w:tab w:val="left" w:pos="397"/>
        </w:tabs>
        <w:ind w:left="284" w:hanging="284"/>
        <w:jc w:val="both"/>
      </w:pPr>
      <w:r w:rsidRPr="00435057">
        <w:t xml:space="preserve">23) </w:t>
      </w:r>
      <w:r w:rsidRPr="00435057">
        <w:tab/>
        <w:t>Odsetek osób posiadających umiejętności cyfrowe, odsetek osób korzystających z Internetu, regularnie korzystających z Internetu oraz osób niekorzystających z Internetu, w przekrojach: kraj, NUTS 1, województwa, NUTS 2, płeć, wiek, poziom wykształcenia, miejsce zamieszkania, stopień urbanizacji, status zawodowy, sekcje PKD.</w:t>
      </w:r>
    </w:p>
    <w:p w:rsidR="00A22EDC" w:rsidRPr="00435057" w:rsidRDefault="00A22EDC" w:rsidP="002B6D2B">
      <w:pPr>
        <w:tabs>
          <w:tab w:val="left" w:pos="284"/>
          <w:tab w:val="left" w:pos="357"/>
          <w:tab w:val="left" w:pos="397"/>
        </w:tabs>
        <w:ind w:left="284" w:hanging="284"/>
        <w:jc w:val="both"/>
      </w:pPr>
      <w:r w:rsidRPr="00435057">
        <w:t xml:space="preserve">24) </w:t>
      </w:r>
      <w:r w:rsidRPr="00435057">
        <w:tab/>
        <w:t>Odsetek osób korzystających z Internetu według celu, w przekrojach: kraj, NUTS 1, województwa, NUTS 2, płeć, wiek, poziom wykształcenia, miejsce zamieszkania, stopień urbanizacji, status zawodowy, sekcje PKD.</w:t>
      </w:r>
    </w:p>
    <w:p w:rsidR="00A22EDC" w:rsidRPr="00435057" w:rsidRDefault="00A22EDC" w:rsidP="002B6D2B">
      <w:pPr>
        <w:tabs>
          <w:tab w:val="left" w:pos="284"/>
          <w:tab w:val="left" w:pos="357"/>
          <w:tab w:val="left" w:pos="397"/>
        </w:tabs>
        <w:ind w:left="284" w:hanging="284"/>
        <w:jc w:val="both"/>
      </w:pPr>
      <w:r w:rsidRPr="00435057">
        <w:t xml:space="preserve">25) </w:t>
      </w:r>
      <w:r w:rsidRPr="00435057">
        <w:tab/>
        <w:t>Odsetek osób korzystających z identyfikatora elektronicznego, w przekrojach: kraj, NUTS 1, województwa, NUTS 2, płeć, wiek, poziom wykształcenia, miejsce zamieszkania, stopień urbanizacji, status zawodowy, sekcje PKD.</w:t>
      </w:r>
    </w:p>
    <w:p w:rsidR="00A22EDC" w:rsidRPr="00435057" w:rsidRDefault="00A22EDC" w:rsidP="002B6D2B">
      <w:pPr>
        <w:tabs>
          <w:tab w:val="left" w:pos="284"/>
          <w:tab w:val="left" w:pos="357"/>
          <w:tab w:val="left" w:pos="397"/>
        </w:tabs>
        <w:ind w:left="284" w:hanging="284"/>
        <w:jc w:val="both"/>
      </w:pPr>
      <w:r w:rsidRPr="00435057">
        <w:t xml:space="preserve">26) </w:t>
      </w:r>
      <w:r w:rsidRPr="00435057">
        <w:tab/>
        <w:t>Odsetek osób korzystających z elektronicznej administracji publicznej, z e-handlu, w przekrojach: kraj, NUTS 1, województwa, NUTS 2, płeć, wiek, poziom wykształcenia, miejsce zamieszkania, stopień urbanizacji, status zawodowy, sekcje PKD.</w:t>
      </w:r>
    </w:p>
    <w:p w:rsidR="00C40A35" w:rsidRPr="00435057" w:rsidRDefault="00A22EDC" w:rsidP="002B6D2B">
      <w:pPr>
        <w:tabs>
          <w:tab w:val="left" w:pos="284"/>
          <w:tab w:val="left" w:pos="357"/>
          <w:tab w:val="left" w:pos="397"/>
        </w:tabs>
        <w:ind w:left="284" w:hanging="284"/>
        <w:jc w:val="both"/>
      </w:pPr>
      <w:r w:rsidRPr="00435057">
        <w:t xml:space="preserve">27) </w:t>
      </w:r>
      <w:r w:rsidRPr="00435057">
        <w:tab/>
        <w:t>Wykorzystanie zaawansowanych technologii w przedsiębiorstwach przemysłowych, w przekrojach: kraj, NUTS 1, województwa, NUTS 2, klasy wielkości, działy PKD.</w:t>
      </w:r>
    </w:p>
    <w:p w:rsidR="00C40A35" w:rsidRPr="00435057" w:rsidRDefault="001F26C9" w:rsidP="002B6D2B">
      <w:pPr>
        <w:tabs>
          <w:tab w:val="left" w:pos="284"/>
          <w:tab w:val="left" w:pos="357"/>
          <w:tab w:val="left" w:pos="397"/>
        </w:tabs>
        <w:spacing w:before="120" w:after="60"/>
        <w:jc w:val="both"/>
        <w:divId w:val="1612202212"/>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Publikacje GUS:</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„Rocznik Statystyczny Rzeczypospolitej Polskiej 2026” (grudzień 2026),</w:t>
      </w:r>
    </w:p>
    <w:p w:rsidR="00A22EDC" w:rsidRPr="00435057" w:rsidRDefault="00A22EDC" w:rsidP="002B6D2B">
      <w:pPr>
        <w:tabs>
          <w:tab w:val="left" w:pos="284"/>
          <w:tab w:val="left" w:pos="357"/>
          <w:tab w:val="left" w:pos="397"/>
        </w:tabs>
        <w:ind w:left="568" w:hanging="284"/>
        <w:jc w:val="both"/>
      </w:pPr>
      <w:r w:rsidRPr="00435057">
        <w:t>b)</w:t>
      </w:r>
      <w:r w:rsidRPr="00435057">
        <w:tab/>
        <w:t>„Rocznik Statystyczny Województw 2026” (grudzień 2026),</w:t>
      </w:r>
    </w:p>
    <w:p w:rsidR="00A22EDC" w:rsidRPr="00435057" w:rsidRDefault="00A22EDC" w:rsidP="002B6D2B">
      <w:pPr>
        <w:tabs>
          <w:tab w:val="left" w:pos="284"/>
          <w:tab w:val="left" w:pos="357"/>
          <w:tab w:val="left" w:pos="397"/>
        </w:tabs>
        <w:ind w:left="568" w:hanging="284"/>
        <w:jc w:val="both"/>
      </w:pPr>
      <w:r w:rsidRPr="00435057">
        <w:t>c)</w:t>
      </w:r>
      <w:r w:rsidRPr="00435057">
        <w:tab/>
        <w:t>„Mały Rocznik Statystyczny Polski 2026” (lipiec 2026),</w:t>
      </w:r>
    </w:p>
    <w:p w:rsidR="00A22EDC" w:rsidRPr="00435057" w:rsidRDefault="00A22EDC" w:rsidP="002B6D2B">
      <w:pPr>
        <w:tabs>
          <w:tab w:val="left" w:pos="284"/>
          <w:tab w:val="left" w:pos="357"/>
          <w:tab w:val="left" w:pos="397"/>
        </w:tabs>
        <w:ind w:left="568" w:hanging="284"/>
        <w:jc w:val="both"/>
      </w:pPr>
      <w:r w:rsidRPr="00435057">
        <w:t>d)</w:t>
      </w:r>
      <w:r w:rsidRPr="00435057">
        <w:tab/>
        <w:t>„Społeczeństwo informacyjne w Polsce w 2025 r.” (grudzień 2025),</w:t>
      </w:r>
    </w:p>
    <w:p w:rsidR="00A22EDC" w:rsidRPr="00435057" w:rsidRDefault="00A22EDC" w:rsidP="002B6D2B">
      <w:pPr>
        <w:tabs>
          <w:tab w:val="left" w:pos="284"/>
          <w:tab w:val="left" w:pos="357"/>
          <w:tab w:val="left" w:pos="397"/>
        </w:tabs>
        <w:ind w:left="568" w:hanging="284"/>
        <w:jc w:val="both"/>
      </w:pPr>
      <w:r w:rsidRPr="00435057">
        <w:t>e)</w:t>
      </w:r>
      <w:r w:rsidRPr="00435057">
        <w:tab/>
        <w:t>„Jak korzystamy z Internetu? (dla rodzin biorących udział w badaniu) 2025” (luty 2026).</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Informacje sygnalne: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„Społeczeństwo informacyjne w Polsce w 2025 r.” (październik 2025),</w:t>
      </w:r>
    </w:p>
    <w:p w:rsidR="00A22EDC" w:rsidRPr="00435057" w:rsidRDefault="00A22EDC" w:rsidP="002B6D2B">
      <w:pPr>
        <w:tabs>
          <w:tab w:val="left" w:pos="284"/>
          <w:tab w:val="left" w:pos="357"/>
          <w:tab w:val="left" w:pos="397"/>
        </w:tabs>
        <w:ind w:left="568" w:hanging="284"/>
        <w:jc w:val="both"/>
      </w:pPr>
      <w:r w:rsidRPr="00435057">
        <w:t>b)</w:t>
      </w:r>
      <w:r w:rsidRPr="00435057">
        <w:tab/>
        <w:t>„Wykorzystanie technologii informacyjno-komunikacyjnych w jednostkach administracji publicznej w 2025 r.” (maj 2026),</w:t>
      </w:r>
    </w:p>
    <w:p w:rsidR="00A22EDC" w:rsidRPr="00435057" w:rsidRDefault="00A22EDC" w:rsidP="002B6D2B">
      <w:pPr>
        <w:tabs>
          <w:tab w:val="left" w:pos="284"/>
          <w:tab w:val="left" w:pos="357"/>
          <w:tab w:val="left" w:pos="397"/>
        </w:tabs>
        <w:ind w:left="568" w:hanging="284"/>
        <w:jc w:val="both"/>
      </w:pPr>
      <w:r w:rsidRPr="00435057">
        <w:t>c)</w:t>
      </w:r>
      <w:r w:rsidRPr="00435057">
        <w:tab/>
        <w:t>„Wykorzystanie zaawansowanych technologii w przedsiębiorstwach przemysłowych w 2025 r.” (listopad 2026).</w:t>
      </w:r>
    </w:p>
    <w:p w:rsidR="00A22EDC" w:rsidRPr="00435057" w:rsidRDefault="00A22EDC" w:rsidP="002B6D2B">
      <w:pPr>
        <w:tabs>
          <w:tab w:val="left" w:pos="284"/>
          <w:tab w:val="left" w:pos="357"/>
          <w:tab w:val="left" w:pos="397"/>
        </w:tabs>
        <w:ind w:left="284" w:hanging="284"/>
        <w:jc w:val="both"/>
      </w:pPr>
      <w:r w:rsidRPr="00435057">
        <w:t xml:space="preserve">3) </w:t>
      </w:r>
      <w:r w:rsidRPr="00435057">
        <w:tab/>
        <w:t>Internetowe bazy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Strateg – System Monitorowania Rozwoju – Społeczeństwo informacyjne (styczeń 2026),</w:t>
      </w:r>
    </w:p>
    <w:p w:rsidR="00A22EDC" w:rsidRPr="00435057" w:rsidRDefault="00A22EDC" w:rsidP="002B6D2B">
      <w:pPr>
        <w:tabs>
          <w:tab w:val="left" w:pos="284"/>
          <w:tab w:val="left" w:pos="357"/>
          <w:tab w:val="left" w:pos="397"/>
        </w:tabs>
        <w:ind w:left="568" w:hanging="284"/>
        <w:jc w:val="both"/>
      </w:pPr>
      <w:r w:rsidRPr="00435057">
        <w:t>b)</w:t>
      </w:r>
      <w:r w:rsidRPr="00435057">
        <w:tab/>
        <w:t>Dziedzinowa Baza Wiedzy – Gospodarka – Gospodarka cyfrowa i telekomunikacja – Przedsiębiorstwa (grudzień 2025),</w:t>
      </w:r>
    </w:p>
    <w:p w:rsidR="00A22EDC" w:rsidRPr="00435057" w:rsidRDefault="00A22EDC" w:rsidP="002B6D2B">
      <w:pPr>
        <w:tabs>
          <w:tab w:val="left" w:pos="284"/>
          <w:tab w:val="left" w:pos="357"/>
          <w:tab w:val="left" w:pos="397"/>
        </w:tabs>
        <w:ind w:left="568" w:hanging="284"/>
        <w:jc w:val="both"/>
      </w:pPr>
      <w:r w:rsidRPr="00435057">
        <w:t>c)</w:t>
      </w:r>
      <w:r w:rsidRPr="00435057">
        <w:tab/>
        <w:t>Bazy Eurostatu i innych organizacji międzynarodowych – Baza Eurostatu – Gospodarka cyfrowa i społeczeństwo (grudzień 2025).</w:t>
      </w:r>
    </w:p>
    <w:p w:rsidR="00A22EDC" w:rsidRPr="00435057" w:rsidRDefault="00A22EDC" w:rsidP="002B6D2B">
      <w:pPr>
        <w:tabs>
          <w:tab w:val="left" w:pos="284"/>
          <w:tab w:val="left" w:pos="357"/>
          <w:tab w:val="left" w:pos="397"/>
        </w:tabs>
        <w:ind w:left="284" w:hanging="284"/>
        <w:jc w:val="both"/>
      </w:pPr>
      <w:r w:rsidRPr="00435057">
        <w:t xml:space="preserve">4) </w:t>
      </w:r>
      <w:r w:rsidRPr="00435057">
        <w:tab/>
        <w:t>Tablice publikacyjne: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„Wykorzystanie technologii informacyjno-komunikacyjnych w jednostkach administracji publicznej w 2025 r.” (maj 2026),</w:t>
      </w:r>
    </w:p>
    <w:p w:rsidR="00C40A35" w:rsidRPr="00435057" w:rsidRDefault="00A22EDC" w:rsidP="002B6D2B">
      <w:pPr>
        <w:tabs>
          <w:tab w:val="left" w:pos="284"/>
          <w:tab w:val="left" w:pos="357"/>
          <w:tab w:val="left" w:pos="397"/>
        </w:tabs>
        <w:ind w:left="568" w:hanging="284"/>
        <w:jc w:val="both"/>
      </w:pPr>
      <w:r w:rsidRPr="00435057">
        <w:t>b)</w:t>
      </w:r>
      <w:r w:rsidRPr="00435057">
        <w:tab/>
        <w:t>„Wykorzystanie technologii informacyjno-komunikacyjnych w przedsiębiorstwach i gospodarstwach domowych w 2025 r.” (grudzień 2025).</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tabs>
          <w:tab w:val="left" w:pos="284"/>
          <w:tab w:val="left" w:pos="357"/>
          <w:tab w:val="left" w:pos="397"/>
        </w:tabs>
        <w:spacing w:after="120"/>
        <w:jc w:val="both"/>
        <w:divId w:val="32311393"/>
        <w:rPr>
          <w:b/>
          <w:bCs/>
          <w:sz w:val="24"/>
          <w:szCs w:val="24"/>
        </w:rPr>
      </w:pPr>
      <w:r w:rsidRPr="00435057">
        <w:rPr>
          <w:b/>
          <w:bCs/>
          <w:sz w:val="24"/>
          <w:szCs w:val="24"/>
        </w:rPr>
        <w:t>1.43 NAUKA, TECHNIKA, SPOŁECZEŃSTWO INFORMACYJNE, TELEKOMUNIKACJA</w:t>
      </w:r>
    </w:p>
    <w:p w:rsidR="00A22EDC" w:rsidRPr="00435057" w:rsidRDefault="001F26C9" w:rsidP="002B6D2B">
      <w:pPr>
        <w:pStyle w:val="Nagwek3"/>
        <w:tabs>
          <w:tab w:val="left" w:pos="357"/>
          <w:tab w:val="left" w:pos="397"/>
        </w:tabs>
        <w:spacing w:before="0"/>
        <w:ind w:left="2835" w:hanging="2835"/>
        <w:jc w:val="both"/>
        <w:rPr>
          <w:bCs w:val="0"/>
          <w:szCs w:val="20"/>
        </w:rPr>
      </w:pPr>
      <w:bookmarkStart w:id="253" w:name="_Toc162519040"/>
      <w:r w:rsidRPr="00435057">
        <w:rPr>
          <w:bCs w:val="0"/>
          <w:szCs w:val="20"/>
        </w:rPr>
        <w:t>1. Symbol badania:</w:t>
      </w:r>
      <w:r w:rsidR="00A22EDC" w:rsidRPr="00435057">
        <w:rPr>
          <w:bCs w:val="0"/>
          <w:szCs w:val="20"/>
        </w:rPr>
        <w:tab/>
      </w:r>
      <w:bookmarkStart w:id="254" w:name="badanie.1.43.17"/>
      <w:bookmarkEnd w:id="254"/>
      <w:r w:rsidR="00A22EDC" w:rsidRPr="00435057">
        <w:rPr>
          <w:bCs w:val="0"/>
          <w:szCs w:val="20"/>
        </w:rPr>
        <w:t>1.43.17 (115)</w:t>
      </w:r>
      <w:bookmarkEnd w:id="253"/>
    </w:p>
    <w:p w:rsidR="00A22ED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A22EDC" w:rsidRPr="00435057">
        <w:rPr>
          <w:b/>
          <w:bCs/>
        </w:rPr>
        <w:tab/>
        <w:t>Nanotechnologia</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rok</w:t>
      </w:r>
    </w:p>
    <w:p w:rsidR="00C40A35"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138503481"/>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dostarczenie informacji do analiz na potrzeby organizacji międzynarodowych (OECD i Eurostatu) z uwzględnieniem kierunków zastosowania nanotechnologii. Badanie pozwoli na określenie poziomu wytwarzanych dóbr i świadczonych usług z zastosowaniem metod nanotechnologicznych oraz na ocenę krajowego potencjału badawczego i gospodarczego – na podstawie opracowanych przez OECD międzynarodowych standardów metodologicznych.</w:t>
      </w:r>
    </w:p>
    <w:p w:rsidR="00A22EDC" w:rsidRPr="00435057" w:rsidRDefault="00A22EDC" w:rsidP="002B6D2B">
      <w:pPr>
        <w:tabs>
          <w:tab w:val="left" w:pos="284"/>
          <w:tab w:val="left" w:pos="357"/>
          <w:tab w:val="left" w:pos="397"/>
        </w:tabs>
        <w:ind w:left="284" w:hanging="284"/>
        <w:jc w:val="both"/>
      </w:pPr>
      <w:r w:rsidRPr="00435057">
        <w:t>2)</w:t>
      </w:r>
      <w:r w:rsidRPr="00435057">
        <w:tab/>
        <w:t>Akty prawa międzynarodowego, z których wynika obowiązek realizacji badania:</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rozporządzenie wykonawcze Komisji (UE) 2020/1197 z dnia 30 lipca 2020 r. ustanawiające specyfikacje techniczne i ustalenia na podstawie rozporządzenia Parlamentu Europejskiego i Rady (UE) 2019/2152 w sprawie europejskiej statystyki gospodarczej uchylającego 10 aktów prawnych w dziedzinie statystyki gospodarczej.</w:t>
      </w:r>
    </w:p>
    <w:p w:rsidR="00A22EDC" w:rsidRPr="00435057" w:rsidRDefault="00A22EDC" w:rsidP="002B6D2B">
      <w:pPr>
        <w:tabs>
          <w:tab w:val="left" w:pos="284"/>
          <w:tab w:val="left" w:pos="357"/>
          <w:tab w:val="left" w:pos="397"/>
        </w:tabs>
        <w:ind w:left="284" w:hanging="284"/>
        <w:jc w:val="both"/>
      </w:pPr>
      <w:r w:rsidRPr="00435057">
        <w:t>3)</w:t>
      </w:r>
      <w:r w:rsidRPr="00435057">
        <w:tab/>
        <w:t>Użytkownicy, których potrzeby uwzględnia badanie: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media ogólnopolskie i terenowe,</w:t>
      </w:r>
    </w:p>
    <w:p w:rsidR="00A22EDC" w:rsidRPr="00435057" w:rsidRDefault="00A22EDC" w:rsidP="002B6D2B">
      <w:pPr>
        <w:tabs>
          <w:tab w:val="left" w:pos="284"/>
          <w:tab w:val="left" w:pos="357"/>
          <w:tab w:val="left" w:pos="397"/>
        </w:tabs>
        <w:ind w:left="568" w:hanging="284"/>
        <w:jc w:val="both"/>
      </w:pPr>
      <w:r w:rsidRPr="00435057">
        <w:t>b)</w:t>
      </w:r>
      <w:r w:rsidRPr="00435057">
        <w:tab/>
        <w:t>administracja rządowa,</w:t>
      </w:r>
    </w:p>
    <w:p w:rsidR="00A22EDC" w:rsidRPr="00435057" w:rsidRDefault="00A22EDC" w:rsidP="002B6D2B">
      <w:pPr>
        <w:tabs>
          <w:tab w:val="left" w:pos="284"/>
          <w:tab w:val="left" w:pos="357"/>
          <w:tab w:val="left" w:pos="397"/>
        </w:tabs>
        <w:ind w:left="568" w:hanging="284"/>
        <w:jc w:val="both"/>
      </w:pPr>
      <w:r w:rsidRPr="00435057">
        <w:t>c)</w:t>
      </w:r>
      <w:r w:rsidRPr="00435057">
        <w:tab/>
        <w:t>szkoły (nauczyciele i uczniowie),</w:t>
      </w:r>
    </w:p>
    <w:p w:rsidR="00A22EDC" w:rsidRPr="00435057" w:rsidRDefault="00A22EDC" w:rsidP="002B6D2B">
      <w:pPr>
        <w:tabs>
          <w:tab w:val="left" w:pos="284"/>
          <w:tab w:val="left" w:pos="357"/>
          <w:tab w:val="left" w:pos="397"/>
        </w:tabs>
        <w:ind w:left="568" w:hanging="284"/>
        <w:jc w:val="both"/>
      </w:pPr>
      <w:r w:rsidRPr="00435057">
        <w:t>d)</w:t>
      </w:r>
      <w:r w:rsidRPr="00435057">
        <w:tab/>
        <w:t>administracja samorządowa – województwo,</w:t>
      </w:r>
    </w:p>
    <w:p w:rsidR="00A22EDC" w:rsidRPr="00435057" w:rsidRDefault="00A22EDC" w:rsidP="002B6D2B">
      <w:pPr>
        <w:tabs>
          <w:tab w:val="left" w:pos="284"/>
          <w:tab w:val="left" w:pos="357"/>
          <w:tab w:val="left" w:pos="397"/>
        </w:tabs>
        <w:ind w:left="568" w:hanging="284"/>
        <w:jc w:val="both"/>
      </w:pPr>
      <w:r w:rsidRPr="00435057">
        <w:t>e)</w:t>
      </w:r>
      <w:r w:rsidRPr="00435057">
        <w:tab/>
        <w:t>odbiorcy indywidualni,</w:t>
      </w:r>
    </w:p>
    <w:p w:rsidR="00A22EDC" w:rsidRPr="00435057" w:rsidRDefault="00A22EDC" w:rsidP="002B6D2B">
      <w:pPr>
        <w:tabs>
          <w:tab w:val="left" w:pos="284"/>
          <w:tab w:val="left" w:pos="357"/>
          <w:tab w:val="left" w:pos="397"/>
        </w:tabs>
        <w:ind w:left="568" w:hanging="284"/>
        <w:jc w:val="both"/>
      </w:pPr>
      <w:r w:rsidRPr="00435057">
        <w:t>f)</w:t>
      </w:r>
      <w:r w:rsidRPr="00435057">
        <w:tab/>
        <w:t>organizacje międzynarodowe,</w:t>
      </w:r>
    </w:p>
    <w:p w:rsidR="00C40A35" w:rsidRPr="00435057" w:rsidRDefault="00A22EDC" w:rsidP="002B6D2B">
      <w:pPr>
        <w:tabs>
          <w:tab w:val="left" w:pos="284"/>
          <w:tab w:val="left" w:pos="357"/>
          <w:tab w:val="left" w:pos="397"/>
        </w:tabs>
        <w:ind w:left="568" w:hanging="284"/>
        <w:jc w:val="both"/>
      </w:pPr>
      <w:r w:rsidRPr="00435057">
        <w:t>g)</w:t>
      </w:r>
      <w:r w:rsidRPr="00435057">
        <w:tab/>
        <w:t>przedsiębiorstwa, samorząd gospodarczy.</w:t>
      </w:r>
    </w:p>
    <w:p w:rsidR="00C40A35" w:rsidRPr="00435057" w:rsidRDefault="001F26C9" w:rsidP="002B6D2B">
      <w:pPr>
        <w:tabs>
          <w:tab w:val="left" w:pos="284"/>
          <w:tab w:val="left" w:pos="357"/>
          <w:tab w:val="left" w:pos="397"/>
        </w:tabs>
        <w:spacing w:before="120" w:after="60"/>
        <w:jc w:val="both"/>
        <w:divId w:val="1382174110"/>
        <w:rPr>
          <w:b/>
          <w:bCs/>
        </w:rPr>
      </w:pPr>
      <w:r w:rsidRPr="00435057">
        <w:rPr>
          <w:b/>
          <w:bCs/>
        </w:rPr>
        <w:t>6. Zakres podmiotowy</w:t>
      </w:r>
      <w:r w:rsidR="00A22EDC" w:rsidRPr="00435057">
        <w:rPr>
          <w:b/>
          <w:bCs/>
        </w:rPr>
        <w:t>:</w:t>
      </w:r>
    </w:p>
    <w:p w:rsidR="00A22EDC" w:rsidRPr="00435057" w:rsidRDefault="00A22EDC" w:rsidP="002B6D2B">
      <w:pPr>
        <w:tabs>
          <w:tab w:val="left" w:pos="284"/>
          <w:tab w:val="left" w:pos="357"/>
          <w:tab w:val="left" w:pos="397"/>
        </w:tabs>
        <w:jc w:val="both"/>
      </w:pPr>
      <w:r w:rsidRPr="00435057">
        <w:t>Podmioty gospodarki narodowej prowadzące działalność w zakresie nanotechnologii.</w:t>
      </w:r>
    </w:p>
    <w:p w:rsidR="00C40A35" w:rsidRPr="00435057" w:rsidRDefault="001F26C9" w:rsidP="002B6D2B">
      <w:pPr>
        <w:tabs>
          <w:tab w:val="left" w:pos="284"/>
          <w:tab w:val="left" w:pos="357"/>
          <w:tab w:val="left" w:pos="397"/>
        </w:tabs>
        <w:spacing w:before="120" w:after="60"/>
        <w:jc w:val="both"/>
        <w:divId w:val="1415202021"/>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Działalność w zakresie nanotechnologii.</w:t>
      </w:r>
    </w:p>
    <w:p w:rsidR="00C40A35" w:rsidRPr="00435057" w:rsidRDefault="001F26C9" w:rsidP="002B6D2B">
      <w:pPr>
        <w:tabs>
          <w:tab w:val="left" w:pos="284"/>
          <w:tab w:val="left" w:pos="357"/>
          <w:tab w:val="left" w:pos="397"/>
        </w:tabs>
        <w:spacing w:before="120" w:after="60"/>
        <w:jc w:val="both"/>
        <w:divId w:val="409157459"/>
        <w:rPr>
          <w:b/>
          <w:bCs/>
        </w:rPr>
      </w:pPr>
      <w:r w:rsidRPr="00435057">
        <w:rPr>
          <w:b/>
          <w:bCs/>
        </w:rPr>
        <w:t>8. Źródła danych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 xml:space="preserve">Zestawy danych Głównego Urzędu Statystycznego nr </w:t>
      </w:r>
      <w:hyperlink w:anchor="gr.1">
        <w:r w:rsidRPr="00435057">
          <w:t>1</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PNT-05 – sprawozdanie o działalności badawczej i rozwojowej w nanotechnologii (</w:t>
      </w:r>
      <w:hyperlink w:anchor="lp.1.117">
        <w:r w:rsidR="00A22EDC" w:rsidRPr="00435057">
          <w:t>lp. 1.117</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PNT-06 – sprawozdanie o działalności w nanotechnologii w przedsiębiorstwie (</w:t>
      </w:r>
      <w:hyperlink w:anchor="lp.1.118">
        <w:r w:rsidRPr="00435057">
          <w:t>lp. 1.118</w:t>
        </w:r>
      </w:hyperlink>
      <w:r w:rsidRPr="00435057">
        <w:t>).</w:t>
      </w:r>
    </w:p>
    <w:p w:rsidR="00A22EDC" w:rsidRPr="00435057" w:rsidRDefault="00A22EDC" w:rsidP="002B6D2B">
      <w:pPr>
        <w:tabs>
          <w:tab w:val="left" w:pos="284"/>
          <w:tab w:val="left" w:pos="357"/>
          <w:tab w:val="left" w:pos="397"/>
        </w:tabs>
        <w:ind w:left="284" w:hanging="284"/>
        <w:jc w:val="both"/>
      </w:pPr>
      <w:r w:rsidRPr="00435057">
        <w:t>2)</w:t>
      </w:r>
      <w:r w:rsidRPr="00435057">
        <w:tab/>
        <w:t>Wyniki innych badań:</w:t>
      </w:r>
    </w:p>
    <w:p w:rsidR="00C40A35" w:rsidRPr="00435057" w:rsidRDefault="00460BB9" w:rsidP="002B6D2B">
      <w:pPr>
        <w:tabs>
          <w:tab w:val="left" w:pos="284"/>
          <w:tab w:val="left" w:pos="357"/>
          <w:tab w:val="left" w:pos="397"/>
        </w:tabs>
        <w:ind w:left="568" w:hanging="284"/>
        <w:jc w:val="both"/>
      </w:pPr>
      <w:r w:rsidRPr="00435057">
        <w:t>a)</w:t>
      </w:r>
      <w:r w:rsidRPr="00435057">
        <w:tab/>
      </w:r>
      <w:r w:rsidR="00A22EDC" w:rsidRPr="00435057">
        <w:t>1.80.01 System Jednostek Statystycznych – operaty.</w:t>
      </w:r>
    </w:p>
    <w:p w:rsidR="00C40A35" w:rsidRPr="00435057" w:rsidRDefault="001F26C9" w:rsidP="002B6D2B">
      <w:pPr>
        <w:tabs>
          <w:tab w:val="left" w:pos="284"/>
          <w:tab w:val="left" w:pos="357"/>
          <w:tab w:val="left" w:pos="397"/>
        </w:tabs>
        <w:spacing w:before="120" w:after="60"/>
        <w:jc w:val="both"/>
        <w:divId w:val="2145347759"/>
        <w:rPr>
          <w:b/>
          <w:bCs/>
        </w:rPr>
      </w:pPr>
      <w:r w:rsidRPr="00435057">
        <w:rPr>
          <w:b/>
          <w:bCs/>
        </w:rPr>
        <w:t>9. Rodzaje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Współpraca partnerska w działalności B+R w zakresie nanotechnologii, nakłady zewnętrzne na działalność B+R w zakresie nanotechnologii, w przekrojach: sektory, liczba zgłoszonych wynalazków i uzyskanych patentów, obszary zastosowania nanotechnologii.</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Pracujący w zakresie nanotechnologii w przedsiębiorstwach, nakłady na działalność w zakresie nanotechnologii, w przekrojach: źródła pochodzenia środków, obszary zastosowania nanotechnologii w przedsiębiorstwach.</w:t>
      </w:r>
    </w:p>
    <w:p w:rsidR="00C40A35" w:rsidRPr="00435057" w:rsidRDefault="00A22EDC" w:rsidP="002B6D2B">
      <w:pPr>
        <w:tabs>
          <w:tab w:val="left" w:pos="284"/>
          <w:tab w:val="left" w:pos="357"/>
          <w:tab w:val="left" w:pos="397"/>
        </w:tabs>
        <w:ind w:left="284" w:hanging="284"/>
        <w:jc w:val="both"/>
      </w:pPr>
      <w:r w:rsidRPr="00435057">
        <w:t xml:space="preserve">3) </w:t>
      </w:r>
      <w:r w:rsidRPr="00435057">
        <w:tab/>
        <w:t>Nakłady na działalność B+R w podmiotach systemu szkolnictwa wyższego i nauki, w przekrojach: źródła finansowania, rodzaj nakładów, rodzaj działalności, obszar zastosowania nanotechnologii, osoby pracujące – według stanowisk i wykształcenia, nadane stopnie i tytuły naukowe.</w:t>
      </w:r>
    </w:p>
    <w:p w:rsidR="00C40A35" w:rsidRPr="00435057" w:rsidRDefault="001F26C9" w:rsidP="002B6D2B">
      <w:pPr>
        <w:tabs>
          <w:tab w:val="left" w:pos="284"/>
          <w:tab w:val="left" w:pos="357"/>
          <w:tab w:val="left" w:pos="397"/>
        </w:tabs>
        <w:spacing w:before="120" w:after="60"/>
        <w:jc w:val="both"/>
        <w:divId w:val="929851066"/>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Publikacje GUS:</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„Nauka i technika w 2025 r.” (marzec 2027).</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Informacje sygnalne: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„Biotechnologia i nanotechnologia w Polsce w 2025 r.” (listopad 2026).</w:t>
      </w:r>
    </w:p>
    <w:p w:rsidR="00A22EDC" w:rsidRPr="00435057" w:rsidRDefault="00A22EDC" w:rsidP="002B6D2B">
      <w:pPr>
        <w:tabs>
          <w:tab w:val="left" w:pos="284"/>
          <w:tab w:val="left" w:pos="357"/>
          <w:tab w:val="left" w:pos="397"/>
        </w:tabs>
        <w:ind w:left="284" w:hanging="284"/>
        <w:jc w:val="both"/>
      </w:pPr>
      <w:r w:rsidRPr="00435057">
        <w:t xml:space="preserve">3) </w:t>
      </w:r>
      <w:r w:rsidRPr="00435057">
        <w:tab/>
        <w:t>Internetowe bazy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Bazy Eurostatu i innych organizacji międzynarodowych – Baza OECD – Nauka, technologia i patenty (październik 2027),</w:t>
      </w:r>
    </w:p>
    <w:p w:rsidR="00C40A35" w:rsidRPr="00435057" w:rsidRDefault="00A22EDC" w:rsidP="002B6D2B">
      <w:pPr>
        <w:tabs>
          <w:tab w:val="left" w:pos="284"/>
          <w:tab w:val="left" w:pos="357"/>
          <w:tab w:val="left" w:pos="397"/>
        </w:tabs>
        <w:ind w:left="568" w:hanging="284"/>
        <w:jc w:val="both"/>
      </w:pPr>
      <w:r w:rsidRPr="00435057">
        <w:t>b)</w:t>
      </w:r>
      <w:r w:rsidRPr="00435057">
        <w:tab/>
        <w:t>Dziedzinowa Baza Wiedzy – Gospodarka – Nauka i technika – Nanotechnologia (luty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tabs>
          <w:tab w:val="left" w:pos="284"/>
          <w:tab w:val="left" w:pos="357"/>
          <w:tab w:val="left" w:pos="397"/>
        </w:tabs>
        <w:spacing w:after="120"/>
        <w:jc w:val="both"/>
        <w:divId w:val="164244659"/>
        <w:rPr>
          <w:b/>
          <w:bCs/>
          <w:sz w:val="24"/>
          <w:szCs w:val="24"/>
        </w:rPr>
      </w:pPr>
      <w:r w:rsidRPr="00435057">
        <w:rPr>
          <w:b/>
          <w:bCs/>
          <w:sz w:val="24"/>
          <w:szCs w:val="24"/>
        </w:rPr>
        <w:t>1.43 NAUKA, TECHNIKA, SPOŁECZEŃSTWO INFORMACYJNE, TELEKOMUNIKACJA</w:t>
      </w:r>
    </w:p>
    <w:p w:rsidR="00A22EDC" w:rsidRPr="00435057" w:rsidRDefault="001F26C9" w:rsidP="002B6D2B">
      <w:pPr>
        <w:pStyle w:val="Nagwek3"/>
        <w:tabs>
          <w:tab w:val="left" w:pos="357"/>
          <w:tab w:val="left" w:pos="397"/>
        </w:tabs>
        <w:spacing w:before="0"/>
        <w:ind w:left="2835" w:hanging="2835"/>
        <w:jc w:val="both"/>
        <w:rPr>
          <w:bCs w:val="0"/>
          <w:szCs w:val="20"/>
        </w:rPr>
      </w:pPr>
      <w:bookmarkStart w:id="255" w:name="_Toc162519041"/>
      <w:r w:rsidRPr="00435057">
        <w:rPr>
          <w:bCs w:val="0"/>
          <w:szCs w:val="20"/>
        </w:rPr>
        <w:t>1. Symbol badania:</w:t>
      </w:r>
      <w:r w:rsidR="00A22EDC" w:rsidRPr="00435057">
        <w:rPr>
          <w:bCs w:val="0"/>
          <w:szCs w:val="20"/>
        </w:rPr>
        <w:tab/>
      </w:r>
      <w:bookmarkStart w:id="256" w:name="badanie.1.43.18"/>
      <w:bookmarkEnd w:id="256"/>
      <w:r w:rsidR="00A22EDC" w:rsidRPr="00435057">
        <w:rPr>
          <w:bCs w:val="0"/>
          <w:szCs w:val="20"/>
        </w:rPr>
        <w:t>1.43.18 (116)</w:t>
      </w:r>
      <w:bookmarkEnd w:id="255"/>
    </w:p>
    <w:p w:rsidR="00A22ED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A22EDC" w:rsidRPr="00435057">
        <w:rPr>
          <w:b/>
          <w:bCs/>
        </w:rPr>
        <w:tab/>
        <w:t>Telekomunikacja</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rok</w:t>
      </w:r>
    </w:p>
    <w:p w:rsidR="00C40A35"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1916937031"/>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dostarczenie informacji o poziomie i strukturze usług telekomunikacyjnych i infrastrukturze telekomunikacyjnej.</w:t>
      </w:r>
    </w:p>
    <w:p w:rsidR="00A22EDC" w:rsidRPr="00435057" w:rsidRDefault="00A22EDC" w:rsidP="002B6D2B">
      <w:pPr>
        <w:tabs>
          <w:tab w:val="left" w:pos="284"/>
          <w:tab w:val="left" w:pos="357"/>
          <w:tab w:val="left" w:pos="397"/>
        </w:tabs>
        <w:ind w:left="284" w:hanging="284"/>
        <w:jc w:val="both"/>
      </w:pPr>
      <w:r w:rsidRPr="00435057">
        <w:t>2)</w:t>
      </w:r>
      <w:r w:rsidRPr="00435057">
        <w:tab/>
        <w:t>Użytkownicy, których potrzeby uwzględnia badanie: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administracja rządowa,</w:t>
      </w:r>
    </w:p>
    <w:p w:rsidR="00A22EDC" w:rsidRPr="00435057" w:rsidRDefault="00A22EDC" w:rsidP="002B6D2B">
      <w:pPr>
        <w:tabs>
          <w:tab w:val="left" w:pos="284"/>
          <w:tab w:val="left" w:pos="357"/>
          <w:tab w:val="left" w:pos="397"/>
        </w:tabs>
        <w:ind w:left="568" w:hanging="284"/>
        <w:jc w:val="both"/>
      </w:pPr>
      <w:r w:rsidRPr="00435057">
        <w:t>b)</w:t>
      </w:r>
      <w:r w:rsidRPr="00435057">
        <w:tab/>
        <w:t>media ogólnopolskie i terenowe,</w:t>
      </w:r>
    </w:p>
    <w:p w:rsidR="00A22EDC" w:rsidRPr="00435057" w:rsidRDefault="00A22EDC" w:rsidP="002B6D2B">
      <w:pPr>
        <w:tabs>
          <w:tab w:val="left" w:pos="284"/>
          <w:tab w:val="left" w:pos="357"/>
          <w:tab w:val="left" w:pos="397"/>
        </w:tabs>
        <w:ind w:left="568" w:hanging="284"/>
        <w:jc w:val="both"/>
      </w:pPr>
      <w:r w:rsidRPr="00435057">
        <w:t>c)</w:t>
      </w:r>
      <w:r w:rsidRPr="00435057">
        <w:tab/>
        <w:t>instytucje systemu szkolnictwa wyższego i nauki (pracownicy naukowi, nauczyciele akademiccy, studenci, doktoranci),</w:t>
      </w:r>
    </w:p>
    <w:p w:rsidR="00C40A35" w:rsidRPr="00435057" w:rsidRDefault="00A22EDC" w:rsidP="002B6D2B">
      <w:pPr>
        <w:tabs>
          <w:tab w:val="left" w:pos="284"/>
          <w:tab w:val="left" w:pos="357"/>
          <w:tab w:val="left" w:pos="397"/>
        </w:tabs>
        <w:ind w:left="568" w:hanging="284"/>
        <w:jc w:val="both"/>
      </w:pPr>
      <w:r w:rsidRPr="00435057">
        <w:t>d)</w:t>
      </w:r>
      <w:r w:rsidRPr="00435057">
        <w:tab/>
        <w:t>inny użytkownik.</w:t>
      </w:r>
    </w:p>
    <w:p w:rsidR="00C40A35" w:rsidRPr="00435057" w:rsidRDefault="001F26C9" w:rsidP="002B6D2B">
      <w:pPr>
        <w:tabs>
          <w:tab w:val="left" w:pos="284"/>
          <w:tab w:val="left" w:pos="357"/>
          <w:tab w:val="left" w:pos="397"/>
        </w:tabs>
        <w:spacing w:before="120" w:after="60"/>
        <w:jc w:val="both"/>
        <w:divId w:val="1660452258"/>
        <w:rPr>
          <w:b/>
          <w:bCs/>
        </w:rPr>
      </w:pPr>
      <w:r w:rsidRPr="00435057">
        <w:rPr>
          <w:b/>
          <w:bCs/>
        </w:rPr>
        <w:t>6. Zakres podmiotowy</w:t>
      </w:r>
      <w:r w:rsidR="00A22EDC" w:rsidRPr="00435057">
        <w:rPr>
          <w:b/>
          <w:bCs/>
        </w:rPr>
        <w:t>:</w:t>
      </w:r>
    </w:p>
    <w:p w:rsidR="00A22EDC" w:rsidRPr="00435057" w:rsidRDefault="00A22EDC" w:rsidP="002B6D2B">
      <w:pPr>
        <w:tabs>
          <w:tab w:val="left" w:pos="284"/>
          <w:tab w:val="left" w:pos="357"/>
          <w:tab w:val="left" w:pos="397"/>
        </w:tabs>
        <w:jc w:val="both"/>
      </w:pPr>
      <w:r w:rsidRPr="00435057">
        <w:t>Podmioty prowadzące działalność telekomunikacyjną objęte obowiązkiem przedłożenia Prezesowi Urzędu Komunikacji Elektronicznej sprawozdania z działalności telekomunikacyjnej.</w:t>
      </w:r>
    </w:p>
    <w:p w:rsidR="00C40A35" w:rsidRPr="00435057" w:rsidRDefault="001F26C9" w:rsidP="002B6D2B">
      <w:pPr>
        <w:tabs>
          <w:tab w:val="left" w:pos="284"/>
          <w:tab w:val="left" w:pos="357"/>
          <w:tab w:val="left" w:pos="397"/>
        </w:tabs>
        <w:spacing w:before="120" w:after="60"/>
        <w:jc w:val="both"/>
        <w:divId w:val="1739591230"/>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Abonenci telekomunikacyjni. Sieć telekomunikacyjna. Usługi telekomunikacyjne. Wartość usług.</w:t>
      </w:r>
    </w:p>
    <w:p w:rsidR="00C40A35" w:rsidRPr="00435057" w:rsidRDefault="001F26C9" w:rsidP="002B6D2B">
      <w:pPr>
        <w:tabs>
          <w:tab w:val="left" w:pos="284"/>
          <w:tab w:val="left" w:pos="357"/>
          <w:tab w:val="left" w:pos="397"/>
        </w:tabs>
        <w:spacing w:before="120" w:after="60"/>
        <w:jc w:val="both"/>
        <w:divId w:val="1553616825"/>
        <w:rPr>
          <w:b/>
          <w:bCs/>
        </w:rPr>
      </w:pPr>
      <w:r w:rsidRPr="00435057">
        <w:rPr>
          <w:b/>
          <w:bCs/>
        </w:rPr>
        <w:t>8. Źródła danych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 xml:space="preserve">Zestawy danych z systemów informacyjnych Urzędu Komunikacji Elektronicznej nr </w:t>
      </w:r>
      <w:hyperlink w:anchor="gr.166">
        <w:r w:rsidRPr="00435057">
          <w:t>166</w:t>
        </w:r>
      </w:hyperlink>
      <w:r w:rsidRPr="00435057">
        <w:t xml:space="preserve"> (opisane w cz. II. Informacje o przekazywanych danych):</w:t>
      </w:r>
    </w:p>
    <w:p w:rsidR="00C40A35"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rynku telekomunikacyjnego (</w:t>
      </w:r>
      <w:hyperlink w:anchor="lp.166.3">
        <w:r w:rsidR="00A22EDC" w:rsidRPr="00435057">
          <w:t>lp. 166.3</w:t>
        </w:r>
      </w:hyperlink>
      <w:r w:rsidR="00A22EDC" w:rsidRPr="00435057">
        <w:t>).</w:t>
      </w:r>
    </w:p>
    <w:p w:rsidR="00C40A35" w:rsidRPr="00435057" w:rsidRDefault="001F26C9" w:rsidP="002B6D2B">
      <w:pPr>
        <w:tabs>
          <w:tab w:val="left" w:pos="284"/>
          <w:tab w:val="left" w:pos="357"/>
          <w:tab w:val="left" w:pos="397"/>
        </w:tabs>
        <w:spacing w:before="120" w:after="60"/>
        <w:jc w:val="both"/>
        <w:divId w:val="142699995"/>
        <w:rPr>
          <w:b/>
          <w:bCs/>
        </w:rPr>
      </w:pPr>
      <w:r w:rsidRPr="00435057">
        <w:rPr>
          <w:b/>
          <w:bCs/>
        </w:rPr>
        <w:t>9. Rodzaje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Liczba użytkowników końcowych oraz czas połączeń w telefonii internetowej (usługa VoIP).</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Liczba pozwoleń radiowych na używanie urządzeń nadawczych lub nadawczo-odbiorczych wydawanych przez Prezesa Urzędu Komunikacji Elektronicznej oraz wpisów do rejestru urządzeń radiowych używanych bez pozwolenia.</w:t>
      </w:r>
    </w:p>
    <w:p w:rsidR="00A22EDC" w:rsidRPr="00435057" w:rsidRDefault="00A22EDC" w:rsidP="002B6D2B">
      <w:pPr>
        <w:tabs>
          <w:tab w:val="left" w:pos="284"/>
          <w:tab w:val="left" w:pos="357"/>
          <w:tab w:val="left" w:pos="397"/>
        </w:tabs>
        <w:ind w:left="284" w:hanging="284"/>
        <w:jc w:val="both"/>
      </w:pPr>
      <w:r w:rsidRPr="00435057">
        <w:t xml:space="preserve">3) </w:t>
      </w:r>
      <w:r w:rsidRPr="00435057">
        <w:tab/>
        <w:t>Liczba bazowych stacji przekaźnikowych telefonii ruchomej, wolumen transmisji danych, liczba wysłanych SMS-ów i MMS-ów.</w:t>
      </w:r>
    </w:p>
    <w:p w:rsidR="00A22EDC" w:rsidRPr="00435057" w:rsidRDefault="00A22EDC" w:rsidP="002B6D2B">
      <w:pPr>
        <w:tabs>
          <w:tab w:val="left" w:pos="284"/>
          <w:tab w:val="left" w:pos="357"/>
          <w:tab w:val="left" w:pos="397"/>
        </w:tabs>
        <w:ind w:left="284" w:hanging="284"/>
        <w:jc w:val="both"/>
      </w:pPr>
      <w:r w:rsidRPr="00435057">
        <w:t xml:space="preserve">4) </w:t>
      </w:r>
      <w:r w:rsidRPr="00435057">
        <w:tab/>
        <w:t>Liczba łączy abonenckich i abonentów telefonii stacjonarnej, w przekrojach: kraj, województwa, rodzaj abonenta (konsumenci, biznes).</w:t>
      </w:r>
    </w:p>
    <w:p w:rsidR="00A22EDC" w:rsidRPr="00435057" w:rsidRDefault="00A22EDC" w:rsidP="002B6D2B">
      <w:pPr>
        <w:tabs>
          <w:tab w:val="left" w:pos="284"/>
          <w:tab w:val="left" w:pos="357"/>
          <w:tab w:val="left" w:pos="397"/>
        </w:tabs>
        <w:ind w:left="284" w:hanging="284"/>
        <w:jc w:val="both"/>
      </w:pPr>
      <w:r w:rsidRPr="00435057">
        <w:t xml:space="preserve">5) </w:t>
      </w:r>
      <w:r w:rsidRPr="00435057">
        <w:tab/>
        <w:t>Liczba abonentów telewizji kablowej, w przekrojach: kraj, województwa, rodzaj usługi (telefon, Internet, telewizja cyfrowa).</w:t>
      </w:r>
    </w:p>
    <w:p w:rsidR="00A22EDC" w:rsidRPr="00435057" w:rsidRDefault="00A22EDC" w:rsidP="002B6D2B">
      <w:pPr>
        <w:tabs>
          <w:tab w:val="left" w:pos="284"/>
          <w:tab w:val="left" w:pos="357"/>
          <w:tab w:val="left" w:pos="397"/>
        </w:tabs>
        <w:ind w:left="284" w:hanging="284"/>
        <w:jc w:val="both"/>
      </w:pPr>
      <w:r w:rsidRPr="00435057">
        <w:t xml:space="preserve">6) </w:t>
      </w:r>
      <w:r w:rsidRPr="00435057">
        <w:tab/>
        <w:t>Liczba abonentów (karty SIM) i użytkowników (karty M2M) telefonii ruchomej, w przekrojach: rodzaj płatności (post-paid, pre-paid).</w:t>
      </w:r>
    </w:p>
    <w:p w:rsidR="00A22EDC" w:rsidRPr="00435057" w:rsidRDefault="00A22EDC" w:rsidP="002B6D2B">
      <w:pPr>
        <w:tabs>
          <w:tab w:val="left" w:pos="284"/>
          <w:tab w:val="left" w:pos="357"/>
          <w:tab w:val="left" w:pos="397"/>
        </w:tabs>
        <w:ind w:left="284" w:hanging="284"/>
        <w:jc w:val="both"/>
      </w:pPr>
      <w:r w:rsidRPr="00435057">
        <w:t xml:space="preserve">7) </w:t>
      </w:r>
      <w:r w:rsidRPr="00435057">
        <w:tab/>
        <w:t>Przychody z działalności telekomunikacyjnej, w przekrojach: rodzaj rynku telekomunikacyjnego.</w:t>
      </w:r>
    </w:p>
    <w:p w:rsidR="00A22EDC" w:rsidRPr="00435057" w:rsidRDefault="00A22EDC" w:rsidP="002B6D2B">
      <w:pPr>
        <w:tabs>
          <w:tab w:val="left" w:pos="284"/>
          <w:tab w:val="left" w:pos="357"/>
          <w:tab w:val="left" w:pos="397"/>
        </w:tabs>
        <w:ind w:left="284" w:hanging="284"/>
        <w:jc w:val="both"/>
      </w:pPr>
      <w:r w:rsidRPr="00435057">
        <w:t xml:space="preserve">8) </w:t>
      </w:r>
      <w:r w:rsidRPr="00435057">
        <w:tab/>
        <w:t>Liczba użytkowników końcowych dostępu do sieci Internet, w przekrojach: rodzaj technologii, rodzaj użytkownika (konsumenci, biznes).</w:t>
      </w:r>
    </w:p>
    <w:p w:rsidR="00A22EDC" w:rsidRPr="00435057" w:rsidRDefault="00A22EDC" w:rsidP="002B6D2B">
      <w:pPr>
        <w:tabs>
          <w:tab w:val="left" w:pos="284"/>
          <w:tab w:val="left" w:pos="357"/>
          <w:tab w:val="left" w:pos="397"/>
        </w:tabs>
        <w:ind w:left="284" w:hanging="284"/>
        <w:jc w:val="both"/>
      </w:pPr>
      <w:r w:rsidRPr="00435057">
        <w:t xml:space="preserve">9) </w:t>
      </w:r>
      <w:r w:rsidRPr="00435057">
        <w:tab/>
        <w:t>Zbiorczy czas trwania wychodzących połączeń telefonicznych, w przekrojach: rodzaj telefonii (stacjonarna, ruchoma), kierunki ruchu (połączenia krajowe: do sieci ruchomych, do sieci stacjonarnych, połączenia międzynarodowe).</w:t>
      </w:r>
    </w:p>
    <w:p w:rsidR="00A22EDC" w:rsidRPr="00435057" w:rsidRDefault="00A22EDC" w:rsidP="002B6D2B">
      <w:pPr>
        <w:tabs>
          <w:tab w:val="left" w:pos="284"/>
          <w:tab w:val="left" w:pos="357"/>
          <w:tab w:val="left" w:pos="397"/>
        </w:tabs>
        <w:ind w:left="284" w:hanging="284"/>
        <w:jc w:val="both"/>
      </w:pPr>
      <w:r w:rsidRPr="00435057">
        <w:t xml:space="preserve">10) </w:t>
      </w:r>
      <w:r w:rsidRPr="00435057">
        <w:tab/>
        <w:t>Liczba abonentów płatnych usług telewizyjnych, w przekrojach: rodzaj telewizji (satelitarna, kablowa, IPTV, naziemna telewizja cyfrowa, VOD).</w:t>
      </w:r>
    </w:p>
    <w:p w:rsidR="00A22EDC" w:rsidRPr="00435057" w:rsidRDefault="00A22EDC" w:rsidP="002B6D2B">
      <w:pPr>
        <w:tabs>
          <w:tab w:val="left" w:pos="284"/>
          <w:tab w:val="left" w:pos="357"/>
          <w:tab w:val="left" w:pos="397"/>
        </w:tabs>
        <w:ind w:left="284" w:hanging="284"/>
        <w:jc w:val="both"/>
      </w:pPr>
      <w:r w:rsidRPr="00435057">
        <w:t xml:space="preserve">11) </w:t>
      </w:r>
      <w:r w:rsidRPr="00435057">
        <w:tab/>
        <w:t>Liczba przedsiębiorców telekomunikacyjnych, w przekrojach: rodzaje usług.</w:t>
      </w:r>
    </w:p>
    <w:p w:rsidR="00C40A35" w:rsidRPr="00435057" w:rsidRDefault="00A22EDC" w:rsidP="002B6D2B">
      <w:pPr>
        <w:tabs>
          <w:tab w:val="left" w:pos="284"/>
          <w:tab w:val="left" w:pos="357"/>
          <w:tab w:val="left" w:pos="397"/>
        </w:tabs>
        <w:ind w:left="284" w:hanging="284"/>
        <w:jc w:val="both"/>
      </w:pPr>
      <w:r w:rsidRPr="00435057">
        <w:t xml:space="preserve">12) </w:t>
      </w:r>
      <w:r w:rsidRPr="00435057">
        <w:tab/>
        <w:t>Liczba abonentów usług wiązanych, w przekrojach: rodzaje usług w ramach jednego pakietu.</w:t>
      </w:r>
    </w:p>
    <w:p w:rsidR="00C40A35" w:rsidRPr="00435057" w:rsidRDefault="001F26C9" w:rsidP="002B6D2B">
      <w:pPr>
        <w:tabs>
          <w:tab w:val="left" w:pos="284"/>
          <w:tab w:val="left" w:pos="357"/>
          <w:tab w:val="left" w:pos="397"/>
        </w:tabs>
        <w:spacing w:before="120" w:after="60"/>
        <w:jc w:val="both"/>
        <w:divId w:val="195895491"/>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Publikacje GUS:</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„Rocznik Statystyczny Województw 2026” (grudzień 2026),</w:t>
      </w:r>
    </w:p>
    <w:p w:rsidR="00A22EDC" w:rsidRPr="00435057" w:rsidRDefault="00A22EDC" w:rsidP="002B6D2B">
      <w:pPr>
        <w:tabs>
          <w:tab w:val="left" w:pos="284"/>
          <w:tab w:val="left" w:pos="357"/>
          <w:tab w:val="left" w:pos="397"/>
        </w:tabs>
        <w:ind w:left="568" w:hanging="284"/>
        <w:jc w:val="both"/>
      </w:pPr>
      <w:r w:rsidRPr="00435057">
        <w:t>b)</w:t>
      </w:r>
      <w:r w:rsidRPr="00435057">
        <w:tab/>
        <w:t>„Rocznik Statystyczny Rzeczypospolitej Polskiej 2026” (grudzień 2026),</w:t>
      </w:r>
    </w:p>
    <w:p w:rsidR="00A22EDC" w:rsidRPr="00435057" w:rsidRDefault="00A22EDC" w:rsidP="002B6D2B">
      <w:pPr>
        <w:tabs>
          <w:tab w:val="left" w:pos="284"/>
          <w:tab w:val="left" w:pos="357"/>
          <w:tab w:val="left" w:pos="397"/>
        </w:tabs>
        <w:ind w:left="568" w:hanging="284"/>
        <w:jc w:val="both"/>
      </w:pPr>
      <w:r w:rsidRPr="00435057">
        <w:t>c)</w:t>
      </w:r>
      <w:r w:rsidRPr="00435057">
        <w:tab/>
        <w:t>„Telekomunikacja w 2025 r.” (wrzesień 2026).</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Internetowe bazy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Bank Danych Lokalnych – Transport i łączność – Łączność (grudzień 2026),</w:t>
      </w:r>
    </w:p>
    <w:p w:rsidR="00A22EDC" w:rsidRPr="00435057" w:rsidRDefault="00A22EDC" w:rsidP="002B6D2B">
      <w:pPr>
        <w:tabs>
          <w:tab w:val="left" w:pos="284"/>
          <w:tab w:val="left" w:pos="357"/>
          <w:tab w:val="left" w:pos="397"/>
        </w:tabs>
        <w:ind w:left="568" w:hanging="284"/>
        <w:jc w:val="both"/>
      </w:pPr>
      <w:r w:rsidRPr="00435057">
        <w:t>b)</w:t>
      </w:r>
      <w:r w:rsidRPr="00435057">
        <w:tab/>
        <w:t>Dziedzinowa Baza Wiedzy – Gospodarka – Gospodarka cyfrowa i telekomunikacja – Działalność gospodarcza w telekomunikacji i poczcie (wrzesień 2026),</w:t>
      </w:r>
    </w:p>
    <w:p w:rsidR="00A22EDC" w:rsidRPr="00435057" w:rsidRDefault="00A22EDC" w:rsidP="002B6D2B">
      <w:pPr>
        <w:tabs>
          <w:tab w:val="left" w:pos="284"/>
          <w:tab w:val="left" w:pos="357"/>
          <w:tab w:val="left" w:pos="397"/>
        </w:tabs>
        <w:ind w:left="568" w:hanging="284"/>
        <w:jc w:val="both"/>
      </w:pPr>
      <w:r w:rsidRPr="00435057">
        <w:t>c)</w:t>
      </w:r>
      <w:r w:rsidRPr="00435057">
        <w:tab/>
        <w:t>Dziedzinowa Baza Wiedzy – Gospodarka – Gospodarka cyfrowa i telekomunikacja – Telekomunikacja – Internet, radiofonia i telewizja (wrzesień 2026),</w:t>
      </w:r>
    </w:p>
    <w:p w:rsidR="00A22EDC" w:rsidRPr="00435057" w:rsidRDefault="00A22EDC" w:rsidP="002B6D2B">
      <w:pPr>
        <w:tabs>
          <w:tab w:val="left" w:pos="284"/>
          <w:tab w:val="left" w:pos="357"/>
          <w:tab w:val="left" w:pos="397"/>
        </w:tabs>
        <w:ind w:left="568" w:hanging="284"/>
        <w:jc w:val="both"/>
      </w:pPr>
      <w:r w:rsidRPr="00435057">
        <w:t>d)</w:t>
      </w:r>
      <w:r w:rsidRPr="00435057">
        <w:tab/>
        <w:t>Dziedzinowa Baza Wiedzy – Gospodarka – Gospodarka cyfrowa i telekomunikacja – Telekomunikacja – Telefonia ruchoma (wrzesień 2026),</w:t>
      </w:r>
    </w:p>
    <w:p w:rsidR="00C40A35" w:rsidRPr="00435057" w:rsidRDefault="00A22EDC" w:rsidP="002B6D2B">
      <w:pPr>
        <w:tabs>
          <w:tab w:val="left" w:pos="284"/>
          <w:tab w:val="left" w:pos="357"/>
          <w:tab w:val="left" w:pos="397"/>
        </w:tabs>
        <w:ind w:left="568" w:hanging="284"/>
        <w:jc w:val="both"/>
      </w:pPr>
      <w:r w:rsidRPr="00435057">
        <w:t>e)</w:t>
      </w:r>
      <w:r w:rsidRPr="00435057">
        <w:tab/>
        <w:t>Dziedzinowa Baza Wiedzy – Gospodarka – Gospodarka cyfrowa i telekomunikacja – Telekomunikacja – Telefonia stacjonarna (wrzesień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tabs>
          <w:tab w:val="left" w:pos="284"/>
          <w:tab w:val="left" w:pos="357"/>
          <w:tab w:val="left" w:pos="397"/>
        </w:tabs>
        <w:spacing w:after="120"/>
        <w:jc w:val="both"/>
        <w:divId w:val="1850019949"/>
        <w:rPr>
          <w:b/>
          <w:bCs/>
          <w:sz w:val="24"/>
          <w:szCs w:val="24"/>
        </w:rPr>
      </w:pPr>
      <w:r w:rsidRPr="00435057">
        <w:rPr>
          <w:b/>
          <w:bCs/>
          <w:sz w:val="24"/>
          <w:szCs w:val="24"/>
        </w:rPr>
        <w:t>1.43 NAUKA, TECHNIKA, SPOŁECZEŃSTWO INFORMACYJNE, TELEKOMUNIKACJA</w:t>
      </w:r>
    </w:p>
    <w:p w:rsidR="00A22EDC" w:rsidRPr="00435057" w:rsidRDefault="001F26C9" w:rsidP="002B6D2B">
      <w:pPr>
        <w:pStyle w:val="Nagwek3"/>
        <w:tabs>
          <w:tab w:val="left" w:pos="357"/>
          <w:tab w:val="left" w:pos="397"/>
        </w:tabs>
        <w:spacing w:before="0"/>
        <w:ind w:left="2835" w:hanging="2835"/>
        <w:jc w:val="both"/>
        <w:rPr>
          <w:bCs w:val="0"/>
          <w:szCs w:val="20"/>
        </w:rPr>
      </w:pPr>
      <w:bookmarkStart w:id="257" w:name="_Toc162519042"/>
      <w:r w:rsidRPr="00435057">
        <w:rPr>
          <w:bCs w:val="0"/>
          <w:szCs w:val="20"/>
        </w:rPr>
        <w:t>1. Symbol badania:</w:t>
      </w:r>
      <w:r w:rsidR="00A22EDC" w:rsidRPr="00435057">
        <w:rPr>
          <w:bCs w:val="0"/>
          <w:szCs w:val="20"/>
        </w:rPr>
        <w:tab/>
      </w:r>
      <w:bookmarkStart w:id="258" w:name="badanie.1.43.19"/>
      <w:bookmarkEnd w:id="258"/>
      <w:r w:rsidR="00A22EDC" w:rsidRPr="00435057">
        <w:rPr>
          <w:bCs w:val="0"/>
          <w:szCs w:val="20"/>
        </w:rPr>
        <w:t>1.43.19 (117)</w:t>
      </w:r>
      <w:bookmarkEnd w:id="257"/>
    </w:p>
    <w:p w:rsidR="00A22ED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A22EDC" w:rsidRPr="00435057">
        <w:rPr>
          <w:b/>
          <w:bCs/>
        </w:rPr>
        <w:tab/>
        <w:t>Badanie odbioru sygnału programów telewizyjnych i radiowych w Polsce na podstawie ścieżki zwrotnej (Return Path Data)</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rok</w:t>
      </w:r>
    </w:p>
    <w:p w:rsidR="00C40A35"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Przewodniczący Krajowej Rady Radiofonii i Telewizji</w:t>
      </w:r>
    </w:p>
    <w:p w:rsidR="00C40A35" w:rsidRPr="00435057" w:rsidRDefault="001F26C9" w:rsidP="002B6D2B">
      <w:pPr>
        <w:tabs>
          <w:tab w:val="left" w:pos="284"/>
          <w:tab w:val="left" w:pos="357"/>
          <w:tab w:val="left" w:pos="397"/>
        </w:tabs>
        <w:spacing w:before="120" w:after="60"/>
        <w:jc w:val="both"/>
        <w:divId w:val="525824967"/>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dostarczenie informacji o odbiorze programów telewizyjnych i radiowych na urządzeniach odbiorczych dysponujących aktywną ścieżką zwrotną (Return Path Data).</w:t>
      </w:r>
    </w:p>
    <w:p w:rsidR="00A22EDC" w:rsidRPr="00435057" w:rsidRDefault="00A22EDC" w:rsidP="002B6D2B">
      <w:pPr>
        <w:tabs>
          <w:tab w:val="left" w:pos="284"/>
          <w:tab w:val="left" w:pos="357"/>
          <w:tab w:val="left" w:pos="397"/>
        </w:tabs>
        <w:ind w:left="284" w:hanging="284"/>
        <w:jc w:val="both"/>
      </w:pPr>
      <w:r w:rsidRPr="00435057">
        <w:t>2)</w:t>
      </w:r>
      <w:r w:rsidRPr="00435057">
        <w:tab/>
        <w:t>Akty prawa krajowego, z których wynika obowiązek realizacji badania:</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ustawa z dnia 29 grudnia 1992 r. o radiofonii i telewizji (Dz. U. z 2022 poz. 1722).</w:t>
      </w:r>
    </w:p>
    <w:p w:rsidR="00A22EDC" w:rsidRPr="00435057" w:rsidRDefault="00A22EDC" w:rsidP="002B6D2B">
      <w:pPr>
        <w:tabs>
          <w:tab w:val="left" w:pos="284"/>
          <w:tab w:val="left" w:pos="357"/>
          <w:tab w:val="left" w:pos="397"/>
        </w:tabs>
        <w:ind w:left="284" w:hanging="284"/>
        <w:jc w:val="both"/>
      </w:pPr>
      <w:r w:rsidRPr="00435057">
        <w:t>3)</w:t>
      </w:r>
      <w:r w:rsidRPr="00435057">
        <w:tab/>
        <w:t>Użytkownicy, których potrzeby uwzględnia badanie: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administracja rządowa,</w:t>
      </w:r>
    </w:p>
    <w:p w:rsidR="00A22EDC" w:rsidRPr="00435057" w:rsidRDefault="00A22EDC" w:rsidP="002B6D2B">
      <w:pPr>
        <w:tabs>
          <w:tab w:val="left" w:pos="284"/>
          <w:tab w:val="left" w:pos="357"/>
          <w:tab w:val="left" w:pos="397"/>
        </w:tabs>
        <w:ind w:left="568" w:hanging="284"/>
        <w:jc w:val="both"/>
      </w:pPr>
      <w:r w:rsidRPr="00435057">
        <w:t>b)</w:t>
      </w:r>
      <w:r w:rsidRPr="00435057">
        <w:tab/>
        <w:t>administracja samorządowa – gmina, miasto,</w:t>
      </w:r>
    </w:p>
    <w:p w:rsidR="00A22EDC" w:rsidRPr="00435057" w:rsidRDefault="00A22EDC" w:rsidP="002B6D2B">
      <w:pPr>
        <w:tabs>
          <w:tab w:val="left" w:pos="284"/>
          <w:tab w:val="left" w:pos="357"/>
          <w:tab w:val="left" w:pos="397"/>
        </w:tabs>
        <w:ind w:left="568" w:hanging="284"/>
        <w:jc w:val="both"/>
      </w:pPr>
      <w:r w:rsidRPr="00435057">
        <w:t>c)</w:t>
      </w:r>
      <w:r w:rsidRPr="00435057">
        <w:tab/>
        <w:t>administracja samorządowa – powiat,</w:t>
      </w:r>
    </w:p>
    <w:p w:rsidR="00A22EDC" w:rsidRPr="00435057" w:rsidRDefault="00A22EDC" w:rsidP="002B6D2B">
      <w:pPr>
        <w:tabs>
          <w:tab w:val="left" w:pos="284"/>
          <w:tab w:val="left" w:pos="357"/>
          <w:tab w:val="left" w:pos="397"/>
        </w:tabs>
        <w:ind w:left="568" w:hanging="284"/>
        <w:jc w:val="both"/>
      </w:pPr>
      <w:r w:rsidRPr="00435057">
        <w:t>d)</w:t>
      </w:r>
      <w:r w:rsidRPr="00435057">
        <w:tab/>
        <w:t>administracja samorządowa – województwo,</w:t>
      </w:r>
    </w:p>
    <w:p w:rsidR="00A22EDC" w:rsidRPr="00435057" w:rsidRDefault="00A22EDC" w:rsidP="002B6D2B">
      <w:pPr>
        <w:tabs>
          <w:tab w:val="left" w:pos="284"/>
          <w:tab w:val="left" w:pos="357"/>
          <w:tab w:val="left" w:pos="397"/>
        </w:tabs>
        <w:ind w:left="568" w:hanging="284"/>
        <w:jc w:val="both"/>
      </w:pPr>
      <w:r w:rsidRPr="00435057">
        <w:t>e)</w:t>
      </w:r>
      <w:r w:rsidRPr="00435057">
        <w:tab/>
        <w:t>media ogólnopolskie i terenowe,</w:t>
      </w:r>
    </w:p>
    <w:p w:rsidR="00A22EDC" w:rsidRPr="00435057" w:rsidRDefault="00A22EDC" w:rsidP="002B6D2B">
      <w:pPr>
        <w:tabs>
          <w:tab w:val="left" w:pos="284"/>
          <w:tab w:val="left" w:pos="357"/>
          <w:tab w:val="left" w:pos="397"/>
        </w:tabs>
        <w:ind w:left="568" w:hanging="284"/>
        <w:jc w:val="both"/>
      </w:pPr>
      <w:r w:rsidRPr="00435057">
        <w:t>f)</w:t>
      </w:r>
      <w:r w:rsidRPr="00435057">
        <w:tab/>
        <w:t>instytucje systemu szkolnictwa wyższego i nauki (pracownicy naukowi, nauczyciele akademiccy, studenci, doktoranci),</w:t>
      </w:r>
    </w:p>
    <w:p w:rsidR="00A22EDC" w:rsidRPr="00435057" w:rsidRDefault="00A22EDC" w:rsidP="002B6D2B">
      <w:pPr>
        <w:tabs>
          <w:tab w:val="left" w:pos="284"/>
          <w:tab w:val="left" w:pos="357"/>
          <w:tab w:val="left" w:pos="397"/>
        </w:tabs>
        <w:ind w:left="568" w:hanging="284"/>
        <w:jc w:val="both"/>
      </w:pPr>
      <w:r w:rsidRPr="00435057">
        <w:t>g)</w:t>
      </w:r>
      <w:r w:rsidRPr="00435057">
        <w:tab/>
        <w:t>przedsiębiorstwa, samorząd gospodarczy,</w:t>
      </w:r>
    </w:p>
    <w:p w:rsidR="00C40A35" w:rsidRPr="00435057" w:rsidRDefault="00A22EDC" w:rsidP="002B6D2B">
      <w:pPr>
        <w:tabs>
          <w:tab w:val="left" w:pos="284"/>
          <w:tab w:val="left" w:pos="357"/>
          <w:tab w:val="left" w:pos="397"/>
        </w:tabs>
        <w:ind w:left="568" w:hanging="284"/>
        <w:jc w:val="both"/>
      </w:pPr>
      <w:r w:rsidRPr="00435057">
        <w:t>h)</w:t>
      </w:r>
      <w:r w:rsidRPr="00435057">
        <w:tab/>
        <w:t>stowarzyszenia, organizacje, fundacje.</w:t>
      </w:r>
    </w:p>
    <w:p w:rsidR="00C40A35" w:rsidRPr="00435057" w:rsidRDefault="001F26C9" w:rsidP="002B6D2B">
      <w:pPr>
        <w:tabs>
          <w:tab w:val="left" w:pos="284"/>
          <w:tab w:val="left" w:pos="357"/>
          <w:tab w:val="left" w:pos="397"/>
        </w:tabs>
        <w:spacing w:before="120" w:after="60"/>
        <w:jc w:val="both"/>
        <w:divId w:val="1444152986"/>
        <w:rPr>
          <w:b/>
          <w:bCs/>
        </w:rPr>
      </w:pPr>
      <w:r w:rsidRPr="00435057">
        <w:rPr>
          <w:b/>
          <w:bCs/>
        </w:rPr>
        <w:t>6. Zakres podmiotowy</w:t>
      </w:r>
      <w:r w:rsidR="00A22EDC" w:rsidRPr="00435057">
        <w:rPr>
          <w:b/>
          <w:bCs/>
        </w:rPr>
        <w:t>:</w:t>
      </w:r>
    </w:p>
    <w:p w:rsidR="00A22EDC" w:rsidRPr="00435057" w:rsidRDefault="00A22EDC" w:rsidP="002B6D2B">
      <w:pPr>
        <w:tabs>
          <w:tab w:val="left" w:pos="284"/>
          <w:tab w:val="left" w:pos="357"/>
          <w:tab w:val="left" w:pos="397"/>
        </w:tabs>
        <w:jc w:val="both"/>
      </w:pPr>
      <w:r w:rsidRPr="00435057">
        <w:t>Operatorzy świadczący usługi rozprowadzania programów telewizyjnych i radiowych wyznaczeni przez Przewodniczącego Krajowej Rady Radiofonii i Telewizji, których liczba abonentów jest większa niż 10 000.</w:t>
      </w:r>
    </w:p>
    <w:p w:rsidR="00C40A35" w:rsidRPr="00435057" w:rsidRDefault="001F26C9" w:rsidP="002B6D2B">
      <w:pPr>
        <w:tabs>
          <w:tab w:val="left" w:pos="284"/>
          <w:tab w:val="left" w:pos="357"/>
          <w:tab w:val="left" w:pos="397"/>
        </w:tabs>
        <w:spacing w:before="120" w:after="60"/>
        <w:jc w:val="both"/>
        <w:divId w:val="1454131435"/>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Urządzenia do odbioru programów telewizyjnych, umożliwiające bezpośrednio lub pośrednio przekazywanie danych o swojej aktywności w funkcji czasu za pośrednictwem ścieżki zwrotnej (Return Path Data).</w:t>
      </w:r>
    </w:p>
    <w:p w:rsidR="00C40A35" w:rsidRPr="00435057" w:rsidRDefault="001F26C9" w:rsidP="002B6D2B">
      <w:pPr>
        <w:tabs>
          <w:tab w:val="left" w:pos="284"/>
          <w:tab w:val="left" w:pos="357"/>
          <w:tab w:val="left" w:pos="397"/>
        </w:tabs>
        <w:spacing w:before="120" w:after="60"/>
        <w:jc w:val="both"/>
        <w:divId w:val="75322043"/>
        <w:rPr>
          <w:b/>
          <w:bCs/>
        </w:rPr>
      </w:pPr>
      <w:r w:rsidRPr="00435057">
        <w:rPr>
          <w:b/>
          <w:bCs/>
        </w:rPr>
        <w:t>8. Źródła danych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 xml:space="preserve">Zestawy danych z systemów informacyjnych operatorów publicznie dostępnych usług telekomunikacyjnych nr </w:t>
      </w:r>
      <w:hyperlink w:anchor="gr.112">
        <w:r w:rsidRPr="00435057">
          <w:t>112</w:t>
        </w:r>
      </w:hyperlink>
      <w:r w:rsidRPr="00435057">
        <w:t xml:space="preserve"> (opisane w cz. II. Informacje o przekazywanych danych):</w:t>
      </w:r>
    </w:p>
    <w:p w:rsidR="00C40A35"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odbioru programów telewizyjnych oraz urządzeń pozwalających na ich odbiór (</w:t>
      </w:r>
      <w:hyperlink w:anchor="lp.112.1">
        <w:r w:rsidR="00A22EDC" w:rsidRPr="00435057">
          <w:t>lp. 112.1</w:t>
        </w:r>
      </w:hyperlink>
      <w:r w:rsidR="00A22EDC" w:rsidRPr="00435057">
        <w:t>).</w:t>
      </w:r>
    </w:p>
    <w:p w:rsidR="00C40A35" w:rsidRPr="00435057" w:rsidRDefault="001F26C9" w:rsidP="002B6D2B">
      <w:pPr>
        <w:tabs>
          <w:tab w:val="left" w:pos="284"/>
          <w:tab w:val="left" w:pos="357"/>
          <w:tab w:val="left" w:pos="397"/>
        </w:tabs>
        <w:spacing w:before="120" w:after="60"/>
        <w:jc w:val="both"/>
        <w:divId w:val="1940213124"/>
        <w:rPr>
          <w:b/>
          <w:bCs/>
        </w:rPr>
      </w:pPr>
      <w:r w:rsidRPr="00435057">
        <w:rPr>
          <w:b/>
          <w:bCs/>
        </w:rPr>
        <w:t>9. Rodzaje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Zasięg terytorialny odbioru programów telewizyjnych na bazie informacji ze ścieżki zwrotnej, w przekrojach: kraj, województwa, klasa wielkości miejscowości (miasto/wieś).</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Średni dobowy czas pracy urządzeń ze ścieżką zwrotną w miesiącu, w przekrojach: kraj, województwa, klasa wielkości miejscowości (miasto/wieś).</w:t>
      </w:r>
    </w:p>
    <w:p w:rsidR="00A22EDC" w:rsidRPr="00435057" w:rsidRDefault="00A22EDC" w:rsidP="002B6D2B">
      <w:pPr>
        <w:tabs>
          <w:tab w:val="left" w:pos="284"/>
          <w:tab w:val="left" w:pos="357"/>
          <w:tab w:val="left" w:pos="397"/>
        </w:tabs>
        <w:ind w:left="284" w:hanging="284"/>
        <w:jc w:val="both"/>
      </w:pPr>
      <w:r w:rsidRPr="00435057">
        <w:t xml:space="preserve">3) </w:t>
      </w:r>
      <w:r w:rsidRPr="00435057">
        <w:tab/>
        <w:t>Średni dobowy czas pracy urządzeń ze ścieżką zwrotną w miesiącu w podziale na dni powszednie i weekendy, w przekrojach: kraj, województwa, klasa wielkości miejscowości (miasto/wieś).</w:t>
      </w:r>
    </w:p>
    <w:p w:rsidR="00A22EDC" w:rsidRPr="00435057" w:rsidRDefault="00A22EDC" w:rsidP="002B6D2B">
      <w:pPr>
        <w:tabs>
          <w:tab w:val="left" w:pos="284"/>
          <w:tab w:val="left" w:pos="357"/>
          <w:tab w:val="left" w:pos="397"/>
        </w:tabs>
        <w:ind w:left="284" w:hanging="284"/>
        <w:jc w:val="both"/>
      </w:pPr>
      <w:r w:rsidRPr="00435057">
        <w:t xml:space="preserve">4) </w:t>
      </w:r>
      <w:r w:rsidRPr="00435057">
        <w:tab/>
        <w:t>Średni dobowy czas pracy urządzeń ze ścieżką zwrotną w miesiącu w podziale na programy telewizyjne, w przekrojach: kraj, województwa, klasa wielkości miejscowości (miasto/wieś).</w:t>
      </w:r>
    </w:p>
    <w:p w:rsidR="00C40A35" w:rsidRPr="00435057" w:rsidRDefault="00A22EDC" w:rsidP="002B6D2B">
      <w:pPr>
        <w:tabs>
          <w:tab w:val="left" w:pos="284"/>
          <w:tab w:val="left" w:pos="357"/>
          <w:tab w:val="left" w:pos="397"/>
        </w:tabs>
        <w:ind w:left="284" w:hanging="284"/>
        <w:jc w:val="both"/>
      </w:pPr>
      <w:r w:rsidRPr="00435057">
        <w:t xml:space="preserve">5) </w:t>
      </w:r>
      <w:r w:rsidRPr="00435057">
        <w:tab/>
        <w:t>Miesięczny udział programów telewizyjnych w sumarycznym czasie aktywności urządzeń ze ścieżką zwrotną, w przekrojach: kraj, województwa, klasa wielkości miejscowości (miasto/wieś).</w:t>
      </w:r>
    </w:p>
    <w:p w:rsidR="00C40A35" w:rsidRPr="00435057" w:rsidRDefault="001F26C9" w:rsidP="002B6D2B">
      <w:pPr>
        <w:tabs>
          <w:tab w:val="left" w:pos="284"/>
          <w:tab w:val="left" w:pos="357"/>
          <w:tab w:val="left" w:pos="397"/>
        </w:tabs>
        <w:spacing w:before="120" w:after="60"/>
        <w:jc w:val="both"/>
        <w:divId w:val="1851215665"/>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Publikacje innych jednostek:</w:t>
      </w:r>
    </w:p>
    <w:p w:rsidR="00C40A35" w:rsidRPr="00435057" w:rsidRDefault="00460BB9" w:rsidP="002B6D2B">
      <w:pPr>
        <w:tabs>
          <w:tab w:val="left" w:pos="284"/>
          <w:tab w:val="left" w:pos="357"/>
          <w:tab w:val="left" w:pos="397"/>
        </w:tabs>
        <w:ind w:left="568" w:hanging="284"/>
        <w:jc w:val="both"/>
      </w:pPr>
      <w:r w:rsidRPr="00435057">
        <w:t>a)</w:t>
      </w:r>
      <w:r w:rsidRPr="00435057">
        <w:tab/>
      </w:r>
      <w:r w:rsidR="00A22EDC" w:rsidRPr="00435057">
        <w:t>„Badanie odbioru programów telewizyjnych w Polsce” (kwiecień 2025, lipiec 2025, październik 2025, styczeń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pStyle w:val="Nagwek2"/>
        <w:tabs>
          <w:tab w:val="left" w:pos="284"/>
          <w:tab w:val="left" w:pos="357"/>
          <w:tab w:val="left" w:pos="397"/>
        </w:tabs>
        <w:spacing w:before="0" w:beforeAutospacing="0" w:after="120" w:afterAutospacing="0"/>
        <w:jc w:val="both"/>
        <w:divId w:val="427317028"/>
        <w:rPr>
          <w:rFonts w:eastAsia="Times New Roman"/>
          <w:sz w:val="24"/>
          <w:szCs w:val="24"/>
        </w:rPr>
      </w:pPr>
      <w:bookmarkStart w:id="259" w:name="_Toc162519043"/>
      <w:r w:rsidRPr="00435057">
        <w:rPr>
          <w:rFonts w:eastAsia="Times New Roman"/>
          <w:sz w:val="24"/>
          <w:szCs w:val="24"/>
        </w:rPr>
        <w:t>1.44 RYNEK MATERIAŁOWY I PALIWOWO-ENERGETYCZNY</w:t>
      </w:r>
      <w:bookmarkEnd w:id="259"/>
    </w:p>
    <w:p w:rsidR="00A22EDC" w:rsidRPr="00435057" w:rsidRDefault="001F26C9" w:rsidP="002B6D2B">
      <w:pPr>
        <w:pStyle w:val="Nagwek3"/>
        <w:tabs>
          <w:tab w:val="left" w:pos="357"/>
          <w:tab w:val="left" w:pos="397"/>
        </w:tabs>
        <w:spacing w:before="0"/>
        <w:ind w:left="2835" w:hanging="2835"/>
        <w:jc w:val="both"/>
        <w:rPr>
          <w:bCs w:val="0"/>
          <w:szCs w:val="20"/>
        </w:rPr>
      </w:pPr>
      <w:bookmarkStart w:id="260" w:name="_Toc162519044"/>
      <w:r w:rsidRPr="00435057">
        <w:rPr>
          <w:bCs w:val="0"/>
          <w:szCs w:val="20"/>
        </w:rPr>
        <w:t>1. Symbol badania:</w:t>
      </w:r>
      <w:r w:rsidR="00A22EDC" w:rsidRPr="00435057">
        <w:rPr>
          <w:bCs w:val="0"/>
          <w:szCs w:val="20"/>
        </w:rPr>
        <w:tab/>
      </w:r>
      <w:bookmarkStart w:id="261" w:name="badanie.1.44.01"/>
      <w:bookmarkEnd w:id="261"/>
      <w:r w:rsidR="00A22EDC" w:rsidRPr="00435057">
        <w:rPr>
          <w:bCs w:val="0"/>
          <w:szCs w:val="20"/>
        </w:rPr>
        <w:t>1.44.01 (118)</w:t>
      </w:r>
      <w:bookmarkEnd w:id="260"/>
    </w:p>
    <w:p w:rsidR="00A22ED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A22EDC" w:rsidRPr="00435057">
        <w:rPr>
          <w:b/>
          <w:bCs/>
        </w:rPr>
        <w:tab/>
        <w:t>Bilanse paliw i energii</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rok</w:t>
      </w:r>
    </w:p>
    <w:p w:rsidR="00361E19"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A22EDC" w:rsidP="002B6D2B">
      <w:pPr>
        <w:tabs>
          <w:tab w:val="left" w:pos="284"/>
          <w:tab w:val="left" w:pos="357"/>
          <w:tab w:val="left" w:pos="397"/>
          <w:tab w:val="left" w:pos="2834"/>
        </w:tabs>
        <w:ind w:left="2835"/>
        <w:jc w:val="both"/>
        <w:rPr>
          <w:b/>
          <w:bCs/>
        </w:rPr>
      </w:pPr>
      <w:r w:rsidRPr="00435057">
        <w:rPr>
          <w:b/>
          <w:bCs/>
        </w:rPr>
        <w:t>Minister właściwy do spraw energii</w:t>
      </w:r>
    </w:p>
    <w:p w:rsidR="00C40A35" w:rsidRPr="00435057" w:rsidRDefault="001F26C9" w:rsidP="002B6D2B">
      <w:pPr>
        <w:tabs>
          <w:tab w:val="left" w:pos="284"/>
          <w:tab w:val="left" w:pos="357"/>
          <w:tab w:val="left" w:pos="397"/>
        </w:tabs>
        <w:spacing w:before="120" w:after="60"/>
        <w:jc w:val="both"/>
        <w:divId w:val="1111585413"/>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dostarczenie informacji niezbędnych do monitorowania sytuacji w zakresie bezpieczeństwa energetycznego i ochrony środowiska, poziomu cen nośników energii, oceny energochłonności gospodarki, zwiększania efektywności użytkowania paliw i energii oraz umożliwienia opracowywania prognoz zapotrzebowania na nośniki energii, projektów założeń polityki energetycznej, inwentaryzacji emisji zanieczyszczeń atmosfery ze źródeł energetycznych i transportowych, zapewnienie danych dla systemu zintegrowanych rachunków ekonomicznych środowiska oraz opracowywanie bilansów paliwowo-energetycznych kraju.</w:t>
      </w:r>
    </w:p>
    <w:p w:rsidR="00A22EDC" w:rsidRPr="00435057" w:rsidRDefault="00A22EDC" w:rsidP="002B6D2B">
      <w:pPr>
        <w:tabs>
          <w:tab w:val="left" w:pos="284"/>
          <w:tab w:val="left" w:pos="357"/>
          <w:tab w:val="left" w:pos="397"/>
        </w:tabs>
        <w:ind w:left="284" w:hanging="284"/>
        <w:jc w:val="both"/>
      </w:pPr>
      <w:r w:rsidRPr="00435057">
        <w:t>2)</w:t>
      </w:r>
      <w:r w:rsidRPr="00435057">
        <w:tab/>
        <w:t>Akty prawa krajowego, z których wynika obowiązek realizacji badania:</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ustawa z dnia 25 sierpnia 2006 r. o biokomponentach i biopaliwach ciekłych (Dz. U. z 2022 r. poz. 403, z późn. zm.),</w:t>
      </w:r>
    </w:p>
    <w:p w:rsidR="00A22EDC" w:rsidRPr="00435057" w:rsidRDefault="00A22EDC" w:rsidP="002B6D2B">
      <w:pPr>
        <w:tabs>
          <w:tab w:val="left" w:pos="284"/>
          <w:tab w:val="left" w:pos="357"/>
          <w:tab w:val="left" w:pos="397"/>
        </w:tabs>
        <w:ind w:left="568" w:hanging="284"/>
        <w:jc w:val="both"/>
      </w:pPr>
      <w:r w:rsidRPr="00435057">
        <w:t>b)</w:t>
      </w:r>
      <w:r w:rsidRPr="00435057">
        <w:tab/>
        <w:t>ustawa z dnia 20 maja 2016 r. o efektywności energetycznej (Dz. U. z 2021 r. poz. 2166),</w:t>
      </w:r>
    </w:p>
    <w:p w:rsidR="00A22EDC" w:rsidRPr="00435057" w:rsidRDefault="00A22EDC" w:rsidP="002B6D2B">
      <w:pPr>
        <w:tabs>
          <w:tab w:val="left" w:pos="284"/>
          <w:tab w:val="left" w:pos="357"/>
          <w:tab w:val="left" w:pos="397"/>
        </w:tabs>
        <w:ind w:left="568" w:hanging="284"/>
        <w:jc w:val="both"/>
      </w:pPr>
      <w:r w:rsidRPr="00435057">
        <w:t>c)</w:t>
      </w:r>
      <w:r w:rsidRPr="00435057">
        <w:tab/>
        <w:t>ustawa z dnia 10 kwietnia 1997 r. – Prawo energetyczne (Dz. U. z 2022 r. poz. 1385, z późn. zm.),</w:t>
      </w:r>
    </w:p>
    <w:p w:rsidR="00A22EDC" w:rsidRPr="00435057" w:rsidRDefault="00A22EDC" w:rsidP="002B6D2B">
      <w:pPr>
        <w:tabs>
          <w:tab w:val="left" w:pos="284"/>
          <w:tab w:val="left" w:pos="357"/>
          <w:tab w:val="left" w:pos="397"/>
        </w:tabs>
        <w:ind w:left="568" w:hanging="284"/>
        <w:jc w:val="both"/>
      </w:pPr>
      <w:r w:rsidRPr="00435057">
        <w:t>d)</w:t>
      </w:r>
      <w:r w:rsidRPr="00435057">
        <w:tab/>
        <w:t>ustawa z dnia 20 lutego 2015 r. o odnawialnych źródłach energii (Dz. U. z 2023 r. poz. 1436).</w:t>
      </w:r>
    </w:p>
    <w:p w:rsidR="00A22EDC" w:rsidRPr="00435057" w:rsidRDefault="00A22EDC" w:rsidP="002B6D2B">
      <w:pPr>
        <w:tabs>
          <w:tab w:val="left" w:pos="284"/>
          <w:tab w:val="left" w:pos="357"/>
          <w:tab w:val="left" w:pos="397"/>
        </w:tabs>
        <w:ind w:left="284" w:hanging="284"/>
        <w:jc w:val="both"/>
      </w:pPr>
      <w:r w:rsidRPr="00435057">
        <w:t>3)</w:t>
      </w:r>
      <w:r w:rsidRPr="00435057">
        <w:tab/>
        <w:t>Akty prawa międzynarodowego, z których wynika obowiązek realizacji badania:</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rozporządzenie Parlamentu Europejskiego i Rady (WE) nr 1099/2008 z dnia 22 października 2008 r. w sprawie statystyki energii (Dz. Urz. UE L 304 z 14.11.2008, str. 1, z późn. zm.),</w:t>
      </w:r>
    </w:p>
    <w:p w:rsidR="00A22EDC" w:rsidRPr="00435057" w:rsidRDefault="00A22EDC" w:rsidP="002B6D2B">
      <w:pPr>
        <w:tabs>
          <w:tab w:val="left" w:pos="284"/>
          <w:tab w:val="left" w:pos="357"/>
          <w:tab w:val="left" w:pos="397"/>
        </w:tabs>
        <w:ind w:left="568" w:hanging="284"/>
        <w:jc w:val="both"/>
      </w:pPr>
      <w:r w:rsidRPr="00435057">
        <w:t>b)</w:t>
      </w:r>
      <w:r w:rsidRPr="00435057">
        <w:tab/>
        <w:t>rozporządzenie Komisji (UE) 2022/132 z dnia 28 stycznia 2022 r. zmieniające rozporządzenie Parlamentu Europejskiego i Rady (WE) nr 1099/2008 w sprawie statystyki energii w odniesieniu do wykonania aktualizacji na potrzeby rocznej, miesięcznej i krótkoterminowej miesięcznej statystyki energii</w:t>
      </w:r>
      <w:r w:rsidR="00C237CC" w:rsidRPr="00435057">
        <w:t xml:space="preserve"> </w:t>
      </w:r>
      <w:r w:rsidRPr="00435057">
        <w:t>(Dz. Urz. UE L 20 z 31.01.2022, str. 208),</w:t>
      </w:r>
    </w:p>
    <w:p w:rsidR="00A22EDC" w:rsidRPr="00435057" w:rsidRDefault="00A22EDC" w:rsidP="002B6D2B">
      <w:pPr>
        <w:tabs>
          <w:tab w:val="left" w:pos="284"/>
          <w:tab w:val="left" w:pos="357"/>
          <w:tab w:val="left" w:pos="397"/>
        </w:tabs>
        <w:ind w:left="568" w:hanging="284"/>
        <w:jc w:val="both"/>
      </w:pPr>
      <w:r w:rsidRPr="00435057">
        <w:t>c)</w:t>
      </w:r>
      <w:r w:rsidRPr="00435057">
        <w:tab/>
        <w:t>rozporządzenie Parlamentu Europejskiego i Rady UE 2018/1999 z dnia 11 grudnia 2018 r. w sprawie zarządzania unią energetyczną i działaniami w dziedzinie klimatu, zmiany rozporządzeń Parlamentu Europejskiego i Rady (WE) nr 663/2009 i (WE) nr 715/2009, dyrektyw Parlamentu Europejskiego i Rady 94/22/WE, 98/70/WE, 2009/31/WE, 2009/73/WE, 2010/31/UE, 2012/27/UE i 2013/30/UE, dyrektyw Rady 2009/119/WE i (EU) 2015/652 oraz uchylenia rozporządzenia Parlamentu Europejskiego i Rady (UE) nr 525/2013 (Dz. Urz. UE L 328 z 21.12.2018, str. 1, z późn. zm.),</w:t>
      </w:r>
    </w:p>
    <w:p w:rsidR="00A22EDC" w:rsidRPr="00435057" w:rsidRDefault="00A22EDC" w:rsidP="002B6D2B">
      <w:pPr>
        <w:tabs>
          <w:tab w:val="left" w:pos="284"/>
          <w:tab w:val="left" w:pos="357"/>
          <w:tab w:val="left" w:pos="397"/>
        </w:tabs>
        <w:ind w:left="568" w:hanging="284"/>
        <w:jc w:val="both"/>
      </w:pPr>
      <w:r w:rsidRPr="00435057">
        <w:t>d)</w:t>
      </w:r>
      <w:r w:rsidRPr="00435057">
        <w:tab/>
        <w:t>rozporządzenie Parlamentu Europejskiego i Rady (UE) nr 538/2014 z dnia 16 kwietnia 2014 r. zmieniające rozporządzenie (UE) nr 691/2011 w sprawie europejskich rachunków ekonomicznych środowiska (Dz. Urz. UE L 158 z 27.05.2014, str. 113),</w:t>
      </w:r>
    </w:p>
    <w:p w:rsidR="00A22EDC" w:rsidRPr="00435057" w:rsidRDefault="00A22EDC" w:rsidP="002B6D2B">
      <w:pPr>
        <w:tabs>
          <w:tab w:val="left" w:pos="284"/>
          <w:tab w:val="left" w:pos="357"/>
          <w:tab w:val="left" w:pos="397"/>
        </w:tabs>
        <w:ind w:left="568" w:hanging="284"/>
        <w:jc w:val="both"/>
      </w:pPr>
      <w:r w:rsidRPr="00435057">
        <w:t>e)</w:t>
      </w:r>
      <w:r w:rsidRPr="00435057">
        <w:tab/>
        <w:t>dyrektywa Parlamentu Europejskiego i Rady (UE) 2018/2001 z dnia 11 grudnia 2018 r. w sprawie promowania stosowania energii ze źródeł odnawialnych (przekształcenie) (Dz. Urz. UE L 328 z 21.12.2018, str. 82, z późn. zm.),</w:t>
      </w:r>
    </w:p>
    <w:p w:rsidR="00A22EDC" w:rsidRPr="00435057" w:rsidRDefault="00A22EDC" w:rsidP="002B6D2B">
      <w:pPr>
        <w:tabs>
          <w:tab w:val="left" w:pos="284"/>
          <w:tab w:val="left" w:pos="357"/>
          <w:tab w:val="left" w:pos="397"/>
        </w:tabs>
        <w:ind w:left="568" w:hanging="284"/>
        <w:jc w:val="both"/>
      </w:pPr>
      <w:r w:rsidRPr="00435057">
        <w:t>f)</w:t>
      </w:r>
      <w:r w:rsidRPr="00435057">
        <w:tab/>
        <w:t>decyzja Komisji z dnia 1 marca 2013 r. ustanawiająca wytyczne dla państw członkowskich dotyczące obliczania energii odnawialnej z pomp ciepła w odniesieniu do różnych technologii pomp ciepła na podstawie art. 5 dyrektywy Parlamentu Europejskiego i Rady 2009/28/WE (notyfikowana jako dokument nr C(2013) 1082) (Dz. Urz. UE L 62 z 06.03.2013, str. 27, z późn. zm.),</w:t>
      </w:r>
    </w:p>
    <w:p w:rsidR="00A22EDC" w:rsidRPr="00435057" w:rsidRDefault="00A22EDC" w:rsidP="002B6D2B">
      <w:pPr>
        <w:tabs>
          <w:tab w:val="left" w:pos="284"/>
          <w:tab w:val="left" w:pos="357"/>
          <w:tab w:val="left" w:pos="397"/>
        </w:tabs>
        <w:ind w:left="568" w:hanging="284"/>
        <w:jc w:val="both"/>
      </w:pPr>
      <w:r w:rsidRPr="00435057">
        <w:t>g)</w:t>
      </w:r>
      <w:r w:rsidRPr="00435057">
        <w:tab/>
        <w:t>dyrektywa Parlamentu Europejskiego i Rady (UE) 2018/2002 z dnia 11 grudnia 2018 r. zmieniająca dyrektywę 2012/27/UE w sprawie efektywności energetycznej (Dz. Urz. UE L 328 z 21.12.2018, str. 210),</w:t>
      </w:r>
    </w:p>
    <w:p w:rsidR="00A22EDC" w:rsidRPr="00435057" w:rsidRDefault="00A22EDC" w:rsidP="002B6D2B">
      <w:pPr>
        <w:tabs>
          <w:tab w:val="left" w:pos="284"/>
          <w:tab w:val="left" w:pos="357"/>
          <w:tab w:val="left" w:pos="397"/>
        </w:tabs>
        <w:ind w:left="568" w:hanging="284"/>
        <w:jc w:val="both"/>
      </w:pPr>
      <w:r w:rsidRPr="00435057">
        <w:t>h)</w:t>
      </w:r>
      <w:r w:rsidRPr="00435057">
        <w:tab/>
        <w:t>dyrektywa Parlamentu Europejskiego i Rady 2012/27/UE z dnia 25 października 2012 r. w sprawie efektywności energetycznej, zmiany dyrektyw 2009/125/WE i 2010/30/UE oraz uchylenia dyrektyw 2004/8/WE i 2006/32/WE (Dz. Urz. UE L 315 z 14.11.2012, str. 1, z późn. zm.),</w:t>
      </w:r>
    </w:p>
    <w:p w:rsidR="00A22EDC" w:rsidRPr="00435057" w:rsidRDefault="00A22EDC" w:rsidP="002B6D2B">
      <w:pPr>
        <w:tabs>
          <w:tab w:val="left" w:pos="284"/>
          <w:tab w:val="left" w:pos="357"/>
          <w:tab w:val="left" w:pos="397"/>
        </w:tabs>
        <w:ind w:left="568" w:hanging="284"/>
        <w:jc w:val="both"/>
      </w:pPr>
      <w:r w:rsidRPr="00435057">
        <w:t>i)</w:t>
      </w:r>
      <w:r w:rsidRPr="00435057">
        <w:tab/>
        <w:t>rozporządzenie Parlamentu Europejskiego i Rady (UE) 2023/2405 z dnia 18 października 2023 r. w sprawie zapewnienia równych warunków działania dla zrównoważonego transportu lotniczego (ReFuelEU Aviation). Dz. U. UE. L. 2023/2405,</w:t>
      </w:r>
    </w:p>
    <w:p w:rsidR="00A22EDC" w:rsidRPr="00435057" w:rsidRDefault="00A22EDC" w:rsidP="002B6D2B">
      <w:pPr>
        <w:tabs>
          <w:tab w:val="left" w:pos="284"/>
          <w:tab w:val="left" w:pos="357"/>
          <w:tab w:val="left" w:pos="397"/>
        </w:tabs>
        <w:ind w:left="568" w:hanging="284"/>
        <w:jc w:val="both"/>
      </w:pPr>
      <w:r w:rsidRPr="00435057">
        <w:t>j)</w:t>
      </w:r>
      <w:r w:rsidRPr="00435057">
        <w:tab/>
        <w:t>dyrektywa Parlamentu Europejskiego i Rady (UE) 2015/1513 z dnia 9 września 2015 r. zmieniająca dyrektywę 98/70/WE odnoszącą się do jakości benzyny i olejów napędowych oraz zmieniająca dyrektywę 2009/28/WE w sprawie promowania stosowania energii ze źródeł odnawialnych (Dz. Urz. UE L 239 z 15.09.2015, str. 1, z późn. zm.).</w:t>
      </w:r>
    </w:p>
    <w:p w:rsidR="00A22EDC" w:rsidRPr="00435057" w:rsidRDefault="00A22EDC" w:rsidP="002B6D2B">
      <w:pPr>
        <w:tabs>
          <w:tab w:val="left" w:pos="284"/>
          <w:tab w:val="left" w:pos="357"/>
          <w:tab w:val="left" w:pos="397"/>
        </w:tabs>
        <w:ind w:left="284" w:hanging="284"/>
        <w:jc w:val="both"/>
      </w:pPr>
      <w:r w:rsidRPr="00435057">
        <w:t>4)</w:t>
      </w:r>
      <w:r w:rsidRPr="00435057">
        <w:tab/>
        <w:t>Strategie i programy, na potrzeby których dostarczane są dane: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Strategia na rzecz Odpowiedzialnego Rozwoju do roku 2020 (z perspektywą do 2030 r.),</w:t>
      </w:r>
    </w:p>
    <w:p w:rsidR="00A22EDC" w:rsidRPr="00435057" w:rsidRDefault="00A22EDC" w:rsidP="002B6D2B">
      <w:pPr>
        <w:tabs>
          <w:tab w:val="left" w:pos="284"/>
          <w:tab w:val="left" w:pos="357"/>
          <w:tab w:val="left" w:pos="397"/>
        </w:tabs>
        <w:ind w:left="568" w:hanging="284"/>
        <w:jc w:val="both"/>
      </w:pPr>
      <w:r w:rsidRPr="00435057">
        <w:t>b)</w:t>
      </w:r>
      <w:r w:rsidRPr="00435057">
        <w:tab/>
        <w:t>Polska Strategia Wodorowa do roku 2030 z perspektywą do roku 2040,</w:t>
      </w:r>
    </w:p>
    <w:p w:rsidR="00A22EDC" w:rsidRPr="00435057" w:rsidRDefault="00A22EDC" w:rsidP="002B6D2B">
      <w:pPr>
        <w:tabs>
          <w:tab w:val="left" w:pos="284"/>
          <w:tab w:val="left" w:pos="357"/>
          <w:tab w:val="left" w:pos="397"/>
        </w:tabs>
        <w:ind w:left="568" w:hanging="284"/>
        <w:jc w:val="both"/>
      </w:pPr>
      <w:r w:rsidRPr="00435057">
        <w:t>c)</w:t>
      </w:r>
      <w:r w:rsidRPr="00435057">
        <w:tab/>
        <w:t>Polityka Energetyczna Polski do 2040 r.</w:t>
      </w:r>
    </w:p>
    <w:p w:rsidR="00A22EDC" w:rsidRPr="00435057" w:rsidRDefault="00A22EDC" w:rsidP="002B6D2B">
      <w:pPr>
        <w:tabs>
          <w:tab w:val="left" w:pos="284"/>
          <w:tab w:val="left" w:pos="357"/>
          <w:tab w:val="left" w:pos="397"/>
        </w:tabs>
        <w:ind w:left="284" w:hanging="284"/>
        <w:jc w:val="both"/>
      </w:pPr>
      <w:r w:rsidRPr="00435057">
        <w:t>5)</w:t>
      </w:r>
      <w:r w:rsidRPr="00435057">
        <w:tab/>
        <w:t>Użytkownicy, których potrzeby uwzględnia badanie: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administracja rządowa,</w:t>
      </w:r>
    </w:p>
    <w:p w:rsidR="00A22EDC" w:rsidRPr="00435057" w:rsidRDefault="00A22EDC" w:rsidP="002B6D2B">
      <w:pPr>
        <w:tabs>
          <w:tab w:val="left" w:pos="284"/>
          <w:tab w:val="left" w:pos="357"/>
          <w:tab w:val="left" w:pos="397"/>
        </w:tabs>
        <w:ind w:left="568" w:hanging="284"/>
        <w:jc w:val="both"/>
      </w:pPr>
      <w:r w:rsidRPr="00435057">
        <w:t>b)</w:t>
      </w:r>
      <w:r w:rsidRPr="00435057">
        <w:tab/>
        <w:t>NBP,</w:t>
      </w:r>
    </w:p>
    <w:p w:rsidR="00A22EDC" w:rsidRPr="00435057" w:rsidRDefault="00A22EDC" w:rsidP="002B6D2B">
      <w:pPr>
        <w:tabs>
          <w:tab w:val="left" w:pos="284"/>
          <w:tab w:val="left" w:pos="357"/>
          <w:tab w:val="left" w:pos="397"/>
        </w:tabs>
        <w:ind w:left="568" w:hanging="284"/>
        <w:jc w:val="both"/>
      </w:pPr>
      <w:r w:rsidRPr="00435057">
        <w:t>c)</w:t>
      </w:r>
      <w:r w:rsidRPr="00435057">
        <w:tab/>
        <w:t>placówki naukowe/badawcze, uczelnie (nauczyciele akademiccy i studenci),</w:t>
      </w:r>
    </w:p>
    <w:p w:rsidR="00A22EDC" w:rsidRPr="00435057" w:rsidRDefault="00A22EDC" w:rsidP="002B6D2B">
      <w:pPr>
        <w:tabs>
          <w:tab w:val="left" w:pos="284"/>
          <w:tab w:val="left" w:pos="357"/>
          <w:tab w:val="left" w:pos="397"/>
        </w:tabs>
        <w:ind w:left="568" w:hanging="284"/>
        <w:jc w:val="both"/>
      </w:pPr>
      <w:r w:rsidRPr="00435057">
        <w:t>d)</w:t>
      </w:r>
      <w:r w:rsidRPr="00435057">
        <w:tab/>
        <w:t>przedsiębiorstwa, samorząd gospodarczy,</w:t>
      </w:r>
    </w:p>
    <w:p w:rsidR="00A22EDC" w:rsidRPr="00435057" w:rsidRDefault="00A22EDC" w:rsidP="002B6D2B">
      <w:pPr>
        <w:tabs>
          <w:tab w:val="left" w:pos="284"/>
          <w:tab w:val="left" w:pos="357"/>
          <w:tab w:val="left" w:pos="397"/>
        </w:tabs>
        <w:ind w:left="568" w:hanging="284"/>
        <w:jc w:val="both"/>
      </w:pPr>
      <w:r w:rsidRPr="00435057">
        <w:t>e)</w:t>
      </w:r>
      <w:r w:rsidRPr="00435057">
        <w:tab/>
        <w:t>organizacje międzynarodowe,</w:t>
      </w:r>
    </w:p>
    <w:p w:rsidR="00A22EDC" w:rsidRPr="00435057" w:rsidRDefault="00A22EDC" w:rsidP="002B6D2B">
      <w:pPr>
        <w:tabs>
          <w:tab w:val="left" w:pos="284"/>
          <w:tab w:val="left" w:pos="357"/>
          <w:tab w:val="left" w:pos="397"/>
        </w:tabs>
        <w:ind w:left="568" w:hanging="284"/>
        <w:jc w:val="both"/>
      </w:pPr>
      <w:r w:rsidRPr="00435057">
        <w:t>f)</w:t>
      </w:r>
      <w:r w:rsidRPr="00435057">
        <w:tab/>
        <w:t>Eurostat i inne zagraniczne instytucje statystyczne,</w:t>
      </w:r>
    </w:p>
    <w:p w:rsidR="00C40A35" w:rsidRPr="00435057" w:rsidRDefault="00A22EDC" w:rsidP="002B6D2B">
      <w:pPr>
        <w:tabs>
          <w:tab w:val="left" w:pos="284"/>
          <w:tab w:val="left" w:pos="357"/>
          <w:tab w:val="left" w:pos="397"/>
        </w:tabs>
        <w:ind w:left="568" w:hanging="284"/>
        <w:jc w:val="both"/>
      </w:pPr>
      <w:r w:rsidRPr="00435057">
        <w:t>g)</w:t>
      </w:r>
      <w:r w:rsidRPr="00435057">
        <w:tab/>
        <w:t>inny użytkownik.</w:t>
      </w:r>
    </w:p>
    <w:p w:rsidR="00C40A35" w:rsidRPr="00435057" w:rsidRDefault="001F26C9" w:rsidP="002B6D2B">
      <w:pPr>
        <w:tabs>
          <w:tab w:val="left" w:pos="284"/>
          <w:tab w:val="left" w:pos="357"/>
          <w:tab w:val="left" w:pos="397"/>
        </w:tabs>
        <w:spacing w:before="120" w:after="60"/>
        <w:jc w:val="both"/>
        <w:divId w:val="2026243443"/>
        <w:rPr>
          <w:b/>
          <w:bCs/>
        </w:rPr>
      </w:pPr>
      <w:r w:rsidRPr="00435057">
        <w:rPr>
          <w:b/>
          <w:bCs/>
        </w:rPr>
        <w:t>6. Zakres podmiotowy</w:t>
      </w:r>
      <w:r w:rsidR="00A22EDC" w:rsidRPr="00435057">
        <w:rPr>
          <w:b/>
          <w:bCs/>
        </w:rPr>
        <w:t>:</w:t>
      </w:r>
    </w:p>
    <w:p w:rsidR="00A22EDC" w:rsidRPr="00435057" w:rsidRDefault="00A22EDC" w:rsidP="002B6D2B">
      <w:pPr>
        <w:tabs>
          <w:tab w:val="left" w:pos="284"/>
          <w:tab w:val="left" w:pos="357"/>
          <w:tab w:val="left" w:pos="397"/>
        </w:tabs>
        <w:jc w:val="both"/>
      </w:pPr>
      <w:r w:rsidRPr="00435057">
        <w:t>Podmioty gospodarki narodowej.</w:t>
      </w:r>
    </w:p>
    <w:p w:rsidR="00C40A35" w:rsidRPr="00435057" w:rsidRDefault="001F26C9" w:rsidP="002B6D2B">
      <w:pPr>
        <w:tabs>
          <w:tab w:val="left" w:pos="284"/>
          <w:tab w:val="left" w:pos="357"/>
          <w:tab w:val="left" w:pos="397"/>
        </w:tabs>
        <w:spacing w:before="120" w:after="60"/>
        <w:jc w:val="both"/>
        <w:divId w:val="253056314"/>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Bilanse paliw i energii. Produkcja i jakość węgla kamiennego. Import i przywóz węgla kamiennego. Wywóz i eksport węgla kamiennego. Zapasy węgla kamiennego. Wydobycie, sprzedaż i zapasy oraz jakość węgla brunatnego. Ciepło i energia elektryczna. Charakterystyka energetyczna budynku. Ropa naftowa, gaz ziemny, paliwa ciekłe i gazowe. Infrastruktura ciepłownicza. Infrastruktura sieci gazowej. Dane ekonomiczne przedsiębiorstw sektora energii. Cechy nieruchomości. Sieć gazowa, odbiorcy i zużycie gazu z sieci w gospodarstwach domowych. Bilans energii elektrycznej i dane do bilansu ciepła. Import i eksport energii elektrycznej. Ceny energii elektrycznej. Moc zainstalowana, osiągalna, produkcja i zużycie energii elektrycznej. Sprzedaż energii elektrycznej i ciepła. Energia elektryczna i ciepło oraz zużycie paliw w podziale na elektrownie zawodowe, elektrociepłownie zawodowe i przemysłowe oraz ciepłownie. Energia elektryczna i ciepło z odnawialnych źródeł energii. Krajowa produkcja energii elektrycznej i ciepła z kogeneracji. Zużycie poszczególnych nośników energii w gospodarstwach domowych. Informacje dotyczące zapasów, produkcji, eksportu, importu, dostawy i nabycia wewnątrzwspólnotowego, zakupu, sprzedaży i zużycia paliw ciekłych i gazowych; koszty dostaw ropy naftowej; pojemności magazynowych i transportu rurociągowego ropy, paliw i biopaliw. Informacja o rynkach gazu ziemnego i paliw ciekłych. Ceny gazu, rynkowe ceny produktów naftowych oraz ceny paliw alternatywnych w transporcie. Wydobycie, sprzedaż, parametry jakościowe węgla brunatnego. Ilość metanu wydzielonego w procesie eksploatacji węgla kamiennego oraz jego zagospodarowanie. Bilans zasobów węgla kamiennego. Pozyskanie (wydobycie netto), sprzedaż z podziałem na odbiorców krajowych, wywóz do krajów UE oraz eksport poza kraje UE, sprzedaż. Zapasy wyrobów gotowych u producenta. Produkcja wyrobów przemysłowych (dane roczne). Produkcja wybranych wyrobów przemysłowych (dane miesięczne). Produkcja koksu i węglopochodnych, import węgla koksowego do produkcji koksu z krajów spoza UE, nakłady inwestycyjne w koksownictwie, wielkość sprzedaży i eksportu koksu i jego zapasy oraz wielkość zużycia węgla koksowego i jego zapasy, bilans</w:t>
      </w:r>
      <w:r w:rsidR="00C237CC" w:rsidRPr="00435057">
        <w:t xml:space="preserve"> </w:t>
      </w:r>
      <w:r w:rsidRPr="00435057">
        <w:t>koksu. Międzynarodowy handel towarami w cenach bieżących, w jednostkach naturalnych, masie i wartości przywiezionych i wywiezionych towarów.</w:t>
      </w:r>
    </w:p>
    <w:p w:rsidR="00C40A35" w:rsidRPr="00435057" w:rsidRDefault="001F26C9" w:rsidP="002B6D2B">
      <w:pPr>
        <w:tabs>
          <w:tab w:val="left" w:pos="284"/>
          <w:tab w:val="left" w:pos="357"/>
          <w:tab w:val="left" w:pos="397"/>
        </w:tabs>
        <w:spacing w:before="120" w:after="60"/>
        <w:jc w:val="both"/>
        <w:divId w:val="1100562741"/>
        <w:rPr>
          <w:b/>
          <w:bCs/>
        </w:rPr>
      </w:pPr>
      <w:r w:rsidRPr="00435057">
        <w:rPr>
          <w:b/>
          <w:bCs/>
        </w:rPr>
        <w:t>8. Źródła danych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 xml:space="preserve">Zestawy danych Głównego Urzędu Statystycznego nr </w:t>
      </w:r>
      <w:hyperlink w:anchor="gr.1">
        <w:r w:rsidRPr="00435057">
          <w:t>1</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G-02a – sprawozdanie bilansowe nośników energii (</w:t>
      </w:r>
      <w:hyperlink w:anchor="lp.1.59">
        <w:r w:rsidR="00A22EDC" w:rsidRPr="00435057">
          <w:t>lp. 1.59</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G-02b – sprawozdanie bilansowe nośników energii i infrastruktury ciepłowniczej (</w:t>
      </w:r>
      <w:hyperlink w:anchor="lp.1.60">
        <w:r w:rsidRPr="00435057">
          <w:t>lp. 1.60</w:t>
        </w:r>
      </w:hyperlink>
      <w:r w:rsidRPr="00435057">
        <w:t>),</w:t>
      </w:r>
    </w:p>
    <w:p w:rsidR="00A22EDC" w:rsidRPr="00435057" w:rsidRDefault="00A22EDC" w:rsidP="002B6D2B">
      <w:pPr>
        <w:tabs>
          <w:tab w:val="left" w:pos="284"/>
          <w:tab w:val="left" w:pos="357"/>
          <w:tab w:val="left" w:pos="397"/>
        </w:tabs>
        <w:ind w:left="568" w:hanging="284"/>
        <w:jc w:val="both"/>
      </w:pPr>
      <w:r w:rsidRPr="00435057">
        <w:t>c)</w:t>
      </w:r>
      <w:r w:rsidRPr="00435057">
        <w:tab/>
        <w:t>G-02g – sprawozdanie o infrastrukturze, odbiorcach i sprzedaży gazu z sieci (</w:t>
      </w:r>
      <w:hyperlink w:anchor="lp.1.61">
        <w:r w:rsidRPr="00435057">
          <w:t>lp. 1.61</w:t>
        </w:r>
      </w:hyperlink>
      <w:r w:rsidRPr="00435057">
        <w:t>),</w:t>
      </w:r>
    </w:p>
    <w:p w:rsidR="00A22EDC" w:rsidRPr="00435057" w:rsidRDefault="00A22EDC" w:rsidP="002B6D2B">
      <w:pPr>
        <w:tabs>
          <w:tab w:val="left" w:pos="284"/>
          <w:tab w:val="left" w:pos="357"/>
          <w:tab w:val="left" w:pos="397"/>
        </w:tabs>
        <w:ind w:left="568" w:hanging="284"/>
        <w:jc w:val="both"/>
      </w:pPr>
      <w:r w:rsidRPr="00435057">
        <w:t>d)</w:t>
      </w:r>
      <w:r w:rsidRPr="00435057">
        <w:tab/>
        <w:t>G-02o – sprawozdanie o cieple ze źródeł odnawialnych (</w:t>
      </w:r>
      <w:hyperlink w:anchor="lp.1.62">
        <w:r w:rsidRPr="00435057">
          <w:t>lp. 1.62</w:t>
        </w:r>
      </w:hyperlink>
      <w:r w:rsidRPr="00435057">
        <w:t>),</w:t>
      </w:r>
    </w:p>
    <w:p w:rsidR="00A22EDC" w:rsidRPr="00435057" w:rsidRDefault="00A22EDC" w:rsidP="002B6D2B">
      <w:pPr>
        <w:tabs>
          <w:tab w:val="left" w:pos="284"/>
          <w:tab w:val="left" w:pos="357"/>
          <w:tab w:val="left" w:pos="397"/>
        </w:tabs>
        <w:ind w:left="568" w:hanging="284"/>
        <w:jc w:val="both"/>
      </w:pPr>
      <w:r w:rsidRPr="00435057">
        <w:t>e)</w:t>
      </w:r>
      <w:r w:rsidRPr="00435057">
        <w:tab/>
        <w:t>G-03 – sprawozdanie o zużyciu nośników energii (</w:t>
      </w:r>
      <w:hyperlink w:anchor="lp.1.63">
        <w:r w:rsidRPr="00435057">
          <w:t>lp. 1.63</w:t>
        </w:r>
      </w:hyperlink>
      <w:r w:rsidRPr="00435057">
        <w:t>),</w:t>
      </w:r>
    </w:p>
    <w:p w:rsidR="00A22EDC" w:rsidRPr="00435057" w:rsidRDefault="00A22EDC" w:rsidP="002B6D2B">
      <w:pPr>
        <w:tabs>
          <w:tab w:val="left" w:pos="284"/>
          <w:tab w:val="left" w:pos="357"/>
          <w:tab w:val="left" w:pos="397"/>
        </w:tabs>
        <w:ind w:left="568" w:hanging="284"/>
        <w:jc w:val="both"/>
      </w:pPr>
      <w:r w:rsidRPr="00435057">
        <w:t>f)</w:t>
      </w:r>
      <w:r w:rsidRPr="00435057">
        <w:tab/>
        <w:t>L-01 – sprawozdanie o lasach publicznych (bez lasów gminnych i wchodzących w skład Zasobu Własności Rolnej Skarbu Państwa) (</w:t>
      </w:r>
      <w:hyperlink w:anchor="lp.1.92">
        <w:r w:rsidRPr="00435057">
          <w:t>lp. 1.92</w:t>
        </w:r>
      </w:hyperlink>
      <w:r w:rsidRPr="00435057">
        <w:t>),</w:t>
      </w:r>
    </w:p>
    <w:p w:rsidR="00A22EDC" w:rsidRPr="00435057" w:rsidRDefault="00A22EDC" w:rsidP="002B6D2B">
      <w:pPr>
        <w:tabs>
          <w:tab w:val="left" w:pos="284"/>
          <w:tab w:val="left" w:pos="357"/>
          <w:tab w:val="left" w:pos="397"/>
        </w:tabs>
        <w:ind w:left="568" w:hanging="284"/>
        <w:jc w:val="both"/>
      </w:pPr>
      <w:r w:rsidRPr="00435057">
        <w:t>g)</w:t>
      </w:r>
      <w:r w:rsidRPr="00435057">
        <w:tab/>
        <w:t>L-02 – sprawozdanie o zadrzewieniach (</w:t>
      </w:r>
      <w:hyperlink w:anchor="lp.1.93">
        <w:r w:rsidRPr="00435057">
          <w:t>lp. 1.93</w:t>
        </w:r>
      </w:hyperlink>
      <w:r w:rsidRPr="00435057">
        <w:t>),</w:t>
      </w:r>
    </w:p>
    <w:p w:rsidR="00A22EDC" w:rsidRPr="00435057" w:rsidRDefault="00A22EDC" w:rsidP="002B6D2B">
      <w:pPr>
        <w:tabs>
          <w:tab w:val="left" w:pos="284"/>
          <w:tab w:val="left" w:pos="357"/>
          <w:tab w:val="left" w:pos="397"/>
        </w:tabs>
        <w:ind w:left="568" w:hanging="284"/>
        <w:jc w:val="both"/>
      </w:pPr>
      <w:r w:rsidRPr="00435057">
        <w:t>h)</w:t>
      </w:r>
      <w:r w:rsidRPr="00435057">
        <w:tab/>
        <w:t>L-03 – sprawozdanie o lasach prywatnych (osób fizycznych i prawnych) (</w:t>
      </w:r>
      <w:hyperlink w:anchor="lp.1.94">
        <w:r w:rsidRPr="00435057">
          <w:t>lp. 1.94</w:t>
        </w:r>
      </w:hyperlink>
      <w:r w:rsidRPr="00435057">
        <w:t>),</w:t>
      </w:r>
    </w:p>
    <w:p w:rsidR="00A22EDC" w:rsidRPr="00435057" w:rsidRDefault="00A22EDC" w:rsidP="002B6D2B">
      <w:pPr>
        <w:tabs>
          <w:tab w:val="left" w:pos="284"/>
          <w:tab w:val="left" w:pos="357"/>
          <w:tab w:val="left" w:pos="397"/>
        </w:tabs>
        <w:ind w:left="568" w:hanging="284"/>
        <w:jc w:val="both"/>
      </w:pPr>
      <w:r w:rsidRPr="00435057">
        <w:t>i)</w:t>
      </w:r>
      <w:r w:rsidRPr="00435057">
        <w:tab/>
        <w:t>P-01 – sprawozdanie o produkcji (</w:t>
      </w:r>
      <w:hyperlink w:anchor="lp.1.110">
        <w:r w:rsidRPr="00435057">
          <w:t>lp. 1.110</w:t>
        </w:r>
      </w:hyperlink>
      <w:r w:rsidRPr="00435057">
        <w:t>),</w:t>
      </w:r>
    </w:p>
    <w:p w:rsidR="00A22EDC" w:rsidRPr="00435057" w:rsidRDefault="00A22EDC" w:rsidP="002B6D2B">
      <w:pPr>
        <w:tabs>
          <w:tab w:val="left" w:pos="284"/>
          <w:tab w:val="left" w:pos="357"/>
          <w:tab w:val="left" w:pos="397"/>
        </w:tabs>
        <w:ind w:left="568" w:hanging="284"/>
        <w:jc w:val="both"/>
      </w:pPr>
      <w:r w:rsidRPr="00435057">
        <w:t>j)</w:t>
      </w:r>
      <w:r w:rsidRPr="00435057">
        <w:tab/>
        <w:t>P-02 – meldunek o produkcji wyrobów i zapasach (</w:t>
      </w:r>
      <w:hyperlink w:anchor="lp.1.111">
        <w:r w:rsidRPr="00435057">
          <w:t>lp. 1.111</w:t>
        </w:r>
      </w:hyperlink>
      <w:r w:rsidRPr="00435057">
        <w:t>),</w:t>
      </w:r>
    </w:p>
    <w:p w:rsidR="00A22EDC" w:rsidRPr="00435057" w:rsidRDefault="00A22EDC" w:rsidP="002B6D2B">
      <w:pPr>
        <w:tabs>
          <w:tab w:val="left" w:pos="284"/>
          <w:tab w:val="left" w:pos="357"/>
          <w:tab w:val="left" w:pos="397"/>
        </w:tabs>
        <w:ind w:left="568" w:hanging="284"/>
        <w:jc w:val="both"/>
      </w:pPr>
      <w:r w:rsidRPr="00435057">
        <w:t>k)</w:t>
      </w:r>
      <w:r w:rsidRPr="00435057">
        <w:tab/>
        <w:t>SG-01 – statystyka gminy: leśnictwo i ochrona środowiska (</w:t>
      </w:r>
      <w:hyperlink w:anchor="lp.1.147">
        <w:r w:rsidRPr="00435057">
          <w:t>lp. 1.147</w:t>
        </w:r>
      </w:hyperlink>
      <w:r w:rsidRPr="00435057">
        <w:t>),</w:t>
      </w:r>
    </w:p>
    <w:p w:rsidR="00A22EDC" w:rsidRPr="00435057" w:rsidRDefault="00A22EDC" w:rsidP="002B6D2B">
      <w:pPr>
        <w:tabs>
          <w:tab w:val="left" w:pos="284"/>
          <w:tab w:val="left" w:pos="357"/>
          <w:tab w:val="left" w:pos="397"/>
        </w:tabs>
        <w:ind w:left="568" w:hanging="284"/>
        <w:jc w:val="both"/>
      </w:pPr>
      <w:r w:rsidRPr="00435057">
        <w:t>l)</w:t>
      </w:r>
      <w:r w:rsidRPr="00435057">
        <w:tab/>
        <w:t>T-04 – sprawozdanie o stanie i pracy taboru samochodowego zarobkowego (</w:t>
      </w:r>
      <w:hyperlink w:anchor="lp.1.165">
        <w:r w:rsidRPr="00435057">
          <w:t>lp. 1.165</w:t>
        </w:r>
      </w:hyperlink>
      <w:r w:rsidRPr="00435057">
        <w:t>),</w:t>
      </w:r>
    </w:p>
    <w:p w:rsidR="00A22EDC" w:rsidRPr="00435057" w:rsidRDefault="00A22EDC" w:rsidP="002B6D2B">
      <w:pPr>
        <w:tabs>
          <w:tab w:val="left" w:pos="284"/>
          <w:tab w:val="left" w:pos="357"/>
          <w:tab w:val="left" w:pos="397"/>
        </w:tabs>
        <w:ind w:left="568" w:hanging="284"/>
        <w:jc w:val="both"/>
      </w:pPr>
      <w:r w:rsidRPr="00435057">
        <w:t>m)</w:t>
      </w:r>
      <w:r w:rsidRPr="00435057">
        <w:tab/>
        <w:t>T-06 – sprawozdanie o pasażerskim transporcie drogowym (</w:t>
      </w:r>
      <w:hyperlink w:anchor="lp.1.166">
        <w:r w:rsidRPr="00435057">
          <w:t>lp. 1.166</w:t>
        </w:r>
      </w:hyperlink>
      <w:r w:rsidRPr="00435057">
        <w:t>),</w:t>
      </w:r>
    </w:p>
    <w:p w:rsidR="00A22EDC" w:rsidRPr="00435057" w:rsidRDefault="00A22EDC" w:rsidP="002B6D2B">
      <w:pPr>
        <w:tabs>
          <w:tab w:val="left" w:pos="284"/>
          <w:tab w:val="left" w:pos="357"/>
          <w:tab w:val="left" w:pos="397"/>
        </w:tabs>
        <w:ind w:left="568" w:hanging="284"/>
        <w:jc w:val="both"/>
      </w:pPr>
      <w:r w:rsidRPr="00435057">
        <w:t>n)</w:t>
      </w:r>
      <w:r w:rsidRPr="00435057">
        <w:tab/>
        <w:t>T-11/k – sprawozdanie o taborze i przewozach w żegludze śródlądowej (</w:t>
      </w:r>
      <w:hyperlink w:anchor="lp.1.170">
        <w:r w:rsidRPr="00435057">
          <w:t>lp. 1.170</w:t>
        </w:r>
      </w:hyperlink>
      <w:r w:rsidRPr="00435057">
        <w:t>),</w:t>
      </w:r>
    </w:p>
    <w:p w:rsidR="00A22EDC" w:rsidRPr="00435057" w:rsidRDefault="00A22EDC" w:rsidP="002B6D2B">
      <w:pPr>
        <w:tabs>
          <w:tab w:val="left" w:pos="284"/>
          <w:tab w:val="left" w:pos="357"/>
          <w:tab w:val="left" w:pos="397"/>
        </w:tabs>
        <w:ind w:left="568" w:hanging="284"/>
        <w:jc w:val="both"/>
      </w:pPr>
      <w:r w:rsidRPr="00435057">
        <w:t>o)</w:t>
      </w:r>
      <w:r w:rsidRPr="00435057">
        <w:tab/>
        <w:t>TD-E – kwestionariusz tygodniowy o przewozach ładunków pojazdem samochodowym (</w:t>
      </w:r>
      <w:hyperlink w:anchor="lp.1.172">
        <w:r w:rsidRPr="00435057">
          <w:t>lp. 1.172</w:t>
        </w:r>
      </w:hyperlink>
      <w:r w:rsidRPr="00435057">
        <w:t>).</w:t>
      </w:r>
    </w:p>
    <w:p w:rsidR="00A22EDC" w:rsidRPr="00435057" w:rsidRDefault="00A22EDC" w:rsidP="002B6D2B">
      <w:pPr>
        <w:tabs>
          <w:tab w:val="left" w:pos="284"/>
          <w:tab w:val="left" w:pos="357"/>
          <w:tab w:val="left" w:pos="397"/>
        </w:tabs>
        <w:ind w:left="284" w:hanging="284"/>
        <w:jc w:val="both"/>
      </w:pPr>
      <w:r w:rsidRPr="00435057">
        <w:t>2)</w:t>
      </w:r>
      <w:r w:rsidRPr="00435057">
        <w:tab/>
        <w:t xml:space="preserve">Zestawy danych Ministerstwa Przemysłu nr </w:t>
      </w:r>
      <w:hyperlink w:anchor="gr.8">
        <w:r w:rsidRPr="00435057">
          <w:t>8</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G-09.1 – sprawozdanie o obrocie węglem kamiennym (</w:t>
      </w:r>
      <w:hyperlink w:anchor="lp.8.1">
        <w:r w:rsidR="00A22EDC" w:rsidRPr="00435057">
          <w:t>lp. 8.1</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G-09.2 – sprawozdanie o mechanicznej przeróbce węgla (</w:t>
      </w:r>
      <w:hyperlink w:anchor="lp.8.4">
        <w:r w:rsidRPr="00435057">
          <w:t>lp. 8.4</w:t>
        </w:r>
      </w:hyperlink>
      <w:r w:rsidRPr="00435057">
        <w:t>),</w:t>
      </w:r>
    </w:p>
    <w:p w:rsidR="00A22EDC" w:rsidRPr="00435057" w:rsidRDefault="00A22EDC" w:rsidP="002B6D2B">
      <w:pPr>
        <w:tabs>
          <w:tab w:val="left" w:pos="284"/>
          <w:tab w:val="left" w:pos="357"/>
          <w:tab w:val="left" w:pos="397"/>
        </w:tabs>
        <w:ind w:left="568" w:hanging="284"/>
        <w:jc w:val="both"/>
      </w:pPr>
      <w:r w:rsidRPr="00435057">
        <w:t>c)</w:t>
      </w:r>
      <w:r w:rsidRPr="00435057">
        <w:tab/>
        <w:t>G-09.3 – sprawozdanie o wydobyciu i obrocie węglem brunatnym (</w:t>
      </w:r>
      <w:hyperlink w:anchor="lp.8.5">
        <w:r w:rsidRPr="00435057">
          <w:t>lp. 8.5</w:t>
        </w:r>
      </w:hyperlink>
      <w:r w:rsidRPr="00435057">
        <w:t>),</w:t>
      </w:r>
    </w:p>
    <w:p w:rsidR="00A22EDC" w:rsidRPr="00435057" w:rsidRDefault="00A22EDC" w:rsidP="002B6D2B">
      <w:pPr>
        <w:tabs>
          <w:tab w:val="left" w:pos="284"/>
          <w:tab w:val="left" w:pos="357"/>
          <w:tab w:val="left" w:pos="397"/>
        </w:tabs>
        <w:ind w:left="568" w:hanging="284"/>
        <w:jc w:val="both"/>
      </w:pPr>
      <w:r w:rsidRPr="00435057">
        <w:t>d)</w:t>
      </w:r>
      <w:r w:rsidRPr="00435057">
        <w:tab/>
        <w:t>G-09.4 – sprawozdanie o imporcie i przywozie (nabyciu wewnątrzunijnym) węgla kamiennego (</w:t>
      </w:r>
      <w:hyperlink w:anchor="lp.8.6">
        <w:r w:rsidRPr="00435057">
          <w:t>lp. 8.6</w:t>
        </w:r>
      </w:hyperlink>
      <w:r w:rsidRPr="00435057">
        <w:t>),</w:t>
      </w:r>
    </w:p>
    <w:p w:rsidR="00A22EDC" w:rsidRPr="00435057" w:rsidRDefault="00A22EDC" w:rsidP="002B6D2B">
      <w:pPr>
        <w:tabs>
          <w:tab w:val="left" w:pos="284"/>
          <w:tab w:val="left" w:pos="357"/>
          <w:tab w:val="left" w:pos="397"/>
        </w:tabs>
        <w:ind w:left="568" w:hanging="284"/>
        <w:jc w:val="both"/>
      </w:pPr>
      <w:r w:rsidRPr="00435057">
        <w:t>e)</w:t>
      </w:r>
      <w:r w:rsidRPr="00435057">
        <w:tab/>
        <w:t>MG-15 – sprawozdanie o produkcji i sprzedaży w koksownictwie (</w:t>
      </w:r>
      <w:hyperlink w:anchor="lp.8.12">
        <w:r w:rsidRPr="00435057">
          <w:t>lp. 8.12</w:t>
        </w:r>
      </w:hyperlink>
      <w:r w:rsidRPr="00435057">
        <w:t>).</w:t>
      </w:r>
    </w:p>
    <w:p w:rsidR="00A22EDC" w:rsidRPr="00435057" w:rsidRDefault="00A22EDC" w:rsidP="002B6D2B">
      <w:pPr>
        <w:tabs>
          <w:tab w:val="left" w:pos="284"/>
          <w:tab w:val="left" w:pos="357"/>
          <w:tab w:val="left" w:pos="397"/>
        </w:tabs>
        <w:ind w:left="284" w:hanging="284"/>
        <w:jc w:val="both"/>
      </w:pPr>
      <w:r w:rsidRPr="00435057">
        <w:t>3)</w:t>
      </w:r>
      <w:r w:rsidRPr="00435057">
        <w:tab/>
        <w:t xml:space="preserve">Zestawy danych z systemów informacyjnych Ministerstwa Cyfryzacji nr </w:t>
      </w:r>
      <w:hyperlink w:anchor="gr.23">
        <w:r w:rsidRPr="00435057">
          <w:t>23</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pojazdów samochodowych, ciągników rolniczych, przyczep i naczep zarejestrowanych na terytorium RP (</w:t>
      </w:r>
      <w:hyperlink w:anchor="lp.23.2">
        <w:r w:rsidR="00A22EDC" w:rsidRPr="00435057">
          <w:t>lp. 23.2</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4)</w:t>
      </w:r>
      <w:r w:rsidRPr="00435057">
        <w:tab/>
        <w:t xml:space="preserve">Zestawy danych z systemów informacyjnych Ministerstwa Rozwoju i Technologii nr </w:t>
      </w:r>
      <w:hyperlink w:anchor="gr.34">
        <w:r w:rsidRPr="00435057">
          <w:t>34</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o budynkach i lokalach dotyczące źródeł ciepła i źródeł spalania paliw (</w:t>
      </w:r>
      <w:hyperlink w:anchor="lp.34.1">
        <w:r w:rsidR="00A22EDC" w:rsidRPr="00435057">
          <w:t>lp. 34.1</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5)</w:t>
      </w:r>
      <w:r w:rsidRPr="00435057">
        <w:tab/>
        <w:t xml:space="preserve">Zestawy danych z systemów informacyjnych Agencji Rozwoju Przemysłu S.A. Oddział w Katowicach nr </w:t>
      </w:r>
      <w:hyperlink w:anchor="gr.41">
        <w:r w:rsidRPr="00435057">
          <w:t>41</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o obrocie węglem oraz mechanicznej przeróbce węgla (</w:t>
      </w:r>
      <w:hyperlink w:anchor="lp.41.1">
        <w:r w:rsidR="00A22EDC" w:rsidRPr="00435057">
          <w:t>lp. 41.1</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6)</w:t>
      </w:r>
      <w:r w:rsidRPr="00435057">
        <w:tab/>
        <w:t xml:space="preserve">Zestawy danych z systemów informacyjnych Banku Gospodarstwa Krajowego nr </w:t>
      </w:r>
      <w:hyperlink w:anchor="gr.44">
        <w:r w:rsidRPr="00435057">
          <w:t>44</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w zakresie przedsięwzięć termomodernizacyjnych i remontowych (</w:t>
      </w:r>
      <w:hyperlink w:anchor="lp.44.6">
        <w:r w:rsidR="00A22EDC" w:rsidRPr="00435057">
          <w:t>lp. 44.6</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7)</w:t>
      </w:r>
      <w:r w:rsidRPr="00435057">
        <w:tab/>
        <w:t xml:space="preserve">Zestawy danych z systemów informacyjnych Dyrekcji Generalnej Lasów Państwowych nr </w:t>
      </w:r>
      <w:hyperlink w:anchor="gr.52">
        <w:r w:rsidRPr="00435057">
          <w:t>52</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wielkoobszarowej inwentaryzacji stanu lasów (</w:t>
      </w:r>
      <w:hyperlink w:anchor="lp.52.3">
        <w:r w:rsidR="00A22EDC" w:rsidRPr="00435057">
          <w:t>lp. 52.3</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dane w zakresie pozyskania oraz sprzedaży i cen drewna (</w:t>
      </w:r>
      <w:hyperlink w:anchor="lp.52.7">
        <w:r w:rsidRPr="00435057">
          <w:t>lp. 52.7</w:t>
        </w:r>
      </w:hyperlink>
      <w:r w:rsidRPr="00435057">
        <w:t>).</w:t>
      </w:r>
    </w:p>
    <w:p w:rsidR="00A22EDC" w:rsidRPr="00435057" w:rsidRDefault="00A22EDC" w:rsidP="002B6D2B">
      <w:pPr>
        <w:tabs>
          <w:tab w:val="left" w:pos="284"/>
          <w:tab w:val="left" w:pos="357"/>
          <w:tab w:val="left" w:pos="397"/>
        </w:tabs>
        <w:ind w:left="284" w:hanging="284"/>
        <w:jc w:val="both"/>
      </w:pPr>
      <w:r w:rsidRPr="00435057">
        <w:t>8)</w:t>
      </w:r>
      <w:r w:rsidRPr="00435057">
        <w:tab/>
        <w:t xml:space="preserve">Zestawy danych z systemów informacyjnych Krajowego Ośrodka Wsparcia Rolnictwa nr </w:t>
      </w:r>
      <w:hyperlink w:anchor="gr.84">
        <w:r w:rsidRPr="00435057">
          <w:t>84</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surowców użytych do wytworzenia biopaliw ciekłych oraz wytworzonych i zużytych na własny użytek biopaliw ciekłych (</w:t>
      </w:r>
      <w:hyperlink w:anchor="lp.84.2">
        <w:r w:rsidR="00A22EDC" w:rsidRPr="00435057">
          <w:t>lp. 84.2</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dane dotyczące rynku biokomponentów (</w:t>
      </w:r>
      <w:hyperlink w:anchor="lp.84.3">
        <w:r w:rsidRPr="00435057">
          <w:t>lp. 84.3</w:t>
        </w:r>
      </w:hyperlink>
      <w:r w:rsidRPr="00435057">
        <w:t>),</w:t>
      </w:r>
    </w:p>
    <w:p w:rsidR="00A22EDC" w:rsidRPr="00435057" w:rsidRDefault="00A22EDC" w:rsidP="002B6D2B">
      <w:pPr>
        <w:tabs>
          <w:tab w:val="left" w:pos="284"/>
          <w:tab w:val="left" w:pos="357"/>
          <w:tab w:val="left" w:pos="397"/>
        </w:tabs>
        <w:ind w:left="568" w:hanging="284"/>
        <w:jc w:val="both"/>
      </w:pPr>
      <w:r w:rsidRPr="00435057">
        <w:t>c)</w:t>
      </w:r>
      <w:r w:rsidRPr="00435057">
        <w:tab/>
        <w:t>dane dotyczące wytwarzania biogazu rolniczego, energii elektrycznej z biogazu rolniczego, biometanu z biogazu rolniczego (</w:t>
      </w:r>
      <w:hyperlink w:anchor="lp.84.4">
        <w:r w:rsidRPr="00435057">
          <w:t>lp. 84.4</w:t>
        </w:r>
      </w:hyperlink>
      <w:r w:rsidRPr="00435057">
        <w:t>),</w:t>
      </w:r>
    </w:p>
    <w:p w:rsidR="00A22EDC" w:rsidRPr="00435057" w:rsidRDefault="00A22EDC" w:rsidP="002B6D2B">
      <w:pPr>
        <w:tabs>
          <w:tab w:val="left" w:pos="284"/>
          <w:tab w:val="left" w:pos="357"/>
          <w:tab w:val="left" w:pos="397"/>
        </w:tabs>
        <w:ind w:left="568" w:hanging="284"/>
        <w:jc w:val="both"/>
      </w:pPr>
      <w:r w:rsidRPr="00435057">
        <w:t>d)</w:t>
      </w:r>
      <w:r w:rsidRPr="00435057">
        <w:tab/>
        <w:t>dane dotyczące wytwarzania biopłynów, energii elektrycznej wyłącznie z biopłynów w instalacjach odnawialnego źródła energii (</w:t>
      </w:r>
      <w:hyperlink w:anchor="lp.84.6">
        <w:r w:rsidRPr="00435057">
          <w:t>lp. 84.6</w:t>
        </w:r>
      </w:hyperlink>
      <w:r w:rsidRPr="00435057">
        <w:t>),</w:t>
      </w:r>
    </w:p>
    <w:p w:rsidR="00A22EDC" w:rsidRPr="00435057" w:rsidRDefault="00A22EDC" w:rsidP="002B6D2B">
      <w:pPr>
        <w:tabs>
          <w:tab w:val="left" w:pos="284"/>
          <w:tab w:val="left" w:pos="357"/>
          <w:tab w:val="left" w:pos="397"/>
        </w:tabs>
        <w:ind w:left="568" w:hanging="284"/>
        <w:jc w:val="both"/>
      </w:pPr>
      <w:r w:rsidRPr="00435057">
        <w:t>e)</w:t>
      </w:r>
      <w:r w:rsidRPr="00435057">
        <w:tab/>
        <w:t>dane dotyczące pozyskania drewna (grubizny) (</w:t>
      </w:r>
      <w:hyperlink w:anchor="lp.84.9">
        <w:r w:rsidRPr="00435057">
          <w:t>lp. 84.9</w:t>
        </w:r>
      </w:hyperlink>
      <w:r w:rsidRPr="00435057">
        <w:t>).</w:t>
      </w:r>
    </w:p>
    <w:p w:rsidR="00A22EDC" w:rsidRPr="00435057" w:rsidRDefault="00A22EDC" w:rsidP="002B6D2B">
      <w:pPr>
        <w:tabs>
          <w:tab w:val="left" w:pos="284"/>
          <w:tab w:val="left" w:pos="357"/>
          <w:tab w:val="left" w:pos="397"/>
        </w:tabs>
        <w:ind w:left="284" w:hanging="284"/>
        <w:jc w:val="both"/>
      </w:pPr>
      <w:r w:rsidRPr="00435057">
        <w:t>9)</w:t>
      </w:r>
      <w:r w:rsidRPr="00435057">
        <w:tab/>
        <w:t xml:space="preserve">Zestawy danych z systemów informacyjnych Urzędu Regulacji Energetyki nr </w:t>
      </w:r>
      <w:hyperlink w:anchor="gr.169">
        <w:r w:rsidRPr="00435057">
          <w:t>169</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przedsiębiorstw posiadających koncesje na przesyłanie lub dystrybucję paliw gazowych i obrót paliwami gazowymi, magazynowanie paliw gazowych oraz skraplanie i regazyfikację gazu ziemnego (</w:t>
      </w:r>
      <w:hyperlink w:anchor="lp.169.2">
        <w:r w:rsidR="00A22EDC" w:rsidRPr="00435057">
          <w:t>lp. 169.2</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dane pochodzące ze świadectw pochodzenia wydanych na energię elektryczną wytworzoną w odnawialnych źródłach energii (</w:t>
      </w:r>
      <w:hyperlink w:anchor="lp.169.5">
        <w:r w:rsidRPr="00435057">
          <w:t>lp. 169.5</w:t>
        </w:r>
      </w:hyperlink>
      <w:r w:rsidRPr="00435057">
        <w:t>),</w:t>
      </w:r>
    </w:p>
    <w:p w:rsidR="00A22EDC" w:rsidRPr="00435057" w:rsidRDefault="00A22EDC" w:rsidP="002B6D2B">
      <w:pPr>
        <w:tabs>
          <w:tab w:val="left" w:pos="284"/>
          <w:tab w:val="left" w:pos="357"/>
          <w:tab w:val="left" w:pos="397"/>
        </w:tabs>
        <w:ind w:left="568" w:hanging="284"/>
        <w:jc w:val="both"/>
      </w:pPr>
      <w:r w:rsidRPr="00435057">
        <w:t>c)</w:t>
      </w:r>
      <w:r w:rsidRPr="00435057">
        <w:tab/>
        <w:t>wykaz wytwórców energii elektrycznej w mikroinstalacji, dane o energii elektrycznej wytworzonej z odnawialnego źródła energii w mikroinstalacji (w tym przez prosumentów) i wprowadzonej do sieci dystrybucyjnej (</w:t>
      </w:r>
      <w:hyperlink w:anchor="lp.169.7">
        <w:r w:rsidRPr="00435057">
          <w:t>lp. 169.7</w:t>
        </w:r>
      </w:hyperlink>
      <w:r w:rsidRPr="00435057">
        <w:t>),</w:t>
      </w:r>
    </w:p>
    <w:p w:rsidR="00A22EDC" w:rsidRPr="00435057" w:rsidRDefault="00A22EDC" w:rsidP="002B6D2B">
      <w:pPr>
        <w:tabs>
          <w:tab w:val="left" w:pos="284"/>
          <w:tab w:val="left" w:pos="357"/>
          <w:tab w:val="left" w:pos="397"/>
        </w:tabs>
        <w:ind w:left="568" w:hanging="284"/>
        <w:jc w:val="both"/>
      </w:pPr>
      <w:r w:rsidRPr="00435057">
        <w:t>d)</w:t>
      </w:r>
      <w:r w:rsidRPr="00435057">
        <w:tab/>
        <w:t>dane dotyczące ewidencji świadectw efektywności energetycznej (</w:t>
      </w:r>
      <w:hyperlink w:anchor="lp.169.8">
        <w:r w:rsidRPr="00435057">
          <w:t>lp. 169.8</w:t>
        </w:r>
      </w:hyperlink>
      <w:r w:rsidRPr="00435057">
        <w:t>),</w:t>
      </w:r>
    </w:p>
    <w:p w:rsidR="00A22EDC" w:rsidRPr="00435057" w:rsidRDefault="00A22EDC" w:rsidP="002B6D2B">
      <w:pPr>
        <w:tabs>
          <w:tab w:val="left" w:pos="284"/>
          <w:tab w:val="left" w:pos="357"/>
          <w:tab w:val="left" w:pos="397"/>
        </w:tabs>
        <w:ind w:left="568" w:hanging="284"/>
        <w:jc w:val="both"/>
      </w:pPr>
      <w:r w:rsidRPr="00435057">
        <w:t>e)</w:t>
      </w:r>
      <w:r w:rsidRPr="00435057">
        <w:tab/>
        <w:t>dane dotyczące paliw ciekłych (</w:t>
      </w:r>
      <w:hyperlink w:anchor="lp.169.9">
        <w:r w:rsidRPr="00435057">
          <w:t>lp. 169.9</w:t>
        </w:r>
      </w:hyperlink>
      <w:r w:rsidRPr="00435057">
        <w:t>),</w:t>
      </w:r>
    </w:p>
    <w:p w:rsidR="00A22EDC" w:rsidRPr="00435057" w:rsidRDefault="00A22EDC" w:rsidP="002B6D2B">
      <w:pPr>
        <w:tabs>
          <w:tab w:val="left" w:pos="284"/>
          <w:tab w:val="left" w:pos="357"/>
          <w:tab w:val="left" w:pos="397"/>
        </w:tabs>
        <w:ind w:left="568" w:hanging="284"/>
        <w:jc w:val="both"/>
      </w:pPr>
      <w:r w:rsidRPr="00435057">
        <w:t>f)</w:t>
      </w:r>
      <w:r w:rsidRPr="00435057">
        <w:tab/>
        <w:t>dane dotyczące udzielonych koncesji w zakresie energii elektrycznej, ciepła (</w:t>
      </w:r>
      <w:hyperlink w:anchor="lp.169.11">
        <w:r w:rsidRPr="00435057">
          <w:t>lp. 169.11</w:t>
        </w:r>
      </w:hyperlink>
      <w:r w:rsidRPr="00435057">
        <w:t>),</w:t>
      </w:r>
    </w:p>
    <w:p w:rsidR="00A22EDC" w:rsidRPr="00435057" w:rsidRDefault="00A22EDC" w:rsidP="002B6D2B">
      <w:pPr>
        <w:tabs>
          <w:tab w:val="left" w:pos="284"/>
          <w:tab w:val="left" w:pos="357"/>
          <w:tab w:val="left" w:pos="397"/>
        </w:tabs>
        <w:ind w:left="568" w:hanging="284"/>
        <w:jc w:val="both"/>
      </w:pPr>
      <w:r w:rsidRPr="00435057">
        <w:t>g)</w:t>
      </w:r>
      <w:r w:rsidRPr="00435057">
        <w:tab/>
        <w:t>dane o realizacji Narodowego Celu Wskaźnikowego, o którym mowa w ustawie z dnia 25 sierpnia 2006 r. o biokomponentach i biopaliwach ciekłych (</w:t>
      </w:r>
      <w:hyperlink w:anchor="lp.169.12">
        <w:r w:rsidRPr="00435057">
          <w:t>lp. 169.12</w:t>
        </w:r>
      </w:hyperlink>
      <w:r w:rsidRPr="00435057">
        <w:t>),</w:t>
      </w:r>
    </w:p>
    <w:p w:rsidR="00A22EDC" w:rsidRPr="00435057" w:rsidRDefault="00A22EDC" w:rsidP="002B6D2B">
      <w:pPr>
        <w:tabs>
          <w:tab w:val="left" w:pos="284"/>
          <w:tab w:val="left" w:pos="357"/>
          <w:tab w:val="left" w:pos="397"/>
        </w:tabs>
        <w:ind w:left="568" w:hanging="284"/>
        <w:jc w:val="both"/>
      </w:pPr>
      <w:r w:rsidRPr="00435057">
        <w:t>h)</w:t>
      </w:r>
      <w:r w:rsidRPr="00435057">
        <w:tab/>
        <w:t>dane dotyczące wydanych oraz uznanych gwarancji pochodzenia energii elektrycznej wytwarzanej w odnawialnym źródle energii (</w:t>
      </w:r>
      <w:hyperlink w:anchor="lp.169.16">
        <w:r w:rsidRPr="00435057">
          <w:t>lp. 169.16</w:t>
        </w:r>
      </w:hyperlink>
      <w:r w:rsidRPr="00435057">
        <w:t>).</w:t>
      </w:r>
    </w:p>
    <w:p w:rsidR="00A22EDC" w:rsidRPr="00435057" w:rsidRDefault="00A22EDC" w:rsidP="002B6D2B">
      <w:pPr>
        <w:tabs>
          <w:tab w:val="left" w:pos="284"/>
          <w:tab w:val="left" w:pos="357"/>
          <w:tab w:val="left" w:pos="397"/>
        </w:tabs>
        <w:ind w:left="284" w:hanging="284"/>
        <w:jc w:val="both"/>
      </w:pPr>
      <w:r w:rsidRPr="00435057">
        <w:t>10)</w:t>
      </w:r>
      <w:r w:rsidRPr="00435057">
        <w:tab/>
        <w:t>Wyniki innych badań:</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1.25.01 Budżety gospodarstw domowych,</w:t>
      </w:r>
    </w:p>
    <w:p w:rsidR="00A22EDC" w:rsidRPr="00435057" w:rsidRDefault="00A22EDC" w:rsidP="002B6D2B">
      <w:pPr>
        <w:tabs>
          <w:tab w:val="left" w:pos="284"/>
          <w:tab w:val="left" w:pos="357"/>
          <w:tab w:val="left" w:pos="397"/>
        </w:tabs>
        <w:ind w:left="568" w:hanging="284"/>
        <w:jc w:val="both"/>
      </w:pPr>
      <w:r w:rsidRPr="00435057">
        <w:t>b)</w:t>
      </w:r>
      <w:r w:rsidRPr="00435057">
        <w:tab/>
        <w:t>1.26.06 Infrastruktura techniczna sieci wodociągowych i kanalizacyjnych, ciepłowniczych, gazu z sieci oraz energii elektrycznej,</w:t>
      </w:r>
    </w:p>
    <w:p w:rsidR="00A22EDC" w:rsidRPr="00435057" w:rsidRDefault="00A22EDC" w:rsidP="002B6D2B">
      <w:pPr>
        <w:tabs>
          <w:tab w:val="left" w:pos="284"/>
          <w:tab w:val="left" w:pos="357"/>
          <w:tab w:val="left" w:pos="397"/>
        </w:tabs>
        <w:ind w:left="568" w:hanging="284"/>
        <w:jc w:val="both"/>
      </w:pPr>
      <w:r w:rsidRPr="00435057">
        <w:t>c)</w:t>
      </w:r>
      <w:r w:rsidRPr="00435057">
        <w:tab/>
        <w:t>1.44.02 Elektroenergetyka i ciepłownictwo,</w:t>
      </w:r>
    </w:p>
    <w:p w:rsidR="00A22EDC" w:rsidRPr="00435057" w:rsidRDefault="00A22EDC" w:rsidP="002B6D2B">
      <w:pPr>
        <w:tabs>
          <w:tab w:val="left" w:pos="284"/>
          <w:tab w:val="left" w:pos="357"/>
          <w:tab w:val="left" w:pos="397"/>
        </w:tabs>
        <w:ind w:left="568" w:hanging="284"/>
        <w:jc w:val="both"/>
      </w:pPr>
      <w:r w:rsidRPr="00435057">
        <w:t>d)</w:t>
      </w:r>
      <w:r w:rsidRPr="00435057">
        <w:tab/>
        <w:t>1.44.04 Badanie zużycia paliw i energii w gospodarstwach domowych,</w:t>
      </w:r>
    </w:p>
    <w:p w:rsidR="00A22EDC" w:rsidRPr="00435057" w:rsidRDefault="00A22EDC" w:rsidP="002B6D2B">
      <w:pPr>
        <w:tabs>
          <w:tab w:val="left" w:pos="284"/>
          <w:tab w:val="left" w:pos="357"/>
          <w:tab w:val="left" w:pos="397"/>
        </w:tabs>
        <w:ind w:left="568" w:hanging="284"/>
        <w:jc w:val="both"/>
      </w:pPr>
      <w:r w:rsidRPr="00435057">
        <w:t>e)</w:t>
      </w:r>
      <w:r w:rsidRPr="00435057">
        <w:tab/>
        <w:t>1.44.11 Paliwa ciekłe i gazowe,</w:t>
      </w:r>
    </w:p>
    <w:p w:rsidR="00A22EDC" w:rsidRPr="00435057" w:rsidRDefault="00A22EDC" w:rsidP="002B6D2B">
      <w:pPr>
        <w:tabs>
          <w:tab w:val="left" w:pos="284"/>
          <w:tab w:val="left" w:pos="357"/>
          <w:tab w:val="left" w:pos="397"/>
        </w:tabs>
        <w:ind w:left="568" w:hanging="284"/>
        <w:jc w:val="both"/>
      </w:pPr>
      <w:r w:rsidRPr="00435057">
        <w:t>f)</w:t>
      </w:r>
      <w:r w:rsidRPr="00435057">
        <w:tab/>
        <w:t>1.44.16 Górnictwo węgla kamiennego i brunatnego,</w:t>
      </w:r>
    </w:p>
    <w:p w:rsidR="00A22EDC" w:rsidRPr="00435057" w:rsidRDefault="00A22EDC" w:rsidP="002B6D2B">
      <w:pPr>
        <w:tabs>
          <w:tab w:val="left" w:pos="284"/>
          <w:tab w:val="left" w:pos="357"/>
          <w:tab w:val="left" w:pos="397"/>
        </w:tabs>
        <w:ind w:left="568" w:hanging="284"/>
        <w:jc w:val="both"/>
      </w:pPr>
      <w:r w:rsidRPr="00435057">
        <w:t>g)</w:t>
      </w:r>
      <w:r w:rsidRPr="00435057">
        <w:tab/>
        <w:t>1.46.04 Produkcja wyrobów przemysłowych,</w:t>
      </w:r>
    </w:p>
    <w:p w:rsidR="00A22EDC" w:rsidRPr="00435057" w:rsidRDefault="00A22EDC" w:rsidP="002B6D2B">
      <w:pPr>
        <w:tabs>
          <w:tab w:val="left" w:pos="284"/>
          <w:tab w:val="left" w:pos="357"/>
          <w:tab w:val="left" w:pos="397"/>
        </w:tabs>
        <w:ind w:left="568" w:hanging="284"/>
        <w:jc w:val="both"/>
      </w:pPr>
      <w:r w:rsidRPr="00435057">
        <w:t>h)</w:t>
      </w:r>
      <w:r w:rsidRPr="00435057">
        <w:tab/>
        <w:t>1.46.08 Specjalistyczne badanie statystyczne w przemyśle koksowniczym,</w:t>
      </w:r>
    </w:p>
    <w:p w:rsidR="00A22EDC" w:rsidRPr="00435057" w:rsidRDefault="00A22EDC" w:rsidP="002B6D2B">
      <w:pPr>
        <w:tabs>
          <w:tab w:val="left" w:pos="284"/>
          <w:tab w:val="left" w:pos="357"/>
          <w:tab w:val="left" w:pos="397"/>
        </w:tabs>
        <w:ind w:left="568" w:hanging="284"/>
        <w:jc w:val="both"/>
      </w:pPr>
      <w:r w:rsidRPr="00435057">
        <w:t>i)</w:t>
      </w:r>
      <w:r w:rsidRPr="00435057">
        <w:tab/>
        <w:t>1.51.08 Realizacja międzynarodowego handlu towarami w wyrażeniu ilościowo-wartościowym,</w:t>
      </w:r>
    </w:p>
    <w:p w:rsidR="00A22EDC" w:rsidRPr="00435057" w:rsidRDefault="00A22EDC" w:rsidP="002B6D2B">
      <w:pPr>
        <w:tabs>
          <w:tab w:val="left" w:pos="284"/>
          <w:tab w:val="left" w:pos="357"/>
          <w:tab w:val="left" w:pos="397"/>
        </w:tabs>
        <w:ind w:left="568" w:hanging="284"/>
        <w:jc w:val="both"/>
      </w:pPr>
      <w:r w:rsidRPr="00435057">
        <w:t>j)</w:t>
      </w:r>
      <w:r w:rsidRPr="00435057">
        <w:tab/>
        <w:t>1.52.01 Zasoby leśne,</w:t>
      </w:r>
    </w:p>
    <w:p w:rsidR="00A22EDC" w:rsidRPr="00435057" w:rsidRDefault="00A22EDC" w:rsidP="002B6D2B">
      <w:pPr>
        <w:tabs>
          <w:tab w:val="left" w:pos="284"/>
          <w:tab w:val="left" w:pos="357"/>
          <w:tab w:val="left" w:pos="397"/>
        </w:tabs>
        <w:ind w:left="568" w:hanging="284"/>
        <w:jc w:val="both"/>
      </w:pPr>
      <w:r w:rsidRPr="00435057">
        <w:t>k)</w:t>
      </w:r>
      <w:r w:rsidRPr="00435057">
        <w:tab/>
        <w:t>1.52.02 Zagospodarowanie lasu i zadrzewienia,</w:t>
      </w:r>
    </w:p>
    <w:p w:rsidR="00A22EDC" w:rsidRPr="00435057" w:rsidRDefault="00A22EDC" w:rsidP="002B6D2B">
      <w:pPr>
        <w:tabs>
          <w:tab w:val="left" w:pos="284"/>
          <w:tab w:val="left" w:pos="357"/>
          <w:tab w:val="left" w:pos="397"/>
        </w:tabs>
        <w:ind w:left="568" w:hanging="284"/>
        <w:jc w:val="both"/>
      </w:pPr>
      <w:r w:rsidRPr="00435057">
        <w:t>l)</w:t>
      </w:r>
      <w:r w:rsidRPr="00435057">
        <w:tab/>
        <w:t>1.52.03 Użytkowanie lasu,</w:t>
      </w:r>
    </w:p>
    <w:p w:rsidR="00A22EDC" w:rsidRPr="00435057" w:rsidRDefault="00A22EDC" w:rsidP="002B6D2B">
      <w:pPr>
        <w:tabs>
          <w:tab w:val="left" w:pos="284"/>
          <w:tab w:val="left" w:pos="357"/>
          <w:tab w:val="left" w:pos="397"/>
        </w:tabs>
        <w:ind w:left="568" w:hanging="284"/>
        <w:jc w:val="both"/>
      </w:pPr>
      <w:r w:rsidRPr="00435057">
        <w:t>m)</w:t>
      </w:r>
      <w:r w:rsidRPr="00435057">
        <w:tab/>
        <w:t>1.52.04 Działalność gospodarcza Państwowego Gospodarstwa Leśnego Lasy Państwowe,</w:t>
      </w:r>
    </w:p>
    <w:p w:rsidR="00A22EDC" w:rsidRPr="00435057" w:rsidRDefault="00A22EDC" w:rsidP="002B6D2B">
      <w:pPr>
        <w:tabs>
          <w:tab w:val="left" w:pos="284"/>
          <w:tab w:val="left" w:pos="357"/>
          <w:tab w:val="left" w:pos="397"/>
        </w:tabs>
        <w:ind w:left="568" w:hanging="284"/>
        <w:jc w:val="both"/>
      </w:pPr>
      <w:r w:rsidRPr="00435057">
        <w:t>n)</w:t>
      </w:r>
      <w:r w:rsidRPr="00435057">
        <w:tab/>
        <w:t>1.52.06 Ekonomiczne aspekty leśnictwa,</w:t>
      </w:r>
    </w:p>
    <w:p w:rsidR="00A22EDC" w:rsidRPr="00435057" w:rsidRDefault="00A22EDC" w:rsidP="002B6D2B">
      <w:pPr>
        <w:tabs>
          <w:tab w:val="left" w:pos="284"/>
          <w:tab w:val="left" w:pos="357"/>
          <w:tab w:val="left" w:pos="397"/>
        </w:tabs>
        <w:ind w:left="568" w:hanging="284"/>
        <w:jc w:val="both"/>
      </w:pPr>
      <w:r w:rsidRPr="00435057">
        <w:t>o)</w:t>
      </w:r>
      <w:r w:rsidRPr="00435057">
        <w:tab/>
        <w:t>1.52.07 Rachunki leśne.</w:t>
      </w:r>
    </w:p>
    <w:p w:rsidR="00C40A35" w:rsidRPr="00435057" w:rsidRDefault="00A22EDC" w:rsidP="002B6D2B">
      <w:pPr>
        <w:tabs>
          <w:tab w:val="left" w:pos="284"/>
          <w:tab w:val="left" w:pos="357"/>
          <w:tab w:val="left" w:pos="397"/>
        </w:tabs>
        <w:ind w:left="284" w:hanging="284"/>
        <w:jc w:val="both"/>
      </w:pPr>
      <w:r w:rsidRPr="00435057">
        <w:t>11)</w:t>
      </w:r>
      <w:r w:rsidRPr="00435057">
        <w:tab/>
        <w:t>Inne źródła danych:</w:t>
      </w:r>
      <w:r w:rsidR="00E64650" w:rsidRPr="00435057">
        <w:t xml:space="preserve"> </w:t>
      </w:r>
      <w:r w:rsidRPr="00435057">
        <w:t>Dane pozyskane z badania 1.44.04 Pbssp na rok 2021. Informacje dystrybutorów energii elektrycznej, gazu ziemnego i ciepła o wielkościach zużycia nośników energii na poszczególne cele (ogrzewanie mieszkań, przygotowanie ciepłej wody, gotowanie posiłków, oświetlenie itd.). Informacje sprzedawców pomp ciepła i importerów urządzeń grzewczych.</w:t>
      </w:r>
      <w:r w:rsidR="006E2773">
        <w:t xml:space="preserve"> </w:t>
      </w:r>
      <w:r w:rsidRPr="00435057">
        <w:t>Informacje pochodzące z programów: Mój Prąd, Czyste Powietrze, Moje Ciepło, Ciepłe Mieszkanie, Energia dla wsi. Opracowania branżowe i eksperckie dotyczące odnawialnych źródeł energii. Informacje pochodzące z Centralnej Ewidencji Emisyjności Budynków. Informacje pochodzące z Centralnego rejestru oszczędności energii finalnej. Informacje pochodzące z Rejestru średnich źródeł spalania paliw. Dane Urzędu Regulacji Energetyki dotyczące magazynów energii. Liczba i udział pojazdów mechanicznych napędzanych energią elektryczną i gazem zgodnie z art. 38 ustawy o elektromobilności. Dane zebrane na Platformie Paliwowej prowadzonej przez Rządową Agencję Rezerw Strategicznych. Dane zbierane w ramach Unijnej Bazy Danych, o której mowa w dyrektywie Parlamentu Europejskiego i Rady (UE) 2018/2001 z dnia 11 grudnia 2018 r. w sprawie promowania stosowania energii ze źródeł odnawialnych. Raporty przygotowywane przez Polską Organizację Przemysłu i Handlu Naftowego. Raporty przygotowywane przez Polską Organizację Gazu Płynnego.</w:t>
      </w:r>
    </w:p>
    <w:p w:rsidR="00C40A35" w:rsidRPr="00435057" w:rsidRDefault="001F26C9" w:rsidP="002B6D2B">
      <w:pPr>
        <w:tabs>
          <w:tab w:val="left" w:pos="284"/>
          <w:tab w:val="left" w:pos="357"/>
          <w:tab w:val="left" w:pos="397"/>
        </w:tabs>
        <w:spacing w:before="120" w:after="60"/>
        <w:jc w:val="both"/>
        <w:divId w:val="503014793"/>
        <w:rPr>
          <w:b/>
          <w:bCs/>
        </w:rPr>
      </w:pPr>
      <w:r w:rsidRPr="00435057">
        <w:rPr>
          <w:b/>
          <w:bCs/>
        </w:rPr>
        <w:t>9. Rodzaje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Bilanse energii (podstawowy i zagregowany) według metodologii Eurostatu.</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Substytucja paliw spalanych w urządzeniach stacjonarnych (np. kotłach, piecach).</w:t>
      </w:r>
    </w:p>
    <w:p w:rsidR="00A22EDC" w:rsidRPr="00435057" w:rsidRDefault="00A22EDC" w:rsidP="002B6D2B">
      <w:pPr>
        <w:tabs>
          <w:tab w:val="left" w:pos="284"/>
          <w:tab w:val="left" w:pos="357"/>
          <w:tab w:val="left" w:pos="397"/>
        </w:tabs>
        <w:ind w:left="284" w:hanging="284"/>
        <w:jc w:val="both"/>
      </w:pPr>
      <w:r w:rsidRPr="00435057">
        <w:t xml:space="preserve">3) </w:t>
      </w:r>
      <w:r w:rsidRPr="00435057">
        <w:tab/>
        <w:t>Zużycie na wybrane wyroby i kierunki użytkowania (energochłonność bezpośrednia), w przekrojach: kraj.</w:t>
      </w:r>
    </w:p>
    <w:p w:rsidR="00A22EDC" w:rsidRPr="00435057" w:rsidRDefault="00A22EDC" w:rsidP="002B6D2B">
      <w:pPr>
        <w:tabs>
          <w:tab w:val="left" w:pos="284"/>
          <w:tab w:val="left" w:pos="357"/>
          <w:tab w:val="left" w:pos="397"/>
        </w:tabs>
        <w:ind w:left="284" w:hanging="284"/>
        <w:jc w:val="both"/>
      </w:pPr>
      <w:r w:rsidRPr="00435057">
        <w:t xml:space="preserve">4) </w:t>
      </w:r>
      <w:r w:rsidRPr="00435057">
        <w:tab/>
        <w:t>Syntetyczny bilans energii (pierwotnej, pochodnej) oraz bilanse przemian energetycznych; w jednostkach naturalnych i jednostkach energii, w przekrojach: kraj.</w:t>
      </w:r>
    </w:p>
    <w:p w:rsidR="00A22EDC" w:rsidRPr="00435057" w:rsidRDefault="00A22EDC" w:rsidP="002B6D2B">
      <w:pPr>
        <w:tabs>
          <w:tab w:val="left" w:pos="284"/>
          <w:tab w:val="left" w:pos="357"/>
          <w:tab w:val="left" w:pos="397"/>
        </w:tabs>
        <w:ind w:left="284" w:hanging="284"/>
        <w:jc w:val="both"/>
      </w:pPr>
      <w:r w:rsidRPr="00435057">
        <w:t xml:space="preserve">5) </w:t>
      </w:r>
      <w:r w:rsidRPr="00435057">
        <w:tab/>
        <w:t>Infrastruktura techniczna ciepłownictwa, koszty, ceny, sprawność, w przekrojach: PKD, województwa.</w:t>
      </w:r>
    </w:p>
    <w:p w:rsidR="00A22EDC" w:rsidRPr="00435057" w:rsidRDefault="00A22EDC" w:rsidP="002B6D2B">
      <w:pPr>
        <w:tabs>
          <w:tab w:val="left" w:pos="284"/>
          <w:tab w:val="left" w:pos="357"/>
          <w:tab w:val="left" w:pos="397"/>
        </w:tabs>
        <w:ind w:left="284" w:hanging="284"/>
        <w:jc w:val="both"/>
      </w:pPr>
      <w:r w:rsidRPr="00435057">
        <w:t xml:space="preserve">6) </w:t>
      </w:r>
      <w:r w:rsidRPr="00435057">
        <w:tab/>
        <w:t>Bilanse energii, w przekrojach: sekcje, działy i grupy PKD.</w:t>
      </w:r>
    </w:p>
    <w:p w:rsidR="00A22EDC" w:rsidRPr="00435057" w:rsidRDefault="00A22EDC" w:rsidP="002B6D2B">
      <w:pPr>
        <w:tabs>
          <w:tab w:val="left" w:pos="284"/>
          <w:tab w:val="left" w:pos="357"/>
          <w:tab w:val="left" w:pos="397"/>
        </w:tabs>
        <w:ind w:left="284" w:hanging="284"/>
        <w:jc w:val="both"/>
      </w:pPr>
      <w:r w:rsidRPr="00435057">
        <w:t xml:space="preserve">7) </w:t>
      </w:r>
      <w:r w:rsidRPr="00435057">
        <w:tab/>
        <w:t>Zużycie wybranych paliw i energii, w przekrojach: województwa.</w:t>
      </w:r>
    </w:p>
    <w:p w:rsidR="00A22EDC" w:rsidRPr="00435057" w:rsidRDefault="00A22EDC" w:rsidP="002B6D2B">
      <w:pPr>
        <w:tabs>
          <w:tab w:val="left" w:pos="284"/>
          <w:tab w:val="left" w:pos="357"/>
          <w:tab w:val="left" w:pos="397"/>
        </w:tabs>
        <w:ind w:left="284" w:hanging="284"/>
        <w:jc w:val="both"/>
      </w:pPr>
      <w:r w:rsidRPr="00435057">
        <w:t xml:space="preserve">8) </w:t>
      </w:r>
      <w:r w:rsidRPr="00435057">
        <w:tab/>
        <w:t>Wytwarzanie i dystrybucja paliw stałych, ciekłych, gazowych, energii elektrycznej i ciepła wraz z uwzględnieniem odnawialnych źródeł energii, w przekrojach: województwa.</w:t>
      </w:r>
    </w:p>
    <w:p w:rsidR="00A22EDC" w:rsidRPr="00435057" w:rsidRDefault="00A22EDC" w:rsidP="002B6D2B">
      <w:pPr>
        <w:tabs>
          <w:tab w:val="left" w:pos="284"/>
          <w:tab w:val="left" w:pos="357"/>
          <w:tab w:val="left" w:pos="397"/>
        </w:tabs>
        <w:ind w:left="284" w:hanging="284"/>
        <w:jc w:val="both"/>
      </w:pPr>
      <w:r w:rsidRPr="00435057">
        <w:t xml:space="preserve">9) </w:t>
      </w:r>
      <w:r w:rsidRPr="00435057">
        <w:tab/>
        <w:t>Zużycie na przemiany (wsad), zużycie bezpośrednie, w przekrojach: wybrane sekcje, działy i grupy PKD.</w:t>
      </w:r>
    </w:p>
    <w:p w:rsidR="00A22EDC" w:rsidRPr="00435057" w:rsidRDefault="00A22EDC" w:rsidP="002B6D2B">
      <w:pPr>
        <w:tabs>
          <w:tab w:val="left" w:pos="284"/>
          <w:tab w:val="left" w:pos="357"/>
          <w:tab w:val="left" w:pos="397"/>
        </w:tabs>
        <w:ind w:left="284" w:hanging="284"/>
        <w:jc w:val="both"/>
      </w:pPr>
      <w:r w:rsidRPr="00435057">
        <w:t xml:space="preserve">10) </w:t>
      </w:r>
      <w:r w:rsidRPr="00435057">
        <w:tab/>
        <w:t>Średnie ceny nośników energii, w przekrojach: PKD, województwa.</w:t>
      </w:r>
    </w:p>
    <w:p w:rsidR="00C40A35" w:rsidRPr="00435057" w:rsidRDefault="00A22EDC" w:rsidP="002B6D2B">
      <w:pPr>
        <w:tabs>
          <w:tab w:val="left" w:pos="284"/>
          <w:tab w:val="left" w:pos="357"/>
          <w:tab w:val="left" w:pos="397"/>
        </w:tabs>
        <w:ind w:left="284" w:hanging="284"/>
        <w:jc w:val="both"/>
      </w:pPr>
      <w:r w:rsidRPr="00435057">
        <w:t xml:space="preserve">11) </w:t>
      </w:r>
      <w:r w:rsidRPr="00435057">
        <w:tab/>
        <w:t>Zapasy (początkowy i końcowy), produkcja, zakup (w tym import i przywóz wewnątrzwspólnotowy), sprzedaż, zużycie (w tym eksport i wywóz wewnątrzwspólnotowy) paliw i energii, w przekrojach: wybrane sekcje, działy i grupy PKD, zużycie wybranych paliw i energii elektrycznej według województw.</w:t>
      </w:r>
    </w:p>
    <w:p w:rsidR="00C40A35" w:rsidRPr="00435057" w:rsidRDefault="001F26C9" w:rsidP="002B6D2B">
      <w:pPr>
        <w:tabs>
          <w:tab w:val="left" w:pos="284"/>
          <w:tab w:val="left" w:pos="357"/>
          <w:tab w:val="left" w:pos="397"/>
        </w:tabs>
        <w:spacing w:before="120" w:after="60"/>
        <w:jc w:val="both"/>
        <w:divId w:val="1657226820"/>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Publikacje GUS:</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„Efektywność wykorzystania energii w latach 2014–2024” (czerwiec 2026),</w:t>
      </w:r>
    </w:p>
    <w:p w:rsidR="00A22EDC" w:rsidRPr="00435057" w:rsidRDefault="00A22EDC" w:rsidP="002B6D2B">
      <w:pPr>
        <w:tabs>
          <w:tab w:val="left" w:pos="284"/>
          <w:tab w:val="left" w:pos="357"/>
          <w:tab w:val="left" w:pos="397"/>
        </w:tabs>
        <w:ind w:left="568" w:hanging="284"/>
        <w:jc w:val="both"/>
      </w:pPr>
      <w:r w:rsidRPr="00435057">
        <w:t>b)</w:t>
      </w:r>
      <w:r w:rsidRPr="00435057">
        <w:tab/>
        <w:t>„Energia ze źródeł odnawialnych w 2025 r.” (grudzień 2026),</w:t>
      </w:r>
    </w:p>
    <w:p w:rsidR="00A22EDC" w:rsidRPr="00435057" w:rsidRDefault="00A22EDC" w:rsidP="002B6D2B">
      <w:pPr>
        <w:tabs>
          <w:tab w:val="left" w:pos="284"/>
          <w:tab w:val="left" w:pos="357"/>
          <w:tab w:val="left" w:pos="397"/>
        </w:tabs>
        <w:ind w:left="568" w:hanging="284"/>
        <w:jc w:val="both"/>
      </w:pPr>
      <w:r w:rsidRPr="00435057">
        <w:t>c)</w:t>
      </w:r>
      <w:r w:rsidRPr="00435057">
        <w:tab/>
        <w:t>„Rocznik Statystyczny Przemysłu 2026” (grudzień 2026),</w:t>
      </w:r>
    </w:p>
    <w:p w:rsidR="00A22EDC" w:rsidRPr="00435057" w:rsidRDefault="00A22EDC" w:rsidP="002B6D2B">
      <w:pPr>
        <w:tabs>
          <w:tab w:val="left" w:pos="284"/>
          <w:tab w:val="left" w:pos="357"/>
          <w:tab w:val="left" w:pos="397"/>
        </w:tabs>
        <w:ind w:left="568" w:hanging="284"/>
        <w:jc w:val="both"/>
      </w:pPr>
      <w:r w:rsidRPr="00435057">
        <w:t>d)</w:t>
      </w:r>
      <w:r w:rsidRPr="00435057">
        <w:tab/>
        <w:t>„Rocznik Statystyczny Rzeczypospolitej Polskiej 2026” (grudzień 2026),</w:t>
      </w:r>
    </w:p>
    <w:p w:rsidR="00A22EDC" w:rsidRPr="00435057" w:rsidRDefault="00A22EDC" w:rsidP="002B6D2B">
      <w:pPr>
        <w:tabs>
          <w:tab w:val="left" w:pos="284"/>
          <w:tab w:val="left" w:pos="357"/>
          <w:tab w:val="left" w:pos="397"/>
        </w:tabs>
        <w:ind w:left="568" w:hanging="284"/>
        <w:jc w:val="both"/>
      </w:pPr>
      <w:r w:rsidRPr="00435057">
        <w:t>e)</w:t>
      </w:r>
      <w:r w:rsidRPr="00435057">
        <w:tab/>
        <w:t>„Gospodarka paliwowo-energetyczna w latach 2024 i 2025” (listopad 2026),</w:t>
      </w:r>
    </w:p>
    <w:p w:rsidR="00A22EDC" w:rsidRPr="00435057" w:rsidRDefault="00A22EDC" w:rsidP="002B6D2B">
      <w:pPr>
        <w:tabs>
          <w:tab w:val="left" w:pos="284"/>
          <w:tab w:val="left" w:pos="357"/>
          <w:tab w:val="left" w:pos="397"/>
        </w:tabs>
        <w:ind w:left="568" w:hanging="284"/>
        <w:jc w:val="both"/>
      </w:pPr>
      <w:r w:rsidRPr="00435057">
        <w:t>f)</w:t>
      </w:r>
      <w:r w:rsidRPr="00435057">
        <w:tab/>
        <w:t>„Zużycie paliw i nośników energii w 2025 r.” (grudzień 2026),</w:t>
      </w:r>
    </w:p>
    <w:p w:rsidR="00A22EDC" w:rsidRPr="00435057" w:rsidRDefault="00A22EDC" w:rsidP="002B6D2B">
      <w:pPr>
        <w:tabs>
          <w:tab w:val="left" w:pos="284"/>
          <w:tab w:val="left" w:pos="357"/>
          <w:tab w:val="left" w:pos="397"/>
        </w:tabs>
        <w:ind w:left="568" w:hanging="284"/>
        <w:jc w:val="both"/>
      </w:pPr>
      <w:r w:rsidRPr="00435057">
        <w:t>g)</w:t>
      </w:r>
      <w:r w:rsidRPr="00435057">
        <w:tab/>
        <w:t>„Energia 2026” (czerwiec 2026),</w:t>
      </w:r>
    </w:p>
    <w:p w:rsidR="00A22EDC" w:rsidRPr="00435057" w:rsidRDefault="00A22EDC" w:rsidP="002B6D2B">
      <w:pPr>
        <w:tabs>
          <w:tab w:val="left" w:pos="284"/>
          <w:tab w:val="left" w:pos="357"/>
          <w:tab w:val="left" w:pos="397"/>
        </w:tabs>
        <w:ind w:left="568" w:hanging="284"/>
        <w:jc w:val="both"/>
      </w:pPr>
      <w:r w:rsidRPr="00435057">
        <w:t>h)</w:t>
      </w:r>
      <w:r w:rsidRPr="00435057">
        <w:tab/>
        <w:t>„Gospodarka mieszkaniowa i infrastruktura komunalna w 2025 r.” (listopad 2026),</w:t>
      </w:r>
    </w:p>
    <w:p w:rsidR="00A22EDC" w:rsidRPr="00435057" w:rsidRDefault="00A22EDC" w:rsidP="002B6D2B">
      <w:pPr>
        <w:tabs>
          <w:tab w:val="left" w:pos="284"/>
          <w:tab w:val="left" w:pos="357"/>
          <w:tab w:val="left" w:pos="397"/>
        </w:tabs>
        <w:ind w:left="568" w:hanging="284"/>
        <w:jc w:val="both"/>
      </w:pPr>
      <w:r w:rsidRPr="00435057">
        <w:t>i)</w:t>
      </w:r>
      <w:r w:rsidRPr="00435057">
        <w:tab/>
        <w:t>„Biuletyn statystyczny 2025” (luty 2025, marzec 2025, kwiecień 2025, maj 2025, czerwiec 2025, lipiec 2025, sierpień 2025, wrzesień 2025, październik 2025, listopad 2025, grudzień 2025, styczeń 2026).</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Publikacje innych jednostek:</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„Energetyka polska – MKiŚ” (grudzień 2026),</w:t>
      </w:r>
    </w:p>
    <w:p w:rsidR="00A22EDC" w:rsidRPr="00435057" w:rsidRDefault="00A22EDC" w:rsidP="002B6D2B">
      <w:pPr>
        <w:tabs>
          <w:tab w:val="left" w:pos="284"/>
          <w:tab w:val="left" w:pos="357"/>
          <w:tab w:val="left" w:pos="397"/>
        </w:tabs>
        <w:ind w:left="568" w:hanging="284"/>
        <w:jc w:val="both"/>
      </w:pPr>
      <w:r w:rsidRPr="00435057">
        <w:t>b)</w:t>
      </w:r>
      <w:r w:rsidRPr="00435057">
        <w:tab/>
        <w:t>„Sytuacja energetyczna w Polsce. Krajowy bilans energii. – ARE w im. MKiŚ” (czerwiec 2025, wrzesień 2025, grudzień 2025, kwiecień 2026),</w:t>
      </w:r>
    </w:p>
    <w:p w:rsidR="00A22EDC" w:rsidRPr="00435057" w:rsidRDefault="00A22EDC" w:rsidP="002B6D2B">
      <w:pPr>
        <w:tabs>
          <w:tab w:val="left" w:pos="284"/>
          <w:tab w:val="left" w:pos="357"/>
          <w:tab w:val="left" w:pos="397"/>
        </w:tabs>
        <w:ind w:left="568" w:hanging="284"/>
        <w:jc w:val="both"/>
      </w:pPr>
      <w:r w:rsidRPr="00435057">
        <w:t>c)</w:t>
      </w:r>
      <w:r w:rsidRPr="00435057">
        <w:tab/>
        <w:t>„Biuletyn ciepłownictwa – ARE w im. MKiŚ” (czerwiec 2025, sierpień 2025, listopad 2025, kwiecień 2026),</w:t>
      </w:r>
    </w:p>
    <w:p w:rsidR="00A22EDC" w:rsidRPr="00435057" w:rsidRDefault="00A22EDC" w:rsidP="002B6D2B">
      <w:pPr>
        <w:tabs>
          <w:tab w:val="left" w:pos="284"/>
          <w:tab w:val="left" w:pos="357"/>
          <w:tab w:val="left" w:pos="397"/>
        </w:tabs>
        <w:ind w:left="568" w:hanging="284"/>
        <w:jc w:val="both"/>
      </w:pPr>
      <w:r w:rsidRPr="00435057">
        <w:t>d)</w:t>
      </w:r>
      <w:r w:rsidRPr="00435057">
        <w:tab/>
        <w:t>„Bilans energii pierwotnej w latach 2010–2025 – ARE w im. MKiŚ” (maj 2026),</w:t>
      </w:r>
    </w:p>
    <w:p w:rsidR="00A22EDC" w:rsidRPr="00435057" w:rsidRDefault="00A22EDC" w:rsidP="002B6D2B">
      <w:pPr>
        <w:tabs>
          <w:tab w:val="left" w:pos="284"/>
          <w:tab w:val="left" w:pos="357"/>
          <w:tab w:val="left" w:pos="397"/>
        </w:tabs>
        <w:ind w:left="568" w:hanging="284"/>
        <w:jc w:val="both"/>
      </w:pPr>
      <w:r w:rsidRPr="00435057">
        <w:t>e)</w:t>
      </w:r>
      <w:r w:rsidRPr="00435057">
        <w:tab/>
        <w:t>„Statystyka ciepłownictwa polskiego 2025 – ARE w im. MKiŚ” (listopad 2026),</w:t>
      </w:r>
    </w:p>
    <w:p w:rsidR="00A22EDC" w:rsidRPr="00435057" w:rsidRDefault="00A22EDC" w:rsidP="002B6D2B">
      <w:pPr>
        <w:tabs>
          <w:tab w:val="left" w:pos="284"/>
          <w:tab w:val="left" w:pos="357"/>
          <w:tab w:val="left" w:pos="397"/>
        </w:tabs>
        <w:ind w:left="568" w:hanging="284"/>
        <w:jc w:val="both"/>
      </w:pPr>
      <w:r w:rsidRPr="00435057">
        <w:t>f)</w:t>
      </w:r>
      <w:r w:rsidRPr="00435057">
        <w:tab/>
        <w:t>„Paliwa i energia w 2025 r. – ARE w im. MKiŚ” (sierpień 2026).</w:t>
      </w:r>
    </w:p>
    <w:p w:rsidR="00A22EDC" w:rsidRPr="00435057" w:rsidRDefault="00A22EDC" w:rsidP="002B6D2B">
      <w:pPr>
        <w:tabs>
          <w:tab w:val="left" w:pos="284"/>
          <w:tab w:val="left" w:pos="357"/>
          <w:tab w:val="left" w:pos="397"/>
        </w:tabs>
        <w:ind w:left="284" w:hanging="284"/>
        <w:jc w:val="both"/>
      </w:pPr>
      <w:r w:rsidRPr="00435057">
        <w:t xml:space="preserve">3) </w:t>
      </w:r>
      <w:r w:rsidRPr="00435057">
        <w:tab/>
        <w:t>Informacje sygnalne: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„Efektywność wykorzystania energii 2014–2024” (czerwiec 2026),</w:t>
      </w:r>
    </w:p>
    <w:p w:rsidR="00A22EDC" w:rsidRPr="00435057" w:rsidRDefault="00A22EDC" w:rsidP="002B6D2B">
      <w:pPr>
        <w:tabs>
          <w:tab w:val="left" w:pos="284"/>
          <w:tab w:val="left" w:pos="357"/>
          <w:tab w:val="left" w:pos="397"/>
        </w:tabs>
        <w:ind w:left="568" w:hanging="284"/>
        <w:jc w:val="both"/>
      </w:pPr>
      <w:r w:rsidRPr="00435057">
        <w:t>b)</w:t>
      </w:r>
      <w:r w:rsidRPr="00435057">
        <w:tab/>
        <w:t>„Energia ze źródeł odnawialnych w 2025 r.” (grudzień 2026).</w:t>
      </w:r>
    </w:p>
    <w:p w:rsidR="00A22EDC" w:rsidRPr="00435057" w:rsidRDefault="00A22EDC" w:rsidP="002B6D2B">
      <w:pPr>
        <w:tabs>
          <w:tab w:val="left" w:pos="284"/>
          <w:tab w:val="left" w:pos="357"/>
          <w:tab w:val="left" w:pos="397"/>
        </w:tabs>
        <w:ind w:left="284" w:hanging="284"/>
        <w:jc w:val="both"/>
      </w:pPr>
      <w:r w:rsidRPr="00435057">
        <w:t xml:space="preserve">4) </w:t>
      </w:r>
      <w:r w:rsidRPr="00435057">
        <w:tab/>
        <w:t>Internetowe bazy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Bank Danych Lokalnych – Gospodarka mieszkaniowa i komunalna – Urządzenia sieciowe (listopad 2026),</w:t>
      </w:r>
    </w:p>
    <w:p w:rsidR="00A22EDC" w:rsidRPr="00435057" w:rsidRDefault="00A22EDC" w:rsidP="002B6D2B">
      <w:pPr>
        <w:tabs>
          <w:tab w:val="left" w:pos="284"/>
          <w:tab w:val="left" w:pos="357"/>
          <w:tab w:val="left" w:pos="397"/>
        </w:tabs>
        <w:ind w:left="568" w:hanging="284"/>
        <w:jc w:val="both"/>
      </w:pPr>
      <w:r w:rsidRPr="00435057">
        <w:t>b)</w:t>
      </w:r>
      <w:r w:rsidRPr="00435057">
        <w:tab/>
        <w:t>Dziedzinowa Baza Wiedzy – Gospodarka – Gospodarka paliwowo-energetyczna – Bilanse nośników energii (marzec 2027),</w:t>
      </w:r>
    </w:p>
    <w:p w:rsidR="00A22EDC" w:rsidRPr="00435057" w:rsidRDefault="00A22EDC" w:rsidP="002B6D2B">
      <w:pPr>
        <w:tabs>
          <w:tab w:val="left" w:pos="284"/>
          <w:tab w:val="left" w:pos="357"/>
          <w:tab w:val="left" w:pos="397"/>
        </w:tabs>
        <w:ind w:left="568" w:hanging="284"/>
        <w:jc w:val="both"/>
      </w:pPr>
      <w:r w:rsidRPr="00435057">
        <w:t>c)</w:t>
      </w:r>
      <w:r w:rsidRPr="00435057">
        <w:tab/>
        <w:t>Bank Danych Lokalnych – Rynek materiałowy i paliwowo-energetyczny – Zużycie energii elektrycznej według sektorów ekonomicznych (październik 2026),</w:t>
      </w:r>
    </w:p>
    <w:p w:rsidR="00C40A35" w:rsidRPr="00435057" w:rsidRDefault="00A22EDC" w:rsidP="002B6D2B">
      <w:pPr>
        <w:tabs>
          <w:tab w:val="left" w:pos="284"/>
          <w:tab w:val="left" w:pos="357"/>
          <w:tab w:val="left" w:pos="397"/>
        </w:tabs>
        <w:ind w:left="568" w:hanging="284"/>
        <w:jc w:val="both"/>
      </w:pPr>
      <w:r w:rsidRPr="00435057">
        <w:t>d)</w:t>
      </w:r>
      <w:r w:rsidRPr="00435057">
        <w:tab/>
        <w:t>Dziedzinowa Baza Wiedzy – Gospodarka – Gospodarka paliwowo-energetyczna – Bilanse przemiany energii (marzec 2027).</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tabs>
          <w:tab w:val="left" w:pos="284"/>
          <w:tab w:val="left" w:pos="357"/>
          <w:tab w:val="left" w:pos="397"/>
        </w:tabs>
        <w:spacing w:after="120"/>
        <w:jc w:val="both"/>
        <w:divId w:val="1255892736"/>
        <w:rPr>
          <w:b/>
          <w:bCs/>
          <w:sz w:val="24"/>
          <w:szCs w:val="24"/>
        </w:rPr>
      </w:pPr>
      <w:r w:rsidRPr="00435057">
        <w:rPr>
          <w:b/>
          <w:bCs/>
          <w:sz w:val="24"/>
          <w:szCs w:val="24"/>
        </w:rPr>
        <w:t>1.44 RYNEK MATERIAŁOWY I PALIWOWO-ENERGETYCZNY</w:t>
      </w:r>
    </w:p>
    <w:p w:rsidR="00A22EDC" w:rsidRPr="00435057" w:rsidRDefault="001F26C9" w:rsidP="002B6D2B">
      <w:pPr>
        <w:pStyle w:val="Nagwek3"/>
        <w:tabs>
          <w:tab w:val="left" w:pos="357"/>
          <w:tab w:val="left" w:pos="397"/>
        </w:tabs>
        <w:spacing w:before="0"/>
        <w:ind w:left="2835" w:hanging="2835"/>
        <w:jc w:val="both"/>
        <w:rPr>
          <w:bCs w:val="0"/>
          <w:szCs w:val="20"/>
        </w:rPr>
      </w:pPr>
      <w:bookmarkStart w:id="262" w:name="_Toc162519045"/>
      <w:r w:rsidRPr="00435057">
        <w:rPr>
          <w:bCs w:val="0"/>
          <w:szCs w:val="20"/>
        </w:rPr>
        <w:t>1. Symbol badania:</w:t>
      </w:r>
      <w:r w:rsidR="00A22EDC" w:rsidRPr="00435057">
        <w:rPr>
          <w:bCs w:val="0"/>
          <w:szCs w:val="20"/>
        </w:rPr>
        <w:tab/>
      </w:r>
      <w:bookmarkStart w:id="263" w:name="badanie.1.44.02"/>
      <w:bookmarkEnd w:id="263"/>
      <w:r w:rsidR="00A22EDC" w:rsidRPr="00435057">
        <w:rPr>
          <w:bCs w:val="0"/>
          <w:szCs w:val="20"/>
        </w:rPr>
        <w:t>1.44.02 (119)</w:t>
      </w:r>
      <w:bookmarkEnd w:id="262"/>
    </w:p>
    <w:p w:rsidR="00A22ED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A22EDC" w:rsidRPr="00435057">
        <w:rPr>
          <w:b/>
          <w:bCs/>
        </w:rPr>
        <w:tab/>
        <w:t>Elektroenergetyka i ciepłownictwo</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rok</w:t>
      </w:r>
    </w:p>
    <w:p w:rsidR="00361E19"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Minister właściwy do spraw energii</w:t>
      </w:r>
    </w:p>
    <w:p w:rsidR="00C40A35" w:rsidRPr="00435057" w:rsidRDefault="00A22EDC" w:rsidP="002B6D2B">
      <w:pPr>
        <w:tabs>
          <w:tab w:val="left" w:pos="284"/>
          <w:tab w:val="left" w:pos="357"/>
          <w:tab w:val="left" w:pos="397"/>
          <w:tab w:val="left" w:pos="2834"/>
        </w:tabs>
        <w:ind w:left="2835"/>
        <w:jc w:val="both"/>
        <w:rPr>
          <w:b/>
          <w:bCs/>
        </w:rPr>
      </w:pPr>
      <w:r w:rsidRPr="00435057">
        <w:rPr>
          <w:b/>
          <w:bCs/>
        </w:rPr>
        <w:t>Prezes Urzędu Regulacji Energetyki</w:t>
      </w:r>
    </w:p>
    <w:p w:rsidR="00C40A35" w:rsidRPr="00435057" w:rsidRDefault="001F26C9" w:rsidP="002B6D2B">
      <w:pPr>
        <w:tabs>
          <w:tab w:val="left" w:pos="284"/>
          <w:tab w:val="left" w:pos="357"/>
          <w:tab w:val="left" w:pos="397"/>
        </w:tabs>
        <w:spacing w:before="120" w:after="60"/>
        <w:jc w:val="both"/>
        <w:divId w:val="331880367"/>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dostarczenie informacji z zakresu sektora elektroenergetycznego i ciepłownictwa umożliwiających ocenę funkcjonowania krajowego systemu elektroenergetycznego, monitorowanie stanu bezpieczeństwa energetycznego kraju, prognozowanie rozwoju systemu elektroenergetycznego, sporządzanie projektów założeń polityki energetycznej, krajowych bilansów energii elektrycznej (energetyka zawodowa i przemysłowa) oraz krajowych bilansów paliw w zakresie zużycia paliw w elektroenergetyce zawodowej i przemysłowej, a także wypełnianie sprawozdań w zakresie energii elektrycznej i ciepła sporządzanych dla organizacji międzynarodowych.</w:t>
      </w:r>
    </w:p>
    <w:p w:rsidR="00A22EDC" w:rsidRPr="00435057" w:rsidRDefault="00A22EDC" w:rsidP="002B6D2B">
      <w:pPr>
        <w:tabs>
          <w:tab w:val="left" w:pos="284"/>
          <w:tab w:val="left" w:pos="357"/>
          <w:tab w:val="left" w:pos="397"/>
        </w:tabs>
        <w:ind w:left="284" w:hanging="284"/>
        <w:jc w:val="both"/>
      </w:pPr>
      <w:r w:rsidRPr="00435057">
        <w:t>2)</w:t>
      </w:r>
      <w:r w:rsidRPr="00435057">
        <w:tab/>
        <w:t>Akty prawa krajowego, z których wynika obowiązek realizacji badania:</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ustawa z dnia 10 kwietnia 1997 r. – Prawo energetyczne,</w:t>
      </w:r>
    </w:p>
    <w:p w:rsidR="00A22EDC" w:rsidRPr="00435057" w:rsidRDefault="00A22EDC" w:rsidP="002B6D2B">
      <w:pPr>
        <w:tabs>
          <w:tab w:val="left" w:pos="284"/>
          <w:tab w:val="left" w:pos="357"/>
          <w:tab w:val="left" w:pos="397"/>
        </w:tabs>
        <w:ind w:left="568" w:hanging="284"/>
        <w:jc w:val="both"/>
      </w:pPr>
      <w:r w:rsidRPr="00435057">
        <w:t>b)</w:t>
      </w:r>
      <w:r w:rsidRPr="00435057">
        <w:tab/>
        <w:t>ustawa z dnia 20 lutego 2015 r. o odnawialnych źródłach energii,</w:t>
      </w:r>
    </w:p>
    <w:p w:rsidR="00A22EDC" w:rsidRPr="00435057" w:rsidRDefault="00A22EDC" w:rsidP="002B6D2B">
      <w:pPr>
        <w:tabs>
          <w:tab w:val="left" w:pos="284"/>
          <w:tab w:val="left" w:pos="357"/>
          <w:tab w:val="left" w:pos="397"/>
        </w:tabs>
        <w:ind w:left="568" w:hanging="284"/>
        <w:jc w:val="both"/>
      </w:pPr>
      <w:r w:rsidRPr="00435057">
        <w:t>c)</w:t>
      </w:r>
      <w:r w:rsidRPr="00435057">
        <w:tab/>
        <w:t>ustawa z dnia 20 maja 2016 r. o efektywności energetycznej,</w:t>
      </w:r>
    </w:p>
    <w:p w:rsidR="00A22EDC" w:rsidRPr="00435057" w:rsidRDefault="00A22EDC" w:rsidP="002B6D2B">
      <w:pPr>
        <w:tabs>
          <w:tab w:val="left" w:pos="284"/>
          <w:tab w:val="left" w:pos="357"/>
          <w:tab w:val="left" w:pos="397"/>
        </w:tabs>
        <w:ind w:left="568" w:hanging="284"/>
        <w:jc w:val="both"/>
      </w:pPr>
      <w:r w:rsidRPr="00435057">
        <w:t>d)</w:t>
      </w:r>
      <w:r w:rsidRPr="00435057">
        <w:tab/>
        <w:t>ustawa z dnia 14 grudnia 2018 r. o promowaniu energii elektrycznej z wysokosprawnej kogeneracji (Dz. U. z 2022 r. poz. 553),</w:t>
      </w:r>
    </w:p>
    <w:p w:rsidR="00A22EDC" w:rsidRPr="00435057" w:rsidRDefault="00A22EDC" w:rsidP="002B6D2B">
      <w:pPr>
        <w:tabs>
          <w:tab w:val="left" w:pos="284"/>
          <w:tab w:val="left" w:pos="357"/>
          <w:tab w:val="left" w:pos="397"/>
        </w:tabs>
        <w:ind w:left="568" w:hanging="284"/>
        <w:jc w:val="both"/>
      </w:pPr>
      <w:r w:rsidRPr="00435057">
        <w:t>e)</w:t>
      </w:r>
      <w:r w:rsidRPr="00435057">
        <w:tab/>
        <w:t>ustawa z dnia 8 grudnia 2017 r. o rynku mocy (Dz. U. z 2021 r. poz. 1854, z późn. zm.),</w:t>
      </w:r>
    </w:p>
    <w:p w:rsidR="00A22EDC" w:rsidRPr="00435057" w:rsidRDefault="00A22EDC" w:rsidP="002B6D2B">
      <w:pPr>
        <w:tabs>
          <w:tab w:val="left" w:pos="284"/>
          <w:tab w:val="left" w:pos="357"/>
          <w:tab w:val="left" w:pos="397"/>
        </w:tabs>
        <w:ind w:left="568" w:hanging="284"/>
        <w:jc w:val="both"/>
      </w:pPr>
      <w:r w:rsidRPr="00435057">
        <w:t>f)</w:t>
      </w:r>
      <w:r w:rsidRPr="00435057">
        <w:tab/>
        <w:t>ustawa z dnia 11 stycznia 2018 r. o elektromobilności i paliwach alternatywnych (Dz. U. z 2023 r. poz. 875).</w:t>
      </w:r>
    </w:p>
    <w:p w:rsidR="00A22EDC" w:rsidRPr="00435057" w:rsidRDefault="00A22EDC" w:rsidP="002B6D2B">
      <w:pPr>
        <w:tabs>
          <w:tab w:val="left" w:pos="284"/>
          <w:tab w:val="left" w:pos="357"/>
          <w:tab w:val="left" w:pos="397"/>
        </w:tabs>
        <w:ind w:left="284" w:hanging="284"/>
        <w:jc w:val="both"/>
      </w:pPr>
      <w:r w:rsidRPr="00435057">
        <w:t>3)</w:t>
      </w:r>
      <w:r w:rsidRPr="00435057">
        <w:tab/>
        <w:t>Akty prawa międzynarodowego, z których wynika obowiązek realizacji badania:</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rozporządzenie Parlamentu Europejskiego i Rady (WE) nr 1099/2008 z dnia 22 października 2008 r. w sprawie statystyki energii,</w:t>
      </w:r>
    </w:p>
    <w:p w:rsidR="00A22EDC" w:rsidRPr="00435057" w:rsidRDefault="00A22EDC" w:rsidP="002B6D2B">
      <w:pPr>
        <w:tabs>
          <w:tab w:val="left" w:pos="284"/>
          <w:tab w:val="left" w:pos="357"/>
          <w:tab w:val="left" w:pos="397"/>
        </w:tabs>
        <w:ind w:left="568" w:hanging="284"/>
        <w:jc w:val="both"/>
      </w:pPr>
      <w:r w:rsidRPr="00435057">
        <w:t>b)</w:t>
      </w:r>
      <w:r w:rsidRPr="00435057">
        <w:tab/>
        <w:t>rozporządzenie Komisji (UE) 2022/132 z dnia 28 stycznia 2022 r. zmieniające rozporządzenie Parlamentu Europejskiego i Rady (WE) nr 1099/2008 w sprawie statystyki energii w odniesieniu do wykonania aktualizacji na potrzeby rocznej, miesięcznej i krótkoterminowej miesięcznej statystyki energii,</w:t>
      </w:r>
    </w:p>
    <w:p w:rsidR="00A22EDC" w:rsidRPr="00435057" w:rsidRDefault="00A22EDC" w:rsidP="002B6D2B">
      <w:pPr>
        <w:tabs>
          <w:tab w:val="left" w:pos="284"/>
          <w:tab w:val="left" w:pos="357"/>
          <w:tab w:val="left" w:pos="397"/>
        </w:tabs>
        <w:ind w:left="568" w:hanging="284"/>
        <w:jc w:val="both"/>
      </w:pPr>
      <w:r w:rsidRPr="00435057">
        <w:t>c)</w:t>
      </w:r>
      <w:r w:rsidRPr="00435057">
        <w:tab/>
        <w:t>rozporządzenie Parlamentu Europejskiego i Rady (UE) 2016/1952 z dnia 26 października 2016 r. w sprawie europejskiej statystyki dotyczącej cen gazu ziemnego i energii elektrycznej oraz uchylające dyrektywę 2008/92/WE (Dz. Urz. UE L 311 z 17.11.2016, str. 1),</w:t>
      </w:r>
    </w:p>
    <w:p w:rsidR="00A22EDC" w:rsidRPr="00435057" w:rsidRDefault="00A22EDC" w:rsidP="002B6D2B">
      <w:pPr>
        <w:tabs>
          <w:tab w:val="left" w:pos="284"/>
          <w:tab w:val="left" w:pos="357"/>
          <w:tab w:val="left" w:pos="397"/>
        </w:tabs>
        <w:ind w:left="568" w:hanging="284"/>
        <w:jc w:val="both"/>
      </w:pPr>
      <w:r w:rsidRPr="00435057">
        <w:t>d)</w:t>
      </w:r>
      <w:r w:rsidRPr="00435057">
        <w:tab/>
        <w:t>rozporządzenie Parlamentu Europejskiego i Rady UE 2018/1999 z dnia 11 grudnia 2018 r. w sprawie zarządzania unią energetyczną i działaniami w dziedzinie klimatu, zmiany rozporządzeń Parlamentu Europejskiego i Rady (WE) nr 663/2009 i (WE) nr 715/2009, dyrektyw Parlamentu Europejskiego i Rady 94/22/WE, 98/70/WE, 2009/31/WE, 2009/73/WE, 2010/31/UE, 2012/27/UE i 2013/30/UE, dyrektyw Rady 2009/119/WE i (EU) 2015/652 oraz uchylenia rozporządzenia Parlamentu Europejskiego i Rady (UE) nr 525/2013.</w:t>
      </w:r>
    </w:p>
    <w:p w:rsidR="00A22EDC" w:rsidRPr="00435057" w:rsidRDefault="00A22EDC" w:rsidP="002B6D2B">
      <w:pPr>
        <w:tabs>
          <w:tab w:val="left" w:pos="284"/>
          <w:tab w:val="left" w:pos="357"/>
          <w:tab w:val="left" w:pos="397"/>
        </w:tabs>
        <w:ind w:left="284" w:hanging="284"/>
        <w:jc w:val="both"/>
      </w:pPr>
      <w:r w:rsidRPr="00435057">
        <w:t>4)</w:t>
      </w:r>
      <w:r w:rsidRPr="00435057">
        <w:tab/>
        <w:t>Strategie i programy, na potrzeby których dostarczane są dane: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Strategia na rzecz Odpowiedzialnego Rozwoju do roku 2020 (z perspektywą do 2030 r.),</w:t>
      </w:r>
    </w:p>
    <w:p w:rsidR="00A22EDC" w:rsidRPr="00435057" w:rsidRDefault="00A22EDC" w:rsidP="002B6D2B">
      <w:pPr>
        <w:tabs>
          <w:tab w:val="left" w:pos="284"/>
          <w:tab w:val="left" w:pos="357"/>
          <w:tab w:val="left" w:pos="397"/>
        </w:tabs>
        <w:ind w:left="568" w:hanging="284"/>
        <w:jc w:val="both"/>
      </w:pPr>
      <w:r w:rsidRPr="00435057">
        <w:t>b)</w:t>
      </w:r>
      <w:r w:rsidRPr="00435057">
        <w:tab/>
        <w:t>Polityka Energetyczna Polski do 2040 r.</w:t>
      </w:r>
    </w:p>
    <w:p w:rsidR="00A22EDC" w:rsidRPr="00435057" w:rsidRDefault="00A22EDC" w:rsidP="002B6D2B">
      <w:pPr>
        <w:tabs>
          <w:tab w:val="left" w:pos="284"/>
          <w:tab w:val="left" w:pos="357"/>
          <w:tab w:val="left" w:pos="397"/>
        </w:tabs>
        <w:ind w:left="284" w:hanging="284"/>
        <w:jc w:val="both"/>
      </w:pPr>
      <w:r w:rsidRPr="00435057">
        <w:t>5)</w:t>
      </w:r>
      <w:r w:rsidRPr="00435057">
        <w:tab/>
        <w:t>Użytkownicy, których potrzeby uwzględnia badanie: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Sejm, Senat,</w:t>
      </w:r>
    </w:p>
    <w:p w:rsidR="00A22EDC" w:rsidRPr="00435057" w:rsidRDefault="00A22EDC" w:rsidP="002B6D2B">
      <w:pPr>
        <w:tabs>
          <w:tab w:val="left" w:pos="284"/>
          <w:tab w:val="left" w:pos="357"/>
          <w:tab w:val="left" w:pos="397"/>
        </w:tabs>
        <w:ind w:left="568" w:hanging="284"/>
        <w:jc w:val="both"/>
      </w:pPr>
      <w:r w:rsidRPr="00435057">
        <w:t>b)</w:t>
      </w:r>
      <w:r w:rsidRPr="00435057">
        <w:tab/>
        <w:t>administracja rządowa,</w:t>
      </w:r>
    </w:p>
    <w:p w:rsidR="00A22EDC" w:rsidRPr="00435057" w:rsidRDefault="00A22EDC" w:rsidP="002B6D2B">
      <w:pPr>
        <w:tabs>
          <w:tab w:val="left" w:pos="284"/>
          <w:tab w:val="left" w:pos="357"/>
          <w:tab w:val="left" w:pos="397"/>
        </w:tabs>
        <w:ind w:left="568" w:hanging="284"/>
        <w:jc w:val="both"/>
      </w:pPr>
      <w:r w:rsidRPr="00435057">
        <w:t>c)</w:t>
      </w:r>
      <w:r w:rsidRPr="00435057">
        <w:tab/>
        <w:t>przedsiębiorstwa, samorząd gospodarczy,</w:t>
      </w:r>
    </w:p>
    <w:p w:rsidR="00A22EDC" w:rsidRPr="00435057" w:rsidRDefault="00A22EDC" w:rsidP="002B6D2B">
      <w:pPr>
        <w:tabs>
          <w:tab w:val="left" w:pos="284"/>
          <w:tab w:val="left" w:pos="357"/>
          <w:tab w:val="left" w:pos="397"/>
        </w:tabs>
        <w:ind w:left="568" w:hanging="284"/>
        <w:jc w:val="both"/>
      </w:pPr>
      <w:r w:rsidRPr="00435057">
        <w:t>d)</w:t>
      </w:r>
      <w:r w:rsidRPr="00435057">
        <w:tab/>
        <w:t>organizacje międzynarodowe,</w:t>
      </w:r>
    </w:p>
    <w:p w:rsidR="00A22EDC" w:rsidRPr="00435057" w:rsidRDefault="00A22EDC" w:rsidP="002B6D2B">
      <w:pPr>
        <w:tabs>
          <w:tab w:val="left" w:pos="284"/>
          <w:tab w:val="left" w:pos="357"/>
          <w:tab w:val="left" w:pos="397"/>
        </w:tabs>
        <w:ind w:left="568" w:hanging="284"/>
        <w:jc w:val="both"/>
      </w:pPr>
      <w:r w:rsidRPr="00435057">
        <w:t>e)</w:t>
      </w:r>
      <w:r w:rsidRPr="00435057">
        <w:tab/>
        <w:t>Eurostat i inne zagraniczne instytucje statystyczne,</w:t>
      </w:r>
    </w:p>
    <w:p w:rsidR="00C40A35" w:rsidRPr="00435057" w:rsidRDefault="00A22EDC" w:rsidP="002B6D2B">
      <w:pPr>
        <w:tabs>
          <w:tab w:val="left" w:pos="284"/>
          <w:tab w:val="left" w:pos="357"/>
          <w:tab w:val="left" w:pos="397"/>
        </w:tabs>
        <w:ind w:left="568" w:hanging="284"/>
        <w:jc w:val="both"/>
      </w:pPr>
      <w:r w:rsidRPr="00435057">
        <w:t>f)</w:t>
      </w:r>
      <w:r w:rsidRPr="00435057">
        <w:tab/>
        <w:t>inny użytkownik.</w:t>
      </w:r>
    </w:p>
    <w:p w:rsidR="00C40A35" w:rsidRPr="00435057" w:rsidRDefault="001F26C9" w:rsidP="002B6D2B">
      <w:pPr>
        <w:tabs>
          <w:tab w:val="left" w:pos="284"/>
          <w:tab w:val="left" w:pos="357"/>
          <w:tab w:val="left" w:pos="397"/>
        </w:tabs>
        <w:spacing w:before="120" w:after="60"/>
        <w:jc w:val="both"/>
        <w:divId w:val="435831996"/>
        <w:rPr>
          <w:b/>
          <w:bCs/>
        </w:rPr>
      </w:pPr>
      <w:r w:rsidRPr="00435057">
        <w:rPr>
          <w:b/>
          <w:bCs/>
        </w:rPr>
        <w:t>6. Zakres podmiotowy</w:t>
      </w:r>
      <w:r w:rsidR="00A22EDC" w:rsidRPr="00435057">
        <w:rPr>
          <w:b/>
          <w:bCs/>
        </w:rPr>
        <w:t>:</w:t>
      </w:r>
    </w:p>
    <w:p w:rsidR="00A22EDC" w:rsidRPr="00435057" w:rsidRDefault="00A22EDC" w:rsidP="002B6D2B">
      <w:pPr>
        <w:tabs>
          <w:tab w:val="left" w:pos="284"/>
          <w:tab w:val="left" w:pos="357"/>
          <w:tab w:val="left" w:pos="397"/>
        </w:tabs>
        <w:jc w:val="both"/>
      </w:pPr>
      <w:r w:rsidRPr="00435057">
        <w:t>Podmioty gospodarki narodowej, prowadzące działalność gospodarczą zaklasyfikowaną według PKD do grupy: 35.1, 35.3, jednostki prowadzące działalność w innym zakresie, jeżeli wytwarzają, magazynują, przesyłają, dystrybuują energię elektryczną, ciepło, energię mechaniczną lub prowadzą obrót nimi. Giełda energii. Odbiorcy końcowi ciepła, odbiorcy końcowi energii elektrycznej. Prosumenci energii odnawialnej. Operatorzy ogólnodostępnych stacji ładowania. Urzędy gmin. Jednostki samorządu terytorialnego.</w:t>
      </w:r>
    </w:p>
    <w:p w:rsidR="00C40A35" w:rsidRPr="00435057" w:rsidRDefault="001F26C9" w:rsidP="002B6D2B">
      <w:pPr>
        <w:tabs>
          <w:tab w:val="left" w:pos="284"/>
          <w:tab w:val="left" w:pos="357"/>
          <w:tab w:val="left" w:pos="397"/>
        </w:tabs>
        <w:spacing w:before="120" w:after="60"/>
        <w:jc w:val="both"/>
        <w:divId w:val="234247312"/>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Ciepło i energia elektryczna. Infrastruktura elektroenergetyczna. Infrastruktura ciepłownicza. Dane ekonomiczne przedsiębiorstw sektora energii. Bilanse paliw i energii. Wydobycie, sprzedaż i zapasy oraz jakość węgla brunatnego. Ropa naftowa, gaz ziemny, paliwa ciekłe i gazowe. Rachunek zysków i strat (wersja porównawcza). Dane bilansowe. Środki trwałe brutto. Nakłady inwestycyjne. Rodzaj prowadzonej działalności. Cechy organizacyjno-prawne. Zużycie wybranych paliw i energii. Zużycie poszczególnych nośników energii w gospodarstwach domowych. Charakterystyka paliw z biomasy oraz urządzeń wykorzystujących energię ze źródeł odnawialnych (kolektorów słonecznych, pomp ciepła, mikroinstalacji).</w:t>
      </w:r>
    </w:p>
    <w:p w:rsidR="00C40A35" w:rsidRPr="00435057" w:rsidRDefault="001F26C9" w:rsidP="002B6D2B">
      <w:pPr>
        <w:tabs>
          <w:tab w:val="left" w:pos="284"/>
          <w:tab w:val="left" w:pos="357"/>
          <w:tab w:val="left" w:pos="397"/>
        </w:tabs>
        <w:spacing w:before="120" w:after="60"/>
        <w:jc w:val="both"/>
        <w:divId w:val="967274652"/>
        <w:rPr>
          <w:b/>
          <w:bCs/>
        </w:rPr>
      </w:pPr>
      <w:r w:rsidRPr="00435057">
        <w:rPr>
          <w:b/>
          <w:bCs/>
        </w:rPr>
        <w:t>8. Źródła danych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 xml:space="preserve">Zestawy danych Głównego Urzędu Statystycznego nr </w:t>
      </w:r>
      <w:hyperlink w:anchor="gr.1">
        <w:r w:rsidRPr="00435057">
          <w:t>1</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G-02a – sprawozdanie bilansowe nośników energii (</w:t>
      </w:r>
      <w:hyperlink w:anchor="lp.1.59">
        <w:r w:rsidR="00A22EDC" w:rsidRPr="00435057">
          <w:t>lp. 1.59</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G-02b – sprawozdanie bilansowe nośników energii i infrastruktury ciepłowniczej (</w:t>
      </w:r>
      <w:hyperlink w:anchor="lp.1.60">
        <w:r w:rsidRPr="00435057">
          <w:t>lp. 1.60</w:t>
        </w:r>
      </w:hyperlink>
      <w:r w:rsidRPr="00435057">
        <w:t>),</w:t>
      </w:r>
    </w:p>
    <w:p w:rsidR="00A22EDC" w:rsidRPr="00435057" w:rsidRDefault="00A22EDC" w:rsidP="002B6D2B">
      <w:pPr>
        <w:tabs>
          <w:tab w:val="left" w:pos="284"/>
          <w:tab w:val="left" w:pos="357"/>
          <w:tab w:val="left" w:pos="397"/>
        </w:tabs>
        <w:ind w:left="568" w:hanging="284"/>
        <w:jc w:val="both"/>
      </w:pPr>
      <w:r w:rsidRPr="00435057">
        <w:t>c)</w:t>
      </w:r>
      <w:r w:rsidRPr="00435057">
        <w:tab/>
        <w:t>G-02o – sprawozdanie o cieple ze źródeł odnawialnych (</w:t>
      </w:r>
      <w:hyperlink w:anchor="lp.1.62">
        <w:r w:rsidRPr="00435057">
          <w:t>lp. 1.62</w:t>
        </w:r>
      </w:hyperlink>
      <w:r w:rsidRPr="00435057">
        <w:t>),</w:t>
      </w:r>
    </w:p>
    <w:p w:rsidR="00A22EDC" w:rsidRPr="00435057" w:rsidRDefault="00A22EDC" w:rsidP="002B6D2B">
      <w:pPr>
        <w:tabs>
          <w:tab w:val="left" w:pos="284"/>
          <w:tab w:val="left" w:pos="357"/>
          <w:tab w:val="left" w:pos="397"/>
        </w:tabs>
        <w:ind w:left="568" w:hanging="284"/>
        <w:jc w:val="both"/>
      </w:pPr>
      <w:r w:rsidRPr="00435057">
        <w:t>d)</w:t>
      </w:r>
      <w:r w:rsidRPr="00435057">
        <w:tab/>
        <w:t>G-03 – sprawozdanie o zużyciu nośników energii (</w:t>
      </w:r>
      <w:hyperlink w:anchor="lp.1.63">
        <w:r w:rsidRPr="00435057">
          <w:t>lp. 1.63</w:t>
        </w:r>
      </w:hyperlink>
      <w:r w:rsidRPr="00435057">
        <w:t>).</w:t>
      </w:r>
    </w:p>
    <w:p w:rsidR="00A22EDC" w:rsidRPr="00435057" w:rsidRDefault="00A22EDC" w:rsidP="002B6D2B">
      <w:pPr>
        <w:tabs>
          <w:tab w:val="left" w:pos="284"/>
          <w:tab w:val="left" w:pos="357"/>
          <w:tab w:val="left" w:pos="397"/>
        </w:tabs>
        <w:ind w:left="284" w:hanging="284"/>
        <w:jc w:val="both"/>
      </w:pPr>
      <w:r w:rsidRPr="00435057">
        <w:t>2)</w:t>
      </w:r>
      <w:r w:rsidRPr="00435057">
        <w:tab/>
        <w:t xml:space="preserve">Zestawy danych Ministerstwa Klimatu i Środowiska nr </w:t>
      </w:r>
      <w:hyperlink w:anchor="gr.4">
        <w:r w:rsidRPr="00435057">
          <w:t>4</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G-10.1(w)k – sprawozdanie o działalności instalacji odnawialnego źródła energii oraz elektrowni szczytowo-pompowej (</w:t>
      </w:r>
      <w:hyperlink w:anchor="lp.4.1">
        <w:r w:rsidR="00A22EDC" w:rsidRPr="00435057">
          <w:t>lp. 4.1</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G-10.1k – sprawozdanie o działalności elektrowni cieplnej zawodowej (</w:t>
      </w:r>
      <w:hyperlink w:anchor="lp.4.2">
        <w:r w:rsidRPr="00435057">
          <w:t>lp. 4.2</w:t>
        </w:r>
      </w:hyperlink>
      <w:r w:rsidRPr="00435057">
        <w:t>),</w:t>
      </w:r>
    </w:p>
    <w:p w:rsidR="00A22EDC" w:rsidRPr="00435057" w:rsidRDefault="00A22EDC" w:rsidP="002B6D2B">
      <w:pPr>
        <w:tabs>
          <w:tab w:val="left" w:pos="284"/>
          <w:tab w:val="left" w:pos="357"/>
          <w:tab w:val="left" w:pos="397"/>
        </w:tabs>
        <w:ind w:left="568" w:hanging="284"/>
        <w:jc w:val="both"/>
      </w:pPr>
      <w:r w:rsidRPr="00435057">
        <w:t>c)</w:t>
      </w:r>
      <w:r w:rsidRPr="00435057">
        <w:tab/>
        <w:t>G-10.2 – sprawozdanie o działalności elektrowni cieplnej zawodowej (</w:t>
      </w:r>
      <w:hyperlink w:anchor="lp.4.3">
        <w:r w:rsidRPr="00435057">
          <w:t>lp. 4.3</w:t>
        </w:r>
      </w:hyperlink>
      <w:r w:rsidRPr="00435057">
        <w:t>),</w:t>
      </w:r>
    </w:p>
    <w:p w:rsidR="00A22EDC" w:rsidRPr="00435057" w:rsidRDefault="00A22EDC" w:rsidP="002B6D2B">
      <w:pPr>
        <w:tabs>
          <w:tab w:val="left" w:pos="284"/>
          <w:tab w:val="left" w:pos="357"/>
          <w:tab w:val="left" w:pos="397"/>
        </w:tabs>
        <w:ind w:left="568" w:hanging="284"/>
        <w:jc w:val="both"/>
      </w:pPr>
      <w:r w:rsidRPr="00435057">
        <w:t>d)</w:t>
      </w:r>
      <w:r w:rsidRPr="00435057">
        <w:tab/>
        <w:t>G-10.3 – sprawozdanie o mocy i produkcji energii elektrycznej i ciepła elektrowni (elektrociepłowni) przemysłowej (</w:t>
      </w:r>
      <w:hyperlink w:anchor="lp.4.4">
        <w:r w:rsidRPr="00435057">
          <w:t>lp. 4.4</w:t>
        </w:r>
      </w:hyperlink>
      <w:r w:rsidRPr="00435057">
        <w:t>),</w:t>
      </w:r>
    </w:p>
    <w:p w:rsidR="00A22EDC" w:rsidRPr="00435057" w:rsidRDefault="00A22EDC" w:rsidP="002B6D2B">
      <w:pPr>
        <w:tabs>
          <w:tab w:val="left" w:pos="284"/>
          <w:tab w:val="left" w:pos="357"/>
          <w:tab w:val="left" w:pos="397"/>
        </w:tabs>
        <w:ind w:left="568" w:hanging="284"/>
        <w:jc w:val="both"/>
      </w:pPr>
      <w:r w:rsidRPr="00435057">
        <w:t>e)</w:t>
      </w:r>
      <w:r w:rsidRPr="00435057">
        <w:tab/>
        <w:t>G-10.4(D)k – sprawozdanie o działalności przedsiębiorstwa energetycznego zajmującego się dystrybucją energii elektrycznej (</w:t>
      </w:r>
      <w:hyperlink w:anchor="lp.4.5">
        <w:r w:rsidRPr="00435057">
          <w:t>lp. 4.5</w:t>
        </w:r>
      </w:hyperlink>
      <w:r w:rsidRPr="00435057">
        <w:t>),</w:t>
      </w:r>
    </w:p>
    <w:p w:rsidR="00A22EDC" w:rsidRPr="00435057" w:rsidRDefault="00A22EDC" w:rsidP="002B6D2B">
      <w:pPr>
        <w:tabs>
          <w:tab w:val="left" w:pos="284"/>
          <w:tab w:val="left" w:pos="357"/>
          <w:tab w:val="left" w:pos="397"/>
        </w:tabs>
        <w:ind w:left="568" w:hanging="284"/>
        <w:jc w:val="both"/>
      </w:pPr>
      <w:r w:rsidRPr="00435057">
        <w:t>f)</w:t>
      </w:r>
      <w:r w:rsidRPr="00435057">
        <w:tab/>
        <w:t>G-10.4(Ob)k – sprawozdanie o działalności przedsiębiorstwa energetycznego prowadzącego obrót energią elektryczną (</w:t>
      </w:r>
      <w:hyperlink w:anchor="lp.4.6">
        <w:r w:rsidRPr="00435057">
          <w:t>lp. 4.6</w:t>
        </w:r>
      </w:hyperlink>
      <w:r w:rsidRPr="00435057">
        <w:t>),</w:t>
      </w:r>
    </w:p>
    <w:p w:rsidR="00A22EDC" w:rsidRPr="00435057" w:rsidRDefault="00A22EDC" w:rsidP="002B6D2B">
      <w:pPr>
        <w:tabs>
          <w:tab w:val="left" w:pos="284"/>
          <w:tab w:val="left" w:pos="357"/>
          <w:tab w:val="left" w:pos="397"/>
        </w:tabs>
        <w:ind w:left="568" w:hanging="284"/>
        <w:jc w:val="both"/>
      </w:pPr>
      <w:r w:rsidRPr="00435057">
        <w:t>g)</w:t>
      </w:r>
      <w:r w:rsidRPr="00435057">
        <w:tab/>
        <w:t>G-10.4(P)k – sprawozdanie o działalności operatora systemu przesyłowego elektroenergetycznego (</w:t>
      </w:r>
      <w:hyperlink w:anchor="lp.4.7">
        <w:r w:rsidRPr="00435057">
          <w:t>lp. 4.7</w:t>
        </w:r>
      </w:hyperlink>
      <w:r w:rsidRPr="00435057">
        <w:t>),</w:t>
      </w:r>
    </w:p>
    <w:p w:rsidR="00A22EDC" w:rsidRPr="00435057" w:rsidRDefault="00A22EDC" w:rsidP="002B6D2B">
      <w:pPr>
        <w:tabs>
          <w:tab w:val="left" w:pos="284"/>
          <w:tab w:val="left" w:pos="357"/>
          <w:tab w:val="left" w:pos="397"/>
        </w:tabs>
        <w:ind w:left="568" w:hanging="284"/>
        <w:jc w:val="both"/>
      </w:pPr>
      <w:r w:rsidRPr="00435057">
        <w:t>h)</w:t>
      </w:r>
      <w:r w:rsidRPr="00435057">
        <w:tab/>
        <w:t>G-10.5 – sprawozdanie o stanie urządzeń elektrycznych (</w:t>
      </w:r>
      <w:hyperlink w:anchor="lp.4.8">
        <w:r w:rsidRPr="00435057">
          <w:t>lp. 4.8</w:t>
        </w:r>
      </w:hyperlink>
      <w:r w:rsidRPr="00435057">
        <w:t>),</w:t>
      </w:r>
    </w:p>
    <w:p w:rsidR="00A22EDC" w:rsidRPr="00435057" w:rsidRDefault="00A22EDC" w:rsidP="002B6D2B">
      <w:pPr>
        <w:tabs>
          <w:tab w:val="left" w:pos="284"/>
          <w:tab w:val="left" w:pos="357"/>
          <w:tab w:val="left" w:pos="397"/>
        </w:tabs>
        <w:ind w:left="568" w:hanging="284"/>
        <w:jc w:val="both"/>
      </w:pPr>
      <w:r w:rsidRPr="00435057">
        <w:t>i)</w:t>
      </w:r>
      <w:r w:rsidRPr="00435057">
        <w:tab/>
        <w:t>G-10.6 – sprawozdanie o mocy i produkcji instalacji odnawialnego źródła energii, elektrowni szczytowo-pompowej oraz kogeneracji na małą skalę (</w:t>
      </w:r>
      <w:hyperlink w:anchor="lp.4.9">
        <w:r w:rsidRPr="00435057">
          <w:t>lp. 4.9</w:t>
        </w:r>
      </w:hyperlink>
      <w:r w:rsidRPr="00435057">
        <w:t>),</w:t>
      </w:r>
    </w:p>
    <w:p w:rsidR="00A22EDC" w:rsidRPr="00435057" w:rsidRDefault="00A22EDC" w:rsidP="002B6D2B">
      <w:pPr>
        <w:tabs>
          <w:tab w:val="left" w:pos="284"/>
          <w:tab w:val="left" w:pos="357"/>
          <w:tab w:val="left" w:pos="397"/>
        </w:tabs>
        <w:ind w:left="568" w:hanging="284"/>
        <w:jc w:val="both"/>
      </w:pPr>
      <w:r w:rsidRPr="00435057">
        <w:t>j)</w:t>
      </w:r>
      <w:r w:rsidRPr="00435057">
        <w:tab/>
        <w:t>G-10.7 – sprawozdanie o przepływie energii elektrycznej (według napięć) w sieci przedsiębiorstw energetycznych zajmujących się dystrybucją energii elektrycznej (</w:t>
      </w:r>
      <w:hyperlink w:anchor="lp.4.10">
        <w:r w:rsidRPr="00435057">
          <w:t>lp. 4.10</w:t>
        </w:r>
      </w:hyperlink>
      <w:r w:rsidRPr="00435057">
        <w:t>),</w:t>
      </w:r>
    </w:p>
    <w:p w:rsidR="00A22EDC" w:rsidRPr="00435057" w:rsidRDefault="00A22EDC" w:rsidP="002B6D2B">
      <w:pPr>
        <w:tabs>
          <w:tab w:val="left" w:pos="284"/>
          <w:tab w:val="left" w:pos="357"/>
          <w:tab w:val="left" w:pos="397"/>
        </w:tabs>
        <w:ind w:left="568" w:hanging="284"/>
        <w:jc w:val="both"/>
      </w:pPr>
      <w:r w:rsidRPr="00435057">
        <w:t>k)</w:t>
      </w:r>
      <w:r w:rsidRPr="00435057">
        <w:tab/>
        <w:t>G-10.7(P) – sprawozdanie o przepływie energii elektrycznej (według napięć) w sieci najwyższych napięć (</w:t>
      </w:r>
      <w:hyperlink w:anchor="lp.4.11">
        <w:r w:rsidRPr="00435057">
          <w:t>lp. 4.11</w:t>
        </w:r>
      </w:hyperlink>
      <w:r w:rsidRPr="00435057">
        <w:t>),</w:t>
      </w:r>
    </w:p>
    <w:p w:rsidR="00A22EDC" w:rsidRPr="00435057" w:rsidRDefault="00A22EDC" w:rsidP="002B6D2B">
      <w:pPr>
        <w:tabs>
          <w:tab w:val="left" w:pos="284"/>
          <w:tab w:val="left" w:pos="357"/>
          <w:tab w:val="left" w:pos="397"/>
        </w:tabs>
        <w:ind w:left="568" w:hanging="284"/>
        <w:jc w:val="both"/>
      </w:pPr>
      <w:r w:rsidRPr="00435057">
        <w:t>l)</w:t>
      </w:r>
      <w:r w:rsidRPr="00435057">
        <w:tab/>
        <w:t>G-10.8 – sprawozdanie o sprzedaży/dostawie oraz zużyciu energii elektrycznej według jednostek podziału terytorialnego (</w:t>
      </w:r>
      <w:hyperlink w:anchor="lp.4.12">
        <w:r w:rsidRPr="00435057">
          <w:t>lp. 4.12</w:t>
        </w:r>
      </w:hyperlink>
      <w:r w:rsidRPr="00435057">
        <w:t>),</w:t>
      </w:r>
    </w:p>
    <w:p w:rsidR="00A22EDC" w:rsidRPr="00435057" w:rsidRDefault="00A22EDC" w:rsidP="002B6D2B">
      <w:pPr>
        <w:tabs>
          <w:tab w:val="left" w:pos="284"/>
          <w:tab w:val="left" w:pos="357"/>
          <w:tab w:val="left" w:pos="397"/>
        </w:tabs>
        <w:ind w:left="568" w:hanging="284"/>
        <w:jc w:val="both"/>
      </w:pPr>
      <w:r w:rsidRPr="00435057">
        <w:t>m)</w:t>
      </w:r>
      <w:r w:rsidRPr="00435057">
        <w:tab/>
        <w:t>G-10.m – sprawozdanie miesięczne o energii elektrycznej (</w:t>
      </w:r>
      <w:hyperlink w:anchor="lp.4.13">
        <w:r w:rsidRPr="00435057">
          <w:t>lp. 4.13</w:t>
        </w:r>
      </w:hyperlink>
      <w:r w:rsidRPr="00435057">
        <w:t>),</w:t>
      </w:r>
    </w:p>
    <w:p w:rsidR="00A22EDC" w:rsidRPr="00435057" w:rsidRDefault="00A22EDC" w:rsidP="002B6D2B">
      <w:pPr>
        <w:tabs>
          <w:tab w:val="left" w:pos="284"/>
          <w:tab w:val="left" w:pos="357"/>
          <w:tab w:val="left" w:pos="397"/>
        </w:tabs>
        <w:ind w:left="568" w:hanging="284"/>
        <w:jc w:val="both"/>
      </w:pPr>
      <w:r w:rsidRPr="00435057">
        <w:t>n)</w:t>
      </w:r>
      <w:r w:rsidRPr="00435057">
        <w:tab/>
        <w:t>G-10.SG – sprawozdanie gminy o energii elektrycznej i paliwach alternatywnych (</w:t>
      </w:r>
      <w:hyperlink w:anchor="lp.4.14">
        <w:r w:rsidRPr="00435057">
          <w:t>lp. 4.14</w:t>
        </w:r>
      </w:hyperlink>
      <w:r w:rsidRPr="00435057">
        <w:t>),</w:t>
      </w:r>
    </w:p>
    <w:p w:rsidR="00A22EDC" w:rsidRPr="00435057" w:rsidRDefault="00A22EDC" w:rsidP="002B6D2B">
      <w:pPr>
        <w:tabs>
          <w:tab w:val="left" w:pos="284"/>
          <w:tab w:val="left" w:pos="357"/>
          <w:tab w:val="left" w:pos="397"/>
        </w:tabs>
        <w:ind w:left="568" w:hanging="284"/>
        <w:jc w:val="both"/>
      </w:pPr>
      <w:r w:rsidRPr="00435057">
        <w:t>o)</w:t>
      </w:r>
      <w:r w:rsidRPr="00435057">
        <w:tab/>
        <w:t>G-11e – sprawozdanie o cenach energii elektrycznej według kategorii standardowych odbiorców końcowych (</w:t>
      </w:r>
      <w:hyperlink w:anchor="lp.4.16">
        <w:r w:rsidRPr="00435057">
          <w:t>lp. 4.16</w:t>
        </w:r>
      </w:hyperlink>
      <w:r w:rsidRPr="00435057">
        <w:t>).</w:t>
      </w:r>
    </w:p>
    <w:p w:rsidR="00A22EDC" w:rsidRPr="00435057" w:rsidRDefault="00A22EDC" w:rsidP="002B6D2B">
      <w:pPr>
        <w:tabs>
          <w:tab w:val="left" w:pos="284"/>
          <w:tab w:val="left" w:pos="357"/>
          <w:tab w:val="left" w:pos="397"/>
        </w:tabs>
        <w:ind w:left="284" w:hanging="284"/>
        <w:jc w:val="both"/>
      </w:pPr>
      <w:r w:rsidRPr="00435057">
        <w:t>3)</w:t>
      </w:r>
      <w:r w:rsidRPr="00435057">
        <w:tab/>
        <w:t xml:space="preserve">Zestawy danych Ministerstwa Przemysłu nr </w:t>
      </w:r>
      <w:hyperlink w:anchor="gr.8">
        <w:r w:rsidRPr="00435057">
          <w:t>8</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G-09.3 – sprawozdanie o wydobyciu i obrocie węglem brunatnym (</w:t>
      </w:r>
      <w:hyperlink w:anchor="lp.8.5">
        <w:r w:rsidR="00A22EDC" w:rsidRPr="00435057">
          <w:t>lp. 8.5</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4)</w:t>
      </w:r>
      <w:r w:rsidRPr="00435057">
        <w:tab/>
        <w:t xml:space="preserve">Zestawy danych z systemów informacyjnych Urzędu Regulacji Energetyki nr </w:t>
      </w:r>
      <w:hyperlink w:anchor="gr.169">
        <w:r w:rsidRPr="00435057">
          <w:t>169</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o odbiorcach przemysłowych (</w:t>
      </w:r>
      <w:hyperlink w:anchor="lp.169.3">
        <w:r w:rsidR="00A22EDC" w:rsidRPr="00435057">
          <w:t>lp. 169.3</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dane dotyczące umorzeń świadectw pochodzenia wydanych na energię elektryczną wytworzoną w odnawialnych źródłach energii lub świadectw pochodzenia biogazu rolniczego (</w:t>
      </w:r>
      <w:hyperlink w:anchor="lp.169.4">
        <w:r w:rsidRPr="00435057">
          <w:t>lp. 169.4</w:t>
        </w:r>
      </w:hyperlink>
      <w:r w:rsidRPr="00435057">
        <w:t>),</w:t>
      </w:r>
    </w:p>
    <w:p w:rsidR="00A22EDC" w:rsidRPr="00435057" w:rsidRDefault="00A22EDC" w:rsidP="002B6D2B">
      <w:pPr>
        <w:tabs>
          <w:tab w:val="left" w:pos="284"/>
          <w:tab w:val="left" w:pos="357"/>
          <w:tab w:val="left" w:pos="397"/>
        </w:tabs>
        <w:ind w:left="568" w:hanging="284"/>
        <w:jc w:val="both"/>
      </w:pPr>
      <w:r w:rsidRPr="00435057">
        <w:t>c)</w:t>
      </w:r>
      <w:r w:rsidRPr="00435057">
        <w:tab/>
        <w:t>dane pochodzące ze świadectw pochodzenia wydanych na energię elektryczną wytworzoną w odnawialnych źródłach energii (</w:t>
      </w:r>
      <w:hyperlink w:anchor="lp.169.5">
        <w:r w:rsidRPr="00435057">
          <w:t>lp. 169.5</w:t>
        </w:r>
      </w:hyperlink>
      <w:r w:rsidRPr="00435057">
        <w:t>),</w:t>
      </w:r>
    </w:p>
    <w:p w:rsidR="00A22EDC" w:rsidRPr="00435057" w:rsidRDefault="00A22EDC" w:rsidP="002B6D2B">
      <w:pPr>
        <w:tabs>
          <w:tab w:val="left" w:pos="284"/>
          <w:tab w:val="left" w:pos="357"/>
          <w:tab w:val="left" w:pos="397"/>
        </w:tabs>
        <w:ind w:left="568" w:hanging="284"/>
        <w:jc w:val="both"/>
      </w:pPr>
      <w:r w:rsidRPr="00435057">
        <w:t>d)</w:t>
      </w:r>
      <w:r w:rsidRPr="00435057">
        <w:tab/>
        <w:t>dane pochodzące ze świadectw pochodzenia wydanych na energię elektryczną wytworzoną z biogazu rolniczego (</w:t>
      </w:r>
      <w:hyperlink w:anchor="lp.169.6">
        <w:r w:rsidRPr="00435057">
          <w:t>lp. 169.6</w:t>
        </w:r>
      </w:hyperlink>
      <w:r w:rsidRPr="00435057">
        <w:t>),</w:t>
      </w:r>
    </w:p>
    <w:p w:rsidR="00A22EDC" w:rsidRPr="00435057" w:rsidRDefault="00A22EDC" w:rsidP="002B6D2B">
      <w:pPr>
        <w:tabs>
          <w:tab w:val="left" w:pos="284"/>
          <w:tab w:val="left" w:pos="357"/>
          <w:tab w:val="left" w:pos="397"/>
        </w:tabs>
        <w:ind w:left="568" w:hanging="284"/>
        <w:jc w:val="both"/>
      </w:pPr>
      <w:r w:rsidRPr="00435057">
        <w:t>e)</w:t>
      </w:r>
      <w:r w:rsidRPr="00435057">
        <w:tab/>
        <w:t>wykaz wytwórców energii elektrycznej w mikroinstalacji, dane o energii elektrycznej wytworzonej z odnawialnego źródła energii w mikroinstalacji (w tym przez prosumentów) i wprowadzonej do sieci dystrybucyjnej (</w:t>
      </w:r>
      <w:hyperlink w:anchor="lp.169.7">
        <w:r w:rsidRPr="00435057">
          <w:t>lp. 169.7</w:t>
        </w:r>
      </w:hyperlink>
      <w:r w:rsidRPr="00435057">
        <w:t>),</w:t>
      </w:r>
    </w:p>
    <w:p w:rsidR="00A22EDC" w:rsidRPr="00435057" w:rsidRDefault="00A22EDC" w:rsidP="002B6D2B">
      <w:pPr>
        <w:tabs>
          <w:tab w:val="left" w:pos="284"/>
          <w:tab w:val="left" w:pos="357"/>
          <w:tab w:val="left" w:pos="397"/>
        </w:tabs>
        <w:ind w:left="568" w:hanging="284"/>
        <w:jc w:val="both"/>
      </w:pPr>
      <w:r w:rsidRPr="00435057">
        <w:t>f)</w:t>
      </w:r>
      <w:r w:rsidRPr="00435057">
        <w:tab/>
        <w:t>dane dotyczące produkcji, dystrybucji i obrotu ciepłem z bazy koncesjonowana energetyka cieplna (</w:t>
      </w:r>
      <w:hyperlink w:anchor="lp.169.10">
        <w:r w:rsidRPr="00435057">
          <w:t>lp. 169.10</w:t>
        </w:r>
      </w:hyperlink>
      <w:r w:rsidRPr="00435057">
        <w:t>),</w:t>
      </w:r>
    </w:p>
    <w:p w:rsidR="00A22EDC" w:rsidRPr="00435057" w:rsidRDefault="00A22EDC" w:rsidP="002B6D2B">
      <w:pPr>
        <w:tabs>
          <w:tab w:val="left" w:pos="284"/>
          <w:tab w:val="left" w:pos="357"/>
          <w:tab w:val="left" w:pos="397"/>
        </w:tabs>
        <w:ind w:left="568" w:hanging="284"/>
        <w:jc w:val="both"/>
      </w:pPr>
      <w:r w:rsidRPr="00435057">
        <w:t>g)</w:t>
      </w:r>
      <w:r w:rsidRPr="00435057">
        <w:tab/>
        <w:t>dane dotyczące udzielonych koncesji w zakresie energii elektrycznej, ciepła (</w:t>
      </w:r>
      <w:hyperlink w:anchor="lp.169.11">
        <w:r w:rsidRPr="00435057">
          <w:t>lp. 169.11</w:t>
        </w:r>
      </w:hyperlink>
      <w:r w:rsidRPr="00435057">
        <w:t>),</w:t>
      </w:r>
    </w:p>
    <w:p w:rsidR="00A22EDC" w:rsidRPr="00435057" w:rsidRDefault="00A22EDC" w:rsidP="002B6D2B">
      <w:pPr>
        <w:tabs>
          <w:tab w:val="left" w:pos="284"/>
          <w:tab w:val="left" w:pos="357"/>
          <w:tab w:val="left" w:pos="397"/>
        </w:tabs>
        <w:ind w:left="568" w:hanging="284"/>
        <w:jc w:val="both"/>
      </w:pPr>
      <w:r w:rsidRPr="00435057">
        <w:t>h)</w:t>
      </w:r>
      <w:r w:rsidRPr="00435057">
        <w:tab/>
        <w:t>dane dotyczące rzeczywistej ilości energii elektrycznej z wysokosprawnej kogeneracji, co do której wytwórcy uprawnieni byli do otrzymywania premii kogeneracyjnej albo premii gwarantowanej, albo premii gwarantowanej indywidualnej, albo premii kogeneracyjnej indywidualnej (</w:t>
      </w:r>
      <w:hyperlink w:anchor="lp.169.13">
        <w:r w:rsidRPr="00435057">
          <w:t>lp. 169.13</w:t>
        </w:r>
      </w:hyperlink>
      <w:r w:rsidRPr="00435057">
        <w:t>),</w:t>
      </w:r>
    </w:p>
    <w:p w:rsidR="00A22EDC" w:rsidRPr="00435057" w:rsidRDefault="00A22EDC" w:rsidP="002B6D2B">
      <w:pPr>
        <w:tabs>
          <w:tab w:val="left" w:pos="284"/>
          <w:tab w:val="left" w:pos="357"/>
          <w:tab w:val="left" w:pos="397"/>
        </w:tabs>
        <w:ind w:left="568" w:hanging="284"/>
        <w:jc w:val="both"/>
      </w:pPr>
      <w:r w:rsidRPr="00435057">
        <w:t>i)</w:t>
      </w:r>
      <w:r w:rsidRPr="00435057">
        <w:tab/>
        <w:t>dane dotyczące umów na bezpośrednią sprzedaż energii elektrycznej odbiorcy końcowemu przez wytwórcę energii elektrycznej z odnawialnego źródła energii (</w:t>
      </w:r>
      <w:hyperlink w:anchor="lp.169.14">
        <w:r w:rsidRPr="00435057">
          <w:t>lp. 169.14</w:t>
        </w:r>
      </w:hyperlink>
      <w:r w:rsidRPr="00435057">
        <w:t>),</w:t>
      </w:r>
    </w:p>
    <w:p w:rsidR="00A22EDC" w:rsidRPr="00435057" w:rsidRDefault="00A22EDC" w:rsidP="002B6D2B">
      <w:pPr>
        <w:tabs>
          <w:tab w:val="left" w:pos="284"/>
          <w:tab w:val="left" w:pos="357"/>
          <w:tab w:val="left" w:pos="397"/>
        </w:tabs>
        <w:ind w:left="568" w:hanging="284"/>
        <w:jc w:val="both"/>
      </w:pPr>
      <w:r w:rsidRPr="00435057">
        <w:t>j)</w:t>
      </w:r>
      <w:r w:rsidRPr="00435057">
        <w:tab/>
        <w:t>dane dotyczące działalności gospodarczej przedsiębiorstw energetycznych (</w:t>
      </w:r>
      <w:hyperlink w:anchor="lp.169.15">
        <w:r w:rsidRPr="00435057">
          <w:t>lp. 169.15</w:t>
        </w:r>
      </w:hyperlink>
      <w:r w:rsidRPr="00435057">
        <w:t>),</w:t>
      </w:r>
    </w:p>
    <w:p w:rsidR="00A22EDC" w:rsidRPr="00435057" w:rsidRDefault="00A22EDC" w:rsidP="002B6D2B">
      <w:pPr>
        <w:tabs>
          <w:tab w:val="left" w:pos="284"/>
          <w:tab w:val="left" w:pos="357"/>
          <w:tab w:val="left" w:pos="397"/>
        </w:tabs>
        <w:ind w:left="568" w:hanging="284"/>
        <w:jc w:val="both"/>
      </w:pPr>
      <w:r w:rsidRPr="00435057">
        <w:t>k)</w:t>
      </w:r>
      <w:r w:rsidRPr="00435057">
        <w:tab/>
        <w:t>dane dotyczące wydanych oraz uznanych gwarancji pochodzenia energii elektrycznej wytwarzanej w odnawialnym źródle energii (</w:t>
      </w:r>
      <w:hyperlink w:anchor="lp.169.16">
        <w:r w:rsidRPr="00435057">
          <w:t>lp. 169.16</w:t>
        </w:r>
      </w:hyperlink>
      <w:r w:rsidRPr="00435057">
        <w:t>).</w:t>
      </w:r>
    </w:p>
    <w:p w:rsidR="00A22EDC" w:rsidRPr="00435057" w:rsidRDefault="00A22EDC" w:rsidP="002B6D2B">
      <w:pPr>
        <w:tabs>
          <w:tab w:val="left" w:pos="284"/>
          <w:tab w:val="left" w:pos="357"/>
          <w:tab w:val="left" w:pos="397"/>
        </w:tabs>
        <w:ind w:left="284" w:hanging="284"/>
        <w:jc w:val="both"/>
      </w:pPr>
      <w:r w:rsidRPr="00435057">
        <w:t>5)</w:t>
      </w:r>
      <w:r w:rsidRPr="00435057">
        <w:tab/>
        <w:t>Wyniki innych badań:</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1.44.01 Bilanse paliw i energii,</w:t>
      </w:r>
    </w:p>
    <w:p w:rsidR="00A22EDC" w:rsidRPr="00435057" w:rsidRDefault="00A22EDC" w:rsidP="002B6D2B">
      <w:pPr>
        <w:tabs>
          <w:tab w:val="left" w:pos="284"/>
          <w:tab w:val="left" w:pos="357"/>
          <w:tab w:val="left" w:pos="397"/>
        </w:tabs>
        <w:ind w:left="568" w:hanging="284"/>
        <w:jc w:val="both"/>
      </w:pPr>
      <w:r w:rsidRPr="00435057">
        <w:t>b)</w:t>
      </w:r>
      <w:r w:rsidRPr="00435057">
        <w:tab/>
        <w:t>1.44.04 Badanie zużycia paliw i energii w gospodarstwach domowych.</w:t>
      </w:r>
    </w:p>
    <w:p w:rsidR="00C40A35" w:rsidRPr="00435057" w:rsidRDefault="00A22EDC" w:rsidP="002B6D2B">
      <w:pPr>
        <w:tabs>
          <w:tab w:val="left" w:pos="284"/>
          <w:tab w:val="left" w:pos="357"/>
          <w:tab w:val="left" w:pos="397"/>
        </w:tabs>
        <w:ind w:left="284" w:hanging="284"/>
        <w:jc w:val="both"/>
      </w:pPr>
      <w:r w:rsidRPr="00435057">
        <w:t>6)</w:t>
      </w:r>
      <w:r w:rsidRPr="00435057">
        <w:tab/>
        <w:t>Inne źródła danych:</w:t>
      </w:r>
      <w:r w:rsidR="00E64650" w:rsidRPr="00435057">
        <w:t xml:space="preserve"> </w:t>
      </w:r>
      <w:r w:rsidRPr="00435057">
        <w:t>Bazy danych Agencji Rynku Energii S.A. – AWAR i dane finansowe jednostek sektora energetycznego. Dane Urzędu Regulacji Energetyki dotyczące magazynów energii, wykaz oraz dane wytwórców energii elektrycznej z odnawialnych źródeł energii w małej instalacji. Informacje pochodzące z Centralnego systemu informacji rynku energii. Informacje sprzedawców pomp ciepła i importerów urządzeń grzewczych. Informacje branży fotowoltaicznej. Informacje pochodzące z programów: Mój Prąd, Czyste Powietrze, Moje Ciepło, Ciepłe Mieszkanie, Energia dla wsi. Informacje pochodzące z Centralnej Ewidencji Emisyjności Budynków. Informacje pochodzące z Krajowej bazy o emisjach gazów cieplarnianych i innych substancji, Centralnej Bazy Emisyjnej oraz Rejestru średnich źródeł spalania paliw. Informacje Polskich Sieci Elektroenergetycznych S.A. nt. Krajowego Systemu Elektroenergetycznego. Dane IMiGW dotyczące temperatury powietrza.</w:t>
      </w:r>
    </w:p>
    <w:p w:rsidR="00C40A35" w:rsidRPr="00435057" w:rsidRDefault="001F26C9" w:rsidP="002B6D2B">
      <w:pPr>
        <w:tabs>
          <w:tab w:val="left" w:pos="284"/>
          <w:tab w:val="left" w:pos="357"/>
          <w:tab w:val="left" w:pos="397"/>
        </w:tabs>
        <w:spacing w:before="120" w:after="60"/>
        <w:jc w:val="both"/>
        <w:divId w:val="1277639330"/>
        <w:rPr>
          <w:b/>
          <w:bCs/>
        </w:rPr>
      </w:pPr>
      <w:r w:rsidRPr="00435057">
        <w:rPr>
          <w:b/>
          <w:bCs/>
        </w:rPr>
        <w:t>9. Rodzaje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Bilans energii elektrycznej i dane do bilansu ciepła. Import i eksport energii elektrycznej. Ceny energii elektrycznej.</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Energia elektryczna i ciepło oraz zużycie paliw w podziale na elektrownie zawodowe, elektrociepłownie zawodowe i przemysłowe oraz ciepłownie. Energia elektryczna i ciepło z odnawialnych źródeł energii. Krajowa produkcja energii elektrycznej i ciepła z kogeneracji, w przekrojach: kraj.</w:t>
      </w:r>
    </w:p>
    <w:p w:rsidR="00A22EDC" w:rsidRPr="00435057" w:rsidRDefault="00A22EDC" w:rsidP="002B6D2B">
      <w:pPr>
        <w:tabs>
          <w:tab w:val="left" w:pos="284"/>
          <w:tab w:val="left" w:pos="357"/>
          <w:tab w:val="left" w:pos="397"/>
        </w:tabs>
        <w:ind w:left="284" w:hanging="284"/>
        <w:jc w:val="both"/>
      </w:pPr>
      <w:r w:rsidRPr="00435057">
        <w:t xml:space="preserve">3) </w:t>
      </w:r>
      <w:r w:rsidRPr="00435057">
        <w:tab/>
        <w:t>Sprzedaż energii elektrycznej i ciepła, w przekrojach: terytorialnie.</w:t>
      </w:r>
    </w:p>
    <w:p w:rsidR="00A22EDC" w:rsidRPr="00435057" w:rsidRDefault="00A22EDC" w:rsidP="002B6D2B">
      <w:pPr>
        <w:tabs>
          <w:tab w:val="left" w:pos="284"/>
          <w:tab w:val="left" w:pos="357"/>
          <w:tab w:val="left" w:pos="397"/>
        </w:tabs>
        <w:ind w:left="284" w:hanging="284"/>
        <w:jc w:val="both"/>
      </w:pPr>
      <w:r w:rsidRPr="00435057">
        <w:t xml:space="preserve">4) </w:t>
      </w:r>
      <w:r w:rsidRPr="00435057">
        <w:tab/>
        <w:t>Energia elektryczna: sprzedaż, przepływy w sieciach, w przekrojach: kraj.</w:t>
      </w:r>
    </w:p>
    <w:p w:rsidR="00A22EDC" w:rsidRPr="00435057" w:rsidRDefault="00A22EDC" w:rsidP="002B6D2B">
      <w:pPr>
        <w:tabs>
          <w:tab w:val="left" w:pos="284"/>
          <w:tab w:val="left" w:pos="357"/>
          <w:tab w:val="left" w:pos="397"/>
        </w:tabs>
        <w:ind w:left="284" w:hanging="284"/>
        <w:jc w:val="both"/>
      </w:pPr>
      <w:r w:rsidRPr="00435057">
        <w:t xml:space="preserve">5) </w:t>
      </w:r>
      <w:r w:rsidRPr="00435057">
        <w:tab/>
        <w:t>Moc zainstalowana, osiągalna, produkcja i zużycie energii elektrycznej, w przekrojach: terytorialnie.</w:t>
      </w:r>
    </w:p>
    <w:p w:rsidR="00A22EDC" w:rsidRPr="00435057" w:rsidRDefault="00A22EDC" w:rsidP="002B6D2B">
      <w:pPr>
        <w:tabs>
          <w:tab w:val="left" w:pos="284"/>
          <w:tab w:val="left" w:pos="357"/>
          <w:tab w:val="left" w:pos="397"/>
        </w:tabs>
        <w:ind w:left="284" w:hanging="284"/>
        <w:jc w:val="both"/>
      </w:pPr>
      <w:r w:rsidRPr="00435057">
        <w:t xml:space="preserve">6) </w:t>
      </w:r>
      <w:r w:rsidRPr="00435057">
        <w:tab/>
        <w:t>Koszty wytwarzania, przesyłania, dystrybucji energii elektrycznej i ciepła i obrotu energią elektryczną i ciepłem, stan majątku wytwórczego i sieciowego w elektroenergetyce.</w:t>
      </w:r>
    </w:p>
    <w:p w:rsidR="00C40A35" w:rsidRPr="00435057" w:rsidRDefault="00A22EDC" w:rsidP="002B6D2B">
      <w:pPr>
        <w:tabs>
          <w:tab w:val="left" w:pos="284"/>
          <w:tab w:val="left" w:pos="357"/>
          <w:tab w:val="left" w:pos="397"/>
        </w:tabs>
        <w:ind w:left="284" w:hanging="284"/>
        <w:jc w:val="both"/>
      </w:pPr>
      <w:r w:rsidRPr="00435057">
        <w:t xml:space="preserve">7) </w:t>
      </w:r>
      <w:r w:rsidRPr="00435057">
        <w:tab/>
        <w:t>Wielkość emisji zanieczyszczeń środowiska naturalnego przez elektroenergetykę zawodową, w przekrojach: kraj.</w:t>
      </w:r>
    </w:p>
    <w:p w:rsidR="00C40A35" w:rsidRPr="00435057" w:rsidRDefault="001F26C9" w:rsidP="002B6D2B">
      <w:pPr>
        <w:tabs>
          <w:tab w:val="left" w:pos="284"/>
          <w:tab w:val="left" w:pos="357"/>
          <w:tab w:val="left" w:pos="397"/>
        </w:tabs>
        <w:spacing w:before="120" w:after="60"/>
        <w:jc w:val="both"/>
        <w:divId w:val="84542425"/>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Publikacje innych jednostek:</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„Informacja statystyczna o energii elektrycznej – ARE w im. MKiŚ” (marzec 2025, kwiecień 2025, maj 2025, czerwiec 2025, lipiec 2025, sierpień 2025, wrzesień 2025, październik 2025, listopad 2025, grudzień 2025, styczeń 2026, luty 2026),</w:t>
      </w:r>
    </w:p>
    <w:p w:rsidR="00A22EDC" w:rsidRPr="00435057" w:rsidRDefault="00A22EDC" w:rsidP="002B6D2B">
      <w:pPr>
        <w:tabs>
          <w:tab w:val="left" w:pos="284"/>
          <w:tab w:val="left" w:pos="357"/>
          <w:tab w:val="left" w:pos="397"/>
        </w:tabs>
        <w:ind w:left="568" w:hanging="284"/>
        <w:jc w:val="both"/>
      </w:pPr>
      <w:r w:rsidRPr="00435057">
        <w:t>b)</w:t>
      </w:r>
      <w:r w:rsidRPr="00435057">
        <w:tab/>
        <w:t>„Sytuacja w elektroenergetyce – ARE w im. MKiŚ” (czerwiec 2025, wrzesień 2025, grudzień 2025, marzec 2026),</w:t>
      </w:r>
    </w:p>
    <w:p w:rsidR="00A22EDC" w:rsidRPr="00435057" w:rsidRDefault="00A22EDC" w:rsidP="002B6D2B">
      <w:pPr>
        <w:tabs>
          <w:tab w:val="left" w:pos="284"/>
          <w:tab w:val="left" w:pos="357"/>
          <w:tab w:val="left" w:pos="397"/>
        </w:tabs>
        <w:ind w:left="568" w:hanging="284"/>
        <w:jc w:val="both"/>
      </w:pPr>
      <w:r w:rsidRPr="00435057">
        <w:t>c)</w:t>
      </w:r>
      <w:r w:rsidRPr="00435057">
        <w:tab/>
        <w:t>„Statystyka elektroenergetyki polskiej 2025 – ARE w im. MKiŚ” (listopad 2026),</w:t>
      </w:r>
    </w:p>
    <w:p w:rsidR="00A22EDC" w:rsidRPr="00435057" w:rsidRDefault="00A22EDC" w:rsidP="002B6D2B">
      <w:pPr>
        <w:tabs>
          <w:tab w:val="left" w:pos="284"/>
          <w:tab w:val="left" w:pos="357"/>
          <w:tab w:val="left" w:pos="397"/>
        </w:tabs>
        <w:ind w:left="568" w:hanging="284"/>
        <w:jc w:val="both"/>
      </w:pPr>
      <w:r w:rsidRPr="00435057">
        <w:t>d)</w:t>
      </w:r>
      <w:r w:rsidRPr="00435057">
        <w:tab/>
        <w:t>„Emitor 2025. Emisja zanieczyszczeń środowiska w elektrowniach i elektrociepłowniach zawodowych – ARE w im. MKiŚ” (wrzesień 2026),</w:t>
      </w:r>
    </w:p>
    <w:p w:rsidR="00A22EDC" w:rsidRPr="00435057" w:rsidRDefault="00A22EDC" w:rsidP="002B6D2B">
      <w:pPr>
        <w:tabs>
          <w:tab w:val="left" w:pos="284"/>
          <w:tab w:val="left" w:pos="357"/>
          <w:tab w:val="left" w:pos="397"/>
        </w:tabs>
        <w:ind w:left="568" w:hanging="284"/>
        <w:jc w:val="both"/>
      </w:pPr>
      <w:r w:rsidRPr="00435057">
        <w:t>e)</w:t>
      </w:r>
      <w:r w:rsidRPr="00435057">
        <w:tab/>
        <w:t>„Elektroenergetyka polska 2025 r. – ARE w im. MKiŚ” (sierpień 2026),</w:t>
      </w:r>
    </w:p>
    <w:p w:rsidR="00A22EDC" w:rsidRPr="00435057" w:rsidRDefault="00A22EDC" w:rsidP="002B6D2B">
      <w:pPr>
        <w:tabs>
          <w:tab w:val="left" w:pos="284"/>
          <w:tab w:val="left" w:pos="357"/>
          <w:tab w:val="left" w:pos="397"/>
        </w:tabs>
        <w:ind w:left="568" w:hanging="284"/>
        <w:jc w:val="both"/>
      </w:pPr>
      <w:r w:rsidRPr="00435057">
        <w:t>f)</w:t>
      </w:r>
      <w:r w:rsidRPr="00435057">
        <w:tab/>
        <w:t>„Elektroenergetyka i ciepłownictwo polskie 1997–2025 – MKiŚ” (grudzień 2026).</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Internetowe bazy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Bazy Eurostatu i innych organizacji międzynarodowych – Eurostat, IEA, ONZ – Energia (wrzesień 2025, marzec 2026),</w:t>
      </w:r>
    </w:p>
    <w:p w:rsidR="00A22EDC" w:rsidRPr="00435057" w:rsidRDefault="00A22EDC" w:rsidP="002B6D2B">
      <w:pPr>
        <w:tabs>
          <w:tab w:val="left" w:pos="284"/>
          <w:tab w:val="left" w:pos="357"/>
          <w:tab w:val="left" w:pos="397"/>
        </w:tabs>
        <w:ind w:left="568" w:hanging="284"/>
        <w:jc w:val="both"/>
      </w:pPr>
      <w:r w:rsidRPr="00435057">
        <w:t>b)</w:t>
      </w:r>
      <w:r w:rsidRPr="00435057">
        <w:tab/>
        <w:t>Bazy Eurostatu i innych organizacji międzynarodowych – Baza Eurostatu – Energia (listopad 2026),</w:t>
      </w:r>
    </w:p>
    <w:p w:rsidR="00A22EDC" w:rsidRPr="00435057" w:rsidRDefault="00A22EDC" w:rsidP="002B6D2B">
      <w:pPr>
        <w:tabs>
          <w:tab w:val="left" w:pos="284"/>
          <w:tab w:val="left" w:pos="357"/>
          <w:tab w:val="left" w:pos="397"/>
        </w:tabs>
        <w:ind w:left="568" w:hanging="284"/>
        <w:jc w:val="both"/>
      </w:pPr>
      <w:r w:rsidRPr="00435057">
        <w:t>c)</w:t>
      </w:r>
      <w:r w:rsidRPr="00435057">
        <w:tab/>
        <w:t>Bazy Eurostatu i innych organizacji międzynarodowych – Eurostat, IEA, ONZ – Energia (luty 2025, marzec 2025, kwiecień 2025, maj 2025, czerwiec 2025, lipiec 2025, sierpień 2025, wrzesień 2025, październik 2025, listopad 2025, grudzień 2025, styczeń 2026, luty 2026, marzec 2026),</w:t>
      </w:r>
    </w:p>
    <w:p w:rsidR="00A22EDC" w:rsidRPr="00435057" w:rsidRDefault="00A22EDC" w:rsidP="002B6D2B">
      <w:pPr>
        <w:tabs>
          <w:tab w:val="left" w:pos="284"/>
          <w:tab w:val="left" w:pos="357"/>
          <w:tab w:val="left" w:pos="397"/>
        </w:tabs>
        <w:ind w:left="568" w:hanging="284"/>
        <w:jc w:val="both"/>
      </w:pPr>
      <w:r w:rsidRPr="00435057">
        <w:t>d)</w:t>
      </w:r>
      <w:r w:rsidRPr="00435057">
        <w:tab/>
        <w:t>Bank Danych Lokalnych – Gospodarka mieszkaniowa i komunalna – Urządzenia sieciowe/Energia elektryczna w gospodarstwach domowych według lokalizacji odbiorcy (październik 2026),</w:t>
      </w:r>
    </w:p>
    <w:p w:rsidR="00A22EDC" w:rsidRPr="00435057" w:rsidRDefault="00A22EDC" w:rsidP="002B6D2B">
      <w:pPr>
        <w:tabs>
          <w:tab w:val="left" w:pos="284"/>
          <w:tab w:val="left" w:pos="357"/>
          <w:tab w:val="left" w:pos="397"/>
        </w:tabs>
        <w:ind w:left="568" w:hanging="284"/>
        <w:jc w:val="both"/>
      </w:pPr>
      <w:r w:rsidRPr="00435057">
        <w:t>e)</w:t>
      </w:r>
      <w:r w:rsidRPr="00435057">
        <w:tab/>
        <w:t>Bank Danych Lokalnych – Rynek materiałowy i paliwowo-energetyczny – Moc zainstalowana i osiągalna w elektrowniach. Produkcja energii elektrycznej według źródeł (wrzesień 2026),</w:t>
      </w:r>
    </w:p>
    <w:p w:rsidR="00A22EDC" w:rsidRPr="00435057" w:rsidRDefault="00A22EDC" w:rsidP="002B6D2B">
      <w:pPr>
        <w:tabs>
          <w:tab w:val="left" w:pos="284"/>
          <w:tab w:val="left" w:pos="357"/>
          <w:tab w:val="left" w:pos="397"/>
        </w:tabs>
        <w:ind w:left="568" w:hanging="284"/>
        <w:jc w:val="both"/>
      </w:pPr>
      <w:r w:rsidRPr="00435057">
        <w:t>f)</w:t>
      </w:r>
      <w:r w:rsidRPr="00435057">
        <w:tab/>
        <w:t>Bank Danych Lokalnych – Rynek materiałowy i paliwowo-energetyczny – Zużycie energii elektrycznej według sektorów ekonomicznych (październik 2026).</w:t>
      </w:r>
    </w:p>
    <w:p w:rsidR="00A22EDC" w:rsidRPr="00435057" w:rsidRDefault="00A22EDC" w:rsidP="002B6D2B">
      <w:pPr>
        <w:tabs>
          <w:tab w:val="left" w:pos="284"/>
          <w:tab w:val="left" w:pos="357"/>
          <w:tab w:val="left" w:pos="397"/>
        </w:tabs>
        <w:ind w:left="284" w:hanging="284"/>
        <w:jc w:val="both"/>
      </w:pPr>
      <w:r w:rsidRPr="00435057">
        <w:t xml:space="preserve">3) </w:t>
      </w:r>
      <w:r w:rsidRPr="00435057">
        <w:tab/>
        <w:t>Tablice publikacyjne: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o produkcji energii elektrycznej” (luty 2025, marzec 2025, kwiecień 2025, maj 2025, czerwiec 2025, lipiec 2025, sierpień 2025, wrzesień 2025, październik 2025, listopad 2025, grudzień 2025, styczeń 2026),</w:t>
      </w:r>
    </w:p>
    <w:p w:rsidR="00A22EDC" w:rsidRPr="00435057" w:rsidRDefault="00A22EDC" w:rsidP="002B6D2B">
      <w:pPr>
        <w:tabs>
          <w:tab w:val="left" w:pos="284"/>
          <w:tab w:val="left" w:pos="357"/>
          <w:tab w:val="left" w:pos="397"/>
        </w:tabs>
        <w:ind w:left="568" w:hanging="284"/>
        <w:jc w:val="both"/>
      </w:pPr>
      <w:r w:rsidRPr="00435057">
        <w:t>b)</w:t>
      </w:r>
      <w:r w:rsidRPr="00435057">
        <w:tab/>
        <w:t>„Dane o zużyciu energii elektrycznej” (maj 2025, sierpień 2025, listopad 2025, luty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tabs>
          <w:tab w:val="left" w:pos="284"/>
          <w:tab w:val="left" w:pos="357"/>
          <w:tab w:val="left" w:pos="397"/>
        </w:tabs>
        <w:spacing w:after="120"/>
        <w:jc w:val="both"/>
        <w:divId w:val="733695411"/>
        <w:rPr>
          <w:b/>
          <w:bCs/>
          <w:sz w:val="24"/>
          <w:szCs w:val="24"/>
        </w:rPr>
      </w:pPr>
      <w:r w:rsidRPr="00435057">
        <w:rPr>
          <w:b/>
          <w:bCs/>
          <w:sz w:val="24"/>
          <w:szCs w:val="24"/>
        </w:rPr>
        <w:t>1.44 RYNEK MATERIAŁOWY I PALIWOWO-ENERGETYCZNY</w:t>
      </w:r>
    </w:p>
    <w:p w:rsidR="00A22EDC" w:rsidRPr="00435057" w:rsidRDefault="001F26C9" w:rsidP="002B6D2B">
      <w:pPr>
        <w:pStyle w:val="Nagwek3"/>
        <w:tabs>
          <w:tab w:val="left" w:pos="357"/>
          <w:tab w:val="left" w:pos="397"/>
        </w:tabs>
        <w:spacing w:before="0"/>
        <w:ind w:left="2835" w:hanging="2835"/>
        <w:jc w:val="both"/>
        <w:rPr>
          <w:bCs w:val="0"/>
          <w:szCs w:val="20"/>
        </w:rPr>
      </w:pPr>
      <w:bookmarkStart w:id="264" w:name="_Toc162519046"/>
      <w:r w:rsidRPr="00435057">
        <w:rPr>
          <w:bCs w:val="0"/>
          <w:szCs w:val="20"/>
        </w:rPr>
        <w:t>1. Symbol badania:</w:t>
      </w:r>
      <w:r w:rsidR="00A22EDC" w:rsidRPr="00435057">
        <w:rPr>
          <w:bCs w:val="0"/>
          <w:szCs w:val="20"/>
        </w:rPr>
        <w:tab/>
      </w:r>
      <w:bookmarkStart w:id="265" w:name="badanie.1.44.03"/>
      <w:bookmarkEnd w:id="265"/>
      <w:r w:rsidR="00A22EDC" w:rsidRPr="00435057">
        <w:rPr>
          <w:bCs w:val="0"/>
          <w:szCs w:val="20"/>
        </w:rPr>
        <w:t>1.44.03 (120)</w:t>
      </w:r>
      <w:bookmarkEnd w:id="264"/>
    </w:p>
    <w:p w:rsidR="00A22ED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A22EDC" w:rsidRPr="00435057">
        <w:rPr>
          <w:b/>
          <w:bCs/>
        </w:rPr>
        <w:tab/>
        <w:t>Specjalistyczne badanie statystyczne w zakresie paliw i energii</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rok</w:t>
      </w:r>
    </w:p>
    <w:p w:rsidR="00361E19"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A22EDC" w:rsidP="002B6D2B">
      <w:pPr>
        <w:tabs>
          <w:tab w:val="left" w:pos="284"/>
          <w:tab w:val="left" w:pos="357"/>
          <w:tab w:val="left" w:pos="397"/>
          <w:tab w:val="left" w:pos="2834"/>
        </w:tabs>
        <w:ind w:left="2835"/>
        <w:jc w:val="both"/>
        <w:rPr>
          <w:b/>
          <w:bCs/>
        </w:rPr>
      </w:pPr>
      <w:r w:rsidRPr="00435057">
        <w:rPr>
          <w:b/>
          <w:bCs/>
        </w:rPr>
        <w:t>Minister właściwy do spraw energii</w:t>
      </w:r>
    </w:p>
    <w:p w:rsidR="00C40A35" w:rsidRPr="00435057" w:rsidRDefault="001F26C9" w:rsidP="002B6D2B">
      <w:pPr>
        <w:tabs>
          <w:tab w:val="left" w:pos="284"/>
          <w:tab w:val="left" w:pos="357"/>
          <w:tab w:val="left" w:pos="397"/>
        </w:tabs>
        <w:spacing w:before="120" w:after="60"/>
        <w:jc w:val="both"/>
        <w:divId w:val="2107342047"/>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dostarczenie informacji na temat paliw, energii elektrycznej i ciepła instytucjom Unii Europejskiej oraz innym organizacjom międzynarodowym.</w:t>
      </w:r>
    </w:p>
    <w:p w:rsidR="00A22EDC" w:rsidRPr="00435057" w:rsidRDefault="00A22EDC" w:rsidP="002B6D2B">
      <w:pPr>
        <w:tabs>
          <w:tab w:val="left" w:pos="284"/>
          <w:tab w:val="left" w:pos="357"/>
          <w:tab w:val="left" w:pos="397"/>
        </w:tabs>
        <w:ind w:left="284" w:hanging="284"/>
        <w:jc w:val="both"/>
      </w:pPr>
      <w:r w:rsidRPr="00435057">
        <w:t>2)</w:t>
      </w:r>
      <w:r w:rsidRPr="00435057">
        <w:tab/>
        <w:t>Akty prawa krajowego, z których wynika obowiązek realizacji badania:</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ustawa z dnia 20 lutego 2015 r. o odnawialnych źródłach energii,</w:t>
      </w:r>
    </w:p>
    <w:p w:rsidR="00A22EDC" w:rsidRPr="00435057" w:rsidRDefault="00A22EDC" w:rsidP="002B6D2B">
      <w:pPr>
        <w:tabs>
          <w:tab w:val="left" w:pos="284"/>
          <w:tab w:val="left" w:pos="357"/>
          <w:tab w:val="left" w:pos="397"/>
        </w:tabs>
        <w:ind w:left="568" w:hanging="284"/>
        <w:jc w:val="both"/>
      </w:pPr>
      <w:r w:rsidRPr="00435057">
        <w:t>b)</w:t>
      </w:r>
      <w:r w:rsidRPr="00435057">
        <w:tab/>
        <w:t>ustawa z dnia 25 sierpnia 2006 r. o biokomponentach i biopaliwach ciekłych,</w:t>
      </w:r>
    </w:p>
    <w:p w:rsidR="00A22EDC" w:rsidRPr="00435057" w:rsidRDefault="00A22EDC" w:rsidP="002B6D2B">
      <w:pPr>
        <w:tabs>
          <w:tab w:val="left" w:pos="284"/>
          <w:tab w:val="left" w:pos="357"/>
          <w:tab w:val="left" w:pos="397"/>
        </w:tabs>
        <w:ind w:left="568" w:hanging="284"/>
        <w:jc w:val="both"/>
      </w:pPr>
      <w:r w:rsidRPr="00435057">
        <w:t>c)</w:t>
      </w:r>
      <w:r w:rsidRPr="00435057">
        <w:tab/>
        <w:t>ustawa z dnia 20 maja 2016 r. o efektywności energetycznej,</w:t>
      </w:r>
    </w:p>
    <w:p w:rsidR="00A22EDC" w:rsidRPr="00435057" w:rsidRDefault="00A22EDC" w:rsidP="002B6D2B">
      <w:pPr>
        <w:tabs>
          <w:tab w:val="left" w:pos="284"/>
          <w:tab w:val="left" w:pos="357"/>
          <w:tab w:val="left" w:pos="397"/>
        </w:tabs>
        <w:ind w:left="568" w:hanging="284"/>
        <w:jc w:val="both"/>
      </w:pPr>
      <w:r w:rsidRPr="00435057">
        <w:t>d)</w:t>
      </w:r>
      <w:r w:rsidRPr="00435057">
        <w:tab/>
        <w:t>ustawa z dnia 10 kwietnia 1997 r. – Prawo energetyczne.</w:t>
      </w:r>
    </w:p>
    <w:p w:rsidR="00A22EDC" w:rsidRPr="00435057" w:rsidRDefault="00A22EDC" w:rsidP="002B6D2B">
      <w:pPr>
        <w:tabs>
          <w:tab w:val="left" w:pos="284"/>
          <w:tab w:val="left" w:pos="357"/>
          <w:tab w:val="left" w:pos="397"/>
        </w:tabs>
        <w:ind w:left="284" w:hanging="284"/>
        <w:jc w:val="both"/>
      </w:pPr>
      <w:r w:rsidRPr="00435057">
        <w:t>3)</w:t>
      </w:r>
      <w:r w:rsidRPr="00435057">
        <w:tab/>
        <w:t>Akty prawa międzynarodowego, z których wynika obowiązek realizacji badania:</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rozporządzenie Parlamentu Europejskiego i Rady (WE) nr 1099/2008 z dnia 22 października 2008 r. w sprawie statystyki energii,</w:t>
      </w:r>
    </w:p>
    <w:p w:rsidR="00A22EDC" w:rsidRPr="00435057" w:rsidRDefault="00A22EDC" w:rsidP="002B6D2B">
      <w:pPr>
        <w:tabs>
          <w:tab w:val="left" w:pos="284"/>
          <w:tab w:val="left" w:pos="357"/>
          <w:tab w:val="left" w:pos="397"/>
        </w:tabs>
        <w:ind w:left="568" w:hanging="284"/>
        <w:jc w:val="both"/>
      </w:pPr>
      <w:r w:rsidRPr="00435057">
        <w:t>b)</w:t>
      </w:r>
      <w:r w:rsidRPr="00435057">
        <w:tab/>
        <w:t>rozporządzenie Komisji (UE) 2019/2146 z dnia 26 listopada 2019 r. zmieniające rozporządzenie Parlamentu Europejskiego i Rady (WE) nr 1099/2008 w sprawie statystyki energii w odniesieniu do wykonania aktualizacji na potrzeby rocznej, miesięcznej i krótkoterminowej miesięcznej statystyki energii (Dz. Urz. UE L 325 z 16.12.2019, str. 43),</w:t>
      </w:r>
    </w:p>
    <w:p w:rsidR="00A22EDC" w:rsidRPr="00435057" w:rsidRDefault="00A22EDC" w:rsidP="002B6D2B">
      <w:pPr>
        <w:tabs>
          <w:tab w:val="left" w:pos="284"/>
          <w:tab w:val="left" w:pos="357"/>
          <w:tab w:val="left" w:pos="397"/>
        </w:tabs>
        <w:ind w:left="568" w:hanging="284"/>
        <w:jc w:val="both"/>
      </w:pPr>
      <w:r w:rsidRPr="00435057">
        <w:t>c)</w:t>
      </w:r>
      <w:r w:rsidRPr="00435057">
        <w:tab/>
        <w:t>rozporządzenie Komisji (UE) 2017/2010 z dnia 9 listopada 2017 r. zmieniające rozporządzenie Parlamentu Europejskiego i Rady (WE) nr 1099/2008 w sprawie statystyki energii w odniesieniu do aktualizacji rocznych i miesięcznych statystyk dotyczących energii (Dz. Urz. UE L 292 z 10.11.2017, str. 3),</w:t>
      </w:r>
    </w:p>
    <w:p w:rsidR="00A22EDC" w:rsidRPr="00435057" w:rsidRDefault="00A22EDC" w:rsidP="002B6D2B">
      <w:pPr>
        <w:tabs>
          <w:tab w:val="left" w:pos="284"/>
          <w:tab w:val="left" w:pos="357"/>
          <w:tab w:val="left" w:pos="397"/>
        </w:tabs>
        <w:ind w:left="568" w:hanging="284"/>
        <w:jc w:val="both"/>
      </w:pPr>
      <w:r w:rsidRPr="00435057">
        <w:t>d)</w:t>
      </w:r>
      <w:r w:rsidRPr="00435057">
        <w:tab/>
        <w:t>rozporządzenie Komisji (UE) nr 431/2014 z dnia 24 kwietnia 2014 r. zmieniające rozporządzenie Parlamentu Europejskiego i Rady (WE) nr 1099/2008 w sprawie statystyki energii w odniesieniu do wdrażania rocznych statystyk dotyczących zużycia energii w gospodarstwach domowych (Dz. Urz. UE L 131 z 01.05.2014, str. 1),</w:t>
      </w:r>
    </w:p>
    <w:p w:rsidR="00A22EDC" w:rsidRPr="00435057" w:rsidRDefault="00A22EDC" w:rsidP="002B6D2B">
      <w:pPr>
        <w:tabs>
          <w:tab w:val="left" w:pos="284"/>
          <w:tab w:val="left" w:pos="357"/>
          <w:tab w:val="left" w:pos="397"/>
        </w:tabs>
        <w:ind w:left="568" w:hanging="284"/>
        <w:jc w:val="both"/>
      </w:pPr>
      <w:r w:rsidRPr="00435057">
        <w:t>e)</w:t>
      </w:r>
      <w:r w:rsidRPr="00435057">
        <w:tab/>
        <w:t>rozporządzenie Komisji (UE) nr 147/2013 z dnia 13 lutego 2013 r. zmieniające rozporządzenie Parlamentu Europejskiego i Rady (WE) nr 1099/2008 w sprawie statystyki energii w odniesieniu do wdrażania aktualizacji miesięcznych i rocznych statystyk dotyczących energii (Dz. Urz. UE L 50 z 22.02.2013, str. 1),</w:t>
      </w:r>
    </w:p>
    <w:p w:rsidR="00A22EDC" w:rsidRPr="00435057" w:rsidRDefault="00A22EDC" w:rsidP="002B6D2B">
      <w:pPr>
        <w:tabs>
          <w:tab w:val="left" w:pos="284"/>
          <w:tab w:val="left" w:pos="357"/>
          <w:tab w:val="left" w:pos="397"/>
        </w:tabs>
        <w:ind w:left="568" w:hanging="284"/>
        <w:jc w:val="both"/>
      </w:pPr>
      <w:r w:rsidRPr="00435057">
        <w:t>f)</w:t>
      </w:r>
      <w:r w:rsidRPr="00435057">
        <w:tab/>
        <w:t>dyrektywa Rady 2009/119/WE z dnia 14 września 2009 r. nakładająca na państwa członkowskie obowiązek utrzymywania minimalnych zapasów ropy naftowej lub produktów ropopochodnych (Dz. Urz. UE L 265 z 09.10.2009, str. 9, z późn. zm.),</w:t>
      </w:r>
    </w:p>
    <w:p w:rsidR="00A22EDC" w:rsidRPr="00435057" w:rsidRDefault="00A22EDC" w:rsidP="002B6D2B">
      <w:pPr>
        <w:tabs>
          <w:tab w:val="left" w:pos="284"/>
          <w:tab w:val="left" w:pos="357"/>
          <w:tab w:val="left" w:pos="397"/>
        </w:tabs>
        <w:ind w:left="568" w:hanging="284"/>
        <w:jc w:val="both"/>
      </w:pPr>
      <w:r w:rsidRPr="00435057">
        <w:t>g)</w:t>
      </w:r>
      <w:r w:rsidRPr="00435057">
        <w:tab/>
        <w:t>dyrektywa Parlamentu Europejskiego i Rady (UE) 2015/1513 z dnia 9 września 2015 r. zmieniająca dyrektywę 98/70/WE odnoszącą się do jakości benzyny i olejów napędowych oraz zmieniająca dyrektywę 2009/28/WE w sprawie promowania stosowania energii ze źródeł odnawialnych,</w:t>
      </w:r>
    </w:p>
    <w:p w:rsidR="00A22EDC" w:rsidRPr="00435057" w:rsidRDefault="00A22EDC" w:rsidP="002B6D2B">
      <w:pPr>
        <w:tabs>
          <w:tab w:val="left" w:pos="284"/>
          <w:tab w:val="left" w:pos="357"/>
          <w:tab w:val="left" w:pos="397"/>
        </w:tabs>
        <w:ind w:left="568" w:hanging="284"/>
        <w:jc w:val="both"/>
      </w:pPr>
      <w:r w:rsidRPr="00435057">
        <w:t>h)</w:t>
      </w:r>
      <w:r w:rsidRPr="00435057">
        <w:tab/>
        <w:t>rozporządzenie Parlamentu Europejskiego i Rady (UE) 2016/1952 z dnia 26 października 2016 r. w sprawie europejskiej statystyki dotyczącej cen gazu ziemnego i energii elektrycznej oraz uchylające dyrektywę 2008/92/WE,</w:t>
      </w:r>
    </w:p>
    <w:p w:rsidR="00A22EDC" w:rsidRPr="00435057" w:rsidRDefault="00A22EDC" w:rsidP="002B6D2B">
      <w:pPr>
        <w:tabs>
          <w:tab w:val="left" w:pos="284"/>
          <w:tab w:val="left" w:pos="357"/>
          <w:tab w:val="left" w:pos="397"/>
        </w:tabs>
        <w:ind w:left="568" w:hanging="284"/>
        <w:jc w:val="both"/>
      </w:pPr>
      <w:r w:rsidRPr="00435057">
        <w:t>i)</w:t>
      </w:r>
      <w:r w:rsidRPr="00435057">
        <w:tab/>
        <w:t>dyrektywa Parlamentu Europejskiego i Rady 2012/27/UE z dnia 25 października 2012 r. w sprawie efektywności energetycznej, zmiany dyrektyw 2009/125/WE i 2010/30/UE oraz uchylenia dyrektyw 2004/8/WE i 2006/32/WE,</w:t>
      </w:r>
    </w:p>
    <w:p w:rsidR="00A22EDC" w:rsidRPr="00435057" w:rsidRDefault="00A22EDC" w:rsidP="002B6D2B">
      <w:pPr>
        <w:tabs>
          <w:tab w:val="left" w:pos="284"/>
          <w:tab w:val="left" w:pos="357"/>
          <w:tab w:val="left" w:pos="397"/>
        </w:tabs>
        <w:ind w:left="568" w:hanging="284"/>
        <w:jc w:val="both"/>
      </w:pPr>
      <w:r w:rsidRPr="00435057">
        <w:t>j)</w:t>
      </w:r>
      <w:r w:rsidRPr="00435057">
        <w:tab/>
        <w:t>dyrektywa Parlamentu Europejskiego i Rady (UE) 2018/2002 z dnia 11 grudnia 2018 r. zmieniająca dyrektywę 2012/27/UE w sprawie efektywności energetycznej,</w:t>
      </w:r>
    </w:p>
    <w:p w:rsidR="00A22EDC" w:rsidRPr="00435057" w:rsidRDefault="00A22EDC" w:rsidP="002B6D2B">
      <w:pPr>
        <w:tabs>
          <w:tab w:val="left" w:pos="284"/>
          <w:tab w:val="left" w:pos="357"/>
          <w:tab w:val="left" w:pos="397"/>
        </w:tabs>
        <w:ind w:left="568" w:hanging="284"/>
        <w:jc w:val="both"/>
      </w:pPr>
      <w:r w:rsidRPr="00435057">
        <w:t>k)</w:t>
      </w:r>
      <w:r w:rsidRPr="00435057">
        <w:tab/>
        <w:t>dyrektywa Parlamentu Europejskiego i Rady (UE) 2018/2001 z dnia 11 grudnia 2018 r. w sprawie promowania stosowania energii ze źródeł odnawialnych (przekształcenie),</w:t>
      </w:r>
    </w:p>
    <w:p w:rsidR="00A22EDC" w:rsidRPr="00435057" w:rsidRDefault="00A22EDC" w:rsidP="002B6D2B">
      <w:pPr>
        <w:tabs>
          <w:tab w:val="left" w:pos="284"/>
          <w:tab w:val="left" w:pos="357"/>
          <w:tab w:val="left" w:pos="397"/>
        </w:tabs>
        <w:ind w:left="568" w:hanging="284"/>
        <w:jc w:val="both"/>
      </w:pPr>
      <w:r w:rsidRPr="00435057">
        <w:t>l)</w:t>
      </w:r>
      <w:r w:rsidRPr="00435057">
        <w:tab/>
        <w:t>rozporządzenie Parlamentu Europejskiego i Rady (UE) nr 538/2014 z dnia 16 kwietnia 2014 r. zmieniające rozporządzenie (UE) nr 691/2011 w sprawie europejskich rachunków ekonomicznych środowiska,</w:t>
      </w:r>
    </w:p>
    <w:p w:rsidR="00A22EDC" w:rsidRPr="00435057" w:rsidRDefault="00A22EDC" w:rsidP="002B6D2B">
      <w:pPr>
        <w:tabs>
          <w:tab w:val="left" w:pos="284"/>
          <w:tab w:val="left" w:pos="357"/>
          <w:tab w:val="left" w:pos="397"/>
        </w:tabs>
        <w:ind w:left="568" w:hanging="284"/>
        <w:jc w:val="both"/>
      </w:pPr>
      <w:r w:rsidRPr="00435057">
        <w:t>m)</w:t>
      </w:r>
      <w:r w:rsidRPr="00435057">
        <w:tab/>
        <w:t>rozporządzenie Parlamentu Europejskiego i Rady UE 2018/1999 z dnia 11 grudnia 2018 r. w sprawie zarządzania unią energetyczną i działaniami w dziedzinie klimatu, zmiany rozporządzeń Parlamentu Europejskiego i Rady (WE) nr 663/2009 i (WE) nr 715/2009, dyrektyw Parlamentu Europejskiego i Rady 94/22/WE, 98/70/WE, 2009/31/WE, 2009/73/WE, 2010/31/UE, 2012/27/UE i 2013/30/UE, dyrektyw Rady 2009/119/WE i (EU) 2015/652 oraz uchylenia rozporządzenia Parlamentu Europejskiego i Rady (UE) nr 525/2013,</w:t>
      </w:r>
    </w:p>
    <w:p w:rsidR="00A22EDC" w:rsidRPr="00435057" w:rsidRDefault="00A22EDC" w:rsidP="002B6D2B">
      <w:pPr>
        <w:tabs>
          <w:tab w:val="left" w:pos="284"/>
          <w:tab w:val="left" w:pos="357"/>
          <w:tab w:val="left" w:pos="397"/>
        </w:tabs>
        <w:ind w:left="568" w:hanging="284"/>
        <w:jc w:val="both"/>
      </w:pPr>
      <w:r w:rsidRPr="00435057">
        <w:t>n)</w:t>
      </w:r>
      <w:r w:rsidRPr="00435057">
        <w:tab/>
        <w:t>rozporządzenie Parlamentu Europejskiego i Rady (UE) 2023/2405 z dnia 18 października 2023 r. w sprawie zapewnienia równych warunków działania dla zrównoważonego transportu lotniczego (ReFuelEU Aviation).</w:t>
      </w:r>
    </w:p>
    <w:p w:rsidR="00A22EDC" w:rsidRPr="00435057" w:rsidRDefault="00A22EDC" w:rsidP="002B6D2B">
      <w:pPr>
        <w:tabs>
          <w:tab w:val="left" w:pos="284"/>
          <w:tab w:val="left" w:pos="357"/>
          <w:tab w:val="left" w:pos="397"/>
        </w:tabs>
        <w:ind w:left="284" w:hanging="284"/>
        <w:jc w:val="both"/>
      </w:pPr>
      <w:r w:rsidRPr="00435057">
        <w:t>4)</w:t>
      </w:r>
      <w:r w:rsidRPr="00435057">
        <w:tab/>
        <w:t>Strategie i programy, na potrzeby których dostarczane są dane: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Strategia na rzecz Odpowiedzialnego Rozwoju do roku 2020 (z perspektywą do 2030 r.).</w:t>
      </w:r>
    </w:p>
    <w:p w:rsidR="00A22EDC" w:rsidRPr="00435057" w:rsidRDefault="00A22EDC" w:rsidP="002B6D2B">
      <w:pPr>
        <w:tabs>
          <w:tab w:val="left" w:pos="284"/>
          <w:tab w:val="left" w:pos="357"/>
          <w:tab w:val="left" w:pos="397"/>
        </w:tabs>
        <w:ind w:left="284" w:hanging="284"/>
        <w:jc w:val="both"/>
      </w:pPr>
      <w:r w:rsidRPr="00435057">
        <w:t>5)</w:t>
      </w:r>
      <w:r w:rsidRPr="00435057">
        <w:tab/>
        <w:t>Użytkownicy, których potrzeby uwzględnia badanie: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organizacje międzynarodowe,</w:t>
      </w:r>
    </w:p>
    <w:p w:rsidR="00A22EDC" w:rsidRPr="00435057" w:rsidRDefault="00A22EDC" w:rsidP="002B6D2B">
      <w:pPr>
        <w:tabs>
          <w:tab w:val="left" w:pos="284"/>
          <w:tab w:val="left" w:pos="357"/>
          <w:tab w:val="left" w:pos="397"/>
        </w:tabs>
        <w:ind w:left="568" w:hanging="284"/>
        <w:jc w:val="both"/>
      </w:pPr>
      <w:r w:rsidRPr="00435057">
        <w:t>b)</w:t>
      </w:r>
      <w:r w:rsidRPr="00435057">
        <w:tab/>
        <w:t>Eurostat i inne zagraniczne instytucje statystyczne,</w:t>
      </w:r>
    </w:p>
    <w:p w:rsidR="00C40A35" w:rsidRPr="00435057" w:rsidRDefault="00A22EDC" w:rsidP="002B6D2B">
      <w:pPr>
        <w:tabs>
          <w:tab w:val="left" w:pos="284"/>
          <w:tab w:val="left" w:pos="357"/>
          <w:tab w:val="left" w:pos="397"/>
        </w:tabs>
        <w:ind w:left="568" w:hanging="284"/>
        <w:jc w:val="both"/>
      </w:pPr>
      <w:r w:rsidRPr="00435057">
        <w:t>c)</w:t>
      </w:r>
      <w:r w:rsidRPr="00435057">
        <w:tab/>
        <w:t>administracja rządowa.</w:t>
      </w:r>
    </w:p>
    <w:p w:rsidR="00C40A35" w:rsidRPr="00435057" w:rsidRDefault="001F26C9" w:rsidP="002B6D2B">
      <w:pPr>
        <w:tabs>
          <w:tab w:val="left" w:pos="284"/>
          <w:tab w:val="left" w:pos="357"/>
          <w:tab w:val="left" w:pos="397"/>
        </w:tabs>
        <w:spacing w:before="120" w:after="60"/>
        <w:jc w:val="both"/>
        <w:divId w:val="695816269"/>
        <w:rPr>
          <w:b/>
          <w:bCs/>
        </w:rPr>
      </w:pPr>
      <w:r w:rsidRPr="00435057">
        <w:rPr>
          <w:b/>
          <w:bCs/>
        </w:rPr>
        <w:t>6. Zakres podmiotowy</w:t>
      </w:r>
      <w:r w:rsidR="00A22EDC" w:rsidRPr="00435057">
        <w:rPr>
          <w:b/>
          <w:bCs/>
        </w:rPr>
        <w:t>:</w:t>
      </w:r>
    </w:p>
    <w:p w:rsidR="00361E19" w:rsidRPr="00435057" w:rsidRDefault="00A22EDC" w:rsidP="002B6D2B">
      <w:pPr>
        <w:tabs>
          <w:tab w:val="left" w:pos="284"/>
          <w:tab w:val="left" w:pos="357"/>
          <w:tab w:val="left" w:pos="397"/>
        </w:tabs>
        <w:jc w:val="both"/>
      </w:pPr>
      <w:r w:rsidRPr="00435057">
        <w:t>Wytwórcy, importerzy, eksporterzy, przedsiębiorcy dokonujący przywozu lub wywozu wewnątrzwspólnotowego, dystrybutorzy, konsumenci paliw, ciepła i energii elektrycznej, podmioty prowadzące działalność gospodarczą zaklasyfikowaną według PKD do sekcji A, B, C, D, E, F, G, H, I, J, K, L, M, N, O, P, Q, R, S, T, U.</w:t>
      </w:r>
    </w:p>
    <w:p w:rsidR="00A22EDC" w:rsidRPr="00435057" w:rsidRDefault="00A22EDC" w:rsidP="002B6D2B">
      <w:pPr>
        <w:tabs>
          <w:tab w:val="left" w:pos="284"/>
          <w:tab w:val="left" w:pos="357"/>
          <w:tab w:val="left" w:pos="397"/>
        </w:tabs>
        <w:jc w:val="both"/>
      </w:pPr>
      <w:r w:rsidRPr="00435057">
        <w:t>Gospodarstwa domowe, pozostali odbiorcy końcowi zużywający nośniki energii.</w:t>
      </w:r>
    </w:p>
    <w:p w:rsidR="00C40A35" w:rsidRPr="00435057" w:rsidRDefault="001F26C9" w:rsidP="002B6D2B">
      <w:pPr>
        <w:tabs>
          <w:tab w:val="left" w:pos="284"/>
          <w:tab w:val="left" w:pos="357"/>
          <w:tab w:val="left" w:pos="397"/>
        </w:tabs>
        <w:spacing w:before="120" w:after="60"/>
        <w:jc w:val="both"/>
        <w:divId w:val="819077457"/>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Infrastruktura elektroenergetyczna. Infrastruktura sieci gazowej. Infrastruktura ciepłownicza. Wydobycie i wydajność w górnictwie węgla kamiennego. Produkcja i jakość węgla kamiennego. Wywóz i eksport węgla kamiennego. Import i przywóz węgla kamiennego. Zapasy węgla kamiennego. Wydobycie, sprzedaż i zapasy oraz jakość węgla brunatnego. Ropa naftowa, gaz ziemny, paliwa ciekłe i gazowe. Koksownictwo. Ciepło i energia elektryczna. Bilanse paliw i energii. Dane ekonomiczne przedsiębiorstw sektora energii. Dane bilansowe. Zużycie poszczególnych nośników energii w gospodarstwach domowych. Charakterystyka paliw z biomasy oraz urządzeń wykorzystujących energię ze źródeł odnawialnych (kolektorów słonecznych, pomp ciepła, mikroinstalacji). Produkcja wybranych wyrobów przemysłowych (dane miesięczne). Produkcja wyrobów przemysłowych (dane roczne). Międzynarodowy handel towarami w cenach bieżących, w jednostkach naturalnych, masie i wartości przywiezionych i wywiezionych towarów.</w:t>
      </w:r>
    </w:p>
    <w:p w:rsidR="00C40A35" w:rsidRPr="00435057" w:rsidRDefault="001F26C9" w:rsidP="002B6D2B">
      <w:pPr>
        <w:tabs>
          <w:tab w:val="left" w:pos="284"/>
          <w:tab w:val="left" w:pos="357"/>
          <w:tab w:val="left" w:pos="397"/>
        </w:tabs>
        <w:spacing w:before="120" w:after="60"/>
        <w:jc w:val="both"/>
        <w:divId w:val="875627280"/>
        <w:rPr>
          <w:b/>
          <w:bCs/>
        </w:rPr>
      </w:pPr>
      <w:r w:rsidRPr="00435057">
        <w:rPr>
          <w:b/>
          <w:bCs/>
        </w:rPr>
        <w:t>8. Źródła danych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 xml:space="preserve">Zestawy danych Głównego Urzędu Statystycznego nr </w:t>
      </w:r>
      <w:hyperlink w:anchor="gr.1">
        <w:r w:rsidRPr="00435057">
          <w:t>1</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G-02a – sprawozdanie bilansowe nośników energii (</w:t>
      </w:r>
      <w:hyperlink w:anchor="lp.1.59">
        <w:r w:rsidR="00A22EDC" w:rsidRPr="00435057">
          <w:t>lp. 1.59</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G-02b – sprawozdanie bilansowe nośników energii i infrastruktury ciepłowniczej (</w:t>
      </w:r>
      <w:hyperlink w:anchor="lp.1.60">
        <w:r w:rsidRPr="00435057">
          <w:t>lp. 1.60</w:t>
        </w:r>
      </w:hyperlink>
      <w:r w:rsidRPr="00435057">
        <w:t>),</w:t>
      </w:r>
    </w:p>
    <w:p w:rsidR="00A22EDC" w:rsidRPr="00435057" w:rsidRDefault="00A22EDC" w:rsidP="002B6D2B">
      <w:pPr>
        <w:tabs>
          <w:tab w:val="left" w:pos="284"/>
          <w:tab w:val="left" w:pos="357"/>
          <w:tab w:val="left" w:pos="397"/>
        </w:tabs>
        <w:ind w:left="568" w:hanging="284"/>
        <w:jc w:val="both"/>
      </w:pPr>
      <w:r w:rsidRPr="00435057">
        <w:t>c)</w:t>
      </w:r>
      <w:r w:rsidRPr="00435057">
        <w:tab/>
        <w:t>G-02o – sprawozdanie o cieple ze źródeł odnawialnych (</w:t>
      </w:r>
      <w:hyperlink w:anchor="lp.1.62">
        <w:r w:rsidRPr="00435057">
          <w:t>lp. 1.62</w:t>
        </w:r>
      </w:hyperlink>
      <w:r w:rsidRPr="00435057">
        <w:t>),</w:t>
      </w:r>
    </w:p>
    <w:p w:rsidR="00A22EDC" w:rsidRPr="00435057" w:rsidRDefault="00A22EDC" w:rsidP="002B6D2B">
      <w:pPr>
        <w:tabs>
          <w:tab w:val="left" w:pos="284"/>
          <w:tab w:val="left" w:pos="357"/>
          <w:tab w:val="left" w:pos="397"/>
        </w:tabs>
        <w:ind w:left="568" w:hanging="284"/>
        <w:jc w:val="both"/>
      </w:pPr>
      <w:r w:rsidRPr="00435057">
        <w:t>d)</w:t>
      </w:r>
      <w:r w:rsidRPr="00435057">
        <w:tab/>
        <w:t>G-03 – sprawozdanie o zużyciu nośników energii (</w:t>
      </w:r>
      <w:hyperlink w:anchor="lp.1.63">
        <w:r w:rsidRPr="00435057">
          <w:t>lp. 1.63</w:t>
        </w:r>
      </w:hyperlink>
      <w:r w:rsidRPr="00435057">
        <w:t>),</w:t>
      </w:r>
    </w:p>
    <w:p w:rsidR="00A22EDC" w:rsidRPr="00435057" w:rsidRDefault="00A22EDC" w:rsidP="002B6D2B">
      <w:pPr>
        <w:tabs>
          <w:tab w:val="left" w:pos="284"/>
          <w:tab w:val="left" w:pos="357"/>
          <w:tab w:val="left" w:pos="397"/>
        </w:tabs>
        <w:ind w:left="568" w:hanging="284"/>
        <w:jc w:val="both"/>
      </w:pPr>
      <w:r w:rsidRPr="00435057">
        <w:t>e)</w:t>
      </w:r>
      <w:r w:rsidRPr="00435057">
        <w:tab/>
        <w:t>T-06 – sprawozdanie o pasażerskim transporcie drogowym (</w:t>
      </w:r>
      <w:hyperlink w:anchor="lp.1.166">
        <w:r w:rsidRPr="00435057">
          <w:t>lp. 1.166</w:t>
        </w:r>
      </w:hyperlink>
      <w:r w:rsidRPr="00435057">
        <w:t>).</w:t>
      </w:r>
    </w:p>
    <w:p w:rsidR="00A22EDC" w:rsidRPr="00435057" w:rsidRDefault="00A22EDC" w:rsidP="002B6D2B">
      <w:pPr>
        <w:tabs>
          <w:tab w:val="left" w:pos="284"/>
          <w:tab w:val="left" w:pos="357"/>
          <w:tab w:val="left" w:pos="397"/>
        </w:tabs>
        <w:ind w:left="284" w:hanging="284"/>
        <w:jc w:val="both"/>
      </w:pPr>
      <w:r w:rsidRPr="00435057">
        <w:t>2)</w:t>
      </w:r>
      <w:r w:rsidRPr="00435057">
        <w:tab/>
        <w:t xml:space="preserve">Zestawy danych Ministerstwa Klimatu i Środowiska nr </w:t>
      </w:r>
      <w:hyperlink w:anchor="gr.4">
        <w:r w:rsidRPr="00435057">
          <w:t>4</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G-10.1(w)k – sprawozdanie o działalności instalacji odnawialnego źródła energii oraz elektrowni szczytowo-pompowej (</w:t>
      </w:r>
      <w:hyperlink w:anchor="lp.4.1">
        <w:r w:rsidR="00A22EDC" w:rsidRPr="00435057">
          <w:t>lp. 4.1</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G-10.1k – sprawozdanie o działalności elektrowni cieplnej zawodowej (</w:t>
      </w:r>
      <w:hyperlink w:anchor="lp.4.2">
        <w:r w:rsidRPr="00435057">
          <w:t>lp. 4.2</w:t>
        </w:r>
      </w:hyperlink>
      <w:r w:rsidRPr="00435057">
        <w:t>),</w:t>
      </w:r>
    </w:p>
    <w:p w:rsidR="00A22EDC" w:rsidRPr="00435057" w:rsidRDefault="00A22EDC" w:rsidP="002B6D2B">
      <w:pPr>
        <w:tabs>
          <w:tab w:val="left" w:pos="284"/>
          <w:tab w:val="left" w:pos="357"/>
          <w:tab w:val="left" w:pos="397"/>
        </w:tabs>
        <w:ind w:left="568" w:hanging="284"/>
        <w:jc w:val="both"/>
      </w:pPr>
      <w:r w:rsidRPr="00435057">
        <w:t>c)</w:t>
      </w:r>
      <w:r w:rsidRPr="00435057">
        <w:tab/>
        <w:t>G-10.2 – sprawozdanie o działalności elektrowni cieplnej zawodowej (</w:t>
      </w:r>
      <w:hyperlink w:anchor="lp.4.3">
        <w:r w:rsidRPr="00435057">
          <w:t>lp. 4.3</w:t>
        </w:r>
      </w:hyperlink>
      <w:r w:rsidRPr="00435057">
        <w:t>),</w:t>
      </w:r>
    </w:p>
    <w:p w:rsidR="00A22EDC" w:rsidRPr="00435057" w:rsidRDefault="00A22EDC" w:rsidP="002B6D2B">
      <w:pPr>
        <w:tabs>
          <w:tab w:val="left" w:pos="284"/>
          <w:tab w:val="left" w:pos="357"/>
          <w:tab w:val="left" w:pos="397"/>
        </w:tabs>
        <w:ind w:left="568" w:hanging="284"/>
        <w:jc w:val="both"/>
      </w:pPr>
      <w:r w:rsidRPr="00435057">
        <w:t>d)</w:t>
      </w:r>
      <w:r w:rsidRPr="00435057">
        <w:tab/>
        <w:t>G-10.3 – sprawozdanie o mocy i produkcji energii elektrycznej i ciepła elektrowni (elektrociepłowni) przemysłowej (</w:t>
      </w:r>
      <w:hyperlink w:anchor="lp.4.4">
        <w:r w:rsidRPr="00435057">
          <w:t>lp. 4.4</w:t>
        </w:r>
      </w:hyperlink>
      <w:r w:rsidRPr="00435057">
        <w:t>),</w:t>
      </w:r>
    </w:p>
    <w:p w:rsidR="00A22EDC" w:rsidRPr="00435057" w:rsidRDefault="00A22EDC" w:rsidP="002B6D2B">
      <w:pPr>
        <w:tabs>
          <w:tab w:val="left" w:pos="284"/>
          <w:tab w:val="left" w:pos="357"/>
          <w:tab w:val="left" w:pos="397"/>
        </w:tabs>
        <w:ind w:left="568" w:hanging="284"/>
        <w:jc w:val="both"/>
      </w:pPr>
      <w:r w:rsidRPr="00435057">
        <w:t>e)</w:t>
      </w:r>
      <w:r w:rsidRPr="00435057">
        <w:tab/>
        <w:t>G-10.4(D)k – sprawozdanie o działalności przedsiębiorstwa energetycznego zajmującego się dystrybucją energii elektrycznej (</w:t>
      </w:r>
      <w:hyperlink w:anchor="lp.4.5">
        <w:r w:rsidRPr="00435057">
          <w:t>lp. 4.5</w:t>
        </w:r>
      </w:hyperlink>
      <w:r w:rsidRPr="00435057">
        <w:t>),</w:t>
      </w:r>
    </w:p>
    <w:p w:rsidR="00A22EDC" w:rsidRPr="00435057" w:rsidRDefault="00A22EDC" w:rsidP="002B6D2B">
      <w:pPr>
        <w:tabs>
          <w:tab w:val="left" w:pos="284"/>
          <w:tab w:val="left" w:pos="357"/>
          <w:tab w:val="left" w:pos="397"/>
        </w:tabs>
        <w:ind w:left="568" w:hanging="284"/>
        <w:jc w:val="both"/>
      </w:pPr>
      <w:r w:rsidRPr="00435057">
        <w:t>f)</w:t>
      </w:r>
      <w:r w:rsidRPr="00435057">
        <w:tab/>
        <w:t>G-10.4(Ob)k – sprawozdanie o działalności przedsiębiorstwa energetycznego prowadzącego obrót energią elektryczną (</w:t>
      </w:r>
      <w:hyperlink w:anchor="lp.4.6">
        <w:r w:rsidRPr="00435057">
          <w:t>lp. 4.6</w:t>
        </w:r>
      </w:hyperlink>
      <w:r w:rsidRPr="00435057">
        <w:t>),</w:t>
      </w:r>
    </w:p>
    <w:p w:rsidR="00A22EDC" w:rsidRPr="00435057" w:rsidRDefault="00A22EDC" w:rsidP="002B6D2B">
      <w:pPr>
        <w:tabs>
          <w:tab w:val="left" w:pos="284"/>
          <w:tab w:val="left" w:pos="357"/>
          <w:tab w:val="left" w:pos="397"/>
        </w:tabs>
        <w:ind w:left="568" w:hanging="284"/>
        <w:jc w:val="both"/>
      </w:pPr>
      <w:r w:rsidRPr="00435057">
        <w:t>g)</w:t>
      </w:r>
      <w:r w:rsidRPr="00435057">
        <w:tab/>
        <w:t>G-10.4(P)k – sprawozdanie o działalności operatora systemu przesyłowego elektroenergetycznego (</w:t>
      </w:r>
      <w:hyperlink w:anchor="lp.4.7">
        <w:r w:rsidRPr="00435057">
          <w:t>lp. 4.7</w:t>
        </w:r>
      </w:hyperlink>
      <w:r w:rsidRPr="00435057">
        <w:t>),</w:t>
      </w:r>
    </w:p>
    <w:p w:rsidR="00A22EDC" w:rsidRPr="00435057" w:rsidRDefault="00A22EDC" w:rsidP="002B6D2B">
      <w:pPr>
        <w:tabs>
          <w:tab w:val="left" w:pos="284"/>
          <w:tab w:val="left" w:pos="357"/>
          <w:tab w:val="left" w:pos="397"/>
        </w:tabs>
        <w:ind w:left="568" w:hanging="284"/>
        <w:jc w:val="both"/>
      </w:pPr>
      <w:r w:rsidRPr="00435057">
        <w:t>h)</w:t>
      </w:r>
      <w:r w:rsidRPr="00435057">
        <w:tab/>
        <w:t>G-10.5 – sprawozdanie o stanie urządzeń elektrycznych (</w:t>
      </w:r>
      <w:hyperlink w:anchor="lp.4.8">
        <w:r w:rsidRPr="00435057">
          <w:t>lp. 4.8</w:t>
        </w:r>
      </w:hyperlink>
      <w:r w:rsidRPr="00435057">
        <w:t>),</w:t>
      </w:r>
    </w:p>
    <w:p w:rsidR="00A22EDC" w:rsidRPr="00435057" w:rsidRDefault="00A22EDC" w:rsidP="002B6D2B">
      <w:pPr>
        <w:tabs>
          <w:tab w:val="left" w:pos="284"/>
          <w:tab w:val="left" w:pos="357"/>
          <w:tab w:val="left" w:pos="397"/>
        </w:tabs>
        <w:ind w:left="568" w:hanging="284"/>
        <w:jc w:val="both"/>
      </w:pPr>
      <w:r w:rsidRPr="00435057">
        <w:t>i)</w:t>
      </w:r>
      <w:r w:rsidRPr="00435057">
        <w:tab/>
        <w:t>G-10.6 – sprawozdanie o mocy i produkcji instalacji odnawialnego źródła energii, elektrowni szczytowo-pompowej oraz kogeneracji na małą skalę (</w:t>
      </w:r>
      <w:hyperlink w:anchor="lp.4.9">
        <w:r w:rsidRPr="00435057">
          <w:t>lp. 4.9</w:t>
        </w:r>
      </w:hyperlink>
      <w:r w:rsidRPr="00435057">
        <w:t>),</w:t>
      </w:r>
    </w:p>
    <w:p w:rsidR="00A22EDC" w:rsidRPr="00435057" w:rsidRDefault="00A22EDC" w:rsidP="002B6D2B">
      <w:pPr>
        <w:tabs>
          <w:tab w:val="left" w:pos="284"/>
          <w:tab w:val="left" w:pos="357"/>
          <w:tab w:val="left" w:pos="397"/>
        </w:tabs>
        <w:ind w:left="568" w:hanging="284"/>
        <w:jc w:val="both"/>
      </w:pPr>
      <w:r w:rsidRPr="00435057">
        <w:t>j)</w:t>
      </w:r>
      <w:r w:rsidRPr="00435057">
        <w:tab/>
        <w:t>G-10.7 – sprawozdanie o przepływie energii elektrycznej (według napięć) w sieci przedsiębiorstw energetycznych zajmujących się dystrybucją energii elektrycznej (</w:t>
      </w:r>
      <w:hyperlink w:anchor="lp.4.10">
        <w:r w:rsidRPr="00435057">
          <w:t>lp. 4.10</w:t>
        </w:r>
      </w:hyperlink>
      <w:r w:rsidRPr="00435057">
        <w:t>),</w:t>
      </w:r>
    </w:p>
    <w:p w:rsidR="00A22EDC" w:rsidRPr="00435057" w:rsidRDefault="00A22EDC" w:rsidP="002B6D2B">
      <w:pPr>
        <w:tabs>
          <w:tab w:val="left" w:pos="284"/>
          <w:tab w:val="left" w:pos="357"/>
          <w:tab w:val="left" w:pos="397"/>
        </w:tabs>
        <w:ind w:left="568" w:hanging="284"/>
        <w:jc w:val="both"/>
      </w:pPr>
      <w:r w:rsidRPr="00435057">
        <w:t>k)</w:t>
      </w:r>
      <w:r w:rsidRPr="00435057">
        <w:tab/>
        <w:t>G-10.7(P) – sprawozdanie o przepływie energii elektrycznej (według napięć) w sieci najwyższych napięć (</w:t>
      </w:r>
      <w:hyperlink w:anchor="lp.4.11">
        <w:r w:rsidRPr="00435057">
          <w:t>lp. 4.11</w:t>
        </w:r>
      </w:hyperlink>
      <w:r w:rsidRPr="00435057">
        <w:t>),</w:t>
      </w:r>
    </w:p>
    <w:p w:rsidR="00A22EDC" w:rsidRPr="00435057" w:rsidRDefault="00A22EDC" w:rsidP="002B6D2B">
      <w:pPr>
        <w:tabs>
          <w:tab w:val="left" w:pos="284"/>
          <w:tab w:val="left" w:pos="357"/>
          <w:tab w:val="left" w:pos="397"/>
        </w:tabs>
        <w:ind w:left="568" w:hanging="284"/>
        <w:jc w:val="both"/>
      </w:pPr>
      <w:r w:rsidRPr="00435057">
        <w:t>l)</w:t>
      </w:r>
      <w:r w:rsidRPr="00435057">
        <w:tab/>
        <w:t>G-10.8 – sprawozdanie o sprzedaży/dostawie oraz zużyciu energii elektrycznej według jednostek podziału terytorialnego (</w:t>
      </w:r>
      <w:hyperlink w:anchor="lp.4.12">
        <w:r w:rsidRPr="00435057">
          <w:t>lp. 4.12</w:t>
        </w:r>
      </w:hyperlink>
      <w:r w:rsidRPr="00435057">
        <w:t>),</w:t>
      </w:r>
    </w:p>
    <w:p w:rsidR="00A22EDC" w:rsidRPr="00435057" w:rsidRDefault="00A22EDC" w:rsidP="002B6D2B">
      <w:pPr>
        <w:tabs>
          <w:tab w:val="left" w:pos="284"/>
          <w:tab w:val="left" w:pos="357"/>
          <w:tab w:val="left" w:pos="397"/>
        </w:tabs>
        <w:ind w:left="568" w:hanging="284"/>
        <w:jc w:val="both"/>
      </w:pPr>
      <w:r w:rsidRPr="00435057">
        <w:t>m)</w:t>
      </w:r>
      <w:r w:rsidRPr="00435057">
        <w:tab/>
        <w:t>G-10.m – sprawozdanie miesięczne o energii elektrycznej (</w:t>
      </w:r>
      <w:hyperlink w:anchor="lp.4.13">
        <w:r w:rsidRPr="00435057">
          <w:t>lp. 4.13</w:t>
        </w:r>
      </w:hyperlink>
      <w:r w:rsidRPr="00435057">
        <w:t>),</w:t>
      </w:r>
    </w:p>
    <w:p w:rsidR="00A22EDC" w:rsidRPr="00435057" w:rsidRDefault="00A22EDC" w:rsidP="002B6D2B">
      <w:pPr>
        <w:tabs>
          <w:tab w:val="left" w:pos="284"/>
          <w:tab w:val="left" w:pos="357"/>
          <w:tab w:val="left" w:pos="397"/>
        </w:tabs>
        <w:ind w:left="568" w:hanging="284"/>
        <w:jc w:val="both"/>
      </w:pPr>
      <w:r w:rsidRPr="00435057">
        <w:t>n)</w:t>
      </w:r>
      <w:r w:rsidRPr="00435057">
        <w:tab/>
        <w:t>G-10.SG – sprawozdanie gminy o energii elektrycznej i paliwach alternatywnych (</w:t>
      </w:r>
      <w:hyperlink w:anchor="lp.4.14">
        <w:r w:rsidRPr="00435057">
          <w:t>lp. 4.14</w:t>
        </w:r>
      </w:hyperlink>
      <w:r w:rsidRPr="00435057">
        <w:t>),</w:t>
      </w:r>
    </w:p>
    <w:p w:rsidR="00A22EDC" w:rsidRPr="00435057" w:rsidRDefault="00A22EDC" w:rsidP="002B6D2B">
      <w:pPr>
        <w:tabs>
          <w:tab w:val="left" w:pos="284"/>
          <w:tab w:val="left" w:pos="357"/>
          <w:tab w:val="left" w:pos="397"/>
        </w:tabs>
        <w:ind w:left="568" w:hanging="284"/>
        <w:jc w:val="both"/>
      </w:pPr>
      <w:r w:rsidRPr="00435057">
        <w:t>o)</w:t>
      </w:r>
      <w:r w:rsidRPr="00435057">
        <w:tab/>
        <w:t>GAZ-1 – sprawozdanie o obrocie gazem koksowniczym (</w:t>
      </w:r>
      <w:hyperlink w:anchor="lp.4.19">
        <w:r w:rsidRPr="00435057">
          <w:t>lp. 4.19</w:t>
        </w:r>
      </w:hyperlink>
      <w:r w:rsidRPr="00435057">
        <w:t>),</w:t>
      </w:r>
    </w:p>
    <w:p w:rsidR="00A22EDC" w:rsidRPr="00435057" w:rsidRDefault="00A22EDC" w:rsidP="002B6D2B">
      <w:pPr>
        <w:tabs>
          <w:tab w:val="left" w:pos="284"/>
          <w:tab w:val="left" w:pos="357"/>
          <w:tab w:val="left" w:pos="397"/>
        </w:tabs>
        <w:ind w:left="568" w:hanging="284"/>
        <w:jc w:val="both"/>
      </w:pPr>
      <w:r w:rsidRPr="00435057">
        <w:t>p)</w:t>
      </w:r>
      <w:r w:rsidRPr="00435057">
        <w:tab/>
        <w:t>GAZ-2 – sprawozdanie o obrocie gazem ziemnym z odmetanowania kopalń (</w:t>
      </w:r>
      <w:hyperlink w:anchor="lp.4.20">
        <w:r w:rsidRPr="00435057">
          <w:t>lp. 4.20</w:t>
        </w:r>
      </w:hyperlink>
      <w:r w:rsidRPr="00435057">
        <w:t>),</w:t>
      </w:r>
    </w:p>
    <w:p w:rsidR="00A22EDC" w:rsidRPr="00435057" w:rsidRDefault="00A22EDC" w:rsidP="002B6D2B">
      <w:pPr>
        <w:tabs>
          <w:tab w:val="left" w:pos="284"/>
          <w:tab w:val="left" w:pos="357"/>
          <w:tab w:val="left" w:pos="397"/>
        </w:tabs>
        <w:ind w:left="568" w:hanging="284"/>
        <w:jc w:val="both"/>
      </w:pPr>
      <w:r w:rsidRPr="00435057">
        <w:t>q)</w:t>
      </w:r>
      <w:r w:rsidRPr="00435057">
        <w:tab/>
        <w:t>GAZ-3 – sprawozdanie o działalności przedsiębiorstw gazowniczych (</w:t>
      </w:r>
      <w:hyperlink w:anchor="lp.4.21">
        <w:r w:rsidRPr="00435057">
          <w:t>lp. 4.21</w:t>
        </w:r>
      </w:hyperlink>
      <w:r w:rsidRPr="00435057">
        <w:t>),</w:t>
      </w:r>
    </w:p>
    <w:p w:rsidR="00A22EDC" w:rsidRPr="00435057" w:rsidRDefault="00A22EDC" w:rsidP="002B6D2B">
      <w:pPr>
        <w:tabs>
          <w:tab w:val="left" w:pos="284"/>
          <w:tab w:val="left" w:pos="357"/>
          <w:tab w:val="left" w:pos="397"/>
        </w:tabs>
        <w:ind w:left="568" w:hanging="284"/>
        <w:jc w:val="both"/>
      </w:pPr>
      <w:r w:rsidRPr="00435057">
        <w:t>r)</w:t>
      </w:r>
      <w:r w:rsidRPr="00435057">
        <w:tab/>
        <w:t>RAF-1 – sprawozdanie z rozliczenia procesu przemiany w przedsiębiorstwach wytwarzających i przerabiających produkty rafinacji ropy naftowej (</w:t>
      </w:r>
      <w:hyperlink w:anchor="lp.4.30">
        <w:r w:rsidRPr="00435057">
          <w:t>lp. 4.30</w:t>
        </w:r>
      </w:hyperlink>
      <w:r w:rsidRPr="00435057">
        <w:t>),</w:t>
      </w:r>
    </w:p>
    <w:p w:rsidR="00A22EDC" w:rsidRPr="00435057" w:rsidRDefault="00A22EDC" w:rsidP="002B6D2B">
      <w:pPr>
        <w:tabs>
          <w:tab w:val="left" w:pos="284"/>
          <w:tab w:val="left" w:pos="357"/>
          <w:tab w:val="left" w:pos="397"/>
        </w:tabs>
        <w:ind w:left="568" w:hanging="284"/>
        <w:jc w:val="both"/>
      </w:pPr>
      <w:r w:rsidRPr="00435057">
        <w:t>s)</w:t>
      </w:r>
      <w:r w:rsidRPr="00435057">
        <w:tab/>
        <w:t>RAF-2 – sprawozdanie o produkcji, obrocie, zapasach oraz o infrastrukturze magazynowej i przesyłowej ropy naftowej, produktów naftowych i biopaliw (</w:t>
      </w:r>
      <w:hyperlink w:anchor="lp.4.31">
        <w:r w:rsidRPr="00435057">
          <w:t>lp. 4.31</w:t>
        </w:r>
      </w:hyperlink>
      <w:r w:rsidRPr="00435057">
        <w:t>).</w:t>
      </w:r>
    </w:p>
    <w:p w:rsidR="00A22EDC" w:rsidRPr="00435057" w:rsidRDefault="00A22EDC" w:rsidP="002B6D2B">
      <w:pPr>
        <w:tabs>
          <w:tab w:val="left" w:pos="284"/>
          <w:tab w:val="left" w:pos="357"/>
          <w:tab w:val="left" w:pos="397"/>
        </w:tabs>
        <w:ind w:left="284" w:hanging="284"/>
        <w:jc w:val="both"/>
      </w:pPr>
      <w:r w:rsidRPr="00435057">
        <w:t>3)</w:t>
      </w:r>
      <w:r w:rsidRPr="00435057">
        <w:tab/>
        <w:t xml:space="preserve">Zestawy danych Ministerstwa Przemysłu nr </w:t>
      </w:r>
      <w:hyperlink w:anchor="gr.8">
        <w:r w:rsidRPr="00435057">
          <w:t>8</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G-09.1 – sprawozdanie o obrocie węglem kamiennym (</w:t>
      </w:r>
      <w:hyperlink w:anchor="lp.8.1">
        <w:r w:rsidR="00A22EDC" w:rsidRPr="00435057">
          <w:t>lp. 8.1</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G-09.2 – sprawozdanie o mechanicznej przeróbce węgla (</w:t>
      </w:r>
      <w:hyperlink w:anchor="lp.8.4">
        <w:r w:rsidRPr="00435057">
          <w:t>lp. 8.4</w:t>
        </w:r>
      </w:hyperlink>
      <w:r w:rsidRPr="00435057">
        <w:t>),</w:t>
      </w:r>
    </w:p>
    <w:p w:rsidR="00A22EDC" w:rsidRPr="00435057" w:rsidRDefault="00A22EDC" w:rsidP="002B6D2B">
      <w:pPr>
        <w:tabs>
          <w:tab w:val="left" w:pos="284"/>
          <w:tab w:val="left" w:pos="357"/>
          <w:tab w:val="left" w:pos="397"/>
        </w:tabs>
        <w:ind w:left="568" w:hanging="284"/>
        <w:jc w:val="both"/>
      </w:pPr>
      <w:r w:rsidRPr="00435057">
        <w:t>c)</w:t>
      </w:r>
      <w:r w:rsidRPr="00435057">
        <w:tab/>
        <w:t>G-09.3 – sprawozdanie o wydobyciu i obrocie węglem brunatnym (</w:t>
      </w:r>
      <w:hyperlink w:anchor="lp.8.5">
        <w:r w:rsidRPr="00435057">
          <w:t>lp. 8.5</w:t>
        </w:r>
      </w:hyperlink>
      <w:r w:rsidRPr="00435057">
        <w:t>),</w:t>
      </w:r>
    </w:p>
    <w:p w:rsidR="00A22EDC" w:rsidRPr="00435057" w:rsidRDefault="00A22EDC" w:rsidP="002B6D2B">
      <w:pPr>
        <w:tabs>
          <w:tab w:val="left" w:pos="284"/>
          <w:tab w:val="left" w:pos="357"/>
          <w:tab w:val="left" w:pos="397"/>
        </w:tabs>
        <w:ind w:left="568" w:hanging="284"/>
        <w:jc w:val="both"/>
      </w:pPr>
      <w:r w:rsidRPr="00435057">
        <w:t>d)</w:t>
      </w:r>
      <w:r w:rsidRPr="00435057">
        <w:tab/>
        <w:t>MG-15 – sprawozdanie o produkcji i sprzedaży w koksownictwie (</w:t>
      </w:r>
      <w:hyperlink w:anchor="lp.8.12">
        <w:r w:rsidRPr="00435057">
          <w:t>lp. 8.12</w:t>
        </w:r>
      </w:hyperlink>
      <w:r w:rsidRPr="00435057">
        <w:t>),</w:t>
      </w:r>
    </w:p>
    <w:p w:rsidR="00A22EDC" w:rsidRPr="00435057" w:rsidRDefault="00A22EDC" w:rsidP="002B6D2B">
      <w:pPr>
        <w:tabs>
          <w:tab w:val="left" w:pos="284"/>
          <w:tab w:val="left" w:pos="357"/>
          <w:tab w:val="left" w:pos="397"/>
        </w:tabs>
        <w:ind w:left="568" w:hanging="284"/>
        <w:jc w:val="both"/>
      </w:pPr>
      <w:r w:rsidRPr="00435057">
        <w:t>e)</w:t>
      </w:r>
      <w:r w:rsidRPr="00435057">
        <w:tab/>
        <w:t>MG-16 – sprawozdanie o zużyciu węgla koksowego (</w:t>
      </w:r>
      <w:hyperlink w:anchor="lp.8.13">
        <w:r w:rsidRPr="00435057">
          <w:t>lp. 8.13</w:t>
        </w:r>
      </w:hyperlink>
      <w:r w:rsidRPr="00435057">
        <w:t>),</w:t>
      </w:r>
    </w:p>
    <w:p w:rsidR="00A22EDC" w:rsidRPr="00435057" w:rsidRDefault="00A22EDC" w:rsidP="002B6D2B">
      <w:pPr>
        <w:tabs>
          <w:tab w:val="left" w:pos="284"/>
          <w:tab w:val="left" w:pos="357"/>
          <w:tab w:val="left" w:pos="397"/>
        </w:tabs>
        <w:ind w:left="568" w:hanging="284"/>
        <w:jc w:val="both"/>
      </w:pPr>
      <w:r w:rsidRPr="00435057">
        <w:t>f)</w:t>
      </w:r>
      <w:r w:rsidRPr="00435057">
        <w:tab/>
        <w:t>MG-17 – sprawozdanie o bilansie koksu (</w:t>
      </w:r>
      <w:hyperlink w:anchor="lp.8.14">
        <w:r w:rsidRPr="00435057">
          <w:t>lp. 8.14</w:t>
        </w:r>
      </w:hyperlink>
      <w:r w:rsidRPr="00435057">
        <w:t>).</w:t>
      </w:r>
    </w:p>
    <w:p w:rsidR="00A22EDC" w:rsidRPr="00435057" w:rsidRDefault="00A22EDC" w:rsidP="002B6D2B">
      <w:pPr>
        <w:tabs>
          <w:tab w:val="left" w:pos="284"/>
          <w:tab w:val="left" w:pos="357"/>
          <w:tab w:val="left" w:pos="397"/>
        </w:tabs>
        <w:ind w:left="284" w:hanging="284"/>
        <w:jc w:val="both"/>
      </w:pPr>
      <w:r w:rsidRPr="00435057">
        <w:t>4)</w:t>
      </w:r>
      <w:r w:rsidRPr="00435057">
        <w:tab/>
        <w:t xml:space="preserve">Zestawy danych z systemów informacyjnych Ministerstwa Cyfryzacji nr </w:t>
      </w:r>
      <w:hyperlink w:anchor="gr.23">
        <w:r w:rsidRPr="00435057">
          <w:t>23</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pojazdów samochodowych, ciągników rolniczych, przyczep i naczep zarejestrowanych na terytorium RP (</w:t>
      </w:r>
      <w:hyperlink w:anchor="lp.23.2">
        <w:r w:rsidR="00A22EDC" w:rsidRPr="00435057">
          <w:t>lp. 23.2</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5)</w:t>
      </w:r>
      <w:r w:rsidRPr="00435057">
        <w:tab/>
        <w:t xml:space="preserve">Zestawy danych z systemów informacyjnych Ministerstwa Rozwoju i Technologii nr </w:t>
      </w:r>
      <w:hyperlink w:anchor="gr.34">
        <w:r w:rsidRPr="00435057">
          <w:t>34</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o budynkach i lokalach dotyczące źródeł ciepła i źródeł spalania paliw (</w:t>
      </w:r>
      <w:hyperlink w:anchor="lp.34.1">
        <w:r w:rsidR="00A22EDC" w:rsidRPr="00435057">
          <w:t>lp. 34.1</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6)</w:t>
      </w:r>
      <w:r w:rsidRPr="00435057">
        <w:tab/>
        <w:t xml:space="preserve">Zestawy danych z systemów informacyjnych Dyrekcji Generalnej Lasów Państwowych nr </w:t>
      </w:r>
      <w:hyperlink w:anchor="gr.52">
        <w:r w:rsidRPr="00435057">
          <w:t>52</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wielkoobszarowej inwentaryzacji stanu lasów (</w:t>
      </w:r>
      <w:hyperlink w:anchor="lp.52.3">
        <w:r w:rsidR="00A22EDC" w:rsidRPr="00435057">
          <w:t>lp. 52.3</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7)</w:t>
      </w:r>
      <w:r w:rsidRPr="00435057">
        <w:tab/>
        <w:t xml:space="preserve">Zestawy danych z systemów informacyjnych Krajowego Ośrodka Wsparcia Rolnictwa nr </w:t>
      </w:r>
      <w:hyperlink w:anchor="gr.84">
        <w:r w:rsidRPr="00435057">
          <w:t>84</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surowców użytych do wytworzenia biopaliw ciekłych oraz wytworzonych i zużytych na własny użytek biopaliw ciekłych (</w:t>
      </w:r>
      <w:hyperlink w:anchor="lp.84.2">
        <w:r w:rsidR="00A22EDC" w:rsidRPr="00435057">
          <w:t>lp. 84.2</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dane dotyczące rynku biokomponentów (</w:t>
      </w:r>
      <w:hyperlink w:anchor="lp.84.3">
        <w:r w:rsidRPr="00435057">
          <w:t>lp. 84.3</w:t>
        </w:r>
      </w:hyperlink>
      <w:r w:rsidRPr="00435057">
        <w:t>),</w:t>
      </w:r>
    </w:p>
    <w:p w:rsidR="00A22EDC" w:rsidRPr="00435057" w:rsidRDefault="00A22EDC" w:rsidP="002B6D2B">
      <w:pPr>
        <w:tabs>
          <w:tab w:val="left" w:pos="284"/>
          <w:tab w:val="left" w:pos="357"/>
          <w:tab w:val="left" w:pos="397"/>
        </w:tabs>
        <w:ind w:left="568" w:hanging="284"/>
        <w:jc w:val="both"/>
      </w:pPr>
      <w:r w:rsidRPr="00435057">
        <w:t>c)</w:t>
      </w:r>
      <w:r w:rsidRPr="00435057">
        <w:tab/>
        <w:t>dane dotyczące wytwarzania biogazu rolniczego, energii elektrycznej z biogazu rolniczego, biometanu z biogazu rolniczego (</w:t>
      </w:r>
      <w:hyperlink w:anchor="lp.84.4">
        <w:r w:rsidRPr="00435057">
          <w:t>lp. 84.4</w:t>
        </w:r>
      </w:hyperlink>
      <w:r w:rsidRPr="00435057">
        <w:t>),</w:t>
      </w:r>
    </w:p>
    <w:p w:rsidR="00A22EDC" w:rsidRPr="00435057" w:rsidRDefault="00A22EDC" w:rsidP="002B6D2B">
      <w:pPr>
        <w:tabs>
          <w:tab w:val="left" w:pos="284"/>
          <w:tab w:val="left" w:pos="357"/>
          <w:tab w:val="left" w:pos="397"/>
        </w:tabs>
        <w:ind w:left="568" w:hanging="284"/>
        <w:jc w:val="both"/>
      </w:pPr>
      <w:r w:rsidRPr="00435057">
        <w:t>d)</w:t>
      </w:r>
      <w:r w:rsidRPr="00435057">
        <w:tab/>
        <w:t>dane dotyczące wytwarzania biopłynów, energii elektrycznej wyłącznie z biopłynów w instalacjach odnawialnego źródła energii (</w:t>
      </w:r>
      <w:hyperlink w:anchor="lp.84.6">
        <w:r w:rsidRPr="00435057">
          <w:t>lp. 84.6</w:t>
        </w:r>
      </w:hyperlink>
      <w:r w:rsidRPr="00435057">
        <w:t>).</w:t>
      </w:r>
    </w:p>
    <w:p w:rsidR="00A22EDC" w:rsidRPr="00435057" w:rsidRDefault="00A22EDC" w:rsidP="002B6D2B">
      <w:pPr>
        <w:tabs>
          <w:tab w:val="left" w:pos="284"/>
          <w:tab w:val="left" w:pos="357"/>
          <w:tab w:val="left" w:pos="397"/>
        </w:tabs>
        <w:ind w:left="284" w:hanging="284"/>
        <w:jc w:val="both"/>
      </w:pPr>
      <w:r w:rsidRPr="00435057">
        <w:t>8)</w:t>
      </w:r>
      <w:r w:rsidRPr="00435057">
        <w:tab/>
        <w:t xml:space="preserve">Zestawy danych z systemów informacyjnych Urzędu Regulacji Energetyki nr </w:t>
      </w:r>
      <w:hyperlink w:anchor="gr.169">
        <w:r w:rsidRPr="00435057">
          <w:t>169</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paliw ciekłych (</w:t>
      </w:r>
      <w:hyperlink w:anchor="lp.169.9">
        <w:r w:rsidR="00A22EDC" w:rsidRPr="00435057">
          <w:t>lp. 169.9</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dane o realizacji Narodowego Celu Wskaźnikowego, o którym mowa w ustawie z dnia 25 sierpnia 2006 r. o biokomponentach i biopaliwach ciekłych (</w:t>
      </w:r>
      <w:hyperlink w:anchor="lp.169.12">
        <w:r w:rsidRPr="00435057">
          <w:t>lp. 169.12</w:t>
        </w:r>
      </w:hyperlink>
      <w:r w:rsidRPr="00435057">
        <w:t>).</w:t>
      </w:r>
    </w:p>
    <w:p w:rsidR="00A22EDC" w:rsidRPr="00435057" w:rsidRDefault="00A22EDC" w:rsidP="002B6D2B">
      <w:pPr>
        <w:tabs>
          <w:tab w:val="left" w:pos="284"/>
          <w:tab w:val="left" w:pos="357"/>
          <w:tab w:val="left" w:pos="397"/>
        </w:tabs>
        <w:ind w:left="284" w:hanging="284"/>
        <w:jc w:val="both"/>
      </w:pPr>
      <w:r w:rsidRPr="00435057">
        <w:t>9)</w:t>
      </w:r>
      <w:r w:rsidRPr="00435057">
        <w:tab/>
        <w:t>Wyniki innych badań:</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1.44.04 Badanie zużycia paliw i energii w gospodarstwach domowych,</w:t>
      </w:r>
    </w:p>
    <w:p w:rsidR="00A22EDC" w:rsidRPr="00435057" w:rsidRDefault="00A22EDC" w:rsidP="002B6D2B">
      <w:pPr>
        <w:tabs>
          <w:tab w:val="left" w:pos="284"/>
          <w:tab w:val="left" w:pos="357"/>
          <w:tab w:val="left" w:pos="397"/>
        </w:tabs>
        <w:ind w:left="568" w:hanging="284"/>
        <w:jc w:val="both"/>
      </w:pPr>
      <w:r w:rsidRPr="00435057">
        <w:t>b)</w:t>
      </w:r>
      <w:r w:rsidRPr="00435057">
        <w:tab/>
        <w:t>1.46.04 Produkcja wyrobów przemysłowych,</w:t>
      </w:r>
    </w:p>
    <w:p w:rsidR="00A22EDC" w:rsidRPr="00435057" w:rsidRDefault="00A22EDC" w:rsidP="002B6D2B">
      <w:pPr>
        <w:tabs>
          <w:tab w:val="left" w:pos="284"/>
          <w:tab w:val="left" w:pos="357"/>
          <w:tab w:val="left" w:pos="397"/>
        </w:tabs>
        <w:ind w:left="568" w:hanging="284"/>
        <w:jc w:val="both"/>
      </w:pPr>
      <w:r w:rsidRPr="00435057">
        <w:t>c)</w:t>
      </w:r>
      <w:r w:rsidRPr="00435057">
        <w:tab/>
        <w:t>1.51.08 Realizacja międzynarodowego handlu towarami w wyrażeniu ilościowo-wartościowym.</w:t>
      </w:r>
    </w:p>
    <w:p w:rsidR="00C40A35" w:rsidRPr="00435057" w:rsidRDefault="00A22EDC" w:rsidP="002B6D2B">
      <w:pPr>
        <w:tabs>
          <w:tab w:val="left" w:pos="284"/>
          <w:tab w:val="left" w:pos="357"/>
          <w:tab w:val="left" w:pos="397"/>
        </w:tabs>
        <w:ind w:left="284" w:hanging="284"/>
        <w:jc w:val="both"/>
      </w:pPr>
      <w:r w:rsidRPr="00435057">
        <w:t>10)</w:t>
      </w:r>
      <w:r w:rsidRPr="00435057">
        <w:tab/>
        <w:t>Inne źródła danych:</w:t>
      </w:r>
      <w:r w:rsidR="00E64650" w:rsidRPr="00435057">
        <w:t xml:space="preserve"> </w:t>
      </w:r>
      <w:r w:rsidRPr="00435057">
        <w:t>Dane zebrane na Platformie Paliwowej, prowadzonej przez Rządową Agencję Rezerw Strategicznych. Dane zbierane w ramach Unijnej Bazy Danych. Raporty przygotowywane przez Polską Organizację Przemysłu i Handlu Naftowego. Raporty przygotowywane przez Polską Organizację Gazu Płynnego.</w:t>
      </w:r>
    </w:p>
    <w:p w:rsidR="00C40A35" w:rsidRPr="00435057" w:rsidRDefault="001F26C9" w:rsidP="002B6D2B">
      <w:pPr>
        <w:tabs>
          <w:tab w:val="left" w:pos="284"/>
          <w:tab w:val="left" w:pos="357"/>
          <w:tab w:val="left" w:pos="397"/>
        </w:tabs>
        <w:spacing w:before="120" w:after="60"/>
        <w:jc w:val="both"/>
        <w:divId w:val="226648828"/>
        <w:rPr>
          <w:b/>
          <w:bCs/>
        </w:rPr>
      </w:pPr>
      <w:r w:rsidRPr="00435057">
        <w:rPr>
          <w:b/>
          <w:bCs/>
        </w:rPr>
        <w:t>9. Rodzaje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Bilanse nośników energii (pozyskanie/produkcja, import, eksport, zmiana zapasów, zużycie), w przekrojach: producenci ciepła i energii elektrycznej, sektory gospodarki i odbiorców, kierunki użytkowania.</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Bilans biomasy drzewnej i z drewna, w przekrojach: pochodzenie biomasy i biopaliw, producenci ciepła i energii elektrycznej, zużycie energetyczne w sektorach gospodarki i odbiorców.</w:t>
      </w:r>
    </w:p>
    <w:p w:rsidR="00A22EDC" w:rsidRPr="00435057" w:rsidRDefault="00A22EDC" w:rsidP="002B6D2B">
      <w:pPr>
        <w:tabs>
          <w:tab w:val="left" w:pos="284"/>
          <w:tab w:val="left" w:pos="357"/>
          <w:tab w:val="left" w:pos="397"/>
        </w:tabs>
        <w:ind w:left="284" w:hanging="284"/>
        <w:jc w:val="both"/>
      </w:pPr>
      <w:r w:rsidRPr="00435057">
        <w:t xml:space="preserve">3) </w:t>
      </w:r>
      <w:r w:rsidRPr="00435057">
        <w:tab/>
        <w:t>Informacje o przepływach gazu ziemnego, w przekrojach: punkty graniczne krajowego systemu gazowego.</w:t>
      </w:r>
    </w:p>
    <w:p w:rsidR="00A22EDC" w:rsidRPr="00435057" w:rsidRDefault="00A22EDC" w:rsidP="002B6D2B">
      <w:pPr>
        <w:tabs>
          <w:tab w:val="left" w:pos="284"/>
          <w:tab w:val="left" w:pos="357"/>
          <w:tab w:val="left" w:pos="397"/>
        </w:tabs>
        <w:ind w:left="284" w:hanging="284"/>
        <w:jc w:val="both"/>
      </w:pPr>
      <w:r w:rsidRPr="00435057">
        <w:t xml:space="preserve">4) </w:t>
      </w:r>
      <w:r w:rsidRPr="00435057">
        <w:tab/>
        <w:t>Ceny nośników energii, w przekrojach: cena netto, podatek akcyzowy i VAT.</w:t>
      </w:r>
    </w:p>
    <w:p w:rsidR="00A22EDC" w:rsidRPr="00435057" w:rsidRDefault="00A22EDC" w:rsidP="002B6D2B">
      <w:pPr>
        <w:tabs>
          <w:tab w:val="left" w:pos="284"/>
          <w:tab w:val="left" w:pos="357"/>
          <w:tab w:val="left" w:pos="397"/>
        </w:tabs>
        <w:ind w:left="284" w:hanging="284"/>
        <w:jc w:val="both"/>
      </w:pPr>
      <w:r w:rsidRPr="00435057">
        <w:t xml:space="preserve">5) </w:t>
      </w:r>
      <w:r w:rsidRPr="00435057">
        <w:tab/>
        <w:t>Rachunki środowiskowe fizycznego przepływu nośników energii (PEFA), w przekrojach: pochodzenie i przeznaczenie nośników energii (przemysł, gospodarstwa domowe, akumulacja, zagranica i środowisko).</w:t>
      </w:r>
    </w:p>
    <w:p w:rsidR="00C40A35" w:rsidRPr="00435057" w:rsidRDefault="00A22EDC" w:rsidP="002B6D2B">
      <w:pPr>
        <w:tabs>
          <w:tab w:val="left" w:pos="284"/>
          <w:tab w:val="left" w:pos="357"/>
          <w:tab w:val="left" w:pos="397"/>
        </w:tabs>
        <w:ind w:left="284" w:hanging="284"/>
        <w:jc w:val="both"/>
      </w:pPr>
      <w:r w:rsidRPr="00435057">
        <w:t xml:space="preserve">6) </w:t>
      </w:r>
      <w:r w:rsidRPr="00435057">
        <w:tab/>
        <w:t>Wskaźniki efektywności energetycznej, w przekrojach: zużycie i podaż nośników energii, agregaty ekonomiczne, per capita.</w:t>
      </w:r>
    </w:p>
    <w:p w:rsidR="00C40A35" w:rsidRPr="00435057" w:rsidRDefault="001F26C9" w:rsidP="002B6D2B">
      <w:pPr>
        <w:tabs>
          <w:tab w:val="left" w:pos="284"/>
          <w:tab w:val="left" w:pos="357"/>
          <w:tab w:val="left" w:pos="397"/>
        </w:tabs>
        <w:spacing w:before="120" w:after="60"/>
        <w:jc w:val="both"/>
        <w:divId w:val="14042904"/>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Internetowe bazy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Bazy Eurostatu i innych organizacji międzynarodowych – Eurostat, IEA, ONZ – Energia (luty 2025, marzec 2025, kwiecień 2025, maj 2025, czerwiec 2025, lipiec 2025, sierpień 2025, wrzesień 2025, październik 2025, listopad 2025, grudzień 2025, styczeń 2026, luty 2026, marzec 2026),</w:t>
      </w:r>
    </w:p>
    <w:p w:rsidR="00A22EDC" w:rsidRPr="00435057" w:rsidRDefault="00A22EDC" w:rsidP="002B6D2B">
      <w:pPr>
        <w:tabs>
          <w:tab w:val="left" w:pos="284"/>
          <w:tab w:val="left" w:pos="357"/>
          <w:tab w:val="left" w:pos="397"/>
        </w:tabs>
        <w:ind w:left="568" w:hanging="284"/>
        <w:jc w:val="both"/>
      </w:pPr>
      <w:r w:rsidRPr="00435057">
        <w:t>b)</w:t>
      </w:r>
      <w:r w:rsidRPr="00435057">
        <w:tab/>
        <w:t>Bazy Eurostatu i innych organizacji międzynarodowych – Eurostat, IEA, ONZ – Energia (wrzesień 2025, marzec 2026),</w:t>
      </w:r>
    </w:p>
    <w:p w:rsidR="00A22EDC" w:rsidRPr="00435057" w:rsidRDefault="00A22EDC" w:rsidP="002B6D2B">
      <w:pPr>
        <w:tabs>
          <w:tab w:val="left" w:pos="284"/>
          <w:tab w:val="left" w:pos="357"/>
          <w:tab w:val="left" w:pos="397"/>
        </w:tabs>
        <w:ind w:left="568" w:hanging="284"/>
        <w:jc w:val="both"/>
      </w:pPr>
      <w:r w:rsidRPr="00435057">
        <w:t>c)</w:t>
      </w:r>
      <w:r w:rsidRPr="00435057">
        <w:tab/>
        <w:t>Bazy Eurostatu i innych organizacji międzynarodowych – Eurostat, IEA, ONZ – Energia (maj 2025, sierpień 2025, listopad 2025, luty 2026),</w:t>
      </w:r>
    </w:p>
    <w:p w:rsidR="00C40A35" w:rsidRPr="00435057" w:rsidRDefault="00A22EDC" w:rsidP="002B6D2B">
      <w:pPr>
        <w:tabs>
          <w:tab w:val="left" w:pos="284"/>
          <w:tab w:val="left" w:pos="357"/>
          <w:tab w:val="left" w:pos="397"/>
        </w:tabs>
        <w:ind w:left="568" w:hanging="284"/>
        <w:jc w:val="both"/>
      </w:pPr>
      <w:r w:rsidRPr="00435057">
        <w:t>d)</w:t>
      </w:r>
      <w:r w:rsidRPr="00435057">
        <w:tab/>
        <w:t>Bazy Eurostatu i innych organizacji międzynarodowych – Eurostat, IEA, ONZ – Energia (listopad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tabs>
          <w:tab w:val="left" w:pos="284"/>
          <w:tab w:val="left" w:pos="357"/>
          <w:tab w:val="left" w:pos="397"/>
        </w:tabs>
        <w:spacing w:after="120"/>
        <w:jc w:val="both"/>
        <w:divId w:val="336807784"/>
        <w:rPr>
          <w:b/>
          <w:bCs/>
          <w:sz w:val="24"/>
          <w:szCs w:val="24"/>
        </w:rPr>
      </w:pPr>
      <w:r w:rsidRPr="00435057">
        <w:rPr>
          <w:b/>
          <w:bCs/>
          <w:sz w:val="24"/>
          <w:szCs w:val="24"/>
        </w:rPr>
        <w:t>1.44 RYNEK MATERIAŁOWY I PALIWOWO-ENERGETYCZNY</w:t>
      </w:r>
    </w:p>
    <w:p w:rsidR="00A22EDC" w:rsidRPr="00435057" w:rsidRDefault="001F26C9" w:rsidP="002B6D2B">
      <w:pPr>
        <w:pStyle w:val="Nagwek3"/>
        <w:tabs>
          <w:tab w:val="left" w:pos="357"/>
          <w:tab w:val="left" w:pos="397"/>
        </w:tabs>
        <w:spacing w:before="0"/>
        <w:ind w:left="2835" w:hanging="2835"/>
        <w:jc w:val="both"/>
        <w:rPr>
          <w:bCs w:val="0"/>
          <w:szCs w:val="20"/>
        </w:rPr>
      </w:pPr>
      <w:bookmarkStart w:id="266" w:name="_Toc162519047"/>
      <w:r w:rsidRPr="00435057">
        <w:rPr>
          <w:bCs w:val="0"/>
          <w:szCs w:val="20"/>
        </w:rPr>
        <w:t>1. Symbol badania:</w:t>
      </w:r>
      <w:r w:rsidR="00A22EDC" w:rsidRPr="00435057">
        <w:rPr>
          <w:bCs w:val="0"/>
          <w:szCs w:val="20"/>
        </w:rPr>
        <w:tab/>
      </w:r>
      <w:bookmarkStart w:id="267" w:name="badanie.1.44.04"/>
      <w:bookmarkEnd w:id="267"/>
      <w:r w:rsidR="00A22EDC" w:rsidRPr="00435057">
        <w:rPr>
          <w:bCs w:val="0"/>
          <w:szCs w:val="20"/>
        </w:rPr>
        <w:t>1.44.04 (121)</w:t>
      </w:r>
      <w:bookmarkEnd w:id="266"/>
    </w:p>
    <w:p w:rsidR="00A22ED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A22EDC" w:rsidRPr="00435057">
        <w:rPr>
          <w:b/>
          <w:bCs/>
        </w:rPr>
        <w:tab/>
        <w:t>Badanie zużycia paliw i energii w gospodarstwach domowych</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rok</w:t>
      </w:r>
    </w:p>
    <w:p w:rsidR="00361E19"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A22EDC" w:rsidP="002B6D2B">
      <w:pPr>
        <w:tabs>
          <w:tab w:val="left" w:pos="284"/>
          <w:tab w:val="left" w:pos="357"/>
          <w:tab w:val="left" w:pos="397"/>
          <w:tab w:val="left" w:pos="2834"/>
        </w:tabs>
        <w:ind w:left="2835"/>
        <w:jc w:val="both"/>
        <w:rPr>
          <w:b/>
          <w:bCs/>
        </w:rPr>
      </w:pPr>
      <w:r w:rsidRPr="00435057">
        <w:rPr>
          <w:b/>
          <w:bCs/>
        </w:rPr>
        <w:t>Minister właściwy do spraw energii</w:t>
      </w:r>
    </w:p>
    <w:p w:rsidR="00C40A35" w:rsidRPr="00435057" w:rsidRDefault="001F26C9" w:rsidP="002B6D2B">
      <w:pPr>
        <w:tabs>
          <w:tab w:val="left" w:pos="284"/>
          <w:tab w:val="left" w:pos="357"/>
          <w:tab w:val="left" w:pos="397"/>
        </w:tabs>
        <w:spacing w:before="120" w:after="60"/>
        <w:jc w:val="both"/>
        <w:divId w:val="177158870"/>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dostarczenie informacji o zużyciu paliw i energii w gospodarstwach domowych (z uwzględnieniem energii pozyskiwanej ze źródeł odnawialnych), zastosowanych technikach i urządzeniach mających wpływ na efektywność energetyczną, w latach nieobjętych badaniem ankietowym E-GD oraz dostarczenie informacji niezbędnych do monitorowania zjawiska ubóstwa energetycznego. Wykonanie badania pozwoli na poprawę jakości i dokładności krajowych bilansów energii oraz ocenę potencjału poprawy efektywności energetycznej sektora gospodarstw domowych.</w:t>
      </w:r>
    </w:p>
    <w:p w:rsidR="00A22EDC" w:rsidRPr="00435057" w:rsidRDefault="00A22EDC" w:rsidP="002B6D2B">
      <w:pPr>
        <w:tabs>
          <w:tab w:val="left" w:pos="284"/>
          <w:tab w:val="left" w:pos="357"/>
          <w:tab w:val="left" w:pos="397"/>
        </w:tabs>
        <w:ind w:left="284" w:hanging="284"/>
        <w:jc w:val="both"/>
      </w:pPr>
      <w:r w:rsidRPr="00435057">
        <w:t>2)</w:t>
      </w:r>
      <w:r w:rsidRPr="00435057">
        <w:tab/>
        <w:t>Akty prawa krajowego, z których wynika obowiązek realizacji badania:</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ustawa z dnia 20 maja 2016 r. o efektywności energetycznej,</w:t>
      </w:r>
    </w:p>
    <w:p w:rsidR="00A22EDC" w:rsidRPr="00435057" w:rsidRDefault="00A22EDC" w:rsidP="002B6D2B">
      <w:pPr>
        <w:tabs>
          <w:tab w:val="left" w:pos="284"/>
          <w:tab w:val="left" w:pos="357"/>
          <w:tab w:val="left" w:pos="397"/>
        </w:tabs>
        <w:ind w:left="568" w:hanging="284"/>
        <w:jc w:val="both"/>
      </w:pPr>
      <w:r w:rsidRPr="00435057">
        <w:t>b)</w:t>
      </w:r>
      <w:r w:rsidRPr="00435057">
        <w:tab/>
        <w:t>ustawa z dnia 10 kwietnia 1997 r. – Prawo energetyczne,</w:t>
      </w:r>
    </w:p>
    <w:p w:rsidR="00A22EDC" w:rsidRPr="00435057" w:rsidRDefault="00A22EDC" w:rsidP="002B6D2B">
      <w:pPr>
        <w:tabs>
          <w:tab w:val="left" w:pos="284"/>
          <w:tab w:val="left" w:pos="357"/>
          <w:tab w:val="left" w:pos="397"/>
        </w:tabs>
        <w:ind w:left="568" w:hanging="284"/>
        <w:jc w:val="both"/>
      </w:pPr>
      <w:r w:rsidRPr="00435057">
        <w:t>c)</w:t>
      </w:r>
      <w:r w:rsidRPr="00435057">
        <w:tab/>
        <w:t>ustawa z dnia 20 lutego 2015 r. o odnawialnych źródłach energii,</w:t>
      </w:r>
    </w:p>
    <w:p w:rsidR="00A22EDC" w:rsidRPr="00435057" w:rsidRDefault="00A22EDC" w:rsidP="002B6D2B">
      <w:pPr>
        <w:tabs>
          <w:tab w:val="left" w:pos="284"/>
          <w:tab w:val="left" w:pos="357"/>
          <w:tab w:val="left" w:pos="397"/>
        </w:tabs>
        <w:ind w:left="568" w:hanging="284"/>
        <w:jc w:val="both"/>
      </w:pPr>
      <w:r w:rsidRPr="00435057">
        <w:t>d)</w:t>
      </w:r>
      <w:r w:rsidRPr="00435057">
        <w:tab/>
        <w:t>ustawa z dnia 11 stycznia 2018 r. o elektromobilności i paliwach alternatywnych.</w:t>
      </w:r>
    </w:p>
    <w:p w:rsidR="00A22EDC" w:rsidRPr="00435057" w:rsidRDefault="00A22EDC" w:rsidP="002B6D2B">
      <w:pPr>
        <w:tabs>
          <w:tab w:val="left" w:pos="284"/>
          <w:tab w:val="left" w:pos="357"/>
          <w:tab w:val="left" w:pos="397"/>
        </w:tabs>
        <w:ind w:left="284" w:hanging="284"/>
        <w:jc w:val="both"/>
      </w:pPr>
      <w:r w:rsidRPr="00435057">
        <w:t>3)</w:t>
      </w:r>
      <w:r w:rsidRPr="00435057">
        <w:tab/>
        <w:t>Akty prawa międzynarodowego, z których wynika obowiązek realizacji badania:</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rozporządzenie Parlamentu Europejskiego i Rady (WE) nr 1099/2008 z dnia 22 października 2008 r. w sprawie statystyki energii,</w:t>
      </w:r>
    </w:p>
    <w:p w:rsidR="00A22EDC" w:rsidRPr="00435057" w:rsidRDefault="00A22EDC" w:rsidP="002B6D2B">
      <w:pPr>
        <w:tabs>
          <w:tab w:val="left" w:pos="284"/>
          <w:tab w:val="left" w:pos="357"/>
          <w:tab w:val="left" w:pos="397"/>
        </w:tabs>
        <w:ind w:left="568" w:hanging="284"/>
        <w:jc w:val="both"/>
      </w:pPr>
      <w:r w:rsidRPr="00435057">
        <w:t>b)</w:t>
      </w:r>
      <w:r w:rsidRPr="00435057">
        <w:tab/>
        <w:t>dyrektywa Parlamentu Europejskiego i Rady 2012/27/UE z dnia 25 października 2012 r. w sprawie efektywności energetycznej, zmiany dyrektyw 2009/125/WE i 2010/30/UE oraz uchylenia dyrektyw 2004/8/WE i 2006/32/WE,</w:t>
      </w:r>
    </w:p>
    <w:p w:rsidR="00A22EDC" w:rsidRPr="00435057" w:rsidRDefault="00A22EDC" w:rsidP="002B6D2B">
      <w:pPr>
        <w:tabs>
          <w:tab w:val="left" w:pos="284"/>
          <w:tab w:val="left" w:pos="357"/>
          <w:tab w:val="left" w:pos="397"/>
        </w:tabs>
        <w:ind w:left="568" w:hanging="284"/>
        <w:jc w:val="both"/>
      </w:pPr>
      <w:r w:rsidRPr="00435057">
        <w:t>c)</w:t>
      </w:r>
      <w:r w:rsidRPr="00435057">
        <w:tab/>
        <w:t>rozporządzenie Parlamentu Europejskiego i Rady UE 2018/1999 z dnia 11 grudnia 2018 r. w sprawie zarządzania unią energetyczną i działaniami w dziedzinie klimatu, zmiany rozporządzeń Parlamentu Europejskiego i Rady (WE) nr 663/2009 i (WE) nr 715/2009, dyrektyw Parlamentu Europejskiego i Rady 94/22/WE, 98/70/WE, 2009/31/WE, 2009/73/WE, 2010/31/UE, 2012/27/UE i 2013/30/UE, dyrektyw Rady 2009/119/WE i (EU) 2015/652 oraz uchylenia rozporządzenia Parlamentu Europejskiego i Rady (UE) nr 525/2013,</w:t>
      </w:r>
    </w:p>
    <w:p w:rsidR="00A22EDC" w:rsidRPr="00435057" w:rsidRDefault="00A22EDC" w:rsidP="002B6D2B">
      <w:pPr>
        <w:tabs>
          <w:tab w:val="left" w:pos="284"/>
          <w:tab w:val="left" w:pos="357"/>
          <w:tab w:val="left" w:pos="397"/>
        </w:tabs>
        <w:ind w:left="568" w:hanging="284"/>
        <w:jc w:val="both"/>
      </w:pPr>
      <w:r w:rsidRPr="00435057">
        <w:t>d)</w:t>
      </w:r>
      <w:r w:rsidRPr="00435057">
        <w:tab/>
        <w:t>dyrektywa Parlamentu Europejskiego i Rady (UE) 2018/2002 z dnia 11 grudnia 2018 r. zmieniająca dyrektywę 2012/27/UE w sprawie efektywności energetycznej,</w:t>
      </w:r>
    </w:p>
    <w:p w:rsidR="00A22EDC" w:rsidRPr="00435057" w:rsidRDefault="00A22EDC" w:rsidP="002B6D2B">
      <w:pPr>
        <w:tabs>
          <w:tab w:val="left" w:pos="284"/>
          <w:tab w:val="left" w:pos="357"/>
          <w:tab w:val="left" w:pos="397"/>
        </w:tabs>
        <w:ind w:left="568" w:hanging="284"/>
        <w:jc w:val="both"/>
      </w:pPr>
      <w:r w:rsidRPr="00435057">
        <w:t>e)</w:t>
      </w:r>
      <w:r w:rsidRPr="00435057">
        <w:tab/>
        <w:t>rozporządzenie Komisji (UE) 2022/132 z dnia 28 stycznia 2022 r. zmieniające rozporządzenie Parlamentu Europejskiego i Rady (WE) nr 1099/2008 w sprawie statystyki energii w odniesieniu do wykonania aktualizacji na potrzeby rocznej, miesięcznej i krótkoterminowej miesięcznej statystyki energii,</w:t>
      </w:r>
    </w:p>
    <w:p w:rsidR="00A22EDC" w:rsidRPr="00435057" w:rsidRDefault="00A22EDC" w:rsidP="002B6D2B">
      <w:pPr>
        <w:tabs>
          <w:tab w:val="left" w:pos="284"/>
          <w:tab w:val="left" w:pos="357"/>
          <w:tab w:val="left" w:pos="397"/>
        </w:tabs>
        <w:ind w:left="568" w:hanging="284"/>
        <w:jc w:val="both"/>
      </w:pPr>
      <w:r w:rsidRPr="00435057">
        <w:t>f)</w:t>
      </w:r>
      <w:r w:rsidRPr="00435057">
        <w:tab/>
        <w:t>dyrektywa Parlamentu Europejskiego i Rady (UE) 2018/2001 z dnia 11 grudnia 2018 r. w sprawie promowania stosowania energii ze źródeł odnawialnych (przekształcenie).</w:t>
      </w:r>
    </w:p>
    <w:p w:rsidR="00A22EDC" w:rsidRPr="00435057" w:rsidRDefault="00A22EDC" w:rsidP="002B6D2B">
      <w:pPr>
        <w:tabs>
          <w:tab w:val="left" w:pos="284"/>
          <w:tab w:val="left" w:pos="357"/>
          <w:tab w:val="left" w:pos="397"/>
        </w:tabs>
        <w:ind w:left="284" w:hanging="284"/>
        <w:jc w:val="both"/>
      </w:pPr>
      <w:r w:rsidRPr="00435057">
        <w:t>4)</w:t>
      </w:r>
      <w:r w:rsidRPr="00435057">
        <w:tab/>
        <w:t>Strategie i programy, na potrzeby których dostarczane są dane: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Strategia na rzecz Odpowiedzialnego Rozwoju do roku 2020 (z perspektywą do 2030 r.).</w:t>
      </w:r>
    </w:p>
    <w:p w:rsidR="00A22EDC" w:rsidRPr="00435057" w:rsidRDefault="00A22EDC" w:rsidP="002B6D2B">
      <w:pPr>
        <w:tabs>
          <w:tab w:val="left" w:pos="284"/>
          <w:tab w:val="left" w:pos="357"/>
          <w:tab w:val="left" w:pos="397"/>
        </w:tabs>
        <w:ind w:left="284" w:hanging="284"/>
        <w:jc w:val="both"/>
      </w:pPr>
      <w:r w:rsidRPr="00435057">
        <w:t>5)</w:t>
      </w:r>
      <w:r w:rsidRPr="00435057">
        <w:tab/>
        <w:t>Użytkownicy, których potrzeby uwzględnia badanie: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administracja rządowa,</w:t>
      </w:r>
    </w:p>
    <w:p w:rsidR="00A22EDC" w:rsidRPr="00435057" w:rsidRDefault="00A22EDC" w:rsidP="002B6D2B">
      <w:pPr>
        <w:tabs>
          <w:tab w:val="left" w:pos="284"/>
          <w:tab w:val="left" w:pos="357"/>
          <w:tab w:val="left" w:pos="397"/>
        </w:tabs>
        <w:ind w:left="568" w:hanging="284"/>
        <w:jc w:val="both"/>
      </w:pPr>
      <w:r w:rsidRPr="00435057">
        <w:t>b)</w:t>
      </w:r>
      <w:r w:rsidRPr="00435057">
        <w:tab/>
        <w:t>NBP,</w:t>
      </w:r>
    </w:p>
    <w:p w:rsidR="00A22EDC" w:rsidRPr="00435057" w:rsidRDefault="00A22EDC" w:rsidP="002B6D2B">
      <w:pPr>
        <w:tabs>
          <w:tab w:val="left" w:pos="284"/>
          <w:tab w:val="left" w:pos="357"/>
          <w:tab w:val="left" w:pos="397"/>
        </w:tabs>
        <w:ind w:left="568" w:hanging="284"/>
        <w:jc w:val="both"/>
      </w:pPr>
      <w:r w:rsidRPr="00435057">
        <w:t>c)</w:t>
      </w:r>
      <w:r w:rsidRPr="00435057">
        <w:tab/>
        <w:t>Sejm, Senat,</w:t>
      </w:r>
    </w:p>
    <w:p w:rsidR="00A22EDC" w:rsidRPr="00435057" w:rsidRDefault="00A22EDC" w:rsidP="002B6D2B">
      <w:pPr>
        <w:tabs>
          <w:tab w:val="left" w:pos="284"/>
          <w:tab w:val="left" w:pos="357"/>
          <w:tab w:val="left" w:pos="397"/>
        </w:tabs>
        <w:ind w:left="568" w:hanging="284"/>
        <w:jc w:val="both"/>
      </w:pPr>
      <w:r w:rsidRPr="00435057">
        <w:t>d)</w:t>
      </w:r>
      <w:r w:rsidRPr="00435057">
        <w:tab/>
        <w:t>placówki naukowe/badawcze, uczelnie (nauczyciele akademiccy i studenci),</w:t>
      </w:r>
    </w:p>
    <w:p w:rsidR="00A22EDC" w:rsidRPr="00435057" w:rsidRDefault="00A22EDC" w:rsidP="002B6D2B">
      <w:pPr>
        <w:tabs>
          <w:tab w:val="left" w:pos="284"/>
          <w:tab w:val="left" w:pos="357"/>
          <w:tab w:val="left" w:pos="397"/>
        </w:tabs>
        <w:ind w:left="568" w:hanging="284"/>
        <w:jc w:val="both"/>
      </w:pPr>
      <w:r w:rsidRPr="00435057">
        <w:t>e)</w:t>
      </w:r>
      <w:r w:rsidRPr="00435057">
        <w:tab/>
        <w:t>stowarzyszenia, organizacje, fundacje,</w:t>
      </w:r>
    </w:p>
    <w:p w:rsidR="00A22EDC" w:rsidRPr="00435057" w:rsidRDefault="00A22EDC" w:rsidP="002B6D2B">
      <w:pPr>
        <w:tabs>
          <w:tab w:val="left" w:pos="284"/>
          <w:tab w:val="left" w:pos="357"/>
          <w:tab w:val="left" w:pos="397"/>
        </w:tabs>
        <w:ind w:left="568" w:hanging="284"/>
        <w:jc w:val="both"/>
      </w:pPr>
      <w:r w:rsidRPr="00435057">
        <w:t>f)</w:t>
      </w:r>
      <w:r w:rsidRPr="00435057">
        <w:tab/>
        <w:t>przedsiębiorstwa, samorząd gospodarczy,</w:t>
      </w:r>
    </w:p>
    <w:p w:rsidR="00A22EDC" w:rsidRPr="00435057" w:rsidRDefault="00A22EDC" w:rsidP="002B6D2B">
      <w:pPr>
        <w:tabs>
          <w:tab w:val="left" w:pos="284"/>
          <w:tab w:val="left" w:pos="357"/>
          <w:tab w:val="left" w:pos="397"/>
        </w:tabs>
        <w:ind w:left="568" w:hanging="284"/>
        <w:jc w:val="both"/>
      </w:pPr>
      <w:r w:rsidRPr="00435057">
        <w:t>g)</w:t>
      </w:r>
      <w:r w:rsidRPr="00435057">
        <w:tab/>
        <w:t>organizacje międzynarodowe,</w:t>
      </w:r>
    </w:p>
    <w:p w:rsidR="00A22EDC" w:rsidRPr="00435057" w:rsidRDefault="00A22EDC" w:rsidP="002B6D2B">
      <w:pPr>
        <w:tabs>
          <w:tab w:val="left" w:pos="284"/>
          <w:tab w:val="left" w:pos="357"/>
          <w:tab w:val="left" w:pos="397"/>
        </w:tabs>
        <w:ind w:left="568" w:hanging="284"/>
        <w:jc w:val="both"/>
      </w:pPr>
      <w:r w:rsidRPr="00435057">
        <w:t>h)</w:t>
      </w:r>
      <w:r w:rsidRPr="00435057">
        <w:tab/>
        <w:t>Eurostat i inne zagraniczne instytucje statystyczne,</w:t>
      </w:r>
    </w:p>
    <w:p w:rsidR="00C40A35" w:rsidRPr="00435057" w:rsidRDefault="00A22EDC" w:rsidP="002B6D2B">
      <w:pPr>
        <w:tabs>
          <w:tab w:val="left" w:pos="284"/>
          <w:tab w:val="left" w:pos="357"/>
          <w:tab w:val="left" w:pos="397"/>
        </w:tabs>
        <w:ind w:left="568" w:hanging="284"/>
        <w:jc w:val="both"/>
      </w:pPr>
      <w:r w:rsidRPr="00435057">
        <w:t>i)</w:t>
      </w:r>
      <w:r w:rsidRPr="00435057">
        <w:tab/>
        <w:t>inny użytkownik.</w:t>
      </w:r>
    </w:p>
    <w:p w:rsidR="00C40A35" w:rsidRPr="00435057" w:rsidRDefault="001F26C9" w:rsidP="002B6D2B">
      <w:pPr>
        <w:tabs>
          <w:tab w:val="left" w:pos="284"/>
          <w:tab w:val="left" w:pos="357"/>
          <w:tab w:val="left" w:pos="397"/>
        </w:tabs>
        <w:spacing w:before="120" w:after="60"/>
        <w:jc w:val="both"/>
        <w:divId w:val="1068303201"/>
        <w:rPr>
          <w:b/>
          <w:bCs/>
        </w:rPr>
      </w:pPr>
      <w:r w:rsidRPr="00435057">
        <w:rPr>
          <w:b/>
          <w:bCs/>
        </w:rPr>
        <w:t>6. Zakres podmiotowy</w:t>
      </w:r>
      <w:r w:rsidR="00A22EDC" w:rsidRPr="00435057">
        <w:rPr>
          <w:b/>
          <w:bCs/>
        </w:rPr>
        <w:t>:</w:t>
      </w:r>
    </w:p>
    <w:p w:rsidR="00A22EDC" w:rsidRPr="00435057" w:rsidRDefault="00A22EDC" w:rsidP="002B6D2B">
      <w:pPr>
        <w:tabs>
          <w:tab w:val="left" w:pos="284"/>
          <w:tab w:val="left" w:pos="357"/>
          <w:tab w:val="left" w:pos="397"/>
        </w:tabs>
        <w:jc w:val="both"/>
      </w:pPr>
      <w:r w:rsidRPr="00435057">
        <w:t>Gospodarstwa domowe.</w:t>
      </w:r>
    </w:p>
    <w:p w:rsidR="00C40A35" w:rsidRPr="00435057" w:rsidRDefault="001F26C9" w:rsidP="002B6D2B">
      <w:pPr>
        <w:tabs>
          <w:tab w:val="left" w:pos="284"/>
          <w:tab w:val="left" w:pos="357"/>
          <w:tab w:val="left" w:pos="397"/>
        </w:tabs>
        <w:spacing w:before="120" w:after="60"/>
        <w:jc w:val="both"/>
        <w:divId w:val="551622836"/>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Zużycie paliw i energii w gospodarstwach domowych. Charakterystyka gospodarstw domowych. Dochody gospodarstw domowych. Rozchody gospodarstw domowych. Warunki mieszkaniowe gospodarstw domowych. Dane ekonomiczne przedsiębiorstw sektora energii. Ropa naftowa, gaz ziemny, paliwa ciekłe i gazowe. Ciepło i energia elektryczna. Wyposażenie gospodarstw domowych w przedmioty trwałego użytkowania. Aktywność ekonomiczna. Cechy społeczno-ekonomiczne osób. Cechy demograficzne osób. Poziom dochodów, wydatków, spożycia artykułów żywnościowych, wyposażenia gospodarstw domowych w przedmioty trwałego użytkowania, subiektywna ocena sytuacji materialnej gospodarstw domowych.</w:t>
      </w:r>
    </w:p>
    <w:p w:rsidR="00C40A35" w:rsidRPr="00435057" w:rsidRDefault="001F26C9" w:rsidP="002B6D2B">
      <w:pPr>
        <w:tabs>
          <w:tab w:val="left" w:pos="284"/>
          <w:tab w:val="left" w:pos="357"/>
          <w:tab w:val="left" w:pos="397"/>
        </w:tabs>
        <w:spacing w:before="120" w:after="60"/>
        <w:jc w:val="both"/>
        <w:divId w:val="1273705221"/>
        <w:rPr>
          <w:b/>
          <w:bCs/>
        </w:rPr>
      </w:pPr>
      <w:r w:rsidRPr="00435057">
        <w:rPr>
          <w:b/>
          <w:bCs/>
        </w:rPr>
        <w:t>8. Źródła danych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 xml:space="preserve">Zestawy danych Głównego Urzędu Statystycznego nr </w:t>
      </w:r>
      <w:hyperlink w:anchor="gr.1">
        <w:r w:rsidRPr="00435057">
          <w:t>1</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BR-01 – książeczka budżetu gospodarstwa domowego (</w:t>
      </w:r>
      <w:hyperlink w:anchor="lp.1.16">
        <w:r w:rsidR="00A22EDC" w:rsidRPr="00435057">
          <w:t>lp. 1.16</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BR-01a – badanie budżetów gospodarstw domowych. Karta statystyczna gospodarstwa domowego (</w:t>
      </w:r>
      <w:hyperlink w:anchor="lp.1.17">
        <w:r w:rsidRPr="00435057">
          <w:t>lp. 1.17</w:t>
        </w:r>
      </w:hyperlink>
      <w:r w:rsidRPr="00435057">
        <w:t>),</w:t>
      </w:r>
    </w:p>
    <w:p w:rsidR="00A22EDC" w:rsidRPr="00435057" w:rsidRDefault="00A22EDC" w:rsidP="002B6D2B">
      <w:pPr>
        <w:tabs>
          <w:tab w:val="left" w:pos="284"/>
          <w:tab w:val="left" w:pos="357"/>
          <w:tab w:val="left" w:pos="397"/>
        </w:tabs>
        <w:ind w:left="568" w:hanging="284"/>
        <w:jc w:val="both"/>
      </w:pPr>
      <w:r w:rsidRPr="00435057">
        <w:t>c)</w:t>
      </w:r>
      <w:r w:rsidRPr="00435057">
        <w:tab/>
        <w:t>BR-01b – badanie budżetów gospodarstw domowych. Informacja o udziale w badaniu (</w:t>
      </w:r>
      <w:hyperlink w:anchor="lp.1.18">
        <w:r w:rsidRPr="00435057">
          <w:t>lp. 1.18</w:t>
        </w:r>
      </w:hyperlink>
      <w:r w:rsidRPr="00435057">
        <w:t>),</w:t>
      </w:r>
    </w:p>
    <w:p w:rsidR="00A22EDC" w:rsidRPr="00435057" w:rsidRDefault="00A22EDC" w:rsidP="002B6D2B">
      <w:pPr>
        <w:tabs>
          <w:tab w:val="left" w:pos="284"/>
          <w:tab w:val="left" w:pos="357"/>
          <w:tab w:val="left" w:pos="397"/>
        </w:tabs>
        <w:ind w:left="568" w:hanging="284"/>
        <w:jc w:val="both"/>
      </w:pPr>
      <w:r w:rsidRPr="00435057">
        <w:t>d)</w:t>
      </w:r>
      <w:r w:rsidRPr="00435057">
        <w:tab/>
        <w:t>BR-04 – badanie budżetów gospodarstw domowych. Informacje uzupełniające o gospodarstwie domowym (</w:t>
      </w:r>
      <w:hyperlink w:anchor="lp.1.19">
        <w:r w:rsidRPr="00435057">
          <w:t>lp. 1.19</w:t>
        </w:r>
      </w:hyperlink>
      <w:r w:rsidRPr="00435057">
        <w:t>),</w:t>
      </w:r>
    </w:p>
    <w:p w:rsidR="00A22EDC" w:rsidRPr="00435057" w:rsidRDefault="00A22EDC" w:rsidP="002B6D2B">
      <w:pPr>
        <w:tabs>
          <w:tab w:val="left" w:pos="284"/>
          <w:tab w:val="left" w:pos="357"/>
          <w:tab w:val="left" w:pos="397"/>
        </w:tabs>
        <w:ind w:left="568" w:hanging="284"/>
        <w:jc w:val="both"/>
      </w:pPr>
      <w:r w:rsidRPr="00435057">
        <w:t>e)</w:t>
      </w:r>
      <w:r w:rsidRPr="00435057">
        <w:tab/>
        <w:t>EU-SILC-G – europejskie badanie warunków życia ludności. Kwestionariusz gospodarstwa domowego (</w:t>
      </w:r>
      <w:hyperlink w:anchor="lp.1.47">
        <w:r w:rsidRPr="00435057">
          <w:t>lp. 1.47</w:t>
        </w:r>
      </w:hyperlink>
      <w:r w:rsidRPr="00435057">
        <w:t>).</w:t>
      </w:r>
    </w:p>
    <w:p w:rsidR="00A22EDC" w:rsidRPr="00435057" w:rsidRDefault="00A22EDC" w:rsidP="002B6D2B">
      <w:pPr>
        <w:tabs>
          <w:tab w:val="left" w:pos="284"/>
          <w:tab w:val="left" w:pos="357"/>
          <w:tab w:val="left" w:pos="397"/>
        </w:tabs>
        <w:ind w:left="284" w:hanging="284"/>
        <w:jc w:val="both"/>
      </w:pPr>
      <w:r w:rsidRPr="00435057">
        <w:t>2)</w:t>
      </w:r>
      <w:r w:rsidRPr="00435057">
        <w:tab/>
        <w:t xml:space="preserve">Zestawy danych Ministerstwa Klimatu i Środowiska nr </w:t>
      </w:r>
      <w:hyperlink w:anchor="gr.4">
        <w:r w:rsidRPr="00435057">
          <w:t>4</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G-10.4(D)k – sprawozdanie o działalności przedsiębiorstwa energetycznego zajmującego się dystrybucją energii elektrycznej (</w:t>
      </w:r>
      <w:hyperlink w:anchor="lp.4.5">
        <w:r w:rsidR="00A22EDC" w:rsidRPr="00435057">
          <w:t>lp. 4.5</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G-10.4(Ob)k – sprawozdanie o działalności przedsiębiorstwa energetycznego prowadzącego obrót energią elektryczną (</w:t>
      </w:r>
      <w:hyperlink w:anchor="lp.4.6">
        <w:r w:rsidRPr="00435057">
          <w:t>lp. 4.6</w:t>
        </w:r>
      </w:hyperlink>
      <w:r w:rsidRPr="00435057">
        <w:t>),</w:t>
      </w:r>
    </w:p>
    <w:p w:rsidR="00A22EDC" w:rsidRPr="00435057" w:rsidRDefault="00A22EDC" w:rsidP="002B6D2B">
      <w:pPr>
        <w:tabs>
          <w:tab w:val="left" w:pos="284"/>
          <w:tab w:val="left" w:pos="357"/>
          <w:tab w:val="left" w:pos="397"/>
        </w:tabs>
        <w:ind w:left="568" w:hanging="284"/>
        <w:jc w:val="both"/>
      </w:pPr>
      <w:r w:rsidRPr="00435057">
        <w:t>c)</w:t>
      </w:r>
      <w:r w:rsidRPr="00435057">
        <w:tab/>
        <w:t>G-10.5 – sprawozdanie o stanie urządzeń elektrycznych (</w:t>
      </w:r>
      <w:hyperlink w:anchor="lp.4.8">
        <w:r w:rsidRPr="00435057">
          <w:t>lp. 4.8</w:t>
        </w:r>
      </w:hyperlink>
      <w:r w:rsidRPr="00435057">
        <w:t>),</w:t>
      </w:r>
    </w:p>
    <w:p w:rsidR="00A22EDC" w:rsidRPr="00435057" w:rsidRDefault="00A22EDC" w:rsidP="002B6D2B">
      <w:pPr>
        <w:tabs>
          <w:tab w:val="left" w:pos="284"/>
          <w:tab w:val="left" w:pos="357"/>
          <w:tab w:val="left" w:pos="397"/>
        </w:tabs>
        <w:ind w:left="568" w:hanging="284"/>
        <w:jc w:val="both"/>
      </w:pPr>
      <w:r w:rsidRPr="00435057">
        <w:t>d)</w:t>
      </w:r>
      <w:r w:rsidRPr="00435057">
        <w:tab/>
        <w:t>G-10.8 – sprawozdanie o sprzedaży/dostawie oraz zużyciu energii elektrycznej według jednostek podziału terytorialnego (</w:t>
      </w:r>
      <w:hyperlink w:anchor="lp.4.12">
        <w:r w:rsidRPr="00435057">
          <w:t>lp. 4.12</w:t>
        </w:r>
      </w:hyperlink>
      <w:r w:rsidRPr="00435057">
        <w:t>),</w:t>
      </w:r>
    </w:p>
    <w:p w:rsidR="00A22EDC" w:rsidRPr="00435057" w:rsidRDefault="00A22EDC" w:rsidP="002B6D2B">
      <w:pPr>
        <w:tabs>
          <w:tab w:val="left" w:pos="284"/>
          <w:tab w:val="left" w:pos="357"/>
          <w:tab w:val="left" w:pos="397"/>
        </w:tabs>
        <w:ind w:left="568" w:hanging="284"/>
        <w:jc w:val="both"/>
      </w:pPr>
      <w:r w:rsidRPr="00435057">
        <w:t>e)</w:t>
      </w:r>
      <w:r w:rsidRPr="00435057">
        <w:tab/>
        <w:t>G-11a – sprawozdanie w zakresie wykorzystania paliw alternatywnych w transporcie (</w:t>
      </w:r>
      <w:hyperlink w:anchor="lp.4.15">
        <w:r w:rsidRPr="00435057">
          <w:t>lp. 4.15</w:t>
        </w:r>
      </w:hyperlink>
      <w:r w:rsidRPr="00435057">
        <w:t>),</w:t>
      </w:r>
    </w:p>
    <w:p w:rsidR="00A22EDC" w:rsidRPr="00435057" w:rsidRDefault="00A22EDC" w:rsidP="002B6D2B">
      <w:pPr>
        <w:tabs>
          <w:tab w:val="left" w:pos="284"/>
          <w:tab w:val="left" w:pos="357"/>
          <w:tab w:val="left" w:pos="397"/>
        </w:tabs>
        <w:ind w:left="568" w:hanging="284"/>
        <w:jc w:val="both"/>
      </w:pPr>
      <w:r w:rsidRPr="00435057">
        <w:t>f)</w:t>
      </w:r>
      <w:r w:rsidRPr="00435057">
        <w:tab/>
        <w:t>G-11e – sprawozdanie o cenach energii elektrycznej według kategorii standardowych odbiorców końcowych (</w:t>
      </w:r>
      <w:hyperlink w:anchor="lp.4.16">
        <w:r w:rsidRPr="00435057">
          <w:t>lp. 4.16</w:t>
        </w:r>
      </w:hyperlink>
      <w:r w:rsidRPr="00435057">
        <w:t>),</w:t>
      </w:r>
    </w:p>
    <w:p w:rsidR="00A22EDC" w:rsidRPr="00435057" w:rsidRDefault="00A22EDC" w:rsidP="002B6D2B">
      <w:pPr>
        <w:tabs>
          <w:tab w:val="left" w:pos="284"/>
          <w:tab w:val="left" w:pos="357"/>
          <w:tab w:val="left" w:pos="397"/>
        </w:tabs>
        <w:ind w:left="568" w:hanging="284"/>
        <w:jc w:val="both"/>
      </w:pPr>
      <w:r w:rsidRPr="00435057">
        <w:t>g)</w:t>
      </w:r>
      <w:r w:rsidRPr="00435057">
        <w:tab/>
        <w:t>G-11g – sprawozdanie o cenach gazu ziemnego według kategorii standardowych odbiorców końcowych (</w:t>
      </w:r>
      <w:hyperlink w:anchor="lp.4.17">
        <w:r w:rsidRPr="00435057">
          <w:t>lp. 4.17</w:t>
        </w:r>
      </w:hyperlink>
      <w:r w:rsidRPr="00435057">
        <w:t>),</w:t>
      </w:r>
    </w:p>
    <w:p w:rsidR="00A22EDC" w:rsidRPr="00435057" w:rsidRDefault="00A22EDC" w:rsidP="002B6D2B">
      <w:pPr>
        <w:tabs>
          <w:tab w:val="left" w:pos="284"/>
          <w:tab w:val="left" w:pos="357"/>
          <w:tab w:val="left" w:pos="397"/>
        </w:tabs>
        <w:ind w:left="568" w:hanging="284"/>
        <w:jc w:val="both"/>
      </w:pPr>
      <w:r w:rsidRPr="00435057">
        <w:t>h)</w:t>
      </w:r>
      <w:r w:rsidRPr="00435057">
        <w:tab/>
        <w:t>GAZ-3 – sprawozdanie o działalności przedsiębiorstw gazowniczych (</w:t>
      </w:r>
      <w:hyperlink w:anchor="lp.4.21">
        <w:r w:rsidRPr="00435057">
          <w:t>lp. 4.21</w:t>
        </w:r>
      </w:hyperlink>
      <w:r w:rsidRPr="00435057">
        <w:t>).</w:t>
      </w:r>
    </w:p>
    <w:p w:rsidR="00A22EDC" w:rsidRPr="00435057" w:rsidRDefault="00A22EDC" w:rsidP="002B6D2B">
      <w:pPr>
        <w:tabs>
          <w:tab w:val="left" w:pos="284"/>
          <w:tab w:val="left" w:pos="357"/>
          <w:tab w:val="left" w:pos="397"/>
        </w:tabs>
        <w:ind w:left="284" w:hanging="284"/>
        <w:jc w:val="both"/>
      </w:pPr>
      <w:r w:rsidRPr="00435057">
        <w:t>3)</w:t>
      </w:r>
      <w:r w:rsidRPr="00435057">
        <w:tab/>
        <w:t xml:space="preserve">Zestawy danych z systemów informacyjnych Urzędu Regulacji Energetyki nr </w:t>
      </w:r>
      <w:hyperlink w:anchor="gr.169">
        <w:r w:rsidRPr="00435057">
          <w:t>169</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wykaz wytwórców energii elektrycznej w mikroinstalacji, dane o energii elektrycznej wytworzonej z odnawialnego źródła energii w mikroinstalacji (w tym przez prosumentów) i wprowadzonej do sieci dystrybucyjnej (</w:t>
      </w:r>
      <w:hyperlink w:anchor="lp.169.7">
        <w:r w:rsidR="00A22EDC" w:rsidRPr="00435057">
          <w:t>lp. 169.7</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4)</w:t>
      </w:r>
      <w:r w:rsidRPr="00435057">
        <w:tab/>
        <w:t>Wyniki innych badań:</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1.25.01 Budżety gospodarstw domowych,</w:t>
      </w:r>
    </w:p>
    <w:p w:rsidR="00A22EDC" w:rsidRPr="00435057" w:rsidRDefault="00A22EDC" w:rsidP="002B6D2B">
      <w:pPr>
        <w:tabs>
          <w:tab w:val="left" w:pos="284"/>
          <w:tab w:val="left" w:pos="357"/>
          <w:tab w:val="left" w:pos="397"/>
        </w:tabs>
        <w:ind w:left="568" w:hanging="284"/>
        <w:jc w:val="both"/>
      </w:pPr>
      <w:r w:rsidRPr="00435057">
        <w:t>b)</w:t>
      </w:r>
      <w:r w:rsidRPr="00435057">
        <w:tab/>
        <w:t>1.25.08 Europejskie badanie warunków życia ludności (EU-SILC),</w:t>
      </w:r>
    </w:p>
    <w:p w:rsidR="00A22EDC" w:rsidRPr="00435057" w:rsidRDefault="00A22EDC" w:rsidP="002B6D2B">
      <w:pPr>
        <w:tabs>
          <w:tab w:val="left" w:pos="284"/>
          <w:tab w:val="left" w:pos="357"/>
          <w:tab w:val="left" w:pos="397"/>
        </w:tabs>
        <w:ind w:left="568" w:hanging="284"/>
        <w:jc w:val="both"/>
      </w:pPr>
      <w:r w:rsidRPr="00435057">
        <w:t>c)</w:t>
      </w:r>
      <w:r w:rsidRPr="00435057">
        <w:tab/>
        <w:t>1.26.01 Gospodarowanie zasobami mieszkaniowymi,</w:t>
      </w:r>
    </w:p>
    <w:p w:rsidR="00A22EDC" w:rsidRPr="00435057" w:rsidRDefault="00A22EDC" w:rsidP="002B6D2B">
      <w:pPr>
        <w:tabs>
          <w:tab w:val="left" w:pos="284"/>
          <w:tab w:val="left" w:pos="357"/>
          <w:tab w:val="left" w:pos="397"/>
        </w:tabs>
        <w:ind w:left="568" w:hanging="284"/>
        <w:jc w:val="both"/>
      </w:pPr>
      <w:r w:rsidRPr="00435057">
        <w:t>d)</w:t>
      </w:r>
      <w:r w:rsidRPr="00435057">
        <w:tab/>
        <w:t>1.44.02 Elektroenergetyka i ciepłownictwo,</w:t>
      </w:r>
    </w:p>
    <w:p w:rsidR="00A22EDC" w:rsidRPr="00435057" w:rsidRDefault="00A22EDC" w:rsidP="002B6D2B">
      <w:pPr>
        <w:tabs>
          <w:tab w:val="left" w:pos="284"/>
          <w:tab w:val="left" w:pos="357"/>
          <w:tab w:val="left" w:pos="397"/>
        </w:tabs>
        <w:ind w:left="568" w:hanging="284"/>
        <w:jc w:val="both"/>
      </w:pPr>
      <w:r w:rsidRPr="00435057">
        <w:t>e)</w:t>
      </w:r>
      <w:r w:rsidRPr="00435057">
        <w:tab/>
        <w:t>1.44.11 Paliwa ciekłe i gazowe.</w:t>
      </w:r>
    </w:p>
    <w:p w:rsidR="00C40A35" w:rsidRPr="00435057" w:rsidRDefault="00A22EDC" w:rsidP="002B6D2B">
      <w:pPr>
        <w:tabs>
          <w:tab w:val="left" w:pos="284"/>
          <w:tab w:val="left" w:pos="357"/>
          <w:tab w:val="left" w:pos="397"/>
        </w:tabs>
        <w:ind w:left="284" w:hanging="284"/>
        <w:jc w:val="both"/>
      </w:pPr>
      <w:r w:rsidRPr="00435057">
        <w:t>5)</w:t>
      </w:r>
      <w:r w:rsidRPr="00435057">
        <w:tab/>
        <w:t>Inne źródła danych:</w:t>
      </w:r>
      <w:r w:rsidR="00E64650" w:rsidRPr="00435057">
        <w:t xml:space="preserve"> </w:t>
      </w:r>
      <w:r w:rsidRPr="00435057">
        <w:t>Dane pozyskane z badania 1.44.04 Pbssp na rok 2024. Informacje dystrybutorów energii elektrycznej, gazu ziemnego i ciepła o wielkościach zużycia nośników energii na poszczególne cele (ogrzewanie mieszkań, przygotowanie ciepłej wody, gotowanie posiłków, oświetlenie itd.). Informacje sprzedawców pomp ciepła i importerów urządzeń grzewczych. Informacje branży fotowoltaicznej. Informacje pochodzące z programów: Mój Prąd i Czyste Powietrze, Moje Ciepło, Ciepłe Mieszkanie, Energia dla wsi. Informacje pochodzące z Centralnej Ewidencji Emisyjności Budynków.</w:t>
      </w:r>
    </w:p>
    <w:p w:rsidR="00C40A35" w:rsidRPr="00435057" w:rsidRDefault="001F26C9" w:rsidP="002B6D2B">
      <w:pPr>
        <w:tabs>
          <w:tab w:val="left" w:pos="284"/>
          <w:tab w:val="left" w:pos="357"/>
          <w:tab w:val="left" w:pos="397"/>
        </w:tabs>
        <w:spacing w:before="120" w:after="60"/>
        <w:jc w:val="both"/>
        <w:divId w:val="1487240354"/>
        <w:rPr>
          <w:b/>
          <w:bCs/>
        </w:rPr>
      </w:pPr>
      <w:r w:rsidRPr="00435057">
        <w:rPr>
          <w:b/>
          <w:bCs/>
        </w:rPr>
        <w:t>9. Rodzaje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Zużycie poszczególnych nośników energii w gospodarstwach domowych, w przekrojach: kierunki użytkowania.</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Wyposażenie gospodarstw domowych w urządzenia zużywające paliwa i energię, prywatne środki transportu, wydatki na paliwa i energię w gospodarstwach domowych, charakterystyka gospodarstw domowych, w przekrojach: kraj.</w:t>
      </w:r>
    </w:p>
    <w:p w:rsidR="00A22EDC" w:rsidRPr="00435057" w:rsidRDefault="00A22EDC" w:rsidP="002B6D2B">
      <w:pPr>
        <w:tabs>
          <w:tab w:val="left" w:pos="284"/>
          <w:tab w:val="left" w:pos="357"/>
          <w:tab w:val="left" w:pos="397"/>
        </w:tabs>
        <w:ind w:left="284" w:hanging="284"/>
        <w:jc w:val="both"/>
      </w:pPr>
      <w:r w:rsidRPr="00435057">
        <w:t xml:space="preserve">3) </w:t>
      </w:r>
      <w:r w:rsidRPr="00435057">
        <w:tab/>
        <w:t>Sposób ogrzewania mieszkania i przygotowania ciepłej wody, w przekrojach: kraj.</w:t>
      </w:r>
    </w:p>
    <w:p w:rsidR="00A22EDC" w:rsidRPr="00435057" w:rsidRDefault="00A22EDC" w:rsidP="002B6D2B">
      <w:pPr>
        <w:tabs>
          <w:tab w:val="left" w:pos="284"/>
          <w:tab w:val="left" w:pos="357"/>
          <w:tab w:val="left" w:pos="397"/>
        </w:tabs>
        <w:ind w:left="284" w:hanging="284"/>
        <w:jc w:val="both"/>
      </w:pPr>
      <w:r w:rsidRPr="00435057">
        <w:t xml:space="preserve">4) </w:t>
      </w:r>
      <w:r w:rsidRPr="00435057">
        <w:tab/>
        <w:t>Charakterystyka paliw z biomasy oraz urządzeń wykorzystujących energię ze źródeł odnawialnych (kolektorów słonecznych, pomp ciepła, mikroinstalacji), w przekrojach: kraj.</w:t>
      </w:r>
    </w:p>
    <w:p w:rsidR="00A22EDC" w:rsidRPr="00435057" w:rsidRDefault="00A22EDC" w:rsidP="002B6D2B">
      <w:pPr>
        <w:tabs>
          <w:tab w:val="left" w:pos="284"/>
          <w:tab w:val="left" w:pos="357"/>
          <w:tab w:val="left" w:pos="397"/>
        </w:tabs>
        <w:ind w:left="284" w:hanging="284"/>
        <w:jc w:val="both"/>
      </w:pPr>
      <w:r w:rsidRPr="00435057">
        <w:t xml:space="preserve">5) </w:t>
      </w:r>
      <w:r w:rsidRPr="00435057">
        <w:tab/>
        <w:t>Efektywność energetyczna w gospodarstwach domowych, w przekrojach: kraj.</w:t>
      </w:r>
    </w:p>
    <w:p w:rsidR="00C40A35" w:rsidRPr="00435057" w:rsidRDefault="00A22EDC" w:rsidP="002B6D2B">
      <w:pPr>
        <w:tabs>
          <w:tab w:val="left" w:pos="284"/>
          <w:tab w:val="left" w:pos="357"/>
          <w:tab w:val="left" w:pos="397"/>
        </w:tabs>
        <w:ind w:left="284" w:hanging="284"/>
        <w:jc w:val="both"/>
      </w:pPr>
      <w:r w:rsidRPr="00435057">
        <w:t xml:space="preserve">6) </w:t>
      </w:r>
      <w:r w:rsidRPr="00435057">
        <w:tab/>
        <w:t>Wskaźniki mierzące zjawisko ubóstwa energetycznego, w przekrojach: kraj, województwa.</w:t>
      </w:r>
    </w:p>
    <w:p w:rsidR="00C40A35" w:rsidRPr="00435057" w:rsidRDefault="001F26C9" w:rsidP="002B6D2B">
      <w:pPr>
        <w:tabs>
          <w:tab w:val="left" w:pos="284"/>
          <w:tab w:val="left" w:pos="357"/>
          <w:tab w:val="left" w:pos="397"/>
        </w:tabs>
        <w:spacing w:before="120" w:after="60"/>
        <w:jc w:val="both"/>
        <w:divId w:val="127165900"/>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Publikacje GUS:</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„Gospodarka paliwowo-energetyczna w latach 2024 i 2025” (listopad 2026),</w:t>
      </w:r>
    </w:p>
    <w:p w:rsidR="00A22EDC" w:rsidRPr="00435057" w:rsidRDefault="00A22EDC" w:rsidP="002B6D2B">
      <w:pPr>
        <w:tabs>
          <w:tab w:val="left" w:pos="284"/>
          <w:tab w:val="left" w:pos="357"/>
          <w:tab w:val="left" w:pos="397"/>
        </w:tabs>
        <w:ind w:left="568" w:hanging="284"/>
        <w:jc w:val="both"/>
      </w:pPr>
      <w:r w:rsidRPr="00435057">
        <w:t>b)</w:t>
      </w:r>
      <w:r w:rsidRPr="00435057">
        <w:tab/>
        <w:t>„Zużycie paliw i nośników energii w 2025 r.” (grudzień 2026).</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Internetowe bazy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Bazy Eurostatu i innych organizacji międzynarodowych – Baza Eurostatu – Ochrona środowiska i energia – Energia (maj 2027).</w:t>
      </w:r>
    </w:p>
    <w:p w:rsidR="00A22EDC" w:rsidRPr="00435057" w:rsidRDefault="00A22EDC" w:rsidP="002B6D2B">
      <w:pPr>
        <w:tabs>
          <w:tab w:val="left" w:pos="284"/>
          <w:tab w:val="left" w:pos="357"/>
          <w:tab w:val="left" w:pos="397"/>
        </w:tabs>
        <w:ind w:left="284" w:hanging="284"/>
        <w:jc w:val="both"/>
      </w:pPr>
      <w:r w:rsidRPr="00435057">
        <w:t xml:space="preserve">3) </w:t>
      </w:r>
      <w:r w:rsidRPr="00435057">
        <w:tab/>
        <w:t>Tablice publikacyjne: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„Szacunki danych o zużyciu energii w gospodarstwach domowych w 2025 r. – ARE w im. MKiŚ” (grudzień 2026),</w:t>
      </w:r>
    </w:p>
    <w:p w:rsidR="00C40A35" w:rsidRPr="00435057" w:rsidRDefault="00A22EDC" w:rsidP="002B6D2B">
      <w:pPr>
        <w:tabs>
          <w:tab w:val="left" w:pos="284"/>
          <w:tab w:val="left" w:pos="357"/>
          <w:tab w:val="left" w:pos="397"/>
        </w:tabs>
        <w:ind w:left="568" w:hanging="284"/>
        <w:jc w:val="both"/>
      </w:pPr>
      <w:r w:rsidRPr="00435057">
        <w:t>b)</w:t>
      </w:r>
      <w:r w:rsidRPr="00435057">
        <w:tab/>
        <w:t>„Ubóstwo energetyczne w 2025 r. – ARE w im. MKiŚ” (grudzień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tabs>
          <w:tab w:val="left" w:pos="284"/>
          <w:tab w:val="left" w:pos="357"/>
          <w:tab w:val="left" w:pos="397"/>
        </w:tabs>
        <w:spacing w:after="120"/>
        <w:jc w:val="both"/>
        <w:divId w:val="2037657768"/>
        <w:rPr>
          <w:b/>
          <w:bCs/>
          <w:sz w:val="24"/>
          <w:szCs w:val="24"/>
        </w:rPr>
      </w:pPr>
      <w:r w:rsidRPr="00435057">
        <w:rPr>
          <w:b/>
          <w:bCs/>
          <w:sz w:val="24"/>
          <w:szCs w:val="24"/>
        </w:rPr>
        <w:t>1.44 RYNEK MATERIAŁOWY I PALIWOWO-ENERGETYCZNY</w:t>
      </w:r>
    </w:p>
    <w:p w:rsidR="00A22EDC" w:rsidRPr="00435057" w:rsidRDefault="001F26C9" w:rsidP="002B6D2B">
      <w:pPr>
        <w:pStyle w:val="Nagwek3"/>
        <w:tabs>
          <w:tab w:val="left" w:pos="357"/>
          <w:tab w:val="left" w:pos="397"/>
        </w:tabs>
        <w:spacing w:before="0"/>
        <w:ind w:left="2835" w:hanging="2835"/>
        <w:jc w:val="both"/>
        <w:rPr>
          <w:bCs w:val="0"/>
          <w:szCs w:val="20"/>
        </w:rPr>
      </w:pPr>
      <w:bookmarkStart w:id="268" w:name="_Toc162519048"/>
      <w:r w:rsidRPr="00435057">
        <w:rPr>
          <w:bCs w:val="0"/>
          <w:szCs w:val="20"/>
        </w:rPr>
        <w:t>1. Symbol badania:</w:t>
      </w:r>
      <w:r w:rsidR="00A22EDC" w:rsidRPr="00435057">
        <w:rPr>
          <w:bCs w:val="0"/>
          <w:szCs w:val="20"/>
        </w:rPr>
        <w:tab/>
      </w:r>
      <w:bookmarkStart w:id="269" w:name="badanie.1.44.05"/>
      <w:bookmarkEnd w:id="269"/>
      <w:r w:rsidR="00A22EDC" w:rsidRPr="00435057">
        <w:rPr>
          <w:bCs w:val="0"/>
          <w:szCs w:val="20"/>
        </w:rPr>
        <w:t>1.44.05 (122)</w:t>
      </w:r>
      <w:bookmarkEnd w:id="268"/>
    </w:p>
    <w:p w:rsidR="00A22ED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A22EDC" w:rsidRPr="00435057">
        <w:rPr>
          <w:b/>
          <w:bCs/>
        </w:rPr>
        <w:tab/>
        <w:t>Gospodarowanie materiałami</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rok</w:t>
      </w:r>
    </w:p>
    <w:p w:rsidR="00C40A35"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875391341"/>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dostarczenie informacji niezbędnej organom państwa i administracji publicznej oraz podmiotom gospodarki narodowej, a także społeczeństwu do analizy i oceny zaopatrzenia gospodarki w materiały, opracowywanie bilansów krajowych materiałów, dostaw materiałów na zaopatrzenie kraju, określenie głównych kierunków zużycia materiałów na wytworzenie produktów oraz poziomu zapasów materiałów, analiza i ocena gospodarowania podstawowymi odpadami metalicznymi i niemetalicznymi nadającymi się do recyklingu.</w:t>
      </w:r>
    </w:p>
    <w:p w:rsidR="00A22EDC" w:rsidRPr="00435057" w:rsidRDefault="00A22EDC" w:rsidP="002B6D2B">
      <w:pPr>
        <w:tabs>
          <w:tab w:val="left" w:pos="284"/>
          <w:tab w:val="left" w:pos="357"/>
          <w:tab w:val="left" w:pos="397"/>
        </w:tabs>
        <w:ind w:left="284" w:hanging="284"/>
        <w:jc w:val="both"/>
      </w:pPr>
      <w:r w:rsidRPr="00435057">
        <w:t>2)</w:t>
      </w:r>
      <w:r w:rsidRPr="00435057">
        <w:tab/>
        <w:t>Strategie i programy, na potrzeby których dostarczane są dane: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Strategia na rzecz Odpowiedzialnego Rozwoju do roku 2020 (z perspektywą do 2030 r.).</w:t>
      </w:r>
    </w:p>
    <w:p w:rsidR="00A22EDC" w:rsidRPr="00435057" w:rsidRDefault="00A22EDC" w:rsidP="002B6D2B">
      <w:pPr>
        <w:tabs>
          <w:tab w:val="left" w:pos="284"/>
          <w:tab w:val="left" w:pos="357"/>
          <w:tab w:val="left" w:pos="397"/>
        </w:tabs>
        <w:ind w:left="284" w:hanging="284"/>
        <w:jc w:val="both"/>
      </w:pPr>
      <w:r w:rsidRPr="00435057">
        <w:t>3)</w:t>
      </w:r>
      <w:r w:rsidRPr="00435057">
        <w:tab/>
        <w:t>Użytkownicy, których potrzeby uwzględnia badanie: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administracja rządowa,</w:t>
      </w:r>
    </w:p>
    <w:p w:rsidR="00A22EDC" w:rsidRPr="00435057" w:rsidRDefault="00A22EDC" w:rsidP="002B6D2B">
      <w:pPr>
        <w:tabs>
          <w:tab w:val="left" w:pos="284"/>
          <w:tab w:val="left" w:pos="357"/>
          <w:tab w:val="left" w:pos="397"/>
        </w:tabs>
        <w:ind w:left="568" w:hanging="284"/>
        <w:jc w:val="both"/>
      </w:pPr>
      <w:r w:rsidRPr="00435057">
        <w:t>b)</w:t>
      </w:r>
      <w:r w:rsidRPr="00435057">
        <w:tab/>
        <w:t>placówki naukowe/badawcze, uczelnie (nauczyciele akademiccy i studenci),</w:t>
      </w:r>
    </w:p>
    <w:p w:rsidR="00A22EDC" w:rsidRPr="00435057" w:rsidRDefault="00A22EDC" w:rsidP="002B6D2B">
      <w:pPr>
        <w:tabs>
          <w:tab w:val="left" w:pos="284"/>
          <w:tab w:val="left" w:pos="357"/>
          <w:tab w:val="left" w:pos="397"/>
        </w:tabs>
        <w:ind w:left="568" w:hanging="284"/>
        <w:jc w:val="both"/>
      </w:pPr>
      <w:r w:rsidRPr="00435057">
        <w:t>c)</w:t>
      </w:r>
      <w:r w:rsidRPr="00435057">
        <w:tab/>
        <w:t>stowarzyszenia, organizacje, fundacje,</w:t>
      </w:r>
    </w:p>
    <w:p w:rsidR="00A22EDC" w:rsidRPr="00435057" w:rsidRDefault="00A22EDC" w:rsidP="002B6D2B">
      <w:pPr>
        <w:tabs>
          <w:tab w:val="left" w:pos="284"/>
          <w:tab w:val="left" w:pos="357"/>
          <w:tab w:val="left" w:pos="397"/>
        </w:tabs>
        <w:ind w:left="568" w:hanging="284"/>
        <w:jc w:val="both"/>
      </w:pPr>
      <w:r w:rsidRPr="00435057">
        <w:t>d)</w:t>
      </w:r>
      <w:r w:rsidRPr="00435057">
        <w:tab/>
        <w:t>przedsiębiorstwa, samorząd gospodarczy,</w:t>
      </w:r>
    </w:p>
    <w:p w:rsidR="00A22EDC" w:rsidRPr="00435057" w:rsidRDefault="00A22EDC" w:rsidP="002B6D2B">
      <w:pPr>
        <w:tabs>
          <w:tab w:val="left" w:pos="284"/>
          <w:tab w:val="left" w:pos="357"/>
          <w:tab w:val="left" w:pos="397"/>
        </w:tabs>
        <w:ind w:left="568" w:hanging="284"/>
        <w:jc w:val="both"/>
      </w:pPr>
      <w:r w:rsidRPr="00435057">
        <w:t>e)</w:t>
      </w:r>
      <w:r w:rsidRPr="00435057">
        <w:tab/>
        <w:t>Sejm, Senat,</w:t>
      </w:r>
    </w:p>
    <w:p w:rsidR="00C40A35" w:rsidRPr="00435057" w:rsidRDefault="00A22EDC" w:rsidP="002B6D2B">
      <w:pPr>
        <w:tabs>
          <w:tab w:val="left" w:pos="284"/>
          <w:tab w:val="left" w:pos="357"/>
          <w:tab w:val="left" w:pos="397"/>
        </w:tabs>
        <w:ind w:left="568" w:hanging="284"/>
        <w:jc w:val="both"/>
      </w:pPr>
      <w:r w:rsidRPr="00435057">
        <w:t>f)</w:t>
      </w:r>
      <w:r w:rsidRPr="00435057">
        <w:tab/>
        <w:t>inny użytkownik.</w:t>
      </w:r>
    </w:p>
    <w:p w:rsidR="00C40A35" w:rsidRPr="00435057" w:rsidRDefault="001F26C9" w:rsidP="002B6D2B">
      <w:pPr>
        <w:tabs>
          <w:tab w:val="left" w:pos="284"/>
          <w:tab w:val="left" w:pos="357"/>
          <w:tab w:val="left" w:pos="397"/>
        </w:tabs>
        <w:spacing w:before="120" w:after="60"/>
        <w:jc w:val="both"/>
        <w:divId w:val="284241717"/>
        <w:rPr>
          <w:b/>
          <w:bCs/>
        </w:rPr>
      </w:pPr>
      <w:r w:rsidRPr="00435057">
        <w:rPr>
          <w:b/>
          <w:bCs/>
        </w:rPr>
        <w:t>6. Zakres podmiotowy</w:t>
      </w:r>
      <w:r w:rsidR="00A22EDC" w:rsidRPr="00435057">
        <w:rPr>
          <w:b/>
          <w:bCs/>
        </w:rPr>
        <w:t>:</w:t>
      </w:r>
    </w:p>
    <w:p w:rsidR="00361E19" w:rsidRPr="00435057" w:rsidRDefault="00A22EDC" w:rsidP="002B6D2B">
      <w:pPr>
        <w:tabs>
          <w:tab w:val="left" w:pos="284"/>
          <w:tab w:val="left" w:pos="357"/>
          <w:tab w:val="left" w:pos="397"/>
        </w:tabs>
        <w:jc w:val="both"/>
      </w:pPr>
      <w:r w:rsidRPr="00435057">
        <w:t>Podmioty gospodarki narodowej zużywające materiały, w których liczba pracujących wynosi 10 osób i więcej, dla których działalność przeważająca jest zaklasyfikowana według PKD do sekcji D, E, F (z wyłączeniem grupy 41.1), do działu 01 (z wyłączeniem osób fizycznych prowadzących indywidualne gospodarstwa rolne), 13, 15, 16, 17, 18, 20, 21, 22, 23, 24, 25, 26, 27, 28, 29, 30, 31, 32, 33, 52, 58, 61.</w:t>
      </w:r>
    </w:p>
    <w:p w:rsidR="00361E19" w:rsidRPr="00435057" w:rsidRDefault="00A22EDC" w:rsidP="002B6D2B">
      <w:pPr>
        <w:tabs>
          <w:tab w:val="left" w:pos="284"/>
          <w:tab w:val="left" w:pos="357"/>
          <w:tab w:val="left" w:pos="397"/>
        </w:tabs>
        <w:jc w:val="both"/>
      </w:pPr>
      <w:r w:rsidRPr="00435057">
        <w:t>Podmioty gospodarki narodowej zużywające materiały, w których liczba pracujących wynosi 50 osób i więcej, dla których działalność przeważająca jest zaklasyfikowana według PKD do sekcji B, do działu 10, 11, 12, 14, 19, 49, 50, 51.</w:t>
      </w:r>
    </w:p>
    <w:p w:rsidR="00361E19" w:rsidRPr="00435057" w:rsidRDefault="00A22EDC" w:rsidP="002B6D2B">
      <w:pPr>
        <w:tabs>
          <w:tab w:val="left" w:pos="284"/>
          <w:tab w:val="left" w:pos="357"/>
          <w:tab w:val="left" w:pos="397"/>
        </w:tabs>
        <w:jc w:val="both"/>
      </w:pPr>
      <w:r w:rsidRPr="00435057">
        <w:t>Podmioty gospodarki narodowej prowadzące działalność w zakresie skupu i sprzedaży odpadów nadających się do recyklingu.</w:t>
      </w:r>
    </w:p>
    <w:p w:rsidR="00361E19" w:rsidRPr="00435057" w:rsidRDefault="00A22EDC" w:rsidP="002B6D2B">
      <w:pPr>
        <w:tabs>
          <w:tab w:val="left" w:pos="284"/>
          <w:tab w:val="left" w:pos="357"/>
          <w:tab w:val="left" w:pos="397"/>
        </w:tabs>
        <w:jc w:val="both"/>
      </w:pPr>
      <w:r w:rsidRPr="00435057">
        <w:t>Podmioty gospodarki narodowej wytwarzające odpady nadające się do recyklingu, w których liczba pracujących wynosi 10 osób i więcej, dla których działalność przeważająca jest zaklasyfikowana według PKD do sekcji E, F, do działu 13, 17, 18, 22, 23, 24, 25, 32, 33, 49, 50, 51, 58, do klasy 84.24, 84.25.</w:t>
      </w:r>
    </w:p>
    <w:p w:rsidR="00A22EDC" w:rsidRPr="00435057" w:rsidRDefault="00A22EDC" w:rsidP="002B6D2B">
      <w:pPr>
        <w:tabs>
          <w:tab w:val="left" w:pos="284"/>
          <w:tab w:val="left" w:pos="357"/>
          <w:tab w:val="left" w:pos="397"/>
        </w:tabs>
        <w:jc w:val="both"/>
      </w:pPr>
      <w:r w:rsidRPr="00435057">
        <w:t>Podmioty gospodarki narodowej wytwarzające odpady nadające się do recyklingu, w których liczba pracujących wynosi 50 osób i więcej, dla których działalność przeważająca jest zaklasyfikowana według PKD do sekcji B, D, do działu 10, 11, 12, 14, 15, 16, 19, 20, 21, 26, 27, 28, 29, 30, 31.</w:t>
      </w:r>
    </w:p>
    <w:p w:rsidR="00C40A35" w:rsidRPr="00435057" w:rsidRDefault="001F26C9" w:rsidP="002B6D2B">
      <w:pPr>
        <w:tabs>
          <w:tab w:val="left" w:pos="284"/>
          <w:tab w:val="left" w:pos="357"/>
          <w:tab w:val="left" w:pos="397"/>
        </w:tabs>
        <w:spacing w:before="120" w:after="60"/>
        <w:jc w:val="both"/>
        <w:divId w:val="332342212"/>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Gospodarowanie materiałami. Produkcja wybranych wyrobów przemysłowych (dane miesięczne). Produkcja wyrobów przemysłowych (dane roczne). Zapasy wyrobów gotowych u producenta. Międzynarodowy handel towarami w cenach bieżących, w jednostkach naturalnych, masie i wartości przywiezionych i wywiezionych towarów.</w:t>
      </w:r>
    </w:p>
    <w:p w:rsidR="00C40A35" w:rsidRPr="00435057" w:rsidRDefault="001F26C9" w:rsidP="002B6D2B">
      <w:pPr>
        <w:tabs>
          <w:tab w:val="left" w:pos="284"/>
          <w:tab w:val="left" w:pos="357"/>
          <w:tab w:val="left" w:pos="397"/>
        </w:tabs>
        <w:spacing w:before="120" w:after="60"/>
        <w:jc w:val="both"/>
        <w:divId w:val="623077426"/>
        <w:rPr>
          <w:b/>
          <w:bCs/>
        </w:rPr>
      </w:pPr>
      <w:r w:rsidRPr="00435057">
        <w:rPr>
          <w:b/>
          <w:bCs/>
        </w:rPr>
        <w:t>8. Źródła danych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 xml:space="preserve">Zestawy danych Głównego Urzędu Statystycznego nr </w:t>
      </w:r>
      <w:hyperlink w:anchor="gr.1">
        <w:r w:rsidRPr="00435057">
          <w:t>1</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G-01 – sprawozdanie o zużyciu i zapasach wybranych materiałów (</w:t>
      </w:r>
      <w:hyperlink w:anchor="lp.1.58">
        <w:r w:rsidR="00A22EDC" w:rsidRPr="00435057">
          <w:t>lp. 1.58</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G-06 – sprawozdanie o odpadach nadających się do recyklingu (</w:t>
      </w:r>
      <w:hyperlink w:anchor="lp.1.66">
        <w:r w:rsidRPr="00435057">
          <w:t>lp. 1.66</w:t>
        </w:r>
      </w:hyperlink>
      <w:r w:rsidRPr="00435057">
        <w:t>).</w:t>
      </w:r>
    </w:p>
    <w:p w:rsidR="00A22EDC" w:rsidRPr="00435057" w:rsidRDefault="00A22EDC" w:rsidP="002B6D2B">
      <w:pPr>
        <w:tabs>
          <w:tab w:val="left" w:pos="284"/>
          <w:tab w:val="left" w:pos="357"/>
          <w:tab w:val="left" w:pos="397"/>
        </w:tabs>
        <w:ind w:left="284" w:hanging="284"/>
        <w:jc w:val="both"/>
      </w:pPr>
      <w:r w:rsidRPr="00435057">
        <w:t>2)</w:t>
      </w:r>
      <w:r w:rsidRPr="00435057">
        <w:tab/>
        <w:t>Wyniki innych badań:</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1.46.04 Produkcja wyrobów przemysłowych,</w:t>
      </w:r>
    </w:p>
    <w:p w:rsidR="00C40A35" w:rsidRPr="00435057" w:rsidRDefault="00A22EDC" w:rsidP="002B6D2B">
      <w:pPr>
        <w:tabs>
          <w:tab w:val="left" w:pos="284"/>
          <w:tab w:val="left" w:pos="357"/>
          <w:tab w:val="left" w:pos="397"/>
        </w:tabs>
        <w:ind w:left="568" w:hanging="284"/>
        <w:jc w:val="both"/>
      </w:pPr>
      <w:r w:rsidRPr="00435057">
        <w:t>b)</w:t>
      </w:r>
      <w:r w:rsidRPr="00435057">
        <w:tab/>
        <w:t>1.51.08 Realizacja międzynarodowego handlu towarami w wyrażeniu ilościowo-wartościowym.</w:t>
      </w:r>
    </w:p>
    <w:p w:rsidR="00C40A35" w:rsidRPr="00435057" w:rsidRDefault="001F26C9" w:rsidP="002B6D2B">
      <w:pPr>
        <w:tabs>
          <w:tab w:val="left" w:pos="284"/>
          <w:tab w:val="left" w:pos="357"/>
          <w:tab w:val="left" w:pos="397"/>
        </w:tabs>
        <w:spacing w:before="120" w:after="60"/>
        <w:jc w:val="both"/>
        <w:divId w:val="1519156529"/>
        <w:rPr>
          <w:b/>
          <w:bCs/>
        </w:rPr>
      </w:pPr>
      <w:r w:rsidRPr="00435057">
        <w:rPr>
          <w:b/>
          <w:bCs/>
        </w:rPr>
        <w:t>9. Rodzaje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Zużycie materiałów na wszystkie cele: produkcyjno-eksploatacyjne, budowlano-montażowe i inne (np. na cele socjalne) – w ujęciu ilościowym i wartościowym oraz zapas materiałów w ujęciu ilościowym, w przekrojach: wybrane materiały według PKWiU – kraj (w ujęciu ilościowym), według PKD (poziom sekcje, działy, grupy, klasy), województwa, sektory własności.</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Bilanse krajowe materiałów, dostawy materiałów na zaopatrzenie kraju w ujęciu ilościowym, w przekrojach: wybrane materiały według PKWiU – kraj.</w:t>
      </w:r>
    </w:p>
    <w:p w:rsidR="00C40A35" w:rsidRPr="00435057" w:rsidRDefault="00A22EDC" w:rsidP="002B6D2B">
      <w:pPr>
        <w:tabs>
          <w:tab w:val="left" w:pos="284"/>
          <w:tab w:val="left" w:pos="357"/>
          <w:tab w:val="left" w:pos="397"/>
        </w:tabs>
        <w:ind w:left="284" w:hanging="284"/>
        <w:jc w:val="both"/>
      </w:pPr>
      <w:r w:rsidRPr="00435057">
        <w:t xml:space="preserve">3) </w:t>
      </w:r>
      <w:r w:rsidRPr="00435057">
        <w:tab/>
        <w:t>Obrót odpadami nadającymi się do recyklingu w ujęciu ilościowym – zapas (początkowy i końcowy), przychód z własnej działalności, skup od dostawców krajowych (w tym od jednostek produkcyjnych i handlowych), import, zużycie własne, sprzedaż odbiorcom krajowym (z tego jednostkom produkcyjnym i handlowym), eksport, ubytki naturalne i straty, w przekrojach: odpady nadające się do recyklingu według PKWiU – kraj w podziale na jednostki produkcyjne i handlowe, według PKD (poziom, sekcje, działy, grupy, klasy), województwa.</w:t>
      </w:r>
    </w:p>
    <w:p w:rsidR="00C40A35" w:rsidRPr="00435057" w:rsidRDefault="001F26C9" w:rsidP="002B6D2B">
      <w:pPr>
        <w:tabs>
          <w:tab w:val="left" w:pos="284"/>
          <w:tab w:val="left" w:pos="357"/>
          <w:tab w:val="left" w:pos="397"/>
        </w:tabs>
        <w:spacing w:before="120" w:after="60"/>
        <w:jc w:val="both"/>
        <w:divId w:val="2016957984"/>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Publikacje GUS:</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„Gospodarka materiałowa w 2025 r.” (listopad 2026),</w:t>
      </w:r>
    </w:p>
    <w:p w:rsidR="00A22EDC" w:rsidRPr="00435057" w:rsidRDefault="00A22EDC" w:rsidP="002B6D2B">
      <w:pPr>
        <w:tabs>
          <w:tab w:val="left" w:pos="284"/>
          <w:tab w:val="left" w:pos="357"/>
          <w:tab w:val="left" w:pos="397"/>
        </w:tabs>
        <w:ind w:left="568" w:hanging="284"/>
        <w:jc w:val="both"/>
      </w:pPr>
      <w:r w:rsidRPr="00435057">
        <w:t>b)</w:t>
      </w:r>
      <w:r w:rsidRPr="00435057">
        <w:tab/>
        <w:t>„Biuletyn statystyczny 2025” (luty 2025, marzec 2025, kwiecień 2025, maj 2025, czerwiec 2025, lipiec 2025, sierpień 2025, wrzesień 2025, październik 2025, listopad 2025, grudzień 2025, styczeń 2026),</w:t>
      </w:r>
    </w:p>
    <w:p w:rsidR="00A22EDC" w:rsidRPr="00435057" w:rsidRDefault="00A22EDC" w:rsidP="002B6D2B">
      <w:pPr>
        <w:tabs>
          <w:tab w:val="left" w:pos="284"/>
          <w:tab w:val="left" w:pos="357"/>
          <w:tab w:val="left" w:pos="397"/>
        </w:tabs>
        <w:ind w:left="568" w:hanging="284"/>
        <w:jc w:val="both"/>
      </w:pPr>
      <w:r w:rsidRPr="00435057">
        <w:t>c)</w:t>
      </w:r>
      <w:r w:rsidRPr="00435057">
        <w:tab/>
        <w:t>„Rocznik Statystyczny Przemysłu 2026” (grudzień 2026),</w:t>
      </w:r>
    </w:p>
    <w:p w:rsidR="00A22EDC" w:rsidRPr="00435057" w:rsidRDefault="00A22EDC" w:rsidP="002B6D2B">
      <w:pPr>
        <w:tabs>
          <w:tab w:val="left" w:pos="284"/>
          <w:tab w:val="left" w:pos="357"/>
          <w:tab w:val="left" w:pos="397"/>
        </w:tabs>
        <w:ind w:left="568" w:hanging="284"/>
        <w:jc w:val="both"/>
      </w:pPr>
      <w:r w:rsidRPr="00435057">
        <w:t>d)</w:t>
      </w:r>
      <w:r w:rsidRPr="00435057">
        <w:tab/>
        <w:t>„Rocznik Statystyczny Rzeczypospolitej Polskiej 2026” (grudzień 2026).</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r>
      <w:r w:rsidR="00654214" w:rsidRPr="00654214">
        <w:t>Dodatkowe informacje do form i terminów udostępnienia wynikowych informacji statystycznych</w:t>
      </w:r>
      <w:r w:rsidRPr="00435057">
        <w:t>:</w:t>
      </w:r>
    </w:p>
    <w:p w:rsidR="00C40A35" w:rsidRPr="00435057" w:rsidRDefault="00A22EDC" w:rsidP="002B6D2B">
      <w:pPr>
        <w:tabs>
          <w:tab w:val="left" w:pos="284"/>
          <w:tab w:val="left" w:pos="357"/>
          <w:tab w:val="left" w:pos="397"/>
        </w:tabs>
        <w:ind w:left="568" w:hanging="284"/>
        <w:jc w:val="both"/>
      </w:pPr>
      <w:r w:rsidRPr="00435057">
        <w:t>Dane z badań w publikacji „Biuletyn Statystyczny 2025” udostępniane są z częstotliwością kwartalną.</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tabs>
          <w:tab w:val="left" w:pos="284"/>
          <w:tab w:val="left" w:pos="357"/>
          <w:tab w:val="left" w:pos="397"/>
        </w:tabs>
        <w:spacing w:after="120"/>
        <w:jc w:val="both"/>
        <w:divId w:val="1009679746"/>
        <w:rPr>
          <w:b/>
          <w:bCs/>
          <w:sz w:val="24"/>
          <w:szCs w:val="24"/>
        </w:rPr>
      </w:pPr>
      <w:r w:rsidRPr="00435057">
        <w:rPr>
          <w:b/>
          <w:bCs/>
          <w:sz w:val="24"/>
          <w:szCs w:val="24"/>
        </w:rPr>
        <w:t>1.44 RYNEK MATERIAŁOWY I PALIWOWO-ENERGETYCZNY</w:t>
      </w:r>
    </w:p>
    <w:p w:rsidR="00A22EDC" w:rsidRPr="00435057" w:rsidRDefault="001F26C9" w:rsidP="002B6D2B">
      <w:pPr>
        <w:pStyle w:val="Nagwek3"/>
        <w:tabs>
          <w:tab w:val="left" w:pos="357"/>
          <w:tab w:val="left" w:pos="397"/>
        </w:tabs>
        <w:spacing w:before="0"/>
        <w:ind w:left="2835" w:hanging="2835"/>
        <w:jc w:val="both"/>
        <w:rPr>
          <w:bCs w:val="0"/>
          <w:szCs w:val="20"/>
        </w:rPr>
      </w:pPr>
      <w:bookmarkStart w:id="270" w:name="_Toc162519049"/>
      <w:r w:rsidRPr="00435057">
        <w:rPr>
          <w:bCs w:val="0"/>
          <w:szCs w:val="20"/>
        </w:rPr>
        <w:t>1. Symbol badania:</w:t>
      </w:r>
      <w:r w:rsidR="00A22EDC" w:rsidRPr="00435057">
        <w:rPr>
          <w:bCs w:val="0"/>
          <w:szCs w:val="20"/>
        </w:rPr>
        <w:tab/>
      </w:r>
      <w:bookmarkStart w:id="271" w:name="badanie.1.44.11"/>
      <w:bookmarkEnd w:id="271"/>
      <w:r w:rsidR="00A22EDC" w:rsidRPr="00435057">
        <w:rPr>
          <w:bCs w:val="0"/>
          <w:szCs w:val="20"/>
        </w:rPr>
        <w:t>1.44.11 (123)</w:t>
      </w:r>
      <w:bookmarkEnd w:id="270"/>
    </w:p>
    <w:p w:rsidR="00A22ED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A22EDC" w:rsidRPr="00435057">
        <w:rPr>
          <w:b/>
          <w:bCs/>
        </w:rPr>
        <w:tab/>
        <w:t>Paliwa ciekłe i gazowe</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rok</w:t>
      </w:r>
    </w:p>
    <w:p w:rsidR="00361E19"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Minister właściwy do spraw energii</w:t>
      </w:r>
    </w:p>
    <w:p w:rsidR="00C40A35" w:rsidRPr="00435057" w:rsidRDefault="00A22EDC" w:rsidP="002B6D2B">
      <w:pPr>
        <w:tabs>
          <w:tab w:val="left" w:pos="284"/>
          <w:tab w:val="left" w:pos="357"/>
          <w:tab w:val="left" w:pos="397"/>
          <w:tab w:val="left" w:pos="2834"/>
        </w:tabs>
        <w:ind w:left="2835"/>
        <w:jc w:val="both"/>
        <w:rPr>
          <w:b/>
          <w:bCs/>
        </w:rPr>
      </w:pPr>
      <w:r w:rsidRPr="00435057">
        <w:rPr>
          <w:b/>
          <w:bCs/>
        </w:rPr>
        <w:t>Prezes Urzędu Regulacji Energetyki</w:t>
      </w:r>
    </w:p>
    <w:p w:rsidR="00C40A35" w:rsidRPr="00435057" w:rsidRDefault="001F26C9" w:rsidP="002B6D2B">
      <w:pPr>
        <w:tabs>
          <w:tab w:val="left" w:pos="284"/>
          <w:tab w:val="left" w:pos="357"/>
          <w:tab w:val="left" w:pos="397"/>
        </w:tabs>
        <w:spacing w:before="120" w:after="60"/>
        <w:jc w:val="both"/>
        <w:divId w:val="27071854"/>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dostarczenie informacji do monitorowania bezpieczeństwa energetycznego na poziomie kraju i UE.</w:t>
      </w:r>
    </w:p>
    <w:p w:rsidR="00A22EDC" w:rsidRPr="00435057" w:rsidRDefault="00A22EDC" w:rsidP="002B6D2B">
      <w:pPr>
        <w:tabs>
          <w:tab w:val="left" w:pos="284"/>
          <w:tab w:val="left" w:pos="357"/>
          <w:tab w:val="left" w:pos="397"/>
        </w:tabs>
        <w:ind w:left="284" w:hanging="284"/>
        <w:jc w:val="both"/>
      </w:pPr>
      <w:r w:rsidRPr="00435057">
        <w:t>2)</w:t>
      </w:r>
      <w:r w:rsidRPr="00435057">
        <w:tab/>
        <w:t>Akty prawa krajowego, z których wynika obowiązek realizacji badania:</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ustawa z dnia 10 kwietnia 1997 r. – Prawo energetyczne,</w:t>
      </w:r>
    </w:p>
    <w:p w:rsidR="00A22EDC" w:rsidRPr="00435057" w:rsidRDefault="00A22EDC" w:rsidP="002B6D2B">
      <w:pPr>
        <w:tabs>
          <w:tab w:val="left" w:pos="284"/>
          <w:tab w:val="left" w:pos="357"/>
          <w:tab w:val="left" w:pos="397"/>
        </w:tabs>
        <w:ind w:left="568" w:hanging="284"/>
        <w:jc w:val="both"/>
      </w:pPr>
      <w:r w:rsidRPr="00435057">
        <w:t>b)</w:t>
      </w:r>
      <w:r w:rsidRPr="00435057">
        <w:tab/>
        <w:t>rozporządzenie Rady Ministrów z dn. 17 lutego 2021 r. w sprawie sposobu i trybu wprowadzania ograniczeń w poborze gazu ziemnego (Dz. U. z 2021 r. poz. 549).</w:t>
      </w:r>
    </w:p>
    <w:p w:rsidR="00A22EDC" w:rsidRPr="00435057" w:rsidRDefault="00A22EDC" w:rsidP="002B6D2B">
      <w:pPr>
        <w:tabs>
          <w:tab w:val="left" w:pos="284"/>
          <w:tab w:val="left" w:pos="357"/>
          <w:tab w:val="left" w:pos="397"/>
        </w:tabs>
        <w:ind w:left="284" w:hanging="284"/>
        <w:jc w:val="both"/>
      </w:pPr>
      <w:r w:rsidRPr="00435057">
        <w:t>3)</w:t>
      </w:r>
      <w:r w:rsidRPr="00435057">
        <w:tab/>
        <w:t>Akty prawa międzynarodowego, z których wynika obowiązek realizacji badania:</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rozporządzenie Parlamentu Europejskiego i Rady (WE) nr 1099/2008 z dnia 22 października 2008 r. w sprawie statystyki energii,</w:t>
      </w:r>
    </w:p>
    <w:p w:rsidR="00A22EDC" w:rsidRPr="00435057" w:rsidRDefault="00A22EDC" w:rsidP="002B6D2B">
      <w:pPr>
        <w:tabs>
          <w:tab w:val="left" w:pos="284"/>
          <w:tab w:val="left" w:pos="357"/>
          <w:tab w:val="left" w:pos="397"/>
        </w:tabs>
        <w:ind w:left="568" w:hanging="284"/>
        <w:jc w:val="both"/>
      </w:pPr>
      <w:r w:rsidRPr="00435057">
        <w:t>b)</w:t>
      </w:r>
      <w:r w:rsidRPr="00435057">
        <w:tab/>
        <w:t>rozporządzenie Parlamentu Europejskiego i Rady (UE) 2016/1952 z dnia 26 października 2016 r. w sprawie europejskiej statystyki dotyczącej cen gazu ziemnego i energii elektrycznej oraz uchylające dyrektywę 2008/92/WE,</w:t>
      </w:r>
    </w:p>
    <w:p w:rsidR="00A22EDC" w:rsidRPr="00435057" w:rsidRDefault="00A22EDC" w:rsidP="002B6D2B">
      <w:pPr>
        <w:tabs>
          <w:tab w:val="left" w:pos="284"/>
          <w:tab w:val="left" w:pos="357"/>
          <w:tab w:val="left" w:pos="397"/>
        </w:tabs>
        <w:ind w:left="568" w:hanging="284"/>
        <w:jc w:val="both"/>
      </w:pPr>
      <w:r w:rsidRPr="00435057">
        <w:t>c)</w:t>
      </w:r>
      <w:r w:rsidRPr="00435057">
        <w:tab/>
        <w:t>rozporządzenie Rady (UE) 2023/706 z dnia 30 marca 2023 r. zmieniające (UE) 2022/1369 w odniesieniu do przedłużenia okresu zmniejszania zapotrzebowania w kontekście środków zmniejszających zapotrzebowanie na gaz oraz w odniesieniu do zwiększenia sprawozdawczości i monitorowania realizacji tych środków Dz.U.UE.L.2023.93.1,</w:t>
      </w:r>
    </w:p>
    <w:p w:rsidR="00A22EDC" w:rsidRPr="00435057" w:rsidRDefault="00A22EDC" w:rsidP="002B6D2B">
      <w:pPr>
        <w:tabs>
          <w:tab w:val="left" w:pos="284"/>
          <w:tab w:val="left" w:pos="357"/>
          <w:tab w:val="left" w:pos="397"/>
        </w:tabs>
        <w:ind w:left="568" w:hanging="284"/>
        <w:jc w:val="both"/>
      </w:pPr>
      <w:r w:rsidRPr="00435057">
        <w:t>d)</w:t>
      </w:r>
      <w:r w:rsidRPr="00435057">
        <w:tab/>
        <w:t>rozporządzenie Parlamentu Europejskiego i Rady (UE) 2023/2405 z dnia 18 października 2023 r. w sprawie zapewnienia równych warunków działania dla zrównoważonego transportu lotniczego (ReFuelEU Aviation).</w:t>
      </w:r>
    </w:p>
    <w:p w:rsidR="00A22EDC" w:rsidRPr="00435057" w:rsidRDefault="00A22EDC" w:rsidP="002B6D2B">
      <w:pPr>
        <w:tabs>
          <w:tab w:val="left" w:pos="284"/>
          <w:tab w:val="left" w:pos="357"/>
          <w:tab w:val="left" w:pos="397"/>
        </w:tabs>
        <w:ind w:left="284" w:hanging="284"/>
        <w:jc w:val="both"/>
      </w:pPr>
      <w:r w:rsidRPr="00435057">
        <w:t>4)</w:t>
      </w:r>
      <w:r w:rsidRPr="00435057">
        <w:tab/>
        <w:t>Użytkownicy, których potrzeby uwzględnia badanie: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administracja rządowa,</w:t>
      </w:r>
    </w:p>
    <w:p w:rsidR="00A22EDC" w:rsidRPr="00435057" w:rsidRDefault="00A22EDC" w:rsidP="002B6D2B">
      <w:pPr>
        <w:tabs>
          <w:tab w:val="left" w:pos="284"/>
          <w:tab w:val="left" w:pos="357"/>
          <w:tab w:val="left" w:pos="397"/>
        </w:tabs>
        <w:ind w:left="568" w:hanging="284"/>
        <w:jc w:val="both"/>
      </w:pPr>
      <w:r w:rsidRPr="00435057">
        <w:t>b)</w:t>
      </w:r>
      <w:r w:rsidRPr="00435057">
        <w:tab/>
        <w:t>Sejm, Senat,</w:t>
      </w:r>
    </w:p>
    <w:p w:rsidR="00A22EDC" w:rsidRPr="00435057" w:rsidRDefault="00A22EDC" w:rsidP="002B6D2B">
      <w:pPr>
        <w:tabs>
          <w:tab w:val="left" w:pos="284"/>
          <w:tab w:val="left" w:pos="357"/>
          <w:tab w:val="left" w:pos="397"/>
        </w:tabs>
        <w:ind w:left="568" w:hanging="284"/>
        <w:jc w:val="both"/>
      </w:pPr>
      <w:r w:rsidRPr="00435057">
        <w:t>c)</w:t>
      </w:r>
      <w:r w:rsidRPr="00435057">
        <w:tab/>
        <w:t>organizacje międzynarodowe,</w:t>
      </w:r>
    </w:p>
    <w:p w:rsidR="00C40A35" w:rsidRPr="00435057" w:rsidRDefault="00A22EDC" w:rsidP="002B6D2B">
      <w:pPr>
        <w:tabs>
          <w:tab w:val="left" w:pos="284"/>
          <w:tab w:val="left" w:pos="357"/>
          <w:tab w:val="left" w:pos="397"/>
        </w:tabs>
        <w:ind w:left="568" w:hanging="284"/>
        <w:jc w:val="both"/>
      </w:pPr>
      <w:r w:rsidRPr="00435057">
        <w:t>d)</w:t>
      </w:r>
      <w:r w:rsidRPr="00435057">
        <w:tab/>
        <w:t>Eurostat i inne zagraniczne instytucje statystyczne.</w:t>
      </w:r>
    </w:p>
    <w:p w:rsidR="00C40A35" w:rsidRPr="00435057" w:rsidRDefault="001F26C9" w:rsidP="002B6D2B">
      <w:pPr>
        <w:tabs>
          <w:tab w:val="left" w:pos="284"/>
          <w:tab w:val="left" w:pos="357"/>
          <w:tab w:val="left" w:pos="397"/>
        </w:tabs>
        <w:spacing w:before="120" w:after="60"/>
        <w:jc w:val="both"/>
        <w:divId w:val="433090529"/>
        <w:rPr>
          <w:b/>
          <w:bCs/>
        </w:rPr>
      </w:pPr>
      <w:r w:rsidRPr="00435057">
        <w:rPr>
          <w:b/>
          <w:bCs/>
        </w:rPr>
        <w:t>6. Zakres podmiotowy</w:t>
      </w:r>
      <w:r w:rsidR="00A22EDC" w:rsidRPr="00435057">
        <w:rPr>
          <w:b/>
          <w:bCs/>
        </w:rPr>
        <w:t>:</w:t>
      </w:r>
    </w:p>
    <w:p w:rsidR="00361E19" w:rsidRPr="00435057" w:rsidRDefault="00A22EDC" w:rsidP="002B6D2B">
      <w:pPr>
        <w:tabs>
          <w:tab w:val="left" w:pos="284"/>
          <w:tab w:val="left" w:pos="357"/>
          <w:tab w:val="left" w:pos="397"/>
        </w:tabs>
        <w:jc w:val="both"/>
      </w:pPr>
      <w:r w:rsidRPr="00435057">
        <w:t>Podmioty gospodarki narodowej, prowadzące działalność gospodarczą zaklasyfikowaną według PKD do klasy 06.10 górnictwo ropy naftowej, 06.20 górnictwo gazu ziemnego, 19.10 wytwarzanie i przetwarzanie koksu, 19.20 wytwarzanie i przetwarzanie produktów rafinacji ropy naftowej, 35.21 wytwarzanie paliw gazowych, 35.22 dystrybucja paliw gazowych w systemie sieciowym, 35.23 handel paliwami gazowymi w systemie sieciowym, 46.71 sprzedaż hurtowa paliw i produktów pochodnych, 47.30 sprzedaż detaliczna paliw do pojazdów silnikowych na stacjach paliw, 49.50 transport rurociągowy, 52.10 magazynowanie i przechowywanie towarów.</w:t>
      </w:r>
    </w:p>
    <w:p w:rsidR="00A22EDC" w:rsidRPr="00435057" w:rsidRDefault="00A22EDC" w:rsidP="002B6D2B">
      <w:pPr>
        <w:tabs>
          <w:tab w:val="left" w:pos="284"/>
          <w:tab w:val="left" w:pos="357"/>
          <w:tab w:val="left" w:pos="397"/>
        </w:tabs>
        <w:jc w:val="both"/>
      </w:pPr>
      <w:r w:rsidRPr="00435057">
        <w:t>Podmioty gospodarki narodowej, nienależące do klas PKD (06.10, 06.20, 19.10, 19.20, 35.21, 35.22, 35.23, 46.71, 47.30, 49.50, 52.10) a prowadzące działalność gospodarczą w zakresie wytwarzania, przesyłania, dystrybucji, magazynowania, przetwarzania (skraplania/regazyfikacji) paliw gazowych i ciekłych oraz obrotu nimi a także dokonujące przywozu gazu ziemnego z zagranicy (w tym na użytek własny) i wywozu gazu ziemnego za zagranicę, Rządowa Agencja Rezerw Strategicznych.</w:t>
      </w:r>
    </w:p>
    <w:p w:rsidR="00C40A35" w:rsidRPr="00435057" w:rsidRDefault="001F26C9" w:rsidP="002B6D2B">
      <w:pPr>
        <w:tabs>
          <w:tab w:val="left" w:pos="284"/>
          <w:tab w:val="left" w:pos="357"/>
          <w:tab w:val="left" w:pos="397"/>
        </w:tabs>
        <w:spacing w:before="120" w:after="60"/>
        <w:jc w:val="both"/>
        <w:divId w:val="821120364"/>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Dane ekonomiczne przedsiębiorstw sektora energii. Infrastruktura sieci gazowej. Bilanse paliw i energii. Ropa naftowa, gaz ziemny, paliwa ciekłe i gazowe.</w:t>
      </w:r>
    </w:p>
    <w:p w:rsidR="00C40A35" w:rsidRPr="00435057" w:rsidRDefault="001F26C9" w:rsidP="002B6D2B">
      <w:pPr>
        <w:tabs>
          <w:tab w:val="left" w:pos="284"/>
          <w:tab w:val="left" w:pos="357"/>
          <w:tab w:val="left" w:pos="397"/>
        </w:tabs>
        <w:spacing w:before="120" w:after="60"/>
        <w:jc w:val="both"/>
        <w:divId w:val="1082095261"/>
        <w:rPr>
          <w:b/>
          <w:bCs/>
        </w:rPr>
      </w:pPr>
      <w:r w:rsidRPr="00435057">
        <w:rPr>
          <w:b/>
          <w:bCs/>
        </w:rPr>
        <w:t>8. Źródła danych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 xml:space="preserve">Zestawy danych Głównego Urzędu Statystycznego nr </w:t>
      </w:r>
      <w:hyperlink w:anchor="gr.1">
        <w:r w:rsidRPr="00435057">
          <w:t>1</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G-02g – sprawozdanie o infrastrukturze, odbiorcach i sprzedaży gazu z sieci (</w:t>
      </w:r>
      <w:hyperlink w:anchor="lp.1.61">
        <w:r w:rsidR="00A22EDC" w:rsidRPr="00435057">
          <w:t>lp. 1.61</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2)</w:t>
      </w:r>
      <w:r w:rsidRPr="00435057">
        <w:tab/>
        <w:t xml:space="preserve">Zestawy danych Ministerstwa Klimatu i Środowiska nr </w:t>
      </w:r>
      <w:hyperlink w:anchor="gr.4">
        <w:r w:rsidRPr="00435057">
          <w:t>4</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G-10.m – sprawozdanie miesięczne o energii elektrycznej (</w:t>
      </w:r>
      <w:hyperlink w:anchor="lp.4.13">
        <w:r w:rsidR="00A22EDC" w:rsidRPr="00435057">
          <w:t>lp. 4.13</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G-11a – sprawozdanie w zakresie wykorzystania paliw alternatywnych w transporcie (</w:t>
      </w:r>
      <w:hyperlink w:anchor="lp.4.15">
        <w:r w:rsidRPr="00435057">
          <w:t>lp. 4.15</w:t>
        </w:r>
      </w:hyperlink>
      <w:r w:rsidRPr="00435057">
        <w:t>),</w:t>
      </w:r>
    </w:p>
    <w:p w:rsidR="00A22EDC" w:rsidRPr="00435057" w:rsidRDefault="00A22EDC" w:rsidP="002B6D2B">
      <w:pPr>
        <w:tabs>
          <w:tab w:val="left" w:pos="284"/>
          <w:tab w:val="left" w:pos="357"/>
          <w:tab w:val="left" w:pos="397"/>
        </w:tabs>
        <w:ind w:left="568" w:hanging="284"/>
        <w:jc w:val="both"/>
      </w:pPr>
      <w:r w:rsidRPr="00435057">
        <w:t>c)</w:t>
      </w:r>
      <w:r w:rsidRPr="00435057">
        <w:tab/>
        <w:t>G-11g – sprawozdanie o cenach gazu ziemnego według kategorii standardowych odbiorców końcowych (</w:t>
      </w:r>
      <w:hyperlink w:anchor="lp.4.17">
        <w:r w:rsidRPr="00435057">
          <w:t>lp. 4.17</w:t>
        </w:r>
      </w:hyperlink>
      <w:r w:rsidRPr="00435057">
        <w:t>),</w:t>
      </w:r>
    </w:p>
    <w:p w:rsidR="00A22EDC" w:rsidRPr="00435057" w:rsidRDefault="00A22EDC" w:rsidP="002B6D2B">
      <w:pPr>
        <w:tabs>
          <w:tab w:val="left" w:pos="284"/>
          <w:tab w:val="left" w:pos="357"/>
          <w:tab w:val="left" w:pos="397"/>
        </w:tabs>
        <w:ind w:left="568" w:hanging="284"/>
        <w:jc w:val="both"/>
      </w:pPr>
      <w:r w:rsidRPr="00435057">
        <w:t>d)</w:t>
      </w:r>
      <w:r w:rsidRPr="00435057">
        <w:tab/>
        <w:t>G-11n – sprawozdanie o cenach produktów naftowych i biopaliw (</w:t>
      </w:r>
      <w:hyperlink w:anchor="lp.4.18">
        <w:r w:rsidRPr="00435057">
          <w:t>lp. 4.18</w:t>
        </w:r>
      </w:hyperlink>
      <w:r w:rsidRPr="00435057">
        <w:t>),</w:t>
      </w:r>
    </w:p>
    <w:p w:rsidR="00A22EDC" w:rsidRPr="00435057" w:rsidRDefault="00A22EDC" w:rsidP="002B6D2B">
      <w:pPr>
        <w:tabs>
          <w:tab w:val="left" w:pos="284"/>
          <w:tab w:val="left" w:pos="357"/>
          <w:tab w:val="left" w:pos="397"/>
        </w:tabs>
        <w:ind w:left="568" w:hanging="284"/>
        <w:jc w:val="both"/>
      </w:pPr>
      <w:r w:rsidRPr="00435057">
        <w:t>e)</w:t>
      </w:r>
      <w:r w:rsidRPr="00435057">
        <w:tab/>
        <w:t>GAZ-1 – sprawozdanie o obrocie gazem koksowniczym (</w:t>
      </w:r>
      <w:hyperlink w:anchor="lp.4.19">
        <w:r w:rsidRPr="00435057">
          <w:t>lp. 4.19</w:t>
        </w:r>
      </w:hyperlink>
      <w:r w:rsidRPr="00435057">
        <w:t>),</w:t>
      </w:r>
    </w:p>
    <w:p w:rsidR="00A22EDC" w:rsidRPr="00435057" w:rsidRDefault="00A22EDC" w:rsidP="002B6D2B">
      <w:pPr>
        <w:tabs>
          <w:tab w:val="left" w:pos="284"/>
          <w:tab w:val="left" w:pos="357"/>
          <w:tab w:val="left" w:pos="397"/>
        </w:tabs>
        <w:ind w:left="568" w:hanging="284"/>
        <w:jc w:val="both"/>
      </w:pPr>
      <w:r w:rsidRPr="00435057">
        <w:t>f)</w:t>
      </w:r>
      <w:r w:rsidRPr="00435057">
        <w:tab/>
        <w:t>GAZ-2 – sprawozdanie o obrocie gazem ziemnym z odmetanowania kopalń (</w:t>
      </w:r>
      <w:hyperlink w:anchor="lp.4.20">
        <w:r w:rsidRPr="00435057">
          <w:t>lp. 4.20</w:t>
        </w:r>
      </w:hyperlink>
      <w:r w:rsidRPr="00435057">
        <w:t>),</w:t>
      </w:r>
    </w:p>
    <w:p w:rsidR="00A22EDC" w:rsidRPr="00435057" w:rsidRDefault="00A22EDC" w:rsidP="002B6D2B">
      <w:pPr>
        <w:tabs>
          <w:tab w:val="left" w:pos="284"/>
          <w:tab w:val="left" w:pos="357"/>
          <w:tab w:val="left" w:pos="397"/>
        </w:tabs>
        <w:ind w:left="568" w:hanging="284"/>
        <w:jc w:val="both"/>
      </w:pPr>
      <w:r w:rsidRPr="00435057">
        <w:t>g)</w:t>
      </w:r>
      <w:r w:rsidRPr="00435057">
        <w:tab/>
        <w:t>GAZ-3 – sprawozdanie o działalności przedsiębiorstw gazowniczych (</w:t>
      </w:r>
      <w:hyperlink w:anchor="lp.4.21">
        <w:r w:rsidRPr="00435057">
          <w:t>lp. 4.21</w:t>
        </w:r>
      </w:hyperlink>
      <w:r w:rsidRPr="00435057">
        <w:t>),</w:t>
      </w:r>
    </w:p>
    <w:p w:rsidR="00A22EDC" w:rsidRPr="00435057" w:rsidRDefault="00A22EDC" w:rsidP="002B6D2B">
      <w:pPr>
        <w:tabs>
          <w:tab w:val="left" w:pos="284"/>
          <w:tab w:val="left" w:pos="357"/>
          <w:tab w:val="left" w:pos="397"/>
        </w:tabs>
        <w:ind w:left="568" w:hanging="284"/>
        <w:jc w:val="both"/>
      </w:pPr>
      <w:r w:rsidRPr="00435057">
        <w:t>h)</w:t>
      </w:r>
      <w:r w:rsidRPr="00435057">
        <w:tab/>
        <w:t>RAF-1 – sprawozdanie z rozliczenia procesu przemiany w przedsiębiorstwach wytwarzających i przerabiających produkty rafinacji ropy naftowej (</w:t>
      </w:r>
      <w:hyperlink w:anchor="lp.4.30">
        <w:r w:rsidRPr="00435057">
          <w:t>lp. 4.30</w:t>
        </w:r>
      </w:hyperlink>
      <w:r w:rsidRPr="00435057">
        <w:t>),</w:t>
      </w:r>
    </w:p>
    <w:p w:rsidR="00A22EDC" w:rsidRPr="00435057" w:rsidRDefault="00A22EDC" w:rsidP="002B6D2B">
      <w:pPr>
        <w:tabs>
          <w:tab w:val="left" w:pos="284"/>
          <w:tab w:val="left" w:pos="357"/>
          <w:tab w:val="left" w:pos="397"/>
        </w:tabs>
        <w:ind w:left="568" w:hanging="284"/>
        <w:jc w:val="both"/>
      </w:pPr>
      <w:r w:rsidRPr="00435057">
        <w:t>i)</w:t>
      </w:r>
      <w:r w:rsidRPr="00435057">
        <w:tab/>
        <w:t>RAF-2 – sprawozdanie o produkcji, obrocie, zapasach oraz o infrastrukturze magazynowej i przesyłowej ropy naftowej, produktów naftowych i biopaliw (</w:t>
      </w:r>
      <w:hyperlink w:anchor="lp.4.31">
        <w:r w:rsidRPr="00435057">
          <w:t>lp. 4.31</w:t>
        </w:r>
      </w:hyperlink>
      <w:r w:rsidRPr="00435057">
        <w:t>).</w:t>
      </w:r>
    </w:p>
    <w:p w:rsidR="00A22EDC" w:rsidRPr="00435057" w:rsidRDefault="00A22EDC" w:rsidP="002B6D2B">
      <w:pPr>
        <w:tabs>
          <w:tab w:val="left" w:pos="284"/>
          <w:tab w:val="left" w:pos="357"/>
          <w:tab w:val="left" w:pos="397"/>
        </w:tabs>
        <w:ind w:left="284" w:hanging="284"/>
        <w:jc w:val="both"/>
      </w:pPr>
      <w:r w:rsidRPr="00435057">
        <w:t>3)</w:t>
      </w:r>
      <w:r w:rsidRPr="00435057">
        <w:tab/>
        <w:t xml:space="preserve">Zestawy danych z systemów informacyjnych Urzędu Regulacji Energetyki nr </w:t>
      </w:r>
      <w:hyperlink w:anchor="gr.169">
        <w:r w:rsidRPr="00435057">
          <w:t>169</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przedsiębiorstw posiadających koncesje na przesyłanie lub dystrybucję paliw gazowych i obrót paliwami gazowymi, magazynowanie paliw gazowych oraz skraplanie i regazyfikację gazu ziemnego (</w:t>
      </w:r>
      <w:hyperlink w:anchor="lp.169.2">
        <w:r w:rsidR="00A22EDC" w:rsidRPr="00435057">
          <w:t>lp. 169.2</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dane dotyczące paliw ciekłych (</w:t>
      </w:r>
      <w:hyperlink w:anchor="lp.169.9">
        <w:r w:rsidRPr="00435057">
          <w:t>lp. 169.9</w:t>
        </w:r>
      </w:hyperlink>
      <w:r w:rsidRPr="00435057">
        <w:t>),</w:t>
      </w:r>
    </w:p>
    <w:p w:rsidR="00C40A35" w:rsidRPr="00435057" w:rsidRDefault="00A22EDC" w:rsidP="002B6D2B">
      <w:pPr>
        <w:tabs>
          <w:tab w:val="left" w:pos="284"/>
          <w:tab w:val="left" w:pos="357"/>
          <w:tab w:val="left" w:pos="397"/>
        </w:tabs>
        <w:ind w:left="568" w:hanging="284"/>
        <w:jc w:val="both"/>
      </w:pPr>
      <w:r w:rsidRPr="00435057">
        <w:t>c)</w:t>
      </w:r>
      <w:r w:rsidRPr="00435057">
        <w:tab/>
        <w:t>dane o realizacji Narodowego Celu Wskaźnikowego, o którym mowa w ustawie z dnia 25 sierpnia 2006 r. o biokomponentach i biopaliwach ciekłych (</w:t>
      </w:r>
      <w:hyperlink w:anchor="lp.169.12">
        <w:r w:rsidRPr="00435057">
          <w:t>lp. 169.12</w:t>
        </w:r>
      </w:hyperlink>
      <w:r w:rsidRPr="00435057">
        <w:t>).</w:t>
      </w:r>
    </w:p>
    <w:p w:rsidR="00C40A35" w:rsidRPr="00435057" w:rsidRDefault="001F26C9" w:rsidP="002B6D2B">
      <w:pPr>
        <w:tabs>
          <w:tab w:val="left" w:pos="284"/>
          <w:tab w:val="left" w:pos="357"/>
          <w:tab w:val="left" w:pos="397"/>
        </w:tabs>
        <w:spacing w:before="120" w:after="60"/>
        <w:jc w:val="both"/>
        <w:divId w:val="467670971"/>
        <w:rPr>
          <w:b/>
          <w:bCs/>
        </w:rPr>
      </w:pPr>
      <w:r w:rsidRPr="00435057">
        <w:rPr>
          <w:b/>
          <w:bCs/>
        </w:rPr>
        <w:t>9. Rodzaje wynikowych informacji statystycznych</w:t>
      </w:r>
      <w:r w:rsidR="00A22EDC" w:rsidRPr="00435057">
        <w:rPr>
          <w:b/>
          <w:bCs/>
        </w:rPr>
        <w:t>:</w:t>
      </w:r>
    </w:p>
    <w:p w:rsidR="00C40A35" w:rsidRPr="00435057" w:rsidRDefault="00A22EDC" w:rsidP="002B6D2B">
      <w:pPr>
        <w:tabs>
          <w:tab w:val="left" w:pos="284"/>
          <w:tab w:val="left" w:pos="357"/>
          <w:tab w:val="left" w:pos="397"/>
        </w:tabs>
        <w:ind w:left="284" w:hanging="284"/>
        <w:jc w:val="both"/>
      </w:pPr>
      <w:r w:rsidRPr="00435057">
        <w:t xml:space="preserve">1) </w:t>
      </w:r>
      <w:r w:rsidRPr="00435057">
        <w:tab/>
        <w:t>Informacje dotyczące zapasów, produkcji, eksportu, importu, dostawy i nabycia wewnątrzwspólnotowego, zakupu, sprzedaży i zużycia paliw ciekłych i gazowych; koszty dostaw ropy naftowej; pojemności magazynowych i transportu rurociągowego ropy, paliw i biopaliw. Informacja o rynkach gazu ziemnego i paliw ciekłych. Ceny gazu, rynkowe ceny produktów naftowych oraz ceny paliw alternatywnych w transporcie.</w:t>
      </w:r>
    </w:p>
    <w:p w:rsidR="00C40A35" w:rsidRPr="00435057" w:rsidRDefault="001F26C9" w:rsidP="002B6D2B">
      <w:pPr>
        <w:tabs>
          <w:tab w:val="left" w:pos="284"/>
          <w:tab w:val="left" w:pos="357"/>
          <w:tab w:val="left" w:pos="397"/>
        </w:tabs>
        <w:spacing w:before="120" w:after="60"/>
        <w:jc w:val="both"/>
        <w:divId w:val="2069572014"/>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Publikacje innych jednostek:</w:t>
      </w:r>
    </w:p>
    <w:p w:rsidR="00C40A35" w:rsidRPr="00435057" w:rsidRDefault="00460BB9" w:rsidP="002B6D2B">
      <w:pPr>
        <w:tabs>
          <w:tab w:val="left" w:pos="284"/>
          <w:tab w:val="left" w:pos="357"/>
          <w:tab w:val="left" w:pos="397"/>
        </w:tabs>
        <w:ind w:left="568" w:hanging="284"/>
        <w:jc w:val="both"/>
      </w:pPr>
      <w:r w:rsidRPr="00435057">
        <w:t>a)</w:t>
      </w:r>
      <w:r w:rsidRPr="00435057">
        <w:tab/>
      </w:r>
      <w:r w:rsidR="00A22EDC" w:rsidRPr="00435057">
        <w:t>„Informacja statystyczna o rynku paliw ciekłych w 2025 r. – ARE w im. MKiŚ” (marzec 2025, kwiecień 2025, maj 2025, czerwiec 2025, lipiec 2025, sierpień 2025, wrzesień 2025, październik 2025, listopad 2025, grudzień 2025, styczeń 2026, luty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tabs>
          <w:tab w:val="left" w:pos="284"/>
          <w:tab w:val="left" w:pos="357"/>
          <w:tab w:val="left" w:pos="397"/>
        </w:tabs>
        <w:spacing w:after="120"/>
        <w:jc w:val="both"/>
        <w:divId w:val="257491297"/>
        <w:rPr>
          <w:b/>
          <w:bCs/>
          <w:sz w:val="24"/>
          <w:szCs w:val="24"/>
        </w:rPr>
      </w:pPr>
      <w:r w:rsidRPr="00435057">
        <w:rPr>
          <w:b/>
          <w:bCs/>
          <w:sz w:val="24"/>
          <w:szCs w:val="24"/>
        </w:rPr>
        <w:t>1.44 RYNEK MATERIAŁOWY I PALIWOWO-ENERGETYCZNY</w:t>
      </w:r>
    </w:p>
    <w:p w:rsidR="00A22EDC" w:rsidRPr="00435057" w:rsidRDefault="001F26C9" w:rsidP="002B6D2B">
      <w:pPr>
        <w:pStyle w:val="Nagwek3"/>
        <w:tabs>
          <w:tab w:val="left" w:pos="357"/>
          <w:tab w:val="left" w:pos="397"/>
        </w:tabs>
        <w:spacing w:before="0"/>
        <w:ind w:left="2835" w:hanging="2835"/>
        <w:jc w:val="both"/>
        <w:rPr>
          <w:bCs w:val="0"/>
          <w:szCs w:val="20"/>
        </w:rPr>
      </w:pPr>
      <w:bookmarkStart w:id="272" w:name="_Toc162519050"/>
      <w:r w:rsidRPr="00435057">
        <w:rPr>
          <w:bCs w:val="0"/>
          <w:szCs w:val="20"/>
        </w:rPr>
        <w:t>1. Symbol badania:</w:t>
      </w:r>
      <w:r w:rsidR="00A22EDC" w:rsidRPr="00435057">
        <w:rPr>
          <w:bCs w:val="0"/>
          <w:szCs w:val="20"/>
        </w:rPr>
        <w:tab/>
      </w:r>
      <w:bookmarkStart w:id="273" w:name="badanie.1.44.15"/>
      <w:bookmarkEnd w:id="273"/>
      <w:r w:rsidR="00A22EDC" w:rsidRPr="00435057">
        <w:rPr>
          <w:bCs w:val="0"/>
          <w:szCs w:val="20"/>
        </w:rPr>
        <w:t>1.44.15 (124)</w:t>
      </w:r>
      <w:bookmarkEnd w:id="272"/>
    </w:p>
    <w:p w:rsidR="00A22EDC" w:rsidRPr="00435057" w:rsidRDefault="001F26C9" w:rsidP="002B6D2B">
      <w:pPr>
        <w:tabs>
          <w:tab w:val="left" w:pos="284"/>
          <w:tab w:val="left" w:pos="357"/>
          <w:tab w:val="left" w:pos="397"/>
          <w:tab w:val="left" w:pos="2834"/>
        </w:tabs>
        <w:spacing w:after="60"/>
        <w:ind w:left="2835" w:hanging="2835"/>
        <w:jc w:val="both"/>
        <w:rPr>
          <w:b/>
          <w:bCs/>
        </w:rPr>
      </w:pPr>
      <w:r w:rsidRPr="00435057">
        <w:rPr>
          <w:b/>
          <w:bCs/>
        </w:rPr>
        <w:t>2. Temat badania:</w:t>
      </w:r>
      <w:r w:rsidR="00A22EDC" w:rsidRPr="00435057">
        <w:rPr>
          <w:b/>
          <w:bCs/>
        </w:rPr>
        <w:tab/>
        <w:t>Struktura zużycia materiałów, energii i usług obcych oraz zapasów materiałów</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5 lat</w:t>
      </w:r>
    </w:p>
    <w:p w:rsidR="00C40A35"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1850875659"/>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dostarczenie informacji niezbędnych do uaktualnienia struktur zużycia pośredniego oraz zapasów materiałów w opracowaniu tablic podaży i wykorzystania wyrobów i usług, bilansu przepływów międzygałęziowych oraz rachunków narodowych w cenach stałych.</w:t>
      </w:r>
    </w:p>
    <w:p w:rsidR="00A22EDC" w:rsidRPr="00435057" w:rsidRDefault="00A22EDC" w:rsidP="002B6D2B">
      <w:pPr>
        <w:tabs>
          <w:tab w:val="left" w:pos="284"/>
          <w:tab w:val="left" w:pos="357"/>
          <w:tab w:val="left" w:pos="397"/>
        </w:tabs>
        <w:ind w:left="284" w:hanging="284"/>
        <w:jc w:val="both"/>
      </w:pPr>
      <w:r w:rsidRPr="00435057">
        <w:t>2)</w:t>
      </w:r>
      <w:r w:rsidRPr="00435057">
        <w:tab/>
        <w:t>Akty prawa międzynarodowego, z których wynika obowiązek realizacji badania:</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rozporządzenie Parlamentu Europejskiego i Rady (UE) nr 549/2013 z dnia 21 maja 2013 r. w sprawie europejskiego systemu rachunków narodowych i regionalnych w Unii Europejskiej.</w:t>
      </w:r>
    </w:p>
    <w:p w:rsidR="00A22EDC" w:rsidRPr="00435057" w:rsidRDefault="00A22EDC" w:rsidP="002B6D2B">
      <w:pPr>
        <w:tabs>
          <w:tab w:val="left" w:pos="284"/>
          <w:tab w:val="left" w:pos="357"/>
          <w:tab w:val="left" w:pos="397"/>
        </w:tabs>
        <w:ind w:left="284" w:hanging="284"/>
        <w:jc w:val="both"/>
      </w:pPr>
      <w:r w:rsidRPr="00435057">
        <w:t>3)</w:t>
      </w:r>
      <w:r w:rsidRPr="00435057">
        <w:tab/>
        <w:t>Użytkownicy, których potrzeby uwzględnia badanie:</w:t>
      </w:r>
    </w:p>
    <w:p w:rsidR="00C40A35" w:rsidRPr="00435057" w:rsidRDefault="00460BB9" w:rsidP="002B6D2B">
      <w:pPr>
        <w:tabs>
          <w:tab w:val="left" w:pos="284"/>
          <w:tab w:val="left" w:pos="357"/>
          <w:tab w:val="left" w:pos="397"/>
        </w:tabs>
        <w:ind w:left="568" w:hanging="284"/>
        <w:jc w:val="both"/>
      </w:pPr>
      <w:r w:rsidRPr="00435057">
        <w:t>a)</w:t>
      </w:r>
      <w:r w:rsidRPr="00435057">
        <w:tab/>
      </w:r>
      <w:r w:rsidR="00A22EDC" w:rsidRPr="00435057">
        <w:t>administracja rządowa.</w:t>
      </w:r>
    </w:p>
    <w:p w:rsidR="00C40A35" w:rsidRPr="00435057" w:rsidRDefault="001F26C9" w:rsidP="002B6D2B">
      <w:pPr>
        <w:tabs>
          <w:tab w:val="left" w:pos="284"/>
          <w:tab w:val="left" w:pos="357"/>
          <w:tab w:val="left" w:pos="397"/>
        </w:tabs>
        <w:spacing w:before="120" w:after="60"/>
        <w:jc w:val="both"/>
        <w:divId w:val="1879127733"/>
        <w:rPr>
          <w:b/>
          <w:bCs/>
        </w:rPr>
      </w:pPr>
      <w:r w:rsidRPr="00435057">
        <w:rPr>
          <w:b/>
          <w:bCs/>
        </w:rPr>
        <w:t>6. Zakres podmiotowy</w:t>
      </w:r>
      <w:r w:rsidR="00A22EDC" w:rsidRPr="00435057">
        <w:rPr>
          <w:b/>
          <w:bCs/>
        </w:rPr>
        <w:t>:</w:t>
      </w:r>
    </w:p>
    <w:p w:rsidR="00A22EDC" w:rsidRPr="00435057" w:rsidRDefault="00A22EDC" w:rsidP="002B6D2B">
      <w:pPr>
        <w:tabs>
          <w:tab w:val="left" w:pos="284"/>
          <w:tab w:val="left" w:pos="357"/>
          <w:tab w:val="left" w:pos="397"/>
        </w:tabs>
        <w:jc w:val="both"/>
      </w:pPr>
      <w:r w:rsidRPr="00435057">
        <w:t>Podmioty gospodarki narodowej, spółki osobowe, spółki kapitałowe, spółki cywilne prowadzące działalność w oparciu o umowę zawartą na podstawie Kodeksu cywilnego, spółki przewidziane w przepisach innych ustaw niż Kodeks spółek handlowych i Kodeks cywilny lub formy prawne, do których stosuje się przepisy o spółkach, oddziały zagranicznych przedsiębiorców, przedsiębiorstwa państwowe, spółdzielnie, państwowe jednostki organizacyjne, jednostki badawczo-rozwojowe, instytuty badawcze, instytucje kultury mające osobowość prawną oraz osoby fizyczne prowadzące działalność gospodarczą i prowadzące księgi rachunkowe, w których liczba zatrudnionych wynosi 10 osób i więcej, dla których działalność przeważająca jest zaklasyfikowana według PKD do sekcji A (z wyłączeniem osób fizycznych prowadzących indywidualne gospodarstwa rolne), B, C, D, E, F, G, H, I, J, K (z wyłączeniem banków, spółdzielczych kas oszczędnościowo-kredytowych, instytucji ubezpieczeniowych, biur i domów maklerskich, towarzystw i funduszy inwestycyjnych oraz towarzystw i funduszy emerytalnych), L, M, N, P, Q (z wyłączeniem samodzielnych publicznych zakładów opieki zdrowotnej), R, S (z wyłączeniem związków zawodowych, organizacji religijnych i politycznych).</w:t>
      </w:r>
    </w:p>
    <w:p w:rsidR="00C40A35" w:rsidRPr="00435057" w:rsidRDefault="001F26C9" w:rsidP="002B6D2B">
      <w:pPr>
        <w:tabs>
          <w:tab w:val="left" w:pos="284"/>
          <w:tab w:val="left" w:pos="357"/>
          <w:tab w:val="left" w:pos="397"/>
        </w:tabs>
        <w:spacing w:before="120" w:after="60"/>
        <w:jc w:val="both"/>
        <w:divId w:val="1217820801"/>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Rachunek zysków i strat (wersja porównawcza). Dane bilansowe.</w:t>
      </w:r>
    </w:p>
    <w:p w:rsidR="00C40A35" w:rsidRPr="00435057" w:rsidRDefault="001F26C9" w:rsidP="002B6D2B">
      <w:pPr>
        <w:tabs>
          <w:tab w:val="left" w:pos="284"/>
          <w:tab w:val="left" w:pos="357"/>
          <w:tab w:val="left" w:pos="397"/>
        </w:tabs>
        <w:spacing w:before="120" w:after="60"/>
        <w:jc w:val="both"/>
        <w:divId w:val="642857569"/>
        <w:rPr>
          <w:b/>
          <w:bCs/>
        </w:rPr>
      </w:pPr>
      <w:r w:rsidRPr="00435057">
        <w:rPr>
          <w:b/>
          <w:bCs/>
        </w:rPr>
        <w:t>8. Źródła danych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 xml:space="preserve">Zestawy danych Głównego Urzędu Statystycznego nr </w:t>
      </w:r>
      <w:hyperlink w:anchor="gr.1">
        <w:r w:rsidRPr="00435057">
          <w:t>1</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F-01/I-01 – sprawozdanie o przychodach, kosztach i wyniku finansowym oraz o nakładach na środki trwałe (</w:t>
      </w:r>
      <w:hyperlink w:anchor="lp.1.50">
        <w:r w:rsidR="00A22EDC" w:rsidRPr="00435057">
          <w:t>lp. 1.50</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F-01/s – sprawozdanie o przychodach, kosztach i wyniku finansowym uczelni (</w:t>
      </w:r>
      <w:hyperlink w:anchor="lp.1.52">
        <w:r w:rsidRPr="00435057">
          <w:t>lp. 1.52</w:t>
        </w:r>
      </w:hyperlink>
      <w:r w:rsidRPr="00435057">
        <w:t>),</w:t>
      </w:r>
    </w:p>
    <w:p w:rsidR="00A22EDC" w:rsidRPr="00435057" w:rsidRDefault="00A22EDC" w:rsidP="002B6D2B">
      <w:pPr>
        <w:tabs>
          <w:tab w:val="left" w:pos="284"/>
          <w:tab w:val="left" w:pos="357"/>
          <w:tab w:val="left" w:pos="397"/>
        </w:tabs>
        <w:ind w:left="568" w:hanging="284"/>
        <w:jc w:val="both"/>
      </w:pPr>
      <w:r w:rsidRPr="00435057">
        <w:t>c)</w:t>
      </w:r>
      <w:r w:rsidRPr="00435057">
        <w:tab/>
        <w:t>F-02/dk – roczne sprawozdanie o finansach instytucji kultury (</w:t>
      </w:r>
      <w:hyperlink w:anchor="lp.1.53">
        <w:r w:rsidRPr="00435057">
          <w:t>lp. 1.53</w:t>
        </w:r>
      </w:hyperlink>
      <w:r w:rsidRPr="00435057">
        <w:t>),</w:t>
      </w:r>
    </w:p>
    <w:p w:rsidR="00A22EDC" w:rsidRPr="00435057" w:rsidRDefault="00A22EDC" w:rsidP="002B6D2B">
      <w:pPr>
        <w:tabs>
          <w:tab w:val="left" w:pos="284"/>
          <w:tab w:val="left" w:pos="357"/>
          <w:tab w:val="left" w:pos="397"/>
        </w:tabs>
        <w:ind w:left="568" w:hanging="284"/>
        <w:jc w:val="both"/>
      </w:pPr>
      <w:r w:rsidRPr="00435057">
        <w:t>d)</w:t>
      </w:r>
      <w:r w:rsidRPr="00435057">
        <w:tab/>
        <w:t>G-05 – sprawozdanie o kosztach zużycia materiałów, energii i usług obcych oraz wartości zapasów materiałów (</w:t>
      </w:r>
      <w:hyperlink w:anchor="lp.1.65">
        <w:r w:rsidRPr="00435057">
          <w:t>lp. 1.65</w:t>
        </w:r>
      </w:hyperlink>
      <w:r w:rsidRPr="00435057">
        <w:t>),</w:t>
      </w:r>
    </w:p>
    <w:p w:rsidR="00C40A35" w:rsidRPr="00435057" w:rsidRDefault="00A22EDC" w:rsidP="002B6D2B">
      <w:pPr>
        <w:tabs>
          <w:tab w:val="left" w:pos="284"/>
          <w:tab w:val="left" w:pos="357"/>
          <w:tab w:val="left" w:pos="397"/>
        </w:tabs>
        <w:ind w:left="568" w:hanging="284"/>
        <w:jc w:val="both"/>
      </w:pPr>
      <w:r w:rsidRPr="00435057">
        <w:t>e)</w:t>
      </w:r>
      <w:r w:rsidRPr="00435057">
        <w:tab/>
        <w:t>SP – roczna ankieta przedsiębiorstwa (</w:t>
      </w:r>
      <w:hyperlink w:anchor="lp.1.152">
        <w:r w:rsidRPr="00435057">
          <w:t>lp. 1.152</w:t>
        </w:r>
      </w:hyperlink>
      <w:r w:rsidRPr="00435057">
        <w:t>).</w:t>
      </w:r>
    </w:p>
    <w:p w:rsidR="00C40A35" w:rsidRPr="00435057" w:rsidRDefault="001F26C9" w:rsidP="002B6D2B">
      <w:pPr>
        <w:tabs>
          <w:tab w:val="left" w:pos="284"/>
          <w:tab w:val="left" w:pos="357"/>
          <w:tab w:val="left" w:pos="397"/>
        </w:tabs>
        <w:spacing w:before="120" w:after="60"/>
        <w:jc w:val="both"/>
        <w:divId w:val="1153057645"/>
        <w:rPr>
          <w:b/>
          <w:bCs/>
        </w:rPr>
      </w:pPr>
      <w:r w:rsidRPr="00435057">
        <w:rPr>
          <w:b/>
          <w:bCs/>
        </w:rPr>
        <w:t>9. Rodzaje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Zużycie materiałów, energii i usług obcych w podziale na działalność podstawową i pozostałą w ujęciu wartościowym, w przekrojach: materiały i usługi według działów PKWiU – kraj, PKD (sekcje, działy, grupy, klasy), klasy wielkości podmiotów określone według liczby pracujących, sektory własności.</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Zużycie materiałów i energii pochodzących z importu w ujęciu wartościowym, w przekrojach: materiały według działów PKWiU – kraj, PKD (sekcje, działy, grupy), klasy wielkości podmiotów określone według liczby pracujących, sektory własności.</w:t>
      </w:r>
    </w:p>
    <w:p w:rsidR="00A22EDC" w:rsidRPr="00435057" w:rsidRDefault="00A22EDC" w:rsidP="002B6D2B">
      <w:pPr>
        <w:tabs>
          <w:tab w:val="left" w:pos="284"/>
          <w:tab w:val="left" w:pos="357"/>
          <w:tab w:val="left" w:pos="397"/>
        </w:tabs>
        <w:ind w:left="284" w:hanging="284"/>
        <w:jc w:val="both"/>
      </w:pPr>
      <w:r w:rsidRPr="00435057">
        <w:t xml:space="preserve">3) </w:t>
      </w:r>
      <w:r w:rsidRPr="00435057">
        <w:tab/>
        <w:t>Marża transportowa, w przekrojach: materiały według działów PKWiU – kraj, PKD (sekcje, działy, grupy), klasy wielkości podmiotów określone według liczby pracujących.</w:t>
      </w:r>
    </w:p>
    <w:p w:rsidR="00A22EDC" w:rsidRPr="00435057" w:rsidRDefault="00A22EDC" w:rsidP="002B6D2B">
      <w:pPr>
        <w:tabs>
          <w:tab w:val="left" w:pos="284"/>
          <w:tab w:val="left" w:pos="357"/>
          <w:tab w:val="left" w:pos="397"/>
        </w:tabs>
        <w:ind w:left="284" w:hanging="284"/>
        <w:jc w:val="both"/>
      </w:pPr>
      <w:r w:rsidRPr="00435057">
        <w:t xml:space="preserve">4) </w:t>
      </w:r>
      <w:r w:rsidRPr="00435057">
        <w:tab/>
        <w:t>Stan zapasów materiałów na początek i koniec roku w ujęciu wartościowym, w przekrojach: materiały według działów PKWiU – kraj, PKD (sekcje, działy, grupy), klasy wielkości podmiotów określone według liczby pracujących, sektory własności.</w:t>
      </w:r>
    </w:p>
    <w:p w:rsidR="00C40A35" w:rsidRPr="00435057" w:rsidRDefault="00A22EDC" w:rsidP="002B6D2B">
      <w:pPr>
        <w:tabs>
          <w:tab w:val="left" w:pos="284"/>
          <w:tab w:val="left" w:pos="357"/>
          <w:tab w:val="left" w:pos="397"/>
        </w:tabs>
        <w:ind w:left="284" w:hanging="284"/>
        <w:jc w:val="both"/>
      </w:pPr>
      <w:r w:rsidRPr="00435057">
        <w:t xml:space="preserve">5) </w:t>
      </w:r>
      <w:r w:rsidRPr="00435057">
        <w:tab/>
        <w:t>Koszty poniesione na podróże służbowe, w przekrojach: kraj, PKD (sekcje, działy, grupy), klasy wielkości podmiotów określone według liczby pracujących, sektory własności.</w:t>
      </w:r>
    </w:p>
    <w:p w:rsidR="00C40A35" w:rsidRPr="00435057" w:rsidRDefault="001F26C9" w:rsidP="002B6D2B">
      <w:pPr>
        <w:tabs>
          <w:tab w:val="left" w:pos="284"/>
          <w:tab w:val="left" w:pos="357"/>
          <w:tab w:val="left" w:pos="397"/>
        </w:tabs>
        <w:spacing w:before="120" w:after="60"/>
        <w:jc w:val="both"/>
        <w:divId w:val="1056048563"/>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Tablice publikacyjne:</w:t>
      </w:r>
    </w:p>
    <w:p w:rsidR="00C40A35" w:rsidRPr="00435057" w:rsidRDefault="00460BB9" w:rsidP="002B6D2B">
      <w:pPr>
        <w:tabs>
          <w:tab w:val="left" w:pos="284"/>
          <w:tab w:val="left" w:pos="357"/>
          <w:tab w:val="left" w:pos="397"/>
        </w:tabs>
        <w:ind w:left="568" w:hanging="284"/>
        <w:jc w:val="both"/>
      </w:pPr>
      <w:r w:rsidRPr="00435057">
        <w:t>a)</w:t>
      </w:r>
      <w:r w:rsidRPr="00435057">
        <w:tab/>
      </w:r>
      <w:r w:rsidR="00A22EDC" w:rsidRPr="00435057">
        <w:t>„Zużycie materiałów, energii i usług obcych oraz stan zapasów materiałów 2025 r.” (listopad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tabs>
          <w:tab w:val="left" w:pos="284"/>
          <w:tab w:val="left" w:pos="357"/>
          <w:tab w:val="left" w:pos="397"/>
        </w:tabs>
        <w:spacing w:after="120"/>
        <w:jc w:val="both"/>
        <w:divId w:val="918372687"/>
        <w:rPr>
          <w:b/>
          <w:bCs/>
          <w:sz w:val="24"/>
          <w:szCs w:val="24"/>
        </w:rPr>
      </w:pPr>
      <w:r w:rsidRPr="00435057">
        <w:rPr>
          <w:b/>
          <w:bCs/>
          <w:sz w:val="24"/>
          <w:szCs w:val="24"/>
        </w:rPr>
        <w:t>1.44 RYNEK MATERIAŁOWY I PALIWOWO-ENERGETYCZNY</w:t>
      </w:r>
    </w:p>
    <w:p w:rsidR="00A22EDC" w:rsidRPr="00435057" w:rsidRDefault="001F26C9" w:rsidP="002B6D2B">
      <w:pPr>
        <w:pStyle w:val="Nagwek3"/>
        <w:tabs>
          <w:tab w:val="left" w:pos="357"/>
          <w:tab w:val="left" w:pos="397"/>
        </w:tabs>
        <w:spacing w:before="0"/>
        <w:ind w:left="2835" w:hanging="2835"/>
        <w:jc w:val="both"/>
        <w:rPr>
          <w:bCs w:val="0"/>
          <w:szCs w:val="20"/>
        </w:rPr>
      </w:pPr>
      <w:bookmarkStart w:id="274" w:name="_Toc162519051"/>
      <w:r w:rsidRPr="00435057">
        <w:rPr>
          <w:bCs w:val="0"/>
          <w:szCs w:val="20"/>
        </w:rPr>
        <w:t>1. Symbol badania:</w:t>
      </w:r>
      <w:r w:rsidR="00A22EDC" w:rsidRPr="00435057">
        <w:rPr>
          <w:bCs w:val="0"/>
          <w:szCs w:val="20"/>
        </w:rPr>
        <w:tab/>
      </w:r>
      <w:bookmarkStart w:id="275" w:name="badanie.1.44.16"/>
      <w:bookmarkEnd w:id="275"/>
      <w:r w:rsidR="00A22EDC" w:rsidRPr="00435057">
        <w:rPr>
          <w:bCs w:val="0"/>
          <w:szCs w:val="20"/>
        </w:rPr>
        <w:t>1.44.16 (125)</w:t>
      </w:r>
      <w:bookmarkEnd w:id="274"/>
    </w:p>
    <w:p w:rsidR="00A22ED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A22EDC" w:rsidRPr="00435057">
        <w:rPr>
          <w:b/>
          <w:bCs/>
        </w:rPr>
        <w:tab/>
        <w:t>Górnictwo węgla kamiennego i brunatnego</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rok</w:t>
      </w:r>
    </w:p>
    <w:p w:rsidR="00C40A35"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Minister właściwy do spraw gospodarki złożami kopalin</w:t>
      </w:r>
    </w:p>
    <w:p w:rsidR="00C40A35" w:rsidRPr="00435057" w:rsidRDefault="001F26C9" w:rsidP="002B6D2B">
      <w:pPr>
        <w:tabs>
          <w:tab w:val="left" w:pos="284"/>
          <w:tab w:val="left" w:pos="357"/>
          <w:tab w:val="left" w:pos="397"/>
        </w:tabs>
        <w:spacing w:before="120" w:after="60"/>
        <w:jc w:val="both"/>
        <w:divId w:val="296617326"/>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dostarczenie informacji o pozyskaniu (wydobyciu) węgla kamiennego ze źródeł krajowych, pozyskiwaniu węgla kamiennego ze źródeł zagranicznych, jego dystrybucji, parametrach jakościowych, o przychodach, kosztach i wynikach z działalności, zatrudnieniu, wykształceniu, wydajności pracy, płacach, przepracowanym czasie pracy, inwestycjach modernizacyjnych, odtworzeniowych i udostępniających nowe zasoby węgla kamiennego, o płatnościach publicznoprawnych i cywilnoprawnych, strukturze zobowiązań publicznoprawnych i cywilnoprawnych, należnościach, o zasobach węgla kamiennego, skutkach środowiskowych działalności górnictwa węgla kamiennego, odmetanowywaniu i zagospodarowaniu metanu pochodzącego z kopalń węgla kamiennego oraz zapewnienia informacji o pozyskaniu (wydobyciu) węgla brunatnego ze źródeł krajowych, sprzedaży, parametrach jakościowych wyprodukowanego i sprzedanego węgla brunatnego, badaniu podlegają: pozyskanie i dystrybucja węgla kamiennego, zatrudnienie, wydajność, płace w górnictwie węgla kamiennego, działalność inwestycyjna oraz wyniki ekonomiczno-finansowe, koszty pozyskania węgla kamiennego, zasoby węgla kamiennego, skutki środowiskowe działalności górnictwa węgla kamiennego, odmetanowywanie i zagospodarowanie metanu pochodzącego z kopalń węgla kamiennego. Pozyskanie ze źródeł krajowych i dystrybucja w kraju węgla brunatnego. Uzyskanie danych dla GUS, Komisji Europejskiej (Dyrekcji Generalnej do spraw Energii Komisji Europejskiej) oraz EURACOAL-u (Europejskiego Stowarzyszenia dla Węgla Kamiennego i Brunatnego).</w:t>
      </w:r>
    </w:p>
    <w:p w:rsidR="00A22EDC" w:rsidRPr="00435057" w:rsidRDefault="00A22EDC" w:rsidP="002B6D2B">
      <w:pPr>
        <w:tabs>
          <w:tab w:val="left" w:pos="284"/>
          <w:tab w:val="left" w:pos="357"/>
          <w:tab w:val="left" w:pos="397"/>
        </w:tabs>
        <w:ind w:left="284" w:hanging="284"/>
        <w:jc w:val="both"/>
      </w:pPr>
      <w:r w:rsidRPr="00435057">
        <w:t>2)</w:t>
      </w:r>
      <w:r w:rsidRPr="00435057">
        <w:tab/>
        <w:t>Akty prawa międzynarodowego, z których wynika obowiązek realizacji badania:</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rozporządzenie Parlamentu Europejskiego i Rady (WE) nr 1099/2008 z dnia 22 października 2008 r. w sprawie statystyki energii.</w:t>
      </w:r>
    </w:p>
    <w:p w:rsidR="00A22EDC" w:rsidRPr="00435057" w:rsidRDefault="00A22EDC" w:rsidP="002B6D2B">
      <w:pPr>
        <w:tabs>
          <w:tab w:val="left" w:pos="284"/>
          <w:tab w:val="left" w:pos="357"/>
          <w:tab w:val="left" w:pos="397"/>
        </w:tabs>
        <w:ind w:left="284" w:hanging="284"/>
        <w:jc w:val="both"/>
      </w:pPr>
      <w:r w:rsidRPr="00435057">
        <w:t>3)</w:t>
      </w:r>
      <w:r w:rsidRPr="00435057">
        <w:tab/>
        <w:t>Strategie i programy, na potrzeby których dostarczane są dane: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Polityka ekologiczna państwa 2030 – strategia rozwoju w obszarze środowiska i gospodarki wodnej,</w:t>
      </w:r>
    </w:p>
    <w:p w:rsidR="00A22EDC" w:rsidRPr="00435057" w:rsidRDefault="00A22EDC" w:rsidP="002B6D2B">
      <w:pPr>
        <w:tabs>
          <w:tab w:val="left" w:pos="284"/>
          <w:tab w:val="left" w:pos="357"/>
          <w:tab w:val="left" w:pos="397"/>
        </w:tabs>
        <w:ind w:left="568" w:hanging="284"/>
        <w:jc w:val="both"/>
      </w:pPr>
      <w:r w:rsidRPr="00435057">
        <w:t>b)</w:t>
      </w:r>
      <w:r w:rsidRPr="00435057">
        <w:tab/>
        <w:t>Polityka Energetyczna Polski do 2040 r.</w:t>
      </w:r>
    </w:p>
    <w:p w:rsidR="00A22EDC" w:rsidRPr="00435057" w:rsidRDefault="00A22EDC" w:rsidP="002B6D2B">
      <w:pPr>
        <w:tabs>
          <w:tab w:val="left" w:pos="284"/>
          <w:tab w:val="left" w:pos="357"/>
          <w:tab w:val="left" w:pos="397"/>
        </w:tabs>
        <w:ind w:left="284" w:hanging="284"/>
        <w:jc w:val="both"/>
      </w:pPr>
      <w:r w:rsidRPr="00435057">
        <w:t>4)</w:t>
      </w:r>
      <w:r w:rsidRPr="00435057">
        <w:tab/>
        <w:t>Użytkownicy, których potrzeby uwzględnia badanie:</w:t>
      </w:r>
    </w:p>
    <w:p w:rsidR="00C40A35" w:rsidRPr="00435057" w:rsidRDefault="00460BB9" w:rsidP="002B6D2B">
      <w:pPr>
        <w:tabs>
          <w:tab w:val="left" w:pos="284"/>
          <w:tab w:val="left" w:pos="357"/>
          <w:tab w:val="left" w:pos="397"/>
        </w:tabs>
        <w:ind w:left="568" w:hanging="284"/>
        <w:jc w:val="both"/>
      </w:pPr>
      <w:r w:rsidRPr="00435057">
        <w:t>a)</w:t>
      </w:r>
      <w:r w:rsidRPr="00435057">
        <w:tab/>
      </w:r>
      <w:r w:rsidR="00A22EDC" w:rsidRPr="00435057">
        <w:t>administracja rządowa.</w:t>
      </w:r>
    </w:p>
    <w:p w:rsidR="00C40A35" w:rsidRPr="00435057" w:rsidRDefault="001F26C9" w:rsidP="002B6D2B">
      <w:pPr>
        <w:tabs>
          <w:tab w:val="left" w:pos="284"/>
          <w:tab w:val="left" w:pos="357"/>
          <w:tab w:val="left" w:pos="397"/>
        </w:tabs>
        <w:spacing w:before="120" w:after="60"/>
        <w:jc w:val="both"/>
        <w:divId w:val="1644700153"/>
        <w:rPr>
          <w:b/>
          <w:bCs/>
        </w:rPr>
      </w:pPr>
      <w:r w:rsidRPr="00435057">
        <w:rPr>
          <w:b/>
          <w:bCs/>
        </w:rPr>
        <w:t>6. Zakres podmiotowy</w:t>
      </w:r>
      <w:r w:rsidR="00A22EDC" w:rsidRPr="00435057">
        <w:rPr>
          <w:b/>
          <w:bCs/>
        </w:rPr>
        <w:t>:</w:t>
      </w:r>
    </w:p>
    <w:p w:rsidR="00361E19" w:rsidRPr="00435057" w:rsidRDefault="00A22EDC" w:rsidP="002B6D2B">
      <w:pPr>
        <w:tabs>
          <w:tab w:val="left" w:pos="284"/>
          <w:tab w:val="left" w:pos="357"/>
          <w:tab w:val="left" w:pos="397"/>
        </w:tabs>
        <w:jc w:val="both"/>
      </w:pPr>
      <w:r w:rsidRPr="00435057">
        <w:t>Podmioty gospodarki narodowej, prowadzące działalność gospodarczą zaklasyfikowaną według PKD do grupy 05.1, 05.2.</w:t>
      </w:r>
    </w:p>
    <w:p w:rsidR="00A22EDC" w:rsidRPr="00435057" w:rsidRDefault="00A22EDC" w:rsidP="002B6D2B">
      <w:pPr>
        <w:tabs>
          <w:tab w:val="left" w:pos="284"/>
          <w:tab w:val="left" w:pos="357"/>
          <w:tab w:val="left" w:pos="397"/>
        </w:tabs>
        <w:jc w:val="both"/>
      </w:pPr>
      <w:r w:rsidRPr="00435057">
        <w:t>Podmioty prowadzące działalność usługową wspomagającą pozostałe górnictwo i wydobywanie, zaklasyfikowane według PKD do grupy 09.9, w części dotyczącej węgla kamiennego oraz podmioty prowadzące import oraz przywóz (nabycie wewnątrzunijne) węgla kamiennego.</w:t>
      </w:r>
    </w:p>
    <w:p w:rsidR="00C40A35" w:rsidRPr="00435057" w:rsidRDefault="001F26C9" w:rsidP="002B6D2B">
      <w:pPr>
        <w:tabs>
          <w:tab w:val="left" w:pos="284"/>
          <w:tab w:val="left" w:pos="357"/>
          <w:tab w:val="left" w:pos="397"/>
        </w:tabs>
        <w:spacing w:before="120" w:after="60"/>
        <w:jc w:val="both"/>
        <w:divId w:val="1673869306"/>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Produkcja i jakość węgla kamiennego. Zasoby węgla kamiennego. Zapasy węgla kamiennego. Import i przywóz węgla kamiennego. Wywóz i eksport węgla kamiennego. Wydobycie i wydajność w górnictwie węgla kamiennego. Wskaźniki eksploatacyjne zakładu przeróbczego. Wskaźniki techniczne w kopalni węgla kamiennego. Metanowość kopalń. Skutki środowiskowe działalności górnictwa węgla kamiennego. Wieloletnie inwestycje w górnictwie węgla kamiennego. Wydobycie, sprzedaż i zapasy oraz jakość węgla brunatnego. Dane ekonomiczne przedsiębiorstw sektora energii. Rachunek zysków i strat (wersja porównawcza). Dane bilansowe. Nakłady inwestycyjne. Wynagrodzenia. Ruch zatrudnionych. Pracujący. Czas pracy.</w:t>
      </w:r>
    </w:p>
    <w:p w:rsidR="00C40A35" w:rsidRPr="00435057" w:rsidRDefault="001F26C9" w:rsidP="002B6D2B">
      <w:pPr>
        <w:tabs>
          <w:tab w:val="left" w:pos="284"/>
          <w:tab w:val="left" w:pos="357"/>
          <w:tab w:val="left" w:pos="397"/>
        </w:tabs>
        <w:spacing w:before="120" w:after="60"/>
        <w:jc w:val="both"/>
        <w:divId w:val="160781666"/>
        <w:rPr>
          <w:b/>
          <w:bCs/>
        </w:rPr>
      </w:pPr>
      <w:r w:rsidRPr="00435057">
        <w:rPr>
          <w:b/>
          <w:bCs/>
        </w:rPr>
        <w:t>8. Źródła danych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 xml:space="preserve">Zestawy danych Ministerstwa Przemysłu nr </w:t>
      </w:r>
      <w:hyperlink w:anchor="gr.8">
        <w:r w:rsidRPr="00435057">
          <w:t>8</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G-09.1 – sprawozdanie o obrocie węglem kamiennym (</w:t>
      </w:r>
      <w:hyperlink w:anchor="lp.8.1">
        <w:r w:rsidR="00A22EDC" w:rsidRPr="00435057">
          <w:t>lp. 8.1</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G-09.10 – sprawozdanie o skutkach środowiskowych działalności górnictwa węgla kamiennego (</w:t>
      </w:r>
      <w:hyperlink w:anchor="lp.8.2">
        <w:r w:rsidRPr="00435057">
          <w:t>lp. 8.2</w:t>
        </w:r>
      </w:hyperlink>
      <w:r w:rsidRPr="00435057">
        <w:t>),</w:t>
      </w:r>
    </w:p>
    <w:p w:rsidR="00A22EDC" w:rsidRPr="00435057" w:rsidRDefault="00A22EDC" w:rsidP="002B6D2B">
      <w:pPr>
        <w:tabs>
          <w:tab w:val="left" w:pos="284"/>
          <w:tab w:val="left" w:pos="357"/>
          <w:tab w:val="left" w:pos="397"/>
        </w:tabs>
        <w:ind w:left="568" w:hanging="284"/>
        <w:jc w:val="both"/>
      </w:pPr>
      <w:r w:rsidRPr="00435057">
        <w:t>c)</w:t>
      </w:r>
      <w:r w:rsidRPr="00435057">
        <w:tab/>
        <w:t>G-09.11 – sprawozdanie o odmetanowywaniu i zagospodarowaniu metanu pochodzącego z kopalń węgla kamiennego (</w:t>
      </w:r>
      <w:hyperlink w:anchor="lp.8.3">
        <w:r w:rsidRPr="00435057">
          <w:t>lp. 8.3</w:t>
        </w:r>
      </w:hyperlink>
      <w:r w:rsidRPr="00435057">
        <w:t>),</w:t>
      </w:r>
    </w:p>
    <w:p w:rsidR="00A22EDC" w:rsidRPr="00435057" w:rsidRDefault="00A22EDC" w:rsidP="002B6D2B">
      <w:pPr>
        <w:tabs>
          <w:tab w:val="left" w:pos="284"/>
          <w:tab w:val="left" w:pos="357"/>
          <w:tab w:val="left" w:pos="397"/>
        </w:tabs>
        <w:ind w:left="568" w:hanging="284"/>
        <w:jc w:val="both"/>
      </w:pPr>
      <w:r w:rsidRPr="00435057">
        <w:t>d)</w:t>
      </w:r>
      <w:r w:rsidRPr="00435057">
        <w:tab/>
        <w:t>G-09.2 – sprawozdanie o mechanicznej przeróbce węgla (</w:t>
      </w:r>
      <w:hyperlink w:anchor="lp.8.4">
        <w:r w:rsidRPr="00435057">
          <w:t>lp. 8.4</w:t>
        </w:r>
      </w:hyperlink>
      <w:r w:rsidRPr="00435057">
        <w:t>),</w:t>
      </w:r>
    </w:p>
    <w:p w:rsidR="00A22EDC" w:rsidRPr="00435057" w:rsidRDefault="00A22EDC" w:rsidP="002B6D2B">
      <w:pPr>
        <w:tabs>
          <w:tab w:val="left" w:pos="284"/>
          <w:tab w:val="left" w:pos="357"/>
          <w:tab w:val="left" w:pos="397"/>
        </w:tabs>
        <w:ind w:left="568" w:hanging="284"/>
        <w:jc w:val="both"/>
      </w:pPr>
      <w:r w:rsidRPr="00435057">
        <w:t>e)</w:t>
      </w:r>
      <w:r w:rsidRPr="00435057">
        <w:tab/>
        <w:t>G-09.3 – sprawozdanie o wydobyciu i obrocie węglem brunatnym (</w:t>
      </w:r>
      <w:hyperlink w:anchor="lp.8.5">
        <w:r w:rsidRPr="00435057">
          <w:t>lp. 8.5</w:t>
        </w:r>
      </w:hyperlink>
      <w:r w:rsidRPr="00435057">
        <w:t>),</w:t>
      </w:r>
    </w:p>
    <w:p w:rsidR="00A22EDC" w:rsidRPr="00435057" w:rsidRDefault="00A22EDC" w:rsidP="002B6D2B">
      <w:pPr>
        <w:tabs>
          <w:tab w:val="left" w:pos="284"/>
          <w:tab w:val="left" w:pos="357"/>
          <w:tab w:val="left" w:pos="397"/>
        </w:tabs>
        <w:ind w:left="568" w:hanging="284"/>
        <w:jc w:val="both"/>
      </w:pPr>
      <w:r w:rsidRPr="00435057">
        <w:t>f)</w:t>
      </w:r>
      <w:r w:rsidRPr="00435057">
        <w:tab/>
        <w:t>G-09.4 – sprawozdanie o imporcie i przywozie (nabyciu wewnątrzunijnym) węgla kamiennego (</w:t>
      </w:r>
      <w:hyperlink w:anchor="lp.8.6">
        <w:r w:rsidRPr="00435057">
          <w:t>lp. 8.6</w:t>
        </w:r>
      </w:hyperlink>
      <w:r w:rsidRPr="00435057">
        <w:t>),</w:t>
      </w:r>
    </w:p>
    <w:p w:rsidR="00A22EDC" w:rsidRPr="00435057" w:rsidRDefault="00A22EDC" w:rsidP="002B6D2B">
      <w:pPr>
        <w:tabs>
          <w:tab w:val="left" w:pos="284"/>
          <w:tab w:val="left" w:pos="357"/>
          <w:tab w:val="left" w:pos="397"/>
        </w:tabs>
        <w:ind w:left="568" w:hanging="284"/>
        <w:jc w:val="both"/>
      </w:pPr>
      <w:r w:rsidRPr="00435057">
        <w:t>g)</w:t>
      </w:r>
      <w:r w:rsidRPr="00435057">
        <w:tab/>
        <w:t>G-09.5 – sprawozdanie o przychodach, kosztach i wynikach z działalności w górnictwie węgla kamiennego (</w:t>
      </w:r>
      <w:hyperlink w:anchor="lp.8.7">
        <w:r w:rsidRPr="00435057">
          <w:t>lp. 8.7</w:t>
        </w:r>
      </w:hyperlink>
      <w:r w:rsidRPr="00435057">
        <w:t>),</w:t>
      </w:r>
    </w:p>
    <w:p w:rsidR="00A22EDC" w:rsidRPr="00435057" w:rsidRDefault="00A22EDC" w:rsidP="002B6D2B">
      <w:pPr>
        <w:tabs>
          <w:tab w:val="left" w:pos="284"/>
          <w:tab w:val="left" w:pos="357"/>
          <w:tab w:val="left" w:pos="397"/>
        </w:tabs>
        <w:ind w:left="568" w:hanging="284"/>
        <w:jc w:val="both"/>
      </w:pPr>
      <w:r w:rsidRPr="00435057">
        <w:t>h)</w:t>
      </w:r>
      <w:r w:rsidRPr="00435057">
        <w:tab/>
        <w:t>G-09.6 – sprawozdanie o zatrudnieniu, wydajności, płacach i przepracowanym czasie pracy w górnictwie węgla kamiennego (</w:t>
      </w:r>
      <w:hyperlink w:anchor="lp.8.8">
        <w:r w:rsidRPr="00435057">
          <w:t>lp. 8.8</w:t>
        </w:r>
      </w:hyperlink>
      <w:r w:rsidRPr="00435057">
        <w:t>),</w:t>
      </w:r>
    </w:p>
    <w:p w:rsidR="00A22EDC" w:rsidRPr="00435057" w:rsidRDefault="00A22EDC" w:rsidP="002B6D2B">
      <w:pPr>
        <w:tabs>
          <w:tab w:val="left" w:pos="284"/>
          <w:tab w:val="left" w:pos="357"/>
          <w:tab w:val="left" w:pos="397"/>
        </w:tabs>
        <w:ind w:left="568" w:hanging="284"/>
        <w:jc w:val="both"/>
      </w:pPr>
      <w:r w:rsidRPr="00435057">
        <w:t>i)</w:t>
      </w:r>
      <w:r w:rsidRPr="00435057">
        <w:tab/>
        <w:t>G-09.7 – sprawozdanie o inwestycjach w górnictwie węgla kamiennego (</w:t>
      </w:r>
      <w:hyperlink w:anchor="lp.8.9">
        <w:r w:rsidRPr="00435057">
          <w:t>lp. 8.9</w:t>
        </w:r>
      </w:hyperlink>
      <w:r w:rsidRPr="00435057">
        <w:t>),</w:t>
      </w:r>
    </w:p>
    <w:p w:rsidR="00A22EDC" w:rsidRPr="00435057" w:rsidRDefault="00A22EDC" w:rsidP="002B6D2B">
      <w:pPr>
        <w:tabs>
          <w:tab w:val="left" w:pos="284"/>
          <w:tab w:val="left" w:pos="357"/>
          <w:tab w:val="left" w:pos="397"/>
        </w:tabs>
        <w:ind w:left="568" w:hanging="284"/>
        <w:jc w:val="both"/>
      </w:pPr>
      <w:r w:rsidRPr="00435057">
        <w:t>j)</w:t>
      </w:r>
      <w:r w:rsidRPr="00435057">
        <w:tab/>
        <w:t>G-09.8 – sprawozdanie o płatnościach publicznoprawnych i cywilnoprawnych realizowanych przez górnictwo węgla kamiennego oraz o strukturze zobowiązań i należności górnictwa węgla kamiennego (</w:t>
      </w:r>
      <w:hyperlink w:anchor="lp.8.10">
        <w:r w:rsidRPr="00435057">
          <w:t>lp. 8.10</w:t>
        </w:r>
      </w:hyperlink>
      <w:r w:rsidRPr="00435057">
        <w:t>),</w:t>
      </w:r>
    </w:p>
    <w:p w:rsidR="00C40A35" w:rsidRPr="00435057" w:rsidRDefault="00A22EDC" w:rsidP="002B6D2B">
      <w:pPr>
        <w:tabs>
          <w:tab w:val="left" w:pos="284"/>
          <w:tab w:val="left" w:pos="357"/>
          <w:tab w:val="left" w:pos="397"/>
        </w:tabs>
        <w:ind w:left="568" w:hanging="284"/>
        <w:jc w:val="both"/>
      </w:pPr>
      <w:r w:rsidRPr="00435057">
        <w:t>k)</w:t>
      </w:r>
      <w:r w:rsidRPr="00435057">
        <w:tab/>
        <w:t>G-09.9 – sprawozdanie o zasobach węgla kamiennego (</w:t>
      </w:r>
      <w:hyperlink w:anchor="lp.8.11">
        <w:r w:rsidRPr="00435057">
          <w:t>lp. 8.11</w:t>
        </w:r>
      </w:hyperlink>
      <w:r w:rsidRPr="00435057">
        <w:t>).</w:t>
      </w:r>
    </w:p>
    <w:p w:rsidR="00C40A35" w:rsidRPr="00435057" w:rsidRDefault="001F26C9" w:rsidP="002B6D2B">
      <w:pPr>
        <w:tabs>
          <w:tab w:val="left" w:pos="284"/>
          <w:tab w:val="left" w:pos="357"/>
          <w:tab w:val="left" w:pos="397"/>
        </w:tabs>
        <w:spacing w:before="120" w:after="60"/>
        <w:jc w:val="both"/>
        <w:divId w:val="913858911"/>
        <w:rPr>
          <w:b/>
          <w:bCs/>
        </w:rPr>
      </w:pPr>
      <w:r w:rsidRPr="00435057">
        <w:rPr>
          <w:b/>
          <w:bCs/>
        </w:rPr>
        <w:t>9. Rodzaje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Bilans zasobów węgla kamiennego, w przekrojach: rodzaje węgla, okres ważności koncesji na wydobywanie węgla, głębokość zalegania.</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Wysokość obciążeń publicznoprawnych i cywilnoprawnych w górnictwie węgla kamiennego, stan i struktura zobowiązań długoterminowych i krótkoterminowych publicznoprawnych i cywilnoprawnych, stan i struktura należności.</w:t>
      </w:r>
    </w:p>
    <w:p w:rsidR="00A22EDC" w:rsidRPr="00435057" w:rsidRDefault="00A22EDC" w:rsidP="002B6D2B">
      <w:pPr>
        <w:tabs>
          <w:tab w:val="left" w:pos="284"/>
          <w:tab w:val="left" w:pos="357"/>
          <w:tab w:val="left" w:pos="397"/>
        </w:tabs>
        <w:ind w:left="284" w:hanging="284"/>
        <w:jc w:val="both"/>
      </w:pPr>
      <w:r w:rsidRPr="00435057">
        <w:t xml:space="preserve">3) </w:t>
      </w:r>
      <w:r w:rsidRPr="00435057">
        <w:tab/>
        <w:t>Nakłady inwestycyjne w górnictwie węgla kamiennego i źródła ich finansowania, w przekrojach: rodzaje inwestycji (modernizacyjne, odtworzeniowe, początkowe).</w:t>
      </w:r>
    </w:p>
    <w:p w:rsidR="00A22EDC" w:rsidRPr="00435057" w:rsidRDefault="00A22EDC" w:rsidP="002B6D2B">
      <w:pPr>
        <w:tabs>
          <w:tab w:val="left" w:pos="284"/>
          <w:tab w:val="left" w:pos="357"/>
          <w:tab w:val="left" w:pos="397"/>
        </w:tabs>
        <w:ind w:left="284" w:hanging="284"/>
        <w:jc w:val="both"/>
      </w:pPr>
      <w:r w:rsidRPr="00435057">
        <w:t xml:space="preserve">4) </w:t>
      </w:r>
      <w:r w:rsidRPr="00435057">
        <w:tab/>
        <w:t>Przepracowany czas pracy w górnictwie węgla kamiennego normatywny i ponadnormatywny, w przekrojach: miejsce zatrudnienia.</w:t>
      </w:r>
    </w:p>
    <w:p w:rsidR="00A22EDC" w:rsidRPr="00435057" w:rsidRDefault="00A22EDC" w:rsidP="002B6D2B">
      <w:pPr>
        <w:tabs>
          <w:tab w:val="left" w:pos="284"/>
          <w:tab w:val="left" w:pos="357"/>
          <w:tab w:val="left" w:pos="397"/>
        </w:tabs>
        <w:ind w:left="284" w:hanging="284"/>
        <w:jc w:val="both"/>
      </w:pPr>
      <w:r w:rsidRPr="00435057">
        <w:t xml:space="preserve">5) </w:t>
      </w:r>
      <w:r w:rsidRPr="00435057">
        <w:tab/>
        <w:t>Bilans zatrudnienia w górnictwie węgla kamiennego, wydajność pracy, przeciętne płace przy uwzględnieniu kategorii stanowisk.</w:t>
      </w:r>
    </w:p>
    <w:p w:rsidR="00A22EDC" w:rsidRPr="00435057" w:rsidRDefault="00A22EDC" w:rsidP="002B6D2B">
      <w:pPr>
        <w:tabs>
          <w:tab w:val="left" w:pos="284"/>
          <w:tab w:val="left" w:pos="357"/>
          <w:tab w:val="left" w:pos="397"/>
        </w:tabs>
        <w:ind w:left="284" w:hanging="284"/>
        <w:jc w:val="both"/>
      </w:pPr>
      <w:r w:rsidRPr="00435057">
        <w:t xml:space="preserve">6) </w:t>
      </w:r>
      <w:r w:rsidRPr="00435057">
        <w:tab/>
        <w:t>Koszty i wyniki produkcji oraz sprzedaży węgla kamiennego przy uwzględnieniu kosztów rodzajowych, wyniki poszczególnych rodzajów działalności.</w:t>
      </w:r>
    </w:p>
    <w:p w:rsidR="00A22EDC" w:rsidRPr="00435057" w:rsidRDefault="00A22EDC" w:rsidP="002B6D2B">
      <w:pPr>
        <w:tabs>
          <w:tab w:val="left" w:pos="284"/>
          <w:tab w:val="left" w:pos="357"/>
          <w:tab w:val="left" w:pos="397"/>
        </w:tabs>
        <w:ind w:left="284" w:hanging="284"/>
        <w:jc w:val="both"/>
      </w:pPr>
      <w:r w:rsidRPr="00435057">
        <w:t xml:space="preserve">7) </w:t>
      </w:r>
      <w:r w:rsidRPr="00435057">
        <w:tab/>
        <w:t>Wielkości rzeczowo-finansowe charakteryzujące skutki środowiskowe działalności górnictwa węgla kamiennego.</w:t>
      </w:r>
    </w:p>
    <w:p w:rsidR="00A22EDC" w:rsidRPr="00435057" w:rsidRDefault="00A22EDC" w:rsidP="002B6D2B">
      <w:pPr>
        <w:tabs>
          <w:tab w:val="left" w:pos="284"/>
          <w:tab w:val="left" w:pos="357"/>
          <w:tab w:val="left" w:pos="397"/>
        </w:tabs>
        <w:ind w:left="284" w:hanging="284"/>
        <w:jc w:val="both"/>
      </w:pPr>
      <w:r w:rsidRPr="00435057">
        <w:t xml:space="preserve">8) </w:t>
      </w:r>
      <w:r w:rsidRPr="00435057">
        <w:tab/>
        <w:t>Ilość metanu wydzielonego w procesie eksploatacji węgla kamiennego oraz jego zagospodarowanie.</w:t>
      </w:r>
    </w:p>
    <w:p w:rsidR="00A22EDC" w:rsidRPr="00435057" w:rsidRDefault="00A22EDC" w:rsidP="002B6D2B">
      <w:pPr>
        <w:tabs>
          <w:tab w:val="left" w:pos="284"/>
          <w:tab w:val="left" w:pos="357"/>
          <w:tab w:val="left" w:pos="397"/>
        </w:tabs>
        <w:ind w:left="284" w:hanging="284"/>
        <w:jc w:val="both"/>
      </w:pPr>
      <w:r w:rsidRPr="00435057">
        <w:t xml:space="preserve">9) </w:t>
      </w:r>
      <w:r w:rsidRPr="00435057">
        <w:tab/>
        <w:t>Wydobycie, sprzedaż, parametry jakościowe węgla brunatnego.</w:t>
      </w:r>
    </w:p>
    <w:p w:rsidR="00C40A35" w:rsidRPr="00435057" w:rsidRDefault="00A22EDC" w:rsidP="002B6D2B">
      <w:pPr>
        <w:tabs>
          <w:tab w:val="left" w:pos="284"/>
          <w:tab w:val="left" w:pos="357"/>
          <w:tab w:val="left" w:pos="397"/>
        </w:tabs>
        <w:ind w:left="284" w:hanging="284"/>
        <w:jc w:val="both"/>
      </w:pPr>
      <w:r w:rsidRPr="00435057">
        <w:t xml:space="preserve">10) </w:t>
      </w:r>
      <w:r w:rsidRPr="00435057">
        <w:tab/>
        <w:t>Pozyskanie (wydobycie netto), sprzedaż z podziałem na odbiorców krajowych, wywóz do krajów UE oraz eksport poza kraje UE, sprzedaż, w przekrojach: ceny zbytu, parametry jakościowe, rodzaje, typy i sortymenty węgla kamiennego, import węgla kamiennego z podaniem wybranych parametrów jakościowych, wartością importu oraz z podziałem na kierunki dostaw (odbiorcy krajowi).</w:t>
      </w:r>
    </w:p>
    <w:p w:rsidR="00C40A35" w:rsidRPr="00435057" w:rsidRDefault="001F26C9" w:rsidP="002B6D2B">
      <w:pPr>
        <w:tabs>
          <w:tab w:val="left" w:pos="284"/>
          <w:tab w:val="left" w:pos="357"/>
          <w:tab w:val="left" w:pos="397"/>
        </w:tabs>
        <w:spacing w:before="120" w:after="60"/>
        <w:jc w:val="both"/>
        <w:divId w:val="309290632"/>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Publikacje innych jednostek:</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„Sprawozdanie o obrocie węglem kamiennym oraz ceny i kierunki zbytu węgla kamiennego w okresie sprawozdawczym” (maj 2025, sierpień 2025, listopad 2025, marzec 2026),</w:t>
      </w:r>
    </w:p>
    <w:p w:rsidR="00A22EDC" w:rsidRPr="00435057" w:rsidRDefault="00A22EDC" w:rsidP="002B6D2B">
      <w:pPr>
        <w:tabs>
          <w:tab w:val="left" w:pos="284"/>
          <w:tab w:val="left" w:pos="357"/>
          <w:tab w:val="left" w:pos="397"/>
        </w:tabs>
        <w:ind w:left="568" w:hanging="284"/>
        <w:jc w:val="both"/>
      </w:pPr>
      <w:r w:rsidRPr="00435057">
        <w:t>b)</w:t>
      </w:r>
      <w:r w:rsidRPr="00435057">
        <w:tab/>
        <w:t>„Sprawozdanie o mechanicznej przeróbce węgla oraz produkcji węgla kamiennego do celów energetycznych przez samodzielne zakłady wzbogacania i uśredniania węgla w Polsce w okresie sprawozdawczym” (maj 2025, sierpień 2025, listopad 2025, marzec 2026),</w:t>
      </w:r>
    </w:p>
    <w:p w:rsidR="00A22EDC" w:rsidRPr="00435057" w:rsidRDefault="00A22EDC" w:rsidP="002B6D2B">
      <w:pPr>
        <w:tabs>
          <w:tab w:val="left" w:pos="284"/>
          <w:tab w:val="left" w:pos="357"/>
          <w:tab w:val="left" w:pos="397"/>
        </w:tabs>
        <w:ind w:left="568" w:hanging="284"/>
        <w:jc w:val="both"/>
      </w:pPr>
      <w:r w:rsidRPr="00435057">
        <w:t>c)</w:t>
      </w:r>
      <w:r w:rsidRPr="00435057">
        <w:tab/>
        <w:t>„Podstawowe informacje o rynku oraz sektorze węgla brunatnego w Polsce w okresie sprawozdawczym” (maj 2025, sierpień 2025, listopad 2025, marzec 2026),</w:t>
      </w:r>
    </w:p>
    <w:p w:rsidR="00A22EDC" w:rsidRPr="00435057" w:rsidRDefault="00A22EDC" w:rsidP="002B6D2B">
      <w:pPr>
        <w:tabs>
          <w:tab w:val="left" w:pos="284"/>
          <w:tab w:val="left" w:pos="357"/>
          <w:tab w:val="left" w:pos="397"/>
        </w:tabs>
        <w:ind w:left="568" w:hanging="284"/>
        <w:jc w:val="both"/>
      </w:pPr>
      <w:r w:rsidRPr="00435057">
        <w:t>d)</w:t>
      </w:r>
      <w:r w:rsidRPr="00435057">
        <w:tab/>
        <w:t>„Import i przywóz (nabycie wewnątrzunijne) na obszar Polski w okresie sprawozdawczym” (maj 2025, sierpień 2025, listopad 2025, marzec 2026),</w:t>
      </w:r>
    </w:p>
    <w:p w:rsidR="00A22EDC" w:rsidRPr="00435057" w:rsidRDefault="00A22EDC" w:rsidP="002B6D2B">
      <w:pPr>
        <w:tabs>
          <w:tab w:val="left" w:pos="284"/>
          <w:tab w:val="left" w:pos="357"/>
          <w:tab w:val="left" w:pos="397"/>
        </w:tabs>
        <w:ind w:left="568" w:hanging="284"/>
        <w:jc w:val="both"/>
      </w:pPr>
      <w:r w:rsidRPr="00435057">
        <w:t>e)</w:t>
      </w:r>
      <w:r w:rsidRPr="00435057">
        <w:tab/>
        <w:t>„Wyniki techniczno-ekonomiczne działalności oraz inwestycje w górnictwie węgla kamiennego w Polsce w okresie sprawozdawczym” (maj 2025, sierpień 2025, listopad 2025, marzec 2026),</w:t>
      </w:r>
    </w:p>
    <w:p w:rsidR="00A22EDC" w:rsidRPr="00435057" w:rsidRDefault="00A22EDC" w:rsidP="002B6D2B">
      <w:pPr>
        <w:tabs>
          <w:tab w:val="left" w:pos="284"/>
          <w:tab w:val="left" w:pos="357"/>
          <w:tab w:val="left" w:pos="397"/>
        </w:tabs>
        <w:ind w:left="568" w:hanging="284"/>
        <w:jc w:val="both"/>
      </w:pPr>
      <w:r w:rsidRPr="00435057">
        <w:t>f)</w:t>
      </w:r>
      <w:r w:rsidRPr="00435057">
        <w:tab/>
        <w:t>„Zatrudnienie, wydajność i przepracowany czas pracy w górnictwie węgla kamiennego w Polsce w okresie sprawozdawczym” (maj 2025, sierpień 2025, listopad 2025, marzec 2026),</w:t>
      </w:r>
    </w:p>
    <w:p w:rsidR="00A22EDC" w:rsidRPr="00435057" w:rsidRDefault="00A22EDC" w:rsidP="002B6D2B">
      <w:pPr>
        <w:tabs>
          <w:tab w:val="left" w:pos="284"/>
          <w:tab w:val="left" w:pos="357"/>
          <w:tab w:val="left" w:pos="397"/>
        </w:tabs>
        <w:ind w:left="568" w:hanging="284"/>
        <w:jc w:val="both"/>
      </w:pPr>
      <w:r w:rsidRPr="00435057">
        <w:t>g)</w:t>
      </w:r>
      <w:r w:rsidRPr="00435057">
        <w:tab/>
        <w:t>„Środowiskowe skutki działalności górnictwa węgla kamiennego w Polsce w układzie narastającym” (sierpień 2025, luty 2026),</w:t>
      </w:r>
    </w:p>
    <w:p w:rsidR="00A22EDC" w:rsidRPr="00435057" w:rsidRDefault="00A22EDC" w:rsidP="002B6D2B">
      <w:pPr>
        <w:tabs>
          <w:tab w:val="left" w:pos="284"/>
          <w:tab w:val="left" w:pos="357"/>
          <w:tab w:val="left" w:pos="397"/>
        </w:tabs>
        <w:ind w:left="568" w:hanging="284"/>
        <w:jc w:val="both"/>
      </w:pPr>
      <w:r w:rsidRPr="00435057">
        <w:t>h)</w:t>
      </w:r>
      <w:r w:rsidRPr="00435057">
        <w:tab/>
        <w:t>„Informacja o odmetanowaniu i zagospodarowaniu metanu pochodzącego z kopalń węgla kamiennego na podstawie sprawozdania G-09.11” (wrzesień 2025, marzec 2026),</w:t>
      </w:r>
    </w:p>
    <w:p w:rsidR="00A22EDC" w:rsidRPr="00435057" w:rsidRDefault="00A22EDC" w:rsidP="002B6D2B">
      <w:pPr>
        <w:tabs>
          <w:tab w:val="left" w:pos="284"/>
          <w:tab w:val="left" w:pos="357"/>
          <w:tab w:val="left" w:pos="397"/>
        </w:tabs>
        <w:ind w:left="568" w:hanging="284"/>
        <w:jc w:val="both"/>
      </w:pPr>
      <w:r w:rsidRPr="00435057">
        <w:t>i)</w:t>
      </w:r>
      <w:r w:rsidRPr="00435057">
        <w:tab/>
        <w:t>„Informacja o zasobach węgla kamiennego na podstawie sprawozdania G-09.9” (czerwiec 2026).</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Internetowe bazy danych:</w:t>
      </w:r>
    </w:p>
    <w:p w:rsidR="00C40A35" w:rsidRPr="00435057" w:rsidRDefault="00460BB9" w:rsidP="002B6D2B">
      <w:pPr>
        <w:tabs>
          <w:tab w:val="left" w:pos="284"/>
          <w:tab w:val="left" w:pos="357"/>
          <w:tab w:val="left" w:pos="397"/>
        </w:tabs>
        <w:ind w:left="568" w:hanging="284"/>
        <w:jc w:val="both"/>
      </w:pPr>
      <w:r w:rsidRPr="00435057">
        <w:t>a)</w:t>
      </w:r>
      <w:r w:rsidRPr="00435057">
        <w:tab/>
      </w:r>
      <w:r w:rsidR="00A22EDC" w:rsidRPr="00435057">
        <w:t>Bazy Eurostatu i innych organizacji międzynarodowych – Eurostat, IEA, ONZ – Energia (luty 2025, marzec 2025, kwiecień 2025, maj 2025, czerwiec 2025, lipiec 2025, sierpień 2025, wrzesień 2025, październik 2025, listopad 2025, grudzień 2025, styczeń 2026, luty 2026, marzec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pStyle w:val="Nagwek2"/>
        <w:tabs>
          <w:tab w:val="left" w:pos="284"/>
          <w:tab w:val="left" w:pos="357"/>
          <w:tab w:val="left" w:pos="397"/>
        </w:tabs>
        <w:spacing w:before="0" w:beforeAutospacing="0" w:after="120" w:afterAutospacing="0"/>
        <w:jc w:val="both"/>
        <w:divId w:val="338587485"/>
        <w:rPr>
          <w:rFonts w:eastAsia="Times New Roman"/>
          <w:sz w:val="24"/>
          <w:szCs w:val="24"/>
        </w:rPr>
      </w:pPr>
      <w:bookmarkStart w:id="276" w:name="_Toc162519052"/>
      <w:r w:rsidRPr="00435057">
        <w:rPr>
          <w:rFonts w:eastAsia="Times New Roman"/>
          <w:sz w:val="24"/>
          <w:szCs w:val="24"/>
        </w:rPr>
        <w:t>1.45 DZIAŁALNOŚĆ ROLNICZA</w:t>
      </w:r>
      <w:bookmarkEnd w:id="276"/>
    </w:p>
    <w:p w:rsidR="00A22EDC" w:rsidRPr="00435057" w:rsidRDefault="001F26C9" w:rsidP="002B6D2B">
      <w:pPr>
        <w:pStyle w:val="Nagwek3"/>
        <w:tabs>
          <w:tab w:val="left" w:pos="357"/>
          <w:tab w:val="left" w:pos="397"/>
        </w:tabs>
        <w:spacing w:before="0"/>
        <w:ind w:left="2835" w:hanging="2835"/>
        <w:jc w:val="both"/>
        <w:rPr>
          <w:bCs w:val="0"/>
          <w:szCs w:val="20"/>
        </w:rPr>
      </w:pPr>
      <w:bookmarkStart w:id="277" w:name="_Toc162519053"/>
      <w:r w:rsidRPr="00435057">
        <w:rPr>
          <w:bCs w:val="0"/>
          <w:szCs w:val="20"/>
        </w:rPr>
        <w:t>1. Symbol badania:</w:t>
      </w:r>
      <w:r w:rsidR="00A22EDC" w:rsidRPr="00435057">
        <w:rPr>
          <w:bCs w:val="0"/>
          <w:szCs w:val="20"/>
        </w:rPr>
        <w:tab/>
      </w:r>
      <w:bookmarkStart w:id="278" w:name="badanie.1.45.01"/>
      <w:bookmarkEnd w:id="278"/>
      <w:r w:rsidR="00A22EDC" w:rsidRPr="00435057">
        <w:rPr>
          <w:bCs w:val="0"/>
          <w:szCs w:val="20"/>
        </w:rPr>
        <w:t>1.45.01 (126)</w:t>
      </w:r>
      <w:bookmarkEnd w:id="277"/>
    </w:p>
    <w:p w:rsidR="00A22EDC" w:rsidRPr="00435057" w:rsidRDefault="001F26C9" w:rsidP="002B6D2B">
      <w:pPr>
        <w:tabs>
          <w:tab w:val="left" w:pos="284"/>
          <w:tab w:val="left" w:pos="357"/>
          <w:tab w:val="left" w:pos="397"/>
          <w:tab w:val="left" w:pos="2834"/>
        </w:tabs>
        <w:spacing w:after="60"/>
        <w:ind w:left="2835" w:hanging="2835"/>
        <w:jc w:val="both"/>
        <w:rPr>
          <w:b/>
          <w:bCs/>
        </w:rPr>
      </w:pPr>
      <w:r w:rsidRPr="00435057">
        <w:rPr>
          <w:b/>
          <w:bCs/>
        </w:rPr>
        <w:t>2. Temat badania:</w:t>
      </w:r>
      <w:r w:rsidR="00A22EDC" w:rsidRPr="00435057">
        <w:rPr>
          <w:b/>
          <w:bCs/>
        </w:rPr>
        <w:tab/>
        <w:t>Zintegrowane statystyki dotyczące gospodarstw rolnych – prace przygotowawcze</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3 lata</w:t>
      </w:r>
    </w:p>
    <w:p w:rsidR="00C40A35"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2092578573"/>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dostarczenie informacji o zakresie podmiotowym i przedmiotowym planowanego badania zgodnie z rozporządzeniem Parlamentu Europejskiego i Rady (UE) 2018/1091 z dnia 18 lipca 2018 r. w sprawie zintegrowanych statystyk dotyczących gospodarstw rolnych oraz uchylenia rozporządzeń (WE) nr 1166/2008 i (UE) nr 1337/2011 (Dz. Urz. UE L 200 z 07.08.2018, str. 1, z późn. zm.) oraz z potrzebami użytkowników krajowych. Analiza zbiorów danych z rejestrów urzędowych i systemów informacyjnych administracji publicznej i ocena ich użyteczności jako źródeł danych w badaniu oraz danych do aktualizacji operatu do badań rolniczych. Wybór metod zbierania danych. Opracowanie schematu losowania próby, organizacji badania oraz założeń do aplikacji formularzowej.</w:t>
      </w:r>
    </w:p>
    <w:p w:rsidR="00A22EDC" w:rsidRPr="00435057" w:rsidRDefault="00A22EDC" w:rsidP="002B6D2B">
      <w:pPr>
        <w:tabs>
          <w:tab w:val="left" w:pos="284"/>
          <w:tab w:val="left" w:pos="357"/>
          <w:tab w:val="left" w:pos="397"/>
        </w:tabs>
        <w:ind w:left="284" w:hanging="284"/>
        <w:jc w:val="both"/>
      </w:pPr>
      <w:r w:rsidRPr="00435057">
        <w:t>2)</w:t>
      </w:r>
      <w:r w:rsidRPr="00435057">
        <w:tab/>
        <w:t>Akty prawa międzynarodowego, z których wynika obowiązek realizacji badania:</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rozporządzenie Parlamentu Europejskiego i Rady (UE) 2018/1091 z dnia 18 lipca 2018 r. w sprawie zintegrowanych statystyk dotyczących gospodarstw rolnych oraz uchylenia rozporządzeń (WE) nr 1166/2008 i (UE) nr 1337/2011 (Dz. Urz. UE L 200 z 07.08.2018, str. 1, z późn. zm.).</w:t>
      </w:r>
    </w:p>
    <w:p w:rsidR="00A22EDC" w:rsidRPr="00435057" w:rsidRDefault="00A22EDC" w:rsidP="002B6D2B">
      <w:pPr>
        <w:tabs>
          <w:tab w:val="left" w:pos="284"/>
          <w:tab w:val="left" w:pos="357"/>
          <w:tab w:val="left" w:pos="397"/>
        </w:tabs>
        <w:ind w:left="284" w:hanging="284"/>
        <w:jc w:val="both"/>
      </w:pPr>
      <w:r w:rsidRPr="00435057">
        <w:t>3)</w:t>
      </w:r>
      <w:r w:rsidRPr="00435057">
        <w:tab/>
        <w:t>Strategie i programy, na potrzeby których dostarczane są dane: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Strategia zrównoważonego rozwoju wsi, rolnictwa i rybactwa 2030.</w:t>
      </w:r>
    </w:p>
    <w:p w:rsidR="00A22EDC" w:rsidRPr="00435057" w:rsidRDefault="00A22EDC" w:rsidP="002B6D2B">
      <w:pPr>
        <w:tabs>
          <w:tab w:val="left" w:pos="284"/>
          <w:tab w:val="left" w:pos="357"/>
          <w:tab w:val="left" w:pos="397"/>
        </w:tabs>
        <w:ind w:left="284" w:hanging="284"/>
        <w:jc w:val="both"/>
      </w:pPr>
      <w:r w:rsidRPr="00435057">
        <w:t>4)</w:t>
      </w:r>
      <w:r w:rsidRPr="00435057">
        <w:tab/>
        <w:t>Użytkownicy, których potrzeby uwzględnia badanie: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administracja rządowa,</w:t>
      </w:r>
    </w:p>
    <w:p w:rsidR="00A22EDC" w:rsidRPr="00435057" w:rsidRDefault="00A22EDC" w:rsidP="002B6D2B">
      <w:pPr>
        <w:tabs>
          <w:tab w:val="left" w:pos="284"/>
          <w:tab w:val="left" w:pos="357"/>
          <w:tab w:val="left" w:pos="397"/>
        </w:tabs>
        <w:ind w:left="568" w:hanging="284"/>
        <w:jc w:val="both"/>
      </w:pPr>
      <w:r w:rsidRPr="00435057">
        <w:t>b)</w:t>
      </w:r>
      <w:r w:rsidRPr="00435057">
        <w:tab/>
        <w:t>administracja samorządowa – gmina, miasto,</w:t>
      </w:r>
    </w:p>
    <w:p w:rsidR="00A22EDC" w:rsidRPr="00435057" w:rsidRDefault="00A22EDC" w:rsidP="002B6D2B">
      <w:pPr>
        <w:tabs>
          <w:tab w:val="left" w:pos="284"/>
          <w:tab w:val="left" w:pos="357"/>
          <w:tab w:val="left" w:pos="397"/>
        </w:tabs>
        <w:ind w:left="568" w:hanging="284"/>
        <w:jc w:val="both"/>
      </w:pPr>
      <w:r w:rsidRPr="00435057">
        <w:t>c)</w:t>
      </w:r>
      <w:r w:rsidRPr="00435057">
        <w:tab/>
        <w:t>administracja samorządowa – powiat,</w:t>
      </w:r>
    </w:p>
    <w:p w:rsidR="00A22EDC" w:rsidRPr="00435057" w:rsidRDefault="00A22EDC" w:rsidP="002B6D2B">
      <w:pPr>
        <w:tabs>
          <w:tab w:val="left" w:pos="284"/>
          <w:tab w:val="left" w:pos="357"/>
          <w:tab w:val="left" w:pos="397"/>
        </w:tabs>
        <w:ind w:left="568" w:hanging="284"/>
        <w:jc w:val="both"/>
      </w:pPr>
      <w:r w:rsidRPr="00435057">
        <w:t>d)</w:t>
      </w:r>
      <w:r w:rsidRPr="00435057">
        <w:tab/>
        <w:t>administracja samorządowa – województwo,</w:t>
      </w:r>
    </w:p>
    <w:p w:rsidR="00A22EDC" w:rsidRPr="00435057" w:rsidRDefault="00A22EDC" w:rsidP="002B6D2B">
      <w:pPr>
        <w:tabs>
          <w:tab w:val="left" w:pos="284"/>
          <w:tab w:val="left" w:pos="357"/>
          <w:tab w:val="left" w:pos="397"/>
        </w:tabs>
        <w:ind w:left="568" w:hanging="284"/>
        <w:jc w:val="both"/>
      </w:pPr>
      <w:r w:rsidRPr="00435057">
        <w:t>e)</w:t>
      </w:r>
      <w:r w:rsidRPr="00435057">
        <w:tab/>
        <w:t>Sejm, Senat,</w:t>
      </w:r>
    </w:p>
    <w:p w:rsidR="00A22EDC" w:rsidRPr="00435057" w:rsidRDefault="00A22EDC" w:rsidP="002B6D2B">
      <w:pPr>
        <w:tabs>
          <w:tab w:val="left" w:pos="284"/>
          <w:tab w:val="left" w:pos="357"/>
          <w:tab w:val="left" w:pos="397"/>
        </w:tabs>
        <w:ind w:left="284" w:hanging="284"/>
        <w:jc w:val="both"/>
      </w:pPr>
      <w:r w:rsidRPr="00435057">
        <w:t>f)</w:t>
      </w:r>
      <w:r w:rsidRPr="00435057">
        <w:tab/>
        <w:t>placówki naukowe/badawcze, uczelnie (nauczyciele akademiccy i studenci),</w:t>
      </w:r>
    </w:p>
    <w:p w:rsidR="00A22EDC" w:rsidRPr="00435057" w:rsidRDefault="00A22EDC" w:rsidP="002B6D2B">
      <w:pPr>
        <w:tabs>
          <w:tab w:val="left" w:pos="284"/>
          <w:tab w:val="left" w:pos="357"/>
          <w:tab w:val="left" w:pos="397"/>
        </w:tabs>
        <w:ind w:left="568" w:hanging="284"/>
        <w:jc w:val="both"/>
      </w:pPr>
      <w:r w:rsidRPr="00435057">
        <w:t>g)</w:t>
      </w:r>
      <w:r w:rsidRPr="00435057">
        <w:tab/>
        <w:t>przedsiębiorstwa, samorząd gospodarczy,</w:t>
      </w:r>
    </w:p>
    <w:p w:rsidR="00C40A35" w:rsidRPr="00435057" w:rsidRDefault="00A22EDC" w:rsidP="002B6D2B">
      <w:pPr>
        <w:tabs>
          <w:tab w:val="left" w:pos="284"/>
          <w:tab w:val="left" w:pos="357"/>
          <w:tab w:val="left" w:pos="397"/>
        </w:tabs>
        <w:ind w:left="568" w:hanging="284"/>
        <w:jc w:val="both"/>
      </w:pPr>
      <w:r w:rsidRPr="00435057">
        <w:t>h)</w:t>
      </w:r>
      <w:r w:rsidRPr="00435057">
        <w:tab/>
        <w:t>Eurostat i inne zagraniczne instytucje statystyczne.</w:t>
      </w:r>
    </w:p>
    <w:p w:rsidR="00C40A35" w:rsidRPr="00435057" w:rsidRDefault="001F26C9" w:rsidP="002B6D2B">
      <w:pPr>
        <w:tabs>
          <w:tab w:val="left" w:pos="284"/>
          <w:tab w:val="left" w:pos="357"/>
          <w:tab w:val="left" w:pos="397"/>
        </w:tabs>
        <w:spacing w:before="120" w:after="60"/>
        <w:jc w:val="both"/>
        <w:divId w:val="415135595"/>
        <w:rPr>
          <w:b/>
          <w:bCs/>
        </w:rPr>
      </w:pPr>
      <w:r w:rsidRPr="00435057">
        <w:rPr>
          <w:b/>
          <w:bCs/>
        </w:rPr>
        <w:t>6. Zakres podmiotowy</w:t>
      </w:r>
      <w:r w:rsidR="00A22EDC" w:rsidRPr="00435057">
        <w:rPr>
          <w:b/>
          <w:bCs/>
        </w:rPr>
        <w:t>:</w:t>
      </w:r>
    </w:p>
    <w:p w:rsidR="00A22EDC" w:rsidRPr="00435057" w:rsidRDefault="00A22EDC" w:rsidP="002B6D2B">
      <w:pPr>
        <w:tabs>
          <w:tab w:val="left" w:pos="284"/>
          <w:tab w:val="left" w:pos="357"/>
          <w:tab w:val="left" w:pos="397"/>
        </w:tabs>
        <w:jc w:val="both"/>
      </w:pPr>
      <w:r w:rsidRPr="00435057">
        <w:t>Gospodarstwa rolne osób fizycznych, gospodarstwa rolne osób prawnych i jednostek organizacyjnych niemających osobowości prawnej.</w:t>
      </w:r>
    </w:p>
    <w:p w:rsidR="00C40A35" w:rsidRPr="00435057" w:rsidRDefault="001F26C9" w:rsidP="002B6D2B">
      <w:pPr>
        <w:tabs>
          <w:tab w:val="left" w:pos="284"/>
          <w:tab w:val="left" w:pos="357"/>
          <w:tab w:val="left" w:pos="397"/>
        </w:tabs>
        <w:spacing w:before="120" w:after="60"/>
        <w:jc w:val="both"/>
        <w:divId w:val="2103406466"/>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Informacją wynikową</w:t>
      </w:r>
      <w:r w:rsidR="00C237CC" w:rsidRPr="00435057">
        <w:t xml:space="preserve"> </w:t>
      </w:r>
      <w:r w:rsidRPr="00435057">
        <w:t>jest zaktualizowany operat do badań rolniczych w zakresie podmiotowym oraz przedmiotowym.</w:t>
      </w:r>
    </w:p>
    <w:p w:rsidR="00C40A35" w:rsidRPr="00435057" w:rsidRDefault="001F26C9" w:rsidP="002B6D2B">
      <w:pPr>
        <w:tabs>
          <w:tab w:val="left" w:pos="284"/>
          <w:tab w:val="left" w:pos="357"/>
          <w:tab w:val="left" w:pos="397"/>
        </w:tabs>
        <w:spacing w:before="120" w:after="60"/>
        <w:jc w:val="both"/>
        <w:divId w:val="1841851379"/>
        <w:rPr>
          <w:b/>
          <w:bCs/>
        </w:rPr>
      </w:pPr>
      <w:r w:rsidRPr="00435057">
        <w:rPr>
          <w:b/>
          <w:bCs/>
        </w:rPr>
        <w:t>8. Źródła danych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Wyniki innych badań:</w:t>
      </w:r>
    </w:p>
    <w:p w:rsidR="00C40A35" w:rsidRPr="00435057" w:rsidRDefault="00460BB9" w:rsidP="002B6D2B">
      <w:pPr>
        <w:tabs>
          <w:tab w:val="left" w:pos="284"/>
          <w:tab w:val="left" w:pos="357"/>
          <w:tab w:val="left" w:pos="397"/>
        </w:tabs>
        <w:ind w:left="568" w:hanging="284"/>
        <w:jc w:val="both"/>
      </w:pPr>
      <w:r w:rsidRPr="00435057">
        <w:t>a)</w:t>
      </w:r>
      <w:r w:rsidRPr="00435057">
        <w:tab/>
      </w:r>
      <w:r w:rsidR="00A22EDC" w:rsidRPr="00435057">
        <w:t>1.80.03 System Jednostek do Badań Rolniczych – operaty.</w:t>
      </w:r>
    </w:p>
    <w:p w:rsidR="00C40A35" w:rsidRPr="00435057" w:rsidRDefault="001F26C9" w:rsidP="002B6D2B">
      <w:pPr>
        <w:tabs>
          <w:tab w:val="left" w:pos="284"/>
          <w:tab w:val="left" w:pos="357"/>
          <w:tab w:val="left" w:pos="397"/>
        </w:tabs>
        <w:spacing w:before="120" w:after="60"/>
        <w:jc w:val="both"/>
        <w:divId w:val="1969699502"/>
        <w:rPr>
          <w:b/>
          <w:bCs/>
        </w:rPr>
      </w:pPr>
      <w:r w:rsidRPr="00435057">
        <w:rPr>
          <w:b/>
          <w:bCs/>
        </w:rPr>
        <w:t>9. Rodzaje wynikowych informacji statystycznych</w:t>
      </w:r>
      <w:r w:rsidR="00A22EDC" w:rsidRPr="00435057">
        <w:rPr>
          <w:b/>
          <w:bCs/>
        </w:rPr>
        <w:t>:</w:t>
      </w:r>
    </w:p>
    <w:p w:rsidR="00C40A35" w:rsidRPr="00435057" w:rsidRDefault="00A22EDC" w:rsidP="002B6D2B">
      <w:pPr>
        <w:tabs>
          <w:tab w:val="left" w:pos="284"/>
          <w:tab w:val="left" w:pos="357"/>
          <w:tab w:val="left" w:pos="397"/>
        </w:tabs>
        <w:ind w:left="284" w:hanging="284"/>
        <w:jc w:val="both"/>
      </w:pPr>
      <w:r w:rsidRPr="00435057">
        <w:t xml:space="preserve">1) </w:t>
      </w:r>
      <w:r w:rsidRPr="00435057">
        <w:tab/>
        <w:t>Ustalenie zakresu podmiotowego i przedmiotowego badania, wybranie źródeł administracyjnych do aktualizacji operatu oraz do zastępowania danych statystycznych.</w:t>
      </w:r>
    </w:p>
    <w:p w:rsidR="00C40A35" w:rsidRPr="00435057" w:rsidRDefault="001F26C9" w:rsidP="002B6D2B">
      <w:pPr>
        <w:tabs>
          <w:tab w:val="left" w:pos="284"/>
          <w:tab w:val="left" w:pos="357"/>
          <w:tab w:val="left" w:pos="397"/>
        </w:tabs>
        <w:spacing w:before="120" w:after="60"/>
        <w:jc w:val="both"/>
        <w:divId w:val="1022509887"/>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Pozostałe:</w:t>
      </w:r>
    </w:p>
    <w:p w:rsidR="00C40A35" w:rsidRPr="00435057" w:rsidRDefault="00460BB9" w:rsidP="002B6D2B">
      <w:pPr>
        <w:tabs>
          <w:tab w:val="left" w:pos="284"/>
          <w:tab w:val="left" w:pos="357"/>
          <w:tab w:val="left" w:pos="397"/>
        </w:tabs>
        <w:ind w:left="568" w:hanging="284"/>
        <w:jc w:val="both"/>
      </w:pPr>
      <w:r w:rsidRPr="00435057">
        <w:t>a)</w:t>
      </w:r>
      <w:r w:rsidRPr="00435057">
        <w:tab/>
      </w:r>
      <w:r w:rsidR="00A22EDC" w:rsidRPr="00435057">
        <w:t>Badanie służy przygotowaniu danych do określenia zakresu tematycznego badania.</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tabs>
          <w:tab w:val="left" w:pos="284"/>
          <w:tab w:val="left" w:pos="357"/>
          <w:tab w:val="left" w:pos="397"/>
        </w:tabs>
        <w:spacing w:after="120"/>
        <w:jc w:val="both"/>
        <w:divId w:val="1428498177"/>
        <w:rPr>
          <w:b/>
          <w:bCs/>
          <w:sz w:val="24"/>
          <w:szCs w:val="24"/>
        </w:rPr>
      </w:pPr>
      <w:r w:rsidRPr="00435057">
        <w:rPr>
          <w:b/>
          <w:bCs/>
          <w:sz w:val="24"/>
          <w:szCs w:val="24"/>
        </w:rPr>
        <w:t>1.45 DZIAŁALNOŚĆ ROLNICZA</w:t>
      </w:r>
    </w:p>
    <w:p w:rsidR="00A22EDC" w:rsidRPr="00435057" w:rsidRDefault="001F26C9" w:rsidP="002B6D2B">
      <w:pPr>
        <w:pStyle w:val="Nagwek3"/>
        <w:tabs>
          <w:tab w:val="left" w:pos="357"/>
          <w:tab w:val="left" w:pos="397"/>
        </w:tabs>
        <w:spacing w:before="0"/>
        <w:ind w:left="2835" w:hanging="2835"/>
        <w:jc w:val="both"/>
        <w:rPr>
          <w:bCs w:val="0"/>
          <w:szCs w:val="20"/>
        </w:rPr>
      </w:pPr>
      <w:bookmarkStart w:id="279" w:name="_Toc162519054"/>
      <w:r w:rsidRPr="00435057">
        <w:rPr>
          <w:bCs w:val="0"/>
          <w:szCs w:val="20"/>
        </w:rPr>
        <w:t>1. Symbol badania:</w:t>
      </w:r>
      <w:r w:rsidR="00A22EDC" w:rsidRPr="00435057">
        <w:rPr>
          <w:bCs w:val="0"/>
          <w:szCs w:val="20"/>
        </w:rPr>
        <w:tab/>
      </w:r>
      <w:bookmarkStart w:id="280" w:name="badanie.1.45.02"/>
      <w:bookmarkEnd w:id="280"/>
      <w:r w:rsidR="00A22EDC" w:rsidRPr="00435057">
        <w:rPr>
          <w:bCs w:val="0"/>
          <w:szCs w:val="20"/>
        </w:rPr>
        <w:t>1.45.02 (127)</w:t>
      </w:r>
      <w:bookmarkEnd w:id="279"/>
    </w:p>
    <w:p w:rsidR="00A22ED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A22EDC" w:rsidRPr="00435057">
        <w:rPr>
          <w:b/>
          <w:bCs/>
        </w:rPr>
        <w:tab/>
        <w:t>Gospodarka ziemią</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rok</w:t>
      </w:r>
    </w:p>
    <w:p w:rsidR="00C40A35"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Minister właściwy do spraw rozwoju wsi</w:t>
      </w:r>
    </w:p>
    <w:p w:rsidR="00C40A35" w:rsidRPr="00435057" w:rsidRDefault="001F26C9" w:rsidP="002B6D2B">
      <w:pPr>
        <w:tabs>
          <w:tab w:val="left" w:pos="284"/>
          <w:tab w:val="left" w:pos="357"/>
          <w:tab w:val="left" w:pos="397"/>
        </w:tabs>
        <w:spacing w:before="120" w:after="60"/>
        <w:jc w:val="both"/>
        <w:divId w:val="1937597208"/>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dostarczenie informacji na temat wykonania prac związanych z poprawą struktury agrarnej w drodze scaleń i wymian gruntów oraz innych prac geodezyjno-urządzeniowych na potrzeby rolnictwa przyczyniających się do modernizacji obszarów wiejskich.</w:t>
      </w:r>
    </w:p>
    <w:p w:rsidR="00A22EDC" w:rsidRPr="00435057" w:rsidRDefault="00A22EDC" w:rsidP="002B6D2B">
      <w:pPr>
        <w:tabs>
          <w:tab w:val="left" w:pos="284"/>
          <w:tab w:val="left" w:pos="357"/>
          <w:tab w:val="left" w:pos="397"/>
        </w:tabs>
        <w:ind w:left="284" w:hanging="284"/>
        <w:jc w:val="both"/>
      </w:pPr>
      <w:r w:rsidRPr="00435057">
        <w:t>2)</w:t>
      </w:r>
      <w:r w:rsidRPr="00435057">
        <w:tab/>
        <w:t>Strategie i programy, na potrzeby których dostarczane są dane: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Plan Strategiczny dla Wspólnej Polityki Rolnej na lata 2023-2027.</w:t>
      </w:r>
    </w:p>
    <w:p w:rsidR="00A22EDC" w:rsidRPr="00435057" w:rsidRDefault="00A22EDC" w:rsidP="002B6D2B">
      <w:pPr>
        <w:tabs>
          <w:tab w:val="left" w:pos="284"/>
          <w:tab w:val="left" w:pos="357"/>
          <w:tab w:val="left" w:pos="397"/>
        </w:tabs>
        <w:ind w:left="284" w:hanging="284"/>
        <w:jc w:val="both"/>
      </w:pPr>
      <w:r w:rsidRPr="00435057">
        <w:t>3)</w:t>
      </w:r>
      <w:r w:rsidRPr="00435057">
        <w:tab/>
        <w:t>Użytkownicy, których potrzeby uwzględnia badanie: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administracja samorządowa – powiat,</w:t>
      </w:r>
    </w:p>
    <w:p w:rsidR="00C40A35" w:rsidRPr="00435057" w:rsidRDefault="00A22EDC" w:rsidP="002B6D2B">
      <w:pPr>
        <w:tabs>
          <w:tab w:val="left" w:pos="284"/>
          <w:tab w:val="left" w:pos="357"/>
          <w:tab w:val="left" w:pos="397"/>
        </w:tabs>
        <w:ind w:left="568" w:hanging="284"/>
        <w:jc w:val="both"/>
      </w:pPr>
      <w:r w:rsidRPr="00435057">
        <w:t>b)</w:t>
      </w:r>
      <w:r w:rsidRPr="00435057">
        <w:tab/>
        <w:t>administracja rządowa.</w:t>
      </w:r>
    </w:p>
    <w:p w:rsidR="00C40A35" w:rsidRPr="00435057" w:rsidRDefault="001F26C9" w:rsidP="002B6D2B">
      <w:pPr>
        <w:tabs>
          <w:tab w:val="left" w:pos="284"/>
          <w:tab w:val="left" w:pos="357"/>
          <w:tab w:val="left" w:pos="397"/>
        </w:tabs>
        <w:spacing w:before="120" w:after="60"/>
        <w:jc w:val="both"/>
        <w:divId w:val="686951541"/>
        <w:rPr>
          <w:b/>
          <w:bCs/>
        </w:rPr>
      </w:pPr>
      <w:r w:rsidRPr="00435057">
        <w:rPr>
          <w:b/>
          <w:bCs/>
        </w:rPr>
        <w:t>6. Zakres podmiotowy</w:t>
      </w:r>
      <w:r w:rsidR="00A22EDC" w:rsidRPr="00435057">
        <w:rPr>
          <w:b/>
          <w:bCs/>
        </w:rPr>
        <w:t>:</w:t>
      </w:r>
    </w:p>
    <w:p w:rsidR="00A22EDC" w:rsidRPr="00435057" w:rsidRDefault="00A22EDC" w:rsidP="002B6D2B">
      <w:pPr>
        <w:tabs>
          <w:tab w:val="left" w:pos="284"/>
          <w:tab w:val="left" w:pos="357"/>
          <w:tab w:val="left" w:pos="397"/>
        </w:tabs>
        <w:jc w:val="both"/>
      </w:pPr>
      <w:r w:rsidRPr="00435057">
        <w:t>Obszary wiejskie.</w:t>
      </w:r>
    </w:p>
    <w:p w:rsidR="00C40A35" w:rsidRPr="00435057" w:rsidRDefault="001F26C9" w:rsidP="002B6D2B">
      <w:pPr>
        <w:tabs>
          <w:tab w:val="left" w:pos="284"/>
          <w:tab w:val="left" w:pos="357"/>
          <w:tab w:val="left" w:pos="397"/>
        </w:tabs>
        <w:spacing w:before="120" w:after="60"/>
        <w:jc w:val="both"/>
        <w:divId w:val="2118015326"/>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Analizy i dokumentacja geodezyjna związana z obszarami wiejskimi. Prace scaleniowe i wymienne. Pracujący.</w:t>
      </w:r>
    </w:p>
    <w:p w:rsidR="00C40A35" w:rsidRPr="00435057" w:rsidRDefault="001F26C9" w:rsidP="002B6D2B">
      <w:pPr>
        <w:tabs>
          <w:tab w:val="left" w:pos="284"/>
          <w:tab w:val="left" w:pos="357"/>
          <w:tab w:val="left" w:pos="397"/>
        </w:tabs>
        <w:spacing w:before="120" w:after="60"/>
        <w:jc w:val="both"/>
        <w:divId w:val="256524584"/>
        <w:rPr>
          <w:b/>
          <w:bCs/>
        </w:rPr>
      </w:pPr>
      <w:r w:rsidRPr="00435057">
        <w:rPr>
          <w:b/>
          <w:bCs/>
        </w:rPr>
        <w:t>8. Źródła danych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 xml:space="preserve">Zestawy danych Ministerstwa Rolnictwa i Rozwoju Wsi nr </w:t>
      </w:r>
      <w:hyperlink w:anchor="gr.10">
        <w:r w:rsidRPr="00435057">
          <w:t>10</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RRW-8 – sprawozdanie z wykonania prac geodezyjno-urządzeniowych na potrzeby rolnictwa (</w:t>
      </w:r>
      <w:hyperlink w:anchor="lp.10.19">
        <w:r w:rsidR="00A22EDC" w:rsidRPr="00435057">
          <w:t>lp. 10.19</w:t>
        </w:r>
      </w:hyperlink>
      <w:r w:rsidR="00A22EDC" w:rsidRPr="00435057">
        <w:t>),</w:t>
      </w:r>
    </w:p>
    <w:p w:rsidR="00C40A35" w:rsidRPr="00435057" w:rsidRDefault="00A22EDC" w:rsidP="002B6D2B">
      <w:pPr>
        <w:tabs>
          <w:tab w:val="left" w:pos="284"/>
          <w:tab w:val="left" w:pos="357"/>
          <w:tab w:val="left" w:pos="397"/>
        </w:tabs>
        <w:ind w:left="568" w:hanging="284"/>
        <w:jc w:val="both"/>
      </w:pPr>
      <w:r w:rsidRPr="00435057">
        <w:t>b)</w:t>
      </w:r>
      <w:r w:rsidRPr="00435057">
        <w:tab/>
        <w:t>RRW-9 – sprawozdanie z wykonania prac scaleniowych (</w:t>
      </w:r>
      <w:hyperlink w:anchor="lp.10.20">
        <w:r w:rsidRPr="00435057">
          <w:t>lp. 10.20</w:t>
        </w:r>
      </w:hyperlink>
      <w:r w:rsidRPr="00435057">
        <w:t>).</w:t>
      </w:r>
    </w:p>
    <w:p w:rsidR="00C40A35" w:rsidRPr="00435057" w:rsidRDefault="001F26C9" w:rsidP="002B6D2B">
      <w:pPr>
        <w:tabs>
          <w:tab w:val="left" w:pos="284"/>
          <w:tab w:val="left" w:pos="357"/>
          <w:tab w:val="left" w:pos="397"/>
        </w:tabs>
        <w:spacing w:before="120" w:after="60"/>
        <w:jc w:val="both"/>
        <w:divId w:val="1206597130"/>
        <w:rPr>
          <w:b/>
          <w:bCs/>
        </w:rPr>
      </w:pPr>
      <w:r w:rsidRPr="00435057">
        <w:rPr>
          <w:b/>
          <w:bCs/>
        </w:rPr>
        <w:t>9. Rodzaje wynikowych informacji statystycznych</w:t>
      </w:r>
      <w:r w:rsidR="00A22EDC" w:rsidRPr="00435057">
        <w:rPr>
          <w:b/>
          <w:bCs/>
        </w:rPr>
        <w:t>:</w:t>
      </w:r>
    </w:p>
    <w:p w:rsidR="00C40A35" w:rsidRPr="00435057" w:rsidRDefault="00A22EDC" w:rsidP="002B6D2B">
      <w:pPr>
        <w:tabs>
          <w:tab w:val="left" w:pos="284"/>
          <w:tab w:val="left" w:pos="357"/>
          <w:tab w:val="left" w:pos="397"/>
        </w:tabs>
        <w:ind w:left="284" w:hanging="284"/>
        <w:jc w:val="both"/>
      </w:pPr>
      <w:r w:rsidRPr="00435057">
        <w:t xml:space="preserve">1) </w:t>
      </w:r>
      <w:r w:rsidRPr="00435057">
        <w:tab/>
        <w:t>Podstawowe dane wynikowe z zakresu zmian w strukturze agrarnej z uwzględnieniem między innymi scaleń i wymian gruntów oraz ponownej gleboznawczej klasyfikacji gruntów, w przekrojach: kraj, NUTS 1, województwa, NUTS 3, powiaty, gminy.</w:t>
      </w:r>
    </w:p>
    <w:p w:rsidR="00C40A35" w:rsidRPr="00435057" w:rsidRDefault="001F26C9" w:rsidP="002B6D2B">
      <w:pPr>
        <w:tabs>
          <w:tab w:val="left" w:pos="284"/>
          <w:tab w:val="left" w:pos="357"/>
          <w:tab w:val="left" w:pos="397"/>
        </w:tabs>
        <w:spacing w:before="120" w:after="60"/>
        <w:jc w:val="both"/>
        <w:divId w:val="814639832"/>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Tablice publikacyjne:</w:t>
      </w:r>
    </w:p>
    <w:p w:rsidR="00C40A35" w:rsidRPr="00435057" w:rsidRDefault="00460BB9" w:rsidP="002B6D2B">
      <w:pPr>
        <w:tabs>
          <w:tab w:val="left" w:pos="284"/>
          <w:tab w:val="left" w:pos="357"/>
          <w:tab w:val="left" w:pos="397"/>
        </w:tabs>
        <w:ind w:left="568" w:hanging="284"/>
        <w:jc w:val="both"/>
      </w:pPr>
      <w:r w:rsidRPr="00435057">
        <w:t>a)</w:t>
      </w:r>
      <w:r w:rsidRPr="00435057">
        <w:tab/>
      </w:r>
      <w:r w:rsidR="00A22EDC" w:rsidRPr="00435057">
        <w:t>„Wykonanie prac scaleniowych za 2025 rok” (luty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tabs>
          <w:tab w:val="left" w:pos="284"/>
          <w:tab w:val="left" w:pos="357"/>
          <w:tab w:val="left" w:pos="397"/>
        </w:tabs>
        <w:spacing w:after="120"/>
        <w:jc w:val="both"/>
        <w:divId w:val="130755678"/>
        <w:rPr>
          <w:b/>
          <w:bCs/>
          <w:sz w:val="24"/>
          <w:szCs w:val="24"/>
        </w:rPr>
      </w:pPr>
      <w:r w:rsidRPr="00435057">
        <w:rPr>
          <w:b/>
          <w:bCs/>
          <w:sz w:val="24"/>
          <w:szCs w:val="24"/>
        </w:rPr>
        <w:t>1.45 DZIAŁALNOŚĆ ROLNICZA</w:t>
      </w:r>
    </w:p>
    <w:p w:rsidR="00A22EDC" w:rsidRPr="00435057" w:rsidRDefault="001F26C9" w:rsidP="002B6D2B">
      <w:pPr>
        <w:pStyle w:val="Nagwek3"/>
        <w:tabs>
          <w:tab w:val="left" w:pos="357"/>
          <w:tab w:val="left" w:pos="397"/>
        </w:tabs>
        <w:spacing w:before="0"/>
        <w:ind w:left="2835" w:hanging="2835"/>
        <w:jc w:val="both"/>
        <w:rPr>
          <w:bCs w:val="0"/>
          <w:szCs w:val="20"/>
        </w:rPr>
      </w:pPr>
      <w:bookmarkStart w:id="281" w:name="_Toc162519055"/>
      <w:r w:rsidRPr="00435057">
        <w:rPr>
          <w:bCs w:val="0"/>
          <w:szCs w:val="20"/>
        </w:rPr>
        <w:t>1. Symbol badania:</w:t>
      </w:r>
      <w:r w:rsidR="00A22EDC" w:rsidRPr="00435057">
        <w:rPr>
          <w:bCs w:val="0"/>
          <w:szCs w:val="20"/>
        </w:rPr>
        <w:tab/>
      </w:r>
      <w:bookmarkStart w:id="282" w:name="badanie.1.45.03"/>
      <w:bookmarkEnd w:id="282"/>
      <w:r w:rsidR="00A22EDC" w:rsidRPr="00435057">
        <w:rPr>
          <w:bCs w:val="0"/>
          <w:szCs w:val="20"/>
        </w:rPr>
        <w:t>1.45.03 (128)</w:t>
      </w:r>
      <w:bookmarkEnd w:id="281"/>
    </w:p>
    <w:p w:rsidR="00A22ED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A22EDC" w:rsidRPr="00435057">
        <w:rPr>
          <w:b/>
          <w:bCs/>
        </w:rPr>
        <w:tab/>
        <w:t>Użytkowanie gruntów</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rok</w:t>
      </w:r>
    </w:p>
    <w:p w:rsidR="00C40A35"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816528855"/>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dostarczenie informacji dotyczących gruntów według rodzaju użytków rolnych, powierzchni wybranych upraw na podstawie zobrazowań satelitarnych. Badanie dostarcza również informacji w zakresie zmian w strukturze agrarnej rolnictwa, a w szczególności takich zjawisk jak przejmowanie i zagospodarowanie mienia zasobów Krajowego Ośrodka Wsparcia Rolnictwa, przepływ ziemi między gospodarstwami. Wyniki zostaną wykorzystane do sporządzenia bilansu gruntów według rodzaju użytków rolnych.</w:t>
      </w:r>
    </w:p>
    <w:p w:rsidR="00A22EDC" w:rsidRPr="00435057" w:rsidRDefault="00A22EDC" w:rsidP="002B6D2B">
      <w:pPr>
        <w:tabs>
          <w:tab w:val="left" w:pos="284"/>
          <w:tab w:val="left" w:pos="357"/>
          <w:tab w:val="left" w:pos="397"/>
        </w:tabs>
        <w:ind w:left="284" w:hanging="284"/>
        <w:jc w:val="both"/>
      </w:pPr>
      <w:r w:rsidRPr="00435057">
        <w:t>2)</w:t>
      </w:r>
      <w:r w:rsidRPr="00435057">
        <w:tab/>
        <w:t>Akty prawa międzynarodowego, z których wynika obowiązek realizacji badania:</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rozporządzenie Parlamentu Europejskiego i Rady (WE) nr 543/2009 z dnia 18 czerwca 2009 r. w sprawie statystyk upraw oraz uchylające rozporządzenia Rady (EWG) nr 837/90 oraz (EWG) nr 959/93 (Dz. Urz. UE L 167 z 29.06.2009, str. 1, z późn. zm.).</w:t>
      </w:r>
    </w:p>
    <w:p w:rsidR="00A22EDC" w:rsidRPr="00435057" w:rsidRDefault="00A22EDC" w:rsidP="002B6D2B">
      <w:pPr>
        <w:tabs>
          <w:tab w:val="left" w:pos="284"/>
          <w:tab w:val="left" w:pos="357"/>
          <w:tab w:val="left" w:pos="397"/>
        </w:tabs>
        <w:ind w:left="284" w:hanging="284"/>
        <w:jc w:val="both"/>
      </w:pPr>
      <w:r w:rsidRPr="00435057">
        <w:t>3)</w:t>
      </w:r>
      <w:r w:rsidRPr="00435057">
        <w:tab/>
        <w:t>Użytkownicy, których potrzeby uwzględnia badanie: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administracja samorządowa – województwo,</w:t>
      </w:r>
    </w:p>
    <w:p w:rsidR="00A22EDC" w:rsidRPr="00435057" w:rsidRDefault="00A22EDC" w:rsidP="002B6D2B">
      <w:pPr>
        <w:tabs>
          <w:tab w:val="left" w:pos="284"/>
          <w:tab w:val="left" w:pos="357"/>
          <w:tab w:val="left" w:pos="397"/>
        </w:tabs>
        <w:ind w:left="568" w:hanging="284"/>
        <w:jc w:val="both"/>
      </w:pPr>
      <w:r w:rsidRPr="00435057">
        <w:t>b)</w:t>
      </w:r>
      <w:r w:rsidRPr="00435057">
        <w:tab/>
        <w:t>administracja samorządowa – powiat,</w:t>
      </w:r>
    </w:p>
    <w:p w:rsidR="00A22EDC" w:rsidRPr="00435057" w:rsidRDefault="00A22EDC" w:rsidP="002B6D2B">
      <w:pPr>
        <w:tabs>
          <w:tab w:val="left" w:pos="284"/>
          <w:tab w:val="left" w:pos="357"/>
          <w:tab w:val="left" w:pos="397"/>
        </w:tabs>
        <w:ind w:left="568" w:hanging="284"/>
        <w:jc w:val="both"/>
      </w:pPr>
      <w:r w:rsidRPr="00435057">
        <w:t>c)</w:t>
      </w:r>
      <w:r w:rsidRPr="00435057">
        <w:tab/>
        <w:t>administracja samorządowa – gmina, miasto,</w:t>
      </w:r>
    </w:p>
    <w:p w:rsidR="00A22EDC" w:rsidRPr="00435057" w:rsidRDefault="00A22EDC" w:rsidP="002B6D2B">
      <w:pPr>
        <w:tabs>
          <w:tab w:val="left" w:pos="284"/>
          <w:tab w:val="left" w:pos="357"/>
          <w:tab w:val="left" w:pos="397"/>
        </w:tabs>
        <w:ind w:left="568" w:hanging="284"/>
        <w:jc w:val="both"/>
      </w:pPr>
      <w:r w:rsidRPr="00435057">
        <w:t>d)</w:t>
      </w:r>
      <w:r w:rsidRPr="00435057">
        <w:tab/>
        <w:t>administracja rządowa,</w:t>
      </w:r>
    </w:p>
    <w:p w:rsidR="00A22EDC" w:rsidRPr="00435057" w:rsidRDefault="00A22EDC" w:rsidP="002B6D2B">
      <w:pPr>
        <w:tabs>
          <w:tab w:val="left" w:pos="284"/>
          <w:tab w:val="left" w:pos="357"/>
          <w:tab w:val="left" w:pos="397"/>
        </w:tabs>
        <w:ind w:left="568" w:hanging="284"/>
        <w:jc w:val="both"/>
      </w:pPr>
      <w:r w:rsidRPr="00435057">
        <w:t>e)</w:t>
      </w:r>
      <w:r w:rsidRPr="00435057">
        <w:tab/>
        <w:t>Eurostat i inne zagraniczne instytucje statystyczne,</w:t>
      </w:r>
    </w:p>
    <w:p w:rsidR="00A22EDC" w:rsidRPr="00435057" w:rsidRDefault="00A22EDC" w:rsidP="002B6D2B">
      <w:pPr>
        <w:tabs>
          <w:tab w:val="left" w:pos="284"/>
          <w:tab w:val="left" w:pos="357"/>
          <w:tab w:val="left" w:pos="397"/>
        </w:tabs>
        <w:ind w:left="568" w:hanging="284"/>
        <w:jc w:val="both"/>
      </w:pPr>
      <w:r w:rsidRPr="00435057">
        <w:t>f)</w:t>
      </w:r>
      <w:r w:rsidRPr="00435057">
        <w:tab/>
        <w:t>organizacje międzynarodowe,</w:t>
      </w:r>
    </w:p>
    <w:p w:rsidR="00A22EDC" w:rsidRPr="00435057" w:rsidRDefault="00A22EDC" w:rsidP="002B6D2B">
      <w:pPr>
        <w:tabs>
          <w:tab w:val="left" w:pos="284"/>
          <w:tab w:val="left" w:pos="357"/>
          <w:tab w:val="left" w:pos="397"/>
        </w:tabs>
        <w:ind w:left="568" w:hanging="284"/>
        <w:jc w:val="both"/>
      </w:pPr>
      <w:r w:rsidRPr="00435057">
        <w:t>g)</w:t>
      </w:r>
      <w:r w:rsidRPr="00435057">
        <w:tab/>
        <w:t>Sejm, Senat,</w:t>
      </w:r>
    </w:p>
    <w:p w:rsidR="00A22EDC" w:rsidRPr="00435057" w:rsidRDefault="00A22EDC" w:rsidP="002B6D2B">
      <w:pPr>
        <w:tabs>
          <w:tab w:val="left" w:pos="284"/>
          <w:tab w:val="left" w:pos="357"/>
          <w:tab w:val="left" w:pos="397"/>
        </w:tabs>
        <w:ind w:left="568" w:hanging="284"/>
        <w:jc w:val="both"/>
      </w:pPr>
      <w:r w:rsidRPr="00435057">
        <w:t>h)</w:t>
      </w:r>
      <w:r w:rsidRPr="00435057">
        <w:tab/>
        <w:t>stowarzyszenia, organizacje, fundacje,</w:t>
      </w:r>
    </w:p>
    <w:p w:rsidR="00A22EDC" w:rsidRPr="00435057" w:rsidRDefault="00A22EDC" w:rsidP="002B6D2B">
      <w:pPr>
        <w:tabs>
          <w:tab w:val="left" w:pos="284"/>
          <w:tab w:val="left" w:pos="357"/>
          <w:tab w:val="left" w:pos="397"/>
        </w:tabs>
        <w:ind w:left="568" w:hanging="284"/>
        <w:jc w:val="both"/>
      </w:pPr>
      <w:r w:rsidRPr="00435057">
        <w:t>i)</w:t>
      </w:r>
      <w:r w:rsidRPr="00435057">
        <w:tab/>
        <w:t>media ogólnopolskie i terenowe,</w:t>
      </w:r>
    </w:p>
    <w:p w:rsidR="00C40A35" w:rsidRPr="00435057" w:rsidRDefault="00A22EDC" w:rsidP="002B6D2B">
      <w:pPr>
        <w:tabs>
          <w:tab w:val="left" w:pos="284"/>
          <w:tab w:val="left" w:pos="357"/>
          <w:tab w:val="left" w:pos="397"/>
        </w:tabs>
        <w:ind w:left="568" w:hanging="284"/>
        <w:jc w:val="both"/>
      </w:pPr>
      <w:r w:rsidRPr="00435057">
        <w:t>j)</w:t>
      </w:r>
      <w:r w:rsidRPr="00435057">
        <w:tab/>
        <w:t>placówki naukowe/badawcze, uczelnie (nauczyciele akademiccy i studenci).</w:t>
      </w:r>
    </w:p>
    <w:p w:rsidR="00C40A35" w:rsidRPr="00435057" w:rsidRDefault="001F26C9" w:rsidP="002B6D2B">
      <w:pPr>
        <w:tabs>
          <w:tab w:val="left" w:pos="284"/>
          <w:tab w:val="left" w:pos="357"/>
          <w:tab w:val="left" w:pos="397"/>
        </w:tabs>
        <w:spacing w:before="120" w:after="60"/>
        <w:jc w:val="both"/>
        <w:divId w:val="2059889458"/>
        <w:rPr>
          <w:b/>
          <w:bCs/>
        </w:rPr>
      </w:pPr>
      <w:r w:rsidRPr="00435057">
        <w:rPr>
          <w:b/>
          <w:bCs/>
        </w:rPr>
        <w:t>6. Zakres podmiotowy</w:t>
      </w:r>
      <w:r w:rsidR="00A22EDC" w:rsidRPr="00435057">
        <w:rPr>
          <w:b/>
          <w:bCs/>
        </w:rPr>
        <w:t>:</w:t>
      </w:r>
    </w:p>
    <w:p w:rsidR="00A22EDC" w:rsidRPr="00435057" w:rsidRDefault="00A22EDC" w:rsidP="002B6D2B">
      <w:pPr>
        <w:tabs>
          <w:tab w:val="left" w:pos="284"/>
          <w:tab w:val="left" w:pos="357"/>
          <w:tab w:val="left" w:pos="397"/>
        </w:tabs>
        <w:jc w:val="both"/>
      </w:pPr>
      <w:r w:rsidRPr="00435057">
        <w:t>Gospodarstwa rolne osób prawnych i jednostek organizacyjnych niemających osobowości prawnej, gospodarstwa rolne osób fizycznych.</w:t>
      </w:r>
    </w:p>
    <w:p w:rsidR="00C40A35" w:rsidRPr="00435057" w:rsidRDefault="001F26C9" w:rsidP="002B6D2B">
      <w:pPr>
        <w:tabs>
          <w:tab w:val="left" w:pos="284"/>
          <w:tab w:val="left" w:pos="357"/>
          <w:tab w:val="left" w:pos="397"/>
        </w:tabs>
        <w:spacing w:before="120" w:after="60"/>
        <w:jc w:val="both"/>
        <w:divId w:val="217742702"/>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Użytkowanie gruntów. Ubezpieczenia społeczne w tym dotyczące rolników. Rolnictwo ekologiczne. Działalność rolnicza w gospodarstwie rolnym. Cechy organizacyjno-prawne. Na podstawie danych pozyskanych w Systemie Jednostek Statystycznych są tworzone zharmonizowane operaty do badań statystycznych będące narzędziem do przygotowania i koordynacji badań statystyki publicznej. Operat obejmuje między innymi dane identyfikacyjne, adresowe, prawno-organizacyjne, określające przedmiot działalności.</w:t>
      </w:r>
    </w:p>
    <w:p w:rsidR="00C40A35" w:rsidRPr="00435057" w:rsidRDefault="001F26C9" w:rsidP="002B6D2B">
      <w:pPr>
        <w:tabs>
          <w:tab w:val="left" w:pos="284"/>
          <w:tab w:val="left" w:pos="357"/>
          <w:tab w:val="left" w:pos="397"/>
        </w:tabs>
        <w:spacing w:before="120" w:after="60"/>
        <w:jc w:val="both"/>
        <w:divId w:val="320699323"/>
        <w:rPr>
          <w:b/>
          <w:bCs/>
        </w:rPr>
      </w:pPr>
      <w:r w:rsidRPr="00435057">
        <w:rPr>
          <w:b/>
          <w:bCs/>
        </w:rPr>
        <w:t>8. Źródła danych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 xml:space="preserve">Zestawy danych z systemów informacyjnych Głównego Inspektoratu Jakości Handlowej Artykułów Rolno-Spożywczych nr </w:t>
      </w:r>
      <w:hyperlink w:anchor="gr.57">
        <w:r w:rsidRPr="00435057">
          <w:t>57</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gospodarstw rolnych i powierzchni ekologicznych użytków rolnych (</w:t>
      </w:r>
      <w:hyperlink w:anchor="lp.57.1">
        <w:r w:rsidR="00A22EDC" w:rsidRPr="00435057">
          <w:t>lp. 57.1</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2)</w:t>
      </w:r>
      <w:r w:rsidRPr="00435057">
        <w:tab/>
        <w:t xml:space="preserve">Zestawy danych z systemów informacyjnych Głównego Urzędu Geodezji i Kartografii nr </w:t>
      </w:r>
      <w:hyperlink w:anchor="gr.61">
        <w:r w:rsidRPr="00435057">
          <w:t>61</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ewidencji gruntów i budynków (</w:t>
      </w:r>
      <w:hyperlink w:anchor="lp.61.2">
        <w:r w:rsidR="00A22EDC" w:rsidRPr="00435057">
          <w:t>lp. 61.2</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3)</w:t>
      </w:r>
      <w:r w:rsidRPr="00435057">
        <w:tab/>
        <w:t xml:space="preserve">Zestawy danych z systemów informacyjnych Kasy Rolniczego Ubezpieczenia Społecznego nr </w:t>
      </w:r>
      <w:hyperlink w:anchor="gr.76">
        <w:r w:rsidRPr="00435057">
          <w:t>76</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gospodarstw rolnych przekazanych w związku z otrzymaniem uprawnień do renty (</w:t>
      </w:r>
      <w:hyperlink w:anchor="lp.76.18">
        <w:r w:rsidR="00A22EDC" w:rsidRPr="00435057">
          <w:t>lp. 76.18</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4)</w:t>
      </w:r>
      <w:r w:rsidRPr="00435057">
        <w:tab/>
        <w:t xml:space="preserve">Zestawy danych z systemów informacyjnych Krajowego Ośrodka Wsparcia Rolnictwa nr </w:t>
      </w:r>
      <w:hyperlink w:anchor="gr.84">
        <w:r w:rsidRPr="00435057">
          <w:t>84</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raport z działalności (</w:t>
      </w:r>
      <w:hyperlink w:anchor="lp.84.1">
        <w:r w:rsidR="00A22EDC" w:rsidRPr="00435057">
          <w:t>lp. 84.1</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5)</w:t>
      </w:r>
      <w:r w:rsidRPr="00435057">
        <w:tab/>
        <w:t>Wyniki innych badań:</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1.45.01 Zintegrowane statystyki dotyczące gospodarstw rolnych,</w:t>
      </w:r>
    </w:p>
    <w:p w:rsidR="00A22EDC" w:rsidRPr="00435057" w:rsidRDefault="00A22EDC" w:rsidP="002B6D2B">
      <w:pPr>
        <w:tabs>
          <w:tab w:val="left" w:pos="284"/>
          <w:tab w:val="left" w:pos="357"/>
          <w:tab w:val="left" w:pos="397"/>
        </w:tabs>
        <w:ind w:left="568" w:hanging="284"/>
        <w:jc w:val="both"/>
      </w:pPr>
      <w:r w:rsidRPr="00435057">
        <w:t>b)</w:t>
      </w:r>
      <w:r w:rsidRPr="00435057">
        <w:tab/>
        <w:t>1.80.03 System Jednostek do Badań Rolniczych – operaty.</w:t>
      </w:r>
    </w:p>
    <w:p w:rsidR="00C40A35" w:rsidRPr="00435057" w:rsidRDefault="00A22EDC" w:rsidP="002B6D2B">
      <w:pPr>
        <w:tabs>
          <w:tab w:val="left" w:pos="284"/>
          <w:tab w:val="left" w:pos="357"/>
          <w:tab w:val="left" w:pos="397"/>
        </w:tabs>
        <w:ind w:left="284" w:hanging="284"/>
        <w:jc w:val="both"/>
      </w:pPr>
      <w:r w:rsidRPr="00435057">
        <w:t>6)</w:t>
      </w:r>
      <w:r w:rsidRPr="00435057">
        <w:tab/>
        <w:t>Inne źródła danych:</w:t>
      </w:r>
      <w:r w:rsidR="00E64650" w:rsidRPr="00435057">
        <w:t xml:space="preserve"> </w:t>
      </w:r>
      <w:r w:rsidRPr="00435057">
        <w:t>Satelitarna identyfikacja i monitorowanie upraw, Zintegrowane statystyki dotyczące gospodarstw rolnych.</w:t>
      </w:r>
    </w:p>
    <w:p w:rsidR="00C40A35" w:rsidRPr="00435057" w:rsidRDefault="001F26C9" w:rsidP="002B6D2B">
      <w:pPr>
        <w:tabs>
          <w:tab w:val="left" w:pos="284"/>
          <w:tab w:val="left" w:pos="357"/>
          <w:tab w:val="left" w:pos="397"/>
        </w:tabs>
        <w:spacing w:before="120" w:after="60"/>
        <w:jc w:val="both"/>
        <w:divId w:val="1586111595"/>
        <w:rPr>
          <w:b/>
          <w:bCs/>
        </w:rPr>
      </w:pPr>
      <w:r w:rsidRPr="00435057">
        <w:rPr>
          <w:b/>
          <w:bCs/>
        </w:rPr>
        <w:t>9. Rodzaje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Użytkowanie gruntów, grupy użytków, grupy upraw, formy własności, w przekrojach: kraj, NUTS 1, NUTS 2.</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Kierunki i formy zagospodarowania mienia Krajowego Ośrodka Wsparcia Rolnictwa, w przekrojach: kraj,</w:t>
      </w:r>
      <w:r w:rsidR="00C237CC" w:rsidRPr="00435057">
        <w:t xml:space="preserve"> </w:t>
      </w:r>
      <w:r w:rsidRPr="00435057">
        <w:t>NUTS 1, NUTS 2.</w:t>
      </w:r>
    </w:p>
    <w:p w:rsidR="00A22EDC" w:rsidRPr="00435057" w:rsidRDefault="00A22EDC" w:rsidP="002B6D2B">
      <w:pPr>
        <w:tabs>
          <w:tab w:val="left" w:pos="284"/>
          <w:tab w:val="left" w:pos="357"/>
          <w:tab w:val="left" w:pos="397"/>
        </w:tabs>
        <w:ind w:left="284" w:hanging="284"/>
        <w:jc w:val="both"/>
      </w:pPr>
      <w:r w:rsidRPr="00435057">
        <w:t xml:space="preserve">3) </w:t>
      </w:r>
      <w:r w:rsidRPr="00435057">
        <w:tab/>
        <w:t>Liczba gospodarstw ekologicznych, w przekrojach: kraj, NUTS 2.</w:t>
      </w:r>
    </w:p>
    <w:p w:rsidR="00A22EDC" w:rsidRPr="00435057" w:rsidRDefault="00A22EDC" w:rsidP="002B6D2B">
      <w:pPr>
        <w:tabs>
          <w:tab w:val="left" w:pos="284"/>
          <w:tab w:val="left" w:pos="357"/>
          <w:tab w:val="left" w:pos="397"/>
        </w:tabs>
        <w:ind w:left="284" w:hanging="284"/>
        <w:jc w:val="both"/>
      </w:pPr>
      <w:r w:rsidRPr="00435057">
        <w:t xml:space="preserve">4) </w:t>
      </w:r>
      <w:r w:rsidRPr="00435057">
        <w:tab/>
        <w:t>Informacja dotycząca powierzchni użytków rolnych, lasów i gruntów leśnych oraz pozostałych gruntów, w przekrojach: kraj, NUTS 1, NUTS 2.</w:t>
      </w:r>
    </w:p>
    <w:p w:rsidR="00C40A35" w:rsidRPr="00435057" w:rsidRDefault="00A22EDC" w:rsidP="002B6D2B">
      <w:pPr>
        <w:tabs>
          <w:tab w:val="left" w:pos="284"/>
          <w:tab w:val="left" w:pos="357"/>
          <w:tab w:val="left" w:pos="397"/>
        </w:tabs>
        <w:ind w:left="284" w:hanging="284"/>
        <w:jc w:val="both"/>
      </w:pPr>
      <w:r w:rsidRPr="00435057">
        <w:t xml:space="preserve">5) </w:t>
      </w:r>
      <w:r w:rsidRPr="00435057">
        <w:tab/>
        <w:t>Użytkowanie gruntów według siedziby użytkownika.</w:t>
      </w:r>
    </w:p>
    <w:p w:rsidR="00C40A35" w:rsidRPr="00435057" w:rsidRDefault="001F26C9" w:rsidP="002B6D2B">
      <w:pPr>
        <w:tabs>
          <w:tab w:val="left" w:pos="284"/>
          <w:tab w:val="left" w:pos="357"/>
          <w:tab w:val="left" w:pos="397"/>
        </w:tabs>
        <w:spacing w:before="120" w:after="60"/>
        <w:jc w:val="both"/>
        <w:divId w:val="477964330"/>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Publikacje GUS:</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„Rocznik Statystyczny Rolnictwa 2026” (grudzień 2026),</w:t>
      </w:r>
    </w:p>
    <w:p w:rsidR="00A22EDC" w:rsidRPr="00435057" w:rsidRDefault="00A22EDC" w:rsidP="002B6D2B">
      <w:pPr>
        <w:tabs>
          <w:tab w:val="left" w:pos="284"/>
          <w:tab w:val="left" w:pos="357"/>
          <w:tab w:val="left" w:pos="397"/>
        </w:tabs>
        <w:ind w:left="568" w:hanging="284"/>
        <w:jc w:val="both"/>
      </w:pPr>
      <w:r w:rsidRPr="00435057">
        <w:t>b)</w:t>
      </w:r>
      <w:r w:rsidRPr="00435057">
        <w:tab/>
        <w:t>„Rolnictwo w 2025 r.” (grudzień 2026).</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Internetowe bazy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Bank Danych Lokalnych – Rolnictwo – Użytkowanie gruntów (czerwiec 2026),</w:t>
      </w:r>
    </w:p>
    <w:p w:rsidR="00C40A35" w:rsidRPr="00435057" w:rsidRDefault="00A22EDC" w:rsidP="002B6D2B">
      <w:pPr>
        <w:tabs>
          <w:tab w:val="left" w:pos="284"/>
          <w:tab w:val="left" w:pos="357"/>
          <w:tab w:val="left" w:pos="397"/>
        </w:tabs>
        <w:ind w:left="568" w:hanging="284"/>
        <w:jc w:val="both"/>
      </w:pPr>
      <w:r w:rsidRPr="00435057">
        <w:t>b)</w:t>
      </w:r>
      <w:r w:rsidRPr="00435057">
        <w:tab/>
        <w:t>Dziedzinowa Baza Wiedzy – Gospodarka – Rolnictwo – Gospodarstwa rolne (grudzień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tabs>
          <w:tab w:val="left" w:pos="284"/>
          <w:tab w:val="left" w:pos="357"/>
          <w:tab w:val="left" w:pos="397"/>
        </w:tabs>
        <w:spacing w:after="120"/>
        <w:jc w:val="both"/>
        <w:divId w:val="1983582638"/>
        <w:rPr>
          <w:b/>
          <w:bCs/>
          <w:sz w:val="24"/>
          <w:szCs w:val="24"/>
        </w:rPr>
      </w:pPr>
      <w:r w:rsidRPr="00435057">
        <w:rPr>
          <w:b/>
          <w:bCs/>
          <w:sz w:val="24"/>
          <w:szCs w:val="24"/>
        </w:rPr>
        <w:t>1.45 DZIAŁALNOŚĆ ROLNICZA</w:t>
      </w:r>
    </w:p>
    <w:p w:rsidR="00A22EDC" w:rsidRPr="00435057" w:rsidRDefault="001F26C9" w:rsidP="002B6D2B">
      <w:pPr>
        <w:pStyle w:val="Nagwek3"/>
        <w:tabs>
          <w:tab w:val="left" w:pos="357"/>
          <w:tab w:val="left" w:pos="397"/>
        </w:tabs>
        <w:spacing w:before="0"/>
        <w:ind w:left="2835" w:hanging="2835"/>
        <w:jc w:val="both"/>
        <w:rPr>
          <w:bCs w:val="0"/>
          <w:szCs w:val="20"/>
        </w:rPr>
      </w:pPr>
      <w:bookmarkStart w:id="283" w:name="_Toc162519056"/>
      <w:r w:rsidRPr="00435057">
        <w:rPr>
          <w:bCs w:val="0"/>
          <w:szCs w:val="20"/>
        </w:rPr>
        <w:t>1. Symbol badania:</w:t>
      </w:r>
      <w:r w:rsidR="00A22EDC" w:rsidRPr="00435057">
        <w:rPr>
          <w:bCs w:val="0"/>
          <w:szCs w:val="20"/>
        </w:rPr>
        <w:tab/>
      </w:r>
      <w:bookmarkStart w:id="284" w:name="badanie.1.45.05"/>
      <w:bookmarkEnd w:id="284"/>
      <w:r w:rsidR="00A22EDC" w:rsidRPr="00435057">
        <w:rPr>
          <w:bCs w:val="0"/>
          <w:szCs w:val="20"/>
        </w:rPr>
        <w:t>1.45.05 (129)</w:t>
      </w:r>
      <w:bookmarkEnd w:id="283"/>
    </w:p>
    <w:p w:rsidR="00A22ED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A22EDC" w:rsidRPr="00435057">
        <w:rPr>
          <w:b/>
          <w:bCs/>
        </w:rPr>
        <w:tab/>
        <w:t>Powierzchnia zasiewów</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rok</w:t>
      </w:r>
    </w:p>
    <w:p w:rsidR="00C40A35"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1361315901"/>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dostarczenie informacji dotyczących powierzchni zasiewów poszczególnych upraw zbóż, roślin oleistych, buraków cukrowych, roślin włóknistych i innych upraw przemysłowych, ziemniaków, roślin strączkowych pastewnych według gatunków, upraw pastewnych na gruntach ornych, warzyw, truskawek oraz pozostałych upraw. Wyniki zostaną wykorzystane do oszacowania produkcji głównych upraw rolnych i ogrodniczych oraz dla zaspokojenia potrzeb krajowych i międzynarodowych.</w:t>
      </w:r>
    </w:p>
    <w:p w:rsidR="00A22EDC" w:rsidRPr="00435057" w:rsidRDefault="00A22EDC" w:rsidP="002B6D2B">
      <w:pPr>
        <w:tabs>
          <w:tab w:val="left" w:pos="284"/>
          <w:tab w:val="left" w:pos="357"/>
          <w:tab w:val="left" w:pos="397"/>
        </w:tabs>
        <w:ind w:left="284" w:hanging="284"/>
        <w:jc w:val="both"/>
      </w:pPr>
      <w:r w:rsidRPr="00435057">
        <w:t>2)</w:t>
      </w:r>
      <w:r w:rsidRPr="00435057">
        <w:tab/>
        <w:t>Akty prawa międzynarodowego, z których wynika obowiązek realizacji badania:</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rozporządzenie Parlamentu Europejskiego i Rady (WE) nr 543/2009 z dnia 18 czerwca 2009 r. w sprawie statystyk upraw oraz uchylające rozporządzenia Rady (EWG) nr 837/90 oraz (EWG) nr 959/93.</w:t>
      </w:r>
    </w:p>
    <w:p w:rsidR="00A22EDC" w:rsidRPr="00435057" w:rsidRDefault="00A22EDC" w:rsidP="002B6D2B">
      <w:pPr>
        <w:tabs>
          <w:tab w:val="left" w:pos="284"/>
          <w:tab w:val="left" w:pos="357"/>
          <w:tab w:val="left" w:pos="397"/>
        </w:tabs>
        <w:ind w:left="284" w:hanging="284"/>
        <w:jc w:val="both"/>
      </w:pPr>
      <w:r w:rsidRPr="00435057">
        <w:t>3)</w:t>
      </w:r>
      <w:r w:rsidRPr="00435057">
        <w:tab/>
        <w:t>Użytkownicy, których potrzeby uwzględnia badanie: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Eurostat i inne zagraniczne instytucje statystyczne,</w:t>
      </w:r>
    </w:p>
    <w:p w:rsidR="00C40A35" w:rsidRPr="00435057" w:rsidRDefault="00A22EDC" w:rsidP="002B6D2B">
      <w:pPr>
        <w:tabs>
          <w:tab w:val="left" w:pos="284"/>
          <w:tab w:val="left" w:pos="357"/>
          <w:tab w:val="left" w:pos="397"/>
        </w:tabs>
        <w:ind w:left="568" w:hanging="284"/>
        <w:jc w:val="both"/>
      </w:pPr>
      <w:r w:rsidRPr="00435057">
        <w:t>b)</w:t>
      </w:r>
      <w:r w:rsidRPr="00435057">
        <w:tab/>
        <w:t>inny użytkownik.</w:t>
      </w:r>
    </w:p>
    <w:p w:rsidR="00C40A35" w:rsidRPr="00435057" w:rsidRDefault="001F26C9" w:rsidP="002B6D2B">
      <w:pPr>
        <w:tabs>
          <w:tab w:val="left" w:pos="284"/>
          <w:tab w:val="left" w:pos="357"/>
          <w:tab w:val="left" w:pos="397"/>
        </w:tabs>
        <w:spacing w:before="120" w:after="60"/>
        <w:jc w:val="both"/>
        <w:divId w:val="302007078"/>
        <w:rPr>
          <w:b/>
          <w:bCs/>
        </w:rPr>
      </w:pPr>
      <w:r w:rsidRPr="00435057">
        <w:rPr>
          <w:b/>
          <w:bCs/>
        </w:rPr>
        <w:t>6. Zakres podmiotowy</w:t>
      </w:r>
      <w:r w:rsidR="00A22EDC" w:rsidRPr="00435057">
        <w:rPr>
          <w:b/>
          <w:bCs/>
        </w:rPr>
        <w:t>:</w:t>
      </w:r>
    </w:p>
    <w:p w:rsidR="00A22EDC" w:rsidRPr="00435057" w:rsidRDefault="00A22EDC" w:rsidP="002B6D2B">
      <w:pPr>
        <w:tabs>
          <w:tab w:val="left" w:pos="284"/>
          <w:tab w:val="left" w:pos="357"/>
          <w:tab w:val="left" w:pos="397"/>
        </w:tabs>
        <w:jc w:val="both"/>
      </w:pPr>
      <w:r w:rsidRPr="00435057">
        <w:t>Gospodarstwa rolne osób fizycznych, gospodarstwa rolne osób prawnych i jednostek organizacyjnych niemających osobowości prawnej.</w:t>
      </w:r>
    </w:p>
    <w:p w:rsidR="00C40A35" w:rsidRPr="00435057" w:rsidRDefault="001F26C9" w:rsidP="002B6D2B">
      <w:pPr>
        <w:tabs>
          <w:tab w:val="left" w:pos="284"/>
          <w:tab w:val="left" w:pos="357"/>
          <w:tab w:val="left" w:pos="397"/>
        </w:tabs>
        <w:spacing w:before="120" w:after="60"/>
        <w:jc w:val="both"/>
        <w:divId w:val="706641648"/>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Powierzchnia i zbiory upraw rolnych i wybranych upraw ogrodniczych. Informacja dotycząca powierzchni użytków rolnych, lasów i gruntów leśnych oraz pozostałych gruntów. Na podstawie danych pozyskanych w Systemie Jednostek Statystycznych są tworzone zharmonizowane operaty do badań statystycznych będące narzędziem do przygotowania i koordynacji badań statystyki publicznej. Operat obejmuje między innymi dane identyfikacyjne, adresowe, prawno-organizacyjne, określające przedmiot działalności.</w:t>
      </w:r>
    </w:p>
    <w:p w:rsidR="00C40A35" w:rsidRPr="00435057" w:rsidRDefault="001F26C9" w:rsidP="002B6D2B">
      <w:pPr>
        <w:tabs>
          <w:tab w:val="left" w:pos="284"/>
          <w:tab w:val="left" w:pos="357"/>
          <w:tab w:val="left" w:pos="397"/>
        </w:tabs>
        <w:spacing w:before="120" w:after="60"/>
        <w:jc w:val="both"/>
        <w:divId w:val="1974677306"/>
        <w:rPr>
          <w:b/>
          <w:bCs/>
        </w:rPr>
      </w:pPr>
      <w:r w:rsidRPr="00435057">
        <w:rPr>
          <w:b/>
          <w:bCs/>
        </w:rPr>
        <w:t>8. Źródła danych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Wyniki innych badań:</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1.45.03 Użytkowanie gruntów,</w:t>
      </w:r>
    </w:p>
    <w:p w:rsidR="00A22EDC" w:rsidRPr="00435057" w:rsidRDefault="00A22EDC" w:rsidP="002B6D2B">
      <w:pPr>
        <w:tabs>
          <w:tab w:val="left" w:pos="284"/>
          <w:tab w:val="left" w:pos="357"/>
          <w:tab w:val="left" w:pos="397"/>
        </w:tabs>
        <w:ind w:left="568" w:hanging="284"/>
        <w:jc w:val="both"/>
      </w:pPr>
      <w:r w:rsidRPr="00435057">
        <w:t>b)</w:t>
      </w:r>
      <w:r w:rsidRPr="00435057">
        <w:tab/>
        <w:t>1.80.03 System Jednostek do Badań Rolniczych – operaty.</w:t>
      </w:r>
    </w:p>
    <w:p w:rsidR="00C40A35" w:rsidRPr="00435057" w:rsidRDefault="00A22EDC" w:rsidP="002B6D2B">
      <w:pPr>
        <w:tabs>
          <w:tab w:val="left" w:pos="284"/>
          <w:tab w:val="left" w:pos="357"/>
          <w:tab w:val="left" w:pos="397"/>
        </w:tabs>
        <w:ind w:left="284" w:hanging="284"/>
        <w:jc w:val="both"/>
      </w:pPr>
      <w:r w:rsidRPr="00435057">
        <w:t>2)</w:t>
      </w:r>
      <w:r w:rsidRPr="00435057">
        <w:tab/>
        <w:t>Inne źródła danych:</w:t>
      </w:r>
      <w:r w:rsidR="00E64650" w:rsidRPr="00435057">
        <w:t xml:space="preserve"> </w:t>
      </w:r>
      <w:r w:rsidRPr="00435057">
        <w:t>Oceny i szacunki ekspertów terenowych przeprowadzane w postaci ekspertyzy w zakresie powierzchni zasiewów poszczególnych roślin uprawnych. Satelitarna identyfikacja i monitorowanie upraw na potrzeby statystyki rolnictwa. Zintegrowane statystyki dotyczące gospodarstw rolnych.</w:t>
      </w:r>
    </w:p>
    <w:p w:rsidR="00C40A35" w:rsidRPr="00435057" w:rsidRDefault="001F26C9" w:rsidP="002B6D2B">
      <w:pPr>
        <w:tabs>
          <w:tab w:val="left" w:pos="284"/>
          <w:tab w:val="left" w:pos="357"/>
          <w:tab w:val="left" w:pos="397"/>
        </w:tabs>
        <w:spacing w:before="120" w:after="60"/>
        <w:jc w:val="both"/>
        <w:divId w:val="1287197343"/>
        <w:rPr>
          <w:b/>
          <w:bCs/>
        </w:rPr>
      </w:pPr>
      <w:r w:rsidRPr="00435057">
        <w:rPr>
          <w:b/>
          <w:bCs/>
        </w:rPr>
        <w:t>9. Rodzaje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Powierzchnia zasiewów poszczególnych upraw rolnych i niektórych upraw ogrodniczych, w przekrojach: kraj, NUTS 1, NUTS 2, uprawy i grupy upraw.</w:t>
      </w:r>
    </w:p>
    <w:p w:rsidR="00C40A35" w:rsidRPr="00435057" w:rsidRDefault="00A22EDC" w:rsidP="002B6D2B">
      <w:pPr>
        <w:tabs>
          <w:tab w:val="left" w:pos="284"/>
          <w:tab w:val="left" w:pos="357"/>
          <w:tab w:val="left" w:pos="397"/>
        </w:tabs>
        <w:ind w:left="284" w:hanging="284"/>
        <w:jc w:val="both"/>
      </w:pPr>
      <w:r w:rsidRPr="00435057">
        <w:t xml:space="preserve">2) </w:t>
      </w:r>
      <w:r w:rsidRPr="00435057">
        <w:tab/>
        <w:t>Powierzchnia zasiewów upraw rolnych, pastewnych oraz warzyw gruntowych i truskawek, w przekrojach: kraj, NUTS 2.</w:t>
      </w:r>
    </w:p>
    <w:p w:rsidR="00C40A35" w:rsidRPr="00435057" w:rsidRDefault="001F26C9" w:rsidP="002B6D2B">
      <w:pPr>
        <w:tabs>
          <w:tab w:val="left" w:pos="284"/>
          <w:tab w:val="left" w:pos="357"/>
          <w:tab w:val="left" w:pos="397"/>
        </w:tabs>
        <w:spacing w:before="120" w:after="60"/>
        <w:jc w:val="both"/>
        <w:divId w:val="1869025409"/>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Publikacje GUS:</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„Rocznik Statystyczny Rolnictwa 2026” (grudzień 2026),</w:t>
      </w:r>
    </w:p>
    <w:p w:rsidR="00A22EDC" w:rsidRPr="00435057" w:rsidRDefault="00A22EDC" w:rsidP="002B6D2B">
      <w:pPr>
        <w:tabs>
          <w:tab w:val="left" w:pos="284"/>
          <w:tab w:val="left" w:pos="357"/>
          <w:tab w:val="left" w:pos="397"/>
        </w:tabs>
        <w:ind w:left="568" w:hanging="284"/>
        <w:jc w:val="both"/>
      </w:pPr>
      <w:r w:rsidRPr="00435057">
        <w:t>b)</w:t>
      </w:r>
      <w:r w:rsidRPr="00435057">
        <w:tab/>
        <w:t>„Produkcja upraw rolnych i ogrodniczych w 2025 r.” (kwiecień 2026),</w:t>
      </w:r>
    </w:p>
    <w:p w:rsidR="00A22EDC" w:rsidRPr="00435057" w:rsidRDefault="00A22EDC" w:rsidP="002B6D2B">
      <w:pPr>
        <w:tabs>
          <w:tab w:val="left" w:pos="284"/>
          <w:tab w:val="left" w:pos="357"/>
          <w:tab w:val="left" w:pos="397"/>
        </w:tabs>
        <w:ind w:left="568" w:hanging="284"/>
        <w:jc w:val="both"/>
      </w:pPr>
      <w:r w:rsidRPr="00435057">
        <w:t>c)</w:t>
      </w:r>
      <w:r w:rsidRPr="00435057">
        <w:tab/>
        <w:t>„Rolnictwo w 2025 r.” (grudzień 2026).</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Internetowe bazy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Bank Danych Lokalnych – Rolnictwo – Produkcja roślinna (wrzesień 2026),</w:t>
      </w:r>
    </w:p>
    <w:p w:rsidR="00C40A35" w:rsidRPr="00435057" w:rsidRDefault="00A22EDC" w:rsidP="002B6D2B">
      <w:pPr>
        <w:tabs>
          <w:tab w:val="left" w:pos="284"/>
          <w:tab w:val="left" w:pos="357"/>
          <w:tab w:val="left" w:pos="397"/>
        </w:tabs>
        <w:ind w:left="568" w:hanging="284"/>
        <w:jc w:val="both"/>
      </w:pPr>
      <w:r w:rsidRPr="00435057">
        <w:t>b)</w:t>
      </w:r>
      <w:r w:rsidRPr="00435057">
        <w:tab/>
        <w:t>Dziedzinowa Baza Wiedzy – Gospodarka – Rolnictwo – Produkcja upraw rolnych i ogrodniczych (grudzień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tabs>
          <w:tab w:val="left" w:pos="284"/>
          <w:tab w:val="left" w:pos="357"/>
          <w:tab w:val="left" w:pos="397"/>
        </w:tabs>
        <w:spacing w:after="120"/>
        <w:jc w:val="both"/>
        <w:divId w:val="582909508"/>
        <w:rPr>
          <w:b/>
          <w:bCs/>
          <w:sz w:val="24"/>
          <w:szCs w:val="24"/>
        </w:rPr>
      </w:pPr>
      <w:r w:rsidRPr="00435057">
        <w:rPr>
          <w:b/>
          <w:bCs/>
          <w:sz w:val="24"/>
          <w:szCs w:val="24"/>
        </w:rPr>
        <w:t>1.45 DZIAŁALNOŚĆ ROLNICZA</w:t>
      </w:r>
    </w:p>
    <w:p w:rsidR="00A22EDC" w:rsidRPr="00435057" w:rsidRDefault="001F26C9" w:rsidP="002B6D2B">
      <w:pPr>
        <w:pStyle w:val="Nagwek3"/>
        <w:tabs>
          <w:tab w:val="left" w:pos="357"/>
          <w:tab w:val="left" w:pos="397"/>
        </w:tabs>
        <w:spacing w:before="0"/>
        <w:ind w:left="2835" w:hanging="2835"/>
        <w:jc w:val="both"/>
        <w:rPr>
          <w:bCs w:val="0"/>
          <w:szCs w:val="20"/>
        </w:rPr>
      </w:pPr>
      <w:bookmarkStart w:id="285" w:name="_Toc162519057"/>
      <w:r w:rsidRPr="00435057">
        <w:rPr>
          <w:bCs w:val="0"/>
          <w:szCs w:val="20"/>
        </w:rPr>
        <w:t>1. Symbol badania:</w:t>
      </w:r>
      <w:r w:rsidR="00A22EDC" w:rsidRPr="00435057">
        <w:rPr>
          <w:bCs w:val="0"/>
          <w:szCs w:val="20"/>
        </w:rPr>
        <w:tab/>
      </w:r>
      <w:bookmarkStart w:id="286" w:name="badanie.1.45.06"/>
      <w:bookmarkEnd w:id="286"/>
      <w:r w:rsidR="00A22EDC" w:rsidRPr="00435057">
        <w:rPr>
          <w:bCs w:val="0"/>
          <w:szCs w:val="20"/>
        </w:rPr>
        <w:t>1.45.06 (130)</w:t>
      </w:r>
      <w:bookmarkEnd w:id="285"/>
    </w:p>
    <w:p w:rsidR="00A22ED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A22EDC" w:rsidRPr="00435057">
        <w:rPr>
          <w:b/>
          <w:bCs/>
        </w:rPr>
        <w:tab/>
        <w:t>Okresowe oceny stanu upraw</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rok</w:t>
      </w:r>
    </w:p>
    <w:p w:rsidR="00C40A35"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373426163"/>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dostarczenie informacji dotyczących prognozy powierzchni zasiewów, m.in. upraw jarych i ozimych, szacunku strat zimowych i wiosennych w uprawach rolnych i ogrodniczych, oceny stanu upraw w stopniach kwalifikacyjnych, które na etapie wczesnych przewidywań pozwalają wnioskować o wysokości plonów poszczególnych upraw rolnych. W ramach tej tematyki dokonuje się także ocen bieżącej i przewidywanej sytuacji w rolnictwie oraz strat w przechowywanych ziemiopłodach. Wyniki zostaną wykorzystane do opracowania wiosennej i jesiennej oceny stanu upraw, a także do określenia powierzchni zasiewów upraw ozimych i jarych na etapie wczesnych szacunków oraz dla zaspokojenia potrzeb krajowych i międzynarodowych.</w:t>
      </w:r>
    </w:p>
    <w:p w:rsidR="00A22EDC" w:rsidRPr="00435057" w:rsidRDefault="00A22EDC" w:rsidP="002B6D2B">
      <w:pPr>
        <w:tabs>
          <w:tab w:val="left" w:pos="284"/>
          <w:tab w:val="left" w:pos="357"/>
          <w:tab w:val="left" w:pos="397"/>
        </w:tabs>
        <w:ind w:left="284" w:hanging="284"/>
        <w:jc w:val="both"/>
      </w:pPr>
      <w:r w:rsidRPr="00435057">
        <w:t>2)</w:t>
      </w:r>
      <w:r w:rsidRPr="00435057">
        <w:tab/>
        <w:t>Użytkownicy, których potrzeby uwzględnia badanie: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Eurostat i inne zagraniczne instytucje statystyczne,</w:t>
      </w:r>
    </w:p>
    <w:p w:rsidR="00C40A35" w:rsidRPr="00435057" w:rsidRDefault="00A22EDC" w:rsidP="002B6D2B">
      <w:pPr>
        <w:tabs>
          <w:tab w:val="left" w:pos="284"/>
          <w:tab w:val="left" w:pos="357"/>
          <w:tab w:val="left" w:pos="397"/>
        </w:tabs>
        <w:ind w:left="568" w:hanging="284"/>
        <w:jc w:val="both"/>
      </w:pPr>
      <w:r w:rsidRPr="00435057">
        <w:t>b)</w:t>
      </w:r>
      <w:r w:rsidRPr="00435057">
        <w:tab/>
        <w:t>inny użytkownik.</w:t>
      </w:r>
    </w:p>
    <w:p w:rsidR="00C40A35" w:rsidRPr="00435057" w:rsidRDefault="001F26C9" w:rsidP="002B6D2B">
      <w:pPr>
        <w:tabs>
          <w:tab w:val="left" w:pos="284"/>
          <w:tab w:val="left" w:pos="357"/>
          <w:tab w:val="left" w:pos="397"/>
        </w:tabs>
        <w:spacing w:before="120" w:after="60"/>
        <w:jc w:val="both"/>
        <w:divId w:val="1970359273"/>
        <w:rPr>
          <w:b/>
          <w:bCs/>
        </w:rPr>
      </w:pPr>
      <w:r w:rsidRPr="00435057">
        <w:rPr>
          <w:b/>
          <w:bCs/>
        </w:rPr>
        <w:t>6. Zakres podmiotowy</w:t>
      </w:r>
      <w:r w:rsidR="00A22EDC" w:rsidRPr="00435057">
        <w:rPr>
          <w:b/>
          <w:bCs/>
        </w:rPr>
        <w:t>:</w:t>
      </w:r>
    </w:p>
    <w:p w:rsidR="00A22EDC" w:rsidRPr="00435057" w:rsidRDefault="00A22EDC" w:rsidP="002B6D2B">
      <w:pPr>
        <w:tabs>
          <w:tab w:val="left" w:pos="284"/>
          <w:tab w:val="left" w:pos="357"/>
          <w:tab w:val="left" w:pos="397"/>
        </w:tabs>
        <w:jc w:val="both"/>
      </w:pPr>
      <w:r w:rsidRPr="00435057">
        <w:t>Gospodarstwa rolne osób prawnych i jednostek organizacyjnych niemających osobowości prawnej, gospodarstwa rolne osób fizycznych.</w:t>
      </w:r>
    </w:p>
    <w:p w:rsidR="00C40A35" w:rsidRPr="00435057" w:rsidRDefault="001F26C9" w:rsidP="002B6D2B">
      <w:pPr>
        <w:tabs>
          <w:tab w:val="left" w:pos="284"/>
          <w:tab w:val="left" w:pos="357"/>
          <w:tab w:val="left" w:pos="397"/>
        </w:tabs>
        <w:spacing w:before="120" w:after="60"/>
        <w:jc w:val="both"/>
        <w:divId w:val="1215462692"/>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Powierzchnia i stan upraw. Użytkowanie gruntów.</w:t>
      </w:r>
    </w:p>
    <w:p w:rsidR="00C40A35" w:rsidRPr="00435057" w:rsidRDefault="001F26C9" w:rsidP="002B6D2B">
      <w:pPr>
        <w:tabs>
          <w:tab w:val="left" w:pos="284"/>
          <w:tab w:val="left" w:pos="357"/>
          <w:tab w:val="left" w:pos="397"/>
        </w:tabs>
        <w:spacing w:before="120" w:after="60"/>
        <w:jc w:val="both"/>
        <w:divId w:val="1768453796"/>
        <w:rPr>
          <w:b/>
          <w:bCs/>
        </w:rPr>
      </w:pPr>
      <w:r w:rsidRPr="00435057">
        <w:rPr>
          <w:b/>
          <w:bCs/>
        </w:rPr>
        <w:t>8. Źródła danych</w:t>
      </w:r>
      <w:r w:rsidR="00A22EDC" w:rsidRPr="00435057">
        <w:rPr>
          <w:b/>
          <w:bCs/>
        </w:rPr>
        <w:t>:</w:t>
      </w:r>
    </w:p>
    <w:p w:rsidR="00C40A35" w:rsidRPr="00435057" w:rsidRDefault="00A22EDC" w:rsidP="002B6D2B">
      <w:pPr>
        <w:tabs>
          <w:tab w:val="left" w:pos="284"/>
          <w:tab w:val="left" w:pos="357"/>
          <w:tab w:val="left" w:pos="397"/>
        </w:tabs>
        <w:ind w:left="284" w:hanging="284"/>
        <w:jc w:val="both"/>
      </w:pPr>
      <w:r w:rsidRPr="00435057">
        <w:t>1)</w:t>
      </w:r>
      <w:r w:rsidRPr="00435057">
        <w:tab/>
        <w:t>Inne źródła danych:</w:t>
      </w:r>
      <w:r w:rsidR="00E64650" w:rsidRPr="00435057">
        <w:t xml:space="preserve"> </w:t>
      </w:r>
      <w:r w:rsidRPr="00435057">
        <w:t>Informacje z badań Instytutu Geodezji i Kartografii z wykorzystaniem metody teledetekcji oraz z prac metodologiczno-wdrożeniowych prowadzonych we współpracy z GUS przy wykorzystaniu technik satelitarnych i komputerowych. Oceny i szacunki ekspertów terenowych przeprowadzane w postaci ekspertyzy w zakresie oceny stanu plantacji i przewidywanej powierzchni zasiewów poszczególnych roślin uprawnych (Wiosenna ocena stanu upraw, Jesienna ocena stanu upraw). Satelitarna identyfikacja i monitorowanie upraw na potrzeby statystyki rolnictwa. Zintegrowane statystyki dotyczące gospodarstw rolnych.</w:t>
      </w:r>
    </w:p>
    <w:p w:rsidR="00C40A35" w:rsidRPr="00435057" w:rsidRDefault="001F26C9" w:rsidP="002B6D2B">
      <w:pPr>
        <w:tabs>
          <w:tab w:val="left" w:pos="284"/>
          <w:tab w:val="left" w:pos="357"/>
          <w:tab w:val="left" w:pos="397"/>
        </w:tabs>
        <w:spacing w:before="120" w:after="60"/>
        <w:jc w:val="both"/>
        <w:divId w:val="431555014"/>
        <w:rPr>
          <w:b/>
          <w:bCs/>
        </w:rPr>
      </w:pPr>
      <w:r w:rsidRPr="00435057">
        <w:rPr>
          <w:b/>
          <w:bCs/>
        </w:rPr>
        <w:t>9. Rodzaje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Wielkość strat w masie przechowywanych ziemiopłodów, w przekrojach: kraj, NUTS 2.</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Procent przewidywanych strat w powierzchni zasiewów, w przekrojach: kraj, NUTS 2.</w:t>
      </w:r>
    </w:p>
    <w:p w:rsidR="00A22EDC" w:rsidRPr="00435057" w:rsidRDefault="00A22EDC" w:rsidP="002B6D2B">
      <w:pPr>
        <w:tabs>
          <w:tab w:val="left" w:pos="284"/>
          <w:tab w:val="left" w:pos="357"/>
          <w:tab w:val="left" w:pos="397"/>
        </w:tabs>
        <w:ind w:left="284" w:hanging="284"/>
        <w:jc w:val="both"/>
      </w:pPr>
      <w:r w:rsidRPr="00435057">
        <w:t xml:space="preserve">3) </w:t>
      </w:r>
      <w:r w:rsidRPr="00435057">
        <w:tab/>
        <w:t>Ocena kwitnienia drzew owocowych, w przekrojach: kraj, NUTS 2.</w:t>
      </w:r>
    </w:p>
    <w:p w:rsidR="00A22EDC" w:rsidRPr="00435057" w:rsidRDefault="00A22EDC" w:rsidP="002B6D2B">
      <w:pPr>
        <w:tabs>
          <w:tab w:val="left" w:pos="284"/>
          <w:tab w:val="left" w:pos="357"/>
          <w:tab w:val="left" w:pos="397"/>
        </w:tabs>
        <w:ind w:left="284" w:hanging="284"/>
        <w:jc w:val="both"/>
      </w:pPr>
      <w:r w:rsidRPr="00435057">
        <w:t xml:space="preserve">4) </w:t>
      </w:r>
      <w:r w:rsidRPr="00435057">
        <w:tab/>
        <w:t>Ocena stanu upraw w stopniach kwalifikacyjnych, w przekrojach: kraj, NUTS 2.</w:t>
      </w:r>
    </w:p>
    <w:p w:rsidR="00A22EDC" w:rsidRPr="00435057" w:rsidRDefault="00A22EDC" w:rsidP="002B6D2B">
      <w:pPr>
        <w:tabs>
          <w:tab w:val="left" w:pos="284"/>
          <w:tab w:val="left" w:pos="357"/>
          <w:tab w:val="left" w:pos="397"/>
        </w:tabs>
        <w:ind w:left="284" w:hanging="284"/>
        <w:jc w:val="both"/>
      </w:pPr>
      <w:r w:rsidRPr="00435057">
        <w:t xml:space="preserve">5) </w:t>
      </w:r>
      <w:r w:rsidRPr="00435057">
        <w:tab/>
        <w:t>Ocena stanu upraw: form jarych i ozimych, w przekrojach: kraj, NUTS 1, NUTS 2, grupy użytków, uprawy i grupy upraw.</w:t>
      </w:r>
    </w:p>
    <w:p w:rsidR="00A22EDC" w:rsidRPr="00435057" w:rsidRDefault="00A22EDC" w:rsidP="002B6D2B">
      <w:pPr>
        <w:tabs>
          <w:tab w:val="left" w:pos="284"/>
          <w:tab w:val="left" w:pos="357"/>
          <w:tab w:val="left" w:pos="397"/>
        </w:tabs>
        <w:ind w:left="284" w:hanging="284"/>
        <w:jc w:val="both"/>
      </w:pPr>
      <w:r w:rsidRPr="00435057">
        <w:t xml:space="preserve">6) </w:t>
      </w:r>
      <w:r w:rsidRPr="00435057">
        <w:tab/>
        <w:t>Przewidywana powierzchnia zasiewów zbóż, roślin okopowych oraz powierzchni trwałych użytków zielonych, w przekrojach: kraj, NUTS 1, NUTS 2, grupy użytków, uprawy i grupy upraw.</w:t>
      </w:r>
    </w:p>
    <w:p w:rsidR="00C40A35" w:rsidRPr="00435057" w:rsidRDefault="00A22EDC" w:rsidP="002B6D2B">
      <w:pPr>
        <w:tabs>
          <w:tab w:val="left" w:pos="284"/>
          <w:tab w:val="left" w:pos="357"/>
          <w:tab w:val="left" w:pos="397"/>
        </w:tabs>
        <w:ind w:left="284" w:hanging="284"/>
        <w:jc w:val="both"/>
      </w:pPr>
      <w:r w:rsidRPr="00435057">
        <w:t xml:space="preserve">7) </w:t>
      </w:r>
      <w:r w:rsidRPr="00435057">
        <w:tab/>
        <w:t>Ocena stanu upraw w zakresie przewidywanej powierzchni zasiewów zbóż, roślin okopowych oraz powierzchni trwałych użytków zielonych, w przekrojach: kraj, NUTS 1, NUTS 2, grupy użytków, uprawy i grupy upraw.</w:t>
      </w:r>
    </w:p>
    <w:p w:rsidR="00C40A35" w:rsidRPr="00435057" w:rsidRDefault="001F26C9" w:rsidP="002B6D2B">
      <w:pPr>
        <w:tabs>
          <w:tab w:val="left" w:pos="284"/>
          <w:tab w:val="left" w:pos="357"/>
          <w:tab w:val="left" w:pos="397"/>
        </w:tabs>
        <w:spacing w:before="120" w:after="60"/>
        <w:jc w:val="both"/>
        <w:divId w:val="506211654"/>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Publikacje GUS:</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„Produkcja upraw rolnych i ogrodniczych w 2025 r.” (kwiecień 2026).</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Informacje sygnalne: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„Wstępna ocena przezimowania upraw w 2025 r.” (kwiecień 2025),</w:t>
      </w:r>
    </w:p>
    <w:p w:rsidR="00A22EDC" w:rsidRPr="00435057" w:rsidRDefault="00A22EDC" w:rsidP="002B6D2B">
      <w:pPr>
        <w:tabs>
          <w:tab w:val="left" w:pos="284"/>
          <w:tab w:val="left" w:pos="357"/>
          <w:tab w:val="left" w:pos="397"/>
        </w:tabs>
        <w:ind w:left="568" w:hanging="284"/>
        <w:jc w:val="both"/>
      </w:pPr>
      <w:r w:rsidRPr="00435057">
        <w:t>b)</w:t>
      </w:r>
      <w:r w:rsidRPr="00435057">
        <w:tab/>
        <w:t>„Wiosenna ocena stanu upraw rolnych i ogrodniczych w 2025 r.” (maj 2025),</w:t>
      </w:r>
    </w:p>
    <w:p w:rsidR="00A22EDC" w:rsidRPr="00435057" w:rsidRDefault="00A22EDC" w:rsidP="002B6D2B">
      <w:pPr>
        <w:tabs>
          <w:tab w:val="left" w:pos="284"/>
          <w:tab w:val="left" w:pos="357"/>
          <w:tab w:val="left" w:pos="397"/>
        </w:tabs>
        <w:ind w:left="568" w:hanging="284"/>
        <w:jc w:val="both"/>
      </w:pPr>
      <w:r w:rsidRPr="00435057">
        <w:t>c)</w:t>
      </w:r>
      <w:r w:rsidRPr="00435057">
        <w:tab/>
        <w:t>„Wstępny szacunek głównych ziemiopłodów rolnych i ogrodniczych w 2025 r.” (lipiec 2025),</w:t>
      </w:r>
    </w:p>
    <w:p w:rsidR="00C40A35" w:rsidRPr="00435057" w:rsidRDefault="00A22EDC" w:rsidP="002B6D2B">
      <w:pPr>
        <w:tabs>
          <w:tab w:val="left" w:pos="284"/>
          <w:tab w:val="left" w:pos="357"/>
          <w:tab w:val="left" w:pos="397"/>
        </w:tabs>
        <w:ind w:left="568" w:hanging="284"/>
        <w:jc w:val="both"/>
      </w:pPr>
      <w:r w:rsidRPr="00435057">
        <w:t>d)</w:t>
      </w:r>
      <w:r w:rsidRPr="00435057">
        <w:tab/>
        <w:t>„Wynikowy szacunek głównych ziemiopłodów rolnych i ogrodniczych w 2025 r.” (grudzień 2025).</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tabs>
          <w:tab w:val="left" w:pos="284"/>
          <w:tab w:val="left" w:pos="357"/>
          <w:tab w:val="left" w:pos="397"/>
        </w:tabs>
        <w:spacing w:after="120"/>
        <w:jc w:val="both"/>
        <w:divId w:val="1828129704"/>
        <w:rPr>
          <w:b/>
          <w:bCs/>
          <w:sz w:val="24"/>
          <w:szCs w:val="24"/>
        </w:rPr>
      </w:pPr>
      <w:r w:rsidRPr="00435057">
        <w:rPr>
          <w:b/>
          <w:bCs/>
          <w:sz w:val="24"/>
          <w:szCs w:val="24"/>
        </w:rPr>
        <w:t>1.45 DZIAŁALNOŚĆ ROLNICZA</w:t>
      </w:r>
    </w:p>
    <w:p w:rsidR="00A22EDC" w:rsidRPr="00435057" w:rsidRDefault="001F26C9" w:rsidP="002B6D2B">
      <w:pPr>
        <w:pStyle w:val="Nagwek3"/>
        <w:tabs>
          <w:tab w:val="left" w:pos="357"/>
          <w:tab w:val="left" w:pos="397"/>
        </w:tabs>
        <w:spacing w:before="0"/>
        <w:ind w:left="2835" w:hanging="2835"/>
        <w:jc w:val="both"/>
        <w:rPr>
          <w:bCs w:val="0"/>
          <w:szCs w:val="20"/>
        </w:rPr>
      </w:pPr>
      <w:bookmarkStart w:id="287" w:name="_Toc162519058"/>
      <w:r w:rsidRPr="00435057">
        <w:rPr>
          <w:bCs w:val="0"/>
          <w:szCs w:val="20"/>
        </w:rPr>
        <w:t>1. Symbol badania:</w:t>
      </w:r>
      <w:r w:rsidR="00A22EDC" w:rsidRPr="00435057">
        <w:rPr>
          <w:bCs w:val="0"/>
          <w:szCs w:val="20"/>
        </w:rPr>
        <w:tab/>
      </w:r>
      <w:bookmarkStart w:id="288" w:name="badanie.1.45.07"/>
      <w:bookmarkEnd w:id="288"/>
      <w:r w:rsidR="00A22EDC" w:rsidRPr="00435057">
        <w:rPr>
          <w:bCs w:val="0"/>
          <w:szCs w:val="20"/>
        </w:rPr>
        <w:t>1.45.07 (131)</w:t>
      </w:r>
      <w:bookmarkEnd w:id="287"/>
    </w:p>
    <w:p w:rsidR="00A22ED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A22EDC" w:rsidRPr="00435057">
        <w:rPr>
          <w:b/>
          <w:bCs/>
        </w:rPr>
        <w:tab/>
        <w:t>Produkcja ważniejszych upraw rolnych</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rok</w:t>
      </w:r>
    </w:p>
    <w:p w:rsidR="00C40A35"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976646482"/>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dostarczenie informacji na temat plonów, powierzchni i zbiorów podstawowych upraw rolnych.</w:t>
      </w:r>
    </w:p>
    <w:p w:rsidR="00A22EDC" w:rsidRPr="00435057" w:rsidRDefault="00A22EDC" w:rsidP="002B6D2B">
      <w:pPr>
        <w:tabs>
          <w:tab w:val="left" w:pos="284"/>
          <w:tab w:val="left" w:pos="357"/>
          <w:tab w:val="left" w:pos="397"/>
        </w:tabs>
        <w:ind w:left="284" w:hanging="284"/>
        <w:jc w:val="both"/>
      </w:pPr>
      <w:r w:rsidRPr="00435057">
        <w:t>2)</w:t>
      </w:r>
      <w:r w:rsidRPr="00435057">
        <w:tab/>
        <w:t>Akty prawa międzynarodowego, z których wynika obowiązek realizacji badania:</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rozporządzenie Parlamentu Europejskiego i Rady (WE) nr 543/2009 z dnia 18 czerwca 2009 r. w sprawie statystyk upraw oraz uchylające rozporządzenia Rady (EWG) nr 837/90 oraz (EWG) nr 959/93.</w:t>
      </w:r>
    </w:p>
    <w:p w:rsidR="00A22EDC" w:rsidRPr="00435057" w:rsidRDefault="00A22EDC" w:rsidP="002B6D2B">
      <w:pPr>
        <w:tabs>
          <w:tab w:val="left" w:pos="284"/>
          <w:tab w:val="left" w:pos="357"/>
          <w:tab w:val="left" w:pos="397"/>
        </w:tabs>
        <w:ind w:left="284" w:hanging="284"/>
        <w:jc w:val="both"/>
      </w:pPr>
      <w:r w:rsidRPr="00435057">
        <w:t>3)</w:t>
      </w:r>
      <w:r w:rsidRPr="00435057">
        <w:tab/>
        <w:t>Użytkownicy, których potrzeby uwzględnia badanie: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Eurostat i inne zagraniczne instytucje statystyczne,</w:t>
      </w:r>
    </w:p>
    <w:p w:rsidR="00A22EDC" w:rsidRPr="00435057" w:rsidRDefault="00A22EDC" w:rsidP="002B6D2B">
      <w:pPr>
        <w:tabs>
          <w:tab w:val="left" w:pos="284"/>
          <w:tab w:val="left" w:pos="357"/>
          <w:tab w:val="left" w:pos="397"/>
        </w:tabs>
        <w:ind w:left="568" w:hanging="284"/>
        <w:jc w:val="both"/>
      </w:pPr>
      <w:r w:rsidRPr="00435057">
        <w:t>b)</w:t>
      </w:r>
      <w:r w:rsidRPr="00435057">
        <w:tab/>
        <w:t>inny użytkownik.</w:t>
      </w:r>
    </w:p>
    <w:p w:rsidR="004E06C3" w:rsidRDefault="00A22EDC" w:rsidP="002B6D2B">
      <w:pPr>
        <w:tabs>
          <w:tab w:val="left" w:pos="284"/>
          <w:tab w:val="left" w:pos="357"/>
          <w:tab w:val="left" w:pos="397"/>
        </w:tabs>
        <w:ind w:left="284" w:hanging="284"/>
        <w:jc w:val="both"/>
      </w:pPr>
      <w:r w:rsidRPr="00435057">
        <w:t>4)</w:t>
      </w:r>
      <w:r w:rsidRPr="00435057">
        <w:tab/>
      </w:r>
      <w:r w:rsidR="004E06C3">
        <w:t>Dane osobowe:</w:t>
      </w:r>
    </w:p>
    <w:p w:rsidR="00C40A35" w:rsidRPr="00435057" w:rsidRDefault="00F26488" w:rsidP="004E06C3">
      <w:pPr>
        <w:tabs>
          <w:tab w:val="left" w:pos="284"/>
          <w:tab w:val="left" w:pos="357"/>
          <w:tab w:val="left" w:pos="397"/>
        </w:tabs>
        <w:ind w:left="284"/>
        <w:jc w:val="both"/>
      </w:pPr>
      <w:r>
        <w:t>K</w:t>
      </w:r>
      <w:r w:rsidR="00A22EDC" w:rsidRPr="00435057">
        <w:t>onieczność pozyskania danych osobowych wynika z przyjętej metodologii badania, zebrania kompletnych informacji bezpośrednio od respondentów z wykorzystaniem technologii informacyjno-telekomunikacyjnych.</w:t>
      </w:r>
    </w:p>
    <w:p w:rsidR="00C40A35" w:rsidRPr="00435057" w:rsidRDefault="001F26C9" w:rsidP="002B6D2B">
      <w:pPr>
        <w:tabs>
          <w:tab w:val="left" w:pos="284"/>
          <w:tab w:val="left" w:pos="357"/>
          <w:tab w:val="left" w:pos="397"/>
        </w:tabs>
        <w:spacing w:before="120" w:after="60"/>
        <w:jc w:val="both"/>
        <w:divId w:val="2076198660"/>
        <w:rPr>
          <w:b/>
          <w:bCs/>
        </w:rPr>
      </w:pPr>
      <w:r w:rsidRPr="00435057">
        <w:rPr>
          <w:b/>
          <w:bCs/>
        </w:rPr>
        <w:t>6. Zakres podmiotowy</w:t>
      </w:r>
      <w:r w:rsidR="00A22EDC" w:rsidRPr="00435057">
        <w:rPr>
          <w:b/>
          <w:bCs/>
        </w:rPr>
        <w:t>:</w:t>
      </w:r>
    </w:p>
    <w:p w:rsidR="00A22EDC" w:rsidRPr="00435057" w:rsidRDefault="00A22EDC" w:rsidP="002B6D2B">
      <w:pPr>
        <w:tabs>
          <w:tab w:val="left" w:pos="284"/>
          <w:tab w:val="left" w:pos="357"/>
          <w:tab w:val="left" w:pos="397"/>
        </w:tabs>
        <w:jc w:val="both"/>
      </w:pPr>
      <w:r w:rsidRPr="00435057">
        <w:t>Gospodarstwa rolne osób prawnych i jednostek organizacyjnych niemających osobowości prawnej, gospodarstwa rolne osób fizycznych.</w:t>
      </w:r>
    </w:p>
    <w:p w:rsidR="00C40A35" w:rsidRPr="00435057" w:rsidRDefault="001F26C9" w:rsidP="002B6D2B">
      <w:pPr>
        <w:tabs>
          <w:tab w:val="left" w:pos="284"/>
          <w:tab w:val="left" w:pos="357"/>
          <w:tab w:val="left" w:pos="397"/>
        </w:tabs>
        <w:spacing w:before="120" w:after="60"/>
        <w:jc w:val="both"/>
        <w:divId w:val="332028639"/>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Stan upraw. Powierzchnia upraw rolnych. Zbiory upraw rolnych. Plony upraw rolnych. Użytkowanie gruntów w gospodarstwie rolnym. Powierzchnia zasiewów upraw rolnych, pastewnych oraz warzyw gruntowych i truskawek. Powierzchnia zasiewów poszczególnych upraw rolnych i niektórych upraw ogrodniczych. Liczba gospodarstw ekologicznych. Informacja dotycząca powierzchni użytków rolnych, lasów i gruntów leśnych oraz pozostałych gruntów. Kierunki i formy zagospodarowania mienia Krajowego Ośrodka Wsparcia Rolnictwa. Użytkowanie gruntów, grupy użytków, grupy upraw, formy własności.</w:t>
      </w:r>
    </w:p>
    <w:p w:rsidR="00C40A35" w:rsidRPr="00435057" w:rsidRDefault="001F26C9" w:rsidP="002B6D2B">
      <w:pPr>
        <w:tabs>
          <w:tab w:val="left" w:pos="284"/>
          <w:tab w:val="left" w:pos="357"/>
          <w:tab w:val="left" w:pos="397"/>
        </w:tabs>
        <w:spacing w:before="120" w:after="60"/>
        <w:jc w:val="both"/>
        <w:divId w:val="872769975"/>
        <w:rPr>
          <w:b/>
          <w:bCs/>
        </w:rPr>
      </w:pPr>
      <w:r w:rsidRPr="00435057">
        <w:rPr>
          <w:b/>
          <w:bCs/>
        </w:rPr>
        <w:t>8. Źródła danych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 xml:space="preserve">Zestawy danych Głównego Urzędu Statystycznego nr </w:t>
      </w:r>
      <w:hyperlink w:anchor="gr.1">
        <w:r w:rsidRPr="00435057">
          <w:t>1</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Z.2.GIJHARS – dane zbiorcze o powierzchni i zbiorach chmielu, odmianach, liczbie plantacji i plantatorów (</w:t>
      </w:r>
      <w:hyperlink w:anchor="lp.1.189">
        <w:r w:rsidR="00A22EDC" w:rsidRPr="00435057">
          <w:t>lp. 1.189</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Z.3.KOWR – dane zbiorcze o powierzchni i zbiorach buraków cukrowych przeznaczonych do produkcji cukru (</w:t>
      </w:r>
      <w:hyperlink w:anchor="lp.1.190">
        <w:r w:rsidRPr="00435057">
          <w:t>lp. 1.190</w:t>
        </w:r>
      </w:hyperlink>
      <w:r w:rsidRPr="00435057">
        <w:t>).</w:t>
      </w:r>
    </w:p>
    <w:p w:rsidR="00A22EDC" w:rsidRPr="00435057" w:rsidRDefault="00A22EDC" w:rsidP="002B6D2B">
      <w:pPr>
        <w:tabs>
          <w:tab w:val="left" w:pos="284"/>
          <w:tab w:val="left" w:pos="357"/>
          <w:tab w:val="left" w:pos="397"/>
        </w:tabs>
        <w:ind w:left="284" w:hanging="284"/>
        <w:jc w:val="both"/>
      </w:pPr>
      <w:r w:rsidRPr="00435057">
        <w:t>2)</w:t>
      </w:r>
      <w:r w:rsidRPr="00435057">
        <w:tab/>
        <w:t>Wyniki innych badań:</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1.45.03 Użytkowanie gruntów,</w:t>
      </w:r>
    </w:p>
    <w:p w:rsidR="00A22EDC" w:rsidRPr="00435057" w:rsidRDefault="00A22EDC" w:rsidP="002B6D2B">
      <w:pPr>
        <w:tabs>
          <w:tab w:val="left" w:pos="284"/>
          <w:tab w:val="left" w:pos="357"/>
          <w:tab w:val="left" w:pos="397"/>
        </w:tabs>
        <w:ind w:left="568" w:hanging="284"/>
        <w:jc w:val="both"/>
      </w:pPr>
      <w:r w:rsidRPr="00435057">
        <w:t>b)</w:t>
      </w:r>
      <w:r w:rsidRPr="00435057">
        <w:tab/>
        <w:t>1.45.05 Powierzchnia zasiewów.</w:t>
      </w:r>
    </w:p>
    <w:p w:rsidR="00C40A35" w:rsidRPr="00435057" w:rsidRDefault="00A22EDC" w:rsidP="002B6D2B">
      <w:pPr>
        <w:tabs>
          <w:tab w:val="left" w:pos="284"/>
          <w:tab w:val="left" w:pos="357"/>
          <w:tab w:val="left" w:pos="397"/>
        </w:tabs>
        <w:ind w:left="284" w:hanging="284"/>
        <w:jc w:val="both"/>
      </w:pPr>
      <w:r w:rsidRPr="00435057">
        <w:t>3)</w:t>
      </w:r>
      <w:r w:rsidRPr="00435057">
        <w:tab/>
        <w:t>Inne źródła danych:</w:t>
      </w:r>
      <w:r w:rsidR="00E64650" w:rsidRPr="00435057">
        <w:t xml:space="preserve"> </w:t>
      </w:r>
      <w:r w:rsidRPr="00435057">
        <w:t>Oceny i szacunki ekspertów terenowych przeprowadzane w postaci ekspertyzy w zakresie wielkości plonowania poszczególnych gatunków upraw rolnych. Satelitarna identyfikacja i monitorowanie upraw na potrzeby statystyki rolnictwa. Zintegrowane statystyki dotyczące gospodarstw rolnych.</w:t>
      </w:r>
    </w:p>
    <w:p w:rsidR="00C40A35" w:rsidRPr="00435057" w:rsidRDefault="001F26C9" w:rsidP="002B6D2B">
      <w:pPr>
        <w:tabs>
          <w:tab w:val="left" w:pos="284"/>
          <w:tab w:val="left" w:pos="357"/>
          <w:tab w:val="left" w:pos="397"/>
        </w:tabs>
        <w:spacing w:before="120" w:after="60"/>
        <w:jc w:val="both"/>
        <w:divId w:val="805197531"/>
        <w:rPr>
          <w:b/>
          <w:bCs/>
        </w:rPr>
      </w:pPr>
      <w:r w:rsidRPr="00435057">
        <w:rPr>
          <w:b/>
          <w:bCs/>
        </w:rPr>
        <w:t>9. Rodzaje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Szacunek wstępny – obejmuje produkcję zbóż, roślin strączkowych jadalnych, oleistych, siana łąkowego, ocenę stanu upraw kukurydzy na zielonkę, ziemniaków i buraków cukrowych (w stopniach kwalifikacyjnych). Szacunek wstępny jest opracowywany na podstawie</w:t>
      </w:r>
      <w:r w:rsidR="00C237CC" w:rsidRPr="00435057">
        <w:t xml:space="preserve"> </w:t>
      </w:r>
      <w:r w:rsidRPr="00435057">
        <w:t>ocen terenowych i centralnych ekspertów rolnych, w przekrojach: kraj, NUTS 1, NUTS 2, gatunki, formy użytkowania.</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Szacunek przedwstępny (badanie na etapie prognoz i przewidywań metodą ekspertyz prowadzonych przez ekspertów terenowych GUS) – obejmuje produkcję ziemniaków wczesnych i zbóż podstawowych, w przekrojach: kraj, NUTS 1, NUTS 2.</w:t>
      </w:r>
    </w:p>
    <w:p w:rsidR="00A22EDC" w:rsidRPr="00435057" w:rsidRDefault="00A22EDC" w:rsidP="002B6D2B">
      <w:pPr>
        <w:tabs>
          <w:tab w:val="left" w:pos="284"/>
          <w:tab w:val="left" w:pos="357"/>
          <w:tab w:val="left" w:pos="397"/>
        </w:tabs>
        <w:ind w:left="284" w:hanging="284"/>
        <w:jc w:val="both"/>
      </w:pPr>
      <w:r w:rsidRPr="00435057">
        <w:t xml:space="preserve">3) </w:t>
      </w:r>
      <w:r w:rsidRPr="00435057">
        <w:tab/>
        <w:t>Powierzchnia, plony i zbiory upraw rolnych, w przekrojach: kraj, NUTS 1, NUTS 2, uprawy i grupy upraw.</w:t>
      </w:r>
    </w:p>
    <w:p w:rsidR="00A22EDC" w:rsidRPr="00435057" w:rsidRDefault="00A22EDC" w:rsidP="002B6D2B">
      <w:pPr>
        <w:tabs>
          <w:tab w:val="left" w:pos="284"/>
          <w:tab w:val="left" w:pos="357"/>
          <w:tab w:val="left" w:pos="397"/>
        </w:tabs>
        <w:ind w:left="284" w:hanging="284"/>
        <w:jc w:val="both"/>
      </w:pPr>
      <w:r w:rsidRPr="00435057">
        <w:t xml:space="preserve">4) </w:t>
      </w:r>
      <w:r w:rsidRPr="00435057">
        <w:tab/>
        <w:t>Szacunek wynikowy (badanie na etapie ocen wynikowych) – obejmuje produkcję ziarna i słomy zbóż, roślin oleistych, w tym rzepaku jarego i ozimego, buraków cukrowych, roślin włóknistych i innych roślin przemysłowych, ziemniaków, roślin strączkowych pastewnych, upraw pastewnych na gruntach ornych i</w:t>
      </w:r>
      <w:r w:rsidR="00C237CC" w:rsidRPr="00435057">
        <w:t xml:space="preserve"> </w:t>
      </w:r>
      <w:r w:rsidRPr="00435057">
        <w:t>trwałych użytków zielonych (na paszę, nasiona, nawozy zielone), pasz dodatkowych (poplonów i wsiewek, liści roślin okopowych, słomy roślin strączkowych, plew roślin motylkowych, wysłodków buraczanych), w przekrojach: kraj, NUTS 1, NUTS 2, gatunki, formy użytkowania.</w:t>
      </w:r>
    </w:p>
    <w:p w:rsidR="00C40A35" w:rsidRPr="00435057" w:rsidRDefault="00A22EDC" w:rsidP="002B6D2B">
      <w:pPr>
        <w:tabs>
          <w:tab w:val="left" w:pos="284"/>
          <w:tab w:val="left" w:pos="357"/>
          <w:tab w:val="left" w:pos="397"/>
        </w:tabs>
        <w:ind w:left="284" w:hanging="284"/>
        <w:jc w:val="both"/>
      </w:pPr>
      <w:r w:rsidRPr="00435057">
        <w:t xml:space="preserve">5) </w:t>
      </w:r>
      <w:r w:rsidRPr="00435057">
        <w:tab/>
        <w:t>Szacunek przedwynikowy</w:t>
      </w:r>
      <w:r w:rsidR="00C237CC" w:rsidRPr="00435057">
        <w:t xml:space="preserve"> </w:t>
      </w:r>
      <w:r w:rsidRPr="00435057">
        <w:t>– obejmuje produkcję zbóż, roślin strączkowych jadalnych, oleistych, ziemniaków, buraków cukrowych, kukurydzy na zielonkę. Oceny terenowych i centralnych ekspertów rolnych, w przekrojach: kraj, NUTS 1, NUTS 2, gatunki, formy użytkowania.</w:t>
      </w:r>
    </w:p>
    <w:p w:rsidR="00C40A35" w:rsidRPr="00435057" w:rsidRDefault="001F26C9" w:rsidP="002B6D2B">
      <w:pPr>
        <w:tabs>
          <w:tab w:val="left" w:pos="284"/>
          <w:tab w:val="left" w:pos="357"/>
          <w:tab w:val="left" w:pos="397"/>
        </w:tabs>
        <w:spacing w:before="120" w:after="60"/>
        <w:jc w:val="both"/>
        <w:divId w:val="732430735"/>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Publikacje GUS:</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„Produkcja upraw rolnych i ogrodniczych w 2025 r.” (kwiecień 2026),</w:t>
      </w:r>
    </w:p>
    <w:p w:rsidR="00A22EDC" w:rsidRPr="00435057" w:rsidRDefault="00A22EDC" w:rsidP="002B6D2B">
      <w:pPr>
        <w:tabs>
          <w:tab w:val="left" w:pos="284"/>
          <w:tab w:val="left" w:pos="357"/>
          <w:tab w:val="left" w:pos="397"/>
        </w:tabs>
        <w:ind w:left="568" w:hanging="284"/>
        <w:jc w:val="both"/>
      </w:pPr>
      <w:r w:rsidRPr="00435057">
        <w:t>b)</w:t>
      </w:r>
      <w:r w:rsidRPr="00435057">
        <w:tab/>
        <w:t>„Rocznik Statystyczny Rolnictwa 2026” (grudzień 2026).</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Informacje sygnalne: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„Wstępny szacunek głównych ziemiopłodów rolnych i ogrodniczych w 2025 r.” (lipiec 2025),</w:t>
      </w:r>
    </w:p>
    <w:p w:rsidR="00A22EDC" w:rsidRPr="00435057" w:rsidRDefault="00A22EDC" w:rsidP="002B6D2B">
      <w:pPr>
        <w:tabs>
          <w:tab w:val="left" w:pos="284"/>
          <w:tab w:val="left" w:pos="357"/>
          <w:tab w:val="left" w:pos="397"/>
        </w:tabs>
        <w:ind w:left="568" w:hanging="284"/>
        <w:jc w:val="both"/>
      </w:pPr>
      <w:r w:rsidRPr="00435057">
        <w:t>b)</w:t>
      </w:r>
      <w:r w:rsidRPr="00435057">
        <w:tab/>
        <w:t>„Wynikowy szacunek głównych ziemiopłodów rolnych i ogrodniczych w 2025 r.” (grudzień 2025),</w:t>
      </w:r>
    </w:p>
    <w:p w:rsidR="00A22EDC" w:rsidRPr="00435057" w:rsidRDefault="00A22EDC" w:rsidP="002B6D2B">
      <w:pPr>
        <w:tabs>
          <w:tab w:val="left" w:pos="284"/>
          <w:tab w:val="left" w:pos="357"/>
          <w:tab w:val="left" w:pos="397"/>
        </w:tabs>
        <w:ind w:left="568" w:hanging="284"/>
        <w:jc w:val="both"/>
      </w:pPr>
      <w:r w:rsidRPr="00435057">
        <w:t>c)</w:t>
      </w:r>
      <w:r w:rsidRPr="00435057">
        <w:tab/>
        <w:t>„Przedwynikowy szacunek głównych ziemiopłodów rolnych i ogrodniczych w 2025 r.” (październik 2025).</w:t>
      </w:r>
    </w:p>
    <w:p w:rsidR="00A22EDC" w:rsidRPr="00435057" w:rsidRDefault="00A22EDC" w:rsidP="002B6D2B">
      <w:pPr>
        <w:tabs>
          <w:tab w:val="left" w:pos="284"/>
          <w:tab w:val="left" w:pos="357"/>
          <w:tab w:val="left" w:pos="397"/>
        </w:tabs>
        <w:ind w:left="284" w:hanging="284"/>
        <w:jc w:val="both"/>
      </w:pPr>
      <w:r w:rsidRPr="00435057">
        <w:t xml:space="preserve">3) </w:t>
      </w:r>
      <w:r w:rsidRPr="00435057">
        <w:tab/>
        <w:t>Internetowe bazy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Bank Danych Lokalnych – Rolnictwo – Produkcja roślinna (wrzesień 2026),</w:t>
      </w:r>
    </w:p>
    <w:p w:rsidR="00C40A35" w:rsidRPr="00435057" w:rsidRDefault="00A22EDC" w:rsidP="002B6D2B">
      <w:pPr>
        <w:tabs>
          <w:tab w:val="left" w:pos="284"/>
          <w:tab w:val="left" w:pos="357"/>
          <w:tab w:val="left" w:pos="397"/>
        </w:tabs>
        <w:ind w:left="568" w:hanging="284"/>
        <w:jc w:val="both"/>
      </w:pPr>
      <w:r w:rsidRPr="00435057">
        <w:t>b)</w:t>
      </w:r>
      <w:r w:rsidRPr="00435057">
        <w:tab/>
        <w:t>Dziedzinowa Baza Wiedzy – Gospodarka – Rolnictwo – Produkcja upraw rolnych i ogrodniczych (grudzień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tabs>
          <w:tab w:val="left" w:pos="284"/>
          <w:tab w:val="left" w:pos="357"/>
          <w:tab w:val="left" w:pos="397"/>
        </w:tabs>
        <w:spacing w:after="120"/>
        <w:jc w:val="both"/>
        <w:divId w:val="1296136737"/>
        <w:rPr>
          <w:b/>
          <w:bCs/>
          <w:sz w:val="24"/>
          <w:szCs w:val="24"/>
        </w:rPr>
      </w:pPr>
      <w:r w:rsidRPr="00435057">
        <w:rPr>
          <w:b/>
          <w:bCs/>
          <w:sz w:val="24"/>
          <w:szCs w:val="24"/>
        </w:rPr>
        <w:t>1.45 DZIAŁALNOŚĆ ROLNICZA</w:t>
      </w:r>
    </w:p>
    <w:p w:rsidR="00A22EDC" w:rsidRPr="00435057" w:rsidRDefault="001F26C9" w:rsidP="002B6D2B">
      <w:pPr>
        <w:pStyle w:val="Nagwek3"/>
        <w:tabs>
          <w:tab w:val="left" w:pos="357"/>
          <w:tab w:val="left" w:pos="397"/>
        </w:tabs>
        <w:spacing w:before="0"/>
        <w:ind w:left="2835" w:hanging="2835"/>
        <w:jc w:val="both"/>
        <w:rPr>
          <w:bCs w:val="0"/>
          <w:szCs w:val="20"/>
        </w:rPr>
      </w:pPr>
      <w:bookmarkStart w:id="289" w:name="_Toc162519059"/>
      <w:r w:rsidRPr="00435057">
        <w:rPr>
          <w:bCs w:val="0"/>
          <w:szCs w:val="20"/>
        </w:rPr>
        <w:t>1. Symbol badania:</w:t>
      </w:r>
      <w:r w:rsidR="00A22EDC" w:rsidRPr="00435057">
        <w:rPr>
          <w:bCs w:val="0"/>
          <w:szCs w:val="20"/>
        </w:rPr>
        <w:tab/>
      </w:r>
      <w:bookmarkStart w:id="290" w:name="badanie.1.45.08"/>
      <w:bookmarkEnd w:id="290"/>
      <w:r w:rsidR="00A22EDC" w:rsidRPr="00435057">
        <w:rPr>
          <w:bCs w:val="0"/>
          <w:szCs w:val="20"/>
        </w:rPr>
        <w:t>1.45.08 (132)</w:t>
      </w:r>
      <w:bookmarkEnd w:id="289"/>
    </w:p>
    <w:p w:rsidR="00A22ED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A22EDC" w:rsidRPr="00435057">
        <w:rPr>
          <w:b/>
          <w:bCs/>
        </w:rPr>
        <w:tab/>
        <w:t>Produkcja ważniejszych upraw ogrodniczych</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rok</w:t>
      </w:r>
    </w:p>
    <w:p w:rsidR="00C40A35"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1737705833"/>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dostarczenie informacji dotyczących powierzchni uprawy, plonów i zbiorów upraw warzywniczych oraz upraw sadowniczych według gatunków, a także ocena jakości zbiorów. Dane o powierzchni uprawy, plonach i zbiorach są opracowywane na etapie prognozy (szacunek wstępny), na etapie szacunku przedwynikowego oraz szacunku wynikowego. Badanie uwzględnia również powierzchnię nowych nasadzeń oraz wykarczowań drzew i krzewów owocowych, a także powierzchnię szkółek drzew i krzewów owocowych.</w:t>
      </w:r>
    </w:p>
    <w:p w:rsidR="00A22EDC" w:rsidRPr="00435057" w:rsidRDefault="00A22EDC" w:rsidP="002B6D2B">
      <w:pPr>
        <w:tabs>
          <w:tab w:val="left" w:pos="284"/>
          <w:tab w:val="left" w:pos="357"/>
          <w:tab w:val="left" w:pos="397"/>
        </w:tabs>
        <w:ind w:left="284" w:hanging="284"/>
        <w:jc w:val="both"/>
      </w:pPr>
      <w:r w:rsidRPr="00435057">
        <w:t>2)</w:t>
      </w:r>
      <w:r w:rsidRPr="00435057">
        <w:tab/>
        <w:t>Akty prawa międzynarodowego, z których wynika obowiązek realizacji badania:</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rozporządzenie Parlamentu Europejskiego i Rady (WE) nr 543/2009 z dnia 18 czerwca 2009 r. w sprawie statystyk upraw oraz uchylające rozporządzenia Rady (EWG) nr 837/90 oraz (EWG) nr 959/93.</w:t>
      </w:r>
    </w:p>
    <w:p w:rsidR="00A22EDC" w:rsidRPr="00435057" w:rsidRDefault="00A22EDC" w:rsidP="002B6D2B">
      <w:pPr>
        <w:tabs>
          <w:tab w:val="left" w:pos="284"/>
          <w:tab w:val="left" w:pos="357"/>
          <w:tab w:val="left" w:pos="397"/>
        </w:tabs>
        <w:ind w:left="284" w:hanging="284"/>
        <w:jc w:val="both"/>
      </w:pPr>
      <w:r w:rsidRPr="00435057">
        <w:t>3)</w:t>
      </w:r>
      <w:r w:rsidRPr="00435057">
        <w:tab/>
        <w:t>Użytkownicy, których potrzeby uwzględnia badanie: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Eurostat i inne zagraniczne instytucje statystyczne,</w:t>
      </w:r>
    </w:p>
    <w:p w:rsidR="00C40A35" w:rsidRPr="00435057" w:rsidRDefault="00A22EDC" w:rsidP="002B6D2B">
      <w:pPr>
        <w:tabs>
          <w:tab w:val="left" w:pos="284"/>
          <w:tab w:val="left" w:pos="357"/>
          <w:tab w:val="left" w:pos="397"/>
        </w:tabs>
        <w:ind w:left="568" w:hanging="284"/>
        <w:jc w:val="both"/>
      </w:pPr>
      <w:r w:rsidRPr="00435057">
        <w:t>b)</w:t>
      </w:r>
      <w:r w:rsidRPr="00435057">
        <w:tab/>
        <w:t>inny użytkownik.</w:t>
      </w:r>
    </w:p>
    <w:p w:rsidR="00C40A35" w:rsidRPr="00435057" w:rsidRDefault="001F26C9" w:rsidP="002B6D2B">
      <w:pPr>
        <w:tabs>
          <w:tab w:val="left" w:pos="284"/>
          <w:tab w:val="left" w:pos="357"/>
          <w:tab w:val="left" w:pos="397"/>
        </w:tabs>
        <w:spacing w:before="120" w:after="60"/>
        <w:jc w:val="both"/>
        <w:divId w:val="1862431474"/>
        <w:rPr>
          <w:b/>
          <w:bCs/>
        </w:rPr>
      </w:pPr>
      <w:r w:rsidRPr="00435057">
        <w:rPr>
          <w:b/>
          <w:bCs/>
        </w:rPr>
        <w:t>6. Zakres podmiotowy</w:t>
      </w:r>
      <w:r w:rsidR="00A22EDC" w:rsidRPr="00435057">
        <w:rPr>
          <w:b/>
          <w:bCs/>
        </w:rPr>
        <w:t>:</w:t>
      </w:r>
    </w:p>
    <w:p w:rsidR="00A22EDC" w:rsidRPr="00435057" w:rsidRDefault="00A22EDC" w:rsidP="002B6D2B">
      <w:pPr>
        <w:tabs>
          <w:tab w:val="left" w:pos="284"/>
          <w:tab w:val="left" w:pos="357"/>
          <w:tab w:val="left" w:pos="397"/>
        </w:tabs>
        <w:jc w:val="both"/>
      </w:pPr>
      <w:r w:rsidRPr="00435057">
        <w:t>Gospodarstwa rolne osób prawnych i jednostek organizacyjnych niemających osobowości prawnej, gospodarstwa rolne osób fizycznych.</w:t>
      </w:r>
    </w:p>
    <w:p w:rsidR="00C40A35" w:rsidRPr="00435057" w:rsidRDefault="001F26C9" w:rsidP="002B6D2B">
      <w:pPr>
        <w:tabs>
          <w:tab w:val="left" w:pos="284"/>
          <w:tab w:val="left" w:pos="357"/>
          <w:tab w:val="left" w:pos="397"/>
        </w:tabs>
        <w:spacing w:before="120" w:after="60"/>
        <w:jc w:val="both"/>
        <w:divId w:val="1428379321"/>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Powierzchnia upraw ogrodniczych. Zbiory upraw ogrodniczych. Liczba gospodarstw ekologicznych. Informacja dotycząca powierzchni użytków rolnych, lasów i gruntów leśnych oraz pozostałych gruntów. Kierunki i formy zagospodarowania mienia Krajowego Ośrodka Wsparcia Rolnictwa. Użytkowanie gruntów, grupy użytków, grupy upraw, formy własności. Zmiany zachodzące w grupach obszarowych gospodarstw rolnych. Ilość i wartość skupionych produktów rolnych i leśnych.</w:t>
      </w:r>
    </w:p>
    <w:p w:rsidR="00C40A35" w:rsidRPr="00435057" w:rsidRDefault="001F26C9" w:rsidP="002B6D2B">
      <w:pPr>
        <w:tabs>
          <w:tab w:val="left" w:pos="284"/>
          <w:tab w:val="left" w:pos="357"/>
          <w:tab w:val="left" w:pos="397"/>
        </w:tabs>
        <w:spacing w:before="120" w:after="60"/>
        <w:jc w:val="both"/>
        <w:divId w:val="566262097"/>
        <w:rPr>
          <w:b/>
          <w:bCs/>
        </w:rPr>
      </w:pPr>
      <w:r w:rsidRPr="00435057">
        <w:rPr>
          <w:b/>
          <w:bCs/>
        </w:rPr>
        <w:t>8. Źródła danych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Wyniki innych badań:</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1.45.03 Użytkowanie gruntów,</w:t>
      </w:r>
    </w:p>
    <w:p w:rsidR="00A22EDC" w:rsidRPr="00435057" w:rsidRDefault="00A22EDC" w:rsidP="002B6D2B">
      <w:pPr>
        <w:tabs>
          <w:tab w:val="left" w:pos="284"/>
          <w:tab w:val="left" w:pos="357"/>
          <w:tab w:val="left" w:pos="397"/>
        </w:tabs>
        <w:ind w:left="568" w:hanging="284"/>
        <w:jc w:val="both"/>
      </w:pPr>
      <w:r w:rsidRPr="00435057">
        <w:t>b)</w:t>
      </w:r>
      <w:r w:rsidRPr="00435057">
        <w:tab/>
        <w:t>1.45.12 Skup ważniejszych produktów rolnych i leśnych.</w:t>
      </w:r>
    </w:p>
    <w:p w:rsidR="00C40A35" w:rsidRPr="00435057" w:rsidRDefault="00A22EDC" w:rsidP="002B6D2B">
      <w:pPr>
        <w:tabs>
          <w:tab w:val="left" w:pos="284"/>
          <w:tab w:val="left" w:pos="357"/>
          <w:tab w:val="left" w:pos="397"/>
        </w:tabs>
        <w:ind w:left="284" w:hanging="284"/>
        <w:jc w:val="both"/>
      </w:pPr>
      <w:r w:rsidRPr="00435057">
        <w:t>2)</w:t>
      </w:r>
      <w:r w:rsidRPr="00435057">
        <w:tab/>
        <w:t>Inne źródła danych:</w:t>
      </w:r>
      <w:r w:rsidR="00E64650" w:rsidRPr="00435057">
        <w:t xml:space="preserve"> </w:t>
      </w:r>
      <w:r w:rsidRPr="00435057">
        <w:t>Oceny i szacunki ekspertów terenowych przeprowadzone w postaci ekspertyzy w zakresie wielkości plonowania poszczególnych gatunków upraw ogrodniczych. Satelitarna identyfikacja i monitorowanie upraw na potrzeby statystyki rolnictwa. Zintegrowane statystyki dotyczące gospodarstw rolnych.</w:t>
      </w:r>
    </w:p>
    <w:p w:rsidR="00C40A35" w:rsidRPr="00435057" w:rsidRDefault="001F26C9" w:rsidP="002B6D2B">
      <w:pPr>
        <w:tabs>
          <w:tab w:val="left" w:pos="284"/>
          <w:tab w:val="left" w:pos="357"/>
          <w:tab w:val="left" w:pos="397"/>
        </w:tabs>
        <w:spacing w:before="120" w:after="60"/>
        <w:jc w:val="both"/>
        <w:divId w:val="1154763412"/>
        <w:rPr>
          <w:b/>
          <w:bCs/>
        </w:rPr>
      </w:pPr>
      <w:r w:rsidRPr="00435057">
        <w:rPr>
          <w:b/>
          <w:bCs/>
        </w:rPr>
        <w:t>9. Rodzaje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Powierzchnia, plony i zbiory upraw sadowniczych i warzywniczych, w przekrojach: kraj, NUTS 1, NUTS 2, gatunki, uprawy i grupy upraw.</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Szacunek wynikowy (badanie na etapie ocen wynikowych) – obejmuje produkcję warzyw gruntowych, jesienną produkcję warzyw spod osłon oraz powierzchnię kwiatów pod osłonami,</w:t>
      </w:r>
      <w:r w:rsidR="00C237CC" w:rsidRPr="00435057">
        <w:t xml:space="preserve"> </w:t>
      </w:r>
      <w:r w:rsidRPr="00435057">
        <w:t>produkcję owoców z drzew, produkcję owoców jagodowych, ocenę wykarczowań i nasadzeń drzew i krzewów owocowych, powierzchnię szkółek drzew i krzewów owocowych metodą szacunków ekspertów ogrodniczych terenowych i centralnych, w przekrojach: kraj, NUTS 1, NUTS 2, gatunki.</w:t>
      </w:r>
    </w:p>
    <w:p w:rsidR="00A22EDC" w:rsidRPr="00435057" w:rsidRDefault="00A22EDC" w:rsidP="002B6D2B">
      <w:pPr>
        <w:tabs>
          <w:tab w:val="left" w:pos="284"/>
          <w:tab w:val="left" w:pos="357"/>
          <w:tab w:val="left" w:pos="397"/>
        </w:tabs>
        <w:ind w:left="284" w:hanging="284"/>
        <w:jc w:val="both"/>
      </w:pPr>
      <w:r w:rsidRPr="00435057">
        <w:t xml:space="preserve">3) </w:t>
      </w:r>
      <w:r w:rsidRPr="00435057">
        <w:tab/>
        <w:t>Szacunek przedwynikowy – obejmuje produkcję warzyw gruntowych oraz owoców z drzew i owoców jagodowych. Szacunek metodą ocen ekspertów ogrodniczych szczebla regionalnego i centralnego, w przekrojach: kraj, NUTS 2, gatunki.</w:t>
      </w:r>
    </w:p>
    <w:p w:rsidR="00C40A35" w:rsidRPr="00435057" w:rsidRDefault="00A22EDC" w:rsidP="002B6D2B">
      <w:pPr>
        <w:tabs>
          <w:tab w:val="left" w:pos="284"/>
          <w:tab w:val="left" w:pos="357"/>
          <w:tab w:val="left" w:pos="397"/>
        </w:tabs>
        <w:ind w:left="284" w:hanging="284"/>
        <w:jc w:val="both"/>
      </w:pPr>
      <w:r w:rsidRPr="00435057">
        <w:t xml:space="preserve">4) </w:t>
      </w:r>
      <w:r w:rsidRPr="00435057">
        <w:tab/>
        <w:t>Szacunek wstępny – obejmuje produkcję warzyw gruntowych i wiosenną ocenę produkcji warzyw spod osłon oraz owoców z drzew i owoców jagodowych – na podstawie wyników ocen ogrodniczych ekspertów terenowych i centralnych, w przekrojach: kraj, NUTS 2, gatunki.</w:t>
      </w:r>
    </w:p>
    <w:p w:rsidR="00C40A35" w:rsidRPr="00435057" w:rsidRDefault="001F26C9" w:rsidP="002B6D2B">
      <w:pPr>
        <w:tabs>
          <w:tab w:val="left" w:pos="284"/>
          <w:tab w:val="left" w:pos="357"/>
          <w:tab w:val="left" w:pos="397"/>
        </w:tabs>
        <w:spacing w:before="120" w:after="60"/>
        <w:jc w:val="both"/>
        <w:divId w:val="985235077"/>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Publikacje GUS:</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„Rolnictwo w 2025 r.” (grudzień 2026),</w:t>
      </w:r>
    </w:p>
    <w:p w:rsidR="00A22EDC" w:rsidRPr="00435057" w:rsidRDefault="00A22EDC" w:rsidP="002B6D2B">
      <w:pPr>
        <w:tabs>
          <w:tab w:val="left" w:pos="284"/>
          <w:tab w:val="left" w:pos="357"/>
          <w:tab w:val="left" w:pos="397"/>
        </w:tabs>
        <w:ind w:left="568" w:hanging="284"/>
        <w:jc w:val="both"/>
      </w:pPr>
      <w:r w:rsidRPr="00435057">
        <w:t>b)</w:t>
      </w:r>
      <w:r w:rsidRPr="00435057">
        <w:tab/>
        <w:t>„Rocznik Statystyczny Rolnictwa 2026” (grudzień 2026),</w:t>
      </w:r>
    </w:p>
    <w:p w:rsidR="00A22EDC" w:rsidRPr="00435057" w:rsidRDefault="00A22EDC" w:rsidP="002B6D2B">
      <w:pPr>
        <w:tabs>
          <w:tab w:val="left" w:pos="284"/>
          <w:tab w:val="left" w:pos="357"/>
          <w:tab w:val="left" w:pos="397"/>
        </w:tabs>
        <w:ind w:left="568" w:hanging="284"/>
        <w:jc w:val="both"/>
      </w:pPr>
      <w:r w:rsidRPr="00435057">
        <w:t>c)</w:t>
      </w:r>
      <w:r w:rsidRPr="00435057">
        <w:tab/>
        <w:t>„Produkcja upraw rolnych i ogrodniczych w 2025 r.” (kwiecień 2026).</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Informacje sygnalne: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„Przedwynikowy szacunek głównych ziemiopłodów rolnych i ogrodniczych w 2025 r.” (październik 2025),</w:t>
      </w:r>
    </w:p>
    <w:p w:rsidR="00A22EDC" w:rsidRPr="00435057" w:rsidRDefault="00A22EDC" w:rsidP="002B6D2B">
      <w:pPr>
        <w:tabs>
          <w:tab w:val="left" w:pos="284"/>
          <w:tab w:val="left" w:pos="357"/>
          <w:tab w:val="left" w:pos="397"/>
        </w:tabs>
        <w:ind w:left="568" w:hanging="284"/>
        <w:jc w:val="both"/>
      </w:pPr>
      <w:r w:rsidRPr="00435057">
        <w:t>b)</w:t>
      </w:r>
      <w:r w:rsidRPr="00435057">
        <w:tab/>
        <w:t>„Wynikowy szacunek głównych ziemiopłodów rolnych i ogrodniczych w 2025 r.” (grudzień 2025),</w:t>
      </w:r>
    </w:p>
    <w:p w:rsidR="00A22EDC" w:rsidRPr="00435057" w:rsidRDefault="00A22EDC" w:rsidP="002B6D2B">
      <w:pPr>
        <w:tabs>
          <w:tab w:val="left" w:pos="284"/>
          <w:tab w:val="left" w:pos="357"/>
          <w:tab w:val="left" w:pos="397"/>
        </w:tabs>
        <w:ind w:left="568" w:hanging="284"/>
        <w:jc w:val="both"/>
      </w:pPr>
      <w:r w:rsidRPr="00435057">
        <w:t>c)</w:t>
      </w:r>
      <w:r w:rsidRPr="00435057">
        <w:tab/>
        <w:t>„Wstępny szacunek głównych ziemiopłodów rolnych i ogrodniczych w 2025 r.” (lipiec 2025).</w:t>
      </w:r>
    </w:p>
    <w:p w:rsidR="00A22EDC" w:rsidRPr="00435057" w:rsidRDefault="00A22EDC" w:rsidP="002B6D2B">
      <w:pPr>
        <w:tabs>
          <w:tab w:val="left" w:pos="284"/>
          <w:tab w:val="left" w:pos="357"/>
          <w:tab w:val="left" w:pos="397"/>
        </w:tabs>
        <w:ind w:left="284" w:hanging="284"/>
        <w:jc w:val="both"/>
      </w:pPr>
      <w:r w:rsidRPr="00435057">
        <w:t xml:space="preserve">3) </w:t>
      </w:r>
      <w:r w:rsidRPr="00435057">
        <w:tab/>
        <w:t>Internetowe bazy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Bank Danych Lokalnych – Rolnictwo – Produkcja roślinna – warzywa i owoce (wrzesień 2026),</w:t>
      </w:r>
    </w:p>
    <w:p w:rsidR="00C40A35" w:rsidRPr="00435057" w:rsidRDefault="00A22EDC" w:rsidP="002B6D2B">
      <w:pPr>
        <w:tabs>
          <w:tab w:val="left" w:pos="284"/>
          <w:tab w:val="left" w:pos="357"/>
          <w:tab w:val="left" w:pos="397"/>
        </w:tabs>
        <w:ind w:left="568" w:hanging="284"/>
        <w:jc w:val="both"/>
      </w:pPr>
      <w:r w:rsidRPr="00435057">
        <w:t>b)</w:t>
      </w:r>
      <w:r w:rsidRPr="00435057">
        <w:tab/>
        <w:t>Dziedzinowa Baza Wiedzy – Gospodarka – Rolnictwo – Produkcja upraw rolnych i ogrodniczych (grudzień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tabs>
          <w:tab w:val="left" w:pos="284"/>
          <w:tab w:val="left" w:pos="357"/>
          <w:tab w:val="left" w:pos="397"/>
        </w:tabs>
        <w:spacing w:after="120"/>
        <w:jc w:val="both"/>
        <w:divId w:val="1906378851"/>
        <w:rPr>
          <w:b/>
          <w:bCs/>
          <w:sz w:val="24"/>
          <w:szCs w:val="24"/>
        </w:rPr>
      </w:pPr>
      <w:r w:rsidRPr="00435057">
        <w:rPr>
          <w:b/>
          <w:bCs/>
          <w:sz w:val="24"/>
          <w:szCs w:val="24"/>
        </w:rPr>
        <w:t>1.45 DZIAŁALNOŚĆ ROLNICZA</w:t>
      </w:r>
    </w:p>
    <w:p w:rsidR="00A22EDC" w:rsidRPr="00435057" w:rsidRDefault="001F26C9" w:rsidP="002B6D2B">
      <w:pPr>
        <w:pStyle w:val="Nagwek3"/>
        <w:tabs>
          <w:tab w:val="left" w:pos="357"/>
          <w:tab w:val="left" w:pos="397"/>
        </w:tabs>
        <w:spacing w:before="0"/>
        <w:ind w:left="2835" w:hanging="2835"/>
        <w:jc w:val="both"/>
        <w:rPr>
          <w:bCs w:val="0"/>
          <w:szCs w:val="20"/>
        </w:rPr>
      </w:pPr>
      <w:bookmarkStart w:id="291" w:name="_Toc162519060"/>
      <w:r w:rsidRPr="00435057">
        <w:rPr>
          <w:bCs w:val="0"/>
          <w:szCs w:val="20"/>
        </w:rPr>
        <w:t>1. Symbol badania:</w:t>
      </w:r>
      <w:r w:rsidR="00A22EDC" w:rsidRPr="00435057">
        <w:rPr>
          <w:bCs w:val="0"/>
          <w:szCs w:val="20"/>
        </w:rPr>
        <w:tab/>
      </w:r>
      <w:bookmarkStart w:id="292" w:name="badanie.1.45.09"/>
      <w:bookmarkEnd w:id="292"/>
      <w:r w:rsidR="00A22EDC" w:rsidRPr="00435057">
        <w:rPr>
          <w:bCs w:val="0"/>
          <w:szCs w:val="20"/>
        </w:rPr>
        <w:t>1.45.09 (133)</w:t>
      </w:r>
      <w:bookmarkEnd w:id="291"/>
    </w:p>
    <w:p w:rsidR="00A22EDC" w:rsidRPr="00435057" w:rsidRDefault="001F26C9" w:rsidP="002B6D2B">
      <w:pPr>
        <w:tabs>
          <w:tab w:val="left" w:pos="284"/>
          <w:tab w:val="left" w:pos="357"/>
          <w:tab w:val="left" w:pos="397"/>
          <w:tab w:val="left" w:pos="2834"/>
        </w:tabs>
        <w:spacing w:after="60"/>
        <w:ind w:left="2835" w:hanging="2835"/>
        <w:jc w:val="both"/>
        <w:rPr>
          <w:b/>
          <w:bCs/>
        </w:rPr>
      </w:pPr>
      <w:r w:rsidRPr="00435057">
        <w:rPr>
          <w:b/>
          <w:bCs/>
        </w:rPr>
        <w:t>2. Temat badania:</w:t>
      </w:r>
      <w:r w:rsidR="00A22EDC" w:rsidRPr="00435057">
        <w:rPr>
          <w:b/>
          <w:bCs/>
        </w:rPr>
        <w:tab/>
        <w:t>Pogłowie i produkcja bydła oraz innych gatunków zwierząt gospodarskich (bez świń)</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rok</w:t>
      </w:r>
    </w:p>
    <w:p w:rsidR="00361E19"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A22EDC" w:rsidP="002B6D2B">
      <w:pPr>
        <w:tabs>
          <w:tab w:val="left" w:pos="284"/>
          <w:tab w:val="left" w:pos="357"/>
          <w:tab w:val="left" w:pos="397"/>
          <w:tab w:val="left" w:pos="2834"/>
        </w:tabs>
        <w:ind w:left="2835"/>
        <w:jc w:val="both"/>
        <w:rPr>
          <w:b/>
          <w:bCs/>
        </w:rPr>
      </w:pPr>
      <w:r w:rsidRPr="00435057">
        <w:rPr>
          <w:b/>
          <w:bCs/>
        </w:rPr>
        <w:t>Minister właściwy do spraw rolnictwa</w:t>
      </w:r>
    </w:p>
    <w:p w:rsidR="00C40A35" w:rsidRPr="00435057" w:rsidRDefault="001F26C9" w:rsidP="002B6D2B">
      <w:pPr>
        <w:tabs>
          <w:tab w:val="left" w:pos="284"/>
          <w:tab w:val="left" w:pos="357"/>
          <w:tab w:val="left" w:pos="397"/>
        </w:tabs>
        <w:spacing w:before="120" w:after="60"/>
        <w:jc w:val="both"/>
        <w:divId w:val="1114012258"/>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dostarczenie informacji o stanie pogłowia zwierząt gospodarskich według gatunków, grup wiekowo-użytkowych, oszacowania fizycznych rozmiarów produkcji zwierzęcej (m.in. produkcji żywca rzeźnego poszczególnych gatunków zwierząt gospodarskich, mleka, jaj, wełny), a także informacji o pogłowiu zwierząt w sztukach fizycznych, o zróżnicowaniu pogłowia według grup użytkowych pozwalających na określenie struktury stada ze wskazaniem na główny kierunek produkcyjny (np. produkcja mleka, czy żywca rzeźnego), intensywności produkcji danego gatunku zwierząt gospodarskich oraz uzyskania danych o liczbie porcji nasienia buhajów wprowadzonych do obrotu.</w:t>
      </w:r>
    </w:p>
    <w:p w:rsidR="00A22EDC" w:rsidRPr="00435057" w:rsidRDefault="00A22EDC" w:rsidP="002B6D2B">
      <w:pPr>
        <w:tabs>
          <w:tab w:val="left" w:pos="284"/>
          <w:tab w:val="left" w:pos="357"/>
          <w:tab w:val="left" w:pos="397"/>
        </w:tabs>
        <w:ind w:left="284" w:hanging="284"/>
        <w:jc w:val="both"/>
      </w:pPr>
      <w:r w:rsidRPr="00435057">
        <w:t>2)</w:t>
      </w:r>
      <w:r w:rsidRPr="00435057">
        <w:tab/>
        <w:t>Akty prawa międzynarodowego, z których wynika obowiązek realizacji badania:</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rozporządzenie Parlamentu Europejskiego i Rady (WE) nr 1165/2008 z dnia 19 listopada 2008 r. w sprawie statystyk dotyczących zwierząt gospodarskich i mięsa i uchylające dyrektywy Rady 93/23/EWG, 93/24/EWG oraz 93/25/EWG (Dz. Urz. UE L 321 z 01.12.2008, str. 1, z późn. zm.),</w:t>
      </w:r>
    </w:p>
    <w:p w:rsidR="00A22EDC" w:rsidRPr="00435057" w:rsidRDefault="00A22EDC" w:rsidP="002B6D2B">
      <w:pPr>
        <w:tabs>
          <w:tab w:val="left" w:pos="284"/>
          <w:tab w:val="left" w:pos="357"/>
          <w:tab w:val="left" w:pos="397"/>
        </w:tabs>
        <w:ind w:left="568" w:hanging="284"/>
        <w:jc w:val="both"/>
      </w:pPr>
      <w:r w:rsidRPr="00435057">
        <w:t>b)</w:t>
      </w:r>
      <w:r w:rsidRPr="00435057">
        <w:tab/>
        <w:t>rozporządzenie Komisji (WE) nr 617/2008 z dnia 27 czerwca 2008 r. ustanawiające szczegółowe zasady wykonania rozporządzenia Rady (WE) nr 1234/2007 w zakresie norm handlowych w odniesieniu do jaj wylęgowych i piskląt drobiu hodowlanego (Dz. Urz. UE L 168 z 28.06.2008, str. 5, z późn. zm.).</w:t>
      </w:r>
    </w:p>
    <w:p w:rsidR="00A22EDC" w:rsidRPr="00435057" w:rsidRDefault="00A22EDC" w:rsidP="002B6D2B">
      <w:pPr>
        <w:tabs>
          <w:tab w:val="left" w:pos="284"/>
          <w:tab w:val="left" w:pos="357"/>
          <w:tab w:val="left" w:pos="397"/>
        </w:tabs>
        <w:ind w:left="284" w:hanging="284"/>
        <w:jc w:val="both"/>
      </w:pPr>
      <w:r w:rsidRPr="00435057">
        <w:t>3)</w:t>
      </w:r>
      <w:r w:rsidRPr="00435057">
        <w:tab/>
        <w:t>Użytkownicy, których potrzeby uwzględnia badanie: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Eurostat i inne zagraniczne instytucje statystyczne,</w:t>
      </w:r>
    </w:p>
    <w:p w:rsidR="00A22EDC" w:rsidRPr="00435057" w:rsidRDefault="00A22EDC" w:rsidP="002B6D2B">
      <w:pPr>
        <w:tabs>
          <w:tab w:val="left" w:pos="284"/>
          <w:tab w:val="left" w:pos="357"/>
          <w:tab w:val="left" w:pos="397"/>
        </w:tabs>
        <w:ind w:left="568" w:hanging="284"/>
        <w:jc w:val="both"/>
      </w:pPr>
      <w:r w:rsidRPr="00435057">
        <w:t>b)</w:t>
      </w:r>
      <w:r w:rsidRPr="00435057">
        <w:tab/>
        <w:t>przedsiębiorstwa, samorząd gospodarczy,</w:t>
      </w:r>
    </w:p>
    <w:p w:rsidR="00A22EDC" w:rsidRPr="00435057" w:rsidRDefault="00A22EDC" w:rsidP="002B6D2B">
      <w:pPr>
        <w:tabs>
          <w:tab w:val="left" w:pos="284"/>
          <w:tab w:val="left" w:pos="357"/>
          <w:tab w:val="left" w:pos="397"/>
        </w:tabs>
        <w:ind w:left="568" w:hanging="284"/>
        <w:jc w:val="both"/>
      </w:pPr>
      <w:r w:rsidRPr="00435057">
        <w:t>c)</w:t>
      </w:r>
      <w:r w:rsidRPr="00435057">
        <w:tab/>
        <w:t>ambasady zagraniczne,</w:t>
      </w:r>
    </w:p>
    <w:p w:rsidR="00A22EDC" w:rsidRPr="00435057" w:rsidRDefault="00A22EDC" w:rsidP="002B6D2B">
      <w:pPr>
        <w:tabs>
          <w:tab w:val="left" w:pos="284"/>
          <w:tab w:val="left" w:pos="357"/>
          <w:tab w:val="left" w:pos="397"/>
        </w:tabs>
        <w:ind w:left="568" w:hanging="284"/>
        <w:jc w:val="both"/>
      </w:pPr>
      <w:r w:rsidRPr="00435057">
        <w:t>d)</w:t>
      </w:r>
      <w:r w:rsidRPr="00435057">
        <w:tab/>
        <w:t>administracja rządowa,</w:t>
      </w:r>
    </w:p>
    <w:p w:rsidR="00A22EDC" w:rsidRPr="00435057" w:rsidRDefault="00A22EDC" w:rsidP="002B6D2B">
      <w:pPr>
        <w:tabs>
          <w:tab w:val="left" w:pos="284"/>
          <w:tab w:val="left" w:pos="357"/>
          <w:tab w:val="left" w:pos="397"/>
        </w:tabs>
        <w:ind w:left="568" w:hanging="284"/>
        <w:jc w:val="both"/>
      </w:pPr>
      <w:r w:rsidRPr="00435057">
        <w:t>e)</w:t>
      </w:r>
      <w:r w:rsidRPr="00435057">
        <w:tab/>
        <w:t>organizacje międzynarodowe,</w:t>
      </w:r>
    </w:p>
    <w:p w:rsidR="00A22EDC" w:rsidRPr="00435057" w:rsidRDefault="00A22EDC" w:rsidP="002B6D2B">
      <w:pPr>
        <w:tabs>
          <w:tab w:val="left" w:pos="284"/>
          <w:tab w:val="left" w:pos="357"/>
          <w:tab w:val="left" w:pos="397"/>
        </w:tabs>
        <w:ind w:left="568" w:hanging="284"/>
        <w:jc w:val="both"/>
      </w:pPr>
      <w:r w:rsidRPr="00435057">
        <w:t>f)</w:t>
      </w:r>
      <w:r w:rsidRPr="00435057">
        <w:tab/>
        <w:t>banki, instytucje ubezpieczeniowe, instytucje finansowe,</w:t>
      </w:r>
    </w:p>
    <w:p w:rsidR="00A22EDC" w:rsidRPr="00435057" w:rsidRDefault="00A22EDC" w:rsidP="002B6D2B">
      <w:pPr>
        <w:tabs>
          <w:tab w:val="left" w:pos="284"/>
          <w:tab w:val="left" w:pos="357"/>
          <w:tab w:val="left" w:pos="397"/>
        </w:tabs>
        <w:ind w:left="568" w:hanging="284"/>
        <w:jc w:val="both"/>
      </w:pPr>
      <w:r w:rsidRPr="00435057">
        <w:t>g)</w:t>
      </w:r>
      <w:r w:rsidRPr="00435057">
        <w:tab/>
        <w:t>placówki naukowe/badawcze, uczelnie (nauczyciele akademiccy i studenci).</w:t>
      </w:r>
    </w:p>
    <w:p w:rsidR="004E06C3" w:rsidRDefault="00A22EDC" w:rsidP="002B6D2B">
      <w:pPr>
        <w:tabs>
          <w:tab w:val="left" w:pos="284"/>
          <w:tab w:val="left" w:pos="357"/>
          <w:tab w:val="left" w:pos="397"/>
        </w:tabs>
        <w:ind w:left="284" w:hanging="284"/>
        <w:jc w:val="both"/>
      </w:pPr>
      <w:r w:rsidRPr="00435057">
        <w:t>4)</w:t>
      </w:r>
      <w:r w:rsidRPr="00435057">
        <w:tab/>
      </w:r>
      <w:r w:rsidR="004E06C3">
        <w:t>Dane osobowe:</w:t>
      </w:r>
    </w:p>
    <w:p w:rsidR="00C40A35" w:rsidRPr="00435057" w:rsidRDefault="00F26488" w:rsidP="004E06C3">
      <w:pPr>
        <w:tabs>
          <w:tab w:val="left" w:pos="284"/>
          <w:tab w:val="left" w:pos="357"/>
          <w:tab w:val="left" w:pos="397"/>
        </w:tabs>
        <w:ind w:left="284"/>
        <w:jc w:val="both"/>
      </w:pPr>
      <w:r>
        <w:t>K</w:t>
      </w:r>
      <w:r w:rsidR="00A22EDC" w:rsidRPr="00435057">
        <w:t>onieczność pozyskania danych osobowych wynika z przyjętej metodologii badania, zebrania kompletnych informacji bezpośrednio od respondentów z wykorzystaniem technologii internetowych i informacyjno-telekomunikacyjnych oraz wykorzystania do opracowywania wyników badania danych z systemów administracyjnych Agencji Restrukturyzacji i Modernizacji Rolnictwa, Głównego Inspektoratu Weterynarii.</w:t>
      </w:r>
    </w:p>
    <w:p w:rsidR="00C40A35" w:rsidRPr="00435057" w:rsidRDefault="001F26C9" w:rsidP="002B6D2B">
      <w:pPr>
        <w:tabs>
          <w:tab w:val="left" w:pos="284"/>
          <w:tab w:val="left" w:pos="357"/>
          <w:tab w:val="left" w:pos="397"/>
        </w:tabs>
        <w:spacing w:before="120" w:after="60"/>
        <w:jc w:val="both"/>
        <w:divId w:val="1029917518"/>
        <w:rPr>
          <w:b/>
          <w:bCs/>
        </w:rPr>
      </w:pPr>
      <w:r w:rsidRPr="00435057">
        <w:rPr>
          <w:b/>
          <w:bCs/>
        </w:rPr>
        <w:t>6. Zakres podmiotowy</w:t>
      </w:r>
      <w:r w:rsidR="00A22EDC" w:rsidRPr="00435057">
        <w:rPr>
          <w:b/>
          <w:bCs/>
        </w:rPr>
        <w:t>:</w:t>
      </w:r>
    </w:p>
    <w:p w:rsidR="00361E19" w:rsidRPr="00435057" w:rsidRDefault="00A22EDC" w:rsidP="002B6D2B">
      <w:pPr>
        <w:tabs>
          <w:tab w:val="left" w:pos="284"/>
          <w:tab w:val="left" w:pos="357"/>
          <w:tab w:val="left" w:pos="397"/>
        </w:tabs>
        <w:jc w:val="both"/>
      </w:pPr>
      <w:r w:rsidRPr="00435057">
        <w:t>Gospodarstwa rolne osób prawnych i jednostek organizacyjnych niemających osobowości prawnej, zajmujące się chowem, hodowlą i reprodukcją zwierząt gospodarskich, pozyskiwaniem, konfekcjonowaniem, przechowywaniem i dostarczaniem nasienia buhajów; prowadzące działalność związaną z wylęgiem drobiu oraz pakowaniem jaj konsumpcyjnych drobiu.</w:t>
      </w:r>
    </w:p>
    <w:p w:rsidR="00361E19" w:rsidRPr="00435057" w:rsidRDefault="00A22EDC" w:rsidP="002B6D2B">
      <w:pPr>
        <w:tabs>
          <w:tab w:val="left" w:pos="284"/>
          <w:tab w:val="left" w:pos="357"/>
          <w:tab w:val="left" w:pos="397"/>
        </w:tabs>
        <w:jc w:val="both"/>
      </w:pPr>
      <w:r w:rsidRPr="00435057">
        <w:t>Gospodarstwa rolne osób fizycznych, gospodarstwa rolne prowadzące chów bydła, gospodarstwa rolne prowadzące chów owiec, gospodarstwa rolne prowadzące chów drobiu.</w:t>
      </w:r>
    </w:p>
    <w:p w:rsidR="00A22EDC" w:rsidRPr="00435057" w:rsidRDefault="00A22EDC" w:rsidP="002B6D2B">
      <w:pPr>
        <w:tabs>
          <w:tab w:val="left" w:pos="284"/>
          <w:tab w:val="left" w:pos="357"/>
          <w:tab w:val="left" w:pos="397"/>
        </w:tabs>
        <w:jc w:val="both"/>
      </w:pPr>
      <w:r w:rsidRPr="00435057">
        <w:t>Rzeźnie oraz pozostałe podmioty prowadzące działalność związaną z ubojem zwierząt gospodarskich.</w:t>
      </w:r>
    </w:p>
    <w:p w:rsidR="00C40A35" w:rsidRPr="00435057" w:rsidRDefault="001F26C9" w:rsidP="002B6D2B">
      <w:pPr>
        <w:tabs>
          <w:tab w:val="left" w:pos="284"/>
          <w:tab w:val="left" w:pos="357"/>
          <w:tab w:val="left" w:pos="397"/>
        </w:tabs>
        <w:spacing w:before="120" w:after="60"/>
        <w:jc w:val="both"/>
        <w:divId w:val="370422845"/>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Pogłowie zwierząt gospodarskich (bez świń). Produkcja żywca wołowego. Produkcja żywca drobiowego. Produkcja żywca baraniego. Produkcja żywca koziego. Ubój zwierząt. Wylęgi drobiu. Produkcja i zagospodarowanie mleka krowiego. Produkcja i zagospodarowanie mleka owczego. Produkcja i zagospodarowanie jaj. Produkcja i zagospodarowanie miodu. Produkcja wełny. Działalność rolnicza w gospodarstwie rolnym. Cechy organizacyjno-prawne. Użytkowanie gruntów, grupy użytków, grupy upraw, formy własności.</w:t>
      </w:r>
    </w:p>
    <w:p w:rsidR="00C40A35" w:rsidRPr="00435057" w:rsidRDefault="001F26C9" w:rsidP="002B6D2B">
      <w:pPr>
        <w:tabs>
          <w:tab w:val="left" w:pos="284"/>
          <w:tab w:val="left" w:pos="357"/>
          <w:tab w:val="left" w:pos="397"/>
        </w:tabs>
        <w:spacing w:before="120" w:after="60"/>
        <w:jc w:val="both"/>
        <w:divId w:val="801577120"/>
        <w:rPr>
          <w:b/>
          <w:bCs/>
        </w:rPr>
      </w:pPr>
      <w:r w:rsidRPr="00435057">
        <w:rPr>
          <w:b/>
          <w:bCs/>
        </w:rPr>
        <w:t>8. Źródła danych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 xml:space="preserve">Zestawy danych Głównego Urzędu Statystycznego nr </w:t>
      </w:r>
      <w:hyperlink w:anchor="gr.1">
        <w:r w:rsidRPr="00435057">
          <w:t>1</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R-09U – sprawozdanie o wielkości ubojów zwierząt gospodarskich (</w:t>
      </w:r>
      <w:hyperlink w:anchor="lp.1.128">
        <w:r w:rsidR="00A22EDC" w:rsidRPr="00435057">
          <w:t>lp. 1.128</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R-09W – sprawozdanie o wylęgach drobiu i produkcji jaj konsumpcyjnych (</w:t>
      </w:r>
      <w:hyperlink w:anchor="lp.1.129">
        <w:r w:rsidRPr="00435057">
          <w:t>lp. 1.129</w:t>
        </w:r>
      </w:hyperlink>
      <w:r w:rsidRPr="00435057">
        <w:t>),</w:t>
      </w:r>
    </w:p>
    <w:p w:rsidR="00A22EDC" w:rsidRPr="00435057" w:rsidRDefault="00A22EDC" w:rsidP="002B6D2B">
      <w:pPr>
        <w:tabs>
          <w:tab w:val="left" w:pos="284"/>
          <w:tab w:val="left" w:pos="357"/>
          <w:tab w:val="left" w:pos="397"/>
        </w:tabs>
        <w:ind w:left="568" w:hanging="284"/>
        <w:jc w:val="both"/>
      </w:pPr>
      <w:r w:rsidRPr="00435057">
        <w:t>c)</w:t>
      </w:r>
      <w:r w:rsidRPr="00435057">
        <w:tab/>
        <w:t>R-ZW-B – badanie pogłowia drobiu oraz produkcji zwierzęcej (</w:t>
      </w:r>
      <w:hyperlink w:anchor="lp.1.137">
        <w:r w:rsidRPr="00435057">
          <w:t>lp. 1.137</w:t>
        </w:r>
      </w:hyperlink>
      <w:r w:rsidRPr="00435057">
        <w:t>),</w:t>
      </w:r>
    </w:p>
    <w:p w:rsidR="00A22EDC" w:rsidRPr="00435057" w:rsidRDefault="00A22EDC" w:rsidP="002B6D2B">
      <w:pPr>
        <w:tabs>
          <w:tab w:val="left" w:pos="284"/>
          <w:tab w:val="left" w:pos="357"/>
          <w:tab w:val="left" w:pos="397"/>
        </w:tabs>
        <w:ind w:left="568" w:hanging="284"/>
        <w:jc w:val="both"/>
      </w:pPr>
      <w:r w:rsidRPr="00435057">
        <w:t>d)</w:t>
      </w:r>
      <w:r w:rsidRPr="00435057">
        <w:tab/>
        <w:t>R-ZW-B – badanie pogłowia drobiu oraz produkcji zwierzęcej (</w:t>
      </w:r>
      <w:hyperlink w:anchor="lp.1.138">
        <w:r w:rsidRPr="00435057">
          <w:t>lp. 1.138</w:t>
        </w:r>
      </w:hyperlink>
      <w:r w:rsidRPr="00435057">
        <w:t>).</w:t>
      </w:r>
    </w:p>
    <w:p w:rsidR="00A22EDC" w:rsidRPr="00435057" w:rsidRDefault="00A22EDC" w:rsidP="002B6D2B">
      <w:pPr>
        <w:tabs>
          <w:tab w:val="left" w:pos="284"/>
          <w:tab w:val="left" w:pos="357"/>
          <w:tab w:val="left" w:pos="397"/>
        </w:tabs>
        <w:ind w:left="284" w:hanging="284"/>
        <w:jc w:val="both"/>
      </w:pPr>
      <w:r w:rsidRPr="00435057">
        <w:t>2)</w:t>
      </w:r>
      <w:r w:rsidRPr="00435057">
        <w:tab/>
        <w:t xml:space="preserve">Zestawy danych Ministerstwa Rolnictwa i Rozwoju Wsi nr </w:t>
      </w:r>
      <w:hyperlink w:anchor="gr.10">
        <w:r w:rsidRPr="00435057">
          <w:t>10</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RRW-17 – sprawozdanie o liczbie porcji nasienia buhajów wprowadzonych do obrotu (</w:t>
      </w:r>
      <w:hyperlink w:anchor="lp.10.4">
        <w:r w:rsidR="00A22EDC" w:rsidRPr="00435057">
          <w:t>lp. 10.4</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3)</w:t>
      </w:r>
      <w:r w:rsidRPr="00435057">
        <w:tab/>
        <w:t xml:space="preserve">Zestawy danych z systemów informacyjnych Agencji Restrukturyzacji i Modernizacji Rolnictwa nr </w:t>
      </w:r>
      <w:hyperlink w:anchor="gr.40">
        <w:r w:rsidRPr="00435057">
          <w:t>40</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rejestru uboju zwierząt gospodarskich oznakowanych z gatunku bydło, owce, kozy (</w:t>
      </w:r>
      <w:hyperlink w:anchor="lp.40.11">
        <w:r w:rsidR="00A22EDC" w:rsidRPr="00435057">
          <w:t>lp. 40.11</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dane dotyczące zwierząt gospodarskich oznakowanych z gatunku bydło, owce, kozy, koniowate, wielbłądowate i jeleniowate oraz dane dotyczące posiadacza zwierząt (</w:t>
      </w:r>
      <w:hyperlink w:anchor="lp.40.13">
        <w:r w:rsidRPr="00435057">
          <w:t>lp. 40.13</w:t>
        </w:r>
      </w:hyperlink>
      <w:r w:rsidRPr="00435057">
        <w:t>),</w:t>
      </w:r>
    </w:p>
    <w:p w:rsidR="00A22EDC" w:rsidRPr="00435057" w:rsidRDefault="00A22EDC" w:rsidP="002B6D2B">
      <w:pPr>
        <w:tabs>
          <w:tab w:val="left" w:pos="284"/>
          <w:tab w:val="left" w:pos="357"/>
          <w:tab w:val="left" w:pos="397"/>
        </w:tabs>
        <w:ind w:left="568" w:hanging="284"/>
        <w:jc w:val="both"/>
      </w:pPr>
      <w:r w:rsidRPr="00435057">
        <w:t>c)</w:t>
      </w:r>
      <w:r w:rsidRPr="00435057">
        <w:tab/>
        <w:t>dane dotyczące zwierząt gospodarskich oznakowanych z gatunku bydło, owce, kozy, koniowate, wielbłądowate i jeleniowate, produkcji zwierzęcej oraz dane dotyczące posiadacza zwierząt (</w:t>
      </w:r>
      <w:hyperlink w:anchor="lp.40.15">
        <w:r w:rsidRPr="00435057">
          <w:t>lp. 40.15</w:t>
        </w:r>
      </w:hyperlink>
      <w:r w:rsidRPr="00435057">
        <w:t>),</w:t>
      </w:r>
    </w:p>
    <w:p w:rsidR="00A22EDC" w:rsidRPr="00435057" w:rsidRDefault="00A22EDC" w:rsidP="002B6D2B">
      <w:pPr>
        <w:tabs>
          <w:tab w:val="left" w:pos="284"/>
          <w:tab w:val="left" w:pos="357"/>
          <w:tab w:val="left" w:pos="397"/>
        </w:tabs>
        <w:ind w:left="568" w:hanging="284"/>
        <w:jc w:val="both"/>
      </w:pPr>
      <w:r w:rsidRPr="00435057">
        <w:t>d)</w:t>
      </w:r>
      <w:r w:rsidRPr="00435057">
        <w:tab/>
        <w:t>dane dotyczące zwierząt gospodarskich oznakowanych z gatunku drób oraz dane dotyczące posiadacza zwierząt (</w:t>
      </w:r>
      <w:hyperlink w:anchor="lp.40.17">
        <w:r w:rsidRPr="00435057">
          <w:t>lp. 40.17</w:t>
        </w:r>
      </w:hyperlink>
      <w:r w:rsidRPr="00435057">
        <w:t>),</w:t>
      </w:r>
    </w:p>
    <w:p w:rsidR="00A22EDC" w:rsidRPr="00435057" w:rsidRDefault="00A22EDC" w:rsidP="002B6D2B">
      <w:pPr>
        <w:tabs>
          <w:tab w:val="left" w:pos="284"/>
          <w:tab w:val="left" w:pos="357"/>
          <w:tab w:val="left" w:pos="397"/>
        </w:tabs>
        <w:ind w:left="568" w:hanging="284"/>
        <w:jc w:val="both"/>
      </w:pPr>
      <w:r w:rsidRPr="00435057">
        <w:t>e)</w:t>
      </w:r>
      <w:r w:rsidRPr="00435057">
        <w:tab/>
        <w:t>dane dotyczące zwierząt gospodarskich oznakowanych z gatunku drób i produkcji drobiarskiej oraz dane dotyczące posiadacza zwierząt (</w:t>
      </w:r>
      <w:hyperlink w:anchor="lp.40.18">
        <w:r w:rsidRPr="00435057">
          <w:t>lp. 40.18</w:t>
        </w:r>
      </w:hyperlink>
      <w:r w:rsidRPr="00435057">
        <w:t>).</w:t>
      </w:r>
    </w:p>
    <w:p w:rsidR="00A22EDC" w:rsidRPr="00435057" w:rsidRDefault="00A22EDC" w:rsidP="002B6D2B">
      <w:pPr>
        <w:tabs>
          <w:tab w:val="left" w:pos="284"/>
          <w:tab w:val="left" w:pos="357"/>
          <w:tab w:val="left" w:pos="397"/>
        </w:tabs>
        <w:ind w:left="284" w:hanging="284"/>
        <w:jc w:val="both"/>
      </w:pPr>
      <w:r w:rsidRPr="00435057">
        <w:t>4)</w:t>
      </w:r>
      <w:r w:rsidRPr="00435057">
        <w:tab/>
        <w:t xml:space="preserve">Zestawy danych z systemów informacyjnych Głównego Inspektoratu Weterynarii nr </w:t>
      </w:r>
      <w:hyperlink w:anchor="gr.60">
        <w:r w:rsidRPr="00435057">
          <w:t>60</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kontroli i powiadamiania o przemieszczeniach zwierząt żywych i produktów pochodzenia zwierzęcego przez terytorium państw członkowskich Unii Europejskiej (</w:t>
      </w:r>
      <w:hyperlink w:anchor="lp.60.1">
        <w:r w:rsidR="00A22EDC" w:rsidRPr="00435057">
          <w:t>lp. 60.1</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dane dotyczące ferm jaj konsumpcyjnych (</w:t>
      </w:r>
      <w:hyperlink w:anchor="lp.60.2">
        <w:r w:rsidRPr="00435057">
          <w:t>lp. 60.2</w:t>
        </w:r>
      </w:hyperlink>
      <w:r w:rsidRPr="00435057">
        <w:t>),</w:t>
      </w:r>
    </w:p>
    <w:p w:rsidR="00A22EDC" w:rsidRPr="00435057" w:rsidRDefault="00A22EDC" w:rsidP="002B6D2B">
      <w:pPr>
        <w:tabs>
          <w:tab w:val="left" w:pos="284"/>
          <w:tab w:val="left" w:pos="357"/>
          <w:tab w:val="left" w:pos="397"/>
        </w:tabs>
        <w:ind w:left="568" w:hanging="284"/>
        <w:jc w:val="both"/>
      </w:pPr>
      <w:r w:rsidRPr="00435057">
        <w:t>c)</w:t>
      </w:r>
      <w:r w:rsidRPr="00435057">
        <w:tab/>
        <w:t>dane dotyczące ferm jaj konsumpcyjnych (</w:t>
      </w:r>
      <w:hyperlink w:anchor="lp.60.3">
        <w:r w:rsidRPr="00435057">
          <w:t>lp. 60.3</w:t>
        </w:r>
      </w:hyperlink>
      <w:r w:rsidRPr="00435057">
        <w:t>),</w:t>
      </w:r>
    </w:p>
    <w:p w:rsidR="00A22EDC" w:rsidRPr="00435057" w:rsidRDefault="00A22EDC" w:rsidP="002B6D2B">
      <w:pPr>
        <w:tabs>
          <w:tab w:val="left" w:pos="284"/>
          <w:tab w:val="left" w:pos="357"/>
          <w:tab w:val="left" w:pos="397"/>
        </w:tabs>
        <w:ind w:left="568" w:hanging="284"/>
        <w:jc w:val="both"/>
      </w:pPr>
      <w:r w:rsidRPr="00435057">
        <w:t>d)</w:t>
      </w:r>
      <w:r w:rsidRPr="00435057">
        <w:tab/>
        <w:t>dane dotyczące zakładów produkcji drobiu, ferm reprodukcyjnych, ferm odchowu drobiu, zakładów wylęgu drobiu (</w:t>
      </w:r>
      <w:hyperlink w:anchor="lp.60.4">
        <w:r w:rsidRPr="00435057">
          <w:t>lp. 60.4</w:t>
        </w:r>
      </w:hyperlink>
      <w:r w:rsidRPr="00435057">
        <w:t>),</w:t>
      </w:r>
    </w:p>
    <w:p w:rsidR="00A22EDC" w:rsidRPr="00435057" w:rsidRDefault="00A22EDC" w:rsidP="002B6D2B">
      <w:pPr>
        <w:tabs>
          <w:tab w:val="left" w:pos="284"/>
          <w:tab w:val="left" w:pos="357"/>
          <w:tab w:val="left" w:pos="397"/>
        </w:tabs>
        <w:ind w:left="568" w:hanging="284"/>
        <w:jc w:val="both"/>
      </w:pPr>
      <w:r w:rsidRPr="00435057">
        <w:t>e)</w:t>
      </w:r>
      <w:r w:rsidRPr="00435057">
        <w:tab/>
        <w:t>dane dotyczące zakładów zatwierdzonych, zakładów pakowania jaj, produkcji jaj płynnych, przetwórstwa (</w:t>
      </w:r>
      <w:hyperlink w:anchor="lp.60.5">
        <w:r w:rsidRPr="00435057">
          <w:t>lp. 60.5</w:t>
        </w:r>
      </w:hyperlink>
      <w:r w:rsidRPr="00435057">
        <w:t>).</w:t>
      </w:r>
    </w:p>
    <w:p w:rsidR="00A22EDC" w:rsidRPr="00435057" w:rsidRDefault="00A22EDC" w:rsidP="002B6D2B">
      <w:pPr>
        <w:tabs>
          <w:tab w:val="left" w:pos="284"/>
          <w:tab w:val="left" w:pos="357"/>
          <w:tab w:val="left" w:pos="397"/>
        </w:tabs>
        <w:ind w:left="284" w:hanging="284"/>
        <w:jc w:val="both"/>
      </w:pPr>
      <w:r w:rsidRPr="00435057">
        <w:t>5)</w:t>
      </w:r>
      <w:r w:rsidRPr="00435057">
        <w:tab/>
        <w:t>Wyniki innych badań:</w:t>
      </w:r>
    </w:p>
    <w:p w:rsidR="00C40A35" w:rsidRPr="00435057" w:rsidRDefault="00460BB9" w:rsidP="002B6D2B">
      <w:pPr>
        <w:tabs>
          <w:tab w:val="left" w:pos="284"/>
          <w:tab w:val="left" w:pos="357"/>
          <w:tab w:val="left" w:pos="397"/>
        </w:tabs>
        <w:ind w:left="568" w:hanging="284"/>
        <w:jc w:val="both"/>
      </w:pPr>
      <w:r w:rsidRPr="00435057">
        <w:t>a)</w:t>
      </w:r>
      <w:r w:rsidRPr="00435057">
        <w:tab/>
      </w:r>
      <w:r w:rsidR="00A22EDC" w:rsidRPr="00435057">
        <w:t>1.45.03 Użytkowanie gruntów.</w:t>
      </w:r>
    </w:p>
    <w:p w:rsidR="00C40A35" w:rsidRPr="00435057" w:rsidRDefault="001F26C9" w:rsidP="002B6D2B">
      <w:pPr>
        <w:tabs>
          <w:tab w:val="left" w:pos="284"/>
          <w:tab w:val="left" w:pos="357"/>
          <w:tab w:val="left" w:pos="397"/>
        </w:tabs>
        <w:spacing w:before="120" w:after="60"/>
        <w:jc w:val="both"/>
        <w:divId w:val="1049263753"/>
        <w:rPr>
          <w:b/>
          <w:bCs/>
        </w:rPr>
      </w:pPr>
      <w:r w:rsidRPr="00435057">
        <w:rPr>
          <w:b/>
          <w:bCs/>
        </w:rPr>
        <w:t>9. Rodzaje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Pogłowie zwierząt gospodarskich (poza świniami), produkcja zwierzęca (żywca, mięsa, mleka, jaj, wełny, miodu), urodzenia i padnięcia bydła, w przekrojach: kraj, województwa, NUTS 2.</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Liczba nałożonych jaj wylęgowych według gatunków drobiu, kierunku wykorzystania piskląt i typu użytkowego, liczba wylężonych piskląt według gatunków drobiu, kierunku wykorzystania i typu użytkowego, w przekrojach: kraj.</w:t>
      </w:r>
    </w:p>
    <w:p w:rsidR="00A22EDC" w:rsidRPr="00435057" w:rsidRDefault="00A22EDC" w:rsidP="002B6D2B">
      <w:pPr>
        <w:tabs>
          <w:tab w:val="left" w:pos="284"/>
          <w:tab w:val="left" w:pos="357"/>
          <w:tab w:val="left" w:pos="397"/>
        </w:tabs>
        <w:ind w:left="284" w:hanging="284"/>
        <w:jc w:val="both"/>
      </w:pPr>
      <w:r w:rsidRPr="00435057">
        <w:t xml:space="preserve">3) </w:t>
      </w:r>
      <w:r w:rsidRPr="00435057">
        <w:tab/>
        <w:t>Produkcja jaj konsumpcyjnych drobiu, w przekrojach: kraj.</w:t>
      </w:r>
    </w:p>
    <w:p w:rsidR="00A22EDC" w:rsidRPr="00435057" w:rsidRDefault="00A22EDC" w:rsidP="002B6D2B">
      <w:pPr>
        <w:tabs>
          <w:tab w:val="left" w:pos="284"/>
          <w:tab w:val="left" w:pos="357"/>
          <w:tab w:val="left" w:pos="397"/>
        </w:tabs>
        <w:ind w:left="284" w:hanging="284"/>
        <w:jc w:val="both"/>
      </w:pPr>
      <w:r w:rsidRPr="00435057">
        <w:t xml:space="preserve">4) </w:t>
      </w:r>
      <w:r w:rsidRPr="00435057">
        <w:tab/>
        <w:t>Liczba ubitych zwierząt w rzeźniach przemysłowych i lokalnych (bydła, owiec, kóz, koni, drobiu, królików – sztuki, waga żywa), w przekrojach: kraj.</w:t>
      </w:r>
    </w:p>
    <w:p w:rsidR="00C40A35" w:rsidRPr="00435057" w:rsidRDefault="00A22EDC" w:rsidP="002B6D2B">
      <w:pPr>
        <w:tabs>
          <w:tab w:val="left" w:pos="284"/>
          <w:tab w:val="left" w:pos="357"/>
          <w:tab w:val="left" w:pos="397"/>
        </w:tabs>
        <w:ind w:left="284" w:hanging="284"/>
        <w:jc w:val="both"/>
      </w:pPr>
      <w:r w:rsidRPr="00435057">
        <w:t xml:space="preserve">5) </w:t>
      </w:r>
      <w:r w:rsidRPr="00435057">
        <w:tab/>
        <w:t>Ubój rytualny zwierząt – liczba ubitych zwierząt w rzeźniach przemysłowych i lokalnych (bydła, drobiu – sztuki, waga żywa), w przekrojach: kraj.</w:t>
      </w:r>
    </w:p>
    <w:p w:rsidR="00C40A35" w:rsidRPr="00435057" w:rsidRDefault="001F26C9" w:rsidP="002B6D2B">
      <w:pPr>
        <w:tabs>
          <w:tab w:val="left" w:pos="284"/>
          <w:tab w:val="left" w:pos="357"/>
          <w:tab w:val="left" w:pos="397"/>
        </w:tabs>
        <w:spacing w:before="120" w:after="60"/>
        <w:jc w:val="both"/>
        <w:divId w:val="1862741290"/>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Publikacje GUS:</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„Fizyczne rozmiary produkcji zwierzęcej w 2025 r.” (wrzesień 2026),</w:t>
      </w:r>
    </w:p>
    <w:p w:rsidR="00A22EDC" w:rsidRPr="00435057" w:rsidRDefault="00A22EDC" w:rsidP="002B6D2B">
      <w:pPr>
        <w:tabs>
          <w:tab w:val="left" w:pos="284"/>
          <w:tab w:val="left" w:pos="357"/>
          <w:tab w:val="left" w:pos="397"/>
        </w:tabs>
        <w:ind w:left="568" w:hanging="284"/>
        <w:jc w:val="both"/>
      </w:pPr>
      <w:r w:rsidRPr="00435057">
        <w:t>b)</w:t>
      </w:r>
      <w:r w:rsidRPr="00435057">
        <w:tab/>
        <w:t>„Zwierzęta gospodarskie w 2025 r.” (lipiec 2026),</w:t>
      </w:r>
    </w:p>
    <w:p w:rsidR="00A22EDC" w:rsidRPr="00435057" w:rsidRDefault="00A22EDC" w:rsidP="002B6D2B">
      <w:pPr>
        <w:tabs>
          <w:tab w:val="left" w:pos="284"/>
          <w:tab w:val="left" w:pos="357"/>
          <w:tab w:val="left" w:pos="397"/>
        </w:tabs>
        <w:ind w:left="568" w:hanging="284"/>
        <w:jc w:val="both"/>
      </w:pPr>
      <w:r w:rsidRPr="00435057">
        <w:t>c)</w:t>
      </w:r>
      <w:r w:rsidRPr="00435057">
        <w:tab/>
        <w:t>„Rolnictwo w 2025 r.” (grudzień 2026),</w:t>
      </w:r>
    </w:p>
    <w:p w:rsidR="00A22EDC" w:rsidRPr="00435057" w:rsidRDefault="00A22EDC" w:rsidP="002B6D2B">
      <w:pPr>
        <w:tabs>
          <w:tab w:val="left" w:pos="284"/>
          <w:tab w:val="left" w:pos="357"/>
          <w:tab w:val="left" w:pos="397"/>
        </w:tabs>
        <w:ind w:left="568" w:hanging="284"/>
        <w:jc w:val="both"/>
      </w:pPr>
      <w:r w:rsidRPr="00435057">
        <w:t>d)</w:t>
      </w:r>
      <w:r w:rsidRPr="00435057">
        <w:tab/>
        <w:t>„Rocznik Statystyczny Rolnictwa 2026” (grudzień 2026).</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Informacje sygnalne: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„Pogłowie bydła według stanu w czerwcu 2025 r.” (wrzesień 2025),</w:t>
      </w:r>
    </w:p>
    <w:p w:rsidR="00A22EDC" w:rsidRPr="00435057" w:rsidRDefault="00A22EDC" w:rsidP="002B6D2B">
      <w:pPr>
        <w:tabs>
          <w:tab w:val="left" w:pos="284"/>
          <w:tab w:val="left" w:pos="357"/>
          <w:tab w:val="left" w:pos="397"/>
        </w:tabs>
        <w:ind w:left="568" w:hanging="284"/>
        <w:jc w:val="both"/>
      </w:pPr>
      <w:r w:rsidRPr="00435057">
        <w:t>b)</w:t>
      </w:r>
      <w:r w:rsidRPr="00435057">
        <w:tab/>
        <w:t>„Pogłowie bydła według stanu w grudniu 2025 r.” (styczeń 2026).</w:t>
      </w:r>
    </w:p>
    <w:p w:rsidR="00A22EDC" w:rsidRPr="00435057" w:rsidRDefault="00A22EDC" w:rsidP="002B6D2B">
      <w:pPr>
        <w:tabs>
          <w:tab w:val="left" w:pos="284"/>
          <w:tab w:val="left" w:pos="357"/>
          <w:tab w:val="left" w:pos="397"/>
        </w:tabs>
        <w:ind w:left="284" w:hanging="284"/>
        <w:jc w:val="both"/>
      </w:pPr>
      <w:r w:rsidRPr="00435057">
        <w:t xml:space="preserve">3) </w:t>
      </w:r>
      <w:r w:rsidRPr="00435057">
        <w:tab/>
        <w:t>Internetowe bazy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Bank Danych Lokalnych – Rolnictwo – Pogłowie zwierząt – stan w czerwcu (listopad 2025),</w:t>
      </w:r>
    </w:p>
    <w:p w:rsidR="00A22EDC" w:rsidRPr="00435057" w:rsidRDefault="00A22EDC" w:rsidP="002B6D2B">
      <w:pPr>
        <w:tabs>
          <w:tab w:val="left" w:pos="284"/>
          <w:tab w:val="left" w:pos="357"/>
          <w:tab w:val="left" w:pos="397"/>
        </w:tabs>
        <w:ind w:left="568" w:hanging="284"/>
        <w:jc w:val="both"/>
      </w:pPr>
      <w:r w:rsidRPr="00435057">
        <w:t>b)</w:t>
      </w:r>
      <w:r w:rsidRPr="00435057">
        <w:tab/>
        <w:t>Bank Danych Lokalnych – Rolnictwo – Pogłowie zwierząt – stan w grudniu (maj 2026),</w:t>
      </w:r>
    </w:p>
    <w:p w:rsidR="00A22EDC" w:rsidRPr="00435057" w:rsidRDefault="00A22EDC" w:rsidP="002B6D2B">
      <w:pPr>
        <w:tabs>
          <w:tab w:val="left" w:pos="284"/>
          <w:tab w:val="left" w:pos="357"/>
          <w:tab w:val="left" w:pos="397"/>
        </w:tabs>
        <w:ind w:left="568" w:hanging="284"/>
        <w:jc w:val="both"/>
      </w:pPr>
      <w:r w:rsidRPr="00435057">
        <w:t>c)</w:t>
      </w:r>
      <w:r w:rsidRPr="00435057">
        <w:tab/>
        <w:t>Bank Danych Lokalnych – Rolnictwo – Produkcja zwierzęca (październik 2026),</w:t>
      </w:r>
    </w:p>
    <w:p w:rsidR="00C40A35" w:rsidRPr="00435057" w:rsidRDefault="00A22EDC" w:rsidP="002B6D2B">
      <w:pPr>
        <w:tabs>
          <w:tab w:val="left" w:pos="284"/>
          <w:tab w:val="left" w:pos="357"/>
          <w:tab w:val="left" w:pos="397"/>
        </w:tabs>
        <w:ind w:left="568" w:hanging="284"/>
        <w:jc w:val="both"/>
      </w:pPr>
      <w:r w:rsidRPr="00435057">
        <w:t>d)</w:t>
      </w:r>
      <w:r w:rsidRPr="00435057">
        <w:tab/>
        <w:t>Dziedzinowa Baza Wiedzy – Gospodarka – Rolnictwo – Produkcja zwierzęca (październik 2025, maj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tabs>
          <w:tab w:val="left" w:pos="284"/>
          <w:tab w:val="left" w:pos="357"/>
          <w:tab w:val="left" w:pos="397"/>
        </w:tabs>
        <w:spacing w:after="120"/>
        <w:jc w:val="both"/>
        <w:divId w:val="969867370"/>
        <w:rPr>
          <w:b/>
          <w:bCs/>
          <w:sz w:val="24"/>
          <w:szCs w:val="24"/>
        </w:rPr>
      </w:pPr>
      <w:r w:rsidRPr="00435057">
        <w:rPr>
          <w:b/>
          <w:bCs/>
          <w:sz w:val="24"/>
          <w:szCs w:val="24"/>
        </w:rPr>
        <w:t>1.45 DZIAŁALNOŚĆ ROLNICZA</w:t>
      </w:r>
    </w:p>
    <w:p w:rsidR="00A22EDC" w:rsidRPr="00435057" w:rsidRDefault="001F26C9" w:rsidP="002B6D2B">
      <w:pPr>
        <w:pStyle w:val="Nagwek3"/>
        <w:tabs>
          <w:tab w:val="left" w:pos="357"/>
          <w:tab w:val="left" w:pos="397"/>
        </w:tabs>
        <w:spacing w:before="0"/>
        <w:ind w:left="2835" w:hanging="2835"/>
        <w:jc w:val="both"/>
        <w:rPr>
          <w:bCs w:val="0"/>
          <w:szCs w:val="20"/>
        </w:rPr>
      </w:pPr>
      <w:bookmarkStart w:id="293" w:name="_Toc162519061"/>
      <w:r w:rsidRPr="00435057">
        <w:rPr>
          <w:bCs w:val="0"/>
          <w:szCs w:val="20"/>
        </w:rPr>
        <w:t>1. Symbol badania:</w:t>
      </w:r>
      <w:r w:rsidR="00A22EDC" w:rsidRPr="00435057">
        <w:rPr>
          <w:bCs w:val="0"/>
          <w:szCs w:val="20"/>
        </w:rPr>
        <w:tab/>
      </w:r>
      <w:bookmarkStart w:id="294" w:name="badanie.1.45.10"/>
      <w:bookmarkEnd w:id="294"/>
      <w:r w:rsidR="00A22EDC" w:rsidRPr="00435057">
        <w:rPr>
          <w:bCs w:val="0"/>
          <w:szCs w:val="20"/>
        </w:rPr>
        <w:t>1.45.10 (134)</w:t>
      </w:r>
      <w:bookmarkEnd w:id="293"/>
    </w:p>
    <w:p w:rsidR="00A22ED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A22EDC" w:rsidRPr="00435057">
        <w:rPr>
          <w:b/>
          <w:bCs/>
        </w:rPr>
        <w:tab/>
        <w:t>Pogłowie i produkcja świń</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rok</w:t>
      </w:r>
    </w:p>
    <w:p w:rsidR="00361E19"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A22EDC" w:rsidP="002B6D2B">
      <w:pPr>
        <w:tabs>
          <w:tab w:val="left" w:pos="284"/>
          <w:tab w:val="left" w:pos="357"/>
          <w:tab w:val="left" w:pos="397"/>
          <w:tab w:val="left" w:pos="2834"/>
        </w:tabs>
        <w:ind w:left="2835"/>
        <w:jc w:val="both"/>
        <w:rPr>
          <w:b/>
          <w:bCs/>
        </w:rPr>
      </w:pPr>
      <w:r w:rsidRPr="00435057">
        <w:rPr>
          <w:b/>
          <w:bCs/>
        </w:rPr>
        <w:t>Minister właściwy do spraw rolnictwa</w:t>
      </w:r>
    </w:p>
    <w:p w:rsidR="00C40A35" w:rsidRPr="00435057" w:rsidRDefault="001F26C9" w:rsidP="002B6D2B">
      <w:pPr>
        <w:tabs>
          <w:tab w:val="left" w:pos="284"/>
          <w:tab w:val="left" w:pos="357"/>
          <w:tab w:val="left" w:pos="397"/>
        </w:tabs>
        <w:spacing w:before="120" w:after="60"/>
        <w:jc w:val="both"/>
        <w:divId w:val="1702514870"/>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dostarczenie informacji o stanie pogłowia świń według grup wagowo-użytkowych, sporządzania uproszczonego bilansu obrotu stada oraz oszacowania fizycznych rozmiarów produkcji żywca i mięsa wieprzowego.</w:t>
      </w:r>
    </w:p>
    <w:p w:rsidR="00A22EDC" w:rsidRPr="00435057" w:rsidRDefault="00A22EDC" w:rsidP="002B6D2B">
      <w:pPr>
        <w:tabs>
          <w:tab w:val="left" w:pos="284"/>
          <w:tab w:val="left" w:pos="357"/>
          <w:tab w:val="left" w:pos="397"/>
        </w:tabs>
        <w:ind w:left="284" w:hanging="284"/>
        <w:jc w:val="both"/>
      </w:pPr>
      <w:r w:rsidRPr="00435057">
        <w:t>2)</w:t>
      </w:r>
      <w:r w:rsidRPr="00435057">
        <w:tab/>
        <w:t>Akty prawa międzynarodowego, z których wynika obowiązek realizacji badania:</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rozporządzenie Parlamentu Europejskiego i Rady (WE) nr 1165/2008 z dnia 19 listopada 2008 r. w sprawie statystyk dotyczących zwierząt gospodarskich i mięsa i uchylające dyrektywy Rady 93/23/EWG, 93/24/EWG oraz 93/25/EWG.</w:t>
      </w:r>
    </w:p>
    <w:p w:rsidR="00A22EDC" w:rsidRPr="00435057" w:rsidRDefault="00A22EDC" w:rsidP="002B6D2B">
      <w:pPr>
        <w:tabs>
          <w:tab w:val="left" w:pos="284"/>
          <w:tab w:val="left" w:pos="357"/>
          <w:tab w:val="left" w:pos="397"/>
        </w:tabs>
        <w:ind w:left="284" w:hanging="284"/>
        <w:jc w:val="both"/>
      </w:pPr>
      <w:r w:rsidRPr="00435057">
        <w:t>3)</w:t>
      </w:r>
      <w:r w:rsidRPr="00435057">
        <w:tab/>
        <w:t>Użytkownicy, których potrzeby uwzględnia badanie: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administracja rządowa,</w:t>
      </w:r>
    </w:p>
    <w:p w:rsidR="00A22EDC" w:rsidRPr="00435057" w:rsidRDefault="00A22EDC" w:rsidP="002B6D2B">
      <w:pPr>
        <w:tabs>
          <w:tab w:val="left" w:pos="284"/>
          <w:tab w:val="left" w:pos="357"/>
          <w:tab w:val="left" w:pos="397"/>
        </w:tabs>
        <w:ind w:left="568" w:hanging="284"/>
        <w:jc w:val="both"/>
      </w:pPr>
      <w:r w:rsidRPr="00435057">
        <w:t>b)</w:t>
      </w:r>
      <w:r w:rsidRPr="00435057">
        <w:tab/>
        <w:t>organizacje międzynarodowe,</w:t>
      </w:r>
    </w:p>
    <w:p w:rsidR="00A22EDC" w:rsidRPr="00435057" w:rsidRDefault="00A22EDC" w:rsidP="002B6D2B">
      <w:pPr>
        <w:tabs>
          <w:tab w:val="left" w:pos="284"/>
          <w:tab w:val="left" w:pos="357"/>
          <w:tab w:val="left" w:pos="397"/>
        </w:tabs>
        <w:ind w:left="568" w:hanging="284"/>
        <w:jc w:val="both"/>
      </w:pPr>
      <w:r w:rsidRPr="00435057">
        <w:t>c)</w:t>
      </w:r>
      <w:r w:rsidRPr="00435057">
        <w:tab/>
        <w:t>Eurostat i inne zagraniczne instytucje statystyczne,</w:t>
      </w:r>
    </w:p>
    <w:p w:rsidR="00A22EDC" w:rsidRPr="00435057" w:rsidRDefault="00A22EDC" w:rsidP="002B6D2B">
      <w:pPr>
        <w:tabs>
          <w:tab w:val="left" w:pos="284"/>
          <w:tab w:val="left" w:pos="357"/>
          <w:tab w:val="left" w:pos="397"/>
        </w:tabs>
        <w:ind w:left="568" w:hanging="284"/>
        <w:jc w:val="both"/>
      </w:pPr>
      <w:r w:rsidRPr="00435057">
        <w:t>d)</w:t>
      </w:r>
      <w:r w:rsidRPr="00435057">
        <w:tab/>
        <w:t>przedsiębiorstwa, samorząd gospodarczy,</w:t>
      </w:r>
    </w:p>
    <w:p w:rsidR="00A22EDC" w:rsidRPr="00435057" w:rsidRDefault="00A22EDC" w:rsidP="002B6D2B">
      <w:pPr>
        <w:tabs>
          <w:tab w:val="left" w:pos="284"/>
          <w:tab w:val="left" w:pos="357"/>
          <w:tab w:val="left" w:pos="397"/>
        </w:tabs>
        <w:ind w:left="568" w:hanging="284"/>
        <w:jc w:val="both"/>
      </w:pPr>
      <w:r w:rsidRPr="00435057">
        <w:t>e)</w:t>
      </w:r>
      <w:r w:rsidRPr="00435057">
        <w:tab/>
        <w:t>ambasady zagraniczne,</w:t>
      </w:r>
    </w:p>
    <w:p w:rsidR="00A22EDC" w:rsidRPr="00435057" w:rsidRDefault="00A22EDC" w:rsidP="002B6D2B">
      <w:pPr>
        <w:tabs>
          <w:tab w:val="left" w:pos="284"/>
          <w:tab w:val="left" w:pos="357"/>
          <w:tab w:val="left" w:pos="397"/>
        </w:tabs>
        <w:ind w:left="568" w:hanging="284"/>
        <w:jc w:val="both"/>
      </w:pPr>
      <w:r w:rsidRPr="00435057">
        <w:t>f)</w:t>
      </w:r>
      <w:r w:rsidRPr="00435057">
        <w:tab/>
        <w:t>placówki naukowe/badawcze, uczelnie (nauczyciele akademiccy i studenci),</w:t>
      </w:r>
    </w:p>
    <w:p w:rsidR="00A22EDC" w:rsidRPr="00435057" w:rsidRDefault="00A22EDC" w:rsidP="002B6D2B">
      <w:pPr>
        <w:tabs>
          <w:tab w:val="left" w:pos="284"/>
          <w:tab w:val="left" w:pos="357"/>
          <w:tab w:val="left" w:pos="397"/>
        </w:tabs>
        <w:ind w:left="568" w:hanging="284"/>
        <w:jc w:val="both"/>
      </w:pPr>
      <w:r w:rsidRPr="00435057">
        <w:t>g)</w:t>
      </w:r>
      <w:r w:rsidRPr="00435057">
        <w:tab/>
        <w:t>odbiorcy indywidualni.</w:t>
      </w:r>
    </w:p>
    <w:p w:rsidR="004E06C3" w:rsidRDefault="00A22EDC" w:rsidP="002B6D2B">
      <w:pPr>
        <w:tabs>
          <w:tab w:val="left" w:pos="284"/>
          <w:tab w:val="left" w:pos="357"/>
          <w:tab w:val="left" w:pos="397"/>
        </w:tabs>
        <w:ind w:left="284" w:hanging="284"/>
        <w:jc w:val="both"/>
      </w:pPr>
      <w:r w:rsidRPr="00435057">
        <w:t>4)</w:t>
      </w:r>
      <w:r w:rsidRPr="00435057">
        <w:tab/>
      </w:r>
      <w:r w:rsidR="004E06C3">
        <w:t>Dane osobowe:</w:t>
      </w:r>
    </w:p>
    <w:p w:rsidR="00C40A35" w:rsidRPr="00435057" w:rsidRDefault="00F26488" w:rsidP="004E06C3">
      <w:pPr>
        <w:tabs>
          <w:tab w:val="left" w:pos="284"/>
          <w:tab w:val="left" w:pos="357"/>
          <w:tab w:val="left" w:pos="397"/>
        </w:tabs>
        <w:ind w:left="284"/>
        <w:jc w:val="both"/>
      </w:pPr>
      <w:r>
        <w:t>K</w:t>
      </w:r>
      <w:r w:rsidR="00A22EDC" w:rsidRPr="00435057">
        <w:t>onieczność pozyskania danych osobowych wynika z przyjętej metodologii badania, zebrania kompletnych informacji bezpośrednio od respondentów z wykorzystaniem technologii informatyczno-telekomunikacyjnych oraz wykorzystania do opracowywania wyników badania danych z rejestru z systemu Identyfikacji i Rejestracji Zwierząt Agencji Restrukturyzacji i Modernizacji Rolnictwa.</w:t>
      </w:r>
    </w:p>
    <w:p w:rsidR="00C40A35" w:rsidRPr="00435057" w:rsidRDefault="001F26C9" w:rsidP="002B6D2B">
      <w:pPr>
        <w:tabs>
          <w:tab w:val="left" w:pos="284"/>
          <w:tab w:val="left" w:pos="357"/>
          <w:tab w:val="left" w:pos="397"/>
        </w:tabs>
        <w:spacing w:before="120" w:after="60"/>
        <w:jc w:val="both"/>
        <w:divId w:val="1840192926"/>
        <w:rPr>
          <w:b/>
          <w:bCs/>
        </w:rPr>
      </w:pPr>
      <w:r w:rsidRPr="00435057">
        <w:rPr>
          <w:b/>
          <w:bCs/>
        </w:rPr>
        <w:t>6. Zakres podmiotowy</w:t>
      </w:r>
      <w:r w:rsidR="00A22EDC" w:rsidRPr="00435057">
        <w:rPr>
          <w:b/>
          <w:bCs/>
        </w:rPr>
        <w:t>:</w:t>
      </w:r>
    </w:p>
    <w:p w:rsidR="00361E19" w:rsidRPr="00435057" w:rsidRDefault="00A22EDC" w:rsidP="002B6D2B">
      <w:pPr>
        <w:tabs>
          <w:tab w:val="left" w:pos="284"/>
          <w:tab w:val="left" w:pos="357"/>
          <w:tab w:val="left" w:pos="397"/>
        </w:tabs>
        <w:jc w:val="both"/>
      </w:pPr>
      <w:r w:rsidRPr="00435057">
        <w:t>Gospodarstwa rolne osób fizycznych, gospodarstwa rolne osób prawnych i jednostek organizacyjnych niemających osobowości prawnej.</w:t>
      </w:r>
    </w:p>
    <w:p w:rsidR="00361E19" w:rsidRPr="00435057" w:rsidRDefault="00A22EDC" w:rsidP="002B6D2B">
      <w:pPr>
        <w:tabs>
          <w:tab w:val="left" w:pos="284"/>
          <w:tab w:val="left" w:pos="357"/>
          <w:tab w:val="left" w:pos="397"/>
        </w:tabs>
        <w:jc w:val="both"/>
      </w:pPr>
      <w:r w:rsidRPr="00435057">
        <w:t>Gospodarstwa rolne prowadzące chów świń, zajmujące się hodowlą i reprodukcją świń; prowadzące działalność w zakresie pozyskiwania, konfekcjonowania, przechowywania i dostarczania nasienia knurów.</w:t>
      </w:r>
    </w:p>
    <w:p w:rsidR="00A22EDC" w:rsidRPr="00435057" w:rsidRDefault="00A22EDC" w:rsidP="002B6D2B">
      <w:pPr>
        <w:tabs>
          <w:tab w:val="left" w:pos="284"/>
          <w:tab w:val="left" w:pos="357"/>
          <w:tab w:val="left" w:pos="397"/>
        </w:tabs>
        <w:jc w:val="both"/>
      </w:pPr>
      <w:r w:rsidRPr="00435057">
        <w:t>Rzeźnie oraz pozostałe podmioty prowadzące działalność związaną z ubojem świń.</w:t>
      </w:r>
    </w:p>
    <w:p w:rsidR="00C40A35" w:rsidRPr="00435057" w:rsidRDefault="001F26C9" w:rsidP="002B6D2B">
      <w:pPr>
        <w:tabs>
          <w:tab w:val="left" w:pos="284"/>
          <w:tab w:val="left" w:pos="357"/>
          <w:tab w:val="left" w:pos="397"/>
        </w:tabs>
        <w:spacing w:before="120" w:after="60"/>
        <w:jc w:val="both"/>
        <w:divId w:val="1393121345"/>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Cechy organizacyjno-prawne. Ceny w rolnictwie. Działalność rolnicza w gospodarstwie rolnym. Pogłowie świń. Produkcja żywca wieprzowego. Ubój zwierząt. Użytkowanie gruntów w gospodarstwie rolnym. Użytkowanie gruntów, grupy użytków, grupy upraw, formy własności.</w:t>
      </w:r>
    </w:p>
    <w:p w:rsidR="00C40A35" w:rsidRPr="00435057" w:rsidRDefault="001F26C9" w:rsidP="002B6D2B">
      <w:pPr>
        <w:tabs>
          <w:tab w:val="left" w:pos="284"/>
          <w:tab w:val="left" w:pos="357"/>
          <w:tab w:val="left" w:pos="397"/>
        </w:tabs>
        <w:spacing w:before="120" w:after="60"/>
        <w:jc w:val="both"/>
        <w:divId w:val="1750535704"/>
        <w:rPr>
          <w:b/>
          <w:bCs/>
        </w:rPr>
      </w:pPr>
      <w:r w:rsidRPr="00435057">
        <w:rPr>
          <w:b/>
          <w:bCs/>
        </w:rPr>
        <w:t>8. Źródła danych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 xml:space="preserve">Zestawy danych Głównego Urzędu Statystycznego nr </w:t>
      </w:r>
      <w:hyperlink w:anchor="gr.1">
        <w:r w:rsidRPr="00435057">
          <w:t>1</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R-09U – sprawozdanie o wielkości ubojów zwierząt gospodarskich (</w:t>
      </w:r>
      <w:hyperlink w:anchor="lp.1.128">
        <w:r w:rsidR="00A22EDC" w:rsidRPr="00435057">
          <w:t>lp. 1.128</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R-ZW-S – badanie pogłowia świń oraz produkcji żywca wieprzowego (</w:t>
      </w:r>
      <w:hyperlink w:anchor="lp.1.139">
        <w:r w:rsidRPr="00435057">
          <w:t>lp. 1.139</w:t>
        </w:r>
      </w:hyperlink>
      <w:r w:rsidRPr="00435057">
        <w:t>),</w:t>
      </w:r>
    </w:p>
    <w:p w:rsidR="00A22EDC" w:rsidRPr="00435057" w:rsidRDefault="00A22EDC" w:rsidP="002B6D2B">
      <w:pPr>
        <w:tabs>
          <w:tab w:val="left" w:pos="284"/>
          <w:tab w:val="left" w:pos="357"/>
          <w:tab w:val="left" w:pos="397"/>
        </w:tabs>
        <w:ind w:left="568" w:hanging="284"/>
        <w:jc w:val="both"/>
      </w:pPr>
      <w:r w:rsidRPr="00435057">
        <w:t>c)</w:t>
      </w:r>
      <w:r w:rsidRPr="00435057">
        <w:tab/>
        <w:t>R-ZW-S – badanie pogłowia świń oraz produkcji żywca wieprzowego (</w:t>
      </w:r>
      <w:hyperlink w:anchor="lp.1.140">
        <w:r w:rsidRPr="00435057">
          <w:t>lp. 1.140</w:t>
        </w:r>
      </w:hyperlink>
      <w:r w:rsidRPr="00435057">
        <w:t>).</w:t>
      </w:r>
    </w:p>
    <w:p w:rsidR="00A22EDC" w:rsidRPr="00435057" w:rsidRDefault="00A22EDC" w:rsidP="002B6D2B">
      <w:pPr>
        <w:tabs>
          <w:tab w:val="left" w:pos="284"/>
          <w:tab w:val="left" w:pos="357"/>
          <w:tab w:val="left" w:pos="397"/>
        </w:tabs>
        <w:ind w:left="284" w:hanging="284"/>
        <w:jc w:val="both"/>
      </w:pPr>
      <w:r w:rsidRPr="00435057">
        <w:t>2)</w:t>
      </w:r>
      <w:r w:rsidRPr="00435057">
        <w:tab/>
        <w:t xml:space="preserve">Zestawy danych Ministerstwa Rolnictwa i Rozwoju Wsi nr </w:t>
      </w:r>
      <w:hyperlink w:anchor="gr.10">
        <w:r w:rsidRPr="00435057">
          <w:t>10</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RRW-18 – sprawozdanie o liczbie porcji nasienia knurów wprowadzonych do obrotu (</w:t>
      </w:r>
      <w:hyperlink w:anchor="lp.10.5">
        <w:r w:rsidR="00A22EDC" w:rsidRPr="00435057">
          <w:t>lp. 10.5</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3)</w:t>
      </w:r>
      <w:r w:rsidRPr="00435057">
        <w:tab/>
        <w:t xml:space="preserve">Zestawy danych z systemów informacyjnych Agencji Restrukturyzacji i Modernizacji Rolnictwa nr </w:t>
      </w:r>
      <w:hyperlink w:anchor="gr.40">
        <w:r w:rsidRPr="00435057">
          <w:t>40</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uboju zwierząt gospodarskich oznakowanych z gatunku świnie (</w:t>
      </w:r>
      <w:hyperlink w:anchor="lp.40.12">
        <w:r w:rsidR="00A22EDC" w:rsidRPr="00435057">
          <w:t>lp. 40.12</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dane dotyczące zwierząt gospodarskich oznakowanych z gatunku świnie, produkcji zwierzęcej oraz dane dotyczące posiadacza zwierząt (</w:t>
      </w:r>
      <w:hyperlink w:anchor="lp.40.16">
        <w:r w:rsidRPr="00435057">
          <w:t>lp. 40.16</w:t>
        </w:r>
      </w:hyperlink>
      <w:r w:rsidRPr="00435057">
        <w:t>).</w:t>
      </w:r>
    </w:p>
    <w:p w:rsidR="00A22EDC" w:rsidRPr="00435057" w:rsidRDefault="00A22EDC" w:rsidP="002B6D2B">
      <w:pPr>
        <w:tabs>
          <w:tab w:val="left" w:pos="284"/>
          <w:tab w:val="left" w:pos="357"/>
          <w:tab w:val="left" w:pos="397"/>
        </w:tabs>
        <w:ind w:left="284" w:hanging="284"/>
        <w:jc w:val="both"/>
      </w:pPr>
      <w:r w:rsidRPr="00435057">
        <w:t>4)</w:t>
      </w:r>
      <w:r w:rsidRPr="00435057">
        <w:tab/>
        <w:t>Wyniki innych badań:</w:t>
      </w:r>
    </w:p>
    <w:p w:rsidR="00C40A35" w:rsidRPr="00435057" w:rsidRDefault="00460BB9" w:rsidP="002B6D2B">
      <w:pPr>
        <w:tabs>
          <w:tab w:val="left" w:pos="284"/>
          <w:tab w:val="left" w:pos="357"/>
          <w:tab w:val="left" w:pos="397"/>
        </w:tabs>
        <w:ind w:left="568" w:hanging="284"/>
        <w:jc w:val="both"/>
      </w:pPr>
      <w:r w:rsidRPr="00435057">
        <w:t>a)</w:t>
      </w:r>
      <w:r w:rsidRPr="00435057">
        <w:tab/>
      </w:r>
      <w:r w:rsidR="00A22EDC" w:rsidRPr="00435057">
        <w:t>1.45.03 Użytkowanie gruntów.</w:t>
      </w:r>
    </w:p>
    <w:p w:rsidR="00C40A35" w:rsidRPr="00435057" w:rsidRDefault="001F26C9" w:rsidP="002B6D2B">
      <w:pPr>
        <w:tabs>
          <w:tab w:val="left" w:pos="284"/>
          <w:tab w:val="left" w:pos="357"/>
          <w:tab w:val="left" w:pos="397"/>
        </w:tabs>
        <w:spacing w:before="120" w:after="60"/>
        <w:jc w:val="both"/>
        <w:divId w:val="1302536121"/>
        <w:rPr>
          <w:b/>
          <w:bCs/>
        </w:rPr>
      </w:pPr>
      <w:r w:rsidRPr="00435057">
        <w:rPr>
          <w:b/>
          <w:bCs/>
        </w:rPr>
        <w:t>9. Rodzaje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Wielkość uboju świń w rzeźniach przemysłowych i ubojniach lokalnych (sztuki, waga żywa), w przekrojach: kraj.</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Liczba porcji nasienia knurów wprowadzonych do obrotu, w przekrojach: kraj.</w:t>
      </w:r>
    </w:p>
    <w:p w:rsidR="00C40A35" w:rsidRPr="00435057" w:rsidRDefault="00A22EDC" w:rsidP="002B6D2B">
      <w:pPr>
        <w:tabs>
          <w:tab w:val="left" w:pos="284"/>
          <w:tab w:val="left" w:pos="357"/>
          <w:tab w:val="left" w:pos="397"/>
        </w:tabs>
        <w:ind w:left="284" w:hanging="284"/>
        <w:jc w:val="both"/>
      </w:pPr>
      <w:r w:rsidRPr="00435057">
        <w:t xml:space="preserve">3) </w:t>
      </w:r>
      <w:r w:rsidRPr="00435057">
        <w:tab/>
        <w:t>Pogłowie świń, produkcja żywca i mięsa wieprzowego, urodzenia prosiąt, padnięcia świń, w przekrojach: kraj, województwa, NUTS 2.</w:t>
      </w:r>
    </w:p>
    <w:p w:rsidR="00C40A35" w:rsidRPr="00435057" w:rsidRDefault="001F26C9" w:rsidP="002B6D2B">
      <w:pPr>
        <w:tabs>
          <w:tab w:val="left" w:pos="284"/>
          <w:tab w:val="left" w:pos="357"/>
          <w:tab w:val="left" w:pos="397"/>
        </w:tabs>
        <w:spacing w:before="120" w:after="60"/>
        <w:jc w:val="both"/>
        <w:divId w:val="73090406"/>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Publikacje GUS:</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„Fizyczne rozmiary produkcji zwierzęcej w 2025 r.” (wrzesień 2026),</w:t>
      </w:r>
    </w:p>
    <w:p w:rsidR="00A22EDC" w:rsidRPr="00435057" w:rsidRDefault="00A22EDC" w:rsidP="002B6D2B">
      <w:pPr>
        <w:tabs>
          <w:tab w:val="left" w:pos="284"/>
          <w:tab w:val="left" w:pos="357"/>
          <w:tab w:val="left" w:pos="397"/>
        </w:tabs>
        <w:ind w:left="568" w:hanging="284"/>
        <w:jc w:val="both"/>
      </w:pPr>
      <w:r w:rsidRPr="00435057">
        <w:t>b)</w:t>
      </w:r>
      <w:r w:rsidRPr="00435057">
        <w:tab/>
        <w:t>„Rolnictwo w 2025 r.” (grudzień 2026),</w:t>
      </w:r>
    </w:p>
    <w:p w:rsidR="00A22EDC" w:rsidRPr="00435057" w:rsidRDefault="00A22EDC" w:rsidP="002B6D2B">
      <w:pPr>
        <w:tabs>
          <w:tab w:val="left" w:pos="284"/>
          <w:tab w:val="left" w:pos="357"/>
          <w:tab w:val="left" w:pos="397"/>
        </w:tabs>
        <w:ind w:left="568" w:hanging="284"/>
        <w:jc w:val="both"/>
      </w:pPr>
      <w:r w:rsidRPr="00435057">
        <w:t>c)</w:t>
      </w:r>
      <w:r w:rsidRPr="00435057">
        <w:tab/>
        <w:t>„Zwierzęta gospodarskie w 2025 r.” (lipiec 2026),</w:t>
      </w:r>
    </w:p>
    <w:p w:rsidR="00A22EDC" w:rsidRPr="00435057" w:rsidRDefault="00A22EDC" w:rsidP="002B6D2B">
      <w:pPr>
        <w:tabs>
          <w:tab w:val="left" w:pos="284"/>
          <w:tab w:val="left" w:pos="357"/>
          <w:tab w:val="left" w:pos="397"/>
        </w:tabs>
        <w:ind w:left="568" w:hanging="284"/>
        <w:jc w:val="both"/>
      </w:pPr>
      <w:r w:rsidRPr="00435057">
        <w:t>d)</w:t>
      </w:r>
      <w:r w:rsidRPr="00435057">
        <w:tab/>
        <w:t>„Rocznik Statystyczny Rolnictwa 2026” (grudzień 2026).</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Informacje sygnalne: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„Pogłowie świń według stanu w grudniu 2025 r.” (styczeń 2026),</w:t>
      </w:r>
    </w:p>
    <w:p w:rsidR="00A22EDC" w:rsidRPr="00435057" w:rsidRDefault="00A22EDC" w:rsidP="002B6D2B">
      <w:pPr>
        <w:tabs>
          <w:tab w:val="left" w:pos="284"/>
          <w:tab w:val="left" w:pos="357"/>
          <w:tab w:val="left" w:pos="397"/>
        </w:tabs>
        <w:ind w:left="568" w:hanging="284"/>
        <w:jc w:val="both"/>
      </w:pPr>
      <w:r w:rsidRPr="00435057">
        <w:t>b)</w:t>
      </w:r>
      <w:r w:rsidRPr="00435057">
        <w:tab/>
        <w:t>„Pogłowie świń według stanu w czerwcu 2025 r.” (wrzesień 2025).</w:t>
      </w:r>
    </w:p>
    <w:p w:rsidR="00A22EDC" w:rsidRPr="00435057" w:rsidRDefault="00A22EDC" w:rsidP="002B6D2B">
      <w:pPr>
        <w:tabs>
          <w:tab w:val="left" w:pos="284"/>
          <w:tab w:val="left" w:pos="357"/>
          <w:tab w:val="left" w:pos="397"/>
        </w:tabs>
        <w:ind w:left="284" w:hanging="284"/>
        <w:jc w:val="both"/>
      </w:pPr>
      <w:r w:rsidRPr="00435057">
        <w:t xml:space="preserve">3) </w:t>
      </w:r>
      <w:r w:rsidRPr="00435057">
        <w:tab/>
        <w:t>Internetowe bazy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Bank Danych Lokalnych – Rolnictwo – Pogłowie zwierząt – pogłowie świń stan w czerwcu (listopad 2025),</w:t>
      </w:r>
    </w:p>
    <w:p w:rsidR="00A22EDC" w:rsidRPr="00435057" w:rsidRDefault="00A22EDC" w:rsidP="002B6D2B">
      <w:pPr>
        <w:tabs>
          <w:tab w:val="left" w:pos="284"/>
          <w:tab w:val="left" w:pos="357"/>
          <w:tab w:val="left" w:pos="397"/>
        </w:tabs>
        <w:ind w:left="568" w:hanging="284"/>
        <w:jc w:val="both"/>
      </w:pPr>
      <w:r w:rsidRPr="00435057">
        <w:t>b)</w:t>
      </w:r>
      <w:r w:rsidRPr="00435057">
        <w:tab/>
        <w:t>Bank Danych Lokalnych – Rolnictwo – Pogłowie zwierząt – pogłowie świń stan w grudniu (maj 2026),</w:t>
      </w:r>
    </w:p>
    <w:p w:rsidR="00A22EDC" w:rsidRPr="00435057" w:rsidRDefault="00A22EDC" w:rsidP="002B6D2B">
      <w:pPr>
        <w:tabs>
          <w:tab w:val="left" w:pos="284"/>
          <w:tab w:val="left" w:pos="357"/>
          <w:tab w:val="left" w:pos="397"/>
        </w:tabs>
        <w:ind w:left="568" w:hanging="284"/>
        <w:jc w:val="both"/>
      </w:pPr>
      <w:r w:rsidRPr="00435057">
        <w:t>c)</w:t>
      </w:r>
      <w:r w:rsidRPr="00435057">
        <w:tab/>
        <w:t>Bank Danych Lokalnych – Rolnictwo – Produkcja żywca wieprzowego (październik 2026),</w:t>
      </w:r>
    </w:p>
    <w:p w:rsidR="00C40A35" w:rsidRPr="00435057" w:rsidRDefault="00A22EDC" w:rsidP="002B6D2B">
      <w:pPr>
        <w:tabs>
          <w:tab w:val="left" w:pos="284"/>
          <w:tab w:val="left" w:pos="357"/>
          <w:tab w:val="left" w:pos="397"/>
        </w:tabs>
        <w:ind w:left="568" w:hanging="284"/>
        <w:jc w:val="both"/>
      </w:pPr>
      <w:r w:rsidRPr="00435057">
        <w:t>d)</w:t>
      </w:r>
      <w:r w:rsidRPr="00435057">
        <w:tab/>
        <w:t>Dziedzinowa Baza Wiedzy – Gospodarka – Rolnictwo – Produkcja zwierzęca (październik 2025, maj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tabs>
          <w:tab w:val="left" w:pos="284"/>
          <w:tab w:val="left" w:pos="357"/>
          <w:tab w:val="left" w:pos="397"/>
        </w:tabs>
        <w:spacing w:after="120"/>
        <w:jc w:val="both"/>
        <w:divId w:val="1698434170"/>
        <w:rPr>
          <w:b/>
          <w:bCs/>
          <w:sz w:val="24"/>
          <w:szCs w:val="24"/>
        </w:rPr>
      </w:pPr>
      <w:r w:rsidRPr="00435057">
        <w:rPr>
          <w:b/>
          <w:bCs/>
          <w:sz w:val="24"/>
          <w:szCs w:val="24"/>
        </w:rPr>
        <w:t>1.45 DZIAŁALNOŚĆ ROLNICZA</w:t>
      </w:r>
    </w:p>
    <w:p w:rsidR="00A22EDC" w:rsidRPr="00435057" w:rsidRDefault="001F26C9" w:rsidP="002B6D2B">
      <w:pPr>
        <w:pStyle w:val="Nagwek3"/>
        <w:tabs>
          <w:tab w:val="left" w:pos="357"/>
          <w:tab w:val="left" w:pos="397"/>
        </w:tabs>
        <w:spacing w:before="0"/>
        <w:ind w:left="2835" w:hanging="2835"/>
        <w:jc w:val="both"/>
        <w:rPr>
          <w:bCs w:val="0"/>
          <w:szCs w:val="20"/>
        </w:rPr>
      </w:pPr>
      <w:bookmarkStart w:id="295" w:name="_Toc162519062"/>
      <w:r w:rsidRPr="00435057">
        <w:rPr>
          <w:bCs w:val="0"/>
          <w:szCs w:val="20"/>
        </w:rPr>
        <w:t>1. Symbol badania:</w:t>
      </w:r>
      <w:r w:rsidR="00A22EDC" w:rsidRPr="00435057">
        <w:rPr>
          <w:bCs w:val="0"/>
          <w:szCs w:val="20"/>
        </w:rPr>
        <w:tab/>
      </w:r>
      <w:bookmarkStart w:id="296" w:name="badanie.1.45.12"/>
      <w:bookmarkEnd w:id="296"/>
      <w:r w:rsidR="00A22EDC" w:rsidRPr="00435057">
        <w:rPr>
          <w:bCs w:val="0"/>
          <w:szCs w:val="20"/>
        </w:rPr>
        <w:t>1.45.12 (135)</w:t>
      </w:r>
      <w:bookmarkEnd w:id="295"/>
    </w:p>
    <w:p w:rsidR="00A22ED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A22EDC" w:rsidRPr="00435057">
        <w:rPr>
          <w:b/>
          <w:bCs/>
        </w:rPr>
        <w:tab/>
        <w:t>Skup ważniejszych produktów rolnych i leśnych</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rok</w:t>
      </w:r>
    </w:p>
    <w:p w:rsidR="00C40A35"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956446841"/>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dostarczenie informacji o ilości i wartości skupionych bezpośrednio od producentów rolnych lub leśnych produktów roślinnych i zwierzęcych, co stanowi podstawę do bieżącej oceny poziomu skupu, kierunków zmian, sezonowości, terytorialnego zróżnicowania w obrocie produktami rolnymi, ponadto stanowi element niezbędny do rozliczenia produkcji rolniczej i określenia tendencji rozwojowych rolnictwa.</w:t>
      </w:r>
    </w:p>
    <w:p w:rsidR="00A22EDC" w:rsidRPr="00435057" w:rsidRDefault="00A22EDC" w:rsidP="002B6D2B">
      <w:pPr>
        <w:tabs>
          <w:tab w:val="left" w:pos="284"/>
          <w:tab w:val="left" w:pos="357"/>
          <w:tab w:val="left" w:pos="397"/>
        </w:tabs>
        <w:ind w:left="284" w:hanging="284"/>
        <w:jc w:val="both"/>
      </w:pPr>
      <w:r w:rsidRPr="00435057">
        <w:t>2)</w:t>
      </w:r>
      <w:r w:rsidRPr="00435057">
        <w:tab/>
        <w:t>Użytkownicy, których potrzeby uwzględnia badanie: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administracja rządowa,</w:t>
      </w:r>
    </w:p>
    <w:p w:rsidR="00A22EDC" w:rsidRPr="00435057" w:rsidRDefault="00A22EDC" w:rsidP="002B6D2B">
      <w:pPr>
        <w:tabs>
          <w:tab w:val="left" w:pos="284"/>
          <w:tab w:val="left" w:pos="357"/>
          <w:tab w:val="left" w:pos="397"/>
        </w:tabs>
        <w:ind w:left="568" w:hanging="284"/>
        <w:jc w:val="both"/>
      </w:pPr>
      <w:r w:rsidRPr="00435057">
        <w:t>b)</w:t>
      </w:r>
      <w:r w:rsidRPr="00435057">
        <w:tab/>
        <w:t>media ogólnopolskie i terenowe,</w:t>
      </w:r>
    </w:p>
    <w:p w:rsidR="00A22EDC" w:rsidRPr="00435057" w:rsidRDefault="00A22EDC" w:rsidP="002B6D2B">
      <w:pPr>
        <w:tabs>
          <w:tab w:val="left" w:pos="284"/>
          <w:tab w:val="left" w:pos="357"/>
          <w:tab w:val="left" w:pos="397"/>
        </w:tabs>
        <w:ind w:left="568" w:hanging="284"/>
        <w:jc w:val="both"/>
      </w:pPr>
      <w:r w:rsidRPr="00435057">
        <w:t>c)</w:t>
      </w:r>
      <w:r w:rsidRPr="00435057">
        <w:tab/>
        <w:t>administracja samorządowa – województwo,</w:t>
      </w:r>
    </w:p>
    <w:p w:rsidR="00C40A35" w:rsidRPr="00435057" w:rsidRDefault="00A22EDC" w:rsidP="002B6D2B">
      <w:pPr>
        <w:tabs>
          <w:tab w:val="left" w:pos="284"/>
          <w:tab w:val="left" w:pos="357"/>
          <w:tab w:val="left" w:pos="397"/>
        </w:tabs>
        <w:ind w:left="568" w:hanging="284"/>
        <w:jc w:val="both"/>
      </w:pPr>
      <w:r w:rsidRPr="00435057">
        <w:t>d)</w:t>
      </w:r>
      <w:r w:rsidRPr="00435057">
        <w:tab/>
        <w:t>placówki naukowe/badawcze, uczelnie (nauczyciele akademiccy i studenci).</w:t>
      </w:r>
    </w:p>
    <w:p w:rsidR="00C40A35" w:rsidRPr="00435057" w:rsidRDefault="001F26C9" w:rsidP="002B6D2B">
      <w:pPr>
        <w:tabs>
          <w:tab w:val="left" w:pos="284"/>
          <w:tab w:val="left" w:pos="357"/>
          <w:tab w:val="left" w:pos="397"/>
        </w:tabs>
        <w:spacing w:before="120" w:after="60"/>
        <w:jc w:val="both"/>
        <w:divId w:val="521822049"/>
        <w:rPr>
          <w:b/>
          <w:bCs/>
        </w:rPr>
      </w:pPr>
      <w:r w:rsidRPr="00435057">
        <w:rPr>
          <w:b/>
          <w:bCs/>
        </w:rPr>
        <w:t>6. Zakres podmiotowy</w:t>
      </w:r>
      <w:r w:rsidR="00A22EDC" w:rsidRPr="00435057">
        <w:rPr>
          <w:b/>
          <w:bCs/>
        </w:rPr>
        <w:t>:</w:t>
      </w:r>
    </w:p>
    <w:p w:rsidR="00A22EDC" w:rsidRPr="00435057" w:rsidRDefault="00A22EDC" w:rsidP="002B6D2B">
      <w:pPr>
        <w:tabs>
          <w:tab w:val="left" w:pos="284"/>
          <w:tab w:val="left" w:pos="357"/>
          <w:tab w:val="left" w:pos="397"/>
        </w:tabs>
        <w:jc w:val="both"/>
      </w:pPr>
      <w:r w:rsidRPr="00435057">
        <w:t>Podmioty skupujące produkty rolne lub leśne.</w:t>
      </w:r>
    </w:p>
    <w:p w:rsidR="00C40A35" w:rsidRPr="00435057" w:rsidRDefault="001F26C9" w:rsidP="002B6D2B">
      <w:pPr>
        <w:tabs>
          <w:tab w:val="left" w:pos="284"/>
          <w:tab w:val="left" w:pos="357"/>
          <w:tab w:val="left" w:pos="397"/>
        </w:tabs>
        <w:spacing w:before="120" w:after="60"/>
        <w:jc w:val="both"/>
        <w:divId w:val="907813263"/>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Skup produktów rolnych lub leśnych.</w:t>
      </w:r>
    </w:p>
    <w:p w:rsidR="00C40A35" w:rsidRPr="00435057" w:rsidRDefault="001F26C9" w:rsidP="002B6D2B">
      <w:pPr>
        <w:tabs>
          <w:tab w:val="left" w:pos="284"/>
          <w:tab w:val="left" w:pos="357"/>
          <w:tab w:val="left" w:pos="397"/>
        </w:tabs>
        <w:spacing w:before="120" w:after="60"/>
        <w:jc w:val="both"/>
        <w:divId w:val="1921210201"/>
        <w:rPr>
          <w:b/>
          <w:bCs/>
        </w:rPr>
      </w:pPr>
      <w:r w:rsidRPr="00435057">
        <w:rPr>
          <w:b/>
          <w:bCs/>
        </w:rPr>
        <w:t>8. Źródła danych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 xml:space="preserve">Zestawy danych Głównego Urzędu Statystycznego nr </w:t>
      </w:r>
      <w:hyperlink w:anchor="gr.1">
        <w:r w:rsidRPr="00435057">
          <w:t>1</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R-10M – meldunek o skupie ważniejszych produktów rolnych (</w:t>
      </w:r>
      <w:hyperlink w:anchor="lp.1.130">
        <w:r w:rsidR="00A22EDC" w:rsidRPr="00435057">
          <w:t>lp. 1.130</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R-10Ma – meldunek o skupie niektórych gatunków owoców (</w:t>
      </w:r>
      <w:hyperlink w:anchor="lp.1.131">
        <w:r w:rsidRPr="00435057">
          <w:t>lp. 1.131</w:t>
        </w:r>
      </w:hyperlink>
      <w:r w:rsidRPr="00435057">
        <w:t>),</w:t>
      </w:r>
    </w:p>
    <w:p w:rsidR="00A22EDC" w:rsidRPr="00435057" w:rsidRDefault="00A22EDC" w:rsidP="002B6D2B">
      <w:pPr>
        <w:tabs>
          <w:tab w:val="left" w:pos="284"/>
          <w:tab w:val="left" w:pos="357"/>
          <w:tab w:val="left" w:pos="397"/>
        </w:tabs>
        <w:ind w:left="568" w:hanging="284"/>
        <w:jc w:val="both"/>
      </w:pPr>
      <w:r w:rsidRPr="00435057">
        <w:t>c)</w:t>
      </w:r>
      <w:r w:rsidRPr="00435057">
        <w:tab/>
        <w:t>R-10S – sprawozdanie o skupie produktów rolnych i leśnych (</w:t>
      </w:r>
      <w:hyperlink w:anchor="lp.1.132">
        <w:r w:rsidRPr="00435057">
          <w:t>lp. 1.132</w:t>
        </w:r>
      </w:hyperlink>
      <w:r w:rsidRPr="00435057">
        <w:t>).</w:t>
      </w:r>
    </w:p>
    <w:p w:rsidR="00A22EDC" w:rsidRPr="00435057" w:rsidRDefault="00A22EDC" w:rsidP="002B6D2B">
      <w:pPr>
        <w:tabs>
          <w:tab w:val="left" w:pos="284"/>
          <w:tab w:val="left" w:pos="357"/>
          <w:tab w:val="left" w:pos="397"/>
        </w:tabs>
        <w:ind w:left="284" w:hanging="284"/>
        <w:jc w:val="both"/>
      </w:pPr>
      <w:r w:rsidRPr="00435057">
        <w:t>2)</w:t>
      </w:r>
      <w:r w:rsidRPr="00435057">
        <w:tab/>
        <w:t xml:space="preserve">Zestawy danych z systemów informacyjnych Ministerstwa Rolnictwa i Rozwoju Wsi nr </w:t>
      </w:r>
      <w:hyperlink w:anchor="gr.33">
        <w:r w:rsidRPr="00435057">
          <w:t>33</w:t>
        </w:r>
      </w:hyperlink>
      <w:r w:rsidRPr="00435057">
        <w:t xml:space="preserve"> (opisane w cz. II. Informacje o przekazywanych danych):</w:t>
      </w:r>
    </w:p>
    <w:p w:rsidR="00C40A35"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cech identyfikacyjno-adresowych podmiotów skupujących mleko (</w:t>
      </w:r>
      <w:hyperlink w:anchor="lp.33.2">
        <w:r w:rsidR="00A22EDC" w:rsidRPr="00435057">
          <w:t>lp. 33.2</w:t>
        </w:r>
      </w:hyperlink>
      <w:r w:rsidR="00A22EDC" w:rsidRPr="00435057">
        <w:t>).</w:t>
      </w:r>
    </w:p>
    <w:p w:rsidR="00C40A35" w:rsidRPr="00435057" w:rsidRDefault="001F26C9" w:rsidP="002B6D2B">
      <w:pPr>
        <w:tabs>
          <w:tab w:val="left" w:pos="284"/>
          <w:tab w:val="left" w:pos="357"/>
          <w:tab w:val="left" w:pos="397"/>
        </w:tabs>
        <w:spacing w:before="120" w:after="60"/>
        <w:jc w:val="both"/>
        <w:divId w:val="151217299"/>
        <w:rPr>
          <w:b/>
          <w:bCs/>
        </w:rPr>
      </w:pPr>
      <w:r w:rsidRPr="00435057">
        <w:rPr>
          <w:b/>
          <w:bCs/>
        </w:rPr>
        <w:t>9. Rodzaje wynikowych informacji statystycznych</w:t>
      </w:r>
      <w:r w:rsidR="00A22EDC" w:rsidRPr="00435057">
        <w:rPr>
          <w:b/>
          <w:bCs/>
        </w:rPr>
        <w:t>:</w:t>
      </w:r>
    </w:p>
    <w:p w:rsidR="00C40A35" w:rsidRPr="00435057" w:rsidRDefault="00A22EDC" w:rsidP="002B6D2B">
      <w:pPr>
        <w:tabs>
          <w:tab w:val="left" w:pos="284"/>
          <w:tab w:val="left" w:pos="357"/>
          <w:tab w:val="left" w:pos="397"/>
        </w:tabs>
        <w:ind w:left="284" w:hanging="284"/>
        <w:jc w:val="both"/>
      </w:pPr>
      <w:r w:rsidRPr="00435057">
        <w:t xml:space="preserve">1) </w:t>
      </w:r>
      <w:r w:rsidRPr="00435057">
        <w:tab/>
        <w:t>Ilość i wartość skupionych produktów rolnych i leśnych, w przekrojach: kraj, NUTS 1, województwa.</w:t>
      </w:r>
    </w:p>
    <w:p w:rsidR="00C40A35" w:rsidRPr="00435057" w:rsidRDefault="001F26C9" w:rsidP="002B6D2B">
      <w:pPr>
        <w:tabs>
          <w:tab w:val="left" w:pos="284"/>
          <w:tab w:val="left" w:pos="357"/>
          <w:tab w:val="left" w:pos="397"/>
        </w:tabs>
        <w:spacing w:before="120" w:after="60"/>
        <w:jc w:val="both"/>
        <w:divId w:val="73090332"/>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Publikacje GUS:</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„Rocznik Statystyczny Rolnictwa 2026” (grudzień 2026),</w:t>
      </w:r>
    </w:p>
    <w:p w:rsidR="00A22EDC" w:rsidRPr="00435057" w:rsidRDefault="00A22EDC" w:rsidP="002B6D2B">
      <w:pPr>
        <w:tabs>
          <w:tab w:val="left" w:pos="284"/>
          <w:tab w:val="left" w:pos="357"/>
          <w:tab w:val="left" w:pos="397"/>
        </w:tabs>
        <w:ind w:left="568" w:hanging="284"/>
        <w:jc w:val="both"/>
      </w:pPr>
      <w:r w:rsidRPr="00435057">
        <w:t>b)</w:t>
      </w:r>
      <w:r w:rsidRPr="00435057">
        <w:tab/>
        <w:t>„Biuletyn statystyczny 2025” (luty 2025, marzec 2025, kwiecień 2025, maj 2025, czerwiec 2025, lipiec 2025, sierpień 2025, wrzesień 2025, październik 2025, listopad 2025, grudzień 2025, styczeń 2026),</w:t>
      </w:r>
    </w:p>
    <w:p w:rsidR="00A22EDC" w:rsidRPr="00435057" w:rsidRDefault="00A22EDC" w:rsidP="002B6D2B">
      <w:pPr>
        <w:tabs>
          <w:tab w:val="left" w:pos="284"/>
          <w:tab w:val="left" w:pos="357"/>
          <w:tab w:val="left" w:pos="397"/>
        </w:tabs>
        <w:ind w:left="568" w:hanging="284"/>
        <w:jc w:val="both"/>
      </w:pPr>
      <w:r w:rsidRPr="00435057">
        <w:t>c)</w:t>
      </w:r>
      <w:r w:rsidRPr="00435057">
        <w:tab/>
        <w:t>„Skup i ceny produktów rolnych w 2025 r.” (maj 2026),</w:t>
      </w:r>
    </w:p>
    <w:p w:rsidR="00A22EDC" w:rsidRPr="00435057" w:rsidRDefault="00A22EDC" w:rsidP="002B6D2B">
      <w:pPr>
        <w:tabs>
          <w:tab w:val="left" w:pos="284"/>
          <w:tab w:val="left" w:pos="357"/>
          <w:tab w:val="left" w:pos="397"/>
        </w:tabs>
        <w:ind w:left="568" w:hanging="284"/>
        <w:jc w:val="both"/>
      </w:pPr>
      <w:r w:rsidRPr="00435057">
        <w:t>d)</w:t>
      </w:r>
      <w:r w:rsidRPr="00435057">
        <w:tab/>
        <w:t>„Rocznik Statystyczny Leśnictwa 2026” (grudzień 2026),</w:t>
      </w:r>
    </w:p>
    <w:p w:rsidR="00A22EDC" w:rsidRPr="00435057" w:rsidRDefault="00A22EDC" w:rsidP="002B6D2B">
      <w:pPr>
        <w:tabs>
          <w:tab w:val="left" w:pos="284"/>
          <w:tab w:val="left" w:pos="357"/>
          <w:tab w:val="left" w:pos="397"/>
        </w:tabs>
        <w:ind w:left="568" w:hanging="284"/>
        <w:jc w:val="both"/>
      </w:pPr>
      <w:r w:rsidRPr="00435057">
        <w:t>e)</w:t>
      </w:r>
      <w:r w:rsidRPr="00435057">
        <w:tab/>
        <w:t>„Rolnictwo w 2025 r.” (grudzień 2026).</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Internetowe bazy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Bank Danych Lokalnych – Rolnictwo – Skup ważniejszych produktów rolnych (dane miesięczne) (marzec 2025, kwiecień 2025, maj 2025, czerwiec 2025, lipiec 2025, sierpień 2025, wrzesień 2025, październik 2025, listopad 2025, grudzień 2025, styczeń 2026, luty 2026),</w:t>
      </w:r>
    </w:p>
    <w:p w:rsidR="00A22EDC" w:rsidRPr="00435057" w:rsidRDefault="00A22EDC" w:rsidP="002B6D2B">
      <w:pPr>
        <w:tabs>
          <w:tab w:val="left" w:pos="284"/>
          <w:tab w:val="left" w:pos="357"/>
          <w:tab w:val="left" w:pos="397"/>
        </w:tabs>
        <w:ind w:left="568" w:hanging="284"/>
        <w:jc w:val="both"/>
      </w:pPr>
      <w:r w:rsidRPr="00435057">
        <w:t>b)</w:t>
      </w:r>
      <w:r w:rsidRPr="00435057">
        <w:tab/>
        <w:t>Bank Danych Lokalnych – Rolnictwo – Skup ważniejszych produktów rolnych (dane kwartalne) (maj 2025, sierpień 2025, listopad 2025, luty 2026),</w:t>
      </w:r>
    </w:p>
    <w:p w:rsidR="00A22EDC" w:rsidRPr="00435057" w:rsidRDefault="00A22EDC" w:rsidP="002B6D2B">
      <w:pPr>
        <w:tabs>
          <w:tab w:val="left" w:pos="284"/>
          <w:tab w:val="left" w:pos="357"/>
          <w:tab w:val="left" w:pos="397"/>
        </w:tabs>
        <w:ind w:left="568" w:hanging="284"/>
        <w:jc w:val="both"/>
      </w:pPr>
      <w:r w:rsidRPr="00435057">
        <w:t>c)</w:t>
      </w:r>
      <w:r w:rsidRPr="00435057">
        <w:tab/>
        <w:t>Bank Danych Lokalnych – Rolnictwo – Skup ważniejszych produktów rolnych (październik 2025, czerwiec 2026),</w:t>
      </w:r>
    </w:p>
    <w:p w:rsidR="00A22EDC" w:rsidRPr="00435057" w:rsidRDefault="00A22EDC" w:rsidP="002B6D2B">
      <w:pPr>
        <w:tabs>
          <w:tab w:val="left" w:pos="284"/>
          <w:tab w:val="left" w:pos="357"/>
          <w:tab w:val="left" w:pos="397"/>
        </w:tabs>
        <w:ind w:left="568" w:hanging="284"/>
        <w:jc w:val="both"/>
      </w:pPr>
      <w:r w:rsidRPr="00435057">
        <w:t>d)</w:t>
      </w:r>
      <w:r w:rsidRPr="00435057">
        <w:tab/>
        <w:t>Bank Danych Lokalnych – Rolnictwo – Skup i ceny produktów rolnych (czerwiec 2026),</w:t>
      </w:r>
    </w:p>
    <w:p w:rsidR="00C40A35" w:rsidRPr="00435057" w:rsidRDefault="00A22EDC" w:rsidP="002B6D2B">
      <w:pPr>
        <w:tabs>
          <w:tab w:val="left" w:pos="284"/>
          <w:tab w:val="left" w:pos="357"/>
          <w:tab w:val="left" w:pos="397"/>
        </w:tabs>
        <w:ind w:left="568" w:hanging="284"/>
        <w:jc w:val="both"/>
      </w:pPr>
      <w:r w:rsidRPr="00435057">
        <w:t>e)</w:t>
      </w:r>
      <w:r w:rsidRPr="00435057">
        <w:tab/>
        <w:t>Dziedzinowa Baza Wiedzy – Gospodarka – Rolnictwo – Skup produktów rolnych (czerwiec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tabs>
          <w:tab w:val="left" w:pos="284"/>
          <w:tab w:val="left" w:pos="357"/>
          <w:tab w:val="left" w:pos="397"/>
        </w:tabs>
        <w:spacing w:after="120"/>
        <w:jc w:val="both"/>
        <w:divId w:val="1381710139"/>
        <w:rPr>
          <w:b/>
          <w:bCs/>
          <w:sz w:val="24"/>
          <w:szCs w:val="24"/>
        </w:rPr>
      </w:pPr>
      <w:r w:rsidRPr="00435057">
        <w:rPr>
          <w:b/>
          <w:bCs/>
          <w:sz w:val="24"/>
          <w:szCs w:val="24"/>
        </w:rPr>
        <w:t>1.45 DZIAŁALNOŚĆ ROLNICZA</w:t>
      </w:r>
    </w:p>
    <w:p w:rsidR="00A22EDC" w:rsidRPr="00435057" w:rsidRDefault="001F26C9" w:rsidP="002B6D2B">
      <w:pPr>
        <w:pStyle w:val="Nagwek3"/>
        <w:tabs>
          <w:tab w:val="left" w:pos="357"/>
          <w:tab w:val="left" w:pos="397"/>
        </w:tabs>
        <w:spacing w:before="0"/>
        <w:ind w:left="2835" w:hanging="2835"/>
        <w:jc w:val="both"/>
        <w:rPr>
          <w:bCs w:val="0"/>
          <w:szCs w:val="20"/>
        </w:rPr>
      </w:pPr>
      <w:bookmarkStart w:id="297" w:name="_Toc162519063"/>
      <w:r w:rsidRPr="00435057">
        <w:rPr>
          <w:bCs w:val="0"/>
          <w:szCs w:val="20"/>
        </w:rPr>
        <w:t>1. Symbol badania:</w:t>
      </w:r>
      <w:r w:rsidR="00A22EDC" w:rsidRPr="00435057">
        <w:rPr>
          <w:bCs w:val="0"/>
          <w:szCs w:val="20"/>
        </w:rPr>
        <w:tab/>
      </w:r>
      <w:bookmarkStart w:id="298" w:name="badanie.1.45.13"/>
      <w:bookmarkEnd w:id="298"/>
      <w:r w:rsidR="00A22EDC" w:rsidRPr="00435057">
        <w:rPr>
          <w:bCs w:val="0"/>
          <w:szCs w:val="20"/>
        </w:rPr>
        <w:t>1.45.13 (136)</w:t>
      </w:r>
      <w:bookmarkEnd w:id="297"/>
    </w:p>
    <w:p w:rsidR="00A22ED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A22EDC" w:rsidRPr="00435057">
        <w:rPr>
          <w:b/>
          <w:bCs/>
        </w:rPr>
        <w:tab/>
        <w:t>Środki produkcji w rolnictwie</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rok</w:t>
      </w:r>
    </w:p>
    <w:p w:rsidR="00361E19"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A22EDC" w:rsidP="002B6D2B">
      <w:pPr>
        <w:tabs>
          <w:tab w:val="left" w:pos="284"/>
          <w:tab w:val="left" w:pos="357"/>
          <w:tab w:val="left" w:pos="397"/>
          <w:tab w:val="left" w:pos="2834"/>
        </w:tabs>
        <w:ind w:left="2835"/>
        <w:jc w:val="both"/>
        <w:rPr>
          <w:b/>
          <w:bCs/>
        </w:rPr>
      </w:pPr>
      <w:r w:rsidRPr="00435057">
        <w:rPr>
          <w:b/>
          <w:bCs/>
        </w:rPr>
        <w:t>Minister właściwy do spraw rolnictwa</w:t>
      </w:r>
    </w:p>
    <w:p w:rsidR="00C40A35" w:rsidRPr="00435057" w:rsidRDefault="001F26C9" w:rsidP="002B6D2B">
      <w:pPr>
        <w:tabs>
          <w:tab w:val="left" w:pos="284"/>
          <w:tab w:val="left" w:pos="357"/>
          <w:tab w:val="left" w:pos="397"/>
        </w:tabs>
        <w:spacing w:before="120" w:after="60"/>
        <w:jc w:val="both"/>
        <w:divId w:val="325666760"/>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dostarczenie informacji niezbędnej do określenia poziomu dostaw nawozów, pasz i sprzedaży środków ochrony roślin.</w:t>
      </w:r>
    </w:p>
    <w:p w:rsidR="00A22EDC" w:rsidRPr="00435057" w:rsidRDefault="00A22EDC" w:rsidP="002B6D2B">
      <w:pPr>
        <w:tabs>
          <w:tab w:val="left" w:pos="284"/>
          <w:tab w:val="left" w:pos="357"/>
          <w:tab w:val="left" w:pos="397"/>
        </w:tabs>
        <w:ind w:left="284" w:hanging="284"/>
        <w:jc w:val="both"/>
      </w:pPr>
      <w:r w:rsidRPr="00435057">
        <w:t>2)</w:t>
      </w:r>
      <w:r w:rsidRPr="00435057">
        <w:tab/>
        <w:t>Akty prawa międzynarodowego, z których wynika obowiązek realizacji badania:</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rozporządzenie Parlamentu Europejskiego i Rady (UE) 2022/2379 z dnia 23 listopada 2022 r. w sprawie statystyk dotyczących nakładów i produkcji w rolnictwie, zmiany rozporządzenia Komisji (WE) nr 617/2008 oraz uchylenia rozporządzeń Parlamentu Europejskiego i Rady (WE) nr 1165/2008, (WE) nr 543/2009 i (WE) nr 1185/2009 oraz dyrektywy Rady 96/16/WE (Dz. Urz. UE L 315 z 7.12.2022, str. 1-29),</w:t>
      </w:r>
    </w:p>
    <w:p w:rsidR="00A22EDC" w:rsidRPr="00435057" w:rsidRDefault="00A22EDC" w:rsidP="002B6D2B">
      <w:pPr>
        <w:tabs>
          <w:tab w:val="left" w:pos="284"/>
          <w:tab w:val="left" w:pos="357"/>
          <w:tab w:val="left" w:pos="397"/>
        </w:tabs>
        <w:ind w:left="568" w:hanging="284"/>
        <w:jc w:val="both"/>
      </w:pPr>
      <w:r w:rsidRPr="00435057">
        <w:t>b)</w:t>
      </w:r>
      <w:r w:rsidRPr="00435057">
        <w:tab/>
        <w:t>rozporządzenie wykonawcze Komisji (UE) 2023/1537 z dnia 25 lipca 2023 r. ustanawiające zasady stosowania rozporządzenia Parlamentu Europejskiego i Rady (UE) 2022/2379 w odniesieniu do statystyk dotyczących stosowania środków ochrony roślin, które to statystyki mają być przekazane za rok referencyjny 2026 w systemie przejściowym 2025–2027, oraz w odniesieniu do statystyk dotyczących środków ochrony roślin wprowadzanych do obrotu (Dz. Urz. UE L 187 z 26.07.2023, str. 26),</w:t>
      </w:r>
    </w:p>
    <w:p w:rsidR="00A22EDC" w:rsidRPr="00435057" w:rsidRDefault="00A22EDC" w:rsidP="002B6D2B">
      <w:pPr>
        <w:tabs>
          <w:tab w:val="left" w:pos="284"/>
          <w:tab w:val="left" w:pos="357"/>
          <w:tab w:val="left" w:pos="397"/>
        </w:tabs>
        <w:ind w:left="568" w:hanging="284"/>
        <w:jc w:val="both"/>
      </w:pPr>
      <w:r w:rsidRPr="00435057">
        <w:t>c)</w:t>
      </w:r>
      <w:r w:rsidRPr="00435057">
        <w:tab/>
        <w:t>rozporządzenie Parlamentu Europejskiego i Rady (WE) nr 1107/2009 z dnia 21 października 2009 r. dotyczące wprowadzania do obrotu środków ochrony roślin i uchylające dyrektywy Rady 79/117/EWG i 91/414/EWG (Dz. Urz. UE L 309 z 24.11.2009, str. 1, z późn. zm.),</w:t>
      </w:r>
    </w:p>
    <w:p w:rsidR="00A22EDC" w:rsidRPr="00435057" w:rsidRDefault="00A22EDC" w:rsidP="002B6D2B">
      <w:pPr>
        <w:tabs>
          <w:tab w:val="left" w:pos="284"/>
          <w:tab w:val="left" w:pos="357"/>
          <w:tab w:val="left" w:pos="397"/>
        </w:tabs>
        <w:ind w:left="568" w:hanging="284"/>
        <w:jc w:val="both"/>
      </w:pPr>
      <w:r w:rsidRPr="00435057">
        <w:t>d)</w:t>
      </w:r>
      <w:r w:rsidRPr="00435057">
        <w:tab/>
        <w:t>rozporządzenie wykonawcze Komisji (UE) nr 540/2011 z dnia 25 maja 2011 r. w sprawie wykonania rozporządzenia Parlamentu Europejskiego i Rady (WE) nr 1107/2009 w odniesieniu do wykazu zatwierdzonych substancji czynnych (Dz. Urz. UE L 153 z 11.06.2011, str. 1, z późn. zm.),</w:t>
      </w:r>
    </w:p>
    <w:p w:rsidR="00A22EDC" w:rsidRPr="00435057" w:rsidRDefault="00A22EDC" w:rsidP="002B6D2B">
      <w:pPr>
        <w:tabs>
          <w:tab w:val="left" w:pos="284"/>
          <w:tab w:val="left" w:pos="357"/>
          <w:tab w:val="left" w:pos="397"/>
        </w:tabs>
        <w:ind w:left="568" w:hanging="284"/>
        <w:jc w:val="both"/>
      </w:pPr>
      <w:r w:rsidRPr="00435057">
        <w:t>e)</w:t>
      </w:r>
      <w:r w:rsidRPr="00435057">
        <w:tab/>
        <w:t>dyrektywa Parlamentu Europejskiego i Rady 2009/128/WE z dnia 21 października 2009 r. ustanawiająca ramy wspólnotowego działania na rzecz zrównoważonego stosowania pestycydów (Dz. Urz. UE L 309 z 24.11.2009, str. 71, z późn. zm.).</w:t>
      </w:r>
    </w:p>
    <w:p w:rsidR="00A22EDC" w:rsidRPr="00435057" w:rsidRDefault="00A22EDC" w:rsidP="002B6D2B">
      <w:pPr>
        <w:tabs>
          <w:tab w:val="left" w:pos="284"/>
          <w:tab w:val="left" w:pos="357"/>
          <w:tab w:val="left" w:pos="397"/>
        </w:tabs>
        <w:ind w:left="284" w:hanging="284"/>
        <w:jc w:val="both"/>
      </w:pPr>
      <w:r w:rsidRPr="00435057">
        <w:t>3)</w:t>
      </w:r>
      <w:r w:rsidRPr="00435057">
        <w:tab/>
        <w:t>Użytkownicy, których potrzeby uwzględnia badanie: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administracja rządowa,</w:t>
      </w:r>
    </w:p>
    <w:p w:rsidR="00A22EDC" w:rsidRPr="00435057" w:rsidRDefault="00A22EDC" w:rsidP="002B6D2B">
      <w:pPr>
        <w:tabs>
          <w:tab w:val="left" w:pos="284"/>
          <w:tab w:val="left" w:pos="357"/>
          <w:tab w:val="left" w:pos="397"/>
        </w:tabs>
        <w:ind w:left="568" w:hanging="284"/>
        <w:jc w:val="both"/>
      </w:pPr>
      <w:r w:rsidRPr="00435057">
        <w:t>b)</w:t>
      </w:r>
      <w:r w:rsidRPr="00435057">
        <w:tab/>
        <w:t>Eurostat i inne zagraniczne instytucje statystyczne,</w:t>
      </w:r>
    </w:p>
    <w:p w:rsidR="00A22EDC" w:rsidRPr="00435057" w:rsidRDefault="00A22EDC" w:rsidP="002B6D2B">
      <w:pPr>
        <w:tabs>
          <w:tab w:val="left" w:pos="284"/>
          <w:tab w:val="left" w:pos="357"/>
          <w:tab w:val="left" w:pos="397"/>
        </w:tabs>
        <w:ind w:left="568" w:hanging="284"/>
        <w:jc w:val="both"/>
      </w:pPr>
      <w:r w:rsidRPr="00435057">
        <w:t>c)</w:t>
      </w:r>
      <w:r w:rsidRPr="00435057">
        <w:tab/>
        <w:t>placówki naukowe/badawcze, uczelnie (nauczyciele akademiccy i studenci),</w:t>
      </w:r>
    </w:p>
    <w:p w:rsidR="00C40A35" w:rsidRPr="00435057" w:rsidRDefault="00A22EDC" w:rsidP="002B6D2B">
      <w:pPr>
        <w:tabs>
          <w:tab w:val="left" w:pos="284"/>
          <w:tab w:val="left" w:pos="357"/>
          <w:tab w:val="left" w:pos="397"/>
        </w:tabs>
        <w:ind w:left="568" w:hanging="284"/>
        <w:jc w:val="both"/>
      </w:pPr>
      <w:r w:rsidRPr="00435057">
        <w:t>d)</w:t>
      </w:r>
      <w:r w:rsidRPr="00435057">
        <w:tab/>
        <w:t>inny użytkownik.</w:t>
      </w:r>
    </w:p>
    <w:p w:rsidR="00C40A35" w:rsidRPr="00435057" w:rsidRDefault="001F26C9" w:rsidP="002B6D2B">
      <w:pPr>
        <w:tabs>
          <w:tab w:val="left" w:pos="284"/>
          <w:tab w:val="left" w:pos="357"/>
          <w:tab w:val="left" w:pos="397"/>
        </w:tabs>
        <w:spacing w:before="120" w:after="60"/>
        <w:jc w:val="both"/>
        <w:divId w:val="1795753664"/>
        <w:rPr>
          <w:b/>
          <w:bCs/>
        </w:rPr>
      </w:pPr>
      <w:r w:rsidRPr="00435057">
        <w:rPr>
          <w:b/>
          <w:bCs/>
        </w:rPr>
        <w:t>6. Zakres podmiotowy</w:t>
      </w:r>
      <w:r w:rsidR="00A22EDC" w:rsidRPr="00435057">
        <w:rPr>
          <w:b/>
          <w:bCs/>
        </w:rPr>
        <w:t>:</w:t>
      </w:r>
    </w:p>
    <w:p w:rsidR="00361E19" w:rsidRPr="00435057" w:rsidRDefault="00A22EDC" w:rsidP="002B6D2B">
      <w:pPr>
        <w:tabs>
          <w:tab w:val="left" w:pos="284"/>
          <w:tab w:val="left" w:pos="357"/>
          <w:tab w:val="left" w:pos="397"/>
        </w:tabs>
        <w:jc w:val="both"/>
      </w:pPr>
      <w:r w:rsidRPr="00435057">
        <w:t>Producenci i importerzy: środków ochrony roślin, nawozów wapniowych i wapniowo-magnezowych, nawozów mineralnych, pasz dla zwierząt, maszyn rolniczych.</w:t>
      </w:r>
    </w:p>
    <w:p w:rsidR="00A22EDC" w:rsidRPr="00435057" w:rsidRDefault="00A22EDC" w:rsidP="002B6D2B">
      <w:pPr>
        <w:tabs>
          <w:tab w:val="left" w:pos="284"/>
          <w:tab w:val="left" w:pos="357"/>
          <w:tab w:val="left" w:pos="397"/>
        </w:tabs>
        <w:jc w:val="both"/>
      </w:pPr>
      <w:r w:rsidRPr="00435057">
        <w:t>Gospodarstwa rolne osób fizycznych, gospodarstwa rolne osób prawnych i jednostek organizacyjnych niemających osobowości prawnej.</w:t>
      </w:r>
    </w:p>
    <w:p w:rsidR="00C40A35" w:rsidRPr="00435057" w:rsidRDefault="001F26C9" w:rsidP="002B6D2B">
      <w:pPr>
        <w:tabs>
          <w:tab w:val="left" w:pos="284"/>
          <w:tab w:val="left" w:pos="357"/>
          <w:tab w:val="left" w:pos="397"/>
        </w:tabs>
        <w:spacing w:before="120" w:after="60"/>
        <w:jc w:val="both"/>
        <w:divId w:val="1789394990"/>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Nawozy mineralne i wapniowe. Środki ochrony roślin. Pasze. Poziom zużycia środków ochrony roślin (w przeliczeniu na substancje czynne) oraz powierzchnia objęta zabiegami ochrony roślin w wybranych uprawach. Dane zagregowane zgodnie ze Zharmonizowaną Klasyfikacją Substancji Czynnych. Produkcja wyrobów przemysłowych (dane roczne). Produkcja wybranych wyrobów przemysłowych (dane miesięczne). Zapasy wyrobów gotowych u producenta.</w:t>
      </w:r>
    </w:p>
    <w:p w:rsidR="00C40A35" w:rsidRPr="00435057" w:rsidRDefault="001F26C9" w:rsidP="002B6D2B">
      <w:pPr>
        <w:tabs>
          <w:tab w:val="left" w:pos="284"/>
          <w:tab w:val="left" w:pos="357"/>
          <w:tab w:val="left" w:pos="397"/>
        </w:tabs>
        <w:spacing w:before="120" w:after="60"/>
        <w:jc w:val="both"/>
        <w:divId w:val="1701709286"/>
        <w:rPr>
          <w:b/>
          <w:bCs/>
        </w:rPr>
      </w:pPr>
      <w:r w:rsidRPr="00435057">
        <w:rPr>
          <w:b/>
          <w:bCs/>
        </w:rPr>
        <w:t>8. Źródła danych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 xml:space="preserve">Zestawy danych Głównego Urzędu Statystycznego nr </w:t>
      </w:r>
      <w:hyperlink w:anchor="gr.1">
        <w:r w:rsidRPr="00435057">
          <w:t>1</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G-04 – sprawozdanie o obrocie środkami ochrony roślin (</w:t>
      </w:r>
      <w:hyperlink w:anchor="lp.1.64">
        <w:r w:rsidR="00A22EDC" w:rsidRPr="00435057">
          <w:t>lp. 1.64</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H-02n – sprawozdanie o dostawach nawozów dla rolnictwa przez jednostki produkcyjne oraz importerów (</w:t>
      </w:r>
      <w:hyperlink w:anchor="lp.1.74">
        <w:r w:rsidRPr="00435057">
          <w:t>lp. 1.74</w:t>
        </w:r>
      </w:hyperlink>
      <w:r w:rsidRPr="00435057">
        <w:t>),</w:t>
      </w:r>
    </w:p>
    <w:p w:rsidR="00A22EDC" w:rsidRPr="00435057" w:rsidRDefault="00A22EDC" w:rsidP="002B6D2B">
      <w:pPr>
        <w:tabs>
          <w:tab w:val="left" w:pos="284"/>
          <w:tab w:val="left" w:pos="357"/>
          <w:tab w:val="left" w:pos="397"/>
        </w:tabs>
        <w:ind w:left="568" w:hanging="284"/>
        <w:jc w:val="both"/>
      </w:pPr>
      <w:r w:rsidRPr="00435057">
        <w:t>c)</w:t>
      </w:r>
      <w:r w:rsidRPr="00435057">
        <w:tab/>
        <w:t>H-02p – sprawozdanie o dostawach pasz dla zwierząt przez jednostki produkcyjne oraz importerów (</w:t>
      </w:r>
      <w:hyperlink w:anchor="lp.1.75">
        <w:r w:rsidRPr="00435057">
          <w:t>lp. 1.75</w:t>
        </w:r>
      </w:hyperlink>
      <w:r w:rsidRPr="00435057">
        <w:t>).</w:t>
      </w:r>
    </w:p>
    <w:p w:rsidR="00A22EDC" w:rsidRPr="00435057" w:rsidRDefault="00A22EDC" w:rsidP="002B6D2B">
      <w:pPr>
        <w:tabs>
          <w:tab w:val="left" w:pos="284"/>
          <w:tab w:val="left" w:pos="357"/>
          <w:tab w:val="left" w:pos="397"/>
        </w:tabs>
        <w:ind w:left="284" w:hanging="284"/>
        <w:jc w:val="both"/>
      </w:pPr>
      <w:r w:rsidRPr="00435057">
        <w:t>2)</w:t>
      </w:r>
      <w:r w:rsidRPr="00435057">
        <w:tab/>
        <w:t>Wyniki innych badań:</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1.45.15 Ochrona roślin,</w:t>
      </w:r>
    </w:p>
    <w:p w:rsidR="00A22EDC" w:rsidRPr="00435057" w:rsidRDefault="00A22EDC" w:rsidP="002B6D2B">
      <w:pPr>
        <w:tabs>
          <w:tab w:val="left" w:pos="284"/>
          <w:tab w:val="left" w:pos="357"/>
          <w:tab w:val="left" w:pos="397"/>
        </w:tabs>
        <w:ind w:left="568" w:hanging="284"/>
        <w:jc w:val="both"/>
      </w:pPr>
      <w:r w:rsidRPr="00435057">
        <w:t>b)</w:t>
      </w:r>
      <w:r w:rsidRPr="00435057">
        <w:tab/>
        <w:t>1.46.04 Produkcja wyrobów przemysłowych,</w:t>
      </w:r>
    </w:p>
    <w:p w:rsidR="00C40A35" w:rsidRPr="00435057" w:rsidRDefault="00A22EDC" w:rsidP="002B6D2B">
      <w:pPr>
        <w:tabs>
          <w:tab w:val="left" w:pos="284"/>
          <w:tab w:val="left" w:pos="357"/>
          <w:tab w:val="left" w:pos="397"/>
        </w:tabs>
        <w:ind w:left="568" w:hanging="284"/>
        <w:jc w:val="both"/>
      </w:pPr>
      <w:r w:rsidRPr="00435057">
        <w:t>c)</w:t>
      </w:r>
      <w:r w:rsidRPr="00435057">
        <w:tab/>
        <w:t>1.51.07 Realizacja przywozu i wywozu towarów w wyrażeniu ilościowo-wartościowym z krajami UE.</w:t>
      </w:r>
    </w:p>
    <w:p w:rsidR="00C40A35" w:rsidRPr="00435057" w:rsidRDefault="001F26C9" w:rsidP="002B6D2B">
      <w:pPr>
        <w:tabs>
          <w:tab w:val="left" w:pos="284"/>
          <w:tab w:val="left" w:pos="357"/>
          <w:tab w:val="left" w:pos="397"/>
        </w:tabs>
        <w:spacing w:before="120" w:after="60"/>
        <w:jc w:val="both"/>
        <w:divId w:val="1679387306"/>
        <w:rPr>
          <w:b/>
          <w:bCs/>
        </w:rPr>
      </w:pPr>
      <w:r w:rsidRPr="00435057">
        <w:rPr>
          <w:b/>
          <w:bCs/>
        </w:rPr>
        <w:t>9. Rodzaje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Sprzedaż środków ochrony roślin w podziale na główne grupy, kategorie produktów i klasy chemiczne w masie towarowej i w substancji czynnej, w przekrojach: kraj.</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Dostawy nawozów mineralnych, wapniowych, pasz dla zwierząt gospodarskich w jednostkach naturalnych i wartościowo, w przekrojach: kraj.</w:t>
      </w:r>
    </w:p>
    <w:p w:rsidR="00C40A35" w:rsidRPr="00435057" w:rsidRDefault="00A22EDC" w:rsidP="002B6D2B">
      <w:pPr>
        <w:tabs>
          <w:tab w:val="left" w:pos="284"/>
          <w:tab w:val="left" w:pos="357"/>
          <w:tab w:val="left" w:pos="397"/>
        </w:tabs>
        <w:ind w:left="284" w:hanging="284"/>
        <w:jc w:val="both"/>
      </w:pPr>
      <w:r w:rsidRPr="00435057">
        <w:t xml:space="preserve">3) </w:t>
      </w:r>
      <w:r w:rsidRPr="00435057">
        <w:tab/>
        <w:t>Zestawienie produkcji, importu i eksportu wybranych maszyn i urządzeń dla rolnictwa, w przekrojach: kraj.</w:t>
      </w:r>
    </w:p>
    <w:p w:rsidR="00C40A35" w:rsidRPr="00435057" w:rsidRDefault="001F26C9" w:rsidP="002B6D2B">
      <w:pPr>
        <w:tabs>
          <w:tab w:val="left" w:pos="284"/>
          <w:tab w:val="left" w:pos="357"/>
          <w:tab w:val="left" w:pos="397"/>
        </w:tabs>
        <w:spacing w:before="120" w:after="60"/>
        <w:jc w:val="both"/>
        <w:divId w:val="649134727"/>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Publikacje GUS:</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„Rocznik Statystyczny Rolnictwa 2026” (grudzień 2026),</w:t>
      </w:r>
    </w:p>
    <w:p w:rsidR="00A22EDC" w:rsidRPr="00435057" w:rsidRDefault="00A22EDC" w:rsidP="002B6D2B">
      <w:pPr>
        <w:tabs>
          <w:tab w:val="left" w:pos="284"/>
          <w:tab w:val="left" w:pos="357"/>
          <w:tab w:val="left" w:pos="397"/>
        </w:tabs>
        <w:ind w:left="568" w:hanging="284"/>
        <w:jc w:val="both"/>
      </w:pPr>
      <w:r w:rsidRPr="00435057">
        <w:t>b)</w:t>
      </w:r>
      <w:r w:rsidRPr="00435057">
        <w:tab/>
        <w:t>„Rolnictwo w 2025 r.” (grudzień 2026).</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Internetowe bazy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Dziedzinowa Baza Wiedzy – Gospodarka – Rolnictwo – Środki produkcji w rolnictwie – Pasze (czerwiec 2026),</w:t>
      </w:r>
    </w:p>
    <w:p w:rsidR="00A22EDC" w:rsidRPr="00435057" w:rsidRDefault="00A22EDC" w:rsidP="002B6D2B">
      <w:pPr>
        <w:tabs>
          <w:tab w:val="left" w:pos="284"/>
          <w:tab w:val="left" w:pos="357"/>
          <w:tab w:val="left" w:pos="397"/>
        </w:tabs>
        <w:ind w:left="568" w:hanging="284"/>
        <w:jc w:val="both"/>
      </w:pPr>
      <w:r w:rsidRPr="00435057">
        <w:t>b)</w:t>
      </w:r>
      <w:r w:rsidRPr="00435057">
        <w:tab/>
        <w:t>Dziedzinowa Baza Wiedzy – Gospodarka – Rolnictwo – Środki produkcji w rolnictwie – Nawozy (czerwiec 2026),</w:t>
      </w:r>
    </w:p>
    <w:p w:rsidR="00C40A35" w:rsidRPr="00435057" w:rsidRDefault="00A22EDC" w:rsidP="002B6D2B">
      <w:pPr>
        <w:tabs>
          <w:tab w:val="left" w:pos="284"/>
          <w:tab w:val="left" w:pos="357"/>
          <w:tab w:val="left" w:pos="397"/>
        </w:tabs>
        <w:ind w:left="568" w:hanging="284"/>
        <w:jc w:val="both"/>
      </w:pPr>
      <w:r w:rsidRPr="00435057">
        <w:t>c)</w:t>
      </w:r>
      <w:r w:rsidRPr="00435057">
        <w:tab/>
        <w:t>Dziedzinowa Baza Wiedzy – Gospodarka – Rolnictwo – Środki produkcji w rolnictwie – Środki ochrony roślin (grudzień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tabs>
          <w:tab w:val="left" w:pos="284"/>
          <w:tab w:val="left" w:pos="357"/>
          <w:tab w:val="left" w:pos="397"/>
        </w:tabs>
        <w:spacing w:after="120"/>
        <w:jc w:val="both"/>
        <w:divId w:val="14623560"/>
        <w:rPr>
          <w:b/>
          <w:bCs/>
          <w:sz w:val="24"/>
          <w:szCs w:val="24"/>
        </w:rPr>
      </w:pPr>
      <w:r w:rsidRPr="00435057">
        <w:rPr>
          <w:b/>
          <w:bCs/>
          <w:sz w:val="24"/>
          <w:szCs w:val="24"/>
        </w:rPr>
        <w:t>1.45 DZIAŁALNOŚĆ ROLNICZA</w:t>
      </w:r>
    </w:p>
    <w:p w:rsidR="00A22EDC" w:rsidRPr="00435057" w:rsidRDefault="001F26C9" w:rsidP="002B6D2B">
      <w:pPr>
        <w:pStyle w:val="Nagwek3"/>
        <w:tabs>
          <w:tab w:val="left" w:pos="357"/>
          <w:tab w:val="left" w:pos="397"/>
        </w:tabs>
        <w:spacing w:before="0"/>
        <w:ind w:left="2835" w:hanging="2835"/>
        <w:jc w:val="both"/>
        <w:rPr>
          <w:bCs w:val="0"/>
          <w:szCs w:val="20"/>
        </w:rPr>
      </w:pPr>
      <w:bookmarkStart w:id="299" w:name="_Toc162519064"/>
      <w:r w:rsidRPr="00435057">
        <w:rPr>
          <w:bCs w:val="0"/>
          <w:szCs w:val="20"/>
        </w:rPr>
        <w:t>1. Symbol badania:</w:t>
      </w:r>
      <w:r w:rsidR="00A22EDC" w:rsidRPr="00435057">
        <w:rPr>
          <w:bCs w:val="0"/>
          <w:szCs w:val="20"/>
        </w:rPr>
        <w:tab/>
      </w:r>
      <w:bookmarkStart w:id="300" w:name="badanie.1.45.15"/>
      <w:bookmarkEnd w:id="300"/>
      <w:r w:rsidR="00A22EDC" w:rsidRPr="00435057">
        <w:rPr>
          <w:bCs w:val="0"/>
          <w:szCs w:val="20"/>
        </w:rPr>
        <w:t>1.45.15 (137)</w:t>
      </w:r>
      <w:bookmarkEnd w:id="299"/>
    </w:p>
    <w:p w:rsidR="00A22ED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A22EDC" w:rsidRPr="00435057">
        <w:rPr>
          <w:b/>
          <w:bCs/>
        </w:rPr>
        <w:tab/>
        <w:t>Ochrona roślin</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rok</w:t>
      </w:r>
    </w:p>
    <w:p w:rsidR="00361E19"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A22EDC" w:rsidP="002B6D2B">
      <w:pPr>
        <w:tabs>
          <w:tab w:val="left" w:pos="284"/>
          <w:tab w:val="left" w:pos="357"/>
          <w:tab w:val="left" w:pos="397"/>
          <w:tab w:val="left" w:pos="2834"/>
        </w:tabs>
        <w:ind w:left="2835"/>
        <w:jc w:val="both"/>
        <w:rPr>
          <w:b/>
          <w:bCs/>
        </w:rPr>
      </w:pPr>
      <w:r w:rsidRPr="00435057">
        <w:rPr>
          <w:b/>
          <w:bCs/>
        </w:rPr>
        <w:t>Minister właściwy do spraw rolnictwa</w:t>
      </w:r>
    </w:p>
    <w:p w:rsidR="00C40A35" w:rsidRPr="00435057" w:rsidRDefault="001F26C9" w:rsidP="002B6D2B">
      <w:pPr>
        <w:tabs>
          <w:tab w:val="left" w:pos="284"/>
          <w:tab w:val="left" w:pos="357"/>
          <w:tab w:val="left" w:pos="397"/>
        </w:tabs>
        <w:spacing w:before="120" w:after="60"/>
        <w:jc w:val="both"/>
        <w:divId w:val="474564126"/>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dostarczenie informacji niezbędnych do monitorowania zużycia środków ochrony roślin.</w:t>
      </w:r>
    </w:p>
    <w:p w:rsidR="00A22EDC" w:rsidRPr="00435057" w:rsidRDefault="00A22EDC" w:rsidP="002B6D2B">
      <w:pPr>
        <w:tabs>
          <w:tab w:val="left" w:pos="284"/>
          <w:tab w:val="left" w:pos="357"/>
          <w:tab w:val="left" w:pos="397"/>
        </w:tabs>
        <w:ind w:left="284" w:hanging="284"/>
        <w:jc w:val="both"/>
      </w:pPr>
      <w:r w:rsidRPr="00435057">
        <w:t>2)</w:t>
      </w:r>
      <w:r w:rsidRPr="00435057">
        <w:tab/>
        <w:t>Akty prawa międzynarodowego, z których wynika obowiązek realizacji badania:</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rozporządzenie Parlamentu Europejskiego i Rady (UE) 2022/2379 z dnia 23 listopada 2022 r. w sprawie statystyk dotyczących nakładów i produkcji w rolnictwie, zmiany rozporządzenia Komisji (WE) nr 617/2008 oraz uchylenia rozporządzeń Parlamentu Europejskiego i Rady (WE) nr 1165/2008, (WE) nr 543/2009 i (WE) nr 1185/2009 oraz dyrektywy Rady 96/16/WE,</w:t>
      </w:r>
    </w:p>
    <w:p w:rsidR="00A22EDC" w:rsidRPr="00435057" w:rsidRDefault="00A22EDC" w:rsidP="002B6D2B">
      <w:pPr>
        <w:tabs>
          <w:tab w:val="left" w:pos="284"/>
          <w:tab w:val="left" w:pos="357"/>
          <w:tab w:val="left" w:pos="397"/>
        </w:tabs>
        <w:ind w:left="568" w:hanging="284"/>
        <w:jc w:val="both"/>
      </w:pPr>
      <w:r w:rsidRPr="00435057">
        <w:t>b)</w:t>
      </w:r>
      <w:r w:rsidRPr="00435057">
        <w:tab/>
        <w:t>rozporządzenie wykonawcze Komisji (UE) 2023/1537 z dnia 25 lipca 2023 r. ustanawiające zasady stosowania rozporządzenia Parlamentu Europejskiego i Rady (UE) 2022/2379 w odniesieniu do statystyk dotyczących stosowania środków ochrony roślin, które to statystyki mają być przekazane za rok referencyjny 2026 w systemie przejściowym 2025–2027, oraz w odniesieniu do statystyk dotyczących środków ochrony roślin wprowadzanych do obrotu,</w:t>
      </w:r>
    </w:p>
    <w:p w:rsidR="00A22EDC" w:rsidRPr="00435057" w:rsidRDefault="00A22EDC" w:rsidP="002B6D2B">
      <w:pPr>
        <w:tabs>
          <w:tab w:val="left" w:pos="284"/>
          <w:tab w:val="left" w:pos="357"/>
          <w:tab w:val="left" w:pos="397"/>
        </w:tabs>
        <w:ind w:left="568" w:hanging="284"/>
        <w:jc w:val="both"/>
      </w:pPr>
      <w:r w:rsidRPr="00435057">
        <w:t>c)</w:t>
      </w:r>
      <w:r w:rsidRPr="00435057">
        <w:tab/>
        <w:t>rozporządzenie Parlamentu Europejskiego i Rady (WE) nr 1107/2009 z dnia 21 października 2009 r. dotyczące wprowadzania do obrotu środków ochrony roślin i uchylające dyrektywy Rady 79/117/EWG i 91/414/EWG,</w:t>
      </w:r>
    </w:p>
    <w:p w:rsidR="00A22EDC" w:rsidRPr="00435057" w:rsidRDefault="00A22EDC" w:rsidP="002B6D2B">
      <w:pPr>
        <w:tabs>
          <w:tab w:val="left" w:pos="284"/>
          <w:tab w:val="left" w:pos="357"/>
          <w:tab w:val="left" w:pos="397"/>
        </w:tabs>
        <w:ind w:left="568" w:hanging="284"/>
        <w:jc w:val="both"/>
      </w:pPr>
      <w:r w:rsidRPr="00435057">
        <w:t>d)</w:t>
      </w:r>
      <w:r w:rsidRPr="00435057">
        <w:tab/>
        <w:t>rozporządzenie wykonawcze Komisji (UE) nr 540/2011 z dnia 25 maja 2011 r. w sprawie wykonania rozporządzenia Parlamentu Europejskiego i Rady (WE) nr 1107/2009 w odniesieniu do wykazu zatwierdzonych substancji czynnych,</w:t>
      </w:r>
    </w:p>
    <w:p w:rsidR="00A22EDC" w:rsidRPr="00435057" w:rsidRDefault="00A22EDC" w:rsidP="002B6D2B">
      <w:pPr>
        <w:tabs>
          <w:tab w:val="left" w:pos="284"/>
          <w:tab w:val="left" w:pos="357"/>
          <w:tab w:val="left" w:pos="397"/>
        </w:tabs>
        <w:ind w:left="568" w:hanging="284"/>
        <w:jc w:val="both"/>
      </w:pPr>
      <w:r w:rsidRPr="00435057">
        <w:t>e)</w:t>
      </w:r>
      <w:r w:rsidRPr="00435057">
        <w:tab/>
        <w:t>dyrektywa Parlamentu Europejskiego i Rady 2009/128/WE z dnia 21 października 2009 r. ustanawiająca ramy wspólnotowego działania na rzecz zrównoważonego stosowania pestycydów.</w:t>
      </w:r>
    </w:p>
    <w:p w:rsidR="00A22EDC" w:rsidRPr="00435057" w:rsidRDefault="00A22EDC" w:rsidP="002B6D2B">
      <w:pPr>
        <w:tabs>
          <w:tab w:val="left" w:pos="284"/>
          <w:tab w:val="left" w:pos="357"/>
          <w:tab w:val="left" w:pos="397"/>
        </w:tabs>
        <w:ind w:left="284" w:hanging="284"/>
        <w:jc w:val="both"/>
      </w:pPr>
      <w:r w:rsidRPr="00435057">
        <w:t>3)</w:t>
      </w:r>
      <w:r w:rsidRPr="00435057">
        <w:tab/>
        <w:t>Użytkownicy, których potrzeby uwzględnia badanie: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administracja rządowa,</w:t>
      </w:r>
    </w:p>
    <w:p w:rsidR="00A22EDC" w:rsidRPr="00435057" w:rsidRDefault="00A22EDC" w:rsidP="002B6D2B">
      <w:pPr>
        <w:tabs>
          <w:tab w:val="left" w:pos="284"/>
          <w:tab w:val="left" w:pos="357"/>
          <w:tab w:val="left" w:pos="397"/>
        </w:tabs>
        <w:ind w:left="568" w:hanging="284"/>
        <w:jc w:val="both"/>
      </w:pPr>
      <w:r w:rsidRPr="00435057">
        <w:t>b)</w:t>
      </w:r>
      <w:r w:rsidRPr="00435057">
        <w:tab/>
        <w:t>Eurostat i inne zagraniczne instytucje statystyczne,</w:t>
      </w:r>
    </w:p>
    <w:p w:rsidR="00C40A35" w:rsidRPr="00435057" w:rsidRDefault="00A22EDC" w:rsidP="002B6D2B">
      <w:pPr>
        <w:tabs>
          <w:tab w:val="left" w:pos="284"/>
          <w:tab w:val="left" w:pos="357"/>
          <w:tab w:val="left" w:pos="397"/>
        </w:tabs>
        <w:ind w:left="568" w:hanging="284"/>
        <w:jc w:val="both"/>
      </w:pPr>
      <w:r w:rsidRPr="00435057">
        <w:t>c)</w:t>
      </w:r>
      <w:r w:rsidRPr="00435057">
        <w:tab/>
        <w:t>placówki naukowe/badawcze, uczelnie (nauczyciele akademiccy i studenci).</w:t>
      </w:r>
    </w:p>
    <w:p w:rsidR="00C40A35" w:rsidRPr="00435057" w:rsidRDefault="001F26C9" w:rsidP="002B6D2B">
      <w:pPr>
        <w:tabs>
          <w:tab w:val="left" w:pos="284"/>
          <w:tab w:val="left" w:pos="357"/>
          <w:tab w:val="left" w:pos="397"/>
        </w:tabs>
        <w:spacing w:before="120" w:after="60"/>
        <w:jc w:val="both"/>
        <w:divId w:val="190531649"/>
        <w:rPr>
          <w:b/>
          <w:bCs/>
        </w:rPr>
      </w:pPr>
      <w:r w:rsidRPr="00435057">
        <w:rPr>
          <w:b/>
          <w:bCs/>
        </w:rPr>
        <w:t>6. Zakres podmiotowy</w:t>
      </w:r>
      <w:r w:rsidR="00A22EDC" w:rsidRPr="00435057">
        <w:rPr>
          <w:b/>
          <w:bCs/>
        </w:rPr>
        <w:t>:</w:t>
      </w:r>
    </w:p>
    <w:p w:rsidR="00A22EDC" w:rsidRPr="00435057" w:rsidRDefault="00A22EDC" w:rsidP="002B6D2B">
      <w:pPr>
        <w:tabs>
          <w:tab w:val="left" w:pos="284"/>
          <w:tab w:val="left" w:pos="357"/>
          <w:tab w:val="left" w:pos="397"/>
        </w:tabs>
        <w:jc w:val="both"/>
      </w:pPr>
      <w:r w:rsidRPr="00435057">
        <w:t>Gospodarstwa rolne osób fizycznych, gospodarstwa rolne osób prawnych i jednostek organizacyjnych niemających osobowości prawnej.</w:t>
      </w:r>
    </w:p>
    <w:p w:rsidR="00C40A35" w:rsidRPr="00435057" w:rsidRDefault="001F26C9" w:rsidP="002B6D2B">
      <w:pPr>
        <w:tabs>
          <w:tab w:val="left" w:pos="284"/>
          <w:tab w:val="left" w:pos="357"/>
          <w:tab w:val="left" w:pos="397"/>
        </w:tabs>
        <w:spacing w:before="120" w:after="60"/>
        <w:jc w:val="both"/>
        <w:divId w:val="240337444"/>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Środki ochrony roślin. Użytkowanie gruntów w gospodarstwie rolnym.</w:t>
      </w:r>
    </w:p>
    <w:p w:rsidR="00C40A35" w:rsidRPr="00435057" w:rsidRDefault="001F26C9" w:rsidP="002B6D2B">
      <w:pPr>
        <w:tabs>
          <w:tab w:val="left" w:pos="284"/>
          <w:tab w:val="left" w:pos="357"/>
          <w:tab w:val="left" w:pos="397"/>
        </w:tabs>
        <w:spacing w:before="120" w:after="60"/>
        <w:jc w:val="both"/>
        <w:divId w:val="1775636545"/>
        <w:rPr>
          <w:b/>
          <w:bCs/>
        </w:rPr>
      </w:pPr>
      <w:r w:rsidRPr="00435057">
        <w:rPr>
          <w:b/>
          <w:bCs/>
        </w:rPr>
        <w:t>8. Źródła danych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 xml:space="preserve">Zestawy danych Ministerstwa Rolnictwa i Rozwoju Wsi nr </w:t>
      </w:r>
      <w:hyperlink w:anchor="gr.10">
        <w:r w:rsidRPr="00435057">
          <w:t>10</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RRW-1 – sprawozdanie z badania zużycia środków ochrony roślin (</w:t>
      </w:r>
      <w:hyperlink w:anchor="lp.10.1">
        <w:r w:rsidR="00A22EDC" w:rsidRPr="00435057">
          <w:t>lp. 10.1</w:t>
        </w:r>
      </w:hyperlink>
      <w:r w:rsidR="00A22EDC" w:rsidRPr="00435057">
        <w:t>),</w:t>
      </w:r>
    </w:p>
    <w:p w:rsidR="00C40A35" w:rsidRPr="00435057" w:rsidRDefault="00A22EDC" w:rsidP="002B6D2B">
      <w:pPr>
        <w:tabs>
          <w:tab w:val="left" w:pos="284"/>
          <w:tab w:val="left" w:pos="357"/>
          <w:tab w:val="left" w:pos="397"/>
        </w:tabs>
        <w:ind w:left="568" w:hanging="284"/>
        <w:jc w:val="both"/>
      </w:pPr>
      <w:r w:rsidRPr="00435057">
        <w:t>b)</w:t>
      </w:r>
      <w:r w:rsidRPr="00435057">
        <w:tab/>
        <w:t>ZŚOR – ankieta o zużyciu środków ochrony roślin (</w:t>
      </w:r>
      <w:hyperlink w:anchor="lp.10.21">
        <w:r w:rsidRPr="00435057">
          <w:t>lp. 10.21</w:t>
        </w:r>
      </w:hyperlink>
      <w:r w:rsidRPr="00435057">
        <w:t>).</w:t>
      </w:r>
    </w:p>
    <w:p w:rsidR="00C40A35" w:rsidRPr="00435057" w:rsidRDefault="001F26C9" w:rsidP="002B6D2B">
      <w:pPr>
        <w:tabs>
          <w:tab w:val="left" w:pos="284"/>
          <w:tab w:val="left" w:pos="357"/>
          <w:tab w:val="left" w:pos="397"/>
        </w:tabs>
        <w:spacing w:before="120" w:after="60"/>
        <w:jc w:val="both"/>
        <w:divId w:val="636644000"/>
        <w:rPr>
          <w:b/>
          <w:bCs/>
        </w:rPr>
      </w:pPr>
      <w:r w:rsidRPr="00435057">
        <w:rPr>
          <w:b/>
          <w:bCs/>
        </w:rPr>
        <w:t>9. Rodzaje wynikowych informacji statystycznych</w:t>
      </w:r>
      <w:r w:rsidR="00A22EDC" w:rsidRPr="00435057">
        <w:rPr>
          <w:b/>
          <w:bCs/>
        </w:rPr>
        <w:t>:</w:t>
      </w:r>
    </w:p>
    <w:p w:rsidR="00C40A35" w:rsidRPr="00435057" w:rsidRDefault="00A22EDC" w:rsidP="002B6D2B">
      <w:pPr>
        <w:tabs>
          <w:tab w:val="left" w:pos="284"/>
          <w:tab w:val="left" w:pos="357"/>
          <w:tab w:val="left" w:pos="397"/>
        </w:tabs>
        <w:ind w:left="284" w:hanging="284"/>
        <w:jc w:val="both"/>
      </w:pPr>
      <w:r w:rsidRPr="00435057">
        <w:t xml:space="preserve">1) </w:t>
      </w:r>
      <w:r w:rsidRPr="00435057">
        <w:tab/>
        <w:t>Poziom zużycia środków ochrony roślin (w przeliczeniu na substancje czynne) oraz powierzchnia objęta zabiegami ochrony roślin w wybranych uprawach. Dane zagregowane zgodnie ze Zharmonizowaną Klasyfikacją Substancji Czynnych, w przekrojach: kraj.</w:t>
      </w:r>
    </w:p>
    <w:p w:rsidR="00C40A35" w:rsidRPr="00435057" w:rsidRDefault="001F26C9" w:rsidP="002B6D2B">
      <w:pPr>
        <w:tabs>
          <w:tab w:val="left" w:pos="284"/>
          <w:tab w:val="left" w:pos="357"/>
          <w:tab w:val="left" w:pos="397"/>
        </w:tabs>
        <w:spacing w:before="120" w:after="60"/>
        <w:jc w:val="both"/>
        <w:divId w:val="682325088"/>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Publikacje GUS:</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„Rocznik Statystyczny Rolnictwa 2026” (grudzień 2026),</w:t>
      </w:r>
    </w:p>
    <w:p w:rsidR="00A22EDC" w:rsidRPr="00435057" w:rsidRDefault="00A22EDC" w:rsidP="002B6D2B">
      <w:pPr>
        <w:tabs>
          <w:tab w:val="left" w:pos="284"/>
          <w:tab w:val="left" w:pos="357"/>
          <w:tab w:val="left" w:pos="397"/>
        </w:tabs>
        <w:ind w:left="568" w:hanging="284"/>
        <w:jc w:val="both"/>
      </w:pPr>
      <w:r w:rsidRPr="00435057">
        <w:t>b)</w:t>
      </w:r>
      <w:r w:rsidRPr="00435057">
        <w:tab/>
        <w:t>„Rolnictwo w 2025 r.” (grudzień 2026).</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Internetowe bazy danych:</w:t>
      </w:r>
    </w:p>
    <w:p w:rsidR="00C40A35" w:rsidRPr="00435057" w:rsidRDefault="00460BB9" w:rsidP="002B6D2B">
      <w:pPr>
        <w:tabs>
          <w:tab w:val="left" w:pos="284"/>
          <w:tab w:val="left" w:pos="357"/>
          <w:tab w:val="left" w:pos="397"/>
        </w:tabs>
        <w:ind w:left="568" w:hanging="284"/>
        <w:jc w:val="both"/>
      </w:pPr>
      <w:r w:rsidRPr="00435057">
        <w:t>a)</w:t>
      </w:r>
      <w:r w:rsidRPr="00435057">
        <w:tab/>
      </w:r>
      <w:r w:rsidR="00A22EDC" w:rsidRPr="00435057">
        <w:t>Dziedzinowa Baza Wiedzy – Gospodarka – Rolnictwo – Środki produkcji w rolnictwie – Środki ochrony roślin (grudzień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tabs>
          <w:tab w:val="left" w:pos="284"/>
          <w:tab w:val="left" w:pos="357"/>
          <w:tab w:val="left" w:pos="397"/>
        </w:tabs>
        <w:spacing w:after="120"/>
        <w:jc w:val="both"/>
        <w:divId w:val="1143304198"/>
        <w:rPr>
          <w:b/>
          <w:bCs/>
          <w:sz w:val="24"/>
          <w:szCs w:val="24"/>
        </w:rPr>
      </w:pPr>
      <w:r w:rsidRPr="00435057">
        <w:rPr>
          <w:b/>
          <w:bCs/>
          <w:sz w:val="24"/>
          <w:szCs w:val="24"/>
        </w:rPr>
        <w:t>1.45 DZIAŁALNOŚĆ ROLNICZA</w:t>
      </w:r>
    </w:p>
    <w:p w:rsidR="00A22EDC" w:rsidRPr="00435057" w:rsidRDefault="001F26C9" w:rsidP="002B6D2B">
      <w:pPr>
        <w:pStyle w:val="Nagwek3"/>
        <w:tabs>
          <w:tab w:val="left" w:pos="357"/>
          <w:tab w:val="left" w:pos="397"/>
        </w:tabs>
        <w:spacing w:before="0"/>
        <w:ind w:left="2835" w:hanging="2835"/>
        <w:jc w:val="both"/>
        <w:rPr>
          <w:bCs w:val="0"/>
          <w:szCs w:val="20"/>
        </w:rPr>
      </w:pPr>
      <w:bookmarkStart w:id="301" w:name="_Toc162519065"/>
      <w:r w:rsidRPr="00435057">
        <w:rPr>
          <w:bCs w:val="0"/>
          <w:szCs w:val="20"/>
        </w:rPr>
        <w:t>1. Symbol badania:</w:t>
      </w:r>
      <w:r w:rsidR="00A22EDC" w:rsidRPr="00435057">
        <w:rPr>
          <w:bCs w:val="0"/>
          <w:szCs w:val="20"/>
        </w:rPr>
        <w:tab/>
      </w:r>
      <w:bookmarkStart w:id="302" w:name="badanie.1.45.18"/>
      <w:bookmarkEnd w:id="302"/>
      <w:r w:rsidR="00A22EDC" w:rsidRPr="00435057">
        <w:rPr>
          <w:bCs w:val="0"/>
          <w:szCs w:val="20"/>
        </w:rPr>
        <w:t>1.45.18 (138)</w:t>
      </w:r>
      <w:bookmarkEnd w:id="301"/>
    </w:p>
    <w:p w:rsidR="00A22ED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A22EDC" w:rsidRPr="00435057">
        <w:rPr>
          <w:b/>
          <w:bCs/>
        </w:rPr>
        <w:tab/>
        <w:t>Syntetyczne mierniki produkcji rolniczej</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rok</w:t>
      </w:r>
    </w:p>
    <w:p w:rsidR="00C40A35"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938803651"/>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dostarczenie informacji dotyczącej zbiorczego rachunku produkcji roślinnej i zwierzęcej niezbędnego do oceny wynikowej rolnictwa w aspekcie zmian skali intensywności i fizycznych rozmiarów produkcji, jej zmian strukturalnych, produktywności i efektywności czynników produkcji rolniczej.</w:t>
      </w:r>
    </w:p>
    <w:p w:rsidR="00A22EDC" w:rsidRPr="00435057" w:rsidRDefault="00A22EDC" w:rsidP="002B6D2B">
      <w:pPr>
        <w:tabs>
          <w:tab w:val="left" w:pos="284"/>
          <w:tab w:val="left" w:pos="357"/>
          <w:tab w:val="left" w:pos="397"/>
        </w:tabs>
        <w:ind w:left="284" w:hanging="284"/>
        <w:jc w:val="both"/>
      </w:pPr>
      <w:r w:rsidRPr="00435057">
        <w:t>2)</w:t>
      </w:r>
      <w:r w:rsidRPr="00435057">
        <w:tab/>
        <w:t>Użytkownicy, których potrzeby uwzględnia badanie:</w:t>
      </w:r>
    </w:p>
    <w:p w:rsidR="00C40A35" w:rsidRPr="00435057" w:rsidRDefault="00460BB9" w:rsidP="002B6D2B">
      <w:pPr>
        <w:tabs>
          <w:tab w:val="left" w:pos="284"/>
          <w:tab w:val="left" w:pos="357"/>
          <w:tab w:val="left" w:pos="397"/>
        </w:tabs>
        <w:ind w:left="568" w:hanging="284"/>
        <w:jc w:val="both"/>
      </w:pPr>
      <w:r w:rsidRPr="00435057">
        <w:t>a)</w:t>
      </w:r>
      <w:r w:rsidRPr="00435057">
        <w:tab/>
      </w:r>
      <w:r w:rsidR="00A22EDC" w:rsidRPr="00435057">
        <w:t>administracja rządowa.</w:t>
      </w:r>
    </w:p>
    <w:p w:rsidR="00C40A35" w:rsidRPr="00435057" w:rsidRDefault="001F26C9" w:rsidP="002B6D2B">
      <w:pPr>
        <w:tabs>
          <w:tab w:val="left" w:pos="284"/>
          <w:tab w:val="left" w:pos="357"/>
          <w:tab w:val="left" w:pos="397"/>
        </w:tabs>
        <w:spacing w:before="120" w:after="60"/>
        <w:jc w:val="both"/>
        <w:divId w:val="467944197"/>
        <w:rPr>
          <w:b/>
          <w:bCs/>
        </w:rPr>
      </w:pPr>
      <w:r w:rsidRPr="00435057">
        <w:rPr>
          <w:b/>
          <w:bCs/>
        </w:rPr>
        <w:t>6. Zakres podmiotowy</w:t>
      </w:r>
      <w:r w:rsidR="00A22EDC" w:rsidRPr="00435057">
        <w:rPr>
          <w:b/>
          <w:bCs/>
        </w:rPr>
        <w:t>:</w:t>
      </w:r>
    </w:p>
    <w:p w:rsidR="00A22EDC" w:rsidRPr="00435057" w:rsidRDefault="00A22EDC" w:rsidP="002B6D2B">
      <w:pPr>
        <w:tabs>
          <w:tab w:val="left" w:pos="284"/>
          <w:tab w:val="left" w:pos="357"/>
          <w:tab w:val="left" w:pos="397"/>
        </w:tabs>
        <w:jc w:val="both"/>
      </w:pPr>
      <w:r w:rsidRPr="00435057">
        <w:t>Podmioty gospodarki narodowej wytwarzające produkcję roślinną i zwierzęcą, niezależnie od sekcji PKD, do której są zaklasyfikowane.</w:t>
      </w:r>
    </w:p>
    <w:p w:rsidR="00C40A35" w:rsidRPr="00435057" w:rsidRDefault="001F26C9" w:rsidP="002B6D2B">
      <w:pPr>
        <w:tabs>
          <w:tab w:val="left" w:pos="284"/>
          <w:tab w:val="left" w:pos="357"/>
          <w:tab w:val="left" w:pos="397"/>
        </w:tabs>
        <w:spacing w:before="120" w:after="60"/>
        <w:jc w:val="both"/>
        <w:divId w:val="587428302"/>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Szacunek wstępny – obejmuje produkcję zbóż, roślin strączkowych jadalnych, oleistych, siana łąkowego, ocenę stanu upraw kukurydzy na zielonkę, ziemniaków i buraków cukrowych (w stopniach kwalifikacyjnych). Szacunek metodą pomiarów biometrycznych w wylosowanych gospodarstwach indywidualnych (plantacje pszenicy ozimej i żyta) w powiązaniu z ocenami terenowych i centralnych ekspertów rolnych oraz na podstawie wyników sprawozdawczości z gospodarstw osób prawnych i jednostek organizacyjnych nie mających osobowości prawnej. Wskaźniki cen detalicznych środków produkcji rolniczej. Szacunek wstępny – obejmuje produkcję warzyw gruntowych i wiosenną ocenę produkcji warzyw spod osłon oraz owoców z drzew i owoców jagodowych – na podstawie wyników ocen ogrodniczych ekspertów terenowych i centralnych. Powierzchnia zasiewów upraw rolnych, pastewnych oraz warzyw gruntowych i truskawek. Szacunek wynikowy (badanie na etapie ocen wynikowych) – obejmuje produkcję ziarna i słomy zbóż, roślin oleistych, w tym rzepaku jarego i ozimego, buraków cukrowych, roślin włóknistych i innych roślin przemysłowych, ziemniaków, roślin strączkowych pastewnych, upraw pastewnych na gruntach ornych i</w:t>
      </w:r>
      <w:r w:rsidR="00C237CC" w:rsidRPr="00435057">
        <w:t xml:space="preserve"> </w:t>
      </w:r>
      <w:r w:rsidRPr="00435057">
        <w:t>trwałych użytków zielonych (na paszę, nasiona, nawozy zielone), pasz dodatkowych (poplonów i wsiewek, liści roślin okopowych, słomy roślin strączkowych, plew roślin motylkowych, wysłodków buraczanych). Szacunek przedwstępny (badanie na etapie prognoz i przewidywań metodą ekspertyz prowadzonych przez ekspertów terenowych GUS) – obejmuje produkcję ziemniaków wczesnych i zbóż podstawowych. Powierzchnia, plony i zbiory upraw rolnych. Średnie poziomy cen detalicznych wybranych reprezentantów i usług. Zharmonizowane wskaźniki cen konsumpcyjnych bez zmian w zakresie podatków pośrednich (HICP-CT). Zharmonizowane wskaźniki cen konsumpcyjnych (HICP). Wskaźniki cen towarów i usług konsumpcyjnych (CPI). Średnie poziomy cen detalicznych wybranych reprezentantów towarów i usług konsumpcyjnych (około 1500). Użytkowanie gruntów, grupy użytków, grupy upraw, formy własności. Pogłowie zwierząt gospodarskich (poza świniami), produkcja zwierzęca (żywca, mięsa, mleka, jaj, wełny, miodu), urodzenia i padnięcia bydła. Ilość i wartość skupionych produktów rolnych i leśnych. Szacunek przedwynikowy</w:t>
      </w:r>
      <w:r w:rsidR="00C237CC" w:rsidRPr="00435057">
        <w:t xml:space="preserve"> </w:t>
      </w:r>
      <w:r w:rsidRPr="00435057">
        <w:t>– obejmuje produkcję zbóż, roślin strączkowych jadalnych, oleistych, ziemniaków, buraków cukrowych, kukurydzy na zielonkę. Oceny terenowych i centralnych ekspertów rolnych.</w:t>
      </w:r>
    </w:p>
    <w:p w:rsidR="00C40A35" w:rsidRPr="00435057" w:rsidRDefault="001F26C9" w:rsidP="002B6D2B">
      <w:pPr>
        <w:tabs>
          <w:tab w:val="left" w:pos="284"/>
          <w:tab w:val="left" w:pos="357"/>
          <w:tab w:val="left" w:pos="397"/>
        </w:tabs>
        <w:spacing w:before="120" w:after="60"/>
        <w:jc w:val="both"/>
        <w:divId w:val="156460834"/>
        <w:rPr>
          <w:b/>
          <w:bCs/>
        </w:rPr>
      </w:pPr>
      <w:r w:rsidRPr="00435057">
        <w:rPr>
          <w:b/>
          <w:bCs/>
        </w:rPr>
        <w:t>8. Źródła danych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Wyniki innych badań:</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1.25.01 Budżety gospodarstw domowych,</w:t>
      </w:r>
    </w:p>
    <w:p w:rsidR="00A22EDC" w:rsidRPr="00435057" w:rsidRDefault="00A22EDC" w:rsidP="002B6D2B">
      <w:pPr>
        <w:tabs>
          <w:tab w:val="left" w:pos="284"/>
          <w:tab w:val="left" w:pos="357"/>
          <w:tab w:val="left" w:pos="397"/>
        </w:tabs>
        <w:ind w:left="568" w:hanging="284"/>
        <w:jc w:val="both"/>
      </w:pPr>
      <w:r w:rsidRPr="00435057">
        <w:t>b)</w:t>
      </w:r>
      <w:r w:rsidRPr="00435057">
        <w:tab/>
        <w:t>1.45.03 Użytkowanie gruntów,</w:t>
      </w:r>
    </w:p>
    <w:p w:rsidR="00A22EDC" w:rsidRPr="00435057" w:rsidRDefault="00A22EDC" w:rsidP="002B6D2B">
      <w:pPr>
        <w:tabs>
          <w:tab w:val="left" w:pos="284"/>
          <w:tab w:val="left" w:pos="357"/>
          <w:tab w:val="left" w:pos="397"/>
        </w:tabs>
        <w:ind w:left="568" w:hanging="284"/>
        <w:jc w:val="both"/>
      </w:pPr>
      <w:r w:rsidRPr="00435057">
        <w:t>c)</w:t>
      </w:r>
      <w:r w:rsidRPr="00435057">
        <w:tab/>
        <w:t>1.45.05 Powierzchnia zasiewów,</w:t>
      </w:r>
    </w:p>
    <w:p w:rsidR="00A22EDC" w:rsidRPr="00435057" w:rsidRDefault="00A22EDC" w:rsidP="002B6D2B">
      <w:pPr>
        <w:tabs>
          <w:tab w:val="left" w:pos="284"/>
          <w:tab w:val="left" w:pos="357"/>
          <w:tab w:val="left" w:pos="397"/>
        </w:tabs>
        <w:ind w:left="568" w:hanging="284"/>
        <w:jc w:val="both"/>
      </w:pPr>
      <w:r w:rsidRPr="00435057">
        <w:t>d)</w:t>
      </w:r>
      <w:r w:rsidRPr="00435057">
        <w:tab/>
        <w:t>1.45.07 Produkcja ważniejszych upraw rolnych,</w:t>
      </w:r>
    </w:p>
    <w:p w:rsidR="00A22EDC" w:rsidRPr="00435057" w:rsidRDefault="00A22EDC" w:rsidP="002B6D2B">
      <w:pPr>
        <w:tabs>
          <w:tab w:val="left" w:pos="284"/>
          <w:tab w:val="left" w:pos="357"/>
          <w:tab w:val="left" w:pos="397"/>
        </w:tabs>
        <w:ind w:left="568" w:hanging="284"/>
        <w:jc w:val="both"/>
      </w:pPr>
      <w:r w:rsidRPr="00435057">
        <w:t>e)</w:t>
      </w:r>
      <w:r w:rsidRPr="00435057">
        <w:tab/>
        <w:t>1.45.08 Produkcja ważniejszych upraw ogrodniczych,</w:t>
      </w:r>
    </w:p>
    <w:p w:rsidR="00A22EDC" w:rsidRPr="00435057" w:rsidRDefault="00A22EDC" w:rsidP="002B6D2B">
      <w:pPr>
        <w:tabs>
          <w:tab w:val="left" w:pos="284"/>
          <w:tab w:val="left" w:pos="357"/>
          <w:tab w:val="left" w:pos="397"/>
        </w:tabs>
        <w:ind w:left="568" w:hanging="284"/>
        <w:jc w:val="both"/>
      </w:pPr>
      <w:r w:rsidRPr="00435057">
        <w:t>f)</w:t>
      </w:r>
      <w:r w:rsidRPr="00435057">
        <w:tab/>
        <w:t>1.45.09 Pogłowie i produkcja bydła oraz innych gatunków zwierząt gospodarskich (bez świń),</w:t>
      </w:r>
    </w:p>
    <w:p w:rsidR="00A22EDC" w:rsidRPr="00435057" w:rsidRDefault="00A22EDC" w:rsidP="002B6D2B">
      <w:pPr>
        <w:tabs>
          <w:tab w:val="left" w:pos="284"/>
          <w:tab w:val="left" w:pos="357"/>
          <w:tab w:val="left" w:pos="397"/>
        </w:tabs>
        <w:ind w:left="568" w:hanging="284"/>
        <w:jc w:val="both"/>
      </w:pPr>
      <w:r w:rsidRPr="00435057">
        <w:t>g)</w:t>
      </w:r>
      <w:r w:rsidRPr="00435057">
        <w:tab/>
        <w:t>1.45.10 Pogłowie i produkcja świń,</w:t>
      </w:r>
    </w:p>
    <w:p w:rsidR="00A22EDC" w:rsidRPr="00435057" w:rsidRDefault="00A22EDC" w:rsidP="002B6D2B">
      <w:pPr>
        <w:tabs>
          <w:tab w:val="left" w:pos="284"/>
          <w:tab w:val="left" w:pos="357"/>
          <w:tab w:val="left" w:pos="397"/>
        </w:tabs>
        <w:ind w:left="568" w:hanging="284"/>
        <w:jc w:val="both"/>
      </w:pPr>
      <w:r w:rsidRPr="00435057">
        <w:t>h)</w:t>
      </w:r>
      <w:r w:rsidRPr="00435057">
        <w:tab/>
        <w:t>1.45.12 Skup ważniejszych produktów rolnych i leśnych,</w:t>
      </w:r>
    </w:p>
    <w:p w:rsidR="00A22EDC" w:rsidRPr="00435057" w:rsidRDefault="00A22EDC" w:rsidP="002B6D2B">
      <w:pPr>
        <w:tabs>
          <w:tab w:val="left" w:pos="284"/>
          <w:tab w:val="left" w:pos="357"/>
          <w:tab w:val="left" w:pos="397"/>
        </w:tabs>
        <w:ind w:left="568" w:hanging="284"/>
        <w:jc w:val="both"/>
      </w:pPr>
      <w:r w:rsidRPr="00435057">
        <w:t>i)</w:t>
      </w:r>
      <w:r w:rsidRPr="00435057">
        <w:tab/>
        <w:t>1.61.01 Bieżące wyniki finansowe i nakłady na środki trwałe przedsiębiorstw oraz aktywa i pasywa finansowe,</w:t>
      </w:r>
    </w:p>
    <w:p w:rsidR="00A22EDC" w:rsidRPr="00435057" w:rsidRDefault="00A22EDC" w:rsidP="002B6D2B">
      <w:pPr>
        <w:tabs>
          <w:tab w:val="left" w:pos="284"/>
          <w:tab w:val="left" w:pos="357"/>
          <w:tab w:val="left" w:pos="397"/>
        </w:tabs>
        <w:ind w:left="568" w:hanging="284"/>
        <w:jc w:val="both"/>
      </w:pPr>
      <w:r w:rsidRPr="00435057">
        <w:t>j)</w:t>
      </w:r>
      <w:r w:rsidRPr="00435057">
        <w:tab/>
        <w:t>1.61.05 Roczne badanie działalności gospodarczej przedsiębiorstw,</w:t>
      </w:r>
    </w:p>
    <w:p w:rsidR="00A22EDC" w:rsidRPr="00435057" w:rsidRDefault="00A22EDC" w:rsidP="002B6D2B">
      <w:pPr>
        <w:tabs>
          <w:tab w:val="left" w:pos="284"/>
          <w:tab w:val="left" w:pos="357"/>
          <w:tab w:val="left" w:pos="397"/>
        </w:tabs>
        <w:ind w:left="568" w:hanging="284"/>
        <w:jc w:val="both"/>
      </w:pPr>
      <w:r w:rsidRPr="00435057">
        <w:t>k)</w:t>
      </w:r>
      <w:r w:rsidRPr="00435057">
        <w:tab/>
        <w:t>1.64.01 Ceny w rolnictwie,</w:t>
      </w:r>
    </w:p>
    <w:p w:rsidR="00A22EDC" w:rsidRPr="00435057" w:rsidRDefault="00A22EDC" w:rsidP="002B6D2B">
      <w:pPr>
        <w:tabs>
          <w:tab w:val="left" w:pos="284"/>
          <w:tab w:val="left" w:pos="357"/>
          <w:tab w:val="left" w:pos="397"/>
        </w:tabs>
        <w:ind w:left="568" w:hanging="284"/>
        <w:jc w:val="both"/>
      </w:pPr>
      <w:r w:rsidRPr="00435057">
        <w:t>l)</w:t>
      </w:r>
      <w:r w:rsidRPr="00435057">
        <w:tab/>
        <w:t>1.64.07 Badanie cen towarów i usług konsumpcyjnych,</w:t>
      </w:r>
    </w:p>
    <w:p w:rsidR="00A22EDC" w:rsidRPr="00435057" w:rsidRDefault="00A22EDC" w:rsidP="002B6D2B">
      <w:pPr>
        <w:tabs>
          <w:tab w:val="left" w:pos="284"/>
          <w:tab w:val="left" w:pos="357"/>
          <w:tab w:val="left" w:pos="397"/>
        </w:tabs>
        <w:ind w:left="568" w:hanging="284"/>
        <w:jc w:val="both"/>
      </w:pPr>
      <w:r w:rsidRPr="00435057">
        <w:t>m)</w:t>
      </w:r>
      <w:r w:rsidRPr="00435057">
        <w:tab/>
        <w:t>1.64.08 Badanie cen detalicznych środków produkcji rolniczej.</w:t>
      </w:r>
    </w:p>
    <w:p w:rsidR="00C40A35" w:rsidRPr="00435057" w:rsidRDefault="00A22EDC" w:rsidP="002B6D2B">
      <w:pPr>
        <w:tabs>
          <w:tab w:val="left" w:pos="284"/>
          <w:tab w:val="left" w:pos="357"/>
          <w:tab w:val="left" w:pos="397"/>
        </w:tabs>
        <w:ind w:left="284" w:hanging="284"/>
        <w:jc w:val="both"/>
      </w:pPr>
      <w:r w:rsidRPr="00435057">
        <w:t>2)</w:t>
      </w:r>
      <w:r w:rsidRPr="00435057">
        <w:tab/>
        <w:t>Inne źródła danych:</w:t>
      </w:r>
      <w:r w:rsidR="00E64650" w:rsidRPr="00435057">
        <w:t xml:space="preserve"> </w:t>
      </w:r>
      <w:r w:rsidRPr="00435057">
        <w:t>Publikacje Instytutu Ekonomiki Rolnictwa i Gospodarki Żywnościowej – Państwowego Instytutu Badawczego w zakresie: FADN (system zbierania i wykorzystywania danych rachunkowych z gospodarstw rolnych), raportów rynkowych dotyczących poszczególnych rynków. Informacje Ministerstwa Rolnictwa i Rozwoju Wsi oraz Agencji Restrukturyzacji i Modernizacji Rolnictwa w zakresie płatności bezpośrednich dla rolnictwa.</w:t>
      </w:r>
    </w:p>
    <w:p w:rsidR="00C40A35" w:rsidRPr="00435057" w:rsidRDefault="001F26C9" w:rsidP="002B6D2B">
      <w:pPr>
        <w:tabs>
          <w:tab w:val="left" w:pos="284"/>
          <w:tab w:val="left" w:pos="357"/>
          <w:tab w:val="left" w:pos="397"/>
        </w:tabs>
        <w:spacing w:before="120" w:after="60"/>
        <w:jc w:val="both"/>
        <w:divId w:val="388043300"/>
        <w:rPr>
          <w:b/>
          <w:bCs/>
        </w:rPr>
      </w:pPr>
      <w:r w:rsidRPr="00435057">
        <w:rPr>
          <w:b/>
          <w:bCs/>
        </w:rPr>
        <w:t>9. Rodzaje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Wskaźniki dynamiki rolniczej produkcji globalnej, końcowej i towarowej w cenach stałych (ogółem, w tym gospodarstwa indywidualne), w przekrojach: kraj, NUTS 2.</w:t>
      </w:r>
    </w:p>
    <w:p w:rsidR="00C40A35" w:rsidRPr="00435057" w:rsidRDefault="00A22EDC" w:rsidP="002B6D2B">
      <w:pPr>
        <w:tabs>
          <w:tab w:val="left" w:pos="284"/>
          <w:tab w:val="left" w:pos="357"/>
          <w:tab w:val="left" w:pos="397"/>
        </w:tabs>
        <w:ind w:left="284" w:hanging="284"/>
        <w:jc w:val="both"/>
      </w:pPr>
      <w:r w:rsidRPr="00435057">
        <w:t xml:space="preserve">2) </w:t>
      </w:r>
      <w:r w:rsidRPr="00435057">
        <w:tab/>
        <w:t>Globalna, końcowa i towarowa produkcja rolnicza, zużycie pośrednie, wartość dodana brutto (ogółem, w tym gospodarstwa indywidualne), na 1 ha użytków rolnych, wskaźniki dynamiki przy różnych podstawach czasowych, struktura przedmiotowa produkcji rolniczej, wskaźniki wartości, wolumenu i cen, w przekrojach: kraj.</w:t>
      </w:r>
    </w:p>
    <w:p w:rsidR="00C40A35" w:rsidRPr="00435057" w:rsidRDefault="001F26C9" w:rsidP="002B6D2B">
      <w:pPr>
        <w:tabs>
          <w:tab w:val="left" w:pos="284"/>
          <w:tab w:val="left" w:pos="357"/>
          <w:tab w:val="left" w:pos="397"/>
        </w:tabs>
        <w:spacing w:before="120" w:after="60"/>
        <w:jc w:val="both"/>
        <w:divId w:val="103619350"/>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Komunikaty i obwieszczenia:</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„Komunikat Prezesa GUS w sprawie wskaźnika cen towarowej produkcji rolniczej w 2025 r.” (maj 2026).</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Publikacje GUS:</w:t>
      </w:r>
    </w:p>
    <w:p w:rsidR="00C40A35" w:rsidRPr="00435057" w:rsidRDefault="00460BB9" w:rsidP="002B6D2B">
      <w:pPr>
        <w:tabs>
          <w:tab w:val="left" w:pos="284"/>
          <w:tab w:val="left" w:pos="357"/>
          <w:tab w:val="left" w:pos="397"/>
        </w:tabs>
        <w:ind w:left="568" w:hanging="284"/>
        <w:jc w:val="both"/>
      </w:pPr>
      <w:r w:rsidRPr="00435057">
        <w:t>a)</w:t>
      </w:r>
      <w:r w:rsidRPr="00435057">
        <w:tab/>
      </w:r>
      <w:r w:rsidR="00A22EDC" w:rsidRPr="00435057">
        <w:t>„Rocznik Statystyczny Rolnictwa 2026” (grudzień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tabs>
          <w:tab w:val="left" w:pos="284"/>
          <w:tab w:val="left" w:pos="357"/>
          <w:tab w:val="left" w:pos="397"/>
        </w:tabs>
        <w:spacing w:after="120"/>
        <w:jc w:val="both"/>
        <w:divId w:val="623118441"/>
        <w:rPr>
          <w:b/>
          <w:bCs/>
          <w:sz w:val="24"/>
          <w:szCs w:val="24"/>
        </w:rPr>
      </w:pPr>
      <w:r w:rsidRPr="00435057">
        <w:rPr>
          <w:b/>
          <w:bCs/>
          <w:sz w:val="24"/>
          <w:szCs w:val="24"/>
        </w:rPr>
        <w:t>1.45 DZIAŁALNOŚĆ ROLNICZA</w:t>
      </w:r>
    </w:p>
    <w:p w:rsidR="00A22EDC" w:rsidRPr="00435057" w:rsidRDefault="001F26C9" w:rsidP="002B6D2B">
      <w:pPr>
        <w:pStyle w:val="Nagwek3"/>
        <w:tabs>
          <w:tab w:val="left" w:pos="357"/>
          <w:tab w:val="left" w:pos="397"/>
        </w:tabs>
        <w:spacing w:before="0"/>
        <w:ind w:left="2835" w:hanging="2835"/>
        <w:jc w:val="both"/>
        <w:rPr>
          <w:bCs w:val="0"/>
          <w:szCs w:val="20"/>
        </w:rPr>
      </w:pPr>
      <w:bookmarkStart w:id="303" w:name="_Toc162519066"/>
      <w:r w:rsidRPr="00435057">
        <w:rPr>
          <w:bCs w:val="0"/>
          <w:szCs w:val="20"/>
        </w:rPr>
        <w:t>1. Symbol badania:</w:t>
      </w:r>
      <w:r w:rsidR="00A22EDC" w:rsidRPr="00435057">
        <w:rPr>
          <w:bCs w:val="0"/>
          <w:szCs w:val="20"/>
        </w:rPr>
        <w:tab/>
      </w:r>
      <w:bookmarkStart w:id="304" w:name="badanie.1.45.19"/>
      <w:bookmarkEnd w:id="304"/>
      <w:r w:rsidR="00A22EDC" w:rsidRPr="00435057">
        <w:rPr>
          <w:bCs w:val="0"/>
          <w:szCs w:val="20"/>
        </w:rPr>
        <w:t>1.45.19 (139)</w:t>
      </w:r>
      <w:bookmarkEnd w:id="303"/>
    </w:p>
    <w:p w:rsidR="00A22ED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A22EDC" w:rsidRPr="00435057">
        <w:rPr>
          <w:b/>
          <w:bCs/>
        </w:rPr>
        <w:tab/>
        <w:t>Bilanse produktów rolniczych</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rok</w:t>
      </w:r>
    </w:p>
    <w:p w:rsidR="00C40A35"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945771892"/>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dostarczenie informacji niezbędnych do zobrazowania, analizy i oceny zależności oraz powiązań między wielkością produkcji rolniczej a sposobem rozdysponowania produktów rolniczych oraz określenia wielkości ich spożycia, a także monitorowania zmian w zakresie produkcji roślinnej i zwierzęcej oraz zapewnienia danych statystycznych dla organizacji międzynarodowych (UE, Eurostatu, OECD) i krajowych. Badaniu podlegają bilanse gospodarcze, rynkowe i zbiorcze dotyczące produktów rolniczych pochodzenia roślinnego (zbóż, ziemniaków, roślin strączkowych i oleistych, warzyw, owoców, buraków cukrowych, cukru), zwierzęcego (żywca rzeźnego, mięsa i podrobów, mleka, produktów mlecznych, jaj, ryb). Bilanse obejmują po stronie przychodowej – produkcję krajową i import, a po stronie rozchodowej – spożycie, spasanie, zużycie przemysłowe, eksport, ubytki i straty oraz różnicę zapasów. Bilans pasz stanowi zestawienie podaży pasz pochodzenia roślinnego oraz zwierzęcego w powiązaniu z zapotrzebowaniem poszczególnych gatunków zwierząt na składniki pokarmowe (energię i białko).</w:t>
      </w:r>
    </w:p>
    <w:p w:rsidR="00A22EDC" w:rsidRPr="00435057" w:rsidRDefault="00A22EDC" w:rsidP="002B6D2B">
      <w:pPr>
        <w:tabs>
          <w:tab w:val="left" w:pos="284"/>
          <w:tab w:val="left" w:pos="357"/>
          <w:tab w:val="left" w:pos="397"/>
        </w:tabs>
        <w:ind w:left="284" w:hanging="284"/>
        <w:jc w:val="both"/>
      </w:pPr>
      <w:r w:rsidRPr="00435057">
        <w:t>2)</w:t>
      </w:r>
      <w:r w:rsidRPr="00435057">
        <w:tab/>
        <w:t>Użytkownicy, których potrzeby uwzględnia badanie: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Eurostat i inne zagraniczne instytucje statystyczne,</w:t>
      </w:r>
    </w:p>
    <w:p w:rsidR="00C40A35" w:rsidRPr="00435057" w:rsidRDefault="00A22EDC" w:rsidP="002B6D2B">
      <w:pPr>
        <w:tabs>
          <w:tab w:val="left" w:pos="284"/>
          <w:tab w:val="left" w:pos="357"/>
          <w:tab w:val="left" w:pos="397"/>
        </w:tabs>
        <w:ind w:left="568" w:hanging="284"/>
        <w:jc w:val="both"/>
      </w:pPr>
      <w:r w:rsidRPr="00435057">
        <w:t>b)</w:t>
      </w:r>
      <w:r w:rsidRPr="00435057">
        <w:tab/>
        <w:t>organizacje międzynarodowe.</w:t>
      </w:r>
    </w:p>
    <w:p w:rsidR="00C40A35" w:rsidRPr="00435057" w:rsidRDefault="001F26C9" w:rsidP="002B6D2B">
      <w:pPr>
        <w:tabs>
          <w:tab w:val="left" w:pos="284"/>
          <w:tab w:val="left" w:pos="357"/>
          <w:tab w:val="left" w:pos="397"/>
        </w:tabs>
        <w:spacing w:before="120" w:after="60"/>
        <w:jc w:val="both"/>
        <w:divId w:val="1481731830"/>
        <w:rPr>
          <w:b/>
          <w:bCs/>
        </w:rPr>
      </w:pPr>
      <w:r w:rsidRPr="00435057">
        <w:rPr>
          <w:b/>
          <w:bCs/>
        </w:rPr>
        <w:t>6. Zakres podmiotowy</w:t>
      </w:r>
      <w:r w:rsidR="00A22EDC" w:rsidRPr="00435057">
        <w:rPr>
          <w:b/>
          <w:bCs/>
        </w:rPr>
        <w:t>:</w:t>
      </w:r>
    </w:p>
    <w:p w:rsidR="00A22EDC" w:rsidRPr="00435057" w:rsidRDefault="00A22EDC" w:rsidP="002B6D2B">
      <w:pPr>
        <w:tabs>
          <w:tab w:val="left" w:pos="284"/>
          <w:tab w:val="left" w:pos="357"/>
          <w:tab w:val="left" w:pos="397"/>
        </w:tabs>
        <w:jc w:val="both"/>
      </w:pPr>
      <w:r w:rsidRPr="00435057">
        <w:t>Produkty rolnicze.</w:t>
      </w:r>
    </w:p>
    <w:p w:rsidR="00C40A35" w:rsidRPr="00435057" w:rsidRDefault="001F26C9" w:rsidP="002B6D2B">
      <w:pPr>
        <w:tabs>
          <w:tab w:val="left" w:pos="284"/>
          <w:tab w:val="left" w:pos="357"/>
          <w:tab w:val="left" w:pos="397"/>
        </w:tabs>
        <w:spacing w:before="120" w:after="60"/>
        <w:jc w:val="both"/>
        <w:divId w:val="2073504090"/>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Bilans ryb i owoców morza. Produkcja wybranych wyrobów przemysłowych (dane miesięczne). Produkcja wyrobów przemysłowych (dane roczne). Zapasy wyrobów gotowych u producenta. Zapasy towarów w przedsiębiorstwach handlowych. Liczba nałożonych jaj wylęgowych według gatunków drobiu, kierunku wykorzystania piskląt i typu użytkowego, liczba wylężonych piskląt według gatunków drobiu, kierunku wykorzystania i typu użytkowego. Powierzchnia zasiewów upraw rolnych, pastewnych oraz warzyw gruntowych i truskawek. Szacunek przedwynikowy – obejmuje produkcję warzyw gruntowych oraz owoców z drzew i owoców jagodowych. Szacunek metodą ocen ekspertów ogrodniczych szczebla regionalnego i centralnego. Szacunek wynikowy (badanie na etapie ocen wynikowych) – obejmuje produkcję warzyw gruntowych, jesienną produkcję warzyw spod osłon oraz powierzchnię kwiatów pod osłonami,</w:t>
      </w:r>
      <w:r w:rsidR="00C237CC" w:rsidRPr="00435057">
        <w:t xml:space="preserve"> </w:t>
      </w:r>
      <w:r w:rsidRPr="00435057">
        <w:t>produkcję owoców z drzew, produkcję owoców jagodowych, ocenę wykarczowań i nasadzeń drzew i krzewów owocowych, powierzchnię szkółek drzew i krzewów owocowych metodą szacunków ekspertów ogrodniczych terenowych i centralnych. Szacunek wstępny – obejmuje produkcję warzyw gruntowych i wiosenną ocenę produkcji warzyw spod osłon oraz owoców z drzew i owoców jagodowych – na podstawie wyników ocen ogrodniczych ekspertów terenowych i centralnych. Obroty międzynarodowego handlu towarami w cenach stałych. Powierzchnia, plony i zbiory upraw sadowniczych i warzywniczych. Szacunek wynikowy (badanie na etapie ocen wynikowych) – obejmuje produkcję ziarna i słomy zbóż, roślin oleistych, w tym rzepaku jarego i ozimego, buraków cukrowych, roślin włóknistych i innych roślin przemysłowych, ziemniaków, roślin strączkowych pastewnych, upraw pastewnych na gruntach ornych i</w:t>
      </w:r>
      <w:r w:rsidR="00C237CC" w:rsidRPr="00435057">
        <w:t xml:space="preserve"> </w:t>
      </w:r>
      <w:r w:rsidRPr="00435057">
        <w:t>trwałych użytków zielonych (na paszę, nasiona, nawozy zielone), pasz dodatkowych (poplonów i wsiewek, liści roślin okopowych, słomy roślin strączkowych, plew roślin motylkowych, wysłodków buraczanych). Szacunek przedwynikowy – obejmuje produkcję zbóż, roślin strączkowych jadalnych, oleistych, ziemniaków, buraków cukrowych, kukurydzy na zielonkę. Szacunek metodą pomiarów biometrycznych w wylosowanych gospodarstwach indywidualnych (plantacjach ziemniaków) w powiązaniu z ocenami terenowych i centralnych ekspertów rolnych. Szacunek wstępny – obejmuje produkcję zbóż, roślin strączkowych jadalnych, oleistych, siana łąkowego, ocenę stanu upraw kukurydzy na zielonkę, ziemniaków i buraków cukrowych (w stopniach kwalifikacyjnych). Szacunek wstępny jest opracowywany na podstawie</w:t>
      </w:r>
      <w:r w:rsidR="00C237CC" w:rsidRPr="00435057">
        <w:t xml:space="preserve"> </w:t>
      </w:r>
      <w:r w:rsidRPr="00435057">
        <w:t>ocen terenowych i centralnych ekspertów rolnych. Szacunek przedwstępny (badanie na etapie prognoz i przewidywań metodą ekspertyz prowadzonych przez ekspertów terenowych GUS) – obejmuje produkcję ziemniaków wczesnych i zbóż podstawowych. Powierzchnia, plony i zbiory upraw rolnych. Ocena stanu upraw: form jarych i ozimych. Przewidywana powierzchnia zasiewów zbóż, roślin okopowych oraz powierzchni trwałych użytków zielonych. Ocena stanu upraw w zakresie przewidywanej powierzchni zasiewów zbóż, roślin okopowych oraz powierzchni trwałych użytków zielonych. Liczba gospodarstw ekologicznych. Informacja dotycząca powierzchni użytków rolnych, lasów i gruntów leśnych oraz pozostałych gruntów.</w:t>
      </w:r>
    </w:p>
    <w:p w:rsidR="00C40A35" w:rsidRPr="00435057" w:rsidRDefault="001F26C9" w:rsidP="002B6D2B">
      <w:pPr>
        <w:tabs>
          <w:tab w:val="left" w:pos="284"/>
          <w:tab w:val="left" w:pos="357"/>
          <w:tab w:val="left" w:pos="397"/>
        </w:tabs>
        <w:spacing w:before="120" w:after="60"/>
        <w:jc w:val="both"/>
        <w:divId w:val="2010979698"/>
        <w:rPr>
          <w:b/>
          <w:bCs/>
        </w:rPr>
      </w:pPr>
      <w:r w:rsidRPr="00435057">
        <w:rPr>
          <w:b/>
          <w:bCs/>
        </w:rPr>
        <w:t>8. Źródła danych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Wyniki innych badań:</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1.25.01 Budżety gospodarstw domowych,</w:t>
      </w:r>
    </w:p>
    <w:p w:rsidR="00A22EDC" w:rsidRPr="00435057" w:rsidRDefault="00A22EDC" w:rsidP="002B6D2B">
      <w:pPr>
        <w:tabs>
          <w:tab w:val="left" w:pos="284"/>
          <w:tab w:val="left" w:pos="357"/>
          <w:tab w:val="left" w:pos="397"/>
        </w:tabs>
        <w:ind w:left="568" w:hanging="284"/>
        <w:jc w:val="both"/>
      </w:pPr>
      <w:r w:rsidRPr="00435057">
        <w:t>b)</w:t>
      </w:r>
      <w:r w:rsidRPr="00435057">
        <w:tab/>
        <w:t>1.45.03 Użytkowanie gruntów,</w:t>
      </w:r>
    </w:p>
    <w:p w:rsidR="00A22EDC" w:rsidRPr="00435057" w:rsidRDefault="00A22EDC" w:rsidP="002B6D2B">
      <w:pPr>
        <w:tabs>
          <w:tab w:val="left" w:pos="284"/>
          <w:tab w:val="left" w:pos="357"/>
          <w:tab w:val="left" w:pos="397"/>
        </w:tabs>
        <w:ind w:left="568" w:hanging="284"/>
        <w:jc w:val="both"/>
      </w:pPr>
      <w:r w:rsidRPr="00435057">
        <w:t>c)</w:t>
      </w:r>
      <w:r w:rsidRPr="00435057">
        <w:tab/>
        <w:t>1.45.05 Powierzchnia zasiewów,</w:t>
      </w:r>
    </w:p>
    <w:p w:rsidR="00A22EDC" w:rsidRPr="00435057" w:rsidRDefault="00A22EDC" w:rsidP="002B6D2B">
      <w:pPr>
        <w:tabs>
          <w:tab w:val="left" w:pos="284"/>
          <w:tab w:val="left" w:pos="357"/>
          <w:tab w:val="left" w:pos="397"/>
        </w:tabs>
        <w:ind w:left="568" w:hanging="284"/>
        <w:jc w:val="both"/>
      </w:pPr>
      <w:r w:rsidRPr="00435057">
        <w:t>d)</w:t>
      </w:r>
      <w:r w:rsidRPr="00435057">
        <w:tab/>
        <w:t>1.45.06 Okresowe oceny stanu upraw,</w:t>
      </w:r>
    </w:p>
    <w:p w:rsidR="00A22EDC" w:rsidRPr="00435057" w:rsidRDefault="00A22EDC" w:rsidP="002B6D2B">
      <w:pPr>
        <w:tabs>
          <w:tab w:val="left" w:pos="284"/>
          <w:tab w:val="left" w:pos="357"/>
          <w:tab w:val="left" w:pos="397"/>
        </w:tabs>
        <w:ind w:left="568" w:hanging="284"/>
        <w:jc w:val="both"/>
      </w:pPr>
      <w:r w:rsidRPr="00435057">
        <w:t>e)</w:t>
      </w:r>
      <w:r w:rsidRPr="00435057">
        <w:tab/>
        <w:t>1.45.07 Produkcja ważniejszych upraw rolnych,</w:t>
      </w:r>
    </w:p>
    <w:p w:rsidR="00A22EDC" w:rsidRPr="00435057" w:rsidRDefault="00A22EDC" w:rsidP="002B6D2B">
      <w:pPr>
        <w:tabs>
          <w:tab w:val="left" w:pos="284"/>
          <w:tab w:val="left" w:pos="357"/>
          <w:tab w:val="left" w:pos="397"/>
        </w:tabs>
        <w:ind w:left="568" w:hanging="284"/>
        <w:jc w:val="both"/>
      </w:pPr>
      <w:r w:rsidRPr="00435057">
        <w:t>f)</w:t>
      </w:r>
      <w:r w:rsidRPr="00435057">
        <w:tab/>
        <w:t>1.45.08 Produkcja ważniejszych upraw ogrodniczych,</w:t>
      </w:r>
    </w:p>
    <w:p w:rsidR="00A22EDC" w:rsidRPr="00435057" w:rsidRDefault="00A22EDC" w:rsidP="002B6D2B">
      <w:pPr>
        <w:tabs>
          <w:tab w:val="left" w:pos="284"/>
          <w:tab w:val="left" w:pos="357"/>
          <w:tab w:val="left" w:pos="397"/>
        </w:tabs>
        <w:ind w:left="568" w:hanging="284"/>
        <w:jc w:val="both"/>
      </w:pPr>
      <w:r w:rsidRPr="00435057">
        <w:t>g)</w:t>
      </w:r>
      <w:r w:rsidRPr="00435057">
        <w:tab/>
        <w:t>1.45.09 Pogłowie i produkcja bydła oraz innych gatunków zwierząt gospodarskich (bez świń),</w:t>
      </w:r>
    </w:p>
    <w:p w:rsidR="00A22EDC" w:rsidRPr="00435057" w:rsidRDefault="00A22EDC" w:rsidP="002B6D2B">
      <w:pPr>
        <w:tabs>
          <w:tab w:val="left" w:pos="284"/>
          <w:tab w:val="left" w:pos="357"/>
          <w:tab w:val="left" w:pos="397"/>
        </w:tabs>
        <w:ind w:left="568" w:hanging="284"/>
        <w:jc w:val="both"/>
      </w:pPr>
      <w:r w:rsidRPr="00435057">
        <w:t>h)</w:t>
      </w:r>
      <w:r w:rsidRPr="00435057">
        <w:tab/>
        <w:t>1.45.10 Pogłowie i produkcja świń,</w:t>
      </w:r>
    </w:p>
    <w:p w:rsidR="00A22EDC" w:rsidRPr="00435057" w:rsidRDefault="00A22EDC" w:rsidP="002B6D2B">
      <w:pPr>
        <w:tabs>
          <w:tab w:val="left" w:pos="284"/>
          <w:tab w:val="left" w:pos="357"/>
          <w:tab w:val="left" w:pos="397"/>
        </w:tabs>
        <w:ind w:left="568" w:hanging="284"/>
        <w:jc w:val="both"/>
      </w:pPr>
      <w:r w:rsidRPr="00435057">
        <w:t>i)</w:t>
      </w:r>
      <w:r w:rsidRPr="00435057">
        <w:tab/>
        <w:t>1.46.04 Produkcja wyrobów przemysłowych,</w:t>
      </w:r>
    </w:p>
    <w:p w:rsidR="00A22EDC" w:rsidRPr="00435057" w:rsidRDefault="00A22EDC" w:rsidP="002B6D2B">
      <w:pPr>
        <w:tabs>
          <w:tab w:val="left" w:pos="284"/>
          <w:tab w:val="left" w:pos="357"/>
          <w:tab w:val="left" w:pos="397"/>
        </w:tabs>
        <w:ind w:left="568" w:hanging="284"/>
        <w:jc w:val="both"/>
      </w:pPr>
      <w:r w:rsidRPr="00435057">
        <w:t>j)</w:t>
      </w:r>
      <w:r w:rsidRPr="00435057">
        <w:tab/>
        <w:t>1.51.01 Realizacja eksportu i importu w wyrażeniu ilościowo-wartościowym z krajami spoza UE (niebędącymi członkami UE),</w:t>
      </w:r>
    </w:p>
    <w:p w:rsidR="00A22EDC" w:rsidRPr="00435057" w:rsidRDefault="00A22EDC" w:rsidP="002B6D2B">
      <w:pPr>
        <w:tabs>
          <w:tab w:val="left" w:pos="284"/>
          <w:tab w:val="left" w:pos="357"/>
          <w:tab w:val="left" w:pos="397"/>
        </w:tabs>
        <w:ind w:left="568" w:hanging="284"/>
        <w:jc w:val="both"/>
      </w:pPr>
      <w:r w:rsidRPr="00435057">
        <w:t>k)</w:t>
      </w:r>
      <w:r w:rsidRPr="00435057">
        <w:tab/>
        <w:t>1.51.07 Realizacja przywozu i wywozu towarów w wyrażeniu ilościowo-wartościowym z krajami UE,</w:t>
      </w:r>
    </w:p>
    <w:p w:rsidR="00C40A35" w:rsidRPr="00435057" w:rsidRDefault="00A22EDC" w:rsidP="002B6D2B">
      <w:pPr>
        <w:tabs>
          <w:tab w:val="left" w:pos="284"/>
          <w:tab w:val="left" w:pos="357"/>
          <w:tab w:val="left" w:pos="397"/>
        </w:tabs>
        <w:ind w:left="568" w:hanging="284"/>
        <w:jc w:val="both"/>
      </w:pPr>
      <w:r w:rsidRPr="00435057">
        <w:t>l)</w:t>
      </w:r>
      <w:r w:rsidRPr="00435057">
        <w:tab/>
        <w:t>1.51.08 Realizacja międzynarodowego handlu towarami w wyrażeniu ilościowo-wartościowym.</w:t>
      </w:r>
    </w:p>
    <w:p w:rsidR="00C40A35" w:rsidRPr="00435057" w:rsidRDefault="001F26C9" w:rsidP="002B6D2B">
      <w:pPr>
        <w:tabs>
          <w:tab w:val="left" w:pos="284"/>
          <w:tab w:val="left" w:pos="357"/>
          <w:tab w:val="left" w:pos="397"/>
        </w:tabs>
        <w:spacing w:before="120" w:after="60"/>
        <w:jc w:val="both"/>
        <w:divId w:val="808013300"/>
        <w:rPr>
          <w:b/>
          <w:bCs/>
        </w:rPr>
      </w:pPr>
      <w:r w:rsidRPr="00435057">
        <w:rPr>
          <w:b/>
          <w:bCs/>
        </w:rPr>
        <w:t>9. Rodzaje wynikowych informacji statystycznych</w:t>
      </w:r>
      <w:r w:rsidR="00A22EDC" w:rsidRPr="00435057">
        <w:rPr>
          <w:b/>
          <w:bCs/>
        </w:rPr>
        <w:t>:</w:t>
      </w:r>
    </w:p>
    <w:p w:rsidR="00C40A35" w:rsidRPr="00435057" w:rsidRDefault="00A22EDC" w:rsidP="002B6D2B">
      <w:pPr>
        <w:tabs>
          <w:tab w:val="left" w:pos="284"/>
          <w:tab w:val="left" w:pos="357"/>
          <w:tab w:val="left" w:pos="397"/>
        </w:tabs>
        <w:ind w:left="284" w:hanging="284"/>
        <w:jc w:val="both"/>
      </w:pPr>
      <w:r w:rsidRPr="00435057">
        <w:t xml:space="preserve">1) </w:t>
      </w:r>
      <w:r w:rsidRPr="00435057">
        <w:tab/>
        <w:t>Wielkości absolutne produktów rolniczych w tysiącach ton: przychody (produkcja krajowa, import), rozchody (eksport, zużycie krajowe), różnica zapasów, w przekrojach: kraj.</w:t>
      </w:r>
    </w:p>
    <w:p w:rsidR="00C40A35" w:rsidRPr="00435057" w:rsidRDefault="001F26C9" w:rsidP="002B6D2B">
      <w:pPr>
        <w:tabs>
          <w:tab w:val="left" w:pos="284"/>
          <w:tab w:val="left" w:pos="357"/>
          <w:tab w:val="left" w:pos="397"/>
        </w:tabs>
        <w:spacing w:before="120" w:after="60"/>
        <w:jc w:val="both"/>
        <w:divId w:val="991104636"/>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Publikacje GUS:</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„Rocznik Statystyczny Rolnictwa 2026” (grudzień 2026),</w:t>
      </w:r>
    </w:p>
    <w:p w:rsidR="00C40A35" w:rsidRPr="00435057" w:rsidRDefault="00A22EDC" w:rsidP="002B6D2B">
      <w:pPr>
        <w:tabs>
          <w:tab w:val="left" w:pos="284"/>
          <w:tab w:val="left" w:pos="357"/>
          <w:tab w:val="left" w:pos="397"/>
        </w:tabs>
        <w:ind w:left="568" w:hanging="284"/>
        <w:jc w:val="both"/>
      </w:pPr>
      <w:r w:rsidRPr="00435057">
        <w:t>b)</w:t>
      </w:r>
      <w:r w:rsidRPr="00435057">
        <w:tab/>
        <w:t>„Rolnictwo w 2025 r.” (grudzień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tabs>
          <w:tab w:val="left" w:pos="284"/>
          <w:tab w:val="left" w:pos="357"/>
          <w:tab w:val="left" w:pos="397"/>
        </w:tabs>
        <w:spacing w:after="120"/>
        <w:jc w:val="both"/>
        <w:divId w:val="822887785"/>
        <w:rPr>
          <w:b/>
          <w:bCs/>
          <w:sz w:val="24"/>
          <w:szCs w:val="24"/>
        </w:rPr>
      </w:pPr>
      <w:r w:rsidRPr="00435057">
        <w:rPr>
          <w:b/>
          <w:bCs/>
          <w:sz w:val="24"/>
          <w:szCs w:val="24"/>
        </w:rPr>
        <w:t>1.45 DZIAŁALNOŚĆ ROLNICZA</w:t>
      </w:r>
    </w:p>
    <w:p w:rsidR="00A22EDC" w:rsidRPr="00435057" w:rsidRDefault="001F26C9" w:rsidP="002B6D2B">
      <w:pPr>
        <w:pStyle w:val="Nagwek3"/>
        <w:tabs>
          <w:tab w:val="left" w:pos="357"/>
          <w:tab w:val="left" w:pos="397"/>
        </w:tabs>
        <w:spacing w:before="0"/>
        <w:ind w:left="2835" w:hanging="2835"/>
        <w:jc w:val="both"/>
        <w:rPr>
          <w:bCs w:val="0"/>
          <w:szCs w:val="20"/>
        </w:rPr>
      </w:pPr>
      <w:bookmarkStart w:id="305" w:name="_Toc162519067"/>
      <w:r w:rsidRPr="00435057">
        <w:rPr>
          <w:bCs w:val="0"/>
          <w:szCs w:val="20"/>
        </w:rPr>
        <w:t>1. Symbol badania:</w:t>
      </w:r>
      <w:r w:rsidR="00A22EDC" w:rsidRPr="00435057">
        <w:rPr>
          <w:bCs w:val="0"/>
          <w:szCs w:val="20"/>
        </w:rPr>
        <w:tab/>
      </w:r>
      <w:bookmarkStart w:id="306" w:name="badanie.1.45.20"/>
      <w:bookmarkEnd w:id="306"/>
      <w:r w:rsidR="00A22EDC" w:rsidRPr="00435057">
        <w:rPr>
          <w:bCs w:val="0"/>
          <w:szCs w:val="20"/>
        </w:rPr>
        <w:t>1.45.20 (140)</w:t>
      </w:r>
      <w:bookmarkEnd w:id="305"/>
    </w:p>
    <w:p w:rsidR="00A22ED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A22EDC" w:rsidRPr="00435057">
        <w:rPr>
          <w:b/>
          <w:bCs/>
        </w:rPr>
        <w:tab/>
        <w:t>Ocena sytuacji produkcyjno-rynkowej w rolnictwie</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rok</w:t>
      </w:r>
    </w:p>
    <w:p w:rsidR="00C40A35"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1578637689"/>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dostarczenie informacji o czynnikach warunkujących rozwój rolnictwa i wynikach produkcyjno-rynkowych rolnictwa w ujęciu globalnym.</w:t>
      </w:r>
    </w:p>
    <w:p w:rsidR="00A22EDC" w:rsidRPr="00435057" w:rsidRDefault="00A22EDC" w:rsidP="002B6D2B">
      <w:pPr>
        <w:tabs>
          <w:tab w:val="left" w:pos="284"/>
          <w:tab w:val="left" w:pos="357"/>
          <w:tab w:val="left" w:pos="397"/>
        </w:tabs>
        <w:ind w:left="284" w:hanging="284"/>
        <w:jc w:val="both"/>
      </w:pPr>
      <w:r w:rsidRPr="00435057">
        <w:t>2)</w:t>
      </w:r>
      <w:r w:rsidRPr="00435057">
        <w:tab/>
        <w:t>Użytkownicy, których potrzeby uwzględnia badanie: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administracja rządowa,</w:t>
      </w:r>
    </w:p>
    <w:p w:rsidR="00A22EDC" w:rsidRPr="00435057" w:rsidRDefault="00A22EDC" w:rsidP="002B6D2B">
      <w:pPr>
        <w:tabs>
          <w:tab w:val="left" w:pos="284"/>
          <w:tab w:val="left" w:pos="357"/>
          <w:tab w:val="left" w:pos="397"/>
        </w:tabs>
        <w:ind w:left="568" w:hanging="284"/>
        <w:jc w:val="both"/>
      </w:pPr>
      <w:r w:rsidRPr="00435057">
        <w:t>b)</w:t>
      </w:r>
      <w:r w:rsidRPr="00435057">
        <w:tab/>
        <w:t>inny użytkownik,</w:t>
      </w:r>
    </w:p>
    <w:p w:rsidR="00A22EDC" w:rsidRPr="00435057" w:rsidRDefault="00A22EDC" w:rsidP="002B6D2B">
      <w:pPr>
        <w:tabs>
          <w:tab w:val="left" w:pos="284"/>
          <w:tab w:val="left" w:pos="357"/>
          <w:tab w:val="left" w:pos="397"/>
        </w:tabs>
        <w:ind w:left="568" w:hanging="284"/>
        <w:jc w:val="both"/>
      </w:pPr>
      <w:r w:rsidRPr="00435057">
        <w:t>c)</w:t>
      </w:r>
      <w:r w:rsidRPr="00435057">
        <w:tab/>
        <w:t>Sejm, Senat,</w:t>
      </w:r>
    </w:p>
    <w:p w:rsidR="00C40A35" w:rsidRPr="00435057" w:rsidRDefault="00A22EDC" w:rsidP="002B6D2B">
      <w:pPr>
        <w:tabs>
          <w:tab w:val="left" w:pos="284"/>
          <w:tab w:val="left" w:pos="357"/>
          <w:tab w:val="left" w:pos="397"/>
        </w:tabs>
        <w:ind w:left="568" w:hanging="284"/>
        <w:jc w:val="both"/>
      </w:pPr>
      <w:r w:rsidRPr="00435057">
        <w:t>d)</w:t>
      </w:r>
      <w:r w:rsidRPr="00435057">
        <w:tab/>
        <w:t>placówki naukowe/badawcze, uczelnie (nauczyciele akademiccy i studenci).</w:t>
      </w:r>
    </w:p>
    <w:p w:rsidR="00C40A35" w:rsidRPr="00435057" w:rsidRDefault="001F26C9" w:rsidP="002B6D2B">
      <w:pPr>
        <w:tabs>
          <w:tab w:val="left" w:pos="284"/>
          <w:tab w:val="left" w:pos="357"/>
          <w:tab w:val="left" w:pos="397"/>
        </w:tabs>
        <w:spacing w:before="120" w:after="60"/>
        <w:jc w:val="both"/>
        <w:divId w:val="1003048382"/>
        <w:rPr>
          <w:b/>
          <w:bCs/>
        </w:rPr>
      </w:pPr>
      <w:r w:rsidRPr="00435057">
        <w:rPr>
          <w:b/>
          <w:bCs/>
        </w:rPr>
        <w:t>6. Zakres podmiotowy</w:t>
      </w:r>
      <w:r w:rsidR="00A22EDC" w:rsidRPr="00435057">
        <w:rPr>
          <w:b/>
          <w:bCs/>
        </w:rPr>
        <w:t>:</w:t>
      </w:r>
    </w:p>
    <w:p w:rsidR="00361E19" w:rsidRPr="00435057" w:rsidRDefault="00A22EDC" w:rsidP="002B6D2B">
      <w:pPr>
        <w:tabs>
          <w:tab w:val="left" w:pos="284"/>
          <w:tab w:val="left" w:pos="357"/>
          <w:tab w:val="left" w:pos="397"/>
        </w:tabs>
        <w:jc w:val="both"/>
      </w:pPr>
      <w:r w:rsidRPr="00435057">
        <w:t>Gospodarstwa rolne osób prawnych i jednostek organizacyjnych niemających osobowości prawnej, gospodarstwa rolne osób fizycznych, które są użytkownikami użytków rolnych.</w:t>
      </w:r>
    </w:p>
    <w:p w:rsidR="00361E19" w:rsidRPr="00435057" w:rsidRDefault="00A22EDC" w:rsidP="002B6D2B">
      <w:pPr>
        <w:tabs>
          <w:tab w:val="left" w:pos="284"/>
          <w:tab w:val="left" w:pos="357"/>
          <w:tab w:val="left" w:pos="397"/>
        </w:tabs>
        <w:jc w:val="both"/>
      </w:pPr>
      <w:r w:rsidRPr="00435057">
        <w:t>Gospodarstwa rolne prowadzące sprzedaż artykułów rolnych na targowiskach.</w:t>
      </w:r>
    </w:p>
    <w:p w:rsidR="00361E19" w:rsidRPr="00435057" w:rsidRDefault="00A22EDC" w:rsidP="002B6D2B">
      <w:pPr>
        <w:tabs>
          <w:tab w:val="left" w:pos="284"/>
          <w:tab w:val="left" w:pos="357"/>
          <w:tab w:val="left" w:pos="397"/>
        </w:tabs>
        <w:jc w:val="both"/>
      </w:pPr>
      <w:r w:rsidRPr="00435057">
        <w:t>Podmioty skupujące produkty rolne.</w:t>
      </w:r>
    </w:p>
    <w:p w:rsidR="00A22EDC" w:rsidRPr="00435057" w:rsidRDefault="00A22EDC" w:rsidP="002B6D2B">
      <w:pPr>
        <w:tabs>
          <w:tab w:val="left" w:pos="284"/>
          <w:tab w:val="left" w:pos="357"/>
          <w:tab w:val="left" w:pos="397"/>
        </w:tabs>
        <w:jc w:val="both"/>
      </w:pPr>
      <w:r w:rsidRPr="00435057">
        <w:t>Producenci i importerzy: środków ochrony roślin, nawozów wapniowych i wapniowo-magnezowych, nawozów mineralnych, pasz dla zwierząt, maszyn rolniczych.</w:t>
      </w:r>
    </w:p>
    <w:p w:rsidR="00C40A35" w:rsidRPr="00435057" w:rsidRDefault="001F26C9" w:rsidP="002B6D2B">
      <w:pPr>
        <w:tabs>
          <w:tab w:val="left" w:pos="284"/>
          <w:tab w:val="left" w:pos="357"/>
          <w:tab w:val="left" w:pos="397"/>
        </w:tabs>
        <w:spacing w:before="120" w:after="60"/>
        <w:jc w:val="both"/>
        <w:divId w:val="316107260"/>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Produkcja jaj konsumpcyjnych drobiu. Dostawy nawozów mineralnych, wapniowych, pasz dla zwierząt gospodarskich w jednostkach naturalnych i wartościowo. Wielkość strat w masie przechowywanych ziemiopłodów. Procent przewidywanych strat w powierzchni zasiewów. Ocena kwitnienia drzew owocowych. Ocena stanu upraw w stopniach kwalifikacyjnych. Ocena stanu upraw: form jarych i ozimych. Przewidywana powierzchnia zasiewów zbóż, roślin okopowych oraz powierzchni trwałych użytków zielonych. Pogłowie zwierząt gospodarskich (poza świniami), produkcja zwierzęca (żywca, mięsa, mleka, jaj, wełny, miodu), urodzenia i padnięcia bydła. Szacunek wynikowy (badanie na etapie ocen wynikowych) – obejmuje produkcję warzyw gruntowych, jesienną produkcję warzyw spod osłon oraz powierzchnię kwiatów pod osłonami,</w:t>
      </w:r>
      <w:r w:rsidR="00C237CC" w:rsidRPr="00435057">
        <w:t xml:space="preserve"> </w:t>
      </w:r>
      <w:r w:rsidRPr="00435057">
        <w:t>produkcję owoców z drzew, produkcję owoców jagodowych, ocenę wykarczowań i nasadzeń drzew i krzewów owocowych, powierzchnię szkółek drzew i krzewów owocowych metodą szacunków ekspertów ogrodniczych terenowych i centralnych. Szacunek przedwynikowy – obejmuje produkcję warzyw gruntowych oraz owoców z drzew i owoców jagodowych. Szacunek metodą ocen ekspertów ogrodniczych szczebla regionalnego i centralnego. Szacunek wstępny – obejmuje produkcję warzyw gruntowych i wiosenną ocenę produkcji warzyw spod osłon oraz owoców z drzew i owoców jagodowych – na podstawie wyników ocen ogrodniczych ekspertów terenowych i centralnych. Szacunek wynikowy (badanie na etapie ocen wynikowych) – obejmuje produkcję ziarna i słomy zbóż, roślin oleistych, w tym rzepaku jarego i ozimego, buraków cukrowych, roślin włóknistych i innych roślin przemysłowych, ziemniaków, roślin strączkowych pastewnych, upraw pastewnych na gruntach ornych i</w:t>
      </w:r>
      <w:r w:rsidR="00C237CC" w:rsidRPr="00435057">
        <w:t xml:space="preserve"> </w:t>
      </w:r>
      <w:r w:rsidRPr="00435057">
        <w:t>trwałych użytków zielonych (na paszę, nasiona, nawozy zielone), pasz dodatkowych (poplonów i wsiewek, liści roślin okopowych, słomy roślin strączkowych, plew roślin motylkowych, wysłodków buraczanych). Szacunek przedwynikowy – obejmuje produkcję zbóż, roślin strączkowych jadalnych, oleistych, ziemniaków, buraków cukrowych, kukurydzy na zielonkę. Szacunek metodą pomiarów biometrycznych w wylosowanych gospodarstwach indywidualnych (plantacjach ziemniaków) w powiązaniu z ocenami terenowych i centralnych ekspertów rolnych. Szacunek wstępny – obejmuje produkcję zbóż, roślin strączkowych jadalnych, oleistych, siana łąkowego, ocenę stanu upraw kukurydzy na zielonkę, ziemniaków i buraków cukrowych (w stopniach kwalifikacyjnych). Szacunek wstępny jest opracowywany na podstawie</w:t>
      </w:r>
      <w:r w:rsidR="00C237CC" w:rsidRPr="00435057">
        <w:t xml:space="preserve"> </w:t>
      </w:r>
      <w:r w:rsidRPr="00435057">
        <w:t>ocen terenowych i centralnych ekspertów rolnych. Szacunek przedwstępny (badanie na etapie prognoz i przewidywań metodą ekspertyz prowadzonych przez ekspertów terenowych GUS) – obejmuje produkcję ziemniaków wczesnych i zbóż podstawowych. Powierzchnia zasiewów poszczególnych upraw rolnych i niektórych upraw ogrodniczych. Oceny dokonywane przez rolników dotyczące aktualnej i przewidywalnej sytuacji gospodarstw rolnych: opinie o bieżącym i przyszłym kształtowaniu się sytuacji ogólnej gospodarstwa rolnego, opłacalności produkcji rolniczej oraz popytu; opinie dotyczące zmian sprzedaży produktów roślinnych i zwierzęcych; informacje o źródłach finansowania, wykorzystywanych przy prowadzeniu gospodarstwa rolnego oraz celach na jakie te środki były przeznaczane; informacje o czynnikach sprzyjających i ograniczających prowadzenie działalności rolniczej. Informacje są prezentowane jako struktury, salda odpowiedzi oraz wskaźniki. Struktura przedmiotowa produkcji rolniczej. Produkcja globalna, zużycie pośrednie, wartość dodana brutto i netto, amortyzacja w rolnictwie. Ilość i wartość skupionych produktów rolnych i leśnych. Wskaźniki dynamiki rolniczej produkcji globalnej, końcowej i towarowej w cenach stałych (ogółem, w tym gospodarstwa indywidualne). Poziomy i wskaźniki cen uzyskiwanych przez rolników na targowiskach. Poziomy i wskaźniki cen skupu. Ubój rytualny zwierząt – liczba ubitych zwierząt w rzeźniach przemysłowych i lokalnych (bydła, drobiu – sztuki, waga żywa). Ocena stanu upraw w zakresie przewidywanej powierzchni zasiewów zbóż, roślin okopowych oraz powierzchni trwałych użytków zielonych. Zmiany zachodzące w grupach obszarowych gospodarstw rolnych. Liczba gospodarstw ekologicznych. Informacja dotycząca powierzchni użytków rolnych, lasów i gruntów leśnych oraz pozostałych gruntów. Kierunki i formy zagospodarowania mienia Krajowego Ośrodka Wsparcia Rolnictwa. Pogłowie świń, produkcja żywca i mięsa wieprzowego, urodzenia prosiąt, padnięcia świń. Użytkowanie gruntów, grupy użytków, grupy upraw, formy własności. Sprzedaż środków ochrony roślin w podziale na główne grupy, kategorie produktów i klasy chemiczne w masie towarowej i w substancji czynnej. Zużycie środków ochrony roślin na określone uprawy, w przeliczeniu na substancje czynne w podziale na grupy, kategorie i klasy chemiczne oraz w przeliczeniu na 1 ha powierzchni chronionej (powierzchnia objęta zabiegami ochrony roślin). Dane zagregowane zgodnie ze zharmonizowaną klasyfikacją substancji czynnych. Globalna, końcowa i towarowa produkcja rolnicza, zużycie pośrednie, wartość dodana brutto (ogółem, w tym gospodarstwa indywidualne), na 1 ha użytków rolnych, wskaźniki dynamiki przy różnych podstawach czasowych, struktura przedmiotowa produkcji rolniczej, wskaźniki wartości, wolumenu i cen. Wskaźnik relacji cen (nożyce cen) produktów sprzedawanych do towarów i usług zakupywanych w gospodarstwach indywidualnych. Średnie poziomy cen wybranych użytków rolnych i dzierżaw. Relacje cen uzyskiwanych przez rolników na targowiskach do cen skupu. Wskaźniki cen detalicznych środków produkcji rolniczej. Wielkości absolutne produktów rolniczych w tysiącach ton: przychody (produkcja krajowa, import), rozchody (eksport, zużycie krajowe), różnica zapasów. Dochód przedsiębiorcy prowadzącego działalność rolniczą. Wartość, wolumen i ceny wybranych jednostek produkcji rolniczej. Relacje cen detalicznych środków produkcji dla rolnictwa do cen skupu produktów rolnych. Wskaźniki cen towarów i usług zakupywanych na cele: konsumpcyjne, bieżącej produkcji rolniczej i inwestycyjne. Wskaźniki cen sprzedawanych produktów rolnych. Liczba gospodarstw ekologicznych, powierzchnia upraw oraz pogłowie zwierząt w gospodarstwach ekologicznych. Nakłady brutto na środki trwałe w rolnictwie. Powierzchnia zasiewów upraw rolnych, pastewnych oraz warzyw gruntowych i truskawek. Powierzchnia, plony i zbiory upraw sadowniczych i warzywniczych. Powierzchnia, plony i zbiory upraw rolnych.</w:t>
      </w:r>
    </w:p>
    <w:p w:rsidR="00C40A35" w:rsidRPr="00435057" w:rsidRDefault="001F26C9" w:rsidP="002B6D2B">
      <w:pPr>
        <w:tabs>
          <w:tab w:val="left" w:pos="284"/>
          <w:tab w:val="left" w:pos="357"/>
          <w:tab w:val="left" w:pos="397"/>
        </w:tabs>
        <w:spacing w:before="120" w:after="60"/>
        <w:jc w:val="both"/>
        <w:divId w:val="199782251"/>
        <w:rPr>
          <w:b/>
          <w:bCs/>
        </w:rPr>
      </w:pPr>
      <w:r w:rsidRPr="00435057">
        <w:rPr>
          <w:b/>
          <w:bCs/>
        </w:rPr>
        <w:t>8. Źródła danych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Wyniki innych badań:</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1.29.14 Działalność Państwowej Inspekcji Sanitarnej,</w:t>
      </w:r>
    </w:p>
    <w:p w:rsidR="00A22EDC" w:rsidRPr="00435057" w:rsidRDefault="00A22EDC" w:rsidP="002B6D2B">
      <w:pPr>
        <w:tabs>
          <w:tab w:val="left" w:pos="284"/>
          <w:tab w:val="left" w:pos="357"/>
          <w:tab w:val="left" w:pos="397"/>
        </w:tabs>
        <w:ind w:left="568" w:hanging="284"/>
        <w:jc w:val="both"/>
      </w:pPr>
      <w:r w:rsidRPr="00435057">
        <w:t>b)</w:t>
      </w:r>
      <w:r w:rsidRPr="00435057">
        <w:tab/>
        <w:t>1.45.01 Zintegrowane statystyki dotyczące gospodarstw rolnych,</w:t>
      </w:r>
    </w:p>
    <w:p w:rsidR="00A22EDC" w:rsidRPr="00435057" w:rsidRDefault="00A22EDC" w:rsidP="002B6D2B">
      <w:pPr>
        <w:tabs>
          <w:tab w:val="left" w:pos="284"/>
          <w:tab w:val="left" w:pos="357"/>
          <w:tab w:val="left" w:pos="397"/>
        </w:tabs>
        <w:ind w:left="568" w:hanging="284"/>
        <w:jc w:val="both"/>
      </w:pPr>
      <w:r w:rsidRPr="00435057">
        <w:t>c)</w:t>
      </w:r>
      <w:r w:rsidRPr="00435057">
        <w:tab/>
        <w:t>1.45.02 Gospodarka ziemią,</w:t>
      </w:r>
    </w:p>
    <w:p w:rsidR="00A22EDC" w:rsidRPr="00435057" w:rsidRDefault="00A22EDC" w:rsidP="002B6D2B">
      <w:pPr>
        <w:tabs>
          <w:tab w:val="left" w:pos="284"/>
          <w:tab w:val="left" w:pos="357"/>
          <w:tab w:val="left" w:pos="397"/>
        </w:tabs>
        <w:ind w:left="568" w:hanging="284"/>
        <w:jc w:val="both"/>
      </w:pPr>
      <w:r w:rsidRPr="00435057">
        <w:t>d)</w:t>
      </w:r>
      <w:r w:rsidRPr="00435057">
        <w:tab/>
        <w:t>1.45.03 Użytkowanie gruntów,</w:t>
      </w:r>
    </w:p>
    <w:p w:rsidR="00A22EDC" w:rsidRPr="00435057" w:rsidRDefault="00A22EDC" w:rsidP="002B6D2B">
      <w:pPr>
        <w:tabs>
          <w:tab w:val="left" w:pos="284"/>
          <w:tab w:val="left" w:pos="357"/>
          <w:tab w:val="left" w:pos="397"/>
        </w:tabs>
        <w:ind w:left="568" w:hanging="284"/>
        <w:jc w:val="both"/>
      </w:pPr>
      <w:r w:rsidRPr="00435057">
        <w:t>e)</w:t>
      </w:r>
      <w:r w:rsidRPr="00435057">
        <w:tab/>
        <w:t>1.45.05 Powierzchnia zasiewów,</w:t>
      </w:r>
    </w:p>
    <w:p w:rsidR="00A22EDC" w:rsidRPr="00435057" w:rsidRDefault="00A22EDC" w:rsidP="002B6D2B">
      <w:pPr>
        <w:tabs>
          <w:tab w:val="left" w:pos="284"/>
          <w:tab w:val="left" w:pos="357"/>
          <w:tab w:val="left" w:pos="397"/>
        </w:tabs>
        <w:ind w:left="568" w:hanging="284"/>
        <w:jc w:val="both"/>
      </w:pPr>
      <w:r w:rsidRPr="00435057">
        <w:t>f)</w:t>
      </w:r>
      <w:r w:rsidRPr="00435057">
        <w:tab/>
        <w:t>1.45.06 Okresowe oceny stanu upraw,</w:t>
      </w:r>
    </w:p>
    <w:p w:rsidR="00A22EDC" w:rsidRPr="00435057" w:rsidRDefault="00A22EDC" w:rsidP="002B6D2B">
      <w:pPr>
        <w:tabs>
          <w:tab w:val="left" w:pos="284"/>
          <w:tab w:val="left" w:pos="357"/>
          <w:tab w:val="left" w:pos="397"/>
        </w:tabs>
        <w:ind w:left="568" w:hanging="284"/>
        <w:jc w:val="both"/>
      </w:pPr>
      <w:r w:rsidRPr="00435057">
        <w:t>g)</w:t>
      </w:r>
      <w:r w:rsidRPr="00435057">
        <w:tab/>
        <w:t>1.45.07 Produkcja ważniejszych upraw rolnych,</w:t>
      </w:r>
    </w:p>
    <w:p w:rsidR="00A22EDC" w:rsidRPr="00435057" w:rsidRDefault="00A22EDC" w:rsidP="002B6D2B">
      <w:pPr>
        <w:tabs>
          <w:tab w:val="left" w:pos="284"/>
          <w:tab w:val="left" w:pos="357"/>
          <w:tab w:val="left" w:pos="397"/>
        </w:tabs>
        <w:ind w:left="568" w:hanging="284"/>
        <w:jc w:val="both"/>
      </w:pPr>
      <w:r w:rsidRPr="00435057">
        <w:t>h)</w:t>
      </w:r>
      <w:r w:rsidRPr="00435057">
        <w:tab/>
        <w:t>1.45.08 Produkcja ważniejszych upraw ogrodniczych,</w:t>
      </w:r>
    </w:p>
    <w:p w:rsidR="00A22EDC" w:rsidRPr="00435057" w:rsidRDefault="00A22EDC" w:rsidP="002B6D2B">
      <w:pPr>
        <w:tabs>
          <w:tab w:val="left" w:pos="284"/>
          <w:tab w:val="left" w:pos="357"/>
          <w:tab w:val="left" w:pos="397"/>
        </w:tabs>
        <w:ind w:left="568" w:hanging="284"/>
        <w:jc w:val="both"/>
      </w:pPr>
      <w:r w:rsidRPr="00435057">
        <w:t>i)</w:t>
      </w:r>
      <w:r w:rsidRPr="00435057">
        <w:tab/>
        <w:t>1.45.09 Pogłowie i produkcja bydła oraz innych gatunków zwierząt gospodarskich (bez świń),</w:t>
      </w:r>
    </w:p>
    <w:p w:rsidR="00A22EDC" w:rsidRPr="00435057" w:rsidRDefault="00A22EDC" w:rsidP="002B6D2B">
      <w:pPr>
        <w:tabs>
          <w:tab w:val="left" w:pos="284"/>
          <w:tab w:val="left" w:pos="357"/>
          <w:tab w:val="left" w:pos="397"/>
        </w:tabs>
        <w:ind w:left="568" w:hanging="284"/>
        <w:jc w:val="both"/>
      </w:pPr>
      <w:r w:rsidRPr="00435057">
        <w:t>j)</w:t>
      </w:r>
      <w:r w:rsidRPr="00435057">
        <w:tab/>
        <w:t>1.45.10 Pogłowie i produkcja świń,</w:t>
      </w:r>
    </w:p>
    <w:p w:rsidR="00A22EDC" w:rsidRPr="00435057" w:rsidRDefault="00A22EDC" w:rsidP="002B6D2B">
      <w:pPr>
        <w:tabs>
          <w:tab w:val="left" w:pos="284"/>
          <w:tab w:val="left" w:pos="357"/>
          <w:tab w:val="left" w:pos="397"/>
        </w:tabs>
        <w:ind w:left="568" w:hanging="284"/>
        <w:jc w:val="both"/>
      </w:pPr>
      <w:r w:rsidRPr="00435057">
        <w:t>k)</w:t>
      </w:r>
      <w:r w:rsidRPr="00435057">
        <w:tab/>
        <w:t>1.45.11 Gospodarka rybna,</w:t>
      </w:r>
    </w:p>
    <w:p w:rsidR="00A22EDC" w:rsidRPr="00435057" w:rsidRDefault="00A22EDC" w:rsidP="002B6D2B">
      <w:pPr>
        <w:tabs>
          <w:tab w:val="left" w:pos="284"/>
          <w:tab w:val="left" w:pos="357"/>
          <w:tab w:val="left" w:pos="397"/>
        </w:tabs>
        <w:ind w:left="568" w:hanging="284"/>
        <w:jc w:val="both"/>
      </w:pPr>
      <w:r w:rsidRPr="00435057">
        <w:t>l)</w:t>
      </w:r>
      <w:r w:rsidRPr="00435057">
        <w:tab/>
        <w:t>1.45.12 Skup ważniejszych produktów rolnych i leśnych,</w:t>
      </w:r>
    </w:p>
    <w:p w:rsidR="00A22EDC" w:rsidRPr="00435057" w:rsidRDefault="00A22EDC" w:rsidP="002B6D2B">
      <w:pPr>
        <w:tabs>
          <w:tab w:val="left" w:pos="284"/>
          <w:tab w:val="left" w:pos="357"/>
          <w:tab w:val="left" w:pos="397"/>
        </w:tabs>
        <w:ind w:left="568" w:hanging="284"/>
        <w:jc w:val="both"/>
      </w:pPr>
      <w:r w:rsidRPr="00435057">
        <w:t>m)</w:t>
      </w:r>
      <w:r w:rsidRPr="00435057">
        <w:tab/>
        <w:t>1.45.13 Środki produkcji w rolnictwie,</w:t>
      </w:r>
    </w:p>
    <w:p w:rsidR="00A22EDC" w:rsidRPr="00435057" w:rsidRDefault="00A22EDC" w:rsidP="002B6D2B">
      <w:pPr>
        <w:tabs>
          <w:tab w:val="left" w:pos="284"/>
          <w:tab w:val="left" w:pos="357"/>
          <w:tab w:val="left" w:pos="397"/>
        </w:tabs>
        <w:ind w:left="568" w:hanging="284"/>
        <w:jc w:val="both"/>
      </w:pPr>
      <w:r w:rsidRPr="00435057">
        <w:t>n)</w:t>
      </w:r>
      <w:r w:rsidRPr="00435057">
        <w:tab/>
        <w:t>1.45.15 Ochrona roślin,</w:t>
      </w:r>
    </w:p>
    <w:p w:rsidR="00A22EDC" w:rsidRPr="00435057" w:rsidRDefault="00A22EDC" w:rsidP="002B6D2B">
      <w:pPr>
        <w:tabs>
          <w:tab w:val="left" w:pos="284"/>
          <w:tab w:val="left" w:pos="357"/>
          <w:tab w:val="left" w:pos="397"/>
        </w:tabs>
        <w:ind w:left="568" w:hanging="284"/>
        <w:jc w:val="both"/>
      </w:pPr>
      <w:r w:rsidRPr="00435057">
        <w:t>o)</w:t>
      </w:r>
      <w:r w:rsidRPr="00435057">
        <w:tab/>
        <w:t>1.45.18 Syntetyczne mierniki produkcji rolniczej,</w:t>
      </w:r>
    </w:p>
    <w:p w:rsidR="00A22EDC" w:rsidRPr="00435057" w:rsidRDefault="00A22EDC" w:rsidP="002B6D2B">
      <w:pPr>
        <w:tabs>
          <w:tab w:val="left" w:pos="284"/>
          <w:tab w:val="left" w:pos="357"/>
          <w:tab w:val="left" w:pos="397"/>
        </w:tabs>
        <w:ind w:left="568" w:hanging="284"/>
        <w:jc w:val="both"/>
      </w:pPr>
      <w:r w:rsidRPr="00435057">
        <w:t>p)</w:t>
      </w:r>
      <w:r w:rsidRPr="00435057">
        <w:tab/>
        <w:t>1.45.19 Bilanse produktów rolniczych,</w:t>
      </w:r>
    </w:p>
    <w:p w:rsidR="00A22EDC" w:rsidRPr="00435057" w:rsidRDefault="00A22EDC" w:rsidP="002B6D2B">
      <w:pPr>
        <w:tabs>
          <w:tab w:val="left" w:pos="284"/>
          <w:tab w:val="left" w:pos="357"/>
          <w:tab w:val="left" w:pos="397"/>
        </w:tabs>
        <w:ind w:left="568" w:hanging="284"/>
        <w:jc w:val="both"/>
      </w:pPr>
      <w:r w:rsidRPr="00435057">
        <w:t>q)</w:t>
      </w:r>
      <w:r w:rsidRPr="00435057">
        <w:tab/>
        <w:t>1.45.34 Działalność Inspekcji Weterynaryjnej,</w:t>
      </w:r>
    </w:p>
    <w:p w:rsidR="00A22EDC" w:rsidRPr="00435057" w:rsidRDefault="00A22EDC" w:rsidP="002B6D2B">
      <w:pPr>
        <w:tabs>
          <w:tab w:val="left" w:pos="284"/>
          <w:tab w:val="left" w:pos="357"/>
          <w:tab w:val="left" w:pos="397"/>
        </w:tabs>
        <w:ind w:left="568" w:hanging="284"/>
        <w:jc w:val="both"/>
      </w:pPr>
      <w:r w:rsidRPr="00435057">
        <w:t>r)</w:t>
      </w:r>
      <w:r w:rsidRPr="00435057">
        <w:tab/>
        <w:t>1.45.37 Rachunki ekonomiczne rolnictwa,</w:t>
      </w:r>
    </w:p>
    <w:p w:rsidR="00A22EDC" w:rsidRPr="00435057" w:rsidRDefault="00A22EDC" w:rsidP="002B6D2B">
      <w:pPr>
        <w:tabs>
          <w:tab w:val="left" w:pos="284"/>
          <w:tab w:val="left" w:pos="357"/>
          <w:tab w:val="left" w:pos="397"/>
        </w:tabs>
        <w:ind w:left="568" w:hanging="284"/>
        <w:jc w:val="both"/>
      </w:pPr>
      <w:r w:rsidRPr="00435057">
        <w:t>s)</w:t>
      </w:r>
      <w:r w:rsidRPr="00435057">
        <w:tab/>
        <w:t>1.45.38 Koniunktura w gospodarstwach rolnych,</w:t>
      </w:r>
    </w:p>
    <w:p w:rsidR="00A22EDC" w:rsidRPr="00435057" w:rsidRDefault="00A22EDC" w:rsidP="002B6D2B">
      <w:pPr>
        <w:tabs>
          <w:tab w:val="left" w:pos="284"/>
          <w:tab w:val="left" w:pos="357"/>
          <w:tab w:val="left" w:pos="397"/>
        </w:tabs>
        <w:ind w:left="568" w:hanging="284"/>
        <w:jc w:val="both"/>
      </w:pPr>
      <w:r w:rsidRPr="00435057">
        <w:t>t)</w:t>
      </w:r>
      <w:r w:rsidRPr="00435057">
        <w:tab/>
        <w:t>1.64.01 Ceny w rolnictwie,</w:t>
      </w:r>
    </w:p>
    <w:p w:rsidR="00A22EDC" w:rsidRPr="00435057" w:rsidRDefault="00A22EDC" w:rsidP="002B6D2B">
      <w:pPr>
        <w:tabs>
          <w:tab w:val="left" w:pos="284"/>
          <w:tab w:val="left" w:pos="357"/>
          <w:tab w:val="left" w:pos="397"/>
        </w:tabs>
        <w:ind w:left="568" w:hanging="284"/>
        <w:jc w:val="both"/>
      </w:pPr>
      <w:r w:rsidRPr="00435057">
        <w:t>u)</w:t>
      </w:r>
      <w:r w:rsidRPr="00435057">
        <w:tab/>
        <w:t>1.64.08 Badanie cen detalicznych środków produkcji rolniczej.</w:t>
      </w:r>
    </w:p>
    <w:p w:rsidR="00C40A35" w:rsidRPr="00435057" w:rsidRDefault="00A22EDC" w:rsidP="002B6D2B">
      <w:pPr>
        <w:tabs>
          <w:tab w:val="left" w:pos="284"/>
          <w:tab w:val="left" w:pos="357"/>
          <w:tab w:val="left" w:pos="397"/>
        </w:tabs>
        <w:ind w:left="284" w:hanging="284"/>
        <w:jc w:val="both"/>
      </w:pPr>
      <w:r w:rsidRPr="00435057">
        <w:t>2)</w:t>
      </w:r>
      <w:r w:rsidRPr="00435057">
        <w:tab/>
        <w:t>Inne źródła danych:</w:t>
      </w:r>
      <w:r w:rsidR="00E64650" w:rsidRPr="00435057">
        <w:t xml:space="preserve"> </w:t>
      </w:r>
      <w:r w:rsidRPr="00435057">
        <w:t>Publikacje Instytutu Ekonomiki Rolnictwa i Gospodarki Żywnościowej – Państwowego Instytutu Badawczego w zakresie raportów rynkowych dotyczących poszczególnych rynków; informacje Krajowego Ośrodka Wsparcia Rolnictwa, Agencji Restrukturyzacji i Modernizacji Rolnictwa oraz Ministerstwa Rolnictwa i Rozwoju Wsi dotyczące bieżącej oceny sytuacji w rolnictwie.</w:t>
      </w:r>
    </w:p>
    <w:p w:rsidR="00C40A35" w:rsidRPr="00435057" w:rsidRDefault="001F26C9" w:rsidP="002B6D2B">
      <w:pPr>
        <w:tabs>
          <w:tab w:val="left" w:pos="284"/>
          <w:tab w:val="left" w:pos="357"/>
          <w:tab w:val="left" w:pos="397"/>
        </w:tabs>
        <w:spacing w:before="120" w:after="60"/>
        <w:jc w:val="both"/>
        <w:divId w:val="2092972146"/>
        <w:rPr>
          <w:b/>
          <w:bCs/>
        </w:rPr>
      </w:pPr>
      <w:r w:rsidRPr="00435057">
        <w:rPr>
          <w:b/>
          <w:bCs/>
        </w:rPr>
        <w:t>9. Rodzaje wynikowych informacji statystycznych</w:t>
      </w:r>
      <w:r w:rsidR="00A22EDC" w:rsidRPr="00435057">
        <w:rPr>
          <w:b/>
          <w:bCs/>
        </w:rPr>
        <w:t>:</w:t>
      </w:r>
    </w:p>
    <w:p w:rsidR="00C40A35" w:rsidRPr="00435057" w:rsidRDefault="00A22EDC" w:rsidP="002B6D2B">
      <w:pPr>
        <w:tabs>
          <w:tab w:val="left" w:pos="284"/>
          <w:tab w:val="left" w:pos="357"/>
          <w:tab w:val="left" w:pos="397"/>
        </w:tabs>
        <w:ind w:left="284" w:hanging="284"/>
        <w:jc w:val="both"/>
      </w:pPr>
      <w:r w:rsidRPr="00435057">
        <w:t xml:space="preserve">1) </w:t>
      </w:r>
      <w:r w:rsidRPr="00435057">
        <w:tab/>
        <w:t>Wyniki produkcyjne rolnictwa na tle kształtowania się warunków produkcyjno-ekonomicznych i zużycia środków produkcji wraz z bieżącą oceną sytuacji w rolnictwie w zakresie: wpływu warunków agrometeorologicznych na przebieg wegetacji i stan upraw rolnych, wysokości plonów i zbiorów, zaopatrzenia w środki produkcji, kształtowania się cen, ich relacji i opłacalności produkcji, zmian w pogłowiu zwierząt gospodarskich oraz podaży produktów rolnych na rynek, w przekrojach: kraj, NUTS 2.</w:t>
      </w:r>
    </w:p>
    <w:p w:rsidR="00C40A35" w:rsidRPr="00435057" w:rsidRDefault="001F26C9" w:rsidP="002B6D2B">
      <w:pPr>
        <w:tabs>
          <w:tab w:val="left" w:pos="284"/>
          <w:tab w:val="left" w:pos="357"/>
          <w:tab w:val="left" w:pos="397"/>
        </w:tabs>
        <w:spacing w:before="120" w:after="60"/>
        <w:jc w:val="both"/>
        <w:divId w:val="318852704"/>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Publikacje GUS:</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„Rolnictwo w 2025 r.” (grudzień 2026),</w:t>
      </w:r>
    </w:p>
    <w:p w:rsidR="00A22EDC" w:rsidRPr="00435057" w:rsidRDefault="00A22EDC" w:rsidP="002B6D2B">
      <w:pPr>
        <w:tabs>
          <w:tab w:val="left" w:pos="284"/>
          <w:tab w:val="left" w:pos="357"/>
          <w:tab w:val="left" w:pos="397"/>
        </w:tabs>
        <w:ind w:left="568" w:hanging="284"/>
        <w:jc w:val="both"/>
      </w:pPr>
      <w:r w:rsidRPr="00435057">
        <w:t>b)</w:t>
      </w:r>
      <w:r w:rsidRPr="00435057">
        <w:tab/>
        <w:t>„Rocznik Statystyczny Rolnictwa 2026” (grudzień 2026),</w:t>
      </w:r>
    </w:p>
    <w:p w:rsidR="00C40A35" w:rsidRPr="00435057" w:rsidRDefault="00A22EDC" w:rsidP="002B6D2B">
      <w:pPr>
        <w:tabs>
          <w:tab w:val="left" w:pos="284"/>
          <w:tab w:val="left" w:pos="357"/>
          <w:tab w:val="left" w:pos="397"/>
        </w:tabs>
        <w:ind w:left="568" w:hanging="284"/>
        <w:jc w:val="both"/>
      </w:pPr>
      <w:r w:rsidRPr="00435057">
        <w:t>c)</w:t>
      </w:r>
      <w:r w:rsidRPr="00435057">
        <w:tab/>
        <w:t>„Sytuacja społeczno-gospodarcza kraju 2025” (luty 2025, marzec 2025, kwiecień 2025, maj 2025, czerwiec 2025, lipiec 2025, sierpień 2025, wrzesień 2025, październik 2025, listopad 2025, grudzień 2025, styczeń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tabs>
          <w:tab w:val="left" w:pos="284"/>
          <w:tab w:val="left" w:pos="357"/>
          <w:tab w:val="left" w:pos="397"/>
        </w:tabs>
        <w:spacing w:after="120"/>
        <w:jc w:val="both"/>
        <w:divId w:val="1678001058"/>
        <w:rPr>
          <w:b/>
          <w:bCs/>
          <w:sz w:val="24"/>
          <w:szCs w:val="24"/>
        </w:rPr>
      </w:pPr>
      <w:r w:rsidRPr="00435057">
        <w:rPr>
          <w:b/>
          <w:bCs/>
          <w:sz w:val="24"/>
          <w:szCs w:val="24"/>
        </w:rPr>
        <w:t>1.45 DZIAŁALNOŚĆ ROLNICZA</w:t>
      </w:r>
    </w:p>
    <w:p w:rsidR="00A22EDC" w:rsidRPr="00435057" w:rsidRDefault="001F26C9" w:rsidP="002B6D2B">
      <w:pPr>
        <w:pStyle w:val="Nagwek3"/>
        <w:tabs>
          <w:tab w:val="left" w:pos="357"/>
          <w:tab w:val="left" w:pos="397"/>
        </w:tabs>
        <w:spacing w:before="0"/>
        <w:ind w:left="2835" w:hanging="2835"/>
        <w:jc w:val="both"/>
        <w:rPr>
          <w:bCs w:val="0"/>
          <w:szCs w:val="20"/>
        </w:rPr>
      </w:pPr>
      <w:bookmarkStart w:id="307" w:name="_Toc162519068"/>
      <w:r w:rsidRPr="00435057">
        <w:rPr>
          <w:bCs w:val="0"/>
          <w:szCs w:val="20"/>
        </w:rPr>
        <w:t>1. Symbol badania:</w:t>
      </w:r>
      <w:r w:rsidR="00A22EDC" w:rsidRPr="00435057">
        <w:rPr>
          <w:bCs w:val="0"/>
          <w:szCs w:val="20"/>
        </w:rPr>
        <w:tab/>
      </w:r>
      <w:bookmarkStart w:id="308" w:name="badanie.1.45.34"/>
      <w:bookmarkEnd w:id="308"/>
      <w:r w:rsidR="00A22EDC" w:rsidRPr="00435057">
        <w:rPr>
          <w:bCs w:val="0"/>
          <w:szCs w:val="20"/>
        </w:rPr>
        <w:t>1.45.34 (141)</w:t>
      </w:r>
      <w:bookmarkEnd w:id="307"/>
    </w:p>
    <w:p w:rsidR="00A22ED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A22EDC" w:rsidRPr="00435057">
        <w:rPr>
          <w:b/>
          <w:bCs/>
        </w:rPr>
        <w:tab/>
        <w:t>Działalność Inspekcji Weterynaryjnej</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rok</w:t>
      </w:r>
    </w:p>
    <w:p w:rsidR="00C40A35"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Główny Lekarz Weterynarii</w:t>
      </w:r>
    </w:p>
    <w:p w:rsidR="00C40A35" w:rsidRPr="00435057" w:rsidRDefault="001F26C9" w:rsidP="002B6D2B">
      <w:pPr>
        <w:tabs>
          <w:tab w:val="left" w:pos="284"/>
          <w:tab w:val="left" w:pos="357"/>
          <w:tab w:val="left" w:pos="397"/>
        </w:tabs>
        <w:spacing w:before="120" w:after="60"/>
        <w:jc w:val="both"/>
        <w:divId w:val="683048763"/>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dostarczenie informacji o działalności organów Inspekcji Weterynaryjnej obrazujących jej organizację i stan kadr oraz obrazujących stan sanitarny obiektów, w których są wytwarzane produkty pochodzenia zwierzęcego, liczbę przeprowadzonych kontroli w podmiotach nadzorowanych przez Inspekcję Weterynaryjną, skalę nałożonych kar pieniężnych i mandatów karnych oraz spraw skierowanych do organów ścigania, badanie zwierząt i mięsa, stwierdzone choroby lub zmiany chorobowe oraz ocenę mięsa, jak również występowanie chorób zakaźnych zwierząt.</w:t>
      </w:r>
    </w:p>
    <w:p w:rsidR="00A22EDC" w:rsidRPr="00435057" w:rsidRDefault="00A22EDC" w:rsidP="002B6D2B">
      <w:pPr>
        <w:tabs>
          <w:tab w:val="left" w:pos="284"/>
          <w:tab w:val="left" w:pos="357"/>
          <w:tab w:val="left" w:pos="397"/>
        </w:tabs>
        <w:ind w:left="284" w:hanging="284"/>
        <w:jc w:val="both"/>
      </w:pPr>
      <w:r w:rsidRPr="00435057">
        <w:t>2)</w:t>
      </w:r>
      <w:r w:rsidRPr="00435057">
        <w:tab/>
        <w:t>Użytkownicy, których potrzeby uwzględnia badanie:</w:t>
      </w:r>
    </w:p>
    <w:p w:rsidR="00C40A35" w:rsidRPr="00435057" w:rsidRDefault="00460BB9" w:rsidP="002B6D2B">
      <w:pPr>
        <w:tabs>
          <w:tab w:val="left" w:pos="284"/>
          <w:tab w:val="left" w:pos="357"/>
          <w:tab w:val="left" w:pos="397"/>
        </w:tabs>
        <w:ind w:left="568" w:hanging="284"/>
        <w:jc w:val="both"/>
      </w:pPr>
      <w:r w:rsidRPr="00435057">
        <w:t>a)</w:t>
      </w:r>
      <w:r w:rsidRPr="00435057">
        <w:tab/>
      </w:r>
      <w:r w:rsidR="00A22EDC" w:rsidRPr="00435057">
        <w:t>administracja rządowa.</w:t>
      </w:r>
    </w:p>
    <w:p w:rsidR="00C40A35" w:rsidRPr="00435057" w:rsidRDefault="001F26C9" w:rsidP="002B6D2B">
      <w:pPr>
        <w:tabs>
          <w:tab w:val="left" w:pos="284"/>
          <w:tab w:val="left" w:pos="357"/>
          <w:tab w:val="left" w:pos="397"/>
        </w:tabs>
        <w:spacing w:before="120" w:after="60"/>
        <w:jc w:val="both"/>
        <w:divId w:val="759982757"/>
        <w:rPr>
          <w:b/>
          <w:bCs/>
        </w:rPr>
      </w:pPr>
      <w:r w:rsidRPr="00435057">
        <w:rPr>
          <w:b/>
          <w:bCs/>
        </w:rPr>
        <w:t>6. Zakres podmiotowy</w:t>
      </w:r>
      <w:r w:rsidR="00A22EDC" w:rsidRPr="00435057">
        <w:rPr>
          <w:b/>
          <w:bCs/>
        </w:rPr>
        <w:t>:</w:t>
      </w:r>
    </w:p>
    <w:p w:rsidR="00A22EDC" w:rsidRPr="00435057" w:rsidRDefault="00A22EDC" w:rsidP="002B6D2B">
      <w:pPr>
        <w:tabs>
          <w:tab w:val="left" w:pos="284"/>
          <w:tab w:val="left" w:pos="357"/>
          <w:tab w:val="left" w:pos="397"/>
        </w:tabs>
        <w:jc w:val="both"/>
      </w:pPr>
      <w:r w:rsidRPr="00435057">
        <w:t>Terenowe jednostki weterynaryjnej administracji rządowej, podmioty prowadzące działalność nadzorowaną przez Inspekcję Weterynaryjną.</w:t>
      </w:r>
    </w:p>
    <w:p w:rsidR="00C40A35" w:rsidRPr="00435057" w:rsidRDefault="001F26C9" w:rsidP="002B6D2B">
      <w:pPr>
        <w:tabs>
          <w:tab w:val="left" w:pos="284"/>
          <w:tab w:val="left" w:pos="357"/>
          <w:tab w:val="left" w:pos="397"/>
        </w:tabs>
        <w:spacing w:before="120" w:after="60"/>
        <w:jc w:val="both"/>
        <w:divId w:val="1840150373"/>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Działalność weterynaryjna. Pracujący.</w:t>
      </w:r>
    </w:p>
    <w:p w:rsidR="00C40A35" w:rsidRPr="00435057" w:rsidRDefault="001F26C9" w:rsidP="002B6D2B">
      <w:pPr>
        <w:tabs>
          <w:tab w:val="left" w:pos="284"/>
          <w:tab w:val="left" w:pos="357"/>
          <w:tab w:val="left" w:pos="397"/>
        </w:tabs>
        <w:spacing w:before="120" w:after="60"/>
        <w:jc w:val="both"/>
        <w:divId w:val="194543611"/>
        <w:rPr>
          <w:b/>
          <w:bCs/>
        </w:rPr>
      </w:pPr>
      <w:r w:rsidRPr="00435057">
        <w:rPr>
          <w:b/>
          <w:bCs/>
        </w:rPr>
        <w:t>8. Źródła danych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 xml:space="preserve">Zestawy danych Ministerstwa Rolnictwa i Rozwoju Wsi nr </w:t>
      </w:r>
      <w:hyperlink w:anchor="gr.10">
        <w:r w:rsidRPr="00435057">
          <w:t>10</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RRW-3 – sprawozdanie z realizacji zadań w zakresie nadzoru weterynaryjnego, organizacji i stanu kadr w Inspekcji Weterynaryjnej (</w:t>
      </w:r>
      <w:hyperlink w:anchor="lp.10.15">
        <w:r w:rsidR="00A22EDC" w:rsidRPr="00435057">
          <w:t>lp. 10.15</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RRW-5 – sprawozdanie z działalności i stanu sanitarnego obiektów, w których produkowane są produkty pochodzenia zwierzęcego (</w:t>
      </w:r>
      <w:hyperlink w:anchor="lp.10.16">
        <w:r w:rsidRPr="00435057">
          <w:t>lp. 10.16</w:t>
        </w:r>
      </w:hyperlink>
      <w:r w:rsidRPr="00435057">
        <w:t>),</w:t>
      </w:r>
    </w:p>
    <w:p w:rsidR="00A22EDC" w:rsidRPr="00435057" w:rsidRDefault="00A22EDC" w:rsidP="002B6D2B">
      <w:pPr>
        <w:tabs>
          <w:tab w:val="left" w:pos="284"/>
          <w:tab w:val="left" w:pos="357"/>
          <w:tab w:val="left" w:pos="397"/>
        </w:tabs>
        <w:ind w:left="568" w:hanging="284"/>
        <w:jc w:val="both"/>
      </w:pPr>
      <w:r w:rsidRPr="00435057">
        <w:t>c)</w:t>
      </w:r>
      <w:r w:rsidRPr="00435057">
        <w:tab/>
        <w:t>RRW-6 – sprawozdanie z wyników urzędowego badania zwierząt i mięsa (</w:t>
      </w:r>
      <w:hyperlink w:anchor="lp.10.17">
        <w:r w:rsidRPr="00435057">
          <w:t>lp. 10.17</w:t>
        </w:r>
      </w:hyperlink>
      <w:r w:rsidRPr="00435057">
        <w:t>),</w:t>
      </w:r>
    </w:p>
    <w:p w:rsidR="00C40A35" w:rsidRPr="00435057" w:rsidRDefault="00A22EDC" w:rsidP="002B6D2B">
      <w:pPr>
        <w:tabs>
          <w:tab w:val="left" w:pos="284"/>
          <w:tab w:val="left" w:pos="357"/>
          <w:tab w:val="left" w:pos="397"/>
        </w:tabs>
        <w:ind w:left="568" w:hanging="284"/>
        <w:jc w:val="both"/>
      </w:pPr>
      <w:r w:rsidRPr="00435057">
        <w:t>d)</w:t>
      </w:r>
      <w:r w:rsidRPr="00435057">
        <w:tab/>
        <w:t>RRW-7 – sprawozdanie o chorobach zakaźnych zwierząt (</w:t>
      </w:r>
      <w:hyperlink w:anchor="lp.10.18">
        <w:r w:rsidRPr="00435057">
          <w:t>lp. 10.18</w:t>
        </w:r>
      </w:hyperlink>
      <w:r w:rsidRPr="00435057">
        <w:t>).</w:t>
      </w:r>
    </w:p>
    <w:p w:rsidR="00C40A35" w:rsidRPr="00435057" w:rsidRDefault="001F26C9" w:rsidP="002B6D2B">
      <w:pPr>
        <w:tabs>
          <w:tab w:val="left" w:pos="284"/>
          <w:tab w:val="left" w:pos="357"/>
          <w:tab w:val="left" w:pos="397"/>
        </w:tabs>
        <w:spacing w:before="120" w:after="60"/>
        <w:jc w:val="both"/>
        <w:divId w:val="2063477191"/>
        <w:rPr>
          <w:b/>
          <w:bCs/>
        </w:rPr>
      </w:pPr>
      <w:r w:rsidRPr="00435057">
        <w:rPr>
          <w:b/>
          <w:bCs/>
        </w:rPr>
        <w:t>9. Rodzaje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Liczba osób wyznaczonych do wykonywania zadań Inspekcji Weterynaryjnej, w przekrojach: podstawa prawna wyznaczenia, pełniona funkcja.</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Organizacja i stan kadr inspekcji weterynaryjnej, w przekrojach: rodzaje wewnętrznych jednostek organizacyjnych, rodzaj wykształcenia.</w:t>
      </w:r>
    </w:p>
    <w:p w:rsidR="00A22EDC" w:rsidRPr="00435057" w:rsidRDefault="00A22EDC" w:rsidP="002B6D2B">
      <w:pPr>
        <w:tabs>
          <w:tab w:val="left" w:pos="284"/>
          <w:tab w:val="left" w:pos="357"/>
          <w:tab w:val="left" w:pos="397"/>
        </w:tabs>
        <w:ind w:left="284" w:hanging="284"/>
        <w:jc w:val="both"/>
      </w:pPr>
      <w:r w:rsidRPr="00435057">
        <w:t xml:space="preserve">3) </w:t>
      </w:r>
      <w:r w:rsidRPr="00435057">
        <w:tab/>
        <w:t>Podmioty nadzorowane przez inspekcję weterynaryjną, podmioty poddane kontroli, w tym podmioty, u których stwierdzono niezgodności; przeprowadzone kontrole, stwierdzone niezgodności; podmioty, w stosunku do których wszczęto postępowanie administracyjne lub karne, w przekrojach: rodzaj prowadzonej działalności.</w:t>
      </w:r>
    </w:p>
    <w:p w:rsidR="00A22EDC" w:rsidRPr="00435057" w:rsidRDefault="00A22EDC" w:rsidP="002B6D2B">
      <w:pPr>
        <w:tabs>
          <w:tab w:val="left" w:pos="284"/>
          <w:tab w:val="left" w:pos="357"/>
          <w:tab w:val="left" w:pos="397"/>
        </w:tabs>
        <w:ind w:left="284" w:hanging="284"/>
        <w:jc w:val="both"/>
      </w:pPr>
      <w:r w:rsidRPr="00435057">
        <w:t xml:space="preserve">4) </w:t>
      </w:r>
      <w:r w:rsidRPr="00435057">
        <w:tab/>
        <w:t>Stan obiektów, w których są produkowane produkty pochodzenia zwierzęcego, w przekrojach: rodzaj obiektu, rodzaj wymagań.</w:t>
      </w:r>
    </w:p>
    <w:p w:rsidR="00A22EDC" w:rsidRPr="00435057" w:rsidRDefault="00A22EDC" w:rsidP="002B6D2B">
      <w:pPr>
        <w:tabs>
          <w:tab w:val="left" w:pos="284"/>
          <w:tab w:val="left" w:pos="357"/>
          <w:tab w:val="left" w:pos="397"/>
        </w:tabs>
        <w:ind w:left="284" w:hanging="284"/>
        <w:jc w:val="both"/>
      </w:pPr>
      <w:r w:rsidRPr="00435057">
        <w:t xml:space="preserve">5) </w:t>
      </w:r>
      <w:r w:rsidRPr="00435057">
        <w:tab/>
        <w:t>Liczba i wartość kar za przekroczenie przepisów z zakresu weterynarii, w przekrojach: podstawa prawna nałożenia kary.</w:t>
      </w:r>
    </w:p>
    <w:p w:rsidR="00A22EDC" w:rsidRPr="00435057" w:rsidRDefault="00A22EDC" w:rsidP="002B6D2B">
      <w:pPr>
        <w:tabs>
          <w:tab w:val="left" w:pos="284"/>
          <w:tab w:val="left" w:pos="357"/>
          <w:tab w:val="left" w:pos="397"/>
        </w:tabs>
        <w:ind w:left="284" w:hanging="284"/>
        <w:jc w:val="both"/>
      </w:pPr>
      <w:r w:rsidRPr="00435057">
        <w:t xml:space="preserve">6) </w:t>
      </w:r>
      <w:r w:rsidRPr="00435057">
        <w:tab/>
        <w:t>Liczba urzędowych badań mięsa i zbadane mięso (poubojowo), w przekrojach: kraj.</w:t>
      </w:r>
    </w:p>
    <w:p w:rsidR="00A22EDC" w:rsidRPr="00435057" w:rsidRDefault="00A22EDC" w:rsidP="002B6D2B">
      <w:pPr>
        <w:tabs>
          <w:tab w:val="left" w:pos="284"/>
          <w:tab w:val="left" w:pos="357"/>
          <w:tab w:val="left" w:pos="397"/>
        </w:tabs>
        <w:ind w:left="284" w:hanging="284"/>
        <w:jc w:val="both"/>
      </w:pPr>
      <w:r w:rsidRPr="00435057">
        <w:t xml:space="preserve">7) </w:t>
      </w:r>
      <w:r w:rsidRPr="00435057">
        <w:tab/>
        <w:t>Liczba urzędowych badań zwierząt, zbadane zwierzęta (przedubojowo), stwierdzone choroby zwierząt lub inne przyczyny, które mogą powodować uznanie mięsa za niezdatne do spożycia; stwierdzone choroby, zmiany chorobowe i pozostałości u zwierząt akwakultury, w przekrojach: kraj.</w:t>
      </w:r>
    </w:p>
    <w:p w:rsidR="00C40A35" w:rsidRPr="00435057" w:rsidRDefault="00A22EDC" w:rsidP="002B6D2B">
      <w:pPr>
        <w:tabs>
          <w:tab w:val="left" w:pos="284"/>
          <w:tab w:val="left" w:pos="357"/>
          <w:tab w:val="left" w:pos="397"/>
        </w:tabs>
        <w:ind w:left="284" w:hanging="284"/>
        <w:jc w:val="both"/>
      </w:pPr>
      <w:r w:rsidRPr="00435057">
        <w:t xml:space="preserve">8) </w:t>
      </w:r>
      <w:r w:rsidRPr="00435057">
        <w:tab/>
        <w:t>Gospodarstwa, w których stwierdzono chorobę; stada i zwierzęta w stadach, w których stwierdzono chorobę; zwierzęta zaszczepione z nakazu powiatowego lekarza weterynarii; zwierzęta poddane ubojowi z nakazu powiatowego lekarza weterynarii, w przekrojach: choroby, powiaty i miejscowości, gatunek zwierzęcia.</w:t>
      </w:r>
    </w:p>
    <w:p w:rsidR="00C40A35" w:rsidRPr="00435057" w:rsidRDefault="001F26C9" w:rsidP="002B6D2B">
      <w:pPr>
        <w:tabs>
          <w:tab w:val="left" w:pos="284"/>
          <w:tab w:val="left" w:pos="357"/>
          <w:tab w:val="left" w:pos="397"/>
        </w:tabs>
        <w:spacing w:before="120" w:after="60"/>
        <w:jc w:val="both"/>
        <w:divId w:val="1153641042"/>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Tablice publikacyjne:</w:t>
      </w:r>
    </w:p>
    <w:p w:rsidR="00C40A35" w:rsidRPr="00435057" w:rsidRDefault="00460BB9" w:rsidP="002B6D2B">
      <w:pPr>
        <w:tabs>
          <w:tab w:val="left" w:pos="284"/>
          <w:tab w:val="left" w:pos="357"/>
          <w:tab w:val="left" w:pos="397"/>
        </w:tabs>
        <w:ind w:left="568" w:hanging="284"/>
        <w:jc w:val="both"/>
      </w:pPr>
      <w:r w:rsidRPr="00435057">
        <w:t>a)</w:t>
      </w:r>
      <w:r w:rsidRPr="00435057">
        <w:tab/>
      </w:r>
      <w:r w:rsidR="00A22EDC" w:rsidRPr="00435057">
        <w:t>„Sprawozdanie z działalności Inspekcji Weterynaryjnej w 2025 r.” (marzec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tabs>
          <w:tab w:val="left" w:pos="284"/>
          <w:tab w:val="left" w:pos="357"/>
          <w:tab w:val="left" w:pos="397"/>
        </w:tabs>
        <w:spacing w:after="120"/>
        <w:jc w:val="both"/>
        <w:divId w:val="233050027"/>
        <w:rPr>
          <w:b/>
          <w:bCs/>
          <w:sz w:val="24"/>
          <w:szCs w:val="24"/>
        </w:rPr>
      </w:pPr>
      <w:r w:rsidRPr="00435057">
        <w:rPr>
          <w:b/>
          <w:bCs/>
          <w:sz w:val="24"/>
          <w:szCs w:val="24"/>
        </w:rPr>
        <w:t>1.45 DZIAŁALNOŚĆ ROLNICZA</w:t>
      </w:r>
    </w:p>
    <w:p w:rsidR="00A22EDC" w:rsidRPr="00435057" w:rsidRDefault="001F26C9" w:rsidP="002B6D2B">
      <w:pPr>
        <w:pStyle w:val="Nagwek3"/>
        <w:tabs>
          <w:tab w:val="left" w:pos="357"/>
          <w:tab w:val="left" w:pos="397"/>
        </w:tabs>
        <w:spacing w:before="0"/>
        <w:ind w:left="2835" w:hanging="2835"/>
        <w:jc w:val="both"/>
        <w:rPr>
          <w:bCs w:val="0"/>
          <w:szCs w:val="20"/>
        </w:rPr>
      </w:pPr>
      <w:bookmarkStart w:id="309" w:name="_Toc162519069"/>
      <w:r w:rsidRPr="00435057">
        <w:rPr>
          <w:bCs w:val="0"/>
          <w:szCs w:val="20"/>
        </w:rPr>
        <w:t>1. Symbol badania:</w:t>
      </w:r>
      <w:r w:rsidR="00A22EDC" w:rsidRPr="00435057">
        <w:rPr>
          <w:bCs w:val="0"/>
          <w:szCs w:val="20"/>
        </w:rPr>
        <w:tab/>
      </w:r>
      <w:bookmarkStart w:id="310" w:name="badanie.1.45.37"/>
      <w:bookmarkEnd w:id="310"/>
      <w:r w:rsidR="00A22EDC" w:rsidRPr="00435057">
        <w:rPr>
          <w:bCs w:val="0"/>
          <w:szCs w:val="20"/>
        </w:rPr>
        <w:t>1.45.37 (142)</w:t>
      </w:r>
      <w:bookmarkEnd w:id="309"/>
    </w:p>
    <w:p w:rsidR="00A22ED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A22EDC" w:rsidRPr="00435057">
        <w:rPr>
          <w:b/>
          <w:bCs/>
        </w:rPr>
        <w:tab/>
        <w:t>Rachunki ekonomiczne rolnictwa</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rok</w:t>
      </w:r>
    </w:p>
    <w:p w:rsidR="00361E19"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A22EDC" w:rsidP="002B6D2B">
      <w:pPr>
        <w:tabs>
          <w:tab w:val="left" w:pos="284"/>
          <w:tab w:val="left" w:pos="357"/>
          <w:tab w:val="left" w:pos="397"/>
          <w:tab w:val="left" w:pos="2834"/>
        </w:tabs>
        <w:ind w:left="2835"/>
        <w:jc w:val="both"/>
        <w:rPr>
          <w:b/>
          <w:bCs/>
        </w:rPr>
      </w:pPr>
      <w:r w:rsidRPr="00435057">
        <w:rPr>
          <w:b/>
          <w:bCs/>
        </w:rPr>
        <w:t>Instytut Ekonomiki Rolnictwa i Gospodarki Żywnościowej – Państwowy Instytut Badawczy</w:t>
      </w:r>
    </w:p>
    <w:p w:rsidR="00C40A35" w:rsidRPr="00435057" w:rsidRDefault="001F26C9" w:rsidP="002B6D2B">
      <w:pPr>
        <w:tabs>
          <w:tab w:val="left" w:pos="284"/>
          <w:tab w:val="left" w:pos="357"/>
          <w:tab w:val="left" w:pos="397"/>
        </w:tabs>
        <w:spacing w:before="120" w:after="60"/>
        <w:jc w:val="both"/>
        <w:divId w:val="478378515"/>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dostarczenie informacji z zakresu rachunków ekonomicznych rolnictwa, w tym: pomiar wkładu rolnictwa do gospodarki narodowej w sposób spójny z rachunkami narodowymi, charakterystyka zmian zachodzących w rolnictwie, ustalenie dochodów całościowych rolnictwa krajowego i w przeliczeniu na osobę pełnozatrudnioną w działalności rolniczej, umożliwienie porównań sytuacji ekonomicznej rolnictwa w różnych krajach Unii Europejskiej, możliwość wykorzystania wyników do celów Wspólnej Polityki Rolnej. Na poziomie regionów i województw: pomiar wkładu poszczególnych regionów i województw do łącznej wartości produkcji z krajowego rolnictwa, charakterystyka zmian w sytuacji gospodarczej w rolnictwie na poziomie regionów i województw, możliwość porównania wyników produkcji pomiędzy krajami Unii Europejskiej.</w:t>
      </w:r>
    </w:p>
    <w:p w:rsidR="00A22EDC" w:rsidRPr="00435057" w:rsidRDefault="00A22EDC" w:rsidP="002B6D2B">
      <w:pPr>
        <w:tabs>
          <w:tab w:val="left" w:pos="284"/>
          <w:tab w:val="left" w:pos="357"/>
          <w:tab w:val="left" w:pos="397"/>
        </w:tabs>
        <w:ind w:left="284" w:hanging="284"/>
        <w:jc w:val="both"/>
      </w:pPr>
      <w:r w:rsidRPr="00435057">
        <w:t>2)</w:t>
      </w:r>
      <w:r w:rsidRPr="00435057">
        <w:tab/>
        <w:t>Akty prawa międzynarodowego, z których wynika obowiązek realizacji badania:</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rozporządzenie (WE) nr 138/2004 Parlamentu Europejskiego i Rady z dnia 5 grudnia 2003 r. dotyczące rachunków gospodarczych dla rolnictwa we Wspólnocie (Dz. Urz. UE L 33 z 05.02.2004, str. 1, z późn. zm.; Dz. Urz. UE Polskie wydanie specjalne, rozdz. 3, t. 42, str. 290).</w:t>
      </w:r>
    </w:p>
    <w:p w:rsidR="00A22EDC" w:rsidRPr="00435057" w:rsidRDefault="00A22EDC" w:rsidP="002B6D2B">
      <w:pPr>
        <w:tabs>
          <w:tab w:val="left" w:pos="284"/>
          <w:tab w:val="left" w:pos="357"/>
          <w:tab w:val="left" w:pos="397"/>
        </w:tabs>
        <w:ind w:left="284" w:hanging="284"/>
        <w:jc w:val="both"/>
      </w:pPr>
      <w:r w:rsidRPr="00435057">
        <w:t>3)</w:t>
      </w:r>
      <w:r w:rsidRPr="00435057">
        <w:tab/>
        <w:t>Użytkownicy, których potrzeby uwzględnia badanie: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administracja rządowa,</w:t>
      </w:r>
    </w:p>
    <w:p w:rsidR="00A22EDC" w:rsidRPr="00435057" w:rsidRDefault="00A22EDC" w:rsidP="002B6D2B">
      <w:pPr>
        <w:tabs>
          <w:tab w:val="left" w:pos="284"/>
          <w:tab w:val="left" w:pos="357"/>
          <w:tab w:val="left" w:pos="397"/>
        </w:tabs>
        <w:ind w:left="568" w:hanging="284"/>
        <w:jc w:val="both"/>
      </w:pPr>
      <w:r w:rsidRPr="00435057">
        <w:t>b)</w:t>
      </w:r>
      <w:r w:rsidRPr="00435057">
        <w:tab/>
        <w:t>Eurostat i inne zagraniczne instytucje statystyczne,</w:t>
      </w:r>
    </w:p>
    <w:p w:rsidR="00A22EDC" w:rsidRPr="00435057" w:rsidRDefault="00A22EDC" w:rsidP="002B6D2B">
      <w:pPr>
        <w:tabs>
          <w:tab w:val="left" w:pos="284"/>
          <w:tab w:val="left" w:pos="357"/>
          <w:tab w:val="left" w:pos="397"/>
        </w:tabs>
        <w:ind w:left="568" w:hanging="284"/>
        <w:jc w:val="both"/>
      </w:pPr>
      <w:r w:rsidRPr="00435057">
        <w:t>c)</w:t>
      </w:r>
      <w:r w:rsidRPr="00435057">
        <w:tab/>
        <w:t>placówki naukowe/badawcze, uczelnie (nauczyciele akademiccy i studenci),</w:t>
      </w:r>
    </w:p>
    <w:p w:rsidR="00C40A35" w:rsidRPr="00435057" w:rsidRDefault="00A22EDC" w:rsidP="002B6D2B">
      <w:pPr>
        <w:tabs>
          <w:tab w:val="left" w:pos="284"/>
          <w:tab w:val="left" w:pos="357"/>
          <w:tab w:val="left" w:pos="397"/>
        </w:tabs>
        <w:ind w:left="568" w:hanging="284"/>
        <w:jc w:val="both"/>
      </w:pPr>
      <w:r w:rsidRPr="00435057">
        <w:t>d)</w:t>
      </w:r>
      <w:r w:rsidRPr="00435057">
        <w:tab/>
        <w:t>Sejm, Senat.</w:t>
      </w:r>
    </w:p>
    <w:p w:rsidR="00C40A35" w:rsidRPr="00435057" w:rsidRDefault="001F26C9" w:rsidP="002B6D2B">
      <w:pPr>
        <w:tabs>
          <w:tab w:val="left" w:pos="284"/>
          <w:tab w:val="left" w:pos="357"/>
          <w:tab w:val="left" w:pos="397"/>
        </w:tabs>
        <w:spacing w:before="120" w:after="60"/>
        <w:jc w:val="both"/>
        <w:divId w:val="1529610738"/>
        <w:rPr>
          <w:b/>
          <w:bCs/>
        </w:rPr>
      </w:pPr>
      <w:r w:rsidRPr="00435057">
        <w:rPr>
          <w:b/>
          <w:bCs/>
        </w:rPr>
        <w:t>6. Zakres podmiotowy</w:t>
      </w:r>
      <w:r w:rsidR="00A22EDC" w:rsidRPr="00435057">
        <w:rPr>
          <w:b/>
          <w:bCs/>
        </w:rPr>
        <w:t>:</w:t>
      </w:r>
    </w:p>
    <w:p w:rsidR="00A22EDC" w:rsidRPr="00435057" w:rsidRDefault="00A22EDC" w:rsidP="002B6D2B">
      <w:pPr>
        <w:tabs>
          <w:tab w:val="left" w:pos="284"/>
          <w:tab w:val="left" w:pos="357"/>
          <w:tab w:val="left" w:pos="397"/>
        </w:tabs>
        <w:jc w:val="both"/>
      </w:pPr>
      <w:r w:rsidRPr="00435057">
        <w:t>Gospodarstwa rolne osób prawnych i jednostek organizacyjnych niemających osobowości prawnej, gospodarstwa rolne osób fizycznych.</w:t>
      </w:r>
    </w:p>
    <w:p w:rsidR="00C40A35" w:rsidRPr="00435057" w:rsidRDefault="001F26C9" w:rsidP="002B6D2B">
      <w:pPr>
        <w:tabs>
          <w:tab w:val="left" w:pos="284"/>
          <w:tab w:val="left" w:pos="357"/>
          <w:tab w:val="left" w:pos="397"/>
        </w:tabs>
        <w:spacing w:before="120" w:after="60"/>
        <w:jc w:val="both"/>
        <w:divId w:val="607852198"/>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Płatności bezpośrednie. Zużycie środków ochrony roślin na określone uprawy, w przeliczeniu na substancje czynne w podziale na grupy, kategorie i klasy chemiczne oraz w przeliczeniu na 1 ha powierzchni chronionej (powierzchnia objęta zabiegami ochrony roślin). Dane zagregowane zgodnie ze zharmonizowaną klasyfikacją substancji czynnych. Poziom zużycia w przeliczeniu na czysty składnik nawozów mineralnych (tj. azotowych, fosforowych i potasowych) i nawozów wapniowych z wyodrębnieniem grupy nawozów wapniowo-magnezowych oraz nawozów naturalnych (w masie towarowej). Szacunek wstępny – obejmuje produkcję warzyw gruntowych i wiosenną ocenę produkcji warzyw spod osłon oraz owoców z drzew i owoców jagodowych – na podstawie wyników ocen ogrodniczych ekspertów terenowych i centralnych. Szacunek wynikowy (badanie na etapie ocen wynikowych) – obejmuje produkcję warzyw gruntowych, jesienną produkcję warzyw spod osłon oraz powierzchnię kwiatów pod osłonami,</w:t>
      </w:r>
      <w:r w:rsidR="00C237CC" w:rsidRPr="00435057">
        <w:t xml:space="preserve"> </w:t>
      </w:r>
      <w:r w:rsidRPr="00435057">
        <w:t>produkcję owoców z drzew, produkcję owoców jagodowych, ocenę wykarczowań i nasadzeń drzew i krzewów owocowych, powierzchnię szkółek drzew i krzewów owocowych metodą szacunków ekspertów ogrodniczych terenowych i centralnych. Szacunek przedwstępny (badanie na etapie prognoz i przewidywań metodą ekspertyz prowadzonych przez ekspertów terenowych GUS) – obejmuje produkcję ziemniaków wczesnych i zbóż podstawowych. Szacunek przedwynikowy – obejmuje produkcję warzyw gruntowych oraz owoców z drzew i owoców jagodowych. Szacunek metodą ocen ekspertów ogrodniczych szczebla regionalnego i centralnego. Użytkowanie gruntów, grupy użytków, grupy upraw, formy własności. Powierzchnia, plony i zbiory upraw rolnych. Poziom dochodów, wydatków, spożycia artykułów żywnościowych, wyposażenia gospodarstw domowych w przedmioty trwałego użytkowania, subiektywna ocena sytuacji materialnej gospodarstw domowych. Liczba osób, wobec których nastąpiły zaległości w wypłacie wynagrodzeń. Szacunek wstępny – obejmuje produkcję zbóż, roślin strączkowych jadalnych, oleistych, siana łąkowego, ocenę stanu upraw kukurydzy na zielonkę, ziemniaków i buraków cukrowych (w stopniach kwalifikacyjnych). Szacunek wstępny jest opracowywany na podstawie</w:t>
      </w:r>
      <w:r w:rsidR="00C237CC" w:rsidRPr="00435057">
        <w:t xml:space="preserve"> </w:t>
      </w:r>
      <w:r w:rsidRPr="00435057">
        <w:t>ocen terenowych i centralnych ekspertów rolnych. Powierzchnia zasiewów poszczególnych upraw rolnych i niektórych upraw ogrodniczych. Rozmiary i struktura trzech podstawowych kategorii ludności wyróżnionych ze względu na status na rynku pracy – pracujących i bezrobotnych (razem tworzących populację aktywnych zawodowo) oraz biernych zawodowo. Poziom aktywności zawodowej ludności według cech demograficznych i społeczno-ekonomicznych. Populacja osób pracujących w powiązaniu z cechami zawodowymi, statusem zatrudnienia, charakterystyką miejsca pracy, czasem pracy i jego organizacją, stażem pracy, posiadaniem pracy dodatkowej oraz poszukiwaniem innej pracy. Charakterystyka populacji bezrobotnych (cechy społeczno-demograficzne, czas trwania bezrobocia, aktywne poszukiwanie pracy, przeszłość zawodowa). Przyczyny bierności zawodowej i możliwości aktywizacji zawodowej. Sytuacja osób niepełnosprawnych na rynku pracy. Pogłowie zwierząt gospodarskich (poza świniami), produkcja zwierzęca (żywca, mięsa, mleka, jaj, wełny, miodu), urodzenia i padnięcia bydła. Ilość i wartość skupionych produktów rolnych i leśnych. Cechy zebrane w badaniu według różnych kryteriów grupowania.</w:t>
      </w:r>
    </w:p>
    <w:p w:rsidR="00C40A35" w:rsidRPr="00435057" w:rsidRDefault="001F26C9" w:rsidP="002B6D2B">
      <w:pPr>
        <w:tabs>
          <w:tab w:val="left" w:pos="284"/>
          <w:tab w:val="left" w:pos="357"/>
          <w:tab w:val="left" w:pos="397"/>
        </w:tabs>
        <w:spacing w:before="120" w:after="60"/>
        <w:jc w:val="both"/>
        <w:divId w:val="1655137333"/>
        <w:rPr>
          <w:b/>
          <w:bCs/>
        </w:rPr>
      </w:pPr>
      <w:r w:rsidRPr="00435057">
        <w:rPr>
          <w:b/>
          <w:bCs/>
        </w:rPr>
        <w:t>8. Źródła danych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 xml:space="preserve">Zestawy danych Głównego Urzędu Statystycznego nr </w:t>
      </w:r>
      <w:hyperlink w:anchor="gr.1">
        <w:r w:rsidRPr="00435057">
          <w:t>1</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Z.1.ARiMR – płatności dla rolników z tytułu podstawowego wsparcia dochodów do celów zrównoważoności (</w:t>
      </w:r>
      <w:hyperlink w:anchor="lp.1.188">
        <w:r w:rsidR="00A22EDC" w:rsidRPr="00435057">
          <w:t>lp. 1.188</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2)</w:t>
      </w:r>
      <w:r w:rsidRPr="00435057">
        <w:tab/>
        <w:t xml:space="preserve">Zestawy danych Instytutu Ekonomiki Rolnictwa i Gospodarki Żywnościowej – Państwowego Instytutu Badawczego nr </w:t>
      </w:r>
      <w:hyperlink w:anchor="gr.17">
        <w:r w:rsidRPr="00435057">
          <w:t>17</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Z.5.IERiGZ_PIB – tablice zbiorcze Rachunków Ekonomicznych Rolnictwa (</w:t>
      </w:r>
      <w:hyperlink w:anchor="lp.17.1">
        <w:r w:rsidR="00A22EDC" w:rsidRPr="00435057">
          <w:t>lp. 17.1</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Z.6.IERiGZ_PIB – tablice zbiorcze Regionalnych Rachunków Ekonomicznych Rolnictwa (</w:t>
      </w:r>
      <w:hyperlink w:anchor="lp.17.2">
        <w:r w:rsidRPr="00435057">
          <w:t>lp. 17.2</w:t>
        </w:r>
      </w:hyperlink>
      <w:r w:rsidRPr="00435057">
        <w:t>).</w:t>
      </w:r>
    </w:p>
    <w:p w:rsidR="00A22EDC" w:rsidRPr="00435057" w:rsidRDefault="00A22EDC" w:rsidP="002B6D2B">
      <w:pPr>
        <w:tabs>
          <w:tab w:val="left" w:pos="284"/>
          <w:tab w:val="left" w:pos="357"/>
          <w:tab w:val="left" w:pos="397"/>
        </w:tabs>
        <w:ind w:left="284" w:hanging="284"/>
        <w:jc w:val="both"/>
      </w:pPr>
      <w:r w:rsidRPr="00435057">
        <w:t>3)</w:t>
      </w:r>
      <w:r w:rsidRPr="00435057">
        <w:tab/>
        <w:t xml:space="preserve">Zestawy danych z systemów informacyjnych Agencji Restrukturyzacji i Modernizacji Rolnictwa nr </w:t>
      </w:r>
      <w:hyperlink w:anchor="gr.40">
        <w:r w:rsidRPr="00435057">
          <w:t>40</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wysokości przyznanych i wypłaconych środków dla kampanii 2025 (</w:t>
      </w:r>
      <w:hyperlink w:anchor="lp.40.6">
        <w:r w:rsidR="00A22EDC" w:rsidRPr="00435057">
          <w:t>lp. 40.6</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4)</w:t>
      </w:r>
      <w:r w:rsidRPr="00435057">
        <w:tab/>
        <w:t>Wyniki innych badań:</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1.23.01 Badanie aktywności ekonomicznej ludności (BAEL),</w:t>
      </w:r>
    </w:p>
    <w:p w:rsidR="00A22EDC" w:rsidRPr="00435057" w:rsidRDefault="00A22EDC" w:rsidP="002B6D2B">
      <w:pPr>
        <w:tabs>
          <w:tab w:val="left" w:pos="284"/>
          <w:tab w:val="left" w:pos="357"/>
          <w:tab w:val="left" w:pos="397"/>
        </w:tabs>
        <w:ind w:left="568" w:hanging="284"/>
        <w:jc w:val="both"/>
      </w:pPr>
      <w:r w:rsidRPr="00435057">
        <w:t>b)</w:t>
      </w:r>
      <w:r w:rsidRPr="00435057">
        <w:tab/>
        <w:t>1.25.01 Budżety gospodarstw domowych,</w:t>
      </w:r>
    </w:p>
    <w:p w:rsidR="00A22EDC" w:rsidRPr="00435057" w:rsidRDefault="00A22EDC" w:rsidP="002B6D2B">
      <w:pPr>
        <w:tabs>
          <w:tab w:val="left" w:pos="284"/>
          <w:tab w:val="left" w:pos="357"/>
          <w:tab w:val="left" w:pos="397"/>
        </w:tabs>
        <w:ind w:left="568" w:hanging="284"/>
        <w:jc w:val="both"/>
      </w:pPr>
      <w:r w:rsidRPr="00435057">
        <w:t>c)</w:t>
      </w:r>
      <w:r w:rsidRPr="00435057">
        <w:tab/>
        <w:t>1.45.01 Zintegrowane statystyki dotyczące gospodarstw rolnych – opracowanie wyników,</w:t>
      </w:r>
    </w:p>
    <w:p w:rsidR="00A22EDC" w:rsidRPr="00435057" w:rsidRDefault="00A22EDC" w:rsidP="002B6D2B">
      <w:pPr>
        <w:tabs>
          <w:tab w:val="left" w:pos="284"/>
          <w:tab w:val="left" w:pos="357"/>
          <w:tab w:val="left" w:pos="397"/>
        </w:tabs>
        <w:ind w:left="568" w:hanging="284"/>
        <w:jc w:val="both"/>
      </w:pPr>
      <w:r w:rsidRPr="00435057">
        <w:t>d)</w:t>
      </w:r>
      <w:r w:rsidRPr="00435057">
        <w:tab/>
        <w:t>1.45.03 Użytkowanie gruntów,</w:t>
      </w:r>
    </w:p>
    <w:p w:rsidR="00A22EDC" w:rsidRPr="00435057" w:rsidRDefault="00A22EDC" w:rsidP="002B6D2B">
      <w:pPr>
        <w:tabs>
          <w:tab w:val="left" w:pos="284"/>
          <w:tab w:val="left" w:pos="357"/>
          <w:tab w:val="left" w:pos="397"/>
        </w:tabs>
        <w:ind w:left="568" w:hanging="284"/>
        <w:jc w:val="both"/>
      </w:pPr>
      <w:r w:rsidRPr="00435057">
        <w:t>e)</w:t>
      </w:r>
      <w:r w:rsidRPr="00435057">
        <w:tab/>
        <w:t>1.45.05 Powierzchnia zasiewów,</w:t>
      </w:r>
    </w:p>
    <w:p w:rsidR="00A22EDC" w:rsidRPr="00435057" w:rsidRDefault="00A22EDC" w:rsidP="002B6D2B">
      <w:pPr>
        <w:tabs>
          <w:tab w:val="left" w:pos="284"/>
          <w:tab w:val="left" w:pos="357"/>
          <w:tab w:val="left" w:pos="397"/>
        </w:tabs>
        <w:ind w:left="568" w:hanging="284"/>
        <w:jc w:val="both"/>
      </w:pPr>
      <w:r w:rsidRPr="00435057">
        <w:t>f)</w:t>
      </w:r>
      <w:r w:rsidRPr="00435057">
        <w:tab/>
        <w:t>1.45.07 Produkcja ważniejszych upraw rolnych,</w:t>
      </w:r>
    </w:p>
    <w:p w:rsidR="00A22EDC" w:rsidRPr="00435057" w:rsidRDefault="00A22EDC" w:rsidP="002B6D2B">
      <w:pPr>
        <w:tabs>
          <w:tab w:val="left" w:pos="284"/>
          <w:tab w:val="left" w:pos="357"/>
          <w:tab w:val="left" w:pos="397"/>
        </w:tabs>
        <w:ind w:left="568" w:hanging="284"/>
        <w:jc w:val="both"/>
      </w:pPr>
      <w:r w:rsidRPr="00435057">
        <w:t>g)</w:t>
      </w:r>
      <w:r w:rsidRPr="00435057">
        <w:tab/>
        <w:t>1.45.08 Produkcja ważniejszych upraw ogrodniczych,</w:t>
      </w:r>
    </w:p>
    <w:p w:rsidR="00A22EDC" w:rsidRPr="00435057" w:rsidRDefault="00A22EDC" w:rsidP="002B6D2B">
      <w:pPr>
        <w:tabs>
          <w:tab w:val="left" w:pos="284"/>
          <w:tab w:val="left" w:pos="357"/>
          <w:tab w:val="left" w:pos="397"/>
        </w:tabs>
        <w:ind w:left="568" w:hanging="284"/>
        <w:jc w:val="both"/>
      </w:pPr>
      <w:r w:rsidRPr="00435057">
        <w:t>h)</w:t>
      </w:r>
      <w:r w:rsidRPr="00435057">
        <w:tab/>
        <w:t>1.45.09 Pogłowie i produkcja bydła oraz innych gatunków zwierząt gospodarskich (bez świń),</w:t>
      </w:r>
    </w:p>
    <w:p w:rsidR="00A22EDC" w:rsidRPr="00435057" w:rsidRDefault="00A22EDC" w:rsidP="002B6D2B">
      <w:pPr>
        <w:tabs>
          <w:tab w:val="left" w:pos="284"/>
          <w:tab w:val="left" w:pos="357"/>
          <w:tab w:val="left" w:pos="397"/>
        </w:tabs>
        <w:ind w:left="568" w:hanging="284"/>
        <w:jc w:val="both"/>
      </w:pPr>
      <w:r w:rsidRPr="00435057">
        <w:t>i)</w:t>
      </w:r>
      <w:r w:rsidRPr="00435057">
        <w:tab/>
        <w:t>1.45.10 Pogłowie i produkcja świń,</w:t>
      </w:r>
    </w:p>
    <w:p w:rsidR="00A22EDC" w:rsidRPr="00435057" w:rsidRDefault="00A22EDC" w:rsidP="002B6D2B">
      <w:pPr>
        <w:tabs>
          <w:tab w:val="left" w:pos="284"/>
          <w:tab w:val="left" w:pos="357"/>
          <w:tab w:val="left" w:pos="397"/>
        </w:tabs>
        <w:ind w:left="568" w:hanging="284"/>
        <w:jc w:val="both"/>
      </w:pPr>
      <w:r w:rsidRPr="00435057">
        <w:t>j)</w:t>
      </w:r>
      <w:r w:rsidRPr="00435057">
        <w:tab/>
        <w:t>1.45.12 Skup ważniejszych produktów rolnych i leśnych,</w:t>
      </w:r>
    </w:p>
    <w:p w:rsidR="00A22EDC" w:rsidRPr="00435057" w:rsidRDefault="00A22EDC" w:rsidP="002B6D2B">
      <w:pPr>
        <w:tabs>
          <w:tab w:val="left" w:pos="284"/>
          <w:tab w:val="left" w:pos="357"/>
          <w:tab w:val="left" w:pos="397"/>
        </w:tabs>
        <w:ind w:left="568" w:hanging="284"/>
        <w:jc w:val="both"/>
      </w:pPr>
      <w:r w:rsidRPr="00435057">
        <w:t>k)</w:t>
      </w:r>
      <w:r w:rsidRPr="00435057">
        <w:tab/>
        <w:t>1.45.13 Środki produkcji w rolnictwie,</w:t>
      </w:r>
    </w:p>
    <w:p w:rsidR="00A22EDC" w:rsidRPr="00435057" w:rsidRDefault="00A22EDC" w:rsidP="002B6D2B">
      <w:pPr>
        <w:tabs>
          <w:tab w:val="left" w:pos="284"/>
          <w:tab w:val="left" w:pos="357"/>
          <w:tab w:val="left" w:pos="397"/>
        </w:tabs>
        <w:ind w:left="568" w:hanging="284"/>
        <w:jc w:val="both"/>
      </w:pPr>
      <w:r w:rsidRPr="00435057">
        <w:t>l)</w:t>
      </w:r>
      <w:r w:rsidRPr="00435057">
        <w:tab/>
        <w:t>1.45.15 Ochrona roślin,</w:t>
      </w:r>
    </w:p>
    <w:p w:rsidR="00A22EDC" w:rsidRPr="00435057" w:rsidRDefault="00A22EDC" w:rsidP="002B6D2B">
      <w:pPr>
        <w:tabs>
          <w:tab w:val="left" w:pos="284"/>
          <w:tab w:val="left" w:pos="357"/>
          <w:tab w:val="left" w:pos="397"/>
        </w:tabs>
        <w:ind w:left="568" w:hanging="284"/>
        <w:jc w:val="both"/>
      </w:pPr>
      <w:r w:rsidRPr="00435057">
        <w:t>m)</w:t>
      </w:r>
      <w:r w:rsidRPr="00435057">
        <w:tab/>
        <w:t>1.61.01 Bieżące wyniki finansowe i nakłady na środki trwałe przedsiębiorstw oraz aktywa i pasywa finansowe,</w:t>
      </w:r>
    </w:p>
    <w:p w:rsidR="00A22EDC" w:rsidRPr="00435057" w:rsidRDefault="00A22EDC" w:rsidP="002B6D2B">
      <w:pPr>
        <w:tabs>
          <w:tab w:val="left" w:pos="284"/>
          <w:tab w:val="left" w:pos="357"/>
          <w:tab w:val="left" w:pos="397"/>
        </w:tabs>
        <w:ind w:left="568" w:hanging="284"/>
        <w:jc w:val="both"/>
      </w:pPr>
      <w:r w:rsidRPr="00435057">
        <w:t>n)</w:t>
      </w:r>
      <w:r w:rsidRPr="00435057">
        <w:tab/>
        <w:t>1.61.05 Roczne badanie działalności gospodarczej przedsiębiorstw,</w:t>
      </w:r>
    </w:p>
    <w:p w:rsidR="00A22EDC" w:rsidRPr="00435057" w:rsidRDefault="00A22EDC" w:rsidP="002B6D2B">
      <w:pPr>
        <w:tabs>
          <w:tab w:val="left" w:pos="284"/>
          <w:tab w:val="left" w:pos="357"/>
          <w:tab w:val="left" w:pos="397"/>
        </w:tabs>
        <w:ind w:left="568" w:hanging="284"/>
        <w:jc w:val="both"/>
      </w:pPr>
      <w:r w:rsidRPr="00435057">
        <w:t>o)</w:t>
      </w:r>
      <w:r w:rsidRPr="00435057">
        <w:tab/>
        <w:t>1.62.11 Działalność przedsiębiorstw pośrednictwa kredytowego,</w:t>
      </w:r>
    </w:p>
    <w:p w:rsidR="00A22EDC" w:rsidRPr="00435057" w:rsidRDefault="00A22EDC" w:rsidP="002B6D2B">
      <w:pPr>
        <w:tabs>
          <w:tab w:val="left" w:pos="284"/>
          <w:tab w:val="left" w:pos="357"/>
          <w:tab w:val="left" w:pos="397"/>
        </w:tabs>
        <w:ind w:left="568" w:hanging="284"/>
        <w:jc w:val="both"/>
      </w:pPr>
      <w:r w:rsidRPr="00435057">
        <w:t>p)</w:t>
      </w:r>
      <w:r w:rsidRPr="00435057">
        <w:tab/>
        <w:t>1.64.01 Ceny w rolnictwie,</w:t>
      </w:r>
    </w:p>
    <w:p w:rsidR="00A22EDC" w:rsidRPr="00435057" w:rsidRDefault="00A22EDC" w:rsidP="002B6D2B">
      <w:pPr>
        <w:tabs>
          <w:tab w:val="left" w:pos="284"/>
          <w:tab w:val="left" w:pos="357"/>
          <w:tab w:val="left" w:pos="397"/>
        </w:tabs>
        <w:ind w:left="568" w:hanging="284"/>
        <w:jc w:val="both"/>
      </w:pPr>
      <w:r w:rsidRPr="00435057">
        <w:t>q)</w:t>
      </w:r>
      <w:r w:rsidRPr="00435057">
        <w:tab/>
        <w:t>1.64.07 Badanie cen towarów i usług konsumpcyjnych,</w:t>
      </w:r>
    </w:p>
    <w:p w:rsidR="00A22EDC" w:rsidRPr="00435057" w:rsidRDefault="00A22EDC" w:rsidP="002B6D2B">
      <w:pPr>
        <w:tabs>
          <w:tab w:val="left" w:pos="284"/>
          <w:tab w:val="left" w:pos="357"/>
          <w:tab w:val="left" w:pos="397"/>
        </w:tabs>
        <w:ind w:left="568" w:hanging="284"/>
        <w:jc w:val="both"/>
      </w:pPr>
      <w:r w:rsidRPr="00435057">
        <w:t>r)</w:t>
      </w:r>
      <w:r w:rsidRPr="00435057">
        <w:tab/>
        <w:t>1.64.08 Badanie cen detalicznych środków produkcji rolniczej.</w:t>
      </w:r>
    </w:p>
    <w:p w:rsidR="00C40A35" w:rsidRPr="00435057" w:rsidRDefault="00A22EDC" w:rsidP="002B6D2B">
      <w:pPr>
        <w:tabs>
          <w:tab w:val="left" w:pos="284"/>
          <w:tab w:val="left" w:pos="357"/>
          <w:tab w:val="left" w:pos="397"/>
        </w:tabs>
        <w:ind w:left="284" w:hanging="284"/>
        <w:jc w:val="both"/>
      </w:pPr>
      <w:r w:rsidRPr="00435057">
        <w:t>5)</w:t>
      </w:r>
      <w:r w:rsidRPr="00435057">
        <w:tab/>
        <w:t>Inne źródła danych:</w:t>
      </w:r>
      <w:r w:rsidR="00E64650" w:rsidRPr="00435057">
        <w:t xml:space="preserve"> </w:t>
      </w:r>
      <w:r w:rsidRPr="00435057">
        <w:t>Publikacja Instytutu Ekonomiki Rolnictwa i Gospodarki Żywnościowej – Państwowego Instytutu Badawczego w zakresie raportów rynkowych dotyczących poszczególnych rynków rolnych oraz FADN (system zbierania i wykorzystywania danych rachunkowych) z gospodarstw rolnych.</w:t>
      </w:r>
    </w:p>
    <w:p w:rsidR="00C40A35" w:rsidRPr="00435057" w:rsidRDefault="001F26C9" w:rsidP="002B6D2B">
      <w:pPr>
        <w:tabs>
          <w:tab w:val="left" w:pos="284"/>
          <w:tab w:val="left" w:pos="357"/>
          <w:tab w:val="left" w:pos="397"/>
        </w:tabs>
        <w:spacing w:before="120" w:after="60"/>
        <w:jc w:val="both"/>
        <w:divId w:val="1632438386"/>
        <w:rPr>
          <w:b/>
          <w:bCs/>
        </w:rPr>
      </w:pPr>
      <w:r w:rsidRPr="00435057">
        <w:rPr>
          <w:b/>
          <w:bCs/>
        </w:rPr>
        <w:t>9. Rodzaje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Produkcja globalna, zużycie pośrednie, wartość dodana brutto i netto, amortyzacja w rolnictwie, w przekrojach: kraj, NUTS 1, NUTS 2.</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Struktura przedmiotowa produkcji rolniczej, w przekrojach: kraj, NUTS 1, NUTS 2.</w:t>
      </w:r>
    </w:p>
    <w:p w:rsidR="00A22EDC" w:rsidRPr="00435057" w:rsidRDefault="00A22EDC" w:rsidP="002B6D2B">
      <w:pPr>
        <w:tabs>
          <w:tab w:val="left" w:pos="284"/>
          <w:tab w:val="left" w:pos="357"/>
          <w:tab w:val="left" w:pos="397"/>
        </w:tabs>
        <w:ind w:left="284" w:hanging="284"/>
        <w:jc w:val="both"/>
      </w:pPr>
      <w:r w:rsidRPr="00435057">
        <w:t xml:space="preserve">3) </w:t>
      </w:r>
      <w:r w:rsidRPr="00435057">
        <w:tab/>
        <w:t>Wartość, wolumen i ceny wybranych jednostek produkcji rolniczej, w przekrojach: kraj.</w:t>
      </w:r>
    </w:p>
    <w:p w:rsidR="00A22EDC" w:rsidRPr="00435057" w:rsidRDefault="00A22EDC" w:rsidP="002B6D2B">
      <w:pPr>
        <w:tabs>
          <w:tab w:val="left" w:pos="284"/>
          <w:tab w:val="left" w:pos="357"/>
          <w:tab w:val="left" w:pos="397"/>
        </w:tabs>
        <w:ind w:left="284" w:hanging="284"/>
        <w:jc w:val="both"/>
      </w:pPr>
      <w:r w:rsidRPr="00435057">
        <w:t xml:space="preserve">4) </w:t>
      </w:r>
      <w:r w:rsidRPr="00435057">
        <w:tab/>
        <w:t>Nakłady brutto na środki trwałe w rolnictwie, w przekrojach: kraj, NUTS 1, NUTS 2.</w:t>
      </w:r>
    </w:p>
    <w:p w:rsidR="00C40A35" w:rsidRPr="00435057" w:rsidRDefault="00A22EDC" w:rsidP="002B6D2B">
      <w:pPr>
        <w:tabs>
          <w:tab w:val="left" w:pos="284"/>
          <w:tab w:val="left" w:pos="357"/>
          <w:tab w:val="left" w:pos="397"/>
        </w:tabs>
        <w:ind w:left="284" w:hanging="284"/>
        <w:jc w:val="both"/>
      </w:pPr>
      <w:r w:rsidRPr="00435057">
        <w:t xml:space="preserve">5) </w:t>
      </w:r>
      <w:r w:rsidRPr="00435057">
        <w:tab/>
        <w:t>Dochód przedsiębiorcy prowadzącego działalność rolniczą, w przekrojach: kraj, NUTS 1, NUTS 2.</w:t>
      </w:r>
    </w:p>
    <w:p w:rsidR="00C40A35" w:rsidRPr="00435057" w:rsidRDefault="001F26C9" w:rsidP="002B6D2B">
      <w:pPr>
        <w:tabs>
          <w:tab w:val="left" w:pos="284"/>
          <w:tab w:val="left" w:pos="357"/>
          <w:tab w:val="left" w:pos="397"/>
        </w:tabs>
        <w:spacing w:before="120" w:after="60"/>
        <w:jc w:val="both"/>
        <w:divId w:val="2078741358"/>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Internetowe bazy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Bazy Eurostatu i innych organizacji międzynarodowych – Baza Eurostatu – Rolnictwo – Rachunki ekonomiczne rolnictwa (listopad 2025, marzec 2026, wrzesień 2026),</w:t>
      </w:r>
    </w:p>
    <w:p w:rsidR="00C40A35" w:rsidRPr="00435057" w:rsidRDefault="00A22EDC" w:rsidP="002B6D2B">
      <w:pPr>
        <w:tabs>
          <w:tab w:val="left" w:pos="284"/>
          <w:tab w:val="left" w:pos="357"/>
          <w:tab w:val="left" w:pos="397"/>
        </w:tabs>
        <w:ind w:left="568" w:hanging="284"/>
        <w:jc w:val="both"/>
      </w:pPr>
      <w:r w:rsidRPr="00435057">
        <w:t>b)</w:t>
      </w:r>
      <w:r w:rsidRPr="00435057">
        <w:tab/>
        <w:t>Bazy Eurostatu i innych organizacji międzynarodowych – Baza Eurostatu – Rolnictwo – Regionalne rachunki ekonomiczne rolnictwa według regionów (wrzesień 2027).</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tabs>
          <w:tab w:val="left" w:pos="284"/>
          <w:tab w:val="left" w:pos="357"/>
          <w:tab w:val="left" w:pos="397"/>
        </w:tabs>
        <w:spacing w:after="120"/>
        <w:jc w:val="both"/>
        <w:divId w:val="1718505513"/>
        <w:rPr>
          <w:b/>
          <w:bCs/>
          <w:sz w:val="24"/>
          <w:szCs w:val="24"/>
        </w:rPr>
      </w:pPr>
      <w:r w:rsidRPr="00435057">
        <w:rPr>
          <w:b/>
          <w:bCs/>
          <w:sz w:val="24"/>
          <w:szCs w:val="24"/>
        </w:rPr>
        <w:t>1.45 DZIAŁALNOŚĆ ROLNICZA</w:t>
      </w:r>
    </w:p>
    <w:p w:rsidR="00A22EDC" w:rsidRPr="00435057" w:rsidRDefault="001F26C9" w:rsidP="002B6D2B">
      <w:pPr>
        <w:pStyle w:val="Nagwek3"/>
        <w:tabs>
          <w:tab w:val="left" w:pos="357"/>
          <w:tab w:val="left" w:pos="397"/>
        </w:tabs>
        <w:spacing w:before="0"/>
        <w:ind w:left="2835" w:hanging="2835"/>
        <w:jc w:val="both"/>
        <w:rPr>
          <w:bCs w:val="0"/>
          <w:szCs w:val="20"/>
        </w:rPr>
      </w:pPr>
      <w:bookmarkStart w:id="311" w:name="_Toc162519070"/>
      <w:r w:rsidRPr="00435057">
        <w:rPr>
          <w:bCs w:val="0"/>
          <w:szCs w:val="20"/>
        </w:rPr>
        <w:t>1. Symbol badania:</w:t>
      </w:r>
      <w:r w:rsidR="00A22EDC" w:rsidRPr="00435057">
        <w:rPr>
          <w:bCs w:val="0"/>
          <w:szCs w:val="20"/>
        </w:rPr>
        <w:tab/>
      </w:r>
      <w:bookmarkStart w:id="312" w:name="badanie.1.45.38"/>
      <w:bookmarkEnd w:id="312"/>
      <w:r w:rsidR="00A22EDC" w:rsidRPr="00435057">
        <w:rPr>
          <w:bCs w:val="0"/>
          <w:szCs w:val="20"/>
        </w:rPr>
        <w:t>1.45.38 (143)</w:t>
      </w:r>
      <w:bookmarkEnd w:id="311"/>
    </w:p>
    <w:p w:rsidR="00A22ED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A22EDC" w:rsidRPr="00435057">
        <w:rPr>
          <w:b/>
          <w:bCs/>
        </w:rPr>
        <w:tab/>
        <w:t>Koniunktura w gospodarstwach rolnych</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rok</w:t>
      </w:r>
    </w:p>
    <w:p w:rsidR="00C40A35"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1666394469"/>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dostarczenie informacji o ocenach dokonywanych przez rolników dotyczących aktualnej i przewidywanej sytuacji prowadzonych przez nich gospodarstw rolnych. Pozyskane dane i wyliczane na ich podstawie wskaźniki koniunktury są wykorzystywane do opracowania bieżących informacji o sytuacji społeczno-ekonomicznej kraju, a także do analizy bieżącej sytuacji w rolnictwie, określenia tendencji i kierunków zmian oraz prognoz umożliwiających ocenę warunków produkcyjno-rynkowych w rolnictwie.</w:t>
      </w:r>
    </w:p>
    <w:p w:rsidR="00A22EDC" w:rsidRPr="00435057" w:rsidRDefault="00A22EDC" w:rsidP="002B6D2B">
      <w:pPr>
        <w:tabs>
          <w:tab w:val="left" w:pos="284"/>
          <w:tab w:val="left" w:pos="357"/>
          <w:tab w:val="left" w:pos="397"/>
        </w:tabs>
        <w:ind w:left="284" w:hanging="284"/>
        <w:jc w:val="both"/>
      </w:pPr>
      <w:r w:rsidRPr="00435057">
        <w:t>2)</w:t>
      </w:r>
      <w:r w:rsidRPr="00435057">
        <w:tab/>
        <w:t>Użytkownicy, których potrzeby uwzględnia badanie: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administracja rządowa,</w:t>
      </w:r>
    </w:p>
    <w:p w:rsidR="00A22EDC" w:rsidRPr="00435057" w:rsidRDefault="00A22EDC" w:rsidP="002B6D2B">
      <w:pPr>
        <w:tabs>
          <w:tab w:val="left" w:pos="284"/>
          <w:tab w:val="left" w:pos="357"/>
          <w:tab w:val="left" w:pos="397"/>
        </w:tabs>
        <w:ind w:left="568" w:hanging="284"/>
        <w:jc w:val="both"/>
      </w:pPr>
      <w:r w:rsidRPr="00435057">
        <w:t>b)</w:t>
      </w:r>
      <w:r w:rsidRPr="00435057">
        <w:tab/>
        <w:t>placówki naukowe/badawcze, uczelnie (nauczyciele akademiccy i studenci).</w:t>
      </w:r>
    </w:p>
    <w:p w:rsidR="004E06C3" w:rsidRDefault="00A22EDC" w:rsidP="002B6D2B">
      <w:pPr>
        <w:tabs>
          <w:tab w:val="left" w:pos="284"/>
          <w:tab w:val="left" w:pos="357"/>
          <w:tab w:val="left" w:pos="397"/>
        </w:tabs>
        <w:ind w:left="284" w:hanging="284"/>
        <w:jc w:val="both"/>
      </w:pPr>
      <w:r w:rsidRPr="00435057">
        <w:t>3)</w:t>
      </w:r>
      <w:r w:rsidRPr="00435057">
        <w:tab/>
      </w:r>
      <w:r w:rsidR="004E06C3">
        <w:t>Dane osobowe:</w:t>
      </w:r>
    </w:p>
    <w:p w:rsidR="00C40A35" w:rsidRPr="00435057" w:rsidRDefault="00F26488" w:rsidP="004E06C3">
      <w:pPr>
        <w:tabs>
          <w:tab w:val="left" w:pos="284"/>
          <w:tab w:val="left" w:pos="357"/>
          <w:tab w:val="left" w:pos="397"/>
        </w:tabs>
        <w:ind w:left="284"/>
        <w:jc w:val="both"/>
      </w:pPr>
      <w:r>
        <w:t>K</w:t>
      </w:r>
      <w:r w:rsidR="00A22EDC" w:rsidRPr="00435057">
        <w:t>onieczność pozyskania danych osobowych wynika z przyjętej metodologii badania, zebrania kompletnych informacji bezpośrednio od respondentów z wykorzystaniem technologii informacyjno-telekomunikacyjnych. Brak jest możliwości pozyskania informacji z innych źródeł.</w:t>
      </w:r>
    </w:p>
    <w:p w:rsidR="00C40A35" w:rsidRPr="00435057" w:rsidRDefault="001F26C9" w:rsidP="002B6D2B">
      <w:pPr>
        <w:tabs>
          <w:tab w:val="left" w:pos="284"/>
          <w:tab w:val="left" w:pos="357"/>
          <w:tab w:val="left" w:pos="397"/>
        </w:tabs>
        <w:spacing w:before="120" w:after="60"/>
        <w:jc w:val="both"/>
        <w:divId w:val="542182392"/>
        <w:rPr>
          <w:b/>
          <w:bCs/>
        </w:rPr>
      </w:pPr>
      <w:r w:rsidRPr="00435057">
        <w:rPr>
          <w:b/>
          <w:bCs/>
        </w:rPr>
        <w:t>6. Zakres podmiotowy</w:t>
      </w:r>
      <w:r w:rsidR="00A22EDC" w:rsidRPr="00435057">
        <w:rPr>
          <w:b/>
          <w:bCs/>
        </w:rPr>
        <w:t>:</w:t>
      </w:r>
    </w:p>
    <w:p w:rsidR="00A22EDC" w:rsidRPr="00435057" w:rsidRDefault="00A22EDC" w:rsidP="002B6D2B">
      <w:pPr>
        <w:tabs>
          <w:tab w:val="left" w:pos="284"/>
          <w:tab w:val="left" w:pos="357"/>
          <w:tab w:val="left" w:pos="397"/>
        </w:tabs>
        <w:jc w:val="both"/>
      </w:pPr>
      <w:r w:rsidRPr="00435057">
        <w:t>Gospodarstwa rolne osób prawnych i jednostek organizacyjnych niemających osobowości prawnej, gospodarstwa rolne osób fizycznych.</w:t>
      </w:r>
    </w:p>
    <w:p w:rsidR="00C40A35" w:rsidRPr="00435057" w:rsidRDefault="001F26C9" w:rsidP="002B6D2B">
      <w:pPr>
        <w:tabs>
          <w:tab w:val="left" w:pos="284"/>
          <w:tab w:val="left" w:pos="357"/>
          <w:tab w:val="left" w:pos="397"/>
        </w:tabs>
        <w:spacing w:before="120" w:after="60"/>
        <w:jc w:val="both"/>
        <w:divId w:val="1084838658"/>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Koniunktura w gospodarstwie rolnym. Działalność rolnicza w gospodarstwie rolnym. Cechy demograficzne osób. Cechy społeczno-ekonomiczne osób. Cechy organizacyjno-prawne. Użytkowanie gruntów w gospodarstwie rolnym.</w:t>
      </w:r>
    </w:p>
    <w:p w:rsidR="00C40A35" w:rsidRPr="00435057" w:rsidRDefault="001F26C9" w:rsidP="002B6D2B">
      <w:pPr>
        <w:tabs>
          <w:tab w:val="left" w:pos="284"/>
          <w:tab w:val="left" w:pos="357"/>
          <w:tab w:val="left" w:pos="397"/>
        </w:tabs>
        <w:spacing w:before="120" w:after="60"/>
        <w:jc w:val="both"/>
        <w:divId w:val="122890663"/>
        <w:rPr>
          <w:b/>
          <w:bCs/>
        </w:rPr>
      </w:pPr>
      <w:r w:rsidRPr="00435057">
        <w:rPr>
          <w:b/>
          <w:bCs/>
        </w:rPr>
        <w:t>8. Źródła danych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 xml:space="preserve">Zestawy danych Głównego Urzędu Statystycznego nr </w:t>
      </w:r>
      <w:hyperlink w:anchor="gr.1">
        <w:r w:rsidRPr="00435057">
          <w:t>1</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AK-R – ankieta koniunktury w gospodarstwie rolnym (</w:t>
      </w:r>
      <w:hyperlink w:anchor="lp.1.4">
        <w:r w:rsidR="00A22EDC" w:rsidRPr="00435057">
          <w:t>lp. 1.4</w:t>
        </w:r>
      </w:hyperlink>
      <w:r w:rsidR="00A22EDC" w:rsidRPr="00435057">
        <w:t>),</w:t>
      </w:r>
    </w:p>
    <w:p w:rsidR="00C40A35" w:rsidRPr="00435057" w:rsidRDefault="00A22EDC" w:rsidP="002B6D2B">
      <w:pPr>
        <w:tabs>
          <w:tab w:val="left" w:pos="284"/>
          <w:tab w:val="left" w:pos="357"/>
          <w:tab w:val="left" w:pos="397"/>
        </w:tabs>
        <w:ind w:left="568" w:hanging="284"/>
        <w:jc w:val="both"/>
      </w:pPr>
      <w:r w:rsidRPr="00435057">
        <w:t>b)</w:t>
      </w:r>
      <w:r w:rsidRPr="00435057">
        <w:tab/>
        <w:t>AK-R – ankieta koniunktury w gospodarstwie rolnym (</w:t>
      </w:r>
      <w:hyperlink w:anchor="lp.1.5">
        <w:r w:rsidRPr="00435057">
          <w:t>lp. 1.5</w:t>
        </w:r>
      </w:hyperlink>
      <w:r w:rsidRPr="00435057">
        <w:t>).</w:t>
      </w:r>
    </w:p>
    <w:p w:rsidR="00C40A35" w:rsidRPr="00435057" w:rsidRDefault="001F26C9" w:rsidP="002B6D2B">
      <w:pPr>
        <w:tabs>
          <w:tab w:val="left" w:pos="284"/>
          <w:tab w:val="left" w:pos="357"/>
          <w:tab w:val="left" w:pos="397"/>
        </w:tabs>
        <w:spacing w:before="120" w:after="60"/>
        <w:jc w:val="both"/>
        <w:divId w:val="72092236"/>
        <w:rPr>
          <w:b/>
          <w:bCs/>
        </w:rPr>
      </w:pPr>
      <w:r w:rsidRPr="00435057">
        <w:rPr>
          <w:b/>
          <w:bCs/>
        </w:rPr>
        <w:t>9. Rodzaje wynikowych informacji statystycznych</w:t>
      </w:r>
      <w:r w:rsidR="00A22EDC" w:rsidRPr="00435057">
        <w:rPr>
          <w:b/>
          <w:bCs/>
        </w:rPr>
        <w:t>:</w:t>
      </w:r>
    </w:p>
    <w:p w:rsidR="00C40A35" w:rsidRPr="00435057" w:rsidRDefault="00A22EDC" w:rsidP="002B6D2B">
      <w:pPr>
        <w:tabs>
          <w:tab w:val="left" w:pos="284"/>
          <w:tab w:val="left" w:pos="357"/>
          <w:tab w:val="left" w:pos="397"/>
        </w:tabs>
        <w:ind w:left="284" w:hanging="284"/>
        <w:jc w:val="both"/>
      </w:pPr>
      <w:r w:rsidRPr="00435057">
        <w:t xml:space="preserve">1) </w:t>
      </w:r>
      <w:r w:rsidRPr="00435057">
        <w:tab/>
        <w:t>Oceny dokonywane przez rolników dotyczące aktualnej i przewidywalnej sytuacji gospodarstw rolnych: opinie o bieżącym i przyszłym kształtowaniu się sytuacji ogólnej gospodarstwa rolnego, opłacalności produkcji rolniczej oraz popytu; opinie dotyczące zmian sprzedaży produktów roślinnych i zwierzęcych; informacje o źródłach finansowania, wykorzystywanych przy prowadzeniu gospodarstwa rolnego oraz celach na jakie te środki były przeznaczane; informacje o czynnikach sprzyjających i ograniczających prowadzenie działalności rolniczej. Informacje są prezentowane jako struktury, salda odpowiedzi oraz wskaźniki, w przekrojach: kraj, NUTS 2, ukierunkowanie produkcyjne gospodarstw rolnych, wiek i wykształcenie użytkowników, grupy obszarowe użytków rolnych.</w:t>
      </w:r>
    </w:p>
    <w:p w:rsidR="00C40A35" w:rsidRPr="00435057" w:rsidRDefault="001F26C9" w:rsidP="002B6D2B">
      <w:pPr>
        <w:tabs>
          <w:tab w:val="left" w:pos="284"/>
          <w:tab w:val="left" w:pos="357"/>
          <w:tab w:val="left" w:pos="397"/>
        </w:tabs>
        <w:spacing w:before="120" w:after="60"/>
        <w:jc w:val="both"/>
        <w:divId w:val="172427033"/>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Informacje sygnalne:</w:t>
      </w:r>
    </w:p>
    <w:p w:rsidR="00C40A35" w:rsidRPr="00435057" w:rsidRDefault="00460BB9" w:rsidP="002B6D2B">
      <w:pPr>
        <w:tabs>
          <w:tab w:val="left" w:pos="284"/>
          <w:tab w:val="left" w:pos="357"/>
          <w:tab w:val="left" w:pos="397"/>
        </w:tabs>
        <w:ind w:left="568" w:hanging="284"/>
        <w:jc w:val="both"/>
      </w:pPr>
      <w:r w:rsidRPr="00435057">
        <w:t>a)</w:t>
      </w:r>
      <w:r w:rsidRPr="00435057">
        <w:tab/>
      </w:r>
      <w:r w:rsidR="00A22EDC" w:rsidRPr="00435057">
        <w:t>„Koniunktura w gospodarstwach rolnych w I i II półroczu 2025 r.” (wrzesień 2025, marzec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pStyle w:val="Nagwek2"/>
        <w:tabs>
          <w:tab w:val="left" w:pos="284"/>
          <w:tab w:val="left" w:pos="357"/>
          <w:tab w:val="left" w:pos="397"/>
        </w:tabs>
        <w:spacing w:before="0" w:beforeAutospacing="0" w:after="120" w:afterAutospacing="0"/>
        <w:jc w:val="both"/>
        <w:divId w:val="1275136846"/>
        <w:rPr>
          <w:rFonts w:eastAsia="Times New Roman"/>
          <w:sz w:val="24"/>
          <w:szCs w:val="24"/>
        </w:rPr>
      </w:pPr>
      <w:bookmarkStart w:id="313" w:name="_Toc162519071"/>
      <w:r w:rsidRPr="00435057">
        <w:rPr>
          <w:rFonts w:eastAsia="Times New Roman"/>
          <w:sz w:val="24"/>
          <w:szCs w:val="24"/>
        </w:rPr>
        <w:t>1.46 DZIAŁALNOŚĆ PRZEMYSŁOWA</w:t>
      </w:r>
      <w:bookmarkEnd w:id="313"/>
    </w:p>
    <w:p w:rsidR="00A22EDC" w:rsidRPr="00435057" w:rsidRDefault="001F26C9" w:rsidP="002B6D2B">
      <w:pPr>
        <w:pStyle w:val="Nagwek3"/>
        <w:tabs>
          <w:tab w:val="left" w:pos="357"/>
          <w:tab w:val="left" w:pos="397"/>
        </w:tabs>
        <w:spacing w:before="0"/>
        <w:ind w:left="2835" w:hanging="2835"/>
        <w:jc w:val="both"/>
        <w:rPr>
          <w:bCs w:val="0"/>
          <w:szCs w:val="20"/>
        </w:rPr>
      </w:pPr>
      <w:bookmarkStart w:id="314" w:name="_Toc162519072"/>
      <w:r w:rsidRPr="00435057">
        <w:rPr>
          <w:bCs w:val="0"/>
          <w:szCs w:val="20"/>
        </w:rPr>
        <w:t>1. Symbol badania:</w:t>
      </w:r>
      <w:r w:rsidR="00A22EDC" w:rsidRPr="00435057">
        <w:rPr>
          <w:bCs w:val="0"/>
          <w:szCs w:val="20"/>
        </w:rPr>
        <w:tab/>
      </w:r>
      <w:bookmarkStart w:id="315" w:name="badanie.1.46.01"/>
      <w:bookmarkEnd w:id="315"/>
      <w:r w:rsidR="00A22EDC" w:rsidRPr="00435057">
        <w:rPr>
          <w:bCs w:val="0"/>
          <w:szCs w:val="20"/>
        </w:rPr>
        <w:t>1.46.01 (144)</w:t>
      </w:r>
      <w:bookmarkEnd w:id="314"/>
    </w:p>
    <w:p w:rsidR="00A22ED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A22EDC" w:rsidRPr="00435057">
        <w:rPr>
          <w:b/>
          <w:bCs/>
        </w:rPr>
        <w:tab/>
        <w:t>Produkcja sprzedana przemysłu</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rok</w:t>
      </w:r>
    </w:p>
    <w:p w:rsidR="00C40A35"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1072771147"/>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dostarczenie informacji o produkcji sprzedanej przemysłu umożliwiającej bieżącą comiesięczną oraz roczną ocenę aktywności produkcyjnej przemysłu. Wskaźnik wzrostu (spadku) produkcji sprzedanej przemysłu powszechnie uznawany jest jako istotny miernik kondycji gospodarczej kraju. Wartość produkcji sprzedanej jest wykorzystywana również jako wagi w badaniach miesięcznych indeksów zmian cen producentów, a ponadto stanowi podstawowy element w systemie rachunków narodowych. Celem jest również realizacja wymogów UE w zakresie opracowywania danych krótkookresowych według jednostki rodzaju działalności – JRD (ang. Kind of activity unit – KAU) i regularne zasilenia baz danych Europejskiego Systemu Statystycznego. Roczne badanie produkcji przemysłowej metodą rodzaju działalności ma na celu uzyskanie informacji o działalności przemysłowej według jej rodzajów realizowanych we wszystkich podmiotach gospodarczych, niezależnie od ich zaklasyfikowania według PKD.</w:t>
      </w:r>
    </w:p>
    <w:p w:rsidR="00A22EDC" w:rsidRPr="00435057" w:rsidRDefault="00A22EDC" w:rsidP="002B6D2B">
      <w:pPr>
        <w:tabs>
          <w:tab w:val="left" w:pos="284"/>
          <w:tab w:val="left" w:pos="357"/>
          <w:tab w:val="left" w:pos="397"/>
        </w:tabs>
        <w:ind w:left="284" w:hanging="284"/>
        <w:jc w:val="both"/>
      </w:pPr>
      <w:r w:rsidRPr="00435057">
        <w:t>2)</w:t>
      </w:r>
      <w:r w:rsidRPr="00435057">
        <w:tab/>
        <w:t>Akty prawa międzynarodowego, z których wynika obowiązek realizacji badania:</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rozporządzenie Parlamentu Europejskiego i Rady (UE) 2019/2152 z dnia 27 listopada 2019 r. w sprawie europejskiej statystyki gospodarczej uchylające 10 aktów prawnych w dziedzinie statystyki gospodarczej,</w:t>
      </w:r>
    </w:p>
    <w:p w:rsidR="00A22EDC" w:rsidRPr="00435057" w:rsidRDefault="00A22EDC" w:rsidP="002B6D2B">
      <w:pPr>
        <w:tabs>
          <w:tab w:val="left" w:pos="284"/>
          <w:tab w:val="left" w:pos="357"/>
          <w:tab w:val="left" w:pos="397"/>
        </w:tabs>
        <w:ind w:left="568" w:hanging="284"/>
        <w:jc w:val="both"/>
      </w:pPr>
      <w:r w:rsidRPr="00435057">
        <w:t>b)</w:t>
      </w:r>
      <w:r w:rsidRPr="00435057">
        <w:tab/>
        <w:t>rozporządzenie wykonawcze Komisji (UE) 2020/1197 z dnia 30 lipca 2020 r. ustanawiające specyfikacje techniczne i ustalenia na podstawie rozporządzenia Parlamentu Europejskiego i Rady (UE) 2019/2152 w sprawie europejskiej statystyki gospodarczej uchylającego 10 aktów prawnych w dziedzinie statystyki gospodarczej.</w:t>
      </w:r>
    </w:p>
    <w:p w:rsidR="00A22EDC" w:rsidRPr="00435057" w:rsidRDefault="00A22EDC" w:rsidP="002B6D2B">
      <w:pPr>
        <w:tabs>
          <w:tab w:val="left" w:pos="284"/>
          <w:tab w:val="left" w:pos="357"/>
          <w:tab w:val="left" w:pos="397"/>
        </w:tabs>
        <w:ind w:left="284" w:hanging="284"/>
        <w:jc w:val="both"/>
      </w:pPr>
      <w:r w:rsidRPr="00435057">
        <w:t>3)</w:t>
      </w:r>
      <w:r w:rsidRPr="00435057">
        <w:tab/>
        <w:t>Użytkownicy, których potrzeby uwzględnia badanie: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NBP,</w:t>
      </w:r>
    </w:p>
    <w:p w:rsidR="00A22EDC" w:rsidRPr="00435057" w:rsidRDefault="00A22EDC" w:rsidP="002B6D2B">
      <w:pPr>
        <w:tabs>
          <w:tab w:val="left" w:pos="284"/>
          <w:tab w:val="left" w:pos="357"/>
          <w:tab w:val="left" w:pos="397"/>
        </w:tabs>
        <w:ind w:left="568" w:hanging="284"/>
        <w:jc w:val="both"/>
      </w:pPr>
      <w:r w:rsidRPr="00435057">
        <w:t>b)</w:t>
      </w:r>
      <w:r w:rsidRPr="00435057">
        <w:tab/>
        <w:t>Sejm, Senat,</w:t>
      </w:r>
    </w:p>
    <w:p w:rsidR="00A22EDC" w:rsidRPr="00435057" w:rsidRDefault="00A22EDC" w:rsidP="002B6D2B">
      <w:pPr>
        <w:tabs>
          <w:tab w:val="left" w:pos="284"/>
          <w:tab w:val="left" w:pos="357"/>
          <w:tab w:val="left" w:pos="397"/>
        </w:tabs>
        <w:ind w:left="568" w:hanging="284"/>
        <w:jc w:val="both"/>
      </w:pPr>
      <w:r w:rsidRPr="00435057">
        <w:t>c)</w:t>
      </w:r>
      <w:r w:rsidRPr="00435057">
        <w:tab/>
        <w:t>administracja rządowa,</w:t>
      </w:r>
    </w:p>
    <w:p w:rsidR="00A22EDC" w:rsidRPr="00435057" w:rsidRDefault="00A22EDC" w:rsidP="002B6D2B">
      <w:pPr>
        <w:tabs>
          <w:tab w:val="left" w:pos="284"/>
          <w:tab w:val="left" w:pos="357"/>
          <w:tab w:val="left" w:pos="397"/>
        </w:tabs>
        <w:ind w:left="568" w:hanging="284"/>
        <w:jc w:val="both"/>
      </w:pPr>
      <w:r w:rsidRPr="00435057">
        <w:t>d)</w:t>
      </w:r>
      <w:r w:rsidRPr="00435057">
        <w:tab/>
        <w:t>media ogólnopolskie i terenowe,</w:t>
      </w:r>
    </w:p>
    <w:p w:rsidR="00A22EDC" w:rsidRPr="00435057" w:rsidRDefault="00A22EDC" w:rsidP="002B6D2B">
      <w:pPr>
        <w:tabs>
          <w:tab w:val="left" w:pos="284"/>
          <w:tab w:val="left" w:pos="357"/>
          <w:tab w:val="left" w:pos="397"/>
        </w:tabs>
        <w:ind w:left="568" w:hanging="284"/>
        <w:jc w:val="both"/>
      </w:pPr>
      <w:r w:rsidRPr="00435057">
        <w:t>e)</w:t>
      </w:r>
      <w:r w:rsidRPr="00435057">
        <w:tab/>
        <w:t>administracja samorządowa – gmina, miasto,</w:t>
      </w:r>
    </w:p>
    <w:p w:rsidR="00A22EDC" w:rsidRPr="00435057" w:rsidRDefault="00A22EDC" w:rsidP="002B6D2B">
      <w:pPr>
        <w:tabs>
          <w:tab w:val="left" w:pos="284"/>
          <w:tab w:val="left" w:pos="357"/>
          <w:tab w:val="left" w:pos="397"/>
        </w:tabs>
        <w:ind w:left="568" w:hanging="284"/>
        <w:jc w:val="both"/>
      </w:pPr>
      <w:r w:rsidRPr="00435057">
        <w:t>f)</w:t>
      </w:r>
      <w:r w:rsidRPr="00435057">
        <w:tab/>
        <w:t>administracja samorządowa – powiat,</w:t>
      </w:r>
    </w:p>
    <w:p w:rsidR="00A22EDC" w:rsidRPr="00435057" w:rsidRDefault="00A22EDC" w:rsidP="002B6D2B">
      <w:pPr>
        <w:tabs>
          <w:tab w:val="left" w:pos="284"/>
          <w:tab w:val="left" w:pos="357"/>
          <w:tab w:val="left" w:pos="397"/>
        </w:tabs>
        <w:ind w:left="568" w:hanging="284"/>
        <w:jc w:val="both"/>
      </w:pPr>
      <w:r w:rsidRPr="00435057">
        <w:t>g)</w:t>
      </w:r>
      <w:r w:rsidRPr="00435057">
        <w:tab/>
        <w:t>administracja samorządowa – województwo,</w:t>
      </w:r>
    </w:p>
    <w:p w:rsidR="00A22EDC" w:rsidRPr="00435057" w:rsidRDefault="00A22EDC" w:rsidP="002B6D2B">
      <w:pPr>
        <w:tabs>
          <w:tab w:val="left" w:pos="284"/>
          <w:tab w:val="left" w:pos="357"/>
          <w:tab w:val="left" w:pos="397"/>
        </w:tabs>
        <w:ind w:left="568" w:hanging="284"/>
        <w:jc w:val="both"/>
      </w:pPr>
      <w:r w:rsidRPr="00435057">
        <w:t>h)</w:t>
      </w:r>
      <w:r w:rsidRPr="00435057">
        <w:tab/>
        <w:t>przedsiębiorstwa, samorząd gospodarczy,</w:t>
      </w:r>
    </w:p>
    <w:p w:rsidR="00A22EDC" w:rsidRPr="00435057" w:rsidRDefault="00A22EDC" w:rsidP="002B6D2B">
      <w:pPr>
        <w:tabs>
          <w:tab w:val="left" w:pos="284"/>
          <w:tab w:val="left" w:pos="357"/>
          <w:tab w:val="left" w:pos="397"/>
        </w:tabs>
        <w:ind w:left="568" w:hanging="284"/>
        <w:jc w:val="both"/>
      </w:pPr>
      <w:r w:rsidRPr="00435057">
        <w:t>i)</w:t>
      </w:r>
      <w:r w:rsidRPr="00435057">
        <w:tab/>
        <w:t>stowarzyszenia, organizacje, fundacje,</w:t>
      </w:r>
    </w:p>
    <w:p w:rsidR="00A22EDC" w:rsidRPr="00435057" w:rsidRDefault="00A22EDC" w:rsidP="002B6D2B">
      <w:pPr>
        <w:tabs>
          <w:tab w:val="left" w:pos="284"/>
          <w:tab w:val="left" w:pos="357"/>
          <w:tab w:val="left" w:pos="397"/>
        </w:tabs>
        <w:ind w:left="568" w:hanging="284"/>
        <w:jc w:val="both"/>
      </w:pPr>
      <w:r w:rsidRPr="00435057">
        <w:t>j)</w:t>
      </w:r>
      <w:r w:rsidRPr="00435057">
        <w:tab/>
        <w:t>organizacje międzynarodowe,</w:t>
      </w:r>
    </w:p>
    <w:p w:rsidR="00A22EDC" w:rsidRPr="00435057" w:rsidRDefault="00A22EDC" w:rsidP="002B6D2B">
      <w:pPr>
        <w:tabs>
          <w:tab w:val="left" w:pos="284"/>
          <w:tab w:val="left" w:pos="357"/>
          <w:tab w:val="left" w:pos="397"/>
        </w:tabs>
        <w:ind w:left="568" w:hanging="284"/>
        <w:jc w:val="both"/>
      </w:pPr>
      <w:r w:rsidRPr="00435057">
        <w:t>k)</w:t>
      </w:r>
      <w:r w:rsidRPr="00435057">
        <w:tab/>
        <w:t>Eurostat i inne zagraniczne instytucje statystyczne,</w:t>
      </w:r>
    </w:p>
    <w:p w:rsidR="00A22EDC" w:rsidRPr="00435057" w:rsidRDefault="00A22EDC" w:rsidP="002B6D2B">
      <w:pPr>
        <w:tabs>
          <w:tab w:val="left" w:pos="284"/>
          <w:tab w:val="left" w:pos="357"/>
          <w:tab w:val="left" w:pos="397"/>
        </w:tabs>
        <w:ind w:left="568" w:hanging="284"/>
        <w:jc w:val="both"/>
      </w:pPr>
      <w:r w:rsidRPr="00435057">
        <w:t>l)</w:t>
      </w:r>
      <w:r w:rsidRPr="00435057">
        <w:tab/>
        <w:t>banki, instytucje ubezpieczeniowe, instytucje finansowe,</w:t>
      </w:r>
    </w:p>
    <w:p w:rsidR="00C40A35" w:rsidRPr="00435057" w:rsidRDefault="00A22EDC" w:rsidP="002B6D2B">
      <w:pPr>
        <w:tabs>
          <w:tab w:val="left" w:pos="284"/>
          <w:tab w:val="left" w:pos="357"/>
          <w:tab w:val="left" w:pos="397"/>
        </w:tabs>
        <w:ind w:left="568" w:hanging="284"/>
        <w:jc w:val="both"/>
      </w:pPr>
      <w:r w:rsidRPr="00435057">
        <w:t>m)</w:t>
      </w:r>
      <w:r w:rsidRPr="00435057">
        <w:tab/>
        <w:t>inny użytkownik.</w:t>
      </w:r>
    </w:p>
    <w:p w:rsidR="00C40A35" w:rsidRPr="00435057" w:rsidRDefault="001F26C9" w:rsidP="002B6D2B">
      <w:pPr>
        <w:tabs>
          <w:tab w:val="left" w:pos="284"/>
          <w:tab w:val="left" w:pos="357"/>
          <w:tab w:val="left" w:pos="397"/>
        </w:tabs>
        <w:spacing w:before="120" w:after="60"/>
        <w:jc w:val="both"/>
        <w:divId w:val="878980280"/>
        <w:rPr>
          <w:b/>
          <w:bCs/>
        </w:rPr>
      </w:pPr>
      <w:r w:rsidRPr="00435057">
        <w:rPr>
          <w:b/>
          <w:bCs/>
        </w:rPr>
        <w:t>6. Zakres podmiotowy</w:t>
      </w:r>
      <w:r w:rsidR="00A22EDC" w:rsidRPr="00435057">
        <w:rPr>
          <w:b/>
          <w:bCs/>
        </w:rPr>
        <w:t>:</w:t>
      </w:r>
    </w:p>
    <w:p w:rsidR="00361E19" w:rsidRPr="00435057" w:rsidRDefault="00A22EDC" w:rsidP="002B6D2B">
      <w:pPr>
        <w:tabs>
          <w:tab w:val="left" w:pos="284"/>
          <w:tab w:val="left" w:pos="357"/>
          <w:tab w:val="left" w:pos="397"/>
        </w:tabs>
        <w:jc w:val="both"/>
      </w:pPr>
      <w:r w:rsidRPr="00435057">
        <w:t>Podmioty gospodarki narodowej, dla których działalność przeważająca jest zaklasyfikowana według PKD do sekcji B, C, D, E.</w:t>
      </w:r>
    </w:p>
    <w:p w:rsidR="00A22EDC" w:rsidRPr="00435057" w:rsidRDefault="00A22EDC" w:rsidP="002B6D2B">
      <w:pPr>
        <w:tabs>
          <w:tab w:val="left" w:pos="284"/>
          <w:tab w:val="left" w:pos="357"/>
          <w:tab w:val="left" w:pos="397"/>
        </w:tabs>
        <w:jc w:val="both"/>
      </w:pPr>
      <w:r w:rsidRPr="00435057">
        <w:t>Podmioty gospodarki narodowej, w których liczba pracujących wynosi 10 osób i więcej, prowadzące działalność gospodarczą zaklasyfikowaną według PKD do sekcji B, C, D, E.</w:t>
      </w:r>
    </w:p>
    <w:p w:rsidR="00C40A35" w:rsidRPr="00435057" w:rsidRDefault="001F26C9" w:rsidP="002B6D2B">
      <w:pPr>
        <w:tabs>
          <w:tab w:val="left" w:pos="284"/>
          <w:tab w:val="left" w:pos="357"/>
          <w:tab w:val="left" w:pos="397"/>
        </w:tabs>
        <w:spacing w:before="120" w:after="60"/>
        <w:jc w:val="both"/>
        <w:divId w:val="423067383"/>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Rachunek zysków i strat (wersja porównawcza). Ceny producentów wyrobów. Przychody netto ze sprzedaży produktów (wyrobów i usług) oraz ze sprzedaży towarów i materiałów, wartość produktów wytworzonych niezaliczonych do sprzedaży, podatek akcyzowy od wyrobów własnej produkcji, podatek akcyzowy od towarów i materiałów, dotacje przedmiotowe. Przedsiębiorstwa o liczbie pracujących do 9 osób: pracujący, wynagrodzenia, przychody, koszty, środki trwałe brutto, nakłady na środki trwałe. Przedsiębiorstwa niefinansowe o liczbie pracujących 10 i więcej osób: pracujący, wynagrodzenia, wyniki bilansowe, rachunek zysków i strat, środki trwałe brutto, nakłady na środki trwałe. Produkcja sprzedana przemysłu, dynamika produkcji sprzedanej w cenach stałych, szacunkowy wskaźnik cen produkcji sprzedanej przemysłu.</w:t>
      </w:r>
    </w:p>
    <w:p w:rsidR="00C40A35" w:rsidRPr="00435057" w:rsidRDefault="001F26C9" w:rsidP="002B6D2B">
      <w:pPr>
        <w:tabs>
          <w:tab w:val="left" w:pos="284"/>
          <w:tab w:val="left" w:pos="357"/>
          <w:tab w:val="left" w:pos="397"/>
        </w:tabs>
        <w:spacing w:before="120" w:after="60"/>
        <w:jc w:val="both"/>
        <w:divId w:val="1755780310"/>
        <w:rPr>
          <w:b/>
          <w:bCs/>
        </w:rPr>
      </w:pPr>
      <w:r w:rsidRPr="00435057">
        <w:rPr>
          <w:b/>
          <w:bCs/>
        </w:rPr>
        <w:t>8. Źródła danych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 xml:space="preserve">Zestawy danych Głównego Urzędu Statystycznego nr </w:t>
      </w:r>
      <w:hyperlink w:anchor="gr.1">
        <w:r w:rsidRPr="00435057">
          <w:t>1</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DG-1 – meldunek o działalności gospodarczej (</w:t>
      </w:r>
      <w:hyperlink w:anchor="lp.1.39">
        <w:r w:rsidR="00A22EDC" w:rsidRPr="00435057">
          <w:t>lp. 1.39</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F-01/I-01 – sprawozdanie o przychodach, kosztach i wyniku finansowym oraz o nakładach na środki trwałe (</w:t>
      </w:r>
      <w:hyperlink w:anchor="lp.1.50">
        <w:r w:rsidRPr="00435057">
          <w:t>lp. 1.50</w:t>
        </w:r>
      </w:hyperlink>
      <w:r w:rsidRPr="00435057">
        <w:t>),</w:t>
      </w:r>
    </w:p>
    <w:p w:rsidR="00A22EDC" w:rsidRPr="00435057" w:rsidRDefault="00A22EDC" w:rsidP="002B6D2B">
      <w:pPr>
        <w:tabs>
          <w:tab w:val="left" w:pos="284"/>
          <w:tab w:val="left" w:pos="357"/>
          <w:tab w:val="left" w:pos="397"/>
        </w:tabs>
        <w:ind w:left="568" w:hanging="284"/>
        <w:jc w:val="both"/>
      </w:pPr>
      <w:r w:rsidRPr="00435057">
        <w:t>c)</w:t>
      </w:r>
      <w:r w:rsidRPr="00435057">
        <w:tab/>
        <w:t>SP – roczna ankieta przedsiębiorstwa (</w:t>
      </w:r>
      <w:hyperlink w:anchor="lp.1.152">
        <w:r w:rsidRPr="00435057">
          <w:t>lp. 1.152</w:t>
        </w:r>
      </w:hyperlink>
      <w:r w:rsidRPr="00435057">
        <w:t>),</w:t>
      </w:r>
    </w:p>
    <w:p w:rsidR="00A22EDC" w:rsidRPr="00435057" w:rsidRDefault="00A22EDC" w:rsidP="002B6D2B">
      <w:pPr>
        <w:tabs>
          <w:tab w:val="left" w:pos="284"/>
          <w:tab w:val="left" w:pos="357"/>
          <w:tab w:val="left" w:pos="397"/>
        </w:tabs>
        <w:ind w:left="568" w:hanging="284"/>
        <w:jc w:val="both"/>
      </w:pPr>
      <w:r w:rsidRPr="00435057">
        <w:t>d)</w:t>
      </w:r>
      <w:r w:rsidRPr="00435057">
        <w:tab/>
        <w:t>SP-3 – sprawozdanie o działalności gospodarczej przedsiębiorstw (</w:t>
      </w:r>
      <w:hyperlink w:anchor="lp.1.153">
        <w:r w:rsidRPr="00435057">
          <w:t>lp. 1.153</w:t>
        </w:r>
      </w:hyperlink>
      <w:r w:rsidRPr="00435057">
        <w:t>).</w:t>
      </w:r>
    </w:p>
    <w:p w:rsidR="00A22EDC" w:rsidRPr="00435057" w:rsidRDefault="00A22EDC" w:rsidP="002B6D2B">
      <w:pPr>
        <w:tabs>
          <w:tab w:val="left" w:pos="284"/>
          <w:tab w:val="left" w:pos="357"/>
          <w:tab w:val="left" w:pos="397"/>
        </w:tabs>
        <w:ind w:left="284" w:hanging="284"/>
        <w:jc w:val="both"/>
      </w:pPr>
      <w:r w:rsidRPr="00435057">
        <w:t>2)</w:t>
      </w:r>
      <w:r w:rsidRPr="00435057">
        <w:tab/>
        <w:t xml:space="preserve">Zestawy danych z systemów informacyjnych Ministerstwa Finansów nr </w:t>
      </w:r>
      <w:hyperlink w:anchor="gr.25">
        <w:r w:rsidRPr="00435057">
          <w:t>25</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osób fizycznych będących podatnikami VAT i pozostałych podmiotów będących podatnikami VAT (</w:t>
      </w:r>
      <w:hyperlink w:anchor="lp.25.26">
        <w:r w:rsidR="00A22EDC" w:rsidRPr="00435057">
          <w:t>lp. 25.26</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3)</w:t>
      </w:r>
      <w:r w:rsidRPr="00435057">
        <w:tab/>
        <w:t>Wyniki innych badań:</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1.61.01 Bieżące wyniki finansowe i nakłady na środki trwałe przedsiębiorstw oraz aktywa i pasywa finansowe,</w:t>
      </w:r>
    </w:p>
    <w:p w:rsidR="00A22EDC" w:rsidRPr="00435057" w:rsidRDefault="00A22EDC" w:rsidP="002B6D2B">
      <w:pPr>
        <w:tabs>
          <w:tab w:val="left" w:pos="284"/>
          <w:tab w:val="left" w:pos="357"/>
          <w:tab w:val="left" w:pos="397"/>
        </w:tabs>
        <w:ind w:left="568" w:hanging="284"/>
        <w:jc w:val="both"/>
      </w:pPr>
      <w:r w:rsidRPr="00435057">
        <w:t>b)</w:t>
      </w:r>
      <w:r w:rsidRPr="00435057">
        <w:tab/>
        <w:t>1.61.04 Ocena bieżącej działalności gospodarczej przedsiębiorstw,</w:t>
      </w:r>
    </w:p>
    <w:p w:rsidR="00C40A35" w:rsidRPr="00435057" w:rsidRDefault="00A22EDC" w:rsidP="002B6D2B">
      <w:pPr>
        <w:tabs>
          <w:tab w:val="left" w:pos="284"/>
          <w:tab w:val="left" w:pos="357"/>
          <w:tab w:val="left" w:pos="397"/>
        </w:tabs>
        <w:ind w:left="568" w:hanging="284"/>
        <w:jc w:val="both"/>
      </w:pPr>
      <w:r w:rsidRPr="00435057">
        <w:t>c)</w:t>
      </w:r>
      <w:r w:rsidRPr="00435057">
        <w:tab/>
        <w:t>1.61.05 Roczne badanie działalności gospodarczej przedsiębiorstw.</w:t>
      </w:r>
    </w:p>
    <w:p w:rsidR="00C40A35" w:rsidRPr="00435057" w:rsidRDefault="001F26C9" w:rsidP="002B6D2B">
      <w:pPr>
        <w:tabs>
          <w:tab w:val="left" w:pos="284"/>
          <w:tab w:val="left" w:pos="357"/>
          <w:tab w:val="left" w:pos="397"/>
        </w:tabs>
        <w:spacing w:before="120" w:after="60"/>
        <w:jc w:val="both"/>
        <w:divId w:val="1385176395"/>
        <w:rPr>
          <w:b/>
          <w:bCs/>
        </w:rPr>
      </w:pPr>
      <w:r w:rsidRPr="00435057">
        <w:rPr>
          <w:b/>
          <w:bCs/>
        </w:rPr>
        <w:t>9. Rodzaje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Produkcja sprzedana przemysłu w małych i średnich przedsiębiorstwach przemysłowych (dane roczne), w przekrojach: kraj, sekcje PKD i sektory własności, działy PKD.</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Produkcja sprzedana przemysłu w cenach bieżących oraz wskaźniki dynamiki w cenach stałych: miesiące przy różnych podstawach (przy stałej podstawie, wyrównane sezonowo i wyrównane dniami roboczymi), okresy narastające – analogiczny okres poprzedniego roku = 100, w przekrojach: kraj, sekcje i działy PKD – miesięcznie dla przedsiębiorstw, w których liczba pracujących wynosi 10 osób i więcej.</w:t>
      </w:r>
    </w:p>
    <w:p w:rsidR="00A22EDC" w:rsidRPr="00435057" w:rsidRDefault="00A22EDC" w:rsidP="002B6D2B">
      <w:pPr>
        <w:tabs>
          <w:tab w:val="left" w:pos="284"/>
          <w:tab w:val="left" w:pos="357"/>
          <w:tab w:val="left" w:pos="397"/>
        </w:tabs>
        <w:ind w:left="284" w:hanging="284"/>
        <w:jc w:val="both"/>
      </w:pPr>
      <w:r w:rsidRPr="00435057">
        <w:t xml:space="preserve">3) </w:t>
      </w:r>
      <w:r w:rsidRPr="00435057">
        <w:tab/>
        <w:t>Produkcja sprzedana przemysłu w cenach bieżących i wskaźniki dynamiki w cenach stałych dane narastające, w przekrojach: sekcje, działy, grupy PKD – kwartalnie dla przedsiębiorstw, w których liczba pracujących wynosi 50 osób i więcej.</w:t>
      </w:r>
    </w:p>
    <w:p w:rsidR="00A22EDC" w:rsidRPr="00435057" w:rsidRDefault="00A22EDC" w:rsidP="002B6D2B">
      <w:pPr>
        <w:tabs>
          <w:tab w:val="left" w:pos="284"/>
          <w:tab w:val="left" w:pos="357"/>
          <w:tab w:val="left" w:pos="397"/>
        </w:tabs>
        <w:ind w:left="284" w:hanging="284"/>
        <w:jc w:val="both"/>
      </w:pPr>
      <w:r w:rsidRPr="00435057">
        <w:t xml:space="preserve">4) </w:t>
      </w:r>
      <w:r w:rsidRPr="00435057">
        <w:tab/>
        <w:t>Produkcja sprzedana metodą rodzaju działalności (dane roczne), w przekrojach: kraj, sekcje i działy PKD.</w:t>
      </w:r>
    </w:p>
    <w:p w:rsidR="00A22EDC" w:rsidRPr="00435057" w:rsidRDefault="00A22EDC" w:rsidP="002B6D2B">
      <w:pPr>
        <w:tabs>
          <w:tab w:val="left" w:pos="284"/>
          <w:tab w:val="left" w:pos="357"/>
          <w:tab w:val="left" w:pos="397"/>
        </w:tabs>
        <w:ind w:left="284" w:hanging="284"/>
        <w:jc w:val="both"/>
      </w:pPr>
      <w:r w:rsidRPr="00435057">
        <w:t xml:space="preserve">5) </w:t>
      </w:r>
      <w:r w:rsidRPr="00435057">
        <w:tab/>
        <w:t>Produkcja sprzedana przemysłu w cenach bieżących (dane roczne), w przekrojach: kraj, sektory, formy własności, sekcje i działy PKD, województwa – wszystkie przedsiębiorstwa przemysłowe bez względu na liczbę pracujących, kraj, województwa, klasy wielkości przedsiębiorstw, sekcje i działy PKD – dla przedsiębiorstw, w których liczba pracujących wynosi 10 osób i więcej, NUTS 1, NUTS 3 i powiaty – dla przedsiębiorstw, w których liczba pracujących wynosi 10 osób i więcej, kraj – sekcje, działy, grupy i wybrane klasy – dla przedsiębiorstw, w których liczba pracujących wynosi 50 osób i więcej.</w:t>
      </w:r>
    </w:p>
    <w:p w:rsidR="00A22EDC" w:rsidRPr="00435057" w:rsidRDefault="00A22EDC" w:rsidP="002B6D2B">
      <w:pPr>
        <w:tabs>
          <w:tab w:val="left" w:pos="284"/>
          <w:tab w:val="left" w:pos="357"/>
          <w:tab w:val="left" w:pos="397"/>
        </w:tabs>
        <w:ind w:left="284" w:hanging="284"/>
        <w:jc w:val="both"/>
      </w:pPr>
      <w:r w:rsidRPr="00435057">
        <w:t xml:space="preserve">6) </w:t>
      </w:r>
      <w:r w:rsidRPr="00435057">
        <w:tab/>
        <w:t>Wskaźniki dynamiki produkcji sprzedanej przemysłu w cenach stałych (dane roczne), w przekrojach: kraj, sekcje i działy PKD, województwa.</w:t>
      </w:r>
    </w:p>
    <w:p w:rsidR="00A22EDC" w:rsidRPr="00435057" w:rsidRDefault="00A22EDC" w:rsidP="002B6D2B">
      <w:pPr>
        <w:tabs>
          <w:tab w:val="left" w:pos="284"/>
          <w:tab w:val="left" w:pos="357"/>
          <w:tab w:val="left" w:pos="397"/>
        </w:tabs>
        <w:ind w:left="284" w:hanging="284"/>
        <w:jc w:val="both"/>
      </w:pPr>
      <w:r w:rsidRPr="00435057">
        <w:t xml:space="preserve">7) </w:t>
      </w:r>
      <w:r w:rsidRPr="00435057">
        <w:tab/>
        <w:t>Produkcja sprzedana przemysłu w cenach bieżących i wskaźniki dynamiki w cenach stałych – okresy narastające, w przekrojach: NUTS 2 – miesięcznie dla przedsiębiorstw, w których liczba pracujących wynosi 10 osób i więcej.</w:t>
      </w:r>
    </w:p>
    <w:p w:rsidR="00A22EDC" w:rsidRPr="00435057" w:rsidRDefault="00A22EDC" w:rsidP="002B6D2B">
      <w:pPr>
        <w:tabs>
          <w:tab w:val="left" w:pos="284"/>
          <w:tab w:val="left" w:pos="357"/>
          <w:tab w:val="left" w:pos="397"/>
        </w:tabs>
        <w:ind w:left="284" w:hanging="284"/>
        <w:jc w:val="both"/>
      </w:pPr>
      <w:r w:rsidRPr="00435057">
        <w:t xml:space="preserve">8) </w:t>
      </w:r>
      <w:r w:rsidRPr="00435057">
        <w:tab/>
        <w:t>Wskaźniki dynamiki produkcji sprzedanej w cenach stałych: miesiące przy różnych podstawach (niewyrównane i wyrównane sezonowo), okresy narastające – analogiczny okres poprzedniego roku = 100, w przekrojach: 5 głównych grupowań przemysłu (MIGs) – miesięcznie dla przedsiębiorstw, w których liczba pracujących wynosi 10 osób i więcej.</w:t>
      </w:r>
    </w:p>
    <w:p w:rsidR="00C40A35" w:rsidRPr="00435057" w:rsidRDefault="00A22EDC" w:rsidP="002B6D2B">
      <w:pPr>
        <w:tabs>
          <w:tab w:val="left" w:pos="284"/>
          <w:tab w:val="left" w:pos="357"/>
          <w:tab w:val="left" w:pos="397"/>
        </w:tabs>
        <w:ind w:left="284" w:hanging="284"/>
        <w:jc w:val="both"/>
      </w:pPr>
      <w:r w:rsidRPr="00435057">
        <w:t xml:space="preserve">9) </w:t>
      </w:r>
      <w:r w:rsidRPr="00435057">
        <w:tab/>
        <w:t>Wskaźniki dynamiki produkcji sprzedanej w cenach stałych według jednostki rodzaju działalności (JRD): miesiące (przy stałej podstawie, dane rzeczywiste, wyrównane sezonowo i wyrównane dniami roboczymi), w przekrojach: kraj, sekcje i działy PKD, 5 głównych grupowań przemysłu (MIGs).</w:t>
      </w:r>
    </w:p>
    <w:p w:rsidR="00C40A35" w:rsidRPr="00435057" w:rsidRDefault="001F26C9" w:rsidP="002B6D2B">
      <w:pPr>
        <w:tabs>
          <w:tab w:val="left" w:pos="284"/>
          <w:tab w:val="left" w:pos="357"/>
          <w:tab w:val="left" w:pos="397"/>
        </w:tabs>
        <w:spacing w:before="120" w:after="60"/>
        <w:jc w:val="both"/>
        <w:divId w:val="1374380037"/>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Publikacje GUS:</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„Rocznik Statystyczny Przemysłu 2026” (grudzień 2026),</w:t>
      </w:r>
    </w:p>
    <w:p w:rsidR="00A22EDC" w:rsidRPr="00435057" w:rsidRDefault="00A22EDC" w:rsidP="002B6D2B">
      <w:pPr>
        <w:tabs>
          <w:tab w:val="left" w:pos="284"/>
          <w:tab w:val="left" w:pos="357"/>
          <w:tab w:val="left" w:pos="397"/>
        </w:tabs>
        <w:ind w:left="568" w:hanging="284"/>
        <w:jc w:val="both"/>
      </w:pPr>
      <w:r w:rsidRPr="00435057">
        <w:t>b)</w:t>
      </w:r>
      <w:r w:rsidRPr="00435057">
        <w:tab/>
        <w:t>„Nakłady i wyniki przemysłu 2025” (czerwiec 2025, wrzesień 2025, grudzień 2025, kwiecień 2026),</w:t>
      </w:r>
    </w:p>
    <w:p w:rsidR="00A22EDC" w:rsidRPr="00435057" w:rsidRDefault="00A22EDC" w:rsidP="002B6D2B">
      <w:pPr>
        <w:tabs>
          <w:tab w:val="left" w:pos="284"/>
          <w:tab w:val="left" w:pos="357"/>
          <w:tab w:val="left" w:pos="397"/>
        </w:tabs>
        <w:ind w:left="568" w:hanging="284"/>
        <w:jc w:val="both"/>
      </w:pPr>
      <w:r w:rsidRPr="00435057">
        <w:t>c)</w:t>
      </w:r>
      <w:r w:rsidRPr="00435057">
        <w:tab/>
        <w:t>„Przemysł – wyniki działalności w 2025 r.” (czerwiec 2026),</w:t>
      </w:r>
    </w:p>
    <w:p w:rsidR="00A22EDC" w:rsidRPr="00435057" w:rsidRDefault="00A22EDC" w:rsidP="002B6D2B">
      <w:pPr>
        <w:tabs>
          <w:tab w:val="left" w:pos="284"/>
          <w:tab w:val="left" w:pos="357"/>
          <w:tab w:val="left" w:pos="397"/>
        </w:tabs>
        <w:ind w:left="568" w:hanging="284"/>
        <w:jc w:val="both"/>
      </w:pPr>
      <w:r w:rsidRPr="00435057">
        <w:t>d)</w:t>
      </w:r>
      <w:r w:rsidRPr="00435057">
        <w:tab/>
        <w:t>„Rocznik Statystyczny Rzeczypospolitej Polskiej 2026” (grudzień 2026),</w:t>
      </w:r>
    </w:p>
    <w:p w:rsidR="00A22EDC" w:rsidRPr="00435057" w:rsidRDefault="00A22EDC" w:rsidP="002B6D2B">
      <w:pPr>
        <w:tabs>
          <w:tab w:val="left" w:pos="284"/>
          <w:tab w:val="left" w:pos="357"/>
          <w:tab w:val="left" w:pos="397"/>
        </w:tabs>
        <w:ind w:left="568" w:hanging="284"/>
        <w:jc w:val="both"/>
      </w:pPr>
      <w:r w:rsidRPr="00435057">
        <w:t>e)</w:t>
      </w:r>
      <w:r w:rsidRPr="00435057">
        <w:tab/>
        <w:t>„Mały Rocznik Statystyczny Polski 2026” (lipiec 2026),</w:t>
      </w:r>
    </w:p>
    <w:p w:rsidR="00A22EDC" w:rsidRPr="00435057" w:rsidRDefault="00A22EDC" w:rsidP="002B6D2B">
      <w:pPr>
        <w:tabs>
          <w:tab w:val="left" w:pos="284"/>
          <w:tab w:val="left" w:pos="357"/>
          <w:tab w:val="left" w:pos="397"/>
        </w:tabs>
        <w:ind w:left="568" w:hanging="284"/>
        <w:jc w:val="both"/>
      </w:pPr>
      <w:r w:rsidRPr="00435057">
        <w:t>f)</w:t>
      </w:r>
      <w:r w:rsidRPr="00435057">
        <w:tab/>
        <w:t>„Rocznik Statystyczny Województw 2026” (grudzień 2026),</w:t>
      </w:r>
    </w:p>
    <w:p w:rsidR="00A22EDC" w:rsidRPr="00435057" w:rsidRDefault="00A22EDC" w:rsidP="002B6D2B">
      <w:pPr>
        <w:tabs>
          <w:tab w:val="left" w:pos="284"/>
          <w:tab w:val="left" w:pos="357"/>
          <w:tab w:val="left" w:pos="397"/>
        </w:tabs>
        <w:ind w:left="568" w:hanging="284"/>
        <w:jc w:val="both"/>
      </w:pPr>
      <w:r w:rsidRPr="00435057">
        <w:t>g)</w:t>
      </w:r>
      <w:r w:rsidRPr="00435057">
        <w:tab/>
        <w:t>„Sytuacja społeczno-gospodarcza województw 2025” (czerwiec 2025, wrzesień 2025, grudzień 2025, kwiecień 2026),</w:t>
      </w:r>
    </w:p>
    <w:p w:rsidR="00A22EDC" w:rsidRPr="00435057" w:rsidRDefault="00A22EDC" w:rsidP="002B6D2B">
      <w:pPr>
        <w:tabs>
          <w:tab w:val="left" w:pos="284"/>
          <w:tab w:val="left" w:pos="357"/>
          <w:tab w:val="left" w:pos="397"/>
        </w:tabs>
        <w:ind w:left="568" w:hanging="284"/>
        <w:jc w:val="both"/>
      </w:pPr>
      <w:r w:rsidRPr="00435057">
        <w:t>h)</w:t>
      </w:r>
      <w:r w:rsidRPr="00435057">
        <w:tab/>
        <w:t>„Sytuacja społeczno-gospodarcza kraju 2025” (luty 2025, marzec 2025, kwiecień 2025, maj 2025, czerwiec 2025, lipiec 2025, sierpień 2025, wrzesień 2025, październik 2025, listopad 2025, grudzień 2025, styczeń 2026),</w:t>
      </w:r>
    </w:p>
    <w:p w:rsidR="00A22EDC" w:rsidRPr="00435057" w:rsidRDefault="00A22EDC" w:rsidP="002B6D2B">
      <w:pPr>
        <w:tabs>
          <w:tab w:val="left" w:pos="284"/>
          <w:tab w:val="left" w:pos="357"/>
          <w:tab w:val="left" w:pos="397"/>
        </w:tabs>
        <w:ind w:left="568" w:hanging="284"/>
        <w:jc w:val="both"/>
      </w:pPr>
      <w:r w:rsidRPr="00435057">
        <w:t>i)</w:t>
      </w:r>
      <w:r w:rsidRPr="00435057">
        <w:tab/>
        <w:t>„Biuletyn statystyczny 2025” (luty 2025, marzec 2025, kwiecień 2025, maj 2025, czerwiec 2025, lipiec 2025, sierpień 2025, wrzesień 2025, październik 2025, listopad 2025, grudzień 2025, styczeń 2026).</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Informacje sygnalne: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„Dynamika produkcji sprzedanej przemysłu w 2025 r.” (luty 2025, marzec 2025, kwiecień 2025, maj 2025, czerwiec 2025, lipiec 2025, sierpień 2025, wrzesień 2025, październik 2025, listopad 2025, grudzień 2025, styczeń 2026).</w:t>
      </w:r>
    </w:p>
    <w:p w:rsidR="00A22EDC" w:rsidRPr="00435057" w:rsidRDefault="00A22EDC" w:rsidP="002B6D2B">
      <w:pPr>
        <w:tabs>
          <w:tab w:val="left" w:pos="284"/>
          <w:tab w:val="left" w:pos="357"/>
          <w:tab w:val="left" w:pos="397"/>
        </w:tabs>
        <w:ind w:left="284" w:hanging="284"/>
        <w:jc w:val="both"/>
      </w:pPr>
      <w:r w:rsidRPr="00435057">
        <w:t xml:space="preserve">3) </w:t>
      </w:r>
      <w:r w:rsidRPr="00435057">
        <w:tab/>
        <w:t>Internetowe bazy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Dziedzinowa Baza Wiedzy – Gospodarka – Przemysł (luty 2025, marzec 2025, kwiecień 2025, maj 2025, czerwiec 2025, lipiec 2025, sierpień 2025, wrzesień 2025, październik 2025, listopad 2025, grudzień 2025, styczeń 2026),</w:t>
      </w:r>
    </w:p>
    <w:p w:rsidR="00A22EDC" w:rsidRPr="00435057" w:rsidRDefault="00A22EDC" w:rsidP="002B6D2B">
      <w:pPr>
        <w:tabs>
          <w:tab w:val="left" w:pos="284"/>
          <w:tab w:val="left" w:pos="357"/>
          <w:tab w:val="left" w:pos="397"/>
        </w:tabs>
        <w:ind w:left="568" w:hanging="284"/>
        <w:jc w:val="both"/>
      </w:pPr>
      <w:r w:rsidRPr="00435057">
        <w:t>b)</w:t>
      </w:r>
      <w:r w:rsidRPr="00435057">
        <w:tab/>
        <w:t>Dziedzinowa Baza Wiedzy – Gospodarka – Przemysł (lipiec 2026, styczeń 2027),</w:t>
      </w:r>
    </w:p>
    <w:p w:rsidR="00A22EDC" w:rsidRPr="00435057" w:rsidRDefault="00A22EDC" w:rsidP="002B6D2B">
      <w:pPr>
        <w:tabs>
          <w:tab w:val="left" w:pos="284"/>
          <w:tab w:val="left" w:pos="357"/>
          <w:tab w:val="left" w:pos="397"/>
        </w:tabs>
        <w:ind w:left="568" w:hanging="284"/>
        <w:jc w:val="both"/>
      </w:pPr>
      <w:r w:rsidRPr="00435057">
        <w:t>c)</w:t>
      </w:r>
      <w:r w:rsidRPr="00435057">
        <w:tab/>
        <w:t>Dziedzinowa Baza Wiedzy – Gospodarka – Zestaw europejskich wskaźników krótkookresowych według JRD (luty 2025, marzec 2025, kwiecień 2025, maj 2025, czerwiec 2025, lipiec 2025, sierpień 2025, wrzesień 2025, październik 2025, listopad 2025, grudzień 2025, styczeń 2026),</w:t>
      </w:r>
    </w:p>
    <w:p w:rsidR="00A22EDC" w:rsidRPr="00435057" w:rsidRDefault="00A22EDC" w:rsidP="002B6D2B">
      <w:pPr>
        <w:tabs>
          <w:tab w:val="left" w:pos="284"/>
          <w:tab w:val="left" w:pos="357"/>
          <w:tab w:val="left" w:pos="397"/>
        </w:tabs>
        <w:ind w:left="568" w:hanging="284"/>
        <w:jc w:val="both"/>
      </w:pPr>
      <w:r w:rsidRPr="00435057">
        <w:t>d)</w:t>
      </w:r>
      <w:r w:rsidRPr="00435057">
        <w:tab/>
        <w:t>Bank Danych Lokalnych – Przemysł i budownictwo – Produkcja sprzedana przemysłu i budownictwa (czerwiec 2025, wrzesień 2025, grudzień 2025, marzec 2026),</w:t>
      </w:r>
    </w:p>
    <w:p w:rsidR="00A22EDC" w:rsidRPr="00435057" w:rsidRDefault="00A22EDC" w:rsidP="002B6D2B">
      <w:pPr>
        <w:tabs>
          <w:tab w:val="left" w:pos="284"/>
          <w:tab w:val="left" w:pos="357"/>
          <w:tab w:val="left" w:pos="397"/>
        </w:tabs>
        <w:ind w:left="568" w:hanging="284"/>
        <w:jc w:val="both"/>
      </w:pPr>
      <w:r w:rsidRPr="00435057">
        <w:t>e)</w:t>
      </w:r>
      <w:r w:rsidRPr="00435057">
        <w:tab/>
        <w:t>Bank Danych Lokalnych – Przemysł i budownictwo – Produkcja sprzedana przemysłu i budownictwa (styczeń 2027),</w:t>
      </w:r>
    </w:p>
    <w:p w:rsidR="00A22EDC" w:rsidRPr="00435057" w:rsidRDefault="00A22EDC" w:rsidP="002B6D2B">
      <w:pPr>
        <w:tabs>
          <w:tab w:val="left" w:pos="284"/>
          <w:tab w:val="left" w:pos="357"/>
          <w:tab w:val="left" w:pos="397"/>
        </w:tabs>
        <w:ind w:left="568" w:hanging="284"/>
        <w:jc w:val="both"/>
      </w:pPr>
      <w:r w:rsidRPr="00435057">
        <w:t>f)</w:t>
      </w:r>
      <w:r w:rsidRPr="00435057">
        <w:tab/>
        <w:t>Bazy Eurostatu i innych organizacji międzynarodowych – Baza Eurostatu – Wskaźniki krótkookresowe – Przemysł – Produkcja przemysłowa (luty 2025, marzec 2025, kwiecień 2025, maj 2025, czerwiec 2025, lipiec 2025, sierpień 2025, wrzesień 2025, październik 2025, listopad 2025, grudzień 2025, styczeń 2026),</w:t>
      </w:r>
    </w:p>
    <w:p w:rsidR="00A22EDC" w:rsidRPr="00435057" w:rsidRDefault="00A22EDC" w:rsidP="002B6D2B">
      <w:pPr>
        <w:tabs>
          <w:tab w:val="left" w:pos="284"/>
          <w:tab w:val="left" w:pos="357"/>
          <w:tab w:val="left" w:pos="397"/>
        </w:tabs>
        <w:ind w:left="568" w:hanging="284"/>
        <w:jc w:val="both"/>
      </w:pPr>
      <w:r w:rsidRPr="00435057">
        <w:t>g)</w:t>
      </w:r>
      <w:r w:rsidRPr="00435057">
        <w:tab/>
        <w:t>Bazy SDDS – Dane gospodarcze i finansowe dla Polski – sektor podstawowy – Indeks produkcji (luty 2025, marzec 2025, kwiecień 2025, maj 2025, czerwiec 2025, lipiec 2025, sierpień 2025, wrzesień 2025, październik 2025, listopad 2025, grudzień 2025, styczeń 2026),</w:t>
      </w:r>
    </w:p>
    <w:p w:rsidR="00A22EDC" w:rsidRPr="00435057" w:rsidRDefault="00A22EDC" w:rsidP="002B6D2B">
      <w:pPr>
        <w:tabs>
          <w:tab w:val="left" w:pos="284"/>
          <w:tab w:val="left" w:pos="357"/>
          <w:tab w:val="left" w:pos="397"/>
        </w:tabs>
        <w:ind w:left="568" w:hanging="284"/>
        <w:jc w:val="both"/>
      </w:pPr>
      <w:r w:rsidRPr="00435057">
        <w:t>h)</w:t>
      </w:r>
      <w:r w:rsidRPr="00435057">
        <w:tab/>
        <w:t>Bank Danych Makroekonomicznych – Przemysł (luty 2025, marzec 2025, kwiecień 2025, maj 2025, czerwiec 2025, lipiec 2025, sierpień 2025, wrzesień 2025, październik 2025, listopad 2025, grudzień 2025, styczeń 2026),</w:t>
      </w:r>
    </w:p>
    <w:p w:rsidR="00C40A35" w:rsidRPr="00435057" w:rsidRDefault="00A22EDC" w:rsidP="002B6D2B">
      <w:pPr>
        <w:tabs>
          <w:tab w:val="left" w:pos="284"/>
          <w:tab w:val="left" w:pos="357"/>
          <w:tab w:val="left" w:pos="397"/>
        </w:tabs>
        <w:ind w:left="568" w:hanging="284"/>
        <w:jc w:val="both"/>
      </w:pPr>
      <w:r w:rsidRPr="00435057">
        <w:t>i)</w:t>
      </w:r>
      <w:r w:rsidRPr="00435057">
        <w:tab/>
        <w:t>Bank Danych Makroekonomicznych – Przemysł (lipiec 2026, grudzień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tabs>
          <w:tab w:val="left" w:pos="284"/>
          <w:tab w:val="left" w:pos="357"/>
          <w:tab w:val="left" w:pos="397"/>
        </w:tabs>
        <w:spacing w:after="120"/>
        <w:jc w:val="both"/>
        <w:divId w:val="1158032907"/>
        <w:rPr>
          <w:b/>
          <w:bCs/>
          <w:sz w:val="24"/>
          <w:szCs w:val="24"/>
        </w:rPr>
      </w:pPr>
      <w:r w:rsidRPr="00435057">
        <w:rPr>
          <w:b/>
          <w:bCs/>
          <w:sz w:val="24"/>
          <w:szCs w:val="24"/>
        </w:rPr>
        <w:t>1.46 DZIAŁALNOŚĆ PRZEMYSŁOWA</w:t>
      </w:r>
    </w:p>
    <w:p w:rsidR="00A22EDC" w:rsidRPr="00435057" w:rsidRDefault="001F26C9" w:rsidP="002B6D2B">
      <w:pPr>
        <w:pStyle w:val="Nagwek3"/>
        <w:tabs>
          <w:tab w:val="left" w:pos="357"/>
          <w:tab w:val="left" w:pos="397"/>
        </w:tabs>
        <w:spacing w:before="0"/>
        <w:ind w:left="2835" w:hanging="2835"/>
        <w:jc w:val="both"/>
        <w:rPr>
          <w:bCs w:val="0"/>
          <w:szCs w:val="20"/>
        </w:rPr>
      </w:pPr>
      <w:bookmarkStart w:id="316" w:name="_Toc162519073"/>
      <w:r w:rsidRPr="00435057">
        <w:rPr>
          <w:bCs w:val="0"/>
          <w:szCs w:val="20"/>
        </w:rPr>
        <w:t>1. Symbol badania:</w:t>
      </w:r>
      <w:r w:rsidR="00A22EDC" w:rsidRPr="00435057">
        <w:rPr>
          <w:bCs w:val="0"/>
          <w:szCs w:val="20"/>
        </w:rPr>
        <w:tab/>
      </w:r>
      <w:bookmarkStart w:id="317" w:name="badanie.1.46.04"/>
      <w:bookmarkEnd w:id="317"/>
      <w:r w:rsidR="00A22EDC" w:rsidRPr="00435057">
        <w:rPr>
          <w:bCs w:val="0"/>
          <w:szCs w:val="20"/>
        </w:rPr>
        <w:t>1.46.04 (145)</w:t>
      </w:r>
      <w:bookmarkEnd w:id="316"/>
    </w:p>
    <w:p w:rsidR="00A22ED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A22EDC" w:rsidRPr="00435057">
        <w:rPr>
          <w:b/>
          <w:bCs/>
        </w:rPr>
        <w:tab/>
        <w:t>Produkcja wyrobów przemysłowych</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rok</w:t>
      </w:r>
    </w:p>
    <w:p w:rsidR="00C40A35"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1610313122"/>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dostarczenie informacji na temat produkcji wyrobów przemysłowych w fizycznych jednostkach miary, świadczonych usług produkcyjnych oraz zapasów wybranych wyrobów gotowych, surowców i towarów.</w:t>
      </w:r>
    </w:p>
    <w:p w:rsidR="00A22EDC" w:rsidRPr="00435057" w:rsidRDefault="00A22EDC" w:rsidP="002B6D2B">
      <w:pPr>
        <w:tabs>
          <w:tab w:val="left" w:pos="284"/>
          <w:tab w:val="left" w:pos="357"/>
          <w:tab w:val="left" w:pos="397"/>
        </w:tabs>
        <w:ind w:left="284" w:hanging="284"/>
        <w:jc w:val="both"/>
      </w:pPr>
      <w:r w:rsidRPr="00435057">
        <w:t>2)</w:t>
      </w:r>
      <w:r w:rsidRPr="00435057">
        <w:tab/>
        <w:t>Akty prawa międzynarodowego, z których wynika obowiązek realizacji badania:</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rozporządzenie Parlamentu Europejskiego i Rady (UE) 2019/2152 z dnia 27 listopada 2019 r. w sprawie europejskiej statystyki gospodarczej uchylające 10 aktów prawnych w dziedzinie statystyki gospodarczej,</w:t>
      </w:r>
    </w:p>
    <w:p w:rsidR="00A22EDC" w:rsidRPr="00435057" w:rsidRDefault="00A22EDC" w:rsidP="002B6D2B">
      <w:pPr>
        <w:tabs>
          <w:tab w:val="left" w:pos="284"/>
          <w:tab w:val="left" w:pos="357"/>
          <w:tab w:val="left" w:pos="397"/>
        </w:tabs>
        <w:ind w:left="568" w:hanging="284"/>
        <w:jc w:val="both"/>
      </w:pPr>
      <w:r w:rsidRPr="00435057">
        <w:t>b)</w:t>
      </w:r>
      <w:r w:rsidRPr="00435057">
        <w:tab/>
        <w:t>rozporządzenie wykonawcze Komisji (UE) 2022/791 z dnia 19 maja 2022 r. zmieniające rozporządzenie wykonawcze (UE) 2017/1185 w odniesieniu do powiadomień dotyczących poziomów zapasów zbóż, nasion oleistych i ryżu (Dz. Urz. UE L 141 z 20.05.2022, str. 15),</w:t>
      </w:r>
    </w:p>
    <w:p w:rsidR="00A22EDC" w:rsidRPr="00435057" w:rsidRDefault="00A22EDC" w:rsidP="002B6D2B">
      <w:pPr>
        <w:tabs>
          <w:tab w:val="left" w:pos="284"/>
          <w:tab w:val="left" w:pos="357"/>
          <w:tab w:val="left" w:pos="397"/>
        </w:tabs>
        <w:ind w:left="568" w:hanging="284"/>
        <w:jc w:val="both"/>
      </w:pPr>
      <w:r w:rsidRPr="00435057">
        <w:t>c)</w:t>
      </w:r>
      <w:r w:rsidRPr="00435057">
        <w:tab/>
        <w:t>rozporządzenie wykonawcze Komisji (UE) 2019/1746 z dnia 1 października 2019 r. zmieniające rozporządzenie wykonawcze (UE) 2017/1185 ustanawiające zasady stosowania rozporządzeń Parlamentu Europejskiego i Rady (UE) nr 1307/2013 i (UE) nr 1308/2013 w odniesieniu do przekazywanych Komisji powiadomień o informacjach i dokumentach (Dz. Urz. UE L 268 z 22.10.2019, str. 6),</w:t>
      </w:r>
    </w:p>
    <w:p w:rsidR="00A22EDC" w:rsidRPr="00435057" w:rsidRDefault="00A22EDC" w:rsidP="002B6D2B">
      <w:pPr>
        <w:tabs>
          <w:tab w:val="left" w:pos="284"/>
          <w:tab w:val="left" w:pos="357"/>
          <w:tab w:val="left" w:pos="397"/>
        </w:tabs>
        <w:ind w:left="568" w:hanging="284"/>
        <w:jc w:val="both"/>
      </w:pPr>
      <w:r w:rsidRPr="00435057">
        <w:t>d)</w:t>
      </w:r>
      <w:r w:rsidRPr="00435057">
        <w:tab/>
        <w:t>rozporządzenie wykonawcze Komisji (UE) 2020/1197 z dnia 30 lipca 2020 r. ustanawiające specyfikacje techniczne i ustalenia na podstawie rozporządzenia Parlamentu Europejskiego i Rady (UE) 2019/2152 w sprawie europejskiej statystyki gospodarczej uchylającego 10 aktów prawnych w dziedzinie statystyki gospodarczej.</w:t>
      </w:r>
    </w:p>
    <w:p w:rsidR="00A22EDC" w:rsidRPr="00435057" w:rsidRDefault="00A22EDC" w:rsidP="002B6D2B">
      <w:pPr>
        <w:tabs>
          <w:tab w:val="left" w:pos="284"/>
          <w:tab w:val="left" w:pos="357"/>
          <w:tab w:val="left" w:pos="397"/>
        </w:tabs>
        <w:ind w:left="284" w:hanging="284"/>
        <w:jc w:val="both"/>
      </w:pPr>
      <w:r w:rsidRPr="00435057">
        <w:t>3)</w:t>
      </w:r>
      <w:r w:rsidRPr="00435057">
        <w:tab/>
        <w:t>Użytkownicy, których potrzeby uwzględnia badanie: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administracja rządowa,</w:t>
      </w:r>
    </w:p>
    <w:p w:rsidR="00A22EDC" w:rsidRPr="00435057" w:rsidRDefault="00A22EDC" w:rsidP="002B6D2B">
      <w:pPr>
        <w:tabs>
          <w:tab w:val="left" w:pos="284"/>
          <w:tab w:val="left" w:pos="357"/>
          <w:tab w:val="left" w:pos="397"/>
        </w:tabs>
        <w:ind w:left="568" w:hanging="284"/>
        <w:jc w:val="both"/>
      </w:pPr>
      <w:r w:rsidRPr="00435057">
        <w:t>b)</w:t>
      </w:r>
      <w:r w:rsidRPr="00435057">
        <w:tab/>
        <w:t>Eurostat i inne zagraniczne instytucje statystyczne,</w:t>
      </w:r>
    </w:p>
    <w:p w:rsidR="00A22EDC" w:rsidRPr="00435057" w:rsidRDefault="00A22EDC" w:rsidP="002B6D2B">
      <w:pPr>
        <w:tabs>
          <w:tab w:val="left" w:pos="284"/>
          <w:tab w:val="left" w:pos="357"/>
          <w:tab w:val="left" w:pos="397"/>
        </w:tabs>
        <w:ind w:left="568" w:hanging="284"/>
        <w:jc w:val="both"/>
      </w:pPr>
      <w:r w:rsidRPr="00435057">
        <w:t>c)</w:t>
      </w:r>
      <w:r w:rsidRPr="00435057">
        <w:tab/>
        <w:t>stowarzyszenia, organizacje, fundacje,</w:t>
      </w:r>
    </w:p>
    <w:p w:rsidR="00A22EDC" w:rsidRPr="00435057" w:rsidRDefault="00A22EDC" w:rsidP="002B6D2B">
      <w:pPr>
        <w:tabs>
          <w:tab w:val="left" w:pos="284"/>
          <w:tab w:val="left" w:pos="357"/>
          <w:tab w:val="left" w:pos="397"/>
        </w:tabs>
        <w:ind w:left="568" w:hanging="284"/>
        <w:jc w:val="both"/>
      </w:pPr>
      <w:r w:rsidRPr="00435057">
        <w:t>d)</w:t>
      </w:r>
      <w:r w:rsidRPr="00435057">
        <w:tab/>
        <w:t>przedsiębiorstwa, samorząd gospodarczy,</w:t>
      </w:r>
    </w:p>
    <w:p w:rsidR="00A22EDC" w:rsidRPr="00435057" w:rsidRDefault="00A22EDC" w:rsidP="002B6D2B">
      <w:pPr>
        <w:tabs>
          <w:tab w:val="left" w:pos="284"/>
          <w:tab w:val="left" w:pos="357"/>
          <w:tab w:val="left" w:pos="397"/>
        </w:tabs>
        <w:ind w:left="568" w:hanging="284"/>
        <w:jc w:val="both"/>
      </w:pPr>
      <w:r w:rsidRPr="00435057">
        <w:t>e)</w:t>
      </w:r>
      <w:r w:rsidRPr="00435057">
        <w:tab/>
        <w:t>organizacje międzynarodowe,</w:t>
      </w:r>
    </w:p>
    <w:p w:rsidR="00C40A35" w:rsidRPr="00435057" w:rsidRDefault="00A22EDC" w:rsidP="002B6D2B">
      <w:pPr>
        <w:tabs>
          <w:tab w:val="left" w:pos="284"/>
          <w:tab w:val="left" w:pos="357"/>
          <w:tab w:val="left" w:pos="397"/>
        </w:tabs>
        <w:ind w:left="568" w:hanging="284"/>
        <w:jc w:val="both"/>
      </w:pPr>
      <w:r w:rsidRPr="00435057">
        <w:t>f)</w:t>
      </w:r>
      <w:r w:rsidRPr="00435057">
        <w:tab/>
        <w:t>placówki naukowe/badawcze, uczelnie (nauczyciele akademiccy i studenci).</w:t>
      </w:r>
    </w:p>
    <w:p w:rsidR="00C40A35" w:rsidRPr="00435057" w:rsidRDefault="001F26C9" w:rsidP="002B6D2B">
      <w:pPr>
        <w:tabs>
          <w:tab w:val="left" w:pos="284"/>
          <w:tab w:val="left" w:pos="357"/>
          <w:tab w:val="left" w:pos="397"/>
        </w:tabs>
        <w:spacing w:before="120" w:after="60"/>
        <w:jc w:val="both"/>
        <w:divId w:val="379524613"/>
        <w:rPr>
          <w:b/>
          <w:bCs/>
        </w:rPr>
      </w:pPr>
      <w:r w:rsidRPr="00435057">
        <w:rPr>
          <w:b/>
          <w:bCs/>
        </w:rPr>
        <w:t>6. Zakres podmiotowy</w:t>
      </w:r>
      <w:r w:rsidR="00A22EDC" w:rsidRPr="00435057">
        <w:rPr>
          <w:b/>
          <w:bCs/>
        </w:rPr>
        <w:t>:</w:t>
      </w:r>
    </w:p>
    <w:p w:rsidR="00A22EDC" w:rsidRPr="00435057" w:rsidRDefault="00A22EDC" w:rsidP="002B6D2B">
      <w:pPr>
        <w:tabs>
          <w:tab w:val="left" w:pos="284"/>
          <w:tab w:val="left" w:pos="357"/>
          <w:tab w:val="left" w:pos="397"/>
        </w:tabs>
        <w:jc w:val="both"/>
      </w:pPr>
      <w:r w:rsidRPr="00435057">
        <w:t>Wyroby przemysłowe, usługi produkcyjne, surowce określone w nomenklaturze PRODPOL, w podmiotach gospodarki narodowej o liczbie pracujących 10 osób i więcej, w przypadku pelletów, brykietów, sprasowanego i aglomerowanego drewno oraz odpadów roślinnych w podmiotach o liczbie pracujących 5 osób i więcej, zapasy towarów określone w „Liście towarów do badania zapasów w przedsiębiorstwach handlowych” w podmiotach gospodarki narodowej o liczbie pracujących 50 osób i więcej, w przypadku produktów roślinnych oraz olejów surowych – o liczbie pracujących 10 osób i więcej.</w:t>
      </w:r>
    </w:p>
    <w:p w:rsidR="00C40A35" w:rsidRPr="00435057" w:rsidRDefault="001F26C9" w:rsidP="002B6D2B">
      <w:pPr>
        <w:tabs>
          <w:tab w:val="left" w:pos="284"/>
          <w:tab w:val="left" w:pos="357"/>
          <w:tab w:val="left" w:pos="397"/>
        </w:tabs>
        <w:spacing w:before="120" w:after="60"/>
        <w:jc w:val="both"/>
        <w:divId w:val="990065677"/>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Produkcja wyrobów i usług przemysłowych. Wytwarzanie i dystrybucja paliw stałych, ciekłych, gazowych, energii elektrycznej i ciepła wraz z uwzględnieniem odnawialnych źródeł energii. Dane w zakresie rachunku zysków i strat, wybranych elementów bilansu, nakładów na środki trwałe oraz wartości niematerialne i prawne.</w:t>
      </w:r>
    </w:p>
    <w:p w:rsidR="00C40A35" w:rsidRPr="00435057" w:rsidRDefault="001F26C9" w:rsidP="002B6D2B">
      <w:pPr>
        <w:tabs>
          <w:tab w:val="left" w:pos="284"/>
          <w:tab w:val="left" w:pos="357"/>
          <w:tab w:val="left" w:pos="397"/>
        </w:tabs>
        <w:spacing w:before="120" w:after="60"/>
        <w:jc w:val="both"/>
        <w:divId w:val="1618944716"/>
        <w:rPr>
          <w:b/>
          <w:bCs/>
        </w:rPr>
      </w:pPr>
      <w:r w:rsidRPr="00435057">
        <w:rPr>
          <w:b/>
          <w:bCs/>
        </w:rPr>
        <w:t>8. Źródła danych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 xml:space="preserve">Zestawy danych Głównego Urzędu Statystycznego nr </w:t>
      </w:r>
      <w:hyperlink w:anchor="gr.1">
        <w:r w:rsidRPr="00435057">
          <w:t>1</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P-01 – sprawozdanie o produkcji (</w:t>
      </w:r>
      <w:hyperlink w:anchor="lp.1.110">
        <w:r w:rsidR="00A22EDC" w:rsidRPr="00435057">
          <w:t>lp. 1.110</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P-02 – meldunek o produkcji wyrobów i zapasach (</w:t>
      </w:r>
      <w:hyperlink w:anchor="lp.1.111">
        <w:r w:rsidRPr="00435057">
          <w:t>lp. 1.111</w:t>
        </w:r>
      </w:hyperlink>
      <w:r w:rsidRPr="00435057">
        <w:t>).</w:t>
      </w:r>
    </w:p>
    <w:p w:rsidR="00A22EDC" w:rsidRPr="00435057" w:rsidRDefault="00A22EDC" w:rsidP="002B6D2B">
      <w:pPr>
        <w:tabs>
          <w:tab w:val="left" w:pos="284"/>
          <w:tab w:val="left" w:pos="357"/>
          <w:tab w:val="left" w:pos="397"/>
        </w:tabs>
        <w:ind w:left="284" w:hanging="284"/>
        <w:jc w:val="both"/>
      </w:pPr>
      <w:r w:rsidRPr="00435057">
        <w:t>2)</w:t>
      </w:r>
      <w:r w:rsidRPr="00435057">
        <w:tab/>
        <w:t>Wyniki innych badań:</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1.44.01 Bilanse paliw i energii,</w:t>
      </w:r>
    </w:p>
    <w:p w:rsidR="00C40A35" w:rsidRPr="00435057" w:rsidRDefault="00A22EDC" w:rsidP="002B6D2B">
      <w:pPr>
        <w:tabs>
          <w:tab w:val="left" w:pos="284"/>
          <w:tab w:val="left" w:pos="357"/>
          <w:tab w:val="left" w:pos="397"/>
        </w:tabs>
        <w:ind w:left="568" w:hanging="284"/>
        <w:jc w:val="both"/>
      </w:pPr>
      <w:r w:rsidRPr="00435057">
        <w:t>b)</w:t>
      </w:r>
      <w:r w:rsidRPr="00435057">
        <w:tab/>
        <w:t>1.61.01 Bieżące wyniki finansowe i nakłady na środki trwałe przedsiębiorstw oraz aktywa i pasywa finansowe.</w:t>
      </w:r>
    </w:p>
    <w:p w:rsidR="00C40A35" w:rsidRPr="00435057" w:rsidRDefault="001F26C9" w:rsidP="002B6D2B">
      <w:pPr>
        <w:tabs>
          <w:tab w:val="left" w:pos="284"/>
          <w:tab w:val="left" w:pos="357"/>
          <w:tab w:val="left" w:pos="397"/>
        </w:tabs>
        <w:spacing w:before="120" w:after="60"/>
        <w:jc w:val="both"/>
        <w:divId w:val="2037844654"/>
        <w:rPr>
          <w:b/>
          <w:bCs/>
        </w:rPr>
      </w:pPr>
      <w:r w:rsidRPr="00435057">
        <w:rPr>
          <w:b/>
          <w:bCs/>
        </w:rPr>
        <w:t>9. Rodzaje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Produkcja wybranych wyrobów przemysłowych (dane miesięczne), w przekrojach: nomenklatura PRODPOL do badania miesięcznego.</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Produkcja wyrobów przemysłowych (dane roczne), w przekrojach: nomenklatura PRODPOL do badania rocznego oraz lista PRODCOM.</w:t>
      </w:r>
    </w:p>
    <w:p w:rsidR="00A22EDC" w:rsidRPr="00435057" w:rsidRDefault="00A22EDC" w:rsidP="002B6D2B">
      <w:pPr>
        <w:tabs>
          <w:tab w:val="left" w:pos="284"/>
          <w:tab w:val="left" w:pos="357"/>
          <w:tab w:val="left" w:pos="397"/>
        </w:tabs>
        <w:ind w:left="284" w:hanging="284"/>
        <w:jc w:val="both"/>
      </w:pPr>
      <w:r w:rsidRPr="00435057">
        <w:t xml:space="preserve">3) </w:t>
      </w:r>
      <w:r w:rsidRPr="00435057">
        <w:tab/>
        <w:t>Zapasy wyrobów gotowych u producenta, w przekrojach: nomenklatura PRODPOL do badania miesięcznego.</w:t>
      </w:r>
    </w:p>
    <w:p w:rsidR="00A22EDC" w:rsidRPr="00435057" w:rsidRDefault="00A22EDC" w:rsidP="002B6D2B">
      <w:pPr>
        <w:tabs>
          <w:tab w:val="left" w:pos="284"/>
          <w:tab w:val="left" w:pos="357"/>
          <w:tab w:val="left" w:pos="397"/>
        </w:tabs>
        <w:ind w:left="284" w:hanging="284"/>
        <w:jc w:val="both"/>
      </w:pPr>
      <w:r w:rsidRPr="00435057">
        <w:t xml:space="preserve">4) </w:t>
      </w:r>
      <w:r w:rsidRPr="00435057">
        <w:tab/>
        <w:t>Zapasy towarów w przedsiębiorstwach handlowych, w przekrojach: nomenklatura PRODPOL do badania miesięcznego.</w:t>
      </w:r>
    </w:p>
    <w:p w:rsidR="00A22EDC" w:rsidRPr="00435057" w:rsidRDefault="00A22EDC" w:rsidP="002B6D2B">
      <w:pPr>
        <w:tabs>
          <w:tab w:val="left" w:pos="284"/>
          <w:tab w:val="left" w:pos="357"/>
          <w:tab w:val="left" w:pos="397"/>
        </w:tabs>
        <w:ind w:left="284" w:hanging="284"/>
        <w:jc w:val="both"/>
      </w:pPr>
      <w:r w:rsidRPr="00435057">
        <w:t xml:space="preserve">5) </w:t>
      </w:r>
      <w:r w:rsidRPr="00435057">
        <w:tab/>
        <w:t>Zastosowanie systemów wbudowanych w wyrobach przemysłowych, w przekrojach: dział i grupa PKD jednostek produkujących wyroby zawierające systemy wbudowane.</w:t>
      </w:r>
    </w:p>
    <w:p w:rsidR="00C40A35" w:rsidRPr="00435057" w:rsidRDefault="00A22EDC" w:rsidP="002B6D2B">
      <w:pPr>
        <w:tabs>
          <w:tab w:val="left" w:pos="284"/>
          <w:tab w:val="left" w:pos="357"/>
          <w:tab w:val="left" w:pos="397"/>
        </w:tabs>
        <w:ind w:left="284" w:hanging="284"/>
        <w:jc w:val="both"/>
      </w:pPr>
      <w:r w:rsidRPr="00435057">
        <w:t xml:space="preserve">6) </w:t>
      </w:r>
      <w:r w:rsidRPr="00435057">
        <w:tab/>
        <w:t>Zapasy surowców u producenta, w przekrojach: nomenklatura PRODPOL do badania miesięcznego.</w:t>
      </w:r>
    </w:p>
    <w:p w:rsidR="00C40A35" w:rsidRPr="00435057" w:rsidRDefault="001F26C9" w:rsidP="002B6D2B">
      <w:pPr>
        <w:tabs>
          <w:tab w:val="left" w:pos="284"/>
          <w:tab w:val="left" w:pos="357"/>
          <w:tab w:val="left" w:pos="397"/>
        </w:tabs>
        <w:spacing w:before="120" w:after="60"/>
        <w:jc w:val="both"/>
        <w:divId w:val="957107080"/>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Publikacje GUS:</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„Nakłady i wyniki przemysłu 2025” (czerwiec 2025, wrzesień 2025, grudzień 2025, kwiecień 2026),</w:t>
      </w:r>
    </w:p>
    <w:p w:rsidR="00A22EDC" w:rsidRPr="00435057" w:rsidRDefault="00A22EDC" w:rsidP="002B6D2B">
      <w:pPr>
        <w:tabs>
          <w:tab w:val="left" w:pos="284"/>
          <w:tab w:val="left" w:pos="357"/>
          <w:tab w:val="left" w:pos="397"/>
        </w:tabs>
        <w:ind w:left="568" w:hanging="284"/>
        <w:jc w:val="both"/>
      </w:pPr>
      <w:r w:rsidRPr="00435057">
        <w:t>b)</w:t>
      </w:r>
      <w:r w:rsidRPr="00435057">
        <w:tab/>
        <w:t>„Produkcja ważniejszych wyrobów przemysłowych w 2025 r.” (luty 2025, marzec 2025, kwiecień 2025, maj 2025, czerwiec 2025, lipiec 2025, sierpień 2025, wrzesień 2025, październik 2025, listopad 2025, grudzień 2025, styczeń 2026),</w:t>
      </w:r>
    </w:p>
    <w:p w:rsidR="00A22EDC" w:rsidRPr="00435057" w:rsidRDefault="00A22EDC" w:rsidP="002B6D2B">
      <w:pPr>
        <w:tabs>
          <w:tab w:val="left" w:pos="284"/>
          <w:tab w:val="left" w:pos="357"/>
          <w:tab w:val="left" w:pos="397"/>
        </w:tabs>
        <w:ind w:left="568" w:hanging="284"/>
        <w:jc w:val="both"/>
      </w:pPr>
      <w:r w:rsidRPr="00435057">
        <w:t>c)</w:t>
      </w:r>
      <w:r w:rsidRPr="00435057">
        <w:tab/>
        <w:t>„Rocznik Statystyczny Rzeczypospolitej Polskiej 2026” (grudzień 2026),</w:t>
      </w:r>
    </w:p>
    <w:p w:rsidR="00A22EDC" w:rsidRPr="00435057" w:rsidRDefault="00A22EDC" w:rsidP="002B6D2B">
      <w:pPr>
        <w:tabs>
          <w:tab w:val="left" w:pos="284"/>
          <w:tab w:val="left" w:pos="357"/>
          <w:tab w:val="left" w:pos="397"/>
        </w:tabs>
        <w:ind w:left="568" w:hanging="284"/>
        <w:jc w:val="both"/>
      </w:pPr>
      <w:r w:rsidRPr="00435057">
        <w:t>d)</w:t>
      </w:r>
      <w:r w:rsidRPr="00435057">
        <w:tab/>
        <w:t>„Mały Rocznik Statystyczny Polski 2026” (lipiec 2026),</w:t>
      </w:r>
    </w:p>
    <w:p w:rsidR="00A22EDC" w:rsidRPr="00435057" w:rsidRDefault="00A22EDC" w:rsidP="002B6D2B">
      <w:pPr>
        <w:tabs>
          <w:tab w:val="left" w:pos="284"/>
          <w:tab w:val="left" w:pos="357"/>
          <w:tab w:val="left" w:pos="397"/>
        </w:tabs>
        <w:ind w:left="568" w:hanging="284"/>
        <w:jc w:val="both"/>
      </w:pPr>
      <w:r w:rsidRPr="00435057">
        <w:t>e)</w:t>
      </w:r>
      <w:r w:rsidRPr="00435057">
        <w:tab/>
        <w:t>„Biuletyn statystyczny 2025” (luty 2025, marzec 2025, kwiecień 2025, maj 2025, czerwiec 2025, lipiec 2025, sierpień 2025, wrzesień 2025, październik 2025, listopad 2025, grudzień 2025, styczeń 2026),</w:t>
      </w:r>
    </w:p>
    <w:p w:rsidR="00A22EDC" w:rsidRPr="00435057" w:rsidRDefault="00A22EDC" w:rsidP="002B6D2B">
      <w:pPr>
        <w:tabs>
          <w:tab w:val="left" w:pos="284"/>
          <w:tab w:val="left" w:pos="357"/>
          <w:tab w:val="left" w:pos="397"/>
        </w:tabs>
        <w:ind w:left="568" w:hanging="284"/>
        <w:jc w:val="both"/>
      </w:pPr>
      <w:r w:rsidRPr="00435057">
        <w:t>f)</w:t>
      </w:r>
      <w:r w:rsidRPr="00435057">
        <w:tab/>
        <w:t>„Produkcja wyrobów przemysłowych w 2025 r.” (lipiec 2026),</w:t>
      </w:r>
    </w:p>
    <w:p w:rsidR="00A22EDC" w:rsidRPr="00435057" w:rsidRDefault="00A22EDC" w:rsidP="002B6D2B">
      <w:pPr>
        <w:tabs>
          <w:tab w:val="left" w:pos="284"/>
          <w:tab w:val="left" w:pos="357"/>
          <w:tab w:val="left" w:pos="397"/>
        </w:tabs>
        <w:ind w:left="568" w:hanging="284"/>
        <w:jc w:val="both"/>
      </w:pPr>
      <w:r w:rsidRPr="00435057">
        <w:t>g)</w:t>
      </w:r>
      <w:r w:rsidRPr="00435057">
        <w:tab/>
        <w:t>„Produkcja wyrobów przemysłowych w latach 2021–2025” (listopad 2026),</w:t>
      </w:r>
    </w:p>
    <w:p w:rsidR="00A22EDC" w:rsidRPr="00435057" w:rsidRDefault="00A22EDC" w:rsidP="002B6D2B">
      <w:pPr>
        <w:tabs>
          <w:tab w:val="left" w:pos="284"/>
          <w:tab w:val="left" w:pos="357"/>
          <w:tab w:val="left" w:pos="397"/>
        </w:tabs>
        <w:ind w:left="568" w:hanging="284"/>
        <w:jc w:val="both"/>
      </w:pPr>
      <w:r w:rsidRPr="00435057">
        <w:t>h)</w:t>
      </w:r>
      <w:r w:rsidRPr="00435057">
        <w:tab/>
        <w:t>„Rocznik Statystyczny Przemysłu 2026” (grudzień 2026).</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Informacje sygnalne: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„Produkcja wyrobów przemysłowych w 2025 r.” (lipiec 2026).</w:t>
      </w:r>
    </w:p>
    <w:p w:rsidR="00A22EDC" w:rsidRPr="00435057" w:rsidRDefault="00A22EDC" w:rsidP="002B6D2B">
      <w:pPr>
        <w:tabs>
          <w:tab w:val="left" w:pos="284"/>
          <w:tab w:val="left" w:pos="357"/>
          <w:tab w:val="left" w:pos="397"/>
        </w:tabs>
        <w:ind w:left="284" w:hanging="284"/>
        <w:jc w:val="both"/>
      </w:pPr>
      <w:r w:rsidRPr="00435057">
        <w:t xml:space="preserve">3) </w:t>
      </w:r>
      <w:r w:rsidRPr="00435057">
        <w:tab/>
        <w:t>Internetowe bazy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Dziedzinowa Baza Wiedzy – Gospodarka – Przemysł (lipiec 2026),</w:t>
      </w:r>
    </w:p>
    <w:p w:rsidR="00C40A35" w:rsidRPr="00435057" w:rsidRDefault="00A22EDC" w:rsidP="002B6D2B">
      <w:pPr>
        <w:tabs>
          <w:tab w:val="left" w:pos="284"/>
          <w:tab w:val="left" w:pos="357"/>
          <w:tab w:val="left" w:pos="397"/>
        </w:tabs>
        <w:ind w:left="568" w:hanging="284"/>
        <w:jc w:val="both"/>
      </w:pPr>
      <w:r w:rsidRPr="00435057">
        <w:t>b)</w:t>
      </w:r>
      <w:r w:rsidRPr="00435057">
        <w:tab/>
        <w:t>Bazy Eurostatu i innych organizacji międzynarodowych – Baza Eurostatu Europroms – Statystyka produkcji wyrobów przemysłowych według PRODCOM (lipiec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tabs>
          <w:tab w:val="left" w:pos="284"/>
          <w:tab w:val="left" w:pos="357"/>
          <w:tab w:val="left" w:pos="397"/>
        </w:tabs>
        <w:spacing w:after="120"/>
        <w:jc w:val="both"/>
        <w:divId w:val="890070420"/>
        <w:rPr>
          <w:b/>
          <w:bCs/>
          <w:sz w:val="24"/>
          <w:szCs w:val="24"/>
        </w:rPr>
      </w:pPr>
      <w:r w:rsidRPr="00435057">
        <w:rPr>
          <w:b/>
          <w:bCs/>
          <w:sz w:val="24"/>
          <w:szCs w:val="24"/>
        </w:rPr>
        <w:t>1.46 DZIAŁALNOŚĆ PRZEMYSŁOWA</w:t>
      </w:r>
    </w:p>
    <w:p w:rsidR="00A22EDC" w:rsidRPr="00435057" w:rsidRDefault="001F26C9" w:rsidP="002B6D2B">
      <w:pPr>
        <w:pStyle w:val="Nagwek3"/>
        <w:tabs>
          <w:tab w:val="left" w:pos="357"/>
          <w:tab w:val="left" w:pos="397"/>
        </w:tabs>
        <w:spacing w:before="0"/>
        <w:ind w:left="2835" w:hanging="2835"/>
        <w:jc w:val="both"/>
        <w:rPr>
          <w:bCs w:val="0"/>
          <w:szCs w:val="20"/>
        </w:rPr>
      </w:pPr>
      <w:bookmarkStart w:id="318" w:name="_Toc162519074"/>
      <w:r w:rsidRPr="00435057">
        <w:rPr>
          <w:bCs w:val="0"/>
          <w:szCs w:val="20"/>
        </w:rPr>
        <w:t>1. Symbol badania:</w:t>
      </w:r>
      <w:r w:rsidR="00A22EDC" w:rsidRPr="00435057">
        <w:rPr>
          <w:bCs w:val="0"/>
          <w:szCs w:val="20"/>
        </w:rPr>
        <w:tab/>
      </w:r>
      <w:bookmarkStart w:id="319" w:name="badanie.1.46.08"/>
      <w:bookmarkEnd w:id="319"/>
      <w:r w:rsidR="00A22EDC" w:rsidRPr="00435057">
        <w:rPr>
          <w:bCs w:val="0"/>
          <w:szCs w:val="20"/>
        </w:rPr>
        <w:t>1.46.08 (146)</w:t>
      </w:r>
      <w:bookmarkEnd w:id="318"/>
    </w:p>
    <w:p w:rsidR="00A22ED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A22EDC" w:rsidRPr="00435057">
        <w:rPr>
          <w:b/>
          <w:bCs/>
        </w:rPr>
        <w:tab/>
        <w:t>Specjalistyczne badanie statystyczne w przemyśle koksowniczym</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rok</w:t>
      </w:r>
    </w:p>
    <w:p w:rsidR="00C40A35"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Minister właściwy do spraw gospodarki złożami kopalin</w:t>
      </w:r>
    </w:p>
    <w:p w:rsidR="00C40A35" w:rsidRPr="00435057" w:rsidRDefault="001F26C9" w:rsidP="002B6D2B">
      <w:pPr>
        <w:tabs>
          <w:tab w:val="left" w:pos="284"/>
          <w:tab w:val="left" w:pos="357"/>
          <w:tab w:val="left" w:pos="397"/>
        </w:tabs>
        <w:spacing w:before="120" w:after="60"/>
        <w:jc w:val="both"/>
        <w:divId w:val="359018673"/>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dostarczenie informacji w zakresie statystyki przemysłu koksowniczego, w tym zapewnienie informacji dla Komisji Europejskiej.</w:t>
      </w:r>
    </w:p>
    <w:p w:rsidR="00A22EDC" w:rsidRPr="00435057" w:rsidRDefault="00A22EDC" w:rsidP="002B6D2B">
      <w:pPr>
        <w:tabs>
          <w:tab w:val="left" w:pos="284"/>
          <w:tab w:val="left" w:pos="357"/>
          <w:tab w:val="left" w:pos="397"/>
        </w:tabs>
        <w:ind w:left="284" w:hanging="284"/>
        <w:jc w:val="both"/>
      </w:pPr>
      <w:r w:rsidRPr="00435057">
        <w:t>2)</w:t>
      </w:r>
      <w:r w:rsidRPr="00435057">
        <w:tab/>
        <w:t>Akty prawa międzynarodowego, z których wynika obowiązek realizacji badania:</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rozporządzenie Parlamentu Europejskiego i Rady (WE) nr 1099/2008 z dnia 22 października 2008 r. w sprawie statystyki energii.</w:t>
      </w:r>
    </w:p>
    <w:p w:rsidR="00A22EDC" w:rsidRPr="00435057" w:rsidRDefault="00A22EDC" w:rsidP="002B6D2B">
      <w:pPr>
        <w:tabs>
          <w:tab w:val="left" w:pos="284"/>
          <w:tab w:val="left" w:pos="357"/>
          <w:tab w:val="left" w:pos="397"/>
        </w:tabs>
        <w:ind w:left="284" w:hanging="284"/>
        <w:jc w:val="both"/>
      </w:pPr>
      <w:r w:rsidRPr="00435057">
        <w:t>3)</w:t>
      </w:r>
      <w:r w:rsidRPr="00435057">
        <w:tab/>
        <w:t>Użytkownicy, których potrzeby uwzględnia badanie: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inny użytkownik,</w:t>
      </w:r>
    </w:p>
    <w:p w:rsidR="00A22EDC" w:rsidRPr="00435057" w:rsidRDefault="00A22EDC" w:rsidP="002B6D2B">
      <w:pPr>
        <w:tabs>
          <w:tab w:val="left" w:pos="284"/>
          <w:tab w:val="left" w:pos="357"/>
          <w:tab w:val="left" w:pos="397"/>
        </w:tabs>
        <w:ind w:left="568" w:hanging="284"/>
        <w:jc w:val="both"/>
      </w:pPr>
      <w:r w:rsidRPr="00435057">
        <w:t>b)</w:t>
      </w:r>
      <w:r w:rsidRPr="00435057">
        <w:tab/>
        <w:t>Eurostat i inne zagraniczne instytucje statystyczne,</w:t>
      </w:r>
    </w:p>
    <w:p w:rsidR="00A22EDC" w:rsidRPr="00435057" w:rsidRDefault="00A22EDC" w:rsidP="002B6D2B">
      <w:pPr>
        <w:tabs>
          <w:tab w:val="left" w:pos="284"/>
          <w:tab w:val="left" w:pos="357"/>
          <w:tab w:val="left" w:pos="397"/>
        </w:tabs>
        <w:ind w:left="568" w:hanging="284"/>
        <w:jc w:val="both"/>
      </w:pPr>
      <w:r w:rsidRPr="00435057">
        <w:t>c)</w:t>
      </w:r>
      <w:r w:rsidRPr="00435057">
        <w:tab/>
        <w:t>przedsiębiorstwa, samorząd gospodarczy,</w:t>
      </w:r>
    </w:p>
    <w:p w:rsidR="00C40A35" w:rsidRPr="00435057" w:rsidRDefault="00A22EDC" w:rsidP="002B6D2B">
      <w:pPr>
        <w:tabs>
          <w:tab w:val="left" w:pos="284"/>
          <w:tab w:val="left" w:pos="357"/>
          <w:tab w:val="left" w:pos="397"/>
        </w:tabs>
        <w:ind w:left="568" w:hanging="284"/>
        <w:jc w:val="both"/>
      </w:pPr>
      <w:r w:rsidRPr="00435057">
        <w:t>d)</w:t>
      </w:r>
      <w:r w:rsidRPr="00435057">
        <w:tab/>
        <w:t>administracja rządowa.</w:t>
      </w:r>
    </w:p>
    <w:p w:rsidR="00C40A35" w:rsidRPr="00435057" w:rsidRDefault="001F26C9" w:rsidP="002B6D2B">
      <w:pPr>
        <w:tabs>
          <w:tab w:val="left" w:pos="284"/>
          <w:tab w:val="left" w:pos="357"/>
          <w:tab w:val="left" w:pos="397"/>
        </w:tabs>
        <w:spacing w:before="120" w:after="60"/>
        <w:jc w:val="both"/>
        <w:divId w:val="65226576"/>
        <w:rPr>
          <w:b/>
          <w:bCs/>
        </w:rPr>
      </w:pPr>
      <w:r w:rsidRPr="00435057">
        <w:rPr>
          <w:b/>
          <w:bCs/>
        </w:rPr>
        <w:t>6. Zakres podmiotowy</w:t>
      </w:r>
      <w:r w:rsidR="00A22EDC" w:rsidRPr="00435057">
        <w:rPr>
          <w:b/>
          <w:bCs/>
        </w:rPr>
        <w:t>:</w:t>
      </w:r>
    </w:p>
    <w:p w:rsidR="00A22EDC" w:rsidRPr="00435057" w:rsidRDefault="00A22EDC" w:rsidP="002B6D2B">
      <w:pPr>
        <w:tabs>
          <w:tab w:val="left" w:pos="284"/>
          <w:tab w:val="left" w:pos="357"/>
          <w:tab w:val="left" w:pos="397"/>
        </w:tabs>
        <w:jc w:val="both"/>
      </w:pPr>
      <w:r w:rsidRPr="00435057">
        <w:t>Producenci wyrobów koksowniczych, tj. koksu i węglopochodnych, prowadzące działalność gospodarczą zaklasyfikowaną według PKD do podklasy 19.10.Z wytwarzanie i przetwarzanie koksu.</w:t>
      </w:r>
    </w:p>
    <w:p w:rsidR="00C40A35" w:rsidRPr="00435057" w:rsidRDefault="001F26C9" w:rsidP="002B6D2B">
      <w:pPr>
        <w:tabs>
          <w:tab w:val="left" w:pos="284"/>
          <w:tab w:val="left" w:pos="357"/>
          <w:tab w:val="left" w:pos="397"/>
        </w:tabs>
        <w:spacing w:before="120" w:after="60"/>
        <w:jc w:val="both"/>
        <w:divId w:val="1896358201"/>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Koksownictwo.</w:t>
      </w:r>
    </w:p>
    <w:p w:rsidR="00C40A35" w:rsidRPr="00435057" w:rsidRDefault="001F26C9" w:rsidP="002B6D2B">
      <w:pPr>
        <w:tabs>
          <w:tab w:val="left" w:pos="284"/>
          <w:tab w:val="left" w:pos="357"/>
          <w:tab w:val="left" w:pos="397"/>
        </w:tabs>
        <w:spacing w:before="120" w:after="60"/>
        <w:jc w:val="both"/>
        <w:divId w:val="248660855"/>
        <w:rPr>
          <w:b/>
          <w:bCs/>
        </w:rPr>
      </w:pPr>
      <w:r w:rsidRPr="00435057">
        <w:rPr>
          <w:b/>
          <w:bCs/>
        </w:rPr>
        <w:t>8. Źródła danych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 xml:space="preserve">Zestawy danych Ministerstwa Przemysłu nr </w:t>
      </w:r>
      <w:hyperlink w:anchor="gr.8">
        <w:r w:rsidRPr="00435057">
          <w:t>8</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MG-15 – sprawozdanie o produkcji i sprzedaży w koksownictwie (</w:t>
      </w:r>
      <w:hyperlink w:anchor="lp.8.12">
        <w:r w:rsidR="00A22EDC" w:rsidRPr="00435057">
          <w:t>lp. 8.12</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MG-16 – sprawozdanie o zużyciu węgla koksowego (</w:t>
      </w:r>
      <w:hyperlink w:anchor="lp.8.13">
        <w:r w:rsidRPr="00435057">
          <w:t>lp. 8.13</w:t>
        </w:r>
      </w:hyperlink>
      <w:r w:rsidRPr="00435057">
        <w:t>),</w:t>
      </w:r>
    </w:p>
    <w:p w:rsidR="00A22EDC" w:rsidRPr="00435057" w:rsidRDefault="00A22EDC" w:rsidP="002B6D2B">
      <w:pPr>
        <w:tabs>
          <w:tab w:val="left" w:pos="284"/>
          <w:tab w:val="left" w:pos="357"/>
          <w:tab w:val="left" w:pos="397"/>
        </w:tabs>
        <w:ind w:left="568" w:hanging="284"/>
        <w:jc w:val="both"/>
      </w:pPr>
      <w:r w:rsidRPr="00435057">
        <w:t>c)</w:t>
      </w:r>
      <w:r w:rsidRPr="00435057">
        <w:tab/>
        <w:t>MG-17 – sprawozdanie o bilansie koksu (</w:t>
      </w:r>
      <w:hyperlink w:anchor="lp.8.14">
        <w:r w:rsidRPr="00435057">
          <w:t>lp. 8.14</w:t>
        </w:r>
      </w:hyperlink>
      <w:r w:rsidRPr="00435057">
        <w:t>),</w:t>
      </w:r>
    </w:p>
    <w:p w:rsidR="00A22EDC" w:rsidRPr="00435057" w:rsidRDefault="00A22EDC" w:rsidP="002B6D2B">
      <w:pPr>
        <w:tabs>
          <w:tab w:val="left" w:pos="284"/>
          <w:tab w:val="left" w:pos="357"/>
          <w:tab w:val="left" w:pos="397"/>
        </w:tabs>
        <w:ind w:left="568" w:hanging="284"/>
        <w:jc w:val="both"/>
      </w:pPr>
      <w:r w:rsidRPr="00435057">
        <w:t>d)</w:t>
      </w:r>
      <w:r w:rsidRPr="00435057">
        <w:tab/>
        <w:t>MG-18 – sprawozdanie o zatrudnieniu według wieku w koksownictwie (</w:t>
      </w:r>
      <w:hyperlink w:anchor="lp.8.15">
        <w:r w:rsidRPr="00435057">
          <w:t>lp. 8.15</w:t>
        </w:r>
      </w:hyperlink>
      <w:r w:rsidRPr="00435057">
        <w:t>),</w:t>
      </w:r>
    </w:p>
    <w:p w:rsidR="00A22EDC" w:rsidRPr="00435057" w:rsidRDefault="00A22EDC" w:rsidP="002B6D2B">
      <w:pPr>
        <w:tabs>
          <w:tab w:val="left" w:pos="284"/>
          <w:tab w:val="left" w:pos="357"/>
          <w:tab w:val="left" w:pos="397"/>
        </w:tabs>
        <w:ind w:left="568" w:hanging="284"/>
        <w:jc w:val="both"/>
      </w:pPr>
      <w:r w:rsidRPr="00435057">
        <w:t>e)</w:t>
      </w:r>
      <w:r w:rsidRPr="00435057">
        <w:tab/>
        <w:t>MG-19 – sprawozdanie o zatrudnieniu i czasie trwania pracy w koksownictwie (</w:t>
      </w:r>
      <w:hyperlink w:anchor="lp.8.16">
        <w:r w:rsidRPr="00435057">
          <w:t>lp. 8.16</w:t>
        </w:r>
      </w:hyperlink>
      <w:r w:rsidRPr="00435057">
        <w:t>),</w:t>
      </w:r>
    </w:p>
    <w:p w:rsidR="00A22EDC" w:rsidRPr="00435057" w:rsidRDefault="00A22EDC" w:rsidP="002B6D2B">
      <w:pPr>
        <w:tabs>
          <w:tab w:val="left" w:pos="284"/>
          <w:tab w:val="left" w:pos="357"/>
          <w:tab w:val="left" w:pos="397"/>
        </w:tabs>
        <w:ind w:left="568" w:hanging="284"/>
        <w:jc w:val="both"/>
      </w:pPr>
      <w:r w:rsidRPr="00435057">
        <w:t>f)</w:t>
      </w:r>
      <w:r w:rsidRPr="00435057">
        <w:tab/>
        <w:t>MG-20 – sprawozdanie o nakładach inwestycyjnych w koksownictwie (</w:t>
      </w:r>
      <w:hyperlink w:anchor="lp.8.17">
        <w:r w:rsidRPr="00435057">
          <w:t>lp. 8.17</w:t>
        </w:r>
      </w:hyperlink>
      <w:r w:rsidRPr="00435057">
        <w:t>),</w:t>
      </w:r>
    </w:p>
    <w:p w:rsidR="00C40A35" w:rsidRPr="00435057" w:rsidRDefault="00A22EDC" w:rsidP="002B6D2B">
      <w:pPr>
        <w:tabs>
          <w:tab w:val="left" w:pos="284"/>
          <w:tab w:val="left" w:pos="357"/>
          <w:tab w:val="left" w:pos="397"/>
        </w:tabs>
        <w:ind w:left="568" w:hanging="284"/>
        <w:jc w:val="both"/>
      </w:pPr>
      <w:r w:rsidRPr="00435057">
        <w:t>g)</w:t>
      </w:r>
      <w:r w:rsidRPr="00435057">
        <w:tab/>
        <w:t>MG-21 – sprawozdanie o imporcie węgla koksowego do produkcji koksu (</w:t>
      </w:r>
      <w:hyperlink w:anchor="lp.8.18">
        <w:r w:rsidRPr="00435057">
          <w:t>lp. 8.18</w:t>
        </w:r>
      </w:hyperlink>
      <w:r w:rsidRPr="00435057">
        <w:t>).</w:t>
      </w:r>
    </w:p>
    <w:p w:rsidR="00C40A35" w:rsidRPr="00435057" w:rsidRDefault="001F26C9" w:rsidP="002B6D2B">
      <w:pPr>
        <w:tabs>
          <w:tab w:val="left" w:pos="284"/>
          <w:tab w:val="left" w:pos="357"/>
          <w:tab w:val="left" w:pos="397"/>
        </w:tabs>
        <w:spacing w:before="120" w:after="60"/>
        <w:jc w:val="both"/>
        <w:divId w:val="1464545066"/>
        <w:rPr>
          <w:b/>
          <w:bCs/>
        </w:rPr>
      </w:pPr>
      <w:r w:rsidRPr="00435057">
        <w:rPr>
          <w:b/>
          <w:bCs/>
        </w:rPr>
        <w:t>9. Rodzaje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Zatrudnienie w koksownictwie, w przekrojach: grupy wieku.</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Produkcja koksu i węglopochodnych, import węgla koksowego do produkcji koksu z krajów spoza UE, nakłady inwestycyjne w koksownictwie, wielkość sprzedaży i eksportu koksu i jego zapasy oraz wielkość zużycia węgla koksowego i jego zapasy, bilans</w:t>
      </w:r>
      <w:r w:rsidR="00C237CC" w:rsidRPr="00435057">
        <w:t xml:space="preserve"> </w:t>
      </w:r>
      <w:r w:rsidRPr="00435057">
        <w:t>koksu, w przekrojach: kraj.</w:t>
      </w:r>
    </w:p>
    <w:p w:rsidR="00A22EDC" w:rsidRPr="00435057" w:rsidRDefault="00A22EDC" w:rsidP="002B6D2B">
      <w:pPr>
        <w:tabs>
          <w:tab w:val="left" w:pos="284"/>
          <w:tab w:val="left" w:pos="357"/>
          <w:tab w:val="left" w:pos="397"/>
        </w:tabs>
        <w:ind w:left="284" w:hanging="284"/>
        <w:jc w:val="both"/>
      </w:pPr>
      <w:r w:rsidRPr="00435057">
        <w:t xml:space="preserve">3) </w:t>
      </w:r>
      <w:r w:rsidRPr="00435057">
        <w:tab/>
        <w:t>Czas pracy w koksownictwie, w przekrojach: stanowiska robotnicze, nierobotnicze.</w:t>
      </w:r>
    </w:p>
    <w:p w:rsidR="00C40A35" w:rsidRPr="00435057" w:rsidRDefault="00A22EDC" w:rsidP="002B6D2B">
      <w:pPr>
        <w:tabs>
          <w:tab w:val="left" w:pos="284"/>
          <w:tab w:val="left" w:pos="357"/>
          <w:tab w:val="left" w:pos="397"/>
        </w:tabs>
        <w:ind w:left="284" w:hanging="284"/>
        <w:jc w:val="both"/>
      </w:pPr>
      <w:r w:rsidRPr="00435057">
        <w:t xml:space="preserve">4) </w:t>
      </w:r>
      <w:r w:rsidRPr="00435057">
        <w:tab/>
        <w:t>Zatrudnienie w koksownictwie, przyjęcia do pracy i zwolnienia z pracy, w przekrojach: ogółem, stanowiska robotnicze, nierobotnicze, uczniowie.</w:t>
      </w:r>
    </w:p>
    <w:p w:rsidR="00C40A35" w:rsidRPr="00435057" w:rsidRDefault="001F26C9" w:rsidP="002B6D2B">
      <w:pPr>
        <w:tabs>
          <w:tab w:val="left" w:pos="284"/>
          <w:tab w:val="left" w:pos="357"/>
          <w:tab w:val="left" w:pos="397"/>
        </w:tabs>
        <w:spacing w:before="120" w:after="60"/>
        <w:jc w:val="both"/>
        <w:divId w:val="90201087"/>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Internetowe bazy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Bazy Eurostatu i innych organizacji międzynarodowych – Eurostat, IEA, ONZ – Energia (luty 2025, marzec 2025, kwiecień 2025, maj 2025, czerwiec 2025, lipiec 2025, sierpień 2025, wrzesień 2025, październik 2025, listopad 2025, grudzień 2025, styczeń 2026, luty 2026, marzec 2026),</w:t>
      </w:r>
    </w:p>
    <w:p w:rsidR="00C40A35" w:rsidRPr="00435057" w:rsidRDefault="00A22EDC" w:rsidP="002B6D2B">
      <w:pPr>
        <w:tabs>
          <w:tab w:val="left" w:pos="284"/>
          <w:tab w:val="left" w:pos="357"/>
          <w:tab w:val="left" w:pos="397"/>
        </w:tabs>
        <w:ind w:left="568" w:hanging="284"/>
        <w:jc w:val="both"/>
      </w:pPr>
      <w:r w:rsidRPr="00435057">
        <w:t>b)</w:t>
      </w:r>
      <w:r w:rsidRPr="00435057">
        <w:tab/>
        <w:t>Bazy Eurostatu i innych organizacji międzynarodowych – Eurostat, IEA, ONZ – Energia (listopad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tabs>
          <w:tab w:val="left" w:pos="284"/>
          <w:tab w:val="left" w:pos="357"/>
          <w:tab w:val="left" w:pos="397"/>
        </w:tabs>
        <w:spacing w:after="120"/>
        <w:jc w:val="both"/>
        <w:divId w:val="1895773303"/>
        <w:rPr>
          <w:b/>
          <w:bCs/>
          <w:sz w:val="24"/>
          <w:szCs w:val="24"/>
        </w:rPr>
      </w:pPr>
      <w:r w:rsidRPr="00435057">
        <w:rPr>
          <w:b/>
          <w:bCs/>
          <w:sz w:val="24"/>
          <w:szCs w:val="24"/>
        </w:rPr>
        <w:t>1.46 DZIAŁALNOŚĆ PRZEMYSŁOWA</w:t>
      </w:r>
    </w:p>
    <w:p w:rsidR="00A22EDC" w:rsidRPr="00435057" w:rsidRDefault="001F26C9" w:rsidP="002B6D2B">
      <w:pPr>
        <w:pStyle w:val="Nagwek3"/>
        <w:tabs>
          <w:tab w:val="left" w:pos="357"/>
          <w:tab w:val="left" w:pos="397"/>
        </w:tabs>
        <w:spacing w:before="0"/>
        <w:ind w:left="2835" w:hanging="2835"/>
        <w:jc w:val="both"/>
        <w:rPr>
          <w:bCs w:val="0"/>
          <w:szCs w:val="20"/>
        </w:rPr>
      </w:pPr>
      <w:bookmarkStart w:id="320" w:name="_Toc162519075"/>
      <w:r w:rsidRPr="00435057">
        <w:rPr>
          <w:bCs w:val="0"/>
          <w:szCs w:val="20"/>
        </w:rPr>
        <w:t>1. Symbol badania:</w:t>
      </w:r>
      <w:r w:rsidR="00A22EDC" w:rsidRPr="00435057">
        <w:rPr>
          <w:bCs w:val="0"/>
          <w:szCs w:val="20"/>
        </w:rPr>
        <w:tab/>
      </w:r>
      <w:bookmarkStart w:id="321" w:name="badanie.1.46.11"/>
      <w:bookmarkEnd w:id="321"/>
      <w:r w:rsidR="00A22EDC" w:rsidRPr="00435057">
        <w:rPr>
          <w:bCs w:val="0"/>
          <w:szCs w:val="20"/>
        </w:rPr>
        <w:t>1.46.11 (147)</w:t>
      </w:r>
      <w:bookmarkEnd w:id="320"/>
    </w:p>
    <w:p w:rsidR="00A22ED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A22EDC" w:rsidRPr="00435057">
        <w:rPr>
          <w:b/>
          <w:bCs/>
        </w:rPr>
        <w:tab/>
        <w:t>Obrót i nowe zamówienia w przemyśle</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rok</w:t>
      </w:r>
    </w:p>
    <w:p w:rsidR="00C40A35"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1444835967"/>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dostarczenie informacji o wartości obrotu krajowego i niekrajowego (na eksport i wywóz), w tym do krajów strefy euro, oraz o wartości nowych zamówień krajowych i niekrajowych (na eksport i wywóz), w tym do krajów strefy euro, a także realizacja wymogów UE w zakresie opracowywania danych krótkookresowych o obrocie w przemyśle według jednostki rodzaju działalności - JRD (ang. Kind of activity unit – KAU) i regularne zasilenia baz danych Europejskiego Systemu Statystycznego.</w:t>
      </w:r>
    </w:p>
    <w:p w:rsidR="00A22EDC" w:rsidRPr="00435057" w:rsidRDefault="00A22EDC" w:rsidP="002B6D2B">
      <w:pPr>
        <w:tabs>
          <w:tab w:val="left" w:pos="284"/>
          <w:tab w:val="left" w:pos="357"/>
          <w:tab w:val="left" w:pos="397"/>
        </w:tabs>
        <w:ind w:left="284" w:hanging="284"/>
        <w:jc w:val="both"/>
      </w:pPr>
      <w:r w:rsidRPr="00435057">
        <w:t>2)</w:t>
      </w:r>
      <w:r w:rsidRPr="00435057">
        <w:tab/>
        <w:t>Akty prawa międzynarodowego, z których wynika obowiązek realizacji badania:</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rozporządzenie Parlamentu Europejskiego i Rady (UE) 2019/2152 z dnia 27 listopada 2019 r. w sprawie europejskiej statystyki gospodarczej uchylające 10 aktów prawnych w dziedzinie statystyki gospodarczej,</w:t>
      </w:r>
    </w:p>
    <w:p w:rsidR="00A22EDC" w:rsidRPr="00435057" w:rsidRDefault="00A22EDC" w:rsidP="002B6D2B">
      <w:pPr>
        <w:tabs>
          <w:tab w:val="left" w:pos="284"/>
          <w:tab w:val="left" w:pos="357"/>
          <w:tab w:val="left" w:pos="397"/>
        </w:tabs>
        <w:ind w:left="568" w:hanging="284"/>
        <w:jc w:val="both"/>
      </w:pPr>
      <w:r w:rsidRPr="00435057">
        <w:t>b)</w:t>
      </w:r>
      <w:r w:rsidRPr="00435057">
        <w:tab/>
        <w:t>rozporządzenie wykonawcze Komisji (UE) 2020/1197 z dnia 30 lipca 2020 r. ustanawiające specyfikacje techniczne i ustalenia na podstawie rozporządzenia Parlamentu Europejskiego i Rady (UE) 2019/2152 w sprawie europejskiej statystyki gospodarczej uchylającego 10 aktów prawnych w dziedzinie statystyki gospodarczej.</w:t>
      </w:r>
    </w:p>
    <w:p w:rsidR="00A22EDC" w:rsidRPr="00435057" w:rsidRDefault="00A22EDC" w:rsidP="002B6D2B">
      <w:pPr>
        <w:tabs>
          <w:tab w:val="left" w:pos="284"/>
          <w:tab w:val="left" w:pos="357"/>
          <w:tab w:val="left" w:pos="397"/>
        </w:tabs>
        <w:ind w:left="284" w:hanging="284"/>
        <w:jc w:val="both"/>
      </w:pPr>
      <w:r w:rsidRPr="00435057">
        <w:t>3)</w:t>
      </w:r>
      <w:r w:rsidRPr="00435057">
        <w:tab/>
        <w:t>Użytkownicy, których potrzeby uwzględnia badanie: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NBP,</w:t>
      </w:r>
    </w:p>
    <w:p w:rsidR="00A22EDC" w:rsidRPr="00435057" w:rsidRDefault="00A22EDC" w:rsidP="002B6D2B">
      <w:pPr>
        <w:tabs>
          <w:tab w:val="left" w:pos="284"/>
          <w:tab w:val="left" w:pos="357"/>
          <w:tab w:val="left" w:pos="397"/>
        </w:tabs>
        <w:ind w:left="568" w:hanging="284"/>
        <w:jc w:val="both"/>
      </w:pPr>
      <w:r w:rsidRPr="00435057">
        <w:t>b)</w:t>
      </w:r>
      <w:r w:rsidRPr="00435057">
        <w:tab/>
        <w:t>media ogólnopolskie i terenowe,</w:t>
      </w:r>
    </w:p>
    <w:p w:rsidR="00A22EDC" w:rsidRPr="00435057" w:rsidRDefault="00A22EDC" w:rsidP="002B6D2B">
      <w:pPr>
        <w:tabs>
          <w:tab w:val="left" w:pos="284"/>
          <w:tab w:val="left" w:pos="357"/>
          <w:tab w:val="left" w:pos="397"/>
        </w:tabs>
        <w:ind w:left="568" w:hanging="284"/>
        <w:jc w:val="both"/>
      </w:pPr>
      <w:r w:rsidRPr="00435057">
        <w:t>c)</w:t>
      </w:r>
      <w:r w:rsidRPr="00435057">
        <w:tab/>
        <w:t>administracja rządowa,</w:t>
      </w:r>
    </w:p>
    <w:p w:rsidR="00A22EDC" w:rsidRPr="00435057" w:rsidRDefault="00A22EDC" w:rsidP="002B6D2B">
      <w:pPr>
        <w:tabs>
          <w:tab w:val="left" w:pos="284"/>
          <w:tab w:val="left" w:pos="357"/>
          <w:tab w:val="left" w:pos="397"/>
        </w:tabs>
        <w:ind w:left="568" w:hanging="284"/>
        <w:jc w:val="both"/>
      </w:pPr>
      <w:r w:rsidRPr="00435057">
        <w:t>d)</w:t>
      </w:r>
      <w:r w:rsidRPr="00435057">
        <w:tab/>
        <w:t>przedsiębiorstwa, samorząd gospodarczy,</w:t>
      </w:r>
    </w:p>
    <w:p w:rsidR="00A22EDC" w:rsidRPr="00435057" w:rsidRDefault="00A22EDC" w:rsidP="002B6D2B">
      <w:pPr>
        <w:tabs>
          <w:tab w:val="left" w:pos="284"/>
          <w:tab w:val="left" w:pos="357"/>
          <w:tab w:val="left" w:pos="397"/>
        </w:tabs>
        <w:ind w:left="568" w:hanging="284"/>
        <w:jc w:val="both"/>
      </w:pPr>
      <w:r w:rsidRPr="00435057">
        <w:t>e)</w:t>
      </w:r>
      <w:r w:rsidRPr="00435057">
        <w:tab/>
        <w:t>Eurostat i inne zagraniczne instytucje statystyczne,</w:t>
      </w:r>
    </w:p>
    <w:p w:rsidR="00A22EDC" w:rsidRPr="00435057" w:rsidRDefault="00A22EDC" w:rsidP="002B6D2B">
      <w:pPr>
        <w:tabs>
          <w:tab w:val="left" w:pos="284"/>
          <w:tab w:val="left" w:pos="357"/>
          <w:tab w:val="left" w:pos="397"/>
        </w:tabs>
        <w:ind w:left="568" w:hanging="284"/>
        <w:jc w:val="both"/>
      </w:pPr>
      <w:r w:rsidRPr="00435057">
        <w:t>f)</w:t>
      </w:r>
      <w:r w:rsidRPr="00435057">
        <w:tab/>
        <w:t>administracja samorządowa – województwo,</w:t>
      </w:r>
    </w:p>
    <w:p w:rsidR="00C40A35" w:rsidRPr="00435057" w:rsidRDefault="00A22EDC" w:rsidP="002B6D2B">
      <w:pPr>
        <w:tabs>
          <w:tab w:val="left" w:pos="284"/>
          <w:tab w:val="left" w:pos="357"/>
          <w:tab w:val="left" w:pos="397"/>
        </w:tabs>
        <w:ind w:left="568" w:hanging="284"/>
        <w:jc w:val="both"/>
      </w:pPr>
      <w:r w:rsidRPr="00435057">
        <w:t>g)</w:t>
      </w:r>
      <w:r w:rsidRPr="00435057">
        <w:tab/>
        <w:t>inny użytkownik.</w:t>
      </w:r>
    </w:p>
    <w:p w:rsidR="00C40A35" w:rsidRPr="00435057" w:rsidRDefault="001F26C9" w:rsidP="002B6D2B">
      <w:pPr>
        <w:tabs>
          <w:tab w:val="left" w:pos="284"/>
          <w:tab w:val="left" w:pos="357"/>
          <w:tab w:val="left" w:pos="397"/>
        </w:tabs>
        <w:spacing w:before="120" w:after="60"/>
        <w:jc w:val="both"/>
        <w:divId w:val="672146011"/>
        <w:rPr>
          <w:b/>
          <w:bCs/>
        </w:rPr>
      </w:pPr>
      <w:r w:rsidRPr="00435057">
        <w:rPr>
          <w:b/>
          <w:bCs/>
        </w:rPr>
        <w:t>6. Zakres podmiotowy</w:t>
      </w:r>
      <w:r w:rsidR="00A22EDC" w:rsidRPr="00435057">
        <w:rPr>
          <w:b/>
          <w:bCs/>
        </w:rPr>
        <w:t>:</w:t>
      </w:r>
    </w:p>
    <w:p w:rsidR="00361E19" w:rsidRPr="00435057" w:rsidRDefault="00A22EDC" w:rsidP="002B6D2B">
      <w:pPr>
        <w:tabs>
          <w:tab w:val="left" w:pos="284"/>
          <w:tab w:val="left" w:pos="357"/>
          <w:tab w:val="left" w:pos="397"/>
        </w:tabs>
        <w:jc w:val="both"/>
      </w:pPr>
      <w:r w:rsidRPr="00435057">
        <w:t>Podmioty gospodarki narodowej, w których liczba pracujących wynosi 10 osób i więcej, dla których działalność przeważająca jest zaklasyfikowana według PKD do sekcji B, C, D, E.</w:t>
      </w:r>
    </w:p>
    <w:p w:rsidR="00A22EDC" w:rsidRPr="00435057" w:rsidRDefault="00A22EDC" w:rsidP="002B6D2B">
      <w:pPr>
        <w:tabs>
          <w:tab w:val="left" w:pos="284"/>
          <w:tab w:val="left" w:pos="357"/>
          <w:tab w:val="left" w:pos="397"/>
        </w:tabs>
        <w:jc w:val="both"/>
      </w:pPr>
      <w:r w:rsidRPr="00435057">
        <w:t>Podmioty gospodarki narodowej, w zakresie nowych zamówień w których liczba pracujących wynosi 50 osób i więcej oraz około 10-procentowa reprezentacja podmiotów o liczbie pracujących od 10 do 49 osób, dla których działalność przeważająca jest zaklasyfikowana według PKD do działu 13, 14, 17, 20, 21, 24, 25, 26, 27, 28, 29, 30.</w:t>
      </w:r>
    </w:p>
    <w:p w:rsidR="00C40A35" w:rsidRPr="00435057" w:rsidRDefault="001F26C9" w:rsidP="002B6D2B">
      <w:pPr>
        <w:tabs>
          <w:tab w:val="left" w:pos="284"/>
          <w:tab w:val="left" w:pos="357"/>
          <w:tab w:val="left" w:pos="397"/>
        </w:tabs>
        <w:spacing w:before="120" w:after="60"/>
        <w:jc w:val="both"/>
        <w:divId w:val="319816812"/>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Obrót i nowe zamówienia w przemyśle. Rachunek zysków i strat (wersja porównawcza). Nowe zamówienia w przedsiębiorstwach przemysłowych – ogółem, w tym na eksport i wywóz – w tym do krajów strefy euro. Przychody netto ze sprzedaży produktów (wyrobów i usług) oraz ze sprzedaży towarów i materiałów, wartość produktów wytworzonych niezaliczonych do sprzedaży, podatek akcyzowy od wyrobów własnej produkcji, podatek akcyzowy od towarów i materiałów, dotacje przedmiotowe.</w:t>
      </w:r>
    </w:p>
    <w:p w:rsidR="00C40A35" w:rsidRPr="00435057" w:rsidRDefault="001F26C9" w:rsidP="002B6D2B">
      <w:pPr>
        <w:tabs>
          <w:tab w:val="left" w:pos="284"/>
          <w:tab w:val="left" w:pos="357"/>
          <w:tab w:val="left" w:pos="397"/>
        </w:tabs>
        <w:spacing w:before="120" w:after="60"/>
        <w:jc w:val="both"/>
        <w:divId w:val="844784689"/>
        <w:rPr>
          <w:b/>
          <w:bCs/>
        </w:rPr>
      </w:pPr>
      <w:r w:rsidRPr="00435057">
        <w:rPr>
          <w:b/>
          <w:bCs/>
        </w:rPr>
        <w:t>8. Źródła danych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 xml:space="preserve">Zestawy danych Głównego Urzędu Statystycznego nr </w:t>
      </w:r>
      <w:hyperlink w:anchor="gr.1">
        <w:r w:rsidRPr="00435057">
          <w:t>1</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DG-1 – meldunek o działalności gospodarczej (</w:t>
      </w:r>
      <w:hyperlink w:anchor="lp.1.39">
        <w:r w:rsidR="00A22EDC" w:rsidRPr="00435057">
          <w:t>lp. 1.39</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2)</w:t>
      </w:r>
      <w:r w:rsidRPr="00435057">
        <w:tab/>
        <w:t>Wyniki innych badań:</w:t>
      </w:r>
    </w:p>
    <w:p w:rsidR="00C40A35" w:rsidRPr="00435057" w:rsidRDefault="00460BB9" w:rsidP="002B6D2B">
      <w:pPr>
        <w:tabs>
          <w:tab w:val="left" w:pos="284"/>
          <w:tab w:val="left" w:pos="357"/>
          <w:tab w:val="left" w:pos="397"/>
        </w:tabs>
        <w:ind w:left="568" w:hanging="284"/>
        <w:jc w:val="both"/>
      </w:pPr>
      <w:r w:rsidRPr="00435057">
        <w:t>a)</w:t>
      </w:r>
      <w:r w:rsidRPr="00435057">
        <w:tab/>
      </w:r>
      <w:r w:rsidR="00A22EDC" w:rsidRPr="00435057">
        <w:t>1.61.04 Ocena bieżącej działalności gospodarczej przedsiębiorstw.</w:t>
      </w:r>
    </w:p>
    <w:p w:rsidR="00C40A35" w:rsidRPr="00435057" w:rsidRDefault="001F26C9" w:rsidP="002B6D2B">
      <w:pPr>
        <w:tabs>
          <w:tab w:val="left" w:pos="284"/>
          <w:tab w:val="left" w:pos="357"/>
          <w:tab w:val="left" w:pos="397"/>
        </w:tabs>
        <w:spacing w:before="120" w:after="60"/>
        <w:jc w:val="both"/>
        <w:divId w:val="1255475535"/>
        <w:rPr>
          <w:b/>
          <w:bCs/>
        </w:rPr>
      </w:pPr>
      <w:r w:rsidRPr="00435057">
        <w:rPr>
          <w:b/>
          <w:bCs/>
        </w:rPr>
        <w:t>9. Rodzaje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Wskaźniki dynamiki obrotu ogółem w podziale na krajowy i niekrajowy w cenach bieżących według jednostki rodzaju działalności (JRD), miesiące (przy stałej podstawie, dane rzeczywiste i wyrównane dniami roboczymi), w przekrojach: kraj, sekcje, działy PKD i 5 głównych grupowań przemysłu (MIGs).</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Wskaźniki dynamiki obrotu ogółem i obrotu niekrajowego w cenach bieżących, w tym do krajów strefy euro – analogiczny miesiąc poprzedniego roku = 100, w przekrojach: kraj, ogółem przemysł.</w:t>
      </w:r>
    </w:p>
    <w:p w:rsidR="00A22EDC" w:rsidRPr="00435057" w:rsidRDefault="00A22EDC" w:rsidP="002B6D2B">
      <w:pPr>
        <w:tabs>
          <w:tab w:val="left" w:pos="284"/>
          <w:tab w:val="left" w:pos="357"/>
          <w:tab w:val="left" w:pos="397"/>
        </w:tabs>
        <w:ind w:left="284" w:hanging="284"/>
        <w:jc w:val="both"/>
      </w:pPr>
      <w:r w:rsidRPr="00435057">
        <w:t xml:space="preserve">3) </w:t>
      </w:r>
      <w:r w:rsidRPr="00435057">
        <w:tab/>
        <w:t>Wskaźniki dynamiki obrotu ogółem w podziale na krajowy i niekrajowy w cenach bieżących analogiczny okres poprzedniego roku = 100, w przekrojach: kraj, sekcje, działy PKD.</w:t>
      </w:r>
    </w:p>
    <w:p w:rsidR="00A22EDC" w:rsidRPr="00435057" w:rsidRDefault="00A22EDC" w:rsidP="002B6D2B">
      <w:pPr>
        <w:tabs>
          <w:tab w:val="left" w:pos="284"/>
          <w:tab w:val="left" w:pos="357"/>
          <w:tab w:val="left" w:pos="397"/>
        </w:tabs>
        <w:ind w:left="284" w:hanging="284"/>
        <w:jc w:val="both"/>
      </w:pPr>
      <w:r w:rsidRPr="00435057">
        <w:t xml:space="preserve">4) </w:t>
      </w:r>
      <w:r w:rsidRPr="00435057">
        <w:tab/>
        <w:t>Wskaźniki dynamiki nowych zamówień ogółem w cenach bieżących miesiące przy stałej podstawie, w przekrojach: kraj, wybrane działy PKD sekcji C.</w:t>
      </w:r>
    </w:p>
    <w:p w:rsidR="00C40A35" w:rsidRPr="00435057" w:rsidRDefault="00A22EDC" w:rsidP="002B6D2B">
      <w:pPr>
        <w:tabs>
          <w:tab w:val="left" w:pos="284"/>
          <w:tab w:val="left" w:pos="357"/>
          <w:tab w:val="left" w:pos="397"/>
        </w:tabs>
        <w:ind w:left="284" w:hanging="284"/>
        <w:jc w:val="both"/>
      </w:pPr>
      <w:r w:rsidRPr="00435057">
        <w:t xml:space="preserve">5) </w:t>
      </w:r>
      <w:r w:rsidRPr="00435057">
        <w:tab/>
        <w:t>Wskaźniki dynamiki nowych zamówień ogółem i niekrajowych, w tym do krajów strefy euro – analogiczny miesiąc poprzedniego roku = 100, w przekrojach: kraj, suma wybranych działów PKD sekcji C.</w:t>
      </w:r>
    </w:p>
    <w:p w:rsidR="00C40A35" w:rsidRPr="00435057" w:rsidRDefault="001F26C9" w:rsidP="002B6D2B">
      <w:pPr>
        <w:tabs>
          <w:tab w:val="left" w:pos="284"/>
          <w:tab w:val="left" w:pos="357"/>
          <w:tab w:val="left" w:pos="397"/>
        </w:tabs>
        <w:spacing w:before="120" w:after="60"/>
        <w:jc w:val="both"/>
        <w:divId w:val="416244255"/>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Publikacje GUS:</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„Nakłady i wyniki przemysłu 2025” (czerwiec 2025, wrzesień 2025, grudzień 2025, kwiecień 2026),</w:t>
      </w:r>
    </w:p>
    <w:p w:rsidR="00A22EDC" w:rsidRPr="00435057" w:rsidRDefault="00A22EDC" w:rsidP="002B6D2B">
      <w:pPr>
        <w:tabs>
          <w:tab w:val="left" w:pos="284"/>
          <w:tab w:val="left" w:pos="357"/>
          <w:tab w:val="left" w:pos="397"/>
        </w:tabs>
        <w:ind w:left="568" w:hanging="284"/>
        <w:jc w:val="both"/>
      </w:pPr>
      <w:r w:rsidRPr="00435057">
        <w:t>b)</w:t>
      </w:r>
      <w:r w:rsidRPr="00435057">
        <w:tab/>
        <w:t>„Przemysł – wyniki działalności w 2025 r.” (czerwiec 2026),</w:t>
      </w:r>
    </w:p>
    <w:p w:rsidR="00A22EDC" w:rsidRPr="00435057" w:rsidRDefault="00A22EDC" w:rsidP="002B6D2B">
      <w:pPr>
        <w:tabs>
          <w:tab w:val="left" w:pos="284"/>
          <w:tab w:val="left" w:pos="357"/>
          <w:tab w:val="left" w:pos="397"/>
        </w:tabs>
        <w:ind w:left="568" w:hanging="284"/>
        <w:jc w:val="both"/>
      </w:pPr>
      <w:r w:rsidRPr="00435057">
        <w:t>c)</w:t>
      </w:r>
      <w:r w:rsidRPr="00435057">
        <w:tab/>
        <w:t>„Biuletyn statystyczny 2025” (luty 2025, marzec 2025, kwiecień 2025, maj 2025, czerwiec 2025, lipiec 2025, sierpień 2025, wrzesień 2025, październik 2025, listopad 2025, grudzień 2025, styczeń 2026).</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Internetowe bazy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Dziedzinowa Baza Wiedzy – Gospodarka – Przemysł (luty 2025, marzec 2025, kwiecień 2025, maj 2025, czerwiec 2025, lipiec 2025, sierpień 2025, wrzesień 2025, październik 2025, listopad 2025, grudzień 2025, styczeń 2026),</w:t>
      </w:r>
    </w:p>
    <w:p w:rsidR="00A22EDC" w:rsidRPr="00435057" w:rsidRDefault="00A22EDC" w:rsidP="002B6D2B">
      <w:pPr>
        <w:tabs>
          <w:tab w:val="left" w:pos="284"/>
          <w:tab w:val="left" w:pos="357"/>
          <w:tab w:val="left" w:pos="397"/>
        </w:tabs>
        <w:ind w:left="568" w:hanging="284"/>
        <w:jc w:val="both"/>
      </w:pPr>
      <w:r w:rsidRPr="00435057">
        <w:t>b)</w:t>
      </w:r>
      <w:r w:rsidRPr="00435057">
        <w:tab/>
        <w:t>Dziedzinowa Baza Wiedzy – Gospodarka – Zestaw europejskich wskaźników krótkookresowych według JRD (luty 2025, marzec 2025, kwiecień 2025, maj 2025, czerwiec 2025, lipiec 2025, sierpień 2025, wrzesień 2025, październik 2025, listopad 2025, grudzień 2025, styczeń 2026),</w:t>
      </w:r>
    </w:p>
    <w:p w:rsidR="00A22EDC" w:rsidRPr="00435057" w:rsidRDefault="00A22EDC" w:rsidP="002B6D2B">
      <w:pPr>
        <w:tabs>
          <w:tab w:val="left" w:pos="284"/>
          <w:tab w:val="left" w:pos="357"/>
          <w:tab w:val="left" w:pos="397"/>
        </w:tabs>
        <w:ind w:left="568" w:hanging="284"/>
        <w:jc w:val="both"/>
      </w:pPr>
      <w:r w:rsidRPr="00435057">
        <w:t>c)</w:t>
      </w:r>
      <w:r w:rsidRPr="00435057">
        <w:tab/>
        <w:t>Bazy Eurostatu i innych organizacji międzynarodowych – Baza Eurostatu Statystyki krótkookresowe – Przemysł – Obroty w przemyśle (luty 2025, marzec 2025, kwiecień 2025, maj 2025, czerwiec 2025, lipiec 2025, sierpień 2025, wrzesień 2025, październik 2025, listopad 2025, grudzień 2025, styczeń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tabs>
          <w:tab w:val="left" w:pos="284"/>
          <w:tab w:val="left" w:pos="357"/>
          <w:tab w:val="left" w:pos="397"/>
        </w:tabs>
        <w:spacing w:after="120"/>
        <w:jc w:val="both"/>
        <w:divId w:val="1867677168"/>
        <w:rPr>
          <w:b/>
          <w:bCs/>
          <w:sz w:val="24"/>
          <w:szCs w:val="24"/>
        </w:rPr>
      </w:pPr>
      <w:r w:rsidRPr="00435057">
        <w:rPr>
          <w:b/>
          <w:bCs/>
          <w:sz w:val="24"/>
          <w:szCs w:val="24"/>
        </w:rPr>
        <w:t>1.46 DZIAŁALNOŚĆ PRZEMYSŁOWA</w:t>
      </w:r>
    </w:p>
    <w:p w:rsidR="00A22EDC" w:rsidRPr="00435057" w:rsidRDefault="001F26C9" w:rsidP="002B6D2B">
      <w:pPr>
        <w:pStyle w:val="Nagwek3"/>
        <w:tabs>
          <w:tab w:val="left" w:pos="357"/>
          <w:tab w:val="left" w:pos="397"/>
        </w:tabs>
        <w:spacing w:before="0"/>
        <w:ind w:left="2835" w:hanging="2835"/>
        <w:jc w:val="both"/>
        <w:rPr>
          <w:bCs w:val="0"/>
          <w:szCs w:val="20"/>
        </w:rPr>
      </w:pPr>
      <w:bookmarkStart w:id="322" w:name="_Toc162519076"/>
      <w:r w:rsidRPr="00435057">
        <w:rPr>
          <w:bCs w:val="0"/>
          <w:szCs w:val="20"/>
        </w:rPr>
        <w:t>1. Symbol badania:</w:t>
      </w:r>
      <w:r w:rsidR="00A22EDC" w:rsidRPr="00435057">
        <w:rPr>
          <w:bCs w:val="0"/>
          <w:szCs w:val="20"/>
        </w:rPr>
        <w:tab/>
      </w:r>
      <w:bookmarkStart w:id="323" w:name="badanie.1.46.12"/>
      <w:bookmarkEnd w:id="323"/>
      <w:r w:rsidR="00A22EDC" w:rsidRPr="00435057">
        <w:rPr>
          <w:bCs w:val="0"/>
          <w:szCs w:val="20"/>
        </w:rPr>
        <w:t>1.46.12 (148)</w:t>
      </w:r>
      <w:bookmarkEnd w:id="322"/>
    </w:p>
    <w:p w:rsidR="00A22ED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A22EDC" w:rsidRPr="00435057">
        <w:rPr>
          <w:b/>
          <w:bCs/>
        </w:rPr>
        <w:tab/>
        <w:t>Skup i produkcja mleka oraz przetworów mlecznych</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rok</w:t>
      </w:r>
    </w:p>
    <w:p w:rsidR="00361E19"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A22EDC" w:rsidP="002B6D2B">
      <w:pPr>
        <w:tabs>
          <w:tab w:val="left" w:pos="284"/>
          <w:tab w:val="left" w:pos="357"/>
          <w:tab w:val="left" w:pos="397"/>
          <w:tab w:val="left" w:pos="2834"/>
        </w:tabs>
        <w:ind w:left="2835"/>
        <w:jc w:val="both"/>
        <w:rPr>
          <w:b/>
          <w:bCs/>
        </w:rPr>
      </w:pPr>
      <w:r w:rsidRPr="00435057">
        <w:rPr>
          <w:b/>
          <w:bCs/>
        </w:rPr>
        <w:t>Minister właściwy do spraw rynków rolnych</w:t>
      </w:r>
    </w:p>
    <w:p w:rsidR="00C40A35" w:rsidRPr="00435057" w:rsidRDefault="001F26C9" w:rsidP="002B6D2B">
      <w:pPr>
        <w:tabs>
          <w:tab w:val="left" w:pos="284"/>
          <w:tab w:val="left" w:pos="357"/>
          <w:tab w:val="left" w:pos="397"/>
        </w:tabs>
        <w:spacing w:before="120" w:after="60"/>
        <w:jc w:val="both"/>
        <w:divId w:val="197665126"/>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dostarczenie informacji dotyczących skupu i przetwórstwa mleka pozwalających na sporządzenie bilansu mleka, oraz informacji o strukturze podmiotów zajmujących się przetwórstwem mleka według wybranych produktów.</w:t>
      </w:r>
    </w:p>
    <w:p w:rsidR="00A22EDC" w:rsidRPr="00435057" w:rsidRDefault="00A22EDC" w:rsidP="002B6D2B">
      <w:pPr>
        <w:tabs>
          <w:tab w:val="left" w:pos="284"/>
          <w:tab w:val="left" w:pos="357"/>
          <w:tab w:val="left" w:pos="397"/>
        </w:tabs>
        <w:ind w:left="284" w:hanging="284"/>
        <w:jc w:val="both"/>
      </w:pPr>
      <w:r w:rsidRPr="00435057">
        <w:t>2)</w:t>
      </w:r>
      <w:r w:rsidRPr="00435057">
        <w:tab/>
        <w:t>Akty prawa międzynarodowego, z których wynika obowiązek realizacji badania:</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dyrektywa Rady 96/16/WE z dnia 19 marca 1996 r. w sprawie prowadzenia badań statystycznych dotyczących sektora mleka i przetworów mlecznych (Dz. Urz. WE L 78 z 28.03.1996, str. 27, z późn. zm.; Dz. Urz. UE Polskie wydanie specjalne, rozdz. 3, t. 18, str. 492, z późn. zm.).</w:t>
      </w:r>
    </w:p>
    <w:p w:rsidR="00A22EDC" w:rsidRPr="00435057" w:rsidRDefault="00A22EDC" w:rsidP="002B6D2B">
      <w:pPr>
        <w:tabs>
          <w:tab w:val="left" w:pos="284"/>
          <w:tab w:val="left" w:pos="357"/>
          <w:tab w:val="left" w:pos="397"/>
        </w:tabs>
        <w:ind w:left="284" w:hanging="284"/>
        <w:jc w:val="both"/>
      </w:pPr>
      <w:r w:rsidRPr="00435057">
        <w:t>3)</w:t>
      </w:r>
      <w:r w:rsidRPr="00435057">
        <w:tab/>
        <w:t>Użytkownicy, których potrzeby uwzględnia badanie:</w:t>
      </w:r>
    </w:p>
    <w:p w:rsidR="00C40A35" w:rsidRPr="00435057" w:rsidRDefault="00460BB9" w:rsidP="002B6D2B">
      <w:pPr>
        <w:tabs>
          <w:tab w:val="left" w:pos="284"/>
          <w:tab w:val="left" w:pos="357"/>
          <w:tab w:val="left" w:pos="397"/>
        </w:tabs>
        <w:ind w:left="568" w:hanging="284"/>
        <w:jc w:val="both"/>
      </w:pPr>
      <w:r w:rsidRPr="00435057">
        <w:t>a)</w:t>
      </w:r>
      <w:r w:rsidRPr="00435057">
        <w:tab/>
      </w:r>
      <w:r w:rsidR="00A22EDC" w:rsidRPr="00435057">
        <w:t>Eurostat i inne zagraniczne instytucje statystyczne.</w:t>
      </w:r>
    </w:p>
    <w:p w:rsidR="00C40A35" w:rsidRPr="00435057" w:rsidRDefault="001F26C9" w:rsidP="002B6D2B">
      <w:pPr>
        <w:tabs>
          <w:tab w:val="left" w:pos="284"/>
          <w:tab w:val="left" w:pos="357"/>
          <w:tab w:val="left" w:pos="397"/>
        </w:tabs>
        <w:spacing w:before="120" w:after="60"/>
        <w:jc w:val="both"/>
        <w:divId w:val="1218586240"/>
        <w:rPr>
          <w:b/>
          <w:bCs/>
        </w:rPr>
      </w:pPr>
      <w:r w:rsidRPr="00435057">
        <w:rPr>
          <w:b/>
          <w:bCs/>
        </w:rPr>
        <w:t>6. Zakres podmiotowy</w:t>
      </w:r>
      <w:r w:rsidR="00A22EDC" w:rsidRPr="00435057">
        <w:rPr>
          <w:b/>
          <w:bCs/>
        </w:rPr>
        <w:t>:</w:t>
      </w:r>
    </w:p>
    <w:p w:rsidR="00A22EDC" w:rsidRPr="00435057" w:rsidRDefault="00A22EDC" w:rsidP="002B6D2B">
      <w:pPr>
        <w:tabs>
          <w:tab w:val="left" w:pos="284"/>
          <w:tab w:val="left" w:pos="357"/>
          <w:tab w:val="left" w:pos="397"/>
        </w:tabs>
        <w:jc w:val="both"/>
      </w:pPr>
      <w:r w:rsidRPr="00435057">
        <w:t>Podmioty gospodarki narodowej skupujące pełne mleko lub produkty mleczarskie z zamiarem ich przetworzenia na inne produkty mleczarskie oraz skupujące mleko lub śmietankę w celu przekazania ich bez jakiegokolwiek przetwórstwa innym podmiotom.</w:t>
      </w:r>
    </w:p>
    <w:p w:rsidR="00C40A35" w:rsidRPr="00435057" w:rsidRDefault="001F26C9" w:rsidP="002B6D2B">
      <w:pPr>
        <w:tabs>
          <w:tab w:val="left" w:pos="284"/>
          <w:tab w:val="left" w:pos="357"/>
          <w:tab w:val="left" w:pos="397"/>
        </w:tabs>
        <w:spacing w:before="120" w:after="60"/>
        <w:jc w:val="both"/>
        <w:divId w:val="274093321"/>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Mleko i</w:t>
      </w:r>
      <w:r w:rsidR="00C237CC" w:rsidRPr="00435057">
        <w:t xml:space="preserve"> </w:t>
      </w:r>
      <w:r w:rsidRPr="00435057">
        <w:t>przetwory mleczne.</w:t>
      </w:r>
    </w:p>
    <w:p w:rsidR="00C40A35" w:rsidRPr="00435057" w:rsidRDefault="001F26C9" w:rsidP="002B6D2B">
      <w:pPr>
        <w:tabs>
          <w:tab w:val="left" w:pos="284"/>
          <w:tab w:val="left" w:pos="357"/>
          <w:tab w:val="left" w:pos="397"/>
        </w:tabs>
        <w:spacing w:before="120" w:after="60"/>
        <w:jc w:val="both"/>
        <w:divId w:val="1494374241"/>
        <w:rPr>
          <w:b/>
          <w:bCs/>
        </w:rPr>
      </w:pPr>
      <w:r w:rsidRPr="00435057">
        <w:rPr>
          <w:b/>
          <w:bCs/>
        </w:rPr>
        <w:t>8. Źródła danych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 xml:space="preserve">Zestawy danych Ministerstwa Rolnictwa i Rozwoju Wsi nr </w:t>
      </w:r>
      <w:hyperlink w:anchor="gr.10">
        <w:r w:rsidRPr="00435057">
          <w:t>10</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RRW-26 – sprawozdanie miesięczne ze skupu mleka oraz produkcji przetworów mlecznych (</w:t>
      </w:r>
      <w:hyperlink w:anchor="lp.10.12">
        <w:r w:rsidR="00A22EDC" w:rsidRPr="00435057">
          <w:t>lp. 10.12</w:t>
        </w:r>
      </w:hyperlink>
      <w:r w:rsidR="00A22EDC" w:rsidRPr="00435057">
        <w:t>),</w:t>
      </w:r>
    </w:p>
    <w:p w:rsidR="00C40A35" w:rsidRPr="00435057" w:rsidRDefault="00A22EDC" w:rsidP="002B6D2B">
      <w:pPr>
        <w:tabs>
          <w:tab w:val="left" w:pos="284"/>
          <w:tab w:val="left" w:pos="357"/>
          <w:tab w:val="left" w:pos="397"/>
        </w:tabs>
        <w:ind w:left="568" w:hanging="284"/>
        <w:jc w:val="both"/>
      </w:pPr>
      <w:r w:rsidRPr="00435057">
        <w:t>b)</w:t>
      </w:r>
      <w:r w:rsidRPr="00435057">
        <w:tab/>
        <w:t>RRW-27 – sprawozdanie ze skupu surowców oraz produkcji przetworów mlecznych (</w:t>
      </w:r>
      <w:hyperlink w:anchor="lp.10.13">
        <w:r w:rsidRPr="00435057">
          <w:t>lp. 10.13</w:t>
        </w:r>
      </w:hyperlink>
      <w:r w:rsidRPr="00435057">
        <w:t>).</w:t>
      </w:r>
    </w:p>
    <w:p w:rsidR="00C40A35" w:rsidRPr="00435057" w:rsidRDefault="001F26C9" w:rsidP="002B6D2B">
      <w:pPr>
        <w:tabs>
          <w:tab w:val="left" w:pos="284"/>
          <w:tab w:val="left" w:pos="357"/>
          <w:tab w:val="left" w:pos="397"/>
        </w:tabs>
        <w:spacing w:before="120" w:after="60"/>
        <w:jc w:val="both"/>
        <w:divId w:val="1002129034"/>
        <w:rPr>
          <w:b/>
          <w:bCs/>
        </w:rPr>
      </w:pPr>
      <w:r w:rsidRPr="00435057">
        <w:rPr>
          <w:b/>
          <w:bCs/>
        </w:rPr>
        <w:t>9. Rodzaje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Zawartość tłuszczu mlecznego – dane roczne, w przekrojach: kraj.</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Zawartość białka mlecznego – dane roczne, w przekrojach: kraj.</w:t>
      </w:r>
    </w:p>
    <w:p w:rsidR="00A22EDC" w:rsidRPr="00435057" w:rsidRDefault="00A22EDC" w:rsidP="002B6D2B">
      <w:pPr>
        <w:tabs>
          <w:tab w:val="left" w:pos="284"/>
          <w:tab w:val="left" w:pos="357"/>
          <w:tab w:val="left" w:pos="397"/>
        </w:tabs>
        <w:ind w:left="284" w:hanging="284"/>
        <w:jc w:val="both"/>
      </w:pPr>
      <w:r w:rsidRPr="00435057">
        <w:t xml:space="preserve">3) </w:t>
      </w:r>
      <w:r w:rsidRPr="00435057">
        <w:tab/>
        <w:t>Skup mleka krowiego i otrzymane produkty mleczne – dane miesięczne, w przekrojach: kraj, rodzaje produktów mlecznych.</w:t>
      </w:r>
    </w:p>
    <w:p w:rsidR="00C40A35" w:rsidRPr="00435057" w:rsidRDefault="00A22EDC" w:rsidP="002B6D2B">
      <w:pPr>
        <w:tabs>
          <w:tab w:val="left" w:pos="284"/>
          <w:tab w:val="left" w:pos="357"/>
          <w:tab w:val="left" w:pos="397"/>
        </w:tabs>
        <w:ind w:left="284" w:hanging="284"/>
        <w:jc w:val="both"/>
      </w:pPr>
      <w:r w:rsidRPr="00435057">
        <w:t xml:space="preserve">4) </w:t>
      </w:r>
      <w:r w:rsidRPr="00435057">
        <w:tab/>
        <w:t>Skup mleka (wszystkie rodzaje) i otrzymane produkty mleczne – dane roczne, w przekrojach: kraj, rodzaje produktów mlecznych.</w:t>
      </w:r>
    </w:p>
    <w:p w:rsidR="00C40A35" w:rsidRPr="00435057" w:rsidRDefault="001F26C9" w:rsidP="002B6D2B">
      <w:pPr>
        <w:tabs>
          <w:tab w:val="left" w:pos="284"/>
          <w:tab w:val="left" w:pos="357"/>
          <w:tab w:val="left" w:pos="397"/>
        </w:tabs>
        <w:spacing w:before="120" w:after="60"/>
        <w:jc w:val="both"/>
        <w:divId w:val="871189720"/>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Internetowe bazy danych:</w:t>
      </w:r>
    </w:p>
    <w:p w:rsidR="00C40A35" w:rsidRPr="00435057" w:rsidRDefault="00460BB9" w:rsidP="002B6D2B">
      <w:pPr>
        <w:tabs>
          <w:tab w:val="left" w:pos="284"/>
          <w:tab w:val="left" w:pos="357"/>
          <w:tab w:val="left" w:pos="397"/>
        </w:tabs>
        <w:ind w:left="568" w:hanging="284"/>
        <w:jc w:val="both"/>
      </w:pPr>
      <w:r w:rsidRPr="00435057">
        <w:t>a)</w:t>
      </w:r>
      <w:r w:rsidRPr="00435057">
        <w:tab/>
      </w:r>
      <w:r w:rsidR="00A22EDC" w:rsidRPr="00435057">
        <w:t>Bazy Eurostatu i innych organizacji międzynarodowych – Baza Eurostatu – Rolnictwo (luty 2025, marzec 2025, kwiecień 2025, maj 2025, czerwiec 2025, lipiec 2025, sierpień 2025, wrzesień 2025, październik 2025, listopad 2025, grudzień 2025, styczeń 2026, czerwiec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tabs>
          <w:tab w:val="left" w:pos="284"/>
          <w:tab w:val="left" w:pos="357"/>
          <w:tab w:val="left" w:pos="397"/>
        </w:tabs>
        <w:spacing w:after="120"/>
        <w:jc w:val="both"/>
        <w:divId w:val="668017828"/>
        <w:rPr>
          <w:b/>
          <w:bCs/>
          <w:sz w:val="24"/>
          <w:szCs w:val="24"/>
        </w:rPr>
      </w:pPr>
      <w:r w:rsidRPr="00435057">
        <w:rPr>
          <w:b/>
          <w:bCs/>
          <w:sz w:val="24"/>
          <w:szCs w:val="24"/>
        </w:rPr>
        <w:t>1.46 DZIAŁALNOŚĆ PRZEMYSŁOWA</w:t>
      </w:r>
    </w:p>
    <w:p w:rsidR="00A22EDC" w:rsidRPr="00435057" w:rsidRDefault="001F26C9" w:rsidP="002B6D2B">
      <w:pPr>
        <w:pStyle w:val="Nagwek3"/>
        <w:tabs>
          <w:tab w:val="left" w:pos="357"/>
          <w:tab w:val="left" w:pos="397"/>
        </w:tabs>
        <w:spacing w:before="0"/>
        <w:ind w:left="2835" w:hanging="2835"/>
        <w:jc w:val="both"/>
        <w:rPr>
          <w:bCs w:val="0"/>
          <w:szCs w:val="20"/>
        </w:rPr>
      </w:pPr>
      <w:bookmarkStart w:id="324" w:name="_Toc162519077"/>
      <w:r w:rsidRPr="00435057">
        <w:rPr>
          <w:bCs w:val="0"/>
          <w:szCs w:val="20"/>
        </w:rPr>
        <w:t>1. Symbol badania:</w:t>
      </w:r>
      <w:r w:rsidR="00A22EDC" w:rsidRPr="00435057">
        <w:rPr>
          <w:bCs w:val="0"/>
          <w:szCs w:val="20"/>
        </w:rPr>
        <w:tab/>
      </w:r>
      <w:bookmarkStart w:id="325" w:name="badanie.1.46.13"/>
      <w:bookmarkEnd w:id="325"/>
      <w:r w:rsidR="00A22EDC" w:rsidRPr="00435057">
        <w:rPr>
          <w:bCs w:val="0"/>
          <w:szCs w:val="20"/>
        </w:rPr>
        <w:t>1.46.13 (149)</w:t>
      </w:r>
      <w:bookmarkEnd w:id="324"/>
    </w:p>
    <w:p w:rsidR="00A22ED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A22EDC" w:rsidRPr="00435057">
        <w:rPr>
          <w:b/>
          <w:bCs/>
        </w:rPr>
        <w:tab/>
        <w:t>Produkcja, zapasy i rozdysponowanie alkoholu etylowego</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rok</w:t>
      </w:r>
    </w:p>
    <w:p w:rsidR="00C40A35"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Minister właściwy do spraw rynków rolnych</w:t>
      </w:r>
    </w:p>
    <w:p w:rsidR="00C40A35" w:rsidRPr="00435057" w:rsidRDefault="001F26C9" w:rsidP="002B6D2B">
      <w:pPr>
        <w:tabs>
          <w:tab w:val="left" w:pos="284"/>
          <w:tab w:val="left" w:pos="357"/>
          <w:tab w:val="left" w:pos="397"/>
        </w:tabs>
        <w:spacing w:before="120" w:after="60"/>
        <w:jc w:val="both"/>
        <w:divId w:val="703409236"/>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dostarczenie informacji na temat wielkości produkcji, rozdysponowania i zapasów alkoholu etylowego.</w:t>
      </w:r>
    </w:p>
    <w:p w:rsidR="00A22EDC" w:rsidRPr="00435057" w:rsidRDefault="00A22EDC" w:rsidP="002B6D2B">
      <w:pPr>
        <w:tabs>
          <w:tab w:val="left" w:pos="284"/>
          <w:tab w:val="left" w:pos="357"/>
          <w:tab w:val="left" w:pos="397"/>
        </w:tabs>
        <w:ind w:left="284" w:hanging="284"/>
        <w:jc w:val="both"/>
      </w:pPr>
      <w:r w:rsidRPr="00435057">
        <w:t>2)</w:t>
      </w:r>
      <w:r w:rsidRPr="00435057">
        <w:tab/>
        <w:t>Akty prawa międzynarodowego, z których wynika obowiązek realizacji badania:</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rozporządzenie wykonawcze Komisji (UE) 2017/1185 z dnia 20 kwietnia 2017 r. ustanawiające zasady stosowania rozporządzeń Parlamentu Europejskiego i Rady (UE) nr 1307/2013 i (UE) nr 1308/2013 w odniesieniu do przekazywanych Komisji powiadomień o informacjach i dokumentach oraz zmieniające i uchylające niektóre rozporządzenia Komisji (Dz. Urz. UE L 171 z 04.07.2017, str. 113, z późn. zm.).</w:t>
      </w:r>
    </w:p>
    <w:p w:rsidR="00A22EDC" w:rsidRPr="00435057" w:rsidRDefault="00A22EDC" w:rsidP="002B6D2B">
      <w:pPr>
        <w:tabs>
          <w:tab w:val="left" w:pos="284"/>
          <w:tab w:val="left" w:pos="357"/>
          <w:tab w:val="left" w:pos="397"/>
        </w:tabs>
        <w:ind w:left="284" w:hanging="284"/>
        <w:jc w:val="both"/>
      </w:pPr>
      <w:r w:rsidRPr="00435057">
        <w:t>3)</w:t>
      </w:r>
      <w:r w:rsidRPr="00435057">
        <w:tab/>
        <w:t>Użytkownicy, których potrzeby uwzględnia badanie: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organizacje międzynarodowe,</w:t>
      </w:r>
    </w:p>
    <w:p w:rsidR="00A22EDC" w:rsidRPr="00435057" w:rsidRDefault="00A22EDC" w:rsidP="002B6D2B">
      <w:pPr>
        <w:tabs>
          <w:tab w:val="left" w:pos="284"/>
          <w:tab w:val="left" w:pos="357"/>
          <w:tab w:val="left" w:pos="397"/>
        </w:tabs>
        <w:ind w:left="568" w:hanging="284"/>
        <w:jc w:val="both"/>
      </w:pPr>
      <w:r w:rsidRPr="00435057">
        <w:t>b)</w:t>
      </w:r>
      <w:r w:rsidRPr="00435057">
        <w:tab/>
        <w:t>przedsiębiorstwa, samorząd gospodarczy,</w:t>
      </w:r>
    </w:p>
    <w:p w:rsidR="00C40A35" w:rsidRPr="00435057" w:rsidRDefault="00A22EDC" w:rsidP="002B6D2B">
      <w:pPr>
        <w:tabs>
          <w:tab w:val="left" w:pos="284"/>
          <w:tab w:val="left" w:pos="357"/>
          <w:tab w:val="left" w:pos="397"/>
        </w:tabs>
        <w:ind w:left="568" w:hanging="284"/>
        <w:jc w:val="both"/>
      </w:pPr>
      <w:r w:rsidRPr="00435057">
        <w:t>c)</w:t>
      </w:r>
      <w:r w:rsidRPr="00435057">
        <w:tab/>
        <w:t>administracja rządowa.</w:t>
      </w:r>
    </w:p>
    <w:p w:rsidR="00C40A35" w:rsidRPr="00435057" w:rsidRDefault="001F26C9" w:rsidP="002B6D2B">
      <w:pPr>
        <w:tabs>
          <w:tab w:val="left" w:pos="284"/>
          <w:tab w:val="left" w:pos="357"/>
          <w:tab w:val="left" w:pos="397"/>
        </w:tabs>
        <w:spacing w:before="120" w:after="60"/>
        <w:jc w:val="both"/>
        <w:divId w:val="522860937"/>
        <w:rPr>
          <w:b/>
          <w:bCs/>
        </w:rPr>
      </w:pPr>
      <w:r w:rsidRPr="00435057">
        <w:rPr>
          <w:b/>
          <w:bCs/>
        </w:rPr>
        <w:t>6. Zakres podmiotowy</w:t>
      </w:r>
      <w:r w:rsidR="00A22EDC" w:rsidRPr="00435057">
        <w:rPr>
          <w:b/>
          <w:bCs/>
        </w:rPr>
        <w:t>:</w:t>
      </w:r>
    </w:p>
    <w:p w:rsidR="00A22EDC" w:rsidRPr="00435057" w:rsidRDefault="00A22EDC" w:rsidP="002B6D2B">
      <w:pPr>
        <w:tabs>
          <w:tab w:val="left" w:pos="284"/>
          <w:tab w:val="left" w:pos="357"/>
          <w:tab w:val="left" w:pos="397"/>
        </w:tabs>
        <w:jc w:val="both"/>
      </w:pPr>
      <w:r w:rsidRPr="00435057">
        <w:t>Podmioty gospodarki narodowej prowadzące działalność gospodarczą w zakresie wyrobu, oczyszczania, odwadniania i skażania alkoholu etylowego; wytwarzania biokomponentów (wytwarzanie bioetanolu); wyrobu lub rozlewu napojów spirytusowych.</w:t>
      </w:r>
    </w:p>
    <w:p w:rsidR="00C40A35" w:rsidRPr="00435057" w:rsidRDefault="001F26C9" w:rsidP="002B6D2B">
      <w:pPr>
        <w:tabs>
          <w:tab w:val="left" w:pos="284"/>
          <w:tab w:val="left" w:pos="357"/>
          <w:tab w:val="left" w:pos="397"/>
        </w:tabs>
        <w:spacing w:before="120" w:after="60"/>
        <w:jc w:val="both"/>
        <w:divId w:val="1474984409"/>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Produkcja i rozdysponowanie alkoholu etylowego.</w:t>
      </w:r>
    </w:p>
    <w:p w:rsidR="00C40A35" w:rsidRPr="00435057" w:rsidRDefault="001F26C9" w:rsidP="002B6D2B">
      <w:pPr>
        <w:tabs>
          <w:tab w:val="left" w:pos="284"/>
          <w:tab w:val="left" w:pos="357"/>
          <w:tab w:val="left" w:pos="397"/>
        </w:tabs>
        <w:spacing w:before="120" w:after="60"/>
        <w:jc w:val="both"/>
        <w:divId w:val="368991361"/>
        <w:rPr>
          <w:b/>
          <w:bCs/>
        </w:rPr>
      </w:pPr>
      <w:r w:rsidRPr="00435057">
        <w:rPr>
          <w:b/>
          <w:bCs/>
        </w:rPr>
        <w:t>8. Źródła danych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 xml:space="preserve">Zestawy danych Ministerstwa Rolnictwa i Rozwoju Wsi nr </w:t>
      </w:r>
      <w:hyperlink w:anchor="gr.10">
        <w:r w:rsidRPr="00435057">
          <w:t>10</w:t>
        </w:r>
      </w:hyperlink>
      <w:r w:rsidRPr="00435057">
        <w:t xml:space="preserve"> (opisane w cz. II. Informacje o przekazywanych danych):</w:t>
      </w:r>
    </w:p>
    <w:p w:rsidR="00C40A35" w:rsidRPr="00435057" w:rsidRDefault="00460BB9" w:rsidP="002B6D2B">
      <w:pPr>
        <w:tabs>
          <w:tab w:val="left" w:pos="284"/>
          <w:tab w:val="left" w:pos="357"/>
          <w:tab w:val="left" w:pos="397"/>
        </w:tabs>
        <w:ind w:left="568" w:hanging="284"/>
        <w:jc w:val="both"/>
      </w:pPr>
      <w:r w:rsidRPr="00435057">
        <w:t>a)</w:t>
      </w:r>
      <w:r w:rsidRPr="00435057">
        <w:tab/>
      </w:r>
      <w:r w:rsidR="00A22EDC" w:rsidRPr="00435057">
        <w:t>RRW-28 – sprawozdanie roczne o produkcji, zapasach i rozdysponowaniu alkoholu etylowego (</w:t>
      </w:r>
      <w:hyperlink w:anchor="lp.10.14">
        <w:r w:rsidR="00A22EDC" w:rsidRPr="00435057">
          <w:t>lp. 10.14</w:t>
        </w:r>
      </w:hyperlink>
      <w:r w:rsidR="00A22EDC" w:rsidRPr="00435057">
        <w:t>).</w:t>
      </w:r>
    </w:p>
    <w:p w:rsidR="00C40A35" w:rsidRPr="00435057" w:rsidRDefault="001F26C9" w:rsidP="002B6D2B">
      <w:pPr>
        <w:tabs>
          <w:tab w:val="left" w:pos="284"/>
          <w:tab w:val="left" w:pos="357"/>
          <w:tab w:val="left" w:pos="397"/>
        </w:tabs>
        <w:spacing w:before="120" w:after="60"/>
        <w:jc w:val="both"/>
        <w:divId w:val="1913467650"/>
        <w:rPr>
          <w:b/>
          <w:bCs/>
        </w:rPr>
      </w:pPr>
      <w:r w:rsidRPr="00435057">
        <w:rPr>
          <w:b/>
          <w:bCs/>
        </w:rPr>
        <w:t>9. Rodzaje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Wielkość produkcji alkoholu etylowego uzyskanego z surowców pochodzenia rolniczego (ze zboża, melasy lub buraków cukrowych, ziemniaków, wina i owoców) oraz surowców nierolniczych, w przekrojach: kraj.</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Rozdysponowanie alkoholu etylowego pochodzącego z produkcji krajowej, przywozu z krajów UE oraz importu z krajów trzecich na cele spożywcze (do produkcji żywności lub napojów alkoholowych), na cele paliwowe oraz na inne cele, w tym cele przemysłowe, w przekrojach: kraj.</w:t>
      </w:r>
    </w:p>
    <w:p w:rsidR="00C40A35" w:rsidRPr="00435057" w:rsidRDefault="00A22EDC" w:rsidP="002B6D2B">
      <w:pPr>
        <w:tabs>
          <w:tab w:val="left" w:pos="284"/>
          <w:tab w:val="left" w:pos="357"/>
          <w:tab w:val="left" w:pos="397"/>
        </w:tabs>
        <w:ind w:left="284" w:hanging="284"/>
        <w:jc w:val="both"/>
      </w:pPr>
      <w:r w:rsidRPr="00435057">
        <w:t xml:space="preserve">3) </w:t>
      </w:r>
      <w:r w:rsidRPr="00435057">
        <w:tab/>
        <w:t>Zapasy końcowe alkoholu etylowego w przeliczeniu na alkohol 100-procentowy.</w:t>
      </w:r>
    </w:p>
    <w:p w:rsidR="00C40A35" w:rsidRPr="00435057" w:rsidRDefault="001F26C9" w:rsidP="002B6D2B">
      <w:pPr>
        <w:tabs>
          <w:tab w:val="left" w:pos="284"/>
          <w:tab w:val="left" w:pos="357"/>
          <w:tab w:val="left" w:pos="397"/>
        </w:tabs>
        <w:spacing w:before="120" w:after="60"/>
        <w:jc w:val="both"/>
        <w:divId w:val="2088458496"/>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Tablice publikacyjne:</w:t>
      </w:r>
    </w:p>
    <w:p w:rsidR="00C40A35" w:rsidRPr="00435057" w:rsidRDefault="00460BB9" w:rsidP="002B6D2B">
      <w:pPr>
        <w:tabs>
          <w:tab w:val="left" w:pos="284"/>
          <w:tab w:val="left" w:pos="357"/>
          <w:tab w:val="left" w:pos="397"/>
        </w:tabs>
        <w:ind w:left="568" w:hanging="284"/>
        <w:jc w:val="both"/>
      </w:pPr>
      <w:r w:rsidRPr="00435057">
        <w:t>a)</w:t>
      </w:r>
      <w:r w:rsidRPr="00435057">
        <w:tab/>
      </w:r>
      <w:r w:rsidR="00A22EDC" w:rsidRPr="00435057">
        <w:t>„Bilans alkoholu etylowego w Unii Europejskiej” (grudzień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pStyle w:val="Nagwek2"/>
        <w:tabs>
          <w:tab w:val="left" w:pos="284"/>
          <w:tab w:val="left" w:pos="357"/>
          <w:tab w:val="left" w:pos="397"/>
        </w:tabs>
        <w:spacing w:before="0" w:beforeAutospacing="0" w:after="120" w:afterAutospacing="0"/>
        <w:jc w:val="both"/>
        <w:divId w:val="1908765070"/>
        <w:rPr>
          <w:rFonts w:eastAsia="Times New Roman"/>
          <w:sz w:val="24"/>
          <w:szCs w:val="24"/>
        </w:rPr>
      </w:pPr>
      <w:bookmarkStart w:id="326" w:name="_Toc162519078"/>
      <w:r w:rsidRPr="00435057">
        <w:rPr>
          <w:rFonts w:eastAsia="Times New Roman"/>
          <w:sz w:val="24"/>
          <w:szCs w:val="24"/>
        </w:rPr>
        <w:t>1.47 DZIAŁALNOŚĆ BUDOWLANA</w:t>
      </w:r>
      <w:bookmarkEnd w:id="326"/>
    </w:p>
    <w:p w:rsidR="00A22EDC" w:rsidRPr="00435057" w:rsidRDefault="001F26C9" w:rsidP="002B6D2B">
      <w:pPr>
        <w:pStyle w:val="Nagwek3"/>
        <w:tabs>
          <w:tab w:val="left" w:pos="357"/>
          <w:tab w:val="left" w:pos="397"/>
        </w:tabs>
        <w:spacing w:before="0"/>
        <w:ind w:left="2835" w:hanging="2835"/>
        <w:jc w:val="both"/>
        <w:rPr>
          <w:bCs w:val="0"/>
          <w:szCs w:val="20"/>
        </w:rPr>
      </w:pPr>
      <w:bookmarkStart w:id="327" w:name="_Toc162519079"/>
      <w:r w:rsidRPr="00435057">
        <w:rPr>
          <w:bCs w:val="0"/>
          <w:szCs w:val="20"/>
        </w:rPr>
        <w:t>1. Symbol badania:</w:t>
      </w:r>
      <w:r w:rsidR="00A22EDC" w:rsidRPr="00435057">
        <w:rPr>
          <w:bCs w:val="0"/>
          <w:szCs w:val="20"/>
        </w:rPr>
        <w:tab/>
      </w:r>
      <w:bookmarkStart w:id="328" w:name="badanie.1.47.01"/>
      <w:bookmarkEnd w:id="328"/>
      <w:r w:rsidR="00A22EDC" w:rsidRPr="00435057">
        <w:rPr>
          <w:bCs w:val="0"/>
          <w:szCs w:val="20"/>
        </w:rPr>
        <w:t>1.47.01 (150)</w:t>
      </w:r>
      <w:bookmarkEnd w:id="327"/>
    </w:p>
    <w:p w:rsidR="00A22ED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A22EDC" w:rsidRPr="00435057">
        <w:rPr>
          <w:b/>
          <w:bCs/>
        </w:rPr>
        <w:tab/>
        <w:t>Produkcja budowlano-montażowa; koszty w układzie kalkulacyjnym</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rok</w:t>
      </w:r>
    </w:p>
    <w:p w:rsidR="00C40A35"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1949850911"/>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dostarczenie informacji o wartości sprzedaży produkcji budowlano-montażowej zrealizowanej przez przedsiębiorstwa budowlane i niebudowlane na terenie kraju, a także poza jego granicami oraz danych o kosztach produkcji budowlano-montażowej wykonanej na terenie kraju.</w:t>
      </w:r>
    </w:p>
    <w:p w:rsidR="00A22EDC" w:rsidRPr="00435057" w:rsidRDefault="00A22EDC" w:rsidP="002B6D2B">
      <w:pPr>
        <w:tabs>
          <w:tab w:val="left" w:pos="284"/>
          <w:tab w:val="left" w:pos="357"/>
          <w:tab w:val="left" w:pos="397"/>
        </w:tabs>
        <w:ind w:left="284" w:hanging="284"/>
        <w:jc w:val="both"/>
      </w:pPr>
      <w:r w:rsidRPr="00435057">
        <w:t>2)</w:t>
      </w:r>
      <w:r w:rsidRPr="00435057">
        <w:tab/>
        <w:t>Akty prawa międzynarodowego, z których wynika obowiązek realizacji badania:</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rozporządzenie Parlamentu Europejskiego i Rady (UE) 2019/2152 z dnia 27 listopada 2019 r. w sprawie europejskiej statystyki gospodarczej uchylające 10 aktów prawnych w dziedzinie statystyki gospodarczej.</w:t>
      </w:r>
    </w:p>
    <w:p w:rsidR="00A22EDC" w:rsidRPr="00435057" w:rsidRDefault="00A22EDC" w:rsidP="002B6D2B">
      <w:pPr>
        <w:tabs>
          <w:tab w:val="left" w:pos="284"/>
          <w:tab w:val="left" w:pos="357"/>
          <w:tab w:val="left" w:pos="397"/>
        </w:tabs>
        <w:ind w:left="284" w:hanging="284"/>
        <w:jc w:val="both"/>
      </w:pPr>
      <w:r w:rsidRPr="00435057">
        <w:t>3)</w:t>
      </w:r>
      <w:r w:rsidRPr="00435057">
        <w:tab/>
        <w:t>Użytkownicy, których potrzeby uwzględnia badanie: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NBP,</w:t>
      </w:r>
    </w:p>
    <w:p w:rsidR="00A22EDC" w:rsidRPr="00435057" w:rsidRDefault="00A22EDC" w:rsidP="002B6D2B">
      <w:pPr>
        <w:tabs>
          <w:tab w:val="left" w:pos="284"/>
          <w:tab w:val="left" w:pos="357"/>
          <w:tab w:val="left" w:pos="397"/>
        </w:tabs>
        <w:ind w:left="568" w:hanging="284"/>
        <w:jc w:val="both"/>
      </w:pPr>
      <w:r w:rsidRPr="00435057">
        <w:t>b)</w:t>
      </w:r>
      <w:r w:rsidRPr="00435057">
        <w:tab/>
        <w:t>Eurostat i inne zagraniczne instytucje statystyczne,</w:t>
      </w:r>
    </w:p>
    <w:p w:rsidR="00A22EDC" w:rsidRPr="00435057" w:rsidRDefault="00A22EDC" w:rsidP="002B6D2B">
      <w:pPr>
        <w:tabs>
          <w:tab w:val="left" w:pos="284"/>
          <w:tab w:val="left" w:pos="357"/>
          <w:tab w:val="left" w:pos="397"/>
        </w:tabs>
        <w:ind w:left="568" w:hanging="284"/>
        <w:jc w:val="both"/>
      </w:pPr>
      <w:r w:rsidRPr="00435057">
        <w:t>c)</w:t>
      </w:r>
      <w:r w:rsidRPr="00435057">
        <w:tab/>
        <w:t>odbiorcy indywidualni,</w:t>
      </w:r>
    </w:p>
    <w:p w:rsidR="00A22EDC" w:rsidRPr="00435057" w:rsidRDefault="00A22EDC" w:rsidP="002B6D2B">
      <w:pPr>
        <w:tabs>
          <w:tab w:val="left" w:pos="284"/>
          <w:tab w:val="left" w:pos="357"/>
          <w:tab w:val="left" w:pos="397"/>
        </w:tabs>
        <w:ind w:left="568" w:hanging="284"/>
        <w:jc w:val="both"/>
      </w:pPr>
      <w:r w:rsidRPr="00435057">
        <w:t>d)</w:t>
      </w:r>
      <w:r w:rsidRPr="00435057">
        <w:tab/>
        <w:t>media ogólnopolskie i terenowe,</w:t>
      </w:r>
    </w:p>
    <w:p w:rsidR="00A22EDC" w:rsidRPr="00435057" w:rsidRDefault="00A22EDC" w:rsidP="002B6D2B">
      <w:pPr>
        <w:tabs>
          <w:tab w:val="left" w:pos="284"/>
          <w:tab w:val="left" w:pos="357"/>
          <w:tab w:val="left" w:pos="397"/>
        </w:tabs>
        <w:ind w:left="568" w:hanging="284"/>
        <w:jc w:val="both"/>
      </w:pPr>
      <w:r w:rsidRPr="00435057">
        <w:t>e)</w:t>
      </w:r>
      <w:r w:rsidRPr="00435057">
        <w:tab/>
        <w:t>administracja rządowa,</w:t>
      </w:r>
    </w:p>
    <w:p w:rsidR="00A22EDC" w:rsidRPr="00435057" w:rsidRDefault="00A22EDC" w:rsidP="002B6D2B">
      <w:pPr>
        <w:tabs>
          <w:tab w:val="left" w:pos="284"/>
          <w:tab w:val="left" w:pos="357"/>
          <w:tab w:val="left" w:pos="397"/>
        </w:tabs>
        <w:ind w:left="568" w:hanging="284"/>
        <w:jc w:val="both"/>
      </w:pPr>
      <w:r w:rsidRPr="00435057">
        <w:t>f)</w:t>
      </w:r>
      <w:r w:rsidRPr="00435057">
        <w:tab/>
        <w:t>przedsiębiorstwa, samorząd gospodarczy,</w:t>
      </w:r>
    </w:p>
    <w:p w:rsidR="00A22EDC" w:rsidRPr="00435057" w:rsidRDefault="00A22EDC" w:rsidP="002B6D2B">
      <w:pPr>
        <w:tabs>
          <w:tab w:val="left" w:pos="284"/>
          <w:tab w:val="left" w:pos="357"/>
          <w:tab w:val="left" w:pos="397"/>
        </w:tabs>
        <w:ind w:left="568" w:hanging="284"/>
        <w:jc w:val="both"/>
      </w:pPr>
      <w:r w:rsidRPr="00435057">
        <w:t>g)</w:t>
      </w:r>
      <w:r w:rsidRPr="00435057">
        <w:tab/>
        <w:t>organizacje międzynarodowe,</w:t>
      </w:r>
    </w:p>
    <w:p w:rsidR="00C40A35" w:rsidRPr="00435057" w:rsidRDefault="00A22EDC" w:rsidP="002B6D2B">
      <w:pPr>
        <w:tabs>
          <w:tab w:val="left" w:pos="284"/>
          <w:tab w:val="left" w:pos="357"/>
          <w:tab w:val="left" w:pos="397"/>
        </w:tabs>
        <w:ind w:left="568" w:hanging="284"/>
        <w:jc w:val="both"/>
      </w:pPr>
      <w:r w:rsidRPr="00435057">
        <w:t>h)</w:t>
      </w:r>
      <w:r w:rsidRPr="00435057">
        <w:tab/>
        <w:t>placówki naukowe/badawcze, uczelnie (nauczyciele akademiccy i studenci).</w:t>
      </w:r>
    </w:p>
    <w:p w:rsidR="00C40A35" w:rsidRPr="00435057" w:rsidRDefault="001F26C9" w:rsidP="002B6D2B">
      <w:pPr>
        <w:tabs>
          <w:tab w:val="left" w:pos="284"/>
          <w:tab w:val="left" w:pos="357"/>
          <w:tab w:val="left" w:pos="397"/>
        </w:tabs>
        <w:spacing w:before="120" w:after="60"/>
        <w:jc w:val="both"/>
        <w:divId w:val="381096955"/>
        <w:rPr>
          <w:b/>
          <w:bCs/>
        </w:rPr>
      </w:pPr>
      <w:r w:rsidRPr="00435057">
        <w:rPr>
          <w:b/>
          <w:bCs/>
        </w:rPr>
        <w:t>6. Zakres podmiotowy</w:t>
      </w:r>
      <w:r w:rsidR="00A22EDC" w:rsidRPr="00435057">
        <w:rPr>
          <w:b/>
          <w:bCs/>
        </w:rPr>
        <w:t>:</w:t>
      </w:r>
    </w:p>
    <w:p w:rsidR="00361E19" w:rsidRPr="00435057" w:rsidRDefault="00A22EDC" w:rsidP="002B6D2B">
      <w:pPr>
        <w:tabs>
          <w:tab w:val="left" w:pos="284"/>
          <w:tab w:val="left" w:pos="357"/>
          <w:tab w:val="left" w:pos="397"/>
        </w:tabs>
        <w:jc w:val="both"/>
      </w:pPr>
      <w:r w:rsidRPr="00435057">
        <w:t>Podmioty gospodarki narodowej, dla których działalność przeważająca jest zaklasyfikowana według PKD do sekcji F (z wyłączeniem jednostek i zakładów budżetowych).</w:t>
      </w:r>
    </w:p>
    <w:p w:rsidR="00A22EDC" w:rsidRPr="00435057" w:rsidRDefault="00A22EDC" w:rsidP="002B6D2B">
      <w:pPr>
        <w:tabs>
          <w:tab w:val="left" w:pos="284"/>
          <w:tab w:val="left" w:pos="357"/>
          <w:tab w:val="left" w:pos="397"/>
        </w:tabs>
        <w:jc w:val="both"/>
      </w:pPr>
      <w:r w:rsidRPr="00435057">
        <w:t>Podmioty gospodarki narodowej, (z wyłączeniem jednostek i zakładów budżetowych), wykonujące roboty budowlano-montażowe, dla których przeważający rodzaj działalności według PKD zaklasyfikowano do innej sekcji niż F – Budownictwo, w których liczba pracujących wynosi 10 osób lub więcej.</w:t>
      </w:r>
    </w:p>
    <w:p w:rsidR="00C40A35" w:rsidRPr="00435057" w:rsidRDefault="001F26C9" w:rsidP="002B6D2B">
      <w:pPr>
        <w:tabs>
          <w:tab w:val="left" w:pos="284"/>
          <w:tab w:val="left" w:pos="357"/>
          <w:tab w:val="left" w:pos="397"/>
        </w:tabs>
        <w:spacing w:before="120" w:after="60"/>
        <w:jc w:val="both"/>
        <w:divId w:val="570890941"/>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Produkcja budowlano-montażowa.</w:t>
      </w:r>
    </w:p>
    <w:p w:rsidR="00C40A35" w:rsidRPr="00435057" w:rsidRDefault="001F26C9" w:rsidP="002B6D2B">
      <w:pPr>
        <w:tabs>
          <w:tab w:val="left" w:pos="284"/>
          <w:tab w:val="left" w:pos="357"/>
          <w:tab w:val="left" w:pos="397"/>
        </w:tabs>
        <w:spacing w:before="120" w:after="60"/>
        <w:jc w:val="both"/>
        <w:divId w:val="1698969222"/>
        <w:rPr>
          <w:b/>
          <w:bCs/>
        </w:rPr>
      </w:pPr>
      <w:r w:rsidRPr="00435057">
        <w:rPr>
          <w:b/>
          <w:bCs/>
        </w:rPr>
        <w:t>8. Źródła danych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 xml:space="preserve">Zestawy danych Głównego Urzędu Statystycznego nr </w:t>
      </w:r>
      <w:hyperlink w:anchor="gr.1">
        <w:r w:rsidRPr="00435057">
          <w:t>1</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B-01 – sprawozdanie o sprzedaży produkcji budowlano-montażowej przedsiębiorstw budowlanych (</w:t>
      </w:r>
      <w:hyperlink w:anchor="lp.1.9">
        <w:r w:rsidR="00A22EDC" w:rsidRPr="00435057">
          <w:t>lp. 1.9</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B-02 – sprawozdanie o sprzedaży produkcji budowlano-montażowej przedsiębiorstw niebudowlanych (</w:t>
      </w:r>
      <w:hyperlink w:anchor="lp.1.10">
        <w:r w:rsidRPr="00435057">
          <w:t>lp. 1.10</w:t>
        </w:r>
      </w:hyperlink>
      <w:r w:rsidRPr="00435057">
        <w:t>),</w:t>
      </w:r>
    </w:p>
    <w:p w:rsidR="00A22EDC" w:rsidRPr="00435057" w:rsidRDefault="00A22EDC" w:rsidP="002B6D2B">
      <w:pPr>
        <w:tabs>
          <w:tab w:val="left" w:pos="284"/>
          <w:tab w:val="left" w:pos="357"/>
          <w:tab w:val="left" w:pos="397"/>
        </w:tabs>
        <w:ind w:left="568" w:hanging="284"/>
        <w:jc w:val="both"/>
      </w:pPr>
      <w:r w:rsidRPr="00435057">
        <w:t>c)</w:t>
      </w:r>
      <w:r w:rsidRPr="00435057">
        <w:tab/>
        <w:t>DG-1 – meldunek o działalności gospodarczej (</w:t>
      </w:r>
      <w:hyperlink w:anchor="lp.1.39">
        <w:r w:rsidRPr="00435057">
          <w:t>lp. 1.39</w:t>
        </w:r>
      </w:hyperlink>
      <w:r w:rsidRPr="00435057">
        <w:t>),</w:t>
      </w:r>
    </w:p>
    <w:p w:rsidR="00A22EDC" w:rsidRPr="00435057" w:rsidRDefault="00A22EDC" w:rsidP="002B6D2B">
      <w:pPr>
        <w:tabs>
          <w:tab w:val="left" w:pos="284"/>
          <w:tab w:val="left" w:pos="357"/>
          <w:tab w:val="left" w:pos="397"/>
        </w:tabs>
        <w:ind w:left="568" w:hanging="284"/>
        <w:jc w:val="both"/>
      </w:pPr>
      <w:r w:rsidRPr="00435057">
        <w:t>d)</w:t>
      </w:r>
      <w:r w:rsidRPr="00435057">
        <w:tab/>
        <w:t>SP-3 – sprawozdanie o działalności gospodarczej przedsiębiorstw (</w:t>
      </w:r>
      <w:hyperlink w:anchor="lp.1.153">
        <w:r w:rsidRPr="00435057">
          <w:t>lp. 1.153</w:t>
        </w:r>
      </w:hyperlink>
      <w:r w:rsidRPr="00435057">
        <w:t>),</w:t>
      </w:r>
    </w:p>
    <w:p w:rsidR="00A22EDC" w:rsidRPr="00435057" w:rsidRDefault="00A22EDC" w:rsidP="002B6D2B">
      <w:pPr>
        <w:tabs>
          <w:tab w:val="left" w:pos="284"/>
          <w:tab w:val="left" w:pos="357"/>
          <w:tab w:val="left" w:pos="397"/>
        </w:tabs>
        <w:ind w:left="568" w:hanging="284"/>
        <w:jc w:val="both"/>
      </w:pPr>
      <w:r w:rsidRPr="00435057">
        <w:t>e)</w:t>
      </w:r>
      <w:r w:rsidRPr="00435057">
        <w:tab/>
        <w:t>Załącznik DG-1 – załącznik do meldunku DG-1 dla przedsiębiorstw budowlanych (</w:t>
      </w:r>
      <w:hyperlink w:anchor="lp.1.195">
        <w:r w:rsidRPr="00435057">
          <w:t>lp. 1.195</w:t>
        </w:r>
      </w:hyperlink>
      <w:r w:rsidRPr="00435057">
        <w:t>).</w:t>
      </w:r>
    </w:p>
    <w:p w:rsidR="00A22EDC" w:rsidRPr="00435057" w:rsidRDefault="00A22EDC" w:rsidP="002B6D2B">
      <w:pPr>
        <w:tabs>
          <w:tab w:val="left" w:pos="284"/>
          <w:tab w:val="left" w:pos="357"/>
          <w:tab w:val="left" w:pos="397"/>
        </w:tabs>
        <w:ind w:left="284" w:hanging="284"/>
        <w:jc w:val="both"/>
      </w:pPr>
      <w:r w:rsidRPr="00435057">
        <w:t>2)</w:t>
      </w:r>
      <w:r w:rsidRPr="00435057">
        <w:tab/>
        <w:t>Wyniki innych badań:</w:t>
      </w:r>
    </w:p>
    <w:p w:rsidR="00C40A35" w:rsidRPr="00435057" w:rsidRDefault="00460BB9" w:rsidP="002B6D2B">
      <w:pPr>
        <w:tabs>
          <w:tab w:val="left" w:pos="284"/>
          <w:tab w:val="left" w:pos="357"/>
          <w:tab w:val="left" w:pos="397"/>
        </w:tabs>
        <w:ind w:left="568" w:hanging="284"/>
        <w:jc w:val="both"/>
      </w:pPr>
      <w:r w:rsidRPr="00435057">
        <w:t>a)</w:t>
      </w:r>
      <w:r w:rsidRPr="00435057">
        <w:tab/>
      </w:r>
      <w:r w:rsidR="00A22EDC" w:rsidRPr="00435057">
        <w:t>1.80.01 System Jednostek Statystycznych – operaty.</w:t>
      </w:r>
    </w:p>
    <w:p w:rsidR="00C40A35" w:rsidRPr="00435057" w:rsidRDefault="001F26C9" w:rsidP="002B6D2B">
      <w:pPr>
        <w:tabs>
          <w:tab w:val="left" w:pos="284"/>
          <w:tab w:val="left" w:pos="357"/>
          <w:tab w:val="left" w:pos="397"/>
        </w:tabs>
        <w:spacing w:before="120" w:after="60"/>
        <w:jc w:val="both"/>
        <w:divId w:val="1399590287"/>
        <w:rPr>
          <w:b/>
          <w:bCs/>
        </w:rPr>
      </w:pPr>
      <w:r w:rsidRPr="00435057">
        <w:rPr>
          <w:b/>
          <w:bCs/>
        </w:rPr>
        <w:t>9. Rodzaje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Sprzedaż produkcji budowlano-montażowej zrealizowanej na terenie kraju przez jednostki budowlane o liczbie pracujących 10 osób i więcej – wartość w cenach bieżących oraz wskaźniki dynamiki w cenach stałych (dane miesięczne przy podstawie miesiąc poprzedni i miesiąc analogiczny poprzedniego roku = 100, przy stałej podstawie = 100 – wyrównane sezonowo i wyrównane dniami roboczymi; dane narastające przy podstawie analogiczny okres poprzedniego roku = 100), w przekrojach: kraj, PKD – działy sekcji F – Budownictwo.</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Struktura sprzedaży produkcji budowlano-montażowej, wartość robót związanych z realizacją budynków i obiektów inżynierii lądowej i wodnej – w cenach bieżących, w przekrojach: województwa, wybrane obiekty budowlane według PKOB.</w:t>
      </w:r>
    </w:p>
    <w:p w:rsidR="00A22EDC" w:rsidRPr="00435057" w:rsidRDefault="00A22EDC" w:rsidP="002B6D2B">
      <w:pPr>
        <w:tabs>
          <w:tab w:val="left" w:pos="284"/>
          <w:tab w:val="left" w:pos="357"/>
          <w:tab w:val="left" w:pos="397"/>
        </w:tabs>
        <w:ind w:left="284" w:hanging="284"/>
        <w:jc w:val="both"/>
      </w:pPr>
      <w:r w:rsidRPr="00435057">
        <w:t xml:space="preserve">3) </w:t>
      </w:r>
      <w:r w:rsidRPr="00435057">
        <w:tab/>
        <w:t>Sprzedaż produkcji budowlano-montażowej zrealizowanej przez przedsiębiorstwa budowlane na terenie kraju według miejsca wykonywania robót, w przekrojach: kraj, NUTS 1, województwa, sektory własności.</w:t>
      </w:r>
    </w:p>
    <w:p w:rsidR="00A22EDC" w:rsidRPr="00435057" w:rsidRDefault="00A22EDC" w:rsidP="002B6D2B">
      <w:pPr>
        <w:tabs>
          <w:tab w:val="left" w:pos="284"/>
          <w:tab w:val="left" w:pos="357"/>
          <w:tab w:val="left" w:pos="397"/>
        </w:tabs>
        <w:ind w:left="284" w:hanging="284"/>
        <w:jc w:val="both"/>
      </w:pPr>
      <w:r w:rsidRPr="00435057">
        <w:t xml:space="preserve">4) </w:t>
      </w:r>
      <w:r w:rsidRPr="00435057">
        <w:tab/>
        <w:t>Sprzedaż produkcji budowlano-montażowej zrealizowanej przez przedsiębiorstwa budowlane na terenie kraju, w przekrojach: kraj, PKD – działy sekcji F – Budownictwo (miejsce siedziby przedsiębiorstwa).</w:t>
      </w:r>
    </w:p>
    <w:p w:rsidR="00A22EDC" w:rsidRPr="00435057" w:rsidRDefault="00A22EDC" w:rsidP="002B6D2B">
      <w:pPr>
        <w:tabs>
          <w:tab w:val="left" w:pos="284"/>
          <w:tab w:val="left" w:pos="357"/>
          <w:tab w:val="left" w:pos="397"/>
        </w:tabs>
        <w:ind w:left="284" w:hanging="284"/>
        <w:jc w:val="both"/>
      </w:pPr>
      <w:r w:rsidRPr="00435057">
        <w:t xml:space="preserve">5) </w:t>
      </w:r>
      <w:r w:rsidRPr="00435057">
        <w:tab/>
        <w:t>Sprzedaż produkcji budowlano-montażowej zrealizowanej na terenie kraju przez przedsiębiorstwa budowlane o liczbie pracujących 10 osób i więcej z wydzieleniem robót budowlanych o charakterze inwestycyjnym według miejsca siedziby przedsiębiorstwa, w przekrojach: kraj, NUTS 1, województwa, NUTS 2, miasta wojewódzkie, PKD – działy sekcji F (Budownictwo), obiekty budowlane według PKOB.</w:t>
      </w:r>
    </w:p>
    <w:p w:rsidR="00A22EDC" w:rsidRPr="00435057" w:rsidRDefault="00A22EDC" w:rsidP="002B6D2B">
      <w:pPr>
        <w:tabs>
          <w:tab w:val="left" w:pos="284"/>
          <w:tab w:val="left" w:pos="357"/>
          <w:tab w:val="left" w:pos="397"/>
        </w:tabs>
        <w:ind w:left="284" w:hanging="284"/>
        <w:jc w:val="both"/>
      </w:pPr>
      <w:r w:rsidRPr="00435057">
        <w:t xml:space="preserve">6) </w:t>
      </w:r>
      <w:r w:rsidRPr="00435057">
        <w:tab/>
        <w:t>Sprzedaż produkcji budowlano-montażowej i przeciętne zatrudnienie poza granicami kraju dla przedsiębiorstw budowlanych i niebudowlanych o liczbie pracujących 10 osób i więcej, w przekrojach: kraje (miejsca wykonywania robót).</w:t>
      </w:r>
    </w:p>
    <w:p w:rsidR="00A22EDC" w:rsidRPr="00435057" w:rsidRDefault="00A22EDC" w:rsidP="002B6D2B">
      <w:pPr>
        <w:tabs>
          <w:tab w:val="left" w:pos="284"/>
          <w:tab w:val="left" w:pos="357"/>
          <w:tab w:val="left" w:pos="397"/>
        </w:tabs>
        <w:ind w:left="284" w:hanging="284"/>
        <w:jc w:val="both"/>
      </w:pPr>
      <w:r w:rsidRPr="00435057">
        <w:t xml:space="preserve">7) </w:t>
      </w:r>
      <w:r w:rsidRPr="00435057">
        <w:tab/>
        <w:t>Sprzedaż produkcji budowlano-montażowej i przeciętne zatrudnienie poza granicami kraju dla przedsiębiorstw budowlanych o liczbie pracujących 10 osób i więcej, w przekrojach: kraje (miejsca wykonywania robót) oraz NUTS 1, województwa, NUTS 2, miasta wojewódzkie (miejsce siedziby przedsiębiorstwa).</w:t>
      </w:r>
    </w:p>
    <w:p w:rsidR="00A22EDC" w:rsidRPr="00435057" w:rsidRDefault="00A22EDC" w:rsidP="002B6D2B">
      <w:pPr>
        <w:tabs>
          <w:tab w:val="left" w:pos="284"/>
          <w:tab w:val="left" w:pos="357"/>
          <w:tab w:val="left" w:pos="397"/>
        </w:tabs>
        <w:ind w:left="284" w:hanging="284"/>
        <w:jc w:val="both"/>
      </w:pPr>
      <w:r w:rsidRPr="00435057">
        <w:t xml:space="preserve">8) </w:t>
      </w:r>
      <w:r w:rsidRPr="00435057">
        <w:tab/>
        <w:t>Sprzedaż produkcji budowlano-montażowej zrealizowanej na terenie kraju przez podwykonawców przedsiębiorstw budowlanych, w których liczba pracujących wynosi 10 osób i więcej, w przekrojach: kraj, NUTS 1, województwa, NUTS 2, PKD – działy i grupy sekcji F (Budownictwo).</w:t>
      </w:r>
    </w:p>
    <w:p w:rsidR="00C40A35" w:rsidRPr="00435057" w:rsidRDefault="00A22EDC" w:rsidP="002B6D2B">
      <w:pPr>
        <w:tabs>
          <w:tab w:val="left" w:pos="284"/>
          <w:tab w:val="left" w:pos="357"/>
          <w:tab w:val="left" w:pos="397"/>
        </w:tabs>
        <w:ind w:left="284" w:hanging="284"/>
        <w:jc w:val="both"/>
      </w:pPr>
      <w:r w:rsidRPr="00435057">
        <w:t xml:space="preserve">9) </w:t>
      </w:r>
      <w:r w:rsidRPr="00435057">
        <w:tab/>
        <w:t>Struktura kosztów (w cenach bieżących) w układzie kalkulacyjnym poniesionych przy realizacji robót budowlano-montażowych przez przedsiębiorstwa budowlane o liczbie pracujących 10 osób i więcej, których działalność przeważająca zaliczona jest według PKD do sekcji F, w przekrojach: kraj, sektory własności, PKD – działy sekcji F (Budownictwo).</w:t>
      </w:r>
    </w:p>
    <w:p w:rsidR="00C40A35" w:rsidRPr="00435057" w:rsidRDefault="001F26C9" w:rsidP="002B6D2B">
      <w:pPr>
        <w:tabs>
          <w:tab w:val="left" w:pos="284"/>
          <w:tab w:val="left" w:pos="357"/>
          <w:tab w:val="left" w:pos="397"/>
        </w:tabs>
        <w:spacing w:before="120" w:after="60"/>
        <w:jc w:val="both"/>
        <w:divId w:val="988633472"/>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Publikacje GUS:</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„Mały Rocznik Statystyczny Polski 2026” (lipiec 2026),</w:t>
      </w:r>
    </w:p>
    <w:p w:rsidR="00A22EDC" w:rsidRPr="00435057" w:rsidRDefault="00A22EDC" w:rsidP="002B6D2B">
      <w:pPr>
        <w:tabs>
          <w:tab w:val="left" w:pos="284"/>
          <w:tab w:val="left" w:pos="357"/>
          <w:tab w:val="left" w:pos="397"/>
        </w:tabs>
        <w:ind w:left="568" w:hanging="284"/>
        <w:jc w:val="both"/>
      </w:pPr>
      <w:r w:rsidRPr="00435057">
        <w:t>b)</w:t>
      </w:r>
      <w:r w:rsidRPr="00435057">
        <w:tab/>
        <w:t>„Rocznik Statystyczny Rzeczypospolitej Polskiej 2026” (grudzień 2026),</w:t>
      </w:r>
    </w:p>
    <w:p w:rsidR="00A22EDC" w:rsidRPr="00435057" w:rsidRDefault="00A22EDC" w:rsidP="002B6D2B">
      <w:pPr>
        <w:tabs>
          <w:tab w:val="left" w:pos="284"/>
          <w:tab w:val="left" w:pos="357"/>
          <w:tab w:val="left" w:pos="397"/>
        </w:tabs>
        <w:ind w:left="568" w:hanging="284"/>
        <w:jc w:val="both"/>
      </w:pPr>
      <w:r w:rsidRPr="00435057">
        <w:t>c)</w:t>
      </w:r>
      <w:r w:rsidRPr="00435057">
        <w:tab/>
        <w:t>„Sytuacja społeczno-gospodarcza województw 2025” (czerwiec 2025, wrzesień 2025, grudzień 2025, kwiecień 2026),</w:t>
      </w:r>
    </w:p>
    <w:p w:rsidR="00A22EDC" w:rsidRPr="00435057" w:rsidRDefault="00A22EDC" w:rsidP="002B6D2B">
      <w:pPr>
        <w:tabs>
          <w:tab w:val="left" w:pos="284"/>
          <w:tab w:val="left" w:pos="357"/>
          <w:tab w:val="left" w:pos="397"/>
        </w:tabs>
        <w:ind w:left="568" w:hanging="284"/>
        <w:jc w:val="both"/>
      </w:pPr>
      <w:r w:rsidRPr="00435057">
        <w:t>d)</w:t>
      </w:r>
      <w:r w:rsidRPr="00435057">
        <w:tab/>
        <w:t>„Biuletyn statystyczny 2025” (luty 2025, marzec 2025, kwiecień 2025, maj 2025, czerwiec 2025, lipiec 2025, sierpień 2025, wrzesień 2025, październik 2025, listopad 2025, grudzień 2025, styczeń 2026),</w:t>
      </w:r>
    </w:p>
    <w:p w:rsidR="00A22EDC" w:rsidRPr="00435057" w:rsidRDefault="00A22EDC" w:rsidP="002B6D2B">
      <w:pPr>
        <w:tabs>
          <w:tab w:val="left" w:pos="284"/>
          <w:tab w:val="left" w:pos="357"/>
          <w:tab w:val="left" w:pos="397"/>
        </w:tabs>
        <w:ind w:left="568" w:hanging="284"/>
        <w:jc w:val="both"/>
      </w:pPr>
      <w:r w:rsidRPr="00435057">
        <w:t>e)</w:t>
      </w:r>
      <w:r w:rsidRPr="00435057">
        <w:tab/>
        <w:t>„Rocznik Statystyczny Województw 2026” (grudzień 2026),</w:t>
      </w:r>
    </w:p>
    <w:p w:rsidR="00A22EDC" w:rsidRPr="00435057" w:rsidRDefault="00A22EDC" w:rsidP="002B6D2B">
      <w:pPr>
        <w:tabs>
          <w:tab w:val="left" w:pos="284"/>
          <w:tab w:val="left" w:pos="357"/>
          <w:tab w:val="left" w:pos="397"/>
        </w:tabs>
        <w:ind w:left="568" w:hanging="284"/>
        <w:jc w:val="both"/>
      </w:pPr>
      <w:r w:rsidRPr="00435057">
        <w:t>f)</w:t>
      </w:r>
      <w:r w:rsidRPr="00435057">
        <w:tab/>
        <w:t>„Sytuacja społeczno-gospodarcza kraju 2025” (luty 2025, marzec 2025, kwiecień 2025, maj 2025, czerwiec 2025, lipiec 2025, sierpień 2025, wrzesień 2025, październik 2025, listopad 2025, grudzień 2025, styczeń 2026),</w:t>
      </w:r>
    </w:p>
    <w:p w:rsidR="00A22EDC" w:rsidRPr="00435057" w:rsidRDefault="00A22EDC" w:rsidP="002B6D2B">
      <w:pPr>
        <w:tabs>
          <w:tab w:val="left" w:pos="284"/>
          <w:tab w:val="left" w:pos="357"/>
          <w:tab w:val="left" w:pos="397"/>
        </w:tabs>
        <w:ind w:left="568" w:hanging="284"/>
        <w:jc w:val="both"/>
      </w:pPr>
      <w:r w:rsidRPr="00435057">
        <w:t>g)</w:t>
      </w:r>
      <w:r w:rsidRPr="00435057">
        <w:tab/>
        <w:t>„Polska w liczbach 2026” (maj 2026),</w:t>
      </w:r>
    </w:p>
    <w:p w:rsidR="00A22EDC" w:rsidRPr="00435057" w:rsidRDefault="00A22EDC" w:rsidP="002B6D2B">
      <w:pPr>
        <w:tabs>
          <w:tab w:val="left" w:pos="284"/>
          <w:tab w:val="left" w:pos="357"/>
          <w:tab w:val="left" w:pos="397"/>
        </w:tabs>
        <w:ind w:left="568" w:hanging="284"/>
        <w:jc w:val="both"/>
      </w:pPr>
      <w:r w:rsidRPr="00435057">
        <w:t>h)</w:t>
      </w:r>
      <w:r w:rsidRPr="00435057">
        <w:tab/>
        <w:t>„Produkcja budowlano-montażowa w 2025 r.” (październik 2026),</w:t>
      </w:r>
    </w:p>
    <w:p w:rsidR="00A22EDC" w:rsidRPr="00435057" w:rsidRDefault="00A22EDC" w:rsidP="002B6D2B">
      <w:pPr>
        <w:tabs>
          <w:tab w:val="left" w:pos="284"/>
          <w:tab w:val="left" w:pos="357"/>
          <w:tab w:val="left" w:pos="397"/>
        </w:tabs>
        <w:ind w:left="568" w:hanging="284"/>
        <w:jc w:val="both"/>
      </w:pPr>
      <w:r w:rsidRPr="00435057">
        <w:t>i)</w:t>
      </w:r>
      <w:r w:rsidRPr="00435057">
        <w:tab/>
        <w:t>„Regiony Polski 2026” (sierpień 2026).</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Informacje sygnalne: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„Dynamika produkcji budowlano-montażowej 2025” (luty 2025, marzec 2025, kwiecień 2025, maj 2025, czerwiec 2025, lipiec 2025, sierpień 2025, wrzesień 2025, październik 2025, listopad 2025, grudzień 2025, styczeń 2026).</w:t>
      </w:r>
    </w:p>
    <w:p w:rsidR="00A22EDC" w:rsidRPr="00435057" w:rsidRDefault="00A22EDC" w:rsidP="002B6D2B">
      <w:pPr>
        <w:tabs>
          <w:tab w:val="left" w:pos="284"/>
          <w:tab w:val="left" w:pos="357"/>
          <w:tab w:val="left" w:pos="397"/>
        </w:tabs>
        <w:ind w:left="284" w:hanging="284"/>
        <w:jc w:val="both"/>
      </w:pPr>
      <w:r w:rsidRPr="00435057">
        <w:t xml:space="preserve">3) </w:t>
      </w:r>
      <w:r w:rsidRPr="00435057">
        <w:tab/>
        <w:t>Internetowe bazy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Dziedzinowa Baza Wiedzy – Gospodarka – Budownictwo – Produkcja budowlana (luty 2025, marzec 2025, kwiecień 2025, maj 2025, czerwiec 2025, lipiec 2025, sierpień 2025, wrzesień 2025, październik 2025, listopad 2025, grudzień 2025, styczeń 2026, lipiec 2026, grudzień 2026),</w:t>
      </w:r>
    </w:p>
    <w:p w:rsidR="00A22EDC" w:rsidRPr="00435057" w:rsidRDefault="00A22EDC" w:rsidP="002B6D2B">
      <w:pPr>
        <w:tabs>
          <w:tab w:val="left" w:pos="284"/>
          <w:tab w:val="left" w:pos="357"/>
          <w:tab w:val="left" w:pos="397"/>
        </w:tabs>
        <w:ind w:left="568" w:hanging="284"/>
        <w:jc w:val="both"/>
      </w:pPr>
      <w:r w:rsidRPr="00435057">
        <w:t>b)</w:t>
      </w:r>
      <w:r w:rsidRPr="00435057">
        <w:tab/>
        <w:t>Bank Danych Lokalnych – Przemysł i budownictwo – Produkcja budowlano-montażowa (październik 2026),</w:t>
      </w:r>
    </w:p>
    <w:p w:rsidR="00A22EDC" w:rsidRPr="00435057" w:rsidRDefault="00A22EDC" w:rsidP="002B6D2B">
      <w:pPr>
        <w:tabs>
          <w:tab w:val="left" w:pos="284"/>
          <w:tab w:val="left" w:pos="357"/>
          <w:tab w:val="left" w:pos="397"/>
        </w:tabs>
        <w:ind w:left="568" w:hanging="284"/>
        <w:jc w:val="both"/>
      </w:pPr>
      <w:r w:rsidRPr="00435057">
        <w:t>c)</w:t>
      </w:r>
      <w:r w:rsidRPr="00435057">
        <w:tab/>
        <w:t>Bazy Eurostatu i innych organizacji międzynarodowych – Baza Eurostatu – Budownictwo – Produkcja budowlano-montażowa (luty 2025, marzec 2025, kwiecień 2025, maj 2025, czerwiec 2025, lipiec 2025, sierpień 2025, wrzesień 2025, październik 2025, listopad 2025, grudzień 2025, styczeń 2026),</w:t>
      </w:r>
    </w:p>
    <w:p w:rsidR="00A22EDC" w:rsidRPr="00435057" w:rsidRDefault="00A22EDC" w:rsidP="002B6D2B">
      <w:pPr>
        <w:tabs>
          <w:tab w:val="left" w:pos="284"/>
          <w:tab w:val="left" w:pos="357"/>
          <w:tab w:val="left" w:pos="397"/>
        </w:tabs>
        <w:ind w:left="568" w:hanging="284"/>
        <w:jc w:val="both"/>
      </w:pPr>
      <w:r w:rsidRPr="00435057">
        <w:t>d)</w:t>
      </w:r>
      <w:r w:rsidRPr="00435057">
        <w:tab/>
        <w:t>Bank Danych Makroekonomicznych – Budownictwo (październik 2026),</w:t>
      </w:r>
    </w:p>
    <w:p w:rsidR="00A22EDC" w:rsidRPr="00435057" w:rsidRDefault="00A22EDC" w:rsidP="002B6D2B">
      <w:pPr>
        <w:tabs>
          <w:tab w:val="left" w:pos="284"/>
          <w:tab w:val="left" w:pos="357"/>
          <w:tab w:val="left" w:pos="397"/>
        </w:tabs>
        <w:ind w:left="568" w:hanging="284"/>
        <w:jc w:val="both"/>
      </w:pPr>
      <w:r w:rsidRPr="00435057">
        <w:t>e)</w:t>
      </w:r>
      <w:r w:rsidRPr="00435057">
        <w:tab/>
        <w:t>Bank Danych Makroekonomicznych – Budownictwo (dane kwartalne) (kwiecień 2025, lipiec 2025, październik 2025, styczeń 2026),</w:t>
      </w:r>
    </w:p>
    <w:p w:rsidR="00A22EDC" w:rsidRPr="00435057" w:rsidRDefault="00A22EDC" w:rsidP="002B6D2B">
      <w:pPr>
        <w:tabs>
          <w:tab w:val="left" w:pos="284"/>
          <w:tab w:val="left" w:pos="357"/>
          <w:tab w:val="left" w:pos="397"/>
        </w:tabs>
        <w:ind w:left="568" w:hanging="284"/>
        <w:jc w:val="both"/>
      </w:pPr>
      <w:r w:rsidRPr="00435057">
        <w:t>f)</w:t>
      </w:r>
      <w:r w:rsidRPr="00435057">
        <w:tab/>
        <w:t>Bank Danych Makroekonomicznych – Budownictwo (dane miesięczne) (luty 2025, marzec 2025, kwiecień 2025, maj 2025, czerwiec 2025, lipiec 2025, sierpień 2025, wrzesień 2025, październik 2025, listopad 2025, grudzień 2025, styczeń 2026),</w:t>
      </w:r>
    </w:p>
    <w:p w:rsidR="00A22EDC" w:rsidRPr="00435057" w:rsidRDefault="00A22EDC" w:rsidP="002B6D2B">
      <w:pPr>
        <w:tabs>
          <w:tab w:val="left" w:pos="284"/>
          <w:tab w:val="left" w:pos="357"/>
          <w:tab w:val="left" w:pos="397"/>
        </w:tabs>
        <w:ind w:left="568" w:hanging="284"/>
        <w:jc w:val="both"/>
      </w:pPr>
      <w:r w:rsidRPr="00435057">
        <w:t>g)</w:t>
      </w:r>
      <w:r w:rsidRPr="00435057">
        <w:tab/>
        <w:t>Strateg – System Monitorowania Rozwoju – Produkcja. Sprzedaż detaliczna. Ceny (grudzień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781315" w:rsidP="002B6D2B">
      <w:pPr>
        <w:tabs>
          <w:tab w:val="left" w:pos="284"/>
          <w:tab w:val="left" w:pos="357"/>
          <w:tab w:val="left" w:pos="397"/>
        </w:tabs>
        <w:spacing w:after="120"/>
        <w:jc w:val="both"/>
        <w:divId w:val="882519652"/>
        <w:rPr>
          <w:b/>
          <w:bCs/>
          <w:sz w:val="24"/>
          <w:szCs w:val="24"/>
        </w:rPr>
      </w:pPr>
      <w:r w:rsidRPr="00435057">
        <w:rPr>
          <w:b/>
          <w:bCs/>
          <w:sz w:val="24"/>
          <w:szCs w:val="24"/>
        </w:rPr>
        <w:t>1.47 DZIAŁALNOŚĆ BUDOWLANA</w:t>
      </w:r>
    </w:p>
    <w:p w:rsidR="00781315" w:rsidRPr="00435057" w:rsidRDefault="001F26C9" w:rsidP="002B6D2B">
      <w:pPr>
        <w:pStyle w:val="Nagwek3"/>
        <w:tabs>
          <w:tab w:val="left" w:pos="357"/>
          <w:tab w:val="left" w:pos="397"/>
        </w:tabs>
        <w:spacing w:before="0"/>
        <w:ind w:left="2835" w:hanging="2835"/>
        <w:jc w:val="both"/>
        <w:rPr>
          <w:bCs w:val="0"/>
          <w:szCs w:val="20"/>
        </w:rPr>
      </w:pPr>
      <w:bookmarkStart w:id="329" w:name="_Toc162519080"/>
      <w:r w:rsidRPr="00435057">
        <w:rPr>
          <w:bCs w:val="0"/>
          <w:szCs w:val="20"/>
        </w:rPr>
        <w:t>1. Symbol badania:</w:t>
      </w:r>
      <w:r w:rsidR="00781315" w:rsidRPr="00435057">
        <w:rPr>
          <w:bCs w:val="0"/>
          <w:szCs w:val="20"/>
        </w:rPr>
        <w:tab/>
      </w:r>
      <w:bookmarkStart w:id="330" w:name="badanie.1.47.04"/>
      <w:bookmarkEnd w:id="330"/>
      <w:r w:rsidR="00781315" w:rsidRPr="00435057">
        <w:rPr>
          <w:bCs w:val="0"/>
          <w:szCs w:val="20"/>
        </w:rPr>
        <w:t>1.47.04 (151)</w:t>
      </w:r>
      <w:bookmarkEnd w:id="329"/>
    </w:p>
    <w:p w:rsidR="00781315" w:rsidRPr="00435057" w:rsidRDefault="001F26C9" w:rsidP="002B6D2B">
      <w:pPr>
        <w:tabs>
          <w:tab w:val="left" w:pos="284"/>
          <w:tab w:val="left" w:pos="357"/>
          <w:tab w:val="left" w:pos="397"/>
          <w:tab w:val="left" w:pos="2834"/>
        </w:tabs>
        <w:spacing w:after="60"/>
        <w:ind w:left="2835" w:hanging="2835"/>
        <w:jc w:val="both"/>
        <w:rPr>
          <w:b/>
          <w:bCs/>
        </w:rPr>
      </w:pPr>
      <w:r w:rsidRPr="00435057">
        <w:rPr>
          <w:b/>
          <w:bCs/>
        </w:rPr>
        <w:t>2. Temat badania:</w:t>
      </w:r>
      <w:r w:rsidR="00781315" w:rsidRPr="00435057">
        <w:rPr>
          <w:b/>
          <w:bCs/>
        </w:rPr>
        <w:tab/>
        <w:t>Wydane pozwolenia na budowę i zgłoszenia z projektem budowlanym budowy obiektów budowlanych oraz efekty działalności budowlanej</w:t>
      </w:r>
    </w:p>
    <w:p w:rsidR="00781315"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781315" w:rsidRPr="00435057">
        <w:rPr>
          <w:b/>
          <w:bCs/>
        </w:rPr>
        <w:tab/>
        <w:t>co rok</w:t>
      </w:r>
    </w:p>
    <w:p w:rsidR="00C40A35" w:rsidRPr="00435057" w:rsidRDefault="00781315"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1225332523"/>
        <w:rPr>
          <w:b/>
          <w:bCs/>
        </w:rPr>
      </w:pPr>
      <w:r w:rsidRPr="00435057">
        <w:rPr>
          <w:b/>
          <w:bCs/>
        </w:rPr>
        <w:t>5. Cel badania</w:t>
      </w:r>
      <w:r w:rsidR="00781315" w:rsidRPr="00435057">
        <w:rPr>
          <w:b/>
          <w:bCs/>
        </w:rPr>
        <w:t>:</w:t>
      </w:r>
    </w:p>
    <w:p w:rsidR="00781315" w:rsidRPr="00435057" w:rsidRDefault="00781315" w:rsidP="002B6D2B">
      <w:pPr>
        <w:tabs>
          <w:tab w:val="left" w:pos="284"/>
          <w:tab w:val="left" w:pos="357"/>
          <w:tab w:val="left" w:pos="397"/>
        </w:tabs>
        <w:ind w:left="284" w:hanging="284"/>
        <w:jc w:val="both"/>
      </w:pPr>
      <w:r w:rsidRPr="00435057">
        <w:t>1)</w:t>
      </w:r>
      <w:r w:rsidRPr="00435057">
        <w:tab/>
        <w:t>Celem badania jest dostarczenie informacji obrazującej ilościowe i jakościowe aspekty rozwoju budownictwa, w szczególności danych o: – wydanych pozwoleniach na budowę i zgłoszeniach z projektem budowlanym budowy obiektów budowlanych; – mieszkaniach, których budowę rozpoczęto oraz mieszkaniach w budowie; – budynkach i mieszkaniach przekazanych do użytkowania; – wybranych elementach charakterystyki energetycznej nowych budynków oddanych do użytkowania; – kosztach poniesionych na budowę nowych budynków mieszkalnych wielorodzinnych.</w:t>
      </w:r>
    </w:p>
    <w:p w:rsidR="00781315" w:rsidRPr="00435057" w:rsidRDefault="00781315" w:rsidP="002B6D2B">
      <w:pPr>
        <w:tabs>
          <w:tab w:val="left" w:pos="284"/>
          <w:tab w:val="left" w:pos="357"/>
          <w:tab w:val="left" w:pos="397"/>
        </w:tabs>
        <w:ind w:left="284" w:hanging="284"/>
        <w:jc w:val="both"/>
      </w:pPr>
      <w:r w:rsidRPr="00435057">
        <w:t>2)</w:t>
      </w:r>
      <w:r w:rsidRPr="00435057">
        <w:tab/>
        <w:t>Akty prawa międzynarodowego, z których wynika obowiązek realizacji badania:</w:t>
      </w:r>
    </w:p>
    <w:p w:rsidR="00781315" w:rsidRPr="00435057" w:rsidRDefault="00460BB9" w:rsidP="002B6D2B">
      <w:pPr>
        <w:tabs>
          <w:tab w:val="left" w:pos="284"/>
          <w:tab w:val="left" w:pos="357"/>
          <w:tab w:val="left" w:pos="397"/>
        </w:tabs>
        <w:ind w:left="568" w:hanging="284"/>
        <w:jc w:val="both"/>
      </w:pPr>
      <w:r w:rsidRPr="00435057">
        <w:t>a)</w:t>
      </w:r>
      <w:r w:rsidRPr="00435057">
        <w:tab/>
      </w:r>
      <w:r w:rsidR="00781315" w:rsidRPr="00435057">
        <w:t>rozporządzenie Parlamentu Europejskiego i Rady (UE) 2019/2152 z dnia 27 listopada 2019 r. w sprawie europejskiej statystyki gospodarczej uchylające 10 aktów prawnych w dziedzinie statystyki gospodarczej.</w:t>
      </w:r>
    </w:p>
    <w:p w:rsidR="00781315" w:rsidRPr="00435057" w:rsidRDefault="00781315" w:rsidP="002B6D2B">
      <w:pPr>
        <w:tabs>
          <w:tab w:val="left" w:pos="284"/>
          <w:tab w:val="left" w:pos="357"/>
          <w:tab w:val="left" w:pos="397"/>
        </w:tabs>
        <w:ind w:left="284" w:hanging="284"/>
        <w:jc w:val="both"/>
      </w:pPr>
      <w:r w:rsidRPr="00435057">
        <w:t>3)</w:t>
      </w:r>
      <w:r w:rsidRPr="00435057">
        <w:tab/>
        <w:t>Użytkownicy, których potrzeby uwzględnia badanie:</w:t>
      </w:r>
    </w:p>
    <w:p w:rsidR="00781315" w:rsidRPr="00435057" w:rsidRDefault="00460BB9" w:rsidP="002B6D2B">
      <w:pPr>
        <w:tabs>
          <w:tab w:val="left" w:pos="284"/>
          <w:tab w:val="left" w:pos="357"/>
          <w:tab w:val="left" w:pos="397"/>
        </w:tabs>
        <w:ind w:left="568" w:hanging="284"/>
        <w:jc w:val="both"/>
      </w:pPr>
      <w:r w:rsidRPr="00435057">
        <w:t>a)</w:t>
      </w:r>
      <w:r w:rsidRPr="00435057">
        <w:tab/>
      </w:r>
      <w:r w:rsidR="00781315" w:rsidRPr="00435057">
        <w:t>administracja rządowa,</w:t>
      </w:r>
    </w:p>
    <w:p w:rsidR="00781315" w:rsidRPr="00435057" w:rsidRDefault="00781315" w:rsidP="002B6D2B">
      <w:pPr>
        <w:tabs>
          <w:tab w:val="left" w:pos="284"/>
          <w:tab w:val="left" w:pos="357"/>
          <w:tab w:val="left" w:pos="397"/>
        </w:tabs>
        <w:ind w:left="568" w:hanging="284"/>
        <w:jc w:val="both"/>
      </w:pPr>
      <w:r w:rsidRPr="00435057">
        <w:t>b)</w:t>
      </w:r>
      <w:r w:rsidRPr="00435057">
        <w:tab/>
        <w:t>Eurostat i inne zagraniczne instytucje statystyczne,</w:t>
      </w:r>
    </w:p>
    <w:p w:rsidR="00781315" w:rsidRPr="00435057" w:rsidRDefault="00781315" w:rsidP="002B6D2B">
      <w:pPr>
        <w:tabs>
          <w:tab w:val="left" w:pos="284"/>
          <w:tab w:val="left" w:pos="357"/>
          <w:tab w:val="left" w:pos="397"/>
        </w:tabs>
        <w:ind w:left="568" w:hanging="284"/>
        <w:jc w:val="both"/>
      </w:pPr>
      <w:r w:rsidRPr="00435057">
        <w:t>c)</w:t>
      </w:r>
      <w:r w:rsidRPr="00435057">
        <w:tab/>
        <w:t>NBP,</w:t>
      </w:r>
    </w:p>
    <w:p w:rsidR="00781315" w:rsidRPr="00435057" w:rsidRDefault="00781315" w:rsidP="002B6D2B">
      <w:pPr>
        <w:tabs>
          <w:tab w:val="left" w:pos="284"/>
          <w:tab w:val="left" w:pos="357"/>
          <w:tab w:val="left" w:pos="397"/>
        </w:tabs>
        <w:ind w:left="568" w:hanging="284"/>
        <w:jc w:val="both"/>
      </w:pPr>
      <w:r w:rsidRPr="00435057">
        <w:t>d)</w:t>
      </w:r>
      <w:r w:rsidRPr="00435057">
        <w:tab/>
        <w:t>media ogólnopolskie i terenowe,</w:t>
      </w:r>
    </w:p>
    <w:p w:rsidR="00781315" w:rsidRPr="00435057" w:rsidRDefault="00781315" w:rsidP="002B6D2B">
      <w:pPr>
        <w:tabs>
          <w:tab w:val="left" w:pos="284"/>
          <w:tab w:val="left" w:pos="357"/>
          <w:tab w:val="left" w:pos="397"/>
        </w:tabs>
        <w:ind w:left="568" w:hanging="284"/>
        <w:jc w:val="both"/>
      </w:pPr>
      <w:r w:rsidRPr="00435057">
        <w:t>e)</w:t>
      </w:r>
      <w:r w:rsidRPr="00435057">
        <w:tab/>
        <w:t>przedsiębiorstwa, samorząd gospodarczy,</w:t>
      </w:r>
    </w:p>
    <w:p w:rsidR="00781315" w:rsidRPr="00435057" w:rsidRDefault="00781315" w:rsidP="002B6D2B">
      <w:pPr>
        <w:tabs>
          <w:tab w:val="left" w:pos="284"/>
          <w:tab w:val="left" w:pos="357"/>
          <w:tab w:val="left" w:pos="397"/>
        </w:tabs>
        <w:ind w:left="568" w:hanging="284"/>
        <w:jc w:val="both"/>
      </w:pPr>
      <w:r w:rsidRPr="00435057">
        <w:t>f)</w:t>
      </w:r>
      <w:r w:rsidRPr="00435057">
        <w:tab/>
        <w:t>organizacje międzynarodowe,</w:t>
      </w:r>
    </w:p>
    <w:p w:rsidR="00781315" w:rsidRPr="00435057" w:rsidRDefault="00781315" w:rsidP="002B6D2B">
      <w:pPr>
        <w:tabs>
          <w:tab w:val="left" w:pos="284"/>
          <w:tab w:val="left" w:pos="357"/>
          <w:tab w:val="left" w:pos="397"/>
        </w:tabs>
        <w:ind w:left="568" w:hanging="284"/>
        <w:jc w:val="both"/>
      </w:pPr>
      <w:r w:rsidRPr="00435057">
        <w:t>g)</w:t>
      </w:r>
      <w:r w:rsidRPr="00435057">
        <w:tab/>
        <w:t>placówki naukowe/badawcze, uczelnie (nauczyciele akademiccy i studenci),</w:t>
      </w:r>
    </w:p>
    <w:p w:rsidR="00781315" w:rsidRPr="00435057" w:rsidRDefault="00781315" w:rsidP="002B6D2B">
      <w:pPr>
        <w:tabs>
          <w:tab w:val="left" w:pos="284"/>
          <w:tab w:val="left" w:pos="357"/>
          <w:tab w:val="left" w:pos="397"/>
        </w:tabs>
        <w:ind w:left="568" w:hanging="284"/>
        <w:jc w:val="both"/>
      </w:pPr>
      <w:r w:rsidRPr="00435057">
        <w:t>h)</w:t>
      </w:r>
      <w:r w:rsidRPr="00435057">
        <w:tab/>
        <w:t>odbiorcy indywidualni.</w:t>
      </w:r>
    </w:p>
    <w:p w:rsidR="004E06C3" w:rsidRDefault="00781315" w:rsidP="002B6D2B">
      <w:pPr>
        <w:tabs>
          <w:tab w:val="left" w:pos="284"/>
          <w:tab w:val="left" w:pos="357"/>
          <w:tab w:val="left" w:pos="397"/>
        </w:tabs>
        <w:ind w:left="284" w:hanging="284"/>
        <w:jc w:val="both"/>
      </w:pPr>
      <w:r w:rsidRPr="00435057">
        <w:t>4)</w:t>
      </w:r>
      <w:r w:rsidRPr="00435057">
        <w:tab/>
      </w:r>
      <w:r w:rsidR="004E06C3">
        <w:t>Dane osobowe:</w:t>
      </w:r>
    </w:p>
    <w:p w:rsidR="00C40A35" w:rsidRPr="00435057" w:rsidRDefault="00F26488" w:rsidP="004E06C3">
      <w:pPr>
        <w:tabs>
          <w:tab w:val="left" w:pos="284"/>
          <w:tab w:val="left" w:pos="357"/>
          <w:tab w:val="left" w:pos="397"/>
        </w:tabs>
        <w:ind w:left="284"/>
        <w:jc w:val="both"/>
      </w:pPr>
      <w:r>
        <w:t>P</w:t>
      </w:r>
      <w:r w:rsidR="00781315" w:rsidRPr="00435057">
        <w:t>ozyskiwanie danych osobowych jest niezbędne do osiągnięcia celu badania, w tym do zidentyfikowania inwestorów, którzy otrzymali pozwolenie na użytkowanie nowych budynków wielorodzinnych i powinni zostać objęci obowiązkiem sprawozdawczym oraz do innych działań służących uzyskaniu dobrej jakości wyników badania.</w:t>
      </w:r>
    </w:p>
    <w:p w:rsidR="00C40A35" w:rsidRPr="00435057" w:rsidRDefault="001F26C9" w:rsidP="002B6D2B">
      <w:pPr>
        <w:tabs>
          <w:tab w:val="left" w:pos="284"/>
          <w:tab w:val="left" w:pos="357"/>
          <w:tab w:val="left" w:pos="397"/>
        </w:tabs>
        <w:spacing w:before="120" w:after="60"/>
        <w:jc w:val="both"/>
        <w:divId w:val="1788695809"/>
        <w:rPr>
          <w:b/>
          <w:bCs/>
        </w:rPr>
      </w:pPr>
      <w:r w:rsidRPr="00435057">
        <w:rPr>
          <w:b/>
          <w:bCs/>
        </w:rPr>
        <w:t>6. Zakres podmiotowy</w:t>
      </w:r>
      <w:r w:rsidR="00781315" w:rsidRPr="00435057">
        <w:rPr>
          <w:b/>
          <w:bCs/>
        </w:rPr>
        <w:t>:</w:t>
      </w:r>
    </w:p>
    <w:p w:rsidR="00781315" w:rsidRPr="00435057" w:rsidRDefault="00781315" w:rsidP="002B6D2B">
      <w:pPr>
        <w:tabs>
          <w:tab w:val="left" w:pos="284"/>
          <w:tab w:val="left" w:pos="357"/>
          <w:tab w:val="left" w:pos="397"/>
        </w:tabs>
        <w:jc w:val="both"/>
      </w:pPr>
      <w:r w:rsidRPr="00435057">
        <w:t>Organy administracji architektoniczno-budowlanej i nadzoru budowlanego oraz inwestorzy oddający do użytkowania nowe budynki mieszkalne.</w:t>
      </w:r>
    </w:p>
    <w:p w:rsidR="00C40A35" w:rsidRPr="00435057" w:rsidRDefault="001F26C9" w:rsidP="002B6D2B">
      <w:pPr>
        <w:tabs>
          <w:tab w:val="left" w:pos="284"/>
          <w:tab w:val="left" w:pos="357"/>
          <w:tab w:val="left" w:pos="397"/>
        </w:tabs>
        <w:spacing w:before="120" w:after="60"/>
        <w:jc w:val="both"/>
        <w:divId w:val="569313857"/>
        <w:rPr>
          <w:b/>
          <w:bCs/>
        </w:rPr>
      </w:pPr>
      <w:r w:rsidRPr="00435057">
        <w:rPr>
          <w:b/>
          <w:bCs/>
        </w:rPr>
        <w:t>7. Zakres przedmiotowy</w:t>
      </w:r>
      <w:r w:rsidR="00781315" w:rsidRPr="00435057">
        <w:rPr>
          <w:b/>
          <w:bCs/>
        </w:rPr>
        <w:t>:</w:t>
      </w:r>
    </w:p>
    <w:p w:rsidR="00781315" w:rsidRPr="00435057" w:rsidRDefault="00781315" w:rsidP="002B6D2B">
      <w:pPr>
        <w:tabs>
          <w:tab w:val="left" w:pos="284"/>
          <w:tab w:val="left" w:pos="357"/>
          <w:tab w:val="left" w:pos="397"/>
        </w:tabs>
        <w:jc w:val="both"/>
      </w:pPr>
      <w:r w:rsidRPr="00435057">
        <w:t>Pozwolenia na budowę i zgłoszenia z projektem budowlanym. Efekty budownictwa. Charakterystyka energetyczna budynku.</w:t>
      </w:r>
    </w:p>
    <w:p w:rsidR="00C40A35" w:rsidRPr="00435057" w:rsidRDefault="001F26C9" w:rsidP="002B6D2B">
      <w:pPr>
        <w:tabs>
          <w:tab w:val="left" w:pos="284"/>
          <w:tab w:val="left" w:pos="357"/>
          <w:tab w:val="left" w:pos="397"/>
        </w:tabs>
        <w:spacing w:before="120" w:after="60"/>
        <w:jc w:val="both"/>
        <w:divId w:val="1677271292"/>
        <w:rPr>
          <w:b/>
          <w:bCs/>
        </w:rPr>
      </w:pPr>
      <w:r w:rsidRPr="00435057">
        <w:rPr>
          <w:b/>
          <w:bCs/>
        </w:rPr>
        <w:t>8. Źródła danych</w:t>
      </w:r>
      <w:r w:rsidR="00781315" w:rsidRPr="00435057">
        <w:rPr>
          <w:b/>
          <w:bCs/>
        </w:rPr>
        <w:t>:</w:t>
      </w:r>
    </w:p>
    <w:p w:rsidR="00781315" w:rsidRPr="00435057" w:rsidRDefault="00781315" w:rsidP="002B6D2B">
      <w:pPr>
        <w:tabs>
          <w:tab w:val="left" w:pos="284"/>
          <w:tab w:val="left" w:pos="357"/>
          <w:tab w:val="left" w:pos="397"/>
        </w:tabs>
        <w:ind w:left="284" w:hanging="284"/>
        <w:jc w:val="both"/>
      </w:pPr>
      <w:r w:rsidRPr="00435057">
        <w:t>1)</w:t>
      </w:r>
      <w:r w:rsidRPr="00435057">
        <w:tab/>
        <w:t xml:space="preserve">Zestawy danych Głównego Urzędu Statystycznego nr </w:t>
      </w:r>
      <w:hyperlink w:anchor="gr.1">
        <w:r w:rsidRPr="00435057">
          <w:t>1</w:t>
        </w:r>
      </w:hyperlink>
      <w:r w:rsidRPr="00435057">
        <w:t xml:space="preserve"> (opisane w cz. II. Informacje o przekazywanych danych):</w:t>
      </w:r>
    </w:p>
    <w:p w:rsidR="00781315" w:rsidRPr="00435057" w:rsidRDefault="00460BB9" w:rsidP="002B6D2B">
      <w:pPr>
        <w:tabs>
          <w:tab w:val="left" w:pos="284"/>
          <w:tab w:val="left" w:pos="357"/>
          <w:tab w:val="left" w:pos="397"/>
        </w:tabs>
        <w:ind w:left="568" w:hanging="284"/>
        <w:jc w:val="both"/>
      </w:pPr>
      <w:r w:rsidRPr="00435057">
        <w:t>a)</w:t>
      </w:r>
      <w:r w:rsidRPr="00435057">
        <w:tab/>
      </w:r>
      <w:r w:rsidR="00781315" w:rsidRPr="00435057">
        <w:t>B-05 – sprawozdanie o wydanych pozwoleniach na budowę i zgłoszeniach z projektem budowlanym budowy obiektów budowlanych (</w:t>
      </w:r>
      <w:hyperlink w:anchor="lp.1.11">
        <w:r w:rsidR="00781315" w:rsidRPr="00435057">
          <w:t>lp. 1.11</w:t>
        </w:r>
      </w:hyperlink>
      <w:r w:rsidR="00781315" w:rsidRPr="00435057">
        <w:t>),</w:t>
      </w:r>
    </w:p>
    <w:p w:rsidR="00781315" w:rsidRPr="00435057" w:rsidRDefault="00781315" w:rsidP="002B6D2B">
      <w:pPr>
        <w:tabs>
          <w:tab w:val="left" w:pos="284"/>
          <w:tab w:val="left" w:pos="357"/>
          <w:tab w:val="left" w:pos="397"/>
        </w:tabs>
        <w:ind w:left="568" w:hanging="284"/>
        <w:jc w:val="both"/>
      </w:pPr>
      <w:r w:rsidRPr="00435057">
        <w:t>b)</w:t>
      </w:r>
      <w:r w:rsidRPr="00435057">
        <w:tab/>
        <w:t>B-06 – meldunek o budownictwie mieszkaniowym (</w:t>
      </w:r>
      <w:hyperlink w:anchor="lp.1.12">
        <w:r w:rsidRPr="00435057">
          <w:t>lp. 1.12</w:t>
        </w:r>
      </w:hyperlink>
      <w:r w:rsidRPr="00435057">
        <w:t>),</w:t>
      </w:r>
    </w:p>
    <w:p w:rsidR="00781315" w:rsidRPr="00435057" w:rsidRDefault="00781315" w:rsidP="002B6D2B">
      <w:pPr>
        <w:tabs>
          <w:tab w:val="left" w:pos="284"/>
          <w:tab w:val="left" w:pos="357"/>
          <w:tab w:val="left" w:pos="397"/>
        </w:tabs>
        <w:ind w:left="568" w:hanging="284"/>
        <w:jc w:val="both"/>
      </w:pPr>
      <w:r w:rsidRPr="00435057">
        <w:t>c)</w:t>
      </w:r>
      <w:r w:rsidRPr="00435057">
        <w:tab/>
        <w:t>B-07 – sprawozdanie o budynkach mieszkalnych i mieszkaniach w budynkach niemieszkalnych oddanych do użytkowania (</w:t>
      </w:r>
      <w:hyperlink w:anchor="lp.1.13">
        <w:r w:rsidRPr="00435057">
          <w:t>lp. 1.13</w:t>
        </w:r>
      </w:hyperlink>
      <w:r w:rsidRPr="00435057">
        <w:t>),</w:t>
      </w:r>
    </w:p>
    <w:p w:rsidR="00781315" w:rsidRPr="00435057" w:rsidRDefault="00781315" w:rsidP="002B6D2B">
      <w:pPr>
        <w:tabs>
          <w:tab w:val="left" w:pos="284"/>
          <w:tab w:val="left" w:pos="357"/>
          <w:tab w:val="left" w:pos="397"/>
        </w:tabs>
        <w:ind w:left="568" w:hanging="284"/>
        <w:jc w:val="both"/>
      </w:pPr>
      <w:r w:rsidRPr="00435057">
        <w:t>d)</w:t>
      </w:r>
      <w:r w:rsidRPr="00435057">
        <w:tab/>
        <w:t>B-08 – sprawozdanie o budynkach niemieszkalnych, zbiorowego zamieszkania oraz domach letnich oddanych do użytkowania (</w:t>
      </w:r>
      <w:hyperlink w:anchor="lp.1.14">
        <w:r w:rsidRPr="00435057">
          <w:t>lp. 1.14</w:t>
        </w:r>
      </w:hyperlink>
      <w:r w:rsidRPr="00435057">
        <w:t>),</w:t>
      </w:r>
    </w:p>
    <w:p w:rsidR="00781315" w:rsidRPr="00435057" w:rsidRDefault="00781315" w:rsidP="002B6D2B">
      <w:pPr>
        <w:tabs>
          <w:tab w:val="left" w:pos="284"/>
          <w:tab w:val="left" w:pos="357"/>
          <w:tab w:val="left" w:pos="397"/>
        </w:tabs>
        <w:ind w:left="568" w:hanging="284"/>
        <w:jc w:val="both"/>
      </w:pPr>
      <w:r w:rsidRPr="00435057">
        <w:t>e)</w:t>
      </w:r>
      <w:r w:rsidRPr="00435057">
        <w:tab/>
        <w:t>B-09 – sprawozdanie o nakładach na budowę nowych budynków mieszkalnych oddanych do użytkowania (</w:t>
      </w:r>
      <w:hyperlink w:anchor="lp.1.15">
        <w:r w:rsidRPr="00435057">
          <w:t>lp. 1.15</w:t>
        </w:r>
      </w:hyperlink>
      <w:r w:rsidRPr="00435057">
        <w:t>),</w:t>
      </w:r>
    </w:p>
    <w:p w:rsidR="00781315" w:rsidRPr="00435057" w:rsidRDefault="00781315" w:rsidP="002B6D2B">
      <w:pPr>
        <w:tabs>
          <w:tab w:val="left" w:pos="284"/>
          <w:tab w:val="left" w:pos="357"/>
          <w:tab w:val="left" w:pos="397"/>
        </w:tabs>
        <w:ind w:left="568" w:hanging="284"/>
        <w:jc w:val="both"/>
      </w:pPr>
      <w:r w:rsidRPr="00435057">
        <w:t>f)</w:t>
      </w:r>
      <w:r w:rsidRPr="00435057">
        <w:tab/>
        <w:t>WINS – wykaz inwestorów (innych niż indywidualni – realizujący budynki mieszkalne na własne potrzeby – oraz fundacje, kościoły i związki wyznaniowe), którzy oddali do użytkowania nowe budynki mieszkalne (</w:t>
      </w:r>
      <w:hyperlink w:anchor="lp.1.187">
        <w:r w:rsidRPr="00435057">
          <w:t>lp. 1.187</w:t>
        </w:r>
      </w:hyperlink>
      <w:r w:rsidRPr="00435057">
        <w:t>).</w:t>
      </w:r>
    </w:p>
    <w:p w:rsidR="00781315" w:rsidRPr="00435057" w:rsidRDefault="00781315" w:rsidP="002B6D2B">
      <w:pPr>
        <w:tabs>
          <w:tab w:val="left" w:pos="284"/>
          <w:tab w:val="left" w:pos="357"/>
          <w:tab w:val="left" w:pos="397"/>
        </w:tabs>
        <w:ind w:left="284" w:hanging="284"/>
        <w:jc w:val="both"/>
      </w:pPr>
      <w:r w:rsidRPr="00435057">
        <w:t>2)</w:t>
      </w:r>
      <w:r w:rsidRPr="00435057">
        <w:tab/>
        <w:t>Wyniki innych badań:</w:t>
      </w:r>
    </w:p>
    <w:p w:rsidR="00781315" w:rsidRPr="00435057" w:rsidRDefault="00460BB9" w:rsidP="002B6D2B">
      <w:pPr>
        <w:tabs>
          <w:tab w:val="left" w:pos="284"/>
          <w:tab w:val="left" w:pos="357"/>
          <w:tab w:val="left" w:pos="397"/>
        </w:tabs>
        <w:ind w:left="568" w:hanging="284"/>
        <w:jc w:val="both"/>
      </w:pPr>
      <w:r w:rsidRPr="00435057">
        <w:t>a)</w:t>
      </w:r>
      <w:r w:rsidRPr="00435057">
        <w:tab/>
      </w:r>
      <w:r w:rsidR="00781315" w:rsidRPr="00435057">
        <w:t>1.80.01 System Jednostek Statystycznych – operaty.</w:t>
      </w:r>
    </w:p>
    <w:p w:rsidR="00C40A35" w:rsidRPr="00435057" w:rsidRDefault="00781315" w:rsidP="002B6D2B">
      <w:pPr>
        <w:tabs>
          <w:tab w:val="left" w:pos="284"/>
          <w:tab w:val="left" w:pos="357"/>
          <w:tab w:val="left" w:pos="397"/>
        </w:tabs>
        <w:ind w:left="284" w:hanging="284"/>
        <w:jc w:val="both"/>
      </w:pPr>
      <w:r w:rsidRPr="00435057">
        <w:t>3)</w:t>
      </w:r>
      <w:r w:rsidRPr="00435057">
        <w:tab/>
        <w:t>Inne źródła danych:</w:t>
      </w:r>
      <w:r w:rsidR="00E64650" w:rsidRPr="00435057">
        <w:t xml:space="preserve"> </w:t>
      </w:r>
      <w:r w:rsidRPr="00435057">
        <w:t>Wykaz budynków mieszkalnych i niemieszkalnych oraz obiektów zbiorowego zakwaterowania przekazanych do użytku przygotowywany dla aktualizacji Krajowego rejestru urzędowego podziału terytorialnego kraju (TERYT).</w:t>
      </w:r>
    </w:p>
    <w:p w:rsidR="00C40A35" w:rsidRPr="00435057" w:rsidRDefault="001F26C9" w:rsidP="002B6D2B">
      <w:pPr>
        <w:tabs>
          <w:tab w:val="left" w:pos="284"/>
          <w:tab w:val="left" w:pos="357"/>
          <w:tab w:val="left" w:pos="397"/>
        </w:tabs>
        <w:spacing w:before="120" w:after="60"/>
        <w:jc w:val="both"/>
        <w:divId w:val="2032995885"/>
        <w:rPr>
          <w:b/>
          <w:bCs/>
        </w:rPr>
      </w:pPr>
      <w:r w:rsidRPr="00435057">
        <w:rPr>
          <w:b/>
          <w:bCs/>
        </w:rPr>
        <w:t>9. Rodzaje wynikowych informacji statystycznych</w:t>
      </w:r>
      <w:r w:rsidR="00781315" w:rsidRPr="00435057">
        <w:rPr>
          <w:b/>
          <w:bCs/>
        </w:rPr>
        <w:t>:</w:t>
      </w:r>
    </w:p>
    <w:p w:rsidR="00781315" w:rsidRPr="00435057" w:rsidRDefault="00781315" w:rsidP="002B6D2B">
      <w:pPr>
        <w:tabs>
          <w:tab w:val="left" w:pos="284"/>
          <w:tab w:val="left" w:pos="357"/>
          <w:tab w:val="left" w:pos="397"/>
        </w:tabs>
        <w:ind w:left="284" w:hanging="284"/>
        <w:jc w:val="both"/>
      </w:pPr>
      <w:r w:rsidRPr="00435057">
        <w:t xml:space="preserve">1) </w:t>
      </w:r>
      <w:r w:rsidRPr="00435057">
        <w:tab/>
        <w:t>Wydane pozwolenia na budowę i zgłoszenia z projektem budowlanym budowy nowych budynków mieszkalnych, w tym realizowanych w budownictwie indywidualnym (liczba pozwoleń na budowę i zgłoszeń z projektem budowlanym oraz liczba budynków ogółem, oraz takich, dla których podstawą wydania decyzji był obowiązujący miejscowy plan zagospodarowania przestrzennego, liczba mieszkań, powierzchnia użytkowa mieszkań), mieszkań w istniejących budynkach mieszkalnych i niemieszkalnych, w tym realizowanych w budownictwie indywidualnym (liczba pozwoleń na budowę i zgłoszeń z projektem budowlanym, liczba mieszkań, powierzchnia użytkowa mieszkań) oraz w nowych budynkach zbiorowego zamieszkania i nowych budynkach niemieszkalnych, w tym realizowanych w budownictwie indywidualnym (liczba mieszkań i ich powierzchnia użytkowa), nowych budynków zbiorowego zamieszkania oraz nowych budynków niemieszkalnych (liczba pozwoleń na budowę i zgłoszeń z projektem budowlanym oraz liczba budynków ogółem, oraz takich, dla których podstawą wydania decyzji był obowiązujący miejscowy plan zagospodarowania przestrzennego, powierzchnia użytkowa budynków) oraz obiektów inżynierii lądowej i wodnej (liczba pozwoleń na budowę i zgłoszeń z projektem budowlanym ogółem oraz takich, dla których podstawą wydania decyzji był obowiązujący miejscowy plan zagospodarowania przestrzennego), w przekrojach: kraj, NUTS 1, województwa, NUTS 2, NUTS 3, powiaty i gminy, obiekty budowlane według PKOB.</w:t>
      </w:r>
    </w:p>
    <w:p w:rsidR="00781315" w:rsidRPr="00435057" w:rsidRDefault="00781315" w:rsidP="002B6D2B">
      <w:pPr>
        <w:tabs>
          <w:tab w:val="left" w:pos="284"/>
          <w:tab w:val="left" w:pos="357"/>
          <w:tab w:val="left" w:pos="397"/>
        </w:tabs>
        <w:ind w:left="284" w:hanging="284"/>
        <w:jc w:val="both"/>
      </w:pPr>
      <w:r w:rsidRPr="00435057">
        <w:t xml:space="preserve">2) </w:t>
      </w:r>
      <w:r w:rsidRPr="00435057">
        <w:tab/>
        <w:t>Liczba mieszkań, których budowę rozpoczęto, w przekrojach: kraj, NUTS 1, województwa, NUTS 2, NUTS 3 i powiaty, formy budownictwa.</w:t>
      </w:r>
    </w:p>
    <w:p w:rsidR="00781315" w:rsidRPr="00435057" w:rsidRDefault="00781315" w:rsidP="002B6D2B">
      <w:pPr>
        <w:tabs>
          <w:tab w:val="left" w:pos="284"/>
          <w:tab w:val="left" w:pos="357"/>
          <w:tab w:val="left" w:pos="397"/>
        </w:tabs>
        <w:ind w:left="284" w:hanging="284"/>
        <w:jc w:val="both"/>
      </w:pPr>
      <w:r w:rsidRPr="00435057">
        <w:t xml:space="preserve">3) </w:t>
      </w:r>
      <w:r w:rsidRPr="00435057">
        <w:tab/>
        <w:t>Liczba mieszkań w budynkach mieszkalnych i niemieszkalnych, na których budowę, rozbudowę lub przebudowę wydano pozwolenia lub dokonano zgłoszenia z projektem budowlanym; liczba i powierzchnia użytkowa mieszkań oddanych do użytkowania, w przekrojach: kraj, NUTS 1, województwa, NUTS 2, NUTS 3, powiaty i gminy, formy budownictwa.</w:t>
      </w:r>
    </w:p>
    <w:p w:rsidR="00781315" w:rsidRPr="00435057" w:rsidRDefault="00781315" w:rsidP="002B6D2B">
      <w:pPr>
        <w:tabs>
          <w:tab w:val="left" w:pos="284"/>
          <w:tab w:val="left" w:pos="357"/>
          <w:tab w:val="left" w:pos="397"/>
        </w:tabs>
        <w:ind w:left="284" w:hanging="284"/>
        <w:jc w:val="both"/>
      </w:pPr>
      <w:r w:rsidRPr="00435057">
        <w:t xml:space="preserve">4) </w:t>
      </w:r>
      <w:r w:rsidRPr="00435057">
        <w:tab/>
        <w:t>Budynki mieszkalne oddane do użytkowania: liczba budynków, liczba mieszkań, liczba izb, powierzchnia użytkowa mieszkań, kubatura, technologia wznoszenia, wyposażenie mieszkań, w przekrojach: kraj, NUTS 1, województwa, NUTS 2, NUTS 3, powiaty i gminy, formy budownictwa.</w:t>
      </w:r>
    </w:p>
    <w:p w:rsidR="00781315" w:rsidRPr="00435057" w:rsidRDefault="00781315" w:rsidP="002B6D2B">
      <w:pPr>
        <w:tabs>
          <w:tab w:val="left" w:pos="284"/>
          <w:tab w:val="left" w:pos="357"/>
          <w:tab w:val="left" w:pos="397"/>
        </w:tabs>
        <w:ind w:left="284" w:hanging="284"/>
        <w:jc w:val="both"/>
      </w:pPr>
      <w:r w:rsidRPr="00435057">
        <w:t xml:space="preserve">5) </w:t>
      </w:r>
      <w:r w:rsidRPr="00435057">
        <w:tab/>
        <w:t>Efektywność energetyczna nowych budynków mieszkalnych i niemieszkalnych oddanych do użytkowania, na potrzeby monitorowania poziomu wymagań minimalnych dotyczących charakterystyki energetycznej budynków, w przekrojach: kraj, NUTS 1, województwa, NUTS 2, NUTS 3, powiaty i gminy, budynki według PKOB.</w:t>
      </w:r>
    </w:p>
    <w:p w:rsidR="00781315" w:rsidRPr="00435057" w:rsidRDefault="00781315" w:rsidP="002B6D2B">
      <w:pPr>
        <w:tabs>
          <w:tab w:val="left" w:pos="284"/>
          <w:tab w:val="left" w:pos="357"/>
          <w:tab w:val="left" w:pos="397"/>
        </w:tabs>
        <w:ind w:left="284" w:hanging="284"/>
        <w:jc w:val="both"/>
      </w:pPr>
      <w:r w:rsidRPr="00435057">
        <w:t xml:space="preserve">6) </w:t>
      </w:r>
      <w:r w:rsidRPr="00435057">
        <w:tab/>
        <w:t>Budynki niemieszkalne oddane do użytkowania (w tym dla budynków gospodarstw rolnych – zrealizowane przez inwestorów indywidualnych), liczba, powierzchnia użytkowa, kubatura budynków, w przekrojach: kraj, NUTS 1, województwa, NUTS 2, NUTS 3, powiaty i gminy, budynki według PKOB.</w:t>
      </w:r>
    </w:p>
    <w:p w:rsidR="00C40A35" w:rsidRPr="00435057" w:rsidRDefault="00781315" w:rsidP="002B6D2B">
      <w:pPr>
        <w:tabs>
          <w:tab w:val="left" w:pos="284"/>
          <w:tab w:val="left" w:pos="357"/>
          <w:tab w:val="left" w:pos="397"/>
        </w:tabs>
        <w:ind w:left="284" w:hanging="284"/>
        <w:jc w:val="both"/>
      </w:pPr>
      <w:r w:rsidRPr="00435057">
        <w:t xml:space="preserve">7) </w:t>
      </w:r>
      <w:r w:rsidRPr="00435057">
        <w:tab/>
        <w:t xml:space="preserve">Cena 1 </w:t>
      </w:r>
      <w:r w:rsidR="00DA1C44" w:rsidRPr="00435057">
        <w:t>m</w:t>
      </w:r>
      <w:r w:rsidR="00DA1C44" w:rsidRPr="00DA1C44">
        <w:rPr>
          <w:vertAlign w:val="superscript"/>
        </w:rPr>
        <w:t>2</w:t>
      </w:r>
      <w:r w:rsidRPr="00435057">
        <w:t xml:space="preserve"> powierzchni użytkowej budynku mieszkalnego oddanego do użytkowania w poszczególnych kwartałach, w przekrojach: kraj.</w:t>
      </w:r>
    </w:p>
    <w:p w:rsidR="00C40A35" w:rsidRPr="00435057" w:rsidRDefault="001F26C9" w:rsidP="002B6D2B">
      <w:pPr>
        <w:tabs>
          <w:tab w:val="left" w:pos="284"/>
          <w:tab w:val="left" w:pos="357"/>
          <w:tab w:val="left" w:pos="397"/>
        </w:tabs>
        <w:spacing w:before="120" w:after="60"/>
        <w:jc w:val="both"/>
        <w:divId w:val="1820613165"/>
        <w:rPr>
          <w:b/>
          <w:bCs/>
        </w:rPr>
      </w:pPr>
      <w:r w:rsidRPr="00435057">
        <w:rPr>
          <w:b/>
          <w:bCs/>
        </w:rPr>
        <w:t>10. Formy i terminy udostępnienia wynikowych informacji statystycznych</w:t>
      </w:r>
      <w:r w:rsidR="00781315" w:rsidRPr="00435057">
        <w:rPr>
          <w:b/>
          <w:bCs/>
        </w:rPr>
        <w:t>:</w:t>
      </w:r>
    </w:p>
    <w:p w:rsidR="00781315" w:rsidRPr="00435057" w:rsidRDefault="00781315" w:rsidP="002B6D2B">
      <w:pPr>
        <w:tabs>
          <w:tab w:val="left" w:pos="284"/>
          <w:tab w:val="left" w:pos="357"/>
          <w:tab w:val="left" w:pos="397"/>
        </w:tabs>
        <w:ind w:left="284" w:hanging="284"/>
        <w:jc w:val="both"/>
      </w:pPr>
      <w:r w:rsidRPr="00435057">
        <w:t xml:space="preserve">1) </w:t>
      </w:r>
      <w:r w:rsidRPr="00435057">
        <w:tab/>
        <w:t>Komunikaty i obwieszczenia:</w:t>
      </w:r>
    </w:p>
    <w:p w:rsidR="00781315" w:rsidRPr="00435057" w:rsidRDefault="00460BB9" w:rsidP="002B6D2B">
      <w:pPr>
        <w:tabs>
          <w:tab w:val="left" w:pos="284"/>
          <w:tab w:val="left" w:pos="357"/>
          <w:tab w:val="left" w:pos="397"/>
        </w:tabs>
        <w:ind w:left="568" w:hanging="284"/>
        <w:jc w:val="both"/>
      </w:pPr>
      <w:r w:rsidRPr="00435057">
        <w:t>a)</w:t>
      </w:r>
      <w:r w:rsidRPr="00435057">
        <w:tab/>
      </w:r>
      <w:r w:rsidR="00781315" w:rsidRPr="00435057">
        <w:t>„Komunikat Prezesa GUS w sprawie ceny 1</w:t>
      </w:r>
      <w:r w:rsidR="00DA1C44" w:rsidRPr="00DA1C44">
        <w:t xml:space="preserve"> </w:t>
      </w:r>
      <w:r w:rsidR="00DA1C44" w:rsidRPr="00435057">
        <w:t>m</w:t>
      </w:r>
      <w:r w:rsidR="00DA1C44" w:rsidRPr="00DA1C44">
        <w:rPr>
          <w:vertAlign w:val="superscript"/>
        </w:rPr>
        <w:t>2</w:t>
      </w:r>
      <w:r w:rsidR="00781315" w:rsidRPr="00435057">
        <w:t xml:space="preserve"> powierzchni użytkowej budynku mieszkalnego w 2025 r.” (maj 2025, sierpień 2025, listopad 2025, luty 2026).</w:t>
      </w:r>
    </w:p>
    <w:p w:rsidR="00781315" w:rsidRPr="00435057" w:rsidRDefault="00781315" w:rsidP="002B6D2B">
      <w:pPr>
        <w:tabs>
          <w:tab w:val="left" w:pos="284"/>
          <w:tab w:val="left" w:pos="357"/>
          <w:tab w:val="left" w:pos="397"/>
        </w:tabs>
        <w:ind w:left="284" w:hanging="284"/>
        <w:jc w:val="both"/>
      </w:pPr>
      <w:r w:rsidRPr="00435057">
        <w:t xml:space="preserve">2) </w:t>
      </w:r>
      <w:r w:rsidRPr="00435057">
        <w:tab/>
        <w:t>Publikacje GUS:</w:t>
      </w:r>
    </w:p>
    <w:p w:rsidR="00781315" w:rsidRPr="00435057" w:rsidRDefault="00460BB9" w:rsidP="002B6D2B">
      <w:pPr>
        <w:tabs>
          <w:tab w:val="left" w:pos="284"/>
          <w:tab w:val="left" w:pos="357"/>
          <w:tab w:val="left" w:pos="397"/>
        </w:tabs>
        <w:ind w:left="568" w:hanging="284"/>
        <w:jc w:val="both"/>
      </w:pPr>
      <w:r w:rsidRPr="00435057">
        <w:t>a)</w:t>
      </w:r>
      <w:r w:rsidRPr="00435057">
        <w:tab/>
      </w:r>
      <w:r w:rsidR="00781315" w:rsidRPr="00435057">
        <w:t>„Rocznik Statystyczny Rzeczypospolitej Polskiej 2026” (grudzień 2026),</w:t>
      </w:r>
    </w:p>
    <w:p w:rsidR="00781315" w:rsidRPr="00435057" w:rsidRDefault="00781315" w:rsidP="002B6D2B">
      <w:pPr>
        <w:tabs>
          <w:tab w:val="left" w:pos="284"/>
          <w:tab w:val="left" w:pos="357"/>
          <w:tab w:val="left" w:pos="397"/>
        </w:tabs>
        <w:ind w:left="568" w:hanging="284"/>
        <w:jc w:val="both"/>
      </w:pPr>
      <w:r w:rsidRPr="00435057">
        <w:t>b)</w:t>
      </w:r>
      <w:r w:rsidRPr="00435057">
        <w:tab/>
        <w:t>„Mały Rocznik Statystyczny Polski 2026” (lipiec 2026),</w:t>
      </w:r>
    </w:p>
    <w:p w:rsidR="00781315" w:rsidRPr="00435057" w:rsidRDefault="00781315" w:rsidP="002B6D2B">
      <w:pPr>
        <w:tabs>
          <w:tab w:val="left" w:pos="284"/>
          <w:tab w:val="left" w:pos="357"/>
          <w:tab w:val="left" w:pos="397"/>
        </w:tabs>
        <w:ind w:left="568" w:hanging="284"/>
        <w:jc w:val="both"/>
      </w:pPr>
      <w:r w:rsidRPr="00435057">
        <w:t>c)</w:t>
      </w:r>
      <w:r w:rsidRPr="00435057">
        <w:tab/>
        <w:t>„Sytuacja społeczno-gospodarcza województw 2025” (czerwiec 2025, wrzesień 2025, grudzień 2025, kwiecień 2026),</w:t>
      </w:r>
    </w:p>
    <w:p w:rsidR="00781315" w:rsidRPr="00435057" w:rsidRDefault="00781315" w:rsidP="002B6D2B">
      <w:pPr>
        <w:tabs>
          <w:tab w:val="left" w:pos="284"/>
          <w:tab w:val="left" w:pos="357"/>
          <w:tab w:val="left" w:pos="397"/>
        </w:tabs>
        <w:ind w:left="568" w:hanging="284"/>
        <w:jc w:val="both"/>
      </w:pPr>
      <w:r w:rsidRPr="00435057">
        <w:t>d)</w:t>
      </w:r>
      <w:r w:rsidRPr="00435057">
        <w:tab/>
        <w:t>„Regiony Polski 2026” (sierpień 2026),</w:t>
      </w:r>
    </w:p>
    <w:p w:rsidR="00781315" w:rsidRPr="00435057" w:rsidRDefault="00781315" w:rsidP="002B6D2B">
      <w:pPr>
        <w:tabs>
          <w:tab w:val="left" w:pos="284"/>
          <w:tab w:val="left" w:pos="357"/>
          <w:tab w:val="left" w:pos="397"/>
        </w:tabs>
        <w:ind w:left="568" w:hanging="284"/>
        <w:jc w:val="both"/>
      </w:pPr>
      <w:r w:rsidRPr="00435057">
        <w:t>e)</w:t>
      </w:r>
      <w:r w:rsidRPr="00435057">
        <w:tab/>
        <w:t>„Efekty działalności budowlanej w 2025 r.” (czerwiec 2026),</w:t>
      </w:r>
    </w:p>
    <w:p w:rsidR="00781315" w:rsidRPr="00435057" w:rsidRDefault="00781315" w:rsidP="002B6D2B">
      <w:pPr>
        <w:tabs>
          <w:tab w:val="left" w:pos="284"/>
          <w:tab w:val="left" w:pos="357"/>
          <w:tab w:val="left" w:pos="397"/>
        </w:tabs>
        <w:ind w:left="568" w:hanging="284"/>
        <w:jc w:val="both"/>
      </w:pPr>
      <w:r w:rsidRPr="00435057">
        <w:t>f)</w:t>
      </w:r>
      <w:r w:rsidRPr="00435057">
        <w:tab/>
        <w:t>„Polska w liczbach 2026” (maj 2026),</w:t>
      </w:r>
    </w:p>
    <w:p w:rsidR="00781315" w:rsidRPr="00435057" w:rsidRDefault="00781315" w:rsidP="002B6D2B">
      <w:pPr>
        <w:tabs>
          <w:tab w:val="left" w:pos="284"/>
          <w:tab w:val="left" w:pos="357"/>
          <w:tab w:val="left" w:pos="397"/>
        </w:tabs>
        <w:ind w:left="568" w:hanging="284"/>
        <w:jc w:val="both"/>
      </w:pPr>
      <w:r w:rsidRPr="00435057">
        <w:t>g)</w:t>
      </w:r>
      <w:r w:rsidRPr="00435057">
        <w:tab/>
        <w:t>„Sytuacja społeczno-gospodarcza kraju 2025” (luty 2025, marzec 2025, kwiecień 2025, maj 2025, czerwiec 2025, lipiec 2025, sierpień 2025, wrzesień 2025, październik 2025, listopad 2025, grudzień 2025, styczeń 2026),</w:t>
      </w:r>
    </w:p>
    <w:p w:rsidR="00781315" w:rsidRPr="00435057" w:rsidRDefault="00781315" w:rsidP="002B6D2B">
      <w:pPr>
        <w:tabs>
          <w:tab w:val="left" w:pos="284"/>
          <w:tab w:val="left" w:pos="357"/>
          <w:tab w:val="left" w:pos="397"/>
        </w:tabs>
        <w:ind w:left="568" w:hanging="284"/>
        <w:jc w:val="both"/>
      </w:pPr>
      <w:r w:rsidRPr="00435057">
        <w:t>h)</w:t>
      </w:r>
      <w:r w:rsidRPr="00435057">
        <w:tab/>
        <w:t>„Rocznik Statystyczny Województw 2026” (grudzień 2026),</w:t>
      </w:r>
    </w:p>
    <w:p w:rsidR="00781315" w:rsidRPr="00435057" w:rsidRDefault="00781315" w:rsidP="002B6D2B">
      <w:pPr>
        <w:tabs>
          <w:tab w:val="left" w:pos="284"/>
          <w:tab w:val="left" w:pos="357"/>
          <w:tab w:val="left" w:pos="397"/>
        </w:tabs>
        <w:ind w:left="568" w:hanging="284"/>
        <w:jc w:val="both"/>
      </w:pPr>
      <w:r w:rsidRPr="00435057">
        <w:t>i)</w:t>
      </w:r>
      <w:r w:rsidRPr="00435057">
        <w:tab/>
        <w:t>„Rocznik Statystyczny Rolnictwa 2026” (grudzień 2026),</w:t>
      </w:r>
    </w:p>
    <w:p w:rsidR="00781315" w:rsidRPr="00435057" w:rsidRDefault="00781315" w:rsidP="002B6D2B">
      <w:pPr>
        <w:tabs>
          <w:tab w:val="left" w:pos="284"/>
          <w:tab w:val="left" w:pos="357"/>
          <w:tab w:val="left" w:pos="397"/>
        </w:tabs>
        <w:ind w:left="568" w:hanging="284"/>
        <w:jc w:val="both"/>
      </w:pPr>
      <w:r w:rsidRPr="00435057">
        <w:t>j)</w:t>
      </w:r>
      <w:r w:rsidRPr="00435057">
        <w:tab/>
        <w:t>„Biuletyn statystyczny 2025” (luty 2025, marzec 2025, kwiecień 2025, maj 2025, czerwiec 2025, lipiec 2025, sierpień 2025, wrzesień 2025, październik 2025, listopad 2025, grudzień 2025, styczeń 2026).</w:t>
      </w:r>
    </w:p>
    <w:p w:rsidR="00781315" w:rsidRPr="00435057" w:rsidRDefault="00781315" w:rsidP="002B6D2B">
      <w:pPr>
        <w:tabs>
          <w:tab w:val="left" w:pos="284"/>
          <w:tab w:val="left" w:pos="357"/>
          <w:tab w:val="left" w:pos="397"/>
        </w:tabs>
        <w:ind w:left="284" w:hanging="284"/>
        <w:jc w:val="both"/>
      </w:pPr>
      <w:r w:rsidRPr="00435057">
        <w:t xml:space="preserve">3) </w:t>
      </w:r>
      <w:r w:rsidRPr="00435057">
        <w:tab/>
        <w:t>Informacje sygnalne:</w:t>
      </w:r>
    </w:p>
    <w:p w:rsidR="00781315" w:rsidRPr="00435057" w:rsidRDefault="00460BB9" w:rsidP="002B6D2B">
      <w:pPr>
        <w:tabs>
          <w:tab w:val="left" w:pos="284"/>
          <w:tab w:val="left" w:pos="357"/>
          <w:tab w:val="left" w:pos="397"/>
        </w:tabs>
        <w:ind w:left="568" w:hanging="284"/>
        <w:jc w:val="both"/>
      </w:pPr>
      <w:r w:rsidRPr="00435057">
        <w:t>a)</w:t>
      </w:r>
      <w:r w:rsidRPr="00435057">
        <w:tab/>
      </w:r>
      <w:r w:rsidR="00781315" w:rsidRPr="00435057">
        <w:t>„Budownictwo w 2025 r.” (czerwiec 2025, wrzesień 2025, grudzień 2025, marzec 2026),</w:t>
      </w:r>
    </w:p>
    <w:p w:rsidR="00781315" w:rsidRPr="00435057" w:rsidRDefault="00781315" w:rsidP="002B6D2B">
      <w:pPr>
        <w:tabs>
          <w:tab w:val="left" w:pos="284"/>
          <w:tab w:val="left" w:pos="357"/>
          <w:tab w:val="left" w:pos="397"/>
        </w:tabs>
        <w:ind w:left="568" w:hanging="284"/>
        <w:jc w:val="both"/>
      </w:pPr>
      <w:r w:rsidRPr="00435057">
        <w:t>b)</w:t>
      </w:r>
      <w:r w:rsidRPr="00435057">
        <w:tab/>
        <w:t>„Budownictwo mieszkaniowe w 2025 r.” (luty 2025, marzec 2025, kwiecień 2025, maj 2025, czerwiec 2025, lipiec 2025, sierpień 2025, wrzesień 2025, październik 2025, listopad 2025, grudzień 2025, styczeń 2026).</w:t>
      </w:r>
    </w:p>
    <w:p w:rsidR="00781315" w:rsidRPr="00435057" w:rsidRDefault="00781315" w:rsidP="002B6D2B">
      <w:pPr>
        <w:tabs>
          <w:tab w:val="left" w:pos="284"/>
          <w:tab w:val="left" w:pos="357"/>
          <w:tab w:val="left" w:pos="397"/>
        </w:tabs>
        <w:ind w:left="284" w:hanging="284"/>
        <w:jc w:val="both"/>
      </w:pPr>
      <w:r w:rsidRPr="00435057">
        <w:t xml:space="preserve">4) </w:t>
      </w:r>
      <w:r w:rsidRPr="00435057">
        <w:tab/>
        <w:t>Internetowe bazy danych:</w:t>
      </w:r>
    </w:p>
    <w:p w:rsidR="00781315" w:rsidRPr="00435057" w:rsidRDefault="00460BB9" w:rsidP="002B6D2B">
      <w:pPr>
        <w:tabs>
          <w:tab w:val="left" w:pos="284"/>
          <w:tab w:val="left" w:pos="357"/>
          <w:tab w:val="left" w:pos="397"/>
        </w:tabs>
        <w:ind w:left="568" w:hanging="284"/>
        <w:jc w:val="both"/>
      </w:pPr>
      <w:r w:rsidRPr="00435057">
        <w:t>a)</w:t>
      </w:r>
      <w:r w:rsidRPr="00435057">
        <w:tab/>
      </w:r>
      <w:r w:rsidR="00781315" w:rsidRPr="00435057">
        <w:t>Bank Danych Lokalnych – Przemysł i budownictwo – Pozwolenia wydane na budowę i zgłoszenia z projektem budowlanym (dane kwartalne) (maj 2025, sierpień 2025, listopad 2025, luty 2026),</w:t>
      </w:r>
    </w:p>
    <w:p w:rsidR="00781315" w:rsidRPr="00435057" w:rsidRDefault="00781315" w:rsidP="002B6D2B">
      <w:pPr>
        <w:tabs>
          <w:tab w:val="left" w:pos="284"/>
          <w:tab w:val="left" w:pos="357"/>
          <w:tab w:val="left" w:pos="397"/>
        </w:tabs>
        <w:ind w:left="568" w:hanging="284"/>
        <w:jc w:val="both"/>
      </w:pPr>
      <w:r w:rsidRPr="00435057">
        <w:t>b)</w:t>
      </w:r>
      <w:r w:rsidRPr="00435057">
        <w:tab/>
        <w:t>Bazy Eurostatu i innych organizacji międzynarodowych – Baza Eurostatu – Pozwolenia na budowę (czerwiec 2025, wrzesień 2025, grudzień 2025, marzec 2026),</w:t>
      </w:r>
    </w:p>
    <w:p w:rsidR="00781315" w:rsidRPr="00435057" w:rsidRDefault="00781315" w:rsidP="002B6D2B">
      <w:pPr>
        <w:tabs>
          <w:tab w:val="left" w:pos="284"/>
          <w:tab w:val="left" w:pos="357"/>
          <w:tab w:val="left" w:pos="397"/>
        </w:tabs>
        <w:ind w:left="568" w:hanging="284"/>
        <w:jc w:val="both"/>
      </w:pPr>
      <w:r w:rsidRPr="00435057">
        <w:t>c)</w:t>
      </w:r>
      <w:r w:rsidRPr="00435057">
        <w:tab/>
        <w:t>Strateg – System Monitorowania Rozwoju – Produkcja. Sprzedaż detaliczna. Ceny (grudzień 2026),</w:t>
      </w:r>
    </w:p>
    <w:p w:rsidR="00781315" w:rsidRPr="00435057" w:rsidRDefault="00781315" w:rsidP="002B6D2B">
      <w:pPr>
        <w:tabs>
          <w:tab w:val="left" w:pos="284"/>
          <w:tab w:val="left" w:pos="357"/>
          <w:tab w:val="left" w:pos="397"/>
        </w:tabs>
        <w:ind w:left="568" w:hanging="284"/>
        <w:jc w:val="both"/>
      </w:pPr>
      <w:r w:rsidRPr="00435057">
        <w:t>d)</w:t>
      </w:r>
      <w:r w:rsidRPr="00435057">
        <w:tab/>
        <w:t>Strateg – System Monitorowania Rozwoju – Infrastruktura (lipiec 2026),</w:t>
      </w:r>
    </w:p>
    <w:p w:rsidR="00781315" w:rsidRPr="00435057" w:rsidRDefault="00781315" w:rsidP="002B6D2B">
      <w:pPr>
        <w:tabs>
          <w:tab w:val="left" w:pos="284"/>
          <w:tab w:val="left" w:pos="357"/>
          <w:tab w:val="left" w:pos="397"/>
        </w:tabs>
        <w:ind w:left="568" w:hanging="284"/>
        <w:jc w:val="both"/>
      </w:pPr>
      <w:r w:rsidRPr="00435057">
        <w:t>e)</w:t>
      </w:r>
      <w:r w:rsidRPr="00435057">
        <w:tab/>
        <w:t>Bank Danych Makroekonomicznych – Mieszkania (maj 2026),</w:t>
      </w:r>
    </w:p>
    <w:p w:rsidR="00781315" w:rsidRPr="00435057" w:rsidRDefault="00781315" w:rsidP="002B6D2B">
      <w:pPr>
        <w:tabs>
          <w:tab w:val="left" w:pos="284"/>
          <w:tab w:val="left" w:pos="357"/>
          <w:tab w:val="left" w:pos="397"/>
        </w:tabs>
        <w:ind w:left="568" w:hanging="284"/>
        <w:jc w:val="both"/>
      </w:pPr>
      <w:r w:rsidRPr="00435057">
        <w:t>f)</w:t>
      </w:r>
      <w:r w:rsidRPr="00435057">
        <w:tab/>
        <w:t>Bank Danych Makroekonomicznych – Mieszkania (dane kwartalne) (czerwiec 2025, wrzesień 2025, grudzień 2025, marzec 2026),</w:t>
      </w:r>
    </w:p>
    <w:p w:rsidR="00781315" w:rsidRPr="00435057" w:rsidRDefault="00781315" w:rsidP="002B6D2B">
      <w:pPr>
        <w:tabs>
          <w:tab w:val="left" w:pos="284"/>
          <w:tab w:val="left" w:pos="357"/>
          <w:tab w:val="left" w:pos="397"/>
        </w:tabs>
        <w:ind w:left="568" w:hanging="284"/>
        <w:jc w:val="both"/>
      </w:pPr>
      <w:r w:rsidRPr="00435057">
        <w:t>g)</w:t>
      </w:r>
      <w:r w:rsidRPr="00435057">
        <w:tab/>
        <w:t>Bank Danych Makroekonomicznych – Mieszkania (dane miesięczne) (luty 2025, marzec 2025, kwiecień 2025, maj 2025, czerwiec 2025, lipiec 2025, sierpień 2025, wrzesień 2025, październik 2025, listopad 2025, grudzień 2025, styczeń 2026),</w:t>
      </w:r>
    </w:p>
    <w:p w:rsidR="00781315" w:rsidRPr="00435057" w:rsidRDefault="00781315" w:rsidP="002B6D2B">
      <w:pPr>
        <w:tabs>
          <w:tab w:val="left" w:pos="284"/>
          <w:tab w:val="left" w:pos="357"/>
          <w:tab w:val="left" w:pos="397"/>
        </w:tabs>
        <w:ind w:left="568" w:hanging="284"/>
        <w:jc w:val="both"/>
      </w:pPr>
      <w:r w:rsidRPr="00435057">
        <w:t>h)</w:t>
      </w:r>
      <w:r w:rsidRPr="00435057">
        <w:tab/>
        <w:t>Bank Danych Lokalnych – Przemysł i budownictwo – Budownictwo mieszkaniowe (luty 2025, marzec 2025, kwiecień 2025, maj 2025, czerwiec 2025, lipiec 2025, sierpień 2025, wrzesień 2025, październik 2025, listopad 2025, grudzień 2025, styczeń 2026),</w:t>
      </w:r>
    </w:p>
    <w:p w:rsidR="00781315" w:rsidRPr="00435057" w:rsidRDefault="00781315" w:rsidP="002B6D2B">
      <w:pPr>
        <w:tabs>
          <w:tab w:val="left" w:pos="284"/>
          <w:tab w:val="left" w:pos="357"/>
          <w:tab w:val="left" w:pos="397"/>
        </w:tabs>
        <w:ind w:left="568" w:hanging="284"/>
        <w:jc w:val="both"/>
      </w:pPr>
      <w:r w:rsidRPr="00435057">
        <w:t>i)</w:t>
      </w:r>
      <w:r w:rsidRPr="00435057">
        <w:tab/>
        <w:t>Bank Danych Lokalnych – Przemysł i budownictwo – Pozwolenia wydane na budowę i zgłoszenia z projektem budowlanym (luty 2025, marzec 2025, kwiecień 2025, maj 2025, czerwiec 2025, lipiec 2025, sierpień 2025, wrzesień 2025, październik 2025, listopad 2025, grudzień 2025, styczeń 2026),</w:t>
      </w:r>
    </w:p>
    <w:p w:rsidR="00781315" w:rsidRPr="00435057" w:rsidRDefault="00781315" w:rsidP="002B6D2B">
      <w:pPr>
        <w:tabs>
          <w:tab w:val="left" w:pos="284"/>
          <w:tab w:val="left" w:pos="357"/>
          <w:tab w:val="left" w:pos="397"/>
        </w:tabs>
        <w:ind w:left="568" w:hanging="284"/>
        <w:jc w:val="both"/>
      </w:pPr>
      <w:r w:rsidRPr="00435057">
        <w:t>j)</w:t>
      </w:r>
      <w:r w:rsidRPr="00435057">
        <w:tab/>
        <w:t>Bazy Eurostatu i innych organizacji międzynarodowych – Baza OECD – Mieszkania, na których budowę wydano pozwolenia, i mieszkania, których budowę rozpoczęto (luty 2025, marzec 2025, kwiecień 2025, maj 2025, czerwiec 2025, lipiec 2025, sierpień 2025, wrzesień 2025, październik 2025, listopad 2025, grudzień 2025, styczeń 2026),</w:t>
      </w:r>
    </w:p>
    <w:p w:rsidR="00781315" w:rsidRPr="00435057" w:rsidRDefault="00781315" w:rsidP="002B6D2B">
      <w:pPr>
        <w:tabs>
          <w:tab w:val="left" w:pos="284"/>
          <w:tab w:val="left" w:pos="357"/>
          <w:tab w:val="left" w:pos="397"/>
        </w:tabs>
        <w:ind w:left="568" w:hanging="284"/>
        <w:jc w:val="both"/>
      </w:pPr>
      <w:r w:rsidRPr="00435057">
        <w:t>k)</w:t>
      </w:r>
      <w:r w:rsidRPr="00435057">
        <w:tab/>
        <w:t>Dziedzinowa Baza Wiedzy – Gospodarka – Budownictwo – Budownictwo mieszkaniowe i niemieszkaniowe (luty 2025, marzec 2025, kwiecień 2025, maj 2025, czerwiec 2025, lipiec 2025, sierpień 2025, wrzesień 2025, październik 2025, listopad 2025, grudzień 2025, styczeń 2026, marzec 2026, maj 2026),</w:t>
      </w:r>
    </w:p>
    <w:p w:rsidR="00781315" w:rsidRPr="00435057" w:rsidRDefault="00781315" w:rsidP="002B6D2B">
      <w:pPr>
        <w:tabs>
          <w:tab w:val="left" w:pos="284"/>
          <w:tab w:val="left" w:pos="357"/>
          <w:tab w:val="left" w:pos="397"/>
        </w:tabs>
        <w:ind w:left="568" w:hanging="284"/>
        <w:jc w:val="both"/>
      </w:pPr>
      <w:r w:rsidRPr="00435057">
        <w:t>l)</w:t>
      </w:r>
      <w:r w:rsidRPr="00435057">
        <w:tab/>
        <w:t>Bank Danych Lokalnych – Przemysł i budownictwo – Budownictwo niemieszkaniowe (dane kwartalne) – dane kwartalne (maj 2025, sierpień 2025, listopad 2025, luty 2026),</w:t>
      </w:r>
    </w:p>
    <w:p w:rsidR="00C40A35" w:rsidRPr="00435057" w:rsidRDefault="00781315" w:rsidP="002B6D2B">
      <w:pPr>
        <w:tabs>
          <w:tab w:val="left" w:pos="284"/>
          <w:tab w:val="left" w:pos="357"/>
          <w:tab w:val="left" w:pos="397"/>
        </w:tabs>
        <w:ind w:left="568" w:hanging="284"/>
        <w:jc w:val="both"/>
      </w:pPr>
      <w:r w:rsidRPr="00435057">
        <w:t>m)</w:t>
      </w:r>
      <w:r w:rsidRPr="00435057">
        <w:tab/>
        <w:t>Bank Danych Lokalnych – Przemysł i budownictwo – Budynki (czerwiec 2025, wrzesień 2025, grudzień 2025, marzec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781315" w:rsidP="002B6D2B">
      <w:pPr>
        <w:tabs>
          <w:tab w:val="left" w:pos="284"/>
          <w:tab w:val="left" w:pos="357"/>
          <w:tab w:val="left" w:pos="397"/>
        </w:tabs>
        <w:spacing w:after="120"/>
        <w:jc w:val="both"/>
        <w:divId w:val="20860617"/>
        <w:rPr>
          <w:b/>
          <w:bCs/>
          <w:sz w:val="24"/>
          <w:szCs w:val="24"/>
        </w:rPr>
      </w:pPr>
      <w:r w:rsidRPr="00435057">
        <w:rPr>
          <w:b/>
          <w:bCs/>
          <w:sz w:val="24"/>
          <w:szCs w:val="24"/>
        </w:rPr>
        <w:t>1.47 DZIAŁALNOŚĆ BUDOWLANA</w:t>
      </w:r>
    </w:p>
    <w:p w:rsidR="00781315" w:rsidRPr="00435057" w:rsidRDefault="001F26C9" w:rsidP="002B6D2B">
      <w:pPr>
        <w:pStyle w:val="Nagwek3"/>
        <w:tabs>
          <w:tab w:val="left" w:pos="357"/>
          <w:tab w:val="left" w:pos="397"/>
        </w:tabs>
        <w:spacing w:before="0"/>
        <w:ind w:left="2835" w:hanging="2835"/>
        <w:jc w:val="both"/>
        <w:rPr>
          <w:bCs w:val="0"/>
          <w:szCs w:val="20"/>
        </w:rPr>
      </w:pPr>
      <w:bookmarkStart w:id="331" w:name="_Toc162519081"/>
      <w:r w:rsidRPr="00435057">
        <w:rPr>
          <w:bCs w:val="0"/>
          <w:szCs w:val="20"/>
        </w:rPr>
        <w:t>1. Symbol badania:</w:t>
      </w:r>
      <w:r w:rsidR="00781315" w:rsidRPr="00435057">
        <w:rPr>
          <w:bCs w:val="0"/>
          <w:szCs w:val="20"/>
        </w:rPr>
        <w:tab/>
      </w:r>
      <w:bookmarkStart w:id="332" w:name="badanie.1.47.05"/>
      <w:bookmarkEnd w:id="332"/>
      <w:r w:rsidR="00781315" w:rsidRPr="00435057">
        <w:rPr>
          <w:bCs w:val="0"/>
          <w:szCs w:val="20"/>
        </w:rPr>
        <w:t>1.47.05 (152)</w:t>
      </w:r>
      <w:bookmarkEnd w:id="331"/>
    </w:p>
    <w:p w:rsidR="00781315"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781315" w:rsidRPr="00435057">
        <w:rPr>
          <w:b/>
          <w:bCs/>
        </w:rPr>
        <w:tab/>
        <w:t>Obiekty budowlane oddane do użytkowania</w:t>
      </w:r>
    </w:p>
    <w:p w:rsidR="00781315"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781315" w:rsidRPr="00435057">
        <w:rPr>
          <w:b/>
          <w:bCs/>
        </w:rPr>
        <w:tab/>
        <w:t>co rok</w:t>
      </w:r>
    </w:p>
    <w:p w:rsidR="00C40A35" w:rsidRPr="00435057" w:rsidRDefault="00781315" w:rsidP="002B6D2B">
      <w:pPr>
        <w:tabs>
          <w:tab w:val="left" w:pos="284"/>
          <w:tab w:val="left" w:pos="357"/>
          <w:tab w:val="left" w:pos="397"/>
          <w:tab w:val="left" w:pos="2834"/>
        </w:tabs>
        <w:jc w:val="both"/>
        <w:rPr>
          <w:b/>
          <w:bCs/>
        </w:rPr>
      </w:pPr>
      <w:r w:rsidRPr="00435057">
        <w:rPr>
          <w:b/>
          <w:bCs/>
        </w:rPr>
        <w:t>4. Prowadzący badanie:</w:t>
      </w:r>
      <w:r w:rsidRPr="00435057">
        <w:rPr>
          <w:b/>
          <w:bCs/>
        </w:rPr>
        <w:tab/>
        <w:t>Główny Inspektor Nadzoru Budowlanego</w:t>
      </w:r>
    </w:p>
    <w:p w:rsidR="00C40A35" w:rsidRPr="00435057" w:rsidRDefault="001F26C9" w:rsidP="002B6D2B">
      <w:pPr>
        <w:tabs>
          <w:tab w:val="left" w:pos="284"/>
          <w:tab w:val="left" w:pos="357"/>
          <w:tab w:val="left" w:pos="397"/>
        </w:tabs>
        <w:spacing w:before="120" w:after="60"/>
        <w:jc w:val="both"/>
        <w:divId w:val="366956036"/>
        <w:rPr>
          <w:b/>
          <w:bCs/>
        </w:rPr>
      </w:pPr>
      <w:r w:rsidRPr="00435057">
        <w:rPr>
          <w:b/>
          <w:bCs/>
        </w:rPr>
        <w:t>5. Cel badania</w:t>
      </w:r>
      <w:r w:rsidR="00781315" w:rsidRPr="00435057">
        <w:rPr>
          <w:b/>
          <w:bCs/>
        </w:rPr>
        <w:t>:</w:t>
      </w:r>
    </w:p>
    <w:p w:rsidR="00781315" w:rsidRPr="00435057" w:rsidRDefault="00781315" w:rsidP="002B6D2B">
      <w:pPr>
        <w:tabs>
          <w:tab w:val="left" w:pos="284"/>
          <w:tab w:val="left" w:pos="357"/>
          <w:tab w:val="left" w:pos="397"/>
        </w:tabs>
        <w:ind w:left="284" w:hanging="284"/>
        <w:jc w:val="both"/>
      </w:pPr>
      <w:r w:rsidRPr="00435057">
        <w:t>1)</w:t>
      </w:r>
      <w:r w:rsidRPr="00435057">
        <w:tab/>
        <w:t>Celem badania jest dostarczenie informacji o liczbie wydanych pozwoleń na użytkowanie obiektów budowlanych oraz przyjętych zawiadomień o zakończeniu budowy obiektów budowlanych.</w:t>
      </w:r>
    </w:p>
    <w:p w:rsidR="00781315" w:rsidRPr="00435057" w:rsidRDefault="00781315" w:rsidP="002B6D2B">
      <w:pPr>
        <w:tabs>
          <w:tab w:val="left" w:pos="284"/>
          <w:tab w:val="left" w:pos="357"/>
          <w:tab w:val="left" w:pos="397"/>
        </w:tabs>
        <w:ind w:left="284" w:hanging="284"/>
        <w:jc w:val="both"/>
      </w:pPr>
      <w:r w:rsidRPr="00435057">
        <w:t>2)</w:t>
      </w:r>
      <w:r w:rsidRPr="00435057">
        <w:tab/>
        <w:t>Użytkownicy, których potrzeby uwzględnia badanie:</w:t>
      </w:r>
    </w:p>
    <w:p w:rsidR="00C40A35" w:rsidRPr="00435057" w:rsidRDefault="00460BB9" w:rsidP="002B6D2B">
      <w:pPr>
        <w:tabs>
          <w:tab w:val="left" w:pos="284"/>
          <w:tab w:val="left" w:pos="357"/>
          <w:tab w:val="left" w:pos="397"/>
        </w:tabs>
        <w:ind w:left="568" w:hanging="284"/>
        <w:jc w:val="both"/>
      </w:pPr>
      <w:r w:rsidRPr="00435057">
        <w:t>a)</w:t>
      </w:r>
      <w:r w:rsidRPr="00435057">
        <w:tab/>
      </w:r>
      <w:r w:rsidR="00781315" w:rsidRPr="00435057">
        <w:t>administracja rządowa.</w:t>
      </w:r>
    </w:p>
    <w:p w:rsidR="00C40A35" w:rsidRPr="00435057" w:rsidRDefault="001F26C9" w:rsidP="002B6D2B">
      <w:pPr>
        <w:tabs>
          <w:tab w:val="left" w:pos="284"/>
          <w:tab w:val="left" w:pos="357"/>
          <w:tab w:val="left" w:pos="397"/>
        </w:tabs>
        <w:spacing w:before="120" w:after="60"/>
        <w:jc w:val="both"/>
        <w:divId w:val="209731174"/>
        <w:rPr>
          <w:b/>
          <w:bCs/>
        </w:rPr>
      </w:pPr>
      <w:r w:rsidRPr="00435057">
        <w:rPr>
          <w:b/>
          <w:bCs/>
        </w:rPr>
        <w:t>6. Zakres podmiotowy</w:t>
      </w:r>
      <w:r w:rsidR="00781315" w:rsidRPr="00435057">
        <w:rPr>
          <w:b/>
          <w:bCs/>
        </w:rPr>
        <w:t>:</w:t>
      </w:r>
    </w:p>
    <w:p w:rsidR="00781315" w:rsidRPr="00435057" w:rsidRDefault="00781315" w:rsidP="002B6D2B">
      <w:pPr>
        <w:tabs>
          <w:tab w:val="left" w:pos="284"/>
          <w:tab w:val="left" w:pos="357"/>
          <w:tab w:val="left" w:pos="397"/>
        </w:tabs>
        <w:jc w:val="both"/>
      </w:pPr>
      <w:r w:rsidRPr="00435057">
        <w:t>Terenowe organy administracji rządowej realizujące powierzone im zadania z zakresu nadzoru budowlanego.</w:t>
      </w:r>
    </w:p>
    <w:p w:rsidR="00C40A35" w:rsidRPr="00435057" w:rsidRDefault="001F26C9" w:rsidP="002B6D2B">
      <w:pPr>
        <w:tabs>
          <w:tab w:val="left" w:pos="284"/>
          <w:tab w:val="left" w:pos="357"/>
          <w:tab w:val="left" w:pos="397"/>
        </w:tabs>
        <w:spacing w:before="120" w:after="60"/>
        <w:jc w:val="both"/>
        <w:divId w:val="1706980642"/>
        <w:rPr>
          <w:b/>
          <w:bCs/>
        </w:rPr>
      </w:pPr>
      <w:r w:rsidRPr="00435057">
        <w:rPr>
          <w:b/>
          <w:bCs/>
        </w:rPr>
        <w:t>7. Zakres przedmiotowy</w:t>
      </w:r>
      <w:r w:rsidR="00781315" w:rsidRPr="00435057">
        <w:rPr>
          <w:b/>
          <w:bCs/>
        </w:rPr>
        <w:t>:</w:t>
      </w:r>
    </w:p>
    <w:p w:rsidR="00781315" w:rsidRPr="00435057" w:rsidRDefault="00781315" w:rsidP="002B6D2B">
      <w:pPr>
        <w:tabs>
          <w:tab w:val="left" w:pos="284"/>
          <w:tab w:val="left" w:pos="357"/>
          <w:tab w:val="left" w:pos="397"/>
        </w:tabs>
        <w:jc w:val="both"/>
      </w:pPr>
      <w:r w:rsidRPr="00435057">
        <w:t>Efekty budownictwa.</w:t>
      </w:r>
    </w:p>
    <w:p w:rsidR="00C40A35" w:rsidRPr="00435057" w:rsidRDefault="001F26C9" w:rsidP="002B6D2B">
      <w:pPr>
        <w:tabs>
          <w:tab w:val="left" w:pos="284"/>
          <w:tab w:val="left" w:pos="357"/>
          <w:tab w:val="left" w:pos="397"/>
        </w:tabs>
        <w:spacing w:before="120" w:after="60"/>
        <w:jc w:val="both"/>
        <w:divId w:val="1208878268"/>
        <w:rPr>
          <w:b/>
          <w:bCs/>
        </w:rPr>
      </w:pPr>
      <w:r w:rsidRPr="00435057">
        <w:rPr>
          <w:b/>
          <w:bCs/>
        </w:rPr>
        <w:t>8. Źródła danych</w:t>
      </w:r>
      <w:r w:rsidR="00781315" w:rsidRPr="00435057">
        <w:rPr>
          <w:b/>
          <w:bCs/>
        </w:rPr>
        <w:t>:</w:t>
      </w:r>
    </w:p>
    <w:p w:rsidR="00781315" w:rsidRPr="00435057" w:rsidRDefault="00781315" w:rsidP="002B6D2B">
      <w:pPr>
        <w:tabs>
          <w:tab w:val="left" w:pos="284"/>
          <w:tab w:val="left" w:pos="357"/>
          <w:tab w:val="left" w:pos="397"/>
        </w:tabs>
        <w:ind w:left="284" w:hanging="284"/>
        <w:jc w:val="both"/>
      </w:pPr>
      <w:r w:rsidRPr="00435057">
        <w:t>1)</w:t>
      </w:r>
      <w:r w:rsidRPr="00435057">
        <w:tab/>
        <w:t xml:space="preserve">Zestawy danych Głównego Urzędu Nadzoru Budowlanego nr </w:t>
      </w:r>
      <w:hyperlink w:anchor="gr.16">
        <w:r w:rsidRPr="00435057">
          <w:t>16</w:t>
        </w:r>
      </w:hyperlink>
      <w:r w:rsidRPr="00435057">
        <w:t xml:space="preserve"> (opisane w cz. II. Informacje o przekazywanych danych):</w:t>
      </w:r>
    </w:p>
    <w:p w:rsidR="00C40A35" w:rsidRPr="00435057" w:rsidRDefault="00460BB9" w:rsidP="002B6D2B">
      <w:pPr>
        <w:tabs>
          <w:tab w:val="left" w:pos="284"/>
          <w:tab w:val="left" w:pos="357"/>
          <w:tab w:val="left" w:pos="397"/>
        </w:tabs>
        <w:ind w:left="568" w:hanging="284"/>
        <w:jc w:val="both"/>
      </w:pPr>
      <w:r w:rsidRPr="00435057">
        <w:t>a)</w:t>
      </w:r>
      <w:r w:rsidRPr="00435057">
        <w:tab/>
      </w:r>
      <w:r w:rsidR="00781315" w:rsidRPr="00435057">
        <w:t>GUNB-1 – sprawozdanie dotyczące obiektów budowlanych oddanych do użytkowania (</w:t>
      </w:r>
      <w:hyperlink w:anchor="lp.16.1">
        <w:r w:rsidR="00781315" w:rsidRPr="00435057">
          <w:t>lp. 16.1</w:t>
        </w:r>
      </w:hyperlink>
      <w:r w:rsidR="00781315" w:rsidRPr="00435057">
        <w:t>).</w:t>
      </w:r>
    </w:p>
    <w:p w:rsidR="00C40A35" w:rsidRPr="00435057" w:rsidRDefault="001F26C9" w:rsidP="002B6D2B">
      <w:pPr>
        <w:tabs>
          <w:tab w:val="left" w:pos="284"/>
          <w:tab w:val="left" w:pos="357"/>
          <w:tab w:val="left" w:pos="397"/>
        </w:tabs>
        <w:spacing w:before="120" w:after="60"/>
        <w:jc w:val="both"/>
        <w:divId w:val="467284588"/>
        <w:rPr>
          <w:b/>
          <w:bCs/>
        </w:rPr>
      </w:pPr>
      <w:r w:rsidRPr="00435057">
        <w:rPr>
          <w:b/>
          <w:bCs/>
        </w:rPr>
        <w:t>9. Rodzaje wynikowych informacji statystycznych</w:t>
      </w:r>
      <w:r w:rsidR="00781315" w:rsidRPr="00435057">
        <w:rPr>
          <w:b/>
          <w:bCs/>
        </w:rPr>
        <w:t>:</w:t>
      </w:r>
    </w:p>
    <w:p w:rsidR="00C40A35" w:rsidRPr="00435057" w:rsidRDefault="00781315" w:rsidP="002B6D2B">
      <w:pPr>
        <w:tabs>
          <w:tab w:val="left" w:pos="284"/>
          <w:tab w:val="left" w:pos="357"/>
          <w:tab w:val="left" w:pos="397"/>
        </w:tabs>
        <w:ind w:left="284" w:hanging="284"/>
        <w:jc w:val="both"/>
      </w:pPr>
      <w:r w:rsidRPr="00435057">
        <w:t xml:space="preserve">1) </w:t>
      </w:r>
      <w:r w:rsidRPr="00435057">
        <w:tab/>
        <w:t>Liczba wydanych pozwoleń na użytkowanie obiektów budowlanych oraz przyjętych zawiadomień o zakończeniu budowy obiektów według rodzaju tych obiektów, w przekrojach: kraj, NUTS 1, województwa, pozwolenia na użytkowanie pod względem postępowań legalizacyjnych w poszczególnych kategoriach, obiekty oddane do użytkowania w poszczególnych kategoriach.</w:t>
      </w:r>
    </w:p>
    <w:p w:rsidR="00C40A35" w:rsidRPr="00435057" w:rsidRDefault="001F26C9" w:rsidP="002B6D2B">
      <w:pPr>
        <w:tabs>
          <w:tab w:val="left" w:pos="284"/>
          <w:tab w:val="left" w:pos="357"/>
          <w:tab w:val="left" w:pos="397"/>
        </w:tabs>
        <w:spacing w:before="120" w:after="60"/>
        <w:jc w:val="both"/>
        <w:divId w:val="1709840520"/>
        <w:rPr>
          <w:b/>
          <w:bCs/>
        </w:rPr>
      </w:pPr>
      <w:r w:rsidRPr="00435057">
        <w:rPr>
          <w:b/>
          <w:bCs/>
        </w:rPr>
        <w:t>10. Formy i terminy udostępnienia wynikowych informacji statystycznych</w:t>
      </w:r>
      <w:r w:rsidR="00781315" w:rsidRPr="00435057">
        <w:rPr>
          <w:b/>
          <w:bCs/>
        </w:rPr>
        <w:t>:</w:t>
      </w:r>
    </w:p>
    <w:p w:rsidR="00781315" w:rsidRPr="00435057" w:rsidRDefault="00781315" w:rsidP="002B6D2B">
      <w:pPr>
        <w:tabs>
          <w:tab w:val="left" w:pos="284"/>
          <w:tab w:val="left" w:pos="357"/>
          <w:tab w:val="left" w:pos="397"/>
        </w:tabs>
        <w:ind w:left="284" w:hanging="284"/>
        <w:jc w:val="both"/>
      </w:pPr>
      <w:r w:rsidRPr="00435057">
        <w:t xml:space="preserve">1) </w:t>
      </w:r>
      <w:r w:rsidRPr="00435057">
        <w:tab/>
        <w:t>Tablice publikacyjne:</w:t>
      </w:r>
    </w:p>
    <w:p w:rsidR="00C40A35" w:rsidRPr="00435057" w:rsidRDefault="00460BB9" w:rsidP="002B6D2B">
      <w:pPr>
        <w:tabs>
          <w:tab w:val="left" w:pos="284"/>
          <w:tab w:val="left" w:pos="357"/>
          <w:tab w:val="left" w:pos="397"/>
        </w:tabs>
        <w:ind w:left="568" w:hanging="284"/>
        <w:jc w:val="both"/>
      </w:pPr>
      <w:r w:rsidRPr="00435057">
        <w:t>a)</w:t>
      </w:r>
      <w:r w:rsidRPr="00435057">
        <w:tab/>
      </w:r>
      <w:r w:rsidR="00781315" w:rsidRPr="00435057">
        <w:t>„Obiekty budowlane oddane do użytkowania” (sierpień 2025, luty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tabs>
          <w:tab w:val="left" w:pos="284"/>
          <w:tab w:val="left" w:pos="357"/>
          <w:tab w:val="left" w:pos="397"/>
        </w:tabs>
        <w:spacing w:after="120"/>
        <w:jc w:val="both"/>
        <w:divId w:val="396712795"/>
        <w:rPr>
          <w:b/>
          <w:bCs/>
          <w:sz w:val="24"/>
          <w:szCs w:val="24"/>
        </w:rPr>
      </w:pPr>
      <w:r w:rsidRPr="00435057">
        <w:rPr>
          <w:b/>
          <w:bCs/>
          <w:sz w:val="24"/>
          <w:szCs w:val="24"/>
        </w:rPr>
        <w:t>1.47 DZIAŁALNOŚĆ BUDOWLANA</w:t>
      </w:r>
    </w:p>
    <w:p w:rsidR="00A22EDC" w:rsidRPr="00435057" w:rsidRDefault="001F26C9" w:rsidP="002B6D2B">
      <w:pPr>
        <w:pStyle w:val="Nagwek3"/>
        <w:tabs>
          <w:tab w:val="left" w:pos="357"/>
          <w:tab w:val="left" w:pos="397"/>
        </w:tabs>
        <w:spacing w:before="0"/>
        <w:ind w:left="2835" w:hanging="2835"/>
        <w:jc w:val="both"/>
        <w:rPr>
          <w:bCs w:val="0"/>
          <w:szCs w:val="20"/>
        </w:rPr>
      </w:pPr>
      <w:bookmarkStart w:id="333" w:name="_Toc162519082"/>
      <w:r w:rsidRPr="00435057">
        <w:rPr>
          <w:bCs w:val="0"/>
          <w:szCs w:val="20"/>
        </w:rPr>
        <w:t>1. Symbol badania:</w:t>
      </w:r>
      <w:r w:rsidR="00A22EDC" w:rsidRPr="00435057">
        <w:rPr>
          <w:bCs w:val="0"/>
          <w:szCs w:val="20"/>
        </w:rPr>
        <w:tab/>
      </w:r>
      <w:bookmarkStart w:id="334" w:name="badanie.1.47.06"/>
      <w:bookmarkEnd w:id="334"/>
      <w:r w:rsidR="00A22EDC" w:rsidRPr="00435057">
        <w:rPr>
          <w:bCs w:val="0"/>
          <w:szCs w:val="20"/>
        </w:rPr>
        <w:t>1.47.06 (153)</w:t>
      </w:r>
      <w:bookmarkEnd w:id="333"/>
    </w:p>
    <w:p w:rsidR="00A22ED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A22EDC" w:rsidRPr="00435057">
        <w:rPr>
          <w:b/>
          <w:bCs/>
        </w:rPr>
        <w:tab/>
        <w:t>Nakazy rozbiórki obiektów budowlanych</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rok</w:t>
      </w:r>
    </w:p>
    <w:p w:rsidR="00C40A35"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Główny Inspektor Nadzoru Budowlanego</w:t>
      </w:r>
    </w:p>
    <w:p w:rsidR="00C40A35" w:rsidRPr="00435057" w:rsidRDefault="001F26C9" w:rsidP="002B6D2B">
      <w:pPr>
        <w:tabs>
          <w:tab w:val="left" w:pos="284"/>
          <w:tab w:val="left" w:pos="357"/>
          <w:tab w:val="left" w:pos="397"/>
        </w:tabs>
        <w:spacing w:before="120" w:after="60"/>
        <w:jc w:val="both"/>
        <w:divId w:val="1118838160"/>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dostarczenie informacji o liczbie wydanych nakazów rozbiórki obiektów budowlanych oraz przebiegu wykonania tych decyzji.</w:t>
      </w:r>
    </w:p>
    <w:p w:rsidR="00A22EDC" w:rsidRPr="00435057" w:rsidRDefault="00A22EDC" w:rsidP="002B6D2B">
      <w:pPr>
        <w:tabs>
          <w:tab w:val="left" w:pos="284"/>
          <w:tab w:val="left" w:pos="357"/>
          <w:tab w:val="left" w:pos="397"/>
        </w:tabs>
        <w:ind w:left="284" w:hanging="284"/>
        <w:jc w:val="both"/>
      </w:pPr>
      <w:r w:rsidRPr="00435057">
        <w:t>2)</w:t>
      </w:r>
      <w:r w:rsidRPr="00435057">
        <w:tab/>
        <w:t>Użytkownicy, których potrzeby uwzględnia badanie:</w:t>
      </w:r>
    </w:p>
    <w:p w:rsidR="00C40A35" w:rsidRPr="00435057" w:rsidRDefault="00460BB9" w:rsidP="002B6D2B">
      <w:pPr>
        <w:tabs>
          <w:tab w:val="left" w:pos="284"/>
          <w:tab w:val="left" w:pos="357"/>
          <w:tab w:val="left" w:pos="397"/>
        </w:tabs>
        <w:ind w:left="568" w:hanging="284"/>
        <w:jc w:val="both"/>
      </w:pPr>
      <w:r w:rsidRPr="00435057">
        <w:t>a)</w:t>
      </w:r>
      <w:r w:rsidRPr="00435057">
        <w:tab/>
      </w:r>
      <w:r w:rsidR="00A22EDC" w:rsidRPr="00435057">
        <w:t>administracja rządowa.</w:t>
      </w:r>
    </w:p>
    <w:p w:rsidR="00C40A35" w:rsidRPr="00435057" w:rsidRDefault="001F26C9" w:rsidP="002B6D2B">
      <w:pPr>
        <w:tabs>
          <w:tab w:val="left" w:pos="284"/>
          <w:tab w:val="left" w:pos="357"/>
          <w:tab w:val="left" w:pos="397"/>
        </w:tabs>
        <w:spacing w:before="120" w:after="60"/>
        <w:jc w:val="both"/>
        <w:divId w:val="699739539"/>
        <w:rPr>
          <w:b/>
          <w:bCs/>
        </w:rPr>
      </w:pPr>
      <w:r w:rsidRPr="00435057">
        <w:rPr>
          <w:b/>
          <w:bCs/>
        </w:rPr>
        <w:t>6. Zakres podmiotowy</w:t>
      </w:r>
      <w:r w:rsidR="00A22EDC" w:rsidRPr="00435057">
        <w:rPr>
          <w:b/>
          <w:bCs/>
        </w:rPr>
        <w:t>:</w:t>
      </w:r>
    </w:p>
    <w:p w:rsidR="00A22EDC" w:rsidRPr="00435057" w:rsidRDefault="00A22EDC" w:rsidP="002B6D2B">
      <w:pPr>
        <w:tabs>
          <w:tab w:val="left" w:pos="284"/>
          <w:tab w:val="left" w:pos="357"/>
          <w:tab w:val="left" w:pos="397"/>
        </w:tabs>
        <w:jc w:val="both"/>
      </w:pPr>
      <w:r w:rsidRPr="00435057">
        <w:t>Terenowe organy administracji rządowej realizujące powierzone im zadania z zakresu nadzoru budowlanego.</w:t>
      </w:r>
    </w:p>
    <w:p w:rsidR="00C40A35" w:rsidRPr="00435057" w:rsidRDefault="001F26C9" w:rsidP="002B6D2B">
      <w:pPr>
        <w:tabs>
          <w:tab w:val="left" w:pos="284"/>
          <w:tab w:val="left" w:pos="357"/>
          <w:tab w:val="left" w:pos="397"/>
        </w:tabs>
        <w:spacing w:before="120" w:after="60"/>
        <w:jc w:val="both"/>
        <w:divId w:val="1783375633"/>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Nakazy rozbiórki obiektów budowlanych.</w:t>
      </w:r>
    </w:p>
    <w:p w:rsidR="00C40A35" w:rsidRPr="00435057" w:rsidRDefault="001F26C9" w:rsidP="002B6D2B">
      <w:pPr>
        <w:tabs>
          <w:tab w:val="left" w:pos="284"/>
          <w:tab w:val="left" w:pos="357"/>
          <w:tab w:val="left" w:pos="397"/>
        </w:tabs>
        <w:spacing w:before="120" w:after="60"/>
        <w:jc w:val="both"/>
        <w:divId w:val="1270971535"/>
        <w:rPr>
          <w:b/>
          <w:bCs/>
        </w:rPr>
      </w:pPr>
      <w:r w:rsidRPr="00435057">
        <w:rPr>
          <w:b/>
          <w:bCs/>
        </w:rPr>
        <w:t>8. Źródła danych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 xml:space="preserve">Zestawy danych Głównego Urzędu Nadzoru Budowlanego nr </w:t>
      </w:r>
      <w:hyperlink w:anchor="gr.16">
        <w:r w:rsidRPr="00435057">
          <w:t>16</w:t>
        </w:r>
      </w:hyperlink>
      <w:r w:rsidRPr="00435057">
        <w:t xml:space="preserve"> (opisane w cz. II. Informacje o przekazywanych danych):</w:t>
      </w:r>
    </w:p>
    <w:p w:rsidR="00C40A35" w:rsidRPr="00435057" w:rsidRDefault="00460BB9" w:rsidP="002B6D2B">
      <w:pPr>
        <w:tabs>
          <w:tab w:val="left" w:pos="284"/>
          <w:tab w:val="left" w:pos="357"/>
          <w:tab w:val="left" w:pos="397"/>
        </w:tabs>
        <w:ind w:left="568" w:hanging="284"/>
        <w:jc w:val="both"/>
      </w:pPr>
      <w:r w:rsidRPr="00435057">
        <w:t>a)</w:t>
      </w:r>
      <w:r w:rsidRPr="00435057">
        <w:tab/>
      </w:r>
      <w:r w:rsidR="00A22EDC" w:rsidRPr="00435057">
        <w:t>GUNB-2 – sprawozdanie dotyczące nakazów rozbiórki obiektów budowlanych (</w:t>
      </w:r>
      <w:hyperlink w:anchor="lp.16.2">
        <w:r w:rsidR="00A22EDC" w:rsidRPr="00435057">
          <w:t>lp. 16.2</w:t>
        </w:r>
      </w:hyperlink>
      <w:r w:rsidR="00A22EDC" w:rsidRPr="00435057">
        <w:t>).</w:t>
      </w:r>
    </w:p>
    <w:p w:rsidR="00C40A35" w:rsidRPr="00435057" w:rsidRDefault="001F26C9" w:rsidP="002B6D2B">
      <w:pPr>
        <w:tabs>
          <w:tab w:val="left" w:pos="284"/>
          <w:tab w:val="left" w:pos="357"/>
          <w:tab w:val="left" w:pos="397"/>
        </w:tabs>
        <w:spacing w:before="120" w:after="60"/>
        <w:jc w:val="both"/>
        <w:divId w:val="522747882"/>
        <w:rPr>
          <w:b/>
          <w:bCs/>
        </w:rPr>
      </w:pPr>
      <w:r w:rsidRPr="00435057">
        <w:rPr>
          <w:b/>
          <w:bCs/>
        </w:rPr>
        <w:t>9. Rodzaje wynikowych informacji statystycznych</w:t>
      </w:r>
      <w:r w:rsidR="00A22EDC" w:rsidRPr="00435057">
        <w:rPr>
          <w:b/>
          <w:bCs/>
        </w:rPr>
        <w:t>:</w:t>
      </w:r>
    </w:p>
    <w:p w:rsidR="00C40A35" w:rsidRPr="00435057" w:rsidRDefault="00A22EDC" w:rsidP="002B6D2B">
      <w:pPr>
        <w:tabs>
          <w:tab w:val="left" w:pos="284"/>
          <w:tab w:val="left" w:pos="357"/>
          <w:tab w:val="left" w:pos="397"/>
        </w:tabs>
        <w:ind w:left="284" w:hanging="284"/>
        <w:jc w:val="both"/>
      </w:pPr>
      <w:r w:rsidRPr="00435057">
        <w:t xml:space="preserve">1) </w:t>
      </w:r>
      <w:r w:rsidRPr="00435057">
        <w:tab/>
        <w:t>Liczba wydanych decyzji ostatecznych dotyczących rozbiórki obiektów budowlanych oraz przebieg (stopień) wykonania tych decyzji, a także odpowiednich procedur postępowania, według rodzajów tych obiektów, w przekrojach: kraj, NUTS 1, województwa.</w:t>
      </w:r>
    </w:p>
    <w:p w:rsidR="00C40A35" w:rsidRPr="00435057" w:rsidRDefault="001F26C9" w:rsidP="002B6D2B">
      <w:pPr>
        <w:tabs>
          <w:tab w:val="left" w:pos="284"/>
          <w:tab w:val="left" w:pos="357"/>
          <w:tab w:val="left" w:pos="397"/>
        </w:tabs>
        <w:spacing w:before="120" w:after="60"/>
        <w:jc w:val="both"/>
        <w:divId w:val="1526096390"/>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Tablice publikacyjne:</w:t>
      </w:r>
    </w:p>
    <w:p w:rsidR="00C40A35" w:rsidRPr="00435057" w:rsidRDefault="00460BB9" w:rsidP="002B6D2B">
      <w:pPr>
        <w:tabs>
          <w:tab w:val="left" w:pos="284"/>
          <w:tab w:val="left" w:pos="357"/>
          <w:tab w:val="left" w:pos="397"/>
        </w:tabs>
        <w:ind w:left="568" w:hanging="284"/>
        <w:jc w:val="both"/>
      </w:pPr>
      <w:r w:rsidRPr="00435057">
        <w:t>a)</w:t>
      </w:r>
      <w:r w:rsidRPr="00435057">
        <w:tab/>
      </w:r>
      <w:r w:rsidR="00A22EDC" w:rsidRPr="00435057">
        <w:t>„Nakazy rozbiórki obiektów budowlanych” (sierpień 2025, luty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pStyle w:val="Nagwek2"/>
        <w:tabs>
          <w:tab w:val="left" w:pos="284"/>
          <w:tab w:val="left" w:pos="357"/>
          <w:tab w:val="left" w:pos="397"/>
        </w:tabs>
        <w:spacing w:before="0" w:beforeAutospacing="0" w:after="120" w:afterAutospacing="0"/>
        <w:jc w:val="both"/>
        <w:divId w:val="861624238"/>
        <w:rPr>
          <w:rFonts w:eastAsia="Times New Roman"/>
          <w:sz w:val="24"/>
          <w:szCs w:val="24"/>
        </w:rPr>
      </w:pPr>
      <w:bookmarkStart w:id="335" w:name="_Toc162519083"/>
      <w:r w:rsidRPr="00435057">
        <w:rPr>
          <w:rFonts w:eastAsia="Times New Roman"/>
          <w:sz w:val="24"/>
          <w:szCs w:val="24"/>
        </w:rPr>
        <w:t>1.48 DZIAŁALNOŚĆ TRANSPORTOWA, POCZTA</w:t>
      </w:r>
      <w:bookmarkEnd w:id="335"/>
    </w:p>
    <w:p w:rsidR="00A22EDC" w:rsidRPr="00435057" w:rsidRDefault="001F26C9" w:rsidP="002B6D2B">
      <w:pPr>
        <w:pStyle w:val="Nagwek3"/>
        <w:tabs>
          <w:tab w:val="left" w:pos="357"/>
          <w:tab w:val="left" w:pos="397"/>
        </w:tabs>
        <w:spacing w:before="0"/>
        <w:ind w:left="2835" w:hanging="2835"/>
        <w:jc w:val="both"/>
        <w:rPr>
          <w:bCs w:val="0"/>
          <w:szCs w:val="20"/>
        </w:rPr>
      </w:pPr>
      <w:bookmarkStart w:id="336" w:name="_Toc162519084"/>
      <w:r w:rsidRPr="00435057">
        <w:rPr>
          <w:bCs w:val="0"/>
          <w:szCs w:val="20"/>
        </w:rPr>
        <w:t>1. Symbol badania:</w:t>
      </w:r>
      <w:r w:rsidR="00A22EDC" w:rsidRPr="00435057">
        <w:rPr>
          <w:bCs w:val="0"/>
          <w:szCs w:val="20"/>
        </w:rPr>
        <w:tab/>
      </w:r>
      <w:bookmarkStart w:id="337" w:name="badanie.1.48.01"/>
      <w:bookmarkEnd w:id="337"/>
      <w:r w:rsidR="00A22EDC" w:rsidRPr="00435057">
        <w:rPr>
          <w:bCs w:val="0"/>
          <w:szCs w:val="20"/>
        </w:rPr>
        <w:t>1.48.01 (154)</w:t>
      </w:r>
      <w:bookmarkEnd w:id="336"/>
    </w:p>
    <w:p w:rsidR="00A22ED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A22EDC" w:rsidRPr="00435057">
        <w:rPr>
          <w:b/>
          <w:bCs/>
        </w:rPr>
        <w:tab/>
        <w:t>Transport kolejowy</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rok</w:t>
      </w:r>
    </w:p>
    <w:p w:rsidR="00C40A35"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221714319"/>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dostarczenie informacji o sieci kolejowej i potencjale przewozowym, o poziomie i strukturze usług przewozowych towarowych i pasażerskich.</w:t>
      </w:r>
    </w:p>
    <w:p w:rsidR="00A22EDC" w:rsidRPr="00435057" w:rsidRDefault="00A22EDC" w:rsidP="002B6D2B">
      <w:pPr>
        <w:tabs>
          <w:tab w:val="left" w:pos="284"/>
          <w:tab w:val="left" w:pos="357"/>
          <w:tab w:val="left" w:pos="397"/>
        </w:tabs>
        <w:ind w:left="284" w:hanging="284"/>
        <w:jc w:val="both"/>
      </w:pPr>
      <w:r w:rsidRPr="00435057">
        <w:t>2)</w:t>
      </w:r>
      <w:r w:rsidRPr="00435057">
        <w:tab/>
        <w:t>Akty prawa międzynarodowego, z których wynika obowiązek realizacji badania:</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rozporządzenie Parlamentu Europejskiego i Rady (UE) 2018/643 z dnia 18 kwietnia 2018 r. w sprawie statystyki transportu kolejowego (Dz. Urz. UE L 112 z 02.05.2018, str. 1).</w:t>
      </w:r>
    </w:p>
    <w:p w:rsidR="00A22EDC" w:rsidRPr="00435057" w:rsidRDefault="00A22EDC" w:rsidP="002B6D2B">
      <w:pPr>
        <w:tabs>
          <w:tab w:val="left" w:pos="284"/>
          <w:tab w:val="left" w:pos="357"/>
          <w:tab w:val="left" w:pos="397"/>
        </w:tabs>
        <w:ind w:left="284" w:hanging="284"/>
        <w:jc w:val="both"/>
      </w:pPr>
      <w:r w:rsidRPr="00435057">
        <w:t>3)</w:t>
      </w:r>
      <w:r w:rsidRPr="00435057">
        <w:tab/>
        <w:t>Strategie i programy, na potrzeby których dostarczane są dane: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Strategia na rzecz Odpowiedzialnego Rozwoju do roku 2020 (z perspektywą do 2030 r.),</w:t>
      </w:r>
    </w:p>
    <w:p w:rsidR="00A22EDC" w:rsidRPr="00435057" w:rsidRDefault="00A22EDC" w:rsidP="002B6D2B">
      <w:pPr>
        <w:tabs>
          <w:tab w:val="left" w:pos="284"/>
          <w:tab w:val="left" w:pos="357"/>
          <w:tab w:val="left" w:pos="397"/>
        </w:tabs>
        <w:ind w:left="568" w:hanging="284"/>
        <w:jc w:val="both"/>
      </w:pPr>
      <w:r w:rsidRPr="00435057">
        <w:t>b)</w:t>
      </w:r>
      <w:r w:rsidRPr="00435057">
        <w:tab/>
        <w:t>Strategia Zrównoważonego Rozwoju Transportu do 2030 roku,</w:t>
      </w:r>
    </w:p>
    <w:p w:rsidR="00A22EDC" w:rsidRPr="00435057" w:rsidRDefault="00A22EDC" w:rsidP="002B6D2B">
      <w:pPr>
        <w:tabs>
          <w:tab w:val="left" w:pos="284"/>
          <w:tab w:val="left" w:pos="357"/>
          <w:tab w:val="left" w:pos="397"/>
        </w:tabs>
        <w:ind w:left="568" w:hanging="284"/>
        <w:jc w:val="both"/>
      </w:pPr>
      <w:r w:rsidRPr="00435057">
        <w:t>c)</w:t>
      </w:r>
      <w:r w:rsidRPr="00435057">
        <w:tab/>
        <w:t>Strategia na rzecz Osób z Niepełnosprawnościami 2021-2030,</w:t>
      </w:r>
    </w:p>
    <w:p w:rsidR="00A22EDC" w:rsidRPr="00435057" w:rsidRDefault="00A22EDC" w:rsidP="002B6D2B">
      <w:pPr>
        <w:tabs>
          <w:tab w:val="left" w:pos="284"/>
          <w:tab w:val="left" w:pos="357"/>
          <w:tab w:val="left" w:pos="397"/>
        </w:tabs>
        <w:ind w:left="568" w:hanging="284"/>
        <w:jc w:val="both"/>
      </w:pPr>
      <w:r w:rsidRPr="00435057">
        <w:t>d)</w:t>
      </w:r>
      <w:r w:rsidRPr="00435057">
        <w:tab/>
        <w:t>Programy i instrumenty współfinansowane ze środków unijnych.</w:t>
      </w:r>
    </w:p>
    <w:p w:rsidR="00A22EDC" w:rsidRPr="00435057" w:rsidRDefault="00A22EDC" w:rsidP="002B6D2B">
      <w:pPr>
        <w:tabs>
          <w:tab w:val="left" w:pos="284"/>
          <w:tab w:val="left" w:pos="357"/>
          <w:tab w:val="left" w:pos="397"/>
        </w:tabs>
        <w:ind w:left="284" w:hanging="284"/>
        <w:jc w:val="both"/>
      </w:pPr>
      <w:r w:rsidRPr="00435057">
        <w:t>4)</w:t>
      </w:r>
      <w:r w:rsidRPr="00435057">
        <w:tab/>
        <w:t>Użytkownicy, których potrzeby uwzględnia badanie: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administracja rządowa,</w:t>
      </w:r>
    </w:p>
    <w:p w:rsidR="00A22EDC" w:rsidRPr="00435057" w:rsidRDefault="00A22EDC" w:rsidP="002B6D2B">
      <w:pPr>
        <w:tabs>
          <w:tab w:val="left" w:pos="284"/>
          <w:tab w:val="left" w:pos="357"/>
          <w:tab w:val="left" w:pos="397"/>
        </w:tabs>
        <w:ind w:left="568" w:hanging="284"/>
        <w:jc w:val="both"/>
      </w:pPr>
      <w:r w:rsidRPr="00435057">
        <w:t>b)</w:t>
      </w:r>
      <w:r w:rsidRPr="00435057">
        <w:tab/>
        <w:t>Eurostat i inne zagraniczne instytucje statystyczne,</w:t>
      </w:r>
    </w:p>
    <w:p w:rsidR="00A22EDC" w:rsidRPr="00435057" w:rsidRDefault="00A22EDC" w:rsidP="002B6D2B">
      <w:pPr>
        <w:tabs>
          <w:tab w:val="left" w:pos="284"/>
          <w:tab w:val="left" w:pos="357"/>
          <w:tab w:val="left" w:pos="397"/>
        </w:tabs>
        <w:ind w:left="568" w:hanging="284"/>
        <w:jc w:val="both"/>
      </w:pPr>
      <w:r w:rsidRPr="00435057">
        <w:t>c)</w:t>
      </w:r>
      <w:r w:rsidRPr="00435057">
        <w:tab/>
        <w:t>organizacje międzynarodowe,</w:t>
      </w:r>
    </w:p>
    <w:p w:rsidR="00A22EDC" w:rsidRPr="00435057" w:rsidRDefault="00A22EDC" w:rsidP="002B6D2B">
      <w:pPr>
        <w:tabs>
          <w:tab w:val="left" w:pos="284"/>
          <w:tab w:val="left" w:pos="357"/>
          <w:tab w:val="left" w:pos="397"/>
        </w:tabs>
        <w:ind w:left="568" w:hanging="284"/>
        <w:jc w:val="both"/>
      </w:pPr>
      <w:r w:rsidRPr="00435057">
        <w:t>d)</w:t>
      </w:r>
      <w:r w:rsidRPr="00435057">
        <w:tab/>
        <w:t>przedsiębiorstwa, samorząd gospodarczy,</w:t>
      </w:r>
    </w:p>
    <w:p w:rsidR="00A22EDC" w:rsidRPr="00435057" w:rsidRDefault="00A22EDC" w:rsidP="002B6D2B">
      <w:pPr>
        <w:tabs>
          <w:tab w:val="left" w:pos="284"/>
          <w:tab w:val="left" w:pos="357"/>
          <w:tab w:val="left" w:pos="397"/>
        </w:tabs>
        <w:ind w:left="568" w:hanging="284"/>
        <w:jc w:val="both"/>
      </w:pPr>
      <w:r w:rsidRPr="00435057">
        <w:t>e)</w:t>
      </w:r>
      <w:r w:rsidRPr="00435057">
        <w:tab/>
        <w:t>placówki naukowe/badawcze, uczelnie (nauczyciele akademiccy i studenci),</w:t>
      </w:r>
    </w:p>
    <w:p w:rsidR="00C40A35" w:rsidRPr="00435057" w:rsidRDefault="00A22EDC" w:rsidP="002B6D2B">
      <w:pPr>
        <w:tabs>
          <w:tab w:val="left" w:pos="284"/>
          <w:tab w:val="left" w:pos="357"/>
          <w:tab w:val="left" w:pos="397"/>
        </w:tabs>
        <w:ind w:left="568" w:hanging="284"/>
        <w:jc w:val="both"/>
      </w:pPr>
      <w:r w:rsidRPr="00435057">
        <w:t>f)</w:t>
      </w:r>
      <w:r w:rsidRPr="00435057">
        <w:tab/>
        <w:t>odbiorcy indywidualni.</w:t>
      </w:r>
    </w:p>
    <w:p w:rsidR="00C40A35" w:rsidRPr="00435057" w:rsidRDefault="001F26C9" w:rsidP="002B6D2B">
      <w:pPr>
        <w:tabs>
          <w:tab w:val="left" w:pos="284"/>
          <w:tab w:val="left" w:pos="357"/>
          <w:tab w:val="left" w:pos="397"/>
        </w:tabs>
        <w:spacing w:before="120" w:after="60"/>
        <w:jc w:val="both"/>
        <w:divId w:val="1428110858"/>
        <w:rPr>
          <w:b/>
          <w:bCs/>
        </w:rPr>
      </w:pPr>
      <w:r w:rsidRPr="00435057">
        <w:rPr>
          <w:b/>
          <w:bCs/>
        </w:rPr>
        <w:t>6. Zakres podmiotowy</w:t>
      </w:r>
      <w:r w:rsidR="00A22EDC" w:rsidRPr="00435057">
        <w:rPr>
          <w:b/>
          <w:bCs/>
        </w:rPr>
        <w:t>:</w:t>
      </w:r>
    </w:p>
    <w:p w:rsidR="00A22EDC" w:rsidRPr="00435057" w:rsidRDefault="00A22EDC" w:rsidP="002B6D2B">
      <w:pPr>
        <w:tabs>
          <w:tab w:val="left" w:pos="284"/>
          <w:tab w:val="left" w:pos="357"/>
          <w:tab w:val="left" w:pos="397"/>
        </w:tabs>
        <w:jc w:val="both"/>
      </w:pPr>
      <w:r w:rsidRPr="00435057">
        <w:t>Podmioty gospodarki narodowej, które na podstawie licencji wykonują przewozy kolejowe lub zapewniają pojazdy kolejowe wraz z obsługą, ponadto zarządzający infrastrukturą kolejową i dworcami kolejowymi oraz Metro Warszawskie Spółka z o.o.</w:t>
      </w:r>
    </w:p>
    <w:p w:rsidR="00C40A35" w:rsidRPr="00435057" w:rsidRDefault="001F26C9" w:rsidP="002B6D2B">
      <w:pPr>
        <w:tabs>
          <w:tab w:val="left" w:pos="284"/>
          <w:tab w:val="left" w:pos="357"/>
          <w:tab w:val="left" w:pos="397"/>
        </w:tabs>
        <w:spacing w:before="120" w:after="60"/>
        <w:jc w:val="both"/>
        <w:divId w:val="555749061"/>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Sieć kolejowa. Tabor kolejowy i jego eksploatacja. Przewozy ładunków. Przewozy pasażerów.</w:t>
      </w:r>
    </w:p>
    <w:p w:rsidR="00C40A35" w:rsidRPr="00435057" w:rsidRDefault="001F26C9" w:rsidP="002B6D2B">
      <w:pPr>
        <w:tabs>
          <w:tab w:val="left" w:pos="284"/>
          <w:tab w:val="left" w:pos="357"/>
          <w:tab w:val="left" w:pos="397"/>
        </w:tabs>
        <w:spacing w:before="120" w:after="60"/>
        <w:jc w:val="both"/>
        <w:divId w:val="762845597"/>
        <w:rPr>
          <w:b/>
          <w:bCs/>
        </w:rPr>
      </w:pPr>
      <w:r w:rsidRPr="00435057">
        <w:rPr>
          <w:b/>
          <w:bCs/>
        </w:rPr>
        <w:t>8. Źródła danych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 xml:space="preserve">Zestawy danych Głównego Urzędu Statystycznego nr </w:t>
      </w:r>
      <w:hyperlink w:anchor="gr.1">
        <w:r w:rsidRPr="00435057">
          <w:t>1</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MT-1 – zestawienie tabelaryczne z danymi o działalności metra (</w:t>
      </w:r>
      <w:hyperlink w:anchor="lp.1.101">
        <w:r w:rsidR="00A22EDC" w:rsidRPr="00435057">
          <w:t>lp. 1.101</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SG-01 – statystyka gminy: samorząd i transport (</w:t>
      </w:r>
      <w:hyperlink w:anchor="lp.1.150">
        <w:r w:rsidRPr="00435057">
          <w:t>lp. 1.150</w:t>
        </w:r>
      </w:hyperlink>
      <w:r w:rsidRPr="00435057">
        <w:t>),</w:t>
      </w:r>
    </w:p>
    <w:p w:rsidR="00A22EDC" w:rsidRPr="00435057" w:rsidRDefault="00A22EDC" w:rsidP="002B6D2B">
      <w:pPr>
        <w:tabs>
          <w:tab w:val="left" w:pos="284"/>
          <w:tab w:val="left" w:pos="357"/>
          <w:tab w:val="left" w:pos="397"/>
        </w:tabs>
        <w:ind w:left="568" w:hanging="284"/>
        <w:jc w:val="both"/>
      </w:pPr>
      <w:r w:rsidRPr="00435057">
        <w:t>c)</w:t>
      </w:r>
      <w:r w:rsidRPr="00435057">
        <w:tab/>
        <w:t>ST-W – statystyka województwa: samorząd i transport (</w:t>
      </w:r>
      <w:hyperlink w:anchor="lp.1.162">
        <w:r w:rsidRPr="00435057">
          <w:t>lp. 1.162</w:t>
        </w:r>
      </w:hyperlink>
      <w:r w:rsidRPr="00435057">
        <w:t>),</w:t>
      </w:r>
    </w:p>
    <w:p w:rsidR="00A22EDC" w:rsidRPr="00435057" w:rsidRDefault="00A22EDC" w:rsidP="002B6D2B">
      <w:pPr>
        <w:tabs>
          <w:tab w:val="left" w:pos="284"/>
          <w:tab w:val="left" w:pos="357"/>
          <w:tab w:val="left" w:pos="397"/>
        </w:tabs>
        <w:ind w:left="568" w:hanging="284"/>
        <w:jc w:val="both"/>
      </w:pPr>
      <w:r w:rsidRPr="00435057">
        <w:t>d)</w:t>
      </w:r>
      <w:r w:rsidRPr="00435057">
        <w:tab/>
        <w:t>TK-1 – sprawozdanie o działalności eksploatacyjnej transportu kolejowego (</w:t>
      </w:r>
      <w:hyperlink w:anchor="lp.1.175">
        <w:r w:rsidRPr="00435057">
          <w:t>lp. 1.175</w:t>
        </w:r>
      </w:hyperlink>
      <w:r w:rsidRPr="00435057">
        <w:t>),</w:t>
      </w:r>
    </w:p>
    <w:p w:rsidR="00A22EDC" w:rsidRPr="00435057" w:rsidRDefault="00A22EDC" w:rsidP="002B6D2B">
      <w:pPr>
        <w:tabs>
          <w:tab w:val="left" w:pos="284"/>
          <w:tab w:val="left" w:pos="357"/>
          <w:tab w:val="left" w:pos="397"/>
        </w:tabs>
        <w:ind w:left="568" w:hanging="284"/>
        <w:jc w:val="both"/>
      </w:pPr>
      <w:r w:rsidRPr="00435057">
        <w:t>e)</w:t>
      </w:r>
      <w:r w:rsidRPr="00435057">
        <w:tab/>
        <w:t>TK-2 – sprawozdanie o przewozach ładunków transportem kolejowym (</w:t>
      </w:r>
      <w:hyperlink w:anchor="lp.1.176">
        <w:r w:rsidRPr="00435057">
          <w:t>lp. 1.176</w:t>
        </w:r>
      </w:hyperlink>
      <w:r w:rsidRPr="00435057">
        <w:t>),</w:t>
      </w:r>
    </w:p>
    <w:p w:rsidR="00A22EDC" w:rsidRPr="00435057" w:rsidRDefault="00A22EDC" w:rsidP="002B6D2B">
      <w:pPr>
        <w:tabs>
          <w:tab w:val="left" w:pos="284"/>
          <w:tab w:val="left" w:pos="357"/>
          <w:tab w:val="left" w:pos="397"/>
        </w:tabs>
        <w:ind w:left="568" w:hanging="284"/>
        <w:jc w:val="both"/>
      </w:pPr>
      <w:r w:rsidRPr="00435057">
        <w:t>f)</w:t>
      </w:r>
      <w:r w:rsidRPr="00435057">
        <w:tab/>
        <w:t>TK-2a – sprawozdanie o przewozach ładunków w komunikacji międzynarodowej transportem kolejowym (</w:t>
      </w:r>
      <w:hyperlink w:anchor="lp.1.177">
        <w:r w:rsidRPr="00435057">
          <w:t>lp. 1.177</w:t>
        </w:r>
      </w:hyperlink>
      <w:r w:rsidRPr="00435057">
        <w:t>),</w:t>
      </w:r>
    </w:p>
    <w:p w:rsidR="00A22EDC" w:rsidRPr="00435057" w:rsidRDefault="00A22EDC" w:rsidP="002B6D2B">
      <w:pPr>
        <w:tabs>
          <w:tab w:val="left" w:pos="284"/>
          <w:tab w:val="left" w:pos="357"/>
          <w:tab w:val="left" w:pos="397"/>
        </w:tabs>
        <w:ind w:left="568" w:hanging="284"/>
        <w:jc w:val="both"/>
      </w:pPr>
      <w:r w:rsidRPr="00435057">
        <w:t>g)</w:t>
      </w:r>
      <w:r w:rsidRPr="00435057">
        <w:tab/>
        <w:t>TK-3 – sprawozdanie o przewozach pasażerów transportem kolejowym (</w:t>
      </w:r>
      <w:hyperlink w:anchor="lp.1.178">
        <w:r w:rsidRPr="00435057">
          <w:t>lp. 1.178</w:t>
        </w:r>
      </w:hyperlink>
      <w:r w:rsidRPr="00435057">
        <w:t>),</w:t>
      </w:r>
    </w:p>
    <w:p w:rsidR="00A22EDC" w:rsidRPr="00435057" w:rsidRDefault="00A22EDC" w:rsidP="002B6D2B">
      <w:pPr>
        <w:tabs>
          <w:tab w:val="left" w:pos="284"/>
          <w:tab w:val="left" w:pos="357"/>
          <w:tab w:val="left" w:pos="397"/>
        </w:tabs>
        <w:ind w:left="568" w:hanging="284"/>
        <w:jc w:val="both"/>
      </w:pPr>
      <w:r w:rsidRPr="00435057">
        <w:t>h)</w:t>
      </w:r>
      <w:r w:rsidRPr="00435057">
        <w:tab/>
        <w:t>TK-3a – sprawozdanie o przewozach pasażerów w komunikacji międzynarodowej transportem kolejowym (</w:t>
      </w:r>
      <w:hyperlink w:anchor="lp.1.179">
        <w:r w:rsidRPr="00435057">
          <w:t>lp. 1.179</w:t>
        </w:r>
      </w:hyperlink>
      <w:r w:rsidRPr="00435057">
        <w:t>),</w:t>
      </w:r>
    </w:p>
    <w:p w:rsidR="00A22EDC" w:rsidRPr="00435057" w:rsidRDefault="00A22EDC" w:rsidP="002B6D2B">
      <w:pPr>
        <w:tabs>
          <w:tab w:val="left" w:pos="284"/>
          <w:tab w:val="left" w:pos="357"/>
          <w:tab w:val="left" w:pos="397"/>
        </w:tabs>
        <w:ind w:left="568" w:hanging="284"/>
        <w:jc w:val="both"/>
      </w:pPr>
      <w:r w:rsidRPr="00435057">
        <w:t>i)</w:t>
      </w:r>
      <w:r w:rsidRPr="00435057">
        <w:tab/>
        <w:t>TK-4 – sprawozdanie o pracy taboru kolejowego (</w:t>
      </w:r>
      <w:hyperlink w:anchor="lp.1.180">
        <w:r w:rsidRPr="00435057">
          <w:t>lp. 1.180</w:t>
        </w:r>
      </w:hyperlink>
      <w:r w:rsidRPr="00435057">
        <w:t>),</w:t>
      </w:r>
    </w:p>
    <w:p w:rsidR="00A22EDC" w:rsidRPr="00435057" w:rsidRDefault="00A22EDC" w:rsidP="002B6D2B">
      <w:pPr>
        <w:tabs>
          <w:tab w:val="left" w:pos="284"/>
          <w:tab w:val="left" w:pos="357"/>
          <w:tab w:val="left" w:pos="397"/>
        </w:tabs>
        <w:ind w:left="568" w:hanging="284"/>
        <w:jc w:val="both"/>
      </w:pPr>
      <w:r w:rsidRPr="00435057">
        <w:t>j)</w:t>
      </w:r>
      <w:r w:rsidRPr="00435057">
        <w:tab/>
        <w:t>TK-5 – sprawozdanie o sieci kolejowej i dworcach kolejowych (</w:t>
      </w:r>
      <w:hyperlink w:anchor="lp.1.181">
        <w:r w:rsidRPr="00435057">
          <w:t>lp. 1.181</w:t>
        </w:r>
      </w:hyperlink>
      <w:r w:rsidRPr="00435057">
        <w:t>),</w:t>
      </w:r>
    </w:p>
    <w:p w:rsidR="00A22EDC" w:rsidRPr="00435057" w:rsidRDefault="00A22EDC" w:rsidP="002B6D2B">
      <w:pPr>
        <w:tabs>
          <w:tab w:val="left" w:pos="284"/>
          <w:tab w:val="left" w:pos="357"/>
          <w:tab w:val="left" w:pos="397"/>
        </w:tabs>
        <w:ind w:left="568" w:hanging="284"/>
        <w:jc w:val="both"/>
      </w:pPr>
      <w:r w:rsidRPr="00435057">
        <w:t>k)</w:t>
      </w:r>
      <w:r w:rsidRPr="00435057">
        <w:tab/>
        <w:t>TK-6 – sprawozdanie o taborze kolejowym (</w:t>
      </w:r>
      <w:hyperlink w:anchor="lp.1.182">
        <w:r w:rsidRPr="00435057">
          <w:t>lp. 1.182</w:t>
        </w:r>
      </w:hyperlink>
      <w:r w:rsidRPr="00435057">
        <w:t>).</w:t>
      </w:r>
    </w:p>
    <w:p w:rsidR="00A22EDC" w:rsidRPr="00435057" w:rsidRDefault="00A22EDC" w:rsidP="002B6D2B">
      <w:pPr>
        <w:tabs>
          <w:tab w:val="left" w:pos="284"/>
          <w:tab w:val="left" w:pos="357"/>
          <w:tab w:val="left" w:pos="397"/>
        </w:tabs>
        <w:ind w:left="284" w:hanging="284"/>
        <w:jc w:val="both"/>
      </w:pPr>
      <w:r w:rsidRPr="00435057">
        <w:t>2)</w:t>
      </w:r>
      <w:r w:rsidRPr="00435057">
        <w:tab/>
        <w:t xml:space="preserve">Zestawy danych z systemów informacyjnych PKP Polskich Linii Kolejowych S.A. nr </w:t>
      </w:r>
      <w:hyperlink w:anchor="gr.122">
        <w:r w:rsidRPr="00435057">
          <w:t>122</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o ruchu pociągów według segmentów sieci kolejowej (</w:t>
      </w:r>
      <w:hyperlink w:anchor="lp.122.1">
        <w:r w:rsidR="00A22EDC" w:rsidRPr="00435057">
          <w:t>lp. 122.1</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3)</w:t>
      </w:r>
      <w:r w:rsidRPr="00435057">
        <w:tab/>
        <w:t xml:space="preserve">Zestawy danych z systemów informacyjnych podmiotów, które na podstawie licencji wykonują przewozy kolejowe lub zapewniają pojazdy kolejowe wraz z obsługą nr </w:t>
      </w:r>
      <w:hyperlink w:anchor="gr.130">
        <w:r w:rsidRPr="00435057">
          <w:t>130</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o przewozach ładunków według regionów (</w:t>
      </w:r>
      <w:hyperlink w:anchor="lp.130.1">
        <w:r w:rsidR="00A22EDC" w:rsidRPr="00435057">
          <w:t>lp. 130.1</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dane o przewozach pasażerów według regionów (</w:t>
      </w:r>
      <w:hyperlink w:anchor="lp.130.2">
        <w:r w:rsidRPr="00435057">
          <w:t>lp. 130.2</w:t>
        </w:r>
      </w:hyperlink>
      <w:r w:rsidRPr="00435057">
        <w:t>).</w:t>
      </w:r>
    </w:p>
    <w:p w:rsidR="00A22EDC" w:rsidRPr="00435057" w:rsidRDefault="00A22EDC" w:rsidP="002B6D2B">
      <w:pPr>
        <w:tabs>
          <w:tab w:val="left" w:pos="284"/>
          <w:tab w:val="left" w:pos="357"/>
          <w:tab w:val="left" w:pos="397"/>
        </w:tabs>
        <w:ind w:left="284" w:hanging="284"/>
        <w:jc w:val="both"/>
      </w:pPr>
      <w:r w:rsidRPr="00435057">
        <w:t>4)</w:t>
      </w:r>
      <w:r w:rsidRPr="00435057">
        <w:tab/>
        <w:t xml:space="preserve">Zestawy danych z systemów informacyjnych Urzędu Transportu Kolejowego nr </w:t>
      </w:r>
      <w:hyperlink w:anchor="gr.170">
        <w:r w:rsidRPr="00435057">
          <w:t>170</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transportu kolejowego wykonywanego przez przewoźników zagranicznych na terytorium RP (</w:t>
      </w:r>
      <w:hyperlink w:anchor="lp.170.1">
        <w:r w:rsidR="00A22EDC" w:rsidRPr="00435057">
          <w:t>lp. 170.1</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5)</w:t>
      </w:r>
      <w:r w:rsidRPr="00435057">
        <w:tab/>
        <w:t>Wyniki innych badań:</w:t>
      </w:r>
    </w:p>
    <w:p w:rsidR="00C40A35" w:rsidRPr="00435057" w:rsidRDefault="00460BB9" w:rsidP="002B6D2B">
      <w:pPr>
        <w:tabs>
          <w:tab w:val="left" w:pos="284"/>
          <w:tab w:val="left" w:pos="357"/>
          <w:tab w:val="left" w:pos="397"/>
        </w:tabs>
        <w:ind w:left="568" w:hanging="284"/>
        <w:jc w:val="both"/>
      </w:pPr>
      <w:r w:rsidRPr="00435057">
        <w:t>a)</w:t>
      </w:r>
      <w:r w:rsidRPr="00435057">
        <w:tab/>
      </w:r>
      <w:r w:rsidR="00A22EDC" w:rsidRPr="00435057">
        <w:t>1.80.01 System Jednostek Statystycznych – operaty.</w:t>
      </w:r>
    </w:p>
    <w:p w:rsidR="00C40A35" w:rsidRPr="00435057" w:rsidRDefault="001F26C9" w:rsidP="002B6D2B">
      <w:pPr>
        <w:tabs>
          <w:tab w:val="left" w:pos="284"/>
          <w:tab w:val="left" w:pos="357"/>
          <w:tab w:val="left" w:pos="397"/>
        </w:tabs>
        <w:spacing w:before="120" w:after="60"/>
        <w:jc w:val="both"/>
        <w:divId w:val="847404056"/>
        <w:rPr>
          <w:b/>
          <w:bCs/>
        </w:rPr>
      </w:pPr>
      <w:r w:rsidRPr="00435057">
        <w:rPr>
          <w:b/>
          <w:bCs/>
        </w:rPr>
        <w:t>9. Rodzaje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Długość linii metra, liczba stacji metra, wagony metra (czołowe i pośrednie), liczba i nominalna pojemność oraz przeciętna dzienna liczba wagonów metra, wagonokilometry metra, pociągokilometry, liczba pasażerów metra.</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Sieć kolejowa: długość eksploatowanych linii kolejowych (w tym w sieci TEN-T) w podziale na linie o znaczeniu państwowym i pozostałe, z wydzieleniem z ogólnej długości linii dwutorowych i więcej oraz linii zelektryfikowanych, długość torów szlakowych i głównych zasadniczych na których obowiązuje prędkość 120-160 km/h, powyżej 160 km/h, liczba stacji kolejowych, w tym stacji węzłowych, stacji pasażerskich (w tym przystosowanych do obsługi osób niepełnosprawnych), liczba czynnych dworców (w tym przystosowanych do obsługi osób niepełnosprawnych), w tym położonych w sieci TEN-T, w przekrojach: kraj, NUTS 2.</w:t>
      </w:r>
    </w:p>
    <w:p w:rsidR="00A22EDC" w:rsidRPr="00435057" w:rsidRDefault="00A22EDC" w:rsidP="002B6D2B">
      <w:pPr>
        <w:tabs>
          <w:tab w:val="left" w:pos="284"/>
          <w:tab w:val="left" w:pos="357"/>
          <w:tab w:val="left" w:pos="397"/>
        </w:tabs>
        <w:ind w:left="284" w:hanging="284"/>
        <w:jc w:val="both"/>
      </w:pPr>
      <w:r w:rsidRPr="00435057">
        <w:t xml:space="preserve">3) </w:t>
      </w:r>
      <w:r w:rsidRPr="00435057">
        <w:tab/>
        <w:t>Tabor kolejowy (stan w dniu 31 XII), w tym tabor przystosowany do przewozu osób niepełnosprawnych, liczba zakupionych i liczba zmodernizowanych jednostek taboru, średni wiek taboru, w przekrojach: rodzaje taboru kolejowego.</w:t>
      </w:r>
    </w:p>
    <w:p w:rsidR="00A22EDC" w:rsidRPr="00435057" w:rsidRDefault="00A22EDC" w:rsidP="002B6D2B">
      <w:pPr>
        <w:tabs>
          <w:tab w:val="left" w:pos="284"/>
          <w:tab w:val="left" w:pos="357"/>
          <w:tab w:val="left" w:pos="397"/>
        </w:tabs>
        <w:ind w:left="284" w:hanging="284"/>
        <w:jc w:val="both"/>
      </w:pPr>
      <w:r w:rsidRPr="00435057">
        <w:t xml:space="preserve">4) </w:t>
      </w:r>
      <w:r w:rsidRPr="00435057">
        <w:tab/>
        <w:t>Praca taboru kolejowego (brutto tonokilometry, pociągokilometry i wagonokilometry), w przekrojach: rodzaje trakcji, rodzaje pociągów.</w:t>
      </w:r>
    </w:p>
    <w:p w:rsidR="00A22EDC" w:rsidRPr="00435057" w:rsidRDefault="00A22EDC" w:rsidP="002B6D2B">
      <w:pPr>
        <w:tabs>
          <w:tab w:val="left" w:pos="284"/>
          <w:tab w:val="left" w:pos="357"/>
          <w:tab w:val="left" w:pos="397"/>
        </w:tabs>
        <w:ind w:left="284" w:hanging="284"/>
        <w:jc w:val="both"/>
      </w:pPr>
      <w:r w:rsidRPr="00435057">
        <w:t xml:space="preserve">5) </w:t>
      </w:r>
      <w:r w:rsidRPr="00435057">
        <w:tab/>
        <w:t>Ruch pociągów w segmentach sieci kolejowej, w przekrojach: rodzaj pociągu, kierunek ruchu w segmencie.</w:t>
      </w:r>
    </w:p>
    <w:p w:rsidR="00A22EDC" w:rsidRPr="00435057" w:rsidRDefault="00A22EDC" w:rsidP="002B6D2B">
      <w:pPr>
        <w:tabs>
          <w:tab w:val="left" w:pos="284"/>
          <w:tab w:val="left" w:pos="357"/>
          <w:tab w:val="left" w:pos="397"/>
        </w:tabs>
        <w:ind w:left="284" w:hanging="284"/>
        <w:jc w:val="both"/>
      </w:pPr>
      <w:r w:rsidRPr="00435057">
        <w:t xml:space="preserve">6) </w:t>
      </w:r>
      <w:r w:rsidRPr="00435057">
        <w:tab/>
        <w:t>Wydatki na infrastrukturę kolejową i tabor kolejowy (nakłady inwestycyjne, wydatki bieżące).</w:t>
      </w:r>
    </w:p>
    <w:p w:rsidR="00A22EDC" w:rsidRPr="00435057" w:rsidRDefault="00A22EDC" w:rsidP="002B6D2B">
      <w:pPr>
        <w:tabs>
          <w:tab w:val="left" w:pos="284"/>
          <w:tab w:val="left" w:pos="357"/>
          <w:tab w:val="left" w:pos="397"/>
        </w:tabs>
        <w:ind w:left="284" w:hanging="284"/>
        <w:jc w:val="both"/>
      </w:pPr>
      <w:r w:rsidRPr="00435057">
        <w:t xml:space="preserve">7) </w:t>
      </w:r>
      <w:r w:rsidRPr="00435057">
        <w:tab/>
        <w:t>Przewozy ładunków transportem kolejowym, w przekrojach: grupy ładunków (klasyfikacje: NST 2007 i towarów niebezpiecznych), kierunki komunikacji, rodzaj i liczba przesyłek, strefy odległości w komunikacji wewnętrznej.</w:t>
      </w:r>
    </w:p>
    <w:p w:rsidR="00A22EDC" w:rsidRPr="00435057" w:rsidRDefault="00A22EDC" w:rsidP="002B6D2B">
      <w:pPr>
        <w:tabs>
          <w:tab w:val="left" w:pos="284"/>
          <w:tab w:val="left" w:pos="357"/>
          <w:tab w:val="left" w:pos="397"/>
        </w:tabs>
        <w:ind w:left="284" w:hanging="284"/>
        <w:jc w:val="both"/>
      </w:pPr>
      <w:r w:rsidRPr="00435057">
        <w:t xml:space="preserve">8) </w:t>
      </w:r>
      <w:r w:rsidRPr="00435057">
        <w:tab/>
        <w:t>Przewozy ładunków transportem kolejowym – wywozy, przywozy, tranzyt, w przekrojach: kraje załadunku i wyładunku, grupy ładunków.</w:t>
      </w:r>
    </w:p>
    <w:p w:rsidR="00A22EDC" w:rsidRPr="00435057" w:rsidRDefault="00A22EDC" w:rsidP="002B6D2B">
      <w:pPr>
        <w:tabs>
          <w:tab w:val="left" w:pos="284"/>
          <w:tab w:val="left" w:pos="357"/>
          <w:tab w:val="left" w:pos="397"/>
        </w:tabs>
        <w:ind w:left="284" w:hanging="284"/>
        <w:jc w:val="both"/>
      </w:pPr>
      <w:r w:rsidRPr="00435057">
        <w:t xml:space="preserve">9) </w:t>
      </w:r>
      <w:r w:rsidRPr="00435057">
        <w:tab/>
        <w:t>Przewozy ładunków transportem kolejowym – wywozy, przywozy, komunikacja krajowa, w przekrojach: NUTS 2 załadunku i wyładunku.</w:t>
      </w:r>
    </w:p>
    <w:p w:rsidR="00A22EDC" w:rsidRPr="00435057" w:rsidRDefault="00A22EDC" w:rsidP="002B6D2B">
      <w:pPr>
        <w:tabs>
          <w:tab w:val="left" w:pos="284"/>
          <w:tab w:val="left" w:pos="357"/>
          <w:tab w:val="left" w:pos="397"/>
        </w:tabs>
        <w:ind w:left="284" w:hanging="284"/>
        <w:jc w:val="both"/>
      </w:pPr>
      <w:r w:rsidRPr="00435057">
        <w:t xml:space="preserve">10) </w:t>
      </w:r>
      <w:r w:rsidRPr="00435057">
        <w:tab/>
        <w:t>Przewozy transportem kolejowym – intermodalne, w przekrojach: kierunki komunikacji, rodzaje jednostek ładunkowych.</w:t>
      </w:r>
    </w:p>
    <w:p w:rsidR="00A22EDC" w:rsidRPr="00435057" w:rsidRDefault="00A22EDC" w:rsidP="002B6D2B">
      <w:pPr>
        <w:tabs>
          <w:tab w:val="left" w:pos="284"/>
          <w:tab w:val="left" w:pos="357"/>
          <w:tab w:val="left" w:pos="397"/>
        </w:tabs>
        <w:ind w:left="284" w:hanging="284"/>
        <w:jc w:val="both"/>
      </w:pPr>
      <w:r w:rsidRPr="00435057">
        <w:t xml:space="preserve">11) </w:t>
      </w:r>
      <w:r w:rsidRPr="00435057">
        <w:tab/>
        <w:t>Przewozy ładunków transportem kolejowym, przewozy rowerów, w przekrojach: liczba przewiezionych rowerów na podstawie biletów.</w:t>
      </w:r>
    </w:p>
    <w:p w:rsidR="00A22EDC" w:rsidRPr="00435057" w:rsidRDefault="00A22EDC" w:rsidP="002B6D2B">
      <w:pPr>
        <w:tabs>
          <w:tab w:val="left" w:pos="284"/>
          <w:tab w:val="left" w:pos="357"/>
          <w:tab w:val="left" w:pos="397"/>
        </w:tabs>
        <w:ind w:left="284" w:hanging="284"/>
        <w:jc w:val="both"/>
      </w:pPr>
      <w:r w:rsidRPr="00435057">
        <w:t xml:space="preserve">12) </w:t>
      </w:r>
      <w:r w:rsidRPr="00435057">
        <w:tab/>
        <w:t>Liczba pasażerów przewiezionych (odprawionych) koleją, w przekrojach: kraj, województwa.</w:t>
      </w:r>
    </w:p>
    <w:p w:rsidR="00A22EDC" w:rsidRPr="00435057" w:rsidRDefault="00A22EDC" w:rsidP="002B6D2B">
      <w:pPr>
        <w:tabs>
          <w:tab w:val="left" w:pos="284"/>
          <w:tab w:val="left" w:pos="357"/>
          <w:tab w:val="left" w:pos="397"/>
        </w:tabs>
        <w:ind w:left="284" w:hanging="284"/>
        <w:jc w:val="both"/>
      </w:pPr>
      <w:r w:rsidRPr="00435057">
        <w:t xml:space="preserve">13) </w:t>
      </w:r>
      <w:r w:rsidRPr="00435057">
        <w:tab/>
        <w:t>Przewozy pasażerów transportem kolejowym w komunikacji międzynarodowej, w przekrojach: kraje przyjazdu i wyjazdu pasażerów, klasy wagonów.</w:t>
      </w:r>
    </w:p>
    <w:p w:rsidR="00A22EDC" w:rsidRPr="00435057" w:rsidRDefault="00A22EDC" w:rsidP="002B6D2B">
      <w:pPr>
        <w:tabs>
          <w:tab w:val="left" w:pos="284"/>
          <w:tab w:val="left" w:pos="357"/>
          <w:tab w:val="left" w:pos="397"/>
        </w:tabs>
        <w:ind w:left="284" w:hanging="284"/>
        <w:jc w:val="both"/>
      </w:pPr>
      <w:r w:rsidRPr="00435057">
        <w:t xml:space="preserve">14) </w:t>
      </w:r>
      <w:r w:rsidRPr="00435057">
        <w:tab/>
        <w:t>Przewozy pasażerów z wydzieleniem przewozów w wagonach sypialnych oraz kuszetkach, w przekrojach: rodzaje biletów i taryf, rodzaje pociągów, klasy wagonów, rodzaje komunikacji (przewozy pociągami regionalnymi, międzywojewódzkimi i międzynarodowymi).</w:t>
      </w:r>
    </w:p>
    <w:p w:rsidR="00C40A35" w:rsidRPr="00435057" w:rsidRDefault="00A22EDC" w:rsidP="002B6D2B">
      <w:pPr>
        <w:tabs>
          <w:tab w:val="left" w:pos="284"/>
          <w:tab w:val="left" w:pos="357"/>
          <w:tab w:val="left" w:pos="397"/>
        </w:tabs>
        <w:ind w:left="284" w:hanging="284"/>
        <w:jc w:val="both"/>
      </w:pPr>
      <w:r w:rsidRPr="00435057">
        <w:t xml:space="preserve">15) </w:t>
      </w:r>
      <w:r w:rsidRPr="00435057">
        <w:tab/>
        <w:t>Przewozy pasażerów transportem kolejowym – wyjazdy, przyjazdy, komunikacja krajowa, w przekrojach: NUTS 2 wsiadania i wysiadania.</w:t>
      </w:r>
    </w:p>
    <w:p w:rsidR="00C40A35" w:rsidRPr="00435057" w:rsidRDefault="001F26C9" w:rsidP="002B6D2B">
      <w:pPr>
        <w:tabs>
          <w:tab w:val="left" w:pos="284"/>
          <w:tab w:val="left" w:pos="357"/>
          <w:tab w:val="left" w:pos="397"/>
        </w:tabs>
        <w:spacing w:before="120" w:after="60"/>
        <w:jc w:val="both"/>
        <w:divId w:val="438335365"/>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Publikacje GUS:</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„Mały Rocznik Statystyczny Polski 2026” (lipiec 2026),</w:t>
      </w:r>
    </w:p>
    <w:p w:rsidR="00A22EDC" w:rsidRPr="00435057" w:rsidRDefault="00A22EDC" w:rsidP="002B6D2B">
      <w:pPr>
        <w:tabs>
          <w:tab w:val="left" w:pos="284"/>
          <w:tab w:val="left" w:pos="357"/>
          <w:tab w:val="left" w:pos="397"/>
        </w:tabs>
        <w:ind w:left="568" w:hanging="284"/>
        <w:jc w:val="both"/>
      </w:pPr>
      <w:r w:rsidRPr="00435057">
        <w:t>b)</w:t>
      </w:r>
      <w:r w:rsidRPr="00435057">
        <w:tab/>
        <w:t>„Rocznik Statystyczny Rzeczypospolitej Polskiej 2026” (grudzień 2026),</w:t>
      </w:r>
    </w:p>
    <w:p w:rsidR="00A22EDC" w:rsidRPr="00435057" w:rsidRDefault="00A22EDC" w:rsidP="002B6D2B">
      <w:pPr>
        <w:tabs>
          <w:tab w:val="left" w:pos="284"/>
          <w:tab w:val="left" w:pos="357"/>
          <w:tab w:val="left" w:pos="397"/>
        </w:tabs>
        <w:ind w:left="568" w:hanging="284"/>
        <w:jc w:val="both"/>
      </w:pPr>
      <w:r w:rsidRPr="00435057">
        <w:t>c)</w:t>
      </w:r>
      <w:r w:rsidRPr="00435057">
        <w:tab/>
        <w:t>„Biuletyn statystyczny 2025” (luty 2025, marzec 2025, kwiecień 2025, maj 2025, czerwiec 2025, lipiec 2025, sierpień 2025, wrzesień 2025, październik 2025, listopad 2025, grudzień 2025, styczeń 2026),</w:t>
      </w:r>
    </w:p>
    <w:p w:rsidR="00A22EDC" w:rsidRPr="00435057" w:rsidRDefault="00A22EDC" w:rsidP="002B6D2B">
      <w:pPr>
        <w:tabs>
          <w:tab w:val="left" w:pos="284"/>
          <w:tab w:val="left" w:pos="357"/>
          <w:tab w:val="left" w:pos="397"/>
        </w:tabs>
        <w:ind w:left="568" w:hanging="284"/>
        <w:jc w:val="both"/>
      </w:pPr>
      <w:r w:rsidRPr="00435057">
        <w:t>d)</w:t>
      </w:r>
      <w:r w:rsidRPr="00435057">
        <w:tab/>
        <w:t>„Rocznik Statystyczny Województw 2026” (grudzień 2026),</w:t>
      </w:r>
    </w:p>
    <w:p w:rsidR="00A22EDC" w:rsidRPr="00435057" w:rsidRDefault="00A22EDC" w:rsidP="002B6D2B">
      <w:pPr>
        <w:tabs>
          <w:tab w:val="left" w:pos="284"/>
          <w:tab w:val="left" w:pos="357"/>
          <w:tab w:val="left" w:pos="397"/>
        </w:tabs>
        <w:ind w:left="568" w:hanging="284"/>
        <w:jc w:val="both"/>
      </w:pPr>
      <w:r w:rsidRPr="00435057">
        <w:t>e)</w:t>
      </w:r>
      <w:r w:rsidRPr="00435057">
        <w:tab/>
        <w:t>„Sytuacja społeczno-gospodarcza kraju 2025” (luty 2025, marzec 2025, kwiecień 2025, maj 2025, czerwiec 2025, lipiec 2025, sierpień 2025, wrzesień 2025, październik 2025, listopad 2025, grudzień 2025, styczeń 2026),</w:t>
      </w:r>
    </w:p>
    <w:p w:rsidR="00A22EDC" w:rsidRPr="00435057" w:rsidRDefault="00A22EDC" w:rsidP="002B6D2B">
      <w:pPr>
        <w:tabs>
          <w:tab w:val="left" w:pos="284"/>
          <w:tab w:val="left" w:pos="357"/>
          <w:tab w:val="left" w:pos="397"/>
        </w:tabs>
        <w:ind w:left="568" w:hanging="284"/>
        <w:jc w:val="both"/>
      </w:pPr>
      <w:r w:rsidRPr="00435057">
        <w:t>f)</w:t>
      </w:r>
      <w:r w:rsidRPr="00435057">
        <w:tab/>
        <w:t>„Transport – wyniki działalności w 2025 r.” (wrzesień 2026).</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Informacje sygnalne: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„Przewozy ładunków i pasażerów w 2025 r.” (czerwiec 2026).</w:t>
      </w:r>
    </w:p>
    <w:p w:rsidR="00A22EDC" w:rsidRPr="00435057" w:rsidRDefault="00A22EDC" w:rsidP="002B6D2B">
      <w:pPr>
        <w:tabs>
          <w:tab w:val="left" w:pos="284"/>
          <w:tab w:val="left" w:pos="357"/>
          <w:tab w:val="left" w:pos="397"/>
        </w:tabs>
        <w:ind w:left="284" w:hanging="284"/>
        <w:jc w:val="both"/>
      </w:pPr>
      <w:r w:rsidRPr="00435057">
        <w:t xml:space="preserve">3) </w:t>
      </w:r>
      <w:r w:rsidRPr="00435057">
        <w:tab/>
        <w:t>Internetowe bazy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Bank Danych Lokalnych – Transport i łączność – Transport kolejowy (listopad 2026),</w:t>
      </w:r>
    </w:p>
    <w:p w:rsidR="00A22EDC" w:rsidRPr="00435057" w:rsidRDefault="00A22EDC" w:rsidP="002B6D2B">
      <w:pPr>
        <w:tabs>
          <w:tab w:val="left" w:pos="284"/>
          <w:tab w:val="left" w:pos="357"/>
          <w:tab w:val="left" w:pos="397"/>
        </w:tabs>
        <w:ind w:left="568" w:hanging="284"/>
        <w:jc w:val="both"/>
      </w:pPr>
      <w:r w:rsidRPr="00435057">
        <w:t>b)</w:t>
      </w:r>
      <w:r w:rsidRPr="00435057">
        <w:tab/>
        <w:t>Bazy Eurostatu i innych organizacji międzynarodowych – Baza Eurostatu – Transport kolejowy (grudzień 2026),</w:t>
      </w:r>
    </w:p>
    <w:p w:rsidR="00A22EDC" w:rsidRPr="00435057" w:rsidRDefault="00A22EDC" w:rsidP="002B6D2B">
      <w:pPr>
        <w:tabs>
          <w:tab w:val="left" w:pos="284"/>
          <w:tab w:val="left" w:pos="357"/>
          <w:tab w:val="left" w:pos="397"/>
        </w:tabs>
        <w:ind w:left="568" w:hanging="284"/>
        <w:jc w:val="both"/>
      </w:pPr>
      <w:r w:rsidRPr="00435057">
        <w:t>c)</w:t>
      </w:r>
      <w:r w:rsidRPr="00435057">
        <w:tab/>
        <w:t>Bank Danych Makroekonomicznych – Transport. Poczta i Telekomunikacja (luty 2025, marzec 2025, kwiecień 2025, maj 2025, czerwiec 2025, lipiec 2025, sierpień 2025, wrzesień 2025, październik 2025, listopad 2025, grudzień 2025, styczeń 2026),</w:t>
      </w:r>
    </w:p>
    <w:p w:rsidR="00A22EDC" w:rsidRPr="00435057" w:rsidRDefault="00A22EDC" w:rsidP="002B6D2B">
      <w:pPr>
        <w:tabs>
          <w:tab w:val="left" w:pos="284"/>
          <w:tab w:val="left" w:pos="357"/>
          <w:tab w:val="left" w:pos="397"/>
        </w:tabs>
        <w:ind w:left="568" w:hanging="284"/>
        <w:jc w:val="both"/>
      </w:pPr>
      <w:r w:rsidRPr="00435057">
        <w:t>d)</w:t>
      </w:r>
      <w:r w:rsidRPr="00435057">
        <w:tab/>
        <w:t>Strateg – System Monitorowania Rozwoju – Transport i łączność – Transport kolejowy (grudzień 2026),</w:t>
      </w:r>
    </w:p>
    <w:p w:rsidR="00A22EDC" w:rsidRPr="00435057" w:rsidRDefault="00A22EDC" w:rsidP="002B6D2B">
      <w:pPr>
        <w:tabs>
          <w:tab w:val="left" w:pos="284"/>
          <w:tab w:val="left" w:pos="357"/>
          <w:tab w:val="left" w:pos="397"/>
        </w:tabs>
        <w:ind w:left="568" w:hanging="284"/>
        <w:jc w:val="both"/>
      </w:pPr>
      <w:r w:rsidRPr="00435057">
        <w:t>e)</w:t>
      </w:r>
      <w:r w:rsidRPr="00435057">
        <w:tab/>
        <w:t>Dziedzinowa Baza Wiedzy – Gospodarka – Transport – Przewozy i przeładunki – Pasażerowie (wrzesień 2026, październik 2026),</w:t>
      </w:r>
    </w:p>
    <w:p w:rsidR="00A22EDC" w:rsidRPr="00435057" w:rsidRDefault="00A22EDC" w:rsidP="002B6D2B">
      <w:pPr>
        <w:tabs>
          <w:tab w:val="left" w:pos="284"/>
          <w:tab w:val="left" w:pos="357"/>
          <w:tab w:val="left" w:pos="397"/>
        </w:tabs>
        <w:ind w:left="568" w:hanging="284"/>
        <w:jc w:val="both"/>
      </w:pPr>
      <w:r w:rsidRPr="00435057">
        <w:t>f)</w:t>
      </w:r>
      <w:r w:rsidRPr="00435057">
        <w:tab/>
        <w:t>Dziedzinowa Baza Wiedzy – Gospodarka – Transport – Przewozy i przeładunki – Ładunki (wrzesień 2026),</w:t>
      </w:r>
    </w:p>
    <w:p w:rsidR="00A22EDC" w:rsidRPr="00435057" w:rsidRDefault="00A22EDC" w:rsidP="002B6D2B">
      <w:pPr>
        <w:tabs>
          <w:tab w:val="left" w:pos="284"/>
          <w:tab w:val="left" w:pos="357"/>
          <w:tab w:val="left" w:pos="397"/>
        </w:tabs>
        <w:ind w:left="568" w:hanging="284"/>
        <w:jc w:val="both"/>
      </w:pPr>
      <w:r w:rsidRPr="00435057">
        <w:t>g)</w:t>
      </w:r>
      <w:r w:rsidRPr="00435057">
        <w:tab/>
        <w:t>Dziedzinowa Baza Wiedzy – Gospodarka – Transport – Tabor i flota transportowa (wrzesień 2026, październik 2026),</w:t>
      </w:r>
    </w:p>
    <w:p w:rsidR="00C40A35" w:rsidRPr="00435057" w:rsidRDefault="00A22EDC" w:rsidP="002B6D2B">
      <w:pPr>
        <w:tabs>
          <w:tab w:val="left" w:pos="284"/>
          <w:tab w:val="left" w:pos="357"/>
          <w:tab w:val="left" w:pos="397"/>
        </w:tabs>
        <w:ind w:left="568" w:hanging="284"/>
        <w:jc w:val="both"/>
      </w:pPr>
      <w:r w:rsidRPr="00435057">
        <w:t>h)</w:t>
      </w:r>
      <w:r w:rsidRPr="00435057">
        <w:tab/>
        <w:t>Dziedzinowa Baza Wiedzy – Gospodarka – Transport – Infrastruktura transportowa (wrzesień 2026, październik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tabs>
          <w:tab w:val="left" w:pos="284"/>
          <w:tab w:val="left" w:pos="357"/>
          <w:tab w:val="left" w:pos="397"/>
        </w:tabs>
        <w:spacing w:after="120"/>
        <w:jc w:val="both"/>
        <w:divId w:val="1573856036"/>
        <w:rPr>
          <w:b/>
          <w:bCs/>
          <w:sz w:val="24"/>
          <w:szCs w:val="24"/>
        </w:rPr>
      </w:pPr>
      <w:r w:rsidRPr="00435057">
        <w:rPr>
          <w:b/>
          <w:bCs/>
          <w:sz w:val="24"/>
          <w:szCs w:val="24"/>
        </w:rPr>
        <w:t>1.48 DZIAŁALNOŚĆ TRANSPORTOWA, POCZTA</w:t>
      </w:r>
    </w:p>
    <w:p w:rsidR="00A22EDC" w:rsidRPr="00435057" w:rsidRDefault="001F26C9" w:rsidP="002B6D2B">
      <w:pPr>
        <w:pStyle w:val="Nagwek3"/>
        <w:tabs>
          <w:tab w:val="left" w:pos="357"/>
          <w:tab w:val="left" w:pos="397"/>
        </w:tabs>
        <w:spacing w:before="0"/>
        <w:ind w:left="2835" w:hanging="2835"/>
        <w:jc w:val="both"/>
        <w:rPr>
          <w:bCs w:val="0"/>
          <w:szCs w:val="20"/>
        </w:rPr>
      </w:pPr>
      <w:bookmarkStart w:id="338" w:name="_Toc162519085"/>
      <w:r w:rsidRPr="00435057">
        <w:rPr>
          <w:bCs w:val="0"/>
          <w:szCs w:val="20"/>
        </w:rPr>
        <w:t>1. Symbol badania:</w:t>
      </w:r>
      <w:r w:rsidR="00A22EDC" w:rsidRPr="00435057">
        <w:rPr>
          <w:bCs w:val="0"/>
          <w:szCs w:val="20"/>
        </w:rPr>
        <w:tab/>
      </w:r>
      <w:bookmarkStart w:id="339" w:name="badanie.1.48.02"/>
      <w:bookmarkEnd w:id="339"/>
      <w:r w:rsidR="00A22EDC" w:rsidRPr="00435057">
        <w:rPr>
          <w:bCs w:val="0"/>
          <w:szCs w:val="20"/>
        </w:rPr>
        <w:t>1.48.02 (155)</w:t>
      </w:r>
      <w:bookmarkEnd w:id="338"/>
    </w:p>
    <w:p w:rsidR="00A22ED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A22EDC" w:rsidRPr="00435057">
        <w:rPr>
          <w:b/>
          <w:bCs/>
        </w:rPr>
        <w:tab/>
        <w:t>Transport drogowy towarowy i pasażerski</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rok</w:t>
      </w:r>
    </w:p>
    <w:p w:rsidR="00C40A35"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748846569"/>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dostarczenie informacji o poziomie i strukturze usług przewozowych oraz o potencjale przewozowym transportu drogowego towarowego i pasażerskiego dla potrzeb kształtowania polityki gospodarczej oraz analiz i badań rynku transportowego.</w:t>
      </w:r>
    </w:p>
    <w:p w:rsidR="00A22EDC" w:rsidRPr="00435057" w:rsidRDefault="00A22EDC" w:rsidP="002B6D2B">
      <w:pPr>
        <w:tabs>
          <w:tab w:val="left" w:pos="284"/>
          <w:tab w:val="left" w:pos="357"/>
          <w:tab w:val="left" w:pos="397"/>
        </w:tabs>
        <w:ind w:left="284" w:hanging="284"/>
        <w:jc w:val="both"/>
      </w:pPr>
      <w:r w:rsidRPr="00435057">
        <w:t>2)</w:t>
      </w:r>
      <w:r w:rsidRPr="00435057">
        <w:tab/>
        <w:t>Akty prawa międzynarodowego, z których wynika obowiązek realizacji badania:</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rozporządzenie Parlamentu Europejskiego i Rady (UE) nr 70/2012 z dnia 18 stycznia 2012 r. w sprawie sprawozdań statystycznych w odniesieniu do transportu drogowego rzeczy (Dz. Urz. UE L 32 z 03.02.2012, str. 1, z późn. zm.).</w:t>
      </w:r>
    </w:p>
    <w:p w:rsidR="00A22EDC" w:rsidRPr="00435057" w:rsidRDefault="00A22EDC" w:rsidP="002B6D2B">
      <w:pPr>
        <w:tabs>
          <w:tab w:val="left" w:pos="284"/>
          <w:tab w:val="left" w:pos="357"/>
          <w:tab w:val="left" w:pos="397"/>
        </w:tabs>
        <w:ind w:left="284" w:hanging="284"/>
        <w:jc w:val="both"/>
      </w:pPr>
      <w:r w:rsidRPr="00435057">
        <w:t>3)</w:t>
      </w:r>
      <w:r w:rsidRPr="00435057">
        <w:tab/>
        <w:t>Strategie i programy, na potrzeby których dostarczane są dane: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Strategie rozwoju województw,</w:t>
      </w:r>
    </w:p>
    <w:p w:rsidR="00A22EDC" w:rsidRPr="00435057" w:rsidRDefault="00A22EDC" w:rsidP="002B6D2B">
      <w:pPr>
        <w:tabs>
          <w:tab w:val="left" w:pos="284"/>
          <w:tab w:val="left" w:pos="357"/>
          <w:tab w:val="left" w:pos="397"/>
        </w:tabs>
        <w:ind w:left="568" w:hanging="284"/>
        <w:jc w:val="both"/>
      </w:pPr>
      <w:r w:rsidRPr="00435057">
        <w:t>b)</w:t>
      </w:r>
      <w:r w:rsidRPr="00435057">
        <w:tab/>
        <w:t>Strategia na rzecz Odpowiedzialnego Rozwoju do roku 2020 (z perspektywą do 2030 r.),</w:t>
      </w:r>
    </w:p>
    <w:p w:rsidR="00A22EDC" w:rsidRPr="00435057" w:rsidRDefault="00A22EDC" w:rsidP="002B6D2B">
      <w:pPr>
        <w:tabs>
          <w:tab w:val="left" w:pos="284"/>
          <w:tab w:val="left" w:pos="357"/>
          <w:tab w:val="left" w:pos="397"/>
        </w:tabs>
        <w:ind w:left="568" w:hanging="284"/>
        <w:jc w:val="both"/>
      </w:pPr>
      <w:r w:rsidRPr="00435057">
        <w:t>c)</w:t>
      </w:r>
      <w:r w:rsidRPr="00435057">
        <w:tab/>
        <w:t>Strategia Zrównoważonego Rozwoju Transportu do 2030 roku,</w:t>
      </w:r>
    </w:p>
    <w:p w:rsidR="00A22EDC" w:rsidRPr="00435057" w:rsidRDefault="00A22EDC" w:rsidP="002B6D2B">
      <w:pPr>
        <w:tabs>
          <w:tab w:val="left" w:pos="284"/>
          <w:tab w:val="left" w:pos="357"/>
          <w:tab w:val="left" w:pos="397"/>
        </w:tabs>
        <w:ind w:left="568" w:hanging="284"/>
        <w:jc w:val="both"/>
      </w:pPr>
      <w:r w:rsidRPr="00435057">
        <w:t>d)</w:t>
      </w:r>
      <w:r w:rsidRPr="00435057">
        <w:tab/>
        <w:t>Programy i instrumenty współfinansowane ze środków unijnych,</w:t>
      </w:r>
    </w:p>
    <w:p w:rsidR="00A22EDC" w:rsidRPr="00435057" w:rsidRDefault="00A22EDC" w:rsidP="002B6D2B">
      <w:pPr>
        <w:tabs>
          <w:tab w:val="left" w:pos="284"/>
          <w:tab w:val="left" w:pos="357"/>
          <w:tab w:val="left" w:pos="397"/>
        </w:tabs>
        <w:ind w:left="568" w:hanging="284"/>
        <w:jc w:val="both"/>
      </w:pPr>
      <w:r w:rsidRPr="00435057">
        <w:t>e)</w:t>
      </w:r>
      <w:r w:rsidRPr="00435057">
        <w:tab/>
        <w:t>Strategia na rzecz Osób z Niepełnosprawnościami 2021-2030.</w:t>
      </w:r>
    </w:p>
    <w:p w:rsidR="00A22EDC" w:rsidRPr="00435057" w:rsidRDefault="00A22EDC" w:rsidP="002B6D2B">
      <w:pPr>
        <w:tabs>
          <w:tab w:val="left" w:pos="284"/>
          <w:tab w:val="left" w:pos="357"/>
          <w:tab w:val="left" w:pos="397"/>
        </w:tabs>
        <w:ind w:left="284" w:hanging="284"/>
        <w:jc w:val="both"/>
      </w:pPr>
      <w:r w:rsidRPr="00435057">
        <w:t>4)</w:t>
      </w:r>
      <w:r w:rsidRPr="00435057">
        <w:tab/>
        <w:t>Użytkownicy, których potrzeby uwzględnia badanie: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administracja rządowa,</w:t>
      </w:r>
    </w:p>
    <w:p w:rsidR="00A22EDC" w:rsidRPr="00435057" w:rsidRDefault="00A22EDC" w:rsidP="002B6D2B">
      <w:pPr>
        <w:tabs>
          <w:tab w:val="left" w:pos="284"/>
          <w:tab w:val="left" w:pos="357"/>
          <w:tab w:val="left" w:pos="397"/>
        </w:tabs>
        <w:ind w:left="568" w:hanging="284"/>
        <w:jc w:val="both"/>
      </w:pPr>
      <w:r w:rsidRPr="00435057">
        <w:t>b)</w:t>
      </w:r>
      <w:r w:rsidRPr="00435057">
        <w:tab/>
        <w:t>Eurostat i inne zagraniczne instytucje statystyczne,</w:t>
      </w:r>
    </w:p>
    <w:p w:rsidR="00A22EDC" w:rsidRPr="00435057" w:rsidRDefault="00A22EDC" w:rsidP="002B6D2B">
      <w:pPr>
        <w:tabs>
          <w:tab w:val="left" w:pos="284"/>
          <w:tab w:val="left" w:pos="357"/>
          <w:tab w:val="left" w:pos="397"/>
        </w:tabs>
        <w:ind w:left="568" w:hanging="284"/>
        <w:jc w:val="both"/>
      </w:pPr>
      <w:r w:rsidRPr="00435057">
        <w:t>c)</w:t>
      </w:r>
      <w:r w:rsidRPr="00435057">
        <w:tab/>
        <w:t>odbiorcy indywidualni,</w:t>
      </w:r>
    </w:p>
    <w:p w:rsidR="00A22EDC" w:rsidRPr="00435057" w:rsidRDefault="00A22EDC" w:rsidP="002B6D2B">
      <w:pPr>
        <w:tabs>
          <w:tab w:val="left" w:pos="284"/>
          <w:tab w:val="left" w:pos="357"/>
          <w:tab w:val="left" w:pos="397"/>
        </w:tabs>
        <w:ind w:left="568" w:hanging="284"/>
        <w:jc w:val="both"/>
      </w:pPr>
      <w:r w:rsidRPr="00435057">
        <w:t>d)</w:t>
      </w:r>
      <w:r w:rsidRPr="00435057">
        <w:tab/>
        <w:t>organizacje międzynarodowe,</w:t>
      </w:r>
    </w:p>
    <w:p w:rsidR="00A22EDC" w:rsidRPr="00435057" w:rsidRDefault="00A22EDC" w:rsidP="002B6D2B">
      <w:pPr>
        <w:tabs>
          <w:tab w:val="left" w:pos="284"/>
          <w:tab w:val="left" w:pos="357"/>
          <w:tab w:val="left" w:pos="397"/>
        </w:tabs>
        <w:ind w:left="568" w:hanging="284"/>
        <w:jc w:val="both"/>
      </w:pPr>
      <w:r w:rsidRPr="00435057">
        <w:t>e)</w:t>
      </w:r>
      <w:r w:rsidRPr="00435057">
        <w:tab/>
        <w:t>administracja samorządowa – województwo,</w:t>
      </w:r>
    </w:p>
    <w:p w:rsidR="00A22EDC" w:rsidRPr="00435057" w:rsidRDefault="00A22EDC" w:rsidP="002B6D2B">
      <w:pPr>
        <w:tabs>
          <w:tab w:val="left" w:pos="284"/>
          <w:tab w:val="left" w:pos="357"/>
          <w:tab w:val="left" w:pos="397"/>
        </w:tabs>
        <w:ind w:left="568" w:hanging="284"/>
        <w:jc w:val="both"/>
      </w:pPr>
      <w:r w:rsidRPr="00435057">
        <w:t>f)</w:t>
      </w:r>
      <w:r w:rsidRPr="00435057">
        <w:tab/>
        <w:t>placówki naukowe/badawcze, uczelnie (nauczyciele akademiccy i studenci),</w:t>
      </w:r>
    </w:p>
    <w:p w:rsidR="00C40A35" w:rsidRPr="00435057" w:rsidRDefault="00A22EDC" w:rsidP="002B6D2B">
      <w:pPr>
        <w:tabs>
          <w:tab w:val="left" w:pos="284"/>
          <w:tab w:val="left" w:pos="357"/>
          <w:tab w:val="left" w:pos="397"/>
        </w:tabs>
        <w:ind w:left="568" w:hanging="284"/>
        <w:jc w:val="both"/>
      </w:pPr>
      <w:r w:rsidRPr="00435057">
        <w:t>g)</w:t>
      </w:r>
      <w:r w:rsidRPr="00435057">
        <w:tab/>
        <w:t>media ogólnopolskie i terenowe.</w:t>
      </w:r>
    </w:p>
    <w:p w:rsidR="00C40A35" w:rsidRPr="00435057" w:rsidRDefault="001F26C9" w:rsidP="002B6D2B">
      <w:pPr>
        <w:tabs>
          <w:tab w:val="left" w:pos="284"/>
          <w:tab w:val="left" w:pos="357"/>
          <w:tab w:val="left" w:pos="397"/>
        </w:tabs>
        <w:spacing w:before="120" w:after="60"/>
        <w:jc w:val="both"/>
        <w:divId w:val="61801252"/>
        <w:rPr>
          <w:b/>
          <w:bCs/>
        </w:rPr>
      </w:pPr>
      <w:r w:rsidRPr="00435057">
        <w:rPr>
          <w:b/>
          <w:bCs/>
        </w:rPr>
        <w:t>6. Zakres podmiotowy</w:t>
      </w:r>
      <w:r w:rsidR="00A22EDC" w:rsidRPr="00435057">
        <w:rPr>
          <w:b/>
          <w:bCs/>
        </w:rPr>
        <w:t>:</w:t>
      </w:r>
    </w:p>
    <w:p w:rsidR="00A22EDC" w:rsidRPr="00435057" w:rsidRDefault="00A22EDC" w:rsidP="002B6D2B">
      <w:pPr>
        <w:tabs>
          <w:tab w:val="left" w:pos="284"/>
          <w:tab w:val="left" w:pos="357"/>
          <w:tab w:val="left" w:pos="397"/>
        </w:tabs>
        <w:jc w:val="both"/>
      </w:pPr>
      <w:r w:rsidRPr="00435057">
        <w:t>Podmioty gospodarki narodowej świadczące: usługi w zakresie transportu samochodowego towarowego zarobkowego i gospodarczego, usługi leasingowe i kredytowe w zakresie pojazdów samochodowych ciężarowych, podmioty prowadzące komunikację miejską i zamiejską, organizatorzy i operatorzy publicznego transportu zbiorowego, organy udzielające zezwoleń na wykonywanie zawodu przewoźnika drogowego osób i rzeczy oraz licencji na transport drogowy.</w:t>
      </w:r>
    </w:p>
    <w:p w:rsidR="00C40A35" w:rsidRPr="00435057" w:rsidRDefault="001F26C9" w:rsidP="002B6D2B">
      <w:pPr>
        <w:tabs>
          <w:tab w:val="left" w:pos="284"/>
          <w:tab w:val="left" w:pos="357"/>
          <w:tab w:val="left" w:pos="397"/>
        </w:tabs>
        <w:spacing w:before="120" w:after="60"/>
        <w:jc w:val="both"/>
        <w:divId w:val="1993018897"/>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Infrastruktura publicznego transportu drogowego. Organizacja transportu drogowego. Pojazdy zarejestrowane na terytorium Polski. Parametry techniczne pojazdów drogowych. Eksploatacja pojazdów drogowych. Przewozy ładunków. Przewozy pasażerów. Komunikacja miejska. Rodzaj prowadzonej działalności. Ładowność taboru samochodowego oraz przewozy ładunków i pasażerów w przedsiębiorstwach transportowych.</w:t>
      </w:r>
    </w:p>
    <w:p w:rsidR="00C40A35" w:rsidRPr="00435057" w:rsidRDefault="001F26C9" w:rsidP="002B6D2B">
      <w:pPr>
        <w:tabs>
          <w:tab w:val="left" w:pos="284"/>
          <w:tab w:val="left" w:pos="357"/>
          <w:tab w:val="left" w:pos="397"/>
        </w:tabs>
        <w:spacing w:before="120" w:after="60"/>
        <w:jc w:val="both"/>
        <w:divId w:val="815099340"/>
        <w:rPr>
          <w:b/>
          <w:bCs/>
        </w:rPr>
      </w:pPr>
      <w:r w:rsidRPr="00435057">
        <w:rPr>
          <w:b/>
          <w:bCs/>
        </w:rPr>
        <w:t>8. Źródła danych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 xml:space="preserve">Zestawy danych Głównego Urzędu Statystycznego nr </w:t>
      </w:r>
      <w:hyperlink w:anchor="gr.1">
        <w:r w:rsidRPr="00435057">
          <w:t>1</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SG-01 – statystyka gminy: samorząd i transport (</w:t>
      </w:r>
      <w:hyperlink w:anchor="lp.1.150">
        <w:r w:rsidR="00A22EDC" w:rsidRPr="00435057">
          <w:t>lp. 1.150</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ST-P – statystyka powiatu: samorząd i transport (</w:t>
      </w:r>
      <w:hyperlink w:anchor="lp.1.160">
        <w:r w:rsidRPr="00435057">
          <w:t>lp. 1.160</w:t>
        </w:r>
      </w:hyperlink>
      <w:r w:rsidRPr="00435057">
        <w:t>),</w:t>
      </w:r>
    </w:p>
    <w:p w:rsidR="00A22EDC" w:rsidRPr="00435057" w:rsidRDefault="00A22EDC" w:rsidP="002B6D2B">
      <w:pPr>
        <w:tabs>
          <w:tab w:val="left" w:pos="284"/>
          <w:tab w:val="left" w:pos="357"/>
          <w:tab w:val="left" w:pos="397"/>
        </w:tabs>
        <w:ind w:left="568" w:hanging="284"/>
        <w:jc w:val="both"/>
      </w:pPr>
      <w:r w:rsidRPr="00435057">
        <w:t>c)</w:t>
      </w:r>
      <w:r w:rsidRPr="00435057">
        <w:tab/>
        <w:t>ST-W – statystyka województwa: samorząd i transport (</w:t>
      </w:r>
      <w:hyperlink w:anchor="lp.1.162">
        <w:r w:rsidRPr="00435057">
          <w:t>lp. 1.162</w:t>
        </w:r>
      </w:hyperlink>
      <w:r w:rsidRPr="00435057">
        <w:t>),</w:t>
      </w:r>
    </w:p>
    <w:p w:rsidR="00A22EDC" w:rsidRPr="00435057" w:rsidRDefault="00A22EDC" w:rsidP="002B6D2B">
      <w:pPr>
        <w:tabs>
          <w:tab w:val="left" w:pos="284"/>
          <w:tab w:val="left" w:pos="357"/>
          <w:tab w:val="left" w:pos="397"/>
        </w:tabs>
        <w:ind w:left="568" w:hanging="284"/>
        <w:jc w:val="both"/>
      </w:pPr>
      <w:r w:rsidRPr="00435057">
        <w:t>d)</w:t>
      </w:r>
      <w:r w:rsidRPr="00435057">
        <w:tab/>
        <w:t>T-04 – sprawozdanie o stanie i pracy taboru samochodowego zarobkowego (</w:t>
      </w:r>
      <w:hyperlink w:anchor="lp.1.165">
        <w:r w:rsidRPr="00435057">
          <w:t>lp. 1.165</w:t>
        </w:r>
      </w:hyperlink>
      <w:r w:rsidRPr="00435057">
        <w:t>),</w:t>
      </w:r>
    </w:p>
    <w:p w:rsidR="00A22EDC" w:rsidRPr="00435057" w:rsidRDefault="00A22EDC" w:rsidP="002B6D2B">
      <w:pPr>
        <w:tabs>
          <w:tab w:val="left" w:pos="284"/>
          <w:tab w:val="left" w:pos="357"/>
          <w:tab w:val="left" w:pos="397"/>
        </w:tabs>
        <w:ind w:left="568" w:hanging="284"/>
        <w:jc w:val="both"/>
      </w:pPr>
      <w:r w:rsidRPr="00435057">
        <w:t>e)</w:t>
      </w:r>
      <w:r w:rsidRPr="00435057">
        <w:tab/>
        <w:t>T-06 – sprawozdanie o pasażerskim transporcie drogowym (</w:t>
      </w:r>
      <w:hyperlink w:anchor="lp.1.166">
        <w:r w:rsidRPr="00435057">
          <w:t>lp. 1.166</w:t>
        </w:r>
      </w:hyperlink>
      <w:r w:rsidRPr="00435057">
        <w:t>),</w:t>
      </w:r>
    </w:p>
    <w:p w:rsidR="00A22EDC" w:rsidRPr="00435057" w:rsidRDefault="00A22EDC" w:rsidP="002B6D2B">
      <w:pPr>
        <w:tabs>
          <w:tab w:val="left" w:pos="284"/>
          <w:tab w:val="left" w:pos="357"/>
          <w:tab w:val="left" w:pos="397"/>
        </w:tabs>
        <w:ind w:left="568" w:hanging="284"/>
        <w:jc w:val="both"/>
      </w:pPr>
      <w:r w:rsidRPr="00435057">
        <w:t>f)</w:t>
      </w:r>
      <w:r w:rsidRPr="00435057">
        <w:tab/>
        <w:t>TD-E – kwestionariusz tygodniowy o przewozach ładunków pojazdem samochodowym (</w:t>
      </w:r>
      <w:hyperlink w:anchor="lp.1.172">
        <w:r w:rsidRPr="00435057">
          <w:t>lp. 1.172</w:t>
        </w:r>
      </w:hyperlink>
      <w:r w:rsidRPr="00435057">
        <w:t>).</w:t>
      </w:r>
    </w:p>
    <w:p w:rsidR="00A22EDC" w:rsidRPr="00435057" w:rsidRDefault="00A22EDC" w:rsidP="002B6D2B">
      <w:pPr>
        <w:tabs>
          <w:tab w:val="left" w:pos="284"/>
          <w:tab w:val="left" w:pos="357"/>
          <w:tab w:val="left" w:pos="397"/>
        </w:tabs>
        <w:ind w:left="284" w:hanging="284"/>
        <w:jc w:val="both"/>
      </w:pPr>
      <w:r w:rsidRPr="00435057">
        <w:t>2)</w:t>
      </w:r>
      <w:r w:rsidRPr="00435057">
        <w:tab/>
        <w:t xml:space="preserve">Zestawy danych z systemów informacyjnych Głównego Inspektoratu Transportu Drogowego nr </w:t>
      </w:r>
      <w:hyperlink w:anchor="gr.59">
        <w:r w:rsidRPr="00435057">
          <w:t>59</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w zakresie licencji wspólnotowych dotyczących międzynarodowego zarobkowego przewozu drogowego osób lub rzeczy oraz zezwoleń na wykonywanie zawodu przewoźnika drogowego (</w:t>
      </w:r>
      <w:hyperlink w:anchor="lp.59.2">
        <w:r w:rsidR="00A22EDC" w:rsidRPr="00435057">
          <w:t>lp. 59.2</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3)</w:t>
      </w:r>
      <w:r w:rsidRPr="00435057">
        <w:tab/>
        <w:t>Wyniki innych badań:</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1.61.04 Ocena bieżącej działalności gospodarczej przedsiębiorstw,</w:t>
      </w:r>
    </w:p>
    <w:p w:rsidR="00A22EDC" w:rsidRPr="00435057" w:rsidRDefault="00A22EDC" w:rsidP="002B6D2B">
      <w:pPr>
        <w:tabs>
          <w:tab w:val="left" w:pos="284"/>
          <w:tab w:val="left" w:pos="357"/>
          <w:tab w:val="left" w:pos="397"/>
        </w:tabs>
        <w:ind w:left="568" w:hanging="284"/>
        <w:jc w:val="both"/>
      </w:pPr>
      <w:r w:rsidRPr="00435057">
        <w:t>b)</w:t>
      </w:r>
      <w:r w:rsidRPr="00435057">
        <w:tab/>
        <w:t>1.61.05 Roczne badanie działalności gospodarczej przedsiębiorstw,</w:t>
      </w:r>
    </w:p>
    <w:p w:rsidR="00C40A35" w:rsidRPr="00435057" w:rsidRDefault="00A22EDC" w:rsidP="002B6D2B">
      <w:pPr>
        <w:tabs>
          <w:tab w:val="left" w:pos="284"/>
          <w:tab w:val="left" w:pos="357"/>
          <w:tab w:val="left" w:pos="397"/>
        </w:tabs>
        <w:ind w:left="568" w:hanging="284"/>
        <w:jc w:val="both"/>
      </w:pPr>
      <w:r w:rsidRPr="00435057">
        <w:t>c)</w:t>
      </w:r>
      <w:r w:rsidRPr="00435057">
        <w:tab/>
        <w:t>1.80.01 System Jednostek Statystycznych – operaty.</w:t>
      </w:r>
    </w:p>
    <w:p w:rsidR="00C40A35" w:rsidRPr="00435057" w:rsidRDefault="001F26C9" w:rsidP="002B6D2B">
      <w:pPr>
        <w:tabs>
          <w:tab w:val="left" w:pos="284"/>
          <w:tab w:val="left" w:pos="357"/>
          <w:tab w:val="left" w:pos="397"/>
        </w:tabs>
        <w:spacing w:before="120" w:after="60"/>
        <w:jc w:val="both"/>
        <w:divId w:val="1500119163"/>
        <w:rPr>
          <w:b/>
          <w:bCs/>
        </w:rPr>
      </w:pPr>
      <w:r w:rsidRPr="00435057">
        <w:rPr>
          <w:b/>
          <w:bCs/>
        </w:rPr>
        <w:t>9. Rodzaje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Tabor samochodowy ciężarowy podmiotów transportu zarobkowego (o liczbie pracujących 10 osób i więcej), w przekrojach: rodzaje taboru, grupy ładowności, klasy emisji spalin EURO, grupy dmc, rodzaj paliwa, w tym: gaz skroplony (LPG), sprężony gaz ziemny (CNG), skroplony gaz ziemny (LNG), energia elektryczna.</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Przewozy ładunków transportem samochodowym (w tonach i tonokilometrach), w przekrojach: formy organizacyjne transportu samochodowego (zarobkowy, gospodarczy), kierunki transportu, grupy ładunków (klasyfikacja NST 2007), formy organizacyjne transportu samochodowego (zarobkowy, gospodarczy), typy ładunków, formy organizacyjne transportu samochodowego (zarobkowy, gospodarczy), rodzaje nadwozia, formy organizacyjne transportu samochodowego (zarobkowy, gospodarczy), grupy ładowności, formy organizacyjne transportu samochodowego (zarobkowy, gospodarczy), grupy wieku pojazdów.</w:t>
      </w:r>
    </w:p>
    <w:p w:rsidR="00A22EDC" w:rsidRPr="00435057" w:rsidRDefault="00A22EDC" w:rsidP="002B6D2B">
      <w:pPr>
        <w:tabs>
          <w:tab w:val="left" w:pos="284"/>
          <w:tab w:val="left" w:pos="357"/>
          <w:tab w:val="left" w:pos="397"/>
        </w:tabs>
        <w:ind w:left="284" w:hanging="284"/>
        <w:jc w:val="both"/>
      </w:pPr>
      <w:r w:rsidRPr="00435057">
        <w:t xml:space="preserve">3) </w:t>
      </w:r>
      <w:r w:rsidRPr="00435057">
        <w:tab/>
        <w:t>Przewozy krajowe ładunków transportem samochodowym (w tonach i tonokilometrach), w przekrojach: formy organizacyjne transportu samochodowego, strefy odległości.</w:t>
      </w:r>
    </w:p>
    <w:p w:rsidR="00A22EDC" w:rsidRPr="00435057" w:rsidRDefault="00A22EDC" w:rsidP="002B6D2B">
      <w:pPr>
        <w:tabs>
          <w:tab w:val="left" w:pos="284"/>
          <w:tab w:val="left" w:pos="357"/>
          <w:tab w:val="left" w:pos="397"/>
        </w:tabs>
        <w:ind w:left="284" w:hanging="284"/>
        <w:jc w:val="both"/>
      </w:pPr>
      <w:r w:rsidRPr="00435057">
        <w:t xml:space="preserve">4) </w:t>
      </w:r>
      <w:r w:rsidRPr="00435057">
        <w:tab/>
        <w:t>Przewozy międzynarodowe ładunków transportem samochodowym (w tonach i tonokilometrach), w przekrojach: grupy ładunków (klasyfikacja NST 2007).</w:t>
      </w:r>
    </w:p>
    <w:p w:rsidR="00A22EDC" w:rsidRPr="00435057" w:rsidRDefault="00A22EDC" w:rsidP="002B6D2B">
      <w:pPr>
        <w:tabs>
          <w:tab w:val="left" w:pos="284"/>
          <w:tab w:val="left" w:pos="357"/>
          <w:tab w:val="left" w:pos="397"/>
        </w:tabs>
        <w:ind w:left="284" w:hanging="284"/>
        <w:jc w:val="both"/>
      </w:pPr>
      <w:r w:rsidRPr="00435057">
        <w:t xml:space="preserve">5) </w:t>
      </w:r>
      <w:r w:rsidRPr="00435057">
        <w:tab/>
        <w:t>Przewozy ładunków transportem samochodowym w eksporcie i imporcie (w tonach i tonokilometrach), w przekrojach: kraje, grupy ładunków (klasyfikacja NST 2007).</w:t>
      </w:r>
    </w:p>
    <w:p w:rsidR="00A22EDC" w:rsidRPr="00435057" w:rsidRDefault="00A22EDC" w:rsidP="002B6D2B">
      <w:pPr>
        <w:tabs>
          <w:tab w:val="left" w:pos="284"/>
          <w:tab w:val="left" w:pos="357"/>
          <w:tab w:val="left" w:pos="397"/>
        </w:tabs>
        <w:ind w:left="284" w:hanging="284"/>
        <w:jc w:val="both"/>
      </w:pPr>
      <w:r w:rsidRPr="00435057">
        <w:t xml:space="preserve">6) </w:t>
      </w:r>
      <w:r w:rsidRPr="00435057">
        <w:tab/>
        <w:t>Wojewódzki bilans przewozów ładunków transportem samochodowym w podziale na ładunki nadane i przyjęte, w przekrojach: kraj, województwa.</w:t>
      </w:r>
    </w:p>
    <w:p w:rsidR="00A22EDC" w:rsidRPr="00435057" w:rsidRDefault="00A22EDC" w:rsidP="002B6D2B">
      <w:pPr>
        <w:tabs>
          <w:tab w:val="left" w:pos="284"/>
          <w:tab w:val="left" w:pos="357"/>
          <w:tab w:val="left" w:pos="397"/>
        </w:tabs>
        <w:ind w:left="284" w:hanging="284"/>
        <w:jc w:val="both"/>
      </w:pPr>
      <w:r w:rsidRPr="00435057">
        <w:t xml:space="preserve">7) </w:t>
      </w:r>
      <w:r w:rsidRPr="00435057">
        <w:tab/>
        <w:t>Przebieg pojazdów ciężarowych (w wozokilometrach), w przekrojach: formy organizacyjne transportu, kierunki transportu, stopień załadowania (ładowny, pusty).</w:t>
      </w:r>
    </w:p>
    <w:p w:rsidR="00A22EDC" w:rsidRPr="00435057" w:rsidRDefault="00A22EDC" w:rsidP="002B6D2B">
      <w:pPr>
        <w:tabs>
          <w:tab w:val="left" w:pos="284"/>
          <w:tab w:val="left" w:pos="357"/>
          <w:tab w:val="left" w:pos="397"/>
        </w:tabs>
        <w:ind w:left="284" w:hanging="284"/>
        <w:jc w:val="both"/>
      </w:pPr>
      <w:r w:rsidRPr="00435057">
        <w:t xml:space="preserve">8) </w:t>
      </w:r>
      <w:r w:rsidRPr="00435057">
        <w:tab/>
        <w:t>Zużycie paliwa w transporcie samochodowym towarowym, w przekrojach: grupy dmc, rodzaje paliwa.</w:t>
      </w:r>
    </w:p>
    <w:p w:rsidR="00A22EDC" w:rsidRPr="00435057" w:rsidRDefault="00A22EDC" w:rsidP="002B6D2B">
      <w:pPr>
        <w:tabs>
          <w:tab w:val="left" w:pos="284"/>
          <w:tab w:val="left" w:pos="357"/>
          <w:tab w:val="left" w:pos="397"/>
        </w:tabs>
        <w:ind w:left="284" w:hanging="284"/>
        <w:jc w:val="both"/>
      </w:pPr>
      <w:r w:rsidRPr="00435057">
        <w:t xml:space="preserve">9) </w:t>
      </w:r>
      <w:r w:rsidRPr="00435057">
        <w:tab/>
        <w:t>Liczba miast obsługiwanych przez komunikację miejską, w przekrojach: kraj, województwa, powiaty, gminy.</w:t>
      </w:r>
    </w:p>
    <w:p w:rsidR="00A22EDC" w:rsidRPr="00435057" w:rsidRDefault="00A22EDC" w:rsidP="002B6D2B">
      <w:pPr>
        <w:tabs>
          <w:tab w:val="left" w:pos="284"/>
          <w:tab w:val="left" w:pos="357"/>
          <w:tab w:val="left" w:pos="397"/>
        </w:tabs>
        <w:ind w:left="284" w:hanging="284"/>
        <w:jc w:val="both"/>
      </w:pPr>
      <w:r w:rsidRPr="00435057">
        <w:t xml:space="preserve">10) </w:t>
      </w:r>
      <w:r w:rsidRPr="00435057">
        <w:tab/>
        <w:t>Długość linii komunikacyjnych w komunikacji miejskiej / gminnych przewozach pasażerskich, w przekrojach: kraj, województwa, powiaty, gminy, rodzaj taboru.</w:t>
      </w:r>
    </w:p>
    <w:p w:rsidR="00A22EDC" w:rsidRPr="00435057" w:rsidRDefault="00A22EDC" w:rsidP="002B6D2B">
      <w:pPr>
        <w:tabs>
          <w:tab w:val="left" w:pos="284"/>
          <w:tab w:val="left" w:pos="357"/>
          <w:tab w:val="left" w:pos="397"/>
        </w:tabs>
        <w:ind w:left="284" w:hanging="284"/>
        <w:jc w:val="both"/>
      </w:pPr>
      <w:r w:rsidRPr="00435057">
        <w:t xml:space="preserve">11) </w:t>
      </w:r>
      <w:r w:rsidRPr="00435057">
        <w:tab/>
        <w:t>Rower publiczny, w przekrojach: liczba stacji, liczba rowerów, rodzaje rowerów, liczba wypożyczeń rowerów.</w:t>
      </w:r>
    </w:p>
    <w:p w:rsidR="00A22EDC" w:rsidRPr="00435057" w:rsidRDefault="00A22EDC" w:rsidP="002B6D2B">
      <w:pPr>
        <w:tabs>
          <w:tab w:val="left" w:pos="284"/>
          <w:tab w:val="left" w:pos="357"/>
          <w:tab w:val="left" w:pos="397"/>
        </w:tabs>
        <w:ind w:left="284" w:hanging="284"/>
        <w:jc w:val="both"/>
      </w:pPr>
      <w:r w:rsidRPr="00435057">
        <w:t xml:space="preserve">12) </w:t>
      </w:r>
      <w:r w:rsidRPr="00435057">
        <w:tab/>
        <w:t>Długość dróg dla rowerów, w przekrojach: kraj, województwa, powiaty, gminy.</w:t>
      </w:r>
    </w:p>
    <w:p w:rsidR="00A22EDC" w:rsidRPr="00435057" w:rsidRDefault="00A22EDC" w:rsidP="002B6D2B">
      <w:pPr>
        <w:tabs>
          <w:tab w:val="left" w:pos="284"/>
          <w:tab w:val="left" w:pos="357"/>
          <w:tab w:val="left" w:pos="397"/>
        </w:tabs>
        <w:ind w:left="284" w:hanging="284"/>
        <w:jc w:val="both"/>
      </w:pPr>
      <w:r w:rsidRPr="00435057">
        <w:t xml:space="preserve">13) </w:t>
      </w:r>
      <w:r w:rsidRPr="00435057">
        <w:tab/>
        <w:t>Autobusy w komunikacji zamiejskiej, w przekrojach: grupy dmc, klasy emisji spalin EURO, rodzaj alternatywnego paliwa - paliwo hybrydowe, gaz skroplony (LPG), sprężony gaz ziemny (CNG), skroplony gaz ziemny (LNG), energia elektryczna, paliwo wodorowe (H2), przystosowanie do przewozu osób niepełnosprawnych.</w:t>
      </w:r>
    </w:p>
    <w:p w:rsidR="00A22EDC" w:rsidRPr="00435057" w:rsidRDefault="00A22EDC" w:rsidP="002B6D2B">
      <w:pPr>
        <w:tabs>
          <w:tab w:val="left" w:pos="284"/>
          <w:tab w:val="left" w:pos="357"/>
          <w:tab w:val="left" w:pos="397"/>
        </w:tabs>
        <w:ind w:left="284" w:hanging="284"/>
        <w:jc w:val="both"/>
      </w:pPr>
      <w:r w:rsidRPr="00435057">
        <w:t xml:space="preserve">14) </w:t>
      </w:r>
      <w:r w:rsidRPr="00435057">
        <w:tab/>
        <w:t>Autobusy w komunikacji miejskiej, w przekrojach: grupy dmc, klasy emisji spalin EURO, rodzaj alternatywnego paliwa – paliwo hybrydowe, gaz skroplony (LPG), sprężony gaz ziemny (CNG), skroplony gaz ziemny (LNG), energia elektryczna, paliwo wodorowe (H2), grupy wieku autobusów.</w:t>
      </w:r>
    </w:p>
    <w:p w:rsidR="00A22EDC" w:rsidRPr="00435057" w:rsidRDefault="00A22EDC" w:rsidP="002B6D2B">
      <w:pPr>
        <w:tabs>
          <w:tab w:val="left" w:pos="284"/>
          <w:tab w:val="left" w:pos="357"/>
          <w:tab w:val="left" w:pos="397"/>
        </w:tabs>
        <w:ind w:left="284" w:hanging="284"/>
        <w:jc w:val="both"/>
      </w:pPr>
      <w:r w:rsidRPr="00435057">
        <w:t xml:space="preserve">15) </w:t>
      </w:r>
      <w:r w:rsidRPr="00435057">
        <w:tab/>
        <w:t>Liczba przystanków w miastach, liczba zintegrowanych węzłów przesiadkowych w miastach, długość buspasów w miastach, liczba parkingów „park &amp; ride” w miastach, w przekrojach: kraj, województwa, powiaty, gminy.</w:t>
      </w:r>
    </w:p>
    <w:p w:rsidR="00A22EDC" w:rsidRPr="00435057" w:rsidRDefault="00A22EDC" w:rsidP="002B6D2B">
      <w:pPr>
        <w:tabs>
          <w:tab w:val="left" w:pos="284"/>
          <w:tab w:val="left" w:pos="357"/>
          <w:tab w:val="left" w:pos="397"/>
        </w:tabs>
        <w:ind w:left="284" w:hanging="284"/>
        <w:jc w:val="both"/>
      </w:pPr>
      <w:r w:rsidRPr="00435057">
        <w:t xml:space="preserve">16) </w:t>
      </w:r>
      <w:r w:rsidRPr="00435057">
        <w:tab/>
        <w:t>Przewozy pasażerów komunikacją miejską, w przekrojach: kraj, województwa.</w:t>
      </w:r>
    </w:p>
    <w:p w:rsidR="00A22EDC" w:rsidRPr="00435057" w:rsidRDefault="00A22EDC" w:rsidP="002B6D2B">
      <w:pPr>
        <w:tabs>
          <w:tab w:val="left" w:pos="284"/>
          <w:tab w:val="left" w:pos="357"/>
          <w:tab w:val="left" w:pos="397"/>
        </w:tabs>
        <w:ind w:left="284" w:hanging="284"/>
        <w:jc w:val="both"/>
      </w:pPr>
      <w:r w:rsidRPr="00435057">
        <w:t xml:space="preserve">17) </w:t>
      </w:r>
      <w:r w:rsidRPr="00435057">
        <w:tab/>
        <w:t>Stan i eksploatacja taboru komunikacji miejskiej oraz liczba zakupionego i zmodernizowanego taboru, w przekrojach: rodzaj taboru, przystosowanie do przewozu osób niepełnosprawnych, kraj, województwa.</w:t>
      </w:r>
    </w:p>
    <w:p w:rsidR="00A22EDC" w:rsidRPr="00435057" w:rsidRDefault="00A22EDC" w:rsidP="002B6D2B">
      <w:pPr>
        <w:tabs>
          <w:tab w:val="left" w:pos="284"/>
          <w:tab w:val="left" w:pos="357"/>
          <w:tab w:val="left" w:pos="397"/>
        </w:tabs>
        <w:ind w:left="284" w:hanging="284"/>
        <w:jc w:val="both"/>
      </w:pPr>
      <w:r w:rsidRPr="00435057">
        <w:t xml:space="preserve">18) </w:t>
      </w:r>
      <w:r w:rsidRPr="00435057">
        <w:tab/>
        <w:t>Przewozy pasażerów transportem autobusowym w komunikacji zamiejskiej, w przekrojach: kraj, województwa, rodzaj komunikacji (krajowa, międzynarodowa).</w:t>
      </w:r>
    </w:p>
    <w:p w:rsidR="00A22EDC" w:rsidRPr="00435057" w:rsidRDefault="00A22EDC" w:rsidP="002B6D2B">
      <w:pPr>
        <w:tabs>
          <w:tab w:val="left" w:pos="284"/>
          <w:tab w:val="left" w:pos="357"/>
          <w:tab w:val="left" w:pos="397"/>
        </w:tabs>
        <w:ind w:left="284" w:hanging="284"/>
        <w:jc w:val="both"/>
      </w:pPr>
      <w:r w:rsidRPr="00435057">
        <w:t xml:space="preserve">19) </w:t>
      </w:r>
      <w:r w:rsidRPr="00435057">
        <w:tab/>
        <w:t>Przewozy pasażerów transportem autobusowym w komunikacji krajowej, w przekrojach: forma świadczenia usług (komunikacja regularna i regularna specjalna, przewozy pozostałe), rodzaje biletów w komunikacji regularnej.</w:t>
      </w:r>
    </w:p>
    <w:p w:rsidR="00A22EDC" w:rsidRPr="00435057" w:rsidRDefault="00A22EDC" w:rsidP="002B6D2B">
      <w:pPr>
        <w:tabs>
          <w:tab w:val="left" w:pos="284"/>
          <w:tab w:val="left" w:pos="357"/>
          <w:tab w:val="left" w:pos="397"/>
        </w:tabs>
        <w:ind w:left="284" w:hanging="284"/>
        <w:jc w:val="both"/>
      </w:pPr>
      <w:r w:rsidRPr="00435057">
        <w:t xml:space="preserve">20) </w:t>
      </w:r>
      <w:r w:rsidRPr="00435057">
        <w:tab/>
        <w:t>Przewozy pasażerów transportem autobusowym w komunikacji międzynarodowej, w przekrojach: forma świadczenia usług (komunikacja regularna i przewozy pozostałe), kraje.</w:t>
      </w:r>
    </w:p>
    <w:p w:rsidR="00A22EDC" w:rsidRPr="00435057" w:rsidRDefault="00A22EDC" w:rsidP="002B6D2B">
      <w:pPr>
        <w:tabs>
          <w:tab w:val="left" w:pos="284"/>
          <w:tab w:val="left" w:pos="357"/>
          <w:tab w:val="left" w:pos="397"/>
        </w:tabs>
        <w:ind w:left="284" w:hanging="284"/>
        <w:jc w:val="both"/>
      </w:pPr>
      <w:r w:rsidRPr="00435057">
        <w:t xml:space="preserve">21) </w:t>
      </w:r>
      <w:r w:rsidRPr="00435057">
        <w:tab/>
        <w:t>Przebieg autobusów (wozokilometry) w komunikacji zamiejskiej, w przekrojach: kraj, województwa, rodzaj komunikacji (krajowa, międzynarodowa).</w:t>
      </w:r>
    </w:p>
    <w:p w:rsidR="00A22EDC" w:rsidRPr="00435057" w:rsidRDefault="00A22EDC" w:rsidP="002B6D2B">
      <w:pPr>
        <w:tabs>
          <w:tab w:val="left" w:pos="284"/>
          <w:tab w:val="left" w:pos="357"/>
          <w:tab w:val="left" w:pos="397"/>
        </w:tabs>
        <w:ind w:left="284" w:hanging="284"/>
        <w:jc w:val="both"/>
      </w:pPr>
      <w:r w:rsidRPr="00435057">
        <w:t xml:space="preserve">22) </w:t>
      </w:r>
      <w:r w:rsidRPr="00435057">
        <w:tab/>
        <w:t>Dworce autobusowe, w tym przystosowane do obsługi osób niepełnosprawnych, w przekrojach: kraj, województwa.</w:t>
      </w:r>
    </w:p>
    <w:p w:rsidR="00A22EDC" w:rsidRPr="00435057" w:rsidRDefault="00A22EDC" w:rsidP="002B6D2B">
      <w:pPr>
        <w:tabs>
          <w:tab w:val="left" w:pos="284"/>
          <w:tab w:val="left" w:pos="357"/>
          <w:tab w:val="left" w:pos="397"/>
        </w:tabs>
        <w:ind w:left="284" w:hanging="284"/>
        <w:jc w:val="both"/>
      </w:pPr>
      <w:r w:rsidRPr="00435057">
        <w:t xml:space="preserve">23) </w:t>
      </w:r>
      <w:r w:rsidRPr="00435057">
        <w:tab/>
        <w:t>Linie regularnej komunikacji autobusowej, w przekrojach: kraj, województwa, rodzaje linii.</w:t>
      </w:r>
    </w:p>
    <w:p w:rsidR="00A22EDC" w:rsidRPr="00435057" w:rsidRDefault="00A22EDC" w:rsidP="002B6D2B">
      <w:pPr>
        <w:tabs>
          <w:tab w:val="left" w:pos="284"/>
          <w:tab w:val="left" w:pos="357"/>
          <w:tab w:val="left" w:pos="397"/>
        </w:tabs>
        <w:ind w:left="284" w:hanging="284"/>
        <w:jc w:val="both"/>
      </w:pPr>
      <w:r w:rsidRPr="00435057">
        <w:t xml:space="preserve">24) </w:t>
      </w:r>
      <w:r w:rsidRPr="00435057">
        <w:tab/>
        <w:t>Liczba zezwoleń na wykonywanie zawodu przewoźnika drogowego osób lub rzeczy wraz z liczbą wypisów z zezwoleń, w przekrojach: kraj, województwa.</w:t>
      </w:r>
    </w:p>
    <w:p w:rsidR="00A22EDC" w:rsidRPr="00435057" w:rsidRDefault="00A22EDC" w:rsidP="002B6D2B">
      <w:pPr>
        <w:tabs>
          <w:tab w:val="left" w:pos="284"/>
          <w:tab w:val="left" w:pos="357"/>
          <w:tab w:val="left" w:pos="397"/>
        </w:tabs>
        <w:ind w:left="284" w:hanging="284"/>
        <w:jc w:val="both"/>
      </w:pPr>
      <w:r w:rsidRPr="00435057">
        <w:t xml:space="preserve">25) </w:t>
      </w:r>
      <w:r w:rsidRPr="00435057">
        <w:tab/>
        <w:t>Liczba licencji na krajowy transport drogowy (na wykonywanie przewozu osób samochodami osobowymi, pojazdami samochodowymi przeznaczonymi konstrukcyjnie do przewozu powyżej 7 i nie więcej niż 9 osób łącznie z kierowcą, transport taksówkami oraz transport drogowy rzeczy w zakresie pośrednictwa przy przewozie rzeczy), w przekrojach: kraj, województwa.</w:t>
      </w:r>
    </w:p>
    <w:p w:rsidR="00C40A35" w:rsidRPr="00435057" w:rsidRDefault="00A22EDC" w:rsidP="002B6D2B">
      <w:pPr>
        <w:tabs>
          <w:tab w:val="left" w:pos="284"/>
          <w:tab w:val="left" w:pos="357"/>
          <w:tab w:val="left" w:pos="397"/>
        </w:tabs>
        <w:ind w:left="284" w:hanging="284"/>
        <w:jc w:val="both"/>
      </w:pPr>
      <w:r w:rsidRPr="00435057">
        <w:t xml:space="preserve">26) </w:t>
      </w:r>
      <w:r w:rsidRPr="00435057">
        <w:tab/>
        <w:t>Liczba licencji wspólnotowych na wykonywanie międzynarodowego zarobkowego przewozu drogowego osób lub rzeczy wraz z liczbą wypisów z licencji, w przekrojach: rodzaje licencji, kraj, województwa.</w:t>
      </w:r>
    </w:p>
    <w:p w:rsidR="00C40A35" w:rsidRPr="00435057" w:rsidRDefault="001F26C9" w:rsidP="002B6D2B">
      <w:pPr>
        <w:tabs>
          <w:tab w:val="left" w:pos="284"/>
          <w:tab w:val="left" w:pos="357"/>
          <w:tab w:val="left" w:pos="397"/>
        </w:tabs>
        <w:spacing w:before="120" w:after="60"/>
        <w:jc w:val="both"/>
        <w:divId w:val="1902866544"/>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Publikacje GUS:</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„Mały Rocznik Statystyczny Polski 2026” (lipiec 2026),</w:t>
      </w:r>
    </w:p>
    <w:p w:rsidR="00A22EDC" w:rsidRPr="00435057" w:rsidRDefault="00A22EDC" w:rsidP="002B6D2B">
      <w:pPr>
        <w:tabs>
          <w:tab w:val="left" w:pos="284"/>
          <w:tab w:val="left" w:pos="357"/>
          <w:tab w:val="left" w:pos="397"/>
        </w:tabs>
        <w:ind w:left="568" w:hanging="284"/>
        <w:jc w:val="both"/>
      </w:pPr>
      <w:r w:rsidRPr="00435057">
        <w:t>b)</w:t>
      </w:r>
      <w:r w:rsidRPr="00435057">
        <w:tab/>
        <w:t>„Rocznik Statystyczny Województw 2026” (grudzień 2026),</w:t>
      </w:r>
    </w:p>
    <w:p w:rsidR="00A22EDC" w:rsidRPr="00435057" w:rsidRDefault="00A22EDC" w:rsidP="002B6D2B">
      <w:pPr>
        <w:tabs>
          <w:tab w:val="left" w:pos="284"/>
          <w:tab w:val="left" w:pos="357"/>
          <w:tab w:val="left" w:pos="397"/>
        </w:tabs>
        <w:ind w:left="568" w:hanging="284"/>
        <w:jc w:val="both"/>
      </w:pPr>
      <w:r w:rsidRPr="00435057">
        <w:t>c)</w:t>
      </w:r>
      <w:r w:rsidRPr="00435057">
        <w:tab/>
        <w:t>„Rocznik Statystyczny Rzeczypospolitej Polskiej 2026” (grudzień 2026),</w:t>
      </w:r>
    </w:p>
    <w:p w:rsidR="00A22EDC" w:rsidRPr="00435057" w:rsidRDefault="00A22EDC" w:rsidP="002B6D2B">
      <w:pPr>
        <w:tabs>
          <w:tab w:val="left" w:pos="284"/>
          <w:tab w:val="left" w:pos="357"/>
          <w:tab w:val="left" w:pos="397"/>
        </w:tabs>
        <w:ind w:left="568" w:hanging="284"/>
        <w:jc w:val="both"/>
      </w:pPr>
      <w:r w:rsidRPr="00435057">
        <w:t>d)</w:t>
      </w:r>
      <w:r w:rsidRPr="00435057">
        <w:tab/>
        <w:t>„Transport – wyniki działalności w 2025 r.” (wrzesień 2026),</w:t>
      </w:r>
    </w:p>
    <w:p w:rsidR="00A22EDC" w:rsidRPr="00435057" w:rsidRDefault="00A22EDC" w:rsidP="002B6D2B">
      <w:pPr>
        <w:tabs>
          <w:tab w:val="left" w:pos="284"/>
          <w:tab w:val="left" w:pos="357"/>
          <w:tab w:val="left" w:pos="397"/>
        </w:tabs>
        <w:ind w:left="568" w:hanging="284"/>
        <w:jc w:val="both"/>
      </w:pPr>
      <w:r w:rsidRPr="00435057">
        <w:t>e)</w:t>
      </w:r>
      <w:r w:rsidRPr="00435057">
        <w:tab/>
        <w:t>„Transport w województwie zachodniopomorskim w 2025 r.” (grudzień 2026),</w:t>
      </w:r>
    </w:p>
    <w:p w:rsidR="00A22EDC" w:rsidRPr="00435057" w:rsidRDefault="00A22EDC" w:rsidP="002B6D2B">
      <w:pPr>
        <w:tabs>
          <w:tab w:val="left" w:pos="284"/>
          <w:tab w:val="left" w:pos="357"/>
          <w:tab w:val="left" w:pos="397"/>
        </w:tabs>
        <w:ind w:left="568" w:hanging="284"/>
        <w:jc w:val="both"/>
      </w:pPr>
      <w:r w:rsidRPr="00435057">
        <w:t>f)</w:t>
      </w:r>
      <w:r w:rsidRPr="00435057">
        <w:tab/>
        <w:t>„Transport drogowy w Polsce w latach 2024–2025” (październik 2026).</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Informacje sygnalne: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„Przewozy ładunków i pasażerów w 2025 r.” (czerwiec 2026).</w:t>
      </w:r>
    </w:p>
    <w:p w:rsidR="00A22EDC" w:rsidRPr="00435057" w:rsidRDefault="00A22EDC" w:rsidP="002B6D2B">
      <w:pPr>
        <w:tabs>
          <w:tab w:val="left" w:pos="284"/>
          <w:tab w:val="left" w:pos="357"/>
          <w:tab w:val="left" w:pos="397"/>
        </w:tabs>
        <w:ind w:left="284" w:hanging="284"/>
        <w:jc w:val="both"/>
      </w:pPr>
      <w:r w:rsidRPr="00435057">
        <w:t xml:space="preserve">3) </w:t>
      </w:r>
      <w:r w:rsidRPr="00435057">
        <w:tab/>
        <w:t>Internetowe bazy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Bank Danych Lokalnych – Transport i łączność – Systemy rowerów publicznych (listopad 2026),</w:t>
      </w:r>
    </w:p>
    <w:p w:rsidR="00A22EDC" w:rsidRPr="00435057" w:rsidRDefault="00A22EDC" w:rsidP="002B6D2B">
      <w:pPr>
        <w:tabs>
          <w:tab w:val="left" w:pos="284"/>
          <w:tab w:val="left" w:pos="357"/>
          <w:tab w:val="left" w:pos="397"/>
        </w:tabs>
        <w:ind w:left="568" w:hanging="284"/>
        <w:jc w:val="both"/>
      </w:pPr>
      <w:r w:rsidRPr="00435057">
        <w:t>b)</w:t>
      </w:r>
      <w:r w:rsidRPr="00435057">
        <w:tab/>
        <w:t>Bank Danych Lokalnych – Transport i łączność – Drogi dla rowerów, buspasy (listopad 2026),</w:t>
      </w:r>
    </w:p>
    <w:p w:rsidR="00A22EDC" w:rsidRPr="00435057" w:rsidRDefault="00A22EDC" w:rsidP="002B6D2B">
      <w:pPr>
        <w:tabs>
          <w:tab w:val="left" w:pos="284"/>
          <w:tab w:val="left" w:pos="357"/>
          <w:tab w:val="left" w:pos="397"/>
        </w:tabs>
        <w:ind w:left="568" w:hanging="284"/>
        <w:jc w:val="both"/>
      </w:pPr>
      <w:r w:rsidRPr="00435057">
        <w:t>c)</w:t>
      </w:r>
      <w:r w:rsidRPr="00435057">
        <w:tab/>
        <w:t>Bank Danych Lokalnych – Transport i łączność – Czynne przystanki (listopad 2026),</w:t>
      </w:r>
    </w:p>
    <w:p w:rsidR="00A22EDC" w:rsidRPr="00435057" w:rsidRDefault="00A22EDC" w:rsidP="002B6D2B">
      <w:pPr>
        <w:tabs>
          <w:tab w:val="left" w:pos="284"/>
          <w:tab w:val="left" w:pos="357"/>
          <w:tab w:val="left" w:pos="397"/>
        </w:tabs>
        <w:ind w:left="568" w:hanging="284"/>
        <w:jc w:val="both"/>
      </w:pPr>
      <w:r w:rsidRPr="00435057">
        <w:t>d)</w:t>
      </w:r>
      <w:r w:rsidRPr="00435057">
        <w:tab/>
        <w:t>Bank Danych Lokalnych – Transport i łączność – Licencje i wypisy z licencji na przewóz osób taksówkami (listopad 2026),</w:t>
      </w:r>
    </w:p>
    <w:p w:rsidR="00A22EDC" w:rsidRPr="00435057" w:rsidRDefault="00A22EDC" w:rsidP="002B6D2B">
      <w:pPr>
        <w:tabs>
          <w:tab w:val="left" w:pos="284"/>
          <w:tab w:val="left" w:pos="357"/>
          <w:tab w:val="left" w:pos="397"/>
        </w:tabs>
        <w:ind w:left="568" w:hanging="284"/>
        <w:jc w:val="both"/>
      </w:pPr>
      <w:r w:rsidRPr="00435057">
        <w:t>e)</w:t>
      </w:r>
      <w:r w:rsidRPr="00435057">
        <w:tab/>
        <w:t>Dziedzinowa Baza Wiedzy – Gospodarka – Transport – Infrastruktura transportowa (wrzesień 2026, październik 2026),</w:t>
      </w:r>
    </w:p>
    <w:p w:rsidR="00A22EDC" w:rsidRPr="00435057" w:rsidRDefault="00A22EDC" w:rsidP="002B6D2B">
      <w:pPr>
        <w:tabs>
          <w:tab w:val="left" w:pos="284"/>
          <w:tab w:val="left" w:pos="357"/>
          <w:tab w:val="left" w:pos="397"/>
        </w:tabs>
        <w:ind w:left="568" w:hanging="284"/>
        <w:jc w:val="both"/>
      </w:pPr>
      <w:r w:rsidRPr="00435057">
        <w:t>f)</w:t>
      </w:r>
      <w:r w:rsidRPr="00435057">
        <w:tab/>
        <w:t>Bank Danych Lokalnych – Transport i łączność – Parkingi w systemie „Parkuj i Jedź”, węzły przesiadkowe (listopad 2026),</w:t>
      </w:r>
    </w:p>
    <w:p w:rsidR="00A22EDC" w:rsidRPr="00435057" w:rsidRDefault="00A22EDC" w:rsidP="002B6D2B">
      <w:pPr>
        <w:tabs>
          <w:tab w:val="left" w:pos="284"/>
          <w:tab w:val="left" w:pos="357"/>
          <w:tab w:val="left" w:pos="397"/>
        </w:tabs>
        <w:ind w:left="568" w:hanging="284"/>
        <w:jc w:val="both"/>
      </w:pPr>
      <w:r w:rsidRPr="00435057">
        <w:t>g)</w:t>
      </w:r>
      <w:r w:rsidRPr="00435057">
        <w:tab/>
        <w:t>Bank Danych Lokalnych – Transport i łączność – Komunikacja miejska (listopad 2026),</w:t>
      </w:r>
    </w:p>
    <w:p w:rsidR="00A22EDC" w:rsidRPr="00435057" w:rsidRDefault="00A22EDC" w:rsidP="002B6D2B">
      <w:pPr>
        <w:tabs>
          <w:tab w:val="left" w:pos="284"/>
          <w:tab w:val="left" w:pos="357"/>
          <w:tab w:val="left" w:pos="397"/>
        </w:tabs>
        <w:ind w:left="568" w:hanging="284"/>
        <w:jc w:val="both"/>
      </w:pPr>
      <w:r w:rsidRPr="00435057">
        <w:t>h)</w:t>
      </w:r>
      <w:r w:rsidRPr="00435057">
        <w:tab/>
        <w:t>Bank Danych Lokalnych – Transport i łączność – Linie regularnej komunikacji autobusowej (listopad 2026),</w:t>
      </w:r>
    </w:p>
    <w:p w:rsidR="00A22EDC" w:rsidRPr="00435057" w:rsidRDefault="00A22EDC" w:rsidP="002B6D2B">
      <w:pPr>
        <w:tabs>
          <w:tab w:val="left" w:pos="284"/>
          <w:tab w:val="left" w:pos="357"/>
          <w:tab w:val="left" w:pos="397"/>
        </w:tabs>
        <w:ind w:left="568" w:hanging="284"/>
        <w:jc w:val="both"/>
      </w:pPr>
      <w:r w:rsidRPr="00435057">
        <w:t>i)</w:t>
      </w:r>
      <w:r w:rsidRPr="00435057">
        <w:tab/>
        <w:t>Bazy Eurostatu i innych organizacji międzynarodowych – Baza Eurostatu – Transport – Transport drogowy (grudzień 2026),</w:t>
      </w:r>
    </w:p>
    <w:p w:rsidR="00A22EDC" w:rsidRPr="00435057" w:rsidRDefault="00A22EDC" w:rsidP="002B6D2B">
      <w:pPr>
        <w:tabs>
          <w:tab w:val="left" w:pos="284"/>
          <w:tab w:val="left" w:pos="357"/>
          <w:tab w:val="left" w:pos="397"/>
        </w:tabs>
        <w:ind w:left="568" w:hanging="284"/>
        <w:jc w:val="both"/>
      </w:pPr>
      <w:r w:rsidRPr="00435057">
        <w:t>j)</w:t>
      </w:r>
      <w:r w:rsidRPr="00435057">
        <w:tab/>
        <w:t>Dziedzinowa Baza Wiedzy – Gospodarka – Transport – Przewozy i przeładunki – Pasażerowie (październik 2026),</w:t>
      </w:r>
    </w:p>
    <w:p w:rsidR="00A22EDC" w:rsidRPr="00435057" w:rsidRDefault="00A22EDC" w:rsidP="002B6D2B">
      <w:pPr>
        <w:tabs>
          <w:tab w:val="left" w:pos="284"/>
          <w:tab w:val="left" w:pos="357"/>
          <w:tab w:val="left" w:pos="397"/>
        </w:tabs>
        <w:ind w:left="568" w:hanging="284"/>
        <w:jc w:val="both"/>
      </w:pPr>
      <w:r w:rsidRPr="00435057">
        <w:t>k)</w:t>
      </w:r>
      <w:r w:rsidRPr="00435057">
        <w:tab/>
        <w:t>Dziedzinowa Baza Wiedzy – Gospodarka – Transport – Przewozy i przeładunki – Ładunki (wrzesień 2026),</w:t>
      </w:r>
    </w:p>
    <w:p w:rsidR="00A22EDC" w:rsidRPr="00435057" w:rsidRDefault="00A22EDC" w:rsidP="002B6D2B">
      <w:pPr>
        <w:tabs>
          <w:tab w:val="left" w:pos="284"/>
          <w:tab w:val="left" w:pos="357"/>
          <w:tab w:val="left" w:pos="397"/>
        </w:tabs>
        <w:ind w:left="568" w:hanging="284"/>
        <w:jc w:val="both"/>
      </w:pPr>
      <w:r w:rsidRPr="00435057">
        <w:t>l)</w:t>
      </w:r>
      <w:r w:rsidRPr="00435057">
        <w:tab/>
        <w:t>Bank Danych Makroekonomicznych – Transport. Poczta i Telekomunikacja (luty 2025, marzec 2025, kwiecień 2025, maj 2025, czerwiec 2025, lipiec 2025, sierpień 2025, wrzesień 2025, październik 2025, listopad 2025, grudzień 2025, styczeń 2026),</w:t>
      </w:r>
    </w:p>
    <w:p w:rsidR="00A22EDC" w:rsidRPr="00435057" w:rsidRDefault="00A22EDC" w:rsidP="002B6D2B">
      <w:pPr>
        <w:tabs>
          <w:tab w:val="left" w:pos="284"/>
          <w:tab w:val="left" w:pos="357"/>
          <w:tab w:val="left" w:pos="397"/>
        </w:tabs>
        <w:ind w:left="568" w:hanging="284"/>
        <w:jc w:val="both"/>
      </w:pPr>
      <w:r w:rsidRPr="00435057">
        <w:t>m)</w:t>
      </w:r>
      <w:r w:rsidRPr="00435057">
        <w:tab/>
        <w:t>Strateg – System Monitorowania Rozwoju – Transport i łączność – Transport drogowy towarowy i pasażerski (grudzień 2026),</w:t>
      </w:r>
    </w:p>
    <w:p w:rsidR="00A22EDC" w:rsidRPr="00435057" w:rsidRDefault="00A22EDC" w:rsidP="002B6D2B">
      <w:pPr>
        <w:tabs>
          <w:tab w:val="left" w:pos="284"/>
          <w:tab w:val="left" w:pos="357"/>
          <w:tab w:val="left" w:pos="397"/>
        </w:tabs>
        <w:ind w:left="568" w:hanging="284"/>
        <w:jc w:val="both"/>
      </w:pPr>
      <w:r w:rsidRPr="00435057">
        <w:t>n)</w:t>
      </w:r>
      <w:r w:rsidRPr="00435057">
        <w:tab/>
        <w:t>Dziedzinowa Baza Wiedzy – Gospodarka – Transport – Tabor i flota transportowa (październik 2026),</w:t>
      </w:r>
    </w:p>
    <w:p w:rsidR="00C40A35" w:rsidRPr="00435057" w:rsidRDefault="00A22EDC" w:rsidP="002B6D2B">
      <w:pPr>
        <w:tabs>
          <w:tab w:val="left" w:pos="284"/>
          <w:tab w:val="left" w:pos="357"/>
          <w:tab w:val="left" w:pos="397"/>
        </w:tabs>
        <w:ind w:left="568" w:hanging="284"/>
        <w:jc w:val="both"/>
      </w:pPr>
      <w:r w:rsidRPr="00435057">
        <w:t>o)</w:t>
      </w:r>
      <w:r w:rsidRPr="00435057">
        <w:tab/>
        <w:t>Dziedzinowa Baza Wiedzy – Gospodarka – Transport – Działalność gospodarcza w transporcie (wrzesień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tabs>
          <w:tab w:val="left" w:pos="284"/>
          <w:tab w:val="left" w:pos="357"/>
          <w:tab w:val="left" w:pos="397"/>
        </w:tabs>
        <w:spacing w:after="120"/>
        <w:jc w:val="both"/>
        <w:divId w:val="621422178"/>
        <w:rPr>
          <w:b/>
          <w:bCs/>
          <w:sz w:val="24"/>
          <w:szCs w:val="24"/>
        </w:rPr>
      </w:pPr>
      <w:r w:rsidRPr="00435057">
        <w:rPr>
          <w:b/>
          <w:bCs/>
          <w:sz w:val="24"/>
          <w:szCs w:val="24"/>
        </w:rPr>
        <w:t>1.48 DZIAŁALNOŚĆ TRANSPORTOWA, POCZTA</w:t>
      </w:r>
    </w:p>
    <w:p w:rsidR="00A22EDC" w:rsidRPr="00435057" w:rsidRDefault="001F26C9" w:rsidP="002B6D2B">
      <w:pPr>
        <w:pStyle w:val="Nagwek3"/>
        <w:tabs>
          <w:tab w:val="left" w:pos="357"/>
          <w:tab w:val="left" w:pos="397"/>
        </w:tabs>
        <w:spacing w:before="0"/>
        <w:ind w:left="2835" w:hanging="2835"/>
        <w:jc w:val="both"/>
        <w:rPr>
          <w:bCs w:val="0"/>
          <w:szCs w:val="20"/>
        </w:rPr>
      </w:pPr>
      <w:bookmarkStart w:id="340" w:name="_Toc162519086"/>
      <w:r w:rsidRPr="00435057">
        <w:rPr>
          <w:bCs w:val="0"/>
          <w:szCs w:val="20"/>
        </w:rPr>
        <w:t>1. Symbol badania:</w:t>
      </w:r>
      <w:r w:rsidR="00A22EDC" w:rsidRPr="00435057">
        <w:rPr>
          <w:bCs w:val="0"/>
          <w:szCs w:val="20"/>
        </w:rPr>
        <w:tab/>
      </w:r>
      <w:bookmarkStart w:id="341" w:name="badanie.1.48.06"/>
      <w:bookmarkEnd w:id="341"/>
      <w:r w:rsidR="00A22EDC" w:rsidRPr="00435057">
        <w:rPr>
          <w:bCs w:val="0"/>
          <w:szCs w:val="20"/>
        </w:rPr>
        <w:t>1.48.06 (156)</w:t>
      </w:r>
      <w:bookmarkEnd w:id="340"/>
    </w:p>
    <w:p w:rsidR="00A22ED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A22EDC" w:rsidRPr="00435057">
        <w:rPr>
          <w:b/>
          <w:bCs/>
        </w:rPr>
        <w:tab/>
        <w:t>Poczta</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rok</w:t>
      </w:r>
    </w:p>
    <w:p w:rsidR="00C40A35"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239019983"/>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dostarczenie informacji o poziomie i strukturze usług pocztowych, infrastrukturze pocztowej oraz przychodach z działalności pocztowej.</w:t>
      </w:r>
    </w:p>
    <w:p w:rsidR="00A22EDC" w:rsidRPr="00435057" w:rsidRDefault="00A22EDC" w:rsidP="002B6D2B">
      <w:pPr>
        <w:tabs>
          <w:tab w:val="left" w:pos="284"/>
          <w:tab w:val="left" w:pos="357"/>
          <w:tab w:val="left" w:pos="397"/>
        </w:tabs>
        <w:ind w:left="284" w:hanging="284"/>
        <w:jc w:val="both"/>
      </w:pPr>
      <w:r w:rsidRPr="00435057">
        <w:t>2)</w:t>
      </w:r>
      <w:r w:rsidRPr="00435057">
        <w:tab/>
        <w:t>Użytkownicy, których potrzeby uwzględnia badanie: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administracja rządowa,</w:t>
      </w:r>
    </w:p>
    <w:p w:rsidR="00A22EDC" w:rsidRPr="00435057" w:rsidRDefault="00A22EDC" w:rsidP="002B6D2B">
      <w:pPr>
        <w:tabs>
          <w:tab w:val="left" w:pos="284"/>
          <w:tab w:val="left" w:pos="357"/>
          <w:tab w:val="left" w:pos="397"/>
        </w:tabs>
        <w:ind w:left="568" w:hanging="284"/>
        <w:jc w:val="both"/>
      </w:pPr>
      <w:r w:rsidRPr="00435057">
        <w:t>b)</w:t>
      </w:r>
      <w:r w:rsidRPr="00435057">
        <w:tab/>
        <w:t>odbiorcy indywidualni,</w:t>
      </w:r>
    </w:p>
    <w:p w:rsidR="00C40A35" w:rsidRPr="00435057" w:rsidRDefault="00A22EDC" w:rsidP="002B6D2B">
      <w:pPr>
        <w:tabs>
          <w:tab w:val="left" w:pos="284"/>
          <w:tab w:val="left" w:pos="357"/>
          <w:tab w:val="left" w:pos="397"/>
        </w:tabs>
        <w:ind w:left="568" w:hanging="284"/>
        <w:jc w:val="both"/>
      </w:pPr>
      <w:r w:rsidRPr="00435057">
        <w:t>c)</w:t>
      </w:r>
      <w:r w:rsidRPr="00435057">
        <w:tab/>
        <w:t>placówki naukowe/badawcze, uczelnie (nauczyciele akademiccy i studenci).</w:t>
      </w:r>
    </w:p>
    <w:p w:rsidR="00C40A35" w:rsidRPr="00435057" w:rsidRDefault="001F26C9" w:rsidP="002B6D2B">
      <w:pPr>
        <w:tabs>
          <w:tab w:val="left" w:pos="284"/>
          <w:tab w:val="left" w:pos="357"/>
          <w:tab w:val="left" w:pos="397"/>
        </w:tabs>
        <w:spacing w:before="120" w:after="60"/>
        <w:jc w:val="both"/>
        <w:divId w:val="1439596538"/>
        <w:rPr>
          <w:b/>
          <w:bCs/>
        </w:rPr>
      </w:pPr>
      <w:r w:rsidRPr="00435057">
        <w:rPr>
          <w:b/>
          <w:bCs/>
        </w:rPr>
        <w:t>6. Zakres podmiotowy</w:t>
      </w:r>
      <w:r w:rsidR="00A22EDC" w:rsidRPr="00435057">
        <w:rPr>
          <w:b/>
          <w:bCs/>
        </w:rPr>
        <w:t>:</w:t>
      </w:r>
    </w:p>
    <w:p w:rsidR="00A22EDC" w:rsidRPr="00435057" w:rsidRDefault="00A22EDC" w:rsidP="002B6D2B">
      <w:pPr>
        <w:tabs>
          <w:tab w:val="left" w:pos="284"/>
          <w:tab w:val="left" w:pos="357"/>
          <w:tab w:val="left" w:pos="397"/>
        </w:tabs>
        <w:jc w:val="both"/>
      </w:pPr>
      <w:r w:rsidRPr="00435057">
        <w:t>Podmioty prowadzące działalność pocztową objęte obowiązkiem przedłożenia Prezesowi Urzędu Komunikacji Elektronicznej sprawozdania z działalności pocztowej.</w:t>
      </w:r>
    </w:p>
    <w:p w:rsidR="00C40A35" w:rsidRPr="00435057" w:rsidRDefault="001F26C9" w:rsidP="002B6D2B">
      <w:pPr>
        <w:tabs>
          <w:tab w:val="left" w:pos="284"/>
          <w:tab w:val="left" w:pos="357"/>
          <w:tab w:val="left" w:pos="397"/>
        </w:tabs>
        <w:spacing w:before="120" w:after="60"/>
        <w:jc w:val="both"/>
        <w:divId w:val="1485319020"/>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Infrastruktura i usługi pocztowe. Wartość usług.</w:t>
      </w:r>
    </w:p>
    <w:p w:rsidR="00C40A35" w:rsidRPr="00435057" w:rsidRDefault="001F26C9" w:rsidP="002B6D2B">
      <w:pPr>
        <w:tabs>
          <w:tab w:val="left" w:pos="284"/>
          <w:tab w:val="left" w:pos="357"/>
          <w:tab w:val="left" w:pos="397"/>
        </w:tabs>
        <w:spacing w:before="120" w:after="60"/>
        <w:jc w:val="both"/>
        <w:divId w:val="1704397711"/>
        <w:rPr>
          <w:b/>
          <w:bCs/>
        </w:rPr>
      </w:pPr>
      <w:r w:rsidRPr="00435057">
        <w:rPr>
          <w:b/>
          <w:bCs/>
        </w:rPr>
        <w:t>8. Źródła danych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 xml:space="preserve">Zestawy danych z systemów informacyjnych Urzędu Komunikacji Elektronicznej nr </w:t>
      </w:r>
      <w:hyperlink w:anchor="gr.166">
        <w:r w:rsidRPr="00435057">
          <w:t>166</w:t>
        </w:r>
      </w:hyperlink>
      <w:r w:rsidRPr="00435057">
        <w:t xml:space="preserve"> (opisane w cz. II. Informacje o przekazywanych danych):</w:t>
      </w:r>
    </w:p>
    <w:p w:rsidR="00C40A35"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o działalności pocztowej (</w:t>
      </w:r>
      <w:hyperlink w:anchor="lp.166.2">
        <w:r w:rsidR="00A22EDC" w:rsidRPr="00435057">
          <w:t>lp. 166.2</w:t>
        </w:r>
      </w:hyperlink>
      <w:r w:rsidR="00A22EDC" w:rsidRPr="00435057">
        <w:t>).</w:t>
      </w:r>
    </w:p>
    <w:p w:rsidR="00C40A35" w:rsidRPr="00435057" w:rsidRDefault="001F26C9" w:rsidP="002B6D2B">
      <w:pPr>
        <w:tabs>
          <w:tab w:val="left" w:pos="284"/>
          <w:tab w:val="left" w:pos="357"/>
          <w:tab w:val="left" w:pos="397"/>
        </w:tabs>
        <w:spacing w:before="120" w:after="60"/>
        <w:jc w:val="both"/>
        <w:divId w:val="1734890297"/>
        <w:rPr>
          <w:b/>
          <w:bCs/>
        </w:rPr>
      </w:pPr>
      <w:r w:rsidRPr="00435057">
        <w:rPr>
          <w:b/>
          <w:bCs/>
        </w:rPr>
        <w:t>9. Rodzaje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Liczba operatorów pocztowych, w przekrojach: obszar działania, kraj, województwa.</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Przesyłki listowe i paczki pocztowe w tym w ramach usług powszechnych i usług wchodzących w zakres usług powszechnych, przesyłki reklamowe, druki bezadresowe, przesyłki pocztowe przesyłane przy wykorzystaniu środków komunikacji elektronicznej, przekazy pocztowe, przesyłki kurierskie, w przekrojach: obrót krajowy i obrót zagraniczny.</w:t>
      </w:r>
    </w:p>
    <w:p w:rsidR="00A22EDC" w:rsidRPr="00435057" w:rsidRDefault="00A22EDC" w:rsidP="002B6D2B">
      <w:pPr>
        <w:tabs>
          <w:tab w:val="left" w:pos="284"/>
          <w:tab w:val="left" w:pos="357"/>
          <w:tab w:val="left" w:pos="397"/>
        </w:tabs>
        <w:ind w:left="284" w:hanging="284"/>
        <w:jc w:val="both"/>
      </w:pPr>
      <w:r w:rsidRPr="00435057">
        <w:t xml:space="preserve">3) </w:t>
      </w:r>
      <w:r w:rsidRPr="00435057">
        <w:tab/>
        <w:t>Przychody ze sprzedaży usług pocztowych, w przekrojach: rodzaj usług.</w:t>
      </w:r>
    </w:p>
    <w:p w:rsidR="00A22EDC" w:rsidRPr="00435057" w:rsidRDefault="00A22EDC" w:rsidP="002B6D2B">
      <w:pPr>
        <w:tabs>
          <w:tab w:val="left" w:pos="284"/>
          <w:tab w:val="left" w:pos="357"/>
          <w:tab w:val="left" w:pos="397"/>
        </w:tabs>
        <w:ind w:left="284" w:hanging="284"/>
        <w:jc w:val="both"/>
      </w:pPr>
      <w:r w:rsidRPr="00435057">
        <w:t xml:space="preserve">4) </w:t>
      </w:r>
      <w:r w:rsidRPr="00435057">
        <w:tab/>
        <w:t>Liczba skrzynek pocztowych nadawczych.</w:t>
      </w:r>
    </w:p>
    <w:p w:rsidR="00A22EDC" w:rsidRPr="00435057" w:rsidRDefault="00A22EDC" w:rsidP="002B6D2B">
      <w:pPr>
        <w:tabs>
          <w:tab w:val="left" w:pos="284"/>
          <w:tab w:val="left" w:pos="357"/>
          <w:tab w:val="left" w:pos="397"/>
        </w:tabs>
        <w:ind w:left="284" w:hanging="284"/>
        <w:jc w:val="both"/>
      </w:pPr>
      <w:r w:rsidRPr="00435057">
        <w:t xml:space="preserve">5) </w:t>
      </w:r>
      <w:r w:rsidRPr="00435057">
        <w:tab/>
        <w:t>Liczba placówek pocztowych (operator wyznaczony oraz operatorzy pozostali) z wydzieleniem placówek w gminach miejskich i gminach miejsko-wiejskich, w przekrojach: kraj, województwa.</w:t>
      </w:r>
    </w:p>
    <w:p w:rsidR="00C40A35" w:rsidRPr="00435057" w:rsidRDefault="00A22EDC" w:rsidP="002B6D2B">
      <w:pPr>
        <w:tabs>
          <w:tab w:val="left" w:pos="284"/>
          <w:tab w:val="left" w:pos="357"/>
          <w:tab w:val="left" w:pos="397"/>
        </w:tabs>
        <w:ind w:left="284" w:hanging="284"/>
        <w:jc w:val="both"/>
      </w:pPr>
      <w:r w:rsidRPr="00435057">
        <w:t xml:space="preserve">6) </w:t>
      </w:r>
      <w:r w:rsidRPr="00435057">
        <w:tab/>
        <w:t>Automaty do pocztowej obsługi klientów, w przekrojach: kraj.</w:t>
      </w:r>
    </w:p>
    <w:p w:rsidR="00C40A35" w:rsidRPr="00435057" w:rsidRDefault="001F26C9" w:rsidP="002B6D2B">
      <w:pPr>
        <w:tabs>
          <w:tab w:val="left" w:pos="284"/>
          <w:tab w:val="left" w:pos="357"/>
          <w:tab w:val="left" w:pos="397"/>
        </w:tabs>
        <w:spacing w:before="120" w:after="60"/>
        <w:jc w:val="both"/>
        <w:divId w:val="1095200673"/>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Publikacje GUS:</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„Rocznik Statystyczny Województw 2026” (grudzień 2026),</w:t>
      </w:r>
    </w:p>
    <w:p w:rsidR="00A22EDC" w:rsidRPr="00435057" w:rsidRDefault="00A22EDC" w:rsidP="002B6D2B">
      <w:pPr>
        <w:tabs>
          <w:tab w:val="left" w:pos="284"/>
          <w:tab w:val="left" w:pos="357"/>
          <w:tab w:val="left" w:pos="397"/>
        </w:tabs>
        <w:ind w:left="568" w:hanging="284"/>
        <w:jc w:val="both"/>
      </w:pPr>
      <w:r w:rsidRPr="00435057">
        <w:t>b)</w:t>
      </w:r>
      <w:r w:rsidRPr="00435057">
        <w:tab/>
        <w:t>„Rocznik Statystyczny Rzeczypospolitej Polskiej 2026” (grudzień 2026),</w:t>
      </w:r>
    </w:p>
    <w:p w:rsidR="00A22EDC" w:rsidRPr="00435057" w:rsidRDefault="00A22EDC" w:rsidP="002B6D2B">
      <w:pPr>
        <w:tabs>
          <w:tab w:val="left" w:pos="284"/>
          <w:tab w:val="left" w:pos="357"/>
          <w:tab w:val="left" w:pos="397"/>
        </w:tabs>
        <w:ind w:left="568" w:hanging="284"/>
        <w:jc w:val="both"/>
      </w:pPr>
      <w:r w:rsidRPr="00435057">
        <w:t>c)</w:t>
      </w:r>
      <w:r w:rsidRPr="00435057">
        <w:tab/>
        <w:t>„Mały Rocznik Statystyczny Polski 2026” (lipiec 2026).</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Internetowe bazy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Bank Danych Lokalnych – Transport i łączność – Łączność (grudzień 2026),</w:t>
      </w:r>
    </w:p>
    <w:p w:rsidR="00A22EDC" w:rsidRPr="00435057" w:rsidRDefault="00A22EDC" w:rsidP="002B6D2B">
      <w:pPr>
        <w:tabs>
          <w:tab w:val="left" w:pos="284"/>
          <w:tab w:val="left" w:pos="357"/>
          <w:tab w:val="left" w:pos="397"/>
        </w:tabs>
        <w:ind w:left="568" w:hanging="284"/>
        <w:jc w:val="both"/>
      </w:pPr>
      <w:r w:rsidRPr="00435057">
        <w:t>b)</w:t>
      </w:r>
      <w:r w:rsidRPr="00435057">
        <w:tab/>
        <w:t>Dziedzinowa Baza Wiedzy – Gospodarka – Poczta – Usługi pocztowe (sierpień 2026),</w:t>
      </w:r>
    </w:p>
    <w:p w:rsidR="00C40A35" w:rsidRPr="00435057" w:rsidRDefault="00A22EDC" w:rsidP="002B6D2B">
      <w:pPr>
        <w:tabs>
          <w:tab w:val="left" w:pos="284"/>
          <w:tab w:val="left" w:pos="357"/>
          <w:tab w:val="left" w:pos="397"/>
        </w:tabs>
        <w:ind w:left="568" w:hanging="284"/>
        <w:jc w:val="both"/>
      </w:pPr>
      <w:r w:rsidRPr="00435057">
        <w:t>c)</w:t>
      </w:r>
      <w:r w:rsidRPr="00435057">
        <w:tab/>
        <w:t>Dziedzinowa Baza Wiedzy – Gospodarka – Poczta – Infrastruktura pocztowa (sierpień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tabs>
          <w:tab w:val="left" w:pos="284"/>
          <w:tab w:val="left" w:pos="357"/>
          <w:tab w:val="left" w:pos="397"/>
        </w:tabs>
        <w:spacing w:after="120"/>
        <w:jc w:val="both"/>
        <w:divId w:val="274757799"/>
        <w:rPr>
          <w:b/>
          <w:bCs/>
          <w:sz w:val="24"/>
          <w:szCs w:val="24"/>
        </w:rPr>
      </w:pPr>
      <w:r w:rsidRPr="00435057">
        <w:rPr>
          <w:b/>
          <w:bCs/>
          <w:sz w:val="24"/>
          <w:szCs w:val="24"/>
        </w:rPr>
        <w:t>1.48 DZIAŁALNOŚĆ TRANSPORTOWA, POCZTA</w:t>
      </w:r>
    </w:p>
    <w:p w:rsidR="00A22EDC" w:rsidRPr="00435057" w:rsidRDefault="001F26C9" w:rsidP="002B6D2B">
      <w:pPr>
        <w:pStyle w:val="Nagwek3"/>
        <w:tabs>
          <w:tab w:val="left" w:pos="357"/>
          <w:tab w:val="left" w:pos="397"/>
        </w:tabs>
        <w:spacing w:before="0"/>
        <w:ind w:left="2835" w:hanging="2835"/>
        <w:jc w:val="both"/>
        <w:rPr>
          <w:bCs w:val="0"/>
          <w:szCs w:val="20"/>
        </w:rPr>
      </w:pPr>
      <w:bookmarkStart w:id="342" w:name="_Toc162519087"/>
      <w:r w:rsidRPr="00435057">
        <w:rPr>
          <w:bCs w:val="0"/>
          <w:szCs w:val="20"/>
        </w:rPr>
        <w:t>1. Symbol badania:</w:t>
      </w:r>
      <w:r w:rsidR="00A22EDC" w:rsidRPr="00435057">
        <w:rPr>
          <w:bCs w:val="0"/>
          <w:szCs w:val="20"/>
        </w:rPr>
        <w:tab/>
      </w:r>
      <w:bookmarkStart w:id="343" w:name="badanie.1.48.08"/>
      <w:bookmarkEnd w:id="343"/>
      <w:r w:rsidR="00A22EDC" w:rsidRPr="00435057">
        <w:rPr>
          <w:bCs w:val="0"/>
          <w:szCs w:val="20"/>
        </w:rPr>
        <w:t>1.48.08 (157)</w:t>
      </w:r>
      <w:bookmarkEnd w:id="342"/>
    </w:p>
    <w:p w:rsidR="00A22ED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A22EDC" w:rsidRPr="00435057">
        <w:rPr>
          <w:b/>
          <w:bCs/>
        </w:rPr>
        <w:tab/>
        <w:t>Transport lotniczy</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rok</w:t>
      </w:r>
    </w:p>
    <w:p w:rsidR="00C40A35"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1513907764"/>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dostarczenie informacji o poziomie i strukturze usług lotniczych świadczonych przez przewoźników i przez porty lotnicze oraz o flocie statków powietrznych.</w:t>
      </w:r>
    </w:p>
    <w:p w:rsidR="00A22EDC" w:rsidRPr="00435057" w:rsidRDefault="00A22EDC" w:rsidP="002B6D2B">
      <w:pPr>
        <w:tabs>
          <w:tab w:val="left" w:pos="284"/>
          <w:tab w:val="left" w:pos="357"/>
          <w:tab w:val="left" w:pos="397"/>
        </w:tabs>
        <w:ind w:left="284" w:hanging="284"/>
        <w:jc w:val="both"/>
      </w:pPr>
      <w:r w:rsidRPr="00435057">
        <w:t>2)</w:t>
      </w:r>
      <w:r w:rsidRPr="00435057">
        <w:tab/>
        <w:t>Akty prawa międzynarodowego, z których wynika obowiązek realizacji badania:</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rozporządzenie (WE) nr 437/2003 Parlamentu Europejskiego i Rady z dnia 27 lutego 2003 r. w sprawie sprawozdań statystycznych w odniesieniu do przewozu lotniczego pasażerów, frachtu i poczty (Dz. Urz. UE L 66 z 11.03.2003, str. 1, z późn. zm.; Dz. Urz. UE Polskie wydanie specjalne, rozdz. 7, t. 7, str. 223, z późn. zm.),</w:t>
      </w:r>
    </w:p>
    <w:p w:rsidR="00A22EDC" w:rsidRPr="00435057" w:rsidRDefault="00A22EDC" w:rsidP="002B6D2B">
      <w:pPr>
        <w:tabs>
          <w:tab w:val="left" w:pos="284"/>
          <w:tab w:val="left" w:pos="357"/>
          <w:tab w:val="left" w:pos="397"/>
        </w:tabs>
        <w:ind w:left="568" w:hanging="284"/>
        <w:jc w:val="both"/>
      </w:pPr>
      <w:r w:rsidRPr="00435057">
        <w:t>b)</w:t>
      </w:r>
      <w:r w:rsidRPr="00435057">
        <w:tab/>
        <w:t>rozporządzenie Komisji (WE) nr 1358/2003 z dnia 31 lipca 2003 r. wykonujące rozporządzenie (WE) nr 437/2003 Parlamentu Europejskiego i Rady w sprawie sprawozdań statystycznych w odniesieniu do przewozu lotniczego pasażerów, frachtu i poczty oraz zmieniające jego załączniki I i II (Dz. Urz. UE L 194 z 01.08.2003, str. 9, z późn. zm.; Dz. Urz. UE Polskie wydanie specjalne, rozdz. 7, t. 7, str. 355, z późn. zm.).</w:t>
      </w:r>
    </w:p>
    <w:p w:rsidR="00A22EDC" w:rsidRPr="00435057" w:rsidRDefault="00A22EDC" w:rsidP="002B6D2B">
      <w:pPr>
        <w:tabs>
          <w:tab w:val="left" w:pos="284"/>
          <w:tab w:val="left" w:pos="357"/>
          <w:tab w:val="left" w:pos="397"/>
        </w:tabs>
        <w:ind w:left="284" w:hanging="284"/>
        <w:jc w:val="both"/>
      </w:pPr>
      <w:r w:rsidRPr="00435057">
        <w:t>3)</w:t>
      </w:r>
      <w:r w:rsidRPr="00435057">
        <w:tab/>
        <w:t>Strategie i programy, na potrzeby których dostarczane są dane: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Strategia Zrównoważonego Rozwoju Transportu do 2030 roku.</w:t>
      </w:r>
    </w:p>
    <w:p w:rsidR="00A22EDC" w:rsidRPr="00435057" w:rsidRDefault="00A22EDC" w:rsidP="002B6D2B">
      <w:pPr>
        <w:tabs>
          <w:tab w:val="left" w:pos="284"/>
          <w:tab w:val="left" w:pos="357"/>
          <w:tab w:val="left" w:pos="397"/>
        </w:tabs>
        <w:ind w:left="284" w:hanging="284"/>
        <w:jc w:val="both"/>
      </w:pPr>
      <w:r w:rsidRPr="00435057">
        <w:t>4)</w:t>
      </w:r>
      <w:r w:rsidRPr="00435057">
        <w:tab/>
        <w:t>Użytkownicy, których potrzeby uwzględnia badanie: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administracja rządowa,</w:t>
      </w:r>
    </w:p>
    <w:p w:rsidR="00A22EDC" w:rsidRPr="00435057" w:rsidRDefault="00A22EDC" w:rsidP="002B6D2B">
      <w:pPr>
        <w:tabs>
          <w:tab w:val="left" w:pos="284"/>
          <w:tab w:val="left" w:pos="357"/>
          <w:tab w:val="left" w:pos="397"/>
        </w:tabs>
        <w:ind w:left="568" w:hanging="284"/>
        <w:jc w:val="both"/>
      </w:pPr>
      <w:r w:rsidRPr="00435057">
        <w:t>b)</w:t>
      </w:r>
      <w:r w:rsidRPr="00435057">
        <w:tab/>
        <w:t>Eurostat i inne zagraniczne instytucje statystyczne,</w:t>
      </w:r>
    </w:p>
    <w:p w:rsidR="00A22EDC" w:rsidRPr="00435057" w:rsidRDefault="00A22EDC" w:rsidP="002B6D2B">
      <w:pPr>
        <w:tabs>
          <w:tab w:val="left" w:pos="284"/>
          <w:tab w:val="left" w:pos="357"/>
          <w:tab w:val="left" w:pos="397"/>
        </w:tabs>
        <w:ind w:left="568" w:hanging="284"/>
        <w:jc w:val="both"/>
      </w:pPr>
      <w:r w:rsidRPr="00435057">
        <w:t>c)</w:t>
      </w:r>
      <w:r w:rsidRPr="00435057">
        <w:tab/>
        <w:t>organizacje międzynarodowe,</w:t>
      </w:r>
    </w:p>
    <w:p w:rsidR="00A22EDC" w:rsidRPr="00435057" w:rsidRDefault="00A22EDC" w:rsidP="002B6D2B">
      <w:pPr>
        <w:tabs>
          <w:tab w:val="left" w:pos="284"/>
          <w:tab w:val="left" w:pos="357"/>
          <w:tab w:val="left" w:pos="397"/>
        </w:tabs>
        <w:ind w:left="568" w:hanging="284"/>
        <w:jc w:val="both"/>
      </w:pPr>
      <w:r w:rsidRPr="00435057">
        <w:t>d)</w:t>
      </w:r>
      <w:r w:rsidRPr="00435057">
        <w:tab/>
        <w:t>przedsiębiorstwa, samorząd gospodarczy,</w:t>
      </w:r>
    </w:p>
    <w:p w:rsidR="00A22EDC" w:rsidRPr="00435057" w:rsidRDefault="00A22EDC" w:rsidP="002B6D2B">
      <w:pPr>
        <w:tabs>
          <w:tab w:val="left" w:pos="284"/>
          <w:tab w:val="left" w:pos="357"/>
          <w:tab w:val="left" w:pos="397"/>
        </w:tabs>
        <w:ind w:left="568" w:hanging="284"/>
        <w:jc w:val="both"/>
      </w:pPr>
      <w:r w:rsidRPr="00435057">
        <w:t>e)</w:t>
      </w:r>
      <w:r w:rsidRPr="00435057">
        <w:tab/>
        <w:t>placówki naukowe/badawcze, uczelnie (nauczyciele akademiccy i studenci),</w:t>
      </w:r>
    </w:p>
    <w:p w:rsidR="00C40A35" w:rsidRPr="00435057" w:rsidRDefault="00A22EDC" w:rsidP="002B6D2B">
      <w:pPr>
        <w:tabs>
          <w:tab w:val="left" w:pos="284"/>
          <w:tab w:val="left" w:pos="357"/>
          <w:tab w:val="left" w:pos="397"/>
        </w:tabs>
        <w:ind w:left="568" w:hanging="284"/>
        <w:jc w:val="both"/>
      </w:pPr>
      <w:r w:rsidRPr="00435057">
        <w:t>f)</w:t>
      </w:r>
      <w:r w:rsidRPr="00435057">
        <w:tab/>
        <w:t>odbiorcy indywidualni.</w:t>
      </w:r>
    </w:p>
    <w:p w:rsidR="00C40A35" w:rsidRPr="00435057" w:rsidRDefault="001F26C9" w:rsidP="002B6D2B">
      <w:pPr>
        <w:tabs>
          <w:tab w:val="left" w:pos="284"/>
          <w:tab w:val="left" w:pos="357"/>
          <w:tab w:val="left" w:pos="397"/>
        </w:tabs>
        <w:spacing w:before="120" w:after="60"/>
        <w:jc w:val="both"/>
        <w:divId w:val="5333354"/>
        <w:rPr>
          <w:b/>
          <w:bCs/>
        </w:rPr>
      </w:pPr>
      <w:r w:rsidRPr="00435057">
        <w:rPr>
          <w:b/>
          <w:bCs/>
        </w:rPr>
        <w:t>6. Zakres podmiotowy</w:t>
      </w:r>
      <w:r w:rsidR="00A22EDC" w:rsidRPr="00435057">
        <w:rPr>
          <w:b/>
          <w:bCs/>
        </w:rPr>
        <w:t>:</w:t>
      </w:r>
    </w:p>
    <w:p w:rsidR="00A22EDC" w:rsidRPr="00435057" w:rsidRDefault="00A22EDC" w:rsidP="002B6D2B">
      <w:pPr>
        <w:tabs>
          <w:tab w:val="left" w:pos="284"/>
          <w:tab w:val="left" w:pos="357"/>
          <w:tab w:val="left" w:pos="397"/>
        </w:tabs>
        <w:jc w:val="both"/>
      </w:pPr>
      <w:r w:rsidRPr="00435057">
        <w:t>Podmioty gospodarki narodowej dokonujące przewozów transportem lotniczym, podmioty zarządzające lotniskami, Urząd Lotnictwa Cywilnego.</w:t>
      </w:r>
    </w:p>
    <w:p w:rsidR="00C40A35" w:rsidRPr="00435057" w:rsidRDefault="001F26C9" w:rsidP="002B6D2B">
      <w:pPr>
        <w:tabs>
          <w:tab w:val="left" w:pos="284"/>
          <w:tab w:val="left" w:pos="357"/>
          <w:tab w:val="left" w:pos="397"/>
        </w:tabs>
        <w:spacing w:before="120" w:after="60"/>
        <w:jc w:val="both"/>
        <w:divId w:val="1441141625"/>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Sieć lotnicza. Tabor lotniczy i jego eksploatacja. Przewozy pasażerów. Przewozy ładunków. Porty lotnicze.</w:t>
      </w:r>
    </w:p>
    <w:p w:rsidR="00C40A35" w:rsidRPr="00435057" w:rsidRDefault="001F26C9" w:rsidP="002B6D2B">
      <w:pPr>
        <w:tabs>
          <w:tab w:val="left" w:pos="284"/>
          <w:tab w:val="left" w:pos="357"/>
          <w:tab w:val="left" w:pos="397"/>
        </w:tabs>
        <w:spacing w:before="120" w:after="60"/>
        <w:jc w:val="both"/>
        <w:divId w:val="198128550"/>
        <w:rPr>
          <w:b/>
          <w:bCs/>
        </w:rPr>
      </w:pPr>
      <w:r w:rsidRPr="00435057">
        <w:rPr>
          <w:b/>
          <w:bCs/>
        </w:rPr>
        <w:t>8. Źródła danych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 xml:space="preserve">Zestawy danych Głównego Urzędu Statystycznego nr </w:t>
      </w:r>
      <w:hyperlink w:anchor="gr.1">
        <w:r w:rsidRPr="00435057">
          <w:t>1</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LOT-1 – sprawozdanie o transporcie lotniczym (</w:t>
      </w:r>
      <w:hyperlink w:anchor="lp.1.95">
        <w:r w:rsidR="00A22EDC" w:rsidRPr="00435057">
          <w:t>lp. 1.95</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PL-1 – sprawozdanie o ruchu samolotów, pasażerów i ładunków w porcie lotniczym (</w:t>
      </w:r>
      <w:hyperlink w:anchor="lp.1.115">
        <w:r w:rsidRPr="00435057">
          <w:t>lp. 1.115</w:t>
        </w:r>
      </w:hyperlink>
      <w:r w:rsidRPr="00435057">
        <w:t>).</w:t>
      </w:r>
    </w:p>
    <w:p w:rsidR="00A22EDC" w:rsidRPr="00435057" w:rsidRDefault="00A22EDC" w:rsidP="002B6D2B">
      <w:pPr>
        <w:tabs>
          <w:tab w:val="left" w:pos="284"/>
          <w:tab w:val="left" w:pos="357"/>
          <w:tab w:val="left" w:pos="397"/>
        </w:tabs>
        <w:ind w:left="284" w:hanging="284"/>
        <w:jc w:val="both"/>
      </w:pPr>
      <w:r w:rsidRPr="00435057">
        <w:t>2)</w:t>
      </w:r>
      <w:r w:rsidRPr="00435057">
        <w:tab/>
        <w:t xml:space="preserve">Zestawy danych z systemów informacyjnych podmiotów zarządzających portami lotniczymi kategorii 1, 2 lub 3 nr </w:t>
      </w:r>
      <w:hyperlink w:anchor="gr.129">
        <w:r w:rsidRPr="00435057">
          <w:t>129</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o przewozach samolotami polskich i obcych przewoźników lotniczych do lub z portów polskich (</w:t>
      </w:r>
      <w:hyperlink w:anchor="lp.129.1">
        <w:r w:rsidR="00A22EDC" w:rsidRPr="00435057">
          <w:t>lp. 129.1</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dane o ruchu samolotów i przewozach samolotami polskich i obcych przewoźników do lub z portów polskich (</w:t>
      </w:r>
      <w:hyperlink w:anchor="lp.129.2">
        <w:r w:rsidRPr="00435057">
          <w:t>lp. 129.2</w:t>
        </w:r>
      </w:hyperlink>
      <w:r w:rsidRPr="00435057">
        <w:t>).</w:t>
      </w:r>
    </w:p>
    <w:p w:rsidR="00A22EDC" w:rsidRPr="00435057" w:rsidRDefault="00A22EDC" w:rsidP="002B6D2B">
      <w:pPr>
        <w:tabs>
          <w:tab w:val="left" w:pos="284"/>
          <w:tab w:val="left" w:pos="357"/>
          <w:tab w:val="left" w:pos="397"/>
        </w:tabs>
        <w:ind w:left="284" w:hanging="284"/>
        <w:jc w:val="both"/>
      </w:pPr>
      <w:r w:rsidRPr="00435057">
        <w:t>3)</w:t>
      </w:r>
      <w:r w:rsidRPr="00435057">
        <w:tab/>
        <w:t xml:space="preserve">Zestawy danych z systemów informacyjnych Urzędu Lotnictwa Cywilnego nr </w:t>
      </w:r>
      <w:hyperlink w:anchor="gr.167">
        <w:r w:rsidRPr="00435057">
          <w:t>167</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o zarejestrowanych statkach powietrznych (</w:t>
      </w:r>
      <w:hyperlink w:anchor="lp.167.3">
        <w:r w:rsidR="00A22EDC" w:rsidRPr="00435057">
          <w:t>lp. 167.3</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4)</w:t>
      </w:r>
      <w:r w:rsidRPr="00435057">
        <w:tab/>
        <w:t>Wyniki innych badań:</w:t>
      </w:r>
    </w:p>
    <w:p w:rsidR="00C40A35" w:rsidRPr="00435057" w:rsidRDefault="00460BB9" w:rsidP="002B6D2B">
      <w:pPr>
        <w:tabs>
          <w:tab w:val="left" w:pos="284"/>
          <w:tab w:val="left" w:pos="357"/>
          <w:tab w:val="left" w:pos="397"/>
        </w:tabs>
        <w:ind w:left="568" w:hanging="284"/>
        <w:jc w:val="both"/>
      </w:pPr>
      <w:r w:rsidRPr="00435057">
        <w:t>a)</w:t>
      </w:r>
      <w:r w:rsidRPr="00435057">
        <w:tab/>
      </w:r>
      <w:r w:rsidR="00A22EDC" w:rsidRPr="00435057">
        <w:t>1.80.01 System Jednostek Statystycznych – operaty.</w:t>
      </w:r>
    </w:p>
    <w:p w:rsidR="00C40A35" w:rsidRPr="00435057" w:rsidRDefault="001F26C9" w:rsidP="002B6D2B">
      <w:pPr>
        <w:tabs>
          <w:tab w:val="left" w:pos="284"/>
          <w:tab w:val="left" w:pos="357"/>
          <w:tab w:val="left" w:pos="397"/>
        </w:tabs>
        <w:spacing w:before="120" w:after="60"/>
        <w:jc w:val="both"/>
        <w:divId w:val="271867863"/>
        <w:rPr>
          <w:b/>
          <w:bCs/>
        </w:rPr>
      </w:pPr>
      <w:r w:rsidRPr="00435057">
        <w:rPr>
          <w:b/>
          <w:bCs/>
        </w:rPr>
        <w:t>9. Rodzaje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Sieć lotnicza: liczba tras lotniczych, liczba państw i liczba miast, z którymi utrzymywana jest regularna komunikacja lotnicza, w przekrojach: sieć krajowa i zagraniczna.</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Statki powietrzne lotnictwa cywilnego, w przekrojach: rodzaje statków, masa startowa.</w:t>
      </w:r>
    </w:p>
    <w:p w:rsidR="00A22EDC" w:rsidRPr="00435057" w:rsidRDefault="00A22EDC" w:rsidP="002B6D2B">
      <w:pPr>
        <w:tabs>
          <w:tab w:val="left" w:pos="284"/>
          <w:tab w:val="left" w:pos="357"/>
          <w:tab w:val="left" w:pos="397"/>
        </w:tabs>
        <w:ind w:left="284" w:hanging="284"/>
        <w:jc w:val="both"/>
      </w:pPr>
      <w:r w:rsidRPr="00435057">
        <w:t xml:space="preserve">3) </w:t>
      </w:r>
      <w:r w:rsidRPr="00435057">
        <w:tab/>
        <w:t>Samoloty polskich przewoźników transportu lotniczego rozkładowego, w przekrojach: typy samolotów, rodzaje statków powietrznych.</w:t>
      </w:r>
    </w:p>
    <w:p w:rsidR="00A22EDC" w:rsidRPr="00435057" w:rsidRDefault="00A22EDC" w:rsidP="002B6D2B">
      <w:pPr>
        <w:tabs>
          <w:tab w:val="left" w:pos="284"/>
          <w:tab w:val="left" w:pos="357"/>
          <w:tab w:val="left" w:pos="397"/>
        </w:tabs>
        <w:ind w:left="284" w:hanging="284"/>
        <w:jc w:val="both"/>
      </w:pPr>
      <w:r w:rsidRPr="00435057">
        <w:t xml:space="preserve">4) </w:t>
      </w:r>
      <w:r w:rsidRPr="00435057">
        <w:tab/>
        <w:t>Przewozy pasażerów i ładunków polskich przewoźników lotniczych, w przekrojach: rodzaj ruchu, rodzaj przewozów, rodzaj komunikacji.</w:t>
      </w:r>
    </w:p>
    <w:p w:rsidR="00A22EDC" w:rsidRPr="00435057" w:rsidRDefault="00A22EDC" w:rsidP="002B6D2B">
      <w:pPr>
        <w:tabs>
          <w:tab w:val="left" w:pos="284"/>
          <w:tab w:val="left" w:pos="357"/>
          <w:tab w:val="left" w:pos="397"/>
        </w:tabs>
        <w:ind w:left="284" w:hanging="284"/>
        <w:jc w:val="both"/>
      </w:pPr>
      <w:r w:rsidRPr="00435057">
        <w:t xml:space="preserve">5) </w:t>
      </w:r>
      <w:r w:rsidRPr="00435057">
        <w:tab/>
        <w:t>Oferowana praca przewozowa i przebyte kilometry przez samoloty polskich przewoźników lotniczych, w przekrojach: rodzaj komunikacji, rodzaj ruchu.</w:t>
      </w:r>
    </w:p>
    <w:p w:rsidR="00A22EDC" w:rsidRPr="00435057" w:rsidRDefault="00A22EDC" w:rsidP="002B6D2B">
      <w:pPr>
        <w:tabs>
          <w:tab w:val="left" w:pos="284"/>
          <w:tab w:val="left" w:pos="357"/>
          <w:tab w:val="left" w:pos="397"/>
        </w:tabs>
        <w:ind w:left="284" w:hanging="284"/>
        <w:jc w:val="both"/>
      </w:pPr>
      <w:r w:rsidRPr="00435057">
        <w:t xml:space="preserve">6) </w:t>
      </w:r>
      <w:r w:rsidRPr="00435057">
        <w:tab/>
        <w:t>Ruch pasażerów w portach lotniczych, z wydzieleniem przewozów samolotami polskimi, w przekrojach: porty lotnicze, rodzaj ruchu (krajowy i międzynarodowy), kierunek ruchu (pasażerowie przybyli z portów, pasażerowie odprawieni do portów).</w:t>
      </w:r>
    </w:p>
    <w:p w:rsidR="00A22EDC" w:rsidRPr="00435057" w:rsidRDefault="00A22EDC" w:rsidP="002B6D2B">
      <w:pPr>
        <w:tabs>
          <w:tab w:val="left" w:pos="284"/>
          <w:tab w:val="left" w:pos="357"/>
          <w:tab w:val="left" w:pos="397"/>
        </w:tabs>
        <w:ind w:left="284" w:hanging="284"/>
        <w:jc w:val="both"/>
      </w:pPr>
      <w:r w:rsidRPr="00435057">
        <w:t xml:space="preserve">7) </w:t>
      </w:r>
      <w:r w:rsidRPr="00435057">
        <w:tab/>
        <w:t>Przeładunek ładunków w portach lotniczych, w przekrojach: porty lotnicze, rodzaj ruchu (krajowy, międzynarodowy).</w:t>
      </w:r>
    </w:p>
    <w:p w:rsidR="00A22EDC" w:rsidRPr="00435057" w:rsidRDefault="00A22EDC" w:rsidP="002B6D2B">
      <w:pPr>
        <w:tabs>
          <w:tab w:val="left" w:pos="284"/>
          <w:tab w:val="left" w:pos="357"/>
          <w:tab w:val="left" w:pos="397"/>
        </w:tabs>
        <w:ind w:left="284" w:hanging="284"/>
        <w:jc w:val="both"/>
      </w:pPr>
      <w:r w:rsidRPr="00435057">
        <w:t xml:space="preserve">8) </w:t>
      </w:r>
      <w:r w:rsidRPr="00435057">
        <w:tab/>
        <w:t>Przewozy pasażerów samolotami polskich i obcych przewoźników lotniczych do lub z portów polskich (kategorii 2 lub 3) zgodnie z wymogami aktów prawnych UE (pasażerowie przybyli i pasażerowie odprawieni), w przekrojach: rodzaj ruchu (regularny, nieregularny), kraje przyjazdu lub wyjazdu, rodzaj ruchu (regularny, nieregularny), miasta przyjazdu lub wyjazdu.</w:t>
      </w:r>
    </w:p>
    <w:p w:rsidR="00C40A35" w:rsidRPr="00435057" w:rsidRDefault="00A22EDC" w:rsidP="002B6D2B">
      <w:pPr>
        <w:tabs>
          <w:tab w:val="left" w:pos="284"/>
          <w:tab w:val="left" w:pos="357"/>
          <w:tab w:val="left" w:pos="397"/>
        </w:tabs>
        <w:ind w:left="284" w:hanging="284"/>
        <w:jc w:val="both"/>
      </w:pPr>
      <w:r w:rsidRPr="00435057">
        <w:t xml:space="preserve">9) </w:t>
      </w:r>
      <w:r w:rsidRPr="00435057">
        <w:tab/>
        <w:t>Ruch samolotów w portach lotniczych, w przekrojach: rodzaj lotnictwa (handlowe usługi lotnicze, lotnictwo ogólne, tj. General Aviation), rodzaj ruchu (krajowy i międzynarodowy), porty lotnicze.</w:t>
      </w:r>
    </w:p>
    <w:p w:rsidR="00C40A35" w:rsidRPr="00435057" w:rsidRDefault="001F26C9" w:rsidP="002B6D2B">
      <w:pPr>
        <w:tabs>
          <w:tab w:val="left" w:pos="284"/>
          <w:tab w:val="left" w:pos="357"/>
          <w:tab w:val="left" w:pos="397"/>
        </w:tabs>
        <w:spacing w:before="120" w:after="60"/>
        <w:jc w:val="both"/>
        <w:divId w:val="1412921062"/>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Publikacje GUS:</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„Mały Rocznik Statystyczny Polski 2026” (lipiec 2026),</w:t>
      </w:r>
    </w:p>
    <w:p w:rsidR="00A22EDC" w:rsidRPr="00435057" w:rsidRDefault="00A22EDC" w:rsidP="002B6D2B">
      <w:pPr>
        <w:tabs>
          <w:tab w:val="left" w:pos="284"/>
          <w:tab w:val="left" w:pos="357"/>
          <w:tab w:val="left" w:pos="397"/>
        </w:tabs>
        <w:ind w:left="568" w:hanging="284"/>
        <w:jc w:val="both"/>
      </w:pPr>
      <w:r w:rsidRPr="00435057">
        <w:t>b)</w:t>
      </w:r>
      <w:r w:rsidRPr="00435057">
        <w:tab/>
        <w:t>„Rocznik Statystyczny Rzeczypospolitej Polskiej 2026” (grudzień 2026),</w:t>
      </w:r>
    </w:p>
    <w:p w:rsidR="00A22EDC" w:rsidRPr="00435057" w:rsidRDefault="00A22EDC" w:rsidP="002B6D2B">
      <w:pPr>
        <w:tabs>
          <w:tab w:val="left" w:pos="284"/>
          <w:tab w:val="left" w:pos="357"/>
          <w:tab w:val="left" w:pos="397"/>
        </w:tabs>
        <w:ind w:left="568" w:hanging="284"/>
        <w:jc w:val="both"/>
      </w:pPr>
      <w:r w:rsidRPr="00435057">
        <w:t>c)</w:t>
      </w:r>
      <w:r w:rsidRPr="00435057">
        <w:tab/>
        <w:t>„Transport – wyniki działalności w 2025 r.” (wrzesień 2026).</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Informacje sygnalne: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„Przewozy ładunków i pasażerów w 2025 r.” (czerwiec 2026).</w:t>
      </w:r>
    </w:p>
    <w:p w:rsidR="00A22EDC" w:rsidRPr="00435057" w:rsidRDefault="00A22EDC" w:rsidP="002B6D2B">
      <w:pPr>
        <w:tabs>
          <w:tab w:val="left" w:pos="284"/>
          <w:tab w:val="left" w:pos="357"/>
          <w:tab w:val="left" w:pos="397"/>
        </w:tabs>
        <w:ind w:left="284" w:hanging="284"/>
        <w:jc w:val="both"/>
      </w:pPr>
      <w:r w:rsidRPr="00435057">
        <w:t xml:space="preserve">3) </w:t>
      </w:r>
      <w:r w:rsidRPr="00435057">
        <w:tab/>
        <w:t>Internetowe bazy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Bank Danych Lokalnych – Transport i łączność – Transport lotniczy (listopad 2026),</w:t>
      </w:r>
    </w:p>
    <w:p w:rsidR="00A22EDC" w:rsidRPr="00435057" w:rsidRDefault="00A22EDC" w:rsidP="002B6D2B">
      <w:pPr>
        <w:tabs>
          <w:tab w:val="left" w:pos="284"/>
          <w:tab w:val="left" w:pos="357"/>
          <w:tab w:val="left" w:pos="397"/>
        </w:tabs>
        <w:ind w:left="568" w:hanging="284"/>
        <w:jc w:val="both"/>
      </w:pPr>
      <w:r w:rsidRPr="00435057">
        <w:t>b)</w:t>
      </w:r>
      <w:r w:rsidRPr="00435057">
        <w:tab/>
        <w:t>Dziedzinowa Baza Wiedzy – Gospodarka – Transport – Przewozy i przeładunki – Ładunki (lipiec 2026),</w:t>
      </w:r>
    </w:p>
    <w:p w:rsidR="00A22EDC" w:rsidRPr="00435057" w:rsidRDefault="00A22EDC" w:rsidP="002B6D2B">
      <w:pPr>
        <w:tabs>
          <w:tab w:val="left" w:pos="284"/>
          <w:tab w:val="left" w:pos="357"/>
          <w:tab w:val="left" w:pos="397"/>
        </w:tabs>
        <w:ind w:left="568" w:hanging="284"/>
        <w:jc w:val="both"/>
      </w:pPr>
      <w:r w:rsidRPr="00435057">
        <w:t>c)</w:t>
      </w:r>
      <w:r w:rsidRPr="00435057">
        <w:tab/>
        <w:t>Dziedzinowa Baza Wiedzy – Gospodarka – Transport – Przewozy i przeładunki – Pasażerowie (lipiec 2026),</w:t>
      </w:r>
    </w:p>
    <w:p w:rsidR="00A22EDC" w:rsidRPr="00435057" w:rsidRDefault="00A22EDC" w:rsidP="002B6D2B">
      <w:pPr>
        <w:tabs>
          <w:tab w:val="left" w:pos="284"/>
          <w:tab w:val="left" w:pos="357"/>
          <w:tab w:val="left" w:pos="397"/>
        </w:tabs>
        <w:ind w:left="568" w:hanging="284"/>
        <w:jc w:val="both"/>
      </w:pPr>
      <w:r w:rsidRPr="00435057">
        <w:t>d)</w:t>
      </w:r>
      <w:r w:rsidRPr="00435057">
        <w:tab/>
        <w:t>Dziedzinowa Baza Wiedzy – Gospodarka – Transport – Tabor i flota transportowa (lipiec 2026),</w:t>
      </w:r>
    </w:p>
    <w:p w:rsidR="00A22EDC" w:rsidRPr="00435057" w:rsidRDefault="00A22EDC" w:rsidP="002B6D2B">
      <w:pPr>
        <w:tabs>
          <w:tab w:val="left" w:pos="284"/>
          <w:tab w:val="left" w:pos="357"/>
          <w:tab w:val="left" w:pos="397"/>
        </w:tabs>
        <w:ind w:left="568" w:hanging="284"/>
        <w:jc w:val="both"/>
      </w:pPr>
      <w:r w:rsidRPr="00435057">
        <w:t>e)</w:t>
      </w:r>
      <w:r w:rsidRPr="00435057">
        <w:tab/>
        <w:t>Bazy Eurostatu i innych organizacji międzynarodowych – Baza Eurostatu – Transport – Transport lotniczy (lipiec 2025, sierpień 2025, październik 2025, grudzień 2025, luty 2026, kwiecień 2026),</w:t>
      </w:r>
    </w:p>
    <w:p w:rsidR="00C40A35" w:rsidRPr="00435057" w:rsidRDefault="00A22EDC" w:rsidP="002B6D2B">
      <w:pPr>
        <w:tabs>
          <w:tab w:val="left" w:pos="284"/>
          <w:tab w:val="left" w:pos="357"/>
          <w:tab w:val="left" w:pos="397"/>
        </w:tabs>
        <w:ind w:left="568" w:hanging="284"/>
        <w:jc w:val="both"/>
      </w:pPr>
      <w:r w:rsidRPr="00435057">
        <w:t>f)</w:t>
      </w:r>
      <w:r w:rsidRPr="00435057">
        <w:tab/>
        <w:t>Strateg – System Monitorowania Rozwoju – Transport i łączność – Transport lotniczy (grudzień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tabs>
          <w:tab w:val="left" w:pos="284"/>
          <w:tab w:val="left" w:pos="357"/>
          <w:tab w:val="left" w:pos="397"/>
        </w:tabs>
        <w:spacing w:after="120"/>
        <w:jc w:val="both"/>
        <w:divId w:val="316879933"/>
        <w:rPr>
          <w:b/>
          <w:bCs/>
          <w:sz w:val="24"/>
          <w:szCs w:val="24"/>
        </w:rPr>
      </w:pPr>
      <w:r w:rsidRPr="00435057">
        <w:rPr>
          <w:b/>
          <w:bCs/>
          <w:sz w:val="24"/>
          <w:szCs w:val="24"/>
        </w:rPr>
        <w:t>1.48 DZIAŁALNOŚĆ TRANSPORTOWA, POCZTA</w:t>
      </w:r>
    </w:p>
    <w:p w:rsidR="00A22EDC" w:rsidRPr="00435057" w:rsidRDefault="001F26C9" w:rsidP="002B6D2B">
      <w:pPr>
        <w:pStyle w:val="Nagwek3"/>
        <w:tabs>
          <w:tab w:val="left" w:pos="357"/>
          <w:tab w:val="left" w:pos="397"/>
        </w:tabs>
        <w:spacing w:before="0"/>
        <w:ind w:left="2835" w:hanging="2835"/>
        <w:jc w:val="both"/>
        <w:rPr>
          <w:bCs w:val="0"/>
          <w:szCs w:val="20"/>
        </w:rPr>
      </w:pPr>
      <w:bookmarkStart w:id="344" w:name="_Toc162519088"/>
      <w:r w:rsidRPr="00435057">
        <w:rPr>
          <w:bCs w:val="0"/>
          <w:szCs w:val="20"/>
        </w:rPr>
        <w:t>1. Symbol badania:</w:t>
      </w:r>
      <w:r w:rsidR="00A22EDC" w:rsidRPr="00435057">
        <w:rPr>
          <w:bCs w:val="0"/>
          <w:szCs w:val="20"/>
        </w:rPr>
        <w:tab/>
      </w:r>
      <w:bookmarkStart w:id="345" w:name="badanie.1.48.10"/>
      <w:bookmarkEnd w:id="345"/>
      <w:r w:rsidR="00A22EDC" w:rsidRPr="00435057">
        <w:rPr>
          <w:bCs w:val="0"/>
          <w:szCs w:val="20"/>
        </w:rPr>
        <w:t>1.48.10 (158)</w:t>
      </w:r>
      <w:bookmarkEnd w:id="344"/>
    </w:p>
    <w:p w:rsidR="00A22ED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A22EDC" w:rsidRPr="00435057">
        <w:rPr>
          <w:b/>
          <w:bCs/>
        </w:rPr>
        <w:tab/>
        <w:t>Transport rurociągowy</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rok</w:t>
      </w:r>
    </w:p>
    <w:p w:rsidR="00C40A35"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700476078"/>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dostarczenie informacji o poziomie usług transportowych (przetłoczenie ropy i produktów naftowych) oraz o długości rurociągów magistralnych dla celów kształtowania polityki gospodarczej.</w:t>
      </w:r>
    </w:p>
    <w:p w:rsidR="00A22EDC" w:rsidRPr="00435057" w:rsidRDefault="00A22EDC" w:rsidP="002B6D2B">
      <w:pPr>
        <w:tabs>
          <w:tab w:val="left" w:pos="284"/>
          <w:tab w:val="left" w:pos="357"/>
          <w:tab w:val="left" w:pos="397"/>
        </w:tabs>
        <w:ind w:left="284" w:hanging="284"/>
        <w:jc w:val="both"/>
      </w:pPr>
      <w:r w:rsidRPr="00435057">
        <w:t>2)</w:t>
      </w:r>
      <w:r w:rsidRPr="00435057">
        <w:tab/>
        <w:t>Użytkownicy, których potrzeby uwzględnia badanie: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organizacje międzynarodowe,</w:t>
      </w:r>
    </w:p>
    <w:p w:rsidR="00A22EDC" w:rsidRPr="00435057" w:rsidRDefault="00A22EDC" w:rsidP="002B6D2B">
      <w:pPr>
        <w:tabs>
          <w:tab w:val="left" w:pos="284"/>
          <w:tab w:val="left" w:pos="357"/>
          <w:tab w:val="left" w:pos="397"/>
        </w:tabs>
        <w:ind w:left="568" w:hanging="284"/>
        <w:jc w:val="both"/>
      </w:pPr>
      <w:r w:rsidRPr="00435057">
        <w:t>b)</w:t>
      </w:r>
      <w:r w:rsidRPr="00435057">
        <w:tab/>
        <w:t>administracja rządowa,</w:t>
      </w:r>
    </w:p>
    <w:p w:rsidR="00C40A35" w:rsidRPr="00435057" w:rsidRDefault="00A22EDC" w:rsidP="002B6D2B">
      <w:pPr>
        <w:tabs>
          <w:tab w:val="left" w:pos="284"/>
          <w:tab w:val="left" w:pos="357"/>
          <w:tab w:val="left" w:pos="397"/>
        </w:tabs>
        <w:ind w:left="568" w:hanging="284"/>
        <w:jc w:val="both"/>
      </w:pPr>
      <w:r w:rsidRPr="00435057">
        <w:t>c)</w:t>
      </w:r>
      <w:r w:rsidRPr="00435057">
        <w:tab/>
        <w:t>Eurostat i inne zagraniczne instytucje statystyczne.</w:t>
      </w:r>
    </w:p>
    <w:p w:rsidR="00C40A35" w:rsidRPr="00435057" w:rsidRDefault="001F26C9" w:rsidP="002B6D2B">
      <w:pPr>
        <w:tabs>
          <w:tab w:val="left" w:pos="284"/>
          <w:tab w:val="left" w:pos="357"/>
          <w:tab w:val="left" w:pos="397"/>
        </w:tabs>
        <w:spacing w:before="120" w:after="60"/>
        <w:jc w:val="both"/>
        <w:divId w:val="1300307863"/>
        <w:rPr>
          <w:b/>
          <w:bCs/>
        </w:rPr>
      </w:pPr>
      <w:r w:rsidRPr="00435057">
        <w:rPr>
          <w:b/>
          <w:bCs/>
        </w:rPr>
        <w:t>6. Zakres podmiotowy</w:t>
      </w:r>
      <w:r w:rsidR="00A22EDC" w:rsidRPr="00435057">
        <w:rPr>
          <w:b/>
          <w:bCs/>
        </w:rPr>
        <w:t>:</w:t>
      </w:r>
    </w:p>
    <w:p w:rsidR="00A22EDC" w:rsidRPr="00435057" w:rsidRDefault="00A22EDC" w:rsidP="002B6D2B">
      <w:pPr>
        <w:tabs>
          <w:tab w:val="left" w:pos="284"/>
          <w:tab w:val="left" w:pos="357"/>
          <w:tab w:val="left" w:pos="397"/>
        </w:tabs>
        <w:jc w:val="both"/>
      </w:pPr>
      <w:r w:rsidRPr="00435057">
        <w:t>Podmioty gospodarki narodowej świadczące usługi w zakresie transportu rurociągowego ropy i produktów naftowych.</w:t>
      </w:r>
    </w:p>
    <w:p w:rsidR="00C40A35" w:rsidRPr="00435057" w:rsidRDefault="001F26C9" w:rsidP="002B6D2B">
      <w:pPr>
        <w:tabs>
          <w:tab w:val="left" w:pos="284"/>
          <w:tab w:val="left" w:pos="357"/>
          <w:tab w:val="left" w:pos="397"/>
        </w:tabs>
        <w:spacing w:before="120" w:after="60"/>
        <w:jc w:val="both"/>
        <w:divId w:val="127745769"/>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Infrastruktura transportu rurociągowego. Przewozy ładunków.</w:t>
      </w:r>
    </w:p>
    <w:p w:rsidR="00C40A35" w:rsidRPr="00435057" w:rsidRDefault="001F26C9" w:rsidP="002B6D2B">
      <w:pPr>
        <w:tabs>
          <w:tab w:val="left" w:pos="284"/>
          <w:tab w:val="left" w:pos="357"/>
          <w:tab w:val="left" w:pos="397"/>
        </w:tabs>
        <w:spacing w:before="120" w:after="60"/>
        <w:jc w:val="both"/>
        <w:divId w:val="320038658"/>
        <w:rPr>
          <w:b/>
          <w:bCs/>
        </w:rPr>
      </w:pPr>
      <w:r w:rsidRPr="00435057">
        <w:rPr>
          <w:b/>
          <w:bCs/>
        </w:rPr>
        <w:t>8. Źródła danych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 xml:space="preserve">Zestawy danych Głównego Urzędu Statystycznego nr </w:t>
      </w:r>
      <w:hyperlink w:anchor="gr.1">
        <w:r w:rsidRPr="00435057">
          <w:t>1</w:t>
        </w:r>
      </w:hyperlink>
      <w:r w:rsidRPr="00435057">
        <w:t xml:space="preserve"> (opisane w cz. II. Informacje o przekazywanych danych):</w:t>
      </w:r>
    </w:p>
    <w:p w:rsidR="00C40A35" w:rsidRPr="00435057" w:rsidRDefault="00460BB9" w:rsidP="002B6D2B">
      <w:pPr>
        <w:tabs>
          <w:tab w:val="left" w:pos="284"/>
          <w:tab w:val="left" w:pos="357"/>
          <w:tab w:val="left" w:pos="397"/>
        </w:tabs>
        <w:ind w:left="568" w:hanging="284"/>
        <w:jc w:val="both"/>
      </w:pPr>
      <w:r w:rsidRPr="00435057">
        <w:t>a)</w:t>
      </w:r>
      <w:r w:rsidRPr="00435057">
        <w:tab/>
      </w:r>
      <w:r w:rsidR="00A22EDC" w:rsidRPr="00435057">
        <w:t>PERN-1 – zestawienie tabelaryczne z danymi o długości rurociągów i przetłaczaniu ropy i produktów naftowych (</w:t>
      </w:r>
      <w:hyperlink w:anchor="lp.1.113">
        <w:r w:rsidR="00A22EDC" w:rsidRPr="00435057">
          <w:t>lp. 1.113</w:t>
        </w:r>
      </w:hyperlink>
      <w:r w:rsidR="00A22EDC" w:rsidRPr="00435057">
        <w:t>).</w:t>
      </w:r>
    </w:p>
    <w:p w:rsidR="00C40A35" w:rsidRPr="00435057" w:rsidRDefault="001F26C9" w:rsidP="002B6D2B">
      <w:pPr>
        <w:tabs>
          <w:tab w:val="left" w:pos="284"/>
          <w:tab w:val="left" w:pos="357"/>
          <w:tab w:val="left" w:pos="397"/>
        </w:tabs>
        <w:spacing w:before="120" w:after="60"/>
        <w:jc w:val="both"/>
        <w:divId w:val="1414670093"/>
        <w:rPr>
          <w:b/>
          <w:bCs/>
        </w:rPr>
      </w:pPr>
      <w:r w:rsidRPr="00435057">
        <w:rPr>
          <w:b/>
          <w:bCs/>
        </w:rPr>
        <w:t>9. Rodzaje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Długość budowlana i eksploatacyjna rurociągów do przetłaczania ropy i produktów naftowych (w kilometrach), zdolność przesyłowa rurociągów (w tysiącach ton / dobę), w przekrojach: kraj.</w:t>
      </w:r>
    </w:p>
    <w:p w:rsidR="00C40A35" w:rsidRPr="00435057" w:rsidRDefault="00A22EDC" w:rsidP="002B6D2B">
      <w:pPr>
        <w:tabs>
          <w:tab w:val="left" w:pos="284"/>
          <w:tab w:val="left" w:pos="357"/>
          <w:tab w:val="left" w:pos="397"/>
        </w:tabs>
        <w:ind w:left="284" w:hanging="284"/>
        <w:jc w:val="both"/>
      </w:pPr>
      <w:r w:rsidRPr="00435057">
        <w:t xml:space="preserve">2) </w:t>
      </w:r>
      <w:r w:rsidRPr="00435057">
        <w:tab/>
        <w:t>Wielkość przetłoczonej ropy oraz produktów naftowych (w tonach i tonokilometrach), w przekrojach: kraj.</w:t>
      </w:r>
    </w:p>
    <w:p w:rsidR="00C40A35" w:rsidRPr="00435057" w:rsidRDefault="001F26C9" w:rsidP="002B6D2B">
      <w:pPr>
        <w:tabs>
          <w:tab w:val="left" w:pos="284"/>
          <w:tab w:val="left" w:pos="357"/>
          <w:tab w:val="left" w:pos="397"/>
        </w:tabs>
        <w:spacing w:before="120" w:after="60"/>
        <w:jc w:val="both"/>
        <w:divId w:val="1062370373"/>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Publikacje GUS:</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„Rocznik Statystyczny Rzeczypospolitej Polskiej 2026” (grudzień 2026),</w:t>
      </w:r>
    </w:p>
    <w:p w:rsidR="00A22EDC" w:rsidRPr="00435057" w:rsidRDefault="00A22EDC" w:rsidP="002B6D2B">
      <w:pPr>
        <w:tabs>
          <w:tab w:val="left" w:pos="284"/>
          <w:tab w:val="left" w:pos="357"/>
          <w:tab w:val="left" w:pos="397"/>
        </w:tabs>
        <w:ind w:left="568" w:hanging="284"/>
        <w:jc w:val="both"/>
      </w:pPr>
      <w:r w:rsidRPr="00435057">
        <w:t>b)</w:t>
      </w:r>
      <w:r w:rsidRPr="00435057">
        <w:tab/>
        <w:t>„Mały Rocznik Statystyczny Polski 2026” (lipiec 2026),</w:t>
      </w:r>
    </w:p>
    <w:p w:rsidR="00A22EDC" w:rsidRPr="00435057" w:rsidRDefault="00A22EDC" w:rsidP="002B6D2B">
      <w:pPr>
        <w:tabs>
          <w:tab w:val="left" w:pos="284"/>
          <w:tab w:val="left" w:pos="357"/>
          <w:tab w:val="left" w:pos="397"/>
        </w:tabs>
        <w:ind w:left="568" w:hanging="284"/>
        <w:jc w:val="both"/>
      </w:pPr>
      <w:r w:rsidRPr="00435057">
        <w:t>c)</w:t>
      </w:r>
      <w:r w:rsidRPr="00435057">
        <w:tab/>
        <w:t>„Transport – wyniki działalności w 2025 r.” (wrzesień 2026).</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Informacje sygnalne: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„Przewozy ładunków i pasażerów w 2025 r.” (czerwiec 2026).</w:t>
      </w:r>
    </w:p>
    <w:p w:rsidR="00A22EDC" w:rsidRPr="00435057" w:rsidRDefault="00A22EDC" w:rsidP="002B6D2B">
      <w:pPr>
        <w:tabs>
          <w:tab w:val="left" w:pos="284"/>
          <w:tab w:val="left" w:pos="357"/>
          <w:tab w:val="left" w:pos="397"/>
        </w:tabs>
        <w:ind w:left="284" w:hanging="284"/>
        <w:jc w:val="both"/>
      </w:pPr>
      <w:r w:rsidRPr="00435057">
        <w:t xml:space="preserve">3) </w:t>
      </w:r>
      <w:r w:rsidRPr="00435057">
        <w:tab/>
        <w:t>Internetowe bazy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Dziedzinowa Baza Wiedzy – Gospodarka – Transport – Przewozy i przeładunki – Ładunki (kwiecień 2026),</w:t>
      </w:r>
    </w:p>
    <w:p w:rsidR="00C40A35" w:rsidRPr="00435057" w:rsidRDefault="00A22EDC" w:rsidP="002B6D2B">
      <w:pPr>
        <w:tabs>
          <w:tab w:val="left" w:pos="284"/>
          <w:tab w:val="left" w:pos="357"/>
          <w:tab w:val="left" w:pos="397"/>
        </w:tabs>
        <w:ind w:left="568" w:hanging="284"/>
        <w:jc w:val="both"/>
      </w:pPr>
      <w:r w:rsidRPr="00435057">
        <w:t>b)</w:t>
      </w:r>
      <w:r w:rsidRPr="00435057">
        <w:tab/>
        <w:t>Dziedzinowa Baza Wiedzy – Gospodarka – Transport – Infrastruktura transportowa (kwiecień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tabs>
          <w:tab w:val="left" w:pos="284"/>
          <w:tab w:val="left" w:pos="357"/>
          <w:tab w:val="left" w:pos="397"/>
        </w:tabs>
        <w:spacing w:after="120"/>
        <w:jc w:val="both"/>
        <w:divId w:val="200633134"/>
        <w:rPr>
          <w:b/>
          <w:bCs/>
          <w:sz w:val="24"/>
          <w:szCs w:val="24"/>
        </w:rPr>
      </w:pPr>
      <w:r w:rsidRPr="00435057">
        <w:rPr>
          <w:b/>
          <w:bCs/>
          <w:sz w:val="24"/>
          <w:szCs w:val="24"/>
        </w:rPr>
        <w:t>1.48 DZIAŁALNOŚĆ TRANSPORTOWA, POCZTA</w:t>
      </w:r>
    </w:p>
    <w:p w:rsidR="00A22EDC" w:rsidRPr="00435057" w:rsidRDefault="001F26C9" w:rsidP="002B6D2B">
      <w:pPr>
        <w:pStyle w:val="Nagwek3"/>
        <w:tabs>
          <w:tab w:val="left" w:pos="357"/>
          <w:tab w:val="left" w:pos="397"/>
        </w:tabs>
        <w:spacing w:before="0"/>
        <w:ind w:left="2835" w:hanging="2835"/>
        <w:jc w:val="both"/>
        <w:rPr>
          <w:bCs w:val="0"/>
          <w:szCs w:val="20"/>
        </w:rPr>
      </w:pPr>
      <w:bookmarkStart w:id="346" w:name="_Toc162519089"/>
      <w:r w:rsidRPr="00435057">
        <w:rPr>
          <w:bCs w:val="0"/>
          <w:szCs w:val="20"/>
        </w:rPr>
        <w:t>1. Symbol badania:</w:t>
      </w:r>
      <w:r w:rsidR="00A22EDC" w:rsidRPr="00435057">
        <w:rPr>
          <w:bCs w:val="0"/>
          <w:szCs w:val="20"/>
        </w:rPr>
        <w:tab/>
      </w:r>
      <w:bookmarkStart w:id="347" w:name="badanie.1.48.11"/>
      <w:bookmarkEnd w:id="347"/>
      <w:r w:rsidR="00A22EDC" w:rsidRPr="00435057">
        <w:rPr>
          <w:bCs w:val="0"/>
          <w:szCs w:val="20"/>
        </w:rPr>
        <w:t>1.48.11 (159)</w:t>
      </w:r>
      <w:bookmarkEnd w:id="346"/>
    </w:p>
    <w:p w:rsidR="00A22ED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A22EDC" w:rsidRPr="00435057">
        <w:rPr>
          <w:b/>
          <w:bCs/>
        </w:rPr>
        <w:tab/>
        <w:t>Wartość usług transportu, poczty i telekomunikacji</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rok</w:t>
      </w:r>
    </w:p>
    <w:p w:rsidR="00C40A35"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1500804229"/>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dostarczenie informacji o wartości usług oraz zmianach w strukturze i dynamice usług transportu, poczty i telekomunikacji dla celów polityki gospodarczej.</w:t>
      </w:r>
    </w:p>
    <w:p w:rsidR="00A22EDC" w:rsidRPr="00435057" w:rsidRDefault="00A22EDC" w:rsidP="002B6D2B">
      <w:pPr>
        <w:tabs>
          <w:tab w:val="left" w:pos="284"/>
          <w:tab w:val="left" w:pos="357"/>
          <w:tab w:val="left" w:pos="397"/>
        </w:tabs>
        <w:ind w:left="284" w:hanging="284"/>
        <w:jc w:val="both"/>
      </w:pPr>
      <w:r w:rsidRPr="00435057">
        <w:t>2)</w:t>
      </w:r>
      <w:r w:rsidRPr="00435057">
        <w:tab/>
        <w:t>Użytkownicy, których potrzeby uwzględnia badanie: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administracja rządowa,</w:t>
      </w:r>
    </w:p>
    <w:p w:rsidR="00A22EDC" w:rsidRPr="00435057" w:rsidRDefault="00A22EDC" w:rsidP="002B6D2B">
      <w:pPr>
        <w:tabs>
          <w:tab w:val="left" w:pos="284"/>
          <w:tab w:val="left" w:pos="357"/>
          <w:tab w:val="left" w:pos="397"/>
        </w:tabs>
        <w:ind w:left="568" w:hanging="284"/>
        <w:jc w:val="both"/>
      </w:pPr>
      <w:r w:rsidRPr="00435057">
        <w:t>b)</w:t>
      </w:r>
      <w:r w:rsidRPr="00435057">
        <w:tab/>
        <w:t>przedsiębiorstwa, samorząd gospodarczy,</w:t>
      </w:r>
    </w:p>
    <w:p w:rsidR="00C40A35" w:rsidRPr="00435057" w:rsidRDefault="00A22EDC" w:rsidP="002B6D2B">
      <w:pPr>
        <w:tabs>
          <w:tab w:val="left" w:pos="284"/>
          <w:tab w:val="left" w:pos="357"/>
          <w:tab w:val="left" w:pos="397"/>
        </w:tabs>
        <w:ind w:left="568" w:hanging="284"/>
        <w:jc w:val="both"/>
      </w:pPr>
      <w:r w:rsidRPr="00435057">
        <w:t>c)</w:t>
      </w:r>
      <w:r w:rsidRPr="00435057">
        <w:tab/>
        <w:t>odbiorcy indywidualni.</w:t>
      </w:r>
    </w:p>
    <w:p w:rsidR="00C40A35" w:rsidRPr="00435057" w:rsidRDefault="001F26C9" w:rsidP="002B6D2B">
      <w:pPr>
        <w:tabs>
          <w:tab w:val="left" w:pos="284"/>
          <w:tab w:val="left" w:pos="357"/>
          <w:tab w:val="left" w:pos="397"/>
        </w:tabs>
        <w:spacing w:before="120" w:after="60"/>
        <w:jc w:val="both"/>
        <w:divId w:val="1289820886"/>
        <w:rPr>
          <w:b/>
          <w:bCs/>
        </w:rPr>
      </w:pPr>
      <w:r w:rsidRPr="00435057">
        <w:rPr>
          <w:b/>
          <w:bCs/>
        </w:rPr>
        <w:t>6. Zakres podmiotowy</w:t>
      </w:r>
      <w:r w:rsidR="00A22EDC" w:rsidRPr="00435057">
        <w:rPr>
          <w:b/>
          <w:bCs/>
        </w:rPr>
        <w:t>:</w:t>
      </w:r>
    </w:p>
    <w:p w:rsidR="00A22EDC" w:rsidRPr="00435057" w:rsidRDefault="00A22EDC" w:rsidP="002B6D2B">
      <w:pPr>
        <w:tabs>
          <w:tab w:val="left" w:pos="284"/>
          <w:tab w:val="left" w:pos="357"/>
          <w:tab w:val="left" w:pos="397"/>
        </w:tabs>
        <w:jc w:val="both"/>
      </w:pPr>
      <w:r w:rsidRPr="00435057">
        <w:t>Podmioty gospodarki narodowej, w których liczba zatrudnionych wynosi 10 osób i więcej, dla których działalność przeważająca jest zaklasyfikowana według PKD do sekcji H transport i gospodarka magazynowa, do działu 61 telekomunikacja.</w:t>
      </w:r>
    </w:p>
    <w:p w:rsidR="00C40A35" w:rsidRPr="00435057" w:rsidRDefault="001F26C9" w:rsidP="002B6D2B">
      <w:pPr>
        <w:tabs>
          <w:tab w:val="left" w:pos="284"/>
          <w:tab w:val="left" w:pos="357"/>
          <w:tab w:val="left" w:pos="397"/>
        </w:tabs>
        <w:spacing w:before="120" w:after="60"/>
        <w:jc w:val="both"/>
        <w:divId w:val="293022775"/>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Wartość usług. Przychody netto ze sprzedaży produktów (wyrobów i usług) w transporcie, poczcie i telekomunikacji; dotacje.</w:t>
      </w:r>
    </w:p>
    <w:p w:rsidR="00C40A35" w:rsidRPr="00435057" w:rsidRDefault="001F26C9" w:rsidP="002B6D2B">
      <w:pPr>
        <w:tabs>
          <w:tab w:val="left" w:pos="284"/>
          <w:tab w:val="left" w:pos="357"/>
          <w:tab w:val="left" w:pos="397"/>
        </w:tabs>
        <w:spacing w:before="120" w:after="60"/>
        <w:jc w:val="both"/>
        <w:divId w:val="1530797798"/>
        <w:rPr>
          <w:b/>
          <w:bCs/>
        </w:rPr>
      </w:pPr>
      <w:r w:rsidRPr="00435057">
        <w:rPr>
          <w:b/>
          <w:bCs/>
        </w:rPr>
        <w:t>8. Źródła danych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 xml:space="preserve">Zestawy danych Głównego Urzędu Statystycznego nr </w:t>
      </w:r>
      <w:hyperlink w:anchor="gr.1">
        <w:r w:rsidRPr="00435057">
          <w:t>1</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T-02 – sprawozdanie o usługach w transporcie, poczcie i telekomunikacji (</w:t>
      </w:r>
      <w:hyperlink w:anchor="lp.1.164">
        <w:r w:rsidR="00A22EDC" w:rsidRPr="00435057">
          <w:t>lp. 1.164</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2)</w:t>
      </w:r>
      <w:r w:rsidRPr="00435057">
        <w:tab/>
        <w:t>Wyniki innych badań:</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1.61.01 Bieżące wyniki finansowe i nakłady na środki trwałe przedsiębiorstw oraz aktywa i pasywa finansowe,</w:t>
      </w:r>
    </w:p>
    <w:p w:rsidR="00A22EDC" w:rsidRPr="00435057" w:rsidRDefault="00A22EDC" w:rsidP="002B6D2B">
      <w:pPr>
        <w:tabs>
          <w:tab w:val="left" w:pos="284"/>
          <w:tab w:val="left" w:pos="357"/>
          <w:tab w:val="left" w:pos="397"/>
        </w:tabs>
        <w:ind w:left="568" w:hanging="284"/>
        <w:jc w:val="both"/>
      </w:pPr>
      <w:r w:rsidRPr="00435057">
        <w:t>b)</w:t>
      </w:r>
      <w:r w:rsidRPr="00435057">
        <w:tab/>
        <w:t>1.61.04 Ocena bieżącej działalności gospodarczej przedsiębiorstw,</w:t>
      </w:r>
    </w:p>
    <w:p w:rsidR="00A22EDC" w:rsidRPr="00435057" w:rsidRDefault="00A22EDC" w:rsidP="002B6D2B">
      <w:pPr>
        <w:tabs>
          <w:tab w:val="left" w:pos="284"/>
          <w:tab w:val="left" w:pos="357"/>
          <w:tab w:val="left" w:pos="397"/>
        </w:tabs>
        <w:ind w:left="568" w:hanging="284"/>
        <w:jc w:val="both"/>
      </w:pPr>
      <w:r w:rsidRPr="00435057">
        <w:t>c)</w:t>
      </w:r>
      <w:r w:rsidRPr="00435057">
        <w:tab/>
        <w:t>1.61.05 Roczne badanie działalności gospodarczej przedsiębiorstw,</w:t>
      </w:r>
    </w:p>
    <w:p w:rsidR="00C40A35" w:rsidRPr="00435057" w:rsidRDefault="00A22EDC" w:rsidP="002B6D2B">
      <w:pPr>
        <w:tabs>
          <w:tab w:val="left" w:pos="284"/>
          <w:tab w:val="left" w:pos="357"/>
          <w:tab w:val="left" w:pos="397"/>
        </w:tabs>
        <w:ind w:left="568" w:hanging="284"/>
        <w:jc w:val="both"/>
      </w:pPr>
      <w:r w:rsidRPr="00435057">
        <w:t>d)</w:t>
      </w:r>
      <w:r w:rsidRPr="00435057">
        <w:tab/>
        <w:t>1.80.01 System Jednostek Statystycznych – operaty.</w:t>
      </w:r>
    </w:p>
    <w:p w:rsidR="00C40A35" w:rsidRPr="00435057" w:rsidRDefault="001F26C9" w:rsidP="002B6D2B">
      <w:pPr>
        <w:tabs>
          <w:tab w:val="left" w:pos="284"/>
          <w:tab w:val="left" w:pos="357"/>
          <w:tab w:val="left" w:pos="397"/>
        </w:tabs>
        <w:spacing w:before="120" w:after="60"/>
        <w:jc w:val="both"/>
        <w:divId w:val="1541504615"/>
        <w:rPr>
          <w:b/>
          <w:bCs/>
        </w:rPr>
      </w:pPr>
      <w:r w:rsidRPr="00435057">
        <w:rPr>
          <w:b/>
          <w:bCs/>
        </w:rPr>
        <w:t>9. Rodzaje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Przychody ze sprzedaży produktów (usług) w jednostkach transportowych, w tym za: przewozy ładunków, przewozy pasażerów (w tym komunikacją miejską), przeładunek i spedycję, składowanie i magazynowanie ładunków, obsługę naziemną w portach lotniczych, obsługę naziemną statków powietrznych, usługi statkowe, w przekrojach: rodzaje transportu, kraj.</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Przychody ze sprzedaży produktów (usług) w podmiotach prowadzących działalność pocztową, w przekrojach: rodzaje usług.</w:t>
      </w:r>
    </w:p>
    <w:p w:rsidR="00C40A35" w:rsidRPr="00435057" w:rsidRDefault="00A22EDC" w:rsidP="002B6D2B">
      <w:pPr>
        <w:tabs>
          <w:tab w:val="left" w:pos="284"/>
          <w:tab w:val="left" w:pos="357"/>
          <w:tab w:val="left" w:pos="397"/>
        </w:tabs>
        <w:ind w:left="284" w:hanging="284"/>
        <w:jc w:val="both"/>
      </w:pPr>
      <w:r w:rsidRPr="00435057">
        <w:t xml:space="preserve">3) </w:t>
      </w:r>
      <w:r w:rsidRPr="00435057">
        <w:tab/>
        <w:t>Przychody z działalności telekomunikacyjnej, w przekrojach: rodzaje usług telekomunikacyjnych.</w:t>
      </w:r>
    </w:p>
    <w:p w:rsidR="00C40A35" w:rsidRPr="00435057" w:rsidRDefault="001F26C9" w:rsidP="002B6D2B">
      <w:pPr>
        <w:tabs>
          <w:tab w:val="left" w:pos="284"/>
          <w:tab w:val="left" w:pos="357"/>
          <w:tab w:val="left" w:pos="397"/>
        </w:tabs>
        <w:spacing w:before="120" w:after="60"/>
        <w:jc w:val="both"/>
        <w:divId w:val="1942033791"/>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Publikacje GUS:</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„Transport – wyniki działalności w 2025 r.” (wrzesień 2026),</w:t>
      </w:r>
    </w:p>
    <w:p w:rsidR="00C40A35" w:rsidRPr="00435057" w:rsidRDefault="00A22EDC" w:rsidP="002B6D2B">
      <w:pPr>
        <w:tabs>
          <w:tab w:val="left" w:pos="284"/>
          <w:tab w:val="left" w:pos="357"/>
          <w:tab w:val="left" w:pos="397"/>
        </w:tabs>
        <w:ind w:left="568" w:hanging="284"/>
        <w:jc w:val="both"/>
      </w:pPr>
      <w:r w:rsidRPr="00435057">
        <w:t>b)</w:t>
      </w:r>
      <w:r w:rsidRPr="00435057">
        <w:tab/>
        <w:t>„Transport drogowy w Polsce w latach 2024–2025” (październik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tabs>
          <w:tab w:val="left" w:pos="284"/>
          <w:tab w:val="left" w:pos="357"/>
          <w:tab w:val="left" w:pos="397"/>
        </w:tabs>
        <w:spacing w:after="120"/>
        <w:jc w:val="both"/>
        <w:divId w:val="1055738257"/>
        <w:rPr>
          <w:b/>
          <w:bCs/>
          <w:sz w:val="24"/>
          <w:szCs w:val="24"/>
        </w:rPr>
      </w:pPr>
      <w:r w:rsidRPr="00435057">
        <w:rPr>
          <w:b/>
          <w:bCs/>
          <w:sz w:val="24"/>
          <w:szCs w:val="24"/>
        </w:rPr>
        <w:t>1.48 DZIAŁALNOŚĆ TRANSPORTOWA, POCZTA</w:t>
      </w:r>
    </w:p>
    <w:p w:rsidR="00A22EDC" w:rsidRPr="00435057" w:rsidRDefault="001F26C9" w:rsidP="002B6D2B">
      <w:pPr>
        <w:pStyle w:val="Nagwek3"/>
        <w:tabs>
          <w:tab w:val="left" w:pos="357"/>
          <w:tab w:val="left" w:pos="397"/>
        </w:tabs>
        <w:spacing w:before="0"/>
        <w:ind w:left="2835" w:hanging="2835"/>
        <w:jc w:val="both"/>
        <w:rPr>
          <w:bCs w:val="0"/>
          <w:szCs w:val="20"/>
        </w:rPr>
      </w:pPr>
      <w:bookmarkStart w:id="348" w:name="_Toc162519090"/>
      <w:r w:rsidRPr="00435057">
        <w:rPr>
          <w:bCs w:val="0"/>
          <w:szCs w:val="20"/>
        </w:rPr>
        <w:t>1. Symbol badania:</w:t>
      </w:r>
      <w:r w:rsidR="00A22EDC" w:rsidRPr="00435057">
        <w:rPr>
          <w:bCs w:val="0"/>
          <w:szCs w:val="20"/>
        </w:rPr>
        <w:tab/>
      </w:r>
      <w:bookmarkStart w:id="349" w:name="badanie.1.48.13"/>
      <w:bookmarkEnd w:id="349"/>
      <w:r w:rsidR="00A22EDC" w:rsidRPr="00435057">
        <w:rPr>
          <w:bCs w:val="0"/>
          <w:szCs w:val="20"/>
        </w:rPr>
        <w:t>1.48.13 (160)</w:t>
      </w:r>
      <w:bookmarkEnd w:id="348"/>
    </w:p>
    <w:p w:rsidR="00A22ED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A22EDC" w:rsidRPr="00435057">
        <w:rPr>
          <w:b/>
          <w:bCs/>
        </w:rPr>
        <w:tab/>
        <w:t>Pojazdy samochodowe i maszyny do wykorzystania na cele obronne</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rok</w:t>
      </w:r>
    </w:p>
    <w:p w:rsidR="00C40A35"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Minister Obrony Narodowej</w:t>
      </w:r>
    </w:p>
    <w:p w:rsidR="00C40A35" w:rsidRPr="00435057" w:rsidRDefault="001F26C9" w:rsidP="002B6D2B">
      <w:pPr>
        <w:tabs>
          <w:tab w:val="left" w:pos="284"/>
          <w:tab w:val="left" w:pos="357"/>
          <w:tab w:val="left" w:pos="397"/>
        </w:tabs>
        <w:spacing w:before="120" w:after="60"/>
        <w:jc w:val="both"/>
        <w:divId w:val="1451391388"/>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dostarczenie informacji na temat środków transportowych i maszyn oraz powierzchni hal naprawczych możliwych do wykorzystania na cele obronne oraz na cele reagowania kryzysowego.</w:t>
      </w:r>
    </w:p>
    <w:p w:rsidR="00A22EDC" w:rsidRPr="00435057" w:rsidRDefault="00A22EDC" w:rsidP="002B6D2B">
      <w:pPr>
        <w:tabs>
          <w:tab w:val="left" w:pos="284"/>
          <w:tab w:val="left" w:pos="357"/>
          <w:tab w:val="left" w:pos="397"/>
        </w:tabs>
        <w:ind w:left="284" w:hanging="284"/>
        <w:jc w:val="both"/>
      </w:pPr>
      <w:r w:rsidRPr="00435057">
        <w:t>2)</w:t>
      </w:r>
      <w:r w:rsidRPr="00435057">
        <w:tab/>
        <w:t>Akty prawa krajowego, z których wynika obowiązek realizacji badania:</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ustawa z dnia 11 marca 2022 r. o obronie Ojczyzny (Dz. U. poz. 2305, z późn. zm.).</w:t>
      </w:r>
    </w:p>
    <w:p w:rsidR="00A22EDC" w:rsidRPr="00435057" w:rsidRDefault="00A22EDC" w:rsidP="002B6D2B">
      <w:pPr>
        <w:tabs>
          <w:tab w:val="left" w:pos="284"/>
          <w:tab w:val="left" w:pos="357"/>
          <w:tab w:val="left" w:pos="397"/>
        </w:tabs>
        <w:ind w:left="284" w:hanging="284"/>
        <w:jc w:val="both"/>
      </w:pPr>
      <w:r w:rsidRPr="00435057">
        <w:t>3)</w:t>
      </w:r>
      <w:r w:rsidRPr="00435057">
        <w:tab/>
        <w:t>Użytkownicy, których potrzeby uwzględnia badanie: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administracja rządowa.</w:t>
      </w:r>
    </w:p>
    <w:p w:rsidR="004E06C3" w:rsidRDefault="00A22EDC" w:rsidP="002B6D2B">
      <w:pPr>
        <w:tabs>
          <w:tab w:val="left" w:pos="284"/>
          <w:tab w:val="left" w:pos="357"/>
          <w:tab w:val="left" w:pos="397"/>
        </w:tabs>
        <w:ind w:left="284" w:hanging="284"/>
        <w:jc w:val="both"/>
      </w:pPr>
      <w:r w:rsidRPr="00435057">
        <w:t>4)</w:t>
      </w:r>
      <w:r w:rsidRPr="00435057">
        <w:tab/>
      </w:r>
      <w:r w:rsidR="004E06C3">
        <w:t>Dane osobowe:</w:t>
      </w:r>
    </w:p>
    <w:p w:rsidR="00C40A35" w:rsidRPr="00435057" w:rsidRDefault="00F26488" w:rsidP="004E06C3">
      <w:pPr>
        <w:tabs>
          <w:tab w:val="left" w:pos="284"/>
          <w:tab w:val="left" w:pos="357"/>
          <w:tab w:val="left" w:pos="397"/>
        </w:tabs>
        <w:ind w:left="284"/>
        <w:jc w:val="both"/>
      </w:pPr>
      <w:r>
        <w:t>W</w:t>
      </w:r>
      <w:r w:rsidR="00A22EDC" w:rsidRPr="00435057">
        <w:t>ykorzystywane w badaniu dane osobowe są niezbędne do zidentyfikowania posiadacza środków transportowych lub maszyn planowanych do wykorzystania na cele obronne w ramach obowiązku świadczeń rzeczowych na rzecz obrony.</w:t>
      </w:r>
    </w:p>
    <w:p w:rsidR="00C40A35" w:rsidRPr="00435057" w:rsidRDefault="001F26C9" w:rsidP="002B6D2B">
      <w:pPr>
        <w:tabs>
          <w:tab w:val="left" w:pos="284"/>
          <w:tab w:val="left" w:pos="357"/>
          <w:tab w:val="left" w:pos="397"/>
        </w:tabs>
        <w:spacing w:before="120" w:after="60"/>
        <w:jc w:val="both"/>
        <w:divId w:val="231620611"/>
        <w:rPr>
          <w:b/>
          <w:bCs/>
        </w:rPr>
      </w:pPr>
      <w:r w:rsidRPr="00435057">
        <w:rPr>
          <w:b/>
          <w:bCs/>
        </w:rPr>
        <w:t>6. Zakres podmiotowy</w:t>
      </w:r>
      <w:r w:rsidR="00A22EDC" w:rsidRPr="00435057">
        <w:rPr>
          <w:b/>
          <w:bCs/>
        </w:rPr>
        <w:t>:</w:t>
      </w:r>
    </w:p>
    <w:p w:rsidR="00361E19" w:rsidRPr="00435057" w:rsidRDefault="00A22EDC" w:rsidP="002B6D2B">
      <w:pPr>
        <w:tabs>
          <w:tab w:val="left" w:pos="284"/>
          <w:tab w:val="left" w:pos="357"/>
          <w:tab w:val="left" w:pos="397"/>
        </w:tabs>
        <w:jc w:val="both"/>
      </w:pPr>
      <w:r w:rsidRPr="00435057">
        <w:t>Osoby fizyczne.</w:t>
      </w:r>
    </w:p>
    <w:p w:rsidR="00A22EDC" w:rsidRPr="00435057" w:rsidRDefault="00A22EDC" w:rsidP="002B6D2B">
      <w:pPr>
        <w:tabs>
          <w:tab w:val="left" w:pos="284"/>
          <w:tab w:val="left" w:pos="357"/>
          <w:tab w:val="left" w:pos="397"/>
        </w:tabs>
        <w:jc w:val="both"/>
      </w:pPr>
      <w:r w:rsidRPr="00435057">
        <w:t>Podmioty gospodarki narodowej.</w:t>
      </w:r>
    </w:p>
    <w:p w:rsidR="00C40A35" w:rsidRPr="00435057" w:rsidRDefault="001F26C9" w:rsidP="002B6D2B">
      <w:pPr>
        <w:tabs>
          <w:tab w:val="left" w:pos="284"/>
          <w:tab w:val="left" w:pos="357"/>
          <w:tab w:val="left" w:pos="397"/>
        </w:tabs>
        <w:spacing w:before="120" w:after="60"/>
        <w:jc w:val="both"/>
        <w:divId w:val="1624654732"/>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Nieruchomości, pojazdy i maszyny na cele obronne. Cechy nieruchomości. Eksploatacja pojazdów drogowych.</w:t>
      </w:r>
    </w:p>
    <w:p w:rsidR="00C40A35" w:rsidRPr="00435057" w:rsidRDefault="001F26C9" w:rsidP="002B6D2B">
      <w:pPr>
        <w:tabs>
          <w:tab w:val="left" w:pos="284"/>
          <w:tab w:val="left" w:pos="357"/>
          <w:tab w:val="left" w:pos="397"/>
        </w:tabs>
        <w:spacing w:before="120" w:after="60"/>
        <w:jc w:val="both"/>
        <w:divId w:val="1930625114"/>
        <w:rPr>
          <w:b/>
          <w:bCs/>
        </w:rPr>
      </w:pPr>
      <w:r w:rsidRPr="00435057">
        <w:rPr>
          <w:b/>
          <w:bCs/>
        </w:rPr>
        <w:t>8. Źródła danych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 xml:space="preserve">Zestawy danych Ministerstwa Obrony Narodowej nr </w:t>
      </w:r>
      <w:hyperlink w:anchor="gr.7">
        <w:r w:rsidRPr="00435057">
          <w:t>7</w:t>
        </w:r>
      </w:hyperlink>
      <w:r w:rsidRPr="00435057">
        <w:t xml:space="preserve"> (opisane w cz. II. Informacje o przekazywanych danych):</w:t>
      </w:r>
    </w:p>
    <w:p w:rsidR="00C40A35" w:rsidRPr="00435057" w:rsidRDefault="00460BB9" w:rsidP="002B6D2B">
      <w:pPr>
        <w:tabs>
          <w:tab w:val="left" w:pos="284"/>
          <w:tab w:val="left" w:pos="357"/>
          <w:tab w:val="left" w:pos="397"/>
        </w:tabs>
        <w:ind w:left="568" w:hanging="284"/>
        <w:jc w:val="both"/>
      </w:pPr>
      <w:r w:rsidRPr="00435057">
        <w:t>a)</w:t>
      </w:r>
      <w:r w:rsidRPr="00435057">
        <w:tab/>
      </w:r>
      <w:r w:rsidR="00A22EDC" w:rsidRPr="00435057">
        <w:t>PM-1 – roczne sprawozdanie o pojazdach i maszynach (</w:t>
      </w:r>
      <w:hyperlink w:anchor="lp.7.1">
        <w:r w:rsidR="00A22EDC" w:rsidRPr="00435057">
          <w:t>lp. 7.1</w:t>
        </w:r>
      </w:hyperlink>
      <w:r w:rsidR="00A22EDC" w:rsidRPr="00435057">
        <w:t>).</w:t>
      </w:r>
    </w:p>
    <w:p w:rsidR="00C40A35" w:rsidRPr="00435057" w:rsidRDefault="001F26C9" w:rsidP="002B6D2B">
      <w:pPr>
        <w:tabs>
          <w:tab w:val="left" w:pos="284"/>
          <w:tab w:val="left" w:pos="357"/>
          <w:tab w:val="left" w:pos="397"/>
        </w:tabs>
        <w:spacing w:before="120" w:after="60"/>
        <w:jc w:val="both"/>
        <w:divId w:val="2059934407"/>
        <w:rPr>
          <w:b/>
          <w:bCs/>
        </w:rPr>
      </w:pPr>
      <w:r w:rsidRPr="00435057">
        <w:rPr>
          <w:b/>
          <w:bCs/>
        </w:rPr>
        <w:t>9. Rodzaje wynikowych informacji statystycznych</w:t>
      </w:r>
      <w:r w:rsidR="00A22EDC" w:rsidRPr="00435057">
        <w:rPr>
          <w:b/>
          <w:bCs/>
        </w:rPr>
        <w:t>:</w:t>
      </w:r>
    </w:p>
    <w:p w:rsidR="00C40A35" w:rsidRPr="00435057" w:rsidRDefault="00A22EDC" w:rsidP="002B6D2B">
      <w:pPr>
        <w:tabs>
          <w:tab w:val="left" w:pos="284"/>
          <w:tab w:val="left" w:pos="357"/>
          <w:tab w:val="left" w:pos="397"/>
        </w:tabs>
        <w:ind w:left="284" w:hanging="284"/>
        <w:jc w:val="both"/>
      </w:pPr>
      <w:r w:rsidRPr="00435057">
        <w:t xml:space="preserve">1) </w:t>
      </w:r>
      <w:r w:rsidRPr="00435057">
        <w:tab/>
        <w:t>Środki transportowe i maszyny do wykorzystania na cele obronne, w przekrojach: rodzaje.</w:t>
      </w:r>
    </w:p>
    <w:p w:rsidR="00C40A35" w:rsidRPr="00435057" w:rsidRDefault="001F26C9" w:rsidP="002B6D2B">
      <w:pPr>
        <w:tabs>
          <w:tab w:val="left" w:pos="284"/>
          <w:tab w:val="left" w:pos="357"/>
          <w:tab w:val="left" w:pos="397"/>
        </w:tabs>
        <w:spacing w:before="120" w:after="60"/>
        <w:jc w:val="both"/>
        <w:divId w:val="1265261555"/>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Tablice publikacyjne:</w:t>
      </w:r>
    </w:p>
    <w:p w:rsidR="00C40A35" w:rsidRPr="00435057" w:rsidRDefault="00460BB9" w:rsidP="002B6D2B">
      <w:pPr>
        <w:tabs>
          <w:tab w:val="left" w:pos="284"/>
          <w:tab w:val="left" w:pos="357"/>
          <w:tab w:val="left" w:pos="397"/>
        </w:tabs>
        <w:ind w:left="568" w:hanging="284"/>
        <w:jc w:val="both"/>
      </w:pPr>
      <w:r w:rsidRPr="00435057">
        <w:t>a)</w:t>
      </w:r>
      <w:r w:rsidRPr="00435057">
        <w:tab/>
      </w:r>
      <w:r w:rsidR="00A22EDC" w:rsidRPr="00435057">
        <w:t>„Stopień realizacji badania statystycznego – Pojazdy samochodowe i maszyny do wykorzystania na cele obronne – PM-1” (lipiec 2025).</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tabs>
          <w:tab w:val="left" w:pos="284"/>
          <w:tab w:val="left" w:pos="357"/>
          <w:tab w:val="left" w:pos="397"/>
        </w:tabs>
        <w:spacing w:after="120"/>
        <w:jc w:val="both"/>
        <w:divId w:val="327295184"/>
        <w:rPr>
          <w:b/>
          <w:bCs/>
          <w:sz w:val="24"/>
          <w:szCs w:val="24"/>
        </w:rPr>
      </w:pPr>
      <w:r w:rsidRPr="00435057">
        <w:rPr>
          <w:b/>
          <w:bCs/>
          <w:sz w:val="24"/>
          <w:szCs w:val="24"/>
        </w:rPr>
        <w:t>1.48 DZIAŁALNOŚĆ TRANSPORTOWA, POCZTA</w:t>
      </w:r>
    </w:p>
    <w:p w:rsidR="00A22EDC" w:rsidRPr="00435057" w:rsidRDefault="001F26C9" w:rsidP="002B6D2B">
      <w:pPr>
        <w:pStyle w:val="Nagwek3"/>
        <w:tabs>
          <w:tab w:val="left" w:pos="357"/>
          <w:tab w:val="left" w:pos="397"/>
        </w:tabs>
        <w:spacing w:before="0"/>
        <w:ind w:left="2835" w:hanging="2835"/>
        <w:jc w:val="both"/>
        <w:rPr>
          <w:bCs w:val="0"/>
          <w:szCs w:val="20"/>
        </w:rPr>
      </w:pPr>
      <w:bookmarkStart w:id="350" w:name="_Toc162519091"/>
      <w:r w:rsidRPr="00435057">
        <w:rPr>
          <w:bCs w:val="0"/>
          <w:szCs w:val="20"/>
        </w:rPr>
        <w:t>1. Symbol badania:</w:t>
      </w:r>
      <w:r w:rsidR="00A22EDC" w:rsidRPr="00435057">
        <w:rPr>
          <w:bCs w:val="0"/>
          <w:szCs w:val="20"/>
        </w:rPr>
        <w:tab/>
      </w:r>
      <w:bookmarkStart w:id="351" w:name="badanie.1.48.15"/>
      <w:bookmarkEnd w:id="351"/>
      <w:r w:rsidR="00A22EDC" w:rsidRPr="00435057">
        <w:rPr>
          <w:bCs w:val="0"/>
          <w:szCs w:val="20"/>
        </w:rPr>
        <w:t>1.48.15 (161)</w:t>
      </w:r>
      <w:bookmarkEnd w:id="350"/>
    </w:p>
    <w:p w:rsidR="00A22ED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A22EDC" w:rsidRPr="00435057">
        <w:rPr>
          <w:b/>
          <w:bCs/>
        </w:rPr>
        <w:tab/>
        <w:t>Wypadki drogowe</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rok</w:t>
      </w:r>
    </w:p>
    <w:p w:rsidR="00C40A35"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1704210358"/>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dostarczenie informacji o liczbie wypadków drogowych i ich przyczynach oraz ofiarach wypadków.</w:t>
      </w:r>
    </w:p>
    <w:p w:rsidR="00A22EDC" w:rsidRPr="00435057" w:rsidRDefault="00A22EDC" w:rsidP="002B6D2B">
      <w:pPr>
        <w:tabs>
          <w:tab w:val="left" w:pos="284"/>
          <w:tab w:val="left" w:pos="357"/>
          <w:tab w:val="left" w:pos="397"/>
        </w:tabs>
        <w:ind w:left="284" w:hanging="284"/>
        <w:jc w:val="both"/>
      </w:pPr>
      <w:r w:rsidRPr="00435057">
        <w:t>2)</w:t>
      </w:r>
      <w:r w:rsidRPr="00435057">
        <w:tab/>
        <w:t>Strategie i programy, na potrzeby których dostarczane są dane: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Strategia na rzecz Odpowiedzialnego Rozwoju do roku 2020 (z perspektywą do 2030 r.),</w:t>
      </w:r>
    </w:p>
    <w:p w:rsidR="00A22EDC" w:rsidRPr="00435057" w:rsidRDefault="00A22EDC" w:rsidP="002B6D2B">
      <w:pPr>
        <w:tabs>
          <w:tab w:val="left" w:pos="284"/>
          <w:tab w:val="left" w:pos="357"/>
          <w:tab w:val="left" w:pos="397"/>
        </w:tabs>
        <w:ind w:left="568" w:hanging="284"/>
        <w:jc w:val="both"/>
      </w:pPr>
      <w:r w:rsidRPr="00435057">
        <w:t>b)</w:t>
      </w:r>
      <w:r w:rsidRPr="00435057">
        <w:tab/>
        <w:t>Strategia Zrównoważonego Rozwoju Transportu do 2030 roku,</w:t>
      </w:r>
    </w:p>
    <w:p w:rsidR="00A22EDC" w:rsidRPr="00435057" w:rsidRDefault="00A22EDC" w:rsidP="002B6D2B">
      <w:pPr>
        <w:tabs>
          <w:tab w:val="left" w:pos="284"/>
          <w:tab w:val="left" w:pos="357"/>
          <w:tab w:val="left" w:pos="397"/>
        </w:tabs>
        <w:ind w:left="568" w:hanging="284"/>
        <w:jc w:val="both"/>
      </w:pPr>
      <w:r w:rsidRPr="00435057">
        <w:t>c)</w:t>
      </w:r>
      <w:r w:rsidRPr="00435057">
        <w:tab/>
        <w:t>Programy i instrumenty współfinansowane ze środków unijnych.</w:t>
      </w:r>
    </w:p>
    <w:p w:rsidR="00A22EDC" w:rsidRPr="00435057" w:rsidRDefault="00A22EDC" w:rsidP="002B6D2B">
      <w:pPr>
        <w:tabs>
          <w:tab w:val="left" w:pos="284"/>
          <w:tab w:val="left" w:pos="357"/>
          <w:tab w:val="left" w:pos="397"/>
        </w:tabs>
        <w:ind w:left="284" w:hanging="284"/>
        <w:jc w:val="both"/>
      </w:pPr>
      <w:r w:rsidRPr="00435057">
        <w:t>3)</w:t>
      </w:r>
      <w:r w:rsidRPr="00435057">
        <w:tab/>
        <w:t>Użytkownicy, których potrzeby uwzględnia badanie: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administracja rządowa,</w:t>
      </w:r>
    </w:p>
    <w:p w:rsidR="00A22EDC" w:rsidRPr="00435057" w:rsidRDefault="00A22EDC" w:rsidP="002B6D2B">
      <w:pPr>
        <w:tabs>
          <w:tab w:val="left" w:pos="284"/>
          <w:tab w:val="left" w:pos="357"/>
          <w:tab w:val="left" w:pos="397"/>
        </w:tabs>
        <w:ind w:left="568" w:hanging="284"/>
        <w:jc w:val="both"/>
      </w:pPr>
      <w:r w:rsidRPr="00435057">
        <w:t>b)</w:t>
      </w:r>
      <w:r w:rsidRPr="00435057">
        <w:tab/>
        <w:t>media ogólnopolskie i terenowe,</w:t>
      </w:r>
    </w:p>
    <w:p w:rsidR="00A22EDC" w:rsidRPr="00435057" w:rsidRDefault="00A22EDC" w:rsidP="002B6D2B">
      <w:pPr>
        <w:tabs>
          <w:tab w:val="left" w:pos="284"/>
          <w:tab w:val="left" w:pos="357"/>
          <w:tab w:val="left" w:pos="397"/>
        </w:tabs>
        <w:ind w:left="568" w:hanging="284"/>
        <w:jc w:val="both"/>
      </w:pPr>
      <w:r w:rsidRPr="00435057">
        <w:t>c)</w:t>
      </w:r>
      <w:r w:rsidRPr="00435057">
        <w:tab/>
        <w:t>placówki naukowe/badawcze, uczelnie (nauczyciele akademiccy i studenci),</w:t>
      </w:r>
    </w:p>
    <w:p w:rsidR="00A22EDC" w:rsidRPr="00435057" w:rsidRDefault="00A22EDC" w:rsidP="002B6D2B">
      <w:pPr>
        <w:tabs>
          <w:tab w:val="left" w:pos="284"/>
          <w:tab w:val="left" w:pos="357"/>
          <w:tab w:val="left" w:pos="397"/>
        </w:tabs>
        <w:ind w:left="568" w:hanging="284"/>
        <w:jc w:val="both"/>
      </w:pPr>
      <w:r w:rsidRPr="00435057">
        <w:t>d)</w:t>
      </w:r>
      <w:r w:rsidRPr="00435057">
        <w:tab/>
        <w:t>administracja samorządowa – gmina, miasto,</w:t>
      </w:r>
    </w:p>
    <w:p w:rsidR="00A22EDC" w:rsidRPr="00435057" w:rsidRDefault="00A22EDC" w:rsidP="002B6D2B">
      <w:pPr>
        <w:tabs>
          <w:tab w:val="left" w:pos="284"/>
          <w:tab w:val="left" w:pos="357"/>
          <w:tab w:val="left" w:pos="397"/>
        </w:tabs>
        <w:ind w:left="568" w:hanging="284"/>
        <w:jc w:val="both"/>
      </w:pPr>
      <w:r w:rsidRPr="00435057">
        <w:t>e)</w:t>
      </w:r>
      <w:r w:rsidRPr="00435057">
        <w:tab/>
        <w:t>administracja samorządowa – powiat,</w:t>
      </w:r>
    </w:p>
    <w:p w:rsidR="00C40A35" w:rsidRPr="00435057" w:rsidRDefault="00A22EDC" w:rsidP="002B6D2B">
      <w:pPr>
        <w:tabs>
          <w:tab w:val="left" w:pos="284"/>
          <w:tab w:val="left" w:pos="357"/>
          <w:tab w:val="left" w:pos="397"/>
        </w:tabs>
        <w:ind w:left="568" w:hanging="284"/>
        <w:jc w:val="both"/>
      </w:pPr>
      <w:r w:rsidRPr="00435057">
        <w:t>f)</w:t>
      </w:r>
      <w:r w:rsidRPr="00435057">
        <w:tab/>
        <w:t>administracja samorządowa – województwo.</w:t>
      </w:r>
    </w:p>
    <w:p w:rsidR="00C40A35" w:rsidRPr="00435057" w:rsidRDefault="001F26C9" w:rsidP="002B6D2B">
      <w:pPr>
        <w:tabs>
          <w:tab w:val="left" w:pos="284"/>
          <w:tab w:val="left" w:pos="357"/>
          <w:tab w:val="left" w:pos="397"/>
        </w:tabs>
        <w:spacing w:before="120" w:after="60"/>
        <w:jc w:val="both"/>
        <w:divId w:val="1837529059"/>
        <w:rPr>
          <w:b/>
          <w:bCs/>
        </w:rPr>
      </w:pPr>
      <w:r w:rsidRPr="00435057">
        <w:rPr>
          <w:b/>
          <w:bCs/>
        </w:rPr>
        <w:t>6. Zakres podmiotowy</w:t>
      </w:r>
      <w:r w:rsidR="00A22EDC" w:rsidRPr="00435057">
        <w:rPr>
          <w:b/>
          <w:bCs/>
        </w:rPr>
        <w:t>:</w:t>
      </w:r>
    </w:p>
    <w:p w:rsidR="00A22EDC" w:rsidRPr="00435057" w:rsidRDefault="00A22EDC" w:rsidP="002B6D2B">
      <w:pPr>
        <w:tabs>
          <w:tab w:val="left" w:pos="284"/>
          <w:tab w:val="left" w:pos="357"/>
          <w:tab w:val="left" w:pos="397"/>
        </w:tabs>
        <w:jc w:val="both"/>
      </w:pPr>
      <w:r w:rsidRPr="00435057">
        <w:t>Wypadki drogowe.</w:t>
      </w:r>
    </w:p>
    <w:p w:rsidR="00C40A35" w:rsidRPr="00435057" w:rsidRDefault="001F26C9" w:rsidP="002B6D2B">
      <w:pPr>
        <w:tabs>
          <w:tab w:val="left" w:pos="284"/>
          <w:tab w:val="left" w:pos="357"/>
          <w:tab w:val="left" w:pos="397"/>
        </w:tabs>
        <w:spacing w:before="120" w:after="60"/>
        <w:jc w:val="both"/>
        <w:divId w:val="1781950253"/>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Wypadki drogowe i ofiary wypadków.</w:t>
      </w:r>
    </w:p>
    <w:p w:rsidR="00C40A35" w:rsidRPr="00435057" w:rsidRDefault="001F26C9" w:rsidP="002B6D2B">
      <w:pPr>
        <w:tabs>
          <w:tab w:val="left" w:pos="284"/>
          <w:tab w:val="left" w:pos="357"/>
          <w:tab w:val="left" w:pos="397"/>
        </w:tabs>
        <w:spacing w:before="120" w:after="60"/>
        <w:jc w:val="both"/>
        <w:divId w:val="1656910534"/>
        <w:rPr>
          <w:b/>
          <w:bCs/>
        </w:rPr>
      </w:pPr>
      <w:r w:rsidRPr="00435057">
        <w:rPr>
          <w:b/>
          <w:bCs/>
        </w:rPr>
        <w:t>8. Źródła danych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 xml:space="preserve">Zestawy danych z systemów informacyjnych Komendy Głównej Policji nr </w:t>
      </w:r>
      <w:hyperlink w:anchor="gr.78">
        <w:r w:rsidRPr="00435057">
          <w:t>78</w:t>
        </w:r>
      </w:hyperlink>
      <w:r w:rsidRPr="00435057">
        <w:t xml:space="preserve"> (opisane w cz. II. Informacje o przekazywanych danych):</w:t>
      </w:r>
    </w:p>
    <w:p w:rsidR="00C40A35"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w zakresie liczby wypadków i ofiar wypadków (</w:t>
      </w:r>
      <w:hyperlink w:anchor="lp.78.5">
        <w:r w:rsidR="00A22EDC" w:rsidRPr="00435057">
          <w:t>lp. 78.5</w:t>
        </w:r>
      </w:hyperlink>
      <w:r w:rsidR="00A22EDC" w:rsidRPr="00435057">
        <w:t>).</w:t>
      </w:r>
    </w:p>
    <w:p w:rsidR="00C40A35" w:rsidRPr="00435057" w:rsidRDefault="001F26C9" w:rsidP="002B6D2B">
      <w:pPr>
        <w:tabs>
          <w:tab w:val="left" w:pos="284"/>
          <w:tab w:val="left" w:pos="357"/>
          <w:tab w:val="left" w:pos="397"/>
        </w:tabs>
        <w:spacing w:before="120" w:after="60"/>
        <w:jc w:val="both"/>
        <w:divId w:val="1372924102"/>
        <w:rPr>
          <w:b/>
          <w:bCs/>
        </w:rPr>
      </w:pPr>
      <w:r w:rsidRPr="00435057">
        <w:rPr>
          <w:b/>
          <w:bCs/>
        </w:rPr>
        <w:t>9. Rodzaje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Liczba wypadków drogowych i ofiar wypadków (zabici i ranni), w przekrojach: lokalizacje wypadków (teren zabudowany, poza terenem zabudowanym), kraj, województwa, powiaty, wiek ofiar.</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Liczba wypadków drogowych, w przekrojach: przyczyny i sprawcy wypadków, kraj, województwa, powiaty, pojazdy sprawców, kraj, województwa, powiaty.</w:t>
      </w:r>
    </w:p>
    <w:p w:rsidR="00A22EDC" w:rsidRPr="00435057" w:rsidRDefault="00A22EDC" w:rsidP="002B6D2B">
      <w:pPr>
        <w:tabs>
          <w:tab w:val="left" w:pos="284"/>
          <w:tab w:val="left" w:pos="357"/>
          <w:tab w:val="left" w:pos="397"/>
        </w:tabs>
        <w:ind w:left="284" w:hanging="284"/>
        <w:jc w:val="both"/>
      </w:pPr>
      <w:r w:rsidRPr="00435057">
        <w:t xml:space="preserve">3) </w:t>
      </w:r>
      <w:r w:rsidRPr="00435057">
        <w:tab/>
        <w:t>Nietrzeźwi uczestnicy wypadków drogowych w podziale na kierujących pojazdem (według rodzajów pojazdów) i pieszych, w przekrojach: kraj, województwa, powiaty.</w:t>
      </w:r>
    </w:p>
    <w:p w:rsidR="00A22EDC" w:rsidRPr="00435057" w:rsidRDefault="00A22EDC" w:rsidP="002B6D2B">
      <w:pPr>
        <w:tabs>
          <w:tab w:val="left" w:pos="284"/>
          <w:tab w:val="left" w:pos="357"/>
          <w:tab w:val="left" w:pos="397"/>
        </w:tabs>
        <w:ind w:left="284" w:hanging="284"/>
        <w:jc w:val="both"/>
      </w:pPr>
      <w:r w:rsidRPr="00435057">
        <w:t xml:space="preserve">4) </w:t>
      </w:r>
      <w:r w:rsidRPr="00435057">
        <w:tab/>
        <w:t>Liczba wypadków drogowych spowodowanych przez nietrzeźwych według pojazdów sprawców, w przekrojach: kraj, województwa, powiaty.</w:t>
      </w:r>
    </w:p>
    <w:p w:rsidR="00A22EDC" w:rsidRPr="00435057" w:rsidRDefault="00A22EDC" w:rsidP="002B6D2B">
      <w:pPr>
        <w:tabs>
          <w:tab w:val="left" w:pos="284"/>
          <w:tab w:val="left" w:pos="357"/>
          <w:tab w:val="left" w:pos="397"/>
        </w:tabs>
        <w:ind w:left="284" w:hanging="284"/>
        <w:jc w:val="both"/>
      </w:pPr>
      <w:r w:rsidRPr="00435057">
        <w:t xml:space="preserve">5) </w:t>
      </w:r>
      <w:r w:rsidRPr="00435057">
        <w:tab/>
        <w:t>Liczba wypadków drogowych i ofiar wypadków (zabici i ranni) z udziałem rowerzystów, w przekrojach: kraj, województwa, powiaty.</w:t>
      </w:r>
    </w:p>
    <w:p w:rsidR="00A22EDC" w:rsidRPr="00435057" w:rsidRDefault="00A22EDC" w:rsidP="002B6D2B">
      <w:pPr>
        <w:tabs>
          <w:tab w:val="left" w:pos="284"/>
          <w:tab w:val="left" w:pos="357"/>
          <w:tab w:val="left" w:pos="397"/>
        </w:tabs>
        <w:ind w:left="284" w:hanging="284"/>
        <w:jc w:val="both"/>
      </w:pPr>
      <w:r w:rsidRPr="00435057">
        <w:t xml:space="preserve">6) </w:t>
      </w:r>
      <w:r w:rsidRPr="00435057">
        <w:tab/>
        <w:t>Liczba wypadków drogowych, ofiar wypadków (zabici i ranni) oraz kolizji według kwartałów, w przekrojach: kraj, województwa, powiaty.</w:t>
      </w:r>
    </w:p>
    <w:p w:rsidR="00C40A35" w:rsidRPr="00435057" w:rsidRDefault="00A22EDC" w:rsidP="002B6D2B">
      <w:pPr>
        <w:tabs>
          <w:tab w:val="left" w:pos="284"/>
          <w:tab w:val="left" w:pos="357"/>
          <w:tab w:val="left" w:pos="397"/>
        </w:tabs>
        <w:ind w:left="284" w:hanging="284"/>
        <w:jc w:val="both"/>
      </w:pPr>
      <w:r w:rsidRPr="00435057">
        <w:t xml:space="preserve">7) </w:t>
      </w:r>
      <w:r w:rsidRPr="00435057">
        <w:tab/>
        <w:t>Liczba wypadków drogowych, ofiar wypadków (zabici i ranni) oraz kolizji według miesięcy, w przekrojach: kraj, województwa.</w:t>
      </w:r>
    </w:p>
    <w:p w:rsidR="00C40A35" w:rsidRPr="00435057" w:rsidRDefault="001F26C9" w:rsidP="002B6D2B">
      <w:pPr>
        <w:tabs>
          <w:tab w:val="left" w:pos="284"/>
          <w:tab w:val="left" w:pos="357"/>
          <w:tab w:val="left" w:pos="397"/>
        </w:tabs>
        <w:spacing w:before="120" w:after="60"/>
        <w:jc w:val="both"/>
        <w:divId w:val="1303999167"/>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Publikacje GUS:</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„Rocznik Statystyczny Rzeczypospolitej Polskiej 2026” (grudzień 2026),</w:t>
      </w:r>
    </w:p>
    <w:p w:rsidR="00A22EDC" w:rsidRPr="00435057" w:rsidRDefault="00A22EDC" w:rsidP="002B6D2B">
      <w:pPr>
        <w:tabs>
          <w:tab w:val="left" w:pos="284"/>
          <w:tab w:val="left" w:pos="357"/>
          <w:tab w:val="left" w:pos="397"/>
        </w:tabs>
        <w:ind w:left="568" w:hanging="284"/>
        <w:jc w:val="both"/>
      </w:pPr>
      <w:r w:rsidRPr="00435057">
        <w:t>b)</w:t>
      </w:r>
      <w:r w:rsidRPr="00435057">
        <w:tab/>
        <w:t>„Mały Rocznik Statystyczny Polski 2026” (lipiec 2026),</w:t>
      </w:r>
    </w:p>
    <w:p w:rsidR="00A22EDC" w:rsidRPr="00435057" w:rsidRDefault="00A22EDC" w:rsidP="002B6D2B">
      <w:pPr>
        <w:tabs>
          <w:tab w:val="left" w:pos="284"/>
          <w:tab w:val="left" w:pos="357"/>
          <w:tab w:val="left" w:pos="397"/>
        </w:tabs>
        <w:ind w:left="568" w:hanging="284"/>
        <w:jc w:val="both"/>
      </w:pPr>
      <w:r w:rsidRPr="00435057">
        <w:t>c)</w:t>
      </w:r>
      <w:r w:rsidRPr="00435057">
        <w:tab/>
        <w:t>„Rocznik Statystyczny Województw 2026” (grudzień 2026),</w:t>
      </w:r>
    </w:p>
    <w:p w:rsidR="00A22EDC" w:rsidRPr="00435057" w:rsidRDefault="00A22EDC" w:rsidP="002B6D2B">
      <w:pPr>
        <w:tabs>
          <w:tab w:val="left" w:pos="284"/>
          <w:tab w:val="left" w:pos="357"/>
          <w:tab w:val="left" w:pos="397"/>
        </w:tabs>
        <w:ind w:left="568" w:hanging="284"/>
        <w:jc w:val="both"/>
      </w:pPr>
      <w:r w:rsidRPr="00435057">
        <w:t>d)</w:t>
      </w:r>
      <w:r w:rsidRPr="00435057">
        <w:tab/>
        <w:t>„Transport – wyniki działalności w 2025 r.” (wrzesień 2026),</w:t>
      </w:r>
    </w:p>
    <w:p w:rsidR="00A22EDC" w:rsidRPr="00435057" w:rsidRDefault="00A22EDC" w:rsidP="002B6D2B">
      <w:pPr>
        <w:tabs>
          <w:tab w:val="left" w:pos="284"/>
          <w:tab w:val="left" w:pos="357"/>
          <w:tab w:val="left" w:pos="397"/>
        </w:tabs>
        <w:ind w:left="568" w:hanging="284"/>
        <w:jc w:val="both"/>
      </w:pPr>
      <w:r w:rsidRPr="00435057">
        <w:t>e)</w:t>
      </w:r>
      <w:r w:rsidRPr="00435057">
        <w:tab/>
        <w:t>„Transport w województwie zachodniopomorskim w 2025 r.” (grudzień 2026),</w:t>
      </w:r>
    </w:p>
    <w:p w:rsidR="00A22EDC" w:rsidRPr="00435057" w:rsidRDefault="00A22EDC" w:rsidP="002B6D2B">
      <w:pPr>
        <w:tabs>
          <w:tab w:val="left" w:pos="284"/>
          <w:tab w:val="left" w:pos="357"/>
          <w:tab w:val="left" w:pos="397"/>
        </w:tabs>
        <w:ind w:left="568" w:hanging="284"/>
        <w:jc w:val="both"/>
      </w:pPr>
      <w:r w:rsidRPr="00435057">
        <w:t>f)</w:t>
      </w:r>
      <w:r w:rsidRPr="00435057">
        <w:tab/>
        <w:t>„Transport drogowy w Polsce w latach 2024–2025” (październik 2026).</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Internetowe bazy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Bank Danych Lokalnych – Transport i łączność – Wypadki drogowe (listopad 2026),</w:t>
      </w:r>
    </w:p>
    <w:p w:rsidR="00A22EDC" w:rsidRPr="00435057" w:rsidRDefault="00A22EDC" w:rsidP="002B6D2B">
      <w:pPr>
        <w:tabs>
          <w:tab w:val="left" w:pos="284"/>
          <w:tab w:val="left" w:pos="357"/>
          <w:tab w:val="left" w:pos="397"/>
        </w:tabs>
        <w:ind w:left="568" w:hanging="284"/>
        <w:jc w:val="both"/>
      </w:pPr>
      <w:r w:rsidRPr="00435057">
        <w:t>b)</w:t>
      </w:r>
      <w:r w:rsidRPr="00435057">
        <w:tab/>
        <w:t>Dziedzinowa Baza Wiedzy – Gospodarka – Transport – Bezpieczeństwo w transporcie (październik 2026),</w:t>
      </w:r>
    </w:p>
    <w:p w:rsidR="00A22EDC" w:rsidRPr="00435057" w:rsidRDefault="00A22EDC" w:rsidP="002B6D2B">
      <w:pPr>
        <w:tabs>
          <w:tab w:val="left" w:pos="284"/>
          <w:tab w:val="left" w:pos="357"/>
          <w:tab w:val="left" w:pos="397"/>
        </w:tabs>
        <w:ind w:left="568" w:hanging="284"/>
        <w:jc w:val="both"/>
      </w:pPr>
      <w:r w:rsidRPr="00435057">
        <w:t>c)</w:t>
      </w:r>
      <w:r w:rsidRPr="00435057">
        <w:tab/>
        <w:t>Strateg – System Monitorowania Rozwoju – Transport i łączność – Wypadki drogowe (grudzień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tabs>
          <w:tab w:val="left" w:pos="284"/>
          <w:tab w:val="left" w:pos="357"/>
          <w:tab w:val="left" w:pos="397"/>
        </w:tabs>
        <w:spacing w:after="120"/>
        <w:jc w:val="both"/>
        <w:divId w:val="1140075431"/>
        <w:rPr>
          <w:b/>
          <w:bCs/>
          <w:sz w:val="24"/>
          <w:szCs w:val="24"/>
        </w:rPr>
      </w:pPr>
      <w:r w:rsidRPr="00435057">
        <w:rPr>
          <w:b/>
          <w:bCs/>
          <w:sz w:val="24"/>
          <w:szCs w:val="24"/>
        </w:rPr>
        <w:t>1.48 DZIAŁALNOŚĆ TRANSPORTOWA, POCZTA</w:t>
      </w:r>
    </w:p>
    <w:p w:rsidR="00A22EDC" w:rsidRPr="00435057" w:rsidRDefault="001F26C9" w:rsidP="002B6D2B">
      <w:pPr>
        <w:pStyle w:val="Nagwek3"/>
        <w:tabs>
          <w:tab w:val="left" w:pos="357"/>
          <w:tab w:val="left" w:pos="397"/>
        </w:tabs>
        <w:spacing w:before="0"/>
        <w:ind w:left="2835" w:hanging="2835"/>
        <w:jc w:val="both"/>
        <w:rPr>
          <w:bCs w:val="0"/>
          <w:szCs w:val="20"/>
        </w:rPr>
      </w:pPr>
      <w:bookmarkStart w:id="352" w:name="_Toc162519092"/>
      <w:r w:rsidRPr="00435057">
        <w:rPr>
          <w:bCs w:val="0"/>
          <w:szCs w:val="20"/>
        </w:rPr>
        <w:t>1. Symbol badania:</w:t>
      </w:r>
      <w:r w:rsidR="00A22EDC" w:rsidRPr="00435057">
        <w:rPr>
          <w:bCs w:val="0"/>
          <w:szCs w:val="20"/>
        </w:rPr>
        <w:tab/>
      </w:r>
      <w:bookmarkStart w:id="353" w:name="badanie.1.48.16"/>
      <w:bookmarkEnd w:id="353"/>
      <w:r w:rsidR="00A22EDC" w:rsidRPr="00435057">
        <w:rPr>
          <w:bCs w:val="0"/>
          <w:szCs w:val="20"/>
        </w:rPr>
        <w:t>1.48.16 (162)</w:t>
      </w:r>
      <w:bookmarkEnd w:id="352"/>
    </w:p>
    <w:p w:rsidR="00A22ED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A22EDC" w:rsidRPr="00435057">
        <w:rPr>
          <w:b/>
          <w:bCs/>
        </w:rPr>
        <w:tab/>
        <w:t>Transport intermodalny</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rok</w:t>
      </w:r>
    </w:p>
    <w:p w:rsidR="00C40A35"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1288318373"/>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dostarczenie informacji o lokalizacji, infrastrukturze i wyposażeniu terminali intermodalnych w Polsce oraz identyfikacja łańcuchów w przewozach ładunków (krajowych i międzynarodowych), tworzonych przy współudziale dwóch lub więcej rodzajów transportu, z wykorzystaniem zunifikowanych jednostek ładunkowych (kontenerów, nadwozi wymiennych, naczep siodłowych).</w:t>
      </w:r>
    </w:p>
    <w:p w:rsidR="00A22EDC" w:rsidRPr="00435057" w:rsidRDefault="00A22EDC" w:rsidP="002B6D2B">
      <w:pPr>
        <w:tabs>
          <w:tab w:val="left" w:pos="284"/>
          <w:tab w:val="left" w:pos="357"/>
          <w:tab w:val="left" w:pos="397"/>
        </w:tabs>
        <w:ind w:left="284" w:hanging="284"/>
        <w:jc w:val="both"/>
      </w:pPr>
      <w:r w:rsidRPr="00435057">
        <w:t>2)</w:t>
      </w:r>
      <w:r w:rsidRPr="00435057">
        <w:tab/>
        <w:t>Użytkownicy, których potrzeby uwzględnia badanie: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Eurostat i inne zagraniczne instytucje statystyczne,</w:t>
      </w:r>
    </w:p>
    <w:p w:rsidR="00A22EDC" w:rsidRPr="00435057" w:rsidRDefault="00A22EDC" w:rsidP="002B6D2B">
      <w:pPr>
        <w:tabs>
          <w:tab w:val="left" w:pos="284"/>
          <w:tab w:val="left" w:pos="357"/>
          <w:tab w:val="left" w:pos="397"/>
        </w:tabs>
        <w:ind w:left="568" w:hanging="284"/>
        <w:jc w:val="both"/>
      </w:pPr>
      <w:r w:rsidRPr="00435057">
        <w:t>b)</w:t>
      </w:r>
      <w:r w:rsidRPr="00435057">
        <w:tab/>
        <w:t>administracja rządowa,</w:t>
      </w:r>
    </w:p>
    <w:p w:rsidR="00A22EDC" w:rsidRPr="00435057" w:rsidRDefault="00A22EDC" w:rsidP="002B6D2B">
      <w:pPr>
        <w:tabs>
          <w:tab w:val="left" w:pos="284"/>
          <w:tab w:val="left" w:pos="357"/>
          <w:tab w:val="left" w:pos="397"/>
        </w:tabs>
        <w:ind w:left="568" w:hanging="284"/>
        <w:jc w:val="both"/>
      </w:pPr>
      <w:r w:rsidRPr="00435057">
        <w:t>c)</w:t>
      </w:r>
      <w:r w:rsidRPr="00435057">
        <w:tab/>
        <w:t>odbiorcy indywidualni,</w:t>
      </w:r>
    </w:p>
    <w:p w:rsidR="00C40A35" w:rsidRPr="00435057" w:rsidRDefault="00A22EDC" w:rsidP="002B6D2B">
      <w:pPr>
        <w:tabs>
          <w:tab w:val="left" w:pos="284"/>
          <w:tab w:val="left" w:pos="357"/>
          <w:tab w:val="left" w:pos="397"/>
        </w:tabs>
        <w:ind w:left="568" w:hanging="284"/>
        <w:jc w:val="both"/>
      </w:pPr>
      <w:r w:rsidRPr="00435057">
        <w:t>d)</w:t>
      </w:r>
      <w:r w:rsidRPr="00435057">
        <w:tab/>
        <w:t>placówki naukowe/badawcze, uczelnie (nauczyciele akademiccy i studenci).</w:t>
      </w:r>
    </w:p>
    <w:p w:rsidR="00C40A35" w:rsidRPr="00435057" w:rsidRDefault="001F26C9" w:rsidP="002B6D2B">
      <w:pPr>
        <w:tabs>
          <w:tab w:val="left" w:pos="284"/>
          <w:tab w:val="left" w:pos="357"/>
          <w:tab w:val="left" w:pos="397"/>
        </w:tabs>
        <w:spacing w:before="120" w:after="60"/>
        <w:jc w:val="both"/>
        <w:divId w:val="577444967"/>
        <w:rPr>
          <w:b/>
          <w:bCs/>
        </w:rPr>
      </w:pPr>
      <w:r w:rsidRPr="00435057">
        <w:rPr>
          <w:b/>
          <w:bCs/>
        </w:rPr>
        <w:t>6. Zakres podmiotowy</w:t>
      </w:r>
      <w:r w:rsidR="00A22EDC" w:rsidRPr="00435057">
        <w:rPr>
          <w:b/>
          <w:bCs/>
        </w:rPr>
        <w:t>:</w:t>
      </w:r>
    </w:p>
    <w:p w:rsidR="00A22EDC" w:rsidRPr="00435057" w:rsidRDefault="00A22EDC" w:rsidP="002B6D2B">
      <w:pPr>
        <w:tabs>
          <w:tab w:val="left" w:pos="284"/>
          <w:tab w:val="left" w:pos="357"/>
          <w:tab w:val="left" w:pos="397"/>
        </w:tabs>
        <w:jc w:val="both"/>
      </w:pPr>
      <w:r w:rsidRPr="00435057">
        <w:t>Operatorzy intermodalni zajmujący się obsługą (załadunek-wyładunek) zjednostkowanych ładunków intermodalnych, dysponujący bazą przeładunkowo-składową oraz przewoźnicy i spedytorzy zajmujący się przewozami jednostek transportu intermodalnego transportem drogowym.</w:t>
      </w:r>
    </w:p>
    <w:p w:rsidR="00C40A35" w:rsidRPr="00435057" w:rsidRDefault="001F26C9" w:rsidP="002B6D2B">
      <w:pPr>
        <w:tabs>
          <w:tab w:val="left" w:pos="284"/>
          <w:tab w:val="left" w:pos="357"/>
          <w:tab w:val="left" w:pos="397"/>
        </w:tabs>
        <w:spacing w:before="120" w:after="60"/>
        <w:jc w:val="both"/>
        <w:divId w:val="746921245"/>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Terminale transportu intermodalnego.</w:t>
      </w:r>
    </w:p>
    <w:p w:rsidR="00C40A35" w:rsidRPr="00435057" w:rsidRDefault="001F26C9" w:rsidP="002B6D2B">
      <w:pPr>
        <w:tabs>
          <w:tab w:val="left" w:pos="284"/>
          <w:tab w:val="left" w:pos="357"/>
          <w:tab w:val="left" w:pos="397"/>
        </w:tabs>
        <w:spacing w:before="120" w:after="60"/>
        <w:jc w:val="both"/>
        <w:divId w:val="1948341311"/>
        <w:rPr>
          <w:b/>
          <w:bCs/>
        </w:rPr>
      </w:pPr>
      <w:r w:rsidRPr="00435057">
        <w:rPr>
          <w:b/>
          <w:bCs/>
        </w:rPr>
        <w:t>8. Źródła danych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 xml:space="preserve">Zestawy danych Głównego Urzędu Statystycznego nr </w:t>
      </w:r>
      <w:hyperlink w:anchor="gr.1">
        <w:r w:rsidRPr="00435057">
          <w:t>1</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TDI – sprawozdanie o transporcie drogowym intermodalnym (</w:t>
      </w:r>
      <w:hyperlink w:anchor="lp.1.173">
        <w:r w:rsidR="00A22EDC" w:rsidRPr="00435057">
          <w:t>lp. 1.173</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TTI – sprawozdanie o terminalach transportu intermodalnego (</w:t>
      </w:r>
      <w:hyperlink w:anchor="lp.1.183">
        <w:r w:rsidRPr="00435057">
          <w:t>lp. 1.183</w:t>
        </w:r>
      </w:hyperlink>
      <w:r w:rsidRPr="00435057">
        <w:t>).</w:t>
      </w:r>
    </w:p>
    <w:p w:rsidR="00A22EDC" w:rsidRPr="00435057" w:rsidRDefault="00A22EDC" w:rsidP="002B6D2B">
      <w:pPr>
        <w:tabs>
          <w:tab w:val="left" w:pos="284"/>
          <w:tab w:val="left" w:pos="357"/>
          <w:tab w:val="left" w:pos="397"/>
        </w:tabs>
        <w:ind w:left="284" w:hanging="284"/>
        <w:jc w:val="both"/>
      </w:pPr>
      <w:r w:rsidRPr="00435057">
        <w:t>2)</w:t>
      </w:r>
      <w:r w:rsidRPr="00435057">
        <w:tab/>
        <w:t>Wyniki innych badań:</w:t>
      </w:r>
    </w:p>
    <w:p w:rsidR="00C40A35" w:rsidRPr="00435057" w:rsidRDefault="00460BB9" w:rsidP="002B6D2B">
      <w:pPr>
        <w:tabs>
          <w:tab w:val="left" w:pos="284"/>
          <w:tab w:val="left" w:pos="357"/>
          <w:tab w:val="left" w:pos="397"/>
        </w:tabs>
        <w:ind w:left="568" w:hanging="284"/>
        <w:jc w:val="both"/>
      </w:pPr>
      <w:r w:rsidRPr="00435057">
        <w:t>a)</w:t>
      </w:r>
      <w:r w:rsidRPr="00435057">
        <w:tab/>
      </w:r>
      <w:r w:rsidR="00A22EDC" w:rsidRPr="00435057">
        <w:t>1.80.01 System Jednostek Statystycznych – operaty.</w:t>
      </w:r>
    </w:p>
    <w:p w:rsidR="00C40A35" w:rsidRPr="00435057" w:rsidRDefault="001F26C9" w:rsidP="002B6D2B">
      <w:pPr>
        <w:tabs>
          <w:tab w:val="left" w:pos="284"/>
          <w:tab w:val="left" w:pos="357"/>
          <w:tab w:val="left" w:pos="397"/>
        </w:tabs>
        <w:spacing w:before="120" w:after="60"/>
        <w:jc w:val="both"/>
        <w:divId w:val="63843882"/>
        <w:rPr>
          <w:b/>
          <w:bCs/>
        </w:rPr>
      </w:pPr>
      <w:r w:rsidRPr="00435057">
        <w:rPr>
          <w:b/>
          <w:bCs/>
        </w:rPr>
        <w:t>9. Rodzaje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Przywóz i wywóz intermodalnych jednostek transportowych do/z terminali morskich i lądowych, w przekrojach: rodzaje transportu, kierunki transportu, wielkości kontenerów.</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Wyposażenie terminali morskich i lądowych w urządzenia przeładunkowe.</w:t>
      </w:r>
    </w:p>
    <w:p w:rsidR="00C40A35" w:rsidRPr="00435057" w:rsidRDefault="00A22EDC" w:rsidP="002B6D2B">
      <w:pPr>
        <w:tabs>
          <w:tab w:val="left" w:pos="284"/>
          <w:tab w:val="left" w:pos="357"/>
          <w:tab w:val="left" w:pos="397"/>
        </w:tabs>
        <w:ind w:left="284" w:hanging="284"/>
        <w:jc w:val="both"/>
      </w:pPr>
      <w:r w:rsidRPr="00435057">
        <w:t xml:space="preserve">3) </w:t>
      </w:r>
      <w:r w:rsidRPr="00435057">
        <w:tab/>
        <w:t>Lista terminali intermodalnych w Polsce, charakterystyka terminali morskich i lądowych. Infrastruktura morska, drogowa i kolejowa terminali morskich oraz lądowych, w przekrojach: kraj, NUTS 2.</w:t>
      </w:r>
    </w:p>
    <w:p w:rsidR="00C40A35" w:rsidRPr="00435057" w:rsidRDefault="001F26C9" w:rsidP="002B6D2B">
      <w:pPr>
        <w:tabs>
          <w:tab w:val="left" w:pos="284"/>
          <w:tab w:val="left" w:pos="357"/>
          <w:tab w:val="left" w:pos="397"/>
        </w:tabs>
        <w:spacing w:before="120" w:after="60"/>
        <w:jc w:val="both"/>
        <w:divId w:val="305746079"/>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Publikacje GUS:</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„Transport – wyniki działalności w 2025 r.” (wrzesień 2026),</w:t>
      </w:r>
    </w:p>
    <w:p w:rsidR="00A22EDC" w:rsidRPr="00435057" w:rsidRDefault="00A22EDC" w:rsidP="002B6D2B">
      <w:pPr>
        <w:tabs>
          <w:tab w:val="left" w:pos="284"/>
          <w:tab w:val="left" w:pos="357"/>
          <w:tab w:val="left" w:pos="397"/>
        </w:tabs>
        <w:ind w:left="568" w:hanging="284"/>
        <w:jc w:val="both"/>
      </w:pPr>
      <w:r w:rsidRPr="00435057">
        <w:t>b)</w:t>
      </w:r>
      <w:r w:rsidRPr="00435057">
        <w:tab/>
        <w:t>„Transport intermodalny w latach 2023-2025” (listopad 2026).</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Informacje sygnalne: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„Transport intermodalny w Polsce w 2025 r.” (sierpień 2026).</w:t>
      </w:r>
    </w:p>
    <w:p w:rsidR="00A22EDC" w:rsidRPr="00435057" w:rsidRDefault="00A22EDC" w:rsidP="002B6D2B">
      <w:pPr>
        <w:tabs>
          <w:tab w:val="left" w:pos="284"/>
          <w:tab w:val="left" w:pos="357"/>
          <w:tab w:val="left" w:pos="397"/>
        </w:tabs>
        <w:ind w:left="284" w:hanging="284"/>
        <w:jc w:val="both"/>
      </w:pPr>
      <w:r w:rsidRPr="00435057">
        <w:t xml:space="preserve">3) </w:t>
      </w:r>
      <w:r w:rsidRPr="00435057">
        <w:tab/>
        <w:t>Internetowe bazy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Strateg – System Monitorowania Rozwoju – Transport i łączność – Transport intermodalny (grudzień 2026),</w:t>
      </w:r>
    </w:p>
    <w:p w:rsidR="00C40A35" w:rsidRPr="00435057" w:rsidRDefault="00A22EDC" w:rsidP="002B6D2B">
      <w:pPr>
        <w:tabs>
          <w:tab w:val="left" w:pos="284"/>
          <w:tab w:val="left" w:pos="357"/>
          <w:tab w:val="left" w:pos="397"/>
        </w:tabs>
        <w:ind w:left="568" w:hanging="284"/>
        <w:jc w:val="both"/>
      </w:pPr>
      <w:r w:rsidRPr="00435057">
        <w:t>b)</w:t>
      </w:r>
      <w:r w:rsidRPr="00435057">
        <w:tab/>
        <w:t>Dziedzinowa Baza Wiedzy – Gospodarka – Transport – Transport intermodalny (październik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tabs>
          <w:tab w:val="left" w:pos="284"/>
          <w:tab w:val="left" w:pos="357"/>
          <w:tab w:val="left" w:pos="397"/>
        </w:tabs>
        <w:spacing w:after="120"/>
        <w:jc w:val="both"/>
        <w:divId w:val="2065836428"/>
        <w:rPr>
          <w:b/>
          <w:bCs/>
          <w:sz w:val="24"/>
          <w:szCs w:val="24"/>
        </w:rPr>
      </w:pPr>
      <w:r w:rsidRPr="00435057">
        <w:rPr>
          <w:b/>
          <w:bCs/>
          <w:sz w:val="24"/>
          <w:szCs w:val="24"/>
        </w:rPr>
        <w:t>1.48 DZIAŁALNOŚĆ TRANSPORTOWA, POCZTA</w:t>
      </w:r>
    </w:p>
    <w:p w:rsidR="00A22EDC" w:rsidRPr="00435057" w:rsidRDefault="001F26C9" w:rsidP="002B6D2B">
      <w:pPr>
        <w:pStyle w:val="Nagwek3"/>
        <w:tabs>
          <w:tab w:val="left" w:pos="357"/>
          <w:tab w:val="left" w:pos="397"/>
        </w:tabs>
        <w:spacing w:before="0"/>
        <w:ind w:left="2835" w:hanging="2835"/>
        <w:jc w:val="both"/>
        <w:rPr>
          <w:bCs w:val="0"/>
          <w:szCs w:val="20"/>
        </w:rPr>
      </w:pPr>
      <w:bookmarkStart w:id="354" w:name="_Toc162519093"/>
      <w:r w:rsidRPr="00435057">
        <w:rPr>
          <w:bCs w:val="0"/>
          <w:szCs w:val="20"/>
        </w:rPr>
        <w:t>1. Symbol badania:</w:t>
      </w:r>
      <w:r w:rsidR="00A22EDC" w:rsidRPr="00435057">
        <w:rPr>
          <w:bCs w:val="0"/>
          <w:szCs w:val="20"/>
        </w:rPr>
        <w:tab/>
      </w:r>
      <w:bookmarkStart w:id="355" w:name="badanie.1.48.17"/>
      <w:bookmarkEnd w:id="355"/>
      <w:r w:rsidR="00A22EDC" w:rsidRPr="00435057">
        <w:rPr>
          <w:bCs w:val="0"/>
          <w:szCs w:val="20"/>
        </w:rPr>
        <w:t>1.48.17 (163)</w:t>
      </w:r>
      <w:bookmarkEnd w:id="354"/>
    </w:p>
    <w:p w:rsidR="00A22ED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A22EDC" w:rsidRPr="00435057">
        <w:rPr>
          <w:b/>
          <w:bCs/>
        </w:rPr>
        <w:tab/>
        <w:t>Sieć drogowa i pojazdy samochodowe</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rok</w:t>
      </w:r>
    </w:p>
    <w:p w:rsidR="00C40A35"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107429617"/>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dostarczenie informacji o sieci drogowej i motoryzacji dla potrzeb kształtowania polityki gospodarczej, analiz i badań rynku transportowego oraz do tworzenia operatów statystycznych do badań w zakresie transportu drogowego.</w:t>
      </w:r>
    </w:p>
    <w:p w:rsidR="00A22EDC" w:rsidRPr="00435057" w:rsidRDefault="00A22EDC" w:rsidP="002B6D2B">
      <w:pPr>
        <w:tabs>
          <w:tab w:val="left" w:pos="284"/>
          <w:tab w:val="left" w:pos="357"/>
          <w:tab w:val="left" w:pos="397"/>
        </w:tabs>
        <w:ind w:left="284" w:hanging="284"/>
        <w:jc w:val="both"/>
      </w:pPr>
      <w:r w:rsidRPr="00435057">
        <w:t>2)</w:t>
      </w:r>
      <w:r w:rsidRPr="00435057">
        <w:tab/>
        <w:t>Strategie i programy, na potrzeby których dostarczane są dane: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Strategie rozwoju województw,</w:t>
      </w:r>
    </w:p>
    <w:p w:rsidR="00A22EDC" w:rsidRPr="00435057" w:rsidRDefault="00A22EDC" w:rsidP="002B6D2B">
      <w:pPr>
        <w:tabs>
          <w:tab w:val="left" w:pos="284"/>
          <w:tab w:val="left" w:pos="357"/>
          <w:tab w:val="left" w:pos="397"/>
        </w:tabs>
        <w:ind w:left="568" w:hanging="284"/>
        <w:jc w:val="both"/>
      </w:pPr>
      <w:r w:rsidRPr="00435057">
        <w:t>b)</w:t>
      </w:r>
      <w:r w:rsidRPr="00435057">
        <w:tab/>
        <w:t>Strategia na rzecz Odpowiedzialnego Rozwoju do roku 2020 (z perspektywą do 2030 r.),</w:t>
      </w:r>
    </w:p>
    <w:p w:rsidR="00A22EDC" w:rsidRPr="00435057" w:rsidRDefault="00A22EDC" w:rsidP="002B6D2B">
      <w:pPr>
        <w:tabs>
          <w:tab w:val="left" w:pos="284"/>
          <w:tab w:val="left" w:pos="357"/>
          <w:tab w:val="left" w:pos="397"/>
        </w:tabs>
        <w:ind w:left="568" w:hanging="284"/>
        <w:jc w:val="both"/>
      </w:pPr>
      <w:r w:rsidRPr="00435057">
        <w:t>c)</w:t>
      </w:r>
      <w:r w:rsidRPr="00435057">
        <w:tab/>
        <w:t>Strategia Zrównoważonego Rozwoju Transportu do 2030 roku,</w:t>
      </w:r>
    </w:p>
    <w:p w:rsidR="00A22EDC" w:rsidRPr="00435057" w:rsidRDefault="00A22EDC" w:rsidP="002B6D2B">
      <w:pPr>
        <w:tabs>
          <w:tab w:val="left" w:pos="284"/>
          <w:tab w:val="left" w:pos="357"/>
          <w:tab w:val="left" w:pos="397"/>
        </w:tabs>
        <w:ind w:left="568" w:hanging="284"/>
        <w:jc w:val="both"/>
      </w:pPr>
      <w:r w:rsidRPr="00435057">
        <w:t>d)</w:t>
      </w:r>
      <w:r w:rsidRPr="00435057">
        <w:tab/>
        <w:t>Programy i instrumenty współfinansowane ze środków unijnych.</w:t>
      </w:r>
    </w:p>
    <w:p w:rsidR="00A22EDC" w:rsidRPr="00435057" w:rsidRDefault="00A22EDC" w:rsidP="002B6D2B">
      <w:pPr>
        <w:tabs>
          <w:tab w:val="left" w:pos="284"/>
          <w:tab w:val="left" w:pos="357"/>
          <w:tab w:val="left" w:pos="397"/>
        </w:tabs>
        <w:ind w:left="284" w:hanging="284"/>
        <w:jc w:val="both"/>
      </w:pPr>
      <w:r w:rsidRPr="00435057">
        <w:t>3)</w:t>
      </w:r>
      <w:r w:rsidRPr="00435057">
        <w:tab/>
        <w:t>Użytkownicy, których potrzeby uwzględnia badanie: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media ogólnopolskie i terenowe,</w:t>
      </w:r>
    </w:p>
    <w:p w:rsidR="00A22EDC" w:rsidRPr="00435057" w:rsidRDefault="00A22EDC" w:rsidP="002B6D2B">
      <w:pPr>
        <w:tabs>
          <w:tab w:val="left" w:pos="284"/>
          <w:tab w:val="left" w:pos="357"/>
          <w:tab w:val="left" w:pos="397"/>
        </w:tabs>
        <w:ind w:left="568" w:hanging="284"/>
        <w:jc w:val="both"/>
      </w:pPr>
      <w:r w:rsidRPr="00435057">
        <w:t>b)</w:t>
      </w:r>
      <w:r w:rsidRPr="00435057">
        <w:tab/>
        <w:t>Eurostat i inne zagraniczne instytucje statystyczne,</w:t>
      </w:r>
    </w:p>
    <w:p w:rsidR="00A22EDC" w:rsidRPr="00435057" w:rsidRDefault="00A22EDC" w:rsidP="002B6D2B">
      <w:pPr>
        <w:tabs>
          <w:tab w:val="left" w:pos="284"/>
          <w:tab w:val="left" w:pos="357"/>
          <w:tab w:val="left" w:pos="397"/>
        </w:tabs>
        <w:ind w:left="568" w:hanging="284"/>
        <w:jc w:val="both"/>
      </w:pPr>
      <w:r w:rsidRPr="00435057">
        <w:t>c)</w:t>
      </w:r>
      <w:r w:rsidRPr="00435057">
        <w:tab/>
        <w:t>administracja samorządowa – województwo,</w:t>
      </w:r>
    </w:p>
    <w:p w:rsidR="00A22EDC" w:rsidRPr="00435057" w:rsidRDefault="00A22EDC" w:rsidP="002B6D2B">
      <w:pPr>
        <w:tabs>
          <w:tab w:val="left" w:pos="284"/>
          <w:tab w:val="left" w:pos="357"/>
          <w:tab w:val="left" w:pos="397"/>
        </w:tabs>
        <w:ind w:left="568" w:hanging="284"/>
        <w:jc w:val="both"/>
      </w:pPr>
      <w:r w:rsidRPr="00435057">
        <w:t>d)</w:t>
      </w:r>
      <w:r w:rsidRPr="00435057">
        <w:tab/>
        <w:t>administracja samorządowa – powiat,</w:t>
      </w:r>
    </w:p>
    <w:p w:rsidR="00A22EDC" w:rsidRPr="00435057" w:rsidRDefault="00A22EDC" w:rsidP="002B6D2B">
      <w:pPr>
        <w:tabs>
          <w:tab w:val="left" w:pos="284"/>
          <w:tab w:val="left" w:pos="357"/>
          <w:tab w:val="left" w:pos="397"/>
        </w:tabs>
        <w:ind w:left="568" w:hanging="284"/>
        <w:jc w:val="both"/>
      </w:pPr>
      <w:r w:rsidRPr="00435057">
        <w:t>e)</w:t>
      </w:r>
      <w:r w:rsidRPr="00435057">
        <w:tab/>
        <w:t>administracja samorządowa – gmina, miasto,</w:t>
      </w:r>
    </w:p>
    <w:p w:rsidR="00A22EDC" w:rsidRPr="00435057" w:rsidRDefault="00A22EDC" w:rsidP="002B6D2B">
      <w:pPr>
        <w:tabs>
          <w:tab w:val="left" w:pos="284"/>
          <w:tab w:val="left" w:pos="357"/>
          <w:tab w:val="left" w:pos="397"/>
        </w:tabs>
        <w:ind w:left="568" w:hanging="284"/>
        <w:jc w:val="both"/>
      </w:pPr>
      <w:r w:rsidRPr="00435057">
        <w:t>f)</w:t>
      </w:r>
      <w:r w:rsidRPr="00435057">
        <w:tab/>
        <w:t>administracja rządowa,</w:t>
      </w:r>
    </w:p>
    <w:p w:rsidR="00A22EDC" w:rsidRPr="00435057" w:rsidRDefault="00A22EDC" w:rsidP="002B6D2B">
      <w:pPr>
        <w:tabs>
          <w:tab w:val="left" w:pos="284"/>
          <w:tab w:val="left" w:pos="357"/>
          <w:tab w:val="left" w:pos="397"/>
        </w:tabs>
        <w:ind w:left="568" w:hanging="284"/>
        <w:jc w:val="both"/>
      </w:pPr>
      <w:r w:rsidRPr="00435057">
        <w:t>g)</w:t>
      </w:r>
      <w:r w:rsidRPr="00435057">
        <w:tab/>
        <w:t>odbiorcy indywidualni,</w:t>
      </w:r>
    </w:p>
    <w:p w:rsidR="00C40A35" w:rsidRPr="00435057" w:rsidRDefault="00A22EDC" w:rsidP="002B6D2B">
      <w:pPr>
        <w:tabs>
          <w:tab w:val="left" w:pos="284"/>
          <w:tab w:val="left" w:pos="357"/>
          <w:tab w:val="left" w:pos="397"/>
        </w:tabs>
        <w:ind w:left="568" w:hanging="284"/>
        <w:jc w:val="both"/>
      </w:pPr>
      <w:r w:rsidRPr="00435057">
        <w:t>h)</w:t>
      </w:r>
      <w:r w:rsidRPr="00435057">
        <w:tab/>
        <w:t>placówki naukowe/badawcze, uczelnie (nauczyciele akademiccy i studenci).</w:t>
      </w:r>
    </w:p>
    <w:p w:rsidR="00C40A35" w:rsidRPr="00435057" w:rsidRDefault="001F26C9" w:rsidP="002B6D2B">
      <w:pPr>
        <w:tabs>
          <w:tab w:val="left" w:pos="284"/>
          <w:tab w:val="left" w:pos="357"/>
          <w:tab w:val="left" w:pos="397"/>
        </w:tabs>
        <w:spacing w:before="120" w:after="60"/>
        <w:jc w:val="both"/>
        <w:divId w:val="1013842957"/>
        <w:rPr>
          <w:b/>
          <w:bCs/>
        </w:rPr>
      </w:pPr>
      <w:r w:rsidRPr="00435057">
        <w:rPr>
          <w:b/>
          <w:bCs/>
        </w:rPr>
        <w:t>6. Zakres podmiotowy</w:t>
      </w:r>
      <w:r w:rsidR="00A22EDC" w:rsidRPr="00435057">
        <w:rPr>
          <w:b/>
          <w:bCs/>
        </w:rPr>
        <w:t>:</w:t>
      </w:r>
    </w:p>
    <w:p w:rsidR="00A22EDC" w:rsidRPr="00435057" w:rsidRDefault="00A22EDC" w:rsidP="002B6D2B">
      <w:pPr>
        <w:tabs>
          <w:tab w:val="left" w:pos="284"/>
          <w:tab w:val="left" w:pos="357"/>
          <w:tab w:val="left" w:pos="397"/>
        </w:tabs>
        <w:jc w:val="both"/>
      </w:pPr>
      <w:r w:rsidRPr="00435057">
        <w:t>Drogi publiczne, pojazdy samochodowe zarejestrowane, pojazdy samochodowe objęte licencjami wspólnotowym na transport międzynarodowy, pojazdy samochodowe przemieszczające się po terytorium Polski.</w:t>
      </w:r>
    </w:p>
    <w:p w:rsidR="00C40A35" w:rsidRPr="00435057" w:rsidRDefault="001F26C9" w:rsidP="002B6D2B">
      <w:pPr>
        <w:tabs>
          <w:tab w:val="left" w:pos="284"/>
          <w:tab w:val="left" w:pos="357"/>
          <w:tab w:val="left" w:pos="397"/>
        </w:tabs>
        <w:spacing w:before="120" w:after="60"/>
        <w:jc w:val="both"/>
        <w:divId w:val="48892722"/>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Sieć drogowa. Pojazdy zarejestrowane na terytorium Polski. Parametry techniczne pojazdów drogowych. Ruch pojazdów. Pojazdy samochodowe przemieszczające się po terytorium Polski.</w:t>
      </w:r>
    </w:p>
    <w:p w:rsidR="00C40A35" w:rsidRPr="00435057" w:rsidRDefault="001F26C9" w:rsidP="002B6D2B">
      <w:pPr>
        <w:tabs>
          <w:tab w:val="left" w:pos="284"/>
          <w:tab w:val="left" w:pos="357"/>
          <w:tab w:val="left" w:pos="397"/>
        </w:tabs>
        <w:spacing w:before="120" w:after="60"/>
        <w:jc w:val="both"/>
        <w:divId w:val="375005351"/>
        <w:rPr>
          <w:b/>
          <w:bCs/>
        </w:rPr>
      </w:pPr>
      <w:r w:rsidRPr="00435057">
        <w:rPr>
          <w:b/>
          <w:bCs/>
        </w:rPr>
        <w:t>8. Źródła danych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 xml:space="preserve">Zestawy danych z systemów informacyjnych Ministerstwa Cyfryzacji nr </w:t>
      </w:r>
      <w:hyperlink w:anchor="gr.23">
        <w:r w:rsidRPr="00435057">
          <w:t>23</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nowych pojazdów zarejestrowanych po raz pierwszy na terytorium RP (</w:t>
      </w:r>
      <w:hyperlink w:anchor="lp.23.1">
        <w:r w:rsidR="00A22EDC" w:rsidRPr="00435057">
          <w:t>lp. 23.1</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dane dotyczące pojazdów samochodowych, ciągników rolniczych, przyczep i naczep zarejestrowanych na terytorium RP (</w:t>
      </w:r>
      <w:hyperlink w:anchor="lp.23.2">
        <w:r w:rsidRPr="00435057">
          <w:t>lp. 23.2</w:t>
        </w:r>
      </w:hyperlink>
      <w:r w:rsidRPr="00435057">
        <w:t>),</w:t>
      </w:r>
    </w:p>
    <w:p w:rsidR="00A22EDC" w:rsidRPr="00435057" w:rsidRDefault="00A22EDC" w:rsidP="002B6D2B">
      <w:pPr>
        <w:tabs>
          <w:tab w:val="left" w:pos="284"/>
          <w:tab w:val="left" w:pos="357"/>
          <w:tab w:val="left" w:pos="397"/>
        </w:tabs>
        <w:ind w:left="568" w:hanging="284"/>
        <w:jc w:val="both"/>
      </w:pPr>
      <w:r w:rsidRPr="00435057">
        <w:t>c)</w:t>
      </w:r>
      <w:r w:rsidRPr="00435057">
        <w:tab/>
        <w:t>dane dotyczące samochodów ciężarowych, ciągników samochodowych siodłowych i autobusów oraz przyczep i naczep do przewozu kontenerów (</w:t>
      </w:r>
      <w:hyperlink w:anchor="lp.23.3">
        <w:r w:rsidRPr="00435057">
          <w:t>lp. 23.3</w:t>
        </w:r>
      </w:hyperlink>
      <w:r w:rsidRPr="00435057">
        <w:t>).</w:t>
      </w:r>
    </w:p>
    <w:p w:rsidR="00A22EDC" w:rsidRPr="00435057" w:rsidRDefault="00A22EDC" w:rsidP="002B6D2B">
      <w:pPr>
        <w:tabs>
          <w:tab w:val="left" w:pos="284"/>
          <w:tab w:val="left" w:pos="357"/>
          <w:tab w:val="left" w:pos="397"/>
        </w:tabs>
        <w:ind w:left="284" w:hanging="284"/>
        <w:jc w:val="both"/>
      </w:pPr>
      <w:r w:rsidRPr="00435057">
        <w:t>2)</w:t>
      </w:r>
      <w:r w:rsidRPr="00435057">
        <w:tab/>
        <w:t xml:space="preserve">Zestawy danych z systemów informacyjnych Ministerstwa Finansów nr </w:t>
      </w:r>
      <w:hyperlink w:anchor="gr.25">
        <w:r w:rsidRPr="00435057">
          <w:t>25</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pojazdów samochodowych objętych opłatą za przejazd po odcinkach dróg płatnych (</w:t>
      </w:r>
      <w:hyperlink w:anchor="lp.25.71">
        <w:r w:rsidR="00A22EDC" w:rsidRPr="00435057">
          <w:t>lp. 25.71</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3)</w:t>
      </w:r>
      <w:r w:rsidRPr="00435057">
        <w:tab/>
        <w:t xml:space="preserve">Zestawy danych z systemów informacyjnych Generalnej Dyrekcji Dróg Krajowych i Autostrad nr </w:t>
      </w:r>
      <w:hyperlink w:anchor="gr.53">
        <w:r w:rsidRPr="00435057">
          <w:t>53</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sieci drogowej (</w:t>
      </w:r>
      <w:hyperlink w:anchor="lp.53.1">
        <w:r w:rsidR="00A22EDC" w:rsidRPr="00435057">
          <w:t>lp. 53.1</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dane dotyczące ruchu drogowego (</w:t>
      </w:r>
      <w:hyperlink w:anchor="lp.53.2">
        <w:r w:rsidRPr="00435057">
          <w:t>lp. 53.2</w:t>
        </w:r>
      </w:hyperlink>
      <w:r w:rsidRPr="00435057">
        <w:t>).</w:t>
      </w:r>
    </w:p>
    <w:p w:rsidR="00A22EDC" w:rsidRPr="00435057" w:rsidRDefault="00A22EDC" w:rsidP="002B6D2B">
      <w:pPr>
        <w:tabs>
          <w:tab w:val="left" w:pos="284"/>
          <w:tab w:val="left" w:pos="357"/>
          <w:tab w:val="left" w:pos="397"/>
        </w:tabs>
        <w:ind w:left="284" w:hanging="284"/>
        <w:jc w:val="both"/>
      </w:pPr>
      <w:r w:rsidRPr="00435057">
        <w:t>4)</w:t>
      </w:r>
      <w:r w:rsidRPr="00435057">
        <w:tab/>
        <w:t xml:space="preserve">Zestawy danych z systemów informacyjnych Głównego Inspektoratu Transportu Drogowego nr </w:t>
      </w:r>
      <w:hyperlink w:anchor="gr.59">
        <w:r w:rsidRPr="00435057">
          <w:t>59</w:t>
        </w:r>
      </w:hyperlink>
      <w:r w:rsidRPr="00435057">
        <w:t xml:space="preserve"> (opisane w cz. II. Informacje o przekazywanych danych):</w:t>
      </w:r>
    </w:p>
    <w:p w:rsidR="00C40A35"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o podmiotach wraz z taborem posiadających licencje wspólnotowe dotyczące międzynarodowego przewozu drogowego osób lub rzeczy (</w:t>
      </w:r>
      <w:hyperlink w:anchor="lp.59.1">
        <w:r w:rsidR="00A22EDC" w:rsidRPr="00435057">
          <w:t>lp. 59.1</w:t>
        </w:r>
      </w:hyperlink>
      <w:r w:rsidR="00A22EDC" w:rsidRPr="00435057">
        <w:t>).</w:t>
      </w:r>
    </w:p>
    <w:p w:rsidR="00C40A35" w:rsidRPr="00435057" w:rsidRDefault="001F26C9" w:rsidP="002B6D2B">
      <w:pPr>
        <w:tabs>
          <w:tab w:val="left" w:pos="284"/>
          <w:tab w:val="left" w:pos="357"/>
          <w:tab w:val="left" w:pos="397"/>
        </w:tabs>
        <w:spacing w:before="120" w:after="60"/>
        <w:jc w:val="both"/>
        <w:divId w:val="627511427"/>
        <w:rPr>
          <w:b/>
          <w:bCs/>
        </w:rPr>
      </w:pPr>
      <w:r w:rsidRPr="00435057">
        <w:rPr>
          <w:b/>
          <w:bCs/>
        </w:rPr>
        <w:t>9. Rodzaje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Długość dróg publicznych w granicach administracyjnych miast i poza granicami administracyjnymi miast z wydzieleniem dróg dwujezdniowych i więcej, w przekrojach: zarządcy dróg, kategorie dróg (drogi krajowe, w tym ekspresowe i autostrady, drogi wojewódzkie, powiatowe i gminne), rodzaje nawierzchni.</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Długość nowo wybudowanych i zmodernizowanych dróg, w przekrojach: kategorie dróg, kraj, województwa.</w:t>
      </w:r>
    </w:p>
    <w:p w:rsidR="00A22EDC" w:rsidRPr="00435057" w:rsidRDefault="00A22EDC" w:rsidP="002B6D2B">
      <w:pPr>
        <w:tabs>
          <w:tab w:val="left" w:pos="284"/>
          <w:tab w:val="left" w:pos="357"/>
          <w:tab w:val="left" w:pos="397"/>
        </w:tabs>
        <w:ind w:left="284" w:hanging="284"/>
        <w:jc w:val="both"/>
      </w:pPr>
      <w:r w:rsidRPr="00435057">
        <w:t xml:space="preserve">3) </w:t>
      </w:r>
      <w:r w:rsidRPr="00435057">
        <w:tab/>
        <w:t>Liczba i długość obiektów mostowych w granicach administracyjnych miast i poza granicami administracyjnymi miast, w przekrojach: rodzaje obiektów, kraj, województwa.</w:t>
      </w:r>
    </w:p>
    <w:p w:rsidR="00A22EDC" w:rsidRPr="00435057" w:rsidRDefault="00A22EDC" w:rsidP="002B6D2B">
      <w:pPr>
        <w:tabs>
          <w:tab w:val="left" w:pos="284"/>
          <w:tab w:val="left" w:pos="357"/>
          <w:tab w:val="left" w:pos="397"/>
        </w:tabs>
        <w:ind w:left="284" w:hanging="284"/>
        <w:jc w:val="both"/>
      </w:pPr>
      <w:r w:rsidRPr="00435057">
        <w:t xml:space="preserve">4) </w:t>
      </w:r>
      <w:r w:rsidRPr="00435057">
        <w:tab/>
        <w:t>Ruch drogowy, w przekrojach: rodzaje pojazdów, rodzaje i kategorie dróg.</w:t>
      </w:r>
    </w:p>
    <w:p w:rsidR="00A22EDC" w:rsidRPr="00435057" w:rsidRDefault="00A22EDC" w:rsidP="002B6D2B">
      <w:pPr>
        <w:tabs>
          <w:tab w:val="left" w:pos="284"/>
          <w:tab w:val="left" w:pos="357"/>
          <w:tab w:val="left" w:pos="397"/>
        </w:tabs>
        <w:ind w:left="284" w:hanging="284"/>
        <w:jc w:val="both"/>
      </w:pPr>
      <w:r w:rsidRPr="00435057">
        <w:t xml:space="preserve">5) </w:t>
      </w:r>
      <w:r w:rsidRPr="00435057">
        <w:tab/>
        <w:t>Samochody osobowe, samochody ciężarowe, ciągniki samochodowe siodłowe, autobusy i trolejbusy nowe zarejestrowane po raz pierwszy na terytorium Polski według kwartałów w podziale na miesiące, w przekrojach: kraj, województwa.</w:t>
      </w:r>
    </w:p>
    <w:p w:rsidR="00A22EDC" w:rsidRPr="00435057" w:rsidRDefault="00A22EDC" w:rsidP="002B6D2B">
      <w:pPr>
        <w:tabs>
          <w:tab w:val="left" w:pos="284"/>
          <w:tab w:val="left" w:pos="357"/>
          <w:tab w:val="left" w:pos="397"/>
        </w:tabs>
        <w:ind w:left="284" w:hanging="284"/>
        <w:jc w:val="both"/>
      </w:pPr>
      <w:r w:rsidRPr="00435057">
        <w:t xml:space="preserve">6) </w:t>
      </w:r>
      <w:r w:rsidRPr="00435057">
        <w:tab/>
        <w:t>Motocykle, samochody specjalne, naczepy i przyczepy nowe zarejestrowane po raz pierwszy na terytorium Polski, w przekrojach: kraj, województwa.</w:t>
      </w:r>
    </w:p>
    <w:p w:rsidR="00A22EDC" w:rsidRPr="00435057" w:rsidRDefault="00A22EDC" w:rsidP="002B6D2B">
      <w:pPr>
        <w:tabs>
          <w:tab w:val="left" w:pos="284"/>
          <w:tab w:val="left" w:pos="357"/>
          <w:tab w:val="left" w:pos="397"/>
        </w:tabs>
        <w:ind w:left="284" w:hanging="284"/>
        <w:jc w:val="both"/>
      </w:pPr>
      <w:r w:rsidRPr="00435057">
        <w:t xml:space="preserve">7) </w:t>
      </w:r>
      <w:r w:rsidRPr="00435057">
        <w:tab/>
        <w:t>Pojazdy samochodowe, motorowery i ciągniki rolnicze (według stanu w dniach 30 VI i 31 XII), pojazdy zarejestrowane po raz pierwszy na terytorium RP w I półroczu i w ciągu roku, w przekrojach: kraj, województwa, powiaty, rodzaje pojazdów, rodzaje stosowanego paliwa, grupy wiekowe pojazdów, wybrane parametry techniczne pojazdów.</w:t>
      </w:r>
    </w:p>
    <w:p w:rsidR="00C40A35" w:rsidRPr="00435057" w:rsidRDefault="00A22EDC" w:rsidP="002B6D2B">
      <w:pPr>
        <w:tabs>
          <w:tab w:val="left" w:pos="284"/>
          <w:tab w:val="left" w:pos="357"/>
          <w:tab w:val="left" w:pos="397"/>
        </w:tabs>
        <w:ind w:left="284" w:hanging="284"/>
        <w:jc w:val="both"/>
      </w:pPr>
      <w:r w:rsidRPr="00435057">
        <w:t xml:space="preserve">8) </w:t>
      </w:r>
      <w:r w:rsidRPr="00435057">
        <w:tab/>
        <w:t>Na podstawie danych indywidualnych dotyczących pojazdów samochodowych zarejestrowanych (samochodów ciężarowych, ciągników samochodowych siodłowych i autobusów oraz przyczep i naczep do przewozu kontenerów wielkich) pozyskanych z centralnej ewidencji pojazdów (CEPiK) oraz z systemu iBTM odnośnie do licencji wspólnotowych na wykonywanie międzynarodowego przewozu drogowego osób lub rzeczy są tworzone są zharmonizowane operaty stanowiące narzędzie do realizacji badań statystycznych w zakresie transportu drogowego towarowego i pasażerskiego.</w:t>
      </w:r>
    </w:p>
    <w:p w:rsidR="00C40A35" w:rsidRPr="00435057" w:rsidRDefault="001F26C9" w:rsidP="002B6D2B">
      <w:pPr>
        <w:tabs>
          <w:tab w:val="left" w:pos="284"/>
          <w:tab w:val="left" w:pos="357"/>
          <w:tab w:val="left" w:pos="397"/>
        </w:tabs>
        <w:spacing w:before="120" w:after="60"/>
        <w:jc w:val="both"/>
        <w:divId w:val="191921241"/>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Publikacje GUS:</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„Rocznik Statystyczny Rzeczypospolitej Polskiej 2026” (grudzień 2026),</w:t>
      </w:r>
    </w:p>
    <w:p w:rsidR="00A22EDC" w:rsidRPr="00435057" w:rsidRDefault="00A22EDC" w:rsidP="002B6D2B">
      <w:pPr>
        <w:tabs>
          <w:tab w:val="left" w:pos="284"/>
          <w:tab w:val="left" w:pos="357"/>
          <w:tab w:val="left" w:pos="397"/>
        </w:tabs>
        <w:ind w:left="568" w:hanging="284"/>
        <w:jc w:val="both"/>
      </w:pPr>
      <w:r w:rsidRPr="00435057">
        <w:t>b)</w:t>
      </w:r>
      <w:r w:rsidRPr="00435057">
        <w:tab/>
        <w:t>„Mały Rocznik Statystyczny Polski 2026” (lipiec 2026),</w:t>
      </w:r>
    </w:p>
    <w:p w:rsidR="00A22EDC" w:rsidRPr="00435057" w:rsidRDefault="00A22EDC" w:rsidP="002B6D2B">
      <w:pPr>
        <w:tabs>
          <w:tab w:val="left" w:pos="284"/>
          <w:tab w:val="left" w:pos="357"/>
          <w:tab w:val="left" w:pos="397"/>
        </w:tabs>
        <w:ind w:left="568" w:hanging="284"/>
        <w:jc w:val="both"/>
      </w:pPr>
      <w:r w:rsidRPr="00435057">
        <w:t>c)</w:t>
      </w:r>
      <w:r w:rsidRPr="00435057">
        <w:tab/>
        <w:t>„Transport – wyniki działalności w 2025 r.” (wrzesień 2026),</w:t>
      </w:r>
    </w:p>
    <w:p w:rsidR="00A22EDC" w:rsidRPr="00435057" w:rsidRDefault="00A22EDC" w:rsidP="002B6D2B">
      <w:pPr>
        <w:tabs>
          <w:tab w:val="left" w:pos="284"/>
          <w:tab w:val="left" w:pos="357"/>
          <w:tab w:val="left" w:pos="397"/>
        </w:tabs>
        <w:ind w:left="568" w:hanging="284"/>
        <w:jc w:val="both"/>
      </w:pPr>
      <w:r w:rsidRPr="00435057">
        <w:t>d)</w:t>
      </w:r>
      <w:r w:rsidRPr="00435057">
        <w:tab/>
        <w:t>„Rocznik Statystyczny Województw 2026” (grudzień 2026),</w:t>
      </w:r>
    </w:p>
    <w:p w:rsidR="00A22EDC" w:rsidRPr="00435057" w:rsidRDefault="00A22EDC" w:rsidP="002B6D2B">
      <w:pPr>
        <w:tabs>
          <w:tab w:val="left" w:pos="284"/>
          <w:tab w:val="left" w:pos="357"/>
          <w:tab w:val="left" w:pos="397"/>
        </w:tabs>
        <w:ind w:left="568" w:hanging="284"/>
        <w:jc w:val="both"/>
      </w:pPr>
      <w:r w:rsidRPr="00435057">
        <w:t>e)</w:t>
      </w:r>
      <w:r w:rsidRPr="00435057">
        <w:tab/>
        <w:t>„Transport w województwie zachodniopomorskim w 2025 r.” (grudzień 2026).</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Internetowe bazy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Bank Danych Lokalnych – Transport i łączność – Pojazdy (listopad 2026),</w:t>
      </w:r>
    </w:p>
    <w:p w:rsidR="00A22EDC" w:rsidRPr="00435057" w:rsidRDefault="00A22EDC" w:rsidP="002B6D2B">
      <w:pPr>
        <w:tabs>
          <w:tab w:val="left" w:pos="284"/>
          <w:tab w:val="left" w:pos="357"/>
          <w:tab w:val="left" w:pos="397"/>
        </w:tabs>
        <w:ind w:left="568" w:hanging="284"/>
        <w:jc w:val="both"/>
      </w:pPr>
      <w:r w:rsidRPr="00435057">
        <w:t>b)</w:t>
      </w:r>
      <w:r w:rsidRPr="00435057">
        <w:tab/>
        <w:t>Bank Danych Lokalnych – Transport i łączność – Drogi publiczne gminne (listopad 2026),</w:t>
      </w:r>
    </w:p>
    <w:p w:rsidR="00A22EDC" w:rsidRPr="00435057" w:rsidRDefault="00A22EDC" w:rsidP="002B6D2B">
      <w:pPr>
        <w:tabs>
          <w:tab w:val="left" w:pos="284"/>
          <w:tab w:val="left" w:pos="357"/>
          <w:tab w:val="left" w:pos="397"/>
        </w:tabs>
        <w:ind w:left="568" w:hanging="284"/>
        <w:jc w:val="both"/>
      </w:pPr>
      <w:r w:rsidRPr="00435057">
        <w:t>c)</w:t>
      </w:r>
      <w:r w:rsidRPr="00435057">
        <w:tab/>
        <w:t>Bank Danych Lokalnych – Transport i łączność – Drogi publiczne powiatowe (listopad 2026),</w:t>
      </w:r>
    </w:p>
    <w:p w:rsidR="00A22EDC" w:rsidRPr="00435057" w:rsidRDefault="00A22EDC" w:rsidP="002B6D2B">
      <w:pPr>
        <w:tabs>
          <w:tab w:val="left" w:pos="284"/>
          <w:tab w:val="left" w:pos="357"/>
          <w:tab w:val="left" w:pos="397"/>
        </w:tabs>
        <w:ind w:left="568" w:hanging="284"/>
        <w:jc w:val="both"/>
      </w:pPr>
      <w:r w:rsidRPr="00435057">
        <w:t>d)</w:t>
      </w:r>
      <w:r w:rsidRPr="00435057">
        <w:tab/>
        <w:t>Bank Danych Lokalnych – Transport i łączność – Drogi publiczne (listopad 2026),</w:t>
      </w:r>
    </w:p>
    <w:p w:rsidR="00A22EDC" w:rsidRPr="00435057" w:rsidRDefault="00A22EDC" w:rsidP="002B6D2B">
      <w:pPr>
        <w:tabs>
          <w:tab w:val="left" w:pos="284"/>
          <w:tab w:val="left" w:pos="357"/>
          <w:tab w:val="left" w:pos="397"/>
        </w:tabs>
        <w:ind w:left="568" w:hanging="284"/>
        <w:jc w:val="both"/>
      </w:pPr>
      <w:r w:rsidRPr="00435057">
        <w:t>e)</w:t>
      </w:r>
      <w:r w:rsidRPr="00435057">
        <w:tab/>
        <w:t>Dziedzinowa Baza Wiedzy – Gospodarka – Transport – Infrastruktura transportowa (październik 2026),</w:t>
      </w:r>
    </w:p>
    <w:p w:rsidR="00A22EDC" w:rsidRPr="00435057" w:rsidRDefault="00A22EDC" w:rsidP="002B6D2B">
      <w:pPr>
        <w:tabs>
          <w:tab w:val="left" w:pos="284"/>
          <w:tab w:val="left" w:pos="357"/>
          <w:tab w:val="left" w:pos="397"/>
        </w:tabs>
        <w:ind w:left="568" w:hanging="284"/>
        <w:jc w:val="both"/>
      </w:pPr>
      <w:r w:rsidRPr="00435057">
        <w:t>f)</w:t>
      </w:r>
      <w:r w:rsidRPr="00435057">
        <w:tab/>
        <w:t>Dziedzinowa Baza Wiedzy – Gospodarka – Transport – Tabor i flota transportowa (wrzesień 2026),</w:t>
      </w:r>
    </w:p>
    <w:p w:rsidR="00A22EDC" w:rsidRPr="00435057" w:rsidRDefault="00A22EDC" w:rsidP="002B6D2B">
      <w:pPr>
        <w:tabs>
          <w:tab w:val="left" w:pos="284"/>
          <w:tab w:val="left" w:pos="357"/>
          <w:tab w:val="left" w:pos="397"/>
        </w:tabs>
        <w:ind w:left="568" w:hanging="284"/>
        <w:jc w:val="both"/>
      </w:pPr>
      <w:r w:rsidRPr="00435057">
        <w:t>g)</w:t>
      </w:r>
      <w:r w:rsidRPr="00435057">
        <w:tab/>
        <w:t>Strateg – System Monitorowania Rozwoju – Transport i łączność – Sieć drogowa i pojazdy samochodowe (grudzień 2026),</w:t>
      </w:r>
    </w:p>
    <w:p w:rsidR="00C40A35" w:rsidRPr="00435057" w:rsidRDefault="00A22EDC" w:rsidP="002B6D2B">
      <w:pPr>
        <w:tabs>
          <w:tab w:val="left" w:pos="284"/>
          <w:tab w:val="left" w:pos="357"/>
          <w:tab w:val="left" w:pos="397"/>
        </w:tabs>
        <w:ind w:left="568" w:hanging="284"/>
        <w:jc w:val="both"/>
      </w:pPr>
      <w:r w:rsidRPr="00435057">
        <w:t>h)</w:t>
      </w:r>
      <w:r w:rsidRPr="00435057">
        <w:tab/>
        <w:t>Bazy Eurostatu i innych organizacji międzynarodowych – Baza Eurostatu – Transport – Regionalne statystyki transportu (grudzień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pStyle w:val="Nagwek2"/>
        <w:tabs>
          <w:tab w:val="left" w:pos="284"/>
          <w:tab w:val="left" w:pos="357"/>
          <w:tab w:val="left" w:pos="397"/>
        </w:tabs>
        <w:spacing w:before="0" w:beforeAutospacing="0" w:after="120" w:afterAutospacing="0"/>
        <w:jc w:val="both"/>
        <w:divId w:val="522207968"/>
        <w:rPr>
          <w:rFonts w:eastAsia="Times New Roman"/>
          <w:sz w:val="24"/>
          <w:szCs w:val="24"/>
        </w:rPr>
      </w:pPr>
      <w:bookmarkStart w:id="356" w:name="_Toc162519094"/>
      <w:r w:rsidRPr="00435057">
        <w:rPr>
          <w:rFonts w:eastAsia="Times New Roman"/>
          <w:sz w:val="24"/>
          <w:szCs w:val="24"/>
        </w:rPr>
        <w:t>1.49 DZIAŁALNOŚĆ HANDLOWA, HOTELARSKA, GASTRONOMICZNA I INNE WYBRANE RODZAJE DZIAŁALNOŚCI USŁUGOWYCH</w:t>
      </w:r>
      <w:bookmarkEnd w:id="356"/>
    </w:p>
    <w:p w:rsidR="00A22EDC" w:rsidRPr="00435057" w:rsidRDefault="001F26C9" w:rsidP="002B6D2B">
      <w:pPr>
        <w:pStyle w:val="Nagwek3"/>
        <w:tabs>
          <w:tab w:val="left" w:pos="357"/>
          <w:tab w:val="left" w:pos="397"/>
        </w:tabs>
        <w:spacing w:before="0"/>
        <w:ind w:left="2835" w:hanging="2835"/>
        <w:jc w:val="both"/>
        <w:rPr>
          <w:bCs w:val="0"/>
          <w:szCs w:val="20"/>
        </w:rPr>
      </w:pPr>
      <w:bookmarkStart w:id="357" w:name="_Toc162519095"/>
      <w:r w:rsidRPr="00435057">
        <w:rPr>
          <w:bCs w:val="0"/>
          <w:szCs w:val="20"/>
        </w:rPr>
        <w:t>1. Symbol badania:</w:t>
      </w:r>
      <w:r w:rsidR="00A22EDC" w:rsidRPr="00435057">
        <w:rPr>
          <w:bCs w:val="0"/>
          <w:szCs w:val="20"/>
        </w:rPr>
        <w:tab/>
      </w:r>
      <w:bookmarkStart w:id="358" w:name="badanie.1.49.01"/>
      <w:bookmarkEnd w:id="358"/>
      <w:r w:rsidR="00A22EDC" w:rsidRPr="00435057">
        <w:rPr>
          <w:bCs w:val="0"/>
          <w:szCs w:val="20"/>
        </w:rPr>
        <w:t>1.49.01 (164)</w:t>
      </w:r>
      <w:bookmarkEnd w:id="357"/>
    </w:p>
    <w:p w:rsidR="00A22ED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A22EDC" w:rsidRPr="00435057">
        <w:rPr>
          <w:b/>
          <w:bCs/>
        </w:rPr>
        <w:tab/>
        <w:t>Podaż wyrobów i towarów konsumpcyjnych na rynku krajowym</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rok</w:t>
      </w:r>
    </w:p>
    <w:p w:rsidR="00C40A35"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1002783698"/>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dostarczenie informacji o strumieniach i wielkości dostaw wybranych wyrobów i towarów.</w:t>
      </w:r>
    </w:p>
    <w:p w:rsidR="00A22EDC" w:rsidRPr="00435057" w:rsidRDefault="00A22EDC" w:rsidP="002B6D2B">
      <w:pPr>
        <w:tabs>
          <w:tab w:val="left" w:pos="284"/>
          <w:tab w:val="left" w:pos="357"/>
          <w:tab w:val="left" w:pos="397"/>
        </w:tabs>
        <w:ind w:left="284" w:hanging="284"/>
        <w:jc w:val="both"/>
      </w:pPr>
      <w:r w:rsidRPr="00435057">
        <w:t>2)</w:t>
      </w:r>
      <w:r w:rsidRPr="00435057">
        <w:tab/>
        <w:t>Użytkownicy, których potrzeby uwzględnia badanie: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administracja rządowa,</w:t>
      </w:r>
    </w:p>
    <w:p w:rsidR="00A22EDC" w:rsidRPr="00435057" w:rsidRDefault="00A22EDC" w:rsidP="002B6D2B">
      <w:pPr>
        <w:tabs>
          <w:tab w:val="left" w:pos="284"/>
          <w:tab w:val="left" w:pos="357"/>
          <w:tab w:val="left" w:pos="397"/>
        </w:tabs>
        <w:ind w:left="568" w:hanging="284"/>
        <w:jc w:val="both"/>
      </w:pPr>
      <w:r w:rsidRPr="00435057">
        <w:t>b)</w:t>
      </w:r>
      <w:r w:rsidRPr="00435057">
        <w:tab/>
        <w:t>szkoły (nauczyciele i uczniowie),</w:t>
      </w:r>
    </w:p>
    <w:p w:rsidR="00A22EDC" w:rsidRPr="00435057" w:rsidRDefault="00A22EDC" w:rsidP="002B6D2B">
      <w:pPr>
        <w:tabs>
          <w:tab w:val="left" w:pos="284"/>
          <w:tab w:val="left" w:pos="357"/>
          <w:tab w:val="left" w:pos="397"/>
        </w:tabs>
        <w:ind w:left="568" w:hanging="284"/>
        <w:jc w:val="both"/>
      </w:pPr>
      <w:r w:rsidRPr="00435057">
        <w:t>c)</w:t>
      </w:r>
      <w:r w:rsidRPr="00435057">
        <w:tab/>
        <w:t>stowarzyszenia, organizacje, fundacje,</w:t>
      </w:r>
    </w:p>
    <w:p w:rsidR="00A22EDC" w:rsidRPr="00435057" w:rsidRDefault="00A22EDC" w:rsidP="002B6D2B">
      <w:pPr>
        <w:tabs>
          <w:tab w:val="left" w:pos="284"/>
          <w:tab w:val="left" w:pos="357"/>
          <w:tab w:val="left" w:pos="397"/>
        </w:tabs>
        <w:ind w:left="568" w:hanging="284"/>
        <w:jc w:val="both"/>
      </w:pPr>
      <w:r w:rsidRPr="00435057">
        <w:t>d)</w:t>
      </w:r>
      <w:r w:rsidRPr="00435057">
        <w:tab/>
        <w:t>Sejm, Senat,</w:t>
      </w:r>
    </w:p>
    <w:p w:rsidR="00A22EDC" w:rsidRPr="00435057" w:rsidRDefault="00A22EDC" w:rsidP="002B6D2B">
      <w:pPr>
        <w:tabs>
          <w:tab w:val="left" w:pos="284"/>
          <w:tab w:val="left" w:pos="357"/>
          <w:tab w:val="left" w:pos="397"/>
        </w:tabs>
        <w:ind w:left="568" w:hanging="284"/>
        <w:jc w:val="both"/>
      </w:pPr>
      <w:r w:rsidRPr="00435057">
        <w:t>e)</w:t>
      </w:r>
      <w:r w:rsidRPr="00435057">
        <w:tab/>
        <w:t>media ogólnopolskie i terenowe,</w:t>
      </w:r>
    </w:p>
    <w:p w:rsidR="00A22EDC" w:rsidRPr="00435057" w:rsidRDefault="00A22EDC" w:rsidP="002B6D2B">
      <w:pPr>
        <w:tabs>
          <w:tab w:val="left" w:pos="284"/>
          <w:tab w:val="left" w:pos="357"/>
          <w:tab w:val="left" w:pos="397"/>
        </w:tabs>
        <w:ind w:left="568" w:hanging="284"/>
        <w:jc w:val="both"/>
      </w:pPr>
      <w:r w:rsidRPr="00435057">
        <w:t>f)</w:t>
      </w:r>
      <w:r w:rsidRPr="00435057">
        <w:tab/>
        <w:t>Eurostat i inne zagraniczne instytucje statystyczne,</w:t>
      </w:r>
    </w:p>
    <w:p w:rsidR="00A22EDC" w:rsidRPr="00435057" w:rsidRDefault="00A22EDC" w:rsidP="002B6D2B">
      <w:pPr>
        <w:tabs>
          <w:tab w:val="left" w:pos="284"/>
          <w:tab w:val="left" w:pos="357"/>
          <w:tab w:val="left" w:pos="397"/>
        </w:tabs>
        <w:ind w:left="568" w:hanging="284"/>
        <w:jc w:val="both"/>
      </w:pPr>
      <w:r w:rsidRPr="00435057">
        <w:t>g)</w:t>
      </w:r>
      <w:r w:rsidRPr="00435057">
        <w:tab/>
        <w:t>odbiorcy indywidualni,</w:t>
      </w:r>
    </w:p>
    <w:p w:rsidR="00A22EDC" w:rsidRPr="00435057" w:rsidRDefault="00A22EDC" w:rsidP="002B6D2B">
      <w:pPr>
        <w:tabs>
          <w:tab w:val="left" w:pos="284"/>
          <w:tab w:val="left" w:pos="357"/>
          <w:tab w:val="left" w:pos="397"/>
        </w:tabs>
        <w:ind w:left="568" w:hanging="284"/>
        <w:jc w:val="both"/>
      </w:pPr>
      <w:r w:rsidRPr="00435057">
        <w:t>h)</w:t>
      </w:r>
      <w:r w:rsidRPr="00435057">
        <w:tab/>
        <w:t>organizacje międzynarodowe,</w:t>
      </w:r>
    </w:p>
    <w:p w:rsidR="00A22EDC" w:rsidRPr="00435057" w:rsidRDefault="00A22EDC" w:rsidP="002B6D2B">
      <w:pPr>
        <w:tabs>
          <w:tab w:val="left" w:pos="284"/>
          <w:tab w:val="left" w:pos="357"/>
          <w:tab w:val="left" w:pos="397"/>
        </w:tabs>
        <w:ind w:left="568" w:hanging="284"/>
        <w:jc w:val="both"/>
      </w:pPr>
      <w:r w:rsidRPr="00435057">
        <w:t>i)</w:t>
      </w:r>
      <w:r w:rsidRPr="00435057">
        <w:tab/>
        <w:t>inny użytkownik,</w:t>
      </w:r>
    </w:p>
    <w:p w:rsidR="00C40A35" w:rsidRPr="00435057" w:rsidRDefault="00A22EDC" w:rsidP="002B6D2B">
      <w:pPr>
        <w:tabs>
          <w:tab w:val="left" w:pos="284"/>
          <w:tab w:val="left" w:pos="357"/>
          <w:tab w:val="left" w:pos="397"/>
        </w:tabs>
        <w:ind w:left="568" w:hanging="284"/>
        <w:jc w:val="both"/>
      </w:pPr>
      <w:r w:rsidRPr="00435057">
        <w:t>j)</w:t>
      </w:r>
      <w:r w:rsidRPr="00435057">
        <w:tab/>
        <w:t>placówki naukowe/badawcze, uczelnie (nauczyciele akademiccy i studenci).</w:t>
      </w:r>
    </w:p>
    <w:p w:rsidR="00C40A35" w:rsidRPr="00435057" w:rsidRDefault="001F26C9" w:rsidP="002B6D2B">
      <w:pPr>
        <w:tabs>
          <w:tab w:val="left" w:pos="284"/>
          <w:tab w:val="left" w:pos="357"/>
          <w:tab w:val="left" w:pos="397"/>
        </w:tabs>
        <w:spacing w:before="120" w:after="60"/>
        <w:jc w:val="both"/>
        <w:divId w:val="1644190928"/>
        <w:rPr>
          <w:b/>
          <w:bCs/>
        </w:rPr>
      </w:pPr>
      <w:r w:rsidRPr="00435057">
        <w:rPr>
          <w:b/>
          <w:bCs/>
        </w:rPr>
        <w:t>6. Zakres podmiotowy</w:t>
      </w:r>
      <w:r w:rsidR="00A22EDC" w:rsidRPr="00435057">
        <w:rPr>
          <w:b/>
          <w:bCs/>
        </w:rPr>
        <w:t>:</w:t>
      </w:r>
    </w:p>
    <w:p w:rsidR="00361E19" w:rsidRPr="00435057" w:rsidRDefault="00A22EDC" w:rsidP="002B6D2B">
      <w:pPr>
        <w:tabs>
          <w:tab w:val="left" w:pos="284"/>
          <w:tab w:val="left" w:pos="357"/>
          <w:tab w:val="left" w:pos="397"/>
        </w:tabs>
        <w:jc w:val="both"/>
      </w:pPr>
      <w:r w:rsidRPr="00435057">
        <w:t>Podmioty gospodarki narodowej realizujące wymianę towarów w handlu międzynarodowym.</w:t>
      </w:r>
    </w:p>
    <w:p w:rsidR="00A22EDC" w:rsidRPr="00435057" w:rsidRDefault="00A22EDC" w:rsidP="002B6D2B">
      <w:pPr>
        <w:tabs>
          <w:tab w:val="left" w:pos="284"/>
          <w:tab w:val="left" w:pos="357"/>
          <w:tab w:val="left" w:pos="397"/>
        </w:tabs>
        <w:jc w:val="both"/>
      </w:pPr>
      <w:r w:rsidRPr="00435057">
        <w:t>Podmioty gospodarki narodowej, prowadzące działalność gospodarczą zaklasyfikowaną według PKD do sekcji C, G.</w:t>
      </w:r>
    </w:p>
    <w:p w:rsidR="00C40A35" w:rsidRPr="00435057" w:rsidRDefault="001F26C9" w:rsidP="002B6D2B">
      <w:pPr>
        <w:tabs>
          <w:tab w:val="left" w:pos="284"/>
          <w:tab w:val="left" w:pos="357"/>
          <w:tab w:val="left" w:pos="397"/>
        </w:tabs>
        <w:spacing w:before="120" w:after="60"/>
        <w:jc w:val="both"/>
        <w:divId w:val="1298880123"/>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Produkcja wyrobów i usług przemysłowych. Międzynarodowa wymiana towarowa.</w:t>
      </w:r>
    </w:p>
    <w:p w:rsidR="00C40A35" w:rsidRPr="00435057" w:rsidRDefault="001F26C9" w:rsidP="002B6D2B">
      <w:pPr>
        <w:tabs>
          <w:tab w:val="left" w:pos="284"/>
          <w:tab w:val="left" w:pos="357"/>
          <w:tab w:val="left" w:pos="397"/>
        </w:tabs>
        <w:spacing w:before="120" w:after="60"/>
        <w:jc w:val="both"/>
        <w:divId w:val="1118795485"/>
        <w:rPr>
          <w:b/>
          <w:bCs/>
        </w:rPr>
      </w:pPr>
      <w:r w:rsidRPr="00435057">
        <w:rPr>
          <w:b/>
          <w:bCs/>
        </w:rPr>
        <w:t>8. Źródła danych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 xml:space="preserve">Zestawy danych Głównego Urzędu Statystycznego nr </w:t>
      </w:r>
      <w:hyperlink w:anchor="gr.1">
        <w:r w:rsidRPr="00435057">
          <w:t>1</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P-01 – sprawozdanie o produkcji (</w:t>
      </w:r>
      <w:hyperlink w:anchor="lp.1.110">
        <w:r w:rsidR="00A22EDC" w:rsidRPr="00435057">
          <w:t>lp. 1.110</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P-02 – meldunek o produkcji wyrobów i zapasach (</w:t>
      </w:r>
      <w:hyperlink w:anchor="lp.1.111">
        <w:r w:rsidRPr="00435057">
          <w:t>lp. 1.111</w:t>
        </w:r>
      </w:hyperlink>
      <w:r w:rsidRPr="00435057">
        <w:t>).</w:t>
      </w:r>
    </w:p>
    <w:p w:rsidR="00A22EDC" w:rsidRPr="00435057" w:rsidRDefault="00A22EDC" w:rsidP="002B6D2B">
      <w:pPr>
        <w:tabs>
          <w:tab w:val="left" w:pos="284"/>
          <w:tab w:val="left" w:pos="357"/>
          <w:tab w:val="left" w:pos="397"/>
        </w:tabs>
        <w:ind w:left="284" w:hanging="284"/>
        <w:jc w:val="both"/>
      </w:pPr>
      <w:r w:rsidRPr="00435057">
        <w:t>2)</w:t>
      </w:r>
      <w:r w:rsidRPr="00435057">
        <w:tab/>
        <w:t xml:space="preserve">Zestawy danych z systemów informacyjnych Ministerstwa Finansów nr </w:t>
      </w:r>
      <w:hyperlink w:anchor="gr.25">
        <w:r w:rsidRPr="00435057">
          <w:t>25</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ze zgłoszenia do procedury wywozu, procedury uszlachetniania biernego, powrotnego wywozu oraz korekt tych zgłoszeń (</w:t>
      </w:r>
      <w:hyperlink w:anchor="lp.25.1">
        <w:r w:rsidR="00A22EDC" w:rsidRPr="00435057">
          <w:t>lp. 25.1</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dane z importowych zgłoszeń celnych oraz korekt tych zgłoszeń (</w:t>
      </w:r>
      <w:hyperlink w:anchor="lp.25.2">
        <w:r w:rsidRPr="00435057">
          <w:t>lp. 25.2</w:t>
        </w:r>
      </w:hyperlink>
      <w:r w:rsidRPr="00435057">
        <w:t>),</w:t>
      </w:r>
    </w:p>
    <w:p w:rsidR="00A22EDC" w:rsidRPr="00435057" w:rsidRDefault="00A22EDC" w:rsidP="002B6D2B">
      <w:pPr>
        <w:tabs>
          <w:tab w:val="left" w:pos="284"/>
          <w:tab w:val="left" w:pos="357"/>
          <w:tab w:val="left" w:pos="397"/>
        </w:tabs>
        <w:ind w:left="568" w:hanging="284"/>
        <w:jc w:val="both"/>
      </w:pPr>
      <w:r w:rsidRPr="00435057">
        <w:t>c)</w:t>
      </w:r>
      <w:r w:rsidRPr="00435057">
        <w:tab/>
        <w:t>dane ze zgłoszeń INTRASTAT oraz korekt tych zgłoszeń (</w:t>
      </w:r>
      <w:hyperlink w:anchor="lp.25.54">
        <w:r w:rsidRPr="00435057">
          <w:t>lp. 25.54</w:t>
        </w:r>
      </w:hyperlink>
      <w:r w:rsidRPr="00435057">
        <w:t>).</w:t>
      </w:r>
    </w:p>
    <w:p w:rsidR="00A22EDC" w:rsidRPr="00435057" w:rsidRDefault="00A22EDC" w:rsidP="002B6D2B">
      <w:pPr>
        <w:tabs>
          <w:tab w:val="left" w:pos="284"/>
          <w:tab w:val="left" w:pos="357"/>
          <w:tab w:val="left" w:pos="397"/>
        </w:tabs>
        <w:ind w:left="284" w:hanging="284"/>
        <w:jc w:val="both"/>
      </w:pPr>
      <w:r w:rsidRPr="00435057">
        <w:t>3)</w:t>
      </w:r>
      <w:r w:rsidRPr="00435057">
        <w:tab/>
        <w:t xml:space="preserve">Zestawy danych z systemów informacyjnych Ministerstwa Rolnictwa i Rozwoju Wsi nr </w:t>
      </w:r>
      <w:hyperlink w:anchor="gr.33">
        <w:r w:rsidRPr="00435057">
          <w:t>33</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o zakupie/sprzedaży ryb z burty dotyczące krajów spoza UE (</w:t>
      </w:r>
      <w:hyperlink w:anchor="lp.33.3">
        <w:r w:rsidR="00A22EDC" w:rsidRPr="00435057">
          <w:t>lp. 33.3</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dane dotyczące zakupu/sprzedaży ryb z burty dotyczące krajów UE (</w:t>
      </w:r>
      <w:hyperlink w:anchor="lp.33.4">
        <w:r w:rsidRPr="00435057">
          <w:t>lp. 33.4</w:t>
        </w:r>
      </w:hyperlink>
      <w:r w:rsidRPr="00435057">
        <w:t>).</w:t>
      </w:r>
    </w:p>
    <w:p w:rsidR="00A22EDC" w:rsidRPr="00435057" w:rsidRDefault="00A22EDC" w:rsidP="002B6D2B">
      <w:pPr>
        <w:tabs>
          <w:tab w:val="left" w:pos="284"/>
          <w:tab w:val="left" w:pos="357"/>
          <w:tab w:val="left" w:pos="397"/>
        </w:tabs>
        <w:ind w:left="284" w:hanging="284"/>
        <w:jc w:val="both"/>
      </w:pPr>
      <w:r w:rsidRPr="00435057">
        <w:t>4)</w:t>
      </w:r>
      <w:r w:rsidRPr="00435057">
        <w:tab/>
        <w:t>Wyniki innych badań:</w:t>
      </w:r>
    </w:p>
    <w:p w:rsidR="00C40A35" w:rsidRPr="00435057" w:rsidRDefault="00460BB9" w:rsidP="002B6D2B">
      <w:pPr>
        <w:tabs>
          <w:tab w:val="left" w:pos="284"/>
          <w:tab w:val="left" w:pos="357"/>
          <w:tab w:val="left" w:pos="397"/>
        </w:tabs>
        <w:ind w:left="568" w:hanging="284"/>
        <w:jc w:val="both"/>
      </w:pPr>
      <w:r w:rsidRPr="00435057">
        <w:t>a)</w:t>
      </w:r>
      <w:r w:rsidRPr="00435057">
        <w:tab/>
      </w:r>
      <w:r w:rsidR="00A22EDC" w:rsidRPr="00435057">
        <w:t>1.80.01 System Jednostek Statystycznych – operaty.</w:t>
      </w:r>
    </w:p>
    <w:p w:rsidR="00C40A35" w:rsidRPr="00435057" w:rsidRDefault="001F26C9" w:rsidP="002B6D2B">
      <w:pPr>
        <w:tabs>
          <w:tab w:val="left" w:pos="284"/>
          <w:tab w:val="left" w:pos="357"/>
          <w:tab w:val="left" w:pos="397"/>
        </w:tabs>
        <w:spacing w:before="120" w:after="60"/>
        <w:jc w:val="both"/>
        <w:divId w:val="963851785"/>
        <w:rPr>
          <w:b/>
          <w:bCs/>
        </w:rPr>
      </w:pPr>
      <w:r w:rsidRPr="00435057">
        <w:rPr>
          <w:b/>
          <w:bCs/>
        </w:rPr>
        <w:t>9. Rodzaje wynikowych informacji statystycznych</w:t>
      </w:r>
      <w:r w:rsidR="00A22EDC" w:rsidRPr="00435057">
        <w:rPr>
          <w:b/>
          <w:bCs/>
        </w:rPr>
        <w:t>:</w:t>
      </w:r>
    </w:p>
    <w:p w:rsidR="00C40A35" w:rsidRPr="00435057" w:rsidRDefault="00A22EDC" w:rsidP="002B6D2B">
      <w:pPr>
        <w:tabs>
          <w:tab w:val="left" w:pos="284"/>
          <w:tab w:val="left" w:pos="357"/>
          <w:tab w:val="left" w:pos="397"/>
        </w:tabs>
        <w:ind w:left="284" w:hanging="284"/>
        <w:jc w:val="both"/>
      </w:pPr>
      <w:r w:rsidRPr="00435057">
        <w:t xml:space="preserve">1) </w:t>
      </w:r>
      <w:r w:rsidRPr="00435057">
        <w:tab/>
        <w:t>Wielkość i strumienie zaopatrzenia krajowego – dostawy na rynek krajowy i zapasy wybranych wyrobów i towarów, w przekrojach: PKWiU.</w:t>
      </w:r>
    </w:p>
    <w:p w:rsidR="00C40A35" w:rsidRPr="00435057" w:rsidRDefault="001F26C9" w:rsidP="002B6D2B">
      <w:pPr>
        <w:tabs>
          <w:tab w:val="left" w:pos="284"/>
          <w:tab w:val="left" w:pos="357"/>
          <w:tab w:val="left" w:pos="397"/>
        </w:tabs>
        <w:spacing w:before="120" w:after="60"/>
        <w:jc w:val="both"/>
        <w:divId w:val="128714719"/>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Publikacje GUS:</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„Rynek wewnętrzny w 2025 r.” (listopad 2026),</w:t>
      </w:r>
    </w:p>
    <w:p w:rsidR="00A22EDC" w:rsidRPr="00435057" w:rsidRDefault="00A22EDC" w:rsidP="002B6D2B">
      <w:pPr>
        <w:tabs>
          <w:tab w:val="left" w:pos="284"/>
          <w:tab w:val="left" w:pos="357"/>
          <w:tab w:val="left" w:pos="397"/>
        </w:tabs>
        <w:ind w:left="568" w:hanging="284"/>
        <w:jc w:val="both"/>
      </w:pPr>
      <w:r w:rsidRPr="00435057">
        <w:t>b)</w:t>
      </w:r>
      <w:r w:rsidRPr="00435057">
        <w:tab/>
        <w:t>„Mały Rocznik Statystyczny Polski 2026” (lipiec 2026),</w:t>
      </w:r>
    </w:p>
    <w:p w:rsidR="00A22EDC" w:rsidRPr="00435057" w:rsidRDefault="00A22EDC" w:rsidP="002B6D2B">
      <w:pPr>
        <w:tabs>
          <w:tab w:val="left" w:pos="284"/>
          <w:tab w:val="left" w:pos="357"/>
          <w:tab w:val="left" w:pos="397"/>
        </w:tabs>
        <w:ind w:left="568" w:hanging="284"/>
        <w:jc w:val="both"/>
      </w:pPr>
      <w:r w:rsidRPr="00435057">
        <w:t>c)</w:t>
      </w:r>
      <w:r w:rsidRPr="00435057">
        <w:tab/>
        <w:t>„Rocznik Statystyczny Rzeczypospolitej Polskiej 2026” (grudzień 2026),</w:t>
      </w:r>
    </w:p>
    <w:p w:rsidR="00A22EDC" w:rsidRPr="00435057" w:rsidRDefault="00A22EDC" w:rsidP="002B6D2B">
      <w:pPr>
        <w:tabs>
          <w:tab w:val="left" w:pos="284"/>
          <w:tab w:val="left" w:pos="357"/>
          <w:tab w:val="left" w:pos="397"/>
        </w:tabs>
        <w:ind w:left="568" w:hanging="284"/>
        <w:jc w:val="both"/>
      </w:pPr>
      <w:r w:rsidRPr="00435057">
        <w:t>d)</w:t>
      </w:r>
      <w:r w:rsidRPr="00435057">
        <w:tab/>
        <w:t>„Biuletyn statystyczny 2025” (luty 2025, marzec 2025, kwiecień 2025, maj 2025, czerwiec 2025, lipiec 2025, sierpień 2025, wrzesień 2025, październik 2025, listopad 2025, grudzień 2025, styczeń 2026).</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Informacje sygnalne:</w:t>
      </w:r>
    </w:p>
    <w:p w:rsidR="00C40A35" w:rsidRPr="00435057" w:rsidRDefault="00460BB9" w:rsidP="002B6D2B">
      <w:pPr>
        <w:tabs>
          <w:tab w:val="left" w:pos="284"/>
          <w:tab w:val="left" w:pos="357"/>
          <w:tab w:val="left" w:pos="397"/>
        </w:tabs>
        <w:ind w:left="568" w:hanging="284"/>
        <w:jc w:val="both"/>
      </w:pPr>
      <w:r w:rsidRPr="00435057">
        <w:t>a)</w:t>
      </w:r>
      <w:r w:rsidRPr="00435057">
        <w:tab/>
      </w:r>
      <w:r w:rsidR="00A22EDC" w:rsidRPr="00435057">
        <w:t>„Dostawy na rynek krajowy oraz spożycie niektórych artykułów konsumpcyjnych na 1 mieszkańca w 2025 r.” (sierpień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tabs>
          <w:tab w:val="left" w:pos="284"/>
          <w:tab w:val="left" w:pos="357"/>
          <w:tab w:val="left" w:pos="397"/>
        </w:tabs>
        <w:spacing w:after="120"/>
        <w:jc w:val="both"/>
        <w:divId w:val="1835994629"/>
        <w:rPr>
          <w:b/>
          <w:bCs/>
          <w:sz w:val="24"/>
          <w:szCs w:val="24"/>
        </w:rPr>
      </w:pPr>
      <w:r w:rsidRPr="00435057">
        <w:rPr>
          <w:b/>
          <w:bCs/>
          <w:sz w:val="24"/>
          <w:szCs w:val="24"/>
        </w:rPr>
        <w:t>1.49 DZIAŁALNOŚĆ HANDLOWA, HOTELARSKA, GASTRONOMICZNA I INNE WYBRANE RODZAJE DZIAŁALNOŚCI USŁUGOWYCH</w:t>
      </w:r>
    </w:p>
    <w:p w:rsidR="00A22EDC" w:rsidRPr="00435057" w:rsidRDefault="001F26C9" w:rsidP="002B6D2B">
      <w:pPr>
        <w:pStyle w:val="Nagwek3"/>
        <w:tabs>
          <w:tab w:val="left" w:pos="357"/>
          <w:tab w:val="left" w:pos="397"/>
        </w:tabs>
        <w:spacing w:before="0"/>
        <w:ind w:left="2835" w:hanging="2835"/>
        <w:jc w:val="both"/>
        <w:rPr>
          <w:bCs w:val="0"/>
          <w:szCs w:val="20"/>
        </w:rPr>
      </w:pPr>
      <w:bookmarkStart w:id="359" w:name="_Toc162519096"/>
      <w:r w:rsidRPr="00435057">
        <w:rPr>
          <w:bCs w:val="0"/>
          <w:szCs w:val="20"/>
        </w:rPr>
        <w:t>1. Symbol badania:</w:t>
      </w:r>
      <w:r w:rsidR="00A22EDC" w:rsidRPr="00435057">
        <w:rPr>
          <w:bCs w:val="0"/>
          <w:szCs w:val="20"/>
        </w:rPr>
        <w:tab/>
      </w:r>
      <w:bookmarkStart w:id="360" w:name="badanie.1.49.02"/>
      <w:bookmarkEnd w:id="360"/>
      <w:r w:rsidR="00A22EDC" w:rsidRPr="00435057">
        <w:rPr>
          <w:bCs w:val="0"/>
          <w:szCs w:val="20"/>
        </w:rPr>
        <w:t>1.49.02 (165)</w:t>
      </w:r>
      <w:bookmarkEnd w:id="359"/>
    </w:p>
    <w:p w:rsidR="00A22ED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A22EDC" w:rsidRPr="00435057">
        <w:rPr>
          <w:b/>
          <w:bCs/>
        </w:rPr>
        <w:tab/>
        <w:t>Obrót, sprzedaż detaliczna i hurtowa oraz infrastruktura handlowa</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rok</w:t>
      </w:r>
    </w:p>
    <w:p w:rsidR="00C40A35"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1435133243"/>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dostarczenie informacji o infrastrukturze handlowej, świadczeniu usług handlowych, popycie konsumpcyjnym.</w:t>
      </w:r>
    </w:p>
    <w:p w:rsidR="00A22EDC" w:rsidRPr="00435057" w:rsidRDefault="00A22EDC" w:rsidP="002B6D2B">
      <w:pPr>
        <w:tabs>
          <w:tab w:val="left" w:pos="284"/>
          <w:tab w:val="left" w:pos="357"/>
          <w:tab w:val="left" w:pos="397"/>
        </w:tabs>
        <w:ind w:left="284" w:hanging="284"/>
        <w:jc w:val="both"/>
      </w:pPr>
      <w:r w:rsidRPr="00435057">
        <w:t>2)</w:t>
      </w:r>
      <w:r w:rsidRPr="00435057">
        <w:tab/>
        <w:t>Akty prawa międzynarodowego, z których wynika obowiązek realizacji badania:</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rozporządzenie (WE) nr 1158/2005 Parlamentu Europejskiego i Rady z dnia 6 lipca 2005 r. zmieniające rozporządzenie Rady (WE) nr 1165/98 dotyczące krótkoterminowych statystyk (Dz. Urz. UE L 191 z 22.07.2005, str. 1-15),</w:t>
      </w:r>
    </w:p>
    <w:p w:rsidR="00A22EDC" w:rsidRPr="00435057" w:rsidRDefault="00A22EDC" w:rsidP="002B6D2B">
      <w:pPr>
        <w:tabs>
          <w:tab w:val="left" w:pos="284"/>
          <w:tab w:val="left" w:pos="357"/>
          <w:tab w:val="left" w:pos="397"/>
        </w:tabs>
        <w:ind w:left="568" w:hanging="284"/>
        <w:jc w:val="both"/>
      </w:pPr>
      <w:r w:rsidRPr="00435057">
        <w:t>b)</w:t>
      </w:r>
      <w:r w:rsidRPr="00435057">
        <w:tab/>
        <w:t>rozporządzenie wykonawcze Komisji (UE) 2020/1197 z dnia 30 lipca 2020 r. ustanawiające specyfikacje techniczne i ustalenia na podstawie rozporządzenia Parlamentu Europejskiego i Rady (UE) 2019/2152 w sprawie europejskiej statystyki gospodarczej uchylającego 10 aktów prawnych w dziedzinie statystyki gospodarczej.</w:t>
      </w:r>
    </w:p>
    <w:p w:rsidR="00A22EDC" w:rsidRPr="00435057" w:rsidRDefault="00A22EDC" w:rsidP="002B6D2B">
      <w:pPr>
        <w:tabs>
          <w:tab w:val="left" w:pos="284"/>
          <w:tab w:val="left" w:pos="357"/>
          <w:tab w:val="left" w:pos="397"/>
        </w:tabs>
        <w:ind w:left="284" w:hanging="284"/>
        <w:jc w:val="both"/>
      </w:pPr>
      <w:r w:rsidRPr="00435057">
        <w:t>3)</w:t>
      </w:r>
      <w:r w:rsidRPr="00435057">
        <w:tab/>
        <w:t>Użytkownicy, których potrzeby uwzględnia badanie: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administracja samorządowa – gmina, miasto,</w:t>
      </w:r>
    </w:p>
    <w:p w:rsidR="00A22EDC" w:rsidRPr="00435057" w:rsidRDefault="00A22EDC" w:rsidP="002B6D2B">
      <w:pPr>
        <w:tabs>
          <w:tab w:val="left" w:pos="284"/>
          <w:tab w:val="left" w:pos="357"/>
          <w:tab w:val="left" w:pos="397"/>
        </w:tabs>
        <w:ind w:left="568" w:hanging="284"/>
        <w:jc w:val="both"/>
      </w:pPr>
      <w:r w:rsidRPr="00435057">
        <w:t>b)</w:t>
      </w:r>
      <w:r w:rsidRPr="00435057">
        <w:tab/>
        <w:t>administracja samorządowa – powiat,</w:t>
      </w:r>
    </w:p>
    <w:p w:rsidR="00A22EDC" w:rsidRPr="00435057" w:rsidRDefault="00A22EDC" w:rsidP="002B6D2B">
      <w:pPr>
        <w:tabs>
          <w:tab w:val="left" w:pos="284"/>
          <w:tab w:val="left" w:pos="357"/>
          <w:tab w:val="left" w:pos="397"/>
        </w:tabs>
        <w:ind w:left="568" w:hanging="284"/>
        <w:jc w:val="both"/>
      </w:pPr>
      <w:r w:rsidRPr="00435057">
        <w:t>c)</w:t>
      </w:r>
      <w:r w:rsidRPr="00435057">
        <w:tab/>
        <w:t>administracja samorządowa – województwo,</w:t>
      </w:r>
    </w:p>
    <w:p w:rsidR="00A22EDC" w:rsidRPr="00435057" w:rsidRDefault="00A22EDC" w:rsidP="002B6D2B">
      <w:pPr>
        <w:tabs>
          <w:tab w:val="left" w:pos="284"/>
          <w:tab w:val="left" w:pos="357"/>
          <w:tab w:val="left" w:pos="397"/>
        </w:tabs>
        <w:ind w:left="568" w:hanging="284"/>
        <w:jc w:val="both"/>
      </w:pPr>
      <w:r w:rsidRPr="00435057">
        <w:t>d)</w:t>
      </w:r>
      <w:r w:rsidRPr="00435057">
        <w:tab/>
        <w:t>media ogólnopolskie i terenowe,</w:t>
      </w:r>
    </w:p>
    <w:p w:rsidR="00A22EDC" w:rsidRPr="00435057" w:rsidRDefault="00A22EDC" w:rsidP="002B6D2B">
      <w:pPr>
        <w:tabs>
          <w:tab w:val="left" w:pos="284"/>
          <w:tab w:val="left" w:pos="357"/>
          <w:tab w:val="left" w:pos="397"/>
        </w:tabs>
        <w:ind w:left="568" w:hanging="284"/>
        <w:jc w:val="both"/>
      </w:pPr>
      <w:r w:rsidRPr="00435057">
        <w:t>e)</w:t>
      </w:r>
      <w:r w:rsidRPr="00435057">
        <w:tab/>
        <w:t>Sejm, Senat,</w:t>
      </w:r>
    </w:p>
    <w:p w:rsidR="00A22EDC" w:rsidRPr="00435057" w:rsidRDefault="00A22EDC" w:rsidP="002B6D2B">
      <w:pPr>
        <w:tabs>
          <w:tab w:val="left" w:pos="284"/>
          <w:tab w:val="left" w:pos="357"/>
          <w:tab w:val="left" w:pos="397"/>
        </w:tabs>
        <w:ind w:left="568" w:hanging="284"/>
        <w:jc w:val="both"/>
      </w:pPr>
      <w:r w:rsidRPr="00435057">
        <w:t>f)</w:t>
      </w:r>
      <w:r w:rsidRPr="00435057">
        <w:tab/>
        <w:t>Eurostat i inne zagraniczne instytucje statystyczne,</w:t>
      </w:r>
    </w:p>
    <w:p w:rsidR="00A22EDC" w:rsidRPr="00435057" w:rsidRDefault="00A22EDC" w:rsidP="002B6D2B">
      <w:pPr>
        <w:tabs>
          <w:tab w:val="left" w:pos="284"/>
          <w:tab w:val="left" w:pos="357"/>
          <w:tab w:val="left" w:pos="397"/>
        </w:tabs>
        <w:ind w:left="568" w:hanging="284"/>
        <w:jc w:val="both"/>
      </w:pPr>
      <w:r w:rsidRPr="00435057">
        <w:t>g)</w:t>
      </w:r>
      <w:r w:rsidRPr="00435057">
        <w:tab/>
        <w:t>banki, instytucje ubezpieczeniowe, instytucje finansowe,</w:t>
      </w:r>
    </w:p>
    <w:p w:rsidR="00A22EDC" w:rsidRPr="00435057" w:rsidRDefault="00A22EDC" w:rsidP="002B6D2B">
      <w:pPr>
        <w:tabs>
          <w:tab w:val="left" w:pos="284"/>
          <w:tab w:val="left" w:pos="357"/>
          <w:tab w:val="left" w:pos="397"/>
        </w:tabs>
        <w:ind w:left="568" w:hanging="284"/>
        <w:jc w:val="both"/>
      </w:pPr>
      <w:r w:rsidRPr="00435057">
        <w:t>h)</w:t>
      </w:r>
      <w:r w:rsidRPr="00435057">
        <w:tab/>
        <w:t>administracja rządowa,</w:t>
      </w:r>
    </w:p>
    <w:p w:rsidR="00A22EDC" w:rsidRPr="00435057" w:rsidRDefault="00A22EDC" w:rsidP="002B6D2B">
      <w:pPr>
        <w:tabs>
          <w:tab w:val="left" w:pos="284"/>
          <w:tab w:val="left" w:pos="357"/>
          <w:tab w:val="left" w:pos="397"/>
        </w:tabs>
        <w:ind w:left="568" w:hanging="284"/>
        <w:jc w:val="both"/>
      </w:pPr>
      <w:r w:rsidRPr="00435057">
        <w:t>i)</w:t>
      </w:r>
      <w:r w:rsidRPr="00435057">
        <w:tab/>
        <w:t>NBP,</w:t>
      </w:r>
    </w:p>
    <w:p w:rsidR="00A22EDC" w:rsidRPr="00435057" w:rsidRDefault="00A22EDC" w:rsidP="002B6D2B">
      <w:pPr>
        <w:tabs>
          <w:tab w:val="left" w:pos="284"/>
          <w:tab w:val="left" w:pos="357"/>
          <w:tab w:val="left" w:pos="397"/>
        </w:tabs>
        <w:ind w:left="568" w:hanging="284"/>
        <w:jc w:val="both"/>
      </w:pPr>
      <w:r w:rsidRPr="00435057">
        <w:t>j)</w:t>
      </w:r>
      <w:r w:rsidRPr="00435057">
        <w:tab/>
        <w:t>placówki naukowe/badawcze, uczelnie (nauczyciele akademiccy i studenci),</w:t>
      </w:r>
    </w:p>
    <w:p w:rsidR="00A22EDC" w:rsidRPr="00435057" w:rsidRDefault="00A22EDC" w:rsidP="002B6D2B">
      <w:pPr>
        <w:tabs>
          <w:tab w:val="left" w:pos="284"/>
          <w:tab w:val="left" w:pos="357"/>
          <w:tab w:val="left" w:pos="397"/>
        </w:tabs>
        <w:ind w:left="568" w:hanging="284"/>
        <w:jc w:val="both"/>
      </w:pPr>
      <w:r w:rsidRPr="00435057">
        <w:t>k)</w:t>
      </w:r>
      <w:r w:rsidRPr="00435057">
        <w:tab/>
        <w:t>odbiorcy indywidualni,</w:t>
      </w:r>
    </w:p>
    <w:p w:rsidR="00A22EDC" w:rsidRPr="00435057" w:rsidRDefault="00A22EDC" w:rsidP="002B6D2B">
      <w:pPr>
        <w:tabs>
          <w:tab w:val="left" w:pos="284"/>
          <w:tab w:val="left" w:pos="357"/>
          <w:tab w:val="left" w:pos="397"/>
        </w:tabs>
        <w:ind w:left="568" w:hanging="284"/>
        <w:jc w:val="both"/>
      </w:pPr>
      <w:r w:rsidRPr="00435057">
        <w:t>l)</w:t>
      </w:r>
      <w:r w:rsidRPr="00435057">
        <w:tab/>
        <w:t>organizacje międzynarodowe,</w:t>
      </w:r>
    </w:p>
    <w:p w:rsidR="00A22EDC" w:rsidRPr="00435057" w:rsidRDefault="00A22EDC" w:rsidP="002B6D2B">
      <w:pPr>
        <w:tabs>
          <w:tab w:val="left" w:pos="284"/>
          <w:tab w:val="left" w:pos="357"/>
          <w:tab w:val="left" w:pos="397"/>
        </w:tabs>
        <w:ind w:left="568" w:hanging="284"/>
        <w:jc w:val="both"/>
      </w:pPr>
      <w:r w:rsidRPr="00435057">
        <w:t>m)</w:t>
      </w:r>
      <w:r w:rsidRPr="00435057">
        <w:tab/>
        <w:t>przedsiębiorstwa, samorząd gospodarczy,</w:t>
      </w:r>
    </w:p>
    <w:p w:rsidR="00A22EDC" w:rsidRPr="00435057" w:rsidRDefault="00A22EDC" w:rsidP="002B6D2B">
      <w:pPr>
        <w:tabs>
          <w:tab w:val="left" w:pos="284"/>
          <w:tab w:val="left" w:pos="357"/>
          <w:tab w:val="left" w:pos="397"/>
        </w:tabs>
        <w:ind w:left="568" w:hanging="284"/>
        <w:jc w:val="both"/>
      </w:pPr>
      <w:r w:rsidRPr="00435057">
        <w:t>n)</w:t>
      </w:r>
      <w:r w:rsidRPr="00435057">
        <w:tab/>
        <w:t>inny użytkownik.</w:t>
      </w:r>
    </w:p>
    <w:p w:rsidR="004E06C3" w:rsidRDefault="00A22EDC" w:rsidP="002B6D2B">
      <w:pPr>
        <w:tabs>
          <w:tab w:val="left" w:pos="284"/>
          <w:tab w:val="left" w:pos="357"/>
          <w:tab w:val="left" w:pos="397"/>
        </w:tabs>
        <w:ind w:left="284" w:hanging="284"/>
        <w:jc w:val="both"/>
      </w:pPr>
      <w:r w:rsidRPr="00435057">
        <w:t>4)</w:t>
      </w:r>
      <w:r w:rsidRPr="00435057">
        <w:tab/>
      </w:r>
      <w:r w:rsidR="004E06C3">
        <w:t>Dane osobowe:</w:t>
      </w:r>
    </w:p>
    <w:p w:rsidR="00C40A35" w:rsidRPr="00435057" w:rsidRDefault="00F26488" w:rsidP="004E06C3">
      <w:pPr>
        <w:tabs>
          <w:tab w:val="left" w:pos="284"/>
          <w:tab w:val="left" w:pos="357"/>
          <w:tab w:val="left" w:pos="397"/>
        </w:tabs>
        <w:ind w:left="284"/>
        <w:jc w:val="both"/>
      </w:pPr>
      <w:r>
        <w:t>Z</w:t>
      </w:r>
      <w:r w:rsidR="00A22EDC" w:rsidRPr="00435057">
        <w:t>bieranie danych osobowych jest niezbędne do uzyskania dobrej jakości wyników badania.</w:t>
      </w:r>
    </w:p>
    <w:p w:rsidR="00C40A35" w:rsidRPr="00435057" w:rsidRDefault="001F26C9" w:rsidP="002B6D2B">
      <w:pPr>
        <w:tabs>
          <w:tab w:val="left" w:pos="284"/>
          <w:tab w:val="left" w:pos="357"/>
          <w:tab w:val="left" w:pos="397"/>
        </w:tabs>
        <w:spacing w:before="120" w:after="60"/>
        <w:jc w:val="both"/>
        <w:divId w:val="607858460"/>
        <w:rPr>
          <w:b/>
          <w:bCs/>
        </w:rPr>
      </w:pPr>
      <w:r w:rsidRPr="00435057">
        <w:rPr>
          <w:b/>
          <w:bCs/>
        </w:rPr>
        <w:t>6. Zakres podmiotowy</w:t>
      </w:r>
      <w:r w:rsidR="00A22EDC" w:rsidRPr="00435057">
        <w:rPr>
          <w:b/>
          <w:bCs/>
        </w:rPr>
        <w:t>:</w:t>
      </w:r>
    </w:p>
    <w:p w:rsidR="00361E19" w:rsidRPr="00435057" w:rsidRDefault="00A22EDC" w:rsidP="002B6D2B">
      <w:pPr>
        <w:tabs>
          <w:tab w:val="left" w:pos="284"/>
          <w:tab w:val="left" w:pos="357"/>
          <w:tab w:val="left" w:pos="397"/>
        </w:tabs>
        <w:jc w:val="both"/>
      </w:pPr>
      <w:r w:rsidRPr="00435057">
        <w:t>Podmioty gospodarki narodowej, prowadzące działalność gospodarczą zaklasyfikowaną według PKD do sekcji G handel; naprawa pojazdów samochodowych.</w:t>
      </w:r>
    </w:p>
    <w:p w:rsidR="00361E19" w:rsidRPr="00435057" w:rsidRDefault="00A22EDC" w:rsidP="002B6D2B">
      <w:pPr>
        <w:tabs>
          <w:tab w:val="left" w:pos="284"/>
          <w:tab w:val="left" w:pos="357"/>
          <w:tab w:val="left" w:pos="397"/>
        </w:tabs>
        <w:jc w:val="both"/>
      </w:pPr>
      <w:r w:rsidRPr="00435057">
        <w:t>Podmioty niehandlowe realizujące sprzedaż towarów poprzez sieć punktów sprzedaży detalicznej.</w:t>
      </w:r>
    </w:p>
    <w:p w:rsidR="00A22EDC" w:rsidRPr="00435057" w:rsidRDefault="00A22EDC" w:rsidP="002B6D2B">
      <w:pPr>
        <w:tabs>
          <w:tab w:val="left" w:pos="284"/>
          <w:tab w:val="left" w:pos="357"/>
          <w:tab w:val="left" w:pos="397"/>
        </w:tabs>
        <w:jc w:val="both"/>
      </w:pPr>
      <w:r w:rsidRPr="00435057">
        <w:t>Targowiska stałe i sezonowe.</w:t>
      </w:r>
    </w:p>
    <w:p w:rsidR="00C40A35" w:rsidRPr="00435057" w:rsidRDefault="001F26C9" w:rsidP="002B6D2B">
      <w:pPr>
        <w:tabs>
          <w:tab w:val="left" w:pos="284"/>
          <w:tab w:val="left" w:pos="357"/>
          <w:tab w:val="left" w:pos="397"/>
        </w:tabs>
        <w:spacing w:before="120" w:after="60"/>
        <w:jc w:val="both"/>
        <w:divId w:val="1530677472"/>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Sprzedaż detaliczna i hurtowa. Infrastruktura handlowa. Przychody przedsiębiorstw handlowych. Wskaźniki ekonomiczno-finansowe. Rachunek zysków i strat (wersja porównawcza). Wskaźniki cen towarów i usług konsumpcyjnych (CPI). Miesięczne i narastające wskaźniki cen: produkcji sprzedanej przemysłu dla głównych grup przemysłu, w leśnictwie – sekcja A, dział 02, w rybactwie – sekcja A, dział 03. Wskaźniki cen sprzedawanych produktów rolnych.</w:t>
      </w:r>
    </w:p>
    <w:p w:rsidR="00C40A35" w:rsidRPr="00435057" w:rsidRDefault="001F26C9" w:rsidP="002B6D2B">
      <w:pPr>
        <w:tabs>
          <w:tab w:val="left" w:pos="284"/>
          <w:tab w:val="left" w:pos="357"/>
          <w:tab w:val="left" w:pos="397"/>
        </w:tabs>
        <w:spacing w:before="120" w:after="60"/>
        <w:jc w:val="both"/>
        <w:divId w:val="1238128043"/>
        <w:rPr>
          <w:b/>
          <w:bCs/>
        </w:rPr>
      </w:pPr>
      <w:r w:rsidRPr="00435057">
        <w:rPr>
          <w:b/>
          <w:bCs/>
        </w:rPr>
        <w:t>8. Źródła danych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 xml:space="preserve">Zestawy danych Głównego Urzędu Statystycznego nr </w:t>
      </w:r>
      <w:hyperlink w:anchor="gr.1">
        <w:r w:rsidRPr="00435057">
          <w:t>1</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DG-1 – meldunek o działalności gospodarczej (</w:t>
      </w:r>
      <w:hyperlink w:anchor="lp.1.39">
        <w:r w:rsidR="00A22EDC" w:rsidRPr="00435057">
          <w:t>lp. 1.39</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H-01/k – kwartalne badanie przychodów w przedsiębiorstwach handlowych (</w:t>
      </w:r>
      <w:hyperlink w:anchor="lp.1.69">
        <w:r w:rsidRPr="00435057">
          <w:t>lp. 1.69</w:t>
        </w:r>
      </w:hyperlink>
      <w:r w:rsidRPr="00435057">
        <w:t>),</w:t>
      </w:r>
    </w:p>
    <w:p w:rsidR="00A22EDC" w:rsidRPr="00435057" w:rsidRDefault="00A22EDC" w:rsidP="002B6D2B">
      <w:pPr>
        <w:tabs>
          <w:tab w:val="left" w:pos="284"/>
          <w:tab w:val="left" w:pos="357"/>
          <w:tab w:val="left" w:pos="397"/>
        </w:tabs>
        <w:ind w:left="568" w:hanging="284"/>
        <w:jc w:val="both"/>
      </w:pPr>
      <w:r w:rsidRPr="00435057">
        <w:t>c)</w:t>
      </w:r>
      <w:r w:rsidRPr="00435057">
        <w:tab/>
        <w:t>H-01a – sprawozdanie o działalności sklepów, aptek i stacji paliw (</w:t>
      </w:r>
      <w:hyperlink w:anchor="lp.1.70">
        <w:r w:rsidRPr="00435057">
          <w:t>lp. 1.70</w:t>
        </w:r>
      </w:hyperlink>
      <w:r w:rsidRPr="00435057">
        <w:t>),</w:t>
      </w:r>
    </w:p>
    <w:p w:rsidR="00A22EDC" w:rsidRPr="00435057" w:rsidRDefault="00A22EDC" w:rsidP="002B6D2B">
      <w:pPr>
        <w:tabs>
          <w:tab w:val="left" w:pos="284"/>
          <w:tab w:val="left" w:pos="357"/>
          <w:tab w:val="left" w:pos="397"/>
        </w:tabs>
        <w:ind w:left="568" w:hanging="284"/>
        <w:jc w:val="both"/>
      </w:pPr>
      <w:r w:rsidRPr="00435057">
        <w:t>d)</w:t>
      </w:r>
      <w:r w:rsidRPr="00435057">
        <w:tab/>
        <w:t>H-01g – sprawozdanie o sieci placówek gastronomicznych (</w:t>
      </w:r>
      <w:hyperlink w:anchor="lp.1.71">
        <w:r w:rsidRPr="00435057">
          <w:t>lp. 1.71</w:t>
        </w:r>
      </w:hyperlink>
      <w:r w:rsidRPr="00435057">
        <w:t>),</w:t>
      </w:r>
    </w:p>
    <w:p w:rsidR="00A22EDC" w:rsidRPr="00435057" w:rsidRDefault="00A22EDC" w:rsidP="002B6D2B">
      <w:pPr>
        <w:tabs>
          <w:tab w:val="left" w:pos="284"/>
          <w:tab w:val="left" w:pos="357"/>
          <w:tab w:val="left" w:pos="397"/>
        </w:tabs>
        <w:ind w:left="568" w:hanging="284"/>
        <w:jc w:val="both"/>
      </w:pPr>
      <w:r w:rsidRPr="00435057">
        <w:t>e)</w:t>
      </w:r>
      <w:r w:rsidRPr="00435057">
        <w:tab/>
        <w:t>H-01s – sprawozdanie o sprzedaży detalicznej i hurtowej (</w:t>
      </w:r>
      <w:hyperlink w:anchor="lp.1.72">
        <w:r w:rsidRPr="00435057">
          <w:t>lp. 1.72</w:t>
        </w:r>
      </w:hyperlink>
      <w:r w:rsidRPr="00435057">
        <w:t>),</w:t>
      </w:r>
    </w:p>
    <w:p w:rsidR="00A22EDC" w:rsidRPr="00435057" w:rsidRDefault="00A22EDC" w:rsidP="002B6D2B">
      <w:pPr>
        <w:tabs>
          <w:tab w:val="left" w:pos="284"/>
          <w:tab w:val="left" w:pos="357"/>
          <w:tab w:val="left" w:pos="397"/>
        </w:tabs>
        <w:ind w:left="568" w:hanging="284"/>
        <w:jc w:val="both"/>
      </w:pPr>
      <w:r w:rsidRPr="00435057">
        <w:t>f)</w:t>
      </w:r>
      <w:r w:rsidRPr="00435057">
        <w:tab/>
        <w:t>H-01w – sprawozdanie o sieci handlowej (</w:t>
      </w:r>
      <w:hyperlink w:anchor="lp.1.73">
        <w:r w:rsidRPr="00435057">
          <w:t>lp. 1.73</w:t>
        </w:r>
      </w:hyperlink>
      <w:r w:rsidRPr="00435057">
        <w:t>),</w:t>
      </w:r>
    </w:p>
    <w:p w:rsidR="00A22EDC" w:rsidRPr="00435057" w:rsidRDefault="00A22EDC" w:rsidP="002B6D2B">
      <w:pPr>
        <w:tabs>
          <w:tab w:val="left" w:pos="284"/>
          <w:tab w:val="left" w:pos="357"/>
          <w:tab w:val="left" w:pos="397"/>
        </w:tabs>
        <w:ind w:left="568" w:hanging="284"/>
        <w:jc w:val="both"/>
      </w:pPr>
      <w:r w:rsidRPr="00435057">
        <w:t>g)</w:t>
      </w:r>
      <w:r w:rsidRPr="00435057">
        <w:tab/>
        <w:t>SG-01 – statystyka gminy: gospodarka mieszkaniowa i komunalna (</w:t>
      </w:r>
      <w:hyperlink w:anchor="lp.1.145">
        <w:r w:rsidRPr="00435057">
          <w:t>lp. 1.145</w:t>
        </w:r>
      </w:hyperlink>
      <w:r w:rsidRPr="00435057">
        <w:t>),</w:t>
      </w:r>
    </w:p>
    <w:p w:rsidR="00A22EDC" w:rsidRPr="00435057" w:rsidRDefault="00A22EDC" w:rsidP="002B6D2B">
      <w:pPr>
        <w:tabs>
          <w:tab w:val="left" w:pos="284"/>
          <w:tab w:val="left" w:pos="357"/>
          <w:tab w:val="left" w:pos="397"/>
        </w:tabs>
        <w:ind w:left="568" w:hanging="284"/>
        <w:jc w:val="both"/>
      </w:pPr>
      <w:r w:rsidRPr="00435057">
        <w:t>h)</w:t>
      </w:r>
      <w:r w:rsidRPr="00435057">
        <w:tab/>
        <w:t>SP – roczna ankieta przedsiębiorstwa (</w:t>
      </w:r>
      <w:hyperlink w:anchor="lp.1.152">
        <w:r w:rsidRPr="00435057">
          <w:t>lp. 1.152</w:t>
        </w:r>
      </w:hyperlink>
      <w:r w:rsidRPr="00435057">
        <w:t>),</w:t>
      </w:r>
    </w:p>
    <w:p w:rsidR="00A22EDC" w:rsidRPr="00435057" w:rsidRDefault="00A22EDC" w:rsidP="002B6D2B">
      <w:pPr>
        <w:tabs>
          <w:tab w:val="left" w:pos="284"/>
          <w:tab w:val="left" w:pos="357"/>
          <w:tab w:val="left" w:pos="397"/>
        </w:tabs>
        <w:ind w:left="568" w:hanging="284"/>
        <w:jc w:val="both"/>
      </w:pPr>
      <w:r w:rsidRPr="00435057">
        <w:t>i)</w:t>
      </w:r>
      <w:r w:rsidRPr="00435057">
        <w:tab/>
        <w:t>SP-3 – sprawozdanie o działalności gospodarczej przedsiębiorstw (</w:t>
      </w:r>
      <w:hyperlink w:anchor="lp.1.153">
        <w:r w:rsidRPr="00435057">
          <w:t>lp. 1.153</w:t>
        </w:r>
      </w:hyperlink>
      <w:r w:rsidRPr="00435057">
        <w:t>).</w:t>
      </w:r>
    </w:p>
    <w:p w:rsidR="00A22EDC" w:rsidRPr="00435057" w:rsidRDefault="00A22EDC" w:rsidP="002B6D2B">
      <w:pPr>
        <w:tabs>
          <w:tab w:val="left" w:pos="284"/>
          <w:tab w:val="left" w:pos="357"/>
          <w:tab w:val="left" w:pos="397"/>
        </w:tabs>
        <w:ind w:left="284" w:hanging="284"/>
        <w:jc w:val="both"/>
      </w:pPr>
      <w:r w:rsidRPr="00435057">
        <w:t>2)</w:t>
      </w:r>
      <w:r w:rsidRPr="00435057">
        <w:tab/>
        <w:t xml:space="preserve">Zestawy danych z systemów informacyjnych Ministerstwa Finansów nr </w:t>
      </w:r>
      <w:hyperlink w:anchor="gr.25">
        <w:r w:rsidRPr="00435057">
          <w:t>25</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osób fizycznych będących podatnikami VAT i pozostałych podmiotów będących podatnikami VAT (</w:t>
      </w:r>
      <w:hyperlink w:anchor="lp.25.26">
        <w:r w:rsidR="00A22EDC" w:rsidRPr="00435057">
          <w:t>lp. 25.26</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dane dotyczące osób fizycznych będących podatnikami VAT i pozostałych podmiotów będących podatnikami VAT (dane według JPK_VAT) (</w:t>
      </w:r>
      <w:hyperlink w:anchor="lp.25.52">
        <w:r w:rsidRPr="00435057">
          <w:t>lp. 25.52</w:t>
        </w:r>
      </w:hyperlink>
      <w:r w:rsidRPr="00435057">
        <w:t>).</w:t>
      </w:r>
    </w:p>
    <w:p w:rsidR="00A22EDC" w:rsidRPr="00435057" w:rsidRDefault="00A22EDC" w:rsidP="002B6D2B">
      <w:pPr>
        <w:tabs>
          <w:tab w:val="left" w:pos="284"/>
          <w:tab w:val="left" w:pos="357"/>
          <w:tab w:val="left" w:pos="397"/>
        </w:tabs>
        <w:ind w:left="284" w:hanging="284"/>
        <w:jc w:val="both"/>
      </w:pPr>
      <w:r w:rsidRPr="00435057">
        <w:t>3)</w:t>
      </w:r>
      <w:r w:rsidRPr="00435057">
        <w:tab/>
        <w:t>Wyniki innych badań:</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1.64.01 Ceny w rolnictwie,</w:t>
      </w:r>
    </w:p>
    <w:p w:rsidR="00A22EDC" w:rsidRPr="00435057" w:rsidRDefault="00A22EDC" w:rsidP="002B6D2B">
      <w:pPr>
        <w:tabs>
          <w:tab w:val="left" w:pos="284"/>
          <w:tab w:val="left" w:pos="357"/>
          <w:tab w:val="left" w:pos="397"/>
        </w:tabs>
        <w:ind w:left="568" w:hanging="284"/>
        <w:jc w:val="both"/>
      </w:pPr>
      <w:r w:rsidRPr="00435057">
        <w:t>b)</w:t>
      </w:r>
      <w:r w:rsidRPr="00435057">
        <w:tab/>
        <w:t>1.64.03 Badanie cen producentów wyrobów i usług w przemyśle, leśnictwie oraz rybactwie,</w:t>
      </w:r>
    </w:p>
    <w:p w:rsidR="00A22EDC" w:rsidRPr="00435057" w:rsidRDefault="00A22EDC" w:rsidP="002B6D2B">
      <w:pPr>
        <w:tabs>
          <w:tab w:val="left" w:pos="284"/>
          <w:tab w:val="left" w:pos="357"/>
          <w:tab w:val="left" w:pos="397"/>
        </w:tabs>
        <w:ind w:left="568" w:hanging="284"/>
        <w:jc w:val="both"/>
      </w:pPr>
      <w:r w:rsidRPr="00435057">
        <w:t>c)</w:t>
      </w:r>
      <w:r w:rsidRPr="00435057">
        <w:tab/>
        <w:t>1.64.07 Badanie cen towarów i usług konsumpcyjnych,</w:t>
      </w:r>
    </w:p>
    <w:p w:rsidR="00C40A35" w:rsidRPr="00435057" w:rsidRDefault="00A22EDC" w:rsidP="002B6D2B">
      <w:pPr>
        <w:tabs>
          <w:tab w:val="left" w:pos="284"/>
          <w:tab w:val="left" w:pos="357"/>
          <w:tab w:val="left" w:pos="397"/>
        </w:tabs>
        <w:ind w:left="568" w:hanging="284"/>
        <w:jc w:val="both"/>
      </w:pPr>
      <w:r w:rsidRPr="00435057">
        <w:t>d)</w:t>
      </w:r>
      <w:r w:rsidRPr="00435057">
        <w:tab/>
        <w:t>1.80.01 System Jednostek Statystycznych – operaty.</w:t>
      </w:r>
    </w:p>
    <w:p w:rsidR="00C40A35" w:rsidRPr="00435057" w:rsidRDefault="001F26C9" w:rsidP="002B6D2B">
      <w:pPr>
        <w:tabs>
          <w:tab w:val="left" w:pos="284"/>
          <w:tab w:val="left" w:pos="357"/>
          <w:tab w:val="left" w:pos="397"/>
        </w:tabs>
        <w:spacing w:before="120" w:after="60"/>
        <w:jc w:val="both"/>
        <w:divId w:val="278685435"/>
        <w:rPr>
          <w:b/>
          <w:bCs/>
        </w:rPr>
      </w:pPr>
      <w:r w:rsidRPr="00435057">
        <w:rPr>
          <w:b/>
          <w:bCs/>
        </w:rPr>
        <w:t>9. Rodzaje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Dynamika sprzedaży detalicznej w cenach bieżących i cenach stałych, w przekrojach: wybrane rodzaje działalności według klas PKD (w okresach miesięcznych).</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Dynamika sprzedaży hurtowej w cenach bieżących, w przekrojach: wybrane rodzaje działalności według klas PKD (w okresach miesięcznych).</w:t>
      </w:r>
    </w:p>
    <w:p w:rsidR="00A22EDC" w:rsidRPr="00435057" w:rsidRDefault="00A22EDC" w:rsidP="002B6D2B">
      <w:pPr>
        <w:tabs>
          <w:tab w:val="left" w:pos="284"/>
          <w:tab w:val="left" w:pos="357"/>
          <w:tab w:val="left" w:pos="397"/>
        </w:tabs>
        <w:ind w:left="284" w:hanging="284"/>
        <w:jc w:val="both"/>
      </w:pPr>
      <w:r w:rsidRPr="00435057">
        <w:t xml:space="preserve">3) </w:t>
      </w:r>
      <w:r w:rsidRPr="00435057">
        <w:tab/>
        <w:t>Targowiska stałe i sezonowe, w przekrojach: województwa, powiaty, gminy (w okresach rocznych).</w:t>
      </w:r>
    </w:p>
    <w:p w:rsidR="00A22EDC" w:rsidRPr="00435057" w:rsidRDefault="00A22EDC" w:rsidP="002B6D2B">
      <w:pPr>
        <w:tabs>
          <w:tab w:val="left" w:pos="284"/>
          <w:tab w:val="left" w:pos="357"/>
          <w:tab w:val="left" w:pos="397"/>
        </w:tabs>
        <w:ind w:left="284" w:hanging="284"/>
        <w:jc w:val="both"/>
      </w:pPr>
      <w:r w:rsidRPr="00435057">
        <w:t xml:space="preserve">4) </w:t>
      </w:r>
      <w:r w:rsidRPr="00435057">
        <w:tab/>
        <w:t>Sklepy, w przekrojach: województwa (w okresach rocznych), formy organizacyjne, sektory własności, wielkość powierzchni sprzedażowej.</w:t>
      </w:r>
    </w:p>
    <w:p w:rsidR="00A22EDC" w:rsidRPr="00435057" w:rsidRDefault="00A22EDC" w:rsidP="002B6D2B">
      <w:pPr>
        <w:tabs>
          <w:tab w:val="left" w:pos="284"/>
          <w:tab w:val="left" w:pos="357"/>
          <w:tab w:val="left" w:pos="397"/>
        </w:tabs>
        <w:ind w:left="284" w:hanging="284"/>
        <w:jc w:val="both"/>
      </w:pPr>
      <w:r w:rsidRPr="00435057">
        <w:t xml:space="preserve">5) </w:t>
      </w:r>
      <w:r w:rsidRPr="00435057">
        <w:tab/>
        <w:t>Wartość sprzedaży hurtowej w cenach bieżących, w przekrojach: województwa (w okresach rocznych), sektory własności.</w:t>
      </w:r>
    </w:p>
    <w:p w:rsidR="00A22EDC" w:rsidRPr="00435057" w:rsidRDefault="00A22EDC" w:rsidP="002B6D2B">
      <w:pPr>
        <w:tabs>
          <w:tab w:val="left" w:pos="284"/>
          <w:tab w:val="left" w:pos="357"/>
          <w:tab w:val="left" w:pos="397"/>
        </w:tabs>
        <w:ind w:left="284" w:hanging="284"/>
        <w:jc w:val="both"/>
      </w:pPr>
      <w:r w:rsidRPr="00435057">
        <w:t xml:space="preserve">6) </w:t>
      </w:r>
      <w:r w:rsidRPr="00435057">
        <w:tab/>
        <w:t>Wartość sprzedaży detalicznej w cenach bieżących, w przekrojach: województwa (w okresach rocznych), sektory własności, grupy towarów.</w:t>
      </w:r>
    </w:p>
    <w:p w:rsidR="00C40A35" w:rsidRPr="00435057" w:rsidRDefault="00A22EDC" w:rsidP="002B6D2B">
      <w:pPr>
        <w:tabs>
          <w:tab w:val="left" w:pos="284"/>
          <w:tab w:val="left" w:pos="357"/>
          <w:tab w:val="left" w:pos="397"/>
        </w:tabs>
        <w:ind w:left="284" w:hanging="284"/>
        <w:jc w:val="both"/>
      </w:pPr>
      <w:r w:rsidRPr="00435057">
        <w:t xml:space="preserve">7) </w:t>
      </w:r>
      <w:r w:rsidRPr="00435057">
        <w:tab/>
        <w:t>Wolumen sprzedaży – wskaźniki dynamiki w cenach stałych według jednostki rodzaju działalności (JRD), w przekrojach: sekcja, działy, grupy PKD.</w:t>
      </w:r>
    </w:p>
    <w:p w:rsidR="00C40A35" w:rsidRPr="00435057" w:rsidRDefault="001F26C9" w:rsidP="002B6D2B">
      <w:pPr>
        <w:tabs>
          <w:tab w:val="left" w:pos="284"/>
          <w:tab w:val="left" w:pos="357"/>
          <w:tab w:val="left" w:pos="397"/>
        </w:tabs>
        <w:spacing w:before="120" w:after="60"/>
        <w:jc w:val="both"/>
        <w:divId w:val="1392381688"/>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Publikacje GUS:</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„Rynek wewnętrzny w 2025 r.” (listopad 2026),</w:t>
      </w:r>
    </w:p>
    <w:p w:rsidR="00A22EDC" w:rsidRPr="00435057" w:rsidRDefault="00A22EDC" w:rsidP="002B6D2B">
      <w:pPr>
        <w:tabs>
          <w:tab w:val="left" w:pos="284"/>
          <w:tab w:val="left" w:pos="357"/>
          <w:tab w:val="left" w:pos="397"/>
        </w:tabs>
        <w:ind w:left="568" w:hanging="284"/>
        <w:jc w:val="both"/>
      </w:pPr>
      <w:r w:rsidRPr="00435057">
        <w:t>b)</w:t>
      </w:r>
      <w:r w:rsidRPr="00435057">
        <w:tab/>
        <w:t>„Rocznik Statystyczny Rzeczypospolitej Polskiej 2026” (grudzień 2026),</w:t>
      </w:r>
    </w:p>
    <w:p w:rsidR="00A22EDC" w:rsidRPr="00435057" w:rsidRDefault="00A22EDC" w:rsidP="002B6D2B">
      <w:pPr>
        <w:tabs>
          <w:tab w:val="left" w:pos="284"/>
          <w:tab w:val="left" w:pos="357"/>
          <w:tab w:val="left" w:pos="397"/>
        </w:tabs>
        <w:ind w:left="568" w:hanging="284"/>
        <w:jc w:val="both"/>
      </w:pPr>
      <w:r w:rsidRPr="00435057">
        <w:t>c)</w:t>
      </w:r>
      <w:r w:rsidRPr="00435057">
        <w:tab/>
        <w:t>„Mały Rocznik Statystyczny Polski 2026” (lipiec 2026),</w:t>
      </w:r>
    </w:p>
    <w:p w:rsidR="00A22EDC" w:rsidRPr="00435057" w:rsidRDefault="00A22EDC" w:rsidP="002B6D2B">
      <w:pPr>
        <w:tabs>
          <w:tab w:val="left" w:pos="284"/>
          <w:tab w:val="left" w:pos="357"/>
          <w:tab w:val="left" w:pos="397"/>
        </w:tabs>
        <w:ind w:left="568" w:hanging="284"/>
        <w:jc w:val="both"/>
      </w:pPr>
      <w:r w:rsidRPr="00435057">
        <w:t>d)</w:t>
      </w:r>
      <w:r w:rsidRPr="00435057">
        <w:tab/>
        <w:t>„Biuletyn statystyczny 2025” (luty 2025, marzec 2025, kwiecień 2025, maj 2025, czerwiec 2025, lipiec 2025, sierpień 2025, wrzesień 2025, październik 2025, listopad 2025, grudzień 2025, styczeń 2026),</w:t>
      </w:r>
    </w:p>
    <w:p w:rsidR="00A22EDC" w:rsidRPr="00435057" w:rsidRDefault="00A22EDC" w:rsidP="002B6D2B">
      <w:pPr>
        <w:tabs>
          <w:tab w:val="left" w:pos="284"/>
          <w:tab w:val="left" w:pos="357"/>
          <w:tab w:val="left" w:pos="397"/>
        </w:tabs>
        <w:ind w:left="568" w:hanging="284"/>
        <w:jc w:val="both"/>
      </w:pPr>
      <w:r w:rsidRPr="00435057">
        <w:t>e)</w:t>
      </w:r>
      <w:r w:rsidRPr="00435057">
        <w:tab/>
        <w:t>„Rocznik Statystyczny Województw 2026” (grudzień 2026),</w:t>
      </w:r>
    </w:p>
    <w:p w:rsidR="00A22EDC" w:rsidRPr="00435057" w:rsidRDefault="00A22EDC" w:rsidP="002B6D2B">
      <w:pPr>
        <w:tabs>
          <w:tab w:val="left" w:pos="284"/>
          <w:tab w:val="left" w:pos="357"/>
          <w:tab w:val="left" w:pos="397"/>
        </w:tabs>
        <w:ind w:left="568" w:hanging="284"/>
        <w:jc w:val="both"/>
      </w:pPr>
      <w:r w:rsidRPr="00435057">
        <w:t>f)</w:t>
      </w:r>
      <w:r w:rsidRPr="00435057">
        <w:tab/>
        <w:t>„Sytuacja społeczno-gospodarcza kraju 2025” (luty 2025, marzec 2025, kwiecień 2025, maj 2025, czerwiec 2025, lipiec 2025, sierpień 2025, wrzesień 2025, październik 2025, listopad 2025, grudzień 2025, styczeń 2026).</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Informacje sygnalne: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„Dynamika sprzedaży detalicznej w 2025 r.” (luty 2025, marzec 2025, kwiecień 2025, maj 2025, czerwiec 2025, lipiec 2025, sierpień 2025, wrzesień 2025, październik 2025, listopad 2025, grudzień 2025, styczeń 2026).</w:t>
      </w:r>
    </w:p>
    <w:p w:rsidR="00A22EDC" w:rsidRPr="00435057" w:rsidRDefault="00A22EDC" w:rsidP="002B6D2B">
      <w:pPr>
        <w:tabs>
          <w:tab w:val="left" w:pos="284"/>
          <w:tab w:val="left" w:pos="357"/>
          <w:tab w:val="left" w:pos="397"/>
        </w:tabs>
        <w:ind w:left="284" w:hanging="284"/>
        <w:jc w:val="both"/>
      </w:pPr>
      <w:r w:rsidRPr="00435057">
        <w:t xml:space="preserve">3) </w:t>
      </w:r>
      <w:r w:rsidRPr="00435057">
        <w:tab/>
        <w:t>Internetowe bazy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Bazy Eurostatu i innych organizacji międzynarodowych – Baza Eurostatu – Statystyka krótkookresowa – Obrót (dział 47 według PKD) (marzec 2025, kwiecień 2025, maj 2025, czerwiec 2025, lipiec 2025, sierpień 2025, wrzesień 2025, październik 2025, listopad 2025, grudzień 2025, styczeń 2026, luty 2026),</w:t>
      </w:r>
    </w:p>
    <w:p w:rsidR="00A22EDC" w:rsidRPr="00435057" w:rsidRDefault="00A22EDC" w:rsidP="002B6D2B">
      <w:pPr>
        <w:tabs>
          <w:tab w:val="left" w:pos="284"/>
          <w:tab w:val="left" w:pos="357"/>
          <w:tab w:val="left" w:pos="397"/>
        </w:tabs>
        <w:ind w:left="568" w:hanging="284"/>
        <w:jc w:val="both"/>
      </w:pPr>
      <w:r w:rsidRPr="00435057">
        <w:t>b)</w:t>
      </w:r>
      <w:r w:rsidRPr="00435057">
        <w:tab/>
        <w:t>Bazy Eurostatu i innych organizacji międzynarodowych – Baza Eurostatu – Statystyka krótkookresowa – Obrót (działy 45 i 46 według PKD) (kwiecień 2025, maj 2025, czerwiec 2025, lipiec 2025, sierpień 2025, wrzesień 2025, październik 2025, listopad 2025, grudzień 2025, styczeń 2026, luty 2026, marzec 2026),</w:t>
      </w:r>
    </w:p>
    <w:p w:rsidR="00A22EDC" w:rsidRPr="00435057" w:rsidRDefault="00A22EDC" w:rsidP="002B6D2B">
      <w:pPr>
        <w:tabs>
          <w:tab w:val="left" w:pos="284"/>
          <w:tab w:val="left" w:pos="357"/>
          <w:tab w:val="left" w:pos="397"/>
        </w:tabs>
        <w:ind w:left="568" w:hanging="284"/>
        <w:jc w:val="both"/>
      </w:pPr>
      <w:r w:rsidRPr="00435057">
        <w:t>c)</w:t>
      </w:r>
      <w:r w:rsidRPr="00435057">
        <w:tab/>
        <w:t>Dziedzinowa Baza Wiedzy – Gospodarka – Rynek wewnętrzny – Handel wewnętrzny – Sprzedaż detaliczna i hurtowa (listopad 2026),</w:t>
      </w:r>
    </w:p>
    <w:p w:rsidR="00A22EDC" w:rsidRPr="00435057" w:rsidRDefault="00A22EDC" w:rsidP="002B6D2B">
      <w:pPr>
        <w:tabs>
          <w:tab w:val="left" w:pos="284"/>
          <w:tab w:val="left" w:pos="357"/>
          <w:tab w:val="left" w:pos="397"/>
        </w:tabs>
        <w:ind w:left="568" w:hanging="284"/>
        <w:jc w:val="both"/>
      </w:pPr>
      <w:r w:rsidRPr="00435057">
        <w:t>d)</w:t>
      </w:r>
      <w:r w:rsidRPr="00435057">
        <w:tab/>
        <w:t>Dziedzinowa Baza Wiedzy – Gospodarka – Rynek wewnętrzny – Handel wewnętrzny – Infrastruktura handlowa (listopad 2026),</w:t>
      </w:r>
    </w:p>
    <w:p w:rsidR="00C40A35" w:rsidRPr="00435057" w:rsidRDefault="00A22EDC" w:rsidP="002B6D2B">
      <w:pPr>
        <w:tabs>
          <w:tab w:val="left" w:pos="284"/>
          <w:tab w:val="left" w:pos="357"/>
          <w:tab w:val="left" w:pos="397"/>
        </w:tabs>
        <w:ind w:left="568" w:hanging="284"/>
        <w:jc w:val="both"/>
      </w:pPr>
      <w:r w:rsidRPr="00435057">
        <w:t>e)</w:t>
      </w:r>
      <w:r w:rsidRPr="00435057">
        <w:tab/>
        <w:t>Dziedzinowa Baza Wiedzy – Gospodarka – Zestaw europejskich wskaźników krótkookresowych według JRD (kwiecień 2025, maj 2025, czerwiec 2025, lipiec 2025, sierpień 2025, wrzesień 2025, październik 2025, listopad 2025, grudzień 2025, styczeń 2026, luty 2026, marzec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tabs>
          <w:tab w:val="left" w:pos="284"/>
          <w:tab w:val="left" w:pos="357"/>
          <w:tab w:val="left" w:pos="397"/>
        </w:tabs>
        <w:spacing w:after="120"/>
        <w:jc w:val="both"/>
        <w:divId w:val="1598832803"/>
        <w:rPr>
          <w:b/>
          <w:bCs/>
          <w:sz w:val="24"/>
          <w:szCs w:val="24"/>
        </w:rPr>
      </w:pPr>
      <w:r w:rsidRPr="00435057">
        <w:rPr>
          <w:b/>
          <w:bCs/>
          <w:sz w:val="24"/>
          <w:szCs w:val="24"/>
        </w:rPr>
        <w:t>1.49 DZIAŁALNOŚĆ HANDLOWA, HOTELARSKA, GASTRONOMICZNA I INNE WYBRANE RODZAJE DZIAŁALNOŚCI USŁUGOWYCH</w:t>
      </w:r>
    </w:p>
    <w:p w:rsidR="00A22EDC" w:rsidRPr="00435057" w:rsidRDefault="001F26C9" w:rsidP="002B6D2B">
      <w:pPr>
        <w:pStyle w:val="Nagwek3"/>
        <w:tabs>
          <w:tab w:val="left" w:pos="357"/>
          <w:tab w:val="left" w:pos="397"/>
        </w:tabs>
        <w:spacing w:before="0"/>
        <w:ind w:left="2835" w:hanging="2835"/>
        <w:jc w:val="both"/>
        <w:rPr>
          <w:bCs w:val="0"/>
          <w:szCs w:val="20"/>
        </w:rPr>
      </w:pPr>
      <w:bookmarkStart w:id="361" w:name="_Toc162519097"/>
      <w:r w:rsidRPr="00435057">
        <w:rPr>
          <w:bCs w:val="0"/>
          <w:szCs w:val="20"/>
        </w:rPr>
        <w:t>1. Symbol badania:</w:t>
      </w:r>
      <w:r w:rsidR="00A22EDC" w:rsidRPr="00435057">
        <w:rPr>
          <w:bCs w:val="0"/>
          <w:szCs w:val="20"/>
        </w:rPr>
        <w:tab/>
      </w:r>
      <w:bookmarkStart w:id="362" w:name="badanie.1.49.05"/>
      <w:bookmarkEnd w:id="362"/>
      <w:r w:rsidR="00A22EDC" w:rsidRPr="00435057">
        <w:rPr>
          <w:bCs w:val="0"/>
          <w:szCs w:val="20"/>
        </w:rPr>
        <w:t>1.49.05 (166)</w:t>
      </w:r>
      <w:bookmarkEnd w:id="361"/>
    </w:p>
    <w:p w:rsidR="00A22ED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A22EDC" w:rsidRPr="00435057">
        <w:rPr>
          <w:b/>
          <w:bCs/>
        </w:rPr>
        <w:tab/>
        <w:t>Obrót i działalność gastronomiczna</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rok</w:t>
      </w:r>
    </w:p>
    <w:p w:rsidR="00C40A35"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920528124"/>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dostarczenie informacji o sieci gastronomicznej, świadczonych usługach gastronomicznych, wielkości przychodów z działalności gastronomicznej.</w:t>
      </w:r>
    </w:p>
    <w:p w:rsidR="00A22EDC" w:rsidRPr="00435057" w:rsidRDefault="00A22EDC" w:rsidP="002B6D2B">
      <w:pPr>
        <w:tabs>
          <w:tab w:val="left" w:pos="284"/>
          <w:tab w:val="left" w:pos="357"/>
          <w:tab w:val="left" w:pos="397"/>
        </w:tabs>
        <w:ind w:left="284" w:hanging="284"/>
        <w:jc w:val="both"/>
      </w:pPr>
      <w:r w:rsidRPr="00435057">
        <w:t>2)</w:t>
      </w:r>
      <w:r w:rsidRPr="00435057">
        <w:tab/>
        <w:t>Akty prawa międzynarodowego, z których wynika obowiązek realizacji badania:</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rozporządzenie (WE) nr 1158/2005 Parlamentu Europejskiego i Rady z dnia 6 lipca 2005 r. zmieniające rozporządzenie Rady (WE) nr 1165/98 dotyczące krótkoterminowych statystyk,</w:t>
      </w:r>
    </w:p>
    <w:p w:rsidR="00A22EDC" w:rsidRPr="00435057" w:rsidRDefault="00A22EDC" w:rsidP="002B6D2B">
      <w:pPr>
        <w:tabs>
          <w:tab w:val="left" w:pos="284"/>
          <w:tab w:val="left" w:pos="357"/>
          <w:tab w:val="left" w:pos="397"/>
        </w:tabs>
        <w:ind w:left="568" w:hanging="284"/>
        <w:jc w:val="both"/>
      </w:pPr>
      <w:r w:rsidRPr="00435057">
        <w:t>b)</w:t>
      </w:r>
      <w:r w:rsidRPr="00435057">
        <w:tab/>
        <w:t>rozporządzenie wykonawcze Komisji (UE) 2020/1197 z dnia 30 lipca 2020 r. ustanawiające specyfikacje techniczne i ustalenia na podstawie rozporządzenia Parlamentu Europejskiego i Rady (UE) 2019/2152 w sprawie europejskiej statystyki gospodarczej uchylającego 10 aktów prawnych w dziedzinie statystyki gospodarczej.</w:t>
      </w:r>
    </w:p>
    <w:p w:rsidR="00A22EDC" w:rsidRPr="00435057" w:rsidRDefault="00A22EDC" w:rsidP="002B6D2B">
      <w:pPr>
        <w:tabs>
          <w:tab w:val="left" w:pos="284"/>
          <w:tab w:val="left" w:pos="357"/>
          <w:tab w:val="left" w:pos="397"/>
        </w:tabs>
        <w:ind w:left="284" w:hanging="284"/>
        <w:jc w:val="both"/>
      </w:pPr>
      <w:r w:rsidRPr="00435057">
        <w:t>3)</w:t>
      </w:r>
      <w:r w:rsidRPr="00435057">
        <w:tab/>
        <w:t>Użytkownicy, których potrzeby uwzględnia badanie: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administracja samorządowa – województwo,</w:t>
      </w:r>
    </w:p>
    <w:p w:rsidR="00A22EDC" w:rsidRPr="00435057" w:rsidRDefault="00A22EDC" w:rsidP="002B6D2B">
      <w:pPr>
        <w:tabs>
          <w:tab w:val="left" w:pos="284"/>
          <w:tab w:val="left" w:pos="357"/>
          <w:tab w:val="left" w:pos="397"/>
        </w:tabs>
        <w:ind w:left="568" w:hanging="284"/>
        <w:jc w:val="both"/>
      </w:pPr>
      <w:r w:rsidRPr="00435057">
        <w:t>b)</w:t>
      </w:r>
      <w:r w:rsidRPr="00435057">
        <w:tab/>
        <w:t>organizacje międzynarodowe,</w:t>
      </w:r>
    </w:p>
    <w:p w:rsidR="00A22EDC" w:rsidRPr="00435057" w:rsidRDefault="00A22EDC" w:rsidP="002B6D2B">
      <w:pPr>
        <w:tabs>
          <w:tab w:val="left" w:pos="284"/>
          <w:tab w:val="left" w:pos="357"/>
          <w:tab w:val="left" w:pos="397"/>
        </w:tabs>
        <w:ind w:left="568" w:hanging="284"/>
        <w:jc w:val="both"/>
      </w:pPr>
      <w:r w:rsidRPr="00435057">
        <w:t>c)</w:t>
      </w:r>
      <w:r w:rsidRPr="00435057">
        <w:tab/>
        <w:t>media ogólnopolskie i terenowe,</w:t>
      </w:r>
    </w:p>
    <w:p w:rsidR="00A22EDC" w:rsidRPr="00435057" w:rsidRDefault="00A22EDC" w:rsidP="002B6D2B">
      <w:pPr>
        <w:tabs>
          <w:tab w:val="left" w:pos="284"/>
          <w:tab w:val="left" w:pos="357"/>
          <w:tab w:val="left" w:pos="397"/>
        </w:tabs>
        <w:ind w:left="568" w:hanging="284"/>
        <w:jc w:val="both"/>
      </w:pPr>
      <w:r w:rsidRPr="00435057">
        <w:t>d)</w:t>
      </w:r>
      <w:r w:rsidRPr="00435057">
        <w:tab/>
        <w:t>stowarzyszenia, organizacje, fundacje,</w:t>
      </w:r>
    </w:p>
    <w:p w:rsidR="00A22EDC" w:rsidRPr="00435057" w:rsidRDefault="00A22EDC" w:rsidP="002B6D2B">
      <w:pPr>
        <w:tabs>
          <w:tab w:val="left" w:pos="284"/>
          <w:tab w:val="left" w:pos="357"/>
          <w:tab w:val="left" w:pos="397"/>
        </w:tabs>
        <w:ind w:left="568" w:hanging="284"/>
        <w:jc w:val="both"/>
      </w:pPr>
      <w:r w:rsidRPr="00435057">
        <w:t>e)</w:t>
      </w:r>
      <w:r w:rsidRPr="00435057">
        <w:tab/>
        <w:t>Sejm, Senat,</w:t>
      </w:r>
    </w:p>
    <w:p w:rsidR="00A22EDC" w:rsidRPr="00435057" w:rsidRDefault="00A22EDC" w:rsidP="002B6D2B">
      <w:pPr>
        <w:tabs>
          <w:tab w:val="left" w:pos="284"/>
          <w:tab w:val="left" w:pos="357"/>
          <w:tab w:val="left" w:pos="397"/>
        </w:tabs>
        <w:ind w:left="568" w:hanging="284"/>
        <w:jc w:val="both"/>
      </w:pPr>
      <w:r w:rsidRPr="00435057">
        <w:t>f)</w:t>
      </w:r>
      <w:r w:rsidRPr="00435057">
        <w:tab/>
        <w:t>przedsiębiorstwa, samorząd gospodarczy,</w:t>
      </w:r>
    </w:p>
    <w:p w:rsidR="00A22EDC" w:rsidRPr="00435057" w:rsidRDefault="00A22EDC" w:rsidP="002B6D2B">
      <w:pPr>
        <w:tabs>
          <w:tab w:val="left" w:pos="284"/>
          <w:tab w:val="left" w:pos="357"/>
          <w:tab w:val="left" w:pos="397"/>
        </w:tabs>
        <w:ind w:left="568" w:hanging="284"/>
        <w:jc w:val="both"/>
      </w:pPr>
      <w:r w:rsidRPr="00435057">
        <w:t>g)</w:t>
      </w:r>
      <w:r w:rsidRPr="00435057">
        <w:tab/>
        <w:t>administracja rządowa,</w:t>
      </w:r>
    </w:p>
    <w:p w:rsidR="00A22EDC" w:rsidRPr="00435057" w:rsidRDefault="00A22EDC" w:rsidP="002B6D2B">
      <w:pPr>
        <w:tabs>
          <w:tab w:val="left" w:pos="284"/>
          <w:tab w:val="left" w:pos="357"/>
          <w:tab w:val="left" w:pos="397"/>
        </w:tabs>
        <w:ind w:left="568" w:hanging="284"/>
        <w:jc w:val="both"/>
      </w:pPr>
      <w:r w:rsidRPr="00435057">
        <w:t>h)</w:t>
      </w:r>
      <w:r w:rsidRPr="00435057">
        <w:tab/>
        <w:t>szkoły (nauczyciele i uczniowie),</w:t>
      </w:r>
    </w:p>
    <w:p w:rsidR="00A22EDC" w:rsidRPr="00435057" w:rsidRDefault="00A22EDC" w:rsidP="002B6D2B">
      <w:pPr>
        <w:tabs>
          <w:tab w:val="left" w:pos="284"/>
          <w:tab w:val="left" w:pos="357"/>
          <w:tab w:val="left" w:pos="397"/>
        </w:tabs>
        <w:ind w:left="568" w:hanging="284"/>
        <w:jc w:val="both"/>
      </w:pPr>
      <w:r w:rsidRPr="00435057">
        <w:t>i)</w:t>
      </w:r>
      <w:r w:rsidRPr="00435057">
        <w:tab/>
        <w:t>Eurostat i inne zagraniczne instytucje statystyczne,</w:t>
      </w:r>
    </w:p>
    <w:p w:rsidR="00A22EDC" w:rsidRPr="00435057" w:rsidRDefault="00A22EDC" w:rsidP="002B6D2B">
      <w:pPr>
        <w:tabs>
          <w:tab w:val="left" w:pos="284"/>
          <w:tab w:val="left" w:pos="357"/>
          <w:tab w:val="left" w:pos="397"/>
        </w:tabs>
        <w:ind w:left="568" w:hanging="284"/>
        <w:jc w:val="both"/>
      </w:pPr>
      <w:r w:rsidRPr="00435057">
        <w:t>j)</w:t>
      </w:r>
      <w:r w:rsidRPr="00435057">
        <w:tab/>
        <w:t>odbiorcy indywidualni,</w:t>
      </w:r>
    </w:p>
    <w:p w:rsidR="00A22EDC" w:rsidRPr="00435057" w:rsidRDefault="00A22EDC" w:rsidP="002B6D2B">
      <w:pPr>
        <w:tabs>
          <w:tab w:val="left" w:pos="284"/>
          <w:tab w:val="left" w:pos="357"/>
          <w:tab w:val="left" w:pos="397"/>
        </w:tabs>
        <w:ind w:left="568" w:hanging="284"/>
        <w:jc w:val="both"/>
      </w:pPr>
      <w:r w:rsidRPr="00435057">
        <w:t>k)</w:t>
      </w:r>
      <w:r w:rsidRPr="00435057">
        <w:tab/>
        <w:t>placówki naukowe/badawcze, uczelnie (nauczyciele akademiccy i studenci),</w:t>
      </w:r>
    </w:p>
    <w:p w:rsidR="00A22EDC" w:rsidRPr="00435057" w:rsidRDefault="00A22EDC" w:rsidP="002B6D2B">
      <w:pPr>
        <w:tabs>
          <w:tab w:val="left" w:pos="284"/>
          <w:tab w:val="left" w:pos="357"/>
          <w:tab w:val="left" w:pos="397"/>
        </w:tabs>
        <w:ind w:left="568" w:hanging="284"/>
        <w:jc w:val="both"/>
      </w:pPr>
      <w:r w:rsidRPr="00435057">
        <w:t>l)</w:t>
      </w:r>
      <w:r w:rsidRPr="00435057">
        <w:tab/>
        <w:t>inny użytkownik.</w:t>
      </w:r>
    </w:p>
    <w:p w:rsidR="004E06C3" w:rsidRDefault="00A22EDC" w:rsidP="002B6D2B">
      <w:pPr>
        <w:tabs>
          <w:tab w:val="left" w:pos="284"/>
          <w:tab w:val="left" w:pos="357"/>
          <w:tab w:val="left" w:pos="397"/>
        </w:tabs>
        <w:ind w:left="284" w:hanging="284"/>
        <w:jc w:val="both"/>
      </w:pPr>
      <w:r w:rsidRPr="00435057">
        <w:t>4)</w:t>
      </w:r>
      <w:r w:rsidRPr="00435057">
        <w:tab/>
      </w:r>
      <w:r w:rsidR="004E06C3">
        <w:t>Dane osobowe:</w:t>
      </w:r>
    </w:p>
    <w:p w:rsidR="00C40A35" w:rsidRPr="00435057" w:rsidRDefault="00F26488" w:rsidP="004E06C3">
      <w:pPr>
        <w:tabs>
          <w:tab w:val="left" w:pos="284"/>
          <w:tab w:val="left" w:pos="357"/>
          <w:tab w:val="left" w:pos="397"/>
        </w:tabs>
        <w:ind w:left="284"/>
        <w:jc w:val="both"/>
      </w:pPr>
      <w:r>
        <w:t>Z</w:t>
      </w:r>
      <w:r w:rsidR="00A22EDC" w:rsidRPr="00435057">
        <w:t>bieranie danych osobowych jest niezbędne dla uzyskania dobrej jakości wyników badania.</w:t>
      </w:r>
    </w:p>
    <w:p w:rsidR="00C40A35" w:rsidRPr="00435057" w:rsidRDefault="001F26C9" w:rsidP="002B6D2B">
      <w:pPr>
        <w:tabs>
          <w:tab w:val="left" w:pos="284"/>
          <w:tab w:val="left" w:pos="357"/>
          <w:tab w:val="left" w:pos="397"/>
        </w:tabs>
        <w:spacing w:before="120" w:after="60"/>
        <w:jc w:val="both"/>
        <w:divId w:val="1715696871"/>
        <w:rPr>
          <w:b/>
          <w:bCs/>
        </w:rPr>
      </w:pPr>
      <w:r w:rsidRPr="00435057">
        <w:rPr>
          <w:b/>
          <w:bCs/>
        </w:rPr>
        <w:t>6. Zakres podmiotowy</w:t>
      </w:r>
      <w:r w:rsidR="00A22EDC" w:rsidRPr="00435057">
        <w:rPr>
          <w:b/>
          <w:bCs/>
        </w:rPr>
        <w:t>:</w:t>
      </w:r>
    </w:p>
    <w:p w:rsidR="00A22EDC" w:rsidRPr="00435057" w:rsidRDefault="00A22EDC" w:rsidP="002B6D2B">
      <w:pPr>
        <w:tabs>
          <w:tab w:val="left" w:pos="284"/>
          <w:tab w:val="left" w:pos="357"/>
          <w:tab w:val="left" w:pos="397"/>
        </w:tabs>
        <w:jc w:val="both"/>
      </w:pPr>
      <w:r w:rsidRPr="00435057">
        <w:t>Podmioty gospodarki narodowej, prowadzące działalność gospodarczą zaklasyfikowaną według PKD do działu 55 zakwaterowanie, 56 gastronomia.</w:t>
      </w:r>
    </w:p>
    <w:p w:rsidR="00C40A35" w:rsidRPr="00435057" w:rsidRDefault="001F26C9" w:rsidP="002B6D2B">
      <w:pPr>
        <w:tabs>
          <w:tab w:val="left" w:pos="284"/>
          <w:tab w:val="left" w:pos="357"/>
          <w:tab w:val="left" w:pos="397"/>
        </w:tabs>
        <w:spacing w:before="120" w:after="60"/>
        <w:jc w:val="both"/>
        <w:divId w:val="1790540482"/>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Działalność gastronomiczna. Rachunek zysków i strat (wersja porównawcza). Wskaźniki cen towarów i usług konsumpcyjnych (CPI).</w:t>
      </w:r>
    </w:p>
    <w:p w:rsidR="00C40A35" w:rsidRPr="00435057" w:rsidRDefault="001F26C9" w:rsidP="002B6D2B">
      <w:pPr>
        <w:tabs>
          <w:tab w:val="left" w:pos="284"/>
          <w:tab w:val="left" w:pos="357"/>
          <w:tab w:val="left" w:pos="397"/>
        </w:tabs>
        <w:spacing w:before="120" w:after="60"/>
        <w:jc w:val="both"/>
        <w:divId w:val="308361818"/>
        <w:rPr>
          <w:b/>
          <w:bCs/>
        </w:rPr>
      </w:pPr>
      <w:r w:rsidRPr="00435057">
        <w:rPr>
          <w:b/>
          <w:bCs/>
        </w:rPr>
        <w:t>8. Źródła danych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 xml:space="preserve">Zestawy danych Głównego Urzędu Statystycznego nr </w:t>
      </w:r>
      <w:hyperlink w:anchor="gr.1">
        <w:r w:rsidRPr="00435057">
          <w:t>1</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DG-1 – meldunek o działalności gospodarczej (</w:t>
      </w:r>
      <w:hyperlink w:anchor="lp.1.39">
        <w:r w:rsidR="00A22EDC" w:rsidRPr="00435057">
          <w:t>lp. 1.39</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H-01g – sprawozdanie o sieci placówek gastronomicznych (</w:t>
      </w:r>
      <w:hyperlink w:anchor="lp.1.71">
        <w:r w:rsidRPr="00435057">
          <w:t>lp. 1.71</w:t>
        </w:r>
      </w:hyperlink>
      <w:r w:rsidRPr="00435057">
        <w:t>),</w:t>
      </w:r>
    </w:p>
    <w:p w:rsidR="00A22EDC" w:rsidRPr="00435057" w:rsidRDefault="00A22EDC" w:rsidP="002B6D2B">
      <w:pPr>
        <w:tabs>
          <w:tab w:val="left" w:pos="284"/>
          <w:tab w:val="left" w:pos="357"/>
          <w:tab w:val="left" w:pos="397"/>
        </w:tabs>
        <w:ind w:left="568" w:hanging="284"/>
        <w:jc w:val="both"/>
      </w:pPr>
      <w:r w:rsidRPr="00435057">
        <w:t>c)</w:t>
      </w:r>
      <w:r w:rsidRPr="00435057">
        <w:tab/>
        <w:t>SP-3 – sprawozdanie o działalności gospodarczej przedsiębiorstw (</w:t>
      </w:r>
      <w:hyperlink w:anchor="lp.1.153">
        <w:r w:rsidRPr="00435057">
          <w:t>lp. 1.153</w:t>
        </w:r>
      </w:hyperlink>
      <w:r w:rsidRPr="00435057">
        <w:t>).</w:t>
      </w:r>
    </w:p>
    <w:p w:rsidR="00A22EDC" w:rsidRPr="00435057" w:rsidRDefault="00A22EDC" w:rsidP="002B6D2B">
      <w:pPr>
        <w:tabs>
          <w:tab w:val="left" w:pos="284"/>
          <w:tab w:val="left" w:pos="357"/>
          <w:tab w:val="left" w:pos="397"/>
        </w:tabs>
        <w:ind w:left="284" w:hanging="284"/>
        <w:jc w:val="both"/>
      </w:pPr>
      <w:r w:rsidRPr="00435057">
        <w:t>2)</w:t>
      </w:r>
      <w:r w:rsidRPr="00435057">
        <w:tab/>
        <w:t xml:space="preserve">Zestawy danych z systemów informacyjnych Ministerstwa Finansów nr </w:t>
      </w:r>
      <w:hyperlink w:anchor="gr.25">
        <w:r w:rsidRPr="00435057">
          <w:t>25</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osób fizycznych będących podatnikami VAT i pozostałych podmiotów będących podatnikami VAT (</w:t>
      </w:r>
      <w:hyperlink w:anchor="lp.25.26">
        <w:r w:rsidR="00A22EDC" w:rsidRPr="00435057">
          <w:t>lp. 25.26</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dane dotyczące osób fizycznych będących podatnikami VAT i pozostałych podmiotów będących podatnikami VAT (dane według JPK_VAT) (</w:t>
      </w:r>
      <w:hyperlink w:anchor="lp.25.52">
        <w:r w:rsidRPr="00435057">
          <w:t>lp. 25.52</w:t>
        </w:r>
      </w:hyperlink>
      <w:r w:rsidRPr="00435057">
        <w:t>).</w:t>
      </w:r>
    </w:p>
    <w:p w:rsidR="00A22EDC" w:rsidRPr="00435057" w:rsidRDefault="00A22EDC" w:rsidP="002B6D2B">
      <w:pPr>
        <w:tabs>
          <w:tab w:val="left" w:pos="284"/>
          <w:tab w:val="left" w:pos="357"/>
          <w:tab w:val="left" w:pos="397"/>
        </w:tabs>
        <w:ind w:left="284" w:hanging="284"/>
        <w:jc w:val="both"/>
      </w:pPr>
      <w:r w:rsidRPr="00435057">
        <w:t>3)</w:t>
      </w:r>
      <w:r w:rsidRPr="00435057">
        <w:tab/>
        <w:t>Wyniki innych badań:</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1.64.07 Badanie cen towarów i usług konsumpcyjnych,</w:t>
      </w:r>
    </w:p>
    <w:p w:rsidR="00C40A35" w:rsidRPr="00435057" w:rsidRDefault="00A22EDC" w:rsidP="002B6D2B">
      <w:pPr>
        <w:tabs>
          <w:tab w:val="left" w:pos="284"/>
          <w:tab w:val="left" w:pos="357"/>
          <w:tab w:val="left" w:pos="397"/>
        </w:tabs>
        <w:ind w:left="568" w:hanging="284"/>
        <w:jc w:val="both"/>
      </w:pPr>
      <w:r w:rsidRPr="00435057">
        <w:t>b)</w:t>
      </w:r>
      <w:r w:rsidRPr="00435057">
        <w:tab/>
        <w:t>1.80.01 System Jednostek Statystycznych – operaty.</w:t>
      </w:r>
    </w:p>
    <w:p w:rsidR="00C40A35" w:rsidRPr="00435057" w:rsidRDefault="001F26C9" w:rsidP="002B6D2B">
      <w:pPr>
        <w:tabs>
          <w:tab w:val="left" w:pos="284"/>
          <w:tab w:val="left" w:pos="357"/>
          <w:tab w:val="left" w:pos="397"/>
        </w:tabs>
        <w:spacing w:before="120" w:after="60"/>
        <w:jc w:val="both"/>
        <w:divId w:val="888110920"/>
        <w:rPr>
          <w:b/>
          <w:bCs/>
        </w:rPr>
      </w:pPr>
      <w:r w:rsidRPr="00435057">
        <w:rPr>
          <w:b/>
          <w:bCs/>
        </w:rPr>
        <w:t>9. Rodzaje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Placówki gastronomiczne, w przekrojach: województwa, rodzaj, typ placówki, sektory własności (w okresach rocznych).</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Przychody z działalności gastronomicznej, w przekrojach: województwa, rodzaj przychodów.</w:t>
      </w:r>
    </w:p>
    <w:p w:rsidR="00C40A35" w:rsidRPr="00435057" w:rsidRDefault="00A22EDC" w:rsidP="002B6D2B">
      <w:pPr>
        <w:tabs>
          <w:tab w:val="left" w:pos="284"/>
          <w:tab w:val="left" w:pos="357"/>
          <w:tab w:val="left" w:pos="397"/>
        </w:tabs>
        <w:ind w:left="284" w:hanging="284"/>
        <w:jc w:val="both"/>
      </w:pPr>
      <w:r w:rsidRPr="00435057">
        <w:t xml:space="preserve">3) </w:t>
      </w:r>
      <w:r w:rsidRPr="00435057">
        <w:tab/>
        <w:t>Dynamika obrotów w cenach bieżących i stałych w jednostkach, w których działalność przeważająca zaklasyfikowana jest według PKD do działalności związanej z zakwaterowaniem i usługami gastronomicznymi, w przekrojach: kraj.</w:t>
      </w:r>
    </w:p>
    <w:p w:rsidR="00C40A35" w:rsidRPr="00435057" w:rsidRDefault="001F26C9" w:rsidP="002B6D2B">
      <w:pPr>
        <w:tabs>
          <w:tab w:val="left" w:pos="284"/>
          <w:tab w:val="left" w:pos="357"/>
          <w:tab w:val="left" w:pos="397"/>
        </w:tabs>
        <w:spacing w:before="120" w:after="60"/>
        <w:jc w:val="both"/>
        <w:divId w:val="687491138"/>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Publikacje GUS:</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„Rocznik Statystyczny Województw 2026” (grudzień 2026),</w:t>
      </w:r>
    </w:p>
    <w:p w:rsidR="00A22EDC" w:rsidRPr="00435057" w:rsidRDefault="00A22EDC" w:rsidP="002B6D2B">
      <w:pPr>
        <w:tabs>
          <w:tab w:val="left" w:pos="284"/>
          <w:tab w:val="left" w:pos="357"/>
          <w:tab w:val="left" w:pos="397"/>
        </w:tabs>
        <w:ind w:left="568" w:hanging="284"/>
        <w:jc w:val="both"/>
      </w:pPr>
      <w:r w:rsidRPr="00435057">
        <w:t>b)</w:t>
      </w:r>
      <w:r w:rsidRPr="00435057">
        <w:tab/>
        <w:t>„Mały Rocznik Statystyczny Polski 2026” (lipiec 2026),</w:t>
      </w:r>
    </w:p>
    <w:p w:rsidR="00A22EDC" w:rsidRPr="00435057" w:rsidRDefault="00A22EDC" w:rsidP="002B6D2B">
      <w:pPr>
        <w:tabs>
          <w:tab w:val="left" w:pos="284"/>
          <w:tab w:val="left" w:pos="357"/>
          <w:tab w:val="left" w:pos="397"/>
        </w:tabs>
        <w:ind w:left="568" w:hanging="284"/>
        <w:jc w:val="both"/>
      </w:pPr>
      <w:r w:rsidRPr="00435057">
        <w:t>c)</w:t>
      </w:r>
      <w:r w:rsidRPr="00435057">
        <w:tab/>
        <w:t>„Rocznik Statystyczny Rzeczypospolitej Polskiej 2026” (grudzień 2026),</w:t>
      </w:r>
    </w:p>
    <w:p w:rsidR="00A22EDC" w:rsidRPr="00435057" w:rsidRDefault="00A22EDC" w:rsidP="002B6D2B">
      <w:pPr>
        <w:tabs>
          <w:tab w:val="left" w:pos="284"/>
          <w:tab w:val="left" w:pos="357"/>
          <w:tab w:val="left" w:pos="397"/>
        </w:tabs>
        <w:ind w:left="568" w:hanging="284"/>
        <w:jc w:val="both"/>
      </w:pPr>
      <w:r w:rsidRPr="00435057">
        <w:t>d)</w:t>
      </w:r>
      <w:r w:rsidRPr="00435057">
        <w:tab/>
        <w:t>„Rynek wewnętrzny w 2025 r.” (listopad 2026).</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Internetowe bazy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Bazy Eurostatu i innych organizacji międzynarodowych – Baza Eurostatu – Statystyka krótkookresowa – Obrót (działy 55 i 56 według PKD) (kwiecień 2025, maj 2025, czerwiec 2025, lipiec 2025, sierpień 2025, wrzesień 2025, październik 2025, listopad 2025, grudzień 2025, styczeń 2026, luty 2026, marzec 2026),</w:t>
      </w:r>
    </w:p>
    <w:p w:rsidR="00C40A35" w:rsidRPr="00435057" w:rsidRDefault="00A22EDC" w:rsidP="002B6D2B">
      <w:pPr>
        <w:tabs>
          <w:tab w:val="left" w:pos="284"/>
          <w:tab w:val="left" w:pos="357"/>
          <w:tab w:val="left" w:pos="397"/>
        </w:tabs>
        <w:ind w:left="568" w:hanging="284"/>
        <w:jc w:val="both"/>
      </w:pPr>
      <w:r w:rsidRPr="00435057">
        <w:t>b)</w:t>
      </w:r>
      <w:r w:rsidRPr="00435057">
        <w:tab/>
        <w:t>Dziedzinowa Baza Wiedzy – Gospodarka – Rynek wewnętrzny – Usługi – Działalność gastronomiczna (listopad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tabs>
          <w:tab w:val="left" w:pos="284"/>
          <w:tab w:val="left" w:pos="357"/>
          <w:tab w:val="left" w:pos="397"/>
        </w:tabs>
        <w:spacing w:after="120"/>
        <w:jc w:val="both"/>
        <w:divId w:val="993337874"/>
        <w:rPr>
          <w:b/>
          <w:bCs/>
          <w:sz w:val="24"/>
          <w:szCs w:val="24"/>
        </w:rPr>
      </w:pPr>
      <w:r w:rsidRPr="00435057">
        <w:rPr>
          <w:b/>
          <w:bCs/>
          <w:sz w:val="24"/>
          <w:szCs w:val="24"/>
        </w:rPr>
        <w:t>1.49 DZIAŁALNOŚĆ HANDLOWA, HOTELARSKA, GASTRONOMICZNA I INNE WYBRANE RODZAJE DZIAŁALNOŚCI USŁUGOWYCH</w:t>
      </w:r>
    </w:p>
    <w:p w:rsidR="00A22EDC" w:rsidRPr="00435057" w:rsidRDefault="001F26C9" w:rsidP="002B6D2B">
      <w:pPr>
        <w:pStyle w:val="Nagwek3"/>
        <w:tabs>
          <w:tab w:val="left" w:pos="357"/>
          <w:tab w:val="left" w:pos="397"/>
        </w:tabs>
        <w:spacing w:before="0"/>
        <w:ind w:left="2835" w:hanging="2835"/>
        <w:jc w:val="both"/>
        <w:rPr>
          <w:bCs w:val="0"/>
          <w:szCs w:val="20"/>
        </w:rPr>
      </w:pPr>
      <w:bookmarkStart w:id="363" w:name="_Toc162519098"/>
      <w:r w:rsidRPr="00435057">
        <w:rPr>
          <w:bCs w:val="0"/>
          <w:szCs w:val="20"/>
        </w:rPr>
        <w:t>1. Symbol badania:</w:t>
      </w:r>
      <w:r w:rsidR="00A22EDC" w:rsidRPr="00435057">
        <w:rPr>
          <w:bCs w:val="0"/>
          <w:szCs w:val="20"/>
        </w:rPr>
        <w:tab/>
      </w:r>
      <w:bookmarkStart w:id="364" w:name="badanie.1.49.08"/>
      <w:bookmarkEnd w:id="364"/>
      <w:r w:rsidR="00A22EDC" w:rsidRPr="00435057">
        <w:rPr>
          <w:bCs w:val="0"/>
          <w:szCs w:val="20"/>
        </w:rPr>
        <w:t>1.49.08 (167)</w:t>
      </w:r>
      <w:bookmarkEnd w:id="363"/>
    </w:p>
    <w:p w:rsidR="00A22EDC" w:rsidRPr="00435057" w:rsidRDefault="001F26C9" w:rsidP="002B6D2B">
      <w:pPr>
        <w:tabs>
          <w:tab w:val="left" w:pos="284"/>
          <w:tab w:val="left" w:pos="357"/>
          <w:tab w:val="left" w:pos="397"/>
          <w:tab w:val="left" w:pos="2834"/>
        </w:tabs>
        <w:spacing w:after="60"/>
        <w:ind w:left="2835" w:hanging="2835"/>
        <w:jc w:val="both"/>
        <w:rPr>
          <w:b/>
          <w:bCs/>
        </w:rPr>
      </w:pPr>
      <w:r w:rsidRPr="00435057">
        <w:rPr>
          <w:b/>
          <w:bCs/>
        </w:rPr>
        <w:t>2. Temat badania:</w:t>
      </w:r>
      <w:r w:rsidR="00A22EDC" w:rsidRPr="00435057">
        <w:rPr>
          <w:b/>
          <w:bCs/>
        </w:rPr>
        <w:tab/>
        <w:t>Ocena przedsiębiorstw świadczących usługi związane z obsługą działalności gospodarczej</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rok</w:t>
      </w:r>
    </w:p>
    <w:p w:rsidR="00C40A35"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343677016"/>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dostarczenie informacji o wartościach i strukturze obrotów według produktu oraz siedziby odbiorcy przedsiębiorstw świadczących wybrane usługi związane z obsługą działalności gospodarczej.</w:t>
      </w:r>
    </w:p>
    <w:p w:rsidR="00A22EDC" w:rsidRPr="00435057" w:rsidRDefault="00A22EDC" w:rsidP="002B6D2B">
      <w:pPr>
        <w:tabs>
          <w:tab w:val="left" w:pos="284"/>
          <w:tab w:val="left" w:pos="357"/>
          <w:tab w:val="left" w:pos="397"/>
        </w:tabs>
        <w:ind w:left="284" w:hanging="284"/>
        <w:jc w:val="both"/>
      </w:pPr>
      <w:r w:rsidRPr="00435057">
        <w:t>2)</w:t>
      </w:r>
      <w:r w:rsidRPr="00435057">
        <w:tab/>
        <w:t>Akty prawa międzynarodowego, z których wynika obowiązek realizacji badania:</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rozporządzenie wykonawcze Komisji (UE) 2020/1197 z dnia 30 lipca 2020 r. ustanawiające specyfikacje techniczne i ustalenia na podstawie rozporządzenia Parlamentu Europejskiego i Rady (UE) 2019/2152 w sprawie europejskiej statystyki gospodarczej uchylającego 10 aktów prawnych w dziedzinie statystyki gospodarczej.</w:t>
      </w:r>
    </w:p>
    <w:p w:rsidR="00A22EDC" w:rsidRPr="00435057" w:rsidRDefault="00A22EDC" w:rsidP="002B6D2B">
      <w:pPr>
        <w:tabs>
          <w:tab w:val="left" w:pos="284"/>
          <w:tab w:val="left" w:pos="357"/>
          <w:tab w:val="left" w:pos="397"/>
        </w:tabs>
        <w:ind w:left="284" w:hanging="284"/>
        <w:jc w:val="both"/>
      </w:pPr>
      <w:r w:rsidRPr="00435057">
        <w:t>3)</w:t>
      </w:r>
      <w:r w:rsidRPr="00435057">
        <w:tab/>
        <w:t>Użytkownicy, których potrzeby uwzględnia badanie: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Eurostat i inne zagraniczne instytucje statystyczne,</w:t>
      </w:r>
    </w:p>
    <w:p w:rsidR="00A22EDC" w:rsidRPr="00435057" w:rsidRDefault="00A22EDC" w:rsidP="002B6D2B">
      <w:pPr>
        <w:tabs>
          <w:tab w:val="left" w:pos="284"/>
          <w:tab w:val="left" w:pos="357"/>
          <w:tab w:val="left" w:pos="397"/>
        </w:tabs>
        <w:ind w:left="568" w:hanging="284"/>
        <w:jc w:val="both"/>
      </w:pPr>
      <w:r w:rsidRPr="00435057">
        <w:t>b)</w:t>
      </w:r>
      <w:r w:rsidRPr="00435057">
        <w:tab/>
        <w:t>administracja rządowa,</w:t>
      </w:r>
    </w:p>
    <w:p w:rsidR="00A22EDC" w:rsidRPr="00435057" w:rsidRDefault="00A22EDC" w:rsidP="002B6D2B">
      <w:pPr>
        <w:tabs>
          <w:tab w:val="left" w:pos="284"/>
          <w:tab w:val="left" w:pos="357"/>
          <w:tab w:val="left" w:pos="397"/>
        </w:tabs>
        <w:ind w:left="568" w:hanging="284"/>
        <w:jc w:val="both"/>
      </w:pPr>
      <w:r w:rsidRPr="00435057">
        <w:t>c)</w:t>
      </w:r>
      <w:r w:rsidRPr="00435057">
        <w:tab/>
        <w:t>odbiorcy indywidualni.</w:t>
      </w:r>
    </w:p>
    <w:p w:rsidR="004E06C3" w:rsidRDefault="00A22EDC" w:rsidP="002B6D2B">
      <w:pPr>
        <w:tabs>
          <w:tab w:val="left" w:pos="284"/>
          <w:tab w:val="left" w:pos="357"/>
          <w:tab w:val="left" w:pos="397"/>
        </w:tabs>
        <w:ind w:left="284" w:hanging="284"/>
        <w:jc w:val="both"/>
      </w:pPr>
      <w:r w:rsidRPr="00435057">
        <w:t>4)</w:t>
      </w:r>
      <w:r w:rsidRPr="00435057">
        <w:tab/>
      </w:r>
      <w:r w:rsidR="004E06C3">
        <w:t>Dane osobowe:</w:t>
      </w:r>
    </w:p>
    <w:p w:rsidR="00C40A35" w:rsidRPr="00435057" w:rsidRDefault="00F26488" w:rsidP="004E06C3">
      <w:pPr>
        <w:tabs>
          <w:tab w:val="left" w:pos="284"/>
          <w:tab w:val="left" w:pos="357"/>
          <w:tab w:val="left" w:pos="397"/>
        </w:tabs>
        <w:ind w:left="284"/>
        <w:jc w:val="both"/>
      </w:pPr>
      <w:r>
        <w:t>Z</w:t>
      </w:r>
      <w:r w:rsidR="00A22EDC" w:rsidRPr="00435057">
        <w:t>e względu na konieczność utrzymania wysokiej jakości danych niezbędne jest objęcie zakresem podmiotowym badania osób fizycznych prowadzących działalność gospodarczą. Pozyskanie identyfikowalnych zbiorów danych, w tym danych osobowych, pozwoli na przeprowadzenie pogłębionych analiz, na podstawie których będzie możliwe podjęcie decyzji o wykorzystaniu danych m.in. w celu ograniczenia zakresu danych zbieranych od respondentów i zastąpieniu ich danymi z rejestru administracyjnego.</w:t>
      </w:r>
    </w:p>
    <w:p w:rsidR="00C40A35" w:rsidRPr="00435057" w:rsidRDefault="001F26C9" w:rsidP="002B6D2B">
      <w:pPr>
        <w:tabs>
          <w:tab w:val="left" w:pos="284"/>
          <w:tab w:val="left" w:pos="357"/>
          <w:tab w:val="left" w:pos="397"/>
        </w:tabs>
        <w:spacing w:before="120" w:after="60"/>
        <w:jc w:val="both"/>
        <w:divId w:val="2005163043"/>
        <w:rPr>
          <w:b/>
          <w:bCs/>
        </w:rPr>
      </w:pPr>
      <w:r w:rsidRPr="00435057">
        <w:rPr>
          <w:b/>
          <w:bCs/>
        </w:rPr>
        <w:t>6. Zakres podmiotowy</w:t>
      </w:r>
      <w:r w:rsidR="00A22EDC" w:rsidRPr="00435057">
        <w:rPr>
          <w:b/>
          <w:bCs/>
        </w:rPr>
        <w:t>:</w:t>
      </w:r>
    </w:p>
    <w:p w:rsidR="00A22EDC" w:rsidRPr="00435057" w:rsidRDefault="00A22EDC" w:rsidP="002B6D2B">
      <w:pPr>
        <w:tabs>
          <w:tab w:val="left" w:pos="284"/>
          <w:tab w:val="left" w:pos="357"/>
          <w:tab w:val="left" w:pos="397"/>
        </w:tabs>
        <w:jc w:val="both"/>
      </w:pPr>
      <w:r w:rsidRPr="00435057">
        <w:t>Podmioty gospodarki narodowej, w których liczba pracujących wynosi 10 osób i więcej, dla których działalność przeważająca jest zaklasyfikowana według PKD do podklasy 58.21.Z, 58.29.Z, 62.01.Z, 62.02.Z, 62.03.Z, 62.09.Z, 63.11.Z, 63.12.Z, 69.10.Z, 69.20.Z, 70.21.Z, 70.22.Z, 71.11.Z, 71.12.Z, 71.20.A, 71.20.B, 73.11.Z, 73.12.A, 73.12.B, 73.12.C, 73.12.D, 73.20.Z, 78.10.Z, 78.20.Z, 78.30.Z.</w:t>
      </w:r>
    </w:p>
    <w:p w:rsidR="00C40A35" w:rsidRPr="00435057" w:rsidRDefault="001F26C9" w:rsidP="002B6D2B">
      <w:pPr>
        <w:tabs>
          <w:tab w:val="left" w:pos="284"/>
          <w:tab w:val="left" w:pos="357"/>
          <w:tab w:val="left" w:pos="397"/>
        </w:tabs>
        <w:spacing w:before="120" w:after="60"/>
        <w:jc w:val="both"/>
        <w:divId w:val="1491361121"/>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Usługi związane z obsługą działalności gospodarczej. Rachunek zysków i strat (wersja porównawcza). Podatek od towarów i usług oraz podatek akcyzowy. Rodzaj prowadzonej działalności.</w:t>
      </w:r>
    </w:p>
    <w:p w:rsidR="00C40A35" w:rsidRPr="00435057" w:rsidRDefault="001F26C9" w:rsidP="002B6D2B">
      <w:pPr>
        <w:tabs>
          <w:tab w:val="left" w:pos="284"/>
          <w:tab w:val="left" w:pos="357"/>
          <w:tab w:val="left" w:pos="397"/>
        </w:tabs>
        <w:spacing w:before="120" w:after="60"/>
        <w:jc w:val="both"/>
        <w:divId w:val="1815904099"/>
        <w:rPr>
          <w:b/>
          <w:bCs/>
        </w:rPr>
      </w:pPr>
      <w:r w:rsidRPr="00435057">
        <w:rPr>
          <w:b/>
          <w:bCs/>
        </w:rPr>
        <w:t>8. Źródła danych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 xml:space="preserve">Zestawy danych Głównego Urzędu Statystycznego nr </w:t>
      </w:r>
      <w:hyperlink w:anchor="gr.1">
        <w:r w:rsidRPr="00435057">
          <w:t>1</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BS – sprawozdanie ze sprzedaży usług związanych z obsługą działalności gospodarczej (</w:t>
      </w:r>
      <w:hyperlink w:anchor="lp.1.22">
        <w:r w:rsidR="00A22EDC" w:rsidRPr="00435057">
          <w:t>lp. 1.22</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SP – roczna ankieta przedsiębiorstwa (</w:t>
      </w:r>
      <w:hyperlink w:anchor="lp.1.152">
        <w:r w:rsidRPr="00435057">
          <w:t>lp. 1.152</w:t>
        </w:r>
      </w:hyperlink>
      <w:r w:rsidRPr="00435057">
        <w:t>).</w:t>
      </w:r>
    </w:p>
    <w:p w:rsidR="00A22EDC" w:rsidRPr="00435057" w:rsidRDefault="00A22EDC" w:rsidP="002B6D2B">
      <w:pPr>
        <w:tabs>
          <w:tab w:val="left" w:pos="284"/>
          <w:tab w:val="left" w:pos="357"/>
          <w:tab w:val="left" w:pos="397"/>
        </w:tabs>
        <w:ind w:left="284" w:hanging="284"/>
        <w:jc w:val="both"/>
      </w:pPr>
      <w:r w:rsidRPr="00435057">
        <w:t>2)</w:t>
      </w:r>
      <w:r w:rsidRPr="00435057">
        <w:tab/>
        <w:t xml:space="preserve">Zestawy danych z systemów informacyjnych Ministerstwa Finansów nr </w:t>
      </w:r>
      <w:hyperlink w:anchor="gr.25">
        <w:r w:rsidRPr="00435057">
          <w:t>25</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osób fizycznych będących podatnikami VAT i pozostałych podmiotów będących podatnikami VAT (</w:t>
      </w:r>
      <w:hyperlink w:anchor="lp.25.26">
        <w:r w:rsidR="00A22EDC" w:rsidRPr="00435057">
          <w:t>lp. 25.26</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dane dotyczące osób fizycznych będących podatnikami VAT i pozostałych podmiotów będących podatnikami VAT (dane według JPK_VAT) (</w:t>
      </w:r>
      <w:hyperlink w:anchor="lp.25.52">
        <w:r w:rsidRPr="00435057">
          <w:t>lp. 25.52</w:t>
        </w:r>
      </w:hyperlink>
      <w:r w:rsidRPr="00435057">
        <w:t>).</w:t>
      </w:r>
    </w:p>
    <w:p w:rsidR="00A22EDC" w:rsidRPr="00435057" w:rsidRDefault="00A22EDC" w:rsidP="002B6D2B">
      <w:pPr>
        <w:tabs>
          <w:tab w:val="left" w:pos="284"/>
          <w:tab w:val="left" w:pos="357"/>
          <w:tab w:val="left" w:pos="397"/>
        </w:tabs>
        <w:ind w:left="284" w:hanging="284"/>
        <w:jc w:val="both"/>
      </w:pPr>
      <w:r w:rsidRPr="00435057">
        <w:t>3)</w:t>
      </w:r>
      <w:r w:rsidRPr="00435057">
        <w:tab/>
        <w:t>Wyniki innych badań:</w:t>
      </w:r>
    </w:p>
    <w:p w:rsidR="00C40A35" w:rsidRPr="00435057" w:rsidRDefault="00460BB9" w:rsidP="002B6D2B">
      <w:pPr>
        <w:tabs>
          <w:tab w:val="left" w:pos="284"/>
          <w:tab w:val="left" w:pos="357"/>
          <w:tab w:val="left" w:pos="397"/>
        </w:tabs>
        <w:ind w:left="568" w:hanging="284"/>
        <w:jc w:val="both"/>
      </w:pPr>
      <w:r w:rsidRPr="00435057">
        <w:t>a)</w:t>
      </w:r>
      <w:r w:rsidRPr="00435057">
        <w:tab/>
      </w:r>
      <w:r w:rsidR="00A22EDC" w:rsidRPr="00435057">
        <w:t>1.80.01 System Jednostek Statystycznych – operaty.</w:t>
      </w:r>
    </w:p>
    <w:p w:rsidR="00C40A35" w:rsidRPr="00435057" w:rsidRDefault="001F26C9" w:rsidP="002B6D2B">
      <w:pPr>
        <w:tabs>
          <w:tab w:val="left" w:pos="284"/>
          <w:tab w:val="left" w:pos="357"/>
          <w:tab w:val="left" w:pos="397"/>
        </w:tabs>
        <w:spacing w:before="120" w:after="60"/>
        <w:jc w:val="both"/>
        <w:divId w:val="797648254"/>
        <w:rPr>
          <w:b/>
          <w:bCs/>
        </w:rPr>
      </w:pPr>
      <w:r w:rsidRPr="00435057">
        <w:rPr>
          <w:b/>
          <w:bCs/>
        </w:rPr>
        <w:t>9. Rodzaje wynikowych informacji statystycznych</w:t>
      </w:r>
      <w:r w:rsidR="00A22EDC" w:rsidRPr="00435057">
        <w:rPr>
          <w:b/>
          <w:bCs/>
        </w:rPr>
        <w:t>:</w:t>
      </w:r>
    </w:p>
    <w:p w:rsidR="00C40A35" w:rsidRPr="00435057" w:rsidRDefault="00A22EDC" w:rsidP="002B6D2B">
      <w:pPr>
        <w:tabs>
          <w:tab w:val="left" w:pos="284"/>
          <w:tab w:val="left" w:pos="357"/>
          <w:tab w:val="left" w:pos="397"/>
        </w:tabs>
        <w:ind w:left="284" w:hanging="284"/>
        <w:jc w:val="both"/>
      </w:pPr>
      <w:r w:rsidRPr="00435057">
        <w:t xml:space="preserve">1) </w:t>
      </w:r>
      <w:r w:rsidRPr="00435057">
        <w:tab/>
        <w:t>Liczba podmiotów świadczących usługi związane z obsługą działalności gospodarczej oraz wartość obrotów i ich struktury, w przekrojach: produkt, siedziba odbiorcy (kraj, UE, poza UE), sekcje PKD.</w:t>
      </w:r>
    </w:p>
    <w:p w:rsidR="00C40A35" w:rsidRPr="00435057" w:rsidRDefault="001F26C9" w:rsidP="002B6D2B">
      <w:pPr>
        <w:tabs>
          <w:tab w:val="left" w:pos="284"/>
          <w:tab w:val="left" w:pos="357"/>
          <w:tab w:val="left" w:pos="397"/>
        </w:tabs>
        <w:spacing w:before="120" w:after="60"/>
        <w:jc w:val="both"/>
        <w:divId w:val="1489857123"/>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Informacje sygnalne: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„Usługi biznesowe w 2025 r.” (wrzesień 2027).</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Internetowe bazy danych:</w:t>
      </w:r>
    </w:p>
    <w:p w:rsidR="00C40A35" w:rsidRPr="00435057" w:rsidRDefault="00460BB9" w:rsidP="002B6D2B">
      <w:pPr>
        <w:tabs>
          <w:tab w:val="left" w:pos="284"/>
          <w:tab w:val="left" w:pos="357"/>
          <w:tab w:val="left" w:pos="397"/>
        </w:tabs>
        <w:ind w:left="568" w:hanging="284"/>
        <w:jc w:val="both"/>
      </w:pPr>
      <w:r w:rsidRPr="00435057">
        <w:t>a)</w:t>
      </w:r>
      <w:r w:rsidRPr="00435057">
        <w:tab/>
      </w:r>
      <w:r w:rsidR="00A22EDC" w:rsidRPr="00435057">
        <w:t>Bazy Eurostatu i innych organizacji międzynarodowych – Baza Eurostatu – Statystyka strukturalna dotycząca przedsiębiorstw – EBS-GIA tabela 23 (październik 2027).</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tabs>
          <w:tab w:val="left" w:pos="284"/>
          <w:tab w:val="left" w:pos="357"/>
          <w:tab w:val="left" w:pos="397"/>
        </w:tabs>
        <w:spacing w:after="120"/>
        <w:jc w:val="both"/>
        <w:divId w:val="2030057110"/>
        <w:rPr>
          <w:b/>
          <w:bCs/>
          <w:sz w:val="24"/>
          <w:szCs w:val="24"/>
        </w:rPr>
      </w:pPr>
      <w:r w:rsidRPr="00435057">
        <w:rPr>
          <w:b/>
          <w:bCs/>
          <w:sz w:val="24"/>
          <w:szCs w:val="24"/>
        </w:rPr>
        <w:t>1.49 DZIAŁALNOŚĆ HANDLOWA, HOTELARSKA, GASTRONOMICZNA I INNE WYBRANE RODZAJE DZIAŁALNOŚCI USŁUGOWYCH</w:t>
      </w:r>
    </w:p>
    <w:p w:rsidR="00A22EDC" w:rsidRPr="00435057" w:rsidRDefault="001F26C9" w:rsidP="002B6D2B">
      <w:pPr>
        <w:pStyle w:val="Nagwek3"/>
        <w:tabs>
          <w:tab w:val="left" w:pos="357"/>
          <w:tab w:val="left" w:pos="397"/>
        </w:tabs>
        <w:spacing w:before="0"/>
        <w:ind w:left="2835" w:hanging="2835"/>
        <w:jc w:val="both"/>
        <w:rPr>
          <w:bCs w:val="0"/>
          <w:szCs w:val="20"/>
        </w:rPr>
      </w:pPr>
      <w:bookmarkStart w:id="365" w:name="_Toc162519099"/>
      <w:r w:rsidRPr="00435057">
        <w:rPr>
          <w:bCs w:val="0"/>
          <w:szCs w:val="20"/>
        </w:rPr>
        <w:t>1. Symbol badania:</w:t>
      </w:r>
      <w:r w:rsidR="00A22EDC" w:rsidRPr="00435057">
        <w:rPr>
          <w:bCs w:val="0"/>
          <w:szCs w:val="20"/>
        </w:rPr>
        <w:tab/>
      </w:r>
      <w:bookmarkStart w:id="366" w:name="badanie.1.49.09"/>
      <w:bookmarkEnd w:id="366"/>
      <w:r w:rsidR="00A22EDC" w:rsidRPr="00435057">
        <w:rPr>
          <w:bCs w:val="0"/>
          <w:szCs w:val="20"/>
        </w:rPr>
        <w:t>1.49.09 (168)</w:t>
      </w:r>
      <w:bookmarkEnd w:id="365"/>
    </w:p>
    <w:p w:rsidR="00A22ED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A22EDC" w:rsidRPr="00435057">
        <w:rPr>
          <w:b/>
          <w:bCs/>
        </w:rPr>
        <w:tab/>
        <w:t>Bieżąca ocena wybranych działalności usługowych</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rok</w:t>
      </w:r>
    </w:p>
    <w:p w:rsidR="00C40A35"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883565499"/>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dostarczenie informacji umożliwiających ocenę bieżącej działalności przedsiębiorstw prowadzących wybrane działalności usługowe.</w:t>
      </w:r>
    </w:p>
    <w:p w:rsidR="00A22EDC" w:rsidRPr="00435057" w:rsidRDefault="00A22EDC" w:rsidP="002B6D2B">
      <w:pPr>
        <w:tabs>
          <w:tab w:val="left" w:pos="284"/>
          <w:tab w:val="left" w:pos="357"/>
          <w:tab w:val="left" w:pos="397"/>
        </w:tabs>
        <w:ind w:left="284" w:hanging="284"/>
        <w:jc w:val="both"/>
      </w:pPr>
      <w:r w:rsidRPr="00435057">
        <w:t>2)</w:t>
      </w:r>
      <w:r w:rsidRPr="00435057">
        <w:tab/>
        <w:t>Akty prawa międzynarodowego, z których wynika obowiązek realizacji badania:</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rozporządzenie (WE) nr 1158/2005 Parlamentu Europejskiego i Rady z dnia 6 lipca 2005 r. zmieniające rozporządzenie Rady (WE) nr 1165/98 dotyczące krótkoterminowych statystyk,</w:t>
      </w:r>
    </w:p>
    <w:p w:rsidR="00A22EDC" w:rsidRPr="00435057" w:rsidRDefault="00A22EDC" w:rsidP="002B6D2B">
      <w:pPr>
        <w:tabs>
          <w:tab w:val="left" w:pos="284"/>
          <w:tab w:val="left" w:pos="357"/>
          <w:tab w:val="left" w:pos="397"/>
        </w:tabs>
        <w:ind w:left="568" w:hanging="284"/>
        <w:jc w:val="both"/>
      </w:pPr>
      <w:r w:rsidRPr="00435057">
        <w:t>b)</w:t>
      </w:r>
      <w:r w:rsidRPr="00435057">
        <w:tab/>
        <w:t>rozporządzenie wykonawcze Komisji (UE) 2020/1197 z dnia 30 lipca 2020 r. ustanawiające specyfikacje techniczne i ustalenia na podstawie rozporządzenia Parlamentu Europejskiego i Rady (UE) 2019/2152 w sprawie europejskiej statystyki gospodarczej uchylającego 10 aktów prawnych w dziedzinie statystyki gospodarczej.</w:t>
      </w:r>
    </w:p>
    <w:p w:rsidR="00A22EDC" w:rsidRPr="00435057" w:rsidRDefault="00A22EDC" w:rsidP="002B6D2B">
      <w:pPr>
        <w:tabs>
          <w:tab w:val="left" w:pos="284"/>
          <w:tab w:val="left" w:pos="357"/>
          <w:tab w:val="left" w:pos="397"/>
        </w:tabs>
        <w:ind w:left="284" w:hanging="284"/>
        <w:jc w:val="both"/>
      </w:pPr>
      <w:r w:rsidRPr="00435057">
        <w:t>3)</w:t>
      </w:r>
      <w:r w:rsidRPr="00435057">
        <w:tab/>
        <w:t>Użytkownicy, których potrzeby uwzględnia badanie: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Eurostat i inne zagraniczne instytucje statystyczne,</w:t>
      </w:r>
    </w:p>
    <w:p w:rsidR="00A22EDC" w:rsidRPr="00435057" w:rsidRDefault="00A22EDC" w:rsidP="002B6D2B">
      <w:pPr>
        <w:tabs>
          <w:tab w:val="left" w:pos="284"/>
          <w:tab w:val="left" w:pos="357"/>
          <w:tab w:val="left" w:pos="397"/>
        </w:tabs>
        <w:ind w:left="568" w:hanging="284"/>
        <w:jc w:val="both"/>
      </w:pPr>
      <w:r w:rsidRPr="00435057">
        <w:t>b)</w:t>
      </w:r>
      <w:r w:rsidRPr="00435057">
        <w:tab/>
        <w:t>administracja rządowa,</w:t>
      </w:r>
    </w:p>
    <w:p w:rsidR="00C40A35" w:rsidRPr="00435057" w:rsidRDefault="00A22EDC" w:rsidP="002B6D2B">
      <w:pPr>
        <w:tabs>
          <w:tab w:val="left" w:pos="284"/>
          <w:tab w:val="left" w:pos="357"/>
          <w:tab w:val="left" w:pos="397"/>
        </w:tabs>
        <w:ind w:left="568" w:hanging="284"/>
        <w:jc w:val="both"/>
      </w:pPr>
      <w:r w:rsidRPr="00435057">
        <w:t>c)</w:t>
      </w:r>
      <w:r w:rsidRPr="00435057">
        <w:tab/>
        <w:t>odbiorcy indywidualni.</w:t>
      </w:r>
    </w:p>
    <w:p w:rsidR="00C40A35" w:rsidRPr="00435057" w:rsidRDefault="001F26C9" w:rsidP="002B6D2B">
      <w:pPr>
        <w:tabs>
          <w:tab w:val="left" w:pos="284"/>
          <w:tab w:val="left" w:pos="357"/>
          <w:tab w:val="left" w:pos="397"/>
        </w:tabs>
        <w:spacing w:before="120" w:after="60"/>
        <w:jc w:val="both"/>
        <w:divId w:val="1039208089"/>
        <w:rPr>
          <w:b/>
          <w:bCs/>
        </w:rPr>
      </w:pPr>
      <w:r w:rsidRPr="00435057">
        <w:rPr>
          <w:b/>
          <w:bCs/>
        </w:rPr>
        <w:t>6. Zakres podmiotowy</w:t>
      </w:r>
      <w:r w:rsidR="00A22EDC" w:rsidRPr="00435057">
        <w:rPr>
          <w:b/>
          <w:bCs/>
        </w:rPr>
        <w:t>:</w:t>
      </w:r>
    </w:p>
    <w:p w:rsidR="00A22EDC" w:rsidRPr="00435057" w:rsidRDefault="00A22EDC" w:rsidP="002B6D2B">
      <w:pPr>
        <w:tabs>
          <w:tab w:val="left" w:pos="284"/>
          <w:tab w:val="left" w:pos="357"/>
          <w:tab w:val="left" w:pos="397"/>
        </w:tabs>
        <w:jc w:val="both"/>
      </w:pPr>
      <w:r w:rsidRPr="00435057">
        <w:t>Podmioty gospodarki narodowej, w których liczba pracujących wynosi 10 osób i więcej, dla których działalność przeważająca jest zaklasyfikowana według PKD do działu 58 działalność wydawnicza, 62 działalność związana z oprogramowaniem i doradztwo w zakresie informatyki, 63 działalność usługowa w zakresie informacji, 68 działalność związana z obsługą rynku nieruchomości, 69 działalność prawnicza, rachunkowo-księgowa i doradztwo podatkowe, 70 działalność firm centralnych; doradztwo w zarządzaniu, 71 działalność w zakresie architektury i inżynierii; badania i analizy techniczne, 73 reklama, badanie rynku i opinii publicznej, 74 pozostała działalność profesjonalna, naukowa i techniczna, 77 wynajem i dzierżawa, 78 działalność związana z zatrudnieniem, 80 działalność detektywistyczna i ochroniarska, 81 działalność usługowa związana z utrzymaniem porządku w budynkach i zagospodarowaniem terenów zieleni, 82 administracyjna obsługa biura; wspomaganie działalności gospodarczej, 95 naprawa i konserwacja komputerów i artykułów użytku osobistego i domowego, 96 pozostała indywidualna działalność usługowa.</w:t>
      </w:r>
    </w:p>
    <w:p w:rsidR="00C40A35" w:rsidRPr="00435057" w:rsidRDefault="001F26C9" w:rsidP="002B6D2B">
      <w:pPr>
        <w:tabs>
          <w:tab w:val="left" w:pos="284"/>
          <w:tab w:val="left" w:pos="357"/>
          <w:tab w:val="left" w:pos="397"/>
        </w:tabs>
        <w:spacing w:before="120" w:after="60"/>
        <w:jc w:val="both"/>
        <w:divId w:val="223806722"/>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Rachunek zysków i strat (wersja porównawcza). Podatek od towarów i usług oraz podatek akcyzowy. Kwartalne i narastające wskaźniki cen usług związanych z obsługą działalności gospodarczej. Wskaźniki cen towarów i usług konsumpcyjnych (CPI). Miesięczne i narastające wskaźniki cen produkcji przemysłowej (według kategorii cen producenta).</w:t>
      </w:r>
    </w:p>
    <w:p w:rsidR="00C40A35" w:rsidRPr="00435057" w:rsidRDefault="001F26C9" w:rsidP="002B6D2B">
      <w:pPr>
        <w:tabs>
          <w:tab w:val="left" w:pos="284"/>
          <w:tab w:val="left" w:pos="357"/>
          <w:tab w:val="left" w:pos="397"/>
        </w:tabs>
        <w:spacing w:before="120" w:after="60"/>
        <w:jc w:val="both"/>
        <w:divId w:val="517282700"/>
        <w:rPr>
          <w:b/>
          <w:bCs/>
        </w:rPr>
      </w:pPr>
      <w:r w:rsidRPr="00435057">
        <w:rPr>
          <w:b/>
          <w:bCs/>
        </w:rPr>
        <w:t>8. Źródła danych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 xml:space="preserve">Zestawy danych Głównego Urzędu Statystycznego nr </w:t>
      </w:r>
      <w:hyperlink w:anchor="gr.1">
        <w:r w:rsidRPr="00435057">
          <w:t>1</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BS – sprawozdanie ze sprzedaży usług związanych z obsługą działalności gospodarczej (</w:t>
      </w:r>
      <w:hyperlink w:anchor="lp.1.22">
        <w:r w:rsidR="00A22EDC" w:rsidRPr="00435057">
          <w:t>lp. 1.22</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DG-1 – meldunek o działalności gospodarczej (</w:t>
      </w:r>
      <w:hyperlink w:anchor="lp.1.39">
        <w:r w:rsidRPr="00435057">
          <w:t>lp. 1.39</w:t>
        </w:r>
      </w:hyperlink>
      <w:r w:rsidRPr="00435057">
        <w:t>),</w:t>
      </w:r>
    </w:p>
    <w:p w:rsidR="00A22EDC" w:rsidRPr="00435057" w:rsidRDefault="00A22EDC" w:rsidP="002B6D2B">
      <w:pPr>
        <w:tabs>
          <w:tab w:val="left" w:pos="284"/>
          <w:tab w:val="left" w:pos="357"/>
          <w:tab w:val="left" w:pos="397"/>
        </w:tabs>
        <w:ind w:left="568" w:hanging="284"/>
        <w:jc w:val="both"/>
      </w:pPr>
      <w:r w:rsidRPr="00435057">
        <w:t>c)</w:t>
      </w:r>
      <w:r w:rsidRPr="00435057">
        <w:tab/>
        <w:t>SP – roczna ankieta przedsiębiorstwa (</w:t>
      </w:r>
      <w:hyperlink w:anchor="lp.1.152">
        <w:r w:rsidRPr="00435057">
          <w:t>lp. 1.152</w:t>
        </w:r>
      </w:hyperlink>
      <w:r w:rsidRPr="00435057">
        <w:t>).</w:t>
      </w:r>
    </w:p>
    <w:p w:rsidR="00A22EDC" w:rsidRPr="00435057" w:rsidRDefault="00A22EDC" w:rsidP="002B6D2B">
      <w:pPr>
        <w:tabs>
          <w:tab w:val="left" w:pos="284"/>
          <w:tab w:val="left" w:pos="357"/>
          <w:tab w:val="left" w:pos="397"/>
        </w:tabs>
        <w:ind w:left="284" w:hanging="284"/>
        <w:jc w:val="both"/>
      </w:pPr>
      <w:r w:rsidRPr="00435057">
        <w:t>2)</w:t>
      </w:r>
      <w:r w:rsidRPr="00435057">
        <w:tab/>
        <w:t xml:space="preserve">Zestawy danych z systemów informacyjnych Ministerstwa Finansów nr </w:t>
      </w:r>
      <w:hyperlink w:anchor="gr.25">
        <w:r w:rsidRPr="00435057">
          <w:t>25</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osób fizycznych będących podatnikami VAT i pozostałych podmiotów będących podatnikami VAT (</w:t>
      </w:r>
      <w:hyperlink w:anchor="lp.25.26">
        <w:r w:rsidR="00A22EDC" w:rsidRPr="00435057">
          <w:t>lp. 25.26</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dane dotyczące osób fizycznych będących podatnikami VAT i pozostałych podmiotów będących podatnikami VAT (dane według JPK_VAT) (</w:t>
      </w:r>
      <w:hyperlink w:anchor="lp.25.52">
        <w:r w:rsidRPr="00435057">
          <w:t>lp. 25.52</w:t>
        </w:r>
      </w:hyperlink>
      <w:r w:rsidRPr="00435057">
        <w:t>).</w:t>
      </w:r>
    </w:p>
    <w:p w:rsidR="00A22EDC" w:rsidRPr="00435057" w:rsidRDefault="00A22EDC" w:rsidP="002B6D2B">
      <w:pPr>
        <w:tabs>
          <w:tab w:val="left" w:pos="284"/>
          <w:tab w:val="left" w:pos="357"/>
          <w:tab w:val="left" w:pos="397"/>
        </w:tabs>
        <w:ind w:left="284" w:hanging="284"/>
        <w:jc w:val="both"/>
      </w:pPr>
      <w:r w:rsidRPr="00435057">
        <w:t>3)</w:t>
      </w:r>
      <w:r w:rsidRPr="00435057">
        <w:tab/>
        <w:t>Wyniki innych badań:</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1.64.03 Badanie cen producentów wyrobów i usług w przemyśle, leśnictwie oraz rybactwie,</w:t>
      </w:r>
    </w:p>
    <w:p w:rsidR="00A22EDC" w:rsidRPr="00435057" w:rsidRDefault="00A22EDC" w:rsidP="002B6D2B">
      <w:pPr>
        <w:tabs>
          <w:tab w:val="left" w:pos="284"/>
          <w:tab w:val="left" w:pos="357"/>
          <w:tab w:val="left" w:pos="397"/>
        </w:tabs>
        <w:ind w:left="568" w:hanging="284"/>
        <w:jc w:val="both"/>
      </w:pPr>
      <w:r w:rsidRPr="00435057">
        <w:t>b)</w:t>
      </w:r>
      <w:r w:rsidRPr="00435057">
        <w:tab/>
        <w:t>1.64.07 Badanie cen towarów i usług konsumpcyjnych,</w:t>
      </w:r>
    </w:p>
    <w:p w:rsidR="00A22EDC" w:rsidRPr="00435057" w:rsidRDefault="00A22EDC" w:rsidP="002B6D2B">
      <w:pPr>
        <w:tabs>
          <w:tab w:val="left" w:pos="284"/>
          <w:tab w:val="left" w:pos="357"/>
          <w:tab w:val="left" w:pos="397"/>
        </w:tabs>
        <w:ind w:left="568" w:hanging="284"/>
        <w:jc w:val="both"/>
      </w:pPr>
      <w:r w:rsidRPr="00435057">
        <w:t>c)</w:t>
      </w:r>
      <w:r w:rsidRPr="00435057">
        <w:tab/>
        <w:t>1.64.16 Badanie cen producentów usług,</w:t>
      </w:r>
    </w:p>
    <w:p w:rsidR="00C40A35" w:rsidRPr="00435057" w:rsidRDefault="00A22EDC" w:rsidP="002B6D2B">
      <w:pPr>
        <w:tabs>
          <w:tab w:val="left" w:pos="284"/>
          <w:tab w:val="left" w:pos="357"/>
          <w:tab w:val="left" w:pos="397"/>
        </w:tabs>
        <w:ind w:left="568" w:hanging="284"/>
        <w:jc w:val="both"/>
      </w:pPr>
      <w:r w:rsidRPr="00435057">
        <w:t>d)</w:t>
      </w:r>
      <w:r w:rsidRPr="00435057">
        <w:tab/>
        <w:t>1.80.01 System Jednostek Statystycznych – operaty.</w:t>
      </w:r>
    </w:p>
    <w:p w:rsidR="00C40A35" w:rsidRPr="00435057" w:rsidRDefault="001F26C9" w:rsidP="002B6D2B">
      <w:pPr>
        <w:tabs>
          <w:tab w:val="left" w:pos="284"/>
          <w:tab w:val="left" w:pos="357"/>
          <w:tab w:val="left" w:pos="397"/>
        </w:tabs>
        <w:spacing w:before="120" w:after="60"/>
        <w:jc w:val="both"/>
        <w:divId w:val="1566792555"/>
        <w:rPr>
          <w:b/>
          <w:bCs/>
        </w:rPr>
      </w:pPr>
      <w:r w:rsidRPr="00435057">
        <w:rPr>
          <w:b/>
          <w:bCs/>
        </w:rPr>
        <w:t>9. Rodzaje wynikowych informacji statystycznych</w:t>
      </w:r>
      <w:r w:rsidR="00A22EDC" w:rsidRPr="00435057">
        <w:rPr>
          <w:b/>
          <w:bCs/>
        </w:rPr>
        <w:t>:</w:t>
      </w:r>
    </w:p>
    <w:p w:rsidR="00C40A35" w:rsidRPr="00435057" w:rsidRDefault="00A22EDC" w:rsidP="002B6D2B">
      <w:pPr>
        <w:tabs>
          <w:tab w:val="left" w:pos="284"/>
          <w:tab w:val="left" w:pos="357"/>
          <w:tab w:val="left" w:pos="397"/>
        </w:tabs>
        <w:ind w:left="284" w:hanging="284"/>
        <w:jc w:val="both"/>
      </w:pPr>
      <w:r w:rsidRPr="00435057">
        <w:t xml:space="preserve">1) </w:t>
      </w:r>
      <w:r w:rsidRPr="00435057">
        <w:tab/>
        <w:t>Miesięczne wskaźniki obrotów w cenach bieżących i stałych dla podmiotów z liczbą pracujących 10 osób i więcej, w przekrojach: wybrane sekcje, działy i grupy PKD: sekcja J, sekcja M (z wyłączeniem 70.1, 72, 75), sekcja N, 58, 62, 63, 69, 70, 71, 73, 74, 77, 78, 80, 81, 82. ISP Ogółem (na podstawie sekcji H, sekcji I,</w:t>
      </w:r>
      <w:r w:rsidR="00C237CC" w:rsidRPr="00435057">
        <w:t xml:space="preserve"> </w:t>
      </w:r>
      <w:r w:rsidRPr="00435057">
        <w:t>sekcji J, sekcji L, sekcji M (z wyłączeniem</w:t>
      </w:r>
      <w:r w:rsidR="00C237CC" w:rsidRPr="00435057">
        <w:t xml:space="preserve"> </w:t>
      </w:r>
      <w:r w:rsidRPr="00435057">
        <w:t>70.1, 72, 75), sekcji N).</w:t>
      </w:r>
    </w:p>
    <w:p w:rsidR="00C40A35" w:rsidRPr="00435057" w:rsidRDefault="001F26C9" w:rsidP="002B6D2B">
      <w:pPr>
        <w:tabs>
          <w:tab w:val="left" w:pos="284"/>
          <w:tab w:val="left" w:pos="357"/>
          <w:tab w:val="left" w:pos="397"/>
        </w:tabs>
        <w:spacing w:before="120" w:after="60"/>
        <w:jc w:val="both"/>
        <w:divId w:val="1096974007"/>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Informacje sygnalne: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„Usługi biznesowe w 2025 r.” (wrzesień 2027),</w:t>
      </w:r>
    </w:p>
    <w:p w:rsidR="00A22EDC" w:rsidRPr="00435057" w:rsidRDefault="00A22EDC" w:rsidP="002B6D2B">
      <w:pPr>
        <w:tabs>
          <w:tab w:val="left" w:pos="284"/>
          <w:tab w:val="left" w:pos="357"/>
          <w:tab w:val="left" w:pos="397"/>
        </w:tabs>
        <w:ind w:left="568" w:hanging="284"/>
        <w:jc w:val="both"/>
      </w:pPr>
      <w:r w:rsidRPr="00435057">
        <w:t>b)</w:t>
      </w:r>
      <w:r w:rsidRPr="00435057">
        <w:tab/>
        <w:t>„Dynamika produkcji usług w 2025 r.” (kwiecień 2025, maj 2025, czerwiec 2025, lipiec 2025, sierpień 2025, wrzesień 2025, październik 2025, listopad 2025, grudzień 2025, styczeń 2026, luty 2026, marzec 2026).</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Internetowe bazy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Dziedzinowa Baza Wiedzy – Gospodarka – Rynek wewnętrzny – Usługi – Usługi biznesowe (kwiecień 2025, maj 2025, czerwiec 2025, lipiec 2025, sierpień 2025, wrzesień 2025, październik 2025, listopad 2025, grudzień 2025, styczeń 2026, luty 2026, marzec 2026),</w:t>
      </w:r>
    </w:p>
    <w:p w:rsidR="00A22EDC" w:rsidRPr="00435057" w:rsidRDefault="00A22EDC" w:rsidP="002B6D2B">
      <w:pPr>
        <w:tabs>
          <w:tab w:val="left" w:pos="284"/>
          <w:tab w:val="left" w:pos="357"/>
          <w:tab w:val="left" w:pos="397"/>
        </w:tabs>
        <w:ind w:left="568" w:hanging="284"/>
        <w:jc w:val="both"/>
      </w:pPr>
      <w:r w:rsidRPr="00435057">
        <w:t>b)</w:t>
      </w:r>
      <w:r w:rsidRPr="00435057">
        <w:tab/>
        <w:t>Dziedzinowa Baza Wiedzy – Gospodarka – Zestaw europejskich wskaźników krótkookresowych według JRD (kwiecień 2025, maj 2025, czerwiec 2025, lipiec 2025, sierpień 2025, wrzesień 2025, październik 2025, listopad 2025, grudzień 2025, styczeń 2026, luty 2026, marzec 2026),</w:t>
      </w:r>
    </w:p>
    <w:p w:rsidR="00A22EDC" w:rsidRPr="00435057" w:rsidRDefault="00A22EDC" w:rsidP="002B6D2B">
      <w:pPr>
        <w:tabs>
          <w:tab w:val="left" w:pos="284"/>
          <w:tab w:val="left" w:pos="357"/>
          <w:tab w:val="left" w:pos="397"/>
        </w:tabs>
        <w:ind w:left="568" w:hanging="284"/>
        <w:jc w:val="both"/>
      </w:pPr>
      <w:r w:rsidRPr="00435057">
        <w:t>c)</w:t>
      </w:r>
      <w:r w:rsidRPr="00435057">
        <w:tab/>
        <w:t>Bank Danych Makroekonomicznych – Usługi biznesowe (kwiecień 2025, maj 2025, czerwiec 2025, lipiec 2025, sierpień 2025, wrzesień 2025, październik 2025, listopad 2025, grudzień 2025, styczeń 2026, luty 2026, marzec 2026),</w:t>
      </w:r>
    </w:p>
    <w:p w:rsidR="00C40A35" w:rsidRPr="00435057" w:rsidRDefault="00A22EDC" w:rsidP="002B6D2B">
      <w:pPr>
        <w:tabs>
          <w:tab w:val="left" w:pos="284"/>
          <w:tab w:val="left" w:pos="357"/>
          <w:tab w:val="left" w:pos="397"/>
        </w:tabs>
        <w:ind w:left="568" w:hanging="284"/>
        <w:jc w:val="both"/>
      </w:pPr>
      <w:r w:rsidRPr="00435057">
        <w:t>d)</w:t>
      </w:r>
      <w:r w:rsidRPr="00435057">
        <w:tab/>
        <w:t>Bazy Eurostatu i innych organizacji międzynarodowych – Baza Eurostatu – Statystyka krótkookresowa – Usługi (marzec 2025, kwiecień 2025, maj 2025, czerwiec 2025, lipiec 2025, sierpień 2025, wrzesień 2025, październik 2025, listopad 2025, grudzień 2025, styczeń 2026, luty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tabs>
          <w:tab w:val="left" w:pos="284"/>
          <w:tab w:val="left" w:pos="357"/>
          <w:tab w:val="left" w:pos="397"/>
        </w:tabs>
        <w:spacing w:after="120"/>
        <w:jc w:val="both"/>
        <w:divId w:val="1745106638"/>
        <w:rPr>
          <w:b/>
          <w:bCs/>
          <w:sz w:val="24"/>
          <w:szCs w:val="24"/>
        </w:rPr>
      </w:pPr>
      <w:r w:rsidRPr="00435057">
        <w:rPr>
          <w:b/>
          <w:bCs/>
          <w:sz w:val="24"/>
          <w:szCs w:val="24"/>
        </w:rPr>
        <w:t>1.49 DZIAŁALNOŚĆ HANDLOWA, HOTELARSKA, GASTRONOMICZNA I INNE WYBRANE RODZAJE DZIAŁALNOŚCI USŁUGOWYCH</w:t>
      </w:r>
    </w:p>
    <w:p w:rsidR="00A22EDC" w:rsidRPr="00435057" w:rsidRDefault="001F26C9" w:rsidP="002B6D2B">
      <w:pPr>
        <w:pStyle w:val="Nagwek3"/>
        <w:tabs>
          <w:tab w:val="left" w:pos="357"/>
          <w:tab w:val="left" w:pos="397"/>
        </w:tabs>
        <w:spacing w:before="0"/>
        <w:ind w:left="2835" w:hanging="2835"/>
        <w:jc w:val="both"/>
        <w:rPr>
          <w:bCs w:val="0"/>
          <w:szCs w:val="20"/>
        </w:rPr>
      </w:pPr>
      <w:bookmarkStart w:id="367" w:name="_Toc162519100"/>
      <w:r w:rsidRPr="00435057">
        <w:rPr>
          <w:bCs w:val="0"/>
          <w:szCs w:val="20"/>
        </w:rPr>
        <w:t>1. Symbol badania:</w:t>
      </w:r>
      <w:r w:rsidR="00A22EDC" w:rsidRPr="00435057">
        <w:rPr>
          <w:bCs w:val="0"/>
          <w:szCs w:val="20"/>
        </w:rPr>
        <w:tab/>
      </w:r>
      <w:bookmarkStart w:id="368" w:name="badanie.1.49.10"/>
      <w:bookmarkEnd w:id="368"/>
      <w:r w:rsidR="00A22EDC" w:rsidRPr="00435057">
        <w:rPr>
          <w:bCs w:val="0"/>
          <w:szCs w:val="20"/>
        </w:rPr>
        <w:t>1.49.10 (169)</w:t>
      </w:r>
      <w:bookmarkEnd w:id="367"/>
    </w:p>
    <w:p w:rsidR="00A22ED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A22EDC" w:rsidRPr="00435057">
        <w:rPr>
          <w:b/>
          <w:bCs/>
        </w:rPr>
        <w:tab/>
        <w:t>Popyt na usługi</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5 lat</w:t>
      </w:r>
    </w:p>
    <w:p w:rsidR="00C40A35"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556433087"/>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dostarczenie informacji dotyczących zapotrzebowania przedsiębiorstw na wybrane rodzaje usług, kierunków pozyskiwania usług (kraj/zagranica), barier uniemożliwiających ich nabywanie oraz planów przedsiębiorstw w zakresie pozyskiwania usług.</w:t>
      </w:r>
    </w:p>
    <w:p w:rsidR="00A22EDC" w:rsidRPr="00435057" w:rsidRDefault="00A22EDC" w:rsidP="002B6D2B">
      <w:pPr>
        <w:tabs>
          <w:tab w:val="left" w:pos="284"/>
          <w:tab w:val="left" w:pos="357"/>
          <w:tab w:val="left" w:pos="397"/>
        </w:tabs>
        <w:ind w:left="284" w:hanging="284"/>
        <w:jc w:val="both"/>
      </w:pPr>
      <w:r w:rsidRPr="00435057">
        <w:t>2)</w:t>
      </w:r>
      <w:r w:rsidRPr="00435057">
        <w:tab/>
        <w:t>Użytkownicy, których potrzeby uwzględnia badanie: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administracja rządowa,</w:t>
      </w:r>
    </w:p>
    <w:p w:rsidR="00A22EDC" w:rsidRPr="00435057" w:rsidRDefault="00A22EDC" w:rsidP="002B6D2B">
      <w:pPr>
        <w:tabs>
          <w:tab w:val="left" w:pos="284"/>
          <w:tab w:val="left" w:pos="357"/>
          <w:tab w:val="left" w:pos="397"/>
        </w:tabs>
        <w:ind w:left="568" w:hanging="284"/>
        <w:jc w:val="both"/>
      </w:pPr>
      <w:r w:rsidRPr="00435057">
        <w:t>b)</w:t>
      </w:r>
      <w:r w:rsidRPr="00435057">
        <w:tab/>
        <w:t>odbiorcy indywidualni,</w:t>
      </w:r>
    </w:p>
    <w:p w:rsidR="00A22EDC" w:rsidRPr="00435057" w:rsidRDefault="00A22EDC" w:rsidP="002B6D2B">
      <w:pPr>
        <w:tabs>
          <w:tab w:val="left" w:pos="284"/>
          <w:tab w:val="left" w:pos="357"/>
          <w:tab w:val="left" w:pos="397"/>
        </w:tabs>
        <w:ind w:left="568" w:hanging="284"/>
        <w:jc w:val="both"/>
      </w:pPr>
      <w:r w:rsidRPr="00435057">
        <w:t>c)</w:t>
      </w:r>
      <w:r w:rsidRPr="00435057">
        <w:tab/>
        <w:t>przedsiębiorstwa, samorząd gospodarczy.</w:t>
      </w:r>
    </w:p>
    <w:p w:rsidR="004E06C3" w:rsidRDefault="00A22EDC" w:rsidP="002B6D2B">
      <w:pPr>
        <w:tabs>
          <w:tab w:val="left" w:pos="284"/>
          <w:tab w:val="left" w:pos="357"/>
          <w:tab w:val="left" w:pos="397"/>
        </w:tabs>
        <w:ind w:left="284" w:hanging="284"/>
        <w:jc w:val="both"/>
      </w:pPr>
      <w:r w:rsidRPr="00435057">
        <w:t>3)</w:t>
      </w:r>
      <w:r w:rsidRPr="00435057">
        <w:tab/>
      </w:r>
      <w:r w:rsidR="004E06C3">
        <w:t>Dane osobowe:</w:t>
      </w:r>
    </w:p>
    <w:p w:rsidR="00C40A35" w:rsidRPr="00435057" w:rsidRDefault="00F26488" w:rsidP="004E06C3">
      <w:pPr>
        <w:tabs>
          <w:tab w:val="left" w:pos="284"/>
          <w:tab w:val="left" w:pos="357"/>
          <w:tab w:val="left" w:pos="397"/>
        </w:tabs>
        <w:ind w:left="284"/>
        <w:jc w:val="both"/>
      </w:pPr>
      <w:r>
        <w:t>Z</w:t>
      </w:r>
      <w:r w:rsidR="00A22EDC" w:rsidRPr="00435057">
        <w:t>e względu na konieczność utrzymania wysokiej jakości danych, niezbędne jest objęcie zakresem podmiotowym badania osób fizycznych prowadzących działalność gospodarczą.</w:t>
      </w:r>
    </w:p>
    <w:p w:rsidR="00C40A35" w:rsidRPr="00435057" w:rsidRDefault="001F26C9" w:rsidP="002B6D2B">
      <w:pPr>
        <w:tabs>
          <w:tab w:val="left" w:pos="284"/>
          <w:tab w:val="left" w:pos="357"/>
          <w:tab w:val="left" w:pos="397"/>
        </w:tabs>
        <w:spacing w:before="120" w:after="60"/>
        <w:jc w:val="both"/>
        <w:divId w:val="499348970"/>
        <w:rPr>
          <w:b/>
          <w:bCs/>
        </w:rPr>
      </w:pPr>
      <w:r w:rsidRPr="00435057">
        <w:rPr>
          <w:b/>
          <w:bCs/>
        </w:rPr>
        <w:t>6. Zakres podmiotowy</w:t>
      </w:r>
      <w:r w:rsidR="00A22EDC" w:rsidRPr="00435057">
        <w:rPr>
          <w:b/>
          <w:bCs/>
        </w:rPr>
        <w:t>:</w:t>
      </w:r>
    </w:p>
    <w:p w:rsidR="00A22EDC" w:rsidRPr="00435057" w:rsidRDefault="00A22EDC" w:rsidP="002B6D2B">
      <w:pPr>
        <w:tabs>
          <w:tab w:val="left" w:pos="284"/>
          <w:tab w:val="left" w:pos="357"/>
          <w:tab w:val="left" w:pos="397"/>
        </w:tabs>
        <w:jc w:val="both"/>
      </w:pPr>
      <w:r w:rsidRPr="00435057">
        <w:t>Podmioty gospodarki narodowej, w których liczba pracujących wynosi 50 osób i więcej, prowadzące działalność gospodarczą zaklasyfikowaną według PKD do sekcji C, F, G, H, I, K, L, M, N, do działu 58, 61, 62, 63.</w:t>
      </w:r>
    </w:p>
    <w:p w:rsidR="00C40A35" w:rsidRPr="00435057" w:rsidRDefault="001F26C9" w:rsidP="002B6D2B">
      <w:pPr>
        <w:tabs>
          <w:tab w:val="left" w:pos="284"/>
          <w:tab w:val="left" w:pos="357"/>
          <w:tab w:val="left" w:pos="397"/>
        </w:tabs>
        <w:spacing w:before="120" w:after="60"/>
        <w:jc w:val="both"/>
        <w:divId w:val="1280527565"/>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Rodzaj prowadzonej działalności. Popyt na usługi.</w:t>
      </w:r>
    </w:p>
    <w:p w:rsidR="00C40A35" w:rsidRPr="00435057" w:rsidRDefault="001F26C9" w:rsidP="002B6D2B">
      <w:pPr>
        <w:tabs>
          <w:tab w:val="left" w:pos="284"/>
          <w:tab w:val="left" w:pos="357"/>
          <w:tab w:val="left" w:pos="397"/>
        </w:tabs>
        <w:spacing w:before="120" w:after="60"/>
        <w:jc w:val="both"/>
        <w:divId w:val="1987084029"/>
        <w:rPr>
          <w:b/>
          <w:bCs/>
        </w:rPr>
      </w:pPr>
      <w:r w:rsidRPr="00435057">
        <w:rPr>
          <w:b/>
          <w:bCs/>
        </w:rPr>
        <w:t>8. Źródła danych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 xml:space="preserve">Zestawy danych Głównego Urzędu Statystycznego nr </w:t>
      </w:r>
      <w:hyperlink w:anchor="gr.1">
        <w:r w:rsidRPr="00435057">
          <w:t>1</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PU – popyt na usługi (</w:t>
      </w:r>
      <w:hyperlink w:anchor="lp.1.127">
        <w:r w:rsidR="00A22EDC" w:rsidRPr="00435057">
          <w:t>lp. 1.127</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SP – roczna ankieta przedsiębiorstwa (</w:t>
      </w:r>
      <w:hyperlink w:anchor="lp.1.152">
        <w:r w:rsidRPr="00435057">
          <w:t>lp. 1.152</w:t>
        </w:r>
      </w:hyperlink>
      <w:r w:rsidRPr="00435057">
        <w:t>),</w:t>
      </w:r>
    </w:p>
    <w:p w:rsidR="00A22EDC" w:rsidRPr="00435057" w:rsidRDefault="00A22EDC" w:rsidP="002B6D2B">
      <w:pPr>
        <w:tabs>
          <w:tab w:val="left" w:pos="284"/>
          <w:tab w:val="left" w:pos="357"/>
          <w:tab w:val="left" w:pos="397"/>
        </w:tabs>
        <w:ind w:left="568" w:hanging="284"/>
        <w:jc w:val="both"/>
      </w:pPr>
      <w:r w:rsidRPr="00435057">
        <w:t>c)</w:t>
      </w:r>
      <w:r w:rsidRPr="00435057">
        <w:tab/>
        <w:t>SP-3 – sprawozdanie o działalności gospodarczej przedsiębiorstw (</w:t>
      </w:r>
      <w:hyperlink w:anchor="lp.1.153">
        <w:r w:rsidRPr="00435057">
          <w:t>lp. 1.153</w:t>
        </w:r>
      </w:hyperlink>
      <w:r w:rsidRPr="00435057">
        <w:t>).</w:t>
      </w:r>
    </w:p>
    <w:p w:rsidR="00A22EDC" w:rsidRPr="00435057" w:rsidRDefault="00A22EDC" w:rsidP="002B6D2B">
      <w:pPr>
        <w:tabs>
          <w:tab w:val="left" w:pos="284"/>
          <w:tab w:val="left" w:pos="357"/>
          <w:tab w:val="left" w:pos="397"/>
        </w:tabs>
        <w:ind w:left="284" w:hanging="284"/>
        <w:jc w:val="both"/>
      </w:pPr>
      <w:r w:rsidRPr="00435057">
        <w:t>2)</w:t>
      </w:r>
      <w:r w:rsidRPr="00435057">
        <w:tab/>
        <w:t>Wyniki innych badań:</w:t>
      </w:r>
    </w:p>
    <w:p w:rsidR="00C40A35" w:rsidRPr="00435057" w:rsidRDefault="00460BB9" w:rsidP="002B6D2B">
      <w:pPr>
        <w:tabs>
          <w:tab w:val="left" w:pos="284"/>
          <w:tab w:val="left" w:pos="357"/>
          <w:tab w:val="left" w:pos="397"/>
        </w:tabs>
        <w:ind w:left="568" w:hanging="284"/>
        <w:jc w:val="both"/>
      </w:pPr>
      <w:r w:rsidRPr="00435057">
        <w:t>a)</w:t>
      </w:r>
      <w:r w:rsidRPr="00435057">
        <w:tab/>
      </w:r>
      <w:r w:rsidR="00A22EDC" w:rsidRPr="00435057">
        <w:t>1.80.01 System Jednostek Statystycznych – operaty.</w:t>
      </w:r>
    </w:p>
    <w:p w:rsidR="00C40A35" w:rsidRPr="00435057" w:rsidRDefault="001F26C9" w:rsidP="002B6D2B">
      <w:pPr>
        <w:tabs>
          <w:tab w:val="left" w:pos="284"/>
          <w:tab w:val="left" w:pos="357"/>
          <w:tab w:val="left" w:pos="397"/>
        </w:tabs>
        <w:spacing w:before="120" w:after="60"/>
        <w:jc w:val="both"/>
        <w:divId w:val="1560358568"/>
        <w:rPr>
          <w:b/>
          <w:bCs/>
        </w:rPr>
      </w:pPr>
      <w:r w:rsidRPr="00435057">
        <w:rPr>
          <w:b/>
          <w:bCs/>
        </w:rPr>
        <w:t>9. Rodzaje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Wartość usług zakupionych od innych przedsiębiorstw, w przekrojach: wybrane grupy usług.</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Sposób nabywania usług, w przekrojach: główny dostawca usług.</w:t>
      </w:r>
    </w:p>
    <w:p w:rsidR="00A22EDC" w:rsidRPr="00435057" w:rsidRDefault="00A22EDC" w:rsidP="002B6D2B">
      <w:pPr>
        <w:tabs>
          <w:tab w:val="left" w:pos="284"/>
          <w:tab w:val="left" w:pos="357"/>
          <w:tab w:val="left" w:pos="397"/>
        </w:tabs>
        <w:ind w:left="284" w:hanging="284"/>
        <w:jc w:val="both"/>
      </w:pPr>
      <w:r w:rsidRPr="00435057">
        <w:t xml:space="preserve">3) </w:t>
      </w:r>
      <w:r w:rsidRPr="00435057">
        <w:tab/>
        <w:t>Lokalizacja głównego dostawcy, w przekrojach: siedziba głównego dostawcy usług.</w:t>
      </w:r>
    </w:p>
    <w:p w:rsidR="00A22EDC" w:rsidRPr="00435057" w:rsidRDefault="00A22EDC" w:rsidP="002B6D2B">
      <w:pPr>
        <w:tabs>
          <w:tab w:val="left" w:pos="284"/>
          <w:tab w:val="left" w:pos="357"/>
          <w:tab w:val="left" w:pos="397"/>
        </w:tabs>
        <w:ind w:left="284" w:hanging="284"/>
        <w:jc w:val="both"/>
      </w:pPr>
      <w:r w:rsidRPr="00435057">
        <w:t xml:space="preserve">4) </w:t>
      </w:r>
      <w:r w:rsidRPr="00435057">
        <w:tab/>
        <w:t>Bariery napotykane przy zakupie usług zza granicy, w przekrojach: bariery zakupu.</w:t>
      </w:r>
    </w:p>
    <w:p w:rsidR="00C40A35" w:rsidRPr="00435057" w:rsidRDefault="00A22EDC" w:rsidP="002B6D2B">
      <w:pPr>
        <w:tabs>
          <w:tab w:val="left" w:pos="284"/>
          <w:tab w:val="left" w:pos="357"/>
          <w:tab w:val="left" w:pos="397"/>
        </w:tabs>
        <w:ind w:left="284" w:hanging="284"/>
        <w:jc w:val="both"/>
      </w:pPr>
      <w:r w:rsidRPr="00435057">
        <w:t xml:space="preserve">5) </w:t>
      </w:r>
      <w:r w:rsidRPr="00435057">
        <w:tab/>
        <w:t>Plany przedsiębiorstw w zakresie pozyskiwania usług od obcego przedsiębiorstwa, w przekrojach: plany przedsiębiorstw w zakresie pozyskiwania usług od obcego przedsiębiorstwa.</w:t>
      </w:r>
    </w:p>
    <w:p w:rsidR="00C40A35" w:rsidRPr="00435057" w:rsidRDefault="001F26C9" w:rsidP="002B6D2B">
      <w:pPr>
        <w:tabs>
          <w:tab w:val="left" w:pos="284"/>
          <w:tab w:val="left" w:pos="357"/>
          <w:tab w:val="left" w:pos="397"/>
        </w:tabs>
        <w:spacing w:before="120" w:after="60"/>
        <w:jc w:val="both"/>
        <w:divId w:val="2025284949"/>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Publikacje GUS:</w:t>
      </w:r>
    </w:p>
    <w:p w:rsidR="00C40A35" w:rsidRPr="00435057" w:rsidRDefault="00460BB9" w:rsidP="002B6D2B">
      <w:pPr>
        <w:tabs>
          <w:tab w:val="left" w:pos="284"/>
          <w:tab w:val="left" w:pos="357"/>
          <w:tab w:val="left" w:pos="397"/>
        </w:tabs>
        <w:ind w:left="568" w:hanging="284"/>
        <w:jc w:val="both"/>
      </w:pPr>
      <w:r w:rsidRPr="00435057">
        <w:t>a)</w:t>
      </w:r>
      <w:r w:rsidRPr="00435057">
        <w:tab/>
      </w:r>
      <w:r w:rsidR="00A22EDC" w:rsidRPr="00435057">
        <w:t>„Popyt na usługi w 2025 r.” (czerwiec 2027).</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pStyle w:val="Nagwek2"/>
        <w:tabs>
          <w:tab w:val="left" w:pos="284"/>
          <w:tab w:val="left" w:pos="357"/>
          <w:tab w:val="left" w:pos="397"/>
        </w:tabs>
        <w:spacing w:before="0" w:beforeAutospacing="0" w:after="120" w:afterAutospacing="0"/>
        <w:jc w:val="both"/>
        <w:divId w:val="384720211"/>
        <w:rPr>
          <w:rFonts w:eastAsia="Times New Roman"/>
          <w:sz w:val="24"/>
          <w:szCs w:val="24"/>
        </w:rPr>
      </w:pPr>
      <w:bookmarkStart w:id="369" w:name="_Toc162519101"/>
      <w:r w:rsidRPr="00435057">
        <w:rPr>
          <w:rFonts w:eastAsia="Times New Roman"/>
          <w:sz w:val="24"/>
          <w:szCs w:val="24"/>
        </w:rPr>
        <w:t>1.50 GOSPODARKA MORSKA I ŻEGLUGA ŚRÓDLĄDOWA</w:t>
      </w:r>
      <w:bookmarkEnd w:id="369"/>
    </w:p>
    <w:p w:rsidR="00A22EDC" w:rsidRPr="00435057" w:rsidRDefault="001F26C9" w:rsidP="002B6D2B">
      <w:pPr>
        <w:pStyle w:val="Nagwek3"/>
        <w:tabs>
          <w:tab w:val="left" w:pos="357"/>
          <w:tab w:val="left" w:pos="397"/>
        </w:tabs>
        <w:spacing w:before="0"/>
        <w:ind w:left="2835" w:hanging="2835"/>
        <w:jc w:val="both"/>
        <w:rPr>
          <w:bCs w:val="0"/>
          <w:szCs w:val="20"/>
        </w:rPr>
      </w:pPr>
      <w:bookmarkStart w:id="370" w:name="_Toc162519102"/>
      <w:r w:rsidRPr="00435057">
        <w:rPr>
          <w:bCs w:val="0"/>
          <w:szCs w:val="20"/>
        </w:rPr>
        <w:t>1. Symbol badania:</w:t>
      </w:r>
      <w:r w:rsidR="00A22EDC" w:rsidRPr="00435057">
        <w:rPr>
          <w:bCs w:val="0"/>
          <w:szCs w:val="20"/>
        </w:rPr>
        <w:tab/>
      </w:r>
      <w:bookmarkStart w:id="371" w:name="badanie.1.50.01"/>
      <w:bookmarkEnd w:id="371"/>
      <w:r w:rsidR="00A22EDC" w:rsidRPr="00435057">
        <w:rPr>
          <w:bCs w:val="0"/>
          <w:szCs w:val="20"/>
        </w:rPr>
        <w:t>1.50.01 (170)</w:t>
      </w:r>
      <w:bookmarkEnd w:id="370"/>
    </w:p>
    <w:p w:rsidR="00A22ED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A22EDC" w:rsidRPr="00435057">
        <w:rPr>
          <w:b/>
          <w:bCs/>
        </w:rPr>
        <w:tab/>
        <w:t>Transport morski i przybrzeżny</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rok</w:t>
      </w:r>
    </w:p>
    <w:p w:rsidR="00C40A35"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24405232"/>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dostarczenie informacji o stanie morskiej i przybrzeżnej floty transportowej, stanie załogi, morskich statkach pod polską banderą, przewozach ładunków i pasażerów przez polskich przewoźników morskich, obrotach ładunkowych (z wyodrębnieniem tranzytu), o ruchu pasażerów i statków (łącznie z danymi o statkach) oraz nabrzeżach w portach morskich.</w:t>
      </w:r>
    </w:p>
    <w:p w:rsidR="00A22EDC" w:rsidRPr="00435057" w:rsidRDefault="00A22EDC" w:rsidP="002B6D2B">
      <w:pPr>
        <w:tabs>
          <w:tab w:val="left" w:pos="284"/>
          <w:tab w:val="left" w:pos="357"/>
          <w:tab w:val="left" w:pos="397"/>
        </w:tabs>
        <w:ind w:left="284" w:hanging="284"/>
        <w:jc w:val="both"/>
      </w:pPr>
      <w:r w:rsidRPr="00435057">
        <w:t>2)</w:t>
      </w:r>
      <w:r w:rsidRPr="00435057">
        <w:tab/>
        <w:t>Akty prawa międzynarodowego, z których wynika obowiązek realizacji badania:</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dyrektywa Parlamentu Europejskiego i Rady 2009/42/WE z dnia 6 maja 2009 r. w sprawie sprawozdań statystycznych w odniesieniu do przewozu rzeczy i osób drogą morską (Dz. Urz. UE L 141 z 06.06.2009, str. 29, z późn. zm.).</w:t>
      </w:r>
    </w:p>
    <w:p w:rsidR="00A22EDC" w:rsidRPr="00435057" w:rsidRDefault="00A22EDC" w:rsidP="002B6D2B">
      <w:pPr>
        <w:tabs>
          <w:tab w:val="left" w:pos="284"/>
          <w:tab w:val="left" w:pos="357"/>
          <w:tab w:val="left" w:pos="397"/>
        </w:tabs>
        <w:ind w:left="284" w:hanging="284"/>
        <w:jc w:val="both"/>
      </w:pPr>
      <w:r w:rsidRPr="00435057">
        <w:t>3)</w:t>
      </w:r>
      <w:r w:rsidRPr="00435057">
        <w:tab/>
        <w:t>Strategie i programy, na potrzeby których dostarczane są dane: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Strategia na rzecz Odpowiedzialnego Rozwoju do roku 2020 (z perspektywą do 2030 r.),</w:t>
      </w:r>
    </w:p>
    <w:p w:rsidR="00A22EDC" w:rsidRPr="00435057" w:rsidRDefault="00A22EDC" w:rsidP="002B6D2B">
      <w:pPr>
        <w:tabs>
          <w:tab w:val="left" w:pos="284"/>
          <w:tab w:val="left" w:pos="357"/>
          <w:tab w:val="left" w:pos="397"/>
        </w:tabs>
        <w:ind w:left="568" w:hanging="284"/>
        <w:jc w:val="both"/>
      </w:pPr>
      <w:r w:rsidRPr="00435057">
        <w:t>b)</w:t>
      </w:r>
      <w:r w:rsidRPr="00435057">
        <w:tab/>
        <w:t>Strategia Zrównoważonego Rozwoju Transportu do 2030 roku,</w:t>
      </w:r>
    </w:p>
    <w:p w:rsidR="00A22EDC" w:rsidRPr="00435057" w:rsidRDefault="00A22EDC" w:rsidP="002B6D2B">
      <w:pPr>
        <w:tabs>
          <w:tab w:val="left" w:pos="284"/>
          <w:tab w:val="left" w:pos="357"/>
          <w:tab w:val="left" w:pos="397"/>
        </w:tabs>
        <w:ind w:left="568" w:hanging="284"/>
        <w:jc w:val="both"/>
      </w:pPr>
      <w:r w:rsidRPr="00435057">
        <w:t>c)</w:t>
      </w:r>
      <w:r w:rsidRPr="00435057">
        <w:tab/>
        <w:t>Program rozwoju polskich portów morskich do 2030 roku.</w:t>
      </w:r>
    </w:p>
    <w:p w:rsidR="00A22EDC" w:rsidRPr="00435057" w:rsidRDefault="00A22EDC" w:rsidP="002B6D2B">
      <w:pPr>
        <w:tabs>
          <w:tab w:val="left" w:pos="284"/>
          <w:tab w:val="left" w:pos="357"/>
          <w:tab w:val="left" w:pos="397"/>
        </w:tabs>
        <w:ind w:left="284" w:hanging="284"/>
        <w:jc w:val="both"/>
      </w:pPr>
      <w:r w:rsidRPr="00435057">
        <w:t>4)</w:t>
      </w:r>
      <w:r w:rsidRPr="00435057">
        <w:tab/>
        <w:t>Użytkownicy, których potrzeby uwzględnia badanie: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Eurostat i inne zagraniczne instytucje statystyczne,</w:t>
      </w:r>
    </w:p>
    <w:p w:rsidR="00A22EDC" w:rsidRPr="00435057" w:rsidRDefault="00A22EDC" w:rsidP="002B6D2B">
      <w:pPr>
        <w:tabs>
          <w:tab w:val="left" w:pos="284"/>
          <w:tab w:val="left" w:pos="357"/>
          <w:tab w:val="left" w:pos="397"/>
        </w:tabs>
        <w:ind w:left="568" w:hanging="284"/>
        <w:jc w:val="both"/>
      </w:pPr>
      <w:r w:rsidRPr="00435057">
        <w:t>b)</w:t>
      </w:r>
      <w:r w:rsidRPr="00435057">
        <w:tab/>
        <w:t>administracja rządowa,</w:t>
      </w:r>
    </w:p>
    <w:p w:rsidR="00A22EDC" w:rsidRPr="00435057" w:rsidRDefault="00A22EDC" w:rsidP="002B6D2B">
      <w:pPr>
        <w:tabs>
          <w:tab w:val="left" w:pos="284"/>
          <w:tab w:val="left" w:pos="357"/>
          <w:tab w:val="left" w:pos="397"/>
        </w:tabs>
        <w:ind w:left="568" w:hanging="284"/>
        <w:jc w:val="both"/>
      </w:pPr>
      <w:r w:rsidRPr="00435057">
        <w:t>c)</w:t>
      </w:r>
      <w:r w:rsidRPr="00435057">
        <w:tab/>
        <w:t>administracja samorządowa – województwo,</w:t>
      </w:r>
    </w:p>
    <w:p w:rsidR="00C40A35" w:rsidRPr="00435057" w:rsidRDefault="00A22EDC" w:rsidP="002B6D2B">
      <w:pPr>
        <w:tabs>
          <w:tab w:val="left" w:pos="284"/>
          <w:tab w:val="left" w:pos="357"/>
          <w:tab w:val="left" w:pos="397"/>
        </w:tabs>
        <w:ind w:left="568" w:hanging="284"/>
        <w:jc w:val="both"/>
      </w:pPr>
      <w:r w:rsidRPr="00435057">
        <w:t>d)</w:t>
      </w:r>
      <w:r w:rsidRPr="00435057">
        <w:tab/>
        <w:t>placówki naukowe/badawcze, uczelnie (nauczyciele akademiccy i studenci).</w:t>
      </w:r>
    </w:p>
    <w:p w:rsidR="00C40A35" w:rsidRPr="00435057" w:rsidRDefault="001F26C9" w:rsidP="002B6D2B">
      <w:pPr>
        <w:tabs>
          <w:tab w:val="left" w:pos="284"/>
          <w:tab w:val="left" w:pos="357"/>
          <w:tab w:val="left" w:pos="397"/>
        </w:tabs>
        <w:spacing w:before="120" w:after="60"/>
        <w:jc w:val="both"/>
        <w:divId w:val="2007172630"/>
        <w:rPr>
          <w:b/>
          <w:bCs/>
        </w:rPr>
      </w:pPr>
      <w:r w:rsidRPr="00435057">
        <w:rPr>
          <w:b/>
          <w:bCs/>
        </w:rPr>
        <w:t>6. Zakres podmiotowy</w:t>
      </w:r>
      <w:r w:rsidR="00A22EDC" w:rsidRPr="00435057">
        <w:rPr>
          <w:b/>
          <w:bCs/>
        </w:rPr>
        <w:t>:</w:t>
      </w:r>
    </w:p>
    <w:p w:rsidR="00A22EDC" w:rsidRPr="00435057" w:rsidRDefault="00A22EDC" w:rsidP="002B6D2B">
      <w:pPr>
        <w:tabs>
          <w:tab w:val="left" w:pos="284"/>
          <w:tab w:val="left" w:pos="357"/>
          <w:tab w:val="left" w:pos="397"/>
        </w:tabs>
        <w:jc w:val="both"/>
      </w:pPr>
      <w:r w:rsidRPr="00435057">
        <w:t>Podmioty gospodarki narodowej dysponujące portową bazą przeładunkowo-składową lub dokonujące załadunku lub rozładunku statków w portach morskich, urzędy morskie, zarządy portów morskich, armatorzy oraz operatorzy morskich lub przybrzeżnych statków transportowych, towarzystwa klasyfikujące morskie statki podnoszące polską banderę.</w:t>
      </w:r>
    </w:p>
    <w:p w:rsidR="00C40A35" w:rsidRPr="00435057" w:rsidRDefault="001F26C9" w:rsidP="002B6D2B">
      <w:pPr>
        <w:tabs>
          <w:tab w:val="left" w:pos="284"/>
          <w:tab w:val="left" w:pos="357"/>
          <w:tab w:val="left" w:pos="397"/>
        </w:tabs>
        <w:spacing w:before="120" w:after="60"/>
        <w:jc w:val="both"/>
        <w:divId w:val="2061709656"/>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Porty morskie. Żegluga morska i przybrzeżna.</w:t>
      </w:r>
    </w:p>
    <w:p w:rsidR="00C40A35" w:rsidRPr="00435057" w:rsidRDefault="001F26C9" w:rsidP="002B6D2B">
      <w:pPr>
        <w:tabs>
          <w:tab w:val="left" w:pos="284"/>
          <w:tab w:val="left" w:pos="357"/>
          <w:tab w:val="left" w:pos="397"/>
        </w:tabs>
        <w:spacing w:before="120" w:after="60"/>
        <w:jc w:val="both"/>
        <w:divId w:val="567610953"/>
        <w:rPr>
          <w:b/>
          <w:bCs/>
        </w:rPr>
      </w:pPr>
      <w:r w:rsidRPr="00435057">
        <w:rPr>
          <w:b/>
          <w:bCs/>
        </w:rPr>
        <w:t>8. Źródła danych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 xml:space="preserve">Zestawy danych Głównego Urzędu Statystycznego nr </w:t>
      </w:r>
      <w:hyperlink w:anchor="gr.1">
        <w:r w:rsidRPr="00435057">
          <w:t>1</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T-08 – sprawozdanie o przewozach morską i przybrzeżną flotą transportową (</w:t>
      </w:r>
      <w:hyperlink w:anchor="lp.1.167">
        <w:r w:rsidR="00A22EDC" w:rsidRPr="00435057">
          <w:t>lp. 1.167</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T-09 – sprawozdanie o morskiej i przybrzeżnej flocie transportowej (</w:t>
      </w:r>
      <w:hyperlink w:anchor="lp.1.168">
        <w:r w:rsidRPr="00435057">
          <w:t>lp. 1.168</w:t>
        </w:r>
      </w:hyperlink>
      <w:r w:rsidRPr="00435057">
        <w:t>),</w:t>
      </w:r>
    </w:p>
    <w:p w:rsidR="00A22EDC" w:rsidRPr="00435057" w:rsidRDefault="00A22EDC" w:rsidP="002B6D2B">
      <w:pPr>
        <w:tabs>
          <w:tab w:val="left" w:pos="284"/>
          <w:tab w:val="left" w:pos="357"/>
          <w:tab w:val="left" w:pos="397"/>
        </w:tabs>
        <w:ind w:left="568" w:hanging="284"/>
        <w:jc w:val="both"/>
      </w:pPr>
      <w:r w:rsidRPr="00435057">
        <w:t>c)</w:t>
      </w:r>
      <w:r w:rsidRPr="00435057">
        <w:tab/>
        <w:t>T-10 – sprawozdanie o obrotach ładunkowych oraz długości nabrzeży w portach morskich (</w:t>
      </w:r>
      <w:hyperlink w:anchor="lp.1.169">
        <w:r w:rsidRPr="00435057">
          <w:t>lp. 1.169</w:t>
        </w:r>
      </w:hyperlink>
      <w:r w:rsidRPr="00435057">
        <w:t>).</w:t>
      </w:r>
    </w:p>
    <w:p w:rsidR="00A22EDC" w:rsidRPr="00435057" w:rsidRDefault="00A22EDC" w:rsidP="002B6D2B">
      <w:pPr>
        <w:tabs>
          <w:tab w:val="left" w:pos="284"/>
          <w:tab w:val="left" w:pos="357"/>
          <w:tab w:val="left" w:pos="397"/>
        </w:tabs>
        <w:ind w:left="284" w:hanging="284"/>
        <w:jc w:val="both"/>
      </w:pPr>
      <w:r w:rsidRPr="00435057">
        <w:t>2)</w:t>
      </w:r>
      <w:r w:rsidRPr="00435057">
        <w:tab/>
        <w:t xml:space="preserve">Zestawy danych z systemów informacyjnych podmiotów gospodarczych dysponujących portową bazą przeładunkowo-składową i dokonujących załadunku lub rozładunku statków w portach morskich nr </w:t>
      </w:r>
      <w:hyperlink w:anchor="gr.123">
        <w:r w:rsidRPr="00435057">
          <w:t>123</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portowej bazy przeładunkowo-składowej podmiotów gospodarki narodowej dysponujących portową bazą przeładunkowo-składową lub dokonujących załadunku lub rozładunku statków w portach morskich (</w:t>
      </w:r>
      <w:hyperlink w:anchor="lp.123.1">
        <w:r w:rsidR="00A22EDC" w:rsidRPr="00435057">
          <w:t>lp. 123.1</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3)</w:t>
      </w:r>
      <w:r w:rsidRPr="00435057">
        <w:tab/>
        <w:t xml:space="preserve">Zestawy danych z systemów informacyjnych towarzystw klasyfikujących morskie statki pod polską banderą nr </w:t>
      </w:r>
      <w:hyperlink w:anchor="gr.155">
        <w:r w:rsidRPr="00435057">
          <w:t>155</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o statkach (</w:t>
      </w:r>
      <w:hyperlink w:anchor="lp.155.1">
        <w:r w:rsidR="00A22EDC" w:rsidRPr="00435057">
          <w:t>lp. 155.1</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4)</w:t>
      </w:r>
      <w:r w:rsidRPr="00435057">
        <w:tab/>
        <w:t xml:space="preserve">Zestawy danych z systemów informacyjnych urzędów morskich nr </w:t>
      </w:r>
      <w:hyperlink w:anchor="gr.162">
        <w:r w:rsidRPr="00435057">
          <w:t>162</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o transporcie morskim (</w:t>
      </w:r>
      <w:hyperlink w:anchor="lp.162.3">
        <w:r w:rsidR="00A22EDC" w:rsidRPr="00435057">
          <w:t>lp. 162.3</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dane dotyczące portowej bazy przeładunkowo-składowej urzędów morskich (</w:t>
      </w:r>
      <w:hyperlink w:anchor="lp.162.4">
        <w:r w:rsidRPr="00435057">
          <w:t>lp. 162.4</w:t>
        </w:r>
      </w:hyperlink>
      <w:r w:rsidRPr="00435057">
        <w:t>),</w:t>
      </w:r>
    </w:p>
    <w:p w:rsidR="00A22EDC" w:rsidRPr="00435057" w:rsidRDefault="00A22EDC" w:rsidP="002B6D2B">
      <w:pPr>
        <w:tabs>
          <w:tab w:val="left" w:pos="284"/>
          <w:tab w:val="left" w:pos="357"/>
          <w:tab w:val="left" w:pos="397"/>
        </w:tabs>
        <w:ind w:left="568" w:hanging="284"/>
        <w:jc w:val="both"/>
      </w:pPr>
      <w:r w:rsidRPr="00435057">
        <w:t>c)</w:t>
      </w:r>
      <w:r w:rsidRPr="00435057">
        <w:tab/>
        <w:t>dane o nowych użytkownikach nabrzeży w portach morskich (</w:t>
      </w:r>
      <w:hyperlink w:anchor="lp.162.5">
        <w:r w:rsidRPr="00435057">
          <w:t>lp. 162.5</w:t>
        </w:r>
      </w:hyperlink>
      <w:r w:rsidRPr="00435057">
        <w:t>).</w:t>
      </w:r>
    </w:p>
    <w:p w:rsidR="00A22EDC" w:rsidRPr="00435057" w:rsidRDefault="00A22EDC" w:rsidP="002B6D2B">
      <w:pPr>
        <w:tabs>
          <w:tab w:val="left" w:pos="284"/>
          <w:tab w:val="left" w:pos="357"/>
          <w:tab w:val="left" w:pos="397"/>
        </w:tabs>
        <w:ind w:left="284" w:hanging="284"/>
        <w:jc w:val="both"/>
      </w:pPr>
      <w:r w:rsidRPr="00435057">
        <w:t>5)</w:t>
      </w:r>
      <w:r w:rsidRPr="00435057">
        <w:tab/>
        <w:t xml:space="preserve">Zestawy danych z systemów informacyjnych zarządów portów morskich nr </w:t>
      </w:r>
      <w:hyperlink w:anchor="gr.181">
        <w:r w:rsidRPr="00435057">
          <w:t>181</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portowej bazy przeładunkowo-składowej zarządów portów morskich (</w:t>
      </w:r>
      <w:hyperlink w:anchor="lp.181.1">
        <w:r w:rsidR="00A22EDC" w:rsidRPr="00435057">
          <w:t>lp. 181.1</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6)</w:t>
      </w:r>
      <w:r w:rsidRPr="00435057">
        <w:tab/>
        <w:t>Wyniki innych badań:</w:t>
      </w:r>
    </w:p>
    <w:p w:rsidR="00C40A35" w:rsidRPr="00435057" w:rsidRDefault="00460BB9" w:rsidP="002B6D2B">
      <w:pPr>
        <w:tabs>
          <w:tab w:val="left" w:pos="284"/>
          <w:tab w:val="left" w:pos="357"/>
          <w:tab w:val="left" w:pos="397"/>
        </w:tabs>
        <w:ind w:left="568" w:hanging="284"/>
        <w:jc w:val="both"/>
      </w:pPr>
      <w:r w:rsidRPr="00435057">
        <w:t>a)</w:t>
      </w:r>
      <w:r w:rsidRPr="00435057">
        <w:tab/>
      </w:r>
      <w:r w:rsidR="00A22EDC" w:rsidRPr="00435057">
        <w:t>1.80.01 System Jednostek Statystycznych – operaty.</w:t>
      </w:r>
    </w:p>
    <w:p w:rsidR="00C40A35" w:rsidRPr="00435057" w:rsidRDefault="001F26C9" w:rsidP="002B6D2B">
      <w:pPr>
        <w:tabs>
          <w:tab w:val="left" w:pos="284"/>
          <w:tab w:val="left" w:pos="357"/>
          <w:tab w:val="left" w:pos="397"/>
        </w:tabs>
        <w:spacing w:before="120" w:after="60"/>
        <w:jc w:val="both"/>
        <w:divId w:val="192694678"/>
        <w:rPr>
          <w:b/>
          <w:bCs/>
        </w:rPr>
      </w:pPr>
      <w:r w:rsidRPr="00435057">
        <w:rPr>
          <w:b/>
          <w:bCs/>
        </w:rPr>
        <w:t>9. Rodzaje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Przewozy ładunków wykonane przez polskich operatorów transportu morskiego morską i przybrzeżną flotą transportową, w przekrojach: rodzaj żeglugi, zasięg pływania, relacje przewozowe (przywóz do portów polskich, wywóz z portów polskich, między portami obcymi, między portami polskimi, przewozy wewnątrzportowe), grupy ładunkowe lub wybrane grupy towarowe, ładunki tranzytowe i ładunki polskiego handlu zagranicznego.</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Praca przewozowa wykonana morską i przybrzeżną flotą transportową przez polskich operatorów transportu morskiego i przybrzeżnego w tysiącach tonokilometrów, w przekrojach: rodzaje żeglugi i zasięgi pływania.</w:t>
      </w:r>
    </w:p>
    <w:p w:rsidR="00A22EDC" w:rsidRPr="00435057" w:rsidRDefault="00A22EDC" w:rsidP="002B6D2B">
      <w:pPr>
        <w:tabs>
          <w:tab w:val="left" w:pos="284"/>
          <w:tab w:val="left" w:pos="357"/>
          <w:tab w:val="left" w:pos="397"/>
        </w:tabs>
        <w:ind w:left="284" w:hanging="284"/>
        <w:jc w:val="both"/>
      </w:pPr>
      <w:r w:rsidRPr="00435057">
        <w:t xml:space="preserve">3) </w:t>
      </w:r>
      <w:r w:rsidRPr="00435057">
        <w:tab/>
        <w:t>Przewozy pasażerów w komunikacji międzynarodowej</w:t>
      </w:r>
      <w:r w:rsidR="00C237CC" w:rsidRPr="00435057">
        <w:t xml:space="preserve"> </w:t>
      </w:r>
      <w:r w:rsidRPr="00435057">
        <w:t>i krajowej (pomiędzy polskimi portami, wewnątrzportowe), z wyodrębnieniem przewozów promowych i przewozów kierowców samochodów ciężarowych transportowanych promami – liczba pasażerów, praca przewozowa, średnia odległość przewozu pasażera.</w:t>
      </w:r>
    </w:p>
    <w:p w:rsidR="00A22EDC" w:rsidRPr="00435057" w:rsidRDefault="00A22EDC" w:rsidP="002B6D2B">
      <w:pPr>
        <w:tabs>
          <w:tab w:val="left" w:pos="284"/>
          <w:tab w:val="left" w:pos="357"/>
          <w:tab w:val="left" w:pos="397"/>
        </w:tabs>
        <w:ind w:left="284" w:hanging="284"/>
        <w:jc w:val="both"/>
      </w:pPr>
      <w:r w:rsidRPr="00435057">
        <w:t xml:space="preserve">4) </w:t>
      </w:r>
      <w:r w:rsidRPr="00435057">
        <w:tab/>
        <w:t>Liczba statków morskiej i przybrzeżnej floty transportowej, nośność, pojemność brutto, prędkość konstrukcyjna statków, w przekrojach: rodzaje statków, bandery, wiek statków.</w:t>
      </w:r>
    </w:p>
    <w:p w:rsidR="00A22EDC" w:rsidRPr="00435057" w:rsidRDefault="00A22EDC" w:rsidP="002B6D2B">
      <w:pPr>
        <w:tabs>
          <w:tab w:val="left" w:pos="284"/>
          <w:tab w:val="left" w:pos="357"/>
          <w:tab w:val="left" w:pos="397"/>
        </w:tabs>
        <w:ind w:left="284" w:hanging="284"/>
        <w:jc w:val="both"/>
      </w:pPr>
      <w:r w:rsidRPr="00435057">
        <w:t xml:space="preserve">5) </w:t>
      </w:r>
      <w:r w:rsidRPr="00435057">
        <w:tab/>
        <w:t>Zmiana w stanie morskiej i przybrzeżnej floty transportowej.</w:t>
      </w:r>
    </w:p>
    <w:p w:rsidR="00A22EDC" w:rsidRPr="00435057" w:rsidRDefault="00A22EDC" w:rsidP="002B6D2B">
      <w:pPr>
        <w:tabs>
          <w:tab w:val="left" w:pos="284"/>
          <w:tab w:val="left" w:pos="357"/>
          <w:tab w:val="left" w:pos="397"/>
        </w:tabs>
        <w:ind w:left="284" w:hanging="284"/>
        <w:jc w:val="both"/>
      </w:pPr>
      <w:r w:rsidRPr="00435057">
        <w:t xml:space="preserve">6) </w:t>
      </w:r>
      <w:r w:rsidRPr="00435057">
        <w:tab/>
        <w:t>Stan załogi statków morskiej i przybrzeżnej floty transportowej.</w:t>
      </w:r>
    </w:p>
    <w:p w:rsidR="00A22EDC" w:rsidRPr="00435057" w:rsidRDefault="00A22EDC" w:rsidP="002B6D2B">
      <w:pPr>
        <w:tabs>
          <w:tab w:val="left" w:pos="284"/>
          <w:tab w:val="left" w:pos="357"/>
          <w:tab w:val="left" w:pos="397"/>
        </w:tabs>
        <w:ind w:left="284" w:hanging="284"/>
        <w:jc w:val="both"/>
      </w:pPr>
      <w:r w:rsidRPr="00435057">
        <w:t xml:space="preserve">7) </w:t>
      </w:r>
      <w:r w:rsidRPr="00435057">
        <w:tab/>
        <w:t>Obroty ładunkowe w portach morskich, w przekrojach: grupy ładunków i towarów, liczba jednostek ładunkowych z ładunkiem lub bez, relacja (wyładunek lub załadunek), miejsce załadunku lub wyładunku.</w:t>
      </w:r>
    </w:p>
    <w:p w:rsidR="00A22EDC" w:rsidRPr="00435057" w:rsidRDefault="00A22EDC" w:rsidP="002B6D2B">
      <w:pPr>
        <w:tabs>
          <w:tab w:val="left" w:pos="284"/>
          <w:tab w:val="left" w:pos="357"/>
          <w:tab w:val="left" w:pos="397"/>
        </w:tabs>
        <w:ind w:left="284" w:hanging="284"/>
        <w:jc w:val="both"/>
      </w:pPr>
      <w:r w:rsidRPr="00435057">
        <w:t xml:space="preserve">8) </w:t>
      </w:r>
      <w:r w:rsidRPr="00435057">
        <w:tab/>
        <w:t>Obrót ładunków tranzytowych w portach morskich, w przekrojach: grupy ładunków, kraje tranzytujące.</w:t>
      </w:r>
    </w:p>
    <w:p w:rsidR="00A22EDC" w:rsidRPr="00435057" w:rsidRDefault="00A22EDC" w:rsidP="002B6D2B">
      <w:pPr>
        <w:tabs>
          <w:tab w:val="left" w:pos="284"/>
          <w:tab w:val="left" w:pos="357"/>
          <w:tab w:val="left" w:pos="397"/>
        </w:tabs>
        <w:ind w:left="284" w:hanging="284"/>
        <w:jc w:val="both"/>
      </w:pPr>
      <w:r w:rsidRPr="00435057">
        <w:t xml:space="preserve">9) </w:t>
      </w:r>
      <w:r w:rsidRPr="00435057">
        <w:tab/>
        <w:t>Zdolność przeładunkowa portów morskich, w przekrojach: kategorie i wybrane grupy ładunkowe.</w:t>
      </w:r>
    </w:p>
    <w:p w:rsidR="00A22EDC" w:rsidRPr="00435057" w:rsidRDefault="00A22EDC" w:rsidP="002B6D2B">
      <w:pPr>
        <w:tabs>
          <w:tab w:val="left" w:pos="284"/>
          <w:tab w:val="left" w:pos="357"/>
          <w:tab w:val="left" w:pos="397"/>
        </w:tabs>
        <w:ind w:left="284" w:hanging="284"/>
        <w:jc w:val="both"/>
      </w:pPr>
      <w:r w:rsidRPr="00435057">
        <w:t xml:space="preserve">10) </w:t>
      </w:r>
      <w:r w:rsidRPr="00435057">
        <w:tab/>
        <w:t>Ruch pasażerów w portach morskich, w przekrojach: miejsce zaokrętowania lub wyokrętowania, miesiące, typy statków i portów.</w:t>
      </w:r>
    </w:p>
    <w:p w:rsidR="00A22EDC" w:rsidRPr="00435057" w:rsidRDefault="00A22EDC" w:rsidP="002B6D2B">
      <w:pPr>
        <w:tabs>
          <w:tab w:val="left" w:pos="284"/>
          <w:tab w:val="left" w:pos="357"/>
          <w:tab w:val="left" w:pos="397"/>
        </w:tabs>
        <w:ind w:left="284" w:hanging="284"/>
        <w:jc w:val="both"/>
      </w:pPr>
      <w:r w:rsidRPr="00435057">
        <w:t xml:space="preserve">11) </w:t>
      </w:r>
      <w:r w:rsidRPr="00435057">
        <w:tab/>
        <w:t>Liczba, pojemność brutto i netto oraz nośność statków zawijających do portów morskich, w podziale na statki</w:t>
      </w:r>
      <w:r w:rsidR="00C237CC" w:rsidRPr="00435057">
        <w:t xml:space="preserve"> </w:t>
      </w:r>
      <w:r w:rsidRPr="00435057">
        <w:t>z ładunkiem i pod balastem, w przekrojach: porty morskie, typy statków, bandery, przynależność państwowa przewoźnika, wejście lub wyjście statku.</w:t>
      </w:r>
    </w:p>
    <w:p w:rsidR="00A22EDC" w:rsidRPr="00435057" w:rsidRDefault="00A22EDC" w:rsidP="002B6D2B">
      <w:pPr>
        <w:tabs>
          <w:tab w:val="left" w:pos="284"/>
          <w:tab w:val="left" w:pos="357"/>
          <w:tab w:val="left" w:pos="397"/>
        </w:tabs>
        <w:ind w:left="284" w:hanging="284"/>
        <w:jc w:val="both"/>
      </w:pPr>
      <w:r w:rsidRPr="00435057">
        <w:t xml:space="preserve">12) </w:t>
      </w:r>
      <w:r w:rsidRPr="00435057">
        <w:tab/>
        <w:t>Długość nabrzeży w portach morskich: nadające się do eksploatacji, nowe, zmodernizowane, w przekrojach: porty morskie.</w:t>
      </w:r>
    </w:p>
    <w:p w:rsidR="00C40A35" w:rsidRPr="00435057" w:rsidRDefault="00A22EDC" w:rsidP="002B6D2B">
      <w:pPr>
        <w:tabs>
          <w:tab w:val="left" w:pos="284"/>
          <w:tab w:val="left" w:pos="357"/>
          <w:tab w:val="left" w:pos="397"/>
        </w:tabs>
        <w:ind w:left="284" w:hanging="284"/>
        <w:jc w:val="both"/>
      </w:pPr>
      <w:r w:rsidRPr="00435057">
        <w:t xml:space="preserve">13) </w:t>
      </w:r>
      <w:r w:rsidRPr="00435057">
        <w:tab/>
        <w:t>Morskie statki pod polską banderą – liczba statków, pojemność brutto i netto, nośność, długość, szerokość, zanurzenie, moc silników, średni wiek, w przekrojach: rodzaje statków.</w:t>
      </w:r>
    </w:p>
    <w:p w:rsidR="00C40A35" w:rsidRPr="00435057" w:rsidRDefault="001F26C9" w:rsidP="002B6D2B">
      <w:pPr>
        <w:tabs>
          <w:tab w:val="left" w:pos="284"/>
          <w:tab w:val="left" w:pos="357"/>
          <w:tab w:val="left" w:pos="397"/>
        </w:tabs>
        <w:spacing w:before="120" w:after="60"/>
        <w:jc w:val="both"/>
        <w:divId w:val="412245600"/>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Publikacje GUS:</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„Rocznik Statystyczny Gospodarki Morskiej 2026” (grudzień 2026),</w:t>
      </w:r>
    </w:p>
    <w:p w:rsidR="00A22EDC" w:rsidRPr="00435057" w:rsidRDefault="00A22EDC" w:rsidP="002B6D2B">
      <w:pPr>
        <w:tabs>
          <w:tab w:val="left" w:pos="284"/>
          <w:tab w:val="left" w:pos="357"/>
          <w:tab w:val="left" w:pos="397"/>
        </w:tabs>
        <w:ind w:left="568" w:hanging="284"/>
        <w:jc w:val="both"/>
      </w:pPr>
      <w:r w:rsidRPr="00435057">
        <w:t>b)</w:t>
      </w:r>
      <w:r w:rsidRPr="00435057">
        <w:tab/>
        <w:t>„Mały Rocznik Statystyczny Polski 2026” (lipiec 2026),</w:t>
      </w:r>
    </w:p>
    <w:p w:rsidR="00A22EDC" w:rsidRPr="00435057" w:rsidRDefault="00A22EDC" w:rsidP="002B6D2B">
      <w:pPr>
        <w:tabs>
          <w:tab w:val="left" w:pos="284"/>
          <w:tab w:val="left" w:pos="357"/>
          <w:tab w:val="left" w:pos="397"/>
        </w:tabs>
        <w:ind w:left="568" w:hanging="284"/>
        <w:jc w:val="both"/>
      </w:pPr>
      <w:r w:rsidRPr="00435057">
        <w:t>c)</w:t>
      </w:r>
      <w:r w:rsidRPr="00435057">
        <w:tab/>
        <w:t>„Rocznik Statystyczny Rzeczypospolitej Polskiej 2026” (grudzień 2026),</w:t>
      </w:r>
    </w:p>
    <w:p w:rsidR="00A22EDC" w:rsidRPr="00435057" w:rsidRDefault="00A22EDC" w:rsidP="002B6D2B">
      <w:pPr>
        <w:tabs>
          <w:tab w:val="left" w:pos="284"/>
          <w:tab w:val="left" w:pos="357"/>
          <w:tab w:val="left" w:pos="397"/>
        </w:tabs>
        <w:ind w:left="568" w:hanging="284"/>
        <w:jc w:val="both"/>
      </w:pPr>
      <w:r w:rsidRPr="00435057">
        <w:t>d)</w:t>
      </w:r>
      <w:r w:rsidRPr="00435057">
        <w:tab/>
        <w:t>„Transport – wyniki działalności w 2025 r.” (wrzesień 2026).</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Informacje sygnalne: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„Gospodarka morska w Polsce 2025 r.” (kwiecień 2026).</w:t>
      </w:r>
    </w:p>
    <w:p w:rsidR="00A22EDC" w:rsidRPr="00435057" w:rsidRDefault="00A22EDC" w:rsidP="002B6D2B">
      <w:pPr>
        <w:tabs>
          <w:tab w:val="left" w:pos="284"/>
          <w:tab w:val="left" w:pos="357"/>
          <w:tab w:val="left" w:pos="397"/>
        </w:tabs>
        <w:ind w:left="284" w:hanging="284"/>
        <w:jc w:val="both"/>
      </w:pPr>
      <w:r w:rsidRPr="00435057">
        <w:t xml:space="preserve">3) </w:t>
      </w:r>
      <w:r w:rsidRPr="00435057">
        <w:tab/>
        <w:t>Internetowe bazy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Strateg – System Monitorowania Rozwoju – Transport i łączność – Transport morski (wrzesień 2026),</w:t>
      </w:r>
    </w:p>
    <w:p w:rsidR="00A22EDC" w:rsidRPr="00435057" w:rsidRDefault="00A22EDC" w:rsidP="002B6D2B">
      <w:pPr>
        <w:tabs>
          <w:tab w:val="left" w:pos="284"/>
          <w:tab w:val="left" w:pos="357"/>
          <w:tab w:val="left" w:pos="397"/>
        </w:tabs>
        <w:ind w:left="568" w:hanging="284"/>
        <w:jc w:val="both"/>
      </w:pPr>
      <w:r w:rsidRPr="00435057">
        <w:t>b)</w:t>
      </w:r>
      <w:r w:rsidRPr="00435057">
        <w:tab/>
        <w:t>Bank Danych Lokalnych – Transport i łączność – Transport morski (wrzesień 2026),</w:t>
      </w:r>
    </w:p>
    <w:p w:rsidR="00A22EDC" w:rsidRPr="00435057" w:rsidRDefault="00A22EDC" w:rsidP="002B6D2B">
      <w:pPr>
        <w:tabs>
          <w:tab w:val="left" w:pos="284"/>
          <w:tab w:val="left" w:pos="357"/>
          <w:tab w:val="left" w:pos="397"/>
        </w:tabs>
        <w:ind w:left="568" w:hanging="284"/>
        <w:jc w:val="both"/>
      </w:pPr>
      <w:r w:rsidRPr="00435057">
        <w:t>c)</w:t>
      </w:r>
      <w:r w:rsidRPr="00435057">
        <w:tab/>
        <w:t>Dziedzinowa Baza Wiedzy – Gospodarka – Gospodarka morska i śródlądowa – Porty morskie, żegluga morska i przybrzeżna (listopad 2026, grudzień 2026),</w:t>
      </w:r>
    </w:p>
    <w:p w:rsidR="00A22EDC" w:rsidRPr="00435057" w:rsidRDefault="00A22EDC" w:rsidP="002B6D2B">
      <w:pPr>
        <w:tabs>
          <w:tab w:val="left" w:pos="284"/>
          <w:tab w:val="left" w:pos="357"/>
          <w:tab w:val="left" w:pos="397"/>
        </w:tabs>
        <w:ind w:left="568" w:hanging="284"/>
        <w:jc w:val="both"/>
      </w:pPr>
      <w:r w:rsidRPr="00435057">
        <w:t>d)</w:t>
      </w:r>
      <w:r w:rsidRPr="00435057">
        <w:tab/>
        <w:t>Dziedzinowa Baza Wiedzy – Gospodarka – Gospodarka morska i śródlądowa – Rybołówstwo (grudzień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tabs>
          <w:tab w:val="left" w:pos="284"/>
          <w:tab w:val="left" w:pos="357"/>
          <w:tab w:val="left" w:pos="397"/>
        </w:tabs>
        <w:spacing w:after="120"/>
        <w:jc w:val="both"/>
        <w:divId w:val="498472207"/>
        <w:rPr>
          <w:b/>
          <w:bCs/>
          <w:sz w:val="24"/>
          <w:szCs w:val="24"/>
        </w:rPr>
      </w:pPr>
      <w:r w:rsidRPr="00435057">
        <w:rPr>
          <w:b/>
          <w:bCs/>
          <w:sz w:val="24"/>
          <w:szCs w:val="24"/>
        </w:rPr>
        <w:t>1.50 GOSPODARKA MORSKA I ŻEGLUGA ŚRÓDLĄDOWA</w:t>
      </w:r>
    </w:p>
    <w:p w:rsidR="00A22EDC" w:rsidRPr="00435057" w:rsidRDefault="001F26C9" w:rsidP="002B6D2B">
      <w:pPr>
        <w:pStyle w:val="Nagwek3"/>
        <w:tabs>
          <w:tab w:val="left" w:pos="357"/>
          <w:tab w:val="left" w:pos="397"/>
        </w:tabs>
        <w:spacing w:before="0"/>
        <w:ind w:left="2835" w:hanging="2835"/>
        <w:jc w:val="both"/>
        <w:rPr>
          <w:bCs w:val="0"/>
          <w:szCs w:val="20"/>
        </w:rPr>
      </w:pPr>
      <w:bookmarkStart w:id="372" w:name="_Toc162519103"/>
      <w:r w:rsidRPr="00435057">
        <w:rPr>
          <w:bCs w:val="0"/>
          <w:szCs w:val="20"/>
        </w:rPr>
        <w:t>1. Symbol badania:</w:t>
      </w:r>
      <w:r w:rsidR="00A22EDC" w:rsidRPr="00435057">
        <w:rPr>
          <w:bCs w:val="0"/>
          <w:szCs w:val="20"/>
        </w:rPr>
        <w:tab/>
      </w:r>
      <w:bookmarkStart w:id="373" w:name="badanie.1.50.02"/>
      <w:bookmarkEnd w:id="373"/>
      <w:r w:rsidR="00A22EDC" w:rsidRPr="00435057">
        <w:rPr>
          <w:bCs w:val="0"/>
          <w:szCs w:val="20"/>
        </w:rPr>
        <w:t>1.50.02 (171)</w:t>
      </w:r>
      <w:bookmarkEnd w:id="372"/>
    </w:p>
    <w:p w:rsidR="00A22ED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A22EDC" w:rsidRPr="00435057">
        <w:rPr>
          <w:b/>
          <w:bCs/>
        </w:rPr>
        <w:tab/>
        <w:t>Specjalistyczne badania statystyczne w przemyśle stoczniowym</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rok</w:t>
      </w:r>
    </w:p>
    <w:p w:rsidR="00361E19"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Minister właściwy do spraw gospodarki morskiej</w:t>
      </w:r>
    </w:p>
    <w:p w:rsidR="00C40A35" w:rsidRPr="00435057" w:rsidRDefault="00A22EDC" w:rsidP="002B6D2B">
      <w:pPr>
        <w:tabs>
          <w:tab w:val="left" w:pos="284"/>
          <w:tab w:val="left" w:pos="357"/>
          <w:tab w:val="left" w:pos="397"/>
          <w:tab w:val="left" w:pos="2834"/>
        </w:tabs>
        <w:ind w:left="2835"/>
        <w:jc w:val="both"/>
        <w:rPr>
          <w:b/>
          <w:bCs/>
        </w:rPr>
      </w:pPr>
      <w:r w:rsidRPr="00435057">
        <w:rPr>
          <w:b/>
          <w:bCs/>
        </w:rPr>
        <w:t>Prezes Głównego Urzędu Statystycznego</w:t>
      </w:r>
    </w:p>
    <w:p w:rsidR="00C40A35" w:rsidRPr="00435057" w:rsidRDefault="001F26C9" w:rsidP="002B6D2B">
      <w:pPr>
        <w:tabs>
          <w:tab w:val="left" w:pos="284"/>
          <w:tab w:val="left" w:pos="357"/>
          <w:tab w:val="left" w:pos="397"/>
        </w:tabs>
        <w:spacing w:before="120" w:after="60"/>
        <w:jc w:val="both"/>
        <w:divId w:val="2066634738"/>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dostarczenie informacji na temat funkcjonowania przemysłu okrętowego.</w:t>
      </w:r>
    </w:p>
    <w:p w:rsidR="00A22EDC" w:rsidRPr="00435057" w:rsidRDefault="00A22EDC" w:rsidP="002B6D2B">
      <w:pPr>
        <w:tabs>
          <w:tab w:val="left" w:pos="284"/>
          <w:tab w:val="left" w:pos="357"/>
          <w:tab w:val="left" w:pos="397"/>
        </w:tabs>
        <w:ind w:left="284" w:hanging="284"/>
        <w:jc w:val="both"/>
      </w:pPr>
      <w:r w:rsidRPr="00435057">
        <w:t>2)</w:t>
      </w:r>
      <w:r w:rsidRPr="00435057">
        <w:tab/>
        <w:t>Strategie i programy, na potrzeby których dostarczane są dane: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Strategia na rzecz Odpowiedzialnego Rozwoju do roku 2020 (z perspektywą do 2030 r.).</w:t>
      </w:r>
    </w:p>
    <w:p w:rsidR="00A22EDC" w:rsidRPr="00435057" w:rsidRDefault="00A22EDC" w:rsidP="002B6D2B">
      <w:pPr>
        <w:tabs>
          <w:tab w:val="left" w:pos="284"/>
          <w:tab w:val="left" w:pos="357"/>
          <w:tab w:val="left" w:pos="397"/>
        </w:tabs>
        <w:ind w:left="284" w:hanging="284"/>
        <w:jc w:val="both"/>
      </w:pPr>
      <w:r w:rsidRPr="00435057">
        <w:t>3)</w:t>
      </w:r>
      <w:r w:rsidRPr="00435057">
        <w:tab/>
        <w:t>Użytkownicy, których potrzeby uwzględnia badanie:</w:t>
      </w:r>
    </w:p>
    <w:p w:rsidR="00C40A35" w:rsidRPr="00435057" w:rsidRDefault="00460BB9" w:rsidP="002B6D2B">
      <w:pPr>
        <w:tabs>
          <w:tab w:val="left" w:pos="284"/>
          <w:tab w:val="left" w:pos="357"/>
          <w:tab w:val="left" w:pos="397"/>
        </w:tabs>
        <w:ind w:left="568" w:hanging="284"/>
        <w:jc w:val="both"/>
      </w:pPr>
      <w:r w:rsidRPr="00435057">
        <w:t>a)</w:t>
      </w:r>
      <w:r w:rsidRPr="00435057">
        <w:tab/>
      </w:r>
      <w:r w:rsidR="00A22EDC" w:rsidRPr="00435057">
        <w:t>administracja rządowa.</w:t>
      </w:r>
    </w:p>
    <w:p w:rsidR="00C40A35" w:rsidRPr="00435057" w:rsidRDefault="001F26C9" w:rsidP="002B6D2B">
      <w:pPr>
        <w:tabs>
          <w:tab w:val="left" w:pos="284"/>
          <w:tab w:val="left" w:pos="357"/>
          <w:tab w:val="left" w:pos="397"/>
        </w:tabs>
        <w:spacing w:before="120" w:after="60"/>
        <w:jc w:val="both"/>
        <w:divId w:val="86389656"/>
        <w:rPr>
          <w:b/>
          <w:bCs/>
        </w:rPr>
      </w:pPr>
      <w:r w:rsidRPr="00435057">
        <w:rPr>
          <w:b/>
          <w:bCs/>
        </w:rPr>
        <w:t>6. Zakres podmiotowy</w:t>
      </w:r>
      <w:r w:rsidR="00A22EDC" w:rsidRPr="00435057">
        <w:rPr>
          <w:b/>
          <w:bCs/>
        </w:rPr>
        <w:t>:</w:t>
      </w:r>
    </w:p>
    <w:p w:rsidR="00A22EDC" w:rsidRPr="00435057" w:rsidRDefault="00A22EDC" w:rsidP="002B6D2B">
      <w:pPr>
        <w:tabs>
          <w:tab w:val="left" w:pos="284"/>
          <w:tab w:val="left" w:pos="357"/>
          <w:tab w:val="left" w:pos="397"/>
        </w:tabs>
        <w:jc w:val="both"/>
      </w:pPr>
      <w:r w:rsidRPr="00435057">
        <w:t>Podmioty gospodarki narodowej, prowadzące działalność gospodarczą zaklasyfikowaną według PKD do grupy 30.1 produkcja statków i łodzi, do klasy 33.15 naprawa i konserwacja statków i łodzi.</w:t>
      </w:r>
    </w:p>
    <w:p w:rsidR="00C40A35" w:rsidRPr="00435057" w:rsidRDefault="001F26C9" w:rsidP="002B6D2B">
      <w:pPr>
        <w:tabs>
          <w:tab w:val="left" w:pos="284"/>
          <w:tab w:val="left" w:pos="357"/>
          <w:tab w:val="left" w:pos="397"/>
        </w:tabs>
        <w:spacing w:before="120" w:after="60"/>
        <w:jc w:val="both"/>
        <w:divId w:val="1515266124"/>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Działalność przemysłu stoczniowego.</w:t>
      </w:r>
    </w:p>
    <w:p w:rsidR="00C40A35" w:rsidRPr="00435057" w:rsidRDefault="001F26C9" w:rsidP="002B6D2B">
      <w:pPr>
        <w:tabs>
          <w:tab w:val="left" w:pos="284"/>
          <w:tab w:val="left" w:pos="357"/>
          <w:tab w:val="left" w:pos="397"/>
        </w:tabs>
        <w:spacing w:before="120" w:after="60"/>
        <w:jc w:val="both"/>
        <w:divId w:val="399452109"/>
        <w:rPr>
          <w:b/>
          <w:bCs/>
        </w:rPr>
      </w:pPr>
      <w:r w:rsidRPr="00435057">
        <w:rPr>
          <w:b/>
          <w:bCs/>
        </w:rPr>
        <w:t>8. Źródła danych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 xml:space="preserve">Zestawy danych Ministerstwa Infrastruktury nr </w:t>
      </w:r>
      <w:hyperlink w:anchor="gr.3">
        <w:r w:rsidRPr="00435057">
          <w:t>3</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MG/NZ – sprawozdanie o nowych zamówieniach (</w:t>
      </w:r>
      <w:hyperlink w:anchor="lp.3.1">
        <w:r w:rsidR="00A22EDC" w:rsidRPr="00435057">
          <w:t>lp. 3.1</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MG/NZ/D – sprawozdanie o nowych zamówieniach (</w:t>
      </w:r>
      <w:hyperlink w:anchor="lp.3.2">
        <w:r w:rsidRPr="00435057">
          <w:t>lp. 3.2</w:t>
        </w:r>
      </w:hyperlink>
      <w:r w:rsidRPr="00435057">
        <w:t>),</w:t>
      </w:r>
    </w:p>
    <w:p w:rsidR="00A22EDC" w:rsidRPr="00435057" w:rsidRDefault="00A22EDC" w:rsidP="002B6D2B">
      <w:pPr>
        <w:tabs>
          <w:tab w:val="left" w:pos="284"/>
          <w:tab w:val="left" w:pos="357"/>
          <w:tab w:val="left" w:pos="397"/>
        </w:tabs>
        <w:ind w:left="568" w:hanging="284"/>
        <w:jc w:val="both"/>
      </w:pPr>
      <w:r w:rsidRPr="00435057">
        <w:t>c)</w:t>
      </w:r>
      <w:r w:rsidRPr="00435057">
        <w:tab/>
        <w:t>MG/PZ – sprawozdanie o portfelu zamówień (</w:t>
      </w:r>
      <w:hyperlink w:anchor="lp.3.3">
        <w:r w:rsidRPr="00435057">
          <w:t>lp. 3.3</w:t>
        </w:r>
      </w:hyperlink>
      <w:r w:rsidRPr="00435057">
        <w:t>),</w:t>
      </w:r>
    </w:p>
    <w:p w:rsidR="00A22EDC" w:rsidRPr="00435057" w:rsidRDefault="00A22EDC" w:rsidP="002B6D2B">
      <w:pPr>
        <w:tabs>
          <w:tab w:val="left" w:pos="284"/>
          <w:tab w:val="left" w:pos="357"/>
          <w:tab w:val="left" w:pos="397"/>
        </w:tabs>
        <w:ind w:left="568" w:hanging="284"/>
        <w:jc w:val="both"/>
      </w:pPr>
      <w:r w:rsidRPr="00435057">
        <w:t>d)</w:t>
      </w:r>
      <w:r w:rsidRPr="00435057">
        <w:tab/>
        <w:t>MG/PZ/D – sprawozdanie o portfelu zamówień (</w:t>
      </w:r>
      <w:hyperlink w:anchor="lp.3.4">
        <w:r w:rsidRPr="00435057">
          <w:t>lp. 3.4</w:t>
        </w:r>
      </w:hyperlink>
      <w:r w:rsidRPr="00435057">
        <w:t>),</w:t>
      </w:r>
    </w:p>
    <w:p w:rsidR="00A22EDC" w:rsidRPr="00435057" w:rsidRDefault="00A22EDC" w:rsidP="002B6D2B">
      <w:pPr>
        <w:tabs>
          <w:tab w:val="left" w:pos="284"/>
          <w:tab w:val="left" w:pos="357"/>
          <w:tab w:val="left" w:pos="397"/>
        </w:tabs>
        <w:ind w:left="568" w:hanging="284"/>
        <w:jc w:val="both"/>
      </w:pPr>
      <w:r w:rsidRPr="00435057">
        <w:t>e)</w:t>
      </w:r>
      <w:r w:rsidRPr="00435057">
        <w:tab/>
        <w:t>MG/PZR – sprawozdanie o portfelu zamówień na remonty statków (</w:t>
      </w:r>
      <w:hyperlink w:anchor="lp.3.5">
        <w:r w:rsidRPr="00435057">
          <w:t>lp. 3.5</w:t>
        </w:r>
      </w:hyperlink>
      <w:r w:rsidRPr="00435057">
        <w:t>),</w:t>
      </w:r>
    </w:p>
    <w:p w:rsidR="00A22EDC" w:rsidRPr="00435057" w:rsidRDefault="00A22EDC" w:rsidP="002B6D2B">
      <w:pPr>
        <w:tabs>
          <w:tab w:val="left" w:pos="284"/>
          <w:tab w:val="left" w:pos="357"/>
          <w:tab w:val="left" w:pos="397"/>
        </w:tabs>
        <w:ind w:left="568" w:hanging="284"/>
        <w:jc w:val="both"/>
      </w:pPr>
      <w:r w:rsidRPr="00435057">
        <w:t>f)</w:t>
      </w:r>
      <w:r w:rsidRPr="00435057">
        <w:tab/>
        <w:t>MG/RS – sprawozdanie z remontów statków (</w:t>
      </w:r>
      <w:hyperlink w:anchor="lp.3.6">
        <w:r w:rsidRPr="00435057">
          <w:t>lp. 3.6</w:t>
        </w:r>
      </w:hyperlink>
      <w:r w:rsidRPr="00435057">
        <w:t>),</w:t>
      </w:r>
    </w:p>
    <w:p w:rsidR="00C40A35" w:rsidRPr="00435057" w:rsidRDefault="00A22EDC" w:rsidP="002B6D2B">
      <w:pPr>
        <w:tabs>
          <w:tab w:val="left" w:pos="284"/>
          <w:tab w:val="left" w:pos="357"/>
          <w:tab w:val="left" w:pos="397"/>
        </w:tabs>
        <w:ind w:left="568" w:hanging="284"/>
        <w:jc w:val="both"/>
      </w:pPr>
      <w:r w:rsidRPr="00435057">
        <w:t>g)</w:t>
      </w:r>
      <w:r w:rsidRPr="00435057">
        <w:tab/>
        <w:t>MG/SZ – sprawozdanie z budowy statków (</w:t>
      </w:r>
      <w:hyperlink w:anchor="lp.3.7">
        <w:r w:rsidRPr="00435057">
          <w:t>lp. 3.7</w:t>
        </w:r>
      </w:hyperlink>
      <w:r w:rsidRPr="00435057">
        <w:t>).</w:t>
      </w:r>
    </w:p>
    <w:p w:rsidR="00C40A35" w:rsidRPr="00435057" w:rsidRDefault="001F26C9" w:rsidP="002B6D2B">
      <w:pPr>
        <w:tabs>
          <w:tab w:val="left" w:pos="284"/>
          <w:tab w:val="left" w:pos="357"/>
          <w:tab w:val="left" w:pos="397"/>
        </w:tabs>
        <w:spacing w:before="120" w:after="60"/>
        <w:jc w:val="both"/>
        <w:divId w:val="2125417146"/>
        <w:rPr>
          <w:b/>
          <w:bCs/>
        </w:rPr>
      </w:pPr>
      <w:r w:rsidRPr="00435057">
        <w:rPr>
          <w:b/>
          <w:bCs/>
        </w:rPr>
        <w:t>9. Rodzaje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Nowe zamówienia, portfel zamówień i wybudowane statki, w przekrojach: ogółem, w tym na eksport i kraj.</w:t>
      </w:r>
    </w:p>
    <w:p w:rsidR="00C40A35" w:rsidRPr="00435057" w:rsidRDefault="00A22EDC" w:rsidP="002B6D2B">
      <w:pPr>
        <w:tabs>
          <w:tab w:val="left" w:pos="284"/>
          <w:tab w:val="left" w:pos="357"/>
          <w:tab w:val="left" w:pos="397"/>
        </w:tabs>
        <w:ind w:left="284" w:hanging="284"/>
        <w:jc w:val="both"/>
      </w:pPr>
      <w:r w:rsidRPr="00435057">
        <w:t xml:space="preserve">2) </w:t>
      </w:r>
      <w:r w:rsidRPr="00435057">
        <w:tab/>
        <w:t>Portfel zamówień i wyremontowane statki, w przekrojach: ogółem, w tym na eksport i kraj.</w:t>
      </w:r>
    </w:p>
    <w:p w:rsidR="00C40A35" w:rsidRPr="00435057" w:rsidRDefault="001F26C9" w:rsidP="002B6D2B">
      <w:pPr>
        <w:tabs>
          <w:tab w:val="left" w:pos="284"/>
          <w:tab w:val="left" w:pos="357"/>
          <w:tab w:val="left" w:pos="397"/>
        </w:tabs>
        <w:spacing w:before="120" w:after="60"/>
        <w:jc w:val="both"/>
        <w:divId w:val="1832481267"/>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Publikacje GUS:</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„Rocznik Statystyczny Gospodarki Morskiej 2026” (grudzień 2026).</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Publikacje innych jednostek:</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„Specjalistyczne badania statystyczne w przemyśle stoczniowym Raport Centrum Techniki Okrętowej S.A. za 2024 r.” (styczeń 2026).</w:t>
      </w:r>
    </w:p>
    <w:p w:rsidR="00A22EDC" w:rsidRPr="00435057" w:rsidRDefault="00A22EDC" w:rsidP="002B6D2B">
      <w:pPr>
        <w:tabs>
          <w:tab w:val="left" w:pos="284"/>
          <w:tab w:val="left" w:pos="357"/>
          <w:tab w:val="left" w:pos="397"/>
        </w:tabs>
        <w:ind w:left="284" w:hanging="284"/>
        <w:jc w:val="both"/>
      </w:pPr>
      <w:r w:rsidRPr="00435057">
        <w:t xml:space="preserve">3) </w:t>
      </w:r>
      <w:r w:rsidRPr="00435057">
        <w:tab/>
        <w:t>Informacje sygnalne: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„Gospodarka morska w Polsce 2025 r.” (kwiecień 2026).</w:t>
      </w:r>
    </w:p>
    <w:p w:rsidR="00A22EDC" w:rsidRPr="00435057" w:rsidRDefault="00A22EDC" w:rsidP="002B6D2B">
      <w:pPr>
        <w:tabs>
          <w:tab w:val="left" w:pos="284"/>
          <w:tab w:val="left" w:pos="357"/>
          <w:tab w:val="left" w:pos="397"/>
        </w:tabs>
        <w:ind w:left="284" w:hanging="284"/>
        <w:jc w:val="both"/>
      </w:pPr>
      <w:r w:rsidRPr="00435057">
        <w:t xml:space="preserve">4) </w:t>
      </w:r>
      <w:r w:rsidRPr="00435057">
        <w:tab/>
        <w:t>Internetowe bazy danych:</w:t>
      </w:r>
    </w:p>
    <w:p w:rsidR="00C40A35" w:rsidRPr="00435057" w:rsidRDefault="00460BB9" w:rsidP="002B6D2B">
      <w:pPr>
        <w:tabs>
          <w:tab w:val="left" w:pos="284"/>
          <w:tab w:val="left" w:pos="357"/>
          <w:tab w:val="left" w:pos="397"/>
        </w:tabs>
        <w:ind w:left="568" w:hanging="284"/>
        <w:jc w:val="both"/>
      </w:pPr>
      <w:r w:rsidRPr="00435057">
        <w:t>a)</w:t>
      </w:r>
      <w:r w:rsidRPr="00435057">
        <w:tab/>
      </w:r>
      <w:r w:rsidR="00A22EDC" w:rsidRPr="00435057">
        <w:t>Dziedzinowa Baza Wiedzy – Gospodarka – Gospodarka morska i śródlądowa – Przemysł stoczniowy (grudzień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tabs>
          <w:tab w:val="left" w:pos="284"/>
          <w:tab w:val="left" w:pos="357"/>
          <w:tab w:val="left" w:pos="397"/>
        </w:tabs>
        <w:spacing w:after="120"/>
        <w:jc w:val="both"/>
        <w:divId w:val="519590283"/>
        <w:rPr>
          <w:b/>
          <w:bCs/>
          <w:sz w:val="24"/>
          <w:szCs w:val="24"/>
        </w:rPr>
      </w:pPr>
      <w:r w:rsidRPr="00435057">
        <w:rPr>
          <w:b/>
          <w:bCs/>
          <w:sz w:val="24"/>
          <w:szCs w:val="24"/>
        </w:rPr>
        <w:t>1.50 GOSPODARKA MORSKA I ŻEGLUGA ŚRÓDLĄDOWA</w:t>
      </w:r>
    </w:p>
    <w:p w:rsidR="00A22EDC" w:rsidRPr="00435057" w:rsidRDefault="001F26C9" w:rsidP="002B6D2B">
      <w:pPr>
        <w:pStyle w:val="Nagwek3"/>
        <w:tabs>
          <w:tab w:val="left" w:pos="357"/>
          <w:tab w:val="left" w:pos="397"/>
        </w:tabs>
        <w:spacing w:before="0"/>
        <w:ind w:left="2835" w:hanging="2835"/>
        <w:jc w:val="both"/>
        <w:rPr>
          <w:bCs w:val="0"/>
          <w:szCs w:val="20"/>
        </w:rPr>
      </w:pPr>
      <w:bookmarkStart w:id="374" w:name="_Toc162519104"/>
      <w:r w:rsidRPr="00435057">
        <w:rPr>
          <w:bCs w:val="0"/>
          <w:szCs w:val="20"/>
        </w:rPr>
        <w:t>1. Symbol badania:</w:t>
      </w:r>
      <w:r w:rsidR="00A22EDC" w:rsidRPr="00435057">
        <w:rPr>
          <w:bCs w:val="0"/>
          <w:szCs w:val="20"/>
        </w:rPr>
        <w:tab/>
      </w:r>
      <w:bookmarkStart w:id="375" w:name="badanie.1.50.03"/>
      <w:bookmarkEnd w:id="375"/>
      <w:r w:rsidR="00A22EDC" w:rsidRPr="00435057">
        <w:rPr>
          <w:bCs w:val="0"/>
          <w:szCs w:val="20"/>
        </w:rPr>
        <w:t>1.50.03 (172)</w:t>
      </w:r>
      <w:bookmarkEnd w:id="374"/>
    </w:p>
    <w:p w:rsidR="00A22ED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A22EDC" w:rsidRPr="00435057">
        <w:rPr>
          <w:b/>
          <w:bCs/>
        </w:rPr>
        <w:tab/>
        <w:t>Zatrudnienie i wyniki finansowe w gospodarce morskiej</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rok</w:t>
      </w:r>
    </w:p>
    <w:p w:rsidR="00C40A35"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1916013949"/>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dostarczenie informacji o zmianach zachodzących w podmiotach gospodarki morskiej, poziomie zatrudnienia, nakładach inwestycyjnych, środkach trwałych i wynikach finansowych podmiotów gospodarki morskiej.</w:t>
      </w:r>
    </w:p>
    <w:p w:rsidR="00A22EDC" w:rsidRPr="00435057" w:rsidRDefault="00A22EDC" w:rsidP="002B6D2B">
      <w:pPr>
        <w:tabs>
          <w:tab w:val="left" w:pos="284"/>
          <w:tab w:val="left" w:pos="357"/>
          <w:tab w:val="left" w:pos="397"/>
        </w:tabs>
        <w:ind w:left="284" w:hanging="284"/>
        <w:jc w:val="both"/>
      </w:pPr>
      <w:r w:rsidRPr="00435057">
        <w:t>2)</w:t>
      </w:r>
      <w:r w:rsidRPr="00435057">
        <w:tab/>
        <w:t>Strategie i programy, na potrzeby których dostarczane są dane: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Strategia na rzecz Odpowiedzialnego Rozwoju do roku 2020 (z perspektywą do 2030 r.).</w:t>
      </w:r>
    </w:p>
    <w:p w:rsidR="00A22EDC" w:rsidRPr="00435057" w:rsidRDefault="00A22EDC" w:rsidP="002B6D2B">
      <w:pPr>
        <w:tabs>
          <w:tab w:val="left" w:pos="284"/>
          <w:tab w:val="left" w:pos="357"/>
          <w:tab w:val="left" w:pos="397"/>
        </w:tabs>
        <w:ind w:left="284" w:hanging="284"/>
        <w:jc w:val="both"/>
      </w:pPr>
      <w:r w:rsidRPr="00435057">
        <w:t>3)</w:t>
      </w:r>
      <w:r w:rsidRPr="00435057">
        <w:tab/>
        <w:t>Użytkownicy, których potrzeby uwzględnia badanie: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administracja rządowa,</w:t>
      </w:r>
    </w:p>
    <w:p w:rsidR="00A22EDC" w:rsidRPr="00435057" w:rsidRDefault="00A22EDC" w:rsidP="002B6D2B">
      <w:pPr>
        <w:tabs>
          <w:tab w:val="left" w:pos="284"/>
          <w:tab w:val="left" w:pos="357"/>
          <w:tab w:val="left" w:pos="397"/>
        </w:tabs>
        <w:ind w:left="568" w:hanging="284"/>
        <w:jc w:val="both"/>
      </w:pPr>
      <w:r w:rsidRPr="00435057">
        <w:t>b)</w:t>
      </w:r>
      <w:r w:rsidRPr="00435057">
        <w:tab/>
        <w:t>administracja samorządowa – województwo,</w:t>
      </w:r>
    </w:p>
    <w:p w:rsidR="00C40A35" w:rsidRPr="00435057" w:rsidRDefault="00A22EDC" w:rsidP="002B6D2B">
      <w:pPr>
        <w:tabs>
          <w:tab w:val="left" w:pos="284"/>
          <w:tab w:val="left" w:pos="357"/>
          <w:tab w:val="left" w:pos="397"/>
        </w:tabs>
        <w:ind w:left="568" w:hanging="284"/>
        <w:jc w:val="both"/>
      </w:pPr>
      <w:r w:rsidRPr="00435057">
        <w:t>c)</w:t>
      </w:r>
      <w:r w:rsidRPr="00435057">
        <w:tab/>
        <w:t>placówki naukowe/badawcze, uczelnie (nauczyciele akademiccy i studenci).</w:t>
      </w:r>
    </w:p>
    <w:p w:rsidR="00C40A35" w:rsidRPr="00435057" w:rsidRDefault="001F26C9" w:rsidP="002B6D2B">
      <w:pPr>
        <w:tabs>
          <w:tab w:val="left" w:pos="284"/>
          <w:tab w:val="left" w:pos="357"/>
          <w:tab w:val="left" w:pos="397"/>
        </w:tabs>
        <w:spacing w:before="120" w:after="60"/>
        <w:jc w:val="both"/>
        <w:divId w:val="292029425"/>
        <w:rPr>
          <w:b/>
          <w:bCs/>
        </w:rPr>
      </w:pPr>
      <w:r w:rsidRPr="00435057">
        <w:rPr>
          <w:b/>
          <w:bCs/>
        </w:rPr>
        <w:t>6. Zakres podmiotowy</w:t>
      </w:r>
      <w:r w:rsidR="00A22EDC" w:rsidRPr="00435057">
        <w:rPr>
          <w:b/>
          <w:bCs/>
        </w:rPr>
        <w:t>:</w:t>
      </w:r>
    </w:p>
    <w:p w:rsidR="00A22EDC" w:rsidRPr="00435057" w:rsidRDefault="00A22EDC" w:rsidP="002B6D2B">
      <w:pPr>
        <w:tabs>
          <w:tab w:val="left" w:pos="284"/>
          <w:tab w:val="left" w:pos="357"/>
          <w:tab w:val="left" w:pos="397"/>
        </w:tabs>
        <w:jc w:val="both"/>
      </w:pPr>
      <w:r w:rsidRPr="00435057">
        <w:t>Podmioty gospodarki narodowej prowadzące działalność w zakresie gospodarki morskiej.</w:t>
      </w:r>
    </w:p>
    <w:p w:rsidR="00C40A35" w:rsidRPr="00435057" w:rsidRDefault="001F26C9" w:rsidP="002B6D2B">
      <w:pPr>
        <w:tabs>
          <w:tab w:val="left" w:pos="284"/>
          <w:tab w:val="left" w:pos="357"/>
          <w:tab w:val="left" w:pos="397"/>
        </w:tabs>
        <w:spacing w:before="120" w:after="60"/>
        <w:jc w:val="both"/>
        <w:divId w:val="758019230"/>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Pracujący w gospodarce narodowej. Pracownicy najemni. Przyjęcia do pracy. Zwolnienia z pracy. Poziom wynagrodzeń ogółem i ich struktura oraz przeciętne wynagrodzenie. Wartość brutto środków trwałych. Przychody ze sprzedaży produktów (usług) w jednostkach transportowych, w tym za: przewozy ładunków, przewozy pasażerów (w tym komunikacją miejską), przeładunek i spedycję, składowanie i magazynowanie ładunków, obsługę naziemną w portach lotniczych, obsługę naziemną statków powietrznych, usługi statkowe. Produkcja wyrobów przemysłowych (dane roczne).</w:t>
      </w:r>
    </w:p>
    <w:p w:rsidR="00C40A35" w:rsidRPr="00435057" w:rsidRDefault="001F26C9" w:rsidP="002B6D2B">
      <w:pPr>
        <w:tabs>
          <w:tab w:val="left" w:pos="284"/>
          <w:tab w:val="left" w:pos="357"/>
          <w:tab w:val="left" w:pos="397"/>
        </w:tabs>
        <w:spacing w:before="120" w:after="60"/>
        <w:jc w:val="both"/>
        <w:divId w:val="2032023799"/>
        <w:rPr>
          <w:b/>
          <w:bCs/>
        </w:rPr>
      </w:pPr>
      <w:r w:rsidRPr="00435057">
        <w:rPr>
          <w:b/>
          <w:bCs/>
        </w:rPr>
        <w:t>8. Źródła danych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Wyniki innych badań:</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1.23.02 Pracujący w gospodarce narodowej,</w:t>
      </w:r>
    </w:p>
    <w:p w:rsidR="00A22EDC" w:rsidRPr="00435057" w:rsidRDefault="00A22EDC" w:rsidP="002B6D2B">
      <w:pPr>
        <w:tabs>
          <w:tab w:val="left" w:pos="284"/>
          <w:tab w:val="left" w:pos="357"/>
          <w:tab w:val="left" w:pos="397"/>
        </w:tabs>
        <w:ind w:left="568" w:hanging="284"/>
        <w:jc w:val="both"/>
      </w:pPr>
      <w:r w:rsidRPr="00435057">
        <w:t>b)</w:t>
      </w:r>
      <w:r w:rsidRPr="00435057">
        <w:tab/>
        <w:t>1.24.01 Wynagrodzenia w gospodarce narodowej,</w:t>
      </w:r>
    </w:p>
    <w:p w:rsidR="00A22EDC" w:rsidRPr="00435057" w:rsidRDefault="00A22EDC" w:rsidP="002B6D2B">
      <w:pPr>
        <w:tabs>
          <w:tab w:val="left" w:pos="284"/>
          <w:tab w:val="left" w:pos="357"/>
          <w:tab w:val="left" w:pos="397"/>
        </w:tabs>
        <w:ind w:left="568" w:hanging="284"/>
        <w:jc w:val="both"/>
      </w:pPr>
      <w:r w:rsidRPr="00435057">
        <w:t>c)</w:t>
      </w:r>
      <w:r w:rsidRPr="00435057">
        <w:tab/>
        <w:t>1.46.04 Produkcja wyrobów przemysłowych,</w:t>
      </w:r>
    </w:p>
    <w:p w:rsidR="00A22EDC" w:rsidRPr="00435057" w:rsidRDefault="00A22EDC" w:rsidP="002B6D2B">
      <w:pPr>
        <w:tabs>
          <w:tab w:val="left" w:pos="284"/>
          <w:tab w:val="left" w:pos="357"/>
          <w:tab w:val="left" w:pos="397"/>
        </w:tabs>
        <w:ind w:left="568" w:hanging="284"/>
        <w:jc w:val="both"/>
      </w:pPr>
      <w:r w:rsidRPr="00435057">
        <w:t>d)</w:t>
      </w:r>
      <w:r w:rsidRPr="00435057">
        <w:tab/>
        <w:t>1.48.11 Wartość usług transportu, poczty i telekomunikacji,</w:t>
      </w:r>
    </w:p>
    <w:p w:rsidR="00A22EDC" w:rsidRPr="00435057" w:rsidRDefault="00A22EDC" w:rsidP="002B6D2B">
      <w:pPr>
        <w:tabs>
          <w:tab w:val="left" w:pos="284"/>
          <w:tab w:val="left" w:pos="357"/>
          <w:tab w:val="left" w:pos="397"/>
        </w:tabs>
        <w:ind w:left="568" w:hanging="284"/>
        <w:jc w:val="both"/>
      </w:pPr>
      <w:r w:rsidRPr="00435057">
        <w:t>e)</w:t>
      </w:r>
      <w:r w:rsidRPr="00435057">
        <w:tab/>
        <w:t>1.61.05 Roczne badanie działalności gospodarczej przedsiębiorstw,</w:t>
      </w:r>
    </w:p>
    <w:p w:rsidR="00C40A35" w:rsidRPr="00435057" w:rsidRDefault="00A22EDC" w:rsidP="002B6D2B">
      <w:pPr>
        <w:tabs>
          <w:tab w:val="left" w:pos="284"/>
          <w:tab w:val="left" w:pos="357"/>
          <w:tab w:val="left" w:pos="397"/>
        </w:tabs>
        <w:ind w:left="568" w:hanging="284"/>
        <w:jc w:val="both"/>
      </w:pPr>
      <w:r w:rsidRPr="00435057">
        <w:t>f)</w:t>
      </w:r>
      <w:r w:rsidRPr="00435057">
        <w:tab/>
        <w:t>1.66.01 Środki trwałe w gospodarce narodowej.</w:t>
      </w:r>
    </w:p>
    <w:p w:rsidR="00C40A35" w:rsidRPr="00435057" w:rsidRDefault="001F26C9" w:rsidP="002B6D2B">
      <w:pPr>
        <w:tabs>
          <w:tab w:val="left" w:pos="284"/>
          <w:tab w:val="left" w:pos="357"/>
          <w:tab w:val="left" w:pos="397"/>
        </w:tabs>
        <w:spacing w:before="120" w:after="60"/>
        <w:jc w:val="both"/>
        <w:divId w:val="1716079468"/>
        <w:rPr>
          <w:b/>
          <w:bCs/>
        </w:rPr>
      </w:pPr>
      <w:r w:rsidRPr="00435057">
        <w:rPr>
          <w:b/>
          <w:bCs/>
        </w:rPr>
        <w:t>9. Rodzaje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Podmioty gospodarki morskiej, w przekrojach: rodzaje działalności, województwa nadmorskie, liczba pracujących, sektory własności.</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Pracujący w gospodarce morskiej, w przekrojach: kraj i województwa nadmorskie, rodzaje działalności, kraj i województwa nadmorskie, sektory i formy własności.</w:t>
      </w:r>
    </w:p>
    <w:p w:rsidR="00A22EDC" w:rsidRPr="00435057" w:rsidRDefault="00A22EDC" w:rsidP="002B6D2B">
      <w:pPr>
        <w:tabs>
          <w:tab w:val="left" w:pos="284"/>
          <w:tab w:val="left" w:pos="357"/>
          <w:tab w:val="left" w:pos="397"/>
        </w:tabs>
        <w:ind w:left="284" w:hanging="284"/>
        <w:jc w:val="both"/>
      </w:pPr>
      <w:r w:rsidRPr="00435057">
        <w:t xml:space="preserve">3) </w:t>
      </w:r>
      <w:r w:rsidRPr="00435057">
        <w:tab/>
        <w:t>Wynagrodzenia w gospodarce morskiej, w przekrojach: składniki wynagrodzeń.</w:t>
      </w:r>
    </w:p>
    <w:p w:rsidR="00A22EDC" w:rsidRPr="00435057" w:rsidRDefault="00A22EDC" w:rsidP="002B6D2B">
      <w:pPr>
        <w:tabs>
          <w:tab w:val="left" w:pos="284"/>
          <w:tab w:val="left" w:pos="357"/>
          <w:tab w:val="left" w:pos="397"/>
        </w:tabs>
        <w:ind w:left="284" w:hanging="284"/>
        <w:jc w:val="both"/>
      </w:pPr>
      <w:r w:rsidRPr="00435057">
        <w:t xml:space="preserve">4) </w:t>
      </w:r>
      <w:r w:rsidRPr="00435057">
        <w:tab/>
        <w:t>Przeciętne wynagrodzenie brutto w gospodarce morskiej, w przekrojach: sektory własności, rodzaje działalności.</w:t>
      </w:r>
    </w:p>
    <w:p w:rsidR="00A22EDC" w:rsidRPr="00435057" w:rsidRDefault="00A22EDC" w:rsidP="002B6D2B">
      <w:pPr>
        <w:tabs>
          <w:tab w:val="left" w:pos="284"/>
          <w:tab w:val="left" w:pos="357"/>
          <w:tab w:val="left" w:pos="397"/>
        </w:tabs>
        <w:ind w:left="284" w:hanging="284"/>
        <w:jc w:val="both"/>
      </w:pPr>
      <w:r w:rsidRPr="00435057">
        <w:t xml:space="preserve">5) </w:t>
      </w:r>
      <w:r w:rsidRPr="00435057">
        <w:tab/>
        <w:t>Wielkość nakładów inwestycyjnych, źródła finansowania nakładów inwestycyjnych, wartość brutto i stopień zużycia środków trwałych podmiotów gospodarki morskiej, w przekrojach: rodzaje działalności.</w:t>
      </w:r>
    </w:p>
    <w:p w:rsidR="00A22EDC" w:rsidRPr="00435057" w:rsidRDefault="00A22EDC" w:rsidP="002B6D2B">
      <w:pPr>
        <w:tabs>
          <w:tab w:val="left" w:pos="284"/>
          <w:tab w:val="left" w:pos="357"/>
          <w:tab w:val="left" w:pos="397"/>
        </w:tabs>
        <w:ind w:left="284" w:hanging="284"/>
        <w:jc w:val="both"/>
      </w:pPr>
      <w:r w:rsidRPr="00435057">
        <w:t xml:space="preserve">6) </w:t>
      </w:r>
      <w:r w:rsidRPr="00435057">
        <w:tab/>
        <w:t>Wartość bezwzględna przychodów z całokształtu działalności, koszty uzyskania przychodów oraz wyniki finansowe podmiotów gospodarki morskiej, w przekrojach: rodzaje działalności.</w:t>
      </w:r>
    </w:p>
    <w:p w:rsidR="00A22EDC" w:rsidRPr="00435057" w:rsidRDefault="00A22EDC" w:rsidP="002B6D2B">
      <w:pPr>
        <w:tabs>
          <w:tab w:val="left" w:pos="284"/>
          <w:tab w:val="left" w:pos="357"/>
          <w:tab w:val="left" w:pos="397"/>
        </w:tabs>
        <w:ind w:left="284" w:hanging="284"/>
        <w:jc w:val="both"/>
      </w:pPr>
      <w:r w:rsidRPr="00435057">
        <w:t xml:space="preserve">7) </w:t>
      </w:r>
      <w:r w:rsidRPr="00435057">
        <w:tab/>
        <w:t>Przyjęcia do pracy w gospodarce morskiej, w przekrojach: sektor własności, rodzaje działalności.</w:t>
      </w:r>
    </w:p>
    <w:p w:rsidR="00A22EDC" w:rsidRPr="00435057" w:rsidRDefault="00A22EDC" w:rsidP="002B6D2B">
      <w:pPr>
        <w:tabs>
          <w:tab w:val="left" w:pos="284"/>
          <w:tab w:val="left" w:pos="357"/>
          <w:tab w:val="left" w:pos="397"/>
        </w:tabs>
        <w:ind w:left="284" w:hanging="284"/>
        <w:jc w:val="both"/>
      </w:pPr>
      <w:r w:rsidRPr="00435057">
        <w:t xml:space="preserve">8) </w:t>
      </w:r>
      <w:r w:rsidRPr="00435057">
        <w:tab/>
        <w:t>Zwolnienia z pracy w gospodarce morskiej, w przekrojach: sektory własności, rodzaje działalności, przyczyny zwolnień.</w:t>
      </w:r>
    </w:p>
    <w:p w:rsidR="00C40A35" w:rsidRPr="00435057" w:rsidRDefault="00A22EDC" w:rsidP="002B6D2B">
      <w:pPr>
        <w:tabs>
          <w:tab w:val="left" w:pos="284"/>
          <w:tab w:val="left" w:pos="357"/>
          <w:tab w:val="left" w:pos="397"/>
        </w:tabs>
        <w:ind w:left="284" w:hanging="284"/>
        <w:jc w:val="both"/>
      </w:pPr>
      <w:r w:rsidRPr="00435057">
        <w:t xml:space="preserve">9) </w:t>
      </w:r>
      <w:r w:rsidRPr="00435057">
        <w:tab/>
        <w:t>Przychody uzyskane ze sprzedaży wyrobów i usług w żegludze morskiej i przybrzeżnej oraz w morskich portach handlowych, w przekrojach: rodzaje usług.</w:t>
      </w:r>
    </w:p>
    <w:p w:rsidR="00C40A35" w:rsidRPr="00435057" w:rsidRDefault="001F26C9" w:rsidP="002B6D2B">
      <w:pPr>
        <w:tabs>
          <w:tab w:val="left" w:pos="284"/>
          <w:tab w:val="left" w:pos="357"/>
          <w:tab w:val="left" w:pos="397"/>
        </w:tabs>
        <w:spacing w:before="120" w:after="60"/>
        <w:jc w:val="both"/>
        <w:divId w:val="476412927"/>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Publikacje GUS:</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„Rocznik Statystyczny Gospodarki Morskiej 2026” (grudzień 2026).</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Internetowe bazy danych:</w:t>
      </w:r>
    </w:p>
    <w:p w:rsidR="00C40A35" w:rsidRPr="00435057" w:rsidRDefault="00460BB9" w:rsidP="002B6D2B">
      <w:pPr>
        <w:tabs>
          <w:tab w:val="left" w:pos="284"/>
          <w:tab w:val="left" w:pos="357"/>
          <w:tab w:val="left" w:pos="397"/>
        </w:tabs>
        <w:ind w:left="568" w:hanging="284"/>
        <w:jc w:val="both"/>
      </w:pPr>
      <w:r w:rsidRPr="00435057">
        <w:t>a)</w:t>
      </w:r>
      <w:r w:rsidRPr="00435057">
        <w:tab/>
      </w:r>
      <w:r w:rsidR="00A22EDC" w:rsidRPr="00435057">
        <w:t>Dziedzinowa Baza Wiedzy – Gospodarka – Gospodarka morska i śródlądowa – Zatrudnienie i wyniki finansowe w gospodarce morskiej (grudzień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tabs>
          <w:tab w:val="left" w:pos="284"/>
          <w:tab w:val="left" w:pos="357"/>
          <w:tab w:val="left" w:pos="397"/>
        </w:tabs>
        <w:spacing w:after="120"/>
        <w:jc w:val="both"/>
        <w:divId w:val="154760553"/>
        <w:rPr>
          <w:b/>
          <w:bCs/>
          <w:sz w:val="24"/>
          <w:szCs w:val="24"/>
        </w:rPr>
      </w:pPr>
      <w:r w:rsidRPr="00435057">
        <w:rPr>
          <w:b/>
          <w:bCs/>
          <w:sz w:val="24"/>
          <w:szCs w:val="24"/>
        </w:rPr>
        <w:t>1.50 GOSPODARKA MORSKA I ŻEGLUGA ŚRÓDLĄDOWA</w:t>
      </w:r>
    </w:p>
    <w:p w:rsidR="00A22EDC" w:rsidRPr="00435057" w:rsidRDefault="001F26C9" w:rsidP="002B6D2B">
      <w:pPr>
        <w:pStyle w:val="Nagwek3"/>
        <w:tabs>
          <w:tab w:val="left" w:pos="357"/>
          <w:tab w:val="left" w:pos="397"/>
        </w:tabs>
        <w:spacing w:before="0"/>
        <w:ind w:left="2835" w:hanging="2835"/>
        <w:jc w:val="both"/>
        <w:rPr>
          <w:bCs w:val="0"/>
          <w:szCs w:val="20"/>
        </w:rPr>
      </w:pPr>
      <w:bookmarkStart w:id="376" w:name="_Toc162519105"/>
      <w:r w:rsidRPr="00435057">
        <w:rPr>
          <w:bCs w:val="0"/>
          <w:szCs w:val="20"/>
        </w:rPr>
        <w:t>1. Symbol badania:</w:t>
      </w:r>
      <w:r w:rsidR="00A22EDC" w:rsidRPr="00435057">
        <w:rPr>
          <w:bCs w:val="0"/>
          <w:szCs w:val="20"/>
        </w:rPr>
        <w:tab/>
      </w:r>
      <w:bookmarkStart w:id="377" w:name="badanie.1.50.04"/>
      <w:bookmarkEnd w:id="377"/>
      <w:r w:rsidR="00A22EDC" w:rsidRPr="00435057">
        <w:rPr>
          <w:bCs w:val="0"/>
          <w:szCs w:val="20"/>
        </w:rPr>
        <w:t>1.50.04 (173)</w:t>
      </w:r>
      <w:bookmarkEnd w:id="376"/>
    </w:p>
    <w:p w:rsidR="00A22ED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A22EDC" w:rsidRPr="00435057">
        <w:rPr>
          <w:b/>
          <w:bCs/>
        </w:rPr>
        <w:tab/>
        <w:t>Wypadki morskie i ratownictwo morskie</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rok</w:t>
      </w:r>
    </w:p>
    <w:p w:rsidR="00C40A35"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1855530883"/>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dostarczenie informacji o wypadkach morskich i ratownictwie morskim.</w:t>
      </w:r>
    </w:p>
    <w:p w:rsidR="00A22EDC" w:rsidRPr="00435057" w:rsidRDefault="00A22EDC" w:rsidP="002B6D2B">
      <w:pPr>
        <w:tabs>
          <w:tab w:val="left" w:pos="284"/>
          <w:tab w:val="left" w:pos="357"/>
          <w:tab w:val="left" w:pos="397"/>
        </w:tabs>
        <w:ind w:left="284" w:hanging="284"/>
        <w:jc w:val="both"/>
      </w:pPr>
      <w:r w:rsidRPr="00435057">
        <w:t>2)</w:t>
      </w:r>
      <w:r w:rsidRPr="00435057">
        <w:tab/>
        <w:t>Strategie i programy, na potrzeby których dostarczane są dane: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Strategia na rzecz Odpowiedzialnego Rozwoju do roku 2020 (z perspektywą do 2030 r.).</w:t>
      </w:r>
    </w:p>
    <w:p w:rsidR="00A22EDC" w:rsidRPr="00435057" w:rsidRDefault="00A22EDC" w:rsidP="002B6D2B">
      <w:pPr>
        <w:tabs>
          <w:tab w:val="left" w:pos="284"/>
          <w:tab w:val="left" w:pos="357"/>
          <w:tab w:val="left" w:pos="397"/>
        </w:tabs>
        <w:ind w:left="284" w:hanging="284"/>
        <w:jc w:val="both"/>
      </w:pPr>
      <w:r w:rsidRPr="00435057">
        <w:t>3)</w:t>
      </w:r>
      <w:r w:rsidRPr="00435057">
        <w:tab/>
        <w:t>Użytkownicy, których potrzeby uwzględnia badanie: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administracja rządowa,</w:t>
      </w:r>
    </w:p>
    <w:p w:rsidR="00C40A35" w:rsidRPr="00435057" w:rsidRDefault="00A22EDC" w:rsidP="002B6D2B">
      <w:pPr>
        <w:tabs>
          <w:tab w:val="left" w:pos="284"/>
          <w:tab w:val="left" w:pos="357"/>
          <w:tab w:val="left" w:pos="397"/>
        </w:tabs>
        <w:ind w:left="568" w:hanging="284"/>
        <w:jc w:val="both"/>
      </w:pPr>
      <w:r w:rsidRPr="00435057">
        <w:t>b)</w:t>
      </w:r>
      <w:r w:rsidRPr="00435057">
        <w:tab/>
        <w:t>administracja samorządowa – województwo.</w:t>
      </w:r>
    </w:p>
    <w:p w:rsidR="00C40A35" w:rsidRPr="00435057" w:rsidRDefault="001F26C9" w:rsidP="002B6D2B">
      <w:pPr>
        <w:tabs>
          <w:tab w:val="left" w:pos="284"/>
          <w:tab w:val="left" w:pos="357"/>
          <w:tab w:val="left" w:pos="397"/>
        </w:tabs>
        <w:spacing w:before="120" w:after="60"/>
        <w:jc w:val="both"/>
        <w:divId w:val="1780947459"/>
        <w:rPr>
          <w:b/>
          <w:bCs/>
        </w:rPr>
      </w:pPr>
      <w:r w:rsidRPr="00435057">
        <w:rPr>
          <w:b/>
          <w:bCs/>
        </w:rPr>
        <w:t>6. Zakres podmiotowy</w:t>
      </w:r>
      <w:r w:rsidR="00A22EDC" w:rsidRPr="00435057">
        <w:rPr>
          <w:b/>
          <w:bCs/>
        </w:rPr>
        <w:t>:</w:t>
      </w:r>
    </w:p>
    <w:p w:rsidR="00A22EDC" w:rsidRPr="00435057" w:rsidRDefault="00A22EDC" w:rsidP="002B6D2B">
      <w:pPr>
        <w:tabs>
          <w:tab w:val="left" w:pos="284"/>
          <w:tab w:val="left" w:pos="357"/>
          <w:tab w:val="left" w:pos="397"/>
        </w:tabs>
        <w:jc w:val="both"/>
      </w:pPr>
      <w:r w:rsidRPr="00435057">
        <w:t>Państwowa Komisja Badania Wypadków Morskich i Morska Służba Poszukiwania i Ratownictwa.</w:t>
      </w:r>
    </w:p>
    <w:p w:rsidR="00C40A35" w:rsidRPr="00435057" w:rsidRDefault="001F26C9" w:rsidP="002B6D2B">
      <w:pPr>
        <w:tabs>
          <w:tab w:val="left" w:pos="284"/>
          <w:tab w:val="left" w:pos="357"/>
          <w:tab w:val="left" w:pos="397"/>
        </w:tabs>
        <w:spacing w:before="120" w:after="60"/>
        <w:jc w:val="both"/>
        <w:divId w:val="1919748319"/>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Wypadki morskie. Ratownictwo morskie.</w:t>
      </w:r>
    </w:p>
    <w:p w:rsidR="00C40A35" w:rsidRPr="00435057" w:rsidRDefault="001F26C9" w:rsidP="002B6D2B">
      <w:pPr>
        <w:tabs>
          <w:tab w:val="left" w:pos="284"/>
          <w:tab w:val="left" w:pos="357"/>
          <w:tab w:val="left" w:pos="397"/>
        </w:tabs>
        <w:spacing w:before="120" w:after="60"/>
        <w:jc w:val="both"/>
        <w:divId w:val="1687440206"/>
        <w:rPr>
          <w:b/>
          <w:bCs/>
        </w:rPr>
      </w:pPr>
      <w:r w:rsidRPr="00435057">
        <w:rPr>
          <w:b/>
          <w:bCs/>
        </w:rPr>
        <w:t>8. Źródła danych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 xml:space="preserve">Zestawy danych z systemów informacyjnych Morskiej Służby Poszukiwania i Ratownictwa nr </w:t>
      </w:r>
      <w:hyperlink w:anchor="gr.95">
        <w:r w:rsidRPr="00435057">
          <w:t>95</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ratownictwa morskiego (</w:t>
      </w:r>
      <w:hyperlink w:anchor="lp.95.1">
        <w:r w:rsidR="00A22EDC" w:rsidRPr="00435057">
          <w:t>lp. 95.1</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2)</w:t>
      </w:r>
      <w:r w:rsidRPr="00435057">
        <w:tab/>
        <w:t xml:space="preserve">Zestawy danych z systemów informacyjnych Państwowej Komisji Badania Wypadków Morskich nr </w:t>
      </w:r>
      <w:hyperlink w:anchor="gr.118">
        <w:r w:rsidRPr="00435057">
          <w:t>118</w:t>
        </w:r>
      </w:hyperlink>
      <w:r w:rsidRPr="00435057">
        <w:t xml:space="preserve"> (opisane w cz. II. Informacje o przekazywanych danych):</w:t>
      </w:r>
    </w:p>
    <w:p w:rsidR="00C40A35"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wypadków morskich (</w:t>
      </w:r>
      <w:hyperlink w:anchor="lp.118.1">
        <w:r w:rsidR="00A22EDC" w:rsidRPr="00435057">
          <w:t>lp. 118.1</w:t>
        </w:r>
      </w:hyperlink>
      <w:r w:rsidR="00A22EDC" w:rsidRPr="00435057">
        <w:t>).</w:t>
      </w:r>
    </w:p>
    <w:p w:rsidR="00C40A35" w:rsidRPr="00435057" w:rsidRDefault="001F26C9" w:rsidP="002B6D2B">
      <w:pPr>
        <w:tabs>
          <w:tab w:val="left" w:pos="284"/>
          <w:tab w:val="left" w:pos="357"/>
          <w:tab w:val="left" w:pos="397"/>
        </w:tabs>
        <w:spacing w:before="120" w:after="60"/>
        <w:jc w:val="both"/>
        <w:divId w:val="327368878"/>
        <w:rPr>
          <w:b/>
          <w:bCs/>
        </w:rPr>
      </w:pPr>
      <w:r w:rsidRPr="00435057">
        <w:rPr>
          <w:b/>
          <w:bCs/>
        </w:rPr>
        <w:t>9. Rodzaje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Wypadki morskie, w przekrojach: według rodzajów.</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Wypadki morskie z ludźmi, w przekrojach: skutki wypadku, miejsca wypadku, przyczyny wypadku.</w:t>
      </w:r>
    </w:p>
    <w:p w:rsidR="00A22EDC" w:rsidRPr="00435057" w:rsidRDefault="00A22EDC" w:rsidP="002B6D2B">
      <w:pPr>
        <w:tabs>
          <w:tab w:val="left" w:pos="284"/>
          <w:tab w:val="left" w:pos="357"/>
          <w:tab w:val="left" w:pos="397"/>
        </w:tabs>
        <w:ind w:left="284" w:hanging="284"/>
        <w:jc w:val="both"/>
      </w:pPr>
      <w:r w:rsidRPr="00435057">
        <w:t xml:space="preserve">3) </w:t>
      </w:r>
      <w:r w:rsidRPr="00435057">
        <w:tab/>
        <w:t>Jednostki ratownicze Morskiej Służby Poszukiwania i Ratownictwa, w przekrojach: według stanu floty w latach.</w:t>
      </w:r>
    </w:p>
    <w:p w:rsidR="00A22EDC" w:rsidRPr="00435057" w:rsidRDefault="00A22EDC" w:rsidP="002B6D2B">
      <w:pPr>
        <w:tabs>
          <w:tab w:val="left" w:pos="284"/>
          <w:tab w:val="left" w:pos="357"/>
          <w:tab w:val="left" w:pos="397"/>
        </w:tabs>
        <w:ind w:left="284" w:hanging="284"/>
        <w:jc w:val="both"/>
      </w:pPr>
      <w:r w:rsidRPr="00435057">
        <w:t xml:space="preserve">4) </w:t>
      </w:r>
      <w:r w:rsidRPr="00435057">
        <w:tab/>
        <w:t>Akcje ratownicze Morskiej Służby Poszukiwania i Ratownictwa, uratowane osoby, w przekrojach: rodzaje akcji.</w:t>
      </w:r>
    </w:p>
    <w:p w:rsidR="00C40A35" w:rsidRPr="00435057" w:rsidRDefault="00A22EDC" w:rsidP="002B6D2B">
      <w:pPr>
        <w:tabs>
          <w:tab w:val="left" w:pos="284"/>
          <w:tab w:val="left" w:pos="357"/>
          <w:tab w:val="left" w:pos="397"/>
        </w:tabs>
        <w:ind w:left="284" w:hanging="284"/>
        <w:jc w:val="both"/>
      </w:pPr>
      <w:r w:rsidRPr="00435057">
        <w:t xml:space="preserve">5) </w:t>
      </w:r>
      <w:r w:rsidRPr="00435057">
        <w:tab/>
        <w:t>Zwalczanie zagrożeń i zanieczyszczeń, w przekrojach: rodzaje zanieczyszczeń, porty.</w:t>
      </w:r>
    </w:p>
    <w:p w:rsidR="00C40A35" w:rsidRPr="00435057" w:rsidRDefault="001F26C9" w:rsidP="002B6D2B">
      <w:pPr>
        <w:tabs>
          <w:tab w:val="left" w:pos="284"/>
          <w:tab w:val="left" w:pos="357"/>
          <w:tab w:val="left" w:pos="397"/>
        </w:tabs>
        <w:spacing w:before="120" w:after="60"/>
        <w:jc w:val="both"/>
        <w:divId w:val="1934319866"/>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Publikacje GUS:</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„Rocznik Statystyczny Gospodarki Morskiej 2026” (grudzień 2026).</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Internetowe bazy danych:</w:t>
      </w:r>
    </w:p>
    <w:p w:rsidR="00C40A35" w:rsidRPr="00435057" w:rsidRDefault="00460BB9" w:rsidP="002B6D2B">
      <w:pPr>
        <w:tabs>
          <w:tab w:val="left" w:pos="284"/>
          <w:tab w:val="left" w:pos="357"/>
          <w:tab w:val="left" w:pos="397"/>
        </w:tabs>
        <w:ind w:left="568" w:hanging="284"/>
        <w:jc w:val="both"/>
      </w:pPr>
      <w:r w:rsidRPr="00435057">
        <w:t>a)</w:t>
      </w:r>
      <w:r w:rsidRPr="00435057">
        <w:tab/>
      </w:r>
      <w:r w:rsidR="00A22EDC" w:rsidRPr="00435057">
        <w:t>Dziedzinowa Baza Wiedzy – Gospodarka – Gospodarka morska i śródlądowa – Ratownictwo morskie (grudzień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tabs>
          <w:tab w:val="left" w:pos="284"/>
          <w:tab w:val="left" w:pos="357"/>
          <w:tab w:val="left" w:pos="397"/>
        </w:tabs>
        <w:spacing w:after="120"/>
        <w:jc w:val="both"/>
        <w:divId w:val="1959220073"/>
        <w:rPr>
          <w:b/>
          <w:bCs/>
          <w:sz w:val="24"/>
          <w:szCs w:val="24"/>
        </w:rPr>
      </w:pPr>
      <w:r w:rsidRPr="00435057">
        <w:rPr>
          <w:b/>
          <w:bCs/>
          <w:sz w:val="24"/>
          <w:szCs w:val="24"/>
        </w:rPr>
        <w:t>1.50 GOSPODARKA MORSKA I ŻEGLUGA ŚRÓDLĄDOWA</w:t>
      </w:r>
    </w:p>
    <w:p w:rsidR="00A22EDC" w:rsidRPr="00435057" w:rsidRDefault="001F26C9" w:rsidP="002B6D2B">
      <w:pPr>
        <w:pStyle w:val="Nagwek3"/>
        <w:tabs>
          <w:tab w:val="left" w:pos="357"/>
          <w:tab w:val="left" w:pos="397"/>
        </w:tabs>
        <w:spacing w:before="0"/>
        <w:ind w:left="2835" w:hanging="2835"/>
        <w:jc w:val="both"/>
        <w:rPr>
          <w:bCs w:val="0"/>
          <w:szCs w:val="20"/>
        </w:rPr>
      </w:pPr>
      <w:bookmarkStart w:id="378" w:name="_Toc162519106"/>
      <w:r w:rsidRPr="00435057">
        <w:rPr>
          <w:bCs w:val="0"/>
          <w:szCs w:val="20"/>
        </w:rPr>
        <w:t>1. Symbol badania:</w:t>
      </w:r>
      <w:r w:rsidR="00A22EDC" w:rsidRPr="00435057">
        <w:rPr>
          <w:bCs w:val="0"/>
          <w:szCs w:val="20"/>
        </w:rPr>
        <w:tab/>
      </w:r>
      <w:bookmarkStart w:id="379" w:name="badanie.1.50.05"/>
      <w:bookmarkEnd w:id="379"/>
      <w:r w:rsidR="00A22EDC" w:rsidRPr="00435057">
        <w:rPr>
          <w:bCs w:val="0"/>
          <w:szCs w:val="20"/>
        </w:rPr>
        <w:t>1.50.05 (174)</w:t>
      </w:r>
      <w:bookmarkEnd w:id="378"/>
    </w:p>
    <w:p w:rsidR="00A22ED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A22EDC" w:rsidRPr="00435057">
        <w:rPr>
          <w:b/>
          <w:bCs/>
        </w:rPr>
        <w:tab/>
        <w:t>Ochrona środowiska morskiego</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rok</w:t>
      </w:r>
    </w:p>
    <w:p w:rsidR="00C40A35"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291445818"/>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dostarczenie informacji umożliwiających ocenę i analizę zanieczyszczeń występujących w środowisku Morza Bałtyckiego oraz uzyskaniu informacji na temat ochrony wybrzeża morskiego.</w:t>
      </w:r>
    </w:p>
    <w:p w:rsidR="00A22EDC" w:rsidRPr="00435057" w:rsidRDefault="00A22EDC" w:rsidP="002B6D2B">
      <w:pPr>
        <w:tabs>
          <w:tab w:val="left" w:pos="284"/>
          <w:tab w:val="left" w:pos="357"/>
          <w:tab w:val="left" w:pos="397"/>
        </w:tabs>
        <w:ind w:left="284" w:hanging="284"/>
        <w:jc w:val="both"/>
      </w:pPr>
      <w:r w:rsidRPr="00435057">
        <w:t>2)</w:t>
      </w:r>
      <w:r w:rsidRPr="00435057">
        <w:tab/>
        <w:t>Strategie i programy, na potrzeby których dostarczane są dane: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Strategia na rzecz Odpowiedzialnego Rozwoju do roku 2020 (z perspektywą do 2030 r.).</w:t>
      </w:r>
    </w:p>
    <w:p w:rsidR="00A22EDC" w:rsidRPr="00435057" w:rsidRDefault="00A22EDC" w:rsidP="002B6D2B">
      <w:pPr>
        <w:tabs>
          <w:tab w:val="left" w:pos="284"/>
          <w:tab w:val="left" w:pos="357"/>
          <w:tab w:val="left" w:pos="397"/>
        </w:tabs>
        <w:ind w:left="284" w:hanging="284"/>
        <w:jc w:val="both"/>
      </w:pPr>
      <w:r w:rsidRPr="00435057">
        <w:t>3)</w:t>
      </w:r>
      <w:r w:rsidRPr="00435057">
        <w:tab/>
        <w:t>Użytkownicy, których potrzeby uwzględnia badanie: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administracja rządowa,</w:t>
      </w:r>
    </w:p>
    <w:p w:rsidR="00C40A35" w:rsidRPr="00435057" w:rsidRDefault="00A22EDC" w:rsidP="002B6D2B">
      <w:pPr>
        <w:tabs>
          <w:tab w:val="left" w:pos="284"/>
          <w:tab w:val="left" w:pos="357"/>
          <w:tab w:val="left" w:pos="397"/>
        </w:tabs>
        <w:ind w:left="568" w:hanging="284"/>
        <w:jc w:val="both"/>
      </w:pPr>
      <w:r w:rsidRPr="00435057">
        <w:t>b)</w:t>
      </w:r>
      <w:r w:rsidRPr="00435057">
        <w:tab/>
        <w:t>administracja samorządowa – województwo.</w:t>
      </w:r>
    </w:p>
    <w:p w:rsidR="00C40A35" w:rsidRPr="00435057" w:rsidRDefault="001F26C9" w:rsidP="002B6D2B">
      <w:pPr>
        <w:tabs>
          <w:tab w:val="left" w:pos="284"/>
          <w:tab w:val="left" w:pos="357"/>
          <w:tab w:val="left" w:pos="397"/>
        </w:tabs>
        <w:spacing w:before="120" w:after="60"/>
        <w:jc w:val="both"/>
        <w:divId w:val="2103526354"/>
        <w:rPr>
          <w:b/>
          <w:bCs/>
        </w:rPr>
      </w:pPr>
      <w:r w:rsidRPr="00435057">
        <w:rPr>
          <w:b/>
          <w:bCs/>
        </w:rPr>
        <w:t>6. Zakres podmiotowy</w:t>
      </w:r>
      <w:r w:rsidR="00A22EDC" w:rsidRPr="00435057">
        <w:rPr>
          <w:b/>
          <w:bCs/>
        </w:rPr>
        <w:t>:</w:t>
      </w:r>
    </w:p>
    <w:p w:rsidR="00A22EDC" w:rsidRPr="00435057" w:rsidRDefault="00A22EDC" w:rsidP="002B6D2B">
      <w:pPr>
        <w:tabs>
          <w:tab w:val="left" w:pos="284"/>
          <w:tab w:val="left" w:pos="357"/>
          <w:tab w:val="left" w:pos="397"/>
        </w:tabs>
        <w:jc w:val="both"/>
      </w:pPr>
      <w:r w:rsidRPr="00435057">
        <w:t>Podmioty gospodarki narodowej posiadające lub użytkujące lasy albo wykorzystujące zasoby leśne, niezależnie od ich działalności podstawowej, w zakresie zanieczyszczenia wód wojewódzkie inspektoraty ochrony środowiska, w zakresie stanu sanitarnego wód w kąpieliskach morskich stacje sanitarno- epidemiologiczne, urzędy morskie.</w:t>
      </w:r>
    </w:p>
    <w:p w:rsidR="00C40A35" w:rsidRPr="00435057" w:rsidRDefault="001F26C9" w:rsidP="002B6D2B">
      <w:pPr>
        <w:tabs>
          <w:tab w:val="left" w:pos="284"/>
          <w:tab w:val="left" w:pos="357"/>
          <w:tab w:val="left" w:pos="397"/>
        </w:tabs>
        <w:spacing w:before="120" w:after="60"/>
        <w:jc w:val="both"/>
        <w:divId w:val="1925452500"/>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Ochrona środowiska morskiego. Ocena stanu jednolitych części wód rzek i jezior, wód przejściowych i przybrzeżnych oraz stanu jednolitych części wód podziemnych zgodnie z obowiązującymi przepisami. Powierzchnia gruntów leśnych.</w:t>
      </w:r>
    </w:p>
    <w:p w:rsidR="00C40A35" w:rsidRPr="00435057" w:rsidRDefault="001F26C9" w:rsidP="002B6D2B">
      <w:pPr>
        <w:tabs>
          <w:tab w:val="left" w:pos="284"/>
          <w:tab w:val="left" w:pos="357"/>
          <w:tab w:val="left" w:pos="397"/>
        </w:tabs>
        <w:spacing w:before="120" w:after="60"/>
        <w:jc w:val="both"/>
        <w:divId w:val="1487044484"/>
        <w:rPr>
          <w:b/>
          <w:bCs/>
        </w:rPr>
      </w:pPr>
      <w:r w:rsidRPr="00435057">
        <w:rPr>
          <w:b/>
          <w:bCs/>
        </w:rPr>
        <w:t>8. Źródła danych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 xml:space="preserve">Zestawy danych z systemów informacyjnych stacji sanitarno-epidemiologicznych nr </w:t>
      </w:r>
      <w:hyperlink w:anchor="gr.152">
        <w:r w:rsidRPr="00435057">
          <w:t>152</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stanu sanitarnego wód morskich w kąpieliskach (</w:t>
      </w:r>
      <w:hyperlink w:anchor="lp.152.1">
        <w:r w:rsidR="00A22EDC" w:rsidRPr="00435057">
          <w:t>lp. 152.1</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2)</w:t>
      </w:r>
      <w:r w:rsidRPr="00435057">
        <w:tab/>
        <w:t xml:space="preserve">Zestawy danych z systemów informacyjnych urzędów morskich nr </w:t>
      </w:r>
      <w:hyperlink w:anchor="gr.162">
        <w:r w:rsidRPr="00435057">
          <w:t>162</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ochrony wybrzeża morskiego (</w:t>
      </w:r>
      <w:hyperlink w:anchor="lp.162.1">
        <w:r w:rsidR="00A22EDC" w:rsidRPr="00435057">
          <w:t>lp. 162.1</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3)</w:t>
      </w:r>
      <w:r w:rsidRPr="00435057">
        <w:tab/>
        <w:t>Wyniki innych badań:</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1.01.05 Zasoby, wykorzystanie, zanieczyszczenie i ochrona wód,</w:t>
      </w:r>
    </w:p>
    <w:p w:rsidR="00C40A35" w:rsidRPr="00435057" w:rsidRDefault="00A22EDC" w:rsidP="002B6D2B">
      <w:pPr>
        <w:tabs>
          <w:tab w:val="left" w:pos="284"/>
          <w:tab w:val="left" w:pos="357"/>
          <w:tab w:val="left" w:pos="397"/>
        </w:tabs>
        <w:ind w:left="568" w:hanging="284"/>
        <w:jc w:val="both"/>
      </w:pPr>
      <w:r w:rsidRPr="00435057">
        <w:t>b)</w:t>
      </w:r>
      <w:r w:rsidRPr="00435057">
        <w:tab/>
        <w:t>1.52.01 Zasoby leśne.</w:t>
      </w:r>
    </w:p>
    <w:p w:rsidR="00C40A35" w:rsidRPr="00435057" w:rsidRDefault="001F26C9" w:rsidP="002B6D2B">
      <w:pPr>
        <w:tabs>
          <w:tab w:val="left" w:pos="284"/>
          <w:tab w:val="left" w:pos="357"/>
          <w:tab w:val="left" w:pos="397"/>
        </w:tabs>
        <w:spacing w:before="120" w:after="60"/>
        <w:jc w:val="both"/>
        <w:divId w:val="446707008"/>
        <w:rPr>
          <w:b/>
          <w:bCs/>
        </w:rPr>
      </w:pPr>
      <w:r w:rsidRPr="00435057">
        <w:rPr>
          <w:b/>
          <w:bCs/>
        </w:rPr>
        <w:t>9. Rodzaje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Stan sanitarny wód morskich w kąpieliskach – liczba punktów poboru, liczba prób, ocena jakości badanych prób, w przekrojach: województwa, kąpieliska.</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Stan jakości wód przybrzeżnych i przejściowych województw nadmorskich, w przekrojach: województwa nadmorskie, punkty pomiarowo-kontrolne.</w:t>
      </w:r>
    </w:p>
    <w:p w:rsidR="00A22EDC" w:rsidRPr="00435057" w:rsidRDefault="00A22EDC" w:rsidP="002B6D2B">
      <w:pPr>
        <w:tabs>
          <w:tab w:val="left" w:pos="284"/>
          <w:tab w:val="left" w:pos="357"/>
          <w:tab w:val="left" w:pos="397"/>
        </w:tabs>
        <w:ind w:left="284" w:hanging="284"/>
        <w:jc w:val="both"/>
      </w:pPr>
      <w:r w:rsidRPr="00435057">
        <w:t xml:space="preserve">3) </w:t>
      </w:r>
      <w:r w:rsidRPr="00435057">
        <w:tab/>
        <w:t>Ładunki zanieczyszczeń odprowadzane do Morza Bałtyckiego rzekami (substancje organiczne i biogenne, metale ciężkie), w przekrojach: województwa nadmorskie, rzeki.</w:t>
      </w:r>
    </w:p>
    <w:p w:rsidR="00A22EDC" w:rsidRPr="00435057" w:rsidRDefault="00A22EDC" w:rsidP="002B6D2B">
      <w:pPr>
        <w:tabs>
          <w:tab w:val="left" w:pos="284"/>
          <w:tab w:val="left" w:pos="357"/>
          <w:tab w:val="left" w:pos="397"/>
        </w:tabs>
        <w:ind w:left="284" w:hanging="284"/>
        <w:jc w:val="both"/>
      </w:pPr>
      <w:r w:rsidRPr="00435057">
        <w:t xml:space="preserve">4) </w:t>
      </w:r>
      <w:r w:rsidRPr="00435057">
        <w:tab/>
        <w:t>Grunty leśne w pasie technicznym, w przekrojach: województwa nadmorskie.</w:t>
      </w:r>
    </w:p>
    <w:p w:rsidR="00A22EDC" w:rsidRPr="00435057" w:rsidRDefault="00A22EDC" w:rsidP="002B6D2B">
      <w:pPr>
        <w:tabs>
          <w:tab w:val="left" w:pos="284"/>
          <w:tab w:val="left" w:pos="357"/>
          <w:tab w:val="left" w:pos="397"/>
        </w:tabs>
        <w:ind w:left="284" w:hanging="284"/>
        <w:jc w:val="both"/>
      </w:pPr>
      <w:r w:rsidRPr="00435057">
        <w:t xml:space="preserve">5) </w:t>
      </w:r>
      <w:r w:rsidRPr="00435057">
        <w:tab/>
        <w:t>Biologiczna zabudowa brzegów morskich.</w:t>
      </w:r>
    </w:p>
    <w:p w:rsidR="00C40A35" w:rsidRPr="00435057" w:rsidRDefault="00A22EDC" w:rsidP="002B6D2B">
      <w:pPr>
        <w:tabs>
          <w:tab w:val="left" w:pos="284"/>
          <w:tab w:val="left" w:pos="357"/>
          <w:tab w:val="left" w:pos="397"/>
        </w:tabs>
        <w:ind w:left="284" w:hanging="284"/>
        <w:jc w:val="both"/>
      </w:pPr>
      <w:r w:rsidRPr="00435057">
        <w:t xml:space="preserve">6) </w:t>
      </w:r>
      <w:r w:rsidRPr="00435057">
        <w:tab/>
        <w:t>Hydrotechniczne umocnienia brzegów morskich, w przekrojach: rodzaje umocnień.</w:t>
      </w:r>
    </w:p>
    <w:p w:rsidR="00C40A35" w:rsidRPr="00435057" w:rsidRDefault="001F26C9" w:rsidP="002B6D2B">
      <w:pPr>
        <w:tabs>
          <w:tab w:val="left" w:pos="284"/>
          <w:tab w:val="left" w:pos="357"/>
          <w:tab w:val="left" w:pos="397"/>
        </w:tabs>
        <w:spacing w:before="120" w:after="60"/>
        <w:jc w:val="both"/>
        <w:divId w:val="2102294874"/>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Publikacje GUS:</w:t>
      </w:r>
    </w:p>
    <w:p w:rsidR="00C40A35" w:rsidRPr="00435057" w:rsidRDefault="00460BB9" w:rsidP="002B6D2B">
      <w:pPr>
        <w:tabs>
          <w:tab w:val="left" w:pos="284"/>
          <w:tab w:val="left" w:pos="357"/>
          <w:tab w:val="left" w:pos="397"/>
        </w:tabs>
        <w:ind w:left="568" w:hanging="284"/>
        <w:jc w:val="both"/>
      </w:pPr>
      <w:r w:rsidRPr="00435057">
        <w:t>a)</w:t>
      </w:r>
      <w:r w:rsidRPr="00435057">
        <w:tab/>
      </w:r>
      <w:r w:rsidR="00A22EDC" w:rsidRPr="00435057">
        <w:t>„Rocznik Statystyczny Gospodarki Morskiej 2026” (grudzień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tabs>
          <w:tab w:val="left" w:pos="284"/>
          <w:tab w:val="left" w:pos="357"/>
          <w:tab w:val="left" w:pos="397"/>
        </w:tabs>
        <w:spacing w:after="120"/>
        <w:jc w:val="both"/>
        <w:divId w:val="607080851"/>
        <w:rPr>
          <w:b/>
          <w:bCs/>
          <w:sz w:val="24"/>
          <w:szCs w:val="24"/>
        </w:rPr>
      </w:pPr>
      <w:r w:rsidRPr="00435057">
        <w:rPr>
          <w:b/>
          <w:bCs/>
          <w:sz w:val="24"/>
          <w:szCs w:val="24"/>
        </w:rPr>
        <w:t>1.50 GOSPODARKA MORSKA I ŻEGLUGA ŚRÓDLĄDOWA</w:t>
      </w:r>
    </w:p>
    <w:p w:rsidR="00A22EDC" w:rsidRPr="00435057" w:rsidRDefault="001F26C9" w:rsidP="002B6D2B">
      <w:pPr>
        <w:pStyle w:val="Nagwek3"/>
        <w:tabs>
          <w:tab w:val="left" w:pos="357"/>
          <w:tab w:val="left" w:pos="397"/>
        </w:tabs>
        <w:spacing w:before="0"/>
        <w:ind w:left="2835" w:hanging="2835"/>
        <w:jc w:val="both"/>
        <w:rPr>
          <w:bCs w:val="0"/>
          <w:szCs w:val="20"/>
        </w:rPr>
      </w:pPr>
      <w:bookmarkStart w:id="380" w:name="_Toc162519107"/>
      <w:r w:rsidRPr="00435057">
        <w:rPr>
          <w:bCs w:val="0"/>
          <w:szCs w:val="20"/>
        </w:rPr>
        <w:t>1. Symbol badania:</w:t>
      </w:r>
      <w:r w:rsidR="00A22EDC" w:rsidRPr="00435057">
        <w:rPr>
          <w:bCs w:val="0"/>
          <w:szCs w:val="20"/>
        </w:rPr>
        <w:tab/>
      </w:r>
      <w:bookmarkStart w:id="381" w:name="badanie.1.50.06"/>
      <w:bookmarkEnd w:id="381"/>
      <w:r w:rsidR="00A22EDC" w:rsidRPr="00435057">
        <w:rPr>
          <w:bCs w:val="0"/>
          <w:szCs w:val="20"/>
        </w:rPr>
        <w:t>1.50.06 (175)</w:t>
      </w:r>
      <w:bookmarkEnd w:id="380"/>
    </w:p>
    <w:p w:rsidR="00A22ED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A22EDC" w:rsidRPr="00435057">
        <w:rPr>
          <w:b/>
          <w:bCs/>
        </w:rPr>
        <w:tab/>
        <w:t>Turystyka morska i przybrzeżna</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rok</w:t>
      </w:r>
    </w:p>
    <w:p w:rsidR="00C40A35"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636495803"/>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dostarczenie informacji dotyczącej turystycznej bazy noclegowej i jej wykorzystania na terenach nadmorskich oraz ruchu turystycznym pasażerów w portach morskich.</w:t>
      </w:r>
    </w:p>
    <w:p w:rsidR="00A22EDC" w:rsidRPr="00435057" w:rsidRDefault="00A22EDC" w:rsidP="002B6D2B">
      <w:pPr>
        <w:tabs>
          <w:tab w:val="left" w:pos="284"/>
          <w:tab w:val="left" w:pos="357"/>
          <w:tab w:val="left" w:pos="397"/>
        </w:tabs>
        <w:ind w:left="284" w:hanging="284"/>
        <w:jc w:val="both"/>
      </w:pPr>
      <w:r w:rsidRPr="00435057">
        <w:t>2)</w:t>
      </w:r>
      <w:r w:rsidRPr="00435057">
        <w:tab/>
        <w:t>Użytkownicy, których potrzeby uwzględnia badanie: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administracja rządowa,</w:t>
      </w:r>
    </w:p>
    <w:p w:rsidR="00A22EDC" w:rsidRPr="00435057" w:rsidRDefault="00A22EDC" w:rsidP="002B6D2B">
      <w:pPr>
        <w:tabs>
          <w:tab w:val="left" w:pos="284"/>
          <w:tab w:val="left" w:pos="357"/>
          <w:tab w:val="left" w:pos="397"/>
        </w:tabs>
        <w:ind w:left="568" w:hanging="284"/>
        <w:jc w:val="both"/>
      </w:pPr>
      <w:r w:rsidRPr="00435057">
        <w:t>b)</w:t>
      </w:r>
      <w:r w:rsidRPr="00435057">
        <w:tab/>
        <w:t>administracja samorządowa – województwo,</w:t>
      </w:r>
    </w:p>
    <w:p w:rsidR="00C40A35" w:rsidRPr="00435057" w:rsidRDefault="00A22EDC" w:rsidP="002B6D2B">
      <w:pPr>
        <w:tabs>
          <w:tab w:val="left" w:pos="284"/>
          <w:tab w:val="left" w:pos="357"/>
          <w:tab w:val="left" w:pos="397"/>
        </w:tabs>
        <w:ind w:left="568" w:hanging="284"/>
        <w:jc w:val="both"/>
      </w:pPr>
      <w:r w:rsidRPr="00435057">
        <w:t>c)</w:t>
      </w:r>
      <w:r w:rsidRPr="00435057">
        <w:tab/>
        <w:t>odbiorcy indywidualni.</w:t>
      </w:r>
    </w:p>
    <w:p w:rsidR="00C40A35" w:rsidRPr="00435057" w:rsidRDefault="001F26C9" w:rsidP="002B6D2B">
      <w:pPr>
        <w:tabs>
          <w:tab w:val="left" w:pos="284"/>
          <w:tab w:val="left" w:pos="357"/>
          <w:tab w:val="left" w:pos="397"/>
        </w:tabs>
        <w:spacing w:before="120" w:after="60"/>
        <w:jc w:val="both"/>
        <w:divId w:val="1446580230"/>
        <w:rPr>
          <w:b/>
          <w:bCs/>
        </w:rPr>
      </w:pPr>
      <w:r w:rsidRPr="00435057">
        <w:rPr>
          <w:b/>
          <w:bCs/>
        </w:rPr>
        <w:t>6. Zakres podmiotowy</w:t>
      </w:r>
      <w:r w:rsidR="00A22EDC" w:rsidRPr="00435057">
        <w:rPr>
          <w:b/>
          <w:bCs/>
        </w:rPr>
        <w:t>:</w:t>
      </w:r>
    </w:p>
    <w:p w:rsidR="00361E19" w:rsidRPr="00435057" w:rsidRDefault="00A22EDC" w:rsidP="002B6D2B">
      <w:pPr>
        <w:tabs>
          <w:tab w:val="left" w:pos="284"/>
          <w:tab w:val="left" w:pos="357"/>
          <w:tab w:val="left" w:pos="397"/>
        </w:tabs>
        <w:jc w:val="both"/>
      </w:pPr>
      <w:r w:rsidRPr="00435057">
        <w:t>Pasażerowie polscy i zagraniczni na statkach zawijających do portów morskich, w tym statkach pasażerskich, promach i wycieczkowcach, podróżujący w celach turystycznych, turyści korzystający z turystycznej bazy noclegowej w terenach nadmorskich.</w:t>
      </w:r>
    </w:p>
    <w:p w:rsidR="00361E19" w:rsidRPr="00435057" w:rsidRDefault="00A22EDC" w:rsidP="002B6D2B">
      <w:pPr>
        <w:tabs>
          <w:tab w:val="left" w:pos="284"/>
          <w:tab w:val="left" w:pos="357"/>
          <w:tab w:val="left" w:pos="397"/>
        </w:tabs>
        <w:jc w:val="both"/>
      </w:pPr>
      <w:r w:rsidRPr="00435057">
        <w:t>Podmioty gospodarki narodowej, prowadzące działalność gospodarczą zaklasyfikowaną według PKD do grupy 55.1, 55.2, 55.3.</w:t>
      </w:r>
    </w:p>
    <w:p w:rsidR="00A22EDC" w:rsidRPr="00435057" w:rsidRDefault="00A22EDC" w:rsidP="002B6D2B">
      <w:pPr>
        <w:tabs>
          <w:tab w:val="left" w:pos="284"/>
          <w:tab w:val="left" w:pos="357"/>
          <w:tab w:val="left" w:pos="397"/>
        </w:tabs>
        <w:jc w:val="both"/>
      </w:pPr>
      <w:r w:rsidRPr="00435057">
        <w:t>Podmioty gospodarki narodowej prowadzące działalność w zakresie gospodarki morskiej, dla których działalność przeważająca jest zaklasyfikowana według PKD do grupy 50.1, 50.2.</w:t>
      </w:r>
    </w:p>
    <w:p w:rsidR="00C40A35" w:rsidRPr="00435057" w:rsidRDefault="001F26C9" w:rsidP="002B6D2B">
      <w:pPr>
        <w:tabs>
          <w:tab w:val="left" w:pos="284"/>
          <w:tab w:val="left" w:pos="357"/>
          <w:tab w:val="left" w:pos="397"/>
        </w:tabs>
        <w:spacing w:before="120" w:after="60"/>
        <w:jc w:val="both"/>
        <w:divId w:val="1145663034"/>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Turystyczna baza noclegowa (obiekty, miejsca noclegowe, pokoje). Turyści zagraniczni korzystający z turystycznych obiektów noclegowych i udzielone im noclegi. Wykorzystanie turystycznej bazy noclegowej (turyści, udzielone noclegi, wynajęte pokoje, stopień wykorzystania miejsc noclegowych). Ruch pasażerów w portach morskich. Przewozy pasażerów w komunikacji międzynarodowej</w:t>
      </w:r>
      <w:r w:rsidR="00C237CC" w:rsidRPr="00435057">
        <w:t xml:space="preserve"> </w:t>
      </w:r>
      <w:r w:rsidRPr="00435057">
        <w:t>i krajowej (pomiędzy polskimi portami, wewnątrzportowe), z wyodrębnieniem przewozów promowych i przewozów kierowców samochodów ciężarowych transportowanych promami – liczba pasażerów, praca przewozowa, średnia odległość przewozu pasażera.</w:t>
      </w:r>
    </w:p>
    <w:p w:rsidR="00C40A35" w:rsidRPr="00435057" w:rsidRDefault="001F26C9" w:rsidP="002B6D2B">
      <w:pPr>
        <w:tabs>
          <w:tab w:val="left" w:pos="284"/>
          <w:tab w:val="left" w:pos="357"/>
          <w:tab w:val="left" w:pos="397"/>
        </w:tabs>
        <w:spacing w:before="120" w:after="60"/>
        <w:jc w:val="both"/>
        <w:divId w:val="1165436093"/>
        <w:rPr>
          <w:b/>
          <w:bCs/>
        </w:rPr>
      </w:pPr>
      <w:r w:rsidRPr="00435057">
        <w:rPr>
          <w:b/>
          <w:bCs/>
        </w:rPr>
        <w:t>8. Źródła danych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Wyniki innych badań:</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1.30.03 Baza noclegowa turystyki i jej wykorzystanie,</w:t>
      </w:r>
    </w:p>
    <w:p w:rsidR="00C40A35" w:rsidRPr="00435057" w:rsidRDefault="00A22EDC" w:rsidP="002B6D2B">
      <w:pPr>
        <w:tabs>
          <w:tab w:val="left" w:pos="284"/>
          <w:tab w:val="left" w:pos="357"/>
          <w:tab w:val="left" w:pos="397"/>
        </w:tabs>
        <w:ind w:left="568" w:hanging="284"/>
        <w:jc w:val="both"/>
      </w:pPr>
      <w:r w:rsidRPr="00435057">
        <w:t>b)</w:t>
      </w:r>
      <w:r w:rsidRPr="00435057">
        <w:tab/>
        <w:t>1.50.01 Transport morski i przybrzeżny.</w:t>
      </w:r>
    </w:p>
    <w:p w:rsidR="00C40A35" w:rsidRPr="00435057" w:rsidRDefault="001F26C9" w:rsidP="002B6D2B">
      <w:pPr>
        <w:tabs>
          <w:tab w:val="left" w:pos="284"/>
          <w:tab w:val="left" w:pos="357"/>
          <w:tab w:val="left" w:pos="397"/>
        </w:tabs>
        <w:spacing w:before="120" w:after="60"/>
        <w:jc w:val="both"/>
        <w:divId w:val="2137943558"/>
        <w:rPr>
          <w:b/>
          <w:bCs/>
        </w:rPr>
      </w:pPr>
      <w:r w:rsidRPr="00435057">
        <w:rPr>
          <w:b/>
          <w:bCs/>
        </w:rPr>
        <w:t>9. Rodzaje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Obiekty turystyczne na obszarach nadmorskich, miejsca noclegowe, udzielone noclegi (z wyodrębnieniem turystów zagranicznych), liczba turystów korzystających z noclegów, w przekrojach: rodzaje obiektów turystycznych, miejscowości w województwach nadmorskich, miesiące.</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Turyści zagraniczni korzystający z noclegów w obiektach turystycznych, w przekrojach: kraje, miejscowości nadmorskie.</w:t>
      </w:r>
    </w:p>
    <w:p w:rsidR="00A22EDC" w:rsidRPr="00435057" w:rsidRDefault="00A22EDC" w:rsidP="002B6D2B">
      <w:pPr>
        <w:tabs>
          <w:tab w:val="left" w:pos="284"/>
          <w:tab w:val="left" w:pos="357"/>
          <w:tab w:val="left" w:pos="397"/>
        </w:tabs>
        <w:ind w:left="284" w:hanging="284"/>
        <w:jc w:val="both"/>
      </w:pPr>
      <w:r w:rsidRPr="00435057">
        <w:t xml:space="preserve">3) </w:t>
      </w:r>
      <w:r w:rsidRPr="00435057">
        <w:tab/>
        <w:t>Stopień wykorzystania miejsc noclegowych w obiektach turystycznych, w przekrojach: miesiące, miejscowości nadmorskie.</w:t>
      </w:r>
    </w:p>
    <w:p w:rsidR="00A22EDC" w:rsidRPr="00435057" w:rsidRDefault="00A22EDC" w:rsidP="002B6D2B">
      <w:pPr>
        <w:tabs>
          <w:tab w:val="left" w:pos="284"/>
          <w:tab w:val="left" w:pos="357"/>
          <w:tab w:val="left" w:pos="397"/>
        </w:tabs>
        <w:ind w:left="284" w:hanging="284"/>
        <w:jc w:val="both"/>
      </w:pPr>
      <w:r w:rsidRPr="00435057">
        <w:t xml:space="preserve">4) </w:t>
      </w:r>
      <w:r w:rsidRPr="00435057">
        <w:tab/>
        <w:t>Podstawowe wskaźniki dotyczące turystyki, w przekrojach: miejscowości w województwach nadmorskich.</w:t>
      </w:r>
    </w:p>
    <w:p w:rsidR="00A22EDC" w:rsidRPr="00435057" w:rsidRDefault="00A22EDC" w:rsidP="002B6D2B">
      <w:pPr>
        <w:tabs>
          <w:tab w:val="left" w:pos="284"/>
          <w:tab w:val="left" w:pos="357"/>
          <w:tab w:val="left" w:pos="397"/>
        </w:tabs>
        <w:ind w:left="284" w:hanging="284"/>
        <w:jc w:val="both"/>
      </w:pPr>
      <w:r w:rsidRPr="00435057">
        <w:t xml:space="preserve">5) </w:t>
      </w:r>
      <w:r w:rsidRPr="00435057">
        <w:tab/>
        <w:t>Międzynarodowy ruch pasażerów w portach morskich, w przekrojach: miesiące, miejsce rozpoczęcia lub zakończenia podróży.</w:t>
      </w:r>
    </w:p>
    <w:p w:rsidR="00A22EDC" w:rsidRPr="00435057" w:rsidRDefault="00A22EDC" w:rsidP="002B6D2B">
      <w:pPr>
        <w:tabs>
          <w:tab w:val="left" w:pos="284"/>
          <w:tab w:val="left" w:pos="357"/>
          <w:tab w:val="left" w:pos="397"/>
        </w:tabs>
        <w:ind w:left="284" w:hanging="284"/>
        <w:jc w:val="both"/>
      </w:pPr>
      <w:r w:rsidRPr="00435057">
        <w:t xml:space="preserve">6) </w:t>
      </w:r>
      <w:r w:rsidRPr="00435057">
        <w:tab/>
        <w:t>Pasażerowie wycieczkowców zawijających do polskich portów morskich, w przekrojach: miesiące, porty, kraj przewoźnika.</w:t>
      </w:r>
    </w:p>
    <w:p w:rsidR="00C40A35" w:rsidRPr="00435057" w:rsidRDefault="00A22EDC" w:rsidP="002B6D2B">
      <w:pPr>
        <w:tabs>
          <w:tab w:val="left" w:pos="284"/>
          <w:tab w:val="left" w:pos="357"/>
          <w:tab w:val="left" w:pos="397"/>
        </w:tabs>
        <w:ind w:left="284" w:hanging="284"/>
        <w:jc w:val="both"/>
      </w:pPr>
      <w:r w:rsidRPr="00435057">
        <w:t xml:space="preserve">7) </w:t>
      </w:r>
      <w:r w:rsidRPr="00435057">
        <w:tab/>
        <w:t>Pasażerowie statków wycieczkowych wracający na statek po zejściu na ląd w celach turystycznych, w przekrojach: porty morskie, kraj przewoźnika.</w:t>
      </w:r>
    </w:p>
    <w:p w:rsidR="00C40A35" w:rsidRPr="00435057" w:rsidRDefault="001F26C9" w:rsidP="002B6D2B">
      <w:pPr>
        <w:tabs>
          <w:tab w:val="left" w:pos="284"/>
          <w:tab w:val="left" w:pos="357"/>
          <w:tab w:val="left" w:pos="397"/>
        </w:tabs>
        <w:spacing w:before="120" w:after="60"/>
        <w:jc w:val="both"/>
        <w:divId w:val="96798700"/>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Publikacje GUS:</w:t>
      </w:r>
    </w:p>
    <w:p w:rsidR="00C40A35" w:rsidRPr="00435057" w:rsidRDefault="00460BB9" w:rsidP="002B6D2B">
      <w:pPr>
        <w:tabs>
          <w:tab w:val="left" w:pos="284"/>
          <w:tab w:val="left" w:pos="357"/>
          <w:tab w:val="left" w:pos="397"/>
        </w:tabs>
        <w:ind w:left="568" w:hanging="284"/>
        <w:jc w:val="both"/>
      </w:pPr>
      <w:r w:rsidRPr="00435057">
        <w:t>a)</w:t>
      </w:r>
      <w:r w:rsidRPr="00435057">
        <w:tab/>
      </w:r>
      <w:r w:rsidR="00A22EDC" w:rsidRPr="00435057">
        <w:t>„Rocznik Statystyczny Gospodarki Morskiej 2026” (grudzień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tabs>
          <w:tab w:val="left" w:pos="284"/>
          <w:tab w:val="left" w:pos="357"/>
          <w:tab w:val="left" w:pos="397"/>
        </w:tabs>
        <w:spacing w:after="120"/>
        <w:jc w:val="both"/>
        <w:divId w:val="1699424266"/>
        <w:rPr>
          <w:b/>
          <w:bCs/>
          <w:sz w:val="24"/>
          <w:szCs w:val="24"/>
        </w:rPr>
      </w:pPr>
      <w:r w:rsidRPr="00435057">
        <w:rPr>
          <w:b/>
          <w:bCs/>
          <w:sz w:val="24"/>
          <w:szCs w:val="24"/>
        </w:rPr>
        <w:t>1.50 GOSPODARKA MORSKA I ŻEGLUGA ŚRÓDLĄDOWA</w:t>
      </w:r>
    </w:p>
    <w:p w:rsidR="00A22EDC" w:rsidRPr="00435057" w:rsidRDefault="001F26C9" w:rsidP="002B6D2B">
      <w:pPr>
        <w:pStyle w:val="Nagwek3"/>
        <w:tabs>
          <w:tab w:val="left" w:pos="357"/>
          <w:tab w:val="left" w:pos="397"/>
        </w:tabs>
        <w:spacing w:before="0"/>
        <w:ind w:left="2835" w:hanging="2835"/>
        <w:jc w:val="both"/>
        <w:rPr>
          <w:bCs w:val="0"/>
          <w:szCs w:val="20"/>
        </w:rPr>
      </w:pPr>
      <w:bookmarkStart w:id="382" w:name="_Toc162519108"/>
      <w:r w:rsidRPr="00435057">
        <w:rPr>
          <w:bCs w:val="0"/>
          <w:szCs w:val="20"/>
        </w:rPr>
        <w:t>1. Symbol badania:</w:t>
      </w:r>
      <w:r w:rsidR="00A22EDC" w:rsidRPr="00435057">
        <w:rPr>
          <w:bCs w:val="0"/>
          <w:szCs w:val="20"/>
        </w:rPr>
        <w:tab/>
      </w:r>
      <w:bookmarkStart w:id="383" w:name="badanie.1.50.07"/>
      <w:bookmarkEnd w:id="383"/>
      <w:r w:rsidR="00A22EDC" w:rsidRPr="00435057">
        <w:rPr>
          <w:bCs w:val="0"/>
          <w:szCs w:val="20"/>
        </w:rPr>
        <w:t>1.50.07 (176)</w:t>
      </w:r>
      <w:bookmarkEnd w:id="382"/>
    </w:p>
    <w:p w:rsidR="00A22ED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A22EDC" w:rsidRPr="00435057">
        <w:rPr>
          <w:b/>
          <w:bCs/>
        </w:rPr>
        <w:tab/>
        <w:t>Szkolnictwo morskie i nauka</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rok</w:t>
      </w:r>
    </w:p>
    <w:p w:rsidR="00C40A35"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726146270"/>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dostarczenie informacji charakteryzujących edukację w szkołach podstawowych i ponadpodstawowych, w tym w szkołach policealnych dla młodzieży i dorosłych, które kształcą w zawodach morskich oraz o danych z działalności uczelni, które posiadają kierunki związane z gospodarką morską, oraz o przyznanych dyplomach oficerskich przez urzędy morskie.</w:t>
      </w:r>
    </w:p>
    <w:p w:rsidR="00A22EDC" w:rsidRPr="00435057" w:rsidRDefault="00A22EDC" w:rsidP="002B6D2B">
      <w:pPr>
        <w:tabs>
          <w:tab w:val="left" w:pos="284"/>
          <w:tab w:val="left" w:pos="357"/>
          <w:tab w:val="left" w:pos="397"/>
        </w:tabs>
        <w:ind w:left="284" w:hanging="284"/>
        <w:jc w:val="both"/>
      </w:pPr>
      <w:r w:rsidRPr="00435057">
        <w:t>2)</w:t>
      </w:r>
      <w:r w:rsidRPr="00435057">
        <w:tab/>
        <w:t>Strategie i programy, na potrzeby których dostarczane są dane: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Strategia na rzecz Odpowiedzialnego Rozwoju do roku 2020 (z perspektywą do 2030 r.).</w:t>
      </w:r>
    </w:p>
    <w:p w:rsidR="00A22EDC" w:rsidRPr="00435057" w:rsidRDefault="00A22EDC" w:rsidP="002B6D2B">
      <w:pPr>
        <w:tabs>
          <w:tab w:val="left" w:pos="284"/>
          <w:tab w:val="left" w:pos="357"/>
          <w:tab w:val="left" w:pos="397"/>
        </w:tabs>
        <w:ind w:left="284" w:hanging="284"/>
        <w:jc w:val="both"/>
      </w:pPr>
      <w:r w:rsidRPr="00435057">
        <w:t>3)</w:t>
      </w:r>
      <w:r w:rsidRPr="00435057">
        <w:tab/>
        <w:t>Użytkownicy, których potrzeby uwzględnia badanie: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administracja rządowa,</w:t>
      </w:r>
    </w:p>
    <w:p w:rsidR="00C40A35" w:rsidRPr="00435057" w:rsidRDefault="00A22EDC" w:rsidP="002B6D2B">
      <w:pPr>
        <w:tabs>
          <w:tab w:val="left" w:pos="284"/>
          <w:tab w:val="left" w:pos="357"/>
          <w:tab w:val="left" w:pos="397"/>
        </w:tabs>
        <w:ind w:left="568" w:hanging="284"/>
        <w:jc w:val="both"/>
      </w:pPr>
      <w:r w:rsidRPr="00435057">
        <w:t>b)</w:t>
      </w:r>
      <w:r w:rsidRPr="00435057">
        <w:tab/>
        <w:t>administracja samorządowa – województwo.</w:t>
      </w:r>
    </w:p>
    <w:p w:rsidR="00C40A35" w:rsidRPr="00435057" w:rsidRDefault="001F26C9" w:rsidP="002B6D2B">
      <w:pPr>
        <w:tabs>
          <w:tab w:val="left" w:pos="284"/>
          <w:tab w:val="left" w:pos="357"/>
          <w:tab w:val="left" w:pos="397"/>
        </w:tabs>
        <w:spacing w:before="120" w:after="60"/>
        <w:jc w:val="both"/>
        <w:divId w:val="333148624"/>
        <w:rPr>
          <w:b/>
          <w:bCs/>
        </w:rPr>
      </w:pPr>
      <w:r w:rsidRPr="00435057">
        <w:rPr>
          <w:b/>
          <w:bCs/>
        </w:rPr>
        <w:t>6. Zakres podmiotowy</w:t>
      </w:r>
      <w:r w:rsidR="00A22EDC" w:rsidRPr="00435057">
        <w:rPr>
          <w:b/>
          <w:bCs/>
        </w:rPr>
        <w:t>:</w:t>
      </w:r>
    </w:p>
    <w:p w:rsidR="00A22EDC" w:rsidRPr="00435057" w:rsidRDefault="00A22EDC" w:rsidP="002B6D2B">
      <w:pPr>
        <w:tabs>
          <w:tab w:val="left" w:pos="284"/>
          <w:tab w:val="left" w:pos="357"/>
          <w:tab w:val="left" w:pos="397"/>
        </w:tabs>
        <w:jc w:val="both"/>
      </w:pPr>
      <w:r w:rsidRPr="00435057">
        <w:t>Podmioty, które kształcą w zawodach morskich, publiczne i niepubliczne uczelnie posiadające kierunki morskie, urzędy morskie.</w:t>
      </w:r>
    </w:p>
    <w:p w:rsidR="00C40A35" w:rsidRPr="00435057" w:rsidRDefault="001F26C9" w:rsidP="002B6D2B">
      <w:pPr>
        <w:tabs>
          <w:tab w:val="left" w:pos="284"/>
          <w:tab w:val="left" w:pos="357"/>
          <w:tab w:val="left" w:pos="397"/>
        </w:tabs>
        <w:spacing w:before="120" w:after="60"/>
        <w:jc w:val="both"/>
        <w:divId w:val="1885869917"/>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Stopnie naukowe na kierunkach związanych z gospodarką morską. Dyplomy oficerów statków morskich. Uczniowie i absolwenci, w tym objęci kształceniem specjalnym. Studenci i absolwenci studiów pierwszego stopnia, jednolitych studiów magisterskich, studiów drugiego stopnia, łącznie z cudzoziemcami, w tym prowadzonych z wykorzystaniem metod i technik kształcenia na odległość.</w:t>
      </w:r>
    </w:p>
    <w:p w:rsidR="00C40A35" w:rsidRPr="00435057" w:rsidRDefault="001F26C9" w:rsidP="002B6D2B">
      <w:pPr>
        <w:tabs>
          <w:tab w:val="left" w:pos="284"/>
          <w:tab w:val="left" w:pos="357"/>
          <w:tab w:val="left" w:pos="397"/>
        </w:tabs>
        <w:spacing w:before="120" w:after="60"/>
        <w:jc w:val="both"/>
        <w:divId w:val="1691419816"/>
        <w:rPr>
          <w:b/>
          <w:bCs/>
        </w:rPr>
      </w:pPr>
      <w:r w:rsidRPr="00435057">
        <w:rPr>
          <w:b/>
          <w:bCs/>
        </w:rPr>
        <w:t>8. Źródła danych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 xml:space="preserve">Zestawy danych z systemów informacyjnych uczelni nr </w:t>
      </w:r>
      <w:hyperlink w:anchor="gr.159">
        <w:r w:rsidRPr="00435057">
          <w:t>159</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nadanych tytułów i stopni naukowych na kierunkach morskich (</w:t>
      </w:r>
      <w:hyperlink w:anchor="lp.159.1">
        <w:r w:rsidR="00A22EDC" w:rsidRPr="00435057">
          <w:t>lp. 159.1</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2)</w:t>
      </w:r>
      <w:r w:rsidRPr="00435057">
        <w:tab/>
        <w:t xml:space="preserve">Zestawy danych z systemów informacyjnych urzędów morskich nr </w:t>
      </w:r>
      <w:hyperlink w:anchor="gr.162">
        <w:r w:rsidRPr="00435057">
          <w:t>162</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przyznanych dyplomów oficerskich (</w:t>
      </w:r>
      <w:hyperlink w:anchor="lp.162.2">
        <w:r w:rsidR="00A22EDC" w:rsidRPr="00435057">
          <w:t>lp. 162.2</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3)</w:t>
      </w:r>
      <w:r w:rsidRPr="00435057">
        <w:tab/>
        <w:t>Wyniki innych badań:</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1.27.01 Oświata i wychowanie,</w:t>
      </w:r>
    </w:p>
    <w:p w:rsidR="00C40A35" w:rsidRPr="00435057" w:rsidRDefault="00A22EDC" w:rsidP="002B6D2B">
      <w:pPr>
        <w:tabs>
          <w:tab w:val="left" w:pos="284"/>
          <w:tab w:val="left" w:pos="357"/>
          <w:tab w:val="left" w:pos="397"/>
        </w:tabs>
        <w:ind w:left="568" w:hanging="284"/>
        <w:jc w:val="both"/>
      </w:pPr>
      <w:r w:rsidRPr="00435057">
        <w:t>b)</w:t>
      </w:r>
      <w:r w:rsidRPr="00435057">
        <w:tab/>
        <w:t>1.27.05 Szkolnictwo wyższe i jego finanse.</w:t>
      </w:r>
    </w:p>
    <w:p w:rsidR="00C40A35" w:rsidRPr="00435057" w:rsidRDefault="001F26C9" w:rsidP="002B6D2B">
      <w:pPr>
        <w:tabs>
          <w:tab w:val="left" w:pos="284"/>
          <w:tab w:val="left" w:pos="357"/>
          <w:tab w:val="left" w:pos="397"/>
        </w:tabs>
        <w:spacing w:before="120" w:after="60"/>
        <w:jc w:val="both"/>
        <w:divId w:val="720133602"/>
        <w:rPr>
          <w:b/>
          <w:bCs/>
        </w:rPr>
      </w:pPr>
      <w:r w:rsidRPr="00435057">
        <w:rPr>
          <w:b/>
          <w:bCs/>
        </w:rPr>
        <w:t>9. Rodzaje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Uczniowie i absolwenci na kierunkach morskich, w przekrojach: województwa, typy szkół oraz zawodów w szkolnictwie zawodowym.</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Studenci i absolwenci studiów kierunków morskich, w tym cudzoziemcy, w przekrojach: płeć, uczelnie i kierunki studiów, forma studiów.</w:t>
      </w:r>
    </w:p>
    <w:p w:rsidR="00A22EDC" w:rsidRPr="00435057" w:rsidRDefault="00A22EDC" w:rsidP="002B6D2B">
      <w:pPr>
        <w:tabs>
          <w:tab w:val="left" w:pos="284"/>
          <w:tab w:val="left" w:pos="357"/>
          <w:tab w:val="left" w:pos="397"/>
        </w:tabs>
        <w:ind w:left="284" w:hanging="284"/>
        <w:jc w:val="both"/>
      </w:pPr>
      <w:r w:rsidRPr="00435057">
        <w:t xml:space="preserve">3) </w:t>
      </w:r>
      <w:r w:rsidRPr="00435057">
        <w:tab/>
        <w:t>Liczba nadanych stopni doktora habilitowanego i stopni doktora na kierunkach morskich, w przekrojach: typy uczelni.</w:t>
      </w:r>
    </w:p>
    <w:p w:rsidR="00C40A35" w:rsidRPr="00435057" w:rsidRDefault="00A22EDC" w:rsidP="002B6D2B">
      <w:pPr>
        <w:tabs>
          <w:tab w:val="left" w:pos="284"/>
          <w:tab w:val="left" w:pos="357"/>
          <w:tab w:val="left" w:pos="397"/>
        </w:tabs>
        <w:ind w:left="284" w:hanging="284"/>
        <w:jc w:val="both"/>
      </w:pPr>
      <w:r w:rsidRPr="00435057">
        <w:t xml:space="preserve">4) </w:t>
      </w:r>
      <w:r w:rsidRPr="00435057">
        <w:tab/>
        <w:t>Liczba przyznanych dyplomów oficerskich, w przekrojach: specjalności.</w:t>
      </w:r>
    </w:p>
    <w:p w:rsidR="00C40A35" w:rsidRPr="00435057" w:rsidRDefault="001F26C9" w:rsidP="002B6D2B">
      <w:pPr>
        <w:tabs>
          <w:tab w:val="left" w:pos="284"/>
          <w:tab w:val="left" w:pos="357"/>
          <w:tab w:val="left" w:pos="397"/>
        </w:tabs>
        <w:spacing w:before="120" w:after="60"/>
        <w:jc w:val="both"/>
        <w:divId w:val="1483815030"/>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Publikacje GUS:</w:t>
      </w:r>
    </w:p>
    <w:p w:rsidR="00C40A35" w:rsidRPr="00435057" w:rsidRDefault="00460BB9" w:rsidP="002B6D2B">
      <w:pPr>
        <w:tabs>
          <w:tab w:val="left" w:pos="284"/>
          <w:tab w:val="left" w:pos="357"/>
          <w:tab w:val="left" w:pos="397"/>
        </w:tabs>
        <w:ind w:left="568" w:hanging="284"/>
        <w:jc w:val="both"/>
      </w:pPr>
      <w:r w:rsidRPr="00435057">
        <w:t>a)</w:t>
      </w:r>
      <w:r w:rsidRPr="00435057">
        <w:tab/>
      </w:r>
      <w:r w:rsidR="00A22EDC" w:rsidRPr="00435057">
        <w:t>„Rocznik Statystyczny Gospodarki Morskiej 2026” (grudzień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tabs>
          <w:tab w:val="left" w:pos="284"/>
          <w:tab w:val="left" w:pos="357"/>
          <w:tab w:val="left" w:pos="397"/>
        </w:tabs>
        <w:spacing w:after="120"/>
        <w:jc w:val="both"/>
        <w:divId w:val="336006804"/>
        <w:rPr>
          <w:b/>
          <w:bCs/>
          <w:sz w:val="24"/>
          <w:szCs w:val="24"/>
        </w:rPr>
      </w:pPr>
      <w:r w:rsidRPr="00435057">
        <w:rPr>
          <w:b/>
          <w:bCs/>
          <w:sz w:val="24"/>
          <w:szCs w:val="24"/>
        </w:rPr>
        <w:t>1.50 GOSPODARKA MORSKA I ŻEGLUGA ŚRÓDLĄDOWA</w:t>
      </w:r>
    </w:p>
    <w:p w:rsidR="00A22EDC" w:rsidRPr="00435057" w:rsidRDefault="001F26C9" w:rsidP="002B6D2B">
      <w:pPr>
        <w:pStyle w:val="Nagwek3"/>
        <w:tabs>
          <w:tab w:val="left" w:pos="357"/>
          <w:tab w:val="left" w:pos="397"/>
        </w:tabs>
        <w:spacing w:before="0"/>
        <w:ind w:left="2835" w:hanging="2835"/>
        <w:jc w:val="both"/>
        <w:rPr>
          <w:bCs w:val="0"/>
          <w:szCs w:val="20"/>
        </w:rPr>
      </w:pPr>
      <w:bookmarkStart w:id="384" w:name="_Toc162519109"/>
      <w:r w:rsidRPr="00435057">
        <w:rPr>
          <w:bCs w:val="0"/>
          <w:szCs w:val="20"/>
        </w:rPr>
        <w:t>1. Symbol badania:</w:t>
      </w:r>
      <w:r w:rsidR="00A22EDC" w:rsidRPr="00435057">
        <w:rPr>
          <w:bCs w:val="0"/>
          <w:szCs w:val="20"/>
        </w:rPr>
        <w:tab/>
      </w:r>
      <w:bookmarkStart w:id="385" w:name="badanie.1.50.08"/>
      <w:bookmarkEnd w:id="385"/>
      <w:r w:rsidR="00A22EDC" w:rsidRPr="00435057">
        <w:rPr>
          <w:bCs w:val="0"/>
          <w:szCs w:val="20"/>
        </w:rPr>
        <w:t>1.50.08 (177)</w:t>
      </w:r>
      <w:bookmarkEnd w:id="384"/>
    </w:p>
    <w:p w:rsidR="00A22ED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A22EDC" w:rsidRPr="00435057">
        <w:rPr>
          <w:b/>
          <w:bCs/>
        </w:rPr>
        <w:tab/>
        <w:t>Gospodarka rybna</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rok</w:t>
      </w:r>
    </w:p>
    <w:p w:rsidR="00C40A35"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Minister właściwy do spraw rybołówstwa</w:t>
      </w:r>
    </w:p>
    <w:p w:rsidR="00C40A35" w:rsidRPr="00435057" w:rsidRDefault="001F26C9" w:rsidP="002B6D2B">
      <w:pPr>
        <w:tabs>
          <w:tab w:val="left" w:pos="284"/>
          <w:tab w:val="left" w:pos="357"/>
          <w:tab w:val="left" w:pos="397"/>
        </w:tabs>
        <w:spacing w:before="120" w:after="60"/>
        <w:jc w:val="both"/>
        <w:divId w:val="1222788608"/>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dostarczenie informacji o rybołówstwie morskim, przetwórstwie rybnym i rybactwie śródlądowym.</w:t>
      </w:r>
    </w:p>
    <w:p w:rsidR="00A22EDC" w:rsidRPr="00435057" w:rsidRDefault="00A22EDC" w:rsidP="002B6D2B">
      <w:pPr>
        <w:tabs>
          <w:tab w:val="left" w:pos="284"/>
          <w:tab w:val="left" w:pos="357"/>
          <w:tab w:val="left" w:pos="397"/>
        </w:tabs>
        <w:ind w:left="284" w:hanging="284"/>
        <w:jc w:val="both"/>
      </w:pPr>
      <w:r w:rsidRPr="00435057">
        <w:t>2)</w:t>
      </w:r>
      <w:r w:rsidRPr="00435057">
        <w:tab/>
        <w:t>Akty prawa międzynarodowego, z których wynika obowiązek realizacji badania:</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rozporządzenie Parlamentu Europejskiego i Rady (WE) nr 762/2008 z dnia 9 lipca 2008 r. w sprawie przekazywania przez państwa członkowskie statystyk w dziedzinie akwakultury, uchylające rozporządzenie Rady (WE) nr 788/96 (Dz. Urz. UE L 218 z 13.08.2008, str. 1, z późn. zm.),</w:t>
      </w:r>
    </w:p>
    <w:p w:rsidR="00A22EDC" w:rsidRPr="00435057" w:rsidRDefault="00A22EDC" w:rsidP="002B6D2B">
      <w:pPr>
        <w:tabs>
          <w:tab w:val="left" w:pos="284"/>
          <w:tab w:val="left" w:pos="357"/>
          <w:tab w:val="left" w:pos="397"/>
        </w:tabs>
        <w:ind w:left="568" w:hanging="284"/>
        <w:jc w:val="both"/>
      </w:pPr>
      <w:r w:rsidRPr="00435057">
        <w:t>b)</w:t>
      </w:r>
      <w:r w:rsidRPr="00435057">
        <w:tab/>
        <w:t>rozporządzenie Parlamentu Europejskiego i Rady (UE) 2017/1004 z dnia 17 maja 2017 r. w sprawie ustanowienia unijnych ram gromadzenia danych, zarządzania nimi i ich wykorzystywania w sektorze rybołówstwa oraz w sprawie wspierania doradztwa naukowego w zakresie wspólnej polityki rybołówstwa oraz uchylające rozporządzenie Rady (WE) nr 199/2008 (Dz. Urz. UE L 157 z 20.06.2017, str. 1, z późn. zm.),</w:t>
      </w:r>
    </w:p>
    <w:p w:rsidR="00A22EDC" w:rsidRPr="00435057" w:rsidRDefault="00A22EDC" w:rsidP="002B6D2B">
      <w:pPr>
        <w:tabs>
          <w:tab w:val="left" w:pos="284"/>
          <w:tab w:val="left" w:pos="357"/>
          <w:tab w:val="left" w:pos="397"/>
        </w:tabs>
        <w:ind w:left="568" w:hanging="284"/>
        <w:jc w:val="both"/>
      </w:pPr>
      <w:r w:rsidRPr="00435057">
        <w:t>c)</w:t>
      </w:r>
      <w:r w:rsidRPr="00435057">
        <w:tab/>
        <w:t>decyzja delegowana Komisji (UE) 2021/1167 z dnia 27 kwietnia 2021 r. ustanawiająca wieloletni program Unii dotyczący gromadzenia danych biologicznych, środowiskowych, technicznych i społeczno-ekonomicznych oraz zarządzania nimi w sektorze rybołówstwa i akwakultury od 2022 r. (Dz. Urz. UE L 253 z 16.07.2021, str. 51).</w:t>
      </w:r>
    </w:p>
    <w:p w:rsidR="00A22EDC" w:rsidRPr="00435057" w:rsidRDefault="00A22EDC" w:rsidP="002B6D2B">
      <w:pPr>
        <w:tabs>
          <w:tab w:val="left" w:pos="284"/>
          <w:tab w:val="left" w:pos="357"/>
          <w:tab w:val="left" w:pos="397"/>
        </w:tabs>
        <w:ind w:left="284" w:hanging="284"/>
        <w:jc w:val="both"/>
      </w:pPr>
      <w:r w:rsidRPr="00435057">
        <w:t>3)</w:t>
      </w:r>
      <w:r w:rsidRPr="00435057">
        <w:tab/>
        <w:t>Strategie i programy, na potrzeby których dostarczane są dane: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Strategia na rzecz Odpowiedzialnego Rozwoju do roku 2020 (z perspektywą do 2030 r.),</w:t>
      </w:r>
    </w:p>
    <w:p w:rsidR="00A22EDC" w:rsidRPr="00435057" w:rsidRDefault="00A22EDC" w:rsidP="002B6D2B">
      <w:pPr>
        <w:tabs>
          <w:tab w:val="left" w:pos="284"/>
          <w:tab w:val="left" w:pos="357"/>
          <w:tab w:val="left" w:pos="397"/>
        </w:tabs>
        <w:ind w:left="568" w:hanging="284"/>
        <w:jc w:val="both"/>
      </w:pPr>
      <w:r w:rsidRPr="00435057">
        <w:t>b)</w:t>
      </w:r>
      <w:r w:rsidRPr="00435057">
        <w:tab/>
        <w:t>Strategia zrównoważonego rozwoju wsi, rolnictwa i rybactwa 2030,</w:t>
      </w:r>
    </w:p>
    <w:p w:rsidR="00A22EDC" w:rsidRPr="00435057" w:rsidRDefault="00A22EDC" w:rsidP="002B6D2B">
      <w:pPr>
        <w:tabs>
          <w:tab w:val="left" w:pos="284"/>
          <w:tab w:val="left" w:pos="357"/>
          <w:tab w:val="left" w:pos="397"/>
        </w:tabs>
        <w:ind w:left="568" w:hanging="284"/>
        <w:jc w:val="both"/>
      </w:pPr>
      <w:r w:rsidRPr="00435057">
        <w:t>c)</w:t>
      </w:r>
      <w:r w:rsidRPr="00435057">
        <w:tab/>
        <w:t>Akwakultura 2027. Plan strategiczny rozwoju chowu i hodowli ryb w Polsce w latach 2021–2027.</w:t>
      </w:r>
    </w:p>
    <w:p w:rsidR="00A22EDC" w:rsidRPr="00435057" w:rsidRDefault="00A22EDC" w:rsidP="002B6D2B">
      <w:pPr>
        <w:tabs>
          <w:tab w:val="left" w:pos="284"/>
          <w:tab w:val="left" w:pos="357"/>
          <w:tab w:val="left" w:pos="397"/>
        </w:tabs>
        <w:ind w:left="284" w:hanging="284"/>
        <w:jc w:val="both"/>
      </w:pPr>
      <w:r w:rsidRPr="00435057">
        <w:t>4)</w:t>
      </w:r>
      <w:r w:rsidRPr="00435057">
        <w:tab/>
        <w:t>Użytkownicy, których potrzeby uwzględnia badanie: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administracja rządowa,</w:t>
      </w:r>
    </w:p>
    <w:p w:rsidR="00A22EDC" w:rsidRPr="00435057" w:rsidRDefault="00A22EDC" w:rsidP="002B6D2B">
      <w:pPr>
        <w:tabs>
          <w:tab w:val="left" w:pos="284"/>
          <w:tab w:val="left" w:pos="357"/>
          <w:tab w:val="left" w:pos="397"/>
        </w:tabs>
        <w:ind w:left="568" w:hanging="284"/>
        <w:jc w:val="both"/>
      </w:pPr>
      <w:r w:rsidRPr="00435057">
        <w:t>b)</w:t>
      </w:r>
      <w:r w:rsidRPr="00435057">
        <w:tab/>
        <w:t>placówki naukowe/badawcze, uczelnie (nauczyciele akademiccy i studenci),</w:t>
      </w:r>
    </w:p>
    <w:p w:rsidR="00A22EDC" w:rsidRPr="00435057" w:rsidRDefault="00A22EDC" w:rsidP="002B6D2B">
      <w:pPr>
        <w:tabs>
          <w:tab w:val="left" w:pos="284"/>
          <w:tab w:val="left" w:pos="357"/>
          <w:tab w:val="left" w:pos="397"/>
        </w:tabs>
        <w:ind w:left="568" w:hanging="284"/>
        <w:jc w:val="both"/>
      </w:pPr>
      <w:r w:rsidRPr="00435057">
        <w:t>c)</w:t>
      </w:r>
      <w:r w:rsidRPr="00435057">
        <w:tab/>
        <w:t>Eurostat i inne zagraniczne instytucje statystyczne,</w:t>
      </w:r>
    </w:p>
    <w:p w:rsidR="00A22EDC" w:rsidRPr="00435057" w:rsidRDefault="00A22EDC" w:rsidP="002B6D2B">
      <w:pPr>
        <w:tabs>
          <w:tab w:val="left" w:pos="284"/>
          <w:tab w:val="left" w:pos="357"/>
          <w:tab w:val="left" w:pos="397"/>
        </w:tabs>
        <w:ind w:left="568" w:hanging="284"/>
        <w:jc w:val="both"/>
      </w:pPr>
      <w:r w:rsidRPr="00435057">
        <w:t>d)</w:t>
      </w:r>
      <w:r w:rsidRPr="00435057">
        <w:tab/>
        <w:t>stowarzyszenia, organizacje, fundacje,</w:t>
      </w:r>
    </w:p>
    <w:p w:rsidR="00C40A35" w:rsidRPr="00435057" w:rsidRDefault="00A22EDC" w:rsidP="002B6D2B">
      <w:pPr>
        <w:tabs>
          <w:tab w:val="left" w:pos="284"/>
          <w:tab w:val="left" w:pos="357"/>
          <w:tab w:val="left" w:pos="397"/>
        </w:tabs>
        <w:ind w:left="568" w:hanging="284"/>
        <w:jc w:val="both"/>
      </w:pPr>
      <w:r w:rsidRPr="00435057">
        <w:t>e)</w:t>
      </w:r>
      <w:r w:rsidRPr="00435057">
        <w:tab/>
        <w:t>Komitet do spraw Rybołówstwa OECD.</w:t>
      </w:r>
    </w:p>
    <w:p w:rsidR="00C40A35" w:rsidRPr="00435057" w:rsidRDefault="001F26C9" w:rsidP="002B6D2B">
      <w:pPr>
        <w:tabs>
          <w:tab w:val="left" w:pos="284"/>
          <w:tab w:val="left" w:pos="357"/>
          <w:tab w:val="left" w:pos="397"/>
        </w:tabs>
        <w:spacing w:before="120" w:after="60"/>
        <w:jc w:val="both"/>
        <w:divId w:val="99570309"/>
        <w:rPr>
          <w:b/>
          <w:bCs/>
        </w:rPr>
      </w:pPr>
      <w:r w:rsidRPr="00435057">
        <w:rPr>
          <w:b/>
          <w:bCs/>
        </w:rPr>
        <w:t>6. Zakres podmiotowy</w:t>
      </w:r>
      <w:r w:rsidR="00A22EDC" w:rsidRPr="00435057">
        <w:rPr>
          <w:b/>
          <w:bCs/>
        </w:rPr>
        <w:t>:</w:t>
      </w:r>
    </w:p>
    <w:p w:rsidR="00361E19" w:rsidRPr="00435057" w:rsidRDefault="00A22EDC" w:rsidP="002B6D2B">
      <w:pPr>
        <w:tabs>
          <w:tab w:val="left" w:pos="284"/>
          <w:tab w:val="left" w:pos="357"/>
          <w:tab w:val="left" w:pos="397"/>
        </w:tabs>
        <w:jc w:val="both"/>
      </w:pPr>
      <w:r w:rsidRPr="00435057">
        <w:t>Statki rybackie.</w:t>
      </w:r>
    </w:p>
    <w:p w:rsidR="00361E19" w:rsidRPr="00435057" w:rsidRDefault="00A22EDC" w:rsidP="002B6D2B">
      <w:pPr>
        <w:tabs>
          <w:tab w:val="left" w:pos="284"/>
          <w:tab w:val="left" w:pos="357"/>
          <w:tab w:val="left" w:pos="397"/>
        </w:tabs>
        <w:jc w:val="both"/>
      </w:pPr>
      <w:r w:rsidRPr="00435057">
        <w:t>Podmioty gospodarki narodowej, grupy przedsiębiorstw, prowadzące działalność gospodarczą zaklasyfikowaną według PKD do grupy 03.2 chów i hodowla ryb oraz pozostałych organizmów wodnych, do klasy 03.11 rybołówstwo w wodach morskich, 03.12 rybołówstwo w wodach śródlądowych.</w:t>
      </w:r>
    </w:p>
    <w:p w:rsidR="00A22EDC" w:rsidRPr="00435057" w:rsidRDefault="00A22EDC" w:rsidP="002B6D2B">
      <w:pPr>
        <w:tabs>
          <w:tab w:val="left" w:pos="284"/>
          <w:tab w:val="left" w:pos="357"/>
          <w:tab w:val="left" w:pos="397"/>
        </w:tabs>
        <w:jc w:val="both"/>
      </w:pPr>
      <w:r w:rsidRPr="00435057">
        <w:t>Podmioty prowadzące działalność nadzorowaną przez Inspekcję Weterynaryjną, lista zakładów zatwierdzonych przez Główny Inspektorat Weterynarii (GIW) do handlu wewnątrz wspólnoty oraz uprawnionych do prowadzenia sprzedaży bezpośredniej, prowadzące działalność gospodarczą zaklasyfikowaną według PKD do podklasy 10.20.Z przetwarzanie i konserwowanie ryb, skorupiaków i mięczaków.</w:t>
      </w:r>
    </w:p>
    <w:p w:rsidR="00C40A35" w:rsidRPr="00435057" w:rsidRDefault="001F26C9" w:rsidP="002B6D2B">
      <w:pPr>
        <w:tabs>
          <w:tab w:val="left" w:pos="284"/>
          <w:tab w:val="left" w:pos="357"/>
          <w:tab w:val="left" w:pos="397"/>
        </w:tabs>
        <w:spacing w:before="120" w:after="60"/>
        <w:jc w:val="both"/>
        <w:divId w:val="1548761016"/>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Produkcja i sprzedaż materiału obsadowego pochodzącego z chowu lub hodowli w akwenach śródlądowych. Połowy w akwenach śródlądowych. Materiał zarybieniowy w akwenach śródlądowych. Obwody rybackie. Produkcja z urządzeń do chowu i hodowli ryb, skorupiaków i mięczaków oraz wylęgarni i podchowalni. Urządzenia do chowu i hodowli ryb, skorupiaków i mięczaków. Informacje o statku rybackim. Przetwórstwo rybne. Stawy rybne. Rachunek zysków i strat (wersja porównawcza). Dane bilansowe. Nakłady inwestycyjne. Pracujący. Czas pracy.</w:t>
      </w:r>
    </w:p>
    <w:p w:rsidR="00C40A35" w:rsidRPr="00435057" w:rsidRDefault="001F26C9" w:rsidP="002B6D2B">
      <w:pPr>
        <w:tabs>
          <w:tab w:val="left" w:pos="284"/>
          <w:tab w:val="left" w:pos="357"/>
          <w:tab w:val="left" w:pos="397"/>
        </w:tabs>
        <w:spacing w:before="120" w:after="60"/>
        <w:jc w:val="both"/>
        <w:divId w:val="532808873"/>
        <w:rPr>
          <w:b/>
          <w:bCs/>
        </w:rPr>
      </w:pPr>
      <w:r w:rsidRPr="00435057">
        <w:rPr>
          <w:b/>
          <w:bCs/>
        </w:rPr>
        <w:t>8. Źródła danych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 xml:space="preserve">Zestawy danych Ministerstwa Rolnictwa i Rozwoju Wsi nr </w:t>
      </w:r>
      <w:hyperlink w:anchor="gr.10">
        <w:r w:rsidRPr="00435057">
          <w:t>10</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RRW-19 – sprawozdanie o wynikach ekonomicznych statku rybackiego (</w:t>
      </w:r>
      <w:hyperlink w:anchor="lp.10.6">
        <w:r w:rsidR="00A22EDC" w:rsidRPr="00435057">
          <w:t>lp. 10.6</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RRW-20 – sprawozdanie o wynikach ekonomicznych zakładu przetwórstwa rybnego (</w:t>
      </w:r>
      <w:hyperlink w:anchor="lp.10.8">
        <w:r w:rsidRPr="00435057">
          <w:t>lp. 10.8</w:t>
        </w:r>
      </w:hyperlink>
      <w:r w:rsidRPr="00435057">
        <w:t>),</w:t>
      </w:r>
    </w:p>
    <w:p w:rsidR="00A22EDC" w:rsidRPr="00435057" w:rsidRDefault="00A22EDC" w:rsidP="002B6D2B">
      <w:pPr>
        <w:tabs>
          <w:tab w:val="left" w:pos="284"/>
          <w:tab w:val="left" w:pos="357"/>
          <w:tab w:val="left" w:pos="397"/>
        </w:tabs>
        <w:ind w:left="568" w:hanging="284"/>
        <w:jc w:val="both"/>
      </w:pPr>
      <w:r w:rsidRPr="00435057">
        <w:t>c)</w:t>
      </w:r>
      <w:r w:rsidRPr="00435057">
        <w:tab/>
        <w:t>RRW-21 – sprawozdanie o wynikach ekonomicznych gospodarstwa chowu i hodowli ryb (</w:t>
      </w:r>
      <w:hyperlink w:anchor="lp.10.9">
        <w:r w:rsidRPr="00435057">
          <w:t>lp. 10.9</w:t>
        </w:r>
      </w:hyperlink>
      <w:r w:rsidRPr="00435057">
        <w:t>),</w:t>
      </w:r>
    </w:p>
    <w:p w:rsidR="00A22EDC" w:rsidRPr="00435057" w:rsidRDefault="00A22EDC" w:rsidP="002B6D2B">
      <w:pPr>
        <w:tabs>
          <w:tab w:val="left" w:pos="284"/>
          <w:tab w:val="left" w:pos="357"/>
          <w:tab w:val="left" w:pos="397"/>
        </w:tabs>
        <w:ind w:left="568" w:hanging="284"/>
        <w:jc w:val="both"/>
      </w:pPr>
      <w:r w:rsidRPr="00435057">
        <w:t>d)</w:t>
      </w:r>
      <w:r w:rsidRPr="00435057">
        <w:tab/>
        <w:t>RRW-22 – zestawienie dotyczące powierzchni stawów rybnych oraz ilości ryb wyprodukowanych w stawach rybnych i innych urządzeniach służących do chowu lub hodowli (</w:t>
      </w:r>
      <w:hyperlink w:anchor="lp.10.10">
        <w:r w:rsidRPr="00435057">
          <w:t>lp. 10.10</w:t>
        </w:r>
      </w:hyperlink>
      <w:r w:rsidRPr="00435057">
        <w:t>),</w:t>
      </w:r>
    </w:p>
    <w:p w:rsidR="00C40A35" w:rsidRPr="00435057" w:rsidRDefault="00A22EDC" w:rsidP="002B6D2B">
      <w:pPr>
        <w:tabs>
          <w:tab w:val="left" w:pos="284"/>
          <w:tab w:val="left" w:pos="357"/>
          <w:tab w:val="left" w:pos="397"/>
        </w:tabs>
        <w:ind w:left="568" w:hanging="284"/>
        <w:jc w:val="both"/>
      </w:pPr>
      <w:r w:rsidRPr="00435057">
        <w:t>e)</w:t>
      </w:r>
      <w:r w:rsidRPr="00435057">
        <w:tab/>
        <w:t>RRW-23 – zestawienie dotyczące gospodarki rybackiej prowadzonej w publicznych śródlądowych wodach powierzchniowych płynących (</w:t>
      </w:r>
      <w:hyperlink w:anchor="lp.10.11">
        <w:r w:rsidRPr="00435057">
          <w:t>lp. 10.11</w:t>
        </w:r>
      </w:hyperlink>
      <w:r w:rsidRPr="00435057">
        <w:t>).</w:t>
      </w:r>
    </w:p>
    <w:p w:rsidR="00C40A35" w:rsidRPr="00435057" w:rsidRDefault="001F26C9" w:rsidP="002B6D2B">
      <w:pPr>
        <w:tabs>
          <w:tab w:val="left" w:pos="284"/>
          <w:tab w:val="left" w:pos="357"/>
          <w:tab w:val="left" w:pos="397"/>
        </w:tabs>
        <w:spacing w:before="120" w:after="60"/>
        <w:jc w:val="both"/>
        <w:divId w:val="1368526385"/>
        <w:rPr>
          <w:b/>
          <w:bCs/>
        </w:rPr>
      </w:pPr>
      <w:r w:rsidRPr="00435057">
        <w:rPr>
          <w:b/>
          <w:bCs/>
        </w:rPr>
        <w:t>9. Rodzaje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Informacje o statkach rybackich: przychody, koszty wartości środków trwałych, inwestycje, zatrudnienie, w przekrojach: typy statków.</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Działalność przetwórstwa rybnego, źródła i wielkość zaopatrzenia w surowiec rybny, przychody, koszty stałe i zmienne produkcji, wartość środków trwałych, wykorzystanie zdolności produkcyjnych, inwestycje, zatrudnienie.</w:t>
      </w:r>
    </w:p>
    <w:p w:rsidR="00A22EDC" w:rsidRPr="00435057" w:rsidRDefault="00A22EDC" w:rsidP="002B6D2B">
      <w:pPr>
        <w:tabs>
          <w:tab w:val="left" w:pos="284"/>
          <w:tab w:val="left" w:pos="357"/>
          <w:tab w:val="left" w:pos="397"/>
        </w:tabs>
        <w:ind w:left="284" w:hanging="284"/>
        <w:jc w:val="both"/>
      </w:pPr>
      <w:r w:rsidRPr="00435057">
        <w:t xml:space="preserve">3) </w:t>
      </w:r>
      <w:r w:rsidRPr="00435057">
        <w:tab/>
        <w:t>Przychody z działalności przetwórstwa rybnego, wielkość produkcji, ceny jednostkowe wyrobów, w przekrojach: rodzaje wyrobów.</w:t>
      </w:r>
    </w:p>
    <w:p w:rsidR="00C40A35" w:rsidRPr="00435057" w:rsidRDefault="00A22EDC" w:rsidP="002B6D2B">
      <w:pPr>
        <w:tabs>
          <w:tab w:val="left" w:pos="284"/>
          <w:tab w:val="left" w:pos="357"/>
          <w:tab w:val="left" w:pos="397"/>
        </w:tabs>
        <w:ind w:left="284" w:hanging="284"/>
        <w:jc w:val="both"/>
      </w:pPr>
      <w:r w:rsidRPr="00435057">
        <w:t xml:space="preserve">4) </w:t>
      </w:r>
      <w:r w:rsidRPr="00435057">
        <w:tab/>
        <w:t>Liczba gospodarstw rybackich, powierzchnia stawów rybnych i powierzchnia śródlądowych wód powierzchniowych, ilość ryb, skorupiaków i mięczaków słodkowodnych z chowu i hodowli oraz z połowów w śródlądowych wodach powierzchniowych, ilość i wartość materiału zarybieniowego wprowadzonego do śródlądowych wód powierzchniowych, w przekrojach: NUTS 1, województwa, gminy.</w:t>
      </w:r>
    </w:p>
    <w:p w:rsidR="00C40A35" w:rsidRPr="00435057" w:rsidRDefault="001F26C9" w:rsidP="002B6D2B">
      <w:pPr>
        <w:tabs>
          <w:tab w:val="left" w:pos="284"/>
          <w:tab w:val="left" w:pos="357"/>
          <w:tab w:val="left" w:pos="397"/>
        </w:tabs>
        <w:spacing w:before="120" w:after="60"/>
        <w:jc w:val="both"/>
        <w:divId w:val="2130781377"/>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Tablice publikacyjne: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„Tablice wynikowe z zakresu rybactwa śródlądowego” (październik 2026),</w:t>
      </w:r>
    </w:p>
    <w:p w:rsidR="00A22EDC" w:rsidRPr="00435057" w:rsidRDefault="00A22EDC" w:rsidP="002B6D2B">
      <w:pPr>
        <w:tabs>
          <w:tab w:val="left" w:pos="284"/>
          <w:tab w:val="left" w:pos="357"/>
          <w:tab w:val="left" w:pos="397"/>
        </w:tabs>
        <w:ind w:left="568" w:hanging="284"/>
        <w:jc w:val="both"/>
      </w:pPr>
      <w:r w:rsidRPr="00435057">
        <w:t>b)</w:t>
      </w:r>
      <w:r w:rsidRPr="00435057">
        <w:tab/>
        <w:t>„Tablice wynikowe z zakresu rybołówstwa i przetwórstwa rybnego” (październik 2026),</w:t>
      </w:r>
    </w:p>
    <w:p w:rsidR="00C40A35" w:rsidRPr="00435057" w:rsidRDefault="00A22EDC" w:rsidP="002B6D2B">
      <w:pPr>
        <w:tabs>
          <w:tab w:val="left" w:pos="284"/>
          <w:tab w:val="left" w:pos="357"/>
          <w:tab w:val="left" w:pos="397"/>
        </w:tabs>
        <w:ind w:left="568" w:hanging="284"/>
        <w:jc w:val="both"/>
      </w:pPr>
      <w:r w:rsidRPr="00435057">
        <w:t>c)</w:t>
      </w:r>
      <w:r w:rsidRPr="00435057">
        <w:tab/>
        <w:t>„Tablice wyników ekonomicznych gospodarstw chowu i hodowli ryb” (październik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tabs>
          <w:tab w:val="left" w:pos="284"/>
          <w:tab w:val="left" w:pos="357"/>
          <w:tab w:val="left" w:pos="397"/>
        </w:tabs>
        <w:spacing w:after="120"/>
        <w:jc w:val="both"/>
        <w:divId w:val="585892736"/>
        <w:rPr>
          <w:b/>
          <w:bCs/>
          <w:sz w:val="24"/>
          <w:szCs w:val="24"/>
        </w:rPr>
      </w:pPr>
      <w:r w:rsidRPr="00435057">
        <w:rPr>
          <w:b/>
          <w:bCs/>
          <w:sz w:val="24"/>
          <w:szCs w:val="24"/>
        </w:rPr>
        <w:t>1.50 GOSPODARKA MORSKA I ŻEGLUGA ŚRÓDLĄDOWA</w:t>
      </w:r>
    </w:p>
    <w:p w:rsidR="00A22EDC" w:rsidRPr="00435057" w:rsidRDefault="001F26C9" w:rsidP="002B6D2B">
      <w:pPr>
        <w:pStyle w:val="Nagwek3"/>
        <w:tabs>
          <w:tab w:val="left" w:pos="357"/>
          <w:tab w:val="left" w:pos="397"/>
        </w:tabs>
        <w:spacing w:before="0"/>
        <w:ind w:left="2835" w:hanging="2835"/>
        <w:jc w:val="both"/>
        <w:rPr>
          <w:bCs w:val="0"/>
          <w:szCs w:val="20"/>
        </w:rPr>
      </w:pPr>
      <w:bookmarkStart w:id="386" w:name="_Toc162519110"/>
      <w:r w:rsidRPr="00435057">
        <w:rPr>
          <w:bCs w:val="0"/>
          <w:szCs w:val="20"/>
        </w:rPr>
        <w:t>1. Symbol badania:</w:t>
      </w:r>
      <w:r w:rsidR="00A22EDC" w:rsidRPr="00435057">
        <w:rPr>
          <w:bCs w:val="0"/>
          <w:szCs w:val="20"/>
        </w:rPr>
        <w:tab/>
      </w:r>
      <w:bookmarkStart w:id="387" w:name="badanie.1.50.09"/>
      <w:bookmarkEnd w:id="387"/>
      <w:r w:rsidR="00A22EDC" w:rsidRPr="00435057">
        <w:rPr>
          <w:bCs w:val="0"/>
          <w:szCs w:val="20"/>
        </w:rPr>
        <w:t>1.50.09 (178)</w:t>
      </w:r>
      <w:bookmarkEnd w:id="386"/>
    </w:p>
    <w:p w:rsidR="00A22ED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A22EDC" w:rsidRPr="00435057">
        <w:rPr>
          <w:b/>
          <w:bCs/>
        </w:rPr>
        <w:tab/>
        <w:t>Transport wodny śródlądowy</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rok</w:t>
      </w:r>
    </w:p>
    <w:p w:rsidR="00C40A35"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1358848924"/>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dostarczenie informacji o wielkości i strukturze usług przewozowych, potencjale przewozowym żeglugi śródlądowej oraz sieci dróg wodnych śródlądowych, które są zbierane na potrzeby krajowe, jak również wynikające z obowiązków realizacji przez Polskę zobowiązań z tytułu członkostwa w UE i innych organizacjach międzynarodowych.</w:t>
      </w:r>
    </w:p>
    <w:p w:rsidR="00A22EDC" w:rsidRPr="00435057" w:rsidRDefault="00A22EDC" w:rsidP="002B6D2B">
      <w:pPr>
        <w:tabs>
          <w:tab w:val="left" w:pos="284"/>
          <w:tab w:val="left" w:pos="357"/>
          <w:tab w:val="left" w:pos="397"/>
        </w:tabs>
        <w:ind w:left="284" w:hanging="284"/>
        <w:jc w:val="both"/>
      </w:pPr>
      <w:r w:rsidRPr="00435057">
        <w:t>2)</w:t>
      </w:r>
      <w:r w:rsidRPr="00435057">
        <w:tab/>
        <w:t>Akty prawa międzynarodowego, z których wynika obowiązek realizacji badania:</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rozporządzenie Parlamentu Europejskiego i Rady (UE) 2018/974 z dnia 4 lipca 2018 r. w sprawie statystyk dotyczących transportu towarów wodami śródlądowymi (Dz. Urz. UE L 179 z 16.07.2018, str. 14).</w:t>
      </w:r>
    </w:p>
    <w:p w:rsidR="00A22EDC" w:rsidRPr="00435057" w:rsidRDefault="00A22EDC" w:rsidP="002B6D2B">
      <w:pPr>
        <w:tabs>
          <w:tab w:val="left" w:pos="284"/>
          <w:tab w:val="left" w:pos="357"/>
          <w:tab w:val="left" w:pos="397"/>
        </w:tabs>
        <w:ind w:left="284" w:hanging="284"/>
        <w:jc w:val="both"/>
      </w:pPr>
      <w:r w:rsidRPr="00435057">
        <w:t>3)</w:t>
      </w:r>
      <w:r w:rsidRPr="00435057">
        <w:tab/>
        <w:t>Użytkownicy, których potrzeby uwzględnia badanie: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administracja rządowa,</w:t>
      </w:r>
    </w:p>
    <w:p w:rsidR="00C40A35" w:rsidRPr="00435057" w:rsidRDefault="00A22EDC" w:rsidP="002B6D2B">
      <w:pPr>
        <w:tabs>
          <w:tab w:val="left" w:pos="284"/>
          <w:tab w:val="left" w:pos="357"/>
          <w:tab w:val="left" w:pos="397"/>
        </w:tabs>
        <w:ind w:left="568" w:hanging="284"/>
        <w:jc w:val="both"/>
      </w:pPr>
      <w:r w:rsidRPr="00435057">
        <w:t>b)</w:t>
      </w:r>
      <w:r w:rsidRPr="00435057">
        <w:tab/>
        <w:t>administracja samorządowa – województwo.</w:t>
      </w:r>
    </w:p>
    <w:p w:rsidR="00C40A35" w:rsidRPr="00435057" w:rsidRDefault="001F26C9" w:rsidP="002B6D2B">
      <w:pPr>
        <w:tabs>
          <w:tab w:val="left" w:pos="284"/>
          <w:tab w:val="left" w:pos="357"/>
          <w:tab w:val="left" w:pos="397"/>
        </w:tabs>
        <w:spacing w:before="120" w:after="60"/>
        <w:jc w:val="both"/>
        <w:divId w:val="2046787355"/>
        <w:rPr>
          <w:b/>
          <w:bCs/>
        </w:rPr>
      </w:pPr>
      <w:r w:rsidRPr="00435057">
        <w:rPr>
          <w:b/>
          <w:bCs/>
        </w:rPr>
        <w:t>6. Zakres podmiotowy</w:t>
      </w:r>
      <w:r w:rsidR="00A22EDC" w:rsidRPr="00435057">
        <w:rPr>
          <w:b/>
          <w:bCs/>
        </w:rPr>
        <w:t>:</w:t>
      </w:r>
    </w:p>
    <w:p w:rsidR="00361E19" w:rsidRPr="00435057" w:rsidRDefault="00A22EDC" w:rsidP="002B6D2B">
      <w:pPr>
        <w:tabs>
          <w:tab w:val="left" w:pos="284"/>
          <w:tab w:val="left" w:pos="357"/>
          <w:tab w:val="left" w:pos="397"/>
        </w:tabs>
        <w:jc w:val="both"/>
      </w:pPr>
      <w:r w:rsidRPr="00435057">
        <w:t>Podmioty gospodarki narodowej, prowadzące działalność gospodarczą zaklasyfikowaną według PKD do grupy 50.3, 50.4.</w:t>
      </w:r>
    </w:p>
    <w:p w:rsidR="00361E19" w:rsidRPr="00435057" w:rsidRDefault="00A22EDC" w:rsidP="002B6D2B">
      <w:pPr>
        <w:tabs>
          <w:tab w:val="left" w:pos="284"/>
          <w:tab w:val="left" w:pos="357"/>
          <w:tab w:val="left" w:pos="397"/>
        </w:tabs>
        <w:jc w:val="both"/>
      </w:pPr>
      <w:r w:rsidRPr="00435057">
        <w:t>Armatorzy, którzy posiadają tabor żeglugi śródlądowej.</w:t>
      </w:r>
    </w:p>
    <w:p w:rsidR="00361E19" w:rsidRPr="00435057" w:rsidRDefault="00A22EDC" w:rsidP="002B6D2B">
      <w:pPr>
        <w:tabs>
          <w:tab w:val="left" w:pos="284"/>
          <w:tab w:val="left" w:pos="357"/>
          <w:tab w:val="left" w:pos="397"/>
        </w:tabs>
        <w:jc w:val="both"/>
      </w:pPr>
      <w:r w:rsidRPr="00435057">
        <w:t>Drogi wodne śródlądowe.</w:t>
      </w:r>
    </w:p>
    <w:p w:rsidR="00A22EDC" w:rsidRPr="00435057" w:rsidRDefault="00A22EDC" w:rsidP="002B6D2B">
      <w:pPr>
        <w:tabs>
          <w:tab w:val="left" w:pos="284"/>
          <w:tab w:val="left" w:pos="357"/>
          <w:tab w:val="left" w:pos="397"/>
        </w:tabs>
        <w:jc w:val="both"/>
      </w:pPr>
      <w:r w:rsidRPr="00435057">
        <w:t>Tabor żeglugi śródlądowej (pasażerski i towarowy).</w:t>
      </w:r>
    </w:p>
    <w:p w:rsidR="00C40A35" w:rsidRPr="00435057" w:rsidRDefault="001F26C9" w:rsidP="002B6D2B">
      <w:pPr>
        <w:tabs>
          <w:tab w:val="left" w:pos="284"/>
          <w:tab w:val="left" w:pos="357"/>
          <w:tab w:val="left" w:pos="397"/>
        </w:tabs>
        <w:spacing w:before="120" w:after="60"/>
        <w:jc w:val="both"/>
        <w:divId w:val="1735464443"/>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Śródlądowy transport wodny. Pracujący.</w:t>
      </w:r>
    </w:p>
    <w:p w:rsidR="00C40A35" w:rsidRPr="00435057" w:rsidRDefault="001F26C9" w:rsidP="002B6D2B">
      <w:pPr>
        <w:tabs>
          <w:tab w:val="left" w:pos="284"/>
          <w:tab w:val="left" w:pos="357"/>
          <w:tab w:val="left" w:pos="397"/>
        </w:tabs>
        <w:spacing w:before="120" w:after="60"/>
        <w:jc w:val="both"/>
        <w:divId w:val="1607346085"/>
        <w:rPr>
          <w:b/>
          <w:bCs/>
        </w:rPr>
      </w:pPr>
      <w:r w:rsidRPr="00435057">
        <w:rPr>
          <w:b/>
          <w:bCs/>
        </w:rPr>
        <w:t>8. Źródła danych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 xml:space="preserve">Zestawy danych Głównego Urzędu Statystycznego nr </w:t>
      </w:r>
      <w:hyperlink w:anchor="gr.1">
        <w:r w:rsidRPr="00435057">
          <w:t>1</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T-11/k – sprawozdanie o taborze i przewozach w żegludze śródlądowej (</w:t>
      </w:r>
      <w:hyperlink w:anchor="lp.1.170">
        <w:r w:rsidR="00A22EDC" w:rsidRPr="00435057">
          <w:t>lp. 1.170</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T-11/u – sprawozdanie o taborze żeglugi śródlądowej (</w:t>
      </w:r>
      <w:hyperlink w:anchor="lp.1.171">
        <w:r w:rsidRPr="00435057">
          <w:t>lp. 1.171</w:t>
        </w:r>
      </w:hyperlink>
      <w:r w:rsidRPr="00435057">
        <w:t>),</w:t>
      </w:r>
    </w:p>
    <w:p w:rsidR="00A22EDC" w:rsidRPr="00435057" w:rsidRDefault="00A22EDC" w:rsidP="002B6D2B">
      <w:pPr>
        <w:tabs>
          <w:tab w:val="left" w:pos="284"/>
          <w:tab w:val="left" w:pos="357"/>
          <w:tab w:val="left" w:pos="397"/>
        </w:tabs>
        <w:ind w:left="568" w:hanging="284"/>
        <w:jc w:val="both"/>
      </w:pPr>
      <w:r w:rsidRPr="00435057">
        <w:t>c)</w:t>
      </w:r>
      <w:r w:rsidRPr="00435057">
        <w:tab/>
        <w:t>TWA – wykaz armatorów, którzy posiadają tabor żeglugi śródlądowej (</w:t>
      </w:r>
      <w:hyperlink w:anchor="lp.1.184">
        <w:r w:rsidRPr="00435057">
          <w:t>lp. 1.184</w:t>
        </w:r>
      </w:hyperlink>
      <w:r w:rsidRPr="00435057">
        <w:t>),</w:t>
      </w:r>
    </w:p>
    <w:p w:rsidR="00A22EDC" w:rsidRPr="00435057" w:rsidRDefault="00A22EDC" w:rsidP="002B6D2B">
      <w:pPr>
        <w:tabs>
          <w:tab w:val="left" w:pos="284"/>
          <w:tab w:val="left" w:pos="357"/>
          <w:tab w:val="left" w:pos="397"/>
        </w:tabs>
        <w:ind w:left="568" w:hanging="284"/>
        <w:jc w:val="both"/>
      </w:pPr>
      <w:r w:rsidRPr="00435057">
        <w:t>d)</w:t>
      </w:r>
      <w:r w:rsidRPr="00435057">
        <w:tab/>
        <w:t>TWS-1 – sprawozdanie o długości dróg wodnych śródlądowych i liczbie śluzowań (</w:t>
      </w:r>
      <w:hyperlink w:anchor="lp.1.185">
        <w:r w:rsidRPr="00435057">
          <w:t>lp. 1.185</w:t>
        </w:r>
      </w:hyperlink>
      <w:r w:rsidRPr="00435057">
        <w:t>).</w:t>
      </w:r>
    </w:p>
    <w:p w:rsidR="00A22EDC" w:rsidRPr="00435057" w:rsidRDefault="00A22EDC" w:rsidP="002B6D2B">
      <w:pPr>
        <w:tabs>
          <w:tab w:val="left" w:pos="284"/>
          <w:tab w:val="left" w:pos="357"/>
          <w:tab w:val="left" w:pos="397"/>
        </w:tabs>
        <w:ind w:left="284" w:hanging="284"/>
        <w:jc w:val="both"/>
      </w:pPr>
      <w:r w:rsidRPr="00435057">
        <w:t>2)</w:t>
      </w:r>
      <w:r w:rsidRPr="00435057">
        <w:tab/>
        <w:t>Wyniki innych badań:</w:t>
      </w:r>
    </w:p>
    <w:p w:rsidR="00C40A35" w:rsidRPr="00435057" w:rsidRDefault="00460BB9" w:rsidP="002B6D2B">
      <w:pPr>
        <w:tabs>
          <w:tab w:val="left" w:pos="284"/>
          <w:tab w:val="left" w:pos="357"/>
          <w:tab w:val="left" w:pos="397"/>
        </w:tabs>
        <w:ind w:left="568" w:hanging="284"/>
        <w:jc w:val="both"/>
      </w:pPr>
      <w:r w:rsidRPr="00435057">
        <w:t>a)</w:t>
      </w:r>
      <w:r w:rsidRPr="00435057">
        <w:tab/>
      </w:r>
      <w:r w:rsidR="00A22EDC" w:rsidRPr="00435057">
        <w:t>1.80.01 System Jednostek Statystycznych – operaty.</w:t>
      </w:r>
    </w:p>
    <w:p w:rsidR="00C40A35" w:rsidRPr="00435057" w:rsidRDefault="001F26C9" w:rsidP="002B6D2B">
      <w:pPr>
        <w:tabs>
          <w:tab w:val="left" w:pos="284"/>
          <w:tab w:val="left" w:pos="357"/>
          <w:tab w:val="left" w:pos="397"/>
        </w:tabs>
        <w:spacing w:before="120" w:after="60"/>
        <w:jc w:val="both"/>
        <w:divId w:val="1947811212"/>
        <w:rPr>
          <w:b/>
          <w:bCs/>
        </w:rPr>
      </w:pPr>
      <w:r w:rsidRPr="00435057">
        <w:rPr>
          <w:b/>
          <w:bCs/>
        </w:rPr>
        <w:t>9. Rodzaje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Drogi wodne śródlądowe, w przekrojach: według rodzaju drogi wodnej śródlądowej i klasy.</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Tabor barkowy żeglugi śródlądowej (z własnym napędem, do holowania, do pchania), w przekrojach: ładowność, rok budowy.</w:t>
      </w:r>
    </w:p>
    <w:p w:rsidR="00A22EDC" w:rsidRPr="00435057" w:rsidRDefault="00A22EDC" w:rsidP="002B6D2B">
      <w:pPr>
        <w:tabs>
          <w:tab w:val="left" w:pos="284"/>
          <w:tab w:val="left" w:pos="357"/>
          <w:tab w:val="left" w:pos="397"/>
        </w:tabs>
        <w:ind w:left="284" w:hanging="284"/>
        <w:jc w:val="both"/>
      </w:pPr>
      <w:r w:rsidRPr="00435057">
        <w:t xml:space="preserve">3) </w:t>
      </w:r>
      <w:r w:rsidRPr="00435057">
        <w:tab/>
        <w:t>Tabor holowniczy żeglugi śródlądowej, w przekrojach: rok budowy, moc w kW.</w:t>
      </w:r>
    </w:p>
    <w:p w:rsidR="00A22EDC" w:rsidRPr="00435057" w:rsidRDefault="00A22EDC" w:rsidP="002B6D2B">
      <w:pPr>
        <w:tabs>
          <w:tab w:val="left" w:pos="284"/>
          <w:tab w:val="left" w:pos="357"/>
          <w:tab w:val="left" w:pos="397"/>
        </w:tabs>
        <w:ind w:left="284" w:hanging="284"/>
        <w:jc w:val="both"/>
      </w:pPr>
      <w:r w:rsidRPr="00435057">
        <w:t xml:space="preserve">4) </w:t>
      </w:r>
      <w:r w:rsidRPr="00435057">
        <w:tab/>
        <w:t>Liczba pracujących w żegludze śródlądowej, w przekrojach: płeć.</w:t>
      </w:r>
    </w:p>
    <w:p w:rsidR="00A22EDC" w:rsidRPr="00435057" w:rsidRDefault="00A22EDC" w:rsidP="002B6D2B">
      <w:pPr>
        <w:tabs>
          <w:tab w:val="left" w:pos="284"/>
          <w:tab w:val="left" w:pos="357"/>
          <w:tab w:val="left" w:pos="397"/>
        </w:tabs>
        <w:ind w:left="284" w:hanging="284"/>
        <w:jc w:val="both"/>
      </w:pPr>
      <w:r w:rsidRPr="00435057">
        <w:t xml:space="preserve">5) </w:t>
      </w:r>
      <w:r w:rsidRPr="00435057">
        <w:tab/>
        <w:t>Przewozy pasażerów (ogółem, według województw, w tym w komunikacji międzynarodowej), w przekrojach: liczba pasażerokilometrów, liczba pasażerów, liczba rejsów, średnia odległość przewozu pasażera.</w:t>
      </w:r>
    </w:p>
    <w:p w:rsidR="00A22EDC" w:rsidRPr="00435057" w:rsidRDefault="00A22EDC" w:rsidP="002B6D2B">
      <w:pPr>
        <w:tabs>
          <w:tab w:val="left" w:pos="284"/>
          <w:tab w:val="left" w:pos="357"/>
          <w:tab w:val="left" w:pos="397"/>
        </w:tabs>
        <w:ind w:left="284" w:hanging="284"/>
        <w:jc w:val="both"/>
      </w:pPr>
      <w:r w:rsidRPr="00435057">
        <w:t xml:space="preserve">6) </w:t>
      </w:r>
      <w:r w:rsidRPr="00435057">
        <w:tab/>
        <w:t>Przewozy ładunków żeglugą śródlądową w transporcie krajowym, w przekrojach: tony, tonokilometry, grupy ładunków, strefy odległości, rodzaj taboru.</w:t>
      </w:r>
    </w:p>
    <w:p w:rsidR="00A22EDC" w:rsidRPr="00435057" w:rsidRDefault="00A22EDC" w:rsidP="002B6D2B">
      <w:pPr>
        <w:tabs>
          <w:tab w:val="left" w:pos="284"/>
          <w:tab w:val="left" w:pos="357"/>
          <w:tab w:val="left" w:pos="397"/>
        </w:tabs>
        <w:ind w:left="284" w:hanging="284"/>
        <w:jc w:val="both"/>
      </w:pPr>
      <w:r w:rsidRPr="00435057">
        <w:t xml:space="preserve">7) </w:t>
      </w:r>
      <w:r w:rsidRPr="00435057">
        <w:tab/>
        <w:t>Przewozy ładunków żeglugą śródlądową w transporcie międzynarodowym (eksport, import, tranzyt), w przekrojach: tony, tonokilometry, tonokilometry na krajowych drogach wodnych, grupy ładunków, kraj załadunku/wyładunku, rodzaj taboru, średnia odległość przewozu ładunku.</w:t>
      </w:r>
    </w:p>
    <w:p w:rsidR="00A22EDC" w:rsidRPr="00435057" w:rsidRDefault="00A22EDC" w:rsidP="002B6D2B">
      <w:pPr>
        <w:tabs>
          <w:tab w:val="left" w:pos="284"/>
          <w:tab w:val="left" w:pos="357"/>
          <w:tab w:val="left" w:pos="397"/>
        </w:tabs>
        <w:ind w:left="284" w:hanging="284"/>
        <w:jc w:val="both"/>
      </w:pPr>
      <w:r w:rsidRPr="00435057">
        <w:t xml:space="preserve">8) </w:t>
      </w:r>
      <w:r w:rsidRPr="00435057">
        <w:tab/>
        <w:t>Przewozy ładunków żeglugą śródlądową pomiędzy portami zagranicznymi, w przekrojach: grupy ładunków, tony, tonokilometry, rodzaj taboru, kraj załadunku/wyładunku, średnia odległość przewozu ładunku.</w:t>
      </w:r>
    </w:p>
    <w:p w:rsidR="00A22EDC" w:rsidRPr="00435057" w:rsidRDefault="00A22EDC" w:rsidP="002B6D2B">
      <w:pPr>
        <w:tabs>
          <w:tab w:val="left" w:pos="284"/>
          <w:tab w:val="left" w:pos="357"/>
          <w:tab w:val="left" w:pos="397"/>
        </w:tabs>
        <w:ind w:left="284" w:hanging="284"/>
        <w:jc w:val="both"/>
      </w:pPr>
      <w:r w:rsidRPr="00435057">
        <w:t xml:space="preserve">9) </w:t>
      </w:r>
      <w:r w:rsidRPr="00435057">
        <w:tab/>
        <w:t>Przewozy ładunków żeglugą śródlądową w tonach i tonokilometrach, w przekrojach: krajowe, międzynarodowe (eksport, import, tranzyt), pomiędzy portami zagranicznymi.</w:t>
      </w:r>
    </w:p>
    <w:p w:rsidR="00A22EDC" w:rsidRPr="00435057" w:rsidRDefault="00A22EDC" w:rsidP="002B6D2B">
      <w:pPr>
        <w:tabs>
          <w:tab w:val="left" w:pos="284"/>
          <w:tab w:val="left" w:pos="357"/>
          <w:tab w:val="left" w:pos="397"/>
        </w:tabs>
        <w:ind w:left="284" w:hanging="284"/>
        <w:jc w:val="both"/>
      </w:pPr>
      <w:r w:rsidRPr="00435057">
        <w:t xml:space="preserve">10) </w:t>
      </w:r>
      <w:r w:rsidRPr="00435057">
        <w:tab/>
        <w:t>Wypadki na śródlądowych drogach wodnych.</w:t>
      </w:r>
    </w:p>
    <w:p w:rsidR="00C40A35" w:rsidRPr="00435057" w:rsidRDefault="00A22EDC" w:rsidP="002B6D2B">
      <w:pPr>
        <w:tabs>
          <w:tab w:val="left" w:pos="284"/>
          <w:tab w:val="left" w:pos="357"/>
          <w:tab w:val="left" w:pos="397"/>
        </w:tabs>
        <w:ind w:left="284" w:hanging="284"/>
        <w:jc w:val="both"/>
      </w:pPr>
      <w:r w:rsidRPr="00435057">
        <w:t xml:space="preserve">11) </w:t>
      </w:r>
      <w:r w:rsidRPr="00435057">
        <w:tab/>
        <w:t>Statki pasażerskie żeglugi śródlądowej, w przekrojach: rok budowy, moc w kW, miejsca pasażerskie.</w:t>
      </w:r>
    </w:p>
    <w:p w:rsidR="00C40A35" w:rsidRPr="00435057" w:rsidRDefault="001F26C9" w:rsidP="002B6D2B">
      <w:pPr>
        <w:tabs>
          <w:tab w:val="left" w:pos="284"/>
          <w:tab w:val="left" w:pos="357"/>
          <w:tab w:val="left" w:pos="397"/>
        </w:tabs>
        <w:spacing w:before="120" w:after="60"/>
        <w:jc w:val="both"/>
        <w:divId w:val="1242374603"/>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Publikacje GUS:</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„Żegluga śródlądowa w Polsce w latach 2024–2025” (październik 2026),</w:t>
      </w:r>
    </w:p>
    <w:p w:rsidR="00A22EDC" w:rsidRPr="00435057" w:rsidRDefault="00A22EDC" w:rsidP="002B6D2B">
      <w:pPr>
        <w:tabs>
          <w:tab w:val="left" w:pos="284"/>
          <w:tab w:val="left" w:pos="357"/>
          <w:tab w:val="left" w:pos="397"/>
        </w:tabs>
        <w:ind w:left="568" w:hanging="284"/>
        <w:jc w:val="both"/>
      </w:pPr>
      <w:r w:rsidRPr="00435057">
        <w:t>b)</w:t>
      </w:r>
      <w:r w:rsidRPr="00435057">
        <w:tab/>
        <w:t>„Mały Rocznik Statystyczny Polski 2026” (lipiec 2026),</w:t>
      </w:r>
    </w:p>
    <w:p w:rsidR="00A22EDC" w:rsidRPr="00435057" w:rsidRDefault="00A22EDC" w:rsidP="002B6D2B">
      <w:pPr>
        <w:tabs>
          <w:tab w:val="left" w:pos="284"/>
          <w:tab w:val="left" w:pos="357"/>
          <w:tab w:val="left" w:pos="397"/>
        </w:tabs>
        <w:ind w:left="568" w:hanging="284"/>
        <w:jc w:val="both"/>
      </w:pPr>
      <w:r w:rsidRPr="00435057">
        <w:t>c)</w:t>
      </w:r>
      <w:r w:rsidRPr="00435057">
        <w:tab/>
        <w:t>„Rocznik Statystyczny Rzeczypospolitej Polskiej 2026” (grudzień 2026),</w:t>
      </w:r>
    </w:p>
    <w:p w:rsidR="00A22EDC" w:rsidRPr="00435057" w:rsidRDefault="00A22EDC" w:rsidP="002B6D2B">
      <w:pPr>
        <w:tabs>
          <w:tab w:val="left" w:pos="284"/>
          <w:tab w:val="left" w:pos="357"/>
          <w:tab w:val="left" w:pos="397"/>
        </w:tabs>
        <w:ind w:left="568" w:hanging="284"/>
        <w:jc w:val="both"/>
      </w:pPr>
      <w:r w:rsidRPr="00435057">
        <w:t>d)</w:t>
      </w:r>
      <w:r w:rsidRPr="00435057">
        <w:tab/>
        <w:t>„Transport – wyniki działalności w 2025 r.” (wrzesień 2026).</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Informacje sygnalne: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„Transport wodny śródlądowy w Polsce w 2025 r.” (lipiec 2026),</w:t>
      </w:r>
    </w:p>
    <w:p w:rsidR="00A22EDC" w:rsidRPr="00435057" w:rsidRDefault="00A22EDC" w:rsidP="002B6D2B">
      <w:pPr>
        <w:tabs>
          <w:tab w:val="left" w:pos="284"/>
          <w:tab w:val="left" w:pos="357"/>
          <w:tab w:val="left" w:pos="397"/>
        </w:tabs>
        <w:ind w:left="568" w:hanging="284"/>
        <w:jc w:val="both"/>
      </w:pPr>
      <w:r w:rsidRPr="00435057">
        <w:t>b)</w:t>
      </w:r>
      <w:r w:rsidRPr="00435057">
        <w:tab/>
        <w:t>„Przewozy ładunków i pasażerów w 2025 r.” (czerwiec 2026).</w:t>
      </w:r>
    </w:p>
    <w:p w:rsidR="00A22EDC" w:rsidRPr="00435057" w:rsidRDefault="00A22EDC" w:rsidP="002B6D2B">
      <w:pPr>
        <w:tabs>
          <w:tab w:val="left" w:pos="284"/>
          <w:tab w:val="left" w:pos="357"/>
          <w:tab w:val="left" w:pos="397"/>
        </w:tabs>
        <w:ind w:left="284" w:hanging="284"/>
        <w:jc w:val="both"/>
      </w:pPr>
      <w:r w:rsidRPr="00435057">
        <w:t xml:space="preserve">3) </w:t>
      </w:r>
      <w:r w:rsidRPr="00435057">
        <w:tab/>
        <w:t>Internetowe bazy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Strateg – System Monitorowania Rozwoju – Transport i łączność – Transport wodny śródlądowy (grudzień 2026),</w:t>
      </w:r>
    </w:p>
    <w:p w:rsidR="00A22EDC" w:rsidRPr="00435057" w:rsidRDefault="00A22EDC" w:rsidP="002B6D2B">
      <w:pPr>
        <w:tabs>
          <w:tab w:val="left" w:pos="284"/>
          <w:tab w:val="left" w:pos="357"/>
          <w:tab w:val="left" w:pos="397"/>
        </w:tabs>
        <w:ind w:left="568" w:hanging="284"/>
        <w:jc w:val="both"/>
      </w:pPr>
      <w:r w:rsidRPr="00435057">
        <w:t>b)</w:t>
      </w:r>
      <w:r w:rsidRPr="00435057">
        <w:tab/>
        <w:t>Dziedzinowa Baza Wiedzy – Gospodarka – Gospodarka morska i śródlądowa – Żegluga śródlądowa (listopad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pStyle w:val="Nagwek2"/>
        <w:tabs>
          <w:tab w:val="left" w:pos="284"/>
          <w:tab w:val="left" w:pos="357"/>
          <w:tab w:val="left" w:pos="397"/>
        </w:tabs>
        <w:spacing w:before="0" w:beforeAutospacing="0" w:after="120" w:afterAutospacing="0"/>
        <w:jc w:val="both"/>
        <w:divId w:val="1775979644"/>
        <w:rPr>
          <w:rFonts w:eastAsia="Times New Roman"/>
          <w:sz w:val="24"/>
          <w:szCs w:val="24"/>
        </w:rPr>
      </w:pPr>
      <w:bookmarkStart w:id="388" w:name="_Toc162519111"/>
      <w:r w:rsidRPr="00435057">
        <w:rPr>
          <w:rFonts w:eastAsia="Times New Roman"/>
          <w:sz w:val="24"/>
          <w:szCs w:val="24"/>
        </w:rPr>
        <w:t>1.51 STOSUNKI GOSPODARCZE Z ZAGRANICĄ</w:t>
      </w:r>
      <w:bookmarkEnd w:id="388"/>
    </w:p>
    <w:p w:rsidR="00A22EDC" w:rsidRPr="00435057" w:rsidRDefault="001F26C9" w:rsidP="002B6D2B">
      <w:pPr>
        <w:pStyle w:val="Nagwek3"/>
        <w:tabs>
          <w:tab w:val="left" w:pos="357"/>
          <w:tab w:val="left" w:pos="397"/>
        </w:tabs>
        <w:spacing w:before="0"/>
        <w:ind w:left="2835" w:hanging="2835"/>
        <w:jc w:val="both"/>
        <w:rPr>
          <w:bCs w:val="0"/>
          <w:szCs w:val="20"/>
        </w:rPr>
      </w:pPr>
      <w:bookmarkStart w:id="389" w:name="_Toc162519112"/>
      <w:r w:rsidRPr="00435057">
        <w:rPr>
          <w:bCs w:val="0"/>
          <w:szCs w:val="20"/>
        </w:rPr>
        <w:t>1. Symbol badania:</w:t>
      </w:r>
      <w:r w:rsidR="00A22EDC" w:rsidRPr="00435057">
        <w:rPr>
          <w:bCs w:val="0"/>
          <w:szCs w:val="20"/>
        </w:rPr>
        <w:tab/>
      </w:r>
      <w:bookmarkStart w:id="390" w:name="badanie.1.51.01"/>
      <w:bookmarkEnd w:id="390"/>
      <w:r w:rsidR="00A22EDC" w:rsidRPr="00435057">
        <w:rPr>
          <w:bCs w:val="0"/>
          <w:szCs w:val="20"/>
        </w:rPr>
        <w:t>1.51.01 (179)</w:t>
      </w:r>
      <w:bookmarkEnd w:id="389"/>
    </w:p>
    <w:p w:rsidR="00A22EDC" w:rsidRPr="00435057" w:rsidRDefault="001F26C9" w:rsidP="002B6D2B">
      <w:pPr>
        <w:tabs>
          <w:tab w:val="left" w:pos="284"/>
          <w:tab w:val="left" w:pos="357"/>
          <w:tab w:val="left" w:pos="397"/>
          <w:tab w:val="left" w:pos="2834"/>
        </w:tabs>
        <w:spacing w:after="60"/>
        <w:ind w:left="2835" w:hanging="2835"/>
        <w:jc w:val="both"/>
        <w:rPr>
          <w:b/>
          <w:bCs/>
        </w:rPr>
      </w:pPr>
      <w:r w:rsidRPr="00435057">
        <w:rPr>
          <w:b/>
          <w:bCs/>
        </w:rPr>
        <w:t>2. Temat badania:</w:t>
      </w:r>
      <w:r w:rsidR="00A22EDC" w:rsidRPr="00435057">
        <w:rPr>
          <w:b/>
          <w:bCs/>
        </w:rPr>
        <w:tab/>
        <w:t>Realizacja eksportu i importu w wyrażeniu ilościowo-wartościowym z krajami spoza UE (niebędącymi członkami UE)</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rok</w:t>
      </w:r>
    </w:p>
    <w:p w:rsidR="00361E19"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361E19" w:rsidRPr="00435057" w:rsidRDefault="00A22EDC" w:rsidP="002B6D2B">
      <w:pPr>
        <w:tabs>
          <w:tab w:val="left" w:pos="284"/>
          <w:tab w:val="left" w:pos="357"/>
          <w:tab w:val="left" w:pos="397"/>
          <w:tab w:val="left" w:pos="2834"/>
        </w:tabs>
        <w:ind w:left="2835"/>
        <w:jc w:val="both"/>
        <w:rPr>
          <w:b/>
          <w:bCs/>
        </w:rPr>
      </w:pPr>
      <w:r w:rsidRPr="00435057">
        <w:rPr>
          <w:b/>
          <w:bCs/>
        </w:rPr>
        <w:t>Minister właściwy do spraw finansów publicznych</w:t>
      </w:r>
    </w:p>
    <w:p w:rsidR="00C40A35" w:rsidRPr="00435057" w:rsidRDefault="00A22EDC" w:rsidP="002B6D2B">
      <w:pPr>
        <w:tabs>
          <w:tab w:val="left" w:pos="284"/>
          <w:tab w:val="left" w:pos="357"/>
          <w:tab w:val="left" w:pos="397"/>
          <w:tab w:val="left" w:pos="2834"/>
        </w:tabs>
        <w:ind w:left="2835"/>
        <w:jc w:val="both"/>
        <w:rPr>
          <w:b/>
          <w:bCs/>
        </w:rPr>
      </w:pPr>
      <w:r w:rsidRPr="00435057">
        <w:rPr>
          <w:b/>
          <w:bCs/>
        </w:rPr>
        <w:t>Minister właściwy do spraw gospodarki</w:t>
      </w:r>
    </w:p>
    <w:p w:rsidR="00C40A35" w:rsidRPr="00435057" w:rsidRDefault="001F26C9" w:rsidP="002B6D2B">
      <w:pPr>
        <w:tabs>
          <w:tab w:val="left" w:pos="284"/>
          <w:tab w:val="left" w:pos="357"/>
          <w:tab w:val="left" w:pos="397"/>
        </w:tabs>
        <w:spacing w:before="120" w:after="60"/>
        <w:jc w:val="both"/>
        <w:divId w:val="404886920"/>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dostarczenie informacji z zakresu realizacji eksportu i importu w wyrażeniu ilościowo-wartościowym według Nomenklatury Scalonej (CN) z krajami nienależącymi do Unii Europejskiej (UE). Badanie ma na celu comiesięczną ocenę skali rozwoju wymiany handlowej, powiązań i poziomu zaangażowania Polski w gospodarkę państw nienależących do UE. Wyniki badania są wykorzystywane do opracowania trendów rozwoju, struktury towarowej oraz głównych partnerów wymiany handlowej z krajami nienależącymi do UE.</w:t>
      </w:r>
    </w:p>
    <w:p w:rsidR="00A22EDC" w:rsidRPr="00435057" w:rsidRDefault="00A22EDC" w:rsidP="002B6D2B">
      <w:pPr>
        <w:tabs>
          <w:tab w:val="left" w:pos="284"/>
          <w:tab w:val="left" w:pos="357"/>
          <w:tab w:val="left" w:pos="397"/>
        </w:tabs>
        <w:ind w:left="284" w:hanging="284"/>
        <w:jc w:val="both"/>
      </w:pPr>
      <w:r w:rsidRPr="00435057">
        <w:t>2)</w:t>
      </w:r>
      <w:r w:rsidRPr="00435057">
        <w:tab/>
        <w:t>Akty prawa międzynarodowego, z których wynika obowiązek realizacji badania:</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rozporządzenie Parlamentu Europejskiego i Rady (UE) 2019/2152 z dnia 27 listopada 2019 r. w sprawie europejskiej statystyki gospodarczej uchylające 10 aktów prawnych w dziedzinie statystyki gospodarczej.</w:t>
      </w:r>
    </w:p>
    <w:p w:rsidR="00A22EDC" w:rsidRPr="00435057" w:rsidRDefault="00A22EDC" w:rsidP="002B6D2B">
      <w:pPr>
        <w:tabs>
          <w:tab w:val="left" w:pos="284"/>
          <w:tab w:val="left" w:pos="357"/>
          <w:tab w:val="left" w:pos="397"/>
        </w:tabs>
        <w:ind w:left="284" w:hanging="284"/>
        <w:jc w:val="both"/>
      </w:pPr>
      <w:r w:rsidRPr="00435057">
        <w:t>3)</w:t>
      </w:r>
      <w:r w:rsidRPr="00435057">
        <w:tab/>
        <w:t>Użytkownicy, których potrzeby uwzględnia badanie:</w:t>
      </w:r>
    </w:p>
    <w:p w:rsidR="00C40A35" w:rsidRPr="00435057" w:rsidRDefault="00460BB9" w:rsidP="002B6D2B">
      <w:pPr>
        <w:tabs>
          <w:tab w:val="left" w:pos="284"/>
          <w:tab w:val="left" w:pos="357"/>
          <w:tab w:val="left" w:pos="397"/>
        </w:tabs>
        <w:ind w:left="568" w:hanging="284"/>
        <w:jc w:val="both"/>
      </w:pPr>
      <w:r w:rsidRPr="00435057">
        <w:t>a)</w:t>
      </w:r>
      <w:r w:rsidRPr="00435057">
        <w:tab/>
      </w:r>
      <w:r w:rsidR="00A22EDC" w:rsidRPr="00435057">
        <w:t>Eurostat i inne zagraniczne instytucje statystyczne.</w:t>
      </w:r>
    </w:p>
    <w:p w:rsidR="00C40A35" w:rsidRPr="00435057" w:rsidRDefault="001F26C9" w:rsidP="002B6D2B">
      <w:pPr>
        <w:tabs>
          <w:tab w:val="left" w:pos="284"/>
          <w:tab w:val="left" w:pos="357"/>
          <w:tab w:val="left" w:pos="397"/>
        </w:tabs>
        <w:spacing w:before="120" w:after="60"/>
        <w:jc w:val="both"/>
        <w:divId w:val="89737871"/>
        <w:rPr>
          <w:b/>
          <w:bCs/>
        </w:rPr>
      </w:pPr>
      <w:r w:rsidRPr="00435057">
        <w:rPr>
          <w:b/>
          <w:bCs/>
        </w:rPr>
        <w:t>6. Zakres podmiotowy</w:t>
      </w:r>
      <w:r w:rsidR="00A22EDC" w:rsidRPr="00435057">
        <w:rPr>
          <w:b/>
          <w:bCs/>
        </w:rPr>
        <w:t>:</w:t>
      </w:r>
    </w:p>
    <w:p w:rsidR="00A22EDC" w:rsidRPr="00435057" w:rsidRDefault="00A22EDC" w:rsidP="002B6D2B">
      <w:pPr>
        <w:tabs>
          <w:tab w:val="left" w:pos="284"/>
          <w:tab w:val="left" w:pos="357"/>
          <w:tab w:val="left" w:pos="397"/>
        </w:tabs>
        <w:jc w:val="both"/>
      </w:pPr>
      <w:r w:rsidRPr="00435057">
        <w:t>Podmioty gospodarki narodowej, podmioty dokonujące eksportu i importu towarów z krajami spoza UE, których rodzaj i ilość wskazują na przeznaczenie do działalności gospodarczej.</w:t>
      </w:r>
    </w:p>
    <w:p w:rsidR="00C40A35" w:rsidRPr="00435057" w:rsidRDefault="001F26C9" w:rsidP="002B6D2B">
      <w:pPr>
        <w:tabs>
          <w:tab w:val="left" w:pos="284"/>
          <w:tab w:val="left" w:pos="357"/>
          <w:tab w:val="left" w:pos="397"/>
        </w:tabs>
        <w:spacing w:before="120" w:after="60"/>
        <w:jc w:val="both"/>
        <w:divId w:val="1530098343"/>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Międzynarodowa wymiana towarowa.</w:t>
      </w:r>
    </w:p>
    <w:p w:rsidR="00C40A35" w:rsidRPr="00435057" w:rsidRDefault="001F26C9" w:rsidP="002B6D2B">
      <w:pPr>
        <w:tabs>
          <w:tab w:val="left" w:pos="284"/>
          <w:tab w:val="left" w:pos="357"/>
          <w:tab w:val="left" w:pos="397"/>
        </w:tabs>
        <w:spacing w:before="120" w:after="60"/>
        <w:jc w:val="both"/>
        <w:divId w:val="769928601"/>
        <w:rPr>
          <w:b/>
          <w:bCs/>
        </w:rPr>
      </w:pPr>
      <w:r w:rsidRPr="00435057">
        <w:rPr>
          <w:b/>
          <w:bCs/>
        </w:rPr>
        <w:t>8. Źródła danych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 xml:space="preserve">Zestawy danych z systemów informacyjnych Ministerstwa Finansów nr </w:t>
      </w:r>
      <w:hyperlink w:anchor="gr.25">
        <w:r w:rsidRPr="00435057">
          <w:t>25</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ze zgłoszenia do procedury wywozu, procedury uszlachetniania biernego, powrotnego wywozu oraz korekt tych zgłoszeń (</w:t>
      </w:r>
      <w:hyperlink w:anchor="lp.25.1">
        <w:r w:rsidR="00A22EDC" w:rsidRPr="00435057">
          <w:t>lp. 25.1</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dane z importowych zgłoszeń celnych oraz korekt tych zgłoszeń (</w:t>
      </w:r>
      <w:hyperlink w:anchor="lp.25.2">
        <w:r w:rsidRPr="00435057">
          <w:t>lp. 25.2</w:t>
        </w:r>
      </w:hyperlink>
      <w:r w:rsidRPr="00435057">
        <w:t>),</w:t>
      </w:r>
    </w:p>
    <w:p w:rsidR="00A22EDC" w:rsidRPr="00435057" w:rsidRDefault="00A22EDC" w:rsidP="002B6D2B">
      <w:pPr>
        <w:tabs>
          <w:tab w:val="left" w:pos="284"/>
          <w:tab w:val="left" w:pos="357"/>
          <w:tab w:val="left" w:pos="397"/>
        </w:tabs>
        <w:ind w:left="568" w:hanging="284"/>
        <w:jc w:val="both"/>
      </w:pPr>
      <w:r w:rsidRPr="00435057">
        <w:t>c)</w:t>
      </w:r>
      <w:r w:rsidRPr="00435057">
        <w:tab/>
        <w:t>dane z deklaracji statystycznych dotyczących odprawy scentralizowanej (</w:t>
      </w:r>
      <w:hyperlink w:anchor="lp.25.69">
        <w:r w:rsidRPr="00435057">
          <w:t>lp. 25.69</w:t>
        </w:r>
      </w:hyperlink>
      <w:r w:rsidRPr="00435057">
        <w:t>).</w:t>
      </w:r>
    </w:p>
    <w:p w:rsidR="00A22EDC" w:rsidRPr="00435057" w:rsidRDefault="00A22EDC" w:rsidP="002B6D2B">
      <w:pPr>
        <w:tabs>
          <w:tab w:val="left" w:pos="284"/>
          <w:tab w:val="left" w:pos="357"/>
          <w:tab w:val="left" w:pos="397"/>
        </w:tabs>
        <w:ind w:left="284" w:hanging="284"/>
        <w:jc w:val="both"/>
      </w:pPr>
      <w:r w:rsidRPr="00435057">
        <w:t>2)</w:t>
      </w:r>
      <w:r w:rsidRPr="00435057">
        <w:tab/>
        <w:t xml:space="preserve">Zestawy danych z systemów informacyjnych Ministerstwa Klimatu i Środowiska nr </w:t>
      </w:r>
      <w:hyperlink w:anchor="gr.28">
        <w:r w:rsidRPr="00435057">
          <w:t>28</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obrotów energią elektryczną i gazem ziemnym z krajami spoza UE (</w:t>
      </w:r>
      <w:hyperlink w:anchor="lp.28.8">
        <w:r w:rsidR="00A22EDC" w:rsidRPr="00435057">
          <w:t>lp. 28.8</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3)</w:t>
      </w:r>
      <w:r w:rsidRPr="00435057">
        <w:tab/>
        <w:t xml:space="preserve">Zestawy danych z systemów informacyjnych Ministerstwa Rolnictwa i Rozwoju Wsi nr </w:t>
      </w:r>
      <w:hyperlink w:anchor="gr.33">
        <w:r w:rsidRPr="00435057">
          <w:t>33</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o zakupie/sprzedaży ryb z burty dotyczące krajów spoza UE (</w:t>
      </w:r>
      <w:hyperlink w:anchor="lp.33.3">
        <w:r w:rsidR="00A22EDC" w:rsidRPr="00435057">
          <w:t>lp. 33.3</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4)</w:t>
      </w:r>
      <w:r w:rsidRPr="00435057">
        <w:tab/>
        <w:t xml:space="preserve">Zestawy danych z systemów informacyjnych izby morskiej nr </w:t>
      </w:r>
      <w:hyperlink w:anchor="gr.67">
        <w:r w:rsidRPr="00435057">
          <w:t>67</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o przeniesieniu praw własności statków morskich dotyczące krajów spoza UE, rezydent/nierezydent (</w:t>
      </w:r>
      <w:hyperlink w:anchor="lp.67.1">
        <w:r w:rsidR="00A22EDC" w:rsidRPr="00435057">
          <w:t>lp. 67.1</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5)</w:t>
      </w:r>
      <w:r w:rsidRPr="00435057">
        <w:tab/>
        <w:t xml:space="preserve">Zestawy danych z systemów informacyjnych Urzędu Lotnictwa Cywilnego nr </w:t>
      </w:r>
      <w:hyperlink w:anchor="gr.167">
        <w:r w:rsidRPr="00435057">
          <w:t>167</w:t>
        </w:r>
      </w:hyperlink>
      <w:r w:rsidRPr="00435057">
        <w:t xml:space="preserve"> (opisane w cz. II. Informacje o przekazywanych danych):</w:t>
      </w:r>
    </w:p>
    <w:p w:rsidR="00C40A35"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o przeniesieniu prawa własności samolotów dotyczące krajów spoza UE, rezydent/nierezydent (</w:t>
      </w:r>
      <w:hyperlink w:anchor="lp.167.1">
        <w:r w:rsidR="00A22EDC" w:rsidRPr="00435057">
          <w:t>lp. 167.1</w:t>
        </w:r>
      </w:hyperlink>
      <w:r w:rsidR="00A22EDC" w:rsidRPr="00435057">
        <w:t>).</w:t>
      </w:r>
    </w:p>
    <w:p w:rsidR="00C40A35" w:rsidRPr="00435057" w:rsidRDefault="001F26C9" w:rsidP="002B6D2B">
      <w:pPr>
        <w:tabs>
          <w:tab w:val="left" w:pos="284"/>
          <w:tab w:val="left" w:pos="357"/>
          <w:tab w:val="left" w:pos="397"/>
        </w:tabs>
        <w:spacing w:before="120" w:after="60"/>
        <w:jc w:val="both"/>
        <w:divId w:val="1601840647"/>
        <w:rPr>
          <w:b/>
          <w:bCs/>
        </w:rPr>
      </w:pPr>
      <w:r w:rsidRPr="00435057">
        <w:rPr>
          <w:b/>
          <w:bCs/>
        </w:rPr>
        <w:t>9. Rodzaje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Eksport i import w wyrażeniu ilościowo-wartościowym z krajami spoza UE (niebędącymi członkami UE), w przekrojach: Nomenklatura Scalona (CN) (sekcje, działy, pozycje), kraje pochodzenia, przeznaczenia i wysyłki towarów oraz grupy krajów w układach geograficznych i ekonomicznych, nomenklatura SITC: (sekcje, działy, grupy i pozycje towarowe), kraje i grupy krajów, Polska Klasyfikacja Wyrobów i Usług (PKWiU) (sekcje), kraje i grupy krajów, Klasyfikacja Towarowa Handlu Zagranicznego według Głównych Kategorii Ekonomicznych (BEC): do opracowania danych o kierunkach ekonomicznego wykorzystania importu i eksportu.</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Obroty w eksporcie i imporcie (z krajami spoza UE) w cenach stałych, w przekrojach: sekcje i działy CN, grupy krajów, sekcje SITC, grupy krajów, sekcje PKWiU, grupy krajów, kierunki wykorzystania importu i eksportu.</w:t>
      </w:r>
    </w:p>
    <w:p w:rsidR="00C40A35" w:rsidRPr="00435057" w:rsidRDefault="00A22EDC" w:rsidP="002B6D2B">
      <w:pPr>
        <w:tabs>
          <w:tab w:val="left" w:pos="284"/>
          <w:tab w:val="left" w:pos="357"/>
          <w:tab w:val="left" w:pos="397"/>
        </w:tabs>
        <w:ind w:left="284" w:hanging="284"/>
        <w:jc w:val="both"/>
      </w:pPr>
      <w:r w:rsidRPr="00435057">
        <w:t xml:space="preserve">3) </w:t>
      </w:r>
      <w:r w:rsidRPr="00435057">
        <w:tab/>
        <w:t>Eksport i import w jednostkach naturalnych i masie przywiezionych i wywiezionych towarów (z krajami spoza UE), w przekrojach: grupy towarów (klasyfikacja CN), kraje pochodzenia, przeznaczenia i wysyłki towarów.</w:t>
      </w:r>
    </w:p>
    <w:p w:rsidR="00C40A35" w:rsidRPr="00435057" w:rsidRDefault="001F26C9" w:rsidP="002B6D2B">
      <w:pPr>
        <w:tabs>
          <w:tab w:val="left" w:pos="284"/>
          <w:tab w:val="left" w:pos="357"/>
          <w:tab w:val="left" w:pos="397"/>
        </w:tabs>
        <w:spacing w:before="120" w:after="60"/>
        <w:jc w:val="both"/>
        <w:divId w:val="1730423830"/>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Internetowe bazy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Bazy Eurostatu i innych organizacji międzynarodowych – Baza Eurostatu COMEXT – Handel z krajami spoza UE (marzec 2025, kwiecień 2025, maj 2025, czerwiec 2025, lipiec 2025, sierpień 2025, wrzesień 2025, październik 2025, listopad 2025, grudzień 2025, styczeń 2026, luty 2026, sierpień 2026),</w:t>
      </w:r>
    </w:p>
    <w:p w:rsidR="00C40A35" w:rsidRPr="00435057" w:rsidRDefault="00A22EDC" w:rsidP="002B6D2B">
      <w:pPr>
        <w:tabs>
          <w:tab w:val="left" w:pos="284"/>
          <w:tab w:val="left" w:pos="357"/>
          <w:tab w:val="left" w:pos="397"/>
        </w:tabs>
        <w:ind w:left="568" w:hanging="284"/>
        <w:jc w:val="both"/>
      </w:pPr>
      <w:r w:rsidRPr="00435057">
        <w:t>b)</w:t>
      </w:r>
      <w:r w:rsidRPr="00435057">
        <w:tab/>
        <w:t>Bazy Eurostatu i innych organizacji międzynarodowych – Baza Eurostatu COMEXT – Handel z krajami spoza UE (październik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tabs>
          <w:tab w:val="left" w:pos="284"/>
          <w:tab w:val="left" w:pos="357"/>
          <w:tab w:val="left" w:pos="397"/>
        </w:tabs>
        <w:spacing w:after="120"/>
        <w:jc w:val="both"/>
        <w:divId w:val="1499466593"/>
        <w:rPr>
          <w:b/>
          <w:bCs/>
          <w:sz w:val="24"/>
          <w:szCs w:val="24"/>
        </w:rPr>
      </w:pPr>
      <w:r w:rsidRPr="00435057">
        <w:rPr>
          <w:b/>
          <w:bCs/>
          <w:sz w:val="24"/>
          <w:szCs w:val="24"/>
        </w:rPr>
        <w:t>1.51 STOSUNKI GOSPODARCZE Z ZAGRANICĄ</w:t>
      </w:r>
    </w:p>
    <w:p w:rsidR="00A22EDC" w:rsidRPr="00435057" w:rsidRDefault="001F26C9" w:rsidP="002B6D2B">
      <w:pPr>
        <w:pStyle w:val="Nagwek3"/>
        <w:tabs>
          <w:tab w:val="left" w:pos="357"/>
          <w:tab w:val="left" w:pos="397"/>
        </w:tabs>
        <w:spacing w:before="0"/>
        <w:ind w:left="2835" w:hanging="2835"/>
        <w:jc w:val="both"/>
        <w:rPr>
          <w:bCs w:val="0"/>
          <w:szCs w:val="20"/>
        </w:rPr>
      </w:pPr>
      <w:bookmarkStart w:id="391" w:name="_Toc162519113"/>
      <w:r w:rsidRPr="00435057">
        <w:rPr>
          <w:bCs w:val="0"/>
          <w:szCs w:val="20"/>
        </w:rPr>
        <w:t>1. Symbol badania:</w:t>
      </w:r>
      <w:r w:rsidR="00A22EDC" w:rsidRPr="00435057">
        <w:rPr>
          <w:bCs w:val="0"/>
          <w:szCs w:val="20"/>
        </w:rPr>
        <w:tab/>
      </w:r>
      <w:bookmarkStart w:id="392" w:name="badanie.1.51.04"/>
      <w:bookmarkEnd w:id="392"/>
      <w:r w:rsidR="00A22EDC" w:rsidRPr="00435057">
        <w:rPr>
          <w:bCs w:val="0"/>
          <w:szCs w:val="20"/>
        </w:rPr>
        <w:t>1.51.04 (180)</w:t>
      </w:r>
      <w:bookmarkEnd w:id="391"/>
    </w:p>
    <w:p w:rsidR="00A22ED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A22EDC" w:rsidRPr="00435057">
        <w:rPr>
          <w:b/>
          <w:bCs/>
        </w:rPr>
        <w:tab/>
        <w:t>Badanie porównawcze ze statystykami międzynarodowymi</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rok</w:t>
      </w:r>
    </w:p>
    <w:p w:rsidR="00C40A35"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293684811"/>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dostarczenie informacji o poprawie jakości danych poprzez wyjaśnienie różnic, jakie wynikają z porównania eksportu Polski z importem badanego kraju oraz importu Polski z eksportem badanego kraju. Wyniki badania są wykorzystywane do poprawy jakości danych poprzez wyjaśnianie różnic w obrotach towarowych z krajami UE – tzw. badanie asymetrii i z krajami spoza UE – tzw. badanie statystyki lustrzanej.</w:t>
      </w:r>
    </w:p>
    <w:p w:rsidR="00A22EDC" w:rsidRPr="00435057" w:rsidRDefault="00A22EDC" w:rsidP="002B6D2B">
      <w:pPr>
        <w:tabs>
          <w:tab w:val="left" w:pos="284"/>
          <w:tab w:val="left" w:pos="357"/>
          <w:tab w:val="left" w:pos="397"/>
        </w:tabs>
        <w:ind w:left="284" w:hanging="284"/>
        <w:jc w:val="both"/>
      </w:pPr>
      <w:r w:rsidRPr="00435057">
        <w:t>2)</w:t>
      </w:r>
      <w:r w:rsidRPr="00435057">
        <w:tab/>
        <w:t>Użytkownicy, których potrzeby uwzględnia badanie:</w:t>
      </w:r>
    </w:p>
    <w:p w:rsidR="00C40A35" w:rsidRPr="00435057" w:rsidRDefault="00460BB9" w:rsidP="002B6D2B">
      <w:pPr>
        <w:tabs>
          <w:tab w:val="left" w:pos="284"/>
          <w:tab w:val="left" w:pos="357"/>
          <w:tab w:val="left" w:pos="397"/>
        </w:tabs>
        <w:ind w:left="568" w:hanging="284"/>
        <w:jc w:val="both"/>
      </w:pPr>
      <w:r w:rsidRPr="00435057">
        <w:t>a)</w:t>
      </w:r>
      <w:r w:rsidRPr="00435057">
        <w:tab/>
      </w:r>
      <w:r w:rsidR="00A22EDC" w:rsidRPr="00435057">
        <w:t>Eurostat i inne zagraniczne instytucje statystyczne.</w:t>
      </w:r>
    </w:p>
    <w:p w:rsidR="00C40A35" w:rsidRPr="00435057" w:rsidRDefault="001F26C9" w:rsidP="002B6D2B">
      <w:pPr>
        <w:tabs>
          <w:tab w:val="left" w:pos="284"/>
          <w:tab w:val="left" w:pos="357"/>
          <w:tab w:val="left" w:pos="397"/>
        </w:tabs>
        <w:spacing w:before="120" w:after="60"/>
        <w:jc w:val="both"/>
        <w:divId w:val="910895779"/>
        <w:rPr>
          <w:b/>
          <w:bCs/>
        </w:rPr>
      </w:pPr>
      <w:r w:rsidRPr="00435057">
        <w:rPr>
          <w:b/>
          <w:bCs/>
        </w:rPr>
        <w:t>6. Zakres podmiotowy</w:t>
      </w:r>
      <w:r w:rsidR="00A22EDC" w:rsidRPr="00435057">
        <w:rPr>
          <w:b/>
          <w:bCs/>
        </w:rPr>
        <w:t>:</w:t>
      </w:r>
    </w:p>
    <w:p w:rsidR="00A22EDC" w:rsidRPr="00435057" w:rsidRDefault="00A22EDC" w:rsidP="002B6D2B">
      <w:pPr>
        <w:tabs>
          <w:tab w:val="left" w:pos="284"/>
          <w:tab w:val="left" w:pos="357"/>
          <w:tab w:val="left" w:pos="397"/>
        </w:tabs>
        <w:jc w:val="both"/>
      </w:pPr>
      <w:r w:rsidRPr="00435057">
        <w:t>Podmioty gospodarki narodowej, uczestniczące w międzynarodowej wymianie towarowej w wybranych krajach.</w:t>
      </w:r>
    </w:p>
    <w:p w:rsidR="00C40A35" w:rsidRPr="00435057" w:rsidRDefault="001F26C9" w:rsidP="002B6D2B">
      <w:pPr>
        <w:tabs>
          <w:tab w:val="left" w:pos="284"/>
          <w:tab w:val="left" w:pos="357"/>
          <w:tab w:val="left" w:pos="397"/>
        </w:tabs>
        <w:spacing w:before="120" w:after="60"/>
        <w:jc w:val="both"/>
        <w:divId w:val="1108156314"/>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Międzynarodowa wymiana towarowa.</w:t>
      </w:r>
    </w:p>
    <w:p w:rsidR="00C40A35" w:rsidRPr="00435057" w:rsidRDefault="001F26C9" w:rsidP="002B6D2B">
      <w:pPr>
        <w:tabs>
          <w:tab w:val="left" w:pos="284"/>
          <w:tab w:val="left" w:pos="357"/>
          <w:tab w:val="left" w:pos="397"/>
        </w:tabs>
        <w:spacing w:before="120" w:after="60"/>
        <w:jc w:val="both"/>
        <w:divId w:val="2030837388"/>
        <w:rPr>
          <w:b/>
          <w:bCs/>
        </w:rPr>
      </w:pPr>
      <w:r w:rsidRPr="00435057">
        <w:rPr>
          <w:b/>
          <w:bCs/>
        </w:rPr>
        <w:t>8. Źródła danych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 xml:space="preserve">Zestawy danych z systemów informacyjnych Ministerstwa Finansów nr </w:t>
      </w:r>
      <w:hyperlink w:anchor="gr.25">
        <w:r w:rsidRPr="00435057">
          <w:t>25</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ze zgłoszenia do procedury wywozu, procedury uszlachetniania biernego, powrotnego wywozu oraz korekt tych zgłoszeń (</w:t>
      </w:r>
      <w:hyperlink w:anchor="lp.25.1">
        <w:r w:rsidR="00A22EDC" w:rsidRPr="00435057">
          <w:t>lp. 25.1</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dane z importowych zgłoszeń celnych oraz korekt tych zgłoszeń (</w:t>
      </w:r>
      <w:hyperlink w:anchor="lp.25.2">
        <w:r w:rsidRPr="00435057">
          <w:t>lp. 25.2</w:t>
        </w:r>
      </w:hyperlink>
      <w:r w:rsidRPr="00435057">
        <w:t>),</w:t>
      </w:r>
    </w:p>
    <w:p w:rsidR="00C40A35" w:rsidRPr="00435057" w:rsidRDefault="00A22EDC" w:rsidP="002B6D2B">
      <w:pPr>
        <w:tabs>
          <w:tab w:val="left" w:pos="284"/>
          <w:tab w:val="left" w:pos="357"/>
          <w:tab w:val="left" w:pos="397"/>
        </w:tabs>
        <w:ind w:left="568" w:hanging="284"/>
        <w:jc w:val="both"/>
      </w:pPr>
      <w:r w:rsidRPr="00435057">
        <w:t>c)</w:t>
      </w:r>
      <w:r w:rsidRPr="00435057">
        <w:tab/>
        <w:t>dane ze zgłoszeń INTRASTAT oraz korekt tych zgłoszeń (</w:t>
      </w:r>
      <w:hyperlink w:anchor="lp.25.54">
        <w:r w:rsidRPr="00435057">
          <w:t>lp. 25.54</w:t>
        </w:r>
      </w:hyperlink>
      <w:r w:rsidRPr="00435057">
        <w:t>).</w:t>
      </w:r>
    </w:p>
    <w:p w:rsidR="00C40A35" w:rsidRPr="00435057" w:rsidRDefault="001F26C9" w:rsidP="002B6D2B">
      <w:pPr>
        <w:tabs>
          <w:tab w:val="left" w:pos="284"/>
          <w:tab w:val="left" w:pos="357"/>
          <w:tab w:val="left" w:pos="397"/>
        </w:tabs>
        <w:spacing w:before="120" w:after="60"/>
        <w:jc w:val="both"/>
        <w:divId w:val="1976333221"/>
        <w:rPr>
          <w:b/>
          <w:bCs/>
        </w:rPr>
      </w:pPr>
      <w:r w:rsidRPr="00435057">
        <w:rPr>
          <w:b/>
          <w:bCs/>
        </w:rPr>
        <w:t>9. Rodzaje wynikowych informacji statystycznych</w:t>
      </w:r>
      <w:r w:rsidR="00A22EDC" w:rsidRPr="00435057">
        <w:rPr>
          <w:b/>
          <w:bCs/>
        </w:rPr>
        <w:t>:</w:t>
      </w:r>
    </w:p>
    <w:p w:rsidR="00C40A35" w:rsidRPr="00435057" w:rsidRDefault="00A22EDC" w:rsidP="002B6D2B">
      <w:pPr>
        <w:tabs>
          <w:tab w:val="left" w:pos="284"/>
          <w:tab w:val="left" w:pos="357"/>
          <w:tab w:val="left" w:pos="397"/>
        </w:tabs>
        <w:ind w:left="284" w:hanging="284"/>
        <w:jc w:val="both"/>
      </w:pPr>
      <w:r w:rsidRPr="00435057">
        <w:t xml:space="preserve">1) </w:t>
      </w:r>
      <w:r w:rsidRPr="00435057">
        <w:tab/>
        <w:t>Obroty polskiego międzynarodowego handlu towarami z wybranymi krajami, w przekrojach: grupy towarów i towary według Nomenklatury Scalonej (CN): działy (2 znaki CN), pozycje (4 znaki CN), towary (8 znaków CN), wybrane kraje pochodzenia/przeznaczenia i wysyłki, rodzaje transakcji.</w:t>
      </w:r>
    </w:p>
    <w:p w:rsidR="00C40A35" w:rsidRPr="00435057" w:rsidRDefault="001F26C9" w:rsidP="002B6D2B">
      <w:pPr>
        <w:tabs>
          <w:tab w:val="left" w:pos="284"/>
          <w:tab w:val="left" w:pos="357"/>
          <w:tab w:val="left" w:pos="397"/>
        </w:tabs>
        <w:spacing w:before="120" w:after="60"/>
        <w:jc w:val="both"/>
        <w:divId w:val="417751674"/>
        <w:rPr>
          <w:b/>
          <w:bCs/>
        </w:rPr>
      </w:pPr>
      <w:r w:rsidRPr="00435057">
        <w:rPr>
          <w:b/>
          <w:bCs/>
        </w:rPr>
        <w:t>10. Formy i terminy udostępnienia wynikowych informacji statystycznych</w:t>
      </w:r>
      <w:r w:rsidR="00A22EDC" w:rsidRPr="00435057">
        <w:rPr>
          <w:b/>
          <w:bCs/>
        </w:rPr>
        <w:t>:</w:t>
      </w:r>
    </w:p>
    <w:p w:rsidR="00A22EDC" w:rsidRPr="00435057" w:rsidRDefault="00654214" w:rsidP="002B6D2B">
      <w:pPr>
        <w:tabs>
          <w:tab w:val="left" w:pos="284"/>
          <w:tab w:val="left" w:pos="357"/>
          <w:tab w:val="left" w:pos="397"/>
        </w:tabs>
        <w:ind w:left="284" w:hanging="284"/>
        <w:jc w:val="both"/>
      </w:pPr>
      <w:r>
        <w:t>1</w:t>
      </w:r>
      <w:r w:rsidR="00A22EDC" w:rsidRPr="00435057">
        <w:t xml:space="preserve">) </w:t>
      </w:r>
      <w:r w:rsidR="00A22EDC" w:rsidRPr="00435057">
        <w:tab/>
        <w:t>Internetowe bazy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Bazy Eurostatu i innych organizacji międzynarodowych – Baza Eurostatu COMEXT – Przywóz i wywóz towarów z krajami UE (październik 2026),</w:t>
      </w:r>
    </w:p>
    <w:p w:rsidR="00C40A35" w:rsidRDefault="00A22EDC" w:rsidP="002B6D2B">
      <w:pPr>
        <w:tabs>
          <w:tab w:val="left" w:pos="284"/>
          <w:tab w:val="left" w:pos="357"/>
          <w:tab w:val="left" w:pos="397"/>
        </w:tabs>
        <w:ind w:left="568" w:hanging="284"/>
        <w:jc w:val="both"/>
      </w:pPr>
      <w:r w:rsidRPr="00435057">
        <w:t>b)</w:t>
      </w:r>
      <w:r w:rsidRPr="00435057">
        <w:tab/>
        <w:t>Bazy Eurostatu i innych organizacji międzynarodowych – Baza Eurostatu COMEXT – Handel z krajami spoza UE (październik 2026).</w:t>
      </w:r>
    </w:p>
    <w:p w:rsidR="00654214" w:rsidRPr="00435057" w:rsidRDefault="00654214" w:rsidP="00654214">
      <w:pPr>
        <w:tabs>
          <w:tab w:val="left" w:pos="284"/>
          <w:tab w:val="left" w:pos="357"/>
          <w:tab w:val="left" w:pos="397"/>
        </w:tabs>
        <w:ind w:left="284" w:hanging="284"/>
        <w:jc w:val="both"/>
      </w:pPr>
      <w:r>
        <w:t>2</w:t>
      </w:r>
      <w:r w:rsidRPr="00435057">
        <w:t xml:space="preserve">) </w:t>
      </w:r>
      <w:r w:rsidRPr="00435057">
        <w:tab/>
      </w:r>
      <w:r w:rsidRPr="00654214">
        <w:t>Dodatkowe informacje do form i terminów udostępnienia wynikowych informacji statystycznych</w:t>
      </w:r>
      <w:r w:rsidRPr="00435057">
        <w:t>:</w:t>
      </w:r>
    </w:p>
    <w:p w:rsidR="00654214" w:rsidRPr="00435057" w:rsidRDefault="00654214" w:rsidP="00654214">
      <w:pPr>
        <w:tabs>
          <w:tab w:val="left" w:pos="284"/>
          <w:tab w:val="left" w:pos="357"/>
          <w:tab w:val="left" w:pos="397"/>
        </w:tabs>
        <w:ind w:left="568" w:hanging="284"/>
        <w:jc w:val="both"/>
      </w:pPr>
      <w:r w:rsidRPr="00435057">
        <w:t>Wyniki badania są udostępnianie w formie notatki.</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tabs>
          <w:tab w:val="left" w:pos="284"/>
          <w:tab w:val="left" w:pos="357"/>
          <w:tab w:val="left" w:pos="397"/>
        </w:tabs>
        <w:spacing w:after="120"/>
        <w:jc w:val="both"/>
        <w:divId w:val="295335103"/>
        <w:rPr>
          <w:b/>
          <w:bCs/>
          <w:sz w:val="24"/>
          <w:szCs w:val="24"/>
        </w:rPr>
      </w:pPr>
      <w:r w:rsidRPr="00435057">
        <w:rPr>
          <w:b/>
          <w:bCs/>
          <w:sz w:val="24"/>
          <w:szCs w:val="24"/>
        </w:rPr>
        <w:t>1.51 STOSUNKI GOSPODARCZE Z ZAGRANICĄ</w:t>
      </w:r>
    </w:p>
    <w:p w:rsidR="00A22EDC" w:rsidRPr="00435057" w:rsidRDefault="001F26C9" w:rsidP="002B6D2B">
      <w:pPr>
        <w:pStyle w:val="Nagwek3"/>
        <w:tabs>
          <w:tab w:val="left" w:pos="357"/>
          <w:tab w:val="left" w:pos="397"/>
        </w:tabs>
        <w:spacing w:before="0"/>
        <w:ind w:left="2835" w:hanging="2835"/>
        <w:jc w:val="both"/>
        <w:rPr>
          <w:bCs w:val="0"/>
          <w:szCs w:val="20"/>
        </w:rPr>
      </w:pPr>
      <w:bookmarkStart w:id="393" w:name="_Toc162519114"/>
      <w:r w:rsidRPr="00435057">
        <w:rPr>
          <w:bCs w:val="0"/>
          <w:szCs w:val="20"/>
        </w:rPr>
        <w:t>1. Symbol badania:</w:t>
      </w:r>
      <w:r w:rsidR="00A22EDC" w:rsidRPr="00435057">
        <w:rPr>
          <w:bCs w:val="0"/>
          <w:szCs w:val="20"/>
        </w:rPr>
        <w:tab/>
      </w:r>
      <w:bookmarkStart w:id="394" w:name="badanie.1.51.07"/>
      <w:bookmarkEnd w:id="394"/>
      <w:r w:rsidR="00A22EDC" w:rsidRPr="00435057">
        <w:rPr>
          <w:bCs w:val="0"/>
          <w:szCs w:val="20"/>
        </w:rPr>
        <w:t>1.51.07 (181)</w:t>
      </w:r>
      <w:bookmarkEnd w:id="393"/>
    </w:p>
    <w:p w:rsidR="00A22EDC" w:rsidRPr="00435057" w:rsidRDefault="001F26C9" w:rsidP="002B6D2B">
      <w:pPr>
        <w:tabs>
          <w:tab w:val="left" w:pos="284"/>
          <w:tab w:val="left" w:pos="357"/>
          <w:tab w:val="left" w:pos="397"/>
          <w:tab w:val="left" w:pos="2834"/>
        </w:tabs>
        <w:spacing w:after="60"/>
        <w:ind w:left="2835" w:hanging="2835"/>
        <w:jc w:val="both"/>
        <w:rPr>
          <w:b/>
          <w:bCs/>
        </w:rPr>
      </w:pPr>
      <w:r w:rsidRPr="00435057">
        <w:rPr>
          <w:b/>
          <w:bCs/>
        </w:rPr>
        <w:t>2. Temat badania:</w:t>
      </w:r>
      <w:r w:rsidR="00A22EDC" w:rsidRPr="00435057">
        <w:rPr>
          <w:b/>
          <w:bCs/>
        </w:rPr>
        <w:tab/>
        <w:t>Realizacja przywozu i wywozu towarów w wyrażeniu ilościowo-wartościowym z krajami UE</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rok</w:t>
      </w:r>
    </w:p>
    <w:p w:rsidR="00361E19"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361E19" w:rsidRPr="00435057" w:rsidRDefault="00A22EDC" w:rsidP="002B6D2B">
      <w:pPr>
        <w:tabs>
          <w:tab w:val="left" w:pos="284"/>
          <w:tab w:val="left" w:pos="357"/>
          <w:tab w:val="left" w:pos="397"/>
          <w:tab w:val="left" w:pos="2834"/>
        </w:tabs>
        <w:ind w:left="2835"/>
        <w:jc w:val="both"/>
        <w:rPr>
          <w:b/>
          <w:bCs/>
        </w:rPr>
      </w:pPr>
      <w:r w:rsidRPr="00435057">
        <w:rPr>
          <w:b/>
          <w:bCs/>
        </w:rPr>
        <w:t>Minister właściwy do spraw finansów publicznych</w:t>
      </w:r>
    </w:p>
    <w:p w:rsidR="00C40A35" w:rsidRPr="00435057" w:rsidRDefault="00A22EDC" w:rsidP="002B6D2B">
      <w:pPr>
        <w:tabs>
          <w:tab w:val="left" w:pos="284"/>
          <w:tab w:val="left" w:pos="357"/>
          <w:tab w:val="left" w:pos="397"/>
          <w:tab w:val="left" w:pos="2834"/>
        </w:tabs>
        <w:ind w:left="2835"/>
        <w:jc w:val="both"/>
        <w:rPr>
          <w:b/>
          <w:bCs/>
        </w:rPr>
      </w:pPr>
      <w:r w:rsidRPr="00435057">
        <w:rPr>
          <w:b/>
          <w:bCs/>
        </w:rPr>
        <w:t>Minister właściwy do spraw gospodarki</w:t>
      </w:r>
    </w:p>
    <w:p w:rsidR="00C40A35" w:rsidRPr="00435057" w:rsidRDefault="001F26C9" w:rsidP="002B6D2B">
      <w:pPr>
        <w:tabs>
          <w:tab w:val="left" w:pos="284"/>
          <w:tab w:val="left" w:pos="357"/>
          <w:tab w:val="left" w:pos="397"/>
        </w:tabs>
        <w:spacing w:before="120" w:after="60"/>
        <w:jc w:val="both"/>
        <w:divId w:val="2031299684"/>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dostarczenie informacji z zakresu realizacji przywozu i wywozu w wyrażeniu ilościowo – wartościowym według Nomenklatury Scalonej (CN) z krajami należącymi do Unii Europejskiej (UE). Badanie ma na celu comiesięczną ocenę skali rozwoju wymiany handlowej, powiązań i poziomu zaangażowania Polski w gospodarkę państw członkowskich UE. Wyniki badania są wykorzystywane do opracowania trendów rozwoju, struktury towarowej oraz głównych partnerów wymiany handlowej z krajami należącymi do UE.</w:t>
      </w:r>
    </w:p>
    <w:p w:rsidR="00A22EDC" w:rsidRPr="00435057" w:rsidRDefault="00A22EDC" w:rsidP="002B6D2B">
      <w:pPr>
        <w:tabs>
          <w:tab w:val="left" w:pos="284"/>
          <w:tab w:val="left" w:pos="357"/>
          <w:tab w:val="left" w:pos="397"/>
        </w:tabs>
        <w:ind w:left="284" w:hanging="284"/>
        <w:jc w:val="both"/>
      </w:pPr>
      <w:r w:rsidRPr="00435057">
        <w:t>2)</w:t>
      </w:r>
      <w:r w:rsidRPr="00435057">
        <w:tab/>
        <w:t>Akty prawa międzynarodowego, z których wynika obowiązek realizacji badania:</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rozporządzenie Parlamentu Europejskiego i Rady (UE) 2019/2152 z dnia 27 listopada 2019 r. w sprawie europejskiej statystyki gospodarczej uchylające 10 aktów prawnych w dziedzinie statystyki gospodarczej.</w:t>
      </w:r>
    </w:p>
    <w:p w:rsidR="00A22EDC" w:rsidRPr="00435057" w:rsidRDefault="00A22EDC" w:rsidP="002B6D2B">
      <w:pPr>
        <w:tabs>
          <w:tab w:val="left" w:pos="284"/>
          <w:tab w:val="left" w:pos="357"/>
          <w:tab w:val="left" w:pos="397"/>
        </w:tabs>
        <w:ind w:left="284" w:hanging="284"/>
        <w:jc w:val="both"/>
      </w:pPr>
      <w:r w:rsidRPr="00435057">
        <w:t>3)</w:t>
      </w:r>
      <w:r w:rsidRPr="00435057">
        <w:tab/>
        <w:t>Użytkownicy, których potrzeby uwzględnia badanie:</w:t>
      </w:r>
    </w:p>
    <w:p w:rsidR="00C40A35" w:rsidRPr="00435057" w:rsidRDefault="00460BB9" w:rsidP="002B6D2B">
      <w:pPr>
        <w:tabs>
          <w:tab w:val="left" w:pos="284"/>
          <w:tab w:val="left" w:pos="357"/>
          <w:tab w:val="left" w:pos="397"/>
        </w:tabs>
        <w:ind w:left="568" w:hanging="284"/>
        <w:jc w:val="both"/>
      </w:pPr>
      <w:r w:rsidRPr="00435057">
        <w:t>a)</w:t>
      </w:r>
      <w:r w:rsidRPr="00435057">
        <w:tab/>
      </w:r>
      <w:r w:rsidR="00A22EDC" w:rsidRPr="00435057">
        <w:t>Eurostat i inne zagraniczne instytucje statystyczne.</w:t>
      </w:r>
    </w:p>
    <w:p w:rsidR="00C40A35" w:rsidRPr="00435057" w:rsidRDefault="001F26C9" w:rsidP="002B6D2B">
      <w:pPr>
        <w:tabs>
          <w:tab w:val="left" w:pos="284"/>
          <w:tab w:val="left" w:pos="357"/>
          <w:tab w:val="left" w:pos="397"/>
        </w:tabs>
        <w:spacing w:before="120" w:after="60"/>
        <w:jc w:val="both"/>
        <w:divId w:val="255477616"/>
        <w:rPr>
          <w:b/>
          <w:bCs/>
        </w:rPr>
      </w:pPr>
      <w:r w:rsidRPr="00435057">
        <w:rPr>
          <w:b/>
          <w:bCs/>
        </w:rPr>
        <w:t>6. Zakres podmiotowy</w:t>
      </w:r>
      <w:r w:rsidR="00A22EDC" w:rsidRPr="00435057">
        <w:rPr>
          <w:b/>
          <w:bCs/>
        </w:rPr>
        <w:t>:</w:t>
      </w:r>
    </w:p>
    <w:p w:rsidR="00A22EDC" w:rsidRPr="00435057" w:rsidRDefault="00A22EDC" w:rsidP="002B6D2B">
      <w:pPr>
        <w:tabs>
          <w:tab w:val="left" w:pos="284"/>
          <w:tab w:val="left" w:pos="357"/>
          <w:tab w:val="left" w:pos="397"/>
        </w:tabs>
        <w:jc w:val="both"/>
      </w:pPr>
      <w:r w:rsidRPr="00435057">
        <w:t>Podmioty, których obroty z państwami członkowskimi UE przekroczyły statystyczny próg podstawowy, oraz te, które w bieżącym roku sprawozdawczym przekroczą ten próg, są zobowiązane do podawania – dla tego rodzaju obrotu, dla którego próg został przekroczony, określonego zakresu danych w zgłoszeniu INTRASTAT. Podmioty, których obroty z państwami członkowskimi UE przekroczyły statystyczny próg szczegółowy, oraz te, które w bieżącym roku sprawozdawczym przekroczą ten próg, są zobowiązane do wypełniania – dla tego rodzaju obrotu, dla którego próg został przekroczony, wszystkich pól w zgłoszeniu INTRASTAT. Wysokości wyżej wymienionych progów na dany rok sprawozdawczy są udostępniane na stronie internetowej Głównego Urzędu Statystycznego.</w:t>
      </w:r>
    </w:p>
    <w:p w:rsidR="00C40A35" w:rsidRPr="00435057" w:rsidRDefault="001F26C9" w:rsidP="002B6D2B">
      <w:pPr>
        <w:tabs>
          <w:tab w:val="left" w:pos="284"/>
          <w:tab w:val="left" w:pos="357"/>
          <w:tab w:val="left" w:pos="397"/>
        </w:tabs>
        <w:spacing w:before="120" w:after="60"/>
        <w:jc w:val="both"/>
        <w:divId w:val="1087656233"/>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Międzynarodowa wymiana towarowa.</w:t>
      </w:r>
    </w:p>
    <w:p w:rsidR="00C40A35" w:rsidRPr="00435057" w:rsidRDefault="001F26C9" w:rsidP="002B6D2B">
      <w:pPr>
        <w:tabs>
          <w:tab w:val="left" w:pos="284"/>
          <w:tab w:val="left" w:pos="357"/>
          <w:tab w:val="left" w:pos="397"/>
        </w:tabs>
        <w:spacing w:before="120" w:after="60"/>
        <w:jc w:val="both"/>
        <w:divId w:val="1120687365"/>
        <w:rPr>
          <w:b/>
          <w:bCs/>
        </w:rPr>
      </w:pPr>
      <w:r w:rsidRPr="00435057">
        <w:rPr>
          <w:b/>
          <w:bCs/>
        </w:rPr>
        <w:t>8. Źródła danych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 xml:space="preserve">Zestawy danych z systemów informacyjnych Ministerstwa Finansów nr </w:t>
      </w:r>
      <w:hyperlink w:anchor="gr.25">
        <w:r w:rsidRPr="00435057">
          <w:t>25</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ze zgłoszeń INTRASTAT oraz korekt tych zgłoszeń (</w:t>
      </w:r>
      <w:hyperlink w:anchor="lp.25.54">
        <w:r w:rsidR="00A22EDC" w:rsidRPr="00435057">
          <w:t>lp. 25.54</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2)</w:t>
      </w:r>
      <w:r w:rsidRPr="00435057">
        <w:tab/>
        <w:t xml:space="preserve">Zestawy danych z systemów informacyjnych Ministerstwa Klimatu i Środowiska nr </w:t>
      </w:r>
      <w:hyperlink w:anchor="gr.28">
        <w:r w:rsidRPr="00435057">
          <w:t>28</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obrotów energią elektryczną i gazem ziemnym z krajami UE (</w:t>
      </w:r>
      <w:hyperlink w:anchor="lp.28.9">
        <w:r w:rsidR="00A22EDC" w:rsidRPr="00435057">
          <w:t>lp. 28.9</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3)</w:t>
      </w:r>
      <w:r w:rsidRPr="00435057">
        <w:tab/>
        <w:t xml:space="preserve">Zestawy danych z systemów informacyjnych Ministerstwa Rolnictwa i Rozwoju Wsi nr </w:t>
      </w:r>
      <w:hyperlink w:anchor="gr.33">
        <w:r w:rsidRPr="00435057">
          <w:t>33</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zakupu/sprzedaży ryb z burty dotyczące krajów UE (</w:t>
      </w:r>
      <w:hyperlink w:anchor="lp.33.4">
        <w:r w:rsidR="00A22EDC" w:rsidRPr="00435057">
          <w:t>lp. 33.4</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4)</w:t>
      </w:r>
      <w:r w:rsidRPr="00435057">
        <w:tab/>
        <w:t xml:space="preserve">Zestawy danych z systemów informacyjnych izby morskiej nr </w:t>
      </w:r>
      <w:hyperlink w:anchor="gr.67">
        <w:r w:rsidRPr="00435057">
          <w:t>67</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przeniesienia praw własności statków morskich dotyczące krajów UE, rezydent/nierezydent (</w:t>
      </w:r>
      <w:hyperlink w:anchor="lp.67.2">
        <w:r w:rsidR="00A22EDC" w:rsidRPr="00435057">
          <w:t>lp. 67.2</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5)</w:t>
      </w:r>
      <w:r w:rsidRPr="00435057">
        <w:tab/>
        <w:t xml:space="preserve">Zestawy danych z systemów informacyjnych Urzędu Lotnictwa Cywilnego nr </w:t>
      </w:r>
      <w:hyperlink w:anchor="gr.167">
        <w:r w:rsidRPr="00435057">
          <w:t>167</w:t>
        </w:r>
      </w:hyperlink>
      <w:r w:rsidRPr="00435057">
        <w:t xml:space="preserve"> (opisane w cz. II. Informacje o przekazywanych danych):</w:t>
      </w:r>
    </w:p>
    <w:p w:rsidR="00C40A35"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przeniesienia prawa własności samolotów dotyczące krajów UE, rezydent/nierezydent (</w:t>
      </w:r>
      <w:hyperlink w:anchor="lp.167.2">
        <w:r w:rsidR="00A22EDC" w:rsidRPr="00435057">
          <w:t>lp. 167.2</w:t>
        </w:r>
      </w:hyperlink>
      <w:r w:rsidR="00A22EDC" w:rsidRPr="00435057">
        <w:t>).</w:t>
      </w:r>
    </w:p>
    <w:p w:rsidR="00C40A35" w:rsidRPr="00435057" w:rsidRDefault="001F26C9" w:rsidP="002B6D2B">
      <w:pPr>
        <w:tabs>
          <w:tab w:val="left" w:pos="284"/>
          <w:tab w:val="left" w:pos="357"/>
          <w:tab w:val="left" w:pos="397"/>
        </w:tabs>
        <w:spacing w:before="120" w:after="60"/>
        <w:jc w:val="both"/>
        <w:divId w:val="1217862834"/>
        <w:rPr>
          <w:b/>
          <w:bCs/>
        </w:rPr>
      </w:pPr>
      <w:r w:rsidRPr="00435057">
        <w:rPr>
          <w:b/>
          <w:bCs/>
        </w:rPr>
        <w:t>9. Rodzaje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Przywóz i wywóz towarów</w:t>
      </w:r>
      <w:r w:rsidR="00C237CC" w:rsidRPr="00435057">
        <w:t xml:space="preserve"> </w:t>
      </w:r>
      <w:r w:rsidRPr="00435057">
        <w:t>w wyrażeniu ilościowo-wartościowym (z krajami UE), w przekrojach: Nomenklatura Scalona (CN) (sekcje, działy, pozycje), kraje pochodzenia, przeznaczenia i wysyłki towarów oraz grupy krajów w układach geograficznych i ekonomicznych, nomenklatura SITC: (sekcje, działy, grupy i pozycje towarowe), kraje i grupy krajów, Polska Klasyfikacja Wyrobów i Usług (PKWiU) (sekcje), kraje i grupy krajów, Klasyfikacja Towarowa Handlu Zagranicznego według Głównych Kategorii Ekonomicznych (BEC) – dane o kierunkach ekonomicznego wykorzystania importu i eksportu.</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Obroty w przywozie i wywozie towarów (z krajami UE) w cenach stałych, w przekrojach: sekcje i działy CN, grupy krajów, sekcje SITC, grupy krajów, sekcje PKWiU, grupy krajów, kierunki wykorzystania importu i eksportu.</w:t>
      </w:r>
    </w:p>
    <w:p w:rsidR="00C40A35" w:rsidRPr="00435057" w:rsidRDefault="00A22EDC" w:rsidP="002B6D2B">
      <w:pPr>
        <w:tabs>
          <w:tab w:val="left" w:pos="284"/>
          <w:tab w:val="left" w:pos="357"/>
          <w:tab w:val="left" w:pos="397"/>
        </w:tabs>
        <w:ind w:left="284" w:hanging="284"/>
        <w:jc w:val="both"/>
      </w:pPr>
      <w:r w:rsidRPr="00435057">
        <w:t xml:space="preserve">3) </w:t>
      </w:r>
      <w:r w:rsidRPr="00435057">
        <w:tab/>
        <w:t>Przywóz i wywóz towarów (kraje UE) w jednostkach naturalnych i masie przywiezionych towarów, w przekrojach: grupy towarów (klasyfikacja CN), kraje pochodzenia i przeznaczenia towarów.</w:t>
      </w:r>
    </w:p>
    <w:p w:rsidR="00C40A35" w:rsidRPr="00435057" w:rsidRDefault="001F26C9" w:rsidP="002B6D2B">
      <w:pPr>
        <w:tabs>
          <w:tab w:val="left" w:pos="284"/>
          <w:tab w:val="left" w:pos="357"/>
          <w:tab w:val="left" w:pos="397"/>
        </w:tabs>
        <w:spacing w:before="120" w:after="60"/>
        <w:jc w:val="both"/>
        <w:divId w:val="1453011248"/>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Internetowe bazy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Bazy Eurostatu i innych organizacji międzynarodowych – Baza Eurostatu COMEXT – Przywóz i wywóz towarów z krajami UE (październik 2026),</w:t>
      </w:r>
    </w:p>
    <w:p w:rsidR="00C40A35" w:rsidRPr="00435057" w:rsidRDefault="00A22EDC" w:rsidP="002B6D2B">
      <w:pPr>
        <w:tabs>
          <w:tab w:val="left" w:pos="284"/>
          <w:tab w:val="left" w:pos="357"/>
          <w:tab w:val="left" w:pos="397"/>
        </w:tabs>
        <w:ind w:left="568" w:hanging="284"/>
        <w:jc w:val="both"/>
      </w:pPr>
      <w:r w:rsidRPr="00435057">
        <w:t>b)</w:t>
      </w:r>
      <w:r w:rsidRPr="00435057">
        <w:tab/>
        <w:t>Bazy Eurostatu i innych organizacji międzynarodowych – Baza Eurostatu – COMEXT – Przywóz i wywóz towarów z krajami UE (kwiecień 2025, maj 2025, czerwiec 2025, lipiec 2025, sierpień 2025, wrzesień 2025, październik 2025, listopad 2025, grudzień 2025, styczeń 2026, luty 2026, marzec 2026, sierpień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tabs>
          <w:tab w:val="left" w:pos="284"/>
          <w:tab w:val="left" w:pos="357"/>
          <w:tab w:val="left" w:pos="397"/>
        </w:tabs>
        <w:spacing w:after="120"/>
        <w:jc w:val="both"/>
        <w:divId w:val="355540150"/>
        <w:rPr>
          <w:b/>
          <w:bCs/>
          <w:sz w:val="24"/>
          <w:szCs w:val="24"/>
        </w:rPr>
      </w:pPr>
      <w:r w:rsidRPr="00435057">
        <w:rPr>
          <w:b/>
          <w:bCs/>
          <w:sz w:val="24"/>
          <w:szCs w:val="24"/>
        </w:rPr>
        <w:t>1.51 STOSUNKI GOSPODARCZE Z ZAGRANICĄ</w:t>
      </w:r>
    </w:p>
    <w:p w:rsidR="00A22EDC" w:rsidRPr="00435057" w:rsidRDefault="001F26C9" w:rsidP="002B6D2B">
      <w:pPr>
        <w:pStyle w:val="Nagwek3"/>
        <w:tabs>
          <w:tab w:val="left" w:pos="357"/>
          <w:tab w:val="left" w:pos="397"/>
        </w:tabs>
        <w:spacing w:before="0"/>
        <w:ind w:left="2835" w:hanging="2835"/>
        <w:jc w:val="both"/>
        <w:rPr>
          <w:bCs w:val="0"/>
          <w:szCs w:val="20"/>
        </w:rPr>
      </w:pPr>
      <w:bookmarkStart w:id="395" w:name="_Toc162519115"/>
      <w:r w:rsidRPr="00435057">
        <w:rPr>
          <w:bCs w:val="0"/>
          <w:szCs w:val="20"/>
        </w:rPr>
        <w:t>1. Symbol badania:</w:t>
      </w:r>
      <w:r w:rsidR="00A22EDC" w:rsidRPr="00435057">
        <w:rPr>
          <w:bCs w:val="0"/>
          <w:szCs w:val="20"/>
        </w:rPr>
        <w:tab/>
      </w:r>
      <w:bookmarkStart w:id="396" w:name="badanie.1.51.08"/>
      <w:bookmarkEnd w:id="396"/>
      <w:r w:rsidR="00A22EDC" w:rsidRPr="00435057">
        <w:rPr>
          <w:bCs w:val="0"/>
          <w:szCs w:val="20"/>
        </w:rPr>
        <w:t>1.51.08 (182)</w:t>
      </w:r>
      <w:bookmarkEnd w:id="395"/>
    </w:p>
    <w:p w:rsidR="00A22EDC" w:rsidRPr="00435057" w:rsidRDefault="001F26C9" w:rsidP="002B6D2B">
      <w:pPr>
        <w:tabs>
          <w:tab w:val="left" w:pos="284"/>
          <w:tab w:val="left" w:pos="357"/>
          <w:tab w:val="left" w:pos="397"/>
          <w:tab w:val="left" w:pos="2834"/>
        </w:tabs>
        <w:spacing w:after="60"/>
        <w:ind w:left="2835" w:hanging="2835"/>
        <w:jc w:val="both"/>
        <w:rPr>
          <w:b/>
          <w:bCs/>
        </w:rPr>
      </w:pPr>
      <w:r w:rsidRPr="00435057">
        <w:rPr>
          <w:b/>
          <w:bCs/>
        </w:rPr>
        <w:t>2. Temat badania:</w:t>
      </w:r>
      <w:r w:rsidR="00A22EDC" w:rsidRPr="00435057">
        <w:rPr>
          <w:b/>
          <w:bCs/>
        </w:rPr>
        <w:tab/>
        <w:t>Realizacja międzynarodowego handlu towarami w wyrażeniu ilościowo-wartościowym</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rok</w:t>
      </w:r>
    </w:p>
    <w:p w:rsidR="00361E19"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361E19" w:rsidRPr="00435057" w:rsidRDefault="00A22EDC" w:rsidP="002B6D2B">
      <w:pPr>
        <w:tabs>
          <w:tab w:val="left" w:pos="284"/>
          <w:tab w:val="left" w:pos="357"/>
          <w:tab w:val="left" w:pos="397"/>
          <w:tab w:val="left" w:pos="2834"/>
        </w:tabs>
        <w:ind w:left="2835"/>
        <w:jc w:val="both"/>
        <w:rPr>
          <w:b/>
          <w:bCs/>
        </w:rPr>
      </w:pPr>
      <w:r w:rsidRPr="00435057">
        <w:rPr>
          <w:b/>
          <w:bCs/>
        </w:rPr>
        <w:t>Minister właściwy do spraw finansów publicznych</w:t>
      </w:r>
    </w:p>
    <w:p w:rsidR="00C40A35" w:rsidRPr="00435057" w:rsidRDefault="00A22EDC" w:rsidP="002B6D2B">
      <w:pPr>
        <w:tabs>
          <w:tab w:val="left" w:pos="284"/>
          <w:tab w:val="left" w:pos="357"/>
          <w:tab w:val="left" w:pos="397"/>
          <w:tab w:val="left" w:pos="2834"/>
        </w:tabs>
        <w:ind w:left="2835"/>
        <w:jc w:val="both"/>
        <w:rPr>
          <w:b/>
          <w:bCs/>
        </w:rPr>
      </w:pPr>
      <w:r w:rsidRPr="00435057">
        <w:rPr>
          <w:b/>
          <w:bCs/>
        </w:rPr>
        <w:t>Minister właściwy do spraw gospodarki</w:t>
      </w:r>
    </w:p>
    <w:p w:rsidR="00C40A35" w:rsidRPr="00435057" w:rsidRDefault="001F26C9" w:rsidP="002B6D2B">
      <w:pPr>
        <w:tabs>
          <w:tab w:val="left" w:pos="284"/>
          <w:tab w:val="left" w:pos="357"/>
          <w:tab w:val="left" w:pos="397"/>
        </w:tabs>
        <w:spacing w:before="120" w:after="60"/>
        <w:jc w:val="both"/>
        <w:divId w:val="258953256"/>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dostarczenie informacji o wymianie towarowej Polski z wszystkimi krajami oraz ocena skali rozwoju wymiany międzynarodowej, powiązań i poziomu zaangażowania Polski w gospodarkę światową. Wyniki badania są wykorzystywane do opracowania szeroko rozumianej informacji o wielkości, kierunkach i głównych partnerach wymiany towarowej Polski z wszystkimi krajami, do sporządzania miesięcznych informacji o sytuacji gospodarczej kraju, jak również do kwartalnych i rocznych opracowań z zakresu rachunków narodowych.</w:t>
      </w:r>
    </w:p>
    <w:p w:rsidR="00A22EDC" w:rsidRPr="00435057" w:rsidRDefault="00A22EDC" w:rsidP="002B6D2B">
      <w:pPr>
        <w:tabs>
          <w:tab w:val="left" w:pos="284"/>
          <w:tab w:val="left" w:pos="357"/>
          <w:tab w:val="left" w:pos="397"/>
        </w:tabs>
        <w:ind w:left="284" w:hanging="284"/>
        <w:jc w:val="both"/>
      </w:pPr>
      <w:r w:rsidRPr="00435057">
        <w:t>2)</w:t>
      </w:r>
      <w:r w:rsidRPr="00435057">
        <w:tab/>
        <w:t>Akty prawa międzynarodowego, z których wynika obowiązek realizacji badania:</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rozporządzenie Parlamentu Europejskiego i Rady (UE) 2019/2152 z dnia 27 listopada 2019 r. w sprawie europejskiej statystyki gospodarczej uchylające 10 aktów prawnych w dziedzinie statystyki gospodarczej.</w:t>
      </w:r>
    </w:p>
    <w:p w:rsidR="00A22EDC" w:rsidRPr="00435057" w:rsidRDefault="00A22EDC" w:rsidP="002B6D2B">
      <w:pPr>
        <w:tabs>
          <w:tab w:val="left" w:pos="284"/>
          <w:tab w:val="left" w:pos="357"/>
          <w:tab w:val="left" w:pos="397"/>
        </w:tabs>
        <w:ind w:left="284" w:hanging="284"/>
        <w:jc w:val="both"/>
      </w:pPr>
      <w:r w:rsidRPr="00435057">
        <w:t>3)</w:t>
      </w:r>
      <w:r w:rsidRPr="00435057">
        <w:tab/>
        <w:t>Użytkownicy, których potrzeby uwzględnia badanie: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placówki naukowe/badawcze, uczelnie (nauczyciele akademiccy i studenci),</w:t>
      </w:r>
    </w:p>
    <w:p w:rsidR="00A22EDC" w:rsidRPr="00435057" w:rsidRDefault="00A22EDC" w:rsidP="002B6D2B">
      <w:pPr>
        <w:tabs>
          <w:tab w:val="left" w:pos="284"/>
          <w:tab w:val="left" w:pos="357"/>
          <w:tab w:val="left" w:pos="397"/>
        </w:tabs>
        <w:ind w:left="568" w:hanging="284"/>
        <w:jc w:val="both"/>
      </w:pPr>
      <w:r w:rsidRPr="00435057">
        <w:t>b)</w:t>
      </w:r>
      <w:r w:rsidRPr="00435057">
        <w:tab/>
        <w:t>odbiorcy indywidualni,</w:t>
      </w:r>
    </w:p>
    <w:p w:rsidR="00A22EDC" w:rsidRPr="00435057" w:rsidRDefault="00A22EDC" w:rsidP="002B6D2B">
      <w:pPr>
        <w:tabs>
          <w:tab w:val="left" w:pos="284"/>
          <w:tab w:val="left" w:pos="357"/>
          <w:tab w:val="left" w:pos="397"/>
        </w:tabs>
        <w:ind w:left="568" w:hanging="284"/>
        <w:jc w:val="both"/>
      </w:pPr>
      <w:r w:rsidRPr="00435057">
        <w:t>c)</w:t>
      </w:r>
      <w:r w:rsidRPr="00435057">
        <w:tab/>
        <w:t>administracja rządowa,</w:t>
      </w:r>
    </w:p>
    <w:p w:rsidR="00A22EDC" w:rsidRPr="00435057" w:rsidRDefault="00A22EDC" w:rsidP="002B6D2B">
      <w:pPr>
        <w:tabs>
          <w:tab w:val="left" w:pos="284"/>
          <w:tab w:val="left" w:pos="357"/>
          <w:tab w:val="left" w:pos="397"/>
        </w:tabs>
        <w:ind w:left="568" w:hanging="284"/>
        <w:jc w:val="both"/>
      </w:pPr>
      <w:r w:rsidRPr="00435057">
        <w:t>d)</w:t>
      </w:r>
      <w:r w:rsidRPr="00435057">
        <w:tab/>
        <w:t>Eurostat i inne zagraniczne instytucje statystyczne,</w:t>
      </w:r>
    </w:p>
    <w:p w:rsidR="00A22EDC" w:rsidRPr="00435057" w:rsidRDefault="00A22EDC" w:rsidP="002B6D2B">
      <w:pPr>
        <w:tabs>
          <w:tab w:val="left" w:pos="284"/>
          <w:tab w:val="left" w:pos="357"/>
          <w:tab w:val="left" w:pos="397"/>
        </w:tabs>
        <w:ind w:left="568" w:hanging="284"/>
        <w:jc w:val="both"/>
      </w:pPr>
      <w:r w:rsidRPr="00435057">
        <w:t>e)</w:t>
      </w:r>
      <w:r w:rsidRPr="00435057">
        <w:tab/>
        <w:t>organizacje międzynarodowe,</w:t>
      </w:r>
    </w:p>
    <w:p w:rsidR="00A22EDC" w:rsidRPr="00435057" w:rsidRDefault="00A22EDC" w:rsidP="002B6D2B">
      <w:pPr>
        <w:tabs>
          <w:tab w:val="left" w:pos="284"/>
          <w:tab w:val="left" w:pos="357"/>
          <w:tab w:val="left" w:pos="397"/>
        </w:tabs>
        <w:ind w:left="568" w:hanging="284"/>
        <w:jc w:val="both"/>
      </w:pPr>
      <w:r w:rsidRPr="00435057">
        <w:t>f)</w:t>
      </w:r>
      <w:r w:rsidRPr="00435057">
        <w:tab/>
        <w:t>media ogólnopolskie i terenowe,</w:t>
      </w:r>
    </w:p>
    <w:p w:rsidR="00A22EDC" w:rsidRPr="00435057" w:rsidRDefault="00A22EDC" w:rsidP="002B6D2B">
      <w:pPr>
        <w:tabs>
          <w:tab w:val="left" w:pos="284"/>
          <w:tab w:val="left" w:pos="357"/>
          <w:tab w:val="left" w:pos="397"/>
        </w:tabs>
        <w:ind w:left="568" w:hanging="284"/>
        <w:jc w:val="both"/>
      </w:pPr>
      <w:r w:rsidRPr="00435057">
        <w:t>g)</w:t>
      </w:r>
      <w:r w:rsidRPr="00435057">
        <w:tab/>
        <w:t>banki, instytucje ubezpieczeniowe, instytucje finansowe,</w:t>
      </w:r>
    </w:p>
    <w:p w:rsidR="00A22EDC" w:rsidRPr="00435057" w:rsidRDefault="00A22EDC" w:rsidP="002B6D2B">
      <w:pPr>
        <w:tabs>
          <w:tab w:val="left" w:pos="284"/>
          <w:tab w:val="left" w:pos="357"/>
          <w:tab w:val="left" w:pos="397"/>
        </w:tabs>
        <w:ind w:left="568" w:hanging="284"/>
        <w:jc w:val="both"/>
      </w:pPr>
      <w:r w:rsidRPr="00435057">
        <w:t>h)</w:t>
      </w:r>
      <w:r w:rsidRPr="00435057">
        <w:tab/>
        <w:t>przedsiębiorstwa, samorząd gospodarczy,</w:t>
      </w:r>
    </w:p>
    <w:p w:rsidR="00A22EDC" w:rsidRPr="00435057" w:rsidRDefault="00A22EDC" w:rsidP="002B6D2B">
      <w:pPr>
        <w:tabs>
          <w:tab w:val="left" w:pos="284"/>
          <w:tab w:val="left" w:pos="357"/>
          <w:tab w:val="left" w:pos="397"/>
        </w:tabs>
        <w:ind w:left="568" w:hanging="284"/>
        <w:jc w:val="both"/>
      </w:pPr>
      <w:r w:rsidRPr="00435057">
        <w:t>i)</w:t>
      </w:r>
      <w:r w:rsidRPr="00435057">
        <w:tab/>
        <w:t>stowarzyszenia, organizacje, fundacje,</w:t>
      </w:r>
    </w:p>
    <w:p w:rsidR="00A22EDC" w:rsidRPr="00435057" w:rsidRDefault="00A22EDC" w:rsidP="002B6D2B">
      <w:pPr>
        <w:tabs>
          <w:tab w:val="left" w:pos="284"/>
          <w:tab w:val="left" w:pos="357"/>
          <w:tab w:val="left" w:pos="397"/>
        </w:tabs>
        <w:ind w:left="568" w:hanging="284"/>
        <w:jc w:val="both"/>
      </w:pPr>
      <w:r w:rsidRPr="00435057">
        <w:t>j)</w:t>
      </w:r>
      <w:r w:rsidRPr="00435057">
        <w:tab/>
        <w:t>ambasady zagraniczne,</w:t>
      </w:r>
    </w:p>
    <w:p w:rsidR="00A22EDC" w:rsidRPr="00435057" w:rsidRDefault="00A22EDC" w:rsidP="002B6D2B">
      <w:pPr>
        <w:tabs>
          <w:tab w:val="left" w:pos="284"/>
          <w:tab w:val="left" w:pos="357"/>
          <w:tab w:val="left" w:pos="397"/>
        </w:tabs>
        <w:ind w:left="568" w:hanging="284"/>
        <w:jc w:val="both"/>
      </w:pPr>
      <w:r w:rsidRPr="00435057">
        <w:t>k)</w:t>
      </w:r>
      <w:r w:rsidRPr="00435057">
        <w:tab/>
        <w:t>ambasady polskie,</w:t>
      </w:r>
    </w:p>
    <w:p w:rsidR="00A22EDC" w:rsidRPr="00435057" w:rsidRDefault="00A22EDC" w:rsidP="002B6D2B">
      <w:pPr>
        <w:tabs>
          <w:tab w:val="left" w:pos="284"/>
          <w:tab w:val="left" w:pos="357"/>
          <w:tab w:val="left" w:pos="397"/>
        </w:tabs>
        <w:ind w:left="568" w:hanging="284"/>
        <w:jc w:val="both"/>
      </w:pPr>
      <w:r w:rsidRPr="00435057">
        <w:t>l)</w:t>
      </w:r>
      <w:r w:rsidRPr="00435057">
        <w:tab/>
        <w:t>wymiar sprawiedliwości, organy ścigania i służby specjalne,</w:t>
      </w:r>
    </w:p>
    <w:p w:rsidR="00A22EDC" w:rsidRPr="00435057" w:rsidRDefault="00A22EDC" w:rsidP="002B6D2B">
      <w:pPr>
        <w:tabs>
          <w:tab w:val="left" w:pos="284"/>
          <w:tab w:val="left" w:pos="357"/>
          <w:tab w:val="left" w:pos="397"/>
        </w:tabs>
        <w:ind w:left="568" w:hanging="284"/>
        <w:jc w:val="both"/>
      </w:pPr>
      <w:r w:rsidRPr="00435057">
        <w:t>m)</w:t>
      </w:r>
      <w:r w:rsidRPr="00435057">
        <w:tab/>
        <w:t>NBP,</w:t>
      </w:r>
    </w:p>
    <w:p w:rsidR="00C40A35" w:rsidRPr="00435057" w:rsidRDefault="00A22EDC" w:rsidP="002B6D2B">
      <w:pPr>
        <w:tabs>
          <w:tab w:val="left" w:pos="284"/>
          <w:tab w:val="left" w:pos="357"/>
          <w:tab w:val="left" w:pos="397"/>
        </w:tabs>
        <w:ind w:left="568" w:hanging="284"/>
        <w:jc w:val="both"/>
      </w:pPr>
      <w:r w:rsidRPr="00435057">
        <w:t>n)</w:t>
      </w:r>
      <w:r w:rsidRPr="00435057">
        <w:tab/>
        <w:t>Sejm, Senat.</w:t>
      </w:r>
    </w:p>
    <w:p w:rsidR="00C40A35" w:rsidRPr="00435057" w:rsidRDefault="001F26C9" w:rsidP="002B6D2B">
      <w:pPr>
        <w:tabs>
          <w:tab w:val="left" w:pos="284"/>
          <w:tab w:val="left" w:pos="357"/>
          <w:tab w:val="left" w:pos="397"/>
        </w:tabs>
        <w:spacing w:before="120" w:after="60"/>
        <w:jc w:val="both"/>
        <w:divId w:val="765685499"/>
        <w:rPr>
          <w:b/>
          <w:bCs/>
        </w:rPr>
      </w:pPr>
      <w:r w:rsidRPr="00435057">
        <w:rPr>
          <w:b/>
          <w:bCs/>
        </w:rPr>
        <w:t>6. Zakres podmiotowy</w:t>
      </w:r>
      <w:r w:rsidR="00A22EDC" w:rsidRPr="00435057">
        <w:rPr>
          <w:b/>
          <w:bCs/>
        </w:rPr>
        <w:t>:</w:t>
      </w:r>
    </w:p>
    <w:p w:rsidR="00A22EDC" w:rsidRPr="00435057" w:rsidRDefault="00A22EDC" w:rsidP="002B6D2B">
      <w:pPr>
        <w:tabs>
          <w:tab w:val="left" w:pos="284"/>
          <w:tab w:val="left" w:pos="357"/>
          <w:tab w:val="left" w:pos="397"/>
        </w:tabs>
        <w:jc w:val="both"/>
      </w:pPr>
      <w:r w:rsidRPr="00435057">
        <w:t>Podmioty gospodarki narodowej realizujące wymianę towarów w handlu międzynarodowym.</w:t>
      </w:r>
    </w:p>
    <w:p w:rsidR="00C40A35" w:rsidRPr="00435057" w:rsidRDefault="001F26C9" w:rsidP="002B6D2B">
      <w:pPr>
        <w:tabs>
          <w:tab w:val="left" w:pos="284"/>
          <w:tab w:val="left" w:pos="357"/>
          <w:tab w:val="left" w:pos="397"/>
        </w:tabs>
        <w:spacing w:before="120" w:after="60"/>
        <w:jc w:val="both"/>
        <w:divId w:val="880360781"/>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Międzynarodowa wymiana towarowa.</w:t>
      </w:r>
    </w:p>
    <w:p w:rsidR="00C40A35" w:rsidRPr="00435057" w:rsidRDefault="001F26C9" w:rsidP="002B6D2B">
      <w:pPr>
        <w:tabs>
          <w:tab w:val="left" w:pos="284"/>
          <w:tab w:val="left" w:pos="357"/>
          <w:tab w:val="left" w:pos="397"/>
        </w:tabs>
        <w:spacing w:before="120" w:after="60"/>
        <w:jc w:val="both"/>
        <w:divId w:val="1582911668"/>
        <w:rPr>
          <w:b/>
          <w:bCs/>
        </w:rPr>
      </w:pPr>
      <w:r w:rsidRPr="00435057">
        <w:rPr>
          <w:b/>
          <w:bCs/>
        </w:rPr>
        <w:t>8. Źródła danych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 xml:space="preserve">Zestawy danych z systemów informacyjnych Ministerstwa Finansów nr </w:t>
      </w:r>
      <w:hyperlink w:anchor="gr.25">
        <w:r w:rsidRPr="00435057">
          <w:t>25</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ze zgłoszenia do procedury wywozu, procedury uszlachetniania biernego, powrotnego wywozu oraz korekt tych zgłoszeń (</w:t>
      </w:r>
      <w:hyperlink w:anchor="lp.25.1">
        <w:r w:rsidR="00A22EDC" w:rsidRPr="00435057">
          <w:t>lp. 25.1</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dane z importowych zgłoszeń celnych oraz korekt tych zgłoszeń (</w:t>
      </w:r>
      <w:hyperlink w:anchor="lp.25.2">
        <w:r w:rsidRPr="00435057">
          <w:t>lp. 25.2</w:t>
        </w:r>
      </w:hyperlink>
      <w:r w:rsidRPr="00435057">
        <w:t>),</w:t>
      </w:r>
    </w:p>
    <w:p w:rsidR="00A22EDC" w:rsidRPr="00435057" w:rsidRDefault="00A22EDC" w:rsidP="002B6D2B">
      <w:pPr>
        <w:tabs>
          <w:tab w:val="left" w:pos="284"/>
          <w:tab w:val="left" w:pos="357"/>
          <w:tab w:val="left" w:pos="397"/>
        </w:tabs>
        <w:ind w:left="568" w:hanging="284"/>
        <w:jc w:val="both"/>
      </w:pPr>
      <w:r w:rsidRPr="00435057">
        <w:t>c)</w:t>
      </w:r>
      <w:r w:rsidRPr="00435057">
        <w:tab/>
        <w:t>dane ze zgłoszeń INTRASTAT oraz korekt tych zgłoszeń (</w:t>
      </w:r>
      <w:hyperlink w:anchor="lp.25.54">
        <w:r w:rsidRPr="00435057">
          <w:t>lp. 25.54</w:t>
        </w:r>
      </w:hyperlink>
      <w:r w:rsidRPr="00435057">
        <w:t>),</w:t>
      </w:r>
    </w:p>
    <w:p w:rsidR="00A22EDC" w:rsidRPr="00435057" w:rsidRDefault="00A22EDC" w:rsidP="002B6D2B">
      <w:pPr>
        <w:tabs>
          <w:tab w:val="left" w:pos="284"/>
          <w:tab w:val="left" w:pos="357"/>
          <w:tab w:val="left" w:pos="397"/>
        </w:tabs>
        <w:ind w:left="568" w:hanging="284"/>
        <w:jc w:val="both"/>
      </w:pPr>
      <w:r w:rsidRPr="00435057">
        <w:t>d)</w:t>
      </w:r>
      <w:r w:rsidRPr="00435057">
        <w:tab/>
        <w:t>dane z deklaracji statystycznych dotyczących odprawy scentralizowanej (</w:t>
      </w:r>
      <w:hyperlink w:anchor="lp.25.69">
        <w:r w:rsidRPr="00435057">
          <w:t>lp. 25.69</w:t>
        </w:r>
      </w:hyperlink>
      <w:r w:rsidRPr="00435057">
        <w:t>).</w:t>
      </w:r>
    </w:p>
    <w:p w:rsidR="00A22EDC" w:rsidRPr="00435057" w:rsidRDefault="00A22EDC" w:rsidP="002B6D2B">
      <w:pPr>
        <w:tabs>
          <w:tab w:val="left" w:pos="284"/>
          <w:tab w:val="left" w:pos="357"/>
          <w:tab w:val="left" w:pos="397"/>
        </w:tabs>
        <w:ind w:left="284" w:hanging="284"/>
        <w:jc w:val="both"/>
      </w:pPr>
      <w:r w:rsidRPr="00435057">
        <w:t>2)</w:t>
      </w:r>
      <w:r w:rsidRPr="00435057">
        <w:tab/>
        <w:t xml:space="preserve">Zestawy danych z systemów informacyjnych Ministerstwa Klimatu i Środowiska nr </w:t>
      </w:r>
      <w:hyperlink w:anchor="gr.28">
        <w:r w:rsidRPr="00435057">
          <w:t>28</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obrotów energią elektryczną i gazem ziemnym z krajami spoza UE (</w:t>
      </w:r>
      <w:hyperlink w:anchor="lp.28.8">
        <w:r w:rsidR="00A22EDC" w:rsidRPr="00435057">
          <w:t>lp. 28.8</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dane dotyczące obrotów energią elektryczną i gazem ziemnym z krajami UE (</w:t>
      </w:r>
      <w:hyperlink w:anchor="lp.28.9">
        <w:r w:rsidRPr="00435057">
          <w:t>lp. 28.9</w:t>
        </w:r>
      </w:hyperlink>
      <w:r w:rsidRPr="00435057">
        <w:t>).</w:t>
      </w:r>
    </w:p>
    <w:p w:rsidR="00A22EDC" w:rsidRPr="00435057" w:rsidRDefault="00A22EDC" w:rsidP="002B6D2B">
      <w:pPr>
        <w:tabs>
          <w:tab w:val="left" w:pos="284"/>
          <w:tab w:val="left" w:pos="357"/>
          <w:tab w:val="left" w:pos="397"/>
        </w:tabs>
        <w:ind w:left="284" w:hanging="284"/>
        <w:jc w:val="both"/>
      </w:pPr>
      <w:r w:rsidRPr="00435057">
        <w:t>3)</w:t>
      </w:r>
      <w:r w:rsidRPr="00435057">
        <w:tab/>
        <w:t xml:space="preserve">Zestawy danych z systemów informacyjnych Ministerstwa Rolnictwa i Rozwoju Wsi nr </w:t>
      </w:r>
      <w:hyperlink w:anchor="gr.33">
        <w:r w:rsidRPr="00435057">
          <w:t>33</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o zakupie/sprzedaży ryb z burty dotyczące krajów spoza UE (</w:t>
      </w:r>
      <w:hyperlink w:anchor="lp.33.3">
        <w:r w:rsidR="00A22EDC" w:rsidRPr="00435057">
          <w:t>lp. 33.3</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dane dotyczące zakupu/sprzedaży ryb z burty dotyczące krajów UE (</w:t>
      </w:r>
      <w:hyperlink w:anchor="lp.33.4">
        <w:r w:rsidRPr="00435057">
          <w:t>lp. 33.4</w:t>
        </w:r>
      </w:hyperlink>
      <w:r w:rsidRPr="00435057">
        <w:t>).</w:t>
      </w:r>
    </w:p>
    <w:p w:rsidR="00A22EDC" w:rsidRPr="00435057" w:rsidRDefault="00A22EDC" w:rsidP="002B6D2B">
      <w:pPr>
        <w:tabs>
          <w:tab w:val="left" w:pos="284"/>
          <w:tab w:val="left" w:pos="357"/>
          <w:tab w:val="left" w:pos="397"/>
        </w:tabs>
        <w:ind w:left="284" w:hanging="284"/>
        <w:jc w:val="both"/>
      </w:pPr>
      <w:r w:rsidRPr="00435057">
        <w:t>4)</w:t>
      </w:r>
      <w:r w:rsidRPr="00435057">
        <w:tab/>
        <w:t xml:space="preserve">Zestawy danych z systemów informacyjnych izby morskiej nr </w:t>
      </w:r>
      <w:hyperlink w:anchor="gr.67">
        <w:r w:rsidRPr="00435057">
          <w:t>67</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o przeniesieniu praw własności statków morskich dotyczące krajów spoza UE, rezydent/nierezydent (</w:t>
      </w:r>
      <w:hyperlink w:anchor="lp.67.1">
        <w:r w:rsidR="00A22EDC" w:rsidRPr="00435057">
          <w:t>lp. 67.1</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dane dotyczące przeniesienia praw własności statków morskich dotyczące krajów UE, rezydent/nierezydent (</w:t>
      </w:r>
      <w:hyperlink w:anchor="lp.67.2">
        <w:r w:rsidRPr="00435057">
          <w:t>lp. 67.2</w:t>
        </w:r>
      </w:hyperlink>
      <w:r w:rsidRPr="00435057">
        <w:t>).</w:t>
      </w:r>
    </w:p>
    <w:p w:rsidR="00A22EDC" w:rsidRPr="00435057" w:rsidRDefault="00A22EDC" w:rsidP="002B6D2B">
      <w:pPr>
        <w:tabs>
          <w:tab w:val="left" w:pos="284"/>
          <w:tab w:val="left" w:pos="357"/>
          <w:tab w:val="left" w:pos="397"/>
        </w:tabs>
        <w:ind w:left="284" w:hanging="284"/>
        <w:jc w:val="both"/>
      </w:pPr>
      <w:r w:rsidRPr="00435057">
        <w:t>5)</w:t>
      </w:r>
      <w:r w:rsidRPr="00435057">
        <w:tab/>
        <w:t xml:space="preserve">Zestawy danych z systemów informacyjnych Urzędu Lotnictwa Cywilnego nr </w:t>
      </w:r>
      <w:hyperlink w:anchor="gr.167">
        <w:r w:rsidRPr="00435057">
          <w:t>167</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o przeniesieniu prawa własności samolotów dotyczące krajów spoza UE, rezydent/nierezydent (</w:t>
      </w:r>
      <w:hyperlink w:anchor="lp.167.1">
        <w:r w:rsidR="00A22EDC" w:rsidRPr="00435057">
          <w:t>lp. 167.1</w:t>
        </w:r>
      </w:hyperlink>
      <w:r w:rsidR="00A22EDC" w:rsidRPr="00435057">
        <w:t>),</w:t>
      </w:r>
    </w:p>
    <w:p w:rsidR="00C40A35" w:rsidRPr="00435057" w:rsidRDefault="00A22EDC" w:rsidP="002B6D2B">
      <w:pPr>
        <w:tabs>
          <w:tab w:val="left" w:pos="284"/>
          <w:tab w:val="left" w:pos="357"/>
          <w:tab w:val="left" w:pos="397"/>
        </w:tabs>
        <w:ind w:left="568" w:hanging="284"/>
        <w:jc w:val="both"/>
      </w:pPr>
      <w:r w:rsidRPr="00435057">
        <w:t>b)</w:t>
      </w:r>
      <w:r w:rsidRPr="00435057">
        <w:tab/>
        <w:t>dane dotyczące przeniesienia prawa własności samolotów dotyczące krajów UE, rezydent/nierezydent (</w:t>
      </w:r>
      <w:hyperlink w:anchor="lp.167.2">
        <w:r w:rsidRPr="00435057">
          <w:t>lp. 167.2</w:t>
        </w:r>
      </w:hyperlink>
      <w:r w:rsidRPr="00435057">
        <w:t>).</w:t>
      </w:r>
    </w:p>
    <w:p w:rsidR="00C40A35" w:rsidRPr="00435057" w:rsidRDefault="001F26C9" w:rsidP="002B6D2B">
      <w:pPr>
        <w:tabs>
          <w:tab w:val="left" w:pos="284"/>
          <w:tab w:val="left" w:pos="357"/>
          <w:tab w:val="left" w:pos="397"/>
        </w:tabs>
        <w:spacing w:before="120" w:after="60"/>
        <w:jc w:val="both"/>
        <w:divId w:val="434132938"/>
        <w:rPr>
          <w:b/>
          <w:bCs/>
        </w:rPr>
      </w:pPr>
      <w:r w:rsidRPr="00435057">
        <w:rPr>
          <w:b/>
          <w:bCs/>
        </w:rPr>
        <w:t>9. Rodzaje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Międzynarodowy handel towarami w cenach bieżących, w jednostkach naturalnych, masie i wartości przywiezionych i wywiezionych towarów, w przekrojach: towary, grupy towarów w Nomenklaturze Scalonej (CN) (sekcje, działy, pozycje), kraje pochodzenia/przeznaczenia i wysyłki towarów, grupy krajów w układach geograficznych i ekonomicznych, grupy i pozycje towarowe w nomenklaturze SITC (sekcje, działy), kraje i grupy krajów, sekcje w Polskiej Klasyfikacji Wyrobów i Usług (PKWiU), kraje i grupy krajów, Klasyfikacja Towarowa Handlu Zagranicznego według Głównych Kategorii Ekonomicznych (BEC): do opracowania danych o kierunkach ekonomicznego wykorzystania importu i eksportu.</w:t>
      </w:r>
    </w:p>
    <w:p w:rsidR="00C40A35" w:rsidRPr="00435057" w:rsidRDefault="00A22EDC" w:rsidP="002B6D2B">
      <w:pPr>
        <w:tabs>
          <w:tab w:val="left" w:pos="284"/>
          <w:tab w:val="left" w:pos="357"/>
          <w:tab w:val="left" w:pos="397"/>
        </w:tabs>
        <w:ind w:left="284" w:hanging="284"/>
        <w:jc w:val="both"/>
      </w:pPr>
      <w:r w:rsidRPr="00435057">
        <w:t xml:space="preserve">2) </w:t>
      </w:r>
      <w:r w:rsidRPr="00435057">
        <w:tab/>
        <w:t>Obroty międzynarodowego handlu towarami w cenach stałych, w przekrojach: sekcje i działy CN, grupy krajów, sekcje SITC, grupy krajów, kierunki wykorzystania importu i eksportu, sekcje PKWiU, grupy krajów.</w:t>
      </w:r>
    </w:p>
    <w:p w:rsidR="00C40A35" w:rsidRPr="00435057" w:rsidRDefault="001F26C9" w:rsidP="002B6D2B">
      <w:pPr>
        <w:tabs>
          <w:tab w:val="left" w:pos="284"/>
          <w:tab w:val="left" w:pos="357"/>
          <w:tab w:val="left" w:pos="397"/>
        </w:tabs>
        <w:spacing w:before="120" w:after="60"/>
        <w:jc w:val="both"/>
        <w:divId w:val="1941522139"/>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Publikacje GUS:</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„Rocznik Statystyczny Handlu Zagranicznego 2026” (październik 2026),</w:t>
      </w:r>
    </w:p>
    <w:p w:rsidR="00A22EDC" w:rsidRPr="00435057" w:rsidRDefault="00A22EDC" w:rsidP="002B6D2B">
      <w:pPr>
        <w:tabs>
          <w:tab w:val="left" w:pos="284"/>
          <w:tab w:val="left" w:pos="357"/>
          <w:tab w:val="left" w:pos="397"/>
        </w:tabs>
        <w:ind w:left="568" w:hanging="284"/>
        <w:jc w:val="both"/>
      </w:pPr>
      <w:r w:rsidRPr="00435057">
        <w:t>b)</w:t>
      </w:r>
      <w:r w:rsidRPr="00435057">
        <w:tab/>
        <w:t>„Rocznik Statystyczny Przemysłu 2026” (grudzień 2026),</w:t>
      </w:r>
    </w:p>
    <w:p w:rsidR="00A22EDC" w:rsidRPr="00435057" w:rsidRDefault="00A22EDC" w:rsidP="002B6D2B">
      <w:pPr>
        <w:tabs>
          <w:tab w:val="left" w:pos="284"/>
          <w:tab w:val="left" w:pos="357"/>
          <w:tab w:val="left" w:pos="397"/>
        </w:tabs>
        <w:ind w:left="568" w:hanging="284"/>
        <w:jc w:val="both"/>
      </w:pPr>
      <w:r w:rsidRPr="00435057">
        <w:t>c)</w:t>
      </w:r>
      <w:r w:rsidRPr="00435057">
        <w:tab/>
        <w:t>„Rocznik Statystyczny Rzeczypospolitej Polskiej 2026” (grudzień 2026),</w:t>
      </w:r>
    </w:p>
    <w:p w:rsidR="00A22EDC" w:rsidRPr="00435057" w:rsidRDefault="00A22EDC" w:rsidP="002B6D2B">
      <w:pPr>
        <w:tabs>
          <w:tab w:val="left" w:pos="284"/>
          <w:tab w:val="left" w:pos="357"/>
          <w:tab w:val="left" w:pos="397"/>
        </w:tabs>
        <w:ind w:left="568" w:hanging="284"/>
        <w:jc w:val="both"/>
      </w:pPr>
      <w:r w:rsidRPr="00435057">
        <w:t>d)</w:t>
      </w:r>
      <w:r w:rsidRPr="00435057">
        <w:tab/>
        <w:t>„Mały Rocznik Statystyczny Polski 2026” (lipiec 2026),</w:t>
      </w:r>
    </w:p>
    <w:p w:rsidR="00A22EDC" w:rsidRPr="00435057" w:rsidRDefault="00A22EDC" w:rsidP="002B6D2B">
      <w:pPr>
        <w:tabs>
          <w:tab w:val="left" w:pos="284"/>
          <w:tab w:val="left" w:pos="357"/>
          <w:tab w:val="left" w:pos="397"/>
        </w:tabs>
        <w:ind w:left="568" w:hanging="284"/>
        <w:jc w:val="both"/>
      </w:pPr>
      <w:r w:rsidRPr="00435057">
        <w:t>e)</w:t>
      </w:r>
      <w:r w:rsidRPr="00435057">
        <w:tab/>
        <w:t>„Polska w liczbach 2026” (maj 2026),</w:t>
      </w:r>
    </w:p>
    <w:p w:rsidR="00A22EDC" w:rsidRPr="00435057" w:rsidRDefault="00A22EDC" w:rsidP="002B6D2B">
      <w:pPr>
        <w:tabs>
          <w:tab w:val="left" w:pos="284"/>
          <w:tab w:val="left" w:pos="357"/>
          <w:tab w:val="left" w:pos="397"/>
        </w:tabs>
        <w:ind w:left="568" w:hanging="284"/>
        <w:jc w:val="both"/>
      </w:pPr>
      <w:r w:rsidRPr="00435057">
        <w:t>f)</w:t>
      </w:r>
      <w:r w:rsidRPr="00435057">
        <w:tab/>
        <w:t>„Polska w Unii Europejskiej 2026” (lipiec 2026),</w:t>
      </w:r>
    </w:p>
    <w:p w:rsidR="00A22EDC" w:rsidRPr="00435057" w:rsidRDefault="00A22EDC" w:rsidP="002B6D2B">
      <w:pPr>
        <w:tabs>
          <w:tab w:val="left" w:pos="284"/>
          <w:tab w:val="left" w:pos="357"/>
          <w:tab w:val="left" w:pos="397"/>
        </w:tabs>
        <w:ind w:left="568" w:hanging="284"/>
        <w:jc w:val="both"/>
      </w:pPr>
      <w:r w:rsidRPr="00435057">
        <w:t>g)</w:t>
      </w:r>
      <w:r w:rsidRPr="00435057">
        <w:tab/>
        <w:t>„Biuletyn statystyczny 2025” (luty 2025, marzec 2025, kwiecień 2025, maj 2025, czerwiec 2025, lipiec 2025, sierpień 2025, wrzesień 2025, październik 2025, listopad 2025, grudzień 2025, styczeń 2026),</w:t>
      </w:r>
    </w:p>
    <w:p w:rsidR="00A22EDC" w:rsidRPr="00435057" w:rsidRDefault="00A22EDC" w:rsidP="002B6D2B">
      <w:pPr>
        <w:tabs>
          <w:tab w:val="left" w:pos="284"/>
          <w:tab w:val="left" w:pos="357"/>
          <w:tab w:val="left" w:pos="397"/>
        </w:tabs>
        <w:ind w:left="568" w:hanging="284"/>
        <w:jc w:val="both"/>
      </w:pPr>
      <w:r w:rsidRPr="00435057">
        <w:t>h)</w:t>
      </w:r>
      <w:r w:rsidRPr="00435057">
        <w:tab/>
        <w:t>„Rocznik Statystyczny Rolnictwa 2026” (grudzień 2026).</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Informacje sygnalne: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„Obroty towarowe handlu zagranicznego ogółem i według krajów w 2025 r.” (marzec 2025, kwiecień 2025, maj 2025, czerwiec 2025, lipiec 2025, sierpień 2025, wrzesień 2025, październik 2025, listopad 2025, grudzień 2025, styczeń 2026, luty 2026, lipiec 2026),</w:t>
      </w:r>
    </w:p>
    <w:p w:rsidR="00A22EDC" w:rsidRPr="00435057" w:rsidRDefault="00A22EDC" w:rsidP="002B6D2B">
      <w:pPr>
        <w:tabs>
          <w:tab w:val="left" w:pos="284"/>
          <w:tab w:val="left" w:pos="357"/>
          <w:tab w:val="left" w:pos="397"/>
        </w:tabs>
        <w:ind w:left="568" w:hanging="284"/>
        <w:jc w:val="both"/>
      </w:pPr>
      <w:r w:rsidRPr="00435057">
        <w:t>b)</w:t>
      </w:r>
      <w:r w:rsidRPr="00435057">
        <w:tab/>
        <w:t>„Obroty towarowe handlu zagranicznego ogółem i według krajów (dane ostateczne) w 2025 r.” (lipiec 2026).</w:t>
      </w:r>
    </w:p>
    <w:p w:rsidR="00A22EDC" w:rsidRPr="00435057" w:rsidRDefault="00A22EDC" w:rsidP="002B6D2B">
      <w:pPr>
        <w:tabs>
          <w:tab w:val="left" w:pos="284"/>
          <w:tab w:val="left" w:pos="357"/>
          <w:tab w:val="left" w:pos="397"/>
        </w:tabs>
        <w:ind w:left="284" w:hanging="284"/>
        <w:jc w:val="both"/>
      </w:pPr>
      <w:r w:rsidRPr="00435057">
        <w:t xml:space="preserve">3) </w:t>
      </w:r>
      <w:r w:rsidRPr="00435057">
        <w:tab/>
        <w:t>Internetowe bazy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Bazy Eurostatu i innych organizacji międzynarodowych – Baza Eurostatu COMEXT – Międzynarodowy handel towarami (marzec 2025, kwiecień 2025, maj 2025, czerwiec 2025, lipiec 2025, sierpień 2025, wrzesień 2025, październik 2025, listopad 2025, grudzień 2025, styczeń 2026, luty 2026, sierpień 2026),</w:t>
      </w:r>
    </w:p>
    <w:p w:rsidR="00A22EDC" w:rsidRPr="00435057" w:rsidRDefault="00A22EDC" w:rsidP="002B6D2B">
      <w:pPr>
        <w:tabs>
          <w:tab w:val="left" w:pos="284"/>
          <w:tab w:val="left" w:pos="357"/>
          <w:tab w:val="left" w:pos="397"/>
        </w:tabs>
        <w:ind w:left="568" w:hanging="284"/>
        <w:jc w:val="both"/>
      </w:pPr>
      <w:r w:rsidRPr="00435057">
        <w:t>b)</w:t>
      </w:r>
      <w:r w:rsidRPr="00435057">
        <w:tab/>
        <w:t>Bazy Eurostatu i innych organizacji międzynarodowych – Baza Eurostatu COMEXT – Obroty handlu zagranicznego według charakterystyki przedsiębiorstw (czerwiec 2027),</w:t>
      </w:r>
    </w:p>
    <w:p w:rsidR="00C40A35" w:rsidRPr="00435057" w:rsidRDefault="00A22EDC" w:rsidP="002B6D2B">
      <w:pPr>
        <w:tabs>
          <w:tab w:val="left" w:pos="284"/>
          <w:tab w:val="left" w:pos="357"/>
          <w:tab w:val="left" w:pos="397"/>
        </w:tabs>
        <w:ind w:left="568" w:hanging="284"/>
        <w:jc w:val="both"/>
      </w:pPr>
      <w:r w:rsidRPr="00435057">
        <w:t>c)</w:t>
      </w:r>
      <w:r w:rsidRPr="00435057">
        <w:tab/>
        <w:t>Dziedzinowa Baza Wiedzy – Gospodarka – Wymiana międzynarodowa – Obroty towarowe (sierpień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tabs>
          <w:tab w:val="left" w:pos="284"/>
          <w:tab w:val="left" w:pos="357"/>
          <w:tab w:val="left" w:pos="397"/>
        </w:tabs>
        <w:spacing w:after="120"/>
        <w:jc w:val="both"/>
        <w:divId w:val="1450050487"/>
        <w:rPr>
          <w:b/>
          <w:bCs/>
          <w:sz w:val="24"/>
          <w:szCs w:val="24"/>
        </w:rPr>
      </w:pPr>
      <w:r w:rsidRPr="00435057">
        <w:rPr>
          <w:b/>
          <w:bCs/>
          <w:sz w:val="24"/>
          <w:szCs w:val="24"/>
        </w:rPr>
        <w:t>1.51 STOSUNKI GOSPODARCZE Z ZAGRANICĄ</w:t>
      </w:r>
    </w:p>
    <w:p w:rsidR="00A22EDC" w:rsidRPr="00435057" w:rsidRDefault="001F26C9" w:rsidP="002B6D2B">
      <w:pPr>
        <w:pStyle w:val="Nagwek3"/>
        <w:tabs>
          <w:tab w:val="left" w:pos="357"/>
          <w:tab w:val="left" w:pos="397"/>
        </w:tabs>
        <w:spacing w:before="0"/>
        <w:ind w:left="2835" w:hanging="2835"/>
        <w:jc w:val="both"/>
        <w:rPr>
          <w:bCs w:val="0"/>
          <w:szCs w:val="20"/>
        </w:rPr>
      </w:pPr>
      <w:bookmarkStart w:id="397" w:name="_Toc162519116"/>
      <w:r w:rsidRPr="00435057">
        <w:rPr>
          <w:bCs w:val="0"/>
          <w:szCs w:val="20"/>
        </w:rPr>
        <w:t>1. Symbol badania:</w:t>
      </w:r>
      <w:r w:rsidR="00A22EDC" w:rsidRPr="00435057">
        <w:rPr>
          <w:bCs w:val="0"/>
          <w:szCs w:val="20"/>
        </w:rPr>
        <w:tab/>
      </w:r>
      <w:bookmarkStart w:id="398" w:name="badanie.1.51.09"/>
      <w:bookmarkEnd w:id="398"/>
      <w:r w:rsidR="00A22EDC" w:rsidRPr="00435057">
        <w:rPr>
          <w:bCs w:val="0"/>
          <w:szCs w:val="20"/>
        </w:rPr>
        <w:t>1.51.09 (183)</w:t>
      </w:r>
      <w:bookmarkEnd w:id="397"/>
    </w:p>
    <w:p w:rsidR="00A22ED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A22EDC" w:rsidRPr="00435057">
        <w:rPr>
          <w:b/>
          <w:bCs/>
        </w:rPr>
        <w:tab/>
        <w:t>Międzynarodowy handel usługami</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rok</w:t>
      </w:r>
    </w:p>
    <w:p w:rsidR="00361E19"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A22EDC" w:rsidP="002B6D2B">
      <w:pPr>
        <w:tabs>
          <w:tab w:val="left" w:pos="284"/>
          <w:tab w:val="left" w:pos="357"/>
          <w:tab w:val="left" w:pos="397"/>
          <w:tab w:val="left" w:pos="2834"/>
        </w:tabs>
        <w:ind w:left="2835"/>
        <w:jc w:val="both"/>
        <w:rPr>
          <w:b/>
          <w:bCs/>
        </w:rPr>
      </w:pPr>
      <w:r w:rsidRPr="00435057">
        <w:rPr>
          <w:b/>
          <w:bCs/>
        </w:rPr>
        <w:t>Prezes Narodowego Banku Polskiego</w:t>
      </w:r>
    </w:p>
    <w:p w:rsidR="00C40A35" w:rsidRPr="00435057" w:rsidRDefault="001F26C9" w:rsidP="002B6D2B">
      <w:pPr>
        <w:tabs>
          <w:tab w:val="left" w:pos="284"/>
          <w:tab w:val="left" w:pos="357"/>
          <w:tab w:val="left" w:pos="397"/>
        </w:tabs>
        <w:spacing w:before="120" w:after="60"/>
        <w:jc w:val="both"/>
        <w:divId w:val="2065447139"/>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dostarczenie informacji dotyczących obrotów realizowanych w międzynarodowej wymianie usług.</w:t>
      </w:r>
    </w:p>
    <w:p w:rsidR="00A22EDC" w:rsidRPr="00435057" w:rsidRDefault="00A22EDC" w:rsidP="002B6D2B">
      <w:pPr>
        <w:tabs>
          <w:tab w:val="left" w:pos="284"/>
          <w:tab w:val="left" w:pos="357"/>
          <w:tab w:val="left" w:pos="397"/>
        </w:tabs>
        <w:ind w:left="284" w:hanging="284"/>
        <w:jc w:val="both"/>
      </w:pPr>
      <w:r w:rsidRPr="00435057">
        <w:t>2)</w:t>
      </w:r>
      <w:r w:rsidRPr="00435057">
        <w:tab/>
        <w:t>Akty prawa międzynarodowego, z których wynika obowiązek realizacji badania:</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rozporządzenie Komisji (UE) nr 555/2012 z dnia 22 czerwca 2012 r. zmieniające rozporządzenie (WE) nr 184/2005 Parlamentu Europejskiego i Rady w sprawie statystyki Wspólnoty w zakresie bilansu płatniczego, międzynarodowego handlu usługami i zagranicznych inwestycji bezpośrednich w odniesieniu do aktualizacji wymogów dotyczących danych oraz definicji (Dz. Urz. UE L 166 z 27.06.2012, str. 22, z późn. zm.),</w:t>
      </w:r>
    </w:p>
    <w:p w:rsidR="00A22EDC" w:rsidRPr="00435057" w:rsidRDefault="00A22EDC" w:rsidP="002B6D2B">
      <w:pPr>
        <w:tabs>
          <w:tab w:val="left" w:pos="284"/>
          <w:tab w:val="left" w:pos="357"/>
          <w:tab w:val="left" w:pos="397"/>
        </w:tabs>
        <w:ind w:left="568" w:hanging="284"/>
        <w:jc w:val="both"/>
      </w:pPr>
      <w:r w:rsidRPr="00435057">
        <w:t>b)</w:t>
      </w:r>
      <w:r w:rsidRPr="00435057">
        <w:tab/>
        <w:t>rozporządzenie Parlamentu Europejskiego i Rady (UE) 2019/2152 z dnia 27 listopada 2019 r. w sprawie europejskiej statystyki gospodarczej uchylające 10 aktów prawnych w dziedzinie statystyki gospodarczej.</w:t>
      </w:r>
    </w:p>
    <w:p w:rsidR="00A22EDC" w:rsidRPr="00435057" w:rsidRDefault="00A22EDC" w:rsidP="002B6D2B">
      <w:pPr>
        <w:tabs>
          <w:tab w:val="left" w:pos="284"/>
          <w:tab w:val="left" w:pos="357"/>
          <w:tab w:val="left" w:pos="397"/>
        </w:tabs>
        <w:ind w:left="284" w:hanging="284"/>
        <w:jc w:val="both"/>
      </w:pPr>
      <w:r w:rsidRPr="00435057">
        <w:t>3)</w:t>
      </w:r>
      <w:r w:rsidRPr="00435057">
        <w:tab/>
        <w:t>Użytkownicy, których potrzeby uwzględnia badanie: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organizacje międzynarodowe,</w:t>
      </w:r>
    </w:p>
    <w:p w:rsidR="00A22EDC" w:rsidRPr="00435057" w:rsidRDefault="00A22EDC" w:rsidP="002B6D2B">
      <w:pPr>
        <w:tabs>
          <w:tab w:val="left" w:pos="284"/>
          <w:tab w:val="left" w:pos="357"/>
          <w:tab w:val="left" w:pos="397"/>
        </w:tabs>
        <w:ind w:left="568" w:hanging="284"/>
        <w:jc w:val="both"/>
      </w:pPr>
      <w:r w:rsidRPr="00435057">
        <w:t>b)</w:t>
      </w:r>
      <w:r w:rsidRPr="00435057">
        <w:tab/>
        <w:t>NBP.</w:t>
      </w:r>
    </w:p>
    <w:p w:rsidR="004E06C3" w:rsidRDefault="00A22EDC" w:rsidP="002B6D2B">
      <w:pPr>
        <w:tabs>
          <w:tab w:val="left" w:pos="284"/>
          <w:tab w:val="left" w:pos="357"/>
          <w:tab w:val="left" w:pos="397"/>
        </w:tabs>
        <w:ind w:left="284" w:hanging="284"/>
        <w:jc w:val="both"/>
      </w:pPr>
      <w:r w:rsidRPr="00435057">
        <w:t>4)</w:t>
      </w:r>
      <w:r w:rsidRPr="00435057">
        <w:tab/>
      </w:r>
      <w:r w:rsidR="004E06C3">
        <w:t>Dane osobowe:</w:t>
      </w:r>
    </w:p>
    <w:p w:rsidR="00C40A35" w:rsidRPr="00435057" w:rsidRDefault="00F26488" w:rsidP="004E06C3">
      <w:pPr>
        <w:tabs>
          <w:tab w:val="left" w:pos="284"/>
          <w:tab w:val="left" w:pos="357"/>
          <w:tab w:val="left" w:pos="397"/>
        </w:tabs>
        <w:ind w:left="284"/>
        <w:jc w:val="both"/>
      </w:pPr>
      <w:r>
        <w:t>Z</w:t>
      </w:r>
      <w:r w:rsidR="00A22EDC" w:rsidRPr="00435057">
        <w:t>e względu na konieczność utrzymania wysokiej jakości danych niezbędne jest objęcie zakresem podmiotowym badania osób fizycznych prowadzących działalność gospodarczą.</w:t>
      </w:r>
    </w:p>
    <w:p w:rsidR="00C40A35" w:rsidRPr="00435057" w:rsidRDefault="001F26C9" w:rsidP="002B6D2B">
      <w:pPr>
        <w:tabs>
          <w:tab w:val="left" w:pos="284"/>
          <w:tab w:val="left" w:pos="357"/>
          <w:tab w:val="left" w:pos="397"/>
        </w:tabs>
        <w:spacing w:before="120" w:after="60"/>
        <w:jc w:val="both"/>
        <w:divId w:val="1817841297"/>
        <w:rPr>
          <w:b/>
          <w:bCs/>
        </w:rPr>
      </w:pPr>
      <w:r w:rsidRPr="00435057">
        <w:rPr>
          <w:b/>
          <w:bCs/>
        </w:rPr>
        <w:t>6. Zakres podmiotowy</w:t>
      </w:r>
      <w:r w:rsidR="00A22EDC" w:rsidRPr="00435057">
        <w:rPr>
          <w:b/>
          <w:bCs/>
        </w:rPr>
        <w:t>:</w:t>
      </w:r>
    </w:p>
    <w:p w:rsidR="00A22EDC" w:rsidRPr="00435057" w:rsidRDefault="00A22EDC" w:rsidP="002B6D2B">
      <w:pPr>
        <w:tabs>
          <w:tab w:val="left" w:pos="284"/>
          <w:tab w:val="left" w:pos="357"/>
          <w:tab w:val="left" w:pos="397"/>
        </w:tabs>
        <w:jc w:val="both"/>
      </w:pPr>
      <w:r w:rsidRPr="00435057">
        <w:t>Podmioty gospodarki narodowej, rezydenci, którzy uczestniczą w międzynarodowym obrocie usługami (nabycie lub dostarczenie usług), w tym również jednostki sektora finansów publicznych.</w:t>
      </w:r>
    </w:p>
    <w:p w:rsidR="00C40A35" w:rsidRPr="00435057" w:rsidRDefault="001F26C9" w:rsidP="002B6D2B">
      <w:pPr>
        <w:tabs>
          <w:tab w:val="left" w:pos="284"/>
          <w:tab w:val="left" w:pos="357"/>
          <w:tab w:val="left" w:pos="397"/>
        </w:tabs>
        <w:spacing w:before="120" w:after="60"/>
        <w:jc w:val="both"/>
        <w:divId w:val="1717895939"/>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Międzynarodowy handel usługami. Kapitał zagraniczny w Polsce. Podatek od towarów i usług oraz podatek akcyzowy. Rodzaj prowadzonej działalności. Międzynarodowy handel towarami w cenach bieżących, w jednostkach naturalnych, masie i wartości przywiezionych i wywiezionych towarów.</w:t>
      </w:r>
    </w:p>
    <w:p w:rsidR="00C40A35" w:rsidRPr="00435057" w:rsidRDefault="001F26C9" w:rsidP="002B6D2B">
      <w:pPr>
        <w:tabs>
          <w:tab w:val="left" w:pos="284"/>
          <w:tab w:val="left" w:pos="357"/>
          <w:tab w:val="left" w:pos="397"/>
        </w:tabs>
        <w:ind w:left="284" w:hanging="284"/>
        <w:jc w:val="both"/>
        <w:divId w:val="372073225"/>
      </w:pPr>
      <w:r w:rsidRPr="00435057">
        <w:t>8. Źródła danych</w:t>
      </w:r>
      <w:r w:rsidR="00A22EDC" w:rsidRPr="00435057">
        <w:t>:</w:t>
      </w:r>
    </w:p>
    <w:p w:rsidR="00A22EDC" w:rsidRPr="00435057" w:rsidRDefault="00A22EDC" w:rsidP="002B6D2B">
      <w:pPr>
        <w:tabs>
          <w:tab w:val="left" w:pos="284"/>
          <w:tab w:val="left" w:pos="357"/>
          <w:tab w:val="left" w:pos="397"/>
        </w:tabs>
        <w:ind w:left="284" w:hanging="284"/>
        <w:jc w:val="both"/>
      </w:pPr>
      <w:r w:rsidRPr="00435057">
        <w:t>1)</w:t>
      </w:r>
      <w:r w:rsidRPr="00435057">
        <w:tab/>
        <w:t xml:space="preserve">Zestawy danych Głównego Urzędu Statystycznego nr </w:t>
      </w:r>
      <w:hyperlink w:anchor="gr.1">
        <w:r w:rsidRPr="00435057">
          <w:t>1</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DNU-K – kwartalne sprawozdanie o międzynarodowej wymianie usług (</w:t>
      </w:r>
      <w:hyperlink w:anchor="lp.1.40">
        <w:r w:rsidR="00A22EDC" w:rsidRPr="00435057">
          <w:t>lp. 1.40</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DNU-R – roczne sprawozdanie o międzynarodowej wymianie usług (</w:t>
      </w:r>
      <w:hyperlink w:anchor="lp.1.41">
        <w:r w:rsidRPr="00435057">
          <w:t>lp. 1.41</w:t>
        </w:r>
      </w:hyperlink>
      <w:r w:rsidRPr="00435057">
        <w:t>),</w:t>
      </w:r>
    </w:p>
    <w:p w:rsidR="00A22EDC" w:rsidRPr="00435057" w:rsidRDefault="00A22EDC" w:rsidP="002B6D2B">
      <w:pPr>
        <w:tabs>
          <w:tab w:val="left" w:pos="284"/>
          <w:tab w:val="left" w:pos="357"/>
          <w:tab w:val="left" w:pos="397"/>
        </w:tabs>
        <w:ind w:left="568" w:hanging="284"/>
        <w:jc w:val="both"/>
      </w:pPr>
      <w:r w:rsidRPr="00435057">
        <w:t>c)</w:t>
      </w:r>
      <w:r w:rsidRPr="00435057">
        <w:tab/>
        <w:t>G-05 – sprawozdanie o kosztach zużycia materiałów, energii i usług obcych oraz wartości zapasów materiałów (</w:t>
      </w:r>
      <w:hyperlink w:anchor="lp.1.65">
        <w:r w:rsidRPr="00435057">
          <w:t>lp. 1.65</w:t>
        </w:r>
      </w:hyperlink>
      <w:r w:rsidRPr="00435057">
        <w:t>),</w:t>
      </w:r>
    </w:p>
    <w:p w:rsidR="00A22EDC" w:rsidRPr="00435057" w:rsidRDefault="00A22EDC" w:rsidP="002B6D2B">
      <w:pPr>
        <w:tabs>
          <w:tab w:val="left" w:pos="284"/>
          <w:tab w:val="left" w:pos="357"/>
          <w:tab w:val="left" w:pos="397"/>
        </w:tabs>
        <w:ind w:left="568" w:hanging="284"/>
        <w:jc w:val="both"/>
      </w:pPr>
      <w:r w:rsidRPr="00435057">
        <w:t>d)</w:t>
      </w:r>
      <w:r w:rsidRPr="00435057">
        <w:tab/>
        <w:t>KZZ – sprawozdanie podmiotów posiadających jednostki zagraniczne (</w:t>
      </w:r>
      <w:hyperlink w:anchor="lp.1.91">
        <w:r w:rsidRPr="00435057">
          <w:t>lp. 1.91</w:t>
        </w:r>
      </w:hyperlink>
      <w:r w:rsidRPr="00435057">
        <w:t>),</w:t>
      </w:r>
    </w:p>
    <w:p w:rsidR="00A22EDC" w:rsidRPr="00435057" w:rsidRDefault="00A22EDC" w:rsidP="002B6D2B">
      <w:pPr>
        <w:tabs>
          <w:tab w:val="left" w:pos="284"/>
          <w:tab w:val="left" w:pos="357"/>
          <w:tab w:val="left" w:pos="397"/>
        </w:tabs>
        <w:ind w:left="568" w:hanging="284"/>
        <w:jc w:val="both"/>
      </w:pPr>
      <w:r w:rsidRPr="00435057">
        <w:t>e)</w:t>
      </w:r>
      <w:r w:rsidRPr="00435057">
        <w:tab/>
        <w:t>SP – roczna ankieta przedsiębiorstwa (</w:t>
      </w:r>
      <w:hyperlink w:anchor="lp.1.152">
        <w:r w:rsidRPr="00435057">
          <w:t>lp. 1.152</w:t>
        </w:r>
      </w:hyperlink>
      <w:r w:rsidRPr="00435057">
        <w:t>),</w:t>
      </w:r>
    </w:p>
    <w:p w:rsidR="00A22EDC" w:rsidRPr="00435057" w:rsidRDefault="00A22EDC" w:rsidP="002B6D2B">
      <w:pPr>
        <w:tabs>
          <w:tab w:val="left" w:pos="284"/>
          <w:tab w:val="left" w:pos="357"/>
          <w:tab w:val="left" w:pos="397"/>
        </w:tabs>
        <w:ind w:left="568" w:hanging="284"/>
        <w:jc w:val="both"/>
      </w:pPr>
      <w:r w:rsidRPr="00435057">
        <w:t>f)</w:t>
      </w:r>
      <w:r w:rsidRPr="00435057">
        <w:tab/>
        <w:t>SP-3 – sprawozdanie o działalności gospodarczej przedsiębiorstw (</w:t>
      </w:r>
      <w:hyperlink w:anchor="lp.1.153">
        <w:r w:rsidRPr="00435057">
          <w:t>lp. 1.153</w:t>
        </w:r>
      </w:hyperlink>
      <w:r w:rsidRPr="00435057">
        <w:t>).</w:t>
      </w:r>
    </w:p>
    <w:p w:rsidR="00A22EDC" w:rsidRPr="00435057" w:rsidRDefault="00A22EDC" w:rsidP="002B6D2B">
      <w:pPr>
        <w:tabs>
          <w:tab w:val="left" w:pos="284"/>
          <w:tab w:val="left" w:pos="357"/>
          <w:tab w:val="left" w:pos="397"/>
        </w:tabs>
        <w:ind w:left="284" w:hanging="284"/>
        <w:jc w:val="both"/>
      </w:pPr>
      <w:r w:rsidRPr="00435057">
        <w:t>2)</w:t>
      </w:r>
      <w:r w:rsidRPr="00435057">
        <w:tab/>
        <w:t xml:space="preserve">Zestawy danych z systemów informacyjnych Ministerstwa Finansów nr </w:t>
      </w:r>
      <w:hyperlink w:anchor="gr.25">
        <w:r w:rsidRPr="00435057">
          <w:t>25</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osób fizycznych będących podatnikami VAT i pozostałych podmiotów będących podatnikami VAT (</w:t>
      </w:r>
      <w:hyperlink w:anchor="lp.25.26">
        <w:r w:rsidR="00A22EDC" w:rsidRPr="00435057">
          <w:t>lp. 25.26</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dane dotyczące osób fizycznych będących podatnikami VAT i pozostałych podmiotów będących podatnikami VAT (dane według JPK_VAT) (</w:t>
      </w:r>
      <w:hyperlink w:anchor="lp.25.52">
        <w:r w:rsidRPr="00435057">
          <w:t>lp. 25.52</w:t>
        </w:r>
      </w:hyperlink>
      <w:r w:rsidRPr="00435057">
        <w:t>),</w:t>
      </w:r>
    </w:p>
    <w:p w:rsidR="00A22EDC" w:rsidRPr="00435057" w:rsidRDefault="00A22EDC" w:rsidP="002B6D2B">
      <w:pPr>
        <w:tabs>
          <w:tab w:val="left" w:pos="284"/>
          <w:tab w:val="left" w:pos="357"/>
          <w:tab w:val="left" w:pos="397"/>
        </w:tabs>
        <w:ind w:left="568" w:hanging="284"/>
        <w:jc w:val="both"/>
      </w:pPr>
      <w:r w:rsidRPr="00435057">
        <w:t>c)</w:t>
      </w:r>
      <w:r w:rsidRPr="00435057">
        <w:tab/>
        <w:t>dane dotyczące wewnątrzwspólnotowych transakcji dla podatników VAT (</w:t>
      </w:r>
      <w:hyperlink w:anchor="lp.25.73">
        <w:r w:rsidRPr="00435057">
          <w:t>lp. 25.73</w:t>
        </w:r>
      </w:hyperlink>
      <w:r w:rsidRPr="00435057">
        <w:t>).</w:t>
      </w:r>
    </w:p>
    <w:p w:rsidR="00A22EDC" w:rsidRPr="00435057" w:rsidRDefault="00A22EDC" w:rsidP="002B6D2B">
      <w:pPr>
        <w:tabs>
          <w:tab w:val="left" w:pos="284"/>
          <w:tab w:val="left" w:pos="357"/>
          <w:tab w:val="left" w:pos="397"/>
        </w:tabs>
        <w:ind w:left="284" w:hanging="284"/>
        <w:jc w:val="both"/>
      </w:pPr>
      <w:r w:rsidRPr="00435057">
        <w:t>3)</w:t>
      </w:r>
      <w:r w:rsidRPr="00435057">
        <w:tab/>
        <w:t>Zestawy danych z systemów informacyjnych Narodowego Banku Polskiego:</w:t>
      </w:r>
    </w:p>
    <w:p w:rsidR="008F0166" w:rsidRPr="00435057" w:rsidRDefault="00460BB9" w:rsidP="002B6D2B">
      <w:pPr>
        <w:tabs>
          <w:tab w:val="left" w:pos="284"/>
          <w:tab w:val="left" w:pos="357"/>
          <w:tab w:val="left" w:pos="397"/>
        </w:tabs>
        <w:ind w:left="568" w:hanging="284"/>
        <w:jc w:val="both"/>
      </w:pPr>
      <w:r w:rsidRPr="00435057">
        <w:t>a)</w:t>
      </w:r>
      <w:r w:rsidRPr="00435057">
        <w:tab/>
      </w:r>
      <w:r w:rsidR="008F0166" w:rsidRPr="00435057">
        <w:t>dane kwartalne dotyczące międzynarodowej wymiany usług uzupełnione o dane pochodzące z bilansu płatniczego z zakresu podróży rezydentów za granicę i nierezydentów do Polski oraz usług pośrednictwa finansowego mierzonych pośrednio (FISIM),</w:t>
      </w:r>
    </w:p>
    <w:p w:rsidR="008F0166" w:rsidRPr="00435057" w:rsidRDefault="008F0166" w:rsidP="002B6D2B">
      <w:pPr>
        <w:tabs>
          <w:tab w:val="left" w:pos="284"/>
          <w:tab w:val="left" w:pos="357"/>
          <w:tab w:val="left" w:pos="397"/>
        </w:tabs>
        <w:ind w:left="568" w:hanging="284"/>
        <w:jc w:val="both"/>
      </w:pPr>
      <w:r w:rsidRPr="00435057">
        <w:t>b)</w:t>
      </w:r>
      <w:r w:rsidRPr="00435057">
        <w:tab/>
        <w:t>dane roczne dotyczące międzynarodowej wymiany usług uzupełnione o dane pochodzące z bilansu płatniczego z zakresu podróży rezydentów za granicę i nierezydentów do Polski oraz usług pośrednictwa finansowego mierzonych pośrednio (FISIM).</w:t>
      </w:r>
    </w:p>
    <w:p w:rsidR="00A22EDC" w:rsidRPr="00435057" w:rsidRDefault="00A22EDC" w:rsidP="002B6D2B">
      <w:pPr>
        <w:tabs>
          <w:tab w:val="left" w:pos="284"/>
          <w:tab w:val="left" w:pos="357"/>
          <w:tab w:val="left" w:pos="397"/>
        </w:tabs>
        <w:ind w:left="284" w:hanging="284"/>
        <w:jc w:val="both"/>
      </w:pPr>
      <w:r w:rsidRPr="00435057">
        <w:t>4)</w:t>
      </w:r>
      <w:r w:rsidRPr="00435057">
        <w:tab/>
        <w:t>Wyniki innych badań:</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1.51.08 Realizacja międzynarodowego handlu towarami w wyrażeniu ilościowo-wartościowym,</w:t>
      </w:r>
    </w:p>
    <w:p w:rsidR="00C40A35" w:rsidRPr="00435057" w:rsidRDefault="00A22EDC" w:rsidP="002B6D2B">
      <w:pPr>
        <w:tabs>
          <w:tab w:val="left" w:pos="284"/>
          <w:tab w:val="left" w:pos="357"/>
          <w:tab w:val="left" w:pos="397"/>
        </w:tabs>
        <w:ind w:left="568" w:hanging="284"/>
        <w:jc w:val="both"/>
      </w:pPr>
      <w:r w:rsidRPr="00435057">
        <w:t>b)</w:t>
      </w:r>
      <w:r w:rsidRPr="00435057">
        <w:tab/>
        <w:t>1.80.01 System Jednostek Statystycznych – operaty.</w:t>
      </w:r>
    </w:p>
    <w:p w:rsidR="00C40A35" w:rsidRPr="00435057" w:rsidRDefault="001F26C9" w:rsidP="002B6D2B">
      <w:pPr>
        <w:tabs>
          <w:tab w:val="left" w:pos="284"/>
          <w:tab w:val="left" w:pos="357"/>
          <w:tab w:val="left" w:pos="397"/>
        </w:tabs>
        <w:spacing w:before="120" w:after="60"/>
        <w:jc w:val="both"/>
        <w:divId w:val="56786589"/>
        <w:rPr>
          <w:b/>
          <w:bCs/>
        </w:rPr>
      </w:pPr>
      <w:r w:rsidRPr="00435057">
        <w:rPr>
          <w:b/>
          <w:bCs/>
        </w:rPr>
        <w:t>9. Rodzaje wynikowych informacji statystycznych</w:t>
      </w:r>
      <w:r w:rsidR="00A22EDC" w:rsidRPr="00435057">
        <w:rPr>
          <w:b/>
          <w:bCs/>
        </w:rPr>
        <w:t>:</w:t>
      </w:r>
    </w:p>
    <w:p w:rsidR="00C40A35" w:rsidRPr="00435057" w:rsidRDefault="00A22EDC" w:rsidP="002B6D2B">
      <w:pPr>
        <w:tabs>
          <w:tab w:val="left" w:pos="284"/>
          <w:tab w:val="left" w:pos="357"/>
          <w:tab w:val="left" w:pos="397"/>
        </w:tabs>
        <w:ind w:left="284" w:hanging="284"/>
        <w:jc w:val="both"/>
      </w:pPr>
      <w:r w:rsidRPr="00435057">
        <w:t xml:space="preserve">1) </w:t>
      </w:r>
      <w:r w:rsidRPr="00435057">
        <w:tab/>
        <w:t>Obroty usług nabywanych i dostarczanych w ramach wymiany międzynarodowej, w przekrojach: typy usług, poziomy podziału geograficznego.</w:t>
      </w:r>
    </w:p>
    <w:p w:rsidR="00C40A35" w:rsidRPr="00435057" w:rsidRDefault="001F26C9" w:rsidP="002B6D2B">
      <w:pPr>
        <w:tabs>
          <w:tab w:val="left" w:pos="284"/>
          <w:tab w:val="left" w:pos="357"/>
          <w:tab w:val="left" w:pos="397"/>
        </w:tabs>
        <w:spacing w:before="120" w:after="60"/>
        <w:jc w:val="both"/>
        <w:divId w:val="116026160"/>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Publikacje GUS:</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„Rocznik Statystyczny Handlu Zagranicznego 2026” (październik 2026).</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Publikacje innych jednostek:</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„Bilans płatniczy Rzeczypospolitej Polskiej za I-IV kwartały 2025” (czerwiec 2025, wrzesień 2025, grudzień 2025, marzec 2026),</w:t>
      </w:r>
    </w:p>
    <w:p w:rsidR="00A22EDC" w:rsidRPr="00435057" w:rsidRDefault="00A22EDC" w:rsidP="002B6D2B">
      <w:pPr>
        <w:tabs>
          <w:tab w:val="left" w:pos="284"/>
          <w:tab w:val="left" w:pos="357"/>
          <w:tab w:val="left" w:pos="397"/>
        </w:tabs>
        <w:ind w:left="568" w:hanging="284"/>
        <w:jc w:val="both"/>
      </w:pPr>
      <w:r w:rsidRPr="00435057">
        <w:t>b)</w:t>
      </w:r>
      <w:r w:rsidRPr="00435057">
        <w:tab/>
        <w:t>„Bilans płatniczy Rzeczypospolitej Polskiej za rok 2025” (wrzesień 2026).</w:t>
      </w:r>
    </w:p>
    <w:p w:rsidR="00A22EDC" w:rsidRPr="00435057" w:rsidRDefault="00A22EDC" w:rsidP="002B6D2B">
      <w:pPr>
        <w:tabs>
          <w:tab w:val="left" w:pos="284"/>
          <w:tab w:val="left" w:pos="357"/>
          <w:tab w:val="left" w:pos="397"/>
        </w:tabs>
        <w:ind w:left="284" w:hanging="284"/>
        <w:jc w:val="both"/>
      </w:pPr>
      <w:r w:rsidRPr="00435057">
        <w:t xml:space="preserve">3) </w:t>
      </w:r>
      <w:r w:rsidRPr="00435057">
        <w:tab/>
        <w:t>Informacje sygnalne: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„Usługi biznesowe w 2025 r.” (wrzesień 2027).</w:t>
      </w:r>
    </w:p>
    <w:p w:rsidR="00A22EDC" w:rsidRPr="00435057" w:rsidRDefault="00A22EDC" w:rsidP="002B6D2B">
      <w:pPr>
        <w:tabs>
          <w:tab w:val="left" w:pos="284"/>
          <w:tab w:val="left" w:pos="357"/>
          <w:tab w:val="left" w:pos="397"/>
        </w:tabs>
        <w:ind w:left="284" w:hanging="284"/>
        <w:jc w:val="both"/>
      </w:pPr>
      <w:r w:rsidRPr="00435057">
        <w:t xml:space="preserve">4) </w:t>
      </w:r>
      <w:r w:rsidRPr="00435057">
        <w:tab/>
        <w:t>Internetowe bazy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Dziedzinowa Baza Wiedzy – Gospodarka – Wymiana międzynarodowa – Obroty usługowe (październik 2026).</w:t>
      </w:r>
    </w:p>
    <w:p w:rsidR="00A22EDC" w:rsidRPr="00435057" w:rsidRDefault="00A22EDC" w:rsidP="002B6D2B">
      <w:pPr>
        <w:tabs>
          <w:tab w:val="left" w:pos="284"/>
          <w:tab w:val="left" w:pos="357"/>
          <w:tab w:val="left" w:pos="397"/>
        </w:tabs>
        <w:ind w:left="284" w:hanging="284"/>
        <w:jc w:val="both"/>
      </w:pPr>
      <w:r w:rsidRPr="00435057">
        <w:t xml:space="preserve">5) </w:t>
      </w:r>
      <w:r w:rsidRPr="00435057">
        <w:tab/>
        <w:t>Tablice publikacyjne: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„Międzynarodowy handel usługami według cech przedsiębiorstwa w 2025 r.” (czerwiec 2027),</w:t>
      </w:r>
    </w:p>
    <w:p w:rsidR="00A22EDC" w:rsidRPr="00435057" w:rsidRDefault="00A22EDC" w:rsidP="002B6D2B">
      <w:pPr>
        <w:tabs>
          <w:tab w:val="left" w:pos="284"/>
          <w:tab w:val="left" w:pos="357"/>
          <w:tab w:val="left" w:pos="397"/>
        </w:tabs>
        <w:ind w:left="568" w:hanging="284"/>
        <w:jc w:val="both"/>
      </w:pPr>
      <w:r w:rsidRPr="00435057">
        <w:t>b)</w:t>
      </w:r>
      <w:r w:rsidRPr="00435057">
        <w:tab/>
        <w:t>„Międzynarodowy handel usługami według sposobów świadczenia usług w 2025 r. dla sposobu 1 – transakcje transgraniczne, sposobu 2 – zużycie za granicą i sposobu 4 – obecność osób fizycznych” (październik 2026),</w:t>
      </w:r>
    </w:p>
    <w:p w:rsidR="00C40A35" w:rsidRPr="00435057" w:rsidRDefault="00A22EDC" w:rsidP="002B6D2B">
      <w:pPr>
        <w:tabs>
          <w:tab w:val="left" w:pos="284"/>
          <w:tab w:val="left" w:pos="357"/>
          <w:tab w:val="left" w:pos="397"/>
        </w:tabs>
        <w:ind w:left="568" w:hanging="284"/>
        <w:jc w:val="both"/>
      </w:pPr>
      <w:r w:rsidRPr="00435057">
        <w:t>c)</w:t>
      </w:r>
      <w:r w:rsidRPr="00435057">
        <w:tab/>
        <w:t>„Międzynarodowy handel usługami według sposobów świadczenia usług w 2025 r. dla 3 sposobu – świadczenie usług poprzez obecność handlową w kraju usługobiorcy oraz łącznie wszystkie dane opracowane dla danego okresu sprawozdawczego” (październik 2027).</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pStyle w:val="Nagwek2"/>
        <w:tabs>
          <w:tab w:val="left" w:pos="284"/>
          <w:tab w:val="left" w:pos="357"/>
          <w:tab w:val="left" w:pos="397"/>
        </w:tabs>
        <w:spacing w:before="0" w:beforeAutospacing="0" w:after="120" w:afterAutospacing="0"/>
        <w:jc w:val="both"/>
        <w:divId w:val="1155687924"/>
        <w:rPr>
          <w:rFonts w:eastAsia="Times New Roman"/>
          <w:sz w:val="24"/>
          <w:szCs w:val="24"/>
        </w:rPr>
      </w:pPr>
      <w:bookmarkStart w:id="399" w:name="_Toc162519117"/>
      <w:r w:rsidRPr="00435057">
        <w:rPr>
          <w:rFonts w:eastAsia="Times New Roman"/>
          <w:sz w:val="24"/>
          <w:szCs w:val="24"/>
        </w:rPr>
        <w:t>1.52 LEŚNICTWO I ŁOWIECTWO</w:t>
      </w:r>
      <w:bookmarkEnd w:id="399"/>
    </w:p>
    <w:p w:rsidR="00A22EDC" w:rsidRPr="00435057" w:rsidRDefault="001F26C9" w:rsidP="002B6D2B">
      <w:pPr>
        <w:pStyle w:val="Nagwek3"/>
        <w:tabs>
          <w:tab w:val="left" w:pos="357"/>
          <w:tab w:val="left" w:pos="397"/>
        </w:tabs>
        <w:spacing w:before="0"/>
        <w:ind w:left="2835" w:hanging="2835"/>
        <w:jc w:val="both"/>
        <w:rPr>
          <w:bCs w:val="0"/>
          <w:szCs w:val="20"/>
        </w:rPr>
      </w:pPr>
      <w:bookmarkStart w:id="400" w:name="_Toc162519118"/>
      <w:r w:rsidRPr="00435057">
        <w:rPr>
          <w:bCs w:val="0"/>
          <w:szCs w:val="20"/>
        </w:rPr>
        <w:t>1. Symbol badania:</w:t>
      </w:r>
      <w:r w:rsidR="00A22EDC" w:rsidRPr="00435057">
        <w:rPr>
          <w:bCs w:val="0"/>
          <w:szCs w:val="20"/>
        </w:rPr>
        <w:tab/>
      </w:r>
      <w:bookmarkStart w:id="401" w:name="badanie.1.52.01"/>
      <w:bookmarkEnd w:id="401"/>
      <w:r w:rsidR="00A22EDC" w:rsidRPr="00435057">
        <w:rPr>
          <w:bCs w:val="0"/>
          <w:szCs w:val="20"/>
        </w:rPr>
        <w:t>1.52.01 (184)</w:t>
      </w:r>
      <w:bookmarkEnd w:id="400"/>
    </w:p>
    <w:p w:rsidR="00A22ED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A22EDC" w:rsidRPr="00435057">
        <w:rPr>
          <w:b/>
          <w:bCs/>
        </w:rPr>
        <w:tab/>
        <w:t>Zasoby leśne</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rok</w:t>
      </w:r>
    </w:p>
    <w:p w:rsidR="00C40A35"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552623796"/>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dostarczenie informacji charakteryzujących zasoby leśne, ich stan zdrowotny i występujące zagrożenia. Wyniki stanowią podstawę sporządzania ocen i analiz stanu oraz kierunków zmian zachodzących w zasobach leśnych i środowisku leśnym, w aspekcie strategii trwałego i zrównoważonego zarządzania lasami zapewniającej zachowanie wielofunkcyjnej roli lasów. Zebrane dane stanowią istotne narzędzie polityki leśnej państwa, ponadto stanowią materiał źródłowy na potrzeby innych opracowań poświęconych problematyce leśnictwa. Wyniki badania są wykorzystywane również na potrzeby międzynarodowe.</w:t>
      </w:r>
    </w:p>
    <w:p w:rsidR="00A22EDC" w:rsidRPr="00435057" w:rsidRDefault="00A22EDC" w:rsidP="002B6D2B">
      <w:pPr>
        <w:tabs>
          <w:tab w:val="left" w:pos="284"/>
          <w:tab w:val="left" w:pos="357"/>
          <w:tab w:val="left" w:pos="397"/>
        </w:tabs>
        <w:ind w:left="284" w:hanging="284"/>
        <w:jc w:val="both"/>
      </w:pPr>
      <w:r w:rsidRPr="00435057">
        <w:t>2)</w:t>
      </w:r>
      <w:r w:rsidRPr="00435057">
        <w:tab/>
        <w:t>Użytkownicy, których potrzeby uwzględnia badanie: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Sejm, Senat,</w:t>
      </w:r>
    </w:p>
    <w:p w:rsidR="00A22EDC" w:rsidRPr="00435057" w:rsidRDefault="00A22EDC" w:rsidP="002B6D2B">
      <w:pPr>
        <w:tabs>
          <w:tab w:val="left" w:pos="284"/>
          <w:tab w:val="left" w:pos="357"/>
          <w:tab w:val="left" w:pos="397"/>
        </w:tabs>
        <w:ind w:left="568" w:hanging="284"/>
        <w:jc w:val="both"/>
      </w:pPr>
      <w:r w:rsidRPr="00435057">
        <w:t>b)</w:t>
      </w:r>
      <w:r w:rsidRPr="00435057">
        <w:tab/>
        <w:t>administracja rządowa,</w:t>
      </w:r>
    </w:p>
    <w:p w:rsidR="00A22EDC" w:rsidRPr="00435057" w:rsidRDefault="00A22EDC" w:rsidP="002B6D2B">
      <w:pPr>
        <w:tabs>
          <w:tab w:val="left" w:pos="284"/>
          <w:tab w:val="left" w:pos="357"/>
          <w:tab w:val="left" w:pos="397"/>
        </w:tabs>
        <w:ind w:left="568" w:hanging="284"/>
        <w:jc w:val="both"/>
      </w:pPr>
      <w:r w:rsidRPr="00435057">
        <w:t>c)</w:t>
      </w:r>
      <w:r w:rsidRPr="00435057">
        <w:tab/>
        <w:t>administracja samorządowa – województwo,</w:t>
      </w:r>
    </w:p>
    <w:p w:rsidR="00A22EDC" w:rsidRPr="00435057" w:rsidRDefault="00A22EDC" w:rsidP="002B6D2B">
      <w:pPr>
        <w:tabs>
          <w:tab w:val="left" w:pos="284"/>
          <w:tab w:val="left" w:pos="357"/>
          <w:tab w:val="left" w:pos="397"/>
        </w:tabs>
        <w:ind w:left="568" w:hanging="284"/>
        <w:jc w:val="both"/>
      </w:pPr>
      <w:r w:rsidRPr="00435057">
        <w:t>d)</w:t>
      </w:r>
      <w:r w:rsidRPr="00435057">
        <w:tab/>
        <w:t>administracja samorządowa – powiat,</w:t>
      </w:r>
    </w:p>
    <w:p w:rsidR="00A22EDC" w:rsidRPr="00435057" w:rsidRDefault="00A22EDC" w:rsidP="002B6D2B">
      <w:pPr>
        <w:tabs>
          <w:tab w:val="left" w:pos="284"/>
          <w:tab w:val="left" w:pos="357"/>
          <w:tab w:val="left" w:pos="397"/>
        </w:tabs>
        <w:ind w:left="568" w:hanging="284"/>
        <w:jc w:val="both"/>
      </w:pPr>
      <w:r w:rsidRPr="00435057">
        <w:t>e)</w:t>
      </w:r>
      <w:r w:rsidRPr="00435057">
        <w:tab/>
        <w:t>administracja samorządowa – gmina, miasto,</w:t>
      </w:r>
    </w:p>
    <w:p w:rsidR="00A22EDC" w:rsidRPr="00435057" w:rsidRDefault="00A22EDC" w:rsidP="002B6D2B">
      <w:pPr>
        <w:tabs>
          <w:tab w:val="left" w:pos="284"/>
          <w:tab w:val="left" w:pos="357"/>
          <w:tab w:val="left" w:pos="397"/>
        </w:tabs>
        <w:ind w:left="568" w:hanging="284"/>
        <w:jc w:val="both"/>
      </w:pPr>
      <w:r w:rsidRPr="00435057">
        <w:t>f)</w:t>
      </w:r>
      <w:r w:rsidRPr="00435057">
        <w:tab/>
        <w:t>szkoły (nauczyciele i uczniowie),</w:t>
      </w:r>
    </w:p>
    <w:p w:rsidR="00A22EDC" w:rsidRPr="00435057" w:rsidRDefault="00A22EDC" w:rsidP="002B6D2B">
      <w:pPr>
        <w:tabs>
          <w:tab w:val="left" w:pos="284"/>
          <w:tab w:val="left" w:pos="357"/>
          <w:tab w:val="left" w:pos="397"/>
        </w:tabs>
        <w:ind w:left="568" w:hanging="284"/>
        <w:jc w:val="both"/>
      </w:pPr>
      <w:r w:rsidRPr="00435057">
        <w:t>g)</w:t>
      </w:r>
      <w:r w:rsidRPr="00435057">
        <w:tab/>
        <w:t>placówki naukowe/badawcze, uczelnie (nauczyciele akademiccy i studenci),</w:t>
      </w:r>
    </w:p>
    <w:p w:rsidR="00A22EDC" w:rsidRPr="00435057" w:rsidRDefault="00A22EDC" w:rsidP="002B6D2B">
      <w:pPr>
        <w:tabs>
          <w:tab w:val="left" w:pos="284"/>
          <w:tab w:val="left" w:pos="357"/>
          <w:tab w:val="left" w:pos="397"/>
        </w:tabs>
        <w:ind w:left="568" w:hanging="284"/>
        <w:jc w:val="both"/>
      </w:pPr>
      <w:r w:rsidRPr="00435057">
        <w:t>h)</w:t>
      </w:r>
      <w:r w:rsidRPr="00435057">
        <w:tab/>
        <w:t>stowarzyszenia, organizacje, fundacje,</w:t>
      </w:r>
    </w:p>
    <w:p w:rsidR="00A22EDC" w:rsidRPr="00435057" w:rsidRDefault="00A22EDC" w:rsidP="002B6D2B">
      <w:pPr>
        <w:tabs>
          <w:tab w:val="left" w:pos="284"/>
          <w:tab w:val="left" w:pos="357"/>
          <w:tab w:val="left" w:pos="397"/>
        </w:tabs>
        <w:ind w:left="568" w:hanging="284"/>
        <w:jc w:val="both"/>
      </w:pPr>
      <w:r w:rsidRPr="00435057">
        <w:t>i)</w:t>
      </w:r>
      <w:r w:rsidRPr="00435057">
        <w:tab/>
        <w:t>przedsiębiorstwa, samorząd gospodarczy,</w:t>
      </w:r>
    </w:p>
    <w:p w:rsidR="00A22EDC" w:rsidRPr="00435057" w:rsidRDefault="00A22EDC" w:rsidP="002B6D2B">
      <w:pPr>
        <w:tabs>
          <w:tab w:val="left" w:pos="284"/>
          <w:tab w:val="left" w:pos="357"/>
          <w:tab w:val="left" w:pos="397"/>
        </w:tabs>
        <w:ind w:left="568" w:hanging="284"/>
        <w:jc w:val="both"/>
      </w:pPr>
      <w:r w:rsidRPr="00435057">
        <w:t>j)</w:t>
      </w:r>
      <w:r w:rsidRPr="00435057">
        <w:tab/>
        <w:t>media ogólnopolskie i terenowe,</w:t>
      </w:r>
    </w:p>
    <w:p w:rsidR="00A22EDC" w:rsidRPr="00435057" w:rsidRDefault="00A22EDC" w:rsidP="002B6D2B">
      <w:pPr>
        <w:tabs>
          <w:tab w:val="left" w:pos="284"/>
          <w:tab w:val="left" w:pos="357"/>
          <w:tab w:val="left" w:pos="397"/>
        </w:tabs>
        <w:ind w:left="568" w:hanging="284"/>
        <w:jc w:val="both"/>
      </w:pPr>
      <w:r w:rsidRPr="00435057">
        <w:t>k)</w:t>
      </w:r>
      <w:r w:rsidRPr="00435057">
        <w:tab/>
        <w:t>organizacje międzynarodowe,</w:t>
      </w:r>
    </w:p>
    <w:p w:rsidR="00A22EDC" w:rsidRPr="00435057" w:rsidRDefault="00A22EDC" w:rsidP="002B6D2B">
      <w:pPr>
        <w:tabs>
          <w:tab w:val="left" w:pos="284"/>
          <w:tab w:val="left" w:pos="357"/>
          <w:tab w:val="left" w:pos="397"/>
        </w:tabs>
        <w:ind w:left="568" w:hanging="284"/>
        <w:jc w:val="both"/>
      </w:pPr>
      <w:r w:rsidRPr="00435057">
        <w:t>l)</w:t>
      </w:r>
      <w:r w:rsidRPr="00435057">
        <w:tab/>
        <w:t>Eurostat i inne zagraniczne instytucje statystyczne,</w:t>
      </w:r>
    </w:p>
    <w:p w:rsidR="00C40A35" w:rsidRPr="00435057" w:rsidRDefault="00A22EDC" w:rsidP="002B6D2B">
      <w:pPr>
        <w:tabs>
          <w:tab w:val="left" w:pos="284"/>
          <w:tab w:val="left" w:pos="357"/>
          <w:tab w:val="left" w:pos="397"/>
        </w:tabs>
        <w:ind w:left="568" w:hanging="284"/>
        <w:jc w:val="both"/>
      </w:pPr>
      <w:r w:rsidRPr="00435057">
        <w:t>m)</w:t>
      </w:r>
      <w:r w:rsidRPr="00435057">
        <w:tab/>
        <w:t>odbiorcy indywidualni.</w:t>
      </w:r>
    </w:p>
    <w:p w:rsidR="00C40A35" w:rsidRPr="00435057" w:rsidRDefault="001F26C9" w:rsidP="002B6D2B">
      <w:pPr>
        <w:tabs>
          <w:tab w:val="left" w:pos="284"/>
          <w:tab w:val="left" w:pos="357"/>
          <w:tab w:val="left" w:pos="397"/>
        </w:tabs>
        <w:spacing w:before="120" w:after="60"/>
        <w:jc w:val="both"/>
        <w:divId w:val="1274702720"/>
        <w:rPr>
          <w:b/>
          <w:bCs/>
        </w:rPr>
      </w:pPr>
      <w:r w:rsidRPr="00435057">
        <w:rPr>
          <w:b/>
          <w:bCs/>
        </w:rPr>
        <w:t>6. Zakres podmiotowy</w:t>
      </w:r>
      <w:r w:rsidR="00A22EDC" w:rsidRPr="00435057">
        <w:rPr>
          <w:b/>
          <w:bCs/>
        </w:rPr>
        <w:t>:</w:t>
      </w:r>
    </w:p>
    <w:p w:rsidR="00A22EDC" w:rsidRPr="00435057" w:rsidRDefault="00A22EDC" w:rsidP="002B6D2B">
      <w:pPr>
        <w:tabs>
          <w:tab w:val="left" w:pos="284"/>
          <w:tab w:val="left" w:pos="357"/>
          <w:tab w:val="left" w:pos="397"/>
        </w:tabs>
        <w:jc w:val="both"/>
      </w:pPr>
      <w:r w:rsidRPr="00435057">
        <w:t>Lasy.</w:t>
      </w:r>
    </w:p>
    <w:p w:rsidR="00C40A35" w:rsidRPr="00435057" w:rsidRDefault="001F26C9" w:rsidP="002B6D2B">
      <w:pPr>
        <w:tabs>
          <w:tab w:val="left" w:pos="284"/>
          <w:tab w:val="left" w:pos="357"/>
          <w:tab w:val="left" w:pos="397"/>
        </w:tabs>
        <w:spacing w:before="120" w:after="60"/>
        <w:jc w:val="both"/>
        <w:divId w:val="951715923"/>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Zasoby leśne. Zagrożenia i ochrona lasu. Grunty wyłączone z użytkowania rolniczego lub leśnego.</w:t>
      </w:r>
    </w:p>
    <w:p w:rsidR="00C40A35" w:rsidRPr="00435057" w:rsidRDefault="001F26C9" w:rsidP="002B6D2B">
      <w:pPr>
        <w:tabs>
          <w:tab w:val="left" w:pos="284"/>
          <w:tab w:val="left" w:pos="357"/>
          <w:tab w:val="left" w:pos="397"/>
        </w:tabs>
        <w:spacing w:before="120" w:after="60"/>
        <w:jc w:val="both"/>
        <w:divId w:val="1675573567"/>
        <w:rPr>
          <w:b/>
          <w:bCs/>
        </w:rPr>
      </w:pPr>
      <w:r w:rsidRPr="00435057">
        <w:rPr>
          <w:b/>
          <w:bCs/>
        </w:rPr>
        <w:t>8. Źródła danych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 xml:space="preserve">Zestawy danych Głównego Urzędu Statystycznego nr </w:t>
      </w:r>
      <w:hyperlink w:anchor="gr.1">
        <w:r w:rsidRPr="00435057">
          <w:t>1</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L-01 – sprawozdanie o lasach publicznych (bez lasów gminnych i wchodzących w skład Zasobu Własności Rolnej Skarbu Państwa) (</w:t>
      </w:r>
      <w:hyperlink w:anchor="lp.1.92">
        <w:r w:rsidR="00A22EDC" w:rsidRPr="00435057">
          <w:t>lp. 1.92</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L-03 – sprawozdanie o lasach prywatnych (osób fizycznych i prawnych) (</w:t>
      </w:r>
      <w:hyperlink w:anchor="lp.1.94">
        <w:r w:rsidRPr="00435057">
          <w:t>lp. 1.94</w:t>
        </w:r>
      </w:hyperlink>
      <w:r w:rsidRPr="00435057">
        <w:t>),</w:t>
      </w:r>
    </w:p>
    <w:p w:rsidR="00A22EDC" w:rsidRPr="00435057" w:rsidRDefault="00A22EDC" w:rsidP="002B6D2B">
      <w:pPr>
        <w:tabs>
          <w:tab w:val="left" w:pos="284"/>
          <w:tab w:val="left" w:pos="357"/>
          <w:tab w:val="left" w:pos="397"/>
        </w:tabs>
        <w:ind w:left="568" w:hanging="284"/>
        <w:jc w:val="both"/>
      </w:pPr>
      <w:r w:rsidRPr="00435057">
        <w:t>c)</w:t>
      </w:r>
      <w:r w:rsidRPr="00435057">
        <w:tab/>
        <w:t>SG-01 – statystyka gminy: leśnictwo i ochrona środowiska (</w:t>
      </w:r>
      <w:hyperlink w:anchor="lp.1.147">
        <w:r w:rsidRPr="00435057">
          <w:t>lp. 1.147</w:t>
        </w:r>
      </w:hyperlink>
      <w:r w:rsidRPr="00435057">
        <w:t>).</w:t>
      </w:r>
    </w:p>
    <w:p w:rsidR="00A22EDC" w:rsidRPr="00435057" w:rsidRDefault="00A22EDC" w:rsidP="002B6D2B">
      <w:pPr>
        <w:tabs>
          <w:tab w:val="left" w:pos="284"/>
          <w:tab w:val="left" w:pos="357"/>
          <w:tab w:val="left" w:pos="397"/>
        </w:tabs>
        <w:ind w:left="284" w:hanging="284"/>
        <w:jc w:val="both"/>
      </w:pPr>
      <w:r w:rsidRPr="00435057">
        <w:t>2)</w:t>
      </w:r>
      <w:r w:rsidRPr="00435057">
        <w:tab/>
        <w:t xml:space="preserve">Zestawy danych z systemów informacyjnych Dyrekcji Generalnej Lasów Państwowych nr </w:t>
      </w:r>
      <w:hyperlink w:anchor="gr.52">
        <w:r w:rsidRPr="00435057">
          <w:t>52</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ochrony przeciwpożarowej lasów (</w:t>
      </w:r>
      <w:hyperlink w:anchor="lp.52.1">
        <w:r w:rsidR="00A22EDC" w:rsidRPr="00435057">
          <w:t>lp. 52.1</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dane dotyczące powierzchni gruntów leśnych i przewidzianych do zalesienia (</w:t>
      </w:r>
      <w:hyperlink w:anchor="lp.52.2">
        <w:r w:rsidRPr="00435057">
          <w:t>lp. 52.2</w:t>
        </w:r>
      </w:hyperlink>
      <w:r w:rsidRPr="00435057">
        <w:t>),</w:t>
      </w:r>
    </w:p>
    <w:p w:rsidR="00A22EDC" w:rsidRPr="00435057" w:rsidRDefault="00A22EDC" w:rsidP="002B6D2B">
      <w:pPr>
        <w:tabs>
          <w:tab w:val="left" w:pos="284"/>
          <w:tab w:val="left" w:pos="357"/>
          <w:tab w:val="left" w:pos="397"/>
        </w:tabs>
        <w:ind w:left="568" w:hanging="284"/>
        <w:jc w:val="both"/>
      </w:pPr>
      <w:r w:rsidRPr="00435057">
        <w:t>c)</w:t>
      </w:r>
      <w:r w:rsidRPr="00435057">
        <w:tab/>
        <w:t>dane dotyczące wielkoobszarowej inwentaryzacji stanu lasów (</w:t>
      </w:r>
      <w:hyperlink w:anchor="lp.52.3">
        <w:r w:rsidRPr="00435057">
          <w:t>lp. 52.3</w:t>
        </w:r>
      </w:hyperlink>
      <w:r w:rsidRPr="00435057">
        <w:t>).</w:t>
      </w:r>
    </w:p>
    <w:p w:rsidR="00A22EDC" w:rsidRPr="00435057" w:rsidRDefault="00A22EDC" w:rsidP="002B6D2B">
      <w:pPr>
        <w:tabs>
          <w:tab w:val="left" w:pos="284"/>
          <w:tab w:val="left" w:pos="357"/>
          <w:tab w:val="left" w:pos="397"/>
        </w:tabs>
        <w:ind w:left="284" w:hanging="284"/>
        <w:jc w:val="both"/>
      </w:pPr>
      <w:r w:rsidRPr="00435057">
        <w:t>3)</w:t>
      </w:r>
      <w:r w:rsidRPr="00435057">
        <w:tab/>
        <w:t xml:space="preserve">Zestawy danych z systemów informacyjnych Instytutu Badawczego Leśnictwa nr </w:t>
      </w:r>
      <w:hyperlink w:anchor="gr.63">
        <w:r w:rsidRPr="00435057">
          <w:t>63</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pożarów lasów oraz powstałych strat (</w:t>
      </w:r>
      <w:hyperlink w:anchor="lp.63.1">
        <w:r w:rsidR="00A22EDC" w:rsidRPr="00435057">
          <w:t>lp. 63.1</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dane dotyczące stanu zdrowotnego lasów, uszkodzenia drzew, dane z państwowego monitoringu środowiska (</w:t>
      </w:r>
      <w:hyperlink w:anchor="lp.63.2">
        <w:r w:rsidRPr="00435057">
          <w:t>lp. 63.2</w:t>
        </w:r>
      </w:hyperlink>
      <w:r w:rsidRPr="00435057">
        <w:t>).</w:t>
      </w:r>
    </w:p>
    <w:p w:rsidR="00A22EDC" w:rsidRPr="00435057" w:rsidRDefault="00A22EDC" w:rsidP="002B6D2B">
      <w:pPr>
        <w:tabs>
          <w:tab w:val="left" w:pos="284"/>
          <w:tab w:val="left" w:pos="357"/>
          <w:tab w:val="left" w:pos="397"/>
        </w:tabs>
        <w:ind w:left="284" w:hanging="284"/>
        <w:jc w:val="both"/>
      </w:pPr>
      <w:r w:rsidRPr="00435057">
        <w:t>4)</w:t>
      </w:r>
      <w:r w:rsidRPr="00435057">
        <w:tab/>
        <w:t xml:space="preserve">Zestawy danych z systemów informacyjnych Krajowego Ośrodka Wsparcia Rolnictwa nr </w:t>
      </w:r>
      <w:hyperlink w:anchor="gr.84">
        <w:r w:rsidRPr="00435057">
          <w:t>84</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powierzchni gruntów leśnych oraz powierzchni zalesionej i posiadanej dokumentacji urządzeniowej (</w:t>
      </w:r>
      <w:hyperlink w:anchor="lp.84.7">
        <w:r w:rsidR="00A22EDC" w:rsidRPr="00435057">
          <w:t>lp. 84.7</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5)</w:t>
      </w:r>
      <w:r w:rsidRPr="00435057">
        <w:tab/>
        <w:t>Wyniki innych badań:</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1.01.02 Zasoby i zmiany w wykorzystaniu powierzchni ziemi, zagrożenie i ochrona gruntów,</w:t>
      </w:r>
    </w:p>
    <w:p w:rsidR="00A22EDC" w:rsidRPr="00435057" w:rsidRDefault="00A22EDC" w:rsidP="002B6D2B">
      <w:pPr>
        <w:tabs>
          <w:tab w:val="left" w:pos="284"/>
          <w:tab w:val="left" w:pos="357"/>
          <w:tab w:val="left" w:pos="397"/>
        </w:tabs>
        <w:ind w:left="568" w:hanging="284"/>
        <w:jc w:val="both"/>
      </w:pPr>
      <w:r w:rsidRPr="00435057">
        <w:t>b)</w:t>
      </w:r>
      <w:r w:rsidRPr="00435057">
        <w:tab/>
        <w:t>1.01.07 Ochrona przyrody, krajobrazu i różnorodności biologicznej,</w:t>
      </w:r>
    </w:p>
    <w:p w:rsidR="00A22EDC" w:rsidRPr="00435057" w:rsidRDefault="00A22EDC" w:rsidP="002B6D2B">
      <w:pPr>
        <w:tabs>
          <w:tab w:val="left" w:pos="284"/>
          <w:tab w:val="left" w:pos="357"/>
          <w:tab w:val="left" w:pos="397"/>
        </w:tabs>
        <w:ind w:left="568" w:hanging="284"/>
        <w:jc w:val="both"/>
      </w:pPr>
      <w:r w:rsidRPr="00435057">
        <w:t>c)</w:t>
      </w:r>
      <w:r w:rsidRPr="00435057">
        <w:tab/>
        <w:t>1.45.03 Użytkowanie gruntów,</w:t>
      </w:r>
    </w:p>
    <w:p w:rsidR="00C40A35" w:rsidRPr="00435057" w:rsidRDefault="00A22EDC" w:rsidP="002B6D2B">
      <w:pPr>
        <w:tabs>
          <w:tab w:val="left" w:pos="284"/>
          <w:tab w:val="left" w:pos="357"/>
          <w:tab w:val="left" w:pos="397"/>
        </w:tabs>
        <w:ind w:left="568" w:hanging="284"/>
        <w:jc w:val="both"/>
      </w:pPr>
      <w:r w:rsidRPr="00435057">
        <w:t>d)</w:t>
      </w:r>
      <w:r w:rsidRPr="00435057">
        <w:tab/>
        <w:t>1.80.01 System Jednostek Statystycznych – operaty.</w:t>
      </w:r>
    </w:p>
    <w:p w:rsidR="00C40A35" w:rsidRPr="00435057" w:rsidRDefault="001F26C9" w:rsidP="002B6D2B">
      <w:pPr>
        <w:tabs>
          <w:tab w:val="left" w:pos="284"/>
          <w:tab w:val="left" w:pos="357"/>
          <w:tab w:val="left" w:pos="397"/>
        </w:tabs>
        <w:spacing w:before="120" w:after="60"/>
        <w:jc w:val="both"/>
        <w:divId w:val="1290084801"/>
        <w:rPr>
          <w:b/>
          <w:bCs/>
        </w:rPr>
      </w:pPr>
      <w:r w:rsidRPr="00435057">
        <w:rPr>
          <w:b/>
          <w:bCs/>
        </w:rPr>
        <w:t>9. Rodzaje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Powierzchnia gruntów leśnych, w przekrojach: kraj, NUTS 1, województwa, NUTS 2, NUTS 3, powiaty, gminy, formy własności leśnej.</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Stan ilościowy i jakościowy zasobów leśnych, w przekrojach: kraj, województwa, regionalne dyrekcje Lasów Państwowych, formy własności leśnej, skład gatunkowy, klasy wieku, typy siedliskowe lasu.</w:t>
      </w:r>
    </w:p>
    <w:p w:rsidR="00A22EDC" w:rsidRPr="00435057" w:rsidRDefault="00A22EDC" w:rsidP="002B6D2B">
      <w:pPr>
        <w:tabs>
          <w:tab w:val="left" w:pos="284"/>
          <w:tab w:val="left" w:pos="357"/>
          <w:tab w:val="left" w:pos="397"/>
        </w:tabs>
        <w:ind w:left="284" w:hanging="284"/>
        <w:jc w:val="both"/>
      </w:pPr>
      <w:r w:rsidRPr="00435057">
        <w:t xml:space="preserve">3) </w:t>
      </w:r>
      <w:r w:rsidRPr="00435057">
        <w:tab/>
        <w:t>Powierzchnia gruntów leśnych wyłączonych z produkcji leśnej na cele nieleśne, w przekrojach: kraj, województwa, regionalne dyrekcje Lasów Państwowych, kierunki wyłączenia, typy siedliskowe lasu.</w:t>
      </w:r>
    </w:p>
    <w:p w:rsidR="00A22EDC" w:rsidRPr="00435057" w:rsidRDefault="00A22EDC" w:rsidP="002B6D2B">
      <w:pPr>
        <w:tabs>
          <w:tab w:val="left" w:pos="284"/>
          <w:tab w:val="left" w:pos="357"/>
          <w:tab w:val="left" w:pos="397"/>
        </w:tabs>
        <w:ind w:left="284" w:hanging="284"/>
        <w:jc w:val="both"/>
      </w:pPr>
      <w:r w:rsidRPr="00435057">
        <w:t xml:space="preserve">4) </w:t>
      </w:r>
      <w:r w:rsidRPr="00435057">
        <w:tab/>
        <w:t>Powierzchnia lasów ochronnych, w przekrojach: kraj, województwa, kategorie lasów ochronnych.</w:t>
      </w:r>
    </w:p>
    <w:p w:rsidR="00A22EDC" w:rsidRPr="00435057" w:rsidRDefault="00A22EDC" w:rsidP="002B6D2B">
      <w:pPr>
        <w:tabs>
          <w:tab w:val="left" w:pos="284"/>
          <w:tab w:val="left" w:pos="357"/>
          <w:tab w:val="left" w:pos="397"/>
        </w:tabs>
        <w:ind w:left="284" w:hanging="284"/>
        <w:jc w:val="both"/>
      </w:pPr>
      <w:r w:rsidRPr="00435057">
        <w:t xml:space="preserve">5) </w:t>
      </w:r>
      <w:r w:rsidRPr="00435057">
        <w:tab/>
        <w:t>Liczba i powierzchnia pożarów lasów, w przekrojach: kraj, województwa, regionalne dyrekcje Lasów Państwowych.</w:t>
      </w:r>
    </w:p>
    <w:p w:rsidR="00C40A35" w:rsidRPr="00435057" w:rsidRDefault="00A22EDC" w:rsidP="002B6D2B">
      <w:pPr>
        <w:tabs>
          <w:tab w:val="left" w:pos="284"/>
          <w:tab w:val="left" w:pos="357"/>
          <w:tab w:val="left" w:pos="397"/>
        </w:tabs>
        <w:ind w:left="284" w:hanging="284"/>
        <w:jc w:val="both"/>
      </w:pPr>
      <w:r w:rsidRPr="00435057">
        <w:t xml:space="preserve">6) </w:t>
      </w:r>
      <w:r w:rsidRPr="00435057">
        <w:tab/>
        <w:t>Stan zdrowotny lasów i uszkodzenia drzew, w przekrojach: kraj, województwa, regionalne dyrekcje Lasów Państwowych, klasy defoliacji, odbarwienia i uszkodzeń drzew, gatunki drzew, formy własności leśnej.</w:t>
      </w:r>
    </w:p>
    <w:p w:rsidR="00C40A35" w:rsidRPr="00435057" w:rsidRDefault="001F26C9" w:rsidP="002B6D2B">
      <w:pPr>
        <w:tabs>
          <w:tab w:val="left" w:pos="284"/>
          <w:tab w:val="left" w:pos="357"/>
          <w:tab w:val="left" w:pos="397"/>
        </w:tabs>
        <w:spacing w:before="120" w:after="60"/>
        <w:jc w:val="both"/>
        <w:divId w:val="2100441160"/>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Publikacje GUS:</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„Rocznik Statystyczny Leśnictwa 2026” (grudzień 2026),</w:t>
      </w:r>
    </w:p>
    <w:p w:rsidR="00A22EDC" w:rsidRPr="00435057" w:rsidRDefault="00A22EDC" w:rsidP="002B6D2B">
      <w:pPr>
        <w:tabs>
          <w:tab w:val="left" w:pos="284"/>
          <w:tab w:val="left" w:pos="357"/>
          <w:tab w:val="left" w:pos="397"/>
        </w:tabs>
        <w:ind w:left="568" w:hanging="284"/>
        <w:jc w:val="both"/>
      </w:pPr>
      <w:r w:rsidRPr="00435057">
        <w:t>b)</w:t>
      </w:r>
      <w:r w:rsidRPr="00435057">
        <w:tab/>
        <w:t>„Ochrona środowiska 2026” (listopad 2026),</w:t>
      </w:r>
    </w:p>
    <w:p w:rsidR="00A22EDC" w:rsidRPr="00435057" w:rsidRDefault="00A22EDC" w:rsidP="002B6D2B">
      <w:pPr>
        <w:tabs>
          <w:tab w:val="left" w:pos="284"/>
          <w:tab w:val="left" w:pos="357"/>
          <w:tab w:val="left" w:pos="397"/>
        </w:tabs>
        <w:ind w:left="568" w:hanging="284"/>
        <w:jc w:val="both"/>
      </w:pPr>
      <w:r w:rsidRPr="00435057">
        <w:t>c)</w:t>
      </w:r>
      <w:r w:rsidRPr="00435057">
        <w:tab/>
        <w:t>„Rocznik Statystyczny Rzeczypospolitej Polskiej 2026” (grudzień 2026),</w:t>
      </w:r>
    </w:p>
    <w:p w:rsidR="00A22EDC" w:rsidRPr="00435057" w:rsidRDefault="00A22EDC" w:rsidP="002B6D2B">
      <w:pPr>
        <w:tabs>
          <w:tab w:val="left" w:pos="284"/>
          <w:tab w:val="left" w:pos="357"/>
          <w:tab w:val="left" w:pos="397"/>
        </w:tabs>
        <w:ind w:left="568" w:hanging="284"/>
        <w:jc w:val="both"/>
      </w:pPr>
      <w:r w:rsidRPr="00435057">
        <w:t>d)</w:t>
      </w:r>
      <w:r w:rsidRPr="00435057">
        <w:tab/>
        <w:t>„Rocznik Statystyczny Województw 2026” (grudzień 2026),</w:t>
      </w:r>
    </w:p>
    <w:p w:rsidR="00A22EDC" w:rsidRPr="00435057" w:rsidRDefault="00A22EDC" w:rsidP="002B6D2B">
      <w:pPr>
        <w:tabs>
          <w:tab w:val="left" w:pos="284"/>
          <w:tab w:val="left" w:pos="357"/>
          <w:tab w:val="left" w:pos="397"/>
        </w:tabs>
        <w:ind w:left="568" w:hanging="284"/>
        <w:jc w:val="both"/>
      </w:pPr>
      <w:r w:rsidRPr="00435057">
        <w:t>e)</w:t>
      </w:r>
      <w:r w:rsidRPr="00435057">
        <w:tab/>
        <w:t>„Mały Rocznik Statystyczny Polski 2026” (lipiec 2026).</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Informacje sygnalne: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„Leśnictwo w 2025 r.” (czerwiec 2026).</w:t>
      </w:r>
    </w:p>
    <w:p w:rsidR="00A22EDC" w:rsidRPr="00435057" w:rsidRDefault="00A22EDC" w:rsidP="002B6D2B">
      <w:pPr>
        <w:tabs>
          <w:tab w:val="left" w:pos="284"/>
          <w:tab w:val="left" w:pos="357"/>
          <w:tab w:val="left" w:pos="397"/>
        </w:tabs>
        <w:ind w:left="284" w:hanging="284"/>
        <w:jc w:val="both"/>
      </w:pPr>
      <w:r w:rsidRPr="00435057">
        <w:t xml:space="preserve">3) </w:t>
      </w:r>
      <w:r w:rsidRPr="00435057">
        <w:tab/>
        <w:t>Internetowe bazy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Bank Danych Lokalnych – Leśnictwo i łowiectwo – Leśnictwo wszystkich form własności (lipiec 2026),</w:t>
      </w:r>
    </w:p>
    <w:p w:rsidR="00A22EDC" w:rsidRPr="00435057" w:rsidRDefault="00A22EDC" w:rsidP="002B6D2B">
      <w:pPr>
        <w:tabs>
          <w:tab w:val="left" w:pos="284"/>
          <w:tab w:val="left" w:pos="357"/>
          <w:tab w:val="left" w:pos="397"/>
        </w:tabs>
        <w:ind w:left="568" w:hanging="284"/>
        <w:jc w:val="both"/>
      </w:pPr>
      <w:r w:rsidRPr="00435057">
        <w:t>b)</w:t>
      </w:r>
      <w:r w:rsidRPr="00435057">
        <w:tab/>
        <w:t>Bank Danych Lokalnych – Leśnictwo i łowiectwo – Lasy prywatne i gminne (lipiec 2026),</w:t>
      </w:r>
    </w:p>
    <w:p w:rsidR="00A22EDC" w:rsidRPr="00435057" w:rsidRDefault="00A22EDC" w:rsidP="002B6D2B">
      <w:pPr>
        <w:tabs>
          <w:tab w:val="left" w:pos="284"/>
          <w:tab w:val="left" w:pos="357"/>
          <w:tab w:val="left" w:pos="397"/>
        </w:tabs>
        <w:ind w:left="568" w:hanging="284"/>
        <w:jc w:val="both"/>
      </w:pPr>
      <w:r w:rsidRPr="00435057">
        <w:t>c)</w:t>
      </w:r>
      <w:r w:rsidRPr="00435057">
        <w:tab/>
        <w:t>Bank Danych Lokalnych – Leśnictwo i łowiectwo – Zagrożenie i ochrona środowiska leśnego (czerwiec 2026),</w:t>
      </w:r>
    </w:p>
    <w:p w:rsidR="00A22EDC" w:rsidRPr="00435057" w:rsidRDefault="00A22EDC" w:rsidP="002B6D2B">
      <w:pPr>
        <w:tabs>
          <w:tab w:val="left" w:pos="284"/>
          <w:tab w:val="left" w:pos="357"/>
          <w:tab w:val="left" w:pos="397"/>
        </w:tabs>
        <w:ind w:left="568" w:hanging="284"/>
        <w:jc w:val="both"/>
      </w:pPr>
      <w:r w:rsidRPr="00435057">
        <w:t>d)</w:t>
      </w:r>
      <w:r w:rsidRPr="00435057">
        <w:tab/>
        <w:t>Dziedzinowa Baza Wiedzy – Środowisko – Leśnictwo i łowiectwo – Zasoby leśne (październik 2026),</w:t>
      </w:r>
    </w:p>
    <w:p w:rsidR="00C40A35" w:rsidRPr="00435057" w:rsidRDefault="00A22EDC" w:rsidP="002B6D2B">
      <w:pPr>
        <w:tabs>
          <w:tab w:val="left" w:pos="284"/>
          <w:tab w:val="left" w:pos="357"/>
          <w:tab w:val="left" w:pos="397"/>
        </w:tabs>
        <w:ind w:left="568" w:hanging="284"/>
        <w:jc w:val="both"/>
      </w:pPr>
      <w:r w:rsidRPr="00435057">
        <w:t>e)</w:t>
      </w:r>
      <w:r w:rsidRPr="00435057">
        <w:tab/>
        <w:t>Dziedzinowa Baza Wiedzy – Środowisko – Leśnictwo i łowiectwo – Zagrożenie i ochrona środowiska leśnego (październik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tabs>
          <w:tab w:val="left" w:pos="284"/>
          <w:tab w:val="left" w:pos="357"/>
          <w:tab w:val="left" w:pos="397"/>
        </w:tabs>
        <w:spacing w:after="120"/>
        <w:jc w:val="both"/>
        <w:divId w:val="1488014073"/>
        <w:rPr>
          <w:b/>
          <w:bCs/>
          <w:sz w:val="24"/>
          <w:szCs w:val="24"/>
        </w:rPr>
      </w:pPr>
      <w:r w:rsidRPr="00435057">
        <w:rPr>
          <w:b/>
          <w:bCs/>
          <w:sz w:val="24"/>
          <w:szCs w:val="24"/>
        </w:rPr>
        <w:t>1.52 LEŚNICTWO I ŁOWIECTWO</w:t>
      </w:r>
    </w:p>
    <w:p w:rsidR="00A22EDC" w:rsidRPr="00435057" w:rsidRDefault="001F26C9" w:rsidP="002B6D2B">
      <w:pPr>
        <w:pStyle w:val="Nagwek3"/>
        <w:tabs>
          <w:tab w:val="left" w:pos="357"/>
          <w:tab w:val="left" w:pos="397"/>
        </w:tabs>
        <w:spacing w:before="0"/>
        <w:ind w:left="2835" w:hanging="2835"/>
        <w:jc w:val="both"/>
        <w:rPr>
          <w:bCs w:val="0"/>
          <w:szCs w:val="20"/>
        </w:rPr>
      </w:pPr>
      <w:bookmarkStart w:id="402" w:name="_Toc162519119"/>
      <w:r w:rsidRPr="00435057">
        <w:rPr>
          <w:bCs w:val="0"/>
          <w:szCs w:val="20"/>
        </w:rPr>
        <w:t>1. Symbol badania:</w:t>
      </w:r>
      <w:r w:rsidR="00A22EDC" w:rsidRPr="00435057">
        <w:rPr>
          <w:bCs w:val="0"/>
          <w:szCs w:val="20"/>
        </w:rPr>
        <w:tab/>
      </w:r>
      <w:bookmarkStart w:id="403" w:name="badanie.1.52.02"/>
      <w:bookmarkEnd w:id="403"/>
      <w:r w:rsidR="00A22EDC" w:rsidRPr="00435057">
        <w:rPr>
          <w:bCs w:val="0"/>
          <w:szCs w:val="20"/>
        </w:rPr>
        <w:t>1.52.02 (185)</w:t>
      </w:r>
      <w:bookmarkEnd w:id="402"/>
    </w:p>
    <w:p w:rsidR="00A22ED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A22EDC" w:rsidRPr="00435057">
        <w:rPr>
          <w:b/>
          <w:bCs/>
        </w:rPr>
        <w:tab/>
        <w:t>Zagospodarowanie lasu i zadrzewienia</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rok</w:t>
      </w:r>
    </w:p>
    <w:p w:rsidR="00C40A35"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1166825450"/>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dostarczenie informacji z zakresu hodowli i ochrony lasu oraz zadrzewień. Wyniki stanowią podstawę sporządzania ocen i analiz stanu oraz kierunków zmian zachodzących w zasobach leśnych i środowisku leśnym, w aspekcie strategii trwałego i zrównoważonego zarządzania lasami zapewniającej zachowanie wielofunkcyjnej roli lasów. Zebrane dane stanowią istotne narzędzie polityki leśnej państwa, ponadto stanowią materiał źródłowy na potrzeby innych opracowań poświęconych problematyce leśnictwa. Wyniki badania są wykorzystywane również na potrzeby międzynarodowe.</w:t>
      </w:r>
    </w:p>
    <w:p w:rsidR="00A22EDC" w:rsidRPr="00435057" w:rsidRDefault="00A22EDC" w:rsidP="002B6D2B">
      <w:pPr>
        <w:tabs>
          <w:tab w:val="left" w:pos="284"/>
          <w:tab w:val="left" w:pos="357"/>
          <w:tab w:val="left" w:pos="397"/>
        </w:tabs>
        <w:ind w:left="284" w:hanging="284"/>
        <w:jc w:val="both"/>
      </w:pPr>
      <w:r w:rsidRPr="00435057">
        <w:t>2)</w:t>
      </w:r>
      <w:r w:rsidRPr="00435057">
        <w:tab/>
        <w:t>Użytkownicy, których potrzeby uwzględnia badanie: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Sejm, Senat,</w:t>
      </w:r>
    </w:p>
    <w:p w:rsidR="00A22EDC" w:rsidRPr="00435057" w:rsidRDefault="00A22EDC" w:rsidP="002B6D2B">
      <w:pPr>
        <w:tabs>
          <w:tab w:val="left" w:pos="284"/>
          <w:tab w:val="left" w:pos="357"/>
          <w:tab w:val="left" w:pos="397"/>
        </w:tabs>
        <w:ind w:left="568" w:hanging="284"/>
        <w:jc w:val="both"/>
      </w:pPr>
      <w:r w:rsidRPr="00435057">
        <w:t>b)</w:t>
      </w:r>
      <w:r w:rsidRPr="00435057">
        <w:tab/>
        <w:t>administracja rządowa,</w:t>
      </w:r>
    </w:p>
    <w:p w:rsidR="00A22EDC" w:rsidRPr="00435057" w:rsidRDefault="00A22EDC" w:rsidP="002B6D2B">
      <w:pPr>
        <w:tabs>
          <w:tab w:val="left" w:pos="284"/>
          <w:tab w:val="left" w:pos="357"/>
          <w:tab w:val="left" w:pos="397"/>
        </w:tabs>
        <w:ind w:left="568" w:hanging="284"/>
        <w:jc w:val="both"/>
      </w:pPr>
      <w:r w:rsidRPr="00435057">
        <w:t>c)</w:t>
      </w:r>
      <w:r w:rsidRPr="00435057">
        <w:tab/>
        <w:t>administracja samorządowa – województwo,</w:t>
      </w:r>
    </w:p>
    <w:p w:rsidR="00A22EDC" w:rsidRPr="00435057" w:rsidRDefault="00A22EDC" w:rsidP="002B6D2B">
      <w:pPr>
        <w:tabs>
          <w:tab w:val="left" w:pos="284"/>
          <w:tab w:val="left" w:pos="357"/>
          <w:tab w:val="left" w:pos="397"/>
        </w:tabs>
        <w:ind w:left="568" w:hanging="284"/>
        <w:jc w:val="both"/>
      </w:pPr>
      <w:r w:rsidRPr="00435057">
        <w:t>d)</w:t>
      </w:r>
      <w:r w:rsidRPr="00435057">
        <w:tab/>
        <w:t>administracja samorządowa – powiat,</w:t>
      </w:r>
    </w:p>
    <w:p w:rsidR="00A22EDC" w:rsidRPr="00435057" w:rsidRDefault="00A22EDC" w:rsidP="002B6D2B">
      <w:pPr>
        <w:tabs>
          <w:tab w:val="left" w:pos="284"/>
          <w:tab w:val="left" w:pos="357"/>
          <w:tab w:val="left" w:pos="397"/>
        </w:tabs>
        <w:ind w:left="568" w:hanging="284"/>
        <w:jc w:val="both"/>
      </w:pPr>
      <w:r w:rsidRPr="00435057">
        <w:t>e)</w:t>
      </w:r>
      <w:r w:rsidRPr="00435057">
        <w:tab/>
        <w:t>administracja samorządowa – gmina, miasto,</w:t>
      </w:r>
    </w:p>
    <w:p w:rsidR="00A22EDC" w:rsidRPr="00435057" w:rsidRDefault="00A22EDC" w:rsidP="002B6D2B">
      <w:pPr>
        <w:tabs>
          <w:tab w:val="left" w:pos="284"/>
          <w:tab w:val="left" w:pos="357"/>
          <w:tab w:val="left" w:pos="397"/>
        </w:tabs>
        <w:ind w:left="568" w:hanging="284"/>
        <w:jc w:val="both"/>
      </w:pPr>
      <w:r w:rsidRPr="00435057">
        <w:t>f)</w:t>
      </w:r>
      <w:r w:rsidRPr="00435057">
        <w:tab/>
        <w:t>szkoły (nauczyciele i uczniowie),</w:t>
      </w:r>
    </w:p>
    <w:p w:rsidR="00A22EDC" w:rsidRPr="00435057" w:rsidRDefault="00A22EDC" w:rsidP="002B6D2B">
      <w:pPr>
        <w:tabs>
          <w:tab w:val="left" w:pos="284"/>
          <w:tab w:val="left" w:pos="357"/>
          <w:tab w:val="left" w:pos="397"/>
        </w:tabs>
        <w:ind w:left="568" w:hanging="284"/>
        <w:jc w:val="both"/>
      </w:pPr>
      <w:r w:rsidRPr="00435057">
        <w:t>g)</w:t>
      </w:r>
      <w:r w:rsidRPr="00435057">
        <w:tab/>
        <w:t>placówki naukowe/badawcze, uczelnie (nauczyciele akademiccy i studenci),</w:t>
      </w:r>
    </w:p>
    <w:p w:rsidR="00A22EDC" w:rsidRPr="00435057" w:rsidRDefault="00A22EDC" w:rsidP="002B6D2B">
      <w:pPr>
        <w:tabs>
          <w:tab w:val="left" w:pos="284"/>
          <w:tab w:val="left" w:pos="357"/>
          <w:tab w:val="left" w:pos="397"/>
        </w:tabs>
        <w:ind w:left="568" w:hanging="284"/>
        <w:jc w:val="both"/>
      </w:pPr>
      <w:r w:rsidRPr="00435057">
        <w:t>h)</w:t>
      </w:r>
      <w:r w:rsidRPr="00435057">
        <w:tab/>
        <w:t>stowarzyszenia, organizacje, fundacje,</w:t>
      </w:r>
    </w:p>
    <w:p w:rsidR="00A22EDC" w:rsidRPr="00435057" w:rsidRDefault="00A22EDC" w:rsidP="002B6D2B">
      <w:pPr>
        <w:tabs>
          <w:tab w:val="left" w:pos="284"/>
          <w:tab w:val="left" w:pos="357"/>
          <w:tab w:val="left" w:pos="397"/>
        </w:tabs>
        <w:ind w:left="568" w:hanging="284"/>
        <w:jc w:val="both"/>
      </w:pPr>
      <w:r w:rsidRPr="00435057">
        <w:t>i)</w:t>
      </w:r>
      <w:r w:rsidRPr="00435057">
        <w:tab/>
        <w:t>przedsiębiorstwa, samorząd gospodarczy,</w:t>
      </w:r>
    </w:p>
    <w:p w:rsidR="00A22EDC" w:rsidRPr="00435057" w:rsidRDefault="00A22EDC" w:rsidP="002B6D2B">
      <w:pPr>
        <w:tabs>
          <w:tab w:val="left" w:pos="284"/>
          <w:tab w:val="left" w:pos="357"/>
          <w:tab w:val="left" w:pos="397"/>
        </w:tabs>
        <w:ind w:left="568" w:hanging="284"/>
        <w:jc w:val="both"/>
      </w:pPr>
      <w:r w:rsidRPr="00435057">
        <w:t>j)</w:t>
      </w:r>
      <w:r w:rsidRPr="00435057">
        <w:tab/>
        <w:t>media ogólnopolskie i terenowe,</w:t>
      </w:r>
    </w:p>
    <w:p w:rsidR="00A22EDC" w:rsidRPr="00435057" w:rsidRDefault="00A22EDC" w:rsidP="002B6D2B">
      <w:pPr>
        <w:tabs>
          <w:tab w:val="left" w:pos="284"/>
          <w:tab w:val="left" w:pos="357"/>
          <w:tab w:val="left" w:pos="397"/>
        </w:tabs>
        <w:ind w:left="568" w:hanging="284"/>
        <w:jc w:val="both"/>
      </w:pPr>
      <w:r w:rsidRPr="00435057">
        <w:t>k)</w:t>
      </w:r>
      <w:r w:rsidRPr="00435057">
        <w:tab/>
        <w:t>organizacje międzynarodowe,</w:t>
      </w:r>
    </w:p>
    <w:p w:rsidR="00A22EDC" w:rsidRPr="00435057" w:rsidRDefault="00A22EDC" w:rsidP="002B6D2B">
      <w:pPr>
        <w:tabs>
          <w:tab w:val="left" w:pos="284"/>
          <w:tab w:val="left" w:pos="357"/>
          <w:tab w:val="left" w:pos="397"/>
        </w:tabs>
        <w:ind w:left="568" w:hanging="284"/>
        <w:jc w:val="both"/>
      </w:pPr>
      <w:r w:rsidRPr="00435057">
        <w:t>l)</w:t>
      </w:r>
      <w:r w:rsidRPr="00435057">
        <w:tab/>
        <w:t>Eurostat i inne zagraniczne instytucje statystyczne,</w:t>
      </w:r>
    </w:p>
    <w:p w:rsidR="00C40A35" w:rsidRPr="00435057" w:rsidRDefault="00A22EDC" w:rsidP="002B6D2B">
      <w:pPr>
        <w:tabs>
          <w:tab w:val="left" w:pos="284"/>
          <w:tab w:val="left" w:pos="357"/>
          <w:tab w:val="left" w:pos="397"/>
        </w:tabs>
        <w:ind w:left="568" w:hanging="284"/>
        <w:jc w:val="both"/>
      </w:pPr>
      <w:r w:rsidRPr="00435057">
        <w:t>m)</w:t>
      </w:r>
      <w:r w:rsidRPr="00435057">
        <w:tab/>
        <w:t>odbiorcy indywidualni.</w:t>
      </w:r>
    </w:p>
    <w:p w:rsidR="00C40A35" w:rsidRPr="00435057" w:rsidRDefault="001F26C9" w:rsidP="002B6D2B">
      <w:pPr>
        <w:tabs>
          <w:tab w:val="left" w:pos="284"/>
          <w:tab w:val="left" w:pos="357"/>
          <w:tab w:val="left" w:pos="397"/>
        </w:tabs>
        <w:spacing w:before="120" w:after="60"/>
        <w:jc w:val="both"/>
        <w:divId w:val="1022629780"/>
        <w:rPr>
          <w:b/>
          <w:bCs/>
        </w:rPr>
      </w:pPr>
      <w:r w:rsidRPr="00435057">
        <w:rPr>
          <w:b/>
          <w:bCs/>
        </w:rPr>
        <w:t>6. Zakres podmiotowy</w:t>
      </w:r>
      <w:r w:rsidR="00A22EDC" w:rsidRPr="00435057">
        <w:rPr>
          <w:b/>
          <w:bCs/>
        </w:rPr>
        <w:t>:</w:t>
      </w:r>
    </w:p>
    <w:p w:rsidR="00A22EDC" w:rsidRPr="00435057" w:rsidRDefault="00A22EDC" w:rsidP="002B6D2B">
      <w:pPr>
        <w:tabs>
          <w:tab w:val="left" w:pos="284"/>
          <w:tab w:val="left" w:pos="357"/>
          <w:tab w:val="left" w:pos="397"/>
        </w:tabs>
        <w:jc w:val="both"/>
      </w:pPr>
      <w:r w:rsidRPr="00435057">
        <w:t>Lasy, zadrzewienia.</w:t>
      </w:r>
    </w:p>
    <w:p w:rsidR="00C40A35" w:rsidRPr="00435057" w:rsidRDefault="001F26C9" w:rsidP="002B6D2B">
      <w:pPr>
        <w:tabs>
          <w:tab w:val="left" w:pos="284"/>
          <w:tab w:val="left" w:pos="357"/>
          <w:tab w:val="left" w:pos="397"/>
        </w:tabs>
        <w:spacing w:before="120" w:after="60"/>
        <w:jc w:val="both"/>
        <w:divId w:val="490294001"/>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Hodowla lasu. Zagrożenia i ochrona lasu. Zadrzewienia.</w:t>
      </w:r>
    </w:p>
    <w:p w:rsidR="00C40A35" w:rsidRPr="00435057" w:rsidRDefault="001F26C9" w:rsidP="002B6D2B">
      <w:pPr>
        <w:tabs>
          <w:tab w:val="left" w:pos="284"/>
          <w:tab w:val="left" w:pos="357"/>
          <w:tab w:val="left" w:pos="397"/>
        </w:tabs>
        <w:spacing w:before="120" w:after="60"/>
        <w:jc w:val="both"/>
        <w:divId w:val="494565367"/>
        <w:rPr>
          <w:b/>
          <w:bCs/>
        </w:rPr>
      </w:pPr>
      <w:r w:rsidRPr="00435057">
        <w:rPr>
          <w:b/>
          <w:bCs/>
        </w:rPr>
        <w:t>8. Źródła danych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 xml:space="preserve">Zestawy danych Głównego Urzędu Statystycznego nr </w:t>
      </w:r>
      <w:hyperlink w:anchor="gr.1">
        <w:r w:rsidRPr="00435057">
          <w:t>1</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L-01 – sprawozdanie o lasach publicznych (bez lasów gminnych i wchodzących w skład Zasobu Własności Rolnej Skarbu Państwa) (</w:t>
      </w:r>
      <w:hyperlink w:anchor="lp.1.92">
        <w:r w:rsidR="00A22EDC" w:rsidRPr="00435057">
          <w:t>lp. 1.92</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L-02 – sprawozdanie o zadrzewieniach (</w:t>
      </w:r>
      <w:hyperlink w:anchor="lp.1.93">
        <w:r w:rsidRPr="00435057">
          <w:t>lp. 1.93</w:t>
        </w:r>
      </w:hyperlink>
      <w:r w:rsidRPr="00435057">
        <w:t>),</w:t>
      </w:r>
    </w:p>
    <w:p w:rsidR="00A22EDC" w:rsidRPr="00435057" w:rsidRDefault="00A22EDC" w:rsidP="002B6D2B">
      <w:pPr>
        <w:tabs>
          <w:tab w:val="left" w:pos="284"/>
          <w:tab w:val="left" w:pos="357"/>
          <w:tab w:val="left" w:pos="397"/>
        </w:tabs>
        <w:ind w:left="568" w:hanging="284"/>
        <w:jc w:val="both"/>
      </w:pPr>
      <w:r w:rsidRPr="00435057">
        <w:t>c)</w:t>
      </w:r>
      <w:r w:rsidRPr="00435057">
        <w:tab/>
        <w:t>L-03 – sprawozdanie o lasach prywatnych (osób fizycznych i prawnych) (</w:t>
      </w:r>
      <w:hyperlink w:anchor="lp.1.94">
        <w:r w:rsidRPr="00435057">
          <w:t>lp. 1.94</w:t>
        </w:r>
      </w:hyperlink>
      <w:r w:rsidRPr="00435057">
        <w:t>),</w:t>
      </w:r>
    </w:p>
    <w:p w:rsidR="00A22EDC" w:rsidRPr="00435057" w:rsidRDefault="00A22EDC" w:rsidP="002B6D2B">
      <w:pPr>
        <w:tabs>
          <w:tab w:val="left" w:pos="284"/>
          <w:tab w:val="left" w:pos="357"/>
          <w:tab w:val="left" w:pos="397"/>
        </w:tabs>
        <w:ind w:left="568" w:hanging="284"/>
        <w:jc w:val="both"/>
      </w:pPr>
      <w:r w:rsidRPr="00435057">
        <w:t>d)</w:t>
      </w:r>
      <w:r w:rsidRPr="00435057">
        <w:tab/>
        <w:t>SG-01 – statystyka gminy: leśnictwo i ochrona środowiska (</w:t>
      </w:r>
      <w:hyperlink w:anchor="lp.1.147">
        <w:r w:rsidRPr="00435057">
          <w:t>lp. 1.147</w:t>
        </w:r>
      </w:hyperlink>
      <w:r w:rsidRPr="00435057">
        <w:t>).</w:t>
      </w:r>
    </w:p>
    <w:p w:rsidR="00A22EDC" w:rsidRPr="00435057" w:rsidRDefault="00A22EDC" w:rsidP="002B6D2B">
      <w:pPr>
        <w:tabs>
          <w:tab w:val="left" w:pos="284"/>
          <w:tab w:val="left" w:pos="357"/>
          <w:tab w:val="left" w:pos="397"/>
        </w:tabs>
        <w:ind w:left="284" w:hanging="284"/>
        <w:jc w:val="both"/>
      </w:pPr>
      <w:r w:rsidRPr="00435057">
        <w:t>2)</w:t>
      </w:r>
      <w:r w:rsidRPr="00435057">
        <w:tab/>
        <w:t xml:space="preserve">Zestawy danych z systemów informacyjnych Agencji Restrukturyzacji i Modernizacji Rolnictwa nr </w:t>
      </w:r>
      <w:hyperlink w:anchor="gr.40">
        <w:r w:rsidRPr="00435057">
          <w:t>40</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ekwiwalentów za wyłączenie gruntu z upraw rolnych i prowadzenie uprawy leśnej, powierzchni zalesionych gruntów rolnych i innych terenów lub powierzchni lasu, do której została przyznana pomoc w ramach PROW 2014–2020 i PS WPR 2023-2027, oraz udzielonych płatności na zalesienie oraz pozostałe działania z zakresu leśnictwa (</w:t>
      </w:r>
      <w:hyperlink w:anchor="lp.40.7">
        <w:r w:rsidR="00A22EDC" w:rsidRPr="00435057">
          <w:t>lp. 40.7</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3)</w:t>
      </w:r>
      <w:r w:rsidRPr="00435057">
        <w:tab/>
        <w:t xml:space="preserve">Zestawy danych z systemów informacyjnych Biura Nasiennictwa Leśnego nr </w:t>
      </w:r>
      <w:hyperlink w:anchor="gr.47">
        <w:r w:rsidRPr="00435057">
          <w:t>47</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drzew matecznych, drzewostanów nasiennych, plantacji nasiennych, źródeł nasion (</w:t>
      </w:r>
      <w:hyperlink w:anchor="lp.47.1">
        <w:r w:rsidR="00A22EDC" w:rsidRPr="00435057">
          <w:t>lp. 47.1</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4)</w:t>
      </w:r>
      <w:r w:rsidRPr="00435057">
        <w:tab/>
        <w:t xml:space="preserve">Zestawy danych z systemów informacyjnych Dyrekcji Generalnej Lasów Państwowych nr </w:t>
      </w:r>
      <w:hyperlink w:anchor="gr.52">
        <w:r w:rsidRPr="00435057">
          <w:t>52</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zwalczania szkodników owadzich i grzybowych chorób infekcyjnych, zabezpieczenia upraw i młodników przed zwierzyną, ilości usuniętego posuszu, złomów i wywrotów (</w:t>
      </w:r>
      <w:hyperlink w:anchor="lp.52.4">
        <w:r w:rsidR="00A22EDC" w:rsidRPr="00435057">
          <w:t>lp. 52.4</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dane dotyczące powierzchni szkółek leśnych, odnowień sztucznych (zrębów, halizn, pod osłoną drzewostanów), odnowień naturalnych, prac pielęgnacyjnych (w uprawach, młodnikach i drzewostanach), melioracji leśnych (w tym nawożenia mineralnego) oraz zalesień gruntów nieleśnych i sukcesji naturalnej (</w:t>
      </w:r>
      <w:hyperlink w:anchor="lp.52.5">
        <w:r w:rsidRPr="00435057">
          <w:t>lp. 52.5</w:t>
        </w:r>
      </w:hyperlink>
      <w:r w:rsidRPr="00435057">
        <w:t>).</w:t>
      </w:r>
    </w:p>
    <w:p w:rsidR="00A22EDC" w:rsidRPr="00435057" w:rsidRDefault="00A22EDC" w:rsidP="002B6D2B">
      <w:pPr>
        <w:tabs>
          <w:tab w:val="left" w:pos="284"/>
          <w:tab w:val="left" w:pos="357"/>
          <w:tab w:val="left" w:pos="397"/>
        </w:tabs>
        <w:ind w:left="284" w:hanging="284"/>
        <w:jc w:val="both"/>
      </w:pPr>
      <w:r w:rsidRPr="00435057">
        <w:t>5)</w:t>
      </w:r>
      <w:r w:rsidRPr="00435057">
        <w:tab/>
        <w:t xml:space="preserve">Zestawy danych z systemów informacyjnych Instytutu Badawczego Leśnictwa nr </w:t>
      </w:r>
      <w:hyperlink w:anchor="gr.63">
        <w:r w:rsidRPr="00435057">
          <w:t>63</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wyników monitoringu występowania ważniejszych szkodników owadzich leśnych i grzybowych chorób infekcyjnych (</w:t>
      </w:r>
      <w:hyperlink w:anchor="lp.63.3">
        <w:r w:rsidR="00A22EDC" w:rsidRPr="00435057">
          <w:t>lp. 63.3</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6)</w:t>
      </w:r>
      <w:r w:rsidRPr="00435057">
        <w:tab/>
        <w:t xml:space="preserve">Zestawy danych z systemów informacyjnych Krajowego Ośrodka Wsparcia Rolnictwa nr </w:t>
      </w:r>
      <w:hyperlink w:anchor="gr.84">
        <w:r w:rsidRPr="00435057">
          <w:t>84</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wykonanych odnowień naturalnych i sztucznych oraz zalesień gruntów nieleśnych (</w:t>
      </w:r>
      <w:hyperlink w:anchor="lp.84.8">
        <w:r w:rsidR="00A22EDC" w:rsidRPr="00435057">
          <w:t>lp. 84.8</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7)</w:t>
      </w:r>
      <w:r w:rsidRPr="00435057">
        <w:tab/>
        <w:t>Wyniki innych badań:</w:t>
      </w:r>
    </w:p>
    <w:p w:rsidR="00C40A35" w:rsidRPr="00435057" w:rsidRDefault="00460BB9" w:rsidP="002B6D2B">
      <w:pPr>
        <w:tabs>
          <w:tab w:val="left" w:pos="284"/>
          <w:tab w:val="left" w:pos="357"/>
          <w:tab w:val="left" w:pos="397"/>
        </w:tabs>
        <w:ind w:left="568" w:hanging="284"/>
        <w:jc w:val="both"/>
      </w:pPr>
      <w:r w:rsidRPr="00435057">
        <w:t>a)</w:t>
      </w:r>
      <w:r w:rsidRPr="00435057">
        <w:tab/>
      </w:r>
      <w:r w:rsidR="00A22EDC" w:rsidRPr="00435057">
        <w:t>1.80.01 System Jednostek Statystycznych – operaty.</w:t>
      </w:r>
    </w:p>
    <w:p w:rsidR="00C40A35" w:rsidRPr="00435057" w:rsidRDefault="001F26C9" w:rsidP="002B6D2B">
      <w:pPr>
        <w:tabs>
          <w:tab w:val="left" w:pos="284"/>
          <w:tab w:val="left" w:pos="357"/>
          <w:tab w:val="left" w:pos="397"/>
        </w:tabs>
        <w:spacing w:before="120" w:after="60"/>
        <w:jc w:val="both"/>
        <w:divId w:val="1994481112"/>
        <w:rPr>
          <w:b/>
          <w:bCs/>
        </w:rPr>
      </w:pPr>
      <w:r w:rsidRPr="00435057">
        <w:rPr>
          <w:b/>
          <w:bCs/>
        </w:rPr>
        <w:t>9. Rodzaje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Wykonane prace z zakresu hodowli lasu, w przekrojach: kraj, województwa, formy własności leśnej.</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Leśna baza nasienna, w przekrojach: kraj, województwa, regionalne dyrekcje Lasów Państwowych, formy własności leśnej.</w:t>
      </w:r>
    </w:p>
    <w:p w:rsidR="00A22EDC" w:rsidRPr="00435057" w:rsidRDefault="00A22EDC" w:rsidP="002B6D2B">
      <w:pPr>
        <w:tabs>
          <w:tab w:val="left" w:pos="284"/>
          <w:tab w:val="left" w:pos="357"/>
          <w:tab w:val="left" w:pos="397"/>
        </w:tabs>
        <w:ind w:left="284" w:hanging="284"/>
        <w:jc w:val="both"/>
      </w:pPr>
      <w:r w:rsidRPr="00435057">
        <w:t xml:space="preserve">3) </w:t>
      </w:r>
      <w:r w:rsidRPr="00435057">
        <w:tab/>
        <w:t>Zabiegi z zakresu ochrony lasu, w przekrojach: kraj, województwa, regionalne dyrekcje Lasów Państwowych, formy własności leśnej.</w:t>
      </w:r>
    </w:p>
    <w:p w:rsidR="00A22EDC" w:rsidRPr="00435057" w:rsidRDefault="00A22EDC" w:rsidP="002B6D2B">
      <w:pPr>
        <w:tabs>
          <w:tab w:val="left" w:pos="284"/>
          <w:tab w:val="left" w:pos="357"/>
          <w:tab w:val="left" w:pos="397"/>
        </w:tabs>
        <w:ind w:left="284" w:hanging="284"/>
        <w:jc w:val="both"/>
      </w:pPr>
      <w:r w:rsidRPr="00435057">
        <w:t xml:space="preserve">4) </w:t>
      </w:r>
      <w:r w:rsidRPr="00435057">
        <w:tab/>
        <w:t>Występowanie szkodników owadzich i grzybowych chorób infekcyjnych, w przekrojach: kraj, województwa, regionalne dyrekcje Lasów Państwowych.</w:t>
      </w:r>
    </w:p>
    <w:p w:rsidR="00C40A35" w:rsidRPr="00435057" w:rsidRDefault="00A22EDC" w:rsidP="002B6D2B">
      <w:pPr>
        <w:tabs>
          <w:tab w:val="left" w:pos="284"/>
          <w:tab w:val="left" w:pos="357"/>
          <w:tab w:val="left" w:pos="397"/>
        </w:tabs>
        <w:ind w:left="284" w:hanging="284"/>
        <w:jc w:val="both"/>
      </w:pPr>
      <w:r w:rsidRPr="00435057">
        <w:t xml:space="preserve">5) </w:t>
      </w:r>
      <w:r w:rsidRPr="00435057">
        <w:tab/>
        <w:t>Zadrzewienia, prace zadrzewieniowe oraz pozyskanie drewna z zadrzewień, w przekrojach: kraj, województwa, powiaty, gminy.</w:t>
      </w:r>
    </w:p>
    <w:p w:rsidR="00C40A35" w:rsidRPr="00435057" w:rsidRDefault="001F26C9" w:rsidP="002B6D2B">
      <w:pPr>
        <w:tabs>
          <w:tab w:val="left" w:pos="284"/>
          <w:tab w:val="left" w:pos="357"/>
          <w:tab w:val="left" w:pos="397"/>
        </w:tabs>
        <w:spacing w:before="120" w:after="60"/>
        <w:jc w:val="both"/>
        <w:divId w:val="1371421815"/>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Publikacje GUS:</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„Rocznik Statystyczny Leśnictwa 2026” (grudzień 2026),</w:t>
      </w:r>
    </w:p>
    <w:p w:rsidR="00A22EDC" w:rsidRPr="00435057" w:rsidRDefault="00A22EDC" w:rsidP="002B6D2B">
      <w:pPr>
        <w:tabs>
          <w:tab w:val="left" w:pos="284"/>
          <w:tab w:val="left" w:pos="357"/>
          <w:tab w:val="left" w:pos="397"/>
        </w:tabs>
        <w:ind w:left="568" w:hanging="284"/>
        <w:jc w:val="both"/>
      </w:pPr>
      <w:r w:rsidRPr="00435057">
        <w:t>b)</w:t>
      </w:r>
      <w:r w:rsidRPr="00435057">
        <w:tab/>
        <w:t>„Ochrona środowiska 2026” (listopad 2026),</w:t>
      </w:r>
    </w:p>
    <w:p w:rsidR="00A22EDC" w:rsidRPr="00435057" w:rsidRDefault="00A22EDC" w:rsidP="002B6D2B">
      <w:pPr>
        <w:tabs>
          <w:tab w:val="left" w:pos="284"/>
          <w:tab w:val="left" w:pos="357"/>
          <w:tab w:val="left" w:pos="397"/>
        </w:tabs>
        <w:ind w:left="568" w:hanging="284"/>
        <w:jc w:val="both"/>
      </w:pPr>
      <w:r w:rsidRPr="00435057">
        <w:t>c)</w:t>
      </w:r>
      <w:r w:rsidRPr="00435057">
        <w:tab/>
        <w:t>„Rocznik Statystyczny Rzeczypospolitej Polskiej 2026” (grudzień 2026),</w:t>
      </w:r>
    </w:p>
    <w:p w:rsidR="00A22EDC" w:rsidRPr="00435057" w:rsidRDefault="00A22EDC" w:rsidP="002B6D2B">
      <w:pPr>
        <w:tabs>
          <w:tab w:val="left" w:pos="284"/>
          <w:tab w:val="left" w:pos="357"/>
          <w:tab w:val="left" w:pos="397"/>
        </w:tabs>
        <w:ind w:left="568" w:hanging="284"/>
        <w:jc w:val="both"/>
      </w:pPr>
      <w:r w:rsidRPr="00435057">
        <w:t>d)</w:t>
      </w:r>
      <w:r w:rsidRPr="00435057">
        <w:tab/>
        <w:t>„Rocznik Statystyczny Województw 2026” (grudzień 2026),</w:t>
      </w:r>
    </w:p>
    <w:p w:rsidR="00A22EDC" w:rsidRPr="00435057" w:rsidRDefault="00A22EDC" w:rsidP="002B6D2B">
      <w:pPr>
        <w:tabs>
          <w:tab w:val="left" w:pos="284"/>
          <w:tab w:val="left" w:pos="357"/>
          <w:tab w:val="left" w:pos="397"/>
        </w:tabs>
        <w:ind w:left="568" w:hanging="284"/>
        <w:jc w:val="both"/>
      </w:pPr>
      <w:r w:rsidRPr="00435057">
        <w:t>e)</w:t>
      </w:r>
      <w:r w:rsidRPr="00435057">
        <w:tab/>
        <w:t>„Mały Rocznik Statystyczny Polski 2026” (lipiec 2026).</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Informacje sygnalne: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„Leśnictwo w 2025 r.” (czerwiec 2026).</w:t>
      </w:r>
    </w:p>
    <w:p w:rsidR="00A22EDC" w:rsidRPr="00435057" w:rsidRDefault="00A22EDC" w:rsidP="002B6D2B">
      <w:pPr>
        <w:tabs>
          <w:tab w:val="left" w:pos="284"/>
          <w:tab w:val="left" w:pos="357"/>
          <w:tab w:val="left" w:pos="397"/>
        </w:tabs>
        <w:ind w:left="284" w:hanging="284"/>
        <w:jc w:val="both"/>
      </w:pPr>
      <w:r w:rsidRPr="00435057">
        <w:t xml:space="preserve">3) </w:t>
      </w:r>
      <w:r w:rsidRPr="00435057">
        <w:tab/>
        <w:t>Internetowe bazy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Bank Danych Lokalnych – Leśnictwo i łowiectwo – Leśnictwo wszystkich form własności (lipiec 2026),</w:t>
      </w:r>
    </w:p>
    <w:p w:rsidR="00A22EDC" w:rsidRPr="00435057" w:rsidRDefault="00A22EDC" w:rsidP="002B6D2B">
      <w:pPr>
        <w:tabs>
          <w:tab w:val="left" w:pos="284"/>
          <w:tab w:val="left" w:pos="357"/>
          <w:tab w:val="left" w:pos="397"/>
        </w:tabs>
        <w:ind w:left="568" w:hanging="284"/>
        <w:jc w:val="both"/>
      </w:pPr>
      <w:r w:rsidRPr="00435057">
        <w:t>b)</w:t>
      </w:r>
      <w:r w:rsidRPr="00435057">
        <w:tab/>
        <w:t>Bank Danych Lokalnych – Leśnictwo i łowiectwo – Lasy prywatne i gminne (lipiec 2026),</w:t>
      </w:r>
    </w:p>
    <w:p w:rsidR="00A22EDC" w:rsidRPr="00435057" w:rsidRDefault="00A22EDC" w:rsidP="002B6D2B">
      <w:pPr>
        <w:tabs>
          <w:tab w:val="left" w:pos="284"/>
          <w:tab w:val="left" w:pos="357"/>
          <w:tab w:val="left" w:pos="397"/>
        </w:tabs>
        <w:ind w:left="568" w:hanging="284"/>
        <w:jc w:val="both"/>
      </w:pPr>
      <w:r w:rsidRPr="00435057">
        <w:t>c)</w:t>
      </w:r>
      <w:r w:rsidRPr="00435057">
        <w:tab/>
        <w:t>Bank Danych Lokalnych – Leśnictwo i łowiectwo – Zadrzewienia (lipiec 2026),</w:t>
      </w:r>
    </w:p>
    <w:p w:rsidR="00A22EDC" w:rsidRPr="00435057" w:rsidRDefault="00A22EDC" w:rsidP="002B6D2B">
      <w:pPr>
        <w:tabs>
          <w:tab w:val="left" w:pos="284"/>
          <w:tab w:val="left" w:pos="357"/>
          <w:tab w:val="left" w:pos="397"/>
        </w:tabs>
        <w:ind w:left="568" w:hanging="284"/>
        <w:jc w:val="both"/>
      </w:pPr>
      <w:r w:rsidRPr="00435057">
        <w:t>d)</w:t>
      </w:r>
      <w:r w:rsidRPr="00435057">
        <w:tab/>
        <w:t>Dziedzinowa Baza Wiedzy – Środowisko – Leśnictwo i łowiectwo – Hodowla lasu (październik 2026),</w:t>
      </w:r>
    </w:p>
    <w:p w:rsidR="00C40A35" w:rsidRPr="00435057" w:rsidRDefault="00A22EDC" w:rsidP="002B6D2B">
      <w:pPr>
        <w:tabs>
          <w:tab w:val="left" w:pos="284"/>
          <w:tab w:val="left" w:pos="357"/>
          <w:tab w:val="left" w:pos="397"/>
        </w:tabs>
        <w:ind w:left="568" w:hanging="284"/>
        <w:jc w:val="both"/>
      </w:pPr>
      <w:r w:rsidRPr="00435057">
        <w:t>e)</w:t>
      </w:r>
      <w:r w:rsidRPr="00435057">
        <w:tab/>
        <w:t>Dziedzinowa Baza Wiedzy – Środowisko – Leśnictwo i łowiectwo – Zadrzewienia (październik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tabs>
          <w:tab w:val="left" w:pos="284"/>
          <w:tab w:val="left" w:pos="357"/>
          <w:tab w:val="left" w:pos="397"/>
        </w:tabs>
        <w:spacing w:after="120"/>
        <w:jc w:val="both"/>
        <w:divId w:val="681278871"/>
        <w:rPr>
          <w:b/>
          <w:bCs/>
          <w:sz w:val="24"/>
          <w:szCs w:val="24"/>
        </w:rPr>
      </w:pPr>
      <w:r w:rsidRPr="00435057">
        <w:rPr>
          <w:b/>
          <w:bCs/>
          <w:sz w:val="24"/>
          <w:szCs w:val="24"/>
        </w:rPr>
        <w:t>1.52 LEŚNICTWO I ŁOWIECTWO</w:t>
      </w:r>
    </w:p>
    <w:p w:rsidR="00A22EDC" w:rsidRPr="00435057" w:rsidRDefault="001F26C9" w:rsidP="002B6D2B">
      <w:pPr>
        <w:pStyle w:val="Nagwek3"/>
        <w:tabs>
          <w:tab w:val="left" w:pos="357"/>
          <w:tab w:val="left" w:pos="397"/>
        </w:tabs>
        <w:spacing w:before="0"/>
        <w:ind w:left="2835" w:hanging="2835"/>
        <w:jc w:val="both"/>
        <w:rPr>
          <w:bCs w:val="0"/>
          <w:szCs w:val="20"/>
        </w:rPr>
      </w:pPr>
      <w:bookmarkStart w:id="404" w:name="_Toc162519120"/>
      <w:r w:rsidRPr="00435057">
        <w:rPr>
          <w:bCs w:val="0"/>
          <w:szCs w:val="20"/>
        </w:rPr>
        <w:t>1. Symbol badania:</w:t>
      </w:r>
      <w:r w:rsidR="00A22EDC" w:rsidRPr="00435057">
        <w:rPr>
          <w:bCs w:val="0"/>
          <w:szCs w:val="20"/>
        </w:rPr>
        <w:tab/>
      </w:r>
      <w:bookmarkStart w:id="405" w:name="badanie.1.52.03"/>
      <w:bookmarkEnd w:id="405"/>
      <w:r w:rsidR="00A22EDC" w:rsidRPr="00435057">
        <w:rPr>
          <w:bCs w:val="0"/>
          <w:szCs w:val="20"/>
        </w:rPr>
        <w:t>1.52.03 (186)</w:t>
      </w:r>
      <w:bookmarkEnd w:id="404"/>
    </w:p>
    <w:p w:rsidR="00A22ED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A22EDC" w:rsidRPr="00435057">
        <w:rPr>
          <w:b/>
          <w:bCs/>
        </w:rPr>
        <w:tab/>
        <w:t>Użytkowanie lasu</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rok</w:t>
      </w:r>
    </w:p>
    <w:p w:rsidR="00C40A35"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941719383"/>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dostarczenie informacji charakteryzujących gospodarcze wykorzystanie lasów, rodzaj prowadzonych prac oraz rozmiar pozyskania drewna i leśnych użytków niedrzewnych. Wyniki stanowią podstawę do oceny i analizy rozmiaru oraz zmian gospodarczego wykorzystania lasu w aspekcie zachowania trwałości zasobów leśnych i ciągłości ich użytkowania. Zebrane dane stanowią istotne narzędzie polityki leśnej państwa, ponadto stanowią materiał źródłowy na potrzeby innych opracowań poświęconych problematyce leśnictwa. Wyniki badania są wykorzystywane również na potrzeby międzynarodowe.</w:t>
      </w:r>
    </w:p>
    <w:p w:rsidR="00A22EDC" w:rsidRPr="00435057" w:rsidRDefault="00A22EDC" w:rsidP="002B6D2B">
      <w:pPr>
        <w:tabs>
          <w:tab w:val="left" w:pos="284"/>
          <w:tab w:val="left" w:pos="357"/>
          <w:tab w:val="left" w:pos="397"/>
        </w:tabs>
        <w:ind w:left="284" w:hanging="284"/>
        <w:jc w:val="both"/>
      </w:pPr>
      <w:r w:rsidRPr="00435057">
        <w:t>2)</w:t>
      </w:r>
      <w:r w:rsidRPr="00435057">
        <w:tab/>
        <w:t>Użytkownicy, których potrzeby uwzględnia badanie: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Sejm, Senat,</w:t>
      </w:r>
    </w:p>
    <w:p w:rsidR="00A22EDC" w:rsidRPr="00435057" w:rsidRDefault="00A22EDC" w:rsidP="002B6D2B">
      <w:pPr>
        <w:tabs>
          <w:tab w:val="left" w:pos="284"/>
          <w:tab w:val="left" w:pos="357"/>
          <w:tab w:val="left" w:pos="397"/>
        </w:tabs>
        <w:ind w:left="568" w:hanging="284"/>
        <w:jc w:val="both"/>
      </w:pPr>
      <w:r w:rsidRPr="00435057">
        <w:t>b)</w:t>
      </w:r>
      <w:r w:rsidRPr="00435057">
        <w:tab/>
        <w:t>administracja rządowa,</w:t>
      </w:r>
    </w:p>
    <w:p w:rsidR="00A22EDC" w:rsidRPr="00435057" w:rsidRDefault="00A22EDC" w:rsidP="002B6D2B">
      <w:pPr>
        <w:tabs>
          <w:tab w:val="left" w:pos="284"/>
          <w:tab w:val="left" w:pos="357"/>
          <w:tab w:val="left" w:pos="397"/>
        </w:tabs>
        <w:ind w:left="568" w:hanging="284"/>
        <w:jc w:val="both"/>
      </w:pPr>
      <w:r w:rsidRPr="00435057">
        <w:t>c)</w:t>
      </w:r>
      <w:r w:rsidRPr="00435057">
        <w:tab/>
        <w:t>administracja samorządowa – województwo,</w:t>
      </w:r>
    </w:p>
    <w:p w:rsidR="00A22EDC" w:rsidRPr="00435057" w:rsidRDefault="00A22EDC" w:rsidP="002B6D2B">
      <w:pPr>
        <w:tabs>
          <w:tab w:val="left" w:pos="284"/>
          <w:tab w:val="left" w:pos="357"/>
          <w:tab w:val="left" w:pos="397"/>
        </w:tabs>
        <w:ind w:left="568" w:hanging="284"/>
        <w:jc w:val="both"/>
      </w:pPr>
      <w:r w:rsidRPr="00435057">
        <w:t>d)</w:t>
      </w:r>
      <w:r w:rsidRPr="00435057">
        <w:tab/>
        <w:t>administracja samorządowa – powiat,</w:t>
      </w:r>
    </w:p>
    <w:p w:rsidR="00A22EDC" w:rsidRPr="00435057" w:rsidRDefault="00A22EDC" w:rsidP="002B6D2B">
      <w:pPr>
        <w:tabs>
          <w:tab w:val="left" w:pos="284"/>
          <w:tab w:val="left" w:pos="357"/>
          <w:tab w:val="left" w:pos="397"/>
        </w:tabs>
        <w:ind w:left="568" w:hanging="284"/>
        <w:jc w:val="both"/>
      </w:pPr>
      <w:r w:rsidRPr="00435057">
        <w:t>e)</w:t>
      </w:r>
      <w:r w:rsidRPr="00435057">
        <w:tab/>
        <w:t>administracja samorządowa – gmina, miasto,</w:t>
      </w:r>
    </w:p>
    <w:p w:rsidR="00A22EDC" w:rsidRPr="00435057" w:rsidRDefault="00A22EDC" w:rsidP="002B6D2B">
      <w:pPr>
        <w:tabs>
          <w:tab w:val="left" w:pos="284"/>
          <w:tab w:val="left" w:pos="357"/>
          <w:tab w:val="left" w:pos="397"/>
        </w:tabs>
        <w:ind w:left="568" w:hanging="284"/>
        <w:jc w:val="both"/>
      </w:pPr>
      <w:r w:rsidRPr="00435057">
        <w:t>f)</w:t>
      </w:r>
      <w:r w:rsidRPr="00435057">
        <w:tab/>
        <w:t>szkoły (nauczyciele i uczniowie),</w:t>
      </w:r>
    </w:p>
    <w:p w:rsidR="00A22EDC" w:rsidRPr="00435057" w:rsidRDefault="00A22EDC" w:rsidP="002B6D2B">
      <w:pPr>
        <w:tabs>
          <w:tab w:val="left" w:pos="284"/>
          <w:tab w:val="left" w:pos="357"/>
          <w:tab w:val="left" w:pos="397"/>
        </w:tabs>
        <w:ind w:left="568" w:hanging="284"/>
        <w:jc w:val="both"/>
      </w:pPr>
      <w:r w:rsidRPr="00435057">
        <w:t>g)</w:t>
      </w:r>
      <w:r w:rsidRPr="00435057">
        <w:tab/>
        <w:t>placówki naukowe/badawcze, uczelnie (nauczyciele akademiccy i studenci),</w:t>
      </w:r>
    </w:p>
    <w:p w:rsidR="00A22EDC" w:rsidRPr="00435057" w:rsidRDefault="00A22EDC" w:rsidP="002B6D2B">
      <w:pPr>
        <w:tabs>
          <w:tab w:val="left" w:pos="284"/>
          <w:tab w:val="left" w:pos="357"/>
          <w:tab w:val="left" w:pos="397"/>
        </w:tabs>
        <w:ind w:left="568" w:hanging="284"/>
        <w:jc w:val="both"/>
      </w:pPr>
      <w:r w:rsidRPr="00435057">
        <w:t>h)</w:t>
      </w:r>
      <w:r w:rsidRPr="00435057">
        <w:tab/>
        <w:t>stowarzyszenia, organizacje, fundacje,</w:t>
      </w:r>
    </w:p>
    <w:p w:rsidR="00A22EDC" w:rsidRPr="00435057" w:rsidRDefault="00A22EDC" w:rsidP="002B6D2B">
      <w:pPr>
        <w:tabs>
          <w:tab w:val="left" w:pos="284"/>
          <w:tab w:val="left" w:pos="357"/>
          <w:tab w:val="left" w:pos="397"/>
        </w:tabs>
        <w:ind w:left="568" w:hanging="284"/>
        <w:jc w:val="both"/>
      </w:pPr>
      <w:r w:rsidRPr="00435057">
        <w:t>i)</w:t>
      </w:r>
      <w:r w:rsidRPr="00435057">
        <w:tab/>
        <w:t>przedsiębiorstwa, samorząd gospodarczy,</w:t>
      </w:r>
    </w:p>
    <w:p w:rsidR="00A22EDC" w:rsidRPr="00435057" w:rsidRDefault="00A22EDC" w:rsidP="002B6D2B">
      <w:pPr>
        <w:tabs>
          <w:tab w:val="left" w:pos="284"/>
          <w:tab w:val="left" w:pos="357"/>
          <w:tab w:val="left" w:pos="397"/>
        </w:tabs>
        <w:ind w:left="568" w:hanging="284"/>
        <w:jc w:val="both"/>
      </w:pPr>
      <w:r w:rsidRPr="00435057">
        <w:t>j)</w:t>
      </w:r>
      <w:r w:rsidRPr="00435057">
        <w:tab/>
        <w:t>media ogólnopolskie i terenowe,</w:t>
      </w:r>
    </w:p>
    <w:p w:rsidR="00A22EDC" w:rsidRPr="00435057" w:rsidRDefault="00A22EDC" w:rsidP="002B6D2B">
      <w:pPr>
        <w:tabs>
          <w:tab w:val="left" w:pos="284"/>
          <w:tab w:val="left" w:pos="357"/>
          <w:tab w:val="left" w:pos="397"/>
        </w:tabs>
        <w:ind w:left="568" w:hanging="284"/>
        <w:jc w:val="both"/>
      </w:pPr>
      <w:r w:rsidRPr="00435057">
        <w:t>k)</w:t>
      </w:r>
      <w:r w:rsidRPr="00435057">
        <w:tab/>
        <w:t>organizacje międzynarodowe,</w:t>
      </w:r>
    </w:p>
    <w:p w:rsidR="00A22EDC" w:rsidRPr="00435057" w:rsidRDefault="00A22EDC" w:rsidP="002B6D2B">
      <w:pPr>
        <w:tabs>
          <w:tab w:val="left" w:pos="284"/>
          <w:tab w:val="left" w:pos="357"/>
          <w:tab w:val="left" w:pos="397"/>
        </w:tabs>
        <w:ind w:left="568" w:hanging="284"/>
        <w:jc w:val="both"/>
      </w:pPr>
      <w:r w:rsidRPr="00435057">
        <w:t>l)</w:t>
      </w:r>
      <w:r w:rsidRPr="00435057">
        <w:tab/>
        <w:t>Eurostat i inne zagraniczne instytucje statystyczne,</w:t>
      </w:r>
    </w:p>
    <w:p w:rsidR="00C40A35" w:rsidRPr="00435057" w:rsidRDefault="00A22EDC" w:rsidP="002B6D2B">
      <w:pPr>
        <w:tabs>
          <w:tab w:val="left" w:pos="284"/>
          <w:tab w:val="left" w:pos="357"/>
          <w:tab w:val="left" w:pos="397"/>
        </w:tabs>
        <w:ind w:left="568" w:hanging="284"/>
        <w:jc w:val="both"/>
      </w:pPr>
      <w:r w:rsidRPr="00435057">
        <w:t>m)</w:t>
      </w:r>
      <w:r w:rsidRPr="00435057">
        <w:tab/>
        <w:t>odbiorcy indywidualni.</w:t>
      </w:r>
    </w:p>
    <w:p w:rsidR="00C40A35" w:rsidRPr="00435057" w:rsidRDefault="001F26C9" w:rsidP="002B6D2B">
      <w:pPr>
        <w:tabs>
          <w:tab w:val="left" w:pos="284"/>
          <w:tab w:val="left" w:pos="357"/>
          <w:tab w:val="left" w:pos="397"/>
        </w:tabs>
        <w:spacing w:before="120" w:after="60"/>
        <w:jc w:val="both"/>
        <w:divId w:val="1238785397"/>
        <w:rPr>
          <w:b/>
          <w:bCs/>
        </w:rPr>
      </w:pPr>
      <w:r w:rsidRPr="00435057">
        <w:rPr>
          <w:b/>
          <w:bCs/>
        </w:rPr>
        <w:t>6. Zakres podmiotowy</w:t>
      </w:r>
      <w:r w:rsidR="00A22EDC" w:rsidRPr="00435057">
        <w:rPr>
          <w:b/>
          <w:bCs/>
        </w:rPr>
        <w:t>:</w:t>
      </w:r>
    </w:p>
    <w:p w:rsidR="00A22EDC" w:rsidRPr="00435057" w:rsidRDefault="00A22EDC" w:rsidP="002B6D2B">
      <w:pPr>
        <w:tabs>
          <w:tab w:val="left" w:pos="284"/>
          <w:tab w:val="left" w:pos="357"/>
          <w:tab w:val="left" w:pos="397"/>
        </w:tabs>
        <w:jc w:val="both"/>
      </w:pPr>
      <w:r w:rsidRPr="00435057">
        <w:t>Lasy.</w:t>
      </w:r>
    </w:p>
    <w:p w:rsidR="00C40A35" w:rsidRPr="00435057" w:rsidRDefault="001F26C9" w:rsidP="002B6D2B">
      <w:pPr>
        <w:tabs>
          <w:tab w:val="left" w:pos="284"/>
          <w:tab w:val="left" w:pos="357"/>
          <w:tab w:val="left" w:pos="397"/>
        </w:tabs>
        <w:spacing w:before="120" w:after="60"/>
        <w:jc w:val="both"/>
        <w:divId w:val="1768455991"/>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Pozyskanie drewna. Działalność Państwowego Gospodarstwa Leśnego Lasy Państwowe. Ilość i wartość skupionych produktów rolnych i leśnych.</w:t>
      </w:r>
    </w:p>
    <w:p w:rsidR="00C40A35" w:rsidRPr="00435057" w:rsidRDefault="001F26C9" w:rsidP="002B6D2B">
      <w:pPr>
        <w:tabs>
          <w:tab w:val="left" w:pos="284"/>
          <w:tab w:val="left" w:pos="357"/>
          <w:tab w:val="left" w:pos="397"/>
        </w:tabs>
        <w:spacing w:before="120" w:after="60"/>
        <w:jc w:val="both"/>
        <w:divId w:val="2099016796"/>
        <w:rPr>
          <w:b/>
          <w:bCs/>
        </w:rPr>
      </w:pPr>
      <w:r w:rsidRPr="00435057">
        <w:rPr>
          <w:b/>
          <w:bCs/>
        </w:rPr>
        <w:t>8. Źródła danych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 xml:space="preserve">Zestawy danych Głównego Urzędu Statystycznego nr </w:t>
      </w:r>
      <w:hyperlink w:anchor="gr.1">
        <w:r w:rsidRPr="00435057">
          <w:t>1</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L-01 – sprawozdanie o lasach publicznych (bez lasów gminnych i wchodzących w skład Zasobu Własności Rolnej Skarbu Państwa) (</w:t>
      </w:r>
      <w:hyperlink w:anchor="lp.1.92">
        <w:r w:rsidR="00A22EDC" w:rsidRPr="00435057">
          <w:t>lp. 1.92</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L-03 – sprawozdanie o lasach prywatnych (osób fizycznych i prawnych) (</w:t>
      </w:r>
      <w:hyperlink w:anchor="lp.1.94">
        <w:r w:rsidRPr="00435057">
          <w:t>lp. 1.94</w:t>
        </w:r>
      </w:hyperlink>
      <w:r w:rsidRPr="00435057">
        <w:t>),</w:t>
      </w:r>
    </w:p>
    <w:p w:rsidR="00A22EDC" w:rsidRPr="00435057" w:rsidRDefault="00A22EDC" w:rsidP="002B6D2B">
      <w:pPr>
        <w:tabs>
          <w:tab w:val="left" w:pos="284"/>
          <w:tab w:val="left" w:pos="357"/>
          <w:tab w:val="left" w:pos="397"/>
        </w:tabs>
        <w:ind w:left="568" w:hanging="284"/>
        <w:jc w:val="both"/>
      </w:pPr>
      <w:r w:rsidRPr="00435057">
        <w:t>c)</w:t>
      </w:r>
      <w:r w:rsidRPr="00435057">
        <w:tab/>
        <w:t>SG-01 – statystyka gminy: leśnictwo i ochrona środowiska (</w:t>
      </w:r>
      <w:hyperlink w:anchor="lp.1.147">
        <w:r w:rsidRPr="00435057">
          <w:t>lp. 1.147</w:t>
        </w:r>
      </w:hyperlink>
      <w:r w:rsidRPr="00435057">
        <w:t>).</w:t>
      </w:r>
    </w:p>
    <w:p w:rsidR="00A22EDC" w:rsidRPr="00435057" w:rsidRDefault="00A22EDC" w:rsidP="002B6D2B">
      <w:pPr>
        <w:tabs>
          <w:tab w:val="left" w:pos="284"/>
          <w:tab w:val="left" w:pos="357"/>
          <w:tab w:val="left" w:pos="397"/>
        </w:tabs>
        <w:ind w:left="284" w:hanging="284"/>
        <w:jc w:val="both"/>
      </w:pPr>
      <w:r w:rsidRPr="00435057">
        <w:t>2)</w:t>
      </w:r>
      <w:r w:rsidRPr="00435057">
        <w:tab/>
        <w:t xml:space="preserve">Zestawy danych z systemów informacyjnych Dyrekcji Generalnej Lasów Państwowych nr </w:t>
      </w:r>
      <w:hyperlink w:anchor="gr.52">
        <w:r w:rsidRPr="00435057">
          <w:t>52</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użytkowania lasu, w tym pozyskania użytków ubocznych (</w:t>
      </w:r>
      <w:hyperlink w:anchor="lp.52.6">
        <w:r w:rsidR="00A22EDC" w:rsidRPr="00435057">
          <w:t>lp. 52.6</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dane w zakresie pozyskania oraz sprzedaży i cen drewna (</w:t>
      </w:r>
      <w:hyperlink w:anchor="lp.52.7">
        <w:r w:rsidRPr="00435057">
          <w:t>lp. 52.7</w:t>
        </w:r>
      </w:hyperlink>
      <w:r w:rsidRPr="00435057">
        <w:t>).</w:t>
      </w:r>
    </w:p>
    <w:p w:rsidR="00A22EDC" w:rsidRPr="00435057" w:rsidRDefault="00A22EDC" w:rsidP="002B6D2B">
      <w:pPr>
        <w:tabs>
          <w:tab w:val="left" w:pos="284"/>
          <w:tab w:val="left" w:pos="357"/>
          <w:tab w:val="left" w:pos="397"/>
        </w:tabs>
        <w:ind w:left="284" w:hanging="284"/>
        <w:jc w:val="both"/>
      </w:pPr>
      <w:r w:rsidRPr="00435057">
        <w:t>3)</w:t>
      </w:r>
      <w:r w:rsidRPr="00435057">
        <w:tab/>
        <w:t xml:space="preserve">Zestawy danych z systemów informacyjnych Krajowego Ośrodka Wsparcia Rolnictwa nr </w:t>
      </w:r>
      <w:hyperlink w:anchor="gr.84">
        <w:r w:rsidRPr="00435057">
          <w:t>84</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pozyskania drewna (grubizny) (</w:t>
      </w:r>
      <w:hyperlink w:anchor="lp.84.9">
        <w:r w:rsidR="00A22EDC" w:rsidRPr="00435057">
          <w:t>lp. 84.9</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4)</w:t>
      </w:r>
      <w:r w:rsidRPr="00435057">
        <w:tab/>
        <w:t>Wyniki innych badań:</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1.45.12 Skup ważniejszych produktów rolnych i leśnych,</w:t>
      </w:r>
    </w:p>
    <w:p w:rsidR="00C40A35" w:rsidRPr="00435057" w:rsidRDefault="00A22EDC" w:rsidP="002B6D2B">
      <w:pPr>
        <w:tabs>
          <w:tab w:val="left" w:pos="284"/>
          <w:tab w:val="left" w:pos="357"/>
          <w:tab w:val="left" w:pos="397"/>
        </w:tabs>
        <w:ind w:left="568" w:hanging="284"/>
        <w:jc w:val="both"/>
      </w:pPr>
      <w:r w:rsidRPr="00435057">
        <w:t>b)</w:t>
      </w:r>
      <w:r w:rsidRPr="00435057">
        <w:tab/>
        <w:t>1.80.01 System Jednostek Statystycznych – operaty.</w:t>
      </w:r>
    </w:p>
    <w:p w:rsidR="00C40A35" w:rsidRPr="00435057" w:rsidRDefault="001F26C9" w:rsidP="002B6D2B">
      <w:pPr>
        <w:tabs>
          <w:tab w:val="left" w:pos="284"/>
          <w:tab w:val="left" w:pos="357"/>
          <w:tab w:val="left" w:pos="397"/>
        </w:tabs>
        <w:spacing w:before="120" w:after="60"/>
        <w:jc w:val="both"/>
        <w:divId w:val="346521330"/>
        <w:rPr>
          <w:b/>
          <w:bCs/>
        </w:rPr>
      </w:pPr>
      <w:r w:rsidRPr="00435057">
        <w:rPr>
          <w:b/>
          <w:bCs/>
        </w:rPr>
        <w:t>9. Rodzaje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Pozyskanie drewna, w przekrojach: kraj, województwa, formy własności leśnej, sortymenty drzewne.</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Sprzedaż drewna i ceny drewna w Lasach Państwowych, w przekrojach: kraj, regionalne dyrekcje Lasów Państwowych, sortymenty drzewne.</w:t>
      </w:r>
    </w:p>
    <w:p w:rsidR="00C40A35" w:rsidRPr="00435057" w:rsidRDefault="00A22EDC" w:rsidP="002B6D2B">
      <w:pPr>
        <w:tabs>
          <w:tab w:val="left" w:pos="284"/>
          <w:tab w:val="left" w:pos="357"/>
          <w:tab w:val="left" w:pos="397"/>
        </w:tabs>
        <w:ind w:left="284" w:hanging="284"/>
        <w:jc w:val="both"/>
      </w:pPr>
      <w:r w:rsidRPr="00435057">
        <w:t xml:space="preserve">3) </w:t>
      </w:r>
      <w:r w:rsidRPr="00435057">
        <w:tab/>
        <w:t>Pozyskanie ubocznych produktów leśnictwa, w przekrojach: kraj, województwa.</w:t>
      </w:r>
    </w:p>
    <w:p w:rsidR="00C40A35" w:rsidRPr="00435057" w:rsidRDefault="001F26C9" w:rsidP="002B6D2B">
      <w:pPr>
        <w:tabs>
          <w:tab w:val="left" w:pos="284"/>
          <w:tab w:val="left" w:pos="357"/>
          <w:tab w:val="left" w:pos="397"/>
        </w:tabs>
        <w:spacing w:before="120" w:after="60"/>
        <w:jc w:val="both"/>
        <w:divId w:val="829173076"/>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Publikacje GUS:</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„Rocznik Statystyczny Leśnictwa 2026” (grudzień 2026),</w:t>
      </w:r>
    </w:p>
    <w:p w:rsidR="00A22EDC" w:rsidRPr="00435057" w:rsidRDefault="00A22EDC" w:rsidP="002B6D2B">
      <w:pPr>
        <w:tabs>
          <w:tab w:val="left" w:pos="284"/>
          <w:tab w:val="left" w:pos="357"/>
          <w:tab w:val="left" w:pos="397"/>
        </w:tabs>
        <w:ind w:left="568" w:hanging="284"/>
        <w:jc w:val="both"/>
      </w:pPr>
      <w:r w:rsidRPr="00435057">
        <w:t>b)</w:t>
      </w:r>
      <w:r w:rsidRPr="00435057">
        <w:tab/>
        <w:t>„Ochrona środowiska 2026” (listopad 2026),</w:t>
      </w:r>
    </w:p>
    <w:p w:rsidR="00A22EDC" w:rsidRPr="00435057" w:rsidRDefault="00A22EDC" w:rsidP="002B6D2B">
      <w:pPr>
        <w:tabs>
          <w:tab w:val="left" w:pos="284"/>
          <w:tab w:val="left" w:pos="357"/>
          <w:tab w:val="left" w:pos="397"/>
        </w:tabs>
        <w:ind w:left="568" w:hanging="284"/>
        <w:jc w:val="both"/>
      </w:pPr>
      <w:r w:rsidRPr="00435057">
        <w:t>c)</w:t>
      </w:r>
      <w:r w:rsidRPr="00435057">
        <w:tab/>
        <w:t>„Rocznik Statystyczny Rzeczypospolitej Polskiej 2026” (grudzień 2026),</w:t>
      </w:r>
    </w:p>
    <w:p w:rsidR="00A22EDC" w:rsidRPr="00435057" w:rsidRDefault="00A22EDC" w:rsidP="002B6D2B">
      <w:pPr>
        <w:tabs>
          <w:tab w:val="left" w:pos="284"/>
          <w:tab w:val="left" w:pos="357"/>
          <w:tab w:val="left" w:pos="397"/>
        </w:tabs>
        <w:ind w:left="568" w:hanging="284"/>
        <w:jc w:val="both"/>
      </w:pPr>
      <w:r w:rsidRPr="00435057">
        <w:t>d)</w:t>
      </w:r>
      <w:r w:rsidRPr="00435057">
        <w:tab/>
        <w:t>„Rocznik Statystyczny Województw 2026” (grudzień 2026),</w:t>
      </w:r>
    </w:p>
    <w:p w:rsidR="00A22EDC" w:rsidRPr="00435057" w:rsidRDefault="00A22EDC" w:rsidP="002B6D2B">
      <w:pPr>
        <w:tabs>
          <w:tab w:val="left" w:pos="284"/>
          <w:tab w:val="left" w:pos="357"/>
          <w:tab w:val="left" w:pos="397"/>
        </w:tabs>
        <w:ind w:left="568" w:hanging="284"/>
        <w:jc w:val="both"/>
      </w:pPr>
      <w:r w:rsidRPr="00435057">
        <w:t>e)</w:t>
      </w:r>
      <w:r w:rsidRPr="00435057">
        <w:tab/>
        <w:t>„Mały Rocznik Statystyczny Polski 2026” (lipiec 2026).</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Informacje sygnalne: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„Leśnictwo w 2025 r.” (czerwiec 2026).</w:t>
      </w:r>
    </w:p>
    <w:p w:rsidR="00A22EDC" w:rsidRPr="00435057" w:rsidRDefault="00A22EDC" w:rsidP="002B6D2B">
      <w:pPr>
        <w:tabs>
          <w:tab w:val="left" w:pos="284"/>
          <w:tab w:val="left" w:pos="357"/>
          <w:tab w:val="left" w:pos="397"/>
        </w:tabs>
        <w:ind w:left="284" w:hanging="284"/>
        <w:jc w:val="both"/>
      </w:pPr>
      <w:r w:rsidRPr="00435057">
        <w:t xml:space="preserve">3) </w:t>
      </w:r>
      <w:r w:rsidRPr="00435057">
        <w:tab/>
        <w:t>Internetowe bazy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Bank Danych Lokalnych – Leśnictwo i łowiectwo – Leśnictwo wszystkich form własności (lipiec 2026),</w:t>
      </w:r>
    </w:p>
    <w:p w:rsidR="00A22EDC" w:rsidRPr="00435057" w:rsidRDefault="00A22EDC" w:rsidP="002B6D2B">
      <w:pPr>
        <w:tabs>
          <w:tab w:val="left" w:pos="284"/>
          <w:tab w:val="left" w:pos="357"/>
          <w:tab w:val="left" w:pos="397"/>
        </w:tabs>
        <w:ind w:left="568" w:hanging="284"/>
        <w:jc w:val="both"/>
      </w:pPr>
      <w:r w:rsidRPr="00435057">
        <w:t>b)</w:t>
      </w:r>
      <w:r w:rsidRPr="00435057">
        <w:tab/>
        <w:t>Bank Danych Lokalnych – Leśnictwo i łowiectwo – Lasy prywatne i gminne (lipiec 2026),</w:t>
      </w:r>
    </w:p>
    <w:p w:rsidR="00A22EDC" w:rsidRPr="00435057" w:rsidRDefault="00A22EDC" w:rsidP="002B6D2B">
      <w:pPr>
        <w:tabs>
          <w:tab w:val="left" w:pos="284"/>
          <w:tab w:val="left" w:pos="357"/>
          <w:tab w:val="left" w:pos="397"/>
        </w:tabs>
        <w:ind w:left="568" w:hanging="284"/>
        <w:jc w:val="both"/>
      </w:pPr>
      <w:r w:rsidRPr="00435057">
        <w:t>c)</w:t>
      </w:r>
      <w:r w:rsidRPr="00435057">
        <w:tab/>
        <w:t>Bank Danych Lokalnych – Leśnictwo i łowiectwo – Gospodarcze wykorzystanie lasu (czerwiec 2026),</w:t>
      </w:r>
    </w:p>
    <w:p w:rsidR="00C40A35" w:rsidRPr="00435057" w:rsidRDefault="00A22EDC" w:rsidP="002B6D2B">
      <w:pPr>
        <w:tabs>
          <w:tab w:val="left" w:pos="284"/>
          <w:tab w:val="left" w:pos="357"/>
          <w:tab w:val="left" w:pos="397"/>
        </w:tabs>
        <w:ind w:left="568" w:hanging="284"/>
        <w:jc w:val="both"/>
      </w:pPr>
      <w:r w:rsidRPr="00435057">
        <w:t>d)</w:t>
      </w:r>
      <w:r w:rsidRPr="00435057">
        <w:tab/>
        <w:t>Dziedzinowa Baza Wiedzy – Środowisko – Leśnictwo i łowiectwo – Gospodarcze wykorzystanie lasu (październik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tabs>
          <w:tab w:val="left" w:pos="284"/>
          <w:tab w:val="left" w:pos="357"/>
          <w:tab w:val="left" w:pos="397"/>
        </w:tabs>
        <w:spacing w:after="120"/>
        <w:jc w:val="both"/>
        <w:divId w:val="207954666"/>
        <w:rPr>
          <w:b/>
          <w:bCs/>
          <w:sz w:val="24"/>
          <w:szCs w:val="24"/>
        </w:rPr>
      </w:pPr>
      <w:r w:rsidRPr="00435057">
        <w:rPr>
          <w:b/>
          <w:bCs/>
          <w:sz w:val="24"/>
          <w:szCs w:val="24"/>
        </w:rPr>
        <w:t>1.52 LEŚNICTWO I ŁOWIECTWO</w:t>
      </w:r>
    </w:p>
    <w:p w:rsidR="00A22EDC" w:rsidRPr="00435057" w:rsidRDefault="001F26C9" w:rsidP="002B6D2B">
      <w:pPr>
        <w:pStyle w:val="Nagwek3"/>
        <w:tabs>
          <w:tab w:val="left" w:pos="357"/>
          <w:tab w:val="left" w:pos="397"/>
        </w:tabs>
        <w:spacing w:before="0"/>
        <w:ind w:left="2835" w:hanging="2835"/>
        <w:jc w:val="both"/>
        <w:rPr>
          <w:bCs w:val="0"/>
          <w:szCs w:val="20"/>
        </w:rPr>
      </w:pPr>
      <w:bookmarkStart w:id="406" w:name="_Toc162519121"/>
      <w:r w:rsidRPr="00435057">
        <w:rPr>
          <w:bCs w:val="0"/>
          <w:szCs w:val="20"/>
        </w:rPr>
        <w:t>1. Symbol badania:</w:t>
      </w:r>
      <w:r w:rsidR="00A22EDC" w:rsidRPr="00435057">
        <w:rPr>
          <w:bCs w:val="0"/>
          <w:szCs w:val="20"/>
        </w:rPr>
        <w:tab/>
      </w:r>
      <w:bookmarkStart w:id="407" w:name="badanie.1.52.04"/>
      <w:bookmarkEnd w:id="407"/>
      <w:r w:rsidR="00A22EDC" w:rsidRPr="00435057">
        <w:rPr>
          <w:bCs w:val="0"/>
          <w:szCs w:val="20"/>
        </w:rPr>
        <w:t>1.52.04 (187)</w:t>
      </w:r>
      <w:bookmarkEnd w:id="406"/>
    </w:p>
    <w:p w:rsidR="00A22EDC" w:rsidRPr="00435057" w:rsidRDefault="001F26C9" w:rsidP="002B6D2B">
      <w:pPr>
        <w:tabs>
          <w:tab w:val="left" w:pos="284"/>
          <w:tab w:val="left" w:pos="357"/>
          <w:tab w:val="left" w:pos="397"/>
          <w:tab w:val="left" w:pos="2834"/>
        </w:tabs>
        <w:spacing w:after="60"/>
        <w:ind w:left="2835" w:hanging="2835"/>
        <w:jc w:val="both"/>
        <w:rPr>
          <w:b/>
          <w:bCs/>
        </w:rPr>
      </w:pPr>
      <w:r w:rsidRPr="00435057">
        <w:rPr>
          <w:b/>
          <w:bCs/>
        </w:rPr>
        <w:t>2. Temat badania:</w:t>
      </w:r>
      <w:r w:rsidR="00A22EDC" w:rsidRPr="00435057">
        <w:rPr>
          <w:b/>
          <w:bCs/>
        </w:rPr>
        <w:tab/>
        <w:t>Działalność gospodarcza Państwowego Gospodarstwa Leśnego Lasy Państwowe</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rok</w:t>
      </w:r>
    </w:p>
    <w:p w:rsidR="00C40A35"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Minister właściwy do spraw środowiska</w:t>
      </w:r>
    </w:p>
    <w:p w:rsidR="00C40A35" w:rsidRPr="00435057" w:rsidRDefault="001F26C9" w:rsidP="002B6D2B">
      <w:pPr>
        <w:tabs>
          <w:tab w:val="left" w:pos="284"/>
          <w:tab w:val="left" w:pos="357"/>
          <w:tab w:val="left" w:pos="397"/>
        </w:tabs>
        <w:spacing w:before="120" w:after="60"/>
        <w:jc w:val="both"/>
        <w:divId w:val="1965572202"/>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dostarczenie informacji charakteryzujących zasoby leśne będące w zarządzie Państwowego Gospodarstwa Leśnego Lasy Państwowe, zwanego dalej „Lasy Państwowe” oraz działalność gospodarczą i finansową Lasów Państwowych. Zebrane dane stanowią istotne narzędzie polityki leśnej państwa, ponadto stanowią materiał źródłowy na potrzeby innych opracowań poświęconych problematyce leśnictwa.</w:t>
      </w:r>
    </w:p>
    <w:p w:rsidR="00A22EDC" w:rsidRPr="00435057" w:rsidRDefault="00A22EDC" w:rsidP="002B6D2B">
      <w:pPr>
        <w:tabs>
          <w:tab w:val="left" w:pos="284"/>
          <w:tab w:val="left" w:pos="357"/>
          <w:tab w:val="left" w:pos="397"/>
        </w:tabs>
        <w:ind w:left="284" w:hanging="284"/>
        <w:jc w:val="both"/>
      </w:pPr>
      <w:r w:rsidRPr="00435057">
        <w:t>2)</w:t>
      </w:r>
      <w:r w:rsidRPr="00435057">
        <w:tab/>
        <w:t>Użytkownicy, których potrzeby uwzględnia badanie: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Sejm, Senat,</w:t>
      </w:r>
    </w:p>
    <w:p w:rsidR="00A22EDC" w:rsidRPr="00435057" w:rsidRDefault="00A22EDC" w:rsidP="002B6D2B">
      <w:pPr>
        <w:tabs>
          <w:tab w:val="left" w:pos="284"/>
          <w:tab w:val="left" w:pos="357"/>
          <w:tab w:val="left" w:pos="397"/>
        </w:tabs>
        <w:ind w:left="568" w:hanging="284"/>
        <w:jc w:val="both"/>
      </w:pPr>
      <w:r w:rsidRPr="00435057">
        <w:t>b)</w:t>
      </w:r>
      <w:r w:rsidRPr="00435057">
        <w:tab/>
        <w:t>administracja rządowa,</w:t>
      </w:r>
    </w:p>
    <w:p w:rsidR="00A22EDC" w:rsidRPr="00435057" w:rsidRDefault="00A22EDC" w:rsidP="002B6D2B">
      <w:pPr>
        <w:tabs>
          <w:tab w:val="left" w:pos="284"/>
          <w:tab w:val="left" w:pos="357"/>
          <w:tab w:val="left" w:pos="397"/>
        </w:tabs>
        <w:ind w:left="568" w:hanging="284"/>
        <w:jc w:val="both"/>
      </w:pPr>
      <w:r w:rsidRPr="00435057">
        <w:t>c)</w:t>
      </w:r>
      <w:r w:rsidRPr="00435057">
        <w:tab/>
        <w:t>administracja samorządowa – województwo,</w:t>
      </w:r>
    </w:p>
    <w:p w:rsidR="00A22EDC" w:rsidRPr="00435057" w:rsidRDefault="00A22EDC" w:rsidP="002B6D2B">
      <w:pPr>
        <w:tabs>
          <w:tab w:val="left" w:pos="284"/>
          <w:tab w:val="left" w:pos="357"/>
          <w:tab w:val="left" w:pos="397"/>
        </w:tabs>
        <w:ind w:left="568" w:hanging="284"/>
        <w:jc w:val="both"/>
      </w:pPr>
      <w:r w:rsidRPr="00435057">
        <w:t>d)</w:t>
      </w:r>
      <w:r w:rsidRPr="00435057">
        <w:tab/>
        <w:t>szkoły (nauczyciele i uczniowie),</w:t>
      </w:r>
    </w:p>
    <w:p w:rsidR="00A22EDC" w:rsidRPr="00435057" w:rsidRDefault="00A22EDC" w:rsidP="002B6D2B">
      <w:pPr>
        <w:tabs>
          <w:tab w:val="left" w:pos="284"/>
          <w:tab w:val="left" w:pos="357"/>
          <w:tab w:val="left" w:pos="397"/>
        </w:tabs>
        <w:ind w:left="568" w:hanging="284"/>
        <w:jc w:val="both"/>
      </w:pPr>
      <w:r w:rsidRPr="00435057">
        <w:t>e)</w:t>
      </w:r>
      <w:r w:rsidRPr="00435057">
        <w:tab/>
        <w:t>placówki naukowe/badawcze, uczelnie (nauczyciele akademiccy i studenci),</w:t>
      </w:r>
    </w:p>
    <w:p w:rsidR="00A22EDC" w:rsidRPr="00435057" w:rsidRDefault="00A22EDC" w:rsidP="002B6D2B">
      <w:pPr>
        <w:tabs>
          <w:tab w:val="left" w:pos="284"/>
          <w:tab w:val="left" w:pos="357"/>
          <w:tab w:val="left" w:pos="397"/>
        </w:tabs>
        <w:ind w:left="568" w:hanging="284"/>
        <w:jc w:val="both"/>
      </w:pPr>
      <w:r w:rsidRPr="00435057">
        <w:t>f)</w:t>
      </w:r>
      <w:r w:rsidRPr="00435057">
        <w:tab/>
        <w:t>stowarzyszenia, organizacje, fundacje,</w:t>
      </w:r>
    </w:p>
    <w:p w:rsidR="00A22EDC" w:rsidRPr="00435057" w:rsidRDefault="00A22EDC" w:rsidP="002B6D2B">
      <w:pPr>
        <w:tabs>
          <w:tab w:val="left" w:pos="284"/>
          <w:tab w:val="left" w:pos="357"/>
          <w:tab w:val="left" w:pos="397"/>
        </w:tabs>
        <w:ind w:left="568" w:hanging="284"/>
        <w:jc w:val="both"/>
      </w:pPr>
      <w:r w:rsidRPr="00435057">
        <w:t>g)</w:t>
      </w:r>
      <w:r w:rsidRPr="00435057">
        <w:tab/>
        <w:t>media ogólnopolskie i terenowe,</w:t>
      </w:r>
    </w:p>
    <w:p w:rsidR="00C40A35" w:rsidRPr="00435057" w:rsidRDefault="00A22EDC" w:rsidP="002B6D2B">
      <w:pPr>
        <w:tabs>
          <w:tab w:val="left" w:pos="284"/>
          <w:tab w:val="left" w:pos="357"/>
          <w:tab w:val="left" w:pos="397"/>
        </w:tabs>
        <w:ind w:left="568" w:hanging="284"/>
        <w:jc w:val="both"/>
      </w:pPr>
      <w:r w:rsidRPr="00435057">
        <w:t>h)</w:t>
      </w:r>
      <w:r w:rsidRPr="00435057">
        <w:tab/>
        <w:t>odbiorcy indywidualni.</w:t>
      </w:r>
    </w:p>
    <w:p w:rsidR="00C40A35" w:rsidRPr="00435057" w:rsidRDefault="001F26C9" w:rsidP="002B6D2B">
      <w:pPr>
        <w:tabs>
          <w:tab w:val="left" w:pos="284"/>
          <w:tab w:val="left" w:pos="357"/>
          <w:tab w:val="left" w:pos="397"/>
        </w:tabs>
        <w:spacing w:before="120" w:after="60"/>
        <w:jc w:val="both"/>
        <w:divId w:val="1140537313"/>
        <w:rPr>
          <w:b/>
          <w:bCs/>
        </w:rPr>
      </w:pPr>
      <w:r w:rsidRPr="00435057">
        <w:rPr>
          <w:b/>
          <w:bCs/>
        </w:rPr>
        <w:t>6. Zakres podmiotowy</w:t>
      </w:r>
      <w:r w:rsidR="00A22EDC" w:rsidRPr="00435057">
        <w:rPr>
          <w:b/>
          <w:bCs/>
        </w:rPr>
        <w:t>:</w:t>
      </w:r>
    </w:p>
    <w:p w:rsidR="00361E19" w:rsidRPr="00435057" w:rsidRDefault="00A22EDC" w:rsidP="002B6D2B">
      <w:pPr>
        <w:tabs>
          <w:tab w:val="left" w:pos="284"/>
          <w:tab w:val="left" w:pos="357"/>
          <w:tab w:val="left" w:pos="397"/>
        </w:tabs>
        <w:jc w:val="both"/>
      </w:pPr>
      <w:r w:rsidRPr="00435057">
        <w:t>Lasy.</w:t>
      </w:r>
    </w:p>
    <w:p w:rsidR="00A22EDC" w:rsidRPr="00435057" w:rsidRDefault="00A22EDC" w:rsidP="002B6D2B">
      <w:pPr>
        <w:tabs>
          <w:tab w:val="left" w:pos="284"/>
          <w:tab w:val="left" w:pos="357"/>
          <w:tab w:val="left" w:pos="397"/>
        </w:tabs>
        <w:jc w:val="both"/>
      </w:pPr>
      <w:r w:rsidRPr="00435057">
        <w:t>Jednostki organizacyjne Lasów Państwowych.</w:t>
      </w:r>
    </w:p>
    <w:p w:rsidR="00C40A35" w:rsidRPr="00435057" w:rsidRDefault="001F26C9" w:rsidP="002B6D2B">
      <w:pPr>
        <w:tabs>
          <w:tab w:val="left" w:pos="284"/>
          <w:tab w:val="left" w:pos="357"/>
          <w:tab w:val="left" w:pos="397"/>
        </w:tabs>
        <w:spacing w:before="120" w:after="60"/>
        <w:jc w:val="both"/>
        <w:divId w:val="1142848425"/>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Zasoby leśne. Działalność Państwowego Gospodarstwa Leśnego Lasy Państwowe.</w:t>
      </w:r>
    </w:p>
    <w:p w:rsidR="00C40A35" w:rsidRPr="00435057" w:rsidRDefault="001F26C9" w:rsidP="002B6D2B">
      <w:pPr>
        <w:tabs>
          <w:tab w:val="left" w:pos="284"/>
          <w:tab w:val="left" w:pos="357"/>
          <w:tab w:val="left" w:pos="397"/>
        </w:tabs>
        <w:spacing w:before="120" w:after="60"/>
        <w:jc w:val="both"/>
        <w:divId w:val="732511600"/>
        <w:rPr>
          <w:b/>
          <w:bCs/>
        </w:rPr>
      </w:pPr>
      <w:r w:rsidRPr="00435057">
        <w:rPr>
          <w:b/>
          <w:bCs/>
        </w:rPr>
        <w:t>8. Źródła danych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 xml:space="preserve">Zestawy danych z systemów informacyjnych Dyrekcji Generalnej Lasów Państwowych nr </w:t>
      </w:r>
      <w:hyperlink w:anchor="gr.52">
        <w:r w:rsidRPr="00435057">
          <w:t>52</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zbiorcza informacja opisowa dotycząca działalności Lasów Państwowych (</w:t>
      </w:r>
      <w:hyperlink w:anchor="lp.52.8">
        <w:r w:rsidR="00A22EDC" w:rsidRPr="00435057">
          <w:t>lp. 52.8</w:t>
        </w:r>
      </w:hyperlink>
      <w:r w:rsidR="00A22EDC" w:rsidRPr="00435057">
        <w:t>),</w:t>
      </w:r>
    </w:p>
    <w:p w:rsidR="00C40A35" w:rsidRPr="00435057" w:rsidRDefault="00A22EDC" w:rsidP="002B6D2B">
      <w:pPr>
        <w:tabs>
          <w:tab w:val="left" w:pos="284"/>
          <w:tab w:val="left" w:pos="357"/>
          <w:tab w:val="left" w:pos="397"/>
        </w:tabs>
        <w:ind w:left="568" w:hanging="284"/>
        <w:jc w:val="both"/>
      </w:pPr>
      <w:r w:rsidRPr="00435057">
        <w:t>b)</w:t>
      </w:r>
      <w:r w:rsidRPr="00435057">
        <w:tab/>
        <w:t>dane dotyczące działalności Państwowego Gospodarstwa Leśnego Lasy Państwowe (</w:t>
      </w:r>
      <w:hyperlink w:anchor="lp.52.9">
        <w:r w:rsidRPr="00435057">
          <w:t>lp. 52.9</w:t>
        </w:r>
      </w:hyperlink>
      <w:r w:rsidRPr="00435057">
        <w:t>).</w:t>
      </w:r>
    </w:p>
    <w:p w:rsidR="00C40A35" w:rsidRPr="00435057" w:rsidRDefault="001F26C9" w:rsidP="002B6D2B">
      <w:pPr>
        <w:tabs>
          <w:tab w:val="left" w:pos="284"/>
          <w:tab w:val="left" w:pos="357"/>
          <w:tab w:val="left" w:pos="397"/>
        </w:tabs>
        <w:spacing w:before="120" w:after="60"/>
        <w:jc w:val="both"/>
        <w:divId w:val="2076079335"/>
        <w:rPr>
          <w:b/>
          <w:bCs/>
        </w:rPr>
      </w:pPr>
      <w:r w:rsidRPr="00435057">
        <w:rPr>
          <w:b/>
          <w:bCs/>
        </w:rPr>
        <w:t>9. Rodzaje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Powierzchnia gruntów Lasów Państwowych, w przekrojach: województwa, regionalne dyrekcje Lasów Państwowych.</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Lasy ochronne w zarządzie Lasów Państwowych, w przekrojach: województwa, regionalne dyrekcje Lasów Państwowych.</w:t>
      </w:r>
    </w:p>
    <w:p w:rsidR="00A22EDC" w:rsidRPr="00435057" w:rsidRDefault="00A22EDC" w:rsidP="002B6D2B">
      <w:pPr>
        <w:tabs>
          <w:tab w:val="left" w:pos="284"/>
          <w:tab w:val="left" w:pos="357"/>
          <w:tab w:val="left" w:pos="397"/>
        </w:tabs>
        <w:ind w:left="284" w:hanging="284"/>
        <w:jc w:val="both"/>
      </w:pPr>
      <w:r w:rsidRPr="00435057">
        <w:t xml:space="preserve">3) </w:t>
      </w:r>
      <w:r w:rsidRPr="00435057">
        <w:tab/>
        <w:t>Przebudowa drzewostanów w lasach w zarządzie Lasów Państwowych, w przekrojach: regionalne dyrekcje Lasów Państwowych.</w:t>
      </w:r>
    </w:p>
    <w:p w:rsidR="00A22EDC" w:rsidRPr="00435057" w:rsidRDefault="00A22EDC" w:rsidP="002B6D2B">
      <w:pPr>
        <w:tabs>
          <w:tab w:val="left" w:pos="284"/>
          <w:tab w:val="left" w:pos="357"/>
          <w:tab w:val="left" w:pos="397"/>
        </w:tabs>
        <w:ind w:left="284" w:hanging="284"/>
        <w:jc w:val="both"/>
      </w:pPr>
      <w:r w:rsidRPr="00435057">
        <w:t xml:space="preserve">4) </w:t>
      </w:r>
      <w:r w:rsidRPr="00435057">
        <w:tab/>
        <w:t>Prace z zakresu zagospodarowania lasu (hodowli i ochrony lasu) w lasach w zarządzie Lasów Państwowych, w przekrojach: regionalne dyrekcje Lasów Państwowych.</w:t>
      </w:r>
    </w:p>
    <w:p w:rsidR="00A22EDC" w:rsidRPr="00435057" w:rsidRDefault="00A22EDC" w:rsidP="002B6D2B">
      <w:pPr>
        <w:tabs>
          <w:tab w:val="left" w:pos="284"/>
          <w:tab w:val="left" w:pos="357"/>
          <w:tab w:val="left" w:pos="397"/>
        </w:tabs>
        <w:ind w:left="284" w:hanging="284"/>
        <w:jc w:val="both"/>
      </w:pPr>
      <w:r w:rsidRPr="00435057">
        <w:t xml:space="preserve">5) </w:t>
      </w:r>
      <w:r w:rsidRPr="00435057">
        <w:tab/>
        <w:t>Szkodnictwo leśne i jego zwalczanie w lasach w zarządzie Lasów Państwowych, w przekrojach: regionalne dyrekcje Lasów Państwowych.</w:t>
      </w:r>
    </w:p>
    <w:p w:rsidR="00A22EDC" w:rsidRPr="00435057" w:rsidRDefault="00A22EDC" w:rsidP="002B6D2B">
      <w:pPr>
        <w:tabs>
          <w:tab w:val="left" w:pos="284"/>
          <w:tab w:val="left" w:pos="357"/>
          <w:tab w:val="left" w:pos="397"/>
        </w:tabs>
        <w:ind w:left="284" w:hanging="284"/>
        <w:jc w:val="both"/>
      </w:pPr>
      <w:r w:rsidRPr="00435057">
        <w:t xml:space="preserve">6) </w:t>
      </w:r>
      <w:r w:rsidRPr="00435057">
        <w:tab/>
        <w:t>Edukacja leśna społeczeństwa realizowana przez Lasy Państwowe, w przekrojach: regionalne dyrekcje Lasów Państwowych.</w:t>
      </w:r>
    </w:p>
    <w:p w:rsidR="00A22EDC" w:rsidRPr="00435057" w:rsidRDefault="00A22EDC" w:rsidP="002B6D2B">
      <w:pPr>
        <w:tabs>
          <w:tab w:val="left" w:pos="284"/>
          <w:tab w:val="left" w:pos="357"/>
          <w:tab w:val="left" w:pos="397"/>
        </w:tabs>
        <w:ind w:left="284" w:hanging="284"/>
        <w:jc w:val="both"/>
      </w:pPr>
      <w:r w:rsidRPr="00435057">
        <w:t xml:space="preserve">7) </w:t>
      </w:r>
      <w:r w:rsidRPr="00435057">
        <w:tab/>
        <w:t>Leśne kompleksy promocyjne, w przekrojach: regionalne dyrekcje Lasów Państwowych.</w:t>
      </w:r>
    </w:p>
    <w:p w:rsidR="00A22EDC" w:rsidRPr="00435057" w:rsidRDefault="00A22EDC" w:rsidP="002B6D2B">
      <w:pPr>
        <w:tabs>
          <w:tab w:val="left" w:pos="284"/>
          <w:tab w:val="left" w:pos="357"/>
          <w:tab w:val="left" w:pos="397"/>
        </w:tabs>
        <w:ind w:left="284" w:hanging="284"/>
        <w:jc w:val="both"/>
      </w:pPr>
      <w:r w:rsidRPr="00435057">
        <w:t xml:space="preserve">8) </w:t>
      </w:r>
      <w:r w:rsidRPr="00435057">
        <w:tab/>
        <w:t>Zatrudnienie w Lasach Państwowych, w przekrojach: regionalne dyrekcje Lasów Państwowych.</w:t>
      </w:r>
    </w:p>
    <w:p w:rsidR="00C40A35" w:rsidRPr="00435057" w:rsidRDefault="00A22EDC" w:rsidP="002B6D2B">
      <w:pPr>
        <w:tabs>
          <w:tab w:val="left" w:pos="284"/>
          <w:tab w:val="left" w:pos="357"/>
          <w:tab w:val="left" w:pos="397"/>
        </w:tabs>
        <w:ind w:left="284" w:hanging="284"/>
        <w:jc w:val="both"/>
      </w:pPr>
      <w:r w:rsidRPr="00435057">
        <w:t xml:space="preserve">9) </w:t>
      </w:r>
      <w:r w:rsidRPr="00435057">
        <w:tab/>
        <w:t>Wyniki finansowe działalności Lasów Państwowych.</w:t>
      </w:r>
    </w:p>
    <w:p w:rsidR="00C40A35" w:rsidRPr="00435057" w:rsidRDefault="001F26C9" w:rsidP="002B6D2B">
      <w:pPr>
        <w:tabs>
          <w:tab w:val="left" w:pos="284"/>
          <w:tab w:val="left" w:pos="357"/>
          <w:tab w:val="left" w:pos="397"/>
        </w:tabs>
        <w:spacing w:before="120" w:after="60"/>
        <w:jc w:val="both"/>
        <w:divId w:val="1753818660"/>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Publikacje GUS:</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„Rocznik Statystyczny Leśnictwa 2026” (grudzień 2026),</w:t>
      </w:r>
    </w:p>
    <w:p w:rsidR="00A22EDC" w:rsidRPr="00435057" w:rsidRDefault="00A22EDC" w:rsidP="002B6D2B">
      <w:pPr>
        <w:tabs>
          <w:tab w:val="left" w:pos="284"/>
          <w:tab w:val="left" w:pos="357"/>
          <w:tab w:val="left" w:pos="397"/>
        </w:tabs>
        <w:ind w:left="568" w:hanging="284"/>
        <w:jc w:val="both"/>
      </w:pPr>
      <w:r w:rsidRPr="00435057">
        <w:t>b)</w:t>
      </w:r>
      <w:r w:rsidRPr="00435057">
        <w:tab/>
        <w:t>„Ochrona środowiska 2026” (listopad 2026),</w:t>
      </w:r>
    </w:p>
    <w:p w:rsidR="00A22EDC" w:rsidRPr="00435057" w:rsidRDefault="00A22EDC" w:rsidP="002B6D2B">
      <w:pPr>
        <w:tabs>
          <w:tab w:val="left" w:pos="284"/>
          <w:tab w:val="left" w:pos="357"/>
          <w:tab w:val="left" w:pos="397"/>
        </w:tabs>
        <w:ind w:left="568" w:hanging="284"/>
        <w:jc w:val="both"/>
      </w:pPr>
      <w:r w:rsidRPr="00435057">
        <w:t>c)</w:t>
      </w:r>
      <w:r w:rsidRPr="00435057">
        <w:tab/>
        <w:t>„Rocznik Statystyczny Rzeczypospolitej Polskiej 2026” (grudzień 2026),</w:t>
      </w:r>
    </w:p>
    <w:p w:rsidR="00C40A35" w:rsidRPr="00435057" w:rsidRDefault="00A22EDC" w:rsidP="002B6D2B">
      <w:pPr>
        <w:tabs>
          <w:tab w:val="left" w:pos="284"/>
          <w:tab w:val="left" w:pos="357"/>
          <w:tab w:val="left" w:pos="397"/>
        </w:tabs>
        <w:ind w:left="568" w:hanging="284"/>
        <w:jc w:val="both"/>
      </w:pPr>
      <w:r w:rsidRPr="00435057">
        <w:t>d)</w:t>
      </w:r>
      <w:r w:rsidRPr="00435057">
        <w:tab/>
        <w:t>„Mały Rocznik Statystyczny Polski 2026” (lipiec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tabs>
          <w:tab w:val="left" w:pos="284"/>
          <w:tab w:val="left" w:pos="357"/>
          <w:tab w:val="left" w:pos="397"/>
        </w:tabs>
        <w:spacing w:after="120"/>
        <w:jc w:val="both"/>
        <w:divId w:val="1325009115"/>
        <w:rPr>
          <w:b/>
          <w:bCs/>
          <w:sz w:val="24"/>
          <w:szCs w:val="24"/>
        </w:rPr>
      </w:pPr>
      <w:r w:rsidRPr="00435057">
        <w:rPr>
          <w:b/>
          <w:bCs/>
          <w:sz w:val="24"/>
          <w:szCs w:val="24"/>
        </w:rPr>
        <w:t>1.52 LEŚNICTWO I ŁOWIECTWO</w:t>
      </w:r>
    </w:p>
    <w:p w:rsidR="00A22EDC" w:rsidRPr="00435057" w:rsidRDefault="001F26C9" w:rsidP="002B6D2B">
      <w:pPr>
        <w:pStyle w:val="Nagwek3"/>
        <w:tabs>
          <w:tab w:val="left" w:pos="357"/>
          <w:tab w:val="left" w:pos="397"/>
        </w:tabs>
        <w:spacing w:before="0"/>
        <w:ind w:left="2835" w:hanging="2835"/>
        <w:jc w:val="both"/>
        <w:rPr>
          <w:bCs w:val="0"/>
          <w:szCs w:val="20"/>
        </w:rPr>
      </w:pPr>
      <w:bookmarkStart w:id="408" w:name="_Toc162519122"/>
      <w:r w:rsidRPr="00435057">
        <w:rPr>
          <w:bCs w:val="0"/>
          <w:szCs w:val="20"/>
        </w:rPr>
        <w:t>1. Symbol badania:</w:t>
      </w:r>
      <w:r w:rsidR="00A22EDC" w:rsidRPr="00435057">
        <w:rPr>
          <w:bCs w:val="0"/>
          <w:szCs w:val="20"/>
        </w:rPr>
        <w:tab/>
      </w:r>
      <w:bookmarkStart w:id="409" w:name="badanie.1.52.05"/>
      <w:bookmarkEnd w:id="409"/>
      <w:r w:rsidR="00A22EDC" w:rsidRPr="00435057">
        <w:rPr>
          <w:bCs w:val="0"/>
          <w:szCs w:val="20"/>
        </w:rPr>
        <w:t>1.52.05 (188)</w:t>
      </w:r>
      <w:bookmarkEnd w:id="408"/>
    </w:p>
    <w:p w:rsidR="00A22ED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A22EDC" w:rsidRPr="00435057">
        <w:rPr>
          <w:b/>
          <w:bCs/>
        </w:rPr>
        <w:tab/>
        <w:t>Łowiectwo</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rok</w:t>
      </w:r>
    </w:p>
    <w:p w:rsidR="00C40A35"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1073819854"/>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dostarczenie informacji o liczebności zwierząt łownych oraz charakteryzujących gospodarkę łowiecką. Wyniki służą do oceny stanu populacji zwierząt łownych oraz analizy dynamiki zmian liczebności poszczególnych gatunków w powiązaniu z gospodarowaniem pogłowiem zwierzyny oraz strategią jej ochrony.</w:t>
      </w:r>
    </w:p>
    <w:p w:rsidR="00A22EDC" w:rsidRPr="00435057" w:rsidRDefault="00A22EDC" w:rsidP="002B6D2B">
      <w:pPr>
        <w:tabs>
          <w:tab w:val="left" w:pos="284"/>
          <w:tab w:val="left" w:pos="357"/>
          <w:tab w:val="left" w:pos="397"/>
        </w:tabs>
        <w:ind w:left="284" w:hanging="284"/>
        <w:jc w:val="both"/>
      </w:pPr>
      <w:r w:rsidRPr="00435057">
        <w:t>2)</w:t>
      </w:r>
      <w:r w:rsidRPr="00435057">
        <w:tab/>
        <w:t>Użytkownicy, których potrzeby uwzględnia badanie: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Sejm, Senat,</w:t>
      </w:r>
    </w:p>
    <w:p w:rsidR="00A22EDC" w:rsidRPr="00435057" w:rsidRDefault="00A22EDC" w:rsidP="002B6D2B">
      <w:pPr>
        <w:tabs>
          <w:tab w:val="left" w:pos="284"/>
          <w:tab w:val="left" w:pos="357"/>
          <w:tab w:val="left" w:pos="397"/>
        </w:tabs>
        <w:ind w:left="568" w:hanging="284"/>
        <w:jc w:val="both"/>
      </w:pPr>
      <w:r w:rsidRPr="00435057">
        <w:t>b)</w:t>
      </w:r>
      <w:r w:rsidRPr="00435057">
        <w:tab/>
        <w:t>administracja rządowa,</w:t>
      </w:r>
    </w:p>
    <w:p w:rsidR="00A22EDC" w:rsidRPr="00435057" w:rsidRDefault="00A22EDC" w:rsidP="002B6D2B">
      <w:pPr>
        <w:tabs>
          <w:tab w:val="left" w:pos="284"/>
          <w:tab w:val="left" w:pos="357"/>
          <w:tab w:val="left" w:pos="397"/>
        </w:tabs>
        <w:ind w:left="568" w:hanging="284"/>
        <w:jc w:val="both"/>
      </w:pPr>
      <w:r w:rsidRPr="00435057">
        <w:t>c)</w:t>
      </w:r>
      <w:r w:rsidRPr="00435057">
        <w:tab/>
        <w:t>administracja samorządowa – województwo,</w:t>
      </w:r>
    </w:p>
    <w:p w:rsidR="00A22EDC" w:rsidRPr="00435057" w:rsidRDefault="00A22EDC" w:rsidP="002B6D2B">
      <w:pPr>
        <w:tabs>
          <w:tab w:val="left" w:pos="284"/>
          <w:tab w:val="left" w:pos="357"/>
          <w:tab w:val="left" w:pos="397"/>
        </w:tabs>
        <w:ind w:left="568" w:hanging="284"/>
        <w:jc w:val="both"/>
      </w:pPr>
      <w:r w:rsidRPr="00435057">
        <w:t>d)</w:t>
      </w:r>
      <w:r w:rsidRPr="00435057">
        <w:tab/>
        <w:t>administracja samorządowa – powiat,</w:t>
      </w:r>
    </w:p>
    <w:p w:rsidR="00A22EDC" w:rsidRPr="00435057" w:rsidRDefault="00A22EDC" w:rsidP="002B6D2B">
      <w:pPr>
        <w:tabs>
          <w:tab w:val="left" w:pos="284"/>
          <w:tab w:val="left" w:pos="357"/>
          <w:tab w:val="left" w:pos="397"/>
        </w:tabs>
        <w:ind w:left="568" w:hanging="284"/>
        <w:jc w:val="both"/>
      </w:pPr>
      <w:r w:rsidRPr="00435057">
        <w:t>e)</w:t>
      </w:r>
      <w:r w:rsidRPr="00435057">
        <w:tab/>
        <w:t>administracja samorządowa – gmina, miasto,</w:t>
      </w:r>
    </w:p>
    <w:p w:rsidR="00A22EDC" w:rsidRPr="00435057" w:rsidRDefault="00A22EDC" w:rsidP="002B6D2B">
      <w:pPr>
        <w:tabs>
          <w:tab w:val="left" w:pos="284"/>
          <w:tab w:val="left" w:pos="357"/>
          <w:tab w:val="left" w:pos="397"/>
        </w:tabs>
        <w:ind w:left="568" w:hanging="284"/>
        <w:jc w:val="both"/>
      </w:pPr>
      <w:r w:rsidRPr="00435057">
        <w:t>f)</w:t>
      </w:r>
      <w:r w:rsidRPr="00435057">
        <w:tab/>
        <w:t>szkoły (nauczyciele i uczniowie),</w:t>
      </w:r>
    </w:p>
    <w:p w:rsidR="00A22EDC" w:rsidRPr="00435057" w:rsidRDefault="00A22EDC" w:rsidP="002B6D2B">
      <w:pPr>
        <w:tabs>
          <w:tab w:val="left" w:pos="284"/>
          <w:tab w:val="left" w:pos="357"/>
          <w:tab w:val="left" w:pos="397"/>
        </w:tabs>
        <w:ind w:left="568" w:hanging="284"/>
        <w:jc w:val="both"/>
      </w:pPr>
      <w:r w:rsidRPr="00435057">
        <w:t>g)</w:t>
      </w:r>
      <w:r w:rsidRPr="00435057">
        <w:tab/>
        <w:t>placówki naukowe/badawcze, uczelnie (nauczyciele akademiccy i studenci),</w:t>
      </w:r>
    </w:p>
    <w:p w:rsidR="00A22EDC" w:rsidRPr="00435057" w:rsidRDefault="00A22EDC" w:rsidP="002B6D2B">
      <w:pPr>
        <w:tabs>
          <w:tab w:val="left" w:pos="284"/>
          <w:tab w:val="left" w:pos="357"/>
          <w:tab w:val="left" w:pos="397"/>
        </w:tabs>
        <w:ind w:left="568" w:hanging="284"/>
        <w:jc w:val="both"/>
      </w:pPr>
      <w:r w:rsidRPr="00435057">
        <w:t>h)</w:t>
      </w:r>
      <w:r w:rsidRPr="00435057">
        <w:tab/>
        <w:t>stowarzyszenia, organizacje, fundacje,</w:t>
      </w:r>
    </w:p>
    <w:p w:rsidR="00A22EDC" w:rsidRPr="00435057" w:rsidRDefault="00A22EDC" w:rsidP="002B6D2B">
      <w:pPr>
        <w:tabs>
          <w:tab w:val="left" w:pos="284"/>
          <w:tab w:val="left" w:pos="357"/>
          <w:tab w:val="left" w:pos="397"/>
        </w:tabs>
        <w:ind w:left="568" w:hanging="284"/>
        <w:jc w:val="both"/>
      </w:pPr>
      <w:r w:rsidRPr="00435057">
        <w:t>i)</w:t>
      </w:r>
      <w:r w:rsidRPr="00435057">
        <w:tab/>
        <w:t>przedsiębiorstwa, samorząd gospodarczy,</w:t>
      </w:r>
    </w:p>
    <w:p w:rsidR="00A22EDC" w:rsidRPr="00435057" w:rsidRDefault="00A22EDC" w:rsidP="002B6D2B">
      <w:pPr>
        <w:tabs>
          <w:tab w:val="left" w:pos="284"/>
          <w:tab w:val="left" w:pos="357"/>
          <w:tab w:val="left" w:pos="397"/>
        </w:tabs>
        <w:ind w:left="568" w:hanging="284"/>
        <w:jc w:val="both"/>
      </w:pPr>
      <w:r w:rsidRPr="00435057">
        <w:t>j)</w:t>
      </w:r>
      <w:r w:rsidRPr="00435057">
        <w:tab/>
        <w:t>media ogólnopolskie i terenowe,</w:t>
      </w:r>
    </w:p>
    <w:p w:rsidR="00C40A35" w:rsidRPr="00435057" w:rsidRDefault="00A22EDC" w:rsidP="002B6D2B">
      <w:pPr>
        <w:tabs>
          <w:tab w:val="left" w:pos="284"/>
          <w:tab w:val="left" w:pos="357"/>
          <w:tab w:val="left" w:pos="397"/>
        </w:tabs>
        <w:ind w:left="568" w:hanging="284"/>
        <w:jc w:val="both"/>
      </w:pPr>
      <w:r w:rsidRPr="00435057">
        <w:t>k)</w:t>
      </w:r>
      <w:r w:rsidRPr="00435057">
        <w:tab/>
        <w:t>odbiorcy indywidualni.</w:t>
      </w:r>
    </w:p>
    <w:p w:rsidR="00C40A35" w:rsidRPr="00435057" w:rsidRDefault="001F26C9" w:rsidP="002B6D2B">
      <w:pPr>
        <w:tabs>
          <w:tab w:val="left" w:pos="284"/>
          <w:tab w:val="left" w:pos="357"/>
          <w:tab w:val="left" w:pos="397"/>
        </w:tabs>
        <w:spacing w:before="120" w:after="60"/>
        <w:jc w:val="both"/>
        <w:divId w:val="1603338517"/>
        <w:rPr>
          <w:b/>
          <w:bCs/>
        </w:rPr>
      </w:pPr>
      <w:r w:rsidRPr="00435057">
        <w:rPr>
          <w:b/>
          <w:bCs/>
        </w:rPr>
        <w:t>6. Zakres podmiotowy</w:t>
      </w:r>
      <w:r w:rsidR="00A22EDC" w:rsidRPr="00435057">
        <w:rPr>
          <w:b/>
          <w:bCs/>
        </w:rPr>
        <w:t>:</w:t>
      </w:r>
    </w:p>
    <w:p w:rsidR="00361E19" w:rsidRPr="00435057" w:rsidRDefault="00A22EDC" w:rsidP="002B6D2B">
      <w:pPr>
        <w:tabs>
          <w:tab w:val="left" w:pos="284"/>
          <w:tab w:val="left" w:pos="357"/>
          <w:tab w:val="left" w:pos="397"/>
        </w:tabs>
        <w:jc w:val="both"/>
      </w:pPr>
      <w:r w:rsidRPr="00435057">
        <w:t>Zwierzęta łowne.</w:t>
      </w:r>
    </w:p>
    <w:p w:rsidR="00361E19" w:rsidRPr="00435057" w:rsidRDefault="00A22EDC" w:rsidP="002B6D2B">
      <w:pPr>
        <w:tabs>
          <w:tab w:val="left" w:pos="284"/>
          <w:tab w:val="left" w:pos="357"/>
          <w:tab w:val="left" w:pos="397"/>
        </w:tabs>
        <w:jc w:val="both"/>
      </w:pPr>
      <w:r w:rsidRPr="00435057">
        <w:t>Obwody łowieckie.</w:t>
      </w:r>
    </w:p>
    <w:p w:rsidR="00A22EDC" w:rsidRPr="00435057" w:rsidRDefault="00A22EDC" w:rsidP="002B6D2B">
      <w:pPr>
        <w:tabs>
          <w:tab w:val="left" w:pos="284"/>
          <w:tab w:val="left" w:pos="357"/>
          <w:tab w:val="left" w:pos="397"/>
        </w:tabs>
        <w:jc w:val="both"/>
      </w:pPr>
      <w:r w:rsidRPr="00435057">
        <w:t>Zarządcy i dzierżawcy obwodów łowieckich.</w:t>
      </w:r>
    </w:p>
    <w:p w:rsidR="00C40A35" w:rsidRPr="00435057" w:rsidRDefault="001F26C9" w:rsidP="002B6D2B">
      <w:pPr>
        <w:tabs>
          <w:tab w:val="left" w:pos="284"/>
          <w:tab w:val="left" w:pos="357"/>
          <w:tab w:val="left" w:pos="397"/>
        </w:tabs>
        <w:spacing w:before="120" w:after="60"/>
        <w:jc w:val="both"/>
        <w:divId w:val="16540725"/>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Łowiectwo. Ilość i wartość skupionych produktów rolnych i leśnych.</w:t>
      </w:r>
    </w:p>
    <w:p w:rsidR="00C40A35" w:rsidRPr="00435057" w:rsidRDefault="001F26C9" w:rsidP="002B6D2B">
      <w:pPr>
        <w:tabs>
          <w:tab w:val="left" w:pos="284"/>
          <w:tab w:val="left" w:pos="357"/>
          <w:tab w:val="left" w:pos="397"/>
        </w:tabs>
        <w:spacing w:before="120" w:after="60"/>
        <w:jc w:val="both"/>
        <w:divId w:val="2032100792"/>
        <w:rPr>
          <w:b/>
          <w:bCs/>
        </w:rPr>
      </w:pPr>
      <w:r w:rsidRPr="00435057">
        <w:rPr>
          <w:b/>
          <w:bCs/>
        </w:rPr>
        <w:t>8. Źródła danych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 xml:space="preserve">Zestawy danych z systemów informacyjnych Dyrekcji Generalnej Lasów Państwowych nr </w:t>
      </w:r>
      <w:hyperlink w:anchor="gr.52">
        <w:r w:rsidRPr="00435057">
          <w:t>52</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o zarządzanych ośrodkach hodowli zwierzyny, obejmujące zakres danych z realizacji rocznego łowieckiego planu gospodarczego (</w:t>
      </w:r>
      <w:hyperlink w:anchor="lp.52.10">
        <w:r w:rsidR="00A22EDC" w:rsidRPr="00435057">
          <w:t>lp. 52.10</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2)</w:t>
      </w:r>
      <w:r w:rsidRPr="00435057">
        <w:tab/>
        <w:t xml:space="preserve">Zestawy danych z systemów informacyjnych jednostek naukowo-dydaktycznych oraz innych prowadzących ośrodki hodowli zwierzyny nr </w:t>
      </w:r>
      <w:hyperlink w:anchor="gr.68">
        <w:r w:rsidRPr="00435057">
          <w:t>68</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rocznego łowieckiego planu gospodarczego (</w:t>
      </w:r>
      <w:hyperlink w:anchor="lp.68.1">
        <w:r w:rsidR="00A22EDC" w:rsidRPr="00435057">
          <w:t>lp. 68.1</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3)</w:t>
      </w:r>
      <w:r w:rsidRPr="00435057">
        <w:tab/>
        <w:t xml:space="preserve">Zestawy danych z systemów informacyjnych urzędów marszałkowskich nr </w:t>
      </w:r>
      <w:hyperlink w:anchor="gr.161">
        <w:r w:rsidRPr="00435057">
          <w:t>161</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łowiectwa (</w:t>
      </w:r>
      <w:hyperlink w:anchor="lp.161.3">
        <w:r w:rsidR="00A22EDC" w:rsidRPr="00435057">
          <w:t>lp. 161.3</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4)</w:t>
      </w:r>
      <w:r w:rsidRPr="00435057">
        <w:tab/>
        <w:t xml:space="preserve">Zestawy danych z systemów informacyjnych Zarządu Głównego Polskiego Związku Łowieckiego nr </w:t>
      </w:r>
      <w:hyperlink w:anchor="gr.182">
        <w:r w:rsidRPr="00435057">
          <w:t>182</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realizacji rocznego łowieckiego planu gospodarczego oraz strat i szkód z powodu kłusownictwa (</w:t>
      </w:r>
      <w:hyperlink w:anchor="lp.182.1">
        <w:r w:rsidR="00A22EDC" w:rsidRPr="00435057">
          <w:t>lp. 182.1</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5)</w:t>
      </w:r>
      <w:r w:rsidRPr="00435057">
        <w:tab/>
        <w:t>Wyniki innych badań:</w:t>
      </w:r>
    </w:p>
    <w:p w:rsidR="00C40A35" w:rsidRPr="00435057" w:rsidRDefault="00460BB9" w:rsidP="002B6D2B">
      <w:pPr>
        <w:tabs>
          <w:tab w:val="left" w:pos="284"/>
          <w:tab w:val="left" w:pos="357"/>
          <w:tab w:val="left" w:pos="397"/>
        </w:tabs>
        <w:ind w:left="568" w:hanging="284"/>
        <w:jc w:val="both"/>
      </w:pPr>
      <w:r w:rsidRPr="00435057">
        <w:t>a)</w:t>
      </w:r>
      <w:r w:rsidRPr="00435057">
        <w:tab/>
      </w:r>
      <w:r w:rsidR="00A22EDC" w:rsidRPr="00435057">
        <w:t>1.45.12 Skup ważniejszych produktów rolnych i leśnych.</w:t>
      </w:r>
    </w:p>
    <w:p w:rsidR="00C40A35" w:rsidRPr="00435057" w:rsidRDefault="001F26C9" w:rsidP="002B6D2B">
      <w:pPr>
        <w:tabs>
          <w:tab w:val="left" w:pos="284"/>
          <w:tab w:val="left" w:pos="357"/>
          <w:tab w:val="left" w:pos="397"/>
        </w:tabs>
        <w:spacing w:before="120" w:after="60"/>
        <w:jc w:val="both"/>
        <w:divId w:val="1775130369"/>
        <w:rPr>
          <w:b/>
          <w:bCs/>
        </w:rPr>
      </w:pPr>
      <w:r w:rsidRPr="00435057">
        <w:rPr>
          <w:b/>
          <w:bCs/>
        </w:rPr>
        <w:t>9. Rodzaje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Liczebność ważniejszych gatunków zwierząt łownych, ich odstrzał i ubytki, w przekrojach: kraj, województwa.</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Odłów i zasiedlenie wybranych gatunków zwierząt łownych, w przekrojach: kraj.</w:t>
      </w:r>
    </w:p>
    <w:p w:rsidR="00A22EDC" w:rsidRPr="00435057" w:rsidRDefault="00A22EDC" w:rsidP="002B6D2B">
      <w:pPr>
        <w:tabs>
          <w:tab w:val="left" w:pos="284"/>
          <w:tab w:val="left" w:pos="357"/>
          <w:tab w:val="left" w:pos="397"/>
        </w:tabs>
        <w:ind w:left="284" w:hanging="284"/>
        <w:jc w:val="both"/>
      </w:pPr>
      <w:r w:rsidRPr="00435057">
        <w:t xml:space="preserve">3) </w:t>
      </w:r>
      <w:r w:rsidRPr="00435057">
        <w:tab/>
        <w:t>Liczba i powierzchnia obwodów łowieckich, w przekrojach: kraj, województwa.</w:t>
      </w:r>
    </w:p>
    <w:p w:rsidR="00A22EDC" w:rsidRPr="00435057" w:rsidRDefault="00A22EDC" w:rsidP="002B6D2B">
      <w:pPr>
        <w:tabs>
          <w:tab w:val="left" w:pos="284"/>
          <w:tab w:val="left" w:pos="357"/>
          <w:tab w:val="left" w:pos="397"/>
        </w:tabs>
        <w:ind w:left="284" w:hanging="284"/>
        <w:jc w:val="both"/>
      </w:pPr>
      <w:r w:rsidRPr="00435057">
        <w:t xml:space="preserve">4) </w:t>
      </w:r>
      <w:r w:rsidRPr="00435057">
        <w:tab/>
        <w:t>Liczba kół łowieckich i członków Polskiego Związku Łowieckiego, w przekrojach: kraj, województwa.</w:t>
      </w:r>
    </w:p>
    <w:p w:rsidR="00A22EDC" w:rsidRPr="00435057" w:rsidRDefault="00A22EDC" w:rsidP="002B6D2B">
      <w:pPr>
        <w:tabs>
          <w:tab w:val="left" w:pos="284"/>
          <w:tab w:val="left" w:pos="357"/>
          <w:tab w:val="left" w:pos="397"/>
        </w:tabs>
        <w:ind w:left="284" w:hanging="284"/>
        <w:jc w:val="both"/>
      </w:pPr>
      <w:r w:rsidRPr="00435057">
        <w:t xml:space="preserve">5) </w:t>
      </w:r>
      <w:r w:rsidRPr="00435057">
        <w:tab/>
        <w:t>Odszkodowania łowieckie, w przekrojach: kraj, województwa.</w:t>
      </w:r>
    </w:p>
    <w:p w:rsidR="00A22EDC" w:rsidRPr="00435057" w:rsidRDefault="00A22EDC" w:rsidP="002B6D2B">
      <w:pPr>
        <w:tabs>
          <w:tab w:val="left" w:pos="284"/>
          <w:tab w:val="left" w:pos="357"/>
          <w:tab w:val="left" w:pos="397"/>
        </w:tabs>
        <w:ind w:left="284" w:hanging="284"/>
        <w:jc w:val="both"/>
      </w:pPr>
      <w:r w:rsidRPr="00435057">
        <w:t xml:space="preserve">6) </w:t>
      </w:r>
      <w:r w:rsidRPr="00435057">
        <w:tab/>
        <w:t>Szkody i straty powstałe w wyniku kłusownictwa, w przekrojach: kraj, województwa.</w:t>
      </w:r>
    </w:p>
    <w:p w:rsidR="00C40A35" w:rsidRPr="00435057" w:rsidRDefault="00A22EDC" w:rsidP="002B6D2B">
      <w:pPr>
        <w:tabs>
          <w:tab w:val="left" w:pos="284"/>
          <w:tab w:val="left" w:pos="357"/>
          <w:tab w:val="left" w:pos="397"/>
        </w:tabs>
        <w:ind w:left="284" w:hanging="284"/>
        <w:jc w:val="both"/>
      </w:pPr>
      <w:r w:rsidRPr="00435057">
        <w:t xml:space="preserve">7) </w:t>
      </w:r>
      <w:r w:rsidRPr="00435057">
        <w:tab/>
        <w:t>Ilość i wartość skupu zwierzyny łownej, w przekrojach: kraj, województwa.</w:t>
      </w:r>
    </w:p>
    <w:p w:rsidR="00C40A35" w:rsidRPr="00435057" w:rsidRDefault="001F26C9" w:rsidP="002B6D2B">
      <w:pPr>
        <w:tabs>
          <w:tab w:val="left" w:pos="284"/>
          <w:tab w:val="left" w:pos="357"/>
          <w:tab w:val="left" w:pos="397"/>
        </w:tabs>
        <w:spacing w:before="120" w:after="60"/>
        <w:jc w:val="both"/>
        <w:divId w:val="1797017553"/>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Publikacje GUS:</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„Rocznik Statystyczny Leśnictwa 2026” (grudzień 2026),</w:t>
      </w:r>
    </w:p>
    <w:p w:rsidR="00A22EDC" w:rsidRPr="00435057" w:rsidRDefault="00A22EDC" w:rsidP="002B6D2B">
      <w:pPr>
        <w:tabs>
          <w:tab w:val="left" w:pos="284"/>
          <w:tab w:val="left" w:pos="357"/>
          <w:tab w:val="left" w:pos="397"/>
        </w:tabs>
        <w:ind w:left="568" w:hanging="284"/>
        <w:jc w:val="both"/>
      </w:pPr>
      <w:r w:rsidRPr="00435057">
        <w:t>b)</w:t>
      </w:r>
      <w:r w:rsidRPr="00435057">
        <w:tab/>
        <w:t>„Ochrona środowiska 2026” (listopad 2026),</w:t>
      </w:r>
    </w:p>
    <w:p w:rsidR="00A22EDC" w:rsidRPr="00435057" w:rsidRDefault="00A22EDC" w:rsidP="002B6D2B">
      <w:pPr>
        <w:tabs>
          <w:tab w:val="left" w:pos="284"/>
          <w:tab w:val="left" w:pos="357"/>
          <w:tab w:val="left" w:pos="397"/>
        </w:tabs>
        <w:ind w:left="568" w:hanging="284"/>
        <w:jc w:val="both"/>
      </w:pPr>
      <w:r w:rsidRPr="00435057">
        <w:t>c)</w:t>
      </w:r>
      <w:r w:rsidRPr="00435057">
        <w:tab/>
        <w:t>„Rocznik Statystyczny Rzeczypospolitej Polskiej 2026” (grudzień 2026),</w:t>
      </w:r>
    </w:p>
    <w:p w:rsidR="00A22EDC" w:rsidRPr="00435057" w:rsidRDefault="00A22EDC" w:rsidP="002B6D2B">
      <w:pPr>
        <w:tabs>
          <w:tab w:val="left" w:pos="284"/>
          <w:tab w:val="left" w:pos="357"/>
          <w:tab w:val="left" w:pos="397"/>
        </w:tabs>
        <w:ind w:left="568" w:hanging="284"/>
        <w:jc w:val="both"/>
      </w:pPr>
      <w:r w:rsidRPr="00435057">
        <w:t>d)</w:t>
      </w:r>
      <w:r w:rsidRPr="00435057">
        <w:tab/>
        <w:t>„Rocznik Statystyczny Województw 2026” (grudzień 2026),</w:t>
      </w:r>
    </w:p>
    <w:p w:rsidR="00A22EDC" w:rsidRPr="00435057" w:rsidRDefault="00A22EDC" w:rsidP="002B6D2B">
      <w:pPr>
        <w:tabs>
          <w:tab w:val="left" w:pos="284"/>
          <w:tab w:val="left" w:pos="357"/>
          <w:tab w:val="left" w:pos="397"/>
        </w:tabs>
        <w:ind w:left="568" w:hanging="284"/>
        <w:jc w:val="both"/>
      </w:pPr>
      <w:r w:rsidRPr="00435057">
        <w:t>e)</w:t>
      </w:r>
      <w:r w:rsidRPr="00435057">
        <w:tab/>
        <w:t>„Mały Rocznik Statystyczny Polski 2026” (lipiec 2026).</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Internetowe bazy danych:</w:t>
      </w:r>
    </w:p>
    <w:p w:rsidR="00C40A35" w:rsidRPr="00435057" w:rsidRDefault="00460BB9" w:rsidP="002B6D2B">
      <w:pPr>
        <w:tabs>
          <w:tab w:val="left" w:pos="284"/>
          <w:tab w:val="left" w:pos="357"/>
          <w:tab w:val="left" w:pos="397"/>
        </w:tabs>
        <w:ind w:left="568" w:hanging="284"/>
        <w:jc w:val="both"/>
      </w:pPr>
      <w:r w:rsidRPr="00435057">
        <w:t>a)</w:t>
      </w:r>
      <w:r w:rsidRPr="00435057">
        <w:tab/>
      </w:r>
      <w:r w:rsidR="00A22EDC" w:rsidRPr="00435057">
        <w:t>Bank Danych Lokalnych – Leśnictwo i łowiectwo – Zwierzęta łowne (wrzesień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tabs>
          <w:tab w:val="left" w:pos="284"/>
          <w:tab w:val="left" w:pos="357"/>
          <w:tab w:val="left" w:pos="397"/>
        </w:tabs>
        <w:spacing w:after="120"/>
        <w:jc w:val="both"/>
        <w:divId w:val="901404673"/>
        <w:rPr>
          <w:b/>
          <w:bCs/>
          <w:sz w:val="24"/>
          <w:szCs w:val="24"/>
        </w:rPr>
      </w:pPr>
      <w:r w:rsidRPr="00435057">
        <w:rPr>
          <w:b/>
          <w:bCs/>
          <w:sz w:val="24"/>
          <w:szCs w:val="24"/>
        </w:rPr>
        <w:t>1.52 LEŚNICTWO I ŁOWIECTWO</w:t>
      </w:r>
    </w:p>
    <w:p w:rsidR="00A22EDC" w:rsidRPr="00435057" w:rsidRDefault="001F26C9" w:rsidP="002B6D2B">
      <w:pPr>
        <w:pStyle w:val="Nagwek3"/>
        <w:tabs>
          <w:tab w:val="left" w:pos="357"/>
          <w:tab w:val="left" w:pos="397"/>
        </w:tabs>
        <w:spacing w:before="0"/>
        <w:ind w:left="2835" w:hanging="2835"/>
        <w:jc w:val="both"/>
        <w:rPr>
          <w:bCs w:val="0"/>
          <w:szCs w:val="20"/>
        </w:rPr>
      </w:pPr>
      <w:bookmarkStart w:id="410" w:name="_Toc162519123"/>
      <w:r w:rsidRPr="00435057">
        <w:rPr>
          <w:bCs w:val="0"/>
          <w:szCs w:val="20"/>
        </w:rPr>
        <w:t>1. Symbol badania:</w:t>
      </w:r>
      <w:r w:rsidR="00A22EDC" w:rsidRPr="00435057">
        <w:rPr>
          <w:bCs w:val="0"/>
          <w:szCs w:val="20"/>
        </w:rPr>
        <w:tab/>
      </w:r>
      <w:bookmarkStart w:id="411" w:name="badanie.1.52.06"/>
      <w:bookmarkEnd w:id="411"/>
      <w:r w:rsidR="00A22EDC" w:rsidRPr="00435057">
        <w:rPr>
          <w:bCs w:val="0"/>
          <w:szCs w:val="20"/>
        </w:rPr>
        <w:t>1.52.06 (189)</w:t>
      </w:r>
      <w:bookmarkEnd w:id="410"/>
    </w:p>
    <w:p w:rsidR="00A22ED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A22EDC" w:rsidRPr="00435057">
        <w:rPr>
          <w:b/>
          <w:bCs/>
        </w:rPr>
        <w:tab/>
        <w:t>Ekonomiczne aspekty leśnictwa</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rok</w:t>
      </w:r>
    </w:p>
    <w:p w:rsidR="00C40A35"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1281105740"/>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dostarczenie informacji o rozmiarach i wynikach działalności gospodarczej prowadzonej w sektorze leśno-drzewnym. Dane zebrane w badaniu stanowią istotne narzędzie polityki leśnej państwa, ponadto stanowią materiał źródłowy na potrzeby innych opracowań poświęconych problematyce leśnictwa. Wyniki badania są wykorzystywane również na potrzeby międzynarodowe.</w:t>
      </w:r>
    </w:p>
    <w:p w:rsidR="00A22EDC" w:rsidRPr="00435057" w:rsidRDefault="00A22EDC" w:rsidP="002B6D2B">
      <w:pPr>
        <w:tabs>
          <w:tab w:val="left" w:pos="284"/>
          <w:tab w:val="left" w:pos="357"/>
          <w:tab w:val="left" w:pos="397"/>
        </w:tabs>
        <w:ind w:left="284" w:hanging="284"/>
        <w:jc w:val="both"/>
      </w:pPr>
      <w:r w:rsidRPr="00435057">
        <w:t>2)</w:t>
      </w:r>
      <w:r w:rsidRPr="00435057">
        <w:tab/>
        <w:t>Użytkownicy, których potrzeby uwzględnia badanie: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Sejm, Senat,</w:t>
      </w:r>
    </w:p>
    <w:p w:rsidR="00A22EDC" w:rsidRPr="00435057" w:rsidRDefault="00A22EDC" w:rsidP="002B6D2B">
      <w:pPr>
        <w:tabs>
          <w:tab w:val="left" w:pos="284"/>
          <w:tab w:val="left" w:pos="357"/>
          <w:tab w:val="left" w:pos="397"/>
        </w:tabs>
        <w:ind w:left="568" w:hanging="284"/>
        <w:jc w:val="both"/>
      </w:pPr>
      <w:r w:rsidRPr="00435057">
        <w:t>b)</w:t>
      </w:r>
      <w:r w:rsidRPr="00435057">
        <w:tab/>
        <w:t>administracja rządowa,</w:t>
      </w:r>
    </w:p>
    <w:p w:rsidR="00A22EDC" w:rsidRPr="00435057" w:rsidRDefault="00A22EDC" w:rsidP="002B6D2B">
      <w:pPr>
        <w:tabs>
          <w:tab w:val="left" w:pos="284"/>
          <w:tab w:val="left" w:pos="357"/>
          <w:tab w:val="left" w:pos="397"/>
        </w:tabs>
        <w:ind w:left="568" w:hanging="284"/>
        <w:jc w:val="both"/>
      </w:pPr>
      <w:r w:rsidRPr="00435057">
        <w:t>c)</w:t>
      </w:r>
      <w:r w:rsidRPr="00435057">
        <w:tab/>
        <w:t>organizacje międzynarodowe,</w:t>
      </w:r>
    </w:p>
    <w:p w:rsidR="00A22EDC" w:rsidRPr="00435057" w:rsidRDefault="00A22EDC" w:rsidP="002B6D2B">
      <w:pPr>
        <w:tabs>
          <w:tab w:val="left" w:pos="284"/>
          <w:tab w:val="left" w:pos="357"/>
          <w:tab w:val="left" w:pos="397"/>
        </w:tabs>
        <w:ind w:left="568" w:hanging="284"/>
        <w:jc w:val="both"/>
      </w:pPr>
      <w:r w:rsidRPr="00435057">
        <w:t>d)</w:t>
      </w:r>
      <w:r w:rsidRPr="00435057">
        <w:tab/>
        <w:t>Eurostat i inne zagraniczne instytucje statystyczne,</w:t>
      </w:r>
    </w:p>
    <w:p w:rsidR="00A22EDC" w:rsidRPr="00435057" w:rsidRDefault="00A22EDC" w:rsidP="002B6D2B">
      <w:pPr>
        <w:tabs>
          <w:tab w:val="left" w:pos="284"/>
          <w:tab w:val="left" w:pos="357"/>
          <w:tab w:val="left" w:pos="397"/>
        </w:tabs>
        <w:ind w:left="568" w:hanging="284"/>
        <w:jc w:val="both"/>
      </w:pPr>
      <w:r w:rsidRPr="00435057">
        <w:t>e)</w:t>
      </w:r>
      <w:r w:rsidRPr="00435057">
        <w:tab/>
        <w:t>placówki naukowe/badawcze, uczelnie (nauczyciele akademiccy i studenci),</w:t>
      </w:r>
    </w:p>
    <w:p w:rsidR="00C40A35" w:rsidRPr="00435057" w:rsidRDefault="00A22EDC" w:rsidP="002B6D2B">
      <w:pPr>
        <w:tabs>
          <w:tab w:val="left" w:pos="284"/>
          <w:tab w:val="left" w:pos="357"/>
          <w:tab w:val="left" w:pos="397"/>
        </w:tabs>
        <w:ind w:left="568" w:hanging="284"/>
        <w:jc w:val="both"/>
      </w:pPr>
      <w:r w:rsidRPr="00435057">
        <w:t>f)</w:t>
      </w:r>
      <w:r w:rsidRPr="00435057">
        <w:tab/>
        <w:t>odbiorcy indywidualni.</w:t>
      </w:r>
    </w:p>
    <w:p w:rsidR="00C40A35" w:rsidRPr="00435057" w:rsidRDefault="001F26C9" w:rsidP="002B6D2B">
      <w:pPr>
        <w:tabs>
          <w:tab w:val="left" w:pos="284"/>
          <w:tab w:val="left" w:pos="357"/>
          <w:tab w:val="left" w:pos="397"/>
        </w:tabs>
        <w:spacing w:before="120" w:after="60"/>
        <w:jc w:val="both"/>
        <w:divId w:val="714696024"/>
        <w:rPr>
          <w:b/>
          <w:bCs/>
        </w:rPr>
      </w:pPr>
      <w:r w:rsidRPr="00435057">
        <w:rPr>
          <w:b/>
          <w:bCs/>
        </w:rPr>
        <w:t>6. Zakres podmiotowy</w:t>
      </w:r>
      <w:r w:rsidR="00A22EDC" w:rsidRPr="00435057">
        <w:rPr>
          <w:b/>
          <w:bCs/>
        </w:rPr>
        <w:t>:</w:t>
      </w:r>
    </w:p>
    <w:p w:rsidR="00A22EDC" w:rsidRPr="00435057" w:rsidRDefault="00A22EDC" w:rsidP="002B6D2B">
      <w:pPr>
        <w:tabs>
          <w:tab w:val="left" w:pos="284"/>
          <w:tab w:val="left" w:pos="357"/>
          <w:tab w:val="left" w:pos="397"/>
        </w:tabs>
        <w:jc w:val="both"/>
      </w:pPr>
      <w:r w:rsidRPr="00435057">
        <w:t>Podmioty gospodarki narodowej, dla których działalność przeważająca jest zaklasyfikowana według PKD do działu 02 leśnictwo i pozyskiwanie drewna, 16 produkcja wyrobów z drewna, korka, słomy i wikliny, 17 produkcja papieru i wyrobów z papieru, 31 produkcja mebli.</w:t>
      </w:r>
    </w:p>
    <w:p w:rsidR="00C40A35" w:rsidRPr="00435057" w:rsidRDefault="001F26C9" w:rsidP="002B6D2B">
      <w:pPr>
        <w:tabs>
          <w:tab w:val="left" w:pos="284"/>
          <w:tab w:val="left" w:pos="357"/>
          <w:tab w:val="left" w:pos="397"/>
        </w:tabs>
        <w:spacing w:before="120" w:after="60"/>
        <w:jc w:val="both"/>
        <w:divId w:val="375589299"/>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Nowo utworzone i zlikwidowane miejsca pracy. Czas przepracowany i nieprzepracowany w podmiotach gospodarki narodowej. Poziom wynagrodzeń ogółem i ich struktura oraz przeciętne wynagrodzenie. Liczba osób poszkodowanych w wypadkach przy pracy (poza gospodarstwami indywidualnymi w rolnictwie). Pracujący w gospodarce narodowej. Przyjęcia do pracy. Zwolnienia z pracy. Zatrudnieni w warunkach zagrożenia. Uczelnie i ich filie. Produkcja sprzedana przemysłu w cenach bieżących (dane roczne). Studenci i absolwenci studiów pierwszego stopnia, jednolitych studiów magisterskich, studiów drugiego stopnia, łącznie z cudzoziemcami, w tym prowadzonych z wykorzystaniem metod i technik kształcenia na odległość. Międzynarodowy handel towarami w cenach bieżących, w jednostkach naturalnych, masie i wartości przywiezionych i wywiezionych towarów. Osoby, które uzyskały stopień doktora, w tym cudzoziemcy. Pozyskanie ubocznych produktów leśnictwa. Pozyskanie drewna. Sprzedaż drewna i ceny drewna w Lasach Państwowych. Zatrudnienie w Lasach Państwowych. Uczniowie i absolwenci, w tym objęci kształceniem specjalnym. Rachunek produkcji oraz rachunek tworzenia dochodów. Informacje o dochodach i wydatkach budżetu państwa, realizacja ustawy budżetowej, wynik budżetu, źródła finansowania deficytu. Dane w zakresie rachunku zysków i strat, wybranych elementów bilansu, nakładów na środki trwałe oraz wartości niematerialne i prawne. Wartość brutto środków trwałych. Przedsiębiorstwa o liczbie pracujących do 9 osób: pracujący, wynagrodzenia, przychody, koszty, środki trwałe brutto, nakłady na środki trwałe. Przedsiębiorstwa niefinansowe o liczbie pracujących 10 i więcej osób: pracujący, wynagrodzenia, wyniki bilansowe, rachunek zysków i strat, środki trwałe brutto, nakłady na środki trwałe. Przeciętne zatrudnienie w gospodarce narodowej.</w:t>
      </w:r>
    </w:p>
    <w:p w:rsidR="00C40A35" w:rsidRPr="00435057" w:rsidRDefault="001F26C9" w:rsidP="002B6D2B">
      <w:pPr>
        <w:tabs>
          <w:tab w:val="left" w:pos="284"/>
          <w:tab w:val="left" w:pos="357"/>
          <w:tab w:val="left" w:pos="397"/>
        </w:tabs>
        <w:spacing w:before="120" w:after="60"/>
        <w:jc w:val="both"/>
        <w:divId w:val="659970288"/>
        <w:rPr>
          <w:b/>
          <w:bCs/>
        </w:rPr>
      </w:pPr>
      <w:r w:rsidRPr="00435057">
        <w:rPr>
          <w:b/>
          <w:bCs/>
        </w:rPr>
        <w:t>8. Źródła danych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Wyniki innych badań:</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1.23.02 Pracujący w gospodarce narodowej,</w:t>
      </w:r>
    </w:p>
    <w:p w:rsidR="00A22EDC" w:rsidRPr="00435057" w:rsidRDefault="00A22EDC" w:rsidP="002B6D2B">
      <w:pPr>
        <w:tabs>
          <w:tab w:val="left" w:pos="284"/>
          <w:tab w:val="left" w:pos="357"/>
          <w:tab w:val="left" w:pos="397"/>
        </w:tabs>
        <w:ind w:left="568" w:hanging="284"/>
        <w:jc w:val="both"/>
      </w:pPr>
      <w:r w:rsidRPr="00435057">
        <w:t>b)</w:t>
      </w:r>
      <w:r w:rsidRPr="00435057">
        <w:tab/>
        <w:t>1.23.07 Popyt na pracę,</w:t>
      </w:r>
    </w:p>
    <w:p w:rsidR="00A22EDC" w:rsidRPr="00435057" w:rsidRDefault="00A22EDC" w:rsidP="002B6D2B">
      <w:pPr>
        <w:tabs>
          <w:tab w:val="left" w:pos="284"/>
          <w:tab w:val="left" w:pos="357"/>
          <w:tab w:val="left" w:pos="397"/>
        </w:tabs>
        <w:ind w:left="568" w:hanging="284"/>
        <w:jc w:val="both"/>
      </w:pPr>
      <w:r w:rsidRPr="00435057">
        <w:t>c)</w:t>
      </w:r>
      <w:r w:rsidRPr="00435057">
        <w:tab/>
        <w:t>1.23.09 Warunki pracy,</w:t>
      </w:r>
    </w:p>
    <w:p w:rsidR="00A22EDC" w:rsidRPr="00435057" w:rsidRDefault="00A22EDC" w:rsidP="002B6D2B">
      <w:pPr>
        <w:tabs>
          <w:tab w:val="left" w:pos="284"/>
          <w:tab w:val="left" w:pos="357"/>
          <w:tab w:val="left" w:pos="397"/>
        </w:tabs>
        <w:ind w:left="568" w:hanging="284"/>
        <w:jc w:val="both"/>
      </w:pPr>
      <w:r w:rsidRPr="00435057">
        <w:t>d)</w:t>
      </w:r>
      <w:r w:rsidRPr="00435057">
        <w:tab/>
        <w:t>1.23.10 Wypadki przy pracy,</w:t>
      </w:r>
    </w:p>
    <w:p w:rsidR="00A22EDC" w:rsidRPr="00435057" w:rsidRDefault="00A22EDC" w:rsidP="002B6D2B">
      <w:pPr>
        <w:tabs>
          <w:tab w:val="left" w:pos="284"/>
          <w:tab w:val="left" w:pos="357"/>
          <w:tab w:val="left" w:pos="397"/>
        </w:tabs>
        <w:ind w:left="568" w:hanging="284"/>
        <w:jc w:val="both"/>
      </w:pPr>
      <w:r w:rsidRPr="00435057">
        <w:t>e)</w:t>
      </w:r>
      <w:r w:rsidRPr="00435057">
        <w:tab/>
        <w:t>1.23.13 Czas pracy,</w:t>
      </w:r>
    </w:p>
    <w:p w:rsidR="00A22EDC" w:rsidRPr="00435057" w:rsidRDefault="00A22EDC" w:rsidP="002B6D2B">
      <w:pPr>
        <w:tabs>
          <w:tab w:val="left" w:pos="284"/>
          <w:tab w:val="left" w:pos="357"/>
          <w:tab w:val="left" w:pos="397"/>
        </w:tabs>
        <w:ind w:left="568" w:hanging="284"/>
        <w:jc w:val="both"/>
      </w:pPr>
      <w:r w:rsidRPr="00435057">
        <w:t>f)</w:t>
      </w:r>
      <w:r w:rsidRPr="00435057">
        <w:tab/>
        <w:t>1.24.01 Wynagrodzenia w gospodarce narodowej,</w:t>
      </w:r>
    </w:p>
    <w:p w:rsidR="00A22EDC" w:rsidRPr="00435057" w:rsidRDefault="00A22EDC" w:rsidP="002B6D2B">
      <w:pPr>
        <w:tabs>
          <w:tab w:val="left" w:pos="284"/>
          <w:tab w:val="left" w:pos="357"/>
          <w:tab w:val="left" w:pos="397"/>
        </w:tabs>
        <w:ind w:left="568" w:hanging="284"/>
        <w:jc w:val="both"/>
      </w:pPr>
      <w:r w:rsidRPr="00435057">
        <w:t>g)</w:t>
      </w:r>
      <w:r w:rsidRPr="00435057">
        <w:tab/>
        <w:t>1.27.01 Oświata i wychowanie,</w:t>
      </w:r>
    </w:p>
    <w:p w:rsidR="00A22EDC" w:rsidRPr="00435057" w:rsidRDefault="00A22EDC" w:rsidP="002B6D2B">
      <w:pPr>
        <w:tabs>
          <w:tab w:val="left" w:pos="284"/>
          <w:tab w:val="left" w:pos="357"/>
          <w:tab w:val="left" w:pos="397"/>
        </w:tabs>
        <w:ind w:left="568" w:hanging="284"/>
        <w:jc w:val="both"/>
      </w:pPr>
      <w:r w:rsidRPr="00435057">
        <w:t>h)</w:t>
      </w:r>
      <w:r w:rsidRPr="00435057">
        <w:tab/>
        <w:t>1.27.05 Szkolnictwo wyższe i jego finanse,</w:t>
      </w:r>
    </w:p>
    <w:p w:rsidR="00A22EDC" w:rsidRPr="00435057" w:rsidRDefault="00A22EDC" w:rsidP="002B6D2B">
      <w:pPr>
        <w:tabs>
          <w:tab w:val="left" w:pos="284"/>
          <w:tab w:val="left" w:pos="357"/>
          <w:tab w:val="left" w:pos="397"/>
        </w:tabs>
        <w:ind w:left="568" w:hanging="284"/>
        <w:jc w:val="both"/>
      </w:pPr>
      <w:r w:rsidRPr="00435057">
        <w:t>i)</w:t>
      </w:r>
      <w:r w:rsidRPr="00435057">
        <w:tab/>
        <w:t>1.44.05 Gospodarowanie materiałami,</w:t>
      </w:r>
    </w:p>
    <w:p w:rsidR="00A22EDC" w:rsidRPr="00435057" w:rsidRDefault="00A22EDC" w:rsidP="002B6D2B">
      <w:pPr>
        <w:tabs>
          <w:tab w:val="left" w:pos="284"/>
          <w:tab w:val="left" w:pos="357"/>
          <w:tab w:val="left" w:pos="397"/>
        </w:tabs>
        <w:ind w:left="568" w:hanging="284"/>
        <w:jc w:val="both"/>
      </w:pPr>
      <w:r w:rsidRPr="00435057">
        <w:t>j)</w:t>
      </w:r>
      <w:r w:rsidRPr="00435057">
        <w:tab/>
        <w:t>1.46.01 Produkcja sprzedana przemysłu,</w:t>
      </w:r>
    </w:p>
    <w:p w:rsidR="00A22EDC" w:rsidRPr="00435057" w:rsidRDefault="00A22EDC" w:rsidP="002B6D2B">
      <w:pPr>
        <w:tabs>
          <w:tab w:val="left" w:pos="284"/>
          <w:tab w:val="left" w:pos="357"/>
          <w:tab w:val="left" w:pos="397"/>
        </w:tabs>
        <w:ind w:left="568" w:hanging="284"/>
        <w:jc w:val="both"/>
      </w:pPr>
      <w:r w:rsidRPr="00435057">
        <w:t>k)</w:t>
      </w:r>
      <w:r w:rsidRPr="00435057">
        <w:tab/>
        <w:t>1.51.08 Realizacja międzynarodowego handlu towarami w wyrażeniu ilościowo-wartościowym,</w:t>
      </w:r>
    </w:p>
    <w:p w:rsidR="00A22EDC" w:rsidRPr="00435057" w:rsidRDefault="00A22EDC" w:rsidP="002B6D2B">
      <w:pPr>
        <w:tabs>
          <w:tab w:val="left" w:pos="284"/>
          <w:tab w:val="left" w:pos="357"/>
          <w:tab w:val="left" w:pos="397"/>
        </w:tabs>
        <w:ind w:left="568" w:hanging="284"/>
        <w:jc w:val="both"/>
      </w:pPr>
      <w:r w:rsidRPr="00435057">
        <w:t>l)</w:t>
      </w:r>
      <w:r w:rsidRPr="00435057">
        <w:tab/>
        <w:t>1.52.02 Zagospodarowanie lasu i zadrzewienia,</w:t>
      </w:r>
    </w:p>
    <w:p w:rsidR="00A22EDC" w:rsidRPr="00435057" w:rsidRDefault="00A22EDC" w:rsidP="002B6D2B">
      <w:pPr>
        <w:tabs>
          <w:tab w:val="left" w:pos="284"/>
          <w:tab w:val="left" w:pos="357"/>
          <w:tab w:val="left" w:pos="397"/>
        </w:tabs>
        <w:ind w:left="568" w:hanging="284"/>
        <w:jc w:val="both"/>
      </w:pPr>
      <w:r w:rsidRPr="00435057">
        <w:t>m)</w:t>
      </w:r>
      <w:r w:rsidRPr="00435057">
        <w:tab/>
        <w:t>1.52.03 Użytkowanie lasu,</w:t>
      </w:r>
    </w:p>
    <w:p w:rsidR="00A22EDC" w:rsidRPr="00435057" w:rsidRDefault="00A22EDC" w:rsidP="002B6D2B">
      <w:pPr>
        <w:tabs>
          <w:tab w:val="left" w:pos="284"/>
          <w:tab w:val="left" w:pos="357"/>
          <w:tab w:val="left" w:pos="397"/>
        </w:tabs>
        <w:ind w:left="568" w:hanging="284"/>
        <w:jc w:val="both"/>
      </w:pPr>
      <w:r w:rsidRPr="00435057">
        <w:t>n)</w:t>
      </w:r>
      <w:r w:rsidRPr="00435057">
        <w:tab/>
        <w:t>1.52.04 Działalność gospodarcza Państwowego Gospodarstwa Leśnego Lasy Państwowe,</w:t>
      </w:r>
    </w:p>
    <w:p w:rsidR="00A22EDC" w:rsidRPr="00435057" w:rsidRDefault="00A22EDC" w:rsidP="002B6D2B">
      <w:pPr>
        <w:tabs>
          <w:tab w:val="left" w:pos="284"/>
          <w:tab w:val="left" w:pos="357"/>
          <w:tab w:val="left" w:pos="397"/>
        </w:tabs>
        <w:ind w:left="568" w:hanging="284"/>
        <w:jc w:val="both"/>
      </w:pPr>
      <w:r w:rsidRPr="00435057">
        <w:t>o)</w:t>
      </w:r>
      <w:r w:rsidRPr="00435057">
        <w:tab/>
        <w:t>1.61.01 Bieżące wyniki finansowe i nakłady na środki trwałe przedsiębiorstw oraz aktywa i pasywa finansowe,</w:t>
      </w:r>
    </w:p>
    <w:p w:rsidR="00A22EDC" w:rsidRPr="00435057" w:rsidRDefault="00A22EDC" w:rsidP="002B6D2B">
      <w:pPr>
        <w:tabs>
          <w:tab w:val="left" w:pos="284"/>
          <w:tab w:val="left" w:pos="357"/>
          <w:tab w:val="left" w:pos="397"/>
        </w:tabs>
        <w:ind w:left="568" w:hanging="284"/>
        <w:jc w:val="both"/>
      </w:pPr>
      <w:r w:rsidRPr="00435057">
        <w:t>p)</w:t>
      </w:r>
      <w:r w:rsidRPr="00435057">
        <w:tab/>
        <w:t>1.61.05 Roczne badanie działalności gospodarczej przedsiębiorstw,</w:t>
      </w:r>
    </w:p>
    <w:p w:rsidR="00A22EDC" w:rsidRPr="00435057" w:rsidRDefault="00A22EDC" w:rsidP="002B6D2B">
      <w:pPr>
        <w:tabs>
          <w:tab w:val="left" w:pos="284"/>
          <w:tab w:val="left" w:pos="357"/>
          <w:tab w:val="left" w:pos="397"/>
        </w:tabs>
        <w:ind w:left="568" w:hanging="284"/>
        <w:jc w:val="both"/>
      </w:pPr>
      <w:r w:rsidRPr="00435057">
        <w:t>q)</w:t>
      </w:r>
      <w:r w:rsidRPr="00435057">
        <w:tab/>
        <w:t>1.61.15 Podmioty z kapitałem zagranicznym,</w:t>
      </w:r>
    </w:p>
    <w:p w:rsidR="00A22EDC" w:rsidRPr="00435057" w:rsidRDefault="00A22EDC" w:rsidP="002B6D2B">
      <w:pPr>
        <w:tabs>
          <w:tab w:val="left" w:pos="284"/>
          <w:tab w:val="left" w:pos="357"/>
          <w:tab w:val="left" w:pos="397"/>
        </w:tabs>
        <w:ind w:left="568" w:hanging="284"/>
        <w:jc w:val="both"/>
      </w:pPr>
      <w:r w:rsidRPr="00435057">
        <w:t>r)</w:t>
      </w:r>
      <w:r w:rsidRPr="00435057">
        <w:tab/>
        <w:t>1.64.03 Badanie cen producentów wyrobów i usług w przemyśle, leśnictwie oraz rybactwie,</w:t>
      </w:r>
    </w:p>
    <w:p w:rsidR="00A22EDC" w:rsidRPr="00435057" w:rsidRDefault="00A22EDC" w:rsidP="002B6D2B">
      <w:pPr>
        <w:tabs>
          <w:tab w:val="left" w:pos="284"/>
          <w:tab w:val="left" w:pos="357"/>
          <w:tab w:val="left" w:pos="397"/>
        </w:tabs>
        <w:ind w:left="568" w:hanging="284"/>
        <w:jc w:val="both"/>
      </w:pPr>
      <w:r w:rsidRPr="00435057">
        <w:t>s)</w:t>
      </w:r>
      <w:r w:rsidRPr="00435057">
        <w:tab/>
        <w:t>1.65.11 Budżety jednostek samorządu terytorialnego,</w:t>
      </w:r>
    </w:p>
    <w:p w:rsidR="00A22EDC" w:rsidRPr="00435057" w:rsidRDefault="00A22EDC" w:rsidP="002B6D2B">
      <w:pPr>
        <w:tabs>
          <w:tab w:val="left" w:pos="284"/>
          <w:tab w:val="left" w:pos="357"/>
          <w:tab w:val="left" w:pos="397"/>
        </w:tabs>
        <w:ind w:left="568" w:hanging="284"/>
        <w:jc w:val="both"/>
      </w:pPr>
      <w:r w:rsidRPr="00435057">
        <w:t>t)</w:t>
      </w:r>
      <w:r w:rsidRPr="00435057">
        <w:tab/>
        <w:t>1.65.16 Dochody i wydatki budżetu państwa,</w:t>
      </w:r>
    </w:p>
    <w:p w:rsidR="00A22EDC" w:rsidRPr="00435057" w:rsidRDefault="00A22EDC" w:rsidP="002B6D2B">
      <w:pPr>
        <w:tabs>
          <w:tab w:val="left" w:pos="284"/>
          <w:tab w:val="left" w:pos="357"/>
          <w:tab w:val="left" w:pos="397"/>
        </w:tabs>
        <w:ind w:left="568" w:hanging="284"/>
        <w:jc w:val="both"/>
      </w:pPr>
      <w:r w:rsidRPr="00435057">
        <w:t>u)</w:t>
      </w:r>
      <w:r w:rsidRPr="00435057">
        <w:tab/>
        <w:t>1.66.01 Środki trwałe w gospodarce narodowej,</w:t>
      </w:r>
    </w:p>
    <w:p w:rsidR="00A22EDC" w:rsidRPr="00435057" w:rsidRDefault="00A22EDC" w:rsidP="002B6D2B">
      <w:pPr>
        <w:tabs>
          <w:tab w:val="left" w:pos="284"/>
          <w:tab w:val="left" w:pos="357"/>
          <w:tab w:val="left" w:pos="397"/>
        </w:tabs>
        <w:ind w:left="568" w:hanging="284"/>
        <w:jc w:val="both"/>
      </w:pPr>
      <w:r w:rsidRPr="00435057">
        <w:t>v)</w:t>
      </w:r>
      <w:r w:rsidRPr="00435057">
        <w:tab/>
        <w:t>1.66.02 Nakłady na środki trwałe,</w:t>
      </w:r>
    </w:p>
    <w:p w:rsidR="00C40A35" w:rsidRPr="00435057" w:rsidRDefault="00A22EDC" w:rsidP="002B6D2B">
      <w:pPr>
        <w:tabs>
          <w:tab w:val="left" w:pos="284"/>
          <w:tab w:val="left" w:pos="357"/>
          <w:tab w:val="left" w:pos="397"/>
        </w:tabs>
        <w:ind w:left="568" w:hanging="284"/>
        <w:jc w:val="both"/>
      </w:pPr>
      <w:r w:rsidRPr="00435057">
        <w:t>w)</w:t>
      </w:r>
      <w:r w:rsidRPr="00435057">
        <w:tab/>
        <w:t>1.67.01 Rachunki narodowe niefinansowe według sektorów i podsektorów instytucjonalnych.</w:t>
      </w:r>
    </w:p>
    <w:p w:rsidR="00C40A35" w:rsidRPr="00435057" w:rsidRDefault="001F26C9" w:rsidP="002B6D2B">
      <w:pPr>
        <w:tabs>
          <w:tab w:val="left" w:pos="284"/>
          <w:tab w:val="left" w:pos="357"/>
          <w:tab w:val="left" w:pos="397"/>
        </w:tabs>
        <w:spacing w:before="120" w:after="60"/>
        <w:jc w:val="both"/>
        <w:divId w:val="372072563"/>
        <w:rPr>
          <w:b/>
          <w:bCs/>
        </w:rPr>
      </w:pPr>
      <w:r w:rsidRPr="00435057">
        <w:rPr>
          <w:b/>
          <w:bCs/>
        </w:rPr>
        <w:t>9. Rodzaje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Produkcja globalna, zużycie pośrednie, wartość dodana brutto w sektorze leśno-drzewnym, w przekrojach: kraj, wybrane działy PKD.</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Podmioty gospodarki narodowej zarejestrowane w rejestrze REGON w sektorze leśno-drzewnym, w przekrojach: kraj, wybrane działy PKD.</w:t>
      </w:r>
    </w:p>
    <w:p w:rsidR="00A22EDC" w:rsidRPr="00435057" w:rsidRDefault="00A22EDC" w:rsidP="002B6D2B">
      <w:pPr>
        <w:tabs>
          <w:tab w:val="left" w:pos="284"/>
          <w:tab w:val="left" w:pos="357"/>
          <w:tab w:val="left" w:pos="397"/>
        </w:tabs>
        <w:ind w:left="284" w:hanging="284"/>
        <w:jc w:val="both"/>
      </w:pPr>
      <w:r w:rsidRPr="00435057">
        <w:t xml:space="preserve">3) </w:t>
      </w:r>
      <w:r w:rsidRPr="00435057">
        <w:tab/>
        <w:t>Liczba jednostek, liczba pracujących i wyniki finansowe małych przedsiębiorstw w sektorze leśno-drzewnym, w przekrojach: kraj, wybrane działy PKD.</w:t>
      </w:r>
    </w:p>
    <w:p w:rsidR="00A22EDC" w:rsidRPr="00435057" w:rsidRDefault="00A22EDC" w:rsidP="002B6D2B">
      <w:pPr>
        <w:tabs>
          <w:tab w:val="left" w:pos="284"/>
          <w:tab w:val="left" w:pos="357"/>
          <w:tab w:val="left" w:pos="397"/>
        </w:tabs>
        <w:ind w:left="284" w:hanging="284"/>
        <w:jc w:val="both"/>
      </w:pPr>
      <w:r w:rsidRPr="00435057">
        <w:t xml:space="preserve">4) </w:t>
      </w:r>
      <w:r w:rsidRPr="00435057">
        <w:tab/>
        <w:t>Wybrane aspekty ekonomiczne sektora drzewnego, w przekrojach: kraj.</w:t>
      </w:r>
    </w:p>
    <w:p w:rsidR="00A22EDC" w:rsidRPr="00435057" w:rsidRDefault="00A22EDC" w:rsidP="002B6D2B">
      <w:pPr>
        <w:tabs>
          <w:tab w:val="left" w:pos="284"/>
          <w:tab w:val="left" w:pos="357"/>
          <w:tab w:val="left" w:pos="397"/>
        </w:tabs>
        <w:ind w:left="284" w:hanging="284"/>
        <w:jc w:val="both"/>
      </w:pPr>
      <w:r w:rsidRPr="00435057">
        <w:t xml:space="preserve">5) </w:t>
      </w:r>
      <w:r w:rsidRPr="00435057">
        <w:tab/>
        <w:t>Wartość brutto środków trwałych oraz nakłady inwestycyjne w sektorze leśno-drzewnym, w przekrojach: kraj, grupy środków trwałych, wybrane działy PKD.</w:t>
      </w:r>
    </w:p>
    <w:p w:rsidR="00A22EDC" w:rsidRPr="00435057" w:rsidRDefault="00A22EDC" w:rsidP="002B6D2B">
      <w:pPr>
        <w:tabs>
          <w:tab w:val="left" w:pos="284"/>
          <w:tab w:val="left" w:pos="357"/>
          <w:tab w:val="left" w:pos="397"/>
        </w:tabs>
        <w:ind w:left="284" w:hanging="284"/>
        <w:jc w:val="both"/>
      </w:pPr>
      <w:r w:rsidRPr="00435057">
        <w:t xml:space="preserve">6) </w:t>
      </w:r>
      <w:r w:rsidRPr="00435057">
        <w:tab/>
        <w:t>Aktywa trwałe i obrotowe oraz zobowiązania przedsiębiorstw w sektorze leśno-drzewnym, w przekrojach: kraj, wybrane działy PKD.</w:t>
      </w:r>
    </w:p>
    <w:p w:rsidR="00A22EDC" w:rsidRPr="00435057" w:rsidRDefault="00A22EDC" w:rsidP="002B6D2B">
      <w:pPr>
        <w:tabs>
          <w:tab w:val="left" w:pos="284"/>
          <w:tab w:val="left" w:pos="357"/>
          <w:tab w:val="left" w:pos="397"/>
        </w:tabs>
        <w:ind w:left="284" w:hanging="284"/>
        <w:jc w:val="both"/>
      </w:pPr>
      <w:r w:rsidRPr="00435057">
        <w:t xml:space="preserve">7) </w:t>
      </w:r>
      <w:r w:rsidRPr="00435057">
        <w:tab/>
        <w:t>Podmioty z udziałem kapitału zagranicznego w sektorze leśno-drzewnym, w przekrojach: wybrane kraje pochodzenia kapitału, wybrane działy PKD.</w:t>
      </w:r>
    </w:p>
    <w:p w:rsidR="00A22EDC" w:rsidRPr="00435057" w:rsidRDefault="00A22EDC" w:rsidP="002B6D2B">
      <w:pPr>
        <w:tabs>
          <w:tab w:val="left" w:pos="284"/>
          <w:tab w:val="left" w:pos="357"/>
          <w:tab w:val="left" w:pos="397"/>
        </w:tabs>
        <w:ind w:left="284" w:hanging="284"/>
        <w:jc w:val="both"/>
      </w:pPr>
      <w:r w:rsidRPr="00435057">
        <w:t xml:space="preserve">8) </w:t>
      </w:r>
      <w:r w:rsidRPr="00435057">
        <w:tab/>
        <w:t>Produkcja sprzedana w sektorze drzewnym, w przekrojach: kraj, województwa, wybrane działy PKD.</w:t>
      </w:r>
    </w:p>
    <w:p w:rsidR="00A22EDC" w:rsidRPr="00435057" w:rsidRDefault="00A22EDC" w:rsidP="002B6D2B">
      <w:pPr>
        <w:tabs>
          <w:tab w:val="left" w:pos="284"/>
          <w:tab w:val="left" w:pos="357"/>
          <w:tab w:val="left" w:pos="397"/>
        </w:tabs>
        <w:ind w:left="284" w:hanging="284"/>
        <w:jc w:val="both"/>
      </w:pPr>
      <w:r w:rsidRPr="00435057">
        <w:t xml:space="preserve">9) </w:t>
      </w:r>
      <w:r w:rsidRPr="00435057">
        <w:tab/>
        <w:t>Wybrane aspekty ekonomiczne sektora leśnego, w przekrojach: kraj.</w:t>
      </w:r>
    </w:p>
    <w:p w:rsidR="00A22EDC" w:rsidRPr="00435057" w:rsidRDefault="00A22EDC" w:rsidP="002B6D2B">
      <w:pPr>
        <w:tabs>
          <w:tab w:val="left" w:pos="284"/>
          <w:tab w:val="left" w:pos="357"/>
          <w:tab w:val="left" w:pos="397"/>
        </w:tabs>
        <w:ind w:left="284" w:hanging="284"/>
        <w:jc w:val="both"/>
      </w:pPr>
      <w:r w:rsidRPr="00435057">
        <w:t xml:space="preserve">10) </w:t>
      </w:r>
      <w:r w:rsidRPr="00435057">
        <w:tab/>
        <w:t>Zużycie wyrobów przemysłu drzewnego i papierniczego, w przekrojach: kraj, województwa.</w:t>
      </w:r>
    </w:p>
    <w:p w:rsidR="00A22EDC" w:rsidRPr="00435057" w:rsidRDefault="00A22EDC" w:rsidP="002B6D2B">
      <w:pPr>
        <w:tabs>
          <w:tab w:val="left" w:pos="284"/>
          <w:tab w:val="left" w:pos="357"/>
          <w:tab w:val="left" w:pos="397"/>
        </w:tabs>
        <w:ind w:left="284" w:hanging="284"/>
        <w:jc w:val="both"/>
      </w:pPr>
      <w:r w:rsidRPr="00435057">
        <w:t xml:space="preserve">11) </w:t>
      </w:r>
      <w:r w:rsidRPr="00435057">
        <w:tab/>
        <w:t>Wydatki budżetu państwa na leśnictwo, w przekrojach: kraj.</w:t>
      </w:r>
    </w:p>
    <w:p w:rsidR="00A22EDC" w:rsidRPr="00435057" w:rsidRDefault="00A22EDC" w:rsidP="002B6D2B">
      <w:pPr>
        <w:tabs>
          <w:tab w:val="left" w:pos="284"/>
          <w:tab w:val="left" w:pos="357"/>
          <w:tab w:val="left" w:pos="397"/>
        </w:tabs>
        <w:ind w:left="284" w:hanging="284"/>
        <w:jc w:val="both"/>
      </w:pPr>
      <w:r w:rsidRPr="00435057">
        <w:t xml:space="preserve">12) </w:t>
      </w:r>
      <w:r w:rsidRPr="00435057">
        <w:tab/>
        <w:t>Wydatki z budżetu wojewodów na leśnictwo, w przekrojach: kraj, województwa.</w:t>
      </w:r>
    </w:p>
    <w:p w:rsidR="00A22EDC" w:rsidRPr="00435057" w:rsidRDefault="00A22EDC" w:rsidP="002B6D2B">
      <w:pPr>
        <w:tabs>
          <w:tab w:val="left" w:pos="284"/>
          <w:tab w:val="left" w:pos="357"/>
          <w:tab w:val="left" w:pos="397"/>
        </w:tabs>
        <w:ind w:left="284" w:hanging="284"/>
        <w:jc w:val="both"/>
      </w:pPr>
      <w:r w:rsidRPr="00435057">
        <w:t xml:space="preserve">13) </w:t>
      </w:r>
      <w:r w:rsidRPr="00435057">
        <w:tab/>
        <w:t>Eksport i import sektora leśno-drzewnego według grup krajów, w przekrojach: działy PKWiU, działy PKD.</w:t>
      </w:r>
    </w:p>
    <w:p w:rsidR="00A22EDC" w:rsidRPr="00435057" w:rsidRDefault="00A22EDC" w:rsidP="002B6D2B">
      <w:pPr>
        <w:tabs>
          <w:tab w:val="left" w:pos="284"/>
          <w:tab w:val="left" w:pos="357"/>
          <w:tab w:val="left" w:pos="397"/>
        </w:tabs>
        <w:ind w:left="284" w:hanging="284"/>
        <w:jc w:val="both"/>
      </w:pPr>
      <w:r w:rsidRPr="00435057">
        <w:t xml:space="preserve">14) </w:t>
      </w:r>
      <w:r w:rsidRPr="00435057">
        <w:tab/>
        <w:t>Eksport i import drewna, wyrobów z drewna i produktów ubocznych leśnictwa (dane ilościowe i wartościowe), w przekrojach: kraj, nomenklatura CN.</w:t>
      </w:r>
    </w:p>
    <w:p w:rsidR="00A22EDC" w:rsidRPr="00435057" w:rsidRDefault="00A22EDC" w:rsidP="002B6D2B">
      <w:pPr>
        <w:tabs>
          <w:tab w:val="left" w:pos="284"/>
          <w:tab w:val="left" w:pos="357"/>
          <w:tab w:val="left" w:pos="397"/>
        </w:tabs>
        <w:ind w:left="284" w:hanging="284"/>
        <w:jc w:val="both"/>
      </w:pPr>
      <w:r w:rsidRPr="00435057">
        <w:t xml:space="preserve">15) </w:t>
      </w:r>
      <w:r w:rsidRPr="00435057">
        <w:tab/>
        <w:t>Dynamika obrotów handlu zagranicznego drewnem i artykułami z drewna, w przekrojach: kraj, nomenklatura CN.</w:t>
      </w:r>
    </w:p>
    <w:p w:rsidR="00A22EDC" w:rsidRPr="00435057" w:rsidRDefault="00A22EDC" w:rsidP="002B6D2B">
      <w:pPr>
        <w:tabs>
          <w:tab w:val="left" w:pos="284"/>
          <w:tab w:val="left" w:pos="357"/>
          <w:tab w:val="left" w:pos="397"/>
        </w:tabs>
        <w:ind w:left="284" w:hanging="284"/>
        <w:jc w:val="both"/>
      </w:pPr>
      <w:r w:rsidRPr="00435057">
        <w:t xml:space="preserve">16) </w:t>
      </w:r>
      <w:r w:rsidRPr="00435057">
        <w:tab/>
        <w:t>Dochody budżetów gmin z tytułu podatku leśnego, w przekrojach: kraj, województwa.</w:t>
      </w:r>
    </w:p>
    <w:p w:rsidR="00A22EDC" w:rsidRPr="00435057" w:rsidRDefault="00A22EDC" w:rsidP="002B6D2B">
      <w:pPr>
        <w:tabs>
          <w:tab w:val="left" w:pos="284"/>
          <w:tab w:val="left" w:pos="357"/>
          <w:tab w:val="left" w:pos="397"/>
        </w:tabs>
        <w:ind w:left="284" w:hanging="284"/>
        <w:jc w:val="both"/>
      </w:pPr>
      <w:r w:rsidRPr="00435057">
        <w:t xml:space="preserve">17) </w:t>
      </w:r>
      <w:r w:rsidRPr="00435057">
        <w:tab/>
        <w:t>Przeciętne zatrudnienie w sektorze leśno-drzewnym, w przekrojach: kraj, wybrane działy PKD.</w:t>
      </w:r>
    </w:p>
    <w:p w:rsidR="00A22EDC" w:rsidRPr="00435057" w:rsidRDefault="00A22EDC" w:rsidP="002B6D2B">
      <w:pPr>
        <w:tabs>
          <w:tab w:val="left" w:pos="284"/>
          <w:tab w:val="left" w:pos="357"/>
          <w:tab w:val="left" w:pos="397"/>
        </w:tabs>
        <w:ind w:left="284" w:hanging="284"/>
        <w:jc w:val="both"/>
      </w:pPr>
      <w:r w:rsidRPr="00435057">
        <w:t xml:space="preserve">18) </w:t>
      </w:r>
      <w:r w:rsidRPr="00435057">
        <w:tab/>
        <w:t>Przeciętne wynagrodzenia miesięczne w sektorze leśno-drzewnym, w przekrojach: kraj, wybrane działy PKD.</w:t>
      </w:r>
    </w:p>
    <w:p w:rsidR="00A22EDC" w:rsidRPr="00435057" w:rsidRDefault="00A22EDC" w:rsidP="002B6D2B">
      <w:pPr>
        <w:tabs>
          <w:tab w:val="left" w:pos="284"/>
          <w:tab w:val="left" w:pos="357"/>
          <w:tab w:val="left" w:pos="397"/>
        </w:tabs>
        <w:ind w:left="284" w:hanging="284"/>
        <w:jc w:val="both"/>
      </w:pPr>
      <w:r w:rsidRPr="00435057">
        <w:t xml:space="preserve">19) </w:t>
      </w:r>
      <w:r w:rsidRPr="00435057">
        <w:tab/>
        <w:t>Wynagrodzenia brutto w sektorze leśno-drzewnym, w przekrojach: kraj, wybrane działy PKD.</w:t>
      </w:r>
    </w:p>
    <w:p w:rsidR="00A22EDC" w:rsidRPr="00435057" w:rsidRDefault="00A22EDC" w:rsidP="002B6D2B">
      <w:pPr>
        <w:tabs>
          <w:tab w:val="left" w:pos="284"/>
          <w:tab w:val="left" w:pos="357"/>
          <w:tab w:val="left" w:pos="397"/>
        </w:tabs>
        <w:ind w:left="284" w:hanging="284"/>
        <w:jc w:val="both"/>
      </w:pPr>
      <w:r w:rsidRPr="00435057">
        <w:t xml:space="preserve">20) </w:t>
      </w:r>
      <w:r w:rsidRPr="00435057">
        <w:tab/>
        <w:t>Pracujący w sektorze leśno-drzewnym, w przekrojach: kraj, wybrane działy PKD.</w:t>
      </w:r>
    </w:p>
    <w:p w:rsidR="00A22EDC" w:rsidRPr="00435057" w:rsidRDefault="00A22EDC" w:rsidP="002B6D2B">
      <w:pPr>
        <w:tabs>
          <w:tab w:val="left" w:pos="284"/>
          <w:tab w:val="left" w:pos="357"/>
          <w:tab w:val="left" w:pos="397"/>
        </w:tabs>
        <w:ind w:left="284" w:hanging="284"/>
        <w:jc w:val="both"/>
      </w:pPr>
      <w:r w:rsidRPr="00435057">
        <w:t xml:space="preserve">21) </w:t>
      </w:r>
      <w:r w:rsidRPr="00435057">
        <w:tab/>
        <w:t>Przyjęcia i zwolnienia z pracy w leśnictwie, w przekrojach: kraj, województwa.</w:t>
      </w:r>
    </w:p>
    <w:p w:rsidR="00A22EDC" w:rsidRPr="00435057" w:rsidRDefault="00A22EDC" w:rsidP="002B6D2B">
      <w:pPr>
        <w:tabs>
          <w:tab w:val="left" w:pos="284"/>
          <w:tab w:val="left" w:pos="357"/>
          <w:tab w:val="left" w:pos="397"/>
        </w:tabs>
        <w:ind w:left="284" w:hanging="284"/>
        <w:jc w:val="both"/>
      </w:pPr>
      <w:r w:rsidRPr="00435057">
        <w:t xml:space="preserve">22) </w:t>
      </w:r>
      <w:r w:rsidRPr="00435057">
        <w:tab/>
        <w:t>Przyjęcia do pracy w leśnictwie w tym absolwentów szkół, w przekrojach: kraj.</w:t>
      </w:r>
    </w:p>
    <w:p w:rsidR="00A22EDC" w:rsidRPr="00435057" w:rsidRDefault="00A22EDC" w:rsidP="002B6D2B">
      <w:pPr>
        <w:tabs>
          <w:tab w:val="left" w:pos="284"/>
          <w:tab w:val="left" w:pos="357"/>
          <w:tab w:val="left" w:pos="397"/>
        </w:tabs>
        <w:ind w:left="284" w:hanging="284"/>
        <w:jc w:val="both"/>
      </w:pPr>
      <w:r w:rsidRPr="00435057">
        <w:t xml:space="preserve">23) </w:t>
      </w:r>
      <w:r w:rsidRPr="00435057">
        <w:tab/>
        <w:t>Czas pracy zatrudnionych w leśnictwie, w przekrojach: kraj, województwa, sektory własności.</w:t>
      </w:r>
    </w:p>
    <w:p w:rsidR="00A22EDC" w:rsidRPr="00435057" w:rsidRDefault="00A22EDC" w:rsidP="002B6D2B">
      <w:pPr>
        <w:tabs>
          <w:tab w:val="left" w:pos="284"/>
          <w:tab w:val="left" w:pos="357"/>
          <w:tab w:val="left" w:pos="397"/>
        </w:tabs>
        <w:ind w:left="284" w:hanging="284"/>
        <w:jc w:val="both"/>
      </w:pPr>
      <w:r w:rsidRPr="00435057">
        <w:t xml:space="preserve">24) </w:t>
      </w:r>
      <w:r w:rsidRPr="00435057">
        <w:tab/>
        <w:t>Nowo utworzone, wolne i zlikwidowane miejsca pracy w leśnictwie, w przekrojach: kraj.</w:t>
      </w:r>
    </w:p>
    <w:p w:rsidR="00A22EDC" w:rsidRPr="00435057" w:rsidRDefault="00A22EDC" w:rsidP="002B6D2B">
      <w:pPr>
        <w:tabs>
          <w:tab w:val="left" w:pos="284"/>
          <w:tab w:val="left" w:pos="357"/>
          <w:tab w:val="left" w:pos="397"/>
        </w:tabs>
        <w:ind w:left="284" w:hanging="284"/>
        <w:jc w:val="both"/>
      </w:pPr>
      <w:r w:rsidRPr="00435057">
        <w:t xml:space="preserve">25) </w:t>
      </w:r>
      <w:r w:rsidRPr="00435057">
        <w:tab/>
        <w:t>Koszty pracy w sektorze leśno-drzewnym, w przekrojach: kraj, wybrane działy PKD.</w:t>
      </w:r>
    </w:p>
    <w:p w:rsidR="00A22EDC" w:rsidRPr="00435057" w:rsidRDefault="00A22EDC" w:rsidP="002B6D2B">
      <w:pPr>
        <w:tabs>
          <w:tab w:val="left" w:pos="284"/>
          <w:tab w:val="left" w:pos="357"/>
          <w:tab w:val="left" w:pos="397"/>
        </w:tabs>
        <w:ind w:left="284" w:hanging="284"/>
        <w:jc w:val="both"/>
      </w:pPr>
      <w:r w:rsidRPr="00435057">
        <w:t xml:space="preserve">26) </w:t>
      </w:r>
      <w:r w:rsidRPr="00435057">
        <w:tab/>
        <w:t>Liczba zatrudnionych w warunkach zagrożenia w sektorze drzewnym, w przekrojach: kraj, wybrane działy PKD.</w:t>
      </w:r>
    </w:p>
    <w:p w:rsidR="00A22EDC" w:rsidRPr="00435057" w:rsidRDefault="00A22EDC" w:rsidP="002B6D2B">
      <w:pPr>
        <w:tabs>
          <w:tab w:val="left" w:pos="284"/>
          <w:tab w:val="left" w:pos="357"/>
          <w:tab w:val="left" w:pos="397"/>
        </w:tabs>
        <w:ind w:left="284" w:hanging="284"/>
        <w:jc w:val="both"/>
      </w:pPr>
      <w:r w:rsidRPr="00435057">
        <w:t xml:space="preserve">27) </w:t>
      </w:r>
      <w:r w:rsidRPr="00435057">
        <w:tab/>
        <w:t>Poszkodowani w wypadkach przy pracy w sektorze drzewnym, w przekrojach: kraj, wybrane działy PKD.</w:t>
      </w:r>
    </w:p>
    <w:p w:rsidR="00A22EDC" w:rsidRPr="00435057" w:rsidRDefault="00A22EDC" w:rsidP="002B6D2B">
      <w:pPr>
        <w:tabs>
          <w:tab w:val="left" w:pos="284"/>
          <w:tab w:val="left" w:pos="357"/>
          <w:tab w:val="left" w:pos="397"/>
        </w:tabs>
        <w:ind w:left="284" w:hanging="284"/>
        <w:jc w:val="both"/>
      </w:pPr>
      <w:r w:rsidRPr="00435057">
        <w:t xml:space="preserve">28) </w:t>
      </w:r>
      <w:r w:rsidRPr="00435057">
        <w:tab/>
        <w:t>Przyczyny wypadków przy pracy w leśnictwie, w przekrojach: województwa.</w:t>
      </w:r>
    </w:p>
    <w:p w:rsidR="00A22EDC" w:rsidRPr="00435057" w:rsidRDefault="00A22EDC" w:rsidP="002B6D2B">
      <w:pPr>
        <w:tabs>
          <w:tab w:val="left" w:pos="284"/>
          <w:tab w:val="left" w:pos="357"/>
          <w:tab w:val="left" w:pos="397"/>
        </w:tabs>
        <w:ind w:left="284" w:hanging="284"/>
        <w:jc w:val="both"/>
      </w:pPr>
      <w:r w:rsidRPr="00435057">
        <w:t xml:space="preserve">29) </w:t>
      </w:r>
      <w:r w:rsidRPr="00435057">
        <w:tab/>
        <w:t>Poszkodowani w wypadkach przy pracy w leśnictwie, w przekrojach: kraj, województwa, przyczyny, wydarzenia powodujące urazy, staż pracy, wiek, skutki wypadków.</w:t>
      </w:r>
    </w:p>
    <w:p w:rsidR="00A22EDC" w:rsidRPr="00435057" w:rsidRDefault="00A22EDC" w:rsidP="002B6D2B">
      <w:pPr>
        <w:tabs>
          <w:tab w:val="left" w:pos="284"/>
          <w:tab w:val="left" w:pos="357"/>
          <w:tab w:val="left" w:pos="397"/>
        </w:tabs>
        <w:ind w:left="284" w:hanging="284"/>
        <w:jc w:val="both"/>
      </w:pPr>
      <w:r w:rsidRPr="00435057">
        <w:t xml:space="preserve">30) </w:t>
      </w:r>
      <w:r w:rsidRPr="00435057">
        <w:tab/>
        <w:t>Liczba dni niezdolności do pracy w leśnictwie, w przekrojach: kraj, województwa, skutki wypadków, płeć, sektory własności.</w:t>
      </w:r>
    </w:p>
    <w:p w:rsidR="00A22EDC" w:rsidRPr="00435057" w:rsidRDefault="00A22EDC" w:rsidP="002B6D2B">
      <w:pPr>
        <w:tabs>
          <w:tab w:val="left" w:pos="284"/>
          <w:tab w:val="left" w:pos="357"/>
          <w:tab w:val="left" w:pos="397"/>
        </w:tabs>
        <w:ind w:left="284" w:hanging="284"/>
        <w:jc w:val="both"/>
      </w:pPr>
      <w:r w:rsidRPr="00435057">
        <w:t xml:space="preserve">31) </w:t>
      </w:r>
      <w:r w:rsidRPr="00435057">
        <w:tab/>
        <w:t>Liczba zatrudnionych w warunkach zagrożenia w leśnictwie, w przekrojach: kraj, województwa, sektory własności, grupy zagrożeń.</w:t>
      </w:r>
    </w:p>
    <w:p w:rsidR="00A22EDC" w:rsidRPr="00435057" w:rsidRDefault="00A22EDC" w:rsidP="002B6D2B">
      <w:pPr>
        <w:tabs>
          <w:tab w:val="left" w:pos="284"/>
          <w:tab w:val="left" w:pos="357"/>
          <w:tab w:val="left" w:pos="397"/>
        </w:tabs>
        <w:ind w:left="284" w:hanging="284"/>
        <w:jc w:val="both"/>
      </w:pPr>
      <w:r w:rsidRPr="00435057">
        <w:t xml:space="preserve">32) </w:t>
      </w:r>
      <w:r w:rsidRPr="00435057">
        <w:tab/>
        <w:t>Zachorowania na choroby zawodowe w leśnictwie, w przekrojach: kraj, rodzaj.</w:t>
      </w:r>
    </w:p>
    <w:p w:rsidR="00A22EDC" w:rsidRPr="00435057" w:rsidRDefault="00A22EDC" w:rsidP="002B6D2B">
      <w:pPr>
        <w:tabs>
          <w:tab w:val="left" w:pos="284"/>
          <w:tab w:val="left" w:pos="357"/>
          <w:tab w:val="left" w:pos="397"/>
        </w:tabs>
        <w:ind w:left="284" w:hanging="284"/>
        <w:jc w:val="both"/>
      </w:pPr>
      <w:r w:rsidRPr="00435057">
        <w:t xml:space="preserve">33) </w:t>
      </w:r>
      <w:r w:rsidRPr="00435057">
        <w:tab/>
        <w:t>Uczniowie i absolwenci średnich szkół leśnych i drzewnych, w przekrojach: szkoły, płeć.</w:t>
      </w:r>
    </w:p>
    <w:p w:rsidR="00A22EDC" w:rsidRPr="00435057" w:rsidRDefault="00A22EDC" w:rsidP="002B6D2B">
      <w:pPr>
        <w:tabs>
          <w:tab w:val="left" w:pos="284"/>
          <w:tab w:val="left" w:pos="357"/>
          <w:tab w:val="left" w:pos="397"/>
        </w:tabs>
        <w:ind w:left="284" w:hanging="284"/>
        <w:jc w:val="both"/>
      </w:pPr>
      <w:r w:rsidRPr="00435057">
        <w:t xml:space="preserve">34) </w:t>
      </w:r>
      <w:r w:rsidRPr="00435057">
        <w:tab/>
        <w:t>Stopnie naukowe (doktora, doktora habilitowanego) w dyscyplinie nauk leśnych, w przekrojach: kraj, płeć.</w:t>
      </w:r>
    </w:p>
    <w:p w:rsidR="00A22EDC" w:rsidRPr="00435057" w:rsidRDefault="00A22EDC" w:rsidP="002B6D2B">
      <w:pPr>
        <w:tabs>
          <w:tab w:val="left" w:pos="284"/>
          <w:tab w:val="left" w:pos="357"/>
          <w:tab w:val="left" w:pos="397"/>
        </w:tabs>
        <w:ind w:left="284" w:hanging="284"/>
        <w:jc w:val="both"/>
      </w:pPr>
      <w:r w:rsidRPr="00435057">
        <w:t xml:space="preserve">35) </w:t>
      </w:r>
      <w:r w:rsidRPr="00435057">
        <w:tab/>
        <w:t>Studenci i absolwenci studiów na kierunkach leśnictwo i technika rolnicza i leśna, w przekrojach: uczelnie, płeć, studia stacjonarne, studia niestacjonarne.</w:t>
      </w:r>
    </w:p>
    <w:p w:rsidR="00C40A35" w:rsidRPr="00435057" w:rsidRDefault="00A22EDC" w:rsidP="002B6D2B">
      <w:pPr>
        <w:tabs>
          <w:tab w:val="left" w:pos="284"/>
          <w:tab w:val="left" w:pos="357"/>
          <w:tab w:val="left" w:pos="397"/>
        </w:tabs>
        <w:ind w:left="284" w:hanging="284"/>
        <w:jc w:val="both"/>
      </w:pPr>
      <w:r w:rsidRPr="00435057">
        <w:t xml:space="preserve">36) </w:t>
      </w:r>
      <w:r w:rsidRPr="00435057">
        <w:tab/>
        <w:t>Uczestnicy szkół doktorskich w dyscyplinie nauk leśnych, w przekrojach: płeć.</w:t>
      </w:r>
    </w:p>
    <w:p w:rsidR="00C40A35" w:rsidRPr="00435057" w:rsidRDefault="001F26C9" w:rsidP="002B6D2B">
      <w:pPr>
        <w:tabs>
          <w:tab w:val="left" w:pos="284"/>
          <w:tab w:val="left" w:pos="357"/>
          <w:tab w:val="left" w:pos="397"/>
        </w:tabs>
        <w:spacing w:before="120" w:after="60"/>
        <w:jc w:val="both"/>
        <w:divId w:val="800149082"/>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Publikacje GUS:</w:t>
      </w:r>
    </w:p>
    <w:p w:rsidR="00C40A35" w:rsidRPr="00435057" w:rsidRDefault="00460BB9" w:rsidP="002B6D2B">
      <w:pPr>
        <w:tabs>
          <w:tab w:val="left" w:pos="284"/>
          <w:tab w:val="left" w:pos="357"/>
          <w:tab w:val="left" w:pos="397"/>
        </w:tabs>
        <w:ind w:left="568" w:hanging="284"/>
        <w:jc w:val="both"/>
      </w:pPr>
      <w:r w:rsidRPr="00435057">
        <w:t>a)</w:t>
      </w:r>
      <w:r w:rsidRPr="00435057">
        <w:tab/>
      </w:r>
      <w:r w:rsidR="00A22EDC" w:rsidRPr="00435057">
        <w:t>„Rocznik Statystyczny Leśnictwa 2026” (grudzień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tabs>
          <w:tab w:val="left" w:pos="284"/>
          <w:tab w:val="left" w:pos="357"/>
          <w:tab w:val="left" w:pos="397"/>
        </w:tabs>
        <w:spacing w:after="120"/>
        <w:jc w:val="both"/>
        <w:divId w:val="1736006065"/>
        <w:rPr>
          <w:b/>
          <w:bCs/>
          <w:sz w:val="24"/>
          <w:szCs w:val="24"/>
        </w:rPr>
      </w:pPr>
      <w:r w:rsidRPr="00435057">
        <w:rPr>
          <w:b/>
          <w:bCs/>
          <w:sz w:val="24"/>
          <w:szCs w:val="24"/>
        </w:rPr>
        <w:t>1.52 LEŚNICTWO I ŁOWIECTWO</w:t>
      </w:r>
    </w:p>
    <w:p w:rsidR="00A22EDC" w:rsidRPr="00435057" w:rsidRDefault="001F26C9" w:rsidP="002B6D2B">
      <w:pPr>
        <w:pStyle w:val="Nagwek3"/>
        <w:tabs>
          <w:tab w:val="left" w:pos="357"/>
          <w:tab w:val="left" w:pos="397"/>
        </w:tabs>
        <w:spacing w:before="0"/>
        <w:ind w:left="2835" w:hanging="2835"/>
        <w:jc w:val="both"/>
        <w:rPr>
          <w:bCs w:val="0"/>
          <w:szCs w:val="20"/>
        </w:rPr>
      </w:pPr>
      <w:bookmarkStart w:id="412" w:name="_Toc162519124"/>
      <w:r w:rsidRPr="00435057">
        <w:rPr>
          <w:bCs w:val="0"/>
          <w:szCs w:val="20"/>
        </w:rPr>
        <w:t>1. Symbol badania:</w:t>
      </w:r>
      <w:r w:rsidR="00A22EDC" w:rsidRPr="00435057">
        <w:rPr>
          <w:bCs w:val="0"/>
          <w:szCs w:val="20"/>
        </w:rPr>
        <w:tab/>
      </w:r>
      <w:bookmarkStart w:id="413" w:name="badanie.1.52.07"/>
      <w:bookmarkEnd w:id="413"/>
      <w:r w:rsidR="00A22EDC" w:rsidRPr="00435057">
        <w:rPr>
          <w:bCs w:val="0"/>
          <w:szCs w:val="20"/>
        </w:rPr>
        <w:t>1.52.07 (190)</w:t>
      </w:r>
      <w:bookmarkEnd w:id="412"/>
    </w:p>
    <w:p w:rsidR="00A22ED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A22EDC" w:rsidRPr="00435057">
        <w:rPr>
          <w:b/>
          <w:bCs/>
        </w:rPr>
        <w:tab/>
        <w:t>Rachunki leśne</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rok</w:t>
      </w:r>
    </w:p>
    <w:p w:rsidR="00C40A35"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2034459682"/>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dostarczenie informacji o roli lasów i leśnictwa w gospodarce narodowej w Polsce. Dane obejmują rachunki ekonomiczne leśnictwa uwzględniające wartość przyrostu zasobów drzewnych na pniu, a także bilanse zasobów leśnych w jednostkach fizycznych i monetarnych.</w:t>
      </w:r>
    </w:p>
    <w:p w:rsidR="00A22EDC" w:rsidRPr="00435057" w:rsidRDefault="00A22EDC" w:rsidP="002B6D2B">
      <w:pPr>
        <w:tabs>
          <w:tab w:val="left" w:pos="284"/>
          <w:tab w:val="left" w:pos="357"/>
          <w:tab w:val="left" w:pos="397"/>
        </w:tabs>
        <w:ind w:left="284" w:hanging="284"/>
        <w:jc w:val="both"/>
      </w:pPr>
      <w:r w:rsidRPr="00435057">
        <w:t>2)</w:t>
      </w:r>
      <w:r w:rsidRPr="00435057">
        <w:tab/>
        <w:t>Użytkownicy, których potrzeby uwzględnia badanie: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administracja rządowa,</w:t>
      </w:r>
    </w:p>
    <w:p w:rsidR="00A22EDC" w:rsidRPr="00435057" w:rsidRDefault="00A22EDC" w:rsidP="002B6D2B">
      <w:pPr>
        <w:tabs>
          <w:tab w:val="left" w:pos="284"/>
          <w:tab w:val="left" w:pos="357"/>
          <w:tab w:val="left" w:pos="397"/>
        </w:tabs>
        <w:ind w:left="568" w:hanging="284"/>
        <w:jc w:val="both"/>
      </w:pPr>
      <w:r w:rsidRPr="00435057">
        <w:t>b)</w:t>
      </w:r>
      <w:r w:rsidRPr="00435057">
        <w:tab/>
        <w:t>Eurostat i inne zagraniczne instytucje statystyczne,</w:t>
      </w:r>
    </w:p>
    <w:p w:rsidR="00C40A35" w:rsidRPr="00435057" w:rsidRDefault="00A22EDC" w:rsidP="002B6D2B">
      <w:pPr>
        <w:tabs>
          <w:tab w:val="left" w:pos="284"/>
          <w:tab w:val="left" w:pos="357"/>
          <w:tab w:val="left" w:pos="397"/>
        </w:tabs>
        <w:ind w:left="568" w:hanging="284"/>
        <w:jc w:val="both"/>
      </w:pPr>
      <w:r w:rsidRPr="00435057">
        <w:t>c)</w:t>
      </w:r>
      <w:r w:rsidRPr="00435057">
        <w:tab/>
        <w:t>placówki naukowe/badawcze, uczelnie (nauczyciele akademiccy i studenci).</w:t>
      </w:r>
    </w:p>
    <w:p w:rsidR="00C40A35" w:rsidRPr="00435057" w:rsidRDefault="001F26C9" w:rsidP="002B6D2B">
      <w:pPr>
        <w:tabs>
          <w:tab w:val="left" w:pos="284"/>
          <w:tab w:val="left" w:pos="357"/>
          <w:tab w:val="left" w:pos="397"/>
        </w:tabs>
        <w:spacing w:before="120" w:after="60"/>
        <w:jc w:val="both"/>
        <w:divId w:val="78257366"/>
        <w:rPr>
          <w:b/>
          <w:bCs/>
        </w:rPr>
      </w:pPr>
      <w:r w:rsidRPr="00435057">
        <w:rPr>
          <w:b/>
          <w:bCs/>
        </w:rPr>
        <w:t>6. Zakres podmiotowy</w:t>
      </w:r>
      <w:r w:rsidR="00A22EDC" w:rsidRPr="00435057">
        <w:rPr>
          <w:b/>
          <w:bCs/>
        </w:rPr>
        <w:t>:</w:t>
      </w:r>
    </w:p>
    <w:p w:rsidR="00361E19" w:rsidRPr="00435057" w:rsidRDefault="00A22EDC" w:rsidP="002B6D2B">
      <w:pPr>
        <w:tabs>
          <w:tab w:val="left" w:pos="284"/>
          <w:tab w:val="left" w:pos="357"/>
          <w:tab w:val="left" w:pos="397"/>
        </w:tabs>
        <w:jc w:val="both"/>
      </w:pPr>
      <w:r w:rsidRPr="00435057">
        <w:t>Lasy.</w:t>
      </w:r>
    </w:p>
    <w:p w:rsidR="00361E19" w:rsidRPr="00435057" w:rsidRDefault="00A22EDC" w:rsidP="002B6D2B">
      <w:pPr>
        <w:tabs>
          <w:tab w:val="left" w:pos="284"/>
          <w:tab w:val="left" w:pos="357"/>
          <w:tab w:val="left" w:pos="397"/>
        </w:tabs>
        <w:jc w:val="both"/>
      </w:pPr>
      <w:r w:rsidRPr="00435057">
        <w:t>Osoby posiadające lub użytkujące lasy.</w:t>
      </w:r>
    </w:p>
    <w:p w:rsidR="00A22EDC" w:rsidRPr="00435057" w:rsidRDefault="00A22EDC" w:rsidP="002B6D2B">
      <w:pPr>
        <w:tabs>
          <w:tab w:val="left" w:pos="284"/>
          <w:tab w:val="left" w:pos="357"/>
          <w:tab w:val="left" w:pos="397"/>
        </w:tabs>
        <w:jc w:val="both"/>
      </w:pPr>
      <w:r w:rsidRPr="00435057">
        <w:t>Podmioty gospodarki narodowej posiadające lub użytkujące lasy albo wykorzystujące zasoby leśne, niezależnie od ich działalności podstawowej.</w:t>
      </w:r>
    </w:p>
    <w:p w:rsidR="00C40A35" w:rsidRPr="00435057" w:rsidRDefault="001F26C9" w:rsidP="002B6D2B">
      <w:pPr>
        <w:tabs>
          <w:tab w:val="left" w:pos="284"/>
          <w:tab w:val="left" w:pos="357"/>
          <w:tab w:val="left" w:pos="397"/>
        </w:tabs>
        <w:spacing w:before="120" w:after="60"/>
        <w:jc w:val="both"/>
        <w:divId w:val="1254507385"/>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Roczne rachunki narodowe obejmujące rachunek produktów (w tym produkt krajowy brutto, produkcja globalna, podatki od produktów pomniejszone o dotacje od produktów, zużycie pośrednie, akumulacja brutto, import towarów i usług, eksport towarów i usług), rachunki: produkcji, tworzenia dochodów, podziału pierwotnego dochodów, podziału wtórnego dochodów, wykorzystania dochodów i rachunek kapitałowy. Produkcja globalna rynkowa, produkcja globalna na własne cele finalne i produkcja globalna nierynkowa. Koszty związane z zatrudnieniem, pozostałe podatki pomniejszone o dotacje związane z produkcją, amortyzacja środków trwałych, nadwyżka operacyjna netto, nadwyżka operacyjna brutto, wartość dodana brutto. Aktywa trwałe i obrotowe oraz zobowiązania przedsiębiorstw w sektorze leśno-drzewnym. Pracujący w gospodarce narodowej. Powierzchnia gruntów leśnych. Stan ilościowy i jakościowy zasobów leśnych. Powierzchnia gruntów leśnych wyłączonych z produkcji leśnej na cele nieleśne. Pozyskanie drewna. Stan ilościowy i powierzchni gruntów parków narodowych. Stan ilościowy i powierzchni gruntów rezerwatów przyrody.</w:t>
      </w:r>
    </w:p>
    <w:p w:rsidR="00C40A35" w:rsidRPr="00435057" w:rsidRDefault="001F26C9" w:rsidP="002B6D2B">
      <w:pPr>
        <w:tabs>
          <w:tab w:val="left" w:pos="284"/>
          <w:tab w:val="left" w:pos="357"/>
          <w:tab w:val="left" w:pos="397"/>
        </w:tabs>
        <w:spacing w:before="120" w:after="60"/>
        <w:jc w:val="both"/>
        <w:divId w:val="186453240"/>
        <w:rPr>
          <w:b/>
          <w:bCs/>
        </w:rPr>
      </w:pPr>
      <w:r w:rsidRPr="00435057">
        <w:rPr>
          <w:b/>
          <w:bCs/>
        </w:rPr>
        <w:t>8. Źródła danych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Wyniki innych badań:</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1.01.02 Zasoby i zmiany w wykorzystaniu powierzchni ziemi, zagrożenie i ochrona gruntów,</w:t>
      </w:r>
    </w:p>
    <w:p w:rsidR="00A22EDC" w:rsidRPr="00435057" w:rsidRDefault="00A22EDC" w:rsidP="002B6D2B">
      <w:pPr>
        <w:tabs>
          <w:tab w:val="left" w:pos="284"/>
          <w:tab w:val="left" w:pos="357"/>
          <w:tab w:val="left" w:pos="397"/>
        </w:tabs>
        <w:ind w:left="568" w:hanging="284"/>
        <w:jc w:val="both"/>
      </w:pPr>
      <w:r w:rsidRPr="00435057">
        <w:t>b)</w:t>
      </w:r>
      <w:r w:rsidRPr="00435057">
        <w:tab/>
        <w:t>1.01.07 Ochrona przyrody, krajobrazu i różnorodności biologicznej,</w:t>
      </w:r>
    </w:p>
    <w:p w:rsidR="00A22EDC" w:rsidRPr="00435057" w:rsidRDefault="00A22EDC" w:rsidP="002B6D2B">
      <w:pPr>
        <w:tabs>
          <w:tab w:val="left" w:pos="284"/>
          <w:tab w:val="left" w:pos="357"/>
          <w:tab w:val="left" w:pos="397"/>
        </w:tabs>
        <w:ind w:left="568" w:hanging="284"/>
        <w:jc w:val="both"/>
      </w:pPr>
      <w:r w:rsidRPr="00435057">
        <w:t>c)</w:t>
      </w:r>
      <w:r w:rsidRPr="00435057">
        <w:tab/>
        <w:t>1.23.02 Pracujący w gospodarce narodowej,</w:t>
      </w:r>
    </w:p>
    <w:p w:rsidR="00A22EDC" w:rsidRPr="00435057" w:rsidRDefault="00A22EDC" w:rsidP="002B6D2B">
      <w:pPr>
        <w:tabs>
          <w:tab w:val="left" w:pos="284"/>
          <w:tab w:val="left" w:pos="357"/>
          <w:tab w:val="left" w:pos="397"/>
        </w:tabs>
        <w:ind w:left="568" w:hanging="284"/>
        <w:jc w:val="both"/>
      </w:pPr>
      <w:r w:rsidRPr="00435057">
        <w:t>d)</w:t>
      </w:r>
      <w:r w:rsidRPr="00435057">
        <w:tab/>
        <w:t>1.52.01 Zasoby leśne,</w:t>
      </w:r>
    </w:p>
    <w:p w:rsidR="00A22EDC" w:rsidRPr="00435057" w:rsidRDefault="00A22EDC" w:rsidP="002B6D2B">
      <w:pPr>
        <w:tabs>
          <w:tab w:val="left" w:pos="284"/>
          <w:tab w:val="left" w:pos="357"/>
          <w:tab w:val="left" w:pos="397"/>
        </w:tabs>
        <w:ind w:left="568" w:hanging="284"/>
        <w:jc w:val="both"/>
      </w:pPr>
      <w:r w:rsidRPr="00435057">
        <w:t>e)</w:t>
      </w:r>
      <w:r w:rsidRPr="00435057">
        <w:tab/>
        <w:t>1.52.02 Zagospodarowanie lasu i zadrzewienia,</w:t>
      </w:r>
    </w:p>
    <w:p w:rsidR="00A22EDC" w:rsidRPr="00435057" w:rsidRDefault="00A22EDC" w:rsidP="002B6D2B">
      <w:pPr>
        <w:tabs>
          <w:tab w:val="left" w:pos="284"/>
          <w:tab w:val="left" w:pos="357"/>
          <w:tab w:val="left" w:pos="397"/>
        </w:tabs>
        <w:ind w:left="568" w:hanging="284"/>
        <w:jc w:val="both"/>
      </w:pPr>
      <w:r w:rsidRPr="00435057">
        <w:t>f)</w:t>
      </w:r>
      <w:r w:rsidRPr="00435057">
        <w:tab/>
        <w:t>1.52.03 Użytkowanie lasu,</w:t>
      </w:r>
    </w:p>
    <w:p w:rsidR="00A22EDC" w:rsidRPr="00435057" w:rsidRDefault="00A22EDC" w:rsidP="002B6D2B">
      <w:pPr>
        <w:tabs>
          <w:tab w:val="left" w:pos="284"/>
          <w:tab w:val="left" w:pos="357"/>
          <w:tab w:val="left" w:pos="397"/>
        </w:tabs>
        <w:ind w:left="568" w:hanging="284"/>
        <w:jc w:val="both"/>
      </w:pPr>
      <w:r w:rsidRPr="00435057">
        <w:t>g)</w:t>
      </w:r>
      <w:r w:rsidRPr="00435057">
        <w:tab/>
        <w:t>1.52.06 Ekonomiczne aspekty leśnictwa,</w:t>
      </w:r>
    </w:p>
    <w:p w:rsidR="00A22EDC" w:rsidRPr="00435057" w:rsidRDefault="00A22EDC" w:rsidP="002B6D2B">
      <w:pPr>
        <w:tabs>
          <w:tab w:val="left" w:pos="284"/>
          <w:tab w:val="left" w:pos="357"/>
          <w:tab w:val="left" w:pos="397"/>
        </w:tabs>
        <w:ind w:left="568" w:hanging="284"/>
        <w:jc w:val="both"/>
      </w:pPr>
      <w:r w:rsidRPr="00435057">
        <w:t>h)</w:t>
      </w:r>
      <w:r w:rsidRPr="00435057">
        <w:tab/>
        <w:t>1.67.01 Rachunki narodowe niefinansowe według sektorów i podsektorów instytucjonalnych,</w:t>
      </w:r>
    </w:p>
    <w:p w:rsidR="00A22EDC" w:rsidRPr="00435057" w:rsidRDefault="00A22EDC" w:rsidP="002B6D2B">
      <w:pPr>
        <w:tabs>
          <w:tab w:val="left" w:pos="284"/>
          <w:tab w:val="left" w:pos="357"/>
          <w:tab w:val="left" w:pos="397"/>
        </w:tabs>
        <w:ind w:left="568" w:hanging="284"/>
        <w:jc w:val="both"/>
      </w:pPr>
      <w:r w:rsidRPr="00435057">
        <w:t>i)</w:t>
      </w:r>
      <w:r w:rsidRPr="00435057">
        <w:tab/>
        <w:t>1.67.06 Rachunek podaży i wykorzystania wyrobów i usług (przepływów produktowych).</w:t>
      </w:r>
    </w:p>
    <w:p w:rsidR="00C40A35" w:rsidRPr="00435057" w:rsidRDefault="00A22EDC" w:rsidP="002B6D2B">
      <w:pPr>
        <w:tabs>
          <w:tab w:val="left" w:pos="284"/>
          <w:tab w:val="left" w:pos="357"/>
          <w:tab w:val="left" w:pos="397"/>
        </w:tabs>
        <w:ind w:left="284" w:hanging="284"/>
        <w:jc w:val="both"/>
      </w:pPr>
      <w:r w:rsidRPr="00435057">
        <w:t>2)</w:t>
      </w:r>
      <w:r w:rsidRPr="00435057">
        <w:tab/>
        <w:t>Inne źródła danych:</w:t>
      </w:r>
      <w:r w:rsidR="00E64650" w:rsidRPr="00435057">
        <w:t xml:space="preserve"> </w:t>
      </w:r>
      <w:r w:rsidRPr="00435057">
        <w:t>Opracowania branżowe i eksperckie.</w:t>
      </w:r>
    </w:p>
    <w:p w:rsidR="00C40A35" w:rsidRPr="00435057" w:rsidRDefault="001F26C9" w:rsidP="002B6D2B">
      <w:pPr>
        <w:tabs>
          <w:tab w:val="left" w:pos="284"/>
          <w:tab w:val="left" w:pos="357"/>
          <w:tab w:val="left" w:pos="397"/>
        </w:tabs>
        <w:spacing w:before="120" w:after="60"/>
        <w:jc w:val="both"/>
        <w:divId w:val="567149509"/>
        <w:rPr>
          <w:b/>
          <w:bCs/>
        </w:rPr>
      </w:pPr>
      <w:r w:rsidRPr="00435057">
        <w:rPr>
          <w:b/>
          <w:bCs/>
        </w:rPr>
        <w:t>9. Rodzaje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Bilans powierzchni gruntów leśnych, w przekrojach: lasy dostępne i niedostępne dla pozyskiwania drewna.</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Bilans wartości gruntów leśnych, w przekrojach: lasy dostępne i niedostępne dla pozyskiwania drewna.</w:t>
      </w:r>
    </w:p>
    <w:p w:rsidR="00A22EDC" w:rsidRPr="00435057" w:rsidRDefault="00A22EDC" w:rsidP="002B6D2B">
      <w:pPr>
        <w:tabs>
          <w:tab w:val="left" w:pos="284"/>
          <w:tab w:val="left" w:pos="357"/>
          <w:tab w:val="left" w:pos="397"/>
        </w:tabs>
        <w:ind w:left="284" w:hanging="284"/>
        <w:jc w:val="both"/>
      </w:pPr>
      <w:r w:rsidRPr="00435057">
        <w:t xml:space="preserve">3) </w:t>
      </w:r>
      <w:r w:rsidRPr="00435057">
        <w:tab/>
        <w:t>Bilans zasobów drzewnych, w przekrojach: lasy dostępne i niedostępne dla pozyskiwania drewna.</w:t>
      </w:r>
    </w:p>
    <w:p w:rsidR="00A22EDC" w:rsidRPr="00435057" w:rsidRDefault="00A22EDC" w:rsidP="002B6D2B">
      <w:pPr>
        <w:tabs>
          <w:tab w:val="left" w:pos="284"/>
          <w:tab w:val="left" w:pos="357"/>
          <w:tab w:val="left" w:pos="397"/>
        </w:tabs>
        <w:ind w:left="284" w:hanging="284"/>
        <w:jc w:val="both"/>
      </w:pPr>
      <w:r w:rsidRPr="00435057">
        <w:t xml:space="preserve">4) </w:t>
      </w:r>
      <w:r w:rsidRPr="00435057">
        <w:tab/>
        <w:t>Bilans wartości zasobów drzewnych, w przekrojach: lasy dostępne i niedostępne dla pozyskiwania drewna.</w:t>
      </w:r>
    </w:p>
    <w:p w:rsidR="00A22EDC" w:rsidRPr="00435057" w:rsidRDefault="00A22EDC" w:rsidP="002B6D2B">
      <w:pPr>
        <w:tabs>
          <w:tab w:val="left" w:pos="284"/>
          <w:tab w:val="left" w:pos="357"/>
          <w:tab w:val="left" w:pos="397"/>
        </w:tabs>
        <w:ind w:left="284" w:hanging="284"/>
        <w:jc w:val="both"/>
      </w:pPr>
      <w:r w:rsidRPr="00435057">
        <w:t xml:space="preserve">5) </w:t>
      </w:r>
      <w:r w:rsidRPr="00435057">
        <w:tab/>
        <w:t>Rachunki ekonomiczne działu leśnictwo i pozyskiwanie drewna, uwzględniające produkty charakterystyczne dla leśnictwa, w tym wartość przyrostu zasobów drzewnych.</w:t>
      </w:r>
    </w:p>
    <w:p w:rsidR="00C40A35" w:rsidRPr="00435057" w:rsidRDefault="00A22EDC" w:rsidP="002B6D2B">
      <w:pPr>
        <w:tabs>
          <w:tab w:val="left" w:pos="284"/>
          <w:tab w:val="left" w:pos="357"/>
          <w:tab w:val="left" w:pos="397"/>
        </w:tabs>
        <w:ind w:left="284" w:hanging="284"/>
        <w:jc w:val="both"/>
      </w:pPr>
      <w:r w:rsidRPr="00435057">
        <w:t xml:space="preserve">6) </w:t>
      </w:r>
      <w:r w:rsidRPr="00435057">
        <w:tab/>
        <w:t>Pracujący w leśnictwie w rocznych jednostkach pracy.</w:t>
      </w:r>
    </w:p>
    <w:p w:rsidR="00C40A35" w:rsidRPr="00435057" w:rsidRDefault="001F26C9" w:rsidP="002B6D2B">
      <w:pPr>
        <w:tabs>
          <w:tab w:val="left" w:pos="284"/>
          <w:tab w:val="left" w:pos="357"/>
          <w:tab w:val="left" w:pos="397"/>
        </w:tabs>
        <w:spacing w:before="120" w:after="60"/>
        <w:jc w:val="both"/>
        <w:divId w:val="669258234"/>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Informacje sygnalne:</w:t>
      </w:r>
    </w:p>
    <w:p w:rsidR="00C40A35" w:rsidRPr="00435057" w:rsidRDefault="00460BB9" w:rsidP="002B6D2B">
      <w:pPr>
        <w:tabs>
          <w:tab w:val="left" w:pos="284"/>
          <w:tab w:val="left" w:pos="357"/>
          <w:tab w:val="left" w:pos="397"/>
        </w:tabs>
        <w:ind w:left="568" w:hanging="284"/>
        <w:jc w:val="both"/>
      </w:pPr>
      <w:r w:rsidRPr="00435057">
        <w:t>a)</w:t>
      </w:r>
      <w:r w:rsidRPr="00435057">
        <w:tab/>
      </w:r>
      <w:r w:rsidR="00A22EDC" w:rsidRPr="00435057">
        <w:t>„Rachunki leśne w Polsce w 2025 r.” (listopad 2027).</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pStyle w:val="Nagwek2"/>
        <w:tabs>
          <w:tab w:val="left" w:pos="284"/>
          <w:tab w:val="left" w:pos="357"/>
          <w:tab w:val="left" w:pos="397"/>
        </w:tabs>
        <w:spacing w:before="0" w:beforeAutospacing="0" w:after="120" w:afterAutospacing="0"/>
        <w:jc w:val="both"/>
        <w:divId w:val="1042481862"/>
        <w:rPr>
          <w:rFonts w:eastAsia="Times New Roman"/>
          <w:sz w:val="24"/>
          <w:szCs w:val="24"/>
        </w:rPr>
      </w:pPr>
      <w:bookmarkStart w:id="414" w:name="_Toc162519125"/>
      <w:r w:rsidRPr="00435057">
        <w:rPr>
          <w:rFonts w:eastAsia="Times New Roman"/>
          <w:sz w:val="24"/>
          <w:szCs w:val="24"/>
        </w:rPr>
        <w:t>1.61 WYNIKI PRZEDSIĘBIORSTW NIEFINANSOWYCH</w:t>
      </w:r>
      <w:bookmarkEnd w:id="414"/>
    </w:p>
    <w:p w:rsidR="00A22EDC" w:rsidRPr="00435057" w:rsidRDefault="001F26C9" w:rsidP="002B6D2B">
      <w:pPr>
        <w:pStyle w:val="Nagwek3"/>
        <w:tabs>
          <w:tab w:val="left" w:pos="357"/>
          <w:tab w:val="left" w:pos="397"/>
        </w:tabs>
        <w:spacing w:before="0"/>
        <w:ind w:left="2835" w:hanging="2835"/>
        <w:jc w:val="both"/>
        <w:rPr>
          <w:bCs w:val="0"/>
          <w:szCs w:val="20"/>
        </w:rPr>
      </w:pPr>
      <w:bookmarkStart w:id="415" w:name="_Toc162519126"/>
      <w:r w:rsidRPr="00435057">
        <w:rPr>
          <w:bCs w:val="0"/>
          <w:szCs w:val="20"/>
        </w:rPr>
        <w:t>1. Symbol badania:</w:t>
      </w:r>
      <w:r w:rsidR="00A22EDC" w:rsidRPr="00435057">
        <w:rPr>
          <w:bCs w:val="0"/>
          <w:szCs w:val="20"/>
        </w:rPr>
        <w:tab/>
      </w:r>
      <w:bookmarkStart w:id="416" w:name="badanie.1.61.01"/>
      <w:bookmarkEnd w:id="416"/>
      <w:r w:rsidR="00A22EDC" w:rsidRPr="00435057">
        <w:rPr>
          <w:bCs w:val="0"/>
          <w:szCs w:val="20"/>
        </w:rPr>
        <w:t>1.61.01 (191)</w:t>
      </w:r>
      <w:bookmarkEnd w:id="415"/>
    </w:p>
    <w:p w:rsidR="00A22EDC" w:rsidRPr="00435057" w:rsidRDefault="001F26C9" w:rsidP="002B6D2B">
      <w:pPr>
        <w:tabs>
          <w:tab w:val="left" w:pos="284"/>
          <w:tab w:val="left" w:pos="357"/>
          <w:tab w:val="left" w:pos="397"/>
          <w:tab w:val="left" w:pos="2834"/>
        </w:tabs>
        <w:spacing w:after="60"/>
        <w:ind w:left="2835" w:hanging="2835"/>
        <w:jc w:val="both"/>
        <w:rPr>
          <w:b/>
          <w:bCs/>
        </w:rPr>
      </w:pPr>
      <w:r w:rsidRPr="00435057">
        <w:rPr>
          <w:b/>
          <w:bCs/>
        </w:rPr>
        <w:t>2. Temat badania:</w:t>
      </w:r>
      <w:r w:rsidR="00A22EDC" w:rsidRPr="00435057">
        <w:rPr>
          <w:b/>
          <w:bCs/>
        </w:rPr>
        <w:tab/>
        <w:t>Bieżące wyniki finansowe i nakłady na środki trwałe przedsiębiorstw oraz aktywa i pasywa finansowe</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rok</w:t>
      </w:r>
    </w:p>
    <w:p w:rsidR="00C40A35"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94181514"/>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dostarczenie informacji o osiąganych wynikach finansowych, strukturze przychodów i kosztów oraz o sytuacji majątkowej i finansowej przedsiębiorstw, a także o wartości nakładów na środki trwałe oraz wartości niematerialne i prawne.</w:t>
      </w:r>
    </w:p>
    <w:p w:rsidR="00A22EDC" w:rsidRPr="00435057" w:rsidRDefault="00A22EDC" w:rsidP="002B6D2B">
      <w:pPr>
        <w:tabs>
          <w:tab w:val="left" w:pos="284"/>
          <w:tab w:val="left" w:pos="357"/>
          <w:tab w:val="left" w:pos="397"/>
        </w:tabs>
        <w:ind w:left="284" w:hanging="284"/>
        <w:jc w:val="both"/>
      </w:pPr>
      <w:r w:rsidRPr="00435057">
        <w:t>2)</w:t>
      </w:r>
      <w:r w:rsidRPr="00435057">
        <w:tab/>
        <w:t>Użytkownicy, których potrzeby uwzględnia badanie: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organizacje międzynarodowe,</w:t>
      </w:r>
    </w:p>
    <w:p w:rsidR="00A22EDC" w:rsidRPr="00435057" w:rsidRDefault="00A22EDC" w:rsidP="002B6D2B">
      <w:pPr>
        <w:tabs>
          <w:tab w:val="left" w:pos="284"/>
          <w:tab w:val="left" w:pos="357"/>
          <w:tab w:val="left" w:pos="397"/>
        </w:tabs>
        <w:ind w:left="568" w:hanging="284"/>
        <w:jc w:val="both"/>
      </w:pPr>
      <w:r w:rsidRPr="00435057">
        <w:t>b)</w:t>
      </w:r>
      <w:r w:rsidRPr="00435057">
        <w:tab/>
        <w:t>Sejm, Senat,</w:t>
      </w:r>
    </w:p>
    <w:p w:rsidR="00A22EDC" w:rsidRPr="00435057" w:rsidRDefault="00A22EDC" w:rsidP="002B6D2B">
      <w:pPr>
        <w:tabs>
          <w:tab w:val="left" w:pos="284"/>
          <w:tab w:val="left" w:pos="357"/>
          <w:tab w:val="left" w:pos="397"/>
        </w:tabs>
        <w:ind w:left="568" w:hanging="284"/>
        <w:jc w:val="both"/>
      </w:pPr>
      <w:r w:rsidRPr="00435057">
        <w:t>c)</w:t>
      </w:r>
      <w:r w:rsidRPr="00435057">
        <w:tab/>
        <w:t>media ogólnopolskie i terenowe,</w:t>
      </w:r>
    </w:p>
    <w:p w:rsidR="00A22EDC" w:rsidRPr="00435057" w:rsidRDefault="00A22EDC" w:rsidP="002B6D2B">
      <w:pPr>
        <w:tabs>
          <w:tab w:val="left" w:pos="284"/>
          <w:tab w:val="left" w:pos="357"/>
          <w:tab w:val="left" w:pos="397"/>
        </w:tabs>
        <w:ind w:left="568" w:hanging="284"/>
        <w:jc w:val="both"/>
      </w:pPr>
      <w:r w:rsidRPr="00435057">
        <w:t>d)</w:t>
      </w:r>
      <w:r w:rsidRPr="00435057">
        <w:tab/>
        <w:t>administracja rządowa,</w:t>
      </w:r>
    </w:p>
    <w:p w:rsidR="00A22EDC" w:rsidRPr="00435057" w:rsidRDefault="00A22EDC" w:rsidP="002B6D2B">
      <w:pPr>
        <w:tabs>
          <w:tab w:val="left" w:pos="284"/>
          <w:tab w:val="left" w:pos="357"/>
          <w:tab w:val="left" w:pos="397"/>
        </w:tabs>
        <w:ind w:left="568" w:hanging="284"/>
        <w:jc w:val="both"/>
      </w:pPr>
      <w:r w:rsidRPr="00435057">
        <w:t>e)</w:t>
      </w:r>
      <w:r w:rsidRPr="00435057">
        <w:tab/>
        <w:t>NBP,</w:t>
      </w:r>
    </w:p>
    <w:p w:rsidR="00A22EDC" w:rsidRPr="00435057" w:rsidRDefault="00A22EDC" w:rsidP="002B6D2B">
      <w:pPr>
        <w:tabs>
          <w:tab w:val="left" w:pos="284"/>
          <w:tab w:val="left" w:pos="357"/>
          <w:tab w:val="left" w:pos="397"/>
        </w:tabs>
        <w:ind w:left="568" w:hanging="284"/>
        <w:jc w:val="both"/>
      </w:pPr>
      <w:r w:rsidRPr="00435057">
        <w:t>f)</w:t>
      </w:r>
      <w:r w:rsidRPr="00435057">
        <w:tab/>
        <w:t>placówki naukowe/badawcze, uczelnie (nauczyciele akademiccy i studenci),</w:t>
      </w:r>
    </w:p>
    <w:p w:rsidR="00A22EDC" w:rsidRPr="00435057" w:rsidRDefault="00A22EDC" w:rsidP="002B6D2B">
      <w:pPr>
        <w:tabs>
          <w:tab w:val="left" w:pos="284"/>
          <w:tab w:val="left" w:pos="357"/>
          <w:tab w:val="left" w:pos="397"/>
        </w:tabs>
        <w:ind w:left="568" w:hanging="284"/>
        <w:jc w:val="both"/>
      </w:pPr>
      <w:r w:rsidRPr="00435057">
        <w:t>g)</w:t>
      </w:r>
      <w:r w:rsidRPr="00435057">
        <w:tab/>
        <w:t>Eurostat i inne zagraniczne instytucje statystyczne,</w:t>
      </w:r>
    </w:p>
    <w:p w:rsidR="00A22EDC" w:rsidRPr="00435057" w:rsidRDefault="00A22EDC" w:rsidP="002B6D2B">
      <w:pPr>
        <w:tabs>
          <w:tab w:val="left" w:pos="284"/>
          <w:tab w:val="left" w:pos="357"/>
          <w:tab w:val="left" w:pos="397"/>
        </w:tabs>
        <w:ind w:left="568" w:hanging="284"/>
        <w:jc w:val="both"/>
      </w:pPr>
      <w:r w:rsidRPr="00435057">
        <w:t>h)</w:t>
      </w:r>
      <w:r w:rsidRPr="00435057">
        <w:tab/>
        <w:t>przedsiębiorstwa, samorząd gospodarczy,</w:t>
      </w:r>
    </w:p>
    <w:p w:rsidR="00C40A35" w:rsidRPr="00435057" w:rsidRDefault="00A22EDC" w:rsidP="002B6D2B">
      <w:pPr>
        <w:tabs>
          <w:tab w:val="left" w:pos="284"/>
          <w:tab w:val="left" w:pos="357"/>
          <w:tab w:val="left" w:pos="397"/>
        </w:tabs>
        <w:ind w:left="568" w:hanging="284"/>
        <w:jc w:val="both"/>
      </w:pPr>
      <w:r w:rsidRPr="00435057">
        <w:t>i)</w:t>
      </w:r>
      <w:r w:rsidRPr="00435057">
        <w:tab/>
        <w:t>banki, instytucje ubezpieczeniowe, instytucje finansowe.</w:t>
      </w:r>
    </w:p>
    <w:p w:rsidR="00C40A35" w:rsidRPr="00435057" w:rsidRDefault="001F26C9" w:rsidP="002B6D2B">
      <w:pPr>
        <w:tabs>
          <w:tab w:val="left" w:pos="284"/>
          <w:tab w:val="left" w:pos="357"/>
          <w:tab w:val="left" w:pos="397"/>
        </w:tabs>
        <w:spacing w:before="120" w:after="60"/>
        <w:jc w:val="both"/>
        <w:divId w:val="1662152634"/>
        <w:rPr>
          <w:b/>
          <w:bCs/>
        </w:rPr>
      </w:pPr>
      <w:r w:rsidRPr="00435057">
        <w:rPr>
          <w:b/>
          <w:bCs/>
        </w:rPr>
        <w:t>6. Zakres podmiotowy</w:t>
      </w:r>
      <w:r w:rsidR="00A22EDC" w:rsidRPr="00435057">
        <w:rPr>
          <w:b/>
          <w:bCs/>
        </w:rPr>
        <w:t>:</w:t>
      </w:r>
    </w:p>
    <w:p w:rsidR="00A22EDC" w:rsidRPr="00435057" w:rsidRDefault="00A22EDC" w:rsidP="002B6D2B">
      <w:pPr>
        <w:tabs>
          <w:tab w:val="left" w:pos="284"/>
          <w:tab w:val="left" w:pos="357"/>
          <w:tab w:val="left" w:pos="397"/>
        </w:tabs>
        <w:jc w:val="both"/>
      </w:pPr>
      <w:r w:rsidRPr="00435057">
        <w:t>Podmioty gospodarki narodowej: spółki osobowe, spółki kapitałowe, spółki cywilne prowadzące działalność na podstawie umowy zawartej zgodnie z ustawą z dnia 23 kwietnia 1964 r. – Kodeks cywilny (Dz. U. z 2023 poz. 1610, z późn. zm.), spółki przewidziane w przepisach innych ustaw niż ustawa z dnia 15 września 2000 r. – Kodeks spółek handlowych (Dz. U. z 2022 r. poz. 1467, z późn. zm.) i ustawa z dnia 23 kwietnia 1964 r. – Kodeks cywilny lub formy prawne, do których stosuje się przepisy o spółkach, oddziały zagranicznych przedsiębiorców, przedsiębiorstwa państwowe, spółdzielnie, państwowe jednostki organizacyjne oraz osoby fizyczne prowadzące działalność gospodarczą prowadzące księgi rachunkowe, dla których działalność przeważająca jest zaklasyfikowana według PKD do sekcji B, C, D, E, F, G, H, I, J (z wyłączeniem instytucji kultury mających osobowość prawną), L, M, N, P (z wyłączeniem szkolnictwa wyższego), Q (z wyłączeniem samodzielnych publicznych zakładów opieki zdrowotnej), R (z wyłączeniem instytucji kultury mających osobowość prawną), S (z wyłączeniem związków zawodowych, organizacji religijnych i politycznych), które prowadzą księgi rachunkowe, w których liczba pracujących wynosi 10 osób i więcej, dla których działalność przeważająca jest zaklasyfikowana według PKD do sekcji A (z wyłączeniem osób fizycznych prowadzących indywidualne gospodarstwa rolne), B, C, D, E, F, G, H, I, J (z wyłączeniem instytucji kultury mających osobowość prawną), K (z wyłączeniem banków, spółdzielczych kas oszczędnościowo-kredytowych, instytucji ubezpieczeniowych, biur i domów maklerskich, towarzystw i funduszy inwestycyjnych oraz towarzystw i funduszy emerytalnych), L, M, N, P (z wyłączeniem szkolnictwa wyższego), Q (z wyłączeniem samodzielnych publicznych zakładów opieki zdrowotnej), R (z wyłączeniem instytucji kultury mających osobowość prawną), S (z wyłączeniem związków zawodowych, organizacji religijnych i politycznych).</w:t>
      </w:r>
    </w:p>
    <w:p w:rsidR="00C40A35" w:rsidRPr="00435057" w:rsidRDefault="001F26C9" w:rsidP="002B6D2B">
      <w:pPr>
        <w:tabs>
          <w:tab w:val="left" w:pos="284"/>
          <w:tab w:val="left" w:pos="357"/>
          <w:tab w:val="left" w:pos="397"/>
        </w:tabs>
        <w:spacing w:before="120" w:after="60"/>
        <w:jc w:val="both"/>
        <w:divId w:val="1298995171"/>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Rachunek zysków i strat (wersja porównawcza). Dane bilansowe. Finansowe aktywa i pasywa. Nakłady inwestycyjne. Środki trwałe brutto. Podatek od towarów i usług oraz podatek akcyzowy. Wielkość wyrobów akcyzowych.</w:t>
      </w:r>
    </w:p>
    <w:p w:rsidR="00C40A35" w:rsidRPr="00435057" w:rsidRDefault="001F26C9" w:rsidP="002B6D2B">
      <w:pPr>
        <w:tabs>
          <w:tab w:val="left" w:pos="284"/>
          <w:tab w:val="left" w:pos="357"/>
          <w:tab w:val="left" w:pos="397"/>
        </w:tabs>
        <w:spacing w:before="120" w:after="60"/>
        <w:jc w:val="both"/>
        <w:divId w:val="1545362114"/>
        <w:rPr>
          <w:b/>
          <w:bCs/>
        </w:rPr>
      </w:pPr>
      <w:r w:rsidRPr="00435057">
        <w:rPr>
          <w:b/>
          <w:bCs/>
        </w:rPr>
        <w:t>8. Źródła danych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 xml:space="preserve">Zestawy danych Głównego Urzędu Statystycznego nr </w:t>
      </w:r>
      <w:hyperlink w:anchor="gr.1">
        <w:r w:rsidRPr="00435057">
          <w:t>1</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F-01/I-01 – sprawozdanie o przychodach, kosztach i wyniku finansowym oraz o nakładach na środki trwałe (</w:t>
      </w:r>
      <w:hyperlink w:anchor="lp.1.50">
        <w:r w:rsidR="00A22EDC" w:rsidRPr="00435057">
          <w:t>lp. 1.50</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RF-01 – kwartalne sprawozdanie o aktywach i pasywach finansowych (</w:t>
      </w:r>
      <w:hyperlink w:anchor="lp.1.134">
        <w:r w:rsidRPr="00435057">
          <w:t>lp. 1.134</w:t>
        </w:r>
      </w:hyperlink>
      <w:r w:rsidRPr="00435057">
        <w:t>).</w:t>
      </w:r>
    </w:p>
    <w:p w:rsidR="00A22EDC" w:rsidRPr="00435057" w:rsidRDefault="00A22EDC" w:rsidP="002B6D2B">
      <w:pPr>
        <w:tabs>
          <w:tab w:val="left" w:pos="284"/>
          <w:tab w:val="left" w:pos="357"/>
          <w:tab w:val="left" w:pos="397"/>
        </w:tabs>
        <w:ind w:left="284" w:hanging="284"/>
        <w:jc w:val="both"/>
      </w:pPr>
      <w:r w:rsidRPr="00435057">
        <w:t>2)</w:t>
      </w:r>
      <w:r w:rsidRPr="00435057">
        <w:tab/>
        <w:t xml:space="preserve">Zestawy danych z systemów informacyjnych Ministerstwa Finansów nr </w:t>
      </w:r>
      <w:hyperlink w:anchor="gr.25">
        <w:r w:rsidRPr="00435057">
          <w:t>25</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osób fizycznych będących podatnikami VAT i pozostałych podmiotów będących podatnikami VAT (</w:t>
      </w:r>
      <w:hyperlink w:anchor="lp.25.26">
        <w:r w:rsidR="00A22EDC" w:rsidRPr="00435057">
          <w:t>lp. 25.26</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dane dotyczące dochodów z podatku akcyzowego ogółem (</w:t>
      </w:r>
      <w:hyperlink w:anchor="lp.25.75">
        <w:r w:rsidRPr="00435057">
          <w:t>lp. 25.75</w:t>
        </w:r>
      </w:hyperlink>
      <w:r w:rsidRPr="00435057">
        <w:t>),</w:t>
      </w:r>
    </w:p>
    <w:p w:rsidR="00A22EDC" w:rsidRPr="00435057" w:rsidRDefault="00A22EDC" w:rsidP="002B6D2B">
      <w:pPr>
        <w:tabs>
          <w:tab w:val="left" w:pos="284"/>
          <w:tab w:val="left" w:pos="357"/>
          <w:tab w:val="left" w:pos="397"/>
        </w:tabs>
        <w:ind w:left="568" w:hanging="284"/>
        <w:jc w:val="both"/>
      </w:pPr>
      <w:r w:rsidRPr="00435057">
        <w:t>c)</w:t>
      </w:r>
      <w:r w:rsidRPr="00435057">
        <w:tab/>
        <w:t>dane sprawozdawcze o wielkości krajowej sprzedaży, importu i nabycia wewnątrzwspólnotowego niektórych wyrobów akcyzowych (</w:t>
      </w:r>
      <w:hyperlink w:anchor="lp.25.76">
        <w:r w:rsidRPr="00435057">
          <w:t>lp. 25.76</w:t>
        </w:r>
      </w:hyperlink>
      <w:r w:rsidRPr="00435057">
        <w:t>),</w:t>
      </w:r>
    </w:p>
    <w:p w:rsidR="00A22EDC" w:rsidRPr="00435057" w:rsidRDefault="00A22EDC" w:rsidP="002B6D2B">
      <w:pPr>
        <w:tabs>
          <w:tab w:val="left" w:pos="284"/>
          <w:tab w:val="left" w:pos="357"/>
          <w:tab w:val="left" w:pos="397"/>
        </w:tabs>
        <w:ind w:left="568" w:hanging="284"/>
        <w:jc w:val="both"/>
      </w:pPr>
      <w:r w:rsidRPr="00435057">
        <w:t>d)</w:t>
      </w:r>
      <w:r w:rsidRPr="00435057">
        <w:tab/>
        <w:t>dane dotyczące dochodów z podatku akcyzowego według wyrobów akcyzowych (</w:t>
      </w:r>
      <w:hyperlink w:anchor="lp.25.77">
        <w:r w:rsidRPr="00435057">
          <w:t>lp. 25.77</w:t>
        </w:r>
      </w:hyperlink>
      <w:r w:rsidRPr="00435057">
        <w:t>).</w:t>
      </w:r>
    </w:p>
    <w:p w:rsidR="00A22EDC" w:rsidRPr="00435057" w:rsidRDefault="00A22EDC" w:rsidP="002B6D2B">
      <w:pPr>
        <w:tabs>
          <w:tab w:val="left" w:pos="284"/>
          <w:tab w:val="left" w:pos="357"/>
          <w:tab w:val="left" w:pos="397"/>
        </w:tabs>
        <w:ind w:left="284" w:hanging="284"/>
        <w:jc w:val="both"/>
      </w:pPr>
      <w:r w:rsidRPr="00435057">
        <w:t>3)</w:t>
      </w:r>
      <w:r w:rsidRPr="00435057">
        <w:tab/>
        <w:t>Wyniki innych badań:</w:t>
      </w:r>
    </w:p>
    <w:p w:rsidR="00C40A35" w:rsidRPr="00435057" w:rsidRDefault="00460BB9" w:rsidP="002B6D2B">
      <w:pPr>
        <w:tabs>
          <w:tab w:val="left" w:pos="284"/>
          <w:tab w:val="left" w:pos="357"/>
          <w:tab w:val="left" w:pos="397"/>
        </w:tabs>
        <w:ind w:left="568" w:hanging="284"/>
        <w:jc w:val="both"/>
      </w:pPr>
      <w:r w:rsidRPr="00435057">
        <w:t>a)</w:t>
      </w:r>
      <w:r w:rsidRPr="00435057">
        <w:tab/>
      </w:r>
      <w:r w:rsidR="00A22EDC" w:rsidRPr="00435057">
        <w:t>1.80.01 System Jednostek Statystycznych – operaty.</w:t>
      </w:r>
    </w:p>
    <w:p w:rsidR="00C40A35" w:rsidRPr="00435057" w:rsidRDefault="001F26C9" w:rsidP="002B6D2B">
      <w:pPr>
        <w:tabs>
          <w:tab w:val="left" w:pos="284"/>
          <w:tab w:val="left" w:pos="357"/>
          <w:tab w:val="left" w:pos="397"/>
        </w:tabs>
        <w:spacing w:before="120" w:after="60"/>
        <w:jc w:val="both"/>
        <w:divId w:val="1844975960"/>
        <w:rPr>
          <w:b/>
          <w:bCs/>
        </w:rPr>
      </w:pPr>
      <w:r w:rsidRPr="00435057">
        <w:rPr>
          <w:b/>
          <w:bCs/>
        </w:rPr>
        <w:t>9. Rodzaje wynikowych informacji statystycznych</w:t>
      </w:r>
      <w:r w:rsidR="00A22EDC" w:rsidRPr="00435057">
        <w:rPr>
          <w:b/>
          <w:bCs/>
        </w:rPr>
        <w:t>:</w:t>
      </w:r>
    </w:p>
    <w:p w:rsidR="00C40A35" w:rsidRPr="00435057" w:rsidRDefault="00A22EDC" w:rsidP="002B6D2B">
      <w:pPr>
        <w:tabs>
          <w:tab w:val="left" w:pos="284"/>
          <w:tab w:val="left" w:pos="357"/>
          <w:tab w:val="left" w:pos="397"/>
        </w:tabs>
        <w:ind w:left="284" w:hanging="284"/>
        <w:jc w:val="both"/>
      </w:pPr>
      <w:r w:rsidRPr="00435057">
        <w:t xml:space="preserve">1) </w:t>
      </w:r>
      <w:r w:rsidRPr="00435057">
        <w:tab/>
        <w:t>Dane w zakresie rachunku zysków i strat, wybranych elementów bilansu, nakładów na środki trwałe oraz wartości niematerialne i prawne, w przekrojach: województwa, województwa i sekcje PKD, PKD (sekcje, działy), klasa wielkości.</w:t>
      </w:r>
    </w:p>
    <w:p w:rsidR="00C40A35" w:rsidRPr="00435057" w:rsidRDefault="001F26C9" w:rsidP="002B6D2B">
      <w:pPr>
        <w:tabs>
          <w:tab w:val="left" w:pos="284"/>
          <w:tab w:val="left" w:pos="357"/>
          <w:tab w:val="left" w:pos="397"/>
        </w:tabs>
        <w:spacing w:before="120" w:after="60"/>
        <w:jc w:val="both"/>
        <w:divId w:val="1494879669"/>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Informacje sygnalne: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„Wyniki finansowe przedsiębiorstw niefinansowych 2025” (maj 2025, sierpień 2025, listopad 2025, marzec 2026),</w:t>
      </w:r>
    </w:p>
    <w:p w:rsidR="00A22EDC" w:rsidRPr="00435057" w:rsidRDefault="00A22EDC" w:rsidP="002B6D2B">
      <w:pPr>
        <w:tabs>
          <w:tab w:val="left" w:pos="284"/>
          <w:tab w:val="left" w:pos="357"/>
          <w:tab w:val="left" w:pos="397"/>
        </w:tabs>
        <w:ind w:left="568" w:hanging="284"/>
        <w:jc w:val="both"/>
      </w:pPr>
      <w:r w:rsidRPr="00435057">
        <w:t>b)</w:t>
      </w:r>
      <w:r w:rsidRPr="00435057">
        <w:tab/>
        <w:t>„Wyniki finansowe przedsiębiorstw 2025” (czerwiec 2025, wrzesień 2025, grudzień 2025, kwiecień 2026).</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Internetowe bazy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Bank Danych Lokalnych – Finanse Przedsiębiorstw – Wyniki finansowe przedsiębiorstw – Wyniki finansowe według sektorów własności (PKD 2007) (maj 2025, sierpień 2025, listopad 2025, marzec 2026),</w:t>
      </w:r>
    </w:p>
    <w:p w:rsidR="00A22EDC" w:rsidRPr="00435057" w:rsidRDefault="00A22EDC" w:rsidP="002B6D2B">
      <w:pPr>
        <w:tabs>
          <w:tab w:val="left" w:pos="284"/>
          <w:tab w:val="left" w:pos="357"/>
          <w:tab w:val="left" w:pos="397"/>
        </w:tabs>
        <w:ind w:left="568" w:hanging="284"/>
        <w:jc w:val="both"/>
      </w:pPr>
      <w:r w:rsidRPr="00435057">
        <w:t>b)</w:t>
      </w:r>
      <w:r w:rsidRPr="00435057">
        <w:tab/>
        <w:t>Bank Danych Lokalnych – Finanse Przedsiębiorstw – Wyniki finansowe przedsiębiorstw – Wyniki finansowe według sekcji PKD 2007 (maj 2025, sierpień 2025, listopad 2025, marzec 2026),</w:t>
      </w:r>
    </w:p>
    <w:p w:rsidR="00A22EDC" w:rsidRPr="00435057" w:rsidRDefault="00A22EDC" w:rsidP="002B6D2B">
      <w:pPr>
        <w:tabs>
          <w:tab w:val="left" w:pos="284"/>
          <w:tab w:val="left" w:pos="357"/>
          <w:tab w:val="left" w:pos="397"/>
        </w:tabs>
        <w:ind w:left="568" w:hanging="284"/>
        <w:jc w:val="both"/>
      </w:pPr>
      <w:r w:rsidRPr="00435057">
        <w:t>c)</w:t>
      </w:r>
      <w:r w:rsidRPr="00435057">
        <w:tab/>
        <w:t>Dziedzinowa Baza Wiedzy – Gospodarka – Przedsiębiorstwa niefinansowe – Bieżące wyniki finansowe – Kwartalne dane o przedsiębiorstwach niefinansowych o liczbie pracujących 50 i więcej osób (maj 2025, sierpień 2025, listopad 2025, marzec 2026),</w:t>
      </w:r>
    </w:p>
    <w:p w:rsidR="00C40A35" w:rsidRPr="00435057" w:rsidRDefault="00A22EDC" w:rsidP="002B6D2B">
      <w:pPr>
        <w:tabs>
          <w:tab w:val="left" w:pos="284"/>
          <w:tab w:val="left" w:pos="357"/>
          <w:tab w:val="left" w:pos="397"/>
        </w:tabs>
        <w:ind w:left="568" w:hanging="284"/>
        <w:jc w:val="both"/>
      </w:pPr>
      <w:r w:rsidRPr="00435057">
        <w:t>d)</w:t>
      </w:r>
      <w:r w:rsidRPr="00435057">
        <w:tab/>
        <w:t>Dziedzinowa Baza Wiedzy – Gospodarka – Przedsiębiorstwa niefinansowe – Bieżące wyniki finansowe – Półroczne dane o przedsiębiorstwach niefinansowych o liczbie pracujących 10-49 osób (sierpień 2025, marzec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tabs>
          <w:tab w:val="left" w:pos="284"/>
          <w:tab w:val="left" w:pos="357"/>
          <w:tab w:val="left" w:pos="397"/>
        </w:tabs>
        <w:spacing w:after="120"/>
        <w:jc w:val="both"/>
        <w:divId w:val="1506281671"/>
        <w:rPr>
          <w:b/>
          <w:bCs/>
          <w:sz w:val="24"/>
          <w:szCs w:val="24"/>
        </w:rPr>
      </w:pPr>
      <w:r w:rsidRPr="00435057">
        <w:rPr>
          <w:b/>
          <w:bCs/>
          <w:sz w:val="24"/>
          <w:szCs w:val="24"/>
        </w:rPr>
        <w:t>1.61 WYNIKI PRZEDSIĘBIORSTW NIEFINANSOWYCH</w:t>
      </w:r>
    </w:p>
    <w:p w:rsidR="00A22EDC" w:rsidRPr="00435057" w:rsidRDefault="001F26C9" w:rsidP="002B6D2B">
      <w:pPr>
        <w:pStyle w:val="Nagwek3"/>
        <w:tabs>
          <w:tab w:val="left" w:pos="357"/>
          <w:tab w:val="left" w:pos="397"/>
        </w:tabs>
        <w:spacing w:before="0"/>
        <w:ind w:left="2835" w:hanging="2835"/>
        <w:jc w:val="both"/>
        <w:rPr>
          <w:bCs w:val="0"/>
          <w:szCs w:val="20"/>
        </w:rPr>
      </w:pPr>
      <w:bookmarkStart w:id="417" w:name="_Toc162519127"/>
      <w:r w:rsidRPr="00435057">
        <w:rPr>
          <w:bCs w:val="0"/>
          <w:szCs w:val="20"/>
        </w:rPr>
        <w:t>1. Symbol badania:</w:t>
      </w:r>
      <w:r w:rsidR="00A22EDC" w:rsidRPr="00435057">
        <w:rPr>
          <w:bCs w:val="0"/>
          <w:szCs w:val="20"/>
        </w:rPr>
        <w:tab/>
      </w:r>
      <w:bookmarkStart w:id="418" w:name="badanie.1.61.04"/>
      <w:bookmarkEnd w:id="418"/>
      <w:r w:rsidR="00A22EDC" w:rsidRPr="00435057">
        <w:rPr>
          <w:bCs w:val="0"/>
          <w:szCs w:val="20"/>
        </w:rPr>
        <w:t>1.61.04 (192)</w:t>
      </w:r>
      <w:bookmarkEnd w:id="417"/>
    </w:p>
    <w:p w:rsidR="00A22ED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A22EDC" w:rsidRPr="00435057">
        <w:rPr>
          <w:b/>
          <w:bCs/>
        </w:rPr>
        <w:tab/>
        <w:t>Ocena bieżącej działalności gospodarczej przedsiębiorstw</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rok</w:t>
      </w:r>
    </w:p>
    <w:p w:rsidR="00C40A35"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1432314218"/>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dostarczenie informacji o podstawowych miernikach charakteryzujących działalność gospodarczą w przedsiębiorstwach. Badanie jest podstawą opracowywania większości wskaźników krótkookresowych dotyczących działalności przedsiębiorstw oraz komunikatów i obwieszczeń Prezesa Głównego Urzędu Statystycznego dotyczących przeciętnego miesięcznego wynagrodzenia w sektorze przedsiębiorstw.</w:t>
      </w:r>
    </w:p>
    <w:p w:rsidR="00A22EDC" w:rsidRPr="00435057" w:rsidRDefault="00A22EDC" w:rsidP="002B6D2B">
      <w:pPr>
        <w:tabs>
          <w:tab w:val="left" w:pos="284"/>
          <w:tab w:val="left" w:pos="357"/>
          <w:tab w:val="left" w:pos="397"/>
        </w:tabs>
        <w:ind w:left="284" w:hanging="284"/>
        <w:jc w:val="both"/>
      </w:pPr>
      <w:r w:rsidRPr="00435057">
        <w:t>2)</w:t>
      </w:r>
      <w:r w:rsidRPr="00435057">
        <w:tab/>
        <w:t>Akty prawa międzynarodowego, z których wynika obowiązek realizacji badania:</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rozporządzenie wykonawcze Komisji (UE) 2020/1197 z dnia 30 lipca 2020 r. ustanawiające specyfikacje techniczne i ustalenia na podstawie rozporządzenia Parlamentu Europejskiego i Rady (UE) 2019/2152 w sprawie europejskiej statystyki gospodarczej uchylającego 10 aktów prawnych w dziedzinie statystyki gospodarczej,</w:t>
      </w:r>
    </w:p>
    <w:p w:rsidR="00A22EDC" w:rsidRPr="00435057" w:rsidRDefault="00A22EDC" w:rsidP="002B6D2B">
      <w:pPr>
        <w:tabs>
          <w:tab w:val="left" w:pos="284"/>
          <w:tab w:val="left" w:pos="357"/>
          <w:tab w:val="left" w:pos="397"/>
        </w:tabs>
        <w:ind w:left="568" w:hanging="284"/>
        <w:jc w:val="both"/>
      </w:pPr>
      <w:r w:rsidRPr="00435057">
        <w:t>b)</w:t>
      </w:r>
      <w:r w:rsidRPr="00435057">
        <w:tab/>
        <w:t>rozporządzenie Parlamentu Europejskiego i Rady (UE) 2019/2152 z dnia 27 listopada 2019 r. w sprawie europejskiej statystyki gospodarczej uchylające 10 aktów prawnych w dziedzinie statystyki gospodarczej.</w:t>
      </w:r>
    </w:p>
    <w:p w:rsidR="00A22EDC" w:rsidRPr="00435057" w:rsidRDefault="00A22EDC" w:rsidP="002B6D2B">
      <w:pPr>
        <w:tabs>
          <w:tab w:val="left" w:pos="284"/>
          <w:tab w:val="left" w:pos="357"/>
          <w:tab w:val="left" w:pos="397"/>
        </w:tabs>
        <w:ind w:left="284" w:hanging="284"/>
        <w:jc w:val="both"/>
      </w:pPr>
      <w:r w:rsidRPr="00435057">
        <w:t>3)</w:t>
      </w:r>
      <w:r w:rsidRPr="00435057">
        <w:tab/>
        <w:t>Użytkownicy, których potrzeby uwzględnia badanie: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Eurostat i inne zagraniczne instytucje statystyczne,</w:t>
      </w:r>
    </w:p>
    <w:p w:rsidR="00A22EDC" w:rsidRPr="00435057" w:rsidRDefault="00A22EDC" w:rsidP="002B6D2B">
      <w:pPr>
        <w:tabs>
          <w:tab w:val="left" w:pos="284"/>
          <w:tab w:val="left" w:pos="357"/>
          <w:tab w:val="left" w:pos="397"/>
        </w:tabs>
        <w:ind w:left="568" w:hanging="284"/>
        <w:jc w:val="both"/>
      </w:pPr>
      <w:r w:rsidRPr="00435057">
        <w:t>b)</w:t>
      </w:r>
      <w:r w:rsidRPr="00435057">
        <w:tab/>
        <w:t>NBP,</w:t>
      </w:r>
    </w:p>
    <w:p w:rsidR="00A22EDC" w:rsidRPr="00435057" w:rsidRDefault="00A22EDC" w:rsidP="002B6D2B">
      <w:pPr>
        <w:tabs>
          <w:tab w:val="left" w:pos="284"/>
          <w:tab w:val="left" w:pos="357"/>
          <w:tab w:val="left" w:pos="397"/>
        </w:tabs>
        <w:ind w:left="568" w:hanging="284"/>
        <w:jc w:val="both"/>
      </w:pPr>
      <w:r w:rsidRPr="00435057">
        <w:t>c)</w:t>
      </w:r>
      <w:r w:rsidRPr="00435057">
        <w:tab/>
        <w:t>organizacje międzynarodowe,</w:t>
      </w:r>
    </w:p>
    <w:p w:rsidR="00A22EDC" w:rsidRPr="00435057" w:rsidRDefault="00A22EDC" w:rsidP="002B6D2B">
      <w:pPr>
        <w:tabs>
          <w:tab w:val="left" w:pos="284"/>
          <w:tab w:val="left" w:pos="357"/>
          <w:tab w:val="left" w:pos="397"/>
        </w:tabs>
        <w:ind w:left="568" w:hanging="284"/>
        <w:jc w:val="both"/>
      </w:pPr>
      <w:r w:rsidRPr="00435057">
        <w:t>d)</w:t>
      </w:r>
      <w:r w:rsidRPr="00435057">
        <w:tab/>
        <w:t>administracja rządowa,</w:t>
      </w:r>
    </w:p>
    <w:p w:rsidR="00A22EDC" w:rsidRPr="00435057" w:rsidRDefault="00A22EDC" w:rsidP="002B6D2B">
      <w:pPr>
        <w:tabs>
          <w:tab w:val="left" w:pos="284"/>
          <w:tab w:val="left" w:pos="357"/>
          <w:tab w:val="left" w:pos="397"/>
        </w:tabs>
        <w:ind w:left="568" w:hanging="284"/>
        <w:jc w:val="both"/>
      </w:pPr>
      <w:r w:rsidRPr="00435057">
        <w:t>e)</w:t>
      </w:r>
      <w:r w:rsidRPr="00435057">
        <w:tab/>
        <w:t>media ogólnopolskie i terenowe,</w:t>
      </w:r>
    </w:p>
    <w:p w:rsidR="00A22EDC" w:rsidRPr="00435057" w:rsidRDefault="00A22EDC" w:rsidP="002B6D2B">
      <w:pPr>
        <w:tabs>
          <w:tab w:val="left" w:pos="284"/>
          <w:tab w:val="left" w:pos="357"/>
          <w:tab w:val="left" w:pos="397"/>
        </w:tabs>
        <w:ind w:left="568" w:hanging="284"/>
        <w:jc w:val="both"/>
      </w:pPr>
      <w:r w:rsidRPr="00435057">
        <w:t>f)</w:t>
      </w:r>
      <w:r w:rsidRPr="00435057">
        <w:tab/>
        <w:t>inny użytkownik,</w:t>
      </w:r>
    </w:p>
    <w:p w:rsidR="00A22EDC" w:rsidRPr="00435057" w:rsidRDefault="00A22EDC" w:rsidP="002B6D2B">
      <w:pPr>
        <w:tabs>
          <w:tab w:val="left" w:pos="284"/>
          <w:tab w:val="left" w:pos="357"/>
          <w:tab w:val="left" w:pos="397"/>
        </w:tabs>
        <w:ind w:left="568" w:hanging="284"/>
        <w:jc w:val="both"/>
      </w:pPr>
      <w:r w:rsidRPr="00435057">
        <w:t>g)</w:t>
      </w:r>
      <w:r w:rsidRPr="00435057">
        <w:tab/>
        <w:t>placówki naukowe/badawcze, uczelnie (nauczyciele akademiccy i studenci).</w:t>
      </w:r>
    </w:p>
    <w:p w:rsidR="004E06C3" w:rsidRDefault="00A22EDC" w:rsidP="002B6D2B">
      <w:pPr>
        <w:tabs>
          <w:tab w:val="left" w:pos="284"/>
          <w:tab w:val="left" w:pos="357"/>
          <w:tab w:val="left" w:pos="397"/>
        </w:tabs>
        <w:ind w:left="284" w:hanging="284"/>
        <w:jc w:val="both"/>
      </w:pPr>
      <w:r w:rsidRPr="00435057">
        <w:t>4)</w:t>
      </w:r>
      <w:r w:rsidRPr="00435057">
        <w:tab/>
      </w:r>
      <w:r w:rsidR="004E06C3">
        <w:t>Dane osobowe:</w:t>
      </w:r>
    </w:p>
    <w:p w:rsidR="00C40A35" w:rsidRPr="00435057" w:rsidRDefault="00F26488" w:rsidP="004E06C3">
      <w:pPr>
        <w:tabs>
          <w:tab w:val="left" w:pos="284"/>
          <w:tab w:val="left" w:pos="357"/>
          <w:tab w:val="left" w:pos="397"/>
        </w:tabs>
        <w:ind w:left="284"/>
        <w:jc w:val="both"/>
      </w:pPr>
      <w:r>
        <w:t>W</w:t>
      </w:r>
      <w:r w:rsidR="00A22EDC" w:rsidRPr="00435057">
        <w:t>ykorzystywane obecnie dane osobowe (zawierające dane kontaktowe), są niezbędne do prawidłowej comiesięcznej realizacji badania DG-1.</w:t>
      </w:r>
      <w:r>
        <w:t xml:space="preserve"> </w:t>
      </w:r>
      <w:r w:rsidR="00A22EDC" w:rsidRPr="00435057">
        <w:t>Pozyskanie identyfikowalnych zbiorów danych z Ministerstwa Finansów, w tym danych osobowych, pozwoli na przeprowadzenie pogłębionych analiz, na podstawie których będzie możliwe podjęcie decyzji o ich wykorzystanium.in. do imputacji w przypadku odmowy udziału w badaniu oraz – w dalszej perspektywie czasowej – w celu ograniczenia zakresu danych zbieranych od respondentów.</w:t>
      </w:r>
    </w:p>
    <w:p w:rsidR="00C40A35" w:rsidRPr="00435057" w:rsidRDefault="001F26C9" w:rsidP="002B6D2B">
      <w:pPr>
        <w:tabs>
          <w:tab w:val="left" w:pos="284"/>
          <w:tab w:val="left" w:pos="357"/>
          <w:tab w:val="left" w:pos="397"/>
        </w:tabs>
        <w:spacing w:before="120" w:after="60"/>
        <w:jc w:val="both"/>
        <w:divId w:val="1428312354"/>
        <w:rPr>
          <w:b/>
          <w:bCs/>
        </w:rPr>
      </w:pPr>
      <w:r w:rsidRPr="00435057">
        <w:rPr>
          <w:b/>
          <w:bCs/>
        </w:rPr>
        <w:t>6. Zakres podmiotowy</w:t>
      </w:r>
      <w:r w:rsidR="00A22EDC" w:rsidRPr="00435057">
        <w:rPr>
          <w:b/>
          <w:bCs/>
        </w:rPr>
        <w:t>:</w:t>
      </w:r>
    </w:p>
    <w:p w:rsidR="00A22EDC" w:rsidRPr="00435057" w:rsidRDefault="00A22EDC" w:rsidP="002B6D2B">
      <w:pPr>
        <w:tabs>
          <w:tab w:val="left" w:pos="284"/>
          <w:tab w:val="left" w:pos="357"/>
          <w:tab w:val="left" w:pos="397"/>
        </w:tabs>
        <w:jc w:val="both"/>
      </w:pPr>
      <w:r w:rsidRPr="00435057">
        <w:t>Podmioty gospodarki narodowej: spółki osobowe, spółki kapitałowe, spółki cywilne prowadzące działalność na podstawie umowy zawartej zgodnie z ustawą z dnia 23 kwietnia 1964 r. – Kodeks cywilny (Dz. U. z 2020 r. poz. 1740, z późn. zm.), spółki przewidziane w przepisach innych ustaw niż ustawa z dnia 15 września 2000 r. – Kodeks spółek handlowych (Dz. U. z 2020 r. poz. 1526, z póżn. zm.) i ustawy z dnia 23 kwietnia 1964 r. – Kodeks cywilny (Dz. U. z 2020 r. poz. 1740, z późn. zm.) lub formy prawne, do których stosuje się przepisy o spółkach, oddziały zagranicznych przedsiębiorców, przedsiębiorstwa państwowe, spółdzielnie, państwowe jednostki organizacyjne, gminne, powiatowe i wojewódzkie samorządowe jednostki organizacyjne oraz osoby fizyczne prowadzące działalność gospodarczą, w których liczba pracujących wynosi 10 osób i więcej, dla których działalność przeważająca jest zaklasyfikowana według PKD do sekcji B, C, D, E, F, G, H, I, J, L, M (z wyłączeniem działu 72, 75), N, R, S (z wyłączeniem działu 94), do działu 02, do klasy 03.11.</w:t>
      </w:r>
    </w:p>
    <w:p w:rsidR="00C40A35" w:rsidRPr="00435057" w:rsidRDefault="001F26C9" w:rsidP="002B6D2B">
      <w:pPr>
        <w:tabs>
          <w:tab w:val="left" w:pos="284"/>
          <w:tab w:val="left" w:pos="357"/>
          <w:tab w:val="left" w:pos="397"/>
        </w:tabs>
        <w:spacing w:before="120" w:after="60"/>
        <w:jc w:val="both"/>
        <w:divId w:val="340546867"/>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Rachunek zysków i strat (wersja porównawcza). Obrót i nowe zamówienia w przemyśle. Produkcja budowlano-montażowa. Sprzedaż detaliczna i hurtowa. Subiektywna ocena sytuacji gospodarczej przedsiębiorstw. Wynagrodzenia. Parametry techniczne pojazdów drogowych. Komunikacja miejska. Ceny producentów wyrobów. Przewozy pasażerów. Pracujący. Przewozy ładunków. Czas pracy. Miesięczne i narastające wskaźniki cen produkcji sprzedanej przemysłu według kategorii cen bazowych. Miesięczne wskaźniki cen produkcji budowlano-montażowej.</w:t>
      </w:r>
    </w:p>
    <w:p w:rsidR="00C40A35" w:rsidRPr="00435057" w:rsidRDefault="001F26C9" w:rsidP="002B6D2B">
      <w:pPr>
        <w:tabs>
          <w:tab w:val="left" w:pos="284"/>
          <w:tab w:val="left" w:pos="357"/>
          <w:tab w:val="left" w:pos="397"/>
        </w:tabs>
        <w:spacing w:before="120" w:after="60"/>
        <w:jc w:val="both"/>
        <w:divId w:val="635529035"/>
        <w:rPr>
          <w:b/>
          <w:bCs/>
        </w:rPr>
      </w:pPr>
      <w:r w:rsidRPr="00435057">
        <w:rPr>
          <w:b/>
          <w:bCs/>
        </w:rPr>
        <w:t>8. Źródła danych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 xml:space="preserve">Zestawy danych Głównego Urzędu Statystycznego nr </w:t>
      </w:r>
      <w:hyperlink w:anchor="gr.1">
        <w:r w:rsidRPr="00435057">
          <w:t>1</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DG-1 – meldunek o działalności gospodarczej (</w:t>
      </w:r>
      <w:hyperlink w:anchor="lp.1.39">
        <w:r w:rsidR="00A22EDC" w:rsidRPr="00435057">
          <w:t>lp. 1.39</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2)</w:t>
      </w:r>
      <w:r w:rsidRPr="00435057">
        <w:tab/>
        <w:t xml:space="preserve">Zestawy danych z systemów informacyjnych Ministerstwa Finansów nr </w:t>
      </w:r>
      <w:hyperlink w:anchor="gr.25">
        <w:r w:rsidRPr="00435057">
          <w:t>25</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osób fizycznych będących podatnikami VAT i pozostałych podmiotów będących podatnikami VAT (</w:t>
      </w:r>
      <w:hyperlink w:anchor="lp.25.26">
        <w:r w:rsidR="00A22EDC" w:rsidRPr="00435057">
          <w:t>lp. 25.26</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dane dotyczące osób fizycznych będących podatnikami VAT i pozostałych podmiotów będących podatnikami VAT (dane według JPK_VAT) (</w:t>
      </w:r>
      <w:hyperlink w:anchor="lp.25.52">
        <w:r w:rsidRPr="00435057">
          <w:t>lp. 25.52</w:t>
        </w:r>
      </w:hyperlink>
      <w:r w:rsidRPr="00435057">
        <w:t>).</w:t>
      </w:r>
    </w:p>
    <w:p w:rsidR="00A22EDC" w:rsidRPr="00435057" w:rsidRDefault="00A22EDC" w:rsidP="002B6D2B">
      <w:pPr>
        <w:tabs>
          <w:tab w:val="left" w:pos="284"/>
          <w:tab w:val="left" w:pos="357"/>
          <w:tab w:val="left" w:pos="397"/>
        </w:tabs>
        <w:ind w:left="284" w:hanging="284"/>
        <w:jc w:val="both"/>
      </w:pPr>
      <w:r w:rsidRPr="00435057">
        <w:t>3)</w:t>
      </w:r>
      <w:r w:rsidRPr="00435057">
        <w:tab/>
        <w:t>Wyniki innych badań:</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1.64.03 Badanie cen producentów wyrobów i usług w przemyśle, leśnictwie oraz rybactwie,</w:t>
      </w:r>
    </w:p>
    <w:p w:rsidR="00A22EDC" w:rsidRPr="00435057" w:rsidRDefault="00A22EDC" w:rsidP="002B6D2B">
      <w:pPr>
        <w:tabs>
          <w:tab w:val="left" w:pos="284"/>
          <w:tab w:val="left" w:pos="357"/>
          <w:tab w:val="left" w:pos="397"/>
        </w:tabs>
        <w:ind w:left="568" w:hanging="284"/>
        <w:jc w:val="both"/>
      </w:pPr>
      <w:r w:rsidRPr="00435057">
        <w:t>b)</w:t>
      </w:r>
      <w:r w:rsidRPr="00435057">
        <w:tab/>
        <w:t>1.64.05 Badanie cen producentów robót i obiektów budowlanych,</w:t>
      </w:r>
    </w:p>
    <w:p w:rsidR="00C40A35" w:rsidRPr="00435057" w:rsidRDefault="00A22EDC" w:rsidP="002B6D2B">
      <w:pPr>
        <w:tabs>
          <w:tab w:val="left" w:pos="284"/>
          <w:tab w:val="left" w:pos="357"/>
          <w:tab w:val="left" w:pos="397"/>
        </w:tabs>
        <w:ind w:left="568" w:hanging="284"/>
        <w:jc w:val="both"/>
      </w:pPr>
      <w:r w:rsidRPr="00435057">
        <w:t>c)</w:t>
      </w:r>
      <w:r w:rsidRPr="00435057">
        <w:tab/>
        <w:t>1.80.01 System Jednostek Statystycznych – operaty.</w:t>
      </w:r>
    </w:p>
    <w:p w:rsidR="00C40A35" w:rsidRPr="00435057" w:rsidRDefault="001F26C9" w:rsidP="002B6D2B">
      <w:pPr>
        <w:tabs>
          <w:tab w:val="left" w:pos="284"/>
          <w:tab w:val="left" w:pos="357"/>
          <w:tab w:val="left" w:pos="397"/>
        </w:tabs>
        <w:spacing w:before="120" w:after="60"/>
        <w:jc w:val="both"/>
        <w:divId w:val="1186864968"/>
        <w:rPr>
          <w:b/>
          <w:bCs/>
        </w:rPr>
      </w:pPr>
      <w:r w:rsidRPr="00435057">
        <w:rPr>
          <w:b/>
          <w:bCs/>
        </w:rPr>
        <w:t>9. Rodzaje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Pracujący, zatrudnienie i wynagrodzenia, czas przepracowany, wypłaty z zysku, składki na ubezpieczenia emerytalne, rentowe i chorobowe w przedsiębiorstwach, w przekrojach: sektory własności, sekcje, działy i wybrane grupy PKD, województwa.</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Dynamika sprzedaży hurtowej i detalicznej w przedsiębiorstwach handlowych, w przekrojach: klasy PKD.</w:t>
      </w:r>
    </w:p>
    <w:p w:rsidR="00A22EDC" w:rsidRPr="00435057" w:rsidRDefault="00A22EDC" w:rsidP="002B6D2B">
      <w:pPr>
        <w:tabs>
          <w:tab w:val="left" w:pos="284"/>
          <w:tab w:val="left" w:pos="357"/>
          <w:tab w:val="left" w:pos="397"/>
        </w:tabs>
        <w:ind w:left="284" w:hanging="284"/>
        <w:jc w:val="both"/>
      </w:pPr>
      <w:r w:rsidRPr="00435057">
        <w:t xml:space="preserve">3) </w:t>
      </w:r>
      <w:r w:rsidRPr="00435057">
        <w:tab/>
        <w:t>Ładowność taboru samochodowego oraz przewozy ładunków i pasażerów w przedsiębiorstwach transportowych, w przekrojach: rodzaje transportu, województwa.</w:t>
      </w:r>
    </w:p>
    <w:p w:rsidR="00A22EDC" w:rsidRPr="00435057" w:rsidRDefault="00A22EDC" w:rsidP="002B6D2B">
      <w:pPr>
        <w:tabs>
          <w:tab w:val="left" w:pos="284"/>
          <w:tab w:val="left" w:pos="357"/>
          <w:tab w:val="left" w:pos="397"/>
        </w:tabs>
        <w:ind w:left="284" w:hanging="284"/>
        <w:jc w:val="both"/>
      </w:pPr>
      <w:r w:rsidRPr="00435057">
        <w:t xml:space="preserve">4) </w:t>
      </w:r>
      <w:r w:rsidRPr="00435057">
        <w:tab/>
        <w:t>Nowe zamówienia w przedsiębiorstwach przemysłowych – ogółem, w tym na eksport i wywóz – w tym do krajów strefy euro, w przekrojach: wybrane działy PKD.</w:t>
      </w:r>
    </w:p>
    <w:p w:rsidR="00A22EDC" w:rsidRPr="00435057" w:rsidRDefault="00A22EDC" w:rsidP="002B6D2B">
      <w:pPr>
        <w:tabs>
          <w:tab w:val="left" w:pos="284"/>
          <w:tab w:val="left" w:pos="357"/>
          <w:tab w:val="left" w:pos="397"/>
        </w:tabs>
        <w:ind w:left="284" w:hanging="284"/>
        <w:jc w:val="both"/>
      </w:pPr>
      <w:r w:rsidRPr="00435057">
        <w:t xml:space="preserve">5) </w:t>
      </w:r>
      <w:r w:rsidRPr="00435057">
        <w:tab/>
        <w:t>Produkcja sprzedana budownictwa, dynamika produkcji sprzedanej budownictwa w cenach bieżących, w przekrojach: województwa.</w:t>
      </w:r>
    </w:p>
    <w:p w:rsidR="00A22EDC" w:rsidRPr="00435057" w:rsidRDefault="00A22EDC" w:rsidP="002B6D2B">
      <w:pPr>
        <w:tabs>
          <w:tab w:val="left" w:pos="284"/>
          <w:tab w:val="left" w:pos="357"/>
          <w:tab w:val="left" w:pos="397"/>
        </w:tabs>
        <w:ind w:left="284" w:hanging="284"/>
        <w:jc w:val="both"/>
      </w:pPr>
      <w:r w:rsidRPr="00435057">
        <w:t xml:space="preserve">6) </w:t>
      </w:r>
      <w:r w:rsidRPr="00435057">
        <w:tab/>
        <w:t>Produkcja sprzedana przemysłu, dynamika produkcji sprzedanej w cenach stałych, szacunkowy wskaźnik cen produkcji sprzedanej przemysłu, w przekrojach: sekcje PKD, działy PKD, województwa.</w:t>
      </w:r>
    </w:p>
    <w:p w:rsidR="00A22EDC" w:rsidRPr="00435057" w:rsidRDefault="00A22EDC" w:rsidP="002B6D2B">
      <w:pPr>
        <w:tabs>
          <w:tab w:val="left" w:pos="284"/>
          <w:tab w:val="left" w:pos="357"/>
          <w:tab w:val="left" w:pos="397"/>
        </w:tabs>
        <w:ind w:left="284" w:hanging="284"/>
        <w:jc w:val="both"/>
      </w:pPr>
      <w:r w:rsidRPr="00435057">
        <w:t xml:space="preserve">7) </w:t>
      </w:r>
      <w:r w:rsidRPr="00435057">
        <w:tab/>
        <w:t>Sprzedaż produkcji budowlano-montażowej dla przedsiębiorstw budowlanych, dynamika produkcji budowlano-montażowej w cenach stałych, w przekrojach: działy PKD.</w:t>
      </w:r>
    </w:p>
    <w:p w:rsidR="00C40A35" w:rsidRPr="00435057" w:rsidRDefault="00A22EDC" w:rsidP="002B6D2B">
      <w:pPr>
        <w:tabs>
          <w:tab w:val="left" w:pos="284"/>
          <w:tab w:val="left" w:pos="357"/>
          <w:tab w:val="left" w:pos="397"/>
        </w:tabs>
        <w:ind w:left="284" w:hanging="284"/>
        <w:jc w:val="both"/>
      </w:pPr>
      <w:r w:rsidRPr="00435057">
        <w:t xml:space="preserve">8) </w:t>
      </w:r>
      <w:r w:rsidRPr="00435057">
        <w:tab/>
        <w:t>Sprzedaż produkcji budowlano montażowej dla przedsiębiorstw budowlanych, dynamika produkcji budowlano montażowej w cenach bieżących, w przekrojach: województwa.</w:t>
      </w:r>
    </w:p>
    <w:p w:rsidR="00C40A35" w:rsidRPr="00435057" w:rsidRDefault="001F26C9" w:rsidP="002B6D2B">
      <w:pPr>
        <w:tabs>
          <w:tab w:val="left" w:pos="284"/>
          <w:tab w:val="left" w:pos="357"/>
          <w:tab w:val="left" w:pos="397"/>
        </w:tabs>
        <w:spacing w:before="120" w:after="60"/>
        <w:jc w:val="both"/>
        <w:divId w:val="655843219"/>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Komunikaty i obwieszczenia:</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„Obwieszczenie Prezesa GUS w sprawie przeciętnego miesięcznego wynagrodzenia w sektorze przedsiębiorstw bez wypłaty nagród z zysku w 2025 r.” (styczeń 2026),</w:t>
      </w:r>
    </w:p>
    <w:p w:rsidR="00A22EDC" w:rsidRPr="00435057" w:rsidRDefault="00A22EDC" w:rsidP="002B6D2B">
      <w:pPr>
        <w:tabs>
          <w:tab w:val="left" w:pos="284"/>
          <w:tab w:val="left" w:pos="357"/>
          <w:tab w:val="left" w:pos="397"/>
        </w:tabs>
        <w:ind w:left="568" w:hanging="284"/>
        <w:jc w:val="both"/>
      </w:pPr>
      <w:r w:rsidRPr="00435057">
        <w:t>b)</w:t>
      </w:r>
      <w:r w:rsidRPr="00435057">
        <w:tab/>
        <w:t>„Obwieszczenie Prezesa GUS w sprawie przeciętnego miesięcznego wynagrodzenia w sektorze przedsiębiorstw w 2025 r.” (styczeń 2026),</w:t>
      </w:r>
    </w:p>
    <w:p w:rsidR="00A22EDC" w:rsidRPr="00435057" w:rsidRDefault="00A22EDC" w:rsidP="002B6D2B">
      <w:pPr>
        <w:tabs>
          <w:tab w:val="left" w:pos="284"/>
          <w:tab w:val="left" w:pos="357"/>
          <w:tab w:val="left" w:pos="397"/>
        </w:tabs>
        <w:ind w:left="568" w:hanging="284"/>
        <w:jc w:val="both"/>
      </w:pPr>
      <w:r w:rsidRPr="00435057">
        <w:t>c)</w:t>
      </w:r>
      <w:r w:rsidRPr="00435057">
        <w:tab/>
        <w:t>„Obwieszczenie Prezesa GUS w sprawie przeciętnego miesięcznego wynagrodzenia w sektorze przedsiębiorstw bez wypłat nagród z zysku (kwartały 2025 roku)” (kwiecień 2025, lipiec 2025, październik 2025, styczeń 2026),</w:t>
      </w:r>
    </w:p>
    <w:p w:rsidR="00A22EDC" w:rsidRPr="00435057" w:rsidRDefault="00A22EDC" w:rsidP="002B6D2B">
      <w:pPr>
        <w:tabs>
          <w:tab w:val="left" w:pos="284"/>
          <w:tab w:val="left" w:pos="357"/>
          <w:tab w:val="left" w:pos="397"/>
        </w:tabs>
        <w:ind w:left="568" w:hanging="284"/>
        <w:jc w:val="both"/>
      </w:pPr>
      <w:r w:rsidRPr="00435057">
        <w:t>d)</w:t>
      </w:r>
      <w:r w:rsidRPr="00435057">
        <w:tab/>
        <w:t>„Obwieszczenie Prezesa GUS w sprawie przeciętnego miesięcznego wynagrodzenia w sektorze przedsiębiorstw, włącznie z wypłatami z zysku (kwartały 2025 roku)” (kwiecień 2025, lipiec 2025, październik 2025, styczeń 2026),</w:t>
      </w:r>
    </w:p>
    <w:p w:rsidR="00A22EDC" w:rsidRPr="00435057" w:rsidRDefault="00A22EDC" w:rsidP="002B6D2B">
      <w:pPr>
        <w:tabs>
          <w:tab w:val="left" w:pos="284"/>
          <w:tab w:val="left" w:pos="357"/>
          <w:tab w:val="left" w:pos="397"/>
        </w:tabs>
        <w:ind w:left="568" w:hanging="284"/>
        <w:jc w:val="both"/>
      </w:pPr>
      <w:r w:rsidRPr="00435057">
        <w:t>e)</w:t>
      </w:r>
      <w:r w:rsidRPr="00435057">
        <w:tab/>
        <w:t>„Komunikat Prezesa GUS w sprawie przeciętnego miesięcznego wynagrodzenia w sektorze przedsiębiorstw bez wypłat nagród z zysku (miesiące 2025 roku)” (luty 2025, marzec 2025, kwiecień 2025, maj 2025, czerwiec 2025, lipiec 2025, sierpień 2025, wrzesień 2025, październik 2025, listopad 2025, grudzień 2025, styczeń 2026),</w:t>
      </w:r>
    </w:p>
    <w:p w:rsidR="00A22EDC" w:rsidRPr="00435057" w:rsidRDefault="00A22EDC" w:rsidP="002B6D2B">
      <w:pPr>
        <w:tabs>
          <w:tab w:val="left" w:pos="284"/>
          <w:tab w:val="left" w:pos="357"/>
          <w:tab w:val="left" w:pos="397"/>
        </w:tabs>
        <w:ind w:left="568" w:hanging="284"/>
        <w:jc w:val="both"/>
      </w:pPr>
      <w:r w:rsidRPr="00435057">
        <w:t>f)</w:t>
      </w:r>
      <w:r w:rsidRPr="00435057">
        <w:tab/>
        <w:t>„Obwieszczenie Prezesa GUS w sprawie przeciętnego miesięcznego wynagrodzenia w sektorze przedsiębiorstw (miesiące 2025 roku)” (luty 2025, marzec 2025, kwiecień 2025, maj 2025, czerwiec 2025, lipiec 2025, sierpień 2025, wrzesień 2025, październik 2025, listopad 2025, grudzień 2025, styczeń 2026).</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Publikacje GUS:</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„Biuletyn statystyczny 2025” (luty 2025, marzec 2025, kwiecień 2025, maj 2025, czerwiec 2025, lipiec 2025, sierpień 2025, wrzesień 2025, październik 2025, listopad 2025, grudzień 2025, styczeń 2026),</w:t>
      </w:r>
    </w:p>
    <w:p w:rsidR="00A22EDC" w:rsidRPr="00435057" w:rsidRDefault="00A22EDC" w:rsidP="002B6D2B">
      <w:pPr>
        <w:tabs>
          <w:tab w:val="left" w:pos="284"/>
          <w:tab w:val="left" w:pos="357"/>
          <w:tab w:val="left" w:pos="397"/>
        </w:tabs>
        <w:ind w:left="568" w:hanging="284"/>
        <w:jc w:val="both"/>
      </w:pPr>
      <w:r w:rsidRPr="00435057">
        <w:t>b)</w:t>
      </w:r>
      <w:r w:rsidRPr="00435057">
        <w:tab/>
        <w:t>„Sytuacja społeczno-gospodarcza kraju 2025” (luty 2025, marzec 2025, kwiecień 2025, maj 2025, czerwiec 2025, lipiec 2025, sierpień 2025, wrzesień 2025, październik 2025, listopad 2025, grudzień 2025, styczeń 2026),</w:t>
      </w:r>
    </w:p>
    <w:p w:rsidR="00A22EDC" w:rsidRPr="00435057" w:rsidRDefault="00A22EDC" w:rsidP="002B6D2B">
      <w:pPr>
        <w:tabs>
          <w:tab w:val="left" w:pos="284"/>
          <w:tab w:val="left" w:pos="357"/>
          <w:tab w:val="left" w:pos="397"/>
        </w:tabs>
        <w:ind w:left="568" w:hanging="284"/>
        <w:jc w:val="both"/>
      </w:pPr>
      <w:r w:rsidRPr="00435057">
        <w:t>c)</w:t>
      </w:r>
      <w:r w:rsidRPr="00435057">
        <w:tab/>
        <w:t>„Sytuacja społeczno-gospodarcza województw 2025” (czerwiec 2025, wrzesień 2025, grudzień 2025, kwiecień 2026),</w:t>
      </w:r>
    </w:p>
    <w:p w:rsidR="00A22EDC" w:rsidRPr="00435057" w:rsidRDefault="00A22EDC" w:rsidP="002B6D2B">
      <w:pPr>
        <w:tabs>
          <w:tab w:val="left" w:pos="284"/>
          <w:tab w:val="left" w:pos="357"/>
          <w:tab w:val="left" w:pos="397"/>
        </w:tabs>
        <w:ind w:left="568" w:hanging="284"/>
        <w:jc w:val="both"/>
      </w:pPr>
      <w:r w:rsidRPr="00435057">
        <w:t>d)</w:t>
      </w:r>
      <w:r w:rsidRPr="00435057">
        <w:tab/>
        <w:t>„Nakłady i wyniki przemysłu 2025” (czerwiec 2025, wrzesień 2025, grudzień 2025, kwiecień 2026),</w:t>
      </w:r>
    </w:p>
    <w:p w:rsidR="00A22EDC" w:rsidRPr="00435057" w:rsidRDefault="00A22EDC" w:rsidP="002B6D2B">
      <w:pPr>
        <w:tabs>
          <w:tab w:val="left" w:pos="284"/>
          <w:tab w:val="left" w:pos="357"/>
          <w:tab w:val="left" w:pos="397"/>
        </w:tabs>
        <w:ind w:left="568" w:hanging="284"/>
        <w:jc w:val="both"/>
      </w:pPr>
      <w:r w:rsidRPr="00435057">
        <w:t>e)</w:t>
      </w:r>
      <w:r w:rsidRPr="00435057">
        <w:tab/>
        <w:t>„Rocznik Statystyczny Leśnictwa 2026” (grudzień 2026),</w:t>
      </w:r>
    </w:p>
    <w:p w:rsidR="00A22EDC" w:rsidRPr="00435057" w:rsidRDefault="00A22EDC" w:rsidP="002B6D2B">
      <w:pPr>
        <w:tabs>
          <w:tab w:val="left" w:pos="284"/>
          <w:tab w:val="left" w:pos="357"/>
          <w:tab w:val="left" w:pos="397"/>
        </w:tabs>
        <w:ind w:left="568" w:hanging="284"/>
        <w:jc w:val="both"/>
      </w:pPr>
      <w:r w:rsidRPr="00435057">
        <w:t>f)</w:t>
      </w:r>
      <w:r w:rsidRPr="00435057">
        <w:tab/>
        <w:t>„Przemysł – wyniki działalności w 2025 r.” (czerwiec 2026).</w:t>
      </w:r>
    </w:p>
    <w:p w:rsidR="00A22EDC" w:rsidRPr="00435057" w:rsidRDefault="00A22EDC" w:rsidP="002B6D2B">
      <w:pPr>
        <w:tabs>
          <w:tab w:val="left" w:pos="284"/>
          <w:tab w:val="left" w:pos="357"/>
          <w:tab w:val="left" w:pos="397"/>
        </w:tabs>
        <w:ind w:left="284" w:hanging="284"/>
        <w:jc w:val="both"/>
      </w:pPr>
      <w:r w:rsidRPr="00435057">
        <w:t xml:space="preserve">3) </w:t>
      </w:r>
      <w:r w:rsidRPr="00435057">
        <w:tab/>
        <w:t>Informacje sygnalne: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„Dynamika produkcji budowlano-montażowej 2025” (luty 2025, marzec 2025, kwiecień 2025, maj 2025, czerwiec 2025, lipiec 2025, sierpień 2025, wrzesień 2025, październik 2025, listopad 2025, grudzień 2025, styczeń 2026),</w:t>
      </w:r>
    </w:p>
    <w:p w:rsidR="00A22EDC" w:rsidRPr="00435057" w:rsidRDefault="00A22EDC" w:rsidP="002B6D2B">
      <w:pPr>
        <w:tabs>
          <w:tab w:val="left" w:pos="284"/>
          <w:tab w:val="left" w:pos="357"/>
          <w:tab w:val="left" w:pos="397"/>
        </w:tabs>
        <w:ind w:left="568" w:hanging="284"/>
        <w:jc w:val="both"/>
      </w:pPr>
      <w:r w:rsidRPr="00435057">
        <w:t>b)</w:t>
      </w:r>
      <w:r w:rsidRPr="00435057">
        <w:tab/>
        <w:t>„Przeciętne zatrudnienie i wynagrodzenie w sektorze przedsiębiorstw w 2025 r.” (luty 2025, marzec 2025, kwiecień 2025, maj 2025, czerwiec 2025, lipiec 2025, sierpień 2025, wrzesień 2025, październik 2025, listopad 2025, grudzień 2025, styczeń 2026).</w:t>
      </w:r>
    </w:p>
    <w:p w:rsidR="00A22EDC" w:rsidRPr="00435057" w:rsidRDefault="00A22EDC" w:rsidP="002B6D2B">
      <w:pPr>
        <w:tabs>
          <w:tab w:val="left" w:pos="284"/>
          <w:tab w:val="left" w:pos="357"/>
          <w:tab w:val="left" w:pos="397"/>
        </w:tabs>
        <w:ind w:left="284" w:hanging="284"/>
        <w:jc w:val="both"/>
      </w:pPr>
      <w:r w:rsidRPr="00435057">
        <w:t xml:space="preserve">4) </w:t>
      </w:r>
      <w:r w:rsidRPr="00435057">
        <w:tab/>
        <w:t>Internetowe bazy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Dziedzinowa Baza Wiedzy – Gospodarka – Budownictwo – Produkcja budowlana (luty 2025, marzec 2025, kwiecień 2025, maj 2025, czerwiec 2025, lipiec 2025, sierpień 2025, wrzesień 2025, październik 2025, listopad 2025, grudzień 2025, styczeń 2026, lipiec 2026, grudzień 2026),</w:t>
      </w:r>
    </w:p>
    <w:p w:rsidR="00A22EDC" w:rsidRPr="00435057" w:rsidRDefault="00A22EDC" w:rsidP="002B6D2B">
      <w:pPr>
        <w:tabs>
          <w:tab w:val="left" w:pos="284"/>
          <w:tab w:val="left" w:pos="357"/>
          <w:tab w:val="left" w:pos="397"/>
        </w:tabs>
        <w:ind w:left="568" w:hanging="284"/>
        <w:jc w:val="both"/>
      </w:pPr>
      <w:r w:rsidRPr="00435057">
        <w:t>b)</w:t>
      </w:r>
      <w:r w:rsidRPr="00435057">
        <w:tab/>
        <w:t>Bazy Eurostatu i innych organizacji międzynarodowych – Baza Eurostatu – Budownictwo – Produkcja budowlano-montażowa (luty 2025, marzec 2025, kwiecień 2025, maj 2025, czerwiec 2025, lipiec 2025, sierpień 2025, wrzesień 2025, październik 2025, listopad 2025, grudzień 2025, styczeń 2026),</w:t>
      </w:r>
    </w:p>
    <w:p w:rsidR="00A22EDC" w:rsidRPr="00435057" w:rsidRDefault="00A22EDC" w:rsidP="002B6D2B">
      <w:pPr>
        <w:tabs>
          <w:tab w:val="left" w:pos="284"/>
          <w:tab w:val="left" w:pos="357"/>
          <w:tab w:val="left" w:pos="397"/>
        </w:tabs>
        <w:ind w:left="568" w:hanging="284"/>
        <w:jc w:val="both"/>
      </w:pPr>
      <w:r w:rsidRPr="00435057">
        <w:t>c)</w:t>
      </w:r>
      <w:r w:rsidRPr="00435057">
        <w:tab/>
        <w:t>Bank Danych Makroekonomicznych – Budownictwo (dane kwartalne) (kwiecień 2025, lipiec 2025, październik 2025, styczeń 2026),</w:t>
      </w:r>
    </w:p>
    <w:p w:rsidR="00A22EDC" w:rsidRPr="00435057" w:rsidRDefault="00A22EDC" w:rsidP="002B6D2B">
      <w:pPr>
        <w:tabs>
          <w:tab w:val="left" w:pos="284"/>
          <w:tab w:val="left" w:pos="357"/>
          <w:tab w:val="left" w:pos="397"/>
        </w:tabs>
        <w:ind w:left="568" w:hanging="284"/>
        <w:jc w:val="both"/>
      </w:pPr>
      <w:r w:rsidRPr="00435057">
        <w:t>d)</w:t>
      </w:r>
      <w:r w:rsidRPr="00435057">
        <w:tab/>
        <w:t>Bank Danych Makroekonomicznych – Budownictwo (dane miesięczne) (luty 2025, marzec 2025, kwiecień 2025, maj 2025, czerwiec 2025, lipiec 2025, sierpień 2025, wrzesień 2025, październik 2025, listopad 2025, grudzień 2025, styczeń 2026),</w:t>
      </w:r>
    </w:p>
    <w:p w:rsidR="00A22EDC" w:rsidRPr="00435057" w:rsidRDefault="00A22EDC" w:rsidP="002B6D2B">
      <w:pPr>
        <w:tabs>
          <w:tab w:val="left" w:pos="284"/>
          <w:tab w:val="left" w:pos="357"/>
          <w:tab w:val="left" w:pos="397"/>
        </w:tabs>
        <w:ind w:left="568" w:hanging="284"/>
        <w:jc w:val="both"/>
      </w:pPr>
      <w:r w:rsidRPr="00435057">
        <w:t>e)</w:t>
      </w:r>
      <w:r w:rsidRPr="00435057">
        <w:tab/>
        <w:t>Dziedzinowa Baza Wiedzy – Gospodarka – Rynek wewnętrzny – Usługi – Usługi biznesowe (kwiecień 2025, maj 2025, czerwiec 2025, lipiec 2025, sierpień 2025, wrzesień 2025, październik 2025, listopad 2025, grudzień 2025, styczeń 2026, luty 2026, marzec 2026),</w:t>
      </w:r>
    </w:p>
    <w:p w:rsidR="00A22EDC" w:rsidRPr="00435057" w:rsidRDefault="00A22EDC" w:rsidP="002B6D2B">
      <w:pPr>
        <w:tabs>
          <w:tab w:val="left" w:pos="284"/>
          <w:tab w:val="left" w:pos="357"/>
          <w:tab w:val="left" w:pos="397"/>
        </w:tabs>
        <w:ind w:left="568" w:hanging="284"/>
        <w:jc w:val="both"/>
      </w:pPr>
      <w:r w:rsidRPr="00435057">
        <w:t>f)</w:t>
      </w:r>
      <w:r w:rsidRPr="00435057">
        <w:tab/>
        <w:t>Dziedzinowa Baza Wiedzy – Społeczeństwo – Wynagrodzenia, koszty pracy – Wynagrodzenia (marzec 2025, kwiecień 2025, maj 2025, czerwiec 2025, lipiec 2025, sierpień 2025, wrzesień 2025, październik 2025, listopad 2025, grudzień 2025, styczeń 2026, luty 2026, kwiecień 2026, grudzień 2026),</w:t>
      </w:r>
    </w:p>
    <w:p w:rsidR="00A22EDC" w:rsidRPr="00435057" w:rsidRDefault="00A22EDC" w:rsidP="002B6D2B">
      <w:pPr>
        <w:tabs>
          <w:tab w:val="left" w:pos="284"/>
          <w:tab w:val="left" w:pos="357"/>
          <w:tab w:val="left" w:pos="397"/>
        </w:tabs>
        <w:ind w:left="568" w:hanging="284"/>
        <w:jc w:val="both"/>
      </w:pPr>
      <w:r w:rsidRPr="00435057">
        <w:t>g)</w:t>
      </w:r>
      <w:r w:rsidRPr="00435057">
        <w:tab/>
        <w:t>Bank Danych Makroekonomicznych – Usługi biznesowe (kwiecień 2025, maj 2025, czerwiec 2025, lipiec 2025, sierpień 2025, wrzesień 2025, październik 2025, listopad 2025, grudzień 2025, styczeń 2026, luty 2026, marzec 2026),</w:t>
      </w:r>
    </w:p>
    <w:p w:rsidR="00A22EDC" w:rsidRPr="00435057" w:rsidRDefault="00A22EDC" w:rsidP="002B6D2B">
      <w:pPr>
        <w:tabs>
          <w:tab w:val="left" w:pos="284"/>
          <w:tab w:val="left" w:pos="357"/>
          <w:tab w:val="left" w:pos="397"/>
        </w:tabs>
        <w:ind w:left="568" w:hanging="284"/>
        <w:jc w:val="both"/>
      </w:pPr>
      <w:r w:rsidRPr="00435057">
        <w:t>h)</w:t>
      </w:r>
      <w:r w:rsidRPr="00435057">
        <w:tab/>
        <w:t>Bank Danych Lokalnych – Rynek pracy – Pracujący, zatrudnieni i przeciętne zatrudnienie według PKD 2007 – Pracujący w sektorze przedsiębiorstw (dane krótkookresowe) (marzec 2025, kwiecień 2025, maj 2025, czerwiec 2025, lipiec 2025, sierpień 2025, wrzesień 2025, październik 2025, listopad 2025, grudzień 2025, styczeń 2026, luty 2026),</w:t>
      </w:r>
    </w:p>
    <w:p w:rsidR="00A22EDC" w:rsidRPr="00435057" w:rsidRDefault="00A22EDC" w:rsidP="002B6D2B">
      <w:pPr>
        <w:tabs>
          <w:tab w:val="left" w:pos="284"/>
          <w:tab w:val="left" w:pos="357"/>
          <w:tab w:val="left" w:pos="397"/>
        </w:tabs>
        <w:ind w:left="568" w:hanging="284"/>
        <w:jc w:val="both"/>
      </w:pPr>
      <w:r w:rsidRPr="00435057">
        <w:t>i)</w:t>
      </w:r>
      <w:r w:rsidRPr="00435057">
        <w:tab/>
        <w:t>Bank Danych Lokalnych – Rynek pracy – Pracujący, zatrudnieni i przeciętne zatrudnienie według PKD 2007 – Przeciętne zatrudnienie w sektorze przedsiębiorstw (dane krótkookresowe) (marzec 2025, kwiecień 2025, maj 2025, czerwiec 2025, lipiec 2025, sierpień 2025, wrzesień 2025, październik 2025, listopad 2025, grudzień 2025, styczeń 2026, luty 2026),</w:t>
      </w:r>
    </w:p>
    <w:p w:rsidR="00A22EDC" w:rsidRPr="00435057" w:rsidRDefault="00A22EDC" w:rsidP="002B6D2B">
      <w:pPr>
        <w:tabs>
          <w:tab w:val="left" w:pos="284"/>
          <w:tab w:val="left" w:pos="357"/>
          <w:tab w:val="left" w:pos="397"/>
        </w:tabs>
        <w:ind w:left="568" w:hanging="284"/>
        <w:jc w:val="both"/>
      </w:pPr>
      <w:r w:rsidRPr="00435057">
        <w:t>j)</w:t>
      </w:r>
      <w:r w:rsidRPr="00435057">
        <w:tab/>
        <w:t>Bank Danych Lokalnych – Wynagrodzenia i świadczenia społeczne – Wynagrodzenia – Przeciętne miesięczne wynagrodzenia brutto w sektorze przedsiębiorstw według PKD 2007 (dane krótkookresowe) (marzec 2025, kwiecień 2025, maj 2025, czerwiec 2025, lipiec 2025, sierpień 2025, wrzesień 2025, październik 2025, listopad 2025, grudzień 2025, styczeń 2026, luty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tabs>
          <w:tab w:val="left" w:pos="284"/>
          <w:tab w:val="left" w:pos="357"/>
          <w:tab w:val="left" w:pos="397"/>
        </w:tabs>
        <w:spacing w:after="120"/>
        <w:jc w:val="both"/>
        <w:divId w:val="779763906"/>
        <w:rPr>
          <w:b/>
          <w:bCs/>
          <w:sz w:val="24"/>
          <w:szCs w:val="24"/>
        </w:rPr>
      </w:pPr>
      <w:r w:rsidRPr="00435057">
        <w:rPr>
          <w:b/>
          <w:bCs/>
          <w:sz w:val="24"/>
          <w:szCs w:val="24"/>
        </w:rPr>
        <w:t>1.61 WYNIKI PRZEDSIĘBIORSTW NIEFINANSOWYCH</w:t>
      </w:r>
    </w:p>
    <w:p w:rsidR="00A22EDC" w:rsidRPr="00435057" w:rsidRDefault="001F26C9" w:rsidP="002B6D2B">
      <w:pPr>
        <w:pStyle w:val="Nagwek3"/>
        <w:tabs>
          <w:tab w:val="left" w:pos="357"/>
          <w:tab w:val="left" w:pos="397"/>
        </w:tabs>
        <w:spacing w:before="0"/>
        <w:ind w:left="2835" w:hanging="2835"/>
        <w:jc w:val="both"/>
        <w:rPr>
          <w:bCs w:val="0"/>
          <w:szCs w:val="20"/>
        </w:rPr>
      </w:pPr>
      <w:bookmarkStart w:id="419" w:name="_Toc162519128"/>
      <w:r w:rsidRPr="00435057">
        <w:rPr>
          <w:bCs w:val="0"/>
          <w:szCs w:val="20"/>
        </w:rPr>
        <w:t>1. Symbol badania:</w:t>
      </w:r>
      <w:r w:rsidR="00A22EDC" w:rsidRPr="00435057">
        <w:rPr>
          <w:bCs w:val="0"/>
          <w:szCs w:val="20"/>
        </w:rPr>
        <w:tab/>
      </w:r>
      <w:bookmarkStart w:id="420" w:name="badanie.1.61.05"/>
      <w:bookmarkEnd w:id="420"/>
      <w:r w:rsidR="00A22EDC" w:rsidRPr="00435057">
        <w:rPr>
          <w:bCs w:val="0"/>
          <w:szCs w:val="20"/>
        </w:rPr>
        <w:t>1.61.05 (193)</w:t>
      </w:r>
      <w:bookmarkEnd w:id="419"/>
    </w:p>
    <w:p w:rsidR="00A22ED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A22EDC" w:rsidRPr="00435057">
        <w:rPr>
          <w:b/>
          <w:bCs/>
        </w:rPr>
        <w:tab/>
        <w:t>Roczne badanie działalności gospodarczej przedsiębiorstw</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rok</w:t>
      </w:r>
    </w:p>
    <w:p w:rsidR="00C40A35"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2025201778"/>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dostarczenie informacji o wynikach ekonomiczno-finansowych uzyskanych przez przedsiębiorstwa, a także o zmianach zachodzących w wewnętrznej strukturze rodzajowej działalności przedsiębiorstw i jej rozmieszczeniu terytorialnym.</w:t>
      </w:r>
    </w:p>
    <w:p w:rsidR="00A22EDC" w:rsidRPr="00435057" w:rsidRDefault="00A22EDC" w:rsidP="002B6D2B">
      <w:pPr>
        <w:tabs>
          <w:tab w:val="left" w:pos="284"/>
          <w:tab w:val="left" w:pos="357"/>
          <w:tab w:val="left" w:pos="397"/>
        </w:tabs>
        <w:ind w:left="284" w:hanging="284"/>
        <w:jc w:val="both"/>
      </w:pPr>
      <w:r w:rsidRPr="00435057">
        <w:t>2)</w:t>
      </w:r>
      <w:r w:rsidRPr="00435057">
        <w:tab/>
        <w:t>Akty prawa międzynarodowego, z których wynika obowiązek realizacji badania:</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rozporządzenie Parlamentu Europejskiego i Rady (UE) 2019/2152 z dnia 27 listopada 2019 r. w sprawie europejskiej statystyki gospodarczej uchylające 10 aktów prawnych w dziedzinie statystyki gospodarczej,</w:t>
      </w:r>
    </w:p>
    <w:p w:rsidR="00A22EDC" w:rsidRPr="00435057" w:rsidRDefault="00A22EDC" w:rsidP="002B6D2B">
      <w:pPr>
        <w:tabs>
          <w:tab w:val="left" w:pos="284"/>
          <w:tab w:val="left" w:pos="357"/>
          <w:tab w:val="left" w:pos="397"/>
        </w:tabs>
        <w:ind w:left="568" w:hanging="284"/>
        <w:jc w:val="both"/>
      </w:pPr>
      <w:r w:rsidRPr="00435057">
        <w:t>b)</w:t>
      </w:r>
      <w:r w:rsidRPr="00435057">
        <w:tab/>
        <w:t>rozporządzenie wykonawcze Komisji (UE) 2020/1197 z dnia 30 lipca 2020 r. ustanawiające specyfikacje techniczne i ustalenia na podstawie rozporządzenia Parlamentu Europejskiego i Rady (UE) 2019/2152 w sprawie europejskiej statystyki gospodarczej uchylającego 10 aktów prawnych w dziedzinie statystyki gospodarczej.</w:t>
      </w:r>
    </w:p>
    <w:p w:rsidR="00A22EDC" w:rsidRPr="00435057" w:rsidRDefault="00A22EDC" w:rsidP="002B6D2B">
      <w:pPr>
        <w:tabs>
          <w:tab w:val="left" w:pos="284"/>
          <w:tab w:val="left" w:pos="357"/>
          <w:tab w:val="left" w:pos="397"/>
        </w:tabs>
        <w:ind w:left="284" w:hanging="284"/>
        <w:jc w:val="both"/>
      </w:pPr>
      <w:r w:rsidRPr="00435057">
        <w:t>3)</w:t>
      </w:r>
      <w:r w:rsidRPr="00435057">
        <w:tab/>
        <w:t>Użytkownicy, których potrzeby uwzględnia badanie: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Eurostat i inne zagraniczne instytucje statystyczne,</w:t>
      </w:r>
    </w:p>
    <w:p w:rsidR="00A22EDC" w:rsidRPr="00435057" w:rsidRDefault="00A22EDC" w:rsidP="002B6D2B">
      <w:pPr>
        <w:tabs>
          <w:tab w:val="left" w:pos="284"/>
          <w:tab w:val="left" w:pos="357"/>
          <w:tab w:val="left" w:pos="397"/>
        </w:tabs>
        <w:ind w:left="568" w:hanging="284"/>
        <w:jc w:val="both"/>
      </w:pPr>
      <w:r w:rsidRPr="00435057">
        <w:t>b)</w:t>
      </w:r>
      <w:r w:rsidRPr="00435057">
        <w:tab/>
        <w:t>NBP,</w:t>
      </w:r>
    </w:p>
    <w:p w:rsidR="00A22EDC" w:rsidRPr="00435057" w:rsidRDefault="00A22EDC" w:rsidP="002B6D2B">
      <w:pPr>
        <w:tabs>
          <w:tab w:val="left" w:pos="284"/>
          <w:tab w:val="left" w:pos="357"/>
          <w:tab w:val="left" w:pos="397"/>
        </w:tabs>
        <w:ind w:left="568" w:hanging="284"/>
        <w:jc w:val="both"/>
      </w:pPr>
      <w:r w:rsidRPr="00435057">
        <w:t>c)</w:t>
      </w:r>
      <w:r w:rsidRPr="00435057">
        <w:tab/>
        <w:t>organizacje międzynarodowe,</w:t>
      </w:r>
    </w:p>
    <w:p w:rsidR="00A22EDC" w:rsidRPr="00435057" w:rsidRDefault="00A22EDC" w:rsidP="002B6D2B">
      <w:pPr>
        <w:tabs>
          <w:tab w:val="left" w:pos="284"/>
          <w:tab w:val="left" w:pos="357"/>
          <w:tab w:val="left" w:pos="397"/>
        </w:tabs>
        <w:ind w:left="568" w:hanging="284"/>
        <w:jc w:val="both"/>
      </w:pPr>
      <w:r w:rsidRPr="00435057">
        <w:t>d)</w:t>
      </w:r>
      <w:r w:rsidRPr="00435057">
        <w:tab/>
        <w:t>administracja samorządowa – gmina, miasto,</w:t>
      </w:r>
    </w:p>
    <w:p w:rsidR="00A22EDC" w:rsidRPr="00435057" w:rsidRDefault="00A22EDC" w:rsidP="002B6D2B">
      <w:pPr>
        <w:tabs>
          <w:tab w:val="left" w:pos="284"/>
          <w:tab w:val="left" w:pos="357"/>
          <w:tab w:val="left" w:pos="397"/>
        </w:tabs>
        <w:ind w:left="568" w:hanging="284"/>
        <w:jc w:val="both"/>
      </w:pPr>
      <w:r w:rsidRPr="00435057">
        <w:t>e)</w:t>
      </w:r>
      <w:r w:rsidRPr="00435057">
        <w:tab/>
        <w:t>administracja samorządowa – powiat,</w:t>
      </w:r>
    </w:p>
    <w:p w:rsidR="00A22EDC" w:rsidRPr="00435057" w:rsidRDefault="00A22EDC" w:rsidP="002B6D2B">
      <w:pPr>
        <w:tabs>
          <w:tab w:val="left" w:pos="284"/>
          <w:tab w:val="left" w:pos="357"/>
          <w:tab w:val="left" w:pos="397"/>
        </w:tabs>
        <w:ind w:left="568" w:hanging="284"/>
        <w:jc w:val="both"/>
      </w:pPr>
      <w:r w:rsidRPr="00435057">
        <w:t>f)</w:t>
      </w:r>
      <w:r w:rsidRPr="00435057">
        <w:tab/>
        <w:t>administracja samorządowa – województwo,</w:t>
      </w:r>
    </w:p>
    <w:p w:rsidR="00A22EDC" w:rsidRPr="00435057" w:rsidRDefault="00A22EDC" w:rsidP="002B6D2B">
      <w:pPr>
        <w:tabs>
          <w:tab w:val="left" w:pos="284"/>
          <w:tab w:val="left" w:pos="357"/>
          <w:tab w:val="left" w:pos="397"/>
        </w:tabs>
        <w:ind w:left="568" w:hanging="284"/>
        <w:jc w:val="both"/>
      </w:pPr>
      <w:r w:rsidRPr="00435057">
        <w:t>g)</w:t>
      </w:r>
      <w:r w:rsidRPr="00435057">
        <w:tab/>
        <w:t>odbiorcy indywidualni,</w:t>
      </w:r>
    </w:p>
    <w:p w:rsidR="00A22EDC" w:rsidRPr="00435057" w:rsidRDefault="00A22EDC" w:rsidP="002B6D2B">
      <w:pPr>
        <w:tabs>
          <w:tab w:val="left" w:pos="284"/>
          <w:tab w:val="left" w:pos="357"/>
          <w:tab w:val="left" w:pos="397"/>
        </w:tabs>
        <w:ind w:left="568" w:hanging="284"/>
        <w:jc w:val="both"/>
      </w:pPr>
      <w:r w:rsidRPr="00435057">
        <w:t>h)</w:t>
      </w:r>
      <w:r w:rsidRPr="00435057">
        <w:tab/>
        <w:t>administracja rządowa,</w:t>
      </w:r>
    </w:p>
    <w:p w:rsidR="00A22EDC" w:rsidRPr="00435057" w:rsidRDefault="00A22EDC" w:rsidP="002B6D2B">
      <w:pPr>
        <w:tabs>
          <w:tab w:val="left" w:pos="284"/>
          <w:tab w:val="left" w:pos="357"/>
          <w:tab w:val="left" w:pos="397"/>
        </w:tabs>
        <w:ind w:left="568" w:hanging="284"/>
        <w:jc w:val="both"/>
      </w:pPr>
      <w:r w:rsidRPr="00435057">
        <w:t>i)</w:t>
      </w:r>
      <w:r w:rsidRPr="00435057">
        <w:tab/>
        <w:t>media ogólnopolskie i terenowe,</w:t>
      </w:r>
    </w:p>
    <w:p w:rsidR="00A22EDC" w:rsidRPr="00435057" w:rsidRDefault="00A22EDC" w:rsidP="002B6D2B">
      <w:pPr>
        <w:tabs>
          <w:tab w:val="left" w:pos="284"/>
          <w:tab w:val="left" w:pos="357"/>
          <w:tab w:val="left" w:pos="397"/>
        </w:tabs>
        <w:ind w:left="568" w:hanging="284"/>
        <w:jc w:val="both"/>
      </w:pPr>
      <w:r w:rsidRPr="00435057">
        <w:t>j)</w:t>
      </w:r>
      <w:r w:rsidRPr="00435057">
        <w:tab/>
        <w:t>przedsiębiorstwa, samorząd gospodarczy,</w:t>
      </w:r>
    </w:p>
    <w:p w:rsidR="00A22EDC" w:rsidRPr="00435057" w:rsidRDefault="00A22EDC" w:rsidP="002B6D2B">
      <w:pPr>
        <w:tabs>
          <w:tab w:val="left" w:pos="284"/>
          <w:tab w:val="left" w:pos="357"/>
          <w:tab w:val="left" w:pos="397"/>
        </w:tabs>
        <w:ind w:left="568" w:hanging="284"/>
        <w:jc w:val="both"/>
      </w:pPr>
      <w:r w:rsidRPr="00435057">
        <w:t>k)</w:t>
      </w:r>
      <w:r w:rsidRPr="00435057">
        <w:tab/>
        <w:t>inny użytkownik,</w:t>
      </w:r>
    </w:p>
    <w:p w:rsidR="00A22EDC" w:rsidRPr="00435057" w:rsidRDefault="00A22EDC" w:rsidP="002B6D2B">
      <w:pPr>
        <w:tabs>
          <w:tab w:val="left" w:pos="284"/>
          <w:tab w:val="left" w:pos="357"/>
          <w:tab w:val="left" w:pos="397"/>
        </w:tabs>
        <w:ind w:left="568" w:hanging="284"/>
        <w:jc w:val="both"/>
      </w:pPr>
      <w:r w:rsidRPr="00435057">
        <w:t>l)</w:t>
      </w:r>
      <w:r w:rsidRPr="00435057">
        <w:tab/>
        <w:t>placówki naukowe/badawcze, uczelnie (nauczyciele akademiccy i studenci).</w:t>
      </w:r>
    </w:p>
    <w:p w:rsidR="004E06C3" w:rsidRDefault="00A22EDC" w:rsidP="002B6D2B">
      <w:pPr>
        <w:tabs>
          <w:tab w:val="left" w:pos="284"/>
          <w:tab w:val="left" w:pos="357"/>
          <w:tab w:val="left" w:pos="397"/>
        </w:tabs>
        <w:ind w:left="284" w:hanging="284"/>
        <w:jc w:val="both"/>
      </w:pPr>
      <w:r w:rsidRPr="00435057">
        <w:t>4)</w:t>
      </w:r>
      <w:r w:rsidRPr="00435057">
        <w:tab/>
      </w:r>
      <w:r w:rsidR="004E06C3">
        <w:t>Dane osobowe:</w:t>
      </w:r>
    </w:p>
    <w:p w:rsidR="00C40A35" w:rsidRPr="00435057" w:rsidRDefault="00824BB7" w:rsidP="004E06C3">
      <w:pPr>
        <w:tabs>
          <w:tab w:val="left" w:pos="284"/>
          <w:tab w:val="left" w:pos="357"/>
          <w:tab w:val="left" w:pos="397"/>
        </w:tabs>
        <w:ind w:left="284"/>
        <w:jc w:val="both"/>
      </w:pPr>
      <w:r>
        <w:t>P</w:t>
      </w:r>
      <w:r w:rsidR="00A22EDC" w:rsidRPr="00435057">
        <w:t>ozyskanie danych osobowych jest konieczne do osiągnięcia celu badania, tj. dostarczenia informacji niezbędnych dla obserwacji całej populacji przedsiębiorstw (w tym osób fizycznych prowadzących działalność gospodarczą). Zmienne osobowe są wykorzystywane do przygotowania wyników badania opracowywanych na potrzeby statystyki międzynarodowej, rachunków narodowych oraz monitorowania sektora MŚP.</w:t>
      </w:r>
    </w:p>
    <w:p w:rsidR="00C40A35" w:rsidRPr="00435057" w:rsidRDefault="001F26C9" w:rsidP="002B6D2B">
      <w:pPr>
        <w:tabs>
          <w:tab w:val="left" w:pos="284"/>
          <w:tab w:val="left" w:pos="357"/>
          <w:tab w:val="left" w:pos="397"/>
        </w:tabs>
        <w:spacing w:before="120" w:after="60"/>
        <w:jc w:val="both"/>
        <w:divId w:val="1073938878"/>
        <w:rPr>
          <w:b/>
          <w:bCs/>
        </w:rPr>
      </w:pPr>
      <w:r w:rsidRPr="00435057">
        <w:rPr>
          <w:b/>
          <w:bCs/>
        </w:rPr>
        <w:t>6. Zakres podmiotowy</w:t>
      </w:r>
      <w:r w:rsidR="00A22EDC" w:rsidRPr="00435057">
        <w:rPr>
          <w:b/>
          <w:bCs/>
        </w:rPr>
        <w:t>:</w:t>
      </w:r>
    </w:p>
    <w:p w:rsidR="00A22EDC" w:rsidRPr="00435057" w:rsidRDefault="00A22EDC" w:rsidP="002B6D2B">
      <w:pPr>
        <w:tabs>
          <w:tab w:val="left" w:pos="284"/>
          <w:tab w:val="left" w:pos="357"/>
          <w:tab w:val="left" w:pos="397"/>
        </w:tabs>
        <w:jc w:val="both"/>
      </w:pPr>
      <w:r w:rsidRPr="00435057">
        <w:t>Podmioty gospodarki narodowej: spółki osobowe, spółki kapitałowe, spółki cywilne prowadzące działalność na podstawie umowy zawartej zgodnie z ustawą z dnia 23 kwietnia 1964 r. – Kodeks cywilny (Dz. U. z 2023 r. poz. 1610, z późn. zm.), spółki przewidziane w przepisach innych ustaw niż ustawa z dnia 15 września 2000 r. – Kodeks spółek handlowych (Dz. U. z 2022 r. poz. 1467, z późn. zm.) i ustawa z dnia 23 kwietnia 1964 r. – Kodeks cywilny lub formy prawne, do których stosuje się przepisy o spółkach, oddziały zagranicznych przedsiębiorców, przedsiębiorstwa państwowe, spółdzielnie oraz osoby fizyczne prowadzące działalność gospodarczą, dla których działalność przeważająca jest zaklasyfikowana według PKD do sekcji A (z wyłączeniem osób fizycznych prowadzących indywidualne gospodarstwa rolne), B, C, D, E, F, G, H, I, J (z wyłączeniem instytucji kultury mających osobowość prawną), K (z wyłączeniem banków, spółdzielczych kas oszczędnościowo-kredytowych, instytucji ubezpieczeniowych, biur i domów maklerskich, towarzystw i funduszy inwestycyjnych oraz towarzystw i funduszy emerytalnych), L, M, N, P (z wyłączeniem szkolnictwa wyższego), Q (z wyłączeniem samodzielnych publicznych zakładów opieki zdrowotnej), R (z wyłączeniem instytucji kultury mających osobowość prawną), S (z wyłączeniem związków zawodowych, organizacji religijnych i politycznych).</w:t>
      </w:r>
    </w:p>
    <w:p w:rsidR="00C40A35" w:rsidRPr="00435057" w:rsidRDefault="001F26C9" w:rsidP="002B6D2B">
      <w:pPr>
        <w:tabs>
          <w:tab w:val="left" w:pos="284"/>
          <w:tab w:val="left" w:pos="357"/>
          <w:tab w:val="left" w:pos="397"/>
        </w:tabs>
        <w:spacing w:before="120" w:after="60"/>
        <w:jc w:val="both"/>
        <w:divId w:val="1371612177"/>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Dane bilansowe. Rachunek zysków i strat (wersja porównawcza). Środki trwałe brutto. Wartości niematerialne i prawne brutto. Nakłady inwestycyjne. Podatek od towarów i usług oraz podatek akcyzowy. Wynagrodzenia. Wskaźniki ekonomiczno-finansowe. Cechy jednostek lokalnych. Pracujący. Cechy organizacyjno-prawne. Rodzaj prowadzonej działalności. Cechy grup przedsiębiorstw. Działalność podmiotów posiadających jednostki zagraniczne. Kapitał zagraniczny w Polsce. Ambulatoryjna opieka zdrowotna – działalność. Charakterystyka placówek leczniczych. Działalność badawcza i rozwojowa. Sprzedaż detaliczna i hurtowa. Działalność gastronomiczna. Eksploatacja pojazdów drogowych. Pojazdy zarejestrowane na terytorium Polski. Przewozy pasażerów. Rachunek zysków i strat (wersja kalkulacyjna). Zestawienie zmian w kapitale własnym. Rachunek przepływów pieniężnych. Łańcuchy wartości przedsiębiorstw.</w:t>
      </w:r>
    </w:p>
    <w:p w:rsidR="00C40A35" w:rsidRPr="00435057" w:rsidRDefault="001F26C9" w:rsidP="002B6D2B">
      <w:pPr>
        <w:tabs>
          <w:tab w:val="left" w:pos="284"/>
          <w:tab w:val="left" w:pos="357"/>
          <w:tab w:val="left" w:pos="397"/>
        </w:tabs>
        <w:spacing w:before="120" w:after="60"/>
        <w:jc w:val="both"/>
        <w:divId w:val="1146893986"/>
        <w:rPr>
          <w:b/>
          <w:bCs/>
        </w:rPr>
      </w:pPr>
      <w:r w:rsidRPr="00435057">
        <w:rPr>
          <w:b/>
          <w:bCs/>
        </w:rPr>
        <w:t>8. Źródła danych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 xml:space="preserve">Zestawy danych Głównego Urzędu Statystycznego nr </w:t>
      </w:r>
      <w:hyperlink w:anchor="gr.1">
        <w:r w:rsidRPr="00435057">
          <w:t>1</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SP – roczna ankieta przedsiębiorstwa (</w:t>
      </w:r>
      <w:hyperlink w:anchor="lp.1.152">
        <w:r w:rsidR="00A22EDC" w:rsidRPr="00435057">
          <w:t>lp. 1.152</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SP-3 – sprawozdanie o działalności gospodarczej przedsiębiorstw (</w:t>
      </w:r>
      <w:hyperlink w:anchor="lp.1.153">
        <w:r w:rsidRPr="00435057">
          <w:t>lp. 1.153</w:t>
        </w:r>
      </w:hyperlink>
      <w:r w:rsidRPr="00435057">
        <w:t>).</w:t>
      </w:r>
    </w:p>
    <w:p w:rsidR="00A22EDC" w:rsidRPr="00435057" w:rsidRDefault="00A22EDC" w:rsidP="002B6D2B">
      <w:pPr>
        <w:tabs>
          <w:tab w:val="left" w:pos="284"/>
          <w:tab w:val="left" w:pos="357"/>
          <w:tab w:val="left" w:pos="397"/>
        </w:tabs>
        <w:ind w:left="284" w:hanging="284"/>
        <w:jc w:val="both"/>
      </w:pPr>
      <w:r w:rsidRPr="00435057">
        <w:t>2)</w:t>
      </w:r>
      <w:r w:rsidRPr="00435057">
        <w:tab/>
        <w:t xml:space="preserve">Zestawy danych z systemów informacyjnych Ministerstwa Finansów nr </w:t>
      </w:r>
      <w:hyperlink w:anchor="gr.25">
        <w:r w:rsidRPr="00435057">
          <w:t>25</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osób fizycznych uzyskujących przychody z pozarolniczej działalności gospodarczej opodatkowanej – na zasadach ogólnych według skali progresywnej, 19-procentową stawką liniową (</w:t>
      </w:r>
      <w:hyperlink w:anchor="lp.25.11">
        <w:r w:rsidR="00A22EDC" w:rsidRPr="00435057">
          <w:t>lp. 25.11</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dane dotyczące osób fizycznych będących wspólnikami spółki cywilnej (</w:t>
      </w:r>
      <w:hyperlink w:anchor="lp.25.13">
        <w:r w:rsidRPr="00435057">
          <w:t>lp. 25.13</w:t>
        </w:r>
      </w:hyperlink>
      <w:r w:rsidRPr="00435057">
        <w:t>),</w:t>
      </w:r>
    </w:p>
    <w:p w:rsidR="00A22EDC" w:rsidRPr="00435057" w:rsidRDefault="00A22EDC" w:rsidP="002B6D2B">
      <w:pPr>
        <w:tabs>
          <w:tab w:val="left" w:pos="284"/>
          <w:tab w:val="left" w:pos="357"/>
          <w:tab w:val="left" w:pos="397"/>
        </w:tabs>
        <w:ind w:left="568" w:hanging="284"/>
        <w:jc w:val="both"/>
      </w:pPr>
      <w:r w:rsidRPr="00435057">
        <w:t>c)</w:t>
      </w:r>
      <w:r w:rsidRPr="00435057">
        <w:tab/>
        <w:t>dane dotyczące osób prawnych, jednostek organizacyjnych niemających osobowości prawnej (</w:t>
      </w:r>
      <w:hyperlink w:anchor="lp.25.20">
        <w:r w:rsidRPr="00435057">
          <w:t>lp. 25.20</w:t>
        </w:r>
      </w:hyperlink>
      <w:r w:rsidRPr="00435057">
        <w:t>),</w:t>
      </w:r>
    </w:p>
    <w:p w:rsidR="00A22EDC" w:rsidRPr="00435057" w:rsidRDefault="00A22EDC" w:rsidP="002B6D2B">
      <w:pPr>
        <w:tabs>
          <w:tab w:val="left" w:pos="284"/>
          <w:tab w:val="left" w:pos="357"/>
          <w:tab w:val="left" w:pos="397"/>
        </w:tabs>
        <w:ind w:left="568" w:hanging="284"/>
        <w:jc w:val="both"/>
      </w:pPr>
      <w:r w:rsidRPr="00435057">
        <w:t>d)</w:t>
      </w:r>
      <w:r w:rsidRPr="00435057">
        <w:tab/>
        <w:t>dane dotyczące osób fizycznych będących podatnikami VAT i pozostałych podmiotów będących podatnikami VAT (</w:t>
      </w:r>
      <w:hyperlink w:anchor="lp.25.26">
        <w:r w:rsidRPr="00435057">
          <w:t>lp. 25.26</w:t>
        </w:r>
      </w:hyperlink>
      <w:r w:rsidRPr="00435057">
        <w:t>),</w:t>
      </w:r>
    </w:p>
    <w:p w:rsidR="00A22EDC" w:rsidRPr="00435057" w:rsidRDefault="00A22EDC" w:rsidP="002B6D2B">
      <w:pPr>
        <w:tabs>
          <w:tab w:val="left" w:pos="284"/>
          <w:tab w:val="left" w:pos="357"/>
          <w:tab w:val="left" w:pos="397"/>
        </w:tabs>
        <w:ind w:left="568" w:hanging="284"/>
        <w:jc w:val="both"/>
      </w:pPr>
      <w:r w:rsidRPr="00435057">
        <w:t>e)</w:t>
      </w:r>
      <w:r w:rsidRPr="00435057">
        <w:tab/>
        <w:t>elektroniczne ustrukturyzowane sprawozdania finansowe jednostek wpisanych do rejestru przedsiębiorców KRS i podatników PIT prowadzących księgi rachunkowe i mających obowiązek sporządzenia sprawozdania według struktur wskazanych w załącznikach nr 1, 4–6 do ustawy z dnia 29 września 1994 r. o rachunkowości (Dz. U. z 2021 r. poz. 217, z późn. zm.) oraz sprawozdania skonsolidowane sporządzane przez jednostki zobowiązane (</w:t>
      </w:r>
      <w:hyperlink w:anchor="lp.25.31">
        <w:r w:rsidRPr="00435057">
          <w:t>lp. 25.31</w:t>
        </w:r>
      </w:hyperlink>
      <w:r w:rsidRPr="00435057">
        <w:t>),</w:t>
      </w:r>
    </w:p>
    <w:p w:rsidR="00A22EDC" w:rsidRPr="00435057" w:rsidRDefault="00A22EDC" w:rsidP="002B6D2B">
      <w:pPr>
        <w:tabs>
          <w:tab w:val="left" w:pos="284"/>
          <w:tab w:val="left" w:pos="357"/>
          <w:tab w:val="left" w:pos="397"/>
        </w:tabs>
        <w:ind w:left="568" w:hanging="284"/>
        <w:jc w:val="both"/>
      </w:pPr>
      <w:r w:rsidRPr="00435057">
        <w:t>f)</w:t>
      </w:r>
      <w:r w:rsidRPr="00435057">
        <w:tab/>
        <w:t>dane dotyczące osób prawnych, jednostek organizacyjnych niemających osobowości prawnej (</w:t>
      </w:r>
      <w:hyperlink w:anchor="lp.25.32">
        <w:r w:rsidRPr="00435057">
          <w:t>lp. 25.32</w:t>
        </w:r>
      </w:hyperlink>
      <w:r w:rsidRPr="00435057">
        <w:t>).</w:t>
      </w:r>
    </w:p>
    <w:p w:rsidR="00A22EDC" w:rsidRPr="00435057" w:rsidRDefault="00A22EDC" w:rsidP="002B6D2B">
      <w:pPr>
        <w:tabs>
          <w:tab w:val="left" w:pos="284"/>
          <w:tab w:val="left" w:pos="357"/>
          <w:tab w:val="left" w:pos="397"/>
        </w:tabs>
        <w:ind w:left="284" w:hanging="284"/>
        <w:jc w:val="both"/>
      </w:pPr>
      <w:r w:rsidRPr="00435057">
        <w:t>3)</w:t>
      </w:r>
      <w:r w:rsidRPr="00435057">
        <w:tab/>
        <w:t xml:space="preserve">Zestawy danych z systemów informacyjnych operatora pocztowego wyznaczonego nr </w:t>
      </w:r>
      <w:hyperlink w:anchor="gr.111">
        <w:r w:rsidRPr="00435057">
          <w:t>111</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kodów pocztowych (</w:t>
      </w:r>
      <w:hyperlink w:anchor="lp.111.1">
        <w:r w:rsidR="00A22EDC" w:rsidRPr="00435057">
          <w:t>lp. 111.1</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4)</w:t>
      </w:r>
      <w:r w:rsidRPr="00435057">
        <w:tab/>
        <w:t xml:space="preserve">Zestawy danych z systemów informacyjnych Zakładu Ubezpieczeń Społecznych nr </w:t>
      </w:r>
      <w:hyperlink w:anchor="gr.179">
        <w:r w:rsidRPr="00435057">
          <w:t>179</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płatników składek (</w:t>
      </w:r>
      <w:hyperlink w:anchor="lp.179.13">
        <w:r w:rsidR="00A22EDC" w:rsidRPr="00435057">
          <w:t>lp. 179.13</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5)</w:t>
      </w:r>
      <w:r w:rsidRPr="00435057">
        <w:tab/>
        <w:t>Wyniki innych badań:</w:t>
      </w:r>
    </w:p>
    <w:p w:rsidR="00C40A35" w:rsidRPr="00435057" w:rsidRDefault="00460BB9" w:rsidP="002B6D2B">
      <w:pPr>
        <w:tabs>
          <w:tab w:val="left" w:pos="284"/>
          <w:tab w:val="left" w:pos="357"/>
          <w:tab w:val="left" w:pos="397"/>
        </w:tabs>
        <w:ind w:left="568" w:hanging="284"/>
        <w:jc w:val="both"/>
      </w:pPr>
      <w:r w:rsidRPr="00435057">
        <w:t>a)</w:t>
      </w:r>
      <w:r w:rsidRPr="00435057">
        <w:tab/>
      </w:r>
      <w:r w:rsidR="00A22EDC" w:rsidRPr="00435057">
        <w:t>1.80.01 System Jednostek Statystycznych – operaty.</w:t>
      </w:r>
    </w:p>
    <w:p w:rsidR="00C40A35" w:rsidRPr="00435057" w:rsidRDefault="001F26C9" w:rsidP="002B6D2B">
      <w:pPr>
        <w:tabs>
          <w:tab w:val="left" w:pos="284"/>
          <w:tab w:val="left" w:pos="357"/>
          <w:tab w:val="left" w:pos="397"/>
        </w:tabs>
        <w:spacing w:before="120" w:after="60"/>
        <w:jc w:val="both"/>
        <w:divId w:val="859877"/>
        <w:rPr>
          <w:b/>
          <w:bCs/>
        </w:rPr>
      </w:pPr>
      <w:r w:rsidRPr="00435057">
        <w:rPr>
          <w:b/>
          <w:bCs/>
        </w:rPr>
        <w:t>9. Rodzaje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Przedsiębiorstwa o liczbie pracujących do 9 osób: pracujący, wynagrodzenia, przychody, koszty, środki trwałe brutto, nakłady na środki trwałe, w przekrojach: województwa, NUTS 2, rodzaje działalności PKD (sekcje), formy prawne, klasy wielkości.</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Przedsiębiorstwa niefinansowe o liczbie pracujących 10 i więcej osób: pracujący, wynagrodzenia, wyniki bilansowe, rachunek zysków i strat, środki trwałe brutto, nakłady na środki trwałe, w przekrojach: województwa, NUTS 2, rodzaje działalności PKD (sekcje), formy prawne, klasy wielkości.</w:t>
      </w:r>
    </w:p>
    <w:p w:rsidR="00C40A35" w:rsidRPr="00435057" w:rsidRDefault="00A22EDC" w:rsidP="002B6D2B">
      <w:pPr>
        <w:tabs>
          <w:tab w:val="left" w:pos="284"/>
          <w:tab w:val="left" w:pos="357"/>
          <w:tab w:val="left" w:pos="397"/>
        </w:tabs>
        <w:ind w:left="284" w:hanging="284"/>
        <w:jc w:val="both"/>
      </w:pPr>
      <w:r w:rsidRPr="00435057">
        <w:t xml:space="preserve">3) </w:t>
      </w:r>
      <w:r w:rsidRPr="00435057">
        <w:tab/>
        <w:t>Jednostki lokalne w przedsiębiorstwach niefinansowych: liczba jednostek, pracujący, wynagrodzenia, przychody, nakłady inwestycyjne, w przekrojach: województwa, rodzaje działalności PKD (sekcje), klasy wielkości.</w:t>
      </w:r>
    </w:p>
    <w:p w:rsidR="00C40A35" w:rsidRPr="00435057" w:rsidRDefault="001F26C9" w:rsidP="002B6D2B">
      <w:pPr>
        <w:tabs>
          <w:tab w:val="left" w:pos="284"/>
          <w:tab w:val="left" w:pos="357"/>
          <w:tab w:val="left" w:pos="397"/>
        </w:tabs>
        <w:spacing w:before="120" w:after="60"/>
        <w:jc w:val="both"/>
        <w:divId w:val="1463232481"/>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Publikacje GUS:</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„Działalność przedsiębiorstw niefinansowych w 2025 r.” (grudzień 2026),</w:t>
      </w:r>
    </w:p>
    <w:p w:rsidR="00A22EDC" w:rsidRPr="00435057" w:rsidRDefault="00A22EDC" w:rsidP="002B6D2B">
      <w:pPr>
        <w:tabs>
          <w:tab w:val="left" w:pos="284"/>
          <w:tab w:val="left" w:pos="357"/>
          <w:tab w:val="left" w:pos="397"/>
        </w:tabs>
        <w:ind w:left="568" w:hanging="284"/>
        <w:jc w:val="both"/>
      </w:pPr>
      <w:r w:rsidRPr="00435057">
        <w:t>b)</w:t>
      </w:r>
      <w:r w:rsidRPr="00435057">
        <w:tab/>
        <w:t>„Bilansowe wyniki finansowe przedsiębiorstw niefinansowych w 2025 r.” (styczeń 2027),</w:t>
      </w:r>
    </w:p>
    <w:p w:rsidR="00A22EDC" w:rsidRPr="00435057" w:rsidRDefault="00A22EDC" w:rsidP="002B6D2B">
      <w:pPr>
        <w:tabs>
          <w:tab w:val="left" w:pos="284"/>
          <w:tab w:val="left" w:pos="357"/>
          <w:tab w:val="left" w:pos="397"/>
        </w:tabs>
        <w:ind w:left="568" w:hanging="284"/>
        <w:jc w:val="both"/>
      </w:pPr>
      <w:r w:rsidRPr="00435057">
        <w:t>c)</w:t>
      </w:r>
      <w:r w:rsidRPr="00435057">
        <w:tab/>
        <w:t>„Działalność przedsiębiorstw o liczbie pracujących do 9 osób w 2025 r.” (grudzień 2026).</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Informacje sygnalne: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„Bilansowe wyniki finansowe przedsiębiorstw niefinansowych w 2025 r.” (październik 2026),</w:t>
      </w:r>
    </w:p>
    <w:p w:rsidR="00A22EDC" w:rsidRPr="00435057" w:rsidRDefault="00A22EDC" w:rsidP="002B6D2B">
      <w:pPr>
        <w:tabs>
          <w:tab w:val="left" w:pos="284"/>
          <w:tab w:val="left" w:pos="357"/>
          <w:tab w:val="left" w:pos="397"/>
        </w:tabs>
        <w:ind w:left="568" w:hanging="284"/>
        <w:jc w:val="both"/>
      </w:pPr>
      <w:r w:rsidRPr="00435057">
        <w:t>b)</w:t>
      </w:r>
      <w:r w:rsidRPr="00435057">
        <w:tab/>
        <w:t>„Przedsiębiorstwa niefinansowe według rodzajów i miejsc prowadzenia działalności w 2025 r.” (październik 2026).</w:t>
      </w:r>
    </w:p>
    <w:p w:rsidR="00A22EDC" w:rsidRPr="00435057" w:rsidRDefault="00A22EDC" w:rsidP="002B6D2B">
      <w:pPr>
        <w:tabs>
          <w:tab w:val="left" w:pos="284"/>
          <w:tab w:val="left" w:pos="357"/>
          <w:tab w:val="left" w:pos="397"/>
        </w:tabs>
        <w:ind w:left="284" w:hanging="284"/>
        <w:jc w:val="both"/>
      </w:pPr>
      <w:r w:rsidRPr="00435057">
        <w:t xml:space="preserve">3) </w:t>
      </w:r>
      <w:r w:rsidRPr="00435057">
        <w:tab/>
        <w:t>Internetowe bazy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Bank Danych Lokalnych – Przedsiębiorstwa niefinansowe – Dane roczne – Pełna zbiorowość przedsiębiorstw niefinansowych (luty 2027),</w:t>
      </w:r>
    </w:p>
    <w:p w:rsidR="00C40A35" w:rsidRPr="00435057" w:rsidRDefault="00A22EDC" w:rsidP="002B6D2B">
      <w:pPr>
        <w:tabs>
          <w:tab w:val="left" w:pos="284"/>
          <w:tab w:val="left" w:pos="357"/>
          <w:tab w:val="left" w:pos="397"/>
        </w:tabs>
        <w:ind w:left="568" w:hanging="284"/>
        <w:jc w:val="both"/>
      </w:pPr>
      <w:r w:rsidRPr="00435057">
        <w:t>b)</w:t>
      </w:r>
      <w:r w:rsidRPr="00435057">
        <w:tab/>
        <w:t>Dziedzinowa Baza Wiedzy – Gospodarka – Przedsiębiorstwa niefinansowe – Roczne wyniki finansowe – Pełna zbiorowość przedsiębiorstw niefinansowych (luty 2027).</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tabs>
          <w:tab w:val="left" w:pos="284"/>
          <w:tab w:val="left" w:pos="357"/>
          <w:tab w:val="left" w:pos="397"/>
        </w:tabs>
        <w:spacing w:after="120"/>
        <w:jc w:val="both"/>
        <w:divId w:val="1959994836"/>
        <w:rPr>
          <w:b/>
          <w:bCs/>
          <w:sz w:val="24"/>
          <w:szCs w:val="24"/>
        </w:rPr>
      </w:pPr>
      <w:r w:rsidRPr="00435057">
        <w:rPr>
          <w:b/>
          <w:bCs/>
          <w:sz w:val="24"/>
          <w:szCs w:val="24"/>
        </w:rPr>
        <w:t>1.61 WYNIKI PRZEDSIĘBIORSTW NIEFINANSOWYCH</w:t>
      </w:r>
    </w:p>
    <w:p w:rsidR="00A22EDC" w:rsidRPr="00435057" w:rsidRDefault="001F26C9" w:rsidP="002B6D2B">
      <w:pPr>
        <w:pStyle w:val="Nagwek3"/>
        <w:tabs>
          <w:tab w:val="left" w:pos="357"/>
          <w:tab w:val="left" w:pos="397"/>
        </w:tabs>
        <w:spacing w:before="0"/>
        <w:ind w:left="2835" w:hanging="2835"/>
        <w:jc w:val="both"/>
        <w:rPr>
          <w:bCs w:val="0"/>
          <w:szCs w:val="20"/>
        </w:rPr>
      </w:pPr>
      <w:bookmarkStart w:id="421" w:name="_Toc162519129"/>
      <w:r w:rsidRPr="00435057">
        <w:rPr>
          <w:bCs w:val="0"/>
          <w:szCs w:val="20"/>
        </w:rPr>
        <w:t>1. Symbol badania:</w:t>
      </w:r>
      <w:r w:rsidR="00A22EDC" w:rsidRPr="00435057">
        <w:rPr>
          <w:bCs w:val="0"/>
          <w:szCs w:val="20"/>
        </w:rPr>
        <w:tab/>
      </w:r>
      <w:bookmarkStart w:id="422" w:name="badanie.1.61.08"/>
      <w:bookmarkEnd w:id="422"/>
      <w:r w:rsidR="00A22EDC" w:rsidRPr="00435057">
        <w:rPr>
          <w:bCs w:val="0"/>
          <w:szCs w:val="20"/>
        </w:rPr>
        <w:t>1.61.08 (194)</w:t>
      </w:r>
      <w:bookmarkEnd w:id="421"/>
    </w:p>
    <w:p w:rsidR="00A22ED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A22EDC" w:rsidRPr="00435057">
        <w:rPr>
          <w:b/>
          <w:bCs/>
        </w:rPr>
        <w:tab/>
        <w:t>Badanie nowo powstałych przedsiębiorstw</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rok</w:t>
      </w:r>
    </w:p>
    <w:p w:rsidR="00C40A35"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1457914717"/>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dostarczenie informacji o warunkach powstania przedsiębiorstw w Polsce, ich rozwoju oraz stanie aktywności w ciągu 5 pierwszych lat prowadzenia działalności.</w:t>
      </w:r>
    </w:p>
    <w:p w:rsidR="00A22EDC" w:rsidRPr="00435057" w:rsidRDefault="00A22EDC" w:rsidP="002B6D2B">
      <w:pPr>
        <w:tabs>
          <w:tab w:val="left" w:pos="284"/>
          <w:tab w:val="left" w:pos="357"/>
          <w:tab w:val="left" w:pos="397"/>
        </w:tabs>
        <w:ind w:left="284" w:hanging="284"/>
        <w:jc w:val="both"/>
      </w:pPr>
      <w:r w:rsidRPr="00435057">
        <w:t>2)</w:t>
      </w:r>
      <w:r w:rsidRPr="00435057">
        <w:tab/>
        <w:t>Użytkownicy, których potrzeby uwzględnia badanie: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administracja rządowa,</w:t>
      </w:r>
    </w:p>
    <w:p w:rsidR="00A22EDC" w:rsidRPr="00435057" w:rsidRDefault="00A22EDC" w:rsidP="002B6D2B">
      <w:pPr>
        <w:tabs>
          <w:tab w:val="left" w:pos="284"/>
          <w:tab w:val="left" w:pos="357"/>
          <w:tab w:val="left" w:pos="397"/>
        </w:tabs>
        <w:ind w:left="568" w:hanging="284"/>
        <w:jc w:val="both"/>
      </w:pPr>
      <w:r w:rsidRPr="00435057">
        <w:t>b)</w:t>
      </w:r>
      <w:r w:rsidRPr="00435057">
        <w:tab/>
        <w:t>administracja samorządowa – województwo,</w:t>
      </w:r>
    </w:p>
    <w:p w:rsidR="00A22EDC" w:rsidRPr="00435057" w:rsidRDefault="00A22EDC" w:rsidP="002B6D2B">
      <w:pPr>
        <w:tabs>
          <w:tab w:val="left" w:pos="284"/>
          <w:tab w:val="left" w:pos="357"/>
          <w:tab w:val="left" w:pos="397"/>
        </w:tabs>
        <w:ind w:left="568" w:hanging="284"/>
        <w:jc w:val="both"/>
      </w:pPr>
      <w:r w:rsidRPr="00435057">
        <w:t>c)</w:t>
      </w:r>
      <w:r w:rsidRPr="00435057">
        <w:tab/>
        <w:t>media ogólnopolskie i terenowe,</w:t>
      </w:r>
    </w:p>
    <w:p w:rsidR="00A22EDC" w:rsidRPr="00435057" w:rsidRDefault="00A22EDC" w:rsidP="002B6D2B">
      <w:pPr>
        <w:tabs>
          <w:tab w:val="left" w:pos="284"/>
          <w:tab w:val="left" w:pos="357"/>
          <w:tab w:val="left" w:pos="397"/>
        </w:tabs>
        <w:ind w:left="568" w:hanging="284"/>
        <w:jc w:val="both"/>
      </w:pPr>
      <w:r w:rsidRPr="00435057">
        <w:t>d)</w:t>
      </w:r>
      <w:r w:rsidRPr="00435057">
        <w:tab/>
        <w:t>Eurostat i inne zagraniczne instytucje statystyczne,</w:t>
      </w:r>
    </w:p>
    <w:p w:rsidR="00A22EDC" w:rsidRPr="00435057" w:rsidRDefault="00A22EDC" w:rsidP="002B6D2B">
      <w:pPr>
        <w:tabs>
          <w:tab w:val="left" w:pos="284"/>
          <w:tab w:val="left" w:pos="357"/>
          <w:tab w:val="left" w:pos="397"/>
        </w:tabs>
        <w:ind w:left="568" w:hanging="284"/>
        <w:jc w:val="both"/>
      </w:pPr>
      <w:r w:rsidRPr="00435057">
        <w:t>e)</w:t>
      </w:r>
      <w:r w:rsidRPr="00435057">
        <w:tab/>
        <w:t>organizacje międzynarodowe,</w:t>
      </w:r>
    </w:p>
    <w:p w:rsidR="00A22EDC" w:rsidRPr="00435057" w:rsidRDefault="00A22EDC" w:rsidP="002B6D2B">
      <w:pPr>
        <w:tabs>
          <w:tab w:val="left" w:pos="284"/>
          <w:tab w:val="left" w:pos="357"/>
          <w:tab w:val="left" w:pos="397"/>
        </w:tabs>
        <w:ind w:left="568" w:hanging="284"/>
        <w:jc w:val="both"/>
      </w:pPr>
      <w:r w:rsidRPr="00435057">
        <w:t>f)</w:t>
      </w:r>
      <w:r w:rsidRPr="00435057">
        <w:tab/>
        <w:t>placówki naukowe/badawcze, uczelnie (nauczyciele akademiccy i studenci),</w:t>
      </w:r>
    </w:p>
    <w:p w:rsidR="00A22EDC" w:rsidRPr="00435057" w:rsidRDefault="00A22EDC" w:rsidP="002B6D2B">
      <w:pPr>
        <w:tabs>
          <w:tab w:val="left" w:pos="284"/>
          <w:tab w:val="left" w:pos="357"/>
          <w:tab w:val="left" w:pos="397"/>
        </w:tabs>
        <w:ind w:left="568" w:hanging="284"/>
        <w:jc w:val="both"/>
      </w:pPr>
      <w:r w:rsidRPr="00435057">
        <w:t>g)</w:t>
      </w:r>
      <w:r w:rsidRPr="00435057">
        <w:tab/>
        <w:t>przedsiębiorstwa, samorząd gospodarczy,</w:t>
      </w:r>
    </w:p>
    <w:p w:rsidR="00A22EDC" w:rsidRPr="00435057" w:rsidRDefault="00A22EDC" w:rsidP="002B6D2B">
      <w:pPr>
        <w:tabs>
          <w:tab w:val="left" w:pos="284"/>
          <w:tab w:val="left" w:pos="357"/>
          <w:tab w:val="left" w:pos="397"/>
        </w:tabs>
        <w:ind w:left="568" w:hanging="284"/>
        <w:jc w:val="both"/>
      </w:pPr>
      <w:r w:rsidRPr="00435057">
        <w:t>h)</w:t>
      </w:r>
      <w:r w:rsidRPr="00435057">
        <w:tab/>
        <w:t>odbiorcy indywidualni,</w:t>
      </w:r>
    </w:p>
    <w:p w:rsidR="00A22EDC" w:rsidRPr="00435057" w:rsidRDefault="00A22EDC" w:rsidP="002B6D2B">
      <w:pPr>
        <w:tabs>
          <w:tab w:val="left" w:pos="284"/>
          <w:tab w:val="left" w:pos="357"/>
          <w:tab w:val="left" w:pos="397"/>
        </w:tabs>
        <w:ind w:left="568" w:hanging="284"/>
        <w:jc w:val="both"/>
      </w:pPr>
      <w:r w:rsidRPr="00435057">
        <w:t>i)</w:t>
      </w:r>
      <w:r w:rsidRPr="00435057">
        <w:tab/>
        <w:t>inny użytkownik.</w:t>
      </w:r>
    </w:p>
    <w:p w:rsidR="004E06C3" w:rsidRDefault="00A22EDC" w:rsidP="002B6D2B">
      <w:pPr>
        <w:tabs>
          <w:tab w:val="left" w:pos="284"/>
          <w:tab w:val="left" w:pos="357"/>
          <w:tab w:val="left" w:pos="397"/>
        </w:tabs>
        <w:ind w:left="284" w:hanging="284"/>
        <w:jc w:val="both"/>
      </w:pPr>
      <w:r w:rsidRPr="00435057">
        <w:t>3)</w:t>
      </w:r>
      <w:r w:rsidRPr="00435057">
        <w:tab/>
      </w:r>
      <w:r w:rsidR="004E06C3">
        <w:t>Dane osobowe:</w:t>
      </w:r>
    </w:p>
    <w:p w:rsidR="00C40A35" w:rsidRPr="00435057" w:rsidRDefault="00824BB7" w:rsidP="004E06C3">
      <w:pPr>
        <w:tabs>
          <w:tab w:val="left" w:pos="284"/>
          <w:tab w:val="left" w:pos="357"/>
          <w:tab w:val="left" w:pos="397"/>
        </w:tabs>
        <w:ind w:left="284"/>
        <w:jc w:val="both"/>
      </w:pPr>
      <w:r>
        <w:t>P</w:t>
      </w:r>
      <w:r w:rsidR="00A22EDC" w:rsidRPr="00435057">
        <w:t>ozyskanie danych osobowych jest niezbędne do osiągnięcia celu badania, w tym dostarczenia informacji, jak istotnymi czynnikami przedsiębiorczości są cechy własne przedsiębiorcy (tj. osoby fizycznej prowadzącej działalność gospodarczą). Zmienne osobowe są wykorzystywane do charakterystyki jednostek badanych w próbie, a następnie do uogólnienia wyników badania z próby na populację generalną.</w:t>
      </w:r>
    </w:p>
    <w:p w:rsidR="00C40A35" w:rsidRPr="00435057" w:rsidRDefault="001F26C9" w:rsidP="002B6D2B">
      <w:pPr>
        <w:tabs>
          <w:tab w:val="left" w:pos="284"/>
          <w:tab w:val="left" w:pos="357"/>
          <w:tab w:val="left" w:pos="397"/>
        </w:tabs>
        <w:spacing w:before="120" w:after="60"/>
        <w:jc w:val="both"/>
        <w:divId w:val="354156681"/>
        <w:rPr>
          <w:b/>
          <w:bCs/>
        </w:rPr>
      </w:pPr>
      <w:r w:rsidRPr="00435057">
        <w:rPr>
          <w:b/>
          <w:bCs/>
        </w:rPr>
        <w:t>6. Zakres podmiotowy</w:t>
      </w:r>
      <w:r w:rsidR="00A22EDC" w:rsidRPr="00435057">
        <w:rPr>
          <w:b/>
          <w:bCs/>
        </w:rPr>
        <w:t>:</w:t>
      </w:r>
    </w:p>
    <w:p w:rsidR="00A22EDC" w:rsidRPr="00435057" w:rsidRDefault="00A22EDC" w:rsidP="002B6D2B">
      <w:pPr>
        <w:tabs>
          <w:tab w:val="left" w:pos="284"/>
          <w:tab w:val="left" w:pos="357"/>
          <w:tab w:val="left" w:pos="397"/>
        </w:tabs>
        <w:jc w:val="both"/>
      </w:pPr>
      <w:r w:rsidRPr="00435057">
        <w:t>Podmioty gospodarki narodowej: spółki osobowe, spółki kapitałowe, spółki cywilne prowadzące działalność na podstawie umowy zawartej na podstawie ustawy z dnia 23 kwietnia 1964 r. – Kodeks cywilny (Dz. U. z 2023 r. poz. 1610, z późn. zm.), spółki przewidziane w przepisach innych ustaw niż ustawa z dnia 15 września 2000 r. – Kodeks spółek handlowych (Dz. U. z 2022 r. poz. 1467, z późn. zm.) i ustawy z dnia 23 kwietnia 1964 r. – Kodeks cywilny lub formy prawne, do których stosuje się przepisy o spółkach, oddziały zagranicznych przedsiębiorców, przedsiębiorstwa państwowe, spółdzielnie oraz osoby fizyczne prowadzące działalność gospodarczą, dla których działalność przeważająca jest zaklasyfikowana według PKD do sekcji B, C, D, E, F, G, H, I, J (z wyłączeniem instytucji kultury mających osobowość prawną), L, M, N, P (z wyłączeniem szkolnictwa wyższego), Q (z wyłączeniem samodzielnych publicznych zakładów opieki zdrowotnej), R (z wyłączeniem instytucji kultury mających osobowość prawną), S (z wyłączeniem działu 94).</w:t>
      </w:r>
    </w:p>
    <w:p w:rsidR="00C40A35" w:rsidRPr="00435057" w:rsidRDefault="001F26C9" w:rsidP="002B6D2B">
      <w:pPr>
        <w:tabs>
          <w:tab w:val="left" w:pos="284"/>
          <w:tab w:val="left" w:pos="357"/>
          <w:tab w:val="left" w:pos="397"/>
        </w:tabs>
        <w:spacing w:before="120" w:after="60"/>
        <w:jc w:val="both"/>
        <w:divId w:val="2140682575"/>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Dane bilansowe. Rachunek zysków i strat (wersja porównawcza). Środki trwałe brutto. Nakłady inwestycyjne. Wynagrodzenia. Czynniki przedsiębiorczości. Wskaźniki ekonomiczno-finansowe. Rodzaj prowadzonej działalności. Cechy organizacyjno-prawne. Pracujący. Cechy społeczno-ekonomiczne osób. Subiektywna prognoza sytuacji gospodarczej przedsiębiorstw. Subiektywna ocena sytuacji gospodarczej przedsiębiorstw. Przedsiębiorstwa o liczbie pracujących do 9 osób: pracujący, wynagrodzenia, przychody, koszty, środki trwałe brutto, nakłady na środki trwałe. Przedsiębiorstwa niefinansowe o liczbie pracujących 10 i więcej osób: pracujący, wynagrodzenia, wyniki bilansowe, rachunek zysków i strat, środki trwałe brutto, nakłady na środki trwałe.</w:t>
      </w:r>
    </w:p>
    <w:p w:rsidR="00C40A35" w:rsidRPr="00435057" w:rsidRDefault="001F26C9" w:rsidP="002B6D2B">
      <w:pPr>
        <w:tabs>
          <w:tab w:val="left" w:pos="284"/>
          <w:tab w:val="left" w:pos="357"/>
          <w:tab w:val="left" w:pos="397"/>
        </w:tabs>
        <w:spacing w:before="120" w:after="60"/>
        <w:jc w:val="both"/>
        <w:divId w:val="680552191"/>
        <w:rPr>
          <w:b/>
          <w:bCs/>
        </w:rPr>
      </w:pPr>
      <w:r w:rsidRPr="00435057">
        <w:rPr>
          <w:b/>
          <w:bCs/>
        </w:rPr>
        <w:t>8. Źródła danych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 xml:space="preserve">Zestawy danych Głównego Urzędu Statystycznego nr </w:t>
      </w:r>
      <w:hyperlink w:anchor="gr.1">
        <w:r w:rsidRPr="00435057">
          <w:t>1</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SP – roczna ankieta przedsiębiorstwa (</w:t>
      </w:r>
      <w:hyperlink w:anchor="lp.1.152">
        <w:r w:rsidR="00A22EDC" w:rsidRPr="00435057">
          <w:t>lp. 1.152</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SP-3 – sprawozdanie o działalności gospodarczej przedsiębiorstw (</w:t>
      </w:r>
      <w:hyperlink w:anchor="lp.1.153">
        <w:r w:rsidRPr="00435057">
          <w:t>lp. 1.153</w:t>
        </w:r>
      </w:hyperlink>
      <w:r w:rsidRPr="00435057">
        <w:t>).</w:t>
      </w:r>
    </w:p>
    <w:p w:rsidR="00A22EDC" w:rsidRPr="00435057" w:rsidRDefault="00A22EDC" w:rsidP="002B6D2B">
      <w:pPr>
        <w:tabs>
          <w:tab w:val="left" w:pos="284"/>
          <w:tab w:val="left" w:pos="357"/>
          <w:tab w:val="left" w:pos="397"/>
        </w:tabs>
        <w:ind w:left="284" w:hanging="284"/>
        <w:jc w:val="both"/>
      </w:pPr>
      <w:r w:rsidRPr="00435057">
        <w:t>2)</w:t>
      </w:r>
      <w:r w:rsidRPr="00435057">
        <w:tab/>
        <w:t>Wyniki innych badań:</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1.61.05 Roczne badanie działalności gospodarczej przedsiębiorstw,</w:t>
      </w:r>
    </w:p>
    <w:p w:rsidR="00A22EDC" w:rsidRPr="00435057" w:rsidRDefault="00A22EDC" w:rsidP="002B6D2B">
      <w:pPr>
        <w:tabs>
          <w:tab w:val="left" w:pos="284"/>
          <w:tab w:val="left" w:pos="357"/>
          <w:tab w:val="left" w:pos="397"/>
        </w:tabs>
        <w:ind w:left="568" w:hanging="284"/>
        <w:jc w:val="both"/>
      </w:pPr>
      <w:r w:rsidRPr="00435057">
        <w:t>b)</w:t>
      </w:r>
      <w:r w:rsidRPr="00435057">
        <w:tab/>
        <w:t>1.80.01 System Jednostek Statystycznych – operaty.</w:t>
      </w:r>
    </w:p>
    <w:p w:rsidR="00C40A35" w:rsidRPr="00435057" w:rsidRDefault="00A22EDC" w:rsidP="002B6D2B">
      <w:pPr>
        <w:tabs>
          <w:tab w:val="left" w:pos="284"/>
          <w:tab w:val="left" w:pos="357"/>
          <w:tab w:val="left" w:pos="397"/>
        </w:tabs>
        <w:ind w:left="284" w:hanging="284"/>
        <w:jc w:val="both"/>
      </w:pPr>
      <w:r w:rsidRPr="00435057">
        <w:t>3)</w:t>
      </w:r>
      <w:r w:rsidRPr="00435057">
        <w:tab/>
        <w:t>Inne źródła danych:</w:t>
      </w:r>
      <w:r w:rsidR="00E64650" w:rsidRPr="00435057">
        <w:t xml:space="preserve"> </w:t>
      </w:r>
      <w:r w:rsidRPr="00435057">
        <w:t>System informacyjny Głównego Urzędu Statystycznego – krajowy rejestr urzędowy podmiotów gospodarki narodowej (REGON).</w:t>
      </w:r>
    </w:p>
    <w:p w:rsidR="00C40A35" w:rsidRPr="00435057" w:rsidRDefault="001F26C9" w:rsidP="002B6D2B">
      <w:pPr>
        <w:tabs>
          <w:tab w:val="left" w:pos="284"/>
          <w:tab w:val="left" w:pos="357"/>
          <w:tab w:val="left" w:pos="397"/>
        </w:tabs>
        <w:spacing w:before="120" w:after="60"/>
        <w:jc w:val="both"/>
        <w:divId w:val="1513952641"/>
        <w:rPr>
          <w:b/>
          <w:bCs/>
        </w:rPr>
      </w:pPr>
      <w:r w:rsidRPr="00435057">
        <w:rPr>
          <w:b/>
          <w:bCs/>
        </w:rPr>
        <w:t>9. Rodzaje wynikowych informacji statystycznych</w:t>
      </w:r>
      <w:r w:rsidR="00A22EDC" w:rsidRPr="00435057">
        <w:rPr>
          <w:b/>
          <w:bCs/>
        </w:rPr>
        <w:t>:</w:t>
      </w:r>
    </w:p>
    <w:p w:rsidR="00C40A35" w:rsidRPr="00435057" w:rsidRDefault="00A22EDC" w:rsidP="002B6D2B">
      <w:pPr>
        <w:tabs>
          <w:tab w:val="left" w:pos="284"/>
          <w:tab w:val="left" w:pos="357"/>
          <w:tab w:val="left" w:pos="397"/>
        </w:tabs>
        <w:ind w:left="284" w:hanging="284"/>
        <w:jc w:val="both"/>
      </w:pPr>
      <w:r w:rsidRPr="00435057">
        <w:t xml:space="preserve">1) </w:t>
      </w:r>
      <w:r w:rsidRPr="00435057">
        <w:tab/>
        <w:t>Dane o sytuacji ekonomicznej nowych przedsiębiorstw, warunkach ich powstania i rozwoju w ciągu pierwszych 5 lat prowadzenia działalności, w przekrojach: województwa, rodzaje działalności PKD (sekcje), podstawowe formy prawne, zatrudnienie, lata prowadzenia działalności, klasy wielkości.</w:t>
      </w:r>
    </w:p>
    <w:p w:rsidR="00C40A35" w:rsidRPr="00435057" w:rsidRDefault="001F26C9" w:rsidP="002B6D2B">
      <w:pPr>
        <w:tabs>
          <w:tab w:val="left" w:pos="284"/>
          <w:tab w:val="left" w:pos="357"/>
          <w:tab w:val="left" w:pos="397"/>
        </w:tabs>
        <w:spacing w:before="120" w:after="60"/>
        <w:jc w:val="both"/>
        <w:divId w:val="118689927"/>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Publikacje GUS:</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„Przedsiębiorstwa niefinansowe powstałe w latach 2021–2025” (styczeń 2027).</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Informacje sygnalne:</w:t>
      </w:r>
    </w:p>
    <w:p w:rsidR="00C40A35" w:rsidRPr="00435057" w:rsidRDefault="00460BB9" w:rsidP="002B6D2B">
      <w:pPr>
        <w:tabs>
          <w:tab w:val="left" w:pos="284"/>
          <w:tab w:val="left" w:pos="357"/>
          <w:tab w:val="left" w:pos="397"/>
        </w:tabs>
        <w:ind w:left="568" w:hanging="284"/>
        <w:jc w:val="both"/>
      </w:pPr>
      <w:r w:rsidRPr="00435057">
        <w:t>a)</w:t>
      </w:r>
      <w:r w:rsidRPr="00435057">
        <w:tab/>
      </w:r>
      <w:r w:rsidR="00A22EDC" w:rsidRPr="00435057">
        <w:t>„Przedsiębiorstwa niefinansowe powstałe w 2025 r.” (grudzień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tabs>
          <w:tab w:val="left" w:pos="284"/>
          <w:tab w:val="left" w:pos="357"/>
          <w:tab w:val="left" w:pos="397"/>
        </w:tabs>
        <w:spacing w:after="120"/>
        <w:jc w:val="both"/>
        <w:divId w:val="223611684"/>
        <w:rPr>
          <w:b/>
          <w:bCs/>
          <w:sz w:val="24"/>
          <w:szCs w:val="24"/>
        </w:rPr>
      </w:pPr>
      <w:r w:rsidRPr="00435057">
        <w:rPr>
          <w:b/>
          <w:bCs/>
          <w:sz w:val="24"/>
          <w:szCs w:val="24"/>
        </w:rPr>
        <w:t>1.61 WYNIKI PRZEDSIĘBIORSTW NIEFINANSOWYCH</w:t>
      </w:r>
    </w:p>
    <w:p w:rsidR="00A22EDC" w:rsidRPr="00435057" w:rsidRDefault="001F26C9" w:rsidP="002B6D2B">
      <w:pPr>
        <w:pStyle w:val="Nagwek3"/>
        <w:tabs>
          <w:tab w:val="left" w:pos="357"/>
          <w:tab w:val="left" w:pos="397"/>
        </w:tabs>
        <w:spacing w:before="0"/>
        <w:ind w:left="2835" w:hanging="2835"/>
        <w:jc w:val="both"/>
        <w:rPr>
          <w:bCs w:val="0"/>
          <w:szCs w:val="20"/>
        </w:rPr>
      </w:pPr>
      <w:bookmarkStart w:id="423" w:name="_Toc162519130"/>
      <w:r w:rsidRPr="00435057">
        <w:rPr>
          <w:bCs w:val="0"/>
          <w:szCs w:val="20"/>
        </w:rPr>
        <w:t>1. Symbol badania:</w:t>
      </w:r>
      <w:r w:rsidR="00A22EDC" w:rsidRPr="00435057">
        <w:rPr>
          <w:bCs w:val="0"/>
          <w:szCs w:val="20"/>
        </w:rPr>
        <w:tab/>
      </w:r>
      <w:bookmarkStart w:id="424" w:name="badanie.1.61.10"/>
      <w:bookmarkEnd w:id="424"/>
      <w:r w:rsidR="00A22EDC" w:rsidRPr="00435057">
        <w:rPr>
          <w:bCs w:val="0"/>
          <w:szCs w:val="20"/>
        </w:rPr>
        <w:t>1.61.10 (195)</w:t>
      </w:r>
      <w:bookmarkEnd w:id="423"/>
    </w:p>
    <w:p w:rsidR="00A22ED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A22EDC" w:rsidRPr="00435057">
        <w:rPr>
          <w:b/>
          <w:bCs/>
        </w:rPr>
        <w:tab/>
        <w:t>Badanie koniunktury gospodarczej</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rok</w:t>
      </w:r>
    </w:p>
    <w:p w:rsidR="00C40A35"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1783768110"/>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dostarczenie informacji o ocenach aktualnej i przewidywanej koniunktury gospodarczej wyrażanych przez przedstawicieli ankietowanych jednostek.</w:t>
      </w:r>
    </w:p>
    <w:p w:rsidR="00A22EDC" w:rsidRPr="00435057" w:rsidRDefault="00A22EDC" w:rsidP="002B6D2B">
      <w:pPr>
        <w:tabs>
          <w:tab w:val="left" w:pos="284"/>
          <w:tab w:val="left" w:pos="357"/>
          <w:tab w:val="left" w:pos="397"/>
        </w:tabs>
        <w:ind w:left="284" w:hanging="284"/>
        <w:jc w:val="both"/>
      </w:pPr>
      <w:r w:rsidRPr="00435057">
        <w:t>2)</w:t>
      </w:r>
      <w:r w:rsidRPr="00435057">
        <w:tab/>
        <w:t>Użytkownicy, których potrzeby uwzględnia badanie: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administracja rządowa,</w:t>
      </w:r>
    </w:p>
    <w:p w:rsidR="00A22EDC" w:rsidRPr="00435057" w:rsidRDefault="00A22EDC" w:rsidP="002B6D2B">
      <w:pPr>
        <w:tabs>
          <w:tab w:val="left" w:pos="284"/>
          <w:tab w:val="left" w:pos="357"/>
          <w:tab w:val="left" w:pos="397"/>
        </w:tabs>
        <w:ind w:left="568" w:hanging="284"/>
        <w:jc w:val="both"/>
      </w:pPr>
      <w:r w:rsidRPr="00435057">
        <w:t>b)</w:t>
      </w:r>
      <w:r w:rsidRPr="00435057">
        <w:tab/>
        <w:t>media ogólnopolskie i terenowe,</w:t>
      </w:r>
    </w:p>
    <w:p w:rsidR="00A22EDC" w:rsidRPr="00435057" w:rsidRDefault="00A22EDC" w:rsidP="002B6D2B">
      <w:pPr>
        <w:tabs>
          <w:tab w:val="left" w:pos="284"/>
          <w:tab w:val="left" w:pos="357"/>
          <w:tab w:val="left" w:pos="397"/>
        </w:tabs>
        <w:ind w:left="568" w:hanging="284"/>
        <w:jc w:val="both"/>
      </w:pPr>
      <w:r w:rsidRPr="00435057">
        <w:t>c)</w:t>
      </w:r>
      <w:r w:rsidRPr="00435057">
        <w:tab/>
        <w:t>Eurostat i inne zagraniczne instytucje statystyczne,</w:t>
      </w:r>
    </w:p>
    <w:p w:rsidR="00A22EDC" w:rsidRPr="00435057" w:rsidRDefault="00A22EDC" w:rsidP="002B6D2B">
      <w:pPr>
        <w:tabs>
          <w:tab w:val="left" w:pos="284"/>
          <w:tab w:val="left" w:pos="357"/>
          <w:tab w:val="left" w:pos="397"/>
        </w:tabs>
        <w:ind w:left="568" w:hanging="284"/>
        <w:jc w:val="both"/>
      </w:pPr>
      <w:r w:rsidRPr="00435057">
        <w:t>d)</w:t>
      </w:r>
      <w:r w:rsidRPr="00435057">
        <w:tab/>
        <w:t>NBP,</w:t>
      </w:r>
    </w:p>
    <w:p w:rsidR="00A22EDC" w:rsidRPr="00435057" w:rsidRDefault="00A22EDC" w:rsidP="002B6D2B">
      <w:pPr>
        <w:tabs>
          <w:tab w:val="left" w:pos="284"/>
          <w:tab w:val="left" w:pos="357"/>
          <w:tab w:val="left" w:pos="397"/>
        </w:tabs>
        <w:ind w:left="568" w:hanging="284"/>
        <w:jc w:val="both"/>
      </w:pPr>
      <w:r w:rsidRPr="00435057">
        <w:t>e)</w:t>
      </w:r>
      <w:r w:rsidRPr="00435057">
        <w:tab/>
        <w:t>organizacje międzynarodowe,</w:t>
      </w:r>
    </w:p>
    <w:p w:rsidR="00A22EDC" w:rsidRPr="00435057" w:rsidRDefault="00A22EDC" w:rsidP="002B6D2B">
      <w:pPr>
        <w:tabs>
          <w:tab w:val="left" w:pos="284"/>
          <w:tab w:val="left" w:pos="357"/>
          <w:tab w:val="left" w:pos="397"/>
        </w:tabs>
        <w:ind w:left="568" w:hanging="284"/>
        <w:jc w:val="both"/>
      </w:pPr>
      <w:r w:rsidRPr="00435057">
        <w:t>f)</w:t>
      </w:r>
      <w:r w:rsidRPr="00435057">
        <w:tab/>
        <w:t>administracja samorządowa – województwo,</w:t>
      </w:r>
    </w:p>
    <w:p w:rsidR="00A22EDC" w:rsidRPr="00435057" w:rsidRDefault="00A22EDC" w:rsidP="002B6D2B">
      <w:pPr>
        <w:tabs>
          <w:tab w:val="left" w:pos="284"/>
          <w:tab w:val="left" w:pos="357"/>
          <w:tab w:val="left" w:pos="397"/>
        </w:tabs>
        <w:ind w:left="568" w:hanging="284"/>
        <w:jc w:val="both"/>
      </w:pPr>
      <w:r w:rsidRPr="00435057">
        <w:t>g)</w:t>
      </w:r>
      <w:r w:rsidRPr="00435057">
        <w:tab/>
        <w:t>administracja samorządowa – powiat,</w:t>
      </w:r>
    </w:p>
    <w:p w:rsidR="00A22EDC" w:rsidRPr="00435057" w:rsidRDefault="00A22EDC" w:rsidP="002B6D2B">
      <w:pPr>
        <w:tabs>
          <w:tab w:val="left" w:pos="284"/>
          <w:tab w:val="left" w:pos="357"/>
          <w:tab w:val="left" w:pos="397"/>
        </w:tabs>
        <w:ind w:left="568" w:hanging="284"/>
        <w:jc w:val="both"/>
      </w:pPr>
      <w:r w:rsidRPr="00435057">
        <w:t>h)</w:t>
      </w:r>
      <w:r w:rsidRPr="00435057">
        <w:tab/>
        <w:t>administracja samorządowa – gmina, miasto,</w:t>
      </w:r>
    </w:p>
    <w:p w:rsidR="00C40A35" w:rsidRPr="00435057" w:rsidRDefault="00A22EDC" w:rsidP="002B6D2B">
      <w:pPr>
        <w:tabs>
          <w:tab w:val="left" w:pos="284"/>
          <w:tab w:val="left" w:pos="357"/>
          <w:tab w:val="left" w:pos="397"/>
        </w:tabs>
        <w:ind w:left="568" w:hanging="284"/>
        <w:jc w:val="both"/>
      </w:pPr>
      <w:r w:rsidRPr="00435057">
        <w:t>i)</w:t>
      </w:r>
      <w:r w:rsidRPr="00435057">
        <w:tab/>
        <w:t>placówki naukowe/badawcze, uczelnie (nauczyciele akademiccy i studenci).</w:t>
      </w:r>
    </w:p>
    <w:p w:rsidR="00C40A35" w:rsidRPr="00435057" w:rsidRDefault="001F26C9" w:rsidP="002B6D2B">
      <w:pPr>
        <w:tabs>
          <w:tab w:val="left" w:pos="284"/>
          <w:tab w:val="left" w:pos="357"/>
          <w:tab w:val="left" w:pos="397"/>
        </w:tabs>
        <w:spacing w:before="120" w:after="60"/>
        <w:jc w:val="both"/>
        <w:divId w:val="2144493514"/>
        <w:rPr>
          <w:b/>
          <w:bCs/>
        </w:rPr>
      </w:pPr>
      <w:r w:rsidRPr="00435057">
        <w:rPr>
          <w:b/>
          <w:bCs/>
        </w:rPr>
        <w:t>6. Zakres podmiotowy</w:t>
      </w:r>
      <w:r w:rsidR="00A22EDC" w:rsidRPr="00435057">
        <w:rPr>
          <w:b/>
          <w:bCs/>
        </w:rPr>
        <w:t>:</w:t>
      </w:r>
    </w:p>
    <w:p w:rsidR="00361E19" w:rsidRPr="00435057" w:rsidRDefault="00A22EDC" w:rsidP="002B6D2B">
      <w:pPr>
        <w:tabs>
          <w:tab w:val="left" w:pos="284"/>
          <w:tab w:val="left" w:pos="357"/>
          <w:tab w:val="left" w:pos="397"/>
        </w:tabs>
        <w:jc w:val="both"/>
      </w:pPr>
      <w:r w:rsidRPr="00435057">
        <w:t>Spółki osobowe, spółki kapitałowe, spółki cywilne prowadzące działalność na podstawie umowy zawartej zgodnie z ustawą z dnia 23 kwietnia 1964 r. – Kodeks cywilny (Dz. U. z 2023 r. poz. 1610, z późn. zm.), przedsiębiorstwa państwowe, spółdzielnie, przedsiębiorstwa osób fizycznych, w których liczba pracujących wynosi 10 osób i więcej, dla których działalność przeważająca jest zaklasyfikowana według PKD do sekcji C.</w:t>
      </w:r>
    </w:p>
    <w:p w:rsidR="00361E19" w:rsidRPr="00435057" w:rsidRDefault="00A22EDC" w:rsidP="002B6D2B">
      <w:pPr>
        <w:tabs>
          <w:tab w:val="left" w:pos="284"/>
          <w:tab w:val="left" w:pos="357"/>
          <w:tab w:val="left" w:pos="397"/>
        </w:tabs>
        <w:jc w:val="both"/>
      </w:pPr>
      <w:r w:rsidRPr="00435057">
        <w:t>Spółki osobowe, spółki kapitałowe, spółki cywilne prowadzące działalność na podstawie umowy zawartej zgodnie z ustawą z dnia 23 kwietnia 1964 r. – Kodeks cywilny (Dz. U. z 2023 r. poz. 1610, z późn. zm.), przedsiębiorstwa państwowe, spółdzielnie, przedsiębiorstwa osób fizycznych, w których liczba pracujących wynosi 1 osoba i więcej, dla których działalność przeważająca jest zaklasyfikowana według PKD do sekcji F, G.</w:t>
      </w:r>
    </w:p>
    <w:p w:rsidR="00A22EDC" w:rsidRPr="00435057" w:rsidRDefault="00A22EDC" w:rsidP="002B6D2B">
      <w:pPr>
        <w:tabs>
          <w:tab w:val="left" w:pos="284"/>
          <w:tab w:val="left" w:pos="357"/>
          <w:tab w:val="left" w:pos="397"/>
        </w:tabs>
        <w:jc w:val="both"/>
      </w:pPr>
      <w:r w:rsidRPr="00435057">
        <w:t>Spółki osobowe, spółki kapitałowe, spółki cywilne prowadzące działalność na podstawie umowy zawartej zgodnie z ustawą z dnia 23 kwietnia 1964 r. – Kodeks cywilny (Dz. U. z 2023 r. poz. 1610, z późn. zm.), przedsiębiorstwa państwowe, spółdzielnie, przedsiębiorstwa osób fizycznych, banki, zakłady ubezpieczeń i zakłady reasekuracji, spółdzielcze kasy oszczędnościowo-kredytowe, w których liczba pracujących wynosi 1 osoba i więcej, dla których działalność przeważająca jest zaklasyfikowana według PKD do sekcji H, I, J, K, L, M, N, R (z wyłączeniem instytucji kultury posiadających osobowość prawną), S (z wyłączeniem działu 94).</w:t>
      </w:r>
    </w:p>
    <w:p w:rsidR="00C40A35" w:rsidRPr="00435057" w:rsidRDefault="001F26C9" w:rsidP="002B6D2B">
      <w:pPr>
        <w:tabs>
          <w:tab w:val="left" w:pos="284"/>
          <w:tab w:val="left" w:pos="357"/>
          <w:tab w:val="left" w:pos="397"/>
        </w:tabs>
        <w:spacing w:before="120" w:after="60"/>
        <w:jc w:val="both"/>
        <w:divId w:val="1638677634"/>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Subiektywna ocena sytuacji gospodarczej przedsiębiorstw. Subiektywna prognoza sytuacji gospodarczej przedsiębiorstw. Rachunek zysków i strat – banki. Pracujący.</w:t>
      </w:r>
    </w:p>
    <w:p w:rsidR="00C40A35" w:rsidRPr="00435057" w:rsidRDefault="001F26C9" w:rsidP="002B6D2B">
      <w:pPr>
        <w:tabs>
          <w:tab w:val="left" w:pos="284"/>
          <w:tab w:val="left" w:pos="357"/>
          <w:tab w:val="left" w:pos="397"/>
        </w:tabs>
        <w:spacing w:before="120" w:after="60"/>
        <w:jc w:val="both"/>
        <w:divId w:val="1769957588"/>
        <w:rPr>
          <w:b/>
          <w:bCs/>
        </w:rPr>
      </w:pPr>
      <w:r w:rsidRPr="00435057">
        <w:rPr>
          <w:b/>
          <w:bCs/>
        </w:rPr>
        <w:t>8. Źródła danych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 xml:space="preserve">Zestawy danych Głównego Urzędu Statystycznego nr </w:t>
      </w:r>
      <w:hyperlink w:anchor="gr.1">
        <w:r w:rsidRPr="00435057">
          <w:t>1</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AK-B/m – ankieta koniunktury gospodarczej – budownictwo (</w:t>
      </w:r>
      <w:hyperlink w:anchor="lp.1.1">
        <w:r w:rsidR="00A22EDC" w:rsidRPr="00435057">
          <w:t>lp. 1.1</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AK-H/m – ankieta koniunktury gospodarczej – handel (</w:t>
      </w:r>
      <w:hyperlink w:anchor="lp.1.2">
        <w:r w:rsidRPr="00435057">
          <w:t>lp. 1.2</w:t>
        </w:r>
      </w:hyperlink>
      <w:r w:rsidRPr="00435057">
        <w:t>),</w:t>
      </w:r>
    </w:p>
    <w:p w:rsidR="00A22EDC" w:rsidRPr="00435057" w:rsidRDefault="00A22EDC" w:rsidP="002B6D2B">
      <w:pPr>
        <w:tabs>
          <w:tab w:val="left" w:pos="284"/>
          <w:tab w:val="left" w:pos="357"/>
          <w:tab w:val="left" w:pos="397"/>
        </w:tabs>
        <w:ind w:left="568" w:hanging="284"/>
        <w:jc w:val="both"/>
      </w:pPr>
      <w:r w:rsidRPr="00435057">
        <w:t>c)</w:t>
      </w:r>
      <w:r w:rsidRPr="00435057">
        <w:tab/>
        <w:t>AK-P – ankieta koniunktury gospodarczej – przemysł (</w:t>
      </w:r>
      <w:hyperlink w:anchor="lp.1.3">
        <w:r w:rsidRPr="00435057">
          <w:t>lp. 1.3</w:t>
        </w:r>
      </w:hyperlink>
      <w:r w:rsidRPr="00435057">
        <w:t>),</w:t>
      </w:r>
    </w:p>
    <w:p w:rsidR="00A22EDC" w:rsidRPr="00435057" w:rsidRDefault="00A22EDC" w:rsidP="002B6D2B">
      <w:pPr>
        <w:tabs>
          <w:tab w:val="left" w:pos="284"/>
          <w:tab w:val="left" w:pos="357"/>
          <w:tab w:val="left" w:pos="397"/>
        </w:tabs>
        <w:ind w:left="568" w:hanging="284"/>
        <w:jc w:val="both"/>
      </w:pPr>
      <w:r w:rsidRPr="00435057">
        <w:t>d)</w:t>
      </w:r>
      <w:r w:rsidRPr="00435057">
        <w:tab/>
        <w:t>AK-U/m – ankieta koniunktury gospodarczej – usługi (</w:t>
      </w:r>
      <w:hyperlink w:anchor="lp.1.6">
        <w:r w:rsidRPr="00435057">
          <w:t>lp. 1.6</w:t>
        </w:r>
      </w:hyperlink>
      <w:r w:rsidRPr="00435057">
        <w:t>).</w:t>
      </w:r>
    </w:p>
    <w:p w:rsidR="00A22EDC" w:rsidRPr="00435057" w:rsidRDefault="00A22EDC" w:rsidP="002B6D2B">
      <w:pPr>
        <w:tabs>
          <w:tab w:val="left" w:pos="284"/>
          <w:tab w:val="left" w:pos="357"/>
          <w:tab w:val="left" w:pos="397"/>
        </w:tabs>
        <w:ind w:left="284" w:hanging="284"/>
        <w:jc w:val="both"/>
      </w:pPr>
      <w:r w:rsidRPr="00435057">
        <w:t>2)</w:t>
      </w:r>
      <w:r w:rsidRPr="00435057">
        <w:tab/>
        <w:t>Zestawy danych z systemów informacyjnych Narodowego Banku Polskiego:</w:t>
      </w:r>
    </w:p>
    <w:p w:rsidR="008F0166" w:rsidRPr="00435057" w:rsidRDefault="00460BB9" w:rsidP="002B6D2B">
      <w:pPr>
        <w:tabs>
          <w:tab w:val="left" w:pos="284"/>
          <w:tab w:val="left" w:pos="357"/>
          <w:tab w:val="left" w:pos="397"/>
        </w:tabs>
        <w:ind w:left="568" w:hanging="284"/>
        <w:jc w:val="both"/>
        <w:divId w:val="1158033331"/>
      </w:pPr>
      <w:r w:rsidRPr="00435057">
        <w:t>a)</w:t>
      </w:r>
      <w:r w:rsidRPr="00435057">
        <w:tab/>
      </w:r>
      <w:r w:rsidR="008F0166" w:rsidRPr="00435057">
        <w:t>dane z formularzy według załącznika nr 6 do uchwały nr 38/2023 Zarządu Narodowego Banku Polskiego z dnia 4 lipca 2023 r. w sprawie trybu i szczegółowych zasad przekazywania przez banki do Narodowego Banku Polskiego danych niezbędnych do ustalania polityki pieniężnej i okresowych ocen sytuacji pieniężnej państwa oraz oceny sytuacji finansowej banków i ryzyka sektora bankowego (Dz. Urz. NBP z 2023 r. poz. 12, z późn. zm.) oraz rozporządzenia wykonawczego Komisji (UE) 2021/451 z dnia 17 grudnia 2020 r. ustanawiającego wykonawcze standardy techniczne do celów stosowania rozporządzenia Parlamentu Europejskiego i Rady (UE) nr 575/2013 w odniesieniu do sprawozdań nadzorczych instytucji oraz uchylające rozporządzenie wykonawcze (UE) nr 680/2014 (Dz. Urz. UE L 97 z 19.03.2021, str. 1, z późn. zm.).</w:t>
      </w:r>
    </w:p>
    <w:p w:rsidR="00C40A35" w:rsidRPr="00435057" w:rsidRDefault="001F26C9" w:rsidP="002B6D2B">
      <w:pPr>
        <w:tabs>
          <w:tab w:val="left" w:pos="284"/>
          <w:tab w:val="left" w:pos="357"/>
          <w:tab w:val="left" w:pos="397"/>
        </w:tabs>
        <w:spacing w:before="120" w:after="60"/>
        <w:jc w:val="both"/>
        <w:divId w:val="1158033331"/>
        <w:rPr>
          <w:b/>
          <w:bCs/>
        </w:rPr>
      </w:pPr>
      <w:r w:rsidRPr="00435057">
        <w:rPr>
          <w:b/>
          <w:bCs/>
        </w:rPr>
        <w:t>9. Rodzaje wynikowych informacji statystycznych</w:t>
      </w:r>
      <w:r w:rsidR="00A22EDC" w:rsidRPr="00435057">
        <w:rPr>
          <w:b/>
          <w:bCs/>
        </w:rPr>
        <w:t>:</w:t>
      </w:r>
    </w:p>
    <w:p w:rsidR="00C40A35" w:rsidRPr="00435057" w:rsidRDefault="00A22EDC" w:rsidP="002B6D2B">
      <w:pPr>
        <w:tabs>
          <w:tab w:val="left" w:pos="284"/>
          <w:tab w:val="left" w:pos="357"/>
          <w:tab w:val="left" w:pos="397"/>
        </w:tabs>
        <w:ind w:left="284" w:hanging="284"/>
        <w:jc w:val="both"/>
      </w:pPr>
      <w:r w:rsidRPr="00435057">
        <w:t xml:space="preserve">1) </w:t>
      </w:r>
      <w:r w:rsidRPr="00435057">
        <w:tab/>
        <w:t>Wskaźniki koniunktury gospodarczej, w przekrojach: sekcje, działy, grupowania PKD, klasy wielkości, województwa.</w:t>
      </w:r>
    </w:p>
    <w:p w:rsidR="00C40A35" w:rsidRPr="00435057" w:rsidRDefault="001F26C9" w:rsidP="002B6D2B">
      <w:pPr>
        <w:tabs>
          <w:tab w:val="left" w:pos="284"/>
          <w:tab w:val="left" w:pos="357"/>
          <w:tab w:val="left" w:pos="397"/>
        </w:tabs>
        <w:spacing w:before="120" w:after="60"/>
        <w:jc w:val="both"/>
        <w:divId w:val="1833328713"/>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Publikacje GUS:</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„Koniunktura gospodarcza (2000–2025) - miesiąc bieżący 2025” (styczeń 2025, luty 2025, marzec 2025, kwiecień 2025, maj 2025, czerwiec 2025, lipiec 2025, sierpień 2025, wrzesień 2025, październik 2025, listopad 2025, grudzień 2025),</w:t>
      </w:r>
    </w:p>
    <w:p w:rsidR="00A22EDC" w:rsidRPr="00435057" w:rsidRDefault="00A22EDC" w:rsidP="002B6D2B">
      <w:pPr>
        <w:tabs>
          <w:tab w:val="left" w:pos="284"/>
          <w:tab w:val="left" w:pos="357"/>
          <w:tab w:val="left" w:pos="397"/>
        </w:tabs>
        <w:ind w:left="568" w:hanging="284"/>
        <w:jc w:val="both"/>
      </w:pPr>
      <w:r w:rsidRPr="00435057">
        <w:t>b)</w:t>
      </w:r>
      <w:r w:rsidRPr="00435057">
        <w:tab/>
        <w:t>„Biuletyn statystyczny 2025” (luty 2025, marzec 2025, kwiecień 2025, maj 2025, czerwiec 2025, lipiec 2025, sierpień 2025, wrzesień 2025, październik 2025, listopad 2025, grudzień 2025, styczeń 2026).</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Informacje sygnalne: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„Koniunktura gospodarcza - miesiąc bieżący 2025” (styczeń 2025, luty 2025, marzec 2025, kwiecień 2025, maj 2025, czerwiec 2025, lipiec 2025, sierpień 2025, wrzesień 2025, październik 2025, listopad 2025, grudzień 2025).</w:t>
      </w:r>
    </w:p>
    <w:p w:rsidR="00A22EDC" w:rsidRPr="00435057" w:rsidRDefault="00A22EDC" w:rsidP="002B6D2B">
      <w:pPr>
        <w:tabs>
          <w:tab w:val="left" w:pos="284"/>
          <w:tab w:val="left" w:pos="357"/>
          <w:tab w:val="left" w:pos="397"/>
        </w:tabs>
        <w:ind w:left="284" w:hanging="284"/>
        <w:jc w:val="both"/>
      </w:pPr>
      <w:r w:rsidRPr="00435057">
        <w:t xml:space="preserve">3) </w:t>
      </w:r>
      <w:r w:rsidRPr="00435057">
        <w:tab/>
        <w:t>Internetowe bazy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Dziedzinowa Baza Wiedzy – Gospodarka – Koniunktura – Koniunktura gospodarcza – Bariery działalności (styczeń 2025, luty 2025, marzec 2025, kwiecień 2025, maj 2025, czerwiec 2025, lipiec 2025, sierpień 2025, wrzesień 2025, październik 2025, listopad 2025, grudzień 2025),</w:t>
      </w:r>
    </w:p>
    <w:p w:rsidR="00A22EDC" w:rsidRPr="00435057" w:rsidRDefault="00A22EDC" w:rsidP="002B6D2B">
      <w:pPr>
        <w:tabs>
          <w:tab w:val="left" w:pos="284"/>
          <w:tab w:val="left" w:pos="357"/>
          <w:tab w:val="left" w:pos="397"/>
        </w:tabs>
        <w:ind w:left="568" w:hanging="284"/>
        <w:jc w:val="both"/>
      </w:pPr>
      <w:r w:rsidRPr="00435057">
        <w:t>b)</w:t>
      </w:r>
      <w:r w:rsidRPr="00435057">
        <w:tab/>
        <w:t>Dziedzinowa Baza Wiedzy – Gospodarka – Koniunktura – Koniunktura gospodarcza – Oceny dotyczące inwestycji (marzec 2025, październik 2025),</w:t>
      </w:r>
    </w:p>
    <w:p w:rsidR="00A22EDC" w:rsidRPr="00435057" w:rsidRDefault="00A22EDC" w:rsidP="002B6D2B">
      <w:pPr>
        <w:tabs>
          <w:tab w:val="left" w:pos="284"/>
          <w:tab w:val="left" w:pos="357"/>
          <w:tab w:val="left" w:pos="397"/>
        </w:tabs>
        <w:ind w:left="568" w:hanging="284"/>
        <w:jc w:val="both"/>
      </w:pPr>
      <w:r w:rsidRPr="00435057">
        <w:t>c)</w:t>
      </w:r>
      <w:r w:rsidRPr="00435057">
        <w:tab/>
        <w:t>Dziedzinowa Baza Wiedzy – Gospodarka – Koniunktura – Koniunktura gospodarcza – Subiektywne oceny bieżącej sytuacji (styczeń 2025, luty 2025, marzec 2025, kwiecień 2025, maj 2025, czerwiec 2025, lipiec 2025, sierpień 2025, wrzesień 2025, październik 2025, listopad 2025, grudzień 2025),</w:t>
      </w:r>
    </w:p>
    <w:p w:rsidR="00A22EDC" w:rsidRPr="00435057" w:rsidRDefault="00A22EDC" w:rsidP="002B6D2B">
      <w:pPr>
        <w:tabs>
          <w:tab w:val="left" w:pos="284"/>
          <w:tab w:val="left" w:pos="357"/>
          <w:tab w:val="left" w:pos="397"/>
        </w:tabs>
        <w:ind w:left="568" w:hanging="284"/>
        <w:jc w:val="both"/>
      </w:pPr>
      <w:r w:rsidRPr="00435057">
        <w:t>d)</w:t>
      </w:r>
      <w:r w:rsidRPr="00435057">
        <w:tab/>
        <w:t>Dziedzinowa Baza Wiedzy – Gospodarka – Koniunktura – Koniunktura gospodarcza – Subiektywne prognozy sytuacji gospodarczej (styczeń 2025, luty 2025, marzec 2025, kwiecień 2025, maj 2025, czerwiec 2025, lipiec 2025, sierpień 2025, wrzesień 2025, październik 2025, listopad 2025, grudzień 2025),</w:t>
      </w:r>
    </w:p>
    <w:p w:rsidR="00A22EDC" w:rsidRPr="00435057" w:rsidRDefault="00A22EDC" w:rsidP="002B6D2B">
      <w:pPr>
        <w:tabs>
          <w:tab w:val="left" w:pos="284"/>
          <w:tab w:val="left" w:pos="357"/>
          <w:tab w:val="left" w:pos="397"/>
        </w:tabs>
        <w:ind w:left="568" w:hanging="284"/>
        <w:jc w:val="both"/>
      </w:pPr>
      <w:r w:rsidRPr="00435057">
        <w:t>e)</w:t>
      </w:r>
      <w:r w:rsidRPr="00435057">
        <w:tab/>
        <w:t>Dziedzinowa Baza Wiedzy – Gospodarka – Koniunktura – Koniunktura gospodarcza – Wskaźniki ogólnego klimatu koniunktury (styczeń 2025, luty 2025, marzec 2025, kwiecień 2025, maj 2025, czerwiec 2025, lipiec 2025, sierpień 2025, wrzesień 2025, październik 2025, listopad 2025, grudzień 2025),</w:t>
      </w:r>
    </w:p>
    <w:p w:rsidR="00C40A35" w:rsidRPr="00435057" w:rsidRDefault="00A22EDC" w:rsidP="002B6D2B">
      <w:pPr>
        <w:tabs>
          <w:tab w:val="left" w:pos="284"/>
          <w:tab w:val="left" w:pos="357"/>
          <w:tab w:val="left" w:pos="397"/>
        </w:tabs>
        <w:ind w:left="568" w:hanging="284"/>
        <w:jc w:val="both"/>
      </w:pPr>
      <w:r w:rsidRPr="00435057">
        <w:t>f)</w:t>
      </w:r>
      <w:r w:rsidRPr="00435057">
        <w:tab/>
        <w:t>Dziedzinowa Baza Wiedzy – Gospodarka – Koniunktura – Koniunktura gospodarcza – Wskaźniki syntetyczne (SI) (styczeń 2025, luty 2025, marzec 2025, kwiecień 2025, maj 2025, czerwiec 2025, lipiec 2025, sierpień 2025, wrzesień 2025, październik 2025, listopad 2025, grudzień 2025).</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tabs>
          <w:tab w:val="left" w:pos="284"/>
          <w:tab w:val="left" w:pos="357"/>
          <w:tab w:val="left" w:pos="397"/>
        </w:tabs>
        <w:spacing w:after="120"/>
        <w:jc w:val="both"/>
        <w:divId w:val="1839030838"/>
        <w:rPr>
          <w:b/>
          <w:bCs/>
          <w:sz w:val="24"/>
          <w:szCs w:val="24"/>
        </w:rPr>
      </w:pPr>
      <w:r w:rsidRPr="00435057">
        <w:rPr>
          <w:b/>
          <w:bCs/>
          <w:sz w:val="24"/>
          <w:szCs w:val="24"/>
        </w:rPr>
        <w:t>1.61 WYNIKI PRZEDSIĘBIORSTW NIEFINANSOWYCH</w:t>
      </w:r>
    </w:p>
    <w:p w:rsidR="00A22EDC" w:rsidRPr="00435057" w:rsidRDefault="001F26C9" w:rsidP="002B6D2B">
      <w:pPr>
        <w:pStyle w:val="Nagwek3"/>
        <w:tabs>
          <w:tab w:val="left" w:pos="357"/>
          <w:tab w:val="left" w:pos="397"/>
        </w:tabs>
        <w:spacing w:before="0"/>
        <w:ind w:left="2835" w:hanging="2835"/>
        <w:jc w:val="both"/>
        <w:rPr>
          <w:bCs w:val="0"/>
          <w:szCs w:val="20"/>
        </w:rPr>
      </w:pPr>
      <w:bookmarkStart w:id="425" w:name="_Toc162519131"/>
      <w:r w:rsidRPr="00435057">
        <w:rPr>
          <w:bCs w:val="0"/>
          <w:szCs w:val="20"/>
        </w:rPr>
        <w:t>1. Symbol badania:</w:t>
      </w:r>
      <w:r w:rsidR="00A22EDC" w:rsidRPr="00435057">
        <w:rPr>
          <w:bCs w:val="0"/>
          <w:szCs w:val="20"/>
        </w:rPr>
        <w:tab/>
      </w:r>
      <w:bookmarkStart w:id="426" w:name="badanie.1.61.12"/>
      <w:bookmarkEnd w:id="426"/>
      <w:r w:rsidR="00A22EDC" w:rsidRPr="00435057">
        <w:rPr>
          <w:bCs w:val="0"/>
          <w:szCs w:val="20"/>
        </w:rPr>
        <w:t>1.61.12 (196)</w:t>
      </w:r>
      <w:bookmarkEnd w:id="425"/>
    </w:p>
    <w:p w:rsidR="00A22ED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A22EDC" w:rsidRPr="00435057">
        <w:rPr>
          <w:b/>
          <w:bCs/>
        </w:rPr>
        <w:tab/>
        <w:t>Grupy przedsiębiorstw</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rok</w:t>
      </w:r>
    </w:p>
    <w:p w:rsidR="00C40A35"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1709062252"/>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dostarczenie informacji o organizowaniu się krajowych przedsiębiorstw w grupy, różnorodności struktur grup i ich ponadnarodowych powiązaniach, wielkości grup i rodzajach prowadzonej przez nie działalności oraz uzyskiwanych wynikach finansowych.</w:t>
      </w:r>
    </w:p>
    <w:p w:rsidR="00A22EDC" w:rsidRPr="00435057" w:rsidRDefault="00A22EDC" w:rsidP="002B6D2B">
      <w:pPr>
        <w:tabs>
          <w:tab w:val="left" w:pos="284"/>
          <w:tab w:val="left" w:pos="357"/>
          <w:tab w:val="left" w:pos="397"/>
        </w:tabs>
        <w:ind w:left="284" w:hanging="284"/>
        <w:jc w:val="both"/>
      </w:pPr>
      <w:r w:rsidRPr="00435057">
        <w:t>2)</w:t>
      </w:r>
      <w:r w:rsidRPr="00435057">
        <w:tab/>
        <w:t>Użytkownicy, których potrzeby uwzględnia badanie: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administracja rządowa,</w:t>
      </w:r>
    </w:p>
    <w:p w:rsidR="00A22EDC" w:rsidRPr="00435057" w:rsidRDefault="00A22EDC" w:rsidP="002B6D2B">
      <w:pPr>
        <w:tabs>
          <w:tab w:val="left" w:pos="284"/>
          <w:tab w:val="left" w:pos="357"/>
          <w:tab w:val="left" w:pos="397"/>
        </w:tabs>
        <w:ind w:left="568" w:hanging="284"/>
        <w:jc w:val="both"/>
      </w:pPr>
      <w:r w:rsidRPr="00435057">
        <w:t>b)</w:t>
      </w:r>
      <w:r w:rsidRPr="00435057">
        <w:tab/>
        <w:t>media ogólnopolskie i terenowe,</w:t>
      </w:r>
    </w:p>
    <w:p w:rsidR="00A22EDC" w:rsidRPr="00435057" w:rsidRDefault="00A22EDC" w:rsidP="002B6D2B">
      <w:pPr>
        <w:tabs>
          <w:tab w:val="left" w:pos="284"/>
          <w:tab w:val="left" w:pos="357"/>
          <w:tab w:val="left" w:pos="397"/>
        </w:tabs>
        <w:ind w:left="568" w:hanging="284"/>
        <w:jc w:val="both"/>
      </w:pPr>
      <w:r w:rsidRPr="00435057">
        <w:t>c)</w:t>
      </w:r>
      <w:r w:rsidRPr="00435057">
        <w:tab/>
        <w:t>organizacje międzynarodowe,</w:t>
      </w:r>
    </w:p>
    <w:p w:rsidR="00A22EDC" w:rsidRPr="00435057" w:rsidRDefault="00A22EDC" w:rsidP="002B6D2B">
      <w:pPr>
        <w:tabs>
          <w:tab w:val="left" w:pos="284"/>
          <w:tab w:val="left" w:pos="357"/>
          <w:tab w:val="left" w:pos="397"/>
        </w:tabs>
        <w:ind w:left="568" w:hanging="284"/>
        <w:jc w:val="both"/>
      </w:pPr>
      <w:r w:rsidRPr="00435057">
        <w:t>d)</w:t>
      </w:r>
      <w:r w:rsidRPr="00435057">
        <w:tab/>
        <w:t>Eurostat i inne zagraniczne instytucje statystyczne,</w:t>
      </w:r>
    </w:p>
    <w:p w:rsidR="00A22EDC" w:rsidRPr="00435057" w:rsidRDefault="00A22EDC" w:rsidP="002B6D2B">
      <w:pPr>
        <w:tabs>
          <w:tab w:val="left" w:pos="284"/>
          <w:tab w:val="left" w:pos="357"/>
          <w:tab w:val="left" w:pos="397"/>
        </w:tabs>
        <w:ind w:left="568" w:hanging="284"/>
        <w:jc w:val="both"/>
      </w:pPr>
      <w:r w:rsidRPr="00435057">
        <w:t>e)</w:t>
      </w:r>
      <w:r w:rsidRPr="00435057">
        <w:tab/>
        <w:t>placówki naukowe/badawcze, uczelnie (nauczyciele akademiccy i studenci),</w:t>
      </w:r>
    </w:p>
    <w:p w:rsidR="00A22EDC" w:rsidRPr="00435057" w:rsidRDefault="00A22EDC" w:rsidP="002B6D2B">
      <w:pPr>
        <w:tabs>
          <w:tab w:val="left" w:pos="284"/>
          <w:tab w:val="left" w:pos="357"/>
          <w:tab w:val="left" w:pos="397"/>
        </w:tabs>
        <w:ind w:left="568" w:hanging="284"/>
        <w:jc w:val="both"/>
      </w:pPr>
      <w:r w:rsidRPr="00435057">
        <w:t>f)</w:t>
      </w:r>
      <w:r w:rsidRPr="00435057">
        <w:tab/>
        <w:t>przedsiębiorstwa, samorząd gospodarczy,</w:t>
      </w:r>
    </w:p>
    <w:p w:rsidR="00A22EDC" w:rsidRPr="00435057" w:rsidRDefault="00A22EDC" w:rsidP="002B6D2B">
      <w:pPr>
        <w:tabs>
          <w:tab w:val="left" w:pos="284"/>
          <w:tab w:val="left" w:pos="357"/>
          <w:tab w:val="left" w:pos="397"/>
        </w:tabs>
        <w:ind w:left="568" w:hanging="284"/>
        <w:jc w:val="both"/>
      </w:pPr>
      <w:r w:rsidRPr="00435057">
        <w:t>g)</w:t>
      </w:r>
      <w:r w:rsidRPr="00435057">
        <w:tab/>
        <w:t>odbiorcy indywidualni,</w:t>
      </w:r>
    </w:p>
    <w:p w:rsidR="00C40A35" w:rsidRPr="00435057" w:rsidRDefault="00A22EDC" w:rsidP="002B6D2B">
      <w:pPr>
        <w:tabs>
          <w:tab w:val="left" w:pos="284"/>
          <w:tab w:val="left" w:pos="357"/>
          <w:tab w:val="left" w:pos="397"/>
        </w:tabs>
        <w:ind w:left="568" w:hanging="284"/>
        <w:jc w:val="both"/>
      </w:pPr>
      <w:r w:rsidRPr="00435057">
        <w:t>h)</w:t>
      </w:r>
      <w:r w:rsidRPr="00435057">
        <w:tab/>
        <w:t>inny użytkownik.</w:t>
      </w:r>
    </w:p>
    <w:p w:rsidR="00C40A35" w:rsidRPr="00435057" w:rsidRDefault="001F26C9" w:rsidP="002B6D2B">
      <w:pPr>
        <w:tabs>
          <w:tab w:val="left" w:pos="284"/>
          <w:tab w:val="left" w:pos="357"/>
          <w:tab w:val="left" w:pos="397"/>
        </w:tabs>
        <w:spacing w:before="120" w:after="60"/>
        <w:jc w:val="both"/>
        <w:divId w:val="851841427"/>
        <w:rPr>
          <w:b/>
          <w:bCs/>
        </w:rPr>
      </w:pPr>
      <w:r w:rsidRPr="00435057">
        <w:rPr>
          <w:b/>
          <w:bCs/>
        </w:rPr>
        <w:t>6. Zakres podmiotowy</w:t>
      </w:r>
      <w:r w:rsidR="00A22EDC" w:rsidRPr="00435057">
        <w:rPr>
          <w:b/>
          <w:bCs/>
        </w:rPr>
        <w:t>:</w:t>
      </w:r>
    </w:p>
    <w:p w:rsidR="00A22EDC" w:rsidRPr="00435057" w:rsidRDefault="00A22EDC" w:rsidP="002B6D2B">
      <w:pPr>
        <w:tabs>
          <w:tab w:val="left" w:pos="284"/>
          <w:tab w:val="left" w:pos="357"/>
          <w:tab w:val="left" w:pos="397"/>
        </w:tabs>
        <w:jc w:val="both"/>
      </w:pPr>
      <w:r w:rsidRPr="00435057">
        <w:t>Grupy przedsiębiorstw, podmioty gospodarki narodowej: spółki osobowe (z wyłączeniem spółek jawnych i partnerskich), spółki kapitałowe,</w:t>
      </w:r>
      <w:r w:rsidR="00C237CC" w:rsidRPr="00435057">
        <w:t xml:space="preserve"> </w:t>
      </w:r>
      <w:r w:rsidRPr="00435057">
        <w:t>oddziały zagranicznych przedsiębiorców, przedsiębiorstwa państwowe, spółdzielnie, powiązane w grupy przedsiębiorstw, dla których działalność przeważająca jest zaklasyfikowana według PKD do sekcji A (z wyłączeniem osób fizycznych prowadzących indywidualne gospodarstwa rolne), B, C, D, E, F, G, H, I, J (z wyłączeniem instytucji kultury mających osobowość prawną), K (z wyłączeniem banków, spółdzielczych kas oszczędnościowo-kredytowych, instytucji ubezpieczeniowych, biur i domów maklerskich, towarzystw i funduszy inwestycyjnych oraz towarzystw i funduszy emerytalnych), L, M, N, P (z wyłączeniem szkół wyższych), Q (z wyłączeniem samodzielnych publicznych zakładów opieki zdrowotnej), R (z wyłączeniem instytucji kultury mających osobowość prawną), S (z wyłączeniem działu 94).</w:t>
      </w:r>
    </w:p>
    <w:p w:rsidR="00C40A35" w:rsidRPr="00435057" w:rsidRDefault="001F26C9" w:rsidP="002B6D2B">
      <w:pPr>
        <w:tabs>
          <w:tab w:val="left" w:pos="284"/>
          <w:tab w:val="left" w:pos="357"/>
          <w:tab w:val="left" w:pos="397"/>
        </w:tabs>
        <w:spacing w:before="120" w:after="60"/>
        <w:jc w:val="both"/>
        <w:divId w:val="992029176"/>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Cechy grup przedsiębiorstw. Rodzaj prowadzonej działalności. Dane adresowe i terytorialne. Dane identyfikacyjne. Dane bilansowe. Przedsiębiorstwa niefinansowe o liczbie pracujących 10 i więcej osób: pracujący, wynagrodzenia, wyniki bilansowe, rachunek zysków i strat, środki trwałe brutto, nakłady na środki trwałe.</w:t>
      </w:r>
    </w:p>
    <w:p w:rsidR="00C40A35" w:rsidRPr="00435057" w:rsidRDefault="001F26C9" w:rsidP="002B6D2B">
      <w:pPr>
        <w:tabs>
          <w:tab w:val="left" w:pos="284"/>
          <w:tab w:val="left" w:pos="357"/>
          <w:tab w:val="left" w:pos="397"/>
        </w:tabs>
        <w:spacing w:before="120" w:after="60"/>
        <w:jc w:val="both"/>
        <w:divId w:val="321007196"/>
        <w:rPr>
          <w:b/>
          <w:bCs/>
        </w:rPr>
      </w:pPr>
      <w:r w:rsidRPr="00435057">
        <w:rPr>
          <w:b/>
          <w:bCs/>
        </w:rPr>
        <w:t>8. Źródła danych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 xml:space="preserve">Zestawy danych Głównego Urzędu Statystycznego nr </w:t>
      </w:r>
      <w:hyperlink w:anchor="gr.1">
        <w:r w:rsidRPr="00435057">
          <w:t>1</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GP – sprawozdanie statystyczne dla grup przedsiębiorstw (</w:t>
      </w:r>
      <w:hyperlink w:anchor="lp.1.67">
        <w:r w:rsidR="00A22EDC" w:rsidRPr="00435057">
          <w:t>lp. 1.67</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2)</w:t>
      </w:r>
      <w:r w:rsidRPr="00435057">
        <w:tab/>
        <w:t xml:space="preserve">Zestawy danych z systemów informacyjnych Ministerstwa Finansów nr </w:t>
      </w:r>
      <w:hyperlink w:anchor="gr.25">
        <w:r w:rsidRPr="00435057">
          <w:t>25</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informacje podatkowe dotyczące raportowania według krajów country-by-country reporting (CbC-P, CbC-R) (</w:t>
      </w:r>
      <w:hyperlink w:anchor="lp.25.4">
        <w:r w:rsidR="00A22EDC" w:rsidRPr="00435057">
          <w:t>lp. 25.4</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elektroniczne ustrukturyzowane sprawozdania finansowe jednostek wpisanych do rejestru przedsiębiorców KRS i podatników PIT prowadzących księgi rachunkowe i mających obowiązek sporządzenia sprawozdania według struktur wskazanych w załącznikach nr 1, 4–6 do ustawy z dnia 29 września 1994 r. o rachunkowości (Dz. U. z 2021 r. poz. 217, z późn. zm.) oraz sprawozdania skonsolidowane sporządzane przez jednostki zobowiązane (</w:t>
      </w:r>
      <w:hyperlink w:anchor="lp.25.31">
        <w:r w:rsidRPr="00435057">
          <w:t>lp. 25.31</w:t>
        </w:r>
      </w:hyperlink>
      <w:r w:rsidRPr="00435057">
        <w:t>),</w:t>
      </w:r>
    </w:p>
    <w:p w:rsidR="00A22EDC" w:rsidRPr="00435057" w:rsidRDefault="00A22EDC" w:rsidP="002B6D2B">
      <w:pPr>
        <w:tabs>
          <w:tab w:val="left" w:pos="284"/>
          <w:tab w:val="left" w:pos="357"/>
          <w:tab w:val="left" w:pos="397"/>
        </w:tabs>
        <w:ind w:left="568" w:hanging="284"/>
        <w:jc w:val="both"/>
      </w:pPr>
      <w:r w:rsidRPr="00435057">
        <w:t>c)</w:t>
      </w:r>
      <w:r w:rsidRPr="00435057">
        <w:tab/>
        <w:t>dane dotyczące spółek tworzących podatkowe grupy kapitałowe (</w:t>
      </w:r>
      <w:hyperlink w:anchor="lp.25.35">
        <w:r w:rsidRPr="00435057">
          <w:t>lp. 25.35</w:t>
        </w:r>
      </w:hyperlink>
      <w:r w:rsidRPr="00435057">
        <w:t>).</w:t>
      </w:r>
    </w:p>
    <w:p w:rsidR="00A22EDC" w:rsidRPr="00435057" w:rsidRDefault="00A22EDC" w:rsidP="002B6D2B">
      <w:pPr>
        <w:tabs>
          <w:tab w:val="left" w:pos="284"/>
          <w:tab w:val="left" w:pos="357"/>
          <w:tab w:val="left" w:pos="397"/>
        </w:tabs>
        <w:ind w:left="284" w:hanging="284"/>
        <w:jc w:val="both"/>
      </w:pPr>
      <w:r w:rsidRPr="00435057">
        <w:t>3)</w:t>
      </w:r>
      <w:r w:rsidRPr="00435057">
        <w:tab/>
        <w:t>Wyniki innych badań:</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1.61.05 Roczne badanie działalności gospodarczej przedsiębiorstw,</w:t>
      </w:r>
    </w:p>
    <w:p w:rsidR="00A22EDC" w:rsidRPr="00435057" w:rsidRDefault="00A22EDC" w:rsidP="002B6D2B">
      <w:pPr>
        <w:tabs>
          <w:tab w:val="left" w:pos="284"/>
          <w:tab w:val="left" w:pos="357"/>
          <w:tab w:val="left" w:pos="397"/>
        </w:tabs>
        <w:ind w:left="568" w:hanging="284"/>
        <w:jc w:val="both"/>
      </w:pPr>
      <w:r w:rsidRPr="00435057">
        <w:t>b)</w:t>
      </w:r>
      <w:r w:rsidRPr="00435057">
        <w:tab/>
        <w:t>1.61.15 Podmioty z kapitałem zagranicznym,</w:t>
      </w:r>
    </w:p>
    <w:p w:rsidR="00A22EDC" w:rsidRPr="00435057" w:rsidRDefault="00A22EDC" w:rsidP="002B6D2B">
      <w:pPr>
        <w:tabs>
          <w:tab w:val="left" w:pos="284"/>
          <w:tab w:val="left" w:pos="357"/>
          <w:tab w:val="left" w:pos="397"/>
        </w:tabs>
        <w:ind w:left="568" w:hanging="284"/>
        <w:jc w:val="both"/>
      </w:pPr>
      <w:r w:rsidRPr="00435057">
        <w:t>c)</w:t>
      </w:r>
      <w:r w:rsidRPr="00435057">
        <w:tab/>
        <w:t>1.61.16 Działalność podmiotów posiadających udziały w jednostkach z siedzibą za granicą,</w:t>
      </w:r>
    </w:p>
    <w:p w:rsidR="00C40A35" w:rsidRPr="00435057" w:rsidRDefault="00A22EDC" w:rsidP="002B6D2B">
      <w:pPr>
        <w:tabs>
          <w:tab w:val="left" w:pos="284"/>
          <w:tab w:val="left" w:pos="357"/>
          <w:tab w:val="left" w:pos="397"/>
        </w:tabs>
        <w:ind w:left="568" w:hanging="284"/>
        <w:jc w:val="both"/>
      </w:pPr>
      <w:r w:rsidRPr="00435057">
        <w:t>d)</w:t>
      </w:r>
      <w:r w:rsidRPr="00435057">
        <w:tab/>
        <w:t>1.80.01 System Jednostek Statystycznych – operaty.</w:t>
      </w:r>
    </w:p>
    <w:p w:rsidR="00C40A35" w:rsidRPr="00435057" w:rsidRDefault="001F26C9" w:rsidP="002B6D2B">
      <w:pPr>
        <w:tabs>
          <w:tab w:val="left" w:pos="284"/>
          <w:tab w:val="left" w:pos="357"/>
          <w:tab w:val="left" w:pos="397"/>
        </w:tabs>
        <w:spacing w:before="120" w:after="60"/>
        <w:jc w:val="both"/>
        <w:divId w:val="317614853"/>
        <w:rPr>
          <w:b/>
          <w:bCs/>
        </w:rPr>
      </w:pPr>
      <w:r w:rsidRPr="00435057">
        <w:rPr>
          <w:b/>
          <w:bCs/>
        </w:rPr>
        <w:t>9. Rodzaje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Dane o grupach przedsiębiorstw działających w Polsce: rodzaje działalności, liczba pracujących, wielkość i struktura kapitału, skonsolidowane wyniki finansowe, przychody i koszty, w przekrojach: typy grup przedsiębiorstw, klasa wielkości, kraj lokalizacji jednostki dominującej, rodzaje działalności PKD (sekcje).</w:t>
      </w:r>
    </w:p>
    <w:p w:rsidR="00C40A35" w:rsidRPr="00435057" w:rsidRDefault="00A22EDC" w:rsidP="002B6D2B">
      <w:pPr>
        <w:tabs>
          <w:tab w:val="left" w:pos="284"/>
          <w:tab w:val="left" w:pos="357"/>
          <w:tab w:val="left" w:pos="397"/>
        </w:tabs>
        <w:ind w:left="284" w:hanging="284"/>
        <w:jc w:val="both"/>
      </w:pPr>
      <w:r w:rsidRPr="00435057">
        <w:t xml:space="preserve">2) </w:t>
      </w:r>
      <w:r w:rsidRPr="00435057">
        <w:tab/>
        <w:t>Podmioty należące do grup przedsiębiorstw, w przekrojach: województwa, pozycja w grupie, kraj lokalizacji, rodzaje działalności PKD (sekcje), klasy wielkości.</w:t>
      </w:r>
    </w:p>
    <w:p w:rsidR="00C40A35" w:rsidRPr="00435057" w:rsidRDefault="001F26C9" w:rsidP="002B6D2B">
      <w:pPr>
        <w:tabs>
          <w:tab w:val="left" w:pos="284"/>
          <w:tab w:val="left" w:pos="357"/>
          <w:tab w:val="left" w:pos="397"/>
        </w:tabs>
        <w:spacing w:before="120" w:after="60"/>
        <w:jc w:val="both"/>
        <w:divId w:val="1145975195"/>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Publikacje GUS:</w:t>
      </w:r>
    </w:p>
    <w:p w:rsidR="00C40A35" w:rsidRPr="00435057" w:rsidRDefault="00460BB9" w:rsidP="002B6D2B">
      <w:pPr>
        <w:tabs>
          <w:tab w:val="left" w:pos="284"/>
          <w:tab w:val="left" w:pos="357"/>
          <w:tab w:val="left" w:pos="397"/>
        </w:tabs>
        <w:ind w:left="568" w:hanging="284"/>
        <w:jc w:val="both"/>
      </w:pPr>
      <w:r w:rsidRPr="00435057">
        <w:t>a)</w:t>
      </w:r>
      <w:r w:rsidRPr="00435057">
        <w:tab/>
      </w:r>
      <w:r w:rsidR="00A22EDC" w:rsidRPr="00435057">
        <w:t>„Grupy przedsiębiorstw w Polsce w 2025 r.” (luty 2027).</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tabs>
          <w:tab w:val="left" w:pos="284"/>
          <w:tab w:val="left" w:pos="357"/>
          <w:tab w:val="left" w:pos="397"/>
        </w:tabs>
        <w:spacing w:after="120"/>
        <w:jc w:val="both"/>
        <w:divId w:val="733626811"/>
        <w:rPr>
          <w:b/>
          <w:bCs/>
          <w:sz w:val="24"/>
          <w:szCs w:val="24"/>
        </w:rPr>
      </w:pPr>
      <w:r w:rsidRPr="00435057">
        <w:rPr>
          <w:b/>
          <w:bCs/>
          <w:sz w:val="24"/>
          <w:szCs w:val="24"/>
        </w:rPr>
        <w:t>1.61 WYNIKI PRZEDSIĘBIORSTW NIEFINANSOWYCH</w:t>
      </w:r>
    </w:p>
    <w:p w:rsidR="00A22EDC" w:rsidRPr="00435057" w:rsidRDefault="001F26C9" w:rsidP="002B6D2B">
      <w:pPr>
        <w:pStyle w:val="Nagwek3"/>
        <w:tabs>
          <w:tab w:val="left" w:pos="357"/>
          <w:tab w:val="left" w:pos="397"/>
        </w:tabs>
        <w:spacing w:before="0"/>
        <w:ind w:left="2835" w:hanging="2835"/>
        <w:jc w:val="both"/>
        <w:rPr>
          <w:bCs w:val="0"/>
          <w:szCs w:val="20"/>
        </w:rPr>
      </w:pPr>
      <w:bookmarkStart w:id="427" w:name="_Toc162519132"/>
      <w:r w:rsidRPr="00435057">
        <w:rPr>
          <w:bCs w:val="0"/>
          <w:szCs w:val="20"/>
        </w:rPr>
        <w:t>1. Symbol badania:</w:t>
      </w:r>
      <w:r w:rsidR="00A22EDC" w:rsidRPr="00435057">
        <w:rPr>
          <w:bCs w:val="0"/>
          <w:szCs w:val="20"/>
        </w:rPr>
        <w:tab/>
      </w:r>
      <w:bookmarkStart w:id="428" w:name="badanie.1.61.13"/>
      <w:bookmarkEnd w:id="428"/>
      <w:r w:rsidR="00A22EDC" w:rsidRPr="00435057">
        <w:rPr>
          <w:bCs w:val="0"/>
          <w:szCs w:val="20"/>
        </w:rPr>
        <w:t>1.61.13 (197)</w:t>
      </w:r>
      <w:bookmarkEnd w:id="427"/>
    </w:p>
    <w:p w:rsidR="00A22ED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A22EDC" w:rsidRPr="00435057">
        <w:rPr>
          <w:b/>
          <w:bCs/>
        </w:rPr>
        <w:tab/>
        <w:t>Instrumenty finansowe przedsiębiorstw niefinansowych</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rok</w:t>
      </w:r>
    </w:p>
    <w:p w:rsidR="00C40A35"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876813757"/>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dostarczenie informacji o instrumentach finansowych wykorzystywanych przez przedsiębiorstwa niefinansowe oraz ich zaangażowaniu w transakcje tymi instrumentami.</w:t>
      </w:r>
    </w:p>
    <w:p w:rsidR="00A22EDC" w:rsidRPr="00435057" w:rsidRDefault="00A22EDC" w:rsidP="002B6D2B">
      <w:pPr>
        <w:tabs>
          <w:tab w:val="left" w:pos="284"/>
          <w:tab w:val="left" w:pos="357"/>
          <w:tab w:val="left" w:pos="397"/>
        </w:tabs>
        <w:ind w:left="284" w:hanging="284"/>
        <w:jc w:val="both"/>
      </w:pPr>
      <w:r w:rsidRPr="00435057">
        <w:t>2)</w:t>
      </w:r>
      <w:r w:rsidRPr="00435057">
        <w:tab/>
        <w:t>Użytkownicy, których potrzeby uwzględnia badanie: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administracja rządowa,</w:t>
      </w:r>
    </w:p>
    <w:p w:rsidR="00A22EDC" w:rsidRPr="00435057" w:rsidRDefault="00A22EDC" w:rsidP="002B6D2B">
      <w:pPr>
        <w:tabs>
          <w:tab w:val="left" w:pos="284"/>
          <w:tab w:val="left" w:pos="357"/>
          <w:tab w:val="left" w:pos="397"/>
        </w:tabs>
        <w:ind w:left="568" w:hanging="284"/>
        <w:jc w:val="both"/>
      </w:pPr>
      <w:r w:rsidRPr="00435057">
        <w:t>b)</w:t>
      </w:r>
      <w:r w:rsidRPr="00435057">
        <w:tab/>
        <w:t>NBP,</w:t>
      </w:r>
    </w:p>
    <w:p w:rsidR="00A22EDC" w:rsidRPr="00435057" w:rsidRDefault="00A22EDC" w:rsidP="002B6D2B">
      <w:pPr>
        <w:tabs>
          <w:tab w:val="left" w:pos="284"/>
          <w:tab w:val="left" w:pos="357"/>
          <w:tab w:val="left" w:pos="397"/>
        </w:tabs>
        <w:ind w:left="568" w:hanging="284"/>
        <w:jc w:val="both"/>
      </w:pPr>
      <w:r w:rsidRPr="00435057">
        <w:t>c)</w:t>
      </w:r>
      <w:r w:rsidRPr="00435057">
        <w:tab/>
        <w:t>banki, instytucje ubezpieczeniowe, instytucje finansowe,</w:t>
      </w:r>
    </w:p>
    <w:p w:rsidR="00A22EDC" w:rsidRPr="00435057" w:rsidRDefault="00A22EDC" w:rsidP="002B6D2B">
      <w:pPr>
        <w:tabs>
          <w:tab w:val="left" w:pos="284"/>
          <w:tab w:val="left" w:pos="357"/>
          <w:tab w:val="left" w:pos="397"/>
        </w:tabs>
        <w:ind w:left="568" w:hanging="284"/>
        <w:jc w:val="both"/>
      </w:pPr>
      <w:r w:rsidRPr="00435057">
        <w:t>d)</w:t>
      </w:r>
      <w:r w:rsidRPr="00435057">
        <w:tab/>
        <w:t>media ogólnopolskie i terenowe,</w:t>
      </w:r>
    </w:p>
    <w:p w:rsidR="00A22EDC" w:rsidRPr="00435057" w:rsidRDefault="00A22EDC" w:rsidP="002B6D2B">
      <w:pPr>
        <w:tabs>
          <w:tab w:val="left" w:pos="284"/>
          <w:tab w:val="left" w:pos="357"/>
          <w:tab w:val="left" w:pos="397"/>
        </w:tabs>
        <w:ind w:left="568" w:hanging="284"/>
        <w:jc w:val="both"/>
      </w:pPr>
      <w:r w:rsidRPr="00435057">
        <w:t>e)</w:t>
      </w:r>
      <w:r w:rsidRPr="00435057">
        <w:tab/>
        <w:t>odbiorcy indywidualni,</w:t>
      </w:r>
    </w:p>
    <w:p w:rsidR="00C40A35" w:rsidRPr="00435057" w:rsidRDefault="00A22EDC" w:rsidP="002B6D2B">
      <w:pPr>
        <w:tabs>
          <w:tab w:val="left" w:pos="284"/>
          <w:tab w:val="left" w:pos="357"/>
          <w:tab w:val="left" w:pos="397"/>
        </w:tabs>
        <w:ind w:left="568" w:hanging="284"/>
        <w:jc w:val="both"/>
      </w:pPr>
      <w:r w:rsidRPr="00435057">
        <w:t>f)</w:t>
      </w:r>
      <w:r w:rsidRPr="00435057">
        <w:tab/>
        <w:t>placówki naukowe/badawcze, uczelnie (nauczyciele akademiccy i studenci).</w:t>
      </w:r>
    </w:p>
    <w:p w:rsidR="00C40A35" w:rsidRPr="00435057" w:rsidRDefault="001F26C9" w:rsidP="002B6D2B">
      <w:pPr>
        <w:tabs>
          <w:tab w:val="left" w:pos="284"/>
          <w:tab w:val="left" w:pos="357"/>
          <w:tab w:val="left" w:pos="397"/>
        </w:tabs>
        <w:spacing w:before="120" w:after="60"/>
        <w:jc w:val="both"/>
        <w:divId w:val="1557080999"/>
        <w:rPr>
          <w:b/>
          <w:bCs/>
        </w:rPr>
      </w:pPr>
      <w:r w:rsidRPr="00435057">
        <w:rPr>
          <w:b/>
          <w:bCs/>
        </w:rPr>
        <w:t>6. Zakres podmiotowy</w:t>
      </w:r>
      <w:r w:rsidR="00A22EDC" w:rsidRPr="00435057">
        <w:rPr>
          <w:b/>
          <w:bCs/>
        </w:rPr>
        <w:t>:</w:t>
      </w:r>
    </w:p>
    <w:p w:rsidR="00A22EDC" w:rsidRPr="00435057" w:rsidRDefault="00A22EDC" w:rsidP="002B6D2B">
      <w:pPr>
        <w:tabs>
          <w:tab w:val="left" w:pos="284"/>
          <w:tab w:val="left" w:pos="357"/>
          <w:tab w:val="left" w:pos="397"/>
        </w:tabs>
        <w:jc w:val="both"/>
      </w:pPr>
      <w:r w:rsidRPr="00435057">
        <w:t>Przedsiębiorstwa niefinansowe, o</w:t>
      </w:r>
      <w:r w:rsidR="00C237CC" w:rsidRPr="00435057">
        <w:t xml:space="preserve"> </w:t>
      </w:r>
      <w:r w:rsidRPr="00435057">
        <w:t>liczbie pracujących 50 osób i więcej, które posiadają instrumenty finansowe oraz prowadzą księgi rachunkowe, dla których działalność przeważająca jest zaklasyfikowana według PKD do sekcji B, C, D, E, F, G, H, L, M, N.</w:t>
      </w:r>
    </w:p>
    <w:p w:rsidR="00C40A35" w:rsidRPr="00435057" w:rsidRDefault="001F26C9" w:rsidP="002B6D2B">
      <w:pPr>
        <w:tabs>
          <w:tab w:val="left" w:pos="284"/>
          <w:tab w:val="left" w:pos="357"/>
          <w:tab w:val="left" w:pos="397"/>
        </w:tabs>
        <w:spacing w:before="120" w:after="60"/>
        <w:jc w:val="both"/>
        <w:divId w:val="860581938"/>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Skonsolidowane sprawozdanie finansowe. Dane bilansowe. Rachunek zysków i strat (wersja porównawcza). Instrumenty finansowe. Struktura walutowa przychodów i kosztów. Transakcje na instrumenty pochodne. Zarządzanie strategiczne i zarządzanie ryzykiem. Zobowiązania z tytułu umów na instrumenty finansowe. Międzynarodowa wymiana towarowa. Cechy organizacyjno-prawne. Pracujący.</w:t>
      </w:r>
    </w:p>
    <w:p w:rsidR="00C40A35" w:rsidRPr="00435057" w:rsidRDefault="001F26C9" w:rsidP="002B6D2B">
      <w:pPr>
        <w:tabs>
          <w:tab w:val="left" w:pos="284"/>
          <w:tab w:val="left" w:pos="357"/>
          <w:tab w:val="left" w:pos="397"/>
        </w:tabs>
        <w:spacing w:before="120" w:after="60"/>
        <w:jc w:val="both"/>
        <w:divId w:val="1372145301"/>
        <w:rPr>
          <w:b/>
          <w:bCs/>
        </w:rPr>
      </w:pPr>
      <w:r w:rsidRPr="00435057">
        <w:rPr>
          <w:b/>
          <w:bCs/>
        </w:rPr>
        <w:t>8. Źródła danych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 xml:space="preserve">Zestawy danych Głównego Urzędu Statystycznego nr </w:t>
      </w:r>
      <w:hyperlink w:anchor="gr.1">
        <w:r w:rsidRPr="00435057">
          <w:t>1</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IF – sprawozdanie o wykorzystaniu instrumentów finansowych w przedsiębiorstwach niefinansowych (</w:t>
      </w:r>
      <w:hyperlink w:anchor="lp.1.77">
        <w:r w:rsidR="00A22EDC" w:rsidRPr="00435057">
          <w:t>lp. 1.77</w:t>
        </w:r>
      </w:hyperlink>
      <w:r w:rsidR="00A22EDC" w:rsidRPr="00435057">
        <w:t>),</w:t>
      </w:r>
    </w:p>
    <w:p w:rsidR="00C40A35" w:rsidRPr="00435057" w:rsidRDefault="00A22EDC" w:rsidP="002B6D2B">
      <w:pPr>
        <w:tabs>
          <w:tab w:val="left" w:pos="284"/>
          <w:tab w:val="left" w:pos="357"/>
          <w:tab w:val="left" w:pos="397"/>
        </w:tabs>
        <w:ind w:left="568" w:hanging="284"/>
        <w:jc w:val="both"/>
      </w:pPr>
      <w:r w:rsidRPr="00435057">
        <w:t>b)</w:t>
      </w:r>
      <w:r w:rsidRPr="00435057">
        <w:tab/>
        <w:t>SP – roczna ankieta przedsiębiorstwa (</w:t>
      </w:r>
      <w:hyperlink w:anchor="lp.1.152">
        <w:r w:rsidRPr="00435057">
          <w:t>lp. 1.152</w:t>
        </w:r>
      </w:hyperlink>
      <w:r w:rsidRPr="00435057">
        <w:t>).</w:t>
      </w:r>
    </w:p>
    <w:p w:rsidR="00C40A35" w:rsidRPr="00435057" w:rsidRDefault="001F26C9" w:rsidP="002B6D2B">
      <w:pPr>
        <w:tabs>
          <w:tab w:val="left" w:pos="284"/>
          <w:tab w:val="left" w:pos="357"/>
          <w:tab w:val="left" w:pos="397"/>
        </w:tabs>
        <w:spacing w:before="120" w:after="60"/>
        <w:jc w:val="both"/>
        <w:divId w:val="1715351803"/>
        <w:rPr>
          <w:b/>
          <w:bCs/>
        </w:rPr>
      </w:pPr>
      <w:r w:rsidRPr="00435057">
        <w:rPr>
          <w:b/>
          <w:bCs/>
        </w:rPr>
        <w:t>9. Rodzaje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Przedsiębiorstwa niefinansowe – główne pozycje bilansu, rachunku zysków i strat, wartość importu i eksportu, struktura walutowa importu i eksportu, zobowiązania z tytułu umów dotyczących operacji finansowych, rezerwy na zobowiązania z tytułu umów na instrumenty finansowe, w przekrojach: sekcje PKD, klasy wielkości podmiotów określone liczbą pracujących, wielkość podmiotów określona liczbą zatrudnionych.</w:t>
      </w:r>
    </w:p>
    <w:p w:rsidR="00C40A35" w:rsidRPr="00435057" w:rsidRDefault="00A22EDC" w:rsidP="002B6D2B">
      <w:pPr>
        <w:tabs>
          <w:tab w:val="left" w:pos="284"/>
          <w:tab w:val="left" w:pos="357"/>
          <w:tab w:val="left" w:pos="397"/>
        </w:tabs>
        <w:ind w:left="284" w:hanging="284"/>
        <w:jc w:val="both"/>
      </w:pPr>
      <w:r w:rsidRPr="00435057">
        <w:t xml:space="preserve">2) </w:t>
      </w:r>
      <w:r w:rsidRPr="00435057">
        <w:tab/>
        <w:t>Instrumenty finansowe, w tym instrumenty pochodne, w przekrojach: sekcje PKD, klasy wielkości podmiotów według liczby pracujących, podmioty posiadające akcje notowane na rynku regulowanym.</w:t>
      </w:r>
    </w:p>
    <w:p w:rsidR="00C40A35" w:rsidRPr="00435057" w:rsidRDefault="001F26C9" w:rsidP="002B6D2B">
      <w:pPr>
        <w:tabs>
          <w:tab w:val="left" w:pos="284"/>
          <w:tab w:val="left" w:pos="357"/>
          <w:tab w:val="left" w:pos="397"/>
        </w:tabs>
        <w:spacing w:before="120" w:after="60"/>
        <w:jc w:val="both"/>
        <w:divId w:val="781874557"/>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Publikacje GUS:</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„Wyspecjalizowane segmenty rynku finansowego 2025” (grudzień 2026).</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Informacje sygnalne:</w:t>
      </w:r>
    </w:p>
    <w:p w:rsidR="00C40A35" w:rsidRPr="00435057" w:rsidRDefault="00460BB9" w:rsidP="002B6D2B">
      <w:pPr>
        <w:tabs>
          <w:tab w:val="left" w:pos="284"/>
          <w:tab w:val="left" w:pos="357"/>
          <w:tab w:val="left" w:pos="397"/>
        </w:tabs>
        <w:ind w:left="568" w:hanging="284"/>
        <w:jc w:val="both"/>
      </w:pPr>
      <w:r w:rsidRPr="00435057">
        <w:t>a)</w:t>
      </w:r>
      <w:r w:rsidRPr="00435057">
        <w:tab/>
      </w:r>
      <w:r w:rsidR="00A22EDC" w:rsidRPr="00435057">
        <w:t>„Instrumenty finansowe przedsiębiorstw niefinansowych w 2025 r.” (listopad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tabs>
          <w:tab w:val="left" w:pos="284"/>
          <w:tab w:val="left" w:pos="357"/>
          <w:tab w:val="left" w:pos="397"/>
        </w:tabs>
        <w:spacing w:after="120"/>
        <w:jc w:val="both"/>
        <w:divId w:val="2029406251"/>
        <w:rPr>
          <w:b/>
          <w:bCs/>
          <w:sz w:val="24"/>
          <w:szCs w:val="24"/>
        </w:rPr>
      </w:pPr>
      <w:r w:rsidRPr="00435057">
        <w:rPr>
          <w:b/>
          <w:bCs/>
          <w:sz w:val="24"/>
          <w:szCs w:val="24"/>
        </w:rPr>
        <w:t>1.61 WYNIKI PRZEDSIĘBIORSTW NIEFINANSOWYCH</w:t>
      </w:r>
    </w:p>
    <w:p w:rsidR="00A22EDC" w:rsidRPr="00435057" w:rsidRDefault="001F26C9" w:rsidP="002B6D2B">
      <w:pPr>
        <w:pStyle w:val="Nagwek3"/>
        <w:tabs>
          <w:tab w:val="left" w:pos="357"/>
          <w:tab w:val="left" w:pos="397"/>
        </w:tabs>
        <w:spacing w:before="0"/>
        <w:ind w:left="2835" w:hanging="2835"/>
        <w:jc w:val="both"/>
        <w:rPr>
          <w:bCs w:val="0"/>
          <w:szCs w:val="20"/>
        </w:rPr>
      </w:pPr>
      <w:bookmarkStart w:id="429" w:name="_Toc162519133"/>
      <w:r w:rsidRPr="00435057">
        <w:rPr>
          <w:bCs w:val="0"/>
          <w:szCs w:val="20"/>
        </w:rPr>
        <w:t>1. Symbol badania:</w:t>
      </w:r>
      <w:r w:rsidR="00A22EDC" w:rsidRPr="00435057">
        <w:rPr>
          <w:bCs w:val="0"/>
          <w:szCs w:val="20"/>
        </w:rPr>
        <w:tab/>
      </w:r>
      <w:bookmarkStart w:id="430" w:name="badanie.1.61.14"/>
      <w:bookmarkEnd w:id="430"/>
      <w:r w:rsidR="00A22EDC" w:rsidRPr="00435057">
        <w:rPr>
          <w:bCs w:val="0"/>
          <w:szCs w:val="20"/>
        </w:rPr>
        <w:t>1.61.14 (198)</w:t>
      </w:r>
      <w:bookmarkEnd w:id="429"/>
    </w:p>
    <w:p w:rsidR="00A22ED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A22EDC" w:rsidRPr="00435057">
        <w:rPr>
          <w:b/>
          <w:bCs/>
        </w:rPr>
        <w:tab/>
        <w:t>Wskaźniki przedsiębiorczości</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rok</w:t>
      </w:r>
    </w:p>
    <w:p w:rsidR="00C40A35"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944386567"/>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dostarczenie informacji o wskaźnikach prezentujących stan i kierunki rozwoju przedsiębiorczości w Polsce.</w:t>
      </w:r>
    </w:p>
    <w:p w:rsidR="00A22EDC" w:rsidRPr="00435057" w:rsidRDefault="00A22EDC" w:rsidP="002B6D2B">
      <w:pPr>
        <w:tabs>
          <w:tab w:val="left" w:pos="284"/>
          <w:tab w:val="left" w:pos="357"/>
          <w:tab w:val="left" w:pos="397"/>
        </w:tabs>
        <w:ind w:left="284" w:hanging="284"/>
        <w:jc w:val="both"/>
      </w:pPr>
      <w:r w:rsidRPr="00435057">
        <w:t>2)</w:t>
      </w:r>
      <w:r w:rsidRPr="00435057">
        <w:tab/>
        <w:t>Użytkownicy, których potrzeby uwzględnia badanie: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organizacje międzynarodowe,</w:t>
      </w:r>
    </w:p>
    <w:p w:rsidR="00A22EDC" w:rsidRPr="00435057" w:rsidRDefault="00A22EDC" w:rsidP="002B6D2B">
      <w:pPr>
        <w:tabs>
          <w:tab w:val="left" w:pos="284"/>
          <w:tab w:val="left" w:pos="357"/>
          <w:tab w:val="left" w:pos="397"/>
        </w:tabs>
        <w:ind w:left="568" w:hanging="284"/>
        <w:jc w:val="both"/>
      </w:pPr>
      <w:r w:rsidRPr="00435057">
        <w:t>b)</w:t>
      </w:r>
      <w:r w:rsidRPr="00435057">
        <w:tab/>
        <w:t>administracja rządowa,</w:t>
      </w:r>
    </w:p>
    <w:p w:rsidR="00A22EDC" w:rsidRPr="00435057" w:rsidRDefault="00A22EDC" w:rsidP="002B6D2B">
      <w:pPr>
        <w:tabs>
          <w:tab w:val="left" w:pos="284"/>
          <w:tab w:val="left" w:pos="357"/>
          <w:tab w:val="left" w:pos="397"/>
        </w:tabs>
        <w:ind w:left="568" w:hanging="284"/>
        <w:jc w:val="both"/>
      </w:pPr>
      <w:r w:rsidRPr="00435057">
        <w:t>c)</w:t>
      </w:r>
      <w:r w:rsidRPr="00435057">
        <w:tab/>
        <w:t>Eurostat i inne zagraniczne instytucje statystyczne,</w:t>
      </w:r>
    </w:p>
    <w:p w:rsidR="00A22EDC" w:rsidRPr="00435057" w:rsidRDefault="00A22EDC" w:rsidP="002B6D2B">
      <w:pPr>
        <w:tabs>
          <w:tab w:val="left" w:pos="284"/>
          <w:tab w:val="left" w:pos="357"/>
          <w:tab w:val="left" w:pos="397"/>
        </w:tabs>
        <w:ind w:left="568" w:hanging="284"/>
        <w:jc w:val="both"/>
      </w:pPr>
      <w:r w:rsidRPr="00435057">
        <w:t>d)</w:t>
      </w:r>
      <w:r w:rsidRPr="00435057">
        <w:tab/>
        <w:t>media ogólnopolskie i terenowe,</w:t>
      </w:r>
    </w:p>
    <w:p w:rsidR="00C40A35" w:rsidRPr="00435057" w:rsidRDefault="00A22EDC" w:rsidP="002B6D2B">
      <w:pPr>
        <w:tabs>
          <w:tab w:val="left" w:pos="284"/>
          <w:tab w:val="left" w:pos="357"/>
          <w:tab w:val="left" w:pos="397"/>
        </w:tabs>
        <w:ind w:left="568" w:hanging="284"/>
        <w:jc w:val="both"/>
      </w:pPr>
      <w:r w:rsidRPr="00435057">
        <w:t>e)</w:t>
      </w:r>
      <w:r w:rsidRPr="00435057">
        <w:tab/>
        <w:t>placówki naukowe/badawcze, uczelnie (nauczyciele akademiccy i studenci).</w:t>
      </w:r>
    </w:p>
    <w:p w:rsidR="00C40A35" w:rsidRPr="00435057" w:rsidRDefault="001F26C9" w:rsidP="002B6D2B">
      <w:pPr>
        <w:tabs>
          <w:tab w:val="left" w:pos="284"/>
          <w:tab w:val="left" w:pos="357"/>
          <w:tab w:val="left" w:pos="397"/>
        </w:tabs>
        <w:spacing w:before="120" w:after="60"/>
        <w:jc w:val="both"/>
        <w:divId w:val="1392922828"/>
        <w:rPr>
          <w:b/>
          <w:bCs/>
        </w:rPr>
      </w:pPr>
      <w:r w:rsidRPr="00435057">
        <w:rPr>
          <w:b/>
          <w:bCs/>
        </w:rPr>
        <w:t>6. Zakres podmiotowy</w:t>
      </w:r>
      <w:r w:rsidR="00A22EDC" w:rsidRPr="00435057">
        <w:rPr>
          <w:b/>
          <w:bCs/>
        </w:rPr>
        <w:t>:</w:t>
      </w:r>
    </w:p>
    <w:p w:rsidR="00A22EDC" w:rsidRPr="00435057" w:rsidRDefault="00A22EDC" w:rsidP="002B6D2B">
      <w:pPr>
        <w:tabs>
          <w:tab w:val="left" w:pos="284"/>
          <w:tab w:val="left" w:pos="357"/>
          <w:tab w:val="left" w:pos="397"/>
        </w:tabs>
        <w:jc w:val="both"/>
      </w:pPr>
      <w:r w:rsidRPr="00435057">
        <w:t>Podmioty gospodarki narodowej: spółki osobowe, spółki kapitałowe, spółki cywilne prowadzące działalność na podstawie umowy zawartej zgodnie z ustawą z dnia 23 kwietnia 1964 r. – Kodeks cywilny (Dz. U. z 2023 r. poz. 1610, z późn. zm.), spółki przewidziane w przepisach innych ustaw niż ustawa z dnia 15 września 2000 r. – Kodeks spółek handlowych (Dz. U. z 2022 r. poz. 1467, z późn. zm.) i ustawa z dnia 23 kwietnia 1964 r. – Kodeks cywilny lub formy prawne, do których stosuje się przepisy o spółkach, oddziały zagranicznych przedsiębiorców, przedsiębiorstwa państwowe, spółdzielnie oraz osoby fizyczne prowadzące działalność gospodarczą, prowadzące księgi rachunkowe, w których liczba pracujących wynosi 10 osób i więcej, dla których działalność przeważająca jest zaklasyfikowana według PKD do sekcji B, C, D, E, F, G, H, I, J (z wyłączeniem instytucji kultury mających osobowość prawną), L, M, N, P (z wyłączeniem szkolnictwa wyższego), Q (z wyłączeniem samodzielnych publicznych zakładów opieki zdrowotnej), R (z wyłączeniem instytucji kultury mających osobowość prawną), S (z wyłączeniem związków zawodowych, organizacji religijnych i politycznych).</w:t>
      </w:r>
    </w:p>
    <w:p w:rsidR="00C40A35" w:rsidRPr="00435057" w:rsidRDefault="001F26C9" w:rsidP="002B6D2B">
      <w:pPr>
        <w:tabs>
          <w:tab w:val="left" w:pos="284"/>
          <w:tab w:val="left" w:pos="357"/>
          <w:tab w:val="left" w:pos="397"/>
        </w:tabs>
        <w:spacing w:before="120" w:after="60"/>
        <w:jc w:val="both"/>
        <w:divId w:val="1234201777"/>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Cechy organizacyjno-prawne. Dane bilansowe. Rachunek zysków i strat (wersja porównawcza). Środki trwałe brutto. Nakłady inwestycyjne. Wynagrodzenia. Pracujący.</w:t>
      </w:r>
    </w:p>
    <w:p w:rsidR="00C40A35" w:rsidRPr="00435057" w:rsidRDefault="001F26C9" w:rsidP="002B6D2B">
      <w:pPr>
        <w:tabs>
          <w:tab w:val="left" w:pos="284"/>
          <w:tab w:val="left" w:pos="357"/>
          <w:tab w:val="left" w:pos="397"/>
        </w:tabs>
        <w:spacing w:before="120" w:after="60"/>
        <w:jc w:val="both"/>
        <w:divId w:val="1594124742"/>
        <w:rPr>
          <w:b/>
          <w:bCs/>
        </w:rPr>
      </w:pPr>
      <w:r w:rsidRPr="00435057">
        <w:rPr>
          <w:b/>
          <w:bCs/>
        </w:rPr>
        <w:t>8. Źródła danych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 xml:space="preserve">Zestawy danych Głównego Urzędu Statystycznego nr </w:t>
      </w:r>
      <w:hyperlink w:anchor="gr.1">
        <w:r w:rsidRPr="00435057">
          <w:t>1</w:t>
        </w:r>
      </w:hyperlink>
      <w:r w:rsidRPr="00435057">
        <w:t xml:space="preserve"> (opisane w cz. II. Informacje o przekazywanych danych):</w:t>
      </w:r>
    </w:p>
    <w:p w:rsidR="00C40A35" w:rsidRPr="00435057" w:rsidRDefault="00460BB9" w:rsidP="002B6D2B">
      <w:pPr>
        <w:tabs>
          <w:tab w:val="left" w:pos="284"/>
          <w:tab w:val="left" w:pos="357"/>
          <w:tab w:val="left" w:pos="397"/>
        </w:tabs>
        <w:ind w:left="568" w:hanging="284"/>
        <w:jc w:val="both"/>
      </w:pPr>
      <w:r w:rsidRPr="00435057">
        <w:t>a)</w:t>
      </w:r>
      <w:r w:rsidRPr="00435057">
        <w:tab/>
      </w:r>
      <w:r w:rsidR="00A22EDC" w:rsidRPr="00435057">
        <w:t>SP – roczna ankieta przedsiębiorstwa (</w:t>
      </w:r>
      <w:hyperlink w:anchor="lp.1.152">
        <w:r w:rsidR="00A22EDC" w:rsidRPr="00435057">
          <w:t>lp. 1.152</w:t>
        </w:r>
      </w:hyperlink>
      <w:r w:rsidR="00A22EDC" w:rsidRPr="00435057">
        <w:t>).</w:t>
      </w:r>
    </w:p>
    <w:p w:rsidR="00C40A35" w:rsidRPr="00435057" w:rsidRDefault="001F26C9" w:rsidP="002B6D2B">
      <w:pPr>
        <w:tabs>
          <w:tab w:val="left" w:pos="284"/>
          <w:tab w:val="left" w:pos="357"/>
          <w:tab w:val="left" w:pos="397"/>
        </w:tabs>
        <w:spacing w:before="120" w:after="60"/>
        <w:jc w:val="both"/>
        <w:divId w:val="1700546656"/>
        <w:rPr>
          <w:b/>
          <w:bCs/>
        </w:rPr>
      </w:pPr>
      <w:r w:rsidRPr="00435057">
        <w:rPr>
          <w:b/>
          <w:bCs/>
        </w:rPr>
        <w:t>9. Rodzaje wynikowych informacji statystycznych</w:t>
      </w:r>
      <w:r w:rsidR="00A22EDC" w:rsidRPr="00435057">
        <w:rPr>
          <w:b/>
          <w:bCs/>
        </w:rPr>
        <w:t>:</w:t>
      </w:r>
    </w:p>
    <w:p w:rsidR="00C40A35" w:rsidRPr="00435057" w:rsidRDefault="00A22EDC" w:rsidP="002B6D2B">
      <w:pPr>
        <w:tabs>
          <w:tab w:val="left" w:pos="284"/>
          <w:tab w:val="left" w:pos="357"/>
          <w:tab w:val="left" w:pos="397"/>
        </w:tabs>
        <w:ind w:left="284" w:hanging="284"/>
        <w:jc w:val="both"/>
      </w:pPr>
      <w:r w:rsidRPr="00435057">
        <w:t xml:space="preserve">1) </w:t>
      </w:r>
      <w:r w:rsidRPr="00435057">
        <w:tab/>
        <w:t>Wskaźniki przedsiębiorczości związane z efektywnością oraz osiąganymi wynikami finansowymi przez przedsiębiorstwa, w przekrojach: klasy wielkości mierzone liczbą pracujących, grupowania według wielkości przychodów, rodzaje działalności PKD (sekcje), województwa.</w:t>
      </w:r>
    </w:p>
    <w:p w:rsidR="00C40A35" w:rsidRPr="00435057" w:rsidRDefault="001F26C9" w:rsidP="002B6D2B">
      <w:pPr>
        <w:tabs>
          <w:tab w:val="left" w:pos="284"/>
          <w:tab w:val="left" w:pos="357"/>
          <w:tab w:val="left" w:pos="397"/>
        </w:tabs>
        <w:spacing w:before="120" w:after="60"/>
        <w:jc w:val="both"/>
        <w:divId w:val="481698691"/>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Publikacje GUS:</w:t>
      </w:r>
    </w:p>
    <w:p w:rsidR="00C40A35" w:rsidRPr="00435057" w:rsidRDefault="00460BB9" w:rsidP="002B6D2B">
      <w:pPr>
        <w:tabs>
          <w:tab w:val="left" w:pos="284"/>
          <w:tab w:val="left" w:pos="357"/>
          <w:tab w:val="left" w:pos="397"/>
        </w:tabs>
        <w:ind w:left="568" w:hanging="284"/>
        <w:jc w:val="both"/>
      </w:pPr>
      <w:r w:rsidRPr="00435057">
        <w:t>a)</w:t>
      </w:r>
      <w:r w:rsidRPr="00435057">
        <w:tab/>
      </w:r>
      <w:r w:rsidR="00A22EDC" w:rsidRPr="00435057">
        <w:t>„Wybrane wskaźniki przedsiębiorczości w latach 2021–2025” (czerwiec 2027).</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tabs>
          <w:tab w:val="left" w:pos="284"/>
          <w:tab w:val="left" w:pos="357"/>
          <w:tab w:val="left" w:pos="397"/>
        </w:tabs>
        <w:spacing w:after="120"/>
        <w:jc w:val="both"/>
        <w:divId w:val="1847161698"/>
        <w:rPr>
          <w:b/>
          <w:bCs/>
          <w:sz w:val="24"/>
          <w:szCs w:val="24"/>
        </w:rPr>
      </w:pPr>
      <w:r w:rsidRPr="00435057">
        <w:rPr>
          <w:b/>
          <w:bCs/>
          <w:sz w:val="24"/>
          <w:szCs w:val="24"/>
        </w:rPr>
        <w:t>1.61 WYNIKI PRZEDSIĘBIORSTW NIEFINANSOWYCH</w:t>
      </w:r>
    </w:p>
    <w:p w:rsidR="00A22EDC" w:rsidRPr="00435057" w:rsidRDefault="001F26C9" w:rsidP="002B6D2B">
      <w:pPr>
        <w:pStyle w:val="Nagwek3"/>
        <w:tabs>
          <w:tab w:val="left" w:pos="357"/>
          <w:tab w:val="left" w:pos="397"/>
        </w:tabs>
        <w:spacing w:before="0"/>
        <w:ind w:left="2835" w:hanging="2835"/>
        <w:jc w:val="both"/>
        <w:rPr>
          <w:bCs w:val="0"/>
          <w:szCs w:val="20"/>
        </w:rPr>
      </w:pPr>
      <w:bookmarkStart w:id="431" w:name="_Toc162519134"/>
      <w:r w:rsidRPr="00435057">
        <w:rPr>
          <w:bCs w:val="0"/>
          <w:szCs w:val="20"/>
        </w:rPr>
        <w:t>1. Symbol badania:</w:t>
      </w:r>
      <w:r w:rsidR="00A22EDC" w:rsidRPr="00435057">
        <w:rPr>
          <w:bCs w:val="0"/>
          <w:szCs w:val="20"/>
        </w:rPr>
        <w:tab/>
      </w:r>
      <w:bookmarkStart w:id="432" w:name="badanie.1.61.15"/>
      <w:bookmarkEnd w:id="432"/>
      <w:r w:rsidR="00A22EDC" w:rsidRPr="00435057">
        <w:rPr>
          <w:bCs w:val="0"/>
          <w:szCs w:val="20"/>
        </w:rPr>
        <w:t>1.61.15 (199)</w:t>
      </w:r>
      <w:bookmarkEnd w:id="431"/>
    </w:p>
    <w:p w:rsidR="00A22ED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A22EDC" w:rsidRPr="00435057">
        <w:rPr>
          <w:b/>
          <w:bCs/>
        </w:rPr>
        <w:tab/>
        <w:t>Podmioty z kapitałem zagranicznym</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rok</w:t>
      </w:r>
    </w:p>
    <w:p w:rsidR="00C40A35"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675380242"/>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dostarczenie informacji o działalności podmiotów z kapitałem zagranicznym na terenie Polski.</w:t>
      </w:r>
    </w:p>
    <w:p w:rsidR="00A22EDC" w:rsidRPr="00435057" w:rsidRDefault="00A22EDC" w:rsidP="002B6D2B">
      <w:pPr>
        <w:tabs>
          <w:tab w:val="left" w:pos="284"/>
          <w:tab w:val="left" w:pos="357"/>
          <w:tab w:val="left" w:pos="397"/>
        </w:tabs>
        <w:ind w:left="284" w:hanging="284"/>
        <w:jc w:val="both"/>
      </w:pPr>
      <w:r w:rsidRPr="00435057">
        <w:t>2)</w:t>
      </w:r>
      <w:r w:rsidRPr="00435057">
        <w:tab/>
        <w:t>Akty prawa międzynarodowego, z których wynika obowiązek realizacji badania:</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rozporządzenie wykonawcze Komisji (UE) 2020/1197 z dnia 30 lipca 2020 r. ustanawiające specyfikacje techniczne i ustalenia na podstawie rozporządzenia Parlamentu Europejskiego i Rady (UE) 2019/2152 w sprawie europejskiej statystyki gospodarczej uchylającego 10 aktów prawnych w dziedzinie statystyki gospodarczej,</w:t>
      </w:r>
    </w:p>
    <w:p w:rsidR="00A22EDC" w:rsidRPr="00435057" w:rsidRDefault="00A22EDC" w:rsidP="002B6D2B">
      <w:pPr>
        <w:tabs>
          <w:tab w:val="left" w:pos="284"/>
          <w:tab w:val="left" w:pos="357"/>
          <w:tab w:val="left" w:pos="397"/>
        </w:tabs>
        <w:ind w:left="568" w:hanging="284"/>
        <w:jc w:val="both"/>
      </w:pPr>
      <w:r w:rsidRPr="00435057">
        <w:t>b)</w:t>
      </w:r>
      <w:r w:rsidRPr="00435057">
        <w:tab/>
        <w:t>rozporządzenie Parlamentu Europejskiego i Rady (UE) 2019/2152 z dnia 27 listopada 2019 r. w sprawie europejskiej statystyki gospodarczej uchylające 10 aktów prawnych w dziedzinie statystyki gospodarczej.</w:t>
      </w:r>
    </w:p>
    <w:p w:rsidR="00A22EDC" w:rsidRPr="00435057" w:rsidRDefault="00A22EDC" w:rsidP="002B6D2B">
      <w:pPr>
        <w:tabs>
          <w:tab w:val="left" w:pos="284"/>
          <w:tab w:val="left" w:pos="357"/>
          <w:tab w:val="left" w:pos="397"/>
        </w:tabs>
        <w:ind w:left="284" w:hanging="284"/>
        <w:jc w:val="both"/>
      </w:pPr>
      <w:r w:rsidRPr="00435057">
        <w:t>3)</w:t>
      </w:r>
      <w:r w:rsidRPr="00435057">
        <w:tab/>
        <w:t>Użytkownicy, których potrzeby uwzględnia badanie: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przedsiębiorstwa, samorząd gospodarczy,</w:t>
      </w:r>
    </w:p>
    <w:p w:rsidR="00A22EDC" w:rsidRPr="00435057" w:rsidRDefault="00A22EDC" w:rsidP="002B6D2B">
      <w:pPr>
        <w:tabs>
          <w:tab w:val="left" w:pos="284"/>
          <w:tab w:val="left" w:pos="357"/>
          <w:tab w:val="left" w:pos="397"/>
        </w:tabs>
        <w:ind w:left="568" w:hanging="284"/>
        <w:jc w:val="both"/>
      </w:pPr>
      <w:r w:rsidRPr="00435057">
        <w:t>b)</w:t>
      </w:r>
      <w:r w:rsidRPr="00435057">
        <w:tab/>
        <w:t>media ogólnopolskie i terenowe,</w:t>
      </w:r>
    </w:p>
    <w:p w:rsidR="00A22EDC" w:rsidRPr="00435057" w:rsidRDefault="00A22EDC" w:rsidP="002B6D2B">
      <w:pPr>
        <w:tabs>
          <w:tab w:val="left" w:pos="284"/>
          <w:tab w:val="left" w:pos="357"/>
          <w:tab w:val="left" w:pos="397"/>
        </w:tabs>
        <w:ind w:left="568" w:hanging="284"/>
        <w:jc w:val="both"/>
      </w:pPr>
      <w:r w:rsidRPr="00435057">
        <w:t>c)</w:t>
      </w:r>
      <w:r w:rsidRPr="00435057">
        <w:tab/>
        <w:t>Sejm, Senat,</w:t>
      </w:r>
    </w:p>
    <w:p w:rsidR="00A22EDC" w:rsidRPr="00435057" w:rsidRDefault="00A22EDC" w:rsidP="002B6D2B">
      <w:pPr>
        <w:tabs>
          <w:tab w:val="left" w:pos="284"/>
          <w:tab w:val="left" w:pos="357"/>
          <w:tab w:val="left" w:pos="397"/>
        </w:tabs>
        <w:ind w:left="568" w:hanging="284"/>
        <w:jc w:val="both"/>
      </w:pPr>
      <w:r w:rsidRPr="00435057">
        <w:t>d)</w:t>
      </w:r>
      <w:r w:rsidRPr="00435057">
        <w:tab/>
        <w:t>administracja rządowa,</w:t>
      </w:r>
    </w:p>
    <w:p w:rsidR="00A22EDC" w:rsidRPr="00435057" w:rsidRDefault="00A22EDC" w:rsidP="002B6D2B">
      <w:pPr>
        <w:tabs>
          <w:tab w:val="left" w:pos="284"/>
          <w:tab w:val="left" w:pos="357"/>
          <w:tab w:val="left" w:pos="397"/>
        </w:tabs>
        <w:ind w:left="568" w:hanging="284"/>
        <w:jc w:val="both"/>
      </w:pPr>
      <w:r w:rsidRPr="00435057">
        <w:t>e)</w:t>
      </w:r>
      <w:r w:rsidRPr="00435057">
        <w:tab/>
        <w:t>Eurostat i inne zagraniczne instytucje statystyczne,</w:t>
      </w:r>
    </w:p>
    <w:p w:rsidR="00A22EDC" w:rsidRPr="00435057" w:rsidRDefault="00A22EDC" w:rsidP="002B6D2B">
      <w:pPr>
        <w:tabs>
          <w:tab w:val="left" w:pos="284"/>
          <w:tab w:val="left" w:pos="357"/>
          <w:tab w:val="left" w:pos="397"/>
        </w:tabs>
        <w:ind w:left="568" w:hanging="284"/>
        <w:jc w:val="both"/>
      </w:pPr>
      <w:r w:rsidRPr="00435057">
        <w:t>f)</w:t>
      </w:r>
      <w:r w:rsidRPr="00435057">
        <w:tab/>
        <w:t>ambasady zagraniczne,</w:t>
      </w:r>
    </w:p>
    <w:p w:rsidR="00A22EDC" w:rsidRPr="00435057" w:rsidRDefault="00A22EDC" w:rsidP="002B6D2B">
      <w:pPr>
        <w:tabs>
          <w:tab w:val="left" w:pos="284"/>
          <w:tab w:val="left" w:pos="357"/>
          <w:tab w:val="left" w:pos="397"/>
        </w:tabs>
        <w:ind w:left="568" w:hanging="284"/>
        <w:jc w:val="both"/>
      </w:pPr>
      <w:r w:rsidRPr="00435057">
        <w:t>g)</w:t>
      </w:r>
      <w:r w:rsidRPr="00435057">
        <w:tab/>
        <w:t>administracja samorządowa – województwo,</w:t>
      </w:r>
    </w:p>
    <w:p w:rsidR="00A22EDC" w:rsidRPr="00435057" w:rsidRDefault="00A22EDC" w:rsidP="002B6D2B">
      <w:pPr>
        <w:tabs>
          <w:tab w:val="left" w:pos="284"/>
          <w:tab w:val="left" w:pos="357"/>
          <w:tab w:val="left" w:pos="397"/>
        </w:tabs>
        <w:ind w:left="568" w:hanging="284"/>
        <w:jc w:val="both"/>
      </w:pPr>
      <w:r w:rsidRPr="00435057">
        <w:t>h)</w:t>
      </w:r>
      <w:r w:rsidRPr="00435057">
        <w:tab/>
        <w:t>organizacje międzynarodowe,</w:t>
      </w:r>
    </w:p>
    <w:p w:rsidR="00A22EDC" w:rsidRPr="00435057" w:rsidRDefault="00A22EDC" w:rsidP="002B6D2B">
      <w:pPr>
        <w:tabs>
          <w:tab w:val="left" w:pos="284"/>
          <w:tab w:val="left" w:pos="357"/>
          <w:tab w:val="left" w:pos="397"/>
        </w:tabs>
        <w:ind w:left="568" w:hanging="284"/>
        <w:jc w:val="both"/>
      </w:pPr>
      <w:r w:rsidRPr="00435057">
        <w:t>i)</w:t>
      </w:r>
      <w:r w:rsidRPr="00435057">
        <w:tab/>
        <w:t>odbiorcy indywidualni,</w:t>
      </w:r>
    </w:p>
    <w:p w:rsidR="00A22EDC" w:rsidRPr="00435057" w:rsidRDefault="00A22EDC" w:rsidP="002B6D2B">
      <w:pPr>
        <w:tabs>
          <w:tab w:val="left" w:pos="284"/>
          <w:tab w:val="left" w:pos="357"/>
          <w:tab w:val="left" w:pos="397"/>
        </w:tabs>
        <w:ind w:left="568" w:hanging="284"/>
        <w:jc w:val="both"/>
      </w:pPr>
      <w:r w:rsidRPr="00435057">
        <w:t>j)</w:t>
      </w:r>
      <w:r w:rsidRPr="00435057">
        <w:tab/>
        <w:t>placówki naukowe/badawcze, uczelnie (nauczyciele akademiccy i studenci),</w:t>
      </w:r>
    </w:p>
    <w:p w:rsidR="00C40A35" w:rsidRPr="00435057" w:rsidRDefault="00A22EDC" w:rsidP="002B6D2B">
      <w:pPr>
        <w:tabs>
          <w:tab w:val="left" w:pos="284"/>
          <w:tab w:val="left" w:pos="357"/>
          <w:tab w:val="left" w:pos="397"/>
        </w:tabs>
        <w:ind w:left="568" w:hanging="284"/>
        <w:jc w:val="both"/>
      </w:pPr>
      <w:r w:rsidRPr="00435057">
        <w:t>k)</w:t>
      </w:r>
      <w:r w:rsidRPr="00435057">
        <w:tab/>
        <w:t>NBP.</w:t>
      </w:r>
    </w:p>
    <w:p w:rsidR="00C40A35" w:rsidRPr="00435057" w:rsidRDefault="001F26C9" w:rsidP="002B6D2B">
      <w:pPr>
        <w:tabs>
          <w:tab w:val="left" w:pos="284"/>
          <w:tab w:val="left" w:pos="357"/>
          <w:tab w:val="left" w:pos="397"/>
        </w:tabs>
        <w:spacing w:before="120" w:after="60"/>
        <w:jc w:val="both"/>
        <w:divId w:val="1999336873"/>
        <w:rPr>
          <w:b/>
          <w:bCs/>
        </w:rPr>
      </w:pPr>
      <w:r w:rsidRPr="00435057">
        <w:rPr>
          <w:b/>
          <w:bCs/>
        </w:rPr>
        <w:t>6. Zakres podmiotowy</w:t>
      </w:r>
      <w:r w:rsidR="00A22EDC" w:rsidRPr="00435057">
        <w:rPr>
          <w:b/>
          <w:bCs/>
        </w:rPr>
        <w:t>:</w:t>
      </w:r>
    </w:p>
    <w:p w:rsidR="00A22EDC" w:rsidRPr="00435057" w:rsidRDefault="00A22EDC" w:rsidP="002B6D2B">
      <w:pPr>
        <w:tabs>
          <w:tab w:val="left" w:pos="284"/>
          <w:tab w:val="left" w:pos="357"/>
          <w:tab w:val="left" w:pos="397"/>
        </w:tabs>
        <w:jc w:val="both"/>
      </w:pPr>
      <w:r w:rsidRPr="00435057">
        <w:t>Podmioty gospodarki narodowej: spółki osobowe, spółki kapitałowe, spółki cywilne prowadzące działalność na podstawie umowy zawartej zgodnie z ustawą z dnia 23 kwietnia 1964 r. – Kodeks cywilny (Dz. U. z 2023 r. poz. 1610, z późn. zm. ), oddziały zagranicznych przedsiębiorców, przedsiębiorstwa państwowe, spółdzielnie oraz osoby fizyczne prowadzące działalność gospodarczą – posiadające ulokowany kapitał zagraniczny, dla których działalność przeważająca jest zaklasyfikowana według PKD do sekcji A (z wyłączeniem osób fizycznych prowadzących indywidualne gospodarstwa rolne), B, C, D, E, F, G, H, I, J (z wyłączeniem instytucji kultury mających osobowość prawną), K (z wyłączeniem banków, spółdzielczych kas oszczędnościowo-kredytowych, instytucji ubezpieczeniowych, biur i domów maklerskich, towarzystw i funduszy inwestycyjnych oraz towarzystw i funduszy emerytalnych), L, M, N, P (z wyłączeniem szkół wyższych), Q (z wyłączeniem samodzielnych publicznych zakładów opieki zdrowotnej), R (z wyłączeniem instytucji kultury mających osobowość prawną), S (z wyłączeniem związków zawodowych, organizacji religijnych i politycznych).</w:t>
      </w:r>
    </w:p>
    <w:p w:rsidR="00C40A35" w:rsidRPr="00435057" w:rsidRDefault="001F26C9" w:rsidP="002B6D2B">
      <w:pPr>
        <w:tabs>
          <w:tab w:val="left" w:pos="284"/>
          <w:tab w:val="left" w:pos="357"/>
          <w:tab w:val="left" w:pos="397"/>
        </w:tabs>
        <w:spacing w:before="120" w:after="60"/>
        <w:jc w:val="both"/>
        <w:divId w:val="787241"/>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Kapitał zagraniczny w Polsce. Rachunek zysków i strat (wersja porównawcza). Dane bilansowe. Nakłady inwestycyjne. Cechy grup przedsiębiorstw. Działalność podmiotów posiadających jednostki zagraniczne. Akcje i udziały w podmiocie sprawozdawczym będące w posiadaniu nierezydentów.</w:t>
      </w:r>
    </w:p>
    <w:p w:rsidR="00C40A35" w:rsidRPr="00435057" w:rsidRDefault="001F26C9" w:rsidP="002B6D2B">
      <w:pPr>
        <w:tabs>
          <w:tab w:val="left" w:pos="284"/>
          <w:tab w:val="left" w:pos="357"/>
          <w:tab w:val="left" w:pos="397"/>
        </w:tabs>
        <w:spacing w:before="120" w:after="60"/>
        <w:jc w:val="both"/>
        <w:divId w:val="1062604670"/>
        <w:rPr>
          <w:b/>
          <w:bCs/>
        </w:rPr>
      </w:pPr>
      <w:r w:rsidRPr="00435057">
        <w:rPr>
          <w:b/>
          <w:bCs/>
        </w:rPr>
        <w:t>8. Źródła danych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 xml:space="preserve">Zestawy danych Głównego Urzędu Statystycznego nr </w:t>
      </w:r>
      <w:hyperlink w:anchor="gr.1">
        <w:r w:rsidRPr="00435057">
          <w:t>1</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SP – roczna ankieta przedsiębiorstwa (</w:t>
      </w:r>
      <w:hyperlink w:anchor="lp.1.152">
        <w:r w:rsidR="00A22EDC" w:rsidRPr="00435057">
          <w:t>lp. 1.152</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SP-3 – sprawozdanie o działalności gospodarczej przedsiębiorstw (</w:t>
      </w:r>
      <w:hyperlink w:anchor="lp.1.153">
        <w:r w:rsidRPr="00435057">
          <w:t>lp. 1.153</w:t>
        </w:r>
      </w:hyperlink>
      <w:r w:rsidRPr="00435057">
        <w:t>).</w:t>
      </w:r>
    </w:p>
    <w:p w:rsidR="00A22EDC" w:rsidRPr="00435057" w:rsidRDefault="00A22EDC" w:rsidP="002B6D2B">
      <w:pPr>
        <w:tabs>
          <w:tab w:val="left" w:pos="284"/>
          <w:tab w:val="left" w:pos="357"/>
          <w:tab w:val="left" w:pos="397"/>
        </w:tabs>
        <w:ind w:left="284" w:hanging="284"/>
        <w:jc w:val="both"/>
      </w:pPr>
      <w:r w:rsidRPr="00435057">
        <w:t>2)</w:t>
      </w:r>
      <w:r w:rsidRPr="00435057">
        <w:tab/>
        <w:t xml:space="preserve">Zestawy danych z systemów informacyjnych Ministerstwa Finansów nr </w:t>
      </w:r>
      <w:hyperlink w:anchor="gr.25">
        <w:r w:rsidRPr="00435057">
          <w:t>25</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informacje podatkowe dotyczące raportowania według krajów country-by-country reporting (CbC-P, CbC-R) (</w:t>
      </w:r>
      <w:hyperlink w:anchor="lp.25.4">
        <w:r w:rsidR="00A22EDC" w:rsidRPr="00435057">
          <w:t>lp. 25.4</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3)</w:t>
      </w:r>
      <w:r w:rsidRPr="00435057">
        <w:tab/>
        <w:t>Zestawy danych z systemów informacyjnych Narodowego Banku Polskiego:</w:t>
      </w:r>
    </w:p>
    <w:p w:rsidR="008F0166" w:rsidRPr="00435057" w:rsidRDefault="00460BB9" w:rsidP="002B6D2B">
      <w:pPr>
        <w:tabs>
          <w:tab w:val="left" w:pos="284"/>
          <w:tab w:val="left" w:pos="357"/>
          <w:tab w:val="left" w:pos="397"/>
        </w:tabs>
        <w:ind w:left="568" w:hanging="284"/>
        <w:jc w:val="both"/>
      </w:pPr>
      <w:r w:rsidRPr="00435057">
        <w:t>a)</w:t>
      </w:r>
      <w:r w:rsidRPr="00435057">
        <w:tab/>
      </w:r>
      <w:r w:rsidR="006E2DBD" w:rsidRPr="006E2DBD">
        <w:t>dane dotyczące akcji i udziałów w podmiocie sprawozdawczym będących w posiadaniu nierezydentów (formularz PZ-IB)</w:t>
      </w:r>
      <w:r w:rsidR="008F0166" w:rsidRPr="00435057">
        <w:t>.</w:t>
      </w:r>
    </w:p>
    <w:p w:rsidR="00A22EDC" w:rsidRPr="00435057" w:rsidRDefault="00A22EDC" w:rsidP="002B6D2B">
      <w:pPr>
        <w:tabs>
          <w:tab w:val="left" w:pos="284"/>
          <w:tab w:val="left" w:pos="357"/>
          <w:tab w:val="left" w:pos="397"/>
        </w:tabs>
        <w:ind w:left="284" w:hanging="284"/>
        <w:jc w:val="both"/>
      </w:pPr>
      <w:r w:rsidRPr="00435057">
        <w:t>4)</w:t>
      </w:r>
      <w:r w:rsidRPr="00435057">
        <w:tab/>
        <w:t>Wyniki innych badań:</w:t>
      </w:r>
    </w:p>
    <w:p w:rsidR="00C40A35" w:rsidRPr="00435057" w:rsidRDefault="00460BB9" w:rsidP="002B6D2B">
      <w:pPr>
        <w:tabs>
          <w:tab w:val="left" w:pos="284"/>
          <w:tab w:val="left" w:pos="357"/>
          <w:tab w:val="left" w:pos="397"/>
        </w:tabs>
        <w:ind w:left="568" w:hanging="284"/>
        <w:jc w:val="both"/>
      </w:pPr>
      <w:r w:rsidRPr="00435057">
        <w:t>a)</w:t>
      </w:r>
      <w:r w:rsidRPr="00435057">
        <w:tab/>
      </w:r>
      <w:r w:rsidR="00A22EDC" w:rsidRPr="00435057">
        <w:t>1.80.01 System Jednostek Statystycznych – operaty.</w:t>
      </w:r>
    </w:p>
    <w:p w:rsidR="00C40A35" w:rsidRPr="00435057" w:rsidRDefault="001F26C9" w:rsidP="002B6D2B">
      <w:pPr>
        <w:tabs>
          <w:tab w:val="left" w:pos="284"/>
          <w:tab w:val="left" w:pos="357"/>
          <w:tab w:val="left" w:pos="397"/>
        </w:tabs>
        <w:spacing w:before="120" w:after="60"/>
        <w:jc w:val="both"/>
        <w:divId w:val="1315110949"/>
        <w:rPr>
          <w:b/>
          <w:bCs/>
        </w:rPr>
      </w:pPr>
      <w:r w:rsidRPr="00435057">
        <w:rPr>
          <w:b/>
          <w:bCs/>
        </w:rPr>
        <w:t>9. Rodzaje wynikowych informacji statystycznych</w:t>
      </w:r>
      <w:r w:rsidR="00A22EDC" w:rsidRPr="00435057">
        <w:rPr>
          <w:b/>
          <w:bCs/>
        </w:rPr>
        <w:t>:</w:t>
      </w:r>
    </w:p>
    <w:p w:rsidR="00C40A35" w:rsidRPr="00435057" w:rsidRDefault="00A22EDC" w:rsidP="002B6D2B">
      <w:pPr>
        <w:tabs>
          <w:tab w:val="left" w:pos="284"/>
          <w:tab w:val="left" w:pos="357"/>
          <w:tab w:val="left" w:pos="397"/>
        </w:tabs>
        <w:ind w:left="284" w:hanging="284"/>
        <w:jc w:val="both"/>
      </w:pPr>
      <w:r w:rsidRPr="00435057">
        <w:t xml:space="preserve">1) </w:t>
      </w:r>
      <w:r w:rsidRPr="00435057">
        <w:tab/>
        <w:t>Dane o podmiotach z udziałem kapitału zagranicznego dotyczące: wielkości kapitału podstawowego (zakładowego) w podziale na krajowy, zagraniczny i rozproszony, wartości zagranicznych wkładów pieniężnych i niepieniężnych (aportów rzeczowych), kraju pochodzenia udziałowców zagranicznych, wartości eksportu i importu, liczby pracujących, wyników finansowych (przychodów, kosztów, wyniku finansowego brutto, netto), nakładów na pozyskanie aktywów trwałych, w przekrojach: sekcje PKD (działy w sekcji C), województwa, klasy wielkości, wielkość udziału kapitału zagranicznego w kapitale podstawowym podmiotu, kraje pochodzenia kapitału.</w:t>
      </w:r>
    </w:p>
    <w:p w:rsidR="00C40A35" w:rsidRPr="00435057" w:rsidRDefault="001F26C9" w:rsidP="002B6D2B">
      <w:pPr>
        <w:tabs>
          <w:tab w:val="left" w:pos="284"/>
          <w:tab w:val="left" w:pos="357"/>
          <w:tab w:val="left" w:pos="397"/>
        </w:tabs>
        <w:spacing w:before="120" w:after="60"/>
        <w:jc w:val="both"/>
        <w:divId w:val="203370296"/>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Publikacje GUS:</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„Działalność gospodarcza przedsiębiorstw z kapitałem zagranicznym w 2025 r.” (grudzień 2026).</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Informacje sygnalne: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„Działalność gospodarcza przedsiębiorstw z kapitałem zagranicznym w 2025 r.” (listopad 2026).</w:t>
      </w:r>
    </w:p>
    <w:p w:rsidR="00A22EDC" w:rsidRPr="00435057" w:rsidRDefault="00A22EDC" w:rsidP="002B6D2B">
      <w:pPr>
        <w:tabs>
          <w:tab w:val="left" w:pos="284"/>
          <w:tab w:val="left" w:pos="357"/>
          <w:tab w:val="left" w:pos="397"/>
        </w:tabs>
        <w:ind w:left="284" w:hanging="284"/>
        <w:jc w:val="both"/>
      </w:pPr>
      <w:r w:rsidRPr="00435057">
        <w:t xml:space="preserve">3) </w:t>
      </w:r>
      <w:r w:rsidRPr="00435057">
        <w:tab/>
        <w:t>Internetowe bazy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Bazy Eurostatu i innych organizacji międzynarodowych – Baza Eurostatu – Globalizacja w statystyce przedsiębiorstw – Statystyka Inward FATS (grudzień 2027),</w:t>
      </w:r>
    </w:p>
    <w:p w:rsidR="00C40A35" w:rsidRPr="00435057" w:rsidRDefault="00A22EDC" w:rsidP="002B6D2B">
      <w:pPr>
        <w:tabs>
          <w:tab w:val="left" w:pos="284"/>
          <w:tab w:val="left" w:pos="357"/>
          <w:tab w:val="left" w:pos="397"/>
        </w:tabs>
        <w:ind w:left="568" w:hanging="284"/>
        <w:jc w:val="both"/>
      </w:pPr>
      <w:r w:rsidRPr="00435057">
        <w:t>b)</w:t>
      </w:r>
      <w:r w:rsidRPr="00435057">
        <w:tab/>
        <w:t>Bank Danych Lokalnych – Podmioty gospodarki – Przekształcenia własnościowe i strukturalne – Podmioty z udziałem kapitału zagranicznego – liczba podmiotów i kapitał zagraniczny według województw i powiatów (luty 2027).</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tabs>
          <w:tab w:val="left" w:pos="284"/>
          <w:tab w:val="left" w:pos="357"/>
          <w:tab w:val="left" w:pos="397"/>
        </w:tabs>
        <w:spacing w:after="120"/>
        <w:jc w:val="both"/>
        <w:divId w:val="2106345562"/>
        <w:rPr>
          <w:b/>
          <w:bCs/>
          <w:sz w:val="24"/>
          <w:szCs w:val="24"/>
        </w:rPr>
      </w:pPr>
      <w:r w:rsidRPr="00435057">
        <w:rPr>
          <w:b/>
          <w:bCs/>
          <w:sz w:val="24"/>
          <w:szCs w:val="24"/>
        </w:rPr>
        <w:t>1.61 WYNIKI PRZEDSIĘBIORSTW NIEFINANSOWYCH</w:t>
      </w:r>
    </w:p>
    <w:p w:rsidR="00A22EDC" w:rsidRPr="00435057" w:rsidRDefault="001F26C9" w:rsidP="002B6D2B">
      <w:pPr>
        <w:pStyle w:val="Nagwek3"/>
        <w:tabs>
          <w:tab w:val="left" w:pos="357"/>
          <w:tab w:val="left" w:pos="397"/>
        </w:tabs>
        <w:spacing w:before="0"/>
        <w:ind w:left="2835" w:hanging="2835"/>
        <w:jc w:val="both"/>
        <w:rPr>
          <w:bCs w:val="0"/>
          <w:szCs w:val="20"/>
        </w:rPr>
      </w:pPr>
      <w:bookmarkStart w:id="433" w:name="_Toc162519135"/>
      <w:r w:rsidRPr="00435057">
        <w:rPr>
          <w:bCs w:val="0"/>
          <w:szCs w:val="20"/>
        </w:rPr>
        <w:t>1. Symbol badania:</w:t>
      </w:r>
      <w:r w:rsidR="00A22EDC" w:rsidRPr="00435057">
        <w:rPr>
          <w:bCs w:val="0"/>
          <w:szCs w:val="20"/>
        </w:rPr>
        <w:tab/>
      </w:r>
      <w:bookmarkStart w:id="434" w:name="badanie.1.61.16"/>
      <w:bookmarkEnd w:id="434"/>
      <w:r w:rsidR="00A22EDC" w:rsidRPr="00435057">
        <w:rPr>
          <w:bCs w:val="0"/>
          <w:szCs w:val="20"/>
        </w:rPr>
        <w:t>1.61.16 (200)</w:t>
      </w:r>
      <w:bookmarkEnd w:id="433"/>
    </w:p>
    <w:p w:rsidR="00A22EDC" w:rsidRPr="00435057" w:rsidRDefault="001F26C9" w:rsidP="002B6D2B">
      <w:pPr>
        <w:tabs>
          <w:tab w:val="left" w:pos="284"/>
          <w:tab w:val="left" w:pos="357"/>
          <w:tab w:val="left" w:pos="397"/>
          <w:tab w:val="left" w:pos="2834"/>
        </w:tabs>
        <w:spacing w:after="60"/>
        <w:ind w:left="2835" w:hanging="2835"/>
        <w:jc w:val="both"/>
        <w:rPr>
          <w:b/>
          <w:bCs/>
        </w:rPr>
      </w:pPr>
      <w:r w:rsidRPr="00435057">
        <w:rPr>
          <w:b/>
          <w:bCs/>
        </w:rPr>
        <w:t>2. Temat badania:</w:t>
      </w:r>
      <w:r w:rsidR="00A22EDC" w:rsidRPr="00435057">
        <w:rPr>
          <w:b/>
          <w:bCs/>
        </w:rPr>
        <w:tab/>
        <w:t>Działalność podmiotów posiadających udziały w jednostkach z siedzibą za granicą</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rok</w:t>
      </w:r>
    </w:p>
    <w:p w:rsidR="00C40A35"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964122115"/>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dostarczenie informacji o podmiotach prowadzących działalność gospodarczą w Polsce, które posiadają udziały w jednostkach mających siedzibę za granicą oraz pozyskanie podstawowych informacji dotyczących działalności gospodarczej jednostek zagranicznych.</w:t>
      </w:r>
    </w:p>
    <w:p w:rsidR="00A22EDC" w:rsidRPr="00435057" w:rsidRDefault="00A22EDC" w:rsidP="002B6D2B">
      <w:pPr>
        <w:tabs>
          <w:tab w:val="left" w:pos="284"/>
          <w:tab w:val="left" w:pos="357"/>
          <w:tab w:val="left" w:pos="397"/>
        </w:tabs>
        <w:ind w:left="284" w:hanging="284"/>
        <w:jc w:val="both"/>
      </w:pPr>
      <w:r w:rsidRPr="00435057">
        <w:t>2)</w:t>
      </w:r>
      <w:r w:rsidRPr="00435057">
        <w:tab/>
        <w:t>Akty prawa międzynarodowego, z których wynika obowiązek realizacji badania:</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rozporządzenie wykonawcze Komisji (UE) 2020/1197 z dnia 30 lipca 2020 r. ustanawiające specyfikacje techniczne i ustalenia na podstawie rozporządzenia Parlamentu Europejskiego i Rady (UE) 2019/2152 w sprawie europejskiej statystyki gospodarczej uchylającego 10 aktów prawnych w dziedzinie statystyki gospodarczej,</w:t>
      </w:r>
    </w:p>
    <w:p w:rsidR="00A22EDC" w:rsidRPr="00435057" w:rsidRDefault="00A22EDC" w:rsidP="002B6D2B">
      <w:pPr>
        <w:tabs>
          <w:tab w:val="left" w:pos="284"/>
          <w:tab w:val="left" w:pos="357"/>
          <w:tab w:val="left" w:pos="397"/>
        </w:tabs>
        <w:ind w:left="568" w:hanging="284"/>
        <w:jc w:val="both"/>
      </w:pPr>
      <w:r w:rsidRPr="00435057">
        <w:t>b)</w:t>
      </w:r>
      <w:r w:rsidRPr="00435057">
        <w:tab/>
        <w:t>rozporządzenie Parlamentu Europejskiego i Rady (UE) 2019/2152 z dnia 27 listopada 2019 r. w sprawie europejskiej statystyki gospodarczej uchylające 10 aktów prawnych w dziedzinie statystyki gospodarczej.</w:t>
      </w:r>
    </w:p>
    <w:p w:rsidR="00A22EDC" w:rsidRPr="00435057" w:rsidRDefault="00A22EDC" w:rsidP="002B6D2B">
      <w:pPr>
        <w:tabs>
          <w:tab w:val="left" w:pos="284"/>
          <w:tab w:val="left" w:pos="357"/>
          <w:tab w:val="left" w:pos="397"/>
        </w:tabs>
        <w:ind w:left="284" w:hanging="284"/>
        <w:jc w:val="both"/>
      </w:pPr>
      <w:r w:rsidRPr="00435057">
        <w:t>3)</w:t>
      </w:r>
      <w:r w:rsidRPr="00435057">
        <w:tab/>
        <w:t>Użytkownicy, których potrzeby uwzględnia badanie: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organizacje międzynarodowe,</w:t>
      </w:r>
    </w:p>
    <w:p w:rsidR="00A22EDC" w:rsidRPr="00435057" w:rsidRDefault="00A22EDC" w:rsidP="002B6D2B">
      <w:pPr>
        <w:tabs>
          <w:tab w:val="left" w:pos="284"/>
          <w:tab w:val="left" w:pos="357"/>
          <w:tab w:val="left" w:pos="397"/>
        </w:tabs>
        <w:ind w:left="568" w:hanging="284"/>
        <w:jc w:val="both"/>
      </w:pPr>
      <w:r w:rsidRPr="00435057">
        <w:t>b)</w:t>
      </w:r>
      <w:r w:rsidRPr="00435057">
        <w:tab/>
        <w:t>media ogólnopolskie i terenowe,</w:t>
      </w:r>
    </w:p>
    <w:p w:rsidR="00A22EDC" w:rsidRPr="00435057" w:rsidRDefault="00A22EDC" w:rsidP="002B6D2B">
      <w:pPr>
        <w:tabs>
          <w:tab w:val="left" w:pos="284"/>
          <w:tab w:val="left" w:pos="357"/>
          <w:tab w:val="left" w:pos="397"/>
        </w:tabs>
        <w:ind w:left="568" w:hanging="284"/>
        <w:jc w:val="both"/>
      </w:pPr>
      <w:r w:rsidRPr="00435057">
        <w:t>c)</w:t>
      </w:r>
      <w:r w:rsidRPr="00435057">
        <w:tab/>
        <w:t>NBP,</w:t>
      </w:r>
    </w:p>
    <w:p w:rsidR="00A22EDC" w:rsidRPr="00435057" w:rsidRDefault="00A22EDC" w:rsidP="002B6D2B">
      <w:pPr>
        <w:tabs>
          <w:tab w:val="left" w:pos="284"/>
          <w:tab w:val="left" w:pos="357"/>
          <w:tab w:val="left" w:pos="397"/>
        </w:tabs>
        <w:ind w:left="568" w:hanging="284"/>
        <w:jc w:val="both"/>
      </w:pPr>
      <w:r w:rsidRPr="00435057">
        <w:t>d)</w:t>
      </w:r>
      <w:r w:rsidRPr="00435057">
        <w:tab/>
        <w:t>Eurostat i inne zagraniczne instytucje statystyczne,</w:t>
      </w:r>
    </w:p>
    <w:p w:rsidR="00A22EDC" w:rsidRPr="00435057" w:rsidRDefault="00A22EDC" w:rsidP="002B6D2B">
      <w:pPr>
        <w:tabs>
          <w:tab w:val="left" w:pos="284"/>
          <w:tab w:val="left" w:pos="357"/>
          <w:tab w:val="left" w:pos="397"/>
        </w:tabs>
        <w:ind w:left="568" w:hanging="284"/>
        <w:jc w:val="both"/>
      </w:pPr>
      <w:r w:rsidRPr="00435057">
        <w:t>e)</w:t>
      </w:r>
      <w:r w:rsidRPr="00435057">
        <w:tab/>
        <w:t>administracja rządowa,</w:t>
      </w:r>
    </w:p>
    <w:p w:rsidR="00A22EDC" w:rsidRPr="00435057" w:rsidRDefault="00A22EDC" w:rsidP="002B6D2B">
      <w:pPr>
        <w:tabs>
          <w:tab w:val="left" w:pos="284"/>
          <w:tab w:val="left" w:pos="357"/>
          <w:tab w:val="left" w:pos="397"/>
        </w:tabs>
        <w:ind w:left="568" w:hanging="284"/>
        <w:jc w:val="both"/>
      </w:pPr>
      <w:r w:rsidRPr="00435057">
        <w:t>f)</w:t>
      </w:r>
      <w:r w:rsidRPr="00435057">
        <w:tab/>
        <w:t>administracja samorządowa – województwo,</w:t>
      </w:r>
    </w:p>
    <w:p w:rsidR="00A22EDC" w:rsidRPr="00435057" w:rsidRDefault="00A22EDC" w:rsidP="002B6D2B">
      <w:pPr>
        <w:tabs>
          <w:tab w:val="left" w:pos="284"/>
          <w:tab w:val="left" w:pos="357"/>
          <w:tab w:val="left" w:pos="397"/>
        </w:tabs>
        <w:ind w:left="568" w:hanging="284"/>
        <w:jc w:val="both"/>
      </w:pPr>
      <w:r w:rsidRPr="00435057">
        <w:t>g)</w:t>
      </w:r>
      <w:r w:rsidRPr="00435057">
        <w:tab/>
        <w:t>inny użytkownik,</w:t>
      </w:r>
    </w:p>
    <w:p w:rsidR="00C40A35" w:rsidRPr="00435057" w:rsidRDefault="00A22EDC" w:rsidP="002B6D2B">
      <w:pPr>
        <w:tabs>
          <w:tab w:val="left" w:pos="284"/>
          <w:tab w:val="left" w:pos="357"/>
          <w:tab w:val="left" w:pos="397"/>
        </w:tabs>
        <w:ind w:left="568" w:hanging="284"/>
        <w:jc w:val="both"/>
      </w:pPr>
      <w:r w:rsidRPr="00435057">
        <w:t>h)</w:t>
      </w:r>
      <w:r w:rsidRPr="00435057">
        <w:tab/>
        <w:t>placówki naukowe/badawcze, uczelnie (nauczyciele akademiccy i studenci).</w:t>
      </w:r>
    </w:p>
    <w:p w:rsidR="00C40A35" w:rsidRPr="00435057" w:rsidRDefault="001F26C9" w:rsidP="002B6D2B">
      <w:pPr>
        <w:tabs>
          <w:tab w:val="left" w:pos="284"/>
          <w:tab w:val="left" w:pos="357"/>
          <w:tab w:val="left" w:pos="397"/>
        </w:tabs>
        <w:spacing w:before="120" w:after="60"/>
        <w:jc w:val="both"/>
        <w:divId w:val="1483890146"/>
        <w:rPr>
          <w:b/>
          <w:bCs/>
        </w:rPr>
      </w:pPr>
      <w:r w:rsidRPr="00435057">
        <w:rPr>
          <w:b/>
          <w:bCs/>
        </w:rPr>
        <w:t>6. Zakres podmiotowy</w:t>
      </w:r>
      <w:r w:rsidR="00A22EDC" w:rsidRPr="00435057">
        <w:rPr>
          <w:b/>
          <w:bCs/>
        </w:rPr>
        <w:t>:</w:t>
      </w:r>
    </w:p>
    <w:p w:rsidR="00A22EDC" w:rsidRPr="00435057" w:rsidRDefault="00A22EDC" w:rsidP="002B6D2B">
      <w:pPr>
        <w:tabs>
          <w:tab w:val="left" w:pos="284"/>
          <w:tab w:val="left" w:pos="357"/>
          <w:tab w:val="left" w:pos="397"/>
        </w:tabs>
        <w:jc w:val="both"/>
      </w:pPr>
      <w:r w:rsidRPr="00435057">
        <w:t>Podmioty gospodarki narodowej: spółki osobowe, spółki kapitałowe, spółki cywilne prowadzące działalność na podstawie umowy zawartej na podstawie ustawy z dnia 23 kwietnia 1964 r. – Kodeks cywilny (Dz. U. z 2023 r. poz. 1610, z późn. zm.), oddziały zagranicznych przedsiębiorców, przedsiębiorstwa państwowe, spółdzielnie oraz osoby fizyczne prowadzące działalność gospodarczą – prowadzące działalność gospodarczą w Polsce i posiadające za granicą udziały, oddziały lub inne jednostki zagraniczne, dla których działalność przeważająca jest zaklasyfikowana według PKD do sekcji A (z wyłączeniem osób fizycznych prowadzących indywidualne gospodarstwa rolne), B, C, D, E, F, G, H, I, J (z wyłączeniem instytucji kultury mających osobowość prawną), K (z wyłączeniem banków, spółdzielczych kas oszczędnościowo-kredytowych, instytucji ubezpieczeniowych, biur i domów maklerskich, towarzystw i funduszy inwestycyjnych oraz towarzystw i funduszy emerytalnych), L, M, N, P (z wyłączeniem szkół wyższych), Q (z wyłączeniem samodzielnych publicznych zakładów opieki zdrowotnej), R (z wyłączeniem instytucji kultury mających osobowość prawną), S (z wyłączeniem związków zawodowych, organizacji religijnych i politycznych).</w:t>
      </w:r>
    </w:p>
    <w:p w:rsidR="00C40A35" w:rsidRPr="00435057" w:rsidRDefault="001F26C9" w:rsidP="002B6D2B">
      <w:pPr>
        <w:tabs>
          <w:tab w:val="left" w:pos="284"/>
          <w:tab w:val="left" w:pos="357"/>
          <w:tab w:val="left" w:pos="397"/>
        </w:tabs>
        <w:spacing w:before="120" w:after="60"/>
        <w:jc w:val="both"/>
        <w:divId w:val="1479347036"/>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Działalność podmiotów posiadających jednostki zagraniczne. Cechy grup przedsiębiorstw. Rodzaj prowadzonej działalności. Akcje i udziały nierezydenta będące w posiadaniu podmiotu sprawozdawczego. Kapitał zagraniczny w Polsce. Dane adresowe i terytorialne. Dane identyfikacyjne. Dochody z zagranicznej spółki kontrolowanej.</w:t>
      </w:r>
    </w:p>
    <w:p w:rsidR="00C40A35" w:rsidRPr="00435057" w:rsidRDefault="001F26C9" w:rsidP="002B6D2B">
      <w:pPr>
        <w:tabs>
          <w:tab w:val="left" w:pos="284"/>
          <w:tab w:val="left" w:pos="357"/>
          <w:tab w:val="left" w:pos="397"/>
        </w:tabs>
        <w:spacing w:before="120" w:after="60"/>
        <w:jc w:val="both"/>
        <w:divId w:val="1568148806"/>
        <w:rPr>
          <w:b/>
          <w:bCs/>
        </w:rPr>
      </w:pPr>
      <w:r w:rsidRPr="00435057">
        <w:rPr>
          <w:b/>
          <w:bCs/>
        </w:rPr>
        <w:t>8. Źródła danych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 xml:space="preserve">Zestawy danych Głównego Urzędu Statystycznego nr </w:t>
      </w:r>
      <w:hyperlink w:anchor="gr.1">
        <w:r w:rsidRPr="00435057">
          <w:t>1</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KZZ – sprawozdanie podmiotów posiadających jednostki zagraniczne (</w:t>
      </w:r>
      <w:hyperlink w:anchor="lp.1.91">
        <w:r w:rsidR="00A22EDC" w:rsidRPr="00435057">
          <w:t>lp. 1.91</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2)</w:t>
      </w:r>
      <w:r w:rsidRPr="00435057">
        <w:tab/>
        <w:t xml:space="preserve">Zestawy danych z systemów informacyjnych Ministerstwa Finansów nr </w:t>
      </w:r>
      <w:hyperlink w:anchor="gr.25">
        <w:r w:rsidRPr="00435057">
          <w:t>25</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informacje podatkowe dotyczące raportowania według krajów country-by-country reporting (CbC-P, CbC-R) (</w:t>
      </w:r>
      <w:hyperlink w:anchor="lp.25.4">
        <w:r w:rsidR="00A22EDC" w:rsidRPr="00435057">
          <w:t>lp. 25.4</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dane dotyczące dochodów z zagranicznych jednostek kontrolowanych – CIT-CFC (</w:t>
      </w:r>
      <w:hyperlink w:anchor="lp.25.23">
        <w:r w:rsidRPr="00435057">
          <w:t>lp. 25.23</w:t>
        </w:r>
      </w:hyperlink>
      <w:r w:rsidRPr="00435057">
        <w:t>).</w:t>
      </w:r>
    </w:p>
    <w:p w:rsidR="00A22EDC" w:rsidRPr="00435057" w:rsidRDefault="00A22EDC" w:rsidP="002B6D2B">
      <w:pPr>
        <w:tabs>
          <w:tab w:val="left" w:pos="284"/>
          <w:tab w:val="left" w:pos="357"/>
          <w:tab w:val="left" w:pos="397"/>
        </w:tabs>
        <w:ind w:left="284" w:hanging="284"/>
        <w:jc w:val="both"/>
      </w:pPr>
      <w:r w:rsidRPr="00435057">
        <w:t>3)</w:t>
      </w:r>
      <w:r w:rsidRPr="00435057">
        <w:tab/>
        <w:t>Zestawy danych z systemów informacyjnych Narodowego Banku Polskiego:</w:t>
      </w:r>
    </w:p>
    <w:p w:rsidR="008F0166" w:rsidRPr="00435057" w:rsidRDefault="00460BB9" w:rsidP="002B6D2B">
      <w:pPr>
        <w:tabs>
          <w:tab w:val="left" w:pos="284"/>
          <w:tab w:val="left" w:pos="357"/>
          <w:tab w:val="left" w:pos="397"/>
        </w:tabs>
        <w:ind w:left="568" w:hanging="284"/>
        <w:jc w:val="both"/>
      </w:pPr>
      <w:r w:rsidRPr="00435057">
        <w:t>a)</w:t>
      </w:r>
      <w:r w:rsidRPr="00435057">
        <w:tab/>
      </w:r>
      <w:r w:rsidR="008F0166" w:rsidRPr="00435057">
        <w:t>dane dotyczące rezydentów posiadających udziały w podmiotach z siedzibą za granicą w zakresie numerów REGON,</w:t>
      </w:r>
    </w:p>
    <w:p w:rsidR="008F0166" w:rsidRPr="00435057" w:rsidRDefault="008F0166" w:rsidP="002B6D2B">
      <w:pPr>
        <w:tabs>
          <w:tab w:val="left" w:pos="284"/>
          <w:tab w:val="left" w:pos="357"/>
          <w:tab w:val="left" w:pos="397"/>
        </w:tabs>
        <w:ind w:left="568" w:hanging="284"/>
        <w:jc w:val="both"/>
      </w:pPr>
      <w:r w:rsidRPr="00435057">
        <w:t>b)</w:t>
      </w:r>
      <w:r w:rsidRPr="00435057">
        <w:tab/>
        <w:t>dane dotyczące akcji i udziałów nierezydenta będących w posiadaniu podmiotu sprawozdawczego (formularz AZ-IB).</w:t>
      </w:r>
    </w:p>
    <w:p w:rsidR="00A22EDC" w:rsidRPr="00435057" w:rsidRDefault="00A22EDC" w:rsidP="002B6D2B">
      <w:pPr>
        <w:tabs>
          <w:tab w:val="left" w:pos="284"/>
          <w:tab w:val="left" w:pos="357"/>
          <w:tab w:val="left" w:pos="397"/>
        </w:tabs>
        <w:ind w:left="284" w:hanging="284"/>
        <w:jc w:val="both"/>
      </w:pPr>
      <w:r w:rsidRPr="00435057">
        <w:t>4)</w:t>
      </w:r>
      <w:r w:rsidRPr="00435057">
        <w:tab/>
        <w:t>Wyniki innych badań:</w:t>
      </w:r>
    </w:p>
    <w:p w:rsidR="00C40A35" w:rsidRPr="00435057" w:rsidRDefault="00460BB9" w:rsidP="002B6D2B">
      <w:pPr>
        <w:tabs>
          <w:tab w:val="left" w:pos="284"/>
          <w:tab w:val="left" w:pos="357"/>
          <w:tab w:val="left" w:pos="397"/>
        </w:tabs>
        <w:ind w:left="568" w:hanging="284"/>
        <w:jc w:val="both"/>
      </w:pPr>
      <w:r w:rsidRPr="00435057">
        <w:t>a)</w:t>
      </w:r>
      <w:r w:rsidRPr="00435057">
        <w:tab/>
      </w:r>
      <w:r w:rsidR="00A22EDC" w:rsidRPr="00435057">
        <w:t>1.80.01 System Jednostek Statystycznych – operaty.</w:t>
      </w:r>
    </w:p>
    <w:p w:rsidR="00C40A35" w:rsidRPr="00435057" w:rsidRDefault="001F26C9" w:rsidP="002B6D2B">
      <w:pPr>
        <w:tabs>
          <w:tab w:val="left" w:pos="284"/>
          <w:tab w:val="left" w:pos="357"/>
          <w:tab w:val="left" w:pos="397"/>
        </w:tabs>
        <w:spacing w:before="120" w:after="60"/>
        <w:jc w:val="both"/>
        <w:divId w:val="829489268"/>
        <w:rPr>
          <w:b/>
          <w:bCs/>
        </w:rPr>
      </w:pPr>
      <w:r w:rsidRPr="00435057">
        <w:rPr>
          <w:b/>
          <w:bCs/>
        </w:rPr>
        <w:t>9. Rodzaje wynikowych informacji statystycznych</w:t>
      </w:r>
      <w:r w:rsidR="00A22EDC" w:rsidRPr="00435057">
        <w:rPr>
          <w:b/>
          <w:bCs/>
        </w:rPr>
        <w:t>:</w:t>
      </w:r>
    </w:p>
    <w:p w:rsidR="00C40A35" w:rsidRPr="00435057" w:rsidRDefault="00A22EDC" w:rsidP="002B6D2B">
      <w:pPr>
        <w:tabs>
          <w:tab w:val="left" w:pos="284"/>
          <w:tab w:val="left" w:pos="357"/>
          <w:tab w:val="left" w:pos="397"/>
        </w:tabs>
        <w:ind w:left="284" w:hanging="284"/>
        <w:jc w:val="both"/>
      </w:pPr>
      <w:r w:rsidRPr="00435057">
        <w:t xml:space="preserve">1) </w:t>
      </w:r>
      <w:r w:rsidRPr="00435057">
        <w:tab/>
        <w:t>Dane o podmiotach działających w Polsce posiadających za granicą udziały, oddziały lub zakłady (nazywane jednostkami zagranicznymi) dotyczące: liczby jednostek zagranicznych, struktury i charakteru powiązań z podmiotami za granicą, przynależności do grup przedsiębiorstw. Dane o jednostkach zagranicznych dotyczące: kraju siedziby, liczby pracujących, przeważającego rodzaju działalności, przynależności do grup przedsiębiorstw, przychodów i kosztów z całokształtu działalności, wartości eksportu i importu (w tym do jednostek powiązanych), nakładów na rzeczowe aktywa trwałe, w przekrojach: PKD (sekcje), formy prawne oraz województwo siedziby podmiotów działających w Polsce posiadających jednostki zagraniczne, PKD (sekcje) oraz kraj siedziby jednostek zagranicznych.</w:t>
      </w:r>
    </w:p>
    <w:p w:rsidR="00C40A35" w:rsidRPr="00435057" w:rsidRDefault="001F26C9" w:rsidP="002B6D2B">
      <w:pPr>
        <w:tabs>
          <w:tab w:val="left" w:pos="284"/>
          <w:tab w:val="left" w:pos="357"/>
          <w:tab w:val="left" w:pos="397"/>
        </w:tabs>
        <w:spacing w:before="120" w:after="60"/>
        <w:jc w:val="both"/>
        <w:divId w:val="2014067744"/>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Publikacje GUS:</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„Działalność przedsiębiorstw posiadających jednostki zagraniczne w 2025 r.” (kwiecień 2027).</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Informacje sygnalne: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„Działalność przedsiębiorstw posiadających jednostki zagraniczne w 2025 r.” (marzec 2027).</w:t>
      </w:r>
    </w:p>
    <w:p w:rsidR="00A22EDC" w:rsidRPr="00435057" w:rsidRDefault="00A22EDC" w:rsidP="002B6D2B">
      <w:pPr>
        <w:tabs>
          <w:tab w:val="left" w:pos="284"/>
          <w:tab w:val="left" w:pos="357"/>
          <w:tab w:val="left" w:pos="397"/>
        </w:tabs>
        <w:ind w:left="284" w:hanging="284"/>
        <w:jc w:val="both"/>
      </w:pPr>
      <w:r w:rsidRPr="00435057">
        <w:t xml:space="preserve">3) </w:t>
      </w:r>
      <w:r w:rsidRPr="00435057">
        <w:tab/>
        <w:t>Internetowe bazy danych:</w:t>
      </w:r>
    </w:p>
    <w:p w:rsidR="00C40A35" w:rsidRPr="00435057" w:rsidRDefault="00460BB9" w:rsidP="002B6D2B">
      <w:pPr>
        <w:tabs>
          <w:tab w:val="left" w:pos="284"/>
          <w:tab w:val="left" w:pos="357"/>
          <w:tab w:val="left" w:pos="397"/>
        </w:tabs>
        <w:ind w:left="568" w:hanging="284"/>
        <w:jc w:val="both"/>
      </w:pPr>
      <w:r w:rsidRPr="00435057">
        <w:t>a)</w:t>
      </w:r>
      <w:r w:rsidRPr="00435057">
        <w:tab/>
      </w:r>
      <w:r w:rsidR="00A22EDC" w:rsidRPr="00435057">
        <w:t>Bazy Eurostatu i innych organizacji międzynarodowych – Baza Eurostatu – Globalizacja w statystyce przedsiębiorstw – Statystyka Outward FATS (grudzień 2027).</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tabs>
          <w:tab w:val="left" w:pos="284"/>
          <w:tab w:val="left" w:pos="357"/>
          <w:tab w:val="left" w:pos="397"/>
        </w:tabs>
        <w:spacing w:after="120"/>
        <w:jc w:val="both"/>
        <w:divId w:val="1022050810"/>
        <w:rPr>
          <w:b/>
          <w:bCs/>
          <w:sz w:val="24"/>
          <w:szCs w:val="24"/>
        </w:rPr>
      </w:pPr>
      <w:r w:rsidRPr="00435057">
        <w:rPr>
          <w:b/>
          <w:bCs/>
          <w:sz w:val="24"/>
          <w:szCs w:val="24"/>
        </w:rPr>
        <w:t>1.61 WYNIKI PRZEDSIĘBIORSTW NIEFINANSOWYCH</w:t>
      </w:r>
    </w:p>
    <w:p w:rsidR="00A22EDC" w:rsidRPr="00435057" w:rsidRDefault="001F26C9" w:rsidP="002B6D2B">
      <w:pPr>
        <w:pStyle w:val="Nagwek3"/>
        <w:tabs>
          <w:tab w:val="left" w:pos="357"/>
          <w:tab w:val="left" w:pos="397"/>
        </w:tabs>
        <w:spacing w:before="0"/>
        <w:ind w:left="2835" w:hanging="2835"/>
        <w:jc w:val="both"/>
        <w:rPr>
          <w:bCs w:val="0"/>
          <w:szCs w:val="20"/>
        </w:rPr>
      </w:pPr>
      <w:bookmarkStart w:id="435" w:name="_Toc162519136"/>
      <w:r w:rsidRPr="00435057">
        <w:rPr>
          <w:bCs w:val="0"/>
          <w:szCs w:val="20"/>
        </w:rPr>
        <w:t>1. Symbol badania:</w:t>
      </w:r>
      <w:r w:rsidR="00A22EDC" w:rsidRPr="00435057">
        <w:rPr>
          <w:bCs w:val="0"/>
          <w:szCs w:val="20"/>
        </w:rPr>
        <w:tab/>
      </w:r>
      <w:bookmarkStart w:id="436" w:name="badanie.1.61.17"/>
      <w:bookmarkEnd w:id="436"/>
      <w:r w:rsidR="00A22EDC" w:rsidRPr="00435057">
        <w:rPr>
          <w:bCs w:val="0"/>
          <w:szCs w:val="20"/>
        </w:rPr>
        <w:t>1.61.17 (201)</w:t>
      </w:r>
      <w:bookmarkEnd w:id="435"/>
    </w:p>
    <w:p w:rsidR="00A22EDC" w:rsidRPr="00435057" w:rsidRDefault="001F26C9" w:rsidP="002B6D2B">
      <w:pPr>
        <w:tabs>
          <w:tab w:val="left" w:pos="284"/>
          <w:tab w:val="left" w:pos="357"/>
          <w:tab w:val="left" w:pos="397"/>
          <w:tab w:val="left" w:pos="2834"/>
        </w:tabs>
        <w:spacing w:after="60"/>
        <w:ind w:left="2835" w:hanging="2835"/>
        <w:jc w:val="both"/>
        <w:rPr>
          <w:b/>
          <w:bCs/>
        </w:rPr>
      </w:pPr>
      <w:r w:rsidRPr="00435057">
        <w:rPr>
          <w:b/>
          <w:bCs/>
        </w:rPr>
        <w:t>2. Temat badania:</w:t>
      </w:r>
      <w:r w:rsidR="00A22EDC" w:rsidRPr="00435057">
        <w:rPr>
          <w:b/>
          <w:bCs/>
        </w:rPr>
        <w:tab/>
        <w:t>Statystyka strukturalna przedsiębiorstw niefinansowych i jednostek zależnych</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rok</w:t>
      </w:r>
    </w:p>
    <w:p w:rsidR="00C40A35"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917323255"/>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dostarczenie informacji o wynikach działalności gospodarczej przedsiębiorstw, jej głównych cechach, strukturze rodzajowej i rozmieszczeniu terytorialnym, a także o strukturze aktywności przedsiębiorstw oraz o działalności w Polsce zagranicznych podmiotów zależnych, jak również jednostek działających za granicą zależnych od podmiotów krajowych.</w:t>
      </w:r>
    </w:p>
    <w:p w:rsidR="00A22EDC" w:rsidRPr="00435057" w:rsidRDefault="00A22EDC" w:rsidP="002B6D2B">
      <w:pPr>
        <w:tabs>
          <w:tab w:val="left" w:pos="284"/>
          <w:tab w:val="left" w:pos="357"/>
          <w:tab w:val="left" w:pos="397"/>
        </w:tabs>
        <w:ind w:left="284" w:hanging="284"/>
        <w:jc w:val="both"/>
      </w:pPr>
      <w:r w:rsidRPr="00435057">
        <w:t>2)</w:t>
      </w:r>
      <w:r w:rsidRPr="00435057">
        <w:tab/>
        <w:t>Akty prawa międzynarodowego, z których wynika obowiązek realizacji badania:</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rozporządzenie wykonawcze Komisji (UE) 2020/1197 z dnia 30 lipca 2020 r. ustanawiające specyfikacje techniczne i ustalenia na podstawie rozporządzenia Parlamentu Europejskiego i Rady (UE) 2019/2152 w sprawie europejskiej statystyki gospodarczej uchylającego 10 aktów prawnych w dziedzinie statystyki gospodarczej,</w:t>
      </w:r>
    </w:p>
    <w:p w:rsidR="00A22EDC" w:rsidRPr="00435057" w:rsidRDefault="00A22EDC" w:rsidP="002B6D2B">
      <w:pPr>
        <w:tabs>
          <w:tab w:val="left" w:pos="284"/>
          <w:tab w:val="left" w:pos="357"/>
          <w:tab w:val="left" w:pos="397"/>
        </w:tabs>
        <w:ind w:left="568" w:hanging="284"/>
        <w:jc w:val="both"/>
      </w:pPr>
      <w:r w:rsidRPr="00435057">
        <w:t>b)</w:t>
      </w:r>
      <w:r w:rsidRPr="00435057">
        <w:tab/>
        <w:t>rozporządzenie Parlamentu Europejskiego i Rady (UE) 2019/2152 z dnia 27 listopada 2019 r. w sprawie europejskiej statystyki gospodarczej uchylające 10 aktów prawnych w dziedzinie statystyki gospodarczej.</w:t>
      </w:r>
    </w:p>
    <w:p w:rsidR="00A22EDC" w:rsidRPr="00435057" w:rsidRDefault="00A22EDC" w:rsidP="002B6D2B">
      <w:pPr>
        <w:tabs>
          <w:tab w:val="left" w:pos="284"/>
          <w:tab w:val="left" w:pos="357"/>
          <w:tab w:val="left" w:pos="397"/>
        </w:tabs>
        <w:ind w:left="284" w:hanging="284"/>
        <w:jc w:val="both"/>
      </w:pPr>
      <w:r w:rsidRPr="00435057">
        <w:t>3)</w:t>
      </w:r>
      <w:r w:rsidRPr="00435057">
        <w:tab/>
        <w:t>Użytkownicy, których potrzeby uwzględnia badanie: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Eurostat i inne zagraniczne instytucje statystyczne,</w:t>
      </w:r>
    </w:p>
    <w:p w:rsidR="00A22EDC" w:rsidRPr="00435057" w:rsidRDefault="00A22EDC" w:rsidP="002B6D2B">
      <w:pPr>
        <w:tabs>
          <w:tab w:val="left" w:pos="284"/>
          <w:tab w:val="left" w:pos="357"/>
          <w:tab w:val="left" w:pos="397"/>
        </w:tabs>
        <w:ind w:left="568" w:hanging="284"/>
        <w:jc w:val="both"/>
      </w:pPr>
      <w:r w:rsidRPr="00435057">
        <w:t>b)</w:t>
      </w:r>
      <w:r w:rsidRPr="00435057">
        <w:tab/>
        <w:t>administracja rządowa,</w:t>
      </w:r>
    </w:p>
    <w:p w:rsidR="00A22EDC" w:rsidRPr="00435057" w:rsidRDefault="00A22EDC" w:rsidP="002B6D2B">
      <w:pPr>
        <w:tabs>
          <w:tab w:val="left" w:pos="284"/>
          <w:tab w:val="left" w:pos="357"/>
          <w:tab w:val="left" w:pos="397"/>
        </w:tabs>
        <w:ind w:left="568" w:hanging="284"/>
        <w:jc w:val="both"/>
      </w:pPr>
      <w:r w:rsidRPr="00435057">
        <w:t>c)</w:t>
      </w:r>
      <w:r w:rsidRPr="00435057">
        <w:tab/>
        <w:t>administracja samorządowa – województwo,</w:t>
      </w:r>
    </w:p>
    <w:p w:rsidR="00A22EDC" w:rsidRPr="00435057" w:rsidRDefault="00A22EDC" w:rsidP="002B6D2B">
      <w:pPr>
        <w:tabs>
          <w:tab w:val="left" w:pos="284"/>
          <w:tab w:val="left" w:pos="357"/>
          <w:tab w:val="left" w:pos="397"/>
        </w:tabs>
        <w:ind w:left="568" w:hanging="284"/>
        <w:jc w:val="both"/>
      </w:pPr>
      <w:r w:rsidRPr="00435057">
        <w:t>d)</w:t>
      </w:r>
      <w:r w:rsidRPr="00435057">
        <w:tab/>
        <w:t>administracja samorządowa – powiat,</w:t>
      </w:r>
    </w:p>
    <w:p w:rsidR="00A22EDC" w:rsidRPr="00435057" w:rsidRDefault="00A22EDC" w:rsidP="002B6D2B">
      <w:pPr>
        <w:tabs>
          <w:tab w:val="left" w:pos="284"/>
          <w:tab w:val="left" w:pos="357"/>
          <w:tab w:val="left" w:pos="397"/>
        </w:tabs>
        <w:ind w:left="568" w:hanging="284"/>
        <w:jc w:val="both"/>
      </w:pPr>
      <w:r w:rsidRPr="00435057">
        <w:t>e)</w:t>
      </w:r>
      <w:r w:rsidRPr="00435057">
        <w:tab/>
        <w:t>administracja samorządowa – gmina, miasto,</w:t>
      </w:r>
    </w:p>
    <w:p w:rsidR="00A22EDC" w:rsidRPr="00435057" w:rsidRDefault="00A22EDC" w:rsidP="002B6D2B">
      <w:pPr>
        <w:tabs>
          <w:tab w:val="left" w:pos="284"/>
          <w:tab w:val="left" w:pos="357"/>
          <w:tab w:val="left" w:pos="397"/>
        </w:tabs>
        <w:ind w:left="568" w:hanging="284"/>
        <w:jc w:val="both"/>
      </w:pPr>
      <w:r w:rsidRPr="00435057">
        <w:t>f)</w:t>
      </w:r>
      <w:r w:rsidRPr="00435057">
        <w:tab/>
        <w:t>NBP,</w:t>
      </w:r>
    </w:p>
    <w:p w:rsidR="00A22EDC" w:rsidRPr="00435057" w:rsidRDefault="00A22EDC" w:rsidP="002B6D2B">
      <w:pPr>
        <w:tabs>
          <w:tab w:val="left" w:pos="284"/>
          <w:tab w:val="left" w:pos="357"/>
          <w:tab w:val="left" w:pos="397"/>
        </w:tabs>
        <w:ind w:left="568" w:hanging="284"/>
        <w:jc w:val="both"/>
      </w:pPr>
      <w:r w:rsidRPr="00435057">
        <w:t>g)</w:t>
      </w:r>
      <w:r w:rsidRPr="00435057">
        <w:tab/>
        <w:t>media ogólnopolskie i terenowe,</w:t>
      </w:r>
    </w:p>
    <w:p w:rsidR="00A22EDC" w:rsidRPr="00435057" w:rsidRDefault="00A22EDC" w:rsidP="002B6D2B">
      <w:pPr>
        <w:tabs>
          <w:tab w:val="left" w:pos="284"/>
          <w:tab w:val="left" w:pos="357"/>
          <w:tab w:val="left" w:pos="397"/>
        </w:tabs>
        <w:ind w:left="568" w:hanging="284"/>
        <w:jc w:val="both"/>
      </w:pPr>
      <w:r w:rsidRPr="00435057">
        <w:t>h)</w:t>
      </w:r>
      <w:r w:rsidRPr="00435057">
        <w:tab/>
        <w:t>organizacje międzynarodowe,</w:t>
      </w:r>
    </w:p>
    <w:p w:rsidR="00A22EDC" w:rsidRPr="00435057" w:rsidRDefault="00A22EDC" w:rsidP="002B6D2B">
      <w:pPr>
        <w:tabs>
          <w:tab w:val="left" w:pos="284"/>
          <w:tab w:val="left" w:pos="357"/>
          <w:tab w:val="left" w:pos="397"/>
        </w:tabs>
        <w:ind w:left="568" w:hanging="284"/>
        <w:jc w:val="both"/>
      </w:pPr>
      <w:r w:rsidRPr="00435057">
        <w:t>i)</w:t>
      </w:r>
      <w:r w:rsidRPr="00435057">
        <w:tab/>
        <w:t>przedsiębiorstwa, samorząd gospodarczy,</w:t>
      </w:r>
    </w:p>
    <w:p w:rsidR="00A22EDC" w:rsidRPr="00435057" w:rsidRDefault="00A22EDC" w:rsidP="002B6D2B">
      <w:pPr>
        <w:tabs>
          <w:tab w:val="left" w:pos="284"/>
          <w:tab w:val="left" w:pos="357"/>
          <w:tab w:val="left" w:pos="397"/>
        </w:tabs>
        <w:ind w:left="568" w:hanging="284"/>
        <w:jc w:val="both"/>
      </w:pPr>
      <w:r w:rsidRPr="00435057">
        <w:t>j)</w:t>
      </w:r>
      <w:r w:rsidRPr="00435057">
        <w:tab/>
        <w:t>placówki naukowe/badawcze, uczelnie (nauczyciele akademiccy i studenci),</w:t>
      </w:r>
    </w:p>
    <w:p w:rsidR="00A22EDC" w:rsidRPr="00435057" w:rsidRDefault="00A22EDC" w:rsidP="002B6D2B">
      <w:pPr>
        <w:tabs>
          <w:tab w:val="left" w:pos="284"/>
          <w:tab w:val="left" w:pos="357"/>
          <w:tab w:val="left" w:pos="397"/>
        </w:tabs>
        <w:ind w:left="568" w:hanging="284"/>
        <w:jc w:val="both"/>
      </w:pPr>
      <w:r w:rsidRPr="00435057">
        <w:t>k)</w:t>
      </w:r>
      <w:r w:rsidRPr="00435057">
        <w:tab/>
        <w:t>odbiorcy indywidualni,</w:t>
      </w:r>
    </w:p>
    <w:p w:rsidR="00A22EDC" w:rsidRPr="00435057" w:rsidRDefault="00A22EDC" w:rsidP="002B6D2B">
      <w:pPr>
        <w:tabs>
          <w:tab w:val="left" w:pos="284"/>
          <w:tab w:val="left" w:pos="357"/>
          <w:tab w:val="left" w:pos="397"/>
        </w:tabs>
        <w:ind w:left="568" w:hanging="284"/>
        <w:jc w:val="both"/>
      </w:pPr>
      <w:r w:rsidRPr="00435057">
        <w:t>l)</w:t>
      </w:r>
      <w:r w:rsidRPr="00435057">
        <w:tab/>
        <w:t>inny użytkownik.</w:t>
      </w:r>
    </w:p>
    <w:p w:rsidR="004E06C3" w:rsidRDefault="00A22EDC" w:rsidP="002B6D2B">
      <w:pPr>
        <w:tabs>
          <w:tab w:val="left" w:pos="284"/>
          <w:tab w:val="left" w:pos="357"/>
          <w:tab w:val="left" w:pos="397"/>
        </w:tabs>
        <w:ind w:left="284" w:hanging="284"/>
        <w:jc w:val="both"/>
      </w:pPr>
      <w:r w:rsidRPr="00435057">
        <w:t>4)</w:t>
      </w:r>
      <w:r w:rsidRPr="00435057">
        <w:tab/>
      </w:r>
      <w:r w:rsidR="004E06C3">
        <w:t>Dane osobowe:</w:t>
      </w:r>
    </w:p>
    <w:p w:rsidR="00C40A35" w:rsidRPr="00435057" w:rsidRDefault="00824BB7" w:rsidP="004E06C3">
      <w:pPr>
        <w:tabs>
          <w:tab w:val="left" w:pos="284"/>
          <w:tab w:val="left" w:pos="357"/>
          <w:tab w:val="left" w:pos="397"/>
        </w:tabs>
        <w:ind w:left="284"/>
        <w:jc w:val="both"/>
      </w:pPr>
      <w:r>
        <w:t>P</w:t>
      </w:r>
      <w:r w:rsidR="00A22EDC" w:rsidRPr="00435057">
        <w:t>ozyskanie danych osobowych jest konieczne do osiągnięcia celu badania, tj. dostarczenia informacji niezbędnych do obserwacji całej populacji przedsiębiorstw (w tym osób fizycznych prowadzących działalność gospodarczą). Zmienne osobowe są wykorzystywane do przygotowania wyników badania opracowywanych na potrzeby strukturalnej statystyki przedsiębiorstw.</w:t>
      </w:r>
    </w:p>
    <w:p w:rsidR="00C40A35" w:rsidRPr="00435057" w:rsidRDefault="001F26C9" w:rsidP="002B6D2B">
      <w:pPr>
        <w:tabs>
          <w:tab w:val="left" w:pos="284"/>
          <w:tab w:val="left" w:pos="357"/>
          <w:tab w:val="left" w:pos="397"/>
        </w:tabs>
        <w:spacing w:before="120" w:after="60"/>
        <w:jc w:val="both"/>
        <w:divId w:val="877009298"/>
        <w:rPr>
          <w:b/>
          <w:bCs/>
        </w:rPr>
      </w:pPr>
      <w:r w:rsidRPr="00435057">
        <w:rPr>
          <w:b/>
          <w:bCs/>
        </w:rPr>
        <w:t>6. Zakres podmiotowy</w:t>
      </w:r>
      <w:r w:rsidR="00A22EDC" w:rsidRPr="00435057">
        <w:rPr>
          <w:b/>
          <w:bCs/>
        </w:rPr>
        <w:t>:</w:t>
      </w:r>
    </w:p>
    <w:p w:rsidR="00A22EDC" w:rsidRPr="00435057" w:rsidRDefault="00A22EDC" w:rsidP="002B6D2B">
      <w:pPr>
        <w:tabs>
          <w:tab w:val="left" w:pos="284"/>
          <w:tab w:val="left" w:pos="357"/>
          <w:tab w:val="left" w:pos="397"/>
        </w:tabs>
        <w:jc w:val="both"/>
      </w:pPr>
      <w:r w:rsidRPr="00435057">
        <w:t>Przedsiębiorstwa będące producentami rynkowymi, dla których działalność przeważająca jest zaklasyfikowana według PKD do sekcji B, C, D, E, F, G, H, I, J, K, L, M, N, P, Q, R, S (z wyłączeniem działu 94).</w:t>
      </w:r>
    </w:p>
    <w:p w:rsidR="00C40A35" w:rsidRPr="00435057" w:rsidRDefault="001F26C9" w:rsidP="002B6D2B">
      <w:pPr>
        <w:tabs>
          <w:tab w:val="left" w:pos="284"/>
          <w:tab w:val="left" w:pos="357"/>
          <w:tab w:val="left" w:pos="397"/>
        </w:tabs>
        <w:spacing w:before="120" w:after="60"/>
        <w:jc w:val="both"/>
        <w:divId w:val="399136322"/>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Rachunek zysków i strat (wersja porównawcza). Nakłady inwestycyjne. Czas pracy. Działalność podmiotów posiadających jednostki zagraniczne. Kapitał zagraniczny w Polsce. Dane bilansowe. Cechy jednostek lokalnych. Pracujący.</w:t>
      </w:r>
    </w:p>
    <w:p w:rsidR="00C40A35" w:rsidRPr="00435057" w:rsidRDefault="001F26C9" w:rsidP="002B6D2B">
      <w:pPr>
        <w:tabs>
          <w:tab w:val="left" w:pos="284"/>
          <w:tab w:val="left" w:pos="357"/>
          <w:tab w:val="left" w:pos="397"/>
        </w:tabs>
        <w:spacing w:before="120" w:after="60"/>
        <w:jc w:val="both"/>
        <w:divId w:val="1232351966"/>
        <w:rPr>
          <w:b/>
          <w:bCs/>
        </w:rPr>
      </w:pPr>
      <w:r w:rsidRPr="00435057">
        <w:rPr>
          <w:b/>
          <w:bCs/>
        </w:rPr>
        <w:t>8. Źródła danych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 xml:space="preserve">Zestawy danych Głównego Urzędu Statystycznego nr </w:t>
      </w:r>
      <w:hyperlink w:anchor="gr.1">
        <w:r w:rsidRPr="00435057">
          <w:t>1</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DG-1 – meldunek o działalności gospodarczej (</w:t>
      </w:r>
      <w:hyperlink w:anchor="lp.1.39">
        <w:r w:rsidR="00A22EDC" w:rsidRPr="00435057">
          <w:t>lp. 1.39</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F-01/I-01 – sprawozdanie o przychodach, kosztach i wyniku finansowym oraz o nakładach na środki trwałe (</w:t>
      </w:r>
      <w:hyperlink w:anchor="lp.1.50">
        <w:r w:rsidRPr="00435057">
          <w:t>lp. 1.50</w:t>
        </w:r>
      </w:hyperlink>
      <w:r w:rsidRPr="00435057">
        <w:t>),</w:t>
      </w:r>
    </w:p>
    <w:p w:rsidR="00A22EDC" w:rsidRPr="00435057" w:rsidRDefault="00A22EDC" w:rsidP="002B6D2B">
      <w:pPr>
        <w:tabs>
          <w:tab w:val="left" w:pos="284"/>
          <w:tab w:val="left" w:pos="357"/>
          <w:tab w:val="left" w:pos="397"/>
        </w:tabs>
        <w:ind w:left="568" w:hanging="284"/>
        <w:jc w:val="both"/>
      </w:pPr>
      <w:r w:rsidRPr="00435057">
        <w:t>c)</w:t>
      </w:r>
      <w:r w:rsidRPr="00435057">
        <w:tab/>
        <w:t>GP – sprawozdanie statystyczne dla grup przedsiębiorstw (</w:t>
      </w:r>
      <w:hyperlink w:anchor="lp.1.67">
        <w:r w:rsidRPr="00435057">
          <w:t>lp. 1.67</w:t>
        </w:r>
      </w:hyperlink>
      <w:r w:rsidRPr="00435057">
        <w:t>),</w:t>
      </w:r>
    </w:p>
    <w:p w:rsidR="00A22EDC" w:rsidRPr="00435057" w:rsidRDefault="00A22EDC" w:rsidP="002B6D2B">
      <w:pPr>
        <w:tabs>
          <w:tab w:val="left" w:pos="284"/>
          <w:tab w:val="left" w:pos="357"/>
          <w:tab w:val="left" w:pos="397"/>
        </w:tabs>
        <w:ind w:left="568" w:hanging="284"/>
        <w:jc w:val="both"/>
      </w:pPr>
      <w:r w:rsidRPr="00435057">
        <w:t>d)</w:t>
      </w:r>
      <w:r w:rsidRPr="00435057">
        <w:tab/>
        <w:t>KZZ – sprawozdanie podmiotów posiadających jednostki zagraniczne (</w:t>
      </w:r>
      <w:hyperlink w:anchor="lp.1.91">
        <w:r w:rsidRPr="00435057">
          <w:t>lp. 1.91</w:t>
        </w:r>
      </w:hyperlink>
      <w:r w:rsidRPr="00435057">
        <w:t>),</w:t>
      </w:r>
    </w:p>
    <w:p w:rsidR="00A22EDC" w:rsidRPr="00435057" w:rsidRDefault="00A22EDC" w:rsidP="002B6D2B">
      <w:pPr>
        <w:tabs>
          <w:tab w:val="left" w:pos="284"/>
          <w:tab w:val="left" w:pos="357"/>
          <w:tab w:val="left" w:pos="397"/>
        </w:tabs>
        <w:ind w:left="568" w:hanging="284"/>
        <w:jc w:val="both"/>
      </w:pPr>
      <w:r w:rsidRPr="00435057">
        <w:t>e)</w:t>
      </w:r>
      <w:r w:rsidRPr="00435057">
        <w:tab/>
        <w:t>SP – roczna ankieta przedsiębiorstwa (</w:t>
      </w:r>
      <w:hyperlink w:anchor="lp.1.152">
        <w:r w:rsidRPr="00435057">
          <w:t>lp. 1.152</w:t>
        </w:r>
      </w:hyperlink>
      <w:r w:rsidRPr="00435057">
        <w:t>),</w:t>
      </w:r>
    </w:p>
    <w:p w:rsidR="00A22EDC" w:rsidRPr="00435057" w:rsidRDefault="00A22EDC" w:rsidP="002B6D2B">
      <w:pPr>
        <w:tabs>
          <w:tab w:val="left" w:pos="284"/>
          <w:tab w:val="left" w:pos="357"/>
          <w:tab w:val="left" w:pos="397"/>
        </w:tabs>
        <w:ind w:left="568" w:hanging="284"/>
        <w:jc w:val="both"/>
      </w:pPr>
      <w:r w:rsidRPr="00435057">
        <w:t>f)</w:t>
      </w:r>
      <w:r w:rsidRPr="00435057">
        <w:tab/>
        <w:t>SP-3 – sprawozdanie o działalności gospodarczej przedsiębiorstw (</w:t>
      </w:r>
      <w:hyperlink w:anchor="lp.1.153">
        <w:r w:rsidRPr="00435057">
          <w:t>lp. 1.153</w:t>
        </w:r>
      </w:hyperlink>
      <w:r w:rsidRPr="00435057">
        <w:t>),</w:t>
      </w:r>
    </w:p>
    <w:p w:rsidR="00A22EDC" w:rsidRPr="00435057" w:rsidRDefault="00A22EDC" w:rsidP="002B6D2B">
      <w:pPr>
        <w:tabs>
          <w:tab w:val="left" w:pos="284"/>
          <w:tab w:val="left" w:pos="357"/>
          <w:tab w:val="left" w:pos="397"/>
        </w:tabs>
        <w:ind w:left="568" w:hanging="284"/>
        <w:jc w:val="both"/>
      </w:pPr>
      <w:r w:rsidRPr="00435057">
        <w:t>g)</w:t>
      </w:r>
      <w:r w:rsidRPr="00435057">
        <w:tab/>
        <w:t>Z-06 – sprawozdanie o pracujących, wynagrodzeniach i czasie pracy (</w:t>
      </w:r>
      <w:hyperlink w:anchor="lp.1.193">
        <w:r w:rsidRPr="00435057">
          <w:t>lp. 1.193</w:t>
        </w:r>
      </w:hyperlink>
      <w:r w:rsidRPr="00435057">
        <w:t>).</w:t>
      </w:r>
    </w:p>
    <w:p w:rsidR="00A22EDC" w:rsidRPr="00435057" w:rsidRDefault="00A22EDC" w:rsidP="002B6D2B">
      <w:pPr>
        <w:tabs>
          <w:tab w:val="left" w:pos="284"/>
          <w:tab w:val="left" w:pos="357"/>
          <w:tab w:val="left" w:pos="397"/>
        </w:tabs>
        <w:ind w:left="284" w:hanging="284"/>
        <w:jc w:val="both"/>
      </w:pPr>
      <w:r w:rsidRPr="00435057">
        <w:t>2)</w:t>
      </w:r>
      <w:r w:rsidRPr="00435057">
        <w:tab/>
        <w:t xml:space="preserve">Zestawy danych z systemów informacyjnych Ministerstwa Finansów nr </w:t>
      </w:r>
      <w:hyperlink w:anchor="gr.25">
        <w:r w:rsidRPr="00435057">
          <w:t>25</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osób fizycznych uzyskujących przychody z pozarolniczej działalności gospodarczej opodatkowanej – na zasadach ogólnych według skali progresywnej, 19-procentową stawką liniową (</w:t>
      </w:r>
      <w:hyperlink w:anchor="lp.25.11">
        <w:r w:rsidR="00A22EDC" w:rsidRPr="00435057">
          <w:t>lp. 25.11</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dane dotyczące osób fizycznych osiągających przychody z pozarolniczej działalności gospodarczej opłacających zryczałtowany podatek dochodowy w formie ryczałtu od przychodów ewidencjonowanych oraz karty podatkowej (</w:t>
      </w:r>
      <w:hyperlink w:anchor="lp.25.17">
        <w:r w:rsidRPr="00435057">
          <w:t>lp. 25.17</w:t>
        </w:r>
      </w:hyperlink>
      <w:r w:rsidRPr="00435057">
        <w:t>),</w:t>
      </w:r>
    </w:p>
    <w:p w:rsidR="00A22EDC" w:rsidRPr="00435057" w:rsidRDefault="00A22EDC" w:rsidP="002B6D2B">
      <w:pPr>
        <w:tabs>
          <w:tab w:val="left" w:pos="284"/>
          <w:tab w:val="left" w:pos="357"/>
          <w:tab w:val="left" w:pos="397"/>
        </w:tabs>
        <w:ind w:left="568" w:hanging="284"/>
        <w:jc w:val="both"/>
      </w:pPr>
      <w:r w:rsidRPr="00435057">
        <w:t>c)</w:t>
      </w:r>
      <w:r w:rsidRPr="00435057">
        <w:tab/>
        <w:t>dane dotyczące osób prawnych, jednostek organizacyjnych niemających osobowości prawnej (</w:t>
      </w:r>
      <w:hyperlink w:anchor="lp.25.20">
        <w:r w:rsidRPr="00435057">
          <w:t>lp. 25.20</w:t>
        </w:r>
      </w:hyperlink>
      <w:r w:rsidRPr="00435057">
        <w:t>),</w:t>
      </w:r>
    </w:p>
    <w:p w:rsidR="00A22EDC" w:rsidRPr="00435057" w:rsidRDefault="00A22EDC" w:rsidP="002B6D2B">
      <w:pPr>
        <w:tabs>
          <w:tab w:val="left" w:pos="284"/>
          <w:tab w:val="left" w:pos="357"/>
          <w:tab w:val="left" w:pos="397"/>
        </w:tabs>
        <w:ind w:left="568" w:hanging="284"/>
        <w:jc w:val="both"/>
      </w:pPr>
      <w:r w:rsidRPr="00435057">
        <w:t>d)</w:t>
      </w:r>
      <w:r w:rsidRPr="00435057">
        <w:tab/>
        <w:t>dane dotyczące dochodów z zagranicznych jednostek kontrolowanych – CIT-CFC (</w:t>
      </w:r>
      <w:hyperlink w:anchor="lp.25.23">
        <w:r w:rsidRPr="00435057">
          <w:t>lp. 25.23</w:t>
        </w:r>
      </w:hyperlink>
      <w:r w:rsidRPr="00435057">
        <w:t>),</w:t>
      </w:r>
    </w:p>
    <w:p w:rsidR="00A22EDC" w:rsidRPr="00435057" w:rsidRDefault="00A22EDC" w:rsidP="002B6D2B">
      <w:pPr>
        <w:tabs>
          <w:tab w:val="left" w:pos="284"/>
          <w:tab w:val="left" w:pos="357"/>
          <w:tab w:val="left" w:pos="397"/>
        </w:tabs>
        <w:ind w:left="568" w:hanging="284"/>
        <w:jc w:val="both"/>
      </w:pPr>
      <w:r w:rsidRPr="00435057">
        <w:t>e)</w:t>
      </w:r>
      <w:r w:rsidRPr="00435057">
        <w:tab/>
        <w:t>dane dotyczące osób fizycznych będących podatnikami VAT i pozostałych podmiotów będących podatnikami VAT (</w:t>
      </w:r>
      <w:hyperlink w:anchor="lp.25.26">
        <w:r w:rsidRPr="00435057">
          <w:t>lp. 25.26</w:t>
        </w:r>
      </w:hyperlink>
      <w:r w:rsidRPr="00435057">
        <w:t>),</w:t>
      </w:r>
    </w:p>
    <w:p w:rsidR="00A22EDC" w:rsidRPr="00435057" w:rsidRDefault="00A22EDC" w:rsidP="002B6D2B">
      <w:pPr>
        <w:tabs>
          <w:tab w:val="left" w:pos="284"/>
          <w:tab w:val="left" w:pos="357"/>
          <w:tab w:val="left" w:pos="397"/>
        </w:tabs>
        <w:ind w:left="568" w:hanging="284"/>
        <w:jc w:val="both"/>
      </w:pPr>
      <w:r w:rsidRPr="00435057">
        <w:t>f)</w:t>
      </w:r>
      <w:r w:rsidRPr="00435057">
        <w:tab/>
        <w:t>elektroniczne ustrukturyzowane sprawozdania finansowe jednostek wpisanych do rejestru przedsiębiorców KRS i podatników PIT prowadzących księgi rachunkowe i mających obowiązek sporządzenia sprawozdania według struktur wskazanych w załącznikach nr 1, 4–6 do ustawy z dnia 29 września 1994 r. o rachunkowości (Dz. U. z 2021 r. poz. 217, z późn. zm.) oraz sprawozdania skonsolidowane sporządzane przez jednostki zobowiązane (</w:t>
      </w:r>
      <w:hyperlink w:anchor="lp.25.31">
        <w:r w:rsidRPr="00435057">
          <w:t>lp. 25.31</w:t>
        </w:r>
      </w:hyperlink>
      <w:r w:rsidRPr="00435057">
        <w:t>),</w:t>
      </w:r>
    </w:p>
    <w:p w:rsidR="00A22EDC" w:rsidRPr="00435057" w:rsidRDefault="00A22EDC" w:rsidP="002B6D2B">
      <w:pPr>
        <w:tabs>
          <w:tab w:val="left" w:pos="284"/>
          <w:tab w:val="left" w:pos="357"/>
          <w:tab w:val="left" w:pos="397"/>
        </w:tabs>
        <w:ind w:left="568" w:hanging="284"/>
        <w:jc w:val="both"/>
      </w:pPr>
      <w:r w:rsidRPr="00435057">
        <w:t>g)</w:t>
      </w:r>
      <w:r w:rsidRPr="00435057">
        <w:tab/>
        <w:t>dane dotyczące osób fizycznych będących podatnikami VAT i pozostałych podmiotów będących podatnikami VAT (dane według JPK_VAT) (</w:t>
      </w:r>
      <w:hyperlink w:anchor="lp.25.52">
        <w:r w:rsidRPr="00435057">
          <w:t>lp. 25.52</w:t>
        </w:r>
      </w:hyperlink>
      <w:r w:rsidRPr="00435057">
        <w:t>).</w:t>
      </w:r>
    </w:p>
    <w:p w:rsidR="00A22EDC" w:rsidRPr="00435057" w:rsidRDefault="00A22EDC" w:rsidP="002B6D2B">
      <w:pPr>
        <w:tabs>
          <w:tab w:val="left" w:pos="284"/>
          <w:tab w:val="left" w:pos="357"/>
          <w:tab w:val="left" w:pos="397"/>
        </w:tabs>
        <w:ind w:left="284" w:hanging="284"/>
        <w:jc w:val="both"/>
      </w:pPr>
      <w:r w:rsidRPr="00435057">
        <w:t>3)</w:t>
      </w:r>
      <w:r w:rsidRPr="00435057">
        <w:tab/>
        <w:t xml:space="preserve">Zestawy danych z systemów informacyjnych Zakładu Ubezpieczeń Społecznych nr </w:t>
      </w:r>
      <w:hyperlink w:anchor="gr.179">
        <w:r w:rsidRPr="00435057">
          <w:t>179</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płatników składek (</w:t>
      </w:r>
      <w:hyperlink w:anchor="lp.179.13">
        <w:r w:rsidR="00A22EDC" w:rsidRPr="00435057">
          <w:t>lp. 179.13</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dane dotyczące ubezpieczonych (</w:t>
      </w:r>
      <w:hyperlink w:anchor="lp.179.16">
        <w:r w:rsidRPr="00435057">
          <w:t>lp. 179.16</w:t>
        </w:r>
      </w:hyperlink>
      <w:r w:rsidRPr="00435057">
        <w:t>).</w:t>
      </w:r>
    </w:p>
    <w:p w:rsidR="00A22EDC" w:rsidRPr="00435057" w:rsidRDefault="00A22EDC" w:rsidP="002B6D2B">
      <w:pPr>
        <w:tabs>
          <w:tab w:val="left" w:pos="284"/>
          <w:tab w:val="left" w:pos="357"/>
          <w:tab w:val="left" w:pos="397"/>
        </w:tabs>
        <w:ind w:left="284" w:hanging="284"/>
        <w:jc w:val="both"/>
      </w:pPr>
      <w:r w:rsidRPr="00435057">
        <w:t>4)</w:t>
      </w:r>
      <w:r w:rsidRPr="00435057">
        <w:tab/>
        <w:t>Wyniki innych badań:</w:t>
      </w:r>
    </w:p>
    <w:p w:rsidR="00C40A35" w:rsidRPr="00435057" w:rsidRDefault="00460BB9" w:rsidP="002B6D2B">
      <w:pPr>
        <w:tabs>
          <w:tab w:val="left" w:pos="284"/>
          <w:tab w:val="left" w:pos="357"/>
          <w:tab w:val="left" w:pos="397"/>
        </w:tabs>
        <w:ind w:left="568" w:hanging="284"/>
        <w:jc w:val="both"/>
      </w:pPr>
      <w:r w:rsidRPr="00435057">
        <w:t>a)</w:t>
      </w:r>
      <w:r w:rsidRPr="00435057">
        <w:tab/>
      </w:r>
      <w:r w:rsidR="00A22EDC" w:rsidRPr="00435057">
        <w:t>1.80.01 System Jednostek Statystycznych – operaty.</w:t>
      </w:r>
    </w:p>
    <w:p w:rsidR="00C40A35" w:rsidRPr="00435057" w:rsidRDefault="001F26C9" w:rsidP="002B6D2B">
      <w:pPr>
        <w:tabs>
          <w:tab w:val="left" w:pos="284"/>
          <w:tab w:val="left" w:pos="357"/>
          <w:tab w:val="left" w:pos="397"/>
        </w:tabs>
        <w:spacing w:before="120" w:after="60"/>
        <w:jc w:val="both"/>
        <w:divId w:val="22293205"/>
        <w:rPr>
          <w:b/>
          <w:bCs/>
        </w:rPr>
      </w:pPr>
      <w:r w:rsidRPr="00435057">
        <w:rPr>
          <w:b/>
          <w:bCs/>
        </w:rPr>
        <w:t>9. Rodzaje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Dla jednostek dominujących najwyższego szczebla z siedzibą w Polsce będących producentami rynkowymi i ich krajowych jednostek zależnych będących producentami rynkowymi dane dotyczące: liczby jednostek, pracujących, obrotu, w przekrojach: rodzaje działalności dla wybranych poziomów i grupowań PKD.</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Dla przedsiębiorstw niefinansowych będących producentami rynkowymi pod kontrolą zagraniczną dane dotyczące: wartości wytworzonych, kosztów wytworzenia, nakładów pracy i inwestycji, w przekrojach: wybrane kraje pochodzenia zagranicznych jednostek dominujących, rodzaje działalności dla wybranych poziomów i grupowań PKD.</w:t>
      </w:r>
    </w:p>
    <w:p w:rsidR="00A22EDC" w:rsidRPr="00435057" w:rsidRDefault="00A22EDC" w:rsidP="002B6D2B">
      <w:pPr>
        <w:tabs>
          <w:tab w:val="left" w:pos="284"/>
          <w:tab w:val="left" w:pos="357"/>
          <w:tab w:val="left" w:pos="397"/>
        </w:tabs>
        <w:ind w:left="284" w:hanging="284"/>
        <w:jc w:val="both"/>
      </w:pPr>
      <w:r w:rsidRPr="00435057">
        <w:t xml:space="preserve">3) </w:t>
      </w:r>
      <w:r w:rsidRPr="00435057">
        <w:tab/>
        <w:t>Dla rynkowych podmiotów gospodarki narodowej liczba nowych rejestracji i upadłości, w przekrojach: rodzaje działalności (sekcje PKD).</w:t>
      </w:r>
    </w:p>
    <w:p w:rsidR="00A22EDC" w:rsidRPr="00435057" w:rsidRDefault="00A22EDC" w:rsidP="002B6D2B">
      <w:pPr>
        <w:tabs>
          <w:tab w:val="left" w:pos="284"/>
          <w:tab w:val="left" w:pos="357"/>
          <w:tab w:val="left" w:pos="397"/>
        </w:tabs>
        <w:ind w:left="284" w:hanging="284"/>
        <w:jc w:val="both"/>
      </w:pPr>
      <w:r w:rsidRPr="00435057">
        <w:t xml:space="preserve">4) </w:t>
      </w:r>
      <w:r w:rsidRPr="00435057">
        <w:tab/>
        <w:t>Dla zagranicznych przedsiębiorstw będących producentami rynkowymi zależnych od przedsiębiorstw będących producentami rynkowymi i jednostkami dominującymi najwyższego szczebla z siedzibą w Polsce dane dotyczące: liczby jednostek, pracujących, obrotu, wynagrodzeń brutto, nakładów na rzeczowe aktywa trwałe, w przekrojach: kraj siedziby zagranicznych jednostek zależnych, rodzaje działalności dla wybranych poziomów i grupowań PKD.</w:t>
      </w:r>
    </w:p>
    <w:p w:rsidR="00C40A35" w:rsidRPr="00435057" w:rsidRDefault="00A22EDC" w:rsidP="002B6D2B">
      <w:pPr>
        <w:tabs>
          <w:tab w:val="left" w:pos="284"/>
          <w:tab w:val="left" w:pos="357"/>
          <w:tab w:val="left" w:pos="397"/>
        </w:tabs>
        <w:ind w:left="284" w:hanging="284"/>
        <w:jc w:val="both"/>
      </w:pPr>
      <w:r w:rsidRPr="00435057">
        <w:t xml:space="preserve">5) </w:t>
      </w:r>
      <w:r w:rsidRPr="00435057">
        <w:tab/>
        <w:t>Dla przedsiębiorstw niefinansowych będących producentami rynkowymi dane dotyczące: wartości wytworzonych, kosztów wytworzenia, nakładów pracy, inwestycji i struktury aktywności, w przekrojach: jednostki terytorialne NUTS 2, rodzaje działalności dla wybranych poziomów i grupowań PKD, klasy wielkości przedsiębiorstw według pracujących, klasy wielkości obrotów.</w:t>
      </w:r>
    </w:p>
    <w:p w:rsidR="00C40A35" w:rsidRPr="00435057" w:rsidRDefault="001F26C9" w:rsidP="002B6D2B">
      <w:pPr>
        <w:tabs>
          <w:tab w:val="left" w:pos="284"/>
          <w:tab w:val="left" w:pos="357"/>
          <w:tab w:val="left" w:pos="397"/>
        </w:tabs>
        <w:spacing w:before="120" w:after="60"/>
        <w:jc w:val="both"/>
        <w:divId w:val="989363990"/>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Publikacje GUS:</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„Wybrane wskaźniki przedsiębiorczości w latach 2021–2025” (czerwiec 2027).</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Informacje sygnalne: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„Statystyka strukturalna przedsiębiorstw w 2025 r.” (sierpień 2027),</w:t>
      </w:r>
    </w:p>
    <w:p w:rsidR="00A22EDC" w:rsidRPr="00435057" w:rsidRDefault="00A22EDC" w:rsidP="002B6D2B">
      <w:pPr>
        <w:tabs>
          <w:tab w:val="left" w:pos="284"/>
          <w:tab w:val="left" w:pos="357"/>
          <w:tab w:val="left" w:pos="397"/>
        </w:tabs>
        <w:ind w:left="568" w:hanging="284"/>
        <w:jc w:val="both"/>
      </w:pPr>
      <w:r w:rsidRPr="00435057">
        <w:t>b)</w:t>
      </w:r>
      <w:r w:rsidRPr="00435057">
        <w:tab/>
        <w:t>„Rejestracje i upadłości przedsiębiorstw w 2025 r.” (maj 2025, sierpień 2025, listopad 2025, luty 2026).</w:t>
      </w:r>
    </w:p>
    <w:p w:rsidR="00A22EDC" w:rsidRPr="00435057" w:rsidRDefault="00A22EDC" w:rsidP="002B6D2B">
      <w:pPr>
        <w:tabs>
          <w:tab w:val="left" w:pos="284"/>
          <w:tab w:val="left" w:pos="357"/>
          <w:tab w:val="left" w:pos="397"/>
        </w:tabs>
        <w:ind w:left="284" w:hanging="284"/>
        <w:jc w:val="both"/>
      </w:pPr>
      <w:r w:rsidRPr="00435057">
        <w:t xml:space="preserve">3) </w:t>
      </w:r>
      <w:r w:rsidRPr="00435057">
        <w:tab/>
        <w:t>Internetowe bazy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Bazy Eurostatu i innych organizacji międzynarodowych – Baza Eurostatu – Statystyki strukturalne przedsiębiorstw – Statystyka inward FATS (sierpień 2027),</w:t>
      </w:r>
    </w:p>
    <w:p w:rsidR="00A22EDC" w:rsidRPr="00435057" w:rsidRDefault="00A22EDC" w:rsidP="002B6D2B">
      <w:pPr>
        <w:tabs>
          <w:tab w:val="left" w:pos="284"/>
          <w:tab w:val="left" w:pos="357"/>
          <w:tab w:val="left" w:pos="397"/>
        </w:tabs>
        <w:ind w:left="568" w:hanging="284"/>
        <w:jc w:val="both"/>
      </w:pPr>
      <w:r w:rsidRPr="00435057">
        <w:t>b)</w:t>
      </w:r>
      <w:r w:rsidRPr="00435057">
        <w:tab/>
        <w:t>Bazy Eurostatu i innych organizacji międzynarodowych – Baza Eurostatu – Statystyki strukturalne przedsiębiorstw – Demografia przedsiębiorstw (listopad 2027),</w:t>
      </w:r>
    </w:p>
    <w:p w:rsidR="00A22EDC" w:rsidRPr="00435057" w:rsidRDefault="00A22EDC" w:rsidP="002B6D2B">
      <w:pPr>
        <w:tabs>
          <w:tab w:val="left" w:pos="284"/>
          <w:tab w:val="left" w:pos="357"/>
          <w:tab w:val="left" w:pos="397"/>
        </w:tabs>
        <w:ind w:left="568" w:hanging="284"/>
        <w:jc w:val="both"/>
      </w:pPr>
      <w:r w:rsidRPr="00435057">
        <w:t>c)</w:t>
      </w:r>
      <w:r w:rsidRPr="00435057">
        <w:tab/>
        <w:t>Bazy Eurostatu i innych organizacji międzynarodowych – Baza Eurostatu – Statystyki strukturalne przedsiębiorstw – Przemysł, budownictwo, usługi i handel (listopad 2027),</w:t>
      </w:r>
    </w:p>
    <w:p w:rsidR="00C40A35" w:rsidRPr="00435057" w:rsidRDefault="00A22EDC" w:rsidP="002B6D2B">
      <w:pPr>
        <w:tabs>
          <w:tab w:val="left" w:pos="284"/>
          <w:tab w:val="left" w:pos="357"/>
          <w:tab w:val="left" w:pos="397"/>
        </w:tabs>
        <w:ind w:left="568" w:hanging="284"/>
        <w:jc w:val="both"/>
      </w:pPr>
      <w:r w:rsidRPr="00435057">
        <w:t>d)</w:t>
      </w:r>
      <w:r w:rsidRPr="00435057">
        <w:tab/>
        <w:t>Bazy Eurostatu i innych organizacji międzynarodowych – Baza Eurostatu – Globalizacja w statystyce przedsiębiorstw – Statystyka Outward FATS (grudzień 2027).</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tabs>
          <w:tab w:val="left" w:pos="284"/>
          <w:tab w:val="left" w:pos="357"/>
          <w:tab w:val="left" w:pos="397"/>
        </w:tabs>
        <w:spacing w:after="120"/>
        <w:jc w:val="both"/>
        <w:divId w:val="741607120"/>
        <w:rPr>
          <w:b/>
          <w:bCs/>
          <w:sz w:val="24"/>
          <w:szCs w:val="24"/>
        </w:rPr>
      </w:pPr>
      <w:r w:rsidRPr="00435057">
        <w:rPr>
          <w:b/>
          <w:bCs/>
          <w:sz w:val="24"/>
          <w:szCs w:val="24"/>
        </w:rPr>
        <w:t>1.61 WYNIKI PRZEDSIĘBIORSTW NIEFINANSOWYCH</w:t>
      </w:r>
    </w:p>
    <w:p w:rsidR="00A22EDC" w:rsidRPr="00435057" w:rsidRDefault="001F26C9" w:rsidP="002B6D2B">
      <w:pPr>
        <w:pStyle w:val="Nagwek3"/>
        <w:tabs>
          <w:tab w:val="left" w:pos="357"/>
          <w:tab w:val="left" w:pos="397"/>
        </w:tabs>
        <w:spacing w:before="0"/>
        <w:ind w:left="2835" w:hanging="2835"/>
        <w:jc w:val="both"/>
        <w:rPr>
          <w:bCs w:val="0"/>
          <w:szCs w:val="20"/>
        </w:rPr>
      </w:pPr>
      <w:bookmarkStart w:id="437" w:name="_Toc162519137"/>
      <w:r w:rsidRPr="00435057">
        <w:rPr>
          <w:bCs w:val="0"/>
          <w:szCs w:val="20"/>
        </w:rPr>
        <w:t>1. Symbol badania:</w:t>
      </w:r>
      <w:r w:rsidR="00A22EDC" w:rsidRPr="00435057">
        <w:rPr>
          <w:bCs w:val="0"/>
          <w:szCs w:val="20"/>
        </w:rPr>
        <w:tab/>
      </w:r>
      <w:bookmarkStart w:id="438" w:name="badanie.1.61.18"/>
      <w:bookmarkEnd w:id="438"/>
      <w:r w:rsidR="00A22EDC" w:rsidRPr="00435057">
        <w:rPr>
          <w:bCs w:val="0"/>
          <w:szCs w:val="20"/>
        </w:rPr>
        <w:t>1.61.18 (202)</w:t>
      </w:r>
      <w:bookmarkEnd w:id="437"/>
    </w:p>
    <w:p w:rsidR="00A22ED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A22EDC" w:rsidRPr="00435057">
        <w:rPr>
          <w:b/>
          <w:bCs/>
        </w:rPr>
        <w:tab/>
        <w:t>Globalne łańcuchy wartości</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rok</w:t>
      </w:r>
    </w:p>
    <w:p w:rsidR="00C40A35"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1795899791"/>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dostarczenie informacji o zaangażowaniu przedsiębiorstw działających w Polsce w globalne łańcuchy wartości.</w:t>
      </w:r>
    </w:p>
    <w:p w:rsidR="00A22EDC" w:rsidRPr="00435057" w:rsidRDefault="00A22EDC" w:rsidP="002B6D2B">
      <w:pPr>
        <w:tabs>
          <w:tab w:val="left" w:pos="284"/>
          <w:tab w:val="left" w:pos="357"/>
          <w:tab w:val="left" w:pos="397"/>
        </w:tabs>
        <w:ind w:left="284" w:hanging="284"/>
        <w:jc w:val="both"/>
      </w:pPr>
      <w:r w:rsidRPr="00435057">
        <w:t>2)</w:t>
      </w:r>
      <w:r w:rsidRPr="00435057">
        <w:tab/>
        <w:t>Akty prawa międzynarodowego, z których wynika obowiązek realizacji badania:</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rozporządzenie Parlamentu Europejskiego i Rady (UE) 2019/2152 z dnia 27 listopada 2019 r. w sprawie europejskiej statystyki gospodarczej uchylające 10 aktów prawnych w dziedzinie statystyki gospodarczej,</w:t>
      </w:r>
    </w:p>
    <w:p w:rsidR="00A22EDC" w:rsidRPr="00435057" w:rsidRDefault="00A22EDC" w:rsidP="002B6D2B">
      <w:pPr>
        <w:tabs>
          <w:tab w:val="left" w:pos="284"/>
          <w:tab w:val="left" w:pos="357"/>
          <w:tab w:val="left" w:pos="397"/>
        </w:tabs>
        <w:ind w:left="568" w:hanging="284"/>
        <w:jc w:val="both"/>
      </w:pPr>
      <w:r w:rsidRPr="00435057">
        <w:t>b)</w:t>
      </w:r>
      <w:r w:rsidRPr="00435057">
        <w:tab/>
        <w:t>rozporządzenie wykonawcze Komisji (UE) 2022/918 z dnia 13 czerwca 2022 r. określające specyfikacje techniczne wymogów dotyczących danych w odniesieniu do tematu „Globalne łańcuchy wartości” zgodnie z rozporządzeniem Parlamentu Europejskiego i Rady (UE) 2019/2152 (Dz. Urz. UE L 159 z 14.06.2022, str. 43).</w:t>
      </w:r>
    </w:p>
    <w:p w:rsidR="00A22EDC" w:rsidRPr="00435057" w:rsidRDefault="00A22EDC" w:rsidP="002B6D2B">
      <w:pPr>
        <w:tabs>
          <w:tab w:val="left" w:pos="284"/>
          <w:tab w:val="left" w:pos="357"/>
          <w:tab w:val="left" w:pos="397"/>
        </w:tabs>
        <w:ind w:left="284" w:hanging="284"/>
        <w:jc w:val="both"/>
      </w:pPr>
      <w:r w:rsidRPr="00435057">
        <w:t>3)</w:t>
      </w:r>
      <w:r w:rsidRPr="00435057">
        <w:tab/>
        <w:t>Użytkownicy, których potrzeby uwzględnia badanie: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Eurostat i inne zagraniczne instytucje statystyczne,</w:t>
      </w:r>
    </w:p>
    <w:p w:rsidR="00A22EDC" w:rsidRPr="00435057" w:rsidRDefault="00A22EDC" w:rsidP="002B6D2B">
      <w:pPr>
        <w:tabs>
          <w:tab w:val="left" w:pos="284"/>
          <w:tab w:val="left" w:pos="357"/>
          <w:tab w:val="left" w:pos="397"/>
        </w:tabs>
        <w:ind w:left="568" w:hanging="284"/>
        <w:jc w:val="both"/>
      </w:pPr>
      <w:r w:rsidRPr="00435057">
        <w:t>b)</w:t>
      </w:r>
      <w:r w:rsidRPr="00435057">
        <w:tab/>
        <w:t>organizacje międzynarodowe,</w:t>
      </w:r>
    </w:p>
    <w:p w:rsidR="00A22EDC" w:rsidRPr="00435057" w:rsidRDefault="00A22EDC" w:rsidP="002B6D2B">
      <w:pPr>
        <w:tabs>
          <w:tab w:val="left" w:pos="284"/>
          <w:tab w:val="left" w:pos="357"/>
          <w:tab w:val="left" w:pos="397"/>
        </w:tabs>
        <w:ind w:left="568" w:hanging="284"/>
        <w:jc w:val="both"/>
      </w:pPr>
      <w:r w:rsidRPr="00435057">
        <w:t>c)</w:t>
      </w:r>
      <w:r w:rsidRPr="00435057">
        <w:tab/>
        <w:t>administracja rządowa,</w:t>
      </w:r>
    </w:p>
    <w:p w:rsidR="00A22EDC" w:rsidRPr="00435057" w:rsidRDefault="00A22EDC" w:rsidP="002B6D2B">
      <w:pPr>
        <w:tabs>
          <w:tab w:val="left" w:pos="284"/>
          <w:tab w:val="left" w:pos="357"/>
          <w:tab w:val="left" w:pos="397"/>
        </w:tabs>
        <w:ind w:left="568" w:hanging="284"/>
        <w:jc w:val="both"/>
      </w:pPr>
      <w:r w:rsidRPr="00435057">
        <w:t>d)</w:t>
      </w:r>
      <w:r w:rsidRPr="00435057">
        <w:tab/>
        <w:t>placówki naukowe/badawcze, uczelnie (nauczyciele akademiccy i studenci),</w:t>
      </w:r>
    </w:p>
    <w:p w:rsidR="00A22EDC" w:rsidRPr="00435057" w:rsidRDefault="00A22EDC" w:rsidP="002B6D2B">
      <w:pPr>
        <w:tabs>
          <w:tab w:val="left" w:pos="284"/>
          <w:tab w:val="left" w:pos="357"/>
          <w:tab w:val="left" w:pos="397"/>
        </w:tabs>
        <w:ind w:left="568" w:hanging="284"/>
        <w:jc w:val="both"/>
      </w:pPr>
      <w:r w:rsidRPr="00435057">
        <w:t>e)</w:t>
      </w:r>
      <w:r w:rsidRPr="00435057">
        <w:tab/>
        <w:t>przedsiębiorstwa, samorząd gospodarczy,</w:t>
      </w:r>
    </w:p>
    <w:p w:rsidR="00A22EDC" w:rsidRPr="00435057" w:rsidRDefault="00A22EDC" w:rsidP="002B6D2B">
      <w:pPr>
        <w:tabs>
          <w:tab w:val="left" w:pos="284"/>
          <w:tab w:val="left" w:pos="357"/>
          <w:tab w:val="left" w:pos="397"/>
        </w:tabs>
        <w:ind w:left="568" w:hanging="284"/>
        <w:jc w:val="both"/>
      </w:pPr>
      <w:r w:rsidRPr="00435057">
        <w:t>f)</w:t>
      </w:r>
      <w:r w:rsidRPr="00435057">
        <w:tab/>
        <w:t>media ogólnopolskie i terenowe,</w:t>
      </w:r>
    </w:p>
    <w:p w:rsidR="00C40A35" w:rsidRPr="00435057" w:rsidRDefault="00A22EDC" w:rsidP="002B6D2B">
      <w:pPr>
        <w:tabs>
          <w:tab w:val="left" w:pos="284"/>
          <w:tab w:val="left" w:pos="357"/>
          <w:tab w:val="left" w:pos="397"/>
        </w:tabs>
        <w:ind w:left="568" w:hanging="284"/>
        <w:jc w:val="both"/>
      </w:pPr>
      <w:r w:rsidRPr="00435057">
        <w:t>g)</w:t>
      </w:r>
      <w:r w:rsidRPr="00435057">
        <w:tab/>
        <w:t>inny użytkownik.</w:t>
      </w:r>
    </w:p>
    <w:p w:rsidR="00C40A35" w:rsidRPr="00435057" w:rsidRDefault="001F26C9" w:rsidP="002B6D2B">
      <w:pPr>
        <w:tabs>
          <w:tab w:val="left" w:pos="284"/>
          <w:tab w:val="left" w:pos="357"/>
          <w:tab w:val="left" w:pos="397"/>
        </w:tabs>
        <w:spacing w:before="120" w:after="60"/>
        <w:jc w:val="both"/>
        <w:divId w:val="585189183"/>
        <w:rPr>
          <w:b/>
          <w:bCs/>
        </w:rPr>
      </w:pPr>
      <w:r w:rsidRPr="00435057">
        <w:rPr>
          <w:b/>
          <w:bCs/>
        </w:rPr>
        <w:t>6. Zakres podmiotowy</w:t>
      </w:r>
      <w:r w:rsidR="00A22EDC" w:rsidRPr="00435057">
        <w:rPr>
          <w:b/>
          <w:bCs/>
        </w:rPr>
        <w:t>:</w:t>
      </w:r>
    </w:p>
    <w:p w:rsidR="00A22EDC" w:rsidRPr="00435057" w:rsidRDefault="00A22EDC" w:rsidP="002B6D2B">
      <w:pPr>
        <w:tabs>
          <w:tab w:val="left" w:pos="284"/>
          <w:tab w:val="left" w:pos="357"/>
          <w:tab w:val="left" w:pos="397"/>
        </w:tabs>
        <w:jc w:val="both"/>
      </w:pPr>
      <w:r w:rsidRPr="00435057">
        <w:t>Przedsiębiorstwa będące producentami rynkowymi, dla których działalność przeważająca jest zaklasyfikowana według PKD do sekcji B, C, D, E, F, G, H, I, J (z wyłączeniem instytucji kultury mających osobowość prawną), K, L, M, N, P (z wyłączeniem szkół wyższych), Q (z wyłączeniem samodzielnych publicznych zakładów opieki zdrowotnej), R (z wyłączeniem instytucji kultury mających osobowość prawną), S (z wyłączeniem działu 94).</w:t>
      </w:r>
    </w:p>
    <w:p w:rsidR="00C40A35" w:rsidRPr="00435057" w:rsidRDefault="001F26C9" w:rsidP="002B6D2B">
      <w:pPr>
        <w:tabs>
          <w:tab w:val="left" w:pos="284"/>
          <w:tab w:val="left" w:pos="357"/>
          <w:tab w:val="left" w:pos="397"/>
        </w:tabs>
        <w:spacing w:before="120" w:after="60"/>
        <w:jc w:val="both"/>
        <w:divId w:val="1614750143"/>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Łańcuchy wartości przedsiębiorstw. Pracujący. Podmioty należące do grup przedsiębiorstw.</w:t>
      </w:r>
    </w:p>
    <w:p w:rsidR="00C40A35" w:rsidRPr="00435057" w:rsidRDefault="001F26C9" w:rsidP="002B6D2B">
      <w:pPr>
        <w:tabs>
          <w:tab w:val="left" w:pos="284"/>
          <w:tab w:val="left" w:pos="357"/>
          <w:tab w:val="left" w:pos="397"/>
        </w:tabs>
        <w:spacing w:before="120" w:after="60"/>
        <w:jc w:val="both"/>
        <w:divId w:val="701709323"/>
        <w:rPr>
          <w:b/>
          <w:bCs/>
        </w:rPr>
      </w:pPr>
      <w:r w:rsidRPr="00435057">
        <w:rPr>
          <w:b/>
          <w:bCs/>
        </w:rPr>
        <w:t>8. Źródła danych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 xml:space="preserve">Zestawy danych Głównego Urzędu Statystycznego nr </w:t>
      </w:r>
      <w:hyperlink w:anchor="gr.1">
        <w:r w:rsidRPr="00435057">
          <w:t>1</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SP – roczna ankieta przedsiębiorstwa (</w:t>
      </w:r>
      <w:hyperlink w:anchor="lp.1.152">
        <w:r w:rsidR="00A22EDC" w:rsidRPr="00435057">
          <w:t>lp. 1.152</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2)</w:t>
      </w:r>
      <w:r w:rsidRPr="00435057">
        <w:tab/>
        <w:t>Wyniki innych badań:</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1.51.08 Realizacja międzynarodowego handlu towarami w wyrażeniu ilościowo-wartościowym,</w:t>
      </w:r>
    </w:p>
    <w:p w:rsidR="00A22EDC" w:rsidRPr="00435057" w:rsidRDefault="00A22EDC" w:rsidP="002B6D2B">
      <w:pPr>
        <w:tabs>
          <w:tab w:val="left" w:pos="284"/>
          <w:tab w:val="left" w:pos="357"/>
          <w:tab w:val="left" w:pos="397"/>
        </w:tabs>
        <w:ind w:left="568" w:hanging="284"/>
        <w:jc w:val="both"/>
      </w:pPr>
      <w:r w:rsidRPr="00435057">
        <w:t>b)</w:t>
      </w:r>
      <w:r w:rsidRPr="00435057">
        <w:tab/>
        <w:t>1.51.09 Międzynarodowy handel usługami,</w:t>
      </w:r>
    </w:p>
    <w:p w:rsidR="00A22EDC" w:rsidRPr="00435057" w:rsidRDefault="00A22EDC" w:rsidP="002B6D2B">
      <w:pPr>
        <w:tabs>
          <w:tab w:val="left" w:pos="284"/>
          <w:tab w:val="left" w:pos="357"/>
          <w:tab w:val="left" w:pos="397"/>
        </w:tabs>
        <w:ind w:left="568" w:hanging="284"/>
        <w:jc w:val="both"/>
      </w:pPr>
      <w:r w:rsidRPr="00435057">
        <w:t>c)</w:t>
      </w:r>
      <w:r w:rsidRPr="00435057">
        <w:tab/>
        <w:t>1.61.12 Grupy przedsiębiorstw,</w:t>
      </w:r>
    </w:p>
    <w:p w:rsidR="00A22EDC" w:rsidRPr="00435057" w:rsidRDefault="00A22EDC" w:rsidP="002B6D2B">
      <w:pPr>
        <w:tabs>
          <w:tab w:val="left" w:pos="284"/>
          <w:tab w:val="left" w:pos="357"/>
          <w:tab w:val="left" w:pos="397"/>
        </w:tabs>
        <w:ind w:left="568" w:hanging="284"/>
        <w:jc w:val="both"/>
      </w:pPr>
      <w:r w:rsidRPr="00435057">
        <w:t>d)</w:t>
      </w:r>
      <w:r w:rsidRPr="00435057">
        <w:tab/>
        <w:t>1.61.15 Podmioty z kapitałem zagranicznym,</w:t>
      </w:r>
    </w:p>
    <w:p w:rsidR="00C40A35" w:rsidRPr="00435057" w:rsidRDefault="00A22EDC" w:rsidP="002B6D2B">
      <w:pPr>
        <w:tabs>
          <w:tab w:val="left" w:pos="284"/>
          <w:tab w:val="left" w:pos="357"/>
          <w:tab w:val="left" w:pos="397"/>
        </w:tabs>
        <w:ind w:left="568" w:hanging="284"/>
        <w:jc w:val="both"/>
      </w:pPr>
      <w:r w:rsidRPr="00435057">
        <w:t>e)</w:t>
      </w:r>
      <w:r w:rsidRPr="00435057">
        <w:tab/>
        <w:t>1.61.16 Działalność podmiotów posiadających udziały w jednostkach z siedzibą za granicą.</w:t>
      </w:r>
    </w:p>
    <w:p w:rsidR="00C40A35" w:rsidRPr="00435057" w:rsidRDefault="001F26C9" w:rsidP="002B6D2B">
      <w:pPr>
        <w:tabs>
          <w:tab w:val="left" w:pos="284"/>
          <w:tab w:val="left" w:pos="357"/>
          <w:tab w:val="left" w:pos="397"/>
        </w:tabs>
        <w:spacing w:before="120" w:after="60"/>
        <w:jc w:val="both"/>
        <w:divId w:val="2132430889"/>
        <w:rPr>
          <w:b/>
          <w:bCs/>
        </w:rPr>
      </w:pPr>
      <w:r w:rsidRPr="00435057">
        <w:rPr>
          <w:b/>
          <w:bCs/>
        </w:rPr>
        <w:t>9. Rodzaje wynikowych informacji statystycznych</w:t>
      </w:r>
      <w:r w:rsidR="00A22EDC" w:rsidRPr="00435057">
        <w:rPr>
          <w:b/>
          <w:bCs/>
        </w:rPr>
        <w:t>:</w:t>
      </w:r>
    </w:p>
    <w:p w:rsidR="00C40A35" w:rsidRPr="00435057" w:rsidRDefault="00A22EDC" w:rsidP="002B6D2B">
      <w:pPr>
        <w:tabs>
          <w:tab w:val="left" w:pos="284"/>
          <w:tab w:val="left" w:pos="357"/>
          <w:tab w:val="left" w:pos="397"/>
        </w:tabs>
        <w:ind w:left="284" w:hanging="284"/>
        <w:jc w:val="both"/>
      </w:pPr>
      <w:r w:rsidRPr="00435057">
        <w:t xml:space="preserve">1) </w:t>
      </w:r>
      <w:r w:rsidRPr="00435057">
        <w:tab/>
        <w:t>Dane na temat organizacji działalności przedsiębiorstw, w przekrojach: wybrane kraje i grupy krajów, rodzaje funkcji biznesowych, rodzaje partnerów biznesowych, klasy wielkości, rodzaje działalności PKD (sekcje).</w:t>
      </w:r>
    </w:p>
    <w:p w:rsidR="00C40A35" w:rsidRPr="00435057" w:rsidRDefault="001F26C9" w:rsidP="002B6D2B">
      <w:pPr>
        <w:tabs>
          <w:tab w:val="left" w:pos="284"/>
          <w:tab w:val="left" w:pos="357"/>
          <w:tab w:val="left" w:pos="397"/>
        </w:tabs>
        <w:spacing w:before="120" w:after="60"/>
        <w:jc w:val="both"/>
        <w:divId w:val="1602881016"/>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Informacje sygnalne:</w:t>
      </w:r>
    </w:p>
    <w:p w:rsidR="00C40A35" w:rsidRPr="00435057" w:rsidRDefault="00460BB9" w:rsidP="002B6D2B">
      <w:pPr>
        <w:tabs>
          <w:tab w:val="left" w:pos="284"/>
          <w:tab w:val="left" w:pos="357"/>
          <w:tab w:val="left" w:pos="397"/>
        </w:tabs>
        <w:ind w:left="568" w:hanging="284"/>
        <w:jc w:val="both"/>
      </w:pPr>
      <w:r w:rsidRPr="00435057">
        <w:t>a)</w:t>
      </w:r>
      <w:r w:rsidRPr="00435057">
        <w:tab/>
      </w:r>
      <w:r w:rsidR="00A22EDC" w:rsidRPr="00435057">
        <w:t>„Łańcuchy wartości krajowych przedsiębiorstw w 2025 r.” (czerwiec 2027).</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pStyle w:val="Nagwek2"/>
        <w:tabs>
          <w:tab w:val="left" w:pos="284"/>
          <w:tab w:val="left" w:pos="357"/>
          <w:tab w:val="left" w:pos="397"/>
        </w:tabs>
        <w:spacing w:before="0" w:beforeAutospacing="0" w:after="120" w:afterAutospacing="0"/>
        <w:jc w:val="both"/>
        <w:divId w:val="2094082075"/>
        <w:rPr>
          <w:rFonts w:eastAsia="Times New Roman"/>
          <w:sz w:val="24"/>
          <w:szCs w:val="24"/>
        </w:rPr>
      </w:pPr>
      <w:bookmarkStart w:id="439" w:name="_Toc162519138"/>
      <w:r w:rsidRPr="00435057">
        <w:rPr>
          <w:rFonts w:eastAsia="Times New Roman"/>
          <w:sz w:val="24"/>
          <w:szCs w:val="24"/>
        </w:rPr>
        <w:t>1.62 RYNEK FINANSOWY</w:t>
      </w:r>
      <w:bookmarkEnd w:id="439"/>
    </w:p>
    <w:p w:rsidR="00A22EDC" w:rsidRPr="00435057" w:rsidRDefault="001F26C9" w:rsidP="002B6D2B">
      <w:pPr>
        <w:pStyle w:val="Nagwek3"/>
        <w:tabs>
          <w:tab w:val="left" w:pos="357"/>
          <w:tab w:val="left" w:pos="397"/>
        </w:tabs>
        <w:spacing w:before="0"/>
        <w:ind w:left="2835" w:hanging="2835"/>
        <w:jc w:val="both"/>
        <w:rPr>
          <w:bCs w:val="0"/>
          <w:szCs w:val="20"/>
        </w:rPr>
      </w:pPr>
      <w:bookmarkStart w:id="440" w:name="_Toc162519139"/>
      <w:r w:rsidRPr="00435057">
        <w:rPr>
          <w:bCs w:val="0"/>
          <w:szCs w:val="20"/>
        </w:rPr>
        <w:t>1. Symbol badania:</w:t>
      </w:r>
      <w:r w:rsidR="00A22EDC" w:rsidRPr="00435057">
        <w:rPr>
          <w:bCs w:val="0"/>
          <w:szCs w:val="20"/>
        </w:rPr>
        <w:tab/>
      </w:r>
      <w:bookmarkStart w:id="441" w:name="badanie.1.62.02"/>
      <w:bookmarkEnd w:id="441"/>
      <w:r w:rsidR="00A22EDC" w:rsidRPr="00435057">
        <w:rPr>
          <w:bCs w:val="0"/>
          <w:szCs w:val="20"/>
        </w:rPr>
        <w:t>1.62.02 (203)</w:t>
      </w:r>
      <w:bookmarkEnd w:id="440"/>
    </w:p>
    <w:p w:rsidR="00A22ED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A22EDC" w:rsidRPr="00435057">
        <w:rPr>
          <w:b/>
          <w:bCs/>
        </w:rPr>
        <w:tab/>
        <w:t>Wyniki finansowe banków</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rok</w:t>
      </w:r>
    </w:p>
    <w:p w:rsidR="00C40A35"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1226918906"/>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dostarczenie informacji o sytuacji finansowej banków działających w Polsce.</w:t>
      </w:r>
    </w:p>
    <w:p w:rsidR="00A22EDC" w:rsidRPr="00435057" w:rsidRDefault="00A22EDC" w:rsidP="002B6D2B">
      <w:pPr>
        <w:tabs>
          <w:tab w:val="left" w:pos="284"/>
          <w:tab w:val="left" w:pos="357"/>
          <w:tab w:val="left" w:pos="397"/>
        </w:tabs>
        <w:ind w:left="284" w:hanging="284"/>
        <w:jc w:val="both"/>
      </w:pPr>
      <w:r w:rsidRPr="00435057">
        <w:t>2)</w:t>
      </w:r>
      <w:r w:rsidRPr="00435057">
        <w:tab/>
        <w:t>Akty prawa międzynarodowego, z których wynika obowiązek realizacji badania:</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rozporządzenie wykonawcze Komisji (UE) 2020/1197 z dnia 30 lipca 2020 r. ustanawiające specyfikacje techniczne i ustalenia na podstawie rozporządzenia Parlamentu Europejskiego i Rady (UE) 2019/2152 w sprawie europejskiej statystyki gospodarczej uchylającego 10 aktów prawnych w dziedzinie statystyki gospodarczej.</w:t>
      </w:r>
    </w:p>
    <w:p w:rsidR="00A22EDC" w:rsidRPr="00435057" w:rsidRDefault="00A22EDC" w:rsidP="002B6D2B">
      <w:pPr>
        <w:tabs>
          <w:tab w:val="left" w:pos="284"/>
          <w:tab w:val="left" w:pos="357"/>
          <w:tab w:val="left" w:pos="397"/>
        </w:tabs>
        <w:ind w:left="284" w:hanging="284"/>
        <w:jc w:val="both"/>
      </w:pPr>
      <w:r w:rsidRPr="00435057">
        <w:t>3)</w:t>
      </w:r>
      <w:r w:rsidRPr="00435057">
        <w:tab/>
        <w:t>Użytkownicy, których potrzeby uwzględnia badanie: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administracja rządowa,</w:t>
      </w:r>
    </w:p>
    <w:p w:rsidR="00A22EDC" w:rsidRPr="00435057" w:rsidRDefault="00A22EDC" w:rsidP="002B6D2B">
      <w:pPr>
        <w:tabs>
          <w:tab w:val="left" w:pos="284"/>
          <w:tab w:val="left" w:pos="357"/>
          <w:tab w:val="left" w:pos="397"/>
        </w:tabs>
        <w:ind w:left="568" w:hanging="284"/>
        <w:jc w:val="both"/>
      </w:pPr>
      <w:r w:rsidRPr="00435057">
        <w:t>b)</w:t>
      </w:r>
      <w:r w:rsidRPr="00435057">
        <w:tab/>
        <w:t>banki, instytucje ubezpieczeniowe, instytucje finansowe,</w:t>
      </w:r>
    </w:p>
    <w:p w:rsidR="00A22EDC" w:rsidRPr="00435057" w:rsidRDefault="00A22EDC" w:rsidP="002B6D2B">
      <w:pPr>
        <w:tabs>
          <w:tab w:val="left" w:pos="284"/>
          <w:tab w:val="left" w:pos="357"/>
          <w:tab w:val="left" w:pos="397"/>
        </w:tabs>
        <w:ind w:left="568" w:hanging="284"/>
        <w:jc w:val="both"/>
      </w:pPr>
      <w:r w:rsidRPr="00435057">
        <w:t>c)</w:t>
      </w:r>
      <w:r w:rsidRPr="00435057">
        <w:tab/>
        <w:t>Eurostat i inne zagraniczne instytucje statystyczne,</w:t>
      </w:r>
    </w:p>
    <w:p w:rsidR="00A22EDC" w:rsidRPr="00435057" w:rsidRDefault="00A22EDC" w:rsidP="002B6D2B">
      <w:pPr>
        <w:tabs>
          <w:tab w:val="left" w:pos="284"/>
          <w:tab w:val="left" w:pos="357"/>
          <w:tab w:val="left" w:pos="397"/>
        </w:tabs>
        <w:ind w:left="568" w:hanging="284"/>
        <w:jc w:val="both"/>
      </w:pPr>
      <w:r w:rsidRPr="00435057">
        <w:t>d)</w:t>
      </w:r>
      <w:r w:rsidRPr="00435057">
        <w:tab/>
        <w:t>media ogólnopolskie i terenowe,</w:t>
      </w:r>
    </w:p>
    <w:p w:rsidR="00A22EDC" w:rsidRPr="00435057" w:rsidRDefault="00A22EDC" w:rsidP="002B6D2B">
      <w:pPr>
        <w:tabs>
          <w:tab w:val="left" w:pos="284"/>
          <w:tab w:val="left" w:pos="357"/>
          <w:tab w:val="left" w:pos="397"/>
        </w:tabs>
        <w:ind w:left="568" w:hanging="284"/>
        <w:jc w:val="both"/>
      </w:pPr>
      <w:r w:rsidRPr="00435057">
        <w:t>e)</w:t>
      </w:r>
      <w:r w:rsidRPr="00435057">
        <w:tab/>
        <w:t>odbiorcy indywidualni,</w:t>
      </w:r>
    </w:p>
    <w:p w:rsidR="00C40A35" w:rsidRPr="00435057" w:rsidRDefault="00A22EDC" w:rsidP="002B6D2B">
      <w:pPr>
        <w:tabs>
          <w:tab w:val="left" w:pos="284"/>
          <w:tab w:val="left" w:pos="357"/>
          <w:tab w:val="left" w:pos="397"/>
        </w:tabs>
        <w:ind w:left="568" w:hanging="284"/>
        <w:jc w:val="both"/>
      </w:pPr>
      <w:r w:rsidRPr="00435057">
        <w:t>f)</w:t>
      </w:r>
      <w:r w:rsidRPr="00435057">
        <w:tab/>
        <w:t>placówki naukowe/badawcze, uczelnie (nauczyciele akademiccy i studenci).</w:t>
      </w:r>
    </w:p>
    <w:p w:rsidR="00C40A35" w:rsidRPr="00435057" w:rsidRDefault="001F26C9" w:rsidP="002B6D2B">
      <w:pPr>
        <w:tabs>
          <w:tab w:val="left" w:pos="284"/>
          <w:tab w:val="left" w:pos="357"/>
          <w:tab w:val="left" w:pos="397"/>
        </w:tabs>
        <w:spacing w:before="120" w:after="60"/>
        <w:jc w:val="both"/>
        <w:divId w:val="1656492085"/>
        <w:rPr>
          <w:b/>
          <w:bCs/>
        </w:rPr>
      </w:pPr>
      <w:r w:rsidRPr="00435057">
        <w:rPr>
          <w:b/>
          <w:bCs/>
        </w:rPr>
        <w:t>6. Zakres podmiotowy</w:t>
      </w:r>
      <w:r w:rsidR="00A22EDC" w:rsidRPr="00435057">
        <w:rPr>
          <w:b/>
          <w:bCs/>
        </w:rPr>
        <w:t>:</w:t>
      </w:r>
    </w:p>
    <w:p w:rsidR="00A22EDC" w:rsidRPr="00435057" w:rsidRDefault="00A22EDC" w:rsidP="002B6D2B">
      <w:pPr>
        <w:tabs>
          <w:tab w:val="left" w:pos="284"/>
          <w:tab w:val="left" w:pos="357"/>
          <w:tab w:val="left" w:pos="397"/>
        </w:tabs>
        <w:jc w:val="both"/>
      </w:pPr>
      <w:r w:rsidRPr="00435057">
        <w:t>Banki komercyjne, banki spółdzielcze, oddziały instytucji kredytowych, oddziały banków zagranicznych.</w:t>
      </w:r>
    </w:p>
    <w:p w:rsidR="00C40A35" w:rsidRPr="00435057" w:rsidRDefault="001F26C9" w:rsidP="002B6D2B">
      <w:pPr>
        <w:tabs>
          <w:tab w:val="left" w:pos="284"/>
          <w:tab w:val="left" w:pos="357"/>
          <w:tab w:val="left" w:pos="397"/>
        </w:tabs>
        <w:spacing w:before="120" w:after="60"/>
        <w:jc w:val="both"/>
        <w:divId w:val="1566574135"/>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Cechy organizacyjno-prawne. Rachunek zysków i strat – banki. Kredyty – banki. Depozyty – banki. Aktywa – banki. Pasywa – banki. Adekwatność kapitałowa – banki. Rachunek przepływów pieniężnych – banki. Pozycje pozabilansowe – banki. Wynagrodzenia. Sieć obsługi klienta banku. Pracujący.</w:t>
      </w:r>
    </w:p>
    <w:p w:rsidR="00C40A35" w:rsidRPr="00435057" w:rsidRDefault="001F26C9" w:rsidP="002B6D2B">
      <w:pPr>
        <w:tabs>
          <w:tab w:val="left" w:pos="284"/>
          <w:tab w:val="left" w:pos="357"/>
          <w:tab w:val="left" w:pos="397"/>
        </w:tabs>
        <w:spacing w:before="120" w:after="60"/>
        <w:jc w:val="both"/>
        <w:divId w:val="1681545420"/>
        <w:rPr>
          <w:b/>
          <w:bCs/>
        </w:rPr>
      </w:pPr>
      <w:r w:rsidRPr="00435057">
        <w:rPr>
          <w:b/>
          <w:bCs/>
        </w:rPr>
        <w:t>8. Źródła danych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 xml:space="preserve">Zestawy danych z systemów informacyjnych Komisji Nadzoru Finansowego nr </w:t>
      </w:r>
      <w:hyperlink w:anchor="gr.80">
        <w:r w:rsidRPr="00435057">
          <w:t>80</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banków komercyjnych, banków prowadzących działalność powierniczą i maklerską (</w:t>
      </w:r>
      <w:hyperlink w:anchor="lp.80.3">
        <w:r w:rsidR="00A22EDC" w:rsidRPr="00435057">
          <w:t>lp. 80.3</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dane dotyczące banków spółdzielczych i ich przynależności do banków zrzeszających, struktury własnościowej kapitału podstawowego (</w:t>
      </w:r>
      <w:hyperlink w:anchor="lp.80.4">
        <w:r w:rsidRPr="00435057">
          <w:t>lp. 80.4</w:t>
        </w:r>
      </w:hyperlink>
      <w:r w:rsidRPr="00435057">
        <w:t>).</w:t>
      </w:r>
    </w:p>
    <w:p w:rsidR="00A22EDC" w:rsidRPr="00435057" w:rsidRDefault="00A22EDC" w:rsidP="002B6D2B">
      <w:pPr>
        <w:tabs>
          <w:tab w:val="left" w:pos="284"/>
          <w:tab w:val="left" w:pos="357"/>
          <w:tab w:val="left" w:pos="397"/>
        </w:tabs>
        <w:ind w:left="284" w:hanging="284"/>
        <w:jc w:val="both"/>
      </w:pPr>
      <w:r w:rsidRPr="00435057">
        <w:t>2)</w:t>
      </w:r>
      <w:r w:rsidRPr="00435057">
        <w:tab/>
        <w:t>Zestawy danych z systemów informacyjnych Narodowego Banku Polskiego:</w:t>
      </w:r>
    </w:p>
    <w:p w:rsidR="008F0166" w:rsidRPr="00435057" w:rsidRDefault="00460BB9" w:rsidP="002B6D2B">
      <w:pPr>
        <w:tabs>
          <w:tab w:val="left" w:pos="284"/>
          <w:tab w:val="left" w:pos="357"/>
          <w:tab w:val="left" w:pos="397"/>
        </w:tabs>
        <w:ind w:left="568" w:hanging="284"/>
        <w:jc w:val="both"/>
        <w:divId w:val="1061825486"/>
      </w:pPr>
      <w:r w:rsidRPr="00435057">
        <w:t>a)</w:t>
      </w:r>
      <w:r w:rsidRPr="00435057">
        <w:tab/>
      </w:r>
      <w:r w:rsidR="008F0166" w:rsidRPr="00435057">
        <w:t>dane według rozporządzenia wykonawczego Komisji (UE) 2020/1197 z dnia 30 lipca 2020 r. ustanawiającego specyfikacje techniczne i ustalenia na podstawie rozporządzenia Parlamentu Europejskiego i Rady (UE) 2019/2152 w sprawie europejskiej statystyki gospodarczej uchylającego 10 aktów prawnych w dziedzinie statystyki gospodarczej,</w:t>
      </w:r>
    </w:p>
    <w:p w:rsidR="008F0166" w:rsidRPr="00435057" w:rsidRDefault="008F0166" w:rsidP="002B6D2B">
      <w:pPr>
        <w:tabs>
          <w:tab w:val="left" w:pos="284"/>
          <w:tab w:val="left" w:pos="357"/>
          <w:tab w:val="left" w:pos="397"/>
        </w:tabs>
        <w:ind w:left="568" w:hanging="284"/>
        <w:jc w:val="both"/>
        <w:divId w:val="1061825486"/>
      </w:pPr>
      <w:r w:rsidRPr="00435057">
        <w:t>b)</w:t>
      </w:r>
      <w:r w:rsidRPr="00435057">
        <w:tab/>
        <w:t>dane dotyczące liczby placówek bankowych (wraz z centralami).</w:t>
      </w:r>
    </w:p>
    <w:p w:rsidR="008F0166" w:rsidRPr="00435057" w:rsidRDefault="008F0166" w:rsidP="002B6D2B">
      <w:pPr>
        <w:tabs>
          <w:tab w:val="left" w:pos="284"/>
          <w:tab w:val="left" w:pos="357"/>
          <w:tab w:val="left" w:pos="397"/>
        </w:tabs>
        <w:ind w:left="568" w:hanging="284"/>
        <w:jc w:val="both"/>
        <w:divId w:val="1061825486"/>
      </w:pPr>
      <w:r w:rsidRPr="00435057">
        <w:t>c)</w:t>
      </w:r>
      <w:r w:rsidRPr="00435057">
        <w:tab/>
        <w:t>dane z formularzy według załącznika nr 6 do uchwały nr 38/2023 Zarządu Narodowego Banku Polskiego z dnia 4 lipca 2023 r. w sprawie trybu i szczegółowych zasad przekazywania przez banki do Narodowego Banku Polskiego danych niezbędnych do ustalania polityki pieniężnej i okresowych ocen sytuacji pieniężnej państwa oraz oceny sytuacji finansowej banków i ryzyka sektora bankowego (Dz. Urz. NBP z 2023 r. poz. 12, z późn. zm.),</w:t>
      </w:r>
    </w:p>
    <w:p w:rsidR="008F0166" w:rsidRPr="00435057" w:rsidRDefault="008F0166" w:rsidP="002B6D2B">
      <w:pPr>
        <w:tabs>
          <w:tab w:val="left" w:pos="284"/>
          <w:tab w:val="left" w:pos="357"/>
          <w:tab w:val="left" w:pos="397"/>
        </w:tabs>
        <w:ind w:left="568" w:hanging="284"/>
        <w:jc w:val="both"/>
        <w:divId w:val="1061825486"/>
      </w:pPr>
      <w:r w:rsidRPr="00435057">
        <w:t>d)</w:t>
      </w:r>
      <w:r w:rsidRPr="00435057">
        <w:tab/>
        <w:t>dane z formularzy według załącznika nr 6 do uchwały nr 38/2023 Zarządu Narodowego Banku Polskiego z dnia 4 lipca 2023 r. w sprawie trybu i szczegółowych zasad przekazywania przez banki do Narodowego Banku Polskiego danych niezbędnych do ustalania polityki pieniężnej i okresowych ocen sytuacji pieniężnej państwa oraz oceny sytuacji finansowej banków i ryzyka sektora bankowego (Dz. Urz. NBP z 2023 r. poz. 12, z późn. zm.) oraz rozporządzenia wykonawczego Komisji (UE) 2021/451 z dnia 17 grudnia 2020 r. ustanawiającego wykonawcze standardy techniczne do celów stosowania rozporządzenia Parlamentu Europejskiego i Rady (UE) nr 575/2013 w odniesieniu do sprawozdań nadzorczych instytucji oraz uchylające rozporządzenie wykonawcze (UE) nr 680/2014 (Dz. Urz. UE L 97 z 19.03.2021, str. 1, z późn. zm.),</w:t>
      </w:r>
    </w:p>
    <w:p w:rsidR="00C40A35" w:rsidRPr="00435057" w:rsidRDefault="001F26C9" w:rsidP="002B6D2B">
      <w:pPr>
        <w:tabs>
          <w:tab w:val="left" w:pos="284"/>
          <w:tab w:val="left" w:pos="357"/>
          <w:tab w:val="left" w:pos="397"/>
        </w:tabs>
        <w:spacing w:before="120" w:after="60"/>
        <w:jc w:val="both"/>
        <w:divId w:val="1061825486"/>
        <w:rPr>
          <w:b/>
          <w:bCs/>
        </w:rPr>
      </w:pPr>
      <w:r w:rsidRPr="00435057">
        <w:rPr>
          <w:b/>
          <w:bCs/>
        </w:rPr>
        <w:t>9. Rodzaje wynikowych informacji statystycznych</w:t>
      </w:r>
      <w:r w:rsidR="00A22EDC" w:rsidRPr="00435057">
        <w:rPr>
          <w:b/>
          <w:bCs/>
        </w:rPr>
        <w:t>:</w:t>
      </w:r>
    </w:p>
    <w:p w:rsidR="00C40A35" w:rsidRPr="00435057" w:rsidRDefault="00A22EDC" w:rsidP="002B6D2B">
      <w:pPr>
        <w:tabs>
          <w:tab w:val="left" w:pos="284"/>
          <w:tab w:val="left" w:pos="357"/>
          <w:tab w:val="left" w:pos="397"/>
        </w:tabs>
        <w:ind w:left="284" w:hanging="284"/>
        <w:jc w:val="both"/>
      </w:pPr>
      <w:r w:rsidRPr="00435057">
        <w:t xml:space="preserve">1) </w:t>
      </w:r>
      <w:r w:rsidRPr="00435057">
        <w:tab/>
        <w:t>Bilans, rachunek zysków i strat, adekwatność kapitałowa, wartość kredytów i depozytów, wskaźniki ekonomiczne, liczba oddziałów i innych placówek obsługi klienta, w przekrojach: banki ogółem, banki komercyjne, banki spółdzielcze.</w:t>
      </w:r>
    </w:p>
    <w:p w:rsidR="00C40A35" w:rsidRPr="00435057" w:rsidRDefault="001F26C9" w:rsidP="002B6D2B">
      <w:pPr>
        <w:tabs>
          <w:tab w:val="left" w:pos="284"/>
          <w:tab w:val="left" w:pos="357"/>
          <w:tab w:val="left" w:pos="397"/>
        </w:tabs>
        <w:spacing w:before="120" w:after="60"/>
        <w:jc w:val="both"/>
        <w:divId w:val="514810348"/>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Publikacje GUS:</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„Rocznik Statystyczny Rzeczypospolitej Polskiej 2026” (grudzień 2026),</w:t>
      </w:r>
    </w:p>
    <w:p w:rsidR="00A22EDC" w:rsidRPr="00435057" w:rsidRDefault="00A22EDC" w:rsidP="002B6D2B">
      <w:pPr>
        <w:tabs>
          <w:tab w:val="left" w:pos="284"/>
          <w:tab w:val="left" w:pos="357"/>
          <w:tab w:val="left" w:pos="397"/>
        </w:tabs>
        <w:ind w:left="568" w:hanging="284"/>
        <w:jc w:val="both"/>
      </w:pPr>
      <w:r w:rsidRPr="00435057">
        <w:t>b)</w:t>
      </w:r>
      <w:r w:rsidRPr="00435057">
        <w:tab/>
        <w:t>„Mały Rocznik Statystyczny Polski 2026” (lipiec 2026),</w:t>
      </w:r>
    </w:p>
    <w:p w:rsidR="00A22EDC" w:rsidRPr="00435057" w:rsidRDefault="00A22EDC" w:rsidP="002B6D2B">
      <w:pPr>
        <w:tabs>
          <w:tab w:val="left" w:pos="284"/>
          <w:tab w:val="left" w:pos="357"/>
          <w:tab w:val="left" w:pos="397"/>
        </w:tabs>
        <w:ind w:left="568" w:hanging="284"/>
        <w:jc w:val="both"/>
      </w:pPr>
      <w:r w:rsidRPr="00435057">
        <w:t>c)</w:t>
      </w:r>
      <w:r w:rsidRPr="00435057">
        <w:tab/>
        <w:t>„Polska w liczbach 2026” (maj 2026),</w:t>
      </w:r>
    </w:p>
    <w:p w:rsidR="00A22EDC" w:rsidRPr="00435057" w:rsidRDefault="00A22EDC" w:rsidP="002B6D2B">
      <w:pPr>
        <w:tabs>
          <w:tab w:val="left" w:pos="284"/>
          <w:tab w:val="left" w:pos="357"/>
          <w:tab w:val="left" w:pos="397"/>
        </w:tabs>
        <w:ind w:left="568" w:hanging="284"/>
        <w:jc w:val="both"/>
      </w:pPr>
      <w:r w:rsidRPr="00435057">
        <w:t>d)</w:t>
      </w:r>
      <w:r w:rsidRPr="00435057">
        <w:tab/>
        <w:t>„Sytuacja makroekonomiczna w Polsce na tle procesów w gospodarce światowej w 2025 r.” (wrzesień 2026).</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Informacje sygnalne:</w:t>
      </w:r>
    </w:p>
    <w:p w:rsidR="00C40A35" w:rsidRPr="00435057" w:rsidRDefault="00460BB9" w:rsidP="002B6D2B">
      <w:pPr>
        <w:tabs>
          <w:tab w:val="left" w:pos="284"/>
          <w:tab w:val="left" w:pos="357"/>
          <w:tab w:val="left" w:pos="397"/>
        </w:tabs>
        <w:ind w:left="568" w:hanging="284"/>
        <w:jc w:val="both"/>
      </w:pPr>
      <w:r w:rsidRPr="00435057">
        <w:t>a)</w:t>
      </w:r>
      <w:r w:rsidRPr="00435057">
        <w:tab/>
      </w:r>
      <w:r w:rsidR="00A22EDC" w:rsidRPr="00435057">
        <w:t>„Wyniki finansowe banków w 2025 r.” (kwiecień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tabs>
          <w:tab w:val="left" w:pos="284"/>
          <w:tab w:val="left" w:pos="357"/>
          <w:tab w:val="left" w:pos="397"/>
        </w:tabs>
        <w:spacing w:after="120"/>
        <w:jc w:val="both"/>
        <w:divId w:val="881601289"/>
        <w:rPr>
          <w:b/>
          <w:bCs/>
          <w:sz w:val="24"/>
          <w:szCs w:val="24"/>
        </w:rPr>
      </w:pPr>
      <w:r w:rsidRPr="00435057">
        <w:rPr>
          <w:b/>
          <w:bCs/>
          <w:sz w:val="24"/>
          <w:szCs w:val="24"/>
        </w:rPr>
        <w:t>1.62 RYNEK FINANSOWY</w:t>
      </w:r>
    </w:p>
    <w:p w:rsidR="00A22EDC" w:rsidRPr="00435057" w:rsidRDefault="001F26C9" w:rsidP="002B6D2B">
      <w:pPr>
        <w:pStyle w:val="Nagwek3"/>
        <w:tabs>
          <w:tab w:val="left" w:pos="357"/>
          <w:tab w:val="left" w:pos="397"/>
        </w:tabs>
        <w:spacing w:before="0"/>
        <w:ind w:left="2835" w:hanging="2835"/>
        <w:jc w:val="both"/>
        <w:rPr>
          <w:bCs w:val="0"/>
          <w:szCs w:val="20"/>
        </w:rPr>
      </w:pPr>
      <w:bookmarkStart w:id="442" w:name="_Toc162519140"/>
      <w:r w:rsidRPr="00435057">
        <w:rPr>
          <w:bCs w:val="0"/>
          <w:szCs w:val="20"/>
        </w:rPr>
        <w:t>1. Symbol badania:</w:t>
      </w:r>
      <w:r w:rsidR="00A22EDC" w:rsidRPr="00435057">
        <w:rPr>
          <w:bCs w:val="0"/>
          <w:szCs w:val="20"/>
        </w:rPr>
        <w:tab/>
      </w:r>
      <w:bookmarkStart w:id="443" w:name="badanie.1.62.04"/>
      <w:bookmarkEnd w:id="443"/>
      <w:r w:rsidR="00A22EDC" w:rsidRPr="00435057">
        <w:rPr>
          <w:bCs w:val="0"/>
          <w:szCs w:val="20"/>
        </w:rPr>
        <w:t>1.62.04 (204)</w:t>
      </w:r>
      <w:bookmarkEnd w:id="442"/>
    </w:p>
    <w:p w:rsidR="00A22ED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A22EDC" w:rsidRPr="00435057">
        <w:rPr>
          <w:b/>
          <w:bCs/>
        </w:rPr>
        <w:tab/>
        <w:t>Wyniki finansowe zakładów ubezpieczeń/reasekuracji</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rok</w:t>
      </w:r>
    </w:p>
    <w:p w:rsidR="00361E19"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A22EDC" w:rsidP="002B6D2B">
      <w:pPr>
        <w:tabs>
          <w:tab w:val="left" w:pos="284"/>
          <w:tab w:val="left" w:pos="357"/>
          <w:tab w:val="left" w:pos="397"/>
          <w:tab w:val="left" w:pos="2834"/>
        </w:tabs>
        <w:ind w:left="2835"/>
        <w:jc w:val="both"/>
        <w:rPr>
          <w:b/>
          <w:bCs/>
        </w:rPr>
      </w:pPr>
      <w:r w:rsidRPr="00435057">
        <w:rPr>
          <w:b/>
          <w:bCs/>
        </w:rPr>
        <w:t>Przewodniczący Komisji Nadzoru Finansowego</w:t>
      </w:r>
    </w:p>
    <w:p w:rsidR="00C40A35" w:rsidRPr="00435057" w:rsidRDefault="001F26C9" w:rsidP="002B6D2B">
      <w:pPr>
        <w:tabs>
          <w:tab w:val="left" w:pos="284"/>
          <w:tab w:val="left" w:pos="357"/>
          <w:tab w:val="left" w:pos="397"/>
        </w:tabs>
        <w:spacing w:before="120" w:after="60"/>
        <w:jc w:val="both"/>
        <w:divId w:val="191040494"/>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dostarczenie informacji o sytuacji finansowej krajowych zakładów ubezpieczeń/reasekuracji.</w:t>
      </w:r>
    </w:p>
    <w:p w:rsidR="00A22EDC" w:rsidRPr="00435057" w:rsidRDefault="00A22EDC" w:rsidP="002B6D2B">
      <w:pPr>
        <w:tabs>
          <w:tab w:val="left" w:pos="284"/>
          <w:tab w:val="left" w:pos="357"/>
          <w:tab w:val="left" w:pos="397"/>
        </w:tabs>
        <w:ind w:left="284" w:hanging="284"/>
        <w:jc w:val="both"/>
      </w:pPr>
      <w:r w:rsidRPr="00435057">
        <w:t>2)</w:t>
      </w:r>
      <w:r w:rsidRPr="00435057">
        <w:tab/>
        <w:t>Akty prawa międzynarodowego, z których wynika obowiązek realizacji badania:</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rozporządzenie wykonawcze Komisji (UE) 2020/1197 z dnia 30 lipca 2020 r. ustanawiające specyfikacje techniczne i ustalenia na podstawie rozporządzenia Parlamentu Europejskiego i Rady (UE) 2019/2152 w sprawie europejskiej statystyki gospodarczej uchylającego 10 aktów prawnych w dziedzinie statystyki gospodarczej.</w:t>
      </w:r>
    </w:p>
    <w:p w:rsidR="00A22EDC" w:rsidRPr="00435057" w:rsidRDefault="00A22EDC" w:rsidP="002B6D2B">
      <w:pPr>
        <w:tabs>
          <w:tab w:val="left" w:pos="284"/>
          <w:tab w:val="left" w:pos="357"/>
          <w:tab w:val="left" w:pos="397"/>
        </w:tabs>
        <w:ind w:left="284" w:hanging="284"/>
        <w:jc w:val="both"/>
      </w:pPr>
      <w:r w:rsidRPr="00435057">
        <w:t>3)</w:t>
      </w:r>
      <w:r w:rsidRPr="00435057">
        <w:tab/>
        <w:t>Użytkownicy, których potrzeby uwzględnia badanie: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administracja rządowa,</w:t>
      </w:r>
    </w:p>
    <w:p w:rsidR="00A22EDC" w:rsidRPr="00435057" w:rsidRDefault="00A22EDC" w:rsidP="002B6D2B">
      <w:pPr>
        <w:tabs>
          <w:tab w:val="left" w:pos="284"/>
          <w:tab w:val="left" w:pos="357"/>
          <w:tab w:val="left" w:pos="397"/>
        </w:tabs>
        <w:ind w:left="568" w:hanging="284"/>
        <w:jc w:val="both"/>
      </w:pPr>
      <w:r w:rsidRPr="00435057">
        <w:t>b)</w:t>
      </w:r>
      <w:r w:rsidRPr="00435057">
        <w:tab/>
        <w:t>NBP,</w:t>
      </w:r>
    </w:p>
    <w:p w:rsidR="00A22EDC" w:rsidRPr="00435057" w:rsidRDefault="00A22EDC" w:rsidP="002B6D2B">
      <w:pPr>
        <w:tabs>
          <w:tab w:val="left" w:pos="284"/>
          <w:tab w:val="left" w:pos="357"/>
          <w:tab w:val="left" w:pos="397"/>
        </w:tabs>
        <w:ind w:left="568" w:hanging="284"/>
        <w:jc w:val="both"/>
      </w:pPr>
      <w:r w:rsidRPr="00435057">
        <w:t>c)</w:t>
      </w:r>
      <w:r w:rsidRPr="00435057">
        <w:tab/>
        <w:t>banki, instytucje ubezpieczeniowe, instytucje finansowe,</w:t>
      </w:r>
    </w:p>
    <w:p w:rsidR="00A22EDC" w:rsidRPr="00435057" w:rsidRDefault="00A22EDC" w:rsidP="002B6D2B">
      <w:pPr>
        <w:tabs>
          <w:tab w:val="left" w:pos="284"/>
          <w:tab w:val="left" w:pos="357"/>
          <w:tab w:val="left" w:pos="397"/>
        </w:tabs>
        <w:ind w:left="568" w:hanging="284"/>
        <w:jc w:val="both"/>
      </w:pPr>
      <w:r w:rsidRPr="00435057">
        <w:t>d)</w:t>
      </w:r>
      <w:r w:rsidRPr="00435057">
        <w:tab/>
        <w:t>media ogólnopolskie i terenowe,</w:t>
      </w:r>
    </w:p>
    <w:p w:rsidR="00A22EDC" w:rsidRPr="00435057" w:rsidRDefault="00A22EDC" w:rsidP="002B6D2B">
      <w:pPr>
        <w:tabs>
          <w:tab w:val="left" w:pos="284"/>
          <w:tab w:val="left" w:pos="357"/>
          <w:tab w:val="left" w:pos="397"/>
        </w:tabs>
        <w:ind w:left="568" w:hanging="284"/>
        <w:jc w:val="both"/>
      </w:pPr>
      <w:r w:rsidRPr="00435057">
        <w:t>e)</w:t>
      </w:r>
      <w:r w:rsidRPr="00435057">
        <w:tab/>
        <w:t>odbiorcy indywidualni,</w:t>
      </w:r>
    </w:p>
    <w:p w:rsidR="00A22EDC" w:rsidRPr="00435057" w:rsidRDefault="00A22EDC" w:rsidP="002B6D2B">
      <w:pPr>
        <w:tabs>
          <w:tab w:val="left" w:pos="284"/>
          <w:tab w:val="left" w:pos="357"/>
          <w:tab w:val="left" w:pos="397"/>
        </w:tabs>
        <w:ind w:left="568" w:hanging="284"/>
        <w:jc w:val="both"/>
      </w:pPr>
      <w:r w:rsidRPr="00435057">
        <w:t>f)</w:t>
      </w:r>
      <w:r w:rsidRPr="00435057">
        <w:tab/>
        <w:t>Eurostat i inne zagraniczne instytucje statystyczne,</w:t>
      </w:r>
    </w:p>
    <w:p w:rsidR="00C40A35" w:rsidRPr="00435057" w:rsidRDefault="00A22EDC" w:rsidP="002B6D2B">
      <w:pPr>
        <w:tabs>
          <w:tab w:val="left" w:pos="284"/>
          <w:tab w:val="left" w:pos="357"/>
          <w:tab w:val="left" w:pos="397"/>
        </w:tabs>
        <w:ind w:left="568" w:hanging="284"/>
        <w:jc w:val="both"/>
      </w:pPr>
      <w:r w:rsidRPr="00435057">
        <w:t>g)</w:t>
      </w:r>
      <w:r w:rsidRPr="00435057">
        <w:tab/>
        <w:t>placówki naukowe/badawcze, uczelnie (nauczyciele akademiccy i studenci).</w:t>
      </w:r>
    </w:p>
    <w:p w:rsidR="00C40A35" w:rsidRPr="00435057" w:rsidRDefault="001F26C9" w:rsidP="002B6D2B">
      <w:pPr>
        <w:tabs>
          <w:tab w:val="left" w:pos="284"/>
          <w:tab w:val="left" w:pos="357"/>
          <w:tab w:val="left" w:pos="397"/>
        </w:tabs>
        <w:spacing w:before="120" w:after="60"/>
        <w:jc w:val="both"/>
        <w:divId w:val="1055154212"/>
        <w:rPr>
          <w:b/>
          <w:bCs/>
        </w:rPr>
      </w:pPr>
      <w:r w:rsidRPr="00435057">
        <w:rPr>
          <w:b/>
          <w:bCs/>
        </w:rPr>
        <w:t>6. Zakres podmiotowy</w:t>
      </w:r>
      <w:r w:rsidR="00A22EDC" w:rsidRPr="00435057">
        <w:rPr>
          <w:b/>
          <w:bCs/>
        </w:rPr>
        <w:t>:</w:t>
      </w:r>
    </w:p>
    <w:p w:rsidR="00A22EDC" w:rsidRPr="00435057" w:rsidRDefault="00A22EDC" w:rsidP="002B6D2B">
      <w:pPr>
        <w:tabs>
          <w:tab w:val="left" w:pos="284"/>
          <w:tab w:val="left" w:pos="357"/>
          <w:tab w:val="left" w:pos="397"/>
        </w:tabs>
        <w:jc w:val="both"/>
      </w:pPr>
      <w:r w:rsidRPr="00435057">
        <w:t>Zakłady ubezpieczeń i zakłady reasekuracji.</w:t>
      </w:r>
    </w:p>
    <w:p w:rsidR="00C40A35" w:rsidRPr="00435057" w:rsidRDefault="001F26C9" w:rsidP="002B6D2B">
      <w:pPr>
        <w:tabs>
          <w:tab w:val="left" w:pos="284"/>
          <w:tab w:val="left" w:pos="357"/>
          <w:tab w:val="left" w:pos="397"/>
        </w:tabs>
        <w:spacing w:before="120" w:after="60"/>
        <w:jc w:val="both"/>
        <w:divId w:val="1714765765"/>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Działalność zakładów ubezpieczeń. Aktywa zakładów ubezpieczeń. Ogólny rachunek zysków i strat zakładów ubezpieczeń. Pasywa zakładów ubezpieczeń. Rachunek przepływów pieniężnych zakładów ubezpieczeń. Techniczny rachunek ubezpieczeń zakładów ubezpieczeń. Ryzyko w ubezpieczeniach według linii biznesowych.</w:t>
      </w:r>
    </w:p>
    <w:p w:rsidR="00C40A35" w:rsidRPr="00435057" w:rsidRDefault="001F26C9" w:rsidP="002B6D2B">
      <w:pPr>
        <w:tabs>
          <w:tab w:val="left" w:pos="284"/>
          <w:tab w:val="left" w:pos="357"/>
          <w:tab w:val="left" w:pos="397"/>
        </w:tabs>
        <w:spacing w:before="120" w:after="60"/>
        <w:jc w:val="both"/>
        <w:divId w:val="2065635704"/>
        <w:rPr>
          <w:b/>
          <w:bCs/>
        </w:rPr>
      </w:pPr>
      <w:r w:rsidRPr="00435057">
        <w:rPr>
          <w:b/>
          <w:bCs/>
        </w:rPr>
        <w:t>8. Źródła danych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 xml:space="preserve">Zestawy danych Komisji Nadzoru Finansowego nr </w:t>
      </w:r>
      <w:hyperlink w:anchor="gr.18">
        <w:r w:rsidRPr="00435057">
          <w:t>18</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KNF-02 – sprawozdanie statystyczne o działalności ubezpieczeniowej zakładów ubezpieczeń/reasekuracji (</w:t>
      </w:r>
      <w:hyperlink w:anchor="lp.18.1">
        <w:r w:rsidR="00A22EDC" w:rsidRPr="00435057">
          <w:t>lp. 18.1</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2)</w:t>
      </w:r>
      <w:r w:rsidRPr="00435057">
        <w:tab/>
        <w:t xml:space="preserve">Zestawy danych z systemów informacyjnych Komisji Nadzoru Finansowego nr </w:t>
      </w:r>
      <w:hyperlink w:anchor="gr.80">
        <w:r w:rsidRPr="00435057">
          <w:t>80</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z dodatkowych sprawozdań finansowych i statystycznych w podziale na dane ogółem i działy I i II (</w:t>
      </w:r>
      <w:hyperlink w:anchor="lp.80.19">
        <w:r w:rsidR="00A22EDC" w:rsidRPr="00435057">
          <w:t>lp. 80.19</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dane z kwartalnych danych i informacji do celów nadzoru według linii biznesowych (</w:t>
      </w:r>
      <w:hyperlink w:anchor="lp.80.20">
        <w:r w:rsidRPr="00435057">
          <w:t>lp. 80.20</w:t>
        </w:r>
      </w:hyperlink>
      <w:r w:rsidRPr="00435057">
        <w:t>),</w:t>
      </w:r>
    </w:p>
    <w:p w:rsidR="00C40A35" w:rsidRPr="00435057" w:rsidRDefault="00A22EDC" w:rsidP="002B6D2B">
      <w:pPr>
        <w:tabs>
          <w:tab w:val="left" w:pos="284"/>
          <w:tab w:val="left" w:pos="357"/>
          <w:tab w:val="left" w:pos="397"/>
        </w:tabs>
        <w:ind w:left="568" w:hanging="284"/>
        <w:jc w:val="both"/>
      </w:pPr>
      <w:r w:rsidRPr="00435057">
        <w:t>c)</w:t>
      </w:r>
      <w:r w:rsidRPr="00435057">
        <w:tab/>
        <w:t>dane z dodatkowych sprawozdań finansowych i statystycznych w podziale na dane ogółem i działy I i II, formy organizacyjne, rodzaje kapitału (</w:t>
      </w:r>
      <w:hyperlink w:anchor="lp.80.21">
        <w:r w:rsidRPr="00435057">
          <w:t>lp. 80.21</w:t>
        </w:r>
      </w:hyperlink>
      <w:r w:rsidRPr="00435057">
        <w:t>).</w:t>
      </w:r>
    </w:p>
    <w:p w:rsidR="00C40A35" w:rsidRPr="00435057" w:rsidRDefault="001F26C9" w:rsidP="002B6D2B">
      <w:pPr>
        <w:tabs>
          <w:tab w:val="left" w:pos="284"/>
          <w:tab w:val="left" w:pos="357"/>
          <w:tab w:val="left" w:pos="397"/>
        </w:tabs>
        <w:spacing w:before="120" w:after="60"/>
        <w:jc w:val="both"/>
        <w:divId w:val="736124925"/>
        <w:rPr>
          <w:b/>
          <w:bCs/>
        </w:rPr>
      </w:pPr>
      <w:r w:rsidRPr="00435057">
        <w:rPr>
          <w:b/>
          <w:bCs/>
        </w:rPr>
        <w:t>9. Rodzaje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Bilans, ogólny rachunek ubezpieczeń, techniczny rachunek ubezpieczeń, w przekrojach: według działów ubezpieczeń.</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Składki przypisane brutto oraz odszkodowania wypłacone brutto, w przekrojach: według działów ubezpieczeń i grup ryzyka.</w:t>
      </w:r>
    </w:p>
    <w:p w:rsidR="00C40A35" w:rsidRPr="00435057" w:rsidRDefault="00A22EDC" w:rsidP="002B6D2B">
      <w:pPr>
        <w:tabs>
          <w:tab w:val="left" w:pos="284"/>
          <w:tab w:val="left" w:pos="357"/>
          <w:tab w:val="left" w:pos="397"/>
        </w:tabs>
        <w:ind w:left="284" w:hanging="284"/>
        <w:jc w:val="both"/>
      </w:pPr>
      <w:r w:rsidRPr="00435057">
        <w:t xml:space="preserve">3) </w:t>
      </w:r>
      <w:r w:rsidRPr="00435057">
        <w:tab/>
        <w:t>Kapitał zagraniczny zakładów ubezpieczeń, w przekrojach: według krajów pochodzenia.</w:t>
      </w:r>
    </w:p>
    <w:p w:rsidR="00C40A35" w:rsidRPr="00435057" w:rsidRDefault="001F26C9" w:rsidP="002B6D2B">
      <w:pPr>
        <w:tabs>
          <w:tab w:val="left" w:pos="284"/>
          <w:tab w:val="left" w:pos="357"/>
          <w:tab w:val="left" w:pos="397"/>
        </w:tabs>
        <w:spacing w:before="120" w:after="60"/>
        <w:jc w:val="both"/>
        <w:divId w:val="39599897"/>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Publikacje GUS:</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„Mały Rocznik Statystyczny Polski 2026” (lipiec 2026),</w:t>
      </w:r>
    </w:p>
    <w:p w:rsidR="00A22EDC" w:rsidRPr="00435057" w:rsidRDefault="00A22EDC" w:rsidP="002B6D2B">
      <w:pPr>
        <w:tabs>
          <w:tab w:val="left" w:pos="284"/>
          <w:tab w:val="left" w:pos="357"/>
          <w:tab w:val="left" w:pos="397"/>
        </w:tabs>
        <w:ind w:left="568" w:hanging="284"/>
        <w:jc w:val="both"/>
      </w:pPr>
      <w:r w:rsidRPr="00435057">
        <w:t>b)</w:t>
      </w:r>
      <w:r w:rsidRPr="00435057">
        <w:tab/>
        <w:t>„Rocznik Statystyczny Rzeczypospolitej Polskiej 2026” (grudzień 2026),</w:t>
      </w:r>
    </w:p>
    <w:p w:rsidR="00A22EDC" w:rsidRPr="00435057" w:rsidRDefault="00A22EDC" w:rsidP="002B6D2B">
      <w:pPr>
        <w:tabs>
          <w:tab w:val="left" w:pos="284"/>
          <w:tab w:val="left" w:pos="357"/>
          <w:tab w:val="left" w:pos="397"/>
        </w:tabs>
        <w:ind w:left="568" w:hanging="284"/>
        <w:jc w:val="both"/>
      </w:pPr>
      <w:r w:rsidRPr="00435057">
        <w:t>c)</w:t>
      </w:r>
      <w:r w:rsidRPr="00435057">
        <w:tab/>
        <w:t>„Sytuacja makroekonomiczna w Polsce na tle procesów w gospodarce światowej w 2025 r.” (wrzesień 2026),</w:t>
      </w:r>
    </w:p>
    <w:p w:rsidR="00A22EDC" w:rsidRPr="00435057" w:rsidRDefault="00A22EDC" w:rsidP="002B6D2B">
      <w:pPr>
        <w:tabs>
          <w:tab w:val="left" w:pos="284"/>
          <w:tab w:val="left" w:pos="357"/>
          <w:tab w:val="left" w:pos="397"/>
        </w:tabs>
        <w:ind w:left="568" w:hanging="284"/>
        <w:jc w:val="both"/>
      </w:pPr>
      <w:r w:rsidRPr="00435057">
        <w:t>d)</w:t>
      </w:r>
      <w:r w:rsidRPr="00435057">
        <w:tab/>
        <w:t>„Polska w liczbach 2026” (maj 2026),</w:t>
      </w:r>
    </w:p>
    <w:p w:rsidR="00A22EDC" w:rsidRPr="00435057" w:rsidRDefault="00A22EDC" w:rsidP="002B6D2B">
      <w:pPr>
        <w:tabs>
          <w:tab w:val="left" w:pos="284"/>
          <w:tab w:val="left" w:pos="357"/>
          <w:tab w:val="left" w:pos="397"/>
        </w:tabs>
        <w:ind w:left="568" w:hanging="284"/>
        <w:jc w:val="both"/>
      </w:pPr>
      <w:r w:rsidRPr="00435057">
        <w:t>e)</w:t>
      </w:r>
      <w:r w:rsidRPr="00435057">
        <w:tab/>
        <w:t>„Rocznik Statystyczny Rolnictwa 2026” (grudzień 2026).</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Informacje sygnalne:</w:t>
      </w:r>
    </w:p>
    <w:p w:rsidR="00C40A35" w:rsidRPr="00435057" w:rsidRDefault="00460BB9" w:rsidP="002B6D2B">
      <w:pPr>
        <w:tabs>
          <w:tab w:val="left" w:pos="284"/>
          <w:tab w:val="left" w:pos="357"/>
          <w:tab w:val="left" w:pos="397"/>
        </w:tabs>
        <w:ind w:left="568" w:hanging="284"/>
        <w:jc w:val="both"/>
      </w:pPr>
      <w:r w:rsidRPr="00435057">
        <w:t>a)</w:t>
      </w:r>
      <w:r w:rsidRPr="00435057">
        <w:tab/>
      </w:r>
      <w:r w:rsidR="00A22EDC" w:rsidRPr="00435057">
        <w:t>„Wyniki finansowe zakładów ubezpieczeń w 2025 r.” (kwiecień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tabs>
          <w:tab w:val="left" w:pos="284"/>
          <w:tab w:val="left" w:pos="357"/>
          <w:tab w:val="left" w:pos="397"/>
        </w:tabs>
        <w:spacing w:after="120"/>
        <w:jc w:val="both"/>
        <w:divId w:val="1007824293"/>
        <w:rPr>
          <w:b/>
          <w:bCs/>
          <w:sz w:val="24"/>
          <w:szCs w:val="24"/>
        </w:rPr>
      </w:pPr>
      <w:r w:rsidRPr="00435057">
        <w:rPr>
          <w:b/>
          <w:bCs/>
          <w:sz w:val="24"/>
          <w:szCs w:val="24"/>
        </w:rPr>
        <w:t>1.62 RYNEK FINANSOWY</w:t>
      </w:r>
    </w:p>
    <w:p w:rsidR="00A22EDC" w:rsidRPr="00435057" w:rsidRDefault="001F26C9" w:rsidP="002B6D2B">
      <w:pPr>
        <w:pStyle w:val="Nagwek3"/>
        <w:tabs>
          <w:tab w:val="left" w:pos="357"/>
          <w:tab w:val="left" w:pos="397"/>
        </w:tabs>
        <w:spacing w:before="0"/>
        <w:ind w:left="2835" w:hanging="2835"/>
        <w:jc w:val="both"/>
        <w:rPr>
          <w:bCs w:val="0"/>
          <w:szCs w:val="20"/>
        </w:rPr>
      </w:pPr>
      <w:bookmarkStart w:id="444" w:name="_Toc162519141"/>
      <w:r w:rsidRPr="00435057">
        <w:rPr>
          <w:bCs w:val="0"/>
          <w:szCs w:val="20"/>
        </w:rPr>
        <w:t>1. Symbol badania:</w:t>
      </w:r>
      <w:r w:rsidR="00A22EDC" w:rsidRPr="00435057">
        <w:rPr>
          <w:bCs w:val="0"/>
          <w:szCs w:val="20"/>
        </w:rPr>
        <w:tab/>
      </w:r>
      <w:bookmarkStart w:id="445" w:name="badanie.1.62.07"/>
      <w:bookmarkEnd w:id="445"/>
      <w:r w:rsidR="00A22EDC" w:rsidRPr="00435057">
        <w:rPr>
          <w:bCs w:val="0"/>
          <w:szCs w:val="20"/>
        </w:rPr>
        <w:t>1.62.07 (205)</w:t>
      </w:r>
      <w:bookmarkEnd w:id="444"/>
    </w:p>
    <w:p w:rsidR="00A22ED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A22EDC" w:rsidRPr="00435057">
        <w:rPr>
          <w:b/>
          <w:bCs/>
        </w:rPr>
        <w:tab/>
        <w:t>Wyniki finansowe spółdzielczych kas oszczędnościowo-kredytowych</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rok</w:t>
      </w:r>
    </w:p>
    <w:p w:rsidR="00C40A35"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624385312"/>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dostarczenie informacji o sytuacji finansowej spółdzielczych kas oszczędnościowo-kredytowych prowadzących działalność operacyjną.</w:t>
      </w:r>
    </w:p>
    <w:p w:rsidR="00A22EDC" w:rsidRPr="00435057" w:rsidRDefault="00A22EDC" w:rsidP="002B6D2B">
      <w:pPr>
        <w:tabs>
          <w:tab w:val="left" w:pos="284"/>
          <w:tab w:val="left" w:pos="357"/>
          <w:tab w:val="left" w:pos="397"/>
        </w:tabs>
        <w:ind w:left="284" w:hanging="284"/>
        <w:jc w:val="both"/>
      </w:pPr>
      <w:r w:rsidRPr="00435057">
        <w:t>2)</w:t>
      </w:r>
      <w:r w:rsidRPr="00435057">
        <w:tab/>
        <w:t>Akty prawa międzynarodowego, z których wynika obowiązek realizacji badania:</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rozporządzenie wykonawcze Komisji (UE) 2020/1197 z dnia 30 lipca 2020 r. ustanawiające specyfikacje techniczne i ustalenia na podstawie rozporządzenia Parlamentu Europejskiego i Rady (UE) 2019/2152 w sprawie europejskiej statystyki gospodarczej uchylającego 10 aktów prawnych w dziedzinie statystyki gospodarczej.</w:t>
      </w:r>
    </w:p>
    <w:p w:rsidR="00A22EDC" w:rsidRPr="00435057" w:rsidRDefault="00A22EDC" w:rsidP="002B6D2B">
      <w:pPr>
        <w:tabs>
          <w:tab w:val="left" w:pos="284"/>
          <w:tab w:val="left" w:pos="357"/>
          <w:tab w:val="left" w:pos="397"/>
        </w:tabs>
        <w:ind w:left="284" w:hanging="284"/>
        <w:jc w:val="both"/>
      </w:pPr>
      <w:r w:rsidRPr="00435057">
        <w:t>3)</w:t>
      </w:r>
      <w:r w:rsidRPr="00435057">
        <w:tab/>
        <w:t>Użytkownicy, których potrzeby uwzględnia badanie: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administracja rządowa,</w:t>
      </w:r>
    </w:p>
    <w:p w:rsidR="00A22EDC" w:rsidRPr="00435057" w:rsidRDefault="00A22EDC" w:rsidP="002B6D2B">
      <w:pPr>
        <w:tabs>
          <w:tab w:val="left" w:pos="284"/>
          <w:tab w:val="left" w:pos="357"/>
          <w:tab w:val="left" w:pos="397"/>
        </w:tabs>
        <w:ind w:left="568" w:hanging="284"/>
        <w:jc w:val="both"/>
      </w:pPr>
      <w:r w:rsidRPr="00435057">
        <w:t>b)</w:t>
      </w:r>
      <w:r w:rsidRPr="00435057">
        <w:tab/>
        <w:t>NBP,</w:t>
      </w:r>
    </w:p>
    <w:p w:rsidR="00A22EDC" w:rsidRPr="00435057" w:rsidRDefault="00A22EDC" w:rsidP="002B6D2B">
      <w:pPr>
        <w:tabs>
          <w:tab w:val="left" w:pos="284"/>
          <w:tab w:val="left" w:pos="357"/>
          <w:tab w:val="left" w:pos="397"/>
        </w:tabs>
        <w:ind w:left="568" w:hanging="284"/>
        <w:jc w:val="both"/>
      </w:pPr>
      <w:r w:rsidRPr="00435057">
        <w:t>c)</w:t>
      </w:r>
      <w:r w:rsidRPr="00435057">
        <w:tab/>
        <w:t>banki, instytucje ubezpieczeniowe, instytucje finansowe,</w:t>
      </w:r>
    </w:p>
    <w:p w:rsidR="00A22EDC" w:rsidRPr="00435057" w:rsidRDefault="00A22EDC" w:rsidP="002B6D2B">
      <w:pPr>
        <w:tabs>
          <w:tab w:val="left" w:pos="284"/>
          <w:tab w:val="left" w:pos="357"/>
          <w:tab w:val="left" w:pos="397"/>
        </w:tabs>
        <w:ind w:left="568" w:hanging="284"/>
        <w:jc w:val="both"/>
      </w:pPr>
      <w:r w:rsidRPr="00435057">
        <w:t>d)</w:t>
      </w:r>
      <w:r w:rsidRPr="00435057">
        <w:tab/>
        <w:t>Eurostat i inne zagraniczne instytucje statystyczne,</w:t>
      </w:r>
    </w:p>
    <w:p w:rsidR="00C40A35" w:rsidRPr="00435057" w:rsidRDefault="00A22EDC" w:rsidP="002B6D2B">
      <w:pPr>
        <w:tabs>
          <w:tab w:val="left" w:pos="284"/>
          <w:tab w:val="left" w:pos="357"/>
          <w:tab w:val="left" w:pos="397"/>
        </w:tabs>
        <w:ind w:left="568" w:hanging="284"/>
        <w:jc w:val="both"/>
      </w:pPr>
      <w:r w:rsidRPr="00435057">
        <w:t>e)</w:t>
      </w:r>
      <w:r w:rsidRPr="00435057">
        <w:tab/>
        <w:t>placówki naukowe/badawcze, uczelnie (nauczyciele akademiccy i studenci).</w:t>
      </w:r>
    </w:p>
    <w:p w:rsidR="00C40A35" w:rsidRPr="00435057" w:rsidRDefault="001F26C9" w:rsidP="002B6D2B">
      <w:pPr>
        <w:tabs>
          <w:tab w:val="left" w:pos="284"/>
          <w:tab w:val="left" w:pos="357"/>
          <w:tab w:val="left" w:pos="397"/>
        </w:tabs>
        <w:spacing w:before="120" w:after="60"/>
        <w:jc w:val="both"/>
        <w:divId w:val="1083181505"/>
        <w:rPr>
          <w:b/>
          <w:bCs/>
        </w:rPr>
      </w:pPr>
      <w:r w:rsidRPr="00435057">
        <w:rPr>
          <w:b/>
          <w:bCs/>
        </w:rPr>
        <w:t>6. Zakres podmiotowy</w:t>
      </w:r>
      <w:r w:rsidR="00A22EDC" w:rsidRPr="00435057">
        <w:rPr>
          <w:b/>
          <w:bCs/>
        </w:rPr>
        <w:t>:</w:t>
      </w:r>
    </w:p>
    <w:p w:rsidR="00A22EDC" w:rsidRPr="00435057" w:rsidRDefault="00A22EDC" w:rsidP="002B6D2B">
      <w:pPr>
        <w:tabs>
          <w:tab w:val="left" w:pos="284"/>
          <w:tab w:val="left" w:pos="357"/>
          <w:tab w:val="left" w:pos="397"/>
        </w:tabs>
        <w:jc w:val="both"/>
      </w:pPr>
      <w:r w:rsidRPr="00435057">
        <w:t>Spółdzielcze kasy oszczędnościowo-kredytowe, prowadzące działalność operacyjną.</w:t>
      </w:r>
    </w:p>
    <w:p w:rsidR="00C40A35" w:rsidRPr="00435057" w:rsidRDefault="001F26C9" w:rsidP="002B6D2B">
      <w:pPr>
        <w:tabs>
          <w:tab w:val="left" w:pos="284"/>
          <w:tab w:val="left" w:pos="357"/>
          <w:tab w:val="left" w:pos="397"/>
        </w:tabs>
        <w:spacing w:before="120" w:after="60"/>
        <w:jc w:val="both"/>
        <w:divId w:val="1324623031"/>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Działalność SKOK. Ogólny rachunek zysków i strat SKOK. Aktywa SKOK. Pasywa SKOK. Pracujący.</w:t>
      </w:r>
    </w:p>
    <w:p w:rsidR="00C40A35" w:rsidRPr="00435057" w:rsidRDefault="001F26C9" w:rsidP="002B6D2B">
      <w:pPr>
        <w:tabs>
          <w:tab w:val="left" w:pos="284"/>
          <w:tab w:val="left" w:pos="357"/>
          <w:tab w:val="left" w:pos="397"/>
        </w:tabs>
        <w:spacing w:before="120" w:after="60"/>
        <w:jc w:val="both"/>
        <w:divId w:val="173299685"/>
        <w:rPr>
          <w:b/>
          <w:bCs/>
        </w:rPr>
      </w:pPr>
      <w:r w:rsidRPr="00435057">
        <w:rPr>
          <w:b/>
          <w:bCs/>
        </w:rPr>
        <w:t>8. Źródła danych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 xml:space="preserve">Zestawy danych z systemów informacyjnych Komisji Nadzoru Finansowego nr </w:t>
      </w:r>
      <w:hyperlink w:anchor="gr.80">
        <w:r w:rsidRPr="00435057">
          <w:t>80</w:t>
        </w:r>
      </w:hyperlink>
      <w:r w:rsidRPr="00435057">
        <w:t xml:space="preserve"> (opisane w cz. II. Informacje o przekazywanych danych):</w:t>
      </w:r>
    </w:p>
    <w:p w:rsidR="00C40A35"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bilansu, rachunku zysków i strat, depozytów i pożyczek oraz członków kas (</w:t>
      </w:r>
      <w:hyperlink w:anchor="lp.80.5">
        <w:r w:rsidR="00A22EDC" w:rsidRPr="00435057">
          <w:t>lp. 80.5</w:t>
        </w:r>
      </w:hyperlink>
      <w:r w:rsidR="00A22EDC" w:rsidRPr="00435057">
        <w:t>).</w:t>
      </w:r>
    </w:p>
    <w:p w:rsidR="00C40A35" w:rsidRPr="00435057" w:rsidRDefault="001F26C9" w:rsidP="002B6D2B">
      <w:pPr>
        <w:tabs>
          <w:tab w:val="left" w:pos="284"/>
          <w:tab w:val="left" w:pos="357"/>
          <w:tab w:val="left" w:pos="397"/>
        </w:tabs>
        <w:spacing w:before="120" w:after="60"/>
        <w:jc w:val="both"/>
        <w:divId w:val="331640951"/>
        <w:rPr>
          <w:b/>
          <w:bCs/>
        </w:rPr>
      </w:pPr>
      <w:r w:rsidRPr="00435057">
        <w:rPr>
          <w:b/>
          <w:bCs/>
        </w:rPr>
        <w:t>9. Rodzaje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Liczba SKOK, liczba oddziałów i filii, przeciętne zatrudnienie, członkowie, w przekrojach: kraj.</w:t>
      </w:r>
    </w:p>
    <w:p w:rsidR="00C40A35" w:rsidRPr="00435057" w:rsidRDefault="00A22EDC" w:rsidP="002B6D2B">
      <w:pPr>
        <w:tabs>
          <w:tab w:val="left" w:pos="284"/>
          <w:tab w:val="left" w:pos="357"/>
          <w:tab w:val="left" w:pos="397"/>
        </w:tabs>
        <w:ind w:left="284" w:hanging="284"/>
        <w:jc w:val="both"/>
      </w:pPr>
      <w:r w:rsidRPr="00435057">
        <w:t xml:space="preserve">2) </w:t>
      </w:r>
      <w:r w:rsidRPr="00435057">
        <w:tab/>
        <w:t>Wskaźniki makroekonomiczne, wybrane pozycje bilansu i rachunek zysków i strat, depozyty i pożyczki, spółdzielczych kas oszczędnościowo-kredytowych, w przekrojach: kraj.</w:t>
      </w:r>
    </w:p>
    <w:p w:rsidR="00C40A35" w:rsidRPr="00435057" w:rsidRDefault="001F26C9" w:rsidP="002B6D2B">
      <w:pPr>
        <w:tabs>
          <w:tab w:val="left" w:pos="284"/>
          <w:tab w:val="left" w:pos="357"/>
          <w:tab w:val="left" w:pos="397"/>
        </w:tabs>
        <w:spacing w:before="120" w:after="60"/>
        <w:jc w:val="both"/>
        <w:divId w:val="1032264878"/>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Publikacje GUS:</w:t>
      </w:r>
    </w:p>
    <w:p w:rsidR="00C40A35" w:rsidRPr="00435057" w:rsidRDefault="00460BB9" w:rsidP="002B6D2B">
      <w:pPr>
        <w:tabs>
          <w:tab w:val="left" w:pos="284"/>
          <w:tab w:val="left" w:pos="357"/>
          <w:tab w:val="left" w:pos="397"/>
        </w:tabs>
        <w:ind w:left="568" w:hanging="284"/>
        <w:jc w:val="both"/>
      </w:pPr>
      <w:r w:rsidRPr="00435057">
        <w:t>a)</w:t>
      </w:r>
      <w:r w:rsidRPr="00435057">
        <w:tab/>
      </w:r>
      <w:r w:rsidR="00A22EDC" w:rsidRPr="00435057">
        <w:t>„Polska w liczbach 2026” (maj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tabs>
          <w:tab w:val="left" w:pos="284"/>
          <w:tab w:val="left" w:pos="357"/>
          <w:tab w:val="left" w:pos="397"/>
        </w:tabs>
        <w:spacing w:after="120"/>
        <w:jc w:val="both"/>
        <w:divId w:val="1437363689"/>
        <w:rPr>
          <w:b/>
          <w:bCs/>
          <w:sz w:val="24"/>
          <w:szCs w:val="24"/>
        </w:rPr>
      </w:pPr>
      <w:r w:rsidRPr="00435057">
        <w:rPr>
          <w:b/>
          <w:bCs/>
          <w:sz w:val="24"/>
          <w:szCs w:val="24"/>
        </w:rPr>
        <w:t>1.62 RYNEK FINANSOWY</w:t>
      </w:r>
    </w:p>
    <w:p w:rsidR="00A22EDC" w:rsidRPr="00435057" w:rsidRDefault="001F26C9" w:rsidP="002B6D2B">
      <w:pPr>
        <w:pStyle w:val="Nagwek3"/>
        <w:tabs>
          <w:tab w:val="left" w:pos="357"/>
          <w:tab w:val="left" w:pos="397"/>
        </w:tabs>
        <w:spacing w:before="0"/>
        <w:ind w:left="2835" w:hanging="2835"/>
        <w:jc w:val="both"/>
        <w:rPr>
          <w:bCs w:val="0"/>
          <w:szCs w:val="20"/>
        </w:rPr>
      </w:pPr>
      <w:bookmarkStart w:id="446" w:name="_Toc162519142"/>
      <w:r w:rsidRPr="00435057">
        <w:rPr>
          <w:bCs w:val="0"/>
          <w:szCs w:val="20"/>
        </w:rPr>
        <w:t>1. Symbol badania:</w:t>
      </w:r>
      <w:r w:rsidR="00A22EDC" w:rsidRPr="00435057">
        <w:rPr>
          <w:bCs w:val="0"/>
          <w:szCs w:val="20"/>
        </w:rPr>
        <w:tab/>
      </w:r>
      <w:bookmarkStart w:id="447" w:name="badanie.1.62.08"/>
      <w:bookmarkEnd w:id="447"/>
      <w:r w:rsidR="00A22EDC" w:rsidRPr="00435057">
        <w:rPr>
          <w:bCs w:val="0"/>
          <w:szCs w:val="20"/>
        </w:rPr>
        <w:t>1.62.08 (206)</w:t>
      </w:r>
      <w:bookmarkEnd w:id="446"/>
    </w:p>
    <w:p w:rsidR="00A22ED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A22EDC" w:rsidRPr="00435057">
        <w:rPr>
          <w:b/>
          <w:bCs/>
        </w:rPr>
        <w:tab/>
        <w:t>Wyniki finansowe funduszy inwestycyjnych</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rok</w:t>
      </w:r>
    </w:p>
    <w:p w:rsidR="00C40A35"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727915790"/>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dostarczenie informacji o wynikach finansowych osiąganych przez fundusze inwestycyjne, wartości i strukturze portfeli papierów wartościowych oraz towarzystw funduszy inwestycyjnych.</w:t>
      </w:r>
    </w:p>
    <w:p w:rsidR="00A22EDC" w:rsidRPr="00435057" w:rsidRDefault="00A22EDC" w:rsidP="002B6D2B">
      <w:pPr>
        <w:tabs>
          <w:tab w:val="left" w:pos="284"/>
          <w:tab w:val="left" w:pos="357"/>
          <w:tab w:val="left" w:pos="397"/>
        </w:tabs>
        <w:ind w:left="284" w:hanging="284"/>
        <w:jc w:val="both"/>
      </w:pPr>
      <w:r w:rsidRPr="00435057">
        <w:t>2)</w:t>
      </w:r>
      <w:r w:rsidRPr="00435057">
        <w:tab/>
        <w:t>Akty prawa międzynarodowego, z których wynika obowiązek realizacji badania:</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rozporządzenie wykonawcze Komisji (UE) 2020/1197 z dnia 30 lipca 2020 r. ustanawiające specyfikacje techniczne i ustalenia na podstawie rozporządzenia Parlamentu Europejskiego i Rady (UE) 2019/2152 w sprawie europejskiej statystyki gospodarczej uchylającego 10 aktów prawnych w dziedzinie statystyki gospodarczej.</w:t>
      </w:r>
    </w:p>
    <w:p w:rsidR="00A22EDC" w:rsidRPr="00435057" w:rsidRDefault="00A22EDC" w:rsidP="002B6D2B">
      <w:pPr>
        <w:tabs>
          <w:tab w:val="left" w:pos="284"/>
          <w:tab w:val="left" w:pos="357"/>
          <w:tab w:val="left" w:pos="397"/>
        </w:tabs>
        <w:ind w:left="284" w:hanging="284"/>
        <w:jc w:val="both"/>
      </w:pPr>
      <w:r w:rsidRPr="00435057">
        <w:t>3)</w:t>
      </w:r>
      <w:r w:rsidRPr="00435057">
        <w:tab/>
        <w:t>Użytkownicy, których potrzeby uwzględnia badanie: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administracja rządowa,</w:t>
      </w:r>
    </w:p>
    <w:p w:rsidR="00A22EDC" w:rsidRPr="00435057" w:rsidRDefault="00A22EDC" w:rsidP="002B6D2B">
      <w:pPr>
        <w:tabs>
          <w:tab w:val="left" w:pos="284"/>
          <w:tab w:val="left" w:pos="357"/>
          <w:tab w:val="left" w:pos="397"/>
        </w:tabs>
        <w:ind w:left="568" w:hanging="284"/>
        <w:jc w:val="both"/>
      </w:pPr>
      <w:r w:rsidRPr="00435057">
        <w:t>b)</w:t>
      </w:r>
      <w:r w:rsidRPr="00435057">
        <w:tab/>
        <w:t>NBP,</w:t>
      </w:r>
    </w:p>
    <w:p w:rsidR="00A22EDC" w:rsidRPr="00435057" w:rsidRDefault="00A22EDC" w:rsidP="002B6D2B">
      <w:pPr>
        <w:tabs>
          <w:tab w:val="left" w:pos="284"/>
          <w:tab w:val="left" w:pos="357"/>
          <w:tab w:val="left" w:pos="397"/>
        </w:tabs>
        <w:ind w:left="568" w:hanging="284"/>
        <w:jc w:val="both"/>
      </w:pPr>
      <w:r w:rsidRPr="00435057">
        <w:t>c)</w:t>
      </w:r>
      <w:r w:rsidRPr="00435057">
        <w:tab/>
        <w:t>banki, instytucje ubezpieczeniowe, instytucje finansowe,</w:t>
      </w:r>
    </w:p>
    <w:p w:rsidR="00A22EDC" w:rsidRPr="00435057" w:rsidRDefault="00A22EDC" w:rsidP="002B6D2B">
      <w:pPr>
        <w:tabs>
          <w:tab w:val="left" w:pos="284"/>
          <w:tab w:val="left" w:pos="357"/>
          <w:tab w:val="left" w:pos="397"/>
        </w:tabs>
        <w:ind w:left="568" w:hanging="284"/>
        <w:jc w:val="both"/>
      </w:pPr>
      <w:r w:rsidRPr="00435057">
        <w:t>d)</w:t>
      </w:r>
      <w:r w:rsidRPr="00435057">
        <w:tab/>
        <w:t>media ogólnopolskie i terenowe,</w:t>
      </w:r>
    </w:p>
    <w:p w:rsidR="00A22EDC" w:rsidRPr="00435057" w:rsidRDefault="00A22EDC" w:rsidP="002B6D2B">
      <w:pPr>
        <w:tabs>
          <w:tab w:val="left" w:pos="284"/>
          <w:tab w:val="left" w:pos="357"/>
          <w:tab w:val="left" w:pos="397"/>
        </w:tabs>
        <w:ind w:left="568" w:hanging="284"/>
        <w:jc w:val="both"/>
      </w:pPr>
      <w:r w:rsidRPr="00435057">
        <w:t>e)</w:t>
      </w:r>
      <w:r w:rsidRPr="00435057">
        <w:tab/>
        <w:t>odbiorcy indywidualni,</w:t>
      </w:r>
    </w:p>
    <w:p w:rsidR="00A22EDC" w:rsidRPr="00435057" w:rsidRDefault="00A22EDC" w:rsidP="002B6D2B">
      <w:pPr>
        <w:tabs>
          <w:tab w:val="left" w:pos="284"/>
          <w:tab w:val="left" w:pos="357"/>
          <w:tab w:val="left" w:pos="397"/>
        </w:tabs>
        <w:ind w:left="568" w:hanging="284"/>
        <w:jc w:val="both"/>
      </w:pPr>
      <w:r w:rsidRPr="00435057">
        <w:t>f)</w:t>
      </w:r>
      <w:r w:rsidRPr="00435057">
        <w:tab/>
        <w:t>placówki naukowe/badawcze, uczelnie (nauczyciele akademiccy i studenci),</w:t>
      </w:r>
    </w:p>
    <w:p w:rsidR="00C40A35" w:rsidRPr="00435057" w:rsidRDefault="00A22EDC" w:rsidP="002B6D2B">
      <w:pPr>
        <w:tabs>
          <w:tab w:val="left" w:pos="284"/>
          <w:tab w:val="left" w:pos="357"/>
          <w:tab w:val="left" w:pos="397"/>
        </w:tabs>
        <w:ind w:left="568" w:hanging="284"/>
        <w:jc w:val="both"/>
      </w:pPr>
      <w:r w:rsidRPr="00435057">
        <w:t>g)</w:t>
      </w:r>
      <w:r w:rsidRPr="00435057">
        <w:tab/>
        <w:t>Eurostat i inne zagraniczne instytucje statystyczne.</w:t>
      </w:r>
    </w:p>
    <w:p w:rsidR="00C40A35" w:rsidRPr="00435057" w:rsidRDefault="001F26C9" w:rsidP="002B6D2B">
      <w:pPr>
        <w:tabs>
          <w:tab w:val="left" w:pos="284"/>
          <w:tab w:val="left" w:pos="357"/>
          <w:tab w:val="left" w:pos="397"/>
        </w:tabs>
        <w:spacing w:before="120" w:after="60"/>
        <w:jc w:val="both"/>
        <w:divId w:val="795568896"/>
        <w:rPr>
          <w:b/>
          <w:bCs/>
        </w:rPr>
      </w:pPr>
      <w:r w:rsidRPr="00435057">
        <w:rPr>
          <w:b/>
          <w:bCs/>
        </w:rPr>
        <w:t>6. Zakres podmiotowy</w:t>
      </w:r>
      <w:r w:rsidR="00A22EDC" w:rsidRPr="00435057">
        <w:rPr>
          <w:b/>
          <w:bCs/>
        </w:rPr>
        <w:t>:</w:t>
      </w:r>
    </w:p>
    <w:p w:rsidR="00A22EDC" w:rsidRPr="00435057" w:rsidRDefault="00A22EDC" w:rsidP="002B6D2B">
      <w:pPr>
        <w:tabs>
          <w:tab w:val="left" w:pos="284"/>
          <w:tab w:val="left" w:pos="357"/>
          <w:tab w:val="left" w:pos="397"/>
        </w:tabs>
        <w:jc w:val="both"/>
      </w:pPr>
      <w:r w:rsidRPr="00435057">
        <w:t>Fundusze inwestycyjne określone w ustawie o funduszach inwestycyjnych i zarządzaniu alternatywnymi funduszami inwestycyjnymi (Dz. U. z 2022 r. poz. 1523, z późn. zm.).</w:t>
      </w:r>
    </w:p>
    <w:p w:rsidR="00C40A35" w:rsidRPr="00435057" w:rsidRDefault="001F26C9" w:rsidP="002B6D2B">
      <w:pPr>
        <w:tabs>
          <w:tab w:val="left" w:pos="284"/>
          <w:tab w:val="left" w:pos="357"/>
          <w:tab w:val="left" w:pos="397"/>
        </w:tabs>
        <w:spacing w:before="120" w:after="60"/>
        <w:jc w:val="both"/>
        <w:divId w:val="2105763914"/>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Aktywa fundusze inwestycyjne. Pasywa fundusze inwestycyjne. Lokaty fundusze inwestycyjne. Ogólny rachunek zysków i strat fundusze inwestycyjne. Liczba TFI i ich placówek tworzących sieć dystrybucji jednostek uczestnictwa w funduszach inwestycyjnych, bilans, rachunek zysków i strat TFI, liczba pracujących w TFI, liczba funduszy inwestycyjnych zarządzanych przez TFI.</w:t>
      </w:r>
    </w:p>
    <w:p w:rsidR="00C40A35" w:rsidRPr="00435057" w:rsidRDefault="001F26C9" w:rsidP="002B6D2B">
      <w:pPr>
        <w:tabs>
          <w:tab w:val="left" w:pos="284"/>
          <w:tab w:val="left" w:pos="357"/>
          <w:tab w:val="left" w:pos="397"/>
        </w:tabs>
        <w:spacing w:before="120" w:after="60"/>
        <w:jc w:val="both"/>
        <w:divId w:val="63914069"/>
        <w:rPr>
          <w:b/>
          <w:bCs/>
        </w:rPr>
      </w:pPr>
      <w:r w:rsidRPr="00435057">
        <w:rPr>
          <w:b/>
          <w:bCs/>
        </w:rPr>
        <w:t>8. Źródła danych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 xml:space="preserve">Zestawy danych z systemów informacyjnych Komisji Nadzoru Finansowego nr </w:t>
      </w:r>
      <w:hyperlink w:anchor="gr.80">
        <w:r w:rsidRPr="00435057">
          <w:t>80</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w zakresie: wykaz funduszy inwestycyjnych; rodzaj funduszy inwestycyjnych zarządzanych przez towarzystwa funduszy inwestycyjnych; kopie sprawozdań finansowych funduszy inwestycyjnych i zbiorczych portfeli papierów wartościowych (</w:t>
      </w:r>
      <w:hyperlink w:anchor="lp.80.1">
        <w:r w:rsidR="00A22EDC" w:rsidRPr="00435057">
          <w:t>lp. 80.1</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2)</w:t>
      </w:r>
      <w:r w:rsidRPr="00435057">
        <w:tab/>
        <w:t>Wyniki innych badań:</w:t>
      </w:r>
    </w:p>
    <w:p w:rsidR="00C40A35" w:rsidRPr="00435057" w:rsidRDefault="00460BB9" w:rsidP="002B6D2B">
      <w:pPr>
        <w:tabs>
          <w:tab w:val="left" w:pos="284"/>
          <w:tab w:val="left" w:pos="357"/>
          <w:tab w:val="left" w:pos="397"/>
        </w:tabs>
        <w:ind w:left="568" w:hanging="284"/>
        <w:jc w:val="both"/>
      </w:pPr>
      <w:r w:rsidRPr="00435057">
        <w:t>a)</w:t>
      </w:r>
      <w:r w:rsidRPr="00435057">
        <w:tab/>
      </w:r>
      <w:r w:rsidR="00A22EDC" w:rsidRPr="00435057">
        <w:t>1.62.16 Wyniki finansowe towarzystw funduszy inwestycyjnych.</w:t>
      </w:r>
    </w:p>
    <w:p w:rsidR="00C40A35" w:rsidRPr="00435057" w:rsidRDefault="001F26C9" w:rsidP="002B6D2B">
      <w:pPr>
        <w:tabs>
          <w:tab w:val="left" w:pos="284"/>
          <w:tab w:val="left" w:pos="357"/>
          <w:tab w:val="left" w:pos="397"/>
        </w:tabs>
        <w:spacing w:before="120" w:after="60"/>
        <w:jc w:val="both"/>
        <w:divId w:val="651182061"/>
        <w:rPr>
          <w:b/>
          <w:bCs/>
        </w:rPr>
      </w:pPr>
      <w:r w:rsidRPr="00435057">
        <w:rPr>
          <w:b/>
          <w:bCs/>
        </w:rPr>
        <w:t>9. Rodzaje wynikowych informacji statystycznych</w:t>
      </w:r>
      <w:r w:rsidR="00A22EDC" w:rsidRPr="00435057">
        <w:rPr>
          <w:b/>
          <w:bCs/>
        </w:rPr>
        <w:t>:</w:t>
      </w:r>
    </w:p>
    <w:p w:rsidR="00C40A35" w:rsidRPr="00435057" w:rsidRDefault="00A22EDC" w:rsidP="002B6D2B">
      <w:pPr>
        <w:tabs>
          <w:tab w:val="left" w:pos="284"/>
          <w:tab w:val="left" w:pos="357"/>
          <w:tab w:val="left" w:pos="397"/>
        </w:tabs>
        <w:ind w:left="284" w:hanging="284"/>
        <w:jc w:val="both"/>
      </w:pPr>
      <w:r w:rsidRPr="00435057">
        <w:t xml:space="preserve">1) </w:t>
      </w:r>
      <w:r w:rsidRPr="00435057">
        <w:tab/>
        <w:t>Liczba funduszy inwestycyjnych, wybrane pozycje z bilansu i rachunku wyniku z operacji funduszy, portfel inwestycyjny funduszy, w przekrojach: ogółem i według</w:t>
      </w:r>
      <w:r w:rsidR="00C237CC" w:rsidRPr="00435057">
        <w:t xml:space="preserve"> </w:t>
      </w:r>
      <w:r w:rsidRPr="00435057">
        <w:t>rodzaju funduszy.</w:t>
      </w:r>
    </w:p>
    <w:p w:rsidR="00C40A35" w:rsidRPr="00435057" w:rsidRDefault="001F26C9" w:rsidP="002B6D2B">
      <w:pPr>
        <w:tabs>
          <w:tab w:val="left" w:pos="284"/>
          <w:tab w:val="left" w:pos="357"/>
          <w:tab w:val="left" w:pos="397"/>
        </w:tabs>
        <w:spacing w:before="120" w:after="60"/>
        <w:jc w:val="both"/>
        <w:divId w:val="2101103024"/>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Publikacje GUS:</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„Polska w liczbach 2026” (maj 2026).</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Informacje sygnalne:</w:t>
      </w:r>
    </w:p>
    <w:p w:rsidR="00C40A35" w:rsidRPr="00435057" w:rsidRDefault="00460BB9" w:rsidP="002B6D2B">
      <w:pPr>
        <w:tabs>
          <w:tab w:val="left" w:pos="284"/>
          <w:tab w:val="left" w:pos="357"/>
          <w:tab w:val="left" w:pos="397"/>
        </w:tabs>
        <w:ind w:left="568" w:hanging="284"/>
        <w:jc w:val="both"/>
      </w:pPr>
      <w:r w:rsidRPr="00435057">
        <w:t>a)</w:t>
      </w:r>
      <w:r w:rsidRPr="00435057">
        <w:tab/>
      </w:r>
      <w:r w:rsidR="00A22EDC" w:rsidRPr="00435057">
        <w:t>„Wyniki finansowe funduszy inwestycyjnych 2025” (listopad 2025, lipiec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tabs>
          <w:tab w:val="left" w:pos="284"/>
          <w:tab w:val="left" w:pos="357"/>
          <w:tab w:val="left" w:pos="397"/>
        </w:tabs>
        <w:spacing w:after="120"/>
        <w:jc w:val="both"/>
        <w:divId w:val="1943142638"/>
        <w:rPr>
          <w:b/>
          <w:bCs/>
          <w:sz w:val="24"/>
          <w:szCs w:val="24"/>
        </w:rPr>
      </w:pPr>
      <w:r w:rsidRPr="00435057">
        <w:rPr>
          <w:b/>
          <w:bCs/>
          <w:sz w:val="24"/>
          <w:szCs w:val="24"/>
        </w:rPr>
        <w:t>1.62 RYNEK FINANSOWY</w:t>
      </w:r>
    </w:p>
    <w:p w:rsidR="00A22EDC" w:rsidRPr="00435057" w:rsidRDefault="001F26C9" w:rsidP="002B6D2B">
      <w:pPr>
        <w:pStyle w:val="Nagwek3"/>
        <w:tabs>
          <w:tab w:val="left" w:pos="357"/>
          <w:tab w:val="left" w:pos="397"/>
        </w:tabs>
        <w:spacing w:before="0"/>
        <w:ind w:left="2835" w:hanging="2835"/>
        <w:jc w:val="both"/>
        <w:rPr>
          <w:bCs w:val="0"/>
          <w:szCs w:val="20"/>
        </w:rPr>
      </w:pPr>
      <w:bookmarkStart w:id="448" w:name="_Toc162519143"/>
      <w:r w:rsidRPr="00435057">
        <w:rPr>
          <w:bCs w:val="0"/>
          <w:szCs w:val="20"/>
        </w:rPr>
        <w:t>1. Symbol badania:</w:t>
      </w:r>
      <w:r w:rsidR="00A22EDC" w:rsidRPr="00435057">
        <w:rPr>
          <w:bCs w:val="0"/>
          <w:szCs w:val="20"/>
        </w:rPr>
        <w:tab/>
      </w:r>
      <w:bookmarkStart w:id="449" w:name="badanie.1.62.09"/>
      <w:bookmarkEnd w:id="449"/>
      <w:r w:rsidR="00A22EDC" w:rsidRPr="00435057">
        <w:rPr>
          <w:bCs w:val="0"/>
          <w:szCs w:val="20"/>
        </w:rPr>
        <w:t>1.62.09 (207)</w:t>
      </w:r>
      <w:bookmarkEnd w:id="448"/>
    </w:p>
    <w:p w:rsidR="00A22ED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A22EDC" w:rsidRPr="00435057">
        <w:rPr>
          <w:b/>
          <w:bCs/>
        </w:rPr>
        <w:tab/>
        <w:t>Uzupełniające dane dla statystyki strukturalnej</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rok</w:t>
      </w:r>
    </w:p>
    <w:p w:rsidR="00C40A35"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1071002056"/>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zebranie danych dla statystyki strukturalnej.</w:t>
      </w:r>
    </w:p>
    <w:p w:rsidR="00A22EDC" w:rsidRPr="00435057" w:rsidRDefault="00A22EDC" w:rsidP="002B6D2B">
      <w:pPr>
        <w:tabs>
          <w:tab w:val="left" w:pos="284"/>
          <w:tab w:val="left" w:pos="357"/>
          <w:tab w:val="left" w:pos="397"/>
        </w:tabs>
        <w:ind w:left="284" w:hanging="284"/>
        <w:jc w:val="both"/>
      </w:pPr>
      <w:r w:rsidRPr="00435057">
        <w:t>2)</w:t>
      </w:r>
      <w:r w:rsidRPr="00435057">
        <w:tab/>
        <w:t>Akty prawa międzynarodowego, z których wynika obowiązek realizacji badania:</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rozporządzenie wykonawcze Komisji (UE) 2020/1197 z dnia 30 lipca 2020 r. ustanawiające specyfikacje techniczne i ustalenia na podstawie rozporządzenia Parlamentu Europejskiego i Rady (UE) 2019/2152 w sprawie europejskiej statystyki gospodarczej uchylającego 10 aktów prawnych w dziedzinie statystyki gospodarczej.</w:t>
      </w:r>
    </w:p>
    <w:p w:rsidR="00A22EDC" w:rsidRPr="00435057" w:rsidRDefault="00A22EDC" w:rsidP="002B6D2B">
      <w:pPr>
        <w:tabs>
          <w:tab w:val="left" w:pos="284"/>
          <w:tab w:val="left" w:pos="357"/>
          <w:tab w:val="left" w:pos="397"/>
        </w:tabs>
        <w:ind w:left="284" w:hanging="284"/>
        <w:jc w:val="both"/>
      </w:pPr>
      <w:r w:rsidRPr="00435057">
        <w:t>3)</w:t>
      </w:r>
      <w:r w:rsidRPr="00435057">
        <w:tab/>
        <w:t>Użytkownicy, których potrzeby uwzględnia badanie: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administracja rządowa,</w:t>
      </w:r>
    </w:p>
    <w:p w:rsidR="00A22EDC" w:rsidRPr="00435057" w:rsidRDefault="00A22EDC" w:rsidP="002B6D2B">
      <w:pPr>
        <w:tabs>
          <w:tab w:val="left" w:pos="284"/>
          <w:tab w:val="left" w:pos="357"/>
          <w:tab w:val="left" w:pos="397"/>
        </w:tabs>
        <w:ind w:left="568" w:hanging="284"/>
        <w:jc w:val="both"/>
      </w:pPr>
      <w:r w:rsidRPr="00435057">
        <w:t>b)</w:t>
      </w:r>
      <w:r w:rsidRPr="00435057">
        <w:tab/>
        <w:t>NBP,</w:t>
      </w:r>
    </w:p>
    <w:p w:rsidR="00A22EDC" w:rsidRPr="00435057" w:rsidRDefault="00A22EDC" w:rsidP="002B6D2B">
      <w:pPr>
        <w:tabs>
          <w:tab w:val="left" w:pos="284"/>
          <w:tab w:val="left" w:pos="357"/>
          <w:tab w:val="left" w:pos="397"/>
        </w:tabs>
        <w:ind w:left="568" w:hanging="284"/>
        <w:jc w:val="both"/>
      </w:pPr>
      <w:r w:rsidRPr="00435057">
        <w:t>c)</w:t>
      </w:r>
      <w:r w:rsidRPr="00435057">
        <w:tab/>
        <w:t>banki, instytucje ubezpieczeniowe, instytucje finansowe,</w:t>
      </w:r>
    </w:p>
    <w:p w:rsidR="00A22EDC" w:rsidRPr="00435057" w:rsidRDefault="00A22EDC" w:rsidP="002B6D2B">
      <w:pPr>
        <w:tabs>
          <w:tab w:val="left" w:pos="284"/>
          <w:tab w:val="left" w:pos="357"/>
          <w:tab w:val="left" w:pos="397"/>
        </w:tabs>
        <w:ind w:left="568" w:hanging="284"/>
        <w:jc w:val="both"/>
      </w:pPr>
      <w:r w:rsidRPr="00435057">
        <w:t>d)</w:t>
      </w:r>
      <w:r w:rsidRPr="00435057">
        <w:tab/>
        <w:t>media ogólnopolskie i terenowe,</w:t>
      </w:r>
    </w:p>
    <w:p w:rsidR="00A22EDC" w:rsidRPr="00435057" w:rsidRDefault="00A22EDC" w:rsidP="002B6D2B">
      <w:pPr>
        <w:tabs>
          <w:tab w:val="left" w:pos="284"/>
          <w:tab w:val="left" w:pos="357"/>
          <w:tab w:val="left" w:pos="397"/>
        </w:tabs>
        <w:ind w:left="568" w:hanging="284"/>
        <w:jc w:val="both"/>
      </w:pPr>
      <w:r w:rsidRPr="00435057">
        <w:t>e)</w:t>
      </w:r>
      <w:r w:rsidRPr="00435057">
        <w:tab/>
        <w:t>odbiorcy indywidualni,</w:t>
      </w:r>
    </w:p>
    <w:p w:rsidR="00A22EDC" w:rsidRPr="00435057" w:rsidRDefault="00A22EDC" w:rsidP="002B6D2B">
      <w:pPr>
        <w:tabs>
          <w:tab w:val="left" w:pos="284"/>
          <w:tab w:val="left" w:pos="357"/>
          <w:tab w:val="left" w:pos="397"/>
        </w:tabs>
        <w:ind w:left="568" w:hanging="284"/>
        <w:jc w:val="both"/>
      </w:pPr>
      <w:r w:rsidRPr="00435057">
        <w:t>f)</w:t>
      </w:r>
      <w:r w:rsidRPr="00435057">
        <w:tab/>
        <w:t>Eurostat i inne zagraniczne instytucje statystyczne,</w:t>
      </w:r>
    </w:p>
    <w:p w:rsidR="00C40A35" w:rsidRPr="00435057" w:rsidRDefault="00A22EDC" w:rsidP="002B6D2B">
      <w:pPr>
        <w:tabs>
          <w:tab w:val="left" w:pos="284"/>
          <w:tab w:val="left" w:pos="357"/>
          <w:tab w:val="left" w:pos="397"/>
        </w:tabs>
        <w:ind w:left="568" w:hanging="284"/>
        <w:jc w:val="both"/>
      </w:pPr>
      <w:r w:rsidRPr="00435057">
        <w:t>g)</w:t>
      </w:r>
      <w:r w:rsidRPr="00435057">
        <w:tab/>
        <w:t>placówki naukowe/badawcze, uczelnie (nauczyciele akademiccy i studenci).</w:t>
      </w:r>
    </w:p>
    <w:p w:rsidR="00C40A35" w:rsidRPr="00435057" w:rsidRDefault="001F26C9" w:rsidP="002B6D2B">
      <w:pPr>
        <w:tabs>
          <w:tab w:val="left" w:pos="284"/>
          <w:tab w:val="left" w:pos="357"/>
          <w:tab w:val="left" w:pos="397"/>
        </w:tabs>
        <w:spacing w:before="120" w:after="60"/>
        <w:jc w:val="both"/>
        <w:divId w:val="1593395738"/>
        <w:rPr>
          <w:b/>
          <w:bCs/>
        </w:rPr>
      </w:pPr>
      <w:r w:rsidRPr="00435057">
        <w:rPr>
          <w:b/>
          <w:bCs/>
        </w:rPr>
        <w:t>6. Zakres podmiotowy</w:t>
      </w:r>
      <w:r w:rsidR="00A22EDC" w:rsidRPr="00435057">
        <w:rPr>
          <w:b/>
          <w:bCs/>
        </w:rPr>
        <w:t>:</w:t>
      </w:r>
    </w:p>
    <w:p w:rsidR="00361E19" w:rsidRPr="00435057" w:rsidRDefault="00A22EDC" w:rsidP="002B6D2B">
      <w:pPr>
        <w:tabs>
          <w:tab w:val="left" w:pos="284"/>
          <w:tab w:val="left" w:pos="357"/>
          <w:tab w:val="left" w:pos="397"/>
        </w:tabs>
        <w:jc w:val="both"/>
      </w:pPr>
      <w:r w:rsidRPr="00435057">
        <w:t>Zakłady ubezpieczeń i zakłady reasekuracji, pracownicze towarzystwa i fundusze emerytalne, spółdzielcze kasy oszczędnościowo-kredytowe, dobrowolne fundusze emerytalne (DFE), powszechne towarzystwa emerytalne (PTE), otwarte fundusze emerytalne (OFE), w zakresie uzupełniających danych dla statystyki strukturalnej.</w:t>
      </w:r>
    </w:p>
    <w:p w:rsidR="00A22EDC" w:rsidRPr="00435057" w:rsidRDefault="00A22EDC" w:rsidP="002B6D2B">
      <w:pPr>
        <w:tabs>
          <w:tab w:val="left" w:pos="284"/>
          <w:tab w:val="left" w:pos="357"/>
          <w:tab w:val="left" w:pos="397"/>
        </w:tabs>
        <w:jc w:val="both"/>
      </w:pPr>
      <w:r w:rsidRPr="00435057">
        <w:t>Dobrowolne fundusze emerytalne (DFE), pracownicze towarzystwa i fundusze emerytalne, powszechne towarzystwa emerytalne (PTE).</w:t>
      </w:r>
    </w:p>
    <w:p w:rsidR="00C40A35" w:rsidRPr="00435057" w:rsidRDefault="001F26C9" w:rsidP="002B6D2B">
      <w:pPr>
        <w:tabs>
          <w:tab w:val="left" w:pos="284"/>
          <w:tab w:val="left" w:pos="357"/>
          <w:tab w:val="left" w:pos="397"/>
        </w:tabs>
        <w:spacing w:before="120" w:after="60"/>
        <w:jc w:val="both"/>
        <w:divId w:val="1674064978"/>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Statystyka strukturalna.</w:t>
      </w:r>
    </w:p>
    <w:p w:rsidR="00C40A35" w:rsidRPr="00435057" w:rsidRDefault="001F26C9" w:rsidP="002B6D2B">
      <w:pPr>
        <w:tabs>
          <w:tab w:val="left" w:pos="284"/>
          <w:tab w:val="left" w:pos="357"/>
          <w:tab w:val="left" w:pos="397"/>
        </w:tabs>
        <w:spacing w:before="120" w:after="60"/>
        <w:jc w:val="both"/>
        <w:divId w:val="1391349265"/>
        <w:rPr>
          <w:b/>
          <w:bCs/>
        </w:rPr>
      </w:pPr>
      <w:r w:rsidRPr="00435057">
        <w:rPr>
          <w:b/>
          <w:bCs/>
        </w:rPr>
        <w:t>8. Źródła danych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 xml:space="preserve">Zestawy danych z systemów informacyjnych Komisji Nadzoru Finansowego nr </w:t>
      </w:r>
      <w:hyperlink w:anchor="gr.80">
        <w:r w:rsidRPr="00435057">
          <w:t>80</w:t>
        </w:r>
      </w:hyperlink>
      <w:r w:rsidRPr="00435057">
        <w:t xml:space="preserve"> (opisane w cz. II. Informacje o przekazywanych danych):</w:t>
      </w:r>
    </w:p>
    <w:p w:rsidR="00C40A35"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statystyki strukturalnej zakładów ubezpieczeń i reasekuracji, towarzystw i funduszy emerytalnych oraz SKOK (</w:t>
      </w:r>
      <w:hyperlink w:anchor="lp.80.9">
        <w:r w:rsidR="00A22EDC" w:rsidRPr="00435057">
          <w:t>lp. 80.9</w:t>
        </w:r>
      </w:hyperlink>
      <w:r w:rsidR="00A22EDC" w:rsidRPr="00435057">
        <w:t>).</w:t>
      </w:r>
    </w:p>
    <w:p w:rsidR="00C40A35" w:rsidRPr="00435057" w:rsidRDefault="001F26C9" w:rsidP="002B6D2B">
      <w:pPr>
        <w:tabs>
          <w:tab w:val="left" w:pos="284"/>
          <w:tab w:val="left" w:pos="357"/>
          <w:tab w:val="left" w:pos="397"/>
        </w:tabs>
        <w:spacing w:before="120" w:after="60"/>
        <w:jc w:val="both"/>
        <w:divId w:val="1893420964"/>
        <w:rPr>
          <w:b/>
          <w:bCs/>
        </w:rPr>
      </w:pPr>
      <w:r w:rsidRPr="00435057">
        <w:rPr>
          <w:b/>
          <w:bCs/>
        </w:rPr>
        <w:t>9. Rodzaje wynikowych informacji statystycznych</w:t>
      </w:r>
      <w:r w:rsidR="00A22EDC" w:rsidRPr="00435057">
        <w:rPr>
          <w:b/>
          <w:bCs/>
        </w:rPr>
        <w:t>:</w:t>
      </w:r>
    </w:p>
    <w:p w:rsidR="00C40A35" w:rsidRPr="00435057" w:rsidRDefault="00A22EDC" w:rsidP="002B6D2B">
      <w:pPr>
        <w:tabs>
          <w:tab w:val="left" w:pos="284"/>
          <w:tab w:val="left" w:pos="357"/>
          <w:tab w:val="left" w:pos="397"/>
        </w:tabs>
        <w:ind w:left="284" w:hanging="284"/>
        <w:jc w:val="both"/>
      </w:pPr>
      <w:r w:rsidRPr="00435057">
        <w:t xml:space="preserve">1) </w:t>
      </w:r>
      <w:r w:rsidRPr="00435057">
        <w:tab/>
        <w:t>Zmienne z zakresu statystyki strukturalnej zakładów ubezpieczeń i reasekuracji, towarzystw i funduszy emerytalnych oraz SKOK, według rozporządzenia wykonawczego Komisji (UE) 2020/1197 z dnia 30 lipca 2020 r. ustanawiającego specyfikacje techniczne i ustalenia na podstawie rozporządzenia Parlamentu Europejskiego i Rady (UE) 2019/2152 w sprawie europejskiej statystyki gospodarczej.</w:t>
      </w:r>
    </w:p>
    <w:p w:rsidR="00C40A35" w:rsidRPr="00435057" w:rsidRDefault="001F26C9" w:rsidP="002B6D2B">
      <w:pPr>
        <w:tabs>
          <w:tab w:val="left" w:pos="284"/>
          <w:tab w:val="left" w:pos="357"/>
          <w:tab w:val="left" w:pos="397"/>
        </w:tabs>
        <w:spacing w:before="120" w:after="60"/>
        <w:jc w:val="both"/>
        <w:divId w:val="1907569697"/>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Publikacje GUS:</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„Rocznik Statystyczny Rzeczypospolitej Polskiej 2026” (grudzień 2026),</w:t>
      </w:r>
    </w:p>
    <w:p w:rsidR="00C40A35" w:rsidRPr="00435057" w:rsidRDefault="00A22EDC" w:rsidP="002B6D2B">
      <w:pPr>
        <w:tabs>
          <w:tab w:val="left" w:pos="284"/>
          <w:tab w:val="left" w:pos="357"/>
          <w:tab w:val="left" w:pos="397"/>
        </w:tabs>
        <w:ind w:left="568" w:hanging="284"/>
        <w:jc w:val="both"/>
      </w:pPr>
      <w:r w:rsidRPr="00435057">
        <w:t>b)</w:t>
      </w:r>
      <w:r w:rsidRPr="00435057">
        <w:tab/>
        <w:t>„Mały Rocznik Statystyczny Polski 2026” (lipiec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tabs>
          <w:tab w:val="left" w:pos="284"/>
          <w:tab w:val="left" w:pos="357"/>
          <w:tab w:val="left" w:pos="397"/>
        </w:tabs>
        <w:spacing w:after="120"/>
        <w:jc w:val="both"/>
        <w:divId w:val="1768647731"/>
        <w:rPr>
          <w:b/>
          <w:bCs/>
          <w:sz w:val="24"/>
          <w:szCs w:val="24"/>
        </w:rPr>
      </w:pPr>
      <w:r w:rsidRPr="00435057">
        <w:rPr>
          <w:b/>
          <w:bCs/>
          <w:sz w:val="24"/>
          <w:szCs w:val="24"/>
        </w:rPr>
        <w:t>1.62 RYNEK FINANSOWY</w:t>
      </w:r>
    </w:p>
    <w:p w:rsidR="00A22EDC" w:rsidRPr="00435057" w:rsidRDefault="001F26C9" w:rsidP="002B6D2B">
      <w:pPr>
        <w:pStyle w:val="Nagwek3"/>
        <w:tabs>
          <w:tab w:val="left" w:pos="357"/>
          <w:tab w:val="left" w:pos="397"/>
        </w:tabs>
        <w:spacing w:before="0"/>
        <w:ind w:left="2835" w:hanging="2835"/>
        <w:jc w:val="both"/>
        <w:rPr>
          <w:bCs w:val="0"/>
          <w:szCs w:val="20"/>
        </w:rPr>
      </w:pPr>
      <w:bookmarkStart w:id="450" w:name="_Toc162519144"/>
      <w:r w:rsidRPr="00435057">
        <w:rPr>
          <w:bCs w:val="0"/>
          <w:szCs w:val="20"/>
        </w:rPr>
        <w:t>1. Symbol badania:</w:t>
      </w:r>
      <w:r w:rsidR="00A22EDC" w:rsidRPr="00435057">
        <w:rPr>
          <w:bCs w:val="0"/>
          <w:szCs w:val="20"/>
        </w:rPr>
        <w:tab/>
      </w:r>
      <w:bookmarkStart w:id="451" w:name="badanie.1.62.11"/>
      <w:bookmarkEnd w:id="451"/>
      <w:r w:rsidR="00A22EDC" w:rsidRPr="00435057">
        <w:rPr>
          <w:bCs w:val="0"/>
          <w:szCs w:val="20"/>
        </w:rPr>
        <w:t>1.62.11 (208)</w:t>
      </w:r>
      <w:bookmarkEnd w:id="450"/>
    </w:p>
    <w:p w:rsidR="00A22ED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A22EDC" w:rsidRPr="00435057">
        <w:rPr>
          <w:b/>
          <w:bCs/>
        </w:rPr>
        <w:tab/>
        <w:t>Działalność przedsiębiorstw pośrednictwa kredytowego</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rok</w:t>
      </w:r>
    </w:p>
    <w:p w:rsidR="00C40A35"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210583305"/>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dostarczenie informacji o działalności i sytuacji finansowej przedsiębiorstw prowadzących działalność w zakresie pośrednictwa kredytowego (z wyłączeniem instytucji monetarnych) oraz przedsiębiorstw udzielających pożyczek ze środków własnych.</w:t>
      </w:r>
    </w:p>
    <w:p w:rsidR="00A22EDC" w:rsidRPr="00435057" w:rsidRDefault="00A22EDC" w:rsidP="002B6D2B">
      <w:pPr>
        <w:tabs>
          <w:tab w:val="left" w:pos="284"/>
          <w:tab w:val="left" w:pos="357"/>
          <w:tab w:val="left" w:pos="397"/>
        </w:tabs>
        <w:ind w:left="284" w:hanging="284"/>
        <w:jc w:val="both"/>
      </w:pPr>
      <w:r w:rsidRPr="00435057">
        <w:t>2)</w:t>
      </w:r>
      <w:r w:rsidRPr="00435057">
        <w:tab/>
        <w:t>Użytkownicy, których potrzeby uwzględnia badanie: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administracja rządowa,</w:t>
      </w:r>
    </w:p>
    <w:p w:rsidR="00A22EDC" w:rsidRPr="00435057" w:rsidRDefault="00A22EDC" w:rsidP="002B6D2B">
      <w:pPr>
        <w:tabs>
          <w:tab w:val="left" w:pos="284"/>
          <w:tab w:val="left" w:pos="357"/>
          <w:tab w:val="left" w:pos="397"/>
        </w:tabs>
        <w:ind w:left="568" w:hanging="284"/>
        <w:jc w:val="both"/>
      </w:pPr>
      <w:r w:rsidRPr="00435057">
        <w:t>b)</w:t>
      </w:r>
      <w:r w:rsidRPr="00435057">
        <w:tab/>
        <w:t>NBP,</w:t>
      </w:r>
    </w:p>
    <w:p w:rsidR="00A22EDC" w:rsidRPr="00435057" w:rsidRDefault="00A22EDC" w:rsidP="002B6D2B">
      <w:pPr>
        <w:tabs>
          <w:tab w:val="left" w:pos="284"/>
          <w:tab w:val="left" w:pos="357"/>
          <w:tab w:val="left" w:pos="397"/>
        </w:tabs>
        <w:ind w:left="568" w:hanging="284"/>
        <w:jc w:val="both"/>
      </w:pPr>
      <w:r w:rsidRPr="00435057">
        <w:t>c)</w:t>
      </w:r>
      <w:r w:rsidRPr="00435057">
        <w:tab/>
        <w:t>banki, instytucje ubezpieczeniowe, instytucje finansowe,</w:t>
      </w:r>
    </w:p>
    <w:p w:rsidR="00A22EDC" w:rsidRPr="00435057" w:rsidRDefault="00A22EDC" w:rsidP="002B6D2B">
      <w:pPr>
        <w:tabs>
          <w:tab w:val="left" w:pos="284"/>
          <w:tab w:val="left" w:pos="357"/>
          <w:tab w:val="left" w:pos="397"/>
        </w:tabs>
        <w:ind w:left="568" w:hanging="284"/>
        <w:jc w:val="both"/>
      </w:pPr>
      <w:r w:rsidRPr="00435057">
        <w:t>d)</w:t>
      </w:r>
      <w:r w:rsidRPr="00435057">
        <w:tab/>
        <w:t>media ogólnopolskie i terenowe,</w:t>
      </w:r>
    </w:p>
    <w:p w:rsidR="00A22EDC" w:rsidRPr="00435057" w:rsidRDefault="00A22EDC" w:rsidP="002B6D2B">
      <w:pPr>
        <w:tabs>
          <w:tab w:val="left" w:pos="284"/>
          <w:tab w:val="left" w:pos="357"/>
          <w:tab w:val="left" w:pos="397"/>
        </w:tabs>
        <w:ind w:left="568" w:hanging="284"/>
        <w:jc w:val="both"/>
      </w:pPr>
      <w:r w:rsidRPr="00435057">
        <w:t>e)</w:t>
      </w:r>
      <w:r w:rsidRPr="00435057">
        <w:tab/>
        <w:t>odbiorcy indywidualni,</w:t>
      </w:r>
    </w:p>
    <w:p w:rsidR="00C40A35" w:rsidRPr="00435057" w:rsidRDefault="00A22EDC" w:rsidP="002B6D2B">
      <w:pPr>
        <w:tabs>
          <w:tab w:val="left" w:pos="284"/>
          <w:tab w:val="left" w:pos="357"/>
          <w:tab w:val="left" w:pos="397"/>
        </w:tabs>
        <w:ind w:left="568" w:hanging="284"/>
        <w:jc w:val="both"/>
      </w:pPr>
      <w:r w:rsidRPr="00435057">
        <w:t>f)</w:t>
      </w:r>
      <w:r w:rsidRPr="00435057">
        <w:tab/>
        <w:t>placówki naukowe/badawcze, uczelnie (nauczyciele akademiccy i studenci).</w:t>
      </w:r>
    </w:p>
    <w:p w:rsidR="00C40A35" w:rsidRPr="00435057" w:rsidRDefault="001F26C9" w:rsidP="002B6D2B">
      <w:pPr>
        <w:tabs>
          <w:tab w:val="left" w:pos="284"/>
          <w:tab w:val="left" w:pos="357"/>
          <w:tab w:val="left" w:pos="397"/>
        </w:tabs>
        <w:spacing w:before="120" w:after="60"/>
        <w:jc w:val="both"/>
        <w:divId w:val="1574049434"/>
        <w:rPr>
          <w:b/>
          <w:bCs/>
        </w:rPr>
      </w:pPr>
      <w:r w:rsidRPr="00435057">
        <w:rPr>
          <w:b/>
          <w:bCs/>
        </w:rPr>
        <w:t>6. Zakres podmiotowy</w:t>
      </w:r>
      <w:r w:rsidR="00A22EDC" w:rsidRPr="00435057">
        <w:rPr>
          <w:b/>
          <w:bCs/>
        </w:rPr>
        <w:t>:</w:t>
      </w:r>
    </w:p>
    <w:p w:rsidR="00A22EDC" w:rsidRPr="00435057" w:rsidRDefault="00A22EDC" w:rsidP="002B6D2B">
      <w:pPr>
        <w:tabs>
          <w:tab w:val="left" w:pos="284"/>
          <w:tab w:val="left" w:pos="357"/>
          <w:tab w:val="left" w:pos="397"/>
        </w:tabs>
        <w:jc w:val="both"/>
      </w:pPr>
      <w:r w:rsidRPr="00435057">
        <w:t>Przedsiębiorstwa pośrednictwa kredytowego.</w:t>
      </w:r>
    </w:p>
    <w:p w:rsidR="00C40A35" w:rsidRPr="00435057" w:rsidRDefault="001F26C9" w:rsidP="002B6D2B">
      <w:pPr>
        <w:tabs>
          <w:tab w:val="left" w:pos="284"/>
          <w:tab w:val="left" w:pos="357"/>
          <w:tab w:val="left" w:pos="397"/>
        </w:tabs>
        <w:spacing w:before="120" w:after="60"/>
        <w:jc w:val="both"/>
        <w:divId w:val="632905952"/>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Cechy organizacyjno-prawne. Cechy grup przedsiębiorstw. Rodzaj prowadzonej działalności. Dane bilansowe. Rachunek zysków i strat (wersja porównawcza). Wskaźniki ekonomiczno-finansowe. Kredyt/pożyczka. Usługi związane z obsługą działalności gospodarczej. Pracujący.</w:t>
      </w:r>
    </w:p>
    <w:p w:rsidR="00C40A35" w:rsidRPr="00435057" w:rsidRDefault="001F26C9" w:rsidP="002B6D2B">
      <w:pPr>
        <w:tabs>
          <w:tab w:val="left" w:pos="284"/>
          <w:tab w:val="left" w:pos="357"/>
          <w:tab w:val="left" w:pos="397"/>
        </w:tabs>
        <w:spacing w:before="120" w:after="60"/>
        <w:jc w:val="both"/>
        <w:divId w:val="78841218"/>
        <w:rPr>
          <w:b/>
          <w:bCs/>
        </w:rPr>
      </w:pPr>
      <w:r w:rsidRPr="00435057">
        <w:rPr>
          <w:b/>
          <w:bCs/>
        </w:rPr>
        <w:t>8. Źródła danych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 xml:space="preserve">Zestawy danych Głównego Urzędu Statystycznego nr </w:t>
      </w:r>
      <w:hyperlink w:anchor="gr.1">
        <w:r w:rsidRPr="00435057">
          <w:t>1</w:t>
        </w:r>
      </w:hyperlink>
      <w:r w:rsidRPr="00435057">
        <w:t xml:space="preserve"> (opisane w cz. II. Informacje o przekazywanych danych):</w:t>
      </w:r>
    </w:p>
    <w:p w:rsidR="00C40A35" w:rsidRPr="00435057" w:rsidRDefault="00460BB9" w:rsidP="002B6D2B">
      <w:pPr>
        <w:tabs>
          <w:tab w:val="left" w:pos="284"/>
          <w:tab w:val="left" w:pos="357"/>
          <w:tab w:val="left" w:pos="397"/>
        </w:tabs>
        <w:ind w:left="568" w:hanging="284"/>
        <w:jc w:val="both"/>
      </w:pPr>
      <w:r w:rsidRPr="00435057">
        <w:t>a)</w:t>
      </w:r>
      <w:r w:rsidRPr="00435057">
        <w:tab/>
      </w:r>
      <w:r w:rsidR="00A22EDC" w:rsidRPr="00435057">
        <w:t>FDF – sprawozdanie z wyspecjalizowanych segmentów działalności finansowej przedsiębiorstwa (</w:t>
      </w:r>
      <w:hyperlink w:anchor="lp.1.57">
        <w:r w:rsidR="00A22EDC" w:rsidRPr="00435057">
          <w:t>lp. 1.57</w:t>
        </w:r>
      </w:hyperlink>
      <w:r w:rsidR="00A22EDC" w:rsidRPr="00435057">
        <w:t>).</w:t>
      </w:r>
    </w:p>
    <w:p w:rsidR="00C40A35" w:rsidRPr="00435057" w:rsidRDefault="001F26C9" w:rsidP="002B6D2B">
      <w:pPr>
        <w:tabs>
          <w:tab w:val="left" w:pos="284"/>
          <w:tab w:val="left" w:pos="357"/>
          <w:tab w:val="left" w:pos="397"/>
        </w:tabs>
        <w:spacing w:before="120" w:after="60"/>
        <w:jc w:val="both"/>
        <w:divId w:val="1354651603"/>
        <w:rPr>
          <w:b/>
          <w:bCs/>
        </w:rPr>
      </w:pPr>
      <w:r w:rsidRPr="00435057">
        <w:rPr>
          <w:b/>
          <w:bCs/>
        </w:rPr>
        <w:t>9. Rodzaje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Liczba i wartość kredytów/pożyczek udzielonych przez przedsiębiorstwa współpracujące z bankami i udzielające pożyczek ze środków własnych, w przekrojach: rodzaj kredytu/pożyczki, rodzaj kredytobiorcy.</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Średni okres spłaty kredytu/pożyczki w przedsiębiorstwach pośrednictwa kredytowego, w przekrojach: kraj.</w:t>
      </w:r>
    </w:p>
    <w:p w:rsidR="00C40A35" w:rsidRPr="00435057" w:rsidRDefault="00A22EDC" w:rsidP="002B6D2B">
      <w:pPr>
        <w:tabs>
          <w:tab w:val="left" w:pos="284"/>
          <w:tab w:val="left" w:pos="357"/>
          <w:tab w:val="left" w:pos="397"/>
        </w:tabs>
        <w:ind w:left="284" w:hanging="284"/>
        <w:jc w:val="both"/>
      </w:pPr>
      <w:r w:rsidRPr="00435057">
        <w:t xml:space="preserve">3) </w:t>
      </w:r>
      <w:r w:rsidRPr="00435057">
        <w:tab/>
        <w:t>Monitoring i windykacja udzielonych kredytów/pożyczek, kanały pozyskiwania klientów, sieć dystrybucji, wybrane elementy bilansu i rachunku zysków i strat przedsiębiorstw pośrednictwa kredytowego, w przekrojach: kraj.</w:t>
      </w:r>
    </w:p>
    <w:p w:rsidR="00C40A35" w:rsidRPr="00435057" w:rsidRDefault="001F26C9" w:rsidP="002B6D2B">
      <w:pPr>
        <w:tabs>
          <w:tab w:val="left" w:pos="284"/>
          <w:tab w:val="left" w:pos="357"/>
          <w:tab w:val="left" w:pos="397"/>
        </w:tabs>
        <w:spacing w:before="120" w:after="60"/>
        <w:jc w:val="both"/>
        <w:divId w:val="1856385775"/>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Publikacje GUS:</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„Wyspecjalizowane segmenty rynku finansowego 2025” (grudzień 2026).</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Informacje sygnalne:</w:t>
      </w:r>
    </w:p>
    <w:p w:rsidR="00C40A35" w:rsidRPr="00435057" w:rsidRDefault="00460BB9" w:rsidP="002B6D2B">
      <w:pPr>
        <w:tabs>
          <w:tab w:val="left" w:pos="284"/>
          <w:tab w:val="left" w:pos="357"/>
          <w:tab w:val="left" w:pos="397"/>
        </w:tabs>
        <w:ind w:left="568" w:hanging="284"/>
        <w:jc w:val="both"/>
      </w:pPr>
      <w:r w:rsidRPr="00435057">
        <w:t>a)</w:t>
      </w:r>
      <w:r w:rsidRPr="00435057">
        <w:tab/>
      </w:r>
      <w:r w:rsidR="00A22EDC" w:rsidRPr="00435057">
        <w:t>„Działalność przedsiębiorstw pośrednictwa kredytowego w 2025 r.” (lipiec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tabs>
          <w:tab w:val="left" w:pos="284"/>
          <w:tab w:val="left" w:pos="357"/>
          <w:tab w:val="left" w:pos="397"/>
        </w:tabs>
        <w:spacing w:after="120"/>
        <w:jc w:val="both"/>
        <w:divId w:val="30154141"/>
        <w:rPr>
          <w:b/>
          <w:bCs/>
          <w:sz w:val="24"/>
          <w:szCs w:val="24"/>
        </w:rPr>
      </w:pPr>
      <w:r w:rsidRPr="00435057">
        <w:rPr>
          <w:b/>
          <w:bCs/>
          <w:sz w:val="24"/>
          <w:szCs w:val="24"/>
        </w:rPr>
        <w:t>1.62 RYNEK FINANSOWY</w:t>
      </w:r>
    </w:p>
    <w:p w:rsidR="00A22EDC" w:rsidRPr="00435057" w:rsidRDefault="001F26C9" w:rsidP="002B6D2B">
      <w:pPr>
        <w:pStyle w:val="Nagwek3"/>
        <w:tabs>
          <w:tab w:val="left" w:pos="357"/>
          <w:tab w:val="left" w:pos="397"/>
        </w:tabs>
        <w:spacing w:before="0"/>
        <w:ind w:left="2835" w:hanging="2835"/>
        <w:jc w:val="both"/>
        <w:rPr>
          <w:bCs w:val="0"/>
          <w:szCs w:val="20"/>
        </w:rPr>
      </w:pPr>
      <w:bookmarkStart w:id="452" w:name="_Toc162519145"/>
      <w:r w:rsidRPr="00435057">
        <w:rPr>
          <w:bCs w:val="0"/>
          <w:szCs w:val="20"/>
        </w:rPr>
        <w:t>1. Symbol badania:</w:t>
      </w:r>
      <w:r w:rsidR="00A22EDC" w:rsidRPr="00435057">
        <w:rPr>
          <w:bCs w:val="0"/>
          <w:szCs w:val="20"/>
        </w:rPr>
        <w:tab/>
      </w:r>
      <w:bookmarkStart w:id="453" w:name="badanie.1.62.12"/>
      <w:bookmarkEnd w:id="453"/>
      <w:r w:rsidR="00A22EDC" w:rsidRPr="00435057">
        <w:rPr>
          <w:bCs w:val="0"/>
          <w:szCs w:val="20"/>
        </w:rPr>
        <w:t>1.62.12 (209)</w:t>
      </w:r>
      <w:bookmarkEnd w:id="452"/>
    </w:p>
    <w:p w:rsidR="00A22ED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A22EDC" w:rsidRPr="00435057">
        <w:rPr>
          <w:b/>
          <w:bCs/>
        </w:rPr>
        <w:tab/>
        <w:t>Działalność faktoringowa przedsiębiorstw finansowych</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rok</w:t>
      </w:r>
    </w:p>
    <w:p w:rsidR="00C40A35"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628628512"/>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dostarczenie informacji o działalności i sytuacji finansowej przedsiębiorstw finansowych prowadzących działalność faktoringową.</w:t>
      </w:r>
    </w:p>
    <w:p w:rsidR="00A22EDC" w:rsidRPr="00435057" w:rsidRDefault="00A22EDC" w:rsidP="002B6D2B">
      <w:pPr>
        <w:tabs>
          <w:tab w:val="left" w:pos="284"/>
          <w:tab w:val="left" w:pos="357"/>
          <w:tab w:val="left" w:pos="397"/>
        </w:tabs>
        <w:ind w:left="284" w:hanging="284"/>
        <w:jc w:val="both"/>
      </w:pPr>
      <w:r w:rsidRPr="00435057">
        <w:t>2)</w:t>
      </w:r>
      <w:r w:rsidRPr="00435057">
        <w:tab/>
        <w:t>Użytkownicy, których potrzeby uwzględnia badanie: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administracja rządowa,</w:t>
      </w:r>
    </w:p>
    <w:p w:rsidR="00A22EDC" w:rsidRPr="00435057" w:rsidRDefault="00A22EDC" w:rsidP="002B6D2B">
      <w:pPr>
        <w:tabs>
          <w:tab w:val="left" w:pos="284"/>
          <w:tab w:val="left" w:pos="357"/>
          <w:tab w:val="left" w:pos="397"/>
        </w:tabs>
        <w:ind w:left="568" w:hanging="284"/>
        <w:jc w:val="both"/>
      </w:pPr>
      <w:r w:rsidRPr="00435057">
        <w:t>b)</w:t>
      </w:r>
      <w:r w:rsidRPr="00435057">
        <w:tab/>
        <w:t>NBP,</w:t>
      </w:r>
    </w:p>
    <w:p w:rsidR="00A22EDC" w:rsidRPr="00435057" w:rsidRDefault="00A22EDC" w:rsidP="002B6D2B">
      <w:pPr>
        <w:tabs>
          <w:tab w:val="left" w:pos="284"/>
          <w:tab w:val="left" w:pos="357"/>
          <w:tab w:val="left" w:pos="397"/>
        </w:tabs>
        <w:ind w:left="568" w:hanging="284"/>
        <w:jc w:val="both"/>
      </w:pPr>
      <w:r w:rsidRPr="00435057">
        <w:t>c)</w:t>
      </w:r>
      <w:r w:rsidRPr="00435057">
        <w:tab/>
        <w:t>banki, instytucje ubezpieczeniowe, instytucje finansowe,</w:t>
      </w:r>
    </w:p>
    <w:p w:rsidR="00A22EDC" w:rsidRPr="00435057" w:rsidRDefault="00A22EDC" w:rsidP="002B6D2B">
      <w:pPr>
        <w:tabs>
          <w:tab w:val="left" w:pos="284"/>
          <w:tab w:val="left" w:pos="357"/>
          <w:tab w:val="left" w:pos="397"/>
        </w:tabs>
        <w:ind w:left="568" w:hanging="284"/>
        <w:jc w:val="both"/>
      </w:pPr>
      <w:r w:rsidRPr="00435057">
        <w:t>d)</w:t>
      </w:r>
      <w:r w:rsidRPr="00435057">
        <w:tab/>
        <w:t>media ogólnopolskie i terenowe,</w:t>
      </w:r>
    </w:p>
    <w:p w:rsidR="00A22EDC" w:rsidRPr="00435057" w:rsidRDefault="00A22EDC" w:rsidP="002B6D2B">
      <w:pPr>
        <w:tabs>
          <w:tab w:val="left" w:pos="284"/>
          <w:tab w:val="left" w:pos="357"/>
          <w:tab w:val="left" w:pos="397"/>
        </w:tabs>
        <w:ind w:left="568" w:hanging="284"/>
        <w:jc w:val="both"/>
      </w:pPr>
      <w:r w:rsidRPr="00435057">
        <w:t>e)</w:t>
      </w:r>
      <w:r w:rsidRPr="00435057">
        <w:tab/>
        <w:t>odbiorcy indywidualni,</w:t>
      </w:r>
    </w:p>
    <w:p w:rsidR="00A22EDC" w:rsidRPr="00435057" w:rsidRDefault="00A22EDC" w:rsidP="002B6D2B">
      <w:pPr>
        <w:tabs>
          <w:tab w:val="left" w:pos="284"/>
          <w:tab w:val="left" w:pos="357"/>
          <w:tab w:val="left" w:pos="397"/>
        </w:tabs>
        <w:ind w:left="568" w:hanging="284"/>
        <w:jc w:val="both"/>
      </w:pPr>
      <w:r w:rsidRPr="00435057">
        <w:t>f)</w:t>
      </w:r>
      <w:r w:rsidRPr="00435057">
        <w:tab/>
        <w:t>placówki naukowe/badawcze, uczelnie (nauczyciele akademiccy i studenci),</w:t>
      </w:r>
    </w:p>
    <w:p w:rsidR="00C40A35" w:rsidRPr="00435057" w:rsidRDefault="00A22EDC" w:rsidP="002B6D2B">
      <w:pPr>
        <w:tabs>
          <w:tab w:val="left" w:pos="284"/>
          <w:tab w:val="left" w:pos="357"/>
          <w:tab w:val="left" w:pos="397"/>
        </w:tabs>
        <w:ind w:left="568" w:hanging="284"/>
        <w:jc w:val="both"/>
      </w:pPr>
      <w:r w:rsidRPr="00435057">
        <w:t>g)</w:t>
      </w:r>
      <w:r w:rsidRPr="00435057">
        <w:tab/>
        <w:t>organizacje międzynarodowe.</w:t>
      </w:r>
    </w:p>
    <w:p w:rsidR="00C40A35" w:rsidRPr="00435057" w:rsidRDefault="001F26C9" w:rsidP="002B6D2B">
      <w:pPr>
        <w:tabs>
          <w:tab w:val="left" w:pos="284"/>
          <w:tab w:val="left" w:pos="357"/>
          <w:tab w:val="left" w:pos="397"/>
        </w:tabs>
        <w:spacing w:before="120" w:after="60"/>
        <w:jc w:val="both"/>
        <w:divId w:val="321395546"/>
        <w:rPr>
          <w:b/>
          <w:bCs/>
        </w:rPr>
      </w:pPr>
      <w:r w:rsidRPr="00435057">
        <w:rPr>
          <w:b/>
          <w:bCs/>
        </w:rPr>
        <w:t>6. Zakres podmiotowy</w:t>
      </w:r>
      <w:r w:rsidR="00A22EDC" w:rsidRPr="00435057">
        <w:rPr>
          <w:b/>
          <w:bCs/>
        </w:rPr>
        <w:t>:</w:t>
      </w:r>
    </w:p>
    <w:p w:rsidR="00A22EDC" w:rsidRPr="00435057" w:rsidRDefault="00A22EDC" w:rsidP="002B6D2B">
      <w:pPr>
        <w:tabs>
          <w:tab w:val="left" w:pos="284"/>
          <w:tab w:val="left" w:pos="357"/>
          <w:tab w:val="left" w:pos="397"/>
        </w:tabs>
        <w:jc w:val="both"/>
      </w:pPr>
      <w:r w:rsidRPr="00435057">
        <w:t>Przedsiębiorstwa prowadzące działalność faktoringową.</w:t>
      </w:r>
    </w:p>
    <w:p w:rsidR="00C40A35" w:rsidRPr="00435057" w:rsidRDefault="001F26C9" w:rsidP="002B6D2B">
      <w:pPr>
        <w:tabs>
          <w:tab w:val="left" w:pos="284"/>
          <w:tab w:val="left" w:pos="357"/>
          <w:tab w:val="left" w:pos="397"/>
        </w:tabs>
        <w:spacing w:before="120" w:after="60"/>
        <w:jc w:val="both"/>
        <w:divId w:val="1232155387"/>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Faktoring. Cechy organizacyjno-prawne. Cechy grup przedsiębiorstw. Dane bilansowe. Rachunek zysków i strat (wersja porównawcza). Wskaźniki ekonomiczno-finansowe. Usługi związane z obsługą działalności gospodarczej. Rodzaj prowadzonej działalności. Pracujący.</w:t>
      </w:r>
    </w:p>
    <w:p w:rsidR="00C40A35" w:rsidRPr="00435057" w:rsidRDefault="001F26C9" w:rsidP="002B6D2B">
      <w:pPr>
        <w:tabs>
          <w:tab w:val="left" w:pos="284"/>
          <w:tab w:val="left" w:pos="357"/>
          <w:tab w:val="left" w:pos="397"/>
        </w:tabs>
        <w:spacing w:before="120" w:after="60"/>
        <w:jc w:val="both"/>
        <w:divId w:val="1834956627"/>
        <w:rPr>
          <w:b/>
          <w:bCs/>
        </w:rPr>
      </w:pPr>
      <w:r w:rsidRPr="00435057">
        <w:rPr>
          <w:b/>
          <w:bCs/>
        </w:rPr>
        <w:t>8. Źródła danych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 xml:space="preserve">Zestawy danych Głównego Urzędu Statystycznego nr </w:t>
      </w:r>
      <w:hyperlink w:anchor="gr.1">
        <w:r w:rsidRPr="00435057">
          <w:t>1</w:t>
        </w:r>
      </w:hyperlink>
      <w:r w:rsidRPr="00435057">
        <w:t xml:space="preserve"> (opisane w cz. II. Informacje o przekazywanych danych):</w:t>
      </w:r>
    </w:p>
    <w:p w:rsidR="00C40A35" w:rsidRPr="00435057" w:rsidRDefault="00460BB9" w:rsidP="002B6D2B">
      <w:pPr>
        <w:tabs>
          <w:tab w:val="left" w:pos="284"/>
          <w:tab w:val="left" w:pos="357"/>
          <w:tab w:val="left" w:pos="397"/>
        </w:tabs>
        <w:ind w:left="568" w:hanging="284"/>
        <w:jc w:val="both"/>
      </w:pPr>
      <w:r w:rsidRPr="00435057">
        <w:t>a)</w:t>
      </w:r>
      <w:r w:rsidRPr="00435057">
        <w:tab/>
      </w:r>
      <w:r w:rsidR="00A22EDC" w:rsidRPr="00435057">
        <w:t>FDF – sprawozdanie z wyspecjalizowanych segmentów działalności finansowej przedsiębiorstwa (</w:t>
      </w:r>
      <w:hyperlink w:anchor="lp.1.57">
        <w:r w:rsidR="00A22EDC" w:rsidRPr="00435057">
          <w:t>lp. 1.57</w:t>
        </w:r>
      </w:hyperlink>
      <w:r w:rsidR="00A22EDC" w:rsidRPr="00435057">
        <w:t>).</w:t>
      </w:r>
    </w:p>
    <w:p w:rsidR="00C40A35" w:rsidRPr="00435057" w:rsidRDefault="001F26C9" w:rsidP="002B6D2B">
      <w:pPr>
        <w:tabs>
          <w:tab w:val="left" w:pos="284"/>
          <w:tab w:val="left" w:pos="357"/>
          <w:tab w:val="left" w:pos="397"/>
        </w:tabs>
        <w:spacing w:before="120" w:after="60"/>
        <w:jc w:val="both"/>
        <w:divId w:val="259530343"/>
        <w:rPr>
          <w:b/>
          <w:bCs/>
        </w:rPr>
      </w:pPr>
      <w:r w:rsidRPr="00435057">
        <w:rPr>
          <w:b/>
          <w:bCs/>
        </w:rPr>
        <w:t>9. Rodzaje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Funkcje usługowe podmiotów prowadzących faktoring.</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Faktoring w bankach i przedsiębiorstwach faktoringowych niebankowych, liczba klientów, faktur, wartość wykupionych wierzytelności, wartość zaangażowanych środków finansowych, w przekrojach: rodzaj faktoringu, województwa, klasy wielkości mierzone liczbą pracujących.</w:t>
      </w:r>
    </w:p>
    <w:p w:rsidR="00C40A35" w:rsidRPr="00435057" w:rsidRDefault="00A22EDC" w:rsidP="002B6D2B">
      <w:pPr>
        <w:tabs>
          <w:tab w:val="left" w:pos="284"/>
          <w:tab w:val="left" w:pos="357"/>
          <w:tab w:val="left" w:pos="397"/>
        </w:tabs>
        <w:ind w:left="284" w:hanging="284"/>
        <w:jc w:val="both"/>
      </w:pPr>
      <w:r w:rsidRPr="00435057">
        <w:t xml:space="preserve">3) </w:t>
      </w:r>
      <w:r w:rsidRPr="00435057">
        <w:tab/>
        <w:t>Wybrane elementy bilansu i rachunku zysków i strat podmiotów prowadzących wyspecjalizowaną działalność faktoringową, w przekrojach: kraj.</w:t>
      </w:r>
    </w:p>
    <w:p w:rsidR="00C40A35" w:rsidRPr="00435057" w:rsidRDefault="001F26C9" w:rsidP="002B6D2B">
      <w:pPr>
        <w:tabs>
          <w:tab w:val="left" w:pos="284"/>
          <w:tab w:val="left" w:pos="357"/>
          <w:tab w:val="left" w:pos="397"/>
        </w:tabs>
        <w:spacing w:before="120" w:after="60"/>
        <w:jc w:val="both"/>
        <w:divId w:val="1801923998"/>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Publikacje GUS:</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„Wyspecjalizowane segmenty rynku finansowego 2025” (grudzień 2026).</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Informacje sygnalne:</w:t>
      </w:r>
    </w:p>
    <w:p w:rsidR="00C40A35" w:rsidRPr="00435057" w:rsidRDefault="00460BB9" w:rsidP="002B6D2B">
      <w:pPr>
        <w:tabs>
          <w:tab w:val="left" w:pos="284"/>
          <w:tab w:val="left" w:pos="357"/>
          <w:tab w:val="left" w:pos="397"/>
        </w:tabs>
        <w:ind w:left="568" w:hanging="284"/>
        <w:jc w:val="both"/>
      </w:pPr>
      <w:r w:rsidRPr="00435057">
        <w:t>a)</w:t>
      </w:r>
      <w:r w:rsidRPr="00435057">
        <w:tab/>
      </w:r>
      <w:r w:rsidR="00A22EDC" w:rsidRPr="00435057">
        <w:t>„Działalność faktoringowa przedsiębiorstw finansowych w 2025 r.” (lipiec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tabs>
          <w:tab w:val="left" w:pos="284"/>
          <w:tab w:val="left" w:pos="357"/>
          <w:tab w:val="left" w:pos="397"/>
        </w:tabs>
        <w:spacing w:after="120"/>
        <w:jc w:val="both"/>
        <w:divId w:val="665867695"/>
        <w:rPr>
          <w:b/>
          <w:bCs/>
          <w:sz w:val="24"/>
          <w:szCs w:val="24"/>
        </w:rPr>
      </w:pPr>
      <w:r w:rsidRPr="00435057">
        <w:rPr>
          <w:b/>
          <w:bCs/>
          <w:sz w:val="24"/>
          <w:szCs w:val="24"/>
        </w:rPr>
        <w:t>1.62 RYNEK FINANSOWY</w:t>
      </w:r>
    </w:p>
    <w:p w:rsidR="00A22EDC" w:rsidRPr="00435057" w:rsidRDefault="001F26C9" w:rsidP="002B6D2B">
      <w:pPr>
        <w:pStyle w:val="Nagwek3"/>
        <w:tabs>
          <w:tab w:val="left" w:pos="357"/>
          <w:tab w:val="left" w:pos="397"/>
        </w:tabs>
        <w:spacing w:before="0"/>
        <w:ind w:left="2835" w:hanging="2835"/>
        <w:jc w:val="both"/>
        <w:rPr>
          <w:bCs w:val="0"/>
          <w:szCs w:val="20"/>
        </w:rPr>
      </w:pPr>
      <w:bookmarkStart w:id="454" w:name="_Toc162519146"/>
      <w:r w:rsidRPr="00435057">
        <w:rPr>
          <w:bCs w:val="0"/>
          <w:szCs w:val="20"/>
        </w:rPr>
        <w:t>1. Symbol badania:</w:t>
      </w:r>
      <w:r w:rsidR="00A22EDC" w:rsidRPr="00435057">
        <w:rPr>
          <w:bCs w:val="0"/>
          <w:szCs w:val="20"/>
        </w:rPr>
        <w:tab/>
      </w:r>
      <w:bookmarkStart w:id="455" w:name="badanie.1.62.13"/>
      <w:bookmarkEnd w:id="455"/>
      <w:r w:rsidR="00A22EDC" w:rsidRPr="00435057">
        <w:rPr>
          <w:bCs w:val="0"/>
          <w:szCs w:val="20"/>
        </w:rPr>
        <w:t>1.62.13 (210)</w:t>
      </w:r>
      <w:bookmarkEnd w:id="454"/>
    </w:p>
    <w:p w:rsidR="00A22ED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A22EDC" w:rsidRPr="00435057">
        <w:rPr>
          <w:b/>
          <w:bCs/>
        </w:rPr>
        <w:tab/>
        <w:t>Działalność przedsiębiorstw leasingowych</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rok</w:t>
      </w:r>
    </w:p>
    <w:p w:rsidR="00C40A35"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1255169437"/>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dostarczenie informacji o przedsiębiorstwach (leasingodawcach), które prowadzą działalność leasingową, tj. wynajem środków (przedmiotów), zwiększającą majątek przedsiębiorstw (leasingobiorców).</w:t>
      </w:r>
    </w:p>
    <w:p w:rsidR="00A22EDC" w:rsidRPr="00435057" w:rsidRDefault="00A22EDC" w:rsidP="002B6D2B">
      <w:pPr>
        <w:tabs>
          <w:tab w:val="left" w:pos="284"/>
          <w:tab w:val="left" w:pos="357"/>
          <w:tab w:val="left" w:pos="397"/>
        </w:tabs>
        <w:ind w:left="284" w:hanging="284"/>
        <w:jc w:val="both"/>
      </w:pPr>
      <w:r w:rsidRPr="00435057">
        <w:t>2)</w:t>
      </w:r>
      <w:r w:rsidRPr="00435057">
        <w:tab/>
        <w:t>Użytkownicy, których potrzeby uwzględnia badanie: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administracja rządowa,</w:t>
      </w:r>
    </w:p>
    <w:p w:rsidR="00A22EDC" w:rsidRPr="00435057" w:rsidRDefault="00A22EDC" w:rsidP="002B6D2B">
      <w:pPr>
        <w:tabs>
          <w:tab w:val="left" w:pos="284"/>
          <w:tab w:val="left" w:pos="357"/>
          <w:tab w:val="left" w:pos="397"/>
        </w:tabs>
        <w:ind w:left="568" w:hanging="284"/>
        <w:jc w:val="both"/>
      </w:pPr>
      <w:r w:rsidRPr="00435057">
        <w:t>b)</w:t>
      </w:r>
      <w:r w:rsidRPr="00435057">
        <w:tab/>
        <w:t>NBP,</w:t>
      </w:r>
    </w:p>
    <w:p w:rsidR="00A22EDC" w:rsidRPr="00435057" w:rsidRDefault="00A22EDC" w:rsidP="002B6D2B">
      <w:pPr>
        <w:tabs>
          <w:tab w:val="left" w:pos="284"/>
          <w:tab w:val="left" w:pos="357"/>
          <w:tab w:val="left" w:pos="397"/>
        </w:tabs>
        <w:ind w:left="568" w:hanging="284"/>
        <w:jc w:val="both"/>
      </w:pPr>
      <w:r w:rsidRPr="00435057">
        <w:t>c)</w:t>
      </w:r>
      <w:r w:rsidRPr="00435057">
        <w:tab/>
        <w:t>banki, instytucje ubezpieczeniowe, instytucje finansowe,</w:t>
      </w:r>
    </w:p>
    <w:p w:rsidR="00A22EDC" w:rsidRPr="00435057" w:rsidRDefault="00A22EDC" w:rsidP="002B6D2B">
      <w:pPr>
        <w:tabs>
          <w:tab w:val="left" w:pos="284"/>
          <w:tab w:val="left" w:pos="357"/>
          <w:tab w:val="left" w:pos="397"/>
        </w:tabs>
        <w:ind w:left="568" w:hanging="284"/>
        <w:jc w:val="both"/>
      </w:pPr>
      <w:r w:rsidRPr="00435057">
        <w:t>d)</w:t>
      </w:r>
      <w:r w:rsidRPr="00435057">
        <w:tab/>
        <w:t>media ogólnopolskie i terenowe,</w:t>
      </w:r>
    </w:p>
    <w:p w:rsidR="00A22EDC" w:rsidRPr="00435057" w:rsidRDefault="00A22EDC" w:rsidP="002B6D2B">
      <w:pPr>
        <w:tabs>
          <w:tab w:val="left" w:pos="284"/>
          <w:tab w:val="left" w:pos="357"/>
          <w:tab w:val="left" w:pos="397"/>
        </w:tabs>
        <w:ind w:left="568" w:hanging="284"/>
        <w:jc w:val="both"/>
      </w:pPr>
      <w:r w:rsidRPr="00435057">
        <w:t>e)</w:t>
      </w:r>
      <w:r w:rsidRPr="00435057">
        <w:tab/>
        <w:t>odbiorcy indywidualni,</w:t>
      </w:r>
    </w:p>
    <w:p w:rsidR="00A22EDC" w:rsidRPr="00435057" w:rsidRDefault="00A22EDC" w:rsidP="002B6D2B">
      <w:pPr>
        <w:tabs>
          <w:tab w:val="left" w:pos="284"/>
          <w:tab w:val="left" w:pos="357"/>
          <w:tab w:val="left" w:pos="397"/>
        </w:tabs>
        <w:ind w:left="568" w:hanging="284"/>
        <w:jc w:val="both"/>
      </w:pPr>
      <w:r w:rsidRPr="00435057">
        <w:t>f)</w:t>
      </w:r>
      <w:r w:rsidRPr="00435057">
        <w:tab/>
        <w:t>placówki naukowe/badawcze, uczelnie (nauczyciele akademiccy i studenci),</w:t>
      </w:r>
    </w:p>
    <w:p w:rsidR="00C40A35" w:rsidRPr="00435057" w:rsidRDefault="00A22EDC" w:rsidP="002B6D2B">
      <w:pPr>
        <w:tabs>
          <w:tab w:val="left" w:pos="284"/>
          <w:tab w:val="left" w:pos="357"/>
          <w:tab w:val="left" w:pos="397"/>
        </w:tabs>
        <w:ind w:left="568" w:hanging="284"/>
        <w:jc w:val="both"/>
      </w:pPr>
      <w:r w:rsidRPr="00435057">
        <w:t>g)</w:t>
      </w:r>
      <w:r w:rsidRPr="00435057">
        <w:tab/>
        <w:t>organizacje międzynarodowe.</w:t>
      </w:r>
    </w:p>
    <w:p w:rsidR="00C40A35" w:rsidRPr="00435057" w:rsidRDefault="001F26C9" w:rsidP="002B6D2B">
      <w:pPr>
        <w:tabs>
          <w:tab w:val="left" w:pos="284"/>
          <w:tab w:val="left" w:pos="357"/>
          <w:tab w:val="left" w:pos="397"/>
        </w:tabs>
        <w:spacing w:before="120" w:after="60"/>
        <w:jc w:val="both"/>
        <w:divId w:val="86511960"/>
        <w:rPr>
          <w:b/>
          <w:bCs/>
        </w:rPr>
      </w:pPr>
      <w:r w:rsidRPr="00435057">
        <w:rPr>
          <w:b/>
          <w:bCs/>
        </w:rPr>
        <w:t>6. Zakres podmiotowy</w:t>
      </w:r>
      <w:r w:rsidR="00A22EDC" w:rsidRPr="00435057">
        <w:rPr>
          <w:b/>
          <w:bCs/>
        </w:rPr>
        <w:t>:</w:t>
      </w:r>
    </w:p>
    <w:p w:rsidR="00A22EDC" w:rsidRPr="00435057" w:rsidRDefault="00A22EDC" w:rsidP="002B6D2B">
      <w:pPr>
        <w:tabs>
          <w:tab w:val="left" w:pos="284"/>
          <w:tab w:val="left" w:pos="357"/>
          <w:tab w:val="left" w:pos="397"/>
        </w:tabs>
        <w:jc w:val="both"/>
      </w:pPr>
      <w:r w:rsidRPr="00435057">
        <w:t>Przedsiębiorstwa prowadzące działalność leasingową.</w:t>
      </w:r>
    </w:p>
    <w:p w:rsidR="00C40A35" w:rsidRPr="00435057" w:rsidRDefault="001F26C9" w:rsidP="002B6D2B">
      <w:pPr>
        <w:tabs>
          <w:tab w:val="left" w:pos="284"/>
          <w:tab w:val="left" w:pos="357"/>
          <w:tab w:val="left" w:pos="397"/>
        </w:tabs>
        <w:spacing w:before="120" w:after="60"/>
        <w:jc w:val="both"/>
        <w:divId w:val="1740857880"/>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Leasing. Cechy organizacyjno-prawne. Cechy grup przedsiębiorstw. Rodzaj prowadzonej działalności. Dane bilansowe. Rachunek zysków i strat (wersja porównawcza). Usługi związane z obsługą działalności gospodarczej. Wskaźniki ekonomiczno-finansowe. Pracujący.</w:t>
      </w:r>
    </w:p>
    <w:p w:rsidR="00C40A35" w:rsidRPr="00435057" w:rsidRDefault="001F26C9" w:rsidP="002B6D2B">
      <w:pPr>
        <w:tabs>
          <w:tab w:val="left" w:pos="284"/>
          <w:tab w:val="left" w:pos="357"/>
          <w:tab w:val="left" w:pos="397"/>
        </w:tabs>
        <w:spacing w:before="120" w:after="60"/>
        <w:jc w:val="both"/>
        <w:divId w:val="1543790805"/>
        <w:rPr>
          <w:b/>
          <w:bCs/>
        </w:rPr>
      </w:pPr>
      <w:r w:rsidRPr="00435057">
        <w:rPr>
          <w:b/>
          <w:bCs/>
        </w:rPr>
        <w:t>8. Źródła danych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 xml:space="preserve">Zestawy danych Głównego Urzędu Statystycznego nr </w:t>
      </w:r>
      <w:hyperlink w:anchor="gr.1">
        <w:r w:rsidRPr="00435057">
          <w:t>1</w:t>
        </w:r>
      </w:hyperlink>
      <w:r w:rsidRPr="00435057">
        <w:t xml:space="preserve"> (opisane w cz. II. Informacje o przekazywanych danych):</w:t>
      </w:r>
    </w:p>
    <w:p w:rsidR="00C40A35" w:rsidRPr="00435057" w:rsidRDefault="00460BB9" w:rsidP="002B6D2B">
      <w:pPr>
        <w:tabs>
          <w:tab w:val="left" w:pos="284"/>
          <w:tab w:val="left" w:pos="357"/>
          <w:tab w:val="left" w:pos="397"/>
        </w:tabs>
        <w:ind w:left="568" w:hanging="284"/>
        <w:jc w:val="both"/>
      </w:pPr>
      <w:r w:rsidRPr="00435057">
        <w:t>a)</w:t>
      </w:r>
      <w:r w:rsidRPr="00435057">
        <w:tab/>
      </w:r>
      <w:r w:rsidR="00A22EDC" w:rsidRPr="00435057">
        <w:t>FDF – sprawozdanie z wyspecjalizowanych segmentów działalności finansowej przedsiębiorstwa (</w:t>
      </w:r>
      <w:hyperlink w:anchor="lp.1.57">
        <w:r w:rsidR="00A22EDC" w:rsidRPr="00435057">
          <w:t>lp. 1.57</w:t>
        </w:r>
      </w:hyperlink>
      <w:r w:rsidR="00A22EDC" w:rsidRPr="00435057">
        <w:t>).</w:t>
      </w:r>
    </w:p>
    <w:p w:rsidR="00C40A35" w:rsidRPr="00435057" w:rsidRDefault="001F26C9" w:rsidP="002B6D2B">
      <w:pPr>
        <w:tabs>
          <w:tab w:val="left" w:pos="284"/>
          <w:tab w:val="left" w:pos="357"/>
          <w:tab w:val="left" w:pos="397"/>
        </w:tabs>
        <w:spacing w:before="120" w:after="60"/>
        <w:jc w:val="both"/>
        <w:divId w:val="2049061355"/>
        <w:rPr>
          <w:b/>
          <w:bCs/>
        </w:rPr>
      </w:pPr>
      <w:r w:rsidRPr="00435057">
        <w:rPr>
          <w:b/>
          <w:bCs/>
        </w:rPr>
        <w:t>9. Rodzaje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Środki oddane w leasing, w przekrojach: według rodzajów.</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Wartość środków przekazanych w leasing, w przekrojach: źródła finansowania środków leasingu, źródła pochodzenia środków leasingu.</w:t>
      </w:r>
    </w:p>
    <w:p w:rsidR="00A22EDC" w:rsidRPr="00435057" w:rsidRDefault="00A22EDC" w:rsidP="002B6D2B">
      <w:pPr>
        <w:tabs>
          <w:tab w:val="left" w:pos="284"/>
          <w:tab w:val="left" w:pos="357"/>
          <w:tab w:val="left" w:pos="397"/>
        </w:tabs>
        <w:ind w:left="284" w:hanging="284"/>
        <w:jc w:val="both"/>
      </w:pPr>
      <w:r w:rsidRPr="00435057">
        <w:t xml:space="preserve">3) </w:t>
      </w:r>
      <w:r w:rsidRPr="00435057">
        <w:tab/>
        <w:t>Wartość umów leasingu, w przekrojach: według rodzaju leasingu, waluty.</w:t>
      </w:r>
    </w:p>
    <w:p w:rsidR="00A22EDC" w:rsidRPr="00435057" w:rsidRDefault="00A22EDC" w:rsidP="002B6D2B">
      <w:pPr>
        <w:tabs>
          <w:tab w:val="left" w:pos="284"/>
          <w:tab w:val="left" w:pos="357"/>
          <w:tab w:val="left" w:pos="397"/>
        </w:tabs>
        <w:ind w:left="284" w:hanging="284"/>
        <w:jc w:val="both"/>
      </w:pPr>
      <w:r w:rsidRPr="00435057">
        <w:t xml:space="preserve">4) </w:t>
      </w:r>
      <w:r w:rsidRPr="00435057">
        <w:tab/>
        <w:t>Liczba i rodzaje umów leasingu.</w:t>
      </w:r>
    </w:p>
    <w:p w:rsidR="00A22EDC" w:rsidRPr="00435057" w:rsidRDefault="00A22EDC" w:rsidP="002B6D2B">
      <w:pPr>
        <w:tabs>
          <w:tab w:val="left" w:pos="284"/>
          <w:tab w:val="left" w:pos="357"/>
          <w:tab w:val="left" w:pos="397"/>
        </w:tabs>
        <w:ind w:left="284" w:hanging="284"/>
        <w:jc w:val="both"/>
      </w:pPr>
      <w:r w:rsidRPr="00435057">
        <w:t xml:space="preserve">5) </w:t>
      </w:r>
      <w:r w:rsidRPr="00435057">
        <w:tab/>
        <w:t>Liczba leasingobiorców i wartość umów leasingu, w przekrojach: rodzaj przeważającej działalności według sekcji PKD, kraj, województwo siedziby, rodzaj leasingu.</w:t>
      </w:r>
    </w:p>
    <w:p w:rsidR="00C40A35" w:rsidRPr="00435057" w:rsidRDefault="00A22EDC" w:rsidP="002B6D2B">
      <w:pPr>
        <w:tabs>
          <w:tab w:val="left" w:pos="284"/>
          <w:tab w:val="left" w:pos="357"/>
          <w:tab w:val="left" w:pos="397"/>
        </w:tabs>
        <w:ind w:left="284" w:hanging="284"/>
        <w:jc w:val="both"/>
      </w:pPr>
      <w:r w:rsidRPr="00435057">
        <w:t xml:space="preserve">6) </w:t>
      </w:r>
      <w:r w:rsidRPr="00435057">
        <w:tab/>
        <w:t>Wybrane elementy bilansu i rachunku zysków i strat przedsiębiorstw leasingowych, w przekrojach: kraj.</w:t>
      </w:r>
    </w:p>
    <w:p w:rsidR="00C40A35" w:rsidRPr="00435057" w:rsidRDefault="001F26C9" w:rsidP="002B6D2B">
      <w:pPr>
        <w:tabs>
          <w:tab w:val="left" w:pos="284"/>
          <w:tab w:val="left" w:pos="357"/>
          <w:tab w:val="left" w:pos="397"/>
        </w:tabs>
        <w:spacing w:before="120" w:after="60"/>
        <w:jc w:val="both"/>
        <w:divId w:val="488332275"/>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Publikacje GUS:</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„Wyspecjalizowane segmenty rynku finansowego 2025” (grudzień 2026).</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Informacje sygnalne:</w:t>
      </w:r>
    </w:p>
    <w:p w:rsidR="00C40A35" w:rsidRPr="00435057" w:rsidRDefault="00460BB9" w:rsidP="002B6D2B">
      <w:pPr>
        <w:tabs>
          <w:tab w:val="left" w:pos="284"/>
          <w:tab w:val="left" w:pos="357"/>
          <w:tab w:val="left" w:pos="397"/>
        </w:tabs>
        <w:ind w:left="568" w:hanging="284"/>
        <w:jc w:val="both"/>
      </w:pPr>
      <w:r w:rsidRPr="00435057">
        <w:t>a)</w:t>
      </w:r>
      <w:r w:rsidRPr="00435057">
        <w:tab/>
      </w:r>
      <w:r w:rsidR="00A22EDC" w:rsidRPr="00435057">
        <w:t>„Działalność przedsiębiorstw leasingowych w 2025 r.” (czerwiec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tabs>
          <w:tab w:val="left" w:pos="284"/>
          <w:tab w:val="left" w:pos="357"/>
          <w:tab w:val="left" w:pos="397"/>
        </w:tabs>
        <w:spacing w:after="120"/>
        <w:jc w:val="both"/>
        <w:divId w:val="433983172"/>
        <w:rPr>
          <w:b/>
          <w:bCs/>
          <w:sz w:val="24"/>
          <w:szCs w:val="24"/>
        </w:rPr>
      </w:pPr>
      <w:r w:rsidRPr="00435057">
        <w:rPr>
          <w:b/>
          <w:bCs/>
          <w:sz w:val="24"/>
          <w:szCs w:val="24"/>
        </w:rPr>
        <w:t>1.62 RYNEK FINANSOWY</w:t>
      </w:r>
    </w:p>
    <w:p w:rsidR="00A22EDC" w:rsidRPr="00435057" w:rsidRDefault="001F26C9" w:rsidP="002B6D2B">
      <w:pPr>
        <w:pStyle w:val="Nagwek3"/>
        <w:tabs>
          <w:tab w:val="left" w:pos="357"/>
          <w:tab w:val="left" w:pos="397"/>
        </w:tabs>
        <w:spacing w:before="0"/>
        <w:ind w:left="2835" w:hanging="2835"/>
        <w:jc w:val="both"/>
        <w:rPr>
          <w:bCs w:val="0"/>
          <w:szCs w:val="20"/>
        </w:rPr>
      </w:pPr>
      <w:bookmarkStart w:id="456" w:name="_Toc162519147"/>
      <w:r w:rsidRPr="00435057">
        <w:rPr>
          <w:bCs w:val="0"/>
          <w:szCs w:val="20"/>
        </w:rPr>
        <w:t>1. Symbol badania:</w:t>
      </w:r>
      <w:r w:rsidR="00A22EDC" w:rsidRPr="00435057">
        <w:rPr>
          <w:bCs w:val="0"/>
          <w:szCs w:val="20"/>
        </w:rPr>
        <w:tab/>
      </w:r>
      <w:bookmarkStart w:id="457" w:name="badanie.1.62.16"/>
      <w:bookmarkEnd w:id="457"/>
      <w:r w:rsidR="00A22EDC" w:rsidRPr="00435057">
        <w:rPr>
          <w:bCs w:val="0"/>
          <w:szCs w:val="20"/>
        </w:rPr>
        <w:t>1.62.16 (211)</w:t>
      </w:r>
      <w:bookmarkEnd w:id="456"/>
    </w:p>
    <w:p w:rsidR="00A22ED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A22EDC" w:rsidRPr="00435057">
        <w:rPr>
          <w:b/>
          <w:bCs/>
        </w:rPr>
        <w:tab/>
        <w:t>Wyniki finansowe towarzystw funduszy inwestycyjnych</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rok</w:t>
      </w:r>
    </w:p>
    <w:p w:rsidR="00C40A35"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98112255"/>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dostarczenie informacji o działalności i wynikach finansowych osiąganych przez towarzystwa funduszy inwestycyjnych.</w:t>
      </w:r>
    </w:p>
    <w:p w:rsidR="00A22EDC" w:rsidRPr="00435057" w:rsidRDefault="00A22EDC" w:rsidP="002B6D2B">
      <w:pPr>
        <w:tabs>
          <w:tab w:val="left" w:pos="284"/>
          <w:tab w:val="left" w:pos="357"/>
          <w:tab w:val="left" w:pos="397"/>
        </w:tabs>
        <w:ind w:left="284" w:hanging="284"/>
        <w:jc w:val="both"/>
      </w:pPr>
      <w:r w:rsidRPr="00435057">
        <w:t>2)</w:t>
      </w:r>
      <w:r w:rsidRPr="00435057">
        <w:tab/>
        <w:t>Akty prawa międzynarodowego, z których wynika obowiązek realizacji badania:</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rozporządzenie wykonawcze Komisji (UE) 2020/1197 z dnia 30 lipca 2020 r. ustanawiające specyfikacje techniczne i ustalenia na podstawie rozporządzenia Parlamentu Europejskiego i Rady (UE) 2019/2152 w sprawie europejskiej statystyki gospodarczej uchylającego 10 aktów prawnych w dziedzinie statystyki gospodarczej.</w:t>
      </w:r>
    </w:p>
    <w:p w:rsidR="00A22EDC" w:rsidRPr="00435057" w:rsidRDefault="00A22EDC" w:rsidP="002B6D2B">
      <w:pPr>
        <w:tabs>
          <w:tab w:val="left" w:pos="284"/>
          <w:tab w:val="left" w:pos="357"/>
          <w:tab w:val="left" w:pos="397"/>
        </w:tabs>
        <w:ind w:left="284" w:hanging="284"/>
        <w:jc w:val="both"/>
      </w:pPr>
      <w:r w:rsidRPr="00435057">
        <w:t>3)</w:t>
      </w:r>
      <w:r w:rsidRPr="00435057">
        <w:tab/>
        <w:t>Użytkownicy, których potrzeby uwzględnia badanie: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banki, instytucje ubezpieczeniowe, instytucje finansowe,</w:t>
      </w:r>
    </w:p>
    <w:p w:rsidR="00A22EDC" w:rsidRPr="00435057" w:rsidRDefault="00A22EDC" w:rsidP="002B6D2B">
      <w:pPr>
        <w:tabs>
          <w:tab w:val="left" w:pos="284"/>
          <w:tab w:val="left" w:pos="357"/>
          <w:tab w:val="left" w:pos="397"/>
        </w:tabs>
        <w:ind w:left="568" w:hanging="284"/>
        <w:jc w:val="both"/>
      </w:pPr>
      <w:r w:rsidRPr="00435057">
        <w:t>b)</w:t>
      </w:r>
      <w:r w:rsidRPr="00435057">
        <w:tab/>
        <w:t>media ogólnopolskie i terenowe,</w:t>
      </w:r>
    </w:p>
    <w:p w:rsidR="00A22EDC" w:rsidRPr="00435057" w:rsidRDefault="00A22EDC" w:rsidP="002B6D2B">
      <w:pPr>
        <w:tabs>
          <w:tab w:val="left" w:pos="284"/>
          <w:tab w:val="left" w:pos="357"/>
          <w:tab w:val="left" w:pos="397"/>
        </w:tabs>
        <w:ind w:left="568" w:hanging="284"/>
        <w:jc w:val="both"/>
      </w:pPr>
      <w:r w:rsidRPr="00435057">
        <w:t>c)</w:t>
      </w:r>
      <w:r w:rsidRPr="00435057">
        <w:tab/>
        <w:t>odbiorcy indywidualni,</w:t>
      </w:r>
    </w:p>
    <w:p w:rsidR="00A22EDC" w:rsidRPr="00435057" w:rsidRDefault="00A22EDC" w:rsidP="002B6D2B">
      <w:pPr>
        <w:tabs>
          <w:tab w:val="left" w:pos="284"/>
          <w:tab w:val="left" w:pos="357"/>
          <w:tab w:val="left" w:pos="397"/>
        </w:tabs>
        <w:ind w:left="568" w:hanging="284"/>
        <w:jc w:val="both"/>
      </w:pPr>
      <w:r w:rsidRPr="00435057">
        <w:t>d)</w:t>
      </w:r>
      <w:r w:rsidRPr="00435057">
        <w:tab/>
        <w:t>NBP,</w:t>
      </w:r>
    </w:p>
    <w:p w:rsidR="00A22EDC" w:rsidRPr="00435057" w:rsidRDefault="00A22EDC" w:rsidP="002B6D2B">
      <w:pPr>
        <w:tabs>
          <w:tab w:val="left" w:pos="284"/>
          <w:tab w:val="left" w:pos="357"/>
          <w:tab w:val="left" w:pos="397"/>
        </w:tabs>
        <w:ind w:left="568" w:hanging="284"/>
        <w:jc w:val="both"/>
      </w:pPr>
      <w:r w:rsidRPr="00435057">
        <w:t>e)</w:t>
      </w:r>
      <w:r w:rsidRPr="00435057">
        <w:tab/>
        <w:t>administracja rządowa,</w:t>
      </w:r>
    </w:p>
    <w:p w:rsidR="00A22EDC" w:rsidRPr="00435057" w:rsidRDefault="00A22EDC" w:rsidP="002B6D2B">
      <w:pPr>
        <w:tabs>
          <w:tab w:val="left" w:pos="284"/>
          <w:tab w:val="left" w:pos="357"/>
          <w:tab w:val="left" w:pos="397"/>
        </w:tabs>
        <w:ind w:left="568" w:hanging="284"/>
        <w:jc w:val="both"/>
      </w:pPr>
      <w:r w:rsidRPr="00435057">
        <w:t>f)</w:t>
      </w:r>
      <w:r w:rsidRPr="00435057">
        <w:tab/>
        <w:t>placówki naukowe/badawcze, uczelnie (nauczyciele akademiccy i studenci),</w:t>
      </w:r>
    </w:p>
    <w:p w:rsidR="00C40A35" w:rsidRPr="00435057" w:rsidRDefault="00A22EDC" w:rsidP="002B6D2B">
      <w:pPr>
        <w:tabs>
          <w:tab w:val="left" w:pos="284"/>
          <w:tab w:val="left" w:pos="357"/>
          <w:tab w:val="left" w:pos="397"/>
        </w:tabs>
        <w:ind w:left="568" w:hanging="284"/>
        <w:jc w:val="both"/>
      </w:pPr>
      <w:r w:rsidRPr="00435057">
        <w:t>g)</w:t>
      </w:r>
      <w:r w:rsidRPr="00435057">
        <w:tab/>
        <w:t>Eurostat i inne zagraniczne instytucje statystyczne.</w:t>
      </w:r>
    </w:p>
    <w:p w:rsidR="00C40A35" w:rsidRPr="00435057" w:rsidRDefault="001F26C9" w:rsidP="002B6D2B">
      <w:pPr>
        <w:tabs>
          <w:tab w:val="left" w:pos="284"/>
          <w:tab w:val="left" w:pos="357"/>
          <w:tab w:val="left" w:pos="397"/>
        </w:tabs>
        <w:spacing w:before="120" w:after="60"/>
        <w:jc w:val="both"/>
        <w:divId w:val="1299844277"/>
        <w:rPr>
          <w:b/>
          <w:bCs/>
        </w:rPr>
      </w:pPr>
      <w:r w:rsidRPr="00435057">
        <w:rPr>
          <w:b/>
          <w:bCs/>
        </w:rPr>
        <w:t>6. Zakres podmiotowy</w:t>
      </w:r>
      <w:r w:rsidR="00A22EDC" w:rsidRPr="00435057">
        <w:rPr>
          <w:b/>
          <w:bCs/>
        </w:rPr>
        <w:t>:</w:t>
      </w:r>
    </w:p>
    <w:p w:rsidR="00A22EDC" w:rsidRPr="00435057" w:rsidRDefault="00A22EDC" w:rsidP="002B6D2B">
      <w:pPr>
        <w:tabs>
          <w:tab w:val="left" w:pos="284"/>
          <w:tab w:val="left" w:pos="357"/>
          <w:tab w:val="left" w:pos="397"/>
        </w:tabs>
        <w:jc w:val="both"/>
      </w:pPr>
      <w:r w:rsidRPr="00435057">
        <w:t>Towarzystwa funduszy inwestycyjnych.</w:t>
      </w:r>
    </w:p>
    <w:p w:rsidR="00C40A35" w:rsidRPr="00435057" w:rsidRDefault="001F26C9" w:rsidP="002B6D2B">
      <w:pPr>
        <w:tabs>
          <w:tab w:val="left" w:pos="284"/>
          <w:tab w:val="left" w:pos="357"/>
          <w:tab w:val="left" w:pos="397"/>
        </w:tabs>
        <w:spacing w:before="120" w:after="60"/>
        <w:jc w:val="both"/>
        <w:divId w:val="291979681"/>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Towarzystwa funduszy inwestycyjnych. Rachunek zysków i strat (wersja porównawcza). Dane bilansowe. Kapitał zagraniczny w Polsce. Wynagrodzenia.</w:t>
      </w:r>
    </w:p>
    <w:p w:rsidR="00C40A35" w:rsidRPr="00435057" w:rsidRDefault="001F26C9" w:rsidP="002B6D2B">
      <w:pPr>
        <w:tabs>
          <w:tab w:val="left" w:pos="284"/>
          <w:tab w:val="left" w:pos="357"/>
          <w:tab w:val="left" w:pos="397"/>
        </w:tabs>
        <w:spacing w:before="120" w:after="60"/>
        <w:jc w:val="both"/>
        <w:divId w:val="1618758704"/>
        <w:rPr>
          <w:b/>
          <w:bCs/>
        </w:rPr>
      </w:pPr>
      <w:r w:rsidRPr="00435057">
        <w:rPr>
          <w:b/>
          <w:bCs/>
        </w:rPr>
        <w:t>8. Źródła danych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 xml:space="preserve">Zestawy danych Głównego Urzędu Statystycznego nr </w:t>
      </w:r>
      <w:hyperlink w:anchor="gr.1">
        <w:r w:rsidRPr="00435057">
          <w:t>1</w:t>
        </w:r>
      </w:hyperlink>
      <w:r w:rsidRPr="00435057">
        <w:t xml:space="preserve"> (opisane w cz. II. Informacje o przekazywanych danych):</w:t>
      </w:r>
    </w:p>
    <w:p w:rsidR="00C40A35" w:rsidRPr="00435057" w:rsidRDefault="00460BB9" w:rsidP="002B6D2B">
      <w:pPr>
        <w:tabs>
          <w:tab w:val="left" w:pos="284"/>
          <w:tab w:val="left" w:pos="357"/>
          <w:tab w:val="left" w:pos="397"/>
        </w:tabs>
        <w:ind w:left="568" w:hanging="284"/>
        <w:jc w:val="both"/>
      </w:pPr>
      <w:r w:rsidRPr="00435057">
        <w:t>a)</w:t>
      </w:r>
      <w:r w:rsidRPr="00435057">
        <w:tab/>
      </w:r>
      <w:r w:rsidR="00A22EDC" w:rsidRPr="00435057">
        <w:t>TFI – sprawozdanie o wyniku finansowym towarzystwa funduszy inwestycyjnych (</w:t>
      </w:r>
      <w:hyperlink w:anchor="lp.1.174">
        <w:r w:rsidR="00A22EDC" w:rsidRPr="00435057">
          <w:t>lp. 1.174</w:t>
        </w:r>
      </w:hyperlink>
      <w:r w:rsidR="00A22EDC" w:rsidRPr="00435057">
        <w:t>).</w:t>
      </w:r>
    </w:p>
    <w:p w:rsidR="00C40A35" w:rsidRPr="00435057" w:rsidRDefault="001F26C9" w:rsidP="002B6D2B">
      <w:pPr>
        <w:tabs>
          <w:tab w:val="left" w:pos="284"/>
          <w:tab w:val="left" w:pos="357"/>
          <w:tab w:val="left" w:pos="397"/>
        </w:tabs>
        <w:spacing w:before="120" w:after="60"/>
        <w:jc w:val="both"/>
        <w:divId w:val="1743286724"/>
        <w:rPr>
          <w:b/>
          <w:bCs/>
        </w:rPr>
      </w:pPr>
      <w:r w:rsidRPr="00435057">
        <w:rPr>
          <w:b/>
          <w:bCs/>
        </w:rPr>
        <w:t>9. Rodzaje wynikowych informacji statystycznych</w:t>
      </w:r>
      <w:r w:rsidR="00A22EDC" w:rsidRPr="00435057">
        <w:rPr>
          <w:b/>
          <w:bCs/>
        </w:rPr>
        <w:t>:</w:t>
      </w:r>
    </w:p>
    <w:p w:rsidR="00C40A35" w:rsidRPr="00435057" w:rsidRDefault="00A22EDC" w:rsidP="002B6D2B">
      <w:pPr>
        <w:tabs>
          <w:tab w:val="left" w:pos="284"/>
          <w:tab w:val="left" w:pos="357"/>
          <w:tab w:val="left" w:pos="397"/>
        </w:tabs>
        <w:ind w:left="284" w:hanging="284"/>
        <w:jc w:val="both"/>
      </w:pPr>
      <w:r w:rsidRPr="00435057">
        <w:t xml:space="preserve">1) </w:t>
      </w:r>
      <w:r w:rsidRPr="00435057">
        <w:tab/>
        <w:t>Liczba TFI i ich placówek tworzących sieć dystrybucji jednostek uczestnictwa w funduszach inwestycyjnych, bilans, rachunek zysków i strat TFI, liczba pracujących w TFI, liczba funduszy inwestycyjnych zarządzanych przez TFI, w przekrojach: rodzaj, specjalizacja i typ funduszy inwestycyjnych.</w:t>
      </w:r>
    </w:p>
    <w:p w:rsidR="00C40A35" w:rsidRPr="00435057" w:rsidRDefault="001F26C9" w:rsidP="002B6D2B">
      <w:pPr>
        <w:tabs>
          <w:tab w:val="left" w:pos="284"/>
          <w:tab w:val="left" w:pos="357"/>
          <w:tab w:val="left" w:pos="397"/>
        </w:tabs>
        <w:spacing w:before="120" w:after="60"/>
        <w:jc w:val="both"/>
        <w:divId w:val="451173277"/>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Publikacje GUS:</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„Polska w liczbach 2026” (maj 2026).</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Informacje sygnalne:</w:t>
      </w:r>
    </w:p>
    <w:p w:rsidR="00C40A35" w:rsidRPr="00435057" w:rsidRDefault="00460BB9" w:rsidP="002B6D2B">
      <w:pPr>
        <w:tabs>
          <w:tab w:val="left" w:pos="284"/>
          <w:tab w:val="left" w:pos="357"/>
          <w:tab w:val="left" w:pos="397"/>
        </w:tabs>
        <w:ind w:left="568" w:hanging="284"/>
        <w:jc w:val="both"/>
      </w:pPr>
      <w:r w:rsidRPr="00435057">
        <w:t>a)</w:t>
      </w:r>
      <w:r w:rsidRPr="00435057">
        <w:tab/>
      </w:r>
      <w:r w:rsidR="00A22EDC" w:rsidRPr="00435057">
        <w:t>„Wyniki finansowe towarzystw funduszy inwestycyjnych 2025” (październik 2025, czerwiec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tabs>
          <w:tab w:val="left" w:pos="284"/>
          <w:tab w:val="left" w:pos="357"/>
          <w:tab w:val="left" w:pos="397"/>
        </w:tabs>
        <w:spacing w:after="120"/>
        <w:jc w:val="both"/>
        <w:divId w:val="1259170575"/>
        <w:rPr>
          <w:b/>
          <w:bCs/>
          <w:sz w:val="24"/>
          <w:szCs w:val="24"/>
        </w:rPr>
      </w:pPr>
      <w:r w:rsidRPr="00435057">
        <w:rPr>
          <w:b/>
          <w:bCs/>
          <w:sz w:val="24"/>
          <w:szCs w:val="24"/>
        </w:rPr>
        <w:t>1.62 RYNEK FINANSOWY</w:t>
      </w:r>
    </w:p>
    <w:p w:rsidR="00A22EDC" w:rsidRPr="00435057" w:rsidRDefault="001F26C9" w:rsidP="002B6D2B">
      <w:pPr>
        <w:pStyle w:val="Nagwek3"/>
        <w:tabs>
          <w:tab w:val="left" w:pos="357"/>
          <w:tab w:val="left" w:pos="397"/>
        </w:tabs>
        <w:spacing w:before="0"/>
        <w:ind w:left="2835" w:hanging="2835"/>
        <w:jc w:val="both"/>
        <w:rPr>
          <w:bCs w:val="0"/>
          <w:szCs w:val="20"/>
        </w:rPr>
      </w:pPr>
      <w:bookmarkStart w:id="458" w:name="_Toc162519148"/>
      <w:r w:rsidRPr="00435057">
        <w:rPr>
          <w:bCs w:val="0"/>
          <w:szCs w:val="20"/>
        </w:rPr>
        <w:t>1. Symbol badania:</w:t>
      </w:r>
      <w:r w:rsidR="00A22EDC" w:rsidRPr="00435057">
        <w:rPr>
          <w:bCs w:val="0"/>
          <w:szCs w:val="20"/>
        </w:rPr>
        <w:tab/>
      </w:r>
      <w:bookmarkStart w:id="459" w:name="badanie.1.62.17"/>
      <w:bookmarkEnd w:id="459"/>
      <w:r w:rsidR="00A22EDC" w:rsidRPr="00435057">
        <w:rPr>
          <w:bCs w:val="0"/>
          <w:szCs w:val="20"/>
        </w:rPr>
        <w:t>1.62.17 (212)</w:t>
      </w:r>
      <w:bookmarkEnd w:id="458"/>
    </w:p>
    <w:p w:rsidR="00A22ED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A22EDC" w:rsidRPr="00435057">
        <w:rPr>
          <w:b/>
          <w:bCs/>
        </w:rPr>
        <w:tab/>
        <w:t>Pieniądz i zorganizowany rynek instrumentów finansowych</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rok</w:t>
      </w:r>
    </w:p>
    <w:p w:rsidR="00C40A35"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922489604"/>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dostarczenie informacji o rynku pieniężnym, regulowanym rynku papierów wartościowych oraz Rynku Instrumentów Finansowych.</w:t>
      </w:r>
    </w:p>
    <w:p w:rsidR="00A22EDC" w:rsidRPr="00435057" w:rsidRDefault="00A22EDC" w:rsidP="002B6D2B">
      <w:pPr>
        <w:tabs>
          <w:tab w:val="left" w:pos="284"/>
          <w:tab w:val="left" w:pos="357"/>
          <w:tab w:val="left" w:pos="397"/>
        </w:tabs>
        <w:ind w:left="284" w:hanging="284"/>
        <w:jc w:val="both"/>
      </w:pPr>
      <w:r w:rsidRPr="00435057">
        <w:t>2)</w:t>
      </w:r>
      <w:r w:rsidRPr="00435057">
        <w:tab/>
        <w:t>Użytkownicy, których potrzeby uwzględnia badanie: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administracja rządowa,</w:t>
      </w:r>
    </w:p>
    <w:p w:rsidR="00A22EDC" w:rsidRPr="00435057" w:rsidRDefault="00A22EDC" w:rsidP="002B6D2B">
      <w:pPr>
        <w:tabs>
          <w:tab w:val="left" w:pos="284"/>
          <w:tab w:val="left" w:pos="357"/>
          <w:tab w:val="left" w:pos="397"/>
        </w:tabs>
        <w:ind w:left="568" w:hanging="284"/>
        <w:jc w:val="both"/>
      </w:pPr>
      <w:r w:rsidRPr="00435057">
        <w:t>b)</w:t>
      </w:r>
      <w:r w:rsidRPr="00435057">
        <w:tab/>
        <w:t>NBP,</w:t>
      </w:r>
    </w:p>
    <w:p w:rsidR="00A22EDC" w:rsidRPr="00435057" w:rsidRDefault="00A22EDC" w:rsidP="002B6D2B">
      <w:pPr>
        <w:tabs>
          <w:tab w:val="left" w:pos="284"/>
          <w:tab w:val="left" w:pos="357"/>
          <w:tab w:val="left" w:pos="397"/>
        </w:tabs>
        <w:ind w:left="568" w:hanging="284"/>
        <w:jc w:val="both"/>
      </w:pPr>
      <w:r w:rsidRPr="00435057">
        <w:t>c)</w:t>
      </w:r>
      <w:r w:rsidRPr="00435057">
        <w:tab/>
        <w:t>banki, instytucje ubezpieczeniowe, instytucje finansowe,</w:t>
      </w:r>
    </w:p>
    <w:p w:rsidR="00A22EDC" w:rsidRPr="00435057" w:rsidRDefault="00A22EDC" w:rsidP="002B6D2B">
      <w:pPr>
        <w:tabs>
          <w:tab w:val="left" w:pos="284"/>
          <w:tab w:val="left" w:pos="357"/>
          <w:tab w:val="left" w:pos="397"/>
        </w:tabs>
        <w:ind w:left="568" w:hanging="284"/>
        <w:jc w:val="both"/>
      </w:pPr>
      <w:r w:rsidRPr="00435057">
        <w:t>d)</w:t>
      </w:r>
      <w:r w:rsidRPr="00435057">
        <w:tab/>
        <w:t>media ogólnopolskie i terenowe,</w:t>
      </w:r>
    </w:p>
    <w:p w:rsidR="00A22EDC" w:rsidRPr="00435057" w:rsidRDefault="00A22EDC" w:rsidP="002B6D2B">
      <w:pPr>
        <w:tabs>
          <w:tab w:val="left" w:pos="284"/>
          <w:tab w:val="left" w:pos="357"/>
          <w:tab w:val="left" w:pos="397"/>
        </w:tabs>
        <w:ind w:left="568" w:hanging="284"/>
        <w:jc w:val="both"/>
      </w:pPr>
      <w:r w:rsidRPr="00435057">
        <w:t>e)</w:t>
      </w:r>
      <w:r w:rsidRPr="00435057">
        <w:tab/>
        <w:t>odbiorcy indywidualni,</w:t>
      </w:r>
    </w:p>
    <w:p w:rsidR="00C40A35" w:rsidRPr="00435057" w:rsidRDefault="00A22EDC" w:rsidP="002B6D2B">
      <w:pPr>
        <w:tabs>
          <w:tab w:val="left" w:pos="284"/>
          <w:tab w:val="left" w:pos="357"/>
          <w:tab w:val="left" w:pos="397"/>
        </w:tabs>
        <w:ind w:left="568" w:hanging="284"/>
        <w:jc w:val="both"/>
      </w:pPr>
      <w:r w:rsidRPr="00435057">
        <w:t>f)</w:t>
      </w:r>
      <w:r w:rsidRPr="00435057">
        <w:tab/>
        <w:t>placówki naukowe/badawcze, uczelnie (nauczyciele akademiccy i studenci).</w:t>
      </w:r>
    </w:p>
    <w:p w:rsidR="00C40A35" w:rsidRPr="00435057" w:rsidRDefault="001F26C9" w:rsidP="002B6D2B">
      <w:pPr>
        <w:tabs>
          <w:tab w:val="left" w:pos="284"/>
          <w:tab w:val="left" w:pos="357"/>
          <w:tab w:val="left" w:pos="397"/>
        </w:tabs>
        <w:spacing w:before="120" w:after="60"/>
        <w:jc w:val="both"/>
        <w:divId w:val="2139640974"/>
        <w:rPr>
          <w:b/>
          <w:bCs/>
        </w:rPr>
      </w:pPr>
      <w:r w:rsidRPr="00435057">
        <w:rPr>
          <w:b/>
          <w:bCs/>
        </w:rPr>
        <w:t>6. Zakres podmiotowy</w:t>
      </w:r>
      <w:r w:rsidR="00A22EDC" w:rsidRPr="00435057">
        <w:rPr>
          <w:b/>
          <w:bCs/>
        </w:rPr>
        <w:t>:</w:t>
      </w:r>
    </w:p>
    <w:p w:rsidR="00A22EDC" w:rsidRPr="00435057" w:rsidRDefault="00A22EDC" w:rsidP="002B6D2B">
      <w:pPr>
        <w:tabs>
          <w:tab w:val="left" w:pos="284"/>
          <w:tab w:val="left" w:pos="357"/>
          <w:tab w:val="left" w:pos="397"/>
        </w:tabs>
        <w:jc w:val="both"/>
      </w:pPr>
      <w:r w:rsidRPr="00435057">
        <w:t>Narodowy Bank Polski, Giełda Papierów Wartościowych w Warszawie.</w:t>
      </w:r>
    </w:p>
    <w:p w:rsidR="00C40A35" w:rsidRPr="00435057" w:rsidRDefault="001F26C9" w:rsidP="002B6D2B">
      <w:pPr>
        <w:tabs>
          <w:tab w:val="left" w:pos="284"/>
          <w:tab w:val="left" w:pos="357"/>
          <w:tab w:val="left" w:pos="397"/>
        </w:tabs>
        <w:spacing w:before="120" w:after="60"/>
        <w:jc w:val="both"/>
        <w:divId w:val="1529759077"/>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Giełda Papierów Wartościowych. Zagraniczne inwestycje bezpośrednie. Podaż pieniądza. Bilans płatniczy Polski. Finansowe aktywa i pasywa. Aktywa monetarnych instytucji finansowych. Pasywa monetarnych instytucji finansowych.</w:t>
      </w:r>
    </w:p>
    <w:p w:rsidR="00C40A35" w:rsidRPr="00435057" w:rsidRDefault="001F26C9" w:rsidP="002B6D2B">
      <w:pPr>
        <w:tabs>
          <w:tab w:val="left" w:pos="284"/>
          <w:tab w:val="left" w:pos="357"/>
          <w:tab w:val="left" w:pos="397"/>
        </w:tabs>
        <w:spacing w:before="120" w:after="60"/>
        <w:jc w:val="both"/>
        <w:divId w:val="1159616275"/>
        <w:rPr>
          <w:b/>
          <w:bCs/>
        </w:rPr>
      </w:pPr>
      <w:r w:rsidRPr="00435057">
        <w:rPr>
          <w:b/>
          <w:bCs/>
        </w:rPr>
        <w:t>8. Źródła danych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 xml:space="preserve">Zestawy danych z systemów informacyjnych Giełdy Papierów Wartościowych w Warszawie S.A. nr </w:t>
      </w:r>
      <w:hyperlink w:anchor="gr.55">
        <w:r w:rsidRPr="00435057">
          <w:t>55</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obrotów w zakresie: rynek kasowy i terminowy, New Connect, Catalyst; indeksy giełdowe (</w:t>
      </w:r>
      <w:hyperlink w:anchor="lp.55.1">
        <w:r w:rsidR="00A22EDC" w:rsidRPr="00435057">
          <w:t>lp. 55.1</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dane w zakresie: rynek giełdowy, New Connect, Rynek Skarbowych Papierów Wartościowych, Catalyst, obroty na rynku Catalyst (</w:t>
      </w:r>
      <w:hyperlink w:anchor="lp.55.2">
        <w:r w:rsidRPr="00435057">
          <w:t>lp. 55.2</w:t>
        </w:r>
      </w:hyperlink>
      <w:r w:rsidRPr="00435057">
        <w:t>).</w:t>
      </w:r>
    </w:p>
    <w:p w:rsidR="00A22EDC" w:rsidRPr="00435057" w:rsidRDefault="00A22EDC" w:rsidP="002B6D2B">
      <w:pPr>
        <w:tabs>
          <w:tab w:val="left" w:pos="284"/>
          <w:tab w:val="left" w:pos="357"/>
          <w:tab w:val="left" w:pos="397"/>
        </w:tabs>
        <w:ind w:left="284" w:hanging="284"/>
        <w:jc w:val="both"/>
      </w:pPr>
      <w:r w:rsidRPr="00435057">
        <w:t>2)</w:t>
      </w:r>
      <w:r w:rsidRPr="00435057">
        <w:tab/>
        <w:t>Zestawy danych z systemów informacyjnych Narodowego Banku Polskiego:</w:t>
      </w:r>
    </w:p>
    <w:p w:rsidR="008F0166" w:rsidRPr="00435057" w:rsidRDefault="00460BB9" w:rsidP="002B6D2B">
      <w:pPr>
        <w:tabs>
          <w:tab w:val="left" w:pos="284"/>
          <w:tab w:val="left" w:pos="357"/>
          <w:tab w:val="left" w:pos="397"/>
        </w:tabs>
        <w:ind w:left="568" w:hanging="284"/>
        <w:jc w:val="both"/>
        <w:divId w:val="559825900"/>
      </w:pPr>
      <w:r w:rsidRPr="00435057">
        <w:t>a)</w:t>
      </w:r>
      <w:r w:rsidRPr="00435057">
        <w:tab/>
      </w:r>
      <w:r w:rsidR="008F0166" w:rsidRPr="00435057">
        <w:t>dane dotyczące bilansu skonsolidowanego pozostałych monetarnych instytucji finansowych,</w:t>
      </w:r>
    </w:p>
    <w:p w:rsidR="008F0166" w:rsidRPr="00435057" w:rsidRDefault="008F0166" w:rsidP="002B6D2B">
      <w:pPr>
        <w:tabs>
          <w:tab w:val="left" w:pos="284"/>
          <w:tab w:val="left" w:pos="357"/>
          <w:tab w:val="left" w:pos="397"/>
        </w:tabs>
        <w:ind w:left="568" w:hanging="284"/>
        <w:jc w:val="both"/>
        <w:divId w:val="559825900"/>
      </w:pPr>
      <w:r w:rsidRPr="00435057">
        <w:t>b)</w:t>
      </w:r>
      <w:r w:rsidRPr="00435057">
        <w:tab/>
        <w:t>dane dotyczące napływu kapitału do Polski z tytułu zagranicznych inwestycji bezpośrednich oraz stanu zobowiązań z tytułu zagranicznych inwestycji bezpośrednich w Polsce,</w:t>
      </w:r>
    </w:p>
    <w:p w:rsidR="008F0166" w:rsidRPr="00435057" w:rsidRDefault="008F0166" w:rsidP="002B6D2B">
      <w:pPr>
        <w:tabs>
          <w:tab w:val="left" w:pos="284"/>
          <w:tab w:val="left" w:pos="357"/>
          <w:tab w:val="left" w:pos="397"/>
        </w:tabs>
        <w:ind w:left="568" w:hanging="284"/>
        <w:jc w:val="both"/>
        <w:divId w:val="559825900"/>
      </w:pPr>
      <w:r w:rsidRPr="00435057">
        <w:t>c)</w:t>
      </w:r>
      <w:r w:rsidRPr="00435057">
        <w:tab/>
        <w:t>dane dotyczące: podaży pieniądza i czynników jego kreacji, kursów walut, stóp procentowych i ich statystyki,</w:t>
      </w:r>
    </w:p>
    <w:p w:rsidR="008F0166" w:rsidRPr="00435057" w:rsidRDefault="008F0166" w:rsidP="002B6D2B">
      <w:pPr>
        <w:tabs>
          <w:tab w:val="left" w:pos="284"/>
          <w:tab w:val="left" w:pos="357"/>
          <w:tab w:val="left" w:pos="397"/>
        </w:tabs>
        <w:ind w:left="568" w:hanging="284"/>
        <w:jc w:val="both"/>
        <w:divId w:val="559825900"/>
      </w:pPr>
      <w:r w:rsidRPr="00435057">
        <w:t>d)</w:t>
      </w:r>
      <w:r w:rsidRPr="00435057">
        <w:tab/>
        <w:t>dane dotyczące bilansu płatniczego Polski.</w:t>
      </w:r>
    </w:p>
    <w:p w:rsidR="00C40A35" w:rsidRPr="00435057" w:rsidRDefault="001F26C9" w:rsidP="002B6D2B">
      <w:pPr>
        <w:tabs>
          <w:tab w:val="left" w:pos="284"/>
          <w:tab w:val="left" w:pos="357"/>
          <w:tab w:val="left" w:pos="397"/>
        </w:tabs>
        <w:spacing w:before="120" w:after="60"/>
        <w:jc w:val="both"/>
        <w:divId w:val="559825900"/>
        <w:rPr>
          <w:b/>
          <w:bCs/>
        </w:rPr>
      </w:pPr>
      <w:r w:rsidRPr="00435057">
        <w:rPr>
          <w:b/>
          <w:bCs/>
        </w:rPr>
        <w:t>9. Rodzaje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Informacje dotyczące statystyki monetarnej i płatniczej Narodowego Banku Polskiego: bilans płatniczy Polski, podaż pieniądza, kursy walut, stopy procentowe, bilans NBP (ujęcie monetarne), bilans skonsolidowany monetarnych instytucji</w:t>
      </w:r>
      <w:r w:rsidR="00C237CC" w:rsidRPr="00435057">
        <w:t xml:space="preserve"> </w:t>
      </w:r>
      <w:r w:rsidRPr="00435057">
        <w:t>finansowych.</w:t>
      </w:r>
    </w:p>
    <w:p w:rsidR="00C40A35" w:rsidRPr="00435057" w:rsidRDefault="00A22EDC" w:rsidP="002B6D2B">
      <w:pPr>
        <w:tabs>
          <w:tab w:val="left" w:pos="284"/>
          <w:tab w:val="left" w:pos="357"/>
          <w:tab w:val="left" w:pos="397"/>
        </w:tabs>
        <w:ind w:left="284" w:hanging="284"/>
        <w:jc w:val="both"/>
      </w:pPr>
      <w:r w:rsidRPr="00435057">
        <w:t xml:space="preserve">2) </w:t>
      </w:r>
      <w:r w:rsidRPr="00435057">
        <w:tab/>
        <w:t>Statystyki rynku głównego GPW w Warszawie S.A. (obroty, akcje i prawa do akcji, kontrakty terminowe, indeksy), New Connect, Rynek Skarbowych Papierów Wartościowych, Catalyst, w przekrojach: kasowy i terminowy rynek główny GPW w Warszawie.</w:t>
      </w:r>
    </w:p>
    <w:p w:rsidR="00C40A35" w:rsidRPr="00435057" w:rsidRDefault="001F26C9" w:rsidP="002B6D2B">
      <w:pPr>
        <w:tabs>
          <w:tab w:val="left" w:pos="284"/>
          <w:tab w:val="left" w:pos="357"/>
          <w:tab w:val="left" w:pos="397"/>
        </w:tabs>
        <w:spacing w:before="120" w:after="60"/>
        <w:jc w:val="both"/>
        <w:divId w:val="1366632855"/>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Publikacje GUS:</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„Polska w liczbach 2026” (maj 2026),</w:t>
      </w:r>
    </w:p>
    <w:p w:rsidR="00A22EDC" w:rsidRPr="00435057" w:rsidRDefault="00A22EDC" w:rsidP="002B6D2B">
      <w:pPr>
        <w:tabs>
          <w:tab w:val="left" w:pos="284"/>
          <w:tab w:val="left" w:pos="357"/>
          <w:tab w:val="left" w:pos="397"/>
        </w:tabs>
        <w:ind w:left="568" w:hanging="284"/>
        <w:jc w:val="both"/>
      </w:pPr>
      <w:r w:rsidRPr="00435057">
        <w:t>b)</w:t>
      </w:r>
      <w:r w:rsidRPr="00435057">
        <w:tab/>
        <w:t>„Sytuacja makroekonomiczna w Polsce na tle procesów w gospodarce światowej w 2025 r.” (wrzesień 2026),</w:t>
      </w:r>
    </w:p>
    <w:p w:rsidR="00A22EDC" w:rsidRPr="00435057" w:rsidRDefault="00A22EDC" w:rsidP="002B6D2B">
      <w:pPr>
        <w:tabs>
          <w:tab w:val="left" w:pos="284"/>
          <w:tab w:val="left" w:pos="357"/>
          <w:tab w:val="left" w:pos="397"/>
        </w:tabs>
        <w:ind w:left="568" w:hanging="284"/>
        <w:jc w:val="both"/>
      </w:pPr>
      <w:r w:rsidRPr="00435057">
        <w:t>c)</w:t>
      </w:r>
      <w:r w:rsidRPr="00435057">
        <w:tab/>
        <w:t>„Biuletyn statystyczny 2025” (luty 2025, marzec 2025, kwiecień 2025, maj 2025, czerwiec 2025, lipiec 2025, sierpień 2025, wrzesień 2025, październik 2025, listopad 2025, grudzień 2025, styczeń 2026),</w:t>
      </w:r>
    </w:p>
    <w:p w:rsidR="00A22EDC" w:rsidRPr="00435057" w:rsidRDefault="00A22EDC" w:rsidP="002B6D2B">
      <w:pPr>
        <w:tabs>
          <w:tab w:val="left" w:pos="284"/>
          <w:tab w:val="left" w:pos="357"/>
          <w:tab w:val="left" w:pos="397"/>
        </w:tabs>
        <w:ind w:left="568" w:hanging="284"/>
        <w:jc w:val="both"/>
      </w:pPr>
      <w:r w:rsidRPr="00435057">
        <w:t>d)</w:t>
      </w:r>
      <w:r w:rsidRPr="00435057">
        <w:tab/>
        <w:t>„Rocznik Statystyczny Rzeczypospolitej Polskiej 2026” (grudzień 2026),</w:t>
      </w:r>
    </w:p>
    <w:p w:rsidR="00C40A35" w:rsidRPr="00435057" w:rsidRDefault="00A22EDC" w:rsidP="002B6D2B">
      <w:pPr>
        <w:tabs>
          <w:tab w:val="left" w:pos="284"/>
          <w:tab w:val="left" w:pos="357"/>
          <w:tab w:val="left" w:pos="397"/>
        </w:tabs>
        <w:ind w:left="568" w:hanging="284"/>
        <w:jc w:val="both"/>
      </w:pPr>
      <w:r w:rsidRPr="00435057">
        <w:t>e)</w:t>
      </w:r>
      <w:r w:rsidRPr="00435057">
        <w:tab/>
        <w:t>„Mały Rocznik Statystyczny Polski 2026” (lipiec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tabs>
          <w:tab w:val="left" w:pos="284"/>
          <w:tab w:val="left" w:pos="357"/>
          <w:tab w:val="left" w:pos="397"/>
        </w:tabs>
        <w:spacing w:after="120"/>
        <w:jc w:val="both"/>
        <w:divId w:val="719741785"/>
        <w:rPr>
          <w:b/>
          <w:bCs/>
          <w:sz w:val="24"/>
          <w:szCs w:val="24"/>
        </w:rPr>
      </w:pPr>
      <w:r w:rsidRPr="00435057">
        <w:rPr>
          <w:b/>
          <w:bCs/>
          <w:sz w:val="24"/>
          <w:szCs w:val="24"/>
        </w:rPr>
        <w:t>1.62 RYNEK FINANSOWY</w:t>
      </w:r>
    </w:p>
    <w:p w:rsidR="00A22EDC" w:rsidRPr="00435057" w:rsidRDefault="001F26C9" w:rsidP="002B6D2B">
      <w:pPr>
        <w:pStyle w:val="Nagwek3"/>
        <w:tabs>
          <w:tab w:val="left" w:pos="357"/>
          <w:tab w:val="left" w:pos="397"/>
        </w:tabs>
        <w:spacing w:before="0"/>
        <w:ind w:left="2835" w:hanging="2835"/>
        <w:jc w:val="both"/>
        <w:rPr>
          <w:bCs w:val="0"/>
          <w:szCs w:val="20"/>
        </w:rPr>
      </w:pPr>
      <w:bookmarkStart w:id="460" w:name="_Toc162519149"/>
      <w:r w:rsidRPr="00435057">
        <w:rPr>
          <w:bCs w:val="0"/>
          <w:szCs w:val="20"/>
        </w:rPr>
        <w:t>1. Symbol badania:</w:t>
      </w:r>
      <w:r w:rsidR="00A22EDC" w:rsidRPr="00435057">
        <w:rPr>
          <w:bCs w:val="0"/>
          <w:szCs w:val="20"/>
        </w:rPr>
        <w:tab/>
      </w:r>
      <w:bookmarkStart w:id="461" w:name="badanie.1.62.20"/>
      <w:bookmarkEnd w:id="461"/>
      <w:r w:rsidR="00A22EDC" w:rsidRPr="00435057">
        <w:rPr>
          <w:bCs w:val="0"/>
          <w:szCs w:val="20"/>
        </w:rPr>
        <w:t>1.62.20 (213)</w:t>
      </w:r>
      <w:bookmarkEnd w:id="460"/>
    </w:p>
    <w:p w:rsidR="00A22ED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A22EDC" w:rsidRPr="00435057">
        <w:rPr>
          <w:b/>
          <w:bCs/>
        </w:rPr>
        <w:tab/>
        <w:t>Działalność przedsiębiorstw windykacyjnych</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rok</w:t>
      </w:r>
    </w:p>
    <w:p w:rsidR="00C40A35"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1817840016"/>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dostarczenie informacji o przedsiębiorstwach prowadzących działalność w zakresie windykacji.</w:t>
      </w:r>
    </w:p>
    <w:p w:rsidR="00A22EDC" w:rsidRPr="00435057" w:rsidRDefault="00A22EDC" w:rsidP="002B6D2B">
      <w:pPr>
        <w:tabs>
          <w:tab w:val="left" w:pos="284"/>
          <w:tab w:val="left" w:pos="357"/>
          <w:tab w:val="left" w:pos="397"/>
        </w:tabs>
        <w:ind w:left="284" w:hanging="284"/>
        <w:jc w:val="both"/>
      </w:pPr>
      <w:r w:rsidRPr="00435057">
        <w:t>2)</w:t>
      </w:r>
      <w:r w:rsidRPr="00435057">
        <w:tab/>
        <w:t>Użytkownicy, których potrzeby uwzględnia badanie: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administracja rządowa,</w:t>
      </w:r>
    </w:p>
    <w:p w:rsidR="00A22EDC" w:rsidRPr="00435057" w:rsidRDefault="00A22EDC" w:rsidP="002B6D2B">
      <w:pPr>
        <w:tabs>
          <w:tab w:val="left" w:pos="284"/>
          <w:tab w:val="left" w:pos="357"/>
          <w:tab w:val="left" w:pos="397"/>
        </w:tabs>
        <w:ind w:left="568" w:hanging="284"/>
        <w:jc w:val="both"/>
      </w:pPr>
      <w:r w:rsidRPr="00435057">
        <w:t>b)</w:t>
      </w:r>
      <w:r w:rsidRPr="00435057">
        <w:tab/>
        <w:t>NBP,</w:t>
      </w:r>
    </w:p>
    <w:p w:rsidR="00A22EDC" w:rsidRPr="00435057" w:rsidRDefault="00A22EDC" w:rsidP="002B6D2B">
      <w:pPr>
        <w:tabs>
          <w:tab w:val="left" w:pos="284"/>
          <w:tab w:val="left" w:pos="357"/>
          <w:tab w:val="left" w:pos="397"/>
        </w:tabs>
        <w:ind w:left="568" w:hanging="284"/>
        <w:jc w:val="both"/>
      </w:pPr>
      <w:r w:rsidRPr="00435057">
        <w:t>c)</w:t>
      </w:r>
      <w:r w:rsidRPr="00435057">
        <w:tab/>
        <w:t>banki, instytucje ubezpieczeniowe, instytucje finansowe,</w:t>
      </w:r>
    </w:p>
    <w:p w:rsidR="00A22EDC" w:rsidRPr="00435057" w:rsidRDefault="00A22EDC" w:rsidP="002B6D2B">
      <w:pPr>
        <w:tabs>
          <w:tab w:val="left" w:pos="284"/>
          <w:tab w:val="left" w:pos="357"/>
          <w:tab w:val="left" w:pos="397"/>
        </w:tabs>
        <w:ind w:left="568" w:hanging="284"/>
        <w:jc w:val="both"/>
      </w:pPr>
      <w:r w:rsidRPr="00435057">
        <w:t>d)</w:t>
      </w:r>
      <w:r w:rsidRPr="00435057">
        <w:tab/>
        <w:t>media ogólnopolskie i terenowe,</w:t>
      </w:r>
    </w:p>
    <w:p w:rsidR="00C40A35" w:rsidRPr="00435057" w:rsidRDefault="00A22EDC" w:rsidP="002B6D2B">
      <w:pPr>
        <w:tabs>
          <w:tab w:val="left" w:pos="284"/>
          <w:tab w:val="left" w:pos="357"/>
          <w:tab w:val="left" w:pos="397"/>
        </w:tabs>
        <w:ind w:left="568" w:hanging="284"/>
        <w:jc w:val="both"/>
      </w:pPr>
      <w:r w:rsidRPr="00435057">
        <w:t>e)</w:t>
      </w:r>
      <w:r w:rsidRPr="00435057">
        <w:tab/>
        <w:t>placówki naukowe/badawcze, uczelnie (nauczyciele akademiccy i studenci).</w:t>
      </w:r>
    </w:p>
    <w:p w:rsidR="00C40A35" w:rsidRPr="00435057" w:rsidRDefault="001F26C9" w:rsidP="002B6D2B">
      <w:pPr>
        <w:tabs>
          <w:tab w:val="left" w:pos="284"/>
          <w:tab w:val="left" w:pos="357"/>
          <w:tab w:val="left" w:pos="397"/>
        </w:tabs>
        <w:spacing w:before="120" w:after="60"/>
        <w:jc w:val="both"/>
        <w:divId w:val="1682195262"/>
        <w:rPr>
          <w:b/>
          <w:bCs/>
        </w:rPr>
      </w:pPr>
      <w:r w:rsidRPr="00435057">
        <w:rPr>
          <w:b/>
          <w:bCs/>
        </w:rPr>
        <w:t>6. Zakres podmiotowy</w:t>
      </w:r>
      <w:r w:rsidR="00A22EDC" w:rsidRPr="00435057">
        <w:rPr>
          <w:b/>
          <w:bCs/>
        </w:rPr>
        <w:t>:</w:t>
      </w:r>
    </w:p>
    <w:p w:rsidR="00A22EDC" w:rsidRPr="00435057" w:rsidRDefault="00A22EDC" w:rsidP="002B6D2B">
      <w:pPr>
        <w:tabs>
          <w:tab w:val="left" w:pos="284"/>
          <w:tab w:val="left" w:pos="357"/>
          <w:tab w:val="left" w:pos="397"/>
        </w:tabs>
        <w:jc w:val="both"/>
      </w:pPr>
      <w:r w:rsidRPr="00435057">
        <w:t>Przedsiębiorstwa prowadzące działalność w zakresie windykacji.</w:t>
      </w:r>
    </w:p>
    <w:p w:rsidR="00C40A35" w:rsidRPr="00435057" w:rsidRDefault="001F26C9" w:rsidP="002B6D2B">
      <w:pPr>
        <w:tabs>
          <w:tab w:val="left" w:pos="284"/>
          <w:tab w:val="left" w:pos="357"/>
          <w:tab w:val="left" w:pos="397"/>
        </w:tabs>
        <w:spacing w:before="120" w:after="60"/>
        <w:jc w:val="both"/>
        <w:divId w:val="1236865532"/>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Windykacja. Dane bilansowe. Rachunek zysków i strat (wersja porównawcza). Usługi związane z obsługą działalności gospodarczej. Cechy grup przedsiębiorstw. Rodzaj prowadzonej działalności. Wskaźniki ekonomiczno-finansowe. Pracujący.</w:t>
      </w:r>
    </w:p>
    <w:p w:rsidR="00C40A35" w:rsidRPr="00435057" w:rsidRDefault="001F26C9" w:rsidP="002B6D2B">
      <w:pPr>
        <w:tabs>
          <w:tab w:val="left" w:pos="284"/>
          <w:tab w:val="left" w:pos="357"/>
          <w:tab w:val="left" w:pos="397"/>
        </w:tabs>
        <w:spacing w:before="120" w:after="60"/>
        <w:jc w:val="both"/>
        <w:divId w:val="2091343336"/>
        <w:rPr>
          <w:b/>
          <w:bCs/>
        </w:rPr>
      </w:pPr>
      <w:r w:rsidRPr="00435057">
        <w:rPr>
          <w:b/>
          <w:bCs/>
        </w:rPr>
        <w:t>8. Źródła danych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 xml:space="preserve">Zestawy danych Głównego Urzędu Statystycznego nr </w:t>
      </w:r>
      <w:hyperlink w:anchor="gr.1">
        <w:r w:rsidRPr="00435057">
          <w:t>1</w:t>
        </w:r>
      </w:hyperlink>
      <w:r w:rsidRPr="00435057">
        <w:t xml:space="preserve"> (opisane w cz. II. Informacje o przekazywanych danych):</w:t>
      </w:r>
    </w:p>
    <w:p w:rsidR="00C40A35" w:rsidRPr="00435057" w:rsidRDefault="00460BB9" w:rsidP="002B6D2B">
      <w:pPr>
        <w:tabs>
          <w:tab w:val="left" w:pos="284"/>
          <w:tab w:val="left" w:pos="357"/>
          <w:tab w:val="left" w:pos="397"/>
        </w:tabs>
        <w:ind w:left="568" w:hanging="284"/>
        <w:jc w:val="both"/>
      </w:pPr>
      <w:r w:rsidRPr="00435057">
        <w:t>a)</w:t>
      </w:r>
      <w:r w:rsidRPr="00435057">
        <w:tab/>
      </w:r>
      <w:r w:rsidR="00A22EDC" w:rsidRPr="00435057">
        <w:t>FDF – sprawozdanie z wyspecjalizowanych segmentów działalności finansowej przedsiębiorstwa (</w:t>
      </w:r>
      <w:hyperlink w:anchor="lp.1.57">
        <w:r w:rsidR="00A22EDC" w:rsidRPr="00435057">
          <w:t>lp. 1.57</w:t>
        </w:r>
      </w:hyperlink>
      <w:r w:rsidR="00A22EDC" w:rsidRPr="00435057">
        <w:t>).</w:t>
      </w:r>
    </w:p>
    <w:p w:rsidR="00C40A35" w:rsidRPr="00435057" w:rsidRDefault="001F26C9" w:rsidP="002B6D2B">
      <w:pPr>
        <w:tabs>
          <w:tab w:val="left" w:pos="284"/>
          <w:tab w:val="left" w:pos="357"/>
          <w:tab w:val="left" w:pos="397"/>
        </w:tabs>
        <w:spacing w:before="120" w:after="60"/>
        <w:jc w:val="both"/>
        <w:divId w:val="742877238"/>
        <w:rPr>
          <w:b/>
          <w:bCs/>
        </w:rPr>
      </w:pPr>
      <w:r w:rsidRPr="00435057">
        <w:rPr>
          <w:b/>
          <w:bCs/>
        </w:rPr>
        <w:t>9. Rodzaje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Liczba umów, wartość i struktura wierzytelności w działalności windykacyjnej, w przekrojach: kraj.</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Źródła finansowania i koszty obsługi wierzytelności.</w:t>
      </w:r>
    </w:p>
    <w:p w:rsidR="00C40A35" w:rsidRPr="00435057" w:rsidRDefault="00A22EDC" w:rsidP="002B6D2B">
      <w:pPr>
        <w:tabs>
          <w:tab w:val="left" w:pos="284"/>
          <w:tab w:val="left" w:pos="357"/>
          <w:tab w:val="left" w:pos="397"/>
        </w:tabs>
        <w:ind w:left="284" w:hanging="284"/>
        <w:jc w:val="both"/>
      </w:pPr>
      <w:r w:rsidRPr="00435057">
        <w:t xml:space="preserve">3) </w:t>
      </w:r>
      <w:r w:rsidRPr="00435057">
        <w:tab/>
        <w:t>Wybrane elementy bilansu i rachunku zysków i strat przedsiębiorstw prowadzących działalność windykacyjną, w przekrojach: kraj.</w:t>
      </w:r>
    </w:p>
    <w:p w:rsidR="00C40A35" w:rsidRPr="00435057" w:rsidRDefault="001F26C9" w:rsidP="002B6D2B">
      <w:pPr>
        <w:tabs>
          <w:tab w:val="left" w:pos="284"/>
          <w:tab w:val="left" w:pos="357"/>
          <w:tab w:val="left" w:pos="397"/>
        </w:tabs>
        <w:spacing w:before="120" w:after="60"/>
        <w:jc w:val="both"/>
        <w:divId w:val="1939869638"/>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Publikacje GUS:</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„Wyspecjalizowane segmenty rynku finansowego 2025” (grudzień 2026).</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Informacje sygnalne:</w:t>
      </w:r>
    </w:p>
    <w:p w:rsidR="00C40A35" w:rsidRPr="00435057" w:rsidRDefault="00460BB9" w:rsidP="002B6D2B">
      <w:pPr>
        <w:tabs>
          <w:tab w:val="left" w:pos="284"/>
          <w:tab w:val="left" w:pos="357"/>
          <w:tab w:val="left" w:pos="397"/>
        </w:tabs>
        <w:ind w:left="568" w:hanging="284"/>
        <w:jc w:val="both"/>
      </w:pPr>
      <w:r w:rsidRPr="00435057">
        <w:t>a)</w:t>
      </w:r>
      <w:r w:rsidRPr="00435057">
        <w:tab/>
      </w:r>
      <w:r w:rsidR="00A22EDC" w:rsidRPr="00435057">
        <w:t>„Działalność przedsiębiorstw windykacyjnych w 2025 r.” (sierpień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pStyle w:val="Nagwek2"/>
        <w:tabs>
          <w:tab w:val="left" w:pos="284"/>
          <w:tab w:val="left" w:pos="357"/>
          <w:tab w:val="left" w:pos="397"/>
        </w:tabs>
        <w:spacing w:before="0" w:beforeAutospacing="0" w:after="120" w:afterAutospacing="0"/>
        <w:jc w:val="both"/>
        <w:divId w:val="658074127"/>
        <w:rPr>
          <w:rFonts w:eastAsia="Times New Roman"/>
          <w:sz w:val="24"/>
          <w:szCs w:val="24"/>
        </w:rPr>
      </w:pPr>
      <w:bookmarkStart w:id="462" w:name="_Toc162519150"/>
      <w:r w:rsidRPr="00435057">
        <w:rPr>
          <w:rFonts w:eastAsia="Times New Roman"/>
          <w:sz w:val="24"/>
          <w:szCs w:val="24"/>
        </w:rPr>
        <w:t>1.64 CENY</w:t>
      </w:r>
      <w:bookmarkEnd w:id="462"/>
    </w:p>
    <w:p w:rsidR="00A22EDC" w:rsidRPr="00435057" w:rsidRDefault="001F26C9" w:rsidP="002B6D2B">
      <w:pPr>
        <w:pStyle w:val="Nagwek3"/>
        <w:tabs>
          <w:tab w:val="left" w:pos="357"/>
          <w:tab w:val="left" w:pos="397"/>
        </w:tabs>
        <w:spacing w:before="0"/>
        <w:ind w:left="2835" w:hanging="2835"/>
        <w:jc w:val="both"/>
        <w:rPr>
          <w:bCs w:val="0"/>
          <w:szCs w:val="20"/>
        </w:rPr>
      </w:pPr>
      <w:bookmarkStart w:id="463" w:name="_Toc162519151"/>
      <w:r w:rsidRPr="00435057">
        <w:rPr>
          <w:bCs w:val="0"/>
          <w:szCs w:val="20"/>
        </w:rPr>
        <w:t>1. Symbol badania:</w:t>
      </w:r>
      <w:r w:rsidR="00A22EDC" w:rsidRPr="00435057">
        <w:rPr>
          <w:bCs w:val="0"/>
          <w:szCs w:val="20"/>
        </w:rPr>
        <w:tab/>
      </w:r>
      <w:bookmarkStart w:id="464" w:name="badanie.1.64.01"/>
      <w:bookmarkEnd w:id="464"/>
      <w:r w:rsidR="00A22EDC" w:rsidRPr="00435057">
        <w:rPr>
          <w:bCs w:val="0"/>
          <w:szCs w:val="20"/>
        </w:rPr>
        <w:t>1.64.01 (214)</w:t>
      </w:r>
      <w:bookmarkEnd w:id="463"/>
    </w:p>
    <w:p w:rsidR="00A22ED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A22EDC" w:rsidRPr="00435057">
        <w:rPr>
          <w:b/>
          <w:bCs/>
        </w:rPr>
        <w:tab/>
        <w:t>Ceny w rolnictwie</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rok</w:t>
      </w:r>
    </w:p>
    <w:p w:rsidR="00C40A35"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1979384062"/>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dostarczenie informacji o poziomach cen skupu (30 produktów rolnych miesięcznie i około 180 produktów w półroczu) oraz uzyskiwanych przez rolników na targowiskach (50 produktów rolnych). Na podstawie zebranych danych obliczane są wskaźniki i relacje cen.</w:t>
      </w:r>
    </w:p>
    <w:p w:rsidR="00A22EDC" w:rsidRPr="00435057" w:rsidRDefault="00A22EDC" w:rsidP="002B6D2B">
      <w:pPr>
        <w:tabs>
          <w:tab w:val="left" w:pos="284"/>
          <w:tab w:val="left" w:pos="357"/>
          <w:tab w:val="left" w:pos="397"/>
        </w:tabs>
        <w:ind w:left="284" w:hanging="284"/>
        <w:jc w:val="both"/>
      </w:pPr>
      <w:r w:rsidRPr="00435057">
        <w:t>2)</w:t>
      </w:r>
      <w:r w:rsidRPr="00435057">
        <w:tab/>
        <w:t>Użytkownicy, których potrzeby uwzględnia badanie: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administracja rządowa,</w:t>
      </w:r>
    </w:p>
    <w:p w:rsidR="00A22EDC" w:rsidRPr="00435057" w:rsidRDefault="00A22EDC" w:rsidP="002B6D2B">
      <w:pPr>
        <w:tabs>
          <w:tab w:val="left" w:pos="284"/>
          <w:tab w:val="left" w:pos="357"/>
          <w:tab w:val="left" w:pos="397"/>
        </w:tabs>
        <w:ind w:left="568" w:hanging="284"/>
        <w:jc w:val="both"/>
      </w:pPr>
      <w:r w:rsidRPr="00435057">
        <w:t>b)</w:t>
      </w:r>
      <w:r w:rsidRPr="00435057">
        <w:tab/>
        <w:t>administracja samorządowa – województwo,</w:t>
      </w:r>
    </w:p>
    <w:p w:rsidR="00A22EDC" w:rsidRPr="00435057" w:rsidRDefault="00A22EDC" w:rsidP="002B6D2B">
      <w:pPr>
        <w:tabs>
          <w:tab w:val="left" w:pos="284"/>
          <w:tab w:val="left" w:pos="357"/>
          <w:tab w:val="left" w:pos="397"/>
        </w:tabs>
        <w:ind w:left="568" w:hanging="284"/>
        <w:jc w:val="both"/>
      </w:pPr>
      <w:r w:rsidRPr="00435057">
        <w:t>c)</w:t>
      </w:r>
      <w:r w:rsidRPr="00435057">
        <w:tab/>
        <w:t>administracja samorządowa – powiat,</w:t>
      </w:r>
    </w:p>
    <w:p w:rsidR="00A22EDC" w:rsidRPr="00435057" w:rsidRDefault="00A22EDC" w:rsidP="002B6D2B">
      <w:pPr>
        <w:tabs>
          <w:tab w:val="left" w:pos="284"/>
          <w:tab w:val="left" w:pos="357"/>
          <w:tab w:val="left" w:pos="397"/>
        </w:tabs>
        <w:ind w:left="568" w:hanging="284"/>
        <w:jc w:val="both"/>
      </w:pPr>
      <w:r w:rsidRPr="00435057">
        <w:t>d)</w:t>
      </w:r>
      <w:r w:rsidRPr="00435057">
        <w:tab/>
        <w:t>administracja samorządowa – gmina, miasto,</w:t>
      </w:r>
    </w:p>
    <w:p w:rsidR="00A22EDC" w:rsidRPr="00435057" w:rsidRDefault="00A22EDC" w:rsidP="002B6D2B">
      <w:pPr>
        <w:tabs>
          <w:tab w:val="left" w:pos="284"/>
          <w:tab w:val="left" w:pos="357"/>
          <w:tab w:val="left" w:pos="397"/>
        </w:tabs>
        <w:ind w:left="568" w:hanging="284"/>
        <w:jc w:val="both"/>
      </w:pPr>
      <w:r w:rsidRPr="00435057">
        <w:t>e)</w:t>
      </w:r>
      <w:r w:rsidRPr="00435057">
        <w:tab/>
        <w:t>Eurostat i inne zagraniczne instytucje statystyczne,</w:t>
      </w:r>
    </w:p>
    <w:p w:rsidR="00A22EDC" w:rsidRPr="00435057" w:rsidRDefault="00A22EDC" w:rsidP="002B6D2B">
      <w:pPr>
        <w:tabs>
          <w:tab w:val="left" w:pos="284"/>
          <w:tab w:val="left" w:pos="357"/>
          <w:tab w:val="left" w:pos="397"/>
        </w:tabs>
        <w:ind w:left="568" w:hanging="284"/>
        <w:jc w:val="both"/>
      </w:pPr>
      <w:r w:rsidRPr="00435057">
        <w:t>f)</w:t>
      </w:r>
      <w:r w:rsidRPr="00435057">
        <w:tab/>
        <w:t>placówki naukowe/badawcze, uczelnie (nauczyciele akademiccy i studenci),</w:t>
      </w:r>
    </w:p>
    <w:p w:rsidR="00C40A35" w:rsidRPr="00435057" w:rsidRDefault="00A22EDC" w:rsidP="002B6D2B">
      <w:pPr>
        <w:tabs>
          <w:tab w:val="left" w:pos="284"/>
          <w:tab w:val="left" w:pos="357"/>
          <w:tab w:val="left" w:pos="397"/>
        </w:tabs>
        <w:ind w:left="568" w:hanging="284"/>
        <w:jc w:val="both"/>
      </w:pPr>
      <w:r w:rsidRPr="00435057">
        <w:t>g)</w:t>
      </w:r>
      <w:r w:rsidRPr="00435057">
        <w:tab/>
        <w:t>odbiorcy indywidualni.</w:t>
      </w:r>
    </w:p>
    <w:p w:rsidR="00C40A35" w:rsidRPr="00435057" w:rsidRDefault="001F26C9" w:rsidP="002B6D2B">
      <w:pPr>
        <w:tabs>
          <w:tab w:val="left" w:pos="284"/>
          <w:tab w:val="left" w:pos="357"/>
          <w:tab w:val="left" w:pos="397"/>
        </w:tabs>
        <w:spacing w:before="120" w:after="60"/>
        <w:jc w:val="both"/>
        <w:divId w:val="123473671"/>
        <w:rPr>
          <w:b/>
          <w:bCs/>
        </w:rPr>
      </w:pPr>
      <w:r w:rsidRPr="00435057">
        <w:rPr>
          <w:b/>
          <w:bCs/>
        </w:rPr>
        <w:t>6. Zakres podmiotowy</w:t>
      </w:r>
      <w:r w:rsidR="00A22EDC" w:rsidRPr="00435057">
        <w:rPr>
          <w:b/>
          <w:bCs/>
        </w:rPr>
        <w:t>:</w:t>
      </w:r>
    </w:p>
    <w:p w:rsidR="00361E19" w:rsidRPr="00435057" w:rsidRDefault="00A22EDC" w:rsidP="002B6D2B">
      <w:pPr>
        <w:tabs>
          <w:tab w:val="left" w:pos="284"/>
          <w:tab w:val="left" w:pos="357"/>
          <w:tab w:val="left" w:pos="397"/>
        </w:tabs>
        <w:jc w:val="both"/>
      </w:pPr>
      <w:r w:rsidRPr="00435057">
        <w:t>Gospodarstwa rolne prowadzące sprzedaż artykułów rolnych na targowiskach.</w:t>
      </w:r>
    </w:p>
    <w:p w:rsidR="00A22EDC" w:rsidRPr="00435057" w:rsidRDefault="00A22EDC" w:rsidP="002B6D2B">
      <w:pPr>
        <w:tabs>
          <w:tab w:val="left" w:pos="284"/>
          <w:tab w:val="left" w:pos="357"/>
          <w:tab w:val="left" w:pos="397"/>
        </w:tabs>
        <w:jc w:val="both"/>
      </w:pPr>
      <w:r w:rsidRPr="00435057">
        <w:t>Podmioty skupujące produkty rolne.</w:t>
      </w:r>
    </w:p>
    <w:p w:rsidR="00C40A35" w:rsidRPr="00435057" w:rsidRDefault="001F26C9" w:rsidP="002B6D2B">
      <w:pPr>
        <w:tabs>
          <w:tab w:val="left" w:pos="284"/>
          <w:tab w:val="left" w:pos="357"/>
          <w:tab w:val="left" w:pos="397"/>
        </w:tabs>
        <w:spacing w:before="120" w:after="60"/>
        <w:jc w:val="both"/>
        <w:divId w:val="80686607"/>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Ceny w rolnictwie. Infrastruktura handlowa. Ilość i wartość skupionych produktów rolnych i leśnych. Średnie poziomy cen detalicznych wybranych reprezentantów towarów i usług konsumpcyjnych. Wskaźniki cen towarów i usług konsumpcyjnych (CPI). Zharmonizowane wskaźniki cen konsumpcyjnych (HICP). Zharmonizowane wskaźniki cen konsumpcyjnych bez zmian w zakresie podatków pośrednich (HICP-CT). Wskaźnik dynamiki środków trwałych w stosunku do roku poprzedniego (= 100) liczone z cen stałych. Wskaźniki dynamiki nakładów na środki trwałe (liczone z cen stałych) w stosunku do roku poprzedniego (= 100). Wskaźniki dynamiki rolniczej produkcji globalnej, końcowej i towarowej w cenach stałych (ogółem, w tym gospodarstwa indywidualne).</w:t>
      </w:r>
    </w:p>
    <w:p w:rsidR="00C40A35" w:rsidRPr="00435057" w:rsidRDefault="001F26C9" w:rsidP="002B6D2B">
      <w:pPr>
        <w:tabs>
          <w:tab w:val="left" w:pos="284"/>
          <w:tab w:val="left" w:pos="357"/>
          <w:tab w:val="left" w:pos="397"/>
        </w:tabs>
        <w:spacing w:before="120" w:after="60"/>
        <w:jc w:val="both"/>
        <w:divId w:val="2031758641"/>
        <w:rPr>
          <w:b/>
          <w:bCs/>
        </w:rPr>
      </w:pPr>
      <w:r w:rsidRPr="00435057">
        <w:rPr>
          <w:b/>
          <w:bCs/>
        </w:rPr>
        <w:t>8. Źródła danych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 xml:space="preserve">Zestawy danych Głównego Urzędu Statystycznego nr </w:t>
      </w:r>
      <w:hyperlink w:anchor="gr.1">
        <w:r w:rsidRPr="00435057">
          <w:t>1</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R-CT – notowania cen targowiskowych ważniejszych produktów rolnych (</w:t>
      </w:r>
      <w:hyperlink w:anchor="lp.1.133">
        <w:r w:rsidR="00A22EDC" w:rsidRPr="00435057">
          <w:t>lp. 1.133</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2)</w:t>
      </w:r>
      <w:r w:rsidRPr="00435057">
        <w:tab/>
        <w:t xml:space="preserve">Zestawy danych z systemów informacyjnych Ministerstwa Rolnictwa i Rozwoju Wsi nr </w:t>
      </w:r>
      <w:hyperlink w:anchor="gr.33">
        <w:r w:rsidRPr="00435057">
          <w:t>33</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cen produktów rolnych (</w:t>
      </w:r>
      <w:hyperlink w:anchor="lp.33.10">
        <w:r w:rsidR="00A22EDC" w:rsidRPr="00435057">
          <w:t>lp. 33.10</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3)</w:t>
      </w:r>
      <w:r w:rsidRPr="00435057">
        <w:tab/>
        <w:t>Wyniki innych badań:</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1.45.12 Skup ważniejszych produktów rolnych i leśnych,</w:t>
      </w:r>
    </w:p>
    <w:p w:rsidR="00A22EDC" w:rsidRPr="00435057" w:rsidRDefault="00A22EDC" w:rsidP="002B6D2B">
      <w:pPr>
        <w:tabs>
          <w:tab w:val="left" w:pos="284"/>
          <w:tab w:val="left" w:pos="357"/>
          <w:tab w:val="left" w:pos="397"/>
        </w:tabs>
        <w:ind w:left="568" w:hanging="284"/>
        <w:jc w:val="both"/>
      </w:pPr>
      <w:r w:rsidRPr="00435057">
        <w:t>b)</w:t>
      </w:r>
      <w:r w:rsidRPr="00435057">
        <w:tab/>
        <w:t>1.45.18 Syntetyczne mierniki produkcji rolniczej,</w:t>
      </w:r>
    </w:p>
    <w:p w:rsidR="00A22EDC" w:rsidRPr="00435057" w:rsidRDefault="00A22EDC" w:rsidP="002B6D2B">
      <w:pPr>
        <w:tabs>
          <w:tab w:val="left" w:pos="284"/>
          <w:tab w:val="left" w:pos="357"/>
          <w:tab w:val="left" w:pos="397"/>
        </w:tabs>
        <w:ind w:left="568" w:hanging="284"/>
        <w:jc w:val="both"/>
      </w:pPr>
      <w:r w:rsidRPr="00435057">
        <w:t>c)</w:t>
      </w:r>
      <w:r w:rsidRPr="00435057">
        <w:tab/>
        <w:t>1.64.07 Badanie cen towarów i usług konsumpcyjnych,</w:t>
      </w:r>
    </w:p>
    <w:p w:rsidR="00A22EDC" w:rsidRPr="00435057" w:rsidRDefault="00A22EDC" w:rsidP="002B6D2B">
      <w:pPr>
        <w:tabs>
          <w:tab w:val="left" w:pos="284"/>
          <w:tab w:val="left" w:pos="357"/>
          <w:tab w:val="left" w:pos="397"/>
        </w:tabs>
        <w:ind w:left="568" w:hanging="284"/>
        <w:jc w:val="both"/>
      </w:pPr>
      <w:r w:rsidRPr="00435057">
        <w:t>d)</w:t>
      </w:r>
      <w:r w:rsidRPr="00435057">
        <w:tab/>
        <w:t>1.64.08 Badanie cen detalicznych środków produkcji rolniczej,</w:t>
      </w:r>
    </w:p>
    <w:p w:rsidR="00A22EDC" w:rsidRPr="00435057" w:rsidRDefault="00A22EDC" w:rsidP="002B6D2B">
      <w:pPr>
        <w:tabs>
          <w:tab w:val="left" w:pos="284"/>
          <w:tab w:val="left" w:pos="357"/>
          <w:tab w:val="left" w:pos="397"/>
        </w:tabs>
        <w:ind w:left="568" w:hanging="284"/>
        <w:jc w:val="both"/>
      </w:pPr>
      <w:r w:rsidRPr="00435057">
        <w:t>e)</w:t>
      </w:r>
      <w:r w:rsidRPr="00435057">
        <w:tab/>
        <w:t>1.66.01 Środki trwałe w gospodarce narodowej,</w:t>
      </w:r>
    </w:p>
    <w:p w:rsidR="00C40A35" w:rsidRPr="00435057" w:rsidRDefault="00A22EDC" w:rsidP="002B6D2B">
      <w:pPr>
        <w:tabs>
          <w:tab w:val="left" w:pos="284"/>
          <w:tab w:val="left" w:pos="357"/>
          <w:tab w:val="left" w:pos="397"/>
        </w:tabs>
        <w:ind w:left="568" w:hanging="284"/>
        <w:jc w:val="both"/>
      </w:pPr>
      <w:r w:rsidRPr="00435057">
        <w:t>f)</w:t>
      </w:r>
      <w:r w:rsidRPr="00435057">
        <w:tab/>
        <w:t>1.66.02 Nakłady na środki trwałe.</w:t>
      </w:r>
    </w:p>
    <w:p w:rsidR="00C40A35" w:rsidRPr="00435057" w:rsidRDefault="001F26C9" w:rsidP="002B6D2B">
      <w:pPr>
        <w:tabs>
          <w:tab w:val="left" w:pos="284"/>
          <w:tab w:val="left" w:pos="357"/>
          <w:tab w:val="left" w:pos="397"/>
        </w:tabs>
        <w:spacing w:before="120" w:after="60"/>
        <w:jc w:val="both"/>
        <w:divId w:val="1357192236"/>
        <w:rPr>
          <w:b/>
          <w:bCs/>
        </w:rPr>
      </w:pPr>
      <w:r w:rsidRPr="00435057">
        <w:rPr>
          <w:b/>
          <w:bCs/>
        </w:rPr>
        <w:t>9. Rodzaje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Poziomy i wskaźniki cen skupu, w przekrojach: kraj, NUTS 1, NUTS 2.</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Poziomy i wskaźniki cen uzyskiwanych przez rolników na targowiskach, w przekrojach: kraj, NUTS 1, NUTS 2.</w:t>
      </w:r>
    </w:p>
    <w:p w:rsidR="00A22EDC" w:rsidRPr="00435057" w:rsidRDefault="00A22EDC" w:rsidP="002B6D2B">
      <w:pPr>
        <w:tabs>
          <w:tab w:val="left" w:pos="284"/>
          <w:tab w:val="left" w:pos="357"/>
          <w:tab w:val="left" w:pos="397"/>
        </w:tabs>
        <w:ind w:left="284" w:hanging="284"/>
        <w:jc w:val="both"/>
      </w:pPr>
      <w:r w:rsidRPr="00435057">
        <w:t xml:space="preserve">3) </w:t>
      </w:r>
      <w:r w:rsidRPr="00435057">
        <w:tab/>
        <w:t>Relacje cen uzyskiwanych przez rolników na targowiskach do cen skupu, w przekrojach: kraj.</w:t>
      </w:r>
    </w:p>
    <w:p w:rsidR="00A22EDC" w:rsidRPr="00435057" w:rsidRDefault="00A22EDC" w:rsidP="002B6D2B">
      <w:pPr>
        <w:tabs>
          <w:tab w:val="left" w:pos="284"/>
          <w:tab w:val="left" w:pos="357"/>
          <w:tab w:val="left" w:pos="397"/>
        </w:tabs>
        <w:ind w:left="284" w:hanging="284"/>
        <w:jc w:val="both"/>
      </w:pPr>
      <w:r w:rsidRPr="00435057">
        <w:t xml:space="preserve">4) </w:t>
      </w:r>
      <w:r w:rsidRPr="00435057">
        <w:tab/>
        <w:t>Relacje cen detalicznych niektórych towarów żywnościowych do cen skupu produktów rolnych, w przekrojach: kraj.</w:t>
      </w:r>
    </w:p>
    <w:p w:rsidR="00A22EDC" w:rsidRPr="00435057" w:rsidRDefault="00A22EDC" w:rsidP="002B6D2B">
      <w:pPr>
        <w:tabs>
          <w:tab w:val="left" w:pos="284"/>
          <w:tab w:val="left" w:pos="357"/>
          <w:tab w:val="left" w:pos="397"/>
        </w:tabs>
        <w:ind w:left="284" w:hanging="284"/>
        <w:jc w:val="both"/>
      </w:pPr>
      <w:r w:rsidRPr="00435057">
        <w:t xml:space="preserve">5) </w:t>
      </w:r>
      <w:r w:rsidRPr="00435057">
        <w:tab/>
        <w:t>Relacje cen detalicznych środków produkcji dla rolnictwa do cen skupu produktów rolnych, w przekrojach: kraj.</w:t>
      </w:r>
    </w:p>
    <w:p w:rsidR="00A22EDC" w:rsidRPr="00435057" w:rsidRDefault="00A22EDC" w:rsidP="002B6D2B">
      <w:pPr>
        <w:tabs>
          <w:tab w:val="left" w:pos="284"/>
          <w:tab w:val="left" w:pos="357"/>
          <w:tab w:val="left" w:pos="397"/>
        </w:tabs>
        <w:ind w:left="284" w:hanging="284"/>
        <w:jc w:val="both"/>
      </w:pPr>
      <w:r w:rsidRPr="00435057">
        <w:t xml:space="preserve">6) </w:t>
      </w:r>
      <w:r w:rsidRPr="00435057">
        <w:tab/>
        <w:t>Wskaźniki cen sprzedawanych produktów rolnych, w przekrojach: grupy produktów (roślinne i zwierzęce), formy sprzedaży (skup i targowiska).</w:t>
      </w:r>
    </w:p>
    <w:p w:rsidR="00A22EDC" w:rsidRPr="00435057" w:rsidRDefault="00A22EDC" w:rsidP="002B6D2B">
      <w:pPr>
        <w:tabs>
          <w:tab w:val="left" w:pos="284"/>
          <w:tab w:val="left" w:pos="357"/>
          <w:tab w:val="left" w:pos="397"/>
        </w:tabs>
        <w:ind w:left="284" w:hanging="284"/>
        <w:jc w:val="both"/>
      </w:pPr>
      <w:r w:rsidRPr="00435057">
        <w:t xml:space="preserve">7) </w:t>
      </w:r>
      <w:r w:rsidRPr="00435057">
        <w:tab/>
        <w:t>Wskaźniki cen towarów i usług zakupywanych na cele: konsumpcyjne, bieżącej produkcji rolniczej i inwestycyjne, w przekrojach: kraj.</w:t>
      </w:r>
    </w:p>
    <w:p w:rsidR="00C40A35" w:rsidRPr="00435057" w:rsidRDefault="00A22EDC" w:rsidP="002B6D2B">
      <w:pPr>
        <w:tabs>
          <w:tab w:val="left" w:pos="284"/>
          <w:tab w:val="left" w:pos="357"/>
          <w:tab w:val="left" w:pos="397"/>
        </w:tabs>
        <w:ind w:left="284" w:hanging="284"/>
        <w:jc w:val="both"/>
      </w:pPr>
      <w:r w:rsidRPr="00435057">
        <w:t xml:space="preserve">8) </w:t>
      </w:r>
      <w:r w:rsidRPr="00435057">
        <w:tab/>
        <w:t>Wskaźnik relacji cen (nożyce cen) produktów sprzedawanych do towarów i usług zakupywanych w gospodarstwach indywidualnych, w przekrojach: kraj.</w:t>
      </w:r>
    </w:p>
    <w:p w:rsidR="00C40A35" w:rsidRPr="00435057" w:rsidRDefault="001F26C9" w:rsidP="002B6D2B">
      <w:pPr>
        <w:tabs>
          <w:tab w:val="left" w:pos="284"/>
          <w:tab w:val="left" w:pos="357"/>
          <w:tab w:val="left" w:pos="397"/>
        </w:tabs>
        <w:spacing w:before="120" w:after="60"/>
        <w:jc w:val="both"/>
        <w:divId w:val="1540584132"/>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Komunikaty i obwieszczenia:</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„Obwieszczenie Prezesa GUS w sprawie wskaźnika zmian cen skupu podstawowych produktów rolnych w I / II półroczu 2025 r. w stosunku do poprzedniego półrocza” (lipiec 2025, styczeń 2026),</w:t>
      </w:r>
    </w:p>
    <w:p w:rsidR="00A22EDC" w:rsidRPr="00435057" w:rsidRDefault="00A22EDC" w:rsidP="002B6D2B">
      <w:pPr>
        <w:tabs>
          <w:tab w:val="left" w:pos="284"/>
          <w:tab w:val="left" w:pos="357"/>
          <w:tab w:val="left" w:pos="397"/>
        </w:tabs>
        <w:ind w:left="568" w:hanging="284"/>
        <w:jc w:val="both"/>
      </w:pPr>
      <w:r w:rsidRPr="00435057">
        <w:t>b)</w:t>
      </w:r>
      <w:r w:rsidRPr="00435057">
        <w:tab/>
        <w:t>„Obwieszczenie Prezesa GUS w sprawie średniej krajowej ceny skupu pszenicy za okres 11 kwartałów poprzedzających I / II półrocze 2025 r.” (lipiec 2025, styczeń 2026),</w:t>
      </w:r>
    </w:p>
    <w:p w:rsidR="00A22EDC" w:rsidRPr="00435057" w:rsidRDefault="00A22EDC" w:rsidP="002B6D2B">
      <w:pPr>
        <w:tabs>
          <w:tab w:val="left" w:pos="284"/>
          <w:tab w:val="left" w:pos="357"/>
          <w:tab w:val="left" w:pos="397"/>
        </w:tabs>
        <w:ind w:left="568" w:hanging="284"/>
        <w:jc w:val="both"/>
      </w:pPr>
      <w:r w:rsidRPr="00435057">
        <w:t>c)</w:t>
      </w:r>
      <w:r w:rsidRPr="00435057">
        <w:tab/>
        <w:t>„Komunikat Prezesa GUS w sprawie średniej ceny skupu żyta za okres 11 kwartałów będącej podstawą do ustalenia podatku rolnego na rok podatkowy 2026” (październik 2025).</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Publikacje GUS:</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„Rocznik Statystyczny Województw 2026” (grudzień 2026),</w:t>
      </w:r>
    </w:p>
    <w:p w:rsidR="00A22EDC" w:rsidRPr="00435057" w:rsidRDefault="00A22EDC" w:rsidP="002B6D2B">
      <w:pPr>
        <w:tabs>
          <w:tab w:val="left" w:pos="284"/>
          <w:tab w:val="left" w:pos="357"/>
          <w:tab w:val="left" w:pos="397"/>
        </w:tabs>
        <w:ind w:left="568" w:hanging="284"/>
        <w:jc w:val="both"/>
      </w:pPr>
      <w:r w:rsidRPr="00435057">
        <w:t>b)</w:t>
      </w:r>
      <w:r w:rsidRPr="00435057">
        <w:tab/>
        <w:t>„Mały Rocznik Statystyczny Polski 2026” (lipiec 2026),</w:t>
      </w:r>
    </w:p>
    <w:p w:rsidR="00A22EDC" w:rsidRPr="00435057" w:rsidRDefault="00A22EDC" w:rsidP="002B6D2B">
      <w:pPr>
        <w:tabs>
          <w:tab w:val="left" w:pos="284"/>
          <w:tab w:val="left" w:pos="357"/>
          <w:tab w:val="left" w:pos="397"/>
        </w:tabs>
        <w:ind w:left="568" w:hanging="284"/>
        <w:jc w:val="both"/>
      </w:pPr>
      <w:r w:rsidRPr="00435057">
        <w:t>c)</w:t>
      </w:r>
      <w:r w:rsidRPr="00435057">
        <w:tab/>
        <w:t>„Rocznik Statystyczny Rzeczypospolitej Polskiej 2026” (grudzień 2026),</w:t>
      </w:r>
    </w:p>
    <w:p w:rsidR="00A22EDC" w:rsidRPr="00435057" w:rsidRDefault="00A22EDC" w:rsidP="002B6D2B">
      <w:pPr>
        <w:tabs>
          <w:tab w:val="left" w:pos="284"/>
          <w:tab w:val="left" w:pos="357"/>
          <w:tab w:val="left" w:pos="397"/>
        </w:tabs>
        <w:ind w:left="568" w:hanging="284"/>
        <w:jc w:val="both"/>
      </w:pPr>
      <w:r w:rsidRPr="00435057">
        <w:t>d)</w:t>
      </w:r>
      <w:r w:rsidRPr="00435057">
        <w:tab/>
        <w:t>„Rolnictwo w 2025 r.” (grudzień 2026),</w:t>
      </w:r>
    </w:p>
    <w:p w:rsidR="00A22EDC" w:rsidRPr="00435057" w:rsidRDefault="00A22EDC" w:rsidP="002B6D2B">
      <w:pPr>
        <w:tabs>
          <w:tab w:val="left" w:pos="284"/>
          <w:tab w:val="left" w:pos="357"/>
          <w:tab w:val="left" w:pos="397"/>
        </w:tabs>
        <w:ind w:left="568" w:hanging="284"/>
        <w:jc w:val="both"/>
      </w:pPr>
      <w:r w:rsidRPr="00435057">
        <w:t>e)</w:t>
      </w:r>
      <w:r w:rsidRPr="00435057">
        <w:tab/>
        <w:t>„Biuletyn statystyczny 2025” (luty 2025, marzec 2025, kwiecień 2025, maj 2025, czerwiec 2025, lipiec 2025, sierpień 2025, wrzesień 2025, październik 2025, listopad 2025, grudzień 2025, styczeń 2026),</w:t>
      </w:r>
    </w:p>
    <w:p w:rsidR="00A22EDC" w:rsidRPr="00435057" w:rsidRDefault="00A22EDC" w:rsidP="002B6D2B">
      <w:pPr>
        <w:tabs>
          <w:tab w:val="left" w:pos="284"/>
          <w:tab w:val="left" w:pos="357"/>
          <w:tab w:val="left" w:pos="397"/>
        </w:tabs>
        <w:ind w:left="568" w:hanging="284"/>
        <w:jc w:val="both"/>
      </w:pPr>
      <w:r w:rsidRPr="00435057">
        <w:t>f)</w:t>
      </w:r>
      <w:r w:rsidRPr="00435057">
        <w:tab/>
        <w:t>„Skup i ceny produktów rolnych w 2025 r.” (maj 2026),</w:t>
      </w:r>
    </w:p>
    <w:p w:rsidR="00A22EDC" w:rsidRPr="00435057" w:rsidRDefault="00A22EDC" w:rsidP="002B6D2B">
      <w:pPr>
        <w:tabs>
          <w:tab w:val="left" w:pos="284"/>
          <w:tab w:val="left" w:pos="357"/>
          <w:tab w:val="left" w:pos="397"/>
        </w:tabs>
        <w:ind w:left="568" w:hanging="284"/>
        <w:jc w:val="both"/>
      </w:pPr>
      <w:r w:rsidRPr="00435057">
        <w:t>g)</w:t>
      </w:r>
      <w:r w:rsidRPr="00435057">
        <w:tab/>
        <w:t>„Rocznik Statystyczny Rolnictwa 2026” (grudzień 2026),</w:t>
      </w:r>
    </w:p>
    <w:p w:rsidR="00A22EDC" w:rsidRPr="00435057" w:rsidRDefault="00A22EDC" w:rsidP="002B6D2B">
      <w:pPr>
        <w:tabs>
          <w:tab w:val="left" w:pos="284"/>
          <w:tab w:val="left" w:pos="357"/>
          <w:tab w:val="left" w:pos="397"/>
        </w:tabs>
        <w:ind w:left="568" w:hanging="284"/>
        <w:jc w:val="both"/>
      </w:pPr>
      <w:r w:rsidRPr="00435057">
        <w:t>h)</w:t>
      </w:r>
      <w:r w:rsidRPr="00435057">
        <w:tab/>
        <w:t>„Sytuacja społeczno-gospodarcza kraju 2025” (luty 2025, marzec 2025, kwiecień 2025, maj 2025, czerwiec 2025, lipiec 2025, sierpień 2025, wrzesień 2025, październik 2025, listopad 2025, grudzień 2025, styczeń 2026),</w:t>
      </w:r>
    </w:p>
    <w:p w:rsidR="00A22EDC" w:rsidRPr="00435057" w:rsidRDefault="00A22EDC" w:rsidP="002B6D2B">
      <w:pPr>
        <w:tabs>
          <w:tab w:val="left" w:pos="284"/>
          <w:tab w:val="left" w:pos="357"/>
          <w:tab w:val="left" w:pos="397"/>
        </w:tabs>
        <w:ind w:left="568" w:hanging="284"/>
        <w:jc w:val="both"/>
      </w:pPr>
      <w:r w:rsidRPr="00435057">
        <w:t>i)</w:t>
      </w:r>
      <w:r w:rsidRPr="00435057">
        <w:tab/>
        <w:t>„Sytuacja społeczno-gospodarcza województw 2025” (czerwiec 2025, wrzesień 2025, grudzień 2025, kwiecień 2026).</w:t>
      </w:r>
    </w:p>
    <w:p w:rsidR="00A22EDC" w:rsidRPr="00435057" w:rsidRDefault="00A22EDC" w:rsidP="002B6D2B">
      <w:pPr>
        <w:tabs>
          <w:tab w:val="left" w:pos="284"/>
          <w:tab w:val="left" w:pos="357"/>
          <w:tab w:val="left" w:pos="397"/>
        </w:tabs>
        <w:ind w:left="284" w:hanging="284"/>
        <w:jc w:val="both"/>
      </w:pPr>
      <w:r w:rsidRPr="00435057">
        <w:t xml:space="preserve">3) </w:t>
      </w:r>
      <w:r w:rsidRPr="00435057">
        <w:tab/>
        <w:t>Informacje sygnalne: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„Ceny produktów rolnych w 2025 r.” (luty 2025, marzec 2025, kwiecień 2025, maj 2025, czerwiec 2025, lipiec 2025, sierpień 2025, wrzesień 2025, październik 2025, listopad 2025, grudzień 2025, styczeń 2026).</w:t>
      </w:r>
    </w:p>
    <w:p w:rsidR="00A22EDC" w:rsidRPr="00435057" w:rsidRDefault="00A22EDC" w:rsidP="002B6D2B">
      <w:pPr>
        <w:tabs>
          <w:tab w:val="left" w:pos="284"/>
          <w:tab w:val="left" w:pos="357"/>
          <w:tab w:val="left" w:pos="397"/>
        </w:tabs>
        <w:ind w:left="284" w:hanging="284"/>
        <w:jc w:val="both"/>
      </w:pPr>
      <w:r w:rsidRPr="00435057">
        <w:t xml:space="preserve">4) </w:t>
      </w:r>
      <w:r w:rsidRPr="00435057">
        <w:tab/>
        <w:t>Internetowe bazy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Bank Danych Lokalnych – Ceny – Przeciętne ceny skupu ważniejszych produktów rolnych (luty 2025, marzec 2025, kwiecień 2025, maj 2025, czerwiec 2025, lipiec 2025, sierpień 2025, wrzesień 2025, październik 2025, listopad 2025, grudzień 2025, styczeń 2026),</w:t>
      </w:r>
    </w:p>
    <w:p w:rsidR="00A22EDC" w:rsidRPr="00435057" w:rsidRDefault="00A22EDC" w:rsidP="002B6D2B">
      <w:pPr>
        <w:tabs>
          <w:tab w:val="left" w:pos="284"/>
          <w:tab w:val="left" w:pos="357"/>
          <w:tab w:val="left" w:pos="397"/>
        </w:tabs>
        <w:ind w:left="568" w:hanging="284"/>
        <w:jc w:val="both"/>
      </w:pPr>
      <w:r w:rsidRPr="00435057">
        <w:t>b)</w:t>
      </w:r>
      <w:r w:rsidRPr="00435057">
        <w:tab/>
        <w:t>Bank Danych Lokalnych – Ceny – Przeciętne ceny skupu ważniejszych produktów rolnych (wrzesień 2025, maj 2026),</w:t>
      </w:r>
    </w:p>
    <w:p w:rsidR="00A22EDC" w:rsidRPr="00435057" w:rsidRDefault="00A22EDC" w:rsidP="002B6D2B">
      <w:pPr>
        <w:tabs>
          <w:tab w:val="left" w:pos="284"/>
          <w:tab w:val="left" w:pos="357"/>
          <w:tab w:val="left" w:pos="397"/>
        </w:tabs>
        <w:ind w:left="568" w:hanging="284"/>
        <w:jc w:val="both"/>
      </w:pPr>
      <w:r w:rsidRPr="00435057">
        <w:t>c)</w:t>
      </w:r>
      <w:r w:rsidRPr="00435057">
        <w:tab/>
        <w:t>Bank Danych Lokalnych – Ceny – Przeciętne ceny skupu ważniejszych produktów rolnych (kwiecień 2025, lipiec 2025, październik 2025, styczeń 2026),</w:t>
      </w:r>
    </w:p>
    <w:p w:rsidR="00A22EDC" w:rsidRPr="00435057" w:rsidRDefault="00A22EDC" w:rsidP="002B6D2B">
      <w:pPr>
        <w:tabs>
          <w:tab w:val="left" w:pos="284"/>
          <w:tab w:val="left" w:pos="357"/>
          <w:tab w:val="left" w:pos="397"/>
        </w:tabs>
        <w:ind w:left="568" w:hanging="284"/>
        <w:jc w:val="both"/>
      </w:pPr>
      <w:r w:rsidRPr="00435057">
        <w:t>d)</w:t>
      </w:r>
      <w:r w:rsidRPr="00435057">
        <w:tab/>
        <w:t>Bank Danych Lokalnych – Ceny – Przeciętne ceny uzyskiwane przez rolników na targowiskach (luty 2025, marzec 2025, kwiecień 2025, maj 2025, czerwiec 2025, lipiec 2025, sierpień 2025, wrzesień 2025, październik 2025, listopad 2025, grudzień 2025, styczeń 2026),</w:t>
      </w:r>
    </w:p>
    <w:p w:rsidR="00A22EDC" w:rsidRPr="00435057" w:rsidRDefault="00A22EDC" w:rsidP="002B6D2B">
      <w:pPr>
        <w:tabs>
          <w:tab w:val="left" w:pos="284"/>
          <w:tab w:val="left" w:pos="357"/>
          <w:tab w:val="left" w:pos="397"/>
        </w:tabs>
        <w:ind w:left="568" w:hanging="284"/>
        <w:jc w:val="both"/>
      </w:pPr>
      <w:r w:rsidRPr="00435057">
        <w:t>e)</w:t>
      </w:r>
      <w:r w:rsidRPr="00435057">
        <w:tab/>
        <w:t>Bank Danych Lokalnych – Ceny – Przeciętne ceny uzyskiwane przez rolników na targowiskach (kwiecień 2025, lipiec 2025, październik 2025, styczeń 2026),</w:t>
      </w:r>
    </w:p>
    <w:p w:rsidR="00A22EDC" w:rsidRPr="00435057" w:rsidRDefault="00A22EDC" w:rsidP="002B6D2B">
      <w:pPr>
        <w:tabs>
          <w:tab w:val="left" w:pos="284"/>
          <w:tab w:val="left" w:pos="357"/>
          <w:tab w:val="left" w:pos="397"/>
        </w:tabs>
        <w:ind w:left="568" w:hanging="284"/>
        <w:jc w:val="both"/>
      </w:pPr>
      <w:r w:rsidRPr="00435057">
        <w:t>f)</w:t>
      </w:r>
      <w:r w:rsidRPr="00435057">
        <w:tab/>
        <w:t>Bank Danych Makroekonomicznych – Wskaźniki cen – Wskaźniki cen producentów (maj 2025, sierpień 2025, listopad 2025, luty 2026),</w:t>
      </w:r>
    </w:p>
    <w:p w:rsidR="00A22EDC" w:rsidRPr="00435057" w:rsidRDefault="00A22EDC" w:rsidP="002B6D2B">
      <w:pPr>
        <w:tabs>
          <w:tab w:val="left" w:pos="284"/>
          <w:tab w:val="left" w:pos="357"/>
          <w:tab w:val="left" w:pos="397"/>
        </w:tabs>
        <w:ind w:left="568" w:hanging="284"/>
        <w:jc w:val="both"/>
      </w:pPr>
      <w:r w:rsidRPr="00435057">
        <w:t>g)</w:t>
      </w:r>
      <w:r w:rsidRPr="00435057">
        <w:tab/>
        <w:t>Dziedzinowa Baza Wiedzy – Gospodarka – Ceny – Ceny producentów – Ceny w rolnictwie (wrzesień 2026),</w:t>
      </w:r>
    </w:p>
    <w:p w:rsidR="00A22EDC" w:rsidRPr="00435057" w:rsidRDefault="00A22EDC" w:rsidP="002B6D2B">
      <w:pPr>
        <w:tabs>
          <w:tab w:val="left" w:pos="284"/>
          <w:tab w:val="left" w:pos="357"/>
          <w:tab w:val="left" w:pos="397"/>
        </w:tabs>
        <w:ind w:left="568" w:hanging="284"/>
        <w:jc w:val="both"/>
      </w:pPr>
      <w:r w:rsidRPr="00435057">
        <w:t>h)</w:t>
      </w:r>
      <w:r w:rsidRPr="00435057">
        <w:tab/>
        <w:t>Dziedzinowa Baza Wiedzy – Gospodarka – Ceny – Ceny detaliczne (luty 2025, marzec 2025, kwiecień 2025, maj 2025, czerwiec 2025, lipiec 2025, sierpień 2025, wrzesień 2025, październik 2025, listopad 2025, grudzień 2025, styczeń 2026),</w:t>
      </w:r>
    </w:p>
    <w:p w:rsidR="00A22EDC" w:rsidRPr="00435057" w:rsidRDefault="00A22EDC" w:rsidP="002B6D2B">
      <w:pPr>
        <w:tabs>
          <w:tab w:val="left" w:pos="284"/>
          <w:tab w:val="left" w:pos="357"/>
          <w:tab w:val="left" w:pos="397"/>
        </w:tabs>
        <w:ind w:left="568" w:hanging="284"/>
        <w:jc w:val="both"/>
      </w:pPr>
      <w:r w:rsidRPr="00435057">
        <w:t>i)</w:t>
      </w:r>
      <w:r w:rsidRPr="00435057">
        <w:tab/>
        <w:t>Bank Danych Lokalnych – Ceny – Przeciętne ceny uzyskiwane przez rolników na targowiskach (lipiec 2025, styczeń 2026),</w:t>
      </w:r>
    </w:p>
    <w:p w:rsidR="00C40A35" w:rsidRPr="00435057" w:rsidRDefault="00A22EDC" w:rsidP="002B6D2B">
      <w:pPr>
        <w:tabs>
          <w:tab w:val="left" w:pos="284"/>
          <w:tab w:val="left" w:pos="357"/>
          <w:tab w:val="left" w:pos="397"/>
        </w:tabs>
        <w:ind w:left="568" w:hanging="284"/>
        <w:jc w:val="both"/>
      </w:pPr>
      <w:r w:rsidRPr="00435057">
        <w:t>j)</w:t>
      </w:r>
      <w:r w:rsidRPr="00435057">
        <w:tab/>
        <w:t>Dziedzinowa Baza Wiedzy – Gospodarka – Ceny – Ceny producentów – Ceny w rolnictwie (luty 2025, marzec 2025, kwiecień 2025, maj 2025, czerwiec 2025, lipiec 2025, sierpień 2025, wrzesień 2025, październik 2025, listopad 2025, grudzień 2025, styczeń 2026, maj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tabs>
          <w:tab w:val="left" w:pos="284"/>
          <w:tab w:val="left" w:pos="357"/>
          <w:tab w:val="left" w:pos="397"/>
        </w:tabs>
        <w:spacing w:after="120"/>
        <w:jc w:val="both"/>
        <w:divId w:val="1835486228"/>
        <w:rPr>
          <w:b/>
          <w:bCs/>
          <w:sz w:val="24"/>
          <w:szCs w:val="24"/>
        </w:rPr>
      </w:pPr>
      <w:r w:rsidRPr="00435057">
        <w:rPr>
          <w:b/>
          <w:bCs/>
          <w:sz w:val="24"/>
          <w:szCs w:val="24"/>
        </w:rPr>
        <w:t>1.64 CENY</w:t>
      </w:r>
    </w:p>
    <w:p w:rsidR="00A22EDC" w:rsidRPr="00435057" w:rsidRDefault="001F26C9" w:rsidP="002B6D2B">
      <w:pPr>
        <w:pStyle w:val="Nagwek3"/>
        <w:tabs>
          <w:tab w:val="left" w:pos="357"/>
          <w:tab w:val="left" w:pos="397"/>
        </w:tabs>
        <w:spacing w:before="0"/>
        <w:ind w:left="2835" w:hanging="2835"/>
        <w:jc w:val="both"/>
        <w:rPr>
          <w:bCs w:val="0"/>
          <w:szCs w:val="20"/>
        </w:rPr>
      </w:pPr>
      <w:bookmarkStart w:id="465" w:name="_Toc162519152"/>
      <w:r w:rsidRPr="00435057">
        <w:rPr>
          <w:bCs w:val="0"/>
          <w:szCs w:val="20"/>
        </w:rPr>
        <w:t>1. Symbol badania:</w:t>
      </w:r>
      <w:r w:rsidR="00A22EDC" w:rsidRPr="00435057">
        <w:rPr>
          <w:bCs w:val="0"/>
          <w:szCs w:val="20"/>
        </w:rPr>
        <w:tab/>
      </w:r>
      <w:bookmarkStart w:id="466" w:name="badanie.1.64.03"/>
      <w:bookmarkEnd w:id="466"/>
      <w:r w:rsidR="00A22EDC" w:rsidRPr="00435057">
        <w:rPr>
          <w:bCs w:val="0"/>
          <w:szCs w:val="20"/>
        </w:rPr>
        <w:t>1.64.03 (215)</w:t>
      </w:r>
      <w:bookmarkEnd w:id="465"/>
    </w:p>
    <w:p w:rsidR="00A22EDC" w:rsidRPr="00435057" w:rsidRDefault="001F26C9" w:rsidP="002B6D2B">
      <w:pPr>
        <w:tabs>
          <w:tab w:val="left" w:pos="284"/>
          <w:tab w:val="left" w:pos="357"/>
          <w:tab w:val="left" w:pos="397"/>
          <w:tab w:val="left" w:pos="2834"/>
        </w:tabs>
        <w:spacing w:after="60"/>
        <w:ind w:left="2835" w:hanging="2835"/>
        <w:jc w:val="both"/>
        <w:rPr>
          <w:b/>
          <w:bCs/>
        </w:rPr>
      </w:pPr>
      <w:r w:rsidRPr="00435057">
        <w:rPr>
          <w:b/>
          <w:bCs/>
        </w:rPr>
        <w:t>2. Temat badania:</w:t>
      </w:r>
      <w:r w:rsidR="00A22EDC" w:rsidRPr="00435057">
        <w:rPr>
          <w:b/>
          <w:bCs/>
        </w:rPr>
        <w:tab/>
        <w:t>Badanie cen producentów wyrobów i usług w przemyśle, leśnictwie oraz rybactwie</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rok</w:t>
      </w:r>
    </w:p>
    <w:p w:rsidR="00C40A35"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914514090"/>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dostarczenie informacji o zmianach cen producentów w przemyśle, leśnictwie i rybactwie według kategorii cen bazowych (bez VAT i akcyzy) i cen producenta (bez VAT). Wskaźniki cen są wykorzystywane do przeliczania wartości produkcji sprzedanej i innych kategorii ekonomicznych wyrażonych w cenach bieżących na ceny stałe i obliczania dynamiki wolumenu produkcji wyrobów i usług, do wyceny nakładów i produkcji w systemie rachunków narodowych według zasad ESA. Wyniki obserwacji cen w leśnictwie są wykorzystywane do obliczania średniej ceny 1m</w:t>
      </w:r>
      <w:r w:rsidRPr="00777754">
        <w:rPr>
          <w:vertAlign w:val="superscript"/>
        </w:rPr>
        <w:t>3</w:t>
      </w:r>
      <w:r w:rsidRPr="00435057">
        <w:t xml:space="preserve"> drewna służącej do ustalania podatku leśnego.</w:t>
      </w:r>
    </w:p>
    <w:p w:rsidR="00A22EDC" w:rsidRPr="00435057" w:rsidRDefault="00A22EDC" w:rsidP="002B6D2B">
      <w:pPr>
        <w:tabs>
          <w:tab w:val="left" w:pos="284"/>
          <w:tab w:val="left" w:pos="357"/>
          <w:tab w:val="left" w:pos="397"/>
        </w:tabs>
        <w:ind w:left="284" w:hanging="284"/>
        <w:jc w:val="both"/>
      </w:pPr>
      <w:r w:rsidRPr="00435057">
        <w:t>2)</w:t>
      </w:r>
      <w:r w:rsidRPr="00435057">
        <w:tab/>
        <w:t>Akty prawa międzynarodowego, z których wynika obowiązek realizacji badania:</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rozporządzenie Komisji (WE) nr 656/2007 z dnia 14 czerwca 2007 r. zmieniające rozporządzenie (WE) nr 586/2001 w sprawie wykonania rozporządzenia Rady (WE) nr 1165/98 dotyczącego krótkoterminowej statystyki w zakresie definicji Głównych Grup Przemysłowych (Dz. Urz. UE L 155 z 15.06.2007, str. 3-6),</w:t>
      </w:r>
    </w:p>
    <w:p w:rsidR="00A22EDC" w:rsidRPr="00435057" w:rsidRDefault="00A22EDC" w:rsidP="002B6D2B">
      <w:pPr>
        <w:tabs>
          <w:tab w:val="left" w:pos="284"/>
          <w:tab w:val="left" w:pos="357"/>
          <w:tab w:val="left" w:pos="397"/>
        </w:tabs>
        <w:ind w:left="568" w:hanging="284"/>
        <w:jc w:val="both"/>
      </w:pPr>
      <w:r w:rsidRPr="00435057">
        <w:t>b)</w:t>
      </w:r>
      <w:r w:rsidRPr="00435057">
        <w:tab/>
        <w:t>rozporządzenie Rady (WE) nr 1165/98 z dnia 19 maja 1998 r. dotyczące krótkoterminowych statystyk (Dz. Urz. WE L 162 z 05.06.1998, str. 1, z późn. zm.; Dz. Urz. UE Polskie wydanie specjalne, rozdz. 13, t. 20, str. 291, z późn. zm.).</w:t>
      </w:r>
    </w:p>
    <w:p w:rsidR="00A22EDC" w:rsidRPr="00435057" w:rsidRDefault="00A22EDC" w:rsidP="002B6D2B">
      <w:pPr>
        <w:tabs>
          <w:tab w:val="left" w:pos="284"/>
          <w:tab w:val="left" w:pos="357"/>
          <w:tab w:val="left" w:pos="397"/>
        </w:tabs>
        <w:ind w:left="284" w:hanging="284"/>
        <w:jc w:val="both"/>
      </w:pPr>
      <w:r w:rsidRPr="00435057">
        <w:t>3)</w:t>
      </w:r>
      <w:r w:rsidRPr="00435057">
        <w:tab/>
        <w:t>Użytkownicy, których potrzeby uwzględnia badanie: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NBP,</w:t>
      </w:r>
    </w:p>
    <w:p w:rsidR="00A22EDC" w:rsidRPr="00435057" w:rsidRDefault="00A22EDC" w:rsidP="002B6D2B">
      <w:pPr>
        <w:tabs>
          <w:tab w:val="left" w:pos="284"/>
          <w:tab w:val="left" w:pos="357"/>
          <w:tab w:val="left" w:pos="397"/>
        </w:tabs>
        <w:ind w:left="568" w:hanging="284"/>
        <w:jc w:val="both"/>
      </w:pPr>
      <w:r w:rsidRPr="00435057">
        <w:t>b)</w:t>
      </w:r>
      <w:r w:rsidRPr="00435057">
        <w:tab/>
        <w:t>administracja rządowa,</w:t>
      </w:r>
    </w:p>
    <w:p w:rsidR="00A22EDC" w:rsidRPr="00435057" w:rsidRDefault="00A22EDC" w:rsidP="002B6D2B">
      <w:pPr>
        <w:tabs>
          <w:tab w:val="left" w:pos="284"/>
          <w:tab w:val="left" w:pos="357"/>
          <w:tab w:val="left" w:pos="397"/>
        </w:tabs>
        <w:ind w:left="568" w:hanging="284"/>
        <w:jc w:val="both"/>
      </w:pPr>
      <w:r w:rsidRPr="00435057">
        <w:t>c)</w:t>
      </w:r>
      <w:r w:rsidRPr="00435057">
        <w:tab/>
        <w:t>Eurostat i inne zagraniczne instytucje statystyczne,</w:t>
      </w:r>
    </w:p>
    <w:p w:rsidR="00A22EDC" w:rsidRPr="00435057" w:rsidRDefault="00A22EDC" w:rsidP="002B6D2B">
      <w:pPr>
        <w:tabs>
          <w:tab w:val="left" w:pos="284"/>
          <w:tab w:val="left" w:pos="357"/>
          <w:tab w:val="left" w:pos="397"/>
        </w:tabs>
        <w:ind w:left="568" w:hanging="284"/>
        <w:jc w:val="both"/>
      </w:pPr>
      <w:r w:rsidRPr="00435057">
        <w:t>d)</w:t>
      </w:r>
      <w:r w:rsidRPr="00435057">
        <w:tab/>
        <w:t>administracja samorządowa – województwo,</w:t>
      </w:r>
    </w:p>
    <w:p w:rsidR="00A22EDC" w:rsidRPr="00435057" w:rsidRDefault="00A22EDC" w:rsidP="002B6D2B">
      <w:pPr>
        <w:tabs>
          <w:tab w:val="left" w:pos="284"/>
          <w:tab w:val="left" w:pos="357"/>
          <w:tab w:val="left" w:pos="397"/>
        </w:tabs>
        <w:ind w:left="568" w:hanging="284"/>
        <w:jc w:val="both"/>
      </w:pPr>
      <w:r w:rsidRPr="00435057">
        <w:t>e)</w:t>
      </w:r>
      <w:r w:rsidRPr="00435057">
        <w:tab/>
        <w:t>przedsiębiorstwa, samorząd gospodarczy,</w:t>
      </w:r>
    </w:p>
    <w:p w:rsidR="00A22EDC" w:rsidRPr="00435057" w:rsidRDefault="00A22EDC" w:rsidP="002B6D2B">
      <w:pPr>
        <w:tabs>
          <w:tab w:val="left" w:pos="284"/>
          <w:tab w:val="left" w:pos="357"/>
          <w:tab w:val="left" w:pos="397"/>
        </w:tabs>
        <w:ind w:left="568" w:hanging="284"/>
        <w:jc w:val="both"/>
      </w:pPr>
      <w:r w:rsidRPr="00435057">
        <w:t>f)</w:t>
      </w:r>
      <w:r w:rsidRPr="00435057">
        <w:tab/>
        <w:t>organizacje międzynarodowe,</w:t>
      </w:r>
    </w:p>
    <w:p w:rsidR="00A22EDC" w:rsidRPr="00435057" w:rsidRDefault="00A22EDC" w:rsidP="002B6D2B">
      <w:pPr>
        <w:tabs>
          <w:tab w:val="left" w:pos="284"/>
          <w:tab w:val="left" w:pos="357"/>
          <w:tab w:val="left" w:pos="397"/>
        </w:tabs>
        <w:ind w:left="568" w:hanging="284"/>
        <w:jc w:val="both"/>
      </w:pPr>
      <w:r w:rsidRPr="00435057">
        <w:t>g)</w:t>
      </w:r>
      <w:r w:rsidRPr="00435057">
        <w:tab/>
        <w:t>banki, instytucje ubezpieczeniowe, instytucje finansowe,</w:t>
      </w:r>
    </w:p>
    <w:p w:rsidR="00A22EDC" w:rsidRPr="00435057" w:rsidRDefault="00A22EDC" w:rsidP="002B6D2B">
      <w:pPr>
        <w:tabs>
          <w:tab w:val="left" w:pos="284"/>
          <w:tab w:val="left" w:pos="357"/>
          <w:tab w:val="left" w:pos="397"/>
        </w:tabs>
        <w:ind w:left="568" w:hanging="284"/>
        <w:jc w:val="both"/>
      </w:pPr>
      <w:r w:rsidRPr="00435057">
        <w:t>h)</w:t>
      </w:r>
      <w:r w:rsidRPr="00435057">
        <w:tab/>
        <w:t>odbiorcy indywidualni,</w:t>
      </w:r>
    </w:p>
    <w:p w:rsidR="00A22EDC" w:rsidRPr="00435057" w:rsidRDefault="00A22EDC" w:rsidP="002B6D2B">
      <w:pPr>
        <w:tabs>
          <w:tab w:val="left" w:pos="284"/>
          <w:tab w:val="left" w:pos="357"/>
          <w:tab w:val="left" w:pos="397"/>
        </w:tabs>
        <w:ind w:left="568" w:hanging="284"/>
        <w:jc w:val="both"/>
      </w:pPr>
      <w:r w:rsidRPr="00435057">
        <w:t>i)</w:t>
      </w:r>
      <w:r w:rsidRPr="00435057">
        <w:tab/>
        <w:t>stowarzyszenia, organizacje, fundacje,</w:t>
      </w:r>
    </w:p>
    <w:p w:rsidR="00A22EDC" w:rsidRPr="00435057" w:rsidRDefault="00A22EDC" w:rsidP="002B6D2B">
      <w:pPr>
        <w:tabs>
          <w:tab w:val="left" w:pos="284"/>
          <w:tab w:val="left" w:pos="357"/>
          <w:tab w:val="left" w:pos="397"/>
        </w:tabs>
        <w:ind w:left="568" w:hanging="284"/>
        <w:jc w:val="both"/>
      </w:pPr>
      <w:r w:rsidRPr="00435057">
        <w:t>j)</w:t>
      </w:r>
      <w:r w:rsidRPr="00435057">
        <w:tab/>
        <w:t>placówki naukowe/badawcze, uczelnie (nauczyciele akademiccy i studenci),</w:t>
      </w:r>
    </w:p>
    <w:p w:rsidR="00C40A35" w:rsidRPr="00435057" w:rsidRDefault="00A22EDC" w:rsidP="002B6D2B">
      <w:pPr>
        <w:tabs>
          <w:tab w:val="left" w:pos="284"/>
          <w:tab w:val="left" w:pos="357"/>
          <w:tab w:val="left" w:pos="397"/>
        </w:tabs>
        <w:ind w:left="568" w:hanging="284"/>
        <w:jc w:val="both"/>
      </w:pPr>
      <w:r w:rsidRPr="00435057">
        <w:t>k)</w:t>
      </w:r>
      <w:r w:rsidRPr="00435057">
        <w:tab/>
        <w:t>inny użytkownik.</w:t>
      </w:r>
    </w:p>
    <w:p w:rsidR="00C40A35" w:rsidRPr="00435057" w:rsidRDefault="001F26C9" w:rsidP="002B6D2B">
      <w:pPr>
        <w:tabs>
          <w:tab w:val="left" w:pos="284"/>
          <w:tab w:val="left" w:pos="357"/>
          <w:tab w:val="left" w:pos="397"/>
        </w:tabs>
        <w:spacing w:before="120" w:after="60"/>
        <w:jc w:val="both"/>
        <w:divId w:val="161087534"/>
        <w:rPr>
          <w:b/>
          <w:bCs/>
        </w:rPr>
      </w:pPr>
      <w:r w:rsidRPr="00435057">
        <w:rPr>
          <w:b/>
          <w:bCs/>
        </w:rPr>
        <w:t>6. Zakres podmiotowy</w:t>
      </w:r>
      <w:r w:rsidR="00A22EDC" w:rsidRPr="00435057">
        <w:rPr>
          <w:b/>
          <w:bCs/>
        </w:rPr>
        <w:t>:</w:t>
      </w:r>
    </w:p>
    <w:p w:rsidR="00A22EDC" w:rsidRPr="00435057" w:rsidRDefault="00A22EDC" w:rsidP="002B6D2B">
      <w:pPr>
        <w:tabs>
          <w:tab w:val="left" w:pos="284"/>
          <w:tab w:val="left" w:pos="357"/>
          <w:tab w:val="left" w:pos="397"/>
        </w:tabs>
        <w:jc w:val="both"/>
      </w:pPr>
      <w:r w:rsidRPr="00435057">
        <w:t>Podmioty gospodarki narodowej, w których liczba pracujących wynosi 10 osób i więcej, dla których działalność przeważająca jest zaklasyfikowana według PKD do sekcji B górnictwo i wydobywanie, C przetwórstwo przemysłowe, D wytwarzanie i zaopatrywanie w energię elektryczną, gaz, parę wodną, gorącą wodę i powietrze do układów klimatyzacyjnych, E dostawa wody; gospodarowanie ściekami i odpadami; rekultywacja, do działu 02 leśnictwo i pozyskiwanie drewna, 03 rybactwo.</w:t>
      </w:r>
    </w:p>
    <w:p w:rsidR="00C40A35" w:rsidRPr="00435057" w:rsidRDefault="001F26C9" w:rsidP="002B6D2B">
      <w:pPr>
        <w:tabs>
          <w:tab w:val="left" w:pos="284"/>
          <w:tab w:val="left" w:pos="357"/>
          <w:tab w:val="left" w:pos="397"/>
        </w:tabs>
        <w:spacing w:before="120" w:after="60"/>
        <w:jc w:val="both"/>
        <w:divId w:val="2041544353"/>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Ceny producentów wyrobów. Produkcja wyrobów przemysłowych (dane roczne). Produkcja sprzedana przemysłu, dynamika produkcji sprzedanej w cenach stałych, szacunkowy wskaźnik cen produkcji sprzedanej przemysłu.</w:t>
      </w:r>
    </w:p>
    <w:p w:rsidR="00C40A35" w:rsidRPr="00435057" w:rsidRDefault="001F26C9" w:rsidP="002B6D2B">
      <w:pPr>
        <w:tabs>
          <w:tab w:val="left" w:pos="284"/>
          <w:tab w:val="left" w:pos="357"/>
          <w:tab w:val="left" w:pos="397"/>
        </w:tabs>
        <w:spacing w:before="120" w:after="60"/>
        <w:jc w:val="both"/>
        <w:divId w:val="590087891"/>
        <w:rPr>
          <w:b/>
          <w:bCs/>
        </w:rPr>
      </w:pPr>
      <w:r w:rsidRPr="00435057">
        <w:rPr>
          <w:b/>
          <w:bCs/>
        </w:rPr>
        <w:t>8. Źródła danych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 xml:space="preserve">Zestawy danych Głównego Urzędu Statystycznego nr </w:t>
      </w:r>
      <w:hyperlink w:anchor="gr.1">
        <w:r w:rsidRPr="00435057">
          <w:t>1</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C-01 – sprawozdanie o cenach producentów wyrobów i usług (</w:t>
      </w:r>
      <w:hyperlink w:anchor="lp.1.23">
        <w:r w:rsidR="00A22EDC" w:rsidRPr="00435057">
          <w:t>lp. 1.23</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2)</w:t>
      </w:r>
      <w:r w:rsidRPr="00435057">
        <w:tab/>
        <w:t>Wyniki innych badań:</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1.46.04 Produkcja wyrobów przemysłowych,</w:t>
      </w:r>
    </w:p>
    <w:p w:rsidR="00A22EDC" w:rsidRPr="00435057" w:rsidRDefault="00A22EDC" w:rsidP="002B6D2B">
      <w:pPr>
        <w:tabs>
          <w:tab w:val="left" w:pos="284"/>
          <w:tab w:val="left" w:pos="357"/>
          <w:tab w:val="left" w:pos="397"/>
        </w:tabs>
        <w:ind w:left="568" w:hanging="284"/>
        <w:jc w:val="both"/>
      </w:pPr>
      <w:r w:rsidRPr="00435057">
        <w:t>b)</w:t>
      </w:r>
      <w:r w:rsidRPr="00435057">
        <w:tab/>
        <w:t>1.61.04 Ocena bieżącej działalności gospodarczej przedsiębiorstw,</w:t>
      </w:r>
    </w:p>
    <w:p w:rsidR="00C40A35" w:rsidRPr="00435057" w:rsidRDefault="00A22EDC" w:rsidP="002B6D2B">
      <w:pPr>
        <w:tabs>
          <w:tab w:val="left" w:pos="284"/>
          <w:tab w:val="left" w:pos="357"/>
          <w:tab w:val="left" w:pos="397"/>
        </w:tabs>
        <w:ind w:left="568" w:hanging="284"/>
        <w:jc w:val="both"/>
      </w:pPr>
      <w:r w:rsidRPr="00435057">
        <w:t>c)</w:t>
      </w:r>
      <w:r w:rsidRPr="00435057">
        <w:tab/>
        <w:t>1.80.01 System Jednostek Statystycznych – operaty.</w:t>
      </w:r>
    </w:p>
    <w:p w:rsidR="00C40A35" w:rsidRPr="00435057" w:rsidRDefault="001F26C9" w:rsidP="002B6D2B">
      <w:pPr>
        <w:tabs>
          <w:tab w:val="left" w:pos="284"/>
          <w:tab w:val="left" w:pos="357"/>
          <w:tab w:val="left" w:pos="397"/>
        </w:tabs>
        <w:spacing w:before="120" w:after="60"/>
        <w:jc w:val="both"/>
        <w:divId w:val="1256019903"/>
        <w:rPr>
          <w:b/>
          <w:bCs/>
        </w:rPr>
      </w:pPr>
      <w:r w:rsidRPr="00435057">
        <w:rPr>
          <w:b/>
          <w:bCs/>
        </w:rPr>
        <w:t>9. Rodzaje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Miesięczne i narastające wskaźniki cen produkcji przemysłowej (według kategorii cen producenta), w przekrojach: kraj, PKWiU.</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Miesięczne i narastające wskaźniki cen: maszyn i urządzeń inwestycyjnych produkcji krajowej, w przekrojach: kraj.</w:t>
      </w:r>
    </w:p>
    <w:p w:rsidR="00A22EDC" w:rsidRPr="00435057" w:rsidRDefault="00A22EDC" w:rsidP="002B6D2B">
      <w:pPr>
        <w:tabs>
          <w:tab w:val="left" w:pos="284"/>
          <w:tab w:val="left" w:pos="357"/>
          <w:tab w:val="left" w:pos="397"/>
        </w:tabs>
        <w:ind w:left="284" w:hanging="284"/>
        <w:jc w:val="both"/>
      </w:pPr>
      <w:r w:rsidRPr="00435057">
        <w:t xml:space="preserve">3) </w:t>
      </w:r>
      <w:r w:rsidRPr="00435057">
        <w:tab/>
        <w:t>Średni poziom ceny 1m</w:t>
      </w:r>
      <w:r w:rsidRPr="00777754">
        <w:rPr>
          <w:vertAlign w:val="superscript"/>
        </w:rPr>
        <w:t>3</w:t>
      </w:r>
      <w:r w:rsidRPr="00435057">
        <w:t xml:space="preserve"> drewna za trzy kwartały roku badanego, w przekrojach: kraj.</w:t>
      </w:r>
    </w:p>
    <w:p w:rsidR="00A22EDC" w:rsidRPr="00435057" w:rsidRDefault="00A22EDC" w:rsidP="002B6D2B">
      <w:pPr>
        <w:tabs>
          <w:tab w:val="left" w:pos="284"/>
          <w:tab w:val="left" w:pos="357"/>
          <w:tab w:val="left" w:pos="397"/>
        </w:tabs>
        <w:ind w:left="284" w:hanging="284"/>
        <w:jc w:val="both"/>
      </w:pPr>
      <w:r w:rsidRPr="00435057">
        <w:t xml:space="preserve">4) </w:t>
      </w:r>
      <w:r w:rsidRPr="00435057">
        <w:tab/>
        <w:t>Miesięczne i narastające wskaźniki cen produkcji sprzedanej przemysłu według kategorii cen bazowych, w przekrojach: sekcje PKD (B, C, D, E) grupy i działy, kraj i województwa, rynek krajowy i niekrajowy, sekcje PKD (B, C, D, E,) i działy, kraj.</w:t>
      </w:r>
    </w:p>
    <w:p w:rsidR="00A22EDC" w:rsidRPr="00435057" w:rsidRDefault="00A22EDC" w:rsidP="002B6D2B">
      <w:pPr>
        <w:tabs>
          <w:tab w:val="left" w:pos="284"/>
          <w:tab w:val="left" w:pos="357"/>
          <w:tab w:val="left" w:pos="397"/>
        </w:tabs>
        <w:ind w:left="284" w:hanging="284"/>
        <w:jc w:val="both"/>
      </w:pPr>
      <w:r w:rsidRPr="00435057">
        <w:t xml:space="preserve">5) </w:t>
      </w:r>
      <w:r w:rsidRPr="00435057">
        <w:tab/>
        <w:t>Miesięczne wskaźniki cen produkcji sprzedanej przemysłu na rynku krajowym, w przekrojach: kraj, klasy PKD w zakresie działów 10 i 11.</w:t>
      </w:r>
    </w:p>
    <w:p w:rsidR="00A22EDC" w:rsidRPr="00435057" w:rsidRDefault="00A22EDC" w:rsidP="002B6D2B">
      <w:pPr>
        <w:tabs>
          <w:tab w:val="left" w:pos="284"/>
          <w:tab w:val="left" w:pos="357"/>
          <w:tab w:val="left" w:pos="397"/>
        </w:tabs>
        <w:ind w:left="284" w:hanging="284"/>
        <w:jc w:val="both"/>
      </w:pPr>
      <w:r w:rsidRPr="00435057">
        <w:t xml:space="preserve">6) </w:t>
      </w:r>
      <w:r w:rsidRPr="00435057">
        <w:tab/>
        <w:t>Kwartalne i średnioroczne wskaźniki cen maszyn, urządzeń, środków transportu, w przekrojach: kraj, wybrane grupy rodzajowe środków trwałych.</w:t>
      </w:r>
    </w:p>
    <w:p w:rsidR="00A22EDC" w:rsidRPr="00435057" w:rsidRDefault="00A22EDC" w:rsidP="002B6D2B">
      <w:pPr>
        <w:tabs>
          <w:tab w:val="left" w:pos="284"/>
          <w:tab w:val="left" w:pos="357"/>
          <w:tab w:val="left" w:pos="397"/>
        </w:tabs>
        <w:ind w:left="284" w:hanging="284"/>
        <w:jc w:val="both"/>
      </w:pPr>
      <w:r w:rsidRPr="00435057">
        <w:t xml:space="preserve">7) </w:t>
      </w:r>
      <w:r w:rsidRPr="00435057">
        <w:tab/>
        <w:t>Miesięczne i narastające wskaźniki cen produkcji sprzedanej przemysłu dla głównych grup przemysłu, w przekrojach: kraj, rynek krajowy i niekrajowy.</w:t>
      </w:r>
    </w:p>
    <w:p w:rsidR="00A22EDC" w:rsidRPr="00435057" w:rsidRDefault="00A22EDC" w:rsidP="002B6D2B">
      <w:pPr>
        <w:tabs>
          <w:tab w:val="left" w:pos="284"/>
          <w:tab w:val="left" w:pos="357"/>
          <w:tab w:val="left" w:pos="397"/>
        </w:tabs>
        <w:ind w:left="284" w:hanging="284"/>
        <w:jc w:val="both"/>
      </w:pPr>
      <w:r w:rsidRPr="00435057">
        <w:t xml:space="preserve">8) </w:t>
      </w:r>
      <w:r w:rsidRPr="00435057">
        <w:tab/>
        <w:t>Miesięczne i narastające wskaźniki cen w leśnictwie, w przekrojach: kraj, PKD sekcja A dział 02.</w:t>
      </w:r>
    </w:p>
    <w:p w:rsidR="00A22EDC" w:rsidRPr="00435057" w:rsidRDefault="00A22EDC" w:rsidP="002B6D2B">
      <w:pPr>
        <w:tabs>
          <w:tab w:val="left" w:pos="284"/>
          <w:tab w:val="left" w:pos="357"/>
          <w:tab w:val="left" w:pos="397"/>
        </w:tabs>
        <w:ind w:left="284" w:hanging="284"/>
        <w:jc w:val="both"/>
      </w:pPr>
      <w:r w:rsidRPr="00435057">
        <w:t xml:space="preserve">9) </w:t>
      </w:r>
      <w:r w:rsidRPr="00435057">
        <w:tab/>
        <w:t>Miesięczne i narastające wskaźniki cen w rybactwie, w przekrojach: kraj, PKD sekcja A dział 03.</w:t>
      </w:r>
    </w:p>
    <w:p w:rsidR="00C40A35" w:rsidRPr="00435057" w:rsidRDefault="00A22EDC" w:rsidP="002B6D2B">
      <w:pPr>
        <w:tabs>
          <w:tab w:val="left" w:pos="284"/>
          <w:tab w:val="left" w:pos="357"/>
          <w:tab w:val="left" w:pos="397"/>
        </w:tabs>
        <w:ind w:left="284" w:hanging="284"/>
        <w:jc w:val="both"/>
      </w:pPr>
      <w:r w:rsidRPr="00435057">
        <w:t xml:space="preserve">10) </w:t>
      </w:r>
      <w:r w:rsidRPr="00435057">
        <w:tab/>
        <w:t>Wskaźniki cen produkcji sprzedanej przemysłu według jednostki rodzaju działalności (JRD), w przekrojach: sekcje PKD (B+C+D+E), działy, ogółem i rynek krajowy, sekcje PKD (B+C+D+E), wybrane grupy – ogółem, rynek krajowy i zagraniczny, sekcja C – klasy działów 10 i 11 – rynek krajowy, sekcje (B+C+D+E), sekcja B, sekcja C, wybrane działy sekcji B i C, rynek zagraniczny.</w:t>
      </w:r>
    </w:p>
    <w:p w:rsidR="00C40A35" w:rsidRPr="00435057" w:rsidRDefault="001F26C9" w:rsidP="002B6D2B">
      <w:pPr>
        <w:tabs>
          <w:tab w:val="left" w:pos="284"/>
          <w:tab w:val="left" w:pos="357"/>
          <w:tab w:val="left" w:pos="397"/>
        </w:tabs>
        <w:spacing w:before="120" w:after="60"/>
        <w:jc w:val="both"/>
        <w:divId w:val="1300383481"/>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Komunikaty i obwieszczenia:</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„Komunikat Prezesa GUS w sprawie średniej ceny sprzedaży drewna, obliczonej według średniej ceny drewna uzyskanej przez nadleśnictwa za pierwsze trzy kwartały 2025 r.” (październik 2025).</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Publikacje GUS:</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„Nakłady i wyniki przemysłu 2025” (czerwiec 2025, wrzesień 2025, grudzień 2025, kwiecień 2026),</w:t>
      </w:r>
    </w:p>
    <w:p w:rsidR="00A22EDC" w:rsidRPr="00435057" w:rsidRDefault="00A22EDC" w:rsidP="002B6D2B">
      <w:pPr>
        <w:tabs>
          <w:tab w:val="left" w:pos="284"/>
          <w:tab w:val="left" w:pos="357"/>
          <w:tab w:val="left" w:pos="397"/>
        </w:tabs>
        <w:ind w:left="568" w:hanging="284"/>
        <w:jc w:val="both"/>
      </w:pPr>
      <w:r w:rsidRPr="00435057">
        <w:t>b)</w:t>
      </w:r>
      <w:r w:rsidRPr="00435057">
        <w:tab/>
        <w:t>„Rocznik Statystyczny Przemysłu 2026” (grudzień 2026),</w:t>
      </w:r>
    </w:p>
    <w:p w:rsidR="00A22EDC" w:rsidRPr="00435057" w:rsidRDefault="00A22EDC" w:rsidP="002B6D2B">
      <w:pPr>
        <w:tabs>
          <w:tab w:val="left" w:pos="284"/>
          <w:tab w:val="left" w:pos="357"/>
          <w:tab w:val="left" w:pos="397"/>
        </w:tabs>
        <w:ind w:left="568" w:hanging="284"/>
        <w:jc w:val="both"/>
      </w:pPr>
      <w:r w:rsidRPr="00435057">
        <w:t>c)</w:t>
      </w:r>
      <w:r w:rsidRPr="00435057">
        <w:tab/>
        <w:t>„Rocznik Statystyczny Rzeczypospolitej Polskiej 2026” (grudzień 2026),</w:t>
      </w:r>
    </w:p>
    <w:p w:rsidR="00A22EDC" w:rsidRPr="00435057" w:rsidRDefault="00A22EDC" w:rsidP="002B6D2B">
      <w:pPr>
        <w:tabs>
          <w:tab w:val="left" w:pos="284"/>
          <w:tab w:val="left" w:pos="357"/>
          <w:tab w:val="left" w:pos="397"/>
        </w:tabs>
        <w:ind w:left="568" w:hanging="284"/>
        <w:jc w:val="both"/>
      </w:pPr>
      <w:r w:rsidRPr="00435057">
        <w:t>d)</w:t>
      </w:r>
      <w:r w:rsidRPr="00435057">
        <w:tab/>
        <w:t>„Biuletyn statystyczny 2025” (luty 2025, marzec 2025, kwiecień 2025, maj 2025, czerwiec 2025, lipiec 2025, sierpień 2025, wrzesień 2025, październik 2025, listopad 2025, grudzień 2025, styczeń 2026).</w:t>
      </w:r>
    </w:p>
    <w:p w:rsidR="00A22EDC" w:rsidRPr="00435057" w:rsidRDefault="00A22EDC" w:rsidP="002B6D2B">
      <w:pPr>
        <w:tabs>
          <w:tab w:val="left" w:pos="284"/>
          <w:tab w:val="left" w:pos="357"/>
          <w:tab w:val="left" w:pos="397"/>
        </w:tabs>
        <w:ind w:left="284" w:hanging="284"/>
        <w:jc w:val="both"/>
      </w:pPr>
      <w:r w:rsidRPr="00435057">
        <w:t xml:space="preserve">3) </w:t>
      </w:r>
      <w:r w:rsidRPr="00435057">
        <w:tab/>
        <w:t>Informacje sygnalne: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„Wskaźniki cen produkcji sprzedanej przemysłu w 2025 r.” (luty 2025, marzec 2025, kwiecień 2025, maj 2025, czerwiec 2025, lipiec 2025, sierpień 2025, wrzesień 2025, październik 2025, listopad 2025, grudzień 2025, styczeń 2026).</w:t>
      </w:r>
    </w:p>
    <w:p w:rsidR="00A22EDC" w:rsidRPr="00435057" w:rsidRDefault="00A22EDC" w:rsidP="002B6D2B">
      <w:pPr>
        <w:tabs>
          <w:tab w:val="left" w:pos="284"/>
          <w:tab w:val="left" w:pos="357"/>
          <w:tab w:val="left" w:pos="397"/>
        </w:tabs>
        <w:ind w:left="284" w:hanging="284"/>
        <w:jc w:val="both"/>
      </w:pPr>
      <w:r w:rsidRPr="00435057">
        <w:t xml:space="preserve">4) </w:t>
      </w:r>
      <w:r w:rsidRPr="00435057">
        <w:tab/>
        <w:t>Internetowe bazy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Bank Danych Makroekonomicznych – Wskaźniki cen – Wskaźniki cen produkcji sprzedanej przemysłu oraz produkcji budowlano-montażowej (luty 2025, marzec 2025, kwiecień 2025, maj 2025, czerwiec 2025, lipiec 2025, sierpień 2025, wrzesień 2025, październik 2025, listopad 2025, grudzień 2025, styczeń 2026),</w:t>
      </w:r>
    </w:p>
    <w:p w:rsidR="00A22EDC" w:rsidRPr="00435057" w:rsidRDefault="00A22EDC" w:rsidP="002B6D2B">
      <w:pPr>
        <w:tabs>
          <w:tab w:val="left" w:pos="284"/>
          <w:tab w:val="left" w:pos="357"/>
          <w:tab w:val="left" w:pos="397"/>
        </w:tabs>
        <w:ind w:left="568" w:hanging="284"/>
        <w:jc w:val="both"/>
      </w:pPr>
      <w:r w:rsidRPr="00435057">
        <w:t>b)</w:t>
      </w:r>
      <w:r w:rsidRPr="00435057">
        <w:tab/>
        <w:t>Bazy Eurostatu i innych organizacji międzynarodowych – Baza Eurostatu Statystyki krótkookresowe – Przemysł – Ceny producentów w przemyśle (luty 2025, marzec 2025, kwiecień 2025, maj 2025, czerwiec 2025, lipiec 2025, sierpień 2025, wrzesień 2025, październik 2025, listopad 2025, grudzień 2025, styczeń 2026),</w:t>
      </w:r>
    </w:p>
    <w:p w:rsidR="00A22EDC" w:rsidRPr="00435057" w:rsidRDefault="00A22EDC" w:rsidP="002B6D2B">
      <w:pPr>
        <w:tabs>
          <w:tab w:val="left" w:pos="284"/>
          <w:tab w:val="left" w:pos="357"/>
          <w:tab w:val="left" w:pos="397"/>
        </w:tabs>
        <w:ind w:left="568" w:hanging="284"/>
        <w:jc w:val="both"/>
      </w:pPr>
      <w:r w:rsidRPr="00435057">
        <w:t>c)</w:t>
      </w:r>
      <w:r w:rsidRPr="00435057">
        <w:tab/>
        <w:t>Dziedzinowa Baza Wiedzy – Gospodarka – Ceny – Ceny producentów – Ceny w przemyśle (marzec 2025, kwiecień 2025, maj 2025, czerwiec 2025, lipiec 2025, sierpień 2025, wrzesień 2025, październik 2025, listopad 2025, grudzień 2025, styczeń 2026, luty 2026),</w:t>
      </w:r>
    </w:p>
    <w:p w:rsidR="00C40A35" w:rsidRPr="00435057" w:rsidRDefault="00A22EDC" w:rsidP="002B6D2B">
      <w:pPr>
        <w:tabs>
          <w:tab w:val="left" w:pos="284"/>
          <w:tab w:val="left" w:pos="357"/>
          <w:tab w:val="left" w:pos="397"/>
        </w:tabs>
        <w:ind w:left="568" w:hanging="284"/>
        <w:jc w:val="both"/>
      </w:pPr>
      <w:r w:rsidRPr="00435057">
        <w:t>d)</w:t>
      </w:r>
      <w:r w:rsidRPr="00435057">
        <w:tab/>
        <w:t>Dziedzinowa Baza Wiedzy – Gospodarka – Zestaw europejskich wskaźników krótkookresowych według JRD (luty 2025, marzec 2025, kwiecień 2025, maj 2025, czerwiec 2025, lipiec 2025, sierpień 2025, wrzesień 2025, październik 2025, listopad 2025, grudzień 2025, styczeń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tabs>
          <w:tab w:val="left" w:pos="284"/>
          <w:tab w:val="left" w:pos="357"/>
          <w:tab w:val="left" w:pos="397"/>
        </w:tabs>
        <w:spacing w:after="120"/>
        <w:jc w:val="both"/>
        <w:divId w:val="1825079251"/>
        <w:rPr>
          <w:b/>
          <w:bCs/>
          <w:sz w:val="24"/>
          <w:szCs w:val="24"/>
        </w:rPr>
      </w:pPr>
      <w:r w:rsidRPr="00435057">
        <w:rPr>
          <w:b/>
          <w:bCs/>
          <w:sz w:val="24"/>
          <w:szCs w:val="24"/>
        </w:rPr>
        <w:t>1.64 CENY</w:t>
      </w:r>
    </w:p>
    <w:p w:rsidR="00A22EDC" w:rsidRPr="00435057" w:rsidRDefault="001F26C9" w:rsidP="002B6D2B">
      <w:pPr>
        <w:pStyle w:val="Nagwek3"/>
        <w:tabs>
          <w:tab w:val="left" w:pos="357"/>
          <w:tab w:val="left" w:pos="397"/>
        </w:tabs>
        <w:spacing w:before="0"/>
        <w:ind w:left="2835" w:hanging="2835"/>
        <w:jc w:val="both"/>
        <w:rPr>
          <w:bCs w:val="0"/>
          <w:szCs w:val="20"/>
        </w:rPr>
      </w:pPr>
      <w:bookmarkStart w:id="467" w:name="_Toc162519153"/>
      <w:r w:rsidRPr="00435057">
        <w:rPr>
          <w:bCs w:val="0"/>
          <w:szCs w:val="20"/>
        </w:rPr>
        <w:t>1. Symbol badania:</w:t>
      </w:r>
      <w:r w:rsidR="00A22EDC" w:rsidRPr="00435057">
        <w:rPr>
          <w:bCs w:val="0"/>
          <w:szCs w:val="20"/>
        </w:rPr>
        <w:tab/>
      </w:r>
      <w:bookmarkStart w:id="468" w:name="badanie.1.64.04"/>
      <w:bookmarkEnd w:id="468"/>
      <w:r w:rsidR="00A22EDC" w:rsidRPr="00435057">
        <w:rPr>
          <w:bCs w:val="0"/>
          <w:szCs w:val="20"/>
        </w:rPr>
        <w:t>1.64.04 (216)</w:t>
      </w:r>
      <w:bookmarkEnd w:id="467"/>
    </w:p>
    <w:p w:rsidR="00A22ED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A22EDC" w:rsidRPr="00435057">
        <w:rPr>
          <w:b/>
          <w:bCs/>
        </w:rPr>
        <w:tab/>
        <w:t>Krajowe średnie ceny producentów wyrobów spożywczych</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rok</w:t>
      </w:r>
    </w:p>
    <w:p w:rsidR="00C40A35"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2045707972"/>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dostarczenie informacji o średnich poziomach cen producenta wybranych wyrobów spożywczych na rynku krajowym jako podstawy do dokonywania analizy zróżnicowania poziomów i dynamiki cen podstawowych produktów spożywczych w sferze produkcji i konsumpcji.</w:t>
      </w:r>
    </w:p>
    <w:p w:rsidR="00A22EDC" w:rsidRPr="00435057" w:rsidRDefault="00A22EDC" w:rsidP="002B6D2B">
      <w:pPr>
        <w:tabs>
          <w:tab w:val="left" w:pos="284"/>
          <w:tab w:val="left" w:pos="357"/>
          <w:tab w:val="left" w:pos="397"/>
        </w:tabs>
        <w:ind w:left="284" w:hanging="284"/>
        <w:jc w:val="both"/>
      </w:pPr>
      <w:r w:rsidRPr="00435057">
        <w:t>2)</w:t>
      </w:r>
      <w:r w:rsidRPr="00435057">
        <w:tab/>
        <w:t>Użytkownicy, których potrzeby uwzględnia badanie: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administracja rządowa,</w:t>
      </w:r>
    </w:p>
    <w:p w:rsidR="00A22EDC" w:rsidRPr="00435057" w:rsidRDefault="00A22EDC" w:rsidP="002B6D2B">
      <w:pPr>
        <w:tabs>
          <w:tab w:val="left" w:pos="284"/>
          <w:tab w:val="left" w:pos="357"/>
          <w:tab w:val="left" w:pos="397"/>
        </w:tabs>
        <w:ind w:left="568" w:hanging="284"/>
        <w:jc w:val="both"/>
      </w:pPr>
      <w:r w:rsidRPr="00435057">
        <w:t>b)</w:t>
      </w:r>
      <w:r w:rsidRPr="00435057">
        <w:tab/>
        <w:t>inny użytkownik,</w:t>
      </w:r>
    </w:p>
    <w:p w:rsidR="00C40A35" w:rsidRPr="00435057" w:rsidRDefault="00A22EDC" w:rsidP="002B6D2B">
      <w:pPr>
        <w:tabs>
          <w:tab w:val="left" w:pos="284"/>
          <w:tab w:val="left" w:pos="357"/>
          <w:tab w:val="left" w:pos="397"/>
        </w:tabs>
        <w:ind w:left="568" w:hanging="284"/>
        <w:jc w:val="both"/>
      </w:pPr>
      <w:r w:rsidRPr="00435057">
        <w:t>c)</w:t>
      </w:r>
      <w:r w:rsidRPr="00435057">
        <w:tab/>
        <w:t>placówki naukowe/badawcze, uczelnie (nauczyciele akademiccy i studenci).</w:t>
      </w:r>
    </w:p>
    <w:p w:rsidR="00C40A35" w:rsidRPr="00435057" w:rsidRDefault="001F26C9" w:rsidP="002B6D2B">
      <w:pPr>
        <w:tabs>
          <w:tab w:val="left" w:pos="284"/>
          <w:tab w:val="left" w:pos="357"/>
          <w:tab w:val="left" w:pos="397"/>
        </w:tabs>
        <w:spacing w:before="120" w:after="60"/>
        <w:jc w:val="both"/>
        <w:divId w:val="215548732"/>
        <w:rPr>
          <w:b/>
          <w:bCs/>
        </w:rPr>
      </w:pPr>
      <w:r w:rsidRPr="00435057">
        <w:rPr>
          <w:b/>
          <w:bCs/>
        </w:rPr>
        <w:t>6. Zakres podmiotowy</w:t>
      </w:r>
      <w:r w:rsidR="00A22EDC" w:rsidRPr="00435057">
        <w:rPr>
          <w:b/>
          <w:bCs/>
        </w:rPr>
        <w:t>:</w:t>
      </w:r>
    </w:p>
    <w:p w:rsidR="00A22EDC" w:rsidRPr="00435057" w:rsidRDefault="00A22EDC" w:rsidP="002B6D2B">
      <w:pPr>
        <w:tabs>
          <w:tab w:val="left" w:pos="284"/>
          <w:tab w:val="left" w:pos="357"/>
          <w:tab w:val="left" w:pos="397"/>
        </w:tabs>
        <w:jc w:val="both"/>
      </w:pPr>
      <w:r w:rsidRPr="00435057">
        <w:t>Podmioty gospodarki narodowej, w których liczba pracujących wynosi 10 osób i więcej, prowadzące działalność gospodarczą zaklasyfikowaną według PKD do działu 10 produkcja artykułów spożywczych.</w:t>
      </w:r>
    </w:p>
    <w:p w:rsidR="00C40A35" w:rsidRPr="00435057" w:rsidRDefault="001F26C9" w:rsidP="002B6D2B">
      <w:pPr>
        <w:tabs>
          <w:tab w:val="left" w:pos="284"/>
          <w:tab w:val="left" w:pos="357"/>
          <w:tab w:val="left" w:pos="397"/>
        </w:tabs>
        <w:spacing w:before="120" w:after="60"/>
        <w:jc w:val="both"/>
        <w:divId w:val="716010984"/>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Ceny producentów wyrobów.</w:t>
      </w:r>
    </w:p>
    <w:p w:rsidR="00C40A35" w:rsidRPr="00435057" w:rsidRDefault="001F26C9" w:rsidP="002B6D2B">
      <w:pPr>
        <w:tabs>
          <w:tab w:val="left" w:pos="284"/>
          <w:tab w:val="left" w:pos="357"/>
          <w:tab w:val="left" w:pos="397"/>
        </w:tabs>
        <w:spacing w:before="120" w:after="60"/>
        <w:jc w:val="both"/>
        <w:divId w:val="2002728979"/>
        <w:rPr>
          <w:b/>
          <w:bCs/>
        </w:rPr>
      </w:pPr>
      <w:r w:rsidRPr="00435057">
        <w:rPr>
          <w:b/>
          <w:bCs/>
        </w:rPr>
        <w:t>8. Źródła danych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 xml:space="preserve">Zestawy danych Głównego Urzędu Statystycznego nr </w:t>
      </w:r>
      <w:hyperlink w:anchor="gr.1">
        <w:r w:rsidRPr="00435057">
          <w:t>1</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C-03 – sprawozdanie o cenach producentów wyrobów spożywczych (</w:t>
      </w:r>
      <w:hyperlink w:anchor="lp.1.29">
        <w:r w:rsidR="00A22EDC" w:rsidRPr="00435057">
          <w:t>lp. 1.29</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2)</w:t>
      </w:r>
      <w:r w:rsidRPr="00435057">
        <w:tab/>
        <w:t>Wyniki innych badań:</w:t>
      </w:r>
    </w:p>
    <w:p w:rsidR="00C40A35" w:rsidRPr="00435057" w:rsidRDefault="00460BB9" w:rsidP="002B6D2B">
      <w:pPr>
        <w:tabs>
          <w:tab w:val="left" w:pos="284"/>
          <w:tab w:val="left" w:pos="357"/>
          <w:tab w:val="left" w:pos="397"/>
        </w:tabs>
        <w:ind w:left="568" w:hanging="284"/>
        <w:jc w:val="both"/>
      </w:pPr>
      <w:r w:rsidRPr="00435057">
        <w:t>a)</w:t>
      </w:r>
      <w:r w:rsidRPr="00435057">
        <w:tab/>
      </w:r>
      <w:r w:rsidR="00A22EDC" w:rsidRPr="00435057">
        <w:t>1.80.01 System Jednostek Statystycznych – operaty.</w:t>
      </w:r>
    </w:p>
    <w:p w:rsidR="00C40A35" w:rsidRPr="00435057" w:rsidRDefault="001F26C9" w:rsidP="002B6D2B">
      <w:pPr>
        <w:tabs>
          <w:tab w:val="left" w:pos="284"/>
          <w:tab w:val="left" w:pos="357"/>
          <w:tab w:val="left" w:pos="397"/>
        </w:tabs>
        <w:spacing w:before="120" w:after="60"/>
        <w:jc w:val="both"/>
        <w:divId w:val="1358189779"/>
        <w:rPr>
          <w:b/>
          <w:bCs/>
        </w:rPr>
      </w:pPr>
      <w:r w:rsidRPr="00435057">
        <w:rPr>
          <w:b/>
          <w:bCs/>
        </w:rPr>
        <w:t>9. Rodzaje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Średnie poziomy cen (łącznie z podatkiem VAT i z wyłączeniem podatku VAT) w zakresie zgodnym z przepisami o tajemnicy statystycznej, w przekrojach: kraj, województwa.</w:t>
      </w:r>
    </w:p>
    <w:p w:rsidR="00C40A35" w:rsidRPr="00435057" w:rsidRDefault="00A22EDC" w:rsidP="002B6D2B">
      <w:pPr>
        <w:tabs>
          <w:tab w:val="left" w:pos="284"/>
          <w:tab w:val="left" w:pos="357"/>
          <w:tab w:val="left" w:pos="397"/>
        </w:tabs>
        <w:ind w:left="284" w:hanging="284"/>
        <w:jc w:val="both"/>
      </w:pPr>
      <w:r w:rsidRPr="00435057">
        <w:t xml:space="preserve">2) </w:t>
      </w:r>
      <w:r w:rsidRPr="00435057">
        <w:tab/>
        <w:t>Wskaźniki cen wybranych wyrobów spożywczych w zakresie zgodnym z przepisami o tajemnicy statystycznej, w przekrojach: kraj, województwa.</w:t>
      </w:r>
    </w:p>
    <w:p w:rsidR="00C40A35" w:rsidRPr="00435057" w:rsidRDefault="001F26C9" w:rsidP="002B6D2B">
      <w:pPr>
        <w:tabs>
          <w:tab w:val="left" w:pos="284"/>
          <w:tab w:val="left" w:pos="357"/>
          <w:tab w:val="left" w:pos="397"/>
        </w:tabs>
        <w:spacing w:before="120" w:after="60"/>
        <w:jc w:val="both"/>
        <w:divId w:val="847333242"/>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Internetowe bazy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Dziedzinowa Baza Wiedzy – Gospodarka – Ceny – Ceny producentów – Ceny w przemyśle (marzec 2025, kwiecień 2025, maj 2025, czerwiec 2025, lipiec 2025, sierpień 2025, wrzesień 2025, październik 2025, listopad 2025, grudzień 2025, styczeń 2026, luty 2026),</w:t>
      </w:r>
    </w:p>
    <w:p w:rsidR="00C40A35" w:rsidRPr="00435057" w:rsidRDefault="00A22EDC" w:rsidP="002B6D2B">
      <w:pPr>
        <w:tabs>
          <w:tab w:val="left" w:pos="284"/>
          <w:tab w:val="left" w:pos="357"/>
          <w:tab w:val="left" w:pos="397"/>
        </w:tabs>
        <w:ind w:left="568" w:hanging="284"/>
        <w:jc w:val="both"/>
      </w:pPr>
      <w:r w:rsidRPr="00435057">
        <w:t>b)</w:t>
      </w:r>
      <w:r w:rsidRPr="00435057">
        <w:tab/>
        <w:t>Bank Danych Lokalnych – Ceny – Przeciętne ceny producentów niektórych wyrobów spożywczych na rynku krajowym (maj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tabs>
          <w:tab w:val="left" w:pos="284"/>
          <w:tab w:val="left" w:pos="357"/>
          <w:tab w:val="left" w:pos="397"/>
        </w:tabs>
        <w:spacing w:after="120"/>
        <w:jc w:val="both"/>
        <w:divId w:val="933365154"/>
        <w:rPr>
          <w:b/>
          <w:bCs/>
          <w:sz w:val="24"/>
          <w:szCs w:val="24"/>
        </w:rPr>
      </w:pPr>
      <w:r w:rsidRPr="00435057">
        <w:rPr>
          <w:b/>
          <w:bCs/>
          <w:sz w:val="24"/>
          <w:szCs w:val="24"/>
        </w:rPr>
        <w:t>1.64 CENY</w:t>
      </w:r>
    </w:p>
    <w:p w:rsidR="00A22EDC" w:rsidRPr="00435057" w:rsidRDefault="001F26C9" w:rsidP="002B6D2B">
      <w:pPr>
        <w:pStyle w:val="Nagwek3"/>
        <w:tabs>
          <w:tab w:val="left" w:pos="357"/>
          <w:tab w:val="left" w:pos="397"/>
        </w:tabs>
        <w:spacing w:before="0"/>
        <w:ind w:left="2835" w:hanging="2835"/>
        <w:jc w:val="both"/>
        <w:rPr>
          <w:bCs w:val="0"/>
          <w:szCs w:val="20"/>
        </w:rPr>
      </w:pPr>
      <w:bookmarkStart w:id="469" w:name="_Toc162519154"/>
      <w:r w:rsidRPr="00435057">
        <w:rPr>
          <w:bCs w:val="0"/>
          <w:szCs w:val="20"/>
        </w:rPr>
        <w:t>1. Symbol badania:</w:t>
      </w:r>
      <w:r w:rsidR="00A22EDC" w:rsidRPr="00435057">
        <w:rPr>
          <w:bCs w:val="0"/>
          <w:szCs w:val="20"/>
        </w:rPr>
        <w:tab/>
      </w:r>
      <w:bookmarkStart w:id="470" w:name="badanie.1.64.05"/>
      <w:bookmarkEnd w:id="470"/>
      <w:r w:rsidR="00A22EDC" w:rsidRPr="00435057">
        <w:rPr>
          <w:bCs w:val="0"/>
          <w:szCs w:val="20"/>
        </w:rPr>
        <w:t>1.64.05 (217)</w:t>
      </w:r>
      <w:bookmarkEnd w:id="469"/>
    </w:p>
    <w:p w:rsidR="00A22ED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A22EDC" w:rsidRPr="00435057">
        <w:rPr>
          <w:b/>
          <w:bCs/>
        </w:rPr>
        <w:tab/>
        <w:t>Badanie cen producentów robót i obiektów budowlanych</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rok</w:t>
      </w:r>
    </w:p>
    <w:p w:rsidR="00C40A35"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497185836"/>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dostarczenie informacji o dynamice cen produkcji budowlano-montażowej umożliwiającej przeliczenie wartości produkcji budowlano-montażowej wyrażonej w cenach bieżących na ceny stałe i obliczanie wolumenu produkcji budowlano-montażowej; prowadzenie cząstkowych rachunków w systemie rachunków narodowych według zasad ESA; waloryzacja wartości robót budowlano-montażowych w umowach zawieranych pomiędzy inwestorem i wykonawcą; uzyskanie informacji o ruchu cen różnych rodzajów robót i obiektów budowlanych, służących do waloryzacji kosztów inwestycji, przeliczenia wartości kosztorysowej robót, weryfikacji cen ofertowych w przeprowadzanych przez inwestorów przetargach na roboty budowlane.</w:t>
      </w:r>
    </w:p>
    <w:p w:rsidR="00A22EDC" w:rsidRPr="00435057" w:rsidRDefault="00A22EDC" w:rsidP="002B6D2B">
      <w:pPr>
        <w:tabs>
          <w:tab w:val="left" w:pos="284"/>
          <w:tab w:val="left" w:pos="357"/>
          <w:tab w:val="left" w:pos="397"/>
        </w:tabs>
        <w:ind w:left="284" w:hanging="284"/>
        <w:jc w:val="both"/>
      </w:pPr>
      <w:r w:rsidRPr="00435057">
        <w:t>2)</w:t>
      </w:r>
      <w:r w:rsidRPr="00435057">
        <w:tab/>
        <w:t>Akty prawa międzynarodowego, z których wynika obowiązek realizacji badania:</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rozporządzenie Rady (WE) nr 1165/98 z dnia 19 maja 1998 r. dotyczące krótkoterminowych statystyk.</w:t>
      </w:r>
    </w:p>
    <w:p w:rsidR="00A22EDC" w:rsidRPr="00435057" w:rsidRDefault="00A22EDC" w:rsidP="002B6D2B">
      <w:pPr>
        <w:tabs>
          <w:tab w:val="left" w:pos="284"/>
          <w:tab w:val="left" w:pos="357"/>
          <w:tab w:val="left" w:pos="397"/>
        </w:tabs>
        <w:ind w:left="284" w:hanging="284"/>
        <w:jc w:val="both"/>
      </w:pPr>
      <w:r w:rsidRPr="00435057">
        <w:t>3)</w:t>
      </w:r>
      <w:r w:rsidRPr="00435057">
        <w:tab/>
        <w:t>Użytkownicy, których potrzeby uwzględnia badanie: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NBP,</w:t>
      </w:r>
    </w:p>
    <w:p w:rsidR="00A22EDC" w:rsidRPr="00435057" w:rsidRDefault="00A22EDC" w:rsidP="002B6D2B">
      <w:pPr>
        <w:tabs>
          <w:tab w:val="left" w:pos="284"/>
          <w:tab w:val="left" w:pos="357"/>
          <w:tab w:val="left" w:pos="397"/>
        </w:tabs>
        <w:ind w:left="568" w:hanging="284"/>
        <w:jc w:val="both"/>
      </w:pPr>
      <w:r w:rsidRPr="00435057">
        <w:t>b)</w:t>
      </w:r>
      <w:r w:rsidRPr="00435057">
        <w:tab/>
        <w:t>administracja rządowa,</w:t>
      </w:r>
    </w:p>
    <w:p w:rsidR="00A22EDC" w:rsidRPr="00435057" w:rsidRDefault="00A22EDC" w:rsidP="002B6D2B">
      <w:pPr>
        <w:tabs>
          <w:tab w:val="left" w:pos="284"/>
          <w:tab w:val="left" w:pos="357"/>
          <w:tab w:val="left" w:pos="397"/>
        </w:tabs>
        <w:ind w:left="568" w:hanging="284"/>
        <w:jc w:val="both"/>
      </w:pPr>
      <w:r w:rsidRPr="00435057">
        <w:t>c)</w:t>
      </w:r>
      <w:r w:rsidRPr="00435057">
        <w:tab/>
        <w:t>Eurostat i inne zagraniczne instytucje statystyczne,</w:t>
      </w:r>
    </w:p>
    <w:p w:rsidR="00A22EDC" w:rsidRPr="00435057" w:rsidRDefault="00A22EDC" w:rsidP="002B6D2B">
      <w:pPr>
        <w:tabs>
          <w:tab w:val="left" w:pos="284"/>
          <w:tab w:val="left" w:pos="357"/>
          <w:tab w:val="left" w:pos="397"/>
        </w:tabs>
        <w:ind w:left="568" w:hanging="284"/>
        <w:jc w:val="both"/>
      </w:pPr>
      <w:r w:rsidRPr="00435057">
        <w:t>d)</w:t>
      </w:r>
      <w:r w:rsidRPr="00435057">
        <w:tab/>
        <w:t>banki, instytucje ubezpieczeniowe, instytucje finansowe,</w:t>
      </w:r>
    </w:p>
    <w:p w:rsidR="00A22EDC" w:rsidRPr="00435057" w:rsidRDefault="00A22EDC" w:rsidP="002B6D2B">
      <w:pPr>
        <w:tabs>
          <w:tab w:val="left" w:pos="284"/>
          <w:tab w:val="left" w:pos="357"/>
          <w:tab w:val="left" w:pos="397"/>
        </w:tabs>
        <w:ind w:left="568" w:hanging="284"/>
        <w:jc w:val="both"/>
      </w:pPr>
      <w:r w:rsidRPr="00435057">
        <w:t>e)</w:t>
      </w:r>
      <w:r w:rsidRPr="00435057">
        <w:tab/>
        <w:t>odbiorcy indywidualni,</w:t>
      </w:r>
    </w:p>
    <w:p w:rsidR="00A22EDC" w:rsidRPr="00435057" w:rsidRDefault="00A22EDC" w:rsidP="002B6D2B">
      <w:pPr>
        <w:tabs>
          <w:tab w:val="left" w:pos="284"/>
          <w:tab w:val="left" w:pos="357"/>
          <w:tab w:val="left" w:pos="397"/>
        </w:tabs>
        <w:ind w:left="568" w:hanging="284"/>
        <w:jc w:val="both"/>
      </w:pPr>
      <w:r w:rsidRPr="00435057">
        <w:t>f)</w:t>
      </w:r>
      <w:r w:rsidRPr="00435057">
        <w:tab/>
        <w:t>stowarzyszenia, organizacje, fundacje,</w:t>
      </w:r>
    </w:p>
    <w:p w:rsidR="00A22EDC" w:rsidRPr="00435057" w:rsidRDefault="00A22EDC" w:rsidP="002B6D2B">
      <w:pPr>
        <w:tabs>
          <w:tab w:val="left" w:pos="284"/>
          <w:tab w:val="left" w:pos="357"/>
          <w:tab w:val="left" w:pos="397"/>
        </w:tabs>
        <w:ind w:left="568" w:hanging="284"/>
        <w:jc w:val="both"/>
      </w:pPr>
      <w:r w:rsidRPr="00435057">
        <w:t>g)</w:t>
      </w:r>
      <w:r w:rsidRPr="00435057">
        <w:tab/>
        <w:t>inny użytkownik,</w:t>
      </w:r>
    </w:p>
    <w:p w:rsidR="00C40A35" w:rsidRPr="00435057" w:rsidRDefault="00A22EDC" w:rsidP="002B6D2B">
      <w:pPr>
        <w:tabs>
          <w:tab w:val="left" w:pos="284"/>
          <w:tab w:val="left" w:pos="357"/>
          <w:tab w:val="left" w:pos="397"/>
        </w:tabs>
        <w:ind w:left="568" w:hanging="284"/>
        <w:jc w:val="both"/>
      </w:pPr>
      <w:r w:rsidRPr="00435057">
        <w:t>h)</w:t>
      </w:r>
      <w:r w:rsidRPr="00435057">
        <w:tab/>
        <w:t>placówki naukowe/badawcze, uczelnie (nauczyciele akademiccy i studenci).</w:t>
      </w:r>
    </w:p>
    <w:p w:rsidR="00C40A35" w:rsidRPr="00435057" w:rsidRDefault="001F26C9" w:rsidP="002B6D2B">
      <w:pPr>
        <w:tabs>
          <w:tab w:val="left" w:pos="284"/>
          <w:tab w:val="left" w:pos="357"/>
          <w:tab w:val="left" w:pos="397"/>
        </w:tabs>
        <w:spacing w:before="120" w:after="60"/>
        <w:jc w:val="both"/>
        <w:divId w:val="1453939496"/>
        <w:rPr>
          <w:b/>
          <w:bCs/>
        </w:rPr>
      </w:pPr>
      <w:r w:rsidRPr="00435057">
        <w:rPr>
          <w:b/>
          <w:bCs/>
        </w:rPr>
        <w:t>6. Zakres podmiotowy</w:t>
      </w:r>
      <w:r w:rsidR="00A22EDC" w:rsidRPr="00435057">
        <w:rPr>
          <w:b/>
          <w:bCs/>
        </w:rPr>
        <w:t>:</w:t>
      </w:r>
    </w:p>
    <w:p w:rsidR="00A22EDC" w:rsidRPr="00435057" w:rsidRDefault="00A22EDC" w:rsidP="002B6D2B">
      <w:pPr>
        <w:tabs>
          <w:tab w:val="left" w:pos="284"/>
          <w:tab w:val="left" w:pos="357"/>
          <w:tab w:val="left" w:pos="397"/>
        </w:tabs>
        <w:jc w:val="both"/>
      </w:pPr>
      <w:r w:rsidRPr="00435057">
        <w:t>Podmioty gospodarki narodowej, w których liczba pracujących wynosi 10 osób i więcej, dla których działalność przeważająca jest zaklasyfikowana według PKD do sekcji F budownictwo.</w:t>
      </w:r>
    </w:p>
    <w:p w:rsidR="00C40A35" w:rsidRPr="00435057" w:rsidRDefault="001F26C9" w:rsidP="002B6D2B">
      <w:pPr>
        <w:tabs>
          <w:tab w:val="left" w:pos="284"/>
          <w:tab w:val="left" w:pos="357"/>
          <w:tab w:val="left" w:pos="397"/>
        </w:tabs>
        <w:spacing w:before="120" w:after="60"/>
        <w:jc w:val="both"/>
        <w:divId w:val="1135873926"/>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Ceny producentów robót budowlanych. Sprzedaż produkcji budowlano-montażowej dla przedsiębiorstw budowlanych, dynamika produkcji budowlano-montażowej w cenach stałych.</w:t>
      </w:r>
    </w:p>
    <w:p w:rsidR="00C40A35" w:rsidRPr="00435057" w:rsidRDefault="001F26C9" w:rsidP="002B6D2B">
      <w:pPr>
        <w:tabs>
          <w:tab w:val="left" w:pos="284"/>
          <w:tab w:val="left" w:pos="357"/>
          <w:tab w:val="left" w:pos="397"/>
        </w:tabs>
        <w:spacing w:before="120" w:after="60"/>
        <w:jc w:val="both"/>
        <w:divId w:val="601373645"/>
        <w:rPr>
          <w:b/>
          <w:bCs/>
        </w:rPr>
      </w:pPr>
      <w:r w:rsidRPr="00435057">
        <w:rPr>
          <w:b/>
          <w:bCs/>
        </w:rPr>
        <w:t>8. Źródła danych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 xml:space="preserve">Zestawy danych Głównego Urzędu Statystycznego nr </w:t>
      </w:r>
      <w:hyperlink w:anchor="gr.1">
        <w:r w:rsidRPr="00435057">
          <w:t>1</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C-01b – sprawozdanie o cenach producentów robót budowlano-montażowych (</w:t>
      </w:r>
      <w:hyperlink w:anchor="lp.1.24">
        <w:r w:rsidR="00A22EDC" w:rsidRPr="00435057">
          <w:t>lp. 1.24</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2)</w:t>
      </w:r>
      <w:r w:rsidRPr="00435057">
        <w:tab/>
        <w:t>Wyniki innych badań:</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1.61.04 Ocena bieżącej działalności gospodarczej przedsiębiorstw,</w:t>
      </w:r>
    </w:p>
    <w:p w:rsidR="00C40A35" w:rsidRPr="00435057" w:rsidRDefault="00A22EDC" w:rsidP="002B6D2B">
      <w:pPr>
        <w:tabs>
          <w:tab w:val="left" w:pos="284"/>
          <w:tab w:val="left" w:pos="357"/>
          <w:tab w:val="left" w:pos="397"/>
        </w:tabs>
        <w:ind w:left="568" w:hanging="284"/>
        <w:jc w:val="both"/>
      </w:pPr>
      <w:r w:rsidRPr="00435057">
        <w:t>b)</w:t>
      </w:r>
      <w:r w:rsidRPr="00435057">
        <w:tab/>
        <w:t>1.80.01 System Jednostek Statystycznych – operaty.</w:t>
      </w:r>
    </w:p>
    <w:p w:rsidR="00C40A35" w:rsidRPr="00435057" w:rsidRDefault="001F26C9" w:rsidP="002B6D2B">
      <w:pPr>
        <w:tabs>
          <w:tab w:val="left" w:pos="284"/>
          <w:tab w:val="left" w:pos="357"/>
          <w:tab w:val="left" w:pos="397"/>
        </w:tabs>
        <w:spacing w:before="120" w:after="60"/>
        <w:jc w:val="both"/>
        <w:divId w:val="840393877"/>
        <w:rPr>
          <w:b/>
          <w:bCs/>
        </w:rPr>
      </w:pPr>
      <w:r w:rsidRPr="00435057">
        <w:rPr>
          <w:b/>
          <w:bCs/>
        </w:rPr>
        <w:t>9. Rodzaje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Miesięczne wskaźniki cen produkcji budowlano-montażowej, w przekrojach: kraj, PKD: sekcje, działy i grupy.</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Miesięczne wskaźniki cen robót oraz rodzajów robót budowlano-montażowych, miesięczne wskaźniki cen grup robót budowlano-montażowych, w przekrojach: Katalogów Nakładów Rzeczowych (KNR), Katalogów Norm Nakładów Rzeczowych (KNNR).</w:t>
      </w:r>
    </w:p>
    <w:p w:rsidR="00A22EDC" w:rsidRPr="00435057" w:rsidRDefault="00A22EDC" w:rsidP="002B6D2B">
      <w:pPr>
        <w:tabs>
          <w:tab w:val="left" w:pos="284"/>
          <w:tab w:val="left" w:pos="357"/>
          <w:tab w:val="left" w:pos="397"/>
        </w:tabs>
        <w:ind w:left="284" w:hanging="284"/>
        <w:jc w:val="both"/>
      </w:pPr>
      <w:r w:rsidRPr="00435057">
        <w:t xml:space="preserve">3) </w:t>
      </w:r>
      <w:r w:rsidRPr="00435057">
        <w:tab/>
        <w:t>Miesięczne wskaźniki cen obiektów budowlanych, w przekrojach: Polska Klasyfikacja Obiektów Budowlanych (PKOB).</w:t>
      </w:r>
    </w:p>
    <w:p w:rsidR="00C40A35" w:rsidRPr="00435057" w:rsidRDefault="00A22EDC" w:rsidP="002B6D2B">
      <w:pPr>
        <w:tabs>
          <w:tab w:val="left" w:pos="284"/>
          <w:tab w:val="left" w:pos="357"/>
          <w:tab w:val="left" w:pos="397"/>
        </w:tabs>
        <w:ind w:left="284" w:hanging="284"/>
        <w:jc w:val="both"/>
      </w:pPr>
      <w:r w:rsidRPr="00435057">
        <w:t xml:space="preserve">4) </w:t>
      </w:r>
      <w:r w:rsidRPr="00435057">
        <w:tab/>
        <w:t>Wskaźniki cen obiektów budowlanych według jednostki rodzaju działalności (JRD), w przekrojach: kraj, PKOB.</w:t>
      </w:r>
    </w:p>
    <w:p w:rsidR="00C40A35" w:rsidRPr="00435057" w:rsidRDefault="001F26C9" w:rsidP="002B6D2B">
      <w:pPr>
        <w:tabs>
          <w:tab w:val="left" w:pos="284"/>
          <w:tab w:val="left" w:pos="357"/>
          <w:tab w:val="left" w:pos="397"/>
        </w:tabs>
        <w:spacing w:before="120" w:after="60"/>
        <w:jc w:val="both"/>
        <w:divId w:val="1106267461"/>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Komunikaty i obwieszczenia:</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„Komunikat Prezesa GUS w sprawie zmian cen produkcji budowlano-montażowej w 2025 r.” (maj 2025, sierpień 2025, listopad 2025, luty 2026).</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Publikacje GUS:</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„Ceny robót budowlano-montażowych i obiektów budowlanych w 2025 r.” (marzec 2025, kwiecień 2025, maj 2025, czerwiec 2025, lipiec 2025, sierpień 2025, wrzesień 2025, październik 2025, listopad 2025, grudzień 2025, styczeń 2026, luty 2026),</w:t>
      </w:r>
    </w:p>
    <w:p w:rsidR="00A22EDC" w:rsidRPr="00435057" w:rsidRDefault="00A22EDC" w:rsidP="002B6D2B">
      <w:pPr>
        <w:tabs>
          <w:tab w:val="left" w:pos="284"/>
          <w:tab w:val="left" w:pos="357"/>
          <w:tab w:val="left" w:pos="397"/>
        </w:tabs>
        <w:ind w:left="568" w:hanging="284"/>
        <w:jc w:val="both"/>
      </w:pPr>
      <w:r w:rsidRPr="00435057">
        <w:t>b)</w:t>
      </w:r>
      <w:r w:rsidRPr="00435057">
        <w:tab/>
        <w:t>„Biuletyn statystyczny 2025” (luty 2025, marzec 2025, kwiecień 2025, maj 2025, czerwiec 2025, lipiec 2025, sierpień 2025, wrzesień 2025, październik 2025, listopad 2025, grudzień 2025, styczeń 2026).</w:t>
      </w:r>
    </w:p>
    <w:p w:rsidR="00A22EDC" w:rsidRPr="00435057" w:rsidRDefault="00A22EDC" w:rsidP="002B6D2B">
      <w:pPr>
        <w:tabs>
          <w:tab w:val="left" w:pos="284"/>
          <w:tab w:val="left" w:pos="357"/>
          <w:tab w:val="left" w:pos="397"/>
        </w:tabs>
        <w:ind w:left="284" w:hanging="284"/>
        <w:jc w:val="both"/>
      </w:pPr>
      <w:r w:rsidRPr="00435057">
        <w:t xml:space="preserve">3) </w:t>
      </w:r>
      <w:r w:rsidRPr="00435057">
        <w:tab/>
        <w:t>Informacje sygnalne: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„Wskaźniki cen produkcji budowlano-montażowej w 2025 r.” (luty 2025, marzec 2025, kwiecień 2025, maj 2025, czerwiec 2025, lipiec 2025, sierpień 2025, wrzesień 2025, październik 2025, listopad 2025, grudzień 2025, styczeń 2026).</w:t>
      </w:r>
    </w:p>
    <w:p w:rsidR="00A22EDC" w:rsidRPr="00435057" w:rsidRDefault="00A22EDC" w:rsidP="002B6D2B">
      <w:pPr>
        <w:tabs>
          <w:tab w:val="left" w:pos="284"/>
          <w:tab w:val="left" w:pos="357"/>
          <w:tab w:val="left" w:pos="397"/>
        </w:tabs>
        <w:ind w:left="284" w:hanging="284"/>
        <w:jc w:val="both"/>
      </w:pPr>
      <w:r w:rsidRPr="00435057">
        <w:t xml:space="preserve">4) </w:t>
      </w:r>
      <w:r w:rsidRPr="00435057">
        <w:tab/>
        <w:t>Internetowe bazy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Bazy Eurostatu i innych organizacji międzynarodowych – Baza Eurostatu – Budownictwo – Produkcja budowlano-montażowa (luty 2025, marzec 2025, kwiecień 2025, maj 2025, czerwiec 2025, lipiec 2025, sierpień 2025, wrzesień 2025, październik 2025, listopad 2025, grudzień 2025, styczeń 2026),</w:t>
      </w:r>
    </w:p>
    <w:p w:rsidR="00A22EDC" w:rsidRPr="00435057" w:rsidRDefault="00A22EDC" w:rsidP="002B6D2B">
      <w:pPr>
        <w:tabs>
          <w:tab w:val="left" w:pos="284"/>
          <w:tab w:val="left" w:pos="357"/>
          <w:tab w:val="left" w:pos="397"/>
        </w:tabs>
        <w:ind w:left="568" w:hanging="284"/>
        <w:jc w:val="both"/>
      </w:pPr>
      <w:r w:rsidRPr="00435057">
        <w:t>b)</w:t>
      </w:r>
      <w:r w:rsidRPr="00435057">
        <w:tab/>
        <w:t>Dziedzinowa Baza Wiedzy – Gospodarka – Ceny – Ceny producentów – Ceny w budownictwie (marzec 2025, kwiecień 2025, maj 2025, czerwiec 2025, lipiec 2025, sierpień 2025, wrzesień 2025, październik 2025, listopad 2025, grudzień 2025, styczeń 2026, luty 2026),</w:t>
      </w:r>
    </w:p>
    <w:p w:rsidR="00A22EDC" w:rsidRPr="00435057" w:rsidRDefault="00A22EDC" w:rsidP="002B6D2B">
      <w:pPr>
        <w:tabs>
          <w:tab w:val="left" w:pos="284"/>
          <w:tab w:val="left" w:pos="357"/>
          <w:tab w:val="left" w:pos="397"/>
        </w:tabs>
        <w:ind w:left="568" w:hanging="284"/>
        <w:jc w:val="both"/>
      </w:pPr>
      <w:r w:rsidRPr="00435057">
        <w:t>c)</w:t>
      </w:r>
      <w:r w:rsidRPr="00435057">
        <w:tab/>
        <w:t>Bank Danych Makroekonomicznych – Wskaźniki cen – Wskaźniki cen produkcji sprzedanej przemysłu oraz produkcji budowlano-montażowej (luty 2025, marzec 2025, kwiecień 2025, maj 2025, czerwiec 2025, lipiec 2025, sierpień 2025, wrzesień 2025, październik 2025, listopad 2025, grudzień 2025, styczeń 2026),</w:t>
      </w:r>
    </w:p>
    <w:p w:rsidR="00C40A35" w:rsidRPr="00435057" w:rsidRDefault="00A22EDC" w:rsidP="002B6D2B">
      <w:pPr>
        <w:tabs>
          <w:tab w:val="left" w:pos="284"/>
          <w:tab w:val="left" w:pos="357"/>
          <w:tab w:val="left" w:pos="397"/>
        </w:tabs>
        <w:ind w:left="568" w:hanging="284"/>
        <w:jc w:val="both"/>
      </w:pPr>
      <w:r w:rsidRPr="00435057">
        <w:t>d)</w:t>
      </w:r>
      <w:r w:rsidRPr="00435057">
        <w:tab/>
        <w:t>Dziedzinowa Baza Wiedzy – Gospodarka – Zestaw europejskich wskaźników krótkookresowych według JRD (luty 2025, marzec 2025, kwiecień 2025, maj 2025, czerwiec 2025, lipiec 2025, sierpień 2025, wrzesień 2025, październik 2025, listopad 2025, grudzień 2025, styczeń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tabs>
          <w:tab w:val="left" w:pos="284"/>
          <w:tab w:val="left" w:pos="357"/>
          <w:tab w:val="left" w:pos="397"/>
        </w:tabs>
        <w:spacing w:after="120"/>
        <w:jc w:val="both"/>
        <w:divId w:val="1799178888"/>
        <w:rPr>
          <w:b/>
          <w:bCs/>
          <w:sz w:val="24"/>
          <w:szCs w:val="24"/>
        </w:rPr>
      </w:pPr>
      <w:r w:rsidRPr="00435057">
        <w:rPr>
          <w:b/>
          <w:bCs/>
          <w:sz w:val="24"/>
          <w:szCs w:val="24"/>
        </w:rPr>
        <w:t>1.64 CENY</w:t>
      </w:r>
    </w:p>
    <w:p w:rsidR="00A22EDC" w:rsidRPr="00435057" w:rsidRDefault="001F26C9" w:rsidP="002B6D2B">
      <w:pPr>
        <w:pStyle w:val="Nagwek3"/>
        <w:tabs>
          <w:tab w:val="left" w:pos="357"/>
          <w:tab w:val="left" w:pos="397"/>
        </w:tabs>
        <w:spacing w:before="0"/>
        <w:ind w:left="2835" w:hanging="2835"/>
        <w:jc w:val="both"/>
        <w:rPr>
          <w:bCs w:val="0"/>
          <w:szCs w:val="20"/>
        </w:rPr>
      </w:pPr>
      <w:bookmarkStart w:id="471" w:name="_Toc162519155"/>
      <w:r w:rsidRPr="00435057">
        <w:rPr>
          <w:bCs w:val="0"/>
          <w:szCs w:val="20"/>
        </w:rPr>
        <w:t>1. Symbol badania:</w:t>
      </w:r>
      <w:r w:rsidR="00A22EDC" w:rsidRPr="00435057">
        <w:rPr>
          <w:bCs w:val="0"/>
          <w:szCs w:val="20"/>
        </w:rPr>
        <w:tab/>
      </w:r>
      <w:bookmarkStart w:id="472" w:name="badanie.1.64.06"/>
      <w:bookmarkEnd w:id="472"/>
      <w:r w:rsidR="00A22EDC" w:rsidRPr="00435057">
        <w:rPr>
          <w:bCs w:val="0"/>
          <w:szCs w:val="20"/>
        </w:rPr>
        <w:t>1.64.06 (218)</w:t>
      </w:r>
      <w:bookmarkEnd w:id="471"/>
    </w:p>
    <w:p w:rsidR="00A22ED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A22EDC" w:rsidRPr="00435057">
        <w:rPr>
          <w:b/>
          <w:bCs/>
        </w:rPr>
        <w:tab/>
        <w:t>Badanie cen robót i obiektów drogowych oraz mostowych</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rok</w:t>
      </w:r>
    </w:p>
    <w:p w:rsidR="00C40A35"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1416122017"/>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dostarczenie informacji o ruchu cen robót budowlano-montażowych realizowanych na drogach, ulicach i mostach. Badanie obejmuje około 120 rodzajów robót dotyczących 14 obiektów drogowych oraz około 180 rodzajów robót dotyczących 17 obiektów mostowych. Opis robót oparto na szczegółowej specyfikacji technicznej (SST), opracowanej w Generalnej Dyrekcji Dróg Krajowych i Autostrad. Badanie wykorzystuje się m.in. do waloryzacji cen przyjętych na etapie zawierania umów inwestycyjnych na realizację budowy dróg krajowych, mostów, wiaduktów i przejść granicznych.</w:t>
      </w:r>
    </w:p>
    <w:p w:rsidR="00A22EDC" w:rsidRPr="00435057" w:rsidRDefault="00A22EDC" w:rsidP="002B6D2B">
      <w:pPr>
        <w:tabs>
          <w:tab w:val="left" w:pos="284"/>
          <w:tab w:val="left" w:pos="357"/>
          <w:tab w:val="left" w:pos="397"/>
        </w:tabs>
        <w:ind w:left="284" w:hanging="284"/>
        <w:jc w:val="both"/>
      </w:pPr>
      <w:r w:rsidRPr="00435057">
        <w:t>2)</w:t>
      </w:r>
      <w:r w:rsidRPr="00435057">
        <w:tab/>
        <w:t>Użytkownicy, których potrzeby uwzględnia badanie: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stowarzyszenia, organizacje, fundacje,</w:t>
      </w:r>
    </w:p>
    <w:p w:rsidR="00A22EDC" w:rsidRPr="00435057" w:rsidRDefault="00A22EDC" w:rsidP="002B6D2B">
      <w:pPr>
        <w:tabs>
          <w:tab w:val="left" w:pos="284"/>
          <w:tab w:val="left" w:pos="357"/>
          <w:tab w:val="left" w:pos="397"/>
        </w:tabs>
        <w:ind w:left="568" w:hanging="284"/>
        <w:jc w:val="both"/>
      </w:pPr>
      <w:r w:rsidRPr="00435057">
        <w:t>b)</w:t>
      </w:r>
      <w:r w:rsidRPr="00435057">
        <w:tab/>
        <w:t>administracja rządowa,</w:t>
      </w:r>
    </w:p>
    <w:p w:rsidR="00A22EDC" w:rsidRPr="00435057" w:rsidRDefault="00A22EDC" w:rsidP="002B6D2B">
      <w:pPr>
        <w:tabs>
          <w:tab w:val="left" w:pos="284"/>
          <w:tab w:val="left" w:pos="357"/>
          <w:tab w:val="left" w:pos="397"/>
        </w:tabs>
        <w:ind w:left="568" w:hanging="284"/>
        <w:jc w:val="both"/>
      </w:pPr>
      <w:r w:rsidRPr="00435057">
        <w:t>c)</w:t>
      </w:r>
      <w:r w:rsidRPr="00435057">
        <w:tab/>
        <w:t>odbiorcy indywidualni,</w:t>
      </w:r>
    </w:p>
    <w:p w:rsidR="00A22EDC" w:rsidRPr="00435057" w:rsidRDefault="00A22EDC" w:rsidP="002B6D2B">
      <w:pPr>
        <w:tabs>
          <w:tab w:val="left" w:pos="284"/>
          <w:tab w:val="left" w:pos="357"/>
          <w:tab w:val="left" w:pos="397"/>
        </w:tabs>
        <w:ind w:left="568" w:hanging="284"/>
        <w:jc w:val="both"/>
      </w:pPr>
      <w:r w:rsidRPr="00435057">
        <w:t>d)</w:t>
      </w:r>
      <w:r w:rsidRPr="00435057">
        <w:tab/>
        <w:t>inny użytkownik,</w:t>
      </w:r>
    </w:p>
    <w:p w:rsidR="00C40A35" w:rsidRPr="00435057" w:rsidRDefault="00A22EDC" w:rsidP="002B6D2B">
      <w:pPr>
        <w:tabs>
          <w:tab w:val="left" w:pos="284"/>
          <w:tab w:val="left" w:pos="357"/>
          <w:tab w:val="left" w:pos="397"/>
        </w:tabs>
        <w:ind w:left="568" w:hanging="284"/>
        <w:jc w:val="both"/>
      </w:pPr>
      <w:r w:rsidRPr="00435057">
        <w:t>e)</w:t>
      </w:r>
      <w:r w:rsidRPr="00435057">
        <w:tab/>
        <w:t>placówki naukowe/badawcze, uczelnie (nauczyciele akademiccy i studenci).</w:t>
      </w:r>
    </w:p>
    <w:p w:rsidR="00C40A35" w:rsidRPr="00435057" w:rsidRDefault="001F26C9" w:rsidP="002B6D2B">
      <w:pPr>
        <w:tabs>
          <w:tab w:val="left" w:pos="284"/>
          <w:tab w:val="left" w:pos="357"/>
          <w:tab w:val="left" w:pos="397"/>
        </w:tabs>
        <w:spacing w:before="120" w:after="60"/>
        <w:jc w:val="both"/>
        <w:divId w:val="93597447"/>
        <w:rPr>
          <w:b/>
          <w:bCs/>
        </w:rPr>
      </w:pPr>
      <w:r w:rsidRPr="00435057">
        <w:rPr>
          <w:b/>
          <w:bCs/>
        </w:rPr>
        <w:t>6. Zakres podmiotowy</w:t>
      </w:r>
      <w:r w:rsidR="00A22EDC" w:rsidRPr="00435057">
        <w:rPr>
          <w:b/>
          <w:bCs/>
        </w:rPr>
        <w:t>:</w:t>
      </w:r>
    </w:p>
    <w:p w:rsidR="00A22EDC" w:rsidRPr="00435057" w:rsidRDefault="00A22EDC" w:rsidP="002B6D2B">
      <w:pPr>
        <w:tabs>
          <w:tab w:val="left" w:pos="284"/>
          <w:tab w:val="left" w:pos="357"/>
          <w:tab w:val="left" w:pos="397"/>
        </w:tabs>
        <w:jc w:val="both"/>
      </w:pPr>
      <w:r w:rsidRPr="00435057">
        <w:t>Podmioty gospodarki narodowej, specjalizujące się w budownictwie drogowym i mostowym, w których liczba pracujących wynosi 10 osób i więcej, dla których działalność przeważająca jest zaklasyfikowana według PKD do sekcji F.</w:t>
      </w:r>
    </w:p>
    <w:p w:rsidR="00C40A35" w:rsidRPr="00435057" w:rsidRDefault="001F26C9" w:rsidP="002B6D2B">
      <w:pPr>
        <w:tabs>
          <w:tab w:val="left" w:pos="284"/>
          <w:tab w:val="left" w:pos="357"/>
          <w:tab w:val="left" w:pos="397"/>
        </w:tabs>
        <w:spacing w:before="120" w:after="60"/>
        <w:jc w:val="both"/>
        <w:divId w:val="761799625"/>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Ceny producentów robót budowlanych.</w:t>
      </w:r>
    </w:p>
    <w:p w:rsidR="00C40A35" w:rsidRPr="00435057" w:rsidRDefault="001F26C9" w:rsidP="002B6D2B">
      <w:pPr>
        <w:tabs>
          <w:tab w:val="left" w:pos="284"/>
          <w:tab w:val="left" w:pos="357"/>
          <w:tab w:val="left" w:pos="397"/>
        </w:tabs>
        <w:spacing w:before="120" w:after="60"/>
        <w:jc w:val="both"/>
        <w:divId w:val="1996951780"/>
        <w:rPr>
          <w:b/>
          <w:bCs/>
        </w:rPr>
      </w:pPr>
      <w:r w:rsidRPr="00435057">
        <w:rPr>
          <w:b/>
          <w:bCs/>
        </w:rPr>
        <w:t>8. Źródła danych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 xml:space="preserve">Zestawy danych Głównego Urzędu Statystycznego nr </w:t>
      </w:r>
      <w:hyperlink w:anchor="gr.1">
        <w:r w:rsidRPr="00435057">
          <w:t>1</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C-04 – sprawozdanie o cenach robót budowlano-montażowych realizowanych na drogach, ulicach i mostach (</w:t>
      </w:r>
      <w:hyperlink w:anchor="lp.1.30">
        <w:r w:rsidR="00A22EDC" w:rsidRPr="00435057">
          <w:t>lp. 1.30</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2)</w:t>
      </w:r>
      <w:r w:rsidRPr="00435057">
        <w:tab/>
        <w:t>Wyniki innych badań:</w:t>
      </w:r>
    </w:p>
    <w:p w:rsidR="00C40A35" w:rsidRPr="00435057" w:rsidRDefault="00460BB9" w:rsidP="002B6D2B">
      <w:pPr>
        <w:tabs>
          <w:tab w:val="left" w:pos="284"/>
          <w:tab w:val="left" w:pos="357"/>
          <w:tab w:val="left" w:pos="397"/>
        </w:tabs>
        <w:ind w:left="568" w:hanging="284"/>
        <w:jc w:val="both"/>
      </w:pPr>
      <w:r w:rsidRPr="00435057">
        <w:t>a)</w:t>
      </w:r>
      <w:r w:rsidRPr="00435057">
        <w:tab/>
      </w:r>
      <w:r w:rsidR="00A22EDC" w:rsidRPr="00435057">
        <w:t>1.80.01 System Jednostek Statystycznych – operaty.</w:t>
      </w:r>
    </w:p>
    <w:p w:rsidR="00C40A35" w:rsidRPr="00435057" w:rsidRDefault="001F26C9" w:rsidP="002B6D2B">
      <w:pPr>
        <w:tabs>
          <w:tab w:val="left" w:pos="284"/>
          <w:tab w:val="left" w:pos="357"/>
          <w:tab w:val="left" w:pos="397"/>
        </w:tabs>
        <w:spacing w:before="120" w:after="60"/>
        <w:jc w:val="both"/>
        <w:divId w:val="294409131"/>
        <w:rPr>
          <w:b/>
          <w:bCs/>
        </w:rPr>
      </w:pPr>
      <w:r w:rsidRPr="00435057">
        <w:rPr>
          <w:b/>
          <w:bCs/>
        </w:rPr>
        <w:t>9. Rodzaje wynikowych informacji statystycznych</w:t>
      </w:r>
      <w:r w:rsidR="00A22EDC" w:rsidRPr="00435057">
        <w:rPr>
          <w:b/>
          <w:bCs/>
        </w:rPr>
        <w:t>:</w:t>
      </w:r>
    </w:p>
    <w:p w:rsidR="00C40A35" w:rsidRPr="00435057" w:rsidRDefault="00A22EDC" w:rsidP="002B6D2B">
      <w:pPr>
        <w:tabs>
          <w:tab w:val="left" w:pos="284"/>
          <w:tab w:val="left" w:pos="357"/>
          <w:tab w:val="left" w:pos="397"/>
        </w:tabs>
        <w:ind w:left="284" w:hanging="284"/>
        <w:jc w:val="both"/>
      </w:pPr>
      <w:r w:rsidRPr="00435057">
        <w:t xml:space="preserve">1) </w:t>
      </w:r>
      <w:r w:rsidRPr="00435057">
        <w:tab/>
        <w:t>Miesięczne wskaźniki cen: robót i grup robót reprezentatywnych dla budownictwa drogowego według SST; robót i grup robót reprezentatywnych dla budownictwa mostowego według SST; obiektów – reprezentantów dróg publicznych; obiektów – reprezentantów mostów, w przekrojach: kraj.</w:t>
      </w:r>
    </w:p>
    <w:p w:rsidR="00C40A35" w:rsidRPr="00435057" w:rsidRDefault="001F26C9" w:rsidP="002B6D2B">
      <w:pPr>
        <w:tabs>
          <w:tab w:val="left" w:pos="284"/>
          <w:tab w:val="left" w:pos="357"/>
          <w:tab w:val="left" w:pos="397"/>
        </w:tabs>
        <w:spacing w:before="120" w:after="60"/>
        <w:jc w:val="both"/>
        <w:divId w:val="1639073647"/>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Publikacje GUS:</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„Ceny robót budowlano-montażowych i obiektów budowlanych w 2025 r.” (marzec 2025, kwiecień 2025, maj 2025, czerwiec 2025, lipiec 2025, sierpień 2025, wrzesień 2025, październik 2025, listopad 2025, grudzień 2025, styczeń 2026, luty 2026).</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Internetowe bazy danych:</w:t>
      </w:r>
    </w:p>
    <w:p w:rsidR="00C40A35" w:rsidRPr="00435057" w:rsidRDefault="00460BB9" w:rsidP="002B6D2B">
      <w:pPr>
        <w:tabs>
          <w:tab w:val="left" w:pos="284"/>
          <w:tab w:val="left" w:pos="357"/>
          <w:tab w:val="left" w:pos="397"/>
        </w:tabs>
        <w:ind w:left="568" w:hanging="284"/>
        <w:jc w:val="both"/>
      </w:pPr>
      <w:r w:rsidRPr="00435057">
        <w:t>a)</w:t>
      </w:r>
      <w:r w:rsidRPr="00435057">
        <w:tab/>
      </w:r>
      <w:r w:rsidR="00A22EDC" w:rsidRPr="00435057">
        <w:t>Dziedzinowa Baza Wiedzy – Gospodarka – Ceny – Ceny producentów – Ceny w budownictwie (marzec 2025, kwiecień 2025, maj 2025, czerwiec 2025, lipiec 2025, sierpień 2025, wrzesień 2025, październik 2025, listopad 2025, grudzień 2025, styczeń 2026, luty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tabs>
          <w:tab w:val="left" w:pos="284"/>
          <w:tab w:val="left" w:pos="357"/>
          <w:tab w:val="left" w:pos="397"/>
        </w:tabs>
        <w:spacing w:after="120"/>
        <w:jc w:val="both"/>
        <w:divId w:val="97138031"/>
        <w:rPr>
          <w:b/>
          <w:bCs/>
          <w:sz w:val="24"/>
          <w:szCs w:val="24"/>
        </w:rPr>
      </w:pPr>
      <w:r w:rsidRPr="00435057">
        <w:rPr>
          <w:b/>
          <w:bCs/>
          <w:sz w:val="24"/>
          <w:szCs w:val="24"/>
        </w:rPr>
        <w:t>1.64 CENY</w:t>
      </w:r>
    </w:p>
    <w:p w:rsidR="00A22EDC" w:rsidRPr="00435057" w:rsidRDefault="001F26C9" w:rsidP="002B6D2B">
      <w:pPr>
        <w:pStyle w:val="Nagwek3"/>
        <w:tabs>
          <w:tab w:val="left" w:pos="357"/>
          <w:tab w:val="left" w:pos="397"/>
        </w:tabs>
        <w:spacing w:before="0"/>
        <w:ind w:left="2835" w:hanging="2835"/>
        <w:jc w:val="both"/>
        <w:rPr>
          <w:bCs w:val="0"/>
          <w:szCs w:val="20"/>
        </w:rPr>
      </w:pPr>
      <w:bookmarkStart w:id="473" w:name="_Toc162519156"/>
      <w:r w:rsidRPr="00435057">
        <w:rPr>
          <w:bCs w:val="0"/>
          <w:szCs w:val="20"/>
        </w:rPr>
        <w:t>1. Symbol badania:</w:t>
      </w:r>
      <w:r w:rsidR="00A22EDC" w:rsidRPr="00435057">
        <w:rPr>
          <w:bCs w:val="0"/>
          <w:szCs w:val="20"/>
        </w:rPr>
        <w:tab/>
      </w:r>
      <w:bookmarkStart w:id="474" w:name="badanie.1.64.07"/>
      <w:bookmarkEnd w:id="474"/>
      <w:r w:rsidR="00A22EDC" w:rsidRPr="00435057">
        <w:rPr>
          <w:bCs w:val="0"/>
          <w:szCs w:val="20"/>
        </w:rPr>
        <w:t>1.64.07 (219)</w:t>
      </w:r>
      <w:bookmarkEnd w:id="473"/>
    </w:p>
    <w:p w:rsidR="00A22ED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A22EDC" w:rsidRPr="00435057">
        <w:rPr>
          <w:b/>
          <w:bCs/>
        </w:rPr>
        <w:tab/>
        <w:t>Badanie cen towarów i usług konsumpcyjnych</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rok</w:t>
      </w:r>
    </w:p>
    <w:p w:rsidR="00C40A35"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1825313720"/>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dostarczenie informacji o kształtowaniu się poziomów i dynamiki cen, o wzajemnych relacjach pomiędzy nimi, o zróżnicowaniu terytorialnym, informacji do analiz zjawisk ekonomicznych i społecznych, obliczania dochodów gospodarstw domowych w porównywalnych warunkach cenowych, negocjacji przy zawieraniu umów, waloryzacji różnych wielkości ekonomicznych. Ponadto badanie dostarcza informacji pomocnych przy wydawaniu decyzji sądowych, a także do obliczania przeciętnego miesięcznego wynagrodzenia realnego brutto. Badanie jest przeprowadzane również na potrzeby statystyki rachunków narodowych oraz organizacji międzynarodowych.</w:t>
      </w:r>
    </w:p>
    <w:p w:rsidR="00A22EDC" w:rsidRPr="00435057" w:rsidRDefault="00A22EDC" w:rsidP="002B6D2B">
      <w:pPr>
        <w:tabs>
          <w:tab w:val="left" w:pos="284"/>
          <w:tab w:val="left" w:pos="357"/>
          <w:tab w:val="left" w:pos="397"/>
        </w:tabs>
        <w:ind w:left="284" w:hanging="284"/>
        <w:jc w:val="both"/>
      </w:pPr>
      <w:r w:rsidRPr="00435057">
        <w:t>2)</w:t>
      </w:r>
      <w:r w:rsidRPr="00435057">
        <w:tab/>
        <w:t>Akty prawa krajowego, z których wynika obowiązek realizacji badania:</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ustawa z dnia 28 lipca 1983 r. o podatku od spadków i darowizn (Dz. U. z 2023 r. poz. 1774, z późn. zm.),</w:t>
      </w:r>
    </w:p>
    <w:p w:rsidR="00A22EDC" w:rsidRPr="00435057" w:rsidRDefault="00A22EDC" w:rsidP="002B6D2B">
      <w:pPr>
        <w:tabs>
          <w:tab w:val="left" w:pos="284"/>
          <w:tab w:val="left" w:pos="357"/>
          <w:tab w:val="left" w:pos="397"/>
        </w:tabs>
        <w:ind w:left="568" w:hanging="284"/>
        <w:jc w:val="both"/>
      </w:pPr>
      <w:r w:rsidRPr="00435057">
        <w:t>b)</w:t>
      </w:r>
      <w:r w:rsidRPr="00435057">
        <w:tab/>
        <w:t>ustawa z dnia 12 stycznia 1991 r. o podatkach i opłatach lokalnych</w:t>
      </w:r>
      <w:r w:rsidR="00C237CC" w:rsidRPr="00435057">
        <w:t xml:space="preserve"> </w:t>
      </w:r>
      <w:r w:rsidRPr="00435057">
        <w:t>(Dz. U. z 2023 r. poz. 70),</w:t>
      </w:r>
    </w:p>
    <w:p w:rsidR="00A22EDC" w:rsidRPr="00435057" w:rsidRDefault="00A22EDC" w:rsidP="002B6D2B">
      <w:pPr>
        <w:tabs>
          <w:tab w:val="left" w:pos="284"/>
          <w:tab w:val="left" w:pos="357"/>
          <w:tab w:val="left" w:pos="397"/>
        </w:tabs>
        <w:ind w:left="568" w:hanging="284"/>
        <w:jc w:val="both"/>
      </w:pPr>
      <w:r w:rsidRPr="00435057">
        <w:t>c)</w:t>
      </w:r>
      <w:r w:rsidRPr="00435057">
        <w:tab/>
        <w:t>ustawa z dnia 24 stycznia 1991 r. o kombatantach oraz niektórych osobach będących ofiarami represji wojennych i okresu powojennego (Dz. U. z 2022 r. poz. 2039),</w:t>
      </w:r>
    </w:p>
    <w:p w:rsidR="00A22EDC" w:rsidRPr="00435057" w:rsidRDefault="00A22EDC" w:rsidP="002B6D2B">
      <w:pPr>
        <w:tabs>
          <w:tab w:val="left" w:pos="284"/>
          <w:tab w:val="left" w:pos="357"/>
          <w:tab w:val="left" w:pos="397"/>
        </w:tabs>
        <w:ind w:left="568" w:hanging="284"/>
        <w:jc w:val="both"/>
      </w:pPr>
      <w:r w:rsidRPr="00435057">
        <w:t>d)</w:t>
      </w:r>
      <w:r w:rsidRPr="00435057">
        <w:tab/>
        <w:t>ustawa z dnia 30 listopada 1995 r. o pomocy państwa w spłacie niektórych kredytów mieszkaniowych, udzielaniu premii gwarancyjnych oraz refundacji bankom wypłaconych premii gwarancyjnych (Dz. U. z 2022 r. poz. 1202, z późn. zm.),</w:t>
      </w:r>
    </w:p>
    <w:p w:rsidR="00A22EDC" w:rsidRPr="00435057" w:rsidRDefault="00A22EDC" w:rsidP="002B6D2B">
      <w:pPr>
        <w:tabs>
          <w:tab w:val="left" w:pos="284"/>
          <w:tab w:val="left" w:pos="357"/>
          <w:tab w:val="left" w:pos="397"/>
        </w:tabs>
        <w:ind w:left="568" w:hanging="284"/>
        <w:jc w:val="both"/>
      </w:pPr>
      <w:r w:rsidRPr="00435057">
        <w:t>e)</w:t>
      </w:r>
      <w:r w:rsidRPr="00435057">
        <w:tab/>
        <w:t>ustawa z dnia 28 sierpnia 1997 r. o organizacji i funkcjonowaniu funduszy emerytalnych (Dz. U. z 2023 r. poz. 930, z późn. zm.),</w:t>
      </w:r>
    </w:p>
    <w:p w:rsidR="00A22EDC" w:rsidRPr="00435057" w:rsidRDefault="00A22EDC" w:rsidP="002B6D2B">
      <w:pPr>
        <w:tabs>
          <w:tab w:val="left" w:pos="284"/>
          <w:tab w:val="left" w:pos="357"/>
          <w:tab w:val="left" w:pos="397"/>
        </w:tabs>
        <w:ind w:left="568" w:hanging="284"/>
        <w:jc w:val="both"/>
      </w:pPr>
      <w:r w:rsidRPr="00435057">
        <w:t>f)</w:t>
      </w:r>
      <w:r w:rsidRPr="00435057">
        <w:tab/>
        <w:t>ustawa z dnia 17 grudnia 1998 r. o emeryturach i rentach z Funduszu Ubezpieczeń Społecznych,</w:t>
      </w:r>
    </w:p>
    <w:p w:rsidR="00A22EDC" w:rsidRPr="00435057" w:rsidRDefault="00A22EDC" w:rsidP="002B6D2B">
      <w:pPr>
        <w:tabs>
          <w:tab w:val="left" w:pos="284"/>
          <w:tab w:val="left" w:pos="357"/>
          <w:tab w:val="left" w:pos="397"/>
        </w:tabs>
        <w:ind w:left="568" w:hanging="284"/>
        <w:jc w:val="both"/>
      </w:pPr>
      <w:r w:rsidRPr="00435057">
        <w:t>g)</w:t>
      </w:r>
      <w:r w:rsidRPr="00435057">
        <w:tab/>
        <w:t>ustawa z dnia 8 września 2000 r. o komercjalizacji i restrukturyzacji przedsiębiorstwa państwowego "Polskie Koleje Państwowe" (Dz. U. z 2022 r. poz. 2542, z późn. zm.).</w:t>
      </w:r>
    </w:p>
    <w:p w:rsidR="00A22EDC" w:rsidRPr="00435057" w:rsidRDefault="00A22EDC" w:rsidP="002B6D2B">
      <w:pPr>
        <w:tabs>
          <w:tab w:val="left" w:pos="284"/>
          <w:tab w:val="left" w:pos="357"/>
          <w:tab w:val="left" w:pos="397"/>
        </w:tabs>
        <w:ind w:left="284" w:hanging="284"/>
        <w:jc w:val="both"/>
      </w:pPr>
      <w:r w:rsidRPr="00435057">
        <w:t>3)</w:t>
      </w:r>
      <w:r w:rsidRPr="00435057">
        <w:tab/>
        <w:t>Akty prawa międzynarodowego, z których wynika obowiązek realizacji badania:</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konwencja nr 160 Konferencji Ogólnej Międzynarodowej Organizacji Pracy dotycząca statystyki pracy, przyjęta w Genewie dnia 25 czerwca 1985 r.,</w:t>
      </w:r>
    </w:p>
    <w:p w:rsidR="00A22EDC" w:rsidRPr="00435057" w:rsidRDefault="00A22EDC" w:rsidP="002B6D2B">
      <w:pPr>
        <w:tabs>
          <w:tab w:val="left" w:pos="284"/>
          <w:tab w:val="left" w:pos="357"/>
          <w:tab w:val="left" w:pos="397"/>
        </w:tabs>
        <w:ind w:left="568" w:hanging="284"/>
        <w:jc w:val="both"/>
      </w:pPr>
      <w:r w:rsidRPr="00435057">
        <w:t>b)</w:t>
      </w:r>
      <w:r w:rsidRPr="00435057">
        <w:tab/>
        <w:t>rozporządzenie Rady (WE) nr 1165/98 z dnia 19 maja 1998 r. dotyczące krótkoterminowych statystyk,</w:t>
      </w:r>
    </w:p>
    <w:p w:rsidR="00A22EDC" w:rsidRPr="00435057" w:rsidRDefault="00A22EDC" w:rsidP="002B6D2B">
      <w:pPr>
        <w:tabs>
          <w:tab w:val="left" w:pos="284"/>
          <w:tab w:val="left" w:pos="357"/>
          <w:tab w:val="left" w:pos="397"/>
        </w:tabs>
        <w:ind w:left="568" w:hanging="284"/>
        <w:jc w:val="both"/>
      </w:pPr>
      <w:r w:rsidRPr="00435057">
        <w:t>c)</w:t>
      </w:r>
      <w:r w:rsidRPr="00435057">
        <w:tab/>
        <w:t>decyzja Komisji z dnia 30 listopada 1998 r. wyjaśniająca załącznik A do rozporządzenia Rady (WE) nr 2223/96 w sprawie europejskiego systemu rachunków narodowych i regionalnych we Wspólnocie w odniesieniu do zasad pomiaru cen i wolumenów (notyfikowana jako dokument nr C(1998) 3685) (Dz. Urz. WE L 340 z 16.12.1998, str. 33; Dz. Urz. UE Polskie wydanie specjalne, rozdz. 10, t. 1, str. 139),</w:t>
      </w:r>
    </w:p>
    <w:p w:rsidR="00A22EDC" w:rsidRPr="00435057" w:rsidRDefault="00A22EDC" w:rsidP="002B6D2B">
      <w:pPr>
        <w:tabs>
          <w:tab w:val="left" w:pos="284"/>
          <w:tab w:val="left" w:pos="357"/>
          <w:tab w:val="left" w:pos="397"/>
        </w:tabs>
        <w:ind w:left="568" w:hanging="284"/>
        <w:jc w:val="both"/>
      </w:pPr>
      <w:r w:rsidRPr="00435057">
        <w:t>d)</w:t>
      </w:r>
      <w:r w:rsidRPr="00435057">
        <w:tab/>
        <w:t>rozporządzenie Parlamentu Europejskiego i Rady (UE) 2016/792 z dnia 11 maja 2016 r. w sprawie zharmonizowanych wskaźników cen konsumpcyjnych oraz wskaźnika cen nieruchomości mieszkalnych i uchylające rozporządzenie Rady (WE) nr 2494/95 (Dz. Urz. UE L 135 z 24.05.2016, str. 11),</w:t>
      </w:r>
    </w:p>
    <w:p w:rsidR="00A22EDC" w:rsidRPr="00435057" w:rsidRDefault="00A22EDC" w:rsidP="002B6D2B">
      <w:pPr>
        <w:tabs>
          <w:tab w:val="left" w:pos="284"/>
          <w:tab w:val="left" w:pos="357"/>
          <w:tab w:val="left" w:pos="397"/>
        </w:tabs>
        <w:ind w:left="568" w:hanging="284"/>
        <w:jc w:val="both"/>
      </w:pPr>
      <w:r w:rsidRPr="00435057">
        <w:t>e)</w:t>
      </w:r>
      <w:r w:rsidRPr="00435057">
        <w:tab/>
        <w:t>rozporządzenie wykonawcze Komisji (UE) 2020/1148 z dnia 31 lipca 2020 r. określające specyfikacje metodologiczne i techniczne zgodnie z rozporządzeniem Parlamentu Europejskiego i Rady (UE) 2016/792 w odniesieniu do zharmonizowanych wskaźników cen konsumpcyjnych oraz wskaźnika cen nieruchomości mieszkalnych (Dz. Urz. UE L 252 z 04.08.2020, str. 12).</w:t>
      </w:r>
    </w:p>
    <w:p w:rsidR="00A22EDC" w:rsidRPr="00435057" w:rsidRDefault="00A22EDC" w:rsidP="002B6D2B">
      <w:pPr>
        <w:tabs>
          <w:tab w:val="left" w:pos="284"/>
          <w:tab w:val="left" w:pos="357"/>
          <w:tab w:val="left" w:pos="397"/>
        </w:tabs>
        <w:ind w:left="284" w:hanging="284"/>
        <w:jc w:val="both"/>
      </w:pPr>
      <w:r w:rsidRPr="00435057">
        <w:t>4)</w:t>
      </w:r>
      <w:r w:rsidRPr="00435057">
        <w:tab/>
        <w:t>Użytkownicy, których potrzeby uwzględnia badanie: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administracja rządowa,</w:t>
      </w:r>
    </w:p>
    <w:p w:rsidR="00A22EDC" w:rsidRPr="00435057" w:rsidRDefault="00A22EDC" w:rsidP="002B6D2B">
      <w:pPr>
        <w:tabs>
          <w:tab w:val="left" w:pos="284"/>
          <w:tab w:val="left" w:pos="357"/>
          <w:tab w:val="left" w:pos="397"/>
        </w:tabs>
        <w:ind w:left="568" w:hanging="284"/>
        <w:jc w:val="both"/>
      </w:pPr>
      <w:r w:rsidRPr="00435057">
        <w:t>b)</w:t>
      </w:r>
      <w:r w:rsidRPr="00435057">
        <w:tab/>
        <w:t>Eurostat i inne zagraniczne instytucje statystyczne,</w:t>
      </w:r>
    </w:p>
    <w:p w:rsidR="00A22EDC" w:rsidRPr="00435057" w:rsidRDefault="00A22EDC" w:rsidP="002B6D2B">
      <w:pPr>
        <w:tabs>
          <w:tab w:val="left" w:pos="284"/>
          <w:tab w:val="left" w:pos="357"/>
          <w:tab w:val="left" w:pos="397"/>
        </w:tabs>
        <w:ind w:left="568" w:hanging="284"/>
        <w:jc w:val="both"/>
      </w:pPr>
      <w:r w:rsidRPr="00435057">
        <w:t>c)</w:t>
      </w:r>
      <w:r w:rsidRPr="00435057">
        <w:tab/>
        <w:t>organizacje międzynarodowe,</w:t>
      </w:r>
    </w:p>
    <w:p w:rsidR="00A22EDC" w:rsidRPr="00435057" w:rsidRDefault="00A22EDC" w:rsidP="002B6D2B">
      <w:pPr>
        <w:tabs>
          <w:tab w:val="left" w:pos="284"/>
          <w:tab w:val="left" w:pos="357"/>
          <w:tab w:val="left" w:pos="397"/>
        </w:tabs>
        <w:ind w:left="568" w:hanging="284"/>
        <w:jc w:val="both"/>
      </w:pPr>
      <w:r w:rsidRPr="00435057">
        <w:t>d)</w:t>
      </w:r>
      <w:r w:rsidRPr="00435057">
        <w:tab/>
        <w:t>NBP,</w:t>
      </w:r>
    </w:p>
    <w:p w:rsidR="00A22EDC" w:rsidRPr="00435057" w:rsidRDefault="00A22EDC" w:rsidP="002B6D2B">
      <w:pPr>
        <w:tabs>
          <w:tab w:val="left" w:pos="284"/>
          <w:tab w:val="left" w:pos="357"/>
          <w:tab w:val="left" w:pos="397"/>
        </w:tabs>
        <w:ind w:left="568" w:hanging="284"/>
        <w:jc w:val="both"/>
      </w:pPr>
      <w:r w:rsidRPr="00435057">
        <w:t>e)</w:t>
      </w:r>
      <w:r w:rsidRPr="00435057">
        <w:tab/>
        <w:t>banki, instytucje ubezpieczeniowe, instytucje finansowe,</w:t>
      </w:r>
    </w:p>
    <w:p w:rsidR="00A22EDC" w:rsidRPr="00435057" w:rsidRDefault="00A22EDC" w:rsidP="002B6D2B">
      <w:pPr>
        <w:tabs>
          <w:tab w:val="left" w:pos="284"/>
          <w:tab w:val="left" w:pos="357"/>
          <w:tab w:val="left" w:pos="397"/>
        </w:tabs>
        <w:ind w:left="568" w:hanging="284"/>
        <w:jc w:val="both"/>
      </w:pPr>
      <w:r w:rsidRPr="00435057">
        <w:t>f)</w:t>
      </w:r>
      <w:r w:rsidRPr="00435057">
        <w:tab/>
        <w:t>media ogólnopolskie i terenowe,</w:t>
      </w:r>
    </w:p>
    <w:p w:rsidR="00A22EDC" w:rsidRPr="00435057" w:rsidRDefault="00A22EDC" w:rsidP="002B6D2B">
      <w:pPr>
        <w:tabs>
          <w:tab w:val="left" w:pos="284"/>
          <w:tab w:val="left" w:pos="357"/>
          <w:tab w:val="left" w:pos="397"/>
        </w:tabs>
        <w:ind w:left="568" w:hanging="284"/>
        <w:jc w:val="both"/>
      </w:pPr>
      <w:r w:rsidRPr="00435057">
        <w:t>g)</w:t>
      </w:r>
      <w:r w:rsidRPr="00435057">
        <w:tab/>
        <w:t>odbiorcy indywidualni,</w:t>
      </w:r>
    </w:p>
    <w:p w:rsidR="00A22EDC" w:rsidRPr="00435057" w:rsidRDefault="00A22EDC" w:rsidP="002B6D2B">
      <w:pPr>
        <w:tabs>
          <w:tab w:val="left" w:pos="284"/>
          <w:tab w:val="left" w:pos="357"/>
          <w:tab w:val="left" w:pos="397"/>
        </w:tabs>
        <w:ind w:left="568" w:hanging="284"/>
        <w:jc w:val="both"/>
      </w:pPr>
      <w:r w:rsidRPr="00435057">
        <w:t>h)</w:t>
      </w:r>
      <w:r w:rsidRPr="00435057">
        <w:tab/>
        <w:t>placówki naukowe/badawcze, uczelnie (nauczyciele akademiccy i studenci),</w:t>
      </w:r>
    </w:p>
    <w:p w:rsidR="00A22EDC" w:rsidRPr="00435057" w:rsidRDefault="00A22EDC" w:rsidP="002B6D2B">
      <w:pPr>
        <w:tabs>
          <w:tab w:val="left" w:pos="284"/>
          <w:tab w:val="left" w:pos="357"/>
          <w:tab w:val="left" w:pos="397"/>
        </w:tabs>
        <w:ind w:left="568" w:hanging="284"/>
        <w:jc w:val="both"/>
      </w:pPr>
      <w:r w:rsidRPr="00435057">
        <w:t>i)</w:t>
      </w:r>
      <w:r w:rsidRPr="00435057">
        <w:tab/>
        <w:t>przedsiębiorstwa, samorząd gospodarczy,</w:t>
      </w:r>
    </w:p>
    <w:p w:rsidR="00C40A35" w:rsidRPr="00435057" w:rsidRDefault="00A22EDC" w:rsidP="002B6D2B">
      <w:pPr>
        <w:tabs>
          <w:tab w:val="left" w:pos="284"/>
          <w:tab w:val="left" w:pos="357"/>
          <w:tab w:val="left" w:pos="397"/>
        </w:tabs>
        <w:ind w:left="568" w:hanging="284"/>
        <w:jc w:val="both"/>
      </w:pPr>
      <w:r w:rsidRPr="00435057">
        <w:t>j)</w:t>
      </w:r>
      <w:r w:rsidRPr="00435057">
        <w:tab/>
        <w:t>administracja samorządowa – województwo.</w:t>
      </w:r>
    </w:p>
    <w:p w:rsidR="00C40A35" w:rsidRPr="00435057" w:rsidRDefault="001F26C9" w:rsidP="002B6D2B">
      <w:pPr>
        <w:tabs>
          <w:tab w:val="left" w:pos="284"/>
          <w:tab w:val="left" w:pos="357"/>
          <w:tab w:val="left" w:pos="397"/>
        </w:tabs>
        <w:spacing w:before="120" w:after="60"/>
        <w:jc w:val="both"/>
        <w:divId w:val="303587352"/>
        <w:rPr>
          <w:b/>
          <w:bCs/>
        </w:rPr>
      </w:pPr>
      <w:r w:rsidRPr="00435057">
        <w:rPr>
          <w:b/>
          <w:bCs/>
        </w:rPr>
        <w:t>6. Zakres podmiotowy</w:t>
      </w:r>
      <w:r w:rsidR="00A22EDC" w:rsidRPr="00435057">
        <w:rPr>
          <w:b/>
          <w:bCs/>
        </w:rPr>
        <w:t>:</w:t>
      </w:r>
    </w:p>
    <w:p w:rsidR="00361E19" w:rsidRPr="00435057" w:rsidRDefault="00A22EDC" w:rsidP="002B6D2B">
      <w:pPr>
        <w:tabs>
          <w:tab w:val="left" w:pos="284"/>
          <w:tab w:val="left" w:pos="357"/>
          <w:tab w:val="left" w:pos="397"/>
        </w:tabs>
        <w:jc w:val="both"/>
      </w:pPr>
      <w:r w:rsidRPr="00435057">
        <w:t>Podmioty prowadzące wytypowane punkty sprzedaży detalicznej, jednostki gastronomiczne oraz jednostki świadczące usługi w wybranych rejonach badania cen, podmioty gospodarki narodowej ustalające ceny jednolite na terenie kraju lub jego części.</w:t>
      </w:r>
    </w:p>
    <w:p w:rsidR="00361E19" w:rsidRPr="00435057" w:rsidRDefault="00A22EDC" w:rsidP="002B6D2B">
      <w:pPr>
        <w:tabs>
          <w:tab w:val="left" w:pos="284"/>
          <w:tab w:val="left" w:pos="357"/>
          <w:tab w:val="left" w:pos="397"/>
        </w:tabs>
        <w:jc w:val="both"/>
      </w:pPr>
      <w:r w:rsidRPr="00435057">
        <w:t>Zakłady ubezpieczeń i zakłady reasekuracji.</w:t>
      </w:r>
    </w:p>
    <w:p w:rsidR="00A22EDC" w:rsidRPr="00435057" w:rsidRDefault="00A22EDC" w:rsidP="002B6D2B">
      <w:pPr>
        <w:tabs>
          <w:tab w:val="left" w:pos="284"/>
          <w:tab w:val="left" w:pos="357"/>
          <w:tab w:val="left" w:pos="397"/>
        </w:tabs>
        <w:jc w:val="both"/>
      </w:pPr>
      <w:r w:rsidRPr="00435057">
        <w:t>Sieci handlowe prowadzące sprzedaż detaliczną na terenie kraju, koncerny paliwowe.</w:t>
      </w:r>
    </w:p>
    <w:p w:rsidR="00C40A35" w:rsidRPr="00435057" w:rsidRDefault="001F26C9" w:rsidP="002B6D2B">
      <w:pPr>
        <w:tabs>
          <w:tab w:val="left" w:pos="284"/>
          <w:tab w:val="left" w:pos="357"/>
          <w:tab w:val="left" w:pos="397"/>
        </w:tabs>
        <w:spacing w:before="120" w:after="60"/>
        <w:jc w:val="both"/>
        <w:divId w:val="722410200"/>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Ceny detaliczne. Informacje o produktach. Poziom dochodów, wydatków, spożycia artykułów żywnościowych, wyposażenia gospodarstw domowych w przedmioty trwałego użytkowania, subiektywna ocena sytuacji materialnej gospodarstw domowych. Spożycie indywidualne w gospodarstwach domowych.</w:t>
      </w:r>
    </w:p>
    <w:p w:rsidR="00C40A35" w:rsidRPr="00435057" w:rsidRDefault="001F26C9" w:rsidP="002B6D2B">
      <w:pPr>
        <w:tabs>
          <w:tab w:val="left" w:pos="284"/>
          <w:tab w:val="left" w:pos="357"/>
          <w:tab w:val="left" w:pos="397"/>
        </w:tabs>
        <w:spacing w:before="120" w:after="60"/>
        <w:jc w:val="both"/>
        <w:divId w:val="1468351164"/>
        <w:rPr>
          <w:b/>
          <w:bCs/>
        </w:rPr>
      </w:pPr>
      <w:r w:rsidRPr="00435057">
        <w:rPr>
          <w:b/>
          <w:bCs/>
        </w:rPr>
        <w:t>8. Źródła danych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 xml:space="preserve">Zestawy danych Głównego Urzędu Statystycznego nr </w:t>
      </w:r>
      <w:hyperlink w:anchor="gr.1">
        <w:r w:rsidRPr="00435057">
          <w:t>1</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C-02-1 – notowania cen detalicznych artykułów żywnościowych (z wyłączeniem grupy „owoce” i „warzywa”), napojów bezalkoholowych i alkoholowych oraz wyrobów tytoniowych, w tym notowania w placówkach gastronomicznych (</w:t>
      </w:r>
      <w:hyperlink w:anchor="lp.1.25">
        <w:r w:rsidR="00A22EDC" w:rsidRPr="00435057">
          <w:t>lp. 1.25</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C-02-2 – notowania cen detalicznych owoców i warzyw (</w:t>
      </w:r>
      <w:hyperlink w:anchor="lp.1.26">
        <w:r w:rsidRPr="00435057">
          <w:t>lp. 1.26</w:t>
        </w:r>
      </w:hyperlink>
      <w:r w:rsidRPr="00435057">
        <w:t>),</w:t>
      </w:r>
    </w:p>
    <w:p w:rsidR="00A22EDC" w:rsidRPr="00435057" w:rsidRDefault="00A22EDC" w:rsidP="002B6D2B">
      <w:pPr>
        <w:tabs>
          <w:tab w:val="left" w:pos="284"/>
          <w:tab w:val="left" w:pos="357"/>
          <w:tab w:val="left" w:pos="397"/>
        </w:tabs>
        <w:ind w:left="568" w:hanging="284"/>
        <w:jc w:val="both"/>
      </w:pPr>
      <w:r w:rsidRPr="00435057">
        <w:t>c)</w:t>
      </w:r>
      <w:r w:rsidRPr="00435057">
        <w:tab/>
        <w:t>C-02-3 – notowania cen detalicznych pozostałych towarów nieżywnościowych i usług konsumpcyjnych (</w:t>
      </w:r>
      <w:hyperlink w:anchor="lp.1.27">
        <w:r w:rsidRPr="00435057">
          <w:t>lp. 1.27</w:t>
        </w:r>
      </w:hyperlink>
      <w:r w:rsidRPr="00435057">
        <w:t>),</w:t>
      </w:r>
    </w:p>
    <w:p w:rsidR="00A22EDC" w:rsidRPr="00435057" w:rsidRDefault="00A22EDC" w:rsidP="002B6D2B">
      <w:pPr>
        <w:tabs>
          <w:tab w:val="left" w:pos="284"/>
          <w:tab w:val="left" w:pos="357"/>
          <w:tab w:val="left" w:pos="397"/>
        </w:tabs>
        <w:ind w:left="568" w:hanging="284"/>
        <w:jc w:val="both"/>
      </w:pPr>
      <w:r w:rsidRPr="00435057">
        <w:t>d)</w:t>
      </w:r>
      <w:r w:rsidRPr="00435057">
        <w:tab/>
        <w:t>C-02-C – notowania cen detalicznych jednolitych w kraju i zakupywanych przez Internet (</w:t>
      </w:r>
      <w:hyperlink w:anchor="lp.1.28">
        <w:r w:rsidRPr="00435057">
          <w:t>lp. 1.28</w:t>
        </w:r>
      </w:hyperlink>
      <w:r w:rsidRPr="00435057">
        <w:t>).</w:t>
      </w:r>
    </w:p>
    <w:p w:rsidR="00A22EDC" w:rsidRPr="00435057" w:rsidRDefault="00A22EDC" w:rsidP="002B6D2B">
      <w:pPr>
        <w:tabs>
          <w:tab w:val="left" w:pos="284"/>
          <w:tab w:val="left" w:pos="357"/>
          <w:tab w:val="left" w:pos="397"/>
        </w:tabs>
        <w:ind w:left="284" w:hanging="284"/>
        <w:jc w:val="both"/>
      </w:pPr>
      <w:r w:rsidRPr="00435057">
        <w:t>2)</w:t>
      </w:r>
      <w:r w:rsidRPr="00435057">
        <w:tab/>
        <w:t xml:space="preserve">Zestawy danych z systemów informacyjnych sieci handlowych prowadzących sprzedaż detaliczną na terenie kraju nr </w:t>
      </w:r>
      <w:hyperlink w:anchor="gr.150">
        <w:r w:rsidRPr="00435057">
          <w:t>150</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cen detalicznych towarów konsumpcyjnych (</w:t>
      </w:r>
      <w:hyperlink w:anchor="lp.150.1">
        <w:r w:rsidR="00A22EDC" w:rsidRPr="00435057">
          <w:t>lp. 150.1</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3)</w:t>
      </w:r>
      <w:r w:rsidRPr="00435057">
        <w:tab/>
        <w:t xml:space="preserve">Zestawy danych z systemów informacyjnych zakładów ubezpieczeń świadczących usługi na terenie kraju nr </w:t>
      </w:r>
      <w:hyperlink w:anchor="gr.177">
        <w:r w:rsidRPr="00435057">
          <w:t>177</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cen usług ubezpieczeniowych (</w:t>
      </w:r>
      <w:hyperlink w:anchor="lp.177.1">
        <w:r w:rsidR="00A22EDC" w:rsidRPr="00435057">
          <w:t>lp. 177.1</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4)</w:t>
      </w:r>
      <w:r w:rsidRPr="00435057">
        <w:tab/>
        <w:t>Wyniki innych badań:</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1.25.01 Budżety gospodarstw domowych,</w:t>
      </w:r>
    </w:p>
    <w:p w:rsidR="00C40A35" w:rsidRPr="00435057" w:rsidRDefault="00A22EDC" w:rsidP="002B6D2B">
      <w:pPr>
        <w:tabs>
          <w:tab w:val="left" w:pos="284"/>
          <w:tab w:val="left" w:pos="357"/>
          <w:tab w:val="left" w:pos="397"/>
        </w:tabs>
        <w:ind w:left="568" w:hanging="284"/>
        <w:jc w:val="both"/>
      </w:pPr>
      <w:r w:rsidRPr="00435057">
        <w:t>b)</w:t>
      </w:r>
      <w:r w:rsidRPr="00435057">
        <w:tab/>
        <w:t>1.67.05 Spożycie indywidualne w gospodarstwach domowych.</w:t>
      </w:r>
    </w:p>
    <w:p w:rsidR="00C40A35" w:rsidRPr="00435057" w:rsidRDefault="001F26C9" w:rsidP="002B6D2B">
      <w:pPr>
        <w:tabs>
          <w:tab w:val="left" w:pos="284"/>
          <w:tab w:val="left" w:pos="357"/>
          <w:tab w:val="left" w:pos="397"/>
        </w:tabs>
        <w:spacing w:before="120" w:after="60"/>
        <w:jc w:val="both"/>
        <w:divId w:val="995036106"/>
        <w:rPr>
          <w:b/>
          <w:bCs/>
        </w:rPr>
      </w:pPr>
      <w:r w:rsidRPr="00435057">
        <w:rPr>
          <w:b/>
          <w:bCs/>
        </w:rPr>
        <w:t>9. Rodzaje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Wskaźniki cen towarów i usług konsumpcyjnych (CPI), w przekrojach: kraj oraz grupy gospodarstw domowych na podstawie Europejskiej Klasyfikacji Spożycia Indywidualnego według Celu (ECOICOP).</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Zharmonizowane wskaźniki cen konsumpcyjnych (HICP), w przekrojach: kraj na podstawie Europejskiej Klasyfikacji Spożycia Indywidualnego według Celu (ECOICOP).</w:t>
      </w:r>
    </w:p>
    <w:p w:rsidR="00A22EDC" w:rsidRPr="00435057" w:rsidRDefault="00A22EDC" w:rsidP="002B6D2B">
      <w:pPr>
        <w:tabs>
          <w:tab w:val="left" w:pos="284"/>
          <w:tab w:val="left" w:pos="357"/>
          <w:tab w:val="left" w:pos="397"/>
        </w:tabs>
        <w:ind w:left="284" w:hanging="284"/>
        <w:jc w:val="both"/>
      </w:pPr>
      <w:r w:rsidRPr="00435057">
        <w:t xml:space="preserve">3) </w:t>
      </w:r>
      <w:r w:rsidRPr="00435057">
        <w:tab/>
        <w:t>Zharmonizowane wskaźniki cen konsumpcyjnych bez zmian w zakresie podatków pośrednich (HICP-CT), w przekrojach: kraj na podstawie Europejskiej Klasyfikacji Spożycia Indywidualnego według Celu (ECOICOP).</w:t>
      </w:r>
    </w:p>
    <w:p w:rsidR="00C40A35" w:rsidRPr="00435057" w:rsidRDefault="00A22EDC" w:rsidP="002B6D2B">
      <w:pPr>
        <w:tabs>
          <w:tab w:val="left" w:pos="284"/>
          <w:tab w:val="left" w:pos="357"/>
          <w:tab w:val="left" w:pos="397"/>
        </w:tabs>
        <w:ind w:left="284" w:hanging="284"/>
        <w:jc w:val="both"/>
      </w:pPr>
      <w:r w:rsidRPr="00435057">
        <w:t xml:space="preserve">4) </w:t>
      </w:r>
      <w:r w:rsidRPr="00435057">
        <w:tab/>
        <w:t>Informacje dot. kategorii cen administrowanych (HICP-AP), w przekrojach: kraj na podstawie Europejskiej Klasyfikacji Spożycia Indywidualnego według Celu (ECOICOP).</w:t>
      </w:r>
    </w:p>
    <w:p w:rsidR="00C40A35" w:rsidRPr="00435057" w:rsidRDefault="001F26C9" w:rsidP="002B6D2B">
      <w:pPr>
        <w:tabs>
          <w:tab w:val="left" w:pos="284"/>
          <w:tab w:val="left" w:pos="357"/>
          <w:tab w:val="left" w:pos="397"/>
        </w:tabs>
        <w:spacing w:before="120" w:after="60"/>
        <w:jc w:val="both"/>
        <w:divId w:val="1160459962"/>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Komunikaty i obwieszczenia:</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„Komunikat Prezesa GUS w sprawie wskaźnika cen towarów i usług konsumpcyjnych ogółem w 2025 r.” (kwiecień 2025, lipiec 2025, październik 2025, styczeń 2026),</w:t>
      </w:r>
    </w:p>
    <w:p w:rsidR="00A22EDC" w:rsidRPr="00435057" w:rsidRDefault="00A22EDC" w:rsidP="002B6D2B">
      <w:pPr>
        <w:tabs>
          <w:tab w:val="left" w:pos="284"/>
          <w:tab w:val="left" w:pos="357"/>
          <w:tab w:val="left" w:pos="397"/>
        </w:tabs>
        <w:ind w:left="568" w:hanging="284"/>
        <w:jc w:val="both"/>
      </w:pPr>
      <w:r w:rsidRPr="00435057">
        <w:t>b)</w:t>
      </w:r>
      <w:r w:rsidRPr="00435057">
        <w:tab/>
        <w:t>„Komunikat Prezesa GUS w sprawie wskaźnika cen towarów nieżywnościowych trwałego użytku w 2025 r.” (kwiecień 2025, lipiec 2025, październik 2025, styczeń 2026),</w:t>
      </w:r>
    </w:p>
    <w:p w:rsidR="00A22EDC" w:rsidRPr="00435057" w:rsidRDefault="00A22EDC" w:rsidP="002B6D2B">
      <w:pPr>
        <w:tabs>
          <w:tab w:val="left" w:pos="284"/>
          <w:tab w:val="left" w:pos="357"/>
          <w:tab w:val="left" w:pos="397"/>
        </w:tabs>
        <w:ind w:left="568" w:hanging="284"/>
        <w:jc w:val="both"/>
      </w:pPr>
      <w:r w:rsidRPr="00435057">
        <w:t>c)</w:t>
      </w:r>
      <w:r w:rsidRPr="00435057">
        <w:tab/>
        <w:t>„Komunikat Prezesa GUS w sprawie wskaźnika wzrostu cen towarów i usług konsumpcyjnych ogółem (w marcu roku bieżącego) w stosunku do marca (6 lat wstecz) w marcu 2025 r. w stosunku do marca 2019 r.” (kwiecień 2025),</w:t>
      </w:r>
    </w:p>
    <w:p w:rsidR="00A22EDC" w:rsidRPr="00435057" w:rsidRDefault="00A22EDC" w:rsidP="002B6D2B">
      <w:pPr>
        <w:tabs>
          <w:tab w:val="left" w:pos="284"/>
          <w:tab w:val="left" w:pos="357"/>
          <w:tab w:val="left" w:pos="397"/>
        </w:tabs>
        <w:ind w:left="568" w:hanging="284"/>
        <w:jc w:val="both"/>
      </w:pPr>
      <w:r w:rsidRPr="00435057">
        <w:t>d)</w:t>
      </w:r>
      <w:r w:rsidRPr="00435057">
        <w:tab/>
        <w:t>„Komunikat Prezesa GUS w sprawie wskaźnika cen towarów i usług konsumpcyjnych w I półroczu 2025 r.” (lipiec 2025),</w:t>
      </w:r>
    </w:p>
    <w:p w:rsidR="00A22EDC" w:rsidRPr="00435057" w:rsidRDefault="00A22EDC" w:rsidP="002B6D2B">
      <w:pPr>
        <w:tabs>
          <w:tab w:val="left" w:pos="284"/>
          <w:tab w:val="left" w:pos="357"/>
          <w:tab w:val="left" w:pos="397"/>
        </w:tabs>
        <w:ind w:left="568" w:hanging="284"/>
        <w:jc w:val="both"/>
      </w:pPr>
      <w:r w:rsidRPr="00435057">
        <w:t>e)</w:t>
      </w:r>
      <w:r w:rsidRPr="00435057">
        <w:tab/>
        <w:t>„Komunikat Prezesa GUS w sprawie wskaźnika cen towarów i usług konsumpcyjnych w okresie pierwszych trzech kwartałów 2025 r.” (październik 2025),</w:t>
      </w:r>
    </w:p>
    <w:p w:rsidR="00A22EDC" w:rsidRPr="00435057" w:rsidRDefault="00A22EDC" w:rsidP="002B6D2B">
      <w:pPr>
        <w:tabs>
          <w:tab w:val="left" w:pos="284"/>
          <w:tab w:val="left" w:pos="357"/>
          <w:tab w:val="left" w:pos="397"/>
        </w:tabs>
        <w:ind w:left="568" w:hanging="284"/>
        <w:jc w:val="both"/>
      </w:pPr>
      <w:r w:rsidRPr="00435057">
        <w:t>f)</w:t>
      </w:r>
      <w:r w:rsidRPr="00435057">
        <w:tab/>
        <w:t>„Komunikat Prezesa GUS w sprawie wskaźnika wzrostu cen towarów i usług konsumpcyjnych ogółem (we wrześniu roku bieżącego) w stosunku do września (6 lat wstecz) we wrześniu 2025 r. w stosunku do września 2019 r.” (październik 2025),</w:t>
      </w:r>
    </w:p>
    <w:p w:rsidR="00A22EDC" w:rsidRPr="00435057" w:rsidRDefault="00A22EDC" w:rsidP="002B6D2B">
      <w:pPr>
        <w:tabs>
          <w:tab w:val="left" w:pos="284"/>
          <w:tab w:val="left" w:pos="357"/>
          <w:tab w:val="left" w:pos="397"/>
        </w:tabs>
        <w:ind w:left="568" w:hanging="284"/>
        <w:jc w:val="both"/>
      </w:pPr>
      <w:r w:rsidRPr="00435057">
        <w:t>g)</w:t>
      </w:r>
      <w:r w:rsidRPr="00435057">
        <w:tab/>
        <w:t>„Komunikat Prezesa GUS w sprawie średniorocznego wskaźnika cen towarów i usług konsumpcyjnych ogółem (rok poprzedni w stosunku do roku wcześniej) w 2025 r.” (styczeń 2026),</w:t>
      </w:r>
    </w:p>
    <w:p w:rsidR="00A22EDC" w:rsidRPr="00435057" w:rsidRDefault="00A22EDC" w:rsidP="002B6D2B">
      <w:pPr>
        <w:tabs>
          <w:tab w:val="left" w:pos="284"/>
          <w:tab w:val="left" w:pos="357"/>
          <w:tab w:val="left" w:pos="397"/>
        </w:tabs>
        <w:ind w:left="568" w:hanging="284"/>
        <w:jc w:val="both"/>
      </w:pPr>
      <w:r w:rsidRPr="00435057">
        <w:t>h)</w:t>
      </w:r>
      <w:r w:rsidRPr="00435057">
        <w:tab/>
        <w:t>„Komunikat Prezesa GUS w sprawie średniorocznego wskaźnika cen towarów i usług konsumpcyjnych dla gospodarstw domowych emerytów i rencistów w 2025 r.” (styczeń 2026),</w:t>
      </w:r>
    </w:p>
    <w:p w:rsidR="00A22EDC" w:rsidRPr="00435057" w:rsidRDefault="00A22EDC" w:rsidP="002B6D2B">
      <w:pPr>
        <w:tabs>
          <w:tab w:val="left" w:pos="284"/>
          <w:tab w:val="left" w:pos="357"/>
          <w:tab w:val="left" w:pos="397"/>
        </w:tabs>
        <w:ind w:left="568" w:hanging="284"/>
        <w:jc w:val="both"/>
      </w:pPr>
      <w:r w:rsidRPr="00435057">
        <w:t>i)</w:t>
      </w:r>
      <w:r w:rsidRPr="00435057">
        <w:tab/>
        <w:t>„Komunikat Prezesa GUS w sprawie średniorocznego wskaźnika cen konsumpcyjnych nośników energii w 2025 r.” (styczeń 2026),</w:t>
      </w:r>
    </w:p>
    <w:p w:rsidR="00A22EDC" w:rsidRPr="00435057" w:rsidRDefault="00A22EDC" w:rsidP="002B6D2B">
      <w:pPr>
        <w:tabs>
          <w:tab w:val="left" w:pos="284"/>
          <w:tab w:val="left" w:pos="357"/>
          <w:tab w:val="left" w:pos="397"/>
        </w:tabs>
        <w:ind w:left="568" w:hanging="284"/>
        <w:jc w:val="both"/>
      </w:pPr>
      <w:r w:rsidRPr="00435057">
        <w:t>j)</w:t>
      </w:r>
      <w:r w:rsidRPr="00435057">
        <w:tab/>
        <w:t>„Komunikat Prezesa GUS w sprawie przeciętnej średniorocznej ceny detalicznej 1000 kg węgla kamiennego w 2025 r.” (styczeń 2026).</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Publikacje GUS:</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„Mały Rocznik Statystyczny Polski 2026” (lipiec 2026),</w:t>
      </w:r>
    </w:p>
    <w:p w:rsidR="00A22EDC" w:rsidRPr="00435057" w:rsidRDefault="00A22EDC" w:rsidP="002B6D2B">
      <w:pPr>
        <w:tabs>
          <w:tab w:val="left" w:pos="284"/>
          <w:tab w:val="left" w:pos="357"/>
          <w:tab w:val="left" w:pos="397"/>
        </w:tabs>
        <w:ind w:left="568" w:hanging="284"/>
        <w:jc w:val="both"/>
      </w:pPr>
      <w:r w:rsidRPr="00435057">
        <w:t>b)</w:t>
      </w:r>
      <w:r w:rsidRPr="00435057">
        <w:tab/>
        <w:t>„Rocznik Statystyczny Rzeczypospolitej Polskiej 2026” (grudzień 2026),</w:t>
      </w:r>
    </w:p>
    <w:p w:rsidR="00A22EDC" w:rsidRPr="00435057" w:rsidRDefault="00A22EDC" w:rsidP="002B6D2B">
      <w:pPr>
        <w:tabs>
          <w:tab w:val="left" w:pos="284"/>
          <w:tab w:val="left" w:pos="357"/>
          <w:tab w:val="left" w:pos="397"/>
        </w:tabs>
        <w:ind w:left="568" w:hanging="284"/>
        <w:jc w:val="both"/>
      </w:pPr>
      <w:r w:rsidRPr="00435057">
        <w:t>c)</w:t>
      </w:r>
      <w:r w:rsidRPr="00435057">
        <w:tab/>
        <w:t>„Rocznik Statystyczny Rolnictwa 2026” (grudzień 2026).</w:t>
      </w:r>
    </w:p>
    <w:p w:rsidR="00A22EDC" w:rsidRPr="00435057" w:rsidRDefault="00A22EDC" w:rsidP="002B6D2B">
      <w:pPr>
        <w:tabs>
          <w:tab w:val="left" w:pos="284"/>
          <w:tab w:val="left" w:pos="357"/>
          <w:tab w:val="left" w:pos="397"/>
        </w:tabs>
        <w:ind w:left="284" w:hanging="284"/>
        <w:jc w:val="both"/>
      </w:pPr>
      <w:r w:rsidRPr="00435057">
        <w:t xml:space="preserve">3) </w:t>
      </w:r>
      <w:r w:rsidRPr="00435057">
        <w:tab/>
        <w:t>Informacje sygnalne: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„Wskaźniki cen towarów i usług konsumpcyjnych w 2025 r. (miesięcznie)” (luty 2025, marzec 2025, kwiecień 2025, maj 2025, czerwiec 2025, lipiec 2025, sierpień 2025, wrzesień 2025, październik 2025, listopad 2025, grudzień 2025, styczeń 2026).</w:t>
      </w:r>
    </w:p>
    <w:p w:rsidR="00A22EDC" w:rsidRPr="00435057" w:rsidRDefault="00A22EDC" w:rsidP="002B6D2B">
      <w:pPr>
        <w:tabs>
          <w:tab w:val="left" w:pos="284"/>
          <w:tab w:val="left" w:pos="357"/>
          <w:tab w:val="left" w:pos="397"/>
        </w:tabs>
        <w:ind w:left="284" w:hanging="284"/>
        <w:jc w:val="both"/>
      </w:pPr>
      <w:r w:rsidRPr="00435057">
        <w:t xml:space="preserve">4) </w:t>
      </w:r>
      <w:r w:rsidRPr="00435057">
        <w:tab/>
        <w:t>Internetowe bazy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Dziedzinowa Baza Wiedzy – Gospodarka – Ceny – Ceny detaliczne (marzec 2025, kwiecień 2025, maj 2025, czerwiec 2025, lipiec 2025, sierpień 2025, wrzesień 2025, październik 2025, listopad 2025, grudzień 2025, styczeń 2026),</w:t>
      </w:r>
    </w:p>
    <w:p w:rsidR="00A22EDC" w:rsidRPr="00435057" w:rsidRDefault="00A22EDC" w:rsidP="002B6D2B">
      <w:pPr>
        <w:tabs>
          <w:tab w:val="left" w:pos="284"/>
          <w:tab w:val="left" w:pos="357"/>
          <w:tab w:val="left" w:pos="397"/>
        </w:tabs>
        <w:ind w:left="568" w:hanging="284"/>
        <w:jc w:val="both"/>
      </w:pPr>
      <w:r w:rsidRPr="00435057">
        <w:t>b)</w:t>
      </w:r>
      <w:r w:rsidRPr="00435057">
        <w:tab/>
        <w:t>Bank Danych Lokalnych – Ceny – Wskaźnik cen towarów i usług konsumpcyjnych (dane kwartalne) (czerwiec 2025, wrzesień 2025, grudzień 2025, marzec 2026),</w:t>
      </w:r>
    </w:p>
    <w:p w:rsidR="00A22EDC" w:rsidRPr="00435057" w:rsidRDefault="00A22EDC" w:rsidP="002B6D2B">
      <w:pPr>
        <w:tabs>
          <w:tab w:val="left" w:pos="284"/>
          <w:tab w:val="left" w:pos="357"/>
          <w:tab w:val="left" w:pos="397"/>
        </w:tabs>
        <w:ind w:left="568" w:hanging="284"/>
        <w:jc w:val="both"/>
      </w:pPr>
      <w:r w:rsidRPr="00435057">
        <w:t>c)</w:t>
      </w:r>
      <w:r w:rsidRPr="00435057">
        <w:tab/>
        <w:t>Bank Danych Lokalnych – Ceny – Wskaźniki cen towarów i usług konsumpcyjnych (marzec 2026),</w:t>
      </w:r>
    </w:p>
    <w:p w:rsidR="00A22EDC" w:rsidRPr="00435057" w:rsidRDefault="00A22EDC" w:rsidP="002B6D2B">
      <w:pPr>
        <w:tabs>
          <w:tab w:val="left" w:pos="284"/>
          <w:tab w:val="left" w:pos="357"/>
          <w:tab w:val="left" w:pos="397"/>
        </w:tabs>
        <w:ind w:left="568" w:hanging="284"/>
        <w:jc w:val="both"/>
      </w:pPr>
      <w:r w:rsidRPr="00435057">
        <w:t>d)</w:t>
      </w:r>
      <w:r w:rsidRPr="00435057">
        <w:tab/>
        <w:t>Bank Danych Makroekonomicznych – Wskaźniki cen – Wskaźniki cen towarów i usług konsumpcyjnych – miesięczne (marzec 2025, kwiecień 2025, maj 2025, czerwiec 2025, lipiec 2025, sierpień 2025, wrzesień 2025, październik 2025, listopad 2025, grudzień 2025, styczeń 2026),</w:t>
      </w:r>
    </w:p>
    <w:p w:rsidR="00A22EDC" w:rsidRPr="00435057" w:rsidRDefault="00A22EDC" w:rsidP="002B6D2B">
      <w:pPr>
        <w:tabs>
          <w:tab w:val="left" w:pos="284"/>
          <w:tab w:val="left" w:pos="357"/>
          <w:tab w:val="left" w:pos="397"/>
        </w:tabs>
        <w:ind w:left="568" w:hanging="284"/>
        <w:jc w:val="both"/>
      </w:pPr>
      <w:r w:rsidRPr="00435057">
        <w:t>e)</w:t>
      </w:r>
      <w:r w:rsidRPr="00435057">
        <w:tab/>
        <w:t>Bank Danych Makroekonomicznych – Wskaźniki cen – Wskaźniki cen towarów i usług konsumpcyjnych – kwartalne (kwiecień 2025, lipiec 2025, październik 2025, styczeń 2026),</w:t>
      </w:r>
    </w:p>
    <w:p w:rsidR="00A22EDC" w:rsidRPr="00435057" w:rsidRDefault="00A22EDC" w:rsidP="002B6D2B">
      <w:pPr>
        <w:tabs>
          <w:tab w:val="left" w:pos="284"/>
          <w:tab w:val="left" w:pos="357"/>
          <w:tab w:val="left" w:pos="397"/>
        </w:tabs>
        <w:ind w:left="568" w:hanging="284"/>
        <w:jc w:val="both"/>
      </w:pPr>
      <w:r w:rsidRPr="00435057">
        <w:t>f)</w:t>
      </w:r>
      <w:r w:rsidRPr="00435057">
        <w:tab/>
        <w:t>Bank Danych Makroekonomicznych – Wskaźniki cen – Wskaźniki cen towarów i usług konsumpcyjnych – roczne (styczeń 2026),</w:t>
      </w:r>
    </w:p>
    <w:p w:rsidR="00A22EDC" w:rsidRPr="00435057" w:rsidRDefault="00A22EDC" w:rsidP="002B6D2B">
      <w:pPr>
        <w:tabs>
          <w:tab w:val="left" w:pos="284"/>
          <w:tab w:val="left" w:pos="357"/>
          <w:tab w:val="left" w:pos="397"/>
        </w:tabs>
        <w:ind w:left="568" w:hanging="284"/>
        <w:jc w:val="both"/>
      </w:pPr>
      <w:r w:rsidRPr="00435057">
        <w:t>g)</w:t>
      </w:r>
      <w:r w:rsidRPr="00435057">
        <w:tab/>
        <w:t>Bank Danych Makroekonomicznych – Wskaźniki cen – Zharmonizowany wskaźnik cen konsumpcyjnych (HICP) — roczne (styczeń 2026),</w:t>
      </w:r>
    </w:p>
    <w:p w:rsidR="00C40A35" w:rsidRPr="00435057" w:rsidRDefault="00A22EDC" w:rsidP="002B6D2B">
      <w:pPr>
        <w:tabs>
          <w:tab w:val="left" w:pos="284"/>
          <w:tab w:val="left" w:pos="357"/>
          <w:tab w:val="left" w:pos="397"/>
        </w:tabs>
        <w:ind w:left="568" w:hanging="284"/>
        <w:jc w:val="both"/>
      </w:pPr>
      <w:r w:rsidRPr="00435057">
        <w:t>h)</w:t>
      </w:r>
      <w:r w:rsidRPr="00435057">
        <w:tab/>
        <w:t>Bazy Eurostatu i innych organizacji międzynarodowych – Baza Eurostatu – Ceny – Zharmonizowany wskaźnik cen konsumpcyjnych (HICP) (luty 2025, marzec 2025, kwiecień 2025, maj 2025, czerwiec 2025, lipiec 2025, sierpień 2025, wrzesień 2025, październik 2025, listopad 2025, grudzień 2025, styczeń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tabs>
          <w:tab w:val="left" w:pos="284"/>
          <w:tab w:val="left" w:pos="357"/>
          <w:tab w:val="left" w:pos="397"/>
        </w:tabs>
        <w:spacing w:after="120"/>
        <w:jc w:val="both"/>
        <w:divId w:val="463351112"/>
        <w:rPr>
          <w:b/>
          <w:bCs/>
          <w:sz w:val="24"/>
          <w:szCs w:val="24"/>
        </w:rPr>
      </w:pPr>
      <w:r w:rsidRPr="00435057">
        <w:rPr>
          <w:b/>
          <w:bCs/>
          <w:sz w:val="24"/>
          <w:szCs w:val="24"/>
        </w:rPr>
        <w:t>1.64 CENY</w:t>
      </w:r>
    </w:p>
    <w:p w:rsidR="00A22EDC" w:rsidRPr="00435057" w:rsidRDefault="001F26C9" w:rsidP="002B6D2B">
      <w:pPr>
        <w:pStyle w:val="Nagwek3"/>
        <w:tabs>
          <w:tab w:val="left" w:pos="357"/>
          <w:tab w:val="left" w:pos="397"/>
        </w:tabs>
        <w:spacing w:before="0"/>
        <w:ind w:left="2835" w:hanging="2835"/>
        <w:jc w:val="both"/>
        <w:rPr>
          <w:bCs w:val="0"/>
          <w:szCs w:val="20"/>
        </w:rPr>
      </w:pPr>
      <w:bookmarkStart w:id="475" w:name="_Toc162519157"/>
      <w:r w:rsidRPr="00435057">
        <w:rPr>
          <w:bCs w:val="0"/>
          <w:szCs w:val="20"/>
        </w:rPr>
        <w:t>1. Symbol badania:</w:t>
      </w:r>
      <w:r w:rsidR="00A22EDC" w:rsidRPr="00435057">
        <w:rPr>
          <w:bCs w:val="0"/>
          <w:szCs w:val="20"/>
        </w:rPr>
        <w:tab/>
      </w:r>
      <w:bookmarkStart w:id="476" w:name="badanie.1.64.08"/>
      <w:bookmarkEnd w:id="476"/>
      <w:r w:rsidR="00A22EDC" w:rsidRPr="00435057">
        <w:rPr>
          <w:bCs w:val="0"/>
          <w:szCs w:val="20"/>
        </w:rPr>
        <w:t>1.64.08 (220)</w:t>
      </w:r>
      <w:bookmarkEnd w:id="475"/>
    </w:p>
    <w:p w:rsidR="00A22ED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A22EDC" w:rsidRPr="00435057">
        <w:rPr>
          <w:b/>
          <w:bCs/>
        </w:rPr>
        <w:tab/>
        <w:t>Badanie cen detalicznych środków produkcji rolniczej</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rok</w:t>
      </w:r>
    </w:p>
    <w:p w:rsidR="00C40A35"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749043365"/>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dostarczenie informacji o kształtowaniu się poziomów i dynamiki cen płaconych przez odbiorców na rynku detalicznym za nabywane towary i usługi przeznaczone na cele produkcyjne i inwestycyjne związane z rolnictwem, jak również informacji o wzajemnych relacjach pomiędzy nimi. Badanie jest prowadzone</w:t>
      </w:r>
      <w:r w:rsidR="00C237CC" w:rsidRPr="00435057">
        <w:t xml:space="preserve"> </w:t>
      </w:r>
      <w:r w:rsidRPr="00435057">
        <w:t>na potrzeby przeliczania na ceny stałe obrotów i nakładów produkcyjnych ponoszonych w rolnictwie, obliczania relacji cen detalicznych środków produkcji dla rolnictwa do cen skupu produktów rolnych oraz relacji wskaźników cen produktów sprzedawanych do wskaźników cen towarów i usług zakupywanych przez rolników indywidualnych, jak również w celu porównań międzynarodowych.</w:t>
      </w:r>
    </w:p>
    <w:p w:rsidR="00A22EDC" w:rsidRPr="00435057" w:rsidRDefault="00A22EDC" w:rsidP="002B6D2B">
      <w:pPr>
        <w:tabs>
          <w:tab w:val="left" w:pos="284"/>
          <w:tab w:val="left" w:pos="357"/>
          <w:tab w:val="left" w:pos="397"/>
        </w:tabs>
        <w:ind w:left="284" w:hanging="284"/>
        <w:jc w:val="both"/>
      </w:pPr>
      <w:r w:rsidRPr="00435057">
        <w:t>2)</w:t>
      </w:r>
      <w:r w:rsidRPr="00435057">
        <w:tab/>
        <w:t>Użytkownicy, których potrzeby uwzględnia badanie: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administracja rządowa,</w:t>
      </w:r>
    </w:p>
    <w:p w:rsidR="00A22EDC" w:rsidRPr="00435057" w:rsidRDefault="00A22EDC" w:rsidP="002B6D2B">
      <w:pPr>
        <w:tabs>
          <w:tab w:val="left" w:pos="284"/>
          <w:tab w:val="left" w:pos="357"/>
          <w:tab w:val="left" w:pos="397"/>
        </w:tabs>
        <w:ind w:left="568" w:hanging="284"/>
        <w:jc w:val="both"/>
      </w:pPr>
      <w:r w:rsidRPr="00435057">
        <w:t>b)</w:t>
      </w:r>
      <w:r w:rsidRPr="00435057">
        <w:tab/>
        <w:t>Eurostat i inne zagraniczne instytucje statystyczne,</w:t>
      </w:r>
    </w:p>
    <w:p w:rsidR="00A22EDC" w:rsidRPr="00435057" w:rsidRDefault="00A22EDC" w:rsidP="002B6D2B">
      <w:pPr>
        <w:tabs>
          <w:tab w:val="left" w:pos="284"/>
          <w:tab w:val="left" w:pos="357"/>
          <w:tab w:val="left" w:pos="397"/>
        </w:tabs>
        <w:ind w:left="568" w:hanging="284"/>
        <w:jc w:val="both"/>
      </w:pPr>
      <w:r w:rsidRPr="00435057">
        <w:t>c)</w:t>
      </w:r>
      <w:r w:rsidRPr="00435057">
        <w:tab/>
        <w:t>placówki naukowe/badawcze, uczelnie (nauczyciele akademiccy i studenci),</w:t>
      </w:r>
    </w:p>
    <w:p w:rsidR="00C40A35" w:rsidRPr="00435057" w:rsidRDefault="00A22EDC" w:rsidP="002B6D2B">
      <w:pPr>
        <w:tabs>
          <w:tab w:val="left" w:pos="284"/>
          <w:tab w:val="left" w:pos="357"/>
          <w:tab w:val="left" w:pos="397"/>
        </w:tabs>
        <w:ind w:left="568" w:hanging="284"/>
        <w:jc w:val="both"/>
      </w:pPr>
      <w:r w:rsidRPr="00435057">
        <w:t>d)</w:t>
      </w:r>
      <w:r w:rsidRPr="00435057">
        <w:tab/>
        <w:t>odbiorcy indywidualni.</w:t>
      </w:r>
    </w:p>
    <w:p w:rsidR="00C40A35" w:rsidRPr="00435057" w:rsidRDefault="001F26C9" w:rsidP="002B6D2B">
      <w:pPr>
        <w:tabs>
          <w:tab w:val="left" w:pos="284"/>
          <w:tab w:val="left" w:pos="357"/>
          <w:tab w:val="left" w:pos="397"/>
        </w:tabs>
        <w:spacing w:before="120" w:after="60"/>
        <w:jc w:val="both"/>
        <w:divId w:val="538977626"/>
        <w:rPr>
          <w:b/>
          <w:bCs/>
        </w:rPr>
      </w:pPr>
      <w:r w:rsidRPr="00435057">
        <w:rPr>
          <w:b/>
          <w:bCs/>
        </w:rPr>
        <w:t>6. Zakres podmiotowy</w:t>
      </w:r>
      <w:r w:rsidR="00A22EDC" w:rsidRPr="00435057">
        <w:rPr>
          <w:b/>
          <w:bCs/>
        </w:rPr>
        <w:t>:</w:t>
      </w:r>
    </w:p>
    <w:p w:rsidR="00A22EDC" w:rsidRPr="00435057" w:rsidRDefault="00A22EDC" w:rsidP="002B6D2B">
      <w:pPr>
        <w:tabs>
          <w:tab w:val="left" w:pos="284"/>
          <w:tab w:val="left" w:pos="357"/>
          <w:tab w:val="left" w:pos="397"/>
        </w:tabs>
        <w:jc w:val="both"/>
      </w:pPr>
      <w:r w:rsidRPr="00435057">
        <w:t>Podmioty prowadzące wytypowane punkty sprzedaży detalicznej i jednostki świadczące usługi w wybranych rejonach badania cen.</w:t>
      </w:r>
    </w:p>
    <w:p w:rsidR="00C40A35" w:rsidRPr="00435057" w:rsidRDefault="001F26C9" w:rsidP="002B6D2B">
      <w:pPr>
        <w:tabs>
          <w:tab w:val="left" w:pos="284"/>
          <w:tab w:val="left" w:pos="357"/>
          <w:tab w:val="left" w:pos="397"/>
        </w:tabs>
        <w:spacing w:before="120" w:after="60"/>
        <w:jc w:val="both"/>
        <w:divId w:val="1988656782"/>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Ceny detaliczne. Informacje o produktach. Średnie poziomy cen detalicznych wybranych reprezentantów towarów i usług konsumpcyjnych. Bilanse krajowe materiałów, dostawy materiałów na zaopatrzenie kraju w ujęciu ilościowym. Zużycie materiałów na wszystkie cele: produkcyjno-eksploatacyjne, budowlano-montażowe i inne (np. na cele socjalne) – w ujęciu ilościowym i wartościowym oraz zapas materiałów w ujęciu ilościowym. Zestawienie produkcji, importu i eksportu wybranych maszyn i urządzeń dla rolnictwa. Dostawy nawozów mineralnych, wapniowych, pasz dla zwierząt gospodarskich w jednostkach naturalnych i wartościowo. Sprzedaż środków ochrony roślin w podziale na główne grupy, kategorie produktów i klasy chemiczne w masie towarowej i w substancji czynnej.</w:t>
      </w:r>
    </w:p>
    <w:p w:rsidR="00C40A35" w:rsidRPr="00435057" w:rsidRDefault="001F26C9" w:rsidP="002B6D2B">
      <w:pPr>
        <w:tabs>
          <w:tab w:val="left" w:pos="284"/>
          <w:tab w:val="left" w:pos="357"/>
          <w:tab w:val="left" w:pos="397"/>
        </w:tabs>
        <w:spacing w:before="120" w:after="60"/>
        <w:jc w:val="both"/>
        <w:divId w:val="1119299724"/>
        <w:rPr>
          <w:b/>
          <w:bCs/>
        </w:rPr>
      </w:pPr>
      <w:r w:rsidRPr="00435057">
        <w:rPr>
          <w:b/>
          <w:bCs/>
        </w:rPr>
        <w:t>8. Źródła danych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 xml:space="preserve">Zestawy danych Głównego Urzędu Statystycznego nr </w:t>
      </w:r>
      <w:hyperlink w:anchor="gr.1">
        <w:r w:rsidRPr="00435057">
          <w:t>1</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C-07-1 – notowania cen detalicznych środków produkcji rolniczej (</w:t>
      </w:r>
      <w:hyperlink w:anchor="lp.1.33">
        <w:r w:rsidR="00A22EDC" w:rsidRPr="00435057">
          <w:t>lp. 1.33</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C-07-C – notowania cen detalicznych środków produkcji rolniczej (ceny jednolite) (</w:t>
      </w:r>
      <w:hyperlink w:anchor="lp.1.34">
        <w:r w:rsidRPr="00435057">
          <w:t>lp. 1.34</w:t>
        </w:r>
      </w:hyperlink>
      <w:r w:rsidRPr="00435057">
        <w:t>).</w:t>
      </w:r>
    </w:p>
    <w:p w:rsidR="00A22EDC" w:rsidRPr="00435057" w:rsidRDefault="00A22EDC" w:rsidP="002B6D2B">
      <w:pPr>
        <w:tabs>
          <w:tab w:val="left" w:pos="284"/>
          <w:tab w:val="left" w:pos="357"/>
          <w:tab w:val="left" w:pos="397"/>
        </w:tabs>
        <w:ind w:left="284" w:hanging="284"/>
        <w:jc w:val="both"/>
      </w:pPr>
      <w:r w:rsidRPr="00435057">
        <w:t>2)</w:t>
      </w:r>
      <w:r w:rsidRPr="00435057">
        <w:tab/>
        <w:t>Wyniki innych badań:</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1.44.05 Gospodarowanie materiałami,</w:t>
      </w:r>
    </w:p>
    <w:p w:rsidR="00A22EDC" w:rsidRPr="00435057" w:rsidRDefault="00A22EDC" w:rsidP="002B6D2B">
      <w:pPr>
        <w:tabs>
          <w:tab w:val="left" w:pos="284"/>
          <w:tab w:val="left" w:pos="357"/>
          <w:tab w:val="left" w:pos="397"/>
        </w:tabs>
        <w:ind w:left="568" w:hanging="284"/>
        <w:jc w:val="both"/>
      </w:pPr>
      <w:r w:rsidRPr="00435057">
        <w:t>b)</w:t>
      </w:r>
      <w:r w:rsidRPr="00435057">
        <w:tab/>
        <w:t>1.45.13 Środki produkcji w rolnictwie,</w:t>
      </w:r>
    </w:p>
    <w:p w:rsidR="00C40A35" w:rsidRPr="00435057" w:rsidRDefault="00A22EDC" w:rsidP="002B6D2B">
      <w:pPr>
        <w:tabs>
          <w:tab w:val="left" w:pos="284"/>
          <w:tab w:val="left" w:pos="357"/>
          <w:tab w:val="left" w:pos="397"/>
        </w:tabs>
        <w:ind w:left="568" w:hanging="284"/>
        <w:jc w:val="both"/>
      </w:pPr>
      <w:r w:rsidRPr="00435057">
        <w:t>c)</w:t>
      </w:r>
      <w:r w:rsidRPr="00435057">
        <w:tab/>
        <w:t>1.64.07 Badanie cen towarów i usług konsumpcyjnych.</w:t>
      </w:r>
    </w:p>
    <w:p w:rsidR="00C40A35" w:rsidRPr="00435057" w:rsidRDefault="001F26C9" w:rsidP="002B6D2B">
      <w:pPr>
        <w:tabs>
          <w:tab w:val="left" w:pos="284"/>
          <w:tab w:val="left" w:pos="357"/>
          <w:tab w:val="left" w:pos="397"/>
        </w:tabs>
        <w:spacing w:before="120" w:after="60"/>
        <w:jc w:val="both"/>
        <w:divId w:val="574586851"/>
        <w:rPr>
          <w:b/>
          <w:bCs/>
        </w:rPr>
      </w:pPr>
      <w:r w:rsidRPr="00435057">
        <w:rPr>
          <w:b/>
          <w:bCs/>
        </w:rPr>
        <w:t>9. Rodzaje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Wskaźniki cen detalicznych środków produkcji rolniczej, w przekrojach: kraj.</w:t>
      </w:r>
    </w:p>
    <w:p w:rsidR="00C40A35" w:rsidRPr="00435057" w:rsidRDefault="00A22EDC" w:rsidP="002B6D2B">
      <w:pPr>
        <w:tabs>
          <w:tab w:val="left" w:pos="284"/>
          <w:tab w:val="left" w:pos="357"/>
          <w:tab w:val="left" w:pos="397"/>
        </w:tabs>
        <w:ind w:left="284" w:hanging="284"/>
        <w:jc w:val="both"/>
      </w:pPr>
      <w:r w:rsidRPr="00435057">
        <w:t xml:space="preserve">2) </w:t>
      </w:r>
      <w:r w:rsidRPr="00435057">
        <w:tab/>
        <w:t>Średnie poziomy cen detalicznych wybranych reprezentantów i usług, w przekrojach: kraj, województwa.</w:t>
      </w:r>
    </w:p>
    <w:p w:rsidR="00C40A35" w:rsidRPr="00435057" w:rsidRDefault="001F26C9" w:rsidP="002B6D2B">
      <w:pPr>
        <w:tabs>
          <w:tab w:val="left" w:pos="284"/>
          <w:tab w:val="left" w:pos="357"/>
          <w:tab w:val="left" w:pos="397"/>
        </w:tabs>
        <w:spacing w:before="120" w:after="60"/>
        <w:jc w:val="both"/>
        <w:divId w:val="1576427951"/>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Publikacje GUS:</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„Mały Rocznik Statystyczny Polski 2026” (lipiec 2026),</w:t>
      </w:r>
    </w:p>
    <w:p w:rsidR="00A22EDC" w:rsidRPr="00435057" w:rsidRDefault="00A22EDC" w:rsidP="002B6D2B">
      <w:pPr>
        <w:tabs>
          <w:tab w:val="left" w:pos="284"/>
          <w:tab w:val="left" w:pos="357"/>
          <w:tab w:val="left" w:pos="397"/>
        </w:tabs>
        <w:ind w:left="568" w:hanging="284"/>
        <w:jc w:val="both"/>
      </w:pPr>
      <w:r w:rsidRPr="00435057">
        <w:t>b)</w:t>
      </w:r>
      <w:r w:rsidRPr="00435057">
        <w:tab/>
        <w:t>„Rolnictwo w 2025 r.” (grudzień 2026),</w:t>
      </w:r>
    </w:p>
    <w:p w:rsidR="00C40A35" w:rsidRPr="00435057" w:rsidRDefault="00A22EDC" w:rsidP="002B6D2B">
      <w:pPr>
        <w:tabs>
          <w:tab w:val="left" w:pos="284"/>
          <w:tab w:val="left" w:pos="357"/>
          <w:tab w:val="left" w:pos="397"/>
        </w:tabs>
        <w:ind w:left="568" w:hanging="284"/>
        <w:jc w:val="both"/>
      </w:pPr>
      <w:r w:rsidRPr="00435057">
        <w:t>c)</w:t>
      </w:r>
      <w:r w:rsidRPr="00435057">
        <w:tab/>
        <w:t>„Rocznik Statystyczny Rzeczypospolitej Polskiej 2026” (grudzień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tabs>
          <w:tab w:val="left" w:pos="284"/>
          <w:tab w:val="left" w:pos="357"/>
          <w:tab w:val="left" w:pos="397"/>
        </w:tabs>
        <w:spacing w:after="120"/>
        <w:jc w:val="both"/>
        <w:divId w:val="419985503"/>
        <w:rPr>
          <w:b/>
          <w:bCs/>
          <w:sz w:val="24"/>
          <w:szCs w:val="24"/>
        </w:rPr>
      </w:pPr>
      <w:r w:rsidRPr="00435057">
        <w:rPr>
          <w:b/>
          <w:bCs/>
          <w:sz w:val="24"/>
          <w:szCs w:val="24"/>
        </w:rPr>
        <w:t>1.64 CENY</w:t>
      </w:r>
    </w:p>
    <w:p w:rsidR="00A22EDC" w:rsidRPr="00435057" w:rsidRDefault="001F26C9" w:rsidP="002B6D2B">
      <w:pPr>
        <w:pStyle w:val="Nagwek3"/>
        <w:tabs>
          <w:tab w:val="left" w:pos="357"/>
          <w:tab w:val="left" w:pos="397"/>
        </w:tabs>
        <w:spacing w:before="0"/>
        <w:ind w:left="2835" w:hanging="2835"/>
        <w:jc w:val="both"/>
        <w:rPr>
          <w:bCs w:val="0"/>
          <w:szCs w:val="20"/>
        </w:rPr>
      </w:pPr>
      <w:bookmarkStart w:id="477" w:name="_Toc162519158"/>
      <w:r w:rsidRPr="00435057">
        <w:rPr>
          <w:bCs w:val="0"/>
          <w:szCs w:val="20"/>
        </w:rPr>
        <w:t>1. Symbol badania:</w:t>
      </w:r>
      <w:r w:rsidR="00A22EDC" w:rsidRPr="00435057">
        <w:rPr>
          <w:bCs w:val="0"/>
          <w:szCs w:val="20"/>
        </w:rPr>
        <w:tab/>
      </w:r>
      <w:bookmarkStart w:id="478" w:name="badanie.1.64.09"/>
      <w:bookmarkEnd w:id="478"/>
      <w:r w:rsidR="00A22EDC" w:rsidRPr="00435057">
        <w:rPr>
          <w:bCs w:val="0"/>
          <w:szCs w:val="20"/>
        </w:rPr>
        <w:t>1.64.09 (221)</w:t>
      </w:r>
      <w:bookmarkEnd w:id="477"/>
    </w:p>
    <w:p w:rsidR="00A22EDC" w:rsidRPr="00435057" w:rsidRDefault="001F26C9" w:rsidP="002B6D2B">
      <w:pPr>
        <w:tabs>
          <w:tab w:val="left" w:pos="284"/>
          <w:tab w:val="left" w:pos="357"/>
          <w:tab w:val="left" w:pos="397"/>
          <w:tab w:val="left" w:pos="2834"/>
        </w:tabs>
        <w:spacing w:after="60"/>
        <w:ind w:left="2835" w:hanging="2835"/>
        <w:jc w:val="both"/>
        <w:rPr>
          <w:b/>
          <w:bCs/>
        </w:rPr>
      </w:pPr>
      <w:r w:rsidRPr="00435057">
        <w:rPr>
          <w:b/>
          <w:bCs/>
        </w:rPr>
        <w:t>2. Temat badania:</w:t>
      </w:r>
      <w:r w:rsidR="00A22EDC" w:rsidRPr="00435057">
        <w:rPr>
          <w:b/>
          <w:bCs/>
        </w:rPr>
        <w:tab/>
        <w:t>Badanie cen towarów i usług związanych z nabywaniem mieszkań i domów</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rok</w:t>
      </w:r>
    </w:p>
    <w:p w:rsidR="00C40A35"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230822054"/>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dostarczenie informacji do realizacji potrzeb krajowych, jak również zobowiązań wynikających z członkostwa w Unii Europejskiej w zakresie obliczania i publikowania wskaźników cen mieszkań i domów nabywanych przez gospodarstwa domowe na rynku pierwotnym lub wtórnym, a także zmian cen opłat związanych z zamieszkiwaniem (np. remontami generalnymi, przebudowami, ubezpieczeniami). Badanie jest prowadzone również na potrzeby analiz wydatków ponoszonych przez gospodarstwa domowe na lokale mieszkalne w ujęciu krajowym i międzynarodowym oraz w celu oceny presji i zjawisk inflacyjnych zachodzących w gospodarce narodowej.</w:t>
      </w:r>
    </w:p>
    <w:p w:rsidR="00A22EDC" w:rsidRPr="00435057" w:rsidRDefault="00A22EDC" w:rsidP="002B6D2B">
      <w:pPr>
        <w:tabs>
          <w:tab w:val="left" w:pos="284"/>
          <w:tab w:val="left" w:pos="357"/>
          <w:tab w:val="left" w:pos="397"/>
        </w:tabs>
        <w:ind w:left="284" w:hanging="284"/>
        <w:jc w:val="both"/>
      </w:pPr>
      <w:r w:rsidRPr="00435057">
        <w:t>2)</w:t>
      </w:r>
      <w:r w:rsidRPr="00435057">
        <w:tab/>
        <w:t>Akty prawa międzynarodowego, z których wynika obowiązek realizacji badania:</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rozporządzenie Parlamentu Europejskiego i Rady (UE) 2016/792 z dnia 11 maja 2016 r. w sprawie zharmonizowanych wskaźników cen konsumpcyjnych oraz wskaźnika cen nieruchomości mieszkalnych i uchylające rozporządzenie Rady (WE) nr 2494/95,</w:t>
      </w:r>
    </w:p>
    <w:p w:rsidR="00A22EDC" w:rsidRPr="00435057" w:rsidRDefault="00A22EDC" w:rsidP="002B6D2B">
      <w:pPr>
        <w:tabs>
          <w:tab w:val="left" w:pos="284"/>
          <w:tab w:val="left" w:pos="357"/>
          <w:tab w:val="left" w:pos="397"/>
        </w:tabs>
        <w:ind w:left="568" w:hanging="284"/>
        <w:jc w:val="both"/>
      </w:pPr>
      <w:r w:rsidRPr="00435057">
        <w:t>b)</w:t>
      </w:r>
      <w:r w:rsidRPr="00435057">
        <w:tab/>
        <w:t>rozporządzenie wykonawcze Komisji (UE) 2023/1470 z dnia 17 lipca 2023 r. określające specyfikacje metodologiczne i techniczne zgodnie z rozporządzeniem Parlamentu Europejskiego i Rady (UE) 2016/792 w odniesieniu do wskaźnika cen nieruchomości mieszkalnych i wskaźnika cen nieruchomości mieszkalnych zamieszkiwanych przez właściciela oraz zmieniające rozporządzenie wykonawcze Komisji (UE) 2020/1148 (Dz. Urz. UE L 181 z 18.07.2023, str. 1-15).</w:t>
      </w:r>
    </w:p>
    <w:p w:rsidR="00A22EDC" w:rsidRPr="00435057" w:rsidRDefault="00A22EDC" w:rsidP="002B6D2B">
      <w:pPr>
        <w:tabs>
          <w:tab w:val="left" w:pos="284"/>
          <w:tab w:val="left" w:pos="357"/>
          <w:tab w:val="left" w:pos="397"/>
        </w:tabs>
        <w:ind w:left="284" w:hanging="284"/>
        <w:jc w:val="both"/>
      </w:pPr>
      <w:r w:rsidRPr="00435057">
        <w:t>3)</w:t>
      </w:r>
      <w:r w:rsidRPr="00435057">
        <w:tab/>
        <w:t>Użytkownicy, których potrzeby uwzględnia badanie: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Eurostat i inne zagraniczne instytucje statystyczne,</w:t>
      </w:r>
    </w:p>
    <w:p w:rsidR="00A22EDC" w:rsidRPr="00435057" w:rsidRDefault="00A22EDC" w:rsidP="002B6D2B">
      <w:pPr>
        <w:tabs>
          <w:tab w:val="left" w:pos="284"/>
          <w:tab w:val="left" w:pos="357"/>
          <w:tab w:val="left" w:pos="397"/>
        </w:tabs>
        <w:ind w:left="568" w:hanging="284"/>
        <w:jc w:val="both"/>
      </w:pPr>
      <w:r w:rsidRPr="00435057">
        <w:t>b)</w:t>
      </w:r>
      <w:r w:rsidRPr="00435057">
        <w:tab/>
        <w:t>organizacje międzynarodowe,</w:t>
      </w:r>
    </w:p>
    <w:p w:rsidR="00C40A35" w:rsidRPr="00435057" w:rsidRDefault="00A22EDC" w:rsidP="002B6D2B">
      <w:pPr>
        <w:tabs>
          <w:tab w:val="left" w:pos="284"/>
          <w:tab w:val="left" w:pos="357"/>
          <w:tab w:val="left" w:pos="397"/>
        </w:tabs>
        <w:ind w:left="568" w:hanging="284"/>
        <w:jc w:val="both"/>
      </w:pPr>
      <w:r w:rsidRPr="00435057">
        <w:t>c)</w:t>
      </w:r>
      <w:r w:rsidRPr="00435057">
        <w:tab/>
        <w:t>odbiorcy indywidualni.</w:t>
      </w:r>
    </w:p>
    <w:p w:rsidR="00C40A35" w:rsidRPr="00435057" w:rsidRDefault="001F26C9" w:rsidP="002B6D2B">
      <w:pPr>
        <w:tabs>
          <w:tab w:val="left" w:pos="284"/>
          <w:tab w:val="left" w:pos="357"/>
          <w:tab w:val="left" w:pos="397"/>
        </w:tabs>
        <w:spacing w:before="120" w:after="60"/>
        <w:jc w:val="both"/>
        <w:divId w:val="716591156"/>
        <w:rPr>
          <w:b/>
          <w:bCs/>
        </w:rPr>
      </w:pPr>
      <w:r w:rsidRPr="00435057">
        <w:rPr>
          <w:b/>
          <w:bCs/>
        </w:rPr>
        <w:t>6. Zakres podmiotowy</w:t>
      </w:r>
      <w:r w:rsidR="00A22EDC" w:rsidRPr="00435057">
        <w:rPr>
          <w:b/>
          <w:bCs/>
        </w:rPr>
        <w:t>:</w:t>
      </w:r>
    </w:p>
    <w:p w:rsidR="00361E19" w:rsidRPr="00435057" w:rsidRDefault="00A22EDC" w:rsidP="002B6D2B">
      <w:pPr>
        <w:tabs>
          <w:tab w:val="left" w:pos="284"/>
          <w:tab w:val="left" w:pos="357"/>
          <w:tab w:val="left" w:pos="397"/>
        </w:tabs>
        <w:jc w:val="both"/>
      </w:pPr>
      <w:r w:rsidRPr="00435057">
        <w:t>Podmioty gospodarki narodowej ustalające ceny jednolite na terenie kraju lub jego części, podmioty zajmujące się prowadzeniem rejestrów cen i wartości nieruchomości przy wykorzystaniu aktów notarialnych, podmioty prowadzące wytypowane punkty sprzedaży detalicznej i jednostki świadczące usługi w wybranych rejonach badania cen.</w:t>
      </w:r>
    </w:p>
    <w:p w:rsidR="00A22EDC" w:rsidRPr="00435057" w:rsidRDefault="00A22EDC" w:rsidP="002B6D2B">
      <w:pPr>
        <w:tabs>
          <w:tab w:val="left" w:pos="284"/>
          <w:tab w:val="left" w:pos="357"/>
          <w:tab w:val="left" w:pos="397"/>
        </w:tabs>
        <w:jc w:val="both"/>
      </w:pPr>
      <w:r w:rsidRPr="00435057">
        <w:t>Zakłady ubezpieczeń i zakłady reasekuracji.</w:t>
      </w:r>
    </w:p>
    <w:p w:rsidR="00C40A35" w:rsidRPr="00435057" w:rsidRDefault="001F26C9" w:rsidP="002B6D2B">
      <w:pPr>
        <w:tabs>
          <w:tab w:val="left" w:pos="284"/>
          <w:tab w:val="left" w:pos="357"/>
          <w:tab w:val="left" w:pos="397"/>
        </w:tabs>
        <w:spacing w:before="120" w:after="60"/>
        <w:jc w:val="both"/>
        <w:divId w:val="1885093684"/>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Ceny detaliczne. Informacje o produktach. Kwartalne wskaźniki zmian cen lokali mieszkalnych i gruntów zabudowanych budynkami mieszkalnymi. Poziom dochodów, wydatków, spożycia artykułów żywnościowych, wyposażenia gospodarstw domowych w przedmioty trwałego użytkowania, subiektywna ocena sytuacji materialnej gospodarstw domowych. Średnie poziomy cen detalicznych wybranych reprezentantów towarów i usług konsumpcyjnych. Nakłady na środki trwałe. Miesięczne wskaźniki cen produkcji budowlano-montażowej. Miesięczne wskaźniki cen robót oraz rodzajów robót budowlano-montażowych, miesięczne wskaźniki cen grup robót budowlano-montażowych. Miesięczne wskaźniki cen obiektów budowlanych.</w:t>
      </w:r>
    </w:p>
    <w:p w:rsidR="00C40A35" w:rsidRPr="00435057" w:rsidRDefault="001F26C9" w:rsidP="002B6D2B">
      <w:pPr>
        <w:tabs>
          <w:tab w:val="left" w:pos="284"/>
          <w:tab w:val="left" w:pos="357"/>
          <w:tab w:val="left" w:pos="397"/>
        </w:tabs>
        <w:spacing w:before="120" w:after="60"/>
        <w:jc w:val="both"/>
        <w:divId w:val="1231886661"/>
        <w:rPr>
          <w:b/>
          <w:bCs/>
        </w:rPr>
      </w:pPr>
      <w:r w:rsidRPr="00435057">
        <w:rPr>
          <w:b/>
          <w:bCs/>
        </w:rPr>
        <w:t>8. Źródła danych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 xml:space="preserve">Zestawy danych Głównego Urzędu Statystycznego nr </w:t>
      </w:r>
      <w:hyperlink w:anchor="gr.1">
        <w:r w:rsidRPr="00435057">
          <w:t>1</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C-08-1 – notowania cen detalicznych towarów i usług związanych z nabywaniem i posiadaniem mieszkań i domów (</w:t>
      </w:r>
      <w:hyperlink w:anchor="lp.1.35">
        <w:r w:rsidR="00A22EDC" w:rsidRPr="00435057">
          <w:t>lp. 1.35</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C-08-C – notowania cen detalicznych jednolitych w kraju związanych z nabywaniem i posiadaniem mieszkań i domów (</w:t>
      </w:r>
      <w:hyperlink w:anchor="lp.1.36">
        <w:r w:rsidRPr="00435057">
          <w:t>lp. 1.36</w:t>
        </w:r>
      </w:hyperlink>
      <w:r w:rsidRPr="00435057">
        <w:t>).</w:t>
      </w:r>
    </w:p>
    <w:p w:rsidR="00A22EDC" w:rsidRPr="00435057" w:rsidRDefault="00A22EDC" w:rsidP="002B6D2B">
      <w:pPr>
        <w:tabs>
          <w:tab w:val="left" w:pos="284"/>
          <w:tab w:val="left" w:pos="357"/>
          <w:tab w:val="left" w:pos="397"/>
        </w:tabs>
        <w:ind w:left="284" w:hanging="284"/>
        <w:jc w:val="both"/>
      </w:pPr>
      <w:r w:rsidRPr="00435057">
        <w:t>2)</w:t>
      </w:r>
      <w:r w:rsidRPr="00435057">
        <w:tab/>
        <w:t>Wyniki innych badań:</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1.25.01 Budżety gospodarstw domowych,</w:t>
      </w:r>
    </w:p>
    <w:p w:rsidR="00A22EDC" w:rsidRPr="00435057" w:rsidRDefault="00A22EDC" w:rsidP="002B6D2B">
      <w:pPr>
        <w:tabs>
          <w:tab w:val="left" w:pos="284"/>
          <w:tab w:val="left" w:pos="357"/>
          <w:tab w:val="left" w:pos="397"/>
        </w:tabs>
        <w:ind w:left="568" w:hanging="284"/>
        <w:jc w:val="both"/>
      </w:pPr>
      <w:r w:rsidRPr="00435057">
        <w:t>b)</w:t>
      </w:r>
      <w:r w:rsidRPr="00435057">
        <w:tab/>
        <w:t>1.64.05 Badanie cen producentów robót i obiektów budowlanych,</w:t>
      </w:r>
    </w:p>
    <w:p w:rsidR="00A22EDC" w:rsidRPr="00435057" w:rsidRDefault="00A22EDC" w:rsidP="002B6D2B">
      <w:pPr>
        <w:tabs>
          <w:tab w:val="left" w:pos="284"/>
          <w:tab w:val="left" w:pos="357"/>
          <w:tab w:val="left" w:pos="397"/>
        </w:tabs>
        <w:ind w:left="568" w:hanging="284"/>
        <w:jc w:val="both"/>
      </w:pPr>
      <w:r w:rsidRPr="00435057">
        <w:t>c)</w:t>
      </w:r>
      <w:r w:rsidRPr="00435057">
        <w:tab/>
        <w:t>1.64.07 Badanie cen towarów i usług konsumpcyjnych,</w:t>
      </w:r>
    </w:p>
    <w:p w:rsidR="00A22EDC" w:rsidRPr="00435057" w:rsidRDefault="00A22EDC" w:rsidP="002B6D2B">
      <w:pPr>
        <w:tabs>
          <w:tab w:val="left" w:pos="284"/>
          <w:tab w:val="left" w:pos="357"/>
          <w:tab w:val="left" w:pos="397"/>
        </w:tabs>
        <w:ind w:left="568" w:hanging="284"/>
        <w:jc w:val="both"/>
      </w:pPr>
      <w:r w:rsidRPr="00435057">
        <w:t>d)</w:t>
      </w:r>
      <w:r w:rsidRPr="00435057">
        <w:tab/>
        <w:t>1.64.19 Badanie cen nieruchomości mieszkalnych,</w:t>
      </w:r>
    </w:p>
    <w:p w:rsidR="00C40A35" w:rsidRPr="00435057" w:rsidRDefault="00A22EDC" w:rsidP="002B6D2B">
      <w:pPr>
        <w:tabs>
          <w:tab w:val="left" w:pos="284"/>
          <w:tab w:val="left" w:pos="357"/>
          <w:tab w:val="left" w:pos="397"/>
        </w:tabs>
        <w:ind w:left="568" w:hanging="284"/>
        <w:jc w:val="both"/>
      </w:pPr>
      <w:r w:rsidRPr="00435057">
        <w:t>e)</w:t>
      </w:r>
      <w:r w:rsidRPr="00435057">
        <w:tab/>
        <w:t>1.66.02 Nakłady na środki trwałe.</w:t>
      </w:r>
    </w:p>
    <w:p w:rsidR="00C40A35" w:rsidRPr="00435057" w:rsidRDefault="001F26C9" w:rsidP="002B6D2B">
      <w:pPr>
        <w:tabs>
          <w:tab w:val="left" w:pos="284"/>
          <w:tab w:val="left" w:pos="357"/>
          <w:tab w:val="left" w:pos="397"/>
        </w:tabs>
        <w:spacing w:before="120" w:after="60"/>
        <w:jc w:val="both"/>
        <w:divId w:val="1936592593"/>
        <w:rPr>
          <w:b/>
          <w:bCs/>
        </w:rPr>
      </w:pPr>
      <w:r w:rsidRPr="00435057">
        <w:rPr>
          <w:b/>
          <w:bCs/>
        </w:rPr>
        <w:t>9. Rodzaje wynikowych informacji statystycznych</w:t>
      </w:r>
      <w:r w:rsidR="00A22EDC" w:rsidRPr="00435057">
        <w:rPr>
          <w:b/>
          <w:bCs/>
        </w:rPr>
        <w:t>:</w:t>
      </w:r>
    </w:p>
    <w:p w:rsidR="00C40A35" w:rsidRPr="00435057" w:rsidRDefault="00A22EDC" w:rsidP="002B6D2B">
      <w:pPr>
        <w:tabs>
          <w:tab w:val="left" w:pos="284"/>
          <w:tab w:val="left" w:pos="357"/>
          <w:tab w:val="left" w:pos="397"/>
        </w:tabs>
        <w:ind w:left="284" w:hanging="284"/>
        <w:jc w:val="both"/>
      </w:pPr>
      <w:r w:rsidRPr="00435057">
        <w:t xml:space="preserve">1) </w:t>
      </w:r>
      <w:r w:rsidRPr="00435057">
        <w:tab/>
        <w:t>Kwartalne wskaźniki cen towarów i usług związanych z nabywaniem i posiadaniem mieszkań i domów na własne potrzeby mieszkaniowe (OOH), w przekrojach: kraj według klasyfikacji OOH.</w:t>
      </w:r>
    </w:p>
    <w:p w:rsidR="00C40A35" w:rsidRPr="00435057" w:rsidRDefault="001F26C9" w:rsidP="002B6D2B">
      <w:pPr>
        <w:tabs>
          <w:tab w:val="left" w:pos="284"/>
          <w:tab w:val="left" w:pos="357"/>
          <w:tab w:val="left" w:pos="397"/>
        </w:tabs>
        <w:spacing w:before="120" w:after="60"/>
        <w:jc w:val="both"/>
        <w:divId w:val="1993677825"/>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Internetowe bazy danych:</w:t>
      </w:r>
    </w:p>
    <w:p w:rsidR="00C40A35" w:rsidRPr="00435057" w:rsidRDefault="00460BB9" w:rsidP="002B6D2B">
      <w:pPr>
        <w:tabs>
          <w:tab w:val="left" w:pos="284"/>
          <w:tab w:val="left" w:pos="357"/>
          <w:tab w:val="left" w:pos="397"/>
        </w:tabs>
        <w:ind w:left="568" w:hanging="284"/>
        <w:jc w:val="both"/>
      </w:pPr>
      <w:r w:rsidRPr="00435057">
        <w:t>a)</w:t>
      </w:r>
      <w:r w:rsidRPr="00435057">
        <w:tab/>
      </w:r>
      <w:r w:rsidR="00A22EDC" w:rsidRPr="00435057">
        <w:t>Bazy Eurostatu i innych organizacji międzynarodowych – Baza Eurostatu – Ceny – Statystyki cen nieruchomości mieszkalnych (lipiec 2025, październik 2025, styczeń 2026, kwiecień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tabs>
          <w:tab w:val="left" w:pos="284"/>
          <w:tab w:val="left" w:pos="357"/>
          <w:tab w:val="left" w:pos="397"/>
        </w:tabs>
        <w:spacing w:after="120"/>
        <w:jc w:val="both"/>
        <w:divId w:val="1341423225"/>
        <w:rPr>
          <w:b/>
          <w:bCs/>
          <w:sz w:val="24"/>
          <w:szCs w:val="24"/>
        </w:rPr>
      </w:pPr>
      <w:r w:rsidRPr="00435057">
        <w:rPr>
          <w:b/>
          <w:bCs/>
          <w:sz w:val="24"/>
          <w:szCs w:val="24"/>
        </w:rPr>
        <w:t>1.64 CENY</w:t>
      </w:r>
    </w:p>
    <w:p w:rsidR="00A22EDC" w:rsidRPr="00435057" w:rsidRDefault="001F26C9" w:rsidP="002B6D2B">
      <w:pPr>
        <w:pStyle w:val="Nagwek3"/>
        <w:tabs>
          <w:tab w:val="left" w:pos="357"/>
          <w:tab w:val="left" w:pos="397"/>
        </w:tabs>
        <w:spacing w:before="0"/>
        <w:ind w:left="2835" w:hanging="2835"/>
        <w:jc w:val="both"/>
        <w:rPr>
          <w:bCs w:val="0"/>
          <w:szCs w:val="20"/>
        </w:rPr>
      </w:pPr>
      <w:bookmarkStart w:id="479" w:name="_Toc162519159"/>
      <w:r w:rsidRPr="00435057">
        <w:rPr>
          <w:bCs w:val="0"/>
          <w:szCs w:val="20"/>
        </w:rPr>
        <w:t>1. Symbol badania:</w:t>
      </w:r>
      <w:r w:rsidR="00A22EDC" w:rsidRPr="00435057">
        <w:rPr>
          <w:bCs w:val="0"/>
          <w:szCs w:val="20"/>
        </w:rPr>
        <w:tab/>
      </w:r>
      <w:bookmarkStart w:id="480" w:name="badanie.1.64.10"/>
      <w:bookmarkEnd w:id="480"/>
      <w:r w:rsidR="00A22EDC" w:rsidRPr="00435057">
        <w:rPr>
          <w:bCs w:val="0"/>
          <w:szCs w:val="20"/>
        </w:rPr>
        <w:t>1.64.10 (222)</w:t>
      </w:r>
      <w:bookmarkEnd w:id="479"/>
    </w:p>
    <w:p w:rsidR="00A22ED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A22EDC" w:rsidRPr="00435057">
        <w:rPr>
          <w:b/>
          <w:bCs/>
        </w:rPr>
        <w:tab/>
        <w:t>Poziomy, dynamika i relacje cen w międzynarodowym handlu towarami</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rok</w:t>
      </w:r>
    </w:p>
    <w:p w:rsidR="00C40A35"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140317053"/>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dostarczenie informacji o poziomach cen transakcyjnych i wskaźnikach cen (unit value) oraz wskaźnikach terms of trade w polskim handlu zagranicznym. Wskaźniki średnich cen w okresach narastających w stosunku do średnich cen roku ubiegłego stanowią podstawę do obliczania: – obrotów handlu zagranicznego w cenach stałych, – wskaźników wolumenu obrotów handlu zagranicznego. Wskaźniki terms of trade opracowuje się jako relację zmian cen towarów eksportowanych do zmian cen towarów importowanych.</w:t>
      </w:r>
    </w:p>
    <w:p w:rsidR="00A22EDC" w:rsidRPr="00435057" w:rsidRDefault="00A22EDC" w:rsidP="002B6D2B">
      <w:pPr>
        <w:tabs>
          <w:tab w:val="left" w:pos="284"/>
          <w:tab w:val="left" w:pos="357"/>
          <w:tab w:val="left" w:pos="397"/>
        </w:tabs>
        <w:ind w:left="284" w:hanging="284"/>
        <w:jc w:val="both"/>
      </w:pPr>
      <w:r w:rsidRPr="00435057">
        <w:t>2)</w:t>
      </w:r>
      <w:r w:rsidRPr="00435057">
        <w:tab/>
        <w:t>Użytkownicy, których potrzeby uwzględnia badanie: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Eurostat i inne zagraniczne instytucje statystyczne,</w:t>
      </w:r>
    </w:p>
    <w:p w:rsidR="00A22EDC" w:rsidRPr="00435057" w:rsidRDefault="00A22EDC" w:rsidP="002B6D2B">
      <w:pPr>
        <w:tabs>
          <w:tab w:val="left" w:pos="284"/>
          <w:tab w:val="left" w:pos="357"/>
          <w:tab w:val="left" w:pos="397"/>
        </w:tabs>
        <w:ind w:left="568" w:hanging="284"/>
        <w:jc w:val="both"/>
      </w:pPr>
      <w:r w:rsidRPr="00435057">
        <w:t>b)</w:t>
      </w:r>
      <w:r w:rsidRPr="00435057">
        <w:tab/>
        <w:t>NBP,</w:t>
      </w:r>
    </w:p>
    <w:p w:rsidR="00A22EDC" w:rsidRPr="00435057" w:rsidRDefault="00A22EDC" w:rsidP="002B6D2B">
      <w:pPr>
        <w:tabs>
          <w:tab w:val="left" w:pos="284"/>
          <w:tab w:val="left" w:pos="357"/>
          <w:tab w:val="left" w:pos="397"/>
        </w:tabs>
        <w:ind w:left="568" w:hanging="284"/>
        <w:jc w:val="both"/>
      </w:pPr>
      <w:r w:rsidRPr="00435057">
        <w:t>c)</w:t>
      </w:r>
      <w:r w:rsidRPr="00435057">
        <w:tab/>
        <w:t>organizacje międzynarodowe,</w:t>
      </w:r>
    </w:p>
    <w:p w:rsidR="00A22EDC" w:rsidRPr="00435057" w:rsidRDefault="00A22EDC" w:rsidP="002B6D2B">
      <w:pPr>
        <w:tabs>
          <w:tab w:val="left" w:pos="284"/>
          <w:tab w:val="left" w:pos="357"/>
          <w:tab w:val="left" w:pos="397"/>
        </w:tabs>
        <w:ind w:left="568" w:hanging="284"/>
        <w:jc w:val="both"/>
      </w:pPr>
      <w:r w:rsidRPr="00435057">
        <w:t>d)</w:t>
      </w:r>
      <w:r w:rsidRPr="00435057">
        <w:tab/>
        <w:t>administracja rządowa,</w:t>
      </w:r>
    </w:p>
    <w:p w:rsidR="00A22EDC" w:rsidRPr="00435057" w:rsidRDefault="00A22EDC" w:rsidP="002B6D2B">
      <w:pPr>
        <w:tabs>
          <w:tab w:val="left" w:pos="284"/>
          <w:tab w:val="left" w:pos="357"/>
          <w:tab w:val="left" w:pos="397"/>
        </w:tabs>
        <w:ind w:left="568" w:hanging="284"/>
        <w:jc w:val="both"/>
      </w:pPr>
      <w:r w:rsidRPr="00435057">
        <w:t>e)</w:t>
      </w:r>
      <w:r w:rsidRPr="00435057">
        <w:tab/>
        <w:t>przedsiębiorstwa, samorząd gospodarczy,</w:t>
      </w:r>
    </w:p>
    <w:p w:rsidR="00A22EDC" w:rsidRPr="00435057" w:rsidRDefault="00A22EDC" w:rsidP="002B6D2B">
      <w:pPr>
        <w:tabs>
          <w:tab w:val="left" w:pos="284"/>
          <w:tab w:val="left" w:pos="357"/>
          <w:tab w:val="left" w:pos="397"/>
        </w:tabs>
        <w:ind w:left="568" w:hanging="284"/>
        <w:jc w:val="both"/>
      </w:pPr>
      <w:r w:rsidRPr="00435057">
        <w:t>f)</w:t>
      </w:r>
      <w:r w:rsidRPr="00435057">
        <w:tab/>
        <w:t>inny użytkownik,</w:t>
      </w:r>
    </w:p>
    <w:p w:rsidR="00C40A35" w:rsidRPr="00435057" w:rsidRDefault="00A22EDC" w:rsidP="002B6D2B">
      <w:pPr>
        <w:tabs>
          <w:tab w:val="left" w:pos="284"/>
          <w:tab w:val="left" w:pos="357"/>
          <w:tab w:val="left" w:pos="397"/>
        </w:tabs>
        <w:ind w:left="568" w:hanging="284"/>
        <w:jc w:val="both"/>
      </w:pPr>
      <w:r w:rsidRPr="00435057">
        <w:t>g)</w:t>
      </w:r>
      <w:r w:rsidRPr="00435057">
        <w:tab/>
        <w:t>placówki naukowe/badawcze, uczelnie (nauczyciele akademiccy i studenci).</w:t>
      </w:r>
    </w:p>
    <w:p w:rsidR="00C40A35" w:rsidRPr="00435057" w:rsidRDefault="001F26C9" w:rsidP="002B6D2B">
      <w:pPr>
        <w:tabs>
          <w:tab w:val="left" w:pos="284"/>
          <w:tab w:val="left" w:pos="357"/>
          <w:tab w:val="left" w:pos="397"/>
        </w:tabs>
        <w:spacing w:before="120" w:after="60"/>
        <w:jc w:val="both"/>
        <w:divId w:val="1654985623"/>
        <w:rPr>
          <w:b/>
          <w:bCs/>
        </w:rPr>
      </w:pPr>
      <w:r w:rsidRPr="00435057">
        <w:rPr>
          <w:b/>
          <w:bCs/>
        </w:rPr>
        <w:t>6. Zakres podmiotowy</w:t>
      </w:r>
      <w:r w:rsidR="00A22EDC" w:rsidRPr="00435057">
        <w:rPr>
          <w:b/>
          <w:bCs/>
        </w:rPr>
        <w:t>:</w:t>
      </w:r>
    </w:p>
    <w:p w:rsidR="00A22EDC" w:rsidRPr="00435057" w:rsidRDefault="00A22EDC" w:rsidP="002B6D2B">
      <w:pPr>
        <w:tabs>
          <w:tab w:val="left" w:pos="284"/>
          <w:tab w:val="left" w:pos="357"/>
          <w:tab w:val="left" w:pos="397"/>
        </w:tabs>
        <w:jc w:val="both"/>
      </w:pPr>
      <w:r w:rsidRPr="00435057">
        <w:t>Wybrane pozycje towarowe w eksporcie (około 2,5 tysiąca) i w imporcie (około 3,5 tysiąca), rejestrowane w statystyce handlu zagranicznego, sklasyfikowane według Nomenklatury Scalonej (CN).</w:t>
      </w:r>
    </w:p>
    <w:p w:rsidR="00C40A35" w:rsidRPr="00435057" w:rsidRDefault="001F26C9" w:rsidP="002B6D2B">
      <w:pPr>
        <w:tabs>
          <w:tab w:val="left" w:pos="284"/>
          <w:tab w:val="left" w:pos="357"/>
          <w:tab w:val="left" w:pos="397"/>
        </w:tabs>
        <w:spacing w:before="120" w:after="60"/>
        <w:jc w:val="both"/>
        <w:divId w:val="217515103"/>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Międzynarodowa wymiana towarowa.</w:t>
      </w:r>
    </w:p>
    <w:p w:rsidR="00C40A35" w:rsidRPr="00435057" w:rsidRDefault="001F26C9" w:rsidP="002B6D2B">
      <w:pPr>
        <w:tabs>
          <w:tab w:val="left" w:pos="284"/>
          <w:tab w:val="left" w:pos="357"/>
          <w:tab w:val="left" w:pos="397"/>
        </w:tabs>
        <w:spacing w:before="120" w:after="60"/>
        <w:jc w:val="both"/>
        <w:divId w:val="767119175"/>
        <w:rPr>
          <w:b/>
          <w:bCs/>
        </w:rPr>
      </w:pPr>
      <w:r w:rsidRPr="00435057">
        <w:rPr>
          <w:b/>
          <w:bCs/>
        </w:rPr>
        <w:t>8. Źródła danych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 xml:space="preserve">Zestawy danych z systemów informacyjnych Ministerstwa Finansów nr </w:t>
      </w:r>
      <w:hyperlink w:anchor="gr.25">
        <w:r w:rsidRPr="00435057">
          <w:t>25</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ze zgłoszenia do procedury wywozu, procedury uszlachetniania biernego, powrotnego wywozu oraz korekt tych zgłoszeń (</w:t>
      </w:r>
      <w:hyperlink w:anchor="lp.25.1">
        <w:r w:rsidR="00A22EDC" w:rsidRPr="00435057">
          <w:t>lp. 25.1</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dane z importowych zgłoszeń celnych oraz korekt tych zgłoszeń (</w:t>
      </w:r>
      <w:hyperlink w:anchor="lp.25.2">
        <w:r w:rsidRPr="00435057">
          <w:t>lp. 25.2</w:t>
        </w:r>
      </w:hyperlink>
      <w:r w:rsidRPr="00435057">
        <w:t>),</w:t>
      </w:r>
    </w:p>
    <w:p w:rsidR="00A22EDC" w:rsidRPr="00435057" w:rsidRDefault="00A22EDC" w:rsidP="002B6D2B">
      <w:pPr>
        <w:tabs>
          <w:tab w:val="left" w:pos="284"/>
          <w:tab w:val="left" w:pos="357"/>
          <w:tab w:val="left" w:pos="397"/>
        </w:tabs>
        <w:ind w:left="568" w:hanging="284"/>
        <w:jc w:val="both"/>
      </w:pPr>
      <w:r w:rsidRPr="00435057">
        <w:t>c)</w:t>
      </w:r>
      <w:r w:rsidRPr="00435057">
        <w:tab/>
        <w:t>dane ze zgłoszeń INTRASTAT oraz korekt tych zgłoszeń (</w:t>
      </w:r>
      <w:hyperlink w:anchor="lp.25.54">
        <w:r w:rsidRPr="00435057">
          <w:t>lp. 25.54</w:t>
        </w:r>
      </w:hyperlink>
      <w:r w:rsidRPr="00435057">
        <w:t>),</w:t>
      </w:r>
    </w:p>
    <w:p w:rsidR="00A22EDC" w:rsidRPr="00435057" w:rsidRDefault="00A22EDC" w:rsidP="002B6D2B">
      <w:pPr>
        <w:tabs>
          <w:tab w:val="left" w:pos="284"/>
          <w:tab w:val="left" w:pos="357"/>
          <w:tab w:val="left" w:pos="397"/>
        </w:tabs>
        <w:ind w:left="568" w:hanging="284"/>
        <w:jc w:val="both"/>
      </w:pPr>
      <w:r w:rsidRPr="00435057">
        <w:t>d)</w:t>
      </w:r>
      <w:r w:rsidRPr="00435057">
        <w:tab/>
        <w:t>dane z deklaracji statystycznych dotyczących odprawy scentralizowanej (</w:t>
      </w:r>
      <w:hyperlink w:anchor="lp.25.69">
        <w:r w:rsidRPr="00435057">
          <w:t>lp. 25.69</w:t>
        </w:r>
      </w:hyperlink>
      <w:r w:rsidRPr="00435057">
        <w:t>).</w:t>
      </w:r>
    </w:p>
    <w:p w:rsidR="00A22EDC" w:rsidRPr="00435057" w:rsidRDefault="00A22EDC" w:rsidP="002B6D2B">
      <w:pPr>
        <w:tabs>
          <w:tab w:val="left" w:pos="284"/>
          <w:tab w:val="left" w:pos="357"/>
          <w:tab w:val="left" w:pos="397"/>
        </w:tabs>
        <w:ind w:left="284" w:hanging="284"/>
        <w:jc w:val="both"/>
      </w:pPr>
      <w:r w:rsidRPr="00435057">
        <w:t>2)</w:t>
      </w:r>
      <w:r w:rsidRPr="00435057">
        <w:tab/>
        <w:t xml:space="preserve">Zestawy danych z systemów informacyjnych Ministerstwa Klimatu i Środowiska nr </w:t>
      </w:r>
      <w:hyperlink w:anchor="gr.28">
        <w:r w:rsidRPr="00435057">
          <w:t>28</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obrotów energią elektryczną i gazem ziemnym z krajami spoza UE (</w:t>
      </w:r>
      <w:hyperlink w:anchor="lp.28.8">
        <w:r w:rsidR="00A22EDC" w:rsidRPr="00435057">
          <w:t>lp. 28.8</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dane dotyczące obrotów energią elektryczną i gazem ziemnym z krajami UE (</w:t>
      </w:r>
      <w:hyperlink w:anchor="lp.28.9">
        <w:r w:rsidRPr="00435057">
          <w:t>lp. 28.9</w:t>
        </w:r>
      </w:hyperlink>
      <w:r w:rsidRPr="00435057">
        <w:t>).</w:t>
      </w:r>
    </w:p>
    <w:p w:rsidR="00A22EDC" w:rsidRPr="00435057" w:rsidRDefault="00A22EDC" w:rsidP="002B6D2B">
      <w:pPr>
        <w:tabs>
          <w:tab w:val="left" w:pos="284"/>
          <w:tab w:val="left" w:pos="357"/>
          <w:tab w:val="left" w:pos="397"/>
        </w:tabs>
        <w:ind w:left="284" w:hanging="284"/>
        <w:jc w:val="both"/>
      </w:pPr>
      <w:r w:rsidRPr="00435057">
        <w:t>3)</w:t>
      </w:r>
      <w:r w:rsidRPr="00435057">
        <w:tab/>
        <w:t xml:space="preserve">Zestawy danych z systemów informacyjnych Ministerstwa Rolnictwa i Rozwoju Wsi nr </w:t>
      </w:r>
      <w:hyperlink w:anchor="gr.33">
        <w:r w:rsidRPr="00435057">
          <w:t>33</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o zakupie/sprzedaży ryb z burty dotyczące krajów spoza UE (</w:t>
      </w:r>
      <w:hyperlink w:anchor="lp.33.3">
        <w:r w:rsidR="00A22EDC" w:rsidRPr="00435057">
          <w:t>lp. 33.3</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dane dotyczące zakupu/sprzedaży ryb z burty dotyczące krajów UE (</w:t>
      </w:r>
      <w:hyperlink w:anchor="lp.33.4">
        <w:r w:rsidRPr="00435057">
          <w:t>lp. 33.4</w:t>
        </w:r>
      </w:hyperlink>
      <w:r w:rsidRPr="00435057">
        <w:t>).</w:t>
      </w:r>
    </w:p>
    <w:p w:rsidR="00A22EDC" w:rsidRPr="00435057" w:rsidRDefault="00A22EDC" w:rsidP="002B6D2B">
      <w:pPr>
        <w:tabs>
          <w:tab w:val="left" w:pos="284"/>
          <w:tab w:val="left" w:pos="357"/>
          <w:tab w:val="left" w:pos="397"/>
        </w:tabs>
        <w:ind w:left="284" w:hanging="284"/>
        <w:jc w:val="both"/>
      </w:pPr>
      <w:r w:rsidRPr="00435057">
        <w:t>4)</w:t>
      </w:r>
      <w:r w:rsidRPr="00435057">
        <w:tab/>
        <w:t xml:space="preserve">Zestawy danych z systemów informacyjnych izby morskiej nr </w:t>
      </w:r>
      <w:hyperlink w:anchor="gr.67">
        <w:r w:rsidRPr="00435057">
          <w:t>67</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o przeniesieniu praw własności statków morskich dotyczące krajów spoza UE, rezydent/nierezydent (</w:t>
      </w:r>
      <w:hyperlink w:anchor="lp.67.1">
        <w:r w:rsidR="00A22EDC" w:rsidRPr="00435057">
          <w:t>lp. 67.1</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dane dotyczące przeniesienia praw własności statków morskich dotyczące krajów UE, rezydent/nierezydent (</w:t>
      </w:r>
      <w:hyperlink w:anchor="lp.67.2">
        <w:r w:rsidRPr="00435057">
          <w:t>lp. 67.2</w:t>
        </w:r>
      </w:hyperlink>
      <w:r w:rsidRPr="00435057">
        <w:t>).</w:t>
      </w:r>
    </w:p>
    <w:p w:rsidR="00A22EDC" w:rsidRPr="00435057" w:rsidRDefault="00A22EDC" w:rsidP="002B6D2B">
      <w:pPr>
        <w:tabs>
          <w:tab w:val="left" w:pos="284"/>
          <w:tab w:val="left" w:pos="357"/>
          <w:tab w:val="left" w:pos="397"/>
        </w:tabs>
        <w:ind w:left="284" w:hanging="284"/>
        <w:jc w:val="both"/>
      </w:pPr>
      <w:r w:rsidRPr="00435057">
        <w:t>5)</w:t>
      </w:r>
      <w:r w:rsidRPr="00435057">
        <w:tab/>
        <w:t xml:space="preserve">Zestawy danych z systemów informacyjnych Urzędu Lotnictwa Cywilnego nr </w:t>
      </w:r>
      <w:hyperlink w:anchor="gr.167">
        <w:r w:rsidRPr="00435057">
          <w:t>167</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o przeniesieniu prawa własności samolotów dotyczące krajów spoza UE, rezydent/nierezydent (</w:t>
      </w:r>
      <w:hyperlink w:anchor="lp.167.1">
        <w:r w:rsidR="00A22EDC" w:rsidRPr="00435057">
          <w:t>lp. 167.1</w:t>
        </w:r>
      </w:hyperlink>
      <w:r w:rsidR="00A22EDC" w:rsidRPr="00435057">
        <w:t>),</w:t>
      </w:r>
    </w:p>
    <w:p w:rsidR="00C40A35" w:rsidRPr="00435057" w:rsidRDefault="00A22EDC" w:rsidP="002B6D2B">
      <w:pPr>
        <w:tabs>
          <w:tab w:val="left" w:pos="284"/>
          <w:tab w:val="left" w:pos="357"/>
          <w:tab w:val="left" w:pos="397"/>
        </w:tabs>
        <w:ind w:left="568" w:hanging="284"/>
        <w:jc w:val="both"/>
      </w:pPr>
      <w:r w:rsidRPr="00435057">
        <w:t>b)</w:t>
      </w:r>
      <w:r w:rsidRPr="00435057">
        <w:tab/>
        <w:t>dane dotyczące przeniesienia prawa własności samolotów dotyczące krajów UE, rezydent/nierezydent (</w:t>
      </w:r>
      <w:hyperlink w:anchor="lp.167.2">
        <w:r w:rsidRPr="00435057">
          <w:t>lp. 167.2</w:t>
        </w:r>
      </w:hyperlink>
      <w:r w:rsidRPr="00435057">
        <w:t>).</w:t>
      </w:r>
    </w:p>
    <w:p w:rsidR="00C40A35" w:rsidRPr="00435057" w:rsidRDefault="001F26C9" w:rsidP="002B6D2B">
      <w:pPr>
        <w:tabs>
          <w:tab w:val="left" w:pos="284"/>
          <w:tab w:val="left" w:pos="357"/>
          <w:tab w:val="left" w:pos="397"/>
        </w:tabs>
        <w:spacing w:before="120" w:after="60"/>
        <w:jc w:val="both"/>
        <w:divId w:val="1804077473"/>
        <w:rPr>
          <w:b/>
          <w:bCs/>
        </w:rPr>
      </w:pPr>
      <w:r w:rsidRPr="00435057">
        <w:rPr>
          <w:b/>
          <w:bCs/>
        </w:rPr>
        <w:t>9. Rodzaje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Wskaźniki unit value w międzynarodowym handlu towarami, w przekrojach: sekcje i działy SITC, sekcje i działy CN, sekcje PKWiU, główne kategorie ekonomiczne BEC, grupy krajów: kraje rozwinięte (w tym Unia Europejska, kraje Europy Środkowo-Wschodniej), kraje rozwijające się.</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Miesięczne wskaźniki unit value, w przekrojach: grupy krajów, sekcje SITC.</w:t>
      </w:r>
    </w:p>
    <w:p w:rsidR="00C40A35" w:rsidRPr="00435057" w:rsidRDefault="00A22EDC" w:rsidP="002B6D2B">
      <w:pPr>
        <w:tabs>
          <w:tab w:val="left" w:pos="284"/>
          <w:tab w:val="left" w:pos="357"/>
          <w:tab w:val="left" w:pos="397"/>
        </w:tabs>
        <w:ind w:left="284" w:hanging="284"/>
        <w:jc w:val="both"/>
      </w:pPr>
      <w:r w:rsidRPr="00435057">
        <w:t xml:space="preserve">3) </w:t>
      </w:r>
      <w:r w:rsidRPr="00435057">
        <w:tab/>
        <w:t>Poziomy średnich cen wybranych towarów, których udział w handlu międzynarodowym jest dominujący.</w:t>
      </w:r>
    </w:p>
    <w:p w:rsidR="00C40A35" w:rsidRPr="00435057" w:rsidRDefault="001F26C9" w:rsidP="002B6D2B">
      <w:pPr>
        <w:tabs>
          <w:tab w:val="left" w:pos="284"/>
          <w:tab w:val="left" w:pos="357"/>
          <w:tab w:val="left" w:pos="397"/>
        </w:tabs>
        <w:spacing w:before="120" w:after="60"/>
        <w:jc w:val="both"/>
        <w:divId w:val="1750420860"/>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Publikacje GUS:</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„Rocznik Statystyczny Handlu Zagranicznego 2026” (październik 2026),</w:t>
      </w:r>
    </w:p>
    <w:p w:rsidR="00A22EDC" w:rsidRPr="00435057" w:rsidRDefault="00A22EDC" w:rsidP="002B6D2B">
      <w:pPr>
        <w:tabs>
          <w:tab w:val="left" w:pos="284"/>
          <w:tab w:val="left" w:pos="357"/>
          <w:tab w:val="left" w:pos="397"/>
        </w:tabs>
        <w:ind w:left="568" w:hanging="284"/>
        <w:jc w:val="both"/>
      </w:pPr>
      <w:r w:rsidRPr="00435057">
        <w:t>b)</w:t>
      </w:r>
      <w:r w:rsidRPr="00435057">
        <w:tab/>
        <w:t>„Biuletyn statystyczny 2025” (luty 2025, marzec 2025, kwiecień 2025, maj 2025, czerwiec 2025, lipiec 2025, sierpień 2025, wrzesień 2025, październik 2025, listopad 2025, grudzień 2025, styczeń 2026).</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Internetowe bazy danych:</w:t>
      </w:r>
    </w:p>
    <w:p w:rsidR="00C40A35" w:rsidRPr="00435057" w:rsidRDefault="00460BB9" w:rsidP="002B6D2B">
      <w:pPr>
        <w:tabs>
          <w:tab w:val="left" w:pos="284"/>
          <w:tab w:val="left" w:pos="357"/>
          <w:tab w:val="left" w:pos="397"/>
        </w:tabs>
        <w:ind w:left="568" w:hanging="284"/>
        <w:jc w:val="both"/>
      </w:pPr>
      <w:r w:rsidRPr="00435057">
        <w:t>a)</w:t>
      </w:r>
      <w:r w:rsidRPr="00435057">
        <w:tab/>
      </w:r>
      <w:r w:rsidR="00A22EDC" w:rsidRPr="00435057">
        <w:t>Dziedzinowa Baza Wiedzy – Gospodarka – Ceny – Ceny w handlu zagranicznym (kwiecień 2025, maj 2025, czerwiec 2025, lipiec 2025, sierpień 2025, wrzesień 2025, październik 2025, listopad 2025, grudzień 2025, styczeń 2026, luty 2026, marzec 2026, sierpień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tabs>
          <w:tab w:val="left" w:pos="284"/>
          <w:tab w:val="left" w:pos="357"/>
          <w:tab w:val="left" w:pos="397"/>
        </w:tabs>
        <w:spacing w:after="120"/>
        <w:jc w:val="both"/>
        <w:divId w:val="564871764"/>
        <w:rPr>
          <w:b/>
          <w:bCs/>
          <w:sz w:val="24"/>
          <w:szCs w:val="24"/>
        </w:rPr>
      </w:pPr>
      <w:r w:rsidRPr="00435057">
        <w:rPr>
          <w:b/>
          <w:bCs/>
          <w:sz w:val="24"/>
          <w:szCs w:val="24"/>
        </w:rPr>
        <w:t>1.64 CENY</w:t>
      </w:r>
    </w:p>
    <w:p w:rsidR="00A22EDC" w:rsidRPr="00435057" w:rsidRDefault="001F26C9" w:rsidP="002B6D2B">
      <w:pPr>
        <w:pStyle w:val="Nagwek3"/>
        <w:tabs>
          <w:tab w:val="left" w:pos="357"/>
          <w:tab w:val="left" w:pos="397"/>
        </w:tabs>
        <w:spacing w:before="0"/>
        <w:ind w:left="2835" w:hanging="2835"/>
        <w:jc w:val="both"/>
        <w:rPr>
          <w:bCs w:val="0"/>
          <w:szCs w:val="20"/>
        </w:rPr>
      </w:pPr>
      <w:bookmarkStart w:id="481" w:name="_Toc162519160"/>
      <w:r w:rsidRPr="00435057">
        <w:rPr>
          <w:bCs w:val="0"/>
          <w:szCs w:val="20"/>
        </w:rPr>
        <w:t>1. Symbol badania:</w:t>
      </w:r>
      <w:r w:rsidR="00A22EDC" w:rsidRPr="00435057">
        <w:rPr>
          <w:bCs w:val="0"/>
          <w:szCs w:val="20"/>
        </w:rPr>
        <w:tab/>
      </w:r>
      <w:bookmarkStart w:id="482" w:name="badanie.1.64.12"/>
      <w:bookmarkEnd w:id="482"/>
      <w:r w:rsidR="00A22EDC" w:rsidRPr="00435057">
        <w:rPr>
          <w:bCs w:val="0"/>
          <w:szCs w:val="20"/>
        </w:rPr>
        <w:t>1.64.12 (223)</w:t>
      </w:r>
      <w:bookmarkEnd w:id="481"/>
    </w:p>
    <w:p w:rsidR="00A22ED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A22EDC" w:rsidRPr="00435057">
        <w:rPr>
          <w:b/>
          <w:bCs/>
        </w:rPr>
        <w:tab/>
        <w:t>Wskaźniki inflacji bazowej</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rok</w:t>
      </w:r>
    </w:p>
    <w:p w:rsidR="00C40A35"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Prezes Narodowego Banku Polskiego</w:t>
      </w:r>
    </w:p>
    <w:p w:rsidR="00C40A35" w:rsidRPr="00435057" w:rsidRDefault="001F26C9" w:rsidP="002B6D2B">
      <w:pPr>
        <w:tabs>
          <w:tab w:val="left" w:pos="284"/>
          <w:tab w:val="left" w:pos="357"/>
          <w:tab w:val="left" w:pos="397"/>
        </w:tabs>
        <w:spacing w:before="120" w:after="60"/>
        <w:jc w:val="both"/>
        <w:divId w:val="730271257"/>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dostarczenie informacji niezbędnych do oceny tendencji i skali trwałych zmian cen występujących w gospodarce polskiej, a także oceny wpływu na poziom cen czynników o charakterze sezonowym oraz wahań powstałych na skutek przejściowych szoków podażowych. Badanie umożliwia obliczanie wskaźników inflacji bazowej. Wskaźniki inflacji bazowej oraz wskaźniki cen towarów i usług konsumpcyjnych (CPI) umożliwiają prowadzenie pogłębionych analiz i badań nad kształtowaniem się procesów inflacyjnych w polskiej gospodarce oraz prognozowanie tendencji inflacyjnych, co służy realizacji podstawowego celu działalności banku centralnego, jakim jest utrzymanie stabilnego poziomu cen.</w:t>
      </w:r>
    </w:p>
    <w:p w:rsidR="00A22EDC" w:rsidRPr="00435057" w:rsidRDefault="00A22EDC" w:rsidP="002B6D2B">
      <w:pPr>
        <w:tabs>
          <w:tab w:val="left" w:pos="284"/>
          <w:tab w:val="left" w:pos="357"/>
          <w:tab w:val="left" w:pos="397"/>
        </w:tabs>
        <w:ind w:left="284" w:hanging="284"/>
        <w:jc w:val="both"/>
      </w:pPr>
      <w:r w:rsidRPr="00435057">
        <w:t>2)</w:t>
      </w:r>
      <w:r w:rsidRPr="00435057">
        <w:tab/>
        <w:t>Użytkownicy, których potrzeby uwzględnia badanie: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inny użytkownik,</w:t>
      </w:r>
    </w:p>
    <w:p w:rsidR="00C40A35" w:rsidRPr="00435057" w:rsidRDefault="00A22EDC" w:rsidP="002B6D2B">
      <w:pPr>
        <w:tabs>
          <w:tab w:val="left" w:pos="284"/>
          <w:tab w:val="left" w:pos="357"/>
          <w:tab w:val="left" w:pos="397"/>
        </w:tabs>
        <w:ind w:left="568" w:hanging="284"/>
        <w:jc w:val="both"/>
      </w:pPr>
      <w:r w:rsidRPr="00435057">
        <w:t>b)</w:t>
      </w:r>
      <w:r w:rsidRPr="00435057">
        <w:tab/>
        <w:t>NBP.</w:t>
      </w:r>
    </w:p>
    <w:p w:rsidR="00C40A35" w:rsidRPr="00435057" w:rsidRDefault="001F26C9" w:rsidP="002B6D2B">
      <w:pPr>
        <w:tabs>
          <w:tab w:val="left" w:pos="284"/>
          <w:tab w:val="left" w:pos="357"/>
          <w:tab w:val="left" w:pos="397"/>
        </w:tabs>
        <w:spacing w:before="120" w:after="60"/>
        <w:jc w:val="both"/>
        <w:divId w:val="1558122280"/>
        <w:rPr>
          <w:b/>
          <w:bCs/>
        </w:rPr>
      </w:pPr>
      <w:r w:rsidRPr="00435057">
        <w:rPr>
          <w:b/>
          <w:bCs/>
        </w:rPr>
        <w:t>6. Zakres podmiotowy</w:t>
      </w:r>
      <w:r w:rsidR="00A22EDC" w:rsidRPr="00435057">
        <w:rPr>
          <w:b/>
          <w:bCs/>
        </w:rPr>
        <w:t>:</w:t>
      </w:r>
    </w:p>
    <w:p w:rsidR="00A22EDC" w:rsidRPr="00435057" w:rsidRDefault="00A22EDC" w:rsidP="002B6D2B">
      <w:pPr>
        <w:tabs>
          <w:tab w:val="left" w:pos="284"/>
          <w:tab w:val="left" w:pos="357"/>
          <w:tab w:val="left" w:pos="397"/>
        </w:tabs>
        <w:jc w:val="both"/>
      </w:pPr>
      <w:r w:rsidRPr="00435057">
        <w:t>Punkty sprzedaży detalicznej, jednostki usługowe i gastronomiczne w wybranych rejonach na terenie kraju, w których są prowadzone badania cen konsumpcyjnych.</w:t>
      </w:r>
    </w:p>
    <w:p w:rsidR="00C40A35" w:rsidRPr="00435057" w:rsidRDefault="001F26C9" w:rsidP="002B6D2B">
      <w:pPr>
        <w:tabs>
          <w:tab w:val="left" w:pos="284"/>
          <w:tab w:val="left" w:pos="357"/>
          <w:tab w:val="left" w:pos="397"/>
        </w:tabs>
        <w:spacing w:before="120" w:after="60"/>
        <w:jc w:val="both"/>
        <w:divId w:val="9600663"/>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Wskaźniki cen towarów i usług konsumpcyjnych (CPI). Średnie poziomy cen detalicznych wybranych reprezentantów towarów i usług konsumpcyjnych (około 1500). Zharmonizowane wskaźniki cen konsumpcyjnych bez zmian w zakresie podatków pośrednich (HICP-CT). Zharmonizowane wskaźniki cen konsumpcyjnych (HICP).</w:t>
      </w:r>
    </w:p>
    <w:p w:rsidR="00C40A35" w:rsidRPr="00435057" w:rsidRDefault="001F26C9" w:rsidP="002B6D2B">
      <w:pPr>
        <w:tabs>
          <w:tab w:val="left" w:pos="284"/>
          <w:tab w:val="left" w:pos="357"/>
          <w:tab w:val="left" w:pos="397"/>
        </w:tabs>
        <w:spacing w:before="120" w:after="60"/>
        <w:jc w:val="both"/>
        <w:divId w:val="151680003"/>
        <w:rPr>
          <w:b/>
          <w:bCs/>
        </w:rPr>
      </w:pPr>
      <w:r w:rsidRPr="00435057">
        <w:rPr>
          <w:b/>
          <w:bCs/>
        </w:rPr>
        <w:t>8. Źródła danych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Wyniki innych badań:</w:t>
      </w:r>
    </w:p>
    <w:p w:rsidR="00C40A35" w:rsidRPr="00435057" w:rsidRDefault="00460BB9" w:rsidP="002B6D2B">
      <w:pPr>
        <w:tabs>
          <w:tab w:val="left" w:pos="284"/>
          <w:tab w:val="left" w:pos="357"/>
          <w:tab w:val="left" w:pos="397"/>
        </w:tabs>
        <w:ind w:left="568" w:hanging="284"/>
        <w:jc w:val="both"/>
      </w:pPr>
      <w:r w:rsidRPr="00435057">
        <w:t>a)</w:t>
      </w:r>
      <w:r w:rsidRPr="00435057">
        <w:tab/>
      </w:r>
      <w:r w:rsidR="00A22EDC" w:rsidRPr="00435057">
        <w:t>1.64.07 Badanie cen towarów i usług konsumpcyjnych.</w:t>
      </w:r>
    </w:p>
    <w:p w:rsidR="00C40A35" w:rsidRPr="00435057" w:rsidRDefault="001F26C9" w:rsidP="002B6D2B">
      <w:pPr>
        <w:tabs>
          <w:tab w:val="left" w:pos="284"/>
          <w:tab w:val="left" w:pos="357"/>
          <w:tab w:val="left" w:pos="397"/>
        </w:tabs>
        <w:spacing w:before="120" w:after="60"/>
        <w:jc w:val="both"/>
        <w:divId w:val="890264285"/>
        <w:rPr>
          <w:b/>
          <w:bCs/>
        </w:rPr>
      </w:pPr>
      <w:r w:rsidRPr="00435057">
        <w:rPr>
          <w:b/>
          <w:bCs/>
        </w:rPr>
        <w:t>9. Rodzaje wynikowych informacji statystycznych</w:t>
      </w:r>
      <w:r w:rsidR="00A22EDC" w:rsidRPr="00435057">
        <w:rPr>
          <w:b/>
          <w:bCs/>
        </w:rPr>
        <w:t>:</w:t>
      </w:r>
    </w:p>
    <w:p w:rsidR="00C40A35" w:rsidRPr="00435057" w:rsidRDefault="00A22EDC" w:rsidP="002B6D2B">
      <w:pPr>
        <w:tabs>
          <w:tab w:val="left" w:pos="284"/>
          <w:tab w:val="left" w:pos="357"/>
          <w:tab w:val="left" w:pos="397"/>
        </w:tabs>
        <w:ind w:left="284" w:hanging="284"/>
        <w:jc w:val="both"/>
      </w:pPr>
      <w:r w:rsidRPr="00435057">
        <w:t xml:space="preserve">1) </w:t>
      </w:r>
      <w:r w:rsidRPr="00435057">
        <w:tab/>
        <w:t>Wskaźniki inflacji bazowej: inflacja po wyłączeniu cen administrowanych, inflacja po wyłączeniu cen najbardziej zmiennych, inflacja po wyłączeniu cen żywności i cen energii, 15-procentowa średnia obcięta przy podstawie miesiąc poprzedni = 100, kwartał poprzedni = 100, analogiczny miesiąc poprzedniego roku = 100, analogiczny kwartał poprzedniego roku = 100 oraz wskaźniki średnioroczne.</w:t>
      </w:r>
    </w:p>
    <w:p w:rsidR="00C40A35" w:rsidRPr="00435057" w:rsidRDefault="001F26C9" w:rsidP="002B6D2B">
      <w:pPr>
        <w:tabs>
          <w:tab w:val="left" w:pos="284"/>
          <w:tab w:val="left" w:pos="357"/>
          <w:tab w:val="left" w:pos="397"/>
        </w:tabs>
        <w:spacing w:before="120" w:after="60"/>
        <w:jc w:val="both"/>
        <w:divId w:val="2005743673"/>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Publikacje innych jednostek:</w:t>
      </w:r>
    </w:p>
    <w:p w:rsidR="00C40A35" w:rsidRPr="00435057" w:rsidRDefault="00460BB9" w:rsidP="002B6D2B">
      <w:pPr>
        <w:tabs>
          <w:tab w:val="left" w:pos="284"/>
          <w:tab w:val="left" w:pos="357"/>
          <w:tab w:val="left" w:pos="397"/>
        </w:tabs>
        <w:ind w:left="568" w:hanging="284"/>
        <w:jc w:val="both"/>
      </w:pPr>
      <w:r w:rsidRPr="00435057">
        <w:t>a)</w:t>
      </w:r>
      <w:r w:rsidRPr="00435057">
        <w:tab/>
      </w:r>
      <w:r w:rsidR="00A22EDC" w:rsidRPr="00435057">
        <w:t>„Wskaźniki inflacji bazowej 2025” (marzec 2025, kwiecień 2025, maj 2025, czerwiec 2025, lipiec 2025, sierpień 2025, wrzesień 2025, październik 2025, listopad 2025, grudzień 2025, styczeń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tabs>
          <w:tab w:val="left" w:pos="284"/>
          <w:tab w:val="left" w:pos="357"/>
          <w:tab w:val="left" w:pos="397"/>
        </w:tabs>
        <w:spacing w:after="120"/>
        <w:jc w:val="both"/>
        <w:divId w:val="44961612"/>
        <w:rPr>
          <w:b/>
          <w:bCs/>
          <w:sz w:val="24"/>
          <w:szCs w:val="24"/>
        </w:rPr>
      </w:pPr>
      <w:r w:rsidRPr="00435057">
        <w:rPr>
          <w:b/>
          <w:bCs/>
          <w:sz w:val="24"/>
          <w:szCs w:val="24"/>
        </w:rPr>
        <w:t>1.64 CENY</w:t>
      </w:r>
    </w:p>
    <w:p w:rsidR="00A22EDC" w:rsidRPr="00435057" w:rsidRDefault="001F26C9" w:rsidP="002B6D2B">
      <w:pPr>
        <w:pStyle w:val="Nagwek3"/>
        <w:tabs>
          <w:tab w:val="left" w:pos="357"/>
          <w:tab w:val="left" w:pos="397"/>
        </w:tabs>
        <w:spacing w:before="0"/>
        <w:ind w:left="2835" w:hanging="2835"/>
        <w:jc w:val="both"/>
        <w:rPr>
          <w:bCs w:val="0"/>
          <w:szCs w:val="20"/>
        </w:rPr>
      </w:pPr>
      <w:bookmarkStart w:id="483" w:name="_Toc162519161"/>
      <w:r w:rsidRPr="00435057">
        <w:rPr>
          <w:bCs w:val="0"/>
          <w:szCs w:val="20"/>
        </w:rPr>
        <w:t>1. Symbol badania:</w:t>
      </w:r>
      <w:r w:rsidR="00A22EDC" w:rsidRPr="00435057">
        <w:rPr>
          <w:bCs w:val="0"/>
          <w:szCs w:val="20"/>
        </w:rPr>
        <w:tab/>
      </w:r>
      <w:bookmarkStart w:id="484" w:name="badanie.1.64.14"/>
      <w:bookmarkEnd w:id="484"/>
      <w:r w:rsidR="00A22EDC" w:rsidRPr="00435057">
        <w:rPr>
          <w:bCs w:val="0"/>
          <w:szCs w:val="20"/>
        </w:rPr>
        <w:t>1.64.14 (224)</w:t>
      </w:r>
      <w:bookmarkEnd w:id="483"/>
    </w:p>
    <w:p w:rsidR="00A22ED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A22EDC" w:rsidRPr="00435057">
        <w:rPr>
          <w:b/>
          <w:bCs/>
        </w:rPr>
        <w:tab/>
        <w:t>Ceny i inflacja a polityka pieniężna NBP</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rok</w:t>
      </w:r>
    </w:p>
    <w:p w:rsidR="00C40A35"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Prezes Narodowego Banku Polskiego</w:t>
      </w:r>
    </w:p>
    <w:p w:rsidR="00C40A35" w:rsidRPr="00435057" w:rsidRDefault="001F26C9" w:rsidP="002B6D2B">
      <w:pPr>
        <w:tabs>
          <w:tab w:val="left" w:pos="284"/>
          <w:tab w:val="left" w:pos="357"/>
          <w:tab w:val="left" w:pos="397"/>
        </w:tabs>
        <w:spacing w:before="120" w:after="60"/>
        <w:jc w:val="both"/>
        <w:divId w:val="1490243036"/>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dostarczenie informacji o kształtowaniu się procesów inflacyjnych w polskiej gospodarce oraz prognozowanie tendencji inflacyjnych, co służy realizacji podstawowego celu działalności banku centralnego, jakim jest utrzymanie stabilnego poziomu cen. Dane z badania są wykorzystywane do sporządzania szczegółowych analiz, badań i prognoz na potrzeby prowadzenia polityki pieniężnej przez organy Narodowego Banku Polskiego – Zarząd i Radę Polityki Pieniężnej. Publikacja wyników analiz i badań w oficjalnych dokumentach organów NBP.</w:t>
      </w:r>
    </w:p>
    <w:p w:rsidR="00A22EDC" w:rsidRPr="00435057" w:rsidRDefault="00A22EDC" w:rsidP="002B6D2B">
      <w:pPr>
        <w:tabs>
          <w:tab w:val="left" w:pos="284"/>
          <w:tab w:val="left" w:pos="357"/>
          <w:tab w:val="left" w:pos="397"/>
        </w:tabs>
        <w:ind w:left="284" w:hanging="284"/>
        <w:jc w:val="both"/>
      </w:pPr>
      <w:r w:rsidRPr="00435057">
        <w:t>2)</w:t>
      </w:r>
      <w:r w:rsidRPr="00435057">
        <w:tab/>
        <w:t>Użytkownicy, których potrzeby uwzględnia badanie: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NBP,</w:t>
      </w:r>
    </w:p>
    <w:p w:rsidR="00C40A35" w:rsidRPr="00435057" w:rsidRDefault="00A22EDC" w:rsidP="002B6D2B">
      <w:pPr>
        <w:tabs>
          <w:tab w:val="left" w:pos="284"/>
          <w:tab w:val="left" w:pos="357"/>
          <w:tab w:val="left" w:pos="397"/>
        </w:tabs>
        <w:ind w:left="568" w:hanging="284"/>
        <w:jc w:val="both"/>
      </w:pPr>
      <w:r w:rsidRPr="00435057">
        <w:t>b)</w:t>
      </w:r>
      <w:r w:rsidRPr="00435057">
        <w:tab/>
        <w:t>inny użytkownik.</w:t>
      </w:r>
    </w:p>
    <w:p w:rsidR="00C40A35" w:rsidRPr="00435057" w:rsidRDefault="001F26C9" w:rsidP="002B6D2B">
      <w:pPr>
        <w:tabs>
          <w:tab w:val="left" w:pos="284"/>
          <w:tab w:val="left" w:pos="357"/>
          <w:tab w:val="left" w:pos="397"/>
        </w:tabs>
        <w:spacing w:before="120" w:after="60"/>
        <w:jc w:val="both"/>
        <w:divId w:val="403064453"/>
        <w:rPr>
          <w:b/>
          <w:bCs/>
        </w:rPr>
      </w:pPr>
      <w:r w:rsidRPr="00435057">
        <w:rPr>
          <w:b/>
          <w:bCs/>
        </w:rPr>
        <w:t>6. Zakres podmiotowy</w:t>
      </w:r>
      <w:r w:rsidR="00A22EDC" w:rsidRPr="00435057">
        <w:rPr>
          <w:b/>
          <w:bCs/>
        </w:rPr>
        <w:t>:</w:t>
      </w:r>
    </w:p>
    <w:p w:rsidR="00361E19" w:rsidRPr="00435057" w:rsidRDefault="00A22EDC" w:rsidP="002B6D2B">
      <w:pPr>
        <w:tabs>
          <w:tab w:val="left" w:pos="284"/>
          <w:tab w:val="left" w:pos="357"/>
          <w:tab w:val="left" w:pos="397"/>
        </w:tabs>
        <w:jc w:val="both"/>
      </w:pPr>
      <w:r w:rsidRPr="00435057">
        <w:t>Gospodarstwa domowe.</w:t>
      </w:r>
    </w:p>
    <w:p w:rsidR="00A22EDC" w:rsidRPr="00435057" w:rsidRDefault="00A22EDC" w:rsidP="002B6D2B">
      <w:pPr>
        <w:tabs>
          <w:tab w:val="left" w:pos="284"/>
          <w:tab w:val="left" w:pos="357"/>
          <w:tab w:val="left" w:pos="397"/>
        </w:tabs>
        <w:jc w:val="both"/>
      </w:pPr>
      <w:r w:rsidRPr="00435057">
        <w:t>Podmioty gospodarki narodowej, prowadzące działalność gospodarczą w zakresie produkcji, handlu i usług.</w:t>
      </w:r>
    </w:p>
    <w:p w:rsidR="00C40A35" w:rsidRPr="00435057" w:rsidRDefault="001F26C9" w:rsidP="002B6D2B">
      <w:pPr>
        <w:tabs>
          <w:tab w:val="left" w:pos="284"/>
          <w:tab w:val="left" w:pos="357"/>
          <w:tab w:val="left" w:pos="397"/>
        </w:tabs>
        <w:spacing w:before="120" w:after="60"/>
        <w:jc w:val="both"/>
        <w:divId w:val="2127696034"/>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Analiza i charakterystyka procesów cenotwórczych. Szacunki parametrów sztywności cen.</w:t>
      </w:r>
    </w:p>
    <w:p w:rsidR="00C40A35" w:rsidRPr="00435057" w:rsidRDefault="001F26C9" w:rsidP="002B6D2B">
      <w:pPr>
        <w:tabs>
          <w:tab w:val="left" w:pos="284"/>
          <w:tab w:val="left" w:pos="357"/>
          <w:tab w:val="left" w:pos="397"/>
        </w:tabs>
        <w:spacing w:before="120" w:after="60"/>
        <w:jc w:val="both"/>
        <w:divId w:val="548343420"/>
        <w:rPr>
          <w:b/>
          <w:bCs/>
        </w:rPr>
      </w:pPr>
      <w:r w:rsidRPr="00435057">
        <w:rPr>
          <w:b/>
          <w:bCs/>
        </w:rPr>
        <w:t>8. Źródła danych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Wyniki innych badań:</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1.25.01 Budżety gospodarstw domowych,</w:t>
      </w:r>
    </w:p>
    <w:p w:rsidR="00A22EDC" w:rsidRPr="00435057" w:rsidRDefault="00A22EDC" w:rsidP="002B6D2B">
      <w:pPr>
        <w:tabs>
          <w:tab w:val="left" w:pos="284"/>
          <w:tab w:val="left" w:pos="357"/>
          <w:tab w:val="left" w:pos="397"/>
        </w:tabs>
        <w:ind w:left="568" w:hanging="284"/>
        <w:jc w:val="both"/>
      </w:pPr>
      <w:r w:rsidRPr="00435057">
        <w:t>b)</w:t>
      </w:r>
      <w:r w:rsidRPr="00435057">
        <w:tab/>
        <w:t>1.64.03 Badanie cen producentów wyrobów i usług w przemyśle, leśnictwie oraz rybactwie,</w:t>
      </w:r>
    </w:p>
    <w:p w:rsidR="00A22EDC" w:rsidRPr="00435057" w:rsidRDefault="00A22EDC" w:rsidP="002B6D2B">
      <w:pPr>
        <w:tabs>
          <w:tab w:val="left" w:pos="284"/>
          <w:tab w:val="left" w:pos="357"/>
          <w:tab w:val="left" w:pos="397"/>
        </w:tabs>
        <w:ind w:left="568" w:hanging="284"/>
        <w:jc w:val="both"/>
      </w:pPr>
      <w:r w:rsidRPr="00435057">
        <w:t>c)</w:t>
      </w:r>
      <w:r w:rsidRPr="00435057">
        <w:tab/>
        <w:t>1.64.07 Badanie cen towarów i usług konsumpcyjnych,</w:t>
      </w:r>
    </w:p>
    <w:p w:rsidR="00A22EDC" w:rsidRPr="00435057" w:rsidRDefault="00A22EDC" w:rsidP="002B6D2B">
      <w:pPr>
        <w:tabs>
          <w:tab w:val="left" w:pos="284"/>
          <w:tab w:val="left" w:pos="357"/>
          <w:tab w:val="left" w:pos="397"/>
        </w:tabs>
        <w:ind w:left="568" w:hanging="284"/>
        <w:jc w:val="both"/>
      </w:pPr>
      <w:r w:rsidRPr="00435057">
        <w:t>d)</w:t>
      </w:r>
      <w:r w:rsidRPr="00435057">
        <w:tab/>
        <w:t>1.64.15 Badanie indeksów cen eksportu i importu,</w:t>
      </w:r>
    </w:p>
    <w:p w:rsidR="00C40A35" w:rsidRPr="00435057" w:rsidRDefault="00A22EDC" w:rsidP="002B6D2B">
      <w:pPr>
        <w:tabs>
          <w:tab w:val="left" w:pos="284"/>
          <w:tab w:val="left" w:pos="357"/>
          <w:tab w:val="left" w:pos="397"/>
        </w:tabs>
        <w:ind w:left="568" w:hanging="284"/>
        <w:jc w:val="both"/>
      </w:pPr>
      <w:r w:rsidRPr="00435057">
        <w:t>e)</w:t>
      </w:r>
      <w:r w:rsidRPr="00435057">
        <w:tab/>
        <w:t>1.64.16 Badanie cen producentów usług.</w:t>
      </w:r>
    </w:p>
    <w:p w:rsidR="00C40A35" w:rsidRPr="00435057" w:rsidRDefault="001F26C9" w:rsidP="002B6D2B">
      <w:pPr>
        <w:tabs>
          <w:tab w:val="left" w:pos="284"/>
          <w:tab w:val="left" w:pos="357"/>
          <w:tab w:val="left" w:pos="397"/>
        </w:tabs>
        <w:spacing w:before="120" w:after="60"/>
        <w:jc w:val="both"/>
        <w:divId w:val="1103182582"/>
        <w:rPr>
          <w:b/>
          <w:bCs/>
        </w:rPr>
      </w:pPr>
      <w:r w:rsidRPr="00435057">
        <w:rPr>
          <w:b/>
          <w:bCs/>
        </w:rPr>
        <w:t>9. Rodzaje wynikowych informacji statystycznych</w:t>
      </w:r>
      <w:r w:rsidR="00A22EDC" w:rsidRPr="00435057">
        <w:rPr>
          <w:b/>
          <w:bCs/>
        </w:rPr>
        <w:t>:</w:t>
      </w:r>
    </w:p>
    <w:p w:rsidR="00C40A35" w:rsidRPr="00435057" w:rsidRDefault="00A22EDC" w:rsidP="002B6D2B">
      <w:pPr>
        <w:tabs>
          <w:tab w:val="left" w:pos="284"/>
          <w:tab w:val="left" w:pos="357"/>
          <w:tab w:val="left" w:pos="397"/>
        </w:tabs>
        <w:ind w:left="284" w:hanging="284"/>
        <w:jc w:val="both"/>
      </w:pPr>
      <w:r w:rsidRPr="00435057">
        <w:t xml:space="preserve">1) </w:t>
      </w:r>
      <w:r w:rsidRPr="00435057">
        <w:tab/>
        <w:t>Analiza i charakterystyka procesów cenotwórczych. Szacunki parametrów sztywności cen, w przekrojach: klasyfikacja COICOP (Klasyfikacja Spożycia Indywidualnego według Celu).</w:t>
      </w:r>
    </w:p>
    <w:p w:rsidR="00C40A35" w:rsidRPr="00435057" w:rsidRDefault="001F26C9" w:rsidP="002B6D2B">
      <w:pPr>
        <w:tabs>
          <w:tab w:val="left" w:pos="284"/>
          <w:tab w:val="left" w:pos="357"/>
          <w:tab w:val="left" w:pos="397"/>
        </w:tabs>
        <w:spacing w:before="120" w:after="60"/>
        <w:jc w:val="both"/>
        <w:divId w:val="106584420"/>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Publikacje innych jednostek:</w:t>
      </w:r>
    </w:p>
    <w:p w:rsidR="00C40A35" w:rsidRPr="00435057" w:rsidRDefault="00460BB9" w:rsidP="002B6D2B">
      <w:pPr>
        <w:tabs>
          <w:tab w:val="left" w:pos="284"/>
          <w:tab w:val="left" w:pos="357"/>
          <w:tab w:val="left" w:pos="397"/>
        </w:tabs>
        <w:ind w:left="568" w:hanging="284"/>
        <w:jc w:val="both"/>
      </w:pPr>
      <w:r w:rsidRPr="00435057">
        <w:t>a)</w:t>
      </w:r>
      <w:r w:rsidRPr="00435057">
        <w:tab/>
      </w:r>
      <w:r w:rsidR="00A22EDC" w:rsidRPr="00435057">
        <w:t>„Raport o inflacji” (marzec 2025, lipiec 2025, listopad 2025).</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tabs>
          <w:tab w:val="left" w:pos="284"/>
          <w:tab w:val="left" w:pos="357"/>
          <w:tab w:val="left" w:pos="397"/>
        </w:tabs>
        <w:spacing w:after="120"/>
        <w:jc w:val="both"/>
        <w:divId w:val="1972785596"/>
        <w:rPr>
          <w:b/>
          <w:bCs/>
          <w:sz w:val="24"/>
          <w:szCs w:val="24"/>
        </w:rPr>
      </w:pPr>
      <w:r w:rsidRPr="00435057">
        <w:rPr>
          <w:b/>
          <w:bCs/>
          <w:sz w:val="24"/>
          <w:szCs w:val="24"/>
        </w:rPr>
        <w:t>1.64 CENY</w:t>
      </w:r>
    </w:p>
    <w:p w:rsidR="00A22EDC" w:rsidRPr="00435057" w:rsidRDefault="001F26C9" w:rsidP="002B6D2B">
      <w:pPr>
        <w:pStyle w:val="Nagwek3"/>
        <w:tabs>
          <w:tab w:val="left" w:pos="357"/>
          <w:tab w:val="left" w:pos="397"/>
        </w:tabs>
        <w:spacing w:before="0"/>
        <w:ind w:left="2835" w:hanging="2835"/>
        <w:jc w:val="both"/>
        <w:rPr>
          <w:bCs w:val="0"/>
          <w:szCs w:val="20"/>
        </w:rPr>
      </w:pPr>
      <w:bookmarkStart w:id="485" w:name="_Toc162519162"/>
      <w:r w:rsidRPr="00435057">
        <w:rPr>
          <w:bCs w:val="0"/>
          <w:szCs w:val="20"/>
        </w:rPr>
        <w:t>1. Symbol badania:</w:t>
      </w:r>
      <w:r w:rsidR="00A22EDC" w:rsidRPr="00435057">
        <w:rPr>
          <w:bCs w:val="0"/>
          <w:szCs w:val="20"/>
        </w:rPr>
        <w:tab/>
      </w:r>
      <w:bookmarkStart w:id="486" w:name="badanie.1.64.15"/>
      <w:bookmarkEnd w:id="486"/>
      <w:r w:rsidR="00A22EDC" w:rsidRPr="00435057">
        <w:rPr>
          <w:bCs w:val="0"/>
          <w:szCs w:val="20"/>
        </w:rPr>
        <w:t>1.64.15 (225)</w:t>
      </w:r>
      <w:bookmarkEnd w:id="485"/>
    </w:p>
    <w:p w:rsidR="00A22ED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A22EDC" w:rsidRPr="00435057">
        <w:rPr>
          <w:b/>
          <w:bCs/>
        </w:rPr>
        <w:tab/>
        <w:t>Badanie indeksów cen eksportu i importu</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rok</w:t>
      </w:r>
    </w:p>
    <w:p w:rsidR="00C40A35"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1057631654"/>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dostarczenie informacji o miesięcznych zmianach cen produktów będących przedmiotem międzynarodowej wymiany towarowej oraz dostarczenie informacji o ruchu cen w polskim handlu zagranicznym.</w:t>
      </w:r>
    </w:p>
    <w:p w:rsidR="00A22EDC" w:rsidRPr="00435057" w:rsidRDefault="00A22EDC" w:rsidP="002B6D2B">
      <w:pPr>
        <w:tabs>
          <w:tab w:val="left" w:pos="284"/>
          <w:tab w:val="left" w:pos="357"/>
          <w:tab w:val="left" w:pos="397"/>
        </w:tabs>
        <w:ind w:left="284" w:hanging="284"/>
        <w:jc w:val="both"/>
      </w:pPr>
      <w:r w:rsidRPr="00435057">
        <w:t>2)</w:t>
      </w:r>
      <w:r w:rsidRPr="00435057">
        <w:tab/>
        <w:t>Użytkownicy, których potrzeby uwzględnia badanie: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odbiorcy indywidualni,</w:t>
      </w:r>
    </w:p>
    <w:p w:rsidR="00A22EDC" w:rsidRPr="00435057" w:rsidRDefault="00A22EDC" w:rsidP="002B6D2B">
      <w:pPr>
        <w:tabs>
          <w:tab w:val="left" w:pos="284"/>
          <w:tab w:val="left" w:pos="357"/>
          <w:tab w:val="left" w:pos="397"/>
        </w:tabs>
        <w:ind w:left="568" w:hanging="284"/>
        <w:jc w:val="both"/>
      </w:pPr>
      <w:r w:rsidRPr="00435057">
        <w:t>b)</w:t>
      </w:r>
      <w:r w:rsidRPr="00435057">
        <w:tab/>
        <w:t>NBP,</w:t>
      </w:r>
    </w:p>
    <w:p w:rsidR="00A22EDC" w:rsidRPr="00435057" w:rsidRDefault="00A22EDC" w:rsidP="002B6D2B">
      <w:pPr>
        <w:tabs>
          <w:tab w:val="left" w:pos="284"/>
          <w:tab w:val="left" w:pos="357"/>
          <w:tab w:val="left" w:pos="397"/>
        </w:tabs>
        <w:ind w:left="568" w:hanging="284"/>
        <w:jc w:val="both"/>
      </w:pPr>
      <w:r w:rsidRPr="00435057">
        <w:t>c)</w:t>
      </w:r>
      <w:r w:rsidRPr="00435057">
        <w:tab/>
        <w:t>przedsiębiorstwa, samorząd gospodarczy,</w:t>
      </w:r>
    </w:p>
    <w:p w:rsidR="00A22EDC" w:rsidRPr="00435057" w:rsidRDefault="00A22EDC" w:rsidP="002B6D2B">
      <w:pPr>
        <w:tabs>
          <w:tab w:val="left" w:pos="284"/>
          <w:tab w:val="left" w:pos="357"/>
          <w:tab w:val="left" w:pos="397"/>
        </w:tabs>
        <w:ind w:left="568" w:hanging="284"/>
        <w:jc w:val="both"/>
      </w:pPr>
      <w:r w:rsidRPr="00435057">
        <w:t>d)</w:t>
      </w:r>
      <w:r w:rsidRPr="00435057">
        <w:tab/>
        <w:t>administracja rządowa,</w:t>
      </w:r>
    </w:p>
    <w:p w:rsidR="00A22EDC" w:rsidRPr="00435057" w:rsidRDefault="00A22EDC" w:rsidP="002B6D2B">
      <w:pPr>
        <w:tabs>
          <w:tab w:val="left" w:pos="284"/>
          <w:tab w:val="left" w:pos="357"/>
          <w:tab w:val="left" w:pos="397"/>
        </w:tabs>
        <w:ind w:left="568" w:hanging="284"/>
        <w:jc w:val="both"/>
      </w:pPr>
      <w:r w:rsidRPr="00435057">
        <w:t>e)</w:t>
      </w:r>
      <w:r w:rsidRPr="00435057">
        <w:tab/>
        <w:t>Eurostat i inne zagraniczne instytucje statystyczne,</w:t>
      </w:r>
    </w:p>
    <w:p w:rsidR="00A22EDC" w:rsidRPr="00435057" w:rsidRDefault="00A22EDC" w:rsidP="002B6D2B">
      <w:pPr>
        <w:tabs>
          <w:tab w:val="left" w:pos="284"/>
          <w:tab w:val="left" w:pos="357"/>
          <w:tab w:val="left" w:pos="397"/>
        </w:tabs>
        <w:ind w:left="568" w:hanging="284"/>
        <w:jc w:val="both"/>
      </w:pPr>
      <w:r w:rsidRPr="00435057">
        <w:t>f)</w:t>
      </w:r>
      <w:r w:rsidRPr="00435057">
        <w:tab/>
        <w:t>organizacje międzynarodowe,</w:t>
      </w:r>
    </w:p>
    <w:p w:rsidR="00A22EDC" w:rsidRPr="00435057" w:rsidRDefault="00A22EDC" w:rsidP="002B6D2B">
      <w:pPr>
        <w:tabs>
          <w:tab w:val="left" w:pos="284"/>
          <w:tab w:val="left" w:pos="357"/>
          <w:tab w:val="left" w:pos="397"/>
        </w:tabs>
        <w:ind w:left="568" w:hanging="284"/>
        <w:jc w:val="both"/>
      </w:pPr>
      <w:r w:rsidRPr="00435057">
        <w:t>g)</w:t>
      </w:r>
      <w:r w:rsidRPr="00435057">
        <w:tab/>
        <w:t>inny użytkownik,</w:t>
      </w:r>
    </w:p>
    <w:p w:rsidR="00C40A35" w:rsidRPr="00435057" w:rsidRDefault="00A22EDC" w:rsidP="002B6D2B">
      <w:pPr>
        <w:tabs>
          <w:tab w:val="left" w:pos="284"/>
          <w:tab w:val="left" w:pos="357"/>
          <w:tab w:val="left" w:pos="397"/>
        </w:tabs>
        <w:ind w:left="568" w:hanging="284"/>
        <w:jc w:val="both"/>
      </w:pPr>
      <w:r w:rsidRPr="00435057">
        <w:t>h)</w:t>
      </w:r>
      <w:r w:rsidRPr="00435057">
        <w:tab/>
        <w:t>placówki naukowe/badawcze, uczelnie (nauczyciele akademiccy i studenci).</w:t>
      </w:r>
    </w:p>
    <w:p w:rsidR="00C40A35" w:rsidRPr="00435057" w:rsidRDefault="001F26C9" w:rsidP="002B6D2B">
      <w:pPr>
        <w:tabs>
          <w:tab w:val="left" w:pos="284"/>
          <w:tab w:val="left" w:pos="357"/>
          <w:tab w:val="left" w:pos="397"/>
        </w:tabs>
        <w:spacing w:before="120" w:after="60"/>
        <w:jc w:val="both"/>
        <w:divId w:val="1032802156"/>
        <w:rPr>
          <w:b/>
          <w:bCs/>
        </w:rPr>
      </w:pPr>
      <w:r w:rsidRPr="00435057">
        <w:rPr>
          <w:b/>
          <w:bCs/>
        </w:rPr>
        <w:t>6. Zakres podmiotowy</w:t>
      </w:r>
      <w:r w:rsidR="00A22EDC" w:rsidRPr="00435057">
        <w:rPr>
          <w:b/>
          <w:bCs/>
        </w:rPr>
        <w:t>:</w:t>
      </w:r>
    </w:p>
    <w:p w:rsidR="00A22EDC" w:rsidRPr="00435057" w:rsidRDefault="00A22EDC" w:rsidP="002B6D2B">
      <w:pPr>
        <w:tabs>
          <w:tab w:val="left" w:pos="284"/>
          <w:tab w:val="left" w:pos="357"/>
          <w:tab w:val="left" w:pos="397"/>
        </w:tabs>
        <w:jc w:val="both"/>
      </w:pPr>
      <w:r w:rsidRPr="00435057">
        <w:t>Podmioty gospodarki narodowej realizujące wymianę towarów w handlu międzynarodowym, w badaniu wybrano w imporcie około 3 400 podmiotów, a w eksporcie około 2 800 podmiotów, w których liczba zatrudnionych wynosi 10 osób i więcej.</w:t>
      </w:r>
    </w:p>
    <w:p w:rsidR="00C40A35" w:rsidRPr="00435057" w:rsidRDefault="001F26C9" w:rsidP="002B6D2B">
      <w:pPr>
        <w:tabs>
          <w:tab w:val="left" w:pos="284"/>
          <w:tab w:val="left" w:pos="357"/>
          <w:tab w:val="left" w:pos="397"/>
        </w:tabs>
        <w:spacing w:before="120" w:after="60"/>
        <w:jc w:val="both"/>
        <w:divId w:val="2068264451"/>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Ceny w handlu zagranicznym.</w:t>
      </w:r>
    </w:p>
    <w:p w:rsidR="00C40A35" w:rsidRPr="00435057" w:rsidRDefault="001F26C9" w:rsidP="002B6D2B">
      <w:pPr>
        <w:tabs>
          <w:tab w:val="left" w:pos="284"/>
          <w:tab w:val="left" w:pos="357"/>
          <w:tab w:val="left" w:pos="397"/>
        </w:tabs>
        <w:spacing w:before="120" w:after="60"/>
        <w:jc w:val="both"/>
        <w:divId w:val="758257099"/>
        <w:rPr>
          <w:b/>
          <w:bCs/>
        </w:rPr>
      </w:pPr>
      <w:r w:rsidRPr="00435057">
        <w:rPr>
          <w:b/>
          <w:bCs/>
        </w:rPr>
        <w:t>8. Źródła danych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 xml:space="preserve">Zestawy danych Głównego Urzędu Statystycznego nr </w:t>
      </w:r>
      <w:hyperlink w:anchor="gr.1">
        <w:r w:rsidRPr="00435057">
          <w:t>1</w:t>
        </w:r>
      </w:hyperlink>
      <w:r w:rsidRPr="00435057">
        <w:t xml:space="preserve"> (opisane w cz. II. Informacje o przekazywanych danych):</w:t>
      </w:r>
    </w:p>
    <w:p w:rsidR="00C40A35" w:rsidRPr="00435057" w:rsidRDefault="00460BB9" w:rsidP="002B6D2B">
      <w:pPr>
        <w:tabs>
          <w:tab w:val="left" w:pos="284"/>
          <w:tab w:val="left" w:pos="357"/>
          <w:tab w:val="left" w:pos="397"/>
        </w:tabs>
        <w:ind w:left="568" w:hanging="284"/>
        <w:jc w:val="both"/>
      </w:pPr>
      <w:r w:rsidRPr="00435057">
        <w:t>a)</w:t>
      </w:r>
      <w:r w:rsidRPr="00435057">
        <w:tab/>
      </w:r>
      <w:r w:rsidR="00A22EDC" w:rsidRPr="00435057">
        <w:t>C-05 – sprawozdanie o cenach towarów w handlu zagranicznym (</w:t>
      </w:r>
      <w:hyperlink w:anchor="lp.1.31">
        <w:r w:rsidR="00A22EDC" w:rsidRPr="00435057">
          <w:t>lp. 1.31</w:t>
        </w:r>
      </w:hyperlink>
      <w:r w:rsidR="00A22EDC" w:rsidRPr="00435057">
        <w:t>).</w:t>
      </w:r>
    </w:p>
    <w:p w:rsidR="00C40A35" w:rsidRPr="00435057" w:rsidRDefault="001F26C9" w:rsidP="002B6D2B">
      <w:pPr>
        <w:tabs>
          <w:tab w:val="left" w:pos="284"/>
          <w:tab w:val="left" w:pos="357"/>
          <w:tab w:val="left" w:pos="397"/>
        </w:tabs>
        <w:spacing w:before="120" w:after="60"/>
        <w:jc w:val="both"/>
        <w:divId w:val="663436404"/>
        <w:rPr>
          <w:b/>
          <w:bCs/>
        </w:rPr>
      </w:pPr>
      <w:r w:rsidRPr="00435057">
        <w:rPr>
          <w:b/>
          <w:bCs/>
        </w:rPr>
        <w:t>9. Rodzaje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Miesięczne i narastające wskaźniki cen importu, w przekrojach: kraj, PKWiU: klasy, działy i sekcje A, B, C, D.</w:t>
      </w:r>
    </w:p>
    <w:p w:rsidR="00C40A35" w:rsidRPr="00435057" w:rsidRDefault="00A22EDC" w:rsidP="002B6D2B">
      <w:pPr>
        <w:tabs>
          <w:tab w:val="left" w:pos="284"/>
          <w:tab w:val="left" w:pos="357"/>
          <w:tab w:val="left" w:pos="397"/>
        </w:tabs>
        <w:ind w:left="284" w:hanging="284"/>
        <w:jc w:val="both"/>
      </w:pPr>
      <w:r w:rsidRPr="00435057">
        <w:t xml:space="preserve">2) </w:t>
      </w:r>
      <w:r w:rsidRPr="00435057">
        <w:tab/>
        <w:t>Miesięczne i narastające wskaźniki cen eksportu, w przekrojach: kraj, PKWiU: klasy, działy i sekcje A, B, C, D.</w:t>
      </w:r>
    </w:p>
    <w:p w:rsidR="00C40A35" w:rsidRPr="00435057" w:rsidRDefault="001F26C9" w:rsidP="002B6D2B">
      <w:pPr>
        <w:tabs>
          <w:tab w:val="left" w:pos="284"/>
          <w:tab w:val="left" w:pos="357"/>
          <w:tab w:val="left" w:pos="397"/>
        </w:tabs>
        <w:spacing w:before="120" w:after="60"/>
        <w:jc w:val="both"/>
        <w:divId w:val="1245339663"/>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Publikacje GUS:</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„Rocznik Statystyczny Handlu Zagranicznego 2026” (październik 2026).</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Internetowe bazy danych:</w:t>
      </w:r>
    </w:p>
    <w:p w:rsidR="00C40A35" w:rsidRPr="00435057" w:rsidRDefault="00460BB9" w:rsidP="002B6D2B">
      <w:pPr>
        <w:tabs>
          <w:tab w:val="left" w:pos="284"/>
          <w:tab w:val="left" w:pos="357"/>
          <w:tab w:val="left" w:pos="397"/>
        </w:tabs>
        <w:ind w:left="568" w:hanging="284"/>
        <w:jc w:val="both"/>
      </w:pPr>
      <w:r w:rsidRPr="00435057">
        <w:t>a)</w:t>
      </w:r>
      <w:r w:rsidRPr="00435057">
        <w:tab/>
      </w:r>
      <w:r w:rsidR="00A22EDC" w:rsidRPr="00435057">
        <w:t>Dziedzinowa Baza Wiedzy – Gospodarka – Ceny – Ceny w handlu zagranicznym (kwiecień 2025, maj 2025, czerwiec 2025, lipiec 2025, sierpień 2025, wrzesień 2025, październik 2025, listopad 2025, grudzień 2025, styczeń 2026, luty 2026, marzec 2026, sierpień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tabs>
          <w:tab w:val="left" w:pos="284"/>
          <w:tab w:val="left" w:pos="357"/>
          <w:tab w:val="left" w:pos="397"/>
        </w:tabs>
        <w:spacing w:after="120"/>
        <w:jc w:val="both"/>
        <w:divId w:val="1288657550"/>
        <w:rPr>
          <w:b/>
          <w:bCs/>
          <w:sz w:val="24"/>
          <w:szCs w:val="24"/>
        </w:rPr>
      </w:pPr>
      <w:r w:rsidRPr="00435057">
        <w:rPr>
          <w:b/>
          <w:bCs/>
          <w:sz w:val="24"/>
          <w:szCs w:val="24"/>
        </w:rPr>
        <w:t>1.64 CENY</w:t>
      </w:r>
    </w:p>
    <w:p w:rsidR="00A22EDC" w:rsidRPr="00435057" w:rsidRDefault="001F26C9" w:rsidP="002B6D2B">
      <w:pPr>
        <w:pStyle w:val="Nagwek3"/>
        <w:tabs>
          <w:tab w:val="left" w:pos="357"/>
          <w:tab w:val="left" w:pos="397"/>
        </w:tabs>
        <w:spacing w:before="0"/>
        <w:ind w:left="2835" w:hanging="2835"/>
        <w:jc w:val="both"/>
        <w:rPr>
          <w:bCs w:val="0"/>
          <w:szCs w:val="20"/>
        </w:rPr>
      </w:pPr>
      <w:bookmarkStart w:id="487" w:name="_Toc162519163"/>
      <w:r w:rsidRPr="00435057">
        <w:rPr>
          <w:bCs w:val="0"/>
          <w:szCs w:val="20"/>
        </w:rPr>
        <w:t>1. Symbol badania:</w:t>
      </w:r>
      <w:r w:rsidR="00A22EDC" w:rsidRPr="00435057">
        <w:rPr>
          <w:bCs w:val="0"/>
          <w:szCs w:val="20"/>
        </w:rPr>
        <w:tab/>
      </w:r>
      <w:bookmarkStart w:id="488" w:name="badanie.1.64.16"/>
      <w:bookmarkEnd w:id="488"/>
      <w:r w:rsidR="00A22EDC" w:rsidRPr="00435057">
        <w:rPr>
          <w:bCs w:val="0"/>
          <w:szCs w:val="20"/>
        </w:rPr>
        <w:t>1.64.16 (226)</w:t>
      </w:r>
      <w:bookmarkEnd w:id="487"/>
    </w:p>
    <w:p w:rsidR="00A22ED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A22EDC" w:rsidRPr="00435057">
        <w:rPr>
          <w:b/>
          <w:bCs/>
        </w:rPr>
        <w:tab/>
        <w:t>Badanie cen producentów usług</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rok</w:t>
      </w:r>
    </w:p>
    <w:p w:rsidR="00C40A35"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191383566"/>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dostarczenie informacji niezbędnych do obserwacji cen producentów usług, zmian tych cen oraz obliczania wskaźników cen wykorzystywanych do analiz makroekonomicznych, jako deflatorów do przeliczania wartości produkcji, a także oceny rynku usług.</w:t>
      </w:r>
    </w:p>
    <w:p w:rsidR="00A22EDC" w:rsidRPr="00435057" w:rsidRDefault="00A22EDC" w:rsidP="002B6D2B">
      <w:pPr>
        <w:tabs>
          <w:tab w:val="left" w:pos="284"/>
          <w:tab w:val="left" w:pos="357"/>
          <w:tab w:val="left" w:pos="397"/>
        </w:tabs>
        <w:ind w:left="284" w:hanging="284"/>
        <w:jc w:val="both"/>
      </w:pPr>
      <w:r w:rsidRPr="00435057">
        <w:t>2)</w:t>
      </w:r>
      <w:r w:rsidRPr="00435057">
        <w:tab/>
        <w:t>Akty prawa międzynarodowego, z których wynika obowiązek realizacji badania:</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rozporządzenie Parlamentu Europejskiego i Rady (UE) 2019/2152 z dnia 27 listopada 2019 r. w sprawie europejskiej statystyki gospodarczej uchylające 10 aktów prawnych w dziedzinie statystyki gospodarczej.</w:t>
      </w:r>
    </w:p>
    <w:p w:rsidR="00A22EDC" w:rsidRPr="00435057" w:rsidRDefault="00A22EDC" w:rsidP="002B6D2B">
      <w:pPr>
        <w:tabs>
          <w:tab w:val="left" w:pos="284"/>
          <w:tab w:val="left" w:pos="357"/>
          <w:tab w:val="left" w:pos="397"/>
        </w:tabs>
        <w:ind w:left="284" w:hanging="284"/>
        <w:jc w:val="both"/>
      </w:pPr>
      <w:r w:rsidRPr="00435057">
        <w:t>3)</w:t>
      </w:r>
      <w:r w:rsidRPr="00435057">
        <w:tab/>
        <w:t>Użytkownicy, których potrzeby uwzględnia badanie: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Eurostat i inne zagraniczne instytucje statystyczne,</w:t>
      </w:r>
    </w:p>
    <w:p w:rsidR="00A22EDC" w:rsidRPr="00435057" w:rsidRDefault="00A22EDC" w:rsidP="002B6D2B">
      <w:pPr>
        <w:tabs>
          <w:tab w:val="left" w:pos="284"/>
          <w:tab w:val="left" w:pos="357"/>
          <w:tab w:val="left" w:pos="397"/>
        </w:tabs>
        <w:ind w:left="568" w:hanging="284"/>
        <w:jc w:val="both"/>
      </w:pPr>
      <w:r w:rsidRPr="00435057">
        <w:t>b)</w:t>
      </w:r>
      <w:r w:rsidRPr="00435057">
        <w:tab/>
        <w:t>odbiorcy indywidualni,</w:t>
      </w:r>
    </w:p>
    <w:p w:rsidR="00A22EDC" w:rsidRPr="00435057" w:rsidRDefault="00A22EDC" w:rsidP="002B6D2B">
      <w:pPr>
        <w:tabs>
          <w:tab w:val="left" w:pos="284"/>
          <w:tab w:val="left" w:pos="357"/>
          <w:tab w:val="left" w:pos="397"/>
        </w:tabs>
        <w:ind w:left="568" w:hanging="284"/>
        <w:jc w:val="both"/>
      </w:pPr>
      <w:r w:rsidRPr="00435057">
        <w:t>c)</w:t>
      </w:r>
      <w:r w:rsidRPr="00435057">
        <w:tab/>
        <w:t>przedsiębiorstwa, samorząd gospodarczy,</w:t>
      </w:r>
    </w:p>
    <w:p w:rsidR="00A22EDC" w:rsidRPr="00435057" w:rsidRDefault="00A22EDC" w:rsidP="002B6D2B">
      <w:pPr>
        <w:tabs>
          <w:tab w:val="left" w:pos="284"/>
          <w:tab w:val="left" w:pos="357"/>
          <w:tab w:val="left" w:pos="397"/>
        </w:tabs>
        <w:ind w:left="568" w:hanging="284"/>
        <w:jc w:val="both"/>
      </w:pPr>
      <w:r w:rsidRPr="00435057">
        <w:t>d)</w:t>
      </w:r>
      <w:r w:rsidRPr="00435057">
        <w:tab/>
        <w:t>administracja rządowa,</w:t>
      </w:r>
    </w:p>
    <w:p w:rsidR="00C40A35" w:rsidRPr="00435057" w:rsidRDefault="00A22EDC" w:rsidP="002B6D2B">
      <w:pPr>
        <w:tabs>
          <w:tab w:val="left" w:pos="284"/>
          <w:tab w:val="left" w:pos="357"/>
          <w:tab w:val="left" w:pos="397"/>
        </w:tabs>
        <w:ind w:left="568" w:hanging="284"/>
        <w:jc w:val="both"/>
      </w:pPr>
      <w:r w:rsidRPr="00435057">
        <w:t>e)</w:t>
      </w:r>
      <w:r w:rsidRPr="00435057">
        <w:tab/>
        <w:t>placówki naukowe/badawcze, uczelnie (nauczyciele akademiccy i studenci).</w:t>
      </w:r>
    </w:p>
    <w:p w:rsidR="00C40A35" w:rsidRPr="00435057" w:rsidRDefault="001F26C9" w:rsidP="002B6D2B">
      <w:pPr>
        <w:tabs>
          <w:tab w:val="left" w:pos="284"/>
          <w:tab w:val="left" w:pos="357"/>
          <w:tab w:val="left" w:pos="397"/>
        </w:tabs>
        <w:spacing w:before="120" w:after="60"/>
        <w:jc w:val="both"/>
        <w:divId w:val="1577935847"/>
        <w:rPr>
          <w:b/>
          <w:bCs/>
        </w:rPr>
      </w:pPr>
      <w:r w:rsidRPr="00435057">
        <w:rPr>
          <w:b/>
          <w:bCs/>
        </w:rPr>
        <w:t>6. Zakres podmiotowy</w:t>
      </w:r>
      <w:r w:rsidR="00A22EDC" w:rsidRPr="00435057">
        <w:rPr>
          <w:b/>
          <w:bCs/>
        </w:rPr>
        <w:t>:</w:t>
      </w:r>
    </w:p>
    <w:p w:rsidR="00A22EDC" w:rsidRPr="00435057" w:rsidRDefault="00A22EDC" w:rsidP="002B6D2B">
      <w:pPr>
        <w:tabs>
          <w:tab w:val="left" w:pos="284"/>
          <w:tab w:val="left" w:pos="357"/>
          <w:tab w:val="left" w:pos="397"/>
        </w:tabs>
        <w:jc w:val="both"/>
      </w:pPr>
      <w:r w:rsidRPr="00435057">
        <w:t>Podmioty gospodarki narodowej, prowadzące działalność zarówno przeważającą, jak i drugorzędną, prowadzące działalność gospodarczą zaklasyfikowaną według PKD do działu 49, 50, 51, 52, 53, 58, 59, 60, 61, 62, 63, 68, 69, 71, 73, 74, 77, 78, 79, 80, 81, 82, do grupy 70.2.</w:t>
      </w:r>
    </w:p>
    <w:p w:rsidR="00C40A35" w:rsidRPr="00435057" w:rsidRDefault="001F26C9" w:rsidP="002B6D2B">
      <w:pPr>
        <w:tabs>
          <w:tab w:val="left" w:pos="284"/>
          <w:tab w:val="left" w:pos="357"/>
          <w:tab w:val="left" w:pos="397"/>
        </w:tabs>
        <w:spacing w:before="120" w:after="60"/>
        <w:jc w:val="both"/>
        <w:divId w:val="1100642883"/>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Ceny producentów usług. Wskaźniki cen towarów i usług konsumpcyjnych (CPI).</w:t>
      </w:r>
    </w:p>
    <w:p w:rsidR="00C40A35" w:rsidRPr="00435057" w:rsidRDefault="001F26C9" w:rsidP="002B6D2B">
      <w:pPr>
        <w:tabs>
          <w:tab w:val="left" w:pos="284"/>
          <w:tab w:val="left" w:pos="357"/>
          <w:tab w:val="left" w:pos="397"/>
        </w:tabs>
        <w:spacing w:before="120" w:after="60"/>
        <w:jc w:val="both"/>
        <w:divId w:val="427310961"/>
        <w:rPr>
          <w:b/>
          <w:bCs/>
        </w:rPr>
      </w:pPr>
      <w:r w:rsidRPr="00435057">
        <w:rPr>
          <w:b/>
          <w:bCs/>
        </w:rPr>
        <w:t>8. Źródła danych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 xml:space="preserve">Zestawy danych Głównego Urzędu Statystycznego nr </w:t>
      </w:r>
      <w:hyperlink w:anchor="gr.1">
        <w:r w:rsidRPr="00435057">
          <w:t>1</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C-06 – sprawozdanie o cenach producentów usług (</w:t>
      </w:r>
      <w:hyperlink w:anchor="lp.1.32">
        <w:r w:rsidR="00A22EDC" w:rsidRPr="00435057">
          <w:t>lp. 1.32</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C-09 – sprawozdanie o cenach producentów usług transportu, gospodarki magazynowej i telekomunikacji (</w:t>
      </w:r>
      <w:hyperlink w:anchor="lp.1.37">
        <w:r w:rsidRPr="00435057">
          <w:t>lp. 1.37</w:t>
        </w:r>
      </w:hyperlink>
      <w:r w:rsidRPr="00435057">
        <w:t>).</w:t>
      </w:r>
    </w:p>
    <w:p w:rsidR="00A22EDC" w:rsidRPr="00435057" w:rsidRDefault="00A22EDC" w:rsidP="002B6D2B">
      <w:pPr>
        <w:tabs>
          <w:tab w:val="left" w:pos="284"/>
          <w:tab w:val="left" w:pos="357"/>
          <w:tab w:val="left" w:pos="397"/>
        </w:tabs>
        <w:ind w:left="284" w:hanging="284"/>
        <w:jc w:val="both"/>
      </w:pPr>
      <w:r w:rsidRPr="00435057">
        <w:t>2)</w:t>
      </w:r>
      <w:r w:rsidRPr="00435057">
        <w:tab/>
        <w:t xml:space="preserve">Zestawy danych z systemów informacyjnych podmiotów prowadzących działalność gospodarczą, ustalających ceny jednolite na terenie całego kraju lub jego części nr </w:t>
      </w:r>
      <w:hyperlink w:anchor="gr.124">
        <w:r w:rsidRPr="00435057">
          <w:t>124</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cen jednolitych na terenie całego kraju lub jego części (</w:t>
      </w:r>
      <w:hyperlink w:anchor="lp.124.1">
        <w:r w:rsidR="00A22EDC" w:rsidRPr="00435057">
          <w:t>lp. 124.1</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3)</w:t>
      </w:r>
      <w:r w:rsidRPr="00435057">
        <w:tab/>
        <w:t>Wyniki innych badań:</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1.64.07 Badanie cen towarów i usług konsumpcyjnych,</w:t>
      </w:r>
    </w:p>
    <w:p w:rsidR="00C40A35" w:rsidRPr="00435057" w:rsidRDefault="00A22EDC" w:rsidP="002B6D2B">
      <w:pPr>
        <w:tabs>
          <w:tab w:val="left" w:pos="284"/>
          <w:tab w:val="left" w:pos="357"/>
          <w:tab w:val="left" w:pos="397"/>
        </w:tabs>
        <w:ind w:left="568" w:hanging="284"/>
        <w:jc w:val="both"/>
      </w:pPr>
      <w:r w:rsidRPr="00435057">
        <w:t>b)</w:t>
      </w:r>
      <w:r w:rsidRPr="00435057">
        <w:tab/>
        <w:t>1.80.01 System Jednostek Statystycznych – operaty.</w:t>
      </w:r>
    </w:p>
    <w:p w:rsidR="00C40A35" w:rsidRPr="00435057" w:rsidRDefault="001F26C9" w:rsidP="002B6D2B">
      <w:pPr>
        <w:tabs>
          <w:tab w:val="left" w:pos="284"/>
          <w:tab w:val="left" w:pos="357"/>
          <w:tab w:val="left" w:pos="397"/>
        </w:tabs>
        <w:spacing w:before="120" w:after="60"/>
        <w:jc w:val="both"/>
        <w:divId w:val="2080902559"/>
        <w:rPr>
          <w:b/>
          <w:bCs/>
        </w:rPr>
      </w:pPr>
      <w:r w:rsidRPr="00435057">
        <w:rPr>
          <w:b/>
          <w:bCs/>
        </w:rPr>
        <w:t>9. Rodzaje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Kwartalne i narastające wskaźniki cen usług związanych z obsługą działalności gospodarczej, w przekrojach: sekcje, działy, grupy, klasy PKD – kraj.</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Kwartalne i narastające wskaźniki cen usług transportu i gospodarki magazynowej oraz telekomunikacji, w przekrojach: sekcje, działy, grupy, klasy PKD – kraj.</w:t>
      </w:r>
    </w:p>
    <w:p w:rsidR="00C40A35" w:rsidRPr="00435057" w:rsidRDefault="00A22EDC" w:rsidP="002B6D2B">
      <w:pPr>
        <w:tabs>
          <w:tab w:val="left" w:pos="284"/>
          <w:tab w:val="left" w:pos="357"/>
          <w:tab w:val="left" w:pos="397"/>
        </w:tabs>
        <w:ind w:left="284" w:hanging="284"/>
        <w:jc w:val="both"/>
      </w:pPr>
      <w:r w:rsidRPr="00435057">
        <w:t xml:space="preserve">3) </w:t>
      </w:r>
      <w:r w:rsidRPr="00435057">
        <w:tab/>
        <w:t>Kwartalne wskaźniki cen usług transportu, gospodarki magazynowej i telekomunikacji; wskaźniki cen usług związanych z zakwaterowaniem i usług gastronomicznych oraz wskaźniki cen usług związanych z obsługą działalności gospodarczej – według jednostki rodzaju działalności (JRD), w przekrojach: kraj, PKD 2007 agregat H+I+J+L+M (z wyłączeniem M701, M72, M75)+N, sekcje H,I, J, L, M (z wyłączeniem M701, M72, M75), N, działy sekcji H, I, J, L, M (z wyłączeniem M701, M72, M75),N.</w:t>
      </w:r>
    </w:p>
    <w:p w:rsidR="00C40A35" w:rsidRPr="00435057" w:rsidRDefault="001F26C9" w:rsidP="002B6D2B">
      <w:pPr>
        <w:tabs>
          <w:tab w:val="left" w:pos="284"/>
          <w:tab w:val="left" w:pos="357"/>
          <w:tab w:val="left" w:pos="397"/>
        </w:tabs>
        <w:spacing w:before="120" w:after="60"/>
        <w:jc w:val="both"/>
        <w:divId w:val="609557529"/>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Publikacje GUS:</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„Rocznik Statystyczny Rzeczypospolitej Polskiej 2026” (grudzień 2026),</w:t>
      </w:r>
    </w:p>
    <w:p w:rsidR="00A22EDC" w:rsidRPr="00435057" w:rsidRDefault="00A22EDC" w:rsidP="002B6D2B">
      <w:pPr>
        <w:tabs>
          <w:tab w:val="left" w:pos="284"/>
          <w:tab w:val="left" w:pos="357"/>
          <w:tab w:val="left" w:pos="397"/>
        </w:tabs>
        <w:ind w:left="568" w:hanging="284"/>
        <w:jc w:val="both"/>
      </w:pPr>
      <w:r w:rsidRPr="00435057">
        <w:t>b)</w:t>
      </w:r>
      <w:r w:rsidRPr="00435057">
        <w:tab/>
        <w:t>„Biuletyn statystyczny 2025” (luty 2025, marzec 2025, kwiecień 2025, maj 2025, czerwiec 2025, lipiec 2025, sierpień 2025, wrzesień 2025, październik 2025, listopad 2025, grudzień 2025, styczeń 2026).</w:t>
      </w:r>
    </w:p>
    <w:p w:rsidR="00A22EDC" w:rsidRPr="00435057" w:rsidRDefault="00142E73" w:rsidP="002B6D2B">
      <w:pPr>
        <w:tabs>
          <w:tab w:val="left" w:pos="284"/>
          <w:tab w:val="left" w:pos="357"/>
          <w:tab w:val="left" w:pos="397"/>
        </w:tabs>
        <w:ind w:left="284" w:hanging="284"/>
        <w:jc w:val="both"/>
      </w:pPr>
      <w:r>
        <w:t>2</w:t>
      </w:r>
      <w:r w:rsidR="00A22EDC" w:rsidRPr="00435057">
        <w:t xml:space="preserve">) </w:t>
      </w:r>
      <w:r w:rsidR="00A22EDC" w:rsidRPr="00435057">
        <w:tab/>
        <w:t>Informacje sygnalne: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„Wskaźniki cen producentów usług związanych z obsługą działalności gospodarczej” (czerwiec 2025, wrzesień 2025, grudzień 2025, marzec 2026).</w:t>
      </w:r>
    </w:p>
    <w:p w:rsidR="00A22EDC" w:rsidRPr="00435057" w:rsidRDefault="00142E73" w:rsidP="002B6D2B">
      <w:pPr>
        <w:tabs>
          <w:tab w:val="left" w:pos="284"/>
          <w:tab w:val="left" w:pos="357"/>
          <w:tab w:val="left" w:pos="397"/>
        </w:tabs>
        <w:ind w:left="284" w:hanging="284"/>
        <w:jc w:val="both"/>
      </w:pPr>
      <w:r>
        <w:t>3</w:t>
      </w:r>
      <w:r w:rsidR="00A22EDC" w:rsidRPr="00435057">
        <w:t xml:space="preserve">) </w:t>
      </w:r>
      <w:r w:rsidR="00A22EDC" w:rsidRPr="00435057">
        <w:tab/>
        <w:t>Internetowe bazy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Dziedzinowa Baza Wiedzy – Gospodarka – Ceny – Ceny producentów – Ceny usług (maj 2025, sierpień 2025, listopad 2025, luty 2026),</w:t>
      </w:r>
    </w:p>
    <w:p w:rsidR="00A22EDC" w:rsidRPr="00435057" w:rsidRDefault="00A22EDC" w:rsidP="002B6D2B">
      <w:pPr>
        <w:tabs>
          <w:tab w:val="left" w:pos="284"/>
          <w:tab w:val="left" w:pos="357"/>
          <w:tab w:val="left" w:pos="397"/>
        </w:tabs>
        <w:ind w:left="568" w:hanging="284"/>
        <w:jc w:val="both"/>
      </w:pPr>
      <w:r w:rsidRPr="00435057">
        <w:t>b)</w:t>
      </w:r>
      <w:r w:rsidRPr="00435057">
        <w:tab/>
        <w:t>Bank Danych Makroekonomicznych – Wskaźniki cen – Wskaźniki cen producentów (maj 2025, sierpień 2025, listopad 2025, luty 2026),</w:t>
      </w:r>
    </w:p>
    <w:p w:rsidR="00A22EDC" w:rsidRPr="00435057" w:rsidRDefault="00A22EDC" w:rsidP="002B6D2B">
      <w:pPr>
        <w:tabs>
          <w:tab w:val="left" w:pos="284"/>
          <w:tab w:val="left" w:pos="357"/>
          <w:tab w:val="left" w:pos="397"/>
        </w:tabs>
        <w:ind w:left="568" w:hanging="284"/>
        <w:jc w:val="both"/>
      </w:pPr>
      <w:r w:rsidRPr="00435057">
        <w:t>c)</w:t>
      </w:r>
      <w:r w:rsidRPr="00435057">
        <w:tab/>
        <w:t>Dziedzinowa Baza Wiedzy – Gospodarka – Ceny – Ceny producentów – Ceny usług (czerwiec 2025, wrzesień 2025, grudzień 2025, marzec 2026),</w:t>
      </w:r>
    </w:p>
    <w:p w:rsidR="00A22EDC" w:rsidRPr="00435057" w:rsidRDefault="00A22EDC" w:rsidP="002B6D2B">
      <w:pPr>
        <w:tabs>
          <w:tab w:val="left" w:pos="284"/>
          <w:tab w:val="left" w:pos="357"/>
          <w:tab w:val="left" w:pos="397"/>
        </w:tabs>
        <w:ind w:left="568" w:hanging="284"/>
        <w:jc w:val="both"/>
      </w:pPr>
      <w:r w:rsidRPr="00435057">
        <w:t>d)</w:t>
      </w:r>
      <w:r w:rsidRPr="00435057">
        <w:tab/>
        <w:t>Bazy Eurostatu i innych organizacji międzynarodowych – Baza Eurostatu – Statystyki krótkookresowe – Ceny producentów usług (czerwiec 2025, wrzesień 2025, grudzień 2025, marzec 2026),</w:t>
      </w:r>
    </w:p>
    <w:p w:rsidR="00C40A35" w:rsidRDefault="00A22EDC" w:rsidP="002B6D2B">
      <w:pPr>
        <w:tabs>
          <w:tab w:val="left" w:pos="284"/>
          <w:tab w:val="left" w:pos="357"/>
          <w:tab w:val="left" w:pos="397"/>
        </w:tabs>
        <w:ind w:left="568" w:hanging="284"/>
        <w:jc w:val="both"/>
      </w:pPr>
      <w:r w:rsidRPr="00435057">
        <w:t>e)</w:t>
      </w:r>
      <w:r w:rsidRPr="00435057">
        <w:tab/>
        <w:t>Dziedzinowa Baza Wiedzy – Gospodarka – Zestaw europejskich wskaźników krótkookresowych według JRD (czerwiec 2025, wrzesień 2025, grudzień 2025, marzec 2026).</w:t>
      </w:r>
    </w:p>
    <w:p w:rsidR="00142E73" w:rsidRPr="00435057" w:rsidRDefault="00142E73" w:rsidP="00142E73">
      <w:pPr>
        <w:tabs>
          <w:tab w:val="left" w:pos="284"/>
          <w:tab w:val="left" w:pos="357"/>
          <w:tab w:val="left" w:pos="397"/>
        </w:tabs>
        <w:ind w:left="284" w:hanging="284"/>
        <w:jc w:val="both"/>
      </w:pPr>
      <w:r>
        <w:t>4</w:t>
      </w:r>
      <w:r w:rsidRPr="00435057">
        <w:t xml:space="preserve">) </w:t>
      </w:r>
      <w:r w:rsidRPr="00435057">
        <w:tab/>
      </w:r>
      <w:r w:rsidRPr="00142E73">
        <w:t>Dodatkowe informacje do form i terminów udostępnienia wynikowych informacji statystycznych</w:t>
      </w:r>
      <w:r w:rsidRPr="00435057">
        <w:t>:</w:t>
      </w:r>
    </w:p>
    <w:p w:rsidR="00142E73" w:rsidRPr="00435057" w:rsidRDefault="00142E73" w:rsidP="00142E73">
      <w:pPr>
        <w:tabs>
          <w:tab w:val="left" w:pos="284"/>
          <w:tab w:val="left" w:pos="357"/>
          <w:tab w:val="left" w:pos="397"/>
        </w:tabs>
        <w:ind w:left="568" w:hanging="284"/>
        <w:jc w:val="both"/>
      </w:pPr>
      <w:r w:rsidRPr="00435057">
        <w:t>Dane dotyczące cen producentów usług w publikacji „Biuletyn Statystyczny 2025” udostępniane są kwartalnie.</w:t>
      </w:r>
    </w:p>
    <w:p w:rsidR="00142E73" w:rsidRPr="00435057" w:rsidRDefault="00142E73" w:rsidP="002B6D2B">
      <w:pPr>
        <w:tabs>
          <w:tab w:val="left" w:pos="284"/>
          <w:tab w:val="left" w:pos="357"/>
          <w:tab w:val="left" w:pos="397"/>
        </w:tabs>
        <w:ind w:left="568" w:hanging="284"/>
        <w:jc w:val="both"/>
      </w:pP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tabs>
          <w:tab w:val="left" w:pos="284"/>
          <w:tab w:val="left" w:pos="357"/>
          <w:tab w:val="left" w:pos="397"/>
        </w:tabs>
        <w:spacing w:after="120"/>
        <w:jc w:val="both"/>
        <w:divId w:val="1804732553"/>
        <w:rPr>
          <w:b/>
          <w:bCs/>
          <w:sz w:val="24"/>
          <w:szCs w:val="24"/>
        </w:rPr>
      </w:pPr>
      <w:r w:rsidRPr="00435057">
        <w:rPr>
          <w:b/>
          <w:bCs/>
          <w:sz w:val="24"/>
          <w:szCs w:val="24"/>
        </w:rPr>
        <w:t>1.64 CENY</w:t>
      </w:r>
    </w:p>
    <w:p w:rsidR="00A22EDC" w:rsidRPr="00435057" w:rsidRDefault="001F26C9" w:rsidP="002B6D2B">
      <w:pPr>
        <w:pStyle w:val="Nagwek3"/>
        <w:tabs>
          <w:tab w:val="left" w:pos="357"/>
          <w:tab w:val="left" w:pos="397"/>
        </w:tabs>
        <w:spacing w:before="0"/>
        <w:ind w:left="2835" w:hanging="2835"/>
        <w:jc w:val="both"/>
        <w:rPr>
          <w:bCs w:val="0"/>
          <w:szCs w:val="20"/>
        </w:rPr>
      </w:pPr>
      <w:bookmarkStart w:id="489" w:name="_Toc162519164"/>
      <w:r w:rsidRPr="00435057">
        <w:rPr>
          <w:bCs w:val="0"/>
          <w:szCs w:val="20"/>
        </w:rPr>
        <w:t>1. Symbol badania:</w:t>
      </w:r>
      <w:r w:rsidR="00A22EDC" w:rsidRPr="00435057">
        <w:rPr>
          <w:bCs w:val="0"/>
          <w:szCs w:val="20"/>
        </w:rPr>
        <w:tab/>
      </w:r>
      <w:bookmarkStart w:id="490" w:name="badanie.1.64.18"/>
      <w:bookmarkEnd w:id="490"/>
      <w:r w:rsidR="00A22EDC" w:rsidRPr="00435057">
        <w:rPr>
          <w:bCs w:val="0"/>
          <w:szCs w:val="20"/>
        </w:rPr>
        <w:t>1.64.18 (227)</w:t>
      </w:r>
      <w:bookmarkEnd w:id="489"/>
    </w:p>
    <w:p w:rsidR="00A22ED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A22EDC" w:rsidRPr="00435057">
        <w:rPr>
          <w:b/>
          <w:bCs/>
        </w:rPr>
        <w:tab/>
        <w:t>Stopień sztywności cen w gospodarce polskiej</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rok</w:t>
      </w:r>
    </w:p>
    <w:p w:rsidR="00C40A35"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Prezes Narodowego Banku Polskiego</w:t>
      </w:r>
    </w:p>
    <w:p w:rsidR="00C40A35" w:rsidRPr="00435057" w:rsidRDefault="001F26C9" w:rsidP="002B6D2B">
      <w:pPr>
        <w:tabs>
          <w:tab w:val="left" w:pos="284"/>
          <w:tab w:val="left" w:pos="357"/>
          <w:tab w:val="left" w:pos="397"/>
        </w:tabs>
        <w:spacing w:before="120" w:after="60"/>
        <w:jc w:val="both"/>
        <w:divId w:val="1741055281"/>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dostarczenie informacji i pogłębienie wiedzy na temat procesu stanowienia cen oraz pełniejsze zrozumienie relacji między oczekiwaniami inflacyjnymi a decyzją o zmianie ceny. Badanie pozwoli też na lepsze poznanie mechanizmu transmisji polityki pieniężnej i jej oddziaływania na gospodarkę polską. Badanie umożliwi aktualizację szacunków parametrów sztywności cen niezbędnych do użytkowania na potrzeby prowadzenia polityki pieniężnej modeli makroekonomicznych opartych na koncepcji dynamicznej stochastycznej równowagi ogólnej (DSGE). Wyniki badania będą wykorzystywane głównie w NBP na potrzeby prowadzonej polityki pieniężnej. Będą także mogły służyć badaniom ekonomicznym w obszarze mechanizmów cenotwórczych oraz roli polityki pieniężnej w cyklu koniunkturalnym. Mogą też być pomocne w badaniach nad mechanizmem transmisji monetarnej.</w:t>
      </w:r>
    </w:p>
    <w:p w:rsidR="00A22EDC" w:rsidRPr="00435057" w:rsidRDefault="00A22EDC" w:rsidP="002B6D2B">
      <w:pPr>
        <w:tabs>
          <w:tab w:val="left" w:pos="284"/>
          <w:tab w:val="left" w:pos="357"/>
          <w:tab w:val="left" w:pos="397"/>
        </w:tabs>
        <w:ind w:left="284" w:hanging="284"/>
        <w:jc w:val="both"/>
      </w:pPr>
      <w:r w:rsidRPr="00435057">
        <w:t>2)</w:t>
      </w:r>
      <w:r w:rsidRPr="00435057">
        <w:tab/>
        <w:t>Użytkownicy, których potrzeby uwzględnia badanie: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przedsiębiorstwa, samorząd gospodarczy,</w:t>
      </w:r>
    </w:p>
    <w:p w:rsidR="00A22EDC" w:rsidRPr="00435057" w:rsidRDefault="00A22EDC" w:rsidP="002B6D2B">
      <w:pPr>
        <w:tabs>
          <w:tab w:val="left" w:pos="284"/>
          <w:tab w:val="left" w:pos="357"/>
          <w:tab w:val="left" w:pos="397"/>
        </w:tabs>
        <w:ind w:left="568" w:hanging="284"/>
        <w:jc w:val="both"/>
      </w:pPr>
      <w:r w:rsidRPr="00435057">
        <w:t>b)</w:t>
      </w:r>
      <w:r w:rsidRPr="00435057">
        <w:tab/>
        <w:t>NBP,</w:t>
      </w:r>
    </w:p>
    <w:p w:rsidR="00A22EDC" w:rsidRPr="00435057" w:rsidRDefault="00A22EDC" w:rsidP="002B6D2B">
      <w:pPr>
        <w:tabs>
          <w:tab w:val="left" w:pos="284"/>
          <w:tab w:val="left" w:pos="357"/>
          <w:tab w:val="left" w:pos="397"/>
        </w:tabs>
        <w:ind w:left="568" w:hanging="284"/>
        <w:jc w:val="both"/>
      </w:pPr>
      <w:r w:rsidRPr="00435057">
        <w:t>c)</w:t>
      </w:r>
      <w:r w:rsidRPr="00435057">
        <w:tab/>
        <w:t>inny użytkownik,</w:t>
      </w:r>
    </w:p>
    <w:p w:rsidR="00C40A35" w:rsidRPr="00435057" w:rsidRDefault="00A22EDC" w:rsidP="002B6D2B">
      <w:pPr>
        <w:tabs>
          <w:tab w:val="left" w:pos="284"/>
          <w:tab w:val="left" w:pos="357"/>
          <w:tab w:val="left" w:pos="397"/>
        </w:tabs>
        <w:ind w:left="568" w:hanging="284"/>
        <w:jc w:val="both"/>
      </w:pPr>
      <w:r w:rsidRPr="00435057">
        <w:t>d)</w:t>
      </w:r>
      <w:r w:rsidRPr="00435057">
        <w:tab/>
        <w:t>placówki naukowe/badawcze, uczelnie (nauczyciele akademiccy i studenci).</w:t>
      </w:r>
    </w:p>
    <w:p w:rsidR="00C40A35" w:rsidRPr="00435057" w:rsidRDefault="001F26C9" w:rsidP="002B6D2B">
      <w:pPr>
        <w:tabs>
          <w:tab w:val="left" w:pos="284"/>
          <w:tab w:val="left" w:pos="357"/>
          <w:tab w:val="left" w:pos="397"/>
        </w:tabs>
        <w:spacing w:before="120" w:after="60"/>
        <w:jc w:val="both"/>
        <w:divId w:val="883834779"/>
        <w:rPr>
          <w:b/>
          <w:bCs/>
        </w:rPr>
      </w:pPr>
      <w:r w:rsidRPr="00435057">
        <w:rPr>
          <w:b/>
          <w:bCs/>
        </w:rPr>
        <w:t>6. Zakres podmiotowy</w:t>
      </w:r>
      <w:r w:rsidR="00A22EDC" w:rsidRPr="00435057">
        <w:rPr>
          <w:b/>
          <w:bCs/>
        </w:rPr>
        <w:t>:</w:t>
      </w:r>
    </w:p>
    <w:p w:rsidR="00361E19" w:rsidRPr="00435057" w:rsidRDefault="00A22EDC" w:rsidP="002B6D2B">
      <w:pPr>
        <w:tabs>
          <w:tab w:val="left" w:pos="284"/>
          <w:tab w:val="left" w:pos="357"/>
          <w:tab w:val="left" w:pos="397"/>
        </w:tabs>
        <w:jc w:val="both"/>
      </w:pPr>
      <w:r w:rsidRPr="00435057">
        <w:t>Gospodarstwa domowe.</w:t>
      </w:r>
    </w:p>
    <w:p w:rsidR="00A22EDC" w:rsidRPr="00435057" w:rsidRDefault="00A22EDC" w:rsidP="002B6D2B">
      <w:pPr>
        <w:tabs>
          <w:tab w:val="left" w:pos="284"/>
          <w:tab w:val="left" w:pos="357"/>
          <w:tab w:val="left" w:pos="397"/>
        </w:tabs>
        <w:jc w:val="both"/>
      </w:pPr>
      <w:r w:rsidRPr="00435057">
        <w:t>Ceny: detaliczne, na targowiskach, skupu, producentów, zbadane w wytypowanych punktach sprzedaży detalicznej, jednostkach usługowych i gastronomicznych w wybranych rejonach badania cen na terenie kraju, z budżetów gospodarstw domowych, z wybranych przedsiębiorstw produkujących wyroby i usługi, od podmiotów dokonujących importu i eksportu.</w:t>
      </w:r>
    </w:p>
    <w:p w:rsidR="00C40A35" w:rsidRPr="00435057" w:rsidRDefault="001F26C9" w:rsidP="002B6D2B">
      <w:pPr>
        <w:tabs>
          <w:tab w:val="left" w:pos="284"/>
          <w:tab w:val="left" w:pos="357"/>
          <w:tab w:val="left" w:pos="397"/>
        </w:tabs>
        <w:spacing w:before="120" w:after="60"/>
        <w:jc w:val="both"/>
        <w:divId w:val="1096749189"/>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Analiza i charakterystyka procesów cenotwórczych. Szacunki parametrów sztywności cen.</w:t>
      </w:r>
    </w:p>
    <w:p w:rsidR="00C40A35" w:rsidRPr="00435057" w:rsidRDefault="001F26C9" w:rsidP="002B6D2B">
      <w:pPr>
        <w:tabs>
          <w:tab w:val="left" w:pos="284"/>
          <w:tab w:val="left" w:pos="357"/>
          <w:tab w:val="left" w:pos="397"/>
        </w:tabs>
        <w:spacing w:before="120" w:after="60"/>
        <w:jc w:val="both"/>
        <w:divId w:val="1167135744"/>
        <w:rPr>
          <w:b/>
          <w:bCs/>
        </w:rPr>
      </w:pPr>
      <w:r w:rsidRPr="00435057">
        <w:rPr>
          <w:b/>
          <w:bCs/>
        </w:rPr>
        <w:t>8. Źródła danych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Wyniki innych badań:</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1.25.01 Budżety gospodarstw domowych,</w:t>
      </w:r>
    </w:p>
    <w:p w:rsidR="00A22EDC" w:rsidRPr="00435057" w:rsidRDefault="00A22EDC" w:rsidP="002B6D2B">
      <w:pPr>
        <w:tabs>
          <w:tab w:val="left" w:pos="284"/>
          <w:tab w:val="left" w:pos="357"/>
          <w:tab w:val="left" w:pos="397"/>
        </w:tabs>
        <w:ind w:left="568" w:hanging="284"/>
        <w:jc w:val="both"/>
      </w:pPr>
      <w:r w:rsidRPr="00435057">
        <w:t>b)</w:t>
      </w:r>
      <w:r w:rsidRPr="00435057">
        <w:tab/>
        <w:t>1.64.03 Badanie cen producentów wyrobów i usług w przemyśle, leśnictwie oraz rybactwie,</w:t>
      </w:r>
    </w:p>
    <w:p w:rsidR="00A22EDC" w:rsidRPr="00435057" w:rsidRDefault="00A22EDC" w:rsidP="002B6D2B">
      <w:pPr>
        <w:tabs>
          <w:tab w:val="left" w:pos="284"/>
          <w:tab w:val="left" w:pos="357"/>
          <w:tab w:val="left" w:pos="397"/>
        </w:tabs>
        <w:ind w:left="568" w:hanging="284"/>
        <w:jc w:val="both"/>
      </w:pPr>
      <w:r w:rsidRPr="00435057">
        <w:t>c)</w:t>
      </w:r>
      <w:r w:rsidRPr="00435057">
        <w:tab/>
        <w:t>1.64.07 Badanie cen towarów i usług konsumpcyjnych,</w:t>
      </w:r>
    </w:p>
    <w:p w:rsidR="00C40A35" w:rsidRPr="00435057" w:rsidRDefault="00A22EDC" w:rsidP="002B6D2B">
      <w:pPr>
        <w:tabs>
          <w:tab w:val="left" w:pos="284"/>
          <w:tab w:val="left" w:pos="357"/>
          <w:tab w:val="left" w:pos="397"/>
        </w:tabs>
        <w:ind w:left="568" w:hanging="284"/>
        <w:jc w:val="both"/>
      </w:pPr>
      <w:r w:rsidRPr="00435057">
        <w:t>d)</w:t>
      </w:r>
      <w:r w:rsidRPr="00435057">
        <w:tab/>
        <w:t>1.64.15 Badanie indeksów cen eksportu i importu.</w:t>
      </w:r>
    </w:p>
    <w:p w:rsidR="00C40A35" w:rsidRPr="00435057" w:rsidRDefault="001F26C9" w:rsidP="002B6D2B">
      <w:pPr>
        <w:tabs>
          <w:tab w:val="left" w:pos="284"/>
          <w:tab w:val="left" w:pos="357"/>
          <w:tab w:val="left" w:pos="397"/>
        </w:tabs>
        <w:spacing w:before="120" w:after="60"/>
        <w:jc w:val="both"/>
        <w:divId w:val="1206136172"/>
        <w:rPr>
          <w:b/>
          <w:bCs/>
        </w:rPr>
      </w:pPr>
      <w:r w:rsidRPr="00435057">
        <w:rPr>
          <w:b/>
          <w:bCs/>
        </w:rPr>
        <w:t>9. Rodzaje wynikowych informacji statystycznych</w:t>
      </w:r>
      <w:r w:rsidR="00A22EDC" w:rsidRPr="00435057">
        <w:rPr>
          <w:b/>
          <w:bCs/>
        </w:rPr>
        <w:t>:</w:t>
      </w:r>
    </w:p>
    <w:p w:rsidR="00C40A35" w:rsidRPr="00435057" w:rsidRDefault="00A22EDC" w:rsidP="002B6D2B">
      <w:pPr>
        <w:tabs>
          <w:tab w:val="left" w:pos="284"/>
          <w:tab w:val="left" w:pos="357"/>
          <w:tab w:val="left" w:pos="397"/>
        </w:tabs>
        <w:ind w:left="284" w:hanging="284"/>
        <w:jc w:val="both"/>
      </w:pPr>
      <w:r w:rsidRPr="00435057">
        <w:t xml:space="preserve">1) </w:t>
      </w:r>
      <w:r w:rsidRPr="00435057">
        <w:tab/>
        <w:t>Analiza i charakterystyka procesów cenotwórczych. Szacunki parametrów sztywności cen, w przekrojach: klasyfikacja COICOP (Klasyfikacja Spożycia Indywidualnego według Celu).</w:t>
      </w:r>
    </w:p>
    <w:p w:rsidR="00C40A35" w:rsidRPr="00435057" w:rsidRDefault="001F26C9" w:rsidP="002B6D2B">
      <w:pPr>
        <w:tabs>
          <w:tab w:val="left" w:pos="284"/>
          <w:tab w:val="left" w:pos="357"/>
          <w:tab w:val="left" w:pos="397"/>
        </w:tabs>
        <w:spacing w:before="120" w:after="60"/>
        <w:jc w:val="both"/>
        <w:divId w:val="756050722"/>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Publikacje innych jednostek:</w:t>
      </w:r>
    </w:p>
    <w:p w:rsidR="00C40A35" w:rsidRPr="00435057" w:rsidRDefault="00460BB9" w:rsidP="002B6D2B">
      <w:pPr>
        <w:tabs>
          <w:tab w:val="left" w:pos="284"/>
          <w:tab w:val="left" w:pos="357"/>
          <w:tab w:val="left" w:pos="397"/>
        </w:tabs>
        <w:ind w:left="568" w:hanging="284"/>
        <w:jc w:val="both"/>
      </w:pPr>
      <w:r w:rsidRPr="00435057">
        <w:t>a)</w:t>
      </w:r>
      <w:r w:rsidRPr="00435057">
        <w:tab/>
      </w:r>
      <w:r w:rsidR="00A22EDC" w:rsidRPr="00435057">
        <w:t>„Raport o inflacji” (marzec 2025, lipiec 2025, listopad 2025).</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tabs>
          <w:tab w:val="left" w:pos="284"/>
          <w:tab w:val="left" w:pos="357"/>
          <w:tab w:val="left" w:pos="397"/>
        </w:tabs>
        <w:spacing w:after="120"/>
        <w:jc w:val="both"/>
        <w:divId w:val="256989155"/>
        <w:rPr>
          <w:b/>
          <w:bCs/>
          <w:sz w:val="24"/>
          <w:szCs w:val="24"/>
        </w:rPr>
      </w:pPr>
      <w:r w:rsidRPr="00435057">
        <w:rPr>
          <w:b/>
          <w:bCs/>
          <w:sz w:val="24"/>
          <w:szCs w:val="24"/>
        </w:rPr>
        <w:t>1.64 CENY</w:t>
      </w:r>
    </w:p>
    <w:p w:rsidR="00A22EDC" w:rsidRPr="00435057" w:rsidRDefault="001F26C9" w:rsidP="002B6D2B">
      <w:pPr>
        <w:pStyle w:val="Nagwek3"/>
        <w:tabs>
          <w:tab w:val="left" w:pos="357"/>
          <w:tab w:val="left" w:pos="397"/>
        </w:tabs>
        <w:spacing w:before="0"/>
        <w:ind w:left="2835" w:hanging="2835"/>
        <w:jc w:val="both"/>
        <w:rPr>
          <w:bCs w:val="0"/>
          <w:szCs w:val="20"/>
        </w:rPr>
      </w:pPr>
      <w:bookmarkStart w:id="491" w:name="_Toc162519165"/>
      <w:r w:rsidRPr="00435057">
        <w:rPr>
          <w:bCs w:val="0"/>
          <w:szCs w:val="20"/>
        </w:rPr>
        <w:t>1. Symbol badania:</w:t>
      </w:r>
      <w:r w:rsidR="00A22EDC" w:rsidRPr="00435057">
        <w:rPr>
          <w:bCs w:val="0"/>
          <w:szCs w:val="20"/>
        </w:rPr>
        <w:tab/>
      </w:r>
      <w:bookmarkStart w:id="492" w:name="badanie.1.64.19"/>
      <w:bookmarkEnd w:id="492"/>
      <w:r w:rsidR="00A22EDC" w:rsidRPr="00435057">
        <w:rPr>
          <w:bCs w:val="0"/>
          <w:szCs w:val="20"/>
        </w:rPr>
        <w:t>1.64.19 (228)</w:t>
      </w:r>
      <w:bookmarkEnd w:id="491"/>
    </w:p>
    <w:p w:rsidR="00A22ED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A22EDC" w:rsidRPr="00435057">
        <w:rPr>
          <w:b/>
          <w:bCs/>
        </w:rPr>
        <w:tab/>
        <w:t>Badanie cen nieruchomości mieszkalnych</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rok</w:t>
      </w:r>
    </w:p>
    <w:p w:rsidR="00C40A35"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1252852672"/>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dostarczenie informacji o poziomach i dynamice średnich cen transakcyjnych nieruchomości mieszkalnych.</w:t>
      </w:r>
    </w:p>
    <w:p w:rsidR="00A22EDC" w:rsidRPr="00435057" w:rsidRDefault="00A22EDC" w:rsidP="002B6D2B">
      <w:pPr>
        <w:tabs>
          <w:tab w:val="left" w:pos="284"/>
          <w:tab w:val="left" w:pos="357"/>
          <w:tab w:val="left" w:pos="397"/>
        </w:tabs>
        <w:ind w:left="284" w:hanging="284"/>
        <w:jc w:val="both"/>
      </w:pPr>
      <w:r w:rsidRPr="00435057">
        <w:t>2)</w:t>
      </w:r>
      <w:r w:rsidRPr="00435057">
        <w:tab/>
        <w:t>Akty prawa krajowego, z których wynika obowiązek realizacji badania:</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ustawa z dnia 21 sierpnia 1997 r. o gospodarce nieruchomościami.</w:t>
      </w:r>
    </w:p>
    <w:p w:rsidR="00A22EDC" w:rsidRPr="00435057" w:rsidRDefault="00A22EDC" w:rsidP="002B6D2B">
      <w:pPr>
        <w:tabs>
          <w:tab w:val="left" w:pos="284"/>
          <w:tab w:val="left" w:pos="357"/>
          <w:tab w:val="left" w:pos="397"/>
        </w:tabs>
        <w:ind w:left="284" w:hanging="284"/>
        <w:jc w:val="both"/>
      </w:pPr>
      <w:r w:rsidRPr="00435057">
        <w:t>3)</w:t>
      </w:r>
      <w:r w:rsidRPr="00435057">
        <w:tab/>
        <w:t>Akty prawa międzynarodowego, z których wynika obowiązek realizacji badania:</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rozporządzenie Parlamentu Europejskiego i Rady (UE) 2016/792 z dnia 11 maja 2016 r. w sprawie zharmonizowanych wskaźników cen konsumpcyjnych oraz wskaźnika cen nieruchomości mieszkalnych i uchylające rozporządzenie Rady (WE) nr 2494/95,</w:t>
      </w:r>
    </w:p>
    <w:p w:rsidR="00A22EDC" w:rsidRPr="00435057" w:rsidRDefault="00A22EDC" w:rsidP="002B6D2B">
      <w:pPr>
        <w:tabs>
          <w:tab w:val="left" w:pos="284"/>
          <w:tab w:val="left" w:pos="357"/>
          <w:tab w:val="left" w:pos="397"/>
        </w:tabs>
        <w:ind w:left="568" w:hanging="284"/>
        <w:jc w:val="both"/>
      </w:pPr>
      <w:r w:rsidRPr="00435057">
        <w:t>b)</w:t>
      </w:r>
      <w:r w:rsidRPr="00435057">
        <w:tab/>
        <w:t>rozporządzenie wykonawcze Komisji (UE) 2020/1148 z dnia 31 lipca 2020 r. określające specyfikacje metodologiczne i techniczne zgodnie z rozporządzeniem Parlamentu Europejskiego i Rady (UE) 2016/792 w odniesieniu do zharmonizowanych wskaźników cen konsumpcyjnych oraz wskaźnika cen nieruchomości mieszkalnych,</w:t>
      </w:r>
    </w:p>
    <w:p w:rsidR="00A22EDC" w:rsidRPr="00435057" w:rsidRDefault="00A22EDC" w:rsidP="002B6D2B">
      <w:pPr>
        <w:tabs>
          <w:tab w:val="left" w:pos="284"/>
          <w:tab w:val="left" w:pos="357"/>
          <w:tab w:val="left" w:pos="397"/>
        </w:tabs>
        <w:ind w:left="568" w:hanging="284"/>
        <w:jc w:val="both"/>
      </w:pPr>
      <w:r w:rsidRPr="00435057">
        <w:t>c)</w:t>
      </w:r>
      <w:r w:rsidRPr="00435057">
        <w:tab/>
        <w:t>rozporządzenie wykonawcze Komisji (UE) 2023/1470 z dnia 17 lipca 2023 r. określające specyfikacje metodologiczne i techniczne zgodnie z rozporządzeniem Parlamentu Europejskiego i Rady (UE) 2016/792 w odniesieniu do wskaźnika cen nieruchomości mieszkalnych i wskaźnika cen nieruchomości mieszkalnych zamieszkiwanych przez właściciela oraz zmieniające rozporządzenie wykonawcze Komisji (UE) 2020/1148.</w:t>
      </w:r>
    </w:p>
    <w:p w:rsidR="00A22EDC" w:rsidRPr="00435057" w:rsidRDefault="00A22EDC" w:rsidP="002B6D2B">
      <w:pPr>
        <w:tabs>
          <w:tab w:val="left" w:pos="284"/>
          <w:tab w:val="left" w:pos="357"/>
          <w:tab w:val="left" w:pos="397"/>
        </w:tabs>
        <w:ind w:left="284" w:hanging="284"/>
        <w:jc w:val="both"/>
      </w:pPr>
      <w:r w:rsidRPr="00435057">
        <w:t>4)</w:t>
      </w:r>
      <w:r w:rsidRPr="00435057">
        <w:tab/>
        <w:t>Użytkownicy, których potrzeby uwzględnia badanie: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placówki naukowe/badawcze, uczelnie (nauczyciele akademiccy i studenci),</w:t>
      </w:r>
    </w:p>
    <w:p w:rsidR="00A22EDC" w:rsidRPr="00435057" w:rsidRDefault="00A22EDC" w:rsidP="002B6D2B">
      <w:pPr>
        <w:tabs>
          <w:tab w:val="left" w:pos="284"/>
          <w:tab w:val="left" w:pos="357"/>
          <w:tab w:val="left" w:pos="397"/>
        </w:tabs>
        <w:ind w:left="568" w:hanging="284"/>
        <w:jc w:val="both"/>
      </w:pPr>
      <w:r w:rsidRPr="00435057">
        <w:t>b)</w:t>
      </w:r>
      <w:r w:rsidRPr="00435057">
        <w:tab/>
        <w:t>stowarzyszenia, organizacje, fundacje,</w:t>
      </w:r>
    </w:p>
    <w:p w:rsidR="00A22EDC" w:rsidRPr="00435057" w:rsidRDefault="00A22EDC" w:rsidP="002B6D2B">
      <w:pPr>
        <w:tabs>
          <w:tab w:val="left" w:pos="284"/>
          <w:tab w:val="left" w:pos="357"/>
          <w:tab w:val="left" w:pos="397"/>
        </w:tabs>
        <w:ind w:left="568" w:hanging="284"/>
        <w:jc w:val="both"/>
      </w:pPr>
      <w:r w:rsidRPr="00435057">
        <w:t>c)</w:t>
      </w:r>
      <w:r w:rsidRPr="00435057">
        <w:tab/>
        <w:t>media ogólnopolskie i terenowe,</w:t>
      </w:r>
    </w:p>
    <w:p w:rsidR="00A22EDC" w:rsidRPr="00435057" w:rsidRDefault="00A22EDC" w:rsidP="002B6D2B">
      <w:pPr>
        <w:tabs>
          <w:tab w:val="left" w:pos="284"/>
          <w:tab w:val="left" w:pos="357"/>
          <w:tab w:val="left" w:pos="397"/>
        </w:tabs>
        <w:ind w:left="568" w:hanging="284"/>
        <w:jc w:val="both"/>
      </w:pPr>
      <w:r w:rsidRPr="00435057">
        <w:t>d)</w:t>
      </w:r>
      <w:r w:rsidRPr="00435057">
        <w:tab/>
        <w:t>odbiorcy indywidualni,</w:t>
      </w:r>
    </w:p>
    <w:p w:rsidR="00A22EDC" w:rsidRPr="00435057" w:rsidRDefault="00A22EDC" w:rsidP="002B6D2B">
      <w:pPr>
        <w:tabs>
          <w:tab w:val="left" w:pos="284"/>
          <w:tab w:val="left" w:pos="357"/>
          <w:tab w:val="left" w:pos="397"/>
        </w:tabs>
        <w:ind w:left="568" w:hanging="284"/>
        <w:jc w:val="both"/>
      </w:pPr>
      <w:r w:rsidRPr="00435057">
        <w:t>e)</w:t>
      </w:r>
      <w:r w:rsidRPr="00435057">
        <w:tab/>
        <w:t>Eurostat i inne zagraniczne instytucje statystyczne,</w:t>
      </w:r>
    </w:p>
    <w:p w:rsidR="00A22EDC" w:rsidRPr="00435057" w:rsidRDefault="00A22EDC" w:rsidP="002B6D2B">
      <w:pPr>
        <w:tabs>
          <w:tab w:val="left" w:pos="284"/>
          <w:tab w:val="left" w:pos="357"/>
          <w:tab w:val="left" w:pos="397"/>
        </w:tabs>
        <w:ind w:left="568" w:hanging="284"/>
        <w:jc w:val="both"/>
      </w:pPr>
      <w:r w:rsidRPr="00435057">
        <w:t>f)</w:t>
      </w:r>
      <w:r w:rsidRPr="00435057">
        <w:tab/>
        <w:t>administracja rządowa,</w:t>
      </w:r>
    </w:p>
    <w:p w:rsidR="00A22EDC" w:rsidRPr="00435057" w:rsidRDefault="00A22EDC" w:rsidP="002B6D2B">
      <w:pPr>
        <w:tabs>
          <w:tab w:val="left" w:pos="284"/>
          <w:tab w:val="left" w:pos="357"/>
          <w:tab w:val="left" w:pos="397"/>
        </w:tabs>
        <w:ind w:left="568" w:hanging="284"/>
        <w:jc w:val="both"/>
      </w:pPr>
      <w:r w:rsidRPr="00435057">
        <w:t>g)</w:t>
      </w:r>
      <w:r w:rsidRPr="00435057">
        <w:tab/>
        <w:t>banki, instytucje ubezpieczeniowe, instytucje finansowe,</w:t>
      </w:r>
    </w:p>
    <w:p w:rsidR="00A22EDC" w:rsidRPr="00435057" w:rsidRDefault="00A22EDC" w:rsidP="002B6D2B">
      <w:pPr>
        <w:tabs>
          <w:tab w:val="left" w:pos="284"/>
          <w:tab w:val="left" w:pos="357"/>
          <w:tab w:val="left" w:pos="397"/>
        </w:tabs>
        <w:ind w:left="568" w:hanging="284"/>
        <w:jc w:val="both"/>
      </w:pPr>
      <w:r w:rsidRPr="00435057">
        <w:t>h)</w:t>
      </w:r>
      <w:r w:rsidRPr="00435057">
        <w:tab/>
        <w:t>administracja samorządowa – gmina, miasto,</w:t>
      </w:r>
    </w:p>
    <w:p w:rsidR="00A22EDC" w:rsidRPr="00435057" w:rsidRDefault="00A22EDC" w:rsidP="002B6D2B">
      <w:pPr>
        <w:tabs>
          <w:tab w:val="left" w:pos="284"/>
          <w:tab w:val="left" w:pos="357"/>
          <w:tab w:val="left" w:pos="397"/>
        </w:tabs>
        <w:ind w:left="568" w:hanging="284"/>
        <w:jc w:val="both"/>
      </w:pPr>
      <w:r w:rsidRPr="00435057">
        <w:t>i)</w:t>
      </w:r>
      <w:r w:rsidRPr="00435057">
        <w:tab/>
        <w:t>administracja samorządowa – powiat,</w:t>
      </w:r>
    </w:p>
    <w:p w:rsidR="00C40A35" w:rsidRPr="00435057" w:rsidRDefault="00A22EDC" w:rsidP="002B6D2B">
      <w:pPr>
        <w:tabs>
          <w:tab w:val="left" w:pos="284"/>
          <w:tab w:val="left" w:pos="357"/>
          <w:tab w:val="left" w:pos="397"/>
        </w:tabs>
        <w:ind w:left="568" w:hanging="284"/>
        <w:jc w:val="both"/>
      </w:pPr>
      <w:r w:rsidRPr="00435057">
        <w:t>j)</w:t>
      </w:r>
      <w:r w:rsidRPr="00435057">
        <w:tab/>
        <w:t>administracja samorządowa – województwo.</w:t>
      </w:r>
    </w:p>
    <w:p w:rsidR="00C40A35" w:rsidRPr="00435057" w:rsidRDefault="001F26C9" w:rsidP="002B6D2B">
      <w:pPr>
        <w:tabs>
          <w:tab w:val="left" w:pos="284"/>
          <w:tab w:val="left" w:pos="357"/>
          <w:tab w:val="left" w:pos="397"/>
        </w:tabs>
        <w:spacing w:before="120" w:after="60"/>
        <w:jc w:val="both"/>
        <w:divId w:val="1451431525"/>
        <w:rPr>
          <w:b/>
          <w:bCs/>
        </w:rPr>
      </w:pPr>
      <w:r w:rsidRPr="00435057">
        <w:rPr>
          <w:b/>
          <w:bCs/>
        </w:rPr>
        <w:t>6. Zakres podmiotowy</w:t>
      </w:r>
      <w:r w:rsidR="00A22EDC" w:rsidRPr="00435057">
        <w:rPr>
          <w:b/>
          <w:bCs/>
        </w:rPr>
        <w:t>:</w:t>
      </w:r>
    </w:p>
    <w:p w:rsidR="00A22EDC" w:rsidRPr="00435057" w:rsidRDefault="00A22EDC" w:rsidP="002B6D2B">
      <w:pPr>
        <w:tabs>
          <w:tab w:val="left" w:pos="284"/>
          <w:tab w:val="left" w:pos="357"/>
          <w:tab w:val="left" w:pos="397"/>
        </w:tabs>
        <w:jc w:val="both"/>
      </w:pPr>
      <w:r w:rsidRPr="00435057">
        <w:t>Nieruchomości objęte transakcjami kupna/sprzedaży, lokale mieszkalne, grunty zabudowane budynkami mieszkalnymi, grunty przeznaczone pod zabudowę mieszkaniową.</w:t>
      </w:r>
    </w:p>
    <w:p w:rsidR="00C40A35" w:rsidRPr="00435057" w:rsidRDefault="001F26C9" w:rsidP="002B6D2B">
      <w:pPr>
        <w:tabs>
          <w:tab w:val="left" w:pos="284"/>
          <w:tab w:val="left" w:pos="357"/>
          <w:tab w:val="left" w:pos="397"/>
        </w:tabs>
        <w:spacing w:before="120" w:after="60"/>
        <w:jc w:val="both"/>
        <w:divId w:val="1112479421"/>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Ceny nieruchomości. Cechy nieruchomości. Obrót nieruchomościami.</w:t>
      </w:r>
    </w:p>
    <w:p w:rsidR="00C40A35" w:rsidRPr="00435057" w:rsidRDefault="001F26C9" w:rsidP="002B6D2B">
      <w:pPr>
        <w:tabs>
          <w:tab w:val="left" w:pos="284"/>
          <w:tab w:val="left" w:pos="357"/>
          <w:tab w:val="left" w:pos="397"/>
        </w:tabs>
        <w:spacing w:before="120" w:after="60"/>
        <w:jc w:val="both"/>
        <w:divId w:val="1746368958"/>
        <w:rPr>
          <w:b/>
          <w:bCs/>
        </w:rPr>
      </w:pPr>
      <w:r w:rsidRPr="00435057">
        <w:rPr>
          <w:b/>
          <w:bCs/>
        </w:rPr>
        <w:t>8. Źródła danych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 xml:space="preserve">Zestawy danych Głównego Urzędu Statystycznego nr </w:t>
      </w:r>
      <w:hyperlink w:anchor="gr.1">
        <w:r w:rsidRPr="00435057">
          <w:t>1</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B-07 – sprawozdanie o budynkach mieszkalnych i mieszkaniach w budynkach niemieszkalnych oddanych do użytkowania (</w:t>
      </w:r>
      <w:hyperlink w:anchor="lp.1.13">
        <w:r w:rsidR="00A22EDC" w:rsidRPr="00435057">
          <w:t>lp. 1.13</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2)</w:t>
      </w:r>
      <w:r w:rsidRPr="00435057">
        <w:tab/>
        <w:t xml:space="preserve">Zestawy danych z systemów informacyjnych Ministerstwa Sprawiedliwości nr </w:t>
      </w:r>
      <w:hyperlink w:anchor="gr.38">
        <w:r w:rsidRPr="00435057">
          <w:t>38</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budynków i lokali oraz przysługujących do nich praw (</w:t>
      </w:r>
      <w:hyperlink w:anchor="lp.38.1">
        <w:r w:rsidR="00A22EDC" w:rsidRPr="00435057">
          <w:t>lp. 38.1</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3)</w:t>
      </w:r>
      <w:r w:rsidRPr="00435057">
        <w:tab/>
        <w:t>Zestawy danych z systemów informacyjnych Narodowego Banku Polskiego:</w:t>
      </w:r>
    </w:p>
    <w:p w:rsidR="008F0166" w:rsidRPr="00435057" w:rsidRDefault="00460BB9" w:rsidP="002B6D2B">
      <w:pPr>
        <w:tabs>
          <w:tab w:val="left" w:pos="284"/>
          <w:tab w:val="left" w:pos="357"/>
          <w:tab w:val="left" w:pos="397"/>
        </w:tabs>
        <w:ind w:left="568" w:hanging="284"/>
        <w:jc w:val="both"/>
      </w:pPr>
      <w:r w:rsidRPr="00435057">
        <w:t>a)</w:t>
      </w:r>
      <w:r w:rsidRPr="00435057">
        <w:tab/>
      </w:r>
      <w:r w:rsidR="008F0166" w:rsidRPr="00435057">
        <w:t>dane dotyczące cen mieszkań, domów oraz gruntów budowlanych.</w:t>
      </w:r>
    </w:p>
    <w:p w:rsidR="00A22EDC" w:rsidRPr="00435057" w:rsidRDefault="00A22EDC" w:rsidP="002B6D2B">
      <w:pPr>
        <w:tabs>
          <w:tab w:val="left" w:pos="284"/>
          <w:tab w:val="left" w:pos="357"/>
          <w:tab w:val="left" w:pos="397"/>
        </w:tabs>
        <w:ind w:left="284" w:hanging="284"/>
        <w:jc w:val="both"/>
      </w:pPr>
      <w:r w:rsidRPr="00435057">
        <w:t>4)</w:t>
      </w:r>
      <w:r w:rsidRPr="00435057">
        <w:tab/>
        <w:t xml:space="preserve">Zestawy danych z systemów informacyjnych starostw powiatowych nr </w:t>
      </w:r>
      <w:hyperlink w:anchor="gr.153">
        <w:r w:rsidRPr="00435057">
          <w:t>153</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budynków i lokali (</w:t>
      </w:r>
      <w:hyperlink w:anchor="lp.153.1">
        <w:r w:rsidR="00A22EDC" w:rsidRPr="00435057">
          <w:t>lp. 153.1</w:t>
        </w:r>
      </w:hyperlink>
      <w:r w:rsidR="00A22EDC" w:rsidRPr="00435057">
        <w:t>),</w:t>
      </w:r>
    </w:p>
    <w:p w:rsidR="00C40A35" w:rsidRPr="00435057" w:rsidRDefault="00A22EDC" w:rsidP="002B6D2B">
      <w:pPr>
        <w:tabs>
          <w:tab w:val="left" w:pos="284"/>
          <w:tab w:val="left" w:pos="357"/>
          <w:tab w:val="left" w:pos="397"/>
        </w:tabs>
        <w:ind w:left="568" w:hanging="284"/>
        <w:jc w:val="both"/>
      </w:pPr>
      <w:r w:rsidRPr="00435057">
        <w:t>b)</w:t>
      </w:r>
      <w:r w:rsidRPr="00435057">
        <w:tab/>
        <w:t>dane dotyczące cen nieruchomości (</w:t>
      </w:r>
      <w:hyperlink w:anchor="lp.153.3">
        <w:r w:rsidRPr="00435057">
          <w:t>lp. 153.3</w:t>
        </w:r>
      </w:hyperlink>
      <w:r w:rsidRPr="00435057">
        <w:t>).</w:t>
      </w:r>
    </w:p>
    <w:p w:rsidR="00C40A35" w:rsidRPr="00435057" w:rsidRDefault="001F26C9" w:rsidP="002B6D2B">
      <w:pPr>
        <w:tabs>
          <w:tab w:val="left" w:pos="284"/>
          <w:tab w:val="left" w:pos="357"/>
          <w:tab w:val="left" w:pos="397"/>
        </w:tabs>
        <w:spacing w:before="120" w:after="60"/>
        <w:jc w:val="both"/>
        <w:divId w:val="377970578"/>
        <w:rPr>
          <w:b/>
          <w:bCs/>
        </w:rPr>
      </w:pPr>
      <w:r w:rsidRPr="00435057">
        <w:rPr>
          <w:b/>
          <w:bCs/>
        </w:rPr>
        <w:t>9. Rodzaje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Kwartalne wskaźniki zmian cen lokali mieszkalnych i gruntów zabudowanych budynkami mieszkalnymi, w przekrojach: kraj, NUTS 1, województwa, NUTS 2, wybrane miasta na prawach powiatów, rodzaj rynku.</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Kwartalne wskaźniki zmian cen gruntów przeznaczonych pod zabudowę mieszkaniową, w przekrojach: kraj, NUTS 1, województwa.</w:t>
      </w:r>
    </w:p>
    <w:p w:rsidR="00A22EDC" w:rsidRPr="00435057" w:rsidRDefault="00A22EDC" w:rsidP="002B6D2B">
      <w:pPr>
        <w:tabs>
          <w:tab w:val="left" w:pos="284"/>
          <w:tab w:val="left" w:pos="357"/>
          <w:tab w:val="left" w:pos="397"/>
        </w:tabs>
        <w:ind w:left="284" w:hanging="284"/>
        <w:jc w:val="both"/>
      </w:pPr>
      <w:r w:rsidRPr="00435057">
        <w:t xml:space="preserve">3) </w:t>
      </w:r>
      <w:r w:rsidRPr="00435057">
        <w:tab/>
        <w:t>Średnie rynkowe ceny transakcyjne w zakresie lokali mieszkalnych i gruntów zabudowanych budynkami mieszkalnymi, w przekrojach: kraj, NUTS 1, województwa, NUTS 2, NUTS 3, powiaty, obszar miejski i wiejski, rodzaj rynku.</w:t>
      </w:r>
    </w:p>
    <w:p w:rsidR="00A22EDC" w:rsidRPr="00435057" w:rsidRDefault="00A22EDC" w:rsidP="002B6D2B">
      <w:pPr>
        <w:tabs>
          <w:tab w:val="left" w:pos="284"/>
          <w:tab w:val="left" w:pos="357"/>
          <w:tab w:val="left" w:pos="397"/>
        </w:tabs>
        <w:ind w:left="284" w:hanging="284"/>
        <w:jc w:val="both"/>
      </w:pPr>
      <w:r w:rsidRPr="00435057">
        <w:t xml:space="preserve">4) </w:t>
      </w:r>
      <w:r w:rsidRPr="00435057">
        <w:tab/>
        <w:t>Średnie rynkowe ceny transakcyjne w zakresie gruntów przeznaczonych pod zabudowę mieszkaniową, w przekrojach: kraj, NUTS 1, województwa, NUTS 2, NUTS 3, powiaty, obszar miejski i wiejski.</w:t>
      </w:r>
    </w:p>
    <w:p w:rsidR="00C40A35" w:rsidRPr="00435057" w:rsidRDefault="00A22EDC" w:rsidP="002B6D2B">
      <w:pPr>
        <w:tabs>
          <w:tab w:val="left" w:pos="284"/>
          <w:tab w:val="left" w:pos="357"/>
          <w:tab w:val="left" w:pos="397"/>
        </w:tabs>
        <w:ind w:left="284" w:hanging="284"/>
        <w:jc w:val="both"/>
      </w:pPr>
      <w:r w:rsidRPr="00435057">
        <w:t xml:space="preserve">5) </w:t>
      </w:r>
      <w:r w:rsidRPr="00435057">
        <w:tab/>
        <w:t xml:space="preserve">Mediana rynkowych cen za 1 </w:t>
      </w:r>
      <w:r w:rsidR="00DA1C44" w:rsidRPr="00435057">
        <w:t>m</w:t>
      </w:r>
      <w:r w:rsidR="00DA1C44" w:rsidRPr="00DA1C44">
        <w:rPr>
          <w:vertAlign w:val="superscript"/>
        </w:rPr>
        <w:t>2</w:t>
      </w:r>
      <w:r w:rsidRPr="00435057">
        <w:t xml:space="preserve"> lokali mieszkalnych, w przekrojach: kraj, NUTS 1, województwa, NUTS 2, NUTS 3, powiaty, w granicach miast, w miastach na prawach powiatu, poza granicami miast, rodzaj rynku, powierzchnia lokali.</w:t>
      </w:r>
    </w:p>
    <w:p w:rsidR="00C40A35" w:rsidRPr="00435057" w:rsidRDefault="001F26C9" w:rsidP="002B6D2B">
      <w:pPr>
        <w:tabs>
          <w:tab w:val="left" w:pos="284"/>
          <w:tab w:val="left" w:pos="357"/>
          <w:tab w:val="left" w:pos="397"/>
        </w:tabs>
        <w:spacing w:before="120" w:after="60"/>
        <w:jc w:val="both"/>
        <w:divId w:val="2064063605"/>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Komunikaty i obwieszczenia:</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„Obwieszczenie Prezesa GUS w sprawie wskaźników zmian cen dla lokali mieszkalnych z podziałem na województwa w pierwszym / drugim / trzecim / czwartym kwartale 2025 r.” (lipiec 2025, październik 2025, styczeń 2026, kwiecień 2026).</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Publikacje GUS:</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„Obrót nieruchomościami w 2025 r.” (listopad 2026),</w:t>
      </w:r>
    </w:p>
    <w:p w:rsidR="00A22EDC" w:rsidRPr="00435057" w:rsidRDefault="00A22EDC" w:rsidP="002B6D2B">
      <w:pPr>
        <w:tabs>
          <w:tab w:val="left" w:pos="284"/>
          <w:tab w:val="left" w:pos="357"/>
          <w:tab w:val="left" w:pos="397"/>
        </w:tabs>
        <w:ind w:left="568" w:hanging="284"/>
        <w:jc w:val="both"/>
      </w:pPr>
      <w:r w:rsidRPr="00435057">
        <w:t>b)</w:t>
      </w:r>
      <w:r w:rsidRPr="00435057">
        <w:tab/>
        <w:t>„Mały Rocznik Statystyczny Polski 2026” (lipiec 2026),</w:t>
      </w:r>
    </w:p>
    <w:p w:rsidR="00A22EDC" w:rsidRPr="00435057" w:rsidRDefault="00A22EDC" w:rsidP="002B6D2B">
      <w:pPr>
        <w:tabs>
          <w:tab w:val="left" w:pos="284"/>
          <w:tab w:val="left" w:pos="357"/>
          <w:tab w:val="left" w:pos="397"/>
        </w:tabs>
        <w:ind w:left="568" w:hanging="284"/>
        <w:jc w:val="both"/>
      </w:pPr>
      <w:r w:rsidRPr="00435057">
        <w:t>c)</w:t>
      </w:r>
      <w:r w:rsidRPr="00435057">
        <w:tab/>
        <w:t>„Rocznik Statystyczny Rzeczypospolitej Polskiej 2026” (grudzień 2026).</w:t>
      </w:r>
    </w:p>
    <w:p w:rsidR="00A22EDC" w:rsidRPr="00435057" w:rsidRDefault="00142E73" w:rsidP="002B6D2B">
      <w:pPr>
        <w:tabs>
          <w:tab w:val="left" w:pos="284"/>
          <w:tab w:val="left" w:pos="357"/>
          <w:tab w:val="left" w:pos="397"/>
        </w:tabs>
        <w:ind w:left="284" w:hanging="284"/>
        <w:jc w:val="both"/>
      </w:pPr>
      <w:r>
        <w:t>3</w:t>
      </w:r>
      <w:r w:rsidR="00A22EDC" w:rsidRPr="00435057">
        <w:t xml:space="preserve">) </w:t>
      </w:r>
      <w:r w:rsidR="00A22EDC" w:rsidRPr="00435057">
        <w:tab/>
        <w:t>Informacje sygnalne: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„Wskaźniki cen lokali mieszkalnych 2025 (dane kwartalne)” (lipiec 2025, październik 2025, styczeń 2026, kwiecień 2026),</w:t>
      </w:r>
    </w:p>
    <w:p w:rsidR="00A22EDC" w:rsidRPr="00435057" w:rsidRDefault="00A22EDC" w:rsidP="002B6D2B">
      <w:pPr>
        <w:tabs>
          <w:tab w:val="left" w:pos="284"/>
          <w:tab w:val="left" w:pos="357"/>
          <w:tab w:val="left" w:pos="397"/>
        </w:tabs>
        <w:ind w:left="568" w:hanging="284"/>
        <w:jc w:val="both"/>
      </w:pPr>
      <w:r w:rsidRPr="00435057">
        <w:t>b)</w:t>
      </w:r>
      <w:r w:rsidRPr="00435057">
        <w:tab/>
        <w:t>„Obrót nieruchomościami w 2025 r.” (lipiec 2026).</w:t>
      </w:r>
    </w:p>
    <w:p w:rsidR="00A22EDC" w:rsidRPr="00435057" w:rsidRDefault="00142E73" w:rsidP="002B6D2B">
      <w:pPr>
        <w:tabs>
          <w:tab w:val="left" w:pos="284"/>
          <w:tab w:val="left" w:pos="357"/>
          <w:tab w:val="left" w:pos="397"/>
        </w:tabs>
        <w:ind w:left="284" w:hanging="284"/>
        <w:jc w:val="both"/>
      </w:pPr>
      <w:r>
        <w:t>4</w:t>
      </w:r>
      <w:r w:rsidR="00A22EDC" w:rsidRPr="00435057">
        <w:t xml:space="preserve">) </w:t>
      </w:r>
      <w:r w:rsidR="00A22EDC" w:rsidRPr="00435057">
        <w:tab/>
        <w:t>Internetowe bazy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Bank Danych Lokalnych – Rynek nieruchomości – Sprzedaż lokali mieszkalnych według formy obrotu (październik 2026),</w:t>
      </w:r>
    </w:p>
    <w:p w:rsidR="00A22EDC" w:rsidRPr="00435057" w:rsidRDefault="00A22EDC" w:rsidP="002B6D2B">
      <w:pPr>
        <w:tabs>
          <w:tab w:val="left" w:pos="284"/>
          <w:tab w:val="left" w:pos="357"/>
          <w:tab w:val="left" w:pos="397"/>
        </w:tabs>
        <w:ind w:left="568" w:hanging="284"/>
        <w:jc w:val="both"/>
      </w:pPr>
      <w:r w:rsidRPr="00435057">
        <w:t>b)</w:t>
      </w:r>
      <w:r w:rsidRPr="00435057">
        <w:tab/>
        <w:t>Bank Danych Lokalnych – Rynek nieruchomości – Rynkowa sprzedaż lokali mieszkalnych (październik 2026),</w:t>
      </w:r>
    </w:p>
    <w:p w:rsidR="00A22EDC" w:rsidRPr="00435057" w:rsidRDefault="00A22EDC" w:rsidP="002B6D2B">
      <w:pPr>
        <w:tabs>
          <w:tab w:val="left" w:pos="284"/>
          <w:tab w:val="left" w:pos="357"/>
          <w:tab w:val="left" w:pos="397"/>
        </w:tabs>
        <w:ind w:left="568" w:hanging="284"/>
        <w:jc w:val="both"/>
      </w:pPr>
      <w:r w:rsidRPr="00435057">
        <w:t>c)</w:t>
      </w:r>
      <w:r w:rsidRPr="00435057">
        <w:tab/>
        <w:t>Dziedzinowa Baza Wiedzy – Gospodarka – Ceny – Ceny nieruchomości (lipiec 2025, październik 2025, styczeń 2026, kwiecień 2026),</w:t>
      </w:r>
    </w:p>
    <w:p w:rsidR="00C40A35" w:rsidRDefault="00A22EDC" w:rsidP="002B6D2B">
      <w:pPr>
        <w:tabs>
          <w:tab w:val="left" w:pos="284"/>
          <w:tab w:val="left" w:pos="357"/>
          <w:tab w:val="left" w:pos="397"/>
        </w:tabs>
        <w:ind w:left="568" w:hanging="284"/>
        <w:jc w:val="both"/>
      </w:pPr>
      <w:r w:rsidRPr="00435057">
        <w:t>d)</w:t>
      </w:r>
      <w:r w:rsidRPr="00435057">
        <w:tab/>
        <w:t>Bazy Eurostatu i innych organizacji międzynarodowych – Baza Eurostatu – Ceny – Statystyki cen nieruchomości mieszkalnych (lipiec 2025, październik 2025, styczeń 2026, kwiecień 2026).</w:t>
      </w:r>
    </w:p>
    <w:p w:rsidR="00142E73" w:rsidRPr="00435057" w:rsidRDefault="00142E73" w:rsidP="00142E73">
      <w:pPr>
        <w:tabs>
          <w:tab w:val="left" w:pos="284"/>
          <w:tab w:val="left" w:pos="357"/>
          <w:tab w:val="left" w:pos="397"/>
        </w:tabs>
        <w:ind w:left="284" w:hanging="284"/>
        <w:jc w:val="both"/>
      </w:pPr>
      <w:r>
        <w:t>5</w:t>
      </w:r>
      <w:r w:rsidRPr="00435057">
        <w:t xml:space="preserve">) </w:t>
      </w:r>
      <w:r w:rsidRPr="00435057">
        <w:tab/>
      </w:r>
      <w:r w:rsidRPr="00142E73">
        <w:t>Dodatkowe informacje do form i terminów udostępnienia wynikowych informacji statystycznych</w:t>
      </w:r>
      <w:r w:rsidRPr="00435057">
        <w:t>:</w:t>
      </w:r>
    </w:p>
    <w:p w:rsidR="00142E73" w:rsidRPr="00435057" w:rsidRDefault="00142E73" w:rsidP="00142E73">
      <w:pPr>
        <w:tabs>
          <w:tab w:val="left" w:pos="284"/>
          <w:tab w:val="left" w:pos="357"/>
          <w:tab w:val="left" w:pos="397"/>
        </w:tabs>
        <w:ind w:left="284"/>
        <w:jc w:val="both"/>
      </w:pPr>
      <w:r w:rsidRPr="00435057">
        <w:t>Biuletyn statystyczny 2025” (lipiec 2025, październik 2025) i „Biuletyn statystyczny 2026” (styczeń 2026, kwiecień 2026) – kwartalne wskaźniki zmian cen lokali mieszkalnych.</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pStyle w:val="Nagwek2"/>
        <w:tabs>
          <w:tab w:val="left" w:pos="284"/>
          <w:tab w:val="left" w:pos="357"/>
          <w:tab w:val="left" w:pos="397"/>
        </w:tabs>
        <w:spacing w:before="0" w:beforeAutospacing="0" w:after="120" w:afterAutospacing="0"/>
        <w:jc w:val="both"/>
        <w:divId w:val="1418206159"/>
        <w:rPr>
          <w:rFonts w:eastAsia="Times New Roman"/>
          <w:sz w:val="24"/>
          <w:szCs w:val="24"/>
        </w:rPr>
      </w:pPr>
      <w:bookmarkStart w:id="493" w:name="_Toc162519166"/>
      <w:r w:rsidRPr="00435057">
        <w:rPr>
          <w:rFonts w:eastAsia="Times New Roman"/>
          <w:sz w:val="24"/>
          <w:szCs w:val="24"/>
        </w:rPr>
        <w:t>1.65 FINANSE PUBLICZNE</w:t>
      </w:r>
      <w:bookmarkEnd w:id="493"/>
    </w:p>
    <w:p w:rsidR="00A22EDC" w:rsidRPr="00435057" w:rsidRDefault="001F26C9" w:rsidP="002B6D2B">
      <w:pPr>
        <w:pStyle w:val="Nagwek3"/>
        <w:tabs>
          <w:tab w:val="left" w:pos="357"/>
          <w:tab w:val="left" w:pos="397"/>
        </w:tabs>
        <w:spacing w:before="0"/>
        <w:ind w:left="2835" w:hanging="2835"/>
        <w:jc w:val="both"/>
        <w:rPr>
          <w:bCs w:val="0"/>
          <w:szCs w:val="20"/>
        </w:rPr>
      </w:pPr>
      <w:bookmarkStart w:id="494" w:name="_Toc162519167"/>
      <w:r w:rsidRPr="00435057">
        <w:rPr>
          <w:bCs w:val="0"/>
          <w:szCs w:val="20"/>
        </w:rPr>
        <w:t>1. Symbol badania:</w:t>
      </w:r>
      <w:r w:rsidR="00A22EDC" w:rsidRPr="00435057">
        <w:rPr>
          <w:bCs w:val="0"/>
          <w:szCs w:val="20"/>
        </w:rPr>
        <w:tab/>
      </w:r>
      <w:bookmarkStart w:id="495" w:name="badanie.1.65.11"/>
      <w:bookmarkEnd w:id="495"/>
      <w:r w:rsidR="00A22EDC" w:rsidRPr="00435057">
        <w:rPr>
          <w:bCs w:val="0"/>
          <w:szCs w:val="20"/>
        </w:rPr>
        <w:t>1.65.11 (229)</w:t>
      </w:r>
      <w:bookmarkEnd w:id="494"/>
    </w:p>
    <w:p w:rsidR="00A22ED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A22EDC" w:rsidRPr="00435057">
        <w:rPr>
          <w:b/>
          <w:bCs/>
        </w:rPr>
        <w:tab/>
        <w:t>Budżety jednostek samorządu terytorialnego</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rok</w:t>
      </w:r>
    </w:p>
    <w:p w:rsidR="00C40A35"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1994675557"/>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dostarczenie informacji o sytuacji finansowej budżetów jednostek samorządu terytorialnego w zakresie dochodów i przychodów, wydatków oraz kosztów i innych obciążeń.</w:t>
      </w:r>
    </w:p>
    <w:p w:rsidR="00A22EDC" w:rsidRPr="00435057" w:rsidRDefault="00A22EDC" w:rsidP="002B6D2B">
      <w:pPr>
        <w:tabs>
          <w:tab w:val="left" w:pos="284"/>
          <w:tab w:val="left" w:pos="357"/>
          <w:tab w:val="left" w:pos="397"/>
        </w:tabs>
        <w:ind w:left="284" w:hanging="284"/>
        <w:jc w:val="both"/>
      </w:pPr>
      <w:r w:rsidRPr="00435057">
        <w:t>2)</w:t>
      </w:r>
      <w:r w:rsidRPr="00435057">
        <w:tab/>
        <w:t>Użytkownicy, których potrzeby uwzględnia badanie: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administracja samorządowa – województwo,</w:t>
      </w:r>
    </w:p>
    <w:p w:rsidR="00A22EDC" w:rsidRPr="00435057" w:rsidRDefault="00A22EDC" w:rsidP="002B6D2B">
      <w:pPr>
        <w:tabs>
          <w:tab w:val="left" w:pos="284"/>
          <w:tab w:val="left" w:pos="357"/>
          <w:tab w:val="left" w:pos="397"/>
        </w:tabs>
        <w:ind w:left="568" w:hanging="284"/>
        <w:jc w:val="both"/>
      </w:pPr>
      <w:r w:rsidRPr="00435057">
        <w:t>b)</w:t>
      </w:r>
      <w:r w:rsidRPr="00435057">
        <w:tab/>
        <w:t>administracja samorządowa – powiat,</w:t>
      </w:r>
    </w:p>
    <w:p w:rsidR="00A22EDC" w:rsidRPr="00435057" w:rsidRDefault="00A22EDC" w:rsidP="002B6D2B">
      <w:pPr>
        <w:tabs>
          <w:tab w:val="left" w:pos="284"/>
          <w:tab w:val="left" w:pos="357"/>
          <w:tab w:val="left" w:pos="397"/>
        </w:tabs>
        <w:ind w:left="568" w:hanging="284"/>
        <w:jc w:val="both"/>
      </w:pPr>
      <w:r w:rsidRPr="00435057">
        <w:t>c)</w:t>
      </w:r>
      <w:r w:rsidRPr="00435057">
        <w:tab/>
        <w:t>administracja samorządowa – gmina, miasto,</w:t>
      </w:r>
    </w:p>
    <w:p w:rsidR="00A22EDC" w:rsidRPr="00435057" w:rsidRDefault="00A22EDC" w:rsidP="002B6D2B">
      <w:pPr>
        <w:tabs>
          <w:tab w:val="left" w:pos="284"/>
          <w:tab w:val="left" w:pos="357"/>
          <w:tab w:val="left" w:pos="397"/>
        </w:tabs>
        <w:ind w:left="568" w:hanging="284"/>
        <w:jc w:val="both"/>
      </w:pPr>
      <w:r w:rsidRPr="00435057">
        <w:t>d)</w:t>
      </w:r>
      <w:r w:rsidRPr="00435057">
        <w:tab/>
        <w:t>administracja rządowa,</w:t>
      </w:r>
    </w:p>
    <w:p w:rsidR="00A22EDC" w:rsidRPr="00435057" w:rsidRDefault="00A22EDC" w:rsidP="002B6D2B">
      <w:pPr>
        <w:tabs>
          <w:tab w:val="left" w:pos="284"/>
          <w:tab w:val="left" w:pos="357"/>
          <w:tab w:val="left" w:pos="397"/>
        </w:tabs>
        <w:ind w:left="568" w:hanging="284"/>
        <w:jc w:val="both"/>
      </w:pPr>
      <w:r w:rsidRPr="00435057">
        <w:t>e)</w:t>
      </w:r>
      <w:r w:rsidRPr="00435057">
        <w:tab/>
        <w:t>NBP,</w:t>
      </w:r>
    </w:p>
    <w:p w:rsidR="00A22EDC" w:rsidRPr="00435057" w:rsidRDefault="00A22EDC" w:rsidP="002B6D2B">
      <w:pPr>
        <w:tabs>
          <w:tab w:val="left" w:pos="284"/>
          <w:tab w:val="left" w:pos="357"/>
          <w:tab w:val="left" w:pos="397"/>
        </w:tabs>
        <w:ind w:left="568" w:hanging="284"/>
        <w:jc w:val="both"/>
      </w:pPr>
      <w:r w:rsidRPr="00435057">
        <w:t>f)</w:t>
      </w:r>
      <w:r w:rsidRPr="00435057">
        <w:tab/>
        <w:t>media ogólnopolskie i terenowe,</w:t>
      </w:r>
    </w:p>
    <w:p w:rsidR="00A22EDC" w:rsidRPr="00435057" w:rsidRDefault="00A22EDC" w:rsidP="002B6D2B">
      <w:pPr>
        <w:tabs>
          <w:tab w:val="left" w:pos="284"/>
          <w:tab w:val="left" w:pos="357"/>
          <w:tab w:val="left" w:pos="397"/>
        </w:tabs>
        <w:ind w:left="568" w:hanging="284"/>
        <w:jc w:val="both"/>
      </w:pPr>
      <w:r w:rsidRPr="00435057">
        <w:t>g)</w:t>
      </w:r>
      <w:r w:rsidRPr="00435057">
        <w:tab/>
        <w:t>odbiorcy indywidualni,</w:t>
      </w:r>
    </w:p>
    <w:p w:rsidR="00C40A35" w:rsidRPr="00435057" w:rsidRDefault="00A22EDC" w:rsidP="002B6D2B">
      <w:pPr>
        <w:tabs>
          <w:tab w:val="left" w:pos="284"/>
          <w:tab w:val="left" w:pos="357"/>
          <w:tab w:val="left" w:pos="397"/>
        </w:tabs>
        <w:ind w:left="568" w:hanging="284"/>
        <w:jc w:val="both"/>
      </w:pPr>
      <w:r w:rsidRPr="00435057">
        <w:t>h)</w:t>
      </w:r>
      <w:r w:rsidRPr="00435057">
        <w:tab/>
        <w:t>placówki naukowe/badawcze, uczelnie (nauczyciele akademiccy i studenci).</w:t>
      </w:r>
    </w:p>
    <w:p w:rsidR="00C40A35" w:rsidRPr="00435057" w:rsidRDefault="001F26C9" w:rsidP="002B6D2B">
      <w:pPr>
        <w:tabs>
          <w:tab w:val="left" w:pos="284"/>
          <w:tab w:val="left" w:pos="357"/>
          <w:tab w:val="left" w:pos="397"/>
        </w:tabs>
        <w:spacing w:before="120" w:after="60"/>
        <w:jc w:val="both"/>
        <w:divId w:val="806162603"/>
        <w:rPr>
          <w:b/>
          <w:bCs/>
        </w:rPr>
      </w:pPr>
      <w:r w:rsidRPr="00435057">
        <w:rPr>
          <w:b/>
          <w:bCs/>
        </w:rPr>
        <w:t>6. Zakres podmiotowy</w:t>
      </w:r>
      <w:r w:rsidR="00A22EDC" w:rsidRPr="00435057">
        <w:rPr>
          <w:b/>
          <w:bCs/>
        </w:rPr>
        <w:t>:</w:t>
      </w:r>
    </w:p>
    <w:p w:rsidR="00A22EDC" w:rsidRPr="00435057" w:rsidRDefault="00A22EDC" w:rsidP="002B6D2B">
      <w:pPr>
        <w:tabs>
          <w:tab w:val="left" w:pos="284"/>
          <w:tab w:val="left" w:pos="357"/>
          <w:tab w:val="left" w:pos="397"/>
        </w:tabs>
        <w:jc w:val="both"/>
      </w:pPr>
      <w:r w:rsidRPr="00435057">
        <w:t>Jednostki samorządu terytorialnego szczebla wojewódzkiego, powiatowego i gminnego oraz samorządowe zakłady budżetowe.</w:t>
      </w:r>
    </w:p>
    <w:p w:rsidR="00C40A35" w:rsidRPr="00435057" w:rsidRDefault="001F26C9" w:rsidP="002B6D2B">
      <w:pPr>
        <w:tabs>
          <w:tab w:val="left" w:pos="284"/>
          <w:tab w:val="left" w:pos="357"/>
          <w:tab w:val="left" w:pos="397"/>
        </w:tabs>
        <w:spacing w:before="120" w:after="60"/>
        <w:jc w:val="both"/>
        <w:divId w:val="1934314569"/>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Koszty i inne obciążenia – klasyfikacja budżetowa. Przychody – klasyfikacja budżetowa. Wydatki – klasyfikacja budżetowa. Dochody – klasyfikacja budżetowa.</w:t>
      </w:r>
    </w:p>
    <w:p w:rsidR="00C40A35" w:rsidRPr="00435057" w:rsidRDefault="001F26C9" w:rsidP="002B6D2B">
      <w:pPr>
        <w:tabs>
          <w:tab w:val="left" w:pos="284"/>
          <w:tab w:val="left" w:pos="357"/>
          <w:tab w:val="left" w:pos="397"/>
        </w:tabs>
        <w:spacing w:before="120" w:after="60"/>
        <w:jc w:val="both"/>
        <w:divId w:val="566184231"/>
        <w:rPr>
          <w:b/>
          <w:bCs/>
        </w:rPr>
      </w:pPr>
      <w:r w:rsidRPr="00435057">
        <w:rPr>
          <w:b/>
          <w:bCs/>
        </w:rPr>
        <w:t>8. Źródła danych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 xml:space="preserve">Zestawy danych z systemów informacyjnych Ministerstwa Finansów nr </w:t>
      </w:r>
      <w:hyperlink w:anchor="gr.25">
        <w:r w:rsidRPr="00435057">
          <w:t>25</w:t>
        </w:r>
      </w:hyperlink>
      <w:r w:rsidRPr="00435057">
        <w:t xml:space="preserve"> (opisane w cz. II. Informacje o przekazywanych danych):</w:t>
      </w:r>
    </w:p>
    <w:p w:rsidR="00C40A35"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budżetowe w zakresie dochodów i wydatków jednostek samorządu terytorialnego (Rb-27S i Rb-28S) oraz przychodów i kosztów i innych obciążeń samorządowych zakładów budżetowych (Rb-30S) (</w:t>
      </w:r>
      <w:hyperlink w:anchor="lp.25.50">
        <w:r w:rsidR="00A22EDC" w:rsidRPr="00435057">
          <w:t>lp. 25.50</w:t>
        </w:r>
      </w:hyperlink>
      <w:r w:rsidR="00A22EDC" w:rsidRPr="00435057">
        <w:t>).</w:t>
      </w:r>
    </w:p>
    <w:p w:rsidR="00C40A35" w:rsidRPr="00435057" w:rsidRDefault="001F26C9" w:rsidP="002B6D2B">
      <w:pPr>
        <w:tabs>
          <w:tab w:val="left" w:pos="284"/>
          <w:tab w:val="left" w:pos="357"/>
          <w:tab w:val="left" w:pos="397"/>
        </w:tabs>
        <w:spacing w:before="120" w:after="60"/>
        <w:jc w:val="both"/>
        <w:divId w:val="46341189"/>
        <w:rPr>
          <w:b/>
          <w:bCs/>
        </w:rPr>
      </w:pPr>
      <w:r w:rsidRPr="00435057">
        <w:rPr>
          <w:b/>
          <w:bCs/>
        </w:rPr>
        <w:t>9. Rodzaje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Dane dotyczące dochodów i wydatków budżetów JST, w przekrojach: województwa, powiaty, gminy, miasta na prawach powiatu, rodzaje dochodów i wydatków i działy klasyfikacji budżetowej.</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Dane dotyczące przychodów oraz kosztów i innych obciążeń samorządowych zakładów budżetowych i działy klasyfikacji budżetowej.</w:t>
      </w:r>
    </w:p>
    <w:p w:rsidR="00A22EDC" w:rsidRPr="00435057" w:rsidRDefault="00A22EDC" w:rsidP="002B6D2B">
      <w:pPr>
        <w:tabs>
          <w:tab w:val="left" w:pos="284"/>
          <w:tab w:val="left" w:pos="357"/>
          <w:tab w:val="left" w:pos="397"/>
        </w:tabs>
        <w:ind w:left="284" w:hanging="284"/>
        <w:jc w:val="both"/>
      </w:pPr>
      <w:r w:rsidRPr="00435057">
        <w:t xml:space="preserve">3) </w:t>
      </w:r>
      <w:r w:rsidRPr="00435057">
        <w:tab/>
        <w:t>Wskaźnik wydatków budżetów JST na 1 mieszkańca, w przekrojach: województwa.</w:t>
      </w:r>
    </w:p>
    <w:p w:rsidR="00C40A35" w:rsidRPr="00435057" w:rsidRDefault="00A22EDC" w:rsidP="002B6D2B">
      <w:pPr>
        <w:tabs>
          <w:tab w:val="left" w:pos="284"/>
          <w:tab w:val="left" w:pos="357"/>
          <w:tab w:val="left" w:pos="397"/>
        </w:tabs>
        <w:ind w:left="284" w:hanging="284"/>
        <w:jc w:val="both"/>
      </w:pPr>
      <w:r w:rsidRPr="00435057">
        <w:t xml:space="preserve">4) </w:t>
      </w:r>
      <w:r w:rsidRPr="00435057">
        <w:tab/>
        <w:t>Wyniki budżetów JST, w przekrojach: województwa, powiaty, gminy, miasta na prawach powiatu.</w:t>
      </w:r>
    </w:p>
    <w:p w:rsidR="00C40A35" w:rsidRPr="00435057" w:rsidRDefault="001F26C9" w:rsidP="002B6D2B">
      <w:pPr>
        <w:tabs>
          <w:tab w:val="left" w:pos="284"/>
          <w:tab w:val="left" w:pos="357"/>
          <w:tab w:val="left" w:pos="397"/>
        </w:tabs>
        <w:spacing w:before="120" w:after="60"/>
        <w:jc w:val="both"/>
        <w:divId w:val="25570995"/>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Publikacje GUS:</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„Rocznik Statystyczny Województw 2026” (grudzień 2026),</w:t>
      </w:r>
    </w:p>
    <w:p w:rsidR="00A22EDC" w:rsidRPr="00435057" w:rsidRDefault="00A22EDC" w:rsidP="002B6D2B">
      <w:pPr>
        <w:tabs>
          <w:tab w:val="left" w:pos="284"/>
          <w:tab w:val="left" w:pos="357"/>
          <w:tab w:val="left" w:pos="397"/>
        </w:tabs>
        <w:ind w:left="568" w:hanging="284"/>
        <w:jc w:val="both"/>
      </w:pPr>
      <w:r w:rsidRPr="00435057">
        <w:t>b)</w:t>
      </w:r>
      <w:r w:rsidRPr="00435057">
        <w:tab/>
        <w:t>„Rocznik Statystyczny Rolnictwa 2026” (grudzień 2026),</w:t>
      </w:r>
    </w:p>
    <w:p w:rsidR="00A22EDC" w:rsidRPr="00435057" w:rsidRDefault="00A22EDC" w:rsidP="002B6D2B">
      <w:pPr>
        <w:tabs>
          <w:tab w:val="left" w:pos="284"/>
          <w:tab w:val="left" w:pos="357"/>
          <w:tab w:val="left" w:pos="397"/>
        </w:tabs>
        <w:ind w:left="568" w:hanging="284"/>
        <w:jc w:val="both"/>
      </w:pPr>
      <w:r w:rsidRPr="00435057">
        <w:t>c)</w:t>
      </w:r>
      <w:r w:rsidRPr="00435057">
        <w:tab/>
        <w:t>„Sytuacja makroekonomiczna w Polsce na tle procesów w gospodarce światowej w 2025 r.” (wrzesień 2026),</w:t>
      </w:r>
    </w:p>
    <w:p w:rsidR="00A22EDC" w:rsidRPr="00435057" w:rsidRDefault="00A22EDC" w:rsidP="002B6D2B">
      <w:pPr>
        <w:tabs>
          <w:tab w:val="left" w:pos="284"/>
          <w:tab w:val="left" w:pos="357"/>
          <w:tab w:val="left" w:pos="397"/>
        </w:tabs>
        <w:ind w:left="568" w:hanging="284"/>
        <w:jc w:val="both"/>
      </w:pPr>
      <w:r w:rsidRPr="00435057">
        <w:t>d)</w:t>
      </w:r>
      <w:r w:rsidRPr="00435057">
        <w:tab/>
        <w:t>„Rocznik Statystyczny Leśnictwa 2026” (grudzień 2026),</w:t>
      </w:r>
    </w:p>
    <w:p w:rsidR="00A22EDC" w:rsidRPr="00435057" w:rsidRDefault="00A22EDC" w:rsidP="002B6D2B">
      <w:pPr>
        <w:tabs>
          <w:tab w:val="left" w:pos="284"/>
          <w:tab w:val="left" w:pos="357"/>
          <w:tab w:val="left" w:pos="397"/>
        </w:tabs>
        <w:ind w:left="568" w:hanging="284"/>
        <w:jc w:val="both"/>
      </w:pPr>
      <w:r w:rsidRPr="00435057">
        <w:t>e)</w:t>
      </w:r>
      <w:r w:rsidRPr="00435057">
        <w:tab/>
        <w:t>„Regiony Polski 2026” (sierpień 2026),</w:t>
      </w:r>
    </w:p>
    <w:p w:rsidR="00A22EDC" w:rsidRPr="00435057" w:rsidRDefault="00A22EDC" w:rsidP="002B6D2B">
      <w:pPr>
        <w:tabs>
          <w:tab w:val="left" w:pos="284"/>
          <w:tab w:val="left" w:pos="357"/>
          <w:tab w:val="left" w:pos="397"/>
        </w:tabs>
        <w:ind w:left="568" w:hanging="284"/>
        <w:jc w:val="both"/>
      </w:pPr>
      <w:r w:rsidRPr="00435057">
        <w:t>f)</w:t>
      </w:r>
      <w:r w:rsidRPr="00435057">
        <w:tab/>
        <w:t>„Gospodarka finansowa jednostek samorządu terytorialnego 2025” (listopad 2026),</w:t>
      </w:r>
    </w:p>
    <w:p w:rsidR="00A22EDC" w:rsidRPr="00435057" w:rsidRDefault="00A22EDC" w:rsidP="002B6D2B">
      <w:pPr>
        <w:tabs>
          <w:tab w:val="left" w:pos="284"/>
          <w:tab w:val="left" w:pos="357"/>
          <w:tab w:val="left" w:pos="397"/>
        </w:tabs>
        <w:ind w:left="568" w:hanging="284"/>
        <w:jc w:val="both"/>
      </w:pPr>
      <w:r w:rsidRPr="00435057">
        <w:t>g)</w:t>
      </w:r>
      <w:r w:rsidRPr="00435057">
        <w:tab/>
        <w:t>„Szkolnictwo wyższe i jego finanse w 2025 r.” (listopad 2026),</w:t>
      </w:r>
    </w:p>
    <w:p w:rsidR="00A22EDC" w:rsidRPr="00435057" w:rsidRDefault="00A22EDC" w:rsidP="002B6D2B">
      <w:pPr>
        <w:tabs>
          <w:tab w:val="left" w:pos="284"/>
          <w:tab w:val="left" w:pos="357"/>
          <w:tab w:val="left" w:pos="397"/>
        </w:tabs>
        <w:ind w:left="568" w:hanging="284"/>
        <w:jc w:val="both"/>
      </w:pPr>
      <w:r w:rsidRPr="00435057">
        <w:t>h)</w:t>
      </w:r>
      <w:r w:rsidRPr="00435057">
        <w:tab/>
        <w:t>„Pomoc społeczna i opieka nad dzieckiem i rodziną w 2025 r.” (wrzesień 2026),</w:t>
      </w:r>
    </w:p>
    <w:p w:rsidR="00A22EDC" w:rsidRPr="00435057" w:rsidRDefault="00A22EDC" w:rsidP="002B6D2B">
      <w:pPr>
        <w:tabs>
          <w:tab w:val="left" w:pos="284"/>
          <w:tab w:val="left" w:pos="357"/>
          <w:tab w:val="left" w:pos="397"/>
        </w:tabs>
        <w:ind w:left="568" w:hanging="284"/>
        <w:jc w:val="both"/>
      </w:pPr>
      <w:r w:rsidRPr="00435057">
        <w:t>i)</w:t>
      </w:r>
      <w:r w:rsidRPr="00435057">
        <w:tab/>
        <w:t>„Turystyka w 2025 r.” (czerwiec 2026),</w:t>
      </w:r>
    </w:p>
    <w:p w:rsidR="00A22EDC" w:rsidRPr="00435057" w:rsidRDefault="00A22EDC" w:rsidP="002B6D2B">
      <w:pPr>
        <w:tabs>
          <w:tab w:val="left" w:pos="284"/>
          <w:tab w:val="left" w:pos="357"/>
          <w:tab w:val="left" w:pos="397"/>
        </w:tabs>
        <w:ind w:left="568" w:hanging="284"/>
        <w:jc w:val="both"/>
      </w:pPr>
      <w:r w:rsidRPr="00435057">
        <w:t>j)</w:t>
      </w:r>
      <w:r w:rsidRPr="00435057">
        <w:tab/>
        <w:t>„Kultura i dziedzictwo narodowe w 2025 r.” (wrzesień 2026).</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Internetowe bazy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Bank Danych Lokalnych – Finanse publiczne – Dane dotyczące dochodów oraz wydatków w układzie gmin, powiatów, miast na prawach powiatu i województw (lipiec 2026),</w:t>
      </w:r>
    </w:p>
    <w:p w:rsidR="00C40A35" w:rsidRPr="00435057" w:rsidRDefault="00A22EDC" w:rsidP="002B6D2B">
      <w:pPr>
        <w:tabs>
          <w:tab w:val="left" w:pos="284"/>
          <w:tab w:val="left" w:pos="357"/>
          <w:tab w:val="left" w:pos="397"/>
        </w:tabs>
        <w:ind w:left="568" w:hanging="284"/>
        <w:jc w:val="both"/>
      </w:pPr>
      <w:r w:rsidRPr="00435057">
        <w:t>b)</w:t>
      </w:r>
      <w:r w:rsidRPr="00435057">
        <w:tab/>
        <w:t>Dziedzinowa Baza Wiedzy – Gospodarka – Finanse publiczne – Budżety Jednostek Samorządu Terytorialnego (sierpień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tabs>
          <w:tab w:val="left" w:pos="284"/>
          <w:tab w:val="left" w:pos="357"/>
          <w:tab w:val="left" w:pos="397"/>
        </w:tabs>
        <w:spacing w:after="120"/>
        <w:jc w:val="both"/>
        <w:divId w:val="579607818"/>
        <w:rPr>
          <w:b/>
          <w:bCs/>
          <w:sz w:val="24"/>
          <w:szCs w:val="24"/>
        </w:rPr>
      </w:pPr>
      <w:r w:rsidRPr="00435057">
        <w:rPr>
          <w:b/>
          <w:bCs/>
          <w:sz w:val="24"/>
          <w:szCs w:val="24"/>
        </w:rPr>
        <w:t>1.65 FINANSE PUBLICZNE</w:t>
      </w:r>
    </w:p>
    <w:p w:rsidR="00A22EDC" w:rsidRPr="00435057" w:rsidRDefault="001F26C9" w:rsidP="002B6D2B">
      <w:pPr>
        <w:pStyle w:val="Nagwek3"/>
        <w:tabs>
          <w:tab w:val="left" w:pos="357"/>
          <w:tab w:val="left" w:pos="397"/>
        </w:tabs>
        <w:spacing w:before="0"/>
        <w:ind w:left="2835" w:hanging="2835"/>
        <w:jc w:val="both"/>
        <w:rPr>
          <w:bCs w:val="0"/>
          <w:szCs w:val="20"/>
        </w:rPr>
      </w:pPr>
      <w:bookmarkStart w:id="496" w:name="_Toc162519168"/>
      <w:r w:rsidRPr="00435057">
        <w:rPr>
          <w:bCs w:val="0"/>
          <w:szCs w:val="20"/>
        </w:rPr>
        <w:t>1. Symbol badania:</w:t>
      </w:r>
      <w:r w:rsidR="00A22EDC" w:rsidRPr="00435057">
        <w:rPr>
          <w:bCs w:val="0"/>
          <w:szCs w:val="20"/>
        </w:rPr>
        <w:tab/>
      </w:r>
      <w:bookmarkStart w:id="497" w:name="badanie.1.65.13"/>
      <w:bookmarkEnd w:id="497"/>
      <w:r w:rsidR="00A22EDC" w:rsidRPr="00435057">
        <w:rPr>
          <w:bCs w:val="0"/>
          <w:szCs w:val="20"/>
        </w:rPr>
        <w:t>1.65.13 (230)</w:t>
      </w:r>
      <w:bookmarkEnd w:id="496"/>
    </w:p>
    <w:p w:rsidR="00A22ED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A22EDC" w:rsidRPr="00435057">
        <w:rPr>
          <w:b/>
          <w:bCs/>
        </w:rPr>
        <w:tab/>
        <w:t>Statystyka finansów sektora instytucji rządowych i samorządowych</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rok</w:t>
      </w:r>
    </w:p>
    <w:p w:rsidR="00361E19"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A22EDC" w:rsidP="002B6D2B">
      <w:pPr>
        <w:tabs>
          <w:tab w:val="left" w:pos="284"/>
          <w:tab w:val="left" w:pos="357"/>
          <w:tab w:val="left" w:pos="397"/>
          <w:tab w:val="left" w:pos="2834"/>
        </w:tabs>
        <w:ind w:left="2835"/>
        <w:jc w:val="both"/>
        <w:rPr>
          <w:b/>
          <w:bCs/>
        </w:rPr>
      </w:pPr>
      <w:r w:rsidRPr="00435057">
        <w:rPr>
          <w:b/>
          <w:bCs/>
        </w:rPr>
        <w:t>Minister właściwy do spraw finansów publicznych</w:t>
      </w:r>
    </w:p>
    <w:p w:rsidR="00C40A35" w:rsidRPr="00435057" w:rsidRDefault="001F26C9" w:rsidP="002B6D2B">
      <w:pPr>
        <w:tabs>
          <w:tab w:val="left" w:pos="284"/>
          <w:tab w:val="left" w:pos="357"/>
          <w:tab w:val="left" w:pos="397"/>
        </w:tabs>
        <w:spacing w:before="120" w:after="60"/>
        <w:jc w:val="both"/>
        <w:divId w:val="336466731"/>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dostarczenie informacji statystycznych, które dotyczą operacji finansowych sektora instytucji rządowych i samorządowych, opracowanych zgodnie z metodologią Międzynarodowego Funduszu Walutowego.</w:t>
      </w:r>
    </w:p>
    <w:p w:rsidR="00A22EDC" w:rsidRPr="00435057" w:rsidRDefault="00A22EDC" w:rsidP="002B6D2B">
      <w:pPr>
        <w:tabs>
          <w:tab w:val="left" w:pos="284"/>
          <w:tab w:val="left" w:pos="357"/>
          <w:tab w:val="left" w:pos="397"/>
        </w:tabs>
        <w:ind w:left="284" w:hanging="284"/>
        <w:jc w:val="both"/>
      </w:pPr>
      <w:r w:rsidRPr="00435057">
        <w:t>2)</w:t>
      </w:r>
      <w:r w:rsidRPr="00435057">
        <w:tab/>
        <w:t>Użytkownicy, których potrzeby uwzględnia badanie: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administracja samorządowa – województwo,</w:t>
      </w:r>
    </w:p>
    <w:p w:rsidR="00A22EDC" w:rsidRPr="00435057" w:rsidRDefault="00A22EDC" w:rsidP="002B6D2B">
      <w:pPr>
        <w:tabs>
          <w:tab w:val="left" w:pos="284"/>
          <w:tab w:val="left" w:pos="357"/>
          <w:tab w:val="left" w:pos="397"/>
        </w:tabs>
        <w:ind w:left="568" w:hanging="284"/>
        <w:jc w:val="both"/>
      </w:pPr>
      <w:r w:rsidRPr="00435057">
        <w:t>b)</w:t>
      </w:r>
      <w:r w:rsidRPr="00435057">
        <w:tab/>
        <w:t>administracja samorządowa – powiat,</w:t>
      </w:r>
    </w:p>
    <w:p w:rsidR="00A22EDC" w:rsidRPr="00435057" w:rsidRDefault="00A22EDC" w:rsidP="002B6D2B">
      <w:pPr>
        <w:tabs>
          <w:tab w:val="left" w:pos="284"/>
          <w:tab w:val="left" w:pos="357"/>
          <w:tab w:val="left" w:pos="397"/>
        </w:tabs>
        <w:ind w:left="568" w:hanging="284"/>
        <w:jc w:val="both"/>
      </w:pPr>
      <w:r w:rsidRPr="00435057">
        <w:t>c)</w:t>
      </w:r>
      <w:r w:rsidRPr="00435057">
        <w:tab/>
        <w:t>administracja samorządowa – gmina, miasto,</w:t>
      </w:r>
    </w:p>
    <w:p w:rsidR="00A22EDC" w:rsidRPr="00435057" w:rsidRDefault="00A22EDC" w:rsidP="002B6D2B">
      <w:pPr>
        <w:tabs>
          <w:tab w:val="left" w:pos="284"/>
          <w:tab w:val="left" w:pos="357"/>
          <w:tab w:val="left" w:pos="397"/>
        </w:tabs>
        <w:ind w:left="568" w:hanging="284"/>
        <w:jc w:val="both"/>
      </w:pPr>
      <w:r w:rsidRPr="00435057">
        <w:t>d)</w:t>
      </w:r>
      <w:r w:rsidRPr="00435057">
        <w:tab/>
        <w:t>administracja rządowa,</w:t>
      </w:r>
    </w:p>
    <w:p w:rsidR="00A22EDC" w:rsidRPr="00435057" w:rsidRDefault="00A22EDC" w:rsidP="002B6D2B">
      <w:pPr>
        <w:tabs>
          <w:tab w:val="left" w:pos="284"/>
          <w:tab w:val="left" w:pos="357"/>
          <w:tab w:val="left" w:pos="397"/>
        </w:tabs>
        <w:ind w:left="568" w:hanging="284"/>
        <w:jc w:val="both"/>
      </w:pPr>
      <w:r w:rsidRPr="00435057">
        <w:t>e)</w:t>
      </w:r>
      <w:r w:rsidRPr="00435057">
        <w:tab/>
        <w:t>organizacje międzynarodowe,</w:t>
      </w:r>
    </w:p>
    <w:p w:rsidR="00A22EDC" w:rsidRPr="00435057" w:rsidRDefault="00A22EDC" w:rsidP="002B6D2B">
      <w:pPr>
        <w:tabs>
          <w:tab w:val="left" w:pos="284"/>
          <w:tab w:val="left" w:pos="357"/>
          <w:tab w:val="left" w:pos="397"/>
        </w:tabs>
        <w:ind w:left="568" w:hanging="284"/>
        <w:jc w:val="both"/>
      </w:pPr>
      <w:r w:rsidRPr="00435057">
        <w:t>f)</w:t>
      </w:r>
      <w:r w:rsidRPr="00435057">
        <w:tab/>
        <w:t>Eurostat i inne zagraniczne instytucje statystyczne,</w:t>
      </w:r>
    </w:p>
    <w:p w:rsidR="00A22EDC" w:rsidRPr="00435057" w:rsidRDefault="00A22EDC" w:rsidP="002B6D2B">
      <w:pPr>
        <w:tabs>
          <w:tab w:val="left" w:pos="284"/>
          <w:tab w:val="left" w:pos="357"/>
          <w:tab w:val="left" w:pos="397"/>
        </w:tabs>
        <w:ind w:left="568" w:hanging="284"/>
        <w:jc w:val="both"/>
      </w:pPr>
      <w:r w:rsidRPr="00435057">
        <w:t>g)</w:t>
      </w:r>
      <w:r w:rsidRPr="00435057">
        <w:tab/>
        <w:t>banki, instytucje ubezpieczeniowe, instytucje finansowe,</w:t>
      </w:r>
    </w:p>
    <w:p w:rsidR="00C40A35" w:rsidRPr="00435057" w:rsidRDefault="00A22EDC" w:rsidP="002B6D2B">
      <w:pPr>
        <w:tabs>
          <w:tab w:val="left" w:pos="284"/>
          <w:tab w:val="left" w:pos="357"/>
          <w:tab w:val="left" w:pos="397"/>
        </w:tabs>
        <w:ind w:left="568" w:hanging="284"/>
        <w:jc w:val="both"/>
      </w:pPr>
      <w:r w:rsidRPr="00435057">
        <w:t>h)</w:t>
      </w:r>
      <w:r w:rsidRPr="00435057">
        <w:tab/>
        <w:t>odbiorcy indywidualni.</w:t>
      </w:r>
    </w:p>
    <w:p w:rsidR="00C40A35" w:rsidRPr="00435057" w:rsidRDefault="001F26C9" w:rsidP="002B6D2B">
      <w:pPr>
        <w:tabs>
          <w:tab w:val="left" w:pos="284"/>
          <w:tab w:val="left" w:pos="357"/>
          <w:tab w:val="left" w:pos="397"/>
        </w:tabs>
        <w:spacing w:before="120" w:after="60"/>
        <w:jc w:val="both"/>
        <w:divId w:val="1484659607"/>
        <w:rPr>
          <w:b/>
          <w:bCs/>
        </w:rPr>
      </w:pPr>
      <w:r w:rsidRPr="00435057">
        <w:rPr>
          <w:b/>
          <w:bCs/>
        </w:rPr>
        <w:t>6. Zakres podmiotowy</w:t>
      </w:r>
      <w:r w:rsidR="00A22EDC" w:rsidRPr="00435057">
        <w:rPr>
          <w:b/>
          <w:bCs/>
        </w:rPr>
        <w:t>:</w:t>
      </w:r>
    </w:p>
    <w:p w:rsidR="00A22EDC" w:rsidRPr="00435057" w:rsidRDefault="00A22EDC" w:rsidP="002B6D2B">
      <w:pPr>
        <w:tabs>
          <w:tab w:val="left" w:pos="284"/>
          <w:tab w:val="left" w:pos="357"/>
          <w:tab w:val="left" w:pos="397"/>
        </w:tabs>
        <w:jc w:val="both"/>
      </w:pPr>
      <w:r w:rsidRPr="00435057">
        <w:t>Jednostki sektora instytucji rządowych i samorządowych określone zgodnie z definicją Europejskiego Systemu Rachunków Narodowych i Regionalnych (ESA) oraz Systemu Rachunków Narodowych (SNA), a także metodologią Międzynarodowego Funduszu Walutowego, jednostki spoza sektora instytucji rządowych i samorządowych, w przypadku których zachodzą transakcje przekierowania zgodnie z zasadami ESA.</w:t>
      </w:r>
    </w:p>
    <w:p w:rsidR="00C40A35" w:rsidRPr="00435057" w:rsidRDefault="001F26C9" w:rsidP="002B6D2B">
      <w:pPr>
        <w:tabs>
          <w:tab w:val="left" w:pos="284"/>
          <w:tab w:val="left" w:pos="357"/>
          <w:tab w:val="left" w:pos="397"/>
        </w:tabs>
        <w:spacing w:before="120" w:after="60"/>
        <w:jc w:val="both"/>
        <w:divId w:val="42486422"/>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Dane miesięczne obejmujące operacje finansowe związane z dochodami, wydatkami, aktywami oraz zobowiązaniami szczebla centralnego sektora instytucji rządowych i samorządowych zreklasyfikowane zgodnie z klasyfikacjami dochodów, wydatków, aktywów finansowych i niefinansowych oraz zobowiązaniami stosowanymi przez Międzynarodowy Fundusz Walutowy – prezentowane w ujęciu kasowym, opracowywane zgodnie z metodologią MFW z 2001 r.; dane roczne obejmujące: operacje finansowe związane z dochodami, wydatkami, aktywami oraz zobowiązaniami sektora instytucji rządowych i samorządowych zreklasyfikowane zgodnie z klasyfikacjami dochodów, wydatków, aktywów finansowych i niefinansowych oraz zobowiązaniami stosowanymi przez Międzynarodowy Fundusz Walutowy – prezentowane w ujęciu memoriałowym, opracowywane zgodnie z metodologią MFW z 2014 r.</w:t>
      </w:r>
    </w:p>
    <w:p w:rsidR="00C40A35" w:rsidRPr="00435057" w:rsidRDefault="001F26C9" w:rsidP="002B6D2B">
      <w:pPr>
        <w:tabs>
          <w:tab w:val="left" w:pos="284"/>
          <w:tab w:val="left" w:pos="357"/>
          <w:tab w:val="left" w:pos="397"/>
        </w:tabs>
        <w:spacing w:before="120" w:after="60"/>
        <w:jc w:val="both"/>
        <w:divId w:val="93787059"/>
        <w:rPr>
          <w:b/>
          <w:bCs/>
        </w:rPr>
      </w:pPr>
      <w:r w:rsidRPr="00435057">
        <w:rPr>
          <w:b/>
          <w:bCs/>
        </w:rPr>
        <w:t>8. Źródła danych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 xml:space="preserve">Zestawy danych Głównego Urzędu Statystycznego nr </w:t>
      </w:r>
      <w:hyperlink w:anchor="gr.1">
        <w:r w:rsidRPr="00435057">
          <w:t>1</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AP-01 – statystyczna ankieta przedsiębiorstw z kapitałem publicznym (</w:t>
      </w:r>
      <w:hyperlink w:anchor="lp.1.7">
        <w:r w:rsidR="00A22EDC" w:rsidRPr="00435057">
          <w:t>lp. 1.7</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F-01/I-01 – sprawozdanie o przychodach, kosztach i wyniku finansowym oraz o nakładach na środki trwałe (</w:t>
      </w:r>
      <w:hyperlink w:anchor="lp.1.50">
        <w:r w:rsidRPr="00435057">
          <w:t>lp. 1.50</w:t>
        </w:r>
      </w:hyperlink>
      <w:r w:rsidRPr="00435057">
        <w:t>),</w:t>
      </w:r>
    </w:p>
    <w:p w:rsidR="00A22EDC" w:rsidRPr="00435057" w:rsidRDefault="00A22EDC" w:rsidP="002B6D2B">
      <w:pPr>
        <w:tabs>
          <w:tab w:val="left" w:pos="284"/>
          <w:tab w:val="left" w:pos="357"/>
          <w:tab w:val="left" w:pos="397"/>
        </w:tabs>
        <w:ind w:left="568" w:hanging="284"/>
        <w:jc w:val="both"/>
      </w:pPr>
      <w:r w:rsidRPr="00435057">
        <w:t>c)</w:t>
      </w:r>
      <w:r w:rsidRPr="00435057">
        <w:tab/>
        <w:t>RF-01 – kwartalne sprawozdanie o aktywach i pasywach finansowych (</w:t>
      </w:r>
      <w:hyperlink w:anchor="lp.1.134">
        <w:r w:rsidRPr="00435057">
          <w:t>lp. 1.134</w:t>
        </w:r>
      </w:hyperlink>
      <w:r w:rsidRPr="00435057">
        <w:t>),</w:t>
      </w:r>
    </w:p>
    <w:p w:rsidR="00A22EDC" w:rsidRPr="00435057" w:rsidRDefault="00A22EDC" w:rsidP="002B6D2B">
      <w:pPr>
        <w:tabs>
          <w:tab w:val="left" w:pos="284"/>
          <w:tab w:val="left" w:pos="357"/>
          <w:tab w:val="left" w:pos="397"/>
        </w:tabs>
        <w:ind w:left="568" w:hanging="284"/>
        <w:jc w:val="both"/>
      </w:pPr>
      <w:r w:rsidRPr="00435057">
        <w:t>d)</w:t>
      </w:r>
      <w:r w:rsidRPr="00435057">
        <w:tab/>
        <w:t>RF-03 – sprawozdanie jednostek sektora instytucji rządowych i samorządowych (</w:t>
      </w:r>
      <w:hyperlink w:anchor="lp.1.136">
        <w:r w:rsidRPr="00435057">
          <w:t>lp. 1.136</w:t>
        </w:r>
      </w:hyperlink>
      <w:r w:rsidRPr="00435057">
        <w:t>),</w:t>
      </w:r>
    </w:p>
    <w:p w:rsidR="00A22EDC" w:rsidRPr="00435057" w:rsidRDefault="00A22EDC" w:rsidP="002B6D2B">
      <w:pPr>
        <w:tabs>
          <w:tab w:val="left" w:pos="284"/>
          <w:tab w:val="left" w:pos="357"/>
          <w:tab w:val="left" w:pos="397"/>
        </w:tabs>
        <w:ind w:left="568" w:hanging="284"/>
        <w:jc w:val="both"/>
      </w:pPr>
      <w:r w:rsidRPr="00435057">
        <w:t>e)</w:t>
      </w:r>
      <w:r w:rsidRPr="00435057">
        <w:tab/>
        <w:t>SP – roczna ankieta przedsiębiorstwa (</w:t>
      </w:r>
      <w:hyperlink w:anchor="lp.1.152">
        <w:r w:rsidRPr="00435057">
          <w:t>lp. 1.152</w:t>
        </w:r>
      </w:hyperlink>
      <w:r w:rsidRPr="00435057">
        <w:t>),</w:t>
      </w:r>
    </w:p>
    <w:p w:rsidR="00A22EDC" w:rsidRPr="00435057" w:rsidRDefault="00A22EDC" w:rsidP="002B6D2B">
      <w:pPr>
        <w:tabs>
          <w:tab w:val="left" w:pos="284"/>
          <w:tab w:val="left" w:pos="357"/>
          <w:tab w:val="left" w:pos="397"/>
        </w:tabs>
        <w:ind w:left="568" w:hanging="284"/>
        <w:jc w:val="both"/>
      </w:pPr>
      <w:r w:rsidRPr="00435057">
        <w:t>f)</w:t>
      </w:r>
      <w:r w:rsidRPr="00435057">
        <w:tab/>
        <w:t>SP-3 – sprawozdanie o działalności gospodarczej przedsiębiorstw (</w:t>
      </w:r>
      <w:hyperlink w:anchor="lp.1.153">
        <w:r w:rsidRPr="00435057">
          <w:t>lp. 1.153</w:t>
        </w:r>
      </w:hyperlink>
      <w:r w:rsidRPr="00435057">
        <w:t>).</w:t>
      </w:r>
    </w:p>
    <w:p w:rsidR="00A22EDC" w:rsidRPr="00435057" w:rsidRDefault="00A22EDC" w:rsidP="002B6D2B">
      <w:pPr>
        <w:tabs>
          <w:tab w:val="left" w:pos="284"/>
          <w:tab w:val="left" w:pos="357"/>
          <w:tab w:val="left" w:pos="397"/>
        </w:tabs>
        <w:ind w:left="284" w:hanging="284"/>
        <w:jc w:val="both"/>
      </w:pPr>
      <w:r w:rsidRPr="00435057">
        <w:t>2)</w:t>
      </w:r>
      <w:r w:rsidRPr="00435057">
        <w:tab/>
        <w:t xml:space="preserve">Zestawy danych Ministerstwa Rodziny, Pracy i Polityki Społecznej nr </w:t>
      </w:r>
      <w:hyperlink w:anchor="gr.9">
        <w:r w:rsidRPr="00435057">
          <w:t>9</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MRPiPS-02 – sprawozdanie o przychodach i wydatkach Funduszu Pracy (</w:t>
      </w:r>
      <w:hyperlink w:anchor="lp.9.2">
        <w:r w:rsidR="00A22EDC" w:rsidRPr="00435057">
          <w:t>lp. 9.2</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3)</w:t>
      </w:r>
      <w:r w:rsidRPr="00435057">
        <w:tab/>
        <w:t xml:space="preserve">Zestawy danych Ministerstwa Zdrowia nr </w:t>
      </w:r>
      <w:hyperlink w:anchor="gr.14">
        <w:r w:rsidRPr="00435057">
          <w:t>14</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MZ-03 – sprawozdanie o finansach podmiotów wykonujących działalność leczniczą z sektora publicznego (</w:t>
      </w:r>
      <w:hyperlink w:anchor="lp.14.5">
        <w:r w:rsidR="00A22EDC" w:rsidRPr="00435057">
          <w:t>lp. 14.5</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4)</w:t>
      </w:r>
      <w:r w:rsidRPr="00435057">
        <w:tab/>
        <w:t xml:space="preserve">Zestawy danych z systemów informacyjnych Ministerstwa Aktywów Państwowych nr </w:t>
      </w:r>
      <w:hyperlink w:anchor="gr.22">
        <w:r w:rsidRPr="00435057">
          <w:t>22</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zestawienia jednostek, które otrzymały zastrzyki kapitałowe i pomoc publiczną, wpływy z dywidend, przychody brutto z prywatyzacji (</w:t>
      </w:r>
      <w:hyperlink w:anchor="lp.22.1">
        <w:r w:rsidR="00A22EDC" w:rsidRPr="00435057">
          <w:t>lp. 22.1</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5)</w:t>
      </w:r>
      <w:r w:rsidRPr="00435057">
        <w:tab/>
        <w:t xml:space="preserve">Zestawy danych z systemów informacyjnych Ministerstwa Finansów nr </w:t>
      </w:r>
      <w:hyperlink w:anchor="gr.25">
        <w:r w:rsidRPr="00435057">
          <w:t>25</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osób fizycznych będących podatnikami VAT i pozostałych podmiotów będących podatnikami VAT (</w:t>
      </w:r>
      <w:hyperlink w:anchor="lp.25.26">
        <w:r w:rsidR="00A22EDC" w:rsidRPr="00435057">
          <w:t>lp. 25.26</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dane dotyczące długu sektora instytucji rządowych i samorządowych oraz zmiany długu jednostek innych niż Skarb Państwa (</w:t>
      </w:r>
      <w:hyperlink w:anchor="lp.25.29">
        <w:r w:rsidRPr="00435057">
          <w:t>lp. 25.29</w:t>
        </w:r>
      </w:hyperlink>
      <w:r w:rsidRPr="00435057">
        <w:t>),</w:t>
      </w:r>
    </w:p>
    <w:p w:rsidR="00A22EDC" w:rsidRPr="00435057" w:rsidRDefault="00A22EDC" w:rsidP="002B6D2B">
      <w:pPr>
        <w:tabs>
          <w:tab w:val="left" w:pos="284"/>
          <w:tab w:val="left" w:pos="357"/>
          <w:tab w:val="left" w:pos="397"/>
        </w:tabs>
        <w:ind w:left="568" w:hanging="284"/>
        <w:jc w:val="both"/>
      </w:pPr>
      <w:r w:rsidRPr="00435057">
        <w:t>c)</w:t>
      </w:r>
      <w:r w:rsidRPr="00435057">
        <w:tab/>
        <w:t>dane dotyczące kosztów obsługi długu Skarbu Państwa oraz rozliczeń przyrostu długu (w tym różnic kursowych) (</w:t>
      </w:r>
      <w:hyperlink w:anchor="lp.25.38">
        <w:r w:rsidRPr="00435057">
          <w:t>lp. 25.38</w:t>
        </w:r>
      </w:hyperlink>
      <w:r w:rsidRPr="00435057">
        <w:t>),</w:t>
      </w:r>
    </w:p>
    <w:p w:rsidR="00A22EDC" w:rsidRPr="00435057" w:rsidRDefault="00A22EDC" w:rsidP="002B6D2B">
      <w:pPr>
        <w:tabs>
          <w:tab w:val="left" w:pos="284"/>
          <w:tab w:val="left" w:pos="357"/>
          <w:tab w:val="left" w:pos="397"/>
        </w:tabs>
        <w:ind w:left="568" w:hanging="284"/>
        <w:jc w:val="both"/>
      </w:pPr>
      <w:r w:rsidRPr="00435057">
        <w:t>d)</w:t>
      </w:r>
      <w:r w:rsidRPr="00435057">
        <w:tab/>
        <w:t>dane ze sprawozdań Rb-33, Rb-35, Rb-40, Rb-FUS, Rb-FER, Rb-FEP (</w:t>
      </w:r>
      <w:hyperlink w:anchor="lp.25.45">
        <w:r w:rsidRPr="00435057">
          <w:t>lp. 25.45</w:t>
        </w:r>
      </w:hyperlink>
      <w:r w:rsidRPr="00435057">
        <w:t>),</w:t>
      </w:r>
    </w:p>
    <w:p w:rsidR="00A22EDC" w:rsidRPr="00435057" w:rsidRDefault="00A22EDC" w:rsidP="002B6D2B">
      <w:pPr>
        <w:tabs>
          <w:tab w:val="left" w:pos="284"/>
          <w:tab w:val="left" w:pos="357"/>
          <w:tab w:val="left" w:pos="397"/>
        </w:tabs>
        <w:ind w:left="568" w:hanging="284"/>
        <w:jc w:val="both"/>
      </w:pPr>
      <w:r w:rsidRPr="00435057">
        <w:t>e)</w:t>
      </w:r>
      <w:r w:rsidRPr="00435057">
        <w:tab/>
        <w:t>dane ze sprawozdań Rb-27, Rb-27S, Rb-28, Rb-28S, Rb-28NW, Rb-30S, Rb-34S, Rb-34PL (</w:t>
      </w:r>
      <w:hyperlink w:anchor="lp.25.47">
        <w:r w:rsidRPr="00435057">
          <w:t>lp. 25.47</w:t>
        </w:r>
      </w:hyperlink>
      <w:r w:rsidRPr="00435057">
        <w:t>),</w:t>
      </w:r>
    </w:p>
    <w:p w:rsidR="00A22EDC" w:rsidRPr="00435057" w:rsidRDefault="00A22EDC" w:rsidP="002B6D2B">
      <w:pPr>
        <w:tabs>
          <w:tab w:val="left" w:pos="284"/>
          <w:tab w:val="left" w:pos="357"/>
          <w:tab w:val="left" w:pos="397"/>
        </w:tabs>
        <w:ind w:left="568" w:hanging="284"/>
        <w:jc w:val="both"/>
      </w:pPr>
      <w:r w:rsidRPr="00435057">
        <w:t>f)</w:t>
      </w:r>
      <w:r w:rsidRPr="00435057">
        <w:tab/>
        <w:t>dane dotyczące skonsolidowanych bilansów jednostek samorządu terytorialnego (</w:t>
      </w:r>
      <w:hyperlink w:anchor="lp.25.56">
        <w:r w:rsidRPr="00435057">
          <w:t>lp. 25.56</w:t>
        </w:r>
      </w:hyperlink>
      <w:r w:rsidRPr="00435057">
        <w:t>),</w:t>
      </w:r>
    </w:p>
    <w:p w:rsidR="00A22EDC" w:rsidRPr="00435057" w:rsidRDefault="00A22EDC" w:rsidP="002B6D2B">
      <w:pPr>
        <w:tabs>
          <w:tab w:val="left" w:pos="284"/>
          <w:tab w:val="left" w:pos="357"/>
          <w:tab w:val="left" w:pos="397"/>
        </w:tabs>
        <w:ind w:left="568" w:hanging="284"/>
        <w:jc w:val="both"/>
      </w:pPr>
      <w:r w:rsidRPr="00435057">
        <w:t>g)</w:t>
      </w:r>
      <w:r w:rsidRPr="00435057">
        <w:tab/>
        <w:t>dane dotyczące pożyczek (</w:t>
      </w:r>
      <w:hyperlink w:anchor="lp.25.57">
        <w:r w:rsidRPr="00435057">
          <w:t>lp. 25.57</w:t>
        </w:r>
      </w:hyperlink>
      <w:r w:rsidRPr="00435057">
        <w:t>),</w:t>
      </w:r>
    </w:p>
    <w:p w:rsidR="00A22EDC" w:rsidRPr="00435057" w:rsidRDefault="00A22EDC" w:rsidP="002B6D2B">
      <w:pPr>
        <w:tabs>
          <w:tab w:val="left" w:pos="284"/>
          <w:tab w:val="left" w:pos="357"/>
          <w:tab w:val="left" w:pos="397"/>
        </w:tabs>
        <w:ind w:left="568" w:hanging="284"/>
        <w:jc w:val="both"/>
      </w:pPr>
      <w:r w:rsidRPr="00435057">
        <w:t>h)</w:t>
      </w:r>
      <w:r w:rsidRPr="00435057">
        <w:tab/>
        <w:t>dane dotyczące sprawozdawczości jednostek sektora finansów publicznych w zakresie należności Skarbu Państwa (</w:t>
      </w:r>
      <w:hyperlink w:anchor="lp.25.59">
        <w:r w:rsidRPr="00435057">
          <w:t>lp. 25.59</w:t>
        </w:r>
      </w:hyperlink>
      <w:r w:rsidRPr="00435057">
        <w:t>),</w:t>
      </w:r>
    </w:p>
    <w:p w:rsidR="00A22EDC" w:rsidRPr="00435057" w:rsidRDefault="00A22EDC" w:rsidP="002B6D2B">
      <w:pPr>
        <w:tabs>
          <w:tab w:val="left" w:pos="284"/>
          <w:tab w:val="left" w:pos="357"/>
          <w:tab w:val="left" w:pos="397"/>
        </w:tabs>
        <w:ind w:left="568" w:hanging="284"/>
        <w:jc w:val="both"/>
      </w:pPr>
      <w:r w:rsidRPr="00435057">
        <w:t>i)</w:t>
      </w:r>
      <w:r w:rsidRPr="00435057">
        <w:tab/>
        <w:t>dane ze sprawozdania Rb-28NWS (</w:t>
      </w:r>
      <w:hyperlink w:anchor="lp.25.60">
        <w:r w:rsidRPr="00435057">
          <w:t>lp. 25.60</w:t>
        </w:r>
      </w:hyperlink>
      <w:r w:rsidRPr="00435057">
        <w:t>),</w:t>
      </w:r>
    </w:p>
    <w:p w:rsidR="00A22EDC" w:rsidRPr="00435057" w:rsidRDefault="00A22EDC" w:rsidP="002B6D2B">
      <w:pPr>
        <w:tabs>
          <w:tab w:val="left" w:pos="284"/>
          <w:tab w:val="left" w:pos="357"/>
          <w:tab w:val="left" w:pos="397"/>
        </w:tabs>
        <w:ind w:left="568" w:hanging="284"/>
        <w:jc w:val="both"/>
      </w:pPr>
      <w:r w:rsidRPr="00435057">
        <w:t>j)</w:t>
      </w:r>
      <w:r w:rsidRPr="00435057">
        <w:tab/>
        <w:t>dane dotyczące przychodów i rozchodów budżetu państwa (</w:t>
      </w:r>
      <w:hyperlink w:anchor="lp.25.61">
        <w:r w:rsidRPr="00435057">
          <w:t>lp. 25.61</w:t>
        </w:r>
      </w:hyperlink>
      <w:r w:rsidRPr="00435057">
        <w:t>),</w:t>
      </w:r>
    </w:p>
    <w:p w:rsidR="00A22EDC" w:rsidRPr="00435057" w:rsidRDefault="00A22EDC" w:rsidP="002B6D2B">
      <w:pPr>
        <w:tabs>
          <w:tab w:val="left" w:pos="284"/>
          <w:tab w:val="left" w:pos="357"/>
          <w:tab w:val="left" w:pos="397"/>
        </w:tabs>
        <w:ind w:left="568" w:hanging="284"/>
        <w:jc w:val="both"/>
      </w:pPr>
      <w:r w:rsidRPr="00435057">
        <w:t>k)</w:t>
      </w:r>
      <w:r w:rsidRPr="00435057">
        <w:tab/>
        <w:t>dane dotyczące umorzeń należności sektora instytucji rządowych i samorządowych (</w:t>
      </w:r>
      <w:hyperlink w:anchor="lp.25.62">
        <w:r w:rsidRPr="00435057">
          <w:t>lp. 25.62</w:t>
        </w:r>
      </w:hyperlink>
      <w:r w:rsidRPr="00435057">
        <w:t>),</w:t>
      </w:r>
    </w:p>
    <w:p w:rsidR="00A22EDC" w:rsidRPr="00435057" w:rsidRDefault="00A22EDC" w:rsidP="002B6D2B">
      <w:pPr>
        <w:tabs>
          <w:tab w:val="left" w:pos="284"/>
          <w:tab w:val="left" w:pos="357"/>
          <w:tab w:val="left" w:pos="397"/>
        </w:tabs>
        <w:ind w:left="568" w:hanging="284"/>
        <w:jc w:val="both"/>
      </w:pPr>
      <w:r w:rsidRPr="00435057">
        <w:t>l)</w:t>
      </w:r>
      <w:r w:rsidRPr="00435057">
        <w:tab/>
        <w:t>dane z zakresu udzielonych gwarancji i poręczeń rządowych (</w:t>
      </w:r>
      <w:hyperlink w:anchor="lp.25.63">
        <w:r w:rsidRPr="00435057">
          <w:t>lp. 25.63</w:t>
        </w:r>
      </w:hyperlink>
      <w:r w:rsidRPr="00435057">
        <w:t>),</w:t>
      </w:r>
    </w:p>
    <w:p w:rsidR="00A22EDC" w:rsidRPr="00435057" w:rsidRDefault="00A22EDC" w:rsidP="002B6D2B">
      <w:pPr>
        <w:tabs>
          <w:tab w:val="left" w:pos="284"/>
          <w:tab w:val="left" w:pos="357"/>
          <w:tab w:val="left" w:pos="397"/>
        </w:tabs>
        <w:ind w:left="568" w:hanging="284"/>
        <w:jc w:val="both"/>
      </w:pPr>
      <w:r w:rsidRPr="00435057">
        <w:t>m)</w:t>
      </w:r>
      <w:r w:rsidRPr="00435057">
        <w:tab/>
        <w:t>dane dotyczące środków przekazanych przez Polskę do banków rozwoju (</w:t>
      </w:r>
      <w:hyperlink w:anchor="lp.25.67">
        <w:r w:rsidRPr="00435057">
          <w:t>lp. 25.67</w:t>
        </w:r>
      </w:hyperlink>
      <w:r w:rsidRPr="00435057">
        <w:t>),</w:t>
      </w:r>
    </w:p>
    <w:p w:rsidR="00A22EDC" w:rsidRPr="00435057" w:rsidRDefault="00A22EDC" w:rsidP="002B6D2B">
      <w:pPr>
        <w:tabs>
          <w:tab w:val="left" w:pos="284"/>
          <w:tab w:val="left" w:pos="357"/>
          <w:tab w:val="left" w:pos="397"/>
        </w:tabs>
        <w:ind w:left="568" w:hanging="284"/>
        <w:jc w:val="both"/>
      </w:pPr>
      <w:r w:rsidRPr="00435057">
        <w:t>n)</w:t>
      </w:r>
      <w:r w:rsidRPr="00435057">
        <w:tab/>
        <w:t>dane dotyczące napływu środków z budżetu UE i innych źródeł zagranicznych niepodlegających zwrotowi (</w:t>
      </w:r>
      <w:hyperlink w:anchor="lp.25.68">
        <w:r w:rsidRPr="00435057">
          <w:t>lp. 25.68</w:t>
        </w:r>
      </w:hyperlink>
      <w:r w:rsidRPr="00435057">
        <w:t>),</w:t>
      </w:r>
    </w:p>
    <w:p w:rsidR="00A22EDC" w:rsidRPr="00435057" w:rsidRDefault="00A22EDC" w:rsidP="002B6D2B">
      <w:pPr>
        <w:tabs>
          <w:tab w:val="left" w:pos="284"/>
          <w:tab w:val="left" w:pos="357"/>
          <w:tab w:val="left" w:pos="397"/>
        </w:tabs>
        <w:ind w:left="568" w:hanging="284"/>
        <w:jc w:val="both"/>
      </w:pPr>
      <w:r w:rsidRPr="00435057">
        <w:t>o)</w:t>
      </w:r>
      <w:r w:rsidRPr="00435057">
        <w:tab/>
        <w:t>dane dotyczące dochodów z podatku akcyzowego ogółem (</w:t>
      </w:r>
      <w:hyperlink w:anchor="lp.25.75">
        <w:r w:rsidRPr="00435057">
          <w:t>lp. 25.75</w:t>
        </w:r>
      </w:hyperlink>
      <w:r w:rsidRPr="00435057">
        <w:t>),</w:t>
      </w:r>
    </w:p>
    <w:p w:rsidR="00A22EDC" w:rsidRPr="00435057" w:rsidRDefault="00A22EDC" w:rsidP="002B6D2B">
      <w:pPr>
        <w:tabs>
          <w:tab w:val="left" w:pos="284"/>
          <w:tab w:val="left" w:pos="357"/>
          <w:tab w:val="left" w:pos="397"/>
        </w:tabs>
        <w:ind w:left="568" w:hanging="284"/>
        <w:jc w:val="both"/>
      </w:pPr>
      <w:r w:rsidRPr="00435057">
        <w:t>p)</w:t>
      </w:r>
      <w:r w:rsidRPr="00435057">
        <w:tab/>
        <w:t>dane sprawozdawcze o wielkości krajowej sprzedaży, importu i nabycia wewnątrzwspólnotowego niektórych wyrobów akcyzowych (</w:t>
      </w:r>
      <w:hyperlink w:anchor="lp.25.76">
        <w:r w:rsidRPr="00435057">
          <w:t>lp. 25.76</w:t>
        </w:r>
      </w:hyperlink>
      <w:r w:rsidRPr="00435057">
        <w:t>).</w:t>
      </w:r>
    </w:p>
    <w:p w:rsidR="00A22EDC" w:rsidRPr="00435057" w:rsidRDefault="00A22EDC" w:rsidP="002B6D2B">
      <w:pPr>
        <w:tabs>
          <w:tab w:val="left" w:pos="284"/>
          <w:tab w:val="left" w:pos="357"/>
          <w:tab w:val="left" w:pos="397"/>
        </w:tabs>
        <w:ind w:left="284" w:hanging="284"/>
        <w:jc w:val="both"/>
      </w:pPr>
      <w:r w:rsidRPr="00435057">
        <w:t>6)</w:t>
      </w:r>
      <w:r w:rsidRPr="00435057">
        <w:tab/>
        <w:t xml:space="preserve">Zestawy danych z systemów informacyjnych Ministerstwa Infrastruktury nr </w:t>
      </w:r>
      <w:hyperlink w:anchor="gr.27">
        <w:r w:rsidRPr="00435057">
          <w:t>27</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zestawienia jednostek, które otrzymały zastrzyki kapitałowe i pomoc publiczną, wpływy z dywidend, przychody brutto z prywatyzacji (</w:t>
      </w:r>
      <w:hyperlink w:anchor="lp.27.2">
        <w:r w:rsidR="00A22EDC" w:rsidRPr="00435057">
          <w:t>lp. 27.2</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7)</w:t>
      </w:r>
      <w:r w:rsidRPr="00435057">
        <w:tab/>
        <w:t xml:space="preserve">Zestawy danych z systemów informacyjnych Ministerstwa Klimatu i Środowiska nr </w:t>
      </w:r>
      <w:hyperlink w:anchor="gr.28">
        <w:r w:rsidRPr="00435057">
          <w:t>28</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wykonania planu finansowego oraz bilansu i rachunku zysków i strat parków narodowych (</w:t>
      </w:r>
      <w:hyperlink w:anchor="lp.28.11">
        <w:r w:rsidR="00A22EDC" w:rsidRPr="00435057">
          <w:t>lp. 28.11</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8)</w:t>
      </w:r>
      <w:r w:rsidRPr="00435057">
        <w:tab/>
        <w:t xml:space="preserve">Zestawy danych z systemów informacyjnych Ministerstwa Kultury i Dziedzictwa Narodowego nr </w:t>
      </w:r>
      <w:hyperlink w:anchor="gr.29">
        <w:r w:rsidRPr="00435057">
          <w:t>29</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zestawienia jednostek, które otrzymały zastrzyki kapitałowe i pomoc publiczną, wpływy z dywidend, przychody brutto z prywatyzacji (</w:t>
      </w:r>
      <w:hyperlink w:anchor="lp.29.1">
        <w:r w:rsidR="00A22EDC" w:rsidRPr="00435057">
          <w:t>lp. 29.1</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9)</w:t>
      </w:r>
      <w:r w:rsidRPr="00435057">
        <w:tab/>
        <w:t xml:space="preserve">Zestawy danych z systemów informacyjnych Ministerstwa Nauki i Szkolnictwa Wyższego nr </w:t>
      </w:r>
      <w:hyperlink w:anchor="gr.30">
        <w:r w:rsidRPr="00435057">
          <w:t>30</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planów rzeczowo-finansowych uczelni publicznych (</w:t>
      </w:r>
      <w:hyperlink w:anchor="lp.30.11">
        <w:r w:rsidR="00A22EDC" w:rsidRPr="00435057">
          <w:t>lp. 30.11</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dane ze sprawozdań z wykonania planów rzeczowo-finansowych uczelni publicznych (</w:t>
      </w:r>
      <w:hyperlink w:anchor="lp.30.12">
        <w:r w:rsidRPr="00435057">
          <w:t>lp. 30.12</w:t>
        </w:r>
      </w:hyperlink>
      <w:r w:rsidRPr="00435057">
        <w:t>).</w:t>
      </w:r>
    </w:p>
    <w:p w:rsidR="00A22EDC" w:rsidRPr="00435057" w:rsidRDefault="00A22EDC" w:rsidP="002B6D2B">
      <w:pPr>
        <w:tabs>
          <w:tab w:val="left" w:pos="284"/>
          <w:tab w:val="left" w:pos="357"/>
          <w:tab w:val="left" w:pos="397"/>
        </w:tabs>
        <w:ind w:left="284" w:hanging="284"/>
        <w:jc w:val="both"/>
      </w:pPr>
      <w:r w:rsidRPr="00435057">
        <w:t>10)</w:t>
      </w:r>
      <w:r w:rsidRPr="00435057">
        <w:tab/>
        <w:t xml:space="preserve">Zestawy danych z systemów informacyjnych Ministerstwa Obrony Narodowej nr </w:t>
      </w:r>
      <w:hyperlink w:anchor="gr.31">
        <w:r w:rsidRPr="00435057">
          <w:t>31</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finansów samodzielnych publicznych zakładów opieki zdrowotnej (</w:t>
      </w:r>
      <w:hyperlink w:anchor="lp.31.3">
        <w:r w:rsidR="00A22EDC" w:rsidRPr="00435057">
          <w:t>lp. 31.3</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dane dotyczące wydatków militarnych (</w:t>
      </w:r>
      <w:hyperlink w:anchor="lp.31.13">
        <w:r w:rsidRPr="00435057">
          <w:t>lp. 31.13</w:t>
        </w:r>
      </w:hyperlink>
      <w:r w:rsidRPr="00435057">
        <w:t>),</w:t>
      </w:r>
    </w:p>
    <w:p w:rsidR="00A22EDC" w:rsidRPr="00435057" w:rsidRDefault="00A22EDC" w:rsidP="002B6D2B">
      <w:pPr>
        <w:tabs>
          <w:tab w:val="left" w:pos="284"/>
          <w:tab w:val="left" w:pos="357"/>
          <w:tab w:val="left" w:pos="397"/>
        </w:tabs>
        <w:ind w:left="568" w:hanging="284"/>
        <w:jc w:val="both"/>
      </w:pPr>
      <w:r w:rsidRPr="00435057">
        <w:t>c)</w:t>
      </w:r>
      <w:r w:rsidRPr="00435057">
        <w:tab/>
        <w:t>dane dotyczące informacji o wartości brutto, netto i amortyzacji środków trwałych zaliczonych do uzbrojenia i sprzętu wojskowego oraz wartości niematerialnych i prawnych zaliczonych do uzbrojenia i sprzętu wojskowego (</w:t>
      </w:r>
      <w:hyperlink w:anchor="lp.31.14">
        <w:r w:rsidRPr="00435057">
          <w:t>lp. 31.14</w:t>
        </w:r>
      </w:hyperlink>
      <w:r w:rsidRPr="00435057">
        <w:t>).</w:t>
      </w:r>
    </w:p>
    <w:p w:rsidR="00A22EDC" w:rsidRPr="00435057" w:rsidRDefault="00A22EDC" w:rsidP="002B6D2B">
      <w:pPr>
        <w:tabs>
          <w:tab w:val="left" w:pos="284"/>
          <w:tab w:val="left" w:pos="357"/>
          <w:tab w:val="left" w:pos="397"/>
        </w:tabs>
        <w:ind w:left="284" w:hanging="284"/>
        <w:jc w:val="both"/>
      </w:pPr>
      <w:r w:rsidRPr="00435057">
        <w:t>11)</w:t>
      </w:r>
      <w:r w:rsidRPr="00435057">
        <w:tab/>
        <w:t xml:space="preserve">Zestawy danych z systemów informacyjnych Ministerstwa Rolnictwa i Rozwoju Wsi nr </w:t>
      </w:r>
      <w:hyperlink w:anchor="gr.33">
        <w:r w:rsidRPr="00435057">
          <w:t>33</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bilansu oraz rachunku zysków i strat ośrodków doradztwa rolniczego i Centrum Doradztwa Rolniczego w Brwinowie (</w:t>
      </w:r>
      <w:hyperlink w:anchor="lp.33.8">
        <w:r w:rsidR="00A22EDC" w:rsidRPr="00435057">
          <w:t>lp. 33.8</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dane ze sprawozdań z wykonania planu finansowego ośrodków doradztwa rolniczego i Centrum Doradztwa Rolniczego w Brwinowie (</w:t>
      </w:r>
      <w:hyperlink w:anchor="lp.33.9">
        <w:r w:rsidRPr="00435057">
          <w:t>lp. 33.9</w:t>
        </w:r>
      </w:hyperlink>
      <w:r w:rsidRPr="00435057">
        <w:t>).</w:t>
      </w:r>
    </w:p>
    <w:p w:rsidR="00A22EDC" w:rsidRPr="00435057" w:rsidRDefault="00A22EDC" w:rsidP="002B6D2B">
      <w:pPr>
        <w:tabs>
          <w:tab w:val="left" w:pos="284"/>
          <w:tab w:val="left" w:pos="357"/>
          <w:tab w:val="left" w:pos="397"/>
        </w:tabs>
        <w:ind w:left="284" w:hanging="284"/>
        <w:jc w:val="both"/>
      </w:pPr>
      <w:r w:rsidRPr="00435057">
        <w:t>12)</w:t>
      </w:r>
      <w:r w:rsidRPr="00435057">
        <w:tab/>
        <w:t xml:space="preserve">Zestawy danych z systemów informacyjnych Ministerstwa Rozwoju i Technologii nr </w:t>
      </w:r>
      <w:hyperlink w:anchor="gr.34">
        <w:r w:rsidRPr="00435057">
          <w:t>34</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działalności Korporacji Ubezpieczeń Kredytów Eksportowych S.A. gwarantowanej przez Skarb Państwa (</w:t>
      </w:r>
      <w:hyperlink w:anchor="lp.34.2">
        <w:r w:rsidR="00A22EDC" w:rsidRPr="00435057">
          <w:t>lp. 34.2</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13)</w:t>
      </w:r>
      <w:r w:rsidRPr="00435057">
        <w:tab/>
        <w:t xml:space="preserve">Zestawy danych z systemów informacyjnych Ministerstwa Spraw Wewnętrznych i Administracji nr </w:t>
      </w:r>
      <w:hyperlink w:anchor="gr.36">
        <w:r w:rsidRPr="00435057">
          <w:t>36</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finansów samodzielnych publicznych zakładów opieki zdrowotnej (</w:t>
      </w:r>
      <w:hyperlink w:anchor="lp.36.7">
        <w:r w:rsidR="00A22EDC" w:rsidRPr="00435057">
          <w:t>lp. 36.7</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dane dotyczące zestawienia jednostek, które otrzymały zastrzyki kapitałowe i pomoc publiczną, wpływy z dywidend, przychody brutto z prywatyzacji (</w:t>
      </w:r>
      <w:hyperlink w:anchor="lp.36.13">
        <w:r w:rsidRPr="00435057">
          <w:t>lp. 36.13</w:t>
        </w:r>
      </w:hyperlink>
      <w:r w:rsidRPr="00435057">
        <w:t>).</w:t>
      </w:r>
    </w:p>
    <w:p w:rsidR="00A22EDC" w:rsidRPr="00435057" w:rsidRDefault="00A22EDC" w:rsidP="002B6D2B">
      <w:pPr>
        <w:tabs>
          <w:tab w:val="left" w:pos="284"/>
          <w:tab w:val="left" w:pos="357"/>
          <w:tab w:val="left" w:pos="397"/>
        </w:tabs>
        <w:ind w:left="284" w:hanging="284"/>
        <w:jc w:val="both"/>
      </w:pPr>
      <w:r w:rsidRPr="00435057">
        <w:t>14)</w:t>
      </w:r>
      <w:r w:rsidRPr="00435057">
        <w:tab/>
        <w:t xml:space="preserve">Zestawy danych z systemów informacyjnych Ministerstwa Spraw Zagranicznych nr </w:t>
      </w:r>
      <w:hyperlink w:anchor="gr.37">
        <w:r w:rsidRPr="00435057">
          <w:t>37</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środków przekazanych przez Polskę do banków rozwoju oraz międzynarodowych instytucji finansowych udzielających pożyczek krajom trzecim lub podmiotom prywatnym (</w:t>
      </w:r>
      <w:hyperlink w:anchor="lp.37.3">
        <w:r w:rsidR="00A22EDC" w:rsidRPr="00435057">
          <w:t>lp. 37.3</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15)</w:t>
      </w:r>
      <w:r w:rsidRPr="00435057">
        <w:tab/>
        <w:t xml:space="preserve">Zestawy danych z systemów informacyjnych Ministerstwa Zdrowia nr </w:t>
      </w:r>
      <w:hyperlink w:anchor="gr.39">
        <w:r w:rsidRPr="00435057">
          <w:t>39</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zestawienia jednostek, które otrzymały zastrzyki kapitałowe i pomoc publiczną, wpływy z dywidend, przychody brutto z prywatyzacji (</w:t>
      </w:r>
      <w:hyperlink w:anchor="lp.39.7">
        <w:r w:rsidR="00A22EDC" w:rsidRPr="00435057">
          <w:t>lp. 39.7</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dane dotyczące przewidywanego wykonania planów finansowych z zakresu rachunku zysków i strat oraz bilansu, dla jednostek, których organem założycielskim lub nadzorującym są organy administracji rządowej, jednostki zaliczane do podsektora rządowego oraz jednostki samorządu terytorialnego (</w:t>
      </w:r>
      <w:hyperlink w:anchor="lp.39.9">
        <w:r w:rsidRPr="00435057">
          <w:t>lp. 39.9</w:t>
        </w:r>
      </w:hyperlink>
      <w:r w:rsidRPr="00435057">
        <w:t>).</w:t>
      </w:r>
    </w:p>
    <w:p w:rsidR="00A22EDC" w:rsidRPr="00435057" w:rsidRDefault="00A22EDC" w:rsidP="002B6D2B">
      <w:pPr>
        <w:tabs>
          <w:tab w:val="left" w:pos="284"/>
          <w:tab w:val="left" w:pos="357"/>
          <w:tab w:val="left" w:pos="397"/>
        </w:tabs>
        <w:ind w:left="284" w:hanging="284"/>
        <w:jc w:val="both"/>
      </w:pPr>
      <w:r w:rsidRPr="00435057">
        <w:t>16)</w:t>
      </w:r>
      <w:r w:rsidRPr="00435057">
        <w:tab/>
        <w:t xml:space="preserve">Zestawy danych z systemów informacyjnych Agencji Restrukturyzacji i Modernizacji Rolnictwa nr </w:t>
      </w:r>
      <w:hyperlink w:anchor="gr.40">
        <w:r w:rsidRPr="00435057">
          <w:t>40</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informacji o wykorzystanych środkach z funduszy unijnych przez beneficjentów (</w:t>
      </w:r>
      <w:hyperlink w:anchor="lp.40.3">
        <w:r w:rsidR="00A22EDC" w:rsidRPr="00435057">
          <w:t>lp. 40.3</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17)</w:t>
      </w:r>
      <w:r w:rsidRPr="00435057">
        <w:tab/>
        <w:t xml:space="preserve">Zestawy danych z systemów informacyjnych Bankowego Funduszu Gwarancyjnego nr </w:t>
      </w:r>
      <w:hyperlink w:anchor="gr.43">
        <w:r w:rsidRPr="00435057">
          <w:t>43</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rachunku zysków i strat, bilansu, opłat rocznych wpłacanych przez banki i spółdzielcze kasy oszczędnościowo-kredytowe oraz wypłat na rzecz instytucji finansowych z tytułu gwarancji depozytów (</w:t>
      </w:r>
      <w:hyperlink w:anchor="lp.43.1">
        <w:r w:rsidR="00A22EDC" w:rsidRPr="00435057">
          <w:t>lp. 43.1</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18)</w:t>
      </w:r>
      <w:r w:rsidRPr="00435057">
        <w:tab/>
        <w:t xml:space="preserve">Zestawy danych z systemów informacyjnych Banku Gospodarstwa Krajowego nr </w:t>
      </w:r>
      <w:hyperlink w:anchor="gr.44">
        <w:r w:rsidRPr="00435057">
          <w:t>44</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w zakresie funduszy utworzonych, powierzonych i przekazanych BGK na mocy odrębnych ustaw (w tym fundusze kredytowe i przepływowe) – dotyczące bilansu oraz przewidywanego wykonania, rachunku zysków i strat oraz przewidywanego wykonania (</w:t>
      </w:r>
      <w:hyperlink w:anchor="lp.44.4">
        <w:r w:rsidR="00A22EDC" w:rsidRPr="00435057">
          <w:t>lp. 44.4</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dane dotyczące otrzymanych zastrzyków kapitałowych i pomocy publicznej oraz wypłaty dywidendy (</w:t>
      </w:r>
      <w:hyperlink w:anchor="lp.44.5">
        <w:r w:rsidRPr="00435057">
          <w:t>lp. 44.5</w:t>
        </w:r>
      </w:hyperlink>
      <w:r w:rsidRPr="00435057">
        <w:t>).</w:t>
      </w:r>
    </w:p>
    <w:p w:rsidR="00A22EDC" w:rsidRPr="00435057" w:rsidRDefault="00A22EDC" w:rsidP="002B6D2B">
      <w:pPr>
        <w:tabs>
          <w:tab w:val="left" w:pos="284"/>
          <w:tab w:val="left" w:pos="357"/>
          <w:tab w:val="left" w:pos="397"/>
        </w:tabs>
        <w:ind w:left="284" w:hanging="284"/>
        <w:jc w:val="both"/>
      </w:pPr>
      <w:r w:rsidRPr="00435057">
        <w:t>19)</w:t>
      </w:r>
      <w:r w:rsidRPr="00435057">
        <w:tab/>
        <w:t xml:space="preserve">Zestawy danych z systemów informacyjnych jednostek samorządu terytorialnego nr </w:t>
      </w:r>
      <w:hyperlink w:anchor="gr.70">
        <w:r w:rsidRPr="00435057">
          <w:t>70</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podpisanych przez JST umów leasingu zwrotnego (</w:t>
      </w:r>
      <w:hyperlink w:anchor="lp.70.1">
        <w:r w:rsidR="00A22EDC" w:rsidRPr="00435057">
          <w:t>lp. 70.1</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20)</w:t>
      </w:r>
      <w:r w:rsidRPr="00435057">
        <w:tab/>
        <w:t xml:space="preserve">Zestawy danych z systemów informacyjnych Kasy Rolniczego Ubezpieczenia Społecznego nr </w:t>
      </w:r>
      <w:hyperlink w:anchor="gr.76">
        <w:r w:rsidRPr="00435057">
          <w:t>76</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KRUS i funduszy przez nią zarządzanych, w tym dane Funduszu Składkowego i funduszu motywacyjnego z zakresu przychodów i rozchodów oraz bilans FS (</w:t>
      </w:r>
      <w:hyperlink w:anchor="lp.76.1">
        <w:r w:rsidR="00A22EDC" w:rsidRPr="00435057">
          <w:t>lp. 76.1</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21)</w:t>
      </w:r>
      <w:r w:rsidRPr="00435057">
        <w:tab/>
        <w:t xml:space="preserve">Zestawy danych z systemów informacyjnych Krajowego Ośrodka Bilansowania i Zarządzania Emisjami – Instytutu Ochrony Środowiska – Państwowego Instytutu Badawczego nr </w:t>
      </w:r>
      <w:hyperlink w:anchor="gr.83">
        <w:r w:rsidRPr="00435057">
          <w:t>83</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uprawnień do emisji gazów cieplarnianych (</w:t>
      </w:r>
      <w:hyperlink w:anchor="lp.83.5">
        <w:r w:rsidR="00A22EDC" w:rsidRPr="00435057">
          <w:t>lp. 83.5</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22)</w:t>
      </w:r>
      <w:r w:rsidRPr="00435057">
        <w:tab/>
        <w:t xml:space="preserve">Zestawy danych z systemów informacyjnych Krajowego Ośrodka Wsparcia Rolnictwa nr </w:t>
      </w:r>
      <w:hyperlink w:anchor="gr.84">
        <w:r w:rsidRPr="00435057">
          <w:t>84</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zestawienia jednostek, które otrzymały zastrzyki kapitałowe i pomoc publiczną, wpływy z dywidend, przychody brutto z prywatyzacji (</w:t>
      </w:r>
      <w:hyperlink w:anchor="lp.84.5">
        <w:r w:rsidR="00A22EDC" w:rsidRPr="00435057">
          <w:t>lp. 84.5</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23)</w:t>
      </w:r>
      <w:r w:rsidRPr="00435057">
        <w:tab/>
        <w:t xml:space="preserve">Zestawy danych z systemów informacyjnych Krajowej Szkoły Administracji Publicznej nr </w:t>
      </w:r>
      <w:hyperlink w:anchor="gr.92">
        <w:r w:rsidRPr="00435057">
          <w:t>92</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bilansu, rachunku zysków i strat oraz przewidywanego wykonania (</w:t>
      </w:r>
      <w:hyperlink w:anchor="lp.92.1">
        <w:r w:rsidR="00A22EDC" w:rsidRPr="00435057">
          <w:t>lp. 92.1</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24)</w:t>
      </w:r>
      <w:r w:rsidRPr="00435057">
        <w:tab/>
        <w:t xml:space="preserve">Zestawy danych z systemów informacyjnych Krajowej Szkoły Sądownictwa i Prokuratury nr </w:t>
      </w:r>
      <w:hyperlink w:anchor="gr.93">
        <w:r w:rsidRPr="00435057">
          <w:t>93</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bilansu, rachunku zysków i strat oraz przewidywanego wykonania (</w:t>
      </w:r>
      <w:hyperlink w:anchor="lp.93.1">
        <w:r w:rsidR="00A22EDC" w:rsidRPr="00435057">
          <w:t>lp. 93.1</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25)</w:t>
      </w:r>
      <w:r w:rsidRPr="00435057">
        <w:tab/>
        <w:t xml:space="preserve">Zestawy danych z systemów informacyjnych Narodowego Banku Polskiego nr </w:t>
      </w:r>
      <w:hyperlink w:anchor="gr.103">
        <w:r w:rsidRPr="00435057">
          <w:t>103</w:t>
        </w:r>
      </w:hyperlink>
      <w:r w:rsidRPr="00435057">
        <w:t xml:space="preserve"> (opisane w cz. II. Informacje o przekazywanych danych):</w:t>
      </w:r>
    </w:p>
    <w:p w:rsidR="00A22EDC" w:rsidRPr="00435057" w:rsidRDefault="00A22EDC" w:rsidP="002B6D2B">
      <w:pPr>
        <w:tabs>
          <w:tab w:val="left" w:pos="284"/>
          <w:tab w:val="left" w:pos="357"/>
          <w:tab w:val="left" w:pos="397"/>
        </w:tabs>
        <w:ind w:left="568" w:hanging="284"/>
        <w:jc w:val="both"/>
      </w:pPr>
      <w:r w:rsidRPr="00435057">
        <w:t>b)</w:t>
      </w:r>
      <w:r w:rsidRPr="00435057">
        <w:tab/>
        <w:t>dane dotyczące rachunku zysków i strat NBP (</w:t>
      </w:r>
      <w:hyperlink w:anchor="lp.103.2">
        <w:r w:rsidRPr="00435057">
          <w:t>lp. 103.2</w:t>
        </w:r>
      </w:hyperlink>
      <w:r w:rsidRPr="00435057">
        <w:t>).</w:t>
      </w:r>
    </w:p>
    <w:p w:rsidR="00C9734A" w:rsidRPr="00435057" w:rsidRDefault="00C9734A" w:rsidP="002B6D2B">
      <w:pPr>
        <w:tabs>
          <w:tab w:val="left" w:pos="357"/>
          <w:tab w:val="left" w:pos="397"/>
        </w:tabs>
        <w:jc w:val="both"/>
      </w:pPr>
      <w:r w:rsidRPr="00435057">
        <w:t>26)</w:t>
      </w:r>
      <w:r w:rsidRPr="00435057">
        <w:tab/>
        <w:t>Zestawy danych z systemów informacyjnych Narodowego Banku Polskiego:</w:t>
      </w:r>
    </w:p>
    <w:p w:rsidR="00A22EDC" w:rsidRPr="00435057" w:rsidRDefault="00C9734A" w:rsidP="002B6D2B">
      <w:pPr>
        <w:tabs>
          <w:tab w:val="left" w:pos="284"/>
          <w:tab w:val="left" w:pos="357"/>
          <w:tab w:val="left" w:pos="397"/>
        </w:tabs>
        <w:ind w:left="568" w:hanging="284"/>
        <w:jc w:val="both"/>
      </w:pPr>
      <w:r w:rsidRPr="00435057">
        <w:t>a)</w:t>
      </w:r>
      <w:r w:rsidRPr="00435057">
        <w:tab/>
        <w:t>dane dotyczące dochodów i transferów w ramach Statystyki Powiązań Gospodarczych z Zagranicą</w:t>
      </w:r>
      <w:r w:rsidR="00A22EDC" w:rsidRPr="00435057">
        <w:t>.</w:t>
      </w:r>
    </w:p>
    <w:p w:rsidR="00A22EDC" w:rsidRPr="00435057" w:rsidRDefault="00C9734A" w:rsidP="002B6D2B">
      <w:pPr>
        <w:tabs>
          <w:tab w:val="left" w:pos="284"/>
          <w:tab w:val="left" w:pos="357"/>
          <w:tab w:val="left" w:pos="397"/>
        </w:tabs>
        <w:ind w:left="284" w:hanging="284"/>
        <w:jc w:val="both"/>
      </w:pPr>
      <w:r w:rsidRPr="00435057">
        <w:t>27</w:t>
      </w:r>
      <w:r w:rsidR="00A22EDC" w:rsidRPr="00435057">
        <w:t>)</w:t>
      </w:r>
      <w:r w:rsidR="00A22EDC" w:rsidRPr="00435057">
        <w:tab/>
        <w:t xml:space="preserve">Zestawy danych z systemów informacyjnych Narodowego Funduszu Zdrowia nr </w:t>
      </w:r>
      <w:hyperlink w:anchor="gr.107">
        <w:r w:rsidR="00A22EDC" w:rsidRPr="00435057">
          <w:t>107</w:t>
        </w:r>
      </w:hyperlink>
      <w:r w:rsidR="00A22EDC"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realizacji planów finansowego i inwestycyjnego NFZ oraz ich przewidywanego wykonania, bilansu NFZ oraz przewidywanego wykonania (</w:t>
      </w:r>
      <w:hyperlink w:anchor="lp.107.3">
        <w:r w:rsidR="00A22EDC" w:rsidRPr="00435057">
          <w:t>lp. 107.3</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dane dotyczące świadczeń opieki zdrowotnej podlegających refundacji z NFZ dla szpitali działających w formie spółek kapitałowych i instytutów badawczych (</w:t>
      </w:r>
      <w:hyperlink w:anchor="lp.107.4">
        <w:r w:rsidRPr="00435057">
          <w:t>lp. 107.4</w:t>
        </w:r>
      </w:hyperlink>
      <w:r w:rsidRPr="00435057">
        <w:t>).</w:t>
      </w:r>
    </w:p>
    <w:p w:rsidR="00A22EDC" w:rsidRPr="00435057" w:rsidRDefault="00C9734A" w:rsidP="002B6D2B">
      <w:pPr>
        <w:tabs>
          <w:tab w:val="left" w:pos="284"/>
          <w:tab w:val="left" w:pos="357"/>
          <w:tab w:val="left" w:pos="397"/>
        </w:tabs>
        <w:ind w:left="284" w:hanging="284"/>
        <w:jc w:val="both"/>
      </w:pPr>
      <w:r w:rsidRPr="00435057">
        <w:t>28</w:t>
      </w:r>
      <w:r w:rsidR="00A22EDC" w:rsidRPr="00435057">
        <w:t>)</w:t>
      </w:r>
      <w:r w:rsidR="00A22EDC" w:rsidRPr="00435057">
        <w:tab/>
        <w:t xml:space="preserve">Zestawy danych z systemów informacyjnych państwowych osób prawnych nr </w:t>
      </w:r>
      <w:hyperlink w:anchor="gr.120">
        <w:r w:rsidR="00A22EDC" w:rsidRPr="00435057">
          <w:t>120</w:t>
        </w:r>
      </w:hyperlink>
      <w:r w:rsidR="00A22EDC"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bilansu oraz przewidywanego wykonania, rachunku zysków i strat oraz przewidywanego wykonania (</w:t>
      </w:r>
      <w:hyperlink w:anchor="lp.120.1">
        <w:r w:rsidR="00A22EDC" w:rsidRPr="00435057">
          <w:t>lp. 120.1</w:t>
        </w:r>
      </w:hyperlink>
      <w:r w:rsidR="00A22EDC" w:rsidRPr="00435057">
        <w:t>).</w:t>
      </w:r>
    </w:p>
    <w:p w:rsidR="00A22EDC" w:rsidRPr="00435057" w:rsidRDefault="00C9734A" w:rsidP="002B6D2B">
      <w:pPr>
        <w:tabs>
          <w:tab w:val="left" w:pos="284"/>
          <w:tab w:val="left" w:pos="357"/>
          <w:tab w:val="left" w:pos="397"/>
        </w:tabs>
        <w:ind w:left="284" w:hanging="284"/>
        <w:jc w:val="both"/>
      </w:pPr>
      <w:r w:rsidRPr="00435057">
        <w:t>29</w:t>
      </w:r>
      <w:r w:rsidR="00A22EDC" w:rsidRPr="00435057">
        <w:t>)</w:t>
      </w:r>
      <w:r w:rsidR="00A22EDC" w:rsidRPr="00435057">
        <w:tab/>
        <w:t xml:space="preserve">Zestawy danych z systemów informacyjnych Pełnomocnika Rządu do spraw Strategicznej Infrastruktury Energetycznej nr </w:t>
      </w:r>
      <w:hyperlink w:anchor="gr.121">
        <w:r w:rsidR="00A22EDC" w:rsidRPr="00435057">
          <w:t>121</w:t>
        </w:r>
      </w:hyperlink>
      <w:r w:rsidR="00A22EDC"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zestawienia jednostek, które otrzymały zastrzyki kapitałowe i pomoc publiczną, wpływy z dywidend, przychody brutto z prywatyzacji (</w:t>
      </w:r>
      <w:hyperlink w:anchor="lp.121.1">
        <w:r w:rsidR="00A22EDC" w:rsidRPr="00435057">
          <w:t>lp. 121.1</w:t>
        </w:r>
      </w:hyperlink>
      <w:r w:rsidR="00A22EDC" w:rsidRPr="00435057">
        <w:t>).</w:t>
      </w:r>
    </w:p>
    <w:p w:rsidR="00A22EDC" w:rsidRPr="00435057" w:rsidRDefault="00C9734A" w:rsidP="002B6D2B">
      <w:pPr>
        <w:tabs>
          <w:tab w:val="left" w:pos="284"/>
          <w:tab w:val="left" w:pos="357"/>
          <w:tab w:val="left" w:pos="397"/>
        </w:tabs>
        <w:ind w:left="284" w:hanging="284"/>
        <w:jc w:val="both"/>
      </w:pPr>
      <w:r w:rsidRPr="00435057">
        <w:t>30</w:t>
      </w:r>
      <w:r w:rsidR="00A22EDC" w:rsidRPr="00435057">
        <w:t>)</w:t>
      </w:r>
      <w:r w:rsidR="00A22EDC" w:rsidRPr="00435057">
        <w:tab/>
        <w:t xml:space="preserve">Zestawy danych z systemów informacyjnych pozostałych jednostek zaliczonych do sektora instytucji rządowych i samorządowych zgodnie z zasadami ESA nr </w:t>
      </w:r>
      <w:hyperlink w:anchor="gr.140">
        <w:r w:rsidR="00A22EDC" w:rsidRPr="00435057">
          <w:t>140</w:t>
        </w:r>
      </w:hyperlink>
      <w:r w:rsidR="00A22EDC"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rachunku zysków i strat, bilansu oraz uzyskanych dotacji (</w:t>
      </w:r>
      <w:hyperlink w:anchor="lp.140.1">
        <w:r w:rsidR="00A22EDC" w:rsidRPr="00435057">
          <w:t>lp. 140.1</w:t>
        </w:r>
      </w:hyperlink>
      <w:r w:rsidR="00A22EDC" w:rsidRPr="00435057">
        <w:t>).</w:t>
      </w:r>
    </w:p>
    <w:p w:rsidR="00A22EDC" w:rsidRPr="00435057" w:rsidRDefault="00C9734A" w:rsidP="002B6D2B">
      <w:pPr>
        <w:tabs>
          <w:tab w:val="left" w:pos="284"/>
          <w:tab w:val="left" w:pos="357"/>
          <w:tab w:val="left" w:pos="397"/>
        </w:tabs>
        <w:ind w:left="284" w:hanging="284"/>
        <w:jc w:val="both"/>
      </w:pPr>
      <w:r w:rsidRPr="00435057">
        <w:t>31</w:t>
      </w:r>
      <w:r w:rsidR="00A22EDC" w:rsidRPr="00435057">
        <w:t>)</w:t>
      </w:r>
      <w:r w:rsidR="00A22EDC" w:rsidRPr="00435057">
        <w:tab/>
        <w:t xml:space="preserve">Zestawy danych z systemów informacyjnych Rządowej Agencji Rezerw Strategicznych nr </w:t>
      </w:r>
      <w:hyperlink w:anchor="gr.145">
        <w:r w:rsidR="00A22EDC" w:rsidRPr="00435057">
          <w:t>145</w:t>
        </w:r>
      </w:hyperlink>
      <w:r w:rsidR="00A22EDC"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bilansu oraz rachunku zysków i strat (</w:t>
      </w:r>
      <w:hyperlink w:anchor="lp.145.2">
        <w:r w:rsidR="00A22EDC" w:rsidRPr="00435057">
          <w:t>lp. 145.2</w:t>
        </w:r>
      </w:hyperlink>
      <w:r w:rsidR="00A22EDC" w:rsidRPr="00435057">
        <w:t>).</w:t>
      </w:r>
    </w:p>
    <w:p w:rsidR="00A22EDC" w:rsidRPr="00435057" w:rsidRDefault="00C9734A" w:rsidP="002B6D2B">
      <w:pPr>
        <w:tabs>
          <w:tab w:val="left" w:pos="284"/>
          <w:tab w:val="left" w:pos="357"/>
          <w:tab w:val="left" w:pos="397"/>
        </w:tabs>
        <w:ind w:left="284" w:hanging="284"/>
        <w:jc w:val="both"/>
      </w:pPr>
      <w:r w:rsidRPr="00435057">
        <w:t>32</w:t>
      </w:r>
      <w:r w:rsidR="00A22EDC" w:rsidRPr="00435057">
        <w:t>)</w:t>
      </w:r>
      <w:r w:rsidR="00A22EDC" w:rsidRPr="00435057">
        <w:tab/>
        <w:t xml:space="preserve">Zestawy danych z systemów informacyjnych Ubezpieczeniowego Funduszu Gwarancyjnego nr </w:t>
      </w:r>
      <w:hyperlink w:anchor="gr.158">
        <w:r w:rsidR="00A22EDC" w:rsidRPr="00435057">
          <w:t>158</w:t>
        </w:r>
      </w:hyperlink>
      <w:r w:rsidR="00A22EDC"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rachunku zysków i strat (</w:t>
      </w:r>
      <w:hyperlink w:anchor="lp.158.1">
        <w:r w:rsidR="00A22EDC" w:rsidRPr="00435057">
          <w:t>lp. 158.1</w:t>
        </w:r>
      </w:hyperlink>
      <w:r w:rsidR="00A22EDC" w:rsidRPr="00435057">
        <w:t>).</w:t>
      </w:r>
    </w:p>
    <w:p w:rsidR="00A22EDC" w:rsidRPr="00435057" w:rsidRDefault="00C9734A" w:rsidP="002B6D2B">
      <w:pPr>
        <w:tabs>
          <w:tab w:val="left" w:pos="284"/>
          <w:tab w:val="left" w:pos="357"/>
          <w:tab w:val="left" w:pos="397"/>
        </w:tabs>
        <w:ind w:left="284" w:hanging="284"/>
        <w:jc w:val="both"/>
      </w:pPr>
      <w:r w:rsidRPr="00435057">
        <w:t>33</w:t>
      </w:r>
      <w:r w:rsidR="00A22EDC" w:rsidRPr="00435057">
        <w:t>)</w:t>
      </w:r>
      <w:r w:rsidR="00A22EDC" w:rsidRPr="00435057">
        <w:tab/>
        <w:t xml:space="preserve">Zestawy danych z systemów informacyjnych urzędów marszałkowskich nr </w:t>
      </w:r>
      <w:hyperlink w:anchor="gr.161">
        <w:r w:rsidR="00A22EDC" w:rsidRPr="00435057">
          <w:t>161</w:t>
        </w:r>
      </w:hyperlink>
      <w:r w:rsidR="00A22EDC"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bilansu oraz rachunku zysków i strat wojewódzkich ośrodków ruchu drogowego (</w:t>
      </w:r>
      <w:hyperlink w:anchor="lp.161.4">
        <w:r w:rsidR="00A22EDC" w:rsidRPr="00435057">
          <w:t>lp. 161.4</w:t>
        </w:r>
      </w:hyperlink>
      <w:r w:rsidR="00A22EDC" w:rsidRPr="00435057">
        <w:t>).</w:t>
      </w:r>
    </w:p>
    <w:p w:rsidR="00A22EDC" w:rsidRPr="00435057" w:rsidRDefault="00C9734A" w:rsidP="002B6D2B">
      <w:pPr>
        <w:tabs>
          <w:tab w:val="left" w:pos="284"/>
          <w:tab w:val="left" w:pos="357"/>
          <w:tab w:val="left" w:pos="397"/>
        </w:tabs>
        <w:ind w:left="284" w:hanging="284"/>
        <w:jc w:val="both"/>
      </w:pPr>
      <w:r w:rsidRPr="00435057">
        <w:t>34</w:t>
      </w:r>
      <w:r w:rsidR="00A22EDC" w:rsidRPr="00435057">
        <w:t>)</w:t>
      </w:r>
      <w:r w:rsidR="00A22EDC" w:rsidRPr="00435057">
        <w:tab/>
        <w:t xml:space="preserve">Zestawy danych z systemów informacyjnych Urzędu Dozoru Technicznego nr </w:t>
      </w:r>
      <w:hyperlink w:anchor="gr.165">
        <w:r w:rsidR="00A22EDC" w:rsidRPr="00435057">
          <w:t>165</w:t>
        </w:r>
      </w:hyperlink>
      <w:r w:rsidR="00A22EDC"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prognozy sprawozdania finansowego oraz rachunku zysków i strat, bilansu (</w:t>
      </w:r>
      <w:hyperlink w:anchor="lp.165.1">
        <w:r w:rsidR="00A22EDC" w:rsidRPr="00435057">
          <w:t>lp. 165.1</w:t>
        </w:r>
      </w:hyperlink>
      <w:r w:rsidR="00A22EDC" w:rsidRPr="00435057">
        <w:t>).</w:t>
      </w:r>
    </w:p>
    <w:p w:rsidR="00A22EDC" w:rsidRPr="00435057" w:rsidRDefault="00C9734A" w:rsidP="002B6D2B">
      <w:pPr>
        <w:tabs>
          <w:tab w:val="left" w:pos="284"/>
          <w:tab w:val="left" w:pos="357"/>
          <w:tab w:val="left" w:pos="397"/>
        </w:tabs>
        <w:ind w:left="284" w:hanging="284"/>
        <w:jc w:val="both"/>
      </w:pPr>
      <w:r w:rsidRPr="00435057">
        <w:t>35</w:t>
      </w:r>
      <w:r w:rsidR="00A22EDC" w:rsidRPr="00435057">
        <w:t>)</w:t>
      </w:r>
      <w:r w:rsidR="00A22EDC" w:rsidRPr="00435057">
        <w:tab/>
        <w:t xml:space="preserve">Zestawy danych z systemów informacyjnych Urzędu Komunikacji Elektronicznej nr </w:t>
      </w:r>
      <w:hyperlink w:anchor="gr.166">
        <w:r w:rsidR="00A22EDC" w:rsidRPr="00435057">
          <w:t>166</w:t>
        </w:r>
      </w:hyperlink>
      <w:r w:rsidR="00A22EDC"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dochodów z tytułu: rocznej opłaty telekomunikacyjnej, opłat za dokonanie rezerwacji częstotliwości, rocznej opłaty za prawo do dysponowania częstotliwością, rocznej opłaty za prawo do wykorzystania zasobów numeracji (</w:t>
      </w:r>
      <w:hyperlink w:anchor="lp.166.1">
        <w:r w:rsidR="00A22EDC" w:rsidRPr="00435057">
          <w:t>lp. 166.1</w:t>
        </w:r>
      </w:hyperlink>
      <w:r w:rsidR="00A22EDC" w:rsidRPr="00435057">
        <w:t>).</w:t>
      </w:r>
    </w:p>
    <w:p w:rsidR="00A22EDC" w:rsidRPr="00435057" w:rsidRDefault="00C9734A" w:rsidP="002B6D2B">
      <w:pPr>
        <w:tabs>
          <w:tab w:val="left" w:pos="284"/>
          <w:tab w:val="left" w:pos="357"/>
          <w:tab w:val="left" w:pos="397"/>
        </w:tabs>
        <w:ind w:left="284" w:hanging="284"/>
        <w:jc w:val="both"/>
      </w:pPr>
      <w:r w:rsidRPr="00435057">
        <w:t>36</w:t>
      </w:r>
      <w:r w:rsidR="00A22EDC" w:rsidRPr="00435057">
        <w:t>)</w:t>
      </w:r>
      <w:r w:rsidR="00A22EDC" w:rsidRPr="00435057">
        <w:tab/>
        <w:t xml:space="preserve">Zestawy danych z systemów informacyjnych Zakładu Ubezpieczeń Społecznych nr </w:t>
      </w:r>
      <w:hyperlink w:anchor="gr.179">
        <w:r w:rsidR="00A22EDC" w:rsidRPr="00435057">
          <w:t>179</w:t>
        </w:r>
      </w:hyperlink>
      <w:r w:rsidR="00A22EDC"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ustawowych umorzeń należności, rezerw oraz odpisów aktualizujących FUS i FEP, wykonania planu finansowego dla FUS i FEP, rachunku zysków i strat oraz bilansu FRD i ZUS, przewidywanego wykonania planu finansowego dla ZUS, FUS, FEP i FRD, sprawozdań finansowych FUS, FEP, FRD i ZUS (</w:t>
      </w:r>
      <w:hyperlink w:anchor="lp.179.27">
        <w:r w:rsidR="00A22EDC" w:rsidRPr="00435057">
          <w:t>lp. 179.27</w:t>
        </w:r>
      </w:hyperlink>
      <w:r w:rsidR="00A22EDC" w:rsidRPr="00435057">
        <w:t>).</w:t>
      </w:r>
    </w:p>
    <w:p w:rsidR="00C40A35" w:rsidRPr="00435057" w:rsidRDefault="00C9734A" w:rsidP="002B6D2B">
      <w:pPr>
        <w:tabs>
          <w:tab w:val="left" w:pos="284"/>
          <w:tab w:val="left" w:pos="357"/>
          <w:tab w:val="left" w:pos="397"/>
        </w:tabs>
        <w:ind w:left="284" w:hanging="284"/>
        <w:jc w:val="both"/>
      </w:pPr>
      <w:r w:rsidRPr="00435057">
        <w:t>37</w:t>
      </w:r>
      <w:r w:rsidR="00A22EDC" w:rsidRPr="00435057">
        <w:t>)</w:t>
      </w:r>
      <w:r w:rsidR="00A22EDC" w:rsidRPr="00435057">
        <w:tab/>
        <w:t>Inne źródła danych:</w:t>
      </w:r>
      <w:r w:rsidR="00E64650" w:rsidRPr="00435057">
        <w:t xml:space="preserve"> </w:t>
      </w:r>
      <w:r w:rsidR="00A22EDC" w:rsidRPr="00435057">
        <w:t>Administracyjne bazy i systemy informacyjne Ministerstwa Finansów (w tym miesięczne dane ze sprawozdań sporządzonych na formularzach Rb, okresowe sprawozdania z wykonania planu finansowego Narodowego Funduszu Zdrowia, miesięczne dane o długu Skarbu Państwa i kosztach jego obsługi, miesięczne dane o środkach z UE), informacje uzupełniające do sprawozdań FUS (z Zakładu Ubezpieczeń Społecznych), FER (z Kasy Rolniczego Ubezpieczenia Społecznego), NFZ, Funduszu Pracy (z MRPiPS).</w:t>
      </w:r>
    </w:p>
    <w:p w:rsidR="00C40A35" w:rsidRPr="00435057" w:rsidRDefault="001F26C9" w:rsidP="002B6D2B">
      <w:pPr>
        <w:tabs>
          <w:tab w:val="left" w:pos="284"/>
          <w:tab w:val="left" w:pos="357"/>
          <w:tab w:val="left" w:pos="397"/>
        </w:tabs>
        <w:spacing w:before="120" w:after="60"/>
        <w:jc w:val="both"/>
        <w:divId w:val="1165365747"/>
        <w:rPr>
          <w:b/>
          <w:bCs/>
        </w:rPr>
      </w:pPr>
      <w:r w:rsidRPr="00435057">
        <w:rPr>
          <w:b/>
          <w:bCs/>
        </w:rPr>
        <w:t>9. Rodzaje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Wpływy pieniężne z działalności operacyjnej, płatności kasowe na działalność operacyjną, napływ środków pieniężnych netto z działalności operacyjnej, nabycie netto niefinansowych aktywów, nadwyżka lub deficyt środków pieniężnych, nabycie netto finansowych aktywów, zaciągnięcie zobowiązań netto, w przekrojach: znaczące komponenty szczebla centralnego sektora instytucji rządowych i samorządowych – dane miesięczne.</w:t>
      </w:r>
    </w:p>
    <w:p w:rsidR="00C40A35" w:rsidRPr="00435057" w:rsidRDefault="00A22EDC" w:rsidP="002B6D2B">
      <w:pPr>
        <w:tabs>
          <w:tab w:val="left" w:pos="284"/>
          <w:tab w:val="left" w:pos="357"/>
          <w:tab w:val="left" w:pos="397"/>
        </w:tabs>
        <w:ind w:left="284" w:hanging="284"/>
        <w:jc w:val="both"/>
      </w:pPr>
      <w:r w:rsidRPr="00435057">
        <w:t xml:space="preserve">2) </w:t>
      </w:r>
      <w:r w:rsidRPr="00435057">
        <w:tab/>
        <w:t>Dochody, wydatki, transakcje dotyczące aktywów i zobowiązań finansowych oraz bilans, w przekrojach: sektor instytucji rządowych i samorządowych oraz jego podsektory (centralny, lokalny i funduszy zabezpieczenia społecznego) – dane roczne.</w:t>
      </w:r>
    </w:p>
    <w:p w:rsidR="00C40A35" w:rsidRPr="00435057" w:rsidRDefault="001F26C9" w:rsidP="002B6D2B">
      <w:pPr>
        <w:tabs>
          <w:tab w:val="left" w:pos="284"/>
          <w:tab w:val="left" w:pos="357"/>
          <w:tab w:val="left" w:pos="397"/>
        </w:tabs>
        <w:spacing w:before="120" w:after="60"/>
        <w:jc w:val="both"/>
        <w:divId w:val="468674530"/>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Publikacje innych jednostek:</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„Biuletyn Międzynarodowego Funduszu Walutowego publikowany na stronie internetowej MFW” (kwiecień 2025, maj 2025, czerwiec 2025, lipiec 2025, sierpień 2025, wrzesień 2025, październik 2025, listopad 2025, grudzień 2025, styczeń 2026, luty 2026, marzec 2026),</w:t>
      </w:r>
    </w:p>
    <w:p w:rsidR="00A22EDC" w:rsidRPr="00435057" w:rsidRDefault="00A22EDC" w:rsidP="002B6D2B">
      <w:pPr>
        <w:tabs>
          <w:tab w:val="left" w:pos="284"/>
          <w:tab w:val="left" w:pos="357"/>
          <w:tab w:val="left" w:pos="397"/>
        </w:tabs>
        <w:ind w:left="568" w:hanging="284"/>
        <w:jc w:val="both"/>
      </w:pPr>
      <w:r w:rsidRPr="00435057">
        <w:t>b)</w:t>
      </w:r>
      <w:r w:rsidRPr="00435057">
        <w:tab/>
        <w:t>„Rocznik Statystyczny MFW „Government Finance Statistics Yearbook”” (grudzień 2026).</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Internetowe bazy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Bazy SDDS – Dane gospodarcze i finansowe dla Polski – sektor podatkowo-budżetowy – Operacje szczebla centralnego sektora instytucji rządowych i samorządowych – dane miesięczne (marzec 2025, kwiecień 2025, maj 2025, czerwiec 2025, lipiec 2025, sierpień 2025, wrzesień 2025, październik 2025, listopad 2025, grudzień 2025, styczeń 2026, luty 2026),</w:t>
      </w:r>
    </w:p>
    <w:p w:rsidR="00C40A35" w:rsidRPr="00435057" w:rsidRDefault="00A22EDC" w:rsidP="002B6D2B">
      <w:pPr>
        <w:tabs>
          <w:tab w:val="left" w:pos="284"/>
          <w:tab w:val="left" w:pos="357"/>
          <w:tab w:val="left" w:pos="397"/>
        </w:tabs>
        <w:ind w:left="568" w:hanging="284"/>
        <w:jc w:val="both"/>
      </w:pPr>
      <w:r w:rsidRPr="00435057">
        <w:t>b)</w:t>
      </w:r>
      <w:r w:rsidRPr="00435057">
        <w:tab/>
        <w:t>Bazy SDDS – Dane gospodarcze i finansowe dla Polski – sektor podatkowo-budżetowy – Operacje sektora instytucji rządowych i samorządowych – dane roczne (październik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tabs>
          <w:tab w:val="left" w:pos="284"/>
          <w:tab w:val="left" w:pos="357"/>
          <w:tab w:val="left" w:pos="397"/>
        </w:tabs>
        <w:spacing w:after="120"/>
        <w:jc w:val="both"/>
        <w:divId w:val="1821192086"/>
        <w:rPr>
          <w:b/>
          <w:bCs/>
          <w:sz w:val="24"/>
          <w:szCs w:val="24"/>
        </w:rPr>
      </w:pPr>
      <w:r w:rsidRPr="00435057">
        <w:rPr>
          <w:b/>
          <w:bCs/>
          <w:sz w:val="24"/>
          <w:szCs w:val="24"/>
        </w:rPr>
        <w:t>1.65 FINANSE PUBLICZNE</w:t>
      </w:r>
    </w:p>
    <w:p w:rsidR="00A22EDC" w:rsidRPr="00435057" w:rsidRDefault="001F26C9" w:rsidP="002B6D2B">
      <w:pPr>
        <w:pStyle w:val="Nagwek3"/>
        <w:tabs>
          <w:tab w:val="left" w:pos="357"/>
          <w:tab w:val="left" w:pos="397"/>
        </w:tabs>
        <w:spacing w:before="0"/>
        <w:ind w:left="2835" w:hanging="2835"/>
        <w:jc w:val="both"/>
        <w:rPr>
          <w:bCs w:val="0"/>
          <w:szCs w:val="20"/>
        </w:rPr>
      </w:pPr>
      <w:bookmarkStart w:id="498" w:name="_Toc162519169"/>
      <w:r w:rsidRPr="00435057">
        <w:rPr>
          <w:bCs w:val="0"/>
          <w:szCs w:val="20"/>
        </w:rPr>
        <w:t>1. Symbol badania:</w:t>
      </w:r>
      <w:r w:rsidR="00A22EDC" w:rsidRPr="00435057">
        <w:rPr>
          <w:bCs w:val="0"/>
          <w:szCs w:val="20"/>
        </w:rPr>
        <w:tab/>
      </w:r>
      <w:bookmarkStart w:id="499" w:name="badanie.1.65.14"/>
      <w:bookmarkEnd w:id="499"/>
      <w:r w:rsidR="00A22EDC" w:rsidRPr="00435057">
        <w:rPr>
          <w:bCs w:val="0"/>
          <w:szCs w:val="20"/>
        </w:rPr>
        <w:t>1.65.14 (231)</w:t>
      </w:r>
      <w:bookmarkEnd w:id="498"/>
    </w:p>
    <w:p w:rsidR="00A22ED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A22EDC" w:rsidRPr="00435057">
        <w:rPr>
          <w:b/>
          <w:bCs/>
        </w:rPr>
        <w:tab/>
        <w:t>Dochody podatkowe sektora instytucji rządowych i samorządowych</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rok</w:t>
      </w:r>
    </w:p>
    <w:p w:rsidR="00C40A35"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Minister właściwy do spraw finansów publicznych</w:t>
      </w:r>
    </w:p>
    <w:p w:rsidR="00C40A35" w:rsidRPr="00435057" w:rsidRDefault="001F26C9" w:rsidP="002B6D2B">
      <w:pPr>
        <w:tabs>
          <w:tab w:val="left" w:pos="284"/>
          <w:tab w:val="left" w:pos="357"/>
          <w:tab w:val="left" w:pos="397"/>
        </w:tabs>
        <w:spacing w:before="120" w:after="60"/>
        <w:jc w:val="both"/>
        <w:divId w:val="348408102"/>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dostarczenie informacji do OECD na temat sektora instytucji rządowych i samorządowych według metodologii OECD. Badaniu podlegają dochody budżetu państwa, budżetów samorządowych z tytułu podatków oraz dochody systemu ubezpieczeń społecznych z tytułu uzyskanych składek. Wyniki badania są wykorzystywane do opracowań statystycznych i publikacji o charakterze porównawczym zawierających dane z krajów członkowskich OECD.</w:t>
      </w:r>
    </w:p>
    <w:p w:rsidR="00A22EDC" w:rsidRPr="00435057" w:rsidRDefault="00A22EDC" w:rsidP="002B6D2B">
      <w:pPr>
        <w:tabs>
          <w:tab w:val="left" w:pos="284"/>
          <w:tab w:val="left" w:pos="357"/>
          <w:tab w:val="left" w:pos="397"/>
        </w:tabs>
        <w:ind w:left="284" w:hanging="284"/>
        <w:jc w:val="both"/>
      </w:pPr>
      <w:r w:rsidRPr="00435057">
        <w:t>2)</w:t>
      </w:r>
      <w:r w:rsidRPr="00435057">
        <w:tab/>
        <w:t>Użytkownicy, których potrzeby uwzględnia badanie:</w:t>
      </w:r>
    </w:p>
    <w:p w:rsidR="00C40A35" w:rsidRPr="00435057" w:rsidRDefault="00460BB9" w:rsidP="002B6D2B">
      <w:pPr>
        <w:tabs>
          <w:tab w:val="left" w:pos="284"/>
          <w:tab w:val="left" w:pos="357"/>
          <w:tab w:val="left" w:pos="397"/>
        </w:tabs>
        <w:ind w:left="568" w:hanging="284"/>
        <w:jc w:val="both"/>
      </w:pPr>
      <w:r w:rsidRPr="00435057">
        <w:t>a)</w:t>
      </w:r>
      <w:r w:rsidRPr="00435057">
        <w:tab/>
      </w:r>
      <w:r w:rsidR="00A22EDC" w:rsidRPr="00435057">
        <w:t>organizacje międzynarodowe.</w:t>
      </w:r>
    </w:p>
    <w:p w:rsidR="00C40A35" w:rsidRPr="00435057" w:rsidRDefault="001F26C9" w:rsidP="002B6D2B">
      <w:pPr>
        <w:tabs>
          <w:tab w:val="left" w:pos="284"/>
          <w:tab w:val="left" w:pos="357"/>
          <w:tab w:val="left" w:pos="397"/>
        </w:tabs>
        <w:spacing w:before="120" w:after="60"/>
        <w:jc w:val="both"/>
        <w:divId w:val="1268386189"/>
        <w:rPr>
          <w:b/>
          <w:bCs/>
        </w:rPr>
      </w:pPr>
      <w:r w:rsidRPr="00435057">
        <w:rPr>
          <w:b/>
          <w:bCs/>
        </w:rPr>
        <w:t>6. Zakres podmiotowy</w:t>
      </w:r>
      <w:r w:rsidR="00A22EDC" w:rsidRPr="00435057">
        <w:rPr>
          <w:b/>
          <w:bCs/>
        </w:rPr>
        <w:t>:</w:t>
      </w:r>
    </w:p>
    <w:p w:rsidR="00A22EDC" w:rsidRPr="00435057" w:rsidRDefault="00A22EDC" w:rsidP="002B6D2B">
      <w:pPr>
        <w:tabs>
          <w:tab w:val="left" w:pos="284"/>
          <w:tab w:val="left" w:pos="357"/>
          <w:tab w:val="left" w:pos="397"/>
        </w:tabs>
        <w:jc w:val="both"/>
      </w:pPr>
      <w:r w:rsidRPr="00435057">
        <w:t>Jednostki sektora instytucji rządowych i samorządowych określonego zgodnie z definicją Systemu Rachunków Narodowych SNA 1993 (SNA 2008) i ESA.</w:t>
      </w:r>
    </w:p>
    <w:p w:rsidR="00C40A35" w:rsidRPr="00435057" w:rsidRDefault="001F26C9" w:rsidP="002B6D2B">
      <w:pPr>
        <w:tabs>
          <w:tab w:val="left" w:pos="284"/>
          <w:tab w:val="left" w:pos="357"/>
          <w:tab w:val="left" w:pos="397"/>
        </w:tabs>
        <w:spacing w:before="120" w:after="60"/>
        <w:jc w:val="both"/>
        <w:divId w:val="1809475980"/>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Dochody budżetu państwa. Dochody budżetów samorządów z tytułu podatków. Dochody systemu ubezpieczeń społecznych z tytułu uzyskanych składek.</w:t>
      </w:r>
    </w:p>
    <w:p w:rsidR="00C40A35" w:rsidRPr="00435057" w:rsidRDefault="001F26C9" w:rsidP="002B6D2B">
      <w:pPr>
        <w:tabs>
          <w:tab w:val="left" w:pos="284"/>
          <w:tab w:val="left" w:pos="357"/>
          <w:tab w:val="left" w:pos="397"/>
        </w:tabs>
        <w:spacing w:before="120" w:after="60"/>
        <w:jc w:val="both"/>
        <w:divId w:val="1244606303"/>
        <w:rPr>
          <w:b/>
          <w:bCs/>
        </w:rPr>
      </w:pPr>
      <w:r w:rsidRPr="00435057">
        <w:rPr>
          <w:b/>
          <w:bCs/>
        </w:rPr>
        <w:t>8. Źródła danych</w:t>
      </w:r>
      <w:r w:rsidR="00A22EDC" w:rsidRPr="00435057">
        <w:rPr>
          <w:b/>
          <w:bCs/>
        </w:rPr>
        <w:t>:</w:t>
      </w:r>
    </w:p>
    <w:p w:rsidR="00C40A35" w:rsidRPr="00435057" w:rsidRDefault="00A22EDC" w:rsidP="002B6D2B">
      <w:pPr>
        <w:tabs>
          <w:tab w:val="left" w:pos="284"/>
          <w:tab w:val="left" w:pos="357"/>
          <w:tab w:val="left" w:pos="397"/>
        </w:tabs>
        <w:ind w:left="284" w:hanging="284"/>
        <w:jc w:val="both"/>
      </w:pPr>
      <w:r w:rsidRPr="00435057">
        <w:t>1)</w:t>
      </w:r>
      <w:r w:rsidRPr="00435057">
        <w:tab/>
        <w:t>Inne źródła danych:</w:t>
      </w:r>
      <w:r w:rsidR="00E64650" w:rsidRPr="00435057">
        <w:t xml:space="preserve"> </w:t>
      </w:r>
      <w:r w:rsidRPr="00435057">
        <w:t>System informacyjny Ministerstwa Finansów.</w:t>
      </w:r>
    </w:p>
    <w:p w:rsidR="00C40A35" w:rsidRPr="00435057" w:rsidRDefault="001F26C9" w:rsidP="002B6D2B">
      <w:pPr>
        <w:tabs>
          <w:tab w:val="left" w:pos="284"/>
          <w:tab w:val="left" w:pos="357"/>
          <w:tab w:val="left" w:pos="397"/>
        </w:tabs>
        <w:spacing w:before="120" w:after="60"/>
        <w:jc w:val="both"/>
        <w:divId w:val="1919947549"/>
        <w:rPr>
          <w:b/>
          <w:bCs/>
        </w:rPr>
      </w:pPr>
      <w:r w:rsidRPr="00435057">
        <w:rPr>
          <w:b/>
          <w:bCs/>
        </w:rPr>
        <w:t>9. Rodzaje wynikowych informacji statystycznych</w:t>
      </w:r>
      <w:r w:rsidR="00A22EDC" w:rsidRPr="00435057">
        <w:rPr>
          <w:b/>
          <w:bCs/>
        </w:rPr>
        <w:t>:</w:t>
      </w:r>
    </w:p>
    <w:p w:rsidR="00C40A35" w:rsidRPr="00435057" w:rsidRDefault="00A22EDC" w:rsidP="002B6D2B">
      <w:pPr>
        <w:tabs>
          <w:tab w:val="left" w:pos="284"/>
          <w:tab w:val="left" w:pos="357"/>
          <w:tab w:val="left" w:pos="397"/>
        </w:tabs>
        <w:ind w:left="284" w:hanging="284"/>
        <w:jc w:val="both"/>
      </w:pPr>
      <w:r w:rsidRPr="00435057">
        <w:t xml:space="preserve">1) </w:t>
      </w:r>
      <w:r w:rsidRPr="00435057">
        <w:tab/>
        <w:t>Dochody podatkowe sektora instytucji rządowych i samorządowych oraz podsektorów: instytucje rządowe, instytucje samorządowe, fundusze ubezpieczeń społecznych, w przekrojach: grupy i podgrupy klasyfikacji obowiązującej w OECD.</w:t>
      </w:r>
    </w:p>
    <w:p w:rsidR="00C40A35" w:rsidRPr="00435057" w:rsidRDefault="001F26C9" w:rsidP="002B6D2B">
      <w:pPr>
        <w:tabs>
          <w:tab w:val="left" w:pos="284"/>
          <w:tab w:val="left" w:pos="357"/>
          <w:tab w:val="left" w:pos="397"/>
        </w:tabs>
        <w:spacing w:before="120" w:after="60"/>
        <w:jc w:val="both"/>
        <w:divId w:val="1284920738"/>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Publikacje innych jednostek:</w:t>
      </w:r>
    </w:p>
    <w:p w:rsidR="00C40A35" w:rsidRPr="00435057" w:rsidRDefault="00460BB9" w:rsidP="002B6D2B">
      <w:pPr>
        <w:tabs>
          <w:tab w:val="left" w:pos="284"/>
          <w:tab w:val="left" w:pos="357"/>
          <w:tab w:val="left" w:pos="397"/>
        </w:tabs>
        <w:ind w:left="568" w:hanging="284"/>
        <w:jc w:val="both"/>
      </w:pPr>
      <w:r w:rsidRPr="00435057">
        <w:t>a)</w:t>
      </w:r>
      <w:r w:rsidRPr="00435057">
        <w:tab/>
      </w:r>
      <w:r w:rsidR="00A22EDC" w:rsidRPr="00435057">
        <w:t>„Revenue Statistics” (listopad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tabs>
          <w:tab w:val="left" w:pos="284"/>
          <w:tab w:val="left" w:pos="357"/>
          <w:tab w:val="left" w:pos="397"/>
        </w:tabs>
        <w:spacing w:after="120"/>
        <w:jc w:val="both"/>
        <w:divId w:val="1416054587"/>
        <w:rPr>
          <w:b/>
          <w:bCs/>
          <w:sz w:val="24"/>
          <w:szCs w:val="24"/>
        </w:rPr>
      </w:pPr>
      <w:r w:rsidRPr="00435057">
        <w:rPr>
          <w:b/>
          <w:bCs/>
          <w:sz w:val="24"/>
          <w:szCs w:val="24"/>
        </w:rPr>
        <w:t>1.65 FINANSE PUBLICZNE</w:t>
      </w:r>
    </w:p>
    <w:p w:rsidR="00A22EDC" w:rsidRPr="00435057" w:rsidRDefault="001F26C9" w:rsidP="002B6D2B">
      <w:pPr>
        <w:pStyle w:val="Nagwek3"/>
        <w:tabs>
          <w:tab w:val="left" w:pos="357"/>
          <w:tab w:val="left" w:pos="397"/>
        </w:tabs>
        <w:spacing w:before="0"/>
        <w:ind w:left="2835" w:hanging="2835"/>
        <w:jc w:val="both"/>
        <w:rPr>
          <w:bCs w:val="0"/>
          <w:szCs w:val="20"/>
        </w:rPr>
      </w:pPr>
      <w:bookmarkStart w:id="500" w:name="_Toc162519170"/>
      <w:r w:rsidRPr="00435057">
        <w:rPr>
          <w:bCs w:val="0"/>
          <w:szCs w:val="20"/>
        </w:rPr>
        <w:t>1. Symbol badania:</w:t>
      </w:r>
      <w:r w:rsidR="00A22EDC" w:rsidRPr="00435057">
        <w:rPr>
          <w:bCs w:val="0"/>
          <w:szCs w:val="20"/>
        </w:rPr>
        <w:tab/>
      </w:r>
      <w:bookmarkStart w:id="501" w:name="badanie.1.65.16"/>
      <w:bookmarkEnd w:id="501"/>
      <w:r w:rsidR="00A22EDC" w:rsidRPr="00435057">
        <w:rPr>
          <w:bCs w:val="0"/>
          <w:szCs w:val="20"/>
        </w:rPr>
        <w:t>1.65.16 (232)</w:t>
      </w:r>
      <w:bookmarkEnd w:id="500"/>
    </w:p>
    <w:p w:rsidR="00A22ED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A22EDC" w:rsidRPr="00435057">
        <w:rPr>
          <w:b/>
          <w:bCs/>
        </w:rPr>
        <w:tab/>
        <w:t>Dochody i wydatki budżetu państwa</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rok</w:t>
      </w:r>
    </w:p>
    <w:p w:rsidR="00C40A35"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935022128"/>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dostarczenie informacji o sytuacji finansowej budżetu państwa, źródłach dochodów, kierunkach wydatków jednostek budżetowych. Badaniu podlegają plany finansowe i ich realizacja według klasyfikacji budżetowej: część, dział, rozdział, paragraf.</w:t>
      </w:r>
    </w:p>
    <w:p w:rsidR="00A22EDC" w:rsidRPr="00435057" w:rsidRDefault="00A22EDC" w:rsidP="002B6D2B">
      <w:pPr>
        <w:tabs>
          <w:tab w:val="left" w:pos="284"/>
          <w:tab w:val="left" w:pos="357"/>
          <w:tab w:val="left" w:pos="397"/>
        </w:tabs>
        <w:ind w:left="284" w:hanging="284"/>
        <w:jc w:val="both"/>
      </w:pPr>
      <w:r w:rsidRPr="00435057">
        <w:t>2)</w:t>
      </w:r>
      <w:r w:rsidRPr="00435057">
        <w:tab/>
        <w:t>Użytkownicy, których potrzeby uwzględnia badanie: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administracja rządowa,</w:t>
      </w:r>
    </w:p>
    <w:p w:rsidR="00A22EDC" w:rsidRPr="00435057" w:rsidRDefault="00A22EDC" w:rsidP="002B6D2B">
      <w:pPr>
        <w:tabs>
          <w:tab w:val="left" w:pos="284"/>
          <w:tab w:val="left" w:pos="357"/>
          <w:tab w:val="left" w:pos="397"/>
        </w:tabs>
        <w:ind w:left="568" w:hanging="284"/>
        <w:jc w:val="both"/>
      </w:pPr>
      <w:r w:rsidRPr="00435057">
        <w:t>b)</w:t>
      </w:r>
      <w:r w:rsidRPr="00435057">
        <w:tab/>
        <w:t>NBP,</w:t>
      </w:r>
    </w:p>
    <w:p w:rsidR="00A22EDC" w:rsidRPr="00435057" w:rsidRDefault="00A22EDC" w:rsidP="002B6D2B">
      <w:pPr>
        <w:tabs>
          <w:tab w:val="left" w:pos="284"/>
          <w:tab w:val="left" w:pos="357"/>
          <w:tab w:val="left" w:pos="397"/>
        </w:tabs>
        <w:ind w:left="568" w:hanging="284"/>
        <w:jc w:val="both"/>
      </w:pPr>
      <w:r w:rsidRPr="00435057">
        <w:t>c)</w:t>
      </w:r>
      <w:r w:rsidRPr="00435057">
        <w:tab/>
        <w:t>banki, instytucje ubezpieczeniowe, instytucje finansowe,</w:t>
      </w:r>
    </w:p>
    <w:p w:rsidR="00A22EDC" w:rsidRPr="00435057" w:rsidRDefault="00A22EDC" w:rsidP="002B6D2B">
      <w:pPr>
        <w:tabs>
          <w:tab w:val="left" w:pos="284"/>
          <w:tab w:val="left" w:pos="357"/>
          <w:tab w:val="left" w:pos="397"/>
        </w:tabs>
        <w:ind w:left="568" w:hanging="284"/>
        <w:jc w:val="both"/>
      </w:pPr>
      <w:r w:rsidRPr="00435057">
        <w:t>d)</w:t>
      </w:r>
      <w:r w:rsidRPr="00435057">
        <w:tab/>
        <w:t>media ogólnopolskie i terenowe,</w:t>
      </w:r>
    </w:p>
    <w:p w:rsidR="00A22EDC" w:rsidRPr="00435057" w:rsidRDefault="00A22EDC" w:rsidP="002B6D2B">
      <w:pPr>
        <w:tabs>
          <w:tab w:val="left" w:pos="284"/>
          <w:tab w:val="left" w:pos="357"/>
          <w:tab w:val="left" w:pos="397"/>
        </w:tabs>
        <w:ind w:left="568" w:hanging="284"/>
        <w:jc w:val="both"/>
      </w:pPr>
      <w:r w:rsidRPr="00435057">
        <w:t>e)</w:t>
      </w:r>
      <w:r w:rsidRPr="00435057">
        <w:tab/>
        <w:t>odbiorcy indywidualni,</w:t>
      </w:r>
    </w:p>
    <w:p w:rsidR="00C40A35" w:rsidRPr="00435057" w:rsidRDefault="00A22EDC" w:rsidP="002B6D2B">
      <w:pPr>
        <w:tabs>
          <w:tab w:val="left" w:pos="284"/>
          <w:tab w:val="left" w:pos="357"/>
          <w:tab w:val="left" w:pos="397"/>
        </w:tabs>
        <w:ind w:left="568" w:hanging="284"/>
        <w:jc w:val="both"/>
      </w:pPr>
      <w:r w:rsidRPr="00435057">
        <w:t>f)</w:t>
      </w:r>
      <w:r w:rsidRPr="00435057">
        <w:tab/>
        <w:t>placówki naukowe/badawcze, uczelnie (nauczyciele akademiccy i studenci).</w:t>
      </w:r>
    </w:p>
    <w:p w:rsidR="00C40A35" w:rsidRPr="00435057" w:rsidRDefault="001F26C9" w:rsidP="002B6D2B">
      <w:pPr>
        <w:tabs>
          <w:tab w:val="left" w:pos="284"/>
          <w:tab w:val="left" w:pos="357"/>
          <w:tab w:val="left" w:pos="397"/>
        </w:tabs>
        <w:spacing w:before="120" w:after="60"/>
        <w:jc w:val="both"/>
        <w:divId w:val="414674179"/>
        <w:rPr>
          <w:b/>
          <w:bCs/>
        </w:rPr>
      </w:pPr>
      <w:r w:rsidRPr="00435057">
        <w:rPr>
          <w:b/>
          <w:bCs/>
        </w:rPr>
        <w:t>6. Zakres podmiotowy</w:t>
      </w:r>
      <w:r w:rsidR="00A22EDC" w:rsidRPr="00435057">
        <w:rPr>
          <w:b/>
          <w:bCs/>
        </w:rPr>
        <w:t>:</w:t>
      </w:r>
    </w:p>
    <w:p w:rsidR="00A22EDC" w:rsidRPr="00435057" w:rsidRDefault="00A22EDC" w:rsidP="002B6D2B">
      <w:pPr>
        <w:tabs>
          <w:tab w:val="left" w:pos="284"/>
          <w:tab w:val="left" w:pos="357"/>
          <w:tab w:val="left" w:pos="397"/>
        </w:tabs>
        <w:jc w:val="both"/>
      </w:pPr>
      <w:r w:rsidRPr="00435057">
        <w:t>Budżet państwa.</w:t>
      </w:r>
    </w:p>
    <w:p w:rsidR="00C40A35" w:rsidRPr="00435057" w:rsidRDefault="001F26C9" w:rsidP="002B6D2B">
      <w:pPr>
        <w:tabs>
          <w:tab w:val="left" w:pos="284"/>
          <w:tab w:val="left" w:pos="357"/>
          <w:tab w:val="left" w:pos="397"/>
        </w:tabs>
        <w:spacing w:before="120" w:after="60"/>
        <w:jc w:val="both"/>
        <w:divId w:val="1143736898"/>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Wydatki – klasyfikacja budżetowa. Dochody – klasyfikacja budżetowa.</w:t>
      </w:r>
    </w:p>
    <w:p w:rsidR="00C40A35" w:rsidRPr="00435057" w:rsidRDefault="001F26C9" w:rsidP="002B6D2B">
      <w:pPr>
        <w:tabs>
          <w:tab w:val="left" w:pos="284"/>
          <w:tab w:val="left" w:pos="357"/>
          <w:tab w:val="left" w:pos="397"/>
        </w:tabs>
        <w:spacing w:before="120" w:after="60"/>
        <w:jc w:val="both"/>
        <w:divId w:val="509873649"/>
        <w:rPr>
          <w:b/>
          <w:bCs/>
        </w:rPr>
      </w:pPr>
      <w:r w:rsidRPr="00435057">
        <w:rPr>
          <w:b/>
          <w:bCs/>
        </w:rPr>
        <w:t>8. Źródła danych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 xml:space="preserve">Zestawy danych z systemów informacyjnych Ministerstwa Finansów nr </w:t>
      </w:r>
      <w:hyperlink w:anchor="gr.25">
        <w:r w:rsidRPr="00435057">
          <w:t>25</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dochodów i wydatków budżetu państwa i budżetu środków europejskich w zakresie planu i wykonania w szczegółowości klasyfikacji budżetowej (</w:t>
      </w:r>
      <w:hyperlink w:anchor="lp.25.41">
        <w:r w:rsidR="00A22EDC" w:rsidRPr="00435057">
          <w:t>lp. 25.41</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dane dotyczące dochodów i wydatków w zakresie planu i wykonania w szczegółowości klasyfikacji budżetowej (</w:t>
      </w:r>
      <w:hyperlink w:anchor="lp.25.42">
        <w:r w:rsidRPr="00435057">
          <w:t>lp. 25.42</w:t>
        </w:r>
      </w:hyperlink>
      <w:r w:rsidRPr="00435057">
        <w:t>),</w:t>
      </w:r>
    </w:p>
    <w:p w:rsidR="00C40A35" w:rsidRPr="00435057" w:rsidRDefault="00A22EDC" w:rsidP="002B6D2B">
      <w:pPr>
        <w:tabs>
          <w:tab w:val="left" w:pos="284"/>
          <w:tab w:val="left" w:pos="357"/>
          <w:tab w:val="left" w:pos="397"/>
        </w:tabs>
        <w:ind w:left="568" w:hanging="284"/>
        <w:jc w:val="both"/>
      </w:pPr>
      <w:r w:rsidRPr="00435057">
        <w:t>c)</w:t>
      </w:r>
      <w:r w:rsidRPr="00435057">
        <w:tab/>
        <w:t>dane dotyczące dochodów według części i działów, wydatków według części, działów i rozdziałów oraz według grup ekonomicznych, sprawozdanie z wykonania budżetu państwa (</w:t>
      </w:r>
      <w:hyperlink w:anchor="lp.25.43">
        <w:r w:rsidRPr="00435057">
          <w:t>lp. 25.43</w:t>
        </w:r>
      </w:hyperlink>
      <w:r w:rsidRPr="00435057">
        <w:t>).</w:t>
      </w:r>
    </w:p>
    <w:p w:rsidR="00C40A35" w:rsidRPr="00435057" w:rsidRDefault="001F26C9" w:rsidP="002B6D2B">
      <w:pPr>
        <w:tabs>
          <w:tab w:val="left" w:pos="284"/>
          <w:tab w:val="left" w:pos="357"/>
          <w:tab w:val="left" w:pos="397"/>
        </w:tabs>
        <w:spacing w:before="120" w:after="60"/>
        <w:jc w:val="both"/>
        <w:divId w:val="1609578802"/>
        <w:rPr>
          <w:b/>
          <w:bCs/>
        </w:rPr>
      </w:pPr>
      <w:r w:rsidRPr="00435057">
        <w:rPr>
          <w:b/>
          <w:bCs/>
        </w:rPr>
        <w:t>9. Rodzaje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Informacje o dochodach i wydatkach budżetu państwa, realizacja ustawy budżetowej, wynik budżetu, źródła finansowania deficytu, w przekrojach: dochody podatkowe i niepodatkowe, wydatki według grup paragrafów.</w:t>
      </w:r>
    </w:p>
    <w:p w:rsidR="00C40A35" w:rsidRPr="00435057" w:rsidRDefault="00A22EDC" w:rsidP="002B6D2B">
      <w:pPr>
        <w:tabs>
          <w:tab w:val="left" w:pos="284"/>
          <w:tab w:val="left" w:pos="357"/>
          <w:tab w:val="left" w:pos="397"/>
        </w:tabs>
        <w:ind w:left="284" w:hanging="284"/>
        <w:jc w:val="both"/>
      </w:pPr>
      <w:r w:rsidRPr="00435057">
        <w:t xml:space="preserve">2) </w:t>
      </w:r>
      <w:r w:rsidRPr="00435057">
        <w:tab/>
        <w:t>Zestawienia z wykonania budżetu państwa, w przekrojach: dochody podatkowe i niepodatkowe, wydatki w podziale na działy i rodzaje (dotacje, subwencje, świadczenia dla osób fizycznych, wydatki bieżące jednostek budżetowych, wydatki majątkowe).</w:t>
      </w:r>
    </w:p>
    <w:p w:rsidR="00C40A35" w:rsidRPr="00435057" w:rsidRDefault="001F26C9" w:rsidP="002B6D2B">
      <w:pPr>
        <w:tabs>
          <w:tab w:val="left" w:pos="284"/>
          <w:tab w:val="left" w:pos="357"/>
          <w:tab w:val="left" w:pos="397"/>
        </w:tabs>
        <w:spacing w:before="120" w:after="60"/>
        <w:jc w:val="both"/>
        <w:divId w:val="1518763865"/>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Publikacje GUS:</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„Szkolnictwo wyższe i jego finanse w 2025 r.” (listopad 2026),</w:t>
      </w:r>
    </w:p>
    <w:p w:rsidR="00A22EDC" w:rsidRPr="00435057" w:rsidRDefault="00A22EDC" w:rsidP="002B6D2B">
      <w:pPr>
        <w:tabs>
          <w:tab w:val="left" w:pos="284"/>
          <w:tab w:val="left" w:pos="357"/>
          <w:tab w:val="left" w:pos="397"/>
        </w:tabs>
        <w:ind w:left="568" w:hanging="284"/>
        <w:jc w:val="both"/>
      </w:pPr>
      <w:r w:rsidRPr="00435057">
        <w:t>b)</w:t>
      </w:r>
      <w:r w:rsidRPr="00435057">
        <w:tab/>
        <w:t>„Polska w liczbach 2026” (maj 2026),</w:t>
      </w:r>
    </w:p>
    <w:p w:rsidR="00A22EDC" w:rsidRPr="00435057" w:rsidRDefault="00A22EDC" w:rsidP="002B6D2B">
      <w:pPr>
        <w:tabs>
          <w:tab w:val="left" w:pos="284"/>
          <w:tab w:val="left" w:pos="357"/>
          <w:tab w:val="left" w:pos="397"/>
        </w:tabs>
        <w:ind w:left="568" w:hanging="284"/>
        <w:jc w:val="both"/>
      </w:pPr>
      <w:r w:rsidRPr="00435057">
        <w:t>c)</w:t>
      </w:r>
      <w:r w:rsidRPr="00435057">
        <w:tab/>
        <w:t>„Sytuacja makroekonomiczna w Polsce na tle procesów w gospodarce światowej w 2025 r.” (wrzesień 2026),</w:t>
      </w:r>
    </w:p>
    <w:p w:rsidR="00A22EDC" w:rsidRPr="00435057" w:rsidRDefault="00A22EDC" w:rsidP="002B6D2B">
      <w:pPr>
        <w:tabs>
          <w:tab w:val="left" w:pos="284"/>
          <w:tab w:val="left" w:pos="357"/>
          <w:tab w:val="left" w:pos="397"/>
        </w:tabs>
        <w:ind w:left="568" w:hanging="284"/>
        <w:jc w:val="both"/>
      </w:pPr>
      <w:r w:rsidRPr="00435057">
        <w:t>d)</w:t>
      </w:r>
      <w:r w:rsidRPr="00435057">
        <w:tab/>
        <w:t>„Biuletyn statystyczny 2025” (luty 2025, marzec 2025, kwiecień 2025, maj 2025, czerwiec 2025, lipiec 2025, sierpień 2025, wrzesień 2025, październik 2025, listopad 2025, grudzień 2025, styczeń 2026),</w:t>
      </w:r>
    </w:p>
    <w:p w:rsidR="00A22EDC" w:rsidRPr="00435057" w:rsidRDefault="00A22EDC" w:rsidP="002B6D2B">
      <w:pPr>
        <w:tabs>
          <w:tab w:val="left" w:pos="284"/>
          <w:tab w:val="left" w:pos="357"/>
          <w:tab w:val="left" w:pos="397"/>
        </w:tabs>
        <w:ind w:left="568" w:hanging="284"/>
        <w:jc w:val="both"/>
      </w:pPr>
      <w:r w:rsidRPr="00435057">
        <w:t>e)</w:t>
      </w:r>
      <w:r w:rsidRPr="00435057">
        <w:tab/>
        <w:t>„Kultura i dziedzictwo narodowe w 2025 r.” (wrzesień 2026),</w:t>
      </w:r>
    </w:p>
    <w:p w:rsidR="00A22EDC" w:rsidRPr="00435057" w:rsidRDefault="00A22EDC" w:rsidP="002B6D2B">
      <w:pPr>
        <w:tabs>
          <w:tab w:val="left" w:pos="284"/>
          <w:tab w:val="left" w:pos="357"/>
          <w:tab w:val="left" w:pos="397"/>
        </w:tabs>
        <w:ind w:left="568" w:hanging="284"/>
        <w:jc w:val="both"/>
      </w:pPr>
      <w:r w:rsidRPr="00435057">
        <w:t>f)</w:t>
      </w:r>
      <w:r w:rsidRPr="00435057">
        <w:tab/>
        <w:t>„Turystyka w 2025 r.” (czerwiec 2026),</w:t>
      </w:r>
    </w:p>
    <w:p w:rsidR="00A22EDC" w:rsidRPr="00435057" w:rsidRDefault="00A22EDC" w:rsidP="002B6D2B">
      <w:pPr>
        <w:tabs>
          <w:tab w:val="left" w:pos="284"/>
          <w:tab w:val="left" w:pos="357"/>
          <w:tab w:val="left" w:pos="397"/>
        </w:tabs>
        <w:ind w:left="568" w:hanging="284"/>
        <w:jc w:val="both"/>
      </w:pPr>
      <w:r w:rsidRPr="00435057">
        <w:t>g)</w:t>
      </w:r>
      <w:r w:rsidRPr="00435057">
        <w:tab/>
        <w:t>„Pomoc społeczna i opieka nad dzieckiem i rodziną w 2025 r.” (wrzesień 2026),</w:t>
      </w:r>
    </w:p>
    <w:p w:rsidR="00A22EDC" w:rsidRPr="00435057" w:rsidRDefault="00A22EDC" w:rsidP="002B6D2B">
      <w:pPr>
        <w:tabs>
          <w:tab w:val="left" w:pos="284"/>
          <w:tab w:val="left" w:pos="357"/>
          <w:tab w:val="left" w:pos="397"/>
        </w:tabs>
        <w:ind w:left="568" w:hanging="284"/>
        <w:jc w:val="both"/>
      </w:pPr>
      <w:r w:rsidRPr="00435057">
        <w:t>h)</w:t>
      </w:r>
      <w:r w:rsidRPr="00435057">
        <w:tab/>
        <w:t>„Rocznik Statystyczny Rzeczypospolitej Polskiej 2026” (grudzień 2026),</w:t>
      </w:r>
    </w:p>
    <w:p w:rsidR="00A22EDC" w:rsidRPr="00435057" w:rsidRDefault="00A22EDC" w:rsidP="002B6D2B">
      <w:pPr>
        <w:tabs>
          <w:tab w:val="left" w:pos="284"/>
          <w:tab w:val="left" w:pos="357"/>
          <w:tab w:val="left" w:pos="397"/>
        </w:tabs>
        <w:ind w:left="568" w:hanging="284"/>
        <w:jc w:val="both"/>
      </w:pPr>
      <w:r w:rsidRPr="00435057">
        <w:t>i)</w:t>
      </w:r>
      <w:r w:rsidRPr="00435057">
        <w:tab/>
        <w:t>„Mały Rocznik Statystyczny Polski 2026” (lipiec 2026).</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Internetowe bazy danych:</w:t>
      </w:r>
    </w:p>
    <w:p w:rsidR="00C40A35" w:rsidRPr="00435057" w:rsidRDefault="00460BB9" w:rsidP="002B6D2B">
      <w:pPr>
        <w:tabs>
          <w:tab w:val="left" w:pos="284"/>
          <w:tab w:val="left" w:pos="357"/>
          <w:tab w:val="left" w:pos="397"/>
        </w:tabs>
        <w:ind w:left="568" w:hanging="284"/>
        <w:jc w:val="both"/>
      </w:pPr>
      <w:r w:rsidRPr="00435057">
        <w:t>a)</w:t>
      </w:r>
      <w:r w:rsidRPr="00435057">
        <w:tab/>
      </w:r>
      <w:r w:rsidR="00A22EDC" w:rsidRPr="00435057">
        <w:t>Dziedzinowa Baza Wiedzy – Gospodarka – Finanse publiczne – Budżet państwa (sierpień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tabs>
          <w:tab w:val="left" w:pos="284"/>
          <w:tab w:val="left" w:pos="357"/>
          <w:tab w:val="left" w:pos="397"/>
        </w:tabs>
        <w:spacing w:after="120"/>
        <w:jc w:val="both"/>
        <w:divId w:val="852960093"/>
        <w:rPr>
          <w:b/>
          <w:bCs/>
          <w:sz w:val="24"/>
          <w:szCs w:val="24"/>
        </w:rPr>
      </w:pPr>
      <w:r w:rsidRPr="00435057">
        <w:rPr>
          <w:b/>
          <w:bCs/>
          <w:sz w:val="24"/>
          <w:szCs w:val="24"/>
        </w:rPr>
        <w:t>1.65 FINANSE PUBLICZNE</w:t>
      </w:r>
    </w:p>
    <w:p w:rsidR="00A22EDC" w:rsidRPr="00435057" w:rsidRDefault="001F26C9" w:rsidP="002B6D2B">
      <w:pPr>
        <w:pStyle w:val="Nagwek3"/>
        <w:tabs>
          <w:tab w:val="left" w:pos="357"/>
          <w:tab w:val="left" w:pos="397"/>
        </w:tabs>
        <w:spacing w:before="0"/>
        <w:ind w:left="2835" w:hanging="2835"/>
        <w:jc w:val="both"/>
        <w:rPr>
          <w:bCs w:val="0"/>
          <w:szCs w:val="20"/>
        </w:rPr>
      </w:pPr>
      <w:bookmarkStart w:id="502" w:name="_Toc162519171"/>
      <w:r w:rsidRPr="00435057">
        <w:rPr>
          <w:bCs w:val="0"/>
          <w:szCs w:val="20"/>
        </w:rPr>
        <w:t>1. Symbol badania:</w:t>
      </w:r>
      <w:r w:rsidR="00A22EDC" w:rsidRPr="00435057">
        <w:rPr>
          <w:bCs w:val="0"/>
          <w:szCs w:val="20"/>
        </w:rPr>
        <w:tab/>
      </w:r>
      <w:bookmarkStart w:id="503" w:name="badanie.1.65.18"/>
      <w:bookmarkEnd w:id="503"/>
      <w:r w:rsidR="00A22EDC" w:rsidRPr="00435057">
        <w:rPr>
          <w:bCs w:val="0"/>
          <w:szCs w:val="20"/>
        </w:rPr>
        <w:t>1.65.18 (233)</w:t>
      </w:r>
      <w:bookmarkEnd w:id="502"/>
    </w:p>
    <w:p w:rsidR="00A22ED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A22EDC" w:rsidRPr="00435057">
        <w:rPr>
          <w:b/>
          <w:bCs/>
        </w:rPr>
        <w:tab/>
        <w:t>Państwowe fundusze celowe</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rok</w:t>
      </w:r>
    </w:p>
    <w:p w:rsidR="00C40A35"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1222523637"/>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dostarczenie informacji o sytuacji finansowej państwowych funduszy celowych, podstawowych źródłach ich przychodów oraz kosztów, dotacji z budżetu państwa.</w:t>
      </w:r>
    </w:p>
    <w:p w:rsidR="00A22EDC" w:rsidRPr="00435057" w:rsidRDefault="00A22EDC" w:rsidP="002B6D2B">
      <w:pPr>
        <w:tabs>
          <w:tab w:val="left" w:pos="284"/>
          <w:tab w:val="left" w:pos="357"/>
          <w:tab w:val="left" w:pos="397"/>
        </w:tabs>
        <w:ind w:left="284" w:hanging="284"/>
        <w:jc w:val="both"/>
      </w:pPr>
      <w:r w:rsidRPr="00435057">
        <w:t>2)</w:t>
      </w:r>
      <w:r w:rsidRPr="00435057">
        <w:tab/>
        <w:t>Użytkownicy, których potrzeby uwzględnia badanie: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administracja rządowa,</w:t>
      </w:r>
    </w:p>
    <w:p w:rsidR="00A22EDC" w:rsidRPr="00435057" w:rsidRDefault="00A22EDC" w:rsidP="002B6D2B">
      <w:pPr>
        <w:tabs>
          <w:tab w:val="left" w:pos="284"/>
          <w:tab w:val="left" w:pos="357"/>
          <w:tab w:val="left" w:pos="397"/>
        </w:tabs>
        <w:ind w:left="568" w:hanging="284"/>
        <w:jc w:val="both"/>
      </w:pPr>
      <w:r w:rsidRPr="00435057">
        <w:t>b)</w:t>
      </w:r>
      <w:r w:rsidRPr="00435057">
        <w:tab/>
        <w:t>NBP,</w:t>
      </w:r>
    </w:p>
    <w:p w:rsidR="00A22EDC" w:rsidRPr="00435057" w:rsidRDefault="00A22EDC" w:rsidP="002B6D2B">
      <w:pPr>
        <w:tabs>
          <w:tab w:val="left" w:pos="284"/>
          <w:tab w:val="left" w:pos="357"/>
          <w:tab w:val="left" w:pos="397"/>
        </w:tabs>
        <w:ind w:left="568" w:hanging="284"/>
        <w:jc w:val="both"/>
      </w:pPr>
      <w:r w:rsidRPr="00435057">
        <w:t>c)</w:t>
      </w:r>
      <w:r w:rsidRPr="00435057">
        <w:tab/>
        <w:t>banki, instytucje ubezpieczeniowe, instytucje finansowe,</w:t>
      </w:r>
    </w:p>
    <w:p w:rsidR="00A22EDC" w:rsidRPr="00435057" w:rsidRDefault="00A22EDC" w:rsidP="002B6D2B">
      <w:pPr>
        <w:tabs>
          <w:tab w:val="left" w:pos="284"/>
          <w:tab w:val="left" w:pos="357"/>
          <w:tab w:val="left" w:pos="397"/>
        </w:tabs>
        <w:ind w:left="568" w:hanging="284"/>
        <w:jc w:val="both"/>
      </w:pPr>
      <w:r w:rsidRPr="00435057">
        <w:t>d)</w:t>
      </w:r>
      <w:r w:rsidRPr="00435057">
        <w:tab/>
        <w:t>media ogólnopolskie i terenowe,</w:t>
      </w:r>
    </w:p>
    <w:p w:rsidR="00A22EDC" w:rsidRPr="00435057" w:rsidRDefault="00A22EDC" w:rsidP="002B6D2B">
      <w:pPr>
        <w:tabs>
          <w:tab w:val="left" w:pos="284"/>
          <w:tab w:val="left" w:pos="357"/>
          <w:tab w:val="left" w:pos="397"/>
        </w:tabs>
        <w:ind w:left="568" w:hanging="284"/>
        <w:jc w:val="both"/>
      </w:pPr>
      <w:r w:rsidRPr="00435057">
        <w:t>e)</w:t>
      </w:r>
      <w:r w:rsidRPr="00435057">
        <w:tab/>
        <w:t>odbiorcy indywidualni,</w:t>
      </w:r>
    </w:p>
    <w:p w:rsidR="00C40A35" w:rsidRPr="00435057" w:rsidRDefault="00A22EDC" w:rsidP="002B6D2B">
      <w:pPr>
        <w:tabs>
          <w:tab w:val="left" w:pos="284"/>
          <w:tab w:val="left" w:pos="357"/>
          <w:tab w:val="left" w:pos="397"/>
        </w:tabs>
        <w:ind w:left="568" w:hanging="284"/>
        <w:jc w:val="both"/>
      </w:pPr>
      <w:r w:rsidRPr="00435057">
        <w:t>f)</w:t>
      </w:r>
      <w:r w:rsidRPr="00435057">
        <w:tab/>
        <w:t>placówki naukowe/badawcze, uczelnie (nauczyciele akademiccy i studenci).</w:t>
      </w:r>
    </w:p>
    <w:p w:rsidR="00C40A35" w:rsidRPr="00435057" w:rsidRDefault="001F26C9" w:rsidP="002B6D2B">
      <w:pPr>
        <w:tabs>
          <w:tab w:val="left" w:pos="284"/>
          <w:tab w:val="left" w:pos="357"/>
          <w:tab w:val="left" w:pos="397"/>
        </w:tabs>
        <w:spacing w:before="120" w:after="60"/>
        <w:jc w:val="both"/>
        <w:divId w:val="1768772462"/>
        <w:rPr>
          <w:b/>
          <w:bCs/>
        </w:rPr>
      </w:pPr>
      <w:r w:rsidRPr="00435057">
        <w:rPr>
          <w:b/>
          <w:bCs/>
        </w:rPr>
        <w:t>6. Zakres podmiotowy</w:t>
      </w:r>
      <w:r w:rsidR="00A22EDC" w:rsidRPr="00435057">
        <w:rPr>
          <w:b/>
          <w:bCs/>
        </w:rPr>
        <w:t>:</w:t>
      </w:r>
    </w:p>
    <w:p w:rsidR="00A22EDC" w:rsidRPr="00435057" w:rsidRDefault="00A22EDC" w:rsidP="002B6D2B">
      <w:pPr>
        <w:tabs>
          <w:tab w:val="left" w:pos="284"/>
          <w:tab w:val="left" w:pos="357"/>
          <w:tab w:val="left" w:pos="397"/>
        </w:tabs>
        <w:jc w:val="both"/>
      </w:pPr>
      <w:r w:rsidRPr="00435057">
        <w:t>Państwowe fundusze celowe.</w:t>
      </w:r>
    </w:p>
    <w:p w:rsidR="00C40A35" w:rsidRPr="00435057" w:rsidRDefault="001F26C9" w:rsidP="002B6D2B">
      <w:pPr>
        <w:tabs>
          <w:tab w:val="left" w:pos="284"/>
          <w:tab w:val="left" w:pos="357"/>
          <w:tab w:val="left" w:pos="397"/>
        </w:tabs>
        <w:spacing w:before="120" w:after="60"/>
        <w:jc w:val="both"/>
        <w:divId w:val="1017656318"/>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Dane finansowe jednostek sektora finansów publicznych.</w:t>
      </w:r>
    </w:p>
    <w:p w:rsidR="00C40A35" w:rsidRPr="00435057" w:rsidRDefault="001F26C9" w:rsidP="002B6D2B">
      <w:pPr>
        <w:tabs>
          <w:tab w:val="left" w:pos="284"/>
          <w:tab w:val="left" w:pos="357"/>
          <w:tab w:val="left" w:pos="397"/>
        </w:tabs>
        <w:spacing w:before="120" w:after="60"/>
        <w:jc w:val="both"/>
        <w:divId w:val="987513996"/>
        <w:rPr>
          <w:b/>
          <w:bCs/>
        </w:rPr>
      </w:pPr>
      <w:r w:rsidRPr="00435057">
        <w:rPr>
          <w:b/>
          <w:bCs/>
        </w:rPr>
        <w:t>8. Źródła danych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 xml:space="preserve">Zestawy danych z systemów informacyjnych Ministerstwa Finansów nr </w:t>
      </w:r>
      <w:hyperlink w:anchor="gr.25">
        <w:r w:rsidRPr="00435057">
          <w:t>25</w:t>
        </w:r>
      </w:hyperlink>
      <w:r w:rsidRPr="00435057">
        <w:t xml:space="preserve"> (opisane w cz. II. Informacje o przekazywanych danych):</w:t>
      </w:r>
    </w:p>
    <w:p w:rsidR="00C40A35"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przychodów, kosztów i innych obciążeń, należności, zobowiązań państwowych funduszy celowych (</w:t>
      </w:r>
      <w:hyperlink w:anchor="lp.25.44">
        <w:r w:rsidR="00A22EDC" w:rsidRPr="00435057">
          <w:t>lp. 25.44</w:t>
        </w:r>
      </w:hyperlink>
      <w:r w:rsidR="00A22EDC" w:rsidRPr="00435057">
        <w:t>).</w:t>
      </w:r>
    </w:p>
    <w:p w:rsidR="00C40A35" w:rsidRPr="00435057" w:rsidRDefault="001F26C9" w:rsidP="002B6D2B">
      <w:pPr>
        <w:tabs>
          <w:tab w:val="left" w:pos="284"/>
          <w:tab w:val="left" w:pos="357"/>
          <w:tab w:val="left" w:pos="397"/>
        </w:tabs>
        <w:spacing w:before="120" w:after="60"/>
        <w:jc w:val="both"/>
        <w:divId w:val="1090390472"/>
        <w:rPr>
          <w:b/>
          <w:bCs/>
        </w:rPr>
      </w:pPr>
      <w:r w:rsidRPr="00435057">
        <w:rPr>
          <w:b/>
          <w:bCs/>
        </w:rPr>
        <w:t>9. Rodzaje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Przychody i wydatki państwowych funduszy celowych, w przekrojach: ogółem i w poszczególnych funduszach.</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Przychody Funduszu Ubezpieczeń Społecznych oraz Funduszu Emerytalno-Rentowego, w przekrojach: składki przypisane, dotacje z budżetu państwa i inne dochody.</w:t>
      </w:r>
    </w:p>
    <w:p w:rsidR="00A22EDC" w:rsidRPr="00435057" w:rsidRDefault="00A22EDC" w:rsidP="002B6D2B">
      <w:pPr>
        <w:tabs>
          <w:tab w:val="left" w:pos="284"/>
          <w:tab w:val="left" w:pos="357"/>
          <w:tab w:val="left" w:pos="397"/>
        </w:tabs>
        <w:ind w:left="284" w:hanging="284"/>
        <w:jc w:val="both"/>
      </w:pPr>
      <w:r w:rsidRPr="00435057">
        <w:t xml:space="preserve">3) </w:t>
      </w:r>
      <w:r w:rsidRPr="00435057">
        <w:tab/>
        <w:t>Wydatki</w:t>
      </w:r>
      <w:r w:rsidR="00C237CC" w:rsidRPr="00435057">
        <w:t xml:space="preserve"> </w:t>
      </w:r>
      <w:r w:rsidRPr="00435057">
        <w:t>Funduszu Emerytalno-Rentowego, w przekrojach: emerytury i renty, zasiłki i inne świadczenia, naliczone składki na ubezpieczenia zdrowotne rolników, inne wydatki.</w:t>
      </w:r>
    </w:p>
    <w:p w:rsidR="00C40A35" w:rsidRPr="00435057" w:rsidRDefault="00A22EDC" w:rsidP="002B6D2B">
      <w:pPr>
        <w:tabs>
          <w:tab w:val="left" w:pos="284"/>
          <w:tab w:val="left" w:pos="357"/>
          <w:tab w:val="left" w:pos="397"/>
        </w:tabs>
        <w:ind w:left="284" w:hanging="284"/>
        <w:jc w:val="both"/>
      </w:pPr>
      <w:r w:rsidRPr="00435057">
        <w:t xml:space="preserve">4) </w:t>
      </w:r>
      <w:r w:rsidRPr="00435057">
        <w:tab/>
        <w:t>Wydatki Funduszu Ubezpieczeń Społecznych, w przekrojach: emerytury i renty, zasiłki i inne świadczenia, inne wydatki.</w:t>
      </w:r>
    </w:p>
    <w:p w:rsidR="00C40A35" w:rsidRPr="00435057" w:rsidRDefault="001F26C9" w:rsidP="002B6D2B">
      <w:pPr>
        <w:tabs>
          <w:tab w:val="left" w:pos="284"/>
          <w:tab w:val="left" w:pos="357"/>
          <w:tab w:val="left" w:pos="397"/>
        </w:tabs>
        <w:spacing w:before="120" w:after="60"/>
        <w:jc w:val="both"/>
        <w:divId w:val="1047337847"/>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Publikacje GUS:</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„Rocznik Statystyczny Rzeczypospolitej Polskiej 2026” (grudzień 2026),</w:t>
      </w:r>
    </w:p>
    <w:p w:rsidR="00A22EDC" w:rsidRPr="00435057" w:rsidRDefault="00A22EDC" w:rsidP="002B6D2B">
      <w:pPr>
        <w:tabs>
          <w:tab w:val="left" w:pos="284"/>
          <w:tab w:val="left" w:pos="357"/>
          <w:tab w:val="left" w:pos="397"/>
        </w:tabs>
        <w:ind w:left="568" w:hanging="284"/>
        <w:jc w:val="both"/>
      </w:pPr>
      <w:r w:rsidRPr="00435057">
        <w:t>b)</w:t>
      </w:r>
      <w:r w:rsidRPr="00435057">
        <w:tab/>
        <w:t>„Rocznik Statystyczny Rolnictwa 2026” (grudzień 2026).</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Internetowe bazy danych:</w:t>
      </w:r>
    </w:p>
    <w:p w:rsidR="00C40A35" w:rsidRPr="00435057" w:rsidRDefault="00460BB9" w:rsidP="002B6D2B">
      <w:pPr>
        <w:tabs>
          <w:tab w:val="left" w:pos="284"/>
          <w:tab w:val="left" w:pos="357"/>
          <w:tab w:val="left" w:pos="397"/>
        </w:tabs>
        <w:ind w:left="568" w:hanging="284"/>
        <w:jc w:val="both"/>
      </w:pPr>
      <w:r w:rsidRPr="00435057">
        <w:t>a)</w:t>
      </w:r>
      <w:r w:rsidRPr="00435057">
        <w:tab/>
      </w:r>
      <w:r w:rsidR="00A22EDC" w:rsidRPr="00435057">
        <w:t>Dziedzinowa Baza Wiedzy – Gospodarka – Finanse publiczne – Państwowe Fundusze Celowe (sierpień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tabs>
          <w:tab w:val="left" w:pos="284"/>
          <w:tab w:val="left" w:pos="357"/>
          <w:tab w:val="left" w:pos="397"/>
        </w:tabs>
        <w:spacing w:after="120"/>
        <w:jc w:val="both"/>
        <w:divId w:val="950937840"/>
        <w:rPr>
          <w:b/>
          <w:bCs/>
          <w:sz w:val="24"/>
          <w:szCs w:val="24"/>
        </w:rPr>
      </w:pPr>
      <w:r w:rsidRPr="00435057">
        <w:rPr>
          <w:b/>
          <w:bCs/>
          <w:sz w:val="24"/>
          <w:szCs w:val="24"/>
        </w:rPr>
        <w:t>1.65 FINANSE PUBLICZNE</w:t>
      </w:r>
    </w:p>
    <w:p w:rsidR="00A22EDC" w:rsidRPr="00435057" w:rsidRDefault="001F26C9" w:rsidP="002B6D2B">
      <w:pPr>
        <w:pStyle w:val="Nagwek3"/>
        <w:tabs>
          <w:tab w:val="left" w:pos="357"/>
          <w:tab w:val="left" w:pos="397"/>
        </w:tabs>
        <w:spacing w:before="0"/>
        <w:ind w:left="2835" w:hanging="2835"/>
        <w:jc w:val="both"/>
        <w:rPr>
          <w:bCs w:val="0"/>
          <w:szCs w:val="20"/>
        </w:rPr>
      </w:pPr>
      <w:bookmarkStart w:id="504" w:name="_Toc162519172"/>
      <w:r w:rsidRPr="00435057">
        <w:rPr>
          <w:bCs w:val="0"/>
          <w:szCs w:val="20"/>
        </w:rPr>
        <w:t>1. Symbol badania:</w:t>
      </w:r>
      <w:r w:rsidR="00A22EDC" w:rsidRPr="00435057">
        <w:rPr>
          <w:bCs w:val="0"/>
          <w:szCs w:val="20"/>
        </w:rPr>
        <w:tab/>
      </w:r>
      <w:bookmarkStart w:id="505" w:name="badanie.1.65.19"/>
      <w:bookmarkEnd w:id="505"/>
      <w:r w:rsidR="00A22EDC" w:rsidRPr="00435057">
        <w:rPr>
          <w:bCs w:val="0"/>
          <w:szCs w:val="20"/>
        </w:rPr>
        <w:t>1.65.19 (234)</w:t>
      </w:r>
      <w:bookmarkEnd w:id="504"/>
    </w:p>
    <w:p w:rsidR="00A22EDC" w:rsidRPr="00435057" w:rsidRDefault="001F26C9" w:rsidP="002B6D2B">
      <w:pPr>
        <w:tabs>
          <w:tab w:val="left" w:pos="284"/>
          <w:tab w:val="left" w:pos="357"/>
          <w:tab w:val="left" w:pos="397"/>
          <w:tab w:val="left" w:pos="2834"/>
        </w:tabs>
        <w:spacing w:after="60"/>
        <w:ind w:left="2835" w:hanging="2835"/>
        <w:jc w:val="both"/>
        <w:rPr>
          <w:b/>
          <w:bCs/>
        </w:rPr>
      </w:pPr>
      <w:r w:rsidRPr="00435057">
        <w:rPr>
          <w:b/>
          <w:bCs/>
        </w:rPr>
        <w:t>2. Temat badania:</w:t>
      </w:r>
      <w:r w:rsidR="00A22EDC" w:rsidRPr="00435057">
        <w:rPr>
          <w:b/>
          <w:bCs/>
        </w:rPr>
        <w:tab/>
        <w:t>Notyfikacja fiskalna deficytu i długu sektora instytucji rządowych i samorządowych</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rok</w:t>
      </w:r>
    </w:p>
    <w:p w:rsidR="00361E19"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A22EDC" w:rsidP="002B6D2B">
      <w:pPr>
        <w:tabs>
          <w:tab w:val="left" w:pos="284"/>
          <w:tab w:val="left" w:pos="357"/>
          <w:tab w:val="left" w:pos="397"/>
          <w:tab w:val="left" w:pos="2834"/>
        </w:tabs>
        <w:ind w:left="2835"/>
        <w:jc w:val="both"/>
        <w:rPr>
          <w:b/>
          <w:bCs/>
        </w:rPr>
      </w:pPr>
      <w:r w:rsidRPr="00435057">
        <w:rPr>
          <w:b/>
          <w:bCs/>
        </w:rPr>
        <w:t>Minister właściwy do spraw finansów publicznych</w:t>
      </w:r>
    </w:p>
    <w:p w:rsidR="00C40A35" w:rsidRPr="00435057" w:rsidRDefault="001F26C9" w:rsidP="002B6D2B">
      <w:pPr>
        <w:tabs>
          <w:tab w:val="left" w:pos="284"/>
          <w:tab w:val="left" w:pos="357"/>
          <w:tab w:val="left" w:pos="397"/>
        </w:tabs>
        <w:spacing w:before="120" w:after="60"/>
        <w:jc w:val="both"/>
        <w:divId w:val="510878639"/>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dostarczenie informacji niezbędnych do obliczania wartości rzeczywistego i planowanego deficytu (nadwyżki) i długu publicznego sektora instytucji rządowych i samorządowych.</w:t>
      </w:r>
    </w:p>
    <w:p w:rsidR="00A22EDC" w:rsidRPr="00435057" w:rsidRDefault="00A22EDC" w:rsidP="002B6D2B">
      <w:pPr>
        <w:tabs>
          <w:tab w:val="left" w:pos="284"/>
          <w:tab w:val="left" w:pos="357"/>
          <w:tab w:val="left" w:pos="397"/>
        </w:tabs>
        <w:ind w:left="284" w:hanging="284"/>
        <w:jc w:val="both"/>
      </w:pPr>
      <w:r w:rsidRPr="00435057">
        <w:t>2)</w:t>
      </w:r>
      <w:r w:rsidRPr="00435057">
        <w:tab/>
        <w:t>Akty prawa międzynarodowego, z których wynika obowiązek realizacji badania:</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rozporządzenie Rady (WE) nr 479/2009 z dnia 25 maja 2009 r. o stosowaniu Protokołu w sprawie procedury dotyczącej nadmiernego deficytu załączonego do Traktatu ustanawiającego Wspólnotę Europejską.</w:t>
      </w:r>
    </w:p>
    <w:p w:rsidR="00A22EDC" w:rsidRPr="00435057" w:rsidRDefault="00A22EDC" w:rsidP="002B6D2B">
      <w:pPr>
        <w:tabs>
          <w:tab w:val="left" w:pos="284"/>
          <w:tab w:val="left" w:pos="357"/>
          <w:tab w:val="left" w:pos="397"/>
        </w:tabs>
        <w:ind w:left="284" w:hanging="284"/>
        <w:jc w:val="both"/>
      </w:pPr>
      <w:r w:rsidRPr="00435057">
        <w:t>3)</w:t>
      </w:r>
      <w:r w:rsidRPr="00435057">
        <w:tab/>
        <w:t>Użytkownicy, których potrzeby uwzględnia badanie: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Eurostat i inne zagraniczne instytucje statystyczne,</w:t>
      </w:r>
    </w:p>
    <w:p w:rsidR="00A22EDC" w:rsidRPr="00435057" w:rsidRDefault="00A22EDC" w:rsidP="002B6D2B">
      <w:pPr>
        <w:tabs>
          <w:tab w:val="left" w:pos="284"/>
          <w:tab w:val="left" w:pos="357"/>
          <w:tab w:val="left" w:pos="397"/>
        </w:tabs>
        <w:ind w:left="568" w:hanging="284"/>
        <w:jc w:val="both"/>
      </w:pPr>
      <w:r w:rsidRPr="00435057">
        <w:t>b)</w:t>
      </w:r>
      <w:r w:rsidRPr="00435057">
        <w:tab/>
        <w:t>administracja samorządowa – gmina, miasto,</w:t>
      </w:r>
    </w:p>
    <w:p w:rsidR="00A22EDC" w:rsidRPr="00435057" w:rsidRDefault="00A22EDC" w:rsidP="002B6D2B">
      <w:pPr>
        <w:tabs>
          <w:tab w:val="left" w:pos="284"/>
          <w:tab w:val="left" w:pos="357"/>
          <w:tab w:val="left" w:pos="397"/>
        </w:tabs>
        <w:ind w:left="568" w:hanging="284"/>
        <w:jc w:val="both"/>
      </w:pPr>
      <w:r w:rsidRPr="00435057">
        <w:t>c)</w:t>
      </w:r>
      <w:r w:rsidRPr="00435057">
        <w:tab/>
        <w:t>administracja rządowa,</w:t>
      </w:r>
    </w:p>
    <w:p w:rsidR="00A22EDC" w:rsidRPr="00435057" w:rsidRDefault="00A22EDC" w:rsidP="002B6D2B">
      <w:pPr>
        <w:tabs>
          <w:tab w:val="left" w:pos="284"/>
          <w:tab w:val="left" w:pos="357"/>
          <w:tab w:val="left" w:pos="397"/>
        </w:tabs>
        <w:ind w:left="568" w:hanging="284"/>
        <w:jc w:val="both"/>
      </w:pPr>
      <w:r w:rsidRPr="00435057">
        <w:t>d)</w:t>
      </w:r>
      <w:r w:rsidRPr="00435057">
        <w:tab/>
        <w:t>Sejm, Senat,</w:t>
      </w:r>
    </w:p>
    <w:p w:rsidR="00A22EDC" w:rsidRPr="00435057" w:rsidRDefault="00A22EDC" w:rsidP="002B6D2B">
      <w:pPr>
        <w:tabs>
          <w:tab w:val="left" w:pos="284"/>
          <w:tab w:val="left" w:pos="357"/>
          <w:tab w:val="left" w:pos="397"/>
        </w:tabs>
        <w:ind w:left="568" w:hanging="284"/>
        <w:jc w:val="both"/>
      </w:pPr>
      <w:r w:rsidRPr="00435057">
        <w:t>e)</w:t>
      </w:r>
      <w:r w:rsidRPr="00435057">
        <w:tab/>
        <w:t>administracja samorządowa – powiat,</w:t>
      </w:r>
    </w:p>
    <w:p w:rsidR="00A22EDC" w:rsidRPr="00435057" w:rsidRDefault="00A22EDC" w:rsidP="002B6D2B">
      <w:pPr>
        <w:tabs>
          <w:tab w:val="left" w:pos="284"/>
          <w:tab w:val="left" w:pos="357"/>
          <w:tab w:val="left" w:pos="397"/>
        </w:tabs>
        <w:ind w:left="568" w:hanging="284"/>
        <w:jc w:val="both"/>
      </w:pPr>
      <w:r w:rsidRPr="00435057">
        <w:t>f)</w:t>
      </w:r>
      <w:r w:rsidRPr="00435057">
        <w:tab/>
        <w:t>NBP,</w:t>
      </w:r>
    </w:p>
    <w:p w:rsidR="00C40A35" w:rsidRPr="00435057" w:rsidRDefault="00A22EDC" w:rsidP="002B6D2B">
      <w:pPr>
        <w:tabs>
          <w:tab w:val="left" w:pos="284"/>
          <w:tab w:val="left" w:pos="357"/>
          <w:tab w:val="left" w:pos="397"/>
        </w:tabs>
        <w:ind w:left="568" w:hanging="284"/>
        <w:jc w:val="both"/>
      </w:pPr>
      <w:r w:rsidRPr="00435057">
        <w:t>g)</w:t>
      </w:r>
      <w:r w:rsidRPr="00435057">
        <w:tab/>
        <w:t>administracja samorządowa – województwo.</w:t>
      </w:r>
    </w:p>
    <w:p w:rsidR="00C40A35" w:rsidRPr="00435057" w:rsidRDefault="001F26C9" w:rsidP="002B6D2B">
      <w:pPr>
        <w:tabs>
          <w:tab w:val="left" w:pos="284"/>
          <w:tab w:val="left" w:pos="357"/>
          <w:tab w:val="left" w:pos="397"/>
        </w:tabs>
        <w:spacing w:before="120" w:after="60"/>
        <w:jc w:val="both"/>
        <w:divId w:val="1343894631"/>
        <w:rPr>
          <w:b/>
          <w:bCs/>
        </w:rPr>
      </w:pPr>
      <w:r w:rsidRPr="00435057">
        <w:rPr>
          <w:b/>
          <w:bCs/>
        </w:rPr>
        <w:t>6. Zakres podmiotowy</w:t>
      </w:r>
      <w:r w:rsidR="00A22EDC" w:rsidRPr="00435057">
        <w:rPr>
          <w:b/>
          <w:bCs/>
        </w:rPr>
        <w:t>:</w:t>
      </w:r>
    </w:p>
    <w:p w:rsidR="00A22EDC" w:rsidRPr="00435057" w:rsidRDefault="00A22EDC" w:rsidP="002B6D2B">
      <w:pPr>
        <w:tabs>
          <w:tab w:val="left" w:pos="284"/>
          <w:tab w:val="left" w:pos="357"/>
          <w:tab w:val="left" w:pos="397"/>
        </w:tabs>
        <w:jc w:val="both"/>
      </w:pPr>
      <w:r w:rsidRPr="00435057">
        <w:t>Jednostki sektora instytucji rządowych i samorządowych określone zgodnie z definicją Europejskiego Systemu Rachunków Narodowych i Regionalnych (ESA) oraz jednostki spoza sektora, w przypadku których zachodzą transakcje przekierowania zgodnie z zasadami ESA.</w:t>
      </w:r>
    </w:p>
    <w:p w:rsidR="00C40A35" w:rsidRPr="00435057" w:rsidRDefault="001F26C9" w:rsidP="002B6D2B">
      <w:pPr>
        <w:tabs>
          <w:tab w:val="left" w:pos="284"/>
          <w:tab w:val="left" w:pos="357"/>
          <w:tab w:val="left" w:pos="397"/>
        </w:tabs>
        <w:spacing w:before="120" w:after="60"/>
        <w:jc w:val="both"/>
        <w:divId w:val="1616331758"/>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Operacje finansowe i inne zdarzenia ekonomiczne związane z wynikiem (nadwyżką/deficytem) i zadłużeniem sektora. Operacje te są reklasyfikowane zgodnie z definicjami wyniku i zadłużenia stosowanymi przez Unię Europejską. Dane dotyczące wyników wszystkich jednostek sektora są prezentowane według koncepcji memoriałowej. Oznacza to, że deficyty budżetu państwa i budżetów jednostek samorządu terytorialnego prezentowane według rachunków krajowych na bazie kasowej są przeliczane na ujęcia memoriałowe.</w:t>
      </w:r>
    </w:p>
    <w:p w:rsidR="00C40A35" w:rsidRPr="00435057" w:rsidRDefault="001F26C9" w:rsidP="002B6D2B">
      <w:pPr>
        <w:tabs>
          <w:tab w:val="left" w:pos="284"/>
          <w:tab w:val="left" w:pos="357"/>
          <w:tab w:val="left" w:pos="397"/>
        </w:tabs>
        <w:spacing w:before="120" w:after="60"/>
        <w:jc w:val="both"/>
        <w:divId w:val="520969548"/>
        <w:rPr>
          <w:b/>
          <w:bCs/>
        </w:rPr>
      </w:pPr>
      <w:r w:rsidRPr="00435057">
        <w:rPr>
          <w:b/>
          <w:bCs/>
        </w:rPr>
        <w:t>8. Źródła danych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 xml:space="preserve">Zestawy danych Głównego Urzędu Statystycznego nr </w:t>
      </w:r>
      <w:hyperlink w:anchor="gr.1">
        <w:r w:rsidRPr="00435057">
          <w:t>1</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AP-01 – statystyczna ankieta przedsiębiorstw z kapitałem publicznym (</w:t>
      </w:r>
      <w:hyperlink w:anchor="lp.1.7">
        <w:r w:rsidR="00A22EDC" w:rsidRPr="00435057">
          <w:t>lp. 1.7</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F-01/I-01 – sprawozdanie o przychodach, kosztach i wyniku finansowym oraz o nakładach na środki trwałe (</w:t>
      </w:r>
      <w:hyperlink w:anchor="lp.1.50">
        <w:r w:rsidRPr="00435057">
          <w:t>lp. 1.50</w:t>
        </w:r>
      </w:hyperlink>
      <w:r w:rsidRPr="00435057">
        <w:t>),</w:t>
      </w:r>
    </w:p>
    <w:p w:rsidR="00A22EDC" w:rsidRPr="00435057" w:rsidRDefault="00A22EDC" w:rsidP="002B6D2B">
      <w:pPr>
        <w:tabs>
          <w:tab w:val="left" w:pos="284"/>
          <w:tab w:val="left" w:pos="357"/>
          <w:tab w:val="left" w:pos="397"/>
        </w:tabs>
        <w:ind w:left="568" w:hanging="284"/>
        <w:jc w:val="both"/>
      </w:pPr>
      <w:r w:rsidRPr="00435057">
        <w:t>c)</w:t>
      </w:r>
      <w:r w:rsidRPr="00435057">
        <w:tab/>
        <w:t>F-01/o – sprawozdanie o przychodach, kosztach i wyniku finansowym szkół i innych placówek oświatowych (</w:t>
      </w:r>
      <w:hyperlink w:anchor="lp.1.51">
        <w:r w:rsidRPr="00435057">
          <w:t>lp. 1.51</w:t>
        </w:r>
      </w:hyperlink>
      <w:r w:rsidRPr="00435057">
        <w:t>),</w:t>
      </w:r>
    </w:p>
    <w:p w:rsidR="00A22EDC" w:rsidRPr="00435057" w:rsidRDefault="00A22EDC" w:rsidP="002B6D2B">
      <w:pPr>
        <w:tabs>
          <w:tab w:val="left" w:pos="284"/>
          <w:tab w:val="left" w:pos="357"/>
          <w:tab w:val="left" w:pos="397"/>
        </w:tabs>
        <w:ind w:left="568" w:hanging="284"/>
        <w:jc w:val="both"/>
      </w:pPr>
      <w:r w:rsidRPr="00435057">
        <w:t>d)</w:t>
      </w:r>
      <w:r w:rsidRPr="00435057">
        <w:tab/>
        <w:t>F-01/s – sprawozdanie o przychodach, kosztach i wyniku finansowym uczelni (</w:t>
      </w:r>
      <w:hyperlink w:anchor="lp.1.52">
        <w:r w:rsidRPr="00435057">
          <w:t>lp. 1.52</w:t>
        </w:r>
      </w:hyperlink>
      <w:r w:rsidRPr="00435057">
        <w:t>),</w:t>
      </w:r>
    </w:p>
    <w:p w:rsidR="00A22EDC" w:rsidRPr="00435057" w:rsidRDefault="00A22EDC" w:rsidP="002B6D2B">
      <w:pPr>
        <w:tabs>
          <w:tab w:val="left" w:pos="284"/>
          <w:tab w:val="left" w:pos="357"/>
          <w:tab w:val="left" w:pos="397"/>
        </w:tabs>
        <w:ind w:left="568" w:hanging="284"/>
        <w:jc w:val="both"/>
      </w:pPr>
      <w:r w:rsidRPr="00435057">
        <w:t>e)</w:t>
      </w:r>
      <w:r w:rsidRPr="00435057">
        <w:tab/>
        <w:t>F-02/dk – roczne sprawozdanie o finansach instytucji kultury (</w:t>
      </w:r>
      <w:hyperlink w:anchor="lp.1.53">
        <w:r w:rsidRPr="00435057">
          <w:t>lp. 1.53</w:t>
        </w:r>
      </w:hyperlink>
      <w:r w:rsidRPr="00435057">
        <w:t>),</w:t>
      </w:r>
    </w:p>
    <w:p w:rsidR="00A22EDC" w:rsidRPr="00435057" w:rsidRDefault="00A22EDC" w:rsidP="002B6D2B">
      <w:pPr>
        <w:tabs>
          <w:tab w:val="left" w:pos="284"/>
          <w:tab w:val="left" w:pos="357"/>
          <w:tab w:val="left" w:pos="397"/>
        </w:tabs>
        <w:ind w:left="568" w:hanging="284"/>
        <w:jc w:val="both"/>
      </w:pPr>
      <w:r w:rsidRPr="00435057">
        <w:t>f)</w:t>
      </w:r>
      <w:r w:rsidRPr="00435057">
        <w:tab/>
        <w:t>F-03 – sprawozdanie o stanie i ruchu środków trwałych (</w:t>
      </w:r>
      <w:hyperlink w:anchor="lp.1.54">
        <w:r w:rsidRPr="00435057">
          <w:t>lp. 1.54</w:t>
        </w:r>
      </w:hyperlink>
      <w:r w:rsidRPr="00435057">
        <w:t>),</w:t>
      </w:r>
    </w:p>
    <w:p w:rsidR="00A22EDC" w:rsidRPr="00435057" w:rsidRDefault="00A22EDC" w:rsidP="002B6D2B">
      <w:pPr>
        <w:tabs>
          <w:tab w:val="left" w:pos="284"/>
          <w:tab w:val="left" w:pos="357"/>
          <w:tab w:val="left" w:pos="397"/>
        </w:tabs>
        <w:ind w:left="568" w:hanging="284"/>
        <w:jc w:val="both"/>
      </w:pPr>
      <w:r w:rsidRPr="00435057">
        <w:t>g)</w:t>
      </w:r>
      <w:r w:rsidRPr="00435057">
        <w:tab/>
        <w:t>RF-03 – sprawozdanie jednostek sektora instytucji rządowych i samorządowych (</w:t>
      </w:r>
      <w:hyperlink w:anchor="lp.1.136">
        <w:r w:rsidRPr="00435057">
          <w:t>lp. 1.136</w:t>
        </w:r>
      </w:hyperlink>
      <w:r w:rsidRPr="00435057">
        <w:t>),</w:t>
      </w:r>
    </w:p>
    <w:p w:rsidR="00A22EDC" w:rsidRPr="00435057" w:rsidRDefault="00A22EDC" w:rsidP="002B6D2B">
      <w:pPr>
        <w:tabs>
          <w:tab w:val="left" w:pos="284"/>
          <w:tab w:val="left" w:pos="357"/>
          <w:tab w:val="left" w:pos="397"/>
        </w:tabs>
        <w:ind w:left="568" w:hanging="284"/>
        <w:jc w:val="both"/>
      </w:pPr>
      <w:r w:rsidRPr="00435057">
        <w:t>h)</w:t>
      </w:r>
      <w:r w:rsidRPr="00435057">
        <w:tab/>
        <w:t>SP – roczna ankieta przedsiębiorstwa (</w:t>
      </w:r>
      <w:hyperlink w:anchor="lp.1.152">
        <w:r w:rsidRPr="00435057">
          <w:t>lp. 1.152</w:t>
        </w:r>
      </w:hyperlink>
      <w:r w:rsidRPr="00435057">
        <w:t>).</w:t>
      </w:r>
    </w:p>
    <w:p w:rsidR="00A22EDC" w:rsidRPr="00435057" w:rsidRDefault="00A22EDC" w:rsidP="002B6D2B">
      <w:pPr>
        <w:tabs>
          <w:tab w:val="left" w:pos="284"/>
          <w:tab w:val="left" w:pos="357"/>
          <w:tab w:val="left" w:pos="397"/>
        </w:tabs>
        <w:ind w:left="284" w:hanging="284"/>
        <w:jc w:val="both"/>
      </w:pPr>
      <w:r w:rsidRPr="00435057">
        <w:t>2)</w:t>
      </w:r>
      <w:r w:rsidRPr="00435057">
        <w:tab/>
        <w:t xml:space="preserve">Zestawy danych Ministerstwa Klimatu i Środowiska nr </w:t>
      </w:r>
      <w:hyperlink w:anchor="gr.4">
        <w:r w:rsidRPr="00435057">
          <w:t>4</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OŚ-4g – sprawozdanie z gospodarowania dochodami budżetu gminy pochodzącymi z opłat i kar środowiskowych przeznaczonymi na finansowanie ochrony środowiska i gospodarki wodnej (</w:t>
      </w:r>
      <w:hyperlink w:anchor="lp.4.26">
        <w:r w:rsidR="00A22EDC" w:rsidRPr="00435057">
          <w:t>lp. 4.26</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OŚ-4p – sprawozdanie z gospodarowania dochodami budżetu powiatu pochodzącymi z opłat i kar środowiskowych przeznaczonymi na finansowanie ochrony środowiska i gospodarki wodnej (</w:t>
      </w:r>
      <w:hyperlink w:anchor="lp.4.27">
        <w:r w:rsidRPr="00435057">
          <w:t>lp. 4.27</w:t>
        </w:r>
      </w:hyperlink>
      <w:r w:rsidRPr="00435057">
        <w:t>),</w:t>
      </w:r>
    </w:p>
    <w:p w:rsidR="00A22EDC" w:rsidRPr="00435057" w:rsidRDefault="00A22EDC" w:rsidP="002B6D2B">
      <w:pPr>
        <w:tabs>
          <w:tab w:val="left" w:pos="284"/>
          <w:tab w:val="left" w:pos="357"/>
          <w:tab w:val="left" w:pos="397"/>
        </w:tabs>
        <w:ind w:left="568" w:hanging="284"/>
        <w:jc w:val="both"/>
      </w:pPr>
      <w:r w:rsidRPr="00435057">
        <w:t>c)</w:t>
      </w:r>
      <w:r w:rsidRPr="00435057">
        <w:tab/>
        <w:t>OŚ-4w/n – sprawozdanie z gospodarowania wojewódzkim funduszem ochrony środowiska i gospodarki wodnej/Narodowym Funduszem Ochrony Środowiska i Gospodarki Wodnej (</w:t>
      </w:r>
      <w:hyperlink w:anchor="lp.4.29">
        <w:r w:rsidRPr="00435057">
          <w:t>lp. 4.29</w:t>
        </w:r>
      </w:hyperlink>
      <w:r w:rsidRPr="00435057">
        <w:t>).</w:t>
      </w:r>
    </w:p>
    <w:p w:rsidR="00A22EDC" w:rsidRPr="00435057" w:rsidRDefault="00A22EDC" w:rsidP="002B6D2B">
      <w:pPr>
        <w:tabs>
          <w:tab w:val="left" w:pos="284"/>
          <w:tab w:val="left" w:pos="357"/>
          <w:tab w:val="left" w:pos="397"/>
        </w:tabs>
        <w:ind w:left="284" w:hanging="284"/>
        <w:jc w:val="both"/>
      </w:pPr>
      <w:r w:rsidRPr="00435057">
        <w:t>3)</w:t>
      </w:r>
      <w:r w:rsidRPr="00435057">
        <w:tab/>
        <w:t xml:space="preserve">Zestawy danych Ministerstwa Zdrowia nr </w:t>
      </w:r>
      <w:hyperlink w:anchor="gr.14">
        <w:r w:rsidRPr="00435057">
          <w:t>14</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MZ-03 – sprawozdanie o finansach podmiotów wykonujących działalność leczniczą z sektora publicznego (</w:t>
      </w:r>
      <w:hyperlink w:anchor="lp.14.5">
        <w:r w:rsidR="00A22EDC" w:rsidRPr="00435057">
          <w:t>lp. 14.5</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4)</w:t>
      </w:r>
      <w:r w:rsidRPr="00435057">
        <w:tab/>
        <w:t xml:space="preserve">Zestawy danych z systemów informacyjnych Ministerstwa Aktywów Państwowych nr </w:t>
      </w:r>
      <w:hyperlink w:anchor="gr.22">
        <w:r w:rsidRPr="00435057">
          <w:t>22</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zestawienia jednostek, które otrzymały zastrzyki kapitałowe i pomoc publiczną, wpływy z dywidend, przychody brutto z prywatyzacji (</w:t>
      </w:r>
      <w:hyperlink w:anchor="lp.22.1">
        <w:r w:rsidR="00A22EDC" w:rsidRPr="00435057">
          <w:t>lp. 22.1</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5)</w:t>
      </w:r>
      <w:r w:rsidRPr="00435057">
        <w:tab/>
        <w:t xml:space="preserve">Zestawy danych z systemów informacyjnych Ministerstwa Finansów nr </w:t>
      </w:r>
      <w:hyperlink w:anchor="gr.25">
        <w:r w:rsidRPr="00435057">
          <w:t>25</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długu sektora instytucji rządowych i samorządowych oraz zmiany długu jednostek innych niż Skarb Państwa (</w:t>
      </w:r>
      <w:hyperlink w:anchor="lp.25.29">
        <w:r w:rsidR="00A22EDC" w:rsidRPr="00435057">
          <w:t>lp. 25.29</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dane dotyczące kosztów obsługi długu Skarbu Państwa oraz rozliczeń przyrostu długu (w tym różnic kursowych) (</w:t>
      </w:r>
      <w:hyperlink w:anchor="lp.25.38">
        <w:r w:rsidRPr="00435057">
          <w:t>lp. 25.38</w:t>
        </w:r>
      </w:hyperlink>
      <w:r w:rsidRPr="00435057">
        <w:t>),</w:t>
      </w:r>
    </w:p>
    <w:p w:rsidR="00A22EDC" w:rsidRPr="00435057" w:rsidRDefault="00A22EDC" w:rsidP="002B6D2B">
      <w:pPr>
        <w:tabs>
          <w:tab w:val="left" w:pos="284"/>
          <w:tab w:val="left" w:pos="357"/>
          <w:tab w:val="left" w:pos="397"/>
        </w:tabs>
        <w:ind w:left="568" w:hanging="284"/>
        <w:jc w:val="both"/>
      </w:pPr>
      <w:r w:rsidRPr="00435057">
        <w:t>c)</w:t>
      </w:r>
      <w:r w:rsidRPr="00435057">
        <w:tab/>
        <w:t>dane ze sprawozdań Rb-33, Rb-35, Rb-40, Rb-FUS, Rb-FER, Rb-FEP (</w:t>
      </w:r>
      <w:hyperlink w:anchor="lp.25.45">
        <w:r w:rsidRPr="00435057">
          <w:t>lp. 25.45</w:t>
        </w:r>
      </w:hyperlink>
      <w:r w:rsidRPr="00435057">
        <w:t>),</w:t>
      </w:r>
    </w:p>
    <w:p w:rsidR="00A22EDC" w:rsidRPr="00435057" w:rsidRDefault="00A22EDC" w:rsidP="002B6D2B">
      <w:pPr>
        <w:tabs>
          <w:tab w:val="left" w:pos="284"/>
          <w:tab w:val="left" w:pos="357"/>
          <w:tab w:val="left" w:pos="397"/>
        </w:tabs>
        <w:ind w:left="568" w:hanging="284"/>
        <w:jc w:val="both"/>
      </w:pPr>
      <w:r w:rsidRPr="00435057">
        <w:t>d)</w:t>
      </w:r>
      <w:r w:rsidRPr="00435057">
        <w:tab/>
        <w:t>dane ze sprawozdań Rb-27, Rb-27S, Rb-28, Rb-28S, Rb-28NW, Rb-30S, Rb-34S, Rb-34PL (</w:t>
      </w:r>
      <w:hyperlink w:anchor="lp.25.47">
        <w:r w:rsidRPr="00435057">
          <w:t>lp. 25.47</w:t>
        </w:r>
      </w:hyperlink>
      <w:r w:rsidRPr="00435057">
        <w:t>),</w:t>
      </w:r>
    </w:p>
    <w:p w:rsidR="00A22EDC" w:rsidRPr="00435057" w:rsidRDefault="00A22EDC" w:rsidP="002B6D2B">
      <w:pPr>
        <w:tabs>
          <w:tab w:val="left" w:pos="284"/>
          <w:tab w:val="left" w:pos="357"/>
          <w:tab w:val="left" w:pos="397"/>
        </w:tabs>
        <w:ind w:left="568" w:hanging="284"/>
        <w:jc w:val="both"/>
      </w:pPr>
      <w:r w:rsidRPr="00435057">
        <w:t>e)</w:t>
      </w:r>
      <w:r w:rsidRPr="00435057">
        <w:tab/>
        <w:t>dane dotyczące skonsolidowanych bilansów jednostek samorządu terytorialnego (</w:t>
      </w:r>
      <w:hyperlink w:anchor="lp.25.56">
        <w:r w:rsidRPr="00435057">
          <w:t>lp. 25.56</w:t>
        </w:r>
      </w:hyperlink>
      <w:r w:rsidRPr="00435057">
        <w:t>),</w:t>
      </w:r>
    </w:p>
    <w:p w:rsidR="00A22EDC" w:rsidRPr="00435057" w:rsidRDefault="00A22EDC" w:rsidP="002B6D2B">
      <w:pPr>
        <w:tabs>
          <w:tab w:val="left" w:pos="284"/>
          <w:tab w:val="left" w:pos="357"/>
          <w:tab w:val="left" w:pos="397"/>
        </w:tabs>
        <w:ind w:left="568" w:hanging="284"/>
        <w:jc w:val="both"/>
      </w:pPr>
      <w:r w:rsidRPr="00435057">
        <w:t>f)</w:t>
      </w:r>
      <w:r w:rsidRPr="00435057">
        <w:tab/>
        <w:t>dane dotyczące pożyczek (</w:t>
      </w:r>
      <w:hyperlink w:anchor="lp.25.57">
        <w:r w:rsidRPr="00435057">
          <w:t>lp. 25.57</w:t>
        </w:r>
      </w:hyperlink>
      <w:r w:rsidRPr="00435057">
        <w:t>),</w:t>
      </w:r>
    </w:p>
    <w:p w:rsidR="00A22EDC" w:rsidRPr="00435057" w:rsidRDefault="00A22EDC" w:rsidP="002B6D2B">
      <w:pPr>
        <w:tabs>
          <w:tab w:val="left" w:pos="284"/>
          <w:tab w:val="left" w:pos="357"/>
          <w:tab w:val="left" w:pos="397"/>
        </w:tabs>
        <w:ind w:left="568" w:hanging="284"/>
        <w:jc w:val="both"/>
      </w:pPr>
      <w:r w:rsidRPr="00435057">
        <w:t>g)</w:t>
      </w:r>
      <w:r w:rsidRPr="00435057">
        <w:tab/>
        <w:t>dane dotyczące sprawozdawczości jednostek sektora finansów publicznych w zakresie należności Skarbu Państwa (</w:t>
      </w:r>
      <w:hyperlink w:anchor="lp.25.59">
        <w:r w:rsidRPr="00435057">
          <w:t>lp. 25.59</w:t>
        </w:r>
      </w:hyperlink>
      <w:r w:rsidRPr="00435057">
        <w:t>),</w:t>
      </w:r>
    </w:p>
    <w:p w:rsidR="00A22EDC" w:rsidRPr="00435057" w:rsidRDefault="00A22EDC" w:rsidP="002B6D2B">
      <w:pPr>
        <w:tabs>
          <w:tab w:val="left" w:pos="284"/>
          <w:tab w:val="left" w:pos="357"/>
          <w:tab w:val="left" w:pos="397"/>
        </w:tabs>
        <w:ind w:left="568" w:hanging="284"/>
        <w:jc w:val="both"/>
      </w:pPr>
      <w:r w:rsidRPr="00435057">
        <w:t>h)</w:t>
      </w:r>
      <w:r w:rsidRPr="00435057">
        <w:tab/>
        <w:t>dane ze sprawozdania Rb-28NWS (</w:t>
      </w:r>
      <w:hyperlink w:anchor="lp.25.60">
        <w:r w:rsidRPr="00435057">
          <w:t>lp. 25.60</w:t>
        </w:r>
      </w:hyperlink>
      <w:r w:rsidRPr="00435057">
        <w:t>),</w:t>
      </w:r>
    </w:p>
    <w:p w:rsidR="00A22EDC" w:rsidRPr="00435057" w:rsidRDefault="00A22EDC" w:rsidP="002B6D2B">
      <w:pPr>
        <w:tabs>
          <w:tab w:val="left" w:pos="284"/>
          <w:tab w:val="left" w:pos="357"/>
          <w:tab w:val="left" w:pos="397"/>
        </w:tabs>
        <w:ind w:left="568" w:hanging="284"/>
        <w:jc w:val="both"/>
      </w:pPr>
      <w:r w:rsidRPr="00435057">
        <w:t>i)</w:t>
      </w:r>
      <w:r w:rsidRPr="00435057">
        <w:tab/>
        <w:t>dane dotyczące przychodów i rozchodów budżetu państwa (</w:t>
      </w:r>
      <w:hyperlink w:anchor="lp.25.61">
        <w:r w:rsidRPr="00435057">
          <w:t>lp. 25.61</w:t>
        </w:r>
      </w:hyperlink>
      <w:r w:rsidRPr="00435057">
        <w:t>),</w:t>
      </w:r>
    </w:p>
    <w:p w:rsidR="00A22EDC" w:rsidRPr="00435057" w:rsidRDefault="00A22EDC" w:rsidP="002B6D2B">
      <w:pPr>
        <w:tabs>
          <w:tab w:val="left" w:pos="284"/>
          <w:tab w:val="left" w:pos="357"/>
          <w:tab w:val="left" w:pos="397"/>
        </w:tabs>
        <w:ind w:left="568" w:hanging="284"/>
        <w:jc w:val="both"/>
      </w:pPr>
      <w:r w:rsidRPr="00435057">
        <w:t>j)</w:t>
      </w:r>
      <w:r w:rsidRPr="00435057">
        <w:tab/>
        <w:t>dane dotyczące umorzeń należności sektora instytucji rządowych i samorządowych (</w:t>
      </w:r>
      <w:hyperlink w:anchor="lp.25.62">
        <w:r w:rsidRPr="00435057">
          <w:t>lp. 25.62</w:t>
        </w:r>
      </w:hyperlink>
      <w:r w:rsidRPr="00435057">
        <w:t>),</w:t>
      </w:r>
    </w:p>
    <w:p w:rsidR="00A22EDC" w:rsidRPr="00435057" w:rsidRDefault="00A22EDC" w:rsidP="002B6D2B">
      <w:pPr>
        <w:tabs>
          <w:tab w:val="left" w:pos="284"/>
          <w:tab w:val="left" w:pos="357"/>
          <w:tab w:val="left" w:pos="397"/>
        </w:tabs>
        <w:ind w:left="568" w:hanging="284"/>
        <w:jc w:val="both"/>
      </w:pPr>
      <w:r w:rsidRPr="00435057">
        <w:t>k)</w:t>
      </w:r>
      <w:r w:rsidRPr="00435057">
        <w:tab/>
        <w:t>dane z zakresu udzielonych gwarancji i poręczeń rządowych (</w:t>
      </w:r>
      <w:hyperlink w:anchor="lp.25.63">
        <w:r w:rsidRPr="00435057">
          <w:t>lp. 25.63</w:t>
        </w:r>
      </w:hyperlink>
      <w:r w:rsidRPr="00435057">
        <w:t>),</w:t>
      </w:r>
    </w:p>
    <w:p w:rsidR="00A22EDC" w:rsidRPr="00435057" w:rsidRDefault="00A22EDC" w:rsidP="002B6D2B">
      <w:pPr>
        <w:tabs>
          <w:tab w:val="left" w:pos="284"/>
          <w:tab w:val="left" w:pos="357"/>
          <w:tab w:val="left" w:pos="397"/>
        </w:tabs>
        <w:ind w:left="568" w:hanging="284"/>
        <w:jc w:val="both"/>
      </w:pPr>
      <w:r w:rsidRPr="00435057">
        <w:t>l)</w:t>
      </w:r>
      <w:r w:rsidRPr="00435057">
        <w:tab/>
        <w:t>dane dotyczące transakcji sektora instytucji rządowych i samorządowych (S.13) finansowanych z Instrumentu na rzecz Odbudowy i Zwiększania Odporności (</w:t>
      </w:r>
      <w:hyperlink w:anchor="lp.25.64">
        <w:r w:rsidRPr="00435057">
          <w:t>lp. 25.64</w:t>
        </w:r>
      </w:hyperlink>
      <w:r w:rsidRPr="00435057">
        <w:t>),</w:t>
      </w:r>
    </w:p>
    <w:p w:rsidR="00A22EDC" w:rsidRPr="00435057" w:rsidRDefault="00A22EDC" w:rsidP="002B6D2B">
      <w:pPr>
        <w:tabs>
          <w:tab w:val="left" w:pos="284"/>
          <w:tab w:val="left" w:pos="357"/>
          <w:tab w:val="left" w:pos="397"/>
        </w:tabs>
        <w:ind w:left="568" w:hanging="284"/>
        <w:jc w:val="both"/>
      </w:pPr>
      <w:r w:rsidRPr="00435057">
        <w:t>m)</w:t>
      </w:r>
      <w:r w:rsidRPr="00435057">
        <w:tab/>
        <w:t>dane dotyczące środków przekazanych przez Polskę do banków rozwoju (</w:t>
      </w:r>
      <w:hyperlink w:anchor="lp.25.67">
        <w:r w:rsidRPr="00435057">
          <w:t>lp. 25.67</w:t>
        </w:r>
      </w:hyperlink>
      <w:r w:rsidRPr="00435057">
        <w:t>),</w:t>
      </w:r>
    </w:p>
    <w:p w:rsidR="00A22EDC" w:rsidRPr="00435057" w:rsidRDefault="00A22EDC" w:rsidP="002B6D2B">
      <w:pPr>
        <w:tabs>
          <w:tab w:val="left" w:pos="284"/>
          <w:tab w:val="left" w:pos="357"/>
          <w:tab w:val="left" w:pos="397"/>
        </w:tabs>
        <w:ind w:left="568" w:hanging="284"/>
        <w:jc w:val="both"/>
      </w:pPr>
      <w:r w:rsidRPr="00435057">
        <w:t>n)</w:t>
      </w:r>
      <w:r w:rsidRPr="00435057">
        <w:tab/>
        <w:t>dane dotyczące napływu środków z budżetu UE i innych źródeł zagranicznych niepodlegających zwrotowi (</w:t>
      </w:r>
      <w:hyperlink w:anchor="lp.25.68">
        <w:r w:rsidRPr="00435057">
          <w:t>lp. 25.68</w:t>
        </w:r>
      </w:hyperlink>
      <w:r w:rsidRPr="00435057">
        <w:t>).</w:t>
      </w:r>
    </w:p>
    <w:p w:rsidR="00A22EDC" w:rsidRPr="00435057" w:rsidRDefault="00A22EDC" w:rsidP="002B6D2B">
      <w:pPr>
        <w:tabs>
          <w:tab w:val="left" w:pos="284"/>
          <w:tab w:val="left" w:pos="357"/>
          <w:tab w:val="left" w:pos="397"/>
        </w:tabs>
        <w:ind w:left="284" w:hanging="284"/>
        <w:jc w:val="both"/>
      </w:pPr>
      <w:r w:rsidRPr="00435057">
        <w:t>6)</w:t>
      </w:r>
      <w:r w:rsidRPr="00435057">
        <w:tab/>
        <w:t xml:space="preserve">Zestawy danych z systemów informacyjnych Ministerstwa Funduszy i Polityki Regionalnej nr </w:t>
      </w:r>
      <w:hyperlink w:anchor="gr.26">
        <w:r w:rsidRPr="00435057">
          <w:t>26</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transakcji sektora instytucji rządowych i samorządowych (S.13) finansowanych z Instrumentu na rzecz Odbudowy i Zwiększania Odporności (</w:t>
      </w:r>
      <w:hyperlink w:anchor="lp.26.5">
        <w:r w:rsidR="00A22EDC" w:rsidRPr="00435057">
          <w:t>lp. 26.5</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7)</w:t>
      </w:r>
      <w:r w:rsidRPr="00435057">
        <w:tab/>
        <w:t xml:space="preserve">Zestawy danych z systemów informacyjnych Ministerstwa Infrastruktury nr </w:t>
      </w:r>
      <w:hyperlink w:anchor="gr.27">
        <w:r w:rsidRPr="00435057">
          <w:t>27</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zestawienia jednostek, które otrzymały zastrzyki kapitałowe i pomoc publiczną, wpływy z dywidend, przychody brutto z prywatyzacji (</w:t>
      </w:r>
      <w:hyperlink w:anchor="lp.27.2">
        <w:r w:rsidR="00A22EDC" w:rsidRPr="00435057">
          <w:t>lp. 27.2</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8)</w:t>
      </w:r>
      <w:r w:rsidRPr="00435057">
        <w:tab/>
        <w:t xml:space="preserve">Zestawy danych z systemów informacyjnych Ministerstwa Klimatu i Środowiska nr </w:t>
      </w:r>
      <w:hyperlink w:anchor="gr.28">
        <w:r w:rsidRPr="00435057">
          <w:t>28</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wykonania planu finansowego oraz bilansu i rachunku zysków i strat parków narodowych (</w:t>
      </w:r>
      <w:hyperlink w:anchor="lp.28.11">
        <w:r w:rsidR="00A22EDC" w:rsidRPr="00435057">
          <w:t>lp. 28.11</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9)</w:t>
      </w:r>
      <w:r w:rsidRPr="00435057">
        <w:tab/>
        <w:t xml:space="preserve">Zestawy danych z systemów informacyjnych Ministerstwa Kultury i Dziedzictwa Narodowego nr </w:t>
      </w:r>
      <w:hyperlink w:anchor="gr.29">
        <w:r w:rsidRPr="00435057">
          <w:t>29</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zestawienia jednostek, które otrzymały zastrzyki kapitałowe i pomoc publiczną, wpływy z dywidend, przychody brutto z prywatyzacji (</w:t>
      </w:r>
      <w:hyperlink w:anchor="lp.29.1">
        <w:r w:rsidR="00A22EDC" w:rsidRPr="00435057">
          <w:t>lp. 29.1</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10)</w:t>
      </w:r>
      <w:r w:rsidRPr="00435057">
        <w:tab/>
        <w:t xml:space="preserve">Zestawy danych z systemów informacyjnych Ministerstwa Nauki i Szkolnictwa Wyższego nr </w:t>
      </w:r>
      <w:hyperlink w:anchor="gr.30">
        <w:r w:rsidRPr="00435057">
          <w:t>30</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planów rzeczowo-finansowych uczelni publicznych (</w:t>
      </w:r>
      <w:hyperlink w:anchor="lp.30.11">
        <w:r w:rsidR="00A22EDC" w:rsidRPr="00435057">
          <w:t>lp. 30.11</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11)</w:t>
      </w:r>
      <w:r w:rsidRPr="00435057">
        <w:tab/>
        <w:t xml:space="preserve">Zestawy danych z systemów informacyjnych Ministerstwa Obrony Narodowej nr </w:t>
      </w:r>
      <w:hyperlink w:anchor="gr.31">
        <w:r w:rsidRPr="00435057">
          <w:t>31</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finansów samodzielnych publicznych zakładów opieki zdrowotnej (</w:t>
      </w:r>
      <w:hyperlink w:anchor="lp.31.3">
        <w:r w:rsidR="00A22EDC" w:rsidRPr="00435057">
          <w:t>lp. 31.3</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dane dotyczące wydatków militarnych (</w:t>
      </w:r>
      <w:hyperlink w:anchor="lp.31.13">
        <w:r w:rsidRPr="00435057">
          <w:t>lp. 31.13</w:t>
        </w:r>
      </w:hyperlink>
      <w:r w:rsidRPr="00435057">
        <w:t>),</w:t>
      </w:r>
    </w:p>
    <w:p w:rsidR="00A22EDC" w:rsidRPr="00435057" w:rsidRDefault="00A22EDC" w:rsidP="002B6D2B">
      <w:pPr>
        <w:tabs>
          <w:tab w:val="left" w:pos="284"/>
          <w:tab w:val="left" w:pos="357"/>
          <w:tab w:val="left" w:pos="397"/>
        </w:tabs>
        <w:ind w:left="568" w:hanging="284"/>
        <w:jc w:val="both"/>
      </w:pPr>
      <w:r w:rsidRPr="00435057">
        <w:t>c)</w:t>
      </w:r>
      <w:r w:rsidRPr="00435057">
        <w:tab/>
        <w:t>dane dotyczące informacji o wartości brutto, netto i amortyzacji środków trwałych zaliczonych do uzbrojenia i sprzętu wojskowego oraz wartości niematerialnych i prawnych zaliczonych do uzbrojenia i sprzętu wojskowego (</w:t>
      </w:r>
      <w:hyperlink w:anchor="lp.31.14">
        <w:r w:rsidRPr="00435057">
          <w:t>lp. 31.14</w:t>
        </w:r>
      </w:hyperlink>
      <w:r w:rsidRPr="00435057">
        <w:t>).</w:t>
      </w:r>
    </w:p>
    <w:p w:rsidR="00A22EDC" w:rsidRPr="00435057" w:rsidRDefault="00A22EDC" w:rsidP="002B6D2B">
      <w:pPr>
        <w:tabs>
          <w:tab w:val="left" w:pos="284"/>
          <w:tab w:val="left" w:pos="357"/>
          <w:tab w:val="left" w:pos="397"/>
        </w:tabs>
        <w:ind w:left="284" w:hanging="284"/>
        <w:jc w:val="both"/>
      </w:pPr>
      <w:r w:rsidRPr="00435057">
        <w:t>12)</w:t>
      </w:r>
      <w:r w:rsidRPr="00435057">
        <w:tab/>
        <w:t xml:space="preserve">Zestawy danych z systemów informacyjnych Ministerstwa Rolnictwa i Rozwoju Wsi nr </w:t>
      </w:r>
      <w:hyperlink w:anchor="gr.33">
        <w:r w:rsidRPr="00435057">
          <w:t>33</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bilansu oraz rachunku zysków i strat ośrodków doradztwa rolniczego i Centrum Doradztwa Rolniczego w Brwinowie (</w:t>
      </w:r>
      <w:hyperlink w:anchor="lp.33.8">
        <w:r w:rsidR="00A22EDC" w:rsidRPr="00435057">
          <w:t>lp. 33.8</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dane ze sprawozdań z wykonania planu finansowego ośrodków doradztwa rolniczego i Centrum Doradztwa Rolniczego w Brwinowie (</w:t>
      </w:r>
      <w:hyperlink w:anchor="lp.33.9">
        <w:r w:rsidRPr="00435057">
          <w:t>lp. 33.9</w:t>
        </w:r>
      </w:hyperlink>
      <w:r w:rsidRPr="00435057">
        <w:t>).</w:t>
      </w:r>
    </w:p>
    <w:p w:rsidR="00A22EDC" w:rsidRPr="00435057" w:rsidRDefault="00A22EDC" w:rsidP="002B6D2B">
      <w:pPr>
        <w:tabs>
          <w:tab w:val="left" w:pos="284"/>
          <w:tab w:val="left" w:pos="357"/>
          <w:tab w:val="left" w:pos="397"/>
        </w:tabs>
        <w:ind w:left="284" w:hanging="284"/>
        <w:jc w:val="both"/>
      </w:pPr>
      <w:r w:rsidRPr="00435057">
        <w:t>13)</w:t>
      </w:r>
      <w:r w:rsidRPr="00435057">
        <w:tab/>
        <w:t xml:space="preserve">Zestawy danych z systemów informacyjnych Ministerstwa Rozwoju i Technologii nr </w:t>
      </w:r>
      <w:hyperlink w:anchor="gr.34">
        <w:r w:rsidRPr="00435057">
          <w:t>34</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działalności Korporacji Ubezpieczeń Kredytów Eksportowych S.A. gwarantowanej przez Skarb Państwa (</w:t>
      </w:r>
      <w:hyperlink w:anchor="lp.34.2">
        <w:r w:rsidR="00A22EDC" w:rsidRPr="00435057">
          <w:t>lp. 34.2</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14)</w:t>
      </w:r>
      <w:r w:rsidRPr="00435057">
        <w:tab/>
        <w:t xml:space="preserve">Zestawy danych z systemów informacyjnych Ministerstwa Spraw Wewnętrznych i Administracji nr </w:t>
      </w:r>
      <w:hyperlink w:anchor="gr.36">
        <w:r w:rsidRPr="00435057">
          <w:t>36</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finansów samodzielnych publicznych zakładów opieki zdrowotnej (</w:t>
      </w:r>
      <w:hyperlink w:anchor="lp.36.7">
        <w:r w:rsidR="00A22EDC" w:rsidRPr="00435057">
          <w:t>lp. 36.7</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dane dotyczące zestawienia jednostek, które otrzymały zastrzyki kapitałowe i pomoc publiczną, wpływy z dywidend, przychody brutto z prywatyzacji (</w:t>
      </w:r>
      <w:hyperlink w:anchor="lp.36.13">
        <w:r w:rsidRPr="00435057">
          <w:t>lp. 36.13</w:t>
        </w:r>
      </w:hyperlink>
      <w:r w:rsidRPr="00435057">
        <w:t>).</w:t>
      </w:r>
    </w:p>
    <w:p w:rsidR="00A22EDC" w:rsidRPr="00435057" w:rsidRDefault="00A22EDC" w:rsidP="002B6D2B">
      <w:pPr>
        <w:tabs>
          <w:tab w:val="left" w:pos="284"/>
          <w:tab w:val="left" w:pos="357"/>
          <w:tab w:val="left" w:pos="397"/>
        </w:tabs>
        <w:ind w:left="284" w:hanging="284"/>
        <w:jc w:val="both"/>
      </w:pPr>
      <w:r w:rsidRPr="00435057">
        <w:t>15)</w:t>
      </w:r>
      <w:r w:rsidRPr="00435057">
        <w:tab/>
        <w:t xml:space="preserve">Zestawy danych z systemów informacyjnych Ministerstwa Spraw Zagranicznych nr </w:t>
      </w:r>
      <w:hyperlink w:anchor="gr.37">
        <w:r w:rsidRPr="00435057">
          <w:t>37</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środków przekazanych przez Polskę do banków rozwoju oraz międzynarodowych instytucji finansowych udzielających pożyczek krajom trzecim lub podmiotom prywatnym (</w:t>
      </w:r>
      <w:hyperlink w:anchor="lp.37.3">
        <w:r w:rsidR="00A22EDC" w:rsidRPr="00435057">
          <w:t>lp. 37.3</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16)</w:t>
      </w:r>
      <w:r w:rsidRPr="00435057">
        <w:tab/>
        <w:t xml:space="preserve">Zestawy danych z systemów informacyjnych Ministerstwa Zdrowia nr </w:t>
      </w:r>
      <w:hyperlink w:anchor="gr.39">
        <w:r w:rsidRPr="00435057">
          <w:t>39</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zestawienia jednostek, które otrzymały zastrzyki kapitałowe i pomoc publiczną, wpływy z dywidend, przychody brutto z prywatyzacji (</w:t>
      </w:r>
      <w:hyperlink w:anchor="lp.39.7">
        <w:r w:rsidR="00A22EDC" w:rsidRPr="00435057">
          <w:t>lp. 39.7</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dane dotyczące przewidywanego wykonania planów finansowych z zakresu rachunku zysków i strat oraz bilansu, dla jednostek, których organem założycielskim lub nadzorującym są organy administracji rządowej, jednostki zaliczane do podsektora rządowego oraz jednostki samorządu terytorialnego (</w:t>
      </w:r>
      <w:hyperlink w:anchor="lp.39.9">
        <w:r w:rsidRPr="00435057">
          <w:t>lp. 39.9</w:t>
        </w:r>
      </w:hyperlink>
      <w:r w:rsidRPr="00435057">
        <w:t>).</w:t>
      </w:r>
    </w:p>
    <w:p w:rsidR="00A22EDC" w:rsidRPr="00435057" w:rsidRDefault="00A22EDC" w:rsidP="002B6D2B">
      <w:pPr>
        <w:tabs>
          <w:tab w:val="left" w:pos="284"/>
          <w:tab w:val="left" w:pos="357"/>
          <w:tab w:val="left" w:pos="397"/>
        </w:tabs>
        <w:ind w:left="284" w:hanging="284"/>
        <w:jc w:val="both"/>
      </w:pPr>
      <w:r w:rsidRPr="00435057">
        <w:t>17)</w:t>
      </w:r>
      <w:r w:rsidRPr="00435057">
        <w:tab/>
        <w:t xml:space="preserve">Zestawy danych z systemów informacyjnych Bankowego Funduszu Gwarancyjnego nr </w:t>
      </w:r>
      <w:hyperlink w:anchor="gr.43">
        <w:r w:rsidRPr="00435057">
          <w:t>43</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rachunku zysków i strat, bilansu, opłat rocznych wpłacanych przez banki i spółdzielcze kasy oszczędnościowo-kredytowe oraz wypłat na rzecz instytucji finansowych z tytułu gwarancji depozytów (</w:t>
      </w:r>
      <w:hyperlink w:anchor="lp.43.1">
        <w:r w:rsidR="00A22EDC" w:rsidRPr="00435057">
          <w:t>lp. 43.1</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18)</w:t>
      </w:r>
      <w:r w:rsidRPr="00435057">
        <w:tab/>
        <w:t xml:space="preserve">Zestawy danych z systemów informacyjnych Banku Gospodarstwa Krajowego nr </w:t>
      </w:r>
      <w:hyperlink w:anchor="gr.44">
        <w:r w:rsidRPr="00435057">
          <w:t>44</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w zakresie funduszy utworzonych, powierzonych i przekazanych BGK na mocy odrębnych ustaw (w tym fundusze kredytowe i przepływowe) – dotyczące bilansu oraz przewidywanego wykonania, rachunku zysków i strat oraz przewidywanego wykonania (</w:t>
      </w:r>
      <w:hyperlink w:anchor="lp.44.4">
        <w:r w:rsidR="00A22EDC" w:rsidRPr="00435057">
          <w:t>lp. 44.4</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dane dotyczące otrzymanych zastrzyków kapitałowych i pomocy publicznej oraz wypłaty dywidendy (</w:t>
      </w:r>
      <w:hyperlink w:anchor="lp.44.5">
        <w:r w:rsidRPr="00435057">
          <w:t>lp. 44.5</w:t>
        </w:r>
      </w:hyperlink>
      <w:r w:rsidRPr="00435057">
        <w:t>).</w:t>
      </w:r>
    </w:p>
    <w:p w:rsidR="00A22EDC" w:rsidRPr="00435057" w:rsidRDefault="00A22EDC" w:rsidP="002B6D2B">
      <w:pPr>
        <w:tabs>
          <w:tab w:val="left" w:pos="284"/>
          <w:tab w:val="left" w:pos="357"/>
          <w:tab w:val="left" w:pos="397"/>
        </w:tabs>
        <w:ind w:left="284" w:hanging="284"/>
        <w:jc w:val="both"/>
      </w:pPr>
      <w:r w:rsidRPr="00435057">
        <w:t>19)</w:t>
      </w:r>
      <w:r w:rsidRPr="00435057">
        <w:tab/>
        <w:t xml:space="preserve">Zestawy danych z systemów informacyjnych jednostek samorządu terytorialnego nr </w:t>
      </w:r>
      <w:hyperlink w:anchor="gr.70">
        <w:r w:rsidRPr="00435057">
          <w:t>70</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podpisanych przez JST umów leasingu zwrotnego (</w:t>
      </w:r>
      <w:hyperlink w:anchor="lp.70.1">
        <w:r w:rsidR="00A22EDC" w:rsidRPr="00435057">
          <w:t>lp. 70.1</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20)</w:t>
      </w:r>
      <w:r w:rsidRPr="00435057">
        <w:tab/>
        <w:t xml:space="preserve">Zestawy danych z systemów informacyjnych jednostek zaliczonych do sektora instytucji rządowych i samorządowych zgodnie z zasadami ESA nr </w:t>
      </w:r>
      <w:hyperlink w:anchor="gr.71">
        <w:r w:rsidRPr="00435057">
          <w:t>71</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z zakresu realizowanych projektów partnerstwa publiczno-prywatnego (PPP), zgodnie z ich definicją w rozumieniu przepisów polskich lub zasad Komisji Europejskiej – Eurostatu (</w:t>
      </w:r>
      <w:hyperlink w:anchor="lp.71.1">
        <w:r w:rsidR="00A22EDC" w:rsidRPr="00435057">
          <w:t>lp. 71.1</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21)</w:t>
      </w:r>
      <w:r w:rsidRPr="00435057">
        <w:tab/>
        <w:t xml:space="preserve">Zestawy danych z systemów informacyjnych Kancelarii Prezesa Rady Ministrów nr </w:t>
      </w:r>
      <w:hyperlink w:anchor="gr.72">
        <w:r w:rsidRPr="00435057">
          <w:t>72</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zestawienia jednostek, które otrzymały zastrzyki kapitałowe i pomoc publiczną, wpływy z dywidend, przychody brutto z prywatyzacji (</w:t>
      </w:r>
      <w:hyperlink w:anchor="lp.72.1">
        <w:r w:rsidR="00A22EDC" w:rsidRPr="00435057">
          <w:t>lp. 72.1</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22)</w:t>
      </w:r>
      <w:r w:rsidRPr="00435057">
        <w:tab/>
        <w:t xml:space="preserve">Zestawy danych z systemów informacyjnych Kasy Rolniczego Ubezpieczenia Społecznego nr </w:t>
      </w:r>
      <w:hyperlink w:anchor="gr.76">
        <w:r w:rsidRPr="00435057">
          <w:t>76</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KRUS i funduszy przez nią zarządzanych, w tym dane Funduszu Składkowego i funduszu motywacyjnego z zakresu przychodów i rozchodów oraz bilans FS (</w:t>
      </w:r>
      <w:hyperlink w:anchor="lp.76.1">
        <w:r w:rsidR="00A22EDC" w:rsidRPr="00435057">
          <w:t>lp. 76.1</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23)</w:t>
      </w:r>
      <w:r w:rsidRPr="00435057">
        <w:tab/>
        <w:t xml:space="preserve">Zestawy danych z systemów informacyjnych Krajowego Ośrodka Bilansowania i Zarządzania Emisjami – Instytutu Ochrony Środowiska – Państwowego Instytutu Badawczego nr </w:t>
      </w:r>
      <w:hyperlink w:anchor="gr.83">
        <w:r w:rsidRPr="00435057">
          <w:t>83</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uprawnień do emisji gazów cieplarnianych (</w:t>
      </w:r>
      <w:hyperlink w:anchor="lp.83.5">
        <w:r w:rsidR="00A22EDC" w:rsidRPr="00435057">
          <w:t>lp. 83.5</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24)</w:t>
      </w:r>
      <w:r w:rsidRPr="00435057">
        <w:tab/>
        <w:t xml:space="preserve">Zestawy danych z systemów informacyjnych Krajowego Ośrodka Wsparcia Rolnictwa nr </w:t>
      </w:r>
      <w:hyperlink w:anchor="gr.84">
        <w:r w:rsidRPr="00435057">
          <w:t>84</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zestawienia jednostek, które otrzymały zastrzyki kapitałowe i pomoc publiczną, wpływy z dywidend, przychody brutto z prywatyzacji (</w:t>
      </w:r>
      <w:hyperlink w:anchor="lp.84.5">
        <w:r w:rsidR="00A22EDC" w:rsidRPr="00435057">
          <w:t>lp. 84.5</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25)</w:t>
      </w:r>
      <w:r w:rsidRPr="00435057">
        <w:tab/>
        <w:t xml:space="preserve">Zestawy danych z systemów informacyjnych Krajowej Szkoły Administracji Publicznej nr </w:t>
      </w:r>
      <w:hyperlink w:anchor="gr.92">
        <w:r w:rsidRPr="00435057">
          <w:t>92</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bilansu, rachunku zysków i strat oraz przewidywanego wykonania (</w:t>
      </w:r>
      <w:hyperlink w:anchor="lp.92.1">
        <w:r w:rsidR="00A22EDC" w:rsidRPr="00435057">
          <w:t>lp. 92.1</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26)</w:t>
      </w:r>
      <w:r w:rsidRPr="00435057">
        <w:tab/>
        <w:t xml:space="preserve">Zestawy danych z systemów informacyjnych Krajowej Szkoły Sądownictwa i Prokuratury nr </w:t>
      </w:r>
      <w:hyperlink w:anchor="gr.93">
        <w:r w:rsidRPr="00435057">
          <w:t>93</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bilansu, rachunku zysków i strat oraz przewidywanego wykonania (</w:t>
      </w:r>
      <w:hyperlink w:anchor="lp.93.1">
        <w:r w:rsidR="00A22EDC" w:rsidRPr="00435057">
          <w:t>lp. 93.1</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27)</w:t>
      </w:r>
      <w:r w:rsidRPr="00435057">
        <w:tab/>
        <w:t xml:space="preserve">Zestawy danych z systemów informacyjnych Narodowego Banku Polskiego nr </w:t>
      </w:r>
      <w:hyperlink w:anchor="gr.103">
        <w:r w:rsidRPr="00435057">
          <w:t>103</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rachunku zysków i strat NBP (</w:t>
      </w:r>
      <w:hyperlink w:anchor="lp.103.2">
        <w:r w:rsidR="00A22EDC" w:rsidRPr="00435057">
          <w:t>lp. 103.2</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28)</w:t>
      </w:r>
      <w:r w:rsidRPr="00435057">
        <w:tab/>
        <w:t xml:space="preserve">Zestawy danych z systemów informacyjnych Narodowego Funduszu Zdrowia nr </w:t>
      </w:r>
      <w:hyperlink w:anchor="gr.107">
        <w:r w:rsidRPr="00435057">
          <w:t>107</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realizacji planów finansowego i inwestycyjnego NFZ oraz ich przewidywanego wykonania, bilansu NFZ oraz przewidywanego wykonania (</w:t>
      </w:r>
      <w:hyperlink w:anchor="lp.107.3">
        <w:r w:rsidR="00A22EDC" w:rsidRPr="00435057">
          <w:t>lp. 107.3</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dane dotyczące świadczeń opieki zdrowotnej podlegających refundacji z NFZ dla szpitali działających w formie spółek kapitałowych i instytutów badawczych (</w:t>
      </w:r>
      <w:hyperlink w:anchor="lp.107.4">
        <w:r w:rsidRPr="00435057">
          <w:t>lp. 107.4</w:t>
        </w:r>
      </w:hyperlink>
      <w:r w:rsidRPr="00435057">
        <w:t>).</w:t>
      </w:r>
    </w:p>
    <w:p w:rsidR="00A22EDC" w:rsidRPr="00435057" w:rsidRDefault="00A22EDC" w:rsidP="002B6D2B">
      <w:pPr>
        <w:tabs>
          <w:tab w:val="left" w:pos="284"/>
          <w:tab w:val="left" w:pos="357"/>
          <w:tab w:val="left" w:pos="397"/>
        </w:tabs>
        <w:ind w:left="284" w:hanging="284"/>
        <w:jc w:val="both"/>
      </w:pPr>
      <w:r w:rsidRPr="00435057">
        <w:t>29)</w:t>
      </w:r>
      <w:r w:rsidRPr="00435057">
        <w:tab/>
        <w:t xml:space="preserve">Zestawy danych z systemów informacyjnych państwowych osób prawnych nr </w:t>
      </w:r>
      <w:hyperlink w:anchor="gr.120">
        <w:r w:rsidRPr="00435057">
          <w:t>120</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bilansu oraz przewidywanego wykonania, rachunku zysków i strat oraz przewidywanego wykonania (</w:t>
      </w:r>
      <w:hyperlink w:anchor="lp.120.1">
        <w:r w:rsidR="00A22EDC" w:rsidRPr="00435057">
          <w:t>lp. 120.1</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30)</w:t>
      </w:r>
      <w:r w:rsidRPr="00435057">
        <w:tab/>
        <w:t xml:space="preserve">Zestawy danych z systemów informacyjnych Pełnomocnika Rządu do spraw Strategicznej Infrastruktury Energetycznej nr </w:t>
      </w:r>
      <w:hyperlink w:anchor="gr.121">
        <w:r w:rsidRPr="00435057">
          <w:t>121</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zestawienia jednostek, które otrzymały zastrzyki kapitałowe i pomoc publiczną, wpływy z dywidend, przychody brutto z prywatyzacji (</w:t>
      </w:r>
      <w:hyperlink w:anchor="lp.121.1">
        <w:r w:rsidR="00A22EDC" w:rsidRPr="00435057">
          <w:t>lp. 121.1</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31)</w:t>
      </w:r>
      <w:r w:rsidRPr="00435057">
        <w:tab/>
        <w:t xml:space="preserve">Zestawy danych z systemów informacyjnych pozostałych jednostek zaliczonych do sektora instytucji rządowych i samorządowych zgodnie z zasadami ESA nr </w:t>
      </w:r>
      <w:hyperlink w:anchor="gr.140">
        <w:r w:rsidRPr="00435057">
          <w:t>140</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rachunku zysków i strat, bilansu oraz uzyskanych dotacji (</w:t>
      </w:r>
      <w:hyperlink w:anchor="lp.140.1">
        <w:r w:rsidR="00A22EDC" w:rsidRPr="00435057">
          <w:t>lp. 140.1</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32)</w:t>
      </w:r>
      <w:r w:rsidRPr="00435057">
        <w:tab/>
        <w:t xml:space="preserve">Zestawy danych z systemów informacyjnych Rządowej Agencji Rezerw Strategicznych nr </w:t>
      </w:r>
      <w:hyperlink w:anchor="gr.145">
        <w:r w:rsidRPr="00435057">
          <w:t>145</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bilansu oraz rachunku zysków i strat (</w:t>
      </w:r>
      <w:hyperlink w:anchor="lp.145.2">
        <w:r w:rsidR="00A22EDC" w:rsidRPr="00435057">
          <w:t>lp. 145.2</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33)</w:t>
      </w:r>
      <w:r w:rsidRPr="00435057">
        <w:tab/>
        <w:t xml:space="preserve">Zestawy danych z systemów informacyjnych Ubezpieczeniowego Funduszu Gwarancyjnego nr </w:t>
      </w:r>
      <w:hyperlink w:anchor="gr.158">
        <w:r w:rsidRPr="00435057">
          <w:t>158</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rachunku zysków i strat (</w:t>
      </w:r>
      <w:hyperlink w:anchor="lp.158.1">
        <w:r w:rsidR="00A22EDC" w:rsidRPr="00435057">
          <w:t>lp. 158.1</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34)</w:t>
      </w:r>
      <w:r w:rsidRPr="00435057">
        <w:tab/>
        <w:t xml:space="preserve">Zestawy danych z systemów informacyjnych urzędów marszałkowskich nr </w:t>
      </w:r>
      <w:hyperlink w:anchor="gr.161">
        <w:r w:rsidRPr="00435057">
          <w:t>161</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bilansu oraz rachunku zysków i strat wojewódzkich ośrodków ruchu drogowego (</w:t>
      </w:r>
      <w:hyperlink w:anchor="lp.161.4">
        <w:r w:rsidR="00A22EDC" w:rsidRPr="00435057">
          <w:t>lp. 161.4</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35)</w:t>
      </w:r>
      <w:r w:rsidRPr="00435057">
        <w:tab/>
        <w:t xml:space="preserve">Zestawy danych z systemów informacyjnych Urzędu Dozoru Technicznego nr </w:t>
      </w:r>
      <w:hyperlink w:anchor="gr.165">
        <w:r w:rsidRPr="00435057">
          <w:t>165</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prognozy sprawozdania finansowego oraz rachunku zysków i strat, bilansu (</w:t>
      </w:r>
      <w:hyperlink w:anchor="lp.165.1">
        <w:r w:rsidR="00A22EDC" w:rsidRPr="00435057">
          <w:t>lp. 165.1</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36)</w:t>
      </w:r>
      <w:r w:rsidRPr="00435057">
        <w:tab/>
        <w:t xml:space="preserve">Zestawy danych z systemów informacyjnych Urzędu Komunikacji Elektronicznej nr </w:t>
      </w:r>
      <w:hyperlink w:anchor="gr.166">
        <w:r w:rsidRPr="00435057">
          <w:t>166</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dochodów z tytułu: rocznej opłaty telekomunikacyjnej, opłat za dokonanie rezerwacji częstotliwości, rocznej opłaty za prawo do dysponowania częstotliwością, rocznej opłaty za prawo do wykorzystania zasobów numeracji (</w:t>
      </w:r>
      <w:hyperlink w:anchor="lp.166.1">
        <w:r w:rsidR="00A22EDC" w:rsidRPr="00435057">
          <w:t>lp. 166.1</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37)</w:t>
      </w:r>
      <w:r w:rsidRPr="00435057">
        <w:tab/>
        <w:t xml:space="preserve">Zestawy danych z systemów informacyjnych Zakładu Ubezpieczeń Społecznych nr </w:t>
      </w:r>
      <w:hyperlink w:anchor="gr.179">
        <w:r w:rsidRPr="00435057">
          <w:t>179</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ustawowych umorzeń należności, rezerw oraz odpisów aktualizujących FUS i FEP, wykonania planu finansowego dla FUS i FEP, rachunku zysków i strat oraz bilansu FRD i ZUS, przewidywanego wykonania planu finansowego dla ZUS, FUS, FEP i FRD, sprawozdań finansowych FUS, FEP, FRD i ZUS (</w:t>
      </w:r>
      <w:hyperlink w:anchor="lp.179.27">
        <w:r w:rsidR="00A22EDC" w:rsidRPr="00435057">
          <w:t>lp. 179.27</w:t>
        </w:r>
      </w:hyperlink>
      <w:r w:rsidR="00A22EDC" w:rsidRPr="00435057">
        <w:t>).</w:t>
      </w:r>
    </w:p>
    <w:p w:rsidR="00C40A35" w:rsidRPr="00435057" w:rsidRDefault="00A22EDC" w:rsidP="002B6D2B">
      <w:pPr>
        <w:tabs>
          <w:tab w:val="left" w:pos="284"/>
          <w:tab w:val="left" w:pos="357"/>
          <w:tab w:val="left" w:pos="397"/>
        </w:tabs>
        <w:ind w:left="284" w:hanging="284"/>
        <w:jc w:val="both"/>
      </w:pPr>
      <w:r w:rsidRPr="00435057">
        <w:t>38)</w:t>
      </w:r>
      <w:r w:rsidRPr="00435057">
        <w:tab/>
        <w:t>Inne źródła danych:</w:t>
      </w:r>
      <w:r w:rsidR="00E64650" w:rsidRPr="00435057">
        <w:t xml:space="preserve"> </w:t>
      </w:r>
      <w:r w:rsidRPr="00435057">
        <w:t>Dane o stanie zobowiązań wynikających z umów partnerstwa publiczno-prywatnego – zgodnie z przepisami rozporządzenia Ministra Finansów z dnia 11 stycznia 2022 r. w sprawie sprawozdawczości budżetowej (Dz. U. poz. 144, z późn. zm.).</w:t>
      </w:r>
    </w:p>
    <w:p w:rsidR="00C40A35" w:rsidRPr="00435057" w:rsidRDefault="001F26C9" w:rsidP="002B6D2B">
      <w:pPr>
        <w:tabs>
          <w:tab w:val="left" w:pos="284"/>
          <w:tab w:val="left" w:pos="357"/>
          <w:tab w:val="left" w:pos="397"/>
        </w:tabs>
        <w:spacing w:before="120" w:after="60"/>
        <w:jc w:val="both"/>
        <w:divId w:val="1380781918"/>
        <w:rPr>
          <w:b/>
          <w:bCs/>
        </w:rPr>
      </w:pPr>
      <w:r w:rsidRPr="00435057">
        <w:rPr>
          <w:b/>
          <w:bCs/>
        </w:rPr>
        <w:t>9. Rodzaje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Wstępna informacja o wyniku sektora instytucji rządowych i samorządowych na potrzeby opracowania aktualizacji Programu Konwergencji, w przekrojach: sektor instytucji rządowych i samorządowych oraz jego podsektory.</w:t>
      </w:r>
    </w:p>
    <w:p w:rsidR="00C40A35" w:rsidRPr="00435057" w:rsidRDefault="00A22EDC" w:rsidP="002B6D2B">
      <w:pPr>
        <w:tabs>
          <w:tab w:val="left" w:pos="284"/>
          <w:tab w:val="left" w:pos="357"/>
          <w:tab w:val="left" w:pos="397"/>
        </w:tabs>
        <w:ind w:left="284" w:hanging="284"/>
        <w:jc w:val="both"/>
      </w:pPr>
      <w:r w:rsidRPr="00435057">
        <w:t xml:space="preserve">2) </w:t>
      </w:r>
      <w:r w:rsidRPr="00435057">
        <w:tab/>
        <w:t>Wskaźniki wyniku i zadłużenia sektora instytucji rządowych i samorządowych oraz jego podsektorów do produktu krajowego brutto opracowane zgodnie z metodologią ESA, w przekrojach: sektor instytucji rządowych i samorządowych oraz jego podsektory.</w:t>
      </w:r>
    </w:p>
    <w:p w:rsidR="00C40A35" w:rsidRPr="00435057" w:rsidRDefault="001F26C9" w:rsidP="002B6D2B">
      <w:pPr>
        <w:tabs>
          <w:tab w:val="left" w:pos="284"/>
          <w:tab w:val="left" w:pos="357"/>
          <w:tab w:val="left" w:pos="397"/>
        </w:tabs>
        <w:spacing w:before="120" w:after="60"/>
        <w:jc w:val="both"/>
        <w:divId w:val="235015161"/>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Komunikaty i obwieszczenia:</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„Komunikat Prezesa GUS w sprawie deficytu i długu sektora instytucji rządowych i samorządowych w latach 2021–2024” (kwiecień 2025).</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Informacje sygnalne: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„Wstępna informacja o relacji deficytu i długu sektora instytucji rządowych i samorządowych do PKB w 2024 r.” (kwiecień 2025),</w:t>
      </w:r>
    </w:p>
    <w:p w:rsidR="00C40A35" w:rsidRPr="00435057" w:rsidRDefault="00A22EDC" w:rsidP="002B6D2B">
      <w:pPr>
        <w:tabs>
          <w:tab w:val="left" w:pos="284"/>
          <w:tab w:val="left" w:pos="357"/>
          <w:tab w:val="left" w:pos="397"/>
        </w:tabs>
        <w:ind w:left="568" w:hanging="284"/>
        <w:jc w:val="both"/>
      </w:pPr>
      <w:r w:rsidRPr="00435057">
        <w:t>b)</w:t>
      </w:r>
      <w:r w:rsidRPr="00435057">
        <w:tab/>
        <w:t>„Informacja Głównego Urzędu Statystycznego w sprawie deficytu i długu sektora instytucji rządowych i samorządowych w 2024 r. (za lata 2021–2024)” (kwiecień 2025, październik 2025).</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tabs>
          <w:tab w:val="left" w:pos="284"/>
          <w:tab w:val="left" w:pos="357"/>
          <w:tab w:val="left" w:pos="397"/>
        </w:tabs>
        <w:spacing w:after="120"/>
        <w:jc w:val="both"/>
        <w:divId w:val="1773085973"/>
        <w:rPr>
          <w:b/>
          <w:bCs/>
          <w:sz w:val="24"/>
          <w:szCs w:val="24"/>
        </w:rPr>
      </w:pPr>
      <w:r w:rsidRPr="00435057">
        <w:rPr>
          <w:b/>
          <w:bCs/>
          <w:sz w:val="24"/>
          <w:szCs w:val="24"/>
        </w:rPr>
        <w:t>1.65 FINANSE PUBLICZNE</w:t>
      </w:r>
    </w:p>
    <w:p w:rsidR="00A22EDC" w:rsidRPr="00435057" w:rsidRDefault="001F26C9" w:rsidP="002B6D2B">
      <w:pPr>
        <w:pStyle w:val="Nagwek3"/>
        <w:tabs>
          <w:tab w:val="left" w:pos="357"/>
          <w:tab w:val="left" w:pos="397"/>
        </w:tabs>
        <w:spacing w:before="0"/>
        <w:ind w:left="2835" w:hanging="2835"/>
        <w:jc w:val="both"/>
        <w:rPr>
          <w:bCs w:val="0"/>
          <w:szCs w:val="20"/>
        </w:rPr>
      </w:pPr>
      <w:bookmarkStart w:id="506" w:name="_Toc162519173"/>
      <w:r w:rsidRPr="00435057">
        <w:rPr>
          <w:bCs w:val="0"/>
          <w:szCs w:val="20"/>
        </w:rPr>
        <w:t>1. Symbol badania:</w:t>
      </w:r>
      <w:r w:rsidR="00A22EDC" w:rsidRPr="00435057">
        <w:rPr>
          <w:bCs w:val="0"/>
          <w:szCs w:val="20"/>
        </w:rPr>
        <w:tab/>
      </w:r>
      <w:bookmarkStart w:id="507" w:name="badanie.1.65.20"/>
      <w:bookmarkEnd w:id="507"/>
      <w:r w:rsidR="00A22EDC" w:rsidRPr="00435057">
        <w:rPr>
          <w:bCs w:val="0"/>
          <w:szCs w:val="20"/>
        </w:rPr>
        <w:t>1.65.20 (235)</w:t>
      </w:r>
      <w:bookmarkEnd w:id="506"/>
    </w:p>
    <w:p w:rsidR="00A22EDC" w:rsidRPr="00435057" w:rsidRDefault="001F26C9" w:rsidP="002B6D2B">
      <w:pPr>
        <w:tabs>
          <w:tab w:val="left" w:pos="284"/>
          <w:tab w:val="left" w:pos="357"/>
          <w:tab w:val="left" w:pos="397"/>
          <w:tab w:val="left" w:pos="2834"/>
        </w:tabs>
        <w:spacing w:after="60"/>
        <w:ind w:left="2835" w:hanging="2835"/>
        <w:jc w:val="both"/>
        <w:rPr>
          <w:b/>
          <w:bCs/>
        </w:rPr>
      </w:pPr>
      <w:r w:rsidRPr="00435057">
        <w:rPr>
          <w:b/>
          <w:bCs/>
        </w:rPr>
        <w:t>2. Temat badania:</w:t>
      </w:r>
      <w:r w:rsidR="00A22EDC" w:rsidRPr="00435057">
        <w:rPr>
          <w:b/>
          <w:bCs/>
        </w:rPr>
        <w:tab/>
        <w:t>Kwartalne rachunki niefinansowe sektora instytucji rządowych i samorządowych</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rok</w:t>
      </w:r>
    </w:p>
    <w:p w:rsidR="00C40A35"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973562230"/>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dostarczenie informacji o wielkości produkcji, tworzeniu i podziale dochodów oraz ich wykorzystaniu w formie spożycia w sektorze instytucji rządowych i samorządowych, a także określenie wartości zadłużenia/wierzytelności w tym sektorze zgodnie z zasadami ESA.</w:t>
      </w:r>
    </w:p>
    <w:p w:rsidR="00A22EDC" w:rsidRPr="00435057" w:rsidRDefault="00A22EDC" w:rsidP="002B6D2B">
      <w:pPr>
        <w:tabs>
          <w:tab w:val="left" w:pos="284"/>
          <w:tab w:val="left" w:pos="357"/>
          <w:tab w:val="left" w:pos="397"/>
        </w:tabs>
        <w:ind w:left="284" w:hanging="284"/>
        <w:jc w:val="both"/>
      </w:pPr>
      <w:r w:rsidRPr="00435057">
        <w:t>2)</w:t>
      </w:r>
      <w:r w:rsidRPr="00435057">
        <w:tab/>
        <w:t>Użytkownicy, których potrzeby uwzględnia badanie: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Eurostat i inne zagraniczne instytucje statystyczne,</w:t>
      </w:r>
    </w:p>
    <w:p w:rsidR="00A22EDC" w:rsidRPr="00435057" w:rsidRDefault="00A22EDC" w:rsidP="002B6D2B">
      <w:pPr>
        <w:tabs>
          <w:tab w:val="left" w:pos="284"/>
          <w:tab w:val="left" w:pos="357"/>
          <w:tab w:val="left" w:pos="397"/>
        </w:tabs>
        <w:ind w:left="568" w:hanging="284"/>
        <w:jc w:val="both"/>
      </w:pPr>
      <w:r w:rsidRPr="00435057">
        <w:t>b)</w:t>
      </w:r>
      <w:r w:rsidRPr="00435057">
        <w:tab/>
        <w:t>administracja rządowa,</w:t>
      </w:r>
    </w:p>
    <w:p w:rsidR="00A22EDC" w:rsidRPr="00435057" w:rsidRDefault="00A22EDC" w:rsidP="002B6D2B">
      <w:pPr>
        <w:tabs>
          <w:tab w:val="left" w:pos="284"/>
          <w:tab w:val="left" w:pos="357"/>
          <w:tab w:val="left" w:pos="397"/>
        </w:tabs>
        <w:ind w:left="568" w:hanging="284"/>
        <w:jc w:val="both"/>
      </w:pPr>
      <w:r w:rsidRPr="00435057">
        <w:t>c)</w:t>
      </w:r>
      <w:r w:rsidRPr="00435057">
        <w:tab/>
        <w:t>administracja samorządowa – województwo,</w:t>
      </w:r>
    </w:p>
    <w:p w:rsidR="00A22EDC" w:rsidRPr="00435057" w:rsidRDefault="00A22EDC" w:rsidP="002B6D2B">
      <w:pPr>
        <w:tabs>
          <w:tab w:val="left" w:pos="284"/>
          <w:tab w:val="left" w:pos="357"/>
          <w:tab w:val="left" w:pos="397"/>
        </w:tabs>
        <w:ind w:left="568" w:hanging="284"/>
        <w:jc w:val="both"/>
      </w:pPr>
      <w:r w:rsidRPr="00435057">
        <w:t>d)</w:t>
      </w:r>
      <w:r w:rsidRPr="00435057">
        <w:tab/>
        <w:t>administracja samorządowa – powiat,</w:t>
      </w:r>
    </w:p>
    <w:p w:rsidR="00C40A35" w:rsidRPr="00435057" w:rsidRDefault="00A22EDC" w:rsidP="002B6D2B">
      <w:pPr>
        <w:tabs>
          <w:tab w:val="left" w:pos="284"/>
          <w:tab w:val="left" w:pos="357"/>
          <w:tab w:val="left" w:pos="397"/>
        </w:tabs>
        <w:ind w:left="568" w:hanging="284"/>
        <w:jc w:val="both"/>
      </w:pPr>
      <w:r w:rsidRPr="00435057">
        <w:t>e)</w:t>
      </w:r>
      <w:r w:rsidRPr="00435057">
        <w:tab/>
        <w:t>administracja samorządowa – gmina, miasto.</w:t>
      </w:r>
    </w:p>
    <w:p w:rsidR="00C40A35" w:rsidRPr="00435057" w:rsidRDefault="001F26C9" w:rsidP="002B6D2B">
      <w:pPr>
        <w:tabs>
          <w:tab w:val="left" w:pos="284"/>
          <w:tab w:val="left" w:pos="357"/>
          <w:tab w:val="left" w:pos="397"/>
        </w:tabs>
        <w:spacing w:before="120" w:after="60"/>
        <w:jc w:val="both"/>
        <w:divId w:val="432821643"/>
        <w:rPr>
          <w:b/>
          <w:bCs/>
        </w:rPr>
      </w:pPr>
      <w:r w:rsidRPr="00435057">
        <w:rPr>
          <w:b/>
          <w:bCs/>
        </w:rPr>
        <w:t>6. Zakres podmiotowy</w:t>
      </w:r>
      <w:r w:rsidR="00A22EDC" w:rsidRPr="00435057">
        <w:rPr>
          <w:b/>
          <w:bCs/>
        </w:rPr>
        <w:t>:</w:t>
      </w:r>
    </w:p>
    <w:p w:rsidR="00A22EDC" w:rsidRPr="00435057" w:rsidRDefault="00A22EDC" w:rsidP="002B6D2B">
      <w:pPr>
        <w:tabs>
          <w:tab w:val="left" w:pos="284"/>
          <w:tab w:val="left" w:pos="357"/>
          <w:tab w:val="left" w:pos="397"/>
        </w:tabs>
        <w:jc w:val="both"/>
      </w:pPr>
      <w:r w:rsidRPr="00435057">
        <w:t>Jednostki sektora instytucji rządowych i samorządowych określone zgodnie z definicją Europejskiego Systemu Rachunków Narodowych i Regionalnych (ESA) oraz jednostki spoza sektora, w przypadku których zachodzą transakcje przekierowania zgodnie z zasadami ESA.</w:t>
      </w:r>
    </w:p>
    <w:p w:rsidR="00C40A35" w:rsidRPr="00435057" w:rsidRDefault="001F26C9" w:rsidP="002B6D2B">
      <w:pPr>
        <w:tabs>
          <w:tab w:val="left" w:pos="284"/>
          <w:tab w:val="left" w:pos="357"/>
          <w:tab w:val="left" w:pos="397"/>
        </w:tabs>
        <w:spacing w:before="120" w:after="60"/>
        <w:jc w:val="both"/>
        <w:divId w:val="1274365934"/>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Operacje finansowe i inne zdarzenia ekonomiczne związane z dochodami, wydatkami, przychodami, rozchodami oraz kosztami i innymi obciążeniami jednostek sektora. Operacje te są reklasyfikowane zgodnie z definicjami stosowanymi przez Unię Europejską. Dane prezentowane są według koncepcji memoriałowej. Oznacza to, że dane o dochodach i wydatkach budżetu państwa i budżetów jednostek samorządu terytorialnego otrzymane z materiałów źródłowych na bazie kasowej są przeliczane na ujęcia memoriałowe.</w:t>
      </w:r>
    </w:p>
    <w:p w:rsidR="00C40A35" w:rsidRPr="00435057" w:rsidRDefault="001F26C9" w:rsidP="002B6D2B">
      <w:pPr>
        <w:tabs>
          <w:tab w:val="left" w:pos="284"/>
          <w:tab w:val="left" w:pos="357"/>
          <w:tab w:val="left" w:pos="397"/>
        </w:tabs>
        <w:spacing w:before="120" w:after="60"/>
        <w:jc w:val="both"/>
        <w:divId w:val="156968380"/>
        <w:rPr>
          <w:b/>
          <w:bCs/>
        </w:rPr>
      </w:pPr>
      <w:r w:rsidRPr="00435057">
        <w:rPr>
          <w:b/>
          <w:bCs/>
        </w:rPr>
        <w:t>8. Źródła danych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 xml:space="preserve">Zestawy danych Głównego Urzędu Statystycznego nr </w:t>
      </w:r>
      <w:hyperlink w:anchor="gr.1">
        <w:r w:rsidRPr="00435057">
          <w:t>1</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F-01/dk – kwartalne sprawozdanie o finansach instytucji kultury (</w:t>
      </w:r>
      <w:hyperlink w:anchor="lp.1.49">
        <w:r w:rsidR="00A22EDC" w:rsidRPr="00435057">
          <w:t>lp. 1.49</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F-01/I-01 – sprawozdanie o przychodach, kosztach i wyniku finansowym oraz o nakładach na środki trwałe (</w:t>
      </w:r>
      <w:hyperlink w:anchor="lp.1.50">
        <w:r w:rsidRPr="00435057">
          <w:t>lp. 1.50</w:t>
        </w:r>
      </w:hyperlink>
      <w:r w:rsidRPr="00435057">
        <w:t>),</w:t>
      </w:r>
    </w:p>
    <w:p w:rsidR="00A22EDC" w:rsidRPr="00435057" w:rsidRDefault="00A22EDC" w:rsidP="002B6D2B">
      <w:pPr>
        <w:tabs>
          <w:tab w:val="left" w:pos="284"/>
          <w:tab w:val="left" w:pos="357"/>
          <w:tab w:val="left" w:pos="397"/>
        </w:tabs>
        <w:ind w:left="568" w:hanging="284"/>
        <w:jc w:val="both"/>
      </w:pPr>
      <w:r w:rsidRPr="00435057">
        <w:t>c)</w:t>
      </w:r>
      <w:r w:rsidRPr="00435057">
        <w:tab/>
        <w:t>F-02/dk – roczne sprawozdanie o finansach instytucji kultury (</w:t>
      </w:r>
      <w:hyperlink w:anchor="lp.1.53">
        <w:r w:rsidRPr="00435057">
          <w:t>lp. 1.53</w:t>
        </w:r>
      </w:hyperlink>
      <w:r w:rsidRPr="00435057">
        <w:t>).</w:t>
      </w:r>
    </w:p>
    <w:p w:rsidR="00A22EDC" w:rsidRPr="00435057" w:rsidRDefault="00A22EDC" w:rsidP="002B6D2B">
      <w:pPr>
        <w:tabs>
          <w:tab w:val="left" w:pos="284"/>
          <w:tab w:val="left" w:pos="357"/>
          <w:tab w:val="left" w:pos="397"/>
        </w:tabs>
        <w:ind w:left="284" w:hanging="284"/>
        <w:jc w:val="both"/>
      </w:pPr>
      <w:r w:rsidRPr="00435057">
        <w:t>2)</w:t>
      </w:r>
      <w:r w:rsidRPr="00435057">
        <w:tab/>
        <w:t xml:space="preserve">Zestawy danych Ministerstwa Zdrowia nr </w:t>
      </w:r>
      <w:hyperlink w:anchor="gr.14">
        <w:r w:rsidRPr="00435057">
          <w:t>14</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MZ-03 – sprawozdanie o finansach podmiotów wykonujących działalność leczniczą z sektora publicznego (</w:t>
      </w:r>
      <w:hyperlink w:anchor="lp.14.5">
        <w:r w:rsidR="00A22EDC" w:rsidRPr="00435057">
          <w:t>lp. 14.5</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3)</w:t>
      </w:r>
      <w:r w:rsidRPr="00435057">
        <w:tab/>
        <w:t xml:space="preserve">Zestawy danych z systemów informacyjnych Ministerstwa Finansów nr </w:t>
      </w:r>
      <w:hyperlink w:anchor="gr.25">
        <w:r w:rsidRPr="00435057">
          <w:t>25</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wpływów z podatku dochodowego od osób fizycznych oraz wpływów z podatku dochodowego od osób prawnych (</w:t>
      </w:r>
      <w:hyperlink w:anchor="lp.25.18">
        <w:r w:rsidR="00A22EDC" w:rsidRPr="00435057">
          <w:t>lp. 25.18</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dane ze sprawozdań Rb-27, Rb-28, Rb-28 NW, Rb-30S, Rb-33, Rb-34S, Rb-35, Rb-40, Rb-FEP (</w:t>
      </w:r>
      <w:hyperlink w:anchor="lp.25.48">
        <w:r w:rsidRPr="00435057">
          <w:t>lp. 25.48</w:t>
        </w:r>
      </w:hyperlink>
      <w:r w:rsidRPr="00435057">
        <w:t>),</w:t>
      </w:r>
    </w:p>
    <w:p w:rsidR="00A22EDC" w:rsidRPr="00435057" w:rsidRDefault="00A22EDC" w:rsidP="002B6D2B">
      <w:pPr>
        <w:tabs>
          <w:tab w:val="left" w:pos="284"/>
          <w:tab w:val="left" w:pos="357"/>
          <w:tab w:val="left" w:pos="397"/>
        </w:tabs>
        <w:ind w:left="568" w:hanging="284"/>
        <w:jc w:val="both"/>
      </w:pPr>
      <w:r w:rsidRPr="00435057">
        <w:t>c)</w:t>
      </w:r>
      <w:r w:rsidRPr="00435057">
        <w:tab/>
        <w:t>dane ze sprawozdań Rb-27UE, Rb-28UE i Rb-28UE WPR (</w:t>
      </w:r>
      <w:hyperlink w:anchor="lp.25.49">
        <w:r w:rsidRPr="00435057">
          <w:t>lp. 25.49</w:t>
        </w:r>
      </w:hyperlink>
      <w:r w:rsidRPr="00435057">
        <w:t>),</w:t>
      </w:r>
    </w:p>
    <w:p w:rsidR="00A22EDC" w:rsidRPr="00435057" w:rsidRDefault="00A22EDC" w:rsidP="002B6D2B">
      <w:pPr>
        <w:tabs>
          <w:tab w:val="left" w:pos="284"/>
          <w:tab w:val="left" w:pos="357"/>
          <w:tab w:val="left" w:pos="397"/>
        </w:tabs>
        <w:ind w:left="568" w:hanging="284"/>
        <w:jc w:val="both"/>
      </w:pPr>
      <w:r w:rsidRPr="00435057">
        <w:t>d)</w:t>
      </w:r>
      <w:r w:rsidRPr="00435057">
        <w:tab/>
        <w:t>dane ze sprawozdań Rb-27S, Rb-28S (</w:t>
      </w:r>
      <w:hyperlink w:anchor="lp.25.58">
        <w:r w:rsidRPr="00435057">
          <w:t>lp. 25.58</w:t>
        </w:r>
      </w:hyperlink>
      <w:r w:rsidRPr="00435057">
        <w:t>),</w:t>
      </w:r>
    </w:p>
    <w:p w:rsidR="00A22EDC" w:rsidRPr="00435057" w:rsidRDefault="00A22EDC" w:rsidP="002B6D2B">
      <w:pPr>
        <w:tabs>
          <w:tab w:val="left" w:pos="284"/>
          <w:tab w:val="left" w:pos="357"/>
          <w:tab w:val="left" w:pos="397"/>
        </w:tabs>
        <w:ind w:left="568" w:hanging="284"/>
        <w:jc w:val="both"/>
      </w:pPr>
      <w:r w:rsidRPr="00435057">
        <w:t>e)</w:t>
      </w:r>
      <w:r w:rsidRPr="00435057">
        <w:tab/>
        <w:t>dane dotyczące transakcji sektora instytucji rządowych i samorządowych (S.13) finansowanych z Instrumentu na rzecz Odbudowy i Zwiększania Odporności (</w:t>
      </w:r>
      <w:hyperlink w:anchor="lp.25.64">
        <w:r w:rsidRPr="00435057">
          <w:t>lp. 25.64</w:t>
        </w:r>
      </w:hyperlink>
      <w:r w:rsidRPr="00435057">
        <w:t>),</w:t>
      </w:r>
    </w:p>
    <w:p w:rsidR="00A22EDC" w:rsidRPr="00435057" w:rsidRDefault="00A22EDC" w:rsidP="002B6D2B">
      <w:pPr>
        <w:tabs>
          <w:tab w:val="left" w:pos="284"/>
          <w:tab w:val="left" w:pos="357"/>
          <w:tab w:val="left" w:pos="397"/>
        </w:tabs>
        <w:ind w:left="568" w:hanging="284"/>
        <w:jc w:val="both"/>
      </w:pPr>
      <w:r w:rsidRPr="00435057">
        <w:t>f)</w:t>
      </w:r>
      <w:r w:rsidRPr="00435057">
        <w:tab/>
        <w:t>dane zawarte w Wieloletniej Prognozie Finansowej Jednostek Samorządu Terytorialnego (</w:t>
      </w:r>
      <w:hyperlink w:anchor="lp.25.70">
        <w:r w:rsidRPr="00435057">
          <w:t>lp. 25.70</w:t>
        </w:r>
      </w:hyperlink>
      <w:r w:rsidRPr="00435057">
        <w:t>).</w:t>
      </w:r>
    </w:p>
    <w:p w:rsidR="00A22EDC" w:rsidRPr="00435057" w:rsidRDefault="00A22EDC" w:rsidP="002B6D2B">
      <w:pPr>
        <w:tabs>
          <w:tab w:val="left" w:pos="284"/>
          <w:tab w:val="left" w:pos="357"/>
          <w:tab w:val="left" w:pos="397"/>
        </w:tabs>
        <w:ind w:left="284" w:hanging="284"/>
        <w:jc w:val="both"/>
      </w:pPr>
      <w:r w:rsidRPr="00435057">
        <w:t>4)</w:t>
      </w:r>
      <w:r w:rsidRPr="00435057">
        <w:tab/>
        <w:t xml:space="preserve">Zestawy danych z systemów informacyjnych Ministerstwa Funduszy i Polityki Regionalnej nr </w:t>
      </w:r>
      <w:hyperlink w:anchor="gr.26">
        <w:r w:rsidRPr="00435057">
          <w:t>26</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transakcji sektora instytucji rządowych i samorządowych (S.13) finansowanych z Instrumentu na rzecz Odbudowy i Zwiększania Odporności (</w:t>
      </w:r>
      <w:hyperlink w:anchor="lp.26.5">
        <w:r w:rsidR="00A22EDC" w:rsidRPr="00435057">
          <w:t>lp. 26.5</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5)</w:t>
      </w:r>
      <w:r w:rsidRPr="00435057">
        <w:tab/>
        <w:t xml:space="preserve">Zestawy danych z systemów informacyjnych Ministerstwa Obrony Narodowej nr </w:t>
      </w:r>
      <w:hyperlink w:anchor="gr.31">
        <w:r w:rsidRPr="00435057">
          <w:t>31</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o finansach samodzielnych publicznych zakładów opieki zdrowotnej w zakresie składników rachunku zysków i strat (</w:t>
      </w:r>
      <w:hyperlink w:anchor="lp.31.4">
        <w:r w:rsidR="00A22EDC" w:rsidRPr="00435057">
          <w:t>lp. 31.4</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6)</w:t>
      </w:r>
      <w:r w:rsidRPr="00435057">
        <w:tab/>
        <w:t xml:space="preserve">Zestawy danych z systemów informacyjnych Ministerstwa Rolnictwa i Rozwoju Wsi nr </w:t>
      </w:r>
      <w:hyperlink w:anchor="gr.33">
        <w:r w:rsidRPr="00435057">
          <w:t>33</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przychodów, kosztów, wyników (</w:t>
      </w:r>
      <w:hyperlink w:anchor="lp.33.6">
        <w:r w:rsidR="00A22EDC" w:rsidRPr="00435057">
          <w:t>lp. 33.6</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7)</w:t>
      </w:r>
      <w:r w:rsidRPr="00435057">
        <w:tab/>
        <w:t xml:space="preserve">Zestawy danych z systemów informacyjnych Ministerstwa Rozwoju i Technologii nr </w:t>
      </w:r>
      <w:hyperlink w:anchor="gr.34">
        <w:r w:rsidRPr="00435057">
          <w:t>34</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działalności Korporacji Ubezpieczeń Kredytów Eksportowych S.A. gwarantowanej przez Skarb Państwa w zakresie sprawozdań o stanie wyodrębnionego rachunku bankowego, zawartych ubezpieczeniach eksportowych, udzielonych gwarancjach ubezpieczeniowych (</w:t>
      </w:r>
      <w:hyperlink w:anchor="lp.34.3">
        <w:r w:rsidR="00A22EDC" w:rsidRPr="00435057">
          <w:t>lp. 34.3</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8)</w:t>
      </w:r>
      <w:r w:rsidRPr="00435057">
        <w:tab/>
        <w:t xml:space="preserve">Zestawy danych z systemów informacyjnych Ministerstwa Spraw Wewnętrznych i Administracji nr </w:t>
      </w:r>
      <w:hyperlink w:anchor="gr.36">
        <w:r w:rsidRPr="00435057">
          <w:t>36</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o finansach samodzielnych publicznych zakładów opieki zdrowotnej w zakresie składników rachunku zysków i strat (</w:t>
      </w:r>
      <w:hyperlink w:anchor="lp.36.8">
        <w:r w:rsidR="00A22EDC" w:rsidRPr="00435057">
          <w:t>lp. 36.8</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9)</w:t>
      </w:r>
      <w:r w:rsidRPr="00435057">
        <w:tab/>
        <w:t xml:space="preserve">Zestawy danych z systemów informacyjnych Ministerstwa Zdrowia nr </w:t>
      </w:r>
      <w:hyperlink w:anchor="gr.39">
        <w:r w:rsidRPr="00435057">
          <w:t>39</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samorządowych zakładów opieki zdrowotnej (przychodów, kosztów, wyniku) (</w:t>
      </w:r>
      <w:hyperlink w:anchor="lp.39.10">
        <w:r w:rsidR="00A22EDC" w:rsidRPr="00435057">
          <w:t>lp. 39.10</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10)</w:t>
      </w:r>
      <w:r w:rsidRPr="00435057">
        <w:tab/>
        <w:t xml:space="preserve">Zestawy danych z systemów informacyjnych Bankowego Funduszu Gwarancyjnego nr </w:t>
      </w:r>
      <w:hyperlink w:anchor="gr.43">
        <w:r w:rsidRPr="00435057">
          <w:t>43</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w zakresie rachunku zysków i strat, wysokości opłat rocznych wpłacanych przez banki i spółdzielcze kasy oszczędnościowo-kredytowe, wpłat na rzecz instytucji finansowych i z tytułu gwarancji depozytów oraz umorzeń należności z tytułu pożyczek (</w:t>
      </w:r>
      <w:hyperlink w:anchor="lp.43.2">
        <w:r w:rsidR="00A22EDC" w:rsidRPr="00435057">
          <w:t>lp. 43.2</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dane dotyczące rachunku zysków i strat oraz stanów i przepływów w funduszach własnych (</w:t>
      </w:r>
      <w:hyperlink w:anchor="lp.43.3">
        <w:r w:rsidRPr="00435057">
          <w:t>lp. 43.3</w:t>
        </w:r>
      </w:hyperlink>
      <w:r w:rsidRPr="00435057">
        <w:t>).</w:t>
      </w:r>
    </w:p>
    <w:p w:rsidR="00A22EDC" w:rsidRPr="00435057" w:rsidRDefault="00A22EDC" w:rsidP="002B6D2B">
      <w:pPr>
        <w:tabs>
          <w:tab w:val="left" w:pos="284"/>
          <w:tab w:val="left" w:pos="357"/>
          <w:tab w:val="left" w:pos="397"/>
        </w:tabs>
        <w:ind w:left="284" w:hanging="284"/>
        <w:jc w:val="both"/>
      </w:pPr>
      <w:r w:rsidRPr="00435057">
        <w:t>11)</w:t>
      </w:r>
      <w:r w:rsidRPr="00435057">
        <w:tab/>
        <w:t xml:space="preserve">Zestawy danych z systemów informacyjnych Banku Gospodarstwa Krajowego nr </w:t>
      </w:r>
      <w:hyperlink w:anchor="gr.44">
        <w:r w:rsidRPr="00435057">
          <w:t>44</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w zakresie funduszy utworzonych, powierzonych i przekazanych BGK na mocy odrębnych ustaw – wpływy i wydatki (</w:t>
      </w:r>
      <w:hyperlink w:anchor="lp.44.1">
        <w:r w:rsidR="00A22EDC" w:rsidRPr="00435057">
          <w:t>lp. 44.1</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dane dotyczące funduszy utworzonych, powierzonych i przekazanych BGK na mocy odrębnych ustaw (w tym fundusze kredytowe i przepływowe) (</w:t>
      </w:r>
      <w:hyperlink w:anchor="lp.44.2">
        <w:r w:rsidRPr="00435057">
          <w:t>lp. 44.2</w:t>
        </w:r>
      </w:hyperlink>
      <w:r w:rsidRPr="00435057">
        <w:t>).</w:t>
      </w:r>
    </w:p>
    <w:p w:rsidR="00A22EDC" w:rsidRPr="00435057" w:rsidRDefault="00A22EDC" w:rsidP="002B6D2B">
      <w:pPr>
        <w:tabs>
          <w:tab w:val="left" w:pos="284"/>
          <w:tab w:val="left" w:pos="357"/>
          <w:tab w:val="left" w:pos="397"/>
        </w:tabs>
        <w:ind w:left="284" w:hanging="284"/>
        <w:jc w:val="both"/>
      </w:pPr>
      <w:r w:rsidRPr="00435057">
        <w:t>12)</w:t>
      </w:r>
      <w:r w:rsidRPr="00435057">
        <w:tab/>
        <w:t xml:space="preserve">Zestawy danych z systemów informacyjnych jednostek zaliczonych do sektora instytucji rządowych i samorządowych zgodnie z zasadami ESA nr </w:t>
      </w:r>
      <w:hyperlink w:anchor="gr.71">
        <w:r w:rsidRPr="00435057">
          <w:t>71</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z zakresu realizowanych projektów partnerstwa publiczno-prywatnego (PPP), zgodnie z ich definicją w rozumieniu przepisów polskich lub zasad Komisji Europejskiej – Eurostatu (</w:t>
      </w:r>
      <w:hyperlink w:anchor="lp.71.1">
        <w:r w:rsidR="00A22EDC" w:rsidRPr="00435057">
          <w:t>lp. 71.1</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13)</w:t>
      </w:r>
      <w:r w:rsidRPr="00435057">
        <w:tab/>
        <w:t xml:space="preserve">Zestawy danych z systemów informacyjnych Kasy Rolniczego Ubezpieczenia Społecznego nr </w:t>
      </w:r>
      <w:hyperlink w:anchor="gr.76">
        <w:r w:rsidRPr="00435057">
          <w:t>76</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przypisu składek na ubezpieczenia społeczne, z wyszczególnieniem przypisu na poszczególne rodzaje ubezpieczeń, oraz przypisu składek na ubezpieczenie zdrowotne (</w:t>
      </w:r>
      <w:hyperlink w:anchor="lp.76.9">
        <w:r w:rsidR="00A22EDC" w:rsidRPr="00435057">
          <w:t>lp. 76.9</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14)</w:t>
      </w:r>
      <w:r w:rsidRPr="00435057">
        <w:tab/>
        <w:t xml:space="preserve">Zestawy danych z systemów informacyjnych Narodowego Funduszu Zdrowia nr </w:t>
      </w:r>
      <w:hyperlink w:anchor="gr.107">
        <w:r w:rsidRPr="00435057">
          <w:t>107</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wstępnych danych łącznych Centrali oraz oddziałów (przychodów, kosztów, wyniku) (</w:t>
      </w:r>
      <w:hyperlink w:anchor="lp.107.5">
        <w:r w:rsidR="00A22EDC" w:rsidRPr="00435057">
          <w:t>lp. 107.5</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15)</w:t>
      </w:r>
      <w:r w:rsidRPr="00435057">
        <w:tab/>
        <w:t xml:space="preserve">Zestawy danych z systemów informacyjnych Państwowego Funduszu Rehabilitacji Osób Niepełnosprawnych nr </w:t>
      </w:r>
      <w:hyperlink w:anchor="gr.113">
        <w:r w:rsidRPr="00435057">
          <w:t>113</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miesięcznych sprawozdań z wykonania planu finansowego oraz przychodów i wpłat z tytułu obowiązkowych płatności na PFRON (</w:t>
      </w:r>
      <w:hyperlink w:anchor="lp.113.3">
        <w:r w:rsidR="00A22EDC" w:rsidRPr="00435057">
          <w:t>lp. 113.3</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16)</w:t>
      </w:r>
      <w:r w:rsidRPr="00435057">
        <w:tab/>
        <w:t xml:space="preserve">Zestawy danych z systemów informacyjnych pozostałych jednostek zaliczonych do sektora instytucji rządowych i samorządowych zgodnie z zasadami ESA nr </w:t>
      </w:r>
      <w:hyperlink w:anchor="gr.140">
        <w:r w:rsidRPr="00435057">
          <w:t>140</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rachunku zysków i strat oraz bilansu oraz informacje o wysokości uzyskanych dotacji (</w:t>
      </w:r>
      <w:hyperlink w:anchor="lp.140.2">
        <w:r w:rsidR="00A22EDC" w:rsidRPr="00435057">
          <w:t>lp. 140.2</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17)</w:t>
      </w:r>
      <w:r w:rsidRPr="00435057">
        <w:tab/>
        <w:t xml:space="preserve">Zestawy danych z systemów informacyjnych Prokuratorii Generalnej Rzeczypospolitej Polskiej nr </w:t>
      </w:r>
      <w:hyperlink w:anchor="gr.141">
        <w:r w:rsidRPr="00435057">
          <w:t>141</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zakres wielkości udziałów Skarbu Państwa w spółkach (</w:t>
      </w:r>
      <w:hyperlink w:anchor="lp.141.1">
        <w:r w:rsidR="00A22EDC" w:rsidRPr="00435057">
          <w:t>lp. 141.1</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18)</w:t>
      </w:r>
      <w:r w:rsidRPr="00435057">
        <w:tab/>
        <w:t xml:space="preserve">Zestawy danych z systemów informacyjnych regionalnych izb obrachunkowych nr </w:t>
      </w:r>
      <w:hyperlink w:anchor="gr.144">
        <w:r w:rsidRPr="00435057">
          <w:t>144</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pożyczek i kredytów zagrożonych będących aktywami jednostek samorządu terytorialnego (</w:t>
      </w:r>
      <w:hyperlink w:anchor="lp.144.1">
        <w:r w:rsidR="00A22EDC" w:rsidRPr="00435057">
          <w:t>lp. 144.1</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19)</w:t>
      </w:r>
      <w:r w:rsidRPr="00435057">
        <w:tab/>
        <w:t xml:space="preserve">Zestawy danych z systemów informacyjnych Ubezpieczeniowego Funduszu Gwarancyjnego nr </w:t>
      </w:r>
      <w:hyperlink w:anchor="gr.158">
        <w:r w:rsidRPr="00435057">
          <w:t>158</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w zakresie rachunku zysków i strat (</w:t>
      </w:r>
      <w:hyperlink w:anchor="lp.158.2">
        <w:r w:rsidR="00A22EDC" w:rsidRPr="00435057">
          <w:t>lp. 158.2</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20)</w:t>
      </w:r>
      <w:r w:rsidRPr="00435057">
        <w:tab/>
        <w:t xml:space="preserve">Zestawy danych z systemów informacyjnych Zakładu Ubezpieczeń Społecznych nr </w:t>
      </w:r>
      <w:hyperlink w:anchor="gr.179">
        <w:r w:rsidRPr="00435057">
          <w:t>179</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wypłat emerytur, rent, świadczeń rehabilitacyjnych, odszkodowań powypadkowych, zasiłków z ubezpieczeń społecznych oraz innych świadczeń wypłacanych przez ZUS (</w:t>
      </w:r>
      <w:hyperlink w:anchor="lp.179.25">
        <w:r w:rsidR="00A22EDC" w:rsidRPr="00435057">
          <w:t>lp. 179.25</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dane dotyczące składek na Fundusz Gwarantowanych Świadczeń Pracowniczych, Fundusz Pracy, ubezpieczenie zdrowotne, ubezpieczenie społeczne (</w:t>
      </w:r>
      <w:hyperlink w:anchor="lp.179.28">
        <w:r w:rsidRPr="00435057">
          <w:t>lp. 179.28</w:t>
        </w:r>
      </w:hyperlink>
      <w:r w:rsidRPr="00435057">
        <w:t>),</w:t>
      </w:r>
    </w:p>
    <w:p w:rsidR="00A22EDC" w:rsidRPr="00435057" w:rsidRDefault="00A22EDC" w:rsidP="002B6D2B">
      <w:pPr>
        <w:tabs>
          <w:tab w:val="left" w:pos="284"/>
          <w:tab w:val="left" w:pos="357"/>
          <w:tab w:val="left" w:pos="397"/>
        </w:tabs>
        <w:ind w:left="568" w:hanging="284"/>
        <w:jc w:val="both"/>
      </w:pPr>
      <w:r w:rsidRPr="00435057">
        <w:t>c)</w:t>
      </w:r>
      <w:r w:rsidRPr="00435057">
        <w:tab/>
        <w:t>dane dotyczące Funduszu Rezerwy Demograficznej (rachunku wyników działalności i wybranych elementów bilansowych FRD), Zakładu Ubezpieczeń Społecznych (informacja o przychodach i kosztach) (</w:t>
      </w:r>
      <w:hyperlink w:anchor="lp.179.30">
        <w:r w:rsidRPr="00435057">
          <w:t>lp. 179.30</w:t>
        </w:r>
      </w:hyperlink>
      <w:r w:rsidRPr="00435057">
        <w:t>).</w:t>
      </w:r>
    </w:p>
    <w:p w:rsidR="00A22EDC" w:rsidRPr="00435057" w:rsidRDefault="00A22EDC" w:rsidP="002B6D2B">
      <w:pPr>
        <w:tabs>
          <w:tab w:val="left" w:pos="284"/>
          <w:tab w:val="left" w:pos="357"/>
          <w:tab w:val="left" w:pos="397"/>
        </w:tabs>
        <w:ind w:left="284" w:hanging="284"/>
        <w:jc w:val="both"/>
      </w:pPr>
      <w:r w:rsidRPr="00435057">
        <w:t>21)</w:t>
      </w:r>
      <w:r w:rsidRPr="00435057">
        <w:tab/>
        <w:t xml:space="preserve">Zestawy danych z systemów informacyjnych Zarządcy Rozliczeń S.A. nr </w:t>
      </w:r>
      <w:hyperlink w:anchor="gr.180">
        <w:r w:rsidRPr="00435057">
          <w:t>180</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rachunku zysków i strat oraz bilansu (</w:t>
      </w:r>
      <w:hyperlink w:anchor="lp.180.1">
        <w:r w:rsidR="00A22EDC" w:rsidRPr="00435057">
          <w:t>lp. 180.1</w:t>
        </w:r>
      </w:hyperlink>
      <w:r w:rsidR="00A22EDC" w:rsidRPr="00435057">
        <w:t>).</w:t>
      </w:r>
    </w:p>
    <w:p w:rsidR="00C40A35" w:rsidRPr="00435057" w:rsidRDefault="00A22EDC" w:rsidP="002B6D2B">
      <w:pPr>
        <w:tabs>
          <w:tab w:val="left" w:pos="284"/>
          <w:tab w:val="left" w:pos="357"/>
          <w:tab w:val="left" w:pos="397"/>
        </w:tabs>
        <w:ind w:left="284" w:hanging="284"/>
        <w:jc w:val="both"/>
      </w:pPr>
      <w:r w:rsidRPr="00435057">
        <w:t>22)</w:t>
      </w:r>
      <w:r w:rsidRPr="00435057">
        <w:tab/>
        <w:t>Inne źródła danych:</w:t>
      </w:r>
      <w:r w:rsidR="00E64650" w:rsidRPr="00435057">
        <w:t xml:space="preserve"> </w:t>
      </w:r>
      <w:r w:rsidRPr="00435057">
        <w:t>Dane o stanie zobowiązań wynikających z umów partnerstwa publiczno-prywatnego – zgodnie z przepisami rozporządzenia Ministra Finansów z dnia 11 stycznia 2022 r. w sprawie sprawozdawczości budżetowej (Dz. U. poz. 144, z późn. zm.). Dane Narodowego Funduszu Zdrowia dotyczące: okresowych sprawozdań z wykonania planu finansowego Narodowego Funduszu Zdrowia, dane dotyczące realizacji planu finansowego i inwestycyjnego NFZ oraz ich przewidywanego wykonania, bilansu NFZ oraz przewidywanego wykonania.</w:t>
      </w:r>
    </w:p>
    <w:p w:rsidR="00C40A35" w:rsidRPr="00435057" w:rsidRDefault="001F26C9" w:rsidP="002B6D2B">
      <w:pPr>
        <w:tabs>
          <w:tab w:val="left" w:pos="284"/>
          <w:tab w:val="left" w:pos="357"/>
          <w:tab w:val="left" w:pos="397"/>
        </w:tabs>
        <w:spacing w:before="120" w:after="60"/>
        <w:jc w:val="both"/>
        <w:divId w:val="593633697"/>
        <w:rPr>
          <w:b/>
          <w:bCs/>
        </w:rPr>
      </w:pPr>
      <w:r w:rsidRPr="00435057">
        <w:rPr>
          <w:b/>
          <w:bCs/>
        </w:rPr>
        <w:t>9. Rodzaje wynikowych informacji statystycznych</w:t>
      </w:r>
      <w:r w:rsidR="00A22EDC" w:rsidRPr="00435057">
        <w:rPr>
          <w:b/>
          <w:bCs/>
        </w:rPr>
        <w:t>:</w:t>
      </w:r>
    </w:p>
    <w:p w:rsidR="00C40A35" w:rsidRPr="00435057" w:rsidRDefault="00A22EDC" w:rsidP="002B6D2B">
      <w:pPr>
        <w:tabs>
          <w:tab w:val="left" w:pos="284"/>
          <w:tab w:val="left" w:pos="357"/>
          <w:tab w:val="left" w:pos="397"/>
        </w:tabs>
        <w:ind w:left="284" w:hanging="284"/>
        <w:jc w:val="both"/>
      </w:pPr>
      <w:r w:rsidRPr="00435057">
        <w:t xml:space="preserve">1) </w:t>
      </w:r>
      <w:r w:rsidRPr="00435057">
        <w:tab/>
        <w:t>Kwartalne rachunki niefinansowe sektora instytucji rządowych i samorządowych – podstawowe kategorie lub grupy kategorii według Europejskiego Systemu Rachunków Narodowych i Regionalnych – ESA, w tym wydatki (m.in. zużycie pośrednie, koszty pracy, nakłady brutto na środki trwałe, transfery bieżące, podatki związane z produkcją), przychody (m.in. produkcja rynkowa i nierynkowa, dochody z własności, otrzymane dotacje, transfery bieżące, składki przypisane umownie na ubezpieczenia społeczne), w przekrojach: sektor ogółem, z tego podsektor instytucji rządowych, podsektor instytucji samorządowych, podsektor ubezpieczeń społecznych.</w:t>
      </w:r>
    </w:p>
    <w:p w:rsidR="00C40A35" w:rsidRPr="00435057" w:rsidRDefault="001F26C9" w:rsidP="002B6D2B">
      <w:pPr>
        <w:tabs>
          <w:tab w:val="left" w:pos="284"/>
          <w:tab w:val="left" w:pos="357"/>
          <w:tab w:val="left" w:pos="397"/>
        </w:tabs>
        <w:spacing w:before="120" w:after="60"/>
        <w:jc w:val="both"/>
        <w:divId w:val="765813243"/>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Internetowe bazy danych:</w:t>
      </w:r>
    </w:p>
    <w:p w:rsidR="00C40A35" w:rsidRPr="00435057" w:rsidRDefault="00460BB9" w:rsidP="002B6D2B">
      <w:pPr>
        <w:tabs>
          <w:tab w:val="left" w:pos="284"/>
          <w:tab w:val="left" w:pos="357"/>
          <w:tab w:val="left" w:pos="397"/>
        </w:tabs>
        <w:ind w:left="568" w:hanging="284"/>
        <w:jc w:val="both"/>
      </w:pPr>
      <w:r w:rsidRPr="00435057">
        <w:t>a)</w:t>
      </w:r>
      <w:r w:rsidRPr="00435057">
        <w:tab/>
      </w:r>
      <w:r w:rsidR="00A22EDC" w:rsidRPr="00435057">
        <w:t>Bazy Eurostatu i innych organizacji międzynarodowych – Baza Eurostatu – Statystyki finansów publicznych – Kwartalne rachunki niefinansowe sektora instytucji rządowych i samorządowych (lipiec 2025, październik 2025, styczeń 2026, maj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tabs>
          <w:tab w:val="left" w:pos="284"/>
          <w:tab w:val="left" w:pos="357"/>
          <w:tab w:val="left" w:pos="397"/>
        </w:tabs>
        <w:spacing w:after="120"/>
        <w:jc w:val="both"/>
        <w:divId w:val="1934510377"/>
        <w:rPr>
          <w:b/>
          <w:bCs/>
          <w:sz w:val="24"/>
          <w:szCs w:val="24"/>
        </w:rPr>
      </w:pPr>
      <w:r w:rsidRPr="00435057">
        <w:rPr>
          <w:b/>
          <w:bCs/>
          <w:sz w:val="24"/>
          <w:szCs w:val="24"/>
        </w:rPr>
        <w:t>1.65 FINANSE PUBLICZNE</w:t>
      </w:r>
    </w:p>
    <w:p w:rsidR="00A22EDC" w:rsidRPr="00435057" w:rsidRDefault="001F26C9" w:rsidP="002B6D2B">
      <w:pPr>
        <w:pStyle w:val="Nagwek3"/>
        <w:tabs>
          <w:tab w:val="left" w:pos="357"/>
          <w:tab w:val="left" w:pos="397"/>
        </w:tabs>
        <w:spacing w:before="0"/>
        <w:ind w:left="2835" w:hanging="2835"/>
        <w:jc w:val="both"/>
        <w:rPr>
          <w:bCs w:val="0"/>
          <w:szCs w:val="20"/>
        </w:rPr>
      </w:pPr>
      <w:bookmarkStart w:id="508" w:name="_Toc162519174"/>
      <w:r w:rsidRPr="00435057">
        <w:rPr>
          <w:bCs w:val="0"/>
          <w:szCs w:val="20"/>
        </w:rPr>
        <w:t>1. Symbol badania:</w:t>
      </w:r>
      <w:r w:rsidR="00A22EDC" w:rsidRPr="00435057">
        <w:rPr>
          <w:bCs w:val="0"/>
          <w:szCs w:val="20"/>
        </w:rPr>
        <w:tab/>
      </w:r>
      <w:bookmarkStart w:id="509" w:name="badanie.1.65.21"/>
      <w:bookmarkEnd w:id="509"/>
      <w:r w:rsidR="00A22EDC" w:rsidRPr="00435057">
        <w:rPr>
          <w:bCs w:val="0"/>
          <w:szCs w:val="20"/>
        </w:rPr>
        <w:t>1.65.21 (236)</w:t>
      </w:r>
      <w:bookmarkEnd w:id="508"/>
    </w:p>
    <w:p w:rsidR="00A22ED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A22EDC" w:rsidRPr="00435057">
        <w:rPr>
          <w:b/>
          <w:bCs/>
        </w:rPr>
        <w:tab/>
        <w:t>Kwartalny dług publiczny sektora instytucji rządowych i samorządowych</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rok</w:t>
      </w:r>
    </w:p>
    <w:p w:rsidR="00C40A35"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1423910518"/>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dostarczenie informacji o stanie pasywów w wartości nominalnej dotyczących gotówki i depozytów, papierów wartościowych innych niż akcje (poza instrumentami pochodnymi), pożyczek, zgodnie z zasadami ESA oraz stanu aktywów finansowych z tytułu pożyczek udzielonych rządom krajów Unii Europejskiej.</w:t>
      </w:r>
    </w:p>
    <w:p w:rsidR="00A22EDC" w:rsidRPr="00435057" w:rsidRDefault="00A22EDC" w:rsidP="002B6D2B">
      <w:pPr>
        <w:tabs>
          <w:tab w:val="left" w:pos="284"/>
          <w:tab w:val="left" w:pos="357"/>
          <w:tab w:val="left" w:pos="397"/>
        </w:tabs>
        <w:ind w:left="284" w:hanging="284"/>
        <w:jc w:val="both"/>
      </w:pPr>
      <w:r w:rsidRPr="00435057">
        <w:t>2)</w:t>
      </w:r>
      <w:r w:rsidRPr="00435057">
        <w:tab/>
        <w:t>Akty prawa międzynarodowego, z których wynika obowiązek realizacji badania:</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rozporządzenie Parlamentu Europejskiego i Rady (UE) nr 549/2013 z dnia 21 maja 2013 r. w sprawie europejskiego systemu rachunków narodowych i regionalnych w Unii Europejskiej.</w:t>
      </w:r>
    </w:p>
    <w:p w:rsidR="00A22EDC" w:rsidRPr="00435057" w:rsidRDefault="00A22EDC" w:rsidP="002B6D2B">
      <w:pPr>
        <w:tabs>
          <w:tab w:val="left" w:pos="284"/>
          <w:tab w:val="left" w:pos="357"/>
          <w:tab w:val="left" w:pos="397"/>
        </w:tabs>
        <w:ind w:left="284" w:hanging="284"/>
        <w:jc w:val="both"/>
      </w:pPr>
      <w:r w:rsidRPr="00435057">
        <w:t>3)</w:t>
      </w:r>
      <w:r w:rsidRPr="00435057">
        <w:tab/>
        <w:t>Użytkownicy, których potrzeby uwzględnia badanie: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administracja samorządowa – województwo,</w:t>
      </w:r>
    </w:p>
    <w:p w:rsidR="00A22EDC" w:rsidRPr="00435057" w:rsidRDefault="00A22EDC" w:rsidP="002B6D2B">
      <w:pPr>
        <w:tabs>
          <w:tab w:val="left" w:pos="284"/>
          <w:tab w:val="left" w:pos="357"/>
          <w:tab w:val="left" w:pos="397"/>
        </w:tabs>
        <w:ind w:left="568" w:hanging="284"/>
        <w:jc w:val="both"/>
      </w:pPr>
      <w:r w:rsidRPr="00435057">
        <w:t>b)</w:t>
      </w:r>
      <w:r w:rsidRPr="00435057">
        <w:tab/>
        <w:t>administracja rządowa,</w:t>
      </w:r>
    </w:p>
    <w:p w:rsidR="00A22EDC" w:rsidRPr="00435057" w:rsidRDefault="00A22EDC" w:rsidP="002B6D2B">
      <w:pPr>
        <w:tabs>
          <w:tab w:val="left" w:pos="284"/>
          <w:tab w:val="left" w:pos="357"/>
          <w:tab w:val="left" w:pos="397"/>
        </w:tabs>
        <w:ind w:left="568" w:hanging="284"/>
        <w:jc w:val="both"/>
      </w:pPr>
      <w:r w:rsidRPr="00435057">
        <w:t>c)</w:t>
      </w:r>
      <w:r w:rsidRPr="00435057">
        <w:tab/>
        <w:t>Eurostat i inne zagraniczne instytucje statystyczne,</w:t>
      </w:r>
    </w:p>
    <w:p w:rsidR="00A22EDC" w:rsidRPr="00435057" w:rsidRDefault="00A22EDC" w:rsidP="002B6D2B">
      <w:pPr>
        <w:tabs>
          <w:tab w:val="left" w:pos="284"/>
          <w:tab w:val="left" w:pos="357"/>
          <w:tab w:val="left" w:pos="397"/>
        </w:tabs>
        <w:ind w:left="568" w:hanging="284"/>
        <w:jc w:val="both"/>
      </w:pPr>
      <w:r w:rsidRPr="00435057">
        <w:t>d)</w:t>
      </w:r>
      <w:r w:rsidRPr="00435057">
        <w:tab/>
        <w:t>administracja samorządowa – powiat,</w:t>
      </w:r>
    </w:p>
    <w:p w:rsidR="00A22EDC" w:rsidRPr="00435057" w:rsidRDefault="00A22EDC" w:rsidP="002B6D2B">
      <w:pPr>
        <w:tabs>
          <w:tab w:val="left" w:pos="284"/>
          <w:tab w:val="left" w:pos="357"/>
          <w:tab w:val="left" w:pos="397"/>
        </w:tabs>
        <w:ind w:left="568" w:hanging="284"/>
        <w:jc w:val="both"/>
      </w:pPr>
      <w:r w:rsidRPr="00435057">
        <w:t>e)</w:t>
      </w:r>
      <w:r w:rsidRPr="00435057">
        <w:tab/>
        <w:t>administracja samorządowa – gmina, miasto,</w:t>
      </w:r>
    </w:p>
    <w:p w:rsidR="00C40A35" w:rsidRPr="00435057" w:rsidRDefault="00A22EDC" w:rsidP="002B6D2B">
      <w:pPr>
        <w:tabs>
          <w:tab w:val="left" w:pos="284"/>
          <w:tab w:val="left" w:pos="357"/>
          <w:tab w:val="left" w:pos="397"/>
        </w:tabs>
        <w:ind w:left="568" w:hanging="284"/>
        <w:jc w:val="both"/>
      </w:pPr>
      <w:r w:rsidRPr="00435057">
        <w:t>f)</w:t>
      </w:r>
      <w:r w:rsidRPr="00435057">
        <w:tab/>
        <w:t>NBP.</w:t>
      </w:r>
    </w:p>
    <w:p w:rsidR="00C40A35" w:rsidRPr="00435057" w:rsidRDefault="001F26C9" w:rsidP="002B6D2B">
      <w:pPr>
        <w:tabs>
          <w:tab w:val="left" w:pos="284"/>
          <w:tab w:val="left" w:pos="357"/>
          <w:tab w:val="left" w:pos="397"/>
        </w:tabs>
        <w:spacing w:before="120" w:after="60"/>
        <w:jc w:val="both"/>
        <w:divId w:val="209659431"/>
        <w:rPr>
          <w:b/>
          <w:bCs/>
        </w:rPr>
      </w:pPr>
      <w:r w:rsidRPr="00435057">
        <w:rPr>
          <w:b/>
          <w:bCs/>
        </w:rPr>
        <w:t>6. Zakres podmiotowy</w:t>
      </w:r>
      <w:r w:rsidR="00A22EDC" w:rsidRPr="00435057">
        <w:rPr>
          <w:b/>
          <w:bCs/>
        </w:rPr>
        <w:t>:</w:t>
      </w:r>
    </w:p>
    <w:p w:rsidR="00A22EDC" w:rsidRPr="00435057" w:rsidRDefault="00A22EDC" w:rsidP="002B6D2B">
      <w:pPr>
        <w:tabs>
          <w:tab w:val="left" w:pos="284"/>
          <w:tab w:val="left" w:pos="357"/>
          <w:tab w:val="left" w:pos="397"/>
        </w:tabs>
        <w:jc w:val="both"/>
      </w:pPr>
      <w:r w:rsidRPr="00435057">
        <w:t>Jednostki sektora instytucji rządowych i samorządowych określone zgodnie z definicją Europejskiego Systemu Rachunków Narodowych i Regionalnych (ESA) oraz Systemu Rachunków Narodowych (SNA), a także metodologią Międzynarodowego Funduszu Walutowego, jednostki spoza sektora instytucji rządowych i samorządowych, w przypadku których zachodzą transakcje przekierowania zgodnie z zasadami ESA.</w:t>
      </w:r>
    </w:p>
    <w:p w:rsidR="00C40A35" w:rsidRPr="00435057" w:rsidRDefault="001F26C9" w:rsidP="002B6D2B">
      <w:pPr>
        <w:tabs>
          <w:tab w:val="left" w:pos="284"/>
          <w:tab w:val="left" w:pos="357"/>
          <w:tab w:val="left" w:pos="397"/>
        </w:tabs>
        <w:spacing w:before="120" w:after="60"/>
        <w:jc w:val="both"/>
        <w:divId w:val="881867232"/>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Pasywa według następujących instrumentów (w wartości nominalnej): gotówka i depozyty, dłużne papiery wartościowe, kredyty i pożyczki oraz aktywa finansowe.</w:t>
      </w:r>
    </w:p>
    <w:p w:rsidR="00C40A35" w:rsidRPr="00435057" w:rsidRDefault="001F26C9" w:rsidP="002B6D2B">
      <w:pPr>
        <w:tabs>
          <w:tab w:val="left" w:pos="284"/>
          <w:tab w:val="left" w:pos="357"/>
          <w:tab w:val="left" w:pos="397"/>
        </w:tabs>
        <w:spacing w:before="120" w:after="60"/>
        <w:jc w:val="both"/>
        <w:divId w:val="1541169480"/>
        <w:rPr>
          <w:b/>
          <w:bCs/>
        </w:rPr>
      </w:pPr>
      <w:r w:rsidRPr="00435057">
        <w:rPr>
          <w:b/>
          <w:bCs/>
        </w:rPr>
        <w:t>8. Źródła danych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 xml:space="preserve">Zestawy danych Głównego Urzędu Statystycznego nr </w:t>
      </w:r>
      <w:hyperlink w:anchor="gr.1">
        <w:r w:rsidRPr="00435057">
          <w:t>1</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RF-02 – sprawozdanie o stanie należności i zobowiązań (</w:t>
      </w:r>
      <w:hyperlink w:anchor="lp.1.135">
        <w:r w:rsidR="00A22EDC" w:rsidRPr="00435057">
          <w:t>lp. 1.135</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2)</w:t>
      </w:r>
      <w:r w:rsidRPr="00435057">
        <w:tab/>
        <w:t xml:space="preserve">Zestawy danych z systemów informacyjnych Ministerstwa Finansów nr </w:t>
      </w:r>
      <w:hyperlink w:anchor="gr.25">
        <w:r w:rsidRPr="00435057">
          <w:t>25</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długu sektora instytucji rządowych i samorządowych na podstawie sprawozdań Rb-Z, Rb-N i Rb-UZ – kwestionariusz dotyczący długu publicznego sektora instytucji rządowych i samorządowych według podsektorów instytucjonalnych (</w:t>
      </w:r>
      <w:hyperlink w:anchor="lp.25.28">
        <w:r w:rsidR="00A22EDC" w:rsidRPr="00435057">
          <w:t>lp. 25.28</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dane dotyczące kosztów obsługi długu Skarbu Państwa oraz rozliczeń przyrostu długu (w tym różnic kursowych) (</w:t>
      </w:r>
      <w:hyperlink w:anchor="lp.25.37">
        <w:r w:rsidRPr="00435057">
          <w:t>lp. 25.37</w:t>
        </w:r>
      </w:hyperlink>
      <w:r w:rsidRPr="00435057">
        <w:t>),</w:t>
      </w:r>
    </w:p>
    <w:p w:rsidR="00A22EDC" w:rsidRPr="00435057" w:rsidRDefault="00A22EDC" w:rsidP="002B6D2B">
      <w:pPr>
        <w:tabs>
          <w:tab w:val="left" w:pos="284"/>
          <w:tab w:val="left" w:pos="357"/>
          <w:tab w:val="left" w:pos="397"/>
        </w:tabs>
        <w:ind w:left="568" w:hanging="284"/>
        <w:jc w:val="both"/>
      </w:pPr>
      <w:r w:rsidRPr="00435057">
        <w:t>c)</w:t>
      </w:r>
      <w:r w:rsidRPr="00435057">
        <w:tab/>
        <w:t>dane dotyczące pożyczek międzyrządowych (</w:t>
      </w:r>
      <w:hyperlink w:anchor="lp.25.66">
        <w:r w:rsidRPr="00435057">
          <w:t>lp. 25.66</w:t>
        </w:r>
      </w:hyperlink>
      <w:r w:rsidRPr="00435057">
        <w:t>).</w:t>
      </w:r>
    </w:p>
    <w:p w:rsidR="00A22EDC" w:rsidRPr="00435057" w:rsidRDefault="00A22EDC" w:rsidP="002B6D2B">
      <w:pPr>
        <w:tabs>
          <w:tab w:val="left" w:pos="284"/>
          <w:tab w:val="left" w:pos="357"/>
          <w:tab w:val="left" w:pos="397"/>
        </w:tabs>
        <w:ind w:left="284" w:hanging="284"/>
        <w:jc w:val="both"/>
      </w:pPr>
      <w:r w:rsidRPr="00435057">
        <w:t>3)</w:t>
      </w:r>
      <w:r w:rsidRPr="00435057">
        <w:tab/>
        <w:t>Wyniki innych badań:</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1.65.22 Należności, zobowiązania, poręczenia i gwarancje jednostek sektora finansów publicznych.</w:t>
      </w:r>
    </w:p>
    <w:p w:rsidR="00C40A35" w:rsidRPr="00435057" w:rsidRDefault="00A22EDC" w:rsidP="002B6D2B">
      <w:pPr>
        <w:tabs>
          <w:tab w:val="left" w:pos="284"/>
          <w:tab w:val="left" w:pos="357"/>
          <w:tab w:val="left" w:pos="397"/>
        </w:tabs>
        <w:ind w:left="284" w:hanging="284"/>
        <w:jc w:val="both"/>
      </w:pPr>
      <w:r w:rsidRPr="00435057">
        <w:t>4)</w:t>
      </w:r>
      <w:r w:rsidRPr="00435057">
        <w:tab/>
        <w:t>Inne źródła danych:</w:t>
      </w:r>
      <w:r w:rsidR="00E64650" w:rsidRPr="00435057">
        <w:t xml:space="preserve"> </w:t>
      </w:r>
      <w:r w:rsidRPr="00435057">
        <w:t>System informacyjny Ministerstwa Finansów dotyczący sprawozdawczości jednostek sektora finansów publicznych (prowadzony m.in. na podstawie sprawozdań Rb-Z, Rb-N, Rb-UZ).</w:t>
      </w:r>
    </w:p>
    <w:p w:rsidR="00C40A35" w:rsidRPr="00435057" w:rsidRDefault="001F26C9" w:rsidP="002B6D2B">
      <w:pPr>
        <w:tabs>
          <w:tab w:val="left" w:pos="284"/>
          <w:tab w:val="left" w:pos="357"/>
          <w:tab w:val="left" w:pos="397"/>
        </w:tabs>
        <w:spacing w:before="120" w:after="60"/>
        <w:jc w:val="both"/>
        <w:divId w:val="450248681"/>
        <w:rPr>
          <w:b/>
          <w:bCs/>
        </w:rPr>
      </w:pPr>
      <w:r w:rsidRPr="00435057">
        <w:rPr>
          <w:b/>
          <w:bCs/>
        </w:rPr>
        <w:t>9. Rodzaje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Kwartalny dług publiczny sektora instytucji rządowych i samorządowych przedstawia skonsolidowany dług w wartości nominalnej niespłacony na koniec danego kwartału, w przekrojach: sektor instytucji rządowych i samorządowych oraz jego podsektory: instytucji rządowych, samorządowych i ubezpieczeń społecznych.</w:t>
      </w:r>
    </w:p>
    <w:p w:rsidR="00C40A35" w:rsidRPr="00435057" w:rsidRDefault="00A22EDC" w:rsidP="002B6D2B">
      <w:pPr>
        <w:tabs>
          <w:tab w:val="left" w:pos="284"/>
          <w:tab w:val="left" w:pos="357"/>
          <w:tab w:val="left" w:pos="397"/>
        </w:tabs>
        <w:ind w:left="284" w:hanging="284"/>
        <w:jc w:val="both"/>
      </w:pPr>
      <w:r w:rsidRPr="00435057">
        <w:t xml:space="preserve">2) </w:t>
      </w:r>
      <w:r w:rsidRPr="00435057">
        <w:tab/>
        <w:t>Informacje dotyczące pożyczek międzyrządowych zawierające kwartalne dane obejmujące należności z tytułu pożyczek udzielonych innym rządom krajów Unii Europejskiej, w przekrojach: kraj.</w:t>
      </w:r>
    </w:p>
    <w:p w:rsidR="00C40A35" w:rsidRPr="00435057" w:rsidRDefault="001F26C9" w:rsidP="002B6D2B">
      <w:pPr>
        <w:tabs>
          <w:tab w:val="left" w:pos="284"/>
          <w:tab w:val="left" w:pos="357"/>
          <w:tab w:val="left" w:pos="397"/>
        </w:tabs>
        <w:spacing w:before="120" w:after="60"/>
        <w:jc w:val="both"/>
        <w:divId w:val="1966302341"/>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Internetowe bazy danych:</w:t>
      </w:r>
    </w:p>
    <w:p w:rsidR="00C40A35" w:rsidRPr="00435057" w:rsidRDefault="00460BB9" w:rsidP="002B6D2B">
      <w:pPr>
        <w:tabs>
          <w:tab w:val="left" w:pos="284"/>
          <w:tab w:val="left" w:pos="357"/>
          <w:tab w:val="left" w:pos="397"/>
        </w:tabs>
        <w:ind w:left="568" w:hanging="284"/>
        <w:jc w:val="both"/>
      </w:pPr>
      <w:r w:rsidRPr="00435057">
        <w:t>a)</w:t>
      </w:r>
      <w:r w:rsidRPr="00435057">
        <w:tab/>
      </w:r>
      <w:r w:rsidR="00A22EDC" w:rsidRPr="00435057">
        <w:t>Bazy Eurostatu i innych organizacji międzynarodowych – Baza Eurostatu – Statystyki finansów publicznych – Kwartalny dług publiczny sektora instytucji rządowych i samorządowych (maj 2025, lipiec 2025, październik 2025, styczeń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tabs>
          <w:tab w:val="left" w:pos="284"/>
          <w:tab w:val="left" w:pos="357"/>
          <w:tab w:val="left" w:pos="397"/>
        </w:tabs>
        <w:spacing w:after="120"/>
        <w:jc w:val="both"/>
        <w:divId w:val="1620989654"/>
        <w:rPr>
          <w:b/>
          <w:bCs/>
          <w:sz w:val="24"/>
          <w:szCs w:val="24"/>
        </w:rPr>
      </w:pPr>
      <w:r w:rsidRPr="00435057">
        <w:rPr>
          <w:b/>
          <w:bCs/>
          <w:sz w:val="24"/>
          <w:szCs w:val="24"/>
        </w:rPr>
        <w:t>1.65 FINANSE PUBLICZNE</w:t>
      </w:r>
    </w:p>
    <w:p w:rsidR="00A22EDC" w:rsidRPr="00435057" w:rsidRDefault="001F26C9" w:rsidP="002B6D2B">
      <w:pPr>
        <w:pStyle w:val="Nagwek3"/>
        <w:tabs>
          <w:tab w:val="left" w:pos="357"/>
          <w:tab w:val="left" w:pos="397"/>
        </w:tabs>
        <w:spacing w:before="0"/>
        <w:ind w:left="2835" w:hanging="2835"/>
        <w:jc w:val="both"/>
        <w:rPr>
          <w:bCs w:val="0"/>
          <w:szCs w:val="20"/>
        </w:rPr>
      </w:pPr>
      <w:bookmarkStart w:id="510" w:name="_Toc162519175"/>
      <w:r w:rsidRPr="00435057">
        <w:rPr>
          <w:bCs w:val="0"/>
          <w:szCs w:val="20"/>
        </w:rPr>
        <w:t>1. Symbol badania:</w:t>
      </w:r>
      <w:r w:rsidR="00A22EDC" w:rsidRPr="00435057">
        <w:rPr>
          <w:bCs w:val="0"/>
          <w:szCs w:val="20"/>
        </w:rPr>
        <w:tab/>
      </w:r>
      <w:bookmarkStart w:id="511" w:name="badanie.1.65.22"/>
      <w:bookmarkEnd w:id="511"/>
      <w:r w:rsidR="00A22EDC" w:rsidRPr="00435057">
        <w:rPr>
          <w:bCs w:val="0"/>
          <w:szCs w:val="20"/>
        </w:rPr>
        <w:t>1.65.22 (237)</w:t>
      </w:r>
      <w:bookmarkEnd w:id="510"/>
    </w:p>
    <w:p w:rsidR="00A22ED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A22EDC" w:rsidRPr="00435057">
        <w:rPr>
          <w:b/>
          <w:bCs/>
        </w:rPr>
        <w:tab/>
        <w:t>Należności, zobowiązania, poręczenia i gwarancje jednostek sektora finansów publicznych</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rok</w:t>
      </w:r>
    </w:p>
    <w:p w:rsidR="00C40A35"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1790202317"/>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dostarczenie informacji o operacjach finansowych jednostek finansów publicznych, w szczególności dotyczących należności i zobowiązań, w tym państwowego długu publicznego, udzielonych poręczeń i gwarancji. Celem jest również utworzenie listy sektora finansów publicznych na podstawie wpływających sprawozdań Rb-Z.</w:t>
      </w:r>
    </w:p>
    <w:p w:rsidR="00A22EDC" w:rsidRPr="00435057" w:rsidRDefault="00A22EDC" w:rsidP="002B6D2B">
      <w:pPr>
        <w:tabs>
          <w:tab w:val="left" w:pos="284"/>
          <w:tab w:val="left" w:pos="357"/>
          <w:tab w:val="left" w:pos="397"/>
        </w:tabs>
        <w:ind w:left="284" w:hanging="284"/>
        <w:jc w:val="both"/>
      </w:pPr>
      <w:r w:rsidRPr="00435057">
        <w:t>2)</w:t>
      </w:r>
      <w:r w:rsidRPr="00435057">
        <w:tab/>
        <w:t>Akty prawa krajowego, z których wynika obowiązek realizacji badania:</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ustawa z dnia 27 sierpnia 2009 r. o finansach publicznych,</w:t>
      </w:r>
    </w:p>
    <w:p w:rsidR="00A22EDC" w:rsidRPr="00435057" w:rsidRDefault="00A22EDC" w:rsidP="002B6D2B">
      <w:pPr>
        <w:tabs>
          <w:tab w:val="left" w:pos="284"/>
          <w:tab w:val="left" w:pos="357"/>
          <w:tab w:val="left" w:pos="397"/>
        </w:tabs>
        <w:ind w:left="568" w:hanging="284"/>
        <w:jc w:val="both"/>
      </w:pPr>
      <w:r w:rsidRPr="00435057">
        <w:t>b)</w:t>
      </w:r>
      <w:r w:rsidRPr="00435057">
        <w:tab/>
        <w:t>rozporządzenie Ministra Finansów, Funduszy i Polityki Regionalnej z dnia 17 grudnia 2020 r. w sprawie sprawozdań jednostek sektora finansów publicznych w zakresie operacji finansowych (Dz. U. z 2023 r. poz. 652).</w:t>
      </w:r>
    </w:p>
    <w:p w:rsidR="00A22EDC" w:rsidRPr="00435057" w:rsidRDefault="00A22EDC" w:rsidP="002B6D2B">
      <w:pPr>
        <w:tabs>
          <w:tab w:val="left" w:pos="284"/>
          <w:tab w:val="left" w:pos="357"/>
          <w:tab w:val="left" w:pos="397"/>
        </w:tabs>
        <w:ind w:left="284" w:hanging="284"/>
        <w:jc w:val="both"/>
      </w:pPr>
      <w:r w:rsidRPr="00435057">
        <w:t>3)</w:t>
      </w:r>
      <w:r w:rsidRPr="00435057">
        <w:tab/>
        <w:t>Użytkownicy, których potrzeby uwzględnia badanie:</w:t>
      </w:r>
    </w:p>
    <w:p w:rsidR="00C40A35" w:rsidRPr="00435057" w:rsidRDefault="00460BB9" w:rsidP="002B6D2B">
      <w:pPr>
        <w:tabs>
          <w:tab w:val="left" w:pos="284"/>
          <w:tab w:val="left" w:pos="357"/>
          <w:tab w:val="left" w:pos="397"/>
        </w:tabs>
        <w:ind w:left="568" w:hanging="284"/>
        <w:jc w:val="both"/>
      </w:pPr>
      <w:r w:rsidRPr="00435057">
        <w:t>a)</w:t>
      </w:r>
      <w:r w:rsidRPr="00435057">
        <w:tab/>
      </w:r>
      <w:r w:rsidR="00A22EDC" w:rsidRPr="00435057">
        <w:t>administracja rządowa.</w:t>
      </w:r>
    </w:p>
    <w:p w:rsidR="00C40A35" w:rsidRPr="00435057" w:rsidRDefault="001F26C9" w:rsidP="002B6D2B">
      <w:pPr>
        <w:tabs>
          <w:tab w:val="left" w:pos="284"/>
          <w:tab w:val="left" w:pos="357"/>
          <w:tab w:val="left" w:pos="397"/>
        </w:tabs>
        <w:spacing w:before="120" w:after="60"/>
        <w:jc w:val="both"/>
        <w:divId w:val="1011765021"/>
        <w:rPr>
          <w:b/>
          <w:bCs/>
        </w:rPr>
      </w:pPr>
      <w:r w:rsidRPr="00435057">
        <w:rPr>
          <w:b/>
          <w:bCs/>
        </w:rPr>
        <w:t>6. Zakres podmiotowy</w:t>
      </w:r>
      <w:r w:rsidR="00A22EDC" w:rsidRPr="00435057">
        <w:rPr>
          <w:b/>
          <w:bCs/>
        </w:rPr>
        <w:t>:</w:t>
      </w:r>
    </w:p>
    <w:p w:rsidR="00A22EDC" w:rsidRPr="00435057" w:rsidRDefault="00A22EDC" w:rsidP="002B6D2B">
      <w:pPr>
        <w:tabs>
          <w:tab w:val="left" w:pos="284"/>
          <w:tab w:val="left" w:pos="357"/>
          <w:tab w:val="left" w:pos="397"/>
        </w:tabs>
        <w:jc w:val="both"/>
      </w:pPr>
      <w:r w:rsidRPr="00435057">
        <w:t>Jednostki sektora finansów publicznych.</w:t>
      </w:r>
    </w:p>
    <w:p w:rsidR="00C40A35" w:rsidRPr="00435057" w:rsidRDefault="001F26C9" w:rsidP="002B6D2B">
      <w:pPr>
        <w:tabs>
          <w:tab w:val="left" w:pos="284"/>
          <w:tab w:val="left" w:pos="357"/>
          <w:tab w:val="left" w:pos="397"/>
        </w:tabs>
        <w:spacing w:before="120" w:after="60"/>
        <w:jc w:val="both"/>
        <w:divId w:val="763574089"/>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Dane finansowe jednostek sektora finansów publicznych.</w:t>
      </w:r>
    </w:p>
    <w:p w:rsidR="00C40A35" w:rsidRPr="00435057" w:rsidRDefault="001F26C9" w:rsidP="002B6D2B">
      <w:pPr>
        <w:tabs>
          <w:tab w:val="left" w:pos="284"/>
          <w:tab w:val="left" w:pos="357"/>
          <w:tab w:val="left" w:pos="397"/>
        </w:tabs>
        <w:spacing w:before="120" w:after="60"/>
        <w:jc w:val="both"/>
        <w:divId w:val="2038505842"/>
        <w:rPr>
          <w:b/>
          <w:bCs/>
        </w:rPr>
      </w:pPr>
      <w:r w:rsidRPr="00435057">
        <w:rPr>
          <w:b/>
          <w:bCs/>
        </w:rPr>
        <w:t>8. Źródła danych</w:t>
      </w:r>
      <w:r w:rsidR="00A22EDC" w:rsidRPr="00435057">
        <w:rPr>
          <w:b/>
          <w:bCs/>
        </w:rPr>
        <w:t>:</w:t>
      </w:r>
    </w:p>
    <w:p w:rsidR="00C40A35" w:rsidRPr="00435057" w:rsidRDefault="00A22EDC" w:rsidP="002B6D2B">
      <w:pPr>
        <w:tabs>
          <w:tab w:val="left" w:pos="284"/>
          <w:tab w:val="left" w:pos="357"/>
          <w:tab w:val="left" w:pos="397"/>
        </w:tabs>
        <w:ind w:left="284" w:hanging="284"/>
        <w:jc w:val="both"/>
      </w:pPr>
      <w:r w:rsidRPr="00435057">
        <w:t>1)</w:t>
      </w:r>
      <w:r w:rsidRPr="00435057">
        <w:tab/>
        <w:t>Inne źródła danych:</w:t>
      </w:r>
      <w:r w:rsidR="00E64650" w:rsidRPr="00435057">
        <w:t xml:space="preserve"> </w:t>
      </w:r>
      <w:r w:rsidRPr="00435057">
        <w:t>Sprawozdania Rb-Z, Rb-N, Rb-UZ w zakresie należności, zobowiązań, poręczeń i gwarancji jednostek sektora finansów publicznych.</w:t>
      </w:r>
    </w:p>
    <w:p w:rsidR="00C40A35" w:rsidRPr="00435057" w:rsidRDefault="001F26C9" w:rsidP="002B6D2B">
      <w:pPr>
        <w:tabs>
          <w:tab w:val="left" w:pos="284"/>
          <w:tab w:val="left" w:pos="357"/>
          <w:tab w:val="left" w:pos="397"/>
        </w:tabs>
        <w:spacing w:before="120" w:after="60"/>
        <w:jc w:val="both"/>
        <w:divId w:val="662244807"/>
        <w:rPr>
          <w:b/>
          <w:bCs/>
        </w:rPr>
      </w:pPr>
      <w:r w:rsidRPr="00435057">
        <w:rPr>
          <w:b/>
          <w:bCs/>
        </w:rPr>
        <w:t>9. Rodzaje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Wartości operacji finansowych jednostek sektora finansów publicznych dotyczących stanu zobowiązań według tytułów dłużnych oraz gwarancji i poręczeń i stanu należności oraz wybranych aktywów finansowych, w przekrojach: przedmiotowym i podmiotowym.</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Wartości uzupełniające operacji finansowych jednostek sektora finansów publicznych dotyczących stanu zobowiązań według tytułów dłużnych oraz gwarancji i poręczeń i stanu należności oraz wybranych aktywów finansowych, w przekrojach: przedmiotowym i podmiotowym.</w:t>
      </w:r>
    </w:p>
    <w:p w:rsidR="00C40A35" w:rsidRPr="00435057" w:rsidRDefault="00A22EDC" w:rsidP="002B6D2B">
      <w:pPr>
        <w:tabs>
          <w:tab w:val="left" w:pos="284"/>
          <w:tab w:val="left" w:pos="357"/>
          <w:tab w:val="left" w:pos="397"/>
        </w:tabs>
        <w:ind w:left="284" w:hanging="284"/>
        <w:jc w:val="both"/>
      </w:pPr>
      <w:r w:rsidRPr="00435057">
        <w:t xml:space="preserve">3) </w:t>
      </w:r>
      <w:r w:rsidRPr="00435057">
        <w:tab/>
        <w:t>Lista jednostek sektora finansów publicznych sporządzających sprawozdanie Rb-Z za IV kw.</w:t>
      </w:r>
    </w:p>
    <w:p w:rsidR="00C40A35" w:rsidRPr="00435057" w:rsidRDefault="001F26C9" w:rsidP="002B6D2B">
      <w:pPr>
        <w:tabs>
          <w:tab w:val="left" w:pos="284"/>
          <w:tab w:val="left" w:pos="357"/>
          <w:tab w:val="left" w:pos="397"/>
        </w:tabs>
        <w:spacing w:before="120" w:after="60"/>
        <w:jc w:val="both"/>
        <w:divId w:val="379743041"/>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Pozostałe:</w:t>
      </w:r>
    </w:p>
    <w:p w:rsidR="00C40A35" w:rsidRPr="00435057" w:rsidRDefault="00460BB9" w:rsidP="002B6D2B">
      <w:pPr>
        <w:tabs>
          <w:tab w:val="left" w:pos="284"/>
          <w:tab w:val="left" w:pos="357"/>
          <w:tab w:val="left" w:pos="397"/>
        </w:tabs>
        <w:ind w:left="568" w:hanging="284"/>
        <w:jc w:val="both"/>
      </w:pPr>
      <w:r w:rsidRPr="00435057">
        <w:t>a)</w:t>
      </w:r>
      <w:r w:rsidRPr="00435057">
        <w:tab/>
      </w:r>
      <w:r w:rsidR="00A22EDC" w:rsidRPr="00435057">
        <w:t>Badanie służy przygotowaniu danych do opracowywania kwartalnego państwowego długu publicznego sektora instytucji rządowych i samorządowych oraz kwartalnych rachunków finansowych.</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tabs>
          <w:tab w:val="left" w:pos="284"/>
          <w:tab w:val="left" w:pos="357"/>
          <w:tab w:val="left" w:pos="397"/>
        </w:tabs>
        <w:spacing w:after="120"/>
        <w:jc w:val="both"/>
        <w:divId w:val="1452088090"/>
        <w:rPr>
          <w:b/>
          <w:bCs/>
          <w:sz w:val="24"/>
          <w:szCs w:val="24"/>
        </w:rPr>
      </w:pPr>
      <w:r w:rsidRPr="00435057">
        <w:rPr>
          <w:b/>
          <w:bCs/>
          <w:sz w:val="24"/>
          <w:szCs w:val="24"/>
        </w:rPr>
        <w:t>1.65 FINANSE PUBLICZNE</w:t>
      </w:r>
    </w:p>
    <w:p w:rsidR="00A22EDC" w:rsidRPr="00435057" w:rsidRDefault="001F26C9" w:rsidP="002B6D2B">
      <w:pPr>
        <w:pStyle w:val="Nagwek3"/>
        <w:tabs>
          <w:tab w:val="left" w:pos="357"/>
          <w:tab w:val="left" w:pos="397"/>
        </w:tabs>
        <w:spacing w:before="0"/>
        <w:ind w:left="2835" w:hanging="2835"/>
        <w:jc w:val="both"/>
        <w:rPr>
          <w:bCs w:val="0"/>
          <w:szCs w:val="20"/>
        </w:rPr>
      </w:pPr>
      <w:bookmarkStart w:id="512" w:name="_Toc162519176"/>
      <w:r w:rsidRPr="00435057">
        <w:rPr>
          <w:bCs w:val="0"/>
          <w:szCs w:val="20"/>
        </w:rPr>
        <w:t>1. Symbol badania:</w:t>
      </w:r>
      <w:r w:rsidR="00A22EDC" w:rsidRPr="00435057">
        <w:rPr>
          <w:bCs w:val="0"/>
          <w:szCs w:val="20"/>
        </w:rPr>
        <w:tab/>
      </w:r>
      <w:bookmarkStart w:id="513" w:name="badanie.1.65.28"/>
      <w:bookmarkEnd w:id="513"/>
      <w:r w:rsidR="00A22EDC" w:rsidRPr="00435057">
        <w:rPr>
          <w:bCs w:val="0"/>
          <w:szCs w:val="20"/>
        </w:rPr>
        <w:t>1.65.28 (238)</w:t>
      </w:r>
      <w:bookmarkEnd w:id="512"/>
    </w:p>
    <w:p w:rsidR="00A22ED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A22EDC" w:rsidRPr="00435057">
        <w:rPr>
          <w:b/>
          <w:bCs/>
        </w:rPr>
        <w:tab/>
        <w:t>Rentowność pięcioletnich obligacji Skarbu Państwa</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rok</w:t>
      </w:r>
    </w:p>
    <w:p w:rsidR="00C40A35"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1456751905"/>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dostarczenie informacji o poziomie rentowności pięcioletnich obligacji skarbowych emitowanych przez Ministra Finansów na ostatnim przetargu poprzedzającym dzień 30 czerwca danego roku.</w:t>
      </w:r>
    </w:p>
    <w:p w:rsidR="00A22EDC" w:rsidRPr="00435057" w:rsidRDefault="00A22EDC" w:rsidP="002B6D2B">
      <w:pPr>
        <w:tabs>
          <w:tab w:val="left" w:pos="284"/>
          <w:tab w:val="left" w:pos="357"/>
          <w:tab w:val="left" w:pos="397"/>
        </w:tabs>
        <w:ind w:left="284" w:hanging="284"/>
        <w:jc w:val="both"/>
      </w:pPr>
      <w:r w:rsidRPr="00435057">
        <w:t>2)</w:t>
      </w:r>
      <w:r w:rsidRPr="00435057">
        <w:tab/>
        <w:t>Akty prawa krajowego, z których wynika obowiązek realizacji badania:</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ustawa z dnia 29 czerwca 2007 r. o zasadach pokrywania kosztów powstałych u wytwórców w związku z przedterminowym rozwiązaniem umów długoterminowych sprzedaży mocy i energii elektrycznej (Dz. U. z 2022 r. poz. 311).</w:t>
      </w:r>
    </w:p>
    <w:p w:rsidR="00A22EDC" w:rsidRPr="00435057" w:rsidRDefault="00A22EDC" w:rsidP="002B6D2B">
      <w:pPr>
        <w:tabs>
          <w:tab w:val="left" w:pos="284"/>
          <w:tab w:val="left" w:pos="357"/>
          <w:tab w:val="left" w:pos="397"/>
        </w:tabs>
        <w:ind w:left="284" w:hanging="284"/>
        <w:jc w:val="both"/>
      </w:pPr>
      <w:r w:rsidRPr="00435057">
        <w:t>3)</w:t>
      </w:r>
      <w:r w:rsidRPr="00435057">
        <w:tab/>
        <w:t>Użytkownicy, których potrzeby uwzględnia badanie: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odbiorcy indywidualni,</w:t>
      </w:r>
    </w:p>
    <w:p w:rsidR="00A22EDC" w:rsidRPr="00435057" w:rsidRDefault="00A22EDC" w:rsidP="002B6D2B">
      <w:pPr>
        <w:tabs>
          <w:tab w:val="left" w:pos="284"/>
          <w:tab w:val="left" w:pos="357"/>
          <w:tab w:val="left" w:pos="397"/>
        </w:tabs>
        <w:ind w:left="568" w:hanging="284"/>
        <w:jc w:val="both"/>
      </w:pPr>
      <w:r w:rsidRPr="00435057">
        <w:t>b)</w:t>
      </w:r>
      <w:r w:rsidRPr="00435057">
        <w:tab/>
        <w:t>administracja rządowa,</w:t>
      </w:r>
    </w:p>
    <w:p w:rsidR="00C40A35" w:rsidRPr="00435057" w:rsidRDefault="00A22EDC" w:rsidP="002B6D2B">
      <w:pPr>
        <w:tabs>
          <w:tab w:val="left" w:pos="284"/>
          <w:tab w:val="left" w:pos="357"/>
          <w:tab w:val="left" w:pos="397"/>
        </w:tabs>
        <w:ind w:left="568" w:hanging="284"/>
        <w:jc w:val="both"/>
      </w:pPr>
      <w:r w:rsidRPr="00435057">
        <w:t>c)</w:t>
      </w:r>
      <w:r w:rsidRPr="00435057">
        <w:tab/>
        <w:t>przedsiębiorstwa, samorząd gospodarczy.</w:t>
      </w:r>
    </w:p>
    <w:p w:rsidR="00C40A35" w:rsidRPr="00435057" w:rsidRDefault="001F26C9" w:rsidP="002B6D2B">
      <w:pPr>
        <w:tabs>
          <w:tab w:val="left" w:pos="284"/>
          <w:tab w:val="left" w:pos="357"/>
          <w:tab w:val="left" w:pos="397"/>
        </w:tabs>
        <w:spacing w:before="120" w:after="60"/>
        <w:jc w:val="both"/>
        <w:divId w:val="367029051"/>
        <w:rPr>
          <w:b/>
          <w:bCs/>
        </w:rPr>
      </w:pPr>
      <w:r w:rsidRPr="00435057">
        <w:rPr>
          <w:b/>
          <w:bCs/>
        </w:rPr>
        <w:t>6. Zakres podmiotowy</w:t>
      </w:r>
      <w:r w:rsidR="00A22EDC" w:rsidRPr="00435057">
        <w:rPr>
          <w:b/>
          <w:bCs/>
        </w:rPr>
        <w:t>:</w:t>
      </w:r>
    </w:p>
    <w:p w:rsidR="00A22EDC" w:rsidRPr="00435057" w:rsidRDefault="00A22EDC" w:rsidP="002B6D2B">
      <w:pPr>
        <w:tabs>
          <w:tab w:val="left" w:pos="284"/>
          <w:tab w:val="left" w:pos="357"/>
          <w:tab w:val="left" w:pos="397"/>
        </w:tabs>
        <w:jc w:val="both"/>
      </w:pPr>
      <w:r w:rsidRPr="00435057">
        <w:t>Rentowność obligacji Skarbu Państwa.</w:t>
      </w:r>
    </w:p>
    <w:p w:rsidR="00C40A35" w:rsidRPr="00435057" w:rsidRDefault="001F26C9" w:rsidP="002B6D2B">
      <w:pPr>
        <w:tabs>
          <w:tab w:val="left" w:pos="284"/>
          <w:tab w:val="left" w:pos="357"/>
          <w:tab w:val="left" w:pos="397"/>
        </w:tabs>
        <w:spacing w:before="120" w:after="60"/>
        <w:jc w:val="both"/>
        <w:divId w:val="1352336476"/>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Obligacje Skarbu Państwa.</w:t>
      </w:r>
    </w:p>
    <w:p w:rsidR="00C40A35" w:rsidRPr="00435057" w:rsidRDefault="001F26C9" w:rsidP="002B6D2B">
      <w:pPr>
        <w:tabs>
          <w:tab w:val="left" w:pos="284"/>
          <w:tab w:val="left" w:pos="357"/>
          <w:tab w:val="left" w:pos="397"/>
        </w:tabs>
        <w:spacing w:before="120" w:after="60"/>
        <w:jc w:val="both"/>
        <w:divId w:val="1286539609"/>
        <w:rPr>
          <w:b/>
          <w:bCs/>
        </w:rPr>
      </w:pPr>
      <w:r w:rsidRPr="00435057">
        <w:rPr>
          <w:b/>
          <w:bCs/>
        </w:rPr>
        <w:t>8. Źródła danych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 xml:space="preserve">Zestawy danych z systemów informacyjnych Narodowego Banku Polskiego nr </w:t>
      </w:r>
      <w:hyperlink w:anchor="gr.103">
        <w:r w:rsidRPr="00435057">
          <w:t>103</w:t>
        </w:r>
      </w:hyperlink>
      <w:r w:rsidRPr="00435057">
        <w:t xml:space="preserve"> (opisane w cz. II. Informacje o przekazywanych danych):</w:t>
      </w:r>
    </w:p>
    <w:p w:rsidR="00C40A35"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rentowności pięcioletnich obligacji skarbowych (</w:t>
      </w:r>
      <w:hyperlink w:anchor="lp.103.1">
        <w:r w:rsidR="00A22EDC" w:rsidRPr="00435057">
          <w:t>lp. 103.1</w:t>
        </w:r>
      </w:hyperlink>
      <w:r w:rsidR="00A22EDC" w:rsidRPr="00435057">
        <w:t>).</w:t>
      </w:r>
    </w:p>
    <w:p w:rsidR="00C40A35" w:rsidRPr="00435057" w:rsidRDefault="001F26C9" w:rsidP="002B6D2B">
      <w:pPr>
        <w:tabs>
          <w:tab w:val="left" w:pos="284"/>
          <w:tab w:val="left" w:pos="357"/>
          <w:tab w:val="left" w:pos="397"/>
        </w:tabs>
        <w:spacing w:before="120" w:after="60"/>
        <w:jc w:val="both"/>
        <w:divId w:val="384303604"/>
        <w:rPr>
          <w:b/>
          <w:bCs/>
        </w:rPr>
      </w:pPr>
      <w:r w:rsidRPr="00435057">
        <w:rPr>
          <w:b/>
          <w:bCs/>
        </w:rPr>
        <w:t>9. Rodzaje wynikowych informacji statystycznych</w:t>
      </w:r>
      <w:r w:rsidR="00A22EDC" w:rsidRPr="00435057">
        <w:rPr>
          <w:b/>
          <w:bCs/>
        </w:rPr>
        <w:t>:</w:t>
      </w:r>
    </w:p>
    <w:p w:rsidR="00C40A35" w:rsidRPr="00435057" w:rsidRDefault="00A22EDC" w:rsidP="002B6D2B">
      <w:pPr>
        <w:tabs>
          <w:tab w:val="left" w:pos="284"/>
          <w:tab w:val="left" w:pos="357"/>
          <w:tab w:val="left" w:pos="397"/>
        </w:tabs>
        <w:ind w:left="284" w:hanging="284"/>
        <w:jc w:val="both"/>
      </w:pPr>
      <w:r w:rsidRPr="00435057">
        <w:t xml:space="preserve">1) </w:t>
      </w:r>
      <w:r w:rsidRPr="00435057">
        <w:tab/>
        <w:t>Wynik przetargu pięcioletnich obligacji skarbowych emitowanych przez Ministra Finansów poprzedzającego najbliższy dzień przed 30 czerwca danego roku.</w:t>
      </w:r>
    </w:p>
    <w:p w:rsidR="00C40A35" w:rsidRPr="00435057" w:rsidRDefault="001F26C9" w:rsidP="002B6D2B">
      <w:pPr>
        <w:tabs>
          <w:tab w:val="left" w:pos="284"/>
          <w:tab w:val="left" w:pos="357"/>
          <w:tab w:val="left" w:pos="397"/>
        </w:tabs>
        <w:spacing w:before="120" w:after="60"/>
        <w:jc w:val="both"/>
        <w:divId w:val="1913923524"/>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Komunikaty i obwieszczenia:</w:t>
      </w:r>
    </w:p>
    <w:p w:rsidR="00C40A35" w:rsidRPr="00435057" w:rsidRDefault="00460BB9" w:rsidP="002B6D2B">
      <w:pPr>
        <w:tabs>
          <w:tab w:val="left" w:pos="284"/>
          <w:tab w:val="left" w:pos="357"/>
          <w:tab w:val="left" w:pos="397"/>
        </w:tabs>
        <w:ind w:left="568" w:hanging="284"/>
        <w:jc w:val="both"/>
      </w:pPr>
      <w:r w:rsidRPr="00435057">
        <w:t>a)</w:t>
      </w:r>
      <w:r w:rsidRPr="00435057">
        <w:tab/>
      </w:r>
      <w:r w:rsidR="00A22EDC" w:rsidRPr="00435057">
        <w:t>„Komunikat Prezesa GUS w sprawie rentowności pięcioletnich obligacji skarbowych emitowanych na dzień poprzedzający dzień 30 czerwca 2025 r.” (lipiec 2025).</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tabs>
          <w:tab w:val="left" w:pos="284"/>
          <w:tab w:val="left" w:pos="357"/>
          <w:tab w:val="left" w:pos="397"/>
        </w:tabs>
        <w:spacing w:after="120"/>
        <w:jc w:val="both"/>
        <w:divId w:val="579871468"/>
        <w:rPr>
          <w:b/>
          <w:bCs/>
          <w:sz w:val="24"/>
          <w:szCs w:val="24"/>
        </w:rPr>
      </w:pPr>
      <w:r w:rsidRPr="00435057">
        <w:rPr>
          <w:b/>
          <w:bCs/>
          <w:sz w:val="24"/>
          <w:szCs w:val="24"/>
        </w:rPr>
        <w:t>1.65 FINANSE PUBLICZNE</w:t>
      </w:r>
    </w:p>
    <w:p w:rsidR="00A22EDC" w:rsidRPr="00435057" w:rsidRDefault="001F26C9" w:rsidP="002B6D2B">
      <w:pPr>
        <w:pStyle w:val="Nagwek3"/>
        <w:tabs>
          <w:tab w:val="left" w:pos="357"/>
          <w:tab w:val="left" w:pos="397"/>
        </w:tabs>
        <w:spacing w:before="0"/>
        <w:ind w:left="2835" w:hanging="2835"/>
        <w:jc w:val="both"/>
        <w:rPr>
          <w:bCs w:val="0"/>
          <w:szCs w:val="20"/>
        </w:rPr>
      </w:pPr>
      <w:bookmarkStart w:id="514" w:name="_Toc162519177"/>
      <w:r w:rsidRPr="00435057">
        <w:rPr>
          <w:bCs w:val="0"/>
          <w:szCs w:val="20"/>
        </w:rPr>
        <w:t>1. Symbol badania:</w:t>
      </w:r>
      <w:r w:rsidR="00A22EDC" w:rsidRPr="00435057">
        <w:rPr>
          <w:bCs w:val="0"/>
          <w:szCs w:val="20"/>
        </w:rPr>
        <w:tab/>
      </w:r>
      <w:bookmarkStart w:id="515" w:name="badanie.1.65.31"/>
      <w:bookmarkEnd w:id="515"/>
      <w:r w:rsidR="00A22EDC" w:rsidRPr="00435057">
        <w:rPr>
          <w:bCs w:val="0"/>
          <w:szCs w:val="20"/>
        </w:rPr>
        <w:t>1.65.31 (239)</w:t>
      </w:r>
      <w:bookmarkEnd w:id="514"/>
    </w:p>
    <w:p w:rsidR="00A22ED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A22EDC" w:rsidRPr="00435057">
        <w:rPr>
          <w:b/>
          <w:bCs/>
        </w:rPr>
        <w:tab/>
        <w:t>Dane fiskalne na potrzeby nadzoru budżetowego UE</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rok</w:t>
      </w:r>
    </w:p>
    <w:p w:rsidR="00361E19"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Minister właściwy do spraw finansów publicznych</w:t>
      </w:r>
    </w:p>
    <w:p w:rsidR="00C40A35" w:rsidRPr="00435057" w:rsidRDefault="00A22EDC" w:rsidP="002B6D2B">
      <w:pPr>
        <w:tabs>
          <w:tab w:val="left" w:pos="284"/>
          <w:tab w:val="left" w:pos="357"/>
          <w:tab w:val="left" w:pos="397"/>
          <w:tab w:val="left" w:pos="2834"/>
        </w:tabs>
        <w:ind w:left="2835"/>
        <w:jc w:val="both"/>
        <w:rPr>
          <w:b/>
          <w:bCs/>
        </w:rPr>
      </w:pPr>
      <w:r w:rsidRPr="00435057">
        <w:rPr>
          <w:b/>
          <w:bCs/>
        </w:rPr>
        <w:t>Prezes Głównego Urzędu Statystycznego</w:t>
      </w:r>
    </w:p>
    <w:p w:rsidR="00C40A35" w:rsidRPr="00435057" w:rsidRDefault="001F26C9" w:rsidP="002B6D2B">
      <w:pPr>
        <w:tabs>
          <w:tab w:val="left" w:pos="284"/>
          <w:tab w:val="left" w:pos="357"/>
          <w:tab w:val="left" w:pos="397"/>
        </w:tabs>
        <w:spacing w:before="120" w:after="60"/>
        <w:jc w:val="both"/>
        <w:divId w:val="1500657010"/>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dostarczenie informacji na potrzeby wypełnienia wymogów terminowego i regularnego udostępniania danych budżetowych dotyczących wszystkich podsektorów sektora instytucji rządowych i samorządowych.</w:t>
      </w:r>
    </w:p>
    <w:p w:rsidR="00A22EDC" w:rsidRPr="00435057" w:rsidRDefault="00A22EDC" w:rsidP="002B6D2B">
      <w:pPr>
        <w:tabs>
          <w:tab w:val="left" w:pos="284"/>
          <w:tab w:val="left" w:pos="357"/>
          <w:tab w:val="left" w:pos="397"/>
        </w:tabs>
        <w:ind w:left="284" w:hanging="284"/>
        <w:jc w:val="both"/>
      </w:pPr>
      <w:r w:rsidRPr="00435057">
        <w:t>2)</w:t>
      </w:r>
      <w:r w:rsidRPr="00435057">
        <w:tab/>
        <w:t>Akty prawa międzynarodowego, z których wynika obowiązek realizacji badania:</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dyrektywa Rady 2011/85/UE z dnia 8 listopada 2011 r. w sprawie wymogów dla ram budżetowych państw członkowskich (Dz. Urz. UE L 306 z 23.11.2011, str. 41).</w:t>
      </w:r>
    </w:p>
    <w:p w:rsidR="00A22EDC" w:rsidRPr="00435057" w:rsidRDefault="00A22EDC" w:rsidP="002B6D2B">
      <w:pPr>
        <w:tabs>
          <w:tab w:val="left" w:pos="284"/>
          <w:tab w:val="left" w:pos="357"/>
          <w:tab w:val="left" w:pos="397"/>
        </w:tabs>
        <w:ind w:left="284" w:hanging="284"/>
        <w:jc w:val="both"/>
      </w:pPr>
      <w:r w:rsidRPr="00435057">
        <w:t>3)</w:t>
      </w:r>
      <w:r w:rsidRPr="00435057">
        <w:tab/>
        <w:t>Użytkownicy, których potrzeby uwzględnia badanie: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banki, instytucje ubezpieczeniowe, instytucje finansowe,</w:t>
      </w:r>
    </w:p>
    <w:p w:rsidR="00A22EDC" w:rsidRPr="00435057" w:rsidRDefault="00A22EDC" w:rsidP="002B6D2B">
      <w:pPr>
        <w:tabs>
          <w:tab w:val="left" w:pos="284"/>
          <w:tab w:val="left" w:pos="357"/>
          <w:tab w:val="left" w:pos="397"/>
        </w:tabs>
        <w:ind w:left="568" w:hanging="284"/>
        <w:jc w:val="both"/>
      </w:pPr>
      <w:r w:rsidRPr="00435057">
        <w:t>b)</w:t>
      </w:r>
      <w:r w:rsidRPr="00435057">
        <w:tab/>
        <w:t>administracja rządowa,</w:t>
      </w:r>
    </w:p>
    <w:p w:rsidR="00A22EDC" w:rsidRPr="00435057" w:rsidRDefault="00A22EDC" w:rsidP="002B6D2B">
      <w:pPr>
        <w:tabs>
          <w:tab w:val="left" w:pos="284"/>
          <w:tab w:val="left" w:pos="357"/>
          <w:tab w:val="left" w:pos="397"/>
        </w:tabs>
        <w:ind w:left="568" w:hanging="284"/>
        <w:jc w:val="both"/>
      </w:pPr>
      <w:r w:rsidRPr="00435057">
        <w:t>c)</w:t>
      </w:r>
      <w:r w:rsidRPr="00435057">
        <w:tab/>
        <w:t>administracja samorządowa – województwo,</w:t>
      </w:r>
    </w:p>
    <w:p w:rsidR="00A22EDC" w:rsidRPr="00435057" w:rsidRDefault="00A22EDC" w:rsidP="002B6D2B">
      <w:pPr>
        <w:tabs>
          <w:tab w:val="left" w:pos="284"/>
          <w:tab w:val="left" w:pos="357"/>
          <w:tab w:val="left" w:pos="397"/>
        </w:tabs>
        <w:ind w:left="568" w:hanging="284"/>
        <w:jc w:val="both"/>
      </w:pPr>
      <w:r w:rsidRPr="00435057">
        <w:t>d)</w:t>
      </w:r>
      <w:r w:rsidRPr="00435057">
        <w:tab/>
        <w:t>administracja samorządowa – powiat,</w:t>
      </w:r>
    </w:p>
    <w:p w:rsidR="00A22EDC" w:rsidRPr="00435057" w:rsidRDefault="00A22EDC" w:rsidP="002B6D2B">
      <w:pPr>
        <w:tabs>
          <w:tab w:val="left" w:pos="284"/>
          <w:tab w:val="left" w:pos="357"/>
          <w:tab w:val="left" w:pos="397"/>
        </w:tabs>
        <w:ind w:left="568" w:hanging="284"/>
        <w:jc w:val="both"/>
      </w:pPr>
      <w:r w:rsidRPr="00435057">
        <w:t>e)</w:t>
      </w:r>
      <w:r w:rsidRPr="00435057">
        <w:tab/>
        <w:t>administracja samorządowa – gmina, miasto,</w:t>
      </w:r>
    </w:p>
    <w:p w:rsidR="00A22EDC" w:rsidRPr="00435057" w:rsidRDefault="00A22EDC" w:rsidP="002B6D2B">
      <w:pPr>
        <w:tabs>
          <w:tab w:val="left" w:pos="284"/>
          <w:tab w:val="left" w:pos="357"/>
          <w:tab w:val="left" w:pos="397"/>
        </w:tabs>
        <w:ind w:left="568" w:hanging="284"/>
        <w:jc w:val="both"/>
      </w:pPr>
      <w:r w:rsidRPr="00435057">
        <w:t>f)</w:t>
      </w:r>
      <w:r w:rsidRPr="00435057">
        <w:tab/>
        <w:t>Eurostat i inne zagraniczne instytucje statystyczne,</w:t>
      </w:r>
    </w:p>
    <w:p w:rsidR="00A22EDC" w:rsidRPr="00435057" w:rsidRDefault="00A22EDC" w:rsidP="002B6D2B">
      <w:pPr>
        <w:tabs>
          <w:tab w:val="left" w:pos="284"/>
          <w:tab w:val="left" w:pos="357"/>
          <w:tab w:val="left" w:pos="397"/>
        </w:tabs>
        <w:ind w:left="568" w:hanging="284"/>
        <w:jc w:val="both"/>
      </w:pPr>
      <w:r w:rsidRPr="00435057">
        <w:t>g)</w:t>
      </w:r>
      <w:r w:rsidRPr="00435057">
        <w:tab/>
        <w:t>organizacje międzynarodowe,</w:t>
      </w:r>
    </w:p>
    <w:p w:rsidR="00C40A35" w:rsidRPr="00435057" w:rsidRDefault="00A22EDC" w:rsidP="002B6D2B">
      <w:pPr>
        <w:tabs>
          <w:tab w:val="left" w:pos="284"/>
          <w:tab w:val="left" w:pos="357"/>
          <w:tab w:val="left" w:pos="397"/>
        </w:tabs>
        <w:ind w:left="568" w:hanging="284"/>
        <w:jc w:val="both"/>
      </w:pPr>
      <w:r w:rsidRPr="00435057">
        <w:t>h)</w:t>
      </w:r>
      <w:r w:rsidRPr="00435057">
        <w:tab/>
        <w:t>odbiorcy indywidualni.</w:t>
      </w:r>
    </w:p>
    <w:p w:rsidR="00C40A35" w:rsidRPr="00435057" w:rsidRDefault="001F26C9" w:rsidP="002B6D2B">
      <w:pPr>
        <w:tabs>
          <w:tab w:val="left" w:pos="284"/>
          <w:tab w:val="left" w:pos="357"/>
          <w:tab w:val="left" w:pos="397"/>
        </w:tabs>
        <w:spacing w:before="120" w:after="60"/>
        <w:jc w:val="both"/>
        <w:divId w:val="1827743262"/>
        <w:rPr>
          <w:b/>
          <w:bCs/>
        </w:rPr>
      </w:pPr>
      <w:r w:rsidRPr="00435057">
        <w:rPr>
          <w:b/>
          <w:bCs/>
        </w:rPr>
        <w:t>6. Zakres podmiotowy</w:t>
      </w:r>
      <w:r w:rsidR="00A22EDC" w:rsidRPr="00435057">
        <w:rPr>
          <w:b/>
          <w:bCs/>
        </w:rPr>
        <w:t>:</w:t>
      </w:r>
    </w:p>
    <w:p w:rsidR="00A22EDC" w:rsidRPr="00435057" w:rsidRDefault="00A22EDC" w:rsidP="002B6D2B">
      <w:pPr>
        <w:tabs>
          <w:tab w:val="left" w:pos="284"/>
          <w:tab w:val="left" w:pos="357"/>
          <w:tab w:val="left" w:pos="397"/>
        </w:tabs>
        <w:jc w:val="both"/>
      </w:pPr>
      <w:r w:rsidRPr="00435057">
        <w:t>Jednostki sektora instytucji rządowych i samorządowych określone zgodnie z definicją Europejskiego Systemu Rachunków Narodowych i Regionalnych (ESA) oraz jednostki spoza sektora, w przypadku których zachodzą transakcje przekierowania zgodnie z zasadami ESA.</w:t>
      </w:r>
    </w:p>
    <w:p w:rsidR="00C40A35" w:rsidRPr="00435057" w:rsidRDefault="001F26C9" w:rsidP="002B6D2B">
      <w:pPr>
        <w:tabs>
          <w:tab w:val="left" w:pos="284"/>
          <w:tab w:val="left" w:pos="357"/>
          <w:tab w:val="left" w:pos="397"/>
        </w:tabs>
        <w:spacing w:before="120" w:after="60"/>
        <w:jc w:val="both"/>
        <w:divId w:val="1800340820"/>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Badaniem są objęte zdarzenia ekonomiczne związane z dochodami, wydatkami, przychodami i kosztami jednostek sektora. Na podstawie przepisów dyrektywy Rady 2011/85/UE z dnia 8 listopada 2011 r. w sprawie wymogów dla ram budżetowych państw członkowskich Polska została zobowiązania do publikowania danych fiskalnych dotyczących wszystkich podsektorów, w szczególności danych kasowych lub równoważnych pochodzących z rachunkowości publicznej, obejmujących co najmniej dochody ogółem, wydatki ogółem, wynik. Publikowane są dane miesięczne– z miesięcznym opóźnieniem w zakresie podsektora instytucji rządowych na szczeblu centralnym oraz funduszy ubezpieczeń społecznych oraz kwartalne– z kwartalnym opóźnieniem w zakresie podsektora instytucji samorządowych na szczeblu lokalnym. Polska została zobowiązania do publikowania informacji na temat: zobowiązań warunkowych mających potencjalnie istotny wpływ na sytuację budżetową, w tym na temat pożyczek zagrożonych, zobowiązań przedsiębiorstw publicznych, umów partnerstwa publiczno-prywatnego zaklasyfikowanych poza bilansem sektora w odniesieniu do sektora ogółem; udzielonych gwarancji w odniesieniu do sektora ogółem i wszystkich podsektorów; udziału sektora instytucji rządowych i samorządowych w kapitale przedsiębiorstw prywatnych i publicznych (z zachowaniem zasady istotności); tablicy metodycznej obrazującej przejście od danych źródłowych do statystyk deficytu sektora instytucji rządowych i samorządowych opracowanych zgodnie z metodologią ESA.</w:t>
      </w:r>
    </w:p>
    <w:p w:rsidR="00C40A35" w:rsidRPr="00435057" w:rsidRDefault="001F26C9" w:rsidP="002B6D2B">
      <w:pPr>
        <w:tabs>
          <w:tab w:val="left" w:pos="284"/>
          <w:tab w:val="left" w:pos="357"/>
          <w:tab w:val="left" w:pos="397"/>
        </w:tabs>
        <w:spacing w:before="120" w:after="60"/>
        <w:jc w:val="both"/>
        <w:divId w:val="1798832284"/>
        <w:rPr>
          <w:b/>
          <w:bCs/>
        </w:rPr>
      </w:pPr>
      <w:r w:rsidRPr="00435057">
        <w:rPr>
          <w:b/>
          <w:bCs/>
        </w:rPr>
        <w:t>8. Źródła danych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 xml:space="preserve">Zestawy danych Głównego Urzędu Statystycznego nr </w:t>
      </w:r>
      <w:hyperlink w:anchor="gr.1">
        <w:r w:rsidRPr="00435057">
          <w:t>1</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AP-01 – statystyczna ankieta przedsiębiorstw z kapitałem publicznym (</w:t>
      </w:r>
      <w:hyperlink w:anchor="lp.1.7">
        <w:r w:rsidR="00A22EDC" w:rsidRPr="00435057">
          <w:t>lp. 1.7</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F-01/dk – kwartalne sprawozdanie o finansach instytucji kultury (</w:t>
      </w:r>
      <w:hyperlink w:anchor="lp.1.49">
        <w:r w:rsidRPr="00435057">
          <w:t>lp. 1.49</w:t>
        </w:r>
      </w:hyperlink>
      <w:r w:rsidRPr="00435057">
        <w:t>),</w:t>
      </w:r>
    </w:p>
    <w:p w:rsidR="00A22EDC" w:rsidRPr="00435057" w:rsidRDefault="00A22EDC" w:rsidP="002B6D2B">
      <w:pPr>
        <w:tabs>
          <w:tab w:val="left" w:pos="284"/>
          <w:tab w:val="left" w:pos="357"/>
          <w:tab w:val="left" w:pos="397"/>
        </w:tabs>
        <w:ind w:left="568" w:hanging="284"/>
        <w:jc w:val="both"/>
      </w:pPr>
      <w:r w:rsidRPr="00435057">
        <w:t>c)</w:t>
      </w:r>
      <w:r w:rsidRPr="00435057">
        <w:tab/>
        <w:t>F-01/I-01 – sprawozdanie o przychodach, kosztach i wyniku finansowym oraz o nakładach na środki trwałe (</w:t>
      </w:r>
      <w:hyperlink w:anchor="lp.1.50">
        <w:r w:rsidRPr="00435057">
          <w:t>lp. 1.50</w:t>
        </w:r>
      </w:hyperlink>
      <w:r w:rsidRPr="00435057">
        <w:t>),</w:t>
      </w:r>
    </w:p>
    <w:p w:rsidR="00A22EDC" w:rsidRPr="00435057" w:rsidRDefault="00A22EDC" w:rsidP="002B6D2B">
      <w:pPr>
        <w:tabs>
          <w:tab w:val="left" w:pos="284"/>
          <w:tab w:val="left" w:pos="357"/>
          <w:tab w:val="left" w:pos="397"/>
        </w:tabs>
        <w:ind w:left="568" w:hanging="284"/>
        <w:jc w:val="both"/>
      </w:pPr>
      <w:r w:rsidRPr="00435057">
        <w:t>d)</w:t>
      </w:r>
      <w:r w:rsidRPr="00435057">
        <w:tab/>
        <w:t>F-02/dk – roczne sprawozdanie o finansach instytucji kultury (</w:t>
      </w:r>
      <w:hyperlink w:anchor="lp.1.53">
        <w:r w:rsidRPr="00435057">
          <w:t>lp. 1.53</w:t>
        </w:r>
      </w:hyperlink>
      <w:r w:rsidRPr="00435057">
        <w:t>),</w:t>
      </w:r>
    </w:p>
    <w:p w:rsidR="00A22EDC" w:rsidRPr="00435057" w:rsidRDefault="00A22EDC" w:rsidP="002B6D2B">
      <w:pPr>
        <w:tabs>
          <w:tab w:val="left" w:pos="284"/>
          <w:tab w:val="left" w:pos="357"/>
          <w:tab w:val="left" w:pos="397"/>
        </w:tabs>
        <w:ind w:left="568" w:hanging="284"/>
        <w:jc w:val="both"/>
      </w:pPr>
      <w:r w:rsidRPr="00435057">
        <w:t>e)</w:t>
      </w:r>
      <w:r w:rsidRPr="00435057">
        <w:tab/>
        <w:t>RF-02 – sprawozdanie o stanie należności i zobowiązań (</w:t>
      </w:r>
      <w:hyperlink w:anchor="lp.1.135">
        <w:r w:rsidRPr="00435057">
          <w:t>lp. 1.135</w:t>
        </w:r>
      </w:hyperlink>
      <w:r w:rsidRPr="00435057">
        <w:t>),</w:t>
      </w:r>
    </w:p>
    <w:p w:rsidR="00A22EDC" w:rsidRPr="00435057" w:rsidRDefault="00A22EDC" w:rsidP="002B6D2B">
      <w:pPr>
        <w:tabs>
          <w:tab w:val="left" w:pos="284"/>
          <w:tab w:val="left" w:pos="357"/>
          <w:tab w:val="left" w:pos="397"/>
        </w:tabs>
        <w:ind w:left="568" w:hanging="284"/>
        <w:jc w:val="both"/>
      </w:pPr>
      <w:r w:rsidRPr="00435057">
        <w:t>f)</w:t>
      </w:r>
      <w:r w:rsidRPr="00435057">
        <w:tab/>
        <w:t>RF-03 – sprawozdanie jednostek sektora instytucji rządowych i samorządowych (</w:t>
      </w:r>
      <w:hyperlink w:anchor="lp.1.136">
        <w:r w:rsidRPr="00435057">
          <w:t>lp. 1.136</w:t>
        </w:r>
      </w:hyperlink>
      <w:r w:rsidRPr="00435057">
        <w:t>),</w:t>
      </w:r>
    </w:p>
    <w:p w:rsidR="00A22EDC" w:rsidRPr="00435057" w:rsidRDefault="00A22EDC" w:rsidP="002B6D2B">
      <w:pPr>
        <w:tabs>
          <w:tab w:val="left" w:pos="284"/>
          <w:tab w:val="left" w:pos="357"/>
          <w:tab w:val="left" w:pos="397"/>
        </w:tabs>
        <w:ind w:left="568" w:hanging="284"/>
        <w:jc w:val="both"/>
      </w:pPr>
      <w:r w:rsidRPr="00435057">
        <w:t>g)</w:t>
      </w:r>
      <w:r w:rsidRPr="00435057">
        <w:tab/>
        <w:t>SP – roczna ankieta przedsiębiorstwa (</w:t>
      </w:r>
      <w:hyperlink w:anchor="lp.1.152">
        <w:r w:rsidRPr="00435057">
          <w:t>lp. 1.152</w:t>
        </w:r>
      </w:hyperlink>
      <w:r w:rsidRPr="00435057">
        <w:t>).</w:t>
      </w:r>
    </w:p>
    <w:p w:rsidR="00A22EDC" w:rsidRPr="00435057" w:rsidRDefault="00A22EDC" w:rsidP="002B6D2B">
      <w:pPr>
        <w:tabs>
          <w:tab w:val="left" w:pos="284"/>
          <w:tab w:val="left" w:pos="357"/>
          <w:tab w:val="left" w:pos="397"/>
        </w:tabs>
        <w:ind w:left="284" w:hanging="284"/>
        <w:jc w:val="both"/>
      </w:pPr>
      <w:r w:rsidRPr="00435057">
        <w:t>2)</w:t>
      </w:r>
      <w:r w:rsidRPr="00435057">
        <w:tab/>
        <w:t xml:space="preserve">Zestawy danych Ministerstwa Rodziny, Pracy i Polityki Społecznej nr </w:t>
      </w:r>
      <w:hyperlink w:anchor="gr.9">
        <w:r w:rsidRPr="00435057">
          <w:t>9</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MRPiPS-02 – sprawozdanie o przychodach i wydatkach Funduszu Pracy (</w:t>
      </w:r>
      <w:hyperlink w:anchor="lp.9.2">
        <w:r w:rsidR="00A22EDC" w:rsidRPr="00435057">
          <w:t>lp. 9.2</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3)</w:t>
      </w:r>
      <w:r w:rsidRPr="00435057">
        <w:tab/>
        <w:t xml:space="preserve">Zestawy danych z systemów informacyjnych Ministerstwa Finansów nr </w:t>
      </w:r>
      <w:hyperlink w:anchor="gr.25">
        <w:r w:rsidRPr="00435057">
          <w:t>25</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długu sektora instytucji rządowych i samorządowych na podstawie sprawozdań Rb-Z, Rb-N i Rb-UZ – kwestionariusz dotyczący długu publicznego sektora instytucji rządowych i samorządowych według podsektorów instytucjonalnych (</w:t>
      </w:r>
      <w:hyperlink w:anchor="lp.25.28">
        <w:r w:rsidR="00A22EDC" w:rsidRPr="00435057">
          <w:t>lp. 25.28</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dane ze sprawozdań Rb-27, Rb-28, Rb-28 NW, Rb-30S, Rb-33, Rb-34S, Rb-35, Rb-40, Rb-FEP (</w:t>
      </w:r>
      <w:hyperlink w:anchor="lp.25.48">
        <w:r w:rsidRPr="00435057">
          <w:t>lp. 25.48</w:t>
        </w:r>
      </w:hyperlink>
      <w:r w:rsidRPr="00435057">
        <w:t>),</w:t>
      </w:r>
    </w:p>
    <w:p w:rsidR="00A22EDC" w:rsidRPr="00435057" w:rsidRDefault="00A22EDC" w:rsidP="002B6D2B">
      <w:pPr>
        <w:tabs>
          <w:tab w:val="left" w:pos="284"/>
          <w:tab w:val="left" w:pos="357"/>
          <w:tab w:val="left" w:pos="397"/>
        </w:tabs>
        <w:ind w:left="568" w:hanging="284"/>
        <w:jc w:val="both"/>
      </w:pPr>
      <w:r w:rsidRPr="00435057">
        <w:t>c)</w:t>
      </w:r>
      <w:r w:rsidRPr="00435057">
        <w:tab/>
        <w:t>dane z zakresu udzielonych gwarancji i poręczeń rządowych (</w:t>
      </w:r>
      <w:hyperlink w:anchor="lp.25.63">
        <w:r w:rsidRPr="00435057">
          <w:t>lp. 25.63</w:t>
        </w:r>
      </w:hyperlink>
      <w:r w:rsidRPr="00435057">
        <w:t>),</w:t>
      </w:r>
    </w:p>
    <w:p w:rsidR="00A22EDC" w:rsidRPr="00435057" w:rsidRDefault="00A22EDC" w:rsidP="002B6D2B">
      <w:pPr>
        <w:tabs>
          <w:tab w:val="left" w:pos="284"/>
          <w:tab w:val="left" w:pos="357"/>
          <w:tab w:val="left" w:pos="397"/>
        </w:tabs>
        <w:ind w:left="568" w:hanging="284"/>
        <w:jc w:val="both"/>
      </w:pPr>
      <w:r w:rsidRPr="00435057">
        <w:t>d)</w:t>
      </w:r>
      <w:r w:rsidRPr="00435057">
        <w:tab/>
        <w:t>dane dotyczące środków przekazanych przez Polskę do banków rozwoju (</w:t>
      </w:r>
      <w:hyperlink w:anchor="lp.25.67">
        <w:r w:rsidRPr="00435057">
          <w:t>lp. 25.67</w:t>
        </w:r>
      </w:hyperlink>
      <w:r w:rsidRPr="00435057">
        <w:t>).</w:t>
      </w:r>
    </w:p>
    <w:p w:rsidR="00A22EDC" w:rsidRPr="00435057" w:rsidRDefault="00A22EDC" w:rsidP="002B6D2B">
      <w:pPr>
        <w:tabs>
          <w:tab w:val="left" w:pos="284"/>
          <w:tab w:val="left" w:pos="357"/>
          <w:tab w:val="left" w:pos="397"/>
        </w:tabs>
        <w:ind w:left="284" w:hanging="284"/>
        <w:jc w:val="both"/>
      </w:pPr>
      <w:r w:rsidRPr="00435057">
        <w:t>4)</w:t>
      </w:r>
      <w:r w:rsidRPr="00435057">
        <w:tab/>
        <w:t xml:space="preserve">Zestawy danych z systemów informacyjnych Ministerstwa Rolnictwa i Rozwoju Wsi nr </w:t>
      </w:r>
      <w:hyperlink w:anchor="gr.33">
        <w:r w:rsidRPr="00435057">
          <w:t>33</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przychodów, kosztów, wyników (</w:t>
      </w:r>
      <w:hyperlink w:anchor="lp.33.6">
        <w:r w:rsidR="00A22EDC" w:rsidRPr="00435057">
          <w:t>lp. 33.6</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5)</w:t>
      </w:r>
      <w:r w:rsidRPr="00435057">
        <w:tab/>
        <w:t xml:space="preserve">Zestawy danych z systemów informacyjnych Ministerstwa Rozwoju i Technologii nr </w:t>
      </w:r>
      <w:hyperlink w:anchor="gr.34">
        <w:r w:rsidRPr="00435057">
          <w:t>34</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działalności Korporacji Ubezpieczeń Kredytów Eksportowych S.A. gwarantowanej przez Skarb Państwa (</w:t>
      </w:r>
      <w:hyperlink w:anchor="lp.34.2">
        <w:r w:rsidR="00A22EDC" w:rsidRPr="00435057">
          <w:t>lp. 34.2</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6)</w:t>
      </w:r>
      <w:r w:rsidRPr="00435057">
        <w:tab/>
        <w:t xml:space="preserve">Zestawy danych z systemów informacyjnych Ministerstwa Zdrowia nr </w:t>
      </w:r>
      <w:hyperlink w:anchor="gr.39">
        <w:r w:rsidRPr="00435057">
          <w:t>39</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samorządowych zakładów opieki zdrowotnej (przychodów, kosztów, wyniku) (</w:t>
      </w:r>
      <w:hyperlink w:anchor="lp.39.10">
        <w:r w:rsidR="00A22EDC" w:rsidRPr="00435057">
          <w:t>lp. 39.10</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7)</w:t>
      </w:r>
      <w:r w:rsidRPr="00435057">
        <w:tab/>
        <w:t xml:space="preserve">Zestawy danych z systemów informacyjnych Bankowego Funduszu Gwarancyjnego nr </w:t>
      </w:r>
      <w:hyperlink w:anchor="gr.43">
        <w:r w:rsidRPr="00435057">
          <w:t>43</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rachunku zysków i strat oraz stanów i przepływów w funduszach własnych (</w:t>
      </w:r>
      <w:hyperlink w:anchor="lp.43.3">
        <w:r w:rsidR="00A22EDC" w:rsidRPr="00435057">
          <w:t>lp. 43.3</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8)</w:t>
      </w:r>
      <w:r w:rsidRPr="00435057">
        <w:tab/>
        <w:t xml:space="preserve">Zestawy danych z systemów informacyjnych Banku Gospodarstwa Krajowego nr </w:t>
      </w:r>
      <w:hyperlink w:anchor="gr.44">
        <w:r w:rsidRPr="00435057">
          <w:t>44</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funduszy utworzonych, powierzonych i przekazanych BGK na mocy odrębnych ustaw (w tym fundusze kredytowe i przepływowe) (</w:t>
      </w:r>
      <w:hyperlink w:anchor="lp.44.2">
        <w:r w:rsidR="00A22EDC" w:rsidRPr="00435057">
          <w:t>lp. 44.2</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9)</w:t>
      </w:r>
      <w:r w:rsidRPr="00435057">
        <w:tab/>
        <w:t xml:space="preserve">Zestawy danych z systemów informacyjnych jednostek zaliczonych do sektora instytucji rządowych i samorządowych zgodnie z zasadami ESA nr </w:t>
      </w:r>
      <w:hyperlink w:anchor="gr.71">
        <w:r w:rsidRPr="00435057">
          <w:t>71</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z zakresu realizowanych projektów partnerstwa publiczno-prywatnego (PPP), zgodnie z ich definicją w rozumieniu przepisów polskich lub zasad Komisji Europejskiej – Eurostatu (</w:t>
      </w:r>
      <w:hyperlink w:anchor="lp.71.1">
        <w:r w:rsidR="00A22EDC" w:rsidRPr="00435057">
          <w:t>lp. 71.1</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10)</w:t>
      </w:r>
      <w:r w:rsidRPr="00435057">
        <w:tab/>
        <w:t xml:space="preserve">Zestawy danych z systemów informacyjnych Narodowego Funduszu Ochrony Środowiska i Gospodarki Wodnej nr </w:t>
      </w:r>
      <w:hyperlink w:anchor="gr.106">
        <w:r w:rsidRPr="00435057">
          <w:t>106</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pożyczek zagrożonych, będącymi aktywami Narodowego Funduszu Ochrony Środowiska i Gospodarki Wodnej (</w:t>
      </w:r>
      <w:hyperlink w:anchor="lp.106.4">
        <w:r w:rsidR="00A22EDC" w:rsidRPr="00435057">
          <w:t>lp. 106.4</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11)</w:t>
      </w:r>
      <w:r w:rsidRPr="00435057">
        <w:tab/>
        <w:t xml:space="preserve">Zestawy danych z systemów informacyjnych Narodowego Funduszu Zdrowia nr </w:t>
      </w:r>
      <w:hyperlink w:anchor="gr.107">
        <w:r w:rsidRPr="00435057">
          <w:t>107</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wstępnych danych łącznych Centrali oraz oddziałów (przychodów, kosztów, wyniku) (</w:t>
      </w:r>
      <w:hyperlink w:anchor="lp.107.5">
        <w:r w:rsidR="00A22EDC" w:rsidRPr="00435057">
          <w:t>lp. 107.5</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12)</w:t>
      </w:r>
      <w:r w:rsidRPr="00435057">
        <w:tab/>
        <w:t xml:space="preserve">Zestawy danych z systemów informacyjnych Państwowego Funduszu Rehabilitacji Osób Niepełnosprawnych nr </w:t>
      </w:r>
      <w:hyperlink w:anchor="gr.113">
        <w:r w:rsidRPr="00435057">
          <w:t>113</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miesięcznych sprawozdań z wykonania planu finansowego oraz przychodów i wpłat z tytułu obowiązkowych płatności na PFRON (</w:t>
      </w:r>
      <w:hyperlink w:anchor="lp.113.3">
        <w:r w:rsidR="00A22EDC" w:rsidRPr="00435057">
          <w:t>lp. 113.3</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13)</w:t>
      </w:r>
      <w:r w:rsidRPr="00435057">
        <w:tab/>
        <w:t xml:space="preserve">Zestawy danych z systemów informacyjnych Prokuratorii Generalnej Rzeczypospolitej Polskiej nr </w:t>
      </w:r>
      <w:hyperlink w:anchor="gr.141">
        <w:r w:rsidRPr="00435057">
          <w:t>141</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zakres wielkości udziałów Skarbu Państwa w spółkach (</w:t>
      </w:r>
      <w:hyperlink w:anchor="lp.141.1">
        <w:r w:rsidR="00A22EDC" w:rsidRPr="00435057">
          <w:t>lp. 141.1</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14)</w:t>
      </w:r>
      <w:r w:rsidRPr="00435057">
        <w:tab/>
        <w:t xml:space="preserve">Zestawy danych z systemów informacyjnych regionalnych izb obrachunkowych nr </w:t>
      </w:r>
      <w:hyperlink w:anchor="gr.144">
        <w:r w:rsidRPr="00435057">
          <w:t>144</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pożyczek i kredytów zagrożonych będących aktywami jednostek samorządu terytorialnego (</w:t>
      </w:r>
      <w:hyperlink w:anchor="lp.144.1">
        <w:r w:rsidR="00A22EDC" w:rsidRPr="00435057">
          <w:t>lp. 144.1</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15)</w:t>
      </w:r>
      <w:r w:rsidRPr="00435057">
        <w:tab/>
        <w:t xml:space="preserve">Zestawy danych z systemów informacyjnych urzędów marszałkowskich nr </w:t>
      </w:r>
      <w:hyperlink w:anchor="gr.161">
        <w:r w:rsidRPr="00435057">
          <w:t>161</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bilansu oraz rachunku zysków i strat wojewódzkich ośrodków ruchu drogowego (</w:t>
      </w:r>
      <w:hyperlink w:anchor="lp.161.4">
        <w:r w:rsidR="00A22EDC" w:rsidRPr="00435057">
          <w:t>lp. 161.4</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16)</w:t>
      </w:r>
      <w:r w:rsidRPr="00435057">
        <w:tab/>
        <w:t xml:space="preserve">Zestawy danych z systemów informacyjnych wojewódzkich funduszy ochrony środowiska i gospodarki wodnej nr </w:t>
      </w:r>
      <w:hyperlink w:anchor="gr.172">
        <w:r w:rsidRPr="00435057">
          <w:t>172</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pożyczek i kredytów zagrożonych, będących aktywami wojewódzkich funduszy ochrony środowiska i gospodarki wodnej (</w:t>
      </w:r>
      <w:hyperlink w:anchor="lp.172.1">
        <w:r w:rsidR="00A22EDC" w:rsidRPr="00435057">
          <w:t>lp. 172.1</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17)</w:t>
      </w:r>
      <w:r w:rsidRPr="00435057">
        <w:tab/>
        <w:t xml:space="preserve">Zestawy danych z systemów informacyjnych Zakładu Ubezpieczeń Społecznych nr </w:t>
      </w:r>
      <w:hyperlink w:anchor="gr.179">
        <w:r w:rsidRPr="00435057">
          <w:t>179</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Funduszu Rezerwy Demograficznej (rachunku wyników działalności i wybranych elementów bilansowych FRD), Zakładu Ubezpieczeń Społecznych (informacja o przychodach i kosztach) (</w:t>
      </w:r>
      <w:hyperlink w:anchor="lp.179.30">
        <w:r w:rsidR="00A22EDC" w:rsidRPr="00435057">
          <w:t>lp. 179.30</w:t>
        </w:r>
      </w:hyperlink>
      <w:r w:rsidR="00A22EDC" w:rsidRPr="00435057">
        <w:t>).</w:t>
      </w:r>
    </w:p>
    <w:p w:rsidR="00C40A35" w:rsidRPr="00435057" w:rsidRDefault="00A22EDC" w:rsidP="002B6D2B">
      <w:pPr>
        <w:tabs>
          <w:tab w:val="left" w:pos="284"/>
          <w:tab w:val="left" w:pos="357"/>
          <w:tab w:val="left" w:pos="397"/>
        </w:tabs>
        <w:ind w:left="284" w:hanging="284"/>
        <w:jc w:val="both"/>
      </w:pPr>
      <w:r w:rsidRPr="00435057">
        <w:t>18)</w:t>
      </w:r>
      <w:r w:rsidRPr="00435057">
        <w:tab/>
        <w:t>Inne źródła danych</w:t>
      </w:r>
      <w:r w:rsidR="00E64650" w:rsidRPr="00435057">
        <w:t xml:space="preserve">: </w:t>
      </w:r>
      <w:r w:rsidRPr="00435057">
        <w:t>Dane Ministerstwa Finansów dotyczące: planów finansowych oraz sprawozdań jednostek sektora finansów publicznych (w tym sporządzanych na formularzach Rb); wpływów i wydatków KUKE S.A. realizowanych na wyodrębnionym rachunku bankowym „Interes Narodowy”, informacji o wykorzystaniu środków Turystycznego Funduszu Gwarancyjnego, okresowych sprawozdań z wykonania planu finansowego Narodowego Funduszu Zdrowia. Dane o stanie zobowiązań wynikających z umów partnerstwa publiczno-prywatnego – zgodnie z przepisami rozporządzenia Ministra Finansów z dnia 11 stycznia 2022 r. w sprawie sprawozdawczości budżetowej(Dz. U. poz. 144, z późn. zm.).</w:t>
      </w:r>
    </w:p>
    <w:p w:rsidR="00C40A35" w:rsidRPr="00435057" w:rsidRDefault="001F26C9" w:rsidP="002B6D2B">
      <w:pPr>
        <w:tabs>
          <w:tab w:val="left" w:pos="284"/>
          <w:tab w:val="left" w:pos="357"/>
          <w:tab w:val="left" w:pos="397"/>
        </w:tabs>
        <w:spacing w:before="120" w:after="60"/>
        <w:jc w:val="both"/>
        <w:divId w:val="1655795703"/>
        <w:rPr>
          <w:b/>
          <w:bCs/>
        </w:rPr>
      </w:pPr>
      <w:r w:rsidRPr="00435057">
        <w:rPr>
          <w:b/>
          <w:bCs/>
        </w:rPr>
        <w:t>9. Rodzaje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Informacje o dochodach ogółem, wydatkach ogółem, przychodach ogółem, kosztach ogółem oraz wyniku poszczególnych jednostek / grup jednostek zaliczonych do sektora instytucji rządowych i samorządowych (dane miesięczne), w przekrojach: podsektory: instytucji rządowych na szczeblu centralnym oraz funduszy ubezpieczeń społecznych.</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Informacje o dochodach ogółem, wydatkach ogółem, przychodach ogółem, kosztach ogółem oraz wyniku poszczególnych jednostek / grup jednostek zaliczonych do sektora instytucji rządowych i samorządowych (dane kwartalne), w przekrojach: podsektor instytucji samorządowych na szczeblu lokalnym.</w:t>
      </w:r>
    </w:p>
    <w:p w:rsidR="00A22EDC" w:rsidRPr="00435057" w:rsidRDefault="00A22EDC" w:rsidP="002B6D2B">
      <w:pPr>
        <w:tabs>
          <w:tab w:val="left" w:pos="284"/>
          <w:tab w:val="left" w:pos="357"/>
          <w:tab w:val="left" w:pos="397"/>
        </w:tabs>
        <w:ind w:left="284" w:hanging="284"/>
        <w:jc w:val="both"/>
      </w:pPr>
      <w:r w:rsidRPr="00435057">
        <w:t xml:space="preserve">3) </w:t>
      </w:r>
      <w:r w:rsidRPr="00435057">
        <w:tab/>
        <w:t>Dane dotyczące zobowiązań warunkowych o potencjalnym istotnym wpływie na sytuację budżetową, w tym na temat gwarancji, pożyczek zagrożonych, umów partnerstwa publiczno-prywatnego zaklasyfikowanych poza bilansem sektora instytucji rządowych i samorządowych oraz zobowiązań przedsiębiorstw publicznych, w przekrojach: sektor instytucji rządowych i samorządowych oraz jego podsektory.</w:t>
      </w:r>
    </w:p>
    <w:p w:rsidR="00A22EDC" w:rsidRPr="00435057" w:rsidRDefault="00A22EDC" w:rsidP="002B6D2B">
      <w:pPr>
        <w:tabs>
          <w:tab w:val="left" w:pos="284"/>
          <w:tab w:val="left" w:pos="357"/>
          <w:tab w:val="left" w:pos="397"/>
        </w:tabs>
        <w:ind w:left="284" w:hanging="284"/>
        <w:jc w:val="both"/>
      </w:pPr>
      <w:r w:rsidRPr="00435057">
        <w:t xml:space="preserve">4) </w:t>
      </w:r>
      <w:r w:rsidRPr="00435057">
        <w:tab/>
        <w:t>Informacje na temat udziału sektora instytucji rządowych i samorządowych w kapitale przedsiębiorstw publicznych i prywatnych prezentowane jako procent PKB, w przekrojach: wartość udziału sektora instytucji rządowych i samorządowych.</w:t>
      </w:r>
    </w:p>
    <w:p w:rsidR="00C40A35" w:rsidRPr="00435057" w:rsidRDefault="00A22EDC" w:rsidP="002B6D2B">
      <w:pPr>
        <w:tabs>
          <w:tab w:val="left" w:pos="284"/>
          <w:tab w:val="left" w:pos="357"/>
          <w:tab w:val="left" w:pos="397"/>
        </w:tabs>
        <w:ind w:left="284" w:hanging="284"/>
        <w:jc w:val="both"/>
      </w:pPr>
      <w:r w:rsidRPr="00435057">
        <w:t xml:space="preserve">5) </w:t>
      </w:r>
      <w:r w:rsidRPr="00435057">
        <w:tab/>
        <w:t>Tablica metodyczna obrazująca przejście od danych kasowych do statystyk deficytu sektora instytucji rządowych i samorządowych opracowanych zgodnie z metodologią ESA.</w:t>
      </w:r>
    </w:p>
    <w:p w:rsidR="00C40A35" w:rsidRPr="00435057" w:rsidRDefault="001F26C9" w:rsidP="002B6D2B">
      <w:pPr>
        <w:tabs>
          <w:tab w:val="left" w:pos="284"/>
          <w:tab w:val="left" w:pos="357"/>
          <w:tab w:val="left" w:pos="397"/>
        </w:tabs>
        <w:spacing w:before="120" w:after="60"/>
        <w:jc w:val="both"/>
        <w:divId w:val="1859810598"/>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Internetowe bazy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Baza Ministerstwa Finansów – Dane fiskalne na potrzeby nadzoru budżetowego UE – zobowiązania warunkowe sektora instytucji rządowych i samorządowych – dane dotyczące gwarancji (październik 2025),</w:t>
      </w:r>
    </w:p>
    <w:p w:rsidR="00A22EDC" w:rsidRPr="00435057" w:rsidRDefault="00A22EDC" w:rsidP="002B6D2B">
      <w:pPr>
        <w:tabs>
          <w:tab w:val="left" w:pos="284"/>
          <w:tab w:val="left" w:pos="357"/>
          <w:tab w:val="left" w:pos="397"/>
        </w:tabs>
        <w:ind w:left="568" w:hanging="284"/>
        <w:jc w:val="both"/>
      </w:pPr>
      <w:r w:rsidRPr="00435057">
        <w:t>b)</w:t>
      </w:r>
      <w:r w:rsidRPr="00435057">
        <w:tab/>
        <w:t>Baza Ministerstwa Finansów – Dane fiskalne na potrzeby nadzoru budżetowego UE – metodologia – tablica metodyczna – przejście od danych źródłowych do statystyk deficytu sektora instytucji rządowych i samorządowych opracowanych zgodnie z metodologią ESA (styczeń 2026),</w:t>
      </w:r>
    </w:p>
    <w:p w:rsidR="00A22EDC" w:rsidRPr="00435057" w:rsidRDefault="00A22EDC" w:rsidP="002B6D2B">
      <w:pPr>
        <w:tabs>
          <w:tab w:val="left" w:pos="284"/>
          <w:tab w:val="left" w:pos="357"/>
          <w:tab w:val="left" w:pos="397"/>
        </w:tabs>
        <w:ind w:left="568" w:hanging="284"/>
        <w:jc w:val="both"/>
      </w:pPr>
      <w:r w:rsidRPr="00435057">
        <w:t>c)</w:t>
      </w:r>
      <w:r w:rsidRPr="00435057">
        <w:tab/>
        <w:t>Baza Ministerstwa Finansów – Dane fiskalne na potrzeby nadzoru budżetowego UE – zobowiązania warunkowe sektora instytucji rządowych i samorządowych – dane dotyczące pożyczek zagrożonych (październik 2025),</w:t>
      </w:r>
    </w:p>
    <w:p w:rsidR="00A22EDC" w:rsidRPr="00435057" w:rsidRDefault="00A22EDC" w:rsidP="002B6D2B">
      <w:pPr>
        <w:tabs>
          <w:tab w:val="left" w:pos="284"/>
          <w:tab w:val="left" w:pos="357"/>
          <w:tab w:val="left" w:pos="397"/>
        </w:tabs>
        <w:ind w:left="568" w:hanging="284"/>
        <w:jc w:val="both"/>
      </w:pPr>
      <w:r w:rsidRPr="00435057">
        <w:t>d)</w:t>
      </w:r>
      <w:r w:rsidRPr="00435057">
        <w:tab/>
        <w:t>Baza Ministerstwa Finansów – Dane fiskalne na potrzeby nadzoru budżetowego UE – zobowiązania warunkowe sektora instytucji rządowych i samorządowych – zobowiązania przedsiębiorstw publicznych oraz udział sektora instytucji rządowych i samorządowych w kapitale przedsiębiorstw (grudzień 2025),</w:t>
      </w:r>
    </w:p>
    <w:p w:rsidR="00A22EDC" w:rsidRPr="00435057" w:rsidRDefault="00A22EDC" w:rsidP="002B6D2B">
      <w:pPr>
        <w:tabs>
          <w:tab w:val="left" w:pos="284"/>
          <w:tab w:val="left" w:pos="357"/>
          <w:tab w:val="left" w:pos="397"/>
        </w:tabs>
        <w:ind w:left="568" w:hanging="284"/>
        <w:jc w:val="both"/>
      </w:pPr>
      <w:r w:rsidRPr="00435057">
        <w:t>e)</w:t>
      </w:r>
      <w:r w:rsidRPr="00435057">
        <w:tab/>
        <w:t>Baza Ministerstwa Finansów – Dane fiskalne na potrzeby nadzoru budżetowego UE – zobowiązania warunkowe sektora instytucji rządowych i samorządowych – dane dotyczące umów partnerstwa publiczno-prywatnego zaklasyfikowanych poza bilansem sektora instytucji rządowych i samorządowych (październik 2025),</w:t>
      </w:r>
    </w:p>
    <w:p w:rsidR="00A22EDC" w:rsidRPr="00435057" w:rsidRDefault="00A22EDC" w:rsidP="002B6D2B">
      <w:pPr>
        <w:tabs>
          <w:tab w:val="left" w:pos="284"/>
          <w:tab w:val="left" w:pos="357"/>
          <w:tab w:val="left" w:pos="397"/>
        </w:tabs>
        <w:ind w:left="568" w:hanging="284"/>
        <w:jc w:val="both"/>
      </w:pPr>
      <w:r w:rsidRPr="00435057">
        <w:t>f)</w:t>
      </w:r>
      <w:r w:rsidRPr="00435057">
        <w:tab/>
        <w:t>Baza Ministerstwa Finansów – Dane fiskalne na potrzeby nadzoru budżetowego UE – jednostki podsektora instytucji rządowych na szczeblu centralnym oraz fundusze ubezpieczeń społecznych – dane miesięczne (luty 2025, marzec 2025, kwiecień 2025, maj 2025, czerwiec 2025, lipiec 2025, sierpień 2025, wrzesień 2025, październik 2025, listopad 2025, grudzień 2025, styczeń 2026),</w:t>
      </w:r>
    </w:p>
    <w:p w:rsidR="00C40A35" w:rsidRPr="00435057" w:rsidRDefault="00A22EDC" w:rsidP="002B6D2B">
      <w:pPr>
        <w:tabs>
          <w:tab w:val="left" w:pos="284"/>
          <w:tab w:val="left" w:pos="357"/>
          <w:tab w:val="left" w:pos="397"/>
        </w:tabs>
        <w:ind w:left="568" w:hanging="284"/>
        <w:jc w:val="both"/>
      </w:pPr>
      <w:r w:rsidRPr="00435057">
        <w:t>g)</w:t>
      </w:r>
      <w:r w:rsidRPr="00435057">
        <w:tab/>
        <w:t>Baza Ministerstwa Finansów – Dane fiskalne na potrzeby nadzoru budżetowego UE – jednostki podsektora instytucji samorządowych na szczeblu lokalnym – dane kwartalne (czerwiec 2025, wrzesień 2025, grudzień 2025, marzec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tabs>
          <w:tab w:val="left" w:pos="284"/>
          <w:tab w:val="left" w:pos="357"/>
          <w:tab w:val="left" w:pos="397"/>
        </w:tabs>
        <w:spacing w:after="120"/>
        <w:jc w:val="both"/>
        <w:divId w:val="1740470853"/>
        <w:rPr>
          <w:b/>
          <w:bCs/>
          <w:sz w:val="24"/>
          <w:szCs w:val="24"/>
        </w:rPr>
      </w:pPr>
      <w:r w:rsidRPr="00435057">
        <w:rPr>
          <w:b/>
          <w:bCs/>
          <w:sz w:val="24"/>
          <w:szCs w:val="24"/>
        </w:rPr>
        <w:t>1.65 FINANSE PUBLICZNE</w:t>
      </w:r>
    </w:p>
    <w:p w:rsidR="00A22EDC" w:rsidRPr="00435057" w:rsidRDefault="001F26C9" w:rsidP="002B6D2B">
      <w:pPr>
        <w:pStyle w:val="Nagwek3"/>
        <w:tabs>
          <w:tab w:val="left" w:pos="357"/>
          <w:tab w:val="left" w:pos="397"/>
        </w:tabs>
        <w:spacing w:before="0"/>
        <w:ind w:left="2835" w:hanging="2835"/>
        <w:jc w:val="both"/>
        <w:rPr>
          <w:bCs w:val="0"/>
          <w:szCs w:val="20"/>
        </w:rPr>
      </w:pPr>
      <w:bookmarkStart w:id="516" w:name="_Toc162519178"/>
      <w:r w:rsidRPr="00435057">
        <w:rPr>
          <w:bCs w:val="0"/>
          <w:szCs w:val="20"/>
        </w:rPr>
        <w:t>1. Symbol badania:</w:t>
      </w:r>
      <w:r w:rsidR="00A22EDC" w:rsidRPr="00435057">
        <w:rPr>
          <w:bCs w:val="0"/>
          <w:szCs w:val="20"/>
        </w:rPr>
        <w:tab/>
      </w:r>
      <w:bookmarkStart w:id="517" w:name="badanie.1.65.32"/>
      <w:bookmarkEnd w:id="517"/>
      <w:r w:rsidR="00A22EDC" w:rsidRPr="00435057">
        <w:rPr>
          <w:bCs w:val="0"/>
          <w:szCs w:val="20"/>
        </w:rPr>
        <w:t>1.65.32 (240)</w:t>
      </w:r>
      <w:bookmarkEnd w:id="516"/>
    </w:p>
    <w:p w:rsidR="00A22EDC" w:rsidRPr="00435057" w:rsidRDefault="001F26C9" w:rsidP="002B6D2B">
      <w:pPr>
        <w:tabs>
          <w:tab w:val="left" w:pos="284"/>
          <w:tab w:val="left" w:pos="357"/>
          <w:tab w:val="left" w:pos="397"/>
          <w:tab w:val="left" w:pos="2834"/>
        </w:tabs>
        <w:spacing w:after="60"/>
        <w:ind w:left="2835" w:hanging="2835"/>
        <w:jc w:val="both"/>
        <w:rPr>
          <w:b/>
          <w:bCs/>
        </w:rPr>
      </w:pPr>
      <w:r w:rsidRPr="00435057">
        <w:rPr>
          <w:b/>
          <w:bCs/>
        </w:rPr>
        <w:t>2. Temat badania:</w:t>
      </w:r>
      <w:r w:rsidR="00A22EDC" w:rsidRPr="00435057">
        <w:rPr>
          <w:b/>
          <w:bCs/>
        </w:rPr>
        <w:tab/>
        <w:t>Wydatki sektora instytucji rządowych i samorządowych oraz beneficjentów funduszy europejskich na realizację programów rozwojowych</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rok</w:t>
      </w:r>
    </w:p>
    <w:p w:rsidR="00C40A35"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Minister właściwy do spraw rozwoju regionalnego</w:t>
      </w:r>
    </w:p>
    <w:p w:rsidR="00C40A35" w:rsidRPr="00435057" w:rsidRDefault="001F26C9" w:rsidP="002B6D2B">
      <w:pPr>
        <w:tabs>
          <w:tab w:val="left" w:pos="284"/>
          <w:tab w:val="left" w:pos="357"/>
          <w:tab w:val="left" w:pos="397"/>
        </w:tabs>
        <w:spacing w:before="120" w:after="60"/>
        <w:jc w:val="both"/>
        <w:divId w:val="1244684516"/>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dostarczenie informacji wynikowych niezbędnych do monitorowania realizacji celów i wydatkowania środków w ramach Strategii na rzecz Odpowiedzialnego Rozwoju i jej poszczególnych projektów oraz strategii zintegrowanych. Wyniki będą również wykorzystane m.in. w ramach przeglądu śródokresowego realizacji strategii krajowych i aktualizacji ich ram finansowych wraz ze źródłami finansowania oraz umożliwią samorządom przygotowanie ram finansowych dla strategii lokalnych.</w:t>
      </w:r>
    </w:p>
    <w:p w:rsidR="00A22EDC" w:rsidRPr="00435057" w:rsidRDefault="00A22EDC" w:rsidP="002B6D2B">
      <w:pPr>
        <w:tabs>
          <w:tab w:val="left" w:pos="284"/>
          <w:tab w:val="left" w:pos="357"/>
          <w:tab w:val="left" w:pos="397"/>
        </w:tabs>
        <w:ind w:left="284" w:hanging="284"/>
        <w:jc w:val="both"/>
      </w:pPr>
      <w:r w:rsidRPr="00435057">
        <w:t>2)</w:t>
      </w:r>
      <w:r w:rsidRPr="00435057">
        <w:tab/>
        <w:t>Akty prawa krajowego, z których wynika obowiązek realizacji badania:</w:t>
      </w:r>
    </w:p>
    <w:p w:rsidR="00C40A35" w:rsidRPr="00435057" w:rsidRDefault="00460BB9" w:rsidP="002B6D2B">
      <w:pPr>
        <w:tabs>
          <w:tab w:val="left" w:pos="284"/>
          <w:tab w:val="left" w:pos="357"/>
          <w:tab w:val="left" w:pos="397"/>
        </w:tabs>
        <w:ind w:left="568" w:hanging="284"/>
        <w:jc w:val="both"/>
      </w:pPr>
      <w:r w:rsidRPr="00435057">
        <w:t>a)</w:t>
      </w:r>
      <w:r w:rsidRPr="00435057">
        <w:tab/>
      </w:r>
      <w:r w:rsidR="00A22EDC" w:rsidRPr="00435057">
        <w:t>ustawa z dnia 6 grudnia 2006 r. o zasadach prowadzenia polityki rozwoju (Dz. U. z 2023 r. poz. 225, z późn. zm.).</w:t>
      </w:r>
    </w:p>
    <w:p w:rsidR="00C40A35" w:rsidRPr="00435057" w:rsidRDefault="001F26C9" w:rsidP="002B6D2B">
      <w:pPr>
        <w:tabs>
          <w:tab w:val="left" w:pos="284"/>
          <w:tab w:val="left" w:pos="357"/>
          <w:tab w:val="left" w:pos="397"/>
        </w:tabs>
        <w:spacing w:before="120" w:after="60"/>
        <w:jc w:val="both"/>
        <w:divId w:val="490103158"/>
        <w:rPr>
          <w:b/>
          <w:bCs/>
        </w:rPr>
      </w:pPr>
      <w:r w:rsidRPr="00435057">
        <w:rPr>
          <w:b/>
          <w:bCs/>
        </w:rPr>
        <w:t>6. Zakres podmiotowy</w:t>
      </w:r>
      <w:r w:rsidR="00A22EDC" w:rsidRPr="00435057">
        <w:rPr>
          <w:b/>
          <w:bCs/>
        </w:rPr>
        <w:t>:</w:t>
      </w:r>
    </w:p>
    <w:p w:rsidR="00361E19" w:rsidRPr="00435057" w:rsidRDefault="00A22EDC" w:rsidP="002B6D2B">
      <w:pPr>
        <w:tabs>
          <w:tab w:val="left" w:pos="284"/>
          <w:tab w:val="left" w:pos="357"/>
          <w:tab w:val="left" w:pos="397"/>
        </w:tabs>
        <w:jc w:val="both"/>
      </w:pPr>
      <w:r w:rsidRPr="00435057">
        <w:t>Jednostki sektora instytucji rządowych i samorządowych określone zgodnie z definicją Europejskiego Systemu Rachunków Narodowych i Regionalnych (ESA) oraz jednostki spoza sektora, w przypadku których zachodzą transakcje przekierowania zgodnie z zasadami ESA.</w:t>
      </w:r>
    </w:p>
    <w:p w:rsidR="00A22EDC" w:rsidRPr="00435057" w:rsidRDefault="00A22EDC" w:rsidP="002B6D2B">
      <w:pPr>
        <w:tabs>
          <w:tab w:val="left" w:pos="284"/>
          <w:tab w:val="left" w:pos="357"/>
          <w:tab w:val="left" w:pos="397"/>
        </w:tabs>
        <w:jc w:val="both"/>
      </w:pPr>
      <w:r w:rsidRPr="00435057">
        <w:t>Beneficjenci funduszy pochodzących z budżetu UE zgodnie z definicją przyjętą w ustawie z dnia 6 grudnia 2006 r. o zasadach prowadzenia polityki rozwoju (Dz. U. z 2023 r. poz. 1259 z późn. zm.).</w:t>
      </w:r>
    </w:p>
    <w:p w:rsidR="00C40A35" w:rsidRPr="00435057" w:rsidRDefault="001F26C9" w:rsidP="002B6D2B">
      <w:pPr>
        <w:tabs>
          <w:tab w:val="left" w:pos="284"/>
          <w:tab w:val="left" w:pos="357"/>
          <w:tab w:val="left" w:pos="397"/>
        </w:tabs>
        <w:spacing w:before="120" w:after="60"/>
        <w:jc w:val="both"/>
        <w:divId w:val="129639717"/>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Wydatki rozwojowe ponoszone przez podmioty sektora instytucji rządowych i samorządowych oraz beneficjentów funduszy pochodzących z budżetu UE, określone w Klasyfikacji Wydatków Rozwojowych (KWR), gdzie przez wydatki rozwojowe rozumie się środki pieniężne wydatkowane w ramach polityki rozwoju państwa, prowadzące do pozytywnych przemian społeczno-gospodarczych, w szczególności wzrostu konkurencyjności, produktywności, oraz zwiększenia spójności społecznej i gospodarczej.</w:t>
      </w:r>
    </w:p>
    <w:p w:rsidR="00C40A35" w:rsidRPr="00435057" w:rsidRDefault="001F26C9" w:rsidP="002B6D2B">
      <w:pPr>
        <w:tabs>
          <w:tab w:val="left" w:pos="284"/>
          <w:tab w:val="left" w:pos="357"/>
          <w:tab w:val="left" w:pos="397"/>
        </w:tabs>
        <w:spacing w:before="120" w:after="60"/>
        <w:jc w:val="both"/>
        <w:divId w:val="258098471"/>
        <w:rPr>
          <w:b/>
          <w:bCs/>
        </w:rPr>
      </w:pPr>
      <w:r w:rsidRPr="00435057">
        <w:rPr>
          <w:b/>
          <w:bCs/>
        </w:rPr>
        <w:t>8. Źródła danych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 xml:space="preserve">Zestawy danych Głównego Urzędu Statystycznego nr </w:t>
      </w:r>
      <w:hyperlink w:anchor="gr.1">
        <w:r w:rsidRPr="00435057">
          <w:t>1</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F-01/I-01 – sprawozdanie o przychodach, kosztach i wyniku finansowym oraz o nakładach na środki trwałe (</w:t>
      </w:r>
      <w:hyperlink w:anchor="lp.1.50">
        <w:r w:rsidR="00A22EDC" w:rsidRPr="00435057">
          <w:t>lp. 1.50</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F-01/s – sprawozdanie o przychodach, kosztach i wyniku finansowym uczelni (</w:t>
      </w:r>
      <w:hyperlink w:anchor="lp.1.52">
        <w:r w:rsidRPr="00435057">
          <w:t>lp. 1.52</w:t>
        </w:r>
      </w:hyperlink>
      <w:r w:rsidRPr="00435057">
        <w:t>),</w:t>
      </w:r>
    </w:p>
    <w:p w:rsidR="00A22EDC" w:rsidRPr="00435057" w:rsidRDefault="00A22EDC" w:rsidP="002B6D2B">
      <w:pPr>
        <w:tabs>
          <w:tab w:val="left" w:pos="284"/>
          <w:tab w:val="left" w:pos="357"/>
          <w:tab w:val="left" w:pos="397"/>
        </w:tabs>
        <w:ind w:left="568" w:hanging="284"/>
        <w:jc w:val="both"/>
      </w:pPr>
      <w:r w:rsidRPr="00435057">
        <w:t>c)</w:t>
      </w:r>
      <w:r w:rsidRPr="00435057">
        <w:tab/>
        <w:t>F-02/dk – roczne sprawozdanie o finansach instytucji kultury (</w:t>
      </w:r>
      <w:hyperlink w:anchor="lp.1.53">
        <w:r w:rsidRPr="00435057">
          <w:t>lp. 1.53</w:t>
        </w:r>
      </w:hyperlink>
      <w:r w:rsidRPr="00435057">
        <w:t>),</w:t>
      </w:r>
    </w:p>
    <w:p w:rsidR="00A22EDC" w:rsidRPr="00435057" w:rsidRDefault="00A22EDC" w:rsidP="002B6D2B">
      <w:pPr>
        <w:tabs>
          <w:tab w:val="left" w:pos="284"/>
          <w:tab w:val="left" w:pos="357"/>
          <w:tab w:val="left" w:pos="397"/>
        </w:tabs>
        <w:ind w:left="568" w:hanging="284"/>
        <w:jc w:val="both"/>
      </w:pPr>
      <w:r w:rsidRPr="00435057">
        <w:t>d)</w:t>
      </w:r>
      <w:r w:rsidRPr="00435057">
        <w:tab/>
        <w:t>F-03 – sprawozdanie o stanie i ruchu środków trwałych (</w:t>
      </w:r>
      <w:hyperlink w:anchor="lp.1.54">
        <w:r w:rsidRPr="00435057">
          <w:t>lp. 1.54</w:t>
        </w:r>
      </w:hyperlink>
      <w:r w:rsidRPr="00435057">
        <w:t>),</w:t>
      </w:r>
    </w:p>
    <w:p w:rsidR="00A22EDC" w:rsidRPr="00435057" w:rsidRDefault="00A22EDC" w:rsidP="002B6D2B">
      <w:pPr>
        <w:tabs>
          <w:tab w:val="left" w:pos="284"/>
          <w:tab w:val="left" w:pos="357"/>
          <w:tab w:val="left" w:pos="397"/>
        </w:tabs>
        <w:ind w:left="568" w:hanging="284"/>
        <w:jc w:val="both"/>
      </w:pPr>
      <w:r w:rsidRPr="00435057">
        <w:t>e)</w:t>
      </w:r>
      <w:r w:rsidRPr="00435057">
        <w:tab/>
        <w:t>PNT-01 – sprawozdanie o działalności badawczej i rozwojowej (B+R) (</w:t>
      </w:r>
      <w:hyperlink w:anchor="lp.1.116">
        <w:r w:rsidRPr="00435057">
          <w:t>lp. 1.116</w:t>
        </w:r>
      </w:hyperlink>
      <w:r w:rsidRPr="00435057">
        <w:t>),</w:t>
      </w:r>
    </w:p>
    <w:p w:rsidR="00A22EDC" w:rsidRPr="00435057" w:rsidRDefault="00A22EDC" w:rsidP="002B6D2B">
      <w:pPr>
        <w:tabs>
          <w:tab w:val="left" w:pos="284"/>
          <w:tab w:val="left" w:pos="357"/>
          <w:tab w:val="left" w:pos="397"/>
        </w:tabs>
        <w:ind w:left="568" w:hanging="284"/>
        <w:jc w:val="both"/>
      </w:pPr>
      <w:r w:rsidRPr="00435057">
        <w:t>f)</w:t>
      </w:r>
      <w:r w:rsidRPr="00435057">
        <w:tab/>
        <w:t>SP – roczna ankieta przedsiębiorstwa (</w:t>
      </w:r>
      <w:hyperlink w:anchor="lp.1.152">
        <w:r w:rsidRPr="00435057">
          <w:t>lp. 1.152</w:t>
        </w:r>
      </w:hyperlink>
      <w:r w:rsidRPr="00435057">
        <w:t>),</w:t>
      </w:r>
    </w:p>
    <w:p w:rsidR="00A22EDC" w:rsidRPr="00435057" w:rsidRDefault="00A22EDC" w:rsidP="002B6D2B">
      <w:pPr>
        <w:tabs>
          <w:tab w:val="left" w:pos="284"/>
          <w:tab w:val="left" w:pos="357"/>
          <w:tab w:val="left" w:pos="397"/>
        </w:tabs>
        <w:ind w:left="568" w:hanging="284"/>
        <w:jc w:val="both"/>
      </w:pPr>
      <w:r w:rsidRPr="00435057">
        <w:t>g)</w:t>
      </w:r>
      <w:r w:rsidRPr="00435057">
        <w:tab/>
        <w:t>Z-06 – sprawozdanie o pracujących, wynagrodzeniach i czasie pracy (</w:t>
      </w:r>
      <w:hyperlink w:anchor="lp.1.193">
        <w:r w:rsidRPr="00435057">
          <w:t>lp. 1.193</w:t>
        </w:r>
      </w:hyperlink>
      <w:r w:rsidRPr="00435057">
        <w:t>).</w:t>
      </w:r>
    </w:p>
    <w:p w:rsidR="00A22EDC" w:rsidRPr="00435057" w:rsidRDefault="00A22EDC" w:rsidP="002B6D2B">
      <w:pPr>
        <w:tabs>
          <w:tab w:val="left" w:pos="284"/>
          <w:tab w:val="left" w:pos="357"/>
          <w:tab w:val="left" w:pos="397"/>
        </w:tabs>
        <w:ind w:left="284" w:hanging="284"/>
        <w:jc w:val="both"/>
      </w:pPr>
      <w:r w:rsidRPr="00435057">
        <w:t>2)</w:t>
      </w:r>
      <w:r w:rsidRPr="00435057">
        <w:tab/>
        <w:t xml:space="preserve">Zestawy danych Ministerstwa Klimatu i Środowiska nr </w:t>
      </w:r>
      <w:hyperlink w:anchor="gr.4">
        <w:r w:rsidRPr="00435057">
          <w:t>4</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OŚ-4w/n – sprawozdanie z gospodarowania wojewódzkim funduszem ochrony środowiska i gospodarki wodnej/Narodowym Funduszem Ochrony Środowiska i Gospodarki Wodnej (</w:t>
      </w:r>
      <w:hyperlink w:anchor="lp.4.29">
        <w:r w:rsidR="00A22EDC" w:rsidRPr="00435057">
          <w:t>lp. 4.29</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3)</w:t>
      </w:r>
      <w:r w:rsidRPr="00435057">
        <w:tab/>
        <w:t xml:space="preserve">Zestawy danych Ministerstwa Zdrowia nr </w:t>
      </w:r>
      <w:hyperlink w:anchor="gr.14">
        <w:r w:rsidRPr="00435057">
          <w:t>14</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MZ-03 – sprawozdanie o finansach podmiotów wykonujących działalność leczniczą z sektora publicznego (</w:t>
      </w:r>
      <w:hyperlink w:anchor="lp.14.5">
        <w:r w:rsidR="00A22EDC" w:rsidRPr="00435057">
          <w:t>lp. 14.5</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4)</w:t>
      </w:r>
      <w:r w:rsidRPr="00435057">
        <w:tab/>
        <w:t xml:space="preserve">Zestawy danych z systemów informacyjnych Ministerstwa Finansów nr </w:t>
      </w:r>
      <w:hyperlink w:anchor="gr.25">
        <w:r w:rsidRPr="00435057">
          <w:t>25</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ze sprawozdań Rb-33, Rb-35, Rb-40, Rb-FUS, Rb-FER, Rb-FEP (</w:t>
      </w:r>
      <w:hyperlink w:anchor="lp.25.45">
        <w:r w:rsidR="00A22EDC" w:rsidRPr="00435057">
          <w:t>lp. 25.45</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dane ze sprawozdań Rb-27, Rb-27S, Rb-28, Rb-28S, Rb-28NW, Rb-30S, Rb-34S, Rb-34PL (</w:t>
      </w:r>
      <w:hyperlink w:anchor="lp.25.47">
        <w:r w:rsidRPr="00435057">
          <w:t>lp. 25.47</w:t>
        </w:r>
      </w:hyperlink>
      <w:r w:rsidRPr="00435057">
        <w:t>),</w:t>
      </w:r>
    </w:p>
    <w:p w:rsidR="00A22EDC" w:rsidRPr="00435057" w:rsidRDefault="00A22EDC" w:rsidP="002B6D2B">
      <w:pPr>
        <w:tabs>
          <w:tab w:val="left" w:pos="284"/>
          <w:tab w:val="left" w:pos="357"/>
          <w:tab w:val="left" w:pos="397"/>
        </w:tabs>
        <w:ind w:left="568" w:hanging="284"/>
        <w:jc w:val="both"/>
      </w:pPr>
      <w:r w:rsidRPr="00435057">
        <w:t>c)</w:t>
      </w:r>
      <w:r w:rsidRPr="00435057">
        <w:tab/>
        <w:t>dane ze sprawozdania Rb-28NWS (</w:t>
      </w:r>
      <w:hyperlink w:anchor="lp.25.60">
        <w:r w:rsidRPr="00435057">
          <w:t>lp. 25.60</w:t>
        </w:r>
      </w:hyperlink>
      <w:r w:rsidRPr="00435057">
        <w:t>).</w:t>
      </w:r>
    </w:p>
    <w:p w:rsidR="00A22EDC" w:rsidRPr="00435057" w:rsidRDefault="00A22EDC" w:rsidP="002B6D2B">
      <w:pPr>
        <w:tabs>
          <w:tab w:val="left" w:pos="284"/>
          <w:tab w:val="left" w:pos="357"/>
          <w:tab w:val="left" w:pos="397"/>
        </w:tabs>
        <w:ind w:left="284" w:hanging="284"/>
        <w:jc w:val="both"/>
      </w:pPr>
      <w:r w:rsidRPr="00435057">
        <w:t>5)</w:t>
      </w:r>
      <w:r w:rsidRPr="00435057">
        <w:tab/>
        <w:t xml:space="preserve">Zestawy danych z systemów informacyjnych Ministerstwa Funduszy i Polityki Regionalnej nr </w:t>
      </w:r>
      <w:hyperlink w:anchor="gr.26">
        <w:r w:rsidRPr="00435057">
          <w:t>26</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wyników obliczeń wydatków unijnych dokonanych na podstawie pogrupowanych w obszary tematyczne kategorii interwencji, dla których opracowano odpowiednie klucze przejścia w celu przypisana grup i zadań według Klasyfikacji Wydatków Rozwojowych (</w:t>
      </w:r>
      <w:hyperlink w:anchor="lp.26.1">
        <w:r w:rsidR="00A22EDC" w:rsidRPr="00435057">
          <w:t>lp. 26.1</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6)</w:t>
      </w:r>
      <w:r w:rsidRPr="00435057">
        <w:tab/>
        <w:t xml:space="preserve">Zestawy danych z systemów informacyjnych Ministerstwa Klimatu i Środowiska nr </w:t>
      </w:r>
      <w:hyperlink w:anchor="gr.28">
        <w:r w:rsidRPr="00435057">
          <w:t>28</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wykonania planu finansowego oraz bilansu i rachunku zysków i strat parków narodowych (</w:t>
      </w:r>
      <w:hyperlink w:anchor="lp.28.11">
        <w:r w:rsidR="00A22EDC" w:rsidRPr="00435057">
          <w:t>lp. 28.11</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7)</w:t>
      </w:r>
      <w:r w:rsidRPr="00435057">
        <w:tab/>
        <w:t xml:space="preserve">Zestawy danych z systemów informacyjnych Ministerstwa Obrony Narodowej nr </w:t>
      </w:r>
      <w:hyperlink w:anchor="gr.31">
        <w:r w:rsidRPr="00435057">
          <w:t>31</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finansów samodzielnych publicznych zakładów opieki zdrowotnej (</w:t>
      </w:r>
      <w:hyperlink w:anchor="lp.31.3">
        <w:r w:rsidR="00A22EDC" w:rsidRPr="00435057">
          <w:t>lp. 31.3</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8)</w:t>
      </w:r>
      <w:r w:rsidRPr="00435057">
        <w:tab/>
        <w:t xml:space="preserve">Zestawy danych z systemów informacyjnych Ministerstwa Rolnictwa i Rozwoju Wsi nr </w:t>
      </w:r>
      <w:hyperlink w:anchor="gr.33">
        <w:r w:rsidRPr="00435057">
          <w:t>33</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bilansu oraz rachunku zysków i strat ośrodków doradztwa rolniczego i Centrum Doradztwa Rolniczego w Brwinowie (</w:t>
      </w:r>
      <w:hyperlink w:anchor="lp.33.8">
        <w:r w:rsidR="00A22EDC" w:rsidRPr="00435057">
          <w:t>lp. 33.8</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9)</w:t>
      </w:r>
      <w:r w:rsidRPr="00435057">
        <w:tab/>
        <w:t xml:space="preserve">Zestawy danych z systemów informacyjnych Ministerstwa Spraw Wewnętrznych i Administracji nr </w:t>
      </w:r>
      <w:hyperlink w:anchor="gr.36">
        <w:r w:rsidRPr="00435057">
          <w:t>36</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finansów samodzielnych publicznych zakładów opieki zdrowotnej (</w:t>
      </w:r>
      <w:hyperlink w:anchor="lp.36.7">
        <w:r w:rsidR="00A22EDC" w:rsidRPr="00435057">
          <w:t>lp. 36.7</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10)</w:t>
      </w:r>
      <w:r w:rsidRPr="00435057">
        <w:tab/>
        <w:t xml:space="preserve">Zestawy danych z systemów informacyjnych Ministerstwa Zdrowia nr </w:t>
      </w:r>
      <w:hyperlink w:anchor="gr.39">
        <w:r w:rsidRPr="00435057">
          <w:t>39</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przewidywanego wykonania planów finansowych z zakresu rachunku zysków i strat oraz bilansu, dla jednostek, których organem założycielskim lub nadzorującym są organy administracji rządowej, jednostki zaliczane do podsektora rządowego oraz jednostki samorządu terytorialnego (</w:t>
      </w:r>
      <w:hyperlink w:anchor="lp.39.9">
        <w:r w:rsidR="00A22EDC" w:rsidRPr="00435057">
          <w:t>lp. 39.9</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11)</w:t>
      </w:r>
      <w:r w:rsidRPr="00435057">
        <w:tab/>
        <w:t xml:space="preserve">Zestawy danych z systemów informacyjnych Bankowego Funduszu Gwarancyjnego nr </w:t>
      </w:r>
      <w:hyperlink w:anchor="gr.43">
        <w:r w:rsidRPr="00435057">
          <w:t>43</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rachunku zysków i strat, bilansu, opłat rocznych wpłacanych przez banki i spółdzielcze kasy oszczędnościowo-kredytowe oraz wypłat na rzecz instytucji finansowych z tytułu gwarancji depozytów (</w:t>
      </w:r>
      <w:hyperlink w:anchor="lp.43.1">
        <w:r w:rsidR="00A22EDC" w:rsidRPr="00435057">
          <w:t>lp. 43.1</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12)</w:t>
      </w:r>
      <w:r w:rsidRPr="00435057">
        <w:tab/>
        <w:t xml:space="preserve">Zestawy danych z systemów informacyjnych Banku Gospodarstwa Krajowego nr </w:t>
      </w:r>
      <w:hyperlink w:anchor="gr.44">
        <w:r w:rsidRPr="00435057">
          <w:t>44</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w zakresie funduszy utworzonych, powierzonych i przekazanych BGK na mocy odrębnych ustaw (w tym fundusze kredytowe i przepływowe) – dotyczące bilansu oraz przewidywanego wykonania, rachunku zysków i strat oraz przewidywanego wykonania (</w:t>
      </w:r>
      <w:hyperlink w:anchor="lp.44.4">
        <w:r w:rsidR="00A22EDC" w:rsidRPr="00435057">
          <w:t>lp. 44.4</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13)</w:t>
      </w:r>
      <w:r w:rsidRPr="00435057">
        <w:tab/>
        <w:t xml:space="preserve">Zestawy danych z systemów informacyjnych Krajowej Szkoły Administracji Publicznej nr </w:t>
      </w:r>
      <w:hyperlink w:anchor="gr.92">
        <w:r w:rsidRPr="00435057">
          <w:t>92</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bilansu, rachunku zysków i strat oraz przewidywanego wykonania (</w:t>
      </w:r>
      <w:hyperlink w:anchor="lp.92.1">
        <w:r w:rsidR="00A22EDC" w:rsidRPr="00435057">
          <w:t>lp. 92.1</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14)</w:t>
      </w:r>
      <w:r w:rsidRPr="00435057">
        <w:tab/>
        <w:t xml:space="preserve">Zestawy danych z systemów informacyjnych Krajowej Szkoły Sądownictwa i Prokuratury nr </w:t>
      </w:r>
      <w:hyperlink w:anchor="gr.93">
        <w:r w:rsidRPr="00435057">
          <w:t>93</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bilansu, rachunku zysków i strat oraz przewidywanego wykonania (</w:t>
      </w:r>
      <w:hyperlink w:anchor="lp.93.1">
        <w:r w:rsidR="00A22EDC" w:rsidRPr="00435057">
          <w:t>lp. 93.1</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15)</w:t>
      </w:r>
      <w:r w:rsidRPr="00435057">
        <w:tab/>
        <w:t xml:space="preserve">Zestawy danych z systemów informacyjnych Narodowego Funduszu Zdrowia nr </w:t>
      </w:r>
      <w:hyperlink w:anchor="gr.107">
        <w:r w:rsidRPr="00435057">
          <w:t>107</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realizacji planów finansowego i inwestycyjnego NFZ oraz ich przewidywanego wykonania, bilansu NFZ oraz przewidywanego wykonania (</w:t>
      </w:r>
      <w:hyperlink w:anchor="lp.107.3">
        <w:r w:rsidR="00A22EDC" w:rsidRPr="00435057">
          <w:t>lp. 107.3</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dane dotyczące świadczeń opieki zdrowotnej podlegających refundacji z NFZ dla szpitali działających w formie spółek kapitałowych i instytutów badawczych (</w:t>
      </w:r>
      <w:hyperlink w:anchor="lp.107.4">
        <w:r w:rsidRPr="00435057">
          <w:t>lp. 107.4</w:t>
        </w:r>
      </w:hyperlink>
      <w:r w:rsidRPr="00435057">
        <w:t>).</w:t>
      </w:r>
    </w:p>
    <w:p w:rsidR="00A22EDC" w:rsidRPr="00435057" w:rsidRDefault="00A22EDC" w:rsidP="002B6D2B">
      <w:pPr>
        <w:tabs>
          <w:tab w:val="left" w:pos="284"/>
          <w:tab w:val="left" w:pos="357"/>
          <w:tab w:val="left" w:pos="397"/>
        </w:tabs>
        <w:ind w:left="284" w:hanging="284"/>
        <w:jc w:val="both"/>
      </w:pPr>
      <w:r w:rsidRPr="00435057">
        <w:t>16)</w:t>
      </w:r>
      <w:r w:rsidRPr="00435057">
        <w:tab/>
        <w:t xml:space="preserve">Zestawy danych z systemów informacyjnych państwowych osób prawnych nr </w:t>
      </w:r>
      <w:hyperlink w:anchor="gr.120">
        <w:r w:rsidRPr="00435057">
          <w:t>120</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bilansu oraz przewidywanego wykonania, rachunku zysków i strat oraz przewidywanego wykonania (</w:t>
      </w:r>
      <w:hyperlink w:anchor="lp.120.1">
        <w:r w:rsidR="00A22EDC" w:rsidRPr="00435057">
          <w:t>lp. 120.1</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17)</w:t>
      </w:r>
      <w:r w:rsidRPr="00435057">
        <w:tab/>
        <w:t xml:space="preserve">Zestawy danych z systemów informacyjnych pozostałych jednostek zaliczonych do sektora instytucji rządowych i samorządowych zgodnie z zasadami ESA nr </w:t>
      </w:r>
      <w:hyperlink w:anchor="gr.140">
        <w:r w:rsidRPr="00435057">
          <w:t>140</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rachunku zysków i strat, bilansu oraz uzyskanych dotacji (</w:t>
      </w:r>
      <w:hyperlink w:anchor="lp.140.1">
        <w:r w:rsidR="00A22EDC" w:rsidRPr="00435057">
          <w:t>lp. 140.1</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18)</w:t>
      </w:r>
      <w:r w:rsidRPr="00435057">
        <w:tab/>
        <w:t xml:space="preserve">Zestawy danych z systemów informacyjnych urzędów marszałkowskich nr </w:t>
      </w:r>
      <w:hyperlink w:anchor="gr.161">
        <w:r w:rsidRPr="00435057">
          <w:t>161</w:t>
        </w:r>
      </w:hyperlink>
      <w:r w:rsidRPr="00435057">
        <w:t xml:space="preserve"> (opisane w cz. II. Informacje o przekazywanych danych):</w:t>
      </w:r>
    </w:p>
    <w:p w:rsidR="00C40A35"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bilansu oraz rachunku zysków i strat wojewódzkich ośrodków ruchu drogowego (</w:t>
      </w:r>
      <w:hyperlink w:anchor="lp.161.4">
        <w:r w:rsidR="00A22EDC" w:rsidRPr="00435057">
          <w:t>lp. 161.4</w:t>
        </w:r>
      </w:hyperlink>
      <w:r w:rsidR="00A22EDC" w:rsidRPr="00435057">
        <w:t>).</w:t>
      </w:r>
    </w:p>
    <w:p w:rsidR="00C40A35" w:rsidRPr="00435057" w:rsidRDefault="001F26C9" w:rsidP="002B6D2B">
      <w:pPr>
        <w:tabs>
          <w:tab w:val="left" w:pos="284"/>
          <w:tab w:val="left" w:pos="357"/>
          <w:tab w:val="left" w:pos="397"/>
        </w:tabs>
        <w:spacing w:before="120" w:after="60"/>
        <w:jc w:val="both"/>
        <w:divId w:val="113715267"/>
        <w:rPr>
          <w:b/>
          <w:bCs/>
        </w:rPr>
      </w:pPr>
      <w:r w:rsidRPr="00435057">
        <w:rPr>
          <w:b/>
          <w:bCs/>
        </w:rPr>
        <w:t>9. Rodzaje wynikowych informacji statystycznych</w:t>
      </w:r>
      <w:r w:rsidR="00A22EDC" w:rsidRPr="00435057">
        <w:rPr>
          <w:b/>
          <w:bCs/>
        </w:rPr>
        <w:t>:</w:t>
      </w:r>
    </w:p>
    <w:p w:rsidR="00C40A35" w:rsidRPr="00435057" w:rsidRDefault="00A22EDC" w:rsidP="002B6D2B">
      <w:pPr>
        <w:tabs>
          <w:tab w:val="left" w:pos="284"/>
          <w:tab w:val="left" w:pos="357"/>
          <w:tab w:val="left" w:pos="397"/>
        </w:tabs>
        <w:ind w:left="284" w:hanging="284"/>
        <w:jc w:val="both"/>
      </w:pPr>
      <w:r w:rsidRPr="00435057">
        <w:t xml:space="preserve">1) </w:t>
      </w:r>
      <w:r w:rsidRPr="00435057">
        <w:tab/>
        <w:t>Wydatki sektora instytucji rządowych i samorządowych oraz beneficjentów funduszy europejskich na realizację programów rozwojowych pogrupowane według zadań, grup i kategorii (zgodnych z KWR), w przekrojach: kraj, województwa.</w:t>
      </w:r>
    </w:p>
    <w:p w:rsidR="00C40A35" w:rsidRPr="00435057" w:rsidRDefault="001F26C9" w:rsidP="002B6D2B">
      <w:pPr>
        <w:tabs>
          <w:tab w:val="left" w:pos="284"/>
          <w:tab w:val="left" w:pos="357"/>
          <w:tab w:val="left" w:pos="397"/>
        </w:tabs>
        <w:spacing w:before="120" w:after="60"/>
        <w:jc w:val="both"/>
        <w:divId w:val="684132034"/>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Internetowe bazy danych:</w:t>
      </w:r>
    </w:p>
    <w:p w:rsidR="00C40A35" w:rsidRPr="00435057" w:rsidRDefault="00460BB9" w:rsidP="002B6D2B">
      <w:pPr>
        <w:tabs>
          <w:tab w:val="left" w:pos="284"/>
          <w:tab w:val="left" w:pos="357"/>
          <w:tab w:val="left" w:pos="397"/>
        </w:tabs>
        <w:ind w:left="568" w:hanging="284"/>
        <w:jc w:val="both"/>
      </w:pPr>
      <w:r w:rsidRPr="00435057">
        <w:t>a)</w:t>
      </w:r>
      <w:r w:rsidRPr="00435057">
        <w:tab/>
      </w:r>
      <w:r w:rsidR="00A22EDC" w:rsidRPr="00435057">
        <w:t>Bank Danych Lokalnych – Finanse publiczne – Wydatki (kwiecień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pStyle w:val="Nagwek2"/>
        <w:tabs>
          <w:tab w:val="left" w:pos="284"/>
          <w:tab w:val="left" w:pos="357"/>
          <w:tab w:val="left" w:pos="397"/>
        </w:tabs>
        <w:spacing w:before="0" w:beforeAutospacing="0" w:after="120" w:afterAutospacing="0"/>
        <w:jc w:val="both"/>
        <w:divId w:val="1120346232"/>
        <w:rPr>
          <w:rFonts w:eastAsia="Times New Roman"/>
          <w:sz w:val="24"/>
          <w:szCs w:val="24"/>
        </w:rPr>
      </w:pPr>
      <w:bookmarkStart w:id="518" w:name="_Toc162519179"/>
      <w:r w:rsidRPr="00435057">
        <w:rPr>
          <w:rFonts w:eastAsia="Times New Roman"/>
          <w:sz w:val="24"/>
          <w:szCs w:val="24"/>
        </w:rPr>
        <w:t>1.66 RZECZOWY MAJĄTEK TRWAŁY I INWESTYCJE</w:t>
      </w:r>
      <w:bookmarkEnd w:id="518"/>
    </w:p>
    <w:p w:rsidR="00A22EDC" w:rsidRPr="00435057" w:rsidRDefault="001F26C9" w:rsidP="002B6D2B">
      <w:pPr>
        <w:pStyle w:val="Nagwek3"/>
        <w:tabs>
          <w:tab w:val="left" w:pos="357"/>
          <w:tab w:val="left" w:pos="397"/>
        </w:tabs>
        <w:spacing w:before="0"/>
        <w:ind w:left="2835" w:hanging="2835"/>
        <w:jc w:val="both"/>
        <w:rPr>
          <w:bCs w:val="0"/>
          <w:szCs w:val="20"/>
        </w:rPr>
      </w:pPr>
      <w:bookmarkStart w:id="519" w:name="_Toc162519180"/>
      <w:r w:rsidRPr="00435057">
        <w:rPr>
          <w:bCs w:val="0"/>
          <w:szCs w:val="20"/>
        </w:rPr>
        <w:t>1. Symbol badania:</w:t>
      </w:r>
      <w:r w:rsidR="00A22EDC" w:rsidRPr="00435057">
        <w:rPr>
          <w:bCs w:val="0"/>
          <w:szCs w:val="20"/>
        </w:rPr>
        <w:tab/>
      </w:r>
      <w:bookmarkStart w:id="520" w:name="badanie.1.66.01"/>
      <w:bookmarkEnd w:id="520"/>
      <w:r w:rsidR="00A22EDC" w:rsidRPr="00435057">
        <w:rPr>
          <w:bCs w:val="0"/>
          <w:szCs w:val="20"/>
        </w:rPr>
        <w:t>1.66.01 (241)</w:t>
      </w:r>
      <w:bookmarkEnd w:id="519"/>
    </w:p>
    <w:p w:rsidR="00A22ED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A22EDC" w:rsidRPr="00435057">
        <w:rPr>
          <w:b/>
          <w:bCs/>
        </w:rPr>
        <w:tab/>
        <w:t>Środki trwałe w gospodarce narodowej</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rok</w:t>
      </w:r>
    </w:p>
    <w:p w:rsidR="00C40A35"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1051344938"/>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dostarczenie informacji o wartości środków trwałych (brutto, netto, zużycie) w gospodarce narodowej w bieżących cenach ewidencyjnych, ich dynamice (liczonej z cen stałych) i strukturze.</w:t>
      </w:r>
    </w:p>
    <w:p w:rsidR="00A22EDC" w:rsidRPr="00435057" w:rsidRDefault="00A22EDC" w:rsidP="002B6D2B">
      <w:pPr>
        <w:tabs>
          <w:tab w:val="left" w:pos="284"/>
          <w:tab w:val="left" w:pos="357"/>
          <w:tab w:val="left" w:pos="397"/>
        </w:tabs>
        <w:ind w:left="284" w:hanging="284"/>
        <w:jc w:val="both"/>
      </w:pPr>
      <w:r w:rsidRPr="00435057">
        <w:t>2)</w:t>
      </w:r>
      <w:r w:rsidRPr="00435057">
        <w:tab/>
        <w:t>Akty prawa międzynarodowego, z których wynika obowiązek realizacji badania:</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rozporządzenie Parlamentu Europejskiego i Rady (UE) nr 549/2013 z dnia 21 maja 2013 r. w sprawie europejskiego systemu rachunków narodowych i regionalnych w Unii Europejskiej.</w:t>
      </w:r>
    </w:p>
    <w:p w:rsidR="00A22EDC" w:rsidRPr="00435057" w:rsidRDefault="00A22EDC" w:rsidP="002B6D2B">
      <w:pPr>
        <w:tabs>
          <w:tab w:val="left" w:pos="284"/>
          <w:tab w:val="left" w:pos="357"/>
          <w:tab w:val="left" w:pos="397"/>
        </w:tabs>
        <w:ind w:left="284" w:hanging="284"/>
        <w:jc w:val="both"/>
      </w:pPr>
      <w:r w:rsidRPr="00435057">
        <w:t>3)</w:t>
      </w:r>
      <w:r w:rsidRPr="00435057">
        <w:tab/>
        <w:t>Użytkownicy, których potrzeby uwzględnia badanie: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Eurostat i inne zagraniczne instytucje statystyczne,</w:t>
      </w:r>
    </w:p>
    <w:p w:rsidR="00A22EDC" w:rsidRPr="00435057" w:rsidRDefault="00A22EDC" w:rsidP="002B6D2B">
      <w:pPr>
        <w:tabs>
          <w:tab w:val="left" w:pos="284"/>
          <w:tab w:val="left" w:pos="357"/>
          <w:tab w:val="left" w:pos="397"/>
        </w:tabs>
        <w:ind w:left="568" w:hanging="284"/>
        <w:jc w:val="both"/>
      </w:pPr>
      <w:r w:rsidRPr="00435057">
        <w:t>b)</w:t>
      </w:r>
      <w:r w:rsidRPr="00435057">
        <w:tab/>
        <w:t>organizacje międzynarodowe,</w:t>
      </w:r>
    </w:p>
    <w:p w:rsidR="00A22EDC" w:rsidRPr="00435057" w:rsidRDefault="00A22EDC" w:rsidP="002B6D2B">
      <w:pPr>
        <w:tabs>
          <w:tab w:val="left" w:pos="284"/>
          <w:tab w:val="left" w:pos="357"/>
          <w:tab w:val="left" w:pos="397"/>
        </w:tabs>
        <w:ind w:left="568" w:hanging="284"/>
        <w:jc w:val="both"/>
      </w:pPr>
      <w:r w:rsidRPr="00435057">
        <w:t>c)</w:t>
      </w:r>
      <w:r w:rsidRPr="00435057">
        <w:tab/>
        <w:t>administracja rządowa,</w:t>
      </w:r>
    </w:p>
    <w:p w:rsidR="00C40A35" w:rsidRPr="00435057" w:rsidRDefault="00A22EDC" w:rsidP="002B6D2B">
      <w:pPr>
        <w:tabs>
          <w:tab w:val="left" w:pos="284"/>
          <w:tab w:val="left" w:pos="357"/>
          <w:tab w:val="left" w:pos="397"/>
        </w:tabs>
        <w:ind w:left="568" w:hanging="284"/>
        <w:jc w:val="both"/>
      </w:pPr>
      <w:r w:rsidRPr="00435057">
        <w:t>d)</w:t>
      </w:r>
      <w:r w:rsidRPr="00435057">
        <w:tab/>
        <w:t>NBP.</w:t>
      </w:r>
    </w:p>
    <w:p w:rsidR="00C40A35" w:rsidRPr="00435057" w:rsidRDefault="001F26C9" w:rsidP="002B6D2B">
      <w:pPr>
        <w:tabs>
          <w:tab w:val="left" w:pos="284"/>
          <w:tab w:val="left" w:pos="357"/>
          <w:tab w:val="left" w:pos="397"/>
        </w:tabs>
        <w:spacing w:before="120" w:after="60"/>
        <w:jc w:val="both"/>
        <w:divId w:val="763500879"/>
        <w:rPr>
          <w:b/>
          <w:bCs/>
        </w:rPr>
      </w:pPr>
      <w:r w:rsidRPr="00435057">
        <w:rPr>
          <w:b/>
          <w:bCs/>
        </w:rPr>
        <w:t>6. Zakres podmiotowy</w:t>
      </w:r>
      <w:r w:rsidR="00A22EDC" w:rsidRPr="00435057">
        <w:rPr>
          <w:b/>
          <w:bCs/>
        </w:rPr>
        <w:t>:</w:t>
      </w:r>
    </w:p>
    <w:p w:rsidR="00A22EDC" w:rsidRPr="00435057" w:rsidRDefault="00A22EDC" w:rsidP="002B6D2B">
      <w:pPr>
        <w:tabs>
          <w:tab w:val="left" w:pos="284"/>
          <w:tab w:val="left" w:pos="357"/>
          <w:tab w:val="left" w:pos="397"/>
        </w:tabs>
        <w:jc w:val="both"/>
      </w:pPr>
      <w:r w:rsidRPr="00435057">
        <w:t>Podmioty gospodarki narodowej.</w:t>
      </w:r>
    </w:p>
    <w:p w:rsidR="00C40A35" w:rsidRPr="00435057" w:rsidRDefault="001F26C9" w:rsidP="002B6D2B">
      <w:pPr>
        <w:tabs>
          <w:tab w:val="left" w:pos="284"/>
          <w:tab w:val="left" w:pos="357"/>
          <w:tab w:val="left" w:pos="397"/>
        </w:tabs>
        <w:spacing w:before="120" w:after="60"/>
        <w:jc w:val="both"/>
        <w:divId w:val="8680356"/>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Wartość brutto środków trwałych według grup rodzajowych środków trwałych: stan na początek roku, wzrost wartości z tytułu budowy, zakupu lub ulepszenia, zmniejszenie wartości z tytułu likwidacji, stan na koniec roku. Wartość dotychczasowych odpisów amortyzacyjnych (umorzeniowych) i wartość netto środków trwałych.</w:t>
      </w:r>
    </w:p>
    <w:p w:rsidR="00C40A35" w:rsidRPr="00435057" w:rsidRDefault="001F26C9" w:rsidP="002B6D2B">
      <w:pPr>
        <w:tabs>
          <w:tab w:val="left" w:pos="284"/>
          <w:tab w:val="left" w:pos="357"/>
          <w:tab w:val="left" w:pos="397"/>
        </w:tabs>
        <w:spacing w:before="120" w:after="60"/>
        <w:jc w:val="both"/>
        <w:divId w:val="101345713"/>
        <w:rPr>
          <w:b/>
          <w:bCs/>
        </w:rPr>
      </w:pPr>
      <w:r w:rsidRPr="00435057">
        <w:rPr>
          <w:b/>
          <w:bCs/>
        </w:rPr>
        <w:t>8. Źródła danych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 xml:space="preserve">Zestawy danych Głównego Urzędu Statystycznego nr </w:t>
      </w:r>
      <w:hyperlink w:anchor="gr.1">
        <w:r w:rsidRPr="00435057">
          <w:t>1</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F-02/dk – roczne sprawozdanie o finansach instytucji kultury (</w:t>
      </w:r>
      <w:hyperlink w:anchor="lp.1.53">
        <w:r w:rsidR="00A22EDC" w:rsidRPr="00435057">
          <w:t>lp. 1.53</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F-03 – sprawozdanie o stanie i ruchu środków trwałych (</w:t>
      </w:r>
      <w:hyperlink w:anchor="lp.1.54">
        <w:r w:rsidRPr="00435057">
          <w:t>lp. 1.54</w:t>
        </w:r>
      </w:hyperlink>
      <w:r w:rsidRPr="00435057">
        <w:t>),</w:t>
      </w:r>
    </w:p>
    <w:p w:rsidR="00A22EDC" w:rsidRPr="00435057" w:rsidRDefault="00A22EDC" w:rsidP="002B6D2B">
      <w:pPr>
        <w:tabs>
          <w:tab w:val="left" w:pos="284"/>
          <w:tab w:val="left" w:pos="357"/>
          <w:tab w:val="left" w:pos="397"/>
        </w:tabs>
        <w:ind w:left="568" w:hanging="284"/>
        <w:jc w:val="both"/>
      </w:pPr>
      <w:r w:rsidRPr="00435057">
        <w:t>c)</w:t>
      </w:r>
      <w:r w:rsidRPr="00435057">
        <w:tab/>
        <w:t>F-03dp – sprawozdanie o drogach publicznych i obiektach mostowych nieobejmowanych wartościową ewidencją księgową (</w:t>
      </w:r>
      <w:hyperlink w:anchor="lp.1.55">
        <w:r w:rsidRPr="00435057">
          <w:t>lp. 1.55</w:t>
        </w:r>
      </w:hyperlink>
      <w:r w:rsidRPr="00435057">
        <w:t>),</w:t>
      </w:r>
    </w:p>
    <w:p w:rsidR="00A22EDC" w:rsidRPr="00435057" w:rsidRDefault="00A22EDC" w:rsidP="002B6D2B">
      <w:pPr>
        <w:tabs>
          <w:tab w:val="left" w:pos="284"/>
          <w:tab w:val="left" w:pos="357"/>
          <w:tab w:val="left" w:pos="397"/>
        </w:tabs>
        <w:ind w:left="568" w:hanging="284"/>
        <w:jc w:val="both"/>
      </w:pPr>
      <w:r w:rsidRPr="00435057">
        <w:t>d)</w:t>
      </w:r>
      <w:r w:rsidRPr="00435057">
        <w:tab/>
        <w:t>F-03m – sprawozdanie o urządzeniach melioracji wodnych nieobejmowanych wartościową ewidencją księgową (</w:t>
      </w:r>
      <w:hyperlink w:anchor="lp.1.56">
        <w:r w:rsidRPr="00435057">
          <w:t>lp. 1.56</w:t>
        </w:r>
      </w:hyperlink>
      <w:r w:rsidRPr="00435057">
        <w:t>),</w:t>
      </w:r>
    </w:p>
    <w:p w:rsidR="00A22EDC" w:rsidRPr="00435057" w:rsidRDefault="00A22EDC" w:rsidP="002B6D2B">
      <w:pPr>
        <w:tabs>
          <w:tab w:val="left" w:pos="284"/>
          <w:tab w:val="left" w:pos="357"/>
          <w:tab w:val="left" w:pos="397"/>
        </w:tabs>
        <w:ind w:left="568" w:hanging="284"/>
        <w:jc w:val="both"/>
      </w:pPr>
      <w:r w:rsidRPr="00435057">
        <w:t>e)</w:t>
      </w:r>
      <w:r w:rsidRPr="00435057">
        <w:tab/>
        <w:t>SG-01 – statystyka gminy: środki trwałe (</w:t>
      </w:r>
      <w:hyperlink w:anchor="lp.1.146">
        <w:r w:rsidRPr="00435057">
          <w:t>lp. 1.146</w:t>
        </w:r>
      </w:hyperlink>
      <w:r w:rsidRPr="00435057">
        <w:t>),</w:t>
      </w:r>
    </w:p>
    <w:p w:rsidR="00A22EDC" w:rsidRPr="00435057" w:rsidRDefault="00A22EDC" w:rsidP="002B6D2B">
      <w:pPr>
        <w:tabs>
          <w:tab w:val="left" w:pos="284"/>
          <w:tab w:val="left" w:pos="357"/>
          <w:tab w:val="left" w:pos="397"/>
        </w:tabs>
        <w:ind w:left="568" w:hanging="284"/>
        <w:jc w:val="both"/>
      </w:pPr>
      <w:r w:rsidRPr="00435057">
        <w:t>f)</w:t>
      </w:r>
      <w:r w:rsidRPr="00435057">
        <w:tab/>
        <w:t>SP – roczna ankieta przedsiębiorstwa (</w:t>
      </w:r>
      <w:hyperlink w:anchor="lp.1.152">
        <w:r w:rsidRPr="00435057">
          <w:t>lp. 1.152</w:t>
        </w:r>
      </w:hyperlink>
      <w:r w:rsidRPr="00435057">
        <w:t>),</w:t>
      </w:r>
    </w:p>
    <w:p w:rsidR="00C40A35" w:rsidRDefault="00A22EDC" w:rsidP="002B6D2B">
      <w:pPr>
        <w:tabs>
          <w:tab w:val="left" w:pos="284"/>
          <w:tab w:val="left" w:pos="357"/>
          <w:tab w:val="left" w:pos="397"/>
        </w:tabs>
        <w:ind w:left="568" w:hanging="284"/>
        <w:jc w:val="both"/>
      </w:pPr>
      <w:r w:rsidRPr="00435057">
        <w:t>g)</w:t>
      </w:r>
      <w:r w:rsidRPr="00435057">
        <w:tab/>
        <w:t>SP-3 – sprawozdanie o działalności gospodarczej przedsiębiorstw (</w:t>
      </w:r>
      <w:hyperlink w:anchor="lp.1.153">
        <w:r w:rsidRPr="00435057">
          <w:t>lp. 1.153</w:t>
        </w:r>
      </w:hyperlink>
      <w:r w:rsidRPr="00435057">
        <w:t>).</w:t>
      </w:r>
    </w:p>
    <w:p w:rsidR="00272571" w:rsidRDefault="00272571" w:rsidP="00272571">
      <w:pPr>
        <w:tabs>
          <w:tab w:val="left" w:pos="284"/>
          <w:tab w:val="left" w:pos="357"/>
          <w:tab w:val="left" w:pos="397"/>
        </w:tabs>
        <w:ind w:left="284" w:hanging="284"/>
        <w:jc w:val="both"/>
      </w:pPr>
      <w:bookmarkStart w:id="521" w:name="_Hlk162949243"/>
      <w:r>
        <w:t>2</w:t>
      </w:r>
      <w:r w:rsidRPr="00435057">
        <w:t>)</w:t>
      </w:r>
      <w:r w:rsidRPr="00435057">
        <w:tab/>
      </w:r>
      <w:r>
        <w:t>Wyniki innych badan:</w:t>
      </w:r>
    </w:p>
    <w:p w:rsidR="00272571" w:rsidRPr="00435057" w:rsidRDefault="00272571" w:rsidP="00272571">
      <w:pPr>
        <w:tabs>
          <w:tab w:val="left" w:pos="284"/>
          <w:tab w:val="left" w:pos="357"/>
          <w:tab w:val="left" w:pos="397"/>
        </w:tabs>
        <w:ind w:left="568" w:hanging="284"/>
        <w:jc w:val="both"/>
      </w:pPr>
      <w:r w:rsidRPr="00435057">
        <w:t>a)</w:t>
      </w:r>
      <w:r w:rsidRPr="00435057">
        <w:tab/>
      </w:r>
      <w:r>
        <w:t>1.80.</w:t>
      </w:r>
      <w:r w:rsidR="00CE68EA">
        <w:t xml:space="preserve">01 </w:t>
      </w:r>
      <w:r w:rsidR="00CE68EA" w:rsidRPr="00CE68EA">
        <w:t>System Jednostek Statystycznych – operaty.</w:t>
      </w:r>
    </w:p>
    <w:bookmarkEnd w:id="521"/>
    <w:p w:rsidR="00C40A35" w:rsidRPr="00435057" w:rsidRDefault="001F26C9" w:rsidP="002B6D2B">
      <w:pPr>
        <w:tabs>
          <w:tab w:val="left" w:pos="284"/>
          <w:tab w:val="left" w:pos="357"/>
          <w:tab w:val="left" w:pos="397"/>
        </w:tabs>
        <w:spacing w:before="120" w:after="60"/>
        <w:jc w:val="both"/>
        <w:divId w:val="1110508899"/>
        <w:rPr>
          <w:b/>
          <w:bCs/>
        </w:rPr>
      </w:pPr>
      <w:r w:rsidRPr="00435057">
        <w:rPr>
          <w:b/>
          <w:bCs/>
        </w:rPr>
        <w:t>9. Rodzaje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Wartość brutto środków trwałych, w przekrojach: kraj, sektory własności, sekcje i wybrane działy.</w:t>
      </w:r>
    </w:p>
    <w:p w:rsidR="00C40A35" w:rsidRPr="00435057" w:rsidRDefault="00A22EDC" w:rsidP="002B6D2B">
      <w:pPr>
        <w:tabs>
          <w:tab w:val="left" w:pos="284"/>
          <w:tab w:val="left" w:pos="357"/>
          <w:tab w:val="left" w:pos="397"/>
        </w:tabs>
        <w:ind w:left="284" w:hanging="284"/>
        <w:jc w:val="both"/>
      </w:pPr>
      <w:r w:rsidRPr="00435057">
        <w:t xml:space="preserve">2) </w:t>
      </w:r>
      <w:r w:rsidRPr="00435057">
        <w:tab/>
        <w:t>Wskaźnik dynamiki środków trwałych w stosunku do roku poprzedniego (= 100) liczone z cen stałych, w przekrojach: kraj, sektory własności, sekcje i wybrane działy.</w:t>
      </w:r>
    </w:p>
    <w:p w:rsidR="00C40A35" w:rsidRPr="00435057" w:rsidRDefault="001F26C9" w:rsidP="002B6D2B">
      <w:pPr>
        <w:tabs>
          <w:tab w:val="left" w:pos="284"/>
          <w:tab w:val="left" w:pos="357"/>
          <w:tab w:val="left" w:pos="397"/>
        </w:tabs>
        <w:spacing w:before="120" w:after="60"/>
        <w:jc w:val="both"/>
        <w:divId w:val="991062674"/>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Komunikaty i obwieszczenia:</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„Obwieszczenie Prezesa GUS w sprawie wskaźnika cen dóbr inwestycyjnych za kwartały 2025 r.” (maj 2025, sierpień 2025, listopad 2025, luty 2026).</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Publikacje GUS:</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„Rocznik Statystyczny Przemysłu 2026” (grudzień 2026),</w:t>
      </w:r>
    </w:p>
    <w:p w:rsidR="00A22EDC" w:rsidRPr="00435057" w:rsidRDefault="00A22EDC" w:rsidP="002B6D2B">
      <w:pPr>
        <w:tabs>
          <w:tab w:val="left" w:pos="284"/>
          <w:tab w:val="left" w:pos="357"/>
          <w:tab w:val="left" w:pos="397"/>
        </w:tabs>
        <w:ind w:left="568" w:hanging="284"/>
        <w:jc w:val="both"/>
      </w:pPr>
      <w:r w:rsidRPr="00435057">
        <w:t>b)</w:t>
      </w:r>
      <w:r w:rsidRPr="00435057">
        <w:tab/>
        <w:t>„Rocznik Statystyczny Rzeczypospolitej Polskiej 2026” (grudzień 2026),</w:t>
      </w:r>
    </w:p>
    <w:p w:rsidR="00A22EDC" w:rsidRPr="00435057" w:rsidRDefault="00A22EDC" w:rsidP="002B6D2B">
      <w:pPr>
        <w:tabs>
          <w:tab w:val="left" w:pos="284"/>
          <w:tab w:val="left" w:pos="357"/>
          <w:tab w:val="left" w:pos="397"/>
        </w:tabs>
        <w:ind w:left="568" w:hanging="284"/>
        <w:jc w:val="both"/>
      </w:pPr>
      <w:r w:rsidRPr="00435057">
        <w:t>c)</w:t>
      </w:r>
      <w:r w:rsidRPr="00435057">
        <w:tab/>
        <w:t>„Inwestycje i środki trwałe w gospodarce narodowej w latach 2022-2025” (styczeń 2027),</w:t>
      </w:r>
    </w:p>
    <w:p w:rsidR="00A22EDC" w:rsidRPr="00435057" w:rsidRDefault="00A22EDC" w:rsidP="002B6D2B">
      <w:pPr>
        <w:tabs>
          <w:tab w:val="left" w:pos="284"/>
          <w:tab w:val="left" w:pos="357"/>
          <w:tab w:val="left" w:pos="397"/>
        </w:tabs>
        <w:ind w:left="568" w:hanging="284"/>
        <w:jc w:val="both"/>
      </w:pPr>
      <w:r w:rsidRPr="00435057">
        <w:t>d)</w:t>
      </w:r>
      <w:r w:rsidRPr="00435057">
        <w:tab/>
        <w:t>„Mały Rocznik Statystyczny Polski 2026” (lipiec 2026),</w:t>
      </w:r>
    </w:p>
    <w:p w:rsidR="00A22EDC" w:rsidRPr="00435057" w:rsidRDefault="00A22EDC" w:rsidP="002B6D2B">
      <w:pPr>
        <w:tabs>
          <w:tab w:val="left" w:pos="284"/>
          <w:tab w:val="left" w:pos="357"/>
          <w:tab w:val="left" w:pos="397"/>
        </w:tabs>
        <w:ind w:left="568" w:hanging="284"/>
        <w:jc w:val="both"/>
      </w:pPr>
      <w:r w:rsidRPr="00435057">
        <w:t>e)</w:t>
      </w:r>
      <w:r w:rsidRPr="00435057">
        <w:tab/>
        <w:t>„Rocznik Statystyczny Województw 2026” (grudzień 2026),</w:t>
      </w:r>
    </w:p>
    <w:p w:rsidR="00A22EDC" w:rsidRPr="00435057" w:rsidRDefault="00A22EDC" w:rsidP="002B6D2B">
      <w:pPr>
        <w:tabs>
          <w:tab w:val="left" w:pos="284"/>
          <w:tab w:val="left" w:pos="357"/>
          <w:tab w:val="left" w:pos="397"/>
        </w:tabs>
        <w:ind w:left="568" w:hanging="284"/>
        <w:jc w:val="both"/>
      </w:pPr>
      <w:r w:rsidRPr="00435057">
        <w:t>f)</w:t>
      </w:r>
      <w:r w:rsidRPr="00435057">
        <w:tab/>
        <w:t>„Rocznik Statystyczny Rolnictwa 2026” (grudzień 2026),</w:t>
      </w:r>
    </w:p>
    <w:p w:rsidR="00A22EDC" w:rsidRPr="00435057" w:rsidRDefault="00A22EDC" w:rsidP="002B6D2B">
      <w:pPr>
        <w:tabs>
          <w:tab w:val="left" w:pos="284"/>
          <w:tab w:val="left" w:pos="357"/>
          <w:tab w:val="left" w:pos="397"/>
        </w:tabs>
        <w:ind w:left="568" w:hanging="284"/>
        <w:jc w:val="both"/>
      </w:pPr>
      <w:r w:rsidRPr="00435057">
        <w:t>g)</w:t>
      </w:r>
      <w:r w:rsidRPr="00435057">
        <w:tab/>
        <w:t>„Rocznik Statystyczny Leśnictwa 2026” (grudzień 2026).</w:t>
      </w:r>
    </w:p>
    <w:p w:rsidR="00A22EDC" w:rsidRPr="00435057" w:rsidRDefault="00A22EDC" w:rsidP="002B6D2B">
      <w:pPr>
        <w:tabs>
          <w:tab w:val="left" w:pos="284"/>
          <w:tab w:val="left" w:pos="357"/>
          <w:tab w:val="left" w:pos="397"/>
        </w:tabs>
        <w:ind w:left="284" w:hanging="284"/>
        <w:jc w:val="both"/>
      </w:pPr>
      <w:r w:rsidRPr="00435057">
        <w:t xml:space="preserve">3) </w:t>
      </w:r>
      <w:r w:rsidRPr="00435057">
        <w:tab/>
        <w:t>Informacje sygnalne: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„Inwestycje, środki trwałe w gospodarce narodowej w 2025 r.” (listopad 2026).</w:t>
      </w:r>
    </w:p>
    <w:p w:rsidR="00A22EDC" w:rsidRPr="00435057" w:rsidRDefault="00A22EDC" w:rsidP="002B6D2B">
      <w:pPr>
        <w:tabs>
          <w:tab w:val="left" w:pos="284"/>
          <w:tab w:val="left" w:pos="357"/>
          <w:tab w:val="left" w:pos="397"/>
        </w:tabs>
        <w:ind w:left="284" w:hanging="284"/>
        <w:jc w:val="both"/>
      </w:pPr>
      <w:r w:rsidRPr="00435057">
        <w:t xml:space="preserve">4) </w:t>
      </w:r>
      <w:r w:rsidRPr="00435057">
        <w:tab/>
        <w:t>Internetowe bazy danych:</w:t>
      </w:r>
    </w:p>
    <w:p w:rsidR="00C40A35" w:rsidRPr="00435057" w:rsidRDefault="00460BB9" w:rsidP="002B6D2B">
      <w:pPr>
        <w:tabs>
          <w:tab w:val="left" w:pos="284"/>
          <w:tab w:val="left" w:pos="357"/>
          <w:tab w:val="left" w:pos="397"/>
        </w:tabs>
        <w:ind w:left="568" w:hanging="284"/>
        <w:jc w:val="both"/>
      </w:pPr>
      <w:r w:rsidRPr="00435057">
        <w:t>a)</w:t>
      </w:r>
      <w:r w:rsidRPr="00435057">
        <w:tab/>
      </w:r>
      <w:r w:rsidR="00A22EDC" w:rsidRPr="00435057">
        <w:t>Bank Danych Lokalnych – Inwestycje i środki trwałe – Rzeczowy majątek trwały (grudzień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tabs>
          <w:tab w:val="left" w:pos="284"/>
          <w:tab w:val="left" w:pos="357"/>
          <w:tab w:val="left" w:pos="397"/>
        </w:tabs>
        <w:spacing w:after="120"/>
        <w:jc w:val="both"/>
        <w:divId w:val="121655516"/>
        <w:rPr>
          <w:b/>
          <w:bCs/>
          <w:sz w:val="24"/>
          <w:szCs w:val="24"/>
        </w:rPr>
      </w:pPr>
      <w:r w:rsidRPr="00435057">
        <w:rPr>
          <w:b/>
          <w:bCs/>
          <w:sz w:val="24"/>
          <w:szCs w:val="24"/>
        </w:rPr>
        <w:t>1.66 RZECZOWY MAJĄTEK TRWAŁY I INWESTYCJE</w:t>
      </w:r>
    </w:p>
    <w:p w:rsidR="00A22EDC" w:rsidRPr="00435057" w:rsidRDefault="001F26C9" w:rsidP="002B6D2B">
      <w:pPr>
        <w:pStyle w:val="Nagwek3"/>
        <w:tabs>
          <w:tab w:val="left" w:pos="357"/>
          <w:tab w:val="left" w:pos="397"/>
        </w:tabs>
        <w:spacing w:before="0"/>
        <w:ind w:left="2835" w:hanging="2835"/>
        <w:jc w:val="both"/>
        <w:rPr>
          <w:bCs w:val="0"/>
          <w:szCs w:val="20"/>
        </w:rPr>
      </w:pPr>
      <w:bookmarkStart w:id="522" w:name="_Toc162519181"/>
      <w:r w:rsidRPr="00435057">
        <w:rPr>
          <w:bCs w:val="0"/>
          <w:szCs w:val="20"/>
        </w:rPr>
        <w:t>1. Symbol badania:</w:t>
      </w:r>
      <w:r w:rsidR="00A22EDC" w:rsidRPr="00435057">
        <w:rPr>
          <w:bCs w:val="0"/>
          <w:szCs w:val="20"/>
        </w:rPr>
        <w:tab/>
      </w:r>
      <w:bookmarkStart w:id="523" w:name="badanie.1.66.02"/>
      <w:bookmarkEnd w:id="523"/>
      <w:r w:rsidR="00A22EDC" w:rsidRPr="00435057">
        <w:rPr>
          <w:bCs w:val="0"/>
          <w:szCs w:val="20"/>
        </w:rPr>
        <w:t>1.66.02 (242)</w:t>
      </w:r>
      <w:bookmarkEnd w:id="522"/>
    </w:p>
    <w:p w:rsidR="00A22ED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A22EDC" w:rsidRPr="00435057">
        <w:rPr>
          <w:b/>
          <w:bCs/>
        </w:rPr>
        <w:tab/>
        <w:t>Nakłady na środki trwałe</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rok</w:t>
      </w:r>
    </w:p>
    <w:p w:rsidR="00C40A35"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521668900"/>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dostarczenie informacji o nakładach na środki trwałe, ich dynamice oraz strukturze w skali gospodarki narodowej.</w:t>
      </w:r>
    </w:p>
    <w:p w:rsidR="00A22EDC" w:rsidRPr="00435057" w:rsidRDefault="00A22EDC" w:rsidP="002B6D2B">
      <w:pPr>
        <w:tabs>
          <w:tab w:val="left" w:pos="284"/>
          <w:tab w:val="left" w:pos="357"/>
          <w:tab w:val="left" w:pos="397"/>
        </w:tabs>
        <w:ind w:left="284" w:hanging="284"/>
        <w:jc w:val="both"/>
      </w:pPr>
      <w:r w:rsidRPr="00435057">
        <w:t>2)</w:t>
      </w:r>
      <w:r w:rsidRPr="00435057">
        <w:tab/>
        <w:t>Akty prawa międzynarodowego, z których wynika obowiązek realizacji badania:</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rozporządzenie Parlamentu Europejskiego i Rady (UE) nr 549/2013 z dnia 21 maja 2013 r. w sprawie europejskiego systemu rachunków narodowych i regionalnych w Unii Europejskiej.</w:t>
      </w:r>
    </w:p>
    <w:p w:rsidR="00A22EDC" w:rsidRPr="00435057" w:rsidRDefault="00A22EDC" w:rsidP="002B6D2B">
      <w:pPr>
        <w:tabs>
          <w:tab w:val="left" w:pos="284"/>
          <w:tab w:val="left" w:pos="357"/>
          <w:tab w:val="left" w:pos="397"/>
        </w:tabs>
        <w:ind w:left="284" w:hanging="284"/>
        <w:jc w:val="both"/>
      </w:pPr>
      <w:r w:rsidRPr="00435057">
        <w:t>3)</w:t>
      </w:r>
      <w:r w:rsidRPr="00435057">
        <w:tab/>
        <w:t>Użytkownicy, których potrzeby uwzględnia badanie: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administracja rządowa,</w:t>
      </w:r>
    </w:p>
    <w:p w:rsidR="00A22EDC" w:rsidRPr="00435057" w:rsidRDefault="00A22EDC" w:rsidP="002B6D2B">
      <w:pPr>
        <w:tabs>
          <w:tab w:val="left" w:pos="284"/>
          <w:tab w:val="left" w:pos="357"/>
          <w:tab w:val="left" w:pos="397"/>
        </w:tabs>
        <w:ind w:left="568" w:hanging="284"/>
        <w:jc w:val="both"/>
      </w:pPr>
      <w:r w:rsidRPr="00435057">
        <w:t>b)</w:t>
      </w:r>
      <w:r w:rsidRPr="00435057">
        <w:tab/>
        <w:t>NBP,</w:t>
      </w:r>
    </w:p>
    <w:p w:rsidR="00A22EDC" w:rsidRPr="00435057" w:rsidRDefault="00A22EDC" w:rsidP="002B6D2B">
      <w:pPr>
        <w:tabs>
          <w:tab w:val="left" w:pos="284"/>
          <w:tab w:val="left" w:pos="357"/>
          <w:tab w:val="left" w:pos="397"/>
        </w:tabs>
        <w:ind w:left="568" w:hanging="284"/>
        <w:jc w:val="both"/>
      </w:pPr>
      <w:r w:rsidRPr="00435057">
        <w:t>c)</w:t>
      </w:r>
      <w:r w:rsidRPr="00435057">
        <w:tab/>
        <w:t>przedsiębiorstwa, samorząd gospodarczy,</w:t>
      </w:r>
    </w:p>
    <w:p w:rsidR="00A22EDC" w:rsidRPr="00435057" w:rsidRDefault="00A22EDC" w:rsidP="002B6D2B">
      <w:pPr>
        <w:tabs>
          <w:tab w:val="left" w:pos="284"/>
          <w:tab w:val="left" w:pos="357"/>
          <w:tab w:val="left" w:pos="397"/>
        </w:tabs>
        <w:ind w:left="568" w:hanging="284"/>
        <w:jc w:val="both"/>
      </w:pPr>
      <w:r w:rsidRPr="00435057">
        <w:t>d)</w:t>
      </w:r>
      <w:r w:rsidRPr="00435057">
        <w:tab/>
        <w:t>Eurostat i inne zagraniczne instytucje statystyczne,</w:t>
      </w:r>
    </w:p>
    <w:p w:rsidR="00A22EDC" w:rsidRPr="00435057" w:rsidRDefault="00A22EDC" w:rsidP="002B6D2B">
      <w:pPr>
        <w:tabs>
          <w:tab w:val="left" w:pos="284"/>
          <w:tab w:val="left" w:pos="357"/>
          <w:tab w:val="left" w:pos="397"/>
        </w:tabs>
        <w:ind w:left="568" w:hanging="284"/>
        <w:jc w:val="both"/>
      </w:pPr>
      <w:r w:rsidRPr="00435057">
        <w:t>e)</w:t>
      </w:r>
      <w:r w:rsidRPr="00435057">
        <w:tab/>
        <w:t>organizacje międzynarodowe,</w:t>
      </w:r>
    </w:p>
    <w:p w:rsidR="00C40A35" w:rsidRPr="00435057" w:rsidRDefault="00A22EDC" w:rsidP="002B6D2B">
      <w:pPr>
        <w:tabs>
          <w:tab w:val="left" w:pos="284"/>
          <w:tab w:val="left" w:pos="357"/>
          <w:tab w:val="left" w:pos="397"/>
        </w:tabs>
        <w:ind w:left="568" w:hanging="284"/>
        <w:jc w:val="both"/>
      </w:pPr>
      <w:r w:rsidRPr="00435057">
        <w:t>f)</w:t>
      </w:r>
      <w:r w:rsidRPr="00435057">
        <w:tab/>
        <w:t>placówki naukowe/badawcze, uczelnie (nauczyciele akademiccy i studenci).</w:t>
      </w:r>
    </w:p>
    <w:p w:rsidR="00C40A35" w:rsidRPr="00435057" w:rsidRDefault="001F26C9" w:rsidP="002B6D2B">
      <w:pPr>
        <w:tabs>
          <w:tab w:val="left" w:pos="284"/>
          <w:tab w:val="left" w:pos="357"/>
          <w:tab w:val="left" w:pos="397"/>
        </w:tabs>
        <w:spacing w:before="120" w:after="60"/>
        <w:jc w:val="both"/>
        <w:divId w:val="564335318"/>
        <w:rPr>
          <w:b/>
          <w:bCs/>
        </w:rPr>
      </w:pPr>
      <w:r w:rsidRPr="00435057">
        <w:rPr>
          <w:b/>
          <w:bCs/>
        </w:rPr>
        <w:t>6. Zakres podmiotowy</w:t>
      </w:r>
      <w:r w:rsidR="00A22EDC" w:rsidRPr="00435057">
        <w:rPr>
          <w:b/>
          <w:bCs/>
        </w:rPr>
        <w:t>:</w:t>
      </w:r>
    </w:p>
    <w:p w:rsidR="00A22EDC" w:rsidRPr="00435057" w:rsidRDefault="00A22EDC" w:rsidP="002B6D2B">
      <w:pPr>
        <w:tabs>
          <w:tab w:val="left" w:pos="284"/>
          <w:tab w:val="left" w:pos="357"/>
          <w:tab w:val="left" w:pos="397"/>
        </w:tabs>
        <w:jc w:val="both"/>
      </w:pPr>
      <w:r w:rsidRPr="00435057">
        <w:t>Podmioty gospodarki narodowej.</w:t>
      </w:r>
    </w:p>
    <w:p w:rsidR="00C40A35" w:rsidRPr="00435057" w:rsidRDefault="001F26C9" w:rsidP="002B6D2B">
      <w:pPr>
        <w:tabs>
          <w:tab w:val="left" w:pos="284"/>
          <w:tab w:val="left" w:pos="357"/>
          <w:tab w:val="left" w:pos="397"/>
        </w:tabs>
        <w:spacing w:before="120" w:after="60"/>
        <w:jc w:val="both"/>
        <w:divId w:val="610861448"/>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Nakłady na środki trwałe według struktury rodzajowej środków trwałych z wyodrębnieniem środków pochodzących z importu, nakłady ponoszone na używane środki trwałe, koszty obsługi zobowiązań zaciągniętych w celu sfinansowania zakupu, budowy lub ulepszenia środka trwałego poniesione w okresie sprawozdawczym oraz związane z nimi różnice kursowe, nakłady na wartości niematerialne i prawne, środki trwałe w budowie (nowo rozpoczęte) – ilość i wartość kosztorysowa, źródła finansowania nakładów, wydatki na długoterminowe aktywa finansowe.</w:t>
      </w:r>
    </w:p>
    <w:p w:rsidR="00C40A35" w:rsidRPr="00435057" w:rsidRDefault="001F26C9" w:rsidP="002B6D2B">
      <w:pPr>
        <w:tabs>
          <w:tab w:val="left" w:pos="284"/>
          <w:tab w:val="left" w:pos="357"/>
          <w:tab w:val="left" w:pos="397"/>
        </w:tabs>
        <w:spacing w:before="120" w:after="60"/>
        <w:jc w:val="both"/>
        <w:divId w:val="868182634"/>
        <w:rPr>
          <w:b/>
          <w:bCs/>
        </w:rPr>
      </w:pPr>
      <w:r w:rsidRPr="00435057">
        <w:rPr>
          <w:b/>
          <w:bCs/>
        </w:rPr>
        <w:t>8. Źródła danych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 xml:space="preserve">Zestawy danych Głównego Urzędu Statystycznego nr </w:t>
      </w:r>
      <w:hyperlink w:anchor="gr.1">
        <w:r w:rsidRPr="00435057">
          <w:t>1</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F-02/dk – roczne sprawozdanie o finansach instytucji kultury (</w:t>
      </w:r>
      <w:hyperlink w:anchor="lp.1.53">
        <w:r w:rsidR="00A22EDC" w:rsidRPr="00435057">
          <w:t>lp. 1.53</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F-03 – sprawozdanie o stanie i ruchu środków trwałych (</w:t>
      </w:r>
      <w:hyperlink w:anchor="lp.1.54">
        <w:r w:rsidRPr="00435057">
          <w:t>lp. 1.54</w:t>
        </w:r>
      </w:hyperlink>
      <w:r w:rsidRPr="00435057">
        <w:t>),</w:t>
      </w:r>
    </w:p>
    <w:p w:rsidR="00A22EDC" w:rsidRPr="00435057" w:rsidRDefault="00A22EDC" w:rsidP="002B6D2B">
      <w:pPr>
        <w:tabs>
          <w:tab w:val="left" w:pos="284"/>
          <w:tab w:val="left" w:pos="357"/>
          <w:tab w:val="left" w:pos="397"/>
        </w:tabs>
        <w:ind w:left="568" w:hanging="284"/>
        <w:jc w:val="both"/>
      </w:pPr>
      <w:r w:rsidRPr="00435057">
        <w:t>c)</w:t>
      </w:r>
      <w:r w:rsidRPr="00435057">
        <w:tab/>
        <w:t>I-01 – sprawozdanie o nakładach na środki trwałe (</w:t>
      </w:r>
      <w:hyperlink w:anchor="lp.1.76">
        <w:r w:rsidRPr="00435057">
          <w:t>lp. 1.76</w:t>
        </w:r>
      </w:hyperlink>
      <w:r w:rsidRPr="00435057">
        <w:t>),</w:t>
      </w:r>
    </w:p>
    <w:p w:rsidR="00A22EDC" w:rsidRPr="00435057" w:rsidRDefault="00A22EDC" w:rsidP="002B6D2B">
      <w:pPr>
        <w:tabs>
          <w:tab w:val="left" w:pos="284"/>
          <w:tab w:val="left" w:pos="357"/>
          <w:tab w:val="left" w:pos="397"/>
        </w:tabs>
        <w:ind w:left="568" w:hanging="284"/>
        <w:jc w:val="both"/>
      </w:pPr>
      <w:r w:rsidRPr="00435057">
        <w:t>d)</w:t>
      </w:r>
      <w:r w:rsidRPr="00435057">
        <w:tab/>
        <w:t>SG-01 – statystyka gminy: środki trwałe (</w:t>
      </w:r>
      <w:hyperlink w:anchor="lp.1.146">
        <w:r w:rsidRPr="00435057">
          <w:t>lp. 1.146</w:t>
        </w:r>
      </w:hyperlink>
      <w:r w:rsidRPr="00435057">
        <w:t>),</w:t>
      </w:r>
    </w:p>
    <w:p w:rsidR="00A22EDC" w:rsidRPr="00435057" w:rsidRDefault="00A22EDC" w:rsidP="002B6D2B">
      <w:pPr>
        <w:tabs>
          <w:tab w:val="left" w:pos="284"/>
          <w:tab w:val="left" w:pos="357"/>
          <w:tab w:val="left" w:pos="397"/>
        </w:tabs>
        <w:ind w:left="568" w:hanging="284"/>
        <w:jc w:val="both"/>
      </w:pPr>
      <w:r w:rsidRPr="00435057">
        <w:t>e)</w:t>
      </w:r>
      <w:r w:rsidRPr="00435057">
        <w:tab/>
        <w:t>SP – roczna ankieta przedsiębiorstwa (</w:t>
      </w:r>
      <w:hyperlink w:anchor="lp.1.152">
        <w:r w:rsidRPr="00435057">
          <w:t>lp. 1.152</w:t>
        </w:r>
      </w:hyperlink>
      <w:r w:rsidRPr="00435057">
        <w:t>),</w:t>
      </w:r>
    </w:p>
    <w:p w:rsidR="00C40A35" w:rsidRDefault="00A22EDC" w:rsidP="002B6D2B">
      <w:pPr>
        <w:tabs>
          <w:tab w:val="left" w:pos="284"/>
          <w:tab w:val="left" w:pos="357"/>
          <w:tab w:val="left" w:pos="397"/>
        </w:tabs>
        <w:ind w:left="568" w:hanging="284"/>
        <w:jc w:val="both"/>
      </w:pPr>
      <w:r w:rsidRPr="00435057">
        <w:t>f)</w:t>
      </w:r>
      <w:r w:rsidRPr="00435057">
        <w:tab/>
        <w:t>SP-3 – sprawozdanie o działalności gospodarczej przedsiębiorstw (</w:t>
      </w:r>
      <w:hyperlink w:anchor="lp.1.153">
        <w:r w:rsidRPr="00435057">
          <w:t>lp. 1.153</w:t>
        </w:r>
      </w:hyperlink>
      <w:r w:rsidRPr="00435057">
        <w:t>).</w:t>
      </w:r>
    </w:p>
    <w:p w:rsidR="00CE68EA" w:rsidRDefault="00CE68EA" w:rsidP="00CE68EA">
      <w:pPr>
        <w:tabs>
          <w:tab w:val="left" w:pos="284"/>
          <w:tab w:val="left" w:pos="357"/>
          <w:tab w:val="left" w:pos="397"/>
        </w:tabs>
        <w:ind w:left="284" w:hanging="284"/>
        <w:jc w:val="both"/>
      </w:pPr>
      <w:r>
        <w:t>2</w:t>
      </w:r>
      <w:r w:rsidRPr="00435057">
        <w:t>)</w:t>
      </w:r>
      <w:r w:rsidRPr="00435057">
        <w:tab/>
      </w:r>
      <w:r>
        <w:t>Wyniki innych badan:</w:t>
      </w:r>
    </w:p>
    <w:p w:rsidR="00CE68EA" w:rsidRPr="00435057" w:rsidRDefault="00CE68EA" w:rsidP="00CE68EA">
      <w:pPr>
        <w:tabs>
          <w:tab w:val="left" w:pos="284"/>
          <w:tab w:val="left" w:pos="357"/>
          <w:tab w:val="left" w:pos="397"/>
        </w:tabs>
        <w:ind w:left="568" w:hanging="284"/>
        <w:jc w:val="both"/>
      </w:pPr>
      <w:r w:rsidRPr="00435057">
        <w:t>a)</w:t>
      </w:r>
      <w:r w:rsidRPr="00435057">
        <w:tab/>
      </w:r>
      <w:r>
        <w:t xml:space="preserve">1.80.01 </w:t>
      </w:r>
      <w:r w:rsidRPr="00CE68EA">
        <w:t>System Jednostek Statystycznych – operaty.</w:t>
      </w:r>
    </w:p>
    <w:p w:rsidR="00C40A35" w:rsidRPr="00435057" w:rsidRDefault="001F26C9" w:rsidP="002B6D2B">
      <w:pPr>
        <w:tabs>
          <w:tab w:val="left" w:pos="284"/>
          <w:tab w:val="left" w:pos="357"/>
          <w:tab w:val="left" w:pos="397"/>
        </w:tabs>
        <w:spacing w:before="120" w:after="60"/>
        <w:jc w:val="both"/>
        <w:divId w:val="91126113"/>
        <w:rPr>
          <w:b/>
          <w:bCs/>
        </w:rPr>
      </w:pPr>
      <w:r w:rsidRPr="00435057">
        <w:rPr>
          <w:b/>
          <w:bCs/>
        </w:rPr>
        <w:t>9. Rodzaje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Wskaźniki dynamiki nakładów na środki trwałe (liczone z cen stałych) w stosunku do roku poprzedniego (= 100), w przekrojach: kraj, sektory własności, sekcje i wybrane działy.</w:t>
      </w:r>
    </w:p>
    <w:p w:rsidR="00C40A35" w:rsidRPr="00435057" w:rsidRDefault="00A22EDC" w:rsidP="002B6D2B">
      <w:pPr>
        <w:tabs>
          <w:tab w:val="left" w:pos="284"/>
          <w:tab w:val="left" w:pos="357"/>
          <w:tab w:val="left" w:pos="397"/>
        </w:tabs>
        <w:ind w:left="284" w:hanging="284"/>
        <w:jc w:val="both"/>
      </w:pPr>
      <w:r w:rsidRPr="00435057">
        <w:t xml:space="preserve">2) </w:t>
      </w:r>
      <w:r w:rsidRPr="00435057">
        <w:tab/>
        <w:t>Nakłady na środki trwałe, w przekrojach: kraj, sekcje i wybrane działy PKD.</w:t>
      </w:r>
    </w:p>
    <w:p w:rsidR="00C40A35" w:rsidRPr="00435057" w:rsidRDefault="001F26C9" w:rsidP="002B6D2B">
      <w:pPr>
        <w:tabs>
          <w:tab w:val="left" w:pos="284"/>
          <w:tab w:val="left" w:pos="357"/>
          <w:tab w:val="left" w:pos="397"/>
        </w:tabs>
        <w:spacing w:before="120" w:after="60"/>
        <w:jc w:val="both"/>
        <w:divId w:val="648166861"/>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Publikacje GUS:</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„Ochrona środowiska 2026” (listopad 2026),</w:t>
      </w:r>
    </w:p>
    <w:p w:rsidR="00A22EDC" w:rsidRPr="00435057" w:rsidRDefault="00A22EDC" w:rsidP="002B6D2B">
      <w:pPr>
        <w:tabs>
          <w:tab w:val="left" w:pos="284"/>
          <w:tab w:val="left" w:pos="357"/>
          <w:tab w:val="left" w:pos="397"/>
        </w:tabs>
        <w:ind w:left="568" w:hanging="284"/>
        <w:jc w:val="both"/>
      </w:pPr>
      <w:r w:rsidRPr="00435057">
        <w:t>b)</w:t>
      </w:r>
      <w:r w:rsidRPr="00435057">
        <w:tab/>
        <w:t>„Rocznik Statystyczny Przemysłu 2026” (grudzień 2026),</w:t>
      </w:r>
    </w:p>
    <w:p w:rsidR="00A22EDC" w:rsidRPr="00435057" w:rsidRDefault="00A22EDC" w:rsidP="002B6D2B">
      <w:pPr>
        <w:tabs>
          <w:tab w:val="left" w:pos="284"/>
          <w:tab w:val="left" w:pos="357"/>
          <w:tab w:val="left" w:pos="397"/>
        </w:tabs>
        <w:ind w:left="568" w:hanging="284"/>
        <w:jc w:val="both"/>
      </w:pPr>
      <w:r w:rsidRPr="00435057">
        <w:t>c)</w:t>
      </w:r>
      <w:r w:rsidRPr="00435057">
        <w:tab/>
        <w:t>„Rocznik Statystyczny Województw 2026” (grudzień 2026),</w:t>
      </w:r>
    </w:p>
    <w:p w:rsidR="00A22EDC" w:rsidRPr="00435057" w:rsidRDefault="00A22EDC" w:rsidP="002B6D2B">
      <w:pPr>
        <w:tabs>
          <w:tab w:val="left" w:pos="284"/>
          <w:tab w:val="left" w:pos="357"/>
          <w:tab w:val="left" w:pos="397"/>
        </w:tabs>
        <w:ind w:left="568" w:hanging="284"/>
        <w:jc w:val="both"/>
      </w:pPr>
      <w:r w:rsidRPr="00435057">
        <w:t>d)</w:t>
      </w:r>
      <w:r w:rsidRPr="00435057">
        <w:tab/>
        <w:t>„Mały Rocznik Statystyczny Polski 2026” (lipiec 2026),</w:t>
      </w:r>
    </w:p>
    <w:p w:rsidR="00A22EDC" w:rsidRPr="00435057" w:rsidRDefault="00A22EDC" w:rsidP="002B6D2B">
      <w:pPr>
        <w:tabs>
          <w:tab w:val="left" w:pos="284"/>
          <w:tab w:val="left" w:pos="357"/>
          <w:tab w:val="left" w:pos="397"/>
        </w:tabs>
        <w:ind w:left="568" w:hanging="284"/>
        <w:jc w:val="both"/>
      </w:pPr>
      <w:r w:rsidRPr="00435057">
        <w:t>e)</w:t>
      </w:r>
      <w:r w:rsidRPr="00435057">
        <w:tab/>
        <w:t>„Inwestycje i środki trwałe w gospodarce narodowej w latach 2022-2025” (styczeń 2027),</w:t>
      </w:r>
    </w:p>
    <w:p w:rsidR="00A22EDC" w:rsidRPr="00435057" w:rsidRDefault="00A22EDC" w:rsidP="002B6D2B">
      <w:pPr>
        <w:tabs>
          <w:tab w:val="left" w:pos="284"/>
          <w:tab w:val="left" w:pos="357"/>
          <w:tab w:val="left" w:pos="397"/>
        </w:tabs>
        <w:ind w:left="568" w:hanging="284"/>
        <w:jc w:val="both"/>
      </w:pPr>
      <w:r w:rsidRPr="00435057">
        <w:t>f)</w:t>
      </w:r>
      <w:r w:rsidRPr="00435057">
        <w:tab/>
        <w:t>„Rocznik Statystyczny Rzeczypospolitej Polskiej 2026” (grudzień 2026),</w:t>
      </w:r>
    </w:p>
    <w:p w:rsidR="00A22EDC" w:rsidRPr="00435057" w:rsidRDefault="00A22EDC" w:rsidP="002B6D2B">
      <w:pPr>
        <w:tabs>
          <w:tab w:val="left" w:pos="284"/>
          <w:tab w:val="left" w:pos="357"/>
          <w:tab w:val="left" w:pos="397"/>
        </w:tabs>
        <w:ind w:left="568" w:hanging="284"/>
        <w:jc w:val="both"/>
      </w:pPr>
      <w:r w:rsidRPr="00435057">
        <w:t>g)</w:t>
      </w:r>
      <w:r w:rsidRPr="00435057">
        <w:tab/>
        <w:t>„Rocznik Statystyczny Rolnictwa 2026” (grudzień 2026).</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Informacje sygnalne: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„Inwestycje, środki trwałe w gospodarce narodowej w 2025 r.” (listopad 2026).</w:t>
      </w:r>
    </w:p>
    <w:p w:rsidR="00A22EDC" w:rsidRPr="00435057" w:rsidRDefault="00A22EDC" w:rsidP="002B6D2B">
      <w:pPr>
        <w:tabs>
          <w:tab w:val="left" w:pos="284"/>
          <w:tab w:val="left" w:pos="357"/>
          <w:tab w:val="left" w:pos="397"/>
        </w:tabs>
        <w:ind w:left="284" w:hanging="284"/>
        <w:jc w:val="both"/>
      </w:pPr>
      <w:r w:rsidRPr="00435057">
        <w:t xml:space="preserve">3) </w:t>
      </w:r>
      <w:r w:rsidRPr="00435057">
        <w:tab/>
        <w:t>Internetowe bazy danych:</w:t>
      </w:r>
    </w:p>
    <w:p w:rsidR="00C40A35" w:rsidRPr="00435057" w:rsidRDefault="00460BB9" w:rsidP="002B6D2B">
      <w:pPr>
        <w:tabs>
          <w:tab w:val="left" w:pos="284"/>
          <w:tab w:val="left" w:pos="357"/>
          <w:tab w:val="left" w:pos="397"/>
        </w:tabs>
        <w:ind w:left="568" w:hanging="284"/>
        <w:jc w:val="both"/>
      </w:pPr>
      <w:r w:rsidRPr="00435057">
        <w:t>a)</w:t>
      </w:r>
      <w:r w:rsidRPr="00435057">
        <w:tab/>
      </w:r>
      <w:r w:rsidR="00A22EDC" w:rsidRPr="00435057">
        <w:t>Bank Danych Lokalnych – Inwestycje i środki trwałe – Rzeczowy majątek trwały (grudzień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pStyle w:val="Nagwek2"/>
        <w:tabs>
          <w:tab w:val="left" w:pos="284"/>
          <w:tab w:val="left" w:pos="357"/>
          <w:tab w:val="left" w:pos="397"/>
        </w:tabs>
        <w:spacing w:before="0" w:beforeAutospacing="0" w:after="120" w:afterAutospacing="0"/>
        <w:jc w:val="both"/>
        <w:divId w:val="94717702"/>
        <w:rPr>
          <w:rFonts w:eastAsia="Times New Roman"/>
          <w:sz w:val="24"/>
          <w:szCs w:val="24"/>
        </w:rPr>
      </w:pPr>
      <w:bookmarkStart w:id="524" w:name="_Toc162519182"/>
      <w:r w:rsidRPr="00435057">
        <w:rPr>
          <w:rFonts w:eastAsia="Times New Roman"/>
          <w:sz w:val="24"/>
          <w:szCs w:val="24"/>
        </w:rPr>
        <w:t>1.67 RACHUNKI NARODOWE</w:t>
      </w:r>
      <w:bookmarkEnd w:id="524"/>
    </w:p>
    <w:p w:rsidR="00A22EDC" w:rsidRPr="00435057" w:rsidRDefault="001F26C9" w:rsidP="002B6D2B">
      <w:pPr>
        <w:pStyle w:val="Nagwek3"/>
        <w:tabs>
          <w:tab w:val="left" w:pos="357"/>
          <w:tab w:val="left" w:pos="397"/>
        </w:tabs>
        <w:spacing w:before="0"/>
        <w:ind w:left="2835" w:hanging="2835"/>
        <w:jc w:val="both"/>
        <w:rPr>
          <w:bCs w:val="0"/>
          <w:szCs w:val="20"/>
        </w:rPr>
      </w:pPr>
      <w:bookmarkStart w:id="525" w:name="_Toc162519183"/>
      <w:r w:rsidRPr="00435057">
        <w:rPr>
          <w:bCs w:val="0"/>
          <w:szCs w:val="20"/>
        </w:rPr>
        <w:t>1. Symbol badania:</w:t>
      </w:r>
      <w:r w:rsidR="00A22EDC" w:rsidRPr="00435057">
        <w:rPr>
          <w:bCs w:val="0"/>
          <w:szCs w:val="20"/>
        </w:rPr>
        <w:tab/>
      </w:r>
      <w:bookmarkStart w:id="526" w:name="badanie.1.67.01"/>
      <w:bookmarkEnd w:id="526"/>
      <w:r w:rsidR="00A22EDC" w:rsidRPr="00435057">
        <w:rPr>
          <w:bCs w:val="0"/>
          <w:szCs w:val="20"/>
        </w:rPr>
        <w:t>1.67.01 (243)</w:t>
      </w:r>
      <w:bookmarkEnd w:id="525"/>
    </w:p>
    <w:p w:rsidR="00A22EDC" w:rsidRPr="00435057" w:rsidRDefault="001F26C9" w:rsidP="002B6D2B">
      <w:pPr>
        <w:tabs>
          <w:tab w:val="left" w:pos="284"/>
          <w:tab w:val="left" w:pos="357"/>
          <w:tab w:val="left" w:pos="397"/>
          <w:tab w:val="left" w:pos="2834"/>
        </w:tabs>
        <w:spacing w:after="60"/>
        <w:ind w:left="2835" w:hanging="2835"/>
        <w:jc w:val="both"/>
        <w:rPr>
          <w:b/>
          <w:bCs/>
        </w:rPr>
      </w:pPr>
      <w:r w:rsidRPr="00435057">
        <w:rPr>
          <w:b/>
          <w:bCs/>
        </w:rPr>
        <w:t>2. Temat badania:</w:t>
      </w:r>
      <w:r w:rsidR="00A22EDC" w:rsidRPr="00435057">
        <w:rPr>
          <w:b/>
          <w:bCs/>
        </w:rPr>
        <w:tab/>
        <w:t>Rachunki narodowe niefinansowe według sektorów i podsektorów instytucjonalnych</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rok</w:t>
      </w:r>
    </w:p>
    <w:p w:rsidR="00C40A35"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1999307533"/>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dostarczenie informacji o działalności ekonomicznej jednostek gospodarki narodowej (łącznie z gospodarką ukrytą). Badanie to dostarcza wysokiej jakości danych makroekonomicznych dla szerokiego grona odbiorców. Służą one do podejmowania decyzji i prac analitycznych.</w:t>
      </w:r>
    </w:p>
    <w:p w:rsidR="00A22EDC" w:rsidRPr="00435057" w:rsidRDefault="00A22EDC" w:rsidP="002B6D2B">
      <w:pPr>
        <w:tabs>
          <w:tab w:val="left" w:pos="284"/>
          <w:tab w:val="left" w:pos="357"/>
          <w:tab w:val="left" w:pos="397"/>
        </w:tabs>
        <w:ind w:left="284" w:hanging="284"/>
        <w:jc w:val="both"/>
      </w:pPr>
      <w:r w:rsidRPr="00435057">
        <w:t>2)</w:t>
      </w:r>
      <w:r w:rsidRPr="00435057">
        <w:tab/>
        <w:t>Akty prawa międzynarodowego, z których wynika obowiązek realizacji badania:</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rozporządzenie Parlamentu Europejskiego i Rady (UE) nr 549/2013 z dnia 21 maja 2013 r. w sprawie europejskiego systemu rachunków narodowych i regionalnych w Unii Europejskiej.</w:t>
      </w:r>
    </w:p>
    <w:p w:rsidR="00A22EDC" w:rsidRPr="00435057" w:rsidRDefault="00A22EDC" w:rsidP="002B6D2B">
      <w:pPr>
        <w:tabs>
          <w:tab w:val="left" w:pos="284"/>
          <w:tab w:val="left" w:pos="357"/>
          <w:tab w:val="left" w:pos="397"/>
        </w:tabs>
        <w:ind w:left="284" w:hanging="284"/>
        <w:jc w:val="both"/>
      </w:pPr>
      <w:r w:rsidRPr="00435057">
        <w:t>3)</w:t>
      </w:r>
      <w:r w:rsidRPr="00435057">
        <w:tab/>
        <w:t>Strategie i programy, na potrzeby których dostarczane są dane: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Strategia na rzecz Odpowiedzialnego Rozwoju do roku 2020 (z perspektywą do 2030 r.).</w:t>
      </w:r>
    </w:p>
    <w:p w:rsidR="00A22EDC" w:rsidRPr="00435057" w:rsidRDefault="00A22EDC" w:rsidP="002B6D2B">
      <w:pPr>
        <w:tabs>
          <w:tab w:val="left" w:pos="284"/>
          <w:tab w:val="left" w:pos="357"/>
          <w:tab w:val="left" w:pos="397"/>
        </w:tabs>
        <w:ind w:left="284" w:hanging="284"/>
        <w:jc w:val="both"/>
      </w:pPr>
      <w:r w:rsidRPr="00435057">
        <w:t>4)</w:t>
      </w:r>
      <w:r w:rsidRPr="00435057">
        <w:tab/>
        <w:t>Użytkownicy, których potrzeby uwzględnia badanie: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administracja rządowa,</w:t>
      </w:r>
    </w:p>
    <w:p w:rsidR="00A22EDC" w:rsidRPr="00435057" w:rsidRDefault="00A22EDC" w:rsidP="002B6D2B">
      <w:pPr>
        <w:tabs>
          <w:tab w:val="left" w:pos="284"/>
          <w:tab w:val="left" w:pos="357"/>
          <w:tab w:val="left" w:pos="397"/>
        </w:tabs>
        <w:ind w:left="568" w:hanging="284"/>
        <w:jc w:val="both"/>
      </w:pPr>
      <w:r w:rsidRPr="00435057">
        <w:t>b)</w:t>
      </w:r>
      <w:r w:rsidRPr="00435057">
        <w:tab/>
        <w:t>administracja samorządowa – województwo,</w:t>
      </w:r>
    </w:p>
    <w:p w:rsidR="00A22EDC" w:rsidRPr="00435057" w:rsidRDefault="00A22EDC" w:rsidP="002B6D2B">
      <w:pPr>
        <w:tabs>
          <w:tab w:val="left" w:pos="284"/>
          <w:tab w:val="left" w:pos="357"/>
          <w:tab w:val="left" w:pos="397"/>
        </w:tabs>
        <w:ind w:left="568" w:hanging="284"/>
        <w:jc w:val="both"/>
      </w:pPr>
      <w:r w:rsidRPr="00435057">
        <w:t>c)</w:t>
      </w:r>
      <w:r w:rsidRPr="00435057">
        <w:tab/>
        <w:t>administracja samorządowa – powiat,</w:t>
      </w:r>
    </w:p>
    <w:p w:rsidR="00A22EDC" w:rsidRPr="00435057" w:rsidRDefault="00A22EDC" w:rsidP="002B6D2B">
      <w:pPr>
        <w:tabs>
          <w:tab w:val="left" w:pos="284"/>
          <w:tab w:val="left" w:pos="357"/>
          <w:tab w:val="left" w:pos="397"/>
        </w:tabs>
        <w:ind w:left="568" w:hanging="284"/>
        <w:jc w:val="both"/>
      </w:pPr>
      <w:r w:rsidRPr="00435057">
        <w:t>d)</w:t>
      </w:r>
      <w:r w:rsidRPr="00435057">
        <w:tab/>
        <w:t>administracja samorządowa – gmina, miasto,</w:t>
      </w:r>
    </w:p>
    <w:p w:rsidR="00A22EDC" w:rsidRPr="00435057" w:rsidRDefault="00A22EDC" w:rsidP="002B6D2B">
      <w:pPr>
        <w:tabs>
          <w:tab w:val="left" w:pos="284"/>
          <w:tab w:val="left" w:pos="357"/>
          <w:tab w:val="left" w:pos="397"/>
        </w:tabs>
        <w:ind w:left="568" w:hanging="284"/>
        <w:jc w:val="both"/>
      </w:pPr>
      <w:r w:rsidRPr="00435057">
        <w:t>e)</w:t>
      </w:r>
      <w:r w:rsidRPr="00435057">
        <w:tab/>
        <w:t>szkoły (nauczyciele i uczniowie),</w:t>
      </w:r>
    </w:p>
    <w:p w:rsidR="00A22EDC" w:rsidRPr="00435057" w:rsidRDefault="00A22EDC" w:rsidP="002B6D2B">
      <w:pPr>
        <w:tabs>
          <w:tab w:val="left" w:pos="284"/>
          <w:tab w:val="left" w:pos="357"/>
          <w:tab w:val="left" w:pos="397"/>
        </w:tabs>
        <w:ind w:left="568" w:hanging="284"/>
        <w:jc w:val="both"/>
      </w:pPr>
      <w:r w:rsidRPr="00435057">
        <w:t>f)</w:t>
      </w:r>
      <w:r w:rsidRPr="00435057">
        <w:tab/>
        <w:t>NBP,</w:t>
      </w:r>
    </w:p>
    <w:p w:rsidR="00A22EDC" w:rsidRPr="00435057" w:rsidRDefault="00A22EDC" w:rsidP="002B6D2B">
      <w:pPr>
        <w:tabs>
          <w:tab w:val="left" w:pos="284"/>
          <w:tab w:val="left" w:pos="357"/>
          <w:tab w:val="left" w:pos="397"/>
        </w:tabs>
        <w:ind w:left="568" w:hanging="284"/>
        <w:jc w:val="both"/>
      </w:pPr>
      <w:r w:rsidRPr="00435057">
        <w:t>g)</w:t>
      </w:r>
      <w:r w:rsidRPr="00435057">
        <w:tab/>
        <w:t>Sejm, Senat,</w:t>
      </w:r>
    </w:p>
    <w:p w:rsidR="00A22EDC" w:rsidRPr="00435057" w:rsidRDefault="00A22EDC" w:rsidP="002B6D2B">
      <w:pPr>
        <w:tabs>
          <w:tab w:val="left" w:pos="284"/>
          <w:tab w:val="left" w:pos="357"/>
          <w:tab w:val="left" w:pos="397"/>
        </w:tabs>
        <w:ind w:left="568" w:hanging="284"/>
        <w:jc w:val="both"/>
      </w:pPr>
      <w:r w:rsidRPr="00435057">
        <w:t>h)</w:t>
      </w:r>
      <w:r w:rsidRPr="00435057">
        <w:tab/>
        <w:t>ambasady polskie,</w:t>
      </w:r>
    </w:p>
    <w:p w:rsidR="00A22EDC" w:rsidRPr="00435057" w:rsidRDefault="00A22EDC" w:rsidP="002B6D2B">
      <w:pPr>
        <w:tabs>
          <w:tab w:val="left" w:pos="284"/>
          <w:tab w:val="left" w:pos="357"/>
          <w:tab w:val="left" w:pos="397"/>
        </w:tabs>
        <w:ind w:left="568" w:hanging="284"/>
        <w:jc w:val="both"/>
      </w:pPr>
      <w:r w:rsidRPr="00435057">
        <w:t>i)</w:t>
      </w:r>
      <w:r w:rsidRPr="00435057">
        <w:tab/>
        <w:t>stowarzyszenia, organizacje, fundacje,</w:t>
      </w:r>
    </w:p>
    <w:p w:rsidR="00A22EDC" w:rsidRPr="00435057" w:rsidRDefault="00A22EDC" w:rsidP="002B6D2B">
      <w:pPr>
        <w:tabs>
          <w:tab w:val="left" w:pos="284"/>
          <w:tab w:val="left" w:pos="357"/>
          <w:tab w:val="left" w:pos="397"/>
        </w:tabs>
        <w:ind w:left="568" w:hanging="284"/>
        <w:jc w:val="both"/>
      </w:pPr>
      <w:r w:rsidRPr="00435057">
        <w:t>j)</w:t>
      </w:r>
      <w:r w:rsidRPr="00435057">
        <w:tab/>
        <w:t>media ogólnopolskie i terenowe,</w:t>
      </w:r>
    </w:p>
    <w:p w:rsidR="00A22EDC" w:rsidRPr="00435057" w:rsidRDefault="00A22EDC" w:rsidP="002B6D2B">
      <w:pPr>
        <w:tabs>
          <w:tab w:val="left" w:pos="284"/>
          <w:tab w:val="left" w:pos="357"/>
          <w:tab w:val="left" w:pos="397"/>
        </w:tabs>
        <w:ind w:left="568" w:hanging="284"/>
        <w:jc w:val="both"/>
      </w:pPr>
      <w:r w:rsidRPr="00435057">
        <w:t>k)</w:t>
      </w:r>
      <w:r w:rsidRPr="00435057">
        <w:tab/>
        <w:t>placówki naukowe/badawcze, uczelnie (nauczyciele akademiccy i studenci),</w:t>
      </w:r>
    </w:p>
    <w:p w:rsidR="00A22EDC" w:rsidRPr="00435057" w:rsidRDefault="00A22EDC" w:rsidP="002B6D2B">
      <w:pPr>
        <w:tabs>
          <w:tab w:val="left" w:pos="284"/>
          <w:tab w:val="left" w:pos="357"/>
          <w:tab w:val="left" w:pos="397"/>
        </w:tabs>
        <w:ind w:left="568" w:hanging="284"/>
        <w:jc w:val="both"/>
      </w:pPr>
      <w:r w:rsidRPr="00435057">
        <w:t>l)</w:t>
      </w:r>
      <w:r w:rsidRPr="00435057">
        <w:tab/>
        <w:t>Eurostat i inne zagraniczne instytucje statystyczne,</w:t>
      </w:r>
    </w:p>
    <w:p w:rsidR="00A22EDC" w:rsidRPr="00435057" w:rsidRDefault="00A22EDC" w:rsidP="002B6D2B">
      <w:pPr>
        <w:tabs>
          <w:tab w:val="left" w:pos="284"/>
          <w:tab w:val="left" w:pos="357"/>
          <w:tab w:val="left" w:pos="397"/>
        </w:tabs>
        <w:ind w:left="568" w:hanging="284"/>
        <w:jc w:val="both"/>
      </w:pPr>
      <w:r w:rsidRPr="00435057">
        <w:t>m)</w:t>
      </w:r>
      <w:r w:rsidRPr="00435057">
        <w:tab/>
        <w:t>organizacje międzynarodowe,</w:t>
      </w:r>
    </w:p>
    <w:p w:rsidR="00A22EDC" w:rsidRPr="00435057" w:rsidRDefault="00A22EDC" w:rsidP="002B6D2B">
      <w:pPr>
        <w:tabs>
          <w:tab w:val="left" w:pos="284"/>
          <w:tab w:val="left" w:pos="357"/>
          <w:tab w:val="left" w:pos="397"/>
        </w:tabs>
        <w:ind w:left="568" w:hanging="284"/>
        <w:jc w:val="both"/>
      </w:pPr>
      <w:r w:rsidRPr="00435057">
        <w:t>n)</w:t>
      </w:r>
      <w:r w:rsidRPr="00435057">
        <w:tab/>
        <w:t>banki, instytucje ubezpieczeniowe, instytucje finansowe,</w:t>
      </w:r>
    </w:p>
    <w:p w:rsidR="00A22EDC" w:rsidRPr="00435057" w:rsidRDefault="00A22EDC" w:rsidP="002B6D2B">
      <w:pPr>
        <w:tabs>
          <w:tab w:val="left" w:pos="284"/>
          <w:tab w:val="left" w:pos="357"/>
          <w:tab w:val="left" w:pos="397"/>
        </w:tabs>
        <w:ind w:left="568" w:hanging="284"/>
        <w:jc w:val="both"/>
      </w:pPr>
      <w:r w:rsidRPr="00435057">
        <w:t>o)</w:t>
      </w:r>
      <w:r w:rsidRPr="00435057">
        <w:tab/>
        <w:t>przedsiębiorstwa, samorząd gospodarczy,</w:t>
      </w:r>
    </w:p>
    <w:p w:rsidR="00A22EDC" w:rsidRPr="00435057" w:rsidRDefault="00A22EDC" w:rsidP="002B6D2B">
      <w:pPr>
        <w:tabs>
          <w:tab w:val="left" w:pos="284"/>
          <w:tab w:val="left" w:pos="357"/>
          <w:tab w:val="left" w:pos="397"/>
        </w:tabs>
        <w:ind w:left="568" w:hanging="284"/>
        <w:jc w:val="both"/>
      </w:pPr>
      <w:r w:rsidRPr="00435057">
        <w:t>p)</w:t>
      </w:r>
      <w:r w:rsidRPr="00435057">
        <w:tab/>
        <w:t>ambasady zagraniczne,</w:t>
      </w:r>
    </w:p>
    <w:p w:rsidR="00C40A35" w:rsidRPr="00435057" w:rsidRDefault="00A22EDC" w:rsidP="002B6D2B">
      <w:pPr>
        <w:tabs>
          <w:tab w:val="left" w:pos="284"/>
          <w:tab w:val="left" w:pos="357"/>
          <w:tab w:val="left" w:pos="397"/>
        </w:tabs>
        <w:ind w:left="568" w:hanging="284"/>
        <w:jc w:val="both"/>
      </w:pPr>
      <w:r w:rsidRPr="00435057">
        <w:t>q)</w:t>
      </w:r>
      <w:r w:rsidRPr="00435057">
        <w:tab/>
        <w:t>odbiorcy indywidualni.</w:t>
      </w:r>
    </w:p>
    <w:p w:rsidR="00C40A35" w:rsidRPr="00435057" w:rsidRDefault="001F26C9" w:rsidP="002B6D2B">
      <w:pPr>
        <w:tabs>
          <w:tab w:val="left" w:pos="284"/>
          <w:tab w:val="left" w:pos="357"/>
          <w:tab w:val="left" w:pos="397"/>
        </w:tabs>
        <w:spacing w:before="120" w:after="60"/>
        <w:jc w:val="both"/>
        <w:divId w:val="455032079"/>
        <w:rPr>
          <w:b/>
          <w:bCs/>
        </w:rPr>
      </w:pPr>
      <w:r w:rsidRPr="00435057">
        <w:rPr>
          <w:b/>
          <w:bCs/>
        </w:rPr>
        <w:t>6. Zakres podmiotowy</w:t>
      </w:r>
      <w:r w:rsidR="00A22EDC" w:rsidRPr="00435057">
        <w:rPr>
          <w:b/>
          <w:bCs/>
        </w:rPr>
        <w:t>:</w:t>
      </w:r>
    </w:p>
    <w:p w:rsidR="00A22EDC" w:rsidRPr="00435057" w:rsidRDefault="00A22EDC" w:rsidP="002B6D2B">
      <w:pPr>
        <w:tabs>
          <w:tab w:val="left" w:pos="284"/>
          <w:tab w:val="left" w:pos="357"/>
          <w:tab w:val="left" w:pos="397"/>
        </w:tabs>
        <w:jc w:val="both"/>
      </w:pPr>
      <w:r w:rsidRPr="00435057">
        <w:t>Wszystkie jednostki gospodarki narodowej.</w:t>
      </w:r>
    </w:p>
    <w:p w:rsidR="00C40A35" w:rsidRPr="00435057" w:rsidRDefault="001F26C9" w:rsidP="002B6D2B">
      <w:pPr>
        <w:tabs>
          <w:tab w:val="left" w:pos="284"/>
          <w:tab w:val="left" w:pos="357"/>
          <w:tab w:val="left" w:pos="397"/>
        </w:tabs>
        <w:spacing w:before="120" w:after="60"/>
        <w:jc w:val="both"/>
        <w:divId w:val="51737375"/>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Informacje o transakcjach: produkcji globalnej, zużyciu pośrednim, wartości dodanej brutto, PKB, PKN, DNB, DNN, kosztach związanych z zatrudnieniem, podatkach związanych z produkcją, nadwyżce operacyjnej, dochodach pierwotnych, dochodach z tytułu własności, podatkach od dochodów i majątku, świadczeniach z ubezpieczeń społecznych, dochodach do dyspozycji brutto, spożyciu, oszczędnościach, obrotach bieżących z zagranicą, transferach kapitałowych, akumulacji brutto oraz wierzytelnościach netto /zadłużeniu netto ogółem dla gospodarki narodowej, według sektorów i podsektorów instytucjonalnych.</w:t>
      </w:r>
    </w:p>
    <w:p w:rsidR="00C40A35" w:rsidRPr="00435057" w:rsidRDefault="001F26C9" w:rsidP="002B6D2B">
      <w:pPr>
        <w:tabs>
          <w:tab w:val="left" w:pos="284"/>
          <w:tab w:val="left" w:pos="357"/>
          <w:tab w:val="left" w:pos="397"/>
        </w:tabs>
        <w:spacing w:before="120" w:after="60"/>
        <w:jc w:val="both"/>
        <w:divId w:val="80685975"/>
        <w:rPr>
          <w:b/>
          <w:bCs/>
        </w:rPr>
      </w:pPr>
      <w:r w:rsidRPr="00435057">
        <w:rPr>
          <w:b/>
          <w:bCs/>
        </w:rPr>
        <w:t>8. Źródła danych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 xml:space="preserve">Zestawy danych Komisji Nadzoru Finansowego nr </w:t>
      </w:r>
      <w:hyperlink w:anchor="gr.18">
        <w:r w:rsidRPr="00435057">
          <w:t>18</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KNF-02 – sprawozdanie statystyczne o działalności ubezpieczeniowej zakładów ubezpieczeń/reasekuracji (</w:t>
      </w:r>
      <w:hyperlink w:anchor="lp.18.1">
        <w:r w:rsidR="00A22EDC" w:rsidRPr="00435057">
          <w:t>lp. 18.1</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2)</w:t>
      </w:r>
      <w:r w:rsidRPr="00435057">
        <w:tab/>
        <w:t xml:space="preserve">Zestawy danych z systemów informacyjnych Ministerstwa Finansów nr </w:t>
      </w:r>
      <w:hyperlink w:anchor="gr.25">
        <w:r w:rsidRPr="00435057">
          <w:t>25</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informacje podatkowe dotyczące raportowania według krajów country-by-country reporting (CbC-P, CbC-R) (</w:t>
      </w:r>
      <w:hyperlink w:anchor="lp.25.4">
        <w:r w:rsidR="00A22EDC" w:rsidRPr="00435057">
          <w:t>lp. 25.4</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elektroniczne ustrukturyzowane sprawozdania finansowe jednostek wpisanych do rejestru przedsiębiorców KRS i podatników PIT prowadzących księgi rachunkowe i mających obowiązek sporządzenia sprawozdania według struktur wskazanych w załącznikach nr 1, 4–6 do ustawy z dnia 29 września 1994 r. o rachunkowości (Dz. U. z 2021 r. poz. 217, z późn. zm.) oraz sprawozdania skonsolidowane sporządzane przez jednostki zobowiązane (</w:t>
      </w:r>
      <w:hyperlink w:anchor="lp.25.31">
        <w:r w:rsidRPr="00435057">
          <w:t>lp. 25.31</w:t>
        </w:r>
      </w:hyperlink>
      <w:r w:rsidRPr="00435057">
        <w:t>).</w:t>
      </w:r>
    </w:p>
    <w:p w:rsidR="00A22EDC" w:rsidRPr="00435057" w:rsidRDefault="00A22EDC" w:rsidP="002B6D2B">
      <w:pPr>
        <w:tabs>
          <w:tab w:val="left" w:pos="284"/>
          <w:tab w:val="left" w:pos="357"/>
          <w:tab w:val="left" w:pos="397"/>
        </w:tabs>
        <w:ind w:left="284" w:hanging="284"/>
        <w:jc w:val="both"/>
      </w:pPr>
      <w:r w:rsidRPr="00435057">
        <w:t>3)</w:t>
      </w:r>
      <w:r w:rsidRPr="00435057">
        <w:tab/>
        <w:t xml:space="preserve">Zestawy danych z systemów informacyjnych Ministerstwa Funduszy i Polityki Regionalnej nr </w:t>
      </w:r>
      <w:hyperlink w:anchor="gr.26">
        <w:r w:rsidRPr="00435057">
          <w:t>26</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wykorzystania środków z UE w ramach polityki spójności, których wdrażanie koordynuje minister właściwy ds. rozwoju regionalnego (</w:t>
      </w:r>
      <w:hyperlink w:anchor="lp.26.3">
        <w:r w:rsidR="00A22EDC" w:rsidRPr="00435057">
          <w:t>lp. 26.3</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dane dotyczące wykorzystania środków z UE, których wdrażanie koordynuje minister właściwy ds. rozwoju regionalnego (</w:t>
      </w:r>
      <w:hyperlink w:anchor="lp.26.7">
        <w:r w:rsidRPr="00435057">
          <w:t>lp. 26.7</w:t>
        </w:r>
      </w:hyperlink>
      <w:r w:rsidRPr="00435057">
        <w:t>).</w:t>
      </w:r>
    </w:p>
    <w:p w:rsidR="00A22EDC" w:rsidRPr="00435057" w:rsidRDefault="00A22EDC" w:rsidP="002B6D2B">
      <w:pPr>
        <w:tabs>
          <w:tab w:val="left" w:pos="284"/>
          <w:tab w:val="left" w:pos="357"/>
          <w:tab w:val="left" w:pos="397"/>
        </w:tabs>
        <w:ind w:left="284" w:hanging="284"/>
        <w:jc w:val="both"/>
      </w:pPr>
      <w:r w:rsidRPr="00435057">
        <w:t>4)</w:t>
      </w:r>
      <w:r w:rsidRPr="00435057">
        <w:tab/>
        <w:t xml:space="preserve">Zestawy danych z systemów informacyjnych Ministerstwa Obrony Narodowej nr </w:t>
      </w:r>
      <w:hyperlink w:anchor="gr.31">
        <w:r w:rsidRPr="00435057">
          <w:t>31</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świadczeń systemu zaopatrzeniowego MON (</w:t>
      </w:r>
      <w:hyperlink w:anchor="lp.31.12">
        <w:r w:rsidR="00A22EDC" w:rsidRPr="00435057">
          <w:t>lp. 31.12</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dane dotyczące informacji o wartości brutto, netto i amortyzacji środków trwałych zaliczonych do uzbrojenia i sprzętu wojskowego oraz wartości niematerialnych i prawnych zaliczonych do uzbrojenia i sprzętu wojskowego (</w:t>
      </w:r>
      <w:hyperlink w:anchor="lp.31.14">
        <w:r w:rsidRPr="00435057">
          <w:t>lp. 31.14</w:t>
        </w:r>
      </w:hyperlink>
      <w:r w:rsidRPr="00435057">
        <w:t>).</w:t>
      </w:r>
    </w:p>
    <w:p w:rsidR="00A22EDC" w:rsidRPr="00435057" w:rsidRDefault="00A22EDC" w:rsidP="002B6D2B">
      <w:pPr>
        <w:tabs>
          <w:tab w:val="left" w:pos="284"/>
          <w:tab w:val="left" w:pos="357"/>
          <w:tab w:val="left" w:pos="397"/>
        </w:tabs>
        <w:ind w:left="284" w:hanging="284"/>
        <w:jc w:val="both"/>
      </w:pPr>
      <w:r w:rsidRPr="00435057">
        <w:t>5)</w:t>
      </w:r>
      <w:r w:rsidRPr="00435057">
        <w:tab/>
        <w:t xml:space="preserve">Zestawy danych z systemów informacyjnych Ministerstwa Rolnictwa i Rozwoju Wsi nr </w:t>
      </w:r>
      <w:hyperlink w:anchor="gr.33">
        <w:r w:rsidRPr="00435057">
          <w:t>33</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wypłat z części unijnej na rzecz ostatecznych beneficjentów w ramach PO RYBY 2014–2020 (</w:t>
      </w:r>
      <w:hyperlink w:anchor="lp.33.5">
        <w:r w:rsidR="00A22EDC" w:rsidRPr="00435057">
          <w:t>lp. 33.5</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6)</w:t>
      </w:r>
      <w:r w:rsidRPr="00435057">
        <w:tab/>
        <w:t xml:space="preserve">Zestawy danych z systemów informacyjnych Ministerstwa Spraw Wewnętrznych i Administracji nr </w:t>
      </w:r>
      <w:hyperlink w:anchor="gr.36">
        <w:r w:rsidRPr="00435057">
          <w:t>36</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systemu zaopatrzenia emerytalnego służb mundurowych podległych MSWiA (</w:t>
      </w:r>
      <w:hyperlink w:anchor="lp.36.12">
        <w:r w:rsidR="00A22EDC" w:rsidRPr="00435057">
          <w:t>lp. 36.12</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7)</w:t>
      </w:r>
      <w:r w:rsidRPr="00435057">
        <w:tab/>
        <w:t xml:space="preserve">Zestawy danych z systemów informacyjnych Agencji Restrukturyzacji i Modernizacji Rolnictwa nr </w:t>
      </w:r>
      <w:hyperlink w:anchor="gr.40">
        <w:r w:rsidRPr="00435057">
          <w:t>40</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informacji o wykorzystanych środkach z funduszy unijnych przez beneficjentów (</w:t>
      </w:r>
      <w:hyperlink w:anchor="lp.40.3">
        <w:r w:rsidR="00A22EDC" w:rsidRPr="00435057">
          <w:t>lp. 40.3</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dane dotyczące informacji o wykorzystanych środkach z funduszy krajowych przez beneficjentów (</w:t>
      </w:r>
      <w:hyperlink w:anchor="lp.40.4">
        <w:r w:rsidRPr="00435057">
          <w:t>lp. 40.4</w:t>
        </w:r>
      </w:hyperlink>
      <w:r w:rsidRPr="00435057">
        <w:t>).</w:t>
      </w:r>
    </w:p>
    <w:p w:rsidR="00A22EDC" w:rsidRPr="00435057" w:rsidRDefault="00A22EDC" w:rsidP="002B6D2B">
      <w:pPr>
        <w:tabs>
          <w:tab w:val="left" w:pos="284"/>
          <w:tab w:val="left" w:pos="357"/>
          <w:tab w:val="left" w:pos="397"/>
        </w:tabs>
        <w:ind w:left="284" w:hanging="284"/>
        <w:jc w:val="both"/>
      </w:pPr>
      <w:r w:rsidRPr="00435057">
        <w:t>8)</w:t>
      </w:r>
      <w:r w:rsidRPr="00435057">
        <w:tab/>
        <w:t xml:space="preserve">Zestawy danych z systemów informacyjnych Biura Rzecznika Finansowego nr </w:t>
      </w:r>
      <w:hyperlink w:anchor="gr.48">
        <w:r w:rsidRPr="00435057">
          <w:t>48</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wpłat podmiotów rynku finansowego dokonywanych przez: krajowe i zagraniczne zakłady ubezpieczeń, powszechne towarzystwa emerytalne, krajowe instytucje płatnicze, krajowe instytucje pieniądza elektronicznego, banki, spółdzielcze kasy oszczędnościowo-kredytowe, towarzystwa funduszy inwestycyjnych, firmy inwestycyjne, instytucje pożyczkowe, zarządzających ASI, małe instytucje płatnicze, dostawców usług finansowania społecznościowego oraz dostawców świadczących wyłącznie usługę dostępu do informacji o rachunku, na pokrycie kosztów działania Rzecznika Finansowego (</w:t>
      </w:r>
      <w:hyperlink w:anchor="lp.48.1">
        <w:r w:rsidR="00A22EDC" w:rsidRPr="00435057">
          <w:t>lp. 48.1</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9)</w:t>
      </w:r>
      <w:r w:rsidRPr="00435057">
        <w:tab/>
        <w:t xml:space="preserve">Zestawy danych z systemów informacyjnych Centralnego Zarządu Służby Więziennej nr </w:t>
      </w:r>
      <w:hyperlink w:anchor="gr.50">
        <w:r w:rsidRPr="00435057">
          <w:t>50</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świadczeń systemu zaopatrzeniowego w Służbie Więziennej (</w:t>
      </w:r>
      <w:hyperlink w:anchor="lp.50.3">
        <w:r w:rsidR="00A22EDC" w:rsidRPr="00435057">
          <w:t>lp. 50.3</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10)</w:t>
      </w:r>
      <w:r w:rsidRPr="00435057">
        <w:tab/>
        <w:t xml:space="preserve">Zestawy danych z systemów informacyjnych Instytutu Pamięci Narodowej nr </w:t>
      </w:r>
      <w:hyperlink w:anchor="gr.65">
        <w:r w:rsidRPr="00435057">
          <w:t>65</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świadczeń (uposażenia w związku z przejściem lub przeniesieniem prokuratora w stan spoczynku) przyznawanych prokuratorom w podziale według wieku oraz płci (</w:t>
      </w:r>
      <w:hyperlink w:anchor="lp.65.1">
        <w:r w:rsidR="00A22EDC" w:rsidRPr="00435057">
          <w:t>lp. 65.1</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11)</w:t>
      </w:r>
      <w:r w:rsidRPr="00435057">
        <w:tab/>
        <w:t xml:space="preserve">Zestawy danych z systemów informacyjnych Kasy Rolniczego Ubezpieczenia Społecznego nr </w:t>
      </w:r>
      <w:hyperlink w:anchor="gr.76">
        <w:r w:rsidRPr="00435057">
          <w:t>76</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liczby ubezpieczonych w funduszu emerytalno-rentowym, liczby świadczeniobiorców i przeciętnej wysokości świadczeń, liczby i przeciętnej wysokości nowo przyznanych emerytur, długości okresu ubezpieczenia (</w:t>
      </w:r>
      <w:hyperlink w:anchor="lp.76.10">
        <w:r w:rsidR="00A22EDC" w:rsidRPr="00435057">
          <w:t>lp. 76.10</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12)</w:t>
      </w:r>
      <w:r w:rsidRPr="00435057">
        <w:tab/>
        <w:t xml:space="preserve">Zestawy danych z systemów informacyjnych Komisji Nadzoru Finansowego nr </w:t>
      </w:r>
      <w:hyperlink w:anchor="gr.80">
        <w:r w:rsidRPr="00435057">
          <w:t>80</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ze sprawozdawczości finansowej towarzystw funduszy inwestycyjnych w zakresie dywidend wypłacanych przez towarzystwa funduszy inwestycyjnych (</w:t>
      </w:r>
      <w:hyperlink w:anchor="lp.80.2">
        <w:r w:rsidR="00A22EDC" w:rsidRPr="00435057">
          <w:t>lp. 80.2</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dane z zakresu sprawozdawczości finansowej Krajowej Spółdzielczej Kasy Oszczędnościowo-Kredytowej (</w:t>
      </w:r>
      <w:hyperlink w:anchor="lp.80.6">
        <w:r w:rsidRPr="00435057">
          <w:t>lp. 80.6</w:t>
        </w:r>
      </w:hyperlink>
      <w:r w:rsidRPr="00435057">
        <w:t>),</w:t>
      </w:r>
    </w:p>
    <w:p w:rsidR="00A22EDC" w:rsidRPr="00435057" w:rsidRDefault="00A22EDC" w:rsidP="002B6D2B">
      <w:pPr>
        <w:tabs>
          <w:tab w:val="left" w:pos="284"/>
          <w:tab w:val="left" w:pos="357"/>
          <w:tab w:val="left" w:pos="397"/>
        </w:tabs>
        <w:ind w:left="568" w:hanging="284"/>
        <w:jc w:val="both"/>
      </w:pPr>
      <w:r w:rsidRPr="00435057">
        <w:t>c)</w:t>
      </w:r>
      <w:r w:rsidRPr="00435057">
        <w:tab/>
        <w:t>dane bilansowe spółdzielczych kas oszczędnościowo-kredytowych (</w:t>
      </w:r>
      <w:hyperlink w:anchor="lp.80.7">
        <w:r w:rsidRPr="00435057">
          <w:t>lp. 80.7</w:t>
        </w:r>
      </w:hyperlink>
      <w:r w:rsidRPr="00435057">
        <w:t>),</w:t>
      </w:r>
    </w:p>
    <w:p w:rsidR="00A22EDC" w:rsidRPr="00435057" w:rsidRDefault="00A22EDC" w:rsidP="002B6D2B">
      <w:pPr>
        <w:tabs>
          <w:tab w:val="left" w:pos="284"/>
          <w:tab w:val="left" w:pos="357"/>
          <w:tab w:val="left" w:pos="397"/>
        </w:tabs>
        <w:ind w:left="568" w:hanging="284"/>
        <w:jc w:val="both"/>
      </w:pPr>
      <w:r w:rsidRPr="00435057">
        <w:t>d)</w:t>
      </w:r>
      <w:r w:rsidRPr="00435057">
        <w:tab/>
        <w:t>dane dotyczące spółdzielczych kas oszczędnościowo-kredytowych działających oraz będących w likwidacji albo w upadłości (</w:t>
      </w:r>
      <w:hyperlink w:anchor="lp.80.8">
        <w:r w:rsidRPr="00435057">
          <w:t>lp. 80.8</w:t>
        </w:r>
      </w:hyperlink>
      <w:r w:rsidRPr="00435057">
        <w:t>),</w:t>
      </w:r>
    </w:p>
    <w:p w:rsidR="00A22EDC" w:rsidRPr="00435057" w:rsidRDefault="00A22EDC" w:rsidP="002B6D2B">
      <w:pPr>
        <w:tabs>
          <w:tab w:val="left" w:pos="284"/>
          <w:tab w:val="left" w:pos="357"/>
          <w:tab w:val="left" w:pos="397"/>
        </w:tabs>
        <w:ind w:left="568" w:hanging="284"/>
        <w:jc w:val="both"/>
      </w:pPr>
      <w:r w:rsidRPr="00435057">
        <w:t>e)</w:t>
      </w:r>
      <w:r w:rsidRPr="00435057">
        <w:tab/>
        <w:t>dywidendy banków – dane z uchwał Walnego Zgromadzenia Akcjonariuszy (</w:t>
      </w:r>
      <w:hyperlink w:anchor="lp.80.10">
        <w:r w:rsidRPr="00435057">
          <w:t>lp. 80.10</w:t>
        </w:r>
      </w:hyperlink>
      <w:r w:rsidRPr="00435057">
        <w:t>),</w:t>
      </w:r>
    </w:p>
    <w:p w:rsidR="00A22EDC" w:rsidRPr="00435057" w:rsidRDefault="00A22EDC" w:rsidP="002B6D2B">
      <w:pPr>
        <w:tabs>
          <w:tab w:val="left" w:pos="284"/>
          <w:tab w:val="left" w:pos="357"/>
          <w:tab w:val="left" w:pos="397"/>
        </w:tabs>
        <w:ind w:left="568" w:hanging="284"/>
        <w:jc w:val="both"/>
      </w:pPr>
      <w:r w:rsidRPr="00435057">
        <w:t>f)</w:t>
      </w:r>
      <w:r w:rsidRPr="00435057">
        <w:tab/>
        <w:t>dane ze sprawozdań finansowych domów maklerskich (</w:t>
      </w:r>
      <w:hyperlink w:anchor="lp.80.11">
        <w:r w:rsidRPr="00435057">
          <w:t>lp. 80.11</w:t>
        </w:r>
      </w:hyperlink>
      <w:r w:rsidRPr="00435057">
        <w:t>),</w:t>
      </w:r>
    </w:p>
    <w:p w:rsidR="00A22EDC" w:rsidRPr="00435057" w:rsidRDefault="00A22EDC" w:rsidP="002B6D2B">
      <w:pPr>
        <w:tabs>
          <w:tab w:val="left" w:pos="284"/>
          <w:tab w:val="left" w:pos="357"/>
          <w:tab w:val="left" w:pos="397"/>
        </w:tabs>
        <w:ind w:left="568" w:hanging="284"/>
        <w:jc w:val="both"/>
      </w:pPr>
      <w:r w:rsidRPr="00435057">
        <w:t>g)</w:t>
      </w:r>
      <w:r w:rsidRPr="00435057">
        <w:tab/>
        <w:t>dane dotyczące pracowniczych planów kapitałowych (</w:t>
      </w:r>
      <w:hyperlink w:anchor="lp.80.12">
        <w:r w:rsidRPr="00435057">
          <w:t>lp. 80.12</w:t>
        </w:r>
      </w:hyperlink>
      <w:r w:rsidRPr="00435057">
        <w:t>),</w:t>
      </w:r>
    </w:p>
    <w:p w:rsidR="00A22EDC" w:rsidRPr="00435057" w:rsidRDefault="00A22EDC" w:rsidP="002B6D2B">
      <w:pPr>
        <w:tabs>
          <w:tab w:val="left" w:pos="284"/>
          <w:tab w:val="left" w:pos="357"/>
          <w:tab w:val="left" w:pos="397"/>
        </w:tabs>
        <w:ind w:left="568" w:hanging="284"/>
        <w:jc w:val="both"/>
      </w:pPr>
      <w:r w:rsidRPr="00435057">
        <w:t>h)</w:t>
      </w:r>
      <w:r w:rsidRPr="00435057">
        <w:tab/>
        <w:t>dane dotyczące kapitału emerytalnego i liczby członków otwartego funduszu emerytalnego, na których rachunkach znajdują się jednostki rozrachunkowe w podziale rok urodzenia, płeć oraz rodzaj rachunku w zależności od złożenia oświadczenia o przekazywaniu składki do ZUS lub OFE (</w:t>
      </w:r>
      <w:hyperlink w:anchor="lp.80.13">
        <w:r w:rsidRPr="00435057">
          <w:t>lp. 80.13</w:t>
        </w:r>
      </w:hyperlink>
      <w:r w:rsidRPr="00435057">
        <w:t>),</w:t>
      </w:r>
    </w:p>
    <w:p w:rsidR="00A22EDC" w:rsidRPr="00435057" w:rsidRDefault="00A22EDC" w:rsidP="002B6D2B">
      <w:pPr>
        <w:tabs>
          <w:tab w:val="left" w:pos="284"/>
          <w:tab w:val="left" w:pos="357"/>
          <w:tab w:val="left" w:pos="397"/>
        </w:tabs>
        <w:ind w:left="568" w:hanging="284"/>
        <w:jc w:val="both"/>
      </w:pPr>
      <w:r w:rsidRPr="00435057">
        <w:t>i)</w:t>
      </w:r>
      <w:r w:rsidRPr="00435057">
        <w:tab/>
        <w:t>dane ze sprawozdawczości finansowej powszechnych towarzystw emerytalnych w zakresie dywidend wypłacanych przez PTE (</w:t>
      </w:r>
      <w:hyperlink w:anchor="lp.80.17">
        <w:r w:rsidRPr="00435057">
          <w:t>lp. 80.17</w:t>
        </w:r>
      </w:hyperlink>
      <w:r w:rsidRPr="00435057">
        <w:t>),</w:t>
      </w:r>
    </w:p>
    <w:p w:rsidR="00A22EDC" w:rsidRPr="00435057" w:rsidRDefault="00A22EDC" w:rsidP="002B6D2B">
      <w:pPr>
        <w:tabs>
          <w:tab w:val="left" w:pos="284"/>
          <w:tab w:val="left" w:pos="357"/>
          <w:tab w:val="left" w:pos="397"/>
        </w:tabs>
        <w:ind w:left="568" w:hanging="284"/>
        <w:jc w:val="both"/>
      </w:pPr>
      <w:r w:rsidRPr="00435057">
        <w:t>j)</w:t>
      </w:r>
      <w:r w:rsidRPr="00435057">
        <w:tab/>
        <w:t>dane z dodatkowych sprawozdań finansowych i statystycznych w podziale na dane ogółem i działy I i II, formy organizacyjne, rodzaje kapitału (</w:t>
      </w:r>
      <w:hyperlink w:anchor="lp.80.21">
        <w:r w:rsidRPr="00435057">
          <w:t>lp. 80.21</w:t>
        </w:r>
      </w:hyperlink>
      <w:r w:rsidRPr="00435057">
        <w:t>).</w:t>
      </w:r>
    </w:p>
    <w:p w:rsidR="00A22EDC" w:rsidRPr="00435057" w:rsidRDefault="00A22EDC" w:rsidP="002B6D2B">
      <w:pPr>
        <w:tabs>
          <w:tab w:val="left" w:pos="284"/>
          <w:tab w:val="left" w:pos="357"/>
          <w:tab w:val="left" w:pos="397"/>
        </w:tabs>
        <w:ind w:left="284" w:hanging="284"/>
        <w:jc w:val="both"/>
      </w:pPr>
      <w:r w:rsidRPr="00435057">
        <w:t>13)</w:t>
      </w:r>
      <w:r w:rsidRPr="00435057">
        <w:tab/>
        <w:t xml:space="preserve">Zestawy danych z systemów informacyjnych Naczelnego Sądu Administracyjnego nr </w:t>
      </w:r>
      <w:hyperlink w:anchor="gr.96">
        <w:r w:rsidRPr="00435057">
          <w:t>96</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świadczeń (uposażenia w związku z przejściem lub przeniesieniem sędziego w stan spoczynku) przyznawanych sędziom w podziale według wieku oraz płci (</w:t>
      </w:r>
      <w:hyperlink w:anchor="lp.96.2">
        <w:r w:rsidR="00A22EDC" w:rsidRPr="00435057">
          <w:t>lp. 96.2</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14)</w:t>
      </w:r>
      <w:r w:rsidRPr="00435057">
        <w:tab/>
        <w:t>Zestawy danych z systemów informacyjnych Narodowego Banku Polskiego:</w:t>
      </w:r>
    </w:p>
    <w:p w:rsidR="008F0166" w:rsidRPr="00435057" w:rsidRDefault="00460BB9" w:rsidP="002B6D2B">
      <w:pPr>
        <w:tabs>
          <w:tab w:val="left" w:pos="284"/>
          <w:tab w:val="left" w:pos="357"/>
          <w:tab w:val="left" w:pos="397"/>
        </w:tabs>
        <w:ind w:left="568" w:hanging="284"/>
        <w:jc w:val="both"/>
      </w:pPr>
      <w:r w:rsidRPr="00435057">
        <w:t>a)</w:t>
      </w:r>
      <w:r w:rsidRPr="00435057">
        <w:tab/>
      </w:r>
      <w:r w:rsidR="008F0166" w:rsidRPr="00435057">
        <w:t>dane dotyczące wartości wyemitowanych i rozdysponowanych złotych i srebrnych monet kolekcjonerskich oraz złotych monet uncjowych,</w:t>
      </w:r>
    </w:p>
    <w:p w:rsidR="008F0166" w:rsidRPr="00435057" w:rsidRDefault="008F0166" w:rsidP="002B6D2B">
      <w:pPr>
        <w:tabs>
          <w:tab w:val="left" w:pos="284"/>
          <w:tab w:val="left" w:pos="357"/>
          <w:tab w:val="left" w:pos="397"/>
        </w:tabs>
        <w:ind w:left="568" w:hanging="284"/>
        <w:jc w:val="both"/>
      </w:pPr>
      <w:r w:rsidRPr="00435057">
        <w:t>b)</w:t>
      </w:r>
      <w:r w:rsidRPr="00435057">
        <w:tab/>
        <w:t>dane dotyczące dochodów i transferów w ramach Statystyki Powiązań Gospodarczych z Zagranicą.</w:t>
      </w:r>
    </w:p>
    <w:p w:rsidR="00A22EDC" w:rsidRPr="00435057" w:rsidRDefault="00A22EDC" w:rsidP="002B6D2B">
      <w:pPr>
        <w:tabs>
          <w:tab w:val="left" w:pos="284"/>
          <w:tab w:val="left" w:pos="357"/>
          <w:tab w:val="left" w:pos="397"/>
        </w:tabs>
        <w:ind w:left="284" w:hanging="284"/>
        <w:jc w:val="both"/>
      </w:pPr>
      <w:r w:rsidRPr="00435057">
        <w:t>15)</w:t>
      </w:r>
      <w:r w:rsidRPr="00435057">
        <w:tab/>
        <w:t xml:space="preserve">Zestawy danych z systemów informacyjnych powszechnych jednostek organizacyjnych prokuratury nr </w:t>
      </w:r>
      <w:hyperlink w:anchor="gr.139">
        <w:r w:rsidRPr="00435057">
          <w:t>139</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świadczeń (uposażenia w związku z przejściem lub przeniesieniem prokuratora w stan spoczynku) przyznawanych prokuratorom w podziale według wieku oraz płci (</w:t>
      </w:r>
      <w:hyperlink w:anchor="lp.139.1">
        <w:r w:rsidR="00A22EDC" w:rsidRPr="00435057">
          <w:t>lp. 139.1</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16)</w:t>
      </w:r>
      <w:r w:rsidRPr="00435057">
        <w:tab/>
        <w:t xml:space="preserve">Zestawy danych z systemów informacyjnych sądów powszechnych nr </w:t>
      </w:r>
      <w:hyperlink w:anchor="gr.148">
        <w:r w:rsidRPr="00435057">
          <w:t>148</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świadczeń (uposażenia w związku z przejściem lub przeniesieniem sędziego w stan spoczynku) przyznawanych sędziom w podziale według wieku oraz płci (</w:t>
      </w:r>
      <w:hyperlink w:anchor="lp.148.1">
        <w:r w:rsidR="00A22EDC" w:rsidRPr="00435057">
          <w:t>lp. 148.1</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17)</w:t>
      </w:r>
      <w:r w:rsidRPr="00435057">
        <w:tab/>
        <w:t xml:space="preserve">Zestawy danych z systemów informacyjnych Sądu Najwyższego nr </w:t>
      </w:r>
      <w:hyperlink w:anchor="gr.149">
        <w:r w:rsidRPr="00435057">
          <w:t>149</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świadczeń (uposażenia w związku z przejściem lub przeniesieniem sędziego w stan spoczynku) przyznawanych sędziom w podziale według wieku oraz płci (</w:t>
      </w:r>
      <w:hyperlink w:anchor="lp.149.3">
        <w:r w:rsidR="00A22EDC" w:rsidRPr="00435057">
          <w:t>lp. 149.3</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18)</w:t>
      </w:r>
      <w:r w:rsidRPr="00435057">
        <w:tab/>
        <w:t xml:space="preserve">Zestawy danych z systemów informacyjnych Ubezpieczeniowego Funduszu Gwarancyjnego nr </w:t>
      </w:r>
      <w:hyperlink w:anchor="gr.158">
        <w:r w:rsidRPr="00435057">
          <w:t>158</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rachunku zysków i strat (</w:t>
      </w:r>
      <w:hyperlink w:anchor="lp.158.1">
        <w:r w:rsidR="00A22EDC" w:rsidRPr="00435057">
          <w:t>lp. 158.1</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19)</w:t>
      </w:r>
      <w:r w:rsidRPr="00435057">
        <w:tab/>
        <w:t xml:space="preserve">Zestawy danych z systemów informacyjnych wojewódzkich sądów administracyjnych nr </w:t>
      </w:r>
      <w:hyperlink w:anchor="gr.173">
        <w:r w:rsidRPr="00435057">
          <w:t>173</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świadczeń (uposażenia w związku z przejściem lub przeniesieniem sędziego w stan spoczynku) przyznawanych sędziom w podziale według wieku oraz płci (</w:t>
      </w:r>
      <w:hyperlink w:anchor="lp.173.1">
        <w:r w:rsidR="00A22EDC" w:rsidRPr="00435057">
          <w:t>lp. 173.1</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20)</w:t>
      </w:r>
      <w:r w:rsidRPr="00435057">
        <w:tab/>
        <w:t xml:space="preserve">Zestawy danych z systemów informacyjnych Zakładu Emerytalno-Rentowego MSWiA nr </w:t>
      </w:r>
      <w:hyperlink w:anchor="gr.178">
        <w:r w:rsidRPr="00435057">
          <w:t>178</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świadczeń systemu zaopatrzeniowego MSWiA (</w:t>
      </w:r>
      <w:hyperlink w:anchor="lp.178.2">
        <w:r w:rsidR="00A22EDC" w:rsidRPr="00435057">
          <w:t>lp. 178.2</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21)</w:t>
      </w:r>
      <w:r w:rsidRPr="00435057">
        <w:tab/>
        <w:t xml:space="preserve">Zestawy danych z systemów informacyjnych Zakładu Ubezpieczeń Społecznych nr </w:t>
      </w:r>
      <w:hyperlink w:anchor="gr.179">
        <w:r w:rsidRPr="00435057">
          <w:t>179</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zanonimizowanej 3-procentowej próby losowej ubezpieczonych w ZUS (</w:t>
      </w:r>
      <w:hyperlink w:anchor="lp.179.2">
        <w:r w:rsidR="00A22EDC" w:rsidRPr="00435057">
          <w:t>lp. 179.2</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22)</w:t>
      </w:r>
      <w:r w:rsidRPr="00435057">
        <w:tab/>
        <w:t>Wyniki innych badań:</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1.04.01 Organizacje pozarządowe i społeczne jednostki wyznaniowe,</w:t>
      </w:r>
    </w:p>
    <w:p w:rsidR="00A22EDC" w:rsidRPr="00435057" w:rsidRDefault="00A22EDC" w:rsidP="002B6D2B">
      <w:pPr>
        <w:tabs>
          <w:tab w:val="left" w:pos="284"/>
          <w:tab w:val="left" w:pos="357"/>
          <w:tab w:val="left" w:pos="397"/>
        </w:tabs>
        <w:ind w:left="568" w:hanging="284"/>
        <w:jc w:val="both"/>
      </w:pPr>
      <w:r w:rsidRPr="00435057">
        <w:t>b)</w:t>
      </w:r>
      <w:r w:rsidRPr="00435057">
        <w:tab/>
        <w:t>1.04.06 Partie polityczne,</w:t>
      </w:r>
    </w:p>
    <w:p w:rsidR="00A22EDC" w:rsidRPr="00435057" w:rsidRDefault="00A22EDC" w:rsidP="002B6D2B">
      <w:pPr>
        <w:tabs>
          <w:tab w:val="left" w:pos="284"/>
          <w:tab w:val="left" w:pos="357"/>
          <w:tab w:val="left" w:pos="397"/>
        </w:tabs>
        <w:ind w:left="568" w:hanging="284"/>
        <w:jc w:val="both"/>
      </w:pPr>
      <w:r w:rsidRPr="00435057">
        <w:t>c)</w:t>
      </w:r>
      <w:r w:rsidRPr="00435057">
        <w:tab/>
        <w:t>1.04.08 Partnerzy dialogu społecznego – organizacje pracodawców i związki zawodowe,</w:t>
      </w:r>
    </w:p>
    <w:p w:rsidR="00A22EDC" w:rsidRPr="00435057" w:rsidRDefault="00A22EDC" w:rsidP="002B6D2B">
      <w:pPr>
        <w:tabs>
          <w:tab w:val="left" w:pos="284"/>
          <w:tab w:val="left" w:pos="357"/>
          <w:tab w:val="left" w:pos="397"/>
        </w:tabs>
        <w:ind w:left="568" w:hanging="284"/>
        <w:jc w:val="both"/>
      </w:pPr>
      <w:r w:rsidRPr="00435057">
        <w:t>d)</w:t>
      </w:r>
      <w:r w:rsidRPr="00435057">
        <w:tab/>
        <w:t>1.24.03 Świadczenia z ubezpieczeń społecznych i pozaubezpieczeniowe,</w:t>
      </w:r>
    </w:p>
    <w:p w:rsidR="00A22EDC" w:rsidRPr="00435057" w:rsidRDefault="00A22EDC" w:rsidP="002B6D2B">
      <w:pPr>
        <w:tabs>
          <w:tab w:val="left" w:pos="284"/>
          <w:tab w:val="left" w:pos="357"/>
          <w:tab w:val="left" w:pos="397"/>
        </w:tabs>
        <w:ind w:left="568" w:hanging="284"/>
        <w:jc w:val="both"/>
      </w:pPr>
      <w:r w:rsidRPr="00435057">
        <w:t>e)</w:t>
      </w:r>
      <w:r w:rsidRPr="00435057">
        <w:tab/>
        <w:t>1.25.11 Beneficjenci środowiskowej pomocy społecznej,</w:t>
      </w:r>
    </w:p>
    <w:p w:rsidR="00A22EDC" w:rsidRPr="00435057" w:rsidRDefault="00A22EDC" w:rsidP="002B6D2B">
      <w:pPr>
        <w:tabs>
          <w:tab w:val="left" w:pos="284"/>
          <w:tab w:val="left" w:pos="357"/>
          <w:tab w:val="left" w:pos="397"/>
        </w:tabs>
        <w:ind w:left="568" w:hanging="284"/>
        <w:jc w:val="both"/>
      </w:pPr>
      <w:r w:rsidRPr="00435057">
        <w:t>f)</w:t>
      </w:r>
      <w:r w:rsidRPr="00435057">
        <w:tab/>
        <w:t>1.26.01 Gospodarowanie zasobami mieszkaniowymi,</w:t>
      </w:r>
    </w:p>
    <w:p w:rsidR="00A22EDC" w:rsidRPr="00435057" w:rsidRDefault="00A22EDC" w:rsidP="002B6D2B">
      <w:pPr>
        <w:tabs>
          <w:tab w:val="left" w:pos="284"/>
          <w:tab w:val="left" w:pos="357"/>
          <w:tab w:val="left" w:pos="397"/>
        </w:tabs>
        <w:ind w:left="568" w:hanging="284"/>
        <w:jc w:val="both"/>
      </w:pPr>
      <w:r w:rsidRPr="00435057">
        <w:t>g)</w:t>
      </w:r>
      <w:r w:rsidRPr="00435057">
        <w:tab/>
        <w:t>1.27.05 Szkolnictwo wyższe i jego finanse,</w:t>
      </w:r>
    </w:p>
    <w:p w:rsidR="00A22EDC" w:rsidRPr="00435057" w:rsidRDefault="00A22EDC" w:rsidP="002B6D2B">
      <w:pPr>
        <w:tabs>
          <w:tab w:val="left" w:pos="284"/>
          <w:tab w:val="left" w:pos="357"/>
          <w:tab w:val="left" w:pos="397"/>
        </w:tabs>
        <w:ind w:left="568" w:hanging="284"/>
        <w:jc w:val="both"/>
      </w:pPr>
      <w:r w:rsidRPr="00435057">
        <w:t>h)</w:t>
      </w:r>
      <w:r w:rsidRPr="00435057">
        <w:tab/>
        <w:t>1.28.10 Badanie finansów instytucji kultury,</w:t>
      </w:r>
    </w:p>
    <w:p w:rsidR="00A22EDC" w:rsidRPr="00435057" w:rsidRDefault="00A22EDC" w:rsidP="002B6D2B">
      <w:pPr>
        <w:tabs>
          <w:tab w:val="left" w:pos="284"/>
          <w:tab w:val="left" w:pos="357"/>
          <w:tab w:val="left" w:pos="397"/>
        </w:tabs>
        <w:ind w:left="568" w:hanging="284"/>
        <w:jc w:val="both"/>
      </w:pPr>
      <w:r w:rsidRPr="00435057">
        <w:t>i)</w:t>
      </w:r>
      <w:r w:rsidRPr="00435057">
        <w:tab/>
        <w:t>1.29.16 Ekonomiczne aspekty funkcjonowania ochrony zdrowia,</w:t>
      </w:r>
    </w:p>
    <w:p w:rsidR="00A22EDC" w:rsidRPr="00435057" w:rsidRDefault="00A22EDC" w:rsidP="002B6D2B">
      <w:pPr>
        <w:tabs>
          <w:tab w:val="left" w:pos="284"/>
          <w:tab w:val="left" w:pos="357"/>
          <w:tab w:val="left" w:pos="397"/>
        </w:tabs>
        <w:ind w:left="568" w:hanging="284"/>
        <w:jc w:val="both"/>
      </w:pPr>
      <w:r w:rsidRPr="00435057">
        <w:t>j)</w:t>
      </w:r>
      <w:r w:rsidRPr="00435057">
        <w:tab/>
        <w:t>1.45.03 Użytkowanie gruntów,</w:t>
      </w:r>
    </w:p>
    <w:p w:rsidR="00A22EDC" w:rsidRPr="00435057" w:rsidRDefault="00A22EDC" w:rsidP="002B6D2B">
      <w:pPr>
        <w:tabs>
          <w:tab w:val="left" w:pos="284"/>
          <w:tab w:val="left" w:pos="357"/>
          <w:tab w:val="left" w:pos="397"/>
        </w:tabs>
        <w:ind w:left="568" w:hanging="284"/>
        <w:jc w:val="both"/>
      </w:pPr>
      <w:r w:rsidRPr="00435057">
        <w:t>k)</w:t>
      </w:r>
      <w:r w:rsidRPr="00435057">
        <w:tab/>
        <w:t>1.45.05 Powierzchnia zasiewów,</w:t>
      </w:r>
    </w:p>
    <w:p w:rsidR="00A22EDC" w:rsidRPr="00435057" w:rsidRDefault="00A22EDC" w:rsidP="002B6D2B">
      <w:pPr>
        <w:tabs>
          <w:tab w:val="left" w:pos="284"/>
          <w:tab w:val="left" w:pos="357"/>
          <w:tab w:val="left" w:pos="397"/>
        </w:tabs>
        <w:ind w:left="568" w:hanging="284"/>
        <w:jc w:val="both"/>
      </w:pPr>
      <w:r w:rsidRPr="00435057">
        <w:t>l)</w:t>
      </w:r>
      <w:r w:rsidRPr="00435057">
        <w:tab/>
        <w:t>1.45.08 Produkcja ważniejszych upraw ogrodniczych,</w:t>
      </w:r>
    </w:p>
    <w:p w:rsidR="00A22EDC" w:rsidRPr="00435057" w:rsidRDefault="00A22EDC" w:rsidP="002B6D2B">
      <w:pPr>
        <w:tabs>
          <w:tab w:val="left" w:pos="284"/>
          <w:tab w:val="left" w:pos="357"/>
          <w:tab w:val="left" w:pos="397"/>
        </w:tabs>
        <w:ind w:left="568" w:hanging="284"/>
        <w:jc w:val="both"/>
      </w:pPr>
      <w:r w:rsidRPr="00435057">
        <w:t>m)</w:t>
      </w:r>
      <w:r w:rsidRPr="00435057">
        <w:tab/>
        <w:t>1.46.01 Produkcja sprzedana przemysłu,</w:t>
      </w:r>
    </w:p>
    <w:p w:rsidR="00A22EDC" w:rsidRPr="00435057" w:rsidRDefault="00A22EDC" w:rsidP="002B6D2B">
      <w:pPr>
        <w:tabs>
          <w:tab w:val="left" w:pos="284"/>
          <w:tab w:val="left" w:pos="357"/>
          <w:tab w:val="left" w:pos="397"/>
        </w:tabs>
        <w:ind w:left="568" w:hanging="284"/>
        <w:jc w:val="both"/>
      </w:pPr>
      <w:r w:rsidRPr="00435057">
        <w:t>n)</w:t>
      </w:r>
      <w:r w:rsidRPr="00435057">
        <w:tab/>
        <w:t>1.49.02 Obrót, sprzedaż detaliczna i hurtowa oraz infrastruktura handlowa,</w:t>
      </w:r>
    </w:p>
    <w:p w:rsidR="00A22EDC" w:rsidRPr="00435057" w:rsidRDefault="00A22EDC" w:rsidP="002B6D2B">
      <w:pPr>
        <w:tabs>
          <w:tab w:val="left" w:pos="284"/>
          <w:tab w:val="left" w:pos="357"/>
          <w:tab w:val="left" w:pos="397"/>
        </w:tabs>
        <w:ind w:left="568" w:hanging="284"/>
        <w:jc w:val="both"/>
      </w:pPr>
      <w:r w:rsidRPr="00435057">
        <w:t>o)</w:t>
      </w:r>
      <w:r w:rsidRPr="00435057">
        <w:tab/>
        <w:t>1.49.05 Obrót i działalność gastronomiczna,</w:t>
      </w:r>
    </w:p>
    <w:p w:rsidR="00A22EDC" w:rsidRPr="00435057" w:rsidRDefault="00A22EDC" w:rsidP="002B6D2B">
      <w:pPr>
        <w:tabs>
          <w:tab w:val="left" w:pos="284"/>
          <w:tab w:val="left" w:pos="357"/>
          <w:tab w:val="left" w:pos="397"/>
        </w:tabs>
        <w:ind w:left="568" w:hanging="284"/>
        <w:jc w:val="both"/>
      </w:pPr>
      <w:r w:rsidRPr="00435057">
        <w:t>p)</w:t>
      </w:r>
      <w:r w:rsidRPr="00435057">
        <w:tab/>
        <w:t>1.51.01 Realizacja eksportu i importu w wyrażeniu ilościowo-wartościowym z krajami spoza UE (niebędącymi członkami UE),</w:t>
      </w:r>
    </w:p>
    <w:p w:rsidR="00A22EDC" w:rsidRPr="00435057" w:rsidRDefault="00A22EDC" w:rsidP="002B6D2B">
      <w:pPr>
        <w:tabs>
          <w:tab w:val="left" w:pos="284"/>
          <w:tab w:val="left" w:pos="357"/>
          <w:tab w:val="left" w:pos="397"/>
        </w:tabs>
        <w:ind w:left="568" w:hanging="284"/>
        <w:jc w:val="both"/>
      </w:pPr>
      <w:r w:rsidRPr="00435057">
        <w:t>q)</w:t>
      </w:r>
      <w:r w:rsidRPr="00435057">
        <w:tab/>
        <w:t>1.51.07 Realizacja przywozu i wywozu towarów w wyrażeniu ilościowo-wartościowym z krajami UE,</w:t>
      </w:r>
    </w:p>
    <w:p w:rsidR="00A22EDC" w:rsidRPr="00435057" w:rsidRDefault="00A22EDC" w:rsidP="002B6D2B">
      <w:pPr>
        <w:tabs>
          <w:tab w:val="left" w:pos="284"/>
          <w:tab w:val="left" w:pos="357"/>
          <w:tab w:val="left" w:pos="397"/>
        </w:tabs>
        <w:ind w:left="568" w:hanging="284"/>
        <w:jc w:val="both"/>
      </w:pPr>
      <w:r w:rsidRPr="00435057">
        <w:t>r)</w:t>
      </w:r>
      <w:r w:rsidRPr="00435057">
        <w:tab/>
        <w:t>1.61.01 Bieżące wyniki finansowe i nakłady na środki trwałe przedsiębiorstw oraz aktywa i pasywa finansowe,</w:t>
      </w:r>
    </w:p>
    <w:p w:rsidR="00A22EDC" w:rsidRPr="00435057" w:rsidRDefault="00A22EDC" w:rsidP="002B6D2B">
      <w:pPr>
        <w:tabs>
          <w:tab w:val="left" w:pos="284"/>
          <w:tab w:val="left" w:pos="357"/>
          <w:tab w:val="left" w:pos="397"/>
        </w:tabs>
        <w:ind w:left="568" w:hanging="284"/>
        <w:jc w:val="both"/>
      </w:pPr>
      <w:r w:rsidRPr="00435057">
        <w:t>s)</w:t>
      </w:r>
      <w:r w:rsidRPr="00435057">
        <w:tab/>
        <w:t>1.61.04 Ocena bieżącej działalności gospodarczej przedsiębiorstw,</w:t>
      </w:r>
    </w:p>
    <w:p w:rsidR="00A22EDC" w:rsidRPr="00435057" w:rsidRDefault="00A22EDC" w:rsidP="002B6D2B">
      <w:pPr>
        <w:tabs>
          <w:tab w:val="left" w:pos="284"/>
          <w:tab w:val="left" w:pos="357"/>
          <w:tab w:val="left" w:pos="397"/>
        </w:tabs>
        <w:ind w:left="568" w:hanging="284"/>
        <w:jc w:val="both"/>
      </w:pPr>
      <w:r w:rsidRPr="00435057">
        <w:t>t)</w:t>
      </w:r>
      <w:r w:rsidRPr="00435057">
        <w:tab/>
        <w:t>1.61.05 Roczne badanie działalności gospodarczej przedsiębiorstw,</w:t>
      </w:r>
    </w:p>
    <w:p w:rsidR="00A22EDC" w:rsidRPr="00435057" w:rsidRDefault="00A22EDC" w:rsidP="002B6D2B">
      <w:pPr>
        <w:tabs>
          <w:tab w:val="left" w:pos="284"/>
          <w:tab w:val="left" w:pos="357"/>
          <w:tab w:val="left" w:pos="397"/>
        </w:tabs>
        <w:ind w:left="568" w:hanging="284"/>
        <w:jc w:val="both"/>
      </w:pPr>
      <w:r w:rsidRPr="00435057">
        <w:t>u)</w:t>
      </w:r>
      <w:r w:rsidRPr="00435057">
        <w:tab/>
        <w:t>1.61.12 Grupy przedsiębiorstw,</w:t>
      </w:r>
    </w:p>
    <w:p w:rsidR="00A22EDC" w:rsidRPr="00435057" w:rsidRDefault="00A22EDC" w:rsidP="002B6D2B">
      <w:pPr>
        <w:tabs>
          <w:tab w:val="left" w:pos="284"/>
          <w:tab w:val="left" w:pos="357"/>
          <w:tab w:val="left" w:pos="397"/>
        </w:tabs>
        <w:ind w:left="568" w:hanging="284"/>
        <w:jc w:val="both"/>
      </w:pPr>
      <w:r w:rsidRPr="00435057">
        <w:t>v)</w:t>
      </w:r>
      <w:r w:rsidRPr="00435057">
        <w:tab/>
        <w:t>1.61.15 Podmioty z kapitałem zagranicznym,</w:t>
      </w:r>
    </w:p>
    <w:p w:rsidR="00A22EDC" w:rsidRPr="00435057" w:rsidRDefault="00A22EDC" w:rsidP="002B6D2B">
      <w:pPr>
        <w:tabs>
          <w:tab w:val="left" w:pos="284"/>
          <w:tab w:val="left" w:pos="357"/>
          <w:tab w:val="left" w:pos="397"/>
        </w:tabs>
        <w:ind w:left="568" w:hanging="284"/>
        <w:jc w:val="both"/>
      </w:pPr>
      <w:r w:rsidRPr="00435057">
        <w:t>w)</w:t>
      </w:r>
      <w:r w:rsidRPr="00435057">
        <w:tab/>
        <w:t>1.61.16 Działalność podmiotów posiadających udziały w jednostkach z siedzibą za granicą,</w:t>
      </w:r>
    </w:p>
    <w:p w:rsidR="00A22EDC" w:rsidRPr="00435057" w:rsidRDefault="00A22EDC" w:rsidP="002B6D2B">
      <w:pPr>
        <w:tabs>
          <w:tab w:val="left" w:pos="284"/>
          <w:tab w:val="left" w:pos="357"/>
          <w:tab w:val="left" w:pos="397"/>
        </w:tabs>
        <w:ind w:left="568" w:hanging="284"/>
        <w:jc w:val="both"/>
      </w:pPr>
      <w:r w:rsidRPr="00435057">
        <w:t>x)</w:t>
      </w:r>
      <w:r w:rsidRPr="00435057">
        <w:tab/>
        <w:t>1.62.04 Wyniki finansowe zakładów ubezpieczeń/reasekuracji,</w:t>
      </w:r>
    </w:p>
    <w:p w:rsidR="00A22EDC" w:rsidRPr="00435057" w:rsidRDefault="00A22EDC" w:rsidP="002B6D2B">
      <w:pPr>
        <w:tabs>
          <w:tab w:val="left" w:pos="284"/>
          <w:tab w:val="left" w:pos="357"/>
          <w:tab w:val="left" w:pos="397"/>
        </w:tabs>
        <w:ind w:left="568" w:hanging="284"/>
        <w:jc w:val="both"/>
      </w:pPr>
      <w:r w:rsidRPr="00435057">
        <w:t>y)</w:t>
      </w:r>
      <w:r w:rsidRPr="00435057">
        <w:tab/>
        <w:t>1.62.13 Działalność przedsiębiorstw leasingowych,</w:t>
      </w:r>
    </w:p>
    <w:p w:rsidR="00A22EDC" w:rsidRPr="00435057" w:rsidRDefault="00A22EDC" w:rsidP="002B6D2B">
      <w:pPr>
        <w:tabs>
          <w:tab w:val="left" w:pos="284"/>
          <w:tab w:val="left" w:pos="357"/>
          <w:tab w:val="left" w:pos="397"/>
        </w:tabs>
        <w:ind w:left="568" w:hanging="284"/>
        <w:jc w:val="both"/>
      </w:pPr>
      <w:r w:rsidRPr="00435057">
        <w:t>z)</w:t>
      </w:r>
      <w:r w:rsidRPr="00435057">
        <w:tab/>
        <w:t>1.65.19 Notyfikacja fiskalna deficytu i długu sektora instytucji rządowych i samorządowych,</w:t>
      </w:r>
    </w:p>
    <w:p w:rsidR="00A22EDC" w:rsidRPr="00435057" w:rsidRDefault="00760244" w:rsidP="002B6D2B">
      <w:pPr>
        <w:tabs>
          <w:tab w:val="left" w:pos="284"/>
          <w:tab w:val="left" w:pos="357"/>
          <w:tab w:val="left" w:pos="397"/>
        </w:tabs>
        <w:ind w:left="568" w:hanging="284"/>
        <w:jc w:val="both"/>
      </w:pPr>
      <w:r>
        <w:t>z</w:t>
      </w:r>
      <w:r w:rsidR="00460BB9" w:rsidRPr="00435057">
        <w:t>a)</w:t>
      </w:r>
      <w:r w:rsidR="00460BB9" w:rsidRPr="00435057">
        <w:tab/>
      </w:r>
      <w:r w:rsidR="00A22EDC" w:rsidRPr="00435057">
        <w:t>1.65.20 Kwartalne rachunki niefinansowe sektora instytucji rządowych i samorządowych,</w:t>
      </w:r>
    </w:p>
    <w:p w:rsidR="00A22EDC" w:rsidRPr="00435057" w:rsidRDefault="00760244" w:rsidP="002B6D2B">
      <w:pPr>
        <w:tabs>
          <w:tab w:val="left" w:pos="284"/>
          <w:tab w:val="left" w:pos="357"/>
          <w:tab w:val="left" w:pos="397"/>
        </w:tabs>
        <w:ind w:left="568" w:hanging="284"/>
        <w:jc w:val="both"/>
      </w:pPr>
      <w:r>
        <w:t>z</w:t>
      </w:r>
      <w:r w:rsidR="00A22EDC" w:rsidRPr="00435057">
        <w:t>b)</w:t>
      </w:r>
      <w:r w:rsidR="00A22EDC" w:rsidRPr="00435057">
        <w:tab/>
        <w:t>1.66.01 Środki trwałe w gospodarce narodowej,</w:t>
      </w:r>
    </w:p>
    <w:p w:rsidR="00A22EDC" w:rsidRPr="00435057" w:rsidRDefault="00760244" w:rsidP="002B6D2B">
      <w:pPr>
        <w:tabs>
          <w:tab w:val="left" w:pos="284"/>
          <w:tab w:val="left" w:pos="357"/>
          <w:tab w:val="left" w:pos="397"/>
        </w:tabs>
        <w:ind w:left="568" w:hanging="284"/>
        <w:jc w:val="both"/>
      </w:pPr>
      <w:r>
        <w:t>z</w:t>
      </w:r>
      <w:r w:rsidR="00A22EDC" w:rsidRPr="00435057">
        <w:t>c)</w:t>
      </w:r>
      <w:r w:rsidR="00A22EDC" w:rsidRPr="00435057">
        <w:tab/>
        <w:t>1.66.02 Nakłady na środki trwałe,</w:t>
      </w:r>
    </w:p>
    <w:p w:rsidR="00A22EDC" w:rsidRPr="00435057" w:rsidRDefault="00760244" w:rsidP="002B6D2B">
      <w:pPr>
        <w:tabs>
          <w:tab w:val="left" w:pos="284"/>
          <w:tab w:val="left" w:pos="357"/>
          <w:tab w:val="left" w:pos="397"/>
        </w:tabs>
        <w:ind w:left="568" w:hanging="284"/>
        <w:jc w:val="both"/>
      </w:pPr>
      <w:r>
        <w:t>z</w:t>
      </w:r>
      <w:r w:rsidR="00A22EDC" w:rsidRPr="00435057">
        <w:t>d)</w:t>
      </w:r>
      <w:r w:rsidR="00A22EDC" w:rsidRPr="00435057">
        <w:tab/>
        <w:t>1.67.03 Rachunki kwartalne,</w:t>
      </w:r>
    </w:p>
    <w:p w:rsidR="00A22EDC" w:rsidRPr="00435057" w:rsidRDefault="00760244" w:rsidP="002B6D2B">
      <w:pPr>
        <w:tabs>
          <w:tab w:val="left" w:pos="284"/>
          <w:tab w:val="left" w:pos="357"/>
          <w:tab w:val="left" w:pos="397"/>
        </w:tabs>
        <w:ind w:left="568" w:hanging="284"/>
        <w:jc w:val="both"/>
      </w:pPr>
      <w:r>
        <w:t>z</w:t>
      </w:r>
      <w:r w:rsidR="00A22EDC" w:rsidRPr="00435057">
        <w:t>e)</w:t>
      </w:r>
      <w:r w:rsidR="00A22EDC" w:rsidRPr="00435057">
        <w:tab/>
        <w:t>1.67.04 Dochody do dyspozycji sektora gospodarstw domowych,</w:t>
      </w:r>
    </w:p>
    <w:p w:rsidR="00A22EDC" w:rsidRPr="00435057" w:rsidRDefault="00760244" w:rsidP="002B6D2B">
      <w:pPr>
        <w:tabs>
          <w:tab w:val="left" w:pos="284"/>
          <w:tab w:val="left" w:pos="357"/>
          <w:tab w:val="left" w:pos="397"/>
        </w:tabs>
        <w:ind w:left="568" w:hanging="284"/>
        <w:jc w:val="both"/>
      </w:pPr>
      <w:r>
        <w:t>z</w:t>
      </w:r>
      <w:r w:rsidR="00A22EDC" w:rsidRPr="00435057">
        <w:t>f)</w:t>
      </w:r>
      <w:r w:rsidR="00A22EDC" w:rsidRPr="00435057">
        <w:tab/>
        <w:t>1.67.05 Spożycie indywidualne w gospodarstwach domowych,</w:t>
      </w:r>
    </w:p>
    <w:p w:rsidR="00A22EDC" w:rsidRPr="00435057" w:rsidRDefault="00760244" w:rsidP="002B6D2B">
      <w:pPr>
        <w:tabs>
          <w:tab w:val="left" w:pos="284"/>
          <w:tab w:val="left" w:pos="357"/>
          <w:tab w:val="left" w:pos="397"/>
        </w:tabs>
        <w:ind w:left="568" w:hanging="284"/>
        <w:jc w:val="both"/>
      </w:pPr>
      <w:r>
        <w:t>z</w:t>
      </w:r>
      <w:r w:rsidR="00A22EDC" w:rsidRPr="00435057">
        <w:t>g)</w:t>
      </w:r>
      <w:r w:rsidR="00A22EDC" w:rsidRPr="00435057">
        <w:tab/>
        <w:t>1.80.01 System Jednostek Statystycznych – operaty,</w:t>
      </w:r>
    </w:p>
    <w:p w:rsidR="00C40A35" w:rsidRPr="00435057" w:rsidRDefault="00760244" w:rsidP="002B6D2B">
      <w:pPr>
        <w:tabs>
          <w:tab w:val="left" w:pos="284"/>
          <w:tab w:val="left" w:pos="357"/>
          <w:tab w:val="left" w:pos="397"/>
        </w:tabs>
        <w:ind w:left="568" w:hanging="284"/>
        <w:jc w:val="both"/>
      </w:pPr>
      <w:r>
        <w:t>z</w:t>
      </w:r>
      <w:r w:rsidR="00A22EDC" w:rsidRPr="00435057">
        <w:t>h)</w:t>
      </w:r>
      <w:r w:rsidR="00A22EDC" w:rsidRPr="00435057">
        <w:tab/>
        <w:t>1.80.02 System Jednostek do Badań Społecznych – operaty.</w:t>
      </w:r>
    </w:p>
    <w:p w:rsidR="00C40A35" w:rsidRPr="00435057" w:rsidRDefault="001F26C9" w:rsidP="002B6D2B">
      <w:pPr>
        <w:tabs>
          <w:tab w:val="left" w:pos="284"/>
          <w:tab w:val="left" w:pos="357"/>
          <w:tab w:val="left" w:pos="397"/>
        </w:tabs>
        <w:spacing w:before="120" w:after="60"/>
        <w:jc w:val="both"/>
        <w:divId w:val="1294091709"/>
        <w:rPr>
          <w:b/>
          <w:bCs/>
        </w:rPr>
      </w:pPr>
      <w:r w:rsidRPr="00435057">
        <w:rPr>
          <w:b/>
          <w:bCs/>
        </w:rPr>
        <w:t>9. Rodzaje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Rachunek produkcji oraz rachunek tworzenia dochodów, w przekrojach: sekcje Polskiej Klasyfikacji Działalności (PKD).</w:t>
      </w:r>
    </w:p>
    <w:p w:rsidR="00C40A35" w:rsidRPr="00435057" w:rsidRDefault="00A22EDC" w:rsidP="002B6D2B">
      <w:pPr>
        <w:tabs>
          <w:tab w:val="left" w:pos="284"/>
          <w:tab w:val="left" w:pos="357"/>
          <w:tab w:val="left" w:pos="397"/>
        </w:tabs>
        <w:ind w:left="284" w:hanging="284"/>
        <w:jc w:val="both"/>
      </w:pPr>
      <w:r w:rsidRPr="00435057">
        <w:t xml:space="preserve">2) </w:t>
      </w:r>
      <w:r w:rsidRPr="00435057">
        <w:tab/>
        <w:t>Roczne rachunki narodowe obejmujące rachunek produktów (w tym produkt krajowy brutto, produkcja globalna, podatki od produktów pomniejszone o dotacje od produktów, zużycie pośrednie, akumulacja brutto, import towarów i usług, eksport towarów i usług), rachunki: produkcji, tworzenia dochodów, podziału pierwotnego dochodów, podziału wtórnego dochodów, wykorzystania dochodów i rachunek kapitałowy, w przekrojach: sektory i podsektory instytucjonalne.</w:t>
      </w:r>
    </w:p>
    <w:p w:rsidR="00C40A35" w:rsidRPr="00435057" w:rsidRDefault="001F26C9" w:rsidP="002B6D2B">
      <w:pPr>
        <w:tabs>
          <w:tab w:val="left" w:pos="284"/>
          <w:tab w:val="left" w:pos="357"/>
          <w:tab w:val="left" w:pos="397"/>
        </w:tabs>
        <w:spacing w:before="120" w:after="60"/>
        <w:jc w:val="both"/>
        <w:divId w:val="111901287"/>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Komunikaty i obwieszczenia:</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„Komunikat Prezesa GUS w sprawie łącznej dynamiki wartości produktu krajowego brutto w cenach stałych za lata 2020–2025” (kwiecień 2026),</w:t>
      </w:r>
    </w:p>
    <w:p w:rsidR="00A22EDC" w:rsidRPr="00435057" w:rsidRDefault="00A22EDC" w:rsidP="002B6D2B">
      <w:pPr>
        <w:tabs>
          <w:tab w:val="left" w:pos="284"/>
          <w:tab w:val="left" w:pos="357"/>
          <w:tab w:val="left" w:pos="397"/>
        </w:tabs>
        <w:ind w:left="568" w:hanging="284"/>
        <w:jc w:val="both"/>
      </w:pPr>
      <w:r w:rsidRPr="00435057">
        <w:t>b)</w:t>
      </w:r>
      <w:r w:rsidRPr="00435057">
        <w:tab/>
        <w:t>„Komunikat Prezesa GUS w sprawie wskaźnika rocznej waloryzacji równego średniorocznej dynamice wartości produktu krajowego brutto w cenach bieżących” (maj 2026),</w:t>
      </w:r>
    </w:p>
    <w:p w:rsidR="00A22EDC" w:rsidRPr="00435057" w:rsidRDefault="00A22EDC" w:rsidP="002B6D2B">
      <w:pPr>
        <w:tabs>
          <w:tab w:val="left" w:pos="284"/>
          <w:tab w:val="left" w:pos="357"/>
          <w:tab w:val="left" w:pos="397"/>
        </w:tabs>
        <w:ind w:left="568" w:hanging="284"/>
        <w:jc w:val="both"/>
      </w:pPr>
      <w:r w:rsidRPr="00435057">
        <w:t>c)</w:t>
      </w:r>
      <w:r w:rsidRPr="00435057">
        <w:tab/>
        <w:t>„Komunikat Prezesa GUS w sprawie wskaźnika średniookresowej dynamiki wartości produktu krajowego brutto w cenach bieżących za lata 2018–2025” (kwiecień 2026).</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Publikacje GUS:</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„Rocznik Statystyczny Rzeczypospolitej Polskiej 2026” (grudzień 2026),</w:t>
      </w:r>
    </w:p>
    <w:p w:rsidR="00A22EDC" w:rsidRPr="00435057" w:rsidRDefault="00A22EDC" w:rsidP="002B6D2B">
      <w:pPr>
        <w:tabs>
          <w:tab w:val="left" w:pos="284"/>
          <w:tab w:val="left" w:pos="357"/>
          <w:tab w:val="left" w:pos="397"/>
        </w:tabs>
        <w:ind w:left="568" w:hanging="284"/>
        <w:jc w:val="both"/>
      </w:pPr>
      <w:r w:rsidRPr="00435057">
        <w:t>b)</w:t>
      </w:r>
      <w:r w:rsidRPr="00435057">
        <w:tab/>
        <w:t>„Mały Rocznik Statystyczny Polski 2026” (lipiec 2026),</w:t>
      </w:r>
    </w:p>
    <w:p w:rsidR="00A22EDC" w:rsidRPr="00435057" w:rsidRDefault="00A22EDC" w:rsidP="002B6D2B">
      <w:pPr>
        <w:tabs>
          <w:tab w:val="left" w:pos="284"/>
          <w:tab w:val="left" w:pos="357"/>
          <w:tab w:val="left" w:pos="397"/>
        </w:tabs>
        <w:ind w:left="568" w:hanging="284"/>
        <w:jc w:val="both"/>
      </w:pPr>
      <w:r w:rsidRPr="00435057">
        <w:t>c)</w:t>
      </w:r>
      <w:r w:rsidRPr="00435057">
        <w:tab/>
        <w:t>„Rachunki narodowe według sektorów i podsektorów instytucjonalnych w latach 2022–2025” (lipiec 2027).</w:t>
      </w:r>
    </w:p>
    <w:p w:rsidR="00A22EDC" w:rsidRPr="00435057" w:rsidRDefault="00A22EDC" w:rsidP="002B6D2B">
      <w:pPr>
        <w:tabs>
          <w:tab w:val="left" w:pos="284"/>
          <w:tab w:val="left" w:pos="357"/>
          <w:tab w:val="left" w:pos="397"/>
        </w:tabs>
        <w:ind w:left="284" w:hanging="284"/>
        <w:jc w:val="both"/>
      </w:pPr>
      <w:r w:rsidRPr="00435057">
        <w:t xml:space="preserve">3) </w:t>
      </w:r>
      <w:r w:rsidRPr="00435057">
        <w:tab/>
        <w:t>Informacje sygnalne: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„Skorygowany szacunek PKB 2025 r.” (październik 2026).</w:t>
      </w:r>
    </w:p>
    <w:p w:rsidR="00A22EDC" w:rsidRPr="00435057" w:rsidRDefault="00A22EDC" w:rsidP="002B6D2B">
      <w:pPr>
        <w:tabs>
          <w:tab w:val="left" w:pos="284"/>
          <w:tab w:val="left" w:pos="357"/>
          <w:tab w:val="left" w:pos="397"/>
        </w:tabs>
        <w:ind w:left="284" w:hanging="284"/>
        <w:jc w:val="both"/>
      </w:pPr>
      <w:r w:rsidRPr="00435057">
        <w:t xml:space="preserve">4) </w:t>
      </w:r>
      <w:r w:rsidRPr="00435057">
        <w:tab/>
        <w:t>Internetowe bazy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Bazy Eurostatu i innych organizacji międzynarodowych – Baza Eurostatu – Rachunki narodowe (październik 2026, kwiecień 2027),</w:t>
      </w:r>
    </w:p>
    <w:p w:rsidR="00A22EDC" w:rsidRPr="00435057" w:rsidRDefault="00A22EDC" w:rsidP="002B6D2B">
      <w:pPr>
        <w:tabs>
          <w:tab w:val="left" w:pos="284"/>
          <w:tab w:val="left" w:pos="357"/>
          <w:tab w:val="left" w:pos="397"/>
        </w:tabs>
        <w:ind w:left="568" w:hanging="284"/>
        <w:jc w:val="both"/>
      </w:pPr>
      <w:r w:rsidRPr="00435057">
        <w:t>b)</w:t>
      </w:r>
      <w:r w:rsidRPr="00435057">
        <w:tab/>
        <w:t>Strateg – System Monitorowania Rozwoju – Rachunki narodowe (październik 2026, kwiecień 2027),</w:t>
      </w:r>
    </w:p>
    <w:p w:rsidR="00A22EDC" w:rsidRPr="00435057" w:rsidRDefault="00A22EDC" w:rsidP="002B6D2B">
      <w:pPr>
        <w:tabs>
          <w:tab w:val="left" w:pos="284"/>
          <w:tab w:val="left" w:pos="357"/>
          <w:tab w:val="left" w:pos="397"/>
        </w:tabs>
        <w:ind w:left="568" w:hanging="284"/>
        <w:jc w:val="both"/>
      </w:pPr>
      <w:r w:rsidRPr="00435057">
        <w:t>c)</w:t>
      </w:r>
      <w:r w:rsidRPr="00435057">
        <w:tab/>
        <w:t>Bank Danych Makroekonomicznych – Rachunki narodowe (październik 2026, kwiecień 2027),</w:t>
      </w:r>
    </w:p>
    <w:p w:rsidR="00A22EDC" w:rsidRPr="00435057" w:rsidRDefault="00A22EDC" w:rsidP="002B6D2B">
      <w:pPr>
        <w:tabs>
          <w:tab w:val="left" w:pos="284"/>
          <w:tab w:val="left" w:pos="357"/>
          <w:tab w:val="left" w:pos="397"/>
        </w:tabs>
        <w:ind w:left="568" w:hanging="284"/>
        <w:jc w:val="both"/>
      </w:pPr>
      <w:r w:rsidRPr="00435057">
        <w:t>d)</w:t>
      </w:r>
      <w:r w:rsidRPr="00435057">
        <w:tab/>
        <w:t>Dziedzinowa Baza Wiedzy – Gospodarka – Rachunki narodowe i regionalne – Rachunki narodowe – Eksport/Import według ESA2010 (październik 2026, kwiecień 2027),</w:t>
      </w:r>
    </w:p>
    <w:p w:rsidR="00A22EDC" w:rsidRPr="00435057" w:rsidRDefault="00A22EDC" w:rsidP="002B6D2B">
      <w:pPr>
        <w:tabs>
          <w:tab w:val="left" w:pos="284"/>
          <w:tab w:val="left" w:pos="357"/>
          <w:tab w:val="left" w:pos="397"/>
        </w:tabs>
        <w:ind w:left="568" w:hanging="284"/>
        <w:jc w:val="both"/>
      </w:pPr>
      <w:r w:rsidRPr="00435057">
        <w:t>e)</w:t>
      </w:r>
      <w:r w:rsidRPr="00435057">
        <w:tab/>
        <w:t>Dziedzinowa Baza Wiedzy – Gospodarka – Rachunki narodowe i regionalne – Rachunki narodowe – Rachunek kapitałowy (listopad 2026, maj 2027),</w:t>
      </w:r>
    </w:p>
    <w:p w:rsidR="00A22EDC" w:rsidRPr="00435057" w:rsidRDefault="00A22EDC" w:rsidP="002B6D2B">
      <w:pPr>
        <w:tabs>
          <w:tab w:val="left" w:pos="284"/>
          <w:tab w:val="left" w:pos="357"/>
          <w:tab w:val="left" w:pos="397"/>
        </w:tabs>
        <w:ind w:left="568" w:hanging="284"/>
        <w:jc w:val="both"/>
      </w:pPr>
      <w:r w:rsidRPr="00435057">
        <w:t>f)</w:t>
      </w:r>
      <w:r w:rsidRPr="00435057">
        <w:tab/>
        <w:t>Dziedzinowa Baza Wiedzy – Gospodarka – Rachunki narodowe i regionalne – Rachunki narodowe – Rachunek podziału pierwotnego dochodów (listopad 2026, maj 2027),</w:t>
      </w:r>
    </w:p>
    <w:p w:rsidR="00A22EDC" w:rsidRPr="00435057" w:rsidRDefault="00A22EDC" w:rsidP="002B6D2B">
      <w:pPr>
        <w:tabs>
          <w:tab w:val="left" w:pos="284"/>
          <w:tab w:val="left" w:pos="357"/>
          <w:tab w:val="left" w:pos="397"/>
        </w:tabs>
        <w:ind w:left="568" w:hanging="284"/>
        <w:jc w:val="both"/>
      </w:pPr>
      <w:r w:rsidRPr="00435057">
        <w:t>g)</w:t>
      </w:r>
      <w:r w:rsidRPr="00435057">
        <w:tab/>
        <w:t>Dziedzinowa Baza Wiedzy – Gospodarka – Rachunki narodowe i regionalne – Rachunki narodowe – Rachunek podziału wtórnego dochodów (listopad 2026, maj 2027),</w:t>
      </w:r>
    </w:p>
    <w:p w:rsidR="00A22EDC" w:rsidRPr="00435057" w:rsidRDefault="00A22EDC" w:rsidP="002B6D2B">
      <w:pPr>
        <w:tabs>
          <w:tab w:val="left" w:pos="284"/>
          <w:tab w:val="left" w:pos="357"/>
          <w:tab w:val="left" w:pos="397"/>
        </w:tabs>
        <w:ind w:left="568" w:hanging="284"/>
        <w:jc w:val="both"/>
      </w:pPr>
      <w:r w:rsidRPr="00435057">
        <w:t>h)</w:t>
      </w:r>
      <w:r w:rsidRPr="00435057">
        <w:tab/>
        <w:t>Dziedzinowa Baza Wiedzy – Gospodarka – Rachunki narodowe i regionalne – Rachunki narodowe – Rachunek produkcji (październik 2026, kwiecień 2027),</w:t>
      </w:r>
    </w:p>
    <w:p w:rsidR="00A22EDC" w:rsidRPr="00435057" w:rsidRDefault="00A22EDC" w:rsidP="002B6D2B">
      <w:pPr>
        <w:tabs>
          <w:tab w:val="left" w:pos="284"/>
          <w:tab w:val="left" w:pos="357"/>
          <w:tab w:val="left" w:pos="397"/>
        </w:tabs>
        <w:ind w:left="568" w:hanging="284"/>
        <w:jc w:val="both"/>
      </w:pPr>
      <w:r w:rsidRPr="00435057">
        <w:t>i)</w:t>
      </w:r>
      <w:r w:rsidRPr="00435057">
        <w:tab/>
        <w:t>Dziedzinowa Baza Wiedzy – Gospodarka – Rachunki narodowe i regionalne – Rachunki narodowe – Rachunek tworzenia dochodów (październik 2026, kwiecień 2027),</w:t>
      </w:r>
    </w:p>
    <w:p w:rsidR="00C40A35" w:rsidRPr="00435057" w:rsidRDefault="00A22EDC" w:rsidP="002B6D2B">
      <w:pPr>
        <w:tabs>
          <w:tab w:val="left" w:pos="284"/>
          <w:tab w:val="left" w:pos="357"/>
          <w:tab w:val="left" w:pos="397"/>
        </w:tabs>
        <w:ind w:left="568" w:hanging="284"/>
        <w:jc w:val="both"/>
      </w:pPr>
      <w:r w:rsidRPr="00435057">
        <w:t>j)</w:t>
      </w:r>
      <w:r w:rsidRPr="00435057">
        <w:tab/>
        <w:t>Dziedzinowa Baza Wiedzy – Gospodarka – Rachunki narodowe i regionalne – Rachunki narodowe – Rachunek wykorzystania dochodów do dyspozycji (listopad 2026, maj 2027).</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tabs>
          <w:tab w:val="left" w:pos="284"/>
          <w:tab w:val="left" w:pos="357"/>
          <w:tab w:val="left" w:pos="397"/>
        </w:tabs>
        <w:spacing w:after="120"/>
        <w:jc w:val="both"/>
        <w:divId w:val="1944023372"/>
        <w:rPr>
          <w:b/>
          <w:bCs/>
          <w:sz w:val="24"/>
          <w:szCs w:val="24"/>
        </w:rPr>
      </w:pPr>
      <w:r w:rsidRPr="00435057">
        <w:rPr>
          <w:b/>
          <w:bCs/>
          <w:sz w:val="24"/>
          <w:szCs w:val="24"/>
        </w:rPr>
        <w:t>1.67 RACHUNKI NARODOWE</w:t>
      </w:r>
    </w:p>
    <w:p w:rsidR="00A22EDC" w:rsidRPr="00435057" w:rsidRDefault="001F26C9" w:rsidP="002B6D2B">
      <w:pPr>
        <w:pStyle w:val="Nagwek3"/>
        <w:tabs>
          <w:tab w:val="left" w:pos="357"/>
          <w:tab w:val="left" w:pos="397"/>
        </w:tabs>
        <w:spacing w:before="0"/>
        <w:ind w:left="2835" w:hanging="2835"/>
        <w:jc w:val="both"/>
        <w:rPr>
          <w:bCs w:val="0"/>
          <w:szCs w:val="20"/>
        </w:rPr>
      </w:pPr>
      <w:bookmarkStart w:id="527" w:name="_Toc162519184"/>
      <w:r w:rsidRPr="00435057">
        <w:rPr>
          <w:bCs w:val="0"/>
          <w:szCs w:val="20"/>
        </w:rPr>
        <w:t>1. Symbol badania:</w:t>
      </w:r>
      <w:r w:rsidR="00A22EDC" w:rsidRPr="00435057">
        <w:rPr>
          <w:bCs w:val="0"/>
          <w:szCs w:val="20"/>
        </w:rPr>
        <w:tab/>
      </w:r>
      <w:bookmarkStart w:id="528" w:name="badanie.1.67.03"/>
      <w:bookmarkEnd w:id="528"/>
      <w:r w:rsidR="00A22EDC" w:rsidRPr="00435057">
        <w:rPr>
          <w:bCs w:val="0"/>
          <w:szCs w:val="20"/>
        </w:rPr>
        <w:t>1.67.03 (244)</w:t>
      </w:r>
      <w:bookmarkEnd w:id="527"/>
    </w:p>
    <w:p w:rsidR="00A22ED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A22EDC" w:rsidRPr="00435057">
        <w:rPr>
          <w:b/>
          <w:bCs/>
        </w:rPr>
        <w:tab/>
        <w:t>Rachunki kwartalne</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rok</w:t>
      </w:r>
    </w:p>
    <w:p w:rsidR="00C40A35"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143938580"/>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dostarczenie informacji o rachunkach kwartalnych PKB. Rachunki kwartalne PKB są narzędziem do prowadzenia bieżącej, krótkookresowej analizy sytuacji społeczno-gospodarczej kraju, a także służą obliczaniu wstępnych rocznych szacunków PKB, zgodnie ze standardami UE. Opracowywanie kwartalnych niefinansowych rachunków narodowych według sektorów instytucjonalnych daje natomiast kompletny obraz zjawisk zachodzących w gospodarce kraju ogółem oraz pomiędzy sektorami instytucjonalnymi. Wyniki badania są wykorzystywane: – do sporządzania prognoz dotyczących tempa wzrostu gospodarczego w Polsce i Unii Europejskiej, – na potrzeby organizacji międzynarodowych – Eurostat, OECD, MFW.</w:t>
      </w:r>
    </w:p>
    <w:p w:rsidR="00A22EDC" w:rsidRPr="00435057" w:rsidRDefault="00A22EDC" w:rsidP="002B6D2B">
      <w:pPr>
        <w:tabs>
          <w:tab w:val="left" w:pos="284"/>
          <w:tab w:val="left" w:pos="357"/>
          <w:tab w:val="left" w:pos="397"/>
        </w:tabs>
        <w:ind w:left="284" w:hanging="284"/>
        <w:jc w:val="both"/>
      </w:pPr>
      <w:r w:rsidRPr="00435057">
        <w:t>2)</w:t>
      </w:r>
      <w:r w:rsidRPr="00435057">
        <w:tab/>
        <w:t>Akty prawa międzynarodowego, z których wynika obowiązek realizacji badania:</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rozporządzenie Parlamentu Europejskiego i Rady (UE) nr 549/2013 z dnia 21 maja 2013 r. w sprawie europejskiego systemu rachunków narodowych i regionalnych w Unii Europejskiej.</w:t>
      </w:r>
    </w:p>
    <w:p w:rsidR="00A22EDC" w:rsidRPr="00435057" w:rsidRDefault="00A22EDC" w:rsidP="002B6D2B">
      <w:pPr>
        <w:tabs>
          <w:tab w:val="left" w:pos="284"/>
          <w:tab w:val="left" w:pos="357"/>
          <w:tab w:val="left" w:pos="397"/>
        </w:tabs>
        <w:ind w:left="284" w:hanging="284"/>
        <w:jc w:val="both"/>
      </w:pPr>
      <w:r w:rsidRPr="00435057">
        <w:t>3)</w:t>
      </w:r>
      <w:r w:rsidRPr="00435057">
        <w:tab/>
        <w:t>Użytkownicy, których potrzeby uwzględnia badanie: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Sejm, Senat,</w:t>
      </w:r>
    </w:p>
    <w:p w:rsidR="00A22EDC" w:rsidRPr="00435057" w:rsidRDefault="00A22EDC" w:rsidP="002B6D2B">
      <w:pPr>
        <w:tabs>
          <w:tab w:val="left" w:pos="284"/>
          <w:tab w:val="left" w:pos="357"/>
          <w:tab w:val="left" w:pos="397"/>
        </w:tabs>
        <w:ind w:left="568" w:hanging="284"/>
        <w:jc w:val="both"/>
      </w:pPr>
      <w:r w:rsidRPr="00435057">
        <w:t>b)</w:t>
      </w:r>
      <w:r w:rsidRPr="00435057">
        <w:tab/>
        <w:t>administracja rządowa,</w:t>
      </w:r>
    </w:p>
    <w:p w:rsidR="00A22EDC" w:rsidRPr="00435057" w:rsidRDefault="00A22EDC" w:rsidP="002B6D2B">
      <w:pPr>
        <w:tabs>
          <w:tab w:val="left" w:pos="284"/>
          <w:tab w:val="left" w:pos="357"/>
          <w:tab w:val="left" w:pos="397"/>
        </w:tabs>
        <w:ind w:left="568" w:hanging="284"/>
        <w:jc w:val="both"/>
      </w:pPr>
      <w:r w:rsidRPr="00435057">
        <w:t>c)</w:t>
      </w:r>
      <w:r w:rsidRPr="00435057">
        <w:tab/>
        <w:t>NBP,</w:t>
      </w:r>
    </w:p>
    <w:p w:rsidR="00A22EDC" w:rsidRPr="00435057" w:rsidRDefault="00A22EDC" w:rsidP="002B6D2B">
      <w:pPr>
        <w:tabs>
          <w:tab w:val="left" w:pos="284"/>
          <w:tab w:val="left" w:pos="357"/>
          <w:tab w:val="left" w:pos="397"/>
        </w:tabs>
        <w:ind w:left="568" w:hanging="284"/>
        <w:jc w:val="both"/>
      </w:pPr>
      <w:r w:rsidRPr="00435057">
        <w:t>d)</w:t>
      </w:r>
      <w:r w:rsidRPr="00435057">
        <w:tab/>
        <w:t>administracja samorządowa – województwo,</w:t>
      </w:r>
    </w:p>
    <w:p w:rsidR="00A22EDC" w:rsidRPr="00435057" w:rsidRDefault="00A22EDC" w:rsidP="002B6D2B">
      <w:pPr>
        <w:tabs>
          <w:tab w:val="left" w:pos="284"/>
          <w:tab w:val="left" w:pos="357"/>
          <w:tab w:val="left" w:pos="397"/>
        </w:tabs>
        <w:ind w:left="568" w:hanging="284"/>
        <w:jc w:val="both"/>
      </w:pPr>
      <w:r w:rsidRPr="00435057">
        <w:t>e)</w:t>
      </w:r>
      <w:r w:rsidRPr="00435057">
        <w:tab/>
        <w:t>administracja samorządowa – powiat,</w:t>
      </w:r>
    </w:p>
    <w:p w:rsidR="00A22EDC" w:rsidRPr="00435057" w:rsidRDefault="00A22EDC" w:rsidP="002B6D2B">
      <w:pPr>
        <w:tabs>
          <w:tab w:val="left" w:pos="284"/>
          <w:tab w:val="left" w:pos="357"/>
          <w:tab w:val="left" w:pos="397"/>
        </w:tabs>
        <w:ind w:left="568" w:hanging="284"/>
        <w:jc w:val="both"/>
      </w:pPr>
      <w:r w:rsidRPr="00435057">
        <w:t>f)</w:t>
      </w:r>
      <w:r w:rsidRPr="00435057">
        <w:tab/>
        <w:t>administracja samorządowa – gmina, miasto,</w:t>
      </w:r>
    </w:p>
    <w:p w:rsidR="00A22EDC" w:rsidRPr="00435057" w:rsidRDefault="00A22EDC" w:rsidP="002B6D2B">
      <w:pPr>
        <w:tabs>
          <w:tab w:val="left" w:pos="284"/>
          <w:tab w:val="left" w:pos="357"/>
          <w:tab w:val="left" w:pos="397"/>
        </w:tabs>
        <w:ind w:left="568" w:hanging="284"/>
        <w:jc w:val="both"/>
      </w:pPr>
      <w:r w:rsidRPr="00435057">
        <w:t>g)</w:t>
      </w:r>
      <w:r w:rsidRPr="00435057">
        <w:tab/>
        <w:t>przedsiębiorstwa, samorząd gospodarczy,</w:t>
      </w:r>
    </w:p>
    <w:p w:rsidR="00A22EDC" w:rsidRPr="00435057" w:rsidRDefault="00A22EDC" w:rsidP="002B6D2B">
      <w:pPr>
        <w:tabs>
          <w:tab w:val="left" w:pos="284"/>
          <w:tab w:val="left" w:pos="357"/>
          <w:tab w:val="left" w:pos="397"/>
        </w:tabs>
        <w:ind w:left="568" w:hanging="284"/>
        <w:jc w:val="both"/>
      </w:pPr>
      <w:r w:rsidRPr="00435057">
        <w:t>h)</w:t>
      </w:r>
      <w:r w:rsidRPr="00435057">
        <w:tab/>
        <w:t>banki, instytucje ubezpieczeniowe, instytucje finansowe,</w:t>
      </w:r>
    </w:p>
    <w:p w:rsidR="00A22EDC" w:rsidRPr="00435057" w:rsidRDefault="00A22EDC" w:rsidP="002B6D2B">
      <w:pPr>
        <w:tabs>
          <w:tab w:val="left" w:pos="284"/>
          <w:tab w:val="left" w:pos="357"/>
          <w:tab w:val="left" w:pos="397"/>
        </w:tabs>
        <w:ind w:left="568" w:hanging="284"/>
        <w:jc w:val="both"/>
      </w:pPr>
      <w:r w:rsidRPr="00435057">
        <w:t>i)</w:t>
      </w:r>
      <w:r w:rsidRPr="00435057">
        <w:tab/>
        <w:t>szkoły (nauczyciele i uczniowie),</w:t>
      </w:r>
    </w:p>
    <w:p w:rsidR="00A22EDC" w:rsidRPr="00435057" w:rsidRDefault="00A22EDC" w:rsidP="002B6D2B">
      <w:pPr>
        <w:tabs>
          <w:tab w:val="left" w:pos="284"/>
          <w:tab w:val="left" w:pos="357"/>
          <w:tab w:val="left" w:pos="397"/>
        </w:tabs>
        <w:ind w:left="568" w:hanging="284"/>
        <w:jc w:val="both"/>
      </w:pPr>
      <w:r w:rsidRPr="00435057">
        <w:t>j)</w:t>
      </w:r>
      <w:r w:rsidRPr="00435057">
        <w:tab/>
        <w:t>Eurostat i inne zagraniczne instytucje statystyczne,</w:t>
      </w:r>
    </w:p>
    <w:p w:rsidR="00A22EDC" w:rsidRPr="00435057" w:rsidRDefault="00A22EDC" w:rsidP="002B6D2B">
      <w:pPr>
        <w:tabs>
          <w:tab w:val="left" w:pos="284"/>
          <w:tab w:val="left" w:pos="357"/>
          <w:tab w:val="left" w:pos="397"/>
        </w:tabs>
        <w:ind w:left="568" w:hanging="284"/>
        <w:jc w:val="both"/>
      </w:pPr>
      <w:r w:rsidRPr="00435057">
        <w:t>k)</w:t>
      </w:r>
      <w:r w:rsidRPr="00435057">
        <w:tab/>
        <w:t>placówki naukowe/badawcze, uczelnie (nauczyciele akademiccy i studenci),</w:t>
      </w:r>
    </w:p>
    <w:p w:rsidR="00A22EDC" w:rsidRPr="00435057" w:rsidRDefault="00A22EDC" w:rsidP="002B6D2B">
      <w:pPr>
        <w:tabs>
          <w:tab w:val="left" w:pos="284"/>
          <w:tab w:val="left" w:pos="357"/>
          <w:tab w:val="left" w:pos="397"/>
        </w:tabs>
        <w:ind w:left="568" w:hanging="284"/>
        <w:jc w:val="both"/>
      </w:pPr>
      <w:r w:rsidRPr="00435057">
        <w:t>l)</w:t>
      </w:r>
      <w:r w:rsidRPr="00435057">
        <w:tab/>
        <w:t>organizacje międzynarodowe,</w:t>
      </w:r>
    </w:p>
    <w:p w:rsidR="00A22EDC" w:rsidRPr="00435057" w:rsidRDefault="00A22EDC" w:rsidP="002B6D2B">
      <w:pPr>
        <w:tabs>
          <w:tab w:val="left" w:pos="284"/>
          <w:tab w:val="left" w:pos="357"/>
          <w:tab w:val="left" w:pos="397"/>
        </w:tabs>
        <w:ind w:left="568" w:hanging="284"/>
        <w:jc w:val="both"/>
      </w:pPr>
      <w:r w:rsidRPr="00435057">
        <w:t>m)</w:t>
      </w:r>
      <w:r w:rsidRPr="00435057">
        <w:tab/>
        <w:t>stowarzyszenia, organizacje, fundacje,</w:t>
      </w:r>
    </w:p>
    <w:p w:rsidR="00A22EDC" w:rsidRPr="00435057" w:rsidRDefault="00A22EDC" w:rsidP="002B6D2B">
      <w:pPr>
        <w:tabs>
          <w:tab w:val="left" w:pos="284"/>
          <w:tab w:val="left" w:pos="357"/>
          <w:tab w:val="left" w:pos="397"/>
        </w:tabs>
        <w:ind w:left="568" w:hanging="284"/>
        <w:jc w:val="both"/>
      </w:pPr>
      <w:r w:rsidRPr="00435057">
        <w:t>n)</w:t>
      </w:r>
      <w:r w:rsidRPr="00435057">
        <w:tab/>
        <w:t>media ogólnopolskie i terenowe,</w:t>
      </w:r>
    </w:p>
    <w:p w:rsidR="00C40A35" w:rsidRPr="00435057" w:rsidRDefault="00A22EDC" w:rsidP="002B6D2B">
      <w:pPr>
        <w:tabs>
          <w:tab w:val="left" w:pos="284"/>
          <w:tab w:val="left" w:pos="357"/>
          <w:tab w:val="left" w:pos="397"/>
        </w:tabs>
        <w:ind w:left="568" w:hanging="284"/>
        <w:jc w:val="both"/>
      </w:pPr>
      <w:r w:rsidRPr="00435057">
        <w:t>o)</w:t>
      </w:r>
      <w:r w:rsidRPr="00435057">
        <w:tab/>
        <w:t>odbiorcy indywidualni.</w:t>
      </w:r>
    </w:p>
    <w:p w:rsidR="00C40A35" w:rsidRPr="00435057" w:rsidRDefault="001F26C9" w:rsidP="002B6D2B">
      <w:pPr>
        <w:tabs>
          <w:tab w:val="left" w:pos="284"/>
          <w:tab w:val="left" w:pos="357"/>
          <w:tab w:val="left" w:pos="397"/>
        </w:tabs>
        <w:spacing w:before="120" w:after="60"/>
        <w:jc w:val="both"/>
        <w:divId w:val="403724511"/>
        <w:rPr>
          <w:b/>
          <w:bCs/>
        </w:rPr>
      </w:pPr>
      <w:r w:rsidRPr="00435057">
        <w:rPr>
          <w:b/>
          <w:bCs/>
        </w:rPr>
        <w:t>6. Zakres podmiotowy</w:t>
      </w:r>
      <w:r w:rsidR="00A22EDC" w:rsidRPr="00435057">
        <w:rPr>
          <w:b/>
          <w:bCs/>
        </w:rPr>
        <w:t>:</w:t>
      </w:r>
    </w:p>
    <w:p w:rsidR="00A22EDC" w:rsidRPr="00435057" w:rsidRDefault="00A22EDC" w:rsidP="002B6D2B">
      <w:pPr>
        <w:tabs>
          <w:tab w:val="left" w:pos="284"/>
          <w:tab w:val="left" w:pos="357"/>
          <w:tab w:val="left" w:pos="397"/>
        </w:tabs>
        <w:jc w:val="both"/>
      </w:pPr>
      <w:r w:rsidRPr="00435057">
        <w:t>Wszystkie jednostki gospodarki narodowej.</w:t>
      </w:r>
    </w:p>
    <w:p w:rsidR="00C40A35" w:rsidRPr="00435057" w:rsidRDefault="001F26C9" w:rsidP="002B6D2B">
      <w:pPr>
        <w:tabs>
          <w:tab w:val="left" w:pos="284"/>
          <w:tab w:val="left" w:pos="357"/>
          <w:tab w:val="left" w:pos="397"/>
        </w:tabs>
        <w:spacing w:before="120" w:after="60"/>
        <w:jc w:val="both"/>
        <w:divId w:val="364066099"/>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Informacje o następujących kategoriach makroekonomicznych: produkcji globalnej, zużyciu pośrednim, wartości dodanej brutto, PKB, PKN, DNB, DNN, kosztach związanych z zatrudnieniem, cłach i podatkach importowych, podatkach związanych z produkcją, nadwyżce operacyjnej, dochodach z tytułu własności, dochodach pierwotnych, świadczeniach z ubezpieczeń społecznych, transferach socjalnych w naturze, dochodach do dyspozycji brutto, spożyciu i spożyciu skorygowanym, oszczędnościach, bieżących rozliczeniach z zagranicą, transferach kapitałowych i akumulacji, ogółem dla gospodarki narodowej oraz według sektorów instytucjonalnych.</w:t>
      </w:r>
    </w:p>
    <w:p w:rsidR="00C40A35" w:rsidRPr="00435057" w:rsidRDefault="001F26C9" w:rsidP="002B6D2B">
      <w:pPr>
        <w:tabs>
          <w:tab w:val="left" w:pos="284"/>
          <w:tab w:val="left" w:pos="357"/>
          <w:tab w:val="left" w:pos="397"/>
        </w:tabs>
        <w:spacing w:before="120" w:after="60"/>
        <w:jc w:val="both"/>
        <w:divId w:val="2012440365"/>
        <w:rPr>
          <w:b/>
          <w:bCs/>
        </w:rPr>
      </w:pPr>
      <w:r w:rsidRPr="00435057">
        <w:rPr>
          <w:b/>
          <w:bCs/>
        </w:rPr>
        <w:t>8. Źródła danych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 xml:space="preserve">Zestawy danych Głównego Urzędu Statystycznego nr </w:t>
      </w:r>
      <w:hyperlink w:anchor="gr.1">
        <w:r w:rsidRPr="00435057">
          <w:t>1</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DG-1 – meldunek o działalności gospodarczej (</w:t>
      </w:r>
      <w:hyperlink w:anchor="lp.1.39">
        <w:r w:rsidR="00A22EDC" w:rsidRPr="00435057">
          <w:t>lp. 1.39</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F-01/I-01 – sprawozdanie o przychodach, kosztach i wyniku finansowym oraz o nakładach na środki trwałe (</w:t>
      </w:r>
      <w:hyperlink w:anchor="lp.1.50">
        <w:r w:rsidRPr="00435057">
          <w:t>lp. 1.50</w:t>
        </w:r>
      </w:hyperlink>
      <w:r w:rsidRPr="00435057">
        <w:t>),</w:t>
      </w:r>
    </w:p>
    <w:p w:rsidR="00A22EDC" w:rsidRPr="00435057" w:rsidRDefault="00A22EDC" w:rsidP="002B6D2B">
      <w:pPr>
        <w:tabs>
          <w:tab w:val="left" w:pos="284"/>
          <w:tab w:val="left" w:pos="357"/>
          <w:tab w:val="left" w:pos="397"/>
        </w:tabs>
        <w:ind w:left="568" w:hanging="284"/>
        <w:jc w:val="both"/>
      </w:pPr>
      <w:r w:rsidRPr="00435057">
        <w:t>c)</w:t>
      </w:r>
      <w:r w:rsidRPr="00435057">
        <w:tab/>
        <w:t>SFU-OZ – sprawozdanie statystyczne oddziałów zagranicznych zakładów ubezpieczeń/reasekuracji działających w Polsce (</w:t>
      </w:r>
      <w:hyperlink w:anchor="lp.1.144">
        <w:r w:rsidRPr="00435057">
          <w:t>lp. 1.144</w:t>
        </w:r>
      </w:hyperlink>
      <w:r w:rsidRPr="00435057">
        <w:t>),</w:t>
      </w:r>
    </w:p>
    <w:p w:rsidR="00A22EDC" w:rsidRPr="00435057" w:rsidRDefault="00A22EDC" w:rsidP="002B6D2B">
      <w:pPr>
        <w:tabs>
          <w:tab w:val="left" w:pos="284"/>
          <w:tab w:val="left" w:pos="357"/>
          <w:tab w:val="left" w:pos="397"/>
        </w:tabs>
        <w:ind w:left="568" w:hanging="284"/>
        <w:jc w:val="both"/>
      </w:pPr>
      <w:r w:rsidRPr="00435057">
        <w:t>d)</w:t>
      </w:r>
      <w:r w:rsidRPr="00435057">
        <w:tab/>
        <w:t>TFI – sprawozdanie o wyniku finansowym towarzystwa funduszy inwestycyjnych (</w:t>
      </w:r>
      <w:hyperlink w:anchor="lp.1.174">
        <w:r w:rsidRPr="00435057">
          <w:t>lp. 1.174</w:t>
        </w:r>
      </w:hyperlink>
      <w:r w:rsidRPr="00435057">
        <w:t>).</w:t>
      </w:r>
    </w:p>
    <w:p w:rsidR="00A22EDC" w:rsidRPr="00435057" w:rsidRDefault="00A22EDC" w:rsidP="002B6D2B">
      <w:pPr>
        <w:tabs>
          <w:tab w:val="left" w:pos="284"/>
          <w:tab w:val="left" w:pos="357"/>
          <w:tab w:val="left" w:pos="397"/>
        </w:tabs>
        <w:ind w:left="284" w:hanging="284"/>
        <w:jc w:val="both"/>
      </w:pPr>
      <w:r w:rsidRPr="00435057">
        <w:t>2)</w:t>
      </w:r>
      <w:r w:rsidRPr="00435057">
        <w:tab/>
        <w:t xml:space="preserve">Zestawy danych Komisji Nadzoru Finansowego nr </w:t>
      </w:r>
      <w:hyperlink w:anchor="gr.18">
        <w:r w:rsidRPr="00435057">
          <w:t>18</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KNF-02 – sprawozdanie statystyczne o działalności ubezpieczeniowej zakładów ubezpieczeń/reasekuracji (</w:t>
      </w:r>
      <w:hyperlink w:anchor="lp.18.1">
        <w:r w:rsidR="00A22EDC" w:rsidRPr="00435057">
          <w:t>lp. 18.1</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3)</w:t>
      </w:r>
      <w:r w:rsidRPr="00435057">
        <w:tab/>
        <w:t xml:space="preserve">Zestawy danych z systemów informacyjnych Ministerstwa Finansów nr </w:t>
      </w:r>
      <w:hyperlink w:anchor="gr.25">
        <w:r w:rsidRPr="00435057">
          <w:t>25</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informacje podatkowe dotyczące raportowania według krajów country-by-country reporting (CbC-P, CbC-R) (</w:t>
      </w:r>
      <w:hyperlink w:anchor="lp.25.4">
        <w:r w:rsidR="00A22EDC" w:rsidRPr="00435057">
          <w:t>lp. 25.4</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dane dotyczące osób fizycznych będących podatnikami VAT i pozostałych podmiotów będących podatnikami VAT (</w:t>
      </w:r>
      <w:hyperlink w:anchor="lp.25.26">
        <w:r w:rsidRPr="00435057">
          <w:t>lp. 25.26</w:t>
        </w:r>
      </w:hyperlink>
      <w:r w:rsidRPr="00435057">
        <w:t>).</w:t>
      </w:r>
    </w:p>
    <w:p w:rsidR="00A22EDC" w:rsidRPr="00435057" w:rsidRDefault="00A22EDC" w:rsidP="002B6D2B">
      <w:pPr>
        <w:tabs>
          <w:tab w:val="left" w:pos="284"/>
          <w:tab w:val="left" w:pos="357"/>
          <w:tab w:val="left" w:pos="397"/>
        </w:tabs>
        <w:ind w:left="284" w:hanging="284"/>
        <w:jc w:val="both"/>
      </w:pPr>
      <w:r w:rsidRPr="00435057">
        <w:t>4)</w:t>
      </w:r>
      <w:r w:rsidRPr="00435057">
        <w:tab/>
        <w:t xml:space="preserve">Zestawy danych z systemów informacyjnych Ministerstwa Funduszy i Polityki Regionalnej nr </w:t>
      </w:r>
      <w:hyperlink w:anchor="gr.26">
        <w:r w:rsidRPr="00435057">
          <w:t>26</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wykorzystania środków z UE w ramach polityki spójności, których wdrażanie koordynuje minister właściwy ds. rozwoju regionalnego (</w:t>
      </w:r>
      <w:hyperlink w:anchor="lp.26.4">
        <w:r w:rsidR="00A22EDC" w:rsidRPr="00435057">
          <w:t>lp. 26.4</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dane dotyczące wykorzystania środków z UE, których wdrażanie koordynuje minister właściwy ds. rozwoju regionalnego (</w:t>
      </w:r>
      <w:hyperlink w:anchor="lp.26.8">
        <w:r w:rsidRPr="00435057">
          <w:t>lp. 26.8</w:t>
        </w:r>
      </w:hyperlink>
      <w:r w:rsidRPr="00435057">
        <w:t>).</w:t>
      </w:r>
    </w:p>
    <w:p w:rsidR="00A22EDC" w:rsidRPr="00435057" w:rsidRDefault="00A22EDC" w:rsidP="002B6D2B">
      <w:pPr>
        <w:tabs>
          <w:tab w:val="left" w:pos="284"/>
          <w:tab w:val="left" w:pos="357"/>
          <w:tab w:val="left" w:pos="397"/>
        </w:tabs>
        <w:ind w:left="284" w:hanging="284"/>
        <w:jc w:val="both"/>
      </w:pPr>
      <w:r w:rsidRPr="00435057">
        <w:t>5)</w:t>
      </w:r>
      <w:r w:rsidRPr="00435057">
        <w:tab/>
        <w:t xml:space="preserve">Zestawy danych z systemów informacyjnych Ministerstwa Obrony Narodowej nr </w:t>
      </w:r>
      <w:hyperlink w:anchor="gr.31">
        <w:r w:rsidRPr="00435057">
          <w:t>31</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o stanach militarnych rzeczowych środków obrotowych (</w:t>
      </w:r>
      <w:hyperlink w:anchor="lp.31.11">
        <w:r w:rsidR="00A22EDC" w:rsidRPr="00435057">
          <w:t>lp. 31.11</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6)</w:t>
      </w:r>
      <w:r w:rsidRPr="00435057">
        <w:tab/>
        <w:t xml:space="preserve">Zestawy danych z systemów informacyjnych Ministerstwa Rolnictwa i Rozwoju Wsi nr </w:t>
      </w:r>
      <w:hyperlink w:anchor="gr.33">
        <w:r w:rsidRPr="00435057">
          <w:t>33</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wypłat z części unijnej na rzecz ostatecznych beneficjentów w ramach PO RYBY 2014–2020 (</w:t>
      </w:r>
      <w:hyperlink w:anchor="lp.33.5">
        <w:r w:rsidR="00A22EDC" w:rsidRPr="00435057">
          <w:t>lp. 33.5</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7)</w:t>
      </w:r>
      <w:r w:rsidRPr="00435057">
        <w:tab/>
        <w:t xml:space="preserve">Zestawy danych z systemów informacyjnych Agencji Restrukturyzacji i Modernizacji Rolnictwa nr </w:t>
      </w:r>
      <w:hyperlink w:anchor="gr.40">
        <w:r w:rsidRPr="00435057">
          <w:t>40</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informacji o wykorzystanych środkach z funduszy krajowych przez beneficjentów (</w:t>
      </w:r>
      <w:hyperlink w:anchor="lp.40.4">
        <w:r w:rsidR="00A22EDC" w:rsidRPr="00435057">
          <w:t>lp. 40.4</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8)</w:t>
      </w:r>
      <w:r w:rsidRPr="00435057">
        <w:tab/>
        <w:t xml:space="preserve">Zestawy danych z systemów informacyjnych Biura Rzecznika Finansowego nr </w:t>
      </w:r>
      <w:hyperlink w:anchor="gr.48">
        <w:r w:rsidRPr="00435057">
          <w:t>48</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wpłat podmiotów rynku finansowego dokonywanych przez: krajowe i zagraniczne zakłady ubezpieczeń, powszechne towarzystwa emerytalne, krajowe instytucje płatnicze, krajowe instytucje pieniądza elektronicznego, banki, spółdzielcze kasy oszczędnościowo-kredytowe, towarzystwa funduszy inwestycyjnych, firmy inwestycyjne, instytucje pożyczkowe, zarządzających ASI, małe instytucje płatnicze, dostawców usług finansowania społecznościowego oraz dostawców świadczących wyłącznie usługę dostępu do informacji o rachunku, na pokrycie kosztów działania Rzecznika Finansowego (</w:t>
      </w:r>
      <w:hyperlink w:anchor="lp.48.1">
        <w:r w:rsidR="00A22EDC" w:rsidRPr="00435057">
          <w:t>lp. 48.1</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9)</w:t>
      </w:r>
      <w:r w:rsidRPr="00435057">
        <w:tab/>
        <w:t xml:space="preserve">Zestawy danych z systemów informacyjnych Komisji Nadzoru Finansowego nr </w:t>
      </w:r>
      <w:hyperlink w:anchor="gr.80">
        <w:r w:rsidRPr="00435057">
          <w:t>80</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w zakresie: wykaz funduszy inwestycyjnych; rodzaj funduszy inwestycyjnych zarządzanych przez towarzystwa funduszy inwestycyjnych; kopie sprawozdań finansowych funduszy inwestycyjnych i zbiorczych portfeli papierów wartościowych (</w:t>
      </w:r>
      <w:hyperlink w:anchor="lp.80.1">
        <w:r w:rsidR="00A22EDC" w:rsidRPr="00435057">
          <w:t>lp. 80.1</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dane bilansowe spółdzielczych kas oszczędnościowo-kredytowych (</w:t>
      </w:r>
      <w:hyperlink w:anchor="lp.80.7">
        <w:r w:rsidRPr="00435057">
          <w:t>lp. 80.7</w:t>
        </w:r>
      </w:hyperlink>
      <w:r w:rsidRPr="00435057">
        <w:t>),</w:t>
      </w:r>
    </w:p>
    <w:p w:rsidR="00A22EDC" w:rsidRPr="00435057" w:rsidRDefault="00A22EDC" w:rsidP="002B6D2B">
      <w:pPr>
        <w:tabs>
          <w:tab w:val="left" w:pos="284"/>
          <w:tab w:val="left" w:pos="357"/>
          <w:tab w:val="left" w:pos="397"/>
        </w:tabs>
        <w:ind w:left="568" w:hanging="284"/>
        <w:jc w:val="both"/>
      </w:pPr>
      <w:r w:rsidRPr="00435057">
        <w:t>c)</w:t>
      </w:r>
      <w:r w:rsidRPr="00435057">
        <w:tab/>
        <w:t>dane dotyczące spółdzielczych kas oszczędnościowo-kredytowych działających oraz będących w likwidacji albo w upadłości (</w:t>
      </w:r>
      <w:hyperlink w:anchor="lp.80.8">
        <w:r w:rsidRPr="00435057">
          <w:t>lp. 80.8</w:t>
        </w:r>
      </w:hyperlink>
      <w:r w:rsidRPr="00435057">
        <w:t>),</w:t>
      </w:r>
    </w:p>
    <w:p w:rsidR="00A22EDC" w:rsidRPr="00435057" w:rsidRDefault="00A22EDC" w:rsidP="002B6D2B">
      <w:pPr>
        <w:tabs>
          <w:tab w:val="left" w:pos="284"/>
          <w:tab w:val="left" w:pos="357"/>
          <w:tab w:val="left" w:pos="397"/>
        </w:tabs>
        <w:ind w:left="568" w:hanging="284"/>
        <w:jc w:val="both"/>
      </w:pPr>
      <w:r w:rsidRPr="00435057">
        <w:t>d)</w:t>
      </w:r>
      <w:r w:rsidRPr="00435057">
        <w:tab/>
        <w:t>dane dotyczące pracowniczych programów emerytalnych oraz OFE (</w:t>
      </w:r>
      <w:hyperlink w:anchor="lp.80.14">
        <w:r w:rsidRPr="00435057">
          <w:t>lp. 80.14</w:t>
        </w:r>
      </w:hyperlink>
      <w:r w:rsidRPr="00435057">
        <w:t>),</w:t>
      </w:r>
    </w:p>
    <w:p w:rsidR="00A22EDC" w:rsidRPr="00435057" w:rsidRDefault="00A22EDC" w:rsidP="002B6D2B">
      <w:pPr>
        <w:tabs>
          <w:tab w:val="left" w:pos="284"/>
          <w:tab w:val="left" w:pos="357"/>
          <w:tab w:val="left" w:pos="397"/>
        </w:tabs>
        <w:ind w:left="568" w:hanging="284"/>
        <w:jc w:val="both"/>
      </w:pPr>
      <w:r w:rsidRPr="00435057">
        <w:t>e)</w:t>
      </w:r>
      <w:r w:rsidRPr="00435057">
        <w:tab/>
        <w:t>dane dotyczące indywidualnych kont emerytalnych (IKE), indywidualnych kont zabezpieczenia emerytalnego (IKZE) (</w:t>
      </w:r>
      <w:hyperlink w:anchor="lp.80.15">
        <w:r w:rsidRPr="00435057">
          <w:t>lp. 80.15</w:t>
        </w:r>
      </w:hyperlink>
      <w:r w:rsidRPr="00435057">
        <w:t>),</w:t>
      </w:r>
    </w:p>
    <w:p w:rsidR="00A22EDC" w:rsidRPr="00435057" w:rsidRDefault="00A22EDC" w:rsidP="002B6D2B">
      <w:pPr>
        <w:tabs>
          <w:tab w:val="left" w:pos="284"/>
          <w:tab w:val="left" w:pos="357"/>
          <w:tab w:val="left" w:pos="397"/>
        </w:tabs>
        <w:ind w:left="568" w:hanging="284"/>
        <w:jc w:val="both"/>
      </w:pPr>
      <w:r w:rsidRPr="00435057">
        <w:t>f)</w:t>
      </w:r>
      <w:r w:rsidRPr="00435057">
        <w:tab/>
        <w:t>dane dotyczące PPE (</w:t>
      </w:r>
      <w:hyperlink w:anchor="lp.80.16">
        <w:r w:rsidRPr="00435057">
          <w:t>lp. 80.16</w:t>
        </w:r>
      </w:hyperlink>
      <w:r w:rsidRPr="00435057">
        <w:t>),</w:t>
      </w:r>
    </w:p>
    <w:p w:rsidR="00A22EDC" w:rsidRPr="00435057" w:rsidRDefault="00A22EDC" w:rsidP="002B6D2B">
      <w:pPr>
        <w:tabs>
          <w:tab w:val="left" w:pos="284"/>
          <w:tab w:val="left" w:pos="357"/>
          <w:tab w:val="left" w:pos="397"/>
        </w:tabs>
        <w:ind w:left="568" w:hanging="284"/>
        <w:jc w:val="both"/>
      </w:pPr>
      <w:r w:rsidRPr="00435057">
        <w:t>g)</w:t>
      </w:r>
      <w:r w:rsidRPr="00435057">
        <w:tab/>
        <w:t>dane z rachunku zysków i strat: pracowniczych funduszy emerytalnych, pracowniczych towarzystw emerytalnych, dobrowolnych funduszy emerytalnych (</w:t>
      </w:r>
      <w:hyperlink w:anchor="lp.80.18">
        <w:r w:rsidRPr="00435057">
          <w:t>lp. 80.18</w:t>
        </w:r>
      </w:hyperlink>
      <w:r w:rsidRPr="00435057">
        <w:t>),</w:t>
      </w:r>
    </w:p>
    <w:p w:rsidR="00A22EDC" w:rsidRPr="00435057" w:rsidRDefault="00A22EDC" w:rsidP="002B6D2B">
      <w:pPr>
        <w:tabs>
          <w:tab w:val="left" w:pos="284"/>
          <w:tab w:val="left" w:pos="357"/>
          <w:tab w:val="left" w:pos="397"/>
        </w:tabs>
        <w:ind w:left="568" w:hanging="284"/>
        <w:jc w:val="both"/>
      </w:pPr>
      <w:r w:rsidRPr="00435057">
        <w:t>h)</w:t>
      </w:r>
      <w:r w:rsidRPr="00435057">
        <w:tab/>
        <w:t>dane z dodatkowych sprawozdań finansowych i statystycznych w podziale na dane ogółem i działy I i II (</w:t>
      </w:r>
      <w:hyperlink w:anchor="lp.80.19">
        <w:r w:rsidRPr="00435057">
          <w:t>lp. 80.19</w:t>
        </w:r>
      </w:hyperlink>
      <w:r w:rsidRPr="00435057">
        <w:t>),</w:t>
      </w:r>
    </w:p>
    <w:p w:rsidR="00A22EDC" w:rsidRPr="00435057" w:rsidRDefault="00A22EDC" w:rsidP="002B6D2B">
      <w:pPr>
        <w:tabs>
          <w:tab w:val="left" w:pos="284"/>
          <w:tab w:val="left" w:pos="357"/>
          <w:tab w:val="left" w:pos="397"/>
        </w:tabs>
        <w:ind w:left="568" w:hanging="284"/>
        <w:jc w:val="both"/>
      </w:pPr>
      <w:r w:rsidRPr="00435057">
        <w:t>i)</w:t>
      </w:r>
      <w:r w:rsidRPr="00435057">
        <w:tab/>
        <w:t>dane z dodatkowych sprawozdań finansowych i statystycznych w podziale na dane ogółem i działy I i II, formy organizacyjne, rodzaje kapitału (</w:t>
      </w:r>
      <w:hyperlink w:anchor="lp.80.21">
        <w:r w:rsidRPr="00435057">
          <w:t>lp. 80.21</w:t>
        </w:r>
      </w:hyperlink>
      <w:r w:rsidRPr="00435057">
        <w:t>).</w:t>
      </w:r>
    </w:p>
    <w:p w:rsidR="00A22EDC" w:rsidRPr="00435057" w:rsidRDefault="00A22EDC" w:rsidP="002B6D2B">
      <w:pPr>
        <w:tabs>
          <w:tab w:val="left" w:pos="284"/>
          <w:tab w:val="left" w:pos="357"/>
          <w:tab w:val="left" w:pos="397"/>
        </w:tabs>
        <w:ind w:left="284" w:hanging="284"/>
        <w:jc w:val="both"/>
      </w:pPr>
      <w:r w:rsidRPr="00435057">
        <w:t>10)</w:t>
      </w:r>
      <w:r w:rsidRPr="00435057">
        <w:tab/>
        <w:t xml:space="preserve">Zestawy danych z systemów informacyjnych Krajowego Ośrodka Wsparcia Rolnictwa nr </w:t>
      </w:r>
      <w:hyperlink w:anchor="gr.84">
        <w:r w:rsidRPr="00435057">
          <w:t>84</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o środkach krajowych przekazywanych na poszczególne instrumenty pomocy i prefinansowanych przez budżet państwa (</w:t>
      </w:r>
      <w:hyperlink w:anchor="lp.84.10">
        <w:r w:rsidR="00A22EDC" w:rsidRPr="00435057">
          <w:t>lp. 84.10</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11)</w:t>
      </w:r>
      <w:r w:rsidRPr="00435057">
        <w:tab/>
        <w:t>Zestawy danych z systemów informacyjnych Narodowego Banku Polskiego:</w:t>
      </w:r>
    </w:p>
    <w:p w:rsidR="008F0166" w:rsidRPr="00435057" w:rsidRDefault="00460BB9" w:rsidP="002B6D2B">
      <w:pPr>
        <w:tabs>
          <w:tab w:val="left" w:pos="284"/>
          <w:tab w:val="left" w:pos="357"/>
          <w:tab w:val="left" w:pos="397"/>
        </w:tabs>
        <w:ind w:left="568" w:hanging="284"/>
        <w:jc w:val="both"/>
      </w:pPr>
      <w:r w:rsidRPr="00435057">
        <w:t>a)</w:t>
      </w:r>
      <w:r w:rsidRPr="00435057">
        <w:tab/>
      </w:r>
      <w:r w:rsidR="008F0166" w:rsidRPr="00435057">
        <w:t>dane dotyczące rachunku zysków i strat NBP,</w:t>
      </w:r>
    </w:p>
    <w:p w:rsidR="008F0166" w:rsidRPr="00435057" w:rsidRDefault="008F0166" w:rsidP="002B6D2B">
      <w:pPr>
        <w:tabs>
          <w:tab w:val="left" w:pos="284"/>
          <w:tab w:val="left" w:pos="357"/>
          <w:tab w:val="left" w:pos="397"/>
        </w:tabs>
        <w:ind w:left="568" w:hanging="284"/>
        <w:jc w:val="both"/>
      </w:pPr>
      <w:r w:rsidRPr="00435057">
        <w:t>b)</w:t>
      </w:r>
      <w:r w:rsidRPr="00435057">
        <w:tab/>
        <w:t>dane kwartalne dotyczące międzynarodowej wymiany usług uzupełnione o dane pochodzące z bilansu płatniczego z zakresu podróży rezydentów za granicę i nierezydentów do Polski oraz usług pośrednictwa finansowego mierzonych pośrednio (FISIM),</w:t>
      </w:r>
    </w:p>
    <w:p w:rsidR="008F0166" w:rsidRPr="00435057" w:rsidRDefault="008F0166" w:rsidP="002B6D2B">
      <w:pPr>
        <w:tabs>
          <w:tab w:val="left" w:pos="284"/>
          <w:tab w:val="left" w:pos="357"/>
          <w:tab w:val="left" w:pos="397"/>
        </w:tabs>
        <w:ind w:left="568" w:hanging="284"/>
        <w:jc w:val="both"/>
      </w:pPr>
      <w:r w:rsidRPr="00435057">
        <w:t>c)</w:t>
      </w:r>
      <w:r w:rsidRPr="00435057">
        <w:tab/>
        <w:t>dane do obliczenia i alokacji w rachunkach narodowych usług pośrednictwa finansowego mierzonych pośrednio zgodnie z wymaganiami Unii Europejskiej,</w:t>
      </w:r>
    </w:p>
    <w:p w:rsidR="008F0166" w:rsidRPr="00435057" w:rsidRDefault="008F0166" w:rsidP="002B6D2B">
      <w:pPr>
        <w:tabs>
          <w:tab w:val="left" w:pos="284"/>
          <w:tab w:val="left" w:pos="357"/>
          <w:tab w:val="left" w:pos="397"/>
        </w:tabs>
        <w:ind w:left="568" w:hanging="284"/>
        <w:jc w:val="both"/>
      </w:pPr>
      <w:r w:rsidRPr="00435057">
        <w:t>d)</w:t>
      </w:r>
      <w:r w:rsidRPr="00435057">
        <w:tab/>
        <w:t>dane dotyczące dochodów i transferów.</w:t>
      </w:r>
    </w:p>
    <w:p w:rsidR="00A22EDC" w:rsidRPr="00435057" w:rsidRDefault="00A22EDC" w:rsidP="002B6D2B">
      <w:pPr>
        <w:tabs>
          <w:tab w:val="left" w:pos="284"/>
          <w:tab w:val="left" w:pos="357"/>
          <w:tab w:val="left" w:pos="397"/>
        </w:tabs>
        <w:ind w:left="284" w:hanging="284"/>
        <w:jc w:val="both"/>
      </w:pPr>
      <w:r w:rsidRPr="00435057">
        <w:t>12)</w:t>
      </w:r>
      <w:r w:rsidRPr="00435057">
        <w:tab/>
        <w:t xml:space="preserve">Zestawy danych z systemów informacyjnych Polskiego Biura Ubezpieczycieli Komunikacyjnych nr </w:t>
      </w:r>
      <w:hyperlink w:anchor="gr.132">
        <w:r w:rsidRPr="00435057">
          <w:t>132</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rachunku zysków i strat, bilansu oraz obowiązkowych wpłat zakładów ubezpieczeń (</w:t>
      </w:r>
      <w:hyperlink w:anchor="lp.132.1">
        <w:r w:rsidR="00A22EDC" w:rsidRPr="00435057">
          <w:t>lp. 132.1</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13)</w:t>
      </w:r>
      <w:r w:rsidRPr="00435057">
        <w:tab/>
        <w:t xml:space="preserve">Zestawy danych z systemów informacyjnych Polskiego Funduszu Rozwoju S.A. nr </w:t>
      </w:r>
      <w:hyperlink w:anchor="gr.133">
        <w:r w:rsidRPr="00435057">
          <w:t>133</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pracowniczych planów kapitałowych (PPK) (</w:t>
      </w:r>
      <w:hyperlink w:anchor="lp.133.1">
        <w:r w:rsidR="00A22EDC" w:rsidRPr="00435057">
          <w:t>lp. 133.1</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14)</w:t>
      </w:r>
      <w:r w:rsidRPr="00435057">
        <w:tab/>
        <w:t xml:space="preserve">Zestawy danych z systemów informacyjnych Rządowej Agencji Rezerw Strategicznych nr </w:t>
      </w:r>
      <w:hyperlink w:anchor="gr.145">
        <w:r w:rsidRPr="00435057">
          <w:t>145</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o stanie zapasów agencyjnych i rezerw strategicznych (</w:t>
      </w:r>
      <w:hyperlink w:anchor="lp.145.1">
        <w:r w:rsidR="00A22EDC" w:rsidRPr="00435057">
          <w:t>lp. 145.1</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15)</w:t>
      </w:r>
      <w:r w:rsidRPr="00435057">
        <w:tab/>
        <w:t xml:space="preserve">Zestawy danych z systemów informacyjnych Zakładu Ubezpieczeń Społecznych nr </w:t>
      </w:r>
      <w:hyperlink w:anchor="gr.179">
        <w:r w:rsidRPr="00435057">
          <w:t>179</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płatników składek (</w:t>
      </w:r>
      <w:hyperlink w:anchor="lp.179.13">
        <w:r w:rsidR="00A22EDC" w:rsidRPr="00435057">
          <w:t>lp. 179.13</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dane dotyczące ubezpieczonych (</w:t>
      </w:r>
      <w:hyperlink w:anchor="lp.179.16">
        <w:r w:rsidRPr="00435057">
          <w:t>lp. 179.16</w:t>
        </w:r>
      </w:hyperlink>
      <w:r w:rsidRPr="00435057">
        <w:t>).</w:t>
      </w:r>
    </w:p>
    <w:p w:rsidR="00A22EDC" w:rsidRPr="00435057" w:rsidRDefault="00A22EDC" w:rsidP="002B6D2B">
      <w:pPr>
        <w:tabs>
          <w:tab w:val="left" w:pos="284"/>
          <w:tab w:val="left" w:pos="357"/>
          <w:tab w:val="left" w:pos="397"/>
        </w:tabs>
        <w:ind w:left="284" w:hanging="284"/>
        <w:jc w:val="both"/>
      </w:pPr>
      <w:r w:rsidRPr="00435057">
        <w:t>16)</w:t>
      </w:r>
      <w:r w:rsidRPr="00435057">
        <w:tab/>
        <w:t>Wyniki innych badań:</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1.23.02 Pracujący w gospodarce narodowej,</w:t>
      </w:r>
    </w:p>
    <w:p w:rsidR="00A22EDC" w:rsidRPr="00435057" w:rsidRDefault="00A22EDC" w:rsidP="002B6D2B">
      <w:pPr>
        <w:tabs>
          <w:tab w:val="left" w:pos="284"/>
          <w:tab w:val="left" w:pos="357"/>
          <w:tab w:val="left" w:pos="397"/>
        </w:tabs>
        <w:ind w:left="568" w:hanging="284"/>
        <w:jc w:val="both"/>
      </w:pPr>
      <w:r w:rsidRPr="00435057">
        <w:t>b)</w:t>
      </w:r>
      <w:r w:rsidRPr="00435057">
        <w:tab/>
        <w:t>1.25.01 Budżety gospodarstw domowych,</w:t>
      </w:r>
    </w:p>
    <w:p w:rsidR="00A22EDC" w:rsidRPr="00435057" w:rsidRDefault="00A22EDC" w:rsidP="002B6D2B">
      <w:pPr>
        <w:tabs>
          <w:tab w:val="left" w:pos="284"/>
          <w:tab w:val="left" w:pos="357"/>
          <w:tab w:val="left" w:pos="397"/>
        </w:tabs>
        <w:ind w:left="568" w:hanging="284"/>
        <w:jc w:val="both"/>
      </w:pPr>
      <w:r w:rsidRPr="00435057">
        <w:t>c)</w:t>
      </w:r>
      <w:r w:rsidRPr="00435057">
        <w:tab/>
        <w:t>1.45.29 Powszechny Spis Rolny – opracowanie wyników,</w:t>
      </w:r>
    </w:p>
    <w:p w:rsidR="00A22EDC" w:rsidRPr="00435057" w:rsidRDefault="00A22EDC" w:rsidP="002B6D2B">
      <w:pPr>
        <w:tabs>
          <w:tab w:val="left" w:pos="284"/>
          <w:tab w:val="left" w:pos="357"/>
          <w:tab w:val="left" w:pos="397"/>
        </w:tabs>
        <w:ind w:left="568" w:hanging="284"/>
        <w:jc w:val="both"/>
      </w:pPr>
      <w:r w:rsidRPr="00435057">
        <w:t>d)</w:t>
      </w:r>
      <w:r w:rsidRPr="00435057">
        <w:tab/>
        <w:t>1.49.02 Obrót, sprzedaż detaliczna i hurtowa oraz infrastruktura handlowa,</w:t>
      </w:r>
    </w:p>
    <w:p w:rsidR="00A22EDC" w:rsidRPr="00435057" w:rsidRDefault="00A22EDC" w:rsidP="002B6D2B">
      <w:pPr>
        <w:tabs>
          <w:tab w:val="left" w:pos="284"/>
          <w:tab w:val="left" w:pos="357"/>
          <w:tab w:val="left" w:pos="397"/>
        </w:tabs>
        <w:ind w:left="568" w:hanging="284"/>
        <w:jc w:val="both"/>
      </w:pPr>
      <w:r w:rsidRPr="00435057">
        <w:t>e)</w:t>
      </w:r>
      <w:r w:rsidRPr="00435057">
        <w:tab/>
        <w:t>1.51.01 Realizacja eksportu i importu w wyrażeniu ilościowo-wartościowym z krajami spoza UE (niebędącymi członkami UE),</w:t>
      </w:r>
    </w:p>
    <w:p w:rsidR="00A22EDC" w:rsidRPr="00435057" w:rsidRDefault="00A22EDC" w:rsidP="002B6D2B">
      <w:pPr>
        <w:tabs>
          <w:tab w:val="left" w:pos="284"/>
          <w:tab w:val="left" w:pos="357"/>
          <w:tab w:val="left" w:pos="397"/>
        </w:tabs>
        <w:ind w:left="568" w:hanging="284"/>
        <w:jc w:val="both"/>
      </w:pPr>
      <w:r w:rsidRPr="00435057">
        <w:t>f)</w:t>
      </w:r>
      <w:r w:rsidRPr="00435057">
        <w:tab/>
        <w:t>1.51.07 Realizacja przywozu i wywozu towarów w wyrażeniu ilościowo-wartościowym z krajami UE,</w:t>
      </w:r>
    </w:p>
    <w:p w:rsidR="00A22EDC" w:rsidRPr="00435057" w:rsidRDefault="00A22EDC" w:rsidP="002B6D2B">
      <w:pPr>
        <w:tabs>
          <w:tab w:val="left" w:pos="284"/>
          <w:tab w:val="left" w:pos="357"/>
          <w:tab w:val="left" w:pos="397"/>
        </w:tabs>
        <w:ind w:left="568" w:hanging="284"/>
        <w:jc w:val="both"/>
      </w:pPr>
      <w:r w:rsidRPr="00435057">
        <w:t>g)</w:t>
      </w:r>
      <w:r w:rsidRPr="00435057">
        <w:tab/>
        <w:t>1.61.05 Roczne badanie działalności gospodarczej przedsiębiorstw,</w:t>
      </w:r>
    </w:p>
    <w:p w:rsidR="00A22EDC" w:rsidRPr="00435057" w:rsidRDefault="00A22EDC" w:rsidP="002B6D2B">
      <w:pPr>
        <w:tabs>
          <w:tab w:val="left" w:pos="284"/>
          <w:tab w:val="left" w:pos="357"/>
          <w:tab w:val="left" w:pos="397"/>
        </w:tabs>
        <w:ind w:left="568" w:hanging="284"/>
        <w:jc w:val="both"/>
      </w:pPr>
      <w:r w:rsidRPr="00435057">
        <w:t>h)</w:t>
      </w:r>
      <w:r w:rsidRPr="00435057">
        <w:tab/>
        <w:t>1.61.12 Grupy przedsiębiorstw,</w:t>
      </w:r>
    </w:p>
    <w:p w:rsidR="00A22EDC" w:rsidRPr="00435057" w:rsidRDefault="00A22EDC" w:rsidP="002B6D2B">
      <w:pPr>
        <w:tabs>
          <w:tab w:val="left" w:pos="284"/>
          <w:tab w:val="left" w:pos="357"/>
          <w:tab w:val="left" w:pos="397"/>
        </w:tabs>
        <w:ind w:left="568" w:hanging="284"/>
        <w:jc w:val="both"/>
      </w:pPr>
      <w:r w:rsidRPr="00435057">
        <w:t>i)</w:t>
      </w:r>
      <w:r w:rsidRPr="00435057">
        <w:tab/>
        <w:t>1.61.15 Podmioty z kapitałem zagranicznym,</w:t>
      </w:r>
    </w:p>
    <w:p w:rsidR="00A22EDC" w:rsidRPr="00435057" w:rsidRDefault="00A22EDC" w:rsidP="002B6D2B">
      <w:pPr>
        <w:tabs>
          <w:tab w:val="left" w:pos="284"/>
          <w:tab w:val="left" w:pos="357"/>
          <w:tab w:val="left" w:pos="397"/>
        </w:tabs>
        <w:ind w:left="568" w:hanging="284"/>
        <w:jc w:val="both"/>
      </w:pPr>
      <w:r w:rsidRPr="00435057">
        <w:t>j)</w:t>
      </w:r>
      <w:r w:rsidRPr="00435057">
        <w:tab/>
        <w:t>1.61.16 Działalność podmiotów posiadających udziały w jednostkach z siedzibą za granicą,</w:t>
      </w:r>
    </w:p>
    <w:p w:rsidR="00A22EDC" w:rsidRPr="00435057" w:rsidRDefault="00A22EDC" w:rsidP="002B6D2B">
      <w:pPr>
        <w:tabs>
          <w:tab w:val="left" w:pos="284"/>
          <w:tab w:val="left" w:pos="357"/>
          <w:tab w:val="left" w:pos="397"/>
        </w:tabs>
        <w:ind w:left="568" w:hanging="284"/>
        <w:jc w:val="both"/>
      </w:pPr>
      <w:r w:rsidRPr="00435057">
        <w:t>k)</w:t>
      </w:r>
      <w:r w:rsidRPr="00435057">
        <w:tab/>
        <w:t>1.62.08 Wyniki finansowe funduszy inwestycyjnych,</w:t>
      </w:r>
    </w:p>
    <w:p w:rsidR="00A22EDC" w:rsidRPr="00435057" w:rsidRDefault="00A22EDC" w:rsidP="002B6D2B">
      <w:pPr>
        <w:tabs>
          <w:tab w:val="left" w:pos="284"/>
          <w:tab w:val="left" w:pos="357"/>
          <w:tab w:val="left" w:pos="397"/>
        </w:tabs>
        <w:ind w:left="568" w:hanging="284"/>
        <w:jc w:val="both"/>
      </w:pPr>
      <w:r w:rsidRPr="00435057">
        <w:t>l)</w:t>
      </w:r>
      <w:r w:rsidRPr="00435057">
        <w:tab/>
        <w:t>1.62.16 Wyniki finansowe towarzystw funduszy inwestycyjnych,</w:t>
      </w:r>
    </w:p>
    <w:p w:rsidR="00A22EDC" w:rsidRPr="00435057" w:rsidRDefault="00A22EDC" w:rsidP="002B6D2B">
      <w:pPr>
        <w:tabs>
          <w:tab w:val="left" w:pos="284"/>
          <w:tab w:val="left" w:pos="357"/>
          <w:tab w:val="left" w:pos="397"/>
        </w:tabs>
        <w:ind w:left="568" w:hanging="284"/>
        <w:jc w:val="both"/>
      </w:pPr>
      <w:r w:rsidRPr="00435057">
        <w:t>m)</w:t>
      </w:r>
      <w:r w:rsidRPr="00435057">
        <w:tab/>
        <w:t>1.64.03 Badanie cen producentów wyrobów i usług w przemyśle, leśnictwie oraz rybactwie,</w:t>
      </w:r>
    </w:p>
    <w:p w:rsidR="00A22EDC" w:rsidRPr="00435057" w:rsidRDefault="00A22EDC" w:rsidP="002B6D2B">
      <w:pPr>
        <w:tabs>
          <w:tab w:val="left" w:pos="284"/>
          <w:tab w:val="left" w:pos="357"/>
          <w:tab w:val="left" w:pos="397"/>
        </w:tabs>
        <w:ind w:left="568" w:hanging="284"/>
        <w:jc w:val="both"/>
      </w:pPr>
      <w:r w:rsidRPr="00435057">
        <w:t>n)</w:t>
      </w:r>
      <w:r w:rsidRPr="00435057">
        <w:tab/>
        <w:t>1.64.07 Badanie cen towarów i usług konsumpcyjnych,</w:t>
      </w:r>
    </w:p>
    <w:p w:rsidR="00C40A35" w:rsidRPr="00435057" w:rsidRDefault="00A22EDC" w:rsidP="002B6D2B">
      <w:pPr>
        <w:tabs>
          <w:tab w:val="left" w:pos="284"/>
          <w:tab w:val="left" w:pos="357"/>
          <w:tab w:val="left" w:pos="397"/>
        </w:tabs>
        <w:ind w:left="568" w:hanging="284"/>
        <w:jc w:val="both"/>
      </w:pPr>
      <w:r w:rsidRPr="00435057">
        <w:t>o)</w:t>
      </w:r>
      <w:r w:rsidRPr="00435057">
        <w:tab/>
        <w:t>1.64.08 Badanie cen detalicznych środków produkcji rolniczej.</w:t>
      </w:r>
    </w:p>
    <w:p w:rsidR="00C40A35" w:rsidRPr="00435057" w:rsidRDefault="001F26C9" w:rsidP="002B6D2B">
      <w:pPr>
        <w:tabs>
          <w:tab w:val="left" w:pos="284"/>
          <w:tab w:val="left" w:pos="357"/>
          <w:tab w:val="left" w:pos="397"/>
        </w:tabs>
        <w:spacing w:before="120" w:after="60"/>
        <w:jc w:val="both"/>
        <w:divId w:val="1285038980"/>
        <w:rPr>
          <w:b/>
          <w:bCs/>
        </w:rPr>
      </w:pPr>
      <w:r w:rsidRPr="00435057">
        <w:rPr>
          <w:b/>
          <w:bCs/>
        </w:rPr>
        <w:t>9. Rodzaje wynikowych informacji statystycznych</w:t>
      </w:r>
      <w:r w:rsidR="00A22EDC" w:rsidRPr="00435057">
        <w:rPr>
          <w:b/>
          <w:bCs/>
        </w:rPr>
        <w:t>:</w:t>
      </w:r>
    </w:p>
    <w:p w:rsidR="00C40A35" w:rsidRPr="00435057" w:rsidRDefault="00A22EDC" w:rsidP="002B6D2B">
      <w:pPr>
        <w:tabs>
          <w:tab w:val="left" w:pos="284"/>
          <w:tab w:val="left" w:pos="357"/>
          <w:tab w:val="left" w:pos="397"/>
        </w:tabs>
        <w:ind w:left="284" w:hanging="284"/>
        <w:jc w:val="both"/>
      </w:pPr>
      <w:r w:rsidRPr="00435057">
        <w:t xml:space="preserve">1) </w:t>
      </w:r>
      <w:r w:rsidRPr="00435057">
        <w:tab/>
        <w:t>Pełna sekwencja kwartalnych rachunków niefinansowych według sektorów instytucjonalnych.</w:t>
      </w:r>
      <w:r w:rsidR="00C237CC" w:rsidRPr="00435057">
        <w:t xml:space="preserve"> </w:t>
      </w:r>
      <w:r w:rsidRPr="00435057">
        <w:t>Dla szybkich szacunków PKB kwartalne informacje o dynamice realnej PKB. Kwartalne informacje o wartości bieżącej, dynamice realnej PKB (ogółem oraz według wybranych sekcji PKD), spożyciu gospodarstw domowych i nakładach brutto na środki trwałe. Prezentowane będą jako dane „surowe” – bez uwzględnienia wahań sezonowych, z uwzględnieniem sezonowości.</w:t>
      </w:r>
    </w:p>
    <w:p w:rsidR="00C40A35" w:rsidRPr="00435057" w:rsidRDefault="001F26C9" w:rsidP="002B6D2B">
      <w:pPr>
        <w:tabs>
          <w:tab w:val="left" w:pos="284"/>
          <w:tab w:val="left" w:pos="357"/>
          <w:tab w:val="left" w:pos="397"/>
        </w:tabs>
        <w:spacing w:before="120" w:after="60"/>
        <w:jc w:val="both"/>
        <w:divId w:val="467749276"/>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Komunikaty i obwieszczenia:</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„Obwieszczenie Prezesa GUS w sprawie pierwszego szacunku wartości produktu krajowego brutto (w roku poprzednim) w 2025 r.” (maj 2026).</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Publikacje GUS:</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„Mały Rocznik Statystyczny Polski 2026” (lipiec 2026),</w:t>
      </w:r>
    </w:p>
    <w:p w:rsidR="00A22EDC" w:rsidRPr="00435057" w:rsidRDefault="00A22EDC" w:rsidP="002B6D2B">
      <w:pPr>
        <w:tabs>
          <w:tab w:val="left" w:pos="284"/>
          <w:tab w:val="left" w:pos="357"/>
          <w:tab w:val="left" w:pos="397"/>
        </w:tabs>
        <w:ind w:left="568" w:hanging="284"/>
        <w:jc w:val="both"/>
      </w:pPr>
      <w:r w:rsidRPr="00435057">
        <w:t>b)</w:t>
      </w:r>
      <w:r w:rsidRPr="00435057">
        <w:tab/>
        <w:t>„Rachunki kwartalne produktu krajowego brutto w latach 2021–2025” (czerwiec 2026).</w:t>
      </w:r>
    </w:p>
    <w:p w:rsidR="00A22EDC" w:rsidRPr="00435057" w:rsidRDefault="00A22EDC" w:rsidP="002B6D2B">
      <w:pPr>
        <w:tabs>
          <w:tab w:val="left" w:pos="284"/>
          <w:tab w:val="left" w:pos="357"/>
          <w:tab w:val="left" w:pos="397"/>
        </w:tabs>
        <w:ind w:left="284" w:hanging="284"/>
        <w:jc w:val="both"/>
      </w:pPr>
      <w:r w:rsidRPr="00435057">
        <w:t xml:space="preserve">3) </w:t>
      </w:r>
      <w:r w:rsidRPr="00435057">
        <w:tab/>
        <w:t>Informacje sygnalne: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„Szybki szacunek produktu krajowego brutto 2025” (maj 2025, sierpień 2025, listopad 2025, luty 2026),</w:t>
      </w:r>
    </w:p>
    <w:p w:rsidR="00A22EDC" w:rsidRPr="00435057" w:rsidRDefault="00A22EDC" w:rsidP="002B6D2B">
      <w:pPr>
        <w:tabs>
          <w:tab w:val="left" w:pos="284"/>
          <w:tab w:val="left" w:pos="357"/>
          <w:tab w:val="left" w:pos="397"/>
        </w:tabs>
        <w:ind w:left="568" w:hanging="284"/>
        <w:jc w:val="both"/>
      </w:pPr>
      <w:r w:rsidRPr="00435057">
        <w:t>b)</w:t>
      </w:r>
      <w:r w:rsidRPr="00435057">
        <w:tab/>
        <w:t>„Produkt krajowy brutto w 2025 r.” (maj 2025, sierpień 2025, listopad 2025, luty 2026).</w:t>
      </w:r>
    </w:p>
    <w:p w:rsidR="00A22EDC" w:rsidRPr="00435057" w:rsidRDefault="00A22EDC" w:rsidP="002B6D2B">
      <w:pPr>
        <w:tabs>
          <w:tab w:val="left" w:pos="284"/>
          <w:tab w:val="left" w:pos="357"/>
          <w:tab w:val="left" w:pos="397"/>
        </w:tabs>
        <w:ind w:left="284" w:hanging="284"/>
        <w:jc w:val="both"/>
      </w:pPr>
      <w:r w:rsidRPr="00435057">
        <w:t xml:space="preserve">4) </w:t>
      </w:r>
      <w:r w:rsidRPr="00435057">
        <w:tab/>
        <w:t>Internetowe bazy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Bank Danych Makroekonomicznych – Rachunki narodowe (czerwiec 2025, wrzesień 2025, grudzień 2025, marzec 2026, kwiecień 2026),</w:t>
      </w:r>
    </w:p>
    <w:p w:rsidR="00A22EDC" w:rsidRPr="00435057" w:rsidRDefault="00A22EDC" w:rsidP="002B6D2B">
      <w:pPr>
        <w:tabs>
          <w:tab w:val="left" w:pos="284"/>
          <w:tab w:val="left" w:pos="357"/>
          <w:tab w:val="left" w:pos="397"/>
        </w:tabs>
        <w:ind w:left="568" w:hanging="284"/>
        <w:jc w:val="both"/>
      </w:pPr>
      <w:r w:rsidRPr="00435057">
        <w:t>b)</w:t>
      </w:r>
      <w:r w:rsidRPr="00435057">
        <w:tab/>
        <w:t>Dziedzinowa Baza Wiedzy – Gospodarka – Rachunki narodowe i regionalne – Rachunki narodowe – Eksport/Import według ESA2010 (czerwiec 2025, wrzesień 2025, grudzień 2025, marzec 2026),</w:t>
      </w:r>
    </w:p>
    <w:p w:rsidR="00A22EDC" w:rsidRPr="00435057" w:rsidRDefault="00A22EDC" w:rsidP="002B6D2B">
      <w:pPr>
        <w:tabs>
          <w:tab w:val="left" w:pos="284"/>
          <w:tab w:val="left" w:pos="357"/>
          <w:tab w:val="left" w:pos="397"/>
        </w:tabs>
        <w:ind w:left="568" w:hanging="284"/>
        <w:jc w:val="both"/>
      </w:pPr>
      <w:r w:rsidRPr="00435057">
        <w:t>c)</w:t>
      </w:r>
      <w:r w:rsidRPr="00435057">
        <w:tab/>
        <w:t>Dziedzinowa Baza Wiedzy – Gospodarka – Rachunki narodowe i regionalne – Rachunki narodowe – Rachunek kapitałowy (lipiec 2025, listopad 2025, styczeń 2026, maj 2026),</w:t>
      </w:r>
    </w:p>
    <w:p w:rsidR="00A22EDC" w:rsidRPr="00435057" w:rsidRDefault="00A22EDC" w:rsidP="002B6D2B">
      <w:pPr>
        <w:tabs>
          <w:tab w:val="left" w:pos="284"/>
          <w:tab w:val="left" w:pos="357"/>
          <w:tab w:val="left" w:pos="397"/>
        </w:tabs>
        <w:ind w:left="568" w:hanging="284"/>
        <w:jc w:val="both"/>
      </w:pPr>
      <w:r w:rsidRPr="00435057">
        <w:t>d)</w:t>
      </w:r>
      <w:r w:rsidRPr="00435057">
        <w:tab/>
        <w:t>Dziedzinowa Baza Wiedzy – Gospodarka – Rachunki narodowe i regionalne – Rachunki narodowe – Rachunek podziału pierwotnego dochodów (lipiec 2025, listopad 2025, styczeń 2026, maj 2026),</w:t>
      </w:r>
    </w:p>
    <w:p w:rsidR="00A22EDC" w:rsidRPr="00435057" w:rsidRDefault="00A22EDC" w:rsidP="002B6D2B">
      <w:pPr>
        <w:tabs>
          <w:tab w:val="left" w:pos="284"/>
          <w:tab w:val="left" w:pos="357"/>
          <w:tab w:val="left" w:pos="397"/>
        </w:tabs>
        <w:ind w:left="568" w:hanging="284"/>
        <w:jc w:val="both"/>
      </w:pPr>
      <w:r w:rsidRPr="00435057">
        <w:t>e)</w:t>
      </w:r>
      <w:r w:rsidRPr="00435057">
        <w:tab/>
        <w:t>Dziedzinowa Baza Wiedzy – Gospodarka – Rachunki narodowe i regionalne – Rachunki narodowe – Rachunek produkcji (czerwiec 2025, wrzesień 2025, grudzień 2025, marzec 2026),</w:t>
      </w:r>
    </w:p>
    <w:p w:rsidR="00A22EDC" w:rsidRPr="00435057" w:rsidRDefault="00A22EDC" w:rsidP="002B6D2B">
      <w:pPr>
        <w:tabs>
          <w:tab w:val="left" w:pos="284"/>
          <w:tab w:val="left" w:pos="357"/>
          <w:tab w:val="left" w:pos="397"/>
        </w:tabs>
        <w:ind w:left="568" w:hanging="284"/>
        <w:jc w:val="both"/>
      </w:pPr>
      <w:r w:rsidRPr="00435057">
        <w:t>f)</w:t>
      </w:r>
      <w:r w:rsidRPr="00435057">
        <w:tab/>
        <w:t>Dziedzinowa Baza Wiedzy – Gospodarka – Rachunki narodowe i regionalne – Rachunki narodowe – Rachunek podziału wtórnego dochodów (lipiec 2025, listopad 2025, styczeń 2026, maj 2026),</w:t>
      </w:r>
    </w:p>
    <w:p w:rsidR="00A22EDC" w:rsidRPr="00435057" w:rsidRDefault="00A22EDC" w:rsidP="002B6D2B">
      <w:pPr>
        <w:tabs>
          <w:tab w:val="left" w:pos="284"/>
          <w:tab w:val="left" w:pos="357"/>
          <w:tab w:val="left" w:pos="397"/>
        </w:tabs>
        <w:ind w:left="568" w:hanging="284"/>
        <w:jc w:val="both"/>
      </w:pPr>
      <w:r w:rsidRPr="00435057">
        <w:t>g)</w:t>
      </w:r>
      <w:r w:rsidRPr="00435057">
        <w:tab/>
        <w:t>Dziedzinowa Baza Wiedzy – Gospodarka – Rachunki narodowe i regionalne – Rachunki narodowe – Rachunek tworzenia dochodów (czerwiec 2025, wrzesień 2025, grudzień 2025, marzec 2026),</w:t>
      </w:r>
    </w:p>
    <w:p w:rsidR="00A22EDC" w:rsidRPr="00435057" w:rsidRDefault="00A22EDC" w:rsidP="002B6D2B">
      <w:pPr>
        <w:tabs>
          <w:tab w:val="left" w:pos="284"/>
          <w:tab w:val="left" w:pos="357"/>
          <w:tab w:val="left" w:pos="397"/>
        </w:tabs>
        <w:ind w:left="568" w:hanging="284"/>
        <w:jc w:val="both"/>
      </w:pPr>
      <w:r w:rsidRPr="00435057">
        <w:t>h)</w:t>
      </w:r>
      <w:r w:rsidRPr="00435057">
        <w:tab/>
        <w:t>Dziedzinowa Baza Wiedzy – Gospodarka – Rachunki narodowe i regionalne – Rachunki narodowe – Rachunek wykorzystania dochodów do dyspozycji (lipiec 2025, listopad 2025, styczeń 2026, maj 2026).</w:t>
      </w:r>
    </w:p>
    <w:p w:rsidR="00A22EDC" w:rsidRPr="00435057" w:rsidRDefault="00A22EDC" w:rsidP="002B6D2B">
      <w:pPr>
        <w:tabs>
          <w:tab w:val="left" w:pos="284"/>
          <w:tab w:val="left" w:pos="357"/>
          <w:tab w:val="left" w:pos="397"/>
        </w:tabs>
        <w:ind w:left="284" w:hanging="284"/>
        <w:jc w:val="both"/>
      </w:pPr>
      <w:r w:rsidRPr="00435057">
        <w:t xml:space="preserve">5) </w:t>
      </w:r>
      <w:r w:rsidRPr="00435057">
        <w:tab/>
        <w:t>Tablice publikacyjne:</w:t>
      </w:r>
    </w:p>
    <w:p w:rsidR="00C40A35" w:rsidRPr="00435057" w:rsidRDefault="00460BB9" w:rsidP="002B6D2B">
      <w:pPr>
        <w:tabs>
          <w:tab w:val="left" w:pos="284"/>
          <w:tab w:val="left" w:pos="357"/>
          <w:tab w:val="left" w:pos="397"/>
        </w:tabs>
        <w:ind w:left="568" w:hanging="284"/>
        <w:jc w:val="both"/>
      </w:pPr>
      <w:r w:rsidRPr="00435057">
        <w:t>a)</w:t>
      </w:r>
      <w:r w:rsidRPr="00435057">
        <w:tab/>
      </w:r>
      <w:r w:rsidR="00A22EDC" w:rsidRPr="00435057">
        <w:t>„Rachunki kwartalne według sektorów instytucjonalnych – forma elektroniczna” (lipiec 2025, listopad 2025, styczeń 2026, maj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tabs>
          <w:tab w:val="left" w:pos="284"/>
          <w:tab w:val="left" w:pos="357"/>
          <w:tab w:val="left" w:pos="397"/>
        </w:tabs>
        <w:spacing w:after="120"/>
        <w:jc w:val="both"/>
        <w:divId w:val="233204778"/>
        <w:rPr>
          <w:b/>
          <w:bCs/>
          <w:sz w:val="24"/>
          <w:szCs w:val="24"/>
        </w:rPr>
      </w:pPr>
      <w:r w:rsidRPr="00435057">
        <w:rPr>
          <w:b/>
          <w:bCs/>
          <w:sz w:val="24"/>
          <w:szCs w:val="24"/>
        </w:rPr>
        <w:t>1.67 RACHUNKI NARODOWE</w:t>
      </w:r>
    </w:p>
    <w:p w:rsidR="00A22EDC" w:rsidRPr="00435057" w:rsidRDefault="001F26C9" w:rsidP="002B6D2B">
      <w:pPr>
        <w:pStyle w:val="Nagwek3"/>
        <w:tabs>
          <w:tab w:val="left" w:pos="357"/>
          <w:tab w:val="left" w:pos="397"/>
        </w:tabs>
        <w:spacing w:before="0"/>
        <w:ind w:left="2835" w:hanging="2835"/>
        <w:jc w:val="both"/>
        <w:rPr>
          <w:bCs w:val="0"/>
          <w:szCs w:val="20"/>
        </w:rPr>
      </w:pPr>
      <w:bookmarkStart w:id="529" w:name="_Toc162519185"/>
      <w:r w:rsidRPr="00435057">
        <w:rPr>
          <w:bCs w:val="0"/>
          <w:szCs w:val="20"/>
        </w:rPr>
        <w:t>1. Symbol badania:</w:t>
      </w:r>
      <w:r w:rsidR="00A22EDC" w:rsidRPr="00435057">
        <w:rPr>
          <w:bCs w:val="0"/>
          <w:szCs w:val="20"/>
        </w:rPr>
        <w:tab/>
      </w:r>
      <w:bookmarkStart w:id="530" w:name="badanie.1.67.04"/>
      <w:bookmarkEnd w:id="530"/>
      <w:r w:rsidR="00A22EDC" w:rsidRPr="00435057">
        <w:rPr>
          <w:bCs w:val="0"/>
          <w:szCs w:val="20"/>
        </w:rPr>
        <w:t>1.67.04 (245)</w:t>
      </w:r>
      <w:bookmarkEnd w:id="529"/>
    </w:p>
    <w:p w:rsidR="00A22ED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A22EDC" w:rsidRPr="00435057">
        <w:rPr>
          <w:b/>
          <w:bCs/>
        </w:rPr>
        <w:tab/>
        <w:t>Dochody do dyspozycji sektora gospodarstw domowych</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rok</w:t>
      </w:r>
    </w:p>
    <w:p w:rsidR="00C40A35"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650135161"/>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dostarczenie informacji na temat udziału wartości dodanej sektora gospodarstw domowych w tworzeniu produktu krajowego brutto w gospodarce narodowej oraz dostarczenie informacji na temat nadwyżki operacyjnej brutto, dochodu pierwotnego, dochodu do dyspozycji.</w:t>
      </w:r>
    </w:p>
    <w:p w:rsidR="00A22EDC" w:rsidRPr="00435057" w:rsidRDefault="00A22EDC" w:rsidP="002B6D2B">
      <w:pPr>
        <w:tabs>
          <w:tab w:val="left" w:pos="284"/>
          <w:tab w:val="left" w:pos="357"/>
          <w:tab w:val="left" w:pos="397"/>
        </w:tabs>
        <w:ind w:left="284" w:hanging="284"/>
        <w:jc w:val="both"/>
      </w:pPr>
      <w:r w:rsidRPr="00435057">
        <w:t>2)</w:t>
      </w:r>
      <w:r w:rsidRPr="00435057">
        <w:tab/>
        <w:t>Akty prawa międzynarodowego, z których wynika obowiązek realizacji badania:</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rozporządzenie Parlamentu Europejskiego i Rady (UE) nr 549/2013 z dnia 21 maja 2013 r. w sprawie europejskiego systemu rachunków narodowych i regionalnych w Unii Europejskiej.</w:t>
      </w:r>
    </w:p>
    <w:p w:rsidR="00A22EDC" w:rsidRPr="00435057" w:rsidRDefault="00A22EDC" w:rsidP="002B6D2B">
      <w:pPr>
        <w:tabs>
          <w:tab w:val="left" w:pos="284"/>
          <w:tab w:val="left" w:pos="357"/>
          <w:tab w:val="left" w:pos="397"/>
        </w:tabs>
        <w:ind w:left="284" w:hanging="284"/>
        <w:jc w:val="both"/>
      </w:pPr>
      <w:r w:rsidRPr="00435057">
        <w:t>3)</w:t>
      </w:r>
      <w:r w:rsidRPr="00435057">
        <w:tab/>
        <w:t>Użytkownicy, których potrzeby uwzględnia badanie: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NBP,</w:t>
      </w:r>
    </w:p>
    <w:p w:rsidR="00A22EDC" w:rsidRPr="00435057" w:rsidRDefault="00A22EDC" w:rsidP="002B6D2B">
      <w:pPr>
        <w:tabs>
          <w:tab w:val="left" w:pos="284"/>
          <w:tab w:val="left" w:pos="357"/>
          <w:tab w:val="left" w:pos="397"/>
        </w:tabs>
        <w:ind w:left="568" w:hanging="284"/>
        <w:jc w:val="both"/>
      </w:pPr>
      <w:r w:rsidRPr="00435057">
        <w:t>b)</w:t>
      </w:r>
      <w:r w:rsidRPr="00435057">
        <w:tab/>
        <w:t>banki, instytucje ubezpieczeniowe, instytucje finansowe,</w:t>
      </w:r>
    </w:p>
    <w:p w:rsidR="00A22EDC" w:rsidRPr="00435057" w:rsidRDefault="00A22EDC" w:rsidP="002B6D2B">
      <w:pPr>
        <w:tabs>
          <w:tab w:val="left" w:pos="284"/>
          <w:tab w:val="left" w:pos="357"/>
          <w:tab w:val="left" w:pos="397"/>
        </w:tabs>
        <w:ind w:left="568" w:hanging="284"/>
        <w:jc w:val="both"/>
      </w:pPr>
      <w:r w:rsidRPr="00435057">
        <w:t>c)</w:t>
      </w:r>
      <w:r w:rsidRPr="00435057">
        <w:tab/>
        <w:t>Eurostat i inne zagraniczne instytucje statystyczne,</w:t>
      </w:r>
    </w:p>
    <w:p w:rsidR="00A22EDC" w:rsidRPr="00435057" w:rsidRDefault="00A22EDC" w:rsidP="002B6D2B">
      <w:pPr>
        <w:tabs>
          <w:tab w:val="left" w:pos="284"/>
          <w:tab w:val="left" w:pos="357"/>
          <w:tab w:val="left" w:pos="397"/>
        </w:tabs>
        <w:ind w:left="568" w:hanging="284"/>
        <w:jc w:val="both"/>
      </w:pPr>
      <w:r w:rsidRPr="00435057">
        <w:t>d)</w:t>
      </w:r>
      <w:r w:rsidRPr="00435057">
        <w:tab/>
        <w:t>szkoły (nauczyciele i uczniowie),</w:t>
      </w:r>
    </w:p>
    <w:p w:rsidR="00A22EDC" w:rsidRPr="00435057" w:rsidRDefault="00A22EDC" w:rsidP="002B6D2B">
      <w:pPr>
        <w:tabs>
          <w:tab w:val="left" w:pos="284"/>
          <w:tab w:val="left" w:pos="357"/>
          <w:tab w:val="left" w:pos="397"/>
        </w:tabs>
        <w:ind w:left="568" w:hanging="284"/>
        <w:jc w:val="both"/>
      </w:pPr>
      <w:r w:rsidRPr="00435057">
        <w:t>e)</w:t>
      </w:r>
      <w:r w:rsidRPr="00435057">
        <w:tab/>
        <w:t>administracja rządowa,</w:t>
      </w:r>
    </w:p>
    <w:p w:rsidR="00A22EDC" w:rsidRPr="00435057" w:rsidRDefault="00A22EDC" w:rsidP="002B6D2B">
      <w:pPr>
        <w:tabs>
          <w:tab w:val="left" w:pos="284"/>
          <w:tab w:val="left" w:pos="357"/>
          <w:tab w:val="left" w:pos="397"/>
        </w:tabs>
        <w:ind w:left="568" w:hanging="284"/>
        <w:jc w:val="both"/>
      </w:pPr>
      <w:r w:rsidRPr="00435057">
        <w:t>f)</w:t>
      </w:r>
      <w:r w:rsidRPr="00435057">
        <w:tab/>
        <w:t>odbiorcy indywidualni,</w:t>
      </w:r>
    </w:p>
    <w:p w:rsidR="00A22EDC" w:rsidRPr="00435057" w:rsidRDefault="00A22EDC" w:rsidP="002B6D2B">
      <w:pPr>
        <w:tabs>
          <w:tab w:val="left" w:pos="284"/>
          <w:tab w:val="left" w:pos="357"/>
          <w:tab w:val="left" w:pos="397"/>
        </w:tabs>
        <w:ind w:left="568" w:hanging="284"/>
        <w:jc w:val="both"/>
      </w:pPr>
      <w:r w:rsidRPr="00435057">
        <w:t>g)</w:t>
      </w:r>
      <w:r w:rsidRPr="00435057">
        <w:tab/>
        <w:t>media ogólnopolskie i terenowe,</w:t>
      </w:r>
    </w:p>
    <w:p w:rsidR="00A22EDC" w:rsidRPr="00435057" w:rsidRDefault="00A22EDC" w:rsidP="002B6D2B">
      <w:pPr>
        <w:tabs>
          <w:tab w:val="left" w:pos="284"/>
          <w:tab w:val="left" w:pos="357"/>
          <w:tab w:val="left" w:pos="397"/>
        </w:tabs>
        <w:ind w:left="568" w:hanging="284"/>
        <w:jc w:val="both"/>
      </w:pPr>
      <w:r w:rsidRPr="00435057">
        <w:t>h)</w:t>
      </w:r>
      <w:r w:rsidRPr="00435057">
        <w:tab/>
        <w:t>organizacje międzynarodowe,</w:t>
      </w:r>
    </w:p>
    <w:p w:rsidR="00A22EDC" w:rsidRPr="00435057" w:rsidRDefault="00A22EDC" w:rsidP="002B6D2B">
      <w:pPr>
        <w:tabs>
          <w:tab w:val="left" w:pos="284"/>
          <w:tab w:val="left" w:pos="357"/>
          <w:tab w:val="left" w:pos="397"/>
        </w:tabs>
        <w:ind w:left="568" w:hanging="284"/>
        <w:jc w:val="both"/>
      </w:pPr>
      <w:r w:rsidRPr="00435057">
        <w:t>i)</w:t>
      </w:r>
      <w:r w:rsidRPr="00435057">
        <w:tab/>
        <w:t>przedsiębiorstwa, samorząd gospodarczy,</w:t>
      </w:r>
    </w:p>
    <w:p w:rsidR="00C40A35" w:rsidRPr="00435057" w:rsidRDefault="00A22EDC" w:rsidP="002B6D2B">
      <w:pPr>
        <w:tabs>
          <w:tab w:val="left" w:pos="284"/>
          <w:tab w:val="left" w:pos="357"/>
          <w:tab w:val="left" w:pos="397"/>
        </w:tabs>
        <w:ind w:left="568" w:hanging="284"/>
        <w:jc w:val="both"/>
      </w:pPr>
      <w:r w:rsidRPr="00435057">
        <w:t>j)</w:t>
      </w:r>
      <w:r w:rsidRPr="00435057">
        <w:tab/>
        <w:t>placówki naukowe/badawcze, uczelnie (nauczyciele akademiccy i studenci).</w:t>
      </w:r>
    </w:p>
    <w:p w:rsidR="00C40A35" w:rsidRPr="00435057" w:rsidRDefault="001F26C9" w:rsidP="002B6D2B">
      <w:pPr>
        <w:tabs>
          <w:tab w:val="left" w:pos="284"/>
          <w:tab w:val="left" w:pos="357"/>
          <w:tab w:val="left" w:pos="397"/>
        </w:tabs>
        <w:spacing w:before="120" w:after="60"/>
        <w:jc w:val="both"/>
        <w:divId w:val="458648436"/>
        <w:rPr>
          <w:b/>
          <w:bCs/>
        </w:rPr>
      </w:pPr>
      <w:r w:rsidRPr="00435057">
        <w:rPr>
          <w:b/>
          <w:bCs/>
        </w:rPr>
        <w:t>6. Zakres podmiotowy</w:t>
      </w:r>
      <w:r w:rsidR="00A22EDC" w:rsidRPr="00435057">
        <w:rPr>
          <w:b/>
          <w:bCs/>
        </w:rPr>
        <w:t>:</w:t>
      </w:r>
    </w:p>
    <w:p w:rsidR="00A22EDC" w:rsidRPr="00435057" w:rsidRDefault="00A22EDC" w:rsidP="002B6D2B">
      <w:pPr>
        <w:tabs>
          <w:tab w:val="left" w:pos="284"/>
          <w:tab w:val="left" w:pos="357"/>
          <w:tab w:val="left" w:pos="397"/>
        </w:tabs>
        <w:jc w:val="both"/>
      </w:pPr>
      <w:r w:rsidRPr="00435057">
        <w:t>Gospodarstwa domowe.</w:t>
      </w:r>
    </w:p>
    <w:p w:rsidR="00C40A35" w:rsidRPr="00435057" w:rsidRDefault="001F26C9" w:rsidP="002B6D2B">
      <w:pPr>
        <w:tabs>
          <w:tab w:val="left" w:pos="284"/>
          <w:tab w:val="left" w:pos="357"/>
          <w:tab w:val="left" w:pos="397"/>
        </w:tabs>
        <w:spacing w:before="120" w:after="60"/>
        <w:jc w:val="both"/>
        <w:divId w:val="1916158357"/>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Nominalne i realne dochody do dyspozycji sektora gospodarstw domowych oraz kategorie kreujące te dochody, tj. dochody pierwotne (m.in. nadwyżka operacyjna / dochód mieszany, wynagrodzenia i inne koszty związane z zatrudnieniem, świadczenia z ubezpieczeń społecznych, dochody z własności) oraz ich rozdysponowanie na spożycie indywidualne i oszczędności.</w:t>
      </w:r>
    </w:p>
    <w:p w:rsidR="00C40A35" w:rsidRPr="00435057" w:rsidRDefault="001F26C9" w:rsidP="002B6D2B">
      <w:pPr>
        <w:tabs>
          <w:tab w:val="left" w:pos="284"/>
          <w:tab w:val="left" w:pos="357"/>
          <w:tab w:val="left" w:pos="397"/>
        </w:tabs>
        <w:spacing w:before="120" w:after="60"/>
        <w:jc w:val="both"/>
        <w:divId w:val="134493500"/>
        <w:rPr>
          <w:b/>
          <w:bCs/>
        </w:rPr>
      </w:pPr>
      <w:r w:rsidRPr="00435057">
        <w:rPr>
          <w:b/>
          <w:bCs/>
        </w:rPr>
        <w:t>8. Źródła danych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Wyniki innych badań:</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1.24.03 Świadczenia z ubezpieczeń społecznych i pozaubezpieczeniowe,</w:t>
      </w:r>
    </w:p>
    <w:p w:rsidR="00A22EDC" w:rsidRPr="00435057" w:rsidRDefault="00A22EDC" w:rsidP="002B6D2B">
      <w:pPr>
        <w:tabs>
          <w:tab w:val="left" w:pos="284"/>
          <w:tab w:val="left" w:pos="357"/>
          <w:tab w:val="left" w:pos="397"/>
        </w:tabs>
        <w:ind w:left="568" w:hanging="284"/>
        <w:jc w:val="both"/>
      </w:pPr>
      <w:r w:rsidRPr="00435057">
        <w:t>b)</w:t>
      </w:r>
      <w:r w:rsidRPr="00435057">
        <w:tab/>
        <w:t>1.25.01 Budżety gospodarstw domowych,</w:t>
      </w:r>
    </w:p>
    <w:p w:rsidR="00A22EDC" w:rsidRPr="00435057" w:rsidRDefault="00A22EDC" w:rsidP="002B6D2B">
      <w:pPr>
        <w:tabs>
          <w:tab w:val="left" w:pos="284"/>
          <w:tab w:val="left" w:pos="357"/>
          <w:tab w:val="left" w:pos="397"/>
        </w:tabs>
        <w:ind w:left="568" w:hanging="284"/>
        <w:jc w:val="both"/>
      </w:pPr>
      <w:r w:rsidRPr="00435057">
        <w:t>c)</w:t>
      </w:r>
      <w:r w:rsidRPr="00435057">
        <w:tab/>
        <w:t>1.26.01 Gospodarowanie zasobami mieszkaniowymi,</w:t>
      </w:r>
    </w:p>
    <w:p w:rsidR="00A22EDC" w:rsidRPr="00435057" w:rsidRDefault="00A22EDC" w:rsidP="002B6D2B">
      <w:pPr>
        <w:tabs>
          <w:tab w:val="left" w:pos="284"/>
          <w:tab w:val="left" w:pos="357"/>
          <w:tab w:val="left" w:pos="397"/>
        </w:tabs>
        <w:ind w:left="568" w:hanging="284"/>
        <w:jc w:val="both"/>
      </w:pPr>
      <w:r w:rsidRPr="00435057">
        <w:t>d)</w:t>
      </w:r>
      <w:r w:rsidRPr="00435057">
        <w:tab/>
        <w:t>1.45.03 Użytkowanie gruntów,</w:t>
      </w:r>
    </w:p>
    <w:p w:rsidR="00A22EDC" w:rsidRPr="00435057" w:rsidRDefault="00A22EDC" w:rsidP="002B6D2B">
      <w:pPr>
        <w:tabs>
          <w:tab w:val="left" w:pos="284"/>
          <w:tab w:val="left" w:pos="357"/>
          <w:tab w:val="left" w:pos="397"/>
        </w:tabs>
        <w:ind w:left="568" w:hanging="284"/>
        <w:jc w:val="both"/>
      </w:pPr>
      <w:r w:rsidRPr="00435057">
        <w:t>e)</w:t>
      </w:r>
      <w:r w:rsidRPr="00435057">
        <w:tab/>
        <w:t>1.45.08 Produkcja ważniejszych upraw ogrodniczych,</w:t>
      </w:r>
    </w:p>
    <w:p w:rsidR="00A22EDC" w:rsidRPr="00435057" w:rsidRDefault="00A22EDC" w:rsidP="002B6D2B">
      <w:pPr>
        <w:tabs>
          <w:tab w:val="left" w:pos="284"/>
          <w:tab w:val="left" w:pos="357"/>
          <w:tab w:val="left" w:pos="397"/>
        </w:tabs>
        <w:ind w:left="568" w:hanging="284"/>
        <w:jc w:val="both"/>
      </w:pPr>
      <w:r w:rsidRPr="00435057">
        <w:t>f)</w:t>
      </w:r>
      <w:r w:rsidRPr="00435057">
        <w:tab/>
        <w:t>1.45.12 Skup ważniejszych produktów rolnych i leśnych,</w:t>
      </w:r>
    </w:p>
    <w:p w:rsidR="00A22EDC" w:rsidRPr="00435057" w:rsidRDefault="00A22EDC" w:rsidP="002B6D2B">
      <w:pPr>
        <w:tabs>
          <w:tab w:val="left" w:pos="284"/>
          <w:tab w:val="left" w:pos="357"/>
          <w:tab w:val="left" w:pos="397"/>
        </w:tabs>
        <w:ind w:left="568" w:hanging="284"/>
        <w:jc w:val="both"/>
      </w:pPr>
      <w:r w:rsidRPr="00435057">
        <w:t>g)</w:t>
      </w:r>
      <w:r w:rsidRPr="00435057">
        <w:tab/>
        <w:t>1.49.02 Obrót, sprzedaż detaliczna i hurtowa oraz infrastruktura handlowa,</w:t>
      </w:r>
    </w:p>
    <w:p w:rsidR="00A22EDC" w:rsidRPr="00435057" w:rsidRDefault="00A22EDC" w:rsidP="002B6D2B">
      <w:pPr>
        <w:tabs>
          <w:tab w:val="left" w:pos="284"/>
          <w:tab w:val="left" w:pos="357"/>
          <w:tab w:val="left" w:pos="397"/>
        </w:tabs>
        <w:ind w:left="568" w:hanging="284"/>
        <w:jc w:val="both"/>
      </w:pPr>
      <w:r w:rsidRPr="00435057">
        <w:t>h)</w:t>
      </w:r>
      <w:r w:rsidRPr="00435057">
        <w:tab/>
        <w:t>1.61.01 Bieżące wyniki finansowe i nakłady na środki trwałe przedsiębiorstw oraz aktywa i pasywa finansowe,</w:t>
      </w:r>
    </w:p>
    <w:p w:rsidR="00A22EDC" w:rsidRPr="00435057" w:rsidRDefault="00A22EDC" w:rsidP="002B6D2B">
      <w:pPr>
        <w:tabs>
          <w:tab w:val="left" w:pos="284"/>
          <w:tab w:val="left" w:pos="357"/>
          <w:tab w:val="left" w:pos="397"/>
        </w:tabs>
        <w:ind w:left="568" w:hanging="284"/>
        <w:jc w:val="both"/>
      </w:pPr>
      <w:r w:rsidRPr="00435057">
        <w:t>i)</w:t>
      </w:r>
      <w:r w:rsidRPr="00435057">
        <w:tab/>
        <w:t>1.61.05 Roczne badanie działalności gospodarczej przedsiębiorstw,</w:t>
      </w:r>
    </w:p>
    <w:p w:rsidR="00A22EDC" w:rsidRPr="00435057" w:rsidRDefault="00A22EDC" w:rsidP="002B6D2B">
      <w:pPr>
        <w:tabs>
          <w:tab w:val="left" w:pos="284"/>
          <w:tab w:val="left" w:pos="357"/>
          <w:tab w:val="left" w:pos="397"/>
        </w:tabs>
        <w:ind w:left="568" w:hanging="284"/>
        <w:jc w:val="both"/>
      </w:pPr>
      <w:r w:rsidRPr="00435057">
        <w:t>j)</w:t>
      </w:r>
      <w:r w:rsidRPr="00435057">
        <w:tab/>
        <w:t>1.64.03 Badanie cen producentów wyrobów i usług w przemyśle, leśnictwie oraz rybactwie,</w:t>
      </w:r>
    </w:p>
    <w:p w:rsidR="00A22EDC" w:rsidRPr="00435057" w:rsidRDefault="00A22EDC" w:rsidP="002B6D2B">
      <w:pPr>
        <w:tabs>
          <w:tab w:val="left" w:pos="284"/>
          <w:tab w:val="left" w:pos="357"/>
          <w:tab w:val="left" w:pos="397"/>
        </w:tabs>
        <w:ind w:left="568" w:hanging="284"/>
        <w:jc w:val="both"/>
      </w:pPr>
      <w:r w:rsidRPr="00435057">
        <w:t>k)</w:t>
      </w:r>
      <w:r w:rsidRPr="00435057">
        <w:tab/>
        <w:t>1.65.19 Notyfikacja fiskalna deficytu i długu sektora instytucji rządowych i samorządowych,</w:t>
      </w:r>
    </w:p>
    <w:p w:rsidR="00A22EDC" w:rsidRPr="00435057" w:rsidRDefault="00A22EDC" w:rsidP="002B6D2B">
      <w:pPr>
        <w:tabs>
          <w:tab w:val="left" w:pos="284"/>
          <w:tab w:val="left" w:pos="357"/>
          <w:tab w:val="left" w:pos="397"/>
        </w:tabs>
        <w:ind w:left="568" w:hanging="284"/>
        <w:jc w:val="both"/>
      </w:pPr>
      <w:r w:rsidRPr="00435057">
        <w:t>l)</w:t>
      </w:r>
      <w:r w:rsidRPr="00435057">
        <w:tab/>
        <w:t>1.66.01 Środki trwałe w gospodarce narodowej,</w:t>
      </w:r>
    </w:p>
    <w:p w:rsidR="00C40A35" w:rsidRPr="00435057" w:rsidRDefault="00A22EDC" w:rsidP="002B6D2B">
      <w:pPr>
        <w:tabs>
          <w:tab w:val="left" w:pos="284"/>
          <w:tab w:val="left" w:pos="357"/>
          <w:tab w:val="left" w:pos="397"/>
        </w:tabs>
        <w:ind w:left="568" w:hanging="284"/>
        <w:jc w:val="both"/>
      </w:pPr>
      <w:r w:rsidRPr="00435057">
        <w:t>m)</w:t>
      </w:r>
      <w:r w:rsidRPr="00435057">
        <w:tab/>
        <w:t>1.67.01 Rachunki narodowe niefinansowe według sektorów i podsektorów instytucjonalnych.</w:t>
      </w:r>
    </w:p>
    <w:p w:rsidR="00C40A35" w:rsidRPr="00435057" w:rsidRDefault="001F26C9" w:rsidP="002B6D2B">
      <w:pPr>
        <w:tabs>
          <w:tab w:val="left" w:pos="284"/>
          <w:tab w:val="left" w:pos="357"/>
          <w:tab w:val="left" w:pos="397"/>
        </w:tabs>
        <w:spacing w:before="120" w:after="60"/>
        <w:jc w:val="both"/>
        <w:divId w:val="1771969914"/>
        <w:rPr>
          <w:b/>
          <w:bCs/>
        </w:rPr>
      </w:pPr>
      <w:r w:rsidRPr="00435057">
        <w:rPr>
          <w:b/>
          <w:bCs/>
        </w:rPr>
        <w:t>9. Rodzaje wynikowych informacji statystycznych</w:t>
      </w:r>
      <w:r w:rsidR="00A22EDC" w:rsidRPr="00435057">
        <w:rPr>
          <w:b/>
          <w:bCs/>
        </w:rPr>
        <w:t>:</w:t>
      </w:r>
    </w:p>
    <w:p w:rsidR="00C40A35" w:rsidRPr="00435057" w:rsidRDefault="00A22EDC" w:rsidP="002B6D2B">
      <w:pPr>
        <w:tabs>
          <w:tab w:val="left" w:pos="284"/>
          <w:tab w:val="left" w:pos="357"/>
          <w:tab w:val="left" w:pos="397"/>
        </w:tabs>
        <w:ind w:left="284" w:hanging="284"/>
        <w:jc w:val="both"/>
      </w:pPr>
      <w:r w:rsidRPr="00435057">
        <w:t xml:space="preserve">1) </w:t>
      </w:r>
      <w:r w:rsidRPr="00435057">
        <w:tab/>
        <w:t>Nadwyżka operacyjna brutto (dochód mieszany), dochody pierwotne brutto, dochody do dyspozycji brutto – grupowanie według podsektorów w sektorze gospodarstw domowych przy przyjętym kryterium grupowania, tj. przeważającego źródła utrzymania grup społeczno-ekonomicznych, w przekrojach: sześciu podsektorów instytucjonalnych: pracodawcy i pracujący na własny rachunek w rolnictwie i poza rolnictwem, pracownicy najemni, emeryci, inne niezarobkowe, pozostali.</w:t>
      </w:r>
    </w:p>
    <w:p w:rsidR="00C40A35" w:rsidRPr="00435057" w:rsidRDefault="001F26C9" w:rsidP="002B6D2B">
      <w:pPr>
        <w:tabs>
          <w:tab w:val="left" w:pos="284"/>
          <w:tab w:val="left" w:pos="357"/>
          <w:tab w:val="left" w:pos="397"/>
        </w:tabs>
        <w:spacing w:before="120" w:after="60"/>
        <w:jc w:val="both"/>
        <w:divId w:val="1405640797"/>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Publikacje GUS:</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„Rocznik Statystyczny Rolnictwa 2026” (grudzień 2026),</w:t>
      </w:r>
    </w:p>
    <w:p w:rsidR="00A22EDC" w:rsidRPr="00435057" w:rsidRDefault="00A22EDC" w:rsidP="002B6D2B">
      <w:pPr>
        <w:tabs>
          <w:tab w:val="left" w:pos="284"/>
          <w:tab w:val="left" w:pos="357"/>
          <w:tab w:val="left" w:pos="397"/>
        </w:tabs>
        <w:ind w:left="568" w:hanging="284"/>
        <w:jc w:val="both"/>
      </w:pPr>
      <w:r w:rsidRPr="00435057">
        <w:t>b)</w:t>
      </w:r>
      <w:r w:rsidRPr="00435057">
        <w:tab/>
        <w:t>„Mały Rocznik Statystyczny Polski 2026” (lipiec 2026),</w:t>
      </w:r>
    </w:p>
    <w:p w:rsidR="00A22EDC" w:rsidRPr="00435057" w:rsidRDefault="00A22EDC" w:rsidP="002B6D2B">
      <w:pPr>
        <w:tabs>
          <w:tab w:val="left" w:pos="284"/>
          <w:tab w:val="left" w:pos="357"/>
          <w:tab w:val="left" w:pos="397"/>
        </w:tabs>
        <w:ind w:left="568" w:hanging="284"/>
        <w:jc w:val="both"/>
      </w:pPr>
      <w:r w:rsidRPr="00435057">
        <w:t>c)</w:t>
      </w:r>
      <w:r w:rsidRPr="00435057">
        <w:tab/>
        <w:t>„Rocznik Statystyczny Rzeczypospolitej Polskiej 2026” (grudzień 2026),</w:t>
      </w:r>
    </w:p>
    <w:p w:rsidR="00A22EDC" w:rsidRPr="00435057" w:rsidRDefault="00A22EDC" w:rsidP="002B6D2B">
      <w:pPr>
        <w:tabs>
          <w:tab w:val="left" w:pos="284"/>
          <w:tab w:val="left" w:pos="357"/>
          <w:tab w:val="left" w:pos="397"/>
        </w:tabs>
        <w:ind w:left="568" w:hanging="284"/>
        <w:jc w:val="both"/>
      </w:pPr>
      <w:r w:rsidRPr="00435057">
        <w:t>d)</w:t>
      </w:r>
      <w:r w:rsidRPr="00435057">
        <w:tab/>
        <w:t>„Rachunki narodowe według sektorów i podsektorów instytucjonalnych w latach 2022–2025” (lipiec 2027).</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Internetowe bazy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Dziedzinowa Baza Wiedzy – Gospodarka – Rachunki narodowe i regionalne – Rachunki narodowe – Rachunek kapitałowy (listopad 2026, maj 2027),</w:t>
      </w:r>
    </w:p>
    <w:p w:rsidR="00A22EDC" w:rsidRPr="00435057" w:rsidRDefault="00A22EDC" w:rsidP="002B6D2B">
      <w:pPr>
        <w:tabs>
          <w:tab w:val="left" w:pos="284"/>
          <w:tab w:val="left" w:pos="357"/>
          <w:tab w:val="left" w:pos="397"/>
        </w:tabs>
        <w:ind w:left="568" w:hanging="284"/>
        <w:jc w:val="both"/>
      </w:pPr>
      <w:r w:rsidRPr="00435057">
        <w:t>b)</w:t>
      </w:r>
      <w:r w:rsidRPr="00435057">
        <w:tab/>
        <w:t>Dziedzinowa Baza Wiedzy – Gospodarka – Rachunki narodowe i regionalne – Rachunki narodowe – Rachunek podziału pierwotnego dochodów (listopad 2026, maj 2027),</w:t>
      </w:r>
    </w:p>
    <w:p w:rsidR="00A22EDC" w:rsidRPr="00435057" w:rsidRDefault="00A22EDC" w:rsidP="002B6D2B">
      <w:pPr>
        <w:tabs>
          <w:tab w:val="left" w:pos="284"/>
          <w:tab w:val="left" w:pos="357"/>
          <w:tab w:val="left" w:pos="397"/>
        </w:tabs>
        <w:ind w:left="568" w:hanging="284"/>
        <w:jc w:val="both"/>
      </w:pPr>
      <w:r w:rsidRPr="00435057">
        <w:t>c)</w:t>
      </w:r>
      <w:r w:rsidRPr="00435057">
        <w:tab/>
        <w:t>Dziedzinowa Baza Wiedzy – Gospodarka – Rachunki narodowe i regionalne – Rachunki narodowe – Rachunek podziału wtórnego dochodów (listopad 2026, maj 2027),</w:t>
      </w:r>
    </w:p>
    <w:p w:rsidR="00A22EDC" w:rsidRPr="00435057" w:rsidRDefault="00A22EDC" w:rsidP="002B6D2B">
      <w:pPr>
        <w:tabs>
          <w:tab w:val="left" w:pos="284"/>
          <w:tab w:val="left" w:pos="357"/>
          <w:tab w:val="left" w:pos="397"/>
        </w:tabs>
        <w:ind w:left="568" w:hanging="284"/>
        <w:jc w:val="both"/>
      </w:pPr>
      <w:r w:rsidRPr="00435057">
        <w:t>d)</w:t>
      </w:r>
      <w:r w:rsidRPr="00435057">
        <w:tab/>
        <w:t>Dziedzinowa Baza Wiedzy – Gospodarka – Rachunki narodowe i regionalne – Rachunki narodowe – Rachunek produkcji (październik 2026, kwiecień 2027),</w:t>
      </w:r>
    </w:p>
    <w:p w:rsidR="00A22EDC" w:rsidRPr="00435057" w:rsidRDefault="00A22EDC" w:rsidP="002B6D2B">
      <w:pPr>
        <w:tabs>
          <w:tab w:val="left" w:pos="284"/>
          <w:tab w:val="left" w:pos="357"/>
          <w:tab w:val="left" w:pos="397"/>
        </w:tabs>
        <w:ind w:left="568" w:hanging="284"/>
        <w:jc w:val="both"/>
      </w:pPr>
      <w:r w:rsidRPr="00435057">
        <w:t>e)</w:t>
      </w:r>
      <w:r w:rsidRPr="00435057">
        <w:tab/>
        <w:t>Dziedzinowa Baza Wiedzy – Gospodarka – Rachunki narodowe i regionalne – Rachunki narodowe – Rachunek tworzenia dochodów (październik 2026, kwiecień 2027),</w:t>
      </w:r>
    </w:p>
    <w:p w:rsidR="00C40A35" w:rsidRPr="00435057" w:rsidRDefault="00A22EDC" w:rsidP="002B6D2B">
      <w:pPr>
        <w:tabs>
          <w:tab w:val="left" w:pos="284"/>
          <w:tab w:val="left" w:pos="357"/>
          <w:tab w:val="left" w:pos="397"/>
        </w:tabs>
        <w:ind w:left="568" w:hanging="284"/>
        <w:jc w:val="both"/>
      </w:pPr>
      <w:r w:rsidRPr="00435057">
        <w:t>f)</w:t>
      </w:r>
      <w:r w:rsidRPr="00435057">
        <w:tab/>
        <w:t>Dziedzinowa Baza Wiedzy – Gospodarka – Rachunki narodowe i regionalne – Rachunki narodowe – Rachunek wykorzystania dochodów do dyspozycji (listopad 2026, maj 2027).</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tabs>
          <w:tab w:val="left" w:pos="284"/>
          <w:tab w:val="left" w:pos="357"/>
          <w:tab w:val="left" w:pos="397"/>
        </w:tabs>
        <w:spacing w:after="120"/>
        <w:jc w:val="both"/>
        <w:divId w:val="4788838"/>
        <w:rPr>
          <w:b/>
          <w:bCs/>
          <w:sz w:val="24"/>
          <w:szCs w:val="24"/>
        </w:rPr>
      </w:pPr>
      <w:r w:rsidRPr="00435057">
        <w:rPr>
          <w:b/>
          <w:bCs/>
          <w:sz w:val="24"/>
          <w:szCs w:val="24"/>
        </w:rPr>
        <w:t>1.67 RACHUNKI NARODOWE</w:t>
      </w:r>
    </w:p>
    <w:p w:rsidR="00A22EDC" w:rsidRPr="00435057" w:rsidRDefault="001F26C9" w:rsidP="002B6D2B">
      <w:pPr>
        <w:pStyle w:val="Nagwek3"/>
        <w:tabs>
          <w:tab w:val="left" w:pos="357"/>
          <w:tab w:val="left" w:pos="397"/>
        </w:tabs>
        <w:spacing w:before="0"/>
        <w:ind w:left="2835" w:hanging="2835"/>
        <w:jc w:val="both"/>
        <w:rPr>
          <w:bCs w:val="0"/>
          <w:szCs w:val="20"/>
        </w:rPr>
      </w:pPr>
      <w:bookmarkStart w:id="531" w:name="_Toc162519186"/>
      <w:r w:rsidRPr="00435057">
        <w:rPr>
          <w:bCs w:val="0"/>
          <w:szCs w:val="20"/>
        </w:rPr>
        <w:t>1. Symbol badania:</w:t>
      </w:r>
      <w:r w:rsidR="00A22EDC" w:rsidRPr="00435057">
        <w:rPr>
          <w:bCs w:val="0"/>
          <w:szCs w:val="20"/>
        </w:rPr>
        <w:tab/>
      </w:r>
      <w:bookmarkStart w:id="532" w:name="badanie.1.67.05"/>
      <w:bookmarkEnd w:id="532"/>
      <w:r w:rsidR="00A22EDC" w:rsidRPr="00435057">
        <w:rPr>
          <w:bCs w:val="0"/>
          <w:szCs w:val="20"/>
        </w:rPr>
        <w:t>1.67.05 (246)</w:t>
      </w:r>
      <w:bookmarkEnd w:id="531"/>
    </w:p>
    <w:p w:rsidR="00A22ED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A22EDC" w:rsidRPr="00435057">
        <w:rPr>
          <w:b/>
          <w:bCs/>
        </w:rPr>
        <w:tab/>
        <w:t>Spożycie indywidualne w gospodarstwach domowych</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rok</w:t>
      </w:r>
    </w:p>
    <w:p w:rsidR="00C40A35"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1921478657"/>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dostarczenie informacji o poziomie wydatków poniesionych przez ludność na zakup produktów przeznaczonych na konsumpcję, ich dynamice i strukturze oraz określenie rozmiarów części wypracowanych przez gospodarstwa domowe dochodów do dyspozycji brutto przeznaczanych przez te gospodarstwa na spożycie i oszczędności, ich wpływ na gospodarkę narodową, w szczególności na sytuację ekonomiczno-bytową społeczeństwa.</w:t>
      </w:r>
    </w:p>
    <w:p w:rsidR="00A22EDC" w:rsidRPr="00435057" w:rsidRDefault="00A22EDC" w:rsidP="002B6D2B">
      <w:pPr>
        <w:tabs>
          <w:tab w:val="left" w:pos="284"/>
          <w:tab w:val="left" w:pos="357"/>
          <w:tab w:val="left" w:pos="397"/>
        </w:tabs>
        <w:ind w:left="284" w:hanging="284"/>
        <w:jc w:val="both"/>
      </w:pPr>
      <w:r w:rsidRPr="00435057">
        <w:t>2)</w:t>
      </w:r>
      <w:r w:rsidRPr="00435057">
        <w:tab/>
        <w:t>Akty prawa międzynarodowego, z których wynika obowiązek realizacji badania:</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rozporządzenie Parlamentu Europejskiego i Rady (UE) nr 549/2013 z dnia 21 maja 2013 r. w sprawie europejskiego systemu rachunków narodowych i regionalnych w Unii Europejskiej.</w:t>
      </w:r>
    </w:p>
    <w:p w:rsidR="00A22EDC" w:rsidRPr="00435057" w:rsidRDefault="00A22EDC" w:rsidP="002B6D2B">
      <w:pPr>
        <w:tabs>
          <w:tab w:val="left" w:pos="284"/>
          <w:tab w:val="left" w:pos="357"/>
          <w:tab w:val="left" w:pos="397"/>
        </w:tabs>
        <w:ind w:left="284" w:hanging="284"/>
        <w:jc w:val="both"/>
      </w:pPr>
      <w:r w:rsidRPr="00435057">
        <w:t>3)</w:t>
      </w:r>
      <w:r w:rsidRPr="00435057">
        <w:tab/>
        <w:t>Użytkownicy, których potrzeby uwzględnia badanie: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media ogólnopolskie i terenowe,</w:t>
      </w:r>
    </w:p>
    <w:p w:rsidR="00A22EDC" w:rsidRPr="00435057" w:rsidRDefault="00A22EDC" w:rsidP="002B6D2B">
      <w:pPr>
        <w:tabs>
          <w:tab w:val="left" w:pos="284"/>
          <w:tab w:val="left" w:pos="357"/>
          <w:tab w:val="left" w:pos="397"/>
        </w:tabs>
        <w:ind w:left="568" w:hanging="284"/>
        <w:jc w:val="both"/>
      </w:pPr>
      <w:r w:rsidRPr="00435057">
        <w:t>b)</w:t>
      </w:r>
      <w:r w:rsidRPr="00435057">
        <w:tab/>
        <w:t>NBP,</w:t>
      </w:r>
    </w:p>
    <w:p w:rsidR="00A22EDC" w:rsidRPr="00435057" w:rsidRDefault="00A22EDC" w:rsidP="002B6D2B">
      <w:pPr>
        <w:tabs>
          <w:tab w:val="left" w:pos="284"/>
          <w:tab w:val="left" w:pos="357"/>
          <w:tab w:val="left" w:pos="397"/>
        </w:tabs>
        <w:ind w:left="568" w:hanging="284"/>
        <w:jc w:val="both"/>
      </w:pPr>
      <w:r w:rsidRPr="00435057">
        <w:t>c)</w:t>
      </w:r>
      <w:r w:rsidRPr="00435057">
        <w:tab/>
        <w:t>odbiorcy indywidualni,</w:t>
      </w:r>
    </w:p>
    <w:p w:rsidR="00A22EDC" w:rsidRPr="00435057" w:rsidRDefault="00A22EDC" w:rsidP="002B6D2B">
      <w:pPr>
        <w:tabs>
          <w:tab w:val="left" w:pos="284"/>
          <w:tab w:val="left" w:pos="357"/>
          <w:tab w:val="left" w:pos="397"/>
        </w:tabs>
        <w:ind w:left="568" w:hanging="284"/>
        <w:jc w:val="both"/>
      </w:pPr>
      <w:r w:rsidRPr="00435057">
        <w:t>d)</w:t>
      </w:r>
      <w:r w:rsidRPr="00435057">
        <w:tab/>
        <w:t>organizacje międzynarodowe,</w:t>
      </w:r>
    </w:p>
    <w:p w:rsidR="00A22EDC" w:rsidRPr="00435057" w:rsidRDefault="00A22EDC" w:rsidP="002B6D2B">
      <w:pPr>
        <w:tabs>
          <w:tab w:val="left" w:pos="284"/>
          <w:tab w:val="left" w:pos="357"/>
          <w:tab w:val="left" w:pos="397"/>
        </w:tabs>
        <w:ind w:left="568" w:hanging="284"/>
        <w:jc w:val="both"/>
      </w:pPr>
      <w:r w:rsidRPr="00435057">
        <w:t>e)</w:t>
      </w:r>
      <w:r w:rsidRPr="00435057">
        <w:tab/>
        <w:t>Eurostat i inne zagraniczne instytucje statystyczne,</w:t>
      </w:r>
    </w:p>
    <w:p w:rsidR="00C40A35" w:rsidRPr="00435057" w:rsidRDefault="00A22EDC" w:rsidP="002B6D2B">
      <w:pPr>
        <w:tabs>
          <w:tab w:val="left" w:pos="284"/>
          <w:tab w:val="left" w:pos="357"/>
          <w:tab w:val="left" w:pos="397"/>
        </w:tabs>
        <w:ind w:left="568" w:hanging="284"/>
        <w:jc w:val="both"/>
      </w:pPr>
      <w:r w:rsidRPr="00435057">
        <w:t>f)</w:t>
      </w:r>
      <w:r w:rsidRPr="00435057">
        <w:tab/>
        <w:t>placówki naukowe/badawcze, uczelnie (nauczyciele akademiccy i studenci).</w:t>
      </w:r>
    </w:p>
    <w:p w:rsidR="00C40A35" w:rsidRPr="00435057" w:rsidRDefault="001F26C9" w:rsidP="002B6D2B">
      <w:pPr>
        <w:tabs>
          <w:tab w:val="left" w:pos="284"/>
          <w:tab w:val="left" w:pos="357"/>
          <w:tab w:val="left" w:pos="397"/>
        </w:tabs>
        <w:spacing w:before="120" w:after="60"/>
        <w:jc w:val="both"/>
        <w:divId w:val="197209240"/>
        <w:rPr>
          <w:b/>
          <w:bCs/>
        </w:rPr>
      </w:pPr>
      <w:r w:rsidRPr="00435057">
        <w:rPr>
          <w:b/>
          <w:bCs/>
        </w:rPr>
        <w:t>6. Zakres podmiotowy</w:t>
      </w:r>
      <w:r w:rsidR="00A22EDC" w:rsidRPr="00435057">
        <w:rPr>
          <w:b/>
          <w:bCs/>
        </w:rPr>
        <w:t>:</w:t>
      </w:r>
    </w:p>
    <w:p w:rsidR="00A22EDC" w:rsidRPr="00435057" w:rsidRDefault="00A22EDC" w:rsidP="002B6D2B">
      <w:pPr>
        <w:tabs>
          <w:tab w:val="left" w:pos="284"/>
          <w:tab w:val="left" w:pos="357"/>
          <w:tab w:val="left" w:pos="397"/>
        </w:tabs>
        <w:jc w:val="both"/>
      </w:pPr>
      <w:r w:rsidRPr="00435057">
        <w:t>Gospodarstwa domowe.</w:t>
      </w:r>
    </w:p>
    <w:p w:rsidR="00C40A35" w:rsidRPr="00435057" w:rsidRDefault="001F26C9" w:rsidP="002B6D2B">
      <w:pPr>
        <w:tabs>
          <w:tab w:val="left" w:pos="284"/>
          <w:tab w:val="left" w:pos="357"/>
          <w:tab w:val="left" w:pos="397"/>
        </w:tabs>
        <w:spacing w:before="120" w:after="60"/>
        <w:jc w:val="both"/>
        <w:divId w:val="1580095147"/>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Przedmiotem badania jest spożycie indywidualne produktów konsumpcyjnych w sektorze gospodarstw domowych stanowiące element spożycia skorygowanego, w podziale na grupy asortymentowe towarów i usług oraz według stopnia ich trwałości według klasyfikacji E-COICOP.</w:t>
      </w:r>
    </w:p>
    <w:p w:rsidR="00C40A35" w:rsidRPr="00435057" w:rsidRDefault="001F26C9" w:rsidP="002B6D2B">
      <w:pPr>
        <w:tabs>
          <w:tab w:val="left" w:pos="284"/>
          <w:tab w:val="left" w:pos="357"/>
          <w:tab w:val="left" w:pos="397"/>
        </w:tabs>
        <w:spacing w:before="120" w:after="60"/>
        <w:jc w:val="both"/>
        <w:divId w:val="1862623735"/>
        <w:rPr>
          <w:b/>
          <w:bCs/>
        </w:rPr>
      </w:pPr>
      <w:r w:rsidRPr="00435057">
        <w:rPr>
          <w:b/>
          <w:bCs/>
        </w:rPr>
        <w:t>8. Źródła danych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 xml:space="preserve">Zestawy danych z systemów informacyjnych Ministerstwa Finansów nr </w:t>
      </w:r>
      <w:hyperlink w:anchor="gr.25">
        <w:r w:rsidRPr="00435057">
          <w:t>25</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podatników VAT rozliczających podatek VAT w ramach procedury VAT MOSS/OSS/IOSS (</w:t>
      </w:r>
      <w:hyperlink w:anchor="lp.25.27">
        <w:r w:rsidR="00A22EDC" w:rsidRPr="00435057">
          <w:t>lp. 25.27</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dane o przychodach i wygranych w grach hazardowych (</w:t>
      </w:r>
      <w:hyperlink w:anchor="lp.25.65">
        <w:r w:rsidRPr="00435057">
          <w:t>lp. 25.65</w:t>
        </w:r>
      </w:hyperlink>
      <w:r w:rsidRPr="00435057">
        <w:t>),</w:t>
      </w:r>
    </w:p>
    <w:p w:rsidR="00A22EDC" w:rsidRPr="00435057" w:rsidRDefault="00A22EDC" w:rsidP="002B6D2B">
      <w:pPr>
        <w:tabs>
          <w:tab w:val="left" w:pos="284"/>
          <w:tab w:val="left" w:pos="357"/>
          <w:tab w:val="left" w:pos="397"/>
        </w:tabs>
        <w:ind w:left="568" w:hanging="284"/>
        <w:jc w:val="both"/>
      </w:pPr>
      <w:r w:rsidRPr="00435057">
        <w:t>c)</w:t>
      </w:r>
      <w:r w:rsidRPr="00435057">
        <w:tab/>
        <w:t>dane dotyczące wewnątrzwspólnotowego nabycia samochodów używanych z obszaru UE (</w:t>
      </w:r>
      <w:hyperlink w:anchor="lp.25.72">
        <w:r w:rsidRPr="00435057">
          <w:t>lp. 25.72</w:t>
        </w:r>
      </w:hyperlink>
      <w:r w:rsidRPr="00435057">
        <w:t>).</w:t>
      </w:r>
    </w:p>
    <w:p w:rsidR="00A22EDC" w:rsidRPr="00435057" w:rsidRDefault="00A22EDC" w:rsidP="002B6D2B">
      <w:pPr>
        <w:tabs>
          <w:tab w:val="left" w:pos="284"/>
          <w:tab w:val="left" w:pos="357"/>
          <w:tab w:val="left" w:pos="397"/>
        </w:tabs>
        <w:ind w:left="284" w:hanging="284"/>
        <w:jc w:val="both"/>
      </w:pPr>
      <w:r w:rsidRPr="00435057">
        <w:t>2)</w:t>
      </w:r>
      <w:r w:rsidRPr="00435057">
        <w:tab/>
        <w:t>Zestawy danych z systemów informacyjnych Narodowego Banku Polskiego:</w:t>
      </w:r>
    </w:p>
    <w:p w:rsidR="00B5222A" w:rsidRPr="00435057" w:rsidRDefault="00460BB9" w:rsidP="002B6D2B">
      <w:pPr>
        <w:tabs>
          <w:tab w:val="left" w:pos="284"/>
          <w:tab w:val="left" w:pos="357"/>
          <w:tab w:val="left" w:pos="397"/>
        </w:tabs>
        <w:ind w:left="568" w:hanging="284"/>
        <w:jc w:val="both"/>
      </w:pPr>
      <w:r w:rsidRPr="00435057">
        <w:t>a)</w:t>
      </w:r>
      <w:r w:rsidRPr="00435057">
        <w:tab/>
      </w:r>
      <w:r w:rsidR="00B5222A" w:rsidRPr="00435057">
        <w:t>dane dotyczące bilansu płatniczego – zestawienie o przychodach i rozchodach w podróżach zagranicznych.</w:t>
      </w:r>
    </w:p>
    <w:p w:rsidR="00A22EDC" w:rsidRPr="00435057" w:rsidRDefault="00A22EDC" w:rsidP="002B6D2B">
      <w:pPr>
        <w:tabs>
          <w:tab w:val="left" w:pos="284"/>
          <w:tab w:val="left" w:pos="357"/>
          <w:tab w:val="left" w:pos="397"/>
        </w:tabs>
        <w:ind w:left="284" w:hanging="284"/>
        <w:jc w:val="both"/>
      </w:pPr>
      <w:r w:rsidRPr="00435057">
        <w:t>3)</w:t>
      </w:r>
      <w:r w:rsidRPr="00435057">
        <w:tab/>
      </w:r>
      <w:bookmarkStart w:id="533" w:name="_Hlk162945931"/>
      <w:r w:rsidRPr="00435057">
        <w:t>Wyniki innych badań:</w:t>
      </w:r>
      <w:bookmarkEnd w:id="533"/>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1.25.01 Budżety gospodarstw domowych,</w:t>
      </w:r>
    </w:p>
    <w:p w:rsidR="00A22EDC" w:rsidRPr="00435057" w:rsidRDefault="00A22EDC" w:rsidP="002B6D2B">
      <w:pPr>
        <w:tabs>
          <w:tab w:val="left" w:pos="284"/>
          <w:tab w:val="left" w:pos="357"/>
          <w:tab w:val="left" w:pos="397"/>
        </w:tabs>
        <w:ind w:left="568" w:hanging="284"/>
        <w:jc w:val="both"/>
      </w:pPr>
      <w:r w:rsidRPr="00435057">
        <w:t>b)</w:t>
      </w:r>
      <w:r w:rsidRPr="00435057">
        <w:tab/>
        <w:t>1.25.04 Budżet czasu ludności,</w:t>
      </w:r>
    </w:p>
    <w:p w:rsidR="00A22EDC" w:rsidRPr="00435057" w:rsidRDefault="00A22EDC" w:rsidP="002B6D2B">
      <w:pPr>
        <w:tabs>
          <w:tab w:val="left" w:pos="284"/>
          <w:tab w:val="left" w:pos="357"/>
          <w:tab w:val="left" w:pos="397"/>
        </w:tabs>
        <w:ind w:left="568" w:hanging="284"/>
        <w:jc w:val="both"/>
      </w:pPr>
      <w:r w:rsidRPr="00435057">
        <w:t>c)</w:t>
      </w:r>
      <w:r w:rsidRPr="00435057">
        <w:tab/>
        <w:t>1.27.05 Szkolnictwo wyższe i jego finanse,</w:t>
      </w:r>
    </w:p>
    <w:p w:rsidR="00A22EDC" w:rsidRPr="00435057" w:rsidRDefault="00A22EDC" w:rsidP="002B6D2B">
      <w:pPr>
        <w:tabs>
          <w:tab w:val="left" w:pos="284"/>
          <w:tab w:val="left" w:pos="357"/>
          <w:tab w:val="left" w:pos="397"/>
        </w:tabs>
        <w:ind w:left="568" w:hanging="284"/>
        <w:jc w:val="both"/>
      </w:pPr>
      <w:r w:rsidRPr="00435057">
        <w:t>d)</w:t>
      </w:r>
      <w:r w:rsidRPr="00435057">
        <w:tab/>
        <w:t>1.30.17 Podróże nierezydentów do Polski. Ruch pojazdów i osób na granicy Polski z krajami Unii Europejskiej,</w:t>
      </w:r>
    </w:p>
    <w:p w:rsidR="00A22EDC" w:rsidRPr="00435057" w:rsidRDefault="00A22EDC" w:rsidP="002B6D2B">
      <w:pPr>
        <w:tabs>
          <w:tab w:val="left" w:pos="284"/>
          <w:tab w:val="left" w:pos="357"/>
          <w:tab w:val="left" w:pos="397"/>
        </w:tabs>
        <w:ind w:left="568" w:hanging="284"/>
        <w:jc w:val="both"/>
      </w:pPr>
      <w:r w:rsidRPr="00435057">
        <w:t>e)</w:t>
      </w:r>
      <w:r w:rsidRPr="00435057">
        <w:tab/>
        <w:t>1.30.18 Uczestnictwo mieszkańców Polski (rezydentów) w podróżach,</w:t>
      </w:r>
    </w:p>
    <w:p w:rsidR="00A22EDC" w:rsidRPr="00435057" w:rsidRDefault="00A22EDC" w:rsidP="002B6D2B">
      <w:pPr>
        <w:tabs>
          <w:tab w:val="left" w:pos="284"/>
          <w:tab w:val="left" w:pos="357"/>
          <w:tab w:val="left" w:pos="397"/>
        </w:tabs>
        <w:ind w:left="568" w:hanging="284"/>
        <w:jc w:val="both"/>
      </w:pPr>
      <w:r w:rsidRPr="00435057">
        <w:t>f)</w:t>
      </w:r>
      <w:r w:rsidRPr="00435057">
        <w:tab/>
        <w:t>1.45.03 Użytkowanie gruntów,</w:t>
      </w:r>
    </w:p>
    <w:p w:rsidR="00A22EDC" w:rsidRPr="00435057" w:rsidRDefault="00A22EDC" w:rsidP="002B6D2B">
      <w:pPr>
        <w:tabs>
          <w:tab w:val="left" w:pos="284"/>
          <w:tab w:val="left" w:pos="357"/>
          <w:tab w:val="left" w:pos="397"/>
        </w:tabs>
        <w:ind w:left="568" w:hanging="284"/>
        <w:jc w:val="both"/>
      </w:pPr>
      <w:r w:rsidRPr="00435057">
        <w:t>g)</w:t>
      </w:r>
      <w:r w:rsidRPr="00435057">
        <w:tab/>
        <w:t>1.45.08 Produkcja ważniejszych upraw ogrodniczych,</w:t>
      </w:r>
    </w:p>
    <w:p w:rsidR="00A22EDC" w:rsidRPr="00435057" w:rsidRDefault="00A22EDC" w:rsidP="002B6D2B">
      <w:pPr>
        <w:tabs>
          <w:tab w:val="left" w:pos="284"/>
          <w:tab w:val="left" w:pos="357"/>
          <w:tab w:val="left" w:pos="397"/>
        </w:tabs>
        <w:ind w:left="568" w:hanging="284"/>
        <w:jc w:val="both"/>
      </w:pPr>
      <w:r w:rsidRPr="00435057">
        <w:t>h)</w:t>
      </w:r>
      <w:r w:rsidRPr="00435057">
        <w:tab/>
        <w:t>1.45.12 Skup ważniejszych produktów rolnych i leśnych,</w:t>
      </w:r>
    </w:p>
    <w:p w:rsidR="00A22EDC" w:rsidRPr="00435057" w:rsidRDefault="00A22EDC" w:rsidP="002B6D2B">
      <w:pPr>
        <w:tabs>
          <w:tab w:val="left" w:pos="284"/>
          <w:tab w:val="left" w:pos="357"/>
          <w:tab w:val="left" w:pos="397"/>
        </w:tabs>
        <w:ind w:left="568" w:hanging="284"/>
        <w:jc w:val="both"/>
      </w:pPr>
      <w:r w:rsidRPr="00435057">
        <w:t>i)</w:t>
      </w:r>
      <w:r w:rsidRPr="00435057">
        <w:tab/>
        <w:t>1.49.02 Obrót, sprzedaż detaliczna i hurtowa oraz infrastruktura handlowa,</w:t>
      </w:r>
    </w:p>
    <w:p w:rsidR="00A22EDC" w:rsidRPr="00435057" w:rsidRDefault="00A22EDC" w:rsidP="002B6D2B">
      <w:pPr>
        <w:tabs>
          <w:tab w:val="left" w:pos="284"/>
          <w:tab w:val="left" w:pos="357"/>
          <w:tab w:val="left" w:pos="397"/>
        </w:tabs>
        <w:ind w:left="568" w:hanging="284"/>
        <w:jc w:val="both"/>
      </w:pPr>
      <w:r w:rsidRPr="00435057">
        <w:t>j)</w:t>
      </w:r>
      <w:r w:rsidRPr="00435057">
        <w:tab/>
        <w:t>1.49.05 Obrót i działalność gastronomiczna,</w:t>
      </w:r>
    </w:p>
    <w:p w:rsidR="00A22EDC" w:rsidRPr="00435057" w:rsidRDefault="00A22EDC" w:rsidP="002B6D2B">
      <w:pPr>
        <w:tabs>
          <w:tab w:val="left" w:pos="284"/>
          <w:tab w:val="left" w:pos="357"/>
          <w:tab w:val="left" w:pos="397"/>
        </w:tabs>
        <w:ind w:left="568" w:hanging="284"/>
        <w:jc w:val="both"/>
      </w:pPr>
      <w:r w:rsidRPr="00435057">
        <w:t>k)</w:t>
      </w:r>
      <w:r w:rsidRPr="00435057">
        <w:tab/>
        <w:t>1.61.01 Bieżące wyniki finansowe i nakłady na środki trwałe przedsiębiorstw oraz aktywa i pasywa finansowe,</w:t>
      </w:r>
    </w:p>
    <w:p w:rsidR="00A22EDC" w:rsidRPr="00435057" w:rsidRDefault="00A22EDC" w:rsidP="002B6D2B">
      <w:pPr>
        <w:tabs>
          <w:tab w:val="left" w:pos="284"/>
          <w:tab w:val="left" w:pos="357"/>
          <w:tab w:val="left" w:pos="397"/>
        </w:tabs>
        <w:ind w:left="568" w:hanging="284"/>
        <w:jc w:val="both"/>
      </w:pPr>
      <w:r w:rsidRPr="00435057">
        <w:t>l)</w:t>
      </w:r>
      <w:r w:rsidRPr="00435057">
        <w:tab/>
        <w:t>1.61.04 Ocena bieżącej działalności gospodarczej przedsiębiorstw,</w:t>
      </w:r>
    </w:p>
    <w:p w:rsidR="00A22EDC" w:rsidRPr="00435057" w:rsidRDefault="00A22EDC" w:rsidP="002B6D2B">
      <w:pPr>
        <w:tabs>
          <w:tab w:val="left" w:pos="284"/>
          <w:tab w:val="left" w:pos="357"/>
          <w:tab w:val="left" w:pos="397"/>
        </w:tabs>
        <w:ind w:left="568" w:hanging="284"/>
        <w:jc w:val="both"/>
      </w:pPr>
      <w:r w:rsidRPr="00435057">
        <w:t>m)</w:t>
      </w:r>
      <w:r w:rsidRPr="00435057">
        <w:tab/>
        <w:t>1.61.05 Roczne badanie działalności gospodarczej przedsiębiorstw,</w:t>
      </w:r>
    </w:p>
    <w:p w:rsidR="00A22EDC" w:rsidRPr="00435057" w:rsidRDefault="00A22EDC" w:rsidP="002B6D2B">
      <w:pPr>
        <w:tabs>
          <w:tab w:val="left" w:pos="284"/>
          <w:tab w:val="left" w:pos="357"/>
          <w:tab w:val="left" w:pos="397"/>
        </w:tabs>
        <w:ind w:left="568" w:hanging="284"/>
        <w:jc w:val="both"/>
      </w:pPr>
      <w:r w:rsidRPr="00435057">
        <w:t>n)</w:t>
      </w:r>
      <w:r w:rsidRPr="00435057">
        <w:tab/>
        <w:t>1.64.03 Badanie cen producentów wyrobów i usług w przemyśle, leśnictwie oraz rybactwie,</w:t>
      </w:r>
    </w:p>
    <w:p w:rsidR="00A22EDC" w:rsidRPr="00435057" w:rsidRDefault="00A22EDC" w:rsidP="002B6D2B">
      <w:pPr>
        <w:tabs>
          <w:tab w:val="left" w:pos="284"/>
          <w:tab w:val="left" w:pos="357"/>
          <w:tab w:val="left" w:pos="397"/>
        </w:tabs>
        <w:ind w:left="568" w:hanging="284"/>
        <w:jc w:val="both"/>
      </w:pPr>
      <w:r w:rsidRPr="00435057">
        <w:t>o)</w:t>
      </w:r>
      <w:r w:rsidRPr="00435057">
        <w:tab/>
        <w:t>1.67.06 Rachunek podaży i wykorzystania wyrobów i usług (przepływów produktowych),</w:t>
      </w:r>
    </w:p>
    <w:p w:rsidR="00C40A35" w:rsidRPr="00435057" w:rsidRDefault="00A22EDC" w:rsidP="002B6D2B">
      <w:pPr>
        <w:tabs>
          <w:tab w:val="left" w:pos="284"/>
          <w:tab w:val="left" w:pos="357"/>
          <w:tab w:val="left" w:pos="397"/>
        </w:tabs>
        <w:ind w:left="568" w:hanging="284"/>
        <w:jc w:val="both"/>
      </w:pPr>
      <w:r w:rsidRPr="00435057">
        <w:t>p)</w:t>
      </w:r>
      <w:r w:rsidRPr="00435057">
        <w:tab/>
        <w:t>1.67.15 Rachunki finansowe według sektorów instytucjonalnych.</w:t>
      </w:r>
    </w:p>
    <w:p w:rsidR="00C40A35" w:rsidRPr="00435057" w:rsidRDefault="001F26C9" w:rsidP="002B6D2B">
      <w:pPr>
        <w:tabs>
          <w:tab w:val="left" w:pos="284"/>
          <w:tab w:val="left" w:pos="357"/>
          <w:tab w:val="left" w:pos="397"/>
        </w:tabs>
        <w:spacing w:before="120" w:after="60"/>
        <w:jc w:val="both"/>
        <w:divId w:val="1865247576"/>
        <w:rPr>
          <w:b/>
          <w:bCs/>
        </w:rPr>
      </w:pPr>
      <w:r w:rsidRPr="00435057">
        <w:rPr>
          <w:b/>
          <w:bCs/>
        </w:rPr>
        <w:t>9. Rodzaje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Spożycie indywidualne w sektorze gospodarstw domowych według trwałości wyrobów konsumpcyjnych, w przekrojach: według trwałości (dobra trwałe, nietrwałe, półtrwałe) i usług.</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Spożycie indywidualne w gospodarstwach domowych, w przekrojach: COICOP.</w:t>
      </w:r>
    </w:p>
    <w:p w:rsidR="00C40A35" w:rsidRPr="00435057" w:rsidRDefault="00A22EDC" w:rsidP="002B6D2B">
      <w:pPr>
        <w:tabs>
          <w:tab w:val="left" w:pos="284"/>
          <w:tab w:val="left" w:pos="357"/>
          <w:tab w:val="left" w:pos="397"/>
        </w:tabs>
        <w:ind w:left="284" w:hanging="284"/>
        <w:jc w:val="both"/>
      </w:pPr>
      <w:r w:rsidRPr="00435057">
        <w:t xml:space="preserve">3) </w:t>
      </w:r>
      <w:r w:rsidRPr="00435057">
        <w:tab/>
        <w:t>Spożycie indywidualne skorygowane uwzględniające spożycie w sektorze instytucji niekomercyjnych działających na rzecz gospodarstw domowych i spożycie indywidualne w sektorze instytucji rządowych i samorządowych, w przekrojach: COICOP.</w:t>
      </w:r>
    </w:p>
    <w:p w:rsidR="00C40A35" w:rsidRPr="00435057" w:rsidRDefault="001F26C9" w:rsidP="002B6D2B">
      <w:pPr>
        <w:tabs>
          <w:tab w:val="left" w:pos="284"/>
          <w:tab w:val="left" w:pos="357"/>
          <w:tab w:val="left" w:pos="397"/>
        </w:tabs>
        <w:spacing w:before="120" w:after="60"/>
        <w:jc w:val="both"/>
        <w:divId w:val="842746308"/>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Publikacje GUS:</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„Rocznik Statystyczny Rzeczypospolitej Polskiej 2026” (grudzień 2026),</w:t>
      </w:r>
    </w:p>
    <w:p w:rsidR="00A22EDC" w:rsidRPr="00435057" w:rsidRDefault="00A22EDC" w:rsidP="002B6D2B">
      <w:pPr>
        <w:tabs>
          <w:tab w:val="left" w:pos="284"/>
          <w:tab w:val="left" w:pos="357"/>
          <w:tab w:val="left" w:pos="397"/>
        </w:tabs>
        <w:ind w:left="568" w:hanging="284"/>
        <w:jc w:val="both"/>
      </w:pPr>
      <w:r w:rsidRPr="00435057">
        <w:t>b)</w:t>
      </w:r>
      <w:r w:rsidRPr="00435057">
        <w:tab/>
        <w:t>„Mały Rocznik Statystyczny Polski 2026” (lipiec 2026),</w:t>
      </w:r>
    </w:p>
    <w:p w:rsidR="00A22EDC" w:rsidRPr="00435057" w:rsidRDefault="00A22EDC" w:rsidP="002B6D2B">
      <w:pPr>
        <w:tabs>
          <w:tab w:val="left" w:pos="284"/>
          <w:tab w:val="left" w:pos="357"/>
          <w:tab w:val="left" w:pos="397"/>
        </w:tabs>
        <w:ind w:left="568" w:hanging="284"/>
        <w:jc w:val="both"/>
      </w:pPr>
      <w:r w:rsidRPr="00435057">
        <w:t>c)</w:t>
      </w:r>
      <w:r w:rsidRPr="00435057">
        <w:tab/>
        <w:t>„Rocznik Statystyczny Rolnictwa 2026” (grudzień 2026),</w:t>
      </w:r>
    </w:p>
    <w:p w:rsidR="00A22EDC" w:rsidRPr="00435057" w:rsidRDefault="00A22EDC" w:rsidP="002B6D2B">
      <w:pPr>
        <w:tabs>
          <w:tab w:val="left" w:pos="284"/>
          <w:tab w:val="left" w:pos="357"/>
          <w:tab w:val="left" w:pos="397"/>
        </w:tabs>
        <w:ind w:left="568" w:hanging="284"/>
        <w:jc w:val="both"/>
      </w:pPr>
      <w:r w:rsidRPr="00435057">
        <w:t>d)</w:t>
      </w:r>
      <w:r w:rsidRPr="00435057">
        <w:tab/>
        <w:t>„Rachunki narodowe według sektorów i podsektorów instytucjonalnych w latach 2022–2025” (lipiec 2027).</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Internetowe bazy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Bazy Eurostatu i innych organizacji międzynarodowych – Baza Eurostatu – Rachunki narodowe (wrzesień 2025),</w:t>
      </w:r>
    </w:p>
    <w:p w:rsidR="00C40A35" w:rsidRPr="00435057" w:rsidRDefault="00A22EDC" w:rsidP="002B6D2B">
      <w:pPr>
        <w:tabs>
          <w:tab w:val="left" w:pos="284"/>
          <w:tab w:val="left" w:pos="357"/>
          <w:tab w:val="left" w:pos="397"/>
        </w:tabs>
        <w:ind w:left="568" w:hanging="284"/>
        <w:jc w:val="both"/>
      </w:pPr>
      <w:r w:rsidRPr="00435057">
        <w:t>b)</w:t>
      </w:r>
      <w:r w:rsidRPr="00435057">
        <w:tab/>
        <w:t>Dziedzinowa Baza Wiedzy – Gospodarka – Rachunki narodowe i regionalne – Rachunki narodowe – Rachunek wykorzystania dochodów do dyspozycji (listopad 2026, maj 2027).</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tabs>
          <w:tab w:val="left" w:pos="284"/>
          <w:tab w:val="left" w:pos="357"/>
          <w:tab w:val="left" w:pos="397"/>
        </w:tabs>
        <w:spacing w:after="120"/>
        <w:jc w:val="both"/>
        <w:divId w:val="9188672"/>
        <w:rPr>
          <w:b/>
          <w:bCs/>
          <w:sz w:val="24"/>
          <w:szCs w:val="24"/>
        </w:rPr>
      </w:pPr>
      <w:r w:rsidRPr="00435057">
        <w:rPr>
          <w:b/>
          <w:bCs/>
          <w:sz w:val="24"/>
          <w:szCs w:val="24"/>
        </w:rPr>
        <w:t>1.67 RACHUNKI NARODOWE</w:t>
      </w:r>
    </w:p>
    <w:p w:rsidR="00A22EDC" w:rsidRPr="00435057" w:rsidRDefault="001F26C9" w:rsidP="002B6D2B">
      <w:pPr>
        <w:pStyle w:val="Nagwek3"/>
        <w:tabs>
          <w:tab w:val="left" w:pos="357"/>
          <w:tab w:val="left" w:pos="397"/>
        </w:tabs>
        <w:spacing w:before="0"/>
        <w:ind w:left="2835" w:hanging="2835"/>
        <w:jc w:val="both"/>
        <w:rPr>
          <w:bCs w:val="0"/>
          <w:szCs w:val="20"/>
        </w:rPr>
      </w:pPr>
      <w:bookmarkStart w:id="534" w:name="_Toc162519187"/>
      <w:r w:rsidRPr="00435057">
        <w:rPr>
          <w:bCs w:val="0"/>
          <w:szCs w:val="20"/>
        </w:rPr>
        <w:t>1. Symbol badania:</w:t>
      </w:r>
      <w:r w:rsidR="00A22EDC" w:rsidRPr="00435057">
        <w:rPr>
          <w:bCs w:val="0"/>
          <w:szCs w:val="20"/>
        </w:rPr>
        <w:tab/>
      </w:r>
      <w:bookmarkStart w:id="535" w:name="badanie.1.67.06"/>
      <w:bookmarkEnd w:id="535"/>
      <w:r w:rsidR="00A22EDC" w:rsidRPr="00435057">
        <w:rPr>
          <w:bCs w:val="0"/>
          <w:szCs w:val="20"/>
        </w:rPr>
        <w:t>1.67.06 (247)</w:t>
      </w:r>
      <w:bookmarkEnd w:id="534"/>
    </w:p>
    <w:p w:rsidR="00A22EDC" w:rsidRPr="00435057" w:rsidRDefault="001F26C9" w:rsidP="002B6D2B">
      <w:pPr>
        <w:tabs>
          <w:tab w:val="left" w:pos="284"/>
          <w:tab w:val="left" w:pos="357"/>
          <w:tab w:val="left" w:pos="397"/>
          <w:tab w:val="left" w:pos="2834"/>
        </w:tabs>
        <w:spacing w:after="60"/>
        <w:ind w:left="2835" w:hanging="2835"/>
        <w:jc w:val="both"/>
        <w:rPr>
          <w:b/>
          <w:bCs/>
        </w:rPr>
      </w:pPr>
      <w:r w:rsidRPr="00435057">
        <w:rPr>
          <w:b/>
          <w:bCs/>
        </w:rPr>
        <w:t>2. Temat badania:</w:t>
      </w:r>
      <w:r w:rsidR="00A22EDC" w:rsidRPr="00435057">
        <w:rPr>
          <w:b/>
          <w:bCs/>
        </w:rPr>
        <w:tab/>
        <w:t>Rachunek podaży i wykorzystania wyrobów i usług (przepływów produktowych)</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rok</w:t>
      </w:r>
    </w:p>
    <w:p w:rsidR="00C40A35"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1627663361"/>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dostarczenie informacji o działalności ekonomicznej wszystkich jednostek gospodarki narodowej oraz o współzależnościach zachodzących w procesie tworzenia i podziału produktu krajowego brutto – do prowadzenia analiz ekonomicznych dotyczących gospodarki narodowej, weryfikacji rachunków narodowych według sektorów instytucjonalnych oraz do innych opracowań statystycznych, m.in. rachunków satelitarnych, obliczeń średnioważonej stawki podatku od towarów i usług.</w:t>
      </w:r>
    </w:p>
    <w:p w:rsidR="00A22EDC" w:rsidRPr="00435057" w:rsidRDefault="00A22EDC" w:rsidP="002B6D2B">
      <w:pPr>
        <w:tabs>
          <w:tab w:val="left" w:pos="284"/>
          <w:tab w:val="left" w:pos="357"/>
          <w:tab w:val="left" w:pos="397"/>
        </w:tabs>
        <w:ind w:left="284" w:hanging="284"/>
        <w:jc w:val="both"/>
      </w:pPr>
      <w:r w:rsidRPr="00435057">
        <w:t>2)</w:t>
      </w:r>
      <w:r w:rsidRPr="00435057">
        <w:tab/>
        <w:t>Akty prawa międzynarodowego, z których wynika obowiązek realizacji badania:</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rozporządzenie Parlamentu Europejskiego i Rady (UE) nr 549/2013 z dnia 21 maja 2013 r. w sprawie europejskiego systemu rachunków narodowych i regionalnych w Unii Europejskiej.</w:t>
      </w:r>
    </w:p>
    <w:p w:rsidR="00A22EDC" w:rsidRPr="00435057" w:rsidRDefault="00A22EDC" w:rsidP="002B6D2B">
      <w:pPr>
        <w:tabs>
          <w:tab w:val="left" w:pos="284"/>
          <w:tab w:val="left" w:pos="357"/>
          <w:tab w:val="left" w:pos="397"/>
        </w:tabs>
        <w:ind w:left="284" w:hanging="284"/>
        <w:jc w:val="both"/>
      </w:pPr>
      <w:r w:rsidRPr="00435057">
        <w:t>3)</w:t>
      </w:r>
      <w:r w:rsidRPr="00435057">
        <w:tab/>
        <w:t>Użytkownicy, których potrzeby uwzględnia badanie: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Eurostat i inne zagraniczne instytucje statystyczne,</w:t>
      </w:r>
    </w:p>
    <w:p w:rsidR="00A22EDC" w:rsidRPr="00435057" w:rsidRDefault="00A22EDC" w:rsidP="002B6D2B">
      <w:pPr>
        <w:tabs>
          <w:tab w:val="left" w:pos="284"/>
          <w:tab w:val="left" w:pos="357"/>
          <w:tab w:val="left" w:pos="397"/>
        </w:tabs>
        <w:ind w:left="568" w:hanging="284"/>
        <w:jc w:val="both"/>
      </w:pPr>
      <w:r w:rsidRPr="00435057">
        <w:t>b)</w:t>
      </w:r>
      <w:r w:rsidRPr="00435057">
        <w:tab/>
        <w:t>administracja rządowa,</w:t>
      </w:r>
    </w:p>
    <w:p w:rsidR="00A22EDC" w:rsidRPr="00435057" w:rsidRDefault="00A22EDC" w:rsidP="002B6D2B">
      <w:pPr>
        <w:tabs>
          <w:tab w:val="left" w:pos="284"/>
          <w:tab w:val="left" w:pos="357"/>
          <w:tab w:val="left" w:pos="397"/>
        </w:tabs>
        <w:ind w:left="568" w:hanging="284"/>
        <w:jc w:val="both"/>
      </w:pPr>
      <w:r w:rsidRPr="00435057">
        <w:t>c)</w:t>
      </w:r>
      <w:r w:rsidRPr="00435057">
        <w:tab/>
        <w:t>stowarzyszenia, organizacje, fundacje,</w:t>
      </w:r>
    </w:p>
    <w:p w:rsidR="00A22EDC" w:rsidRPr="00435057" w:rsidRDefault="00A22EDC" w:rsidP="002B6D2B">
      <w:pPr>
        <w:tabs>
          <w:tab w:val="left" w:pos="284"/>
          <w:tab w:val="left" w:pos="357"/>
          <w:tab w:val="left" w:pos="397"/>
        </w:tabs>
        <w:ind w:left="568" w:hanging="284"/>
        <w:jc w:val="both"/>
      </w:pPr>
      <w:r w:rsidRPr="00435057">
        <w:t>d)</w:t>
      </w:r>
      <w:r w:rsidRPr="00435057">
        <w:tab/>
        <w:t>NBP,</w:t>
      </w:r>
    </w:p>
    <w:p w:rsidR="00A22EDC" w:rsidRPr="00435057" w:rsidRDefault="00A22EDC" w:rsidP="002B6D2B">
      <w:pPr>
        <w:tabs>
          <w:tab w:val="left" w:pos="284"/>
          <w:tab w:val="left" w:pos="357"/>
          <w:tab w:val="left" w:pos="397"/>
        </w:tabs>
        <w:ind w:left="568" w:hanging="284"/>
        <w:jc w:val="both"/>
      </w:pPr>
      <w:r w:rsidRPr="00435057">
        <w:t>e)</w:t>
      </w:r>
      <w:r w:rsidRPr="00435057">
        <w:tab/>
        <w:t>placówki naukowe/badawcze, uczelnie (nauczyciele akademiccy i studenci).</w:t>
      </w:r>
    </w:p>
    <w:p w:rsidR="004E06C3" w:rsidRDefault="00A22EDC" w:rsidP="002B6D2B">
      <w:pPr>
        <w:tabs>
          <w:tab w:val="left" w:pos="284"/>
          <w:tab w:val="left" w:pos="357"/>
          <w:tab w:val="left" w:pos="397"/>
        </w:tabs>
        <w:ind w:left="284" w:hanging="284"/>
        <w:jc w:val="both"/>
      </w:pPr>
      <w:r w:rsidRPr="00435057">
        <w:t>4)</w:t>
      </w:r>
      <w:r w:rsidRPr="00435057">
        <w:tab/>
      </w:r>
      <w:r w:rsidR="004E06C3">
        <w:t>Dane osobowe:</w:t>
      </w:r>
    </w:p>
    <w:p w:rsidR="00C40A35" w:rsidRPr="00435057" w:rsidRDefault="00824BB7" w:rsidP="004E06C3">
      <w:pPr>
        <w:tabs>
          <w:tab w:val="left" w:pos="284"/>
          <w:tab w:val="left" w:pos="357"/>
          <w:tab w:val="left" w:pos="397"/>
        </w:tabs>
        <w:ind w:left="284"/>
        <w:jc w:val="both"/>
      </w:pPr>
      <w:r>
        <w:t>P</w:t>
      </w:r>
      <w:r w:rsidR="00A22EDC" w:rsidRPr="00435057">
        <w:t>ozyskanie identyfikowalnych zbiorów danych, w tym danych osobowych, pozwoli na przeprowadzenie pogłębionych analiz, na podstawie których będzie możliwe podjęcie decyzji o wykorzystaniu danych na potrzeby poprawy jakości zestawienia tablic podaży i wykorzystania wyrobów i usług.</w:t>
      </w:r>
    </w:p>
    <w:p w:rsidR="00C40A35" w:rsidRPr="00435057" w:rsidRDefault="001F26C9" w:rsidP="002B6D2B">
      <w:pPr>
        <w:tabs>
          <w:tab w:val="left" w:pos="284"/>
          <w:tab w:val="left" w:pos="357"/>
          <w:tab w:val="left" w:pos="397"/>
        </w:tabs>
        <w:spacing w:before="120" w:after="60"/>
        <w:jc w:val="both"/>
        <w:divId w:val="891892343"/>
        <w:rPr>
          <w:b/>
          <w:bCs/>
        </w:rPr>
      </w:pPr>
      <w:r w:rsidRPr="00435057">
        <w:rPr>
          <w:b/>
          <w:bCs/>
        </w:rPr>
        <w:t>6. Zakres podmiotowy</w:t>
      </w:r>
      <w:r w:rsidR="00A22EDC" w:rsidRPr="00435057">
        <w:rPr>
          <w:b/>
          <w:bCs/>
        </w:rPr>
        <w:t>:</w:t>
      </w:r>
    </w:p>
    <w:p w:rsidR="00A22EDC" w:rsidRPr="00435057" w:rsidRDefault="00A22EDC" w:rsidP="002B6D2B">
      <w:pPr>
        <w:tabs>
          <w:tab w:val="left" w:pos="284"/>
          <w:tab w:val="left" w:pos="357"/>
          <w:tab w:val="left" w:pos="397"/>
        </w:tabs>
        <w:jc w:val="both"/>
      </w:pPr>
      <w:r w:rsidRPr="00435057">
        <w:t>Podmioty gospodarki narodowej.</w:t>
      </w:r>
    </w:p>
    <w:p w:rsidR="00C40A35" w:rsidRPr="00435057" w:rsidRDefault="001F26C9" w:rsidP="002B6D2B">
      <w:pPr>
        <w:tabs>
          <w:tab w:val="left" w:pos="284"/>
          <w:tab w:val="left" w:pos="357"/>
          <w:tab w:val="left" w:pos="397"/>
        </w:tabs>
        <w:spacing w:before="120" w:after="60"/>
        <w:jc w:val="both"/>
        <w:divId w:val="465395070"/>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Produkcja globalna, import wyrobów i usług, zużycie pośrednie, spożycie przez sektor gospodarstw domowych, sektor instytucji niekomercyjnych działających na rzecz gospodarstw domowych oraz sektor instytucji rządowych i samorządowych, nakłady brutto na środki trwałe, przyrost rzeczowych środków obrotowych, nabycie pomniejszone o rozdysponowanie aktywów o wyjątkowej wartości oraz eksport według jednorodnych grup wyrobów i usług. Kryterium grupowania będzie rodzaj produktu (np. energia elektryczna, rudy żelaza, siarka, wyroby tytoniowe, ziemniaki, usługi weterynaryjne, usługi w zakresie szkolnictwa podstawowego) według Polskiej Klasyfikacji Wyrobów i Usług.</w:t>
      </w:r>
    </w:p>
    <w:p w:rsidR="00C40A35" w:rsidRPr="00435057" w:rsidRDefault="001F26C9" w:rsidP="002B6D2B">
      <w:pPr>
        <w:tabs>
          <w:tab w:val="left" w:pos="284"/>
          <w:tab w:val="left" w:pos="357"/>
          <w:tab w:val="left" w:pos="397"/>
        </w:tabs>
        <w:spacing w:before="120" w:after="60"/>
        <w:jc w:val="both"/>
        <w:divId w:val="1632634849"/>
        <w:rPr>
          <w:b/>
          <w:bCs/>
        </w:rPr>
      </w:pPr>
      <w:r w:rsidRPr="00435057">
        <w:rPr>
          <w:b/>
          <w:bCs/>
        </w:rPr>
        <w:t>8. Źródła danych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 xml:space="preserve">Zestawy danych z systemów informacyjnych Ministerstwa Finansów nr </w:t>
      </w:r>
      <w:hyperlink w:anchor="gr.25">
        <w:r w:rsidRPr="00435057">
          <w:t>25</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informacje podatkowe dotyczące raportowania według krajów country-by-country reporting (CbC-P, CbC-R) (</w:t>
      </w:r>
      <w:hyperlink w:anchor="lp.25.4">
        <w:r w:rsidR="00A22EDC" w:rsidRPr="00435057">
          <w:t>lp. 25.4</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dane dotyczące podatników VAT rozliczających podatek VAT w ramach procedury VAT MOSS/OSS/IOSS (</w:t>
      </w:r>
      <w:hyperlink w:anchor="lp.25.27">
        <w:r w:rsidRPr="00435057">
          <w:t>lp. 25.27</w:t>
        </w:r>
      </w:hyperlink>
      <w:r w:rsidRPr="00435057">
        <w:t>),</w:t>
      </w:r>
    </w:p>
    <w:p w:rsidR="00A22EDC" w:rsidRPr="00435057" w:rsidRDefault="00A22EDC" w:rsidP="002B6D2B">
      <w:pPr>
        <w:tabs>
          <w:tab w:val="left" w:pos="284"/>
          <w:tab w:val="left" w:pos="357"/>
          <w:tab w:val="left" w:pos="397"/>
        </w:tabs>
        <w:ind w:left="568" w:hanging="284"/>
        <w:jc w:val="both"/>
      </w:pPr>
      <w:r w:rsidRPr="00435057">
        <w:t>c)</w:t>
      </w:r>
      <w:r w:rsidRPr="00435057">
        <w:tab/>
        <w:t>dane dotyczące osób fizycznych będących podatnikami VAT i pozostałych podmiotów będących podatnikami VAT (dane według JPK_VAT) (</w:t>
      </w:r>
      <w:hyperlink w:anchor="lp.25.52">
        <w:r w:rsidRPr="00435057">
          <w:t>lp. 25.52</w:t>
        </w:r>
      </w:hyperlink>
      <w:r w:rsidRPr="00435057">
        <w:t>),</w:t>
      </w:r>
    </w:p>
    <w:p w:rsidR="00A22EDC" w:rsidRDefault="00A22EDC" w:rsidP="002B6D2B">
      <w:pPr>
        <w:tabs>
          <w:tab w:val="left" w:pos="284"/>
          <w:tab w:val="left" w:pos="357"/>
          <w:tab w:val="left" w:pos="397"/>
        </w:tabs>
        <w:ind w:left="568" w:hanging="284"/>
        <w:jc w:val="both"/>
      </w:pPr>
      <w:r w:rsidRPr="00435057">
        <w:t>d)</w:t>
      </w:r>
      <w:r w:rsidRPr="00435057">
        <w:tab/>
        <w:t>dane dotyczące dochodów z podatku akcyzowego według wyrobów akcyzowych (</w:t>
      </w:r>
      <w:hyperlink w:anchor="lp.25.77">
        <w:r w:rsidRPr="00435057">
          <w:t>lp. 25.77</w:t>
        </w:r>
      </w:hyperlink>
      <w:r w:rsidRPr="00435057">
        <w:t>).</w:t>
      </w:r>
    </w:p>
    <w:p w:rsidR="008D2A3F" w:rsidRDefault="008D2A3F" w:rsidP="008D2A3F">
      <w:pPr>
        <w:pStyle w:val="Akapitzlist"/>
        <w:numPr>
          <w:ilvl w:val="0"/>
          <w:numId w:val="22"/>
        </w:numPr>
        <w:tabs>
          <w:tab w:val="left" w:pos="284"/>
          <w:tab w:val="left" w:pos="357"/>
          <w:tab w:val="left" w:pos="397"/>
        </w:tabs>
        <w:jc w:val="both"/>
      </w:pPr>
      <w:r w:rsidRPr="00435057">
        <w:t>Wyniki innych badań:</w:t>
      </w:r>
    </w:p>
    <w:p w:rsidR="008D2A3F" w:rsidRPr="00435057" w:rsidRDefault="008D2A3F" w:rsidP="008D2A3F">
      <w:pPr>
        <w:pStyle w:val="Akapitzlist"/>
        <w:numPr>
          <w:ilvl w:val="1"/>
          <w:numId w:val="22"/>
        </w:numPr>
        <w:tabs>
          <w:tab w:val="left" w:pos="284"/>
          <w:tab w:val="left" w:pos="357"/>
          <w:tab w:val="left" w:pos="397"/>
        </w:tabs>
        <w:jc w:val="both"/>
      </w:pPr>
      <w:r w:rsidRPr="008D2A3F">
        <w:t>1.80.01 System Jednostek Statystycznych – operaty.</w:t>
      </w:r>
    </w:p>
    <w:p w:rsidR="00C40A35" w:rsidRPr="00435057" w:rsidRDefault="008D2A3F" w:rsidP="002B6D2B">
      <w:pPr>
        <w:tabs>
          <w:tab w:val="left" w:pos="284"/>
          <w:tab w:val="left" w:pos="357"/>
          <w:tab w:val="left" w:pos="397"/>
        </w:tabs>
        <w:ind w:left="284" w:hanging="284"/>
        <w:jc w:val="both"/>
      </w:pPr>
      <w:r>
        <w:t>3</w:t>
      </w:r>
      <w:r w:rsidR="00A22EDC" w:rsidRPr="00435057">
        <w:t>)</w:t>
      </w:r>
      <w:r w:rsidR="00A22EDC" w:rsidRPr="00435057">
        <w:tab/>
        <w:t>Inne źródła danych:</w:t>
      </w:r>
      <w:r w:rsidR="00E64650" w:rsidRPr="00435057">
        <w:t xml:space="preserve"> </w:t>
      </w:r>
      <w:r w:rsidR="00A22EDC" w:rsidRPr="00435057">
        <w:t>Wykorzystanie danych ze sprawozdań GUS: B-01, B-02 (pozyskanych w badaniu 1.47.01), C-01 (pozyskanych w badaniu 1.64.03), C-01b (pozyskanych w badaniu 1.64.05), DNU-K, DNU-R (pozyskanych w badaniu 1.51.09), F-01/I-01 (pozyskanych w badaniu 1.61.01), F-01/s (pozyskanych w badaniu 1.27.05), F-02/dk (pozyskanych w badaniu 1.28.10), F-03 (pozyskanych w badaniu 1.66.01), H-01a, H-01/k, H-01s (pozyskanych w badaniu 1.49.02), H-01g (pozyskanych w badaniu 1.49.05), P-01, P-02 (pozyskanych w badaniu 1.46.04), PNT-01 (pozyskanych w badaniu 1.43.01), SOF-3 (pozyskanych w badaniu 1.04.06), SOF-1, SOF-4s (pozyskanych w badaniu 1.04.01), SOF-2F (pozyskanych w badaniu 1.04.08), SP, SP-3 (pozyskanych w badaniu 1.61.05), T-02 (pozyskanych w badaniu 1.48.11), Z-06 (pozyskanych w badaniu 1.23.02) – z PBSSP 2022, G-05 (pozyskanych w badaniu 1.44.15)</w:t>
      </w:r>
      <w:r w:rsidR="006E2773">
        <w:t xml:space="preserve"> </w:t>
      </w:r>
      <w:r w:rsidR="00A22EDC" w:rsidRPr="00435057">
        <w:t>– z PBSSP 2020.Wykorzystanie – wyników badania – 1.67.01 Rachunki narodowe niefinansowe według sektorów i podsektorów instytucjonalnych z PBSSP 2024, – wyników badań – 1.45.03 Użytkowanie gruntów, 1.45.05 Powierzchnia zasiewów, 1.45.08 Produkcja ważniejszych upraw ogrodniczych, 1.45.09 Pogłowie i produkcja bydła oraz innych gatunków zwierząt gospodarskich (bez świń), 1.45.10 Pogłowie i produkcja świń, 1.45.12 Skup ważniejszych produktów rolnych i leśnych, 1.52.04 Działalność gospodarcza Państwowego Gospodarstwa Leśnego Lasy Państwowe, 1.61.12 Grupy przedsiębiorstw, 1.61.15 Podmioty z kapitałem zagranicznym, 1.61.16 Działalność podmiotów posiadających udziały w jednostkach z siedzibą za granicą,1.64.04 Krajowe średnie ceny producentów wyrobów spożywczych, 1.64.06 Badanie cen robót i obiektów drogowych oraz mostowych, 1.64.07 Badanie cen towarów i usług konsumpcyjnych, 1.64.08 Badanie cen detalicznych środków produkcji rolniczej, 1.64.15 Badanie indeksów cen eksportu i importu, 1.64.16 Badanie cen producentów usług – z PBSSP 2022, danych ze sprawozdania MZ-03 (pozyskanych w badaniu 1.29.16) – z PBSSP 2022.Wykorzystanie danych z zestawów danych – Ministerstwa Finansów (system informacyjny dotyczący sprawozdawczości jednostek sektora finansów publicznych (prowadzony na podstawie sprawozdań Rb)), Ministerstwa Obrony Narodowej (Zintegrowany Wieloszczeblowy System Informatyczny Resortu Obrony Narodowej) – dane zagregowane (pozyskane w badaniu 1.65.19), Komisji Nadzoru Finansowego (system informacyjny zawierający dane ze sprawozdań finansowych domów maklerskich), Narodowego Banku Polskiego (System Gospodarki Własnej (SGW)) – dane zagregowane (pozyskane w badaniu 1.67.01) – z PBSSP 2023,– Ministerstwa Finansów (Automatyczny System Eksportu; Automatyczny System Importu; system informacyjny zawierający dane z deklaracji statystycznych dotyczących odprawy scentralizowanej realizowanej pomiędzy co najmniej dwoma państwami UE), Ministerstwa Klimatu i Środowiska (System informacyjny dotyczący obrotów energią elektryczną i gazem), Izby Morskiej (rejestr okrętowy), Ministerstwa Rolnictwa i Rozwoju Wsi (system informacyjny dotyczący zakupu/sprzedaży ryb), Urzędu Lotnictwa Cywilnego (Rejestr cywilnych statków powietrznych (RCSP)) – dane zagregowane (pozyskane w badaniu 1.51.01), Ministerstwa Finansów (system INTRASTAT), Ministerstwa Klimatu i Środowiska (system informacyjny dotyczący obrotów energią elektryczną i gazem), Izby Morskiej (rejestr okrętowy), Ministerstwa Rolnictwa i Rozwoju Wsi (system informacyjny dotyczący zakupu/sprzedaży ryb), Urzędu Lotnictwa Cywilnego (Rejestr cywilnych statków powietrznych (RCSP)) – dane zagregowane (pozyskane w badaniu 1.51.07), Ministerstwa Finansów (baza danych o podatnikach podatku od towarów i usług (VAT); Zintegrowany System Poboru Należności i Rozrachunków z UE i Budżetem – ZEFIR2) – (pozyskane w badaniu 1.61.01), Ministerstwa Finansów (baza danych o podatnikach podatku dochodowego od osób fizycznych (PIT); baza danych o podatnikach podatku dochodowego od osób prawnych (CIT); Baza danych o podatnikach podatku dochodowego od osób fizycznych – ryczałt od przychodów ewidencjonowanych – (pozyskane w badaniu 1.80.01), Narodowego Banku Polskiego (dane roczne dotyczące międzynarodowej wymiany usług uzupełnione o dane pochodzące z bilansu płatniczego z zakresu podróży rezydentów za granicę i nierezydentów do Polski oraz usług pośrednictwa finansowego mierzonych pośrednio (FISIM)) – dane zagregowane (pozyskane w badaniu 1.51.09) – z PBSSP 2022.</w:t>
      </w:r>
    </w:p>
    <w:p w:rsidR="00C40A35" w:rsidRPr="00435057" w:rsidRDefault="001F26C9" w:rsidP="002B6D2B">
      <w:pPr>
        <w:tabs>
          <w:tab w:val="left" w:pos="284"/>
          <w:tab w:val="left" w:pos="357"/>
          <w:tab w:val="left" w:pos="397"/>
        </w:tabs>
        <w:spacing w:before="120" w:after="60"/>
        <w:jc w:val="both"/>
        <w:divId w:val="1332029781"/>
        <w:rPr>
          <w:b/>
          <w:bCs/>
        </w:rPr>
      </w:pPr>
      <w:r w:rsidRPr="00435057">
        <w:rPr>
          <w:b/>
          <w:bCs/>
        </w:rPr>
        <w:t>9. Rodzaje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Produkcja globalna, w przekrojach: działy PKD w podziale na działy PKWiU.</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Import, marża handlowa i transportowa, podatki od produktów pomniejszone o dotacje dla produktów, w przekrojach: działy PKWiU.</w:t>
      </w:r>
    </w:p>
    <w:p w:rsidR="00A22EDC" w:rsidRPr="00435057" w:rsidRDefault="00A22EDC" w:rsidP="002B6D2B">
      <w:pPr>
        <w:tabs>
          <w:tab w:val="left" w:pos="284"/>
          <w:tab w:val="left" w:pos="357"/>
          <w:tab w:val="left" w:pos="397"/>
        </w:tabs>
        <w:ind w:left="284" w:hanging="284"/>
        <w:jc w:val="both"/>
      </w:pPr>
      <w:r w:rsidRPr="00435057">
        <w:t xml:space="preserve">3) </w:t>
      </w:r>
      <w:r w:rsidRPr="00435057">
        <w:tab/>
        <w:t>Produkcja globalna rynkowa, produkcja globalna na własne cele finalne i produkcja globalna nierynkowa, w przekrojach: działy PKD.</w:t>
      </w:r>
    </w:p>
    <w:p w:rsidR="00A22EDC" w:rsidRPr="00435057" w:rsidRDefault="00A22EDC" w:rsidP="002B6D2B">
      <w:pPr>
        <w:tabs>
          <w:tab w:val="left" w:pos="284"/>
          <w:tab w:val="left" w:pos="357"/>
          <w:tab w:val="left" w:pos="397"/>
        </w:tabs>
        <w:ind w:left="284" w:hanging="284"/>
        <w:jc w:val="both"/>
      </w:pPr>
      <w:r w:rsidRPr="00435057">
        <w:t xml:space="preserve">4) </w:t>
      </w:r>
      <w:r w:rsidRPr="00435057">
        <w:tab/>
        <w:t>Zużycie pośrednie, w przekrojach: działy PKD w podziale na działy PKWiU.</w:t>
      </w:r>
    </w:p>
    <w:p w:rsidR="00A22EDC" w:rsidRPr="00435057" w:rsidRDefault="00A22EDC" w:rsidP="002B6D2B">
      <w:pPr>
        <w:tabs>
          <w:tab w:val="left" w:pos="284"/>
          <w:tab w:val="left" w:pos="357"/>
          <w:tab w:val="left" w:pos="397"/>
        </w:tabs>
        <w:ind w:left="284" w:hanging="284"/>
        <w:jc w:val="both"/>
      </w:pPr>
      <w:r w:rsidRPr="00435057">
        <w:t xml:space="preserve">5) </w:t>
      </w:r>
      <w:r w:rsidRPr="00435057">
        <w:tab/>
        <w:t>Spożycie przez gospodarstwa domowe, spożycie przez instytucje niekomercyjne działające na rzecz gospodarstw domowych, spożycie przez instytucje rządowe i samorządowe, nakłady brutto na środki trwałe, przyrost rzeczowych środków obrotowych, nabycie pomniejszone o rozdysponowanie aktywów o wyjątkowej wartości i eksport, w przekrojach: działy PKWiU.</w:t>
      </w:r>
    </w:p>
    <w:p w:rsidR="00C40A35" w:rsidRPr="00435057" w:rsidRDefault="00A22EDC" w:rsidP="002B6D2B">
      <w:pPr>
        <w:tabs>
          <w:tab w:val="left" w:pos="284"/>
          <w:tab w:val="left" w:pos="357"/>
          <w:tab w:val="left" w:pos="397"/>
        </w:tabs>
        <w:ind w:left="284" w:hanging="284"/>
        <w:jc w:val="both"/>
      </w:pPr>
      <w:r w:rsidRPr="00435057">
        <w:t xml:space="preserve">6) </w:t>
      </w:r>
      <w:r w:rsidRPr="00435057">
        <w:tab/>
        <w:t>Koszty związane z zatrudnieniem, pozostałe podatki pomniejszone o dotacje związane z produkcją, amortyzacja środków trwałych, nadwyżka operacyjna netto, nadwyżka operacyjna brutto, wartość dodana brutto, w przekrojach: działy PKD.</w:t>
      </w:r>
    </w:p>
    <w:p w:rsidR="00C40A35" w:rsidRPr="00435057" w:rsidRDefault="001F26C9" w:rsidP="002B6D2B">
      <w:pPr>
        <w:tabs>
          <w:tab w:val="left" w:pos="284"/>
          <w:tab w:val="left" w:pos="357"/>
          <w:tab w:val="left" w:pos="397"/>
        </w:tabs>
        <w:spacing w:before="120" w:after="60"/>
        <w:jc w:val="both"/>
        <w:divId w:val="1173179273"/>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Publikacje GUS:</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„Rachunek podaży i wykorzystania wyrobów i usług w 2022 r.” (marzec 2026).</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Internetowe bazy danych:</w:t>
      </w:r>
    </w:p>
    <w:p w:rsidR="00C40A35" w:rsidRPr="00435057" w:rsidRDefault="00460BB9" w:rsidP="002B6D2B">
      <w:pPr>
        <w:tabs>
          <w:tab w:val="left" w:pos="284"/>
          <w:tab w:val="left" w:pos="357"/>
          <w:tab w:val="left" w:pos="397"/>
        </w:tabs>
        <w:ind w:left="568" w:hanging="284"/>
        <w:jc w:val="both"/>
      </w:pPr>
      <w:r w:rsidRPr="00435057">
        <w:t>a)</w:t>
      </w:r>
      <w:r w:rsidRPr="00435057">
        <w:tab/>
      </w:r>
      <w:r w:rsidR="00A22EDC" w:rsidRPr="00435057">
        <w:t>Bazy Eurostatu i innych organizacji międzynarodowych – Baza Eurostatu – Rachunki narodowe – Tablice podaży i wykorzystania wyrobów i usług; zasilana co rok (grudzień 2025).</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tabs>
          <w:tab w:val="left" w:pos="284"/>
          <w:tab w:val="left" w:pos="357"/>
          <w:tab w:val="left" w:pos="397"/>
        </w:tabs>
        <w:spacing w:after="120"/>
        <w:jc w:val="both"/>
        <w:divId w:val="1665860308"/>
        <w:rPr>
          <w:b/>
          <w:bCs/>
          <w:sz w:val="24"/>
          <w:szCs w:val="24"/>
        </w:rPr>
      </w:pPr>
      <w:r w:rsidRPr="00435057">
        <w:rPr>
          <w:b/>
          <w:bCs/>
          <w:sz w:val="24"/>
          <w:szCs w:val="24"/>
        </w:rPr>
        <w:t>1.67 RACHUNKI NARODOWE</w:t>
      </w:r>
    </w:p>
    <w:p w:rsidR="00A22EDC" w:rsidRPr="00435057" w:rsidRDefault="001F26C9" w:rsidP="002B6D2B">
      <w:pPr>
        <w:pStyle w:val="Nagwek3"/>
        <w:tabs>
          <w:tab w:val="left" w:pos="357"/>
          <w:tab w:val="left" w:pos="397"/>
        </w:tabs>
        <w:spacing w:before="0"/>
        <w:ind w:left="2835" w:hanging="2835"/>
        <w:jc w:val="both"/>
        <w:rPr>
          <w:bCs w:val="0"/>
          <w:szCs w:val="20"/>
        </w:rPr>
      </w:pPr>
      <w:bookmarkStart w:id="536" w:name="_Toc162519188"/>
      <w:r w:rsidRPr="00435057">
        <w:rPr>
          <w:bCs w:val="0"/>
          <w:szCs w:val="20"/>
        </w:rPr>
        <w:t>1. Symbol badania:</w:t>
      </w:r>
      <w:r w:rsidR="00A22EDC" w:rsidRPr="00435057">
        <w:rPr>
          <w:bCs w:val="0"/>
          <w:szCs w:val="20"/>
        </w:rPr>
        <w:tab/>
      </w:r>
      <w:bookmarkStart w:id="537" w:name="badanie.1.67.07"/>
      <w:bookmarkEnd w:id="537"/>
      <w:r w:rsidR="00A22EDC" w:rsidRPr="00435057">
        <w:rPr>
          <w:bCs w:val="0"/>
          <w:szCs w:val="20"/>
        </w:rPr>
        <w:t>1.67.07 (248)</w:t>
      </w:r>
      <w:bookmarkEnd w:id="536"/>
    </w:p>
    <w:p w:rsidR="00A22ED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A22EDC" w:rsidRPr="00435057">
        <w:rPr>
          <w:b/>
          <w:bCs/>
        </w:rPr>
        <w:tab/>
        <w:t>Produkt krajowy brutto i jego elementy w ujęciu regionalnym</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rok</w:t>
      </w:r>
    </w:p>
    <w:p w:rsidR="00C40A35"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417485111"/>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dostarczenie informacji o podstawowych kategoriach rachunków narodowych w przekrojach regionalnych.</w:t>
      </w:r>
    </w:p>
    <w:p w:rsidR="00A22EDC" w:rsidRPr="00435057" w:rsidRDefault="00A22EDC" w:rsidP="002B6D2B">
      <w:pPr>
        <w:tabs>
          <w:tab w:val="left" w:pos="284"/>
          <w:tab w:val="left" w:pos="357"/>
          <w:tab w:val="left" w:pos="397"/>
        </w:tabs>
        <w:ind w:left="284" w:hanging="284"/>
        <w:jc w:val="both"/>
      </w:pPr>
      <w:r w:rsidRPr="00435057">
        <w:t>2)</w:t>
      </w:r>
      <w:r w:rsidRPr="00435057">
        <w:tab/>
        <w:t>Akty prawa krajowego, z których wynika obowiązek realizacji badania:</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ustawa z dnia 26 października 2000 r. o sposobie obliczania wartości rocznego produktu krajowego brutto</w:t>
      </w:r>
      <w:r w:rsidR="00C237CC" w:rsidRPr="00435057">
        <w:t xml:space="preserve"> </w:t>
      </w:r>
      <w:r w:rsidR="00A22EDC" w:rsidRPr="00435057">
        <w:t>(Dz. U. z 2021 r. poz. 151).</w:t>
      </w:r>
    </w:p>
    <w:p w:rsidR="00A22EDC" w:rsidRPr="00435057" w:rsidRDefault="00A22EDC" w:rsidP="002B6D2B">
      <w:pPr>
        <w:tabs>
          <w:tab w:val="left" w:pos="284"/>
          <w:tab w:val="left" w:pos="357"/>
          <w:tab w:val="left" w:pos="397"/>
        </w:tabs>
        <w:ind w:left="284" w:hanging="284"/>
        <w:jc w:val="both"/>
      </w:pPr>
      <w:r w:rsidRPr="00435057">
        <w:t>3)</w:t>
      </w:r>
      <w:r w:rsidRPr="00435057">
        <w:tab/>
        <w:t>Akty prawa międzynarodowego, z których wynika obowiązek realizacji badania:</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rozporządzenie Parlamentu Europejskiego i Rady (UE) nr 549/2013 z dnia 21 maja 2013 r. w sprawie europejskiego systemu rachunków narodowych i regionalnych w Unii Europejskiej.</w:t>
      </w:r>
    </w:p>
    <w:p w:rsidR="00A22EDC" w:rsidRPr="00435057" w:rsidRDefault="00A22EDC" w:rsidP="002B6D2B">
      <w:pPr>
        <w:tabs>
          <w:tab w:val="left" w:pos="284"/>
          <w:tab w:val="left" w:pos="357"/>
          <w:tab w:val="left" w:pos="397"/>
        </w:tabs>
        <w:ind w:left="284" w:hanging="284"/>
        <w:jc w:val="both"/>
      </w:pPr>
      <w:r w:rsidRPr="00435057">
        <w:t>4)</w:t>
      </w:r>
      <w:r w:rsidRPr="00435057">
        <w:tab/>
        <w:t>Strategie i programy, na potrzeby których dostarczane są dane: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Krajowa Strategia Rozwoju Regionalnego 2030,</w:t>
      </w:r>
    </w:p>
    <w:p w:rsidR="00A22EDC" w:rsidRPr="00435057" w:rsidRDefault="00A22EDC" w:rsidP="002B6D2B">
      <w:pPr>
        <w:tabs>
          <w:tab w:val="left" w:pos="284"/>
          <w:tab w:val="left" w:pos="357"/>
          <w:tab w:val="left" w:pos="397"/>
        </w:tabs>
        <w:ind w:left="568" w:hanging="284"/>
        <w:jc w:val="both"/>
      </w:pPr>
      <w:r w:rsidRPr="00435057">
        <w:t>b)</w:t>
      </w:r>
      <w:r w:rsidRPr="00435057">
        <w:tab/>
        <w:t>Strategia na rzecz Odpowiedzialnego Rozwoju do roku 2020 (z perspektywą do 2030 r.),</w:t>
      </w:r>
    </w:p>
    <w:p w:rsidR="00A22EDC" w:rsidRPr="00435057" w:rsidRDefault="00A22EDC" w:rsidP="002B6D2B">
      <w:pPr>
        <w:tabs>
          <w:tab w:val="left" w:pos="284"/>
          <w:tab w:val="left" w:pos="357"/>
          <w:tab w:val="left" w:pos="397"/>
        </w:tabs>
        <w:ind w:left="568" w:hanging="284"/>
        <w:jc w:val="both"/>
      </w:pPr>
      <w:r w:rsidRPr="00435057">
        <w:t>c)</w:t>
      </w:r>
      <w:r w:rsidRPr="00435057">
        <w:tab/>
        <w:t>Umowa Partnerstwa dla realizacji Polityki Spójności 2021–2027 w Polsce,</w:t>
      </w:r>
    </w:p>
    <w:p w:rsidR="00A22EDC" w:rsidRPr="00435057" w:rsidRDefault="00A22EDC" w:rsidP="002B6D2B">
      <w:pPr>
        <w:tabs>
          <w:tab w:val="left" w:pos="284"/>
          <w:tab w:val="left" w:pos="357"/>
          <w:tab w:val="left" w:pos="397"/>
        </w:tabs>
        <w:ind w:left="568" w:hanging="284"/>
        <w:jc w:val="both"/>
      </w:pPr>
      <w:r w:rsidRPr="00435057">
        <w:t>d)</w:t>
      </w:r>
      <w:r w:rsidRPr="00435057">
        <w:tab/>
        <w:t>Strategia Produktywności 2030,</w:t>
      </w:r>
    </w:p>
    <w:p w:rsidR="00A22EDC" w:rsidRPr="00435057" w:rsidRDefault="00A22EDC" w:rsidP="002B6D2B">
      <w:pPr>
        <w:tabs>
          <w:tab w:val="left" w:pos="284"/>
          <w:tab w:val="left" w:pos="357"/>
          <w:tab w:val="left" w:pos="397"/>
        </w:tabs>
        <w:ind w:left="568" w:hanging="284"/>
        <w:jc w:val="both"/>
      </w:pPr>
      <w:r w:rsidRPr="00435057">
        <w:t>e)</w:t>
      </w:r>
      <w:r w:rsidRPr="00435057">
        <w:tab/>
        <w:t>Strategia rozwoju Polski Centralnej do roku 2020 z perspektywą 2030,</w:t>
      </w:r>
    </w:p>
    <w:p w:rsidR="00A22EDC" w:rsidRPr="00435057" w:rsidRDefault="00A22EDC" w:rsidP="002B6D2B">
      <w:pPr>
        <w:tabs>
          <w:tab w:val="left" w:pos="284"/>
          <w:tab w:val="left" w:pos="357"/>
          <w:tab w:val="left" w:pos="397"/>
        </w:tabs>
        <w:ind w:left="568" w:hanging="284"/>
        <w:jc w:val="both"/>
      </w:pPr>
      <w:r w:rsidRPr="00435057">
        <w:t>f)</w:t>
      </w:r>
      <w:r w:rsidRPr="00435057">
        <w:tab/>
        <w:t>Strategie rozwoju województw.</w:t>
      </w:r>
    </w:p>
    <w:p w:rsidR="00A22EDC" w:rsidRPr="00435057" w:rsidRDefault="00A22EDC" w:rsidP="002B6D2B">
      <w:pPr>
        <w:tabs>
          <w:tab w:val="left" w:pos="284"/>
          <w:tab w:val="left" w:pos="357"/>
          <w:tab w:val="left" w:pos="397"/>
        </w:tabs>
        <w:ind w:left="284" w:hanging="284"/>
        <w:jc w:val="both"/>
      </w:pPr>
      <w:r w:rsidRPr="00435057">
        <w:t>5)</w:t>
      </w:r>
      <w:r w:rsidRPr="00435057">
        <w:tab/>
        <w:t>Użytkownicy, których potrzeby uwzględnia badanie: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Eurostat i inne zagraniczne instytucje statystyczne,</w:t>
      </w:r>
    </w:p>
    <w:p w:rsidR="00A22EDC" w:rsidRPr="00435057" w:rsidRDefault="00A22EDC" w:rsidP="002B6D2B">
      <w:pPr>
        <w:tabs>
          <w:tab w:val="left" w:pos="284"/>
          <w:tab w:val="left" w:pos="357"/>
          <w:tab w:val="left" w:pos="397"/>
        </w:tabs>
        <w:ind w:left="568" w:hanging="284"/>
        <w:jc w:val="both"/>
      </w:pPr>
      <w:r w:rsidRPr="00435057">
        <w:t>b)</w:t>
      </w:r>
      <w:r w:rsidRPr="00435057">
        <w:tab/>
        <w:t>administracja rządowa,</w:t>
      </w:r>
    </w:p>
    <w:p w:rsidR="00A22EDC" w:rsidRPr="00435057" w:rsidRDefault="00A22EDC" w:rsidP="002B6D2B">
      <w:pPr>
        <w:tabs>
          <w:tab w:val="left" w:pos="284"/>
          <w:tab w:val="left" w:pos="357"/>
          <w:tab w:val="left" w:pos="397"/>
        </w:tabs>
        <w:ind w:left="568" w:hanging="284"/>
        <w:jc w:val="both"/>
      </w:pPr>
      <w:r w:rsidRPr="00435057">
        <w:t>c)</w:t>
      </w:r>
      <w:r w:rsidRPr="00435057">
        <w:tab/>
        <w:t>administracja samorządowa – województwo,</w:t>
      </w:r>
    </w:p>
    <w:p w:rsidR="00A22EDC" w:rsidRPr="00435057" w:rsidRDefault="00A22EDC" w:rsidP="002B6D2B">
      <w:pPr>
        <w:tabs>
          <w:tab w:val="left" w:pos="284"/>
          <w:tab w:val="left" w:pos="357"/>
          <w:tab w:val="left" w:pos="397"/>
        </w:tabs>
        <w:ind w:left="568" w:hanging="284"/>
        <w:jc w:val="both"/>
      </w:pPr>
      <w:r w:rsidRPr="00435057">
        <w:t>d)</w:t>
      </w:r>
      <w:r w:rsidRPr="00435057">
        <w:tab/>
        <w:t>NBP,</w:t>
      </w:r>
    </w:p>
    <w:p w:rsidR="00A22EDC" w:rsidRPr="00435057" w:rsidRDefault="00A22EDC" w:rsidP="002B6D2B">
      <w:pPr>
        <w:tabs>
          <w:tab w:val="left" w:pos="284"/>
          <w:tab w:val="left" w:pos="357"/>
          <w:tab w:val="left" w:pos="397"/>
        </w:tabs>
        <w:ind w:left="568" w:hanging="284"/>
        <w:jc w:val="both"/>
      </w:pPr>
      <w:r w:rsidRPr="00435057">
        <w:t>e)</w:t>
      </w:r>
      <w:r w:rsidRPr="00435057">
        <w:tab/>
        <w:t>placówki naukowe/badawcze, uczelnie (nauczyciele akademiccy i studenci),</w:t>
      </w:r>
    </w:p>
    <w:p w:rsidR="00A22EDC" w:rsidRPr="00435057" w:rsidRDefault="00A22EDC" w:rsidP="002B6D2B">
      <w:pPr>
        <w:tabs>
          <w:tab w:val="left" w:pos="284"/>
          <w:tab w:val="left" w:pos="357"/>
          <w:tab w:val="left" w:pos="397"/>
        </w:tabs>
        <w:ind w:left="568" w:hanging="284"/>
        <w:jc w:val="both"/>
      </w:pPr>
      <w:r w:rsidRPr="00435057">
        <w:t>f)</w:t>
      </w:r>
      <w:r w:rsidRPr="00435057">
        <w:tab/>
        <w:t>organizacje międzynarodowe,</w:t>
      </w:r>
    </w:p>
    <w:p w:rsidR="00A22EDC" w:rsidRPr="00435057" w:rsidRDefault="00A22EDC" w:rsidP="002B6D2B">
      <w:pPr>
        <w:tabs>
          <w:tab w:val="left" w:pos="284"/>
          <w:tab w:val="left" w:pos="357"/>
          <w:tab w:val="left" w:pos="397"/>
        </w:tabs>
        <w:ind w:left="568" w:hanging="284"/>
        <w:jc w:val="both"/>
      </w:pPr>
      <w:r w:rsidRPr="00435057">
        <w:t>g)</w:t>
      </w:r>
      <w:r w:rsidRPr="00435057">
        <w:tab/>
        <w:t>przedsiębiorstwa, samorząd gospodarczy,</w:t>
      </w:r>
    </w:p>
    <w:p w:rsidR="00A22EDC" w:rsidRPr="00435057" w:rsidRDefault="00A22EDC" w:rsidP="002B6D2B">
      <w:pPr>
        <w:tabs>
          <w:tab w:val="left" w:pos="284"/>
          <w:tab w:val="left" w:pos="357"/>
          <w:tab w:val="left" w:pos="397"/>
        </w:tabs>
        <w:ind w:left="568" w:hanging="284"/>
        <w:jc w:val="both"/>
      </w:pPr>
      <w:r w:rsidRPr="00435057">
        <w:t>h)</w:t>
      </w:r>
      <w:r w:rsidRPr="00435057">
        <w:tab/>
        <w:t>media ogólnopolskie i terenowe,</w:t>
      </w:r>
    </w:p>
    <w:p w:rsidR="00C40A35" w:rsidRPr="00435057" w:rsidRDefault="00A22EDC" w:rsidP="002B6D2B">
      <w:pPr>
        <w:tabs>
          <w:tab w:val="left" w:pos="284"/>
          <w:tab w:val="left" w:pos="357"/>
          <w:tab w:val="left" w:pos="397"/>
        </w:tabs>
        <w:ind w:left="568" w:hanging="284"/>
        <w:jc w:val="both"/>
      </w:pPr>
      <w:r w:rsidRPr="00435057">
        <w:t>i)</w:t>
      </w:r>
      <w:r w:rsidRPr="00435057">
        <w:tab/>
        <w:t>odbiorcy indywidualni.</w:t>
      </w:r>
    </w:p>
    <w:p w:rsidR="00C40A35" w:rsidRPr="00435057" w:rsidRDefault="001F26C9" w:rsidP="002B6D2B">
      <w:pPr>
        <w:tabs>
          <w:tab w:val="left" w:pos="284"/>
          <w:tab w:val="left" w:pos="357"/>
          <w:tab w:val="left" w:pos="397"/>
        </w:tabs>
        <w:spacing w:before="120" w:after="60"/>
        <w:jc w:val="both"/>
        <w:divId w:val="1349873057"/>
        <w:rPr>
          <w:b/>
          <w:bCs/>
        </w:rPr>
      </w:pPr>
      <w:r w:rsidRPr="00435057">
        <w:rPr>
          <w:b/>
          <w:bCs/>
        </w:rPr>
        <w:t>6. Zakres podmiotowy</w:t>
      </w:r>
      <w:r w:rsidR="00A22EDC" w:rsidRPr="00435057">
        <w:rPr>
          <w:b/>
          <w:bCs/>
        </w:rPr>
        <w:t>:</w:t>
      </w:r>
    </w:p>
    <w:p w:rsidR="00A22EDC" w:rsidRPr="00435057" w:rsidRDefault="00A22EDC" w:rsidP="002B6D2B">
      <w:pPr>
        <w:tabs>
          <w:tab w:val="left" w:pos="284"/>
          <w:tab w:val="left" w:pos="357"/>
          <w:tab w:val="left" w:pos="397"/>
        </w:tabs>
        <w:jc w:val="both"/>
      </w:pPr>
      <w:r w:rsidRPr="00435057">
        <w:t>Wszystkie jednostki gospodarki narodowej.</w:t>
      </w:r>
    </w:p>
    <w:p w:rsidR="00C40A35" w:rsidRPr="00435057" w:rsidRDefault="001F26C9" w:rsidP="002B6D2B">
      <w:pPr>
        <w:tabs>
          <w:tab w:val="left" w:pos="284"/>
          <w:tab w:val="left" w:pos="357"/>
          <w:tab w:val="left" w:pos="397"/>
        </w:tabs>
        <w:spacing w:before="120" w:after="60"/>
        <w:jc w:val="both"/>
        <w:divId w:val="1945065326"/>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Rachunek produkcji i rachunek tworzenia dochodów dla pięciu krajowych sektorów instytucjonalnych według rodzajów działalności. Rachunek podziału pierwotnego dochodów i rachunek podziału wtórnego dochodów dla sektora gospodarstw domowych.</w:t>
      </w:r>
    </w:p>
    <w:p w:rsidR="00C40A35" w:rsidRPr="00435057" w:rsidRDefault="001F26C9" w:rsidP="002B6D2B">
      <w:pPr>
        <w:tabs>
          <w:tab w:val="left" w:pos="284"/>
          <w:tab w:val="left" w:pos="357"/>
          <w:tab w:val="left" w:pos="397"/>
        </w:tabs>
        <w:spacing w:before="120" w:after="60"/>
        <w:jc w:val="both"/>
        <w:divId w:val="1092700531"/>
        <w:rPr>
          <w:b/>
          <w:bCs/>
        </w:rPr>
      </w:pPr>
      <w:r w:rsidRPr="00435057">
        <w:rPr>
          <w:b/>
          <w:bCs/>
        </w:rPr>
        <w:t>8. Źródła danych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 xml:space="preserve">Zestawy danych Głównego Urzędu Statystycznego nr </w:t>
      </w:r>
      <w:hyperlink w:anchor="gr.1">
        <w:r w:rsidRPr="00435057">
          <w:t>1</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C-01 – sprawozdanie o cenach producentów wyrobów i usług (</w:t>
      </w:r>
      <w:hyperlink w:anchor="lp.1.23">
        <w:r w:rsidR="00A22EDC" w:rsidRPr="00435057">
          <w:t>lp. 1.23</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C-02-2 – notowania cen detalicznych owoców i warzyw (</w:t>
      </w:r>
      <w:hyperlink w:anchor="lp.1.26">
        <w:r w:rsidRPr="00435057">
          <w:t>lp. 1.26</w:t>
        </w:r>
      </w:hyperlink>
      <w:r w:rsidRPr="00435057">
        <w:t>),</w:t>
      </w:r>
    </w:p>
    <w:p w:rsidR="00A22EDC" w:rsidRPr="00435057" w:rsidRDefault="00A22EDC" w:rsidP="002B6D2B">
      <w:pPr>
        <w:tabs>
          <w:tab w:val="left" w:pos="284"/>
          <w:tab w:val="left" w:pos="357"/>
          <w:tab w:val="left" w:pos="397"/>
        </w:tabs>
        <w:ind w:left="568" w:hanging="284"/>
        <w:jc w:val="both"/>
      </w:pPr>
      <w:r w:rsidRPr="00435057">
        <w:t>c)</w:t>
      </w:r>
      <w:r w:rsidRPr="00435057">
        <w:tab/>
        <w:t>F-01/I-01 – sprawozdanie o przychodach, kosztach i wyniku finansowym oraz o nakładach na środki trwałe (</w:t>
      </w:r>
      <w:hyperlink w:anchor="lp.1.50">
        <w:r w:rsidRPr="00435057">
          <w:t>lp. 1.50</w:t>
        </w:r>
      </w:hyperlink>
      <w:r w:rsidRPr="00435057">
        <w:t>),</w:t>
      </w:r>
    </w:p>
    <w:p w:rsidR="00A22EDC" w:rsidRPr="00435057" w:rsidRDefault="00A22EDC" w:rsidP="002B6D2B">
      <w:pPr>
        <w:tabs>
          <w:tab w:val="left" w:pos="284"/>
          <w:tab w:val="left" w:pos="357"/>
          <w:tab w:val="left" w:pos="397"/>
        </w:tabs>
        <w:ind w:left="568" w:hanging="284"/>
        <w:jc w:val="both"/>
      </w:pPr>
      <w:r w:rsidRPr="00435057">
        <w:t>d)</w:t>
      </w:r>
      <w:r w:rsidRPr="00435057">
        <w:tab/>
        <w:t>F-01/o – sprawozdanie o przychodach, kosztach i wyniku finansowym szkół i innych placówek oświatowych (</w:t>
      </w:r>
      <w:hyperlink w:anchor="lp.1.51">
        <w:r w:rsidRPr="00435057">
          <w:t>lp. 1.51</w:t>
        </w:r>
      </w:hyperlink>
      <w:r w:rsidRPr="00435057">
        <w:t>),</w:t>
      </w:r>
    </w:p>
    <w:p w:rsidR="00A22EDC" w:rsidRPr="00435057" w:rsidRDefault="00A22EDC" w:rsidP="002B6D2B">
      <w:pPr>
        <w:tabs>
          <w:tab w:val="left" w:pos="284"/>
          <w:tab w:val="left" w:pos="357"/>
          <w:tab w:val="left" w:pos="397"/>
        </w:tabs>
        <w:ind w:left="568" w:hanging="284"/>
        <w:jc w:val="both"/>
      </w:pPr>
      <w:r w:rsidRPr="00435057">
        <w:t>e)</w:t>
      </w:r>
      <w:r w:rsidRPr="00435057">
        <w:tab/>
        <w:t>F-01/s – sprawozdanie o przychodach, kosztach i wyniku finansowym uczelni (</w:t>
      </w:r>
      <w:hyperlink w:anchor="lp.1.52">
        <w:r w:rsidRPr="00435057">
          <w:t>lp. 1.52</w:t>
        </w:r>
      </w:hyperlink>
      <w:r w:rsidRPr="00435057">
        <w:t>),</w:t>
      </w:r>
    </w:p>
    <w:p w:rsidR="00A22EDC" w:rsidRPr="00435057" w:rsidRDefault="00A22EDC" w:rsidP="002B6D2B">
      <w:pPr>
        <w:tabs>
          <w:tab w:val="left" w:pos="284"/>
          <w:tab w:val="left" w:pos="357"/>
          <w:tab w:val="left" w:pos="397"/>
        </w:tabs>
        <w:ind w:left="568" w:hanging="284"/>
        <w:jc w:val="both"/>
      </w:pPr>
      <w:r w:rsidRPr="00435057">
        <w:t>f)</w:t>
      </w:r>
      <w:r w:rsidRPr="00435057">
        <w:tab/>
        <w:t>F-02/dk – roczne sprawozdanie o finansach instytucji kultury (</w:t>
      </w:r>
      <w:hyperlink w:anchor="lp.1.53">
        <w:r w:rsidRPr="00435057">
          <w:t>lp. 1.53</w:t>
        </w:r>
      </w:hyperlink>
      <w:r w:rsidRPr="00435057">
        <w:t>),</w:t>
      </w:r>
    </w:p>
    <w:p w:rsidR="00A22EDC" w:rsidRPr="00435057" w:rsidRDefault="00A22EDC" w:rsidP="002B6D2B">
      <w:pPr>
        <w:tabs>
          <w:tab w:val="left" w:pos="284"/>
          <w:tab w:val="left" w:pos="357"/>
          <w:tab w:val="left" w:pos="397"/>
        </w:tabs>
        <w:ind w:left="568" w:hanging="284"/>
        <w:jc w:val="both"/>
      </w:pPr>
      <w:r w:rsidRPr="00435057">
        <w:t>g)</w:t>
      </w:r>
      <w:r w:rsidRPr="00435057">
        <w:tab/>
        <w:t>F-03 – sprawozdanie o stanie i ruchu środków trwałych (</w:t>
      </w:r>
      <w:hyperlink w:anchor="lp.1.54">
        <w:r w:rsidRPr="00435057">
          <w:t>lp. 1.54</w:t>
        </w:r>
      </w:hyperlink>
      <w:r w:rsidRPr="00435057">
        <w:t>),</w:t>
      </w:r>
    </w:p>
    <w:p w:rsidR="00A22EDC" w:rsidRPr="00435057" w:rsidRDefault="00A22EDC" w:rsidP="002B6D2B">
      <w:pPr>
        <w:tabs>
          <w:tab w:val="left" w:pos="284"/>
          <w:tab w:val="left" w:pos="357"/>
          <w:tab w:val="left" w:pos="397"/>
        </w:tabs>
        <w:ind w:left="568" w:hanging="284"/>
        <w:jc w:val="both"/>
      </w:pPr>
      <w:r w:rsidRPr="00435057">
        <w:t>h)</w:t>
      </w:r>
      <w:r w:rsidRPr="00435057">
        <w:tab/>
        <w:t>G-05 – sprawozdanie o kosztach zużycia materiałów, energii i usług obcych oraz wartości zapasów materiałów (</w:t>
      </w:r>
      <w:hyperlink w:anchor="lp.1.65">
        <w:r w:rsidRPr="00435057">
          <w:t>lp. 1.65</w:t>
        </w:r>
      </w:hyperlink>
      <w:r w:rsidRPr="00435057">
        <w:t>),</w:t>
      </w:r>
    </w:p>
    <w:p w:rsidR="00A22EDC" w:rsidRPr="00435057" w:rsidRDefault="00A22EDC" w:rsidP="002B6D2B">
      <w:pPr>
        <w:tabs>
          <w:tab w:val="left" w:pos="284"/>
          <w:tab w:val="left" w:pos="357"/>
          <w:tab w:val="left" w:pos="397"/>
        </w:tabs>
        <w:ind w:left="568" w:hanging="284"/>
        <w:jc w:val="both"/>
      </w:pPr>
      <w:r w:rsidRPr="00435057">
        <w:t>i)</w:t>
      </w:r>
      <w:r w:rsidRPr="00435057">
        <w:tab/>
        <w:t>H-01a – sprawozdanie o działalności sklepów, aptek i stacji paliw (</w:t>
      </w:r>
      <w:hyperlink w:anchor="lp.1.70">
        <w:r w:rsidRPr="00435057">
          <w:t>lp. 1.70</w:t>
        </w:r>
      </w:hyperlink>
      <w:r w:rsidRPr="00435057">
        <w:t>),</w:t>
      </w:r>
    </w:p>
    <w:p w:rsidR="00A22EDC" w:rsidRPr="00435057" w:rsidRDefault="00A22EDC" w:rsidP="002B6D2B">
      <w:pPr>
        <w:tabs>
          <w:tab w:val="left" w:pos="284"/>
          <w:tab w:val="left" w:pos="357"/>
          <w:tab w:val="left" w:pos="397"/>
        </w:tabs>
        <w:ind w:left="568" w:hanging="284"/>
        <w:jc w:val="both"/>
      </w:pPr>
      <w:r w:rsidRPr="00435057">
        <w:t>j)</w:t>
      </w:r>
      <w:r w:rsidRPr="00435057">
        <w:tab/>
        <w:t>H-01g – sprawozdanie o sieci placówek gastronomicznych (</w:t>
      </w:r>
      <w:hyperlink w:anchor="lp.1.71">
        <w:r w:rsidRPr="00435057">
          <w:t>lp. 1.71</w:t>
        </w:r>
      </w:hyperlink>
      <w:r w:rsidRPr="00435057">
        <w:t>),</w:t>
      </w:r>
    </w:p>
    <w:p w:rsidR="00A22EDC" w:rsidRPr="00435057" w:rsidRDefault="00A22EDC" w:rsidP="002B6D2B">
      <w:pPr>
        <w:tabs>
          <w:tab w:val="left" w:pos="284"/>
          <w:tab w:val="left" w:pos="357"/>
          <w:tab w:val="left" w:pos="397"/>
        </w:tabs>
        <w:ind w:left="568" w:hanging="284"/>
        <w:jc w:val="both"/>
      </w:pPr>
      <w:r w:rsidRPr="00435057">
        <w:t>k)</w:t>
      </w:r>
      <w:r w:rsidRPr="00435057">
        <w:tab/>
        <w:t>H-01s – sprawozdanie o sprzedaży detalicznej i hurtowej (</w:t>
      </w:r>
      <w:hyperlink w:anchor="lp.1.72">
        <w:r w:rsidRPr="00435057">
          <w:t>lp. 1.72</w:t>
        </w:r>
      </w:hyperlink>
      <w:r w:rsidRPr="00435057">
        <w:t>),</w:t>
      </w:r>
    </w:p>
    <w:p w:rsidR="00A22EDC" w:rsidRPr="00435057" w:rsidRDefault="00A22EDC" w:rsidP="002B6D2B">
      <w:pPr>
        <w:tabs>
          <w:tab w:val="left" w:pos="284"/>
          <w:tab w:val="left" w:pos="357"/>
          <w:tab w:val="left" w:pos="397"/>
        </w:tabs>
        <w:ind w:left="568" w:hanging="284"/>
        <w:jc w:val="both"/>
      </w:pPr>
      <w:r w:rsidRPr="00435057">
        <w:t>l)</w:t>
      </w:r>
      <w:r w:rsidRPr="00435057">
        <w:tab/>
        <w:t>H-01w – sprawozdanie o sieci handlowej (</w:t>
      </w:r>
      <w:hyperlink w:anchor="lp.1.73">
        <w:r w:rsidRPr="00435057">
          <w:t>lp. 1.73</w:t>
        </w:r>
      </w:hyperlink>
      <w:r w:rsidRPr="00435057">
        <w:t>),</w:t>
      </w:r>
    </w:p>
    <w:p w:rsidR="00A22EDC" w:rsidRPr="00435057" w:rsidRDefault="00A22EDC" w:rsidP="002B6D2B">
      <w:pPr>
        <w:tabs>
          <w:tab w:val="left" w:pos="284"/>
          <w:tab w:val="left" w:pos="357"/>
          <w:tab w:val="left" w:pos="397"/>
        </w:tabs>
        <w:ind w:left="568" w:hanging="284"/>
        <w:jc w:val="both"/>
      </w:pPr>
      <w:r w:rsidRPr="00435057">
        <w:t>m)</w:t>
      </w:r>
      <w:r w:rsidRPr="00435057">
        <w:tab/>
        <w:t>P-01 – sprawozdanie o produkcji (</w:t>
      </w:r>
      <w:hyperlink w:anchor="lp.1.110">
        <w:r w:rsidRPr="00435057">
          <w:t>lp. 1.110</w:t>
        </w:r>
      </w:hyperlink>
      <w:r w:rsidRPr="00435057">
        <w:t>),</w:t>
      </w:r>
    </w:p>
    <w:p w:rsidR="00A22EDC" w:rsidRPr="00435057" w:rsidRDefault="00A22EDC" w:rsidP="002B6D2B">
      <w:pPr>
        <w:tabs>
          <w:tab w:val="left" w:pos="284"/>
          <w:tab w:val="left" w:pos="357"/>
          <w:tab w:val="left" w:pos="397"/>
        </w:tabs>
        <w:ind w:left="568" w:hanging="284"/>
        <w:jc w:val="both"/>
      </w:pPr>
      <w:r w:rsidRPr="00435057">
        <w:t>n)</w:t>
      </w:r>
      <w:r w:rsidRPr="00435057">
        <w:tab/>
        <w:t>PNT-01 – sprawozdanie o działalności badawczej i rozwojowej (B+R) (</w:t>
      </w:r>
      <w:hyperlink w:anchor="lp.1.116">
        <w:r w:rsidRPr="00435057">
          <w:t>lp. 1.116</w:t>
        </w:r>
      </w:hyperlink>
      <w:r w:rsidRPr="00435057">
        <w:t>),</w:t>
      </w:r>
    </w:p>
    <w:p w:rsidR="00A22EDC" w:rsidRPr="00435057" w:rsidRDefault="00A22EDC" w:rsidP="002B6D2B">
      <w:pPr>
        <w:tabs>
          <w:tab w:val="left" w:pos="284"/>
          <w:tab w:val="left" w:pos="357"/>
          <w:tab w:val="left" w:pos="397"/>
        </w:tabs>
        <w:ind w:left="568" w:hanging="284"/>
        <w:jc w:val="both"/>
      </w:pPr>
      <w:r w:rsidRPr="00435057">
        <w:t>o)</w:t>
      </w:r>
      <w:r w:rsidRPr="00435057">
        <w:tab/>
        <w:t>R-10S – sprawozdanie o skupie produktów rolnych i leśnych (</w:t>
      </w:r>
      <w:hyperlink w:anchor="lp.1.132">
        <w:r w:rsidRPr="00435057">
          <w:t>lp. 1.132</w:t>
        </w:r>
      </w:hyperlink>
      <w:r w:rsidRPr="00435057">
        <w:t>),</w:t>
      </w:r>
    </w:p>
    <w:p w:rsidR="00A22EDC" w:rsidRPr="00435057" w:rsidRDefault="00A22EDC" w:rsidP="002B6D2B">
      <w:pPr>
        <w:tabs>
          <w:tab w:val="left" w:pos="284"/>
          <w:tab w:val="left" w:pos="357"/>
          <w:tab w:val="left" w:pos="397"/>
        </w:tabs>
        <w:ind w:left="568" w:hanging="284"/>
        <w:jc w:val="both"/>
      </w:pPr>
      <w:r w:rsidRPr="00435057">
        <w:t>p)</w:t>
      </w:r>
      <w:r w:rsidRPr="00435057">
        <w:tab/>
        <w:t>R-CT – notowania cen targowiskowych ważniejszych produktów rolnych (</w:t>
      </w:r>
      <w:hyperlink w:anchor="lp.1.133">
        <w:r w:rsidRPr="00435057">
          <w:t>lp. 1.133</w:t>
        </w:r>
      </w:hyperlink>
      <w:r w:rsidRPr="00435057">
        <w:t>),</w:t>
      </w:r>
    </w:p>
    <w:p w:rsidR="00A22EDC" w:rsidRPr="00435057" w:rsidRDefault="00A22EDC" w:rsidP="002B6D2B">
      <w:pPr>
        <w:tabs>
          <w:tab w:val="left" w:pos="284"/>
          <w:tab w:val="left" w:pos="357"/>
          <w:tab w:val="left" w:pos="397"/>
        </w:tabs>
        <w:ind w:left="568" w:hanging="284"/>
        <w:jc w:val="both"/>
      </w:pPr>
      <w:r w:rsidRPr="00435057">
        <w:t>q)</w:t>
      </w:r>
      <w:r w:rsidRPr="00435057">
        <w:tab/>
        <w:t>R-ZW-B – badanie pogłowia drobiu oraz produkcji zwierzęcej (</w:t>
      </w:r>
      <w:hyperlink w:anchor="lp.1.138">
        <w:r w:rsidRPr="00435057">
          <w:t>lp. 1.138</w:t>
        </w:r>
      </w:hyperlink>
      <w:r w:rsidRPr="00435057">
        <w:t>),</w:t>
      </w:r>
    </w:p>
    <w:p w:rsidR="00A22EDC" w:rsidRPr="00435057" w:rsidRDefault="00A22EDC" w:rsidP="002B6D2B">
      <w:pPr>
        <w:tabs>
          <w:tab w:val="left" w:pos="284"/>
          <w:tab w:val="left" w:pos="357"/>
          <w:tab w:val="left" w:pos="397"/>
        </w:tabs>
        <w:ind w:left="568" w:hanging="284"/>
        <w:jc w:val="both"/>
      </w:pPr>
      <w:r w:rsidRPr="00435057">
        <w:t>r)</w:t>
      </w:r>
      <w:r w:rsidRPr="00435057">
        <w:tab/>
        <w:t>R-ZW-S – badanie pogłowia świń oraz produkcji żywca wieprzowego (</w:t>
      </w:r>
      <w:hyperlink w:anchor="lp.1.140">
        <w:r w:rsidRPr="00435057">
          <w:t>lp. 1.140</w:t>
        </w:r>
      </w:hyperlink>
      <w:r w:rsidRPr="00435057">
        <w:t>),</w:t>
      </w:r>
    </w:p>
    <w:p w:rsidR="00A22EDC" w:rsidRPr="00435057" w:rsidRDefault="00A22EDC" w:rsidP="002B6D2B">
      <w:pPr>
        <w:tabs>
          <w:tab w:val="left" w:pos="284"/>
          <w:tab w:val="left" w:pos="357"/>
          <w:tab w:val="left" w:pos="397"/>
        </w:tabs>
        <w:ind w:left="568" w:hanging="284"/>
        <w:jc w:val="both"/>
      </w:pPr>
      <w:r w:rsidRPr="00435057">
        <w:t>s)</w:t>
      </w:r>
      <w:r w:rsidRPr="00435057">
        <w:tab/>
        <w:t>SFU-OZ – sprawozdanie statystyczne oddziałów zagranicznych zakładów ubezpieczeń/reasekuracji działających w Polsce (</w:t>
      </w:r>
      <w:hyperlink w:anchor="lp.1.144">
        <w:r w:rsidRPr="00435057">
          <w:t>lp. 1.144</w:t>
        </w:r>
      </w:hyperlink>
      <w:r w:rsidRPr="00435057">
        <w:t>),</w:t>
      </w:r>
    </w:p>
    <w:p w:rsidR="00A22EDC" w:rsidRPr="00435057" w:rsidRDefault="00A22EDC" w:rsidP="002B6D2B">
      <w:pPr>
        <w:tabs>
          <w:tab w:val="left" w:pos="284"/>
          <w:tab w:val="left" w:pos="357"/>
          <w:tab w:val="left" w:pos="397"/>
        </w:tabs>
        <w:ind w:left="568" w:hanging="284"/>
        <w:jc w:val="both"/>
      </w:pPr>
      <w:r w:rsidRPr="00435057">
        <w:t>t)</w:t>
      </w:r>
      <w:r w:rsidRPr="00435057">
        <w:tab/>
        <w:t>SG-01 – statystyka gminy: środki trwałe (</w:t>
      </w:r>
      <w:hyperlink w:anchor="lp.1.146">
        <w:r w:rsidRPr="00435057">
          <w:t>lp. 1.146</w:t>
        </w:r>
      </w:hyperlink>
      <w:r w:rsidRPr="00435057">
        <w:t>),</w:t>
      </w:r>
    </w:p>
    <w:p w:rsidR="00A22EDC" w:rsidRPr="00435057" w:rsidRDefault="00A22EDC" w:rsidP="002B6D2B">
      <w:pPr>
        <w:tabs>
          <w:tab w:val="left" w:pos="284"/>
          <w:tab w:val="left" w:pos="357"/>
          <w:tab w:val="left" w:pos="397"/>
        </w:tabs>
        <w:ind w:left="568" w:hanging="284"/>
        <w:jc w:val="both"/>
      </w:pPr>
      <w:r w:rsidRPr="00435057">
        <w:t>u)</w:t>
      </w:r>
      <w:r w:rsidRPr="00435057">
        <w:tab/>
        <w:t>SP – roczna ankieta przedsiębiorstwa (</w:t>
      </w:r>
      <w:hyperlink w:anchor="lp.1.152">
        <w:r w:rsidRPr="00435057">
          <w:t>lp. 1.152</w:t>
        </w:r>
      </w:hyperlink>
      <w:r w:rsidRPr="00435057">
        <w:t>),</w:t>
      </w:r>
    </w:p>
    <w:p w:rsidR="00A22EDC" w:rsidRPr="00435057" w:rsidRDefault="00A22EDC" w:rsidP="002B6D2B">
      <w:pPr>
        <w:tabs>
          <w:tab w:val="left" w:pos="284"/>
          <w:tab w:val="left" w:pos="357"/>
          <w:tab w:val="left" w:pos="397"/>
        </w:tabs>
        <w:ind w:left="568" w:hanging="284"/>
        <w:jc w:val="both"/>
      </w:pPr>
      <w:r w:rsidRPr="00435057">
        <w:t>v)</w:t>
      </w:r>
      <w:r w:rsidRPr="00435057">
        <w:tab/>
        <w:t>SP-3 – sprawozdanie o działalności gospodarczej przedsiębiorstw (</w:t>
      </w:r>
      <w:hyperlink w:anchor="lp.1.153">
        <w:r w:rsidRPr="00435057">
          <w:t>lp. 1.153</w:t>
        </w:r>
      </w:hyperlink>
      <w:r w:rsidRPr="00435057">
        <w:t>),</w:t>
      </w:r>
    </w:p>
    <w:p w:rsidR="00A22EDC" w:rsidRPr="00435057" w:rsidRDefault="00A22EDC" w:rsidP="002B6D2B">
      <w:pPr>
        <w:tabs>
          <w:tab w:val="left" w:pos="284"/>
          <w:tab w:val="left" w:pos="357"/>
          <w:tab w:val="left" w:pos="397"/>
        </w:tabs>
        <w:ind w:left="568" w:hanging="284"/>
        <w:jc w:val="both"/>
      </w:pPr>
      <w:r w:rsidRPr="00435057">
        <w:t>w)</w:t>
      </w:r>
      <w:r w:rsidRPr="00435057">
        <w:tab/>
        <w:t>TFI – sprawozdanie o wyniku finansowym towarzystwa funduszy inwestycyjnych (</w:t>
      </w:r>
      <w:hyperlink w:anchor="lp.1.174">
        <w:r w:rsidRPr="00435057">
          <w:t>lp. 1.174</w:t>
        </w:r>
      </w:hyperlink>
      <w:r w:rsidRPr="00435057">
        <w:t>),</w:t>
      </w:r>
    </w:p>
    <w:p w:rsidR="00A22EDC" w:rsidRPr="00435057" w:rsidRDefault="00A22EDC" w:rsidP="002B6D2B">
      <w:pPr>
        <w:tabs>
          <w:tab w:val="left" w:pos="284"/>
          <w:tab w:val="left" w:pos="357"/>
          <w:tab w:val="left" w:pos="397"/>
        </w:tabs>
        <w:ind w:left="568" w:hanging="284"/>
        <w:jc w:val="both"/>
      </w:pPr>
      <w:r w:rsidRPr="00435057">
        <w:t>x)</w:t>
      </w:r>
      <w:r w:rsidRPr="00435057">
        <w:tab/>
        <w:t>Z-06 – sprawozdanie o pracujących, wynagrodzeniach i czasie pracy (</w:t>
      </w:r>
      <w:hyperlink w:anchor="lp.1.193">
        <w:r w:rsidRPr="00435057">
          <w:t>lp. 1.193</w:t>
        </w:r>
      </w:hyperlink>
      <w:r w:rsidRPr="00435057">
        <w:t>).</w:t>
      </w:r>
    </w:p>
    <w:p w:rsidR="00A22EDC" w:rsidRPr="00435057" w:rsidRDefault="00A22EDC" w:rsidP="002B6D2B">
      <w:pPr>
        <w:tabs>
          <w:tab w:val="left" w:pos="284"/>
          <w:tab w:val="left" w:pos="357"/>
          <w:tab w:val="left" w:pos="397"/>
        </w:tabs>
        <w:ind w:left="284" w:hanging="284"/>
        <w:jc w:val="both"/>
      </w:pPr>
      <w:r w:rsidRPr="00435057">
        <w:t>2)</w:t>
      </w:r>
      <w:r w:rsidRPr="00435057">
        <w:tab/>
        <w:t xml:space="preserve">Zestawy danych Ministerstwa Klimatu i Środowiska nr </w:t>
      </w:r>
      <w:hyperlink w:anchor="gr.4">
        <w:r w:rsidRPr="00435057">
          <w:t>4</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OŚ-4w/n – sprawozdanie z gospodarowania wojewódzkim funduszem ochrony środowiska i gospodarki wodnej/Narodowym Funduszem Ochrony Środowiska i Gospodarki Wodnej (</w:t>
      </w:r>
      <w:hyperlink w:anchor="lp.4.29">
        <w:r w:rsidR="00A22EDC" w:rsidRPr="00435057">
          <w:t>lp. 4.29</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3)</w:t>
      </w:r>
      <w:r w:rsidRPr="00435057">
        <w:tab/>
        <w:t xml:space="preserve">Zestawy danych Ministerstwa Rodziny, Pracy i Polityki Społecznej nr </w:t>
      </w:r>
      <w:hyperlink w:anchor="gr.9">
        <w:r w:rsidRPr="00435057">
          <w:t>9</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MRPiPS-02 – sprawozdanie o przychodach i wydatkach Funduszu Pracy (</w:t>
      </w:r>
      <w:hyperlink w:anchor="lp.9.2">
        <w:r w:rsidR="00A22EDC" w:rsidRPr="00435057">
          <w:t>lp. 9.2</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4)</w:t>
      </w:r>
      <w:r w:rsidRPr="00435057">
        <w:tab/>
        <w:t xml:space="preserve">Zestawy danych Ministerstwa Zdrowia nr </w:t>
      </w:r>
      <w:hyperlink w:anchor="gr.14">
        <w:r w:rsidRPr="00435057">
          <w:t>14</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MZ-03 – sprawozdanie o finansach podmiotów wykonujących działalność leczniczą z sektora publicznego (</w:t>
      </w:r>
      <w:hyperlink w:anchor="lp.14.5">
        <w:r w:rsidR="00A22EDC" w:rsidRPr="00435057">
          <w:t>lp. 14.5</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5)</w:t>
      </w:r>
      <w:r w:rsidRPr="00435057">
        <w:tab/>
        <w:t xml:space="preserve">Zestawy danych Komisji Nadzoru Finansowego nr </w:t>
      </w:r>
      <w:hyperlink w:anchor="gr.18">
        <w:r w:rsidRPr="00435057">
          <w:t>18</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KNF-02 – sprawozdanie statystyczne o działalności ubezpieczeniowej zakładów ubezpieczeń/reasekuracji (</w:t>
      </w:r>
      <w:hyperlink w:anchor="lp.18.1">
        <w:r w:rsidR="00A22EDC" w:rsidRPr="00435057">
          <w:t>lp. 18.1</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6)</w:t>
      </w:r>
      <w:r w:rsidRPr="00435057">
        <w:tab/>
        <w:t xml:space="preserve">Zestawy danych z systemów informacyjnych Ministerstwa Finansów nr </w:t>
      </w:r>
      <w:hyperlink w:anchor="gr.25">
        <w:r w:rsidRPr="00435057">
          <w:t>25</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osób fizycznych będących podatnikami podatku dochodowego (</w:t>
      </w:r>
      <w:hyperlink w:anchor="lp.25.9">
        <w:r w:rsidR="00A22EDC" w:rsidRPr="00435057">
          <w:t>lp. 25.9</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dane dotyczące osób prawnych, jednostek organizacyjnych niemających osobowości prawnej (</w:t>
      </w:r>
      <w:hyperlink w:anchor="lp.25.20">
        <w:r w:rsidRPr="00435057">
          <w:t>lp. 25.20</w:t>
        </w:r>
      </w:hyperlink>
      <w:r w:rsidRPr="00435057">
        <w:t>),</w:t>
      </w:r>
    </w:p>
    <w:p w:rsidR="00A22EDC" w:rsidRPr="00435057" w:rsidRDefault="00A22EDC" w:rsidP="002B6D2B">
      <w:pPr>
        <w:tabs>
          <w:tab w:val="left" w:pos="284"/>
          <w:tab w:val="left" w:pos="357"/>
          <w:tab w:val="left" w:pos="397"/>
        </w:tabs>
        <w:ind w:left="568" w:hanging="284"/>
        <w:jc w:val="both"/>
      </w:pPr>
      <w:r w:rsidRPr="00435057">
        <w:t>c)</w:t>
      </w:r>
      <w:r w:rsidRPr="00435057">
        <w:tab/>
        <w:t>elektroniczne ustrukturyzowane sprawozdania finansowe jednostek wpisanych do rejestru przedsiębiorców KRS i podatników PIT prowadzących księgi rachunkowe i mających obowiązek sporządzenia sprawozdania według struktur wskazanych w załącznikach nr 1, 4–6 do ustawy z dnia 29 września 1994 r. o rachunkowości (Dz. U. z 2021 r. poz. 217, z późn. zm.) oraz sprawozdania skonsolidowane sporządzane przez jednostki zobowiązane (</w:t>
      </w:r>
      <w:hyperlink w:anchor="lp.25.31">
        <w:r w:rsidRPr="00435057">
          <w:t>lp. 25.31</w:t>
        </w:r>
      </w:hyperlink>
      <w:r w:rsidRPr="00435057">
        <w:t>),</w:t>
      </w:r>
    </w:p>
    <w:p w:rsidR="00A22EDC" w:rsidRPr="00435057" w:rsidRDefault="00A22EDC" w:rsidP="002B6D2B">
      <w:pPr>
        <w:tabs>
          <w:tab w:val="left" w:pos="284"/>
          <w:tab w:val="left" w:pos="357"/>
          <w:tab w:val="left" w:pos="397"/>
        </w:tabs>
        <w:ind w:left="284" w:hanging="284"/>
        <w:jc w:val="both"/>
      </w:pPr>
      <w:r w:rsidRPr="00435057">
        <w:t>d)</w:t>
      </w:r>
      <w:r w:rsidRPr="00435057">
        <w:tab/>
        <w:t>dane ze sprawozdań Rb-27, Rb-27UE, Rb-28, Rb-28NW, Rb-28UE, Rb-33, Rb-35, Rb-40 (</w:t>
      </w:r>
      <w:hyperlink w:anchor="lp.25.46">
        <w:r w:rsidRPr="00435057">
          <w:t>lp. 25.46</w:t>
        </w:r>
      </w:hyperlink>
      <w:r w:rsidRPr="00435057">
        <w:t>),</w:t>
      </w:r>
    </w:p>
    <w:p w:rsidR="00A22EDC" w:rsidRPr="00435057" w:rsidRDefault="00A22EDC" w:rsidP="002B6D2B">
      <w:pPr>
        <w:tabs>
          <w:tab w:val="left" w:pos="284"/>
          <w:tab w:val="left" w:pos="357"/>
          <w:tab w:val="left" w:pos="397"/>
        </w:tabs>
        <w:ind w:left="568" w:hanging="284"/>
        <w:jc w:val="both"/>
      </w:pPr>
      <w:r w:rsidRPr="00435057">
        <w:t>e)</w:t>
      </w:r>
      <w:r w:rsidRPr="00435057">
        <w:tab/>
        <w:t>dane ze sprawozdań Rb-27S, Rb-28S, Rb-30S, Rb-34S (</w:t>
      </w:r>
      <w:hyperlink w:anchor="lp.25.51">
        <w:r w:rsidRPr="00435057">
          <w:t>lp. 25.51</w:t>
        </w:r>
      </w:hyperlink>
      <w:r w:rsidRPr="00435057">
        <w:t>),</w:t>
      </w:r>
    </w:p>
    <w:p w:rsidR="00A22EDC" w:rsidRPr="00435057" w:rsidRDefault="00A22EDC" w:rsidP="002B6D2B">
      <w:pPr>
        <w:tabs>
          <w:tab w:val="left" w:pos="284"/>
          <w:tab w:val="left" w:pos="357"/>
          <w:tab w:val="left" w:pos="397"/>
        </w:tabs>
        <w:ind w:left="568" w:hanging="284"/>
        <w:jc w:val="both"/>
      </w:pPr>
      <w:r w:rsidRPr="00435057">
        <w:t>f)</w:t>
      </w:r>
      <w:r w:rsidRPr="00435057">
        <w:tab/>
        <w:t>dane ze sprawozdania Rb-28NWS (</w:t>
      </w:r>
      <w:hyperlink w:anchor="lp.25.60">
        <w:r w:rsidRPr="00435057">
          <w:t>lp. 25.60</w:t>
        </w:r>
      </w:hyperlink>
      <w:r w:rsidRPr="00435057">
        <w:t>).</w:t>
      </w:r>
    </w:p>
    <w:p w:rsidR="00A22EDC" w:rsidRPr="00435057" w:rsidRDefault="00A22EDC" w:rsidP="002B6D2B">
      <w:pPr>
        <w:tabs>
          <w:tab w:val="left" w:pos="284"/>
          <w:tab w:val="left" w:pos="357"/>
          <w:tab w:val="left" w:pos="397"/>
        </w:tabs>
        <w:ind w:left="284" w:hanging="284"/>
        <w:jc w:val="both"/>
      </w:pPr>
      <w:r w:rsidRPr="00435057">
        <w:t>7)</w:t>
      </w:r>
      <w:r w:rsidRPr="00435057">
        <w:tab/>
        <w:t xml:space="preserve">Zestawy danych z systemów informacyjnych Ministerstwa Klimatu i Środowiska nr </w:t>
      </w:r>
      <w:hyperlink w:anchor="gr.28">
        <w:r w:rsidRPr="00435057">
          <w:t>28</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wykonania planu finansowego oraz bilansu i rachunku zysków i strat parków narodowych (</w:t>
      </w:r>
      <w:hyperlink w:anchor="lp.28.11">
        <w:r w:rsidR="00A22EDC" w:rsidRPr="00435057">
          <w:t>lp. 28.11</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8)</w:t>
      </w:r>
      <w:r w:rsidRPr="00435057">
        <w:tab/>
        <w:t xml:space="preserve">Zestawy danych z systemów informacyjnych Ministerstwa Obrony Narodowej nr </w:t>
      </w:r>
      <w:hyperlink w:anchor="gr.31">
        <w:r w:rsidRPr="00435057">
          <w:t>31</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z rachunku zysków i strat dla samodzielnych publicznych zakładów opieki zdrowotnej (</w:t>
      </w:r>
      <w:hyperlink w:anchor="lp.31.5">
        <w:r w:rsidR="00A22EDC" w:rsidRPr="00435057">
          <w:t>lp. 31.5</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9)</w:t>
      </w:r>
      <w:r w:rsidRPr="00435057">
        <w:tab/>
        <w:t xml:space="preserve">Zestawy danych z systemów informacyjnych Ministerstwa Rodziny, Pracy i Polityki Społecznej nr </w:t>
      </w:r>
      <w:hyperlink w:anchor="gr.32">
        <w:r w:rsidRPr="00435057">
          <w:t>32</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ze sprawozdań rzeczowo-finansowych o zadaniach z zakresu świadczeń rodzinnych zrealizowanych ze środków budżetu państwa oraz budżetów gmin (</w:t>
      </w:r>
      <w:hyperlink w:anchor="lp.32.18">
        <w:r w:rsidR="00A22EDC" w:rsidRPr="00435057">
          <w:t>lp. 32.18</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10)</w:t>
      </w:r>
      <w:r w:rsidRPr="00435057">
        <w:tab/>
        <w:t xml:space="preserve">Zestawy danych z systemów informacyjnych Ministerstwa Rolnictwa i Rozwoju Wsi nr </w:t>
      </w:r>
      <w:hyperlink w:anchor="gr.33">
        <w:r w:rsidRPr="00435057">
          <w:t>33</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ze sprawozdań z wykonania planów finansowych jednostek doradztwa rolniczego (</w:t>
      </w:r>
      <w:hyperlink w:anchor="lp.33.7">
        <w:r w:rsidR="00A22EDC" w:rsidRPr="00435057">
          <w:t>lp. 33.7</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11)</w:t>
      </w:r>
      <w:r w:rsidRPr="00435057">
        <w:tab/>
        <w:t xml:space="preserve">Zestawy danych z systemów informacyjnych Ministerstwa Rozwoju i Technologii nr </w:t>
      </w:r>
      <w:hyperlink w:anchor="gr.34">
        <w:r w:rsidRPr="00435057">
          <w:t>34</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działalności Korporacji Ubezpieczeń Kredytów Eksportowych S.A. gwarantowanej przez Skarb Państwa (</w:t>
      </w:r>
      <w:hyperlink w:anchor="lp.34.2">
        <w:r w:rsidR="00A22EDC" w:rsidRPr="00435057">
          <w:t>lp. 34.2</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12)</w:t>
      </w:r>
      <w:r w:rsidRPr="00435057">
        <w:tab/>
        <w:t xml:space="preserve">Zestawy danych z systemów informacyjnych Ministerstwa Spraw Wewnętrznych i Administracji nr </w:t>
      </w:r>
      <w:hyperlink w:anchor="gr.36">
        <w:r w:rsidRPr="00435057">
          <w:t>36</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z rachunku zysków i strat dla samodzielnych publicznych zakładów opieki zdrowotnej (</w:t>
      </w:r>
      <w:hyperlink w:anchor="lp.36.9">
        <w:r w:rsidR="00A22EDC" w:rsidRPr="00435057">
          <w:t>lp. 36.9</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13)</w:t>
      </w:r>
      <w:r w:rsidRPr="00435057">
        <w:tab/>
        <w:t xml:space="preserve">Zestawy danych z systemów informacyjnych Agencji Restrukturyzacji i Modernizacji Rolnictwa nr </w:t>
      </w:r>
      <w:hyperlink w:anchor="gr.40">
        <w:r w:rsidRPr="00435057">
          <w:t>40</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zrealizowanych płatności w ramach systemów wsparcia bezpośredniego (</w:t>
      </w:r>
      <w:hyperlink w:anchor="lp.40.5">
        <w:r w:rsidR="00A22EDC" w:rsidRPr="00435057">
          <w:t>lp. 40.5</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14)</w:t>
      </w:r>
      <w:r w:rsidRPr="00435057">
        <w:tab/>
        <w:t xml:space="preserve">Zestawy danych z systemów informacyjnych Bankowego Funduszu Gwarancyjnego nr </w:t>
      </w:r>
      <w:hyperlink w:anchor="gr.43">
        <w:r w:rsidRPr="00435057">
          <w:t>43</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rachunku zysków i strat, bilansu, opłat rocznych wpłacanych przez banki i spółdzielcze kasy oszczędnościowo-kredytowe oraz wypłat na rzecz instytucji finansowych z tytułu gwarancji depozytów (</w:t>
      </w:r>
      <w:hyperlink w:anchor="lp.43.1">
        <w:r w:rsidR="00A22EDC" w:rsidRPr="00435057">
          <w:t>lp. 43.1</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15)</w:t>
      </w:r>
      <w:r w:rsidRPr="00435057">
        <w:tab/>
        <w:t xml:space="preserve">Zestawy danych z systemów informacyjnych Banku Gospodarstwa Krajowego nr </w:t>
      </w:r>
      <w:hyperlink w:anchor="gr.44">
        <w:r w:rsidRPr="00435057">
          <w:t>44</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w zakresie funduszy utworzonych, powierzonych i przekazanych BGK na mocy odrębnych ustaw (w tym fundusze kredytowe i przepływowe) – dotyczące bilansu oraz przewidywanego wykonania, rachunku zysków i strat oraz przewidywanego wykonania (</w:t>
      </w:r>
      <w:hyperlink w:anchor="lp.44.4">
        <w:r w:rsidR="00A22EDC" w:rsidRPr="00435057">
          <w:t>lp. 44.4</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16)</w:t>
      </w:r>
      <w:r w:rsidRPr="00435057">
        <w:tab/>
        <w:t xml:space="preserve">Zestawy danych z systemów informacyjnych jednostek samorządu terytorialnego nr </w:t>
      </w:r>
      <w:hyperlink w:anchor="gr.70">
        <w:r w:rsidRPr="00435057">
          <w:t>70</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podpisanych przez JST umów leasingu zwrotnego (</w:t>
      </w:r>
      <w:hyperlink w:anchor="lp.70.1">
        <w:r w:rsidR="00A22EDC" w:rsidRPr="00435057">
          <w:t>lp. 70.1</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17)</w:t>
      </w:r>
      <w:r w:rsidRPr="00435057">
        <w:tab/>
        <w:t xml:space="preserve">Zestawy danych z systemów informacyjnych Kasy Rolniczego Ubezpieczenia Społecznego nr </w:t>
      </w:r>
      <w:hyperlink w:anchor="gr.76">
        <w:r w:rsidRPr="00435057">
          <w:t>76</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wybranych kosztów rodzajowych działalności dla terenowych jednostek i centrali KRUS (</w:t>
      </w:r>
      <w:hyperlink w:anchor="lp.76.2">
        <w:r w:rsidR="00A22EDC" w:rsidRPr="00435057">
          <w:t>lp. 76.2</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dane w zakresie składki przypisanej na ubezpieczenia społeczne i zdrowotne rolników, wypłaty świadczeń, liczby ubezpieczonych rolników (</w:t>
      </w:r>
      <w:hyperlink w:anchor="lp.76.11">
        <w:r w:rsidRPr="00435057">
          <w:t>lp. 76.11</w:t>
        </w:r>
      </w:hyperlink>
      <w:r w:rsidRPr="00435057">
        <w:t>).</w:t>
      </w:r>
    </w:p>
    <w:p w:rsidR="00A22EDC" w:rsidRPr="00435057" w:rsidRDefault="00A22EDC" w:rsidP="002B6D2B">
      <w:pPr>
        <w:tabs>
          <w:tab w:val="left" w:pos="284"/>
          <w:tab w:val="left" w:pos="357"/>
          <w:tab w:val="left" w:pos="397"/>
        </w:tabs>
        <w:ind w:left="284" w:hanging="284"/>
        <w:jc w:val="both"/>
      </w:pPr>
      <w:r w:rsidRPr="00435057">
        <w:t>18)</w:t>
      </w:r>
      <w:r w:rsidRPr="00435057">
        <w:tab/>
        <w:t xml:space="preserve">Zestawy danych z systemów informacyjnych Komisji Nadzoru Finansowego nr </w:t>
      </w:r>
      <w:hyperlink w:anchor="gr.80">
        <w:r w:rsidRPr="00435057">
          <w:t>80</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w zakresie: wykaz funduszy inwestycyjnych; rodzaj funduszy inwestycyjnych zarządzanych przez towarzystwa funduszy inwestycyjnych; kopie sprawozdań finansowych funduszy inwestycyjnych i zbiorczych portfeli papierów wartościowych (</w:t>
      </w:r>
      <w:hyperlink w:anchor="lp.80.1">
        <w:r w:rsidR="00A22EDC" w:rsidRPr="00435057">
          <w:t>lp. 80.1</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dane z zakresu sprawozdawczości finansowej Krajowej Spółdzielczej Kasy Oszczędnościowo-Kredytowej (</w:t>
      </w:r>
      <w:hyperlink w:anchor="lp.80.6">
        <w:r w:rsidRPr="00435057">
          <w:t>lp. 80.6</w:t>
        </w:r>
      </w:hyperlink>
      <w:r w:rsidRPr="00435057">
        <w:t>),</w:t>
      </w:r>
    </w:p>
    <w:p w:rsidR="00A22EDC" w:rsidRPr="00435057" w:rsidRDefault="00A22EDC" w:rsidP="002B6D2B">
      <w:pPr>
        <w:tabs>
          <w:tab w:val="left" w:pos="284"/>
          <w:tab w:val="left" w:pos="357"/>
          <w:tab w:val="left" w:pos="397"/>
        </w:tabs>
        <w:ind w:left="568" w:hanging="284"/>
        <w:jc w:val="both"/>
      </w:pPr>
      <w:r w:rsidRPr="00435057">
        <w:t>c)</w:t>
      </w:r>
      <w:r w:rsidRPr="00435057">
        <w:tab/>
        <w:t>dane dotyczące spółdzielczych kas oszczędnościowo-kredytowych działających oraz będących w likwidacji albo w upadłości (</w:t>
      </w:r>
      <w:hyperlink w:anchor="lp.80.8">
        <w:r w:rsidRPr="00435057">
          <w:t>lp. 80.8</w:t>
        </w:r>
      </w:hyperlink>
      <w:r w:rsidRPr="00435057">
        <w:t>),</w:t>
      </w:r>
    </w:p>
    <w:p w:rsidR="00A22EDC" w:rsidRPr="00435057" w:rsidRDefault="00A22EDC" w:rsidP="002B6D2B">
      <w:pPr>
        <w:tabs>
          <w:tab w:val="left" w:pos="284"/>
          <w:tab w:val="left" w:pos="357"/>
          <w:tab w:val="left" w:pos="397"/>
        </w:tabs>
        <w:ind w:left="568" w:hanging="284"/>
        <w:jc w:val="both"/>
      </w:pPr>
      <w:r w:rsidRPr="00435057">
        <w:t>d)</w:t>
      </w:r>
      <w:r w:rsidRPr="00435057">
        <w:tab/>
        <w:t>dane ze sprawozdań finansowych domów maklerskich (</w:t>
      </w:r>
      <w:hyperlink w:anchor="lp.80.11">
        <w:r w:rsidRPr="00435057">
          <w:t>lp. 80.11</w:t>
        </w:r>
      </w:hyperlink>
      <w:r w:rsidRPr="00435057">
        <w:t>).</w:t>
      </w:r>
    </w:p>
    <w:p w:rsidR="00A22EDC" w:rsidRPr="00435057" w:rsidRDefault="00A22EDC" w:rsidP="002B6D2B">
      <w:pPr>
        <w:tabs>
          <w:tab w:val="left" w:pos="284"/>
          <w:tab w:val="left" w:pos="357"/>
          <w:tab w:val="left" w:pos="397"/>
        </w:tabs>
        <w:ind w:left="284" w:hanging="284"/>
        <w:jc w:val="both"/>
      </w:pPr>
      <w:r w:rsidRPr="00435057">
        <w:t>19)</w:t>
      </w:r>
      <w:r w:rsidRPr="00435057">
        <w:tab/>
        <w:t xml:space="preserve">Zestawy danych z systemów informacyjnych Krajowej Rady Radiofonii i Telewizji nr </w:t>
      </w:r>
      <w:hyperlink w:anchor="gr.89">
        <w:r w:rsidRPr="00435057">
          <w:t>89</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wpływów z opłat abonamentu radiowo-telewizyjnego (</w:t>
      </w:r>
      <w:hyperlink w:anchor="lp.89.1">
        <w:r w:rsidR="00A22EDC" w:rsidRPr="00435057">
          <w:t>lp. 89.1</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dane dotyczące środków abonamentowych i pozaabonamentowych przekazanych do spółek radiofonii regionalnej oraz do oddziałów terenowych Telewizji Polskiej S.A. (</w:t>
      </w:r>
      <w:hyperlink w:anchor="lp.89.3">
        <w:r w:rsidRPr="00435057">
          <w:t>lp. 89.3</w:t>
        </w:r>
      </w:hyperlink>
      <w:r w:rsidRPr="00435057">
        <w:t>).</w:t>
      </w:r>
    </w:p>
    <w:p w:rsidR="00A22EDC" w:rsidRPr="00435057" w:rsidRDefault="00A22EDC" w:rsidP="002B6D2B">
      <w:pPr>
        <w:tabs>
          <w:tab w:val="left" w:pos="284"/>
          <w:tab w:val="left" w:pos="357"/>
          <w:tab w:val="left" w:pos="397"/>
        </w:tabs>
        <w:ind w:left="284" w:hanging="284"/>
        <w:jc w:val="both"/>
      </w:pPr>
      <w:r w:rsidRPr="00435057">
        <w:t>20)</w:t>
      </w:r>
      <w:r w:rsidRPr="00435057">
        <w:tab/>
        <w:t xml:space="preserve">Zestawy danych z systemów informacyjnych Krajowej Szkoły Administracji Publicznej nr </w:t>
      </w:r>
      <w:hyperlink w:anchor="gr.92">
        <w:r w:rsidRPr="00435057">
          <w:t>92</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bilansu, rachunku zysków i strat oraz przewidywanego wykonania (</w:t>
      </w:r>
      <w:hyperlink w:anchor="lp.92.1">
        <w:r w:rsidR="00A22EDC" w:rsidRPr="00435057">
          <w:t>lp. 92.1</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21)</w:t>
      </w:r>
      <w:r w:rsidRPr="00435057">
        <w:tab/>
        <w:t xml:space="preserve">Zestawy danych z systemów informacyjnych Krajowej Szkoły Sądownictwa i Prokuratury nr </w:t>
      </w:r>
      <w:hyperlink w:anchor="gr.93">
        <w:r w:rsidRPr="00435057">
          <w:t>93</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bilansu, rachunku zysków i strat oraz przewidywanego wykonania (</w:t>
      </w:r>
      <w:hyperlink w:anchor="lp.93.1">
        <w:r w:rsidR="00A22EDC" w:rsidRPr="00435057">
          <w:t>lp. 93.1</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22)</w:t>
      </w:r>
      <w:r w:rsidRPr="00435057">
        <w:tab/>
        <w:t>Zestawy danych z systemów informacyjnych Narodowego Banku Polskiego:</w:t>
      </w:r>
    </w:p>
    <w:p w:rsidR="00B5222A" w:rsidRPr="00435057" w:rsidRDefault="00460BB9" w:rsidP="002B6D2B">
      <w:pPr>
        <w:tabs>
          <w:tab w:val="left" w:pos="284"/>
          <w:tab w:val="left" w:pos="357"/>
          <w:tab w:val="left" w:pos="397"/>
        </w:tabs>
        <w:ind w:left="568" w:hanging="284"/>
        <w:jc w:val="both"/>
      </w:pPr>
      <w:r w:rsidRPr="00435057">
        <w:t>a)</w:t>
      </w:r>
      <w:r w:rsidRPr="00435057">
        <w:tab/>
      </w:r>
      <w:r w:rsidR="00B5222A" w:rsidRPr="00435057">
        <w:t>dane dotyczące banków z formularzy według załącznika nr 6 do uchwały nr 38/2023 Zarządu Narodowego Banku Polskiego z dnia 4 lipca 2023 r. w sprawie trybu i szczegółowych zasad przekazywania przez banki do Narodowego Banku Polskiego danych niezbędnych do ustalania polityki pieniężnej i okresowych ocen sytuacji pieniężnej państwa oraz oceny sytuacji finansowej banków i ryzyka sektora bankowego (Dz. Urz. NBP z 2023 r. poz. 12, z późn. zm.),</w:t>
      </w:r>
    </w:p>
    <w:p w:rsidR="00B5222A" w:rsidRPr="00435057" w:rsidRDefault="00B5222A" w:rsidP="002B6D2B">
      <w:pPr>
        <w:tabs>
          <w:tab w:val="left" w:pos="284"/>
          <w:tab w:val="left" w:pos="357"/>
          <w:tab w:val="left" w:pos="397"/>
        </w:tabs>
        <w:ind w:left="568" w:hanging="284"/>
        <w:jc w:val="both"/>
      </w:pPr>
      <w:r w:rsidRPr="00435057">
        <w:t>b)</w:t>
      </w:r>
      <w:r w:rsidRPr="00435057">
        <w:tab/>
        <w:t>dane dotyczące liczby placówek bankowych (wraz z centralami).</w:t>
      </w:r>
    </w:p>
    <w:p w:rsidR="00A22EDC" w:rsidRPr="00435057" w:rsidRDefault="00A22EDC" w:rsidP="002B6D2B">
      <w:pPr>
        <w:tabs>
          <w:tab w:val="left" w:pos="284"/>
          <w:tab w:val="left" w:pos="357"/>
          <w:tab w:val="left" w:pos="397"/>
        </w:tabs>
        <w:ind w:left="284" w:hanging="284"/>
        <w:jc w:val="both"/>
      </w:pPr>
      <w:r w:rsidRPr="00435057">
        <w:t>23)</w:t>
      </w:r>
      <w:r w:rsidRPr="00435057">
        <w:tab/>
        <w:t xml:space="preserve">Zestawy danych z systemów informacyjnych Narodowego Funduszu Zdrowia nr </w:t>
      </w:r>
      <w:hyperlink w:anchor="gr.107">
        <w:r w:rsidRPr="00435057">
          <w:t>107</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świadczeń opieki zdrowotnej podlegających refundacji z NFZ dla szpitali działających w formie spółek kapitałowych i instytutów badawczych (</w:t>
      </w:r>
      <w:hyperlink w:anchor="lp.107.4">
        <w:r w:rsidR="00A22EDC" w:rsidRPr="00435057">
          <w:t>lp. 107.4</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dane z rachunku zysków i strat dla terenowych oddziałów i centrali NFZ (</w:t>
      </w:r>
      <w:hyperlink w:anchor="lp.107.6">
        <w:r w:rsidRPr="00435057">
          <w:t>lp. 107.6</w:t>
        </w:r>
      </w:hyperlink>
      <w:r w:rsidRPr="00435057">
        <w:t>).</w:t>
      </w:r>
    </w:p>
    <w:p w:rsidR="00A22EDC" w:rsidRPr="00435057" w:rsidRDefault="00A22EDC" w:rsidP="002B6D2B">
      <w:pPr>
        <w:tabs>
          <w:tab w:val="left" w:pos="284"/>
          <w:tab w:val="left" w:pos="357"/>
          <w:tab w:val="left" w:pos="397"/>
        </w:tabs>
        <w:ind w:left="284" w:hanging="284"/>
        <w:jc w:val="both"/>
      </w:pPr>
      <w:r w:rsidRPr="00435057">
        <w:t>24)</w:t>
      </w:r>
      <w:r w:rsidRPr="00435057">
        <w:tab/>
        <w:t xml:space="preserve">Zestawy danych z systemów informacyjnych państwowych osób prawnych nr </w:t>
      </w:r>
      <w:hyperlink w:anchor="gr.120">
        <w:r w:rsidRPr="00435057">
          <w:t>120</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bilansu oraz przewidywanego wykonania, rachunku zysków i strat oraz przewidywanego wykonania (</w:t>
      </w:r>
      <w:hyperlink w:anchor="lp.120.1">
        <w:r w:rsidR="00A22EDC" w:rsidRPr="00435057">
          <w:t>lp. 120.1</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25)</w:t>
      </w:r>
      <w:r w:rsidRPr="00435057">
        <w:tab/>
        <w:t xml:space="preserve">Zestawy danych z systemów informacyjnych pozostałych jednostek zaliczonych do sektora instytucji rządowych i samorządowych zgodnie z zasadami ESA nr </w:t>
      </w:r>
      <w:hyperlink w:anchor="gr.140">
        <w:r w:rsidRPr="00435057">
          <w:t>140</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rachunku zysków i strat, bilansu oraz uzyskanych dotacji (</w:t>
      </w:r>
      <w:hyperlink w:anchor="lp.140.1">
        <w:r w:rsidR="00A22EDC" w:rsidRPr="00435057">
          <w:t>lp. 140.1</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26)</w:t>
      </w:r>
      <w:r w:rsidRPr="00435057">
        <w:tab/>
        <w:t xml:space="preserve">Zestawy danych z systemów informacyjnych Rządowej Agencji Rezerw Strategicznych nr </w:t>
      </w:r>
      <w:hyperlink w:anchor="gr.145">
        <w:r w:rsidRPr="00435057">
          <w:t>145</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bilansu oraz rachunku zysków i strat (</w:t>
      </w:r>
      <w:hyperlink w:anchor="lp.145.2">
        <w:r w:rsidR="00A22EDC" w:rsidRPr="00435057">
          <w:t>lp. 145.2</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27)</w:t>
      </w:r>
      <w:r w:rsidRPr="00435057">
        <w:tab/>
        <w:t xml:space="preserve">Zestawy danych z systemów informacyjnych Ubezpieczeniowego Funduszu Gwarancyjnego nr </w:t>
      </w:r>
      <w:hyperlink w:anchor="gr.158">
        <w:r w:rsidRPr="00435057">
          <w:t>158</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rachunku zysków i strat (</w:t>
      </w:r>
      <w:hyperlink w:anchor="lp.158.1">
        <w:r w:rsidR="00A22EDC" w:rsidRPr="00435057">
          <w:t>lp. 158.1</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28)</w:t>
      </w:r>
      <w:r w:rsidRPr="00435057">
        <w:tab/>
        <w:t xml:space="preserve">Zestawy danych z systemów informacyjnych urzędów marszałkowskich nr </w:t>
      </w:r>
      <w:hyperlink w:anchor="gr.161">
        <w:r w:rsidRPr="00435057">
          <w:t>161</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bilansu oraz rachunku zysków i strat wojewódzkich ośrodków ruchu drogowego (</w:t>
      </w:r>
      <w:hyperlink w:anchor="lp.161.4">
        <w:r w:rsidR="00A22EDC" w:rsidRPr="00435057">
          <w:t>lp. 161.4</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29)</w:t>
      </w:r>
      <w:r w:rsidRPr="00435057">
        <w:tab/>
        <w:t xml:space="preserve">Zestawy danych z systemów informacyjnych Urzędu Dozoru Technicznego nr </w:t>
      </w:r>
      <w:hyperlink w:anchor="gr.165">
        <w:r w:rsidRPr="00435057">
          <w:t>165</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prognozy sprawozdania finansowego oraz rachunku zysków i strat, bilansu (</w:t>
      </w:r>
      <w:hyperlink w:anchor="lp.165.1">
        <w:r w:rsidR="00A22EDC" w:rsidRPr="00435057">
          <w:t>lp. 165.1</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30)</w:t>
      </w:r>
      <w:r w:rsidRPr="00435057">
        <w:tab/>
        <w:t xml:space="preserve">Zestawy danych z systemów informacyjnych Urzędu Komunikacji Elektronicznej nr </w:t>
      </w:r>
      <w:hyperlink w:anchor="gr.166">
        <w:r w:rsidRPr="00435057">
          <w:t>166</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dochodów z tytułu: rocznej opłaty telekomunikacyjnej, opłat za dokonanie rezerwacji częstotliwości, rocznej opłaty za prawo do dysponowania częstotliwością, rocznej opłaty za prawo do wykorzystania zasobów numeracji (</w:t>
      </w:r>
      <w:hyperlink w:anchor="lp.166.1">
        <w:r w:rsidR="00A22EDC" w:rsidRPr="00435057">
          <w:t>lp. 166.1</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31)</w:t>
      </w:r>
      <w:r w:rsidRPr="00435057">
        <w:tab/>
        <w:t xml:space="preserve">Zestawy danych z systemów informacyjnych Zakładu Ubezpieczeń Społecznych nr </w:t>
      </w:r>
      <w:hyperlink w:anchor="gr.179">
        <w:r w:rsidRPr="00435057">
          <w:t>179</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przypisu składek na FUS, przypisu składek na Fundusz Pracy, przypisu składek na Fundusz Gwarantowanych Świadczeń Pracowniczych oraz pracowniczych planów kapitałowych (</w:t>
      </w:r>
      <w:hyperlink w:anchor="lp.179.1">
        <w:r w:rsidR="00A22EDC" w:rsidRPr="00435057">
          <w:t>lp. 179.1</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dane dotyczące rodzinnego kapitału opiekuńczego (</w:t>
      </w:r>
      <w:hyperlink w:anchor="lp.179.5">
        <w:r w:rsidRPr="00435057">
          <w:t>lp. 179.5</w:t>
        </w:r>
      </w:hyperlink>
      <w:r w:rsidRPr="00435057">
        <w:t>),</w:t>
      </w:r>
    </w:p>
    <w:p w:rsidR="00A22EDC" w:rsidRPr="00435057" w:rsidRDefault="00A22EDC" w:rsidP="002B6D2B">
      <w:pPr>
        <w:tabs>
          <w:tab w:val="left" w:pos="284"/>
          <w:tab w:val="left" w:pos="357"/>
          <w:tab w:val="left" w:pos="397"/>
        </w:tabs>
        <w:ind w:left="568" w:hanging="284"/>
        <w:jc w:val="both"/>
      </w:pPr>
      <w:r w:rsidRPr="00435057">
        <w:t>c)</w:t>
      </w:r>
      <w:r w:rsidRPr="00435057">
        <w:tab/>
        <w:t>dane dotyczące świadczeń wychowawczych (</w:t>
      </w:r>
      <w:hyperlink w:anchor="lp.179.8">
        <w:r w:rsidRPr="00435057">
          <w:t>lp. 179.8</w:t>
        </w:r>
      </w:hyperlink>
      <w:r w:rsidRPr="00435057">
        <w:t>),</w:t>
      </w:r>
    </w:p>
    <w:p w:rsidR="00A22EDC" w:rsidRPr="00435057" w:rsidRDefault="00A22EDC" w:rsidP="002B6D2B">
      <w:pPr>
        <w:tabs>
          <w:tab w:val="left" w:pos="284"/>
          <w:tab w:val="left" w:pos="357"/>
          <w:tab w:val="left" w:pos="397"/>
        </w:tabs>
        <w:ind w:left="568" w:hanging="284"/>
        <w:jc w:val="both"/>
      </w:pPr>
      <w:r w:rsidRPr="00435057">
        <w:t>d)</w:t>
      </w:r>
      <w:r w:rsidRPr="00435057">
        <w:tab/>
        <w:t>dane dotyczące wypłat emerytur, rent, świadczeń rehabilitacyjnych, odszkodowań powypadkowych, zasiłków z ubezpieczeń społecznych oraz innych świadczeń wypłacanych przez ZUS (</w:t>
      </w:r>
      <w:hyperlink w:anchor="lp.179.25">
        <w:r w:rsidRPr="00435057">
          <w:t>lp. 179.25</w:t>
        </w:r>
      </w:hyperlink>
      <w:r w:rsidRPr="00435057">
        <w:t>),</w:t>
      </w:r>
    </w:p>
    <w:p w:rsidR="00A22EDC" w:rsidRPr="00435057" w:rsidRDefault="00A22EDC" w:rsidP="002B6D2B">
      <w:pPr>
        <w:tabs>
          <w:tab w:val="left" w:pos="284"/>
          <w:tab w:val="left" w:pos="357"/>
          <w:tab w:val="left" w:pos="397"/>
        </w:tabs>
        <w:ind w:left="568" w:hanging="284"/>
        <w:jc w:val="both"/>
      </w:pPr>
      <w:r w:rsidRPr="00435057">
        <w:t>e)</w:t>
      </w:r>
      <w:r w:rsidRPr="00435057">
        <w:tab/>
        <w:t>dane dotyczące wybranych kosztów rodzajowych działalności dla terenowych jednostek i centrali ZUS (</w:t>
      </w:r>
      <w:hyperlink w:anchor="lp.179.31">
        <w:r w:rsidRPr="00435057">
          <w:t>lp. 179.31</w:t>
        </w:r>
      </w:hyperlink>
      <w:r w:rsidRPr="00435057">
        <w:t>).</w:t>
      </w:r>
    </w:p>
    <w:p w:rsidR="00A22EDC" w:rsidRPr="00435057" w:rsidRDefault="00A22EDC" w:rsidP="002B6D2B">
      <w:pPr>
        <w:tabs>
          <w:tab w:val="left" w:pos="284"/>
          <w:tab w:val="left" w:pos="357"/>
          <w:tab w:val="left" w:pos="397"/>
        </w:tabs>
        <w:ind w:left="284" w:hanging="284"/>
        <w:jc w:val="both"/>
      </w:pPr>
      <w:r w:rsidRPr="00435057">
        <w:t>32)</w:t>
      </w:r>
      <w:r w:rsidRPr="00435057">
        <w:tab/>
        <w:t>Wyniki innych badań:</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1.04.01 Organizacje pozarządowe i społeczne jednostki wyznaniowe,</w:t>
      </w:r>
    </w:p>
    <w:p w:rsidR="00A22EDC" w:rsidRPr="00435057" w:rsidRDefault="00A22EDC" w:rsidP="002B6D2B">
      <w:pPr>
        <w:tabs>
          <w:tab w:val="left" w:pos="284"/>
          <w:tab w:val="left" w:pos="357"/>
          <w:tab w:val="left" w:pos="397"/>
        </w:tabs>
        <w:ind w:left="568" w:hanging="284"/>
        <w:jc w:val="both"/>
      </w:pPr>
      <w:r w:rsidRPr="00435057">
        <w:t>b)</w:t>
      </w:r>
      <w:r w:rsidRPr="00435057">
        <w:tab/>
        <w:t>1.43.01 Działalność badawcza i rozwojowa (B+R),</w:t>
      </w:r>
    </w:p>
    <w:p w:rsidR="00A22EDC" w:rsidRPr="00435057" w:rsidRDefault="00A22EDC" w:rsidP="002B6D2B">
      <w:pPr>
        <w:tabs>
          <w:tab w:val="left" w:pos="284"/>
          <w:tab w:val="left" w:pos="357"/>
          <w:tab w:val="left" w:pos="397"/>
        </w:tabs>
        <w:ind w:left="568" w:hanging="284"/>
        <w:jc w:val="both"/>
      </w:pPr>
      <w:r w:rsidRPr="00435057">
        <w:t>c)</w:t>
      </w:r>
      <w:r w:rsidRPr="00435057">
        <w:tab/>
        <w:t>1.45.18 Syntetyczne mierniki produkcji rolniczej,</w:t>
      </w:r>
    </w:p>
    <w:p w:rsidR="00A22EDC" w:rsidRPr="00435057" w:rsidRDefault="00A22EDC" w:rsidP="002B6D2B">
      <w:pPr>
        <w:tabs>
          <w:tab w:val="left" w:pos="284"/>
          <w:tab w:val="left" w:pos="357"/>
          <w:tab w:val="left" w:pos="397"/>
        </w:tabs>
        <w:ind w:left="568" w:hanging="284"/>
        <w:jc w:val="both"/>
      </w:pPr>
      <w:r w:rsidRPr="00435057">
        <w:t>d)</w:t>
      </w:r>
      <w:r w:rsidRPr="00435057">
        <w:tab/>
        <w:t>1.64.01 Ceny w rolnictwie,</w:t>
      </w:r>
    </w:p>
    <w:p w:rsidR="00A22EDC" w:rsidRPr="00435057" w:rsidRDefault="00A22EDC" w:rsidP="002B6D2B">
      <w:pPr>
        <w:tabs>
          <w:tab w:val="left" w:pos="284"/>
          <w:tab w:val="left" w:pos="357"/>
          <w:tab w:val="left" w:pos="397"/>
        </w:tabs>
        <w:ind w:left="568" w:hanging="284"/>
        <w:jc w:val="both"/>
      </w:pPr>
      <w:r w:rsidRPr="00435057">
        <w:t>e)</w:t>
      </w:r>
      <w:r w:rsidRPr="00435057">
        <w:tab/>
        <w:t>1.64.03 Badanie cen producentów wyrobów i usług w przemyśle, leśnictwie oraz rybactwie,</w:t>
      </w:r>
    </w:p>
    <w:p w:rsidR="00A22EDC" w:rsidRPr="00435057" w:rsidRDefault="00A22EDC" w:rsidP="002B6D2B">
      <w:pPr>
        <w:tabs>
          <w:tab w:val="left" w:pos="284"/>
          <w:tab w:val="left" w:pos="357"/>
          <w:tab w:val="left" w:pos="397"/>
        </w:tabs>
        <w:ind w:left="568" w:hanging="284"/>
        <w:jc w:val="both"/>
      </w:pPr>
      <w:r w:rsidRPr="00435057">
        <w:t>f)</w:t>
      </w:r>
      <w:r w:rsidRPr="00435057">
        <w:tab/>
        <w:t>1.64.05 Badanie cen producentów robót i obiektów budowlanych,</w:t>
      </w:r>
    </w:p>
    <w:p w:rsidR="00A22EDC" w:rsidRPr="00435057" w:rsidRDefault="00A22EDC" w:rsidP="002B6D2B">
      <w:pPr>
        <w:tabs>
          <w:tab w:val="left" w:pos="284"/>
          <w:tab w:val="left" w:pos="357"/>
          <w:tab w:val="left" w:pos="397"/>
        </w:tabs>
        <w:ind w:left="568" w:hanging="284"/>
        <w:jc w:val="both"/>
      </w:pPr>
      <w:r w:rsidRPr="00435057">
        <w:t>g)</w:t>
      </w:r>
      <w:r w:rsidRPr="00435057">
        <w:tab/>
        <w:t>1.64.07 Badanie cen towarów i usług konsumpcyjnych,</w:t>
      </w:r>
    </w:p>
    <w:p w:rsidR="00A22EDC" w:rsidRPr="00435057" w:rsidRDefault="00A22EDC" w:rsidP="002B6D2B">
      <w:pPr>
        <w:tabs>
          <w:tab w:val="left" w:pos="284"/>
          <w:tab w:val="left" w:pos="357"/>
          <w:tab w:val="left" w:pos="397"/>
        </w:tabs>
        <w:ind w:left="568" w:hanging="284"/>
        <w:jc w:val="both"/>
      </w:pPr>
      <w:r w:rsidRPr="00435057">
        <w:t>h)</w:t>
      </w:r>
      <w:r w:rsidRPr="00435057">
        <w:tab/>
        <w:t>1.64.08 Badanie cen detalicznych środków produkcji rolniczej,</w:t>
      </w:r>
    </w:p>
    <w:p w:rsidR="00A22EDC" w:rsidRPr="00435057" w:rsidRDefault="00A22EDC" w:rsidP="002B6D2B">
      <w:pPr>
        <w:tabs>
          <w:tab w:val="left" w:pos="284"/>
          <w:tab w:val="left" w:pos="357"/>
          <w:tab w:val="left" w:pos="397"/>
        </w:tabs>
        <w:ind w:left="568" w:hanging="284"/>
        <w:jc w:val="both"/>
      </w:pPr>
      <w:r w:rsidRPr="00435057">
        <w:t>i)</w:t>
      </w:r>
      <w:r w:rsidRPr="00435057">
        <w:tab/>
        <w:t>1.64.16 Badanie cen producentów usług,</w:t>
      </w:r>
    </w:p>
    <w:p w:rsidR="00A22EDC" w:rsidRPr="00435057" w:rsidRDefault="00A22EDC" w:rsidP="002B6D2B">
      <w:pPr>
        <w:tabs>
          <w:tab w:val="left" w:pos="284"/>
          <w:tab w:val="left" w:pos="357"/>
          <w:tab w:val="left" w:pos="397"/>
        </w:tabs>
        <w:ind w:left="568" w:hanging="284"/>
        <w:jc w:val="both"/>
      </w:pPr>
      <w:r w:rsidRPr="00435057">
        <w:t>j)</w:t>
      </w:r>
      <w:r w:rsidRPr="00435057">
        <w:tab/>
        <w:t>1.66.01 Środki trwałe w gospodarce narodowej,</w:t>
      </w:r>
    </w:p>
    <w:p w:rsidR="00A22EDC" w:rsidRPr="00435057" w:rsidRDefault="00A22EDC" w:rsidP="002B6D2B">
      <w:pPr>
        <w:tabs>
          <w:tab w:val="left" w:pos="284"/>
          <w:tab w:val="left" w:pos="357"/>
          <w:tab w:val="left" w:pos="397"/>
        </w:tabs>
        <w:ind w:left="568" w:hanging="284"/>
        <w:jc w:val="both"/>
      </w:pPr>
      <w:r w:rsidRPr="00435057">
        <w:t>k)</w:t>
      </w:r>
      <w:r w:rsidRPr="00435057">
        <w:tab/>
        <w:t>1.67.08 Badanie rozmiarów gospodarki nieobserwowanej.</w:t>
      </w:r>
    </w:p>
    <w:p w:rsidR="00C40A35" w:rsidRPr="00435057" w:rsidRDefault="00A22EDC" w:rsidP="002B6D2B">
      <w:pPr>
        <w:tabs>
          <w:tab w:val="left" w:pos="284"/>
          <w:tab w:val="left" w:pos="357"/>
          <w:tab w:val="left" w:pos="397"/>
        </w:tabs>
        <w:ind w:left="284" w:hanging="284"/>
        <w:jc w:val="both"/>
      </w:pPr>
      <w:r w:rsidRPr="00435057">
        <w:t>33)</w:t>
      </w:r>
      <w:r w:rsidRPr="00435057">
        <w:tab/>
        <w:t>Inne źródła danych:</w:t>
      </w:r>
      <w:r w:rsidR="00E64650" w:rsidRPr="00435057">
        <w:t xml:space="preserve"> </w:t>
      </w:r>
      <w:r w:rsidRPr="00435057">
        <w:t>Zestawy danych Głównego Urzędu Statystycznego: SOF-1 – dane dla jednostek, które zgodnie z metodologią ESA 2010 spełniają kryteria zaliczenia do sektora instytucji rządowych i samorządowych oraz dane dla jednostek, które zgodnie z metodologią ESA 2010 spełniają kryteria zaliczenia do sektora instytucji finansowych, dane wynikowe i dodatkowe opracowania z badań opisanych w Pbssp 2024 – szacunek dotyczący przychodów i kosztów fundacji, stowarzyszeń, samorządu gospodarczego i zawodowego, społecznych jednostek wyznaniowych oraz liczby jednostek w przekroju regionów (z badania 1.04.01); dane dotyczące zasobu i amortyzacji nakładów na prace badawczo-rozwojowe dla sektora instytucji rządowych i samorządowych w przekroju regionów (z badania 1.43.01); dane dotyczące wartości brutto środków trwałych dla sektora instytucji rządowych i samorządowych w przekroju regionów (z badania 1.66.01); dane dotyczące produkcji rolniczej w gospodarstwach indywidualnych w przekroju regionów (z badania 1.45.18); dane o produkcji globalnej, zużyciu pośrednim i wynagrodzeniach dla podmiotów małych i średnich uwzględniające szacunek szarej gospodarki (z badania 1.67.08); wskaźniki cen producentów wyrobów, robót i usług (metoda podmiotowa), wskaźniki cen producentów wyrobów przemysłowych (metoda przedmiotowa), wskaźnik cen skupu produktów rolnych, wskaźniki cen detalicznych środków produkcji rolniczej, wskaźniki cen towarów i usług konsumpcyjnych (z badań: 1.64.03, 1.64.05, 1.64.16, 1.64.01, 1.64.08, 1.64.07).</w:t>
      </w:r>
    </w:p>
    <w:p w:rsidR="00C40A35" w:rsidRPr="00435057" w:rsidRDefault="001F26C9" w:rsidP="002B6D2B">
      <w:pPr>
        <w:tabs>
          <w:tab w:val="left" w:pos="284"/>
          <w:tab w:val="left" w:pos="357"/>
          <w:tab w:val="left" w:pos="397"/>
        </w:tabs>
        <w:spacing w:before="120" w:after="60"/>
        <w:jc w:val="both"/>
        <w:divId w:val="1442647341"/>
        <w:rPr>
          <w:b/>
          <w:bCs/>
        </w:rPr>
      </w:pPr>
      <w:r w:rsidRPr="00435057">
        <w:rPr>
          <w:b/>
          <w:bCs/>
        </w:rPr>
        <w:t>9. Rodzaje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Produkt krajowy brutto, w przekrojach: NUTS 1, NUTS 2, NUTS 3.</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Wartość dodana brutto, w przekrojach: sekcje PKD i sektory instytucjonalne w układzie NUTS 1 i NUTS 2, grupy sekcji PKD (A, B–E, w tym C, G–J, K-L, M–T) w układzie NUTS 1, NUTS 2 i NUTS 3.</w:t>
      </w:r>
    </w:p>
    <w:p w:rsidR="00A22EDC" w:rsidRPr="00435057" w:rsidRDefault="00A22EDC" w:rsidP="002B6D2B">
      <w:pPr>
        <w:tabs>
          <w:tab w:val="left" w:pos="284"/>
          <w:tab w:val="left" w:pos="357"/>
          <w:tab w:val="left" w:pos="397"/>
        </w:tabs>
        <w:ind w:left="284" w:hanging="284"/>
        <w:jc w:val="both"/>
      </w:pPr>
      <w:r w:rsidRPr="00435057">
        <w:t xml:space="preserve">3) </w:t>
      </w:r>
      <w:r w:rsidRPr="00435057">
        <w:tab/>
        <w:t>Produkcja globalna, zużycie pośrednie, nadwyżka operacyjna brutto, nominalne dochody pierwotne i dochody do dyspozycji brutto w sektorze gospodarstw domowych, dynamika realnego</w:t>
      </w:r>
      <w:r w:rsidR="00C237CC" w:rsidRPr="00435057">
        <w:t xml:space="preserve"> </w:t>
      </w:r>
      <w:r w:rsidRPr="00435057">
        <w:t>produktu krajowego brutto, w przekrojach: NUTS 1, NUTS 2.</w:t>
      </w:r>
    </w:p>
    <w:p w:rsidR="00A22EDC" w:rsidRPr="00435057" w:rsidRDefault="00A22EDC" w:rsidP="002B6D2B">
      <w:pPr>
        <w:tabs>
          <w:tab w:val="left" w:pos="284"/>
          <w:tab w:val="left" w:pos="357"/>
          <w:tab w:val="left" w:pos="397"/>
        </w:tabs>
        <w:ind w:left="284" w:hanging="284"/>
        <w:jc w:val="both"/>
      </w:pPr>
      <w:r w:rsidRPr="00435057">
        <w:t xml:space="preserve">4) </w:t>
      </w:r>
      <w:r w:rsidRPr="00435057">
        <w:tab/>
        <w:t>Dynamika realnych dochodów do dyspozycji brutto w sektorze gospodarstw domowych, w przekrojach: NUTS 2.</w:t>
      </w:r>
    </w:p>
    <w:p w:rsidR="00A22EDC" w:rsidRPr="00435057" w:rsidRDefault="00A22EDC" w:rsidP="002B6D2B">
      <w:pPr>
        <w:tabs>
          <w:tab w:val="left" w:pos="284"/>
          <w:tab w:val="left" w:pos="357"/>
          <w:tab w:val="left" w:pos="397"/>
        </w:tabs>
        <w:ind w:left="284" w:hanging="284"/>
        <w:jc w:val="both"/>
      </w:pPr>
      <w:r w:rsidRPr="00435057">
        <w:t xml:space="preserve">5) </w:t>
      </w:r>
      <w:r w:rsidRPr="00435057">
        <w:tab/>
        <w:t>Koszty związane z zatrudnieniem, w przekrojach: sekcje PKD w układzie NUTS 1 i NUTS 2.</w:t>
      </w:r>
    </w:p>
    <w:p w:rsidR="00A22EDC" w:rsidRPr="00435057" w:rsidRDefault="00A22EDC" w:rsidP="002B6D2B">
      <w:pPr>
        <w:tabs>
          <w:tab w:val="left" w:pos="284"/>
          <w:tab w:val="left" w:pos="357"/>
          <w:tab w:val="left" w:pos="397"/>
        </w:tabs>
        <w:ind w:left="284" w:hanging="284"/>
        <w:jc w:val="both"/>
      </w:pPr>
      <w:r w:rsidRPr="00435057">
        <w:t xml:space="preserve">6) </w:t>
      </w:r>
      <w:r w:rsidRPr="00435057">
        <w:tab/>
        <w:t>Nominalne dochody pierwotne i dochody do dyspozycji netto w sektorze gospodarstw domowych, w przekrojach: NUTS 1, NUTS 2.</w:t>
      </w:r>
    </w:p>
    <w:p w:rsidR="00A22EDC" w:rsidRPr="00435057" w:rsidRDefault="00A22EDC" w:rsidP="002B6D2B">
      <w:pPr>
        <w:tabs>
          <w:tab w:val="left" w:pos="284"/>
          <w:tab w:val="left" w:pos="357"/>
          <w:tab w:val="left" w:pos="397"/>
        </w:tabs>
        <w:ind w:left="284" w:hanging="284"/>
        <w:jc w:val="both"/>
      </w:pPr>
      <w:r w:rsidRPr="00435057">
        <w:t xml:space="preserve">7) </w:t>
      </w:r>
      <w:r w:rsidRPr="00435057">
        <w:tab/>
        <w:t>Transfery socjalne w naturze w sektorze gospodarstw domowych, w przekrojach: NUTS 1, NUTS 2.</w:t>
      </w:r>
    </w:p>
    <w:p w:rsidR="00A22EDC" w:rsidRPr="00435057" w:rsidRDefault="00A22EDC" w:rsidP="002B6D2B">
      <w:pPr>
        <w:tabs>
          <w:tab w:val="left" w:pos="284"/>
          <w:tab w:val="left" w:pos="357"/>
          <w:tab w:val="left" w:pos="397"/>
        </w:tabs>
        <w:ind w:left="284" w:hanging="284"/>
        <w:jc w:val="both"/>
      </w:pPr>
      <w:r w:rsidRPr="00435057">
        <w:t xml:space="preserve">8) </w:t>
      </w:r>
      <w:r w:rsidRPr="00435057">
        <w:tab/>
        <w:t>Spożycie w sektorze gospodarstw domowych, w przekrojach: NUTS 1, NUTS 2.</w:t>
      </w:r>
    </w:p>
    <w:p w:rsidR="00C40A35" w:rsidRPr="00435057" w:rsidRDefault="00A22EDC" w:rsidP="002B6D2B">
      <w:pPr>
        <w:tabs>
          <w:tab w:val="left" w:pos="284"/>
          <w:tab w:val="left" w:pos="357"/>
          <w:tab w:val="left" w:pos="397"/>
        </w:tabs>
        <w:ind w:left="284" w:hanging="284"/>
        <w:jc w:val="both"/>
      </w:pPr>
      <w:r w:rsidRPr="00435057">
        <w:t xml:space="preserve">9) </w:t>
      </w:r>
      <w:r w:rsidRPr="00435057">
        <w:tab/>
        <w:t>Amortyzacja w sektorze gospodarstw domowych, w przekrojach: NUTS 1, NUTS 2.</w:t>
      </w:r>
    </w:p>
    <w:p w:rsidR="00C40A35" w:rsidRPr="00435057" w:rsidRDefault="001F26C9" w:rsidP="002B6D2B">
      <w:pPr>
        <w:tabs>
          <w:tab w:val="left" w:pos="284"/>
          <w:tab w:val="left" w:pos="357"/>
          <w:tab w:val="left" w:pos="397"/>
        </w:tabs>
        <w:spacing w:before="120" w:after="60"/>
        <w:jc w:val="both"/>
        <w:divId w:val="1948731980"/>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Komunikaty i obwieszczenia:</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„Obwieszczenie Prezesa GUS w sprawie szacunków wartości produktu krajowego brutto na jednego mieszkańca w latach 2023–2025” (październik 2027).</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Publikacje GUS:</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„Produkt krajowy brutto – rachunki regionalne w latach 2023–2025” (grudzień 2027),</w:t>
      </w:r>
    </w:p>
    <w:p w:rsidR="00A22EDC" w:rsidRPr="00435057" w:rsidRDefault="00A22EDC" w:rsidP="002B6D2B">
      <w:pPr>
        <w:tabs>
          <w:tab w:val="left" w:pos="284"/>
          <w:tab w:val="left" w:pos="357"/>
          <w:tab w:val="left" w:pos="397"/>
        </w:tabs>
        <w:ind w:left="568" w:hanging="284"/>
        <w:jc w:val="both"/>
      </w:pPr>
      <w:r w:rsidRPr="00435057">
        <w:t>b)</w:t>
      </w:r>
      <w:r w:rsidRPr="00435057">
        <w:tab/>
        <w:t>„Rocznik Statystyczny Rzeczypospolitej Polskiej 2026” (grudzień 2026),</w:t>
      </w:r>
    </w:p>
    <w:p w:rsidR="00A22EDC" w:rsidRPr="00435057" w:rsidRDefault="00A22EDC" w:rsidP="002B6D2B">
      <w:pPr>
        <w:tabs>
          <w:tab w:val="left" w:pos="284"/>
          <w:tab w:val="left" w:pos="357"/>
          <w:tab w:val="left" w:pos="397"/>
        </w:tabs>
        <w:ind w:left="568" w:hanging="284"/>
        <w:jc w:val="both"/>
      </w:pPr>
      <w:r w:rsidRPr="00435057">
        <w:t>c)</w:t>
      </w:r>
      <w:r w:rsidRPr="00435057">
        <w:tab/>
        <w:t>„Rocznik Statystyczny Województw 2026” (grudzień 2026),</w:t>
      </w:r>
    </w:p>
    <w:p w:rsidR="00A22EDC" w:rsidRPr="00435057" w:rsidRDefault="00A22EDC" w:rsidP="002B6D2B">
      <w:pPr>
        <w:tabs>
          <w:tab w:val="left" w:pos="284"/>
          <w:tab w:val="left" w:pos="357"/>
          <w:tab w:val="left" w:pos="397"/>
        </w:tabs>
        <w:ind w:left="568" w:hanging="284"/>
        <w:jc w:val="both"/>
      </w:pPr>
      <w:r w:rsidRPr="00435057">
        <w:t>d)</w:t>
      </w:r>
      <w:r w:rsidRPr="00435057">
        <w:tab/>
        <w:t>„Mały Rocznik Statystyczny Polski 2026” (lipiec 2026),</w:t>
      </w:r>
    </w:p>
    <w:p w:rsidR="00A22EDC" w:rsidRPr="00435057" w:rsidRDefault="00A22EDC" w:rsidP="002B6D2B">
      <w:pPr>
        <w:tabs>
          <w:tab w:val="left" w:pos="284"/>
          <w:tab w:val="left" w:pos="357"/>
          <w:tab w:val="left" w:pos="397"/>
        </w:tabs>
        <w:ind w:left="568" w:hanging="284"/>
        <w:jc w:val="both"/>
      </w:pPr>
      <w:r w:rsidRPr="00435057">
        <w:t>e)</w:t>
      </w:r>
      <w:r w:rsidRPr="00435057">
        <w:tab/>
        <w:t>„Regiony Polski 2026” (sierpień 2026).</w:t>
      </w:r>
    </w:p>
    <w:p w:rsidR="00A22EDC" w:rsidRPr="00435057" w:rsidRDefault="00A22EDC" w:rsidP="002B6D2B">
      <w:pPr>
        <w:tabs>
          <w:tab w:val="left" w:pos="284"/>
          <w:tab w:val="left" w:pos="357"/>
          <w:tab w:val="left" w:pos="397"/>
        </w:tabs>
        <w:ind w:left="284" w:hanging="284"/>
        <w:jc w:val="both"/>
      </w:pPr>
      <w:r w:rsidRPr="00435057">
        <w:t xml:space="preserve">3) </w:t>
      </w:r>
      <w:r w:rsidRPr="00435057">
        <w:tab/>
        <w:t>Informacje sygnalne: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„Produkt krajowy brutto i wartość dodana brutto w przekroju regionów w 2025 r.” (wrzesień 2027),</w:t>
      </w:r>
    </w:p>
    <w:p w:rsidR="00A22EDC" w:rsidRPr="00435057" w:rsidRDefault="00A22EDC" w:rsidP="002B6D2B">
      <w:pPr>
        <w:tabs>
          <w:tab w:val="left" w:pos="284"/>
          <w:tab w:val="left" w:pos="357"/>
          <w:tab w:val="left" w:pos="397"/>
        </w:tabs>
        <w:ind w:left="568" w:hanging="284"/>
        <w:jc w:val="both"/>
      </w:pPr>
      <w:r w:rsidRPr="00435057">
        <w:t>b)</w:t>
      </w:r>
      <w:r w:rsidRPr="00435057">
        <w:tab/>
        <w:t>„Wstępne szacunki produktu krajowego brutto w przekroju regionów w 2025 r.” (grudzień 2026).</w:t>
      </w:r>
    </w:p>
    <w:p w:rsidR="00A22EDC" w:rsidRPr="00435057" w:rsidRDefault="00A22EDC" w:rsidP="002B6D2B">
      <w:pPr>
        <w:tabs>
          <w:tab w:val="left" w:pos="284"/>
          <w:tab w:val="left" w:pos="357"/>
          <w:tab w:val="left" w:pos="397"/>
        </w:tabs>
        <w:ind w:left="284" w:hanging="284"/>
        <w:jc w:val="both"/>
      </w:pPr>
      <w:r w:rsidRPr="00435057">
        <w:t xml:space="preserve">4) </w:t>
      </w:r>
      <w:r w:rsidRPr="00435057">
        <w:tab/>
        <w:t>Internetowe bazy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Bank Danych Lokalnych – Rachunki regionalne – Produkcja globalna (listopad 2027),</w:t>
      </w:r>
    </w:p>
    <w:p w:rsidR="00A22EDC" w:rsidRPr="00435057" w:rsidRDefault="00A22EDC" w:rsidP="002B6D2B">
      <w:pPr>
        <w:tabs>
          <w:tab w:val="left" w:pos="284"/>
          <w:tab w:val="left" w:pos="357"/>
          <w:tab w:val="left" w:pos="397"/>
        </w:tabs>
        <w:ind w:left="568" w:hanging="284"/>
        <w:jc w:val="both"/>
      </w:pPr>
      <w:r w:rsidRPr="00435057">
        <w:t>b)</w:t>
      </w:r>
      <w:r w:rsidRPr="00435057">
        <w:tab/>
        <w:t>Bank Danych Lokalnych – Rachunki regionalne – Zużycie pośrednie (listopad 2027),</w:t>
      </w:r>
    </w:p>
    <w:p w:rsidR="00A22EDC" w:rsidRPr="00435057" w:rsidRDefault="00A22EDC" w:rsidP="002B6D2B">
      <w:pPr>
        <w:tabs>
          <w:tab w:val="left" w:pos="284"/>
          <w:tab w:val="left" w:pos="357"/>
          <w:tab w:val="left" w:pos="397"/>
        </w:tabs>
        <w:ind w:left="568" w:hanging="284"/>
        <w:jc w:val="both"/>
      </w:pPr>
      <w:r w:rsidRPr="00435057">
        <w:t>c)</w:t>
      </w:r>
      <w:r w:rsidRPr="00435057">
        <w:tab/>
        <w:t>Bank Danych Lokalnych – Rachunki regionalne – Wartość dodana brutto (styczeń 2027, listopad 2027),</w:t>
      </w:r>
    </w:p>
    <w:p w:rsidR="00A22EDC" w:rsidRPr="00435057" w:rsidRDefault="00A22EDC" w:rsidP="002B6D2B">
      <w:pPr>
        <w:tabs>
          <w:tab w:val="left" w:pos="284"/>
          <w:tab w:val="left" w:pos="357"/>
          <w:tab w:val="left" w:pos="397"/>
        </w:tabs>
        <w:ind w:left="568" w:hanging="284"/>
        <w:jc w:val="both"/>
      </w:pPr>
      <w:r w:rsidRPr="00435057">
        <w:t>d)</w:t>
      </w:r>
      <w:r w:rsidRPr="00435057">
        <w:tab/>
        <w:t>Bank Danych Lokalnych – Rachunki regionalne – Produkt krajowy brutto (styczeń 2027, listopad 2027),</w:t>
      </w:r>
    </w:p>
    <w:p w:rsidR="00A22EDC" w:rsidRPr="00435057" w:rsidRDefault="00A22EDC" w:rsidP="002B6D2B">
      <w:pPr>
        <w:tabs>
          <w:tab w:val="left" w:pos="284"/>
          <w:tab w:val="left" w:pos="357"/>
          <w:tab w:val="left" w:pos="397"/>
        </w:tabs>
        <w:ind w:left="568" w:hanging="284"/>
        <w:jc w:val="both"/>
      </w:pPr>
      <w:r w:rsidRPr="00435057">
        <w:t>e)</w:t>
      </w:r>
      <w:r w:rsidRPr="00435057">
        <w:tab/>
        <w:t>Bank Danych Lokalnych – Rachunki regionalne – Koszty związane z zatrudnieniem (listopad 2027),</w:t>
      </w:r>
    </w:p>
    <w:p w:rsidR="00A22EDC" w:rsidRPr="00435057" w:rsidRDefault="00A22EDC" w:rsidP="002B6D2B">
      <w:pPr>
        <w:tabs>
          <w:tab w:val="left" w:pos="284"/>
          <w:tab w:val="left" w:pos="357"/>
          <w:tab w:val="left" w:pos="397"/>
        </w:tabs>
        <w:ind w:left="568" w:hanging="284"/>
        <w:jc w:val="both"/>
      </w:pPr>
      <w:r w:rsidRPr="00435057">
        <w:t>f)</w:t>
      </w:r>
      <w:r w:rsidRPr="00435057">
        <w:tab/>
        <w:t>Bank Danych Lokalnych – Rachunki regionalne – Nadwyżka operacyjna brutto (listopad 2027),</w:t>
      </w:r>
    </w:p>
    <w:p w:rsidR="00A22EDC" w:rsidRPr="00435057" w:rsidRDefault="00A22EDC" w:rsidP="002B6D2B">
      <w:pPr>
        <w:tabs>
          <w:tab w:val="left" w:pos="284"/>
          <w:tab w:val="left" w:pos="357"/>
          <w:tab w:val="left" w:pos="397"/>
        </w:tabs>
        <w:ind w:left="568" w:hanging="284"/>
        <w:jc w:val="both"/>
      </w:pPr>
      <w:r w:rsidRPr="00435057">
        <w:t>g)</w:t>
      </w:r>
      <w:r w:rsidRPr="00435057">
        <w:tab/>
        <w:t>Bank Danych Lokalnych – Rachunki regionalne – Dochody w sektorze gospodarstw domowych (listopad 2027),</w:t>
      </w:r>
    </w:p>
    <w:p w:rsidR="00A22EDC" w:rsidRPr="00435057" w:rsidRDefault="00A22EDC" w:rsidP="002B6D2B">
      <w:pPr>
        <w:tabs>
          <w:tab w:val="left" w:pos="284"/>
          <w:tab w:val="left" w:pos="357"/>
          <w:tab w:val="left" w:pos="397"/>
        </w:tabs>
        <w:ind w:left="568" w:hanging="284"/>
        <w:jc w:val="both"/>
      </w:pPr>
      <w:r w:rsidRPr="00435057">
        <w:t>h)</w:t>
      </w:r>
      <w:r w:rsidRPr="00435057">
        <w:tab/>
        <w:t>Dziedzinowa Baza Wiedzy – Gospodarka – Rachunki narodowe i regionalne – Rachunki regionalne (grudzień 2027),</w:t>
      </w:r>
    </w:p>
    <w:p w:rsidR="00A22EDC" w:rsidRPr="00435057" w:rsidRDefault="00A22EDC" w:rsidP="002B6D2B">
      <w:pPr>
        <w:tabs>
          <w:tab w:val="left" w:pos="284"/>
          <w:tab w:val="left" w:pos="357"/>
          <w:tab w:val="left" w:pos="397"/>
        </w:tabs>
        <w:ind w:left="568" w:hanging="284"/>
        <w:jc w:val="both"/>
      </w:pPr>
      <w:r w:rsidRPr="00435057">
        <w:t>i)</w:t>
      </w:r>
      <w:r w:rsidRPr="00435057">
        <w:tab/>
        <w:t>Strateg – System Monitorowania Rozwoju – Rachunki narodowe (listopad 2027),</w:t>
      </w:r>
    </w:p>
    <w:p w:rsidR="00C40A35" w:rsidRPr="00435057" w:rsidRDefault="00A22EDC" w:rsidP="002B6D2B">
      <w:pPr>
        <w:tabs>
          <w:tab w:val="left" w:pos="284"/>
          <w:tab w:val="left" w:pos="357"/>
          <w:tab w:val="left" w:pos="397"/>
        </w:tabs>
        <w:ind w:left="568" w:hanging="284"/>
        <w:jc w:val="both"/>
      </w:pPr>
      <w:r w:rsidRPr="00435057">
        <w:t>j)</w:t>
      </w:r>
      <w:r w:rsidRPr="00435057">
        <w:tab/>
        <w:t>Bazy Eurostatu i innych organizacji międzynarodowych – Baza Eurostatu – Statystyki ogólne i regionalne – Statystyki regionalne według klasyfikacji NUTS – Rachunki regionalne (grudzień 2027).</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tabs>
          <w:tab w:val="left" w:pos="284"/>
          <w:tab w:val="left" w:pos="357"/>
          <w:tab w:val="left" w:pos="397"/>
        </w:tabs>
        <w:spacing w:after="120"/>
        <w:jc w:val="both"/>
        <w:divId w:val="1909027165"/>
        <w:rPr>
          <w:b/>
          <w:bCs/>
          <w:sz w:val="24"/>
          <w:szCs w:val="24"/>
        </w:rPr>
      </w:pPr>
      <w:r w:rsidRPr="00435057">
        <w:rPr>
          <w:b/>
          <w:bCs/>
          <w:sz w:val="24"/>
          <w:szCs w:val="24"/>
        </w:rPr>
        <w:t>1.67 RACHUNKI NARODOWE</w:t>
      </w:r>
    </w:p>
    <w:p w:rsidR="00A22EDC" w:rsidRPr="00435057" w:rsidRDefault="001F26C9" w:rsidP="002B6D2B">
      <w:pPr>
        <w:pStyle w:val="Nagwek3"/>
        <w:tabs>
          <w:tab w:val="left" w:pos="357"/>
          <w:tab w:val="left" w:pos="397"/>
        </w:tabs>
        <w:spacing w:before="0"/>
        <w:ind w:left="2835" w:hanging="2835"/>
        <w:jc w:val="both"/>
        <w:rPr>
          <w:bCs w:val="0"/>
          <w:szCs w:val="20"/>
        </w:rPr>
      </w:pPr>
      <w:bookmarkStart w:id="538" w:name="_Toc162519189"/>
      <w:r w:rsidRPr="00435057">
        <w:rPr>
          <w:bCs w:val="0"/>
          <w:szCs w:val="20"/>
        </w:rPr>
        <w:t>1. Symbol badania:</w:t>
      </w:r>
      <w:r w:rsidR="00A22EDC" w:rsidRPr="00435057">
        <w:rPr>
          <w:bCs w:val="0"/>
          <w:szCs w:val="20"/>
        </w:rPr>
        <w:tab/>
      </w:r>
      <w:bookmarkStart w:id="539" w:name="badanie.1.67.08"/>
      <w:bookmarkEnd w:id="539"/>
      <w:r w:rsidR="00A22EDC" w:rsidRPr="00435057">
        <w:rPr>
          <w:bCs w:val="0"/>
          <w:szCs w:val="20"/>
        </w:rPr>
        <w:t>1.67.08 (249)</w:t>
      </w:r>
      <w:bookmarkEnd w:id="538"/>
    </w:p>
    <w:p w:rsidR="00A22ED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A22EDC" w:rsidRPr="00435057">
        <w:rPr>
          <w:b/>
          <w:bCs/>
        </w:rPr>
        <w:tab/>
        <w:t>Badanie rozmiarów gospodarki nieobserwowanej</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rok</w:t>
      </w:r>
    </w:p>
    <w:p w:rsidR="00C40A35"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687292014"/>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dostarczenie informacji o przychodach, wynagrodzeniach, dochodach, kosztach oraz produkcji globalnej, zużyciu pośrednim i wartości dodanej brutto w podmiotach o liczbie pracujących do 49 osób oraz o dochodach generowanych przez usługi prostytucji, rynek narkomanii i przemytu.</w:t>
      </w:r>
    </w:p>
    <w:p w:rsidR="00A22EDC" w:rsidRPr="00435057" w:rsidRDefault="00A22EDC" w:rsidP="002B6D2B">
      <w:pPr>
        <w:tabs>
          <w:tab w:val="left" w:pos="284"/>
          <w:tab w:val="left" w:pos="357"/>
          <w:tab w:val="left" w:pos="397"/>
        </w:tabs>
        <w:ind w:left="284" w:hanging="284"/>
        <w:jc w:val="both"/>
      </w:pPr>
      <w:r w:rsidRPr="00435057">
        <w:t>2)</w:t>
      </w:r>
      <w:r w:rsidRPr="00435057">
        <w:tab/>
        <w:t>Akty prawa międzynarodowego, z których wynika obowiązek realizacji badania:</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rozporządzenie Parlamentu Europejskiego i Rady (UE) nr 549/2013 z dnia 21 maja 2013 r. w sprawie europejskiego systemu rachunków narodowych i regionalnych w Unii Europejskiej,</w:t>
      </w:r>
    </w:p>
    <w:p w:rsidR="00A22EDC" w:rsidRPr="00435057" w:rsidRDefault="00A22EDC" w:rsidP="002B6D2B">
      <w:pPr>
        <w:tabs>
          <w:tab w:val="left" w:pos="284"/>
          <w:tab w:val="left" w:pos="357"/>
          <w:tab w:val="left" w:pos="397"/>
        </w:tabs>
        <w:ind w:left="568" w:hanging="284"/>
        <w:jc w:val="both"/>
      </w:pPr>
      <w:r w:rsidRPr="00435057">
        <w:t>b)</w:t>
      </w:r>
      <w:r w:rsidRPr="00435057">
        <w:tab/>
        <w:t>rozporządzenie Parlamentu Europejskiego i Rady (UE) 2019/516 z dnia 19 marca 2019 r. w sprawie harmonizacji dochodu narodowego brutto w cenach rynkowych oraz uchylające dyrektywę Rady 89/130/EWG, Euratom i rozporządzenie Rady (WE, Euratom) nr 1287/2003 (rozporządzenie DNB) (Dz. Urz. UE L 91 z 29.03.2019, str. 19).</w:t>
      </w:r>
    </w:p>
    <w:p w:rsidR="00A22EDC" w:rsidRPr="00435057" w:rsidRDefault="00A22EDC" w:rsidP="002B6D2B">
      <w:pPr>
        <w:tabs>
          <w:tab w:val="left" w:pos="284"/>
          <w:tab w:val="left" w:pos="357"/>
          <w:tab w:val="left" w:pos="397"/>
        </w:tabs>
        <w:ind w:left="284" w:hanging="284"/>
        <w:jc w:val="both"/>
      </w:pPr>
      <w:r w:rsidRPr="00435057">
        <w:t>3)</w:t>
      </w:r>
      <w:r w:rsidRPr="00435057">
        <w:tab/>
        <w:t>Użytkownicy, których potrzeby uwzględnia badanie:</w:t>
      </w:r>
    </w:p>
    <w:p w:rsidR="00C40A35" w:rsidRPr="00435057" w:rsidRDefault="00460BB9" w:rsidP="002B6D2B">
      <w:pPr>
        <w:tabs>
          <w:tab w:val="left" w:pos="284"/>
          <w:tab w:val="left" w:pos="357"/>
          <w:tab w:val="left" w:pos="397"/>
        </w:tabs>
        <w:ind w:left="568" w:hanging="284"/>
        <w:jc w:val="both"/>
      </w:pPr>
      <w:r w:rsidRPr="00435057">
        <w:t>a)</w:t>
      </w:r>
      <w:r w:rsidRPr="00435057">
        <w:tab/>
      </w:r>
      <w:r w:rsidR="00A22EDC" w:rsidRPr="00435057">
        <w:t>inny użytkownik.</w:t>
      </w:r>
    </w:p>
    <w:p w:rsidR="00C40A35" w:rsidRPr="00435057" w:rsidRDefault="001F26C9" w:rsidP="002B6D2B">
      <w:pPr>
        <w:tabs>
          <w:tab w:val="left" w:pos="284"/>
          <w:tab w:val="left" w:pos="357"/>
          <w:tab w:val="left" w:pos="397"/>
        </w:tabs>
        <w:spacing w:before="120" w:after="60"/>
        <w:jc w:val="both"/>
        <w:divId w:val="525142022"/>
        <w:rPr>
          <w:b/>
          <w:bCs/>
        </w:rPr>
      </w:pPr>
      <w:r w:rsidRPr="00435057">
        <w:rPr>
          <w:b/>
          <w:bCs/>
        </w:rPr>
        <w:t>6. Zakres podmiotowy</w:t>
      </w:r>
      <w:r w:rsidR="00A22EDC" w:rsidRPr="00435057">
        <w:rPr>
          <w:b/>
          <w:bCs/>
        </w:rPr>
        <w:t>:</w:t>
      </w:r>
    </w:p>
    <w:p w:rsidR="00361E19" w:rsidRPr="00435057" w:rsidRDefault="00A22EDC" w:rsidP="002B6D2B">
      <w:pPr>
        <w:tabs>
          <w:tab w:val="left" w:pos="284"/>
          <w:tab w:val="left" w:pos="357"/>
          <w:tab w:val="left" w:pos="397"/>
        </w:tabs>
        <w:jc w:val="both"/>
      </w:pPr>
      <w:r w:rsidRPr="00435057">
        <w:t>Podmioty gospodarki narodowej sektora prywatnego: osoby fizyczne prowadzące działalność gospodarczą, spółki cywilne, osoby prawne (z wyłączeniem spółdzielni), dla których przeważająca działalność jest inna niż sekcje K i O, w których liczba pracujących wynosi mniej niż 50 osób.</w:t>
      </w:r>
    </w:p>
    <w:p w:rsidR="00A22EDC" w:rsidRPr="00435057" w:rsidRDefault="00A22EDC" w:rsidP="002B6D2B">
      <w:pPr>
        <w:tabs>
          <w:tab w:val="left" w:pos="284"/>
          <w:tab w:val="left" w:pos="357"/>
          <w:tab w:val="left" w:pos="397"/>
        </w:tabs>
        <w:jc w:val="both"/>
      </w:pPr>
      <w:r w:rsidRPr="00435057">
        <w:t>Ceny transakcji usług prostytucji, narkomanii i przemytu.</w:t>
      </w:r>
    </w:p>
    <w:p w:rsidR="00C40A35" w:rsidRPr="00435057" w:rsidRDefault="001F26C9" w:rsidP="002B6D2B">
      <w:pPr>
        <w:tabs>
          <w:tab w:val="left" w:pos="284"/>
          <w:tab w:val="left" w:pos="357"/>
          <w:tab w:val="left" w:pos="397"/>
        </w:tabs>
        <w:spacing w:before="120" w:after="60"/>
        <w:jc w:val="both"/>
        <w:divId w:val="1678464995"/>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Gospodarka nieobserwowana.</w:t>
      </w:r>
    </w:p>
    <w:p w:rsidR="00C40A35" w:rsidRPr="00435057" w:rsidRDefault="001F26C9" w:rsidP="002B6D2B">
      <w:pPr>
        <w:tabs>
          <w:tab w:val="left" w:pos="284"/>
          <w:tab w:val="left" w:pos="357"/>
          <w:tab w:val="left" w:pos="397"/>
        </w:tabs>
        <w:spacing w:before="120" w:after="60"/>
        <w:jc w:val="both"/>
        <w:divId w:val="1369375939"/>
        <w:rPr>
          <w:b/>
          <w:bCs/>
        </w:rPr>
      </w:pPr>
      <w:r w:rsidRPr="00435057">
        <w:rPr>
          <w:b/>
          <w:bCs/>
        </w:rPr>
        <w:t>8. Źródła danych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 xml:space="preserve">Zestawy danych Głównego Urzędu Statystycznego nr </w:t>
      </w:r>
      <w:hyperlink w:anchor="gr.1">
        <w:r w:rsidRPr="00435057">
          <w:t>1</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CBSG/01 – badanie podmiotów o liczbie pracujących do 49 osób (</w:t>
      </w:r>
      <w:hyperlink w:anchor="lp.1.38">
        <w:r w:rsidR="00A22EDC" w:rsidRPr="00435057">
          <w:t>lp. 1.38</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2)</w:t>
      </w:r>
      <w:r w:rsidRPr="00435057">
        <w:tab/>
        <w:t xml:space="preserve">Zestawy danych z systemów informacyjnych Ministerstwa Finansów nr </w:t>
      </w:r>
      <w:hyperlink w:anchor="gr.25">
        <w:r w:rsidRPr="00435057">
          <w:t>25</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przejęć towarów przemycanych (papierosy, alkohol, narkotyki) (</w:t>
      </w:r>
      <w:hyperlink w:anchor="lp.25.39">
        <w:r w:rsidR="00A22EDC" w:rsidRPr="00435057">
          <w:t>lp. 25.39</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3)</w:t>
      </w:r>
      <w:r w:rsidRPr="00435057">
        <w:tab/>
        <w:t xml:space="preserve">Zestawy danych z systemów informacyjnych Krajowego Centrum Przeciwdziałania Uzależnieniom nr </w:t>
      </w:r>
      <w:hyperlink w:anchor="gr.82">
        <w:r w:rsidRPr="00435057">
          <w:t>82</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rynku narkotyków w zakresie cen rynkowych narkotyków, zażywania narkotyków (</w:t>
      </w:r>
      <w:hyperlink w:anchor="lp.82.1">
        <w:r w:rsidR="00A22EDC" w:rsidRPr="00435057">
          <w:t>lp. 82.1</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4)</w:t>
      </w:r>
      <w:r w:rsidRPr="00435057">
        <w:tab/>
        <w:t>Wyniki innych badań:</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1.80.01 System Jednostek Statystycznych – operaty.</w:t>
      </w:r>
    </w:p>
    <w:p w:rsidR="00C40A35" w:rsidRPr="00435057" w:rsidRDefault="00A22EDC" w:rsidP="002B6D2B">
      <w:pPr>
        <w:tabs>
          <w:tab w:val="left" w:pos="284"/>
          <w:tab w:val="left" w:pos="357"/>
          <w:tab w:val="left" w:pos="397"/>
        </w:tabs>
        <w:ind w:left="284" w:hanging="284"/>
        <w:jc w:val="both"/>
      </w:pPr>
      <w:r w:rsidRPr="00435057">
        <w:t>5)</w:t>
      </w:r>
      <w:r w:rsidRPr="00435057">
        <w:tab/>
        <w:t>Inne źródła danych:</w:t>
      </w:r>
      <w:r w:rsidR="00E64650" w:rsidRPr="00435057">
        <w:t xml:space="preserve"> </w:t>
      </w:r>
      <w:r w:rsidRPr="00435057">
        <w:t>Uogólnione dane w zakresie: przychodów, wynagrodzeń i kosztów z badania 1.61.05 (SP-3 Sprawozdanie o działalności gospodarczej przedsiębiorstw); dane z zakresu: przychodów, wynagrodzeń i kosztów z badania 1.46.01 (F-01/I-01 Sprawozdanie o przychodach, kosztach i wyniku finansowym oraz o nakładach na środki trwałe); SP - Roczna ankieta przedsiębiorstwa; dane z zakresu liczby pracujących i zatrudnionych oraz wynagrodzeń z badania 1.23.02 (Z-06 Sprawozdanie o pracujących, wynagrodzeniach i czasie pracy); dane teleadresowe z bazy ZUS: KSI-CRPS 01 – dane dotyczące płatników składek, osób objętych ubezpieczeniem, za które płatnik rozliczył składki należne na ubezpieczenie zdrowotne i społeczne.</w:t>
      </w:r>
    </w:p>
    <w:p w:rsidR="00C40A35" w:rsidRPr="00435057" w:rsidRDefault="001F26C9" w:rsidP="002B6D2B">
      <w:pPr>
        <w:tabs>
          <w:tab w:val="left" w:pos="284"/>
          <w:tab w:val="left" w:pos="357"/>
          <w:tab w:val="left" w:pos="397"/>
        </w:tabs>
        <w:spacing w:before="120" w:after="60"/>
        <w:jc w:val="both"/>
        <w:divId w:val="648293523"/>
        <w:rPr>
          <w:b/>
          <w:bCs/>
        </w:rPr>
      </w:pPr>
      <w:r w:rsidRPr="00435057">
        <w:rPr>
          <w:b/>
          <w:bCs/>
        </w:rPr>
        <w:t>9. Rodzaje wynikowych informacji statystycznych</w:t>
      </w:r>
      <w:r w:rsidR="00A22EDC" w:rsidRPr="00435057">
        <w:rPr>
          <w:b/>
          <w:bCs/>
        </w:rPr>
        <w:t>:</w:t>
      </w:r>
    </w:p>
    <w:p w:rsidR="00C40A35" w:rsidRPr="00435057" w:rsidRDefault="00A22EDC" w:rsidP="002B6D2B">
      <w:pPr>
        <w:tabs>
          <w:tab w:val="left" w:pos="284"/>
          <w:tab w:val="left" w:pos="357"/>
          <w:tab w:val="left" w:pos="397"/>
        </w:tabs>
        <w:ind w:left="284" w:hanging="284"/>
        <w:jc w:val="both"/>
      </w:pPr>
      <w:r w:rsidRPr="00435057">
        <w:t xml:space="preserve">1) </w:t>
      </w:r>
      <w:r w:rsidRPr="00435057">
        <w:tab/>
        <w:t>Wyniki opracowywane na potrzeby rachunków narodowych i regionalnych.</w:t>
      </w:r>
    </w:p>
    <w:p w:rsidR="00C40A35" w:rsidRPr="00435057" w:rsidRDefault="001F26C9" w:rsidP="002B6D2B">
      <w:pPr>
        <w:tabs>
          <w:tab w:val="left" w:pos="284"/>
          <w:tab w:val="left" w:pos="357"/>
          <w:tab w:val="left" w:pos="397"/>
        </w:tabs>
        <w:spacing w:before="120" w:after="60"/>
        <w:jc w:val="both"/>
        <w:divId w:val="191067139"/>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Publikacje GUS:</w:t>
      </w:r>
    </w:p>
    <w:p w:rsidR="00C40A35" w:rsidRPr="00435057" w:rsidRDefault="00460BB9" w:rsidP="002B6D2B">
      <w:pPr>
        <w:tabs>
          <w:tab w:val="left" w:pos="284"/>
          <w:tab w:val="left" w:pos="357"/>
          <w:tab w:val="left" w:pos="397"/>
        </w:tabs>
        <w:ind w:left="568" w:hanging="284"/>
        <w:jc w:val="both"/>
      </w:pPr>
      <w:r w:rsidRPr="00435057">
        <w:t>a)</w:t>
      </w:r>
      <w:r w:rsidRPr="00435057">
        <w:tab/>
      </w:r>
      <w:r w:rsidR="00A22EDC" w:rsidRPr="00435057">
        <w:t>„Rachunki narodowe według sektorów i podsektorów instytucjonalnych w latach 2022–2025” (lipiec 2027).</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tabs>
          <w:tab w:val="left" w:pos="284"/>
          <w:tab w:val="left" w:pos="357"/>
          <w:tab w:val="left" w:pos="397"/>
        </w:tabs>
        <w:spacing w:after="120"/>
        <w:jc w:val="both"/>
        <w:divId w:val="932053289"/>
        <w:rPr>
          <w:b/>
          <w:bCs/>
          <w:sz w:val="24"/>
          <w:szCs w:val="24"/>
        </w:rPr>
      </w:pPr>
      <w:r w:rsidRPr="00435057">
        <w:rPr>
          <w:b/>
          <w:bCs/>
          <w:sz w:val="24"/>
          <w:szCs w:val="24"/>
        </w:rPr>
        <w:t>1.67 RACHUNKI NARODOWE</w:t>
      </w:r>
    </w:p>
    <w:p w:rsidR="00A22EDC" w:rsidRPr="00435057" w:rsidRDefault="001F26C9" w:rsidP="002B6D2B">
      <w:pPr>
        <w:pStyle w:val="Nagwek3"/>
        <w:tabs>
          <w:tab w:val="left" w:pos="357"/>
          <w:tab w:val="left" w:pos="397"/>
        </w:tabs>
        <w:spacing w:before="0"/>
        <w:ind w:left="2835" w:hanging="2835"/>
        <w:jc w:val="both"/>
        <w:rPr>
          <w:bCs w:val="0"/>
          <w:szCs w:val="20"/>
        </w:rPr>
      </w:pPr>
      <w:bookmarkStart w:id="540" w:name="_Toc162519190"/>
      <w:r w:rsidRPr="00435057">
        <w:rPr>
          <w:bCs w:val="0"/>
          <w:szCs w:val="20"/>
        </w:rPr>
        <w:t>1. Symbol badania:</w:t>
      </w:r>
      <w:r w:rsidR="00A22EDC" w:rsidRPr="00435057">
        <w:rPr>
          <w:bCs w:val="0"/>
          <w:szCs w:val="20"/>
        </w:rPr>
        <w:tab/>
      </w:r>
      <w:bookmarkStart w:id="541" w:name="badanie.1.67.12"/>
      <w:bookmarkEnd w:id="541"/>
      <w:r w:rsidR="00A22EDC" w:rsidRPr="00435057">
        <w:rPr>
          <w:bCs w:val="0"/>
          <w:szCs w:val="20"/>
        </w:rPr>
        <w:t>1.67.12 (250)</w:t>
      </w:r>
      <w:bookmarkEnd w:id="540"/>
    </w:p>
    <w:p w:rsidR="00A22EDC" w:rsidRPr="00435057" w:rsidRDefault="001F26C9" w:rsidP="002B6D2B">
      <w:pPr>
        <w:tabs>
          <w:tab w:val="left" w:pos="284"/>
          <w:tab w:val="left" w:pos="357"/>
          <w:tab w:val="left" w:pos="397"/>
          <w:tab w:val="left" w:pos="2834"/>
        </w:tabs>
        <w:spacing w:after="60"/>
        <w:ind w:left="2835" w:hanging="2835"/>
        <w:jc w:val="both"/>
        <w:rPr>
          <w:b/>
          <w:bCs/>
        </w:rPr>
      </w:pPr>
      <w:r w:rsidRPr="00435057">
        <w:rPr>
          <w:b/>
          <w:bCs/>
        </w:rPr>
        <w:t>2. Temat badania:</w:t>
      </w:r>
      <w:r w:rsidR="00A22EDC" w:rsidRPr="00435057">
        <w:rPr>
          <w:b/>
          <w:bCs/>
        </w:rPr>
        <w:tab/>
        <w:t>Międzynarodowe porównanie produktu krajowego brutto, siły nabywczej walut oraz czynszów najmu mieszkań/domów</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rok</w:t>
      </w:r>
    </w:p>
    <w:p w:rsidR="00C40A35"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266893469"/>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dostarczenie informacji zgodnych metodologicznie i zakresowo z zasadami ESA nt.: PKB, parytetu siły nabywczej walut (PPP), relatywnych poziomów cen, umożliwiających bezpośrednie porównanie poziomu rozwoju gospodarczego Polski z pozostałymi krajami UE, Europy i Świata oraz opracowanie i przekazanie do Eurostatu danych na temat czynszów najmu mieszkań/domów w Warszawie niezbędnych do obliczeń współczynników korygujących dla potrzeb Regulaminu pracowniczego urzędników Wspólnot Europejskich.</w:t>
      </w:r>
    </w:p>
    <w:p w:rsidR="00A22EDC" w:rsidRPr="00435057" w:rsidRDefault="00A22EDC" w:rsidP="002B6D2B">
      <w:pPr>
        <w:tabs>
          <w:tab w:val="left" w:pos="284"/>
          <w:tab w:val="left" w:pos="357"/>
          <w:tab w:val="left" w:pos="397"/>
        </w:tabs>
        <w:ind w:left="284" w:hanging="284"/>
        <w:jc w:val="both"/>
      </w:pPr>
      <w:r w:rsidRPr="00435057">
        <w:t>2)</w:t>
      </w:r>
      <w:r w:rsidRPr="00435057">
        <w:tab/>
        <w:t>Akty prawa międzynarodowego, z których wynika obowiązek realizacji badania:</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rozporządzenie (WE) nr 1445/2007 Parlamentu Europejskiego i Rady z dnia 11 grudnia 2007 r. ustanawiające wspólne zasady dostarczania podstawowych informacji w sprawie parytetów siły nabywczej oraz ich wyliczenia i rozpowszechniania (Dz. Urz. UE L 336 z 20.12.2007, str. 1, z późn. zm.),</w:t>
      </w:r>
    </w:p>
    <w:p w:rsidR="00A22EDC" w:rsidRPr="00435057" w:rsidRDefault="00A22EDC" w:rsidP="002B6D2B">
      <w:pPr>
        <w:tabs>
          <w:tab w:val="left" w:pos="284"/>
          <w:tab w:val="left" w:pos="357"/>
          <w:tab w:val="left" w:pos="397"/>
        </w:tabs>
        <w:ind w:left="568" w:hanging="284"/>
        <w:jc w:val="both"/>
      </w:pPr>
      <w:r w:rsidRPr="00435057">
        <w:t>b)</w:t>
      </w:r>
      <w:r w:rsidRPr="00435057">
        <w:tab/>
        <w:t>rozporządzenie Komisji (UE) nr 193/2011 z dnia 28 lutego 2011 r. w sprawie wykonania rozporządzenia (WE) nr 1445/2007 Parlamentu Europejskiego i Rady w zakresie systemu kontroli jakości stosowanego w odniesieniu do parytetów siły nabywczej (Dz. Urz. UE L 56 z 01.03.2011, str. 1),</w:t>
      </w:r>
    </w:p>
    <w:p w:rsidR="00A22EDC" w:rsidRPr="00435057" w:rsidRDefault="00A22EDC" w:rsidP="002B6D2B">
      <w:pPr>
        <w:tabs>
          <w:tab w:val="left" w:pos="284"/>
          <w:tab w:val="left" w:pos="357"/>
          <w:tab w:val="left" w:pos="397"/>
        </w:tabs>
        <w:ind w:left="568" w:hanging="284"/>
        <w:jc w:val="both"/>
      </w:pPr>
      <w:r w:rsidRPr="00435057">
        <w:t>c)</w:t>
      </w:r>
      <w:r w:rsidRPr="00435057">
        <w:tab/>
        <w:t>rozporządzenie Rady (EWG, Euratom, EWWiS) nr 259/68 z dnia 29 lutego 1968 r.</w:t>
      </w:r>
      <w:r w:rsidR="00C237CC" w:rsidRPr="00435057">
        <w:t xml:space="preserve"> </w:t>
      </w:r>
      <w:r w:rsidRPr="00435057">
        <w:t>ustanawiające regulamin pracowniczy urzędników i warunki zatrudnienia innych pracowników Wspólnot Europejskich oraz ustanawiające specjalne środki stosowane tymczasowo wobec urzędników Komisji (warunki zatrudnienia innych pracowników) (Dz. Urz. WE L 56 z 04.03.1968, str. 1, z późn. zm.; Dz. Urz. UE Polskie wydanie specjalne, rozdz. 1, t. 2, str. 5).</w:t>
      </w:r>
    </w:p>
    <w:p w:rsidR="00A22EDC" w:rsidRPr="00435057" w:rsidRDefault="00A22EDC" w:rsidP="002B6D2B">
      <w:pPr>
        <w:tabs>
          <w:tab w:val="left" w:pos="284"/>
          <w:tab w:val="left" w:pos="357"/>
          <w:tab w:val="left" w:pos="397"/>
        </w:tabs>
        <w:ind w:left="284" w:hanging="284"/>
        <w:jc w:val="both"/>
      </w:pPr>
      <w:r w:rsidRPr="00435057">
        <w:t>3)</w:t>
      </w:r>
      <w:r w:rsidRPr="00435057">
        <w:tab/>
        <w:t>Użytkownicy, których potrzeby uwzględnia badanie:</w:t>
      </w:r>
    </w:p>
    <w:p w:rsidR="00C40A35" w:rsidRPr="00435057" w:rsidRDefault="00460BB9" w:rsidP="002B6D2B">
      <w:pPr>
        <w:tabs>
          <w:tab w:val="left" w:pos="284"/>
          <w:tab w:val="left" w:pos="357"/>
          <w:tab w:val="left" w:pos="397"/>
        </w:tabs>
        <w:ind w:left="568" w:hanging="284"/>
        <w:jc w:val="both"/>
      </w:pPr>
      <w:r w:rsidRPr="00435057">
        <w:t>a)</w:t>
      </w:r>
      <w:r w:rsidRPr="00435057">
        <w:tab/>
      </w:r>
      <w:r w:rsidR="00A22EDC" w:rsidRPr="00435057">
        <w:t>Eurostat i inne zagraniczne instytucje statystyczne.</w:t>
      </w:r>
    </w:p>
    <w:p w:rsidR="00C40A35" w:rsidRPr="00435057" w:rsidRDefault="001F26C9" w:rsidP="002B6D2B">
      <w:pPr>
        <w:tabs>
          <w:tab w:val="left" w:pos="284"/>
          <w:tab w:val="left" w:pos="357"/>
          <w:tab w:val="left" w:pos="397"/>
        </w:tabs>
        <w:spacing w:before="120" w:after="60"/>
        <w:jc w:val="both"/>
        <w:divId w:val="1545869094"/>
        <w:rPr>
          <w:b/>
          <w:bCs/>
        </w:rPr>
      </w:pPr>
      <w:r w:rsidRPr="00435057">
        <w:rPr>
          <w:b/>
          <w:bCs/>
        </w:rPr>
        <w:t>6. Zakres podmiotowy</w:t>
      </w:r>
      <w:r w:rsidR="00A22EDC" w:rsidRPr="00435057">
        <w:rPr>
          <w:b/>
          <w:bCs/>
        </w:rPr>
        <w:t>:</w:t>
      </w:r>
    </w:p>
    <w:p w:rsidR="00A22EDC" w:rsidRPr="00435057" w:rsidRDefault="00A22EDC" w:rsidP="002B6D2B">
      <w:pPr>
        <w:tabs>
          <w:tab w:val="left" w:pos="284"/>
          <w:tab w:val="left" w:pos="357"/>
          <w:tab w:val="left" w:pos="397"/>
        </w:tabs>
        <w:jc w:val="both"/>
      </w:pPr>
      <w:r w:rsidRPr="00435057">
        <w:t>Podmioty gospodarki narodowej prowadzące punkty sprzedaży detalicznej oraz zakłady usługowe w Warszawie, prowadzące działalność pośrednictwa najmu mieszkań/domów w Warszawie, prowadzące punkty sprzedaży maszyn i urządzeń inwestycyjnych w Polsce, prowadzące sprzedaż materiałów budowlanych oraz usług budowlano-montażowych w Polsce.</w:t>
      </w:r>
    </w:p>
    <w:p w:rsidR="00C40A35" w:rsidRPr="00435057" w:rsidRDefault="001F26C9" w:rsidP="002B6D2B">
      <w:pPr>
        <w:tabs>
          <w:tab w:val="left" w:pos="284"/>
          <w:tab w:val="left" w:pos="357"/>
          <w:tab w:val="left" w:pos="397"/>
        </w:tabs>
        <w:spacing w:before="120" w:after="60"/>
        <w:jc w:val="both"/>
        <w:divId w:val="757366541"/>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Ceny detaliczne wybranych reprezentantów dóbr i usług konsumpcyjnych w Warszawie w zakresie badania E25-1 „Dom i ogród” oraz E25-2 „Transport, restauracje i hotele”. Ceny najmu wybranych kategorii mieszkań/domów w Warszawie. Ceny wybranych materiałów budowlanych i robót budowlano-montażowych w Polsce. Ceny wybranych wyrobów, maszyn i urządzeń inwestycyjnych. Wagi wydatków PKB w cenach bieżących w podziale według 57 kategorii analitycznych oraz 246 podstawowych grup wydatków. Inne dane ilościowe i wartościowe niezbędne do sporządzenia szacunków średnich stawek VAT, napiwków, kosztów usług edukacji oraz kosztów usług medycznych w szpitalach, dla potrzeb obliczeń wskaźnika parytetu siły nabywczej walut (PPP).</w:t>
      </w:r>
    </w:p>
    <w:p w:rsidR="00C40A35" w:rsidRPr="00435057" w:rsidRDefault="001F26C9" w:rsidP="002B6D2B">
      <w:pPr>
        <w:tabs>
          <w:tab w:val="left" w:pos="284"/>
          <w:tab w:val="left" w:pos="357"/>
          <w:tab w:val="left" w:pos="397"/>
        </w:tabs>
        <w:spacing w:before="120" w:after="60"/>
        <w:jc w:val="both"/>
        <w:divId w:val="985624816"/>
        <w:rPr>
          <w:b/>
          <w:bCs/>
        </w:rPr>
      </w:pPr>
      <w:r w:rsidRPr="00435057">
        <w:rPr>
          <w:b/>
          <w:bCs/>
        </w:rPr>
        <w:t>8. Źródła danych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 xml:space="preserve">Zestawy danych Głównego Urzędu Statystycznego nr </w:t>
      </w:r>
      <w:hyperlink w:anchor="gr.1">
        <w:r w:rsidRPr="00435057">
          <w:t>1</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PPP Budownictwo – badanie cen w budownictwie (</w:t>
      </w:r>
      <w:hyperlink w:anchor="lp.1.119">
        <w:r w:rsidR="00A22EDC" w:rsidRPr="00435057">
          <w:t>lp. 1.119</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PPP Czynsze najmu – badanie cen czynszów najmu w Warszawie (</w:t>
      </w:r>
      <w:hyperlink w:anchor="lp.1.120">
        <w:r w:rsidRPr="00435057">
          <w:t>lp. 1.120</w:t>
        </w:r>
      </w:hyperlink>
      <w:r w:rsidRPr="00435057">
        <w:t>),</w:t>
      </w:r>
    </w:p>
    <w:p w:rsidR="00A22EDC" w:rsidRPr="00435057" w:rsidRDefault="00A22EDC" w:rsidP="002B6D2B">
      <w:pPr>
        <w:tabs>
          <w:tab w:val="left" w:pos="284"/>
          <w:tab w:val="left" w:pos="357"/>
          <w:tab w:val="left" w:pos="397"/>
        </w:tabs>
        <w:ind w:left="568" w:hanging="284"/>
        <w:jc w:val="both"/>
      </w:pPr>
      <w:r w:rsidRPr="00435057">
        <w:t>c)</w:t>
      </w:r>
      <w:r w:rsidRPr="00435057">
        <w:tab/>
        <w:t>PPP E-3 – badanie cen artykułów konsumpcyjnych „Dom i ogród” (</w:t>
      </w:r>
      <w:hyperlink w:anchor="lp.1.121">
        <w:r w:rsidRPr="00435057">
          <w:t>lp. 1.121</w:t>
        </w:r>
      </w:hyperlink>
      <w:r w:rsidRPr="00435057">
        <w:t>),</w:t>
      </w:r>
    </w:p>
    <w:p w:rsidR="00A22EDC" w:rsidRPr="00435057" w:rsidRDefault="00A22EDC" w:rsidP="002B6D2B">
      <w:pPr>
        <w:tabs>
          <w:tab w:val="left" w:pos="284"/>
          <w:tab w:val="left" w:pos="357"/>
          <w:tab w:val="left" w:pos="397"/>
        </w:tabs>
        <w:ind w:left="568" w:hanging="284"/>
        <w:jc w:val="both"/>
      </w:pPr>
      <w:r w:rsidRPr="00435057">
        <w:t>d)</w:t>
      </w:r>
      <w:r w:rsidRPr="00435057">
        <w:tab/>
        <w:t>PPP E-4 – badanie cen artykułów konsumpcyjnych „Transport, restauracje, hotele” (</w:t>
      </w:r>
      <w:hyperlink w:anchor="lp.1.122">
        <w:r w:rsidRPr="00435057">
          <w:t>lp. 1.122</w:t>
        </w:r>
      </w:hyperlink>
      <w:r w:rsidRPr="00435057">
        <w:t>),</w:t>
      </w:r>
    </w:p>
    <w:p w:rsidR="00A22EDC" w:rsidRPr="00435057" w:rsidRDefault="00A22EDC" w:rsidP="002B6D2B">
      <w:pPr>
        <w:tabs>
          <w:tab w:val="left" w:pos="284"/>
          <w:tab w:val="left" w:pos="357"/>
          <w:tab w:val="left" w:pos="397"/>
        </w:tabs>
        <w:ind w:left="568" w:hanging="284"/>
        <w:jc w:val="both"/>
      </w:pPr>
      <w:r w:rsidRPr="00435057">
        <w:t>e)</w:t>
      </w:r>
      <w:r w:rsidRPr="00435057">
        <w:tab/>
        <w:t>PPP Maszyny – badanie cen maszyn i urządzeń inwestycyjnych (</w:t>
      </w:r>
      <w:hyperlink w:anchor="lp.1.123">
        <w:r w:rsidRPr="00435057">
          <w:t>lp. 1.123</w:t>
        </w:r>
      </w:hyperlink>
      <w:r w:rsidRPr="00435057">
        <w:t>).</w:t>
      </w:r>
    </w:p>
    <w:p w:rsidR="00A22EDC" w:rsidRPr="00435057" w:rsidRDefault="00A22EDC" w:rsidP="002B6D2B">
      <w:pPr>
        <w:tabs>
          <w:tab w:val="left" w:pos="284"/>
          <w:tab w:val="left" w:pos="357"/>
          <w:tab w:val="left" w:pos="397"/>
        </w:tabs>
        <w:ind w:left="284" w:hanging="284"/>
        <w:jc w:val="both"/>
      </w:pPr>
      <w:r w:rsidRPr="00435057">
        <w:t>2)</w:t>
      </w:r>
      <w:r w:rsidRPr="00435057">
        <w:tab/>
        <w:t xml:space="preserve">Zestawy danych z systemów informacyjnych Narodowego Funduszu Zdrowia nr </w:t>
      </w:r>
      <w:hyperlink w:anchor="gr.107">
        <w:r w:rsidRPr="00435057">
          <w:t>107</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wybranych przypadków medycznych, wydatków oraz „quasi-cen” usług opieki zdrowotnej w szpitalach (</w:t>
      </w:r>
      <w:hyperlink w:anchor="lp.107.9">
        <w:r w:rsidR="00A22EDC" w:rsidRPr="00435057">
          <w:t>lp. 107.9</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3)</w:t>
      </w:r>
      <w:r w:rsidRPr="00435057">
        <w:tab/>
        <w:t>Wyniki innych badań:</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1.27.01 Oświata i wychowanie,</w:t>
      </w:r>
    </w:p>
    <w:p w:rsidR="00A22EDC" w:rsidRPr="00435057" w:rsidRDefault="00A22EDC" w:rsidP="002B6D2B">
      <w:pPr>
        <w:tabs>
          <w:tab w:val="left" w:pos="284"/>
          <w:tab w:val="left" w:pos="357"/>
          <w:tab w:val="left" w:pos="397"/>
        </w:tabs>
        <w:ind w:left="568" w:hanging="284"/>
        <w:jc w:val="both"/>
      </w:pPr>
      <w:r w:rsidRPr="00435057">
        <w:t>b)</w:t>
      </w:r>
      <w:r w:rsidRPr="00435057">
        <w:tab/>
        <w:t>1.27.05 Szkolnictwo wyższe i jego finanse,</w:t>
      </w:r>
    </w:p>
    <w:p w:rsidR="00C40A35" w:rsidRPr="00435057" w:rsidRDefault="00A22EDC" w:rsidP="002B6D2B">
      <w:pPr>
        <w:tabs>
          <w:tab w:val="left" w:pos="284"/>
          <w:tab w:val="left" w:pos="357"/>
          <w:tab w:val="left" w:pos="397"/>
        </w:tabs>
        <w:ind w:left="568" w:hanging="284"/>
        <w:jc w:val="both"/>
      </w:pPr>
      <w:r w:rsidRPr="00435057">
        <w:t>c)</w:t>
      </w:r>
      <w:r w:rsidRPr="00435057">
        <w:tab/>
        <w:t>1.64.07 Badanie cen towarów i usług konsumpcyjnych.</w:t>
      </w:r>
    </w:p>
    <w:p w:rsidR="00C40A35" w:rsidRPr="00435057" w:rsidRDefault="001F26C9" w:rsidP="002B6D2B">
      <w:pPr>
        <w:tabs>
          <w:tab w:val="left" w:pos="284"/>
          <w:tab w:val="left" w:pos="357"/>
          <w:tab w:val="left" w:pos="397"/>
        </w:tabs>
        <w:spacing w:before="120" w:after="60"/>
        <w:jc w:val="both"/>
        <w:divId w:val="1677339441"/>
        <w:rPr>
          <w:b/>
          <w:bCs/>
        </w:rPr>
      </w:pPr>
      <w:r w:rsidRPr="00435057">
        <w:rPr>
          <w:b/>
          <w:bCs/>
        </w:rPr>
        <w:t>9. Rodzaje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PKB w PPS na 1 mieszkańca, w przekrojach: ogółem oraz w podziale według głównych kategorii PKB oraz według grup analitycznych spożycia i akumulacji.</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Relatywne indeksy poziomu cen (indeksy UE 27 = 100) dla PKB, w przekrojach: ogółem oraz według grup analitycznych spożycia i akumulacji, zależnie od zgody krajów uczestniczących w badaniu.</w:t>
      </w:r>
    </w:p>
    <w:p w:rsidR="00C40A35" w:rsidRPr="00435057" w:rsidRDefault="00A22EDC" w:rsidP="002B6D2B">
      <w:pPr>
        <w:tabs>
          <w:tab w:val="left" w:pos="284"/>
          <w:tab w:val="left" w:pos="357"/>
          <w:tab w:val="left" w:pos="397"/>
        </w:tabs>
        <w:ind w:left="284" w:hanging="284"/>
        <w:jc w:val="both"/>
      </w:pPr>
      <w:r w:rsidRPr="00435057">
        <w:t xml:space="preserve">3) </w:t>
      </w:r>
      <w:r w:rsidRPr="00435057">
        <w:tab/>
        <w:t>PPP – wskaźnik parytetu siły nabywczej walut (wyrażony w zł / 1 PPS), w przekrojach: dla PKB ogółem oraz według grup analitycznych spożycia i akumulacji.</w:t>
      </w:r>
    </w:p>
    <w:p w:rsidR="00C40A35" w:rsidRPr="00435057" w:rsidRDefault="001F26C9" w:rsidP="002B6D2B">
      <w:pPr>
        <w:tabs>
          <w:tab w:val="left" w:pos="284"/>
          <w:tab w:val="left" w:pos="357"/>
          <w:tab w:val="left" w:pos="397"/>
        </w:tabs>
        <w:spacing w:before="120" w:after="60"/>
        <w:jc w:val="both"/>
        <w:divId w:val="153300607"/>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Publikacje GUS:</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„Rachunki narodowe według sektorów i podsektorów instytucjonalnych w latach 2022–2025” (lipiec 2027).</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Internetowe bazy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Bazy Eurostatu i innych organizacji międzynarodowych – Baza Eurostatu Statisics Explained – Porównanie poziomu cen (PPP) (marzec 2026, czerwiec 2026, grudzień 2026),</w:t>
      </w:r>
    </w:p>
    <w:p w:rsidR="00A22EDC" w:rsidRPr="00435057" w:rsidRDefault="00A22EDC" w:rsidP="002B6D2B">
      <w:pPr>
        <w:tabs>
          <w:tab w:val="left" w:pos="284"/>
          <w:tab w:val="left" w:pos="357"/>
          <w:tab w:val="left" w:pos="397"/>
        </w:tabs>
        <w:ind w:left="568" w:hanging="284"/>
        <w:jc w:val="both"/>
      </w:pPr>
      <w:r w:rsidRPr="00435057">
        <w:t>b)</w:t>
      </w:r>
      <w:r w:rsidRPr="00435057">
        <w:tab/>
        <w:t>Bazy Eurostatu i innych organizacji międzynarodowych – Baza Eurostatu – Ekonomia i finanse – Parytet siły nabywczej (marzec 2026, czerwiec 2026, grudzień 2026),</w:t>
      </w:r>
    </w:p>
    <w:p w:rsidR="00C40A35" w:rsidRPr="00435057" w:rsidRDefault="00A22EDC" w:rsidP="002B6D2B">
      <w:pPr>
        <w:tabs>
          <w:tab w:val="left" w:pos="284"/>
          <w:tab w:val="left" w:pos="357"/>
          <w:tab w:val="left" w:pos="397"/>
        </w:tabs>
        <w:ind w:left="568" w:hanging="284"/>
        <w:jc w:val="both"/>
      </w:pPr>
      <w:r w:rsidRPr="00435057">
        <w:t>c)</w:t>
      </w:r>
      <w:r w:rsidRPr="00435057">
        <w:tab/>
        <w:t>Bank Danych Makroekonomicznych – Rachunki narodowe – PKB w PPS na 1 mieszkańca (marzec 2026, czerwiec 2026, grudzień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tabs>
          <w:tab w:val="left" w:pos="284"/>
          <w:tab w:val="left" w:pos="357"/>
          <w:tab w:val="left" w:pos="397"/>
        </w:tabs>
        <w:spacing w:after="120"/>
        <w:jc w:val="both"/>
        <w:divId w:val="1641497981"/>
        <w:rPr>
          <w:b/>
          <w:bCs/>
          <w:sz w:val="24"/>
          <w:szCs w:val="24"/>
        </w:rPr>
      </w:pPr>
      <w:r w:rsidRPr="00435057">
        <w:rPr>
          <w:b/>
          <w:bCs/>
          <w:sz w:val="24"/>
          <w:szCs w:val="24"/>
        </w:rPr>
        <w:t>1.67 RACHUNKI NARODOWE</w:t>
      </w:r>
    </w:p>
    <w:p w:rsidR="00A22EDC" w:rsidRPr="00435057" w:rsidRDefault="001F26C9" w:rsidP="002B6D2B">
      <w:pPr>
        <w:pStyle w:val="Nagwek3"/>
        <w:tabs>
          <w:tab w:val="left" w:pos="357"/>
          <w:tab w:val="left" w:pos="397"/>
        </w:tabs>
        <w:spacing w:before="0"/>
        <w:ind w:left="2835" w:hanging="2835"/>
        <w:jc w:val="both"/>
        <w:rPr>
          <w:bCs w:val="0"/>
          <w:szCs w:val="20"/>
        </w:rPr>
      </w:pPr>
      <w:bookmarkStart w:id="542" w:name="_Toc162519191"/>
      <w:r w:rsidRPr="00435057">
        <w:rPr>
          <w:bCs w:val="0"/>
          <w:szCs w:val="20"/>
        </w:rPr>
        <w:t>1. Symbol badania:</w:t>
      </w:r>
      <w:r w:rsidR="00A22EDC" w:rsidRPr="00435057">
        <w:rPr>
          <w:bCs w:val="0"/>
          <w:szCs w:val="20"/>
        </w:rPr>
        <w:tab/>
      </w:r>
      <w:bookmarkStart w:id="543" w:name="badanie.1.67.14"/>
      <w:bookmarkEnd w:id="543"/>
      <w:r w:rsidR="00A22EDC" w:rsidRPr="00435057">
        <w:rPr>
          <w:bCs w:val="0"/>
          <w:szCs w:val="20"/>
        </w:rPr>
        <w:t>1.67.14 (251)</w:t>
      </w:r>
      <w:bookmarkEnd w:id="542"/>
    </w:p>
    <w:p w:rsidR="00A22ED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A22EDC" w:rsidRPr="00435057">
        <w:rPr>
          <w:b/>
          <w:bCs/>
        </w:rPr>
        <w:tab/>
        <w:t>Rachunki finansowe sektora instytucji rządowych i samorządowych</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rok</w:t>
      </w:r>
    </w:p>
    <w:p w:rsidR="00C40A35"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2063166551"/>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dostarczenie informacji o aktywach i pasywach finansowych, stanach i transakcjach sektora instytucji rządowych i samorządowych oraz podsektorów: instytucji rządowych szczebla centralnego, instytucji samorządowych i funduszy ubezpieczeń społecznych zgodnie z wymogami UE.</w:t>
      </w:r>
    </w:p>
    <w:p w:rsidR="00A22EDC" w:rsidRPr="00435057" w:rsidRDefault="00A22EDC" w:rsidP="002B6D2B">
      <w:pPr>
        <w:tabs>
          <w:tab w:val="left" w:pos="284"/>
          <w:tab w:val="left" w:pos="357"/>
          <w:tab w:val="left" w:pos="397"/>
        </w:tabs>
        <w:ind w:left="284" w:hanging="284"/>
        <w:jc w:val="both"/>
      </w:pPr>
      <w:r w:rsidRPr="00435057">
        <w:t>2)</w:t>
      </w:r>
      <w:r w:rsidRPr="00435057">
        <w:tab/>
        <w:t>Akty prawa międzynarodowego, z których wynika obowiązek realizacji badania:</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rozporządzenie Parlamentu Europejskiego i Rady (UE) nr 549/2013 z dnia 21 maja 2013 r. w sprawie europejskiego systemu rachunków narodowych i regionalnych w Unii Europejskiej.</w:t>
      </w:r>
    </w:p>
    <w:p w:rsidR="00A22EDC" w:rsidRPr="00435057" w:rsidRDefault="00A22EDC" w:rsidP="002B6D2B">
      <w:pPr>
        <w:tabs>
          <w:tab w:val="left" w:pos="284"/>
          <w:tab w:val="left" w:pos="357"/>
          <w:tab w:val="left" w:pos="397"/>
        </w:tabs>
        <w:ind w:left="284" w:hanging="284"/>
        <w:jc w:val="both"/>
      </w:pPr>
      <w:r w:rsidRPr="00435057">
        <w:t>3)</w:t>
      </w:r>
      <w:r w:rsidRPr="00435057">
        <w:tab/>
        <w:t>Użytkownicy, których potrzeby uwzględnia badanie: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administracja rządowa,</w:t>
      </w:r>
    </w:p>
    <w:p w:rsidR="00A22EDC" w:rsidRPr="00435057" w:rsidRDefault="00A22EDC" w:rsidP="002B6D2B">
      <w:pPr>
        <w:tabs>
          <w:tab w:val="left" w:pos="284"/>
          <w:tab w:val="left" w:pos="357"/>
          <w:tab w:val="left" w:pos="397"/>
        </w:tabs>
        <w:ind w:left="568" w:hanging="284"/>
        <w:jc w:val="both"/>
      </w:pPr>
      <w:r w:rsidRPr="00435057">
        <w:t>b)</w:t>
      </w:r>
      <w:r w:rsidRPr="00435057">
        <w:tab/>
        <w:t>Eurostat i inne zagraniczne instytucje statystyczne,</w:t>
      </w:r>
    </w:p>
    <w:p w:rsidR="00A22EDC" w:rsidRPr="00435057" w:rsidRDefault="00A22EDC" w:rsidP="002B6D2B">
      <w:pPr>
        <w:tabs>
          <w:tab w:val="left" w:pos="284"/>
          <w:tab w:val="left" w:pos="357"/>
          <w:tab w:val="left" w:pos="397"/>
        </w:tabs>
        <w:ind w:left="568" w:hanging="284"/>
        <w:jc w:val="both"/>
      </w:pPr>
      <w:r w:rsidRPr="00435057">
        <w:t>c)</w:t>
      </w:r>
      <w:r w:rsidRPr="00435057">
        <w:tab/>
        <w:t>NBP,</w:t>
      </w:r>
    </w:p>
    <w:p w:rsidR="00C40A35" w:rsidRPr="00435057" w:rsidRDefault="00A22EDC" w:rsidP="002B6D2B">
      <w:pPr>
        <w:tabs>
          <w:tab w:val="left" w:pos="284"/>
          <w:tab w:val="left" w:pos="357"/>
          <w:tab w:val="left" w:pos="397"/>
        </w:tabs>
        <w:ind w:left="568" w:hanging="284"/>
        <w:jc w:val="both"/>
      </w:pPr>
      <w:r w:rsidRPr="00435057">
        <w:t>d)</w:t>
      </w:r>
      <w:r w:rsidRPr="00435057">
        <w:tab/>
        <w:t>organizacje międzynarodowe.</w:t>
      </w:r>
    </w:p>
    <w:p w:rsidR="00C40A35" w:rsidRPr="00435057" w:rsidRDefault="001F26C9" w:rsidP="002B6D2B">
      <w:pPr>
        <w:tabs>
          <w:tab w:val="left" w:pos="284"/>
          <w:tab w:val="left" w:pos="357"/>
          <w:tab w:val="left" w:pos="397"/>
        </w:tabs>
        <w:spacing w:before="120" w:after="60"/>
        <w:jc w:val="both"/>
        <w:divId w:val="1804498921"/>
        <w:rPr>
          <w:b/>
          <w:bCs/>
        </w:rPr>
      </w:pPr>
      <w:r w:rsidRPr="00435057">
        <w:rPr>
          <w:b/>
          <w:bCs/>
        </w:rPr>
        <w:t>6. Zakres podmiotowy</w:t>
      </w:r>
      <w:r w:rsidR="00A22EDC" w:rsidRPr="00435057">
        <w:rPr>
          <w:b/>
          <w:bCs/>
        </w:rPr>
        <w:t>:</w:t>
      </w:r>
    </w:p>
    <w:p w:rsidR="00A22EDC" w:rsidRPr="00435057" w:rsidRDefault="00A22EDC" w:rsidP="002B6D2B">
      <w:pPr>
        <w:tabs>
          <w:tab w:val="left" w:pos="284"/>
          <w:tab w:val="left" w:pos="357"/>
          <w:tab w:val="left" w:pos="397"/>
        </w:tabs>
        <w:jc w:val="both"/>
      </w:pPr>
      <w:r w:rsidRPr="00435057">
        <w:t>Jednostki sektora instytucji rządowych i samorządowych określone zgodnie z definicją Europejskiego Systemu Rachunków Narodowych i Regionalnych (ESA) oraz jednostki spoza sektora, w przypadku których zachodzą transakcje przekierowania zgodnie z zasadami ESA.</w:t>
      </w:r>
    </w:p>
    <w:p w:rsidR="00C40A35" w:rsidRPr="00435057" w:rsidRDefault="001F26C9" w:rsidP="002B6D2B">
      <w:pPr>
        <w:tabs>
          <w:tab w:val="left" w:pos="284"/>
          <w:tab w:val="left" w:pos="357"/>
          <w:tab w:val="left" w:pos="397"/>
        </w:tabs>
        <w:spacing w:before="120" w:after="60"/>
        <w:jc w:val="both"/>
        <w:divId w:val="1339192451"/>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Roczne i kwartalne dane o stanach i transakcjach w ujęciu skonsolidowanym i nieskonsolidowanym, z wyjątkiem kwartalnych danych dla podsektorów, które są prezentowane tylko w ujęciu skonsolidowanym, dla następujących instrumentów finansowych: złoto monetarne i SDR (Special Drawing Rights), gotówka i depozyty, dłużne papiery wartościowe, kredyty i pożyczki, udziały kapitałowe i udziały/jednostki uczestnictwa w funduszach inwestycyjnych, systemy ubezpieczeniowe, emerytalno-rentowe i standaryzowanych gwarancji, instrumenty pochodne i opcje na akcje dla pracowników, pozostałe kwoty do otrzymania/zapłacenia; dane o sektorach partnerskich dla podsektorów: instytucji rządowych i ubezpieczeń społecznych.</w:t>
      </w:r>
    </w:p>
    <w:p w:rsidR="00C40A35" w:rsidRPr="00435057" w:rsidRDefault="001F26C9" w:rsidP="002B6D2B">
      <w:pPr>
        <w:tabs>
          <w:tab w:val="left" w:pos="284"/>
          <w:tab w:val="left" w:pos="357"/>
          <w:tab w:val="left" w:pos="397"/>
        </w:tabs>
        <w:spacing w:before="120" w:after="60"/>
        <w:jc w:val="both"/>
        <w:divId w:val="1770616262"/>
        <w:rPr>
          <w:b/>
          <w:bCs/>
        </w:rPr>
      </w:pPr>
      <w:r w:rsidRPr="00435057">
        <w:rPr>
          <w:b/>
          <w:bCs/>
        </w:rPr>
        <w:t>8. Źródła danych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 xml:space="preserve">Zestawy danych Głównego Urzędu Statystycznego nr </w:t>
      </w:r>
      <w:hyperlink w:anchor="gr.1">
        <w:r w:rsidRPr="00435057">
          <w:t>1</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F-01/dk – kwartalne sprawozdanie o finansach instytucji kultury (</w:t>
      </w:r>
      <w:hyperlink w:anchor="lp.1.49">
        <w:r w:rsidR="00A22EDC" w:rsidRPr="00435057">
          <w:t>lp. 1.49</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F-01/I-01 – sprawozdanie o przychodach, kosztach i wyniku finansowym oraz o nakładach na środki trwałe (</w:t>
      </w:r>
      <w:hyperlink w:anchor="lp.1.50">
        <w:r w:rsidRPr="00435057">
          <w:t>lp. 1.50</w:t>
        </w:r>
      </w:hyperlink>
      <w:r w:rsidRPr="00435057">
        <w:t>),</w:t>
      </w:r>
    </w:p>
    <w:p w:rsidR="00A22EDC" w:rsidRPr="00435057" w:rsidRDefault="00A22EDC" w:rsidP="002B6D2B">
      <w:pPr>
        <w:tabs>
          <w:tab w:val="left" w:pos="284"/>
          <w:tab w:val="left" w:pos="357"/>
          <w:tab w:val="left" w:pos="397"/>
        </w:tabs>
        <w:ind w:left="568" w:hanging="284"/>
        <w:jc w:val="both"/>
      </w:pPr>
      <w:r w:rsidRPr="00435057">
        <w:t>c)</w:t>
      </w:r>
      <w:r w:rsidRPr="00435057">
        <w:tab/>
        <w:t>F-01/s – sprawozdanie o przychodach, kosztach i wyniku finansowym uczelni (</w:t>
      </w:r>
      <w:hyperlink w:anchor="lp.1.52">
        <w:r w:rsidRPr="00435057">
          <w:t>lp. 1.52</w:t>
        </w:r>
      </w:hyperlink>
      <w:r w:rsidRPr="00435057">
        <w:t>),</w:t>
      </w:r>
    </w:p>
    <w:p w:rsidR="00A22EDC" w:rsidRPr="00435057" w:rsidRDefault="00A22EDC" w:rsidP="002B6D2B">
      <w:pPr>
        <w:tabs>
          <w:tab w:val="left" w:pos="284"/>
          <w:tab w:val="left" w:pos="357"/>
          <w:tab w:val="left" w:pos="397"/>
        </w:tabs>
        <w:ind w:left="568" w:hanging="284"/>
        <w:jc w:val="both"/>
      </w:pPr>
      <w:r w:rsidRPr="00435057">
        <w:t>d)</w:t>
      </w:r>
      <w:r w:rsidRPr="00435057">
        <w:tab/>
        <w:t>F-02/dk – roczne sprawozdanie o finansach instytucji kultury (</w:t>
      </w:r>
      <w:hyperlink w:anchor="lp.1.53">
        <w:r w:rsidRPr="00435057">
          <w:t>lp. 1.53</w:t>
        </w:r>
      </w:hyperlink>
      <w:r w:rsidRPr="00435057">
        <w:t>),</w:t>
      </w:r>
    </w:p>
    <w:p w:rsidR="00A22EDC" w:rsidRPr="00435057" w:rsidRDefault="00A22EDC" w:rsidP="002B6D2B">
      <w:pPr>
        <w:tabs>
          <w:tab w:val="left" w:pos="284"/>
          <w:tab w:val="left" w:pos="357"/>
          <w:tab w:val="left" w:pos="397"/>
        </w:tabs>
        <w:ind w:left="568" w:hanging="284"/>
        <w:jc w:val="both"/>
      </w:pPr>
      <w:r w:rsidRPr="00435057">
        <w:t>e)</w:t>
      </w:r>
      <w:r w:rsidRPr="00435057">
        <w:tab/>
        <w:t>RF-02 – sprawozdanie o stanie należności i zobowiązań (</w:t>
      </w:r>
      <w:hyperlink w:anchor="lp.1.135">
        <w:r w:rsidRPr="00435057">
          <w:t>lp. 1.135</w:t>
        </w:r>
      </w:hyperlink>
      <w:r w:rsidRPr="00435057">
        <w:t>).</w:t>
      </w:r>
    </w:p>
    <w:p w:rsidR="00A22EDC" w:rsidRPr="00435057" w:rsidRDefault="00A22EDC" w:rsidP="002B6D2B">
      <w:pPr>
        <w:tabs>
          <w:tab w:val="left" w:pos="284"/>
          <w:tab w:val="left" w:pos="357"/>
          <w:tab w:val="left" w:pos="397"/>
        </w:tabs>
        <w:ind w:left="284" w:hanging="284"/>
        <w:jc w:val="both"/>
      </w:pPr>
      <w:r w:rsidRPr="00435057">
        <w:t>2)</w:t>
      </w:r>
      <w:r w:rsidRPr="00435057">
        <w:tab/>
        <w:t xml:space="preserve">Zestawy danych Ministerstwa Zdrowia nr </w:t>
      </w:r>
      <w:hyperlink w:anchor="gr.14">
        <w:r w:rsidRPr="00435057">
          <w:t>14</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MZ-03 – sprawozdanie o finansach podmiotów wykonujących działalność leczniczą z sektora publicznego (</w:t>
      </w:r>
      <w:hyperlink w:anchor="lp.14.5">
        <w:r w:rsidR="00A22EDC" w:rsidRPr="00435057">
          <w:t>lp. 14.5</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3)</w:t>
      </w:r>
      <w:r w:rsidRPr="00435057">
        <w:tab/>
        <w:t xml:space="preserve">Zestawy danych z systemów informacyjnych Ministerstwa Finansów nr </w:t>
      </w:r>
      <w:hyperlink w:anchor="gr.25">
        <w:r w:rsidRPr="00435057">
          <w:t>25</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długu sektora instytucji rządowych i samorządowych na podstawie sprawozdań Rb-Z, Rb-N i Rb-UZ – kwestionariusz dotyczący długu publicznego sektora instytucji rządowych i samorządowych według podsektorów instytucjonalnych (</w:t>
      </w:r>
      <w:hyperlink w:anchor="lp.25.28">
        <w:r w:rsidR="00A22EDC" w:rsidRPr="00435057">
          <w:t>lp. 25.28</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dane dotyczące kosztów obsługi długu Skarbu Państwa oraz rozliczeń przyrostu długu (w tym różnic kursowych) (</w:t>
      </w:r>
      <w:hyperlink w:anchor="lp.25.37">
        <w:r w:rsidRPr="00435057">
          <w:t>lp. 25.37</w:t>
        </w:r>
      </w:hyperlink>
      <w:r w:rsidRPr="00435057">
        <w:t>),</w:t>
      </w:r>
    </w:p>
    <w:p w:rsidR="00A22EDC" w:rsidRPr="00435057" w:rsidRDefault="00A22EDC" w:rsidP="002B6D2B">
      <w:pPr>
        <w:tabs>
          <w:tab w:val="left" w:pos="284"/>
          <w:tab w:val="left" w:pos="357"/>
          <w:tab w:val="left" w:pos="397"/>
        </w:tabs>
        <w:ind w:left="568" w:hanging="284"/>
        <w:jc w:val="both"/>
      </w:pPr>
      <w:r w:rsidRPr="00435057">
        <w:t>c)</w:t>
      </w:r>
      <w:r w:rsidRPr="00435057">
        <w:tab/>
        <w:t>dane dotyczące bilansu jednostek budżetowych (</w:t>
      </w:r>
      <w:hyperlink w:anchor="lp.25.55">
        <w:r w:rsidRPr="00435057">
          <w:t>lp. 25.55</w:t>
        </w:r>
      </w:hyperlink>
      <w:r w:rsidRPr="00435057">
        <w:t>),</w:t>
      </w:r>
    </w:p>
    <w:p w:rsidR="00A22EDC" w:rsidRPr="00435057" w:rsidRDefault="00A22EDC" w:rsidP="002B6D2B">
      <w:pPr>
        <w:tabs>
          <w:tab w:val="left" w:pos="284"/>
          <w:tab w:val="left" w:pos="357"/>
          <w:tab w:val="left" w:pos="397"/>
        </w:tabs>
        <w:ind w:left="568" w:hanging="284"/>
        <w:jc w:val="both"/>
      </w:pPr>
      <w:r w:rsidRPr="00435057">
        <w:t>d)</w:t>
      </w:r>
      <w:r w:rsidRPr="00435057">
        <w:tab/>
        <w:t>dane dotyczące pożyczek międzyrządowych (</w:t>
      </w:r>
      <w:hyperlink w:anchor="lp.25.66">
        <w:r w:rsidRPr="00435057">
          <w:t>lp. 25.66</w:t>
        </w:r>
      </w:hyperlink>
      <w:r w:rsidRPr="00435057">
        <w:t>).</w:t>
      </w:r>
    </w:p>
    <w:p w:rsidR="00A22EDC" w:rsidRPr="00435057" w:rsidRDefault="00A22EDC" w:rsidP="002B6D2B">
      <w:pPr>
        <w:tabs>
          <w:tab w:val="left" w:pos="284"/>
          <w:tab w:val="left" w:pos="357"/>
          <w:tab w:val="left" w:pos="397"/>
        </w:tabs>
        <w:ind w:left="284" w:hanging="284"/>
        <w:jc w:val="both"/>
      </w:pPr>
      <w:r w:rsidRPr="00435057">
        <w:t>4)</w:t>
      </w:r>
      <w:r w:rsidRPr="00435057">
        <w:tab/>
        <w:t xml:space="preserve">Zestawy danych z systemów informacyjnych Ministerstwa Obrony Narodowej nr </w:t>
      </w:r>
      <w:hyperlink w:anchor="gr.31">
        <w:r w:rsidRPr="00435057">
          <w:t>31</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zbiorczego bilansu samodzielnych publicznych zakładów opieki zdrowotnej (</w:t>
      </w:r>
      <w:hyperlink w:anchor="lp.31.6">
        <w:r w:rsidR="00A22EDC" w:rsidRPr="00435057">
          <w:t>lp. 31.6</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5)</w:t>
      </w:r>
      <w:r w:rsidRPr="00435057">
        <w:tab/>
        <w:t xml:space="preserve">Zestawy danych z systemów informacyjnych Ministerstwa Rozwoju i Technologii nr </w:t>
      </w:r>
      <w:hyperlink w:anchor="gr.34">
        <w:r w:rsidRPr="00435057">
          <w:t>34</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działalności Korporacji Ubezpieczeń Kredytów Eksportowych S.A. gwarantowanej przez Skarb Państwa w zakresie sprawozdań o stanie wyodrębnionego rachunku bankowego, zawartych ubezpieczeniach eksportowych, udzielonych gwarancjach ubezpieczeniowych (</w:t>
      </w:r>
      <w:hyperlink w:anchor="lp.34.3">
        <w:r w:rsidR="00A22EDC" w:rsidRPr="00435057">
          <w:t>lp. 34.3</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6)</w:t>
      </w:r>
      <w:r w:rsidRPr="00435057">
        <w:tab/>
        <w:t xml:space="preserve">Zestawy danych z systemów informacyjnych Ministerstwa Spraw Wewnętrznych i Administracji nr </w:t>
      </w:r>
      <w:hyperlink w:anchor="gr.36">
        <w:r w:rsidRPr="00435057">
          <w:t>36</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zbiorczego bilansu samodzielnych publicznych zakładów opieki zdrowotnej (</w:t>
      </w:r>
      <w:hyperlink w:anchor="lp.36.10">
        <w:r w:rsidR="00A22EDC" w:rsidRPr="00435057">
          <w:t>lp. 36.10</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7)</w:t>
      </w:r>
      <w:r w:rsidRPr="00435057">
        <w:tab/>
        <w:t xml:space="preserve">Zestawy danych z systemów informacyjnych Bankowego Funduszu Gwarancyjnego nr </w:t>
      </w:r>
      <w:hyperlink w:anchor="gr.43">
        <w:r w:rsidRPr="00435057">
          <w:t>43</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bilansu finansowo-księgowego (</w:t>
      </w:r>
      <w:hyperlink w:anchor="lp.43.4">
        <w:r w:rsidR="00A22EDC" w:rsidRPr="00435057">
          <w:t>lp. 43.4</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8)</w:t>
      </w:r>
      <w:r w:rsidRPr="00435057">
        <w:tab/>
        <w:t xml:space="preserve">Zestawy danych z systemów informacyjnych Banku Gospodarstwa Krajowego nr </w:t>
      </w:r>
      <w:hyperlink w:anchor="gr.44">
        <w:r w:rsidRPr="00435057">
          <w:t>44</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funduszy utworzonych, powierzonych i przekazanych BGK na mocy odrębnych ustaw (w tym fundusze kredytowe i przepływowe) – dane bilansowe (</w:t>
      </w:r>
      <w:hyperlink w:anchor="lp.44.3">
        <w:r w:rsidR="00A22EDC" w:rsidRPr="00435057">
          <w:t>lp. 44.3</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9)</w:t>
      </w:r>
      <w:r w:rsidRPr="00435057">
        <w:tab/>
        <w:t xml:space="preserve">Zestawy danych z systemów informacyjnych Kasy Rolniczego Ubezpieczenia Społecznego nr </w:t>
      </w:r>
      <w:hyperlink w:anchor="gr.76">
        <w:r w:rsidRPr="00435057">
          <w:t>76</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KRUS i funduszy przez nią zarządzanych, w tym dane Funduszu Składkowego i funduszu motywacyjnego z zakresu przychodów i rozchodów oraz bilans FS (</w:t>
      </w:r>
      <w:hyperlink w:anchor="lp.76.1">
        <w:r w:rsidR="00A22EDC" w:rsidRPr="00435057">
          <w:t>lp. 76.1</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10)</w:t>
      </w:r>
      <w:r w:rsidRPr="00435057">
        <w:tab/>
        <w:t xml:space="preserve">Zestawy danych z systemów informacyjnych Narodowego Funduszu Zdrowia nr </w:t>
      </w:r>
      <w:hyperlink w:anchor="gr.107">
        <w:r w:rsidRPr="00435057">
          <w:t>107</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wybranych danych bilansowych NFZ (</w:t>
      </w:r>
      <w:hyperlink w:anchor="lp.107.7">
        <w:r w:rsidR="00A22EDC" w:rsidRPr="00435057">
          <w:t>lp. 107.7</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11)</w:t>
      </w:r>
      <w:r w:rsidRPr="00435057">
        <w:tab/>
        <w:t xml:space="preserve">Zestawy danych z systemów informacyjnych Zakładu Ubezpieczeń Społecznych nr </w:t>
      </w:r>
      <w:hyperlink w:anchor="gr.179">
        <w:r w:rsidRPr="00435057">
          <w:t>179</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Funduszu Rezerwy Demograficznej (rachunku wyników działalności i wybranych elementów bilansowych FRD), Zakładu Ubezpieczeń Społecznych (informacja o przychodach i kosztach) (</w:t>
      </w:r>
      <w:hyperlink w:anchor="lp.179.30">
        <w:r w:rsidR="00A22EDC" w:rsidRPr="00435057">
          <w:t>lp. 179.30</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dane dotyczące wybranych danych bilansowych ZUS (</w:t>
      </w:r>
      <w:hyperlink w:anchor="lp.179.32">
        <w:r w:rsidRPr="00435057">
          <w:t>lp. 179.32</w:t>
        </w:r>
      </w:hyperlink>
      <w:r w:rsidRPr="00435057">
        <w:t>).</w:t>
      </w:r>
    </w:p>
    <w:p w:rsidR="00A22EDC" w:rsidRPr="00435057" w:rsidRDefault="00A22EDC" w:rsidP="002B6D2B">
      <w:pPr>
        <w:tabs>
          <w:tab w:val="left" w:pos="284"/>
          <w:tab w:val="left" w:pos="357"/>
          <w:tab w:val="left" w:pos="397"/>
        </w:tabs>
        <w:ind w:left="284" w:hanging="284"/>
        <w:jc w:val="both"/>
      </w:pPr>
      <w:r w:rsidRPr="00435057">
        <w:t>12)</w:t>
      </w:r>
      <w:r w:rsidRPr="00435057">
        <w:tab/>
        <w:t>Wyniki innych badań:</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1.65.21 Kwartalny dług publiczny sektora instytucji rządowych i samorządowych,</w:t>
      </w:r>
    </w:p>
    <w:p w:rsidR="00C40A35" w:rsidRPr="00435057" w:rsidRDefault="00A22EDC" w:rsidP="002B6D2B">
      <w:pPr>
        <w:tabs>
          <w:tab w:val="left" w:pos="284"/>
          <w:tab w:val="left" w:pos="357"/>
          <w:tab w:val="left" w:pos="397"/>
        </w:tabs>
        <w:ind w:left="568" w:hanging="284"/>
        <w:jc w:val="both"/>
      </w:pPr>
      <w:r w:rsidRPr="00435057">
        <w:t>b)</w:t>
      </w:r>
      <w:r w:rsidRPr="00435057">
        <w:tab/>
        <w:t>1.65.22 Należności, zobowiązania, poręczenia i gwarancje jednostek sektora finansów publicznych.</w:t>
      </w:r>
    </w:p>
    <w:p w:rsidR="00C40A35" w:rsidRPr="00435057" w:rsidRDefault="001F26C9" w:rsidP="002B6D2B">
      <w:pPr>
        <w:tabs>
          <w:tab w:val="left" w:pos="284"/>
          <w:tab w:val="left" w:pos="357"/>
          <w:tab w:val="left" w:pos="397"/>
        </w:tabs>
        <w:spacing w:before="120" w:after="60"/>
        <w:jc w:val="both"/>
        <w:divId w:val="1419330490"/>
        <w:rPr>
          <w:b/>
          <w:bCs/>
        </w:rPr>
      </w:pPr>
      <w:r w:rsidRPr="00435057">
        <w:rPr>
          <w:b/>
          <w:bCs/>
        </w:rPr>
        <w:t>9. Rodzaje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Kwartalne rachunki finansowe, stany i transakcje (w ujęciu skonsolidowanym i nieskonsolidowanym), w przekrojach: sektor instytucji rządowych i samorządowych.</w:t>
      </w:r>
    </w:p>
    <w:p w:rsidR="00C40A35" w:rsidRPr="00435057" w:rsidRDefault="00A22EDC" w:rsidP="002B6D2B">
      <w:pPr>
        <w:tabs>
          <w:tab w:val="left" w:pos="284"/>
          <w:tab w:val="left" w:pos="357"/>
          <w:tab w:val="left" w:pos="397"/>
        </w:tabs>
        <w:ind w:left="284" w:hanging="284"/>
        <w:jc w:val="both"/>
      </w:pPr>
      <w:r w:rsidRPr="00435057">
        <w:t xml:space="preserve">2) </w:t>
      </w:r>
      <w:r w:rsidRPr="00435057">
        <w:tab/>
        <w:t>Kwartalne rachunki finansowe, stany i transakcje (w ujęciu skonsolidowanym), w przekrojach: podsektory instytucjonalne sektora instytucji rządowych i samorządowych.</w:t>
      </w:r>
    </w:p>
    <w:p w:rsidR="00C40A35" w:rsidRPr="00435057" w:rsidRDefault="001F26C9" w:rsidP="002B6D2B">
      <w:pPr>
        <w:tabs>
          <w:tab w:val="left" w:pos="284"/>
          <w:tab w:val="left" w:pos="357"/>
          <w:tab w:val="left" w:pos="397"/>
        </w:tabs>
        <w:spacing w:before="120" w:after="60"/>
        <w:jc w:val="both"/>
        <w:divId w:val="1237323078"/>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Internetowe bazy danych:</w:t>
      </w:r>
    </w:p>
    <w:p w:rsidR="00C40A35" w:rsidRPr="00435057" w:rsidRDefault="00460BB9" w:rsidP="002B6D2B">
      <w:pPr>
        <w:tabs>
          <w:tab w:val="left" w:pos="284"/>
          <w:tab w:val="left" w:pos="357"/>
          <w:tab w:val="left" w:pos="397"/>
        </w:tabs>
        <w:ind w:left="568" w:hanging="284"/>
        <w:jc w:val="both"/>
      </w:pPr>
      <w:r w:rsidRPr="00435057">
        <w:t>a)</w:t>
      </w:r>
      <w:r w:rsidRPr="00435057">
        <w:tab/>
      </w:r>
      <w:r w:rsidR="00A22EDC" w:rsidRPr="00435057">
        <w:t>Bazy Eurostatu i innych organizacji międzynarodowych – Baza Eurostatu – Finanse sektora publicznego – Kwartalne rachunki finansowe sektora instytucji rządowych i samorządowych (lipiec 2025, październik 2025, styczeń 2026, kwiecień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tabs>
          <w:tab w:val="left" w:pos="284"/>
          <w:tab w:val="left" w:pos="357"/>
          <w:tab w:val="left" w:pos="397"/>
        </w:tabs>
        <w:spacing w:after="120"/>
        <w:jc w:val="both"/>
        <w:divId w:val="1265649474"/>
        <w:rPr>
          <w:b/>
          <w:bCs/>
          <w:sz w:val="24"/>
          <w:szCs w:val="24"/>
        </w:rPr>
      </w:pPr>
      <w:r w:rsidRPr="00435057">
        <w:rPr>
          <w:b/>
          <w:bCs/>
          <w:sz w:val="24"/>
          <w:szCs w:val="24"/>
        </w:rPr>
        <w:t>1.67 RACHUNKI NARODOWE</w:t>
      </w:r>
    </w:p>
    <w:p w:rsidR="00A22EDC" w:rsidRPr="00435057" w:rsidRDefault="001F26C9" w:rsidP="002B6D2B">
      <w:pPr>
        <w:pStyle w:val="Nagwek3"/>
        <w:tabs>
          <w:tab w:val="left" w:pos="357"/>
          <w:tab w:val="left" w:pos="397"/>
        </w:tabs>
        <w:spacing w:before="0"/>
        <w:ind w:left="2835" w:hanging="2835"/>
        <w:jc w:val="both"/>
        <w:rPr>
          <w:bCs w:val="0"/>
          <w:szCs w:val="20"/>
        </w:rPr>
      </w:pPr>
      <w:bookmarkStart w:id="544" w:name="_Toc162519192"/>
      <w:r w:rsidRPr="00435057">
        <w:rPr>
          <w:bCs w:val="0"/>
          <w:szCs w:val="20"/>
        </w:rPr>
        <w:t>1. Symbol badania:</w:t>
      </w:r>
      <w:r w:rsidR="00A22EDC" w:rsidRPr="00435057">
        <w:rPr>
          <w:bCs w:val="0"/>
          <w:szCs w:val="20"/>
        </w:rPr>
        <w:tab/>
      </w:r>
      <w:bookmarkStart w:id="545" w:name="badanie.1.67.15"/>
      <w:bookmarkEnd w:id="545"/>
      <w:r w:rsidR="00A22EDC" w:rsidRPr="00435057">
        <w:rPr>
          <w:bCs w:val="0"/>
          <w:szCs w:val="20"/>
        </w:rPr>
        <w:t>1.67.15 (252)</w:t>
      </w:r>
      <w:bookmarkEnd w:id="544"/>
    </w:p>
    <w:p w:rsidR="00A22ED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A22EDC" w:rsidRPr="00435057">
        <w:rPr>
          <w:b/>
          <w:bCs/>
        </w:rPr>
        <w:tab/>
        <w:t>Rachunki finansowe według sektorów instytucjonalnych</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rok</w:t>
      </w:r>
    </w:p>
    <w:p w:rsidR="00361E19"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Prezes Narodowego Banku Polskiego</w:t>
      </w:r>
    </w:p>
    <w:p w:rsidR="00C40A35" w:rsidRPr="00435057" w:rsidRDefault="00A22EDC" w:rsidP="002B6D2B">
      <w:pPr>
        <w:tabs>
          <w:tab w:val="left" w:pos="284"/>
          <w:tab w:val="left" w:pos="357"/>
          <w:tab w:val="left" w:pos="397"/>
          <w:tab w:val="left" w:pos="2834"/>
        </w:tabs>
        <w:ind w:left="2835"/>
        <w:jc w:val="both"/>
        <w:rPr>
          <w:b/>
          <w:bCs/>
        </w:rPr>
      </w:pPr>
      <w:r w:rsidRPr="00435057">
        <w:rPr>
          <w:b/>
          <w:bCs/>
        </w:rPr>
        <w:t>Prezes Głównego Urzędu Statystycznego</w:t>
      </w:r>
    </w:p>
    <w:p w:rsidR="00C40A35" w:rsidRPr="00435057" w:rsidRDefault="001F26C9" w:rsidP="002B6D2B">
      <w:pPr>
        <w:tabs>
          <w:tab w:val="left" w:pos="284"/>
          <w:tab w:val="left" w:pos="357"/>
          <w:tab w:val="left" w:pos="397"/>
        </w:tabs>
        <w:spacing w:before="120" w:after="60"/>
        <w:jc w:val="both"/>
        <w:divId w:val="1215895780"/>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dostarczenie informacji niezbędnych do opracowania kwartalnych i rocznych danych o aktywach i pasywach finansowych oraz ich zmianach wynikających z transakcji dla sektorów instytucjonalnych, które służą do oceny procesów finansowania zachodzących w gospodarce, oraz w celu wypełnienia wymogów określonych przez Europejski Bank Centralny oraz Eurostat.</w:t>
      </w:r>
    </w:p>
    <w:p w:rsidR="00A22EDC" w:rsidRPr="00435057" w:rsidRDefault="00A22EDC" w:rsidP="002B6D2B">
      <w:pPr>
        <w:tabs>
          <w:tab w:val="left" w:pos="284"/>
          <w:tab w:val="left" w:pos="357"/>
          <w:tab w:val="left" w:pos="397"/>
        </w:tabs>
        <w:ind w:left="284" w:hanging="284"/>
        <w:jc w:val="both"/>
      </w:pPr>
      <w:r w:rsidRPr="00435057">
        <w:t>2)</w:t>
      </w:r>
      <w:r w:rsidRPr="00435057">
        <w:tab/>
        <w:t>Akty prawa międzynarodowego, z których wynika obowiązek realizacji badania:</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rozporządzenie Parlamentu Europejskiego i Rady (UE) nr 549/2013 z dnia 21 maja 2013 r. w sprawie europejskiego systemu rachunków narodowych i regionalnych w Unii Europejskiej,</w:t>
      </w:r>
    </w:p>
    <w:p w:rsidR="00A22EDC" w:rsidRPr="00435057" w:rsidRDefault="00A22EDC" w:rsidP="002B6D2B">
      <w:pPr>
        <w:tabs>
          <w:tab w:val="left" w:pos="284"/>
          <w:tab w:val="left" w:pos="357"/>
          <w:tab w:val="left" w:pos="397"/>
        </w:tabs>
        <w:ind w:left="568" w:hanging="284"/>
        <w:jc w:val="both"/>
      </w:pPr>
      <w:r w:rsidRPr="00435057">
        <w:t>b)</w:t>
      </w:r>
      <w:r w:rsidRPr="00435057">
        <w:tab/>
        <w:t>wytyczne Europejskiego Banku Centralnego z dnia 25 lipca 2013 r. w sprawie wymogów sprawozdawczości statystycznej Europejskiego Banku Centralnego w dziedzinie kwartalnych rachunków finansowych (EBC/2013/24) (Dz. Urz. UE L 2 z 07.01.2014, str. 34, z późn. zm.).</w:t>
      </w:r>
    </w:p>
    <w:p w:rsidR="00A22EDC" w:rsidRPr="00435057" w:rsidRDefault="00A22EDC" w:rsidP="002B6D2B">
      <w:pPr>
        <w:tabs>
          <w:tab w:val="left" w:pos="284"/>
          <w:tab w:val="left" w:pos="357"/>
          <w:tab w:val="left" w:pos="397"/>
        </w:tabs>
        <w:ind w:left="284" w:hanging="284"/>
        <w:jc w:val="both"/>
      </w:pPr>
      <w:r w:rsidRPr="00435057">
        <w:t>3)</w:t>
      </w:r>
      <w:r w:rsidRPr="00435057">
        <w:tab/>
        <w:t>Użytkownicy, których potrzeby uwzględnia badanie: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organizacje międzynarodowe,</w:t>
      </w:r>
    </w:p>
    <w:p w:rsidR="00A22EDC" w:rsidRPr="00435057" w:rsidRDefault="00A22EDC" w:rsidP="002B6D2B">
      <w:pPr>
        <w:tabs>
          <w:tab w:val="left" w:pos="284"/>
          <w:tab w:val="left" w:pos="357"/>
          <w:tab w:val="left" w:pos="397"/>
        </w:tabs>
        <w:ind w:left="568" w:hanging="284"/>
        <w:jc w:val="both"/>
      </w:pPr>
      <w:r w:rsidRPr="00435057">
        <w:t>b)</w:t>
      </w:r>
      <w:r w:rsidRPr="00435057">
        <w:tab/>
        <w:t>inny użytkownik,</w:t>
      </w:r>
    </w:p>
    <w:p w:rsidR="00C40A35" w:rsidRPr="00435057" w:rsidRDefault="00A22EDC" w:rsidP="002B6D2B">
      <w:pPr>
        <w:tabs>
          <w:tab w:val="left" w:pos="284"/>
          <w:tab w:val="left" w:pos="357"/>
          <w:tab w:val="left" w:pos="397"/>
        </w:tabs>
        <w:ind w:left="568" w:hanging="284"/>
        <w:jc w:val="both"/>
      </w:pPr>
      <w:r w:rsidRPr="00435057">
        <w:t>c)</w:t>
      </w:r>
      <w:r w:rsidRPr="00435057">
        <w:tab/>
        <w:t>Eurostat i inne zagraniczne instytucje statystyczne.</w:t>
      </w:r>
    </w:p>
    <w:p w:rsidR="00C40A35" w:rsidRPr="00435057" w:rsidRDefault="001F26C9" w:rsidP="002B6D2B">
      <w:pPr>
        <w:tabs>
          <w:tab w:val="left" w:pos="284"/>
          <w:tab w:val="left" w:pos="357"/>
          <w:tab w:val="left" w:pos="397"/>
        </w:tabs>
        <w:spacing w:before="120" w:after="60"/>
        <w:jc w:val="both"/>
        <w:divId w:val="2015178783"/>
        <w:rPr>
          <w:b/>
          <w:bCs/>
        </w:rPr>
      </w:pPr>
      <w:r w:rsidRPr="00435057">
        <w:rPr>
          <w:b/>
          <w:bCs/>
        </w:rPr>
        <w:t>6. Zakres podmiotowy</w:t>
      </w:r>
      <w:r w:rsidR="00A22EDC" w:rsidRPr="00435057">
        <w:rPr>
          <w:b/>
          <w:bCs/>
        </w:rPr>
        <w:t>:</w:t>
      </w:r>
    </w:p>
    <w:p w:rsidR="00A22EDC" w:rsidRPr="00435057" w:rsidRDefault="00A22EDC" w:rsidP="002B6D2B">
      <w:pPr>
        <w:tabs>
          <w:tab w:val="left" w:pos="284"/>
          <w:tab w:val="left" w:pos="357"/>
          <w:tab w:val="left" w:pos="397"/>
        </w:tabs>
        <w:jc w:val="both"/>
      </w:pPr>
      <w:r w:rsidRPr="00435057">
        <w:t>Wszystkie jednostki gospodarki narodowej.</w:t>
      </w:r>
    </w:p>
    <w:p w:rsidR="00C40A35" w:rsidRPr="00435057" w:rsidRDefault="001F26C9" w:rsidP="002B6D2B">
      <w:pPr>
        <w:tabs>
          <w:tab w:val="left" w:pos="284"/>
          <w:tab w:val="left" w:pos="357"/>
          <w:tab w:val="left" w:pos="397"/>
        </w:tabs>
        <w:spacing w:before="120" w:after="60"/>
        <w:jc w:val="both"/>
        <w:divId w:val="754670515"/>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Informacje o instrumentach finansowych, dla kwartalnych stanów i transakcji nieskonsolidowanych oraz rocznych stanów i transakcji nieskonsolidowanych i skonsolidowanych, w podziale na: złoto monetarne i SDR, gotówkę i depozyty, dłużne papiery wartościowe, kredyty i pożyczki, udziały kapitałowe i akcje / jednostki uczestnictwa w funduszach inwestycyjnych, systemy ubezpieczeniowe, emerytalno-rentowe i standaryzowanych gwarancji; instrumenty pochodne i opcje na akcje dla pracowników, pozostałe kwoty do otrzymania / zapłacenia dla sektorów instytucjonalnych: przedsiębiorstw niefinansowych, instytucji finansowych, instytucji rządowych i samorządowych, gospodarstw domowych łącznie z instytucjami działającymi na rzecz gospodarstw domowych oraz zagranicy opracowane zgodnie z zasadami określonymi w ESA.</w:t>
      </w:r>
    </w:p>
    <w:p w:rsidR="00C40A35" w:rsidRPr="00435057" w:rsidRDefault="001F26C9" w:rsidP="002B6D2B">
      <w:pPr>
        <w:tabs>
          <w:tab w:val="left" w:pos="284"/>
          <w:tab w:val="left" w:pos="357"/>
          <w:tab w:val="left" w:pos="397"/>
        </w:tabs>
        <w:spacing w:before="120" w:after="60"/>
        <w:jc w:val="both"/>
        <w:divId w:val="22633080"/>
        <w:rPr>
          <w:b/>
          <w:bCs/>
        </w:rPr>
      </w:pPr>
      <w:r w:rsidRPr="00435057">
        <w:rPr>
          <w:b/>
          <w:bCs/>
        </w:rPr>
        <w:t>8. Źródła danych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 xml:space="preserve">Zestawy danych Głównego Urzędu Statystycznego nr </w:t>
      </w:r>
      <w:hyperlink w:anchor="gr.1">
        <w:r w:rsidRPr="00435057">
          <w:t>1</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F-01/I-01 – sprawozdanie o przychodach, kosztach i wyniku finansowym oraz o nakładach na środki trwałe (</w:t>
      </w:r>
      <w:hyperlink w:anchor="lp.1.50">
        <w:r w:rsidR="00A22EDC" w:rsidRPr="00435057">
          <w:t>lp. 1.50</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RF-01 – kwartalne sprawozdanie o aktywach i pasywach finansowych (</w:t>
      </w:r>
      <w:hyperlink w:anchor="lp.1.134">
        <w:r w:rsidRPr="00435057">
          <w:t>lp. 1.134</w:t>
        </w:r>
      </w:hyperlink>
      <w:r w:rsidRPr="00435057">
        <w:t>),</w:t>
      </w:r>
    </w:p>
    <w:p w:rsidR="00A22EDC" w:rsidRPr="00435057" w:rsidRDefault="00A22EDC" w:rsidP="002B6D2B">
      <w:pPr>
        <w:tabs>
          <w:tab w:val="left" w:pos="284"/>
          <w:tab w:val="left" w:pos="357"/>
          <w:tab w:val="left" w:pos="397"/>
        </w:tabs>
        <w:ind w:left="568" w:hanging="284"/>
        <w:jc w:val="both"/>
      </w:pPr>
      <w:r w:rsidRPr="00435057">
        <w:t>c)</w:t>
      </w:r>
      <w:r w:rsidRPr="00435057">
        <w:tab/>
        <w:t>SP – roczna ankieta przedsiębiorstwa (</w:t>
      </w:r>
      <w:hyperlink w:anchor="lp.1.152">
        <w:r w:rsidRPr="00435057">
          <w:t>lp. 1.152</w:t>
        </w:r>
      </w:hyperlink>
      <w:r w:rsidRPr="00435057">
        <w:t>),</w:t>
      </w:r>
    </w:p>
    <w:p w:rsidR="00A22EDC" w:rsidRPr="00435057" w:rsidRDefault="00A22EDC" w:rsidP="002B6D2B">
      <w:pPr>
        <w:tabs>
          <w:tab w:val="left" w:pos="284"/>
          <w:tab w:val="left" w:pos="357"/>
          <w:tab w:val="left" w:pos="397"/>
        </w:tabs>
        <w:ind w:left="568" w:hanging="284"/>
        <w:jc w:val="both"/>
      </w:pPr>
      <w:r w:rsidRPr="00435057">
        <w:t>d)</w:t>
      </w:r>
      <w:r w:rsidRPr="00435057">
        <w:tab/>
        <w:t>TFI – sprawozdanie o wyniku finansowym towarzystwa funduszy inwestycyjnych (</w:t>
      </w:r>
      <w:hyperlink w:anchor="lp.1.174">
        <w:r w:rsidRPr="00435057">
          <w:t>lp. 1.174</w:t>
        </w:r>
      </w:hyperlink>
      <w:r w:rsidRPr="00435057">
        <w:t>).</w:t>
      </w:r>
    </w:p>
    <w:p w:rsidR="00A22EDC" w:rsidRPr="00435057" w:rsidRDefault="00A22EDC" w:rsidP="002B6D2B">
      <w:pPr>
        <w:tabs>
          <w:tab w:val="left" w:pos="284"/>
          <w:tab w:val="left" w:pos="357"/>
          <w:tab w:val="left" w:pos="397"/>
        </w:tabs>
        <w:ind w:left="284" w:hanging="284"/>
        <w:jc w:val="both"/>
      </w:pPr>
      <w:r w:rsidRPr="00435057">
        <w:t>2)</w:t>
      </w:r>
      <w:r w:rsidRPr="00435057">
        <w:tab/>
        <w:t>Wyniki innych badań:</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1.67.14 Rachunki finansowe sektora instytucji rządowych i samorządowych.</w:t>
      </w:r>
    </w:p>
    <w:p w:rsidR="00C40A35" w:rsidRPr="00435057" w:rsidRDefault="00A22EDC" w:rsidP="002B6D2B">
      <w:pPr>
        <w:tabs>
          <w:tab w:val="left" w:pos="284"/>
          <w:tab w:val="left" w:pos="357"/>
          <w:tab w:val="left" w:pos="397"/>
        </w:tabs>
        <w:ind w:left="284" w:hanging="284"/>
        <w:jc w:val="both"/>
      </w:pPr>
      <w:r w:rsidRPr="00435057">
        <w:t>3)</w:t>
      </w:r>
      <w:r w:rsidRPr="00435057">
        <w:tab/>
        <w:t>Inne źródła danych:</w:t>
      </w:r>
      <w:r w:rsidR="00E64650" w:rsidRPr="00435057">
        <w:t xml:space="preserve"> </w:t>
      </w:r>
      <w:r w:rsidRPr="00435057">
        <w:t>Dane z systemów informacyjnych: Urzędu Komisji Nadzoru Finansowego i Narodowego Banku Polskiego; dane Krajowego Depozytu Papierów Wartościowych S.A.</w:t>
      </w:r>
    </w:p>
    <w:p w:rsidR="00C40A35" w:rsidRPr="00435057" w:rsidRDefault="001F26C9" w:rsidP="002B6D2B">
      <w:pPr>
        <w:tabs>
          <w:tab w:val="left" w:pos="284"/>
          <w:tab w:val="left" w:pos="357"/>
          <w:tab w:val="left" w:pos="397"/>
        </w:tabs>
        <w:spacing w:before="120" w:after="60"/>
        <w:jc w:val="both"/>
        <w:divId w:val="1415783475"/>
        <w:rPr>
          <w:b/>
          <w:bCs/>
        </w:rPr>
      </w:pPr>
      <w:r w:rsidRPr="00435057">
        <w:rPr>
          <w:b/>
          <w:bCs/>
        </w:rPr>
        <w:t>9. Rodzaje wynikowych informacji statystycznych</w:t>
      </w:r>
      <w:r w:rsidR="00A22EDC" w:rsidRPr="00435057">
        <w:rPr>
          <w:b/>
          <w:bCs/>
        </w:rPr>
        <w:t>:</w:t>
      </w:r>
    </w:p>
    <w:p w:rsidR="00C40A35" w:rsidRPr="00435057" w:rsidRDefault="00A22EDC" w:rsidP="002B6D2B">
      <w:pPr>
        <w:tabs>
          <w:tab w:val="left" w:pos="284"/>
          <w:tab w:val="left" w:pos="357"/>
          <w:tab w:val="left" w:pos="397"/>
        </w:tabs>
        <w:ind w:left="284" w:hanging="284"/>
        <w:jc w:val="both"/>
      </w:pPr>
      <w:r w:rsidRPr="00435057">
        <w:t xml:space="preserve">1) </w:t>
      </w:r>
      <w:r w:rsidRPr="00435057">
        <w:tab/>
        <w:t>Kwartalne rachunki finansowe, stany i transakcje nieskonsolidowane oraz roczne rachunki finansowe, stany i transakcje nieskonsolidowane i skonsolidowane, obejmujące aktywa i pasywa w podziale na instrumenty finansowe, w przekrojach: sektory (i najważniejsze podsektory) instytucjonalne określone w ESA.</w:t>
      </w:r>
    </w:p>
    <w:p w:rsidR="00C40A35" w:rsidRPr="00435057" w:rsidRDefault="001F26C9" w:rsidP="002B6D2B">
      <w:pPr>
        <w:tabs>
          <w:tab w:val="left" w:pos="284"/>
          <w:tab w:val="left" w:pos="357"/>
          <w:tab w:val="left" w:pos="397"/>
        </w:tabs>
        <w:spacing w:before="120" w:after="60"/>
        <w:jc w:val="both"/>
        <w:divId w:val="1204557976"/>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Publikacje innych jednostek:</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„Roczne rachunki finansowe według sektorów instytucjonalnych publikowane na stronie internetowej NBP” (październik 2026),</w:t>
      </w:r>
    </w:p>
    <w:p w:rsidR="00A22EDC" w:rsidRPr="00435057" w:rsidRDefault="00A22EDC" w:rsidP="002B6D2B">
      <w:pPr>
        <w:tabs>
          <w:tab w:val="left" w:pos="284"/>
          <w:tab w:val="left" w:pos="357"/>
          <w:tab w:val="left" w:pos="397"/>
        </w:tabs>
        <w:ind w:left="568" w:hanging="284"/>
        <w:jc w:val="both"/>
      </w:pPr>
      <w:r w:rsidRPr="00435057">
        <w:t>b)</w:t>
      </w:r>
      <w:r w:rsidRPr="00435057">
        <w:tab/>
        <w:t>„Kwartalne rachunki finansowe według sektorów instytucjonalnych publikowane na stronie internetowej NBP” (lipiec 2025, październik 2025, styczeń 2026, kwiecień 2026).</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Internetowe bazy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Bazy Eurostatu i innych organizacji międzynarodowych – Baza Eurostatu – Europejskie rachunki sektorowe – Roczne rachunki finansowe według sektorów instytucjonalnych (październik 2026),</w:t>
      </w:r>
    </w:p>
    <w:p w:rsidR="00C40A35" w:rsidRPr="00435057" w:rsidRDefault="00A22EDC" w:rsidP="002B6D2B">
      <w:pPr>
        <w:tabs>
          <w:tab w:val="left" w:pos="284"/>
          <w:tab w:val="left" w:pos="357"/>
          <w:tab w:val="left" w:pos="397"/>
        </w:tabs>
        <w:ind w:left="568" w:hanging="284"/>
        <w:jc w:val="both"/>
      </w:pPr>
      <w:r w:rsidRPr="00435057">
        <w:t>b)</w:t>
      </w:r>
      <w:r w:rsidRPr="00435057">
        <w:tab/>
        <w:t>Bazy Eurostatu i innych organizacji międzynarodowych – Baza Europejskiego Banku Centralnego –</w:t>
      </w:r>
      <w:r w:rsidR="00C237CC" w:rsidRPr="00435057">
        <w:t xml:space="preserve"> </w:t>
      </w:r>
      <w:r w:rsidRPr="00435057">
        <w:t>Rachunki sektorowe – Kwartalne rachunki finansowe według sektorów instytucjonalnych (lipiec 2025, październik 2025, styczeń 2026, kwiecień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pStyle w:val="Nagwek2"/>
        <w:tabs>
          <w:tab w:val="left" w:pos="284"/>
          <w:tab w:val="left" w:pos="357"/>
          <w:tab w:val="left" w:pos="397"/>
        </w:tabs>
        <w:spacing w:before="0" w:beforeAutospacing="0" w:after="120" w:afterAutospacing="0"/>
        <w:jc w:val="both"/>
        <w:divId w:val="42099502"/>
        <w:rPr>
          <w:rFonts w:eastAsia="Times New Roman"/>
          <w:sz w:val="24"/>
          <w:szCs w:val="24"/>
        </w:rPr>
      </w:pPr>
      <w:bookmarkStart w:id="546" w:name="_Toc162519193"/>
      <w:r w:rsidRPr="00435057">
        <w:rPr>
          <w:rFonts w:eastAsia="Times New Roman"/>
          <w:sz w:val="24"/>
          <w:szCs w:val="24"/>
        </w:rPr>
        <w:t>1.70 BADANIA REGIONALNE</w:t>
      </w:r>
      <w:bookmarkEnd w:id="546"/>
    </w:p>
    <w:p w:rsidR="00A22EDC" w:rsidRPr="00435057" w:rsidRDefault="001F26C9" w:rsidP="002B6D2B">
      <w:pPr>
        <w:pStyle w:val="Nagwek3"/>
        <w:tabs>
          <w:tab w:val="left" w:pos="357"/>
          <w:tab w:val="left" w:pos="397"/>
        </w:tabs>
        <w:spacing w:before="0"/>
        <w:ind w:left="2835" w:hanging="2835"/>
        <w:jc w:val="both"/>
        <w:rPr>
          <w:bCs w:val="0"/>
          <w:szCs w:val="20"/>
        </w:rPr>
      </w:pPr>
      <w:bookmarkStart w:id="547" w:name="_Toc162519194"/>
      <w:r w:rsidRPr="00435057">
        <w:rPr>
          <w:bCs w:val="0"/>
          <w:szCs w:val="20"/>
        </w:rPr>
        <w:t>1. Symbol badania:</w:t>
      </w:r>
      <w:r w:rsidR="00A22EDC" w:rsidRPr="00435057">
        <w:rPr>
          <w:bCs w:val="0"/>
          <w:szCs w:val="20"/>
        </w:rPr>
        <w:tab/>
      </w:r>
      <w:bookmarkStart w:id="548" w:name="badanie.1.70.01"/>
      <w:bookmarkEnd w:id="548"/>
      <w:r w:rsidR="00A22EDC" w:rsidRPr="00435057">
        <w:rPr>
          <w:bCs w:val="0"/>
          <w:szCs w:val="20"/>
        </w:rPr>
        <w:t>1.70.01 (253)</w:t>
      </w:r>
      <w:bookmarkEnd w:id="547"/>
    </w:p>
    <w:p w:rsidR="00A22ED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A22EDC" w:rsidRPr="00435057">
        <w:rPr>
          <w:b/>
          <w:bCs/>
        </w:rPr>
        <w:tab/>
        <w:t>Zróżnicowanie poziomu i dynamiki rozwoju regionalnego</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rok</w:t>
      </w:r>
    </w:p>
    <w:p w:rsidR="00C40A35"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489830553"/>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dostarczenie informacji niezbędnych do monitorowania zmian poziomu i dynamiki rozwoju regionalnego oraz przeprowadzania analiz zróżnicowania regionalnego. Badaniu podlegają zjawiska w dziedzinie społecznej, gospodarczej i środowiskowej, w tym m.in.: organizacja państwa, wymiar sprawiedliwości, ludność, rynek pracy, dochody ludności, budżety gospodarstw domowych, infrastruktura komunalna, mieszkania, edukacja i wychowanie, ochrona zdrowia, pomoc społeczna, kultura, turystyka, sport, działalność badawczo–rozwojowa i innowacyjna, społeczeństwo informacyjne, rolnictwo, leśnictwo, przemysł, budownictwo, transport, łączność, handel, ceny, finanse publiczne, planowanie przestrzenne i rewitalizacja, inwestycje, środki trwałe, rachunki regionalne, zmiany strukturalne, warunki naturalne i ochrona środowiska.</w:t>
      </w:r>
    </w:p>
    <w:p w:rsidR="00A22EDC" w:rsidRPr="00435057" w:rsidRDefault="00A22EDC" w:rsidP="002B6D2B">
      <w:pPr>
        <w:tabs>
          <w:tab w:val="left" w:pos="284"/>
          <w:tab w:val="left" w:pos="357"/>
          <w:tab w:val="left" w:pos="397"/>
        </w:tabs>
        <w:ind w:left="284" w:hanging="284"/>
        <w:jc w:val="both"/>
      </w:pPr>
      <w:r w:rsidRPr="00435057">
        <w:t>2)</w:t>
      </w:r>
      <w:r w:rsidRPr="00435057">
        <w:tab/>
        <w:t>Użytkownicy, których potrzeby uwzględnia badanie: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administracja rządowa,</w:t>
      </w:r>
    </w:p>
    <w:p w:rsidR="00A22EDC" w:rsidRPr="00435057" w:rsidRDefault="00A22EDC" w:rsidP="002B6D2B">
      <w:pPr>
        <w:tabs>
          <w:tab w:val="left" w:pos="284"/>
          <w:tab w:val="left" w:pos="357"/>
          <w:tab w:val="left" w:pos="397"/>
        </w:tabs>
        <w:ind w:left="568" w:hanging="284"/>
        <w:jc w:val="both"/>
      </w:pPr>
      <w:r w:rsidRPr="00435057">
        <w:t>b)</w:t>
      </w:r>
      <w:r w:rsidRPr="00435057">
        <w:tab/>
        <w:t>administracja samorządowa – województwo,</w:t>
      </w:r>
    </w:p>
    <w:p w:rsidR="00A22EDC" w:rsidRPr="00435057" w:rsidRDefault="00A22EDC" w:rsidP="002B6D2B">
      <w:pPr>
        <w:tabs>
          <w:tab w:val="left" w:pos="284"/>
          <w:tab w:val="left" w:pos="357"/>
          <w:tab w:val="left" w:pos="397"/>
        </w:tabs>
        <w:ind w:left="568" w:hanging="284"/>
        <w:jc w:val="both"/>
      </w:pPr>
      <w:r w:rsidRPr="00435057">
        <w:t>c)</w:t>
      </w:r>
      <w:r w:rsidRPr="00435057">
        <w:tab/>
        <w:t>administracja samorządowa – powiat,</w:t>
      </w:r>
    </w:p>
    <w:p w:rsidR="00A22EDC" w:rsidRPr="00435057" w:rsidRDefault="00A22EDC" w:rsidP="002B6D2B">
      <w:pPr>
        <w:tabs>
          <w:tab w:val="left" w:pos="284"/>
          <w:tab w:val="left" w:pos="357"/>
          <w:tab w:val="left" w:pos="397"/>
        </w:tabs>
        <w:ind w:left="568" w:hanging="284"/>
        <w:jc w:val="both"/>
      </w:pPr>
      <w:r w:rsidRPr="00435057">
        <w:t>d)</w:t>
      </w:r>
      <w:r w:rsidRPr="00435057">
        <w:tab/>
        <w:t>administracja samorządowa – gmina, miasto,</w:t>
      </w:r>
    </w:p>
    <w:p w:rsidR="00A22EDC" w:rsidRPr="00435057" w:rsidRDefault="00A22EDC" w:rsidP="002B6D2B">
      <w:pPr>
        <w:tabs>
          <w:tab w:val="left" w:pos="284"/>
          <w:tab w:val="left" w:pos="357"/>
          <w:tab w:val="left" w:pos="397"/>
        </w:tabs>
        <w:ind w:left="568" w:hanging="284"/>
        <w:jc w:val="both"/>
      </w:pPr>
      <w:r w:rsidRPr="00435057">
        <w:t>e)</w:t>
      </w:r>
      <w:r w:rsidRPr="00435057">
        <w:tab/>
        <w:t>przedsiębiorstwa, samorząd gospodarczy,</w:t>
      </w:r>
    </w:p>
    <w:p w:rsidR="00A22EDC" w:rsidRPr="00435057" w:rsidRDefault="00A22EDC" w:rsidP="002B6D2B">
      <w:pPr>
        <w:tabs>
          <w:tab w:val="left" w:pos="284"/>
          <w:tab w:val="left" w:pos="357"/>
          <w:tab w:val="left" w:pos="397"/>
        </w:tabs>
        <w:ind w:left="568" w:hanging="284"/>
        <w:jc w:val="both"/>
      </w:pPr>
      <w:r w:rsidRPr="00435057">
        <w:t>f)</w:t>
      </w:r>
      <w:r w:rsidRPr="00435057">
        <w:tab/>
        <w:t>stowarzyszenia, organizacje, fundacje,</w:t>
      </w:r>
    </w:p>
    <w:p w:rsidR="00A22EDC" w:rsidRPr="00435057" w:rsidRDefault="00A22EDC" w:rsidP="002B6D2B">
      <w:pPr>
        <w:tabs>
          <w:tab w:val="left" w:pos="284"/>
          <w:tab w:val="left" w:pos="357"/>
          <w:tab w:val="left" w:pos="397"/>
        </w:tabs>
        <w:ind w:left="568" w:hanging="284"/>
        <w:jc w:val="both"/>
      </w:pPr>
      <w:r w:rsidRPr="00435057">
        <w:t>g)</w:t>
      </w:r>
      <w:r w:rsidRPr="00435057">
        <w:tab/>
        <w:t>media ogólnopolskie i terenowe,</w:t>
      </w:r>
    </w:p>
    <w:p w:rsidR="00A22EDC" w:rsidRPr="00435057" w:rsidRDefault="00A22EDC" w:rsidP="002B6D2B">
      <w:pPr>
        <w:tabs>
          <w:tab w:val="left" w:pos="284"/>
          <w:tab w:val="left" w:pos="357"/>
          <w:tab w:val="left" w:pos="397"/>
        </w:tabs>
        <w:ind w:left="568" w:hanging="284"/>
        <w:jc w:val="both"/>
      </w:pPr>
      <w:r w:rsidRPr="00435057">
        <w:t>h)</w:t>
      </w:r>
      <w:r w:rsidRPr="00435057">
        <w:tab/>
        <w:t>Eurostat i inne zagraniczne instytucje statystyczne,</w:t>
      </w:r>
    </w:p>
    <w:p w:rsidR="00A22EDC" w:rsidRPr="00435057" w:rsidRDefault="00A22EDC" w:rsidP="002B6D2B">
      <w:pPr>
        <w:tabs>
          <w:tab w:val="left" w:pos="284"/>
          <w:tab w:val="left" w:pos="357"/>
          <w:tab w:val="left" w:pos="397"/>
        </w:tabs>
        <w:ind w:left="568" w:hanging="284"/>
        <w:jc w:val="both"/>
      </w:pPr>
      <w:r w:rsidRPr="00435057">
        <w:t>i)</w:t>
      </w:r>
      <w:r w:rsidRPr="00435057">
        <w:tab/>
        <w:t>organizacje międzynarodowe,</w:t>
      </w:r>
    </w:p>
    <w:p w:rsidR="00A22EDC" w:rsidRPr="00435057" w:rsidRDefault="00A22EDC" w:rsidP="002B6D2B">
      <w:pPr>
        <w:tabs>
          <w:tab w:val="left" w:pos="284"/>
          <w:tab w:val="left" w:pos="357"/>
          <w:tab w:val="left" w:pos="397"/>
        </w:tabs>
        <w:ind w:left="568" w:hanging="284"/>
        <w:jc w:val="both"/>
      </w:pPr>
      <w:r w:rsidRPr="00435057">
        <w:t>j)</w:t>
      </w:r>
      <w:r w:rsidRPr="00435057">
        <w:tab/>
        <w:t>odbiorcy indywidualni,</w:t>
      </w:r>
    </w:p>
    <w:p w:rsidR="00A22EDC" w:rsidRPr="00435057" w:rsidRDefault="00A22EDC" w:rsidP="002B6D2B">
      <w:pPr>
        <w:tabs>
          <w:tab w:val="left" w:pos="284"/>
          <w:tab w:val="left" w:pos="357"/>
          <w:tab w:val="left" w:pos="397"/>
        </w:tabs>
        <w:ind w:left="568" w:hanging="284"/>
        <w:jc w:val="both"/>
      </w:pPr>
      <w:r w:rsidRPr="00435057">
        <w:t>k)</w:t>
      </w:r>
      <w:r w:rsidRPr="00435057">
        <w:tab/>
        <w:t>placówki naukowe/badawcze, uczelnie (nauczyciele akademiccy i studenci),</w:t>
      </w:r>
    </w:p>
    <w:p w:rsidR="00C40A35" w:rsidRPr="00435057" w:rsidRDefault="00A22EDC" w:rsidP="002B6D2B">
      <w:pPr>
        <w:tabs>
          <w:tab w:val="left" w:pos="284"/>
          <w:tab w:val="left" w:pos="357"/>
          <w:tab w:val="left" w:pos="397"/>
        </w:tabs>
        <w:ind w:left="568" w:hanging="284"/>
        <w:jc w:val="both"/>
      </w:pPr>
      <w:r w:rsidRPr="00435057">
        <w:t>l)</w:t>
      </w:r>
      <w:r w:rsidRPr="00435057">
        <w:tab/>
        <w:t>inny użytkownik.</w:t>
      </w:r>
    </w:p>
    <w:p w:rsidR="00C40A35" w:rsidRPr="00435057" w:rsidRDefault="001F26C9" w:rsidP="002B6D2B">
      <w:pPr>
        <w:tabs>
          <w:tab w:val="left" w:pos="284"/>
          <w:tab w:val="left" w:pos="357"/>
          <w:tab w:val="left" w:pos="397"/>
        </w:tabs>
        <w:spacing w:before="120" w:after="60"/>
        <w:jc w:val="both"/>
        <w:divId w:val="1818112150"/>
        <w:rPr>
          <w:b/>
          <w:bCs/>
        </w:rPr>
      </w:pPr>
      <w:r w:rsidRPr="00435057">
        <w:rPr>
          <w:b/>
          <w:bCs/>
        </w:rPr>
        <w:t>6. Zakres podmiotowy</w:t>
      </w:r>
      <w:r w:rsidR="00A22EDC" w:rsidRPr="00435057">
        <w:rPr>
          <w:b/>
          <w:bCs/>
        </w:rPr>
        <w:t>:</w:t>
      </w:r>
    </w:p>
    <w:p w:rsidR="00A22EDC" w:rsidRPr="00435057" w:rsidRDefault="00A22EDC" w:rsidP="002B6D2B">
      <w:pPr>
        <w:tabs>
          <w:tab w:val="left" w:pos="284"/>
          <w:tab w:val="left" w:pos="357"/>
          <w:tab w:val="left" w:pos="397"/>
        </w:tabs>
        <w:jc w:val="both"/>
      </w:pPr>
      <w:r w:rsidRPr="00435057">
        <w:t>Jednostki podziału administracyjnego: Polska, województwa, powiaty, gminy, jednostki podziału statystycznego NUTS: makroregiony, regiony, podregiony, miejscowości statystyczne oraz miasta i obszary wiejskie.</w:t>
      </w:r>
    </w:p>
    <w:p w:rsidR="00C40A35" w:rsidRPr="00435057" w:rsidRDefault="001F26C9" w:rsidP="002B6D2B">
      <w:pPr>
        <w:tabs>
          <w:tab w:val="left" w:pos="284"/>
          <w:tab w:val="left" w:pos="357"/>
          <w:tab w:val="left" w:pos="397"/>
        </w:tabs>
        <w:spacing w:before="120" w:after="60"/>
        <w:jc w:val="both"/>
        <w:divId w:val="1880782290"/>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Wyniki badań statystycznych statystyki publicznej dotyczące zjawisk społecznych, gospodarczych i środowiskowych w przekrojach terytorialnych.</w:t>
      </w:r>
    </w:p>
    <w:p w:rsidR="00C40A35" w:rsidRPr="00435057" w:rsidRDefault="001F26C9" w:rsidP="002B6D2B">
      <w:pPr>
        <w:tabs>
          <w:tab w:val="left" w:pos="284"/>
          <w:tab w:val="left" w:pos="357"/>
          <w:tab w:val="left" w:pos="397"/>
        </w:tabs>
        <w:spacing w:before="120" w:after="60"/>
        <w:jc w:val="both"/>
        <w:divId w:val="329794413"/>
        <w:rPr>
          <w:b/>
          <w:bCs/>
        </w:rPr>
      </w:pPr>
      <w:r w:rsidRPr="00435057">
        <w:rPr>
          <w:b/>
          <w:bCs/>
        </w:rPr>
        <w:t>8. Źródła danych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 xml:space="preserve">Zestawy danych z systemów informacyjnych Ministerstwa Funduszy i Polityki Regionalnej nr </w:t>
      </w:r>
      <w:hyperlink w:anchor="gr.26">
        <w:r w:rsidRPr="00435057">
          <w:t>26</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liczby oraz wartości projektów dofinansowanych z funduszy strukturalnych (EFRR, EFS) i Funduszu Spójności (</w:t>
      </w:r>
      <w:hyperlink w:anchor="lp.26.2">
        <w:r w:rsidR="00A22EDC" w:rsidRPr="00435057">
          <w:t>lp. 26.2</w:t>
        </w:r>
      </w:hyperlink>
      <w:r w:rsidR="00A22EDC" w:rsidRPr="00435057">
        <w:t>).</w:t>
      </w:r>
    </w:p>
    <w:p w:rsidR="00C40A35" w:rsidRPr="00435057" w:rsidRDefault="00A22EDC" w:rsidP="002B6D2B">
      <w:pPr>
        <w:tabs>
          <w:tab w:val="left" w:pos="284"/>
          <w:tab w:val="left" w:pos="357"/>
          <w:tab w:val="left" w:pos="397"/>
        </w:tabs>
        <w:ind w:left="284" w:hanging="284"/>
        <w:jc w:val="both"/>
      </w:pPr>
      <w:r w:rsidRPr="00435057">
        <w:t>2)</w:t>
      </w:r>
      <w:r w:rsidRPr="00435057">
        <w:tab/>
        <w:t>Inne źródła danych:</w:t>
      </w:r>
      <w:r w:rsidR="00E64650" w:rsidRPr="00435057">
        <w:t xml:space="preserve"> </w:t>
      </w:r>
      <w:r w:rsidRPr="00435057">
        <w:t>Wykorzystanie danych i wyników badań pozyskanych na podstawie Pbssp, w tym danych jednostkowych z administracyjnych systemów informacyjnych: Agencji Restrukturyzacji i Modernizacji Rolnictwa, Głównego Inspektoratu Farmaceutycznego, Głównego Urzędu Geodezji i Kartografii, Kasy Rolniczego Ubezpieczenia Społecznego, Komendy Głównej Państwowej Straży Pożarnej, Komendy Głównej Policji, Ministerstwa Finansów, Ministerstwa Funduszy i Polityki Regionalnej, Urzędu Komunikacji Elektronicznej i Zakładu Ubezpieczeń Społecznych, Ministerstwa Rodziny, Pracy i Polityki Społecznej.</w:t>
      </w:r>
    </w:p>
    <w:p w:rsidR="00C40A35" w:rsidRPr="00435057" w:rsidRDefault="001F26C9" w:rsidP="002B6D2B">
      <w:pPr>
        <w:tabs>
          <w:tab w:val="left" w:pos="284"/>
          <w:tab w:val="left" w:pos="357"/>
          <w:tab w:val="left" w:pos="397"/>
        </w:tabs>
        <w:spacing w:before="120" w:after="60"/>
        <w:jc w:val="both"/>
        <w:divId w:val="1039277483"/>
        <w:rPr>
          <w:b/>
          <w:bCs/>
        </w:rPr>
      </w:pPr>
      <w:r w:rsidRPr="00435057">
        <w:rPr>
          <w:b/>
          <w:bCs/>
        </w:rPr>
        <w:t>9. Rodzaje wynikowych informacji statystycznych</w:t>
      </w:r>
      <w:r w:rsidR="00A22EDC" w:rsidRPr="00435057">
        <w:rPr>
          <w:b/>
          <w:bCs/>
        </w:rPr>
        <w:t>:</w:t>
      </w:r>
    </w:p>
    <w:p w:rsidR="00C40A35" w:rsidRPr="00435057" w:rsidRDefault="00A22EDC" w:rsidP="002B6D2B">
      <w:pPr>
        <w:tabs>
          <w:tab w:val="left" w:pos="284"/>
          <w:tab w:val="left" w:pos="357"/>
          <w:tab w:val="left" w:pos="397"/>
        </w:tabs>
        <w:ind w:left="284" w:hanging="284"/>
        <w:jc w:val="both"/>
      </w:pPr>
      <w:r w:rsidRPr="00435057">
        <w:t xml:space="preserve">1) </w:t>
      </w:r>
      <w:r w:rsidRPr="00435057">
        <w:tab/>
        <w:t>Organizacja państwa, wymiar sprawiedliwości, ludność, rynek pracy, dochody ludności, budżety gospodarstw domowych, infrastruktura komunalna, mieszkania, edukacja i wychowanie, ochrona zdrowia, pomoc społeczna, kultura, turystyka, sport, działalność badawczo – rozwojowa i innowacyjna, społeczeństwo informacyjne, rolnictwo, leśnictwo, przemysł, budownictwo, transport, łączność, handel, ceny, finanse publiczne, planowanie przestrzenne i rewitalizacja, inwestycje, środki trwałe, rachunki regionalne, zmiany strukturalne, warunki naturalne i ochrona środowiska, w przekrojach: kraj, NUTS 1, województwa, NUTS 2, NUTS 3, powiaty, gminy i miejscowości statystyczne, miasta, obszary wiejskie.</w:t>
      </w:r>
    </w:p>
    <w:p w:rsidR="00C40A35" w:rsidRPr="00435057" w:rsidRDefault="001F26C9" w:rsidP="002B6D2B">
      <w:pPr>
        <w:tabs>
          <w:tab w:val="left" w:pos="284"/>
          <w:tab w:val="left" w:pos="357"/>
          <w:tab w:val="left" w:pos="397"/>
        </w:tabs>
        <w:spacing w:before="120" w:after="60"/>
        <w:jc w:val="both"/>
        <w:divId w:val="1229803638"/>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Publikacje GUS:</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„Sytuacja społeczno-gospodarcza województw 2025” (czerwiec 2025, wrzesień 2025, grudzień 2025, kwiecień 2026),</w:t>
      </w:r>
    </w:p>
    <w:p w:rsidR="00A22EDC" w:rsidRPr="00435057" w:rsidRDefault="00A22EDC" w:rsidP="002B6D2B">
      <w:pPr>
        <w:tabs>
          <w:tab w:val="left" w:pos="284"/>
          <w:tab w:val="left" w:pos="357"/>
          <w:tab w:val="left" w:pos="397"/>
        </w:tabs>
        <w:ind w:left="568" w:hanging="284"/>
        <w:jc w:val="both"/>
      </w:pPr>
      <w:r w:rsidRPr="00435057">
        <w:t>b)</w:t>
      </w:r>
      <w:r w:rsidRPr="00435057">
        <w:tab/>
        <w:t>„Regiony Polski 2026” (sierpień 2026),</w:t>
      </w:r>
    </w:p>
    <w:p w:rsidR="00A22EDC" w:rsidRPr="00435057" w:rsidRDefault="00A22EDC" w:rsidP="002B6D2B">
      <w:pPr>
        <w:tabs>
          <w:tab w:val="left" w:pos="284"/>
          <w:tab w:val="left" w:pos="357"/>
          <w:tab w:val="left" w:pos="397"/>
        </w:tabs>
        <w:ind w:left="568" w:hanging="284"/>
        <w:jc w:val="both"/>
      </w:pPr>
      <w:r w:rsidRPr="00435057">
        <w:t>c)</w:t>
      </w:r>
      <w:r w:rsidRPr="00435057">
        <w:tab/>
        <w:t>„Mały Rocznik Statystyczny Polski 2026” (lipiec 2026),</w:t>
      </w:r>
    </w:p>
    <w:p w:rsidR="00A22EDC" w:rsidRPr="00435057" w:rsidRDefault="00A22EDC" w:rsidP="002B6D2B">
      <w:pPr>
        <w:tabs>
          <w:tab w:val="left" w:pos="284"/>
          <w:tab w:val="left" w:pos="357"/>
          <w:tab w:val="left" w:pos="397"/>
        </w:tabs>
        <w:ind w:left="568" w:hanging="284"/>
        <w:jc w:val="both"/>
      </w:pPr>
      <w:r w:rsidRPr="00435057">
        <w:t>d)</w:t>
      </w:r>
      <w:r w:rsidRPr="00435057">
        <w:tab/>
        <w:t>„Rocznik Statystyczny Województw 2026” (grudzień 2026),</w:t>
      </w:r>
    </w:p>
    <w:p w:rsidR="00A22EDC" w:rsidRPr="00435057" w:rsidRDefault="00A22EDC" w:rsidP="002B6D2B">
      <w:pPr>
        <w:tabs>
          <w:tab w:val="left" w:pos="284"/>
          <w:tab w:val="left" w:pos="357"/>
          <w:tab w:val="left" w:pos="397"/>
        </w:tabs>
        <w:ind w:left="568" w:hanging="284"/>
        <w:jc w:val="both"/>
      </w:pPr>
      <w:r w:rsidRPr="00435057">
        <w:t>e)</w:t>
      </w:r>
      <w:r w:rsidRPr="00435057">
        <w:tab/>
        <w:t>„Rocznik Statystyczny Rzeczypospolitej Polskiej 2026” (grudzień 2026).</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Internetowe bazy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Strateg – System Monitorowania Rozwoju – Wszystkie obszary tematyczne (luty 2025, marzec 2025, kwiecień 2025, maj 2025, czerwiec 2025, lipiec 2025, sierpień 2025, wrzesień 2025, październik 2025, listopad 2025, grudzień 2025, styczeń 2026),</w:t>
      </w:r>
    </w:p>
    <w:p w:rsidR="00A22EDC" w:rsidRPr="00435057" w:rsidRDefault="00A22EDC" w:rsidP="002B6D2B">
      <w:pPr>
        <w:tabs>
          <w:tab w:val="left" w:pos="284"/>
          <w:tab w:val="left" w:pos="357"/>
          <w:tab w:val="left" w:pos="397"/>
        </w:tabs>
        <w:ind w:left="568" w:hanging="284"/>
        <w:jc w:val="both"/>
      </w:pPr>
      <w:r w:rsidRPr="00435057">
        <w:t>b)</w:t>
      </w:r>
      <w:r w:rsidRPr="00435057">
        <w:tab/>
        <w:t>Bank Danych Lokalnych – Wszystkie obszary tematyczne (luty 2025, marzec 2025, kwiecień 2025, maj 2025, czerwiec 2025, lipiec 2025, sierpień 2025, wrzesień 2025, październik 2025, listopad 2025, grudzień 2025, styczeń 2026),</w:t>
      </w:r>
    </w:p>
    <w:p w:rsidR="00C40A35" w:rsidRPr="00435057" w:rsidRDefault="00A22EDC" w:rsidP="002B6D2B">
      <w:pPr>
        <w:tabs>
          <w:tab w:val="left" w:pos="284"/>
          <w:tab w:val="left" w:pos="357"/>
          <w:tab w:val="left" w:pos="397"/>
        </w:tabs>
        <w:ind w:left="568" w:hanging="284"/>
        <w:jc w:val="both"/>
      </w:pPr>
      <w:r w:rsidRPr="00435057">
        <w:t>c)</w:t>
      </w:r>
      <w:r w:rsidRPr="00435057">
        <w:tab/>
        <w:t>Bank Danych Lokalnych – Moduł dla obszarów funkcjonalnych (dane roczne) (grudzień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tabs>
          <w:tab w:val="left" w:pos="284"/>
          <w:tab w:val="left" w:pos="357"/>
          <w:tab w:val="left" w:pos="397"/>
        </w:tabs>
        <w:spacing w:after="120"/>
        <w:jc w:val="both"/>
        <w:divId w:val="1847472861"/>
        <w:rPr>
          <w:b/>
          <w:bCs/>
          <w:sz w:val="24"/>
          <w:szCs w:val="24"/>
        </w:rPr>
      </w:pPr>
      <w:r w:rsidRPr="00435057">
        <w:rPr>
          <w:b/>
          <w:bCs/>
          <w:sz w:val="24"/>
          <w:szCs w:val="24"/>
        </w:rPr>
        <w:t>1.70 BADANIA REGIONALNE</w:t>
      </w:r>
    </w:p>
    <w:p w:rsidR="00A22EDC" w:rsidRPr="00435057" w:rsidRDefault="001F26C9" w:rsidP="002B6D2B">
      <w:pPr>
        <w:pStyle w:val="Nagwek3"/>
        <w:tabs>
          <w:tab w:val="left" w:pos="357"/>
          <w:tab w:val="left" w:pos="397"/>
        </w:tabs>
        <w:spacing w:before="0"/>
        <w:ind w:left="2835" w:hanging="2835"/>
        <w:jc w:val="both"/>
        <w:rPr>
          <w:bCs w:val="0"/>
          <w:szCs w:val="20"/>
        </w:rPr>
      </w:pPr>
      <w:bookmarkStart w:id="549" w:name="_Toc162519195"/>
      <w:r w:rsidRPr="00435057">
        <w:rPr>
          <w:bCs w:val="0"/>
          <w:szCs w:val="20"/>
        </w:rPr>
        <w:t>1. Symbol badania:</w:t>
      </w:r>
      <w:r w:rsidR="00A22EDC" w:rsidRPr="00435057">
        <w:rPr>
          <w:bCs w:val="0"/>
          <w:szCs w:val="20"/>
        </w:rPr>
        <w:tab/>
      </w:r>
      <w:bookmarkStart w:id="550" w:name="badanie.1.70.02"/>
      <w:bookmarkEnd w:id="550"/>
      <w:r w:rsidR="00A22EDC" w:rsidRPr="00435057">
        <w:rPr>
          <w:bCs w:val="0"/>
          <w:szCs w:val="20"/>
        </w:rPr>
        <w:t>1.70.02 (254)</w:t>
      </w:r>
      <w:bookmarkEnd w:id="549"/>
    </w:p>
    <w:p w:rsidR="00A22ED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A22EDC" w:rsidRPr="00435057">
        <w:rPr>
          <w:b/>
          <w:bCs/>
        </w:rPr>
        <w:tab/>
        <w:t>Statystyczny system informacyjny o miastach</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rok</w:t>
      </w:r>
    </w:p>
    <w:p w:rsidR="00C40A35"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1373921531"/>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dostarczenie informacji niezbędnych do monitorowania zmian zachodzących w polskich miastach. Prowadzenie prac metodologicznych mających na celu rozszerzenie zakresu informacyjnego oraz możliwości prezentacji danych dla obszarów wewnątrzmiejskich z wykorzystaniem danych administracyjnych.</w:t>
      </w:r>
    </w:p>
    <w:p w:rsidR="00A22EDC" w:rsidRPr="00435057" w:rsidRDefault="00A22EDC" w:rsidP="002B6D2B">
      <w:pPr>
        <w:tabs>
          <w:tab w:val="left" w:pos="284"/>
          <w:tab w:val="left" w:pos="357"/>
          <w:tab w:val="left" w:pos="397"/>
        </w:tabs>
        <w:ind w:left="284" w:hanging="284"/>
        <w:jc w:val="both"/>
      </w:pPr>
      <w:r w:rsidRPr="00435057">
        <w:t>2)</w:t>
      </w:r>
      <w:r w:rsidRPr="00435057">
        <w:tab/>
        <w:t>Użytkownicy, których potrzeby uwzględnia badanie: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administracja rządowa,</w:t>
      </w:r>
    </w:p>
    <w:p w:rsidR="00A22EDC" w:rsidRPr="00435057" w:rsidRDefault="00A22EDC" w:rsidP="002B6D2B">
      <w:pPr>
        <w:tabs>
          <w:tab w:val="left" w:pos="284"/>
          <w:tab w:val="left" w:pos="357"/>
          <w:tab w:val="left" w:pos="397"/>
        </w:tabs>
        <w:ind w:left="568" w:hanging="284"/>
        <w:jc w:val="both"/>
      </w:pPr>
      <w:r w:rsidRPr="00435057">
        <w:t>b)</w:t>
      </w:r>
      <w:r w:rsidRPr="00435057">
        <w:tab/>
        <w:t>administracja samorządowa – gmina, miasto,</w:t>
      </w:r>
    </w:p>
    <w:p w:rsidR="00A22EDC" w:rsidRPr="00435057" w:rsidRDefault="00A22EDC" w:rsidP="002B6D2B">
      <w:pPr>
        <w:tabs>
          <w:tab w:val="left" w:pos="284"/>
          <w:tab w:val="left" w:pos="357"/>
          <w:tab w:val="left" w:pos="397"/>
        </w:tabs>
        <w:ind w:left="568" w:hanging="284"/>
        <w:jc w:val="both"/>
      </w:pPr>
      <w:r w:rsidRPr="00435057">
        <w:t>c)</w:t>
      </w:r>
      <w:r w:rsidRPr="00435057">
        <w:tab/>
        <w:t>administracja samorządowa – powiat,</w:t>
      </w:r>
    </w:p>
    <w:p w:rsidR="00A22EDC" w:rsidRPr="00435057" w:rsidRDefault="00A22EDC" w:rsidP="002B6D2B">
      <w:pPr>
        <w:tabs>
          <w:tab w:val="left" w:pos="284"/>
          <w:tab w:val="left" w:pos="357"/>
          <w:tab w:val="left" w:pos="397"/>
        </w:tabs>
        <w:ind w:left="568" w:hanging="284"/>
        <w:jc w:val="both"/>
      </w:pPr>
      <w:r w:rsidRPr="00435057">
        <w:t>d)</w:t>
      </w:r>
      <w:r w:rsidRPr="00435057">
        <w:tab/>
        <w:t>administracja samorządowa – województwo,</w:t>
      </w:r>
    </w:p>
    <w:p w:rsidR="00A22EDC" w:rsidRPr="00435057" w:rsidRDefault="00A22EDC" w:rsidP="002B6D2B">
      <w:pPr>
        <w:tabs>
          <w:tab w:val="left" w:pos="284"/>
          <w:tab w:val="left" w:pos="357"/>
          <w:tab w:val="left" w:pos="397"/>
        </w:tabs>
        <w:ind w:left="568" w:hanging="284"/>
        <w:jc w:val="both"/>
      </w:pPr>
      <w:r w:rsidRPr="00435057">
        <w:t>e)</w:t>
      </w:r>
      <w:r w:rsidRPr="00435057">
        <w:tab/>
        <w:t>Eurostat i inne zagraniczne instytucje statystyczne,</w:t>
      </w:r>
    </w:p>
    <w:p w:rsidR="00A22EDC" w:rsidRPr="00435057" w:rsidRDefault="00A22EDC" w:rsidP="002B6D2B">
      <w:pPr>
        <w:tabs>
          <w:tab w:val="left" w:pos="284"/>
          <w:tab w:val="left" w:pos="357"/>
          <w:tab w:val="left" w:pos="397"/>
        </w:tabs>
        <w:ind w:left="568" w:hanging="284"/>
        <w:jc w:val="both"/>
      </w:pPr>
      <w:r w:rsidRPr="00435057">
        <w:t>f)</w:t>
      </w:r>
      <w:r w:rsidRPr="00435057">
        <w:tab/>
        <w:t>inny użytkownik,</w:t>
      </w:r>
    </w:p>
    <w:p w:rsidR="00A22EDC" w:rsidRPr="00435057" w:rsidRDefault="00A22EDC" w:rsidP="002B6D2B">
      <w:pPr>
        <w:tabs>
          <w:tab w:val="left" w:pos="284"/>
          <w:tab w:val="left" w:pos="357"/>
          <w:tab w:val="left" w:pos="397"/>
        </w:tabs>
        <w:ind w:left="568" w:hanging="284"/>
        <w:jc w:val="both"/>
      </w:pPr>
      <w:r w:rsidRPr="00435057">
        <w:t>g)</w:t>
      </w:r>
      <w:r w:rsidRPr="00435057">
        <w:tab/>
        <w:t>placówki naukowe/badawcze, uczelnie (nauczyciele akademiccy i studenci).</w:t>
      </w:r>
    </w:p>
    <w:p w:rsidR="004E06C3" w:rsidRDefault="00A22EDC" w:rsidP="002B6D2B">
      <w:pPr>
        <w:tabs>
          <w:tab w:val="left" w:pos="284"/>
          <w:tab w:val="left" w:pos="357"/>
          <w:tab w:val="left" w:pos="397"/>
        </w:tabs>
        <w:ind w:left="284" w:hanging="284"/>
        <w:jc w:val="both"/>
      </w:pPr>
      <w:r w:rsidRPr="00435057">
        <w:t>3)</w:t>
      </w:r>
      <w:r w:rsidRPr="00435057">
        <w:tab/>
      </w:r>
      <w:r w:rsidR="004E06C3">
        <w:t>Dane osobowe:</w:t>
      </w:r>
    </w:p>
    <w:p w:rsidR="00C40A35" w:rsidRPr="00435057" w:rsidRDefault="00824BB7" w:rsidP="004E06C3">
      <w:pPr>
        <w:tabs>
          <w:tab w:val="left" w:pos="284"/>
          <w:tab w:val="left" w:pos="357"/>
          <w:tab w:val="left" w:pos="397"/>
        </w:tabs>
        <w:ind w:left="284"/>
        <w:jc w:val="both"/>
      </w:pPr>
      <w:r>
        <w:t>P</w:t>
      </w:r>
      <w:r w:rsidR="00A22EDC" w:rsidRPr="00435057">
        <w:t>ozyskanie danych osobowych pozwoli na wypracowanie metodologii wykorzystania danych administracyjnych, m.in. z systemu podatkowego w badaniu zróżnicowania wewnątrzmiejskiego dochodów ludności.</w:t>
      </w:r>
    </w:p>
    <w:p w:rsidR="00C40A35" w:rsidRPr="00435057" w:rsidRDefault="001F26C9" w:rsidP="002B6D2B">
      <w:pPr>
        <w:tabs>
          <w:tab w:val="left" w:pos="284"/>
          <w:tab w:val="left" w:pos="357"/>
          <w:tab w:val="left" w:pos="397"/>
        </w:tabs>
        <w:spacing w:before="120" w:after="60"/>
        <w:jc w:val="both"/>
        <w:divId w:val="460467059"/>
        <w:rPr>
          <w:b/>
          <w:bCs/>
        </w:rPr>
      </w:pPr>
      <w:r w:rsidRPr="00435057">
        <w:rPr>
          <w:b/>
          <w:bCs/>
        </w:rPr>
        <w:t>6. Zakres podmiotowy</w:t>
      </w:r>
      <w:r w:rsidR="00A22EDC" w:rsidRPr="00435057">
        <w:rPr>
          <w:b/>
          <w:bCs/>
        </w:rPr>
        <w:t>:</w:t>
      </w:r>
    </w:p>
    <w:p w:rsidR="00A22EDC" w:rsidRPr="00435057" w:rsidRDefault="00A22EDC" w:rsidP="002B6D2B">
      <w:pPr>
        <w:tabs>
          <w:tab w:val="left" w:pos="284"/>
          <w:tab w:val="left" w:pos="357"/>
          <w:tab w:val="left" w:pos="397"/>
        </w:tabs>
        <w:jc w:val="both"/>
      </w:pPr>
      <w:r w:rsidRPr="00435057">
        <w:t>Miasta, dla miast objętych projektem City Statistics (wcześniej Urban Audit) również miejskie obszary funkcjonalne wyznaczone na podstawie wyników NSP 2021–macierzy przepływów ludności związanych z zatrudnieniem–zgodnie z kryteriami Eurostatu.</w:t>
      </w:r>
    </w:p>
    <w:p w:rsidR="00C40A35" w:rsidRPr="00435057" w:rsidRDefault="001F26C9" w:rsidP="002B6D2B">
      <w:pPr>
        <w:tabs>
          <w:tab w:val="left" w:pos="284"/>
          <w:tab w:val="left" w:pos="357"/>
          <w:tab w:val="left" w:pos="397"/>
        </w:tabs>
        <w:spacing w:before="120" w:after="60"/>
        <w:jc w:val="both"/>
        <w:divId w:val="1890417535"/>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Wyniki z badań statystycznych statystyki publicznej dotyczące zjawisk społecznych, gospodarczych i środowiskowych w miastach.</w:t>
      </w:r>
    </w:p>
    <w:p w:rsidR="00C40A35" w:rsidRPr="00435057" w:rsidRDefault="001F26C9" w:rsidP="002B6D2B">
      <w:pPr>
        <w:tabs>
          <w:tab w:val="left" w:pos="284"/>
          <w:tab w:val="left" w:pos="357"/>
          <w:tab w:val="left" w:pos="397"/>
        </w:tabs>
        <w:spacing w:before="120" w:after="60"/>
        <w:jc w:val="both"/>
        <w:divId w:val="1964069186"/>
        <w:rPr>
          <w:b/>
          <w:bCs/>
        </w:rPr>
      </w:pPr>
      <w:r w:rsidRPr="00435057">
        <w:rPr>
          <w:b/>
          <w:bCs/>
        </w:rPr>
        <w:t>8. Źródła danych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 xml:space="preserve">Zestawy danych z systemów informacyjnych Ministerstwa Finansów nr </w:t>
      </w:r>
      <w:hyperlink w:anchor="gr.25">
        <w:r w:rsidRPr="00435057">
          <w:t>25</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o podatnikach podatku dochodowego od osób fizycznych rozliczających się na formularzach podatkowych PIT (PIT-28, PIT-28S, PIT-36, PIT-36S, PIT-36L, PIT-36LS, PIT-37, PIT-38, PIT-39, PIT-40A) (</w:t>
      </w:r>
      <w:hyperlink w:anchor="lp.25.5">
        <w:r w:rsidR="00A22EDC" w:rsidRPr="00435057">
          <w:t>lp. 25.5</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dane (PIT-11) dotyczące podatników podatku dochodowego od osób fizycznych nieprowadzących samodzielnie działalności gospodarczej (</w:t>
      </w:r>
      <w:hyperlink w:anchor="lp.25.7">
        <w:r w:rsidRPr="00435057">
          <w:t>lp. 25.7</w:t>
        </w:r>
      </w:hyperlink>
      <w:r w:rsidRPr="00435057">
        <w:t>),</w:t>
      </w:r>
    </w:p>
    <w:p w:rsidR="00A22EDC" w:rsidRPr="00435057" w:rsidRDefault="00A22EDC" w:rsidP="002B6D2B">
      <w:pPr>
        <w:tabs>
          <w:tab w:val="left" w:pos="284"/>
          <w:tab w:val="left" w:pos="357"/>
          <w:tab w:val="left" w:pos="397"/>
        </w:tabs>
        <w:ind w:left="568" w:hanging="284"/>
        <w:jc w:val="both"/>
      </w:pPr>
      <w:r w:rsidRPr="00435057">
        <w:t>c)</w:t>
      </w:r>
      <w:r w:rsidRPr="00435057">
        <w:tab/>
        <w:t>dane dotyczące osób fizycznych prowadzących działalność gospodarczą i nieprowadzących działalności gospodarczej będących podatnikami podatku dochodowego (PIT-11, PIT-11A, PIT-28, PIT-36, PIT-36L, PIT-37, PIT-38, PIT-39, PIT/M, DSF-1) (</w:t>
      </w:r>
      <w:hyperlink w:anchor="lp.25.15">
        <w:r w:rsidRPr="00435057">
          <w:t>lp. 25.15</w:t>
        </w:r>
      </w:hyperlink>
      <w:r w:rsidRPr="00435057">
        <w:t>).</w:t>
      </w:r>
    </w:p>
    <w:p w:rsidR="00C40A35" w:rsidRPr="00435057" w:rsidRDefault="00A22EDC" w:rsidP="002B6D2B">
      <w:pPr>
        <w:tabs>
          <w:tab w:val="left" w:pos="284"/>
          <w:tab w:val="left" w:pos="357"/>
          <w:tab w:val="left" w:pos="397"/>
        </w:tabs>
        <w:ind w:left="284" w:hanging="284"/>
        <w:jc w:val="both"/>
      </w:pPr>
      <w:r w:rsidRPr="00435057">
        <w:t>2)</w:t>
      </w:r>
      <w:r w:rsidRPr="00435057">
        <w:tab/>
        <w:t>Inne źródła danych:</w:t>
      </w:r>
      <w:r w:rsidR="00E64650" w:rsidRPr="00435057">
        <w:t xml:space="preserve"> </w:t>
      </w:r>
      <w:r w:rsidRPr="00435057">
        <w:t>Wykorzystanie danych i wyników badań pozyskanych na podstawie Pbssp, w tym danych jednostkowych z administracyjnych systemów informacyjnych: Głównego Urzędu Geodezji i Kartografii, Komendy Głównej Państwowej Straży Pożarnej, Komendy Głównej Policji, Kancelarii Prezesa Rady Ministrów, Ministerstwa Finansów, Ministerstwa Rodziny, Pracy i Polityki Społecznej, Ministerstwa Funduszy i Polityki Regionalnej, Urzędu Komunikacji Elektronicznej, Zakładu Ubezpieczeń Społecznych, Ministerstwa Sprawiedliwości, Ministerstwa Edukacji Narodowej, Ministerstwa Nauki i Szkolnictwa Wyższego, Ministerstwa Klimatu i Środowiska, Głównego Inspektoratu Ochrony Środowiska, komend wojewódzkich Policji.</w:t>
      </w:r>
    </w:p>
    <w:p w:rsidR="00C40A35" w:rsidRPr="00435057" w:rsidRDefault="001F26C9" w:rsidP="002B6D2B">
      <w:pPr>
        <w:tabs>
          <w:tab w:val="left" w:pos="284"/>
          <w:tab w:val="left" w:pos="357"/>
          <w:tab w:val="left" w:pos="397"/>
        </w:tabs>
        <w:spacing w:before="120" w:after="60"/>
        <w:jc w:val="both"/>
        <w:divId w:val="1719041692"/>
        <w:rPr>
          <w:b/>
          <w:bCs/>
        </w:rPr>
      </w:pPr>
      <w:r w:rsidRPr="00435057">
        <w:rPr>
          <w:b/>
          <w:bCs/>
        </w:rPr>
        <w:t>9. Rodzaje wynikowych informacji statystycznych</w:t>
      </w:r>
      <w:r w:rsidR="00A22EDC" w:rsidRPr="00435057">
        <w:rPr>
          <w:b/>
          <w:bCs/>
        </w:rPr>
        <w:t>:</w:t>
      </w:r>
    </w:p>
    <w:p w:rsidR="00C40A35" w:rsidRPr="00435057" w:rsidRDefault="00A22EDC" w:rsidP="002B6D2B">
      <w:pPr>
        <w:tabs>
          <w:tab w:val="left" w:pos="284"/>
          <w:tab w:val="left" w:pos="357"/>
          <w:tab w:val="left" w:pos="397"/>
        </w:tabs>
        <w:ind w:left="284" w:hanging="284"/>
        <w:jc w:val="both"/>
      </w:pPr>
      <w:r w:rsidRPr="00435057">
        <w:t xml:space="preserve">1) </w:t>
      </w:r>
      <w:r w:rsidRPr="00435057">
        <w:tab/>
        <w:t>Dane statystyczne z zakresu m.in.: demografii, rynku pracy, mieszkalnictwa, infrastruktury społecznej i komunalnej, edukacji, środowiska, kultury i turystyki, w przekrojach: miasta według województw i grup wielkościowych oraz miasta i miejskie obszary funkcjonalne objęte projektem City Statistics.</w:t>
      </w:r>
    </w:p>
    <w:p w:rsidR="00C40A35" w:rsidRPr="00435057" w:rsidRDefault="001F26C9" w:rsidP="002B6D2B">
      <w:pPr>
        <w:tabs>
          <w:tab w:val="left" w:pos="284"/>
          <w:tab w:val="left" w:pos="357"/>
          <w:tab w:val="left" w:pos="397"/>
        </w:tabs>
        <w:spacing w:before="120" w:after="60"/>
        <w:jc w:val="both"/>
        <w:divId w:val="1691682685"/>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Internetowe bazy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Bazy Eurostatu i innych organizacji międzynarodowych – Baza Eurostatu – Statystyki miast (czerwiec 2027),</w:t>
      </w:r>
    </w:p>
    <w:p w:rsidR="00A22EDC" w:rsidRPr="00435057" w:rsidRDefault="00A22EDC" w:rsidP="002B6D2B">
      <w:pPr>
        <w:tabs>
          <w:tab w:val="left" w:pos="284"/>
          <w:tab w:val="left" w:pos="357"/>
          <w:tab w:val="left" w:pos="397"/>
        </w:tabs>
        <w:ind w:left="568" w:hanging="284"/>
        <w:jc w:val="both"/>
      </w:pPr>
      <w:r w:rsidRPr="00435057">
        <w:t>b)</w:t>
      </w:r>
      <w:r w:rsidRPr="00435057">
        <w:tab/>
        <w:t>Bank Danych Lokalnych – Moduł dotyczący obszarów funkcjonalnych, w tym miast (dane roczne) (grudzień 2026).</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Tablice publikacyjne:</w:t>
      </w:r>
    </w:p>
    <w:p w:rsidR="00C40A35" w:rsidRPr="00435057" w:rsidRDefault="00460BB9" w:rsidP="002B6D2B">
      <w:pPr>
        <w:tabs>
          <w:tab w:val="left" w:pos="284"/>
          <w:tab w:val="left" w:pos="357"/>
          <w:tab w:val="left" w:pos="397"/>
        </w:tabs>
        <w:ind w:left="568" w:hanging="284"/>
        <w:jc w:val="both"/>
      </w:pPr>
      <w:r w:rsidRPr="00435057">
        <w:t>a)</w:t>
      </w:r>
      <w:r w:rsidRPr="00435057">
        <w:tab/>
      </w:r>
      <w:r w:rsidR="00A22EDC" w:rsidRPr="00435057">
        <w:t>„Miasta w liczbach 2025” (grudzień 2026).</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tabs>
          <w:tab w:val="left" w:pos="284"/>
          <w:tab w:val="left" w:pos="357"/>
          <w:tab w:val="left" w:pos="397"/>
        </w:tabs>
        <w:spacing w:after="120"/>
        <w:jc w:val="both"/>
        <w:divId w:val="1371295680"/>
        <w:rPr>
          <w:b/>
          <w:bCs/>
          <w:sz w:val="24"/>
          <w:szCs w:val="24"/>
        </w:rPr>
      </w:pPr>
      <w:r w:rsidRPr="00435057">
        <w:rPr>
          <w:b/>
          <w:bCs/>
          <w:sz w:val="24"/>
          <w:szCs w:val="24"/>
        </w:rPr>
        <w:t>1.70 BADANIA REGIONALNE</w:t>
      </w:r>
    </w:p>
    <w:p w:rsidR="00A22EDC" w:rsidRPr="00435057" w:rsidRDefault="001F26C9" w:rsidP="002B6D2B">
      <w:pPr>
        <w:pStyle w:val="Nagwek3"/>
        <w:tabs>
          <w:tab w:val="left" w:pos="357"/>
          <w:tab w:val="left" w:pos="397"/>
        </w:tabs>
        <w:spacing w:before="0"/>
        <w:ind w:left="2835" w:hanging="2835"/>
        <w:jc w:val="both"/>
        <w:rPr>
          <w:bCs w:val="0"/>
          <w:szCs w:val="20"/>
        </w:rPr>
      </w:pPr>
      <w:bookmarkStart w:id="551" w:name="_Toc162519196"/>
      <w:r w:rsidRPr="00435057">
        <w:rPr>
          <w:bCs w:val="0"/>
          <w:szCs w:val="20"/>
        </w:rPr>
        <w:t>1. Symbol badania:</w:t>
      </w:r>
      <w:r w:rsidR="00A22EDC" w:rsidRPr="00435057">
        <w:rPr>
          <w:bCs w:val="0"/>
          <w:szCs w:val="20"/>
        </w:rPr>
        <w:tab/>
      </w:r>
      <w:bookmarkStart w:id="552" w:name="badanie.1.70.03"/>
      <w:bookmarkEnd w:id="552"/>
      <w:r w:rsidR="00A22EDC" w:rsidRPr="00435057">
        <w:rPr>
          <w:bCs w:val="0"/>
          <w:szCs w:val="20"/>
        </w:rPr>
        <w:t>1.70.03 (255)</w:t>
      </w:r>
      <w:bookmarkEnd w:id="551"/>
    </w:p>
    <w:p w:rsidR="00A22ED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A22EDC" w:rsidRPr="00435057">
        <w:rPr>
          <w:b/>
          <w:bCs/>
        </w:rPr>
        <w:tab/>
        <w:t>Statystyczny system informacyjny obszarów wiejskich</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rok</w:t>
      </w:r>
    </w:p>
    <w:p w:rsidR="00C40A35"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726076379"/>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dostarczenie informacji statystycznych charakteryzujących obszary wiejskie w Polsce (w tym wyznaczanych na podstawie statystycznej delimitacji obszarów wiejskich DOW), niezbędnych do kreowania polityki rozwoju obszarów wiejskich w Polsce oraz monitorowania jej skutków. Wskazanie kierunków i tempa zmian zachodzących na obszarach wiejskich oraz przedstawienie zróżnicowania regionalnego i przestrzennego tych obszarów w Polsce.</w:t>
      </w:r>
    </w:p>
    <w:p w:rsidR="00A22EDC" w:rsidRPr="00435057" w:rsidRDefault="00A22EDC" w:rsidP="002B6D2B">
      <w:pPr>
        <w:tabs>
          <w:tab w:val="left" w:pos="284"/>
          <w:tab w:val="left" w:pos="357"/>
          <w:tab w:val="left" w:pos="397"/>
        </w:tabs>
        <w:ind w:left="284" w:hanging="284"/>
        <w:jc w:val="both"/>
      </w:pPr>
      <w:r w:rsidRPr="00435057">
        <w:t>2)</w:t>
      </w:r>
      <w:r w:rsidRPr="00435057">
        <w:tab/>
        <w:t>Użytkownicy, których potrzeby uwzględnia badanie: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administracja samorządowa – gmina, miasto,</w:t>
      </w:r>
    </w:p>
    <w:p w:rsidR="00A22EDC" w:rsidRPr="00435057" w:rsidRDefault="00A22EDC" w:rsidP="002B6D2B">
      <w:pPr>
        <w:tabs>
          <w:tab w:val="left" w:pos="284"/>
          <w:tab w:val="left" w:pos="357"/>
          <w:tab w:val="left" w:pos="397"/>
        </w:tabs>
        <w:ind w:left="568" w:hanging="284"/>
        <w:jc w:val="both"/>
      </w:pPr>
      <w:r w:rsidRPr="00435057">
        <w:t>b)</w:t>
      </w:r>
      <w:r w:rsidRPr="00435057">
        <w:tab/>
        <w:t>administracja samorządowa – powiat,</w:t>
      </w:r>
    </w:p>
    <w:p w:rsidR="00A22EDC" w:rsidRPr="00435057" w:rsidRDefault="00A22EDC" w:rsidP="002B6D2B">
      <w:pPr>
        <w:tabs>
          <w:tab w:val="left" w:pos="284"/>
          <w:tab w:val="left" w:pos="357"/>
          <w:tab w:val="left" w:pos="397"/>
        </w:tabs>
        <w:ind w:left="568" w:hanging="284"/>
        <w:jc w:val="both"/>
      </w:pPr>
      <w:r w:rsidRPr="00435057">
        <w:t>c)</w:t>
      </w:r>
      <w:r w:rsidRPr="00435057">
        <w:tab/>
        <w:t>administracja samorządowa – województwo,</w:t>
      </w:r>
    </w:p>
    <w:p w:rsidR="00A22EDC" w:rsidRPr="00435057" w:rsidRDefault="00A22EDC" w:rsidP="002B6D2B">
      <w:pPr>
        <w:tabs>
          <w:tab w:val="left" w:pos="284"/>
          <w:tab w:val="left" w:pos="357"/>
          <w:tab w:val="left" w:pos="397"/>
        </w:tabs>
        <w:ind w:left="568" w:hanging="284"/>
        <w:jc w:val="both"/>
      </w:pPr>
      <w:r w:rsidRPr="00435057">
        <w:t>d)</w:t>
      </w:r>
      <w:r w:rsidRPr="00435057">
        <w:tab/>
        <w:t>administracja rządowa,</w:t>
      </w:r>
    </w:p>
    <w:p w:rsidR="00A22EDC" w:rsidRPr="00435057" w:rsidRDefault="00A22EDC" w:rsidP="002B6D2B">
      <w:pPr>
        <w:tabs>
          <w:tab w:val="left" w:pos="284"/>
          <w:tab w:val="left" w:pos="357"/>
          <w:tab w:val="left" w:pos="397"/>
        </w:tabs>
        <w:ind w:left="568" w:hanging="284"/>
        <w:jc w:val="both"/>
      </w:pPr>
      <w:r w:rsidRPr="00435057">
        <w:t>e)</w:t>
      </w:r>
      <w:r w:rsidRPr="00435057">
        <w:tab/>
        <w:t>szkoły (nauczyciele i uczniowie),</w:t>
      </w:r>
    </w:p>
    <w:p w:rsidR="00C40A35" w:rsidRPr="00435057" w:rsidRDefault="00A22EDC" w:rsidP="002B6D2B">
      <w:pPr>
        <w:tabs>
          <w:tab w:val="left" w:pos="284"/>
          <w:tab w:val="left" w:pos="357"/>
          <w:tab w:val="left" w:pos="397"/>
        </w:tabs>
        <w:ind w:left="568" w:hanging="284"/>
        <w:jc w:val="both"/>
      </w:pPr>
      <w:r w:rsidRPr="00435057">
        <w:t>f)</w:t>
      </w:r>
      <w:r w:rsidRPr="00435057">
        <w:tab/>
        <w:t>placówki naukowe/badawcze, uczelnie (nauczyciele akademiccy i studenci).</w:t>
      </w:r>
    </w:p>
    <w:p w:rsidR="00C40A35" w:rsidRPr="00435057" w:rsidRDefault="001F26C9" w:rsidP="002B6D2B">
      <w:pPr>
        <w:tabs>
          <w:tab w:val="left" w:pos="284"/>
          <w:tab w:val="left" w:pos="357"/>
          <w:tab w:val="left" w:pos="397"/>
        </w:tabs>
        <w:spacing w:before="120" w:after="60"/>
        <w:jc w:val="both"/>
        <w:divId w:val="1442339188"/>
        <w:rPr>
          <w:b/>
          <w:bCs/>
        </w:rPr>
      </w:pPr>
      <w:r w:rsidRPr="00435057">
        <w:rPr>
          <w:b/>
          <w:bCs/>
        </w:rPr>
        <w:t>6. Zakres podmiotowy</w:t>
      </w:r>
      <w:r w:rsidR="00A22EDC" w:rsidRPr="00435057">
        <w:rPr>
          <w:b/>
          <w:bCs/>
        </w:rPr>
        <w:t>:</w:t>
      </w:r>
    </w:p>
    <w:p w:rsidR="00A22EDC" w:rsidRPr="00435057" w:rsidRDefault="00A22EDC" w:rsidP="002B6D2B">
      <w:pPr>
        <w:tabs>
          <w:tab w:val="left" w:pos="284"/>
          <w:tab w:val="left" w:pos="357"/>
          <w:tab w:val="left" w:pos="397"/>
        </w:tabs>
        <w:jc w:val="both"/>
      </w:pPr>
      <w:r w:rsidRPr="00435057">
        <w:t>Obszary wiejskie.</w:t>
      </w:r>
    </w:p>
    <w:p w:rsidR="00C40A35" w:rsidRPr="00435057" w:rsidRDefault="001F26C9" w:rsidP="002B6D2B">
      <w:pPr>
        <w:tabs>
          <w:tab w:val="left" w:pos="284"/>
          <w:tab w:val="left" w:pos="357"/>
          <w:tab w:val="left" w:pos="397"/>
        </w:tabs>
        <w:spacing w:before="120" w:after="60"/>
        <w:jc w:val="both"/>
        <w:divId w:val="1503396804"/>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Wyniki badań statystycznych statystyki publicznej dotyczące zjawisk społecznych, gospodarczych i środowiskowych dla obszarów wiejskich.</w:t>
      </w:r>
    </w:p>
    <w:p w:rsidR="00C40A35" w:rsidRPr="00435057" w:rsidRDefault="001F26C9" w:rsidP="002B6D2B">
      <w:pPr>
        <w:tabs>
          <w:tab w:val="left" w:pos="284"/>
          <w:tab w:val="left" w:pos="357"/>
          <w:tab w:val="left" w:pos="397"/>
        </w:tabs>
        <w:spacing w:before="120" w:after="60"/>
        <w:jc w:val="both"/>
        <w:divId w:val="1971201376"/>
        <w:rPr>
          <w:b/>
          <w:bCs/>
        </w:rPr>
      </w:pPr>
      <w:r w:rsidRPr="00435057">
        <w:rPr>
          <w:b/>
          <w:bCs/>
        </w:rPr>
        <w:t>8. Źródła danych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 xml:space="preserve">Zestawy danych z systemów informacyjnych Ministerstwa Rolnictwa i Rozwoju Wsi nr </w:t>
      </w:r>
      <w:hyperlink w:anchor="gr.33">
        <w:r w:rsidRPr="00435057">
          <w:t>33</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wartości projektów w ramach PO RYBY 2007–2013 i PO RYBY 2014–2020 (</w:t>
      </w:r>
      <w:hyperlink w:anchor="lp.33.1">
        <w:r w:rsidR="00A22EDC" w:rsidRPr="00435057">
          <w:t>lp. 33.1</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2)</w:t>
      </w:r>
      <w:r w:rsidRPr="00435057">
        <w:tab/>
        <w:t xml:space="preserve">Zestawy danych z systemów informacyjnych Agencji Restrukturyzacji i Modernizacji Rolnictwa nr </w:t>
      </w:r>
      <w:hyperlink w:anchor="gr.40">
        <w:r w:rsidRPr="00435057">
          <w:t>40</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o złożonych wnioskach, zawartych umowach / wydanych decyzjach, zrealizowanych płatnościach wraz z dofinansowaniem UE w ramach PROW 2004–2006, PROW 2007–2013, PROW 2014–2020 i Plan Strategiczny WPR 2023-2027 (</w:t>
      </w:r>
      <w:hyperlink w:anchor="lp.40.1">
        <w:r w:rsidR="00A22EDC" w:rsidRPr="00435057">
          <w:t>lp. 40.1</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dane dotyczące kwoty zrealizowanych płatności wraz z dofinansowaniem UE, liczby złożonych wniosków i powierzchni lub ilości deklarowanej w ramach płatności bezpośrednich do gruntów rolnych i płatności ONW (</w:t>
      </w:r>
      <w:hyperlink w:anchor="lp.40.9">
        <w:r w:rsidRPr="00435057">
          <w:t>lp. 40.9</w:t>
        </w:r>
      </w:hyperlink>
      <w:r w:rsidRPr="00435057">
        <w:t>),</w:t>
      </w:r>
    </w:p>
    <w:p w:rsidR="00A22EDC" w:rsidRPr="00435057" w:rsidRDefault="00A22EDC" w:rsidP="002B6D2B">
      <w:pPr>
        <w:tabs>
          <w:tab w:val="left" w:pos="284"/>
          <w:tab w:val="left" w:pos="357"/>
          <w:tab w:val="left" w:pos="397"/>
        </w:tabs>
        <w:ind w:left="568" w:hanging="284"/>
        <w:jc w:val="both"/>
      </w:pPr>
      <w:r w:rsidRPr="00435057">
        <w:t>c)</w:t>
      </w:r>
      <w:r w:rsidRPr="00435057">
        <w:tab/>
        <w:t>dane dotyczące kredytów preferencyjnych z dopłatami ARiMR (</w:t>
      </w:r>
      <w:hyperlink w:anchor="lp.40.19">
        <w:r w:rsidRPr="00435057">
          <w:t>lp. 40.19</w:t>
        </w:r>
      </w:hyperlink>
      <w:r w:rsidRPr="00435057">
        <w:t>).</w:t>
      </w:r>
    </w:p>
    <w:p w:rsidR="00A22EDC" w:rsidRPr="00435057" w:rsidRDefault="00A22EDC" w:rsidP="002B6D2B">
      <w:pPr>
        <w:tabs>
          <w:tab w:val="left" w:pos="284"/>
          <w:tab w:val="left" w:pos="357"/>
          <w:tab w:val="left" w:pos="397"/>
        </w:tabs>
        <w:ind w:left="284" w:hanging="284"/>
        <w:jc w:val="both"/>
      </w:pPr>
      <w:r w:rsidRPr="00435057">
        <w:t>3)</w:t>
      </w:r>
      <w:r w:rsidRPr="00435057">
        <w:tab/>
        <w:t xml:space="preserve">Zestawy danych z systemów informacyjnych Krajowego Ośrodka Wsparcia Rolnictwa nr </w:t>
      </w:r>
      <w:hyperlink w:anchor="gr.84">
        <w:r w:rsidRPr="00435057">
          <w:t>84</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raport z działalności (</w:t>
      </w:r>
      <w:hyperlink w:anchor="lp.84.1">
        <w:r w:rsidR="00A22EDC" w:rsidRPr="00435057">
          <w:t>lp. 84.1</w:t>
        </w:r>
      </w:hyperlink>
      <w:r w:rsidR="00A22EDC" w:rsidRPr="00435057">
        <w:t>).</w:t>
      </w:r>
    </w:p>
    <w:p w:rsidR="00C40A35" w:rsidRPr="00435057" w:rsidRDefault="00A22EDC" w:rsidP="002B6D2B">
      <w:pPr>
        <w:tabs>
          <w:tab w:val="left" w:pos="284"/>
          <w:tab w:val="left" w:pos="357"/>
          <w:tab w:val="left" w:pos="397"/>
        </w:tabs>
        <w:ind w:left="284" w:hanging="284"/>
        <w:jc w:val="both"/>
      </w:pPr>
      <w:r w:rsidRPr="00435057">
        <w:t>4)</w:t>
      </w:r>
      <w:r w:rsidRPr="00435057">
        <w:tab/>
        <w:t>Inne źródła danych:</w:t>
      </w:r>
      <w:r w:rsidR="00E64650" w:rsidRPr="00435057">
        <w:t xml:space="preserve"> </w:t>
      </w:r>
      <w:r w:rsidRPr="00435057">
        <w:t>Wykorzystanie danych i wyników badań pozyskanych na podstawie Pbssp, w tym danych administracyjnych: Głównego Urzędu Geodezji i Kartografii, Ministerstwa Rodziny, Pracy i Polityki Społecznej, Ministerstwa Finansów, Zakładu Ubezpieczeń Społecznych, Kasy Rolniczego Ubezpieczenia Społecznego, Ministerstwa Funduszy i Polityki Regionalnej, Generalnej Dyrekcji Dróg Krajowych i Autostrad, Poczty Polskiej S.A., Ministerstwa Spraw Wewnętrznych i Administracji, Ministerstwa Sprawiedliwości, Ministerstwa Edukacji Narodowej, Głównego Inspektoratu Farmaceutycznego, Ministerstwa Rolnictwa i Rozwoju Wsi, Głównego Inspektoratu Jakości Handlowej Artykułów Rolno-Spożywczych, Polskiego Związku Działkowców, Ministerstwa Klimatu i Środowiska, Krajowego Ośrodka Bilansowania i Zarządzania Emisjami.</w:t>
      </w:r>
    </w:p>
    <w:p w:rsidR="00C40A35" w:rsidRPr="00435057" w:rsidRDefault="001F26C9" w:rsidP="002B6D2B">
      <w:pPr>
        <w:tabs>
          <w:tab w:val="left" w:pos="284"/>
          <w:tab w:val="left" w:pos="357"/>
          <w:tab w:val="left" w:pos="397"/>
        </w:tabs>
        <w:spacing w:before="120" w:after="60"/>
        <w:jc w:val="both"/>
        <w:divId w:val="1769041580"/>
        <w:rPr>
          <w:b/>
          <w:bCs/>
        </w:rPr>
      </w:pPr>
      <w:r w:rsidRPr="00435057">
        <w:rPr>
          <w:b/>
          <w:bCs/>
        </w:rPr>
        <w:t>9. Rodzaje wynikowych informacji statystycznych</w:t>
      </w:r>
      <w:r w:rsidR="00A22EDC" w:rsidRPr="00435057">
        <w:rPr>
          <w:b/>
          <w:bCs/>
        </w:rPr>
        <w:t>:</w:t>
      </w:r>
    </w:p>
    <w:p w:rsidR="00C40A35" w:rsidRPr="00435057" w:rsidRDefault="00A22EDC" w:rsidP="002B6D2B">
      <w:pPr>
        <w:tabs>
          <w:tab w:val="left" w:pos="284"/>
          <w:tab w:val="left" w:pos="357"/>
          <w:tab w:val="left" w:pos="397"/>
        </w:tabs>
        <w:ind w:left="284" w:hanging="284"/>
        <w:jc w:val="both"/>
      </w:pPr>
      <w:r w:rsidRPr="00435057">
        <w:t xml:space="preserve">1) </w:t>
      </w:r>
      <w:r w:rsidRPr="00435057">
        <w:tab/>
        <w:t>Badanie integruje dane statystyczne charakteryzujące obszary wiejskie w zakresie m.in. cech demograficznych i społecznych, sytuacji ekonomicznej ludności, warunków mieszkaniowych, infrastruktury technicznej i społecznej, podmiotów gospodarki narodowej, użytkowania gruntów, cech produkcyjnych rolnictwa, środowiska naturalnego, źródeł finansowania obszarów wiejskich. Dane dotyczące obszarów wiejskich wyodrębnionych na podstawie podziału terytorialnego według Krajowego Rejestru Urzędowego Podziału Terytorialnego Kraju (TERYT), innych krajowych i międzynarodowych typologii obszarów wiejskich, w tym typologii stosowanej przez Eurostat i OECD, w przekrojach: kraj w podziale na miasta i wsie, NUTS 1, województwa, NUTS 2, NUTS 3, powiaty, gminy.</w:t>
      </w:r>
    </w:p>
    <w:p w:rsidR="00C40A35" w:rsidRPr="00435057" w:rsidRDefault="001F26C9" w:rsidP="002B6D2B">
      <w:pPr>
        <w:tabs>
          <w:tab w:val="left" w:pos="284"/>
          <w:tab w:val="left" w:pos="357"/>
          <w:tab w:val="left" w:pos="397"/>
        </w:tabs>
        <w:spacing w:before="120" w:after="60"/>
        <w:jc w:val="both"/>
        <w:divId w:val="1500850831"/>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Internetowe bazy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Bank Danych Lokalnych – Fundusze unijne – Fundusze unijne – PROW 2014-2020 (grudzień 2025, maj 2026),</w:t>
      </w:r>
    </w:p>
    <w:p w:rsidR="00A22EDC" w:rsidRPr="00435057" w:rsidRDefault="00A22EDC" w:rsidP="002B6D2B">
      <w:pPr>
        <w:tabs>
          <w:tab w:val="left" w:pos="284"/>
          <w:tab w:val="left" w:pos="357"/>
          <w:tab w:val="left" w:pos="397"/>
        </w:tabs>
        <w:ind w:left="568" w:hanging="284"/>
        <w:jc w:val="both"/>
      </w:pPr>
      <w:r w:rsidRPr="00435057">
        <w:t>b)</w:t>
      </w:r>
      <w:r w:rsidRPr="00435057">
        <w:tab/>
        <w:t>Bank Danych Lokalnych – Fundusze unijne – Fundusze unijne – Systemy wsparcia bezpośredniego (grudzień 2025, maj 2026),</w:t>
      </w:r>
    </w:p>
    <w:p w:rsidR="00A22EDC" w:rsidRPr="00435057" w:rsidRDefault="00A22EDC" w:rsidP="002B6D2B">
      <w:pPr>
        <w:tabs>
          <w:tab w:val="left" w:pos="284"/>
          <w:tab w:val="left" w:pos="357"/>
          <w:tab w:val="left" w:pos="397"/>
        </w:tabs>
        <w:ind w:left="568" w:hanging="284"/>
        <w:jc w:val="both"/>
      </w:pPr>
      <w:r w:rsidRPr="00435057">
        <w:t>c)</w:t>
      </w:r>
      <w:r w:rsidRPr="00435057">
        <w:tab/>
        <w:t>Bank Danych Lokalnych – Fundusze unijne – WPRYB – PO RYBY (październik 2025, maj 2026),</w:t>
      </w:r>
    </w:p>
    <w:p w:rsidR="00A22EDC" w:rsidRPr="00435057" w:rsidRDefault="00A22EDC" w:rsidP="002B6D2B">
      <w:pPr>
        <w:tabs>
          <w:tab w:val="left" w:pos="284"/>
          <w:tab w:val="left" w:pos="357"/>
          <w:tab w:val="left" w:pos="397"/>
        </w:tabs>
        <w:ind w:left="568" w:hanging="284"/>
        <w:jc w:val="both"/>
      </w:pPr>
      <w:r w:rsidRPr="00435057">
        <w:t>d)</w:t>
      </w:r>
      <w:r w:rsidRPr="00435057">
        <w:tab/>
        <w:t>Bank Danych Lokalnych – Moduł dotyczący obszarów funkcjonalnych, w tym obszarów wiejskich (dane roczne) (grudzień 2026).</w:t>
      </w:r>
    </w:p>
    <w:p w:rsidR="00A22EDC" w:rsidRPr="00435057" w:rsidRDefault="00A22EDC" w:rsidP="002B6D2B">
      <w:pPr>
        <w:tabs>
          <w:tab w:val="left" w:pos="284"/>
          <w:tab w:val="left" w:pos="357"/>
          <w:tab w:val="left" w:pos="397"/>
        </w:tabs>
        <w:ind w:left="284" w:hanging="284"/>
        <w:jc w:val="both"/>
      </w:pPr>
      <w:r w:rsidRPr="00435057">
        <w:t xml:space="preserve">2) </w:t>
      </w:r>
      <w:r w:rsidRPr="00435057">
        <w:tab/>
        <w:t>Tablice publikacyjne:</w:t>
      </w:r>
    </w:p>
    <w:p w:rsidR="00C40A35" w:rsidRPr="00435057" w:rsidRDefault="00460BB9" w:rsidP="002B6D2B">
      <w:pPr>
        <w:tabs>
          <w:tab w:val="left" w:pos="284"/>
          <w:tab w:val="left" w:pos="357"/>
          <w:tab w:val="left" w:pos="397"/>
        </w:tabs>
        <w:ind w:left="568" w:hanging="284"/>
        <w:jc w:val="both"/>
      </w:pPr>
      <w:r w:rsidRPr="00435057">
        <w:t>a)</w:t>
      </w:r>
      <w:r w:rsidRPr="00435057">
        <w:tab/>
      </w:r>
      <w:r w:rsidR="00A22EDC" w:rsidRPr="00435057">
        <w:t>„Tablice publikacyjne z zakresu obszarów wiejskich za 2025 r.” (styczeń 2027).</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pStyle w:val="Nagwek2"/>
        <w:tabs>
          <w:tab w:val="left" w:pos="284"/>
          <w:tab w:val="left" w:pos="357"/>
          <w:tab w:val="left" w:pos="397"/>
        </w:tabs>
        <w:spacing w:before="0" w:beforeAutospacing="0" w:after="120" w:afterAutospacing="0"/>
        <w:jc w:val="both"/>
        <w:divId w:val="1209151545"/>
        <w:rPr>
          <w:rFonts w:eastAsia="Times New Roman"/>
          <w:sz w:val="24"/>
          <w:szCs w:val="24"/>
        </w:rPr>
      </w:pPr>
      <w:bookmarkStart w:id="553" w:name="_Toc162519197"/>
      <w:r w:rsidRPr="00435057">
        <w:rPr>
          <w:rFonts w:eastAsia="Times New Roman"/>
          <w:sz w:val="24"/>
          <w:szCs w:val="24"/>
        </w:rPr>
        <w:t>1.80 OPERATY STATYSTYCZNE</w:t>
      </w:r>
      <w:bookmarkEnd w:id="553"/>
    </w:p>
    <w:p w:rsidR="00A22EDC" w:rsidRPr="00435057" w:rsidRDefault="001F26C9" w:rsidP="002B6D2B">
      <w:pPr>
        <w:pStyle w:val="Nagwek3"/>
        <w:tabs>
          <w:tab w:val="left" w:pos="357"/>
          <w:tab w:val="left" w:pos="397"/>
        </w:tabs>
        <w:spacing w:before="0"/>
        <w:ind w:left="2835" w:hanging="2835"/>
        <w:jc w:val="both"/>
        <w:rPr>
          <w:bCs w:val="0"/>
          <w:szCs w:val="20"/>
        </w:rPr>
      </w:pPr>
      <w:bookmarkStart w:id="554" w:name="_Toc162519198"/>
      <w:r w:rsidRPr="00435057">
        <w:rPr>
          <w:bCs w:val="0"/>
          <w:szCs w:val="20"/>
        </w:rPr>
        <w:t>1. Symbol badania:</w:t>
      </w:r>
      <w:r w:rsidR="00A22EDC" w:rsidRPr="00435057">
        <w:rPr>
          <w:bCs w:val="0"/>
          <w:szCs w:val="20"/>
        </w:rPr>
        <w:tab/>
      </w:r>
      <w:bookmarkStart w:id="555" w:name="badanie.1.80.01"/>
      <w:bookmarkEnd w:id="555"/>
      <w:r w:rsidR="00A22EDC" w:rsidRPr="00435057">
        <w:rPr>
          <w:bCs w:val="0"/>
          <w:szCs w:val="20"/>
        </w:rPr>
        <w:t>1.80.01 (256)</w:t>
      </w:r>
      <w:bookmarkEnd w:id="554"/>
    </w:p>
    <w:p w:rsidR="00A22ED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A22EDC" w:rsidRPr="00435057">
        <w:rPr>
          <w:b/>
          <w:bCs/>
        </w:rPr>
        <w:tab/>
        <w:t>System Jednostek Statystycznych – operaty</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rok</w:t>
      </w:r>
    </w:p>
    <w:p w:rsidR="00C40A35"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818423916"/>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Celem badania jest dostarczenie informacji służących tworzeniu operatów do badań statystycznych objętych programem badań statystycznych statystyki publicznej.</w:t>
      </w:r>
    </w:p>
    <w:p w:rsidR="00A22EDC" w:rsidRPr="00435057" w:rsidRDefault="00A22EDC" w:rsidP="002B6D2B">
      <w:pPr>
        <w:tabs>
          <w:tab w:val="left" w:pos="284"/>
          <w:tab w:val="left" w:pos="357"/>
          <w:tab w:val="left" w:pos="397"/>
        </w:tabs>
        <w:ind w:left="284" w:hanging="284"/>
        <w:jc w:val="both"/>
      </w:pPr>
      <w:r w:rsidRPr="00435057">
        <w:t>2)</w:t>
      </w:r>
      <w:r w:rsidRPr="00435057">
        <w:tab/>
        <w:t>Akty prawa krajowego, z których wynika obowiązek realizacji badania:</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ustawa z dnia 29 czerwca 1995 r. o statystyce publicznej (Dz. U. z 2023 r. poz. 773).</w:t>
      </w:r>
    </w:p>
    <w:p w:rsidR="00A22EDC" w:rsidRPr="00435057" w:rsidRDefault="00A22EDC" w:rsidP="002B6D2B">
      <w:pPr>
        <w:tabs>
          <w:tab w:val="left" w:pos="284"/>
          <w:tab w:val="left" w:pos="357"/>
          <w:tab w:val="left" w:pos="397"/>
        </w:tabs>
        <w:ind w:left="284" w:hanging="284"/>
        <w:jc w:val="both"/>
      </w:pPr>
      <w:r w:rsidRPr="00435057">
        <w:t>3)</w:t>
      </w:r>
      <w:r w:rsidRPr="00435057">
        <w:tab/>
        <w:t>Akty prawa międzynarodowego, z których wynika obowiązek realizacji badania:</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rozporządzenie Parlamentu Europejskiego i Rady (UE) 2019/2152 z dnia 27 listopada 2019 r. w sprawie europejskiej statystyki gospodarczej uchylające 10 aktów prawnych w dziedzinie statystyki gospodarczej.</w:t>
      </w:r>
    </w:p>
    <w:p w:rsidR="00A22EDC" w:rsidRPr="00435057" w:rsidRDefault="00A22EDC" w:rsidP="002B6D2B">
      <w:pPr>
        <w:tabs>
          <w:tab w:val="left" w:pos="284"/>
          <w:tab w:val="left" w:pos="357"/>
          <w:tab w:val="left" w:pos="397"/>
        </w:tabs>
        <w:ind w:left="284" w:hanging="284"/>
        <w:jc w:val="both"/>
      </w:pPr>
      <w:r w:rsidRPr="00435057">
        <w:t>4)</w:t>
      </w:r>
      <w:r w:rsidRPr="00435057">
        <w:tab/>
        <w:t>Użytkownicy, których potrzeby uwzględnia badanie:</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Eurostat i inne zagraniczne instytucje statystyczne.</w:t>
      </w:r>
    </w:p>
    <w:p w:rsidR="004E06C3" w:rsidRDefault="00A22EDC" w:rsidP="002B6D2B">
      <w:pPr>
        <w:tabs>
          <w:tab w:val="left" w:pos="284"/>
          <w:tab w:val="left" w:pos="357"/>
          <w:tab w:val="left" w:pos="397"/>
        </w:tabs>
        <w:ind w:left="284" w:hanging="284"/>
        <w:jc w:val="both"/>
      </w:pPr>
      <w:r w:rsidRPr="00435057">
        <w:t>5)</w:t>
      </w:r>
      <w:r w:rsidRPr="00435057">
        <w:tab/>
      </w:r>
      <w:r w:rsidR="004E06C3">
        <w:t>Dane osobowe:</w:t>
      </w:r>
    </w:p>
    <w:p w:rsidR="00C40A35" w:rsidRPr="00435057" w:rsidRDefault="009D61AB" w:rsidP="004E06C3">
      <w:pPr>
        <w:tabs>
          <w:tab w:val="left" w:pos="284"/>
          <w:tab w:val="left" w:pos="357"/>
          <w:tab w:val="left" w:pos="397"/>
        </w:tabs>
        <w:ind w:left="284"/>
        <w:jc w:val="both"/>
      </w:pPr>
      <w:r>
        <w:t>S</w:t>
      </w:r>
      <w:r w:rsidR="00A22EDC" w:rsidRPr="00435057">
        <w:t>łuż</w:t>
      </w:r>
      <w:r>
        <w:t>ą</w:t>
      </w:r>
      <w:r w:rsidR="00A22EDC" w:rsidRPr="00435057">
        <w:t xml:space="preserve"> do </w:t>
      </w:r>
      <w:r w:rsidRPr="009D61AB">
        <w:t>identyfikacji osób fizycznych prowadzących działalność gospodarczą wraz z ich charakterystyką</w:t>
      </w:r>
      <w:r w:rsidR="00A22EDC" w:rsidRPr="00435057">
        <w:t>.</w:t>
      </w:r>
    </w:p>
    <w:p w:rsidR="00C40A35" w:rsidRPr="00435057" w:rsidRDefault="001F26C9" w:rsidP="002B6D2B">
      <w:pPr>
        <w:tabs>
          <w:tab w:val="left" w:pos="284"/>
          <w:tab w:val="left" w:pos="357"/>
          <w:tab w:val="left" w:pos="397"/>
        </w:tabs>
        <w:spacing w:before="120" w:after="60"/>
        <w:jc w:val="both"/>
        <w:divId w:val="1131020479"/>
        <w:rPr>
          <w:b/>
          <w:bCs/>
        </w:rPr>
      </w:pPr>
      <w:r w:rsidRPr="00435057">
        <w:rPr>
          <w:b/>
          <w:bCs/>
        </w:rPr>
        <w:t>6. Zakres podmiotowy</w:t>
      </w:r>
      <w:r w:rsidR="00A22EDC" w:rsidRPr="00435057">
        <w:rPr>
          <w:b/>
          <w:bCs/>
        </w:rPr>
        <w:t>:</w:t>
      </w:r>
    </w:p>
    <w:p w:rsidR="00A22EDC" w:rsidRPr="00435057" w:rsidRDefault="00A22EDC" w:rsidP="002B6D2B">
      <w:pPr>
        <w:tabs>
          <w:tab w:val="left" w:pos="284"/>
          <w:tab w:val="left" w:pos="357"/>
          <w:tab w:val="left" w:pos="397"/>
        </w:tabs>
        <w:jc w:val="both"/>
      </w:pPr>
      <w:r w:rsidRPr="00435057">
        <w:t>Grupy przedsiębiorstw, podmioty gospodarki narodowej.</w:t>
      </w:r>
    </w:p>
    <w:p w:rsidR="00C40A35" w:rsidRPr="00435057" w:rsidRDefault="001F26C9" w:rsidP="002B6D2B">
      <w:pPr>
        <w:tabs>
          <w:tab w:val="left" w:pos="284"/>
          <w:tab w:val="left" w:pos="357"/>
          <w:tab w:val="left" w:pos="397"/>
        </w:tabs>
        <w:spacing w:before="120" w:after="60"/>
        <w:jc w:val="both"/>
        <w:divId w:val="731972502"/>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Dane identyfikacyjne. Cechy organizacyjno-prawne. Rodzaj prowadzonej działalności. Dane adresowe i terytorialne. Cechy grup przedsiębiorstw. Działalność podmiotów posiadających jednostki zagraniczne. Kapitał zagraniczny w Polsce. Podatek dochodowy od osób fizycznych. Podatek dochodowy od osób prawnych. Podatek od towarów i usług oraz podatek akcyzowy. Ubezpieczeni i płatnicy składek. Rachunek zysków i strat (wersja porównawcza). Przestrzenne warstwy granic i powierzchni jednostek podziałów terytorialnych kraju. Przestrzenne warstwy budynków, budowli i urządzeń. Baza danych ortofotomapy. Przestrzenna warstwa nazw geograficznych. Finanse uczelni. Apteki. Cudzoziemcy w Polsce. Pracujący.</w:t>
      </w:r>
    </w:p>
    <w:p w:rsidR="00C40A35" w:rsidRPr="00435057" w:rsidRDefault="001F26C9" w:rsidP="002B6D2B">
      <w:pPr>
        <w:tabs>
          <w:tab w:val="left" w:pos="284"/>
          <w:tab w:val="left" w:pos="357"/>
          <w:tab w:val="left" w:pos="397"/>
        </w:tabs>
        <w:spacing w:before="120" w:after="60"/>
        <w:jc w:val="both"/>
        <w:divId w:val="676081785"/>
        <w:rPr>
          <w:b/>
          <w:bCs/>
        </w:rPr>
      </w:pPr>
      <w:r w:rsidRPr="00435057">
        <w:rPr>
          <w:b/>
          <w:bCs/>
        </w:rPr>
        <w:t>8. Źródła danych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 xml:space="preserve">Zestawy danych Głównego Urzędu Statystycznego nr </w:t>
      </w:r>
      <w:hyperlink w:anchor="gr.1">
        <w:r w:rsidRPr="00435057">
          <w:t>1</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DG-1 – meldunek o działalności gospodarczej (</w:t>
      </w:r>
      <w:hyperlink w:anchor="lp.1.39">
        <w:r w:rsidR="00A22EDC" w:rsidRPr="00435057">
          <w:t>lp. 1.39</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F-01/I-01 – sprawozdanie o przychodach, kosztach i wyniku finansowym oraz o nakładach na środki trwałe (</w:t>
      </w:r>
      <w:hyperlink w:anchor="lp.1.50">
        <w:r w:rsidRPr="00435057">
          <w:t>lp. 1.50</w:t>
        </w:r>
      </w:hyperlink>
      <w:r w:rsidRPr="00435057">
        <w:t>),</w:t>
      </w:r>
    </w:p>
    <w:p w:rsidR="00A22EDC" w:rsidRPr="00435057" w:rsidRDefault="00A22EDC" w:rsidP="002B6D2B">
      <w:pPr>
        <w:tabs>
          <w:tab w:val="left" w:pos="284"/>
          <w:tab w:val="left" w:pos="357"/>
          <w:tab w:val="left" w:pos="397"/>
        </w:tabs>
        <w:ind w:left="568" w:hanging="284"/>
        <w:jc w:val="both"/>
      </w:pPr>
      <w:r w:rsidRPr="00435057">
        <w:t>c)</w:t>
      </w:r>
      <w:r w:rsidRPr="00435057">
        <w:tab/>
        <w:t>F-01/s – sprawozdanie o przychodach, kosztach i wyniku finansowym uczelni (</w:t>
      </w:r>
      <w:hyperlink w:anchor="lp.1.52">
        <w:r w:rsidRPr="00435057">
          <w:t>lp. 1.52</w:t>
        </w:r>
      </w:hyperlink>
      <w:r w:rsidRPr="00435057">
        <w:t>),</w:t>
      </w:r>
    </w:p>
    <w:p w:rsidR="00A22EDC" w:rsidRPr="00435057" w:rsidRDefault="00A22EDC" w:rsidP="002B6D2B">
      <w:pPr>
        <w:tabs>
          <w:tab w:val="left" w:pos="284"/>
          <w:tab w:val="left" w:pos="357"/>
          <w:tab w:val="left" w:pos="397"/>
        </w:tabs>
        <w:ind w:left="568" w:hanging="284"/>
        <w:jc w:val="both"/>
      </w:pPr>
      <w:r w:rsidRPr="00435057">
        <w:t>d)</w:t>
      </w:r>
      <w:r w:rsidRPr="00435057">
        <w:tab/>
        <w:t>F-02/dk – roczne sprawozdanie o finansach instytucji kultury (</w:t>
      </w:r>
      <w:hyperlink w:anchor="lp.1.53">
        <w:r w:rsidRPr="00435057">
          <w:t>lp. 1.53</w:t>
        </w:r>
      </w:hyperlink>
      <w:r w:rsidRPr="00435057">
        <w:t>),</w:t>
      </w:r>
    </w:p>
    <w:p w:rsidR="00A22EDC" w:rsidRPr="00435057" w:rsidRDefault="00A22EDC" w:rsidP="002B6D2B">
      <w:pPr>
        <w:tabs>
          <w:tab w:val="left" w:pos="284"/>
          <w:tab w:val="left" w:pos="357"/>
          <w:tab w:val="left" w:pos="397"/>
        </w:tabs>
        <w:ind w:left="568" w:hanging="284"/>
        <w:jc w:val="both"/>
      </w:pPr>
      <w:r w:rsidRPr="00435057">
        <w:t>e)</w:t>
      </w:r>
      <w:r w:rsidRPr="00435057">
        <w:tab/>
        <w:t>GP – sprawozdanie statystyczne dla grup przedsiębiorstw (</w:t>
      </w:r>
      <w:hyperlink w:anchor="lp.1.67">
        <w:r w:rsidRPr="00435057">
          <w:t>lp. 1.67</w:t>
        </w:r>
      </w:hyperlink>
      <w:r w:rsidRPr="00435057">
        <w:t>),</w:t>
      </w:r>
    </w:p>
    <w:p w:rsidR="00A22EDC" w:rsidRPr="00435057" w:rsidRDefault="00A22EDC" w:rsidP="002B6D2B">
      <w:pPr>
        <w:tabs>
          <w:tab w:val="left" w:pos="284"/>
          <w:tab w:val="left" w:pos="357"/>
          <w:tab w:val="left" w:pos="397"/>
        </w:tabs>
        <w:ind w:left="568" w:hanging="284"/>
        <w:jc w:val="both"/>
      </w:pPr>
      <w:r w:rsidRPr="00435057">
        <w:t>f)</w:t>
      </w:r>
      <w:r w:rsidRPr="00435057">
        <w:tab/>
        <w:t>KZZ – sprawozdanie podmiotów posiadających jednostki zagraniczne (</w:t>
      </w:r>
      <w:hyperlink w:anchor="lp.1.91">
        <w:r w:rsidRPr="00435057">
          <w:t>lp. 1.91</w:t>
        </w:r>
      </w:hyperlink>
      <w:r w:rsidRPr="00435057">
        <w:t>),</w:t>
      </w:r>
    </w:p>
    <w:p w:rsidR="00A22EDC" w:rsidRPr="00435057" w:rsidRDefault="00A22EDC" w:rsidP="002B6D2B">
      <w:pPr>
        <w:tabs>
          <w:tab w:val="left" w:pos="284"/>
          <w:tab w:val="left" w:pos="357"/>
          <w:tab w:val="left" w:pos="397"/>
        </w:tabs>
        <w:ind w:left="568" w:hanging="284"/>
        <w:jc w:val="both"/>
      </w:pPr>
      <w:r w:rsidRPr="00435057">
        <w:t>g)</w:t>
      </w:r>
      <w:r w:rsidRPr="00435057">
        <w:tab/>
        <w:t>P-01 – sprawozdanie o produkcji (</w:t>
      </w:r>
      <w:hyperlink w:anchor="lp.1.110">
        <w:r w:rsidRPr="00435057">
          <w:t>lp. 1.110</w:t>
        </w:r>
      </w:hyperlink>
      <w:r w:rsidRPr="00435057">
        <w:t>),</w:t>
      </w:r>
    </w:p>
    <w:p w:rsidR="00A22EDC" w:rsidRPr="00435057" w:rsidRDefault="00A22EDC" w:rsidP="002B6D2B">
      <w:pPr>
        <w:tabs>
          <w:tab w:val="left" w:pos="284"/>
          <w:tab w:val="left" w:pos="357"/>
          <w:tab w:val="left" w:pos="397"/>
        </w:tabs>
        <w:ind w:left="568" w:hanging="284"/>
        <w:jc w:val="both"/>
      </w:pPr>
      <w:r w:rsidRPr="00435057">
        <w:t>h)</w:t>
      </w:r>
      <w:r w:rsidRPr="00435057">
        <w:tab/>
        <w:t>SP – roczna ankieta przedsiębiorstwa (</w:t>
      </w:r>
      <w:hyperlink w:anchor="lp.1.152">
        <w:r w:rsidRPr="00435057">
          <w:t>lp. 1.152</w:t>
        </w:r>
      </w:hyperlink>
      <w:r w:rsidRPr="00435057">
        <w:t>),</w:t>
      </w:r>
    </w:p>
    <w:p w:rsidR="00A22EDC" w:rsidRPr="00435057" w:rsidRDefault="00A22EDC" w:rsidP="002B6D2B">
      <w:pPr>
        <w:tabs>
          <w:tab w:val="left" w:pos="284"/>
          <w:tab w:val="left" w:pos="357"/>
          <w:tab w:val="left" w:pos="397"/>
        </w:tabs>
        <w:ind w:left="568" w:hanging="284"/>
        <w:jc w:val="both"/>
      </w:pPr>
      <w:r w:rsidRPr="00435057">
        <w:t>i)</w:t>
      </w:r>
      <w:r w:rsidRPr="00435057">
        <w:tab/>
        <w:t>SP-3 – sprawozdanie o działalności gospodarczej przedsiębiorstw (</w:t>
      </w:r>
      <w:hyperlink w:anchor="lp.1.153">
        <w:r w:rsidRPr="00435057">
          <w:t>lp. 1.153</w:t>
        </w:r>
      </w:hyperlink>
      <w:r w:rsidRPr="00435057">
        <w:t>),</w:t>
      </w:r>
    </w:p>
    <w:p w:rsidR="00A22EDC" w:rsidRPr="00435057" w:rsidRDefault="00A22EDC" w:rsidP="002B6D2B">
      <w:pPr>
        <w:tabs>
          <w:tab w:val="left" w:pos="284"/>
          <w:tab w:val="left" w:pos="357"/>
          <w:tab w:val="left" w:pos="397"/>
        </w:tabs>
        <w:ind w:left="568" w:hanging="284"/>
        <w:jc w:val="both"/>
      </w:pPr>
      <w:r w:rsidRPr="00435057">
        <w:t>j)</w:t>
      </w:r>
      <w:r w:rsidRPr="00435057">
        <w:tab/>
        <w:t>Z-06 – sprawozdanie o pracujących, wynagrodzeniach i czasie pracy (</w:t>
      </w:r>
      <w:hyperlink w:anchor="lp.1.193">
        <w:r w:rsidRPr="00435057">
          <w:t>lp. 1.193</w:t>
        </w:r>
      </w:hyperlink>
      <w:r w:rsidRPr="00435057">
        <w:t>).</w:t>
      </w:r>
    </w:p>
    <w:p w:rsidR="00A22EDC" w:rsidRPr="00435057" w:rsidRDefault="00A22EDC" w:rsidP="002B6D2B">
      <w:pPr>
        <w:tabs>
          <w:tab w:val="left" w:pos="284"/>
          <w:tab w:val="left" w:pos="357"/>
          <w:tab w:val="left" w:pos="397"/>
        </w:tabs>
        <w:ind w:left="284" w:hanging="284"/>
        <w:jc w:val="both"/>
      </w:pPr>
      <w:r w:rsidRPr="00435057">
        <w:t>2)</w:t>
      </w:r>
      <w:r w:rsidRPr="00435057">
        <w:tab/>
        <w:t xml:space="preserve">Zestawy danych z systemów informacyjnych Ministerstwa Finansów nr </w:t>
      </w:r>
      <w:hyperlink w:anchor="gr.25">
        <w:r w:rsidRPr="00435057">
          <w:t>25</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osób fizycznych uzyskujących przychody z pozarolniczej działalności gospodarczej opodatkowanej – na zasadach ogólnych według skali progresywnej, 19-procentową stawką liniową (</w:t>
      </w:r>
      <w:hyperlink w:anchor="lp.25.11">
        <w:r w:rsidR="00A22EDC" w:rsidRPr="00435057">
          <w:t>lp. 25.11</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dane dotyczące osób fizycznych będących wspólnikami spółki cywilnej (</w:t>
      </w:r>
      <w:hyperlink w:anchor="lp.25.13">
        <w:r w:rsidRPr="00435057">
          <w:t>lp. 25.13</w:t>
        </w:r>
      </w:hyperlink>
      <w:r w:rsidRPr="00435057">
        <w:t>),</w:t>
      </w:r>
    </w:p>
    <w:p w:rsidR="00A22EDC" w:rsidRPr="00435057" w:rsidRDefault="00A22EDC" w:rsidP="002B6D2B">
      <w:pPr>
        <w:tabs>
          <w:tab w:val="left" w:pos="284"/>
          <w:tab w:val="left" w:pos="357"/>
          <w:tab w:val="left" w:pos="397"/>
        </w:tabs>
        <w:ind w:left="568" w:hanging="284"/>
        <w:jc w:val="both"/>
      </w:pPr>
      <w:r w:rsidRPr="00435057">
        <w:t>c)</w:t>
      </w:r>
      <w:r w:rsidRPr="00435057">
        <w:tab/>
        <w:t>dane dotyczące osób fizycznych osiągających przychody z pozarolniczej działalności gospodarczej opłacających zryczałtowany podatek dochodowy w formie ryczałtu od przychodów ewidencjonowanych oraz karty podatkowej (</w:t>
      </w:r>
      <w:hyperlink w:anchor="lp.25.17">
        <w:r w:rsidRPr="00435057">
          <w:t>lp. 25.17</w:t>
        </w:r>
      </w:hyperlink>
      <w:r w:rsidRPr="00435057">
        <w:t>),</w:t>
      </w:r>
    </w:p>
    <w:p w:rsidR="00A22EDC" w:rsidRPr="00435057" w:rsidRDefault="00A22EDC" w:rsidP="002B6D2B">
      <w:pPr>
        <w:tabs>
          <w:tab w:val="left" w:pos="284"/>
          <w:tab w:val="left" w:pos="357"/>
          <w:tab w:val="left" w:pos="397"/>
        </w:tabs>
        <w:ind w:left="568" w:hanging="284"/>
        <w:jc w:val="both"/>
      </w:pPr>
      <w:r w:rsidRPr="00435057">
        <w:t>d)</w:t>
      </w:r>
      <w:r w:rsidRPr="00435057">
        <w:tab/>
        <w:t>dane dotyczące osób prawnych, jednostek organizacyjnych niemających osobowości prawnej (</w:t>
      </w:r>
      <w:hyperlink w:anchor="lp.25.20">
        <w:r w:rsidRPr="00435057">
          <w:t>lp. 25.20</w:t>
        </w:r>
      </w:hyperlink>
      <w:r w:rsidRPr="00435057">
        <w:t>),</w:t>
      </w:r>
    </w:p>
    <w:p w:rsidR="00A22EDC" w:rsidRPr="00435057" w:rsidRDefault="00A22EDC" w:rsidP="002B6D2B">
      <w:pPr>
        <w:tabs>
          <w:tab w:val="left" w:pos="284"/>
          <w:tab w:val="left" w:pos="357"/>
          <w:tab w:val="left" w:pos="397"/>
        </w:tabs>
        <w:ind w:left="568" w:hanging="284"/>
        <w:jc w:val="both"/>
      </w:pPr>
      <w:r w:rsidRPr="00435057">
        <w:t>e)</w:t>
      </w:r>
      <w:r w:rsidRPr="00435057">
        <w:tab/>
        <w:t>dane dotyczące osób fizycznych będących podatnikami VAT i pozostałych podmiotów będących podatnikami VAT (</w:t>
      </w:r>
      <w:hyperlink w:anchor="lp.25.26">
        <w:r w:rsidRPr="00435057">
          <w:t>lp. 25.26</w:t>
        </w:r>
      </w:hyperlink>
      <w:r w:rsidRPr="00435057">
        <w:t>),</w:t>
      </w:r>
    </w:p>
    <w:p w:rsidR="00A22EDC" w:rsidRPr="00435057" w:rsidRDefault="00A22EDC" w:rsidP="002B6D2B">
      <w:pPr>
        <w:tabs>
          <w:tab w:val="left" w:pos="284"/>
          <w:tab w:val="left" w:pos="357"/>
          <w:tab w:val="left" w:pos="397"/>
        </w:tabs>
        <w:ind w:left="568" w:hanging="284"/>
        <w:jc w:val="both"/>
      </w:pPr>
      <w:r w:rsidRPr="00435057">
        <w:t>f)</w:t>
      </w:r>
      <w:r w:rsidRPr="00435057">
        <w:tab/>
        <w:t>dane dotyczące osób prawnych, jednostek organizacyjnych niemających osobowości prawnej (</w:t>
      </w:r>
      <w:hyperlink w:anchor="lp.25.32">
        <w:r w:rsidRPr="00435057">
          <w:t>lp. 25.32</w:t>
        </w:r>
      </w:hyperlink>
      <w:r w:rsidRPr="00435057">
        <w:t>),</w:t>
      </w:r>
    </w:p>
    <w:p w:rsidR="00A22EDC" w:rsidRPr="00435057" w:rsidRDefault="00A22EDC" w:rsidP="002B6D2B">
      <w:pPr>
        <w:tabs>
          <w:tab w:val="left" w:pos="284"/>
          <w:tab w:val="left" w:pos="357"/>
          <w:tab w:val="left" w:pos="397"/>
        </w:tabs>
        <w:ind w:left="568" w:hanging="284"/>
        <w:jc w:val="both"/>
      </w:pPr>
      <w:r w:rsidRPr="00435057">
        <w:t>g)</w:t>
      </w:r>
      <w:r w:rsidRPr="00435057">
        <w:tab/>
        <w:t>dane dotyczące osób fizycznych prowadzących samodzielnie działalność gospodarczą (</w:t>
      </w:r>
      <w:hyperlink w:anchor="lp.25.34">
        <w:r w:rsidRPr="00435057">
          <w:t>lp. 25.34</w:t>
        </w:r>
      </w:hyperlink>
      <w:r w:rsidRPr="00435057">
        <w:t>),</w:t>
      </w:r>
    </w:p>
    <w:p w:rsidR="00A22EDC" w:rsidRPr="00435057" w:rsidRDefault="00A22EDC" w:rsidP="002B6D2B">
      <w:pPr>
        <w:tabs>
          <w:tab w:val="left" w:pos="284"/>
          <w:tab w:val="left" w:pos="357"/>
          <w:tab w:val="left" w:pos="397"/>
        </w:tabs>
        <w:ind w:left="568" w:hanging="284"/>
        <w:jc w:val="both"/>
      </w:pPr>
      <w:r w:rsidRPr="00435057">
        <w:t>h)</w:t>
      </w:r>
      <w:r w:rsidRPr="00435057">
        <w:tab/>
        <w:t>dane dotyczące spółek tworzących podatkowe grupy kapitałowe (</w:t>
      </w:r>
      <w:hyperlink w:anchor="lp.25.35">
        <w:r w:rsidRPr="00435057">
          <w:t>lp. 25.35</w:t>
        </w:r>
      </w:hyperlink>
      <w:r w:rsidRPr="00435057">
        <w:t>),</w:t>
      </w:r>
    </w:p>
    <w:p w:rsidR="00A22EDC" w:rsidRPr="00435057" w:rsidRDefault="00A22EDC" w:rsidP="002B6D2B">
      <w:pPr>
        <w:tabs>
          <w:tab w:val="left" w:pos="284"/>
          <w:tab w:val="left" w:pos="357"/>
          <w:tab w:val="left" w:pos="397"/>
        </w:tabs>
        <w:ind w:left="568" w:hanging="284"/>
        <w:jc w:val="both"/>
      </w:pPr>
      <w:r w:rsidRPr="00435057">
        <w:t>i)</w:t>
      </w:r>
      <w:r w:rsidRPr="00435057">
        <w:tab/>
        <w:t>dane dotyczące spółek cywilnych i wspólników spółek cywilnych (</w:t>
      </w:r>
      <w:hyperlink w:anchor="lp.25.36">
        <w:r w:rsidRPr="00435057">
          <w:t>lp. 25.36</w:t>
        </w:r>
      </w:hyperlink>
      <w:r w:rsidRPr="00435057">
        <w:t>).</w:t>
      </w:r>
    </w:p>
    <w:p w:rsidR="00A22EDC" w:rsidRPr="00435057" w:rsidRDefault="00A22EDC" w:rsidP="002B6D2B">
      <w:pPr>
        <w:tabs>
          <w:tab w:val="left" w:pos="284"/>
          <w:tab w:val="left" w:pos="357"/>
          <w:tab w:val="left" w:pos="397"/>
        </w:tabs>
        <w:ind w:left="284" w:hanging="284"/>
        <w:jc w:val="both"/>
      </w:pPr>
      <w:r w:rsidRPr="00435057">
        <w:t>3)</w:t>
      </w:r>
      <w:r w:rsidRPr="00435057">
        <w:tab/>
        <w:t xml:space="preserve">Zestawy danych z systemów informacyjnych Ministerstwa Rodziny, Pracy i Polityki Społecznej nr </w:t>
      </w:r>
      <w:hyperlink w:anchor="gr.32">
        <w:r w:rsidRPr="00435057">
          <w:t>32</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o podmiocie powierzającym wykonywanie pracy obywatelowi Ukrainy oraz o obywatelu Ukrainy, któremu powierzono pracę (</w:t>
      </w:r>
      <w:hyperlink w:anchor="lp.32.22">
        <w:r w:rsidR="00A22EDC" w:rsidRPr="00435057">
          <w:t>lp. 32.22</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4)</w:t>
      </w:r>
      <w:r w:rsidRPr="00435057">
        <w:tab/>
        <w:t xml:space="preserve">Zestawy danych z systemów informacyjnych Głównego Urzędu Geodezji i Kartografii nr </w:t>
      </w:r>
      <w:hyperlink w:anchor="gr.61">
        <w:r w:rsidRPr="00435057">
          <w:t>61</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granic i powierzchni jednostek podziałów terytorialnych kraju (</w:t>
      </w:r>
      <w:hyperlink w:anchor="lp.61.4">
        <w:r w:rsidR="00A22EDC" w:rsidRPr="00435057">
          <w:t>lp. 61.4</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dane dotyczące punktów adresowych (</w:t>
      </w:r>
      <w:hyperlink w:anchor="lp.61.5">
        <w:r w:rsidRPr="00435057">
          <w:t>lp. 61.5</w:t>
        </w:r>
      </w:hyperlink>
      <w:r w:rsidRPr="00435057">
        <w:t>),</w:t>
      </w:r>
    </w:p>
    <w:p w:rsidR="00A22EDC" w:rsidRPr="00435057" w:rsidRDefault="00A22EDC" w:rsidP="002B6D2B">
      <w:pPr>
        <w:tabs>
          <w:tab w:val="left" w:pos="284"/>
          <w:tab w:val="left" w:pos="357"/>
          <w:tab w:val="left" w:pos="397"/>
        </w:tabs>
        <w:ind w:left="568" w:hanging="284"/>
        <w:jc w:val="both"/>
      </w:pPr>
      <w:r w:rsidRPr="00435057">
        <w:t>c)</w:t>
      </w:r>
      <w:r w:rsidRPr="00435057">
        <w:tab/>
        <w:t>dane dotyczące nazw geograficznych (</w:t>
      </w:r>
      <w:hyperlink w:anchor="lp.61.6">
        <w:r w:rsidRPr="00435057">
          <w:t>lp. 61.6</w:t>
        </w:r>
      </w:hyperlink>
      <w:r w:rsidRPr="00435057">
        <w:t>),</w:t>
      </w:r>
    </w:p>
    <w:p w:rsidR="00A22EDC" w:rsidRPr="00435057" w:rsidRDefault="00A22EDC" w:rsidP="002B6D2B">
      <w:pPr>
        <w:tabs>
          <w:tab w:val="left" w:pos="284"/>
          <w:tab w:val="left" w:pos="357"/>
          <w:tab w:val="left" w:pos="397"/>
        </w:tabs>
        <w:ind w:left="568" w:hanging="284"/>
        <w:jc w:val="both"/>
      </w:pPr>
      <w:r w:rsidRPr="00435057">
        <w:t>d)</w:t>
      </w:r>
      <w:r w:rsidRPr="00435057">
        <w:tab/>
        <w:t>dane dotyczące obiektów topograficznych z BDOT10k (</w:t>
      </w:r>
      <w:hyperlink w:anchor="lp.61.8">
        <w:r w:rsidRPr="00435057">
          <w:t>lp. 61.8</w:t>
        </w:r>
      </w:hyperlink>
      <w:r w:rsidRPr="00435057">
        <w:t>).</w:t>
      </w:r>
    </w:p>
    <w:p w:rsidR="00A22EDC" w:rsidRPr="00435057" w:rsidRDefault="00A22EDC" w:rsidP="002B6D2B">
      <w:pPr>
        <w:tabs>
          <w:tab w:val="left" w:pos="284"/>
          <w:tab w:val="left" w:pos="357"/>
          <w:tab w:val="left" w:pos="397"/>
        </w:tabs>
        <w:ind w:left="284" w:hanging="284"/>
        <w:jc w:val="both"/>
      </w:pPr>
      <w:r w:rsidRPr="00435057">
        <w:t>5)</w:t>
      </w:r>
      <w:r w:rsidRPr="00435057">
        <w:tab/>
        <w:t xml:space="preserve">Zestawy danych z systemów informacyjnych operatora pocztowego wyznaczonego nr </w:t>
      </w:r>
      <w:hyperlink w:anchor="gr.111">
        <w:r w:rsidRPr="00435057">
          <w:t>111</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kodów pocztowych (</w:t>
      </w:r>
      <w:hyperlink w:anchor="lp.111.1">
        <w:r w:rsidR="00A22EDC" w:rsidRPr="00435057">
          <w:t>lp. 111.1</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6)</w:t>
      </w:r>
      <w:r w:rsidRPr="00435057">
        <w:tab/>
        <w:t xml:space="preserve">Zestawy danych z systemów informacyjnych Zakładu Ubezpieczeń Społecznych nr </w:t>
      </w:r>
      <w:hyperlink w:anchor="gr.179">
        <w:r w:rsidRPr="00435057">
          <w:t>179</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płatników składek (</w:t>
      </w:r>
      <w:hyperlink w:anchor="lp.179.13">
        <w:r w:rsidR="00A22EDC" w:rsidRPr="00435057">
          <w:t>lp. 179.13</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dane dotyczące wyrejestrowanych płatników składek (</w:t>
      </w:r>
      <w:hyperlink w:anchor="lp.179.14">
        <w:r w:rsidRPr="00435057">
          <w:t>lp. 179.14</w:t>
        </w:r>
      </w:hyperlink>
      <w:r w:rsidRPr="00435057">
        <w:t>),</w:t>
      </w:r>
    </w:p>
    <w:p w:rsidR="00C40A35" w:rsidRPr="00435057" w:rsidRDefault="00A22EDC" w:rsidP="0070787C">
      <w:pPr>
        <w:tabs>
          <w:tab w:val="left" w:pos="284"/>
          <w:tab w:val="left" w:pos="357"/>
          <w:tab w:val="left" w:pos="397"/>
        </w:tabs>
        <w:ind w:left="568" w:hanging="284"/>
        <w:jc w:val="both"/>
      </w:pPr>
      <w:r w:rsidRPr="00435057">
        <w:t>c)</w:t>
      </w:r>
      <w:r w:rsidRPr="00435057">
        <w:tab/>
        <w:t>dane dotyczące ubezpieczonych (</w:t>
      </w:r>
      <w:hyperlink w:anchor="lp.179.16">
        <w:r w:rsidRPr="00435057">
          <w:t>lp. 179.16</w:t>
        </w:r>
      </w:hyperlink>
      <w:r w:rsidRPr="00435057">
        <w:t>).</w:t>
      </w:r>
    </w:p>
    <w:p w:rsidR="00C40A35" w:rsidRPr="00435057" w:rsidRDefault="001F26C9" w:rsidP="002B6D2B">
      <w:pPr>
        <w:tabs>
          <w:tab w:val="left" w:pos="284"/>
          <w:tab w:val="left" w:pos="357"/>
          <w:tab w:val="left" w:pos="397"/>
        </w:tabs>
        <w:spacing w:before="120" w:after="60"/>
        <w:jc w:val="both"/>
        <w:divId w:val="643196430"/>
        <w:rPr>
          <w:b/>
          <w:bCs/>
        </w:rPr>
      </w:pPr>
      <w:r w:rsidRPr="00435057">
        <w:rPr>
          <w:b/>
          <w:bCs/>
        </w:rPr>
        <w:t>9. Rodzaje wynikowych informacji statystycznych</w:t>
      </w:r>
      <w:r w:rsidR="00A22EDC" w:rsidRPr="00435057">
        <w:rPr>
          <w:b/>
          <w:bCs/>
        </w:rPr>
        <w:t>:</w:t>
      </w:r>
    </w:p>
    <w:p w:rsidR="00C40A35" w:rsidRPr="00435057" w:rsidRDefault="00A22EDC" w:rsidP="002B6D2B">
      <w:pPr>
        <w:tabs>
          <w:tab w:val="left" w:pos="284"/>
          <w:tab w:val="left" w:pos="357"/>
          <w:tab w:val="left" w:pos="397"/>
        </w:tabs>
        <w:ind w:left="284" w:hanging="284"/>
        <w:jc w:val="both"/>
      </w:pPr>
      <w:r w:rsidRPr="00435057">
        <w:t xml:space="preserve">1) </w:t>
      </w:r>
      <w:r w:rsidRPr="00435057">
        <w:tab/>
        <w:t>Na podstawie danych pozyskanych w Systemie Jednostek Statystycznych są tworzone zharmonizowane operaty do statystycznych badań gospodarczych. System Jednostek Statystycznych jest narzędziem do przygotowania, uogólniania wyników i koordynacji badań statystyki publicznej. W oparciu o System Jednostek Statystycznych prezentowane są wynikowe informacje statystyczne z badań gospodarczych i rolniczych.</w:t>
      </w:r>
    </w:p>
    <w:p w:rsidR="00C40A35" w:rsidRPr="00435057" w:rsidRDefault="001F26C9" w:rsidP="002B6D2B">
      <w:pPr>
        <w:tabs>
          <w:tab w:val="left" w:pos="284"/>
          <w:tab w:val="left" w:pos="357"/>
          <w:tab w:val="left" w:pos="397"/>
        </w:tabs>
        <w:spacing w:before="120" w:after="60"/>
        <w:jc w:val="both"/>
        <w:divId w:val="1522209152"/>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Pozostałe:</w:t>
      </w:r>
    </w:p>
    <w:p w:rsidR="00C40A35" w:rsidRPr="00435057" w:rsidRDefault="00460BB9" w:rsidP="002B6D2B">
      <w:pPr>
        <w:tabs>
          <w:tab w:val="left" w:pos="284"/>
          <w:tab w:val="left" w:pos="357"/>
          <w:tab w:val="left" w:pos="397"/>
        </w:tabs>
        <w:ind w:left="568" w:hanging="284"/>
        <w:jc w:val="both"/>
      </w:pPr>
      <w:r w:rsidRPr="00435057">
        <w:t>a)</w:t>
      </w:r>
      <w:r w:rsidRPr="00435057">
        <w:tab/>
      </w:r>
      <w:r w:rsidR="00A22EDC" w:rsidRPr="00435057">
        <w:t>Badanie służy przygotowaniu danych do wynikowych informacji statystycznych udostępnianych według form i terminów określonych w badaniach gospodarczych i rolniczych. Dane jednostkowe z Systemu Jednostek Statystycznych nie są publikowane.</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A22EDC" w:rsidP="002B6D2B">
      <w:pPr>
        <w:tabs>
          <w:tab w:val="left" w:pos="284"/>
          <w:tab w:val="left" w:pos="357"/>
          <w:tab w:val="left" w:pos="397"/>
        </w:tabs>
        <w:spacing w:after="120"/>
        <w:jc w:val="both"/>
        <w:divId w:val="1584214834"/>
        <w:rPr>
          <w:b/>
          <w:bCs/>
          <w:sz w:val="24"/>
          <w:szCs w:val="24"/>
        </w:rPr>
      </w:pPr>
      <w:r w:rsidRPr="00435057">
        <w:rPr>
          <w:b/>
          <w:bCs/>
          <w:sz w:val="24"/>
          <w:szCs w:val="24"/>
        </w:rPr>
        <w:t>1.80 OPERATY STATYSTYCZNE</w:t>
      </w:r>
    </w:p>
    <w:p w:rsidR="00A22EDC" w:rsidRPr="00435057" w:rsidRDefault="001F26C9" w:rsidP="002B6D2B">
      <w:pPr>
        <w:pStyle w:val="Nagwek3"/>
        <w:tabs>
          <w:tab w:val="left" w:pos="357"/>
          <w:tab w:val="left" w:pos="397"/>
        </w:tabs>
        <w:spacing w:before="0"/>
        <w:ind w:left="2835" w:hanging="2835"/>
        <w:jc w:val="both"/>
        <w:rPr>
          <w:bCs w:val="0"/>
          <w:szCs w:val="20"/>
        </w:rPr>
      </w:pPr>
      <w:bookmarkStart w:id="556" w:name="_Toc162519199"/>
      <w:r w:rsidRPr="00435057">
        <w:rPr>
          <w:bCs w:val="0"/>
          <w:szCs w:val="20"/>
        </w:rPr>
        <w:t>1. Symbol badania:</w:t>
      </w:r>
      <w:r w:rsidR="00A22EDC" w:rsidRPr="00435057">
        <w:rPr>
          <w:bCs w:val="0"/>
          <w:szCs w:val="20"/>
        </w:rPr>
        <w:tab/>
      </w:r>
      <w:bookmarkStart w:id="557" w:name="badanie.1.80.02"/>
      <w:bookmarkEnd w:id="557"/>
      <w:r w:rsidR="00A22EDC" w:rsidRPr="00435057">
        <w:rPr>
          <w:bCs w:val="0"/>
          <w:szCs w:val="20"/>
        </w:rPr>
        <w:t>1.80.02 (257)</w:t>
      </w:r>
      <w:bookmarkEnd w:id="556"/>
    </w:p>
    <w:p w:rsidR="00A22EDC"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A22EDC" w:rsidRPr="00435057">
        <w:rPr>
          <w:b/>
          <w:bCs/>
        </w:rPr>
        <w:tab/>
        <w:t>System Jednostek do Badań Społecznych – operaty</w:t>
      </w:r>
    </w:p>
    <w:p w:rsidR="00A22EDC"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A22EDC" w:rsidRPr="00435057">
        <w:rPr>
          <w:b/>
          <w:bCs/>
        </w:rPr>
        <w:tab/>
        <w:t>co rok</w:t>
      </w:r>
    </w:p>
    <w:p w:rsidR="00C40A35" w:rsidRPr="00435057" w:rsidRDefault="00A22EDC"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589119247"/>
        <w:rPr>
          <w:b/>
          <w:bCs/>
        </w:rPr>
      </w:pPr>
      <w:r w:rsidRPr="00435057">
        <w:rPr>
          <w:b/>
          <w:bCs/>
        </w:rPr>
        <w:t>5. Cel badania</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 xml:space="preserve">Celem badania jest dostarczenie informacji służących tworzeniu operatów do badań </w:t>
      </w:r>
      <w:r w:rsidR="0070787C">
        <w:t>społecznych</w:t>
      </w:r>
      <w:r w:rsidRPr="00435057">
        <w:t xml:space="preserve"> dotyczących osób objętych programem badań statystycznych statystyki publicznej, w tym w ujęciu przestrzennym.</w:t>
      </w:r>
    </w:p>
    <w:p w:rsidR="00A22EDC" w:rsidRPr="00435057" w:rsidRDefault="00A22EDC" w:rsidP="002B6D2B">
      <w:pPr>
        <w:tabs>
          <w:tab w:val="left" w:pos="284"/>
          <w:tab w:val="left" w:pos="357"/>
          <w:tab w:val="left" w:pos="397"/>
        </w:tabs>
        <w:ind w:left="284" w:hanging="284"/>
        <w:jc w:val="both"/>
      </w:pPr>
      <w:r w:rsidRPr="00435057">
        <w:t>2)</w:t>
      </w:r>
      <w:r w:rsidRPr="00435057">
        <w:tab/>
        <w:t>Akty prawa krajowego, z których wynika obowiązek realizacji badania:</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ustawa z dnia 29 czerwca 1995 r. o statystyce publicznej.</w:t>
      </w:r>
    </w:p>
    <w:p w:rsidR="004E06C3" w:rsidRDefault="00A22EDC" w:rsidP="002B6D2B">
      <w:pPr>
        <w:tabs>
          <w:tab w:val="left" w:pos="284"/>
          <w:tab w:val="left" w:pos="357"/>
          <w:tab w:val="left" w:pos="397"/>
        </w:tabs>
        <w:ind w:left="284" w:hanging="284"/>
        <w:jc w:val="both"/>
      </w:pPr>
      <w:r w:rsidRPr="00435057">
        <w:t>3)</w:t>
      </w:r>
      <w:r w:rsidRPr="00435057">
        <w:tab/>
      </w:r>
      <w:r w:rsidR="004E06C3">
        <w:t>Dane osobowe:</w:t>
      </w:r>
    </w:p>
    <w:p w:rsidR="00C40A35" w:rsidRPr="00435057" w:rsidRDefault="0070787C" w:rsidP="004E06C3">
      <w:pPr>
        <w:tabs>
          <w:tab w:val="left" w:pos="284"/>
          <w:tab w:val="left" w:pos="357"/>
          <w:tab w:val="left" w:pos="397"/>
        </w:tabs>
        <w:ind w:left="284"/>
        <w:jc w:val="both"/>
      </w:pPr>
      <w:r>
        <w:t>S</w:t>
      </w:r>
      <w:r w:rsidR="00A22EDC" w:rsidRPr="00435057">
        <w:t>łuż</w:t>
      </w:r>
      <w:r>
        <w:t>ą</w:t>
      </w:r>
      <w:r w:rsidR="00A22EDC" w:rsidRPr="00435057">
        <w:t xml:space="preserve"> do identyfikacji i charakterystyki rezydentów w Polsce oraz ustalania ich danych kontaktowych, w tym najbardziej prawdopodobnego adresu zamieszkania i numeru telefonu umożliwiających realizację badań społecznych.</w:t>
      </w:r>
    </w:p>
    <w:p w:rsidR="00C40A35" w:rsidRPr="00435057" w:rsidRDefault="001F26C9" w:rsidP="002B6D2B">
      <w:pPr>
        <w:tabs>
          <w:tab w:val="left" w:pos="284"/>
          <w:tab w:val="left" w:pos="357"/>
          <w:tab w:val="left" w:pos="397"/>
        </w:tabs>
        <w:spacing w:before="120" w:after="60"/>
        <w:jc w:val="both"/>
        <w:divId w:val="873032303"/>
        <w:rPr>
          <w:b/>
          <w:bCs/>
        </w:rPr>
      </w:pPr>
      <w:r w:rsidRPr="00435057">
        <w:rPr>
          <w:b/>
          <w:bCs/>
        </w:rPr>
        <w:t>6. Zakres podmiotowy</w:t>
      </w:r>
      <w:r w:rsidR="00A22EDC" w:rsidRPr="00435057">
        <w:rPr>
          <w:b/>
          <w:bCs/>
        </w:rPr>
        <w:t>:</w:t>
      </w:r>
    </w:p>
    <w:p w:rsidR="00361E19" w:rsidRPr="00435057" w:rsidRDefault="00A22EDC" w:rsidP="002B6D2B">
      <w:pPr>
        <w:tabs>
          <w:tab w:val="left" w:pos="284"/>
          <w:tab w:val="left" w:pos="357"/>
          <w:tab w:val="left" w:pos="397"/>
        </w:tabs>
        <w:jc w:val="both"/>
      </w:pPr>
      <w:r w:rsidRPr="00435057">
        <w:t>Mieszkania.</w:t>
      </w:r>
    </w:p>
    <w:p w:rsidR="00A22EDC" w:rsidRPr="00435057" w:rsidRDefault="00A22EDC" w:rsidP="002B6D2B">
      <w:pPr>
        <w:tabs>
          <w:tab w:val="left" w:pos="284"/>
          <w:tab w:val="left" w:pos="357"/>
          <w:tab w:val="left" w:pos="397"/>
        </w:tabs>
        <w:jc w:val="both"/>
      </w:pPr>
      <w:r w:rsidRPr="00435057">
        <w:t>Obywatele Polski, cudzoziemcy, osoby będące członkami gospodarstw domowych, osoby rezydujące w Polsce, osoby zamieszkałe w Polsce, osoby, które zmieniły miejsce zamieszkania na terenie kraju, osoby zamieszkałe w Polsce posiadające polskie obywatelstwo, cudzoziemcy w Polsce, osoby fizyczne, osoby rezydujące w Polsce w gospodarstwach domowych oraz bezdomne, osoby, które zmieniły kraj stałego zamieszkania, przybyły z zagranicy (imigracja).</w:t>
      </w:r>
    </w:p>
    <w:p w:rsidR="00C40A35" w:rsidRPr="00435057" w:rsidRDefault="001F26C9" w:rsidP="002B6D2B">
      <w:pPr>
        <w:tabs>
          <w:tab w:val="left" w:pos="284"/>
          <w:tab w:val="left" w:pos="357"/>
          <w:tab w:val="left" w:pos="397"/>
        </w:tabs>
        <w:spacing w:before="120" w:after="60"/>
        <w:jc w:val="both"/>
        <w:divId w:val="1310741758"/>
        <w:rPr>
          <w:b/>
          <w:bCs/>
        </w:rPr>
      </w:pPr>
      <w:r w:rsidRPr="00435057">
        <w:rPr>
          <w:b/>
          <w:bCs/>
        </w:rPr>
        <w:t>7. Zakres przedmiotowy</w:t>
      </w:r>
      <w:r w:rsidR="00A22EDC" w:rsidRPr="00435057">
        <w:rPr>
          <w:b/>
          <w:bCs/>
        </w:rPr>
        <w:t>:</w:t>
      </w:r>
    </w:p>
    <w:p w:rsidR="00A22EDC" w:rsidRPr="00435057" w:rsidRDefault="00A22EDC" w:rsidP="002B6D2B">
      <w:pPr>
        <w:tabs>
          <w:tab w:val="left" w:pos="284"/>
          <w:tab w:val="left" w:pos="357"/>
          <w:tab w:val="left" w:pos="397"/>
        </w:tabs>
        <w:jc w:val="both"/>
      </w:pPr>
      <w:r w:rsidRPr="00435057">
        <w:t xml:space="preserve">Dane identyfikacyjne. Cechy demograficzne osób. Obywatelstwo, kraj urodzenia. Dane adresowe i terytorialne. Migracje. Zgony. Ubezpieczeni i płatnicy składek. Baza danych ortofotomapy. Przestrzenne warstwy budynków, budowli i urządzeń. Cechy nieruchomości. Doktoranci i nadawane stopnie doktora. Studenci. Pracujący. Bezrobotni zarejestrowani w urzędach pracy. Aktywność ekonomiczna. Cechy społeczno-ekonomiczne osób. Charakterystyka gospodarstw domowych. Cudzoziemcy w Polsce. Ciepło i energia elektryczna. Przestrzenna warstwa nazw geograficznych. </w:t>
      </w:r>
    </w:p>
    <w:p w:rsidR="00C40A35" w:rsidRPr="00435057" w:rsidRDefault="001F26C9" w:rsidP="002B6D2B">
      <w:pPr>
        <w:tabs>
          <w:tab w:val="left" w:pos="284"/>
          <w:tab w:val="left" w:pos="357"/>
          <w:tab w:val="left" w:pos="397"/>
        </w:tabs>
        <w:spacing w:before="120" w:after="60"/>
        <w:jc w:val="both"/>
        <w:divId w:val="1058095662"/>
        <w:rPr>
          <w:b/>
          <w:bCs/>
        </w:rPr>
      </w:pPr>
      <w:r w:rsidRPr="00435057">
        <w:rPr>
          <w:b/>
          <w:bCs/>
        </w:rPr>
        <w:t>8. Źródła danych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1)</w:t>
      </w:r>
      <w:r w:rsidRPr="00435057">
        <w:tab/>
        <w:t xml:space="preserve">Zestawy danych Głównego Urzędu Statystycznego nr </w:t>
      </w:r>
      <w:hyperlink w:anchor="gr.1">
        <w:r w:rsidRPr="00435057">
          <w:t>1</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PS-01 – sprawozdanie instytucjonalnej pieczy zastępczej oraz placówek wsparcia dziennego (</w:t>
      </w:r>
      <w:hyperlink w:anchor="lp.1.124">
        <w:r w:rsidR="00A22EDC" w:rsidRPr="00435057">
          <w:t>lp. 1.124</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PS-02 – sprawozdanie rodzinnej pieczy zastępczej (</w:t>
      </w:r>
      <w:hyperlink w:anchor="lp.1.125">
        <w:r w:rsidRPr="00435057">
          <w:t>lp. 1.125</w:t>
        </w:r>
      </w:hyperlink>
      <w:r w:rsidRPr="00435057">
        <w:t>),</w:t>
      </w:r>
    </w:p>
    <w:p w:rsidR="00A22EDC" w:rsidRPr="00435057" w:rsidRDefault="00A22EDC" w:rsidP="002B6D2B">
      <w:pPr>
        <w:tabs>
          <w:tab w:val="left" w:pos="284"/>
          <w:tab w:val="left" w:pos="357"/>
          <w:tab w:val="left" w:pos="397"/>
        </w:tabs>
        <w:ind w:left="568" w:hanging="284"/>
        <w:jc w:val="both"/>
      </w:pPr>
      <w:r w:rsidRPr="00435057">
        <w:t>c)</w:t>
      </w:r>
      <w:r w:rsidRPr="00435057">
        <w:tab/>
        <w:t>PS-03 – sprawozdanie zakładu stacjonarnego pomocy społecznej (</w:t>
      </w:r>
      <w:hyperlink w:anchor="lp.1.126">
        <w:r w:rsidRPr="00435057">
          <w:t>lp. 1.126</w:t>
        </w:r>
      </w:hyperlink>
      <w:r w:rsidRPr="00435057">
        <w:t>),</w:t>
      </w:r>
    </w:p>
    <w:p w:rsidR="00A22EDC" w:rsidRPr="00435057" w:rsidRDefault="00A22EDC" w:rsidP="002B6D2B">
      <w:pPr>
        <w:tabs>
          <w:tab w:val="left" w:pos="284"/>
          <w:tab w:val="left" w:pos="357"/>
          <w:tab w:val="left" w:pos="397"/>
        </w:tabs>
        <w:ind w:left="568" w:hanging="284"/>
        <w:jc w:val="both"/>
      </w:pPr>
      <w:r w:rsidRPr="00435057">
        <w:t>d)</w:t>
      </w:r>
      <w:r w:rsidRPr="00435057">
        <w:tab/>
        <w:t>S-11 – sprawozdanie o świadczeniach dla studentów i doktorantów w uczelniach prowadzonych przez kościoły i inne związki wyznaniowe (</w:t>
      </w:r>
      <w:hyperlink w:anchor="lp.1.142">
        <w:r w:rsidRPr="00435057">
          <w:t>lp. 1.142</w:t>
        </w:r>
      </w:hyperlink>
      <w:r w:rsidRPr="00435057">
        <w:t>).</w:t>
      </w:r>
    </w:p>
    <w:p w:rsidR="00A22EDC" w:rsidRPr="00435057" w:rsidRDefault="00A22EDC" w:rsidP="002B6D2B">
      <w:pPr>
        <w:tabs>
          <w:tab w:val="left" w:pos="284"/>
          <w:tab w:val="left" w:pos="357"/>
          <w:tab w:val="left" w:pos="397"/>
        </w:tabs>
        <w:ind w:left="284" w:hanging="284"/>
        <w:jc w:val="both"/>
      </w:pPr>
      <w:r w:rsidRPr="00435057">
        <w:t>2)</w:t>
      </w:r>
      <w:r w:rsidRPr="00435057">
        <w:tab/>
        <w:t xml:space="preserve">Zestawy danych z systemów informacyjnych Ministerstwa Cyfryzacji nr </w:t>
      </w:r>
      <w:hyperlink w:anchor="gr.23">
        <w:r w:rsidRPr="00435057">
          <w:t>23</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o osobach fizycznych (</w:t>
      </w:r>
      <w:hyperlink w:anchor="lp.23.4">
        <w:r w:rsidR="00A22EDC" w:rsidRPr="00435057">
          <w:t>lp. 23.4</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dane o obywatelach Ukrainy, którym nadano numer PESEL, w sposób określony w ustawie z dnia 12 marca 2022 r. o pomocy obywatelom Ukrainy w związku z konfliktem zbrojnym na terytorium tego państwa (Dz. U. z 2023 r. poz. 103, z późn. zm.) (</w:t>
      </w:r>
      <w:hyperlink w:anchor="lp.23.5">
        <w:r w:rsidRPr="00435057">
          <w:t>lp. 23.5</w:t>
        </w:r>
      </w:hyperlink>
      <w:r w:rsidRPr="00435057">
        <w:t>),</w:t>
      </w:r>
    </w:p>
    <w:p w:rsidR="00A22EDC" w:rsidRPr="00435057" w:rsidRDefault="00A22EDC" w:rsidP="002B6D2B">
      <w:pPr>
        <w:tabs>
          <w:tab w:val="left" w:pos="284"/>
          <w:tab w:val="left" w:pos="357"/>
          <w:tab w:val="left" w:pos="397"/>
        </w:tabs>
        <w:ind w:left="568" w:hanging="284"/>
        <w:jc w:val="both"/>
      </w:pPr>
      <w:r w:rsidRPr="00435057">
        <w:t>c)</w:t>
      </w:r>
      <w:r w:rsidRPr="00435057">
        <w:tab/>
        <w:t>dane o osobach żyjących (</w:t>
      </w:r>
      <w:hyperlink w:anchor="lp.23.16">
        <w:r w:rsidRPr="00435057">
          <w:t>lp. 23.16</w:t>
        </w:r>
      </w:hyperlink>
      <w:r w:rsidRPr="00435057">
        <w:t>),</w:t>
      </w:r>
    </w:p>
    <w:p w:rsidR="00A22EDC" w:rsidRPr="00435057" w:rsidRDefault="00A22EDC" w:rsidP="002B6D2B">
      <w:pPr>
        <w:tabs>
          <w:tab w:val="left" w:pos="284"/>
          <w:tab w:val="left" w:pos="357"/>
          <w:tab w:val="left" w:pos="397"/>
        </w:tabs>
        <w:ind w:left="568" w:hanging="284"/>
        <w:jc w:val="both"/>
      </w:pPr>
      <w:r w:rsidRPr="00435057">
        <w:t>d)</w:t>
      </w:r>
      <w:r w:rsidRPr="00435057">
        <w:tab/>
        <w:t>dane dotyczące cech osoby zmarłej (</w:t>
      </w:r>
      <w:hyperlink w:anchor="lp.23.23">
        <w:r w:rsidRPr="00435057">
          <w:t>lp. 23.23</w:t>
        </w:r>
      </w:hyperlink>
      <w:r w:rsidRPr="00435057">
        <w:t>).</w:t>
      </w:r>
    </w:p>
    <w:p w:rsidR="00A22EDC" w:rsidRPr="00435057" w:rsidRDefault="00A22EDC" w:rsidP="002B6D2B">
      <w:pPr>
        <w:tabs>
          <w:tab w:val="left" w:pos="284"/>
          <w:tab w:val="left" w:pos="357"/>
          <w:tab w:val="left" w:pos="397"/>
        </w:tabs>
        <w:ind w:left="284" w:hanging="284"/>
        <w:jc w:val="both"/>
      </w:pPr>
      <w:r w:rsidRPr="00435057">
        <w:t>3)</w:t>
      </w:r>
      <w:r w:rsidRPr="00435057">
        <w:tab/>
        <w:t xml:space="preserve">Zestawy danych z systemów informacyjnych Ministerstwa Edukacji Narodowej nr </w:t>
      </w:r>
      <w:hyperlink w:anchor="gr.24">
        <w:r w:rsidRPr="00435057">
          <w:t>24</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uczniów i nauczycieli (</w:t>
      </w:r>
      <w:hyperlink w:anchor="lp.24.2">
        <w:r w:rsidR="00A22EDC" w:rsidRPr="00435057">
          <w:t>lp. 24.2</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dane dotyczące uczniów i nauczycieli – obywateli Ukrainy (</w:t>
      </w:r>
      <w:hyperlink w:anchor="lp.24.7">
        <w:r w:rsidRPr="00435057">
          <w:t>lp. 24.7</w:t>
        </w:r>
      </w:hyperlink>
      <w:r w:rsidRPr="00435057">
        <w:t>).</w:t>
      </w:r>
    </w:p>
    <w:p w:rsidR="00A22EDC" w:rsidRPr="00435057" w:rsidRDefault="00A22EDC" w:rsidP="002B6D2B">
      <w:pPr>
        <w:tabs>
          <w:tab w:val="left" w:pos="284"/>
          <w:tab w:val="left" w:pos="357"/>
          <w:tab w:val="left" w:pos="397"/>
        </w:tabs>
        <w:ind w:left="284" w:hanging="284"/>
        <w:jc w:val="both"/>
      </w:pPr>
      <w:r w:rsidRPr="00435057">
        <w:t>4)</w:t>
      </w:r>
      <w:r w:rsidRPr="00435057">
        <w:tab/>
        <w:t xml:space="preserve">Zestawy danych z systemów informacyjnych Ministerstwa Finansów nr </w:t>
      </w:r>
      <w:hyperlink w:anchor="gr.25">
        <w:r w:rsidRPr="00435057">
          <w:t>25</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osób fizycznych prowadzących działalność gospodarczą i nieprowadzących działalności gospodarczej będących podatnikami podatku dochodowego (PIT-11, PIT-11A, PIT-28, PIT-36, PIT-36L, PIT-37, PIT-38, PIT-39, PIT/M, DSF-1) (</w:t>
      </w:r>
      <w:hyperlink w:anchor="lp.25.15">
        <w:r w:rsidR="00A22EDC" w:rsidRPr="00435057">
          <w:t>lp. 25.15</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dane dotyczące osób fizycznych (</w:t>
      </w:r>
      <w:hyperlink w:anchor="lp.25.33">
        <w:r w:rsidRPr="00435057">
          <w:t>lp. 25.33</w:t>
        </w:r>
      </w:hyperlink>
      <w:r w:rsidRPr="00435057">
        <w:t>),</w:t>
      </w:r>
    </w:p>
    <w:p w:rsidR="00A22EDC" w:rsidRPr="00435057" w:rsidRDefault="00A22EDC" w:rsidP="002B6D2B">
      <w:pPr>
        <w:tabs>
          <w:tab w:val="left" w:pos="284"/>
          <w:tab w:val="left" w:pos="357"/>
          <w:tab w:val="left" w:pos="397"/>
        </w:tabs>
        <w:ind w:left="568" w:hanging="284"/>
        <w:jc w:val="both"/>
      </w:pPr>
      <w:r w:rsidRPr="00435057">
        <w:t>c)</w:t>
      </w:r>
      <w:r w:rsidRPr="00435057">
        <w:tab/>
        <w:t>dane dotyczące osób fizycznych prowadzących samodzielnie działalność gospodarczą (</w:t>
      </w:r>
      <w:hyperlink w:anchor="lp.25.34">
        <w:r w:rsidRPr="00435057">
          <w:t>lp. 25.34</w:t>
        </w:r>
      </w:hyperlink>
      <w:r w:rsidRPr="00435057">
        <w:t>).</w:t>
      </w:r>
    </w:p>
    <w:p w:rsidR="00A22EDC" w:rsidRPr="00435057" w:rsidRDefault="00A22EDC" w:rsidP="002B6D2B">
      <w:pPr>
        <w:tabs>
          <w:tab w:val="left" w:pos="284"/>
          <w:tab w:val="left" w:pos="357"/>
          <w:tab w:val="left" w:pos="397"/>
        </w:tabs>
        <w:ind w:left="284" w:hanging="284"/>
        <w:jc w:val="both"/>
      </w:pPr>
      <w:r w:rsidRPr="00435057">
        <w:t>5)</w:t>
      </w:r>
      <w:r w:rsidRPr="00435057">
        <w:tab/>
        <w:t xml:space="preserve">Zestawy danych z systemów informacyjnych Ministerstwa Nauki i Szkolnictwa Wyższego nr </w:t>
      </w:r>
      <w:hyperlink w:anchor="gr.30">
        <w:r w:rsidRPr="00435057">
          <w:t>30</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studentów (</w:t>
      </w:r>
      <w:hyperlink w:anchor="lp.30.1">
        <w:r w:rsidR="00A22EDC" w:rsidRPr="00435057">
          <w:t>lp. 30.1</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dane o pracownikach naukowych, nauczycielach akademickich i doktorantach (</w:t>
      </w:r>
      <w:hyperlink w:anchor="lp.30.2">
        <w:r w:rsidRPr="00435057">
          <w:t>lp. 30.2</w:t>
        </w:r>
      </w:hyperlink>
      <w:r w:rsidRPr="00435057">
        <w:t>),</w:t>
      </w:r>
    </w:p>
    <w:p w:rsidR="00A22EDC" w:rsidRPr="00435057" w:rsidRDefault="00A22EDC" w:rsidP="002B6D2B">
      <w:pPr>
        <w:tabs>
          <w:tab w:val="left" w:pos="284"/>
          <w:tab w:val="left" w:pos="357"/>
          <w:tab w:val="left" w:pos="397"/>
        </w:tabs>
        <w:ind w:left="568" w:hanging="284"/>
        <w:jc w:val="both"/>
      </w:pPr>
      <w:r w:rsidRPr="00435057">
        <w:t>c)</w:t>
      </w:r>
      <w:r w:rsidRPr="00435057">
        <w:tab/>
        <w:t>dane dotyczące świadczeń dla studentów i doktorantów (</w:t>
      </w:r>
      <w:hyperlink w:anchor="lp.30.8">
        <w:r w:rsidRPr="00435057">
          <w:t>lp. 30.8</w:t>
        </w:r>
      </w:hyperlink>
      <w:r w:rsidRPr="00435057">
        <w:t>).</w:t>
      </w:r>
    </w:p>
    <w:p w:rsidR="00A22EDC" w:rsidRPr="00435057" w:rsidRDefault="00A22EDC" w:rsidP="002B6D2B">
      <w:pPr>
        <w:tabs>
          <w:tab w:val="left" w:pos="284"/>
          <w:tab w:val="left" w:pos="357"/>
          <w:tab w:val="left" w:pos="397"/>
        </w:tabs>
        <w:ind w:left="284" w:hanging="284"/>
        <w:jc w:val="both"/>
      </w:pPr>
      <w:r w:rsidRPr="00435057">
        <w:t>6)</w:t>
      </w:r>
      <w:r w:rsidRPr="00435057">
        <w:tab/>
        <w:t xml:space="preserve">Zestawy danych z systemów informacyjnych Ministerstwa Rodziny, Pracy i Polityki Społecznej nr </w:t>
      </w:r>
      <w:hyperlink w:anchor="gr.32">
        <w:r w:rsidRPr="00435057">
          <w:t>32</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o beneficjentach i członkach ich rodzin, dochodach osób, zasądzonych alimentach, dłużnikach alimentacyjnych, rodzajach wypłaconych świadczeń (</w:t>
      </w:r>
      <w:hyperlink w:anchor="lp.32.12">
        <w:r w:rsidR="00A22EDC" w:rsidRPr="00435057">
          <w:t>lp. 32.12</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dane o osobach bezrobotnych zarejestrowanych w powiatowych urzędach pracy (</w:t>
      </w:r>
      <w:hyperlink w:anchor="lp.32.13">
        <w:r w:rsidRPr="00435057">
          <w:t>lp. 32.13</w:t>
        </w:r>
      </w:hyperlink>
      <w:r w:rsidRPr="00435057">
        <w:t>),</w:t>
      </w:r>
    </w:p>
    <w:p w:rsidR="00A22EDC" w:rsidRPr="00435057" w:rsidRDefault="00A22EDC" w:rsidP="002B6D2B">
      <w:pPr>
        <w:tabs>
          <w:tab w:val="left" w:pos="284"/>
          <w:tab w:val="left" w:pos="357"/>
          <w:tab w:val="left" w:pos="397"/>
        </w:tabs>
        <w:ind w:left="568" w:hanging="284"/>
        <w:jc w:val="both"/>
      </w:pPr>
      <w:r w:rsidRPr="00435057">
        <w:t>c)</w:t>
      </w:r>
      <w:r w:rsidRPr="00435057">
        <w:tab/>
        <w:t>dane o osobach, rodzinie, świadczeniach (</w:t>
      </w:r>
      <w:hyperlink w:anchor="lp.32.15">
        <w:r w:rsidRPr="00435057">
          <w:t>lp. 32.15</w:t>
        </w:r>
      </w:hyperlink>
      <w:r w:rsidRPr="00435057">
        <w:t>),</w:t>
      </w:r>
    </w:p>
    <w:p w:rsidR="00A22EDC" w:rsidRPr="00435057" w:rsidRDefault="00A22EDC" w:rsidP="002B6D2B">
      <w:pPr>
        <w:tabs>
          <w:tab w:val="left" w:pos="284"/>
          <w:tab w:val="left" w:pos="357"/>
          <w:tab w:val="left" w:pos="397"/>
        </w:tabs>
        <w:ind w:left="568" w:hanging="284"/>
        <w:jc w:val="both"/>
      </w:pPr>
      <w:r w:rsidRPr="00435057">
        <w:t>d)</w:t>
      </w:r>
      <w:r w:rsidRPr="00435057">
        <w:tab/>
        <w:t>dane o osobach, dochodach osób, dochodach rodzin, rodzajach i kwotach świadczeń (</w:t>
      </w:r>
      <w:hyperlink w:anchor="lp.32.17">
        <w:r w:rsidRPr="00435057">
          <w:t>lp. 32.17</w:t>
        </w:r>
      </w:hyperlink>
      <w:r w:rsidRPr="00435057">
        <w:t>),</w:t>
      </w:r>
    </w:p>
    <w:p w:rsidR="00A22EDC" w:rsidRPr="00435057" w:rsidRDefault="00A22EDC" w:rsidP="002B6D2B">
      <w:pPr>
        <w:tabs>
          <w:tab w:val="left" w:pos="284"/>
          <w:tab w:val="left" w:pos="357"/>
          <w:tab w:val="left" w:pos="397"/>
        </w:tabs>
        <w:ind w:left="568" w:hanging="284"/>
        <w:jc w:val="both"/>
      </w:pPr>
      <w:r w:rsidRPr="00435057">
        <w:t>e)</w:t>
      </w:r>
      <w:r w:rsidRPr="00435057">
        <w:tab/>
        <w:t>dane o podmiocie powierzającym wykonywanie pracy obywatelowi Ukrainy oraz o obywatelu Ukrainy, któremu powierzono pracę (</w:t>
      </w:r>
      <w:hyperlink w:anchor="lp.32.22">
        <w:r w:rsidRPr="00435057">
          <w:t>lp. 32.22</w:t>
        </w:r>
      </w:hyperlink>
      <w:r w:rsidRPr="00435057">
        <w:t>),</w:t>
      </w:r>
    </w:p>
    <w:p w:rsidR="00A22EDC" w:rsidRPr="00435057" w:rsidRDefault="00A22EDC" w:rsidP="002B6D2B">
      <w:pPr>
        <w:tabs>
          <w:tab w:val="left" w:pos="284"/>
          <w:tab w:val="left" w:pos="357"/>
          <w:tab w:val="left" w:pos="397"/>
        </w:tabs>
        <w:ind w:left="568" w:hanging="284"/>
        <w:jc w:val="both"/>
      </w:pPr>
      <w:r w:rsidRPr="00435057">
        <w:t>f)</w:t>
      </w:r>
      <w:r w:rsidRPr="00435057">
        <w:tab/>
        <w:t>dane o członkach rodzin wielodzietnych, którym została przyznana Karta Dużej Rodziny (</w:t>
      </w:r>
      <w:hyperlink w:anchor="lp.32.27">
        <w:r w:rsidRPr="00435057">
          <w:t>lp. 32.27</w:t>
        </w:r>
      </w:hyperlink>
      <w:r w:rsidRPr="00435057">
        <w:t>).</w:t>
      </w:r>
    </w:p>
    <w:p w:rsidR="00A22EDC" w:rsidRPr="00435057" w:rsidRDefault="00A22EDC" w:rsidP="002B6D2B">
      <w:pPr>
        <w:tabs>
          <w:tab w:val="left" w:pos="284"/>
          <w:tab w:val="left" w:pos="357"/>
          <w:tab w:val="left" w:pos="397"/>
        </w:tabs>
        <w:ind w:left="284" w:hanging="284"/>
        <w:jc w:val="both"/>
      </w:pPr>
      <w:r w:rsidRPr="00435057">
        <w:t>7)</w:t>
      </w:r>
      <w:r w:rsidRPr="00435057">
        <w:tab/>
        <w:t xml:space="preserve">Zestawy danych z systemów informacyjnych Ministerstwa Zdrowia nr </w:t>
      </w:r>
      <w:hyperlink w:anchor="gr.39">
        <w:r w:rsidRPr="00435057">
          <w:t>39</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świadczeniodawców, zakładów leczniczych podmiotu leczniczego, jednostek organizacyjnych, komórek organizacyjnych (</w:t>
      </w:r>
      <w:hyperlink w:anchor="lp.39.2">
        <w:r w:rsidR="00A22EDC" w:rsidRPr="00435057">
          <w:t>lp. 39.2</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8)</w:t>
      </w:r>
      <w:r w:rsidRPr="00435057">
        <w:tab/>
        <w:t xml:space="preserve">Zestawy danych z systemów informacyjnych Agencji Restrukturyzacji i Modernizacji Rolnictwa nr </w:t>
      </w:r>
      <w:hyperlink w:anchor="gr.40">
        <w:r w:rsidRPr="00435057">
          <w:t>40</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zwierząt gospodarskich oznakowanych z gatunku bydło, owce, kozy, koniowate, wielbłądowate i jeleniowate oraz dane dotyczące posiadacza zwierząt (</w:t>
      </w:r>
      <w:hyperlink w:anchor="lp.40.13">
        <w:r w:rsidR="00A22EDC" w:rsidRPr="00435057">
          <w:t>lp. 40.13</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dane dotyczące zwierząt gospodarskich oznakowanych z gatunku świnie oraz dane dotyczące posiadacza zwierząt (</w:t>
      </w:r>
      <w:hyperlink w:anchor="lp.40.14">
        <w:r w:rsidRPr="00435057">
          <w:t>lp. 40.14</w:t>
        </w:r>
      </w:hyperlink>
      <w:r w:rsidRPr="00435057">
        <w:t>),</w:t>
      </w:r>
    </w:p>
    <w:p w:rsidR="00A22EDC" w:rsidRPr="00435057" w:rsidRDefault="00A22EDC" w:rsidP="002B6D2B">
      <w:pPr>
        <w:tabs>
          <w:tab w:val="left" w:pos="284"/>
          <w:tab w:val="left" w:pos="357"/>
          <w:tab w:val="left" w:pos="397"/>
        </w:tabs>
        <w:ind w:left="568" w:hanging="284"/>
        <w:jc w:val="both"/>
      </w:pPr>
      <w:r w:rsidRPr="00435057">
        <w:t>c)</w:t>
      </w:r>
      <w:r w:rsidRPr="00435057">
        <w:tab/>
        <w:t>dane dotyczące producentów rolnych (</w:t>
      </w:r>
      <w:hyperlink w:anchor="lp.40.20">
        <w:r w:rsidRPr="00435057">
          <w:t>lp. 40.20</w:t>
        </w:r>
      </w:hyperlink>
      <w:r w:rsidRPr="00435057">
        <w:t>).</w:t>
      </w:r>
    </w:p>
    <w:p w:rsidR="00A22EDC" w:rsidRPr="00435057" w:rsidRDefault="00A22EDC" w:rsidP="002B6D2B">
      <w:pPr>
        <w:tabs>
          <w:tab w:val="left" w:pos="284"/>
          <w:tab w:val="left" w:pos="357"/>
          <w:tab w:val="left" w:pos="397"/>
        </w:tabs>
        <w:ind w:left="284" w:hanging="284"/>
        <w:jc w:val="both"/>
      </w:pPr>
      <w:r w:rsidRPr="00435057">
        <w:t>9)</w:t>
      </w:r>
      <w:r w:rsidRPr="00435057">
        <w:tab/>
        <w:t xml:space="preserve">Zestawy danych z systemów informacyjnych Centralnego Zarządu Służby Więziennej nr </w:t>
      </w:r>
      <w:hyperlink w:anchor="gr.50">
        <w:r w:rsidRPr="00435057">
          <w:t>50</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zakładów karnych i aresztów śledczych (</w:t>
      </w:r>
      <w:hyperlink w:anchor="lp.50.2">
        <w:r w:rsidR="00A22EDC" w:rsidRPr="00435057">
          <w:t>lp. 50.2</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10)</w:t>
      </w:r>
      <w:r w:rsidRPr="00435057">
        <w:tab/>
        <w:t xml:space="preserve">Zestawy danych z systemów informacyjnych dostawców publicznie dostępnych usług telefonicznych nr </w:t>
      </w:r>
      <w:hyperlink w:anchor="gr.51">
        <w:r w:rsidRPr="00435057">
          <w:t>51</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o pełnoletnich abonentach publicznie dostępnych usług telefonicznych (</w:t>
      </w:r>
      <w:hyperlink w:anchor="lp.51.1">
        <w:r w:rsidR="00A22EDC" w:rsidRPr="00435057">
          <w:t>lp. 51.1</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11)</w:t>
      </w:r>
      <w:r w:rsidRPr="00435057">
        <w:tab/>
        <w:t xml:space="preserve">Zestawy danych z systemów informacyjnych Głównego Urzędu Geodezji i Kartografii nr </w:t>
      </w:r>
      <w:hyperlink w:anchor="gr.61">
        <w:r w:rsidRPr="00435057">
          <w:t>61</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granic i powierzchni jednostek podziałów terytorialnych kraju (</w:t>
      </w:r>
      <w:hyperlink w:anchor="lp.61.4">
        <w:r w:rsidR="00A22EDC" w:rsidRPr="00435057">
          <w:t>lp. 61.4</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dane dotyczące punktów adresowych (</w:t>
      </w:r>
      <w:hyperlink w:anchor="lp.61.5">
        <w:r w:rsidRPr="00435057">
          <w:t>lp. 61.5</w:t>
        </w:r>
      </w:hyperlink>
      <w:r w:rsidRPr="00435057">
        <w:t>),</w:t>
      </w:r>
    </w:p>
    <w:p w:rsidR="00A22EDC" w:rsidRPr="00435057" w:rsidRDefault="00A22EDC" w:rsidP="002B6D2B">
      <w:pPr>
        <w:tabs>
          <w:tab w:val="left" w:pos="284"/>
          <w:tab w:val="left" w:pos="357"/>
          <w:tab w:val="left" w:pos="397"/>
        </w:tabs>
        <w:ind w:left="568" w:hanging="284"/>
        <w:jc w:val="both"/>
      </w:pPr>
      <w:r w:rsidRPr="00435057">
        <w:t>c)</w:t>
      </w:r>
      <w:r w:rsidRPr="00435057">
        <w:tab/>
        <w:t>dane dotyczące nazw geograficznych (</w:t>
      </w:r>
      <w:hyperlink w:anchor="lp.61.6">
        <w:r w:rsidRPr="00435057">
          <w:t>lp. 61.6</w:t>
        </w:r>
      </w:hyperlink>
      <w:r w:rsidRPr="00435057">
        <w:t>),</w:t>
      </w:r>
    </w:p>
    <w:p w:rsidR="00A22EDC" w:rsidRPr="00435057" w:rsidRDefault="00A22EDC" w:rsidP="002B6D2B">
      <w:pPr>
        <w:tabs>
          <w:tab w:val="left" w:pos="284"/>
          <w:tab w:val="left" w:pos="357"/>
          <w:tab w:val="left" w:pos="397"/>
        </w:tabs>
        <w:ind w:left="568" w:hanging="284"/>
        <w:jc w:val="both"/>
      </w:pPr>
      <w:r w:rsidRPr="00435057">
        <w:t>d)</w:t>
      </w:r>
      <w:r w:rsidRPr="00435057">
        <w:tab/>
        <w:t>dane dotyczące obiektów topograficznych z BDOT10k (</w:t>
      </w:r>
      <w:hyperlink w:anchor="lp.61.8">
        <w:r w:rsidRPr="00435057">
          <w:t>lp. 61.8</w:t>
        </w:r>
      </w:hyperlink>
      <w:r w:rsidRPr="00435057">
        <w:t>).</w:t>
      </w:r>
    </w:p>
    <w:p w:rsidR="00A22EDC" w:rsidRPr="00435057" w:rsidRDefault="00A22EDC" w:rsidP="002B6D2B">
      <w:pPr>
        <w:tabs>
          <w:tab w:val="left" w:pos="284"/>
          <w:tab w:val="left" w:pos="357"/>
          <w:tab w:val="left" w:pos="397"/>
        </w:tabs>
        <w:ind w:left="284" w:hanging="284"/>
        <w:jc w:val="both"/>
      </w:pPr>
      <w:r w:rsidRPr="00435057">
        <w:t>12)</w:t>
      </w:r>
      <w:r w:rsidRPr="00435057">
        <w:tab/>
        <w:t xml:space="preserve">Zestawy danych z systemów informacyjnych Kasy Rolniczego Ubezpieczenia Społecznego nr </w:t>
      </w:r>
      <w:hyperlink w:anchor="gr.76">
        <w:r w:rsidRPr="00435057">
          <w:t>76</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ubezpieczenia społecznego rolników (</w:t>
      </w:r>
      <w:hyperlink w:anchor="lp.76.4">
        <w:r w:rsidR="00A22EDC" w:rsidRPr="00435057">
          <w:t>lp. 76.4</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dane dotyczące ubezpieczonych i płatników składek (</w:t>
      </w:r>
      <w:hyperlink w:anchor="lp.76.5">
        <w:r w:rsidRPr="00435057">
          <w:t>lp. 76.5</w:t>
        </w:r>
      </w:hyperlink>
      <w:r w:rsidRPr="00435057">
        <w:t>),</w:t>
      </w:r>
    </w:p>
    <w:p w:rsidR="00A22EDC" w:rsidRPr="00435057" w:rsidRDefault="00A22EDC" w:rsidP="002B6D2B">
      <w:pPr>
        <w:tabs>
          <w:tab w:val="left" w:pos="284"/>
          <w:tab w:val="left" w:pos="357"/>
          <w:tab w:val="left" w:pos="397"/>
        </w:tabs>
        <w:ind w:left="568" w:hanging="284"/>
        <w:jc w:val="both"/>
      </w:pPr>
      <w:r w:rsidRPr="00435057">
        <w:t>c)</w:t>
      </w:r>
      <w:r w:rsidRPr="00435057">
        <w:tab/>
        <w:t>dane o osobach pobierających świadczenia rolnicze z KRUS (</w:t>
      </w:r>
      <w:hyperlink w:anchor="lp.76.17">
        <w:r w:rsidRPr="00435057">
          <w:t>lp. 76.17</w:t>
        </w:r>
      </w:hyperlink>
      <w:r w:rsidRPr="00435057">
        <w:t>),</w:t>
      </w:r>
    </w:p>
    <w:p w:rsidR="00A22EDC" w:rsidRPr="00435057" w:rsidRDefault="00A22EDC" w:rsidP="002B6D2B">
      <w:pPr>
        <w:tabs>
          <w:tab w:val="left" w:pos="284"/>
          <w:tab w:val="left" w:pos="357"/>
          <w:tab w:val="left" w:pos="397"/>
        </w:tabs>
        <w:ind w:left="568" w:hanging="284"/>
        <w:jc w:val="both"/>
      </w:pPr>
      <w:r w:rsidRPr="00435057">
        <w:t>d)</w:t>
      </w:r>
      <w:r w:rsidRPr="00435057">
        <w:tab/>
        <w:t>dane dotyczące świadczeniobiorców KRUS (</w:t>
      </w:r>
      <w:hyperlink w:anchor="lp.76.19">
        <w:r w:rsidRPr="00435057">
          <w:t>lp. 76.19</w:t>
        </w:r>
      </w:hyperlink>
      <w:r w:rsidRPr="00435057">
        <w:t>).</w:t>
      </w:r>
    </w:p>
    <w:p w:rsidR="00A22EDC" w:rsidRPr="00435057" w:rsidRDefault="00A22EDC" w:rsidP="002B6D2B">
      <w:pPr>
        <w:tabs>
          <w:tab w:val="left" w:pos="284"/>
          <w:tab w:val="left" w:pos="357"/>
          <w:tab w:val="left" w:pos="397"/>
        </w:tabs>
        <w:ind w:left="284" w:hanging="284"/>
        <w:jc w:val="both"/>
      </w:pPr>
      <w:r w:rsidRPr="00435057">
        <w:t>13)</w:t>
      </w:r>
      <w:r w:rsidRPr="00435057">
        <w:tab/>
        <w:t xml:space="preserve">Zestawy danych z systemów informacyjnych Narodowego Funduszu Zdrowia nr </w:t>
      </w:r>
      <w:hyperlink w:anchor="gr.107">
        <w:r w:rsidRPr="00435057">
          <w:t>107</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osób fizycznych (</w:t>
      </w:r>
      <w:hyperlink w:anchor="lp.107.1">
        <w:r w:rsidR="00A22EDC" w:rsidRPr="00435057">
          <w:t>lp. 107.1</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dane dotyczące świadczeniodawców, jednostek organizacyjnych (w ramach danego świadczeniodawcy), komórek organizacyjnych wykonujących świadczenie (w ramach jednostki danego świadczeniodawcy) (</w:t>
      </w:r>
      <w:hyperlink w:anchor="lp.107.10">
        <w:r w:rsidRPr="00435057">
          <w:t>lp. 107.10</w:t>
        </w:r>
      </w:hyperlink>
      <w:r w:rsidRPr="00435057">
        <w:t>).</w:t>
      </w:r>
    </w:p>
    <w:p w:rsidR="00A22EDC" w:rsidRPr="00435057" w:rsidRDefault="00A22EDC" w:rsidP="002B6D2B">
      <w:pPr>
        <w:tabs>
          <w:tab w:val="left" w:pos="284"/>
          <w:tab w:val="left" w:pos="357"/>
          <w:tab w:val="left" w:pos="397"/>
        </w:tabs>
        <w:ind w:left="284" w:hanging="284"/>
        <w:jc w:val="both"/>
      </w:pPr>
      <w:r w:rsidRPr="00435057">
        <w:t>14)</w:t>
      </w:r>
      <w:r w:rsidRPr="00435057">
        <w:tab/>
        <w:t xml:space="preserve">Zestawy danych z systemów informacyjnych operatora pocztowego wyznaczonego nr </w:t>
      </w:r>
      <w:hyperlink w:anchor="gr.111">
        <w:r w:rsidRPr="00435057">
          <w:t>111</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kodów pocztowych (</w:t>
      </w:r>
      <w:hyperlink w:anchor="lp.111.1">
        <w:r w:rsidR="00A22EDC" w:rsidRPr="00435057">
          <w:t>lp. 111.1</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15)</w:t>
      </w:r>
      <w:r w:rsidRPr="00435057">
        <w:tab/>
        <w:t xml:space="preserve">Zestawy danych z systemów informacyjnych przedsiębiorstw wykonujących działalność gospodarczą w zakresie sprzedaży energii elektrycznej nr </w:t>
      </w:r>
      <w:hyperlink w:anchor="gr.143">
        <w:r w:rsidRPr="00435057">
          <w:t>143</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odbiorców energii elektrycznej wykorzystujących energię elektryczną na potrzeby mieszkaniowe (</w:t>
      </w:r>
      <w:hyperlink w:anchor="lp.143.1">
        <w:r w:rsidR="00A22EDC" w:rsidRPr="00435057">
          <w:t>lp. 143.1</w:t>
        </w:r>
      </w:hyperlink>
      <w:r w:rsidR="00A22EDC" w:rsidRPr="00435057">
        <w:t>).</w:t>
      </w:r>
    </w:p>
    <w:p w:rsidR="00A22EDC" w:rsidRPr="00435057" w:rsidRDefault="00A22EDC" w:rsidP="002B6D2B">
      <w:pPr>
        <w:tabs>
          <w:tab w:val="left" w:pos="284"/>
          <w:tab w:val="left" w:pos="357"/>
          <w:tab w:val="left" w:pos="397"/>
        </w:tabs>
        <w:ind w:left="284" w:hanging="284"/>
        <w:jc w:val="both"/>
      </w:pPr>
      <w:r w:rsidRPr="00435057">
        <w:t>16)</w:t>
      </w:r>
      <w:r w:rsidRPr="00435057">
        <w:tab/>
        <w:t xml:space="preserve">Zestawy danych z systemów informacyjnych urzędów wojewódzkich nr </w:t>
      </w:r>
      <w:hyperlink w:anchor="gr.163">
        <w:r w:rsidRPr="00435057">
          <w:t>163</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domów pomocy społecznej, podmiotów</w:t>
      </w:r>
      <w:r w:rsidR="00C237CC" w:rsidRPr="00435057">
        <w:t xml:space="preserve"> </w:t>
      </w:r>
      <w:r w:rsidR="00A22EDC" w:rsidRPr="00435057">
        <w:t>prowadzących domy pomocy społecznej (</w:t>
      </w:r>
      <w:hyperlink w:anchor="lp.163.4">
        <w:r w:rsidR="00A22EDC" w:rsidRPr="00435057">
          <w:t>lp. 163.4</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dane dotyczące placówek tymczasowego schronienia, gmin zgłaszających placówki tymczasowego schronienia, podmiotów prowadzących placówki tymczasowego schronienia, jeżeli podmiotami prowadzącymi nie są gminy zgłaszające (</w:t>
      </w:r>
      <w:hyperlink w:anchor="lp.163.5">
        <w:r w:rsidRPr="00435057">
          <w:t>lp. 163.5</w:t>
        </w:r>
      </w:hyperlink>
      <w:r w:rsidRPr="00435057">
        <w:t>),</w:t>
      </w:r>
    </w:p>
    <w:p w:rsidR="00A22EDC" w:rsidRPr="00435057" w:rsidRDefault="00A22EDC" w:rsidP="002B6D2B">
      <w:pPr>
        <w:tabs>
          <w:tab w:val="left" w:pos="284"/>
          <w:tab w:val="left" w:pos="357"/>
          <w:tab w:val="left" w:pos="397"/>
        </w:tabs>
        <w:ind w:left="568" w:hanging="284"/>
        <w:jc w:val="both"/>
      </w:pPr>
      <w:r w:rsidRPr="00435057">
        <w:t>c)</w:t>
      </w:r>
      <w:r w:rsidRPr="00435057">
        <w:tab/>
        <w:t>dane dotyczące placówek opiekuńczo-wychowawczych i regionalnych placówek opiekuńczo-terapeutycznych, podmiotów i administratorów prowadzących te placówki (</w:t>
      </w:r>
      <w:hyperlink w:anchor="lp.163.6">
        <w:r w:rsidRPr="00435057">
          <w:t>lp. 163.6</w:t>
        </w:r>
      </w:hyperlink>
      <w:r w:rsidRPr="00435057">
        <w:t>),</w:t>
      </w:r>
    </w:p>
    <w:p w:rsidR="00A22EDC" w:rsidRPr="00435057" w:rsidRDefault="00A22EDC" w:rsidP="002B6D2B">
      <w:pPr>
        <w:tabs>
          <w:tab w:val="left" w:pos="284"/>
          <w:tab w:val="left" w:pos="357"/>
          <w:tab w:val="left" w:pos="397"/>
        </w:tabs>
        <w:ind w:left="568" w:hanging="284"/>
        <w:jc w:val="both"/>
      </w:pPr>
      <w:r w:rsidRPr="00435057">
        <w:t>d)</w:t>
      </w:r>
      <w:r w:rsidRPr="00435057">
        <w:tab/>
        <w:t>dane dotyczące placówek zapewniających całodobową opiekę osobom niepełnosprawnym,</w:t>
      </w:r>
      <w:r w:rsidR="00C237CC" w:rsidRPr="00435057">
        <w:t xml:space="preserve"> </w:t>
      </w:r>
      <w:r w:rsidRPr="00435057">
        <w:t>przewlekle chorym lub osobom w podeszłym wieku, podmiotów</w:t>
      </w:r>
      <w:r w:rsidR="00C237CC" w:rsidRPr="00435057">
        <w:t xml:space="preserve"> </w:t>
      </w:r>
      <w:r w:rsidRPr="00435057">
        <w:t>prowadzących te placówki (</w:t>
      </w:r>
      <w:hyperlink w:anchor="lp.163.7">
        <w:r w:rsidRPr="00435057">
          <w:t>lp. 163.7</w:t>
        </w:r>
      </w:hyperlink>
      <w:r w:rsidRPr="00435057">
        <w:t>).</w:t>
      </w:r>
    </w:p>
    <w:p w:rsidR="00A22EDC" w:rsidRPr="00435057" w:rsidRDefault="00A22EDC" w:rsidP="002B6D2B">
      <w:pPr>
        <w:tabs>
          <w:tab w:val="left" w:pos="284"/>
          <w:tab w:val="left" w:pos="357"/>
          <w:tab w:val="left" w:pos="397"/>
        </w:tabs>
        <w:ind w:left="284" w:hanging="284"/>
        <w:jc w:val="both"/>
      </w:pPr>
      <w:r w:rsidRPr="00435057">
        <w:t>17)</w:t>
      </w:r>
      <w:r w:rsidRPr="00435057">
        <w:tab/>
        <w:t xml:space="preserve">Zestawy danych z systemów informacyjnych Urzędu do Spraw Cudzoziemców nr </w:t>
      </w:r>
      <w:hyperlink w:anchor="gr.164">
        <w:r w:rsidRPr="00435057">
          <w:t>164</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o cudzoziemcach w Polsce (</w:t>
      </w:r>
      <w:hyperlink w:anchor="lp.164.1">
        <w:r w:rsidR="00A22EDC" w:rsidRPr="00435057">
          <w:t>lp. 164.1</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dane o obywatelach Ukrainy, którzy przybyli na terytorium Rzeczypospolitej Polskiej oraz o osobach sprawujących faktyczną pieczę nad dzieckiem (</w:t>
      </w:r>
      <w:hyperlink w:anchor="lp.164.2">
        <w:r w:rsidRPr="00435057">
          <w:t>lp. 164.2</w:t>
        </w:r>
      </w:hyperlink>
      <w:r w:rsidRPr="00435057">
        <w:t>).</w:t>
      </w:r>
    </w:p>
    <w:p w:rsidR="00A22EDC" w:rsidRPr="00435057" w:rsidRDefault="00A22EDC" w:rsidP="002B6D2B">
      <w:pPr>
        <w:tabs>
          <w:tab w:val="left" w:pos="284"/>
          <w:tab w:val="left" w:pos="357"/>
          <w:tab w:val="left" w:pos="397"/>
        </w:tabs>
        <w:ind w:left="284" w:hanging="284"/>
        <w:jc w:val="both"/>
      </w:pPr>
      <w:r w:rsidRPr="00435057">
        <w:t>18)</w:t>
      </w:r>
      <w:r w:rsidRPr="00435057">
        <w:tab/>
        <w:t xml:space="preserve">Zestawy danych z systemów informacyjnych Zakładu Ubezpieczeń Społecznych nr </w:t>
      </w:r>
      <w:hyperlink w:anchor="gr.179">
        <w:r w:rsidRPr="00435057">
          <w:t>179</w:t>
        </w:r>
      </w:hyperlink>
      <w:r w:rsidRPr="00435057">
        <w:t xml:space="preserve"> (opisane w cz. II. Informacje o przekazywanych danych):</w:t>
      </w:r>
    </w:p>
    <w:p w:rsidR="00A22EDC" w:rsidRPr="00435057" w:rsidRDefault="00460BB9" w:rsidP="002B6D2B">
      <w:pPr>
        <w:tabs>
          <w:tab w:val="left" w:pos="284"/>
          <w:tab w:val="left" w:pos="357"/>
          <w:tab w:val="left" w:pos="397"/>
        </w:tabs>
        <w:ind w:left="568" w:hanging="284"/>
        <w:jc w:val="both"/>
      </w:pPr>
      <w:r w:rsidRPr="00435057">
        <w:t>a)</w:t>
      </w:r>
      <w:r w:rsidRPr="00435057">
        <w:tab/>
      </w:r>
      <w:r w:rsidR="00A22EDC" w:rsidRPr="00435057">
        <w:t>dane dotyczące umów o dzieło (</w:t>
      </w:r>
      <w:hyperlink w:anchor="lp.179.4">
        <w:r w:rsidR="00A22EDC" w:rsidRPr="00435057">
          <w:t>lp. 179.4</w:t>
        </w:r>
      </w:hyperlink>
      <w:r w:rsidR="00A22EDC" w:rsidRPr="00435057">
        <w:t>),</w:t>
      </w:r>
    </w:p>
    <w:p w:rsidR="00A22EDC" w:rsidRPr="00435057" w:rsidRDefault="00A22EDC" w:rsidP="002B6D2B">
      <w:pPr>
        <w:tabs>
          <w:tab w:val="left" w:pos="284"/>
          <w:tab w:val="left" w:pos="357"/>
          <w:tab w:val="left" w:pos="397"/>
        </w:tabs>
        <w:ind w:left="568" w:hanging="284"/>
        <w:jc w:val="both"/>
      </w:pPr>
      <w:r w:rsidRPr="00435057">
        <w:t>b)</w:t>
      </w:r>
      <w:r w:rsidRPr="00435057">
        <w:tab/>
        <w:t>dane o osobach występujących o przyznanie świadczenia wychowawczego (</w:t>
      </w:r>
      <w:hyperlink w:anchor="lp.179.6">
        <w:r w:rsidRPr="00435057">
          <w:t>lp. 179.6</w:t>
        </w:r>
      </w:hyperlink>
      <w:r w:rsidRPr="00435057">
        <w:t>),</w:t>
      </w:r>
    </w:p>
    <w:p w:rsidR="00A22EDC" w:rsidRPr="00435057" w:rsidRDefault="00A22EDC" w:rsidP="002B6D2B">
      <w:pPr>
        <w:tabs>
          <w:tab w:val="left" w:pos="284"/>
          <w:tab w:val="left" w:pos="357"/>
          <w:tab w:val="left" w:pos="397"/>
        </w:tabs>
        <w:ind w:left="568" w:hanging="284"/>
        <w:jc w:val="both"/>
      </w:pPr>
      <w:r w:rsidRPr="00435057">
        <w:t>c)</w:t>
      </w:r>
      <w:r w:rsidRPr="00435057">
        <w:tab/>
        <w:t>dane dotyczące osób zgłoszonych przez ubezpieczonego do ubezpieczenia zdrowotnego oraz ubezpieczonego zgłaszającego do ubezpieczenia zdrowotnego te osoby (</w:t>
      </w:r>
      <w:hyperlink w:anchor="lp.179.12">
        <w:r w:rsidRPr="00435057">
          <w:t>lp. 179.12</w:t>
        </w:r>
      </w:hyperlink>
      <w:r w:rsidRPr="00435057">
        <w:t>),</w:t>
      </w:r>
    </w:p>
    <w:p w:rsidR="00A22EDC" w:rsidRPr="00435057" w:rsidRDefault="00A22EDC" w:rsidP="002B6D2B">
      <w:pPr>
        <w:tabs>
          <w:tab w:val="left" w:pos="284"/>
          <w:tab w:val="left" w:pos="357"/>
          <w:tab w:val="left" w:pos="397"/>
        </w:tabs>
        <w:ind w:left="568" w:hanging="284"/>
        <w:jc w:val="both"/>
      </w:pPr>
      <w:r w:rsidRPr="00435057">
        <w:t>d)</w:t>
      </w:r>
      <w:r w:rsidRPr="00435057">
        <w:tab/>
        <w:t>dane dotyczące płatników składek (</w:t>
      </w:r>
      <w:hyperlink w:anchor="lp.179.13">
        <w:r w:rsidRPr="00435057">
          <w:t>lp. 179.13</w:t>
        </w:r>
      </w:hyperlink>
      <w:r w:rsidRPr="00435057">
        <w:t>),</w:t>
      </w:r>
    </w:p>
    <w:p w:rsidR="00A22EDC" w:rsidRPr="00435057" w:rsidRDefault="00A22EDC" w:rsidP="002B6D2B">
      <w:pPr>
        <w:tabs>
          <w:tab w:val="left" w:pos="284"/>
          <w:tab w:val="left" w:pos="357"/>
          <w:tab w:val="left" w:pos="397"/>
        </w:tabs>
        <w:ind w:left="568" w:hanging="284"/>
        <w:jc w:val="both"/>
      </w:pPr>
      <w:r w:rsidRPr="00435057">
        <w:t>e)</w:t>
      </w:r>
      <w:r w:rsidRPr="00435057">
        <w:tab/>
        <w:t>dane dotyczące ubezpieczonych (</w:t>
      </w:r>
      <w:hyperlink w:anchor="lp.179.16">
        <w:r w:rsidRPr="00435057">
          <w:t>lp. 179.16</w:t>
        </w:r>
      </w:hyperlink>
      <w:r w:rsidRPr="00435057">
        <w:t>),</w:t>
      </w:r>
    </w:p>
    <w:p w:rsidR="00A22EDC" w:rsidRPr="00435057" w:rsidRDefault="00A22EDC" w:rsidP="002B6D2B">
      <w:pPr>
        <w:tabs>
          <w:tab w:val="left" w:pos="284"/>
          <w:tab w:val="left" w:pos="357"/>
          <w:tab w:val="left" w:pos="397"/>
        </w:tabs>
        <w:ind w:left="568" w:hanging="284"/>
        <w:jc w:val="both"/>
      </w:pPr>
      <w:r w:rsidRPr="00435057">
        <w:t>f)</w:t>
      </w:r>
      <w:r w:rsidRPr="00435057">
        <w:tab/>
        <w:t>dane dotyczące osób fizycznych pobierających świadczenia emerytalno-rentowe (</w:t>
      </w:r>
      <w:hyperlink w:anchor="lp.179.24">
        <w:r w:rsidRPr="00435057">
          <w:t>lp. 179.24</w:t>
        </w:r>
      </w:hyperlink>
      <w:r w:rsidRPr="00435057">
        <w:t>).</w:t>
      </w:r>
    </w:p>
    <w:p w:rsidR="00A22EDC" w:rsidRPr="00435057" w:rsidRDefault="00A22EDC" w:rsidP="002B6D2B">
      <w:pPr>
        <w:tabs>
          <w:tab w:val="left" w:pos="284"/>
          <w:tab w:val="left" w:pos="357"/>
          <w:tab w:val="left" w:pos="397"/>
        </w:tabs>
        <w:ind w:left="284" w:hanging="284"/>
        <w:jc w:val="both"/>
      </w:pPr>
      <w:r w:rsidRPr="00435057">
        <w:t>19)</w:t>
      </w:r>
      <w:r w:rsidRPr="00435057">
        <w:tab/>
        <w:t>Wyniki innych badań:</w:t>
      </w:r>
    </w:p>
    <w:p w:rsidR="00A22EDC" w:rsidRPr="00435057" w:rsidRDefault="0070787C" w:rsidP="002B6D2B">
      <w:pPr>
        <w:tabs>
          <w:tab w:val="left" w:pos="284"/>
          <w:tab w:val="left" w:pos="357"/>
          <w:tab w:val="left" w:pos="397"/>
        </w:tabs>
        <w:ind w:left="568" w:hanging="284"/>
        <w:jc w:val="both"/>
      </w:pPr>
      <w:r>
        <w:t>a</w:t>
      </w:r>
      <w:r w:rsidR="00A22EDC" w:rsidRPr="00435057">
        <w:t>)</w:t>
      </w:r>
      <w:r w:rsidR="00A22EDC" w:rsidRPr="00435057">
        <w:tab/>
        <w:t>1.80.01 System Jednostek Statystycznych – operaty,</w:t>
      </w:r>
    </w:p>
    <w:p w:rsidR="00C40A35" w:rsidRPr="00435057" w:rsidRDefault="0070787C" w:rsidP="002B6D2B">
      <w:pPr>
        <w:tabs>
          <w:tab w:val="left" w:pos="284"/>
          <w:tab w:val="left" w:pos="357"/>
          <w:tab w:val="left" w:pos="397"/>
        </w:tabs>
        <w:ind w:left="568" w:hanging="284"/>
        <w:jc w:val="both"/>
      </w:pPr>
      <w:r>
        <w:t>b</w:t>
      </w:r>
      <w:r w:rsidR="00A22EDC" w:rsidRPr="00435057">
        <w:t>)</w:t>
      </w:r>
      <w:r w:rsidR="00A22EDC" w:rsidRPr="00435057">
        <w:tab/>
        <w:t>1.80.03 System Jednostek do Badań Rolniczych – operaty.</w:t>
      </w:r>
    </w:p>
    <w:p w:rsidR="00C40A35" w:rsidRPr="00435057" w:rsidRDefault="001F26C9" w:rsidP="002B6D2B">
      <w:pPr>
        <w:tabs>
          <w:tab w:val="left" w:pos="284"/>
          <w:tab w:val="left" w:pos="357"/>
          <w:tab w:val="left" w:pos="397"/>
        </w:tabs>
        <w:spacing w:before="120" w:after="60"/>
        <w:jc w:val="both"/>
        <w:divId w:val="110515936"/>
        <w:rPr>
          <w:b/>
          <w:bCs/>
        </w:rPr>
      </w:pPr>
      <w:r w:rsidRPr="00435057">
        <w:rPr>
          <w:b/>
          <w:bCs/>
        </w:rPr>
        <w:t>9. Rodzaje wynikowych informacji statystycznych</w:t>
      </w:r>
      <w:r w:rsidR="00A22EDC" w:rsidRPr="00435057">
        <w:rPr>
          <w:b/>
          <w:bCs/>
        </w:rPr>
        <w:t>:</w:t>
      </w:r>
    </w:p>
    <w:p w:rsidR="00C40A35" w:rsidRPr="00435057" w:rsidRDefault="00A22EDC" w:rsidP="002B6D2B">
      <w:pPr>
        <w:tabs>
          <w:tab w:val="left" w:pos="284"/>
          <w:tab w:val="left" w:pos="357"/>
          <w:tab w:val="left" w:pos="397"/>
        </w:tabs>
        <w:ind w:left="284" w:hanging="284"/>
        <w:jc w:val="both"/>
      </w:pPr>
      <w:r w:rsidRPr="00435057">
        <w:t xml:space="preserve">1) </w:t>
      </w:r>
      <w:r w:rsidRPr="00435057">
        <w:tab/>
        <w:t>Na podstawie danych pozyskanych w Systemie Jednostek do Badań Społecznych są tworzone zharmonizowane operaty do statystycznych badań społecznych. System Jednostek do Badań Społecznych jest narzędziem do przygotowania, uogólniania wyników i koordynacji badań statystyki publicznej. W oparciu o System Jednostek do Badań Społecznych prezentowane są wynikowe informacje statystyczne z badań społecznych w przekrojach terytorialnych.</w:t>
      </w:r>
    </w:p>
    <w:p w:rsidR="00C40A35" w:rsidRPr="00435057" w:rsidRDefault="001F26C9" w:rsidP="002B6D2B">
      <w:pPr>
        <w:tabs>
          <w:tab w:val="left" w:pos="284"/>
          <w:tab w:val="left" w:pos="357"/>
          <w:tab w:val="left" w:pos="397"/>
        </w:tabs>
        <w:spacing w:before="120" w:after="60"/>
        <w:jc w:val="both"/>
        <w:divId w:val="1817986282"/>
        <w:rPr>
          <w:b/>
          <w:bCs/>
        </w:rPr>
      </w:pPr>
      <w:r w:rsidRPr="00435057">
        <w:rPr>
          <w:b/>
          <w:bCs/>
        </w:rPr>
        <w:t>10. Formy i terminy udostępnienia wynikowych informacji statystycznych</w:t>
      </w:r>
      <w:r w:rsidR="00A22EDC" w:rsidRPr="00435057">
        <w:rPr>
          <w:b/>
          <w:bCs/>
        </w:rPr>
        <w:t>:</w:t>
      </w:r>
    </w:p>
    <w:p w:rsidR="00A22EDC" w:rsidRPr="00435057" w:rsidRDefault="00A22EDC" w:rsidP="002B6D2B">
      <w:pPr>
        <w:tabs>
          <w:tab w:val="left" w:pos="284"/>
          <w:tab w:val="left" w:pos="357"/>
          <w:tab w:val="left" w:pos="397"/>
        </w:tabs>
        <w:ind w:left="284" w:hanging="284"/>
        <w:jc w:val="both"/>
      </w:pPr>
      <w:r w:rsidRPr="00435057">
        <w:t xml:space="preserve">1) </w:t>
      </w:r>
      <w:r w:rsidRPr="00435057">
        <w:tab/>
        <w:t>Pozostałe:</w:t>
      </w:r>
    </w:p>
    <w:p w:rsidR="00C40A35" w:rsidRPr="00435057" w:rsidRDefault="00460BB9" w:rsidP="002B6D2B">
      <w:pPr>
        <w:tabs>
          <w:tab w:val="left" w:pos="284"/>
          <w:tab w:val="left" w:pos="357"/>
          <w:tab w:val="left" w:pos="397"/>
        </w:tabs>
        <w:ind w:left="568" w:hanging="284"/>
        <w:jc w:val="both"/>
      </w:pPr>
      <w:r w:rsidRPr="00435057">
        <w:t>a)</w:t>
      </w:r>
      <w:r w:rsidRPr="00435057">
        <w:tab/>
      </w:r>
      <w:r w:rsidR="00A22EDC" w:rsidRPr="00435057">
        <w:t>Badanie służy przygotowaniu danych do wynikowych informacji statystycznych udostępnianych według form i terminów określonych w następujących badaniach społecznych:</w:t>
      </w:r>
      <w:r w:rsidR="00152F9E">
        <w:t xml:space="preserve"> </w:t>
      </w:r>
      <w:r w:rsidR="00A22EDC" w:rsidRPr="00435057">
        <w:t>1.20.01 Rodziny w Polsce, 1.21.10 Charakterystyka społeczno-demograficzna i ekonomiczna ludności i gospodarstw domowych, 1.23.01 Badanie aktywności ekonomicznej ludności (BAEL), 1.25.01 Budżety gospodarstw domowych, 1.25.02 Kondycja gospodarstw domowych (postawy konsumentów), 1.25.08 Europejskie badanie warunków życia (EU-SILC), 1.26.10 Charakterystyka zasobów budynkowych, 1.29.19 Europejskie Ankietowe Badanie Zdrowia, 1.30.18 Uczestnictwo mieszkańców Polski (rezydentów) w podróżach, 1.43.14 Wskaźniki społeczeństwa informacyjnego. Dane jednostkowe z Systemu Jednostek do Badań Społecznych nie są publikowane.</w:t>
      </w:r>
    </w:p>
    <w:p w:rsidR="008A4683" w:rsidRPr="00435057" w:rsidRDefault="00D77FAD" w:rsidP="002B6D2B">
      <w:pPr>
        <w:tabs>
          <w:tab w:val="left" w:pos="284"/>
          <w:tab w:val="left" w:pos="357"/>
          <w:tab w:val="left" w:pos="397"/>
        </w:tabs>
        <w:jc w:val="both"/>
        <w:rPr>
          <w:vanish/>
        </w:rPr>
      </w:pPr>
      <w:r w:rsidRPr="00435057">
        <w:br w:type="page"/>
      </w:r>
    </w:p>
    <w:p w:rsidR="00C40A35" w:rsidRPr="00435057" w:rsidRDefault="00781315" w:rsidP="002B6D2B">
      <w:pPr>
        <w:tabs>
          <w:tab w:val="left" w:pos="284"/>
          <w:tab w:val="left" w:pos="357"/>
          <w:tab w:val="left" w:pos="397"/>
        </w:tabs>
        <w:spacing w:after="120"/>
        <w:jc w:val="both"/>
        <w:divId w:val="1679506901"/>
        <w:rPr>
          <w:b/>
          <w:bCs/>
          <w:sz w:val="24"/>
          <w:szCs w:val="24"/>
        </w:rPr>
      </w:pPr>
      <w:r w:rsidRPr="00435057">
        <w:rPr>
          <w:b/>
          <w:bCs/>
          <w:sz w:val="24"/>
          <w:szCs w:val="24"/>
        </w:rPr>
        <w:t>1.80 OPERATY STATYSTYCZNE</w:t>
      </w:r>
    </w:p>
    <w:p w:rsidR="00781315" w:rsidRPr="00435057" w:rsidRDefault="001F26C9" w:rsidP="002B6D2B">
      <w:pPr>
        <w:pStyle w:val="Nagwek3"/>
        <w:tabs>
          <w:tab w:val="left" w:pos="357"/>
          <w:tab w:val="left" w:pos="397"/>
        </w:tabs>
        <w:spacing w:before="0"/>
        <w:ind w:left="2835" w:hanging="2835"/>
        <w:jc w:val="both"/>
        <w:rPr>
          <w:bCs w:val="0"/>
          <w:szCs w:val="20"/>
        </w:rPr>
      </w:pPr>
      <w:bookmarkStart w:id="558" w:name="_Toc162519200"/>
      <w:r w:rsidRPr="00435057">
        <w:rPr>
          <w:bCs w:val="0"/>
          <w:szCs w:val="20"/>
        </w:rPr>
        <w:t>1. Symbol badania:</w:t>
      </w:r>
      <w:r w:rsidR="00781315" w:rsidRPr="00435057">
        <w:rPr>
          <w:bCs w:val="0"/>
          <w:szCs w:val="20"/>
        </w:rPr>
        <w:tab/>
      </w:r>
      <w:bookmarkStart w:id="559" w:name="badanie.1.80.03"/>
      <w:bookmarkEnd w:id="559"/>
      <w:r w:rsidR="00781315" w:rsidRPr="00435057">
        <w:rPr>
          <w:bCs w:val="0"/>
          <w:szCs w:val="20"/>
        </w:rPr>
        <w:t>1.80.03 (258)</w:t>
      </w:r>
      <w:bookmarkEnd w:id="558"/>
    </w:p>
    <w:p w:rsidR="00781315" w:rsidRPr="00435057" w:rsidRDefault="001F26C9" w:rsidP="002B6D2B">
      <w:pPr>
        <w:tabs>
          <w:tab w:val="left" w:pos="284"/>
          <w:tab w:val="left" w:pos="357"/>
          <w:tab w:val="left" w:pos="397"/>
          <w:tab w:val="left" w:pos="2834"/>
        </w:tabs>
        <w:spacing w:after="60"/>
        <w:jc w:val="both"/>
        <w:rPr>
          <w:b/>
          <w:bCs/>
        </w:rPr>
      </w:pPr>
      <w:r w:rsidRPr="00435057">
        <w:rPr>
          <w:b/>
          <w:bCs/>
        </w:rPr>
        <w:t>2. Temat badania:</w:t>
      </w:r>
      <w:r w:rsidR="00781315" w:rsidRPr="00435057">
        <w:rPr>
          <w:b/>
          <w:bCs/>
        </w:rPr>
        <w:tab/>
        <w:t>System Jednostek do Badań Rolniczych – operaty</w:t>
      </w:r>
    </w:p>
    <w:p w:rsidR="00781315" w:rsidRPr="00435057" w:rsidRDefault="001F26C9" w:rsidP="002B6D2B">
      <w:pPr>
        <w:tabs>
          <w:tab w:val="left" w:pos="284"/>
          <w:tab w:val="left" w:pos="357"/>
          <w:tab w:val="left" w:pos="397"/>
          <w:tab w:val="left" w:pos="2834"/>
        </w:tabs>
        <w:spacing w:after="60"/>
        <w:jc w:val="both"/>
        <w:rPr>
          <w:b/>
          <w:bCs/>
        </w:rPr>
      </w:pPr>
      <w:r w:rsidRPr="00435057">
        <w:rPr>
          <w:b/>
          <w:bCs/>
        </w:rPr>
        <w:t>3. Cykliczność badania:</w:t>
      </w:r>
      <w:r w:rsidR="00781315" w:rsidRPr="00435057">
        <w:rPr>
          <w:b/>
          <w:bCs/>
        </w:rPr>
        <w:tab/>
        <w:t>co rok</w:t>
      </w:r>
    </w:p>
    <w:p w:rsidR="00C40A35" w:rsidRPr="00435057" w:rsidRDefault="00781315" w:rsidP="002B6D2B">
      <w:pPr>
        <w:tabs>
          <w:tab w:val="left" w:pos="284"/>
          <w:tab w:val="left" w:pos="357"/>
          <w:tab w:val="left" w:pos="397"/>
          <w:tab w:val="left" w:pos="2834"/>
        </w:tabs>
        <w:jc w:val="both"/>
        <w:rPr>
          <w:b/>
          <w:bCs/>
        </w:rPr>
      </w:pPr>
      <w:r w:rsidRPr="00435057">
        <w:rPr>
          <w:b/>
          <w:bCs/>
        </w:rPr>
        <w:t>4. Prowadzący badanie:</w:t>
      </w:r>
      <w:r w:rsidRPr="00435057">
        <w:rPr>
          <w:b/>
          <w:bCs/>
        </w:rPr>
        <w:tab/>
        <w:t>Prezes Głównego Urzędu Statystycznego</w:t>
      </w:r>
    </w:p>
    <w:p w:rsidR="00C40A35" w:rsidRPr="00435057" w:rsidRDefault="001F26C9" w:rsidP="002B6D2B">
      <w:pPr>
        <w:tabs>
          <w:tab w:val="left" w:pos="284"/>
          <w:tab w:val="left" w:pos="357"/>
          <w:tab w:val="left" w:pos="397"/>
        </w:tabs>
        <w:spacing w:before="120" w:after="60"/>
        <w:jc w:val="both"/>
        <w:divId w:val="1097216169"/>
        <w:rPr>
          <w:b/>
          <w:bCs/>
        </w:rPr>
      </w:pPr>
      <w:r w:rsidRPr="00435057">
        <w:rPr>
          <w:b/>
          <w:bCs/>
        </w:rPr>
        <w:t>5. Cel badania</w:t>
      </w:r>
      <w:r w:rsidR="00781315" w:rsidRPr="00435057">
        <w:rPr>
          <w:b/>
          <w:bCs/>
        </w:rPr>
        <w:t>:</w:t>
      </w:r>
    </w:p>
    <w:p w:rsidR="00781315" w:rsidRPr="00435057" w:rsidRDefault="00781315" w:rsidP="002B6D2B">
      <w:pPr>
        <w:tabs>
          <w:tab w:val="left" w:pos="284"/>
          <w:tab w:val="left" w:pos="357"/>
          <w:tab w:val="left" w:pos="397"/>
        </w:tabs>
        <w:ind w:left="284" w:hanging="284"/>
        <w:jc w:val="both"/>
      </w:pPr>
      <w:r w:rsidRPr="00435057">
        <w:t>1)</w:t>
      </w:r>
      <w:r w:rsidRPr="00435057">
        <w:tab/>
        <w:t>Celem badania jest dostarczenie informacji do aktualizacji podmiotowej i przedmiotowej danych w operacie do badań rolniczych.</w:t>
      </w:r>
    </w:p>
    <w:p w:rsidR="00781315" w:rsidRPr="00435057" w:rsidRDefault="00781315" w:rsidP="002B6D2B">
      <w:pPr>
        <w:tabs>
          <w:tab w:val="left" w:pos="284"/>
          <w:tab w:val="left" w:pos="357"/>
          <w:tab w:val="left" w:pos="397"/>
        </w:tabs>
        <w:ind w:left="284" w:hanging="284"/>
        <w:jc w:val="both"/>
      </w:pPr>
      <w:r w:rsidRPr="00435057">
        <w:t>2)</w:t>
      </w:r>
      <w:r w:rsidRPr="00435057">
        <w:tab/>
        <w:t>Akty prawa krajowego, z których wynika obowiązek realizacji badania:</w:t>
      </w:r>
    </w:p>
    <w:p w:rsidR="00781315" w:rsidRPr="00435057" w:rsidRDefault="00460BB9" w:rsidP="002B6D2B">
      <w:pPr>
        <w:tabs>
          <w:tab w:val="left" w:pos="284"/>
          <w:tab w:val="left" w:pos="357"/>
          <w:tab w:val="left" w:pos="397"/>
        </w:tabs>
        <w:ind w:left="568" w:hanging="284"/>
        <w:jc w:val="both"/>
      </w:pPr>
      <w:r w:rsidRPr="00435057">
        <w:t>a)</w:t>
      </w:r>
      <w:r w:rsidRPr="00435057">
        <w:tab/>
      </w:r>
      <w:r w:rsidR="00781315" w:rsidRPr="00435057">
        <w:t>ustawa z dnia 29 czerwca 1995 r. o statystyce publicznej.</w:t>
      </w:r>
    </w:p>
    <w:p w:rsidR="00781315" w:rsidRPr="00435057" w:rsidRDefault="00781315" w:rsidP="002B6D2B">
      <w:pPr>
        <w:tabs>
          <w:tab w:val="left" w:pos="284"/>
          <w:tab w:val="left" w:pos="357"/>
          <w:tab w:val="left" w:pos="397"/>
        </w:tabs>
        <w:ind w:left="284" w:hanging="284"/>
        <w:jc w:val="both"/>
      </w:pPr>
      <w:r w:rsidRPr="00435057">
        <w:t>3)</w:t>
      </w:r>
      <w:r w:rsidRPr="00435057">
        <w:tab/>
        <w:t>Użytkownicy, których potrzeby uwzględnia badanie:</w:t>
      </w:r>
    </w:p>
    <w:p w:rsidR="00781315" w:rsidRPr="00435057" w:rsidRDefault="00460BB9" w:rsidP="002B6D2B">
      <w:pPr>
        <w:tabs>
          <w:tab w:val="left" w:pos="284"/>
          <w:tab w:val="left" w:pos="357"/>
          <w:tab w:val="left" w:pos="397"/>
        </w:tabs>
        <w:ind w:left="568" w:hanging="284"/>
        <w:jc w:val="both"/>
      </w:pPr>
      <w:r w:rsidRPr="00435057">
        <w:t>a)</w:t>
      </w:r>
      <w:r w:rsidRPr="00435057">
        <w:tab/>
      </w:r>
      <w:r w:rsidR="00781315" w:rsidRPr="00435057">
        <w:t>administracja rządowa,</w:t>
      </w:r>
    </w:p>
    <w:p w:rsidR="00781315" w:rsidRPr="00435057" w:rsidRDefault="00781315" w:rsidP="002B6D2B">
      <w:pPr>
        <w:tabs>
          <w:tab w:val="left" w:pos="284"/>
          <w:tab w:val="left" w:pos="357"/>
          <w:tab w:val="left" w:pos="397"/>
        </w:tabs>
        <w:ind w:left="568" w:hanging="284"/>
        <w:jc w:val="both"/>
      </w:pPr>
      <w:r w:rsidRPr="00435057">
        <w:t>b)</w:t>
      </w:r>
      <w:r w:rsidRPr="00435057">
        <w:tab/>
        <w:t>Eurostat i inne zagraniczne instytucje statystyczne,</w:t>
      </w:r>
    </w:p>
    <w:p w:rsidR="00781315" w:rsidRPr="00435057" w:rsidRDefault="00781315" w:rsidP="002B6D2B">
      <w:pPr>
        <w:tabs>
          <w:tab w:val="left" w:pos="284"/>
          <w:tab w:val="left" w:pos="357"/>
          <w:tab w:val="left" w:pos="397"/>
        </w:tabs>
        <w:ind w:left="568" w:hanging="284"/>
        <w:jc w:val="both"/>
      </w:pPr>
      <w:r w:rsidRPr="00435057">
        <w:t>c)</w:t>
      </w:r>
      <w:r w:rsidRPr="00435057">
        <w:tab/>
        <w:t>organizacje międzynarodowe.</w:t>
      </w:r>
    </w:p>
    <w:p w:rsidR="004E06C3" w:rsidRDefault="00781315" w:rsidP="002B6D2B">
      <w:pPr>
        <w:tabs>
          <w:tab w:val="left" w:pos="284"/>
          <w:tab w:val="left" w:pos="357"/>
          <w:tab w:val="left" w:pos="397"/>
        </w:tabs>
        <w:ind w:left="284" w:hanging="284"/>
        <w:jc w:val="both"/>
      </w:pPr>
      <w:r w:rsidRPr="00435057">
        <w:t>4)</w:t>
      </w:r>
      <w:r w:rsidRPr="00435057">
        <w:tab/>
      </w:r>
      <w:r w:rsidR="004E06C3">
        <w:t>Dane osobowe:</w:t>
      </w:r>
    </w:p>
    <w:p w:rsidR="00C40A35" w:rsidRPr="00435057" w:rsidRDefault="00824BB7" w:rsidP="004E06C3">
      <w:pPr>
        <w:tabs>
          <w:tab w:val="left" w:pos="284"/>
          <w:tab w:val="left" w:pos="357"/>
          <w:tab w:val="left" w:pos="397"/>
        </w:tabs>
        <w:ind w:left="284"/>
        <w:jc w:val="both"/>
      </w:pPr>
      <w:r>
        <w:t>D</w:t>
      </w:r>
      <w:r w:rsidR="00781315" w:rsidRPr="00435057">
        <w:t>ane osobowe są niezbędne do aktualizacji danych w operacie.</w:t>
      </w:r>
    </w:p>
    <w:p w:rsidR="00C40A35" w:rsidRPr="00435057" w:rsidRDefault="001F26C9" w:rsidP="002B6D2B">
      <w:pPr>
        <w:tabs>
          <w:tab w:val="left" w:pos="284"/>
          <w:tab w:val="left" w:pos="357"/>
          <w:tab w:val="left" w:pos="397"/>
        </w:tabs>
        <w:spacing w:before="120" w:after="60"/>
        <w:jc w:val="both"/>
        <w:divId w:val="1355961985"/>
        <w:rPr>
          <w:b/>
          <w:bCs/>
        </w:rPr>
      </w:pPr>
      <w:r w:rsidRPr="00435057">
        <w:rPr>
          <w:b/>
          <w:bCs/>
        </w:rPr>
        <w:t>6. Zakres podmiotowy</w:t>
      </w:r>
      <w:r w:rsidR="00781315" w:rsidRPr="00435057">
        <w:rPr>
          <w:b/>
          <w:bCs/>
        </w:rPr>
        <w:t>:</w:t>
      </w:r>
    </w:p>
    <w:p w:rsidR="00781315" w:rsidRPr="00435057" w:rsidRDefault="00781315" w:rsidP="002B6D2B">
      <w:pPr>
        <w:tabs>
          <w:tab w:val="left" w:pos="284"/>
          <w:tab w:val="left" w:pos="357"/>
          <w:tab w:val="left" w:pos="397"/>
        </w:tabs>
        <w:jc w:val="both"/>
      </w:pPr>
      <w:r w:rsidRPr="00435057">
        <w:t>Gospodarstwa rolne osób fizycznych, gospodarstwa rolne osób prawnych i jednostek organizacyjnych niemających osobowości prawnej.</w:t>
      </w:r>
    </w:p>
    <w:p w:rsidR="00C40A35" w:rsidRPr="00435057" w:rsidRDefault="001F26C9" w:rsidP="002B6D2B">
      <w:pPr>
        <w:tabs>
          <w:tab w:val="left" w:pos="284"/>
          <w:tab w:val="left" w:pos="357"/>
          <w:tab w:val="left" w:pos="397"/>
        </w:tabs>
        <w:spacing w:before="120" w:after="60"/>
        <w:jc w:val="both"/>
        <w:divId w:val="823468337"/>
        <w:rPr>
          <w:b/>
          <w:bCs/>
        </w:rPr>
      </w:pPr>
      <w:r w:rsidRPr="00435057">
        <w:rPr>
          <w:b/>
          <w:bCs/>
        </w:rPr>
        <w:t>7. Zakres przedmiotowy</w:t>
      </w:r>
      <w:r w:rsidR="00781315" w:rsidRPr="00435057">
        <w:rPr>
          <w:b/>
          <w:bCs/>
        </w:rPr>
        <w:t>:</w:t>
      </w:r>
    </w:p>
    <w:p w:rsidR="00781315" w:rsidRPr="00435057" w:rsidRDefault="00781315" w:rsidP="002B6D2B">
      <w:pPr>
        <w:tabs>
          <w:tab w:val="left" w:pos="284"/>
          <w:tab w:val="left" w:pos="357"/>
          <w:tab w:val="left" w:pos="397"/>
        </w:tabs>
        <w:jc w:val="both"/>
      </w:pPr>
      <w:r w:rsidRPr="00435057">
        <w:t>Cechy organizacyjno-prawne. Cechy demograficzne osób. Działalność rolnicza w gospodarstwie rolnym. Rodzaj prowadzonej działalności. Pogłowie zwierząt gospodarskich (bez świń). Pogłowie świń. Przestrzenna warstwa granic działek referencyjnych.</w:t>
      </w:r>
    </w:p>
    <w:p w:rsidR="00C40A35" w:rsidRPr="00435057" w:rsidRDefault="001F26C9" w:rsidP="002B6D2B">
      <w:pPr>
        <w:tabs>
          <w:tab w:val="left" w:pos="284"/>
          <w:tab w:val="left" w:pos="357"/>
          <w:tab w:val="left" w:pos="397"/>
        </w:tabs>
        <w:spacing w:before="120" w:after="60"/>
        <w:jc w:val="both"/>
        <w:divId w:val="2006979813"/>
        <w:rPr>
          <w:b/>
          <w:bCs/>
        </w:rPr>
      </w:pPr>
      <w:r w:rsidRPr="00435057">
        <w:rPr>
          <w:b/>
          <w:bCs/>
        </w:rPr>
        <w:t>8. Źródła danych</w:t>
      </w:r>
      <w:r w:rsidR="00781315" w:rsidRPr="00435057">
        <w:rPr>
          <w:b/>
          <w:bCs/>
        </w:rPr>
        <w:t>:</w:t>
      </w:r>
    </w:p>
    <w:p w:rsidR="00781315" w:rsidRPr="00435057" w:rsidRDefault="00781315" w:rsidP="002B6D2B">
      <w:pPr>
        <w:tabs>
          <w:tab w:val="left" w:pos="284"/>
          <w:tab w:val="left" w:pos="357"/>
          <w:tab w:val="left" w:pos="397"/>
        </w:tabs>
        <w:ind w:left="284" w:hanging="284"/>
        <w:jc w:val="both"/>
      </w:pPr>
      <w:r w:rsidRPr="00435057">
        <w:t>1)</w:t>
      </w:r>
      <w:r w:rsidRPr="00435057">
        <w:tab/>
        <w:t xml:space="preserve">Zestawy danych z systemów informacyjnych Ministerstwa Finansów nr </w:t>
      </w:r>
      <w:hyperlink w:anchor="gr.25">
        <w:r w:rsidRPr="00435057">
          <w:t>25</w:t>
        </w:r>
      </w:hyperlink>
      <w:r w:rsidRPr="00435057">
        <w:t xml:space="preserve"> (opisane w cz. II. Informacje o przekazywanych danych):</w:t>
      </w:r>
    </w:p>
    <w:p w:rsidR="00781315" w:rsidRPr="00435057" w:rsidRDefault="00460BB9" w:rsidP="002B6D2B">
      <w:pPr>
        <w:tabs>
          <w:tab w:val="left" w:pos="284"/>
          <w:tab w:val="left" w:pos="357"/>
          <w:tab w:val="left" w:pos="397"/>
        </w:tabs>
        <w:ind w:left="568" w:hanging="284"/>
        <w:jc w:val="both"/>
      </w:pPr>
      <w:r w:rsidRPr="00435057">
        <w:t>a)</w:t>
      </w:r>
      <w:r w:rsidRPr="00435057">
        <w:tab/>
      </w:r>
      <w:r w:rsidR="00781315" w:rsidRPr="00435057">
        <w:t>dane dotyczące osób prowadzących działy specjalne produkcji rolnej (</w:t>
      </w:r>
      <w:hyperlink w:anchor="lp.25.10">
        <w:r w:rsidR="00781315" w:rsidRPr="00435057">
          <w:t>lp. 25.10</w:t>
        </w:r>
      </w:hyperlink>
      <w:r w:rsidR="00781315" w:rsidRPr="00435057">
        <w:t>).</w:t>
      </w:r>
    </w:p>
    <w:p w:rsidR="00781315" w:rsidRPr="00435057" w:rsidRDefault="00781315" w:rsidP="002B6D2B">
      <w:pPr>
        <w:tabs>
          <w:tab w:val="left" w:pos="284"/>
          <w:tab w:val="left" w:pos="357"/>
          <w:tab w:val="left" w:pos="397"/>
        </w:tabs>
        <w:ind w:left="284" w:hanging="284"/>
        <w:jc w:val="both"/>
      </w:pPr>
      <w:r w:rsidRPr="00435057">
        <w:t>2)</w:t>
      </w:r>
      <w:r w:rsidRPr="00435057">
        <w:tab/>
        <w:t xml:space="preserve">Zestawy danych z systemów informacyjnych Agencji Restrukturyzacji i Modernizacji Rolnictwa nr </w:t>
      </w:r>
      <w:hyperlink w:anchor="gr.40">
        <w:r w:rsidRPr="00435057">
          <w:t>40</w:t>
        </w:r>
      </w:hyperlink>
      <w:r w:rsidRPr="00435057">
        <w:t xml:space="preserve"> (opisane w cz. II. Informacje o przekazywanych danych):</w:t>
      </w:r>
    </w:p>
    <w:p w:rsidR="00781315" w:rsidRPr="00435057" w:rsidRDefault="00460BB9" w:rsidP="002B6D2B">
      <w:pPr>
        <w:tabs>
          <w:tab w:val="left" w:pos="284"/>
          <w:tab w:val="left" w:pos="357"/>
          <w:tab w:val="left" w:pos="397"/>
        </w:tabs>
        <w:ind w:left="568" w:hanging="284"/>
        <w:jc w:val="both"/>
      </w:pPr>
      <w:r w:rsidRPr="00435057">
        <w:t>a)</w:t>
      </w:r>
      <w:r w:rsidRPr="00435057">
        <w:tab/>
      </w:r>
      <w:r w:rsidR="00781315" w:rsidRPr="00435057">
        <w:t>dane z wniosku o przyznanie płatności w ramach systemów wsparcia bezpośredniego (</w:t>
      </w:r>
      <w:hyperlink w:anchor="lp.40.8">
        <w:r w:rsidR="00781315" w:rsidRPr="00435057">
          <w:t>lp. 40.8</w:t>
        </w:r>
      </w:hyperlink>
      <w:r w:rsidR="00781315" w:rsidRPr="00435057">
        <w:t>),</w:t>
      </w:r>
    </w:p>
    <w:p w:rsidR="00781315" w:rsidRPr="00435057" w:rsidRDefault="00781315" w:rsidP="002B6D2B">
      <w:pPr>
        <w:tabs>
          <w:tab w:val="left" w:pos="284"/>
          <w:tab w:val="left" w:pos="357"/>
          <w:tab w:val="left" w:pos="397"/>
        </w:tabs>
        <w:ind w:left="568" w:hanging="284"/>
        <w:jc w:val="both"/>
      </w:pPr>
      <w:r w:rsidRPr="00435057">
        <w:t>b)</w:t>
      </w:r>
      <w:r w:rsidRPr="00435057">
        <w:tab/>
        <w:t>dane dotyczące działek referencyjnych (</w:t>
      </w:r>
      <w:hyperlink w:anchor="lp.40.10">
        <w:r w:rsidRPr="00435057">
          <w:t>lp. 40.10</w:t>
        </w:r>
      </w:hyperlink>
      <w:r w:rsidRPr="00435057">
        <w:t>),</w:t>
      </w:r>
    </w:p>
    <w:p w:rsidR="00781315" w:rsidRPr="00435057" w:rsidRDefault="00781315" w:rsidP="002B6D2B">
      <w:pPr>
        <w:tabs>
          <w:tab w:val="left" w:pos="284"/>
          <w:tab w:val="left" w:pos="357"/>
          <w:tab w:val="left" w:pos="397"/>
        </w:tabs>
        <w:ind w:left="568" w:hanging="284"/>
        <w:jc w:val="both"/>
      </w:pPr>
      <w:r w:rsidRPr="00435057">
        <w:t>c)</w:t>
      </w:r>
      <w:r w:rsidRPr="00435057">
        <w:tab/>
        <w:t>dane dotyczące zwierząt gospodarskich oznakowanych z gatunku bydło, owce, kozy, koniowate, wielbłądowate i jeleniowate oraz dane dotyczące posiadacza zwierząt (</w:t>
      </w:r>
      <w:hyperlink w:anchor="lp.40.13">
        <w:r w:rsidRPr="00435057">
          <w:t>lp. 40.13</w:t>
        </w:r>
      </w:hyperlink>
      <w:r w:rsidRPr="00435057">
        <w:t>),</w:t>
      </w:r>
    </w:p>
    <w:p w:rsidR="00781315" w:rsidRPr="00435057" w:rsidRDefault="00781315" w:rsidP="002B6D2B">
      <w:pPr>
        <w:tabs>
          <w:tab w:val="left" w:pos="284"/>
          <w:tab w:val="left" w:pos="357"/>
          <w:tab w:val="left" w:pos="397"/>
        </w:tabs>
        <w:ind w:left="568" w:hanging="284"/>
        <w:jc w:val="both"/>
      </w:pPr>
      <w:r w:rsidRPr="00435057">
        <w:t>d)</w:t>
      </w:r>
      <w:r w:rsidRPr="00435057">
        <w:tab/>
        <w:t>dane dotyczące zwierząt gospodarskich oznakowanych z gatunku świnie oraz dane dotyczące posiadacza zwierząt (</w:t>
      </w:r>
      <w:hyperlink w:anchor="lp.40.14">
        <w:r w:rsidRPr="00435057">
          <w:t>lp. 40.14</w:t>
        </w:r>
      </w:hyperlink>
      <w:r w:rsidRPr="00435057">
        <w:t>),</w:t>
      </w:r>
    </w:p>
    <w:p w:rsidR="00781315" w:rsidRPr="00435057" w:rsidRDefault="00781315" w:rsidP="002B6D2B">
      <w:pPr>
        <w:tabs>
          <w:tab w:val="left" w:pos="284"/>
          <w:tab w:val="left" w:pos="357"/>
          <w:tab w:val="left" w:pos="397"/>
        </w:tabs>
        <w:ind w:left="568" w:hanging="284"/>
        <w:jc w:val="both"/>
      </w:pPr>
      <w:r w:rsidRPr="00435057">
        <w:t>e)</w:t>
      </w:r>
      <w:r w:rsidRPr="00435057">
        <w:tab/>
        <w:t>dane dotyczące zwierząt gospodarskich oznakowanych z gatunku drób oraz dane dotyczące posiadacza zwierząt (</w:t>
      </w:r>
      <w:hyperlink w:anchor="lp.40.17">
        <w:r w:rsidRPr="00435057">
          <w:t>lp. 40.17</w:t>
        </w:r>
      </w:hyperlink>
      <w:r w:rsidRPr="00435057">
        <w:t>),</w:t>
      </w:r>
    </w:p>
    <w:p w:rsidR="00781315" w:rsidRPr="00435057" w:rsidRDefault="00781315" w:rsidP="002B6D2B">
      <w:pPr>
        <w:tabs>
          <w:tab w:val="left" w:pos="284"/>
          <w:tab w:val="left" w:pos="357"/>
          <w:tab w:val="left" w:pos="397"/>
        </w:tabs>
        <w:ind w:left="568" w:hanging="284"/>
        <w:jc w:val="both"/>
      </w:pPr>
      <w:r w:rsidRPr="00435057">
        <w:t>f)</w:t>
      </w:r>
      <w:r w:rsidRPr="00435057">
        <w:tab/>
        <w:t>dane dotyczące producentów rolnych (</w:t>
      </w:r>
      <w:hyperlink w:anchor="lp.40.20">
        <w:r w:rsidRPr="00435057">
          <w:t>lp. 40.20</w:t>
        </w:r>
      </w:hyperlink>
      <w:r w:rsidRPr="00435057">
        <w:t>).</w:t>
      </w:r>
    </w:p>
    <w:p w:rsidR="00781315" w:rsidRPr="00435057" w:rsidRDefault="00781315" w:rsidP="002B6D2B">
      <w:pPr>
        <w:tabs>
          <w:tab w:val="left" w:pos="284"/>
          <w:tab w:val="left" w:pos="357"/>
          <w:tab w:val="left" w:pos="397"/>
        </w:tabs>
        <w:ind w:left="284" w:hanging="284"/>
        <w:jc w:val="both"/>
      </w:pPr>
      <w:r w:rsidRPr="00435057">
        <w:t>3)</w:t>
      </w:r>
      <w:r w:rsidRPr="00435057">
        <w:tab/>
        <w:t xml:space="preserve">Zestawy danych z systemów informacyjnych Głównego Inspektoratu Jakości Handlowej Artykułów Rolno-Spożywczych nr </w:t>
      </w:r>
      <w:hyperlink w:anchor="gr.57">
        <w:r w:rsidRPr="00435057">
          <w:t>57</w:t>
        </w:r>
      </w:hyperlink>
      <w:r w:rsidRPr="00435057">
        <w:t xml:space="preserve"> (opisane w cz. II. Informacje o przekazywanych danych):</w:t>
      </w:r>
    </w:p>
    <w:p w:rsidR="00781315" w:rsidRPr="00435057" w:rsidRDefault="00460BB9" w:rsidP="002B6D2B">
      <w:pPr>
        <w:tabs>
          <w:tab w:val="left" w:pos="284"/>
          <w:tab w:val="left" w:pos="357"/>
          <w:tab w:val="left" w:pos="397"/>
        </w:tabs>
        <w:ind w:left="568" w:hanging="284"/>
        <w:jc w:val="both"/>
      </w:pPr>
      <w:r w:rsidRPr="00435057">
        <w:t>a)</w:t>
      </w:r>
      <w:r w:rsidRPr="00435057">
        <w:tab/>
      </w:r>
      <w:r w:rsidR="00781315" w:rsidRPr="00435057">
        <w:t>dane dotyczące producentów ekologicznych (</w:t>
      </w:r>
      <w:hyperlink w:anchor="lp.57.2">
        <w:r w:rsidR="00781315" w:rsidRPr="00435057">
          <w:t>lp. 57.2</w:t>
        </w:r>
      </w:hyperlink>
      <w:r w:rsidR="00781315" w:rsidRPr="00435057">
        <w:t>).</w:t>
      </w:r>
    </w:p>
    <w:p w:rsidR="00781315" w:rsidRPr="00435057" w:rsidRDefault="00781315" w:rsidP="002B6D2B">
      <w:pPr>
        <w:tabs>
          <w:tab w:val="left" w:pos="284"/>
          <w:tab w:val="left" w:pos="357"/>
          <w:tab w:val="left" w:pos="397"/>
        </w:tabs>
        <w:ind w:left="284" w:hanging="284"/>
        <w:jc w:val="both"/>
      </w:pPr>
      <w:r w:rsidRPr="00435057">
        <w:t>4)</w:t>
      </w:r>
      <w:r w:rsidRPr="00435057">
        <w:tab/>
        <w:t xml:space="preserve">Zestawy danych z systemów informacyjnych Głównego Inspektoratu Weterynarii nr </w:t>
      </w:r>
      <w:hyperlink w:anchor="gr.60">
        <w:r w:rsidRPr="00435057">
          <w:t>60</w:t>
        </w:r>
      </w:hyperlink>
      <w:r w:rsidRPr="00435057">
        <w:t xml:space="preserve"> (opisane w cz. II. Informacje o przekazywanych danych):</w:t>
      </w:r>
    </w:p>
    <w:p w:rsidR="00781315" w:rsidRPr="00435057" w:rsidRDefault="00460BB9" w:rsidP="002B6D2B">
      <w:pPr>
        <w:tabs>
          <w:tab w:val="left" w:pos="284"/>
          <w:tab w:val="left" w:pos="357"/>
          <w:tab w:val="left" w:pos="397"/>
        </w:tabs>
        <w:ind w:left="568" w:hanging="284"/>
        <w:jc w:val="both"/>
      </w:pPr>
      <w:r w:rsidRPr="00435057">
        <w:t>a)</w:t>
      </w:r>
      <w:r w:rsidRPr="00435057">
        <w:tab/>
      </w:r>
      <w:r w:rsidR="00781315" w:rsidRPr="00435057">
        <w:t>dane dotyczące ferm jaj konsumpcyjnych (</w:t>
      </w:r>
      <w:hyperlink w:anchor="lp.60.2">
        <w:r w:rsidR="00781315" w:rsidRPr="00435057">
          <w:t>lp. 60.2</w:t>
        </w:r>
      </w:hyperlink>
      <w:r w:rsidR="00781315" w:rsidRPr="00435057">
        <w:t>),</w:t>
      </w:r>
    </w:p>
    <w:p w:rsidR="00781315" w:rsidRPr="00435057" w:rsidRDefault="00781315" w:rsidP="002B6D2B">
      <w:pPr>
        <w:tabs>
          <w:tab w:val="left" w:pos="284"/>
          <w:tab w:val="left" w:pos="357"/>
          <w:tab w:val="left" w:pos="397"/>
        </w:tabs>
        <w:ind w:left="568" w:hanging="284"/>
        <w:jc w:val="both"/>
      </w:pPr>
      <w:r w:rsidRPr="00435057">
        <w:t>b)</w:t>
      </w:r>
      <w:r w:rsidRPr="00435057">
        <w:tab/>
        <w:t>dane dotyczące ferm jaj konsumpcyjnych (</w:t>
      </w:r>
      <w:hyperlink w:anchor="lp.60.3">
        <w:r w:rsidRPr="00435057">
          <w:t>lp. 60.3</w:t>
        </w:r>
      </w:hyperlink>
      <w:r w:rsidRPr="00435057">
        <w:t>),</w:t>
      </w:r>
    </w:p>
    <w:p w:rsidR="00781315" w:rsidRPr="00435057" w:rsidRDefault="00781315" w:rsidP="002B6D2B">
      <w:pPr>
        <w:tabs>
          <w:tab w:val="left" w:pos="284"/>
          <w:tab w:val="left" w:pos="357"/>
          <w:tab w:val="left" w:pos="397"/>
        </w:tabs>
        <w:ind w:left="568" w:hanging="284"/>
        <w:jc w:val="both"/>
      </w:pPr>
      <w:r w:rsidRPr="00435057">
        <w:t>c)</w:t>
      </w:r>
      <w:r w:rsidRPr="00435057">
        <w:tab/>
        <w:t>dane dotyczące zakładów produkcji drobiu, ferm reprodukcyjnych, ferm odchowu drobiu, zakładów wylęgu drobiu (</w:t>
      </w:r>
      <w:hyperlink w:anchor="lp.60.4">
        <w:r w:rsidRPr="00435057">
          <w:t>lp. 60.4</w:t>
        </w:r>
      </w:hyperlink>
      <w:r w:rsidRPr="00435057">
        <w:t>),</w:t>
      </w:r>
    </w:p>
    <w:p w:rsidR="00781315" w:rsidRPr="00435057" w:rsidRDefault="00781315" w:rsidP="002B6D2B">
      <w:pPr>
        <w:tabs>
          <w:tab w:val="left" w:pos="284"/>
          <w:tab w:val="left" w:pos="357"/>
          <w:tab w:val="left" w:pos="397"/>
        </w:tabs>
        <w:ind w:left="568" w:hanging="284"/>
        <w:jc w:val="both"/>
      </w:pPr>
      <w:r w:rsidRPr="00435057">
        <w:t>d)</w:t>
      </w:r>
      <w:r w:rsidRPr="00435057">
        <w:tab/>
        <w:t>dane dotyczące zakładów zatwierdzonych, zakładów pakowania jaj, produkcji jaj płynnych, przetwórstwa (</w:t>
      </w:r>
      <w:hyperlink w:anchor="lp.60.5">
        <w:r w:rsidRPr="00435057">
          <w:t>lp. 60.5</w:t>
        </w:r>
      </w:hyperlink>
      <w:r w:rsidRPr="00435057">
        <w:t>).</w:t>
      </w:r>
    </w:p>
    <w:p w:rsidR="00781315" w:rsidRPr="00435057" w:rsidRDefault="00781315" w:rsidP="002B6D2B">
      <w:pPr>
        <w:tabs>
          <w:tab w:val="left" w:pos="284"/>
          <w:tab w:val="left" w:pos="357"/>
          <w:tab w:val="left" w:pos="397"/>
        </w:tabs>
        <w:ind w:left="284" w:hanging="284"/>
        <w:jc w:val="both"/>
      </w:pPr>
      <w:r w:rsidRPr="00435057">
        <w:t>5)</w:t>
      </w:r>
      <w:r w:rsidRPr="00435057">
        <w:tab/>
        <w:t xml:space="preserve">Zestawy danych z systemów informacyjnych Głównego Urzędu Geodezji i Kartografii nr </w:t>
      </w:r>
      <w:hyperlink w:anchor="gr.61">
        <w:r w:rsidRPr="00435057">
          <w:t>61</w:t>
        </w:r>
      </w:hyperlink>
      <w:r w:rsidRPr="00435057">
        <w:t xml:space="preserve"> (opisane w cz. II. Informacje o przekazywanych danych):</w:t>
      </w:r>
    </w:p>
    <w:p w:rsidR="00781315" w:rsidRPr="00435057" w:rsidRDefault="00460BB9" w:rsidP="002B6D2B">
      <w:pPr>
        <w:tabs>
          <w:tab w:val="left" w:pos="284"/>
          <w:tab w:val="left" w:pos="357"/>
          <w:tab w:val="left" w:pos="397"/>
        </w:tabs>
        <w:ind w:left="568" w:hanging="284"/>
        <w:jc w:val="both"/>
      </w:pPr>
      <w:r w:rsidRPr="00435057">
        <w:t>a)</w:t>
      </w:r>
      <w:r w:rsidRPr="00435057">
        <w:tab/>
      </w:r>
      <w:r w:rsidR="00781315" w:rsidRPr="00435057">
        <w:t>dane dotyczące granic i powierzchni jednostek podziałów terytorialnych kraju (</w:t>
      </w:r>
      <w:hyperlink w:anchor="lp.61.4">
        <w:r w:rsidR="00781315" w:rsidRPr="00435057">
          <w:t>lp. 61.4</w:t>
        </w:r>
      </w:hyperlink>
      <w:r w:rsidR="00781315" w:rsidRPr="00435057">
        <w:t>),</w:t>
      </w:r>
    </w:p>
    <w:p w:rsidR="00C40A35" w:rsidRPr="00435057" w:rsidRDefault="00781315" w:rsidP="002B6D2B">
      <w:pPr>
        <w:tabs>
          <w:tab w:val="left" w:pos="284"/>
          <w:tab w:val="left" w:pos="357"/>
          <w:tab w:val="left" w:pos="397"/>
        </w:tabs>
        <w:ind w:left="568" w:hanging="284"/>
        <w:jc w:val="both"/>
      </w:pPr>
      <w:r w:rsidRPr="00435057">
        <w:t>b)</w:t>
      </w:r>
      <w:r w:rsidRPr="00435057">
        <w:tab/>
        <w:t>dane dotyczące nazw geograficznych (</w:t>
      </w:r>
      <w:hyperlink w:anchor="lp.61.6">
        <w:r w:rsidRPr="00435057">
          <w:t>lp. 61.6</w:t>
        </w:r>
      </w:hyperlink>
      <w:r w:rsidRPr="00435057">
        <w:t>).</w:t>
      </w:r>
    </w:p>
    <w:p w:rsidR="00C40A35" w:rsidRPr="00435057" w:rsidRDefault="001F26C9" w:rsidP="002B6D2B">
      <w:pPr>
        <w:tabs>
          <w:tab w:val="left" w:pos="284"/>
          <w:tab w:val="left" w:pos="357"/>
          <w:tab w:val="left" w:pos="397"/>
        </w:tabs>
        <w:spacing w:before="120" w:after="60"/>
        <w:jc w:val="both"/>
        <w:divId w:val="674500634"/>
        <w:rPr>
          <w:b/>
          <w:bCs/>
        </w:rPr>
      </w:pPr>
      <w:r w:rsidRPr="00435057">
        <w:rPr>
          <w:b/>
          <w:bCs/>
        </w:rPr>
        <w:t>9. Rodzaje wynikowych informacji statystycznych</w:t>
      </w:r>
      <w:r w:rsidR="00781315" w:rsidRPr="00435057">
        <w:rPr>
          <w:b/>
          <w:bCs/>
        </w:rPr>
        <w:t>:</w:t>
      </w:r>
    </w:p>
    <w:p w:rsidR="00C40A35" w:rsidRPr="00435057" w:rsidRDefault="00781315" w:rsidP="002B6D2B">
      <w:pPr>
        <w:tabs>
          <w:tab w:val="left" w:pos="284"/>
          <w:tab w:val="left" w:pos="357"/>
          <w:tab w:val="left" w:pos="397"/>
        </w:tabs>
        <w:ind w:left="284" w:hanging="284"/>
        <w:jc w:val="both"/>
      </w:pPr>
      <w:r w:rsidRPr="00435057">
        <w:t xml:space="preserve">1) </w:t>
      </w:r>
      <w:r w:rsidRPr="00435057">
        <w:tab/>
        <w:t>W oparciu o System Jednostek do Badań Rolniczych – operaty prezentowane są wynikowe informacje statystyczne z badań rolniczych.</w:t>
      </w:r>
    </w:p>
    <w:p w:rsidR="00C40A35" w:rsidRPr="00435057" w:rsidRDefault="001F26C9" w:rsidP="002B6D2B">
      <w:pPr>
        <w:tabs>
          <w:tab w:val="left" w:pos="284"/>
          <w:tab w:val="left" w:pos="357"/>
          <w:tab w:val="left" w:pos="397"/>
        </w:tabs>
        <w:spacing w:before="120" w:after="60"/>
        <w:jc w:val="both"/>
        <w:divId w:val="1140852602"/>
        <w:rPr>
          <w:b/>
          <w:bCs/>
        </w:rPr>
      </w:pPr>
      <w:r w:rsidRPr="00435057">
        <w:rPr>
          <w:b/>
          <w:bCs/>
        </w:rPr>
        <w:t>10. Formy i terminy udostępnienia wynikowych informacji statystycznych</w:t>
      </w:r>
      <w:r w:rsidR="00781315" w:rsidRPr="00435057">
        <w:rPr>
          <w:b/>
          <w:bCs/>
        </w:rPr>
        <w:t>:</w:t>
      </w:r>
    </w:p>
    <w:p w:rsidR="00781315" w:rsidRPr="00435057" w:rsidRDefault="00781315" w:rsidP="002B6D2B">
      <w:pPr>
        <w:tabs>
          <w:tab w:val="left" w:pos="284"/>
          <w:tab w:val="left" w:pos="357"/>
          <w:tab w:val="left" w:pos="397"/>
        </w:tabs>
        <w:ind w:left="284" w:hanging="284"/>
        <w:jc w:val="both"/>
      </w:pPr>
      <w:r w:rsidRPr="00435057">
        <w:t xml:space="preserve">1) </w:t>
      </w:r>
      <w:r w:rsidRPr="00435057">
        <w:tab/>
        <w:t>Pozostałe:</w:t>
      </w:r>
    </w:p>
    <w:p w:rsidR="00781315" w:rsidRPr="00435057" w:rsidRDefault="00460BB9" w:rsidP="002B6D2B">
      <w:pPr>
        <w:tabs>
          <w:tab w:val="left" w:pos="284"/>
          <w:tab w:val="left" w:pos="357"/>
          <w:tab w:val="left" w:pos="397"/>
        </w:tabs>
        <w:ind w:left="568" w:hanging="284"/>
        <w:jc w:val="both"/>
      </w:pPr>
      <w:r w:rsidRPr="00435057">
        <w:t>a)</w:t>
      </w:r>
      <w:r w:rsidRPr="00435057">
        <w:tab/>
      </w:r>
      <w:r w:rsidR="00781315" w:rsidRPr="00435057">
        <w:t>Badanie służy przygotowaniu danych do uogólnienia wyników, udostępnianych w określonych terminach i zakresach</w:t>
      </w:r>
      <w:r w:rsidR="00152F9E" w:rsidRPr="00152F9E">
        <w:t xml:space="preserve"> </w:t>
      </w:r>
      <w:r w:rsidR="00152F9E">
        <w:t>w</w:t>
      </w:r>
      <w:r w:rsidR="00152F9E" w:rsidRPr="00435057">
        <w:t xml:space="preserve"> bada</w:t>
      </w:r>
      <w:r w:rsidR="00152F9E">
        <w:t>niach</w:t>
      </w:r>
      <w:r w:rsidR="00152F9E" w:rsidRPr="00435057">
        <w:t xml:space="preserve"> rolniczych</w:t>
      </w:r>
      <w:r w:rsidR="00781315" w:rsidRPr="00435057">
        <w:t>.</w:t>
      </w:r>
    </w:p>
    <w:p w:rsidR="001F26C9" w:rsidRPr="00435057" w:rsidRDefault="001F26C9" w:rsidP="001F26C9"/>
    <w:p w:rsidR="008A4683" w:rsidRPr="00435057" w:rsidRDefault="008A4683">
      <w:pPr>
        <w:sectPr w:rsidR="008A4683" w:rsidRPr="00435057" w:rsidSect="00E110B0">
          <w:footerReference w:type="default" r:id="rId10"/>
          <w:pgSz w:w="11905" w:h="16837"/>
          <w:pgMar w:top="1134" w:right="1134" w:bottom="1134" w:left="1134" w:header="851" w:footer="851" w:gutter="0"/>
          <w:cols w:space="708"/>
          <w:titlePg/>
          <w:docGrid w:linePitch="272"/>
        </w:sectPr>
      </w:pPr>
    </w:p>
    <w:p w:rsidR="00A22EDC" w:rsidRPr="00CE55CA" w:rsidRDefault="00A22EDC" w:rsidP="00CE55CA">
      <w:pPr>
        <w:tabs>
          <w:tab w:val="left" w:pos="284"/>
          <w:tab w:val="left" w:pos="357"/>
          <w:tab w:val="left" w:pos="397"/>
        </w:tabs>
        <w:spacing w:after="120"/>
        <w:jc w:val="both"/>
        <w:outlineLvl w:val="0"/>
        <w:divId w:val="1712218908"/>
        <w:rPr>
          <w:b/>
          <w:bCs/>
          <w:kern w:val="36"/>
          <w:sz w:val="28"/>
          <w:szCs w:val="28"/>
          <w:lang w:val="pl-PL" w:eastAsia="pl-PL"/>
        </w:rPr>
      </w:pPr>
      <w:bookmarkStart w:id="560" w:name="_Toc162519201"/>
      <w:r w:rsidRPr="00CE55CA">
        <w:rPr>
          <w:b/>
          <w:bCs/>
          <w:kern w:val="36"/>
          <w:sz w:val="28"/>
          <w:szCs w:val="28"/>
          <w:lang w:val="pl-PL" w:eastAsia="pl-PL"/>
        </w:rPr>
        <w:t>Część II. INFORMACJE O PRZEKAZYWANYCH DANYCH</w:t>
      </w:r>
      <w:bookmarkEnd w:id="560"/>
    </w:p>
    <w:p w:rsidR="00A22EDC" w:rsidRPr="00435057" w:rsidRDefault="00A22EDC" w:rsidP="00D77FAD">
      <w:pPr>
        <w:pStyle w:val="Nagwek2"/>
        <w:spacing w:before="0" w:beforeAutospacing="0" w:after="120" w:afterAutospacing="0"/>
        <w:divId w:val="1642297935"/>
        <w:rPr>
          <w:rFonts w:eastAsia="Times New Roman"/>
          <w:sz w:val="24"/>
          <w:szCs w:val="24"/>
        </w:rPr>
      </w:pPr>
      <w:bookmarkStart w:id="561" w:name="_Toc162519202"/>
      <w:r w:rsidRPr="00435057">
        <w:rPr>
          <w:rFonts w:eastAsia="Times New Roman"/>
          <w:sz w:val="24"/>
          <w:szCs w:val="24"/>
        </w:rPr>
        <w:t>Tabela. Informacje o przekazywanych danych</w:t>
      </w:r>
      <w:bookmarkEnd w:id="561"/>
    </w:p>
    <w:p w:rsidR="00A22EDC" w:rsidRPr="00435057" w:rsidRDefault="00A22EDC">
      <w:pPr>
        <w:spacing w:line="1" w:lineRule="auto"/>
      </w:pPr>
    </w:p>
    <w:tbl>
      <w:tblPr>
        <w:tblW w:w="15133" w:type="dxa"/>
        <w:tblLayout w:type="fixed"/>
        <w:tblLook w:val="01E0" w:firstRow="1" w:lastRow="1" w:firstColumn="1" w:lastColumn="1" w:noHBand="0" w:noVBand="0"/>
      </w:tblPr>
      <w:tblGrid>
        <w:gridCol w:w="605"/>
        <w:gridCol w:w="2270"/>
        <w:gridCol w:w="3935"/>
        <w:gridCol w:w="3027"/>
        <w:gridCol w:w="1967"/>
        <w:gridCol w:w="2421"/>
        <w:gridCol w:w="908"/>
      </w:tblGrid>
      <w:tr w:rsidR="008A4683" w:rsidRPr="00435057">
        <w:tc>
          <w:tcPr>
            <w:tcW w:w="605" w:type="dxa"/>
            <w:tcBorders>
              <w:top w:val="single" w:sz="18" w:space="0" w:color="000000"/>
              <w:left w:val="single" w:sz="18" w:space="0" w:color="000000"/>
              <w:right w:val="single" w:sz="18" w:space="0" w:color="000000"/>
            </w:tcBorders>
            <w:tcMar>
              <w:top w:w="0" w:type="dxa"/>
              <w:left w:w="0" w:type="dxa"/>
              <w:bottom w:w="0" w:type="dxa"/>
              <w:right w:w="0" w:type="dxa"/>
            </w:tcMar>
            <w:vAlign w:val="center"/>
          </w:tcPr>
          <w:p w:rsidR="008A4683" w:rsidRPr="00435057" w:rsidRDefault="00F8157F">
            <w:pPr>
              <w:jc w:val="center"/>
              <w:rPr>
                <w:b/>
                <w:bCs/>
              </w:rPr>
            </w:pPr>
            <w:r w:rsidRPr="00435057">
              <w:rPr>
                <w:b/>
                <w:bCs/>
              </w:rPr>
              <w:t>Lp.</w:t>
            </w:r>
          </w:p>
        </w:tc>
        <w:tc>
          <w:tcPr>
            <w:tcW w:w="2270" w:type="dxa"/>
            <w:tcBorders>
              <w:top w:val="single" w:sz="18" w:space="0" w:color="000000"/>
              <w:left w:val="single" w:sz="18" w:space="0" w:color="000000"/>
              <w:right w:val="single" w:sz="18" w:space="0" w:color="000000"/>
            </w:tcBorders>
            <w:tcMar>
              <w:top w:w="0" w:type="dxa"/>
              <w:left w:w="0" w:type="dxa"/>
              <w:bottom w:w="0" w:type="dxa"/>
              <w:right w:w="0" w:type="dxa"/>
            </w:tcMar>
            <w:vAlign w:val="center"/>
          </w:tcPr>
          <w:p w:rsidR="008A4683" w:rsidRPr="00435057" w:rsidRDefault="00F8157F">
            <w:pPr>
              <w:jc w:val="center"/>
              <w:rPr>
                <w:b/>
                <w:bCs/>
              </w:rPr>
            </w:pPr>
            <w:r w:rsidRPr="00435057">
              <w:rPr>
                <w:b/>
                <w:bCs/>
              </w:rPr>
              <w:t>Źródło danych</w:t>
            </w:r>
          </w:p>
        </w:tc>
        <w:tc>
          <w:tcPr>
            <w:tcW w:w="3935" w:type="dxa"/>
            <w:tcBorders>
              <w:top w:val="single" w:sz="18" w:space="0" w:color="000000"/>
              <w:left w:val="single" w:sz="18" w:space="0" w:color="000000"/>
              <w:right w:val="single" w:sz="18" w:space="0" w:color="000000"/>
            </w:tcBorders>
            <w:tcMar>
              <w:top w:w="0" w:type="dxa"/>
              <w:left w:w="0" w:type="dxa"/>
              <w:bottom w:w="0" w:type="dxa"/>
              <w:right w:w="0" w:type="dxa"/>
            </w:tcMar>
            <w:vAlign w:val="center"/>
          </w:tcPr>
          <w:p w:rsidR="008A4683" w:rsidRPr="00435057" w:rsidRDefault="00F8157F">
            <w:pPr>
              <w:jc w:val="center"/>
              <w:rPr>
                <w:b/>
                <w:bCs/>
              </w:rPr>
            </w:pPr>
            <w:r w:rsidRPr="00435057">
              <w:rPr>
                <w:b/>
                <w:bCs/>
              </w:rPr>
              <w:t>Podmiot przekazujący dane, metoda obserwacji</w:t>
            </w:r>
          </w:p>
        </w:tc>
        <w:tc>
          <w:tcPr>
            <w:tcW w:w="3027" w:type="dxa"/>
            <w:tcBorders>
              <w:top w:val="single" w:sz="18" w:space="0" w:color="000000"/>
              <w:left w:val="single" w:sz="18" w:space="0" w:color="000000"/>
              <w:right w:val="single" w:sz="18" w:space="0" w:color="000000"/>
            </w:tcBorders>
            <w:tcMar>
              <w:top w:w="0" w:type="dxa"/>
              <w:left w:w="0" w:type="dxa"/>
              <w:bottom w:w="0" w:type="dxa"/>
              <w:right w:w="0" w:type="dxa"/>
            </w:tcMar>
            <w:vAlign w:val="center"/>
          </w:tcPr>
          <w:p w:rsidR="009611BA" w:rsidRPr="00435057" w:rsidRDefault="00F8157F">
            <w:pPr>
              <w:jc w:val="center"/>
              <w:rPr>
                <w:b/>
                <w:bCs/>
              </w:rPr>
            </w:pPr>
            <w:r w:rsidRPr="00435057">
              <w:rPr>
                <w:b/>
                <w:bCs/>
              </w:rPr>
              <w:t xml:space="preserve">Zakres danych, w tym </w:t>
            </w:r>
          </w:p>
          <w:p w:rsidR="009611BA" w:rsidRPr="00435057" w:rsidRDefault="00F8157F">
            <w:pPr>
              <w:jc w:val="center"/>
              <w:rPr>
                <w:b/>
                <w:bCs/>
              </w:rPr>
            </w:pPr>
            <w:r w:rsidRPr="00435057">
              <w:rPr>
                <w:b/>
                <w:bCs/>
              </w:rPr>
              <w:t xml:space="preserve">szczegółowy zakres </w:t>
            </w:r>
          </w:p>
          <w:p w:rsidR="008A4683" w:rsidRPr="00435057" w:rsidRDefault="00F8157F">
            <w:pPr>
              <w:jc w:val="center"/>
              <w:rPr>
                <w:b/>
                <w:bCs/>
              </w:rPr>
            </w:pPr>
            <w:r w:rsidRPr="00435057">
              <w:rPr>
                <w:b/>
                <w:bCs/>
              </w:rPr>
              <w:t>danych osobowych</w:t>
            </w:r>
          </w:p>
        </w:tc>
        <w:tc>
          <w:tcPr>
            <w:tcW w:w="1967" w:type="dxa"/>
            <w:tcBorders>
              <w:top w:val="single" w:sz="18" w:space="0" w:color="000000"/>
              <w:left w:val="single" w:sz="18" w:space="0" w:color="000000"/>
              <w:right w:val="single" w:sz="18" w:space="0" w:color="000000"/>
            </w:tcBorders>
            <w:tcMar>
              <w:top w:w="0" w:type="dxa"/>
              <w:left w:w="0" w:type="dxa"/>
              <w:bottom w:w="0" w:type="dxa"/>
              <w:right w:w="0" w:type="dxa"/>
            </w:tcMar>
            <w:vAlign w:val="center"/>
          </w:tcPr>
          <w:p w:rsidR="009611BA" w:rsidRPr="00435057" w:rsidRDefault="00F8157F">
            <w:pPr>
              <w:jc w:val="center"/>
              <w:rPr>
                <w:b/>
                <w:bCs/>
              </w:rPr>
            </w:pPr>
            <w:r w:rsidRPr="00435057">
              <w:rPr>
                <w:b/>
                <w:bCs/>
              </w:rPr>
              <w:t xml:space="preserve">Częstotliwość i termin </w:t>
            </w:r>
          </w:p>
          <w:p w:rsidR="009611BA" w:rsidRPr="00435057" w:rsidRDefault="00F8157F">
            <w:pPr>
              <w:jc w:val="center"/>
              <w:rPr>
                <w:b/>
                <w:bCs/>
              </w:rPr>
            </w:pPr>
            <w:r w:rsidRPr="00435057">
              <w:rPr>
                <w:b/>
                <w:bCs/>
              </w:rPr>
              <w:t>przekazania danych,</w:t>
            </w:r>
          </w:p>
          <w:p w:rsidR="009611BA" w:rsidRPr="00435057" w:rsidRDefault="00F8157F">
            <w:pPr>
              <w:jc w:val="center"/>
              <w:rPr>
                <w:b/>
                <w:bCs/>
              </w:rPr>
            </w:pPr>
            <w:r w:rsidRPr="00435057">
              <w:rPr>
                <w:b/>
                <w:bCs/>
              </w:rPr>
              <w:t xml:space="preserve">obligatoryjność </w:t>
            </w:r>
          </w:p>
          <w:p w:rsidR="009611BA" w:rsidRPr="00435057" w:rsidRDefault="00F8157F">
            <w:pPr>
              <w:jc w:val="center"/>
              <w:rPr>
                <w:b/>
                <w:bCs/>
              </w:rPr>
            </w:pPr>
            <w:r w:rsidRPr="00435057">
              <w:rPr>
                <w:b/>
                <w:bCs/>
              </w:rPr>
              <w:t xml:space="preserve">/dobrowolność </w:t>
            </w:r>
          </w:p>
          <w:p w:rsidR="008A4683" w:rsidRPr="00435057" w:rsidRDefault="00F8157F">
            <w:pPr>
              <w:jc w:val="center"/>
              <w:rPr>
                <w:b/>
                <w:bCs/>
              </w:rPr>
            </w:pPr>
            <w:r w:rsidRPr="00435057">
              <w:rPr>
                <w:b/>
                <w:bCs/>
              </w:rPr>
              <w:t>przekazania</w:t>
            </w:r>
          </w:p>
        </w:tc>
        <w:tc>
          <w:tcPr>
            <w:tcW w:w="2421" w:type="dxa"/>
            <w:tcBorders>
              <w:top w:val="single" w:sz="18" w:space="0" w:color="000000"/>
              <w:left w:val="single" w:sz="18" w:space="0" w:color="000000"/>
              <w:right w:val="single" w:sz="18" w:space="0" w:color="000000"/>
            </w:tcBorders>
            <w:tcMar>
              <w:top w:w="0" w:type="dxa"/>
              <w:left w:w="0" w:type="dxa"/>
              <w:bottom w:w="0" w:type="dxa"/>
              <w:right w:w="0" w:type="dxa"/>
            </w:tcMar>
            <w:vAlign w:val="center"/>
          </w:tcPr>
          <w:p w:rsidR="009611BA" w:rsidRPr="00435057" w:rsidRDefault="00F8157F">
            <w:pPr>
              <w:jc w:val="center"/>
              <w:rPr>
                <w:b/>
                <w:bCs/>
              </w:rPr>
            </w:pPr>
            <w:r w:rsidRPr="00435057">
              <w:rPr>
                <w:b/>
                <w:bCs/>
              </w:rPr>
              <w:t xml:space="preserve">Poziom agregacji, </w:t>
            </w:r>
          </w:p>
          <w:p w:rsidR="009611BA" w:rsidRPr="00435057" w:rsidRDefault="00F8157F">
            <w:pPr>
              <w:jc w:val="center"/>
              <w:rPr>
                <w:b/>
                <w:bCs/>
              </w:rPr>
            </w:pPr>
            <w:r w:rsidRPr="00435057">
              <w:rPr>
                <w:b/>
                <w:bCs/>
              </w:rPr>
              <w:t xml:space="preserve">postać i forma danych, </w:t>
            </w:r>
          </w:p>
          <w:p w:rsidR="008A4683" w:rsidRPr="00435057" w:rsidRDefault="00F8157F">
            <w:pPr>
              <w:jc w:val="center"/>
              <w:rPr>
                <w:b/>
                <w:bCs/>
              </w:rPr>
            </w:pPr>
            <w:r w:rsidRPr="00435057">
              <w:rPr>
                <w:b/>
                <w:bCs/>
              </w:rPr>
              <w:t>miejsce przekazania danych</w:t>
            </w:r>
          </w:p>
        </w:tc>
        <w:tc>
          <w:tcPr>
            <w:tcW w:w="908" w:type="dxa"/>
            <w:tcBorders>
              <w:top w:val="single" w:sz="18" w:space="0" w:color="000000"/>
              <w:left w:val="single" w:sz="18" w:space="0" w:color="000000"/>
              <w:right w:val="single" w:sz="18" w:space="0" w:color="000000"/>
            </w:tcBorders>
            <w:tcMar>
              <w:top w:w="0" w:type="dxa"/>
              <w:left w:w="0" w:type="dxa"/>
              <w:bottom w:w="0" w:type="dxa"/>
              <w:right w:w="0" w:type="dxa"/>
            </w:tcMar>
            <w:vAlign w:val="center"/>
          </w:tcPr>
          <w:p w:rsidR="009611BA" w:rsidRPr="00435057" w:rsidRDefault="00F8157F">
            <w:pPr>
              <w:jc w:val="center"/>
              <w:rPr>
                <w:b/>
                <w:bCs/>
              </w:rPr>
            </w:pPr>
            <w:r w:rsidRPr="00435057">
              <w:rPr>
                <w:b/>
                <w:bCs/>
              </w:rPr>
              <w:t xml:space="preserve">Symbol </w:t>
            </w:r>
          </w:p>
          <w:p w:rsidR="009611BA" w:rsidRPr="00435057" w:rsidRDefault="00F8157F">
            <w:pPr>
              <w:jc w:val="center"/>
              <w:rPr>
                <w:b/>
                <w:bCs/>
              </w:rPr>
            </w:pPr>
            <w:r w:rsidRPr="00435057">
              <w:rPr>
                <w:b/>
                <w:bCs/>
              </w:rPr>
              <w:t xml:space="preserve">badania, </w:t>
            </w:r>
          </w:p>
          <w:p w:rsidR="009611BA" w:rsidRPr="00435057" w:rsidRDefault="00F8157F">
            <w:pPr>
              <w:jc w:val="center"/>
              <w:rPr>
                <w:b/>
                <w:bCs/>
              </w:rPr>
            </w:pPr>
            <w:r w:rsidRPr="00435057">
              <w:rPr>
                <w:b/>
                <w:bCs/>
              </w:rPr>
              <w:t xml:space="preserve">w którym </w:t>
            </w:r>
          </w:p>
          <w:p w:rsidR="009611BA" w:rsidRPr="00435057" w:rsidRDefault="00F8157F">
            <w:pPr>
              <w:jc w:val="center"/>
              <w:rPr>
                <w:b/>
                <w:bCs/>
              </w:rPr>
            </w:pPr>
            <w:r w:rsidRPr="00435057">
              <w:rPr>
                <w:b/>
                <w:bCs/>
              </w:rPr>
              <w:t>są wykorzy-</w:t>
            </w:r>
          </w:p>
          <w:p w:rsidR="008A4683" w:rsidRPr="00435057" w:rsidRDefault="00F8157F">
            <w:pPr>
              <w:jc w:val="center"/>
              <w:rPr>
                <w:b/>
                <w:bCs/>
              </w:rPr>
            </w:pPr>
            <w:r w:rsidRPr="00435057">
              <w:rPr>
                <w:b/>
                <w:bCs/>
              </w:rPr>
              <w:t>stywane dane</w:t>
            </w:r>
          </w:p>
        </w:tc>
      </w:tr>
    </w:tbl>
    <w:p w:rsidR="008A4683" w:rsidRPr="00435057" w:rsidRDefault="008A4683">
      <w:pPr>
        <w:rPr>
          <w:vanish/>
          <w:sz w:val="2"/>
          <w:szCs w:val="2"/>
        </w:rPr>
      </w:pPr>
      <w:bookmarkStart w:id="562" w:name="__bookmark_1039"/>
      <w:bookmarkEnd w:id="562"/>
    </w:p>
    <w:tbl>
      <w:tblPr>
        <w:tblpPr w:leftFromText="141" w:rightFromText="141" w:vertAnchor="text" w:tblpY="1"/>
        <w:tblOverlap w:val="never"/>
        <w:tblW w:w="15133" w:type="dxa"/>
        <w:tblBorders>
          <w:bottom w:val="single" w:sz="6" w:space="0" w:color="000000"/>
        </w:tblBorders>
        <w:tblLayout w:type="fixed"/>
        <w:tblLook w:val="01E0" w:firstRow="1" w:lastRow="1" w:firstColumn="1" w:lastColumn="1" w:noHBand="0" w:noVBand="0"/>
      </w:tblPr>
      <w:tblGrid>
        <w:gridCol w:w="605"/>
        <w:gridCol w:w="2270"/>
        <w:gridCol w:w="3935"/>
        <w:gridCol w:w="3027"/>
        <w:gridCol w:w="1967"/>
        <w:gridCol w:w="2421"/>
        <w:gridCol w:w="908"/>
      </w:tblGrid>
      <w:tr w:rsidR="008A4683" w:rsidRPr="00435057" w:rsidTr="00FE6ADA">
        <w:trPr>
          <w:tblHeader/>
        </w:trPr>
        <w:tc>
          <w:tcPr>
            <w:tcW w:w="605" w:type="dxa"/>
            <w:tcBorders>
              <w:top w:val="single" w:sz="18" w:space="0" w:color="000000"/>
              <w:left w:val="single" w:sz="18" w:space="0" w:color="000000"/>
              <w:bottom w:val="single" w:sz="18" w:space="0" w:color="000000"/>
              <w:right w:val="single" w:sz="18" w:space="0" w:color="000000"/>
            </w:tcBorders>
            <w:shd w:val="clear" w:color="auto" w:fill="C0C0C0"/>
            <w:tcMar>
              <w:top w:w="0" w:type="dxa"/>
              <w:left w:w="0" w:type="dxa"/>
              <w:bottom w:w="0" w:type="dxa"/>
              <w:right w:w="0" w:type="dxa"/>
            </w:tcMar>
            <w:vAlign w:val="center"/>
          </w:tcPr>
          <w:p w:rsidR="008A4683" w:rsidRPr="00435057" w:rsidRDefault="00F8157F" w:rsidP="00FE6ADA">
            <w:pPr>
              <w:jc w:val="center"/>
              <w:rPr>
                <w:b/>
                <w:bCs/>
              </w:rPr>
            </w:pPr>
            <w:r w:rsidRPr="00435057">
              <w:rPr>
                <w:b/>
                <w:bCs/>
              </w:rPr>
              <w:t>1.</w:t>
            </w:r>
          </w:p>
        </w:tc>
        <w:tc>
          <w:tcPr>
            <w:tcW w:w="2270" w:type="dxa"/>
            <w:tcBorders>
              <w:top w:val="single" w:sz="18" w:space="0" w:color="000000"/>
              <w:left w:val="single" w:sz="18" w:space="0" w:color="000000"/>
              <w:bottom w:val="single" w:sz="18" w:space="0" w:color="000000"/>
              <w:right w:val="single" w:sz="18" w:space="0" w:color="000000"/>
            </w:tcBorders>
            <w:shd w:val="clear" w:color="auto" w:fill="C0C0C0"/>
            <w:tcMar>
              <w:top w:w="0" w:type="dxa"/>
              <w:left w:w="0" w:type="dxa"/>
              <w:bottom w:w="0" w:type="dxa"/>
              <w:right w:w="0" w:type="dxa"/>
            </w:tcMar>
            <w:vAlign w:val="center"/>
          </w:tcPr>
          <w:p w:rsidR="008A4683" w:rsidRPr="00435057" w:rsidRDefault="00F8157F" w:rsidP="00FE6ADA">
            <w:pPr>
              <w:jc w:val="center"/>
              <w:rPr>
                <w:b/>
                <w:bCs/>
              </w:rPr>
            </w:pPr>
            <w:r w:rsidRPr="00435057">
              <w:rPr>
                <w:b/>
                <w:bCs/>
              </w:rPr>
              <w:t>2.</w:t>
            </w:r>
          </w:p>
        </w:tc>
        <w:tc>
          <w:tcPr>
            <w:tcW w:w="3935" w:type="dxa"/>
            <w:tcBorders>
              <w:top w:val="single" w:sz="18" w:space="0" w:color="000000"/>
              <w:left w:val="single" w:sz="18" w:space="0" w:color="000000"/>
              <w:bottom w:val="single" w:sz="18" w:space="0" w:color="000000"/>
              <w:right w:val="single" w:sz="18" w:space="0" w:color="000000"/>
            </w:tcBorders>
            <w:shd w:val="clear" w:color="auto" w:fill="C0C0C0"/>
            <w:tcMar>
              <w:top w:w="0" w:type="dxa"/>
              <w:left w:w="0" w:type="dxa"/>
              <w:bottom w:w="0" w:type="dxa"/>
              <w:right w:w="0" w:type="dxa"/>
            </w:tcMar>
            <w:vAlign w:val="center"/>
          </w:tcPr>
          <w:p w:rsidR="008A4683" w:rsidRPr="00435057" w:rsidRDefault="00F8157F" w:rsidP="00FE6ADA">
            <w:pPr>
              <w:jc w:val="center"/>
              <w:rPr>
                <w:b/>
                <w:bCs/>
              </w:rPr>
            </w:pPr>
            <w:r w:rsidRPr="00435057">
              <w:rPr>
                <w:b/>
                <w:bCs/>
              </w:rPr>
              <w:t>3.</w:t>
            </w:r>
          </w:p>
        </w:tc>
        <w:tc>
          <w:tcPr>
            <w:tcW w:w="3027" w:type="dxa"/>
            <w:tcBorders>
              <w:top w:val="single" w:sz="18" w:space="0" w:color="000000"/>
              <w:left w:val="single" w:sz="18" w:space="0" w:color="000000"/>
              <w:bottom w:val="single" w:sz="18" w:space="0" w:color="000000"/>
              <w:right w:val="single" w:sz="18" w:space="0" w:color="000000"/>
            </w:tcBorders>
            <w:shd w:val="clear" w:color="auto" w:fill="C0C0C0"/>
            <w:tcMar>
              <w:top w:w="0" w:type="dxa"/>
              <w:left w:w="0" w:type="dxa"/>
              <w:bottom w:w="0" w:type="dxa"/>
              <w:right w:w="0" w:type="dxa"/>
            </w:tcMar>
            <w:vAlign w:val="center"/>
          </w:tcPr>
          <w:p w:rsidR="008A4683" w:rsidRPr="00435057" w:rsidRDefault="00F8157F" w:rsidP="00FE6ADA">
            <w:pPr>
              <w:jc w:val="center"/>
              <w:rPr>
                <w:b/>
                <w:bCs/>
              </w:rPr>
            </w:pPr>
            <w:r w:rsidRPr="00435057">
              <w:rPr>
                <w:b/>
                <w:bCs/>
              </w:rPr>
              <w:t>4.</w:t>
            </w:r>
          </w:p>
        </w:tc>
        <w:tc>
          <w:tcPr>
            <w:tcW w:w="1967" w:type="dxa"/>
            <w:tcBorders>
              <w:top w:val="single" w:sz="18" w:space="0" w:color="000000"/>
              <w:left w:val="single" w:sz="18" w:space="0" w:color="000000"/>
              <w:bottom w:val="single" w:sz="18" w:space="0" w:color="000000"/>
              <w:right w:val="single" w:sz="18" w:space="0" w:color="000000"/>
            </w:tcBorders>
            <w:shd w:val="clear" w:color="auto" w:fill="C0C0C0"/>
            <w:tcMar>
              <w:top w:w="0" w:type="dxa"/>
              <w:left w:w="0" w:type="dxa"/>
              <w:bottom w:w="0" w:type="dxa"/>
              <w:right w:w="0" w:type="dxa"/>
            </w:tcMar>
            <w:vAlign w:val="center"/>
          </w:tcPr>
          <w:p w:rsidR="008A4683" w:rsidRPr="00435057" w:rsidRDefault="00F8157F" w:rsidP="00FE6ADA">
            <w:pPr>
              <w:jc w:val="center"/>
              <w:rPr>
                <w:b/>
                <w:bCs/>
              </w:rPr>
            </w:pPr>
            <w:r w:rsidRPr="00435057">
              <w:rPr>
                <w:b/>
                <w:bCs/>
              </w:rPr>
              <w:t>5.</w:t>
            </w:r>
          </w:p>
        </w:tc>
        <w:tc>
          <w:tcPr>
            <w:tcW w:w="2421" w:type="dxa"/>
            <w:tcBorders>
              <w:top w:val="single" w:sz="18" w:space="0" w:color="000000"/>
              <w:left w:val="single" w:sz="18" w:space="0" w:color="000000"/>
              <w:bottom w:val="single" w:sz="18" w:space="0" w:color="000000"/>
              <w:right w:val="single" w:sz="18" w:space="0" w:color="000000"/>
            </w:tcBorders>
            <w:shd w:val="clear" w:color="auto" w:fill="C0C0C0"/>
            <w:tcMar>
              <w:top w:w="0" w:type="dxa"/>
              <w:left w:w="0" w:type="dxa"/>
              <w:bottom w:w="0" w:type="dxa"/>
              <w:right w:w="0" w:type="dxa"/>
            </w:tcMar>
            <w:vAlign w:val="center"/>
          </w:tcPr>
          <w:p w:rsidR="008A4683" w:rsidRPr="00435057" w:rsidRDefault="00F8157F" w:rsidP="00FE6ADA">
            <w:pPr>
              <w:jc w:val="center"/>
              <w:rPr>
                <w:b/>
                <w:bCs/>
              </w:rPr>
            </w:pPr>
            <w:r w:rsidRPr="00435057">
              <w:rPr>
                <w:b/>
                <w:bCs/>
              </w:rPr>
              <w:t>6.</w:t>
            </w:r>
          </w:p>
        </w:tc>
        <w:tc>
          <w:tcPr>
            <w:tcW w:w="908" w:type="dxa"/>
            <w:tcBorders>
              <w:top w:val="single" w:sz="18" w:space="0" w:color="000000"/>
              <w:left w:val="single" w:sz="18" w:space="0" w:color="000000"/>
              <w:bottom w:val="single" w:sz="18" w:space="0" w:color="000000"/>
              <w:right w:val="single" w:sz="18" w:space="0" w:color="000000"/>
            </w:tcBorders>
            <w:shd w:val="clear" w:color="auto" w:fill="C0C0C0"/>
            <w:tcMar>
              <w:top w:w="0" w:type="dxa"/>
              <w:left w:w="0" w:type="dxa"/>
              <w:bottom w:w="0" w:type="dxa"/>
              <w:right w:w="0" w:type="dxa"/>
            </w:tcMar>
            <w:vAlign w:val="center"/>
          </w:tcPr>
          <w:p w:rsidR="008A4683" w:rsidRPr="00435057" w:rsidRDefault="00F8157F" w:rsidP="00FE6ADA">
            <w:pPr>
              <w:jc w:val="center"/>
              <w:rPr>
                <w:b/>
                <w:bCs/>
              </w:rPr>
            </w:pPr>
            <w:r w:rsidRPr="00435057">
              <w:rPr>
                <w:b/>
                <w:bCs/>
              </w:rPr>
              <w:t>7.</w:t>
            </w: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563" w:name="gr.1"/>
            <w:bookmarkStart w:id="564" w:name="_Toc162519203"/>
            <w:bookmarkEnd w:id="563"/>
            <w:r w:rsidRPr="00435057">
              <w:t>1. Zestawy danych Głównego Urzędu Statystycznego</w:t>
            </w:r>
            <w:bookmarkEnd w:id="564"/>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565" w:name="lp.1.1"/>
            <w:bookmarkEnd w:id="565"/>
            <w:r w:rsidRPr="00435057">
              <w:t>1.</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AK-B/m – ankieta koniunktury gospodarczej – budownictwo</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gospodarki narodowej o liczbie pracujących 50 osób lub więcej, prowadzące działalność przeważającą zaklasyfikowaną według PKD do sekcji F; badaniem nie są objęte jednostki i zakłady budżetowe;</w:t>
            </w:r>
          </w:p>
          <w:p w:rsidR="009611BA" w:rsidRPr="00435057" w:rsidRDefault="009611BA" w:rsidP="00FE6ADA"/>
          <w:p w:rsidR="008A4683" w:rsidRPr="00435057" w:rsidRDefault="00F8157F" w:rsidP="00FE6ADA">
            <w:r w:rsidRPr="00435057">
              <w:t>metoda obserwacji pełnej</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Subiektywna ocena sytuacji gospodarczej przedsiębiorstw. Subiektywna prognoza sytuacji gospodarczej przedsiębiorstw</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miesiącu do 10. dnia miesiąca za miesiąc;</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566" w:name="__bookmark_1040"/>
                <w:bookmarkEnd w:id="56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"badanie.1.61.10" \h </w:instrText>
                  </w:r>
                  <w:r w:rsidRPr="00435057">
                    <w:rPr>
                      <w:rStyle w:val="Hipercze"/>
                      <w:color w:val="auto"/>
                    </w:rPr>
                    <w:fldChar w:fldCharType="separate"/>
                  </w:r>
                  <w:r w:rsidRPr="00435057">
                    <w:rPr>
                      <w:rStyle w:val="Hipercze"/>
                      <w:color w:val="auto"/>
                    </w:rPr>
                    <w:t>1.61.10</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gospodarki narodowej o liczbie pracujących 49 osób lub mniej, prowadzące działalność przeważającą zaklasyfikowaną według PKD do sekcji F; badaniem nie są objęte jednostki i zakłady budżetowe;</w:t>
            </w:r>
          </w:p>
          <w:p w:rsidR="009611BA" w:rsidRPr="00435057" w:rsidRDefault="009611BA" w:rsidP="00FE6ADA"/>
          <w:p w:rsidR="008A4683" w:rsidRPr="00435057" w:rsidRDefault="00F8157F" w:rsidP="00FE6ADA">
            <w:r w:rsidRPr="00435057">
              <w:t>metoda obserwacji reprezentacyjnej na wylosowanej próbie 1%</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miesiącu do 10. dnia miesiąca za miesiąc;</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567" w:name="lp.1.2"/>
            <w:bookmarkEnd w:id="567"/>
            <w:r w:rsidRPr="00435057">
              <w:t>2.</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AK-H/m – ankieta koniunktury gospodarczej – handel</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gospodarki narodowej o liczbie pracujących 50 osób lub więcej, prowadzące działalność przeważającą zaklasyfikowaną według PKD do sekcji G; badaniem nie są objęte jednostki i zakłady budżetowe;</w:t>
            </w:r>
          </w:p>
          <w:p w:rsidR="009611BA" w:rsidRPr="00435057" w:rsidRDefault="009611BA" w:rsidP="00FE6ADA"/>
          <w:p w:rsidR="008A4683" w:rsidRPr="00435057" w:rsidRDefault="00F8157F" w:rsidP="00FE6ADA">
            <w:r w:rsidRPr="00435057">
              <w:t>metoda obserwacji pełnej</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Subiektywna ocena sytuacji gospodarczej przedsiębiorstw. Subiektywna prognoza sytuacji gospodarczej przedsiębiorstw</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miesiącu do 10. dnia miesiąca za miesiąc;</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568" w:name="__bookmark_1041"/>
                <w:bookmarkEnd w:id="56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"badanie.1.61.10" \h </w:instrText>
                  </w:r>
                  <w:r w:rsidRPr="00435057">
                    <w:rPr>
                      <w:rStyle w:val="Hipercze"/>
                      <w:color w:val="auto"/>
                    </w:rPr>
                    <w:fldChar w:fldCharType="separate"/>
                  </w:r>
                  <w:r w:rsidRPr="00435057">
                    <w:rPr>
                      <w:rStyle w:val="Hipercze"/>
                      <w:color w:val="auto"/>
                    </w:rPr>
                    <w:t>1.61.10</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gospodarki narodowej o liczbie pracujących 49 osób lub mniej, prowadzące działalność przeważającą zaklasyfikowaną według PKD do sekcji G; badaniem nie są objęte jednostki i zakłady budżetowe;</w:t>
            </w:r>
          </w:p>
          <w:p w:rsidR="009611BA" w:rsidRPr="00435057" w:rsidRDefault="009611BA" w:rsidP="00FE6ADA"/>
          <w:p w:rsidR="008A4683" w:rsidRPr="00435057" w:rsidRDefault="00F8157F" w:rsidP="00FE6ADA">
            <w:r w:rsidRPr="00435057">
              <w:t>metoda obserwacji reprezentacyjnej na wylosowanej próbie 1%</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miesiącu do 10. dnia miesiąca za miesiąc;</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569" w:name="lp.1.3"/>
            <w:bookmarkEnd w:id="569"/>
            <w:r w:rsidRPr="00435057">
              <w:t>3.</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AK-P – ankieta koniunktury gospodarczej – przemysł</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gospodarki narodowej o liczbie pracujących 250 osób lub więcej, prowadzące działalność przeważającą zaklasyfikowaną według PKD do sekcji C; badaniem nie są objęte jednostki i zakłady budżetowe;</w:t>
            </w:r>
          </w:p>
          <w:p w:rsidR="009611BA" w:rsidRPr="00435057" w:rsidRDefault="009611BA" w:rsidP="00FE6ADA"/>
          <w:p w:rsidR="008A4683" w:rsidRPr="00435057" w:rsidRDefault="00F8157F" w:rsidP="00FE6ADA">
            <w:r w:rsidRPr="00435057">
              <w:t>metoda obserwacji pełnej</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Subiektywna ocena sytuacji gospodarczej przedsiębiorstw. Subiektywna prognoza sytuacji gospodarczej przedsiębiorstw</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miesiącu do 10. dnia miesiąca za miesiąc;</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570" w:name="__bookmark_1042"/>
                <w:bookmarkEnd w:id="57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"badanie.1.61.10" \h </w:instrText>
                  </w:r>
                  <w:r w:rsidRPr="00435057">
                    <w:rPr>
                      <w:rStyle w:val="Hipercze"/>
                      <w:color w:val="auto"/>
                    </w:rPr>
                    <w:fldChar w:fldCharType="separate"/>
                  </w:r>
                  <w:r w:rsidRPr="00435057">
                    <w:rPr>
                      <w:rStyle w:val="Hipercze"/>
                      <w:color w:val="auto"/>
                    </w:rPr>
                    <w:t>1.61.10</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gospodarki narodowej o liczbie pracujących od 10 do 249 osób, prowadzące działalność przeważającą zaklasyfikowaną według PKD do sekcji C; badaniem nie są objęte jednostki i zakłady budżetowe;</w:t>
            </w:r>
          </w:p>
          <w:p w:rsidR="009611BA" w:rsidRPr="00435057" w:rsidRDefault="009611BA" w:rsidP="00FE6ADA"/>
          <w:p w:rsidR="008A4683" w:rsidRPr="00435057" w:rsidRDefault="00F8157F" w:rsidP="00FE6ADA">
            <w:r w:rsidRPr="00435057">
              <w:t>metoda obserwacji reprezentacyjnej na wylosowanej próbie 15%</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miesiącu do 10. dnia miesiąca za miesiąc;</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571" w:name="lp.1.4"/>
            <w:bookmarkEnd w:id="571"/>
            <w:r w:rsidRPr="00435057">
              <w:t>4.</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AK-R – ankieta koniunktury w gospodarstwie rolnym</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Gospodarstwa rolne osób prawnych i jednostek organizacyjnych niemających osobowości prawnej – według jednostek lokalnych;</w:t>
            </w:r>
          </w:p>
          <w:p w:rsidR="009611BA" w:rsidRPr="00435057" w:rsidRDefault="009611BA" w:rsidP="00FE6ADA"/>
          <w:p w:rsidR="008A4683" w:rsidRPr="00435057" w:rsidRDefault="00F8157F" w:rsidP="00FE6ADA">
            <w:r w:rsidRPr="00435057">
              <w:t>metoda obserwacji pełnej</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Cechy demograficzne osób. Cechy organizacyjno-prawne. Cechy społeczno-ekonomiczne osób. Dane adresowe i terytorialne. Dane identyfikacyjne. Działalność rolnicza w gospodarstwie rolnym. Koniunktura w gospodarstwie rolnym. Użytkowanie gruntów w gospodarstwie rolnym</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2 razy w roku do 25 lipca 2025 r. za I półrocze 2025 r., do 27 stycznia 2026 r. za II półrocze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 Główny Urząd Statystyczny</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572" w:name="__bookmark_1043"/>
                <w:bookmarkEnd w:id="57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"badanie.1.45.38" \h </w:instrText>
                  </w:r>
                  <w:r w:rsidRPr="00435057">
                    <w:rPr>
                      <w:rStyle w:val="Hipercze"/>
                      <w:color w:val="auto"/>
                    </w:rPr>
                    <w:fldChar w:fldCharType="separate"/>
                  </w:r>
                  <w:r w:rsidRPr="00435057">
                    <w:rPr>
                      <w:rStyle w:val="Hipercze"/>
                      <w:color w:val="auto"/>
                    </w:rPr>
                    <w:t>1.45.38</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Gospodarstwa rolne osób prawnych i jednostek organizacyjnych niemających osobowości prawnej – według jednostek lokalnych;</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2 razy w roku od 28 do 31 lipca 2025 r. za I półrocze 2025 r., od 28 do 30 stycznia 2026 r. za II półrocze 2025 r.;</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wywiad telefoniczny; </w:t>
            </w:r>
          </w:p>
          <w:p w:rsidR="008A4683" w:rsidRPr="00435057" w:rsidRDefault="00F8157F" w:rsidP="00FE6ADA">
            <w:r w:rsidRPr="00435057">
              <w:t>ankieter statystyczny</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573" w:name="lp.1.5"/>
            <w:bookmarkEnd w:id="573"/>
            <w:r w:rsidRPr="00435057">
              <w:t>5.</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AK-R – ankieta koniunktury w gospodarstwie rolnym</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Gospodarstwa rolne osób fizycznych (gospodarstwa indywidualne);</w:t>
            </w:r>
          </w:p>
          <w:p w:rsidR="009611BA" w:rsidRPr="00435057" w:rsidRDefault="009611BA" w:rsidP="00FE6ADA"/>
          <w:p w:rsidR="008A4683" w:rsidRPr="00435057" w:rsidRDefault="00F8157F" w:rsidP="00FE6ADA">
            <w:r w:rsidRPr="00435057">
              <w:t>metoda obserwacji reprezentacyjnej na wylosowanej próbie 1,5%</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Cechy demograficzne osób. Cechy organizacyjno-prawne. Cechy społeczno-ekonomiczne osób. Dane adresowe i terytorialne. Dane identyfikacyjne. Działalność rolnicza w gospodarstwie rolnym. Koniunktura w gospodarstwie rolnym. Użytkowanie gruntów w gospodarstwie rolnym.</w:t>
            </w:r>
          </w:p>
          <w:p w:rsidR="009611BA" w:rsidRPr="00435057" w:rsidRDefault="009611BA" w:rsidP="00FE6ADA"/>
          <w:p w:rsidR="009611BA" w:rsidRPr="00435057" w:rsidRDefault="00F8157F" w:rsidP="00FE6ADA">
            <w:r w:rsidRPr="00435057">
              <w:t xml:space="preserve">Szczegółowy zakres danych osobowych: </w:t>
            </w:r>
          </w:p>
          <w:p w:rsidR="008A4683" w:rsidRPr="00435057" w:rsidRDefault="00F8157F" w:rsidP="00FE6ADA">
            <w:r w:rsidRPr="00435057">
              <w:t>PESEL. Dane teleadresowe. Nazwisko użytkownika gospodarstwa rolnego</w:t>
            </w:r>
            <w:r w:rsidR="009611BA" w:rsidRPr="00435057">
              <w:t xml:space="preserve">. </w:t>
            </w:r>
            <w:r w:rsidRPr="00435057">
              <w:t>Pierwsze imię użytkownika gospodarstwa rolnego</w:t>
            </w:r>
            <w:r w:rsidR="009611BA" w:rsidRPr="00435057">
              <w:t>. Drugie imię użytkownika gospodarstwa rolnego.</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2 razy w roku do 31 lipca 2025 r. za I półrocze 2025 r., do 30 stycznia 2026 r. za II półrocze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lub wywiad telefoniczny; </w:t>
            </w:r>
          </w:p>
          <w:p w:rsidR="008A4683" w:rsidRPr="00435057" w:rsidRDefault="00F8157F" w:rsidP="00FE6ADA">
            <w:r w:rsidRPr="00435057">
              <w:t>serwer centralny GUS www.stat.gov.pl, ankieter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574" w:name="__bookmark_1044"/>
                <w:bookmarkEnd w:id="57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"badanie.1.26.04" \h </w:instrText>
                  </w:r>
                  <w:r w:rsidRPr="00435057">
                    <w:rPr>
                      <w:rStyle w:val="Hipercze"/>
                      <w:color w:val="auto"/>
                    </w:rPr>
                    <w:fldChar w:fldCharType="separate"/>
                  </w:r>
                  <w:r w:rsidRPr="00435057">
                    <w:rPr>
                      <w:rStyle w:val="Hipercze"/>
                      <w:color w:val="auto"/>
                    </w:rPr>
                    <w:t>1.26.04,</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45.38">
                    <w:r w:rsidR="00F8157F" w:rsidRPr="00435057">
                      <w:rPr>
                        <w:rStyle w:val="Hipercze"/>
                        <w:color w:val="auto"/>
                      </w:rPr>
                      <w:t>1.45.38</w:t>
                    </w:r>
                  </w:hyperlink>
                </w:p>
              </w:tc>
            </w:tr>
          </w:tbl>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575" w:name="lp.1.6"/>
            <w:bookmarkEnd w:id="575"/>
            <w:r w:rsidRPr="00435057">
              <w:t>6.</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AK-U/m – ankieta koniunktury gospodarczej – usługi</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gospodarki narodowej o liczbie pracujących 250 osób lub więcej, prowadzące działalność przeważającą zaklasyfikowaną według PKD do sekcji: H, I, J (z wyłączeniem państwowych i samorządowych instytucji kultury posiadających osobowość prawną), K, L, M, N, R (z wyłączeniem instytucji kultury mających osobowość prawną), S (z wyłączeniem działu 94); badaniem nie są objęte jednostki i zakłady budżetowe;</w:t>
            </w:r>
          </w:p>
          <w:p w:rsidR="009611BA" w:rsidRPr="00435057" w:rsidRDefault="009611BA" w:rsidP="00FE6ADA"/>
          <w:p w:rsidR="008A4683" w:rsidRPr="00435057" w:rsidRDefault="00F8157F" w:rsidP="00FE6ADA">
            <w:r w:rsidRPr="00435057">
              <w:t>metoda obserwacji pełnej</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Subiektywna ocena sytuacji gospodarczej przedsiębiorstw. Subiektywna prognoza sytuacji gospodarczej przedsiębiorstw</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miesiącu do 10. dnia miesiąca za miesiąc;</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576" w:name="__bookmark_1045"/>
                <w:bookmarkEnd w:id="57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"badanie.1.61.10" \h </w:instrText>
                  </w:r>
                  <w:r w:rsidRPr="00435057">
                    <w:rPr>
                      <w:rStyle w:val="Hipercze"/>
                      <w:color w:val="auto"/>
                    </w:rPr>
                    <w:fldChar w:fldCharType="separate"/>
                  </w:r>
                  <w:r w:rsidRPr="00435057">
                    <w:rPr>
                      <w:rStyle w:val="Hipercze"/>
                      <w:color w:val="auto"/>
                    </w:rPr>
                    <w:t>1.61.10</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gospodarki narodowej o liczbie pracujących 249 osób lub mniej, prowadzące działalność przeważającą zaklasyfikowaną według PKD do sekcji: H, I, J (z wyłączeniem państwowych i samorządowych instytucji kultury posiadających osobowość prawną), K, L, M, N, R (z wyłączeniem instytucji kultury mających osobowość prawną), S (z wyłączeniem działu 94); badaniem nie są objęte jednostki i zakłady budżetowe;</w:t>
            </w:r>
          </w:p>
          <w:p w:rsidR="009611BA" w:rsidRPr="00435057" w:rsidRDefault="009611BA" w:rsidP="00FE6ADA"/>
          <w:p w:rsidR="008A4683" w:rsidRPr="00435057" w:rsidRDefault="00F8157F" w:rsidP="00FE6ADA">
            <w:r w:rsidRPr="00435057">
              <w:t>metoda obserwacji reprezentacyjnej na wylosowanej próbie 1%</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miesiącu do 10. dnia miesiąca za miesiąc;</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577" w:name="lp.1.7"/>
            <w:bookmarkEnd w:id="577"/>
            <w:r w:rsidRPr="00435057">
              <w:t>7.</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AP-01 – statystyczna ankieta przedsiębiorstw z kapitałem publicznym</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gospodarki narodowej z udziałem kapitału publicznego, w których liczba pracujących wynosi 10 osób i więcej;</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Cechy grup przedsiębiorstw. Cechy organizacyjno-prawne. Dane identyfikacyjne. Informacje dotyczące wywiadu/ankiety. Jednostki kontrolowane przez sektor instytucji rządowych i samorządowych – analiza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18 maja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578" w:name="__bookmark_1046"/>
                <w:bookmarkEnd w:id="57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"badanie.1.65.13" \h </w:instrText>
                  </w:r>
                  <w:r w:rsidRPr="00435057">
                    <w:rPr>
                      <w:rStyle w:val="Hipercze"/>
                      <w:color w:val="auto"/>
                    </w:rPr>
                    <w:fldChar w:fldCharType="separate"/>
                  </w:r>
                  <w:r w:rsidRPr="00435057">
                    <w:rPr>
                      <w:rStyle w:val="Hipercze"/>
                      <w:color w:val="auto"/>
                    </w:rPr>
                    <w:t>1.65.13,</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5.19">
                    <w:r w:rsidR="00F8157F" w:rsidRPr="00435057">
                      <w:rPr>
                        <w:rStyle w:val="Hipercze"/>
                        <w:color w:val="auto"/>
                      </w:rPr>
                      <w:t>1.65.19,</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5.31">
                    <w:r w:rsidR="00F8157F" w:rsidRPr="00435057">
                      <w:rPr>
                        <w:rStyle w:val="Hipercze"/>
                        <w:color w:val="auto"/>
                      </w:rPr>
                      <w:t>1.65.31</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579" w:name="lp.1.8"/>
            <w:bookmarkEnd w:id="579"/>
            <w:r w:rsidRPr="00435057">
              <w:t>8.</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AW-01 – statystyczna ankieta wyznaniowa</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Kościoły i związki wyznaniowe w Polsce, z wyłączeniem Kościoła katolickiego, działające na podstawie odrębnych przepisów regulujących stosunek państwa do poszczególnych kościołów na podstawie wpisu do rejestru kościołów i innych związków wyznaniowych;</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Dane adresowe i terytorialne. Dane identyfikacyjne. Działalność kościołów, związków wyznaniowych. Struktura organizacyjna kościołów i związków wyznaniowych</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 kwietnia 2026 r. według stanu na 31 grudnia 2025 r.;</w:t>
            </w:r>
          </w:p>
          <w:p w:rsidR="009611BA" w:rsidRPr="00435057" w:rsidRDefault="009611BA" w:rsidP="00FE6ADA"/>
          <w:p w:rsidR="008A4683" w:rsidRPr="00435057" w:rsidRDefault="00F8157F" w:rsidP="00FE6ADA">
            <w:r w:rsidRPr="00435057">
              <w:t>dobrowolne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580" w:name="__bookmark_1047"/>
                <w:bookmarkEnd w:id="58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"badanie.1.22.01" \h </w:instrText>
                  </w:r>
                  <w:r w:rsidRPr="00435057">
                    <w:rPr>
                      <w:rStyle w:val="Hipercze"/>
                      <w:color w:val="auto"/>
                    </w:rPr>
                    <w:fldChar w:fldCharType="separate"/>
                  </w:r>
                  <w:r w:rsidRPr="00435057">
                    <w:rPr>
                      <w:rStyle w:val="Hipercze"/>
                      <w:color w:val="auto"/>
                    </w:rPr>
                    <w:t>1.22.01</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581" w:name="lp.1.9"/>
            <w:bookmarkEnd w:id="581"/>
            <w:r w:rsidRPr="00435057">
              <w:t>9.</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B-01 – sprawozdanie o sprzedaży produkcji budowlano-montażowej przedsiębiorstw budowlanych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gospodarki narodowej (z wyłączeniem jednostek i zakładów budżetowych), w których liczba pracujących wynosi 10 osób i więcej, prowadzące działalność przeważającą zaklasyfikowaną według PKD do sekcji F - budownictwo;</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Dane identyfikacyjne. Informacje o sprawozdawcy. Pracujący. Produkcja budowlano-montażowa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24 lutego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582" w:name="__bookmark_1048"/>
                <w:bookmarkEnd w:id="58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"badanie.1.47.01" \h </w:instrText>
                  </w:r>
                  <w:r w:rsidRPr="00435057">
                    <w:rPr>
                      <w:rStyle w:val="Hipercze"/>
                      <w:color w:val="auto"/>
                    </w:rPr>
                    <w:fldChar w:fldCharType="separate"/>
                  </w:r>
                  <w:r w:rsidRPr="00435057">
                    <w:rPr>
                      <w:rStyle w:val="Hipercze"/>
                      <w:color w:val="auto"/>
                    </w:rPr>
                    <w:t>1.47.01</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583" w:name="lp.1.10"/>
            <w:bookmarkEnd w:id="583"/>
            <w:r w:rsidRPr="00435057">
              <w:t>10.</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B-02 – sprawozdanie o sprzedaży produkcji budowlano-montażowej przedsiębiorstw niebudowlanych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gospodarki narodowej (z wyłączeniem jednostek i zakładów budżetowych), w których liczba pracujących wynosi 10 osób i więcej, wykonujące roboty budowlane, dla których przeważający rodzaj działalności według PKD zaklasyfikowano do innej sekcji niż sekcja F – budownictwo;</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Dane identyfikacyjne. Informacje o sprawozdawcy. Pracujący. Produkcja budowlano-montażowa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24 lutego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584" w:name="__bookmark_1049"/>
                <w:bookmarkEnd w:id="58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"badanie.1.47.01" \h </w:instrText>
                  </w:r>
                  <w:r w:rsidRPr="00435057">
                    <w:rPr>
                      <w:rStyle w:val="Hipercze"/>
                      <w:color w:val="auto"/>
                    </w:rPr>
                    <w:fldChar w:fldCharType="separate"/>
                  </w:r>
                  <w:r w:rsidRPr="00435057">
                    <w:rPr>
                      <w:rStyle w:val="Hipercze"/>
                      <w:color w:val="auto"/>
                    </w:rPr>
                    <w:t>1.47.01</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585" w:name="lp.1.11"/>
            <w:bookmarkEnd w:id="585"/>
            <w:r w:rsidRPr="00435057">
              <w:t>11.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B-05 – sprawozdanie o wydanych pozwoleniach na budowę i zgłoszeniach z projektem budowlanym budowy obiektów budowlanych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Wojewódzkie i powiatowe organy administracji architektoniczno-budowlanej;</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Dane identyfikacyjne. Pozwolenia na budowę i zgłoszenia z projektem budowlanym</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kwartale do 15 kwietnia 2025 r. za I kwartał 2025 r., do 15 lipca 2025 r. za II kwartał 2025 r., do 15 października 2025 r. za III kwartał 2025 r., do 15 stycznia 2026 r. za IV kwartał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586" w:name="__bookmark_1050"/>
                <w:bookmarkEnd w:id="58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"badanie.1.47.04" \h </w:instrText>
                  </w:r>
                  <w:r w:rsidRPr="00435057">
                    <w:rPr>
                      <w:rStyle w:val="Hipercze"/>
                      <w:color w:val="auto"/>
                    </w:rPr>
                    <w:fldChar w:fldCharType="separate"/>
                  </w:r>
                  <w:r w:rsidRPr="00435057">
                    <w:rPr>
                      <w:rStyle w:val="Hipercze"/>
                      <w:color w:val="auto"/>
                    </w:rPr>
                    <w:t>1.47.04</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587" w:name="lp.1.12"/>
            <w:bookmarkEnd w:id="587"/>
            <w:r w:rsidRPr="00435057">
              <w:t>12.</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B-06 – meldunek o budownictwie mieszkaniowym</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Powiatowe inspektoraty nadzoru budowlanego; powiatowe organy administracji architektoniczno-budowlanej;</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Dane identyfikacyjne. Efekty budownictwa. Pozwolenia na budowę i zgłoszenia z projektem budowlanym</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miesiącu do 3. dnia roboczego po miesiącu za miesiąc i do 7 stycznia 2026 r. za grudzień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588" w:name="__bookmark_1051"/>
                <w:bookmarkEnd w:id="58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"badanie.1.47.04" \h </w:instrText>
                  </w:r>
                  <w:r w:rsidRPr="00435057">
                    <w:rPr>
                      <w:rStyle w:val="Hipercze"/>
                      <w:color w:val="auto"/>
                    </w:rPr>
                    <w:fldChar w:fldCharType="separate"/>
                  </w:r>
                  <w:r w:rsidRPr="00435057">
                    <w:rPr>
                      <w:rStyle w:val="Hipercze"/>
                      <w:color w:val="auto"/>
                    </w:rPr>
                    <w:t>1.47.04</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589" w:name="lp.1.13"/>
            <w:bookmarkEnd w:id="589"/>
            <w:r w:rsidRPr="00435057">
              <w:t>13.</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B-07 – sprawozdanie o budynkach mieszkalnych i mieszkaniach w budynkach niemieszkalnych oddanych do użytkowania</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Powiatowe inspektoraty nadzoru budowlanego;</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Charakterystyka energetyczna budynku. Dane adresowe i terytorialne. Dane identyfikacyjne. Efekty budownictwa.</w:t>
            </w:r>
          </w:p>
          <w:p w:rsidR="009611BA" w:rsidRPr="00435057" w:rsidRDefault="009611BA" w:rsidP="00FE6ADA"/>
          <w:p w:rsidR="009611BA" w:rsidRPr="00435057" w:rsidRDefault="00F8157F" w:rsidP="00FE6ADA">
            <w:r w:rsidRPr="00435057">
              <w:t xml:space="preserve">Szczegółowy zakres danych osobowych: </w:t>
            </w:r>
          </w:p>
          <w:p w:rsidR="008A4683" w:rsidRPr="00435057" w:rsidRDefault="00F8157F" w:rsidP="00FE6ADA">
            <w:r w:rsidRPr="00435057">
              <w:t>Nazwisko lub nazwa inwestora budynku oddanego do użytkowania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kwartale do 14 kwietnia 2025 r. za I kwartał 2025 r., do 14 lipca 2025 r. za II kwartał 2025 r., do 14 października 2025 r. za III kwartał 2025 r., do 14 stycznia 2026 r. za IV kwartał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serwer centralny GUS</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590" w:name="__bookmark_1052"/>
                <w:bookmarkEnd w:id="59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"badanie.1.26.04" \h </w:instrText>
                  </w:r>
                  <w:r w:rsidRPr="00435057">
                    <w:rPr>
                      <w:rStyle w:val="Hipercze"/>
                      <w:color w:val="auto"/>
                    </w:rPr>
                    <w:fldChar w:fldCharType="separate"/>
                  </w:r>
                  <w:r w:rsidRPr="00435057">
                    <w:rPr>
                      <w:rStyle w:val="Hipercze"/>
                      <w:color w:val="auto"/>
                    </w:rPr>
                    <w:t>1.26.04,</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26.10">
                    <w:r w:rsidR="00F8157F" w:rsidRPr="00435057">
                      <w:rPr>
                        <w:rStyle w:val="Hipercze"/>
                        <w:color w:val="auto"/>
                      </w:rPr>
                      <w:t>1.26.10,</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47.04">
                    <w:r w:rsidR="00F8157F" w:rsidRPr="00435057">
                      <w:rPr>
                        <w:rStyle w:val="Hipercze"/>
                        <w:color w:val="auto"/>
                      </w:rPr>
                      <w:t>1.47.04,</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4.19">
                    <w:r w:rsidR="00F8157F" w:rsidRPr="00435057">
                      <w:rPr>
                        <w:rStyle w:val="Hipercze"/>
                        <w:color w:val="auto"/>
                      </w:rPr>
                      <w:t>1.64.19</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591" w:name="lp.1.14"/>
            <w:bookmarkEnd w:id="591"/>
            <w:r w:rsidRPr="00435057">
              <w:t>14.</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B-08 – sprawozdanie o budynkach niemieszkalnych, zbiorowego zamieszkania oraz domach letnich oddanych do użytkowania</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Wojewódzkie inspektoraty nadzoru budowlanego; powiatowe inspektoraty nadzoru budowlanego;</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Charakterystyka energetyczna budynku. Dane identyfikacyjne. Efekty budownictwa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kwartale do 25 kwietnia 2025 r. za I kwartał 2025 r., do 25 lipca 2025 r. za II kwartał 2025 r., do 27 października 2025 r. za III kwartał 2025 r., do 26 stycznia 2026 r. za IV kwartał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592" w:name="__bookmark_1053"/>
                <w:bookmarkEnd w:id="59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"badanie.1.47.04" \h </w:instrText>
                  </w:r>
                  <w:r w:rsidRPr="00435057">
                    <w:rPr>
                      <w:rStyle w:val="Hipercze"/>
                      <w:color w:val="auto"/>
                    </w:rPr>
                    <w:fldChar w:fldCharType="separate"/>
                  </w:r>
                  <w:r w:rsidRPr="00435057">
                    <w:rPr>
                      <w:rStyle w:val="Hipercze"/>
                      <w:color w:val="auto"/>
                    </w:rPr>
                    <w:t>1.47.04</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593" w:name="lp.1.15"/>
            <w:bookmarkEnd w:id="593"/>
            <w:r w:rsidRPr="00435057">
              <w:t>15.</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B-09 – sprawozdanie o nakładach na budowę nowych budynków mieszkalnych oddanych do użytkowania</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Inwestorzy (inni niż indywidualni – realizujący budynki mieszkalne na własne potrzeby – oraz fundacje, kościoły i związki wyznaniowe) oddający do użytkowania nowe budynki mieszkalne;</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Dane adresowe i terytorialne. Dane identyfikacyjne. Efekty budownictwa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kwartale do 22 kwietnia 2025 r. za I kwartał 2025 r., do 21 lipca 2025 r. za II kwartał 2025 r., do 21 października 2025 r. za III kwartał 2025 r., do 23 stycznia 2026 r. za IV kwartał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594" w:name="__bookmark_1054"/>
                <w:bookmarkEnd w:id="59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"badanie.1.47.04" \h </w:instrText>
                  </w:r>
                  <w:r w:rsidRPr="00435057">
                    <w:rPr>
                      <w:rStyle w:val="Hipercze"/>
                      <w:color w:val="auto"/>
                    </w:rPr>
                    <w:fldChar w:fldCharType="separate"/>
                  </w:r>
                  <w:r w:rsidRPr="00435057">
                    <w:rPr>
                      <w:rStyle w:val="Hipercze"/>
                      <w:color w:val="auto"/>
                    </w:rPr>
                    <w:t>1.47.04</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595" w:name="lp.1.16"/>
            <w:bookmarkEnd w:id="595"/>
            <w:r w:rsidRPr="00435057">
              <w:t>16.</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BR-01 – książeczka budżetu gospodarstwa domowego</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Gospodarstwa domowe;</w:t>
            </w:r>
          </w:p>
          <w:p w:rsidR="009611BA" w:rsidRPr="00435057" w:rsidRDefault="009611BA" w:rsidP="00FE6ADA"/>
          <w:p w:rsidR="008A4683" w:rsidRPr="00435057" w:rsidRDefault="00F8157F" w:rsidP="00FE6ADA">
            <w:r w:rsidRPr="00435057">
              <w:t>metoda obserwacji reprezentacyjnej na wylosowanej próbie 0,2%</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Charakterystyka gospodarstw domowych. Dane identyfikacyjne. Dochody gospodarstw domowych. Informacje dotyczące wywiadu/ankiety. Rozchody gospodarstw domowych</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miesiącu do 20. dnia roboczego po miesiącu za miesiąc i do 20 stycznia 2026 r. za grudzień 2025 r.;</w:t>
            </w:r>
          </w:p>
          <w:p w:rsidR="009611BA" w:rsidRPr="00435057" w:rsidRDefault="009611BA" w:rsidP="00FE6ADA"/>
          <w:p w:rsidR="008A4683" w:rsidRPr="00435057" w:rsidRDefault="00F8157F" w:rsidP="00FE6ADA">
            <w:r w:rsidRPr="00435057">
              <w:t>dobrowolne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wywiad bezpośredni; </w:t>
            </w:r>
          </w:p>
          <w:p w:rsidR="008A4683" w:rsidRPr="00435057" w:rsidRDefault="00F8157F" w:rsidP="00FE6ADA">
            <w:r w:rsidRPr="00435057">
              <w:t>serwer centralny GUS www.stat.gov.pl, ankieter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596" w:name="__bookmark_1055"/>
                <w:bookmarkEnd w:id="59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"badanie.1.25.01" \h </w:instrText>
                  </w:r>
                  <w:r w:rsidRPr="00435057">
                    <w:rPr>
                      <w:rStyle w:val="Hipercze"/>
                      <w:color w:val="auto"/>
                    </w:rPr>
                    <w:fldChar w:fldCharType="separate"/>
                  </w:r>
                  <w:r w:rsidRPr="00435057">
                    <w:rPr>
                      <w:rStyle w:val="Hipercze"/>
                      <w:color w:val="auto"/>
                    </w:rPr>
                    <w:t>1.25.01,</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44.04">
                    <w:r w:rsidR="00F8157F" w:rsidRPr="00435057">
                      <w:rPr>
                        <w:rStyle w:val="Hipercze"/>
                        <w:color w:val="auto"/>
                      </w:rPr>
                      <w:t>1.44.04</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597" w:name="lp.1.17"/>
            <w:bookmarkEnd w:id="597"/>
            <w:r w:rsidRPr="00435057">
              <w:t>17.</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BR-01a – badanie budżetów gospodarstw domowych. Karta statystyczna gospodarstwa domowego</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Gospodarstwa domowe;</w:t>
            </w:r>
          </w:p>
          <w:p w:rsidR="009611BA" w:rsidRPr="00435057" w:rsidRDefault="009611BA" w:rsidP="00FE6ADA"/>
          <w:p w:rsidR="008A4683" w:rsidRPr="00435057" w:rsidRDefault="00F8157F" w:rsidP="00FE6ADA">
            <w:r w:rsidRPr="00435057">
              <w:t>metoda obserwacji reprezentacyjnej na wylosowanej próbie 0,2%</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Aktywność ekonomiczna. Cechy demograficzne osób. Cechy organizacyjno-prawne. Cechy społeczno-ekonomiczne osób. Charakterystyka gospodarstw domowych. Czas pracy. Dane adresowe i terytorialne. Dane identyfikacyjne. Dochody gospodarstw domowych. Informacje dotyczące wywiadu/ankiety. Migracje. Niepełnosprawni według stopnia niepełnosprawności. Obywatelstwo, kraj urodzenia. Placówki edukacyjne i wychowawcze. Status na rynku pracy. Subiektywna ocena sytuacji materialnej gospodarstw domowych. Użytkowanie ziemi w gospodarstwach rolnych. Warunki mieszkaniowe gospodarstw domowych.</w:t>
            </w:r>
          </w:p>
          <w:p w:rsidR="009611BA" w:rsidRPr="00435057" w:rsidRDefault="009611BA" w:rsidP="00FE6ADA"/>
          <w:p w:rsidR="009611BA" w:rsidRPr="00435057" w:rsidRDefault="00F8157F" w:rsidP="00FE6ADA">
            <w:r w:rsidRPr="00435057">
              <w:t xml:space="preserve">Szczegółowy zakres danych osobowych: </w:t>
            </w:r>
          </w:p>
          <w:p w:rsidR="008A4683" w:rsidRPr="00435057" w:rsidRDefault="00F8157F" w:rsidP="00FE6ADA">
            <w:r w:rsidRPr="00435057">
              <w:t>Data urodzenia. Płeć. Obywatelstwo. Stan cywilny. Wykształcenie. Zawód. Posiadanie orzeczenia o niepełnosprawności. Numer telefonu</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miesiącu do 18. dnia po miesiącu za miesiąc i do 19 stycznia 2026 r. za grudzień 2025 r.;</w:t>
            </w:r>
          </w:p>
          <w:p w:rsidR="009611BA" w:rsidRPr="00435057" w:rsidRDefault="009611BA" w:rsidP="00FE6ADA"/>
          <w:p w:rsidR="008A4683" w:rsidRPr="00435057" w:rsidRDefault="00F8157F" w:rsidP="00FE6ADA">
            <w:r w:rsidRPr="00435057">
              <w:t>dobrowolne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wywiad bezpośredni lub wywiad telefoniczny; </w:t>
            </w:r>
          </w:p>
          <w:p w:rsidR="008A4683" w:rsidRPr="00435057" w:rsidRDefault="00F8157F" w:rsidP="00FE6ADA">
            <w:r w:rsidRPr="00435057">
              <w:t>ankieter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598" w:name="__bookmark_1056"/>
                <w:bookmarkEnd w:id="59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"badanie.1.25.01" \h </w:instrText>
                  </w:r>
                  <w:r w:rsidRPr="00435057">
                    <w:rPr>
                      <w:rStyle w:val="Hipercze"/>
                      <w:color w:val="auto"/>
                    </w:rPr>
                    <w:fldChar w:fldCharType="separate"/>
                  </w:r>
                  <w:r w:rsidRPr="00435057">
                    <w:rPr>
                      <w:rStyle w:val="Hipercze"/>
                      <w:color w:val="auto"/>
                    </w:rPr>
                    <w:t>1.25.01,</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26.10">
                    <w:r w:rsidR="00F8157F" w:rsidRPr="00435057">
                      <w:rPr>
                        <w:rStyle w:val="Hipercze"/>
                        <w:color w:val="auto"/>
                      </w:rPr>
                      <w:t>1.26.10,</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44.04">
                    <w:r w:rsidR="00F8157F" w:rsidRPr="00435057">
                      <w:rPr>
                        <w:rStyle w:val="Hipercze"/>
                        <w:color w:val="auto"/>
                      </w:rPr>
                      <w:t>1.44.04</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599" w:name="lp.1.18"/>
            <w:bookmarkEnd w:id="599"/>
            <w:r w:rsidRPr="00435057">
              <w:t>18.</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BR-01b – badanie budżetów gospodarstw domowych. Informacja o udziale w badaniu</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Gospodarstwa domowe;</w:t>
            </w:r>
          </w:p>
          <w:p w:rsidR="009611BA" w:rsidRPr="00435057" w:rsidRDefault="009611BA" w:rsidP="00FE6ADA"/>
          <w:p w:rsidR="008A4683" w:rsidRPr="00435057" w:rsidRDefault="00F8157F" w:rsidP="00FE6ADA">
            <w:r w:rsidRPr="00435057">
              <w:t>metoda obserwacji reprezentacyjnej na wylosowanej próbie 0,2%</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Cechy nieruchomości. Charakterystyka gospodarstw domowych. Dane adresowe i terytorialne. Dane identyfikacyjne. Informacje dotyczące wywiadu/ankiety. Warunki mieszkaniowe gospodarstw domowych</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miesiącu do 7. dnia miesiąca za miesiąc;</w:t>
            </w:r>
          </w:p>
          <w:p w:rsidR="009611BA" w:rsidRPr="00435057" w:rsidRDefault="009611BA" w:rsidP="00FE6ADA"/>
          <w:p w:rsidR="008A4683" w:rsidRPr="00435057" w:rsidRDefault="00F8157F" w:rsidP="00FE6ADA">
            <w:r w:rsidRPr="00435057">
              <w:t>dobrowolne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wywiad bezpośredni lub wywiad telefoniczny; </w:t>
            </w:r>
          </w:p>
          <w:p w:rsidR="008A4683" w:rsidRPr="00435057" w:rsidRDefault="00F8157F" w:rsidP="00FE6ADA">
            <w:r w:rsidRPr="00435057">
              <w:t>ankieter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600" w:name="__bookmark_1057"/>
                <w:bookmarkEnd w:id="60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"badanie.1.25.01" \h </w:instrText>
                  </w:r>
                  <w:r w:rsidRPr="00435057">
                    <w:rPr>
                      <w:rStyle w:val="Hipercze"/>
                      <w:color w:val="auto"/>
                    </w:rPr>
                    <w:fldChar w:fldCharType="separate"/>
                  </w:r>
                  <w:r w:rsidRPr="00435057">
                    <w:rPr>
                      <w:rStyle w:val="Hipercze"/>
                      <w:color w:val="auto"/>
                    </w:rPr>
                    <w:t>1.25.01,</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26.10">
                    <w:r w:rsidR="00F8157F" w:rsidRPr="00435057">
                      <w:rPr>
                        <w:rStyle w:val="Hipercze"/>
                        <w:color w:val="auto"/>
                      </w:rPr>
                      <w:t>1.26.10,</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44.04">
                    <w:r w:rsidR="00F8157F" w:rsidRPr="00435057">
                      <w:rPr>
                        <w:rStyle w:val="Hipercze"/>
                        <w:color w:val="auto"/>
                      </w:rPr>
                      <w:t>1.44.04</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601" w:name="lp.1.19"/>
            <w:bookmarkEnd w:id="601"/>
            <w:r w:rsidRPr="00435057">
              <w:t>19.</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BR-04 – badanie budżetów gospodarstw domowych. Informacje uzupełniające o gospodarstwie domowym</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Gospodarstwa domowe;</w:t>
            </w:r>
          </w:p>
          <w:p w:rsidR="009611BA" w:rsidRPr="00435057" w:rsidRDefault="009611BA" w:rsidP="00FE6ADA"/>
          <w:p w:rsidR="008A4683" w:rsidRPr="00435057" w:rsidRDefault="00F8157F" w:rsidP="00FE6ADA">
            <w:r w:rsidRPr="00435057">
              <w:t>metoda obserwacji reprezentacyjnej na wylosowanej próbie 0,2%</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Dane identyfikacyjne. Informacje dotyczące wywiadu/ankiety. Rozchody gospodarstw domowych. Wyposażenie gospodarstw domowych w przedmioty trwałego użytkowania. Zasobność gospodarstw domowych</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kwartale do 21 kwietnia 2025 r. za I kwartał 2025 r., do 21 lipca 2025 r. za II kwartał 2025 r., do 20 października 2025 r. za III kwartał 2025 r., do 20 stycznia 2026 r. za IV kwartał 2025 r.;</w:t>
            </w:r>
          </w:p>
          <w:p w:rsidR="009611BA" w:rsidRPr="00435057" w:rsidRDefault="009611BA" w:rsidP="00FE6ADA"/>
          <w:p w:rsidR="008A4683" w:rsidRPr="00435057" w:rsidRDefault="00F8157F" w:rsidP="00FE6ADA">
            <w:r w:rsidRPr="00435057">
              <w:t>dobrowolne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wywiad bezpośredni lub wywiad telefoniczny; </w:t>
            </w:r>
          </w:p>
          <w:p w:rsidR="008A4683" w:rsidRPr="00435057" w:rsidRDefault="00F8157F" w:rsidP="00FE6ADA">
            <w:r w:rsidRPr="00435057">
              <w:t>ankieter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602" w:name="__bookmark_1058"/>
                <w:bookmarkEnd w:id="60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"badanie.1.25.01" \h </w:instrText>
                  </w:r>
                  <w:r w:rsidRPr="00435057">
                    <w:rPr>
                      <w:rStyle w:val="Hipercze"/>
                      <w:color w:val="auto"/>
                    </w:rPr>
                    <w:fldChar w:fldCharType="separate"/>
                  </w:r>
                  <w:r w:rsidRPr="00435057">
                    <w:rPr>
                      <w:rStyle w:val="Hipercze"/>
                      <w:color w:val="auto"/>
                    </w:rPr>
                    <w:t>1.25.01,</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44.04">
                    <w:r w:rsidR="00F8157F" w:rsidRPr="00435057">
                      <w:rPr>
                        <w:rStyle w:val="Hipercze"/>
                        <w:color w:val="auto"/>
                      </w:rPr>
                      <w:t>1.44.04</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603" w:name="lp.1.20"/>
            <w:bookmarkEnd w:id="603"/>
            <w:r w:rsidRPr="00435057">
              <w:t>20.</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BRG – badanie ruchu granicznego pojazdów i osób</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Ankieterzy statystyczni;</w:t>
            </w:r>
          </w:p>
          <w:p w:rsidR="009611BA" w:rsidRPr="00435057" w:rsidRDefault="009611BA" w:rsidP="00FE6ADA"/>
          <w:p w:rsidR="008A4683" w:rsidRPr="00435057" w:rsidRDefault="00F8157F" w:rsidP="00FE6ADA">
            <w:r w:rsidRPr="00435057">
              <w:t>metoda obserwacji reprezentacyjnej na wylosowanej próbie 0,1%</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Dane identyfikacyjne. Informacje dotyczące wywiadu/ankiety. Ruch graniczny</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7 razy w kwartale w wylosowane dni kwartału za I kwartał 2025 r., za II kwartał 2025 r., za III kwartał 2025 r., za IV kwartał 2025 r.;</w:t>
            </w:r>
          </w:p>
          <w:p w:rsidR="009611BA" w:rsidRPr="00435057" w:rsidRDefault="009611BA" w:rsidP="00FE6ADA"/>
          <w:p w:rsidR="008A4683" w:rsidRPr="00435057" w:rsidRDefault="00F8157F" w:rsidP="00FE6ADA">
            <w:r w:rsidRPr="00435057">
              <w:t>dobrowolne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papierowej; </w:t>
            </w:r>
          </w:p>
          <w:p w:rsidR="009611BA" w:rsidRPr="00435057" w:rsidRDefault="00F8157F" w:rsidP="00FE6ADA">
            <w:r w:rsidRPr="00435057">
              <w:t xml:space="preserve">obserwacja; </w:t>
            </w:r>
          </w:p>
          <w:p w:rsidR="008A4683" w:rsidRPr="00435057" w:rsidRDefault="00F8157F" w:rsidP="00FE6ADA">
            <w:r w:rsidRPr="00435057">
              <w:t>urząd statystyczny w województwie, na którego terenie znajduje się przejście graniczne</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604" w:name="__bookmark_1059"/>
                <w:bookmarkEnd w:id="60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"badanie.1.30.17" \h </w:instrText>
                  </w:r>
                  <w:r w:rsidRPr="00435057">
                    <w:rPr>
                      <w:rStyle w:val="Hipercze"/>
                      <w:color w:val="auto"/>
                    </w:rPr>
                    <w:fldChar w:fldCharType="separate"/>
                  </w:r>
                  <w:r w:rsidRPr="00435057">
                    <w:rPr>
                      <w:rStyle w:val="Hipercze"/>
                      <w:color w:val="auto"/>
                    </w:rPr>
                    <w:t>1.30.17</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605" w:name="lp.1.21"/>
            <w:bookmarkEnd w:id="605"/>
            <w:r w:rsidRPr="00435057">
              <w:t>21.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BRGp – badanie ruchu granicznego osób przekraczających granicę pieszo</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Ankieterzy statystyczni;</w:t>
            </w:r>
          </w:p>
          <w:p w:rsidR="009611BA" w:rsidRPr="00435057" w:rsidRDefault="009611BA" w:rsidP="00FE6ADA"/>
          <w:p w:rsidR="008A4683" w:rsidRPr="00435057" w:rsidRDefault="00F8157F" w:rsidP="00FE6ADA">
            <w:r w:rsidRPr="00435057">
              <w:t>metoda obserwacji reprezentacyjnej na wylosowanej próbie 0,02%</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Dane identyfikacyjne. Informacje dotyczące wywiadu/ankiety. Ruch graniczny</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7 razy w kwartale w wylosowane dni kwartału za I kwartał 2025 r., za II kwartał 2025 r., za III kwartał 2025 r., za IV kwartał 2025 r.;</w:t>
            </w:r>
          </w:p>
          <w:p w:rsidR="009611BA" w:rsidRPr="00435057" w:rsidRDefault="009611BA" w:rsidP="00FE6ADA"/>
          <w:p w:rsidR="008A4683" w:rsidRPr="00435057" w:rsidRDefault="00F8157F" w:rsidP="00FE6ADA">
            <w:r w:rsidRPr="00435057">
              <w:t>dobrowolne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papierowej; </w:t>
            </w:r>
          </w:p>
          <w:p w:rsidR="009611BA" w:rsidRPr="00435057" w:rsidRDefault="00F8157F" w:rsidP="00FE6ADA">
            <w:r w:rsidRPr="00435057">
              <w:t xml:space="preserve">obserwacja; </w:t>
            </w:r>
          </w:p>
          <w:p w:rsidR="008A4683" w:rsidRPr="00435057" w:rsidRDefault="00F8157F" w:rsidP="00FE6ADA">
            <w:r w:rsidRPr="00435057">
              <w:t>urząd statystyczny w województwie, na którego terenie znajduje się przejście graniczne</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606" w:name="__bookmark_1060"/>
                <w:bookmarkEnd w:id="60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"badanie.1.30.17" \h </w:instrText>
                  </w:r>
                  <w:r w:rsidRPr="00435057">
                    <w:rPr>
                      <w:rStyle w:val="Hipercze"/>
                      <w:color w:val="auto"/>
                    </w:rPr>
                    <w:fldChar w:fldCharType="separate"/>
                  </w:r>
                  <w:r w:rsidRPr="00435057">
                    <w:rPr>
                      <w:rStyle w:val="Hipercze"/>
                      <w:color w:val="auto"/>
                    </w:rPr>
                    <w:t>1.30.17</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607" w:name="lp.1.22"/>
            <w:bookmarkEnd w:id="607"/>
            <w:r w:rsidRPr="00435057">
              <w:t>22.</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BS – sprawozdanie ze sprzedaży usług związanych z obsługą działalności gospodarczej</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gospodarki narodowej, o liczbie pracujących 10 osób lub więcej, prowadzące działalność przeważającą zaklasyfikowaną według PKD do działów 62, 69, 71, 73, 78 oraz grup 58.2, 63.1, 70.2;</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Dane adresowe i terytorialne. Dane identyfikacyjne. Informacje o sprawozdawcy. Usługi związane z obsługą działalności gospodarczej.</w:t>
            </w:r>
          </w:p>
          <w:p w:rsidR="009611BA" w:rsidRPr="00435057" w:rsidRDefault="009611BA" w:rsidP="00FE6ADA"/>
          <w:p w:rsidR="009611BA" w:rsidRPr="00435057" w:rsidRDefault="00F8157F" w:rsidP="00FE6ADA">
            <w:r w:rsidRPr="00435057">
              <w:t xml:space="preserve">Szczegółowy zakres danych osobowych: </w:t>
            </w:r>
          </w:p>
          <w:p w:rsidR="008A4683" w:rsidRPr="00435057" w:rsidRDefault="00F8157F" w:rsidP="00FE6ADA">
            <w:r w:rsidRPr="00435057">
              <w:t>Dane teleadresowe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 czerwca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608" w:name="__bookmark_1061"/>
                <w:bookmarkEnd w:id="60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"badanie.1.49.08" \h </w:instrText>
                  </w:r>
                  <w:r w:rsidRPr="00435057">
                    <w:rPr>
                      <w:rStyle w:val="Hipercze"/>
                      <w:color w:val="auto"/>
                    </w:rPr>
                    <w:fldChar w:fldCharType="separate"/>
                  </w:r>
                  <w:r w:rsidRPr="00435057">
                    <w:rPr>
                      <w:rStyle w:val="Hipercze"/>
                      <w:color w:val="auto"/>
                    </w:rPr>
                    <w:t>1.49.08,</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49.09">
                    <w:r w:rsidR="00F8157F" w:rsidRPr="00435057">
                      <w:rPr>
                        <w:rStyle w:val="Hipercze"/>
                        <w:color w:val="auto"/>
                      </w:rPr>
                      <w:t>1.49.09</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609" w:name="lp.1.23"/>
            <w:bookmarkEnd w:id="609"/>
            <w:r w:rsidRPr="00435057">
              <w:t>23.</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C-01 – sprawozdanie o cenach producentów wyrobów i usług</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gospodarki narodowej o liczbie pracujących 10 osób i więcej, prowadzące działalność zaklasyfikowaną według PKD do sekcji A (dział 02, 03), B, C, D, E;</w:t>
            </w:r>
          </w:p>
          <w:p w:rsidR="009611BA" w:rsidRPr="00435057" w:rsidRDefault="009611BA" w:rsidP="00FE6ADA"/>
          <w:p w:rsidR="008A4683" w:rsidRPr="00435057" w:rsidRDefault="00F8157F" w:rsidP="00FE6ADA">
            <w:r w:rsidRPr="00435057">
              <w:t>metoda obserwacji reprezentacyjnej na dobranej celowo próbie</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Ceny producentów wyrobów. Dane identyfikacyjne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miesiącu do 14. dnia po miesiącu za miesiąc i do 14 stycznia 2026 r. za grudzień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610" w:name="__bookmark_1062"/>
                <w:bookmarkEnd w:id="61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"badanie.1.64.03" \h </w:instrText>
                  </w:r>
                  <w:r w:rsidRPr="00435057">
                    <w:rPr>
                      <w:rStyle w:val="Hipercze"/>
                      <w:color w:val="auto"/>
                    </w:rPr>
                    <w:fldChar w:fldCharType="separate"/>
                  </w:r>
                  <w:r w:rsidRPr="00435057">
                    <w:rPr>
                      <w:rStyle w:val="Hipercze"/>
                      <w:color w:val="auto"/>
                    </w:rPr>
                    <w:t>1.64.03,</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7.07">
                    <w:r w:rsidR="00F8157F" w:rsidRPr="00435057">
                      <w:rPr>
                        <w:rStyle w:val="Hipercze"/>
                        <w:color w:val="auto"/>
                      </w:rPr>
                      <w:t>1.67.07</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611" w:name="lp.1.24"/>
            <w:bookmarkEnd w:id="611"/>
            <w:r w:rsidRPr="00435057">
              <w:t>24.</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C-01b – sprawozdanie o cenach producentów robót budowlano-montażowych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gospodarki narodowej, w których liczba pracujących wynosi 10 osób i więcej, prowadzące działalność przeważającą zaklasyfikowaną według PKD do sekcji F;</w:t>
            </w:r>
          </w:p>
          <w:p w:rsidR="009611BA" w:rsidRPr="00435057" w:rsidRDefault="009611BA" w:rsidP="00FE6ADA"/>
          <w:p w:rsidR="008A4683" w:rsidRPr="00435057" w:rsidRDefault="00F8157F" w:rsidP="00FE6ADA">
            <w:r w:rsidRPr="00435057">
              <w:t>metoda obserwacji reprezentacyjnej na dobranej celowo próbie</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Ceny producentów robót budowlanych. Dane identyfikacyjne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miesiącu do 14. dnia po miesiącu za miesiąc i do 14 stycznia 2026 r. za grudzień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612" w:name="__bookmark_1063"/>
                <w:bookmarkEnd w:id="61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"badanie.1.64.05" \h </w:instrText>
                  </w:r>
                  <w:r w:rsidRPr="00435057">
                    <w:rPr>
                      <w:rStyle w:val="Hipercze"/>
                      <w:color w:val="auto"/>
                    </w:rPr>
                    <w:fldChar w:fldCharType="separate"/>
                  </w:r>
                  <w:r w:rsidRPr="00435057">
                    <w:rPr>
                      <w:rStyle w:val="Hipercze"/>
                      <w:color w:val="auto"/>
                    </w:rPr>
                    <w:t>1.64.05</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613" w:name="lp.1.25"/>
            <w:bookmarkEnd w:id="613"/>
            <w:r w:rsidRPr="00435057">
              <w:t>25.</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C-02-1 – notowania cen detalicznych artykułów żywnościowych (z wyłączeniem grupy „owoce” i „warzywa”), napojów bezalkoholowych i alkoholowych oraz wyrobów tytoniowych, w tym notowania w placówkach gastronomicznych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gospodarki narodowej prowadzące punkty sprzedaży detalicznej lub wykonujące usługi;</w:t>
            </w:r>
          </w:p>
          <w:p w:rsidR="009611BA" w:rsidRPr="00435057" w:rsidRDefault="009611BA" w:rsidP="00FE6ADA"/>
          <w:p w:rsidR="008A4683" w:rsidRPr="00435057" w:rsidRDefault="00F8157F" w:rsidP="00FE6ADA">
            <w:r w:rsidRPr="00435057">
              <w:t>metoda obserwacji reprezentacyjnej na dobranej celowo próbie</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Ceny detaliczne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miesiącu od 5. do 22. dnia miesiąca za miesiąc;</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notowanie cen; </w:t>
            </w:r>
          </w:p>
          <w:p w:rsidR="008A4683" w:rsidRPr="00435057" w:rsidRDefault="00F8157F" w:rsidP="00FE6ADA">
            <w:r w:rsidRPr="00435057">
              <w:t>ankieter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614" w:name="__bookmark_1064"/>
                <w:bookmarkEnd w:id="61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"badanie.1.64.07" \h </w:instrText>
                  </w:r>
                  <w:r w:rsidRPr="00435057">
                    <w:rPr>
                      <w:rStyle w:val="Hipercze"/>
                      <w:color w:val="auto"/>
                    </w:rPr>
                    <w:fldChar w:fldCharType="separate"/>
                  </w:r>
                  <w:r w:rsidRPr="00435057">
                    <w:rPr>
                      <w:rStyle w:val="Hipercze"/>
                      <w:color w:val="auto"/>
                    </w:rPr>
                    <w:t>1.64.07</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615" w:name="lp.1.26"/>
            <w:bookmarkEnd w:id="615"/>
            <w:r w:rsidRPr="00435057">
              <w:t>26.</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C-02-2 – notowania cen detalicznych owoców i warzyw</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gospodarki narodowej prowadzące punkty sprzedaży detalicznej;</w:t>
            </w:r>
          </w:p>
          <w:p w:rsidR="009611BA" w:rsidRPr="00435057" w:rsidRDefault="009611BA" w:rsidP="00FE6ADA"/>
          <w:p w:rsidR="008A4683" w:rsidRPr="00435057" w:rsidRDefault="00F8157F" w:rsidP="00FE6ADA">
            <w:r w:rsidRPr="00435057">
              <w:t>metoda obserwacji reprezentacyjnej na dobranej celowo próbie</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Ceny detaliczne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2 razy w miesiącu od 5. do 22. dnia miesiąca za miesiąc;</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notowanie cen; </w:t>
            </w:r>
          </w:p>
          <w:p w:rsidR="008A4683" w:rsidRPr="00435057" w:rsidRDefault="00F8157F" w:rsidP="00FE6ADA">
            <w:r w:rsidRPr="00435057">
              <w:t>ankieter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616" w:name="__bookmark_1065"/>
                <w:bookmarkEnd w:id="61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"badanie.1.64.07" \h </w:instrText>
                  </w:r>
                  <w:r w:rsidRPr="00435057">
                    <w:rPr>
                      <w:rStyle w:val="Hipercze"/>
                      <w:color w:val="auto"/>
                    </w:rPr>
                    <w:fldChar w:fldCharType="separate"/>
                  </w:r>
                  <w:r w:rsidRPr="00435057">
                    <w:rPr>
                      <w:rStyle w:val="Hipercze"/>
                      <w:color w:val="auto"/>
                    </w:rPr>
                    <w:t>1.64.07,</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7.07">
                    <w:r w:rsidR="00F8157F" w:rsidRPr="00435057">
                      <w:rPr>
                        <w:rStyle w:val="Hipercze"/>
                        <w:color w:val="auto"/>
                      </w:rPr>
                      <w:t>1.67.07</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617" w:name="lp.1.27"/>
            <w:bookmarkEnd w:id="617"/>
            <w:r w:rsidRPr="00435057">
              <w:t>27.</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C-02-3 – notowania cen detalicznych pozostałych towarów nieżywnościowych i usług konsumpcyjnych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gospodarki narodowej prowadzące punkty sprzedaży detalicznej lub wykonujące usługi;</w:t>
            </w:r>
          </w:p>
          <w:p w:rsidR="009611BA" w:rsidRPr="00435057" w:rsidRDefault="009611BA" w:rsidP="00FE6ADA"/>
          <w:p w:rsidR="008A4683" w:rsidRPr="00435057" w:rsidRDefault="00F8157F" w:rsidP="00FE6ADA">
            <w:r w:rsidRPr="00435057">
              <w:t>metoda obserwacji reprezentacyjnej na dobranej celowo próbie</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Ceny detaliczne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miesiącu od 5. do 22. dnia miesiąca za miesiąc;</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notowanie cen; </w:t>
            </w:r>
          </w:p>
          <w:p w:rsidR="008A4683" w:rsidRPr="00435057" w:rsidRDefault="00F8157F" w:rsidP="00FE6ADA">
            <w:r w:rsidRPr="00435057">
              <w:t>ankieter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618" w:name="__bookmark_1066"/>
                <w:bookmarkEnd w:id="61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"badanie.1.64.07" \h </w:instrText>
                  </w:r>
                  <w:r w:rsidRPr="00435057">
                    <w:rPr>
                      <w:rStyle w:val="Hipercze"/>
                      <w:color w:val="auto"/>
                    </w:rPr>
                    <w:fldChar w:fldCharType="separate"/>
                  </w:r>
                  <w:r w:rsidRPr="00435057">
                    <w:rPr>
                      <w:rStyle w:val="Hipercze"/>
                      <w:color w:val="auto"/>
                    </w:rPr>
                    <w:t>1.64.07</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619" w:name="lp.1.28"/>
            <w:bookmarkEnd w:id="619"/>
            <w:r w:rsidRPr="00435057">
              <w:t>28.</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C-02-C – notowania cen detalicznych jednolitych w kraju i zakupywanych przez Internet</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gospodarki narodowej prowadzące punkty sprzedaży detalicznej lub wykonujące usługi;</w:t>
            </w:r>
          </w:p>
          <w:p w:rsidR="009611BA" w:rsidRPr="00435057" w:rsidRDefault="009611BA" w:rsidP="00FE6ADA"/>
          <w:p w:rsidR="008A4683" w:rsidRPr="00435057" w:rsidRDefault="00F8157F" w:rsidP="00FE6ADA">
            <w:r w:rsidRPr="00435057">
              <w:t>metoda obserwacji reprezentacyjnej na dobranej celowo próbie</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Ceny detaliczne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miesiącu do 22. dnia miesiąca za miesiąc;</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notowanie cen; </w:t>
            </w:r>
          </w:p>
          <w:p w:rsidR="009611BA" w:rsidRPr="00435057" w:rsidRDefault="00F8157F" w:rsidP="00FE6ADA">
            <w:r w:rsidRPr="00435057">
              <w:t xml:space="preserve">Urząd Statystyczny w Opolu; </w:t>
            </w:r>
          </w:p>
          <w:p w:rsidR="009611BA" w:rsidRPr="00435057" w:rsidRDefault="009611BA" w:rsidP="00FE6ADA"/>
          <w:p w:rsidR="009611BA" w:rsidRPr="00435057" w:rsidRDefault="00F8157F" w:rsidP="00FE6ADA">
            <w:r w:rsidRPr="00435057">
              <w:t xml:space="preserve">dane jednostkowe w postaci elektronicznej; </w:t>
            </w:r>
          </w:p>
          <w:p w:rsidR="009611BA" w:rsidRPr="00435057" w:rsidRDefault="00F8157F" w:rsidP="00FE6ADA">
            <w:r w:rsidRPr="00435057">
              <w:t xml:space="preserve">pobieranie danych bezpośrednio ze strony internetowej (web scraping); </w:t>
            </w:r>
          </w:p>
          <w:p w:rsidR="008A4683" w:rsidRPr="00435057" w:rsidRDefault="00F8157F" w:rsidP="00FE6ADA">
            <w:r w:rsidRPr="00435057">
              <w:t>Urząd Statystyczny w Opolu, 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620" w:name="__bookmark_1067"/>
                <w:bookmarkEnd w:id="62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"badanie.1.64.07" \h </w:instrText>
                  </w:r>
                  <w:r w:rsidRPr="00435057">
                    <w:rPr>
                      <w:rStyle w:val="Hipercze"/>
                      <w:color w:val="auto"/>
                    </w:rPr>
                    <w:fldChar w:fldCharType="separate"/>
                  </w:r>
                  <w:r w:rsidRPr="00435057">
                    <w:rPr>
                      <w:rStyle w:val="Hipercze"/>
                      <w:color w:val="auto"/>
                    </w:rPr>
                    <w:t>1.64.07</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621" w:name="lp.1.29"/>
            <w:bookmarkEnd w:id="621"/>
            <w:r w:rsidRPr="00435057">
              <w:t>29.</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C-03 – sprawozdanie o cenach producentów wyrobów spożywczych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gospodarki narodowej, w których</w:t>
            </w:r>
            <w:r w:rsidR="00C237CC" w:rsidRPr="00435057">
              <w:t xml:space="preserve"> </w:t>
            </w:r>
            <w:r w:rsidRPr="00435057">
              <w:t>liczba pracujących wynosi 10 osób i więcej, prowadzące działalność</w:t>
            </w:r>
            <w:r w:rsidR="00C237CC" w:rsidRPr="00435057">
              <w:t xml:space="preserve"> </w:t>
            </w:r>
            <w:r w:rsidRPr="00435057">
              <w:t>przeważającą lub drugorzędną w zakresie produkcji wyrobów spożywczych;</w:t>
            </w:r>
          </w:p>
          <w:p w:rsidR="009611BA" w:rsidRPr="00435057" w:rsidRDefault="009611BA" w:rsidP="00FE6ADA"/>
          <w:p w:rsidR="008A4683" w:rsidRPr="00435057" w:rsidRDefault="00F8157F" w:rsidP="00FE6ADA">
            <w:r w:rsidRPr="00435057">
              <w:t>metoda obserwacji reprezentacyjnej na dobranej celowo próbie</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Ceny producentów wyrobów. Dane identyfikacyjne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miesiącu do 12. dnia po miesiącu za miesiąc i do 12 stycznia 2026 r. za grudzień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622" w:name="__bookmark_1068"/>
                <w:bookmarkEnd w:id="62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"badanie.1.64.04" \h </w:instrText>
                  </w:r>
                  <w:r w:rsidRPr="00435057">
                    <w:rPr>
                      <w:rStyle w:val="Hipercze"/>
                      <w:color w:val="auto"/>
                    </w:rPr>
                    <w:fldChar w:fldCharType="separate"/>
                  </w:r>
                  <w:r w:rsidRPr="00435057">
                    <w:rPr>
                      <w:rStyle w:val="Hipercze"/>
                      <w:color w:val="auto"/>
                    </w:rPr>
                    <w:t>1.64.04</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623" w:name="lp.1.30"/>
            <w:bookmarkEnd w:id="623"/>
            <w:r w:rsidRPr="00435057">
              <w:t>30.</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C-04 – sprawozdanie o cenach robót budowlano-montażowych realizowanych na drogach, ulicach i mostach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gospodarki narodowej, bez względu na liczbę pracujących, prowadzące działalność przeważającą zaklasyfikowaną według PKD do sekcji F;</w:t>
            </w:r>
          </w:p>
          <w:p w:rsidR="009611BA" w:rsidRPr="00435057" w:rsidRDefault="009611BA" w:rsidP="00FE6ADA"/>
          <w:p w:rsidR="008A4683" w:rsidRPr="00435057" w:rsidRDefault="00F8157F" w:rsidP="00FE6ADA">
            <w:r w:rsidRPr="00435057">
              <w:t>metoda obserwacji reprezentacyjnej na dobranej celowo próbie</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Ceny producentów robót budowlanych. Dane identyfikacyjne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miesiącu do 20. dnia po miesiącu za miesiąc i do 20 stycznia 2026 r. za grudzień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624" w:name="__bookmark_1069"/>
                <w:bookmarkEnd w:id="62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"badanie.1.64.06" \h </w:instrText>
                  </w:r>
                  <w:r w:rsidRPr="00435057">
                    <w:rPr>
                      <w:rStyle w:val="Hipercze"/>
                      <w:color w:val="auto"/>
                    </w:rPr>
                    <w:fldChar w:fldCharType="separate"/>
                  </w:r>
                  <w:r w:rsidRPr="00435057">
                    <w:rPr>
                      <w:rStyle w:val="Hipercze"/>
                      <w:color w:val="auto"/>
                    </w:rPr>
                    <w:t>1.64.06</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625" w:name="lp.1.31"/>
            <w:bookmarkEnd w:id="625"/>
            <w:r w:rsidRPr="00435057">
              <w:t>31.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C-05 – sprawozdanie o cenach towarów w handlu zagranicznym</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gospodarki narodowej, o liczbie pracujących 10 osób i więcej, prowadzące wymianę towarową w handlu zagranicznym;</w:t>
            </w:r>
          </w:p>
          <w:p w:rsidR="009611BA" w:rsidRPr="00435057" w:rsidRDefault="009611BA" w:rsidP="00FE6ADA"/>
          <w:p w:rsidR="008A4683" w:rsidRPr="00435057" w:rsidRDefault="00F8157F" w:rsidP="00FE6ADA">
            <w:r w:rsidRPr="00435057">
              <w:t>metoda obserwacji reprezentacyjnej na dobranej celowo próbie</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Ceny w handlu zagranicznym. Dane identyfikacyjne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miesiącu do 16. dnia po miesiącu za miesiąc i do 16 stycznia 2026 r. za grudzień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626" w:name="__bookmark_1070"/>
                <w:bookmarkEnd w:id="62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"badanie.1.64.15" \h </w:instrText>
                  </w:r>
                  <w:r w:rsidRPr="00435057">
                    <w:rPr>
                      <w:rStyle w:val="Hipercze"/>
                      <w:color w:val="auto"/>
                    </w:rPr>
                    <w:fldChar w:fldCharType="separate"/>
                  </w:r>
                  <w:r w:rsidRPr="00435057">
                    <w:rPr>
                      <w:rStyle w:val="Hipercze"/>
                      <w:color w:val="auto"/>
                    </w:rPr>
                    <w:t>1.64.15</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627" w:name="lp.1.32"/>
            <w:bookmarkEnd w:id="627"/>
            <w:r w:rsidRPr="00435057">
              <w:t>32.</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C-06 – sprawozdanie o cenach producentów usług</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gospodarki narodowej, w których liczba pracujących wynosi 10 osób lub więcej, prowadzące działalność przeważającą lub drugorzędną, zaklasyfikowaną według PKD do działów 58, 59, 60, 62, 63, 68, 69, 71, 73, 74, 77, 78, 79, 80, 81 i 82 oraz grupy 70.2;</w:t>
            </w:r>
          </w:p>
          <w:p w:rsidR="009611BA" w:rsidRPr="00435057" w:rsidRDefault="009611BA" w:rsidP="00FE6ADA"/>
          <w:p w:rsidR="008A4683" w:rsidRPr="00435057" w:rsidRDefault="00F8157F" w:rsidP="00FE6ADA">
            <w:r w:rsidRPr="00435057">
              <w:t>metoda obserwacji reprezentacyjnej na dobranej celowo próbie</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Ceny producentów usług. Czas pracy. Dane identyfikacyjne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kwartale do 15 kwietnia 2025 r. za I kwartał 2025 r., do 15 lipca 2025 r. za II kwartał 2025 r., do 15 października 2025 r. za III kwartał 2025 r., do 15 stycznia 2026 r. za IV kwartał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628" w:name="__bookmark_1071"/>
                <w:bookmarkEnd w:id="62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"badanie.1.64.16" \h </w:instrText>
                  </w:r>
                  <w:r w:rsidRPr="00435057">
                    <w:rPr>
                      <w:rStyle w:val="Hipercze"/>
                      <w:color w:val="auto"/>
                    </w:rPr>
                    <w:fldChar w:fldCharType="separate"/>
                  </w:r>
                  <w:r w:rsidRPr="00435057">
                    <w:rPr>
                      <w:rStyle w:val="Hipercze"/>
                      <w:color w:val="auto"/>
                    </w:rPr>
                    <w:t>1.64.16</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629" w:name="lp.1.33"/>
            <w:bookmarkEnd w:id="629"/>
            <w:r w:rsidRPr="00435057">
              <w:t>33.</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C-07-1 – notowania cen detalicznych środków produkcji rolniczej</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gospodarki narodowej prowadzące punkty sprzedaży detalicznej lub wykonujące usługi;</w:t>
            </w:r>
          </w:p>
          <w:p w:rsidR="009611BA" w:rsidRPr="00435057" w:rsidRDefault="009611BA" w:rsidP="00FE6ADA"/>
          <w:p w:rsidR="008A4683" w:rsidRPr="00435057" w:rsidRDefault="00F8157F" w:rsidP="00FE6ADA">
            <w:r w:rsidRPr="00435057">
              <w:t>metoda obserwacji reprezentacyjnej na dobranej celowo próbie</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Ceny detaliczne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miesiącu od 5. do 22. dnia miesiąca za miesiąc;</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notowanie cen; </w:t>
            </w:r>
          </w:p>
          <w:p w:rsidR="008A4683" w:rsidRPr="00435057" w:rsidRDefault="00F8157F" w:rsidP="00FE6ADA">
            <w:r w:rsidRPr="00435057">
              <w:t>ankieter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630" w:name="__bookmark_1072"/>
                <w:bookmarkEnd w:id="63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"badanie.1.64.08" \h </w:instrText>
                  </w:r>
                  <w:r w:rsidRPr="00435057">
                    <w:rPr>
                      <w:rStyle w:val="Hipercze"/>
                      <w:color w:val="auto"/>
                    </w:rPr>
                    <w:fldChar w:fldCharType="separate"/>
                  </w:r>
                  <w:r w:rsidRPr="00435057">
                    <w:rPr>
                      <w:rStyle w:val="Hipercze"/>
                      <w:color w:val="auto"/>
                    </w:rPr>
                    <w:t>1.64.08</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631" w:name="lp.1.34"/>
            <w:bookmarkEnd w:id="631"/>
            <w:r w:rsidRPr="00435057">
              <w:t>34.</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C-07-C – notowania cen detalicznych środków produkcji rolniczej (ceny jednolite)</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gospodarki narodowej ustalające ceny jednolite;</w:t>
            </w:r>
          </w:p>
          <w:p w:rsidR="009611BA" w:rsidRPr="00435057" w:rsidRDefault="009611BA" w:rsidP="00FE6ADA"/>
          <w:p w:rsidR="008A4683" w:rsidRPr="00435057" w:rsidRDefault="00F8157F" w:rsidP="00FE6ADA">
            <w:r w:rsidRPr="00435057">
              <w:t>metoda obserwacji reprezentacyjnej na dobranej celowo próbie</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Ceny detaliczne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miesiącu do 22. dnia miesiąca za miesiąc;</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notowanie cen;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632" w:name="__bookmark_1073"/>
                <w:bookmarkEnd w:id="63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"badanie.1.64.08" \h </w:instrText>
                  </w:r>
                  <w:r w:rsidRPr="00435057">
                    <w:rPr>
                      <w:rStyle w:val="Hipercze"/>
                      <w:color w:val="auto"/>
                    </w:rPr>
                    <w:fldChar w:fldCharType="separate"/>
                  </w:r>
                  <w:r w:rsidRPr="00435057">
                    <w:rPr>
                      <w:rStyle w:val="Hipercze"/>
                      <w:color w:val="auto"/>
                    </w:rPr>
                    <w:t>1.64.08</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633" w:name="lp.1.35"/>
            <w:bookmarkEnd w:id="633"/>
            <w:r w:rsidRPr="00435057">
              <w:t>35.</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C-08-1 – notowania cen detalicznych towarów i usług związanych z nabywaniem i posiadaniem mieszkań i domów</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gospodarki narodowej prowadzące punkty sprzedaży detalicznej lub wykonujące usługi;</w:t>
            </w:r>
          </w:p>
          <w:p w:rsidR="009611BA" w:rsidRPr="00435057" w:rsidRDefault="009611BA" w:rsidP="00FE6ADA"/>
          <w:p w:rsidR="008A4683" w:rsidRPr="00435057" w:rsidRDefault="00F8157F" w:rsidP="00FE6ADA">
            <w:r w:rsidRPr="00435057">
              <w:t>metoda obserwacji reprezentacyjnej na dobranej celowo próbie</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Ceny detaliczne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miesiącu od 5. do 22. dnia miesiąca za miesiąc;</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notowanie cen; </w:t>
            </w:r>
          </w:p>
          <w:p w:rsidR="008A4683" w:rsidRPr="00435057" w:rsidRDefault="00F8157F" w:rsidP="00FE6ADA">
            <w:r w:rsidRPr="00435057">
              <w:t>ankieter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634" w:name="__bookmark_1074"/>
                <w:bookmarkEnd w:id="63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"badanie.1.64.09" \h </w:instrText>
                  </w:r>
                  <w:r w:rsidRPr="00435057">
                    <w:rPr>
                      <w:rStyle w:val="Hipercze"/>
                      <w:color w:val="auto"/>
                    </w:rPr>
                    <w:fldChar w:fldCharType="separate"/>
                  </w:r>
                  <w:r w:rsidRPr="00435057">
                    <w:rPr>
                      <w:rStyle w:val="Hipercze"/>
                      <w:color w:val="auto"/>
                    </w:rPr>
                    <w:t>1.64.09</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635" w:name="lp.1.36"/>
            <w:bookmarkEnd w:id="635"/>
            <w:r w:rsidRPr="00435057">
              <w:t>36.</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C-08-C – notowania cen detalicznych jednolitych w kraju związanych z nabywaniem i posiadaniem mieszkań i domów</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gospodarki narodowej ustalające ceny jednolite;</w:t>
            </w:r>
          </w:p>
          <w:p w:rsidR="009611BA" w:rsidRPr="00435057" w:rsidRDefault="009611BA" w:rsidP="00FE6ADA"/>
          <w:p w:rsidR="008A4683" w:rsidRPr="00435057" w:rsidRDefault="00F8157F" w:rsidP="00FE6ADA">
            <w:r w:rsidRPr="00435057">
              <w:t>metoda obserwacji reprezentacyjnej na dobranej celowo próbie</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Ceny detaliczne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miesiącu do 22. dnia miesiąca za miesiąc;</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notowanie cen; </w:t>
            </w:r>
          </w:p>
          <w:p w:rsidR="008A4683" w:rsidRPr="00435057" w:rsidRDefault="00F8157F" w:rsidP="00FE6ADA">
            <w:r w:rsidRPr="00435057">
              <w:t>Urząd Statystyczny w Opolu</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636" w:name="__bookmark_1075"/>
                <w:bookmarkEnd w:id="63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"badanie.1.64.09" \h </w:instrText>
                  </w:r>
                  <w:r w:rsidRPr="00435057">
                    <w:rPr>
                      <w:rStyle w:val="Hipercze"/>
                      <w:color w:val="auto"/>
                    </w:rPr>
                    <w:fldChar w:fldCharType="separate"/>
                  </w:r>
                  <w:r w:rsidRPr="00435057">
                    <w:rPr>
                      <w:rStyle w:val="Hipercze"/>
                      <w:color w:val="auto"/>
                    </w:rPr>
                    <w:t>1.64.09</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637" w:name="lp.1.37"/>
            <w:bookmarkEnd w:id="637"/>
            <w:r w:rsidRPr="00435057">
              <w:t>37.</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C-09 – sprawozdanie o cenach producentów usług transportu, gospodarki magazynowej i telekomunikacji</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gospodarki narodowej, w których liczba pracujących wynosi 10 osób lub więcej, prowadzące działalność przeważającą lub drugorzędną zaklasyfikowaną według PKD do sekcji H i działu 61;</w:t>
            </w:r>
          </w:p>
          <w:p w:rsidR="009611BA" w:rsidRPr="00435057" w:rsidRDefault="009611BA" w:rsidP="00FE6ADA"/>
          <w:p w:rsidR="008A4683" w:rsidRPr="00435057" w:rsidRDefault="00F8157F" w:rsidP="00FE6ADA">
            <w:r w:rsidRPr="00435057">
              <w:t>metoda obserwacji reprezentacyjnej na dobranej celowo próbie</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Ceny producentów usług. Dane identyfikacyjne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kwartale do 15 kwietnia 2025 r. za I kwartał 2025 r., do 15 lipca 2025 r. za II kwartał 2025 r., do 15 października 2025 r. za III kwartał 2025 r., do 15 stycznia 2026 r. za IV kwartał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638" w:name="__bookmark_1076"/>
                <w:bookmarkEnd w:id="63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"badanie.1.64.16" \h </w:instrText>
                  </w:r>
                  <w:r w:rsidRPr="00435057">
                    <w:rPr>
                      <w:rStyle w:val="Hipercze"/>
                      <w:color w:val="auto"/>
                    </w:rPr>
                    <w:fldChar w:fldCharType="separate"/>
                  </w:r>
                  <w:r w:rsidRPr="00435057">
                    <w:rPr>
                      <w:rStyle w:val="Hipercze"/>
                      <w:color w:val="auto"/>
                    </w:rPr>
                    <w:t>1.64.16</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639" w:name="lp.1.38"/>
            <w:bookmarkEnd w:id="639"/>
            <w:r w:rsidRPr="00435057">
              <w:t>38.</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CBSG/01 – badanie podmiotów o liczbie pracujących do 49 osób</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gospodarki narodowej – podmioty sektora prywatnego: zakłady osób fizycznych, spółki cywilne, osoby prawne, z wyłączeniem spółdzielni, dla których przeważająca działalność jest inna niż sekcja K i O oraz w których liczba pracujących wynosi mniej niż 50 osób;</w:t>
            </w:r>
          </w:p>
          <w:p w:rsidR="009611BA" w:rsidRPr="00435057" w:rsidRDefault="009611BA" w:rsidP="00FE6ADA"/>
          <w:p w:rsidR="008A4683" w:rsidRPr="00435057" w:rsidRDefault="00F8157F" w:rsidP="00FE6ADA">
            <w:r w:rsidRPr="00435057">
              <w:t>metoda obserwacji reprezentacyjnej na wylosowanej próbie 1,2%</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Dane identyfikacyjne. Gospodarka nieobserwowana. Informacje o sprawozdawcy</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4 września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640" w:name="__bookmark_1077"/>
                <w:bookmarkEnd w:id="64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"badanie.1.67.08" \h </w:instrText>
                  </w:r>
                  <w:r w:rsidRPr="00435057">
                    <w:rPr>
                      <w:rStyle w:val="Hipercze"/>
                      <w:color w:val="auto"/>
                    </w:rPr>
                    <w:fldChar w:fldCharType="separate"/>
                  </w:r>
                  <w:r w:rsidRPr="00435057">
                    <w:rPr>
                      <w:rStyle w:val="Hipercze"/>
                      <w:color w:val="auto"/>
                    </w:rPr>
                    <w:t>1.67.08</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641" w:name="lp.1.39"/>
            <w:bookmarkEnd w:id="641"/>
            <w:r w:rsidRPr="00435057">
              <w:t>39.</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DG-1 – meldunek o działalności gospodarczej</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gospodarki narodowej o liczbie pracujących 50 osób lub więcej, prowadzące działalność przeważającą zaklasyfikowaną według PKD do sekcji A (tylko dział 02, klasa 03.11), B, C, D, E, F, G, H, I, J, L, M (z wyłączeniem działów 72 i 75), N, R, S (z wyłączeniem działu 94); badaniem nie są objęte jednostki i zakłady budżetowe;</w:t>
            </w:r>
          </w:p>
          <w:p w:rsidR="009611BA" w:rsidRPr="00435057" w:rsidRDefault="009611BA" w:rsidP="00FE6ADA"/>
          <w:p w:rsidR="008A4683" w:rsidRPr="00435057" w:rsidRDefault="00F8157F" w:rsidP="00FE6ADA">
            <w:r w:rsidRPr="00435057">
              <w:t>metoda obserwacji pełnej</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Ceny producentów wyrobów. Czas pracy. Dane identyfikacyjne. Komunikacja miejska. Obrót i nowe zamówienia w przemyśle. Parametry techniczne pojazdów drogowych. Produkcja budowlano-montażowa. Przewozy ładunków. Przewozy pasażerów. Pracujący. Rachunek zysków i strat (wersja porównawcza). Sprzedaż detaliczna i hurtowa. Subiektywna ocena sytuacji gospodarczej przedsiębiorstw. Wynagrodzenia.</w:t>
            </w:r>
          </w:p>
          <w:p w:rsidR="009611BA" w:rsidRPr="00435057" w:rsidRDefault="009611BA" w:rsidP="00FE6ADA"/>
          <w:p w:rsidR="009611BA" w:rsidRPr="00435057" w:rsidRDefault="00F8157F" w:rsidP="00FE6ADA">
            <w:r w:rsidRPr="00435057">
              <w:t xml:space="preserve">Szczegółowy zakres danych osobowych: </w:t>
            </w:r>
          </w:p>
          <w:p w:rsidR="008A4683" w:rsidRPr="00435057" w:rsidRDefault="00F8157F" w:rsidP="00FE6ADA">
            <w:r w:rsidRPr="00435057">
              <w:t>Imiona i nazwiska. Adres poczty elektronicznej. Numer telefonu</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miesiącu do 5. dnia roboczego po miesiącu za miesiąc i do 9 stycznia 2026 r. za grudzień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642" w:name="__bookmark_1078"/>
                <w:bookmarkEnd w:id="64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"badanie.1.23.02" \h </w:instrText>
                  </w:r>
                  <w:r w:rsidRPr="00435057">
                    <w:rPr>
                      <w:rStyle w:val="Hipercze"/>
                      <w:color w:val="auto"/>
                    </w:rPr>
                    <w:fldChar w:fldCharType="separate"/>
                  </w:r>
                  <w:r w:rsidRPr="00435057">
                    <w:rPr>
                      <w:rStyle w:val="Hipercze"/>
                      <w:color w:val="auto"/>
                    </w:rPr>
                    <w:t>1.23.02,</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23.13">
                    <w:r w:rsidR="00F8157F" w:rsidRPr="00435057">
                      <w:rPr>
                        <w:rStyle w:val="Hipercze"/>
                        <w:color w:val="auto"/>
                      </w:rPr>
                      <w:t>1.23.13,</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24.01">
                    <w:r w:rsidR="00F8157F" w:rsidRPr="00435057">
                      <w:rPr>
                        <w:rStyle w:val="Hipercze"/>
                        <w:color w:val="auto"/>
                      </w:rPr>
                      <w:t>1.24.01,</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24.04">
                    <w:r w:rsidR="00F8157F" w:rsidRPr="00435057">
                      <w:rPr>
                        <w:rStyle w:val="Hipercze"/>
                        <w:color w:val="auto"/>
                      </w:rPr>
                      <w:t>1.24.04,</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46.01">
                    <w:r w:rsidR="00F8157F" w:rsidRPr="00435057">
                      <w:rPr>
                        <w:rStyle w:val="Hipercze"/>
                        <w:color w:val="auto"/>
                      </w:rPr>
                      <w:t>1.46.01,</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46.11">
                    <w:r w:rsidR="00F8157F" w:rsidRPr="00435057">
                      <w:rPr>
                        <w:rStyle w:val="Hipercze"/>
                        <w:color w:val="auto"/>
                      </w:rPr>
                      <w:t>1.46.11,</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47.01">
                    <w:r w:rsidR="00F8157F" w:rsidRPr="00435057">
                      <w:rPr>
                        <w:rStyle w:val="Hipercze"/>
                        <w:color w:val="auto"/>
                      </w:rPr>
                      <w:t>1.47.01,</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49.02">
                    <w:r w:rsidR="00F8157F" w:rsidRPr="00435057">
                      <w:rPr>
                        <w:rStyle w:val="Hipercze"/>
                        <w:color w:val="auto"/>
                      </w:rPr>
                      <w:t>1.49.02,</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49.05">
                    <w:r w:rsidR="00F8157F" w:rsidRPr="00435057">
                      <w:rPr>
                        <w:rStyle w:val="Hipercze"/>
                        <w:color w:val="auto"/>
                      </w:rPr>
                      <w:t>1.49.05,</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49.09">
                    <w:r w:rsidR="00F8157F" w:rsidRPr="00435057">
                      <w:rPr>
                        <w:rStyle w:val="Hipercze"/>
                        <w:color w:val="auto"/>
                      </w:rPr>
                      <w:t>1.49.09,</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1.04">
                    <w:r w:rsidR="00F8157F" w:rsidRPr="00435057">
                      <w:rPr>
                        <w:rStyle w:val="Hipercze"/>
                        <w:color w:val="auto"/>
                      </w:rPr>
                      <w:t>1.61.04,</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1.17">
                    <w:r w:rsidR="00F8157F" w:rsidRPr="00435057">
                      <w:rPr>
                        <w:rStyle w:val="Hipercze"/>
                        <w:color w:val="auto"/>
                      </w:rPr>
                      <w:t>1.61.17,</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7.03">
                    <w:r w:rsidR="00F8157F" w:rsidRPr="00435057">
                      <w:rPr>
                        <w:rStyle w:val="Hipercze"/>
                        <w:color w:val="auto"/>
                      </w:rPr>
                      <w:t>1.67.03,</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80.01">
                    <w:r w:rsidR="00F8157F" w:rsidRPr="00435057">
                      <w:rPr>
                        <w:rStyle w:val="Hipercze"/>
                        <w:color w:val="auto"/>
                      </w:rPr>
                      <w:t>1.80.01</w:t>
                    </w:r>
                  </w:hyperlink>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gospodarki narodowej o liczbie pracujących od 10 do 49 osób, prowadzące działalność przeważającą zaklasyfikowaną według PKD do sekcji A (tylko dział 02, klasa 03.11), B, C, D, E, F, G, H, I, J, L, M (z wyłączeniem działów 72 i 75) N, R, S (z wyłączeniem działu 94); badaniem nie są objęte jednostki i zakłady budżetowe;</w:t>
            </w:r>
          </w:p>
          <w:p w:rsidR="009611BA" w:rsidRPr="00435057" w:rsidRDefault="009611BA" w:rsidP="00FE6ADA"/>
          <w:p w:rsidR="008A4683" w:rsidRPr="00435057" w:rsidRDefault="00F8157F" w:rsidP="00FE6ADA">
            <w:r w:rsidRPr="00435057">
              <w:t>metoda obserwacji reprezentacyjnej na wylosowanej próbie 10%</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miesiącu do 5. dnia roboczego po miesiącu za miesiąc i do 9 stycznia 2026 r. za grudzień 2025 r.;</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643" w:name="lp.1.40"/>
            <w:bookmarkEnd w:id="643"/>
            <w:r w:rsidRPr="00435057">
              <w:t>40.</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DNU-K – kwartalne sprawozdanie o międzynarodowej wymianie usług</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Rezydenci, których przychody i/lub rozchody (bez podatku VAT) z tytułu dostarczania i/lub nabywania usług do/od nierezydentów były równe lub przekroczyły w 2024 r. albo są równe lub przekraczają w 2025 r. odpowiednio w zakresie przychodów kwotę 2 000 000 zł i/lub w zakresie rozchodów kwotę 2 000 000 zł (dotyczy również jednostek sektora finansów publicznych);</w:t>
            </w:r>
          </w:p>
          <w:p w:rsidR="009611BA" w:rsidRPr="00435057" w:rsidRDefault="009611BA" w:rsidP="00FE6ADA"/>
          <w:p w:rsidR="008A4683" w:rsidRPr="00435057" w:rsidRDefault="00F8157F" w:rsidP="00FE6ADA">
            <w:r w:rsidRPr="00435057">
              <w:t>metoda obserwacji reprezentacyjnej na dobranej celowo próbie</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Dane adresowe i terytorialne. Dane identyfikacyjne. Informacje dotyczące wywiadu/ankiety. Informacje o sprawozdawcy. Międzynarodowy handel usługami.</w:t>
            </w:r>
          </w:p>
          <w:p w:rsidR="009611BA" w:rsidRPr="00435057" w:rsidRDefault="009611BA" w:rsidP="00FE6ADA"/>
          <w:p w:rsidR="009611BA" w:rsidRPr="00435057" w:rsidRDefault="00F8157F" w:rsidP="00FE6ADA">
            <w:r w:rsidRPr="00435057">
              <w:t xml:space="preserve">Szczegółowy zakres danych osobowych: </w:t>
            </w:r>
          </w:p>
          <w:p w:rsidR="008A4683" w:rsidRPr="00435057" w:rsidRDefault="00F8157F" w:rsidP="00FE6ADA">
            <w:r w:rsidRPr="00435057">
              <w:t>Dane teleadresowe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kwartale do 22 kwietnia 2025 r. za I kwartał 2025 r., do 21 lipca 2025 r. za II kwartał 2025 r., do 20 października 2025 r. za III kwartał 2025 r., do 20 stycznia 2026 r. za IV kwartał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644" w:name="__bookmark_1079"/>
                <w:bookmarkEnd w:id="64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"badanie.1.51.09" \h </w:instrText>
                  </w:r>
                  <w:r w:rsidRPr="00435057">
                    <w:rPr>
                      <w:rStyle w:val="Hipercze"/>
                      <w:color w:val="auto"/>
                    </w:rPr>
                    <w:fldChar w:fldCharType="separate"/>
                  </w:r>
                  <w:r w:rsidRPr="00435057">
                    <w:rPr>
                      <w:rStyle w:val="Hipercze"/>
                      <w:color w:val="auto"/>
                    </w:rPr>
                    <w:t>1.51.09</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645" w:name="lp.1.41"/>
            <w:bookmarkEnd w:id="645"/>
            <w:r w:rsidRPr="00435057">
              <w:t>41.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DNU-R – roczne sprawozdanie o międzynarodowej wymianie usług</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Rezydenci – podmioty gospodarki narodowej dostarczający i/lub nabywający usługi do/od nierezydentów, którzy nie mają obowiązku składania kwartalnego sprawozdania DNU-K (dotyczy również jednostek sektora finansów publicznych);</w:t>
            </w:r>
          </w:p>
          <w:p w:rsidR="009611BA" w:rsidRPr="00435057" w:rsidRDefault="009611BA" w:rsidP="00FE6ADA"/>
          <w:p w:rsidR="008A4683" w:rsidRPr="00435057" w:rsidRDefault="00F8157F" w:rsidP="00FE6ADA">
            <w:r w:rsidRPr="00435057">
              <w:t>metoda obserwacji reprezentacyjnej na dobranej celowo próbie</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Dane adresowe i terytorialne. Dane identyfikacyjne. Informacje dotyczące wywiadu/ankiety. Informacje o sprawozdawcy. Międzynarodowy handel usługami.</w:t>
            </w:r>
          </w:p>
          <w:p w:rsidR="009611BA" w:rsidRPr="00435057" w:rsidRDefault="009611BA" w:rsidP="00FE6ADA"/>
          <w:p w:rsidR="009611BA" w:rsidRPr="00435057" w:rsidRDefault="00F8157F" w:rsidP="00FE6ADA">
            <w:r w:rsidRPr="00435057">
              <w:t xml:space="preserve">Szczegółowy zakres danych osobowych: </w:t>
            </w:r>
          </w:p>
          <w:p w:rsidR="008A4683" w:rsidRPr="00435057" w:rsidRDefault="00F8157F" w:rsidP="00FE6ADA">
            <w:r w:rsidRPr="00435057">
              <w:t>Dane teleadresowe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31 marca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646" w:name="__bookmark_1080"/>
                <w:bookmarkEnd w:id="64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"badanie.1.51.09" \h </w:instrText>
                  </w:r>
                  <w:r w:rsidRPr="00435057">
                    <w:rPr>
                      <w:rStyle w:val="Hipercze"/>
                      <w:color w:val="auto"/>
                    </w:rPr>
                    <w:fldChar w:fldCharType="separate"/>
                  </w:r>
                  <w:r w:rsidRPr="00435057">
                    <w:rPr>
                      <w:rStyle w:val="Hipercze"/>
                      <w:color w:val="auto"/>
                    </w:rPr>
                    <w:t>1.51.09</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647" w:name="lp.1.42"/>
            <w:bookmarkEnd w:id="647"/>
            <w:r w:rsidRPr="00435057">
              <w:t>42.</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DS-52G – uczestnictwo w sporcie i rekreacji ruchowej, kwestionariusz gospodarstwa domowego</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Gospodarstwa domowe;</w:t>
            </w:r>
          </w:p>
          <w:p w:rsidR="009611BA" w:rsidRPr="00435057" w:rsidRDefault="009611BA" w:rsidP="00FE6ADA"/>
          <w:p w:rsidR="008A4683" w:rsidRPr="00435057" w:rsidRDefault="00F8157F" w:rsidP="00FE6ADA">
            <w:r w:rsidRPr="00435057">
              <w:t>metoda obserwacji reprezentacyjnej na wylosowanej próbie 0,03%</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Dane identyfikacyjne. Informacje dotyczące wywiadu/ankiety. Uczestnictwo w sporcie i rekreacji ruchowej</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Co 4 lata do 20 października 2025 r. za okres od 1 października 2024 r. do 30 września 2025 r.;</w:t>
            </w:r>
          </w:p>
          <w:p w:rsidR="009611BA" w:rsidRPr="00435057" w:rsidRDefault="009611BA" w:rsidP="00FE6ADA"/>
          <w:p w:rsidR="008A4683" w:rsidRPr="00435057" w:rsidRDefault="00F8157F" w:rsidP="00FE6ADA">
            <w:r w:rsidRPr="00435057">
              <w:t>dobrowolne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wywiad bezpośredni; </w:t>
            </w:r>
          </w:p>
          <w:p w:rsidR="008A4683" w:rsidRPr="00435057" w:rsidRDefault="00F8157F" w:rsidP="00FE6ADA">
            <w:r w:rsidRPr="00435057">
              <w:t>ankieter statystyczny w miejscu zamieszkania gospodarstwa domowego</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648" w:name="__bookmark_1081"/>
                <w:bookmarkEnd w:id="64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"badanie.1.30.15" \h </w:instrText>
                  </w:r>
                  <w:r w:rsidRPr="00435057">
                    <w:rPr>
                      <w:rStyle w:val="Hipercze"/>
                      <w:color w:val="auto"/>
                    </w:rPr>
                    <w:fldChar w:fldCharType="separate"/>
                  </w:r>
                  <w:r w:rsidRPr="00435057">
                    <w:rPr>
                      <w:rStyle w:val="Hipercze"/>
                      <w:color w:val="auto"/>
                    </w:rPr>
                    <w:t>1.30.15</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649" w:name="lp.1.43"/>
            <w:bookmarkEnd w:id="649"/>
            <w:r w:rsidRPr="00435057">
              <w:t>43.</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DS-52I – uczestnictwo w sporcie i rekreacji ruchowej, kwestionariusz indywidualny</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Osoby w gospodarstwie domowym;</w:t>
            </w:r>
          </w:p>
          <w:p w:rsidR="009611BA" w:rsidRPr="00435057" w:rsidRDefault="009611BA" w:rsidP="00FE6ADA"/>
          <w:p w:rsidR="008A4683" w:rsidRPr="00435057" w:rsidRDefault="00F8157F" w:rsidP="00FE6ADA">
            <w:r w:rsidRPr="00435057">
              <w:t>metoda obserwacji reprezentacyjnej na wylosowanej próbie 0,03%</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Dane identyfikacyjne. Informacje dotyczące wywiadu/ankiety. Uczestnictwo w sporcie i rekreacji ruchowej</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Co 4 lata do 20 października 2025 r. za okres od 1 października 2024 r. do 30 września 2025 r.;</w:t>
            </w:r>
          </w:p>
          <w:p w:rsidR="009611BA" w:rsidRPr="00435057" w:rsidRDefault="009611BA" w:rsidP="00FE6ADA"/>
          <w:p w:rsidR="008A4683" w:rsidRPr="00435057" w:rsidRDefault="00F8157F" w:rsidP="00FE6ADA">
            <w:r w:rsidRPr="00435057">
              <w:t>dobrowolne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wywiad bezpośredni; </w:t>
            </w:r>
          </w:p>
          <w:p w:rsidR="008A4683" w:rsidRPr="00435057" w:rsidRDefault="00F8157F" w:rsidP="00FE6ADA">
            <w:r w:rsidRPr="00435057">
              <w:t>ankieter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650" w:name="__bookmark_1082"/>
                <w:bookmarkEnd w:id="65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"badanie.1.30.15" \h </w:instrText>
                  </w:r>
                  <w:r w:rsidRPr="00435057">
                    <w:rPr>
                      <w:rStyle w:val="Hipercze"/>
                      <w:color w:val="auto"/>
                    </w:rPr>
                    <w:fldChar w:fldCharType="separate"/>
                  </w:r>
                  <w:r w:rsidRPr="00435057">
                    <w:rPr>
                      <w:rStyle w:val="Hipercze"/>
                      <w:color w:val="auto"/>
                    </w:rPr>
                    <w:t>1.30.15</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651" w:name="lp.1.44"/>
            <w:bookmarkEnd w:id="651"/>
            <w:r w:rsidRPr="00435057">
              <w:t>44.</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EHIS-1 – europejskie ankietowe badanie zdrowia. Kwestionariusz gospodarstwa domowego</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Osoby w gospodarstwie domowym;</w:t>
            </w:r>
          </w:p>
          <w:p w:rsidR="009611BA" w:rsidRPr="00435057" w:rsidRDefault="009611BA" w:rsidP="00FE6ADA"/>
          <w:p w:rsidR="008A4683" w:rsidRPr="00435057" w:rsidRDefault="00F8157F" w:rsidP="00FE6ADA">
            <w:r w:rsidRPr="00435057">
              <w:t>metoda obserwacji reprezentacyjnej na wylosowanej próbie 0,2%</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Aktywność ekonomiczna. Cechy demograficzne osób. Cechy społeczno-ekonomiczne osób. Dane identyfikacyjne. Dochody gospodarstw domowych. Informacje dotyczące wywiadu/ankiety. Obywatelstwo, kraj urodzenia. Status na rynku pracy.</w:t>
            </w:r>
          </w:p>
          <w:p w:rsidR="009611BA" w:rsidRPr="00435057" w:rsidRDefault="009611BA" w:rsidP="00FE6ADA"/>
          <w:p w:rsidR="009611BA" w:rsidRPr="00435057" w:rsidRDefault="00F8157F" w:rsidP="00FE6ADA">
            <w:r w:rsidRPr="00435057">
              <w:t xml:space="preserve">Szczegółowy zakres danych osobowych: </w:t>
            </w:r>
          </w:p>
          <w:p w:rsidR="008A4683" w:rsidRPr="00435057" w:rsidRDefault="00F8157F" w:rsidP="00FE6ADA">
            <w:r w:rsidRPr="00435057">
              <w:t>Płeć. Obywatelstwo. Stan cywilny. Wykształcenie. Zawód</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Jednorazowo do 31 grudnia 2025 r.;</w:t>
            </w:r>
          </w:p>
          <w:p w:rsidR="009611BA" w:rsidRPr="00435057" w:rsidRDefault="009611BA" w:rsidP="00FE6ADA"/>
          <w:p w:rsidR="008A4683" w:rsidRPr="00435057" w:rsidRDefault="00F8157F" w:rsidP="00FE6ADA">
            <w:r w:rsidRPr="00435057">
              <w:t>dobrowolne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wywiad bezpośredni lub wywiad telefoniczny; </w:t>
            </w:r>
          </w:p>
          <w:p w:rsidR="008A4683" w:rsidRPr="00435057" w:rsidRDefault="00F8157F" w:rsidP="00FE6ADA">
            <w:r w:rsidRPr="00435057">
              <w:t>ankieter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652" w:name="__bookmark_1083"/>
                <w:bookmarkEnd w:id="65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"badanie.1.29.19" \h </w:instrText>
                  </w:r>
                  <w:r w:rsidRPr="00435057">
                    <w:rPr>
                      <w:rStyle w:val="Hipercze"/>
                      <w:color w:val="auto"/>
                    </w:rPr>
                    <w:fldChar w:fldCharType="separate"/>
                  </w:r>
                  <w:r w:rsidRPr="00435057">
                    <w:rPr>
                      <w:rStyle w:val="Hipercze"/>
                      <w:color w:val="auto"/>
                    </w:rPr>
                    <w:t>1.29.19</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653" w:name="lp.1.45"/>
            <w:bookmarkEnd w:id="653"/>
            <w:r w:rsidRPr="00435057">
              <w:t>45.</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EHIS-2 – europejskie ankietowe badanie zdrowia. Kwestionariusz indywidualny dla osoby dorosłej</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Osoby w wieku 15 lat i więcej będące członkami gospodarstw domowych;</w:t>
            </w:r>
          </w:p>
          <w:p w:rsidR="009611BA" w:rsidRPr="00435057" w:rsidRDefault="009611BA" w:rsidP="00FE6ADA"/>
          <w:p w:rsidR="008A4683" w:rsidRPr="00435057" w:rsidRDefault="00F8157F" w:rsidP="00FE6ADA">
            <w:r w:rsidRPr="00435057">
              <w:t>metoda obserwacji reprezentacyjnej na wylosowanej próbie 0,2%</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Aktywność fizyczna. Ambulatoryjna opieka zdrowotna – działalność. Dane identyfikacyjne. Dane uzupełniające o zdrowiu. Dostęp do opieki zdrowotnej. Kontakty społeczne. Niepełnosprawność prawna. Profilaktyka zdrowotna. Samoobsługa i prowadzenie gospodarstwa domowego. Sposób odżywiania i używki. Stacjonarna opieka zdrowotna – działalność. Stan zdrowia członków gospodarstw domowych. Zachorowania, problemy zdrowotne.</w:t>
            </w:r>
          </w:p>
          <w:p w:rsidR="009611BA" w:rsidRPr="00435057" w:rsidRDefault="009611BA" w:rsidP="00FE6ADA"/>
          <w:p w:rsidR="009611BA" w:rsidRPr="00435057" w:rsidRDefault="00F8157F" w:rsidP="00FE6ADA">
            <w:r w:rsidRPr="00435057">
              <w:t xml:space="preserve">Szczegółowy zakres danych osobowych: </w:t>
            </w:r>
          </w:p>
          <w:p w:rsidR="008A4683" w:rsidRPr="00435057" w:rsidRDefault="00F8157F" w:rsidP="00FE6ADA">
            <w:r w:rsidRPr="00435057">
              <w:t>Ocena stanu zębów i dziąseł. Choroba lub dolegliwość. Trudności w funkcjonowaniu. Pomoc w podstawowych czynnościach. Wykonywanie czynności związanych z prowadzeniem gospodarstwa domowego. Posiadanie ważnego orzeczenia wydanego przez zespół do spraw orzekania o niepełnosprawności lub ZUS. Posiadanie ważnego orzeczenia wydanego przez KRUS, MON, MSWiA. Natężenie odczuwanego bólu. Wpływ bólu na obowiązki codzienne. Występowanie wybranych problemów zdrowotnych. Grupy schorzeń niesprawnych</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Jednorazowo do 31 grudnia 2025 r.;</w:t>
            </w:r>
          </w:p>
          <w:p w:rsidR="009611BA" w:rsidRPr="00435057" w:rsidRDefault="009611BA" w:rsidP="00FE6ADA"/>
          <w:p w:rsidR="008A4683" w:rsidRPr="00435057" w:rsidRDefault="00F8157F" w:rsidP="00FE6ADA">
            <w:r w:rsidRPr="00435057">
              <w:t>dobrowolne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wywiad bezpośredni lub wywiad telefoniczny; </w:t>
            </w:r>
          </w:p>
          <w:p w:rsidR="008A4683" w:rsidRPr="00435057" w:rsidRDefault="00F8157F" w:rsidP="00FE6ADA">
            <w:r w:rsidRPr="00435057">
              <w:t>ankieter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654" w:name="__bookmark_1084"/>
                <w:bookmarkEnd w:id="65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"badanie.1.29.19" \h </w:instrText>
                  </w:r>
                  <w:r w:rsidRPr="00435057">
                    <w:rPr>
                      <w:rStyle w:val="Hipercze"/>
                      <w:color w:val="auto"/>
                    </w:rPr>
                    <w:fldChar w:fldCharType="separate"/>
                  </w:r>
                  <w:r w:rsidRPr="00435057">
                    <w:rPr>
                      <w:rStyle w:val="Hipercze"/>
                      <w:color w:val="auto"/>
                    </w:rPr>
                    <w:t>1.29.19</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655" w:name="lp.1.46"/>
            <w:bookmarkEnd w:id="655"/>
            <w:r w:rsidRPr="00435057">
              <w:t>46.</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EHIS-3 – europejskie ankietowe badanie zdrowia. Kwestionariusz indywidualny dla dziecka</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Opiekunowie dzieci w wieku 0-14 lat;</w:t>
            </w:r>
          </w:p>
          <w:p w:rsidR="009611BA" w:rsidRPr="00435057" w:rsidRDefault="009611BA" w:rsidP="00FE6ADA"/>
          <w:p w:rsidR="008A4683" w:rsidRPr="00435057" w:rsidRDefault="00F8157F" w:rsidP="00FE6ADA">
            <w:r w:rsidRPr="00435057">
              <w:t>metoda obserwacji reprezentacyjnej na wylosowanej próbie 0,2%</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Aktywność fizyczna. Ambulatoryjna opieka zdrowotna – działalność. Dane identyfikacyjne. Dane uzupełniające o zdrowiu. Dostęp do opieki zdrowotnej. Niepełnosprawność prawna. Profilaktyka zdrowotna. Sposób odżywiania i używki. Stacjonarna opieka zdrowotna – działalność. Stan zdrowia członków gospodarstw domowych. Zachorowania, problemy zdrowotne.</w:t>
            </w:r>
          </w:p>
          <w:p w:rsidR="009611BA" w:rsidRPr="00435057" w:rsidRDefault="009611BA" w:rsidP="00FE6ADA"/>
          <w:p w:rsidR="009611BA" w:rsidRPr="00435057" w:rsidRDefault="00F8157F" w:rsidP="00FE6ADA">
            <w:r w:rsidRPr="00435057">
              <w:t xml:space="preserve">Szczegółowy zakres danych osobowych: </w:t>
            </w:r>
          </w:p>
          <w:p w:rsidR="008A4683" w:rsidRPr="00435057" w:rsidRDefault="00F8157F" w:rsidP="00FE6ADA">
            <w:r w:rsidRPr="00435057">
              <w:t>Ocena stanu zębów i dziąseł. Choroba lub dolegliwość. Poważne kłopoty i trudności zdrowotne u dzieci. Posiadanie ważnego orzeczenia wydanego przez zespół do spraw orzekania o niepełnosprawności lub ZUS</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Jednorazowo do 31 grudnia 2025 r.;</w:t>
            </w:r>
          </w:p>
          <w:p w:rsidR="009611BA" w:rsidRPr="00435057" w:rsidRDefault="009611BA" w:rsidP="00FE6ADA"/>
          <w:p w:rsidR="008A4683" w:rsidRPr="00435057" w:rsidRDefault="00F8157F" w:rsidP="00FE6ADA">
            <w:r w:rsidRPr="00435057">
              <w:t>dobrowolne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wywiad bezpośredni lub wywiad telefoniczny; </w:t>
            </w:r>
          </w:p>
          <w:p w:rsidR="008A4683" w:rsidRPr="00435057" w:rsidRDefault="00F8157F" w:rsidP="00FE6ADA">
            <w:r w:rsidRPr="00435057">
              <w:t>ankieter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656" w:name="__bookmark_1085"/>
                <w:bookmarkEnd w:id="65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"badanie.1.29.19" \h </w:instrText>
                  </w:r>
                  <w:r w:rsidRPr="00435057">
                    <w:rPr>
                      <w:rStyle w:val="Hipercze"/>
                      <w:color w:val="auto"/>
                    </w:rPr>
                    <w:fldChar w:fldCharType="separate"/>
                  </w:r>
                  <w:r w:rsidRPr="00435057">
                    <w:rPr>
                      <w:rStyle w:val="Hipercze"/>
                      <w:color w:val="auto"/>
                    </w:rPr>
                    <w:t>1.29.19</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657" w:name="lp.1.47"/>
            <w:bookmarkEnd w:id="657"/>
            <w:r w:rsidRPr="00435057">
              <w:t>47.</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EU-SILC-G – europejskie badanie warunków życia ludności. Kwestionariusz gospodarstwa domowego</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Gospodarstwa domowe;</w:t>
            </w:r>
          </w:p>
          <w:p w:rsidR="009611BA" w:rsidRPr="00435057" w:rsidRDefault="009611BA" w:rsidP="00FE6ADA"/>
          <w:p w:rsidR="008A4683" w:rsidRPr="00435057" w:rsidRDefault="00F8157F" w:rsidP="00FE6ADA">
            <w:r w:rsidRPr="00435057">
              <w:t>metoda obserwacji reprezentacyjnej na wylosowanej próbie 0,2%</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Aktywność ekonomiczna. Cechy demograficzne osób. Cechy społeczno-ekonomiczne osób. Charakterystyka gospodarstw domowych. Dane identyfikacyjne. Deprywacja materialna członków gospodarstw domowych. Dochody gospodarstw domowych. Działalność rolnicza w gospodarstwie rolnym. Informacje dotyczące wywiadu/ankiety. Środki transportu w gospodarstwie domowym. Obywatelstwo, kraj urodzenia. Opieka nad dziećmi w wieku 0–12 lat. Placówki edukacyjne i wychowawcze. Podatki i składki od dochodów osiąganych przez gospodarstwa domowe. Stan zdrowia członków gospodarstw domowych. Subiektywna ocena sytuacji materialnej gospodarstw domowych. Warunki mieszkaniowe gospodarstw domowych. Opieka zdrowotna członków gospodarstw domowych. Użytkowanie gruntów w gospodarstwie rolnym.</w:t>
            </w:r>
          </w:p>
          <w:p w:rsidR="009611BA" w:rsidRPr="00435057" w:rsidRDefault="009611BA" w:rsidP="00FE6ADA"/>
          <w:p w:rsidR="009611BA" w:rsidRPr="00435057" w:rsidRDefault="00F8157F" w:rsidP="00FE6ADA">
            <w:r w:rsidRPr="00435057">
              <w:t xml:space="preserve">Szczegółowy zakres danych osobowych: </w:t>
            </w:r>
          </w:p>
          <w:p w:rsidR="008A4683" w:rsidRPr="00435057" w:rsidRDefault="00F8157F" w:rsidP="00FE6ADA">
            <w:r w:rsidRPr="00435057">
              <w:t>Imiona i nazwiska. Data urodzenia. Płeć. Obywatelstwo. Stan cywilny. Wykształcenie. Posiadanie orzeczenia o niepełnosprawności. Adres zamieszkania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od 23 kwietnia 2025 r. do 30 czerwca 2025 r. za rok 2025;</w:t>
            </w:r>
          </w:p>
          <w:p w:rsidR="009611BA" w:rsidRPr="00435057" w:rsidRDefault="009611BA" w:rsidP="00FE6ADA"/>
          <w:p w:rsidR="008A4683" w:rsidRPr="00435057" w:rsidRDefault="00F8157F" w:rsidP="00FE6ADA">
            <w:r w:rsidRPr="00435057">
              <w:t>dobrowolne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wywiad bezpośredni lub wywiad telefoniczny; </w:t>
            </w:r>
          </w:p>
          <w:p w:rsidR="008A4683" w:rsidRPr="00435057" w:rsidRDefault="00F8157F" w:rsidP="00FE6ADA">
            <w:r w:rsidRPr="00435057">
              <w:t>ankieter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658" w:name="__bookmark_1086"/>
                <w:bookmarkEnd w:id="65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"badanie.1.25.08" \h </w:instrText>
                  </w:r>
                  <w:r w:rsidRPr="00435057">
                    <w:rPr>
                      <w:rStyle w:val="Hipercze"/>
                      <w:color w:val="auto"/>
                    </w:rPr>
                    <w:fldChar w:fldCharType="separate"/>
                  </w:r>
                  <w:r w:rsidRPr="00435057">
                    <w:rPr>
                      <w:rStyle w:val="Hipercze"/>
                      <w:color w:val="auto"/>
                    </w:rPr>
                    <w:t>1.25.08,</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25.22">
                    <w:r w:rsidR="00F8157F" w:rsidRPr="00435057">
                      <w:rPr>
                        <w:rStyle w:val="Hipercze"/>
                        <w:color w:val="auto"/>
                      </w:rPr>
                      <w:t>1.25.22,</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25.26">
                    <w:r w:rsidR="00F8157F" w:rsidRPr="00435057">
                      <w:rPr>
                        <w:rStyle w:val="Hipercze"/>
                        <w:color w:val="auto"/>
                      </w:rPr>
                      <w:t>1.25.26,</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26.10">
                    <w:r w:rsidR="00F8157F" w:rsidRPr="00435057">
                      <w:rPr>
                        <w:rStyle w:val="Hipercze"/>
                        <w:color w:val="auto"/>
                      </w:rPr>
                      <w:t>1.26.10,</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44.04">
                    <w:r w:rsidR="00F8157F" w:rsidRPr="00435057">
                      <w:rPr>
                        <w:rStyle w:val="Hipercze"/>
                        <w:color w:val="auto"/>
                      </w:rPr>
                      <w:t>1.44.04</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659" w:name="lp.1.48"/>
            <w:bookmarkEnd w:id="659"/>
            <w:r w:rsidRPr="00435057">
              <w:t>48.</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EU-SILC-I – europejskie badanie warunków życia ludności. Kwestionariusz indywidualny</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Osoby w wieku 16 lat i więcej w gospodarstwie domowym;</w:t>
            </w:r>
          </w:p>
          <w:p w:rsidR="009611BA" w:rsidRPr="00435057" w:rsidRDefault="009611BA" w:rsidP="00FE6ADA"/>
          <w:p w:rsidR="008A4683" w:rsidRPr="00435057" w:rsidRDefault="00F8157F" w:rsidP="00FE6ADA">
            <w:r w:rsidRPr="00435057">
              <w:t>metoda obserwacji reprezentacyjnej na wylosowanej próbie 0,1%</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Aktywność ekonomiczna. Cechy demograficzne osób. Dane identyfikacyjne. Deprywacja materialna członków gospodarstw domowych. Dochody gospodarstw domowych. Informacje dotyczące wywiadu/ankiety. Kontakty społeczne. Opieka zdrowotna członków gospodarstw domowych. Podatki i składki od dochodów osiąganych przez gospodarstwa domowe. Dane uzupełniające o zdrowiu. Środki transportu w gospodarstwie domowym. Stan zdrowia członków gospodarstw domowych. Subiektywna ocena sytuacji materialnej gospodarstw domowych. Subiektywny dobrobyt. Wykorzystywanie samochodu służbowego w celach prywatnych. Zaufanie do ludzi i instytucji. Wykluczenie społeczne. Charakterystyka gospodarstw domowych. Trudności mieszkaniowe członków gospodarstw domowych.</w:t>
            </w:r>
          </w:p>
          <w:p w:rsidR="009611BA" w:rsidRPr="00435057" w:rsidRDefault="009611BA" w:rsidP="00FE6ADA"/>
          <w:p w:rsidR="009611BA" w:rsidRPr="00435057" w:rsidRDefault="00F8157F" w:rsidP="00FE6ADA">
            <w:r w:rsidRPr="00435057">
              <w:t xml:space="preserve">Szczegółowy zakres danych osobowych: </w:t>
            </w:r>
          </w:p>
          <w:p w:rsidR="008A4683" w:rsidRPr="00435057" w:rsidRDefault="00F8157F" w:rsidP="00FE6ADA">
            <w:r w:rsidRPr="00435057">
              <w:t>Imiona i nazwiska. Data urodzenia. Płeć. Obywatelstwo. Zawód</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od 23 kwietnia 2025 r. do 30 czerwca 2025 r. za rok 2025;</w:t>
            </w:r>
          </w:p>
          <w:p w:rsidR="009611BA" w:rsidRPr="00435057" w:rsidRDefault="009611BA" w:rsidP="00FE6ADA"/>
          <w:p w:rsidR="008A4683" w:rsidRPr="00435057" w:rsidRDefault="00F8157F" w:rsidP="00FE6ADA">
            <w:r w:rsidRPr="00435057">
              <w:t>dobrowolne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wywiad bezpośredni lub wywiad telefoniczny; </w:t>
            </w:r>
          </w:p>
          <w:p w:rsidR="008A4683" w:rsidRPr="00435057" w:rsidRDefault="00F8157F" w:rsidP="00FE6ADA">
            <w:r w:rsidRPr="00435057">
              <w:t>ankieter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660" w:name="__bookmark_1087"/>
                <w:bookmarkEnd w:id="66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"badanie.1.25.08" \h </w:instrText>
                  </w:r>
                  <w:r w:rsidRPr="00435057">
                    <w:rPr>
                      <w:rStyle w:val="Hipercze"/>
                      <w:color w:val="auto"/>
                    </w:rPr>
                    <w:fldChar w:fldCharType="separate"/>
                  </w:r>
                  <w:r w:rsidRPr="00435057">
                    <w:rPr>
                      <w:rStyle w:val="Hipercze"/>
                      <w:color w:val="auto"/>
                    </w:rPr>
                    <w:t>1.25.08,</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25.22">
                    <w:r w:rsidR="00F8157F" w:rsidRPr="00435057">
                      <w:rPr>
                        <w:rStyle w:val="Hipercze"/>
                        <w:color w:val="auto"/>
                      </w:rPr>
                      <w:t>1.25.22,</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25.26">
                    <w:r w:rsidR="00F8157F" w:rsidRPr="00435057">
                      <w:rPr>
                        <w:rStyle w:val="Hipercze"/>
                        <w:color w:val="auto"/>
                      </w:rPr>
                      <w:t>1.25.26</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661" w:name="lp.1.49"/>
            <w:bookmarkEnd w:id="661"/>
            <w:r w:rsidRPr="00435057">
              <w:t>49.</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F-01/dk – kwartalne sprawozdanie o finansach instytucji kultury</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Państwowe i samorządowe instytucje kultury mające osobowość prawną, bez względu na liczbę pracujących, prowadzące działalność przeważającą zaklasyfikowaną według PKD do sekcji J (dział 59), R (działy 90 i 91, z wyłączeniem parków narodowych); badaniem nie są objęte jednostki i zakłady budżetowe;</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Dane identyfikacyjne. Nakłady inwestycyjne. Rachunek zysków i strat (wersja porównawcza)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kwartale do 30 kwietnia 2025 r. za I kwartał 2025 r., do 30 lipca 2025 r. za I półrocze 2025 r., do 30 października 2025 r. za trzy kwartały 2025 r., do 30 stycznia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662" w:name="__bookmark_1088"/>
                <w:bookmarkEnd w:id="66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"badanie.1.28.10" \h </w:instrText>
                  </w:r>
                  <w:r w:rsidRPr="00435057">
                    <w:rPr>
                      <w:rStyle w:val="Hipercze"/>
                      <w:color w:val="auto"/>
                    </w:rPr>
                    <w:fldChar w:fldCharType="separate"/>
                  </w:r>
                  <w:r w:rsidRPr="00435057">
                    <w:rPr>
                      <w:rStyle w:val="Hipercze"/>
                      <w:color w:val="auto"/>
                    </w:rPr>
                    <w:t>1.28.10,</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5.20">
                    <w:r w:rsidR="00F8157F" w:rsidRPr="00435057">
                      <w:rPr>
                        <w:rStyle w:val="Hipercze"/>
                        <w:color w:val="auto"/>
                      </w:rPr>
                      <w:t>1.65.20,</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5.31">
                    <w:r w:rsidR="00F8157F" w:rsidRPr="00435057">
                      <w:rPr>
                        <w:rStyle w:val="Hipercze"/>
                        <w:color w:val="auto"/>
                      </w:rPr>
                      <w:t>1.65.31,</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7.14">
                    <w:r w:rsidR="00F8157F" w:rsidRPr="00435057">
                      <w:rPr>
                        <w:rStyle w:val="Hipercze"/>
                        <w:color w:val="auto"/>
                      </w:rPr>
                      <w:t>1.67.14</w:t>
                    </w:r>
                  </w:hyperlink>
                </w:p>
              </w:tc>
            </w:tr>
          </w:tbl>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663" w:name="lp.1.50"/>
            <w:bookmarkEnd w:id="663"/>
            <w:r w:rsidRPr="00435057">
              <w:t>50.</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F-01/I-01 – sprawozdanie o przychodach, kosztach i wyniku finansowym oraz o nakładach na środki trwałe</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gospodarki narodowej o liczbie pracujących 50 i więcej osób, prowadzące działalność przeważającą zaklasyfikowaną według PKD do sekcji A (z wyłączeniem osób fizycznych prowadzących indywidualne gospodarstwa rolne), B, C, D, E, F, G, H, I, J (z wyłączeniem państwowych i samorządowych instytucji kultury mających osobowość prawną), K (z wyłączeniem banków, spółdzielczych kas oszczędnościowo–kredytowych, instytucji ubezpieczeniowych, biur i domów maklerskich, towarzystw i funduszy inwestycyjnych oraz towarzystw i funduszy emerytalnych), L, M, N, P (z wyłączeniem szkolnictwa wyższego), Q (z wyłączeniem samodzielnych publicznych zakładów opieki zdrowotnej), R (z wyłączeniem państwowych i samorządowych instytucji kultury mających osobowość prawną), S; prowadzące księgi rachunkowe; badaniem nie są objęte państwowe jednostki organizacyjne prowadzące działalność naukowo-badawczą, agencje wykonawcze, jednostki i zakłady budżetowe;</w:t>
            </w:r>
          </w:p>
          <w:p w:rsidR="009611BA" w:rsidRPr="00435057" w:rsidRDefault="009611BA" w:rsidP="00FE6ADA"/>
          <w:p w:rsidR="008A4683" w:rsidRPr="00435057" w:rsidRDefault="00F8157F" w:rsidP="00FE6ADA">
            <w:r w:rsidRPr="00435057">
              <w:t>metoda obserwacji pełnej</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Cechy organizacyjno-prawne. Dane adresowe i terytorialne. Dane bilansowe. Dane identyfikacyjne. Kapitał zagraniczny w Polsce. Nakłady inwestycyjne. Pracujący. Rachunek zysków i strat (wersja porównawcza). Środki trwałe brutto</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kwartale do 22 kwietnia 2025 r. za I kwartał 2025 r., do 21 lipca 2025 r. za I półrocze 2025 r., do 20 października 2025 r. za trzy kwartały 2025 r., do 10 lutego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664" w:name="__bookmark_1089"/>
                <w:bookmarkEnd w:id="66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"badanie.1.44.15" \h </w:instrText>
                  </w:r>
                  <w:r w:rsidRPr="00435057">
                    <w:rPr>
                      <w:rStyle w:val="Hipercze"/>
                      <w:color w:val="auto"/>
                    </w:rPr>
                    <w:fldChar w:fldCharType="separate"/>
                  </w:r>
                  <w:r w:rsidRPr="00435057">
                    <w:rPr>
                      <w:rStyle w:val="Hipercze"/>
                      <w:color w:val="auto"/>
                    </w:rPr>
                    <w:t>1.44.15,</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46.01">
                    <w:r w:rsidR="00F8157F" w:rsidRPr="00435057">
                      <w:rPr>
                        <w:rStyle w:val="Hipercze"/>
                        <w:color w:val="auto"/>
                      </w:rPr>
                      <w:t>1.46.01,</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1.01">
                    <w:r w:rsidR="00F8157F" w:rsidRPr="00435057">
                      <w:rPr>
                        <w:rStyle w:val="Hipercze"/>
                        <w:color w:val="auto"/>
                      </w:rPr>
                      <w:t>1.61.01,</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1.17">
                    <w:r w:rsidR="00F8157F" w:rsidRPr="00435057">
                      <w:rPr>
                        <w:rStyle w:val="Hipercze"/>
                        <w:color w:val="auto"/>
                      </w:rPr>
                      <w:t>1.61.17,</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5.13">
                    <w:r w:rsidR="00F8157F" w:rsidRPr="00435057">
                      <w:rPr>
                        <w:rStyle w:val="Hipercze"/>
                        <w:color w:val="auto"/>
                      </w:rPr>
                      <w:t>1.65.13,</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5.19">
                    <w:r w:rsidR="00F8157F" w:rsidRPr="00435057">
                      <w:rPr>
                        <w:rStyle w:val="Hipercze"/>
                        <w:color w:val="auto"/>
                      </w:rPr>
                      <w:t>1.65.19,</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5.20">
                    <w:r w:rsidR="00F8157F" w:rsidRPr="00435057">
                      <w:rPr>
                        <w:rStyle w:val="Hipercze"/>
                        <w:color w:val="auto"/>
                      </w:rPr>
                      <w:t>1.65.20,</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5.31">
                    <w:r w:rsidR="00F8157F" w:rsidRPr="00435057">
                      <w:rPr>
                        <w:rStyle w:val="Hipercze"/>
                        <w:color w:val="auto"/>
                      </w:rPr>
                      <w:t>1.65.31,</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5.32">
                    <w:r w:rsidR="00F8157F" w:rsidRPr="00435057">
                      <w:rPr>
                        <w:rStyle w:val="Hipercze"/>
                        <w:color w:val="auto"/>
                      </w:rPr>
                      <w:t>1.65.32,</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7.03">
                    <w:r w:rsidR="00F8157F" w:rsidRPr="00435057">
                      <w:rPr>
                        <w:rStyle w:val="Hipercze"/>
                        <w:color w:val="auto"/>
                      </w:rPr>
                      <w:t>1.67.03,</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7.07">
                    <w:r w:rsidR="00F8157F" w:rsidRPr="00435057">
                      <w:rPr>
                        <w:rStyle w:val="Hipercze"/>
                        <w:color w:val="auto"/>
                      </w:rPr>
                      <w:t>1.67.07,</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7.14">
                    <w:r w:rsidR="00F8157F" w:rsidRPr="00435057">
                      <w:rPr>
                        <w:rStyle w:val="Hipercze"/>
                        <w:color w:val="auto"/>
                      </w:rPr>
                      <w:t>1.67.14,</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7.15">
                    <w:r w:rsidR="00F8157F" w:rsidRPr="00435057">
                      <w:rPr>
                        <w:rStyle w:val="Hipercze"/>
                        <w:color w:val="auto"/>
                      </w:rPr>
                      <w:t>1.67.15,</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80.01">
                    <w:r w:rsidR="00F8157F" w:rsidRPr="00435057">
                      <w:rPr>
                        <w:rStyle w:val="Hipercze"/>
                        <w:color w:val="auto"/>
                      </w:rPr>
                      <w:t>1.80.01</w:t>
                    </w:r>
                  </w:hyperlink>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gospodarki narodowej o liczbie pracujących od 10 do 49 osób, prowadzące działalność przeważającą zaklasyfikowaną według PKD do sekcji A (z wyłączeniem osób fizycznych prowadzących indywidualne gospodarstwa rolne), B, C, D, E, F, G, H, I, J (z wyłączeniem państwowych i samorządowych instytucji kultury mających osobowość prawną), K (z wyłączeniem banków, spółdzielczych kas oszczędnościowo-kredytowych, instytucji ubezpieczeniowych, biur i domów maklerskich, towarzystw i funduszy inwestycyjnych oraz towarzystw i funduszy emerytalnych), L, M, N, P (z wyłączeniem szkolnictwa wyższego), Q (z wyłączeniem samodzielnych publicznych zakładów opieki zdrowotnej), R (z wyłączeniem państwowych i samorządowych instytucji kultury mających osobowość prawną), S; prowadzące księgi rachunkowe; badaniem nie są objęte państwowe jednostki organizacyjne prowadzące działalność naukowo-badawczą, agencje wykonawcze, jednostki i zakłady budżetowe;</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półroczu do 21 lipca 2025 r. za I półrocze 2025 r., do 10 lutego 2026 r. za rok 2025;</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665" w:name="lp.1.51"/>
            <w:bookmarkEnd w:id="665"/>
            <w:r w:rsidRPr="00435057">
              <w:t>51.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F-01/o – sprawozdanie o przychodach, kosztach i wyniku finansowym szkół i innych placówek oświatowych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Publiczne szkoły i placówki oświatowe przekazane przez jednostki samorządu terytorialnego do prowadzenia podmiotom niepublicznym;</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Cechy organizacyjno-prawne. Dane bilansowe. Dane identyfikacyjne. Fundusz rady rodziców. Nakłady inwestycyjne. Placówki edukacyjne i wychowawcze. Pracujący. Rachunek zysków i strat (wersja porównawcza). Transakcje sektora instytucji rządowych i samorządowych. Uczniowie. Usługi edukacyjne. Wychowankowie placówek oświatowych. Wynagrodzenia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29 kwietnia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666" w:name="__bookmark_1090"/>
                <w:bookmarkEnd w:id="66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"badanie.1.27.01" \h </w:instrText>
                  </w:r>
                  <w:r w:rsidRPr="00435057">
                    <w:rPr>
                      <w:rStyle w:val="Hipercze"/>
                      <w:color w:val="auto"/>
                    </w:rPr>
                    <w:fldChar w:fldCharType="separate"/>
                  </w:r>
                  <w:r w:rsidRPr="00435057">
                    <w:rPr>
                      <w:rStyle w:val="Hipercze"/>
                      <w:color w:val="auto"/>
                    </w:rPr>
                    <w:t>1.27.01,</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5.19">
                    <w:r w:rsidR="00F8157F" w:rsidRPr="00435057">
                      <w:rPr>
                        <w:rStyle w:val="Hipercze"/>
                        <w:color w:val="auto"/>
                      </w:rPr>
                      <w:t>1.65.19,</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7.07">
                    <w:r w:rsidR="00F8157F" w:rsidRPr="00435057">
                      <w:rPr>
                        <w:rStyle w:val="Hipercze"/>
                        <w:color w:val="auto"/>
                      </w:rPr>
                      <w:t>1.67.07</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667" w:name="lp.1.52"/>
            <w:bookmarkEnd w:id="667"/>
            <w:r w:rsidRPr="00435057">
              <w:t>52.</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F-01/s – sprawozdanie o przychodach, kosztach i wyniku finansowym uczelni</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Centrum Medyczne Kształcenia Podyplomowego; uczelnie, które prowadzą działalność na podstawie ustawy z dnia 20 lipca 2018 r. – Prawo o szkolnictwie wyższym i nauce;</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Dane bilansowe. Dane identyfikacyjne. Finanse uczelni. Koszty pracy. Nakłady inwestycyjne. Rachunek zysków i strat (wersja porównawcza). Usługi edukacyjne. Wynagrodzenia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31 marca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668" w:name="__bookmark_1091"/>
                <w:bookmarkEnd w:id="66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"badanie.1.27.05" \h </w:instrText>
                  </w:r>
                  <w:r w:rsidRPr="00435057">
                    <w:rPr>
                      <w:rStyle w:val="Hipercze"/>
                      <w:color w:val="auto"/>
                    </w:rPr>
                    <w:fldChar w:fldCharType="separate"/>
                  </w:r>
                  <w:r w:rsidRPr="00435057">
                    <w:rPr>
                      <w:rStyle w:val="Hipercze"/>
                      <w:color w:val="auto"/>
                    </w:rPr>
                    <w:t>1.27.05,</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44.15">
                    <w:r w:rsidR="00F8157F" w:rsidRPr="00435057">
                      <w:rPr>
                        <w:rStyle w:val="Hipercze"/>
                        <w:color w:val="auto"/>
                      </w:rPr>
                      <w:t>1.44.15,</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5.19">
                    <w:r w:rsidR="00F8157F" w:rsidRPr="00435057">
                      <w:rPr>
                        <w:rStyle w:val="Hipercze"/>
                        <w:color w:val="auto"/>
                      </w:rPr>
                      <w:t>1.65.19,</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5.32">
                    <w:r w:rsidR="00F8157F" w:rsidRPr="00435057">
                      <w:rPr>
                        <w:rStyle w:val="Hipercze"/>
                        <w:color w:val="auto"/>
                      </w:rPr>
                      <w:t>1.65.32,</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7.07">
                    <w:r w:rsidR="00F8157F" w:rsidRPr="00435057">
                      <w:rPr>
                        <w:rStyle w:val="Hipercze"/>
                        <w:color w:val="auto"/>
                      </w:rPr>
                      <w:t>1.67.07,</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7.14">
                    <w:r w:rsidR="00F8157F" w:rsidRPr="00435057">
                      <w:rPr>
                        <w:rStyle w:val="Hipercze"/>
                        <w:color w:val="auto"/>
                      </w:rPr>
                      <w:t>1.67.14,</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80.01">
                    <w:r w:rsidR="00F8157F" w:rsidRPr="00435057">
                      <w:rPr>
                        <w:rStyle w:val="Hipercze"/>
                        <w:color w:val="auto"/>
                      </w:rPr>
                      <w:t>1.80.01</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669" w:name="lp.1.53"/>
            <w:bookmarkEnd w:id="669"/>
            <w:r w:rsidRPr="00435057">
              <w:t>53.</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F-02/dk – roczne sprawozdanie o finansach instytucji kultury</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Państwowe i samorządowe instytucje kultury mające osobowość prawną, bez względu na liczbę pracujących, prowadzące działalność przeważającą zaklasyfikowaną według PKD do sekcji J (dział 59), R (działy 90 i 91, z wyłączeniem parków narodowych); badaniem nie są objęte jednostki i zakłady budżetowe;</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Cechy organizacyjno-prawne. Dane bilansowe. Dane identyfikacyjne. Dotacje. Nakłady inwestycyjne. Pracujący. Rachunek zysków i strat (wersja porównawcza). Środki trwałe brutto. Wartości niematerialne i prawne brutto</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31 marca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670" w:name="__bookmark_1092"/>
                <w:bookmarkEnd w:id="67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"badanie.1.28.10" \h </w:instrText>
                  </w:r>
                  <w:r w:rsidRPr="00435057">
                    <w:rPr>
                      <w:rStyle w:val="Hipercze"/>
                      <w:color w:val="auto"/>
                    </w:rPr>
                    <w:fldChar w:fldCharType="separate"/>
                  </w:r>
                  <w:r w:rsidRPr="00435057">
                    <w:rPr>
                      <w:rStyle w:val="Hipercze"/>
                      <w:color w:val="auto"/>
                    </w:rPr>
                    <w:t>1.28.10,</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44.15">
                    <w:r w:rsidR="00F8157F" w:rsidRPr="00435057">
                      <w:rPr>
                        <w:rStyle w:val="Hipercze"/>
                        <w:color w:val="auto"/>
                      </w:rPr>
                      <w:t>1.44.15,</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5.19">
                    <w:r w:rsidR="00F8157F" w:rsidRPr="00435057">
                      <w:rPr>
                        <w:rStyle w:val="Hipercze"/>
                        <w:color w:val="auto"/>
                      </w:rPr>
                      <w:t>1.65.19,</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5.20">
                    <w:r w:rsidR="00F8157F" w:rsidRPr="00435057">
                      <w:rPr>
                        <w:rStyle w:val="Hipercze"/>
                        <w:color w:val="auto"/>
                      </w:rPr>
                      <w:t>1.65.20,</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5.31">
                    <w:r w:rsidR="00F8157F" w:rsidRPr="00435057">
                      <w:rPr>
                        <w:rStyle w:val="Hipercze"/>
                        <w:color w:val="auto"/>
                      </w:rPr>
                      <w:t>1.65.31,</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5.32">
                    <w:r w:rsidR="00F8157F" w:rsidRPr="00435057">
                      <w:rPr>
                        <w:rStyle w:val="Hipercze"/>
                        <w:color w:val="auto"/>
                      </w:rPr>
                      <w:t>1.65.32,</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6.01">
                    <w:r w:rsidR="00F8157F" w:rsidRPr="00435057">
                      <w:rPr>
                        <w:rStyle w:val="Hipercze"/>
                        <w:color w:val="auto"/>
                      </w:rPr>
                      <w:t>1.66.01,</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6.02">
                    <w:r w:rsidR="00F8157F" w:rsidRPr="00435057">
                      <w:rPr>
                        <w:rStyle w:val="Hipercze"/>
                        <w:color w:val="auto"/>
                      </w:rPr>
                      <w:t>1.66.02,</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7.07">
                    <w:r w:rsidR="00F8157F" w:rsidRPr="00435057">
                      <w:rPr>
                        <w:rStyle w:val="Hipercze"/>
                        <w:color w:val="auto"/>
                      </w:rPr>
                      <w:t>1.67.07,</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7.14">
                    <w:r w:rsidR="00F8157F" w:rsidRPr="00435057">
                      <w:rPr>
                        <w:rStyle w:val="Hipercze"/>
                        <w:color w:val="auto"/>
                      </w:rPr>
                      <w:t>1.67.14,</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80.01">
                    <w:r w:rsidR="00F8157F" w:rsidRPr="00435057">
                      <w:rPr>
                        <w:rStyle w:val="Hipercze"/>
                        <w:color w:val="auto"/>
                      </w:rPr>
                      <w:t>1.80.01</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671" w:name="lp.1.54"/>
            <w:bookmarkEnd w:id="671"/>
            <w:r w:rsidRPr="00435057">
              <w:t>54.</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F-03 – sprawozdanie o stanie i ruchu środków trwałych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Osoby prawne, jednostki organizacyjne niemające osobowości prawnej (z wyłączeniem jednostek i zakładów budżetowych): – bez względu na liczbę pracujących, których przeważający rodzaj działalności jest zaklasyfikowany według PKD do: rolnictwa (dział 01, z wyłączeniem jednostek z kapitałem zagranicznym), działalności finansowej i ubezpieczeniowej (sekcja K – banki, spółdzielcze kasy oszczędnościowo–kredytowe, instytucje ubezpieczeniowe, biura i domy maklerskie, towarzystwa funduszy inwestycyjnych oraz towarzystwa emerytalne), edukacji (podklasa 85.42.B – szkolnictwo wyższe), – o liczbie pracujących 10 osób lub więcej, których przeważający rodzaj działalności jest zaklasyfikowany według PKD do administracji publicznej i obrony narodowej, obowiązkowych zabezpieczeń społecznych (sekcja O), oraz ich jednostki lokalne samodzielnie bilansujące bez względu na przeważający rodzaj prowadzonej działalności: – bez względu na liczbę pracujących i przeważający rodzaj prowadzonej działalności – państwowe i samorządowe jednostki organizacyjne z wyłączeniem państwowych i samorządowych instytucji kultury mających osobowość prawną, których działalność jest zaklasyfikowana według PKD do działu 59 oraz działów 90 i 91 (z wyłączeniem parków narodowych), instytucje gospodarki budżetowej; osoby fizyczne prowadzące działalność gospodarczą (z wyłączeniem indywidualnych gospodarstw rolnych) oraz spółki cywilne o liczbie pracujących 9 osób lub mniej, których przeważający rodzaj działalności jest zaklasyfikowany według PKD do rolnictwa (dział 01), oraz osoby fizyczne prowadzące działalność gospodarczą i spółki cywilne o liczbie pracujących 10 osób lub więcej, których działalność jest zaklasyfikowana według PKD do działalności finansowej i ubezpieczeniowej (sekcja K); jednostki budżetowe państwowe i samorządów terytorialnych (z wyłączeniem urzędów gmin) oraz zakłady budżetowe samorządów terytorialnych, bez względu na liczbę pracujących i niezależnie od przeważającego rodzaju prowadzonej działalności;</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Cechy organizacyjno-prawne. Dane adresowe i terytorialne. Dane identyfikacyjne. Informacje o sprawozdawcy. Nakłady inwestycyjne. Środki trwałe brutto. Wartości niematerialne i prawne brutto</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16 lutego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672" w:name="__bookmark_1093"/>
                <w:bookmarkEnd w:id="67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"badanie.1.65.19" \h </w:instrText>
                  </w:r>
                  <w:r w:rsidRPr="00435057">
                    <w:rPr>
                      <w:rStyle w:val="Hipercze"/>
                      <w:color w:val="auto"/>
                    </w:rPr>
                    <w:fldChar w:fldCharType="separate"/>
                  </w:r>
                  <w:r w:rsidRPr="00435057">
                    <w:rPr>
                      <w:rStyle w:val="Hipercze"/>
                      <w:color w:val="auto"/>
                    </w:rPr>
                    <w:t>1.65.19,</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5.32">
                    <w:r w:rsidR="00F8157F" w:rsidRPr="00435057">
                      <w:rPr>
                        <w:rStyle w:val="Hipercze"/>
                        <w:color w:val="auto"/>
                      </w:rPr>
                      <w:t>1.65.32,</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6.01">
                    <w:r w:rsidR="00F8157F" w:rsidRPr="00435057">
                      <w:rPr>
                        <w:rStyle w:val="Hipercze"/>
                        <w:color w:val="auto"/>
                      </w:rPr>
                      <w:t>1.66.01,</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6.02">
                    <w:r w:rsidR="00F8157F" w:rsidRPr="00435057">
                      <w:rPr>
                        <w:rStyle w:val="Hipercze"/>
                        <w:color w:val="auto"/>
                      </w:rPr>
                      <w:t>1.66.02,</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7.07">
                    <w:r w:rsidR="00F8157F" w:rsidRPr="00435057">
                      <w:rPr>
                        <w:rStyle w:val="Hipercze"/>
                        <w:color w:val="auto"/>
                      </w:rPr>
                      <w:t>1.67.07</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673" w:name="lp.1.55"/>
            <w:bookmarkEnd w:id="673"/>
            <w:r w:rsidRPr="00435057">
              <w:t>55.</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F-03dp – sprawozdanie o drogach publicznych i obiektach mostowych nieobejmowanych wartościową ewidencją księgową</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Generalna Dyrekcja Dróg Krajowych i Autostrad;</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Dane adresowe i terytorialne. Środki trwałe brutto</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28 sierpnia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674" w:name="__bookmark_1094"/>
                <w:bookmarkEnd w:id="67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"badanie.1.66.01" \h </w:instrText>
                  </w:r>
                  <w:r w:rsidRPr="00435057">
                    <w:rPr>
                      <w:rStyle w:val="Hipercze"/>
                      <w:color w:val="auto"/>
                    </w:rPr>
                    <w:fldChar w:fldCharType="separate"/>
                  </w:r>
                  <w:r w:rsidRPr="00435057">
                    <w:rPr>
                      <w:rStyle w:val="Hipercze"/>
                      <w:color w:val="auto"/>
                    </w:rPr>
                    <w:t>1.66.01</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675" w:name="lp.1.56"/>
            <w:bookmarkEnd w:id="675"/>
            <w:r w:rsidRPr="00435057">
              <w:t>56.</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F-03m – sprawozdanie o urządzeniach melioracji wodnych nieobejmowanych wartościową ewidencją księgową</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Ministerstwo Infrastruktury;</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Dane adresowe i terytorialne. Środki trwałe brutto</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31 lipca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676" w:name="__bookmark_1095"/>
                <w:bookmarkEnd w:id="67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"badanie.1.66.01" \h </w:instrText>
                  </w:r>
                  <w:r w:rsidRPr="00435057">
                    <w:rPr>
                      <w:rStyle w:val="Hipercze"/>
                      <w:color w:val="auto"/>
                    </w:rPr>
                    <w:fldChar w:fldCharType="separate"/>
                  </w:r>
                  <w:r w:rsidRPr="00435057">
                    <w:rPr>
                      <w:rStyle w:val="Hipercze"/>
                      <w:color w:val="auto"/>
                    </w:rPr>
                    <w:t>1.66.01</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677" w:name="lp.1.57"/>
            <w:bookmarkEnd w:id="677"/>
            <w:r w:rsidRPr="00435057">
              <w:t>57.</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FDF – sprawozdanie z wyspecjalizowanych segmentów działalności finansowej przedsiębiorstwa</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gospodarki narodowej, bez względu na rodzaj prowadzonej działalności, jednocześnie prowadzące działalność pośrednictwa kredytowego; podmioty gospodarki narodowej, bez względu na rodzaj prowadzonej działalności, jednocześnie prowadzące działalność faktoringową; podmioty gospodarki narodowej, bez względu na rodzaj prowadzonej działalności, jednocześnie prowadzące działalność leasingową; podmioty gospodarki narodowej, bez względu na rodzaj prowadzonej działalności, jednocześnie prowadzące działalność windykacyjną;</w:t>
            </w:r>
          </w:p>
          <w:p w:rsidR="009611BA" w:rsidRPr="00435057" w:rsidRDefault="009611BA" w:rsidP="00FE6ADA"/>
          <w:p w:rsidR="008A4683" w:rsidRPr="00435057" w:rsidRDefault="00F8157F" w:rsidP="00FE6ADA">
            <w:r w:rsidRPr="00435057">
              <w:t>metoda obserwacji reprezentacyjnej na dobranej celowo próbie</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Cechy grup przedsiębiorstw. Cechy organizacyjno-prawne. Dane bilansowe. Dane identyfikacyjne. Faktoring. Finansowe aktywa i pasywa. Kredyt/pożyczka. Leasing. Pracujący. Rachunek zysków i strat (wersja porównawcza). Rodzaj prowadzonej działalności. Usługi związane z obsługą działalności gospodarczej. Windykacja. Wskaźniki ekonomiczno-finansowe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 kwietnia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678" w:name="__bookmark_1096"/>
                <w:bookmarkEnd w:id="67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"badanie.1.62.11" \h </w:instrText>
                  </w:r>
                  <w:r w:rsidRPr="00435057">
                    <w:rPr>
                      <w:rStyle w:val="Hipercze"/>
                      <w:color w:val="auto"/>
                    </w:rPr>
                    <w:fldChar w:fldCharType="separate"/>
                  </w:r>
                  <w:r w:rsidRPr="00435057">
                    <w:rPr>
                      <w:rStyle w:val="Hipercze"/>
                      <w:color w:val="auto"/>
                    </w:rPr>
                    <w:t>1.62.11,</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2.12">
                    <w:r w:rsidR="00F8157F" w:rsidRPr="00435057">
                      <w:rPr>
                        <w:rStyle w:val="Hipercze"/>
                        <w:color w:val="auto"/>
                      </w:rPr>
                      <w:t>1.62.12,</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2.13">
                    <w:r w:rsidR="00F8157F" w:rsidRPr="00435057">
                      <w:rPr>
                        <w:rStyle w:val="Hipercze"/>
                        <w:color w:val="auto"/>
                      </w:rPr>
                      <w:t>1.62.13,</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2.20">
                    <w:r w:rsidR="00F8157F" w:rsidRPr="00435057">
                      <w:rPr>
                        <w:rStyle w:val="Hipercze"/>
                        <w:color w:val="auto"/>
                      </w:rPr>
                      <w:t>1.62.20</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679" w:name="lp.1.58"/>
            <w:bookmarkStart w:id="680" w:name="_Hlk162950720"/>
            <w:bookmarkEnd w:id="679"/>
            <w:r w:rsidRPr="00435057">
              <w:t>58.</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G-01 – sprawozdanie o zużyciu i zapasach wybranych materiałów</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gospodarki narodowej o liczbie pracujących: – 10 osób lub więcej, prowadzące działalność przeważającą lub drugorzędną zaklasyfikowaną według PKD do działów 01 (z wyłączeniem osób fizycznych prowadzących indywidualne gospodarstwa rolne), 13, 15, 16, 17, 18, 20, 21, 22, 23, 24, 25, 26, 27, 28, 29, 30, 31, 32, 33, sekcji D, E, F (z wyłączeniem grupy 41.1), działów 52, 58, 61, – 50 osób lub więcej, prowadzące działalność przeważającą lub drugorzędną zaklasyfikowaną według PKD do sekcji B, działów 10, 11,</w:t>
            </w:r>
            <w:r w:rsidR="006E2773">
              <w:t xml:space="preserve"> </w:t>
            </w:r>
            <w:r w:rsidRPr="00435057">
              <w:t>12, 14, 19, 49, 50, 51;</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Dane identyfikacyjne. Gospodarowanie materiałami</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6 marca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681" w:name="__bookmark_1097"/>
                <w:bookmarkEnd w:id="681"/>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"badanie.1.44.05" \h </w:instrText>
                  </w:r>
                  <w:r w:rsidRPr="00435057">
                    <w:rPr>
                      <w:rStyle w:val="Hipercze"/>
                      <w:color w:val="auto"/>
                    </w:rPr>
                    <w:fldChar w:fldCharType="separate"/>
                  </w:r>
                  <w:r w:rsidRPr="00435057">
                    <w:rPr>
                      <w:rStyle w:val="Hipercze"/>
                      <w:color w:val="auto"/>
                    </w:rPr>
                    <w:t>1.44.05</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682" w:name="lp.1.59"/>
            <w:bookmarkEnd w:id="680"/>
            <w:bookmarkEnd w:id="682"/>
            <w:r w:rsidRPr="00435057">
              <w:t>59.</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G-02a – sprawozdanie bilansowe nośników energii</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gospodarki narodowej bez względu na liczbę pracujących, prowadzące działalność przeważającą lub drugorzędną zaklasyfikowaną według PKD do sekcji A, B, C, D, E, F, G, H, I, J, L, M, N, R, S – według jednostek lokalnych;</w:t>
            </w:r>
          </w:p>
          <w:p w:rsidR="009611BA" w:rsidRPr="00435057" w:rsidRDefault="009611BA" w:rsidP="00FE6ADA"/>
          <w:p w:rsidR="008A4683" w:rsidRPr="00435057" w:rsidRDefault="00F8157F" w:rsidP="00FE6ADA">
            <w:r w:rsidRPr="00435057">
              <w:t>metoda obserwacji reprezentacyjnej na dobranej celowo próbie</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Bilanse paliw i energii. Dane identyfikacyjne. Rodzaj prowadzonej działalności</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kwartale do 15 kwietnia 2025 r. za I kwartał 2025 r., do 15 lipca 2025 r. za I półrocze 2025 r., do 15 października 2025 r. za trzy kwartały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683" w:name="__bookmark_1098"/>
                <w:bookmarkEnd w:id="683"/>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"badanie.1.44.01" \h </w:instrText>
                  </w:r>
                  <w:r w:rsidRPr="00435057">
                    <w:rPr>
                      <w:rStyle w:val="Hipercze"/>
                      <w:color w:val="auto"/>
                    </w:rPr>
                    <w:fldChar w:fldCharType="separate"/>
                  </w:r>
                  <w:r w:rsidRPr="00435057">
                    <w:rPr>
                      <w:rStyle w:val="Hipercze"/>
                      <w:color w:val="auto"/>
                    </w:rPr>
                    <w:t>1.44.01,</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44.02">
                    <w:r w:rsidR="00F8157F" w:rsidRPr="00435057">
                      <w:rPr>
                        <w:rStyle w:val="Hipercze"/>
                        <w:color w:val="auto"/>
                      </w:rPr>
                      <w:t>1.44.02,</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44.03">
                    <w:r w:rsidR="00F8157F" w:rsidRPr="00435057">
                      <w:rPr>
                        <w:rStyle w:val="Hipercze"/>
                        <w:color w:val="auto"/>
                      </w:rPr>
                      <w:t>1.44.03</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684" w:name="lp.1.60"/>
            <w:bookmarkEnd w:id="684"/>
            <w:r w:rsidRPr="00435057">
              <w:t>60.</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G-02b – sprawozdanie bilansowe nośników energii i infrastruktury ciepłowniczej</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gospodarki narodowej bez względu na liczbę pracujących, prowadzące działalność przeważającą lub drugorzędną zaklasyfikowaną według PKD do sekcji A, B, C, D, E, F, G, H, I, J, K, L, M, N, O, P, Q, R, S – według jednostek lokalnych;</w:t>
            </w:r>
          </w:p>
          <w:p w:rsidR="009611BA" w:rsidRPr="00435057" w:rsidRDefault="009611BA" w:rsidP="00FE6ADA"/>
          <w:p w:rsidR="008A4683" w:rsidRPr="00435057" w:rsidRDefault="00F8157F" w:rsidP="00FE6ADA">
            <w:r w:rsidRPr="00435057">
              <w:t>metoda obserwacji reprezentacyjnej na dobranej celowo próbie</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Bilanse paliw i energii. Ciepło i energia elektryczna. Dane identyfikacyjne. Infrastruktura ciepłownicza. Rodzaj prowadzonej działalności</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17 lutego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685" w:name="__bookmark_1099"/>
                <w:bookmarkEnd w:id="685"/>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"badanie.1.44.01" \h </w:instrText>
                  </w:r>
                  <w:r w:rsidRPr="00435057">
                    <w:rPr>
                      <w:rStyle w:val="Hipercze"/>
                      <w:color w:val="auto"/>
                    </w:rPr>
                    <w:fldChar w:fldCharType="separate"/>
                  </w:r>
                  <w:r w:rsidRPr="00435057">
                    <w:rPr>
                      <w:rStyle w:val="Hipercze"/>
                      <w:color w:val="auto"/>
                    </w:rPr>
                    <w:t>1.44.01,</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44.02">
                    <w:r w:rsidR="00F8157F" w:rsidRPr="00435057">
                      <w:rPr>
                        <w:rStyle w:val="Hipercze"/>
                        <w:color w:val="auto"/>
                      </w:rPr>
                      <w:t>1.44.02,</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44.03">
                    <w:r w:rsidR="00F8157F" w:rsidRPr="00435057">
                      <w:rPr>
                        <w:rStyle w:val="Hipercze"/>
                        <w:color w:val="auto"/>
                      </w:rPr>
                      <w:t>1.44.03</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686" w:name="lp.1.61"/>
            <w:bookmarkEnd w:id="686"/>
            <w:r w:rsidRPr="00435057">
              <w:t>61.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G-02g – sprawozdanie o infrastrukturze, odbiorcach i sprzedaży gazu z sieci</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gospodarki narodowej posiadające koncesje na przesył, dystrybucję paliw gazowych i obrót paliwami gazowymi;</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Dane identyfikacyjne. Infrastruktura sieci gazowej</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30 kwietnia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687" w:name="__bookmark_1100"/>
                <w:bookmarkEnd w:id="687"/>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"badanie.1.26.06" \h </w:instrText>
                  </w:r>
                  <w:r w:rsidRPr="00435057">
                    <w:rPr>
                      <w:rStyle w:val="Hipercze"/>
                      <w:color w:val="auto"/>
                    </w:rPr>
                    <w:fldChar w:fldCharType="separate"/>
                  </w:r>
                  <w:r w:rsidRPr="00435057">
                    <w:rPr>
                      <w:rStyle w:val="Hipercze"/>
                      <w:color w:val="auto"/>
                    </w:rPr>
                    <w:t>1.26.06,</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44.01">
                    <w:r w:rsidR="00F8157F" w:rsidRPr="00435057">
                      <w:rPr>
                        <w:rStyle w:val="Hipercze"/>
                        <w:color w:val="auto"/>
                      </w:rPr>
                      <w:t>1.44.01,</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44.11">
                    <w:r w:rsidR="00F8157F" w:rsidRPr="00435057">
                      <w:rPr>
                        <w:rStyle w:val="Hipercze"/>
                        <w:color w:val="auto"/>
                      </w:rPr>
                      <w:t>1.44.11</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688" w:name="lp.1.62"/>
            <w:bookmarkEnd w:id="688"/>
            <w:r w:rsidRPr="00435057">
              <w:t>62.</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G-02o – sprawozdanie o cieple ze źródeł odnawialnych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gospodarki narodowej bez względu na liczbę pracujących, prowadzące działalność przeważającą lub drugorzędną zaklasyfikowaną według PKD do sekcji A, B, C, D, E, F, G, H, I, J, K, L, M, N, O, P, Q, R, S, które wytwarzają ciepło ze źródeł odnawialnych – według jednostek lokalnych;</w:t>
            </w:r>
          </w:p>
          <w:p w:rsidR="009611BA" w:rsidRPr="00435057" w:rsidRDefault="009611BA" w:rsidP="00FE6ADA"/>
          <w:p w:rsidR="008A4683" w:rsidRPr="00435057" w:rsidRDefault="00F8157F" w:rsidP="00FE6ADA">
            <w:r w:rsidRPr="00435057">
              <w:t>metoda obserwacji reprezentacyjnej na dobranej celowo próbie</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Bilanse paliw i energii. Ciepło i energia elektryczna. Dane identyfikacyjne. Rodzaj prowadzonej działalności</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17 lutego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689" w:name="__bookmark_1101"/>
                <w:bookmarkEnd w:id="689"/>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"badanie.1.44.01" \h </w:instrText>
                  </w:r>
                  <w:r w:rsidRPr="00435057">
                    <w:rPr>
                      <w:rStyle w:val="Hipercze"/>
                      <w:color w:val="auto"/>
                    </w:rPr>
                    <w:fldChar w:fldCharType="separate"/>
                  </w:r>
                  <w:r w:rsidRPr="00435057">
                    <w:rPr>
                      <w:rStyle w:val="Hipercze"/>
                      <w:color w:val="auto"/>
                    </w:rPr>
                    <w:t>1.44.01,</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44.02">
                    <w:r w:rsidR="00F8157F" w:rsidRPr="00435057">
                      <w:rPr>
                        <w:rStyle w:val="Hipercze"/>
                        <w:color w:val="auto"/>
                      </w:rPr>
                      <w:t>1.44.02,</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44.03">
                    <w:r w:rsidR="00F8157F" w:rsidRPr="00435057">
                      <w:rPr>
                        <w:rStyle w:val="Hipercze"/>
                        <w:color w:val="auto"/>
                      </w:rPr>
                      <w:t>1.44.03</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690" w:name="lp.1.63"/>
            <w:bookmarkEnd w:id="690"/>
            <w:r w:rsidRPr="00435057">
              <w:t>63.</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G-03 – sprawozdanie o zużyciu nośników energii</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gospodarki narodowej bez względu na liczbę pracujących, prowadzące działalność przeważającą lub drugorzędną zaklasyfikowaną według PKD do sekcji A, B, C, D, E, F, G, H, I, J, L, M, N, R, S – według jednostek lokalnych;</w:t>
            </w:r>
          </w:p>
          <w:p w:rsidR="009611BA" w:rsidRPr="00435057" w:rsidRDefault="009611BA" w:rsidP="00FE6ADA"/>
          <w:p w:rsidR="008A4683" w:rsidRPr="00435057" w:rsidRDefault="00F8157F" w:rsidP="00FE6ADA">
            <w:r w:rsidRPr="00435057">
              <w:t>metoda obserwacji reprezentacyjnej na dobranej celowo próbie</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Bilanse paliw i energii. Ciepło i energia elektryczna. Dane adresowe i terytorialne. Dane identyfikacyjne. Informacje o sprawozdawcy</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17 lutego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691" w:name="__bookmark_1102"/>
                <w:bookmarkEnd w:id="691"/>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"badanie.1.44.01" \h </w:instrText>
                  </w:r>
                  <w:r w:rsidRPr="00435057">
                    <w:rPr>
                      <w:rStyle w:val="Hipercze"/>
                      <w:color w:val="auto"/>
                    </w:rPr>
                    <w:fldChar w:fldCharType="separate"/>
                  </w:r>
                  <w:r w:rsidRPr="00435057">
                    <w:rPr>
                      <w:rStyle w:val="Hipercze"/>
                      <w:color w:val="auto"/>
                    </w:rPr>
                    <w:t>1.44.01,</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44.02">
                    <w:r w:rsidR="00F8157F" w:rsidRPr="00435057">
                      <w:rPr>
                        <w:rStyle w:val="Hipercze"/>
                        <w:color w:val="auto"/>
                      </w:rPr>
                      <w:t>1.44.02,</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44.03">
                    <w:r w:rsidR="00F8157F" w:rsidRPr="00435057">
                      <w:rPr>
                        <w:rStyle w:val="Hipercze"/>
                        <w:color w:val="auto"/>
                      </w:rPr>
                      <w:t>1.44.03</w:t>
                    </w:r>
                  </w:hyperlink>
                </w:p>
              </w:tc>
            </w:tr>
          </w:tbl>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692" w:name="lp.1.64"/>
            <w:bookmarkEnd w:id="692"/>
            <w:r w:rsidRPr="00435057">
              <w:t>64.</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G-04 – sprawozdanie o obrocie środkami ochrony roślin</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 który uzyskał zezwolenie Ministra Rolnictwa i Rozwoju Wsi na dopuszczenie do obrotu środków ochrony roślin, sprzedający te środki w kraju;</w:t>
            </w:r>
          </w:p>
          <w:p w:rsidR="009611BA" w:rsidRPr="00435057" w:rsidRDefault="009611BA" w:rsidP="00FE6ADA"/>
          <w:p w:rsidR="008A4683" w:rsidRPr="00435057" w:rsidRDefault="00F8157F" w:rsidP="00FE6ADA">
            <w:r w:rsidRPr="00435057">
              <w:t>metoda obserwacji pełnej</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Dane identyfikacyjne. Środki ochrony roślin</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12 marca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693" w:name="__bookmark_1103"/>
                <w:bookmarkEnd w:id="693"/>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"badanie.1.45.13" \h </w:instrText>
                  </w:r>
                  <w:r w:rsidRPr="00435057">
                    <w:rPr>
                      <w:rStyle w:val="Hipercze"/>
                      <w:color w:val="auto"/>
                    </w:rPr>
                    <w:fldChar w:fldCharType="separate"/>
                  </w:r>
                  <w:r w:rsidRPr="00435057">
                    <w:rPr>
                      <w:rStyle w:val="Hipercze"/>
                      <w:color w:val="auto"/>
                    </w:rPr>
                    <w:t>1.45.13</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Główny Urząd Statystyczny;</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23 kwietnia 2026 r. za rok 2025;</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Ministerstwo Rolnictwa i Rozwoju Wsi</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Ministerstwo Rolnictwa i Rozwoju Wsi;</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22 maja 2026 r. za rok 2025;</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694" w:name="lp.1.65"/>
            <w:bookmarkEnd w:id="694"/>
            <w:r w:rsidRPr="00435057">
              <w:t>65.</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G-05 – sprawozdanie o kosztach zużycia materiałów, energii i usług obcych oraz wartości zapasów materiałów</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gospodarki narodowej o liczbie pracujących 10 osób lub więcej, prowadzące działalność przeważającą zaklasyfikowaną według PKD do sekcji A (z wyłączeniem osób fizycznych prowadzących indywidulane gospodarstwa rolne), B, C, D, E, F, G, H, I, J, K (z wyłączeniem banków, spółdzielczych kas oszczędnościowo - kredytowych, instytucji ubezpieczeniowych, biur i domów maklerskich, towarzystw i funduszy inwestycyjnych oraz towarzystw i funduszy emerytalnych), L, M, N, P, Q (z wyłączeniem samodzielnych publicznych zakładów opieki zdrowotnej), R, S (z wyłączeniem związków zawodowych, organizacji religijnych i politycznych), które prowadzą księgi rachunkowe. Za Państwowe Gospodarstwo Leśne Lasy Państwowe jednostki organizacyjne Lasów Państwowych przekazują dane ze swojej działalności;</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Dane bilansowe. Dane identyfikacyjne. Rachunek zysków i strat (wersja porównawcza)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Co 5 lat do 11 maja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695" w:name="__bookmark_1104"/>
                <w:bookmarkEnd w:id="695"/>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"badanie.1.44.15" \h </w:instrText>
                  </w:r>
                  <w:r w:rsidRPr="00435057">
                    <w:rPr>
                      <w:rStyle w:val="Hipercze"/>
                      <w:color w:val="auto"/>
                    </w:rPr>
                    <w:fldChar w:fldCharType="separate"/>
                  </w:r>
                  <w:r w:rsidRPr="00435057">
                    <w:rPr>
                      <w:rStyle w:val="Hipercze"/>
                      <w:color w:val="auto"/>
                    </w:rPr>
                    <w:t>1.44.15,</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51.09">
                    <w:r w:rsidR="00F8157F" w:rsidRPr="00435057">
                      <w:rPr>
                        <w:rStyle w:val="Hipercze"/>
                        <w:color w:val="auto"/>
                      </w:rPr>
                      <w:t>1.51.09,</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7.07">
                    <w:r w:rsidR="00F8157F" w:rsidRPr="00435057">
                      <w:rPr>
                        <w:rStyle w:val="Hipercze"/>
                        <w:color w:val="auto"/>
                      </w:rPr>
                      <w:t>1.67.07</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696" w:name="lp.1.66"/>
            <w:bookmarkEnd w:id="696"/>
            <w:r w:rsidRPr="00435057">
              <w:t>66.</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G-06 – sprawozdanie o odpadach nadających się do recyklingu</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gospodarki narodowej bez względu na liczbę pracujących, prowadzące działalność w zakresie skupu i sprzedaży odpadów nadających się do recyklingu oraz podmioty gospodarki narodowej wytwarzające odpady nadające się do recyklingu, o liczbie pracujących: – 10 osób lub więcej, prowadzące działalność przeważającą lub drugorzędną zaklasyfikowaną według PKD do działów 13, 17, 18, 22, 23, 24, 25, 32, 33, sekcji E, F, działów 49, 50, 51, 58, klas 84.24, 84.25, – 50 osób lub więcej, prowadzące działalność przeważającą lub drugorzędną zaklasyfikowaną według PKD do sekcji B, działów 10, 11, 12, 14, 15, 16, 19, 20, 21, 26, 27, 28, 29, 30, 31 sekcji D;</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Dane identyfikacyjne. Gospodarowanie materiałami</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26 lutego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697" w:name="__bookmark_1105"/>
                <w:bookmarkEnd w:id="697"/>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"badanie.1.44.05" \h </w:instrText>
                  </w:r>
                  <w:r w:rsidRPr="00435057">
                    <w:rPr>
                      <w:rStyle w:val="Hipercze"/>
                      <w:color w:val="auto"/>
                    </w:rPr>
                    <w:fldChar w:fldCharType="separate"/>
                  </w:r>
                  <w:r w:rsidRPr="00435057">
                    <w:rPr>
                      <w:rStyle w:val="Hipercze"/>
                      <w:color w:val="auto"/>
                    </w:rPr>
                    <w:t>1.44.05</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698" w:name="lp.1.67"/>
            <w:bookmarkEnd w:id="698"/>
            <w:r w:rsidRPr="00435057">
              <w:t>67.</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GP – sprawozdanie statystyczne dla grup przedsiębiorstw</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Spółki akcyjne, spółki z ograniczoną odpowiedzialnością, spółki komandytowe, spółki komandytowo-akcyjne, spółki europejskie, spółdzielnie, przedsiębiorstwa państwowe, oddziały przedsiębiorców zagranicznych, bez względu na liczbę pracujących, prowadzące działalność przeważającą zaklasyfikowaną według PKD do sekcji A, B, C, D, E, F, G, H, I, J, K (z wyłączeniem banków, spółdzielczych kas oszczędnościowo kredytowych, instytucji ubezpieczeniowych, biur i domów maklerskich, towarzystw i funduszy inwestycyjnych oraz towarzystw i funduszy emerytalnych), L, M, N, P (z wyłączeniem szkolnictwa wyższego), Q (z wyłączeniem samodzielnych publicznych zakładów opieki zdrowotnej), R, S (z wyłączeniem działu 94); powiązane w grupy przedsiębiorstw;</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Cechy grup przedsiębiorstw. Dane adresowe i terytorialne. Dane bilansowe. Dane identyfikacyjne. Rodzaj prowadzonej działalności</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31 lipca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699" w:name="__bookmark_1106"/>
                <w:bookmarkEnd w:id="699"/>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"badanie.1.61.12" \h </w:instrText>
                  </w:r>
                  <w:r w:rsidRPr="00435057">
                    <w:rPr>
                      <w:rStyle w:val="Hipercze"/>
                      <w:color w:val="auto"/>
                    </w:rPr>
                    <w:fldChar w:fldCharType="separate"/>
                  </w:r>
                  <w:r w:rsidRPr="00435057">
                    <w:rPr>
                      <w:rStyle w:val="Hipercze"/>
                      <w:color w:val="auto"/>
                    </w:rPr>
                    <w:t>1.61.12,</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1.17">
                    <w:r w:rsidR="00F8157F" w:rsidRPr="00435057">
                      <w:rPr>
                        <w:rStyle w:val="Hipercze"/>
                        <w:color w:val="auto"/>
                      </w:rPr>
                      <w:t>1.61.17,</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80.01">
                    <w:r w:rsidR="00F8157F" w:rsidRPr="00435057">
                      <w:rPr>
                        <w:rStyle w:val="Hipercze"/>
                        <w:color w:val="auto"/>
                      </w:rPr>
                      <w:t>1.80.01</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700" w:name="lp.1.68"/>
            <w:bookmarkEnd w:id="700"/>
            <w:r w:rsidRPr="00435057">
              <w:t>68.</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GS-S – sprawozdanie o działalności spółdzielni: pracy, socjalnych, inwalidów i niewidomych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Spółdzielnie socjalne, spółdzielnie pracy, spółdzielnie inwalidów i niewidomych;</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Cechy organizacyjno-prawne. Dane adresowe i terytorialne. Dane bilansowe. Dane identyfikacyjne. Ekonomiczne aspekty działalności podmiotów gospodarki społecznej. Finansowe aktywa i pasywa. Integracyjne aspekty działalności podmiotów gospodarki społecznej. Pracujący. Rachunek zysków i strat (wersja porównawcza). Społeczne aspekty działalności podmiotów gospodarki społecznej. Środki trwałe brutto. Współpraca podmiotów gospodarki społecznej. Zakres działalności podmiotów gospodarki społecznej. Zarządzanie w podmiotach gospodarki społecznej</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Co 2 lata do 1 lipca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701" w:name="__bookmark_1107"/>
                <w:bookmarkEnd w:id="701"/>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"badanie.1.04.09" \h </w:instrText>
                  </w:r>
                  <w:r w:rsidRPr="00435057">
                    <w:rPr>
                      <w:rStyle w:val="Hipercze"/>
                      <w:color w:val="auto"/>
                    </w:rPr>
                    <w:fldChar w:fldCharType="separate"/>
                  </w:r>
                  <w:r w:rsidRPr="00435057">
                    <w:rPr>
                      <w:rStyle w:val="Hipercze"/>
                      <w:color w:val="auto"/>
                    </w:rPr>
                    <w:t>1.04.09</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702" w:name="lp.1.69"/>
            <w:bookmarkEnd w:id="702"/>
            <w:r w:rsidRPr="00435057">
              <w:t>69.</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H-01/k – kwartalne badanie przychodów w przedsiębiorstwach handlowych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gospodarki narodowej, o liczbie pracujących 9 osób lub mniej, prowadzące przeważającą działalność zaklasyfikowaną według PKD do działów 45 i 47;</w:t>
            </w:r>
          </w:p>
          <w:p w:rsidR="009611BA" w:rsidRPr="00435057" w:rsidRDefault="009611BA" w:rsidP="00FE6ADA"/>
          <w:p w:rsidR="008A4683" w:rsidRPr="00435057" w:rsidRDefault="00F8157F" w:rsidP="00FE6ADA">
            <w:r w:rsidRPr="00435057">
              <w:t>metoda obserwacji reprezentacyjnej na wylosowanej próbie 2%</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Cechy organizacyjno-prawne. Dane adresowe i terytorialne. Dane identyfikacyjne. Informacje dotyczące wywiadu/ankiety. Informacje o sprawozdawcy. Pracujący. Przychody przedsiębiorstw handlowych. Rodzaj prowadzonej działalności.</w:t>
            </w:r>
          </w:p>
          <w:p w:rsidR="009611BA" w:rsidRPr="00435057" w:rsidRDefault="009611BA" w:rsidP="00FE6ADA"/>
          <w:p w:rsidR="009611BA" w:rsidRPr="00435057" w:rsidRDefault="00F8157F" w:rsidP="00FE6ADA">
            <w:r w:rsidRPr="00435057">
              <w:t xml:space="preserve">Szczegółowy zakres danych osobowych: </w:t>
            </w:r>
          </w:p>
          <w:p w:rsidR="008A4683" w:rsidRPr="00435057" w:rsidRDefault="00F8157F" w:rsidP="00FE6ADA">
            <w:r w:rsidRPr="00435057">
              <w:t>Dane teleadresowe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kwartale do 22 kwietnia 2025 r. za I kwartał 2025 r., do 21 lipca 2025 r. za II kwartał 2025 r., do 21 października 2025 r. za III kwartał 2025 r., do 23 stycznia 2026 r. za IV kwartał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703" w:name="__bookmark_1108"/>
                <w:bookmarkEnd w:id="703"/>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"badanie.1.49.02" \h </w:instrText>
                  </w:r>
                  <w:r w:rsidRPr="00435057">
                    <w:rPr>
                      <w:rStyle w:val="Hipercze"/>
                      <w:color w:val="auto"/>
                    </w:rPr>
                    <w:fldChar w:fldCharType="separate"/>
                  </w:r>
                  <w:r w:rsidRPr="00435057">
                    <w:rPr>
                      <w:rStyle w:val="Hipercze"/>
                      <w:color w:val="auto"/>
                    </w:rPr>
                    <w:t>1.49.02</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704" w:name="lp.1.70"/>
            <w:bookmarkEnd w:id="704"/>
            <w:r w:rsidRPr="00435057">
              <w:t>70.</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H-01a – sprawozdanie o działalności sklepów, aptek i stacji paliw</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gospodarki narodowej prowadzące sprzedaż towarów poprzez sieć sklepów, sklepy detaliczne, apteki, stacje paliw;</w:t>
            </w:r>
          </w:p>
          <w:p w:rsidR="009611BA" w:rsidRPr="00435057" w:rsidRDefault="009611BA" w:rsidP="00FE6ADA"/>
          <w:p w:rsidR="008A4683" w:rsidRPr="00435057" w:rsidRDefault="00F8157F" w:rsidP="00FE6ADA">
            <w:r w:rsidRPr="00435057">
              <w:t>metoda obserwacji reprezentacyjnej na wylosowanej próbie 25%</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Cechy organizacyjno-prawne. Dane adresowe i terytorialne. Dane identyfikacyjne. Informacje o sprawozdawcy. Infrastruktura handlowa. Rodzaj prowadzonej działalności. Sprzedaż detaliczna i hurtowa.</w:t>
            </w:r>
          </w:p>
          <w:p w:rsidR="009611BA" w:rsidRPr="00435057" w:rsidRDefault="009611BA" w:rsidP="00FE6ADA"/>
          <w:p w:rsidR="009611BA" w:rsidRPr="00435057" w:rsidRDefault="00F8157F" w:rsidP="00FE6ADA">
            <w:r w:rsidRPr="00435057">
              <w:t xml:space="preserve">Szczegółowy zakres danych osobowych: </w:t>
            </w:r>
          </w:p>
          <w:p w:rsidR="008A4683" w:rsidRPr="00435057" w:rsidRDefault="00F8157F" w:rsidP="00FE6ADA">
            <w:r w:rsidRPr="00435057">
              <w:t>Dane teleadresowe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27 lutego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705" w:name="__bookmark_1109"/>
                <w:bookmarkEnd w:id="705"/>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"badanie.1.49.02" \h </w:instrText>
                  </w:r>
                  <w:r w:rsidRPr="00435057">
                    <w:rPr>
                      <w:rStyle w:val="Hipercze"/>
                      <w:color w:val="auto"/>
                    </w:rPr>
                    <w:fldChar w:fldCharType="separate"/>
                  </w:r>
                  <w:r w:rsidRPr="00435057">
                    <w:rPr>
                      <w:rStyle w:val="Hipercze"/>
                      <w:color w:val="auto"/>
                    </w:rPr>
                    <w:t>1.49.02,</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7.07">
                    <w:r w:rsidR="00F8157F" w:rsidRPr="00435057">
                      <w:rPr>
                        <w:rStyle w:val="Hipercze"/>
                        <w:color w:val="auto"/>
                      </w:rPr>
                      <w:t>1.67.07</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706" w:name="lp.1.71"/>
            <w:bookmarkEnd w:id="706"/>
            <w:r w:rsidRPr="00435057">
              <w:t>71.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H-01g – sprawozdanie o sieci placówek gastronomicznych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gospodarki narodowej, o liczbie pracujących 10 osób lub więcej, prowadzące przeważającą lub drugorzędną działalność zaklasyfikowaną według PKD do sekcji I (z wyłączeniem indywidualnych gospodarstw rolnych);</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Cechy organizacyjno-prawne. Dane adresowe i terytorialne. Dane identyfikacyjne. Działalność gastronomiczna. Informacje o sprawozdawcy. Rodzaj prowadzonej działalności.</w:t>
            </w:r>
          </w:p>
          <w:p w:rsidR="009611BA" w:rsidRPr="00435057" w:rsidRDefault="009611BA" w:rsidP="00FE6ADA"/>
          <w:p w:rsidR="009611BA" w:rsidRPr="00435057" w:rsidRDefault="00F8157F" w:rsidP="00FE6ADA">
            <w:r w:rsidRPr="00435057">
              <w:t xml:space="preserve">Szczegółowy zakres danych osobowych: </w:t>
            </w:r>
          </w:p>
          <w:p w:rsidR="008A4683" w:rsidRPr="00435057" w:rsidRDefault="00F8157F" w:rsidP="00FE6ADA">
            <w:r w:rsidRPr="00435057">
              <w:t>Dane teleadresowe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27 lutego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707" w:name="__bookmark_1110"/>
                <w:bookmarkEnd w:id="707"/>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"badanie.1.49.02" \h </w:instrText>
                  </w:r>
                  <w:r w:rsidRPr="00435057">
                    <w:rPr>
                      <w:rStyle w:val="Hipercze"/>
                      <w:color w:val="auto"/>
                    </w:rPr>
                    <w:fldChar w:fldCharType="separate"/>
                  </w:r>
                  <w:r w:rsidRPr="00435057">
                    <w:rPr>
                      <w:rStyle w:val="Hipercze"/>
                      <w:color w:val="auto"/>
                    </w:rPr>
                    <w:t>1.49.02,</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49.05">
                    <w:r w:rsidR="00F8157F" w:rsidRPr="00435057">
                      <w:rPr>
                        <w:rStyle w:val="Hipercze"/>
                        <w:color w:val="auto"/>
                      </w:rPr>
                      <w:t>1.49.05,</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7.07">
                    <w:r w:rsidR="00F8157F" w:rsidRPr="00435057">
                      <w:rPr>
                        <w:rStyle w:val="Hipercze"/>
                        <w:color w:val="auto"/>
                      </w:rPr>
                      <w:t>1.67.07</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708" w:name="lp.1.72"/>
            <w:bookmarkEnd w:id="708"/>
            <w:r w:rsidRPr="00435057">
              <w:t>72.</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H-01s – sprawozdanie o sprzedaży detalicznej i hurtowej</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gospodarki narodowej, o liczbie pracujących 10 osób lub więcej, prowadzące przeważającą działalność zaklasyfikowaną według PKD do sekcji G;</w:t>
            </w:r>
          </w:p>
          <w:p w:rsidR="009611BA" w:rsidRPr="00435057" w:rsidRDefault="009611BA" w:rsidP="00FE6ADA"/>
          <w:p w:rsidR="008A4683" w:rsidRPr="00435057" w:rsidRDefault="00F8157F" w:rsidP="00FE6ADA">
            <w:r w:rsidRPr="00435057">
              <w:t>metoda obserwacji reprezentacyjnej na wylosowanej próbie 30%</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Cechy organizacyjno-prawne. Dane adresowe i terytorialne. Dane identyfikacyjne. Informacje o sprawozdawcy. Sprzedaż detaliczna i hurtowa.</w:t>
            </w:r>
          </w:p>
          <w:p w:rsidR="009611BA" w:rsidRPr="00435057" w:rsidRDefault="009611BA" w:rsidP="00FE6ADA"/>
          <w:p w:rsidR="009611BA" w:rsidRPr="00435057" w:rsidRDefault="00F8157F" w:rsidP="00FE6ADA">
            <w:r w:rsidRPr="00435057">
              <w:t xml:space="preserve">Szczegółowy zakres danych osobowych: </w:t>
            </w:r>
          </w:p>
          <w:p w:rsidR="008A4683" w:rsidRPr="00435057" w:rsidRDefault="00F8157F" w:rsidP="00FE6ADA">
            <w:r w:rsidRPr="00435057">
              <w:t>Dane teleadresowe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27 lutego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709" w:name="__bookmark_1111"/>
                <w:bookmarkEnd w:id="709"/>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"badanie.1.49.02" \h </w:instrText>
                  </w:r>
                  <w:r w:rsidRPr="00435057">
                    <w:rPr>
                      <w:rStyle w:val="Hipercze"/>
                      <w:color w:val="auto"/>
                    </w:rPr>
                    <w:fldChar w:fldCharType="separate"/>
                  </w:r>
                  <w:r w:rsidRPr="00435057">
                    <w:rPr>
                      <w:rStyle w:val="Hipercze"/>
                      <w:color w:val="auto"/>
                    </w:rPr>
                    <w:t>1.49.02,</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7.07">
                    <w:r w:rsidR="00F8157F" w:rsidRPr="00435057">
                      <w:rPr>
                        <w:rStyle w:val="Hipercze"/>
                        <w:color w:val="auto"/>
                      </w:rPr>
                      <w:t>1.67.07</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710" w:name="lp.1.73"/>
            <w:bookmarkEnd w:id="710"/>
            <w:r w:rsidRPr="00435057">
              <w:t>73.</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H-01w – sprawozdanie o sieci handlowej</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gospodarki narodowej, o liczbie pracujących 10 osób lub więcej, prowadzące działalność gospodarczą poprzez sieć sklepów, sklepy detaliczne, stacje paliw (z wyłączeniem indywidualnych gospodarstw rolnych);</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Cechy organizacyjno-prawne. Dane adresowe i terytorialne. Dane identyfikacyjne. Informacje o sprawozdawcy. Infrastruktura handlowa. Sprzedaż detaliczna i hurtowa.</w:t>
            </w:r>
          </w:p>
          <w:p w:rsidR="009611BA" w:rsidRPr="00435057" w:rsidRDefault="009611BA" w:rsidP="00FE6ADA"/>
          <w:p w:rsidR="009611BA" w:rsidRPr="00435057" w:rsidRDefault="00F8157F" w:rsidP="00FE6ADA">
            <w:r w:rsidRPr="00435057">
              <w:t xml:space="preserve">Szczegółowy zakres danych osobowych: </w:t>
            </w:r>
          </w:p>
          <w:p w:rsidR="008A4683" w:rsidRPr="00435057" w:rsidRDefault="00F8157F" w:rsidP="00FE6ADA">
            <w:r w:rsidRPr="00435057">
              <w:t>Dane teleadresowe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27 lutego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711" w:name="__bookmark_1112"/>
                <w:bookmarkEnd w:id="711"/>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"badanie.1.49.02" \h </w:instrText>
                  </w:r>
                  <w:r w:rsidRPr="00435057">
                    <w:rPr>
                      <w:rStyle w:val="Hipercze"/>
                      <w:color w:val="auto"/>
                    </w:rPr>
                    <w:fldChar w:fldCharType="separate"/>
                  </w:r>
                  <w:r w:rsidRPr="00435057">
                    <w:rPr>
                      <w:rStyle w:val="Hipercze"/>
                      <w:color w:val="auto"/>
                    </w:rPr>
                    <w:t>1.49.02,</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7.07">
                    <w:r w:rsidR="00F8157F" w:rsidRPr="00435057">
                      <w:rPr>
                        <w:rStyle w:val="Hipercze"/>
                        <w:color w:val="auto"/>
                      </w:rPr>
                      <w:t>1.67.07</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712" w:name="lp.1.74"/>
            <w:bookmarkEnd w:id="712"/>
            <w:r w:rsidRPr="00435057">
              <w:t>74.</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H-02n – sprawozdanie o dostawach nawozów dla rolnictwa przez jednostki produkcyjne oraz importerów</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Producenci nawozów, importerzy nawozów;</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Dane identyfikacyjne. Nawozy mineralne i wapniowe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2 razy w roku do 18 lipca 2025 r. za I półrocze 2025 r., do 16 stycznia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713" w:name="__bookmark_1113"/>
                <w:bookmarkEnd w:id="713"/>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"badanie.1.45.13" \h </w:instrText>
                  </w:r>
                  <w:r w:rsidRPr="00435057">
                    <w:rPr>
                      <w:rStyle w:val="Hipercze"/>
                      <w:color w:val="auto"/>
                    </w:rPr>
                    <w:fldChar w:fldCharType="separate"/>
                  </w:r>
                  <w:r w:rsidRPr="00435057">
                    <w:rPr>
                      <w:rStyle w:val="Hipercze"/>
                      <w:color w:val="auto"/>
                    </w:rPr>
                    <w:t>1.45.13</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714" w:name="lp.1.75"/>
            <w:bookmarkEnd w:id="714"/>
            <w:r w:rsidRPr="00435057">
              <w:t>75.</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H-02p – sprawozdanie o dostawach pasz dla zwierząt przez jednostki produkcyjne oraz importerów</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Producenci pasz dla zwierząt, importerzy pasz dla zwierząt;</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Dane identyfikacyjne. Pasze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2 razy w roku do 18 lipca 2025 r. za I półrocze 2025 r., do 16 stycznia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715" w:name="__bookmark_1114"/>
                <w:bookmarkEnd w:id="715"/>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"badanie.1.45.13" \h </w:instrText>
                  </w:r>
                  <w:r w:rsidRPr="00435057">
                    <w:rPr>
                      <w:rStyle w:val="Hipercze"/>
                      <w:color w:val="auto"/>
                    </w:rPr>
                    <w:fldChar w:fldCharType="separate"/>
                  </w:r>
                  <w:r w:rsidRPr="00435057">
                    <w:rPr>
                      <w:rStyle w:val="Hipercze"/>
                      <w:color w:val="auto"/>
                    </w:rPr>
                    <w:t>1.45.13</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716" w:name="lp.1.76"/>
            <w:bookmarkEnd w:id="716"/>
            <w:r w:rsidRPr="00435057">
              <w:t>76.</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I-01 – sprawozdanie o nakładach na środki trwałe</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gospodarki narodowej (z wyłączeniem jednostek i zakładów budżetowych) dla jednostek lokalnych, w których liczba pracujących wynosi 10 osób lub więcej i których przeważający rodzaj działalności jest zaklasyfikowany według PKD do sekcji K, ponoszące nakłady na budowę, ulepszenie i zakup środków trwałych;</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Cechy organizacyjno-prawne. Dane adresowe i terytorialne. Dane identyfikacyjne. Nakłady inwestycyjne. Rachunek zysków i strat (wersja porównawcza). Rodzaj prowadzonej działalności. Środki trwałe brutto. Transakcje sektora instytucji rządowych i samorządowych</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kwartale do 21 kwietnia 2025 r. za I kwartał 2025 r., do 21 lipca 2025 r. za I półrocze 2025 r., do 21 października 2025 r. za trzy kwartały 2025 r., do 10 lutego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717" w:name="__bookmark_1115"/>
                <w:bookmarkEnd w:id="717"/>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"badanie.1.66.02" \h </w:instrText>
                  </w:r>
                  <w:r w:rsidRPr="00435057">
                    <w:rPr>
                      <w:rStyle w:val="Hipercze"/>
                      <w:color w:val="auto"/>
                    </w:rPr>
                    <w:fldChar w:fldCharType="separate"/>
                  </w:r>
                  <w:r w:rsidRPr="00435057">
                    <w:rPr>
                      <w:rStyle w:val="Hipercze"/>
                      <w:color w:val="auto"/>
                    </w:rPr>
                    <w:t>1.66.02</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718" w:name="lp.1.77"/>
            <w:bookmarkEnd w:id="718"/>
            <w:r w:rsidRPr="00435057">
              <w:t>77.</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IF – sprawozdanie o wykorzystaniu instrumentów finansowych w przedsiębiorstwach niefinansowych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gospodarki narodowej, o liczbie pracujących 50 osób lub więcej, prowadzące działalność przeważającą zaklasyfikowaną według PKD do sekcji B, C, D, E, F, G, H, L, M, N, które posiadają instrumenty finansowe oraz są zobligowane do prowadzenia pełnej księgowości;</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Cechy organizacyjno-prawne. Dane adresowe i terytorialne. Dane identyfikacyjne. Instrumenty finansowe. Międzynarodowa wymiana towarowa. Pracujący. Rachunek przepływów pieniężnych. Struktura walutowa przychodów i kosztów. Transakcje na instrumenty pochodne. Zarządzanie strategiczne i zarządzanie ryzykiem. Zobowiązania z tytułu umów na instrumenty finansowe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31 lipca 2026 r. za rok 2025 – dane ostateczne;</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719" w:name="__bookmark_1116"/>
                <w:bookmarkEnd w:id="719"/>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"badanie.1.61.13" \h </w:instrText>
                  </w:r>
                  <w:r w:rsidRPr="00435057">
                    <w:rPr>
                      <w:rStyle w:val="Hipercze"/>
                      <w:color w:val="auto"/>
                    </w:rPr>
                    <w:fldChar w:fldCharType="separate"/>
                  </w:r>
                  <w:r w:rsidRPr="00435057">
                    <w:rPr>
                      <w:rStyle w:val="Hipercze"/>
                      <w:color w:val="auto"/>
                    </w:rPr>
                    <w:t>1.61.13</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720" w:name="lp.1.78"/>
            <w:bookmarkEnd w:id="720"/>
            <w:r w:rsidRPr="00435057">
              <w:t>78.</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K-01 – sprawozdanie z działalności artystycznej i rozrywkowej</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gospodarki narodowej prowadzące działalność artystyczną i rozrywkową zaklasyfikowaną według PKD do podklasy 90.01.Z i 90.02.Z lub organizujące profesjonalną działalność artystyczną i rozrywkową – teatry dramatyczne i muzyczne, filharmonie, orkiestry, chóry, zespoły pieśni i tańca, przedsiębiorstwa i agencje rozrywkowe;</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Cechy organizacyjno-prawne. Dane adresowe i terytorialne. Dane identyfikacyjne. Działalność artystyczna i rozrywkowa. Działalność kulturalno-edukacyjna. Działalność wydawnicza. Informacje o sprawozdawcy. Infrastruktura i wyposażenie obiektów działalności kulturalnej. Konserwacja i digitalizacja zbiorów. Pracujący</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23 stycznia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721" w:name="__bookmark_1117"/>
                <w:bookmarkEnd w:id="721"/>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"badanie.1.28.01" \h </w:instrText>
                  </w:r>
                  <w:r w:rsidRPr="00435057">
                    <w:rPr>
                      <w:rStyle w:val="Hipercze"/>
                      <w:color w:val="auto"/>
                    </w:rPr>
                    <w:fldChar w:fldCharType="separate"/>
                  </w:r>
                  <w:r w:rsidRPr="00435057">
                    <w:rPr>
                      <w:rStyle w:val="Hipercze"/>
                      <w:color w:val="auto"/>
                    </w:rPr>
                    <w:t>1.28.01</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722" w:name="lp.1.79"/>
            <w:bookmarkEnd w:id="722"/>
            <w:r w:rsidRPr="00435057">
              <w:t>79.</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K-02 – sprawozdanie z działalności muzeum i instytucji paramuzealnej</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gospodarki narodowej prowadzące działalność zaklasyfikowaną według PKD do podklas 91.02.Z–91.04.Z;</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Cechy organizacyjno-prawne. Dane adresowe i terytorialne. Dane identyfikacyjne. Działalność kulturalno-edukacyjna. Działalność wydawnicza. Działalność wystawiennicza. Informacje o sprawozdawcy. Infrastruktura i wyposażenie obiektów działalności kulturalnej. Konserwacja i digitalizacja zbiorów. Pracujący</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27 stycznia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723" w:name="__bookmark_1118"/>
                <w:bookmarkEnd w:id="723"/>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"badanie.1.28.01" \h </w:instrText>
                  </w:r>
                  <w:r w:rsidRPr="00435057">
                    <w:rPr>
                      <w:rStyle w:val="Hipercze"/>
                      <w:color w:val="auto"/>
                    </w:rPr>
                    <w:fldChar w:fldCharType="separate"/>
                  </w:r>
                  <w:r w:rsidRPr="00435057">
                    <w:rPr>
                      <w:rStyle w:val="Hipercze"/>
                      <w:color w:val="auto"/>
                    </w:rPr>
                    <w:t>1.28.01</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724" w:name="lp.1.80"/>
            <w:bookmarkEnd w:id="724"/>
            <w:r w:rsidRPr="00435057">
              <w:t>80.</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K-03 – sprawozdanie biblioteki</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gospodarki narodowej prowadzące działalność zaklasyfikowaną według PKD do podklasy 91.01.A lub prowadzące działalność biblioteczno–informacyjną w zakresie biblioteki publicznej i biblioteki pedagogicznej oraz ich filii, biblioteki naukowej, fachowej, fachowo–beletrystycznej, biblioteki towarzystwa naukowego, ośrodka informacji naukowej, technicznej i ekonomicznej;</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Cechy organizacyjno-prawne. Dane adresowe i terytorialne. Dane identyfikacyjne. Działalność bibliotek. Działalność kulturalno-edukacyjna. Informacje o sprawozdawcy. Infrastruktura i wyposażenie obiektów działalności kulturalnej. Konserwacja i digitalizacja zbiorów. Pracujący</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6 lutego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725" w:name="__bookmark_1119"/>
                <w:bookmarkEnd w:id="725"/>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"badanie.1.28.01" \h </w:instrText>
                  </w:r>
                  <w:r w:rsidRPr="00435057">
                    <w:rPr>
                      <w:rStyle w:val="Hipercze"/>
                      <w:color w:val="auto"/>
                    </w:rPr>
                    <w:fldChar w:fldCharType="separate"/>
                  </w:r>
                  <w:r w:rsidRPr="00435057">
                    <w:rPr>
                      <w:rStyle w:val="Hipercze"/>
                      <w:color w:val="auto"/>
                    </w:rPr>
                    <w:t>1.28.01</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726" w:name="lp.1.81"/>
            <w:bookmarkEnd w:id="726"/>
            <w:r w:rsidRPr="00435057">
              <w:t>81.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K-05 – sprawozdanie z działalności wystawienniczej</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gospodarki narodowej prowadzące galerie sztuki zaklasyfikowane według PKD do podklasy 90.04.Z lub prowadzące działalność wystawienniczą;</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Cechy organizacyjno-prawne. Dane adresowe i terytorialne. Dane identyfikacyjne. Działalność kulturalno-edukacyjna. Działalność wydawnicza. Działalność wystawiennicza. Informacje o sprawozdawcy. Infrastruktura i wyposażenie obiektów działalności kulturalnej. Konserwacja i digitalizacja zbiorów. Pracujący</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26 stycznia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727" w:name="__bookmark_1120"/>
                <w:bookmarkEnd w:id="727"/>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"badanie.1.28.01" \h </w:instrText>
                  </w:r>
                  <w:r w:rsidRPr="00435057">
                    <w:rPr>
                      <w:rStyle w:val="Hipercze"/>
                      <w:color w:val="auto"/>
                    </w:rPr>
                    <w:fldChar w:fldCharType="separate"/>
                  </w:r>
                  <w:r w:rsidRPr="00435057">
                    <w:rPr>
                      <w:rStyle w:val="Hipercze"/>
                      <w:color w:val="auto"/>
                    </w:rPr>
                    <w:t>1.28.01</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728" w:name="lp.1.82"/>
            <w:bookmarkEnd w:id="728"/>
            <w:r w:rsidRPr="00435057">
              <w:t>82.</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K-06 – sprawozdanie z produkcji filmowej</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gospodarki narodowej prowadzące działalność zaklasyfikowaną według PKD do klasy 59.11 lub zajmujące się produkcją filmów;</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Cechy organizacyjno-prawne. Dane adresowe i terytorialne. Dane identyfikacyjne. Działalność w dziedzinie kinematografii. Informacje o sprawozdawcy</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20 lutego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729" w:name="__bookmark_1121"/>
                <w:bookmarkEnd w:id="729"/>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"badanie.1.28.02" \h </w:instrText>
                  </w:r>
                  <w:r w:rsidRPr="00435057">
                    <w:rPr>
                      <w:rStyle w:val="Hipercze"/>
                      <w:color w:val="auto"/>
                    </w:rPr>
                    <w:fldChar w:fldCharType="separate"/>
                  </w:r>
                  <w:r w:rsidRPr="00435057">
                    <w:rPr>
                      <w:rStyle w:val="Hipercze"/>
                      <w:color w:val="auto"/>
                    </w:rPr>
                    <w:t>1.28.02</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730" w:name="lp.1.83"/>
            <w:bookmarkEnd w:id="730"/>
            <w:r w:rsidRPr="00435057">
              <w:t>83.</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K-07 – sprawozdanie z działalności centrum kultury, domu kultury, ośrodka kultury, klubu, świetlicy</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Centra kultury, domy kultury, ośrodki kultury, kluby i świetlice prowadzące działalność zaklasyfikowaną według PKD do podklasy 90.04.Z lub podmioty prowadzące działalność kulturalną w zakresie centrum kultury, domu kultury, ośrodka kultury, klubu lub świetlicy;</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Absolwenci. Cechy organizacyjno-prawne. Dane adresowe i terytorialne. Dane identyfikacyjne. Działalność artystyczna i rozrywkowa. Działalność kulturalno-edukacyjna. Działalność wydawnicza. Informacje o sprawozdawcy. Infrastruktura i wyposażenie obiektów działalności kulturalnej. Konserwacja i digitalizacja zbiorów. Pracujący</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24 lutego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731" w:name="__bookmark_1122"/>
                <w:bookmarkEnd w:id="731"/>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"badanie.1.28.01" \h </w:instrText>
                  </w:r>
                  <w:r w:rsidRPr="00435057">
                    <w:rPr>
                      <w:rStyle w:val="Hipercze"/>
                      <w:color w:val="auto"/>
                    </w:rPr>
                    <w:fldChar w:fldCharType="separate"/>
                  </w:r>
                  <w:r w:rsidRPr="00435057">
                    <w:rPr>
                      <w:rStyle w:val="Hipercze"/>
                      <w:color w:val="auto"/>
                    </w:rPr>
                    <w:t>1.28.01</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732" w:name="lp.1.84"/>
            <w:bookmarkEnd w:id="732"/>
            <w:r w:rsidRPr="00435057">
              <w:t>84.</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K-08 – sprawozdanie kina</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gospodarki narodowej prowadzące działalność zaklasyfikowaną według PKD do podklasy 59.14.Z lub zajmujące się publiczną projekcją filmów;</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Cechy organizacyjno-prawne. Dane adresowe i terytorialne. Dane identyfikacyjne. Działalność kulturalno-edukacyjna. Działalność w dziedzinie kinematografii. Informacje o sprawozdawcy. Infrastruktura i wyposażenie obiektów działalności kulturalnej. Pracujący</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26 stycznia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733" w:name="__bookmark_1123"/>
                <w:bookmarkEnd w:id="733"/>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"badanie.1.28.02" \h </w:instrText>
                  </w:r>
                  <w:r w:rsidRPr="00435057">
                    <w:rPr>
                      <w:rStyle w:val="Hipercze"/>
                      <w:color w:val="auto"/>
                    </w:rPr>
                    <w:fldChar w:fldCharType="separate"/>
                  </w:r>
                  <w:r w:rsidRPr="00435057">
                    <w:rPr>
                      <w:rStyle w:val="Hipercze"/>
                      <w:color w:val="auto"/>
                    </w:rPr>
                    <w:t>1.28.02</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734" w:name="lp.1.85"/>
            <w:bookmarkEnd w:id="734"/>
            <w:r w:rsidRPr="00435057">
              <w:t>85.</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K-09 – sprawozdanie z organizacji imprez masowych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Urzędy gmin właściwe ze względu na miejsce przeprowadzenia imprezy masowej;</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Dane adresowe i terytorialne. Dane identyfikacyjne. Działalność artystyczna i rozrywkowa. Działalność kulturalno-edukacyjna. Informacje o sprawozdawcy</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20 lutego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735" w:name="__bookmark_1124"/>
                <w:bookmarkEnd w:id="735"/>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"badanie.1.28.08" \h </w:instrText>
                  </w:r>
                  <w:r w:rsidRPr="00435057">
                    <w:rPr>
                      <w:rStyle w:val="Hipercze"/>
                      <w:color w:val="auto"/>
                    </w:rPr>
                    <w:fldChar w:fldCharType="separate"/>
                  </w:r>
                  <w:r w:rsidRPr="00435057">
                    <w:rPr>
                      <w:rStyle w:val="Hipercze"/>
                      <w:color w:val="auto"/>
                    </w:rPr>
                    <w:t>1.28.08</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736" w:name="lp.1.86"/>
            <w:bookmarkEnd w:id="736"/>
            <w:r w:rsidRPr="00435057">
              <w:t>86.</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K-10 – sprawozdanie z działalności na rynku dzieł sztuki i antyków</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gospodarki narodowej prowadzące działalność gospodarczą związaną ze sprzedażą dzieł sztuki lub antyków;</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Cechy organizacyjno-prawne. Dane adresowe i terytorialne. Dane identyfikacyjne. Działalność podmiotów na rynku dzieł sztuki i antyków. Informacje o sprawozdawcy. Infrastruktura i wyposażenie obiektów działalności kulturalnej. Rodzaj prowadzonej działalności</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 marca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737" w:name="__bookmark_1125"/>
                <w:bookmarkEnd w:id="737"/>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"badanie.1.28.09" \h </w:instrText>
                  </w:r>
                  <w:r w:rsidRPr="00435057">
                    <w:rPr>
                      <w:rStyle w:val="Hipercze"/>
                      <w:color w:val="auto"/>
                    </w:rPr>
                    <w:fldChar w:fldCharType="separate"/>
                  </w:r>
                  <w:r w:rsidRPr="00435057">
                    <w:rPr>
                      <w:rStyle w:val="Hipercze"/>
                      <w:color w:val="auto"/>
                    </w:rPr>
                    <w:t>1.28.09</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738" w:name="lp.1.87"/>
            <w:bookmarkEnd w:id="738"/>
            <w:r w:rsidRPr="00435057">
              <w:t>87.</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KFT-2 – sprawozdanie z działalności polskiego związku sportowego</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Polskie związki sportowe;</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Dane identyfikacyjne. Działalność klubów sportowych. Działalność polskiego związku sportowego. Kadra medyczna. Pracujący. Sportowa kadra szkoleniowa. Zawodnicy sportowi</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26 stycznia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739" w:name="__bookmark_1126"/>
                <w:bookmarkEnd w:id="739"/>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"badanie.1.30.01" \h </w:instrText>
                  </w:r>
                  <w:r w:rsidRPr="00435057">
                    <w:rPr>
                      <w:rStyle w:val="Hipercze"/>
                      <w:color w:val="auto"/>
                    </w:rPr>
                    <w:fldChar w:fldCharType="separate"/>
                  </w:r>
                  <w:r w:rsidRPr="00435057">
                    <w:rPr>
                      <w:rStyle w:val="Hipercze"/>
                      <w:color w:val="auto"/>
                    </w:rPr>
                    <w:t>1.30.01</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740" w:name="lp.1.88"/>
            <w:bookmarkEnd w:id="740"/>
            <w:r w:rsidRPr="00435057">
              <w:t>88.</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KGD – kondycja gospodarstw domowych (postawy konsumenckie)</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Losowo wybrana jedna osoba w wieku 16 lat i więcej spośród wszystkich członków gospodarstwa domowego w wylosowanym mieszkaniu;</w:t>
            </w:r>
          </w:p>
          <w:p w:rsidR="009611BA" w:rsidRPr="00435057" w:rsidRDefault="009611BA" w:rsidP="00FE6ADA"/>
          <w:p w:rsidR="008A4683" w:rsidRPr="00435057" w:rsidRDefault="00F8157F" w:rsidP="00FE6ADA">
            <w:r w:rsidRPr="00435057">
              <w:t>metoda obserwacji reprezentacyjnej na wylosowanej próbie 0,02%</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Aktywność ekonomiczna. Cechy demograficzne osób. Cechy społeczno-ekonomiczne osób. Charakterystyka gospodarstw domowych. Czas pracy. Dane adresowe i terytorialne. Dane identyfikacyjne. Dochody gospodarstw domowych. Informacje dotyczące wywiadu/ankiety. Koniunktura konsumencka. Status na rynku pracy.</w:t>
            </w:r>
          </w:p>
          <w:p w:rsidR="009611BA" w:rsidRPr="00435057" w:rsidRDefault="009611BA" w:rsidP="00FE6ADA"/>
          <w:p w:rsidR="009611BA" w:rsidRPr="00435057" w:rsidRDefault="00F8157F" w:rsidP="00FE6ADA">
            <w:r w:rsidRPr="00435057">
              <w:t xml:space="preserve">Szczegółowy zakres danych osobowych: </w:t>
            </w:r>
          </w:p>
          <w:p w:rsidR="008A4683" w:rsidRPr="00435057" w:rsidRDefault="00F8157F" w:rsidP="00FE6ADA">
            <w:r w:rsidRPr="00435057">
              <w:t>Płeć. Stan cywilny. Zawód wykonywany. Data urodzenia. Związek małżeński lub partnerski z osobą z badanego gospodarstwa domowego. Adres zamieszkania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miesiącu w pierwszym lub drugim tygodniu miesiąca za miesiąc;</w:t>
            </w:r>
          </w:p>
          <w:p w:rsidR="009611BA" w:rsidRPr="00435057" w:rsidRDefault="009611BA" w:rsidP="00FE6ADA"/>
          <w:p w:rsidR="008A4683" w:rsidRPr="00435057" w:rsidRDefault="00F8157F" w:rsidP="00FE6ADA">
            <w:r w:rsidRPr="00435057">
              <w:t>dobrowolne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wywiad bezpośredni lub wywiad telefoniczny; </w:t>
            </w:r>
          </w:p>
          <w:p w:rsidR="008A4683" w:rsidRPr="00435057" w:rsidRDefault="00F8157F" w:rsidP="00FE6ADA">
            <w:r w:rsidRPr="00435057">
              <w:t>ankieter statystyczny, teleankieter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741" w:name="__bookmark_1127"/>
                <w:bookmarkEnd w:id="741"/>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"badanie.1.25.02" \h </w:instrText>
                  </w:r>
                  <w:r w:rsidRPr="00435057">
                    <w:rPr>
                      <w:rStyle w:val="Hipercze"/>
                      <w:color w:val="auto"/>
                    </w:rPr>
                    <w:fldChar w:fldCharType="separate"/>
                  </w:r>
                  <w:r w:rsidRPr="00435057">
                    <w:rPr>
                      <w:rStyle w:val="Hipercze"/>
                      <w:color w:val="auto"/>
                    </w:rPr>
                    <w:t>1.25.02</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742" w:name="lp.1.89"/>
            <w:bookmarkEnd w:id="742"/>
            <w:r w:rsidRPr="00435057">
              <w:t>89.</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KT-1 – sprawozdanie o wykorzystaniu turystycznego obiektu noclegowego</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gospodarki narodowej prowadzące działalność zaklasyfikowaną według PKD do grup: 55.1, 55.2, 55.3, posiadające 10 miejsc noclegowych lub więcej;</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Dane adresowe i terytorialne. Dane identyfikacyjne. Turystyczna baza noclegowa. Wykorzystanie turystycznych obiektów noclegowych</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miesiącu do 10. dnia po miesiącu za miesiąc i do 12 stycznia 2026 r. za grudzień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743" w:name="__bookmark_1128"/>
                <w:bookmarkEnd w:id="743"/>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"badanie.1.30.03" \h </w:instrText>
                  </w:r>
                  <w:r w:rsidRPr="00435057">
                    <w:rPr>
                      <w:rStyle w:val="Hipercze"/>
                      <w:color w:val="auto"/>
                    </w:rPr>
                    <w:fldChar w:fldCharType="separate"/>
                  </w:r>
                  <w:r w:rsidRPr="00435057">
                    <w:rPr>
                      <w:rStyle w:val="Hipercze"/>
                      <w:color w:val="auto"/>
                    </w:rPr>
                    <w:t>1.30.03</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744" w:name="lp.1.90"/>
            <w:bookmarkEnd w:id="744"/>
            <w:r w:rsidRPr="00435057">
              <w:t>90.</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KT-2 – sprawozdanie o wykorzystaniu turystycznego obiektu noclegowego posiadającego mniej niż 10 miejsc noclegowych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gospodarki narodowej prowadzące działalność zaklasyfikowaną według PKD do grup: 55.1, 55.2, 55.3, posiadające mniej niż 10 miejsc noclegowych;</w:t>
            </w:r>
          </w:p>
          <w:p w:rsidR="009611BA" w:rsidRPr="00435057" w:rsidRDefault="009611BA" w:rsidP="00FE6ADA"/>
          <w:p w:rsidR="008A4683" w:rsidRPr="00435057" w:rsidRDefault="00F8157F" w:rsidP="00FE6ADA">
            <w:r w:rsidRPr="00435057">
              <w:t>metoda obserwacji reprezentacyjnej na wylosowanej próbie 20%</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Dane adresowe i terytorialne. Dane identyfikacyjne. Turystyczna baza noclegowa. Wykorzystanie turystycznych obiektów noclegowych</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20 stycznia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745" w:name="__bookmark_1129"/>
                <w:bookmarkEnd w:id="745"/>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"badanie.1.30.03" \h </w:instrText>
                  </w:r>
                  <w:r w:rsidRPr="00435057">
                    <w:rPr>
                      <w:rStyle w:val="Hipercze"/>
                      <w:color w:val="auto"/>
                    </w:rPr>
                    <w:fldChar w:fldCharType="separate"/>
                  </w:r>
                  <w:r w:rsidRPr="00435057">
                    <w:rPr>
                      <w:rStyle w:val="Hipercze"/>
                      <w:color w:val="auto"/>
                    </w:rPr>
                    <w:t>1.30.03</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746" w:name="lp.1.91"/>
            <w:bookmarkEnd w:id="746"/>
            <w:r w:rsidRPr="00435057">
              <w:t>91.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KZZ – sprawozdanie podmiotów posiadających jednostki zagraniczne</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gospodarki narodowej prowadzące działalność gospodarczą w Polsce, posiadające jednostki zagraniczne (z wyłączeniem banków, spółdzielczych kas oszczędnościowo–kredytowych, instytucji ubezpieczeniowych, biur i domów maklerskich, towarzystw i funduszy inwestycyjnych oraz towarzystw i funduszy emerytalnych, szkół wyższych, gospodarstw indywidualnych w rolnictwie, a także samodzielnych publicznych zakładów opieki zdrowotnej i instytucji kultury posiadających osobowość prawną);</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Cechy grup przedsiębiorstw. Dane adresowe i terytorialne. Dane identyfikacyjne. Działalność podmiotów posiadających jednostki zagraniczne. Kapitał zagraniczny w Polsce. Rodzaj prowadzonej działalności</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30 września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747" w:name="__bookmark_1130"/>
                <w:bookmarkEnd w:id="747"/>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"badanie.1.51.09" \h </w:instrText>
                  </w:r>
                  <w:r w:rsidRPr="00435057">
                    <w:rPr>
                      <w:rStyle w:val="Hipercze"/>
                      <w:color w:val="auto"/>
                    </w:rPr>
                    <w:fldChar w:fldCharType="separate"/>
                  </w:r>
                  <w:r w:rsidRPr="00435057">
                    <w:rPr>
                      <w:rStyle w:val="Hipercze"/>
                      <w:color w:val="auto"/>
                    </w:rPr>
                    <w:t>1.51.09,</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1.16">
                    <w:r w:rsidR="00F8157F" w:rsidRPr="00435057">
                      <w:rPr>
                        <w:rStyle w:val="Hipercze"/>
                        <w:color w:val="auto"/>
                      </w:rPr>
                      <w:t>1.61.16,</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1.17">
                    <w:r w:rsidR="00F8157F" w:rsidRPr="00435057">
                      <w:rPr>
                        <w:rStyle w:val="Hipercze"/>
                        <w:color w:val="auto"/>
                      </w:rPr>
                      <w:t>1.61.17,</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80.01">
                    <w:r w:rsidR="00F8157F" w:rsidRPr="00435057">
                      <w:rPr>
                        <w:rStyle w:val="Hipercze"/>
                        <w:color w:val="auto"/>
                      </w:rPr>
                      <w:t>1.80.01</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748" w:name="lp.1.92"/>
            <w:bookmarkEnd w:id="748"/>
            <w:r w:rsidRPr="00435057">
              <w:t>92.</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L-01 – sprawozdanie o lasach publicznych (bez lasów gminnych i wchodzących w skład Zasobu Własności Rolnej Skarbu Państwa)</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gospodarki narodowej: zarządzające lasami państwowymi stanowiącymi własność Skarbu Państwa, będące ich użytkownikiem wieczystym albo czasowym (z wyłączeniem Krajowego Ośrodka Wsparcia Rolnictwa i jednostek organizacyjnych Lasów Państwowych); będące właścicielem lub użytkownikiem wieczystym albo czasowym lasów państwowych (poza Skarbem Państwa); będące właścicielem lub użytkownikiem wieczystym albo czasowym lasów samorządowych (z wyłączeniem urzędów gmin i dzielnic m.st. Warszawy);</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Dane identyfikacyjne. Hodowla lasu. Pozyskanie drewna. Zagrożenia i ochrona lasu. Zasoby leśne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9 lutego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749" w:name="__bookmark_1131"/>
                <w:bookmarkEnd w:id="749"/>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"badanie.1.44.01" \h </w:instrText>
                  </w:r>
                  <w:r w:rsidRPr="00435057">
                    <w:rPr>
                      <w:rStyle w:val="Hipercze"/>
                      <w:color w:val="auto"/>
                    </w:rPr>
                    <w:fldChar w:fldCharType="separate"/>
                  </w:r>
                  <w:r w:rsidRPr="00435057">
                    <w:rPr>
                      <w:rStyle w:val="Hipercze"/>
                      <w:color w:val="auto"/>
                    </w:rPr>
                    <w:t>1.44.01,</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52.01">
                    <w:r w:rsidR="00F8157F" w:rsidRPr="00435057">
                      <w:rPr>
                        <w:rStyle w:val="Hipercze"/>
                        <w:color w:val="auto"/>
                      </w:rPr>
                      <w:t>1.52.01,</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52.02">
                    <w:r w:rsidR="00F8157F" w:rsidRPr="00435057">
                      <w:rPr>
                        <w:rStyle w:val="Hipercze"/>
                        <w:color w:val="auto"/>
                      </w:rPr>
                      <w:t>1.52.02,</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52.03">
                    <w:r w:rsidR="00F8157F" w:rsidRPr="00435057">
                      <w:rPr>
                        <w:rStyle w:val="Hipercze"/>
                        <w:color w:val="auto"/>
                      </w:rPr>
                      <w:t>1.52.03</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750" w:name="lp.1.93"/>
            <w:bookmarkEnd w:id="750"/>
            <w:r w:rsidRPr="00435057">
              <w:t>93.</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L-02 – sprawozdanie o zadrzewieniach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gospodarki narodowej niezależnie od prowadzonej działalności, w przypadku gdy posiadają lub prowadzą nasadzenia zadrzewień, z wyjątkiem urzędów gmin i dzielnic m.st. Warszawy;</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Dane identyfikacyjne. Zadrzewienia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 lutego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751" w:name="__bookmark_1132"/>
                <w:bookmarkEnd w:id="751"/>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"badanie.1.44.01" \h </w:instrText>
                  </w:r>
                  <w:r w:rsidRPr="00435057">
                    <w:rPr>
                      <w:rStyle w:val="Hipercze"/>
                      <w:color w:val="auto"/>
                    </w:rPr>
                    <w:fldChar w:fldCharType="separate"/>
                  </w:r>
                  <w:r w:rsidRPr="00435057">
                    <w:rPr>
                      <w:rStyle w:val="Hipercze"/>
                      <w:color w:val="auto"/>
                    </w:rPr>
                    <w:t>1.44.01,</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52.02">
                    <w:r w:rsidR="00F8157F" w:rsidRPr="00435057">
                      <w:rPr>
                        <w:rStyle w:val="Hipercze"/>
                        <w:color w:val="auto"/>
                      </w:rPr>
                      <w:t>1.52.02</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752" w:name="lp.1.94"/>
            <w:bookmarkEnd w:id="752"/>
            <w:r w:rsidRPr="00435057">
              <w:t>94.</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L-03 – sprawozdanie o lasach prywatnych (osób fizycznych i prawnych)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Starostwa powiatowe; urzędy miast na prawach powiatu;</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Dane identyfikacyjne. Hodowla lasu. Pozyskanie drewna. Zasoby leśne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23 lutego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753" w:name="__bookmark_1133"/>
                <w:bookmarkEnd w:id="753"/>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"badanie.1.44.01" \h </w:instrText>
                  </w:r>
                  <w:r w:rsidRPr="00435057">
                    <w:rPr>
                      <w:rStyle w:val="Hipercze"/>
                      <w:color w:val="auto"/>
                    </w:rPr>
                    <w:fldChar w:fldCharType="separate"/>
                  </w:r>
                  <w:r w:rsidRPr="00435057">
                    <w:rPr>
                      <w:rStyle w:val="Hipercze"/>
                      <w:color w:val="auto"/>
                    </w:rPr>
                    <w:t>1.44.01,</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52.01">
                    <w:r w:rsidR="00F8157F" w:rsidRPr="00435057">
                      <w:rPr>
                        <w:rStyle w:val="Hipercze"/>
                        <w:color w:val="auto"/>
                      </w:rPr>
                      <w:t>1.52.01,</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52.02">
                    <w:r w:rsidR="00F8157F" w:rsidRPr="00435057">
                      <w:rPr>
                        <w:rStyle w:val="Hipercze"/>
                        <w:color w:val="auto"/>
                      </w:rPr>
                      <w:t>1.52.02,</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52.03">
                    <w:r w:rsidR="00F8157F" w:rsidRPr="00435057">
                      <w:rPr>
                        <w:rStyle w:val="Hipercze"/>
                        <w:color w:val="auto"/>
                      </w:rPr>
                      <w:t>1.52.03</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754" w:name="lp.1.95"/>
            <w:bookmarkEnd w:id="754"/>
            <w:r w:rsidRPr="00435057">
              <w:t>95.</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LOT-1 – sprawozdanie o transporcie lotniczym</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posiadające koncesje na transport lotniczy rozkładowy i nierozkładowy;</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Przewozy ładunków. Przewozy pasażerów. Sieć lotnicza. Tabor lotniczy i jego eksploatacja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4 marca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755" w:name="__bookmark_1134"/>
                <w:bookmarkEnd w:id="755"/>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"badanie.1.48.08" \h </w:instrText>
                  </w:r>
                  <w:r w:rsidRPr="00435057">
                    <w:rPr>
                      <w:rStyle w:val="Hipercze"/>
                      <w:color w:val="auto"/>
                    </w:rPr>
                    <w:fldChar w:fldCharType="separate"/>
                  </w:r>
                  <w:r w:rsidRPr="00435057">
                    <w:rPr>
                      <w:rStyle w:val="Hipercze"/>
                      <w:color w:val="auto"/>
                    </w:rPr>
                    <w:t>1.48.08</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756" w:name="lp.1.96"/>
            <w:bookmarkEnd w:id="756"/>
            <w:r w:rsidRPr="00435057">
              <w:t>96.</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ŁP-3 – zestawienie tabelaryczne z danymi o liczbie abonentów radia i telewizji</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Operator pocztowy wyznaczony;</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Abonenci radia i telewizji</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18 marca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757" w:name="__bookmark_1135"/>
                <w:bookmarkEnd w:id="757"/>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"badanie.1.28.03" \h </w:instrText>
                  </w:r>
                  <w:r w:rsidRPr="00435057">
                    <w:rPr>
                      <w:rStyle w:val="Hipercze"/>
                      <w:color w:val="auto"/>
                    </w:rPr>
                    <w:fldChar w:fldCharType="separate"/>
                  </w:r>
                  <w:r w:rsidRPr="00435057">
                    <w:rPr>
                      <w:rStyle w:val="Hipercze"/>
                      <w:color w:val="auto"/>
                    </w:rPr>
                    <w:t>1.28.03</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758" w:name="lp.1.97"/>
            <w:bookmarkEnd w:id="758"/>
            <w:r w:rsidRPr="00435057">
              <w:t>97.</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M-06 – sprawozdanie o wodociągach i kanalizacji</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gospodarki narodowej prowadzące działalność przeważającą lub drugorzędną w zakresie: poboru, uzdatniania i dostarczania wody (według PKD dział 36), odprowadzania i oczyszczania ścieków oraz opróżniania zbiorników bezodpływowych i transportu nieczystości ciekłych (według PKD dział 37); urzędy obsługujące organy wykonawcze jednostek samorządu terytorialnego w zakresie: poboru, uzdatniania i dostarczania wody (według PKD dział 36), odprowadzania i oczyszczania ścieków oraz opróżniania zbiorników bezodpływowych i transportu nieczystości ciekłych (według PKD dział 37);</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Dane identyfikacyjne. Infrastruktura wodociągowa i kanalizacyjna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 lutego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759" w:name="__bookmark_1136"/>
                <w:bookmarkEnd w:id="759"/>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"badanie.1.01.05" \h </w:instrText>
                  </w:r>
                  <w:r w:rsidRPr="00435057">
                    <w:rPr>
                      <w:rStyle w:val="Hipercze"/>
                      <w:color w:val="auto"/>
                    </w:rPr>
                    <w:fldChar w:fldCharType="separate"/>
                  </w:r>
                  <w:r w:rsidRPr="00435057">
                    <w:rPr>
                      <w:rStyle w:val="Hipercze"/>
                      <w:color w:val="auto"/>
                    </w:rPr>
                    <w:t>1.01.05,</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26.06">
                    <w:r w:rsidR="00F8157F" w:rsidRPr="00435057">
                      <w:rPr>
                        <w:rStyle w:val="Hipercze"/>
                        <w:color w:val="auto"/>
                      </w:rPr>
                      <w:t>1.26.06</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760" w:name="lp.1.98"/>
            <w:bookmarkEnd w:id="760"/>
            <w:r w:rsidRPr="00435057">
              <w:t>98.</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M-09 – sprawozdanie o wywozie i przetwarzaniu odpadów komunalnych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gospodarki narodowej zajmujące się zbieraniem odpadów komunalnych lub odbieraniem odpadów komunalnych od właścicieli nieruchomości lub przetwarzaniem odpadów komunalnych;</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Dane identyfikacyjne. Odpady komunalne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23 lutego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761" w:name="__bookmark_1137"/>
                <w:bookmarkEnd w:id="761"/>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"badanie.1.01.08" \h </w:instrText>
                  </w:r>
                  <w:r w:rsidRPr="00435057">
                    <w:rPr>
                      <w:rStyle w:val="Hipercze"/>
                      <w:color w:val="auto"/>
                    </w:rPr>
                    <w:fldChar w:fldCharType="separate"/>
                  </w:r>
                  <w:r w:rsidRPr="00435057">
                    <w:rPr>
                      <w:rStyle w:val="Hipercze"/>
                      <w:color w:val="auto"/>
                    </w:rPr>
                    <w:t>1.01.08</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762" w:name="lp.1.99"/>
            <w:bookmarkEnd w:id="762"/>
            <w:r w:rsidRPr="00435057">
              <w:t>99.</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MN-01 – sprawozdanie o działalności badawczej i rozwojowej w biotechnologii</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gospodarki narodowej bez względu na liczbę pracujących, które prowadzą przeważającą działalność zaklasyfikowaną według PKD do grupy 72.1, podklasy 85.42.B lub klasy 94.99, lub w których jest prowadzona działalność w dziedzinie biotechnologii;</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Działalność badawcza i rozwojowa. Działalność w zakresie biotechnologii</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29 kwietnia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763" w:name="__bookmark_1138"/>
                <w:bookmarkEnd w:id="763"/>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"badanie.1.43.12" \h </w:instrText>
                  </w:r>
                  <w:r w:rsidRPr="00435057">
                    <w:rPr>
                      <w:rStyle w:val="Hipercze"/>
                      <w:color w:val="auto"/>
                    </w:rPr>
                    <w:fldChar w:fldCharType="separate"/>
                  </w:r>
                  <w:r w:rsidRPr="00435057">
                    <w:rPr>
                      <w:rStyle w:val="Hipercze"/>
                      <w:color w:val="auto"/>
                    </w:rPr>
                    <w:t>1.43.12</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764" w:name="lp.1.100"/>
            <w:bookmarkEnd w:id="764"/>
            <w:r w:rsidRPr="00435057">
              <w:t>100.</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MN-02 – sprawozdanie o działalności w biotechnologii w przedsiębiorstwach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gospodarki narodowej, bez względu na liczbę pracujących, które prowadzą działalność w dziedzinie biotechnologii;</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Działalność badawcza i rozwojowa. Działalność w zakresie biotechnologii. Pracujący</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29 kwietnia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765" w:name="__bookmark_1139"/>
                <w:bookmarkEnd w:id="765"/>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"badanie.1.43.12" \h </w:instrText>
                  </w:r>
                  <w:r w:rsidRPr="00435057">
                    <w:rPr>
                      <w:rStyle w:val="Hipercze"/>
                      <w:color w:val="auto"/>
                    </w:rPr>
                    <w:fldChar w:fldCharType="separate"/>
                  </w:r>
                  <w:r w:rsidRPr="00435057">
                    <w:rPr>
                      <w:rStyle w:val="Hipercze"/>
                      <w:color w:val="auto"/>
                    </w:rPr>
                    <w:t>1.43.12</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766" w:name="lp.1.101"/>
            <w:bookmarkEnd w:id="766"/>
            <w:r w:rsidRPr="00435057">
              <w:t>101.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MT-1 – zestawienie tabelaryczne z danymi o działalności metra</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Metro Warszawskie Spółka z o.o.;</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Przewozy pasażerów. Sieć kolejowa. Tabor kolejowy i jego eksploatacja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8 kwietnia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Urząd Statystyczny w Szczecinie</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767" w:name="__bookmark_1140"/>
                <w:bookmarkEnd w:id="767"/>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"badanie.1.48.01" \h </w:instrText>
                  </w:r>
                  <w:r w:rsidRPr="00435057">
                    <w:rPr>
                      <w:rStyle w:val="Hipercze"/>
                      <w:color w:val="auto"/>
                    </w:rPr>
                    <w:fldChar w:fldCharType="separate"/>
                  </w:r>
                  <w:r w:rsidRPr="00435057">
                    <w:rPr>
                      <w:rStyle w:val="Hipercze"/>
                      <w:color w:val="auto"/>
                    </w:rPr>
                    <w:t>1.48.01</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768" w:name="lp.1.102"/>
            <w:bookmarkEnd w:id="768"/>
            <w:r w:rsidRPr="00435057">
              <w:t>102.</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OS-1 – sprawozdanie o emisji zanieczyszczeń powietrza oraz o stanie urządzeń oczyszczających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gospodarki narodowej bez względu na liczbę pracujących i rodzaj prowadzonej działalności, wnoszące opłaty za wprowadzanie gazów i pyłów do powietrza;</w:t>
            </w:r>
          </w:p>
          <w:p w:rsidR="009611BA" w:rsidRPr="00435057" w:rsidRDefault="009611BA" w:rsidP="00FE6ADA"/>
          <w:p w:rsidR="008A4683" w:rsidRPr="00435057" w:rsidRDefault="00F8157F" w:rsidP="00FE6ADA">
            <w:r w:rsidRPr="00435057">
              <w:t>metoda obserwacji reprezentacyjnej na dobranej celowo próbie</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Dane identyfikacyjne. Urządzenia ochrony powietrza. Zanieczyszczenie powietrza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27 lutego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769" w:name="__bookmark_1141"/>
                <w:bookmarkEnd w:id="769"/>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"badanie.1.01.06" \h </w:instrText>
                  </w:r>
                  <w:r w:rsidRPr="00435057">
                    <w:rPr>
                      <w:rStyle w:val="Hipercze"/>
                      <w:color w:val="auto"/>
                    </w:rPr>
                    <w:fldChar w:fldCharType="separate"/>
                  </w:r>
                  <w:r w:rsidRPr="00435057">
                    <w:rPr>
                      <w:rStyle w:val="Hipercze"/>
                      <w:color w:val="auto"/>
                    </w:rPr>
                    <w:t>1.01.06</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770" w:name="lp.1.103"/>
            <w:bookmarkEnd w:id="770"/>
            <w:r w:rsidRPr="00435057">
              <w:t>103.</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OS-29/k – kwestionariusz o kosztach bieżących poniesionych na ochronę środowiska i gospodarkę wodną</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gospodarki narodowej o liczbie pracujących 10 osób lub więcej, prowadzące przeważającą działalność zaklasyfikowaną według PKD do sekcji B, C, D, E;</w:t>
            </w:r>
          </w:p>
          <w:p w:rsidR="009611BA" w:rsidRPr="00435057" w:rsidRDefault="009611BA" w:rsidP="00FE6ADA"/>
          <w:p w:rsidR="008A4683" w:rsidRPr="00435057" w:rsidRDefault="00F8157F" w:rsidP="00FE6ADA">
            <w:r w:rsidRPr="00435057">
              <w:t>metoda obserwacji reprezentacyjnej na wylosowanej próbie 5%</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Dane identyfikacyjne. Finansowanie ochrony środowiska. Pracujący</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22 maja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771" w:name="__bookmark_1142"/>
                <w:bookmarkEnd w:id="771"/>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"badanie.1.01.12" \h </w:instrText>
                  </w:r>
                  <w:r w:rsidRPr="00435057">
                    <w:rPr>
                      <w:rStyle w:val="Hipercze"/>
                      <w:color w:val="auto"/>
                    </w:rPr>
                    <w:fldChar w:fldCharType="separate"/>
                  </w:r>
                  <w:r w:rsidRPr="00435057">
                    <w:rPr>
                      <w:rStyle w:val="Hipercze"/>
                      <w:color w:val="auto"/>
                    </w:rPr>
                    <w:t>1.01.12</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772" w:name="lp.1.104"/>
            <w:bookmarkStart w:id="773" w:name="_Hlk162950335"/>
            <w:bookmarkEnd w:id="772"/>
            <w:r w:rsidRPr="00435057">
              <w:t>104.</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OS-3 – sprawozdanie o gospodarowaniu wodą, ściekach i ładunkach zanieczyszczeń</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gospodarki narodowej bez względu na rodzaj prowadzonej działalności, wnoszące opłaty (oraz zwolnione z opłat) za pobór z ujęć własnych rocznie 5 000 m</w:t>
            </w:r>
            <w:r w:rsidRPr="00777754">
              <w:rPr>
                <w:vertAlign w:val="superscript"/>
              </w:rPr>
              <w:t>3</w:t>
            </w:r>
            <w:r w:rsidRPr="00435057">
              <w:t xml:space="preserve"> wody podziemnej i więcej albo 20 000 m</w:t>
            </w:r>
            <w:r w:rsidRPr="00777754">
              <w:rPr>
                <w:vertAlign w:val="superscript"/>
              </w:rPr>
              <w:t>3</w:t>
            </w:r>
            <w:r w:rsidRPr="00435057">
              <w:t xml:space="preserve"> wody powierzchniowej i więcej lub za odprowadzenie rocznie 20 000 m</w:t>
            </w:r>
            <w:r w:rsidRPr="00777754">
              <w:rPr>
                <w:vertAlign w:val="superscript"/>
              </w:rPr>
              <w:t xml:space="preserve">3 </w:t>
            </w:r>
            <w:r w:rsidRPr="00435057">
              <w:t>ścieków i więcej, z wyjątkiem: – zakładów (przedsiębiorstw) wodociągowych i kanalizacyjnych, – podmiotów zużywających wyłącznie wodę zakupioną od wodociągów komunalnych i jednocześnie odprowadzających ścieki wyłącznie do sieci kanalizacyjnej, – gospodarstw rolnych, zużywających wodę wyłącznie na potrzeby produkcji zwierzęcej i roślinnej, niebędących fermami przemysłowego chowu zwierząt;</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Dane identyfikacyjne. Gospodarowanie wodą. Infrastruktura wodociągowa i kanalizacyjna. Oczyszczalnie ścieków. Osady. Ścieki. Zamknięte obiegi wody</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30 stycznia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774" w:name="__bookmark_1143"/>
                <w:bookmarkEnd w:id="77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"badanie.1.01.05" \h </w:instrText>
                  </w:r>
                  <w:r w:rsidRPr="00435057">
                    <w:rPr>
                      <w:rStyle w:val="Hipercze"/>
                      <w:color w:val="auto"/>
                    </w:rPr>
                    <w:fldChar w:fldCharType="separate"/>
                  </w:r>
                  <w:r w:rsidRPr="00435057">
                    <w:rPr>
                      <w:rStyle w:val="Hipercze"/>
                      <w:color w:val="auto"/>
                    </w:rPr>
                    <w:t>1.01.05</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775" w:name="lp.1.105"/>
            <w:bookmarkEnd w:id="773"/>
            <w:bookmarkEnd w:id="775"/>
            <w:r w:rsidRPr="00435057">
              <w:t>105.</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OS-4 – sprawozdanie o napełnianiu stawów rybnych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gospodarki narodowej według jednostek lokalnych prowadzące gospodarkę wodną w stawach rybnych o powierzchni 10 ha i więcej, zobowiązane do uiszczania opłat za usługi wodne na potrzeby chowu lub hodowli ryb;</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Dane identyfikacyjne. Stawy rybne. Zaopatrzenie w wodę</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30 stycznia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776" w:name="__bookmark_1144"/>
                <w:bookmarkEnd w:id="77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"badanie.1.01.05" \h </w:instrText>
                  </w:r>
                  <w:r w:rsidRPr="00435057">
                    <w:rPr>
                      <w:rStyle w:val="Hipercze"/>
                      <w:color w:val="auto"/>
                    </w:rPr>
                    <w:fldChar w:fldCharType="separate"/>
                  </w:r>
                  <w:r w:rsidRPr="00435057">
                    <w:rPr>
                      <w:rStyle w:val="Hipercze"/>
                      <w:color w:val="auto"/>
                    </w:rPr>
                    <w:t>1.01.05</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777" w:name="lp.1.106"/>
            <w:bookmarkEnd w:id="777"/>
            <w:r w:rsidRPr="00435057">
              <w:t>106.</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OS-5 – sprawozdanie z oczyszczalni ścieków komunalnych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gospodarki narodowej nadzorujące eksploatację: – oczyszczalni ścieków miejskich i wiejskich, – prowadzące działalność wodociągowo-kanalizacyjną, – oczyszczalni przemysłowych dodatkowo oczyszczających ścieki miejskie i wiejskie wnoszące opłaty (oraz zwolnione z opłat) za wprowadzanie ścieków komunalnych do wód lub do ziemi;</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Dane identyfikacyjne. Oczyszczalnie ścieków. Osady. Ścieki</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30 stycznia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778" w:name="__bookmark_1145"/>
                <w:bookmarkEnd w:id="77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"badanie.1.01.05" \h </w:instrText>
                  </w:r>
                  <w:r w:rsidRPr="00435057">
                    <w:rPr>
                      <w:rStyle w:val="Hipercze"/>
                      <w:color w:val="auto"/>
                    </w:rPr>
                    <w:fldChar w:fldCharType="separate"/>
                  </w:r>
                  <w:r w:rsidRPr="00435057">
                    <w:rPr>
                      <w:rStyle w:val="Hipercze"/>
                      <w:color w:val="auto"/>
                    </w:rPr>
                    <w:t>1.01.05</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779" w:name="lp.1.107"/>
            <w:bookmarkEnd w:id="779"/>
            <w:r w:rsidRPr="00435057">
              <w:t>107.</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OS-6 – sprawozdanie o odpadach (z wyłączeniem odpadów komunalnych)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gospodarki narodowej bez względu na liczbę pracujących i rodzaj prowadzonej działalności wytwarzające w ciągu roku sumarycznie powyżej 1 tysiąca ton odpadów niebezpiecznych i innych niż niebezpieczne (z wyłączeniem odpadów komunalnych) lub posiadające 1 milion ton odpadów nagromadzonych na terenie gminy i więcej;</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Dane identyfikacyjne. Odpady inne niż komunalne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30 stycznia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780" w:name="__bookmark_1146"/>
                <w:bookmarkEnd w:id="78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"badanie.1.01.08" \h </w:instrText>
                  </w:r>
                  <w:r w:rsidRPr="00435057">
                    <w:rPr>
                      <w:rStyle w:val="Hipercze"/>
                      <w:color w:val="auto"/>
                    </w:rPr>
                    <w:fldChar w:fldCharType="separate"/>
                  </w:r>
                  <w:r w:rsidRPr="00435057">
                    <w:rPr>
                      <w:rStyle w:val="Hipercze"/>
                      <w:color w:val="auto"/>
                    </w:rPr>
                    <w:t>1.01.08</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781" w:name="lp.1.108"/>
            <w:bookmarkEnd w:id="781"/>
            <w:r w:rsidRPr="00435057">
              <w:t>108.</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OS-7 – sprawozdanie o ochronie przyrody i krajobrazu</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Dyrekcje parków narodowych; regionalne dyrekcje ochrony środowiska; urzędy marszałkowskie;</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Dane identyfikacyjne. Formy ochrony przyrody</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10 lutego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782" w:name="__bookmark_1147"/>
                <w:bookmarkEnd w:id="78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"badanie.1.01.07" \h </w:instrText>
                  </w:r>
                  <w:r w:rsidRPr="00435057">
                    <w:rPr>
                      <w:rStyle w:val="Hipercze"/>
                      <w:color w:val="auto"/>
                    </w:rPr>
                    <w:fldChar w:fldCharType="separate"/>
                  </w:r>
                  <w:r w:rsidRPr="00435057">
                    <w:rPr>
                      <w:rStyle w:val="Hipercze"/>
                      <w:color w:val="auto"/>
                    </w:rPr>
                    <w:t>1.01.07</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783" w:name="lp.1.109"/>
            <w:bookmarkEnd w:id="783"/>
            <w:r w:rsidRPr="00435057">
              <w:t>109.</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OS-N – sprawozdanie o nakładach na środki trwałe służące ochronie środowiska i gospodarce wodnej oraz uzyskanych efektach rzeczowych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gospodarki narodowej prowadzące działalność zaklasyfikowaną według PKD do sekcji: D, E, F, H, jednocześnie posiadające obowiązek składania sprawozdania F-03;</w:t>
            </w:r>
            <w:r w:rsidR="00E27FF1">
              <w:t xml:space="preserve"> </w:t>
            </w:r>
            <w:r w:rsidRPr="00435057">
              <w:t>jednostki zarządzające melioracjami i urządzeniami wodnymi niezależnie od prowadzonej działalności;</w:t>
            </w:r>
          </w:p>
          <w:p w:rsidR="009611BA" w:rsidRPr="00435057" w:rsidRDefault="009611BA" w:rsidP="00FE6ADA"/>
          <w:p w:rsidR="008A4683" w:rsidRPr="00435057" w:rsidRDefault="00F8157F" w:rsidP="00FE6ADA">
            <w:r w:rsidRPr="00435057">
              <w:t>metoda obserwacji pełnej</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Dane identyfikacyjne. Nakłady inwestycyjne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16 lutego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784" w:name="__bookmark_1148"/>
                <w:bookmarkEnd w:id="78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"badanie.1.01.12" \h </w:instrText>
                  </w:r>
                  <w:r w:rsidRPr="00435057">
                    <w:rPr>
                      <w:rStyle w:val="Hipercze"/>
                      <w:color w:val="auto"/>
                    </w:rPr>
                    <w:fldChar w:fldCharType="separate"/>
                  </w:r>
                  <w:r w:rsidRPr="00435057">
                    <w:rPr>
                      <w:rStyle w:val="Hipercze"/>
                      <w:color w:val="auto"/>
                    </w:rPr>
                    <w:t>1.01.12</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gospodarki narodowej mające obowiązek składania sprawozdania SP (z wyłączeniem osób fizycznych i spółek cywilnych prowadzących działalność gospodarczą) prowadzących księgi przychodów i rozchodów oraz rozliczających się według księgi podatkowej lub ryczałtem;</w:t>
            </w:r>
            <w:r w:rsidR="00E27FF1">
              <w:t xml:space="preserve"> </w:t>
            </w:r>
            <w:r w:rsidRPr="00435057">
              <w:t>spółki wodno-ściekowe bez względu na liczbę pracujących nieuwzględnione w wykazie jednostek sporządzających sprawozdania F-03 i SP;</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5 maja 2026 r. za rok 2025;</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Urzędy gmin;</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16 lutego 2026 r. za rok 2025;</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785" w:name="lp.1.110"/>
            <w:bookmarkEnd w:id="785"/>
            <w:r w:rsidRPr="00435057">
              <w:t>110.</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P-01 – sprawozdanie o produkcji</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gospodarki narodowej o liczbie pracujących 10 osób lub więcej: – prowadzące przeważającą lub drugorzędną działalność zaklasyfikowaną według PKD do klasy 03.11, sekcji B, C, – produkujące wyroby i świadczące usługi określone w nomenklaturze PRODPOL; podmioty gospodarki narodowej o liczbie pracujących 9 osób lub mniej, produkujące pellety, brykiety, sprasowane i aglomerowane drewno oraz odpady roślinne, łącznie z brykietami ze słomy;</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Dane identyfikacyjne. Produkcja wyrobów i usług przemysłowych</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27 lutego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786" w:name="__bookmark_1149"/>
                <w:bookmarkEnd w:id="78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"badanie.1.44.01" \h </w:instrText>
                  </w:r>
                  <w:r w:rsidRPr="00435057">
                    <w:rPr>
                      <w:rStyle w:val="Hipercze"/>
                      <w:color w:val="auto"/>
                    </w:rPr>
                    <w:fldChar w:fldCharType="separate"/>
                  </w:r>
                  <w:r w:rsidRPr="00435057">
                    <w:rPr>
                      <w:rStyle w:val="Hipercze"/>
                      <w:color w:val="auto"/>
                    </w:rPr>
                    <w:t>1.44.01,</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46.04">
                    <w:r w:rsidR="00F8157F" w:rsidRPr="00435057">
                      <w:rPr>
                        <w:rStyle w:val="Hipercze"/>
                        <w:color w:val="auto"/>
                      </w:rPr>
                      <w:t>1.46.04,</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49.01">
                    <w:r w:rsidR="00F8157F" w:rsidRPr="00435057">
                      <w:rPr>
                        <w:rStyle w:val="Hipercze"/>
                        <w:color w:val="auto"/>
                      </w:rPr>
                      <w:t>1.49.01,</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7.07">
                    <w:r w:rsidR="00F8157F" w:rsidRPr="00435057">
                      <w:rPr>
                        <w:rStyle w:val="Hipercze"/>
                        <w:color w:val="auto"/>
                      </w:rPr>
                      <w:t>1.67.07,</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80.01">
                    <w:r w:rsidR="00F8157F" w:rsidRPr="00435057">
                      <w:rPr>
                        <w:rStyle w:val="Hipercze"/>
                        <w:color w:val="auto"/>
                      </w:rPr>
                      <w:t>1.80.01</w:t>
                    </w:r>
                  </w:hyperlink>
                </w:p>
              </w:tc>
            </w:tr>
          </w:tbl>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787" w:name="lp.1.111"/>
            <w:bookmarkEnd w:id="787"/>
            <w:r w:rsidRPr="00435057">
              <w:t>111.</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P-02 – meldunek o produkcji wyrobów i zapasach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gospodarki narodowej o liczbie pracujących 50 osób lub więcej: – prowadzące przeważającą lub drugorzędną działalność zaklasyfikowaną według PKD do sekcji B i C, – produkujące wyroby określone w nomenklaturze PRODPOL, – prowadzące przeważającą lub drugorzędną działalność zaklasyfikowaną według PKD do klasy 01.11, sekcji G i posiadające zapasy wyrobów gotowych określonych w nomenklaturze PRODPOL; podmioty gospodarki narodowej o liczbie pracujących 10 lub więcej, posiadające zapasy zbóż, ryżu, nasion roślin oleistych, olejów surowych, śruty;</w:t>
            </w:r>
          </w:p>
          <w:p w:rsidR="009611BA" w:rsidRPr="00435057" w:rsidRDefault="009611BA" w:rsidP="00FE6ADA"/>
          <w:p w:rsidR="008A4683" w:rsidRPr="00435057" w:rsidRDefault="00F8157F" w:rsidP="00FE6ADA">
            <w:r w:rsidRPr="00435057">
              <w:t>metoda obserwacji pełnej</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Dane identyfikacyjne. Produkcja wyrobów i usług przemysłowych</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miesiącu do 5. dnia roboczego po miesiącu za miesiąc i do 9 stycznia 2026 r. za grudzień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788" w:name="__bookmark_1150"/>
                <w:bookmarkEnd w:id="78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"badanie.1.44.01" \h </w:instrText>
                  </w:r>
                  <w:r w:rsidRPr="00435057">
                    <w:rPr>
                      <w:rStyle w:val="Hipercze"/>
                      <w:color w:val="auto"/>
                    </w:rPr>
                    <w:fldChar w:fldCharType="separate"/>
                  </w:r>
                  <w:r w:rsidRPr="00435057">
                    <w:rPr>
                      <w:rStyle w:val="Hipercze"/>
                      <w:color w:val="auto"/>
                    </w:rPr>
                    <w:t>1.44.01,</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46.04">
                    <w:r w:rsidR="00F8157F" w:rsidRPr="00435057">
                      <w:rPr>
                        <w:rStyle w:val="Hipercze"/>
                        <w:color w:val="auto"/>
                      </w:rPr>
                      <w:t>1.46.04,</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49.01">
                    <w:r w:rsidR="00F8157F" w:rsidRPr="00435057">
                      <w:rPr>
                        <w:rStyle w:val="Hipercze"/>
                        <w:color w:val="auto"/>
                      </w:rPr>
                      <w:t>1.49.01</w:t>
                    </w:r>
                  </w:hyperlink>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o liczbie pracujących poniżej 50 osób o znaczącym udziale w krajowej produkcji wyrobów lub zapasach;</w:t>
            </w:r>
          </w:p>
          <w:p w:rsidR="009611BA" w:rsidRPr="00435057" w:rsidRDefault="009611BA" w:rsidP="00FE6ADA"/>
          <w:p w:rsidR="008A4683" w:rsidRPr="00435057" w:rsidRDefault="00F8157F" w:rsidP="00FE6ADA">
            <w:r w:rsidRPr="00435057">
              <w:t>metoda obserwacji reprezentacyjnej na dobranej celowo próbie</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miesiącu do 5. dnia roboczego po miesiącu za miesiąc i do 9 stycznia 2026 r. za grudzień 2025 r.;</w:t>
            </w:r>
          </w:p>
          <w:p w:rsidR="009611BA" w:rsidRPr="00435057" w:rsidRDefault="009611BA" w:rsidP="00FE6ADA"/>
          <w:p w:rsidR="008A4683" w:rsidRPr="00435057" w:rsidRDefault="00F8157F" w:rsidP="00FE6ADA">
            <w:r w:rsidRPr="00435057">
              <w:t>dobrowolne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789" w:name="lp.1.112"/>
            <w:bookmarkEnd w:id="789"/>
            <w:r w:rsidRPr="00435057">
              <w:t>112.</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PDP – podróż do Polski. Kwestionariusz wywiadu</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Osoby przyjeżdżające z zagranicy niemieszkające stale w Polsce (nierezydenci);</w:t>
            </w:r>
          </w:p>
          <w:p w:rsidR="009611BA" w:rsidRPr="00435057" w:rsidRDefault="009611BA" w:rsidP="00FE6ADA"/>
          <w:p w:rsidR="008A4683" w:rsidRPr="00435057" w:rsidRDefault="00F8157F" w:rsidP="00FE6ADA">
            <w:r w:rsidRPr="00435057">
              <w:t>metoda obserwacji reprezentacyjnej na wylosowanej próbie 0,1%</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Dane adresowe i terytorialne. Dane identyfikacyjne. Informacje dotyczące wywiadu/ankiety. Przyjazdy nierezydentów (cudzoziemców) do Polski. Ruch graniczny. Wydatki poniesione w związku z podróżami. Wykorzystanie turystycznych obiektów noclegowych</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7 razy w kwartale w wylosowane dni kwartału za I kwartał 2025 r., za II kwartał 2025 r., za III kwartał 2025 r., za IV kwartał 2025 r.;</w:t>
            </w:r>
          </w:p>
          <w:p w:rsidR="009611BA" w:rsidRPr="00435057" w:rsidRDefault="009611BA" w:rsidP="00FE6ADA"/>
          <w:p w:rsidR="008A4683" w:rsidRPr="00435057" w:rsidRDefault="00F8157F" w:rsidP="00FE6ADA">
            <w:r w:rsidRPr="00435057">
              <w:t>dobrowolne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papierowej; </w:t>
            </w:r>
          </w:p>
          <w:p w:rsidR="009611BA" w:rsidRPr="00435057" w:rsidRDefault="00F8157F" w:rsidP="00FE6ADA">
            <w:r w:rsidRPr="00435057">
              <w:t xml:space="preserve">wywiad bezpośredni; </w:t>
            </w:r>
          </w:p>
          <w:p w:rsidR="008A4683" w:rsidRPr="00435057" w:rsidRDefault="00F8157F" w:rsidP="00FE6ADA">
            <w:r w:rsidRPr="00435057">
              <w:t>ankieter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790" w:name="__bookmark_1151"/>
                <w:bookmarkEnd w:id="79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"badanie.1.30.17" \h </w:instrText>
                  </w:r>
                  <w:r w:rsidRPr="00435057">
                    <w:rPr>
                      <w:rStyle w:val="Hipercze"/>
                      <w:color w:val="auto"/>
                    </w:rPr>
                    <w:fldChar w:fldCharType="separate"/>
                  </w:r>
                  <w:r w:rsidRPr="00435057">
                    <w:rPr>
                      <w:rStyle w:val="Hipercze"/>
                      <w:color w:val="auto"/>
                    </w:rPr>
                    <w:t>1.30.17</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791" w:name="lp.1.113"/>
            <w:bookmarkEnd w:id="791"/>
            <w:r w:rsidRPr="00435057">
              <w:t>113.</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PERN-1 – zestawienie tabelaryczne z danymi o długości rurociągów i przetłaczaniu ropy i produktów naftowych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dokonujące transportu ropy i produktów naftowych rurociągiem przesyłowym;</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Dane identyfikacyjne. Infrastruktura transportu rurociągowego. Przewozy ładunków</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 marca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Urząd Statystyczny w Szczecinie</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792" w:name="__bookmark_1152"/>
                <w:bookmarkEnd w:id="79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"badanie.1.48.10" \h </w:instrText>
                  </w:r>
                  <w:r w:rsidRPr="00435057">
                    <w:rPr>
                      <w:rStyle w:val="Hipercze"/>
                      <w:color w:val="auto"/>
                    </w:rPr>
                    <w:fldChar w:fldCharType="separate"/>
                  </w:r>
                  <w:r w:rsidRPr="00435057">
                    <w:rPr>
                      <w:rStyle w:val="Hipercze"/>
                      <w:color w:val="auto"/>
                    </w:rPr>
                    <w:t>1.48.10</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793" w:name="lp.1.114"/>
            <w:bookmarkEnd w:id="793"/>
            <w:r w:rsidRPr="00435057">
              <w:t>114.</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PKZ – uczestnictwo w podróżach krajowych/zagranicznych. Kwestionariusz wywiadu</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Gospodarstwa domowe;</w:t>
            </w:r>
          </w:p>
          <w:p w:rsidR="009611BA" w:rsidRPr="00435057" w:rsidRDefault="009611BA" w:rsidP="00FE6ADA"/>
          <w:p w:rsidR="008A4683" w:rsidRPr="00435057" w:rsidRDefault="00F8157F" w:rsidP="00FE6ADA">
            <w:r w:rsidRPr="00435057">
              <w:t>metoda obserwacji reprezentacyjnej na wylosowanej próbie 0,1%</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Aktywność ekonomiczna. Cechy demograficzne osób. Cechy społeczno-ekonomiczne osób. Charakterystyka gospodarstw domowych. Dane identyfikacyjne. Turystyczna baza noclegowa. Wydatki poniesione w związku z podróżami. Wyjazdy krajowe/zagraniczne.</w:t>
            </w:r>
          </w:p>
          <w:p w:rsidR="009611BA" w:rsidRPr="00435057" w:rsidRDefault="009611BA" w:rsidP="00FE6ADA"/>
          <w:p w:rsidR="009611BA" w:rsidRPr="00435057" w:rsidRDefault="00F8157F" w:rsidP="00FE6ADA">
            <w:r w:rsidRPr="00435057">
              <w:t xml:space="preserve">Szczegółowy zakres danych osobowych: </w:t>
            </w:r>
          </w:p>
          <w:p w:rsidR="008A4683" w:rsidRPr="00435057" w:rsidRDefault="00F8157F" w:rsidP="00FE6ADA">
            <w:r w:rsidRPr="00435057">
              <w:t>Płeć. Wykształcenie. Imię członka gospodarstwa domowego</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kwartale do 22 kwietnia 2025 r. za I kwartał 2025 r., do 21 lipca 2025 r. za II kwartał 2025 r., do 21 października 2025 r. za III kwartał 2025 r., do 20 stycznia 2026 r. za IV kwartał 2025 r.;</w:t>
            </w:r>
          </w:p>
          <w:p w:rsidR="009611BA" w:rsidRPr="00435057" w:rsidRDefault="009611BA" w:rsidP="00FE6ADA"/>
          <w:p w:rsidR="008A4683" w:rsidRPr="00435057" w:rsidRDefault="00F8157F" w:rsidP="00FE6ADA">
            <w:r w:rsidRPr="00435057">
              <w:t>dobrowolne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wywiad bezpośredni lub wywiad telefoniczny; </w:t>
            </w:r>
          </w:p>
          <w:p w:rsidR="008A4683" w:rsidRPr="00435057" w:rsidRDefault="00F8157F" w:rsidP="00FE6ADA">
            <w:r w:rsidRPr="00435057">
              <w:t>ankieter statystyczny w miejscu zamieszkania gospodarstwa domowego</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794" w:name="__bookmark_1153"/>
                <w:bookmarkEnd w:id="79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"badanie.1.30.18" \h </w:instrText>
                  </w:r>
                  <w:r w:rsidRPr="00435057">
                    <w:rPr>
                      <w:rStyle w:val="Hipercze"/>
                      <w:color w:val="auto"/>
                    </w:rPr>
                    <w:fldChar w:fldCharType="separate"/>
                  </w:r>
                  <w:r w:rsidRPr="00435057">
                    <w:rPr>
                      <w:rStyle w:val="Hipercze"/>
                      <w:color w:val="auto"/>
                    </w:rPr>
                    <w:t>1.30.18</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795" w:name="lp.1.115"/>
            <w:bookmarkEnd w:id="795"/>
            <w:r w:rsidRPr="00435057">
              <w:t>115.</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PL-1 – sprawozdanie o ruchu samolotów, pasażerów i ładunków w porcie lotniczym</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zarządzające lotniskami;</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Porty lotnicze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18 marca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796" w:name="__bookmark_1154"/>
                <w:bookmarkEnd w:id="79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"badanie.1.48.08" \h </w:instrText>
                  </w:r>
                  <w:r w:rsidRPr="00435057">
                    <w:rPr>
                      <w:rStyle w:val="Hipercze"/>
                      <w:color w:val="auto"/>
                    </w:rPr>
                    <w:fldChar w:fldCharType="separate"/>
                  </w:r>
                  <w:r w:rsidRPr="00435057">
                    <w:rPr>
                      <w:rStyle w:val="Hipercze"/>
                      <w:color w:val="auto"/>
                    </w:rPr>
                    <w:t>1.48.08</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797" w:name="lp.1.116"/>
            <w:bookmarkEnd w:id="797"/>
            <w:r w:rsidRPr="00435057">
              <w:t>116.</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PNT-01 – sprawozdanie o działalności badawczej i rozwojowej (B+R)</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Kancelaria Prezesa Rady Ministrów; ministerstwa; Narodowe Centrum Badań i Rozwoju; Narodowe Centrum Nauki; Główny Urząd Miar; urzędy marszałkowskie; wojewódzkie urzędy pracy; Podmioty gospodarki narodowej bez względu na liczbę pracujących prowadzące przeważającą działalność zaklasyfikowaną według PKD do działu 72; podmioty gospodarki narodowej prowadzące prace badawcze i rozwojowe obok innej przeważającej działalności bez względu na liczbę pracujących; Centrum Medyczne Kształcenia Podyplomowego; uczelnie, które prowadzą działalność na podstawie ustawy z dnia 20 lipca 2018 r. – Prawo o szkolnictwie wyższym i nauce;</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Aparatura naukowo-badawcza. Cechy grup przedsiębiorstw. Dane adresowe i terytorialne. Dane identyfikacyjne. Działalność badawcza i rozwojowa. Pracujący. Własność intelektualna.</w:t>
            </w:r>
          </w:p>
          <w:p w:rsidR="009611BA" w:rsidRPr="00435057" w:rsidRDefault="009611BA" w:rsidP="00FE6ADA"/>
          <w:p w:rsidR="009611BA" w:rsidRPr="00435057" w:rsidRDefault="00F8157F" w:rsidP="00FE6ADA">
            <w:r w:rsidRPr="00435057">
              <w:t xml:space="preserve">Szczegółowy zakres danych osobowych: </w:t>
            </w:r>
          </w:p>
          <w:p w:rsidR="008A4683" w:rsidRPr="00435057" w:rsidRDefault="00F8157F" w:rsidP="00FE6ADA">
            <w:r w:rsidRPr="00435057">
              <w:t>Dane teleadresowe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31 marca 2026 r. za rok 2025 – dane ostateczne;</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798" w:name="__bookmark_1155"/>
                <w:bookmarkEnd w:id="79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"badanie.1.43.01" \h </w:instrText>
                  </w:r>
                  <w:r w:rsidRPr="00435057">
                    <w:rPr>
                      <w:rStyle w:val="Hipercze"/>
                      <w:color w:val="auto"/>
                    </w:rPr>
                    <w:fldChar w:fldCharType="separate"/>
                  </w:r>
                  <w:r w:rsidRPr="00435057">
                    <w:rPr>
                      <w:rStyle w:val="Hipercze"/>
                      <w:color w:val="auto"/>
                    </w:rPr>
                    <w:t>1.43.01,</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5.32">
                    <w:r w:rsidR="00F8157F" w:rsidRPr="00435057">
                      <w:rPr>
                        <w:rStyle w:val="Hipercze"/>
                        <w:color w:val="auto"/>
                      </w:rPr>
                      <w:t>1.65.32,</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7.07">
                    <w:r w:rsidR="00F8157F" w:rsidRPr="00435057">
                      <w:rPr>
                        <w:rStyle w:val="Hipercze"/>
                        <w:color w:val="auto"/>
                      </w:rPr>
                      <w:t>1.67.07</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799" w:name="lp.1.117"/>
            <w:bookmarkEnd w:id="799"/>
            <w:r w:rsidRPr="00435057">
              <w:t>117.</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PNT-05 – sprawozdanie o działalności badawczej i rozwojowej w nanotechnologii</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gospodarki narodowej bez względu na liczbę pracujących, które prowadzą przeważającą działalność zaklasyfikowaną według PKD do grupy 72.1, podklasy 85.42.B lub klasy 94.99 lub w których prowadzona jest działalność w dziedzinie nanotechnologii;</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Działalność badawcza i rozwojowa. Działalność w zakresie nanotechnologii</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15 kwietnia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800" w:name="__bookmark_1156"/>
                <w:bookmarkEnd w:id="80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"badanie.1.43.17" \h </w:instrText>
                  </w:r>
                  <w:r w:rsidRPr="00435057">
                    <w:rPr>
                      <w:rStyle w:val="Hipercze"/>
                      <w:color w:val="auto"/>
                    </w:rPr>
                    <w:fldChar w:fldCharType="separate"/>
                  </w:r>
                  <w:r w:rsidRPr="00435057">
                    <w:rPr>
                      <w:rStyle w:val="Hipercze"/>
                      <w:color w:val="auto"/>
                    </w:rPr>
                    <w:t>1.43.17</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801" w:name="lp.1.118"/>
            <w:bookmarkEnd w:id="801"/>
            <w:r w:rsidRPr="00435057">
              <w:t>118.</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PNT-06 – sprawozdanie o działalności w nanotechnologii w przedsiębiorstwie</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gospodarki narodowej bez względu na liczbę pracujących, prowadzące działalność w dziedzinie nanotechnologii;</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Działalność badawcza i rozwojowa. Działalność w zakresie nanotechnologii. Pracujący</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15 kwietnia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802" w:name="__bookmark_1157"/>
                <w:bookmarkEnd w:id="80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"badanie.1.43.17" \h </w:instrText>
                  </w:r>
                  <w:r w:rsidRPr="00435057">
                    <w:rPr>
                      <w:rStyle w:val="Hipercze"/>
                      <w:color w:val="auto"/>
                    </w:rPr>
                    <w:fldChar w:fldCharType="separate"/>
                  </w:r>
                  <w:r w:rsidRPr="00435057">
                    <w:rPr>
                      <w:rStyle w:val="Hipercze"/>
                      <w:color w:val="auto"/>
                    </w:rPr>
                    <w:t>1.43.17</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803" w:name="lp.1.119"/>
            <w:bookmarkEnd w:id="803"/>
            <w:r w:rsidRPr="00435057">
              <w:t>119.</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PPP Budownictwo – badanie cen w budownictwie</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Ekspert w dziedzinie budownictwa i kosztorysów budowlanych;</w:t>
            </w:r>
          </w:p>
          <w:p w:rsidR="009611BA" w:rsidRPr="00435057" w:rsidRDefault="009611BA" w:rsidP="00FE6ADA"/>
          <w:p w:rsidR="008A4683" w:rsidRPr="00435057" w:rsidRDefault="00F8157F" w:rsidP="00FE6ADA">
            <w:r w:rsidRPr="00435057">
              <w:t>metoda obserwacji reprezentacyjnej na dobranej celowo próbie</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Ceny rynkowe elementów robót budowlano-montażowych</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15 lipca 2025 r. za maj, czerwiec, lipiec 2025 r.;</w:t>
            </w:r>
          </w:p>
          <w:p w:rsidR="009611BA" w:rsidRPr="00435057" w:rsidRDefault="009611BA" w:rsidP="00FE6ADA"/>
          <w:p w:rsidR="008A4683" w:rsidRPr="00435057" w:rsidRDefault="00F8157F" w:rsidP="00FE6ADA">
            <w:r w:rsidRPr="00435057">
              <w:t>dobrowolne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804" w:name="__bookmark_1158"/>
                <w:bookmarkEnd w:id="80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"badanie.1.67.12" \h </w:instrText>
                  </w:r>
                  <w:r w:rsidRPr="00435057">
                    <w:rPr>
                      <w:rStyle w:val="Hipercze"/>
                      <w:color w:val="auto"/>
                    </w:rPr>
                    <w:fldChar w:fldCharType="separate"/>
                  </w:r>
                  <w:r w:rsidRPr="00435057">
                    <w:rPr>
                      <w:rStyle w:val="Hipercze"/>
                      <w:color w:val="auto"/>
                    </w:rPr>
                    <w:t>1.67.12</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805" w:name="lp.1.120"/>
            <w:bookmarkEnd w:id="805"/>
            <w:r w:rsidRPr="00435057">
              <w:t>120.</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PPP Czynsze najmu – badanie cen czynszów najmu w Warszawie</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gospodarki narodowej prowadzące działalność pośrednictwa najmu mieszkań/domów w Warszawie;</w:t>
            </w:r>
          </w:p>
          <w:p w:rsidR="009611BA" w:rsidRPr="00435057" w:rsidRDefault="009611BA" w:rsidP="00FE6ADA"/>
          <w:p w:rsidR="008A4683" w:rsidRPr="00435057" w:rsidRDefault="00F8157F" w:rsidP="00FE6ADA">
            <w:r w:rsidRPr="00435057">
              <w:t>metoda obserwacji reprezentacyjnej na dobranej celowo próbie</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Ceny najmu mieszkań/domów w Warszawie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16 czerwca 2025 r. za okres od początku roku do terminu przeprowadzenia wywiadu;</w:t>
            </w:r>
          </w:p>
          <w:p w:rsidR="009611BA" w:rsidRPr="00435057" w:rsidRDefault="009611BA" w:rsidP="00FE6ADA"/>
          <w:p w:rsidR="008A4683" w:rsidRPr="00435057" w:rsidRDefault="00F8157F" w:rsidP="00FE6ADA">
            <w:r w:rsidRPr="00435057">
              <w:t>dobrowolne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papierowej; </w:t>
            </w:r>
          </w:p>
          <w:p w:rsidR="009611BA" w:rsidRPr="00435057" w:rsidRDefault="00F8157F" w:rsidP="00FE6ADA">
            <w:r w:rsidRPr="00435057">
              <w:t xml:space="preserve">wywiad bezpośredni lub wywiad telefoniczny; </w:t>
            </w:r>
          </w:p>
          <w:p w:rsidR="008A4683" w:rsidRPr="00435057" w:rsidRDefault="00F8157F" w:rsidP="00FE6ADA">
            <w:r w:rsidRPr="00435057">
              <w:t>ankieter statystyczny w miejscu notowania cen</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806" w:name="__bookmark_1159"/>
                <w:bookmarkEnd w:id="80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"badanie.1.67.12" \h </w:instrText>
                  </w:r>
                  <w:r w:rsidRPr="00435057">
                    <w:rPr>
                      <w:rStyle w:val="Hipercze"/>
                      <w:color w:val="auto"/>
                    </w:rPr>
                    <w:fldChar w:fldCharType="separate"/>
                  </w:r>
                  <w:r w:rsidRPr="00435057">
                    <w:rPr>
                      <w:rStyle w:val="Hipercze"/>
                      <w:color w:val="auto"/>
                    </w:rPr>
                    <w:t>1.67.12</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807" w:name="lp.1.121"/>
            <w:bookmarkEnd w:id="807"/>
            <w:r w:rsidRPr="00435057">
              <w:t>121.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PPP E-3 – badanie cen artykułów konsumpcyjnych „Dom i ogród”</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gospodarki narodowej prowadzące punkty sprzedaży detalicznej lub wykonujące usługi w Warszawie;</w:t>
            </w:r>
          </w:p>
          <w:p w:rsidR="009611BA" w:rsidRPr="00435057" w:rsidRDefault="009611BA" w:rsidP="00FE6ADA"/>
          <w:p w:rsidR="008A4683" w:rsidRPr="00435057" w:rsidRDefault="00F8157F" w:rsidP="00FE6ADA">
            <w:r w:rsidRPr="00435057">
              <w:t>metoda obserwacji reprezentacyjnej na dobranej celowo próbie</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Ceny rynkowe artykułów konsumpcyjnych</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Co 3 lata do 2 czerwca 2025 r. za kwiecień–maj 2025 r.;</w:t>
            </w:r>
          </w:p>
          <w:p w:rsidR="009611BA" w:rsidRPr="00435057" w:rsidRDefault="009611BA" w:rsidP="00FE6ADA"/>
          <w:p w:rsidR="008A4683" w:rsidRPr="00435057" w:rsidRDefault="00F8157F" w:rsidP="00FE6ADA">
            <w:r w:rsidRPr="00435057">
              <w:t>dobrowolne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notowanie cen; </w:t>
            </w:r>
          </w:p>
          <w:p w:rsidR="008A4683" w:rsidRPr="00435057" w:rsidRDefault="00F8157F" w:rsidP="00FE6ADA">
            <w:r w:rsidRPr="00435057">
              <w:t>ankieter statystyczny w miejscu notowania cen</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808" w:name="__bookmark_1160"/>
                <w:bookmarkEnd w:id="80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"badanie.1.67.12" \h </w:instrText>
                  </w:r>
                  <w:r w:rsidRPr="00435057">
                    <w:rPr>
                      <w:rStyle w:val="Hipercze"/>
                      <w:color w:val="auto"/>
                    </w:rPr>
                    <w:fldChar w:fldCharType="separate"/>
                  </w:r>
                  <w:r w:rsidRPr="00435057">
                    <w:rPr>
                      <w:rStyle w:val="Hipercze"/>
                      <w:color w:val="auto"/>
                    </w:rPr>
                    <w:t>1.67.12</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809" w:name="lp.1.122"/>
            <w:bookmarkEnd w:id="809"/>
            <w:r w:rsidRPr="00435057">
              <w:t>122.</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PPP E-4 – badanie cen artykułów konsumpcyjnych „Transport, restauracje, hotele”</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gospodarki narodowej prowadzące punkty sprzedaży detalicznej lub wykonujące usługi w Warszawie;</w:t>
            </w:r>
          </w:p>
          <w:p w:rsidR="009611BA" w:rsidRPr="00435057" w:rsidRDefault="009611BA" w:rsidP="00FE6ADA"/>
          <w:p w:rsidR="008A4683" w:rsidRPr="00435057" w:rsidRDefault="00F8157F" w:rsidP="00FE6ADA">
            <w:r w:rsidRPr="00435057">
              <w:t>metoda obserwacji reprezentacyjnej na dobranej celowo próbie</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Ceny rynkowe artykułów konsumpcyjnych</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Co 3 lata do 1 grudnia 2025 r. za październik–listopad 2025 r.;</w:t>
            </w:r>
          </w:p>
          <w:p w:rsidR="009611BA" w:rsidRPr="00435057" w:rsidRDefault="009611BA" w:rsidP="00FE6ADA"/>
          <w:p w:rsidR="008A4683" w:rsidRPr="00435057" w:rsidRDefault="00F8157F" w:rsidP="00FE6ADA">
            <w:r w:rsidRPr="00435057">
              <w:t>dobrowolne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notowanie cen; </w:t>
            </w:r>
          </w:p>
          <w:p w:rsidR="008A4683" w:rsidRPr="00435057" w:rsidRDefault="00F8157F" w:rsidP="00FE6ADA">
            <w:r w:rsidRPr="00435057">
              <w:t>ankieter statystyczny w miejscu notowania cen</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810" w:name="__bookmark_1161"/>
                <w:bookmarkEnd w:id="81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"badanie.1.67.12" \h </w:instrText>
                  </w:r>
                  <w:r w:rsidRPr="00435057">
                    <w:rPr>
                      <w:rStyle w:val="Hipercze"/>
                      <w:color w:val="auto"/>
                    </w:rPr>
                    <w:fldChar w:fldCharType="separate"/>
                  </w:r>
                  <w:r w:rsidRPr="00435057">
                    <w:rPr>
                      <w:rStyle w:val="Hipercze"/>
                      <w:color w:val="auto"/>
                    </w:rPr>
                    <w:t>1.67.12</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811" w:name="lp.1.123"/>
            <w:bookmarkEnd w:id="811"/>
            <w:r w:rsidRPr="00435057">
              <w:t>123.</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PPP Maszyny – badanie cen maszyn i urządzeń inwestycyjnych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Ekspert w dziedzinie wyrobów, maszyn i urządzeń inwestycyjnych;</w:t>
            </w:r>
          </w:p>
          <w:p w:rsidR="009611BA" w:rsidRPr="00435057" w:rsidRDefault="009611BA" w:rsidP="00FE6ADA"/>
          <w:p w:rsidR="008A4683" w:rsidRPr="00435057" w:rsidRDefault="00F8157F" w:rsidP="00FE6ADA">
            <w:r w:rsidRPr="00435057">
              <w:t>metoda obserwacji reprezentacyjnej na dobranej celowo próbie</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Ceny rynkowe maszyn i urządzeń inwestycyjnych</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Co 2 lata do 16 czerwca 2025 r. za kwiecień, maj, czerwiec 2025 r.;</w:t>
            </w:r>
          </w:p>
          <w:p w:rsidR="009611BA" w:rsidRPr="00435057" w:rsidRDefault="009611BA" w:rsidP="00FE6ADA"/>
          <w:p w:rsidR="008A4683" w:rsidRPr="00435057" w:rsidRDefault="00F8157F" w:rsidP="00FE6ADA">
            <w:r w:rsidRPr="00435057">
              <w:t>dobrowolne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notowanie cen;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812" w:name="__bookmark_1162"/>
                <w:bookmarkEnd w:id="81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"badanie.1.67.12" \h </w:instrText>
                  </w:r>
                  <w:r w:rsidRPr="00435057">
                    <w:rPr>
                      <w:rStyle w:val="Hipercze"/>
                      <w:color w:val="auto"/>
                    </w:rPr>
                    <w:fldChar w:fldCharType="separate"/>
                  </w:r>
                  <w:r w:rsidRPr="00435057">
                    <w:rPr>
                      <w:rStyle w:val="Hipercze"/>
                      <w:color w:val="auto"/>
                    </w:rPr>
                    <w:t>1.67.12</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813" w:name="lp.1.124"/>
            <w:bookmarkEnd w:id="813"/>
            <w:r w:rsidRPr="00435057">
              <w:t>124.</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PS-01 – sprawozdanie instytucjonalnej pieczy zastępczej oraz placówek wsparcia dziennego</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Placówki wsparcia dziennego, placówki opiekuńczo-wychowawcze, regionalne placówki opiekuńczo-terapeutyczne, interwencyjne ośrodki preadopcyjne;</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Dane identyfikacyjne. Instytucjonalna piecza zastępcza. Społeczne aspekty działalności podmiotów gospodarki społecznej. Wspieranie rodziny</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5 lutego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814" w:name="__bookmark_1163"/>
                <w:bookmarkEnd w:id="81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"badanie.1.20.04" \h </w:instrText>
                  </w:r>
                  <w:r w:rsidRPr="00435057">
                    <w:rPr>
                      <w:rStyle w:val="Hipercze"/>
                      <w:color w:val="auto"/>
                    </w:rPr>
                    <w:fldChar w:fldCharType="separate"/>
                  </w:r>
                  <w:r w:rsidRPr="00435057">
                    <w:rPr>
                      <w:rStyle w:val="Hipercze"/>
                      <w:color w:val="auto"/>
                    </w:rPr>
                    <w:t>1.20.04,</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80.02">
                    <w:r w:rsidR="00F8157F" w:rsidRPr="00435057">
                      <w:rPr>
                        <w:rStyle w:val="Hipercze"/>
                        <w:color w:val="auto"/>
                      </w:rPr>
                      <w:t>1.80.02</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815" w:name="lp.1.125"/>
            <w:bookmarkEnd w:id="815"/>
            <w:r w:rsidRPr="00435057">
              <w:t>125.</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PS-02 – sprawozdanie rodzinnej pieczy zastępczej</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Organizatorzy rodzinnej pieczy zastępczej;</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Dane identyfikacyjne. Rodzinna piecza zastępcza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5 lutego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816" w:name="__bookmark_1164"/>
                <w:bookmarkEnd w:id="81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"badanie.1.20.04" \h </w:instrText>
                  </w:r>
                  <w:r w:rsidRPr="00435057">
                    <w:rPr>
                      <w:rStyle w:val="Hipercze"/>
                      <w:color w:val="auto"/>
                    </w:rPr>
                    <w:fldChar w:fldCharType="separate"/>
                  </w:r>
                  <w:r w:rsidRPr="00435057">
                    <w:rPr>
                      <w:rStyle w:val="Hipercze"/>
                      <w:color w:val="auto"/>
                    </w:rPr>
                    <w:t>1.20.04,</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80.02">
                    <w:r w:rsidR="00F8157F" w:rsidRPr="00435057">
                      <w:rPr>
                        <w:rStyle w:val="Hipercze"/>
                        <w:color w:val="auto"/>
                      </w:rPr>
                      <w:t>1.80.02</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817" w:name="lp.1.126"/>
            <w:bookmarkEnd w:id="817"/>
            <w:r w:rsidRPr="00435057">
              <w:t>126.</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PS-03 – sprawozdanie zakładu stacjonarnego pomocy społecznej</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gospodarki narodowej prowadzące działalność przeważającą lub drugorzędną zaklasyfikowaną według PKD do działu 87;</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Dane identyfikacyjne. Pracujący. Społeczne aspekty działalności podmiotów gospodarki społecznej. Zakłady stacjonarne pomocy społecznej</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30 stycznia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818" w:name="__bookmark_1165"/>
                <w:bookmarkEnd w:id="81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"badanie.1.25.07" \h </w:instrText>
                  </w:r>
                  <w:r w:rsidRPr="00435057">
                    <w:rPr>
                      <w:rStyle w:val="Hipercze"/>
                      <w:color w:val="auto"/>
                    </w:rPr>
                    <w:fldChar w:fldCharType="separate"/>
                  </w:r>
                  <w:r w:rsidRPr="00435057">
                    <w:rPr>
                      <w:rStyle w:val="Hipercze"/>
                      <w:color w:val="auto"/>
                    </w:rPr>
                    <w:t>1.25.07,</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80.02">
                    <w:r w:rsidR="00F8157F" w:rsidRPr="00435057">
                      <w:rPr>
                        <w:rStyle w:val="Hipercze"/>
                        <w:color w:val="auto"/>
                      </w:rPr>
                      <w:t>1.80.02</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819" w:name="lp.1.127"/>
            <w:bookmarkEnd w:id="819"/>
            <w:r w:rsidRPr="00435057">
              <w:t>127.</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PU – popyt na usługi</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gospodarki narodowej, o liczbie pracujących 50 osób lub więcej, prowadzące działalność zaklasyfikowaną według PKD do sekcji: C, F, G, H, I, działów 58, 61 – 63 sekcji J, K, L, M, N;</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Dane identyfikacyjne. Informacje o sprawozdawcy. Popyt na usługi. Rachunek zysków i strat (wersja porównawcza).</w:t>
            </w:r>
          </w:p>
          <w:p w:rsidR="009611BA" w:rsidRPr="00435057" w:rsidRDefault="009611BA" w:rsidP="00FE6ADA"/>
          <w:p w:rsidR="008A4683" w:rsidRPr="00435057" w:rsidRDefault="00F8157F" w:rsidP="00FE6ADA">
            <w:r w:rsidRPr="00435057">
              <w:t>Szczegółowy zakres danych osobowych:</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Co 5 lat do 30 września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820" w:name="__bookmark_1166"/>
                <w:bookmarkEnd w:id="82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"badanie.1.49.10" \h </w:instrText>
                  </w:r>
                  <w:r w:rsidRPr="00435057">
                    <w:rPr>
                      <w:rStyle w:val="Hipercze"/>
                      <w:color w:val="auto"/>
                    </w:rPr>
                    <w:fldChar w:fldCharType="separate"/>
                  </w:r>
                  <w:r w:rsidRPr="00435057">
                    <w:rPr>
                      <w:rStyle w:val="Hipercze"/>
                      <w:color w:val="auto"/>
                    </w:rPr>
                    <w:t>1.49.10</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821" w:name="lp.1.128"/>
            <w:bookmarkEnd w:id="821"/>
            <w:r w:rsidRPr="00435057">
              <w:t>128.</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R-09U – sprawozdanie o wielkości ubojów zwierząt gospodarskich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gospodarki narodowej prowadzące działalność w zakresie przemysłowego uboju zwierząt gospodarskich;</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Dane identyfikacyjne. Ubój zwierząt</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miesiącu do 7. dnia po miesiącu za miesiąc i do 7 stycznia 2026 r. za grudzień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822" w:name="__bookmark_1167"/>
                <w:bookmarkEnd w:id="82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"badanie.1.45.09" \h </w:instrText>
                  </w:r>
                  <w:r w:rsidRPr="00435057">
                    <w:rPr>
                      <w:rStyle w:val="Hipercze"/>
                      <w:color w:val="auto"/>
                    </w:rPr>
                    <w:fldChar w:fldCharType="separate"/>
                  </w:r>
                  <w:r w:rsidRPr="00435057">
                    <w:rPr>
                      <w:rStyle w:val="Hipercze"/>
                      <w:color w:val="auto"/>
                    </w:rPr>
                    <w:t>1.45.09,</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45.10">
                    <w:r w:rsidR="00F8157F" w:rsidRPr="00435057">
                      <w:rPr>
                        <w:rStyle w:val="Hipercze"/>
                        <w:color w:val="auto"/>
                      </w:rPr>
                      <w:t>1.45.10</w:t>
                    </w:r>
                  </w:hyperlink>
                </w:p>
              </w:tc>
            </w:tr>
          </w:tbl>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823" w:name="lp.1.129"/>
            <w:bookmarkEnd w:id="823"/>
            <w:r w:rsidRPr="00435057">
              <w:t>129.</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R-09W – sprawozdanie o wylęgach drobiu i produkcji jaj konsumpcyjnych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gospodarki narodowej prowadzące działalność w zakresie wylęgów drobiu;</w:t>
            </w:r>
          </w:p>
          <w:p w:rsidR="009611BA" w:rsidRPr="00435057" w:rsidRDefault="009611BA" w:rsidP="00FE6ADA"/>
          <w:p w:rsidR="008A4683" w:rsidRPr="00435057" w:rsidRDefault="00F8157F" w:rsidP="00FE6ADA">
            <w:r w:rsidRPr="00435057">
              <w:t>metoda obserwacji pełnej</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Dane identyfikacyjne. Działalność rolnicza w gospodarstwie rolnym. Produkcja i zagospodarowanie jaj. Wylęgi drobiu</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miesiącu do 7. dnia po miesiącu za miesiąc i do 7 stycznia 2026 r. za grudzień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824" w:name="__bookmark_1168"/>
                <w:bookmarkEnd w:id="82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"badanie.1.45.09" \h </w:instrText>
                  </w:r>
                  <w:r w:rsidRPr="00435057">
                    <w:rPr>
                      <w:rStyle w:val="Hipercze"/>
                      <w:color w:val="auto"/>
                    </w:rPr>
                    <w:fldChar w:fldCharType="separate"/>
                  </w:r>
                  <w:r w:rsidRPr="00435057">
                    <w:rPr>
                      <w:rStyle w:val="Hipercze"/>
                      <w:color w:val="auto"/>
                    </w:rPr>
                    <w:t>1.45.09</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Zakłady pakowania jaj konsumpcyjnych drobiu; zakłady produkcji jaj płynnych, zakłady przetwórstwa;</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kwartale do 15 kwietnia 2025 r. za I kwartał 2025 r., do 15 lipca 2025 r. za II kwartał 2025 r., do 15 października 2025 r. za III kwartał 2025 r., do 15 stycznia 2026 r. za IV kwartał 2025 r.;</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825" w:name="lp.1.130"/>
            <w:bookmarkEnd w:id="825"/>
            <w:r w:rsidRPr="00435057">
              <w:t>130.</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R-10M – meldunek o skupie ważniejszych produktów rolnych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gospodarki narodowej (bez osób fizycznych) prowadzące w ramach działalności gospodarczej skup podstawowych produktów rolnych bezpośrednio od producentów rolnych;</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Dane identyfikacyjne. Skup produktów rolnych lub leśnych</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miesiącu do 3. dnia roboczego po miesiącu za miesiąc i do 7 stycznia 2026 r. za grudzień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826" w:name="__bookmark_1169"/>
                <w:bookmarkEnd w:id="82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"badanie.1.45.12" \h </w:instrText>
                  </w:r>
                  <w:r w:rsidRPr="00435057">
                    <w:rPr>
                      <w:rStyle w:val="Hipercze"/>
                      <w:color w:val="auto"/>
                    </w:rPr>
                    <w:fldChar w:fldCharType="separate"/>
                  </w:r>
                  <w:r w:rsidRPr="00435057">
                    <w:rPr>
                      <w:rStyle w:val="Hipercze"/>
                      <w:color w:val="auto"/>
                    </w:rPr>
                    <w:t>1.45.12</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827" w:name="lp.1.131"/>
            <w:bookmarkEnd w:id="827"/>
            <w:r w:rsidRPr="00435057">
              <w:t>131.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R-10Ma – meldunek o skupie niektórych gatunków owoców</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gospodarki narodowej</w:t>
            </w:r>
            <w:r w:rsidR="00C237CC" w:rsidRPr="00435057">
              <w:t xml:space="preserve"> </w:t>
            </w:r>
            <w:r w:rsidRPr="00435057">
              <w:t>prowadzące w ramach działalności gospodarczej skup owoców bezpośrednio od producentów rolnych;</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Dane identyfikacyjne. Skup produktów rolnych lub leśnych</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miesiącu do 4 czerwca 2025 r. za maj 2025 r., do 3 lipca 2025 r. za czerwiec 2025 r., do 5 sierpnia 2025 r. za lipiec 2025 r., do 3 września 2025 r. za sierpień 2025 r., do 3 października 2025 r. za wrzesień 2025 r., do 5 listopada 2025 r. za październik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828" w:name="__bookmark_1170"/>
                <w:bookmarkEnd w:id="82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"badanie.1.45.12" \h </w:instrText>
                  </w:r>
                  <w:r w:rsidRPr="00435057">
                    <w:rPr>
                      <w:rStyle w:val="Hipercze"/>
                      <w:color w:val="auto"/>
                    </w:rPr>
                    <w:fldChar w:fldCharType="separate"/>
                  </w:r>
                  <w:r w:rsidRPr="00435057">
                    <w:rPr>
                      <w:rStyle w:val="Hipercze"/>
                      <w:color w:val="auto"/>
                    </w:rPr>
                    <w:t>1.45.12</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829" w:name="lp.1.132"/>
            <w:bookmarkEnd w:id="829"/>
            <w:r w:rsidRPr="00435057">
              <w:t>132.</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R-10S – sprawozdanie o skupie produktów rolnych i leśnych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gospodarki narodowej prowadzące w ramach działalności gospodarczej skup produktów rolnych bezpośrednio od producentów, w tym osoby fizyczne prowadzące w ramach działalności skup bezpośrednio od producenta (z wyjątkiem skupu prowadzonego bezpośrednio przez punkty detalicznej sprzedaży warzyw i owoców dla ludności), jeżeli ogólna wartość skupionych przez osoby fizyczne produktów w okresie półrocza przekracza 10 tysięcy zł;</w:t>
            </w:r>
          </w:p>
          <w:p w:rsidR="009611BA" w:rsidRPr="00435057" w:rsidRDefault="009611BA" w:rsidP="00FE6ADA"/>
          <w:p w:rsidR="008A4683" w:rsidRPr="00435057" w:rsidRDefault="00F8157F" w:rsidP="00FE6ADA">
            <w:r w:rsidRPr="00435057">
              <w:t>metoda obserwacji pełnej</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Dane identyfikacyjne. Skup produktów rolnych lub leśnych</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półroczu do 11 lipca 2025 r. za I półrocze 2025 r., do 14 stycznia 2026 r. za II półrocze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830" w:name="__bookmark_1171"/>
                <w:bookmarkEnd w:id="83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"badanie.1.45.12" \h </w:instrText>
                  </w:r>
                  <w:r w:rsidRPr="00435057">
                    <w:rPr>
                      <w:rStyle w:val="Hipercze"/>
                      <w:color w:val="auto"/>
                    </w:rPr>
                    <w:fldChar w:fldCharType="separate"/>
                  </w:r>
                  <w:r w:rsidRPr="00435057">
                    <w:rPr>
                      <w:rStyle w:val="Hipercze"/>
                      <w:color w:val="auto"/>
                    </w:rPr>
                    <w:t>1.45.12,</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7.07">
                    <w:r w:rsidR="00F8157F" w:rsidRPr="00435057">
                      <w:rPr>
                        <w:rStyle w:val="Hipercze"/>
                        <w:color w:val="auto"/>
                      </w:rPr>
                      <w:t>1.67.07</w:t>
                    </w:r>
                  </w:hyperlink>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gospodarki narodowej prowadzące w ramach działalności gospodarczej skup produktów leśnych;</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14 stycznia 2026 r. za rok 2025;</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831" w:name="lp.1.133"/>
            <w:bookmarkEnd w:id="831"/>
            <w:r w:rsidRPr="00435057">
              <w:t>133.</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R-CT – notowania cen targowiskowych ważniejszych produktów rolnych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Producenci rolni;</w:t>
            </w:r>
          </w:p>
          <w:p w:rsidR="009611BA" w:rsidRPr="00435057" w:rsidRDefault="009611BA" w:rsidP="00FE6ADA"/>
          <w:p w:rsidR="008A4683" w:rsidRPr="00435057" w:rsidRDefault="00F8157F" w:rsidP="00FE6ADA">
            <w:r w:rsidRPr="00435057">
              <w:t>metoda obserwacji reprezentacyjnej na dobranej celowo próbie</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Ceny w rolnictwie. Infrastruktura handlowa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miesiącu od 5. do 15. dnia miesiąca za miesiąc;</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ankieter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832" w:name="__bookmark_1172"/>
                <w:bookmarkEnd w:id="83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"badanie.1.64.01" \h </w:instrText>
                  </w:r>
                  <w:r w:rsidRPr="00435057">
                    <w:rPr>
                      <w:rStyle w:val="Hipercze"/>
                      <w:color w:val="auto"/>
                    </w:rPr>
                    <w:fldChar w:fldCharType="separate"/>
                  </w:r>
                  <w:r w:rsidRPr="00435057">
                    <w:rPr>
                      <w:rStyle w:val="Hipercze"/>
                      <w:color w:val="auto"/>
                    </w:rPr>
                    <w:t>1.64.01,</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7.07">
                    <w:r w:rsidR="00F8157F" w:rsidRPr="00435057">
                      <w:rPr>
                        <w:rStyle w:val="Hipercze"/>
                        <w:color w:val="auto"/>
                      </w:rPr>
                      <w:t>1.67.07</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833" w:name="lp.1.134"/>
            <w:bookmarkEnd w:id="833"/>
            <w:r w:rsidRPr="00435057">
              <w:t>134.</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RF-01 – kwartalne sprawozdanie o aktywach i pasywach finansowych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gospodarki narodowej o liczbie pracujących 50 osób i więcej, prowadzące działalność przeważającą zaklasyfikowaną według PKD do sekcji B, C, D, E, F, G, H, K (z wyłączeniem banków, spółdzielczych kas oszczędnościowo-kredytowych, instytucji ubezpieczeniowych, biur i domów maklerskich, towarzystw i funduszy inwestycyjnych oraz towarzystw i funduszy emerytalnych), L, M, N; prowadzące księgi rachunkowe; badaniem nie są objęte państwowe jednostki organizacyjne prowadzące działalność naukowo-badawczą, agencje wykonawcze, jednostki i zakłady budżetowe;</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Cechy organizacyjno-prawne. Dane bilansowe. Dane identyfikacyjne. Finansowe aktywa i pasywa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kwartale do 5 maja 2025 r. według stanu na 31 marca 2025 r., do 31 lipca 2025 r. według stanu na 30 czerwca 2025 r., do 3 listopada 2025 r. według stanu na 30 września 2025 r., do 23 lutego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834" w:name="__bookmark_1173"/>
                <w:bookmarkEnd w:id="83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"badanie.1.61.01" \h </w:instrText>
                  </w:r>
                  <w:r w:rsidRPr="00435057">
                    <w:rPr>
                      <w:rStyle w:val="Hipercze"/>
                      <w:color w:val="auto"/>
                    </w:rPr>
                    <w:fldChar w:fldCharType="separate"/>
                  </w:r>
                  <w:r w:rsidRPr="00435057">
                    <w:rPr>
                      <w:rStyle w:val="Hipercze"/>
                      <w:color w:val="auto"/>
                    </w:rPr>
                    <w:t>1.61.01,</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5.13">
                    <w:r w:rsidR="00F8157F" w:rsidRPr="00435057">
                      <w:rPr>
                        <w:rStyle w:val="Hipercze"/>
                        <w:color w:val="auto"/>
                      </w:rPr>
                      <w:t>1.65.13,</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7.15">
                    <w:r w:rsidR="00F8157F" w:rsidRPr="00435057">
                      <w:rPr>
                        <w:rStyle w:val="Hipercze"/>
                        <w:color w:val="auto"/>
                      </w:rPr>
                      <w:t>1.67.15</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835" w:name="lp.1.135"/>
            <w:bookmarkEnd w:id="835"/>
            <w:r w:rsidRPr="00435057">
              <w:t>135.</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RF-02 – sprawozdanie o stanie należności i zobowiązań</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Jednostki zaliczone do sektora instytucji rządowych i samorządowych nienależące do sektora finansów publicznych;</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Cechy organizacyjno-prawne. Dane bilansowe. Dane identyfikacyjne. Finansowe aktywa i pasywa. Kredyt/pożyczka. Transakcje sektora instytucji rządowych i samorządowych</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kwartale do 29 kwietnia 2025 r. według stanu na 31 marca 2025 r., do 29 lipca 2025 r. według stanu na 30 czerwca 2025 r., do 30 października 2025 r. według stanu na 30 września 2025 r., do 23 lutego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836" w:name="__bookmark_1174"/>
                <w:bookmarkEnd w:id="83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"badanie.1.65.21" \h </w:instrText>
                  </w:r>
                  <w:r w:rsidRPr="00435057">
                    <w:rPr>
                      <w:rStyle w:val="Hipercze"/>
                      <w:color w:val="auto"/>
                    </w:rPr>
                    <w:fldChar w:fldCharType="separate"/>
                  </w:r>
                  <w:r w:rsidRPr="00435057">
                    <w:rPr>
                      <w:rStyle w:val="Hipercze"/>
                      <w:color w:val="auto"/>
                    </w:rPr>
                    <w:t>1.65.21,</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5.31">
                    <w:r w:rsidR="00F8157F" w:rsidRPr="00435057">
                      <w:rPr>
                        <w:rStyle w:val="Hipercze"/>
                        <w:color w:val="auto"/>
                      </w:rPr>
                      <w:t>1.65.31,</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7.14">
                    <w:r w:rsidR="00F8157F" w:rsidRPr="00435057">
                      <w:rPr>
                        <w:rStyle w:val="Hipercze"/>
                        <w:color w:val="auto"/>
                      </w:rPr>
                      <w:t>1.67.14</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837" w:name="lp.1.136"/>
            <w:bookmarkEnd w:id="837"/>
            <w:r w:rsidRPr="00435057">
              <w:t>136.</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RF-03 – sprawozdanie jednostek sektora instytucji rządowych i samorządowych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Jednostki samorządu terytorialnego;</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Dane bilansowe. Dane identyfikacyjne. Transakcje sektora instytucji rządowych i samorządowych</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30 czerwca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838" w:name="__bookmark_1175"/>
                <w:bookmarkEnd w:id="83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"badanie.1.65.13" \h </w:instrText>
                  </w:r>
                  <w:r w:rsidRPr="00435057">
                    <w:rPr>
                      <w:rStyle w:val="Hipercze"/>
                      <w:color w:val="auto"/>
                    </w:rPr>
                    <w:fldChar w:fldCharType="separate"/>
                  </w:r>
                  <w:r w:rsidRPr="00435057">
                    <w:rPr>
                      <w:rStyle w:val="Hipercze"/>
                      <w:color w:val="auto"/>
                    </w:rPr>
                    <w:t>1.65.13,</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5.19">
                    <w:r w:rsidR="00F8157F" w:rsidRPr="00435057">
                      <w:rPr>
                        <w:rStyle w:val="Hipercze"/>
                        <w:color w:val="auto"/>
                      </w:rPr>
                      <w:t>1.65.19,</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5.31">
                    <w:r w:rsidR="00F8157F" w:rsidRPr="00435057">
                      <w:rPr>
                        <w:rStyle w:val="Hipercze"/>
                        <w:color w:val="auto"/>
                      </w:rPr>
                      <w:t>1.65.31</w:t>
                    </w:r>
                  </w:hyperlink>
                </w:p>
              </w:tc>
            </w:tr>
          </w:tbl>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839" w:name="lp.1.137"/>
            <w:bookmarkEnd w:id="839"/>
            <w:r w:rsidRPr="00435057">
              <w:t>137.</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R-ZW-B – badanie pogłowia drobiu oraz produkcji zwierzęcej</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Gospodarstwa rolne osób prawnych i jednostek organizacyjnych niemających osobowości prawnej – według jednostek lokalnych;</w:t>
            </w:r>
          </w:p>
          <w:p w:rsidR="009611BA" w:rsidRPr="00435057" w:rsidRDefault="009611BA" w:rsidP="00FE6ADA"/>
          <w:p w:rsidR="008A4683" w:rsidRPr="00435057" w:rsidRDefault="00F8157F" w:rsidP="00FE6ADA">
            <w:r w:rsidRPr="00435057">
              <w:t>metoda obserwacji pełnej</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Cechy organizacyjno-prawne. Dane adresowe i terytorialne. Dane identyfikacyjne. Działalność rolnicza w gospodarstwie rolnym. Pogłowie zwierząt gospodarskich (bez świń). Produkcja i zagospodarowanie jaj. Produkcja i zagospodarowanie mleka krowiego. Produkcja pierza i puchu. Produkcja wełny. Produkcja żywca drobiowego</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16 grudnia 2025 r. według stanu na 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840" w:name="__bookmark_1176"/>
                <w:bookmarkEnd w:id="84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"badanie.1.45.09" \h </w:instrText>
                  </w:r>
                  <w:r w:rsidRPr="00435057">
                    <w:rPr>
                      <w:rStyle w:val="Hipercze"/>
                      <w:color w:val="auto"/>
                    </w:rPr>
                    <w:fldChar w:fldCharType="separate"/>
                  </w:r>
                  <w:r w:rsidRPr="00435057">
                    <w:rPr>
                      <w:rStyle w:val="Hipercze"/>
                      <w:color w:val="auto"/>
                    </w:rPr>
                    <w:t>1.45.09</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Gospodarstwa rolne osób prawnych i jednostek organizacyjnych niemających osobowości prawnej – według jednostek lokalnych;</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od 17 do 23 grudnia 2025 r. według stanu na 1 grudnia 2025 r.;</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wywiad telefoniczny; </w:t>
            </w:r>
          </w:p>
          <w:p w:rsidR="008A4683" w:rsidRPr="00435057" w:rsidRDefault="00F8157F" w:rsidP="00FE6ADA">
            <w:r w:rsidRPr="00435057">
              <w:t>teleankieter statystyczny</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841" w:name="lp.1.138"/>
            <w:bookmarkEnd w:id="841"/>
            <w:r w:rsidRPr="00435057">
              <w:t>138.</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R-ZW-B – badanie pogłowia drobiu oraz produkcji zwierzęcej</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Gospodarstwa rolne osób fizycznych (gospodarstwa indywidualne);</w:t>
            </w:r>
          </w:p>
          <w:p w:rsidR="009611BA" w:rsidRPr="00435057" w:rsidRDefault="009611BA" w:rsidP="00FE6ADA"/>
          <w:p w:rsidR="008A4683" w:rsidRPr="00435057" w:rsidRDefault="00F8157F" w:rsidP="00FE6ADA">
            <w:r w:rsidRPr="00435057">
              <w:t>metoda obserwacji reprezentacyjnej na wylosowanej próbie 2%</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Cechy organizacyjno-prawne. Dane adresowe i terytorialne. Dane identyfikacyjne. Działalność rolnicza w gospodarstwie rolnym. Pogłowie zwierząt gospodarskich (bez świń). Produkcja i zagospodarowanie jaj. Produkcja i zagospodarowanie mleka krowiego. Produkcja i zagospodarowanie mleka owczego. Produkcja pierza i puchu. Produkcja wełny. Produkcja żywca drobiowego.</w:t>
            </w:r>
          </w:p>
          <w:p w:rsidR="009611BA" w:rsidRPr="00435057" w:rsidRDefault="009611BA" w:rsidP="00FE6ADA"/>
          <w:p w:rsidR="009611BA" w:rsidRPr="00435057" w:rsidRDefault="00F8157F" w:rsidP="00FE6ADA">
            <w:r w:rsidRPr="00435057">
              <w:t xml:space="preserve">Szczegółowy zakres danych osobowych: </w:t>
            </w:r>
          </w:p>
          <w:p w:rsidR="008A4683" w:rsidRPr="00435057" w:rsidRDefault="00F8157F" w:rsidP="00FE6ADA">
            <w:r w:rsidRPr="00435057">
              <w:t>PESEL. Dane teleadresowe. Nazwisko użytkownika gospodarstwa rolnego. Pierwsze imię użytkownika gospodarstwa rolnego</w:t>
            </w:r>
            <w:r w:rsidR="009611BA" w:rsidRPr="00435057">
              <w:t>. Drugie imię użytkownika gospodarstwa rolnego</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23 grudnia 2025 r. według stanu na 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lub wywiad bezpośredni lub wywiad telefoniczny; </w:t>
            </w:r>
          </w:p>
          <w:p w:rsidR="008A4683" w:rsidRPr="00435057" w:rsidRDefault="00F8157F" w:rsidP="00FE6ADA">
            <w:r w:rsidRPr="00435057">
              <w:t>serwer centralny GUS www.stat.gov.pl, ankieter statystyczny, teleankieter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842" w:name="__bookmark_1177"/>
                <w:bookmarkEnd w:id="84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"badanie.1.45.09" \h </w:instrText>
                  </w:r>
                  <w:r w:rsidRPr="00435057">
                    <w:rPr>
                      <w:rStyle w:val="Hipercze"/>
                      <w:color w:val="auto"/>
                    </w:rPr>
                    <w:fldChar w:fldCharType="separate"/>
                  </w:r>
                  <w:r w:rsidRPr="00435057">
                    <w:rPr>
                      <w:rStyle w:val="Hipercze"/>
                      <w:color w:val="auto"/>
                    </w:rPr>
                    <w:t>1.45.09,</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7.07">
                    <w:r w:rsidR="00F8157F" w:rsidRPr="00435057">
                      <w:rPr>
                        <w:rStyle w:val="Hipercze"/>
                        <w:color w:val="auto"/>
                      </w:rPr>
                      <w:t>1.67.07</w:t>
                    </w:r>
                  </w:hyperlink>
                </w:p>
              </w:tc>
            </w:tr>
          </w:tbl>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843" w:name="lp.1.139"/>
            <w:bookmarkEnd w:id="843"/>
            <w:r w:rsidRPr="00435057">
              <w:t>139.</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R-ZW-S – badanie pogłowia świń oraz produkcji żywca wieprzowego</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Gospodarstwa rolne osób prawnych i jednostek organizacyjnych niemających osobowości prawnej – według jednostek lokalnych;</w:t>
            </w:r>
          </w:p>
          <w:p w:rsidR="009611BA" w:rsidRPr="00435057" w:rsidRDefault="009611BA" w:rsidP="00FE6ADA"/>
          <w:p w:rsidR="008A4683" w:rsidRPr="00435057" w:rsidRDefault="00F8157F" w:rsidP="00FE6ADA">
            <w:r w:rsidRPr="00435057">
              <w:t>metoda obserwacji pełnej</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Cechy organizacyjno-prawne. Dane adresowe i terytorialne. Dane identyfikacyjne. Działalność rolnicza w gospodarstwie rolnym. Pogłowie świń. Produkcja żywca wieprzowego. Użytkowanie gruntów w gospodarstwie rolnym</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2 razy w roku do 16 czerwca 2025 r. według stanu na 1 czerwca 2025 r., do 16 grudnia 2025 r. według stanu na 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844" w:name="__bookmark_1178"/>
                <w:bookmarkEnd w:id="84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"badanie.1.45.10" \h </w:instrText>
                  </w:r>
                  <w:r w:rsidRPr="00435057">
                    <w:rPr>
                      <w:rStyle w:val="Hipercze"/>
                      <w:color w:val="auto"/>
                    </w:rPr>
                    <w:fldChar w:fldCharType="separate"/>
                  </w:r>
                  <w:r w:rsidRPr="00435057">
                    <w:rPr>
                      <w:rStyle w:val="Hipercze"/>
                      <w:color w:val="auto"/>
                    </w:rPr>
                    <w:t>1.45.10</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Gospodarstwa rolne osób prawnych i jednostek organizacyjnych niemających osobowości prawnej – według jednostek lokalnych;</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2 razy w roku od 17 do 27 czerwca 2025 r. według stanu na 1 czerwca 2025 r., od 17 do 23 grudnia 2025 r. według stanu na 1 grudnia 2025 r.;</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wywiad telefoniczny; </w:t>
            </w:r>
          </w:p>
          <w:p w:rsidR="008A4683" w:rsidRPr="00435057" w:rsidRDefault="00F8157F" w:rsidP="00FE6ADA">
            <w:r w:rsidRPr="00435057">
              <w:t>teleankieter statystyczny</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845" w:name="lp.1.140"/>
            <w:bookmarkEnd w:id="845"/>
            <w:r w:rsidRPr="00435057">
              <w:t>140.</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R-ZW-S – badanie pogłowia świń oraz produkcji żywca wieprzowego</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Gospodarstwa rolne osób fizycznych (gospodarstwa indywidualne);</w:t>
            </w:r>
          </w:p>
          <w:p w:rsidR="009611BA" w:rsidRPr="00435057" w:rsidRDefault="009611BA" w:rsidP="00FE6ADA"/>
          <w:p w:rsidR="008A4683" w:rsidRPr="00435057" w:rsidRDefault="00F8157F" w:rsidP="00FE6ADA">
            <w:r w:rsidRPr="00435057">
              <w:t>metoda obserwacji reprezentacyjnej na wylosowanej próbie 2%</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Cechy organizacyjno-prawne. Dane adresowe i terytorialne. Dane identyfikacyjne. Działalność rolnicza w gospodarstwie rolnym. Pogłowie świń. Produkcja żywca wieprzowego. Użytkowanie gruntów w gospodarstwie rolnym.</w:t>
            </w:r>
          </w:p>
          <w:p w:rsidR="009611BA" w:rsidRPr="00435057" w:rsidRDefault="009611BA" w:rsidP="00FE6ADA"/>
          <w:p w:rsidR="009611BA" w:rsidRPr="00435057" w:rsidRDefault="00F8157F" w:rsidP="00FE6ADA">
            <w:r w:rsidRPr="00435057">
              <w:t xml:space="preserve">Szczegółowy zakres danych osobowych: </w:t>
            </w:r>
          </w:p>
          <w:p w:rsidR="008A4683" w:rsidRPr="00435057" w:rsidRDefault="00F8157F" w:rsidP="00FE6ADA">
            <w:r w:rsidRPr="00435057">
              <w:t xml:space="preserve">PESEL. Dane teleadresowe. Nazwisko użytkownika gospodarstwa rolnego. </w:t>
            </w:r>
            <w:r w:rsidR="009611BA" w:rsidRPr="00435057">
              <w:t xml:space="preserve">Pierwsze imię użytkownika gospodarstwa rolnego. </w:t>
            </w:r>
            <w:r w:rsidRPr="00435057">
              <w:t>Drugie imię użytkownika g</w:t>
            </w:r>
            <w:r w:rsidR="009611BA" w:rsidRPr="00435057">
              <w:t>ospodarstwa rolnego</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2 razy w roku do 27 czerwca 2025 r. według stanu na 1 czerwca 2025 r., do 23 grudnia 2025 r. według stanu na 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lub wywiad bezpośredni lub wywiad telefoniczny; </w:t>
            </w:r>
          </w:p>
          <w:p w:rsidR="008A4683" w:rsidRPr="00435057" w:rsidRDefault="00F8157F" w:rsidP="00FE6ADA">
            <w:r w:rsidRPr="00435057">
              <w:t>serwer centralny GUS www.stat.gov.pl, ankieter statystyczny, teleankieter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846" w:name="__bookmark_1179"/>
                <w:bookmarkEnd w:id="84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"badanie.1.45.10" \h </w:instrText>
                  </w:r>
                  <w:r w:rsidRPr="00435057">
                    <w:rPr>
                      <w:rStyle w:val="Hipercze"/>
                      <w:color w:val="auto"/>
                    </w:rPr>
                    <w:fldChar w:fldCharType="separate"/>
                  </w:r>
                  <w:r w:rsidRPr="00435057">
                    <w:rPr>
                      <w:rStyle w:val="Hipercze"/>
                      <w:color w:val="auto"/>
                    </w:rPr>
                    <w:t>1.45.10,</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7.07">
                    <w:r w:rsidR="00F8157F" w:rsidRPr="00435057">
                      <w:rPr>
                        <w:rStyle w:val="Hipercze"/>
                        <w:color w:val="auto"/>
                      </w:rPr>
                      <w:t>1.67.07</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847" w:name="lp.1.141"/>
            <w:bookmarkEnd w:id="847"/>
            <w:r w:rsidRPr="00435057">
              <w:t>141.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S-10 – sprawozdanie o studiach w uczelniach prowadzonych przez kościoły i inne związki wyznaniowe</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Uczelnie i wyższe seminaria duchowne, prowadzone przez kościoły i związki wyznaniowe, nieobjęte systemem POL-on;</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Absolwenci. Instytucje systemu szkolnictwa wyższego i nauki. Studenci</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23 stycznia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848" w:name="__bookmark_1180"/>
                <w:bookmarkEnd w:id="84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"badanie.1.27.05" \h </w:instrText>
                  </w:r>
                  <w:r w:rsidRPr="00435057">
                    <w:rPr>
                      <w:rStyle w:val="Hipercze"/>
                      <w:color w:val="auto"/>
                    </w:rPr>
                    <w:fldChar w:fldCharType="separate"/>
                  </w:r>
                  <w:r w:rsidRPr="00435057">
                    <w:rPr>
                      <w:rStyle w:val="Hipercze"/>
                      <w:color w:val="auto"/>
                    </w:rPr>
                    <w:t>1.27.05</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849" w:name="lp.1.142"/>
            <w:bookmarkEnd w:id="849"/>
            <w:r w:rsidRPr="00435057">
              <w:t>142.</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S-11 – sprawozdanie o świadczeniach dla studentów i doktorantów w uczelniach prowadzonych przez kościoły i inne związki wyznaniowe</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Uczelnie i wyższe seminaria duchowne, prowadzone przez kościoły i związki wyznaniowe, nieobjęte systemem POL-on;</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Dane identyfikacyjne. Doktoranci i nadawane stopnie doktora. Domy i stołówki studenckie. Studenci. Świadczenia dla uczących się</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23 stycznia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850" w:name="__bookmark_1181"/>
                <w:bookmarkEnd w:id="85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"badanie.1.27.05" \h </w:instrText>
                  </w:r>
                  <w:r w:rsidRPr="00435057">
                    <w:rPr>
                      <w:rStyle w:val="Hipercze"/>
                      <w:color w:val="auto"/>
                    </w:rPr>
                    <w:fldChar w:fldCharType="separate"/>
                  </w:r>
                  <w:r w:rsidRPr="00435057">
                    <w:rPr>
                      <w:rStyle w:val="Hipercze"/>
                      <w:color w:val="auto"/>
                    </w:rPr>
                    <w:t>1.27.05,</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80.02">
                    <w:r w:rsidR="00F8157F" w:rsidRPr="00435057">
                      <w:rPr>
                        <w:rStyle w:val="Hipercze"/>
                        <w:color w:val="auto"/>
                      </w:rPr>
                      <w:t>1.80.02</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851" w:name="lp.1.143"/>
            <w:bookmarkEnd w:id="851"/>
            <w:r w:rsidRPr="00435057">
              <w:t>143.</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S-12 – sprawozdanie o studiach podyplomowych, kształceniu specjalistycznym, doktorantach oraz zatrudnieniu w uczelniach prowadzonych przez kościoły i inne związki wyznaniowe</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Uczelnie i wyższe seminaria duchowne, prowadzone przez kościoły i związki wyznaniowe, nieobjęte systemem POL-on;</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Absolwenci. Dane identyfikacyjne. Doktoranci i nadawane stopnie doktora. Pracujący. Stypendia dla doktorantów. Uczestnicy studiów podyplomowych i uczestnicy kształcenia specjalistycznego</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23 stycznia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852" w:name="__bookmark_1182"/>
                <w:bookmarkEnd w:id="85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"badanie.1.27.05" \h </w:instrText>
                  </w:r>
                  <w:r w:rsidRPr="00435057">
                    <w:rPr>
                      <w:rStyle w:val="Hipercze"/>
                      <w:color w:val="auto"/>
                    </w:rPr>
                    <w:fldChar w:fldCharType="separate"/>
                  </w:r>
                  <w:r w:rsidRPr="00435057">
                    <w:rPr>
                      <w:rStyle w:val="Hipercze"/>
                      <w:color w:val="auto"/>
                    </w:rPr>
                    <w:t>1.27.05</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853" w:name="lp.1.144"/>
            <w:bookmarkEnd w:id="853"/>
            <w:r w:rsidRPr="00435057">
              <w:t>144.</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SFU-OZ – sprawozdanie statystyczne oddziałów zagranicznych zakładów ubezpieczeń/reasekuracji działających w Polsce</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Zagraniczne oddziały zakładów ubezpieczeń/reasekuracji działające w Polsce w ramach prawa do zakładania przedsiębiorstw;</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Cechy organizacyjno-prawne. Dane adresowe i terytorialne. Dane identyfikacyjne. Działalność zakładów ubezpieczeń/reasekuracji</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4 razy w roku do 12 maja 2025 r. według stanu na 31 marca 2025 r., do 11 sierpnia 2025 r. według stanu na 30 czerwca 2025 r., do 12 listopada 2025 r. według stanu na 30 września 2025 r., do 16 lutego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854" w:name="__bookmark_1183"/>
                <w:bookmarkEnd w:id="85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"badanie.1.67.03" \h </w:instrText>
                  </w:r>
                  <w:r w:rsidRPr="00435057">
                    <w:rPr>
                      <w:rStyle w:val="Hipercze"/>
                      <w:color w:val="auto"/>
                    </w:rPr>
                    <w:fldChar w:fldCharType="separate"/>
                  </w:r>
                  <w:r w:rsidRPr="00435057">
                    <w:rPr>
                      <w:rStyle w:val="Hipercze"/>
                      <w:color w:val="auto"/>
                    </w:rPr>
                    <w:t>1.67.03,</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7.07">
                    <w:r w:rsidR="00F8157F" w:rsidRPr="00435057">
                      <w:rPr>
                        <w:rStyle w:val="Hipercze"/>
                        <w:color w:val="auto"/>
                      </w:rPr>
                      <w:t>1.67.07</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855" w:name="lp.1.145"/>
            <w:bookmarkEnd w:id="855"/>
            <w:r w:rsidRPr="00435057">
              <w:t>145.</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SG-01</w:t>
            </w:r>
            <w:r w:rsidR="00C237CC" w:rsidRPr="00435057">
              <w:t xml:space="preserve"> </w:t>
            </w:r>
            <w:r w:rsidRPr="00435057">
              <w:t>– statystyka gminy: gospodarka mieszkaniowa i komunalna</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Urzędy gmin; urzędy dzielnic m.st. Warszawy;</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Cechy nieruchomości. Dane identyfikacyjne. Dochody gospodarstw domowych. Gospodarka gruntami i zasobami gminnymi. Infrastruktura handlowa. Zasoby mieszkaniowe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9 lutego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856" w:name="__bookmark_1184"/>
                <w:bookmarkEnd w:id="85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"badanie.1.26.01" \h </w:instrText>
                  </w:r>
                  <w:r w:rsidRPr="00435057">
                    <w:rPr>
                      <w:rStyle w:val="Hipercze"/>
                      <w:color w:val="auto"/>
                    </w:rPr>
                    <w:fldChar w:fldCharType="separate"/>
                  </w:r>
                  <w:r w:rsidRPr="00435057">
                    <w:rPr>
                      <w:rStyle w:val="Hipercze"/>
                      <w:color w:val="auto"/>
                    </w:rPr>
                    <w:t>1.26.01,</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26.06">
                    <w:r w:rsidR="00F8157F" w:rsidRPr="00435057">
                      <w:rPr>
                        <w:rStyle w:val="Hipercze"/>
                        <w:color w:val="auto"/>
                      </w:rPr>
                      <w:t>1.26.06,</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49.02">
                    <w:r w:rsidR="00F8157F" w:rsidRPr="00435057">
                      <w:rPr>
                        <w:rStyle w:val="Hipercze"/>
                        <w:color w:val="auto"/>
                      </w:rPr>
                      <w:t>1.49.02</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857" w:name="lp.1.146"/>
            <w:bookmarkEnd w:id="857"/>
            <w:r w:rsidRPr="00435057">
              <w:t>146.</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SG-01</w:t>
            </w:r>
            <w:r w:rsidR="00C237CC" w:rsidRPr="00435057">
              <w:t xml:space="preserve"> </w:t>
            </w:r>
            <w:r w:rsidRPr="00435057">
              <w:t>– statystyka gminy: środki trwałe</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Urzędy gmin; urzędy dzielnic m.st. Warszawy;</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Dane adresowe i terytorialne. Dane identyfikacyjne. Nakłady inwestycyjne. Środki trwałe brutto. Wartości niematerialne i prawne brutto</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16 lutego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858" w:name="__bookmark_1185"/>
                <w:bookmarkEnd w:id="85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"badanie.1.66.01" \h </w:instrText>
                  </w:r>
                  <w:r w:rsidRPr="00435057">
                    <w:rPr>
                      <w:rStyle w:val="Hipercze"/>
                      <w:color w:val="auto"/>
                    </w:rPr>
                    <w:fldChar w:fldCharType="separate"/>
                  </w:r>
                  <w:r w:rsidRPr="00435057">
                    <w:rPr>
                      <w:rStyle w:val="Hipercze"/>
                      <w:color w:val="auto"/>
                    </w:rPr>
                    <w:t>1.66.01,</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6.02">
                    <w:r w:rsidR="00F8157F" w:rsidRPr="00435057">
                      <w:rPr>
                        <w:rStyle w:val="Hipercze"/>
                        <w:color w:val="auto"/>
                      </w:rPr>
                      <w:t>1.66.02,</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7.07">
                    <w:r w:rsidR="00F8157F" w:rsidRPr="00435057">
                      <w:rPr>
                        <w:rStyle w:val="Hipercze"/>
                        <w:color w:val="auto"/>
                      </w:rPr>
                      <w:t>1.67.07</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859" w:name="lp.1.147"/>
            <w:bookmarkEnd w:id="859"/>
            <w:r w:rsidRPr="00435057">
              <w:t>147.</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SG-01 – statystyka gminy: leśnictwo i ochrona środowiska</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Urzędy gmin; urzędy dzielnic m.st. Warszawy;</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Dane identyfikacyjne. Formy ochrony przyrody. Hodowla lasu. Pozyskanie drewna. Tereny zieleni. Zadrzewienia. Zasoby leśne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23 lutego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860" w:name="__bookmark_1186"/>
                <w:bookmarkEnd w:id="86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"badanie.1.01.07" \h </w:instrText>
                  </w:r>
                  <w:r w:rsidRPr="00435057">
                    <w:rPr>
                      <w:rStyle w:val="Hipercze"/>
                      <w:color w:val="auto"/>
                    </w:rPr>
                    <w:fldChar w:fldCharType="separate"/>
                  </w:r>
                  <w:r w:rsidRPr="00435057">
                    <w:rPr>
                      <w:rStyle w:val="Hipercze"/>
                      <w:color w:val="auto"/>
                    </w:rPr>
                    <w:t>1.01.07,</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44.01">
                    <w:r w:rsidR="00F8157F" w:rsidRPr="00435057">
                      <w:rPr>
                        <w:rStyle w:val="Hipercze"/>
                        <w:color w:val="auto"/>
                      </w:rPr>
                      <w:t>1.44.01,</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52.01">
                    <w:r w:rsidR="00F8157F" w:rsidRPr="00435057">
                      <w:rPr>
                        <w:rStyle w:val="Hipercze"/>
                        <w:color w:val="auto"/>
                      </w:rPr>
                      <w:t>1.52.01,</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52.02">
                    <w:r w:rsidR="00F8157F" w:rsidRPr="00435057">
                      <w:rPr>
                        <w:rStyle w:val="Hipercze"/>
                        <w:color w:val="auto"/>
                      </w:rPr>
                      <w:t>1.52.02,</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52.03">
                    <w:r w:rsidR="00F8157F" w:rsidRPr="00435057">
                      <w:rPr>
                        <w:rStyle w:val="Hipercze"/>
                        <w:color w:val="auto"/>
                      </w:rPr>
                      <w:t>1.52.03</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861" w:name="lp.1.148"/>
            <w:bookmarkEnd w:id="861"/>
            <w:r w:rsidRPr="00435057">
              <w:t>148.</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SG-01 – statystyka gminy: rewitalizacja</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Urzędy gmin;</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Dane identyfikacyjne. Partycypacja publiczna. Rewitalizacja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25 maja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862" w:name="__bookmark_1187"/>
                <w:bookmarkEnd w:id="86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"badanie.1.02.02" \h </w:instrText>
                  </w:r>
                  <w:r w:rsidRPr="00435057">
                    <w:rPr>
                      <w:rStyle w:val="Hipercze"/>
                      <w:color w:val="auto"/>
                    </w:rPr>
                    <w:fldChar w:fldCharType="separate"/>
                  </w:r>
                  <w:r w:rsidRPr="00435057">
                    <w:rPr>
                      <w:rStyle w:val="Hipercze"/>
                      <w:color w:val="auto"/>
                    </w:rPr>
                    <w:t>1.02.02</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863" w:name="lp.1.149"/>
            <w:bookmarkEnd w:id="863"/>
            <w:r w:rsidRPr="00435057">
              <w:t>149.</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SG-01 – statystyka gminy: rozwój gospodarki społecznej</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Urzędy gmin; urzędy dzielnic m.st. Warszawy;</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Dane identyfikacyjne. Partycypacja publiczna. Współpraca jednostek samorządu terytorialnego z podmiotami gospodarki społecznej. Współpraca podmiotów gospodarki społecznej</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Co 2 lata do 11 maja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864" w:name="__bookmark_1188"/>
                <w:bookmarkEnd w:id="86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"badanie.1.02.02" \h </w:instrText>
                  </w:r>
                  <w:r w:rsidRPr="00435057">
                    <w:rPr>
                      <w:rStyle w:val="Hipercze"/>
                      <w:color w:val="auto"/>
                    </w:rPr>
                    <w:fldChar w:fldCharType="separate"/>
                  </w:r>
                  <w:r w:rsidRPr="00435057">
                    <w:rPr>
                      <w:rStyle w:val="Hipercze"/>
                      <w:color w:val="auto"/>
                    </w:rPr>
                    <w:t>1.02.02,</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04.09">
                    <w:r w:rsidR="00F8157F" w:rsidRPr="00435057">
                      <w:rPr>
                        <w:rStyle w:val="Hipercze"/>
                        <w:color w:val="auto"/>
                      </w:rPr>
                      <w:t>1.04.09</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865" w:name="lp.1.150"/>
            <w:bookmarkEnd w:id="865"/>
            <w:r w:rsidRPr="00435057">
              <w:t>150.</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SG-01 – statystyka gminy: samorząd i transport</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Urzędy gmin; urzędy dzielnic m.st. Warszawy; zarządy związków międzygminnych; związki metropolitarne;</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Dane identyfikacyjne. Infrastruktura publicznego transportu drogowego. Komunikacja miejska. Organizacja transportu drogowego. Samorząd terytorialny. Sieć kolejowa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23 lutego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866" w:name="__bookmark_1189"/>
                <w:bookmarkEnd w:id="86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"badanie.1.02.02" \h </w:instrText>
                  </w:r>
                  <w:r w:rsidRPr="00435057">
                    <w:rPr>
                      <w:rStyle w:val="Hipercze"/>
                      <w:color w:val="auto"/>
                    </w:rPr>
                    <w:fldChar w:fldCharType="separate"/>
                  </w:r>
                  <w:r w:rsidRPr="00435057">
                    <w:rPr>
                      <w:rStyle w:val="Hipercze"/>
                      <w:color w:val="auto"/>
                    </w:rPr>
                    <w:t>1.02.02,</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48.01">
                    <w:r w:rsidR="00F8157F" w:rsidRPr="00435057">
                      <w:rPr>
                        <w:rStyle w:val="Hipercze"/>
                        <w:color w:val="auto"/>
                      </w:rPr>
                      <w:t>1.48.01,</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48.02">
                    <w:r w:rsidR="00F8157F" w:rsidRPr="00435057">
                      <w:rPr>
                        <w:rStyle w:val="Hipercze"/>
                        <w:color w:val="auto"/>
                      </w:rPr>
                      <w:t>1.48.02</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867" w:name="lp.1.151"/>
            <w:bookmarkEnd w:id="867"/>
            <w:r w:rsidRPr="00435057">
              <w:t>151.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SOF-5 – sprawozdanie o współpracy, zarządzaniu i działalności integracyjnej wybranych organizacji non-profit</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Stowarzyszenia i podobne organizacje społeczne wraz z ich jednostkami terenowymi posiadającymi osobowość prawną, związki stowarzyszeń; fundacje; wybrane jednostki organizacyjne kościołów i innych związków wyznaniowych prowadzące działalność społeczną; samorząd gospodarczy; kółka rolnicze;</w:t>
            </w:r>
          </w:p>
          <w:p w:rsidR="009611BA" w:rsidRPr="00435057" w:rsidRDefault="009611BA" w:rsidP="00FE6ADA"/>
          <w:p w:rsidR="008A4683" w:rsidRPr="00435057" w:rsidRDefault="00F8157F" w:rsidP="00FE6ADA">
            <w:r w:rsidRPr="00435057">
              <w:t>metoda obserwacji reprezentacyjnej na dobranej celowo próbie</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Cechy organizacyjno-prawne. Dane adresowe i terytorialne. Ekonomiczne aspekty działalności podmiotów gospodarki społecznej. Finansowe aktywa i pasywa. Informacje dotyczące wywiadu/ankiety. Integracyjne aspekty działalności podmiotów gospodarki społecznej. Organizacje pożytku publicznego (OPP). Pracujący. Rodzaj prowadzonej działalności. Społeczne aspekty działalności podmiotów gospodarki społecznej. Współpraca podmiotów gospodarki społecznej. Zarządzanie w podmiotach gospodarki społecznej</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Co 2 lata do 29 kwietnia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868" w:name="__bookmark_1190"/>
                <w:bookmarkEnd w:id="86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"badanie.1.04.01" \h </w:instrText>
                  </w:r>
                  <w:r w:rsidRPr="00435057">
                    <w:rPr>
                      <w:rStyle w:val="Hipercze"/>
                      <w:color w:val="auto"/>
                    </w:rPr>
                    <w:fldChar w:fldCharType="separate"/>
                  </w:r>
                  <w:r w:rsidRPr="00435057">
                    <w:rPr>
                      <w:rStyle w:val="Hipercze"/>
                      <w:color w:val="auto"/>
                    </w:rPr>
                    <w:t>1.04.01,</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04.09">
                    <w:r w:rsidR="00F8157F" w:rsidRPr="00435057">
                      <w:rPr>
                        <w:rStyle w:val="Hipercze"/>
                        <w:color w:val="auto"/>
                      </w:rPr>
                      <w:t>1.04.09</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869" w:name="lp.1.152"/>
            <w:bookmarkEnd w:id="869"/>
            <w:r w:rsidRPr="00435057">
              <w:t>152.</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SP – roczna ankieta przedsiębiorstwa</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gospodarki narodowej o liczbie pracujących 10 osób lub więcej, w tym państwowe jednostki organizacyjne i instytuty badawcze, prowadzące działalność przeważającą zaklasyfikowaną według PKD do sekcji A (z wyłączeniem osób fizycznych prowadzących indywidualne gospodarstwa rolne), B, C, D, E, F, G, H, I, J (z wyłączeniem instytucji kultury mających osobowość prawną), K (z wyłączeniem banków, spółdzielczych kas oszczędnościowo-kredytowych, instytucji ubezpieczeniowych, biur i domów maklerskich, towarzystw i funduszy inwestycyjnych oraz towarzystw i funduszy emerytalnych), L, M, N, P (z wyłączeniem szkół wyższych), Q (z wyłączeniem samodzielnych publicznych zakładów opieki zdrowotnej), R (z wyłączeniem instytucji kultury mających osobowość prawną), S (z wyłączeniem związków zawodowych, organizacji religijnych i politycznych);</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Cechy grup przedsiębiorstw. Cechy jednostek lokalnych. Cechy organizacyjno-prawne. Cechy społeczno-ekonomiczne osób. Czynniki przedsiębiorczości. Dane adresowe i terytorialne. Dane bilansowe. Dane identyfikacyjne. Działalność badawcza i rozwojowa. Działalność podmiotów posiadających jednostki zagraniczne. Infrastruktura handlowa. Kapitał zagraniczny w Polsce. Łańcuchy wartości przedsiębiorstw. Międzynarodowe łańcuchy dostaw. Nakłady inwestycyjne. Pracujący. Rachunek zysków i strat (wersja porównawcza). Sprzedaż detaliczna i hurtowa. Subiektywna ocena sytuacji gospodarczej przedsiębiorstw. Subiektywna prognoza sytuacji gospodarczej przedsiębiorstw. Środki trwałe brutto. Wartości niematerialne i prawne brutto. Wskaźniki ekonomiczno-finansowe. Wynagrodzenia.</w:t>
            </w:r>
          </w:p>
          <w:p w:rsidR="009611BA" w:rsidRPr="00435057" w:rsidRDefault="009611BA" w:rsidP="00FE6ADA"/>
          <w:p w:rsidR="009611BA" w:rsidRPr="00435057" w:rsidRDefault="00F8157F" w:rsidP="00FE6ADA">
            <w:r w:rsidRPr="00435057">
              <w:t xml:space="preserve">Szczegółowy zakres danych osobowych: </w:t>
            </w:r>
          </w:p>
          <w:p w:rsidR="008A4683" w:rsidRPr="00435057" w:rsidRDefault="00F8157F" w:rsidP="00FE6ADA">
            <w:r w:rsidRPr="00435057">
              <w:t>NIP. Poziom wykształcenia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4 maja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870" w:name="__bookmark_1191"/>
                <w:bookmarkEnd w:id="87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"badanie.1.04.09" \h </w:instrText>
                  </w:r>
                  <w:r w:rsidRPr="00435057">
                    <w:rPr>
                      <w:rStyle w:val="Hipercze"/>
                      <w:color w:val="auto"/>
                    </w:rPr>
                    <w:fldChar w:fldCharType="separate"/>
                  </w:r>
                  <w:r w:rsidRPr="00435057">
                    <w:rPr>
                      <w:rStyle w:val="Hipercze"/>
                      <w:color w:val="auto"/>
                    </w:rPr>
                    <w:t>1.04.09,</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43.06">
                    <w:r w:rsidR="00F8157F" w:rsidRPr="00435057">
                      <w:rPr>
                        <w:rStyle w:val="Hipercze"/>
                        <w:color w:val="auto"/>
                      </w:rPr>
                      <w:t>1.43.06,</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44.15">
                    <w:r w:rsidR="00F8157F" w:rsidRPr="00435057">
                      <w:rPr>
                        <w:rStyle w:val="Hipercze"/>
                        <w:color w:val="auto"/>
                      </w:rPr>
                      <w:t>1.44.15,</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46.01">
                    <w:r w:rsidR="00F8157F" w:rsidRPr="00435057">
                      <w:rPr>
                        <w:rStyle w:val="Hipercze"/>
                        <w:color w:val="auto"/>
                      </w:rPr>
                      <w:t>1.46.01,</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49.02">
                    <w:r w:rsidR="00F8157F" w:rsidRPr="00435057">
                      <w:rPr>
                        <w:rStyle w:val="Hipercze"/>
                        <w:color w:val="auto"/>
                      </w:rPr>
                      <w:t>1.49.02,</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49.08">
                    <w:r w:rsidR="00F8157F" w:rsidRPr="00435057">
                      <w:rPr>
                        <w:rStyle w:val="Hipercze"/>
                        <w:color w:val="auto"/>
                      </w:rPr>
                      <w:t>1.49.08,</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49.09">
                    <w:r w:rsidR="00F8157F" w:rsidRPr="00435057">
                      <w:rPr>
                        <w:rStyle w:val="Hipercze"/>
                        <w:color w:val="auto"/>
                      </w:rPr>
                      <w:t>1.49.09,</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49.10">
                    <w:r w:rsidR="00F8157F" w:rsidRPr="00435057">
                      <w:rPr>
                        <w:rStyle w:val="Hipercze"/>
                        <w:color w:val="auto"/>
                      </w:rPr>
                      <w:t>1.49.10,</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51.09">
                    <w:r w:rsidR="00F8157F" w:rsidRPr="00435057">
                      <w:rPr>
                        <w:rStyle w:val="Hipercze"/>
                        <w:color w:val="auto"/>
                      </w:rPr>
                      <w:t>1.51.09,</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1.05">
                    <w:r w:rsidR="00F8157F" w:rsidRPr="00435057">
                      <w:rPr>
                        <w:rStyle w:val="Hipercze"/>
                        <w:color w:val="auto"/>
                      </w:rPr>
                      <w:t>1.61.05,</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1.08">
                    <w:r w:rsidR="00F8157F" w:rsidRPr="00435057">
                      <w:rPr>
                        <w:rStyle w:val="Hipercze"/>
                        <w:color w:val="auto"/>
                      </w:rPr>
                      <w:t>1.61.08,</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1.13">
                    <w:r w:rsidR="00F8157F" w:rsidRPr="00435057">
                      <w:rPr>
                        <w:rStyle w:val="Hipercze"/>
                        <w:color w:val="auto"/>
                      </w:rPr>
                      <w:t>1.61.13,</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1.14">
                    <w:r w:rsidR="00F8157F" w:rsidRPr="00435057">
                      <w:rPr>
                        <w:rStyle w:val="Hipercze"/>
                        <w:color w:val="auto"/>
                      </w:rPr>
                      <w:t>1.61.14,</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1.15">
                    <w:r w:rsidR="00F8157F" w:rsidRPr="00435057">
                      <w:rPr>
                        <w:rStyle w:val="Hipercze"/>
                        <w:color w:val="auto"/>
                      </w:rPr>
                      <w:t>1.61.15,</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1.17">
                    <w:r w:rsidR="00F8157F" w:rsidRPr="00435057">
                      <w:rPr>
                        <w:rStyle w:val="Hipercze"/>
                        <w:color w:val="auto"/>
                      </w:rPr>
                      <w:t>1.61.17,</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1.18">
                    <w:r w:rsidR="00F8157F" w:rsidRPr="00435057">
                      <w:rPr>
                        <w:rStyle w:val="Hipercze"/>
                        <w:color w:val="auto"/>
                      </w:rPr>
                      <w:t>1.61.18,</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5.13">
                    <w:r w:rsidR="00F8157F" w:rsidRPr="00435057">
                      <w:rPr>
                        <w:rStyle w:val="Hipercze"/>
                        <w:color w:val="auto"/>
                      </w:rPr>
                      <w:t>1.65.13,</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5.19">
                    <w:r w:rsidR="00F8157F" w:rsidRPr="00435057">
                      <w:rPr>
                        <w:rStyle w:val="Hipercze"/>
                        <w:color w:val="auto"/>
                      </w:rPr>
                      <w:t>1.65.19,</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5.31">
                    <w:r w:rsidR="00F8157F" w:rsidRPr="00435057">
                      <w:rPr>
                        <w:rStyle w:val="Hipercze"/>
                        <w:color w:val="auto"/>
                      </w:rPr>
                      <w:t>1.65.31,</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5.32">
                    <w:r w:rsidR="00F8157F" w:rsidRPr="00435057">
                      <w:rPr>
                        <w:rStyle w:val="Hipercze"/>
                        <w:color w:val="auto"/>
                      </w:rPr>
                      <w:t>1.65.32,</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6.01">
                    <w:r w:rsidR="00F8157F" w:rsidRPr="00435057">
                      <w:rPr>
                        <w:rStyle w:val="Hipercze"/>
                        <w:color w:val="auto"/>
                      </w:rPr>
                      <w:t>1.66.01,</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6.02">
                    <w:r w:rsidR="00F8157F" w:rsidRPr="00435057">
                      <w:rPr>
                        <w:rStyle w:val="Hipercze"/>
                        <w:color w:val="auto"/>
                      </w:rPr>
                      <w:t>1.66.02,</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7.07">
                    <w:r w:rsidR="00F8157F" w:rsidRPr="00435057">
                      <w:rPr>
                        <w:rStyle w:val="Hipercze"/>
                        <w:color w:val="auto"/>
                      </w:rPr>
                      <w:t>1.67.07,</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7.15">
                    <w:r w:rsidR="00F8157F" w:rsidRPr="00435057">
                      <w:rPr>
                        <w:rStyle w:val="Hipercze"/>
                        <w:color w:val="auto"/>
                      </w:rPr>
                      <w:t>1.67.15,</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80.01">
                    <w:r w:rsidR="00F8157F" w:rsidRPr="00435057">
                      <w:rPr>
                        <w:rStyle w:val="Hipercze"/>
                        <w:color w:val="auto"/>
                      </w:rPr>
                      <w:t>1.80.01</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871" w:name="lp.1.153"/>
            <w:bookmarkEnd w:id="871"/>
            <w:r w:rsidRPr="00435057">
              <w:t>153.</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SP-3 – sprawozdanie o działalności gospodarczej przedsiębiorstw</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gospodarki narodowej o liczbie pracujących 9 osób lub mniej, prowadzące działalność przeważającą zaklasyfikowaną według PKD do sekcji A (z wyłączeniem osób fizycznych prowadzących indywidualne gospodarstwa rolne), B, C, D, E, F, G, H, I, J (z wyłączeniem instytucji kultury mających osobowość prawną), K (z wyłączeniem banków, spółdzielczych kas oszczędnościowo-kredytowych, instytucji ubezpieczeniowych, biur i domów maklerskich, towarzystw i funduszy inwestycyjnych oraz towarzystw i funduszy emerytalnych), L, M, N, P (z wyłączeniem szkół wyższych), Q (z wyłączeniem samodzielnych publicznych zakładów opieki zdrowotnej), R (z wyłączeniem instytucji kultury mających osobowość prawną), S (z wyłączeniem związków zawodowych, organizacji religijnych i politycznych); badaniem nie są objęte państwowe jednostki organizacyjne;</w:t>
            </w:r>
          </w:p>
          <w:p w:rsidR="009611BA" w:rsidRPr="00435057" w:rsidRDefault="009611BA" w:rsidP="00FE6ADA"/>
          <w:p w:rsidR="008A4683" w:rsidRPr="00435057" w:rsidRDefault="00F8157F" w:rsidP="00FE6ADA">
            <w:r w:rsidRPr="00435057">
              <w:t>metoda obserwacji reprezentacyjnej na wylosowanej próbie 4%</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Ambulatoryjna opieka zdrowotna – działalność. Cechy grup przedsiębiorstw. Cechy organizacyjno-prawne. Cechy społeczno-ekonomiczne osób. Charakterystyka placówek leczniczych. Czynniki przedsiębiorczości. Dane adresowe i terytorialne. Dane bilansowe. Dane identyfikacyjne. Działalność badawcza i rozwojowa. Działalność gastronomiczna. Działalność podmiotów posiadających jednostki zagraniczne. Eksploatacja pojazdów drogowych. Infrastruktura handlowa. Kapitał zagraniczny w Polsce. Komunikacja miejska. Nakłady inwestycyjne. Pojazdy zarejestrowane na terytorium Polski. Pracujący. Przewozy pasażerów. Rachunek zysków i strat (wersja porównawcza). Rodzaj prowadzonej działalności. Sprzedaż detaliczna i hurtowa. Subiektywna ocena sytuacji gospodarczej przedsiębiorstw. Subiektywna prognoza sytuacji gospodarczej przedsiębiorstw. Środki trwałe brutto. Wskaźniki ekonomiczno-finansowe. Wynagrodzenia.</w:t>
            </w:r>
          </w:p>
          <w:p w:rsidR="009611BA" w:rsidRPr="00435057" w:rsidRDefault="009611BA" w:rsidP="00FE6ADA"/>
          <w:p w:rsidR="009611BA" w:rsidRPr="00435057" w:rsidRDefault="00F8157F" w:rsidP="00FE6ADA">
            <w:r w:rsidRPr="00435057">
              <w:t xml:space="preserve">Szczegółowy zakres danych osobowych: </w:t>
            </w:r>
          </w:p>
          <w:p w:rsidR="008A4683" w:rsidRPr="00435057" w:rsidRDefault="00F8157F" w:rsidP="00FE6ADA">
            <w:r w:rsidRPr="00435057">
              <w:t>Poziom wykształcenia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17 marca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872" w:name="__bookmark_1192"/>
                <w:bookmarkEnd w:id="87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"badanie.1.04.09" \h </w:instrText>
                  </w:r>
                  <w:r w:rsidRPr="00435057">
                    <w:rPr>
                      <w:rStyle w:val="Hipercze"/>
                      <w:color w:val="auto"/>
                    </w:rPr>
                    <w:fldChar w:fldCharType="separate"/>
                  </w:r>
                  <w:r w:rsidRPr="00435057">
                    <w:rPr>
                      <w:rStyle w:val="Hipercze"/>
                      <w:color w:val="auto"/>
                    </w:rPr>
                    <w:t>1.04.09,</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23.02">
                    <w:r w:rsidR="00F8157F" w:rsidRPr="00435057">
                      <w:rPr>
                        <w:rStyle w:val="Hipercze"/>
                        <w:color w:val="auto"/>
                      </w:rPr>
                      <w:t>1.23.02,</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24.01">
                    <w:r w:rsidR="00F8157F" w:rsidRPr="00435057">
                      <w:rPr>
                        <w:rStyle w:val="Hipercze"/>
                        <w:color w:val="auto"/>
                      </w:rPr>
                      <w:t>1.24.01,</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46.01">
                    <w:r w:rsidR="00F8157F" w:rsidRPr="00435057">
                      <w:rPr>
                        <w:rStyle w:val="Hipercze"/>
                        <w:color w:val="auto"/>
                      </w:rPr>
                      <w:t>1.46.01,</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47.01">
                    <w:r w:rsidR="00F8157F" w:rsidRPr="00435057">
                      <w:rPr>
                        <w:rStyle w:val="Hipercze"/>
                        <w:color w:val="auto"/>
                      </w:rPr>
                      <w:t>1.47.01,</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49.02">
                    <w:r w:rsidR="00F8157F" w:rsidRPr="00435057">
                      <w:rPr>
                        <w:rStyle w:val="Hipercze"/>
                        <w:color w:val="auto"/>
                      </w:rPr>
                      <w:t>1.49.02,</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49.05">
                    <w:r w:rsidR="00F8157F" w:rsidRPr="00435057">
                      <w:rPr>
                        <w:rStyle w:val="Hipercze"/>
                        <w:color w:val="auto"/>
                      </w:rPr>
                      <w:t>1.49.05,</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49.10">
                    <w:r w:rsidR="00F8157F" w:rsidRPr="00435057">
                      <w:rPr>
                        <w:rStyle w:val="Hipercze"/>
                        <w:color w:val="auto"/>
                      </w:rPr>
                      <w:t>1.49.10,</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51.09">
                    <w:r w:rsidR="00F8157F" w:rsidRPr="00435057">
                      <w:rPr>
                        <w:rStyle w:val="Hipercze"/>
                        <w:color w:val="auto"/>
                      </w:rPr>
                      <w:t>1.51.09,</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1.05">
                    <w:r w:rsidR="00F8157F" w:rsidRPr="00435057">
                      <w:rPr>
                        <w:rStyle w:val="Hipercze"/>
                        <w:color w:val="auto"/>
                      </w:rPr>
                      <w:t>1.61.05,</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1.08">
                    <w:r w:rsidR="00F8157F" w:rsidRPr="00435057">
                      <w:rPr>
                        <w:rStyle w:val="Hipercze"/>
                        <w:color w:val="auto"/>
                      </w:rPr>
                      <w:t>1.61.08,</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1.15">
                    <w:r w:rsidR="00F8157F" w:rsidRPr="00435057">
                      <w:rPr>
                        <w:rStyle w:val="Hipercze"/>
                        <w:color w:val="auto"/>
                      </w:rPr>
                      <w:t>1.61.15,</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1.17">
                    <w:r w:rsidR="00F8157F" w:rsidRPr="00435057">
                      <w:rPr>
                        <w:rStyle w:val="Hipercze"/>
                        <w:color w:val="auto"/>
                      </w:rPr>
                      <w:t>1.61.17,</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5.13">
                    <w:r w:rsidR="00F8157F" w:rsidRPr="00435057">
                      <w:rPr>
                        <w:rStyle w:val="Hipercze"/>
                        <w:color w:val="auto"/>
                      </w:rPr>
                      <w:t>1.65.13,</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6.01">
                    <w:r w:rsidR="00F8157F" w:rsidRPr="00435057">
                      <w:rPr>
                        <w:rStyle w:val="Hipercze"/>
                        <w:color w:val="auto"/>
                      </w:rPr>
                      <w:t>1.66.01,</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6.02">
                    <w:r w:rsidR="00F8157F" w:rsidRPr="00435057">
                      <w:rPr>
                        <w:rStyle w:val="Hipercze"/>
                        <w:color w:val="auto"/>
                      </w:rPr>
                      <w:t>1.66.02,</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7.07">
                    <w:r w:rsidR="00F8157F" w:rsidRPr="00435057">
                      <w:rPr>
                        <w:rStyle w:val="Hipercze"/>
                        <w:color w:val="auto"/>
                      </w:rPr>
                      <w:t>1.67.07,</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80.01">
                    <w:r w:rsidR="00F8157F" w:rsidRPr="00435057">
                      <w:rPr>
                        <w:rStyle w:val="Hipercze"/>
                        <w:color w:val="auto"/>
                      </w:rPr>
                      <w:t>1.80.01</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873" w:name="lp.1.154"/>
            <w:bookmarkEnd w:id="873"/>
            <w:r w:rsidRPr="00435057">
              <w:t>154.</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SSI-01 – sprawozdanie o wykorzystaniu technologii informacyjno-komunikacyjnych w przedsiębiorstwach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gospodarki narodowej o liczbie pracujących 10 osób lub więcej prowadzące przeważającą działalność zaklasyfikowaną według PKD do sekcji: C, D, E, F, G, H, I, J, L, M, N lub grupy 95.1; wybrane podmioty gospodarki narodowej przynależące do grup przedsiębiorstw zgodnie z rozporządzeniem Parlamentu Europejskiego i Rady (UE) nr 2019/2152 z dnia 27 listopada 2019 r.;</w:t>
            </w:r>
          </w:p>
          <w:p w:rsidR="009611BA" w:rsidRPr="00435057" w:rsidRDefault="009611BA" w:rsidP="00FE6ADA"/>
          <w:p w:rsidR="008A4683" w:rsidRPr="00435057" w:rsidRDefault="00F8157F" w:rsidP="00FE6ADA">
            <w:r w:rsidRPr="00435057">
              <w:t>metoda obserwacji reprezentacyjnej na wylosowanej próbie 18%</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Cechy organizacyjno-prawne. Dane identyfikacyjne. Pracujący. Przychody przedsiębiorstw handlowych. Społeczeństwo informacyjne.</w:t>
            </w:r>
          </w:p>
          <w:p w:rsidR="009611BA" w:rsidRPr="00435057" w:rsidRDefault="009611BA" w:rsidP="00FE6ADA"/>
          <w:p w:rsidR="008A4683" w:rsidRPr="00435057" w:rsidRDefault="00F8157F" w:rsidP="00FE6ADA">
            <w:r w:rsidRPr="00435057">
              <w:t>Szczegółowy zakres danych osobowych:</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9 maja 2025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874" w:name="__bookmark_1193"/>
                <w:bookmarkEnd w:id="87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"badanie.1.43.14" \h </w:instrText>
                  </w:r>
                  <w:r w:rsidRPr="00435057">
                    <w:rPr>
                      <w:rStyle w:val="Hipercze"/>
                      <w:color w:val="auto"/>
                    </w:rPr>
                    <w:fldChar w:fldCharType="separate"/>
                  </w:r>
                  <w:r w:rsidRPr="00435057">
                    <w:rPr>
                      <w:rStyle w:val="Hipercze"/>
                      <w:color w:val="auto"/>
                    </w:rPr>
                    <w:t>1.43.14</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875" w:name="lp.1.155"/>
            <w:bookmarkEnd w:id="875"/>
            <w:r w:rsidRPr="00435057">
              <w:t>155.</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SSI-03 – sprawozdanie o wykorzystaniu technologii informacyjno-komunikacyjnych w jednostkach administracji publicznej</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Jednostki administracji rządowej i samorządowej;</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Dane identyfikacyjne. Pracujący. Społeczeństwo informacyjne. Zasoby ludzkie dla nauki i techniki (HRST)</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30 stycznia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876" w:name="__bookmark_1194"/>
                <w:bookmarkEnd w:id="87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"badanie.1.43.14" \h </w:instrText>
                  </w:r>
                  <w:r w:rsidRPr="00435057">
                    <w:rPr>
                      <w:rStyle w:val="Hipercze"/>
                      <w:color w:val="auto"/>
                    </w:rPr>
                    <w:fldChar w:fldCharType="separate"/>
                  </w:r>
                  <w:r w:rsidRPr="00435057">
                    <w:rPr>
                      <w:rStyle w:val="Hipercze"/>
                      <w:color w:val="auto"/>
                    </w:rPr>
                    <w:t>1.43.14</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877" w:name="lp.1.156"/>
            <w:bookmarkEnd w:id="877"/>
            <w:r w:rsidRPr="00435057">
              <w:t>156.</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SSI-04 – sprawozdanie o wykorzystaniu zaawansowanych technologii w przemyśle</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gospodarki narodowej o liczbie pracujących 10 osób lub więcej, prowadzące przeważającą działalność zaklasyfikowaną według PKD do sekcji B, C, D, E;</w:t>
            </w:r>
          </w:p>
          <w:p w:rsidR="009611BA" w:rsidRPr="00435057" w:rsidRDefault="009611BA" w:rsidP="00FE6ADA"/>
          <w:p w:rsidR="008A4683" w:rsidRPr="00435057" w:rsidRDefault="00F8157F" w:rsidP="00FE6ADA">
            <w:r w:rsidRPr="00435057">
              <w:t>metoda obserwacji reprezentacyjnej na wylosowanej próbie około 25%</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Cechy organizacyjno-prawne. Dane identyfikacyjne. Społeczeństwo informacyjne. Subiektywna ocena sytuacji gospodarczej przedsiębiorstw. Wykorzystanie zaawansowanych technologii w przedsiębiorstwach</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Co 2 lata do 2 marca 2026 r. </w:t>
            </w:r>
            <w:r w:rsidR="003D2C30">
              <w:t xml:space="preserve">za </w:t>
            </w:r>
            <w:r w:rsidRPr="00435057">
              <w:t>rok 2025 r. – dane ostateczne;</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878" w:name="__bookmark_1195"/>
                <w:bookmarkEnd w:id="87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"badanie.1.43.14" \h </w:instrText>
                  </w:r>
                  <w:r w:rsidRPr="00435057">
                    <w:rPr>
                      <w:rStyle w:val="Hipercze"/>
                      <w:color w:val="auto"/>
                    </w:rPr>
                    <w:fldChar w:fldCharType="separate"/>
                  </w:r>
                  <w:r w:rsidRPr="00435057">
                    <w:rPr>
                      <w:rStyle w:val="Hipercze"/>
                      <w:color w:val="auto"/>
                    </w:rPr>
                    <w:t>1.43.14</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879" w:name="lp.1.157"/>
            <w:bookmarkEnd w:id="879"/>
            <w:r w:rsidRPr="00435057">
              <w:t>157.</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SSI-10G – wykorzystanie technologii informacyjno-komunikacyjnych w gospodarstwach domowych. Kwestionariusz gospodarstwa</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Gospodarstwa domowe;</w:t>
            </w:r>
          </w:p>
          <w:p w:rsidR="009611BA" w:rsidRPr="00435057" w:rsidRDefault="009611BA" w:rsidP="00FE6ADA"/>
          <w:p w:rsidR="008A4683" w:rsidRPr="00435057" w:rsidRDefault="00F8157F" w:rsidP="00FE6ADA">
            <w:r w:rsidRPr="00435057">
              <w:t>metoda obserwacji reprezentacyjnej na wylosowanej próbie 0,06%</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Cechy demograficzne osób. Dane identyfikacyjne. Dochody gospodarstw domowych. Informacje dotyczące wywiadu/ankiety. Społeczeństwo informacyjne.</w:t>
            </w:r>
          </w:p>
          <w:p w:rsidR="009611BA" w:rsidRPr="00435057" w:rsidRDefault="009611BA" w:rsidP="00FE6ADA"/>
          <w:p w:rsidR="009611BA" w:rsidRPr="00435057" w:rsidRDefault="00F8157F" w:rsidP="00FE6ADA">
            <w:r w:rsidRPr="00435057">
              <w:t xml:space="preserve">Szczegółowy zakres danych osobowych: </w:t>
            </w:r>
          </w:p>
          <w:p w:rsidR="008A4683" w:rsidRPr="00435057" w:rsidRDefault="00F8157F" w:rsidP="00FE6ADA">
            <w:r w:rsidRPr="00435057">
              <w:t>Płeć. Imię członka gospodarstwa domowego</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30 maja 2025 r. za rok 2025;</w:t>
            </w:r>
          </w:p>
          <w:p w:rsidR="009611BA" w:rsidRPr="00435057" w:rsidRDefault="009611BA" w:rsidP="00FE6ADA"/>
          <w:p w:rsidR="008A4683" w:rsidRPr="00435057" w:rsidRDefault="00F8157F" w:rsidP="00FE6ADA">
            <w:r w:rsidRPr="00435057">
              <w:t>dobrowolne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wywiad bezpośredni lub wywiad telefoniczny; </w:t>
            </w:r>
          </w:p>
          <w:p w:rsidR="009611BA" w:rsidRPr="00435057" w:rsidRDefault="00F8157F" w:rsidP="00FE6ADA">
            <w:r w:rsidRPr="00435057">
              <w:t xml:space="preserve">ankieter statystyczny; </w:t>
            </w:r>
          </w:p>
          <w:p w:rsidR="009611BA" w:rsidRPr="00435057" w:rsidRDefault="009611BA" w:rsidP="00FE6ADA"/>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serwer centralny GUS www.stat.gov.pl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880" w:name="__bookmark_1196"/>
                <w:bookmarkEnd w:id="88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"badanie.1.43.14" \h </w:instrText>
                  </w:r>
                  <w:r w:rsidRPr="00435057">
                    <w:rPr>
                      <w:rStyle w:val="Hipercze"/>
                      <w:color w:val="auto"/>
                    </w:rPr>
                    <w:fldChar w:fldCharType="separate"/>
                  </w:r>
                  <w:r w:rsidRPr="00435057">
                    <w:rPr>
                      <w:rStyle w:val="Hipercze"/>
                      <w:color w:val="auto"/>
                    </w:rPr>
                    <w:t>1.43.14</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881" w:name="lp.1.158"/>
            <w:bookmarkEnd w:id="881"/>
            <w:r w:rsidRPr="00435057">
              <w:t>158.</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SSI-10I – wykorzystanie technologii informacyjno-komunikacyjnych w gospodarstwach domowych. Kwestionariusz indywidualny</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Osoby w gospodarstwie domowym;</w:t>
            </w:r>
          </w:p>
          <w:p w:rsidR="009611BA" w:rsidRPr="00435057" w:rsidRDefault="009611BA" w:rsidP="00FE6ADA"/>
          <w:p w:rsidR="008A4683" w:rsidRPr="00435057" w:rsidRDefault="00F8157F" w:rsidP="00FE6ADA">
            <w:r w:rsidRPr="00435057">
              <w:t>metoda obserwacji reprezentacyjnej na wylosowanej próbie 0,04%</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Aktywność ekonomiczna. Cechy demograficzne osób. Cechy społeczno-ekonomiczne osób. Dane identyfikacyjne. Informacje dotyczące wywiadu/ankiety. Niepełnosprawni według stopnia niepełnosprawności. Obywatelstwo, kraj urodzenia. Społeczeństwo informacyjne. Stan zdrowia (samoocena) i niepełnosprawność. Staż pracy i wcześniejsze doświadczenia zawodowe. Świadczenia z pomocy społecznej.</w:t>
            </w:r>
          </w:p>
          <w:p w:rsidR="009611BA" w:rsidRPr="00435057" w:rsidRDefault="009611BA" w:rsidP="00FE6ADA"/>
          <w:p w:rsidR="009611BA" w:rsidRPr="00435057" w:rsidRDefault="00F8157F" w:rsidP="00FE6ADA">
            <w:r w:rsidRPr="00435057">
              <w:t xml:space="preserve">Szczegółowy zakres danych osobowych: </w:t>
            </w:r>
          </w:p>
          <w:p w:rsidR="008A4683" w:rsidRPr="00435057" w:rsidRDefault="00F8157F" w:rsidP="00FE6ADA">
            <w:r w:rsidRPr="00435057">
              <w:t>Płeć. Poziom wykształcenia. Kraj urodzenia. Zawód wykonywany. Niepełnosprawność. Obywatelstwo</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30 maja 2025 r. za rok 2025;</w:t>
            </w:r>
          </w:p>
          <w:p w:rsidR="009611BA" w:rsidRPr="00435057" w:rsidRDefault="009611BA" w:rsidP="00FE6ADA"/>
          <w:p w:rsidR="008A4683" w:rsidRPr="00435057" w:rsidRDefault="00F8157F" w:rsidP="00FE6ADA">
            <w:r w:rsidRPr="00435057">
              <w:t>dobrowolne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wywiad bezpośredni lub wywiad telefoniczny; </w:t>
            </w:r>
          </w:p>
          <w:p w:rsidR="009611BA" w:rsidRPr="00435057" w:rsidRDefault="00F8157F" w:rsidP="00FE6ADA">
            <w:r w:rsidRPr="00435057">
              <w:t xml:space="preserve">ankieter statystyczny; </w:t>
            </w:r>
          </w:p>
          <w:p w:rsidR="009611BA" w:rsidRPr="00435057" w:rsidRDefault="009611BA" w:rsidP="00FE6ADA"/>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serwer centralny GUS www.stat.gov.pl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882" w:name="__bookmark_1197"/>
                <w:bookmarkEnd w:id="88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"badanie.1.43.14" \h </w:instrText>
                  </w:r>
                  <w:r w:rsidRPr="00435057">
                    <w:rPr>
                      <w:rStyle w:val="Hipercze"/>
                      <w:color w:val="auto"/>
                    </w:rPr>
                    <w:fldChar w:fldCharType="separate"/>
                  </w:r>
                  <w:r w:rsidRPr="00435057">
                    <w:rPr>
                      <w:rStyle w:val="Hipercze"/>
                      <w:color w:val="auto"/>
                    </w:rPr>
                    <w:t>1.43.14</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883" w:name="lp.1.159"/>
            <w:bookmarkEnd w:id="883"/>
            <w:r w:rsidRPr="00435057">
              <w:t>159.</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ST-P – statystyka powiatu: rozwój gospodarki społecznej</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Starostwa powiatowe;</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Dane identyfikacyjne. Partycypacja publiczna. Współpraca jednostek samorządu terytorialnego z podmiotami gospodarki społecznej. Współpraca podmiotów gospodarki społecznej</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Co 2 lata do 11 maja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884" w:name="__bookmark_1198"/>
                <w:bookmarkEnd w:id="88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"badanie.1.02.02" \h </w:instrText>
                  </w:r>
                  <w:r w:rsidRPr="00435057">
                    <w:rPr>
                      <w:rStyle w:val="Hipercze"/>
                      <w:color w:val="auto"/>
                    </w:rPr>
                    <w:fldChar w:fldCharType="separate"/>
                  </w:r>
                  <w:r w:rsidRPr="00435057">
                    <w:rPr>
                      <w:rStyle w:val="Hipercze"/>
                      <w:color w:val="auto"/>
                    </w:rPr>
                    <w:t>1.02.02,</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04.09">
                    <w:r w:rsidR="00F8157F" w:rsidRPr="00435057">
                      <w:rPr>
                        <w:rStyle w:val="Hipercze"/>
                        <w:color w:val="auto"/>
                      </w:rPr>
                      <w:t>1.04.09</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885" w:name="lp.1.160"/>
            <w:bookmarkEnd w:id="885"/>
            <w:r w:rsidRPr="00435057">
              <w:t>160.</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ST-P – statystyka powiatu: samorząd i transport</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Urzędy dzielnic m.st. Warszawy; zarządy związków powiatowo-gminnych; starostwa powiatowe;</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Dane identyfikacyjne. Infrastruktura publicznego transportu drogowego. Organizacja transportu drogowego. Samorząd terytorialny</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23 lutego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886" w:name="__bookmark_1199"/>
                <w:bookmarkEnd w:id="88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"badanie.1.02.02" \h </w:instrText>
                  </w:r>
                  <w:r w:rsidRPr="00435057">
                    <w:rPr>
                      <w:rStyle w:val="Hipercze"/>
                      <w:color w:val="auto"/>
                    </w:rPr>
                    <w:fldChar w:fldCharType="separate"/>
                  </w:r>
                  <w:r w:rsidRPr="00435057">
                    <w:rPr>
                      <w:rStyle w:val="Hipercze"/>
                      <w:color w:val="auto"/>
                    </w:rPr>
                    <w:t>1.02.02,</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48.02">
                    <w:r w:rsidR="00F8157F" w:rsidRPr="00435057">
                      <w:rPr>
                        <w:rStyle w:val="Hipercze"/>
                        <w:color w:val="auto"/>
                      </w:rPr>
                      <w:t>1.48.02</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887" w:name="lp.1.161"/>
            <w:bookmarkEnd w:id="887"/>
            <w:r w:rsidRPr="00435057">
              <w:t>161.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ST-W – statystyka województwa: rozwój gospodarki społecznej</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Urzędy marszałkowskie;</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Dane identyfikacyjne. Partycypacja publiczna. Współpraca jednostek samorządu terytorialnego z podmiotami gospodarki społecznej. Współpraca podmiotów gospodarki społecznej</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Co 2 lata do 11 maja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888" w:name="__bookmark_1200"/>
                <w:bookmarkEnd w:id="88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"badanie.1.02.02" \h </w:instrText>
                  </w:r>
                  <w:r w:rsidRPr="00435057">
                    <w:rPr>
                      <w:rStyle w:val="Hipercze"/>
                      <w:color w:val="auto"/>
                    </w:rPr>
                    <w:fldChar w:fldCharType="separate"/>
                  </w:r>
                  <w:r w:rsidRPr="00435057">
                    <w:rPr>
                      <w:rStyle w:val="Hipercze"/>
                      <w:color w:val="auto"/>
                    </w:rPr>
                    <w:t>1.02.02,</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04.09">
                    <w:r w:rsidR="00F8157F" w:rsidRPr="00435057">
                      <w:rPr>
                        <w:rStyle w:val="Hipercze"/>
                        <w:color w:val="auto"/>
                      </w:rPr>
                      <w:t>1.04.09</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889" w:name="lp.1.162"/>
            <w:bookmarkEnd w:id="889"/>
            <w:r w:rsidRPr="00435057">
              <w:t>162.</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ST-W – statystyka województwa: samorząd i transport</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Urzędy marszałkowskie;</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Dane identyfikacyjne. Infrastruktura publicznego transportu drogowego. Organizacja transportu drogowego. Samorząd terytorialny. Tabor kolejowy i jego eksploatacja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23 lutego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890" w:name="__bookmark_1201"/>
                <w:bookmarkEnd w:id="89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"badanie.1.02.02" \h </w:instrText>
                  </w:r>
                  <w:r w:rsidRPr="00435057">
                    <w:rPr>
                      <w:rStyle w:val="Hipercze"/>
                      <w:color w:val="auto"/>
                    </w:rPr>
                    <w:fldChar w:fldCharType="separate"/>
                  </w:r>
                  <w:r w:rsidRPr="00435057">
                    <w:rPr>
                      <w:rStyle w:val="Hipercze"/>
                      <w:color w:val="auto"/>
                    </w:rPr>
                    <w:t>1.02.02,</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48.01">
                    <w:r w:rsidR="00F8157F" w:rsidRPr="00435057">
                      <w:rPr>
                        <w:rStyle w:val="Hipercze"/>
                        <w:color w:val="auto"/>
                      </w:rPr>
                      <w:t>1.48.01,</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48.02">
                    <w:r w:rsidR="00F8157F" w:rsidRPr="00435057">
                      <w:rPr>
                        <w:rStyle w:val="Hipercze"/>
                        <w:color w:val="auto"/>
                      </w:rPr>
                      <w:t>1.48.02</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891" w:name="lp.1.163"/>
            <w:bookmarkEnd w:id="891"/>
            <w:r w:rsidRPr="00435057">
              <w:t>163.</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SU-2 – ustawiczne szkolenie zawodowe w przedsiębiorstwach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gospodarki narodowej o liczbie pracujących 10 lub więcej osób, prowadzące przeważającą lub drugorzędną działalność zaklasyfikowaną w</w:t>
            </w:r>
            <w:r w:rsidR="00D63FE5" w:rsidRPr="00435057">
              <w:t>edłu</w:t>
            </w:r>
            <w:r w:rsidRPr="00435057">
              <w:t>g PKD do sekcji B, C, D, E, F, G, H, I, J, K, L, M, N, R, S.;</w:t>
            </w:r>
          </w:p>
          <w:p w:rsidR="009611BA" w:rsidRPr="00435057" w:rsidRDefault="009611BA" w:rsidP="00FE6ADA"/>
          <w:p w:rsidR="008A4683" w:rsidRPr="00435057" w:rsidRDefault="00F8157F" w:rsidP="00FE6ADA">
            <w:r w:rsidRPr="00435057">
              <w:t>metoda obserwacji reprezentacyjnej na wylosowanej próbie 20%</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Pracujący. Czas pracy. Koszty pracy. Ustawiczne szkolenie zawodowe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23 kwietnia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892" w:name="__bookmark_1202"/>
                <w:bookmarkEnd w:id="89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"badanie.1.27.11" \h </w:instrText>
                  </w:r>
                  <w:r w:rsidRPr="00435057">
                    <w:rPr>
                      <w:rStyle w:val="Hipercze"/>
                      <w:color w:val="auto"/>
                    </w:rPr>
                    <w:fldChar w:fldCharType="separate"/>
                  </w:r>
                  <w:r w:rsidRPr="00435057">
                    <w:rPr>
                      <w:rStyle w:val="Hipercze"/>
                      <w:color w:val="auto"/>
                    </w:rPr>
                    <w:t>1.27.11</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893" w:name="lp.1.164"/>
            <w:bookmarkEnd w:id="893"/>
            <w:r w:rsidRPr="00435057">
              <w:t>164.</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T-02 – sprawozdanie o usługach w transporcie, poczcie i telekomunikacji</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gospodarki narodowej, w których liczba pracujących wynosi 10 osób lub więcej, prowadzące działalność przeważającą lub drugorzędną zaklasyfikowaną według PKD do sekcji H i działu 61;</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Rodzaj prowadzonej działalności. Wartość usług</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15 kwietnia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894" w:name="__bookmark_1203"/>
                <w:bookmarkEnd w:id="89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"badanie.1.48.11" \h </w:instrText>
                  </w:r>
                  <w:r w:rsidRPr="00435057">
                    <w:rPr>
                      <w:rStyle w:val="Hipercze"/>
                      <w:color w:val="auto"/>
                    </w:rPr>
                    <w:fldChar w:fldCharType="separate"/>
                  </w:r>
                  <w:r w:rsidRPr="00435057">
                    <w:rPr>
                      <w:rStyle w:val="Hipercze"/>
                      <w:color w:val="auto"/>
                    </w:rPr>
                    <w:t>1.48.11</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895" w:name="lp.1.165"/>
            <w:bookmarkEnd w:id="895"/>
            <w:r w:rsidRPr="00435057">
              <w:t>165.</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T-04 – sprawozdanie o stanie i pracy taboru samochodowego zarobkowego</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gospodarki narodowej, w których liczba pracujących wynosi 10 osób lub więcej, prowadzące działalność przeważającą lub drugorzędną zakwalifikowaną według PKD do działów 49 i 52;</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Eksploatacja pojazdów drogowych. Pojazdy zarejestrowane na terytorium Polski. Rodzaj prowadzonej działalności</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19 lutego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896" w:name="__bookmark_1204"/>
                <w:bookmarkEnd w:id="89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"badanie.1.44.01" \h </w:instrText>
                  </w:r>
                  <w:r w:rsidRPr="00435057">
                    <w:rPr>
                      <w:rStyle w:val="Hipercze"/>
                      <w:color w:val="auto"/>
                    </w:rPr>
                    <w:fldChar w:fldCharType="separate"/>
                  </w:r>
                  <w:r w:rsidRPr="00435057">
                    <w:rPr>
                      <w:rStyle w:val="Hipercze"/>
                      <w:color w:val="auto"/>
                    </w:rPr>
                    <w:t>1.44.01,</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48.02">
                    <w:r w:rsidR="00F8157F" w:rsidRPr="00435057">
                      <w:rPr>
                        <w:rStyle w:val="Hipercze"/>
                        <w:color w:val="auto"/>
                      </w:rPr>
                      <w:t>1.48.02</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897" w:name="lp.1.166"/>
            <w:bookmarkEnd w:id="897"/>
            <w:r w:rsidRPr="00435057">
              <w:t>166.</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T-06 – sprawozdanie o pasażerskim transporcie drogowym</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Organizatorzy, operatorzy i przewoźnicy publicznego transportu zbiorowego w zakresie komunikacji miejskiej i zamiejskiej krajowej drogowej, w których liczba pracujących wynosi 10 osób lub więcej; podmioty posiadające licencje na wykonywanie międzynarodowego transportu drogowego osób, w których liczba pracujących wynosi 10 osób lub więcej;</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Eksploatacja pojazdów drogowych. Infrastruktura publicznego transportu drogowego. Komunikacja miejska. Organizacja transportu drogowego. Pojazdy zarejestrowane na terytorium Polski. Przewozy pasażerów. Rodzaj prowadzonej działalności</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13 lutego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898" w:name="__bookmark_1205"/>
                <w:bookmarkEnd w:id="89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"badanie.1.44.01" \h </w:instrText>
                  </w:r>
                  <w:r w:rsidRPr="00435057">
                    <w:rPr>
                      <w:rStyle w:val="Hipercze"/>
                      <w:color w:val="auto"/>
                    </w:rPr>
                    <w:fldChar w:fldCharType="separate"/>
                  </w:r>
                  <w:r w:rsidRPr="00435057">
                    <w:rPr>
                      <w:rStyle w:val="Hipercze"/>
                      <w:color w:val="auto"/>
                    </w:rPr>
                    <w:t>1.44.01,</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44.03">
                    <w:r w:rsidR="00F8157F" w:rsidRPr="00435057">
                      <w:rPr>
                        <w:rStyle w:val="Hipercze"/>
                        <w:color w:val="auto"/>
                      </w:rPr>
                      <w:t>1.44.03,</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48.02">
                    <w:r w:rsidR="00F8157F" w:rsidRPr="00435057">
                      <w:rPr>
                        <w:rStyle w:val="Hipercze"/>
                        <w:color w:val="auto"/>
                      </w:rPr>
                      <w:t>1.48.02</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899" w:name="lp.1.167"/>
            <w:bookmarkEnd w:id="899"/>
            <w:r w:rsidRPr="00435057">
              <w:t>167.</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T-08 – sprawozdanie o przewozach morską i przybrzeżną flotą transportową</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Armatorzy i operatorzy morskich i przybrzeżnych statków transportowych;</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Dane identyfikacyjne. Żegluga morska i przybrzeżna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4 lutego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900" w:name="__bookmark_1206"/>
                <w:bookmarkEnd w:id="90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"badanie.1.50.01" \h </w:instrText>
                  </w:r>
                  <w:r w:rsidRPr="00435057">
                    <w:rPr>
                      <w:rStyle w:val="Hipercze"/>
                      <w:color w:val="auto"/>
                    </w:rPr>
                    <w:fldChar w:fldCharType="separate"/>
                  </w:r>
                  <w:r w:rsidRPr="00435057">
                    <w:rPr>
                      <w:rStyle w:val="Hipercze"/>
                      <w:color w:val="auto"/>
                    </w:rPr>
                    <w:t>1.50.01</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901" w:name="lp.1.168"/>
            <w:bookmarkEnd w:id="901"/>
            <w:r w:rsidRPr="00435057">
              <w:t>168.</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T-09 – sprawozdanie o morskiej i przybrzeżnej flocie transportowej</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Armatorzy i operatorzy morskich i przybrzeżnych statków transportowych;</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Dane identyfikacyjne. Żegluga morska i przybrzeżna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4 lutego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902" w:name="__bookmark_1207"/>
                <w:bookmarkEnd w:id="90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"badanie.1.50.01" \h </w:instrText>
                  </w:r>
                  <w:r w:rsidRPr="00435057">
                    <w:rPr>
                      <w:rStyle w:val="Hipercze"/>
                      <w:color w:val="auto"/>
                    </w:rPr>
                    <w:fldChar w:fldCharType="separate"/>
                  </w:r>
                  <w:r w:rsidRPr="00435057">
                    <w:rPr>
                      <w:rStyle w:val="Hipercze"/>
                      <w:color w:val="auto"/>
                    </w:rPr>
                    <w:t>1.50.01</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903" w:name="lp.1.169"/>
            <w:bookmarkEnd w:id="903"/>
            <w:r w:rsidRPr="00435057">
              <w:t>169.</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T-10 – sprawozdanie o obrotach ładunkowych oraz długości nabrzeży w portach morskich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Zarządy portów morskich; urzędy morskie; podmioty gospodarki narodowej dysponujące portową bazą przeładunkowo-składową lub dokonujące załadunku lub rozładunku statków w portach morskich;</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Dane identyfikacyjne. Porty morskie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4 lutego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904" w:name="__bookmark_1208"/>
                <w:bookmarkEnd w:id="90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"badanie.1.50.01" \h </w:instrText>
                  </w:r>
                  <w:r w:rsidRPr="00435057">
                    <w:rPr>
                      <w:rStyle w:val="Hipercze"/>
                      <w:color w:val="auto"/>
                    </w:rPr>
                    <w:fldChar w:fldCharType="separate"/>
                  </w:r>
                  <w:r w:rsidRPr="00435057">
                    <w:rPr>
                      <w:rStyle w:val="Hipercze"/>
                      <w:color w:val="auto"/>
                    </w:rPr>
                    <w:t>1.50.01</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905" w:name="lp.1.170"/>
            <w:bookmarkEnd w:id="905"/>
            <w:r w:rsidRPr="00435057">
              <w:t>170.</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T-11/k – sprawozdanie o taborze i przewozach w żegludze śródlądowej</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gospodarki narodowej bez względu na liczbę pracujących, prowadzące działalność zaklasyfikowaną według PKD do klasy 50.30 lub 50.40;</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Pracujący. Śródlądowy transport wodny</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kwartale do 25 kwietnia 2025 r. za I kwartał 2025 r., do 25 lipca 2025 r. za II kwartał 2025 r., do 24 października 2025 r. za III kwartał 2025 r., do 23 stycznia 2026 r. za IV kwartał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906" w:name="__bookmark_1209"/>
                <w:bookmarkEnd w:id="90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"badanie.1.44.01" \h </w:instrText>
                  </w:r>
                  <w:r w:rsidRPr="00435057">
                    <w:rPr>
                      <w:rStyle w:val="Hipercze"/>
                      <w:color w:val="auto"/>
                    </w:rPr>
                    <w:fldChar w:fldCharType="separate"/>
                  </w:r>
                  <w:r w:rsidRPr="00435057">
                    <w:rPr>
                      <w:rStyle w:val="Hipercze"/>
                      <w:color w:val="auto"/>
                    </w:rPr>
                    <w:t>1.44.01,</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50.09">
                    <w:r w:rsidR="00F8157F" w:rsidRPr="00435057">
                      <w:rPr>
                        <w:rStyle w:val="Hipercze"/>
                        <w:color w:val="auto"/>
                      </w:rPr>
                      <w:t>1.50.09</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907" w:name="lp.1.171"/>
            <w:bookmarkEnd w:id="907"/>
            <w:r w:rsidRPr="00435057">
              <w:t>171.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T-11/u – sprawozdanie o taborze żeglugi śródlądowej</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Urzędy żeglugi śródlądowej;</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Śródlądowy transport wodny</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13 lutego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908" w:name="__bookmark_1210"/>
                <w:bookmarkEnd w:id="90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"badanie.1.50.09" \h </w:instrText>
                  </w:r>
                  <w:r w:rsidRPr="00435057">
                    <w:rPr>
                      <w:rStyle w:val="Hipercze"/>
                      <w:color w:val="auto"/>
                    </w:rPr>
                    <w:fldChar w:fldCharType="separate"/>
                  </w:r>
                  <w:r w:rsidRPr="00435057">
                    <w:rPr>
                      <w:rStyle w:val="Hipercze"/>
                      <w:color w:val="auto"/>
                    </w:rPr>
                    <w:t>1.50.09</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909" w:name="lp.1.172"/>
            <w:bookmarkEnd w:id="909"/>
            <w:r w:rsidRPr="00435057">
              <w:t>172.</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TD-E – kwestionariusz tygodniowy o przewozach ładunków pojazdem samochodowym</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Właściciele i użytkownicy samochodów ciężarowych i ciągników samochodowych siodłowych;</w:t>
            </w:r>
          </w:p>
          <w:p w:rsidR="009611BA" w:rsidRPr="00435057" w:rsidRDefault="009611BA" w:rsidP="00FE6ADA"/>
          <w:p w:rsidR="008A4683" w:rsidRPr="00435057" w:rsidRDefault="00F8157F" w:rsidP="00FE6ADA">
            <w:r w:rsidRPr="00435057">
              <w:t>metoda obserwacji reprezentacyjnej na wylosowanej próbie 7,0%</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Dane adresowe i terytorialne. Dane identyfikacyjne. Eksploatacja pojazdów drogowych. Organizacja transportu drogowego. Parametry techniczne pojazdów drogowych. Przewozy ładunków. Rodzaj prowadzonej działalności</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Tygodniowo do 8. dnia po tygodniu za tydzień i do 5 stycznia 2026 r. za okres od 22 do 28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papierowej; </w:t>
            </w:r>
          </w:p>
          <w:p w:rsidR="009611BA" w:rsidRPr="00435057" w:rsidRDefault="00F8157F" w:rsidP="00FE6ADA">
            <w:r w:rsidRPr="00435057">
              <w:t xml:space="preserve">zbiór danych; </w:t>
            </w:r>
          </w:p>
          <w:p w:rsidR="008A4683" w:rsidRPr="00435057" w:rsidRDefault="00F8157F" w:rsidP="00FE6ADA">
            <w:r w:rsidRPr="00435057">
              <w:t>Urząd Statystyczny w Szczecinie</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910" w:name="__bookmark_1211"/>
                <w:bookmarkEnd w:id="91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"badanie.1.44.01" \h </w:instrText>
                  </w:r>
                  <w:r w:rsidRPr="00435057">
                    <w:rPr>
                      <w:rStyle w:val="Hipercze"/>
                      <w:color w:val="auto"/>
                    </w:rPr>
                    <w:fldChar w:fldCharType="separate"/>
                  </w:r>
                  <w:r w:rsidRPr="00435057">
                    <w:rPr>
                      <w:rStyle w:val="Hipercze"/>
                      <w:color w:val="auto"/>
                    </w:rPr>
                    <w:t>1.44.01,</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48.02">
                    <w:r w:rsidR="00F8157F" w:rsidRPr="00435057">
                      <w:rPr>
                        <w:rStyle w:val="Hipercze"/>
                        <w:color w:val="auto"/>
                      </w:rPr>
                      <w:t>1.48.02</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911" w:name="lp.1.173"/>
            <w:bookmarkEnd w:id="911"/>
            <w:r w:rsidRPr="00435057">
              <w:t>173.</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TDI – sprawozdanie o transporcie drogowym intermodalnym</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gospodarki narodowej będące przewoźnikami lub spedytorami, którzy zajmują się przewozami jednostek intermodalnych transportem drogowym;</w:t>
            </w:r>
          </w:p>
          <w:p w:rsidR="009611BA" w:rsidRPr="00435057" w:rsidRDefault="009611BA" w:rsidP="00FE6ADA"/>
          <w:p w:rsidR="008A4683" w:rsidRPr="00435057" w:rsidRDefault="00F8157F" w:rsidP="00FE6ADA">
            <w:r w:rsidRPr="00435057">
              <w:t>metoda obserwacji reprezentacyjnej na dobranej celowo próbie</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Terminale transportu intermodalnego</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5 maja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912" w:name="__bookmark_1212"/>
                <w:bookmarkEnd w:id="91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"badanie.1.48.16" \h </w:instrText>
                  </w:r>
                  <w:r w:rsidRPr="00435057">
                    <w:rPr>
                      <w:rStyle w:val="Hipercze"/>
                      <w:color w:val="auto"/>
                    </w:rPr>
                    <w:fldChar w:fldCharType="separate"/>
                  </w:r>
                  <w:r w:rsidRPr="00435057">
                    <w:rPr>
                      <w:rStyle w:val="Hipercze"/>
                      <w:color w:val="auto"/>
                    </w:rPr>
                    <w:t>1.48.16</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913" w:name="lp.1.174"/>
            <w:bookmarkEnd w:id="913"/>
            <w:r w:rsidRPr="00435057">
              <w:t>174.</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TFI – sprawozdanie o wyniku finansowym towarzystwa funduszy inwestycyjnych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Towarzystwa funduszy inwestycyjnych;</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Cechy organizacyjno-prawne. Dane bilansowe. Dane identyfikacyjne. Działalność powszechnych towarzystw emerytalnych. Informacje o sprawozdawcy. Instrumenty finansowe. Kapitał zagraniczny w Polsce. Pracownicze plany kapitałowe. Pracujący. Rachunek zysków i strat (wersja porównawcza). Towarzystwa funduszy inwestycyjnych. Wynagrodzenia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półroczu do 31 lipca 2025 r. za I półrocze 2025 r., do 30 marca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914" w:name="__bookmark_1213"/>
                <w:bookmarkEnd w:id="91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"badanie.1.62.16" \h </w:instrText>
                  </w:r>
                  <w:r w:rsidRPr="00435057">
                    <w:rPr>
                      <w:rStyle w:val="Hipercze"/>
                      <w:color w:val="auto"/>
                    </w:rPr>
                    <w:fldChar w:fldCharType="separate"/>
                  </w:r>
                  <w:r w:rsidRPr="00435057">
                    <w:rPr>
                      <w:rStyle w:val="Hipercze"/>
                      <w:color w:val="auto"/>
                    </w:rPr>
                    <w:t>1.62.16,</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7.03">
                    <w:r w:rsidR="00F8157F" w:rsidRPr="00435057">
                      <w:rPr>
                        <w:rStyle w:val="Hipercze"/>
                        <w:color w:val="auto"/>
                      </w:rPr>
                      <w:t>1.67.03,</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7.07">
                    <w:r w:rsidR="00F8157F" w:rsidRPr="00435057">
                      <w:rPr>
                        <w:rStyle w:val="Hipercze"/>
                        <w:color w:val="auto"/>
                      </w:rPr>
                      <w:t>1.67.07,</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7.15">
                    <w:r w:rsidR="00F8157F" w:rsidRPr="00435057">
                      <w:rPr>
                        <w:rStyle w:val="Hipercze"/>
                        <w:color w:val="auto"/>
                      </w:rPr>
                      <w:t>1.67.15</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915" w:name="lp.1.175"/>
            <w:bookmarkEnd w:id="915"/>
            <w:r w:rsidRPr="00435057">
              <w:t>175.</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TK-1 – sprawozdanie o działalności eksploatacyjnej transportu kolejowego</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które na podstawie licencji wykonują przewozy kolejowe lub zapewniają pojazdy kolejowe wraz z obsługą;</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Przewozy ładunków. Przewozy pasażerów</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miesiącu do 6. dnia roboczego po miesiącu za miesiąc, za okres od początku roku do końca miesiąca i do 12 stycznia 2026 r. za grudzień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916" w:name="__bookmark_1214"/>
                <w:bookmarkEnd w:id="91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"badanie.1.48.01" \h </w:instrText>
                  </w:r>
                  <w:r w:rsidRPr="00435057">
                    <w:rPr>
                      <w:rStyle w:val="Hipercze"/>
                      <w:color w:val="auto"/>
                    </w:rPr>
                    <w:fldChar w:fldCharType="separate"/>
                  </w:r>
                  <w:r w:rsidRPr="00435057">
                    <w:rPr>
                      <w:rStyle w:val="Hipercze"/>
                      <w:color w:val="auto"/>
                    </w:rPr>
                    <w:t>1.48.01</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917" w:name="lp.1.176"/>
            <w:bookmarkEnd w:id="917"/>
            <w:r w:rsidRPr="00435057">
              <w:t>176.</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TK-2 – sprawozdanie o przewozach ładunków transportem kolejowym</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które na podstawie licencji wykonują przewozy kolejowe lub zapewniają pojazdy kolejowe wraz z obsługą;</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Przewozy ładunków</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kwartale do 6 maja 2025 r. za I kwartał 2025 r., do 5 sierpnia 2025 r. za I półrocze 2025 r., do 4 listopada 2025 r. za trzy kwartały 2025 r., do 3 marca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918" w:name="__bookmark_1215"/>
                <w:bookmarkEnd w:id="91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"badanie.1.48.01" \h </w:instrText>
                  </w:r>
                  <w:r w:rsidRPr="00435057">
                    <w:rPr>
                      <w:rStyle w:val="Hipercze"/>
                      <w:color w:val="auto"/>
                    </w:rPr>
                    <w:fldChar w:fldCharType="separate"/>
                  </w:r>
                  <w:r w:rsidRPr="00435057">
                    <w:rPr>
                      <w:rStyle w:val="Hipercze"/>
                      <w:color w:val="auto"/>
                    </w:rPr>
                    <w:t>1.48.01</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919" w:name="lp.1.177"/>
            <w:bookmarkEnd w:id="919"/>
            <w:r w:rsidRPr="00435057">
              <w:t>177.</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TK-2a – sprawozdanie o przewozach ładunków w komunikacji międzynarodowej transportem kolejowym</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które na podstawie licencji wykonują przewozy kolejowe lub zapewniają pojazdy kolejowe wraz z obsługą;</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Przewozy ładunków</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12 marca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920" w:name="__bookmark_1216"/>
                <w:bookmarkEnd w:id="92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"badanie.1.48.01" \h </w:instrText>
                  </w:r>
                  <w:r w:rsidRPr="00435057">
                    <w:rPr>
                      <w:rStyle w:val="Hipercze"/>
                      <w:color w:val="auto"/>
                    </w:rPr>
                    <w:fldChar w:fldCharType="separate"/>
                  </w:r>
                  <w:r w:rsidRPr="00435057">
                    <w:rPr>
                      <w:rStyle w:val="Hipercze"/>
                      <w:color w:val="auto"/>
                    </w:rPr>
                    <w:t>1.48.01</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921" w:name="lp.1.178"/>
            <w:bookmarkEnd w:id="921"/>
            <w:r w:rsidRPr="00435057">
              <w:t>178.</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TK-3 – sprawozdanie o przewozach pasażerów transportem kolejowym</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które na podstawie licencji wykonują przewozy kolejowe lub zapewniają pojazdy kolejowe wraz z obsługą;</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Przewozy ładunków. Przewozy pasażerów</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15 kwietnia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922" w:name="__bookmark_1217"/>
                <w:bookmarkEnd w:id="92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"badanie.1.48.01" \h </w:instrText>
                  </w:r>
                  <w:r w:rsidRPr="00435057">
                    <w:rPr>
                      <w:rStyle w:val="Hipercze"/>
                      <w:color w:val="auto"/>
                    </w:rPr>
                    <w:fldChar w:fldCharType="separate"/>
                  </w:r>
                  <w:r w:rsidRPr="00435057">
                    <w:rPr>
                      <w:rStyle w:val="Hipercze"/>
                      <w:color w:val="auto"/>
                    </w:rPr>
                    <w:t>1.48.01</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923" w:name="lp.1.179"/>
            <w:bookmarkEnd w:id="923"/>
            <w:r w:rsidRPr="00435057">
              <w:t>179.</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TK-3a – sprawozdanie o przewozach pasażerów w komunikacji międzynarodowej transportem kolejowym</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które na podstawie licencji wykonują przewozy kolejowe lub zapewniają pojazdy kolejowe wraz z obsługą;</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Przewozy pasażerów</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25 czerwca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924" w:name="__bookmark_1218"/>
                <w:bookmarkEnd w:id="92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"badanie.1.48.01" \h </w:instrText>
                  </w:r>
                  <w:r w:rsidRPr="00435057">
                    <w:rPr>
                      <w:rStyle w:val="Hipercze"/>
                      <w:color w:val="auto"/>
                    </w:rPr>
                    <w:fldChar w:fldCharType="separate"/>
                  </w:r>
                  <w:r w:rsidRPr="00435057">
                    <w:rPr>
                      <w:rStyle w:val="Hipercze"/>
                      <w:color w:val="auto"/>
                    </w:rPr>
                    <w:t>1.48.01</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925" w:name="lp.1.180"/>
            <w:bookmarkEnd w:id="925"/>
            <w:r w:rsidRPr="00435057">
              <w:t>180.</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TK-4 – sprawozdanie o pracy taboru kolejowego</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które na podstawie licencji wykonują przewozy kolejowe lub zapewniają pojazdy kolejowe wraz z obsługą;</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Tabor kolejowy i jego eksploatacja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24 kwietnia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926" w:name="__bookmark_1219"/>
                <w:bookmarkEnd w:id="92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"badanie.1.48.01" \h </w:instrText>
                  </w:r>
                  <w:r w:rsidRPr="00435057">
                    <w:rPr>
                      <w:rStyle w:val="Hipercze"/>
                      <w:color w:val="auto"/>
                    </w:rPr>
                    <w:fldChar w:fldCharType="separate"/>
                  </w:r>
                  <w:r w:rsidRPr="00435057">
                    <w:rPr>
                      <w:rStyle w:val="Hipercze"/>
                      <w:color w:val="auto"/>
                    </w:rPr>
                    <w:t>1.48.01</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927" w:name="lp.1.181"/>
            <w:bookmarkEnd w:id="927"/>
            <w:r w:rsidRPr="00435057">
              <w:t>181.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TK-5 – sprawozdanie o sieci kolejowej i dworcach kolejowych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zarządzające: infrastrukturą kolejową, dworcami kolejowymi;</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Sieć kolejowa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15 kwietnia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928" w:name="__bookmark_1220"/>
                <w:bookmarkEnd w:id="92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"badanie.1.48.01" \h </w:instrText>
                  </w:r>
                  <w:r w:rsidRPr="00435057">
                    <w:rPr>
                      <w:rStyle w:val="Hipercze"/>
                      <w:color w:val="auto"/>
                    </w:rPr>
                    <w:fldChar w:fldCharType="separate"/>
                  </w:r>
                  <w:r w:rsidRPr="00435057">
                    <w:rPr>
                      <w:rStyle w:val="Hipercze"/>
                      <w:color w:val="auto"/>
                    </w:rPr>
                    <w:t>1.48.01</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929" w:name="lp.1.182"/>
            <w:bookmarkEnd w:id="929"/>
            <w:r w:rsidRPr="00435057">
              <w:t>182.</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TK-6 – sprawozdanie o taborze kolejowym</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które na podstawie licencji wykonują przewozy kolejowe lub zapewniają pojazdy kolejowe wraz z obsługą;</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Tabor kolejowy i jego eksploatacja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15 kwietnia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930" w:name="__bookmark_1221"/>
                <w:bookmarkEnd w:id="93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"badanie.1.48.01" \h </w:instrText>
                  </w:r>
                  <w:r w:rsidRPr="00435057">
                    <w:rPr>
                      <w:rStyle w:val="Hipercze"/>
                      <w:color w:val="auto"/>
                    </w:rPr>
                    <w:fldChar w:fldCharType="separate"/>
                  </w:r>
                  <w:r w:rsidRPr="00435057">
                    <w:rPr>
                      <w:rStyle w:val="Hipercze"/>
                      <w:color w:val="auto"/>
                    </w:rPr>
                    <w:t>1.48.01</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931" w:name="lp.1.183"/>
            <w:bookmarkEnd w:id="931"/>
            <w:r w:rsidRPr="00435057">
              <w:t>183.</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TTI – sprawozdanie o terminalach transportu intermodalnego</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gospodarki narodowej będące właścicielami lub zarządcami terminali intermodalnych, dokonujące załadunku lub rozładunku jednostek intermodalnych;</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Terminale transportu intermodalnego</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5 maja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932" w:name="__bookmark_1222"/>
                <w:bookmarkEnd w:id="93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"badanie.1.48.16" \h </w:instrText>
                  </w:r>
                  <w:r w:rsidRPr="00435057">
                    <w:rPr>
                      <w:rStyle w:val="Hipercze"/>
                      <w:color w:val="auto"/>
                    </w:rPr>
                    <w:fldChar w:fldCharType="separate"/>
                  </w:r>
                  <w:r w:rsidRPr="00435057">
                    <w:rPr>
                      <w:rStyle w:val="Hipercze"/>
                      <w:color w:val="auto"/>
                    </w:rPr>
                    <w:t>1.48.16</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933" w:name="lp.1.184"/>
            <w:bookmarkEnd w:id="933"/>
            <w:r w:rsidRPr="00435057">
              <w:t>184.</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TWA – wykaz armatorów, którzy posiadają tabor żeglugi śródlądowej</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Urzędy żeglugi śródlądowej;</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Dane adresowe i terytorialne. Dane identyfikacyjne. Śródlądowy transport wodny</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14 listopada 2025 r. według stanu na 31 października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934" w:name="__bookmark_1223"/>
                <w:bookmarkEnd w:id="93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"badanie.1.50.09" \h </w:instrText>
                  </w:r>
                  <w:r w:rsidRPr="00435057">
                    <w:rPr>
                      <w:rStyle w:val="Hipercze"/>
                      <w:color w:val="auto"/>
                    </w:rPr>
                    <w:fldChar w:fldCharType="separate"/>
                  </w:r>
                  <w:r w:rsidRPr="00435057">
                    <w:rPr>
                      <w:rStyle w:val="Hipercze"/>
                      <w:color w:val="auto"/>
                    </w:rPr>
                    <w:t>1.50.09</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935" w:name="lp.1.185"/>
            <w:bookmarkEnd w:id="935"/>
            <w:r w:rsidRPr="00435057">
              <w:t>185.</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TWS-1 – sprawozdanie o długości dróg wodnych śródlądowych i liczbie śluzowań</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Regionalne zarządy gospodarki wodnej (jednostki organizacyjne Państwowego Gospodarstwa Wodnego Wody Polskie);</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Śródlądowy transport wodny</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 marca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936" w:name="__bookmark_1224"/>
                <w:bookmarkEnd w:id="93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"badanie.1.50.09" \h </w:instrText>
                  </w:r>
                  <w:r w:rsidRPr="00435057">
                    <w:rPr>
                      <w:rStyle w:val="Hipercze"/>
                      <w:color w:val="auto"/>
                    </w:rPr>
                    <w:fldChar w:fldCharType="separate"/>
                  </w:r>
                  <w:r w:rsidRPr="00435057">
                    <w:rPr>
                      <w:rStyle w:val="Hipercze"/>
                      <w:color w:val="auto"/>
                    </w:rPr>
                    <w:t>1.50.09</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937" w:name="lp.1.186"/>
            <w:bookmarkEnd w:id="937"/>
            <w:r w:rsidRPr="00435057">
              <w:t>186.</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UTW-1 – sprawozdanie z działalności uniwersytetów trzeciego wieku</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gospodarki narodowej prowadzące uniwersytety trzeciego wieku;</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Dane identyfikacyjne. Działalność kulturalno-edukacyjna. Działalność uniwersytetów trzeciego wieku</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Co 3 lata do 31 października 2025 r. za rok akademicki 2024/2025;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938" w:name="__bookmark_1225"/>
                <w:bookmarkEnd w:id="93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"badanie.1.27.13" \h </w:instrText>
                  </w:r>
                  <w:r w:rsidRPr="00435057">
                    <w:rPr>
                      <w:rStyle w:val="Hipercze"/>
                      <w:color w:val="auto"/>
                    </w:rPr>
                    <w:fldChar w:fldCharType="separate"/>
                  </w:r>
                  <w:r w:rsidRPr="00435057">
                    <w:rPr>
                      <w:rStyle w:val="Hipercze"/>
                      <w:color w:val="auto"/>
                    </w:rPr>
                    <w:t>1.27.13</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939" w:name="lp.1.187"/>
            <w:bookmarkEnd w:id="939"/>
            <w:r w:rsidRPr="00435057">
              <w:t>187.</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WINS – wykaz inwestorów (innych niż indywidualni – realizujący budynki mieszkalne na własne potrzeby – oraz fundacje, kościoły i związki wyznaniowe), którzy oddali do użytkowania nowe budynki mieszkalne</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Powiatowe inspektoraty nadzoru budowlanego;</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Dane adresowe i terytorialne. Dane identyfikacyjne.</w:t>
            </w:r>
          </w:p>
          <w:p w:rsidR="009611BA" w:rsidRPr="00435057" w:rsidRDefault="009611BA" w:rsidP="00FE6ADA"/>
          <w:p w:rsidR="009611BA" w:rsidRPr="00435057" w:rsidRDefault="00F8157F" w:rsidP="00FE6ADA">
            <w:r w:rsidRPr="00435057">
              <w:t xml:space="preserve">Szczegółowy zakres danych osobowych: </w:t>
            </w:r>
          </w:p>
          <w:p w:rsidR="008A4683" w:rsidRPr="00435057" w:rsidRDefault="00F8157F" w:rsidP="00FE6ADA">
            <w:r w:rsidRPr="00435057">
              <w:t>Nazwisko lub nazwa inwestora budynku oddanego do użytkowania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miesiącu do 5. dnia roboczego po miesiącu za miesiąc i do 9 stycznia 2026 r. za grudzień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940" w:name="__bookmark_1226"/>
                <w:bookmarkEnd w:id="94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"badanie.1.47.04" \h </w:instrText>
                  </w:r>
                  <w:r w:rsidRPr="00435057">
                    <w:rPr>
                      <w:rStyle w:val="Hipercze"/>
                      <w:color w:val="auto"/>
                    </w:rPr>
                    <w:fldChar w:fldCharType="separate"/>
                  </w:r>
                  <w:r w:rsidRPr="00435057">
                    <w:rPr>
                      <w:rStyle w:val="Hipercze"/>
                      <w:color w:val="auto"/>
                    </w:rPr>
                    <w:t>1.47.04</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941" w:name="lp.1.188"/>
            <w:bookmarkEnd w:id="941"/>
            <w:r w:rsidRPr="00435057">
              <w:t>188.</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Z.1.ARiMR – płatności dla rolników z tytułu podstawowego wsparcia dochodów do celów zrównoważoności</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Ministerstwo Rolnictwa i Rozwoju Wsi;</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Dotacje. Płatności bezpośrednie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miesiącu do 15. dnia miesiąca według stanu na ostatni dzień miesiąca i do 15 stycznia 2026 r. za grudzień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942" w:name="__bookmark_1227"/>
                <w:bookmarkEnd w:id="94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"badanie.1.45.37" \h </w:instrText>
                  </w:r>
                  <w:r w:rsidRPr="00435057">
                    <w:rPr>
                      <w:rStyle w:val="Hipercze"/>
                      <w:color w:val="auto"/>
                    </w:rPr>
                    <w:fldChar w:fldCharType="separate"/>
                  </w:r>
                  <w:r w:rsidRPr="00435057">
                    <w:rPr>
                      <w:rStyle w:val="Hipercze"/>
                      <w:color w:val="auto"/>
                    </w:rPr>
                    <w:t>1.45.37</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943" w:name="lp.1.189"/>
            <w:bookmarkEnd w:id="943"/>
            <w:r w:rsidRPr="00435057">
              <w:t>189.</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Z.2.GIJHARS – dane zbiorcze o powierzchni i zbiorach chmielu, odmianach, liczbie plantacji i plantatorów</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Główny Inspektorat Jakości Handlowej Artykułów Rolno-Spożywczych;</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Powierzchnia upraw rolnych. Zbiory upraw rolnych</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29 kwietnia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944" w:name="__bookmark_1228"/>
                <w:bookmarkEnd w:id="94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"badanie.1.45.07" \h </w:instrText>
                  </w:r>
                  <w:r w:rsidRPr="00435057">
                    <w:rPr>
                      <w:rStyle w:val="Hipercze"/>
                      <w:color w:val="auto"/>
                    </w:rPr>
                    <w:fldChar w:fldCharType="separate"/>
                  </w:r>
                  <w:r w:rsidRPr="00435057">
                    <w:rPr>
                      <w:rStyle w:val="Hipercze"/>
                      <w:color w:val="auto"/>
                    </w:rPr>
                    <w:t>1.45.07</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945" w:name="lp.1.190"/>
            <w:bookmarkEnd w:id="945"/>
            <w:r w:rsidRPr="00435057">
              <w:t>190.</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Z.3.KOWR – dane zbiorcze o powierzchni i zbiorach buraków cukrowych przeznaczonych do produkcji cukru</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Krajowy Ośrodek Wsparcia Rolnictwa;</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Powierzchnia upraw rolnych. Zbiory upraw rolnych</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31 marca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946" w:name="__bookmark_1229"/>
                <w:bookmarkEnd w:id="94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"badanie.1.45.07" \h </w:instrText>
                  </w:r>
                  <w:r w:rsidRPr="00435057">
                    <w:rPr>
                      <w:rStyle w:val="Hipercze"/>
                      <w:color w:val="auto"/>
                    </w:rPr>
                    <w:fldChar w:fldCharType="separate"/>
                  </w:r>
                  <w:r w:rsidRPr="00435057">
                    <w:rPr>
                      <w:rStyle w:val="Hipercze"/>
                      <w:color w:val="auto"/>
                    </w:rPr>
                    <w:t>1.45.07</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947" w:name="lp.1.191"/>
            <w:bookmarkEnd w:id="947"/>
            <w:r w:rsidRPr="00435057">
              <w:t>191.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Z-03 – sprawozdanie o zatrudnieniu i wynagrodzeniach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gospodarki narodowej, w których liczba pracujących wynosi 10 osób i więcej, prowadzące działalność przeważającą zakwalifikowaną według PKD do: działów 03 (z wyłączeniem klasy 03.11), 72 i 75; podmioty gospodarki narodowej bez względu na liczbę pracujących, prowadzące działalność przeważającą zakwalifikowaną według PKD do działu 01, sekcji K (według jednostek lokalnych), z wyjątkiem podmiotów wymienionych w badaniu SP-3, sekcji O (w tym klasa 84.30 według jednostek lokalnych), sekcji P (według jednostek lokalnych z wyjątkiem podklasy 85.42.Z), z wyjątkiem podmiotów wymienionych w badaniu SP-3, sekcji Q (w tym działy 87 i 88 według jednostek lokalnych), z wyjątkiem podmiotów wymienionych w badaniu SP-3; jednostki sfery budżetowej oraz instytucje gospodarki budżetowej zaklasyfikowane do wszystkich rodzajów działalności bez względu na liczbę pracujących; z wyjątkiem gospodarstw rolnych, fundacji, stowarzyszeń, organizacji społecznych, organizacji pracodawców, samorządu gospodarczego i zawodowego;</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Czas pracy. Dane identyfikacyjne. Pracujący. Wynagrodzenia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kwartale do 14 kwietnia 2025 r. za I kwartał 2025 r., do 14 lipca 2025 r. za I półrocze 2025 r., do 13 października 2025 r. za trzy kwartały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948" w:name="__bookmark_1230"/>
                <w:bookmarkEnd w:id="94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"badanie.1.23.02" \h </w:instrText>
                  </w:r>
                  <w:r w:rsidRPr="00435057">
                    <w:rPr>
                      <w:rStyle w:val="Hipercze"/>
                      <w:color w:val="auto"/>
                    </w:rPr>
                    <w:fldChar w:fldCharType="separate"/>
                  </w:r>
                  <w:r w:rsidRPr="00435057">
                    <w:rPr>
                      <w:rStyle w:val="Hipercze"/>
                      <w:color w:val="auto"/>
                    </w:rPr>
                    <w:t>1.23.02,</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23.13">
                    <w:r w:rsidR="00F8157F" w:rsidRPr="00435057">
                      <w:rPr>
                        <w:rStyle w:val="Hipercze"/>
                        <w:color w:val="auto"/>
                      </w:rPr>
                      <w:t>1.23.13,</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24.01">
                    <w:r w:rsidR="00F8157F" w:rsidRPr="00435057">
                      <w:rPr>
                        <w:rStyle w:val="Hipercze"/>
                        <w:color w:val="auto"/>
                      </w:rPr>
                      <w:t>1.24.01,</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24.04">
                    <w:r w:rsidR="00F8157F" w:rsidRPr="00435057">
                      <w:rPr>
                        <w:rStyle w:val="Hipercze"/>
                        <w:color w:val="auto"/>
                      </w:rPr>
                      <w:t>1.24.04</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949" w:name="lp.1.192"/>
            <w:bookmarkEnd w:id="949"/>
            <w:r w:rsidRPr="00435057">
              <w:t>192.</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Z-05 – sprawozdanie popytu na pracę</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gospodarki narodowej prowadzące działalność przeważającą w zakresie sekcji PKD A-S, według jednostek lokalnych, w których liczba zatrudnionych wynosi co najmniej 1 osobę, z wyłączeniem podmiotów prowadzących działalność przeważającą w zakresie działalności organizacji członkowskich (dział 94);</w:t>
            </w:r>
          </w:p>
          <w:p w:rsidR="009611BA" w:rsidRPr="00435057" w:rsidRDefault="009611BA" w:rsidP="00FE6ADA"/>
          <w:p w:rsidR="008A4683" w:rsidRPr="00435057" w:rsidRDefault="00F8157F" w:rsidP="00FE6ADA">
            <w:r w:rsidRPr="00435057">
              <w:t>metoda obserwacji reprezentacyjnej na wylosowanej próbie 12%</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Cechy organizacyjno-prawne. Dane identyfikacyjne. Popyt na pracę. Pracujący. Rodzaj prowadzonej działalności</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kwartale do 8 kwietnia 2025 r. za I kwartał 2025 r., do 8 lipca 2025 r. za II kwartał 2025 r., do 8 października 2025 r. za III kwartał 2025 r., do 12 stycznia 2026 r. za IV kwartał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950" w:name="__bookmark_1231"/>
                <w:bookmarkEnd w:id="95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"badanie.1.23.07" \h </w:instrText>
                  </w:r>
                  <w:r w:rsidRPr="00435057">
                    <w:rPr>
                      <w:rStyle w:val="Hipercze"/>
                      <w:color w:val="auto"/>
                    </w:rPr>
                    <w:fldChar w:fldCharType="separate"/>
                  </w:r>
                  <w:r w:rsidRPr="00435057">
                    <w:rPr>
                      <w:rStyle w:val="Hipercze"/>
                      <w:color w:val="auto"/>
                    </w:rPr>
                    <w:t>1.23.07</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951" w:name="lp.1.193"/>
            <w:bookmarkEnd w:id="951"/>
            <w:r w:rsidRPr="00435057">
              <w:t>193.</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Z-06 – sprawozdanie o pracujących, wynagrodzeniach i czasie pracy</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gospodarki narodowej, w których liczba pracujących wynosi 10 osób i więcej, prowadzące działalność przeważającą zaklasyfikowaną według PKD do: działów 03 (z wyłączeniem klasy 03.11), 72 i 75; podmioty gospodarki narodowej bez względu na liczbę pracujących, prowadzące działalność przeważającą zaklasyfikowaną według PKD do: działu 01, sekcji K (według jednostek lokalnych), z wyjątkiem podmiotów wymienionych w badaniu SP-3, sekcji O (w tym klasa 84.30 według jednostek lokalnych), sekcji P (według jednostek lokalnych z wyjątkiem podklasy 85.42.Z), z wyjątkiem podmiotów wymienionych w badaniu SP-3, sekcji Q (w tym działy 87 i 88 według jednostek lokalnych), z wyjątkiem podmiotów wymienionych w badaniu SP-3; jednostki sfery budżetowej oraz instytucje gospodarki budżetowej zaklasyfikowane do wszystkich rodzajów działalności bez względu na liczbę pracujących; z wyjątkiem gospodarstw rolnych, fundacji, stowarzyszeń, organizacji społecznych, organizacji pracodawców, samorządu gospodarczego i zawodowego;</w:t>
            </w:r>
          </w:p>
          <w:p w:rsidR="009611BA" w:rsidRPr="00435057" w:rsidRDefault="009611BA" w:rsidP="00FE6ADA"/>
          <w:p w:rsidR="008A4683" w:rsidRPr="00435057" w:rsidRDefault="00F8157F" w:rsidP="00FE6ADA">
            <w:r w:rsidRPr="00435057">
              <w:t>metoda obserwacji pełnej</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Cechy organizacyjno-prawne. Czas pracy. Dane identyfikacyjne. Pracujący. Wynagrodzenia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19 stycznia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952" w:name="__bookmark_1232"/>
                <w:bookmarkEnd w:id="95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"badanie.1.04.09" \h </w:instrText>
                  </w:r>
                  <w:r w:rsidRPr="00435057">
                    <w:rPr>
                      <w:rStyle w:val="Hipercze"/>
                      <w:color w:val="auto"/>
                    </w:rPr>
                    <w:fldChar w:fldCharType="separate"/>
                  </w:r>
                  <w:r w:rsidRPr="00435057">
                    <w:rPr>
                      <w:rStyle w:val="Hipercze"/>
                      <w:color w:val="auto"/>
                    </w:rPr>
                    <w:t>1.04.09,</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23.02">
                    <w:r w:rsidR="00F8157F" w:rsidRPr="00435057">
                      <w:rPr>
                        <w:rStyle w:val="Hipercze"/>
                        <w:color w:val="auto"/>
                      </w:rPr>
                      <w:t>1.23.02,</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23.13">
                    <w:r w:rsidR="00F8157F" w:rsidRPr="00435057">
                      <w:rPr>
                        <w:rStyle w:val="Hipercze"/>
                        <w:color w:val="auto"/>
                      </w:rPr>
                      <w:t>1.23.13,</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24.01">
                    <w:r w:rsidR="00F8157F" w:rsidRPr="00435057">
                      <w:rPr>
                        <w:rStyle w:val="Hipercze"/>
                        <w:color w:val="auto"/>
                      </w:rPr>
                      <w:t>1.24.01,</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24.04">
                    <w:r w:rsidR="00F8157F" w:rsidRPr="00435057">
                      <w:rPr>
                        <w:rStyle w:val="Hipercze"/>
                        <w:color w:val="auto"/>
                      </w:rPr>
                      <w:t>1.24.04,</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1.17">
                    <w:r w:rsidR="00F8157F" w:rsidRPr="00435057">
                      <w:rPr>
                        <w:rStyle w:val="Hipercze"/>
                        <w:color w:val="auto"/>
                      </w:rPr>
                      <w:t>1.61.17,</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5.32">
                    <w:r w:rsidR="00F8157F" w:rsidRPr="00435057">
                      <w:rPr>
                        <w:rStyle w:val="Hipercze"/>
                        <w:color w:val="auto"/>
                      </w:rPr>
                      <w:t>1.65.32,</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7.07">
                    <w:r w:rsidR="00F8157F" w:rsidRPr="00435057">
                      <w:rPr>
                        <w:rStyle w:val="Hipercze"/>
                        <w:color w:val="auto"/>
                      </w:rPr>
                      <w:t>1.67.07,</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80.01">
                    <w:r w:rsidR="00F8157F" w:rsidRPr="00435057">
                      <w:rPr>
                        <w:rStyle w:val="Hipercze"/>
                        <w:color w:val="auto"/>
                      </w:rPr>
                      <w:t>1.80.01</w:t>
                    </w:r>
                  </w:hyperlink>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gospodarki narodowej, w których liczba pracujących wynosi 10 osób i więcej, prowadzące działalność przeważającą zaklasyfikowaną według PKD do: sekcji B - J, L, M (z wyłączeniem działów 72 i 75), N, R, S (z wyłączeniem działu 94) oraz działu 02 i klasy 03.11; gminne, powiatowe i wojewódzkie samorządowe jednostki organizacyjne, samofinansujące się, bez względu na liczbę pracujących prowadzące działalność przeważającą zaklasyfikowaną do sekcji R;</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 lutego 2026 r. za rok 2025;</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953" w:name="lp.1.194"/>
            <w:bookmarkEnd w:id="953"/>
            <w:r w:rsidRPr="00435057">
              <w:t>194.</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Z-10 – sprawozdanie o zatrudnionych w warunkach zagrożenia</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gospodarki narodowej, w których liczba pracujących wynosi 10 osób i więcej, prowadzące działalność przeważającą lub drugorzędną zaklasyfikowaną według PKD do sekcji A (z wyłączeniem grupy 01.7 oraz klasy 03.11), B, C, D, E, F, G, H, J (z wyłączeniem działu 59 oraz grupy 63.9), M (z wyłączeniem działów 69, 70, 71, 73, 74), N (z wyłączeniem działów 78, 80, 82), podklasy 85.42.Z, działów 86 i 95 – według jednostek lokalnych, bez indywidualnych gospodarstw rolnych, fundacji, stowarzyszeń, partii politycznych, związków zawodowych, organizacji społecznych, organizacji pracodawców, samorządu gospodarczego i zawodowego, Kościoła katolickiego, innych kościołów i związków wyznaniowych, przedstawicielstw zagranicznych;</w:t>
            </w:r>
          </w:p>
          <w:p w:rsidR="009611BA" w:rsidRPr="00435057" w:rsidRDefault="009611BA" w:rsidP="00FE6ADA"/>
          <w:p w:rsidR="008A4683" w:rsidRPr="00435057" w:rsidRDefault="00F8157F" w:rsidP="00FE6ADA">
            <w:r w:rsidRPr="00435057">
              <w:t>metoda obserwacji reprezentacyjnej na wylosowanej próbie 30%</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Cechy organizacyjno-prawne. Dane identyfikacyjne. Pracujący. Rodzaj prowadzonej działalności. Warunki pracy</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16 lutego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954" w:name="__bookmark_1233"/>
                <w:bookmarkEnd w:id="95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"badanie.1.23.09" \h </w:instrText>
                  </w:r>
                  <w:r w:rsidRPr="00435057">
                    <w:rPr>
                      <w:rStyle w:val="Hipercze"/>
                      <w:color w:val="auto"/>
                    </w:rPr>
                    <w:fldChar w:fldCharType="separate"/>
                  </w:r>
                  <w:r w:rsidRPr="00435057">
                    <w:rPr>
                      <w:rStyle w:val="Hipercze"/>
                      <w:color w:val="auto"/>
                    </w:rPr>
                    <w:t>1.23.09</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955" w:name="lp.1.195"/>
            <w:bookmarkEnd w:id="955"/>
            <w:r w:rsidRPr="00435057">
              <w:t>195.</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Załącznik DG-1 – załącznik do meldunku DG-1 dla przedsiębiorstw budowlanych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gospodarki narodowej (z wyłączeniem jednostek i zakładów budżetowych) o liczbie pracujących 10–49 osób, prowadzące działalność przeważającą zaklasyfikowaną według PKD do sekcji F – budownictwo;</w:t>
            </w:r>
          </w:p>
          <w:p w:rsidR="009611BA" w:rsidRPr="00435057" w:rsidRDefault="009611BA" w:rsidP="00FE6ADA"/>
          <w:p w:rsidR="008A4683" w:rsidRPr="00435057" w:rsidRDefault="00F8157F" w:rsidP="00FE6ADA">
            <w:r w:rsidRPr="00435057">
              <w:t>metoda obserwacji reprezentacyjnej na wylosowanej próbie 10%</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Dane identyfikacyjne. Produkcja budowlano-montażowa. Subiektywna ocena sytuacji gospodarczej przedsiębiorstw</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kwartale do 7 kwietnia 2025 r. za I kwartał 2025 r., do 7 lipca 2025 r. za I półrocze 2025 r., do 7 października 2025 r. za trzy kwartały 2025 r., do 9 stycznia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956" w:name="__bookmark_1234"/>
                <w:bookmarkEnd w:id="95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"badanie.1.47.01" \h </w:instrText>
                  </w:r>
                  <w:r w:rsidRPr="00435057">
                    <w:rPr>
                      <w:rStyle w:val="Hipercze"/>
                      <w:color w:val="auto"/>
                    </w:rPr>
                    <w:fldChar w:fldCharType="separate"/>
                  </w:r>
                  <w:r w:rsidRPr="00435057">
                    <w:rPr>
                      <w:rStyle w:val="Hipercze"/>
                      <w:color w:val="auto"/>
                    </w:rPr>
                    <w:t>1.47.01</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gospodarki narodowej (z wyłączeniem jednostek i zakładów budżetowych) o liczbie pracujących 50 osób lub więcej, prowadzące działalność przeważającą zaklasyfikowaną według PKD do sekcji F – budownictwo;</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kwartale do 7 kwietnia 2025 r. za I kwartał 2025 r., do 7 lipca 2025 r. za I półrocze 2025 r., do 7 października 2025 r. za trzy kwartały 2025 r., do 9 stycznia 2026 r. za rok 2025;</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957" w:name="lp.1.196"/>
            <w:bookmarkEnd w:id="957"/>
            <w:r w:rsidRPr="00435057">
              <w:t>196.</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Załącznik do sprawozdania SG-01 – statystyka gminy: gospodarka mieszkaniowa i komunalna</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Urzędy gmin; urzędy dzielnic m.st. Warszawy;</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Dane identyfikacyjne. Nieczystości ciekłe. Odpady komunalne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15 kwietnia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958" w:name="__bookmark_1235"/>
                <w:bookmarkEnd w:id="95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"badanie.1.01.05" \h </w:instrText>
                  </w:r>
                  <w:r w:rsidRPr="00435057">
                    <w:rPr>
                      <w:rStyle w:val="Hipercze"/>
                      <w:color w:val="auto"/>
                    </w:rPr>
                    <w:fldChar w:fldCharType="separate"/>
                  </w:r>
                  <w:r w:rsidRPr="00435057">
                    <w:rPr>
                      <w:rStyle w:val="Hipercze"/>
                      <w:color w:val="auto"/>
                    </w:rPr>
                    <w:t>1.01.05,</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01.08">
                    <w:r w:rsidR="00F8157F" w:rsidRPr="00435057">
                      <w:rPr>
                        <w:rStyle w:val="Hipercze"/>
                        <w:color w:val="auto"/>
                      </w:rPr>
                      <w:t>1.01.08</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959" w:name="lp.1.197"/>
            <w:bookmarkEnd w:id="959"/>
            <w:r w:rsidRPr="00435057">
              <w:t>197.</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ZD – ankieta, badanie aktywności ekonomicznej ludności</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Osoby w wieku 15–89 lat będące członkami gospodarstwa domowego;</w:t>
            </w:r>
          </w:p>
          <w:p w:rsidR="009611BA" w:rsidRPr="00435057" w:rsidRDefault="009611BA" w:rsidP="00FE6ADA"/>
          <w:p w:rsidR="008A4683" w:rsidRPr="00435057" w:rsidRDefault="00F8157F" w:rsidP="00FE6ADA">
            <w:r w:rsidRPr="00435057">
              <w:t>metoda obserwacji reprezentacyjnej na wylosowanej próbie 0,4%</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Cechy demograficzne osób. Cechy społeczno-ekonomiczne osób. Aktywność zawodowa. Status na rynku pracy. Charakterystyka pracy głównej. Czas pracy i organizacja czasu pracy. Charakterystyka pracy dodatkowej. Staż pracy i wcześniejsze doświadczenia zawodowe. Charakterystyka ostatniego miejsca pracy. Poszukiwanie pracy i gotowość do podjęcia pracy. Poziom i charakterystyka wykształcenia. Uczestnictwo w kształceniu i szkoleniu. Rejestracja w urzędzie pracy. Wypadki przy pracy. Stan zdrowia (samoocena) i niepełnosprawność. Łączenie pracy i obowiązków opiekuńczych. Dane identyfikacyjne. Informacje dotyczące wywiadu/ankiety.</w:t>
            </w:r>
          </w:p>
          <w:p w:rsidR="009611BA" w:rsidRPr="00435057" w:rsidRDefault="009611BA" w:rsidP="00FE6ADA"/>
          <w:p w:rsidR="009611BA" w:rsidRPr="00435057" w:rsidRDefault="00F8157F" w:rsidP="00FE6ADA">
            <w:r w:rsidRPr="00435057">
              <w:t xml:space="preserve">Szczegółowy zakres danych osobowych: </w:t>
            </w:r>
          </w:p>
          <w:p w:rsidR="008A4683" w:rsidRPr="00435057" w:rsidRDefault="00F8157F" w:rsidP="00FE6ADA">
            <w:r w:rsidRPr="00435057">
              <w:t>Data urodzenia. Płeć. Stan cywilny. Wykształcenie. Zawód. Stan zdrowia. Posiadanie orzeczenia o niepełnosprawności. Wynagrodzenie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kwartale do 6 kwietnia 2025 r. za I kwartał 2025 r., do 6 lipca 2025 r. za II kwartał 2025 r., do 5 października 2025 r. za III kwartał 2025 r., do 4 stycznia 2026 r. za IV kwartał 2025 r.;</w:t>
            </w:r>
          </w:p>
          <w:p w:rsidR="009611BA" w:rsidRPr="00435057" w:rsidRDefault="009611BA" w:rsidP="00FE6ADA"/>
          <w:p w:rsidR="008A4683" w:rsidRPr="00435057" w:rsidRDefault="00F8157F" w:rsidP="00FE6ADA">
            <w:r w:rsidRPr="00435057">
              <w:t>dobrowolne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wywiad bezpośredni lub wywiad telefoniczny; </w:t>
            </w:r>
          </w:p>
          <w:p w:rsidR="008A4683" w:rsidRPr="00435057" w:rsidRDefault="00F8157F" w:rsidP="00FE6ADA">
            <w:r w:rsidRPr="00435057">
              <w:t>ankieter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960" w:name="__bookmark_1236"/>
                <w:bookmarkEnd w:id="96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"badanie.1.23.01" \h </w:instrText>
                  </w:r>
                  <w:r w:rsidRPr="00435057">
                    <w:rPr>
                      <w:rStyle w:val="Hipercze"/>
                      <w:color w:val="auto"/>
                    </w:rPr>
                    <w:fldChar w:fldCharType="separate"/>
                  </w:r>
                  <w:r w:rsidRPr="00435057">
                    <w:rPr>
                      <w:rStyle w:val="Hipercze"/>
                      <w:color w:val="auto"/>
                    </w:rPr>
                    <w:t>1.23.01</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961" w:name="lp.1.198"/>
            <w:bookmarkEnd w:id="961"/>
            <w:r w:rsidRPr="00435057">
              <w:t>198.</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ZD-2 – sprawozdanie z działalności leczniczej zakładów lecznictwa uzdrowiskowego, stacjonarnych zakładów rehabilitacji leczniczej</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gospodarki narodowej zarejestrowane w Rejestrze Podmiotów Wykonujących Działalność Leczniczą, prowadzące działalność leczniczą z zakresu lecznictwa uzdrowiskowego lub rehabilitacji stacjonarnej zaklasyfikowaną według PKD do klasy 86.10;</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Cechy organizacyjno-prawne. Dane adresowe i terytorialne. Dane identyfikacyjne. Dostosowanie placówek do potrzeb osób niepełnosprawnych. Informacje o sprawozdawcy. Resortowe kody identyfikacyjne podmiotów leczniczych. Stacjonarna opieka zdrowotna – działalność. Stacjonarna opieka zdrowotna – infrastruktura.</w:t>
            </w:r>
          </w:p>
          <w:p w:rsidR="009611BA" w:rsidRPr="00435057" w:rsidRDefault="009611BA" w:rsidP="00FE6ADA"/>
          <w:p w:rsidR="009611BA" w:rsidRPr="00435057" w:rsidRDefault="00F8157F" w:rsidP="00FE6ADA">
            <w:r w:rsidRPr="00435057">
              <w:t xml:space="preserve">Szczegółowy zakres danych osobowych: </w:t>
            </w:r>
          </w:p>
          <w:p w:rsidR="008A4683" w:rsidRPr="00435057" w:rsidRDefault="00F8157F" w:rsidP="00FE6ADA">
            <w:r w:rsidRPr="00435057">
              <w:t>Numer telefonu kontaktowego</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27 lutego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962" w:name="__bookmark_1237"/>
                <w:bookmarkEnd w:id="96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"badanie.1.29.07" \h </w:instrText>
                  </w:r>
                  <w:r w:rsidRPr="00435057">
                    <w:rPr>
                      <w:rStyle w:val="Hipercze"/>
                      <w:color w:val="auto"/>
                    </w:rPr>
                    <w:fldChar w:fldCharType="separate"/>
                  </w:r>
                  <w:r w:rsidRPr="00435057">
                    <w:rPr>
                      <w:rStyle w:val="Hipercze"/>
                      <w:color w:val="auto"/>
                    </w:rPr>
                    <w:t>1.29.07</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963" w:name="lp.1.199"/>
            <w:bookmarkEnd w:id="963"/>
            <w:r w:rsidRPr="00435057">
              <w:t>199.</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ZD-3 – sprawozdanie z ambulatoryjnej opieki zdrowotnej</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gospodarki narodowej zarejestrowane w Rejestrze Podmiotów Wykonujących Działalność Leczniczą, prowadzące działalność leczniczą z zakresu ambulatoryjnej opieki zdrowotnej zaklasyfikowaną według PKD do klas: 86.21, 86.22 i 86.23; w przypadku praktyk zawodowych – wyłącznie praktyki lekarskie świadczące usługi w ramach środków publicznych;</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Ambulatoryjna opieka zdrowotna – działalność. Ambulatoryjna opieka zdrowotna – infrastruktura. Cechy organizacyjno-prawne. Dane adresowe i terytorialne. Dane identyfikacyjne. Dostosowanie placówek do potrzeb osób niepełnosprawnych. Informacje o sprawozdawcy. Resortowe kody identyfikacyjne podmiotów leczniczych.</w:t>
            </w:r>
          </w:p>
          <w:p w:rsidR="009611BA" w:rsidRPr="00435057" w:rsidRDefault="009611BA" w:rsidP="00FE6ADA"/>
          <w:p w:rsidR="009611BA" w:rsidRPr="00435057" w:rsidRDefault="00F8157F" w:rsidP="00FE6ADA">
            <w:r w:rsidRPr="00435057">
              <w:t xml:space="preserve">Szczegółowy zakres danych osobowych: </w:t>
            </w:r>
          </w:p>
          <w:p w:rsidR="008A4683" w:rsidRPr="00435057" w:rsidRDefault="00F8157F" w:rsidP="00FE6ADA">
            <w:r w:rsidRPr="00435057">
              <w:t>Numer telefonu kontaktowego</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29 stycznia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964" w:name="__bookmark_1238"/>
                <w:bookmarkEnd w:id="96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"badanie.1.29.07" \h </w:instrText>
                  </w:r>
                  <w:r w:rsidRPr="00435057">
                    <w:rPr>
                      <w:rStyle w:val="Hipercze"/>
                      <w:color w:val="auto"/>
                    </w:rPr>
                    <w:fldChar w:fldCharType="separate"/>
                  </w:r>
                  <w:r w:rsidRPr="00435057">
                    <w:rPr>
                      <w:rStyle w:val="Hipercze"/>
                      <w:color w:val="auto"/>
                    </w:rPr>
                    <w:t>1.29.07</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965" w:name="lp.1.200"/>
            <w:bookmarkEnd w:id="965"/>
            <w:r w:rsidRPr="00435057">
              <w:t>200.</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ZD-4 – sprawozdanie z pomocy doraźnej i ratownictwa medycznego</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gospodarki narodowej zgłoszone do systemu Państwowe Ratownictwo Medyczne, prowadzące działalność leczniczą w zakresie pomocy doraźnej i ratownictwa medycznego zaklasyfikowaną według PKD do podklasy 86.90.B;</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Ambulatoryjna opieka zdrowotna – działalność. Cechy organizacyjno-prawne. Dane adresowe i terytorialne. Dane identyfikacyjne. Informacje o sprawozdawcy. Pracujący. Ratownictwo medyczne i pomoc doraźna. Resortowe kody identyfikacyjne podmiotów leczniczych. Stacjonarna opieka zdrowotna – działalność. Stacjonarna opieka zdrowotna – infrastruktura.</w:t>
            </w:r>
          </w:p>
          <w:p w:rsidR="009611BA" w:rsidRPr="00435057" w:rsidRDefault="009611BA" w:rsidP="00FE6ADA"/>
          <w:p w:rsidR="009611BA" w:rsidRPr="00435057" w:rsidRDefault="00F8157F" w:rsidP="00FE6ADA">
            <w:r w:rsidRPr="00435057">
              <w:t xml:space="preserve">Szczegółowy zakres danych osobowych: </w:t>
            </w:r>
          </w:p>
          <w:p w:rsidR="008A4683" w:rsidRPr="00435057" w:rsidRDefault="00F8157F" w:rsidP="00FE6ADA">
            <w:r w:rsidRPr="00435057">
              <w:t>Numer telefonu kontaktowego</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27 stycznia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966" w:name="__bookmark_1239"/>
                <w:bookmarkEnd w:id="96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"badanie.1.29.07" \h </w:instrText>
                  </w:r>
                  <w:r w:rsidRPr="00435057">
                    <w:rPr>
                      <w:rStyle w:val="Hipercze"/>
                      <w:color w:val="auto"/>
                    </w:rPr>
                    <w:fldChar w:fldCharType="separate"/>
                  </w:r>
                  <w:r w:rsidRPr="00435057">
                    <w:rPr>
                      <w:rStyle w:val="Hipercze"/>
                      <w:color w:val="auto"/>
                    </w:rPr>
                    <w:t>1.29.07</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967" w:name="lp.1.201"/>
            <w:bookmarkEnd w:id="967"/>
            <w:r w:rsidRPr="00435057">
              <w:t>201.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ZG – kartoteka gospodarstwa domowego, badanie aktywności ekonomicznej ludności</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Gospodarstwa domowe;</w:t>
            </w:r>
          </w:p>
          <w:p w:rsidR="009611BA" w:rsidRPr="00435057" w:rsidRDefault="009611BA" w:rsidP="00FE6ADA"/>
          <w:p w:rsidR="008A4683" w:rsidRPr="00435057" w:rsidRDefault="00F8157F" w:rsidP="00FE6ADA">
            <w:r w:rsidRPr="00435057">
              <w:t>metoda obserwacji reprezentacyjnej na wylosowanej próbie 0,4%</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Cechy demograficzne osób. Cechy społeczno-ekonomiczne osób. Charakterystyka gospodarstw domowych. Obywatelstwo, kraj urodzenia. Pochodzenie migracyjne i przyczyny migracji. Poziom i charakterystyka wykształcenia. Świadczenie wychowawcze. Dane adresowe i terytorialne. Dane identyfikacyjne. Informacje dotyczące wywiadu/ankiety.</w:t>
            </w:r>
          </w:p>
          <w:p w:rsidR="009611BA" w:rsidRPr="00435057" w:rsidRDefault="009611BA" w:rsidP="00FE6ADA"/>
          <w:p w:rsidR="009611BA" w:rsidRPr="00435057" w:rsidRDefault="00F8157F" w:rsidP="00FE6ADA">
            <w:r w:rsidRPr="00435057">
              <w:t xml:space="preserve">Szczegółowy zakres danych osobowych: </w:t>
            </w:r>
          </w:p>
          <w:p w:rsidR="008A4683" w:rsidRPr="00435057" w:rsidRDefault="00F8157F" w:rsidP="00FE6ADA">
            <w:r w:rsidRPr="00435057">
              <w:t>Data urodzenia. Płeć. Obywatelstwo. Stan cywilny. Wykształcenie. Adres poczty elektronicznej. Numer telefonu. Kraj urodzenia. Imiona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kwartale do 6 kwietnia 2025 r. za I kwartał 2025 r., do 6 lipca 2025 r. za II kwartał 2025 r., do 5 października 2025 r. za III kwartał 2025 r., do 4 stycznia 2026 r. za IV kwartał 2025 r.;</w:t>
            </w:r>
          </w:p>
          <w:p w:rsidR="009611BA" w:rsidRPr="00435057" w:rsidRDefault="009611BA" w:rsidP="00FE6ADA"/>
          <w:p w:rsidR="008A4683" w:rsidRPr="00435057" w:rsidRDefault="00F8157F" w:rsidP="00FE6ADA">
            <w:r w:rsidRPr="00435057">
              <w:t>dobrowolne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wywiad bezpośredni lub wywiad telefoniczny; </w:t>
            </w:r>
          </w:p>
          <w:p w:rsidR="008A4683" w:rsidRPr="00435057" w:rsidRDefault="00F8157F" w:rsidP="00FE6ADA">
            <w:r w:rsidRPr="00435057">
              <w:t>ankieter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968" w:name="__bookmark_1240"/>
                <w:bookmarkEnd w:id="96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"badanie.1.23.01" \h </w:instrText>
                  </w:r>
                  <w:r w:rsidRPr="00435057">
                    <w:rPr>
                      <w:rStyle w:val="Hipercze"/>
                      <w:color w:val="auto"/>
                    </w:rPr>
                    <w:fldChar w:fldCharType="separate"/>
                  </w:r>
                  <w:r w:rsidRPr="00435057">
                    <w:rPr>
                      <w:rStyle w:val="Hipercze"/>
                      <w:color w:val="auto"/>
                    </w:rPr>
                    <w:t>1.23.01</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969" w:name="lp.1.202"/>
            <w:bookmarkEnd w:id="969"/>
            <w:r w:rsidRPr="00435057">
              <w:t>202.</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Z-KS – karta statystyczna strajku</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gospodarki narodowej – według jednostek lokalnych;</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Dane identyfikacyjne. Rodzaj prowadzonej działalności. Strajki. Spory zbiorowe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Incydentalnie do 3. dnia roboczego po zakończeniu strajku;</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970" w:name="__bookmark_1241"/>
                <w:bookmarkEnd w:id="97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"badanie.1.23.11" \h </w:instrText>
                  </w:r>
                  <w:r w:rsidRPr="00435057">
                    <w:rPr>
                      <w:rStyle w:val="Hipercze"/>
                      <w:color w:val="auto"/>
                    </w:rPr>
                    <w:fldChar w:fldCharType="separate"/>
                  </w:r>
                  <w:r w:rsidRPr="00435057">
                    <w:rPr>
                      <w:rStyle w:val="Hipercze"/>
                      <w:color w:val="auto"/>
                    </w:rPr>
                    <w:t>1.23.11</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971" w:name="lp.1.203"/>
            <w:bookmarkEnd w:id="971"/>
            <w:r w:rsidRPr="00435057">
              <w:t>203.</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Z-KW – statystyczna karta wypadku</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gospodarki narodowej – według jednostek lokalnych;</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Aktywność ekonomiczna. Cechy demograficzne osób. Cechy jednostek lokalnych. Cechy organizacyjno-prawne. Dane adresowe i terytorialne. Dane identyfikacyjne. Pracujący. Rodzaj prowadzonej działalności. Wypadki przy pracy</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Incydentalnie po zatwierdzeniu protokołu powypadkowego lub sporządzeniu karty wypadku: część I karty, nie później niż w terminie 14 dni roboczych; część II karty, nie później niż z upływem 6 miesięcy;</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972" w:name="__bookmark_1242"/>
                <w:bookmarkEnd w:id="97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"badanie.1.23.10" \h </w:instrText>
                  </w:r>
                  <w:r w:rsidRPr="00435057">
                    <w:rPr>
                      <w:rStyle w:val="Hipercze"/>
                      <w:color w:val="auto"/>
                    </w:rPr>
                    <w:fldChar w:fldCharType="separate"/>
                  </w:r>
                  <w:r w:rsidRPr="00435057">
                    <w:rPr>
                      <w:rStyle w:val="Hipercze"/>
                      <w:color w:val="auto"/>
                    </w:rPr>
                    <w:t>1.23.10</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973" w:name="lp.1.204"/>
            <w:bookmarkEnd w:id="973"/>
            <w:r w:rsidRPr="00435057">
              <w:t>204.</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ZOŚ-1 – zestawienie tabelaryczne w zakresie sztucznych zbiorników wodnych i ważniejszych kanałów</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Ministerstwo Infrastruktury;</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Dane identyfikacyjne. Hydrologia. Naturalne obiekty geograficzne. Sztuczne zbiorniki wodne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8 maja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974" w:name="__bookmark_1243"/>
                <w:bookmarkEnd w:id="97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"badanie.1.01.01" \h </w:instrText>
                  </w:r>
                  <w:r w:rsidRPr="00435057">
                    <w:rPr>
                      <w:rStyle w:val="Hipercze"/>
                      <w:color w:val="auto"/>
                    </w:rPr>
                    <w:fldChar w:fldCharType="separate"/>
                  </w:r>
                  <w:r w:rsidRPr="00435057">
                    <w:rPr>
                      <w:rStyle w:val="Hipercze"/>
                      <w:color w:val="auto"/>
                    </w:rPr>
                    <w:t>1.01.01</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975" w:name="lp.1.205"/>
            <w:bookmarkEnd w:id="975"/>
            <w:r w:rsidRPr="00435057">
              <w:t>205.</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ZOŚ-2 – zestawienie tabelaryczne w zakresie wyższych szczytów w pasmach górskich i największych głębokości na obszarze morskich wód wewnętrznych oraz wód terytorialnych (morza terytorialnego)</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Główny Urząd Geodezji i Kartografii; Ministerstwo Infrastruktury;</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Dane identyfikacyjne. Naturalne obiekty geograficzne. Położenie, terytorium i granice kraju</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8 maja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976" w:name="__bookmark_1244"/>
                <w:bookmarkEnd w:id="97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"badanie.1.01.01" \h </w:instrText>
                  </w:r>
                  <w:r w:rsidRPr="00435057">
                    <w:rPr>
                      <w:rStyle w:val="Hipercze"/>
                      <w:color w:val="auto"/>
                    </w:rPr>
                    <w:fldChar w:fldCharType="separate"/>
                  </w:r>
                  <w:r w:rsidRPr="00435057">
                    <w:rPr>
                      <w:rStyle w:val="Hipercze"/>
                      <w:color w:val="auto"/>
                    </w:rPr>
                    <w:t>1.01.01</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977" w:name="lp.1.206"/>
            <w:bookmarkEnd w:id="977"/>
            <w:r w:rsidRPr="00435057">
              <w:t>206.</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ZOŚ-3 – zestawienie tabelaryczne w zakresie najgłębszych i najdłuższych jaskiń</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Polskie Towarzystwo Przyjaciół Nauk o Ziemi;</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Dane identyfikacyjne. Jaskinie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8 maja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978" w:name="__bookmark_1245"/>
                <w:bookmarkEnd w:id="97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"badanie.1.01.01" \h </w:instrText>
                  </w:r>
                  <w:r w:rsidRPr="00435057">
                    <w:rPr>
                      <w:rStyle w:val="Hipercze"/>
                      <w:color w:val="auto"/>
                    </w:rPr>
                    <w:fldChar w:fldCharType="separate"/>
                  </w:r>
                  <w:r w:rsidRPr="00435057">
                    <w:rPr>
                      <w:rStyle w:val="Hipercze"/>
                      <w:color w:val="auto"/>
                    </w:rPr>
                    <w:t>1.01.01</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979" w:name="lp.1.207"/>
            <w:bookmarkEnd w:id="979"/>
            <w:r w:rsidRPr="00435057">
              <w:t>207.</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ZOŚ-4 – zestawienie tabelaryczne monitoring zasobów eksploatacyjnych wód podziemnych, zasobów wód leczniczych, termalnych i solanek</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Państwowy Instytut Geologiczny – Państwowy Instytut Badawczy;</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Dane identyfikacyjne. Zasoby wód podziemnych</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22 maja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980" w:name="__bookmark_1246"/>
                <w:bookmarkEnd w:id="98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"badanie.1.01.04" \h </w:instrText>
                  </w:r>
                  <w:r w:rsidRPr="00435057">
                    <w:rPr>
                      <w:rStyle w:val="Hipercze"/>
                      <w:color w:val="auto"/>
                    </w:rPr>
                    <w:fldChar w:fldCharType="separate"/>
                  </w:r>
                  <w:r w:rsidRPr="00435057">
                    <w:rPr>
                      <w:rStyle w:val="Hipercze"/>
                      <w:color w:val="auto"/>
                    </w:rPr>
                    <w:t>1.01.04,</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01.05">
                    <w:r w:rsidR="00F8157F" w:rsidRPr="00435057">
                      <w:rPr>
                        <w:rStyle w:val="Hipercze"/>
                        <w:color w:val="auto"/>
                      </w:rPr>
                      <w:t>1.01.05</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981" w:name="lp.1.208"/>
            <w:bookmarkEnd w:id="981"/>
            <w:r w:rsidRPr="00435057">
              <w:t>208.</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ZOŚ-5 – zestawienia tabelaryczne o zasobach wód powierzchniowych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Instytut Meteorologii i Gospodarki Wodnej – Państwowy Instytut Badawczy;</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Dane identyfikacyjne. Wody powierzchniowe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22 maja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982" w:name="__bookmark_1247"/>
                <w:bookmarkEnd w:id="98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"badanie.1.01.05" \h </w:instrText>
                  </w:r>
                  <w:r w:rsidRPr="00435057">
                    <w:rPr>
                      <w:rStyle w:val="Hipercze"/>
                      <w:color w:val="auto"/>
                    </w:rPr>
                    <w:fldChar w:fldCharType="separate"/>
                  </w:r>
                  <w:r w:rsidRPr="00435057">
                    <w:rPr>
                      <w:rStyle w:val="Hipercze"/>
                      <w:color w:val="auto"/>
                    </w:rPr>
                    <w:t>1.01.05</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983" w:name="lp.1.209"/>
            <w:bookmarkEnd w:id="983"/>
            <w:r w:rsidRPr="00435057">
              <w:t>209.</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ZOŚ-6 – zestawienia tabelaryczne w zakresie jakości osadów dennych rzek i jezior, w tym zawartość metali ciężkich i związków organicznych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Główny Inspektorat Ochrony Środowiska;</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Dane identyfikacyjne. Osady</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28 września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 Ministerstwo Klimatu i Środowiska</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984" w:name="__bookmark_1248"/>
                <w:bookmarkEnd w:id="98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"badanie.1.01.05" \h </w:instrText>
                  </w:r>
                  <w:r w:rsidRPr="00435057">
                    <w:rPr>
                      <w:rStyle w:val="Hipercze"/>
                      <w:color w:val="auto"/>
                    </w:rPr>
                    <w:fldChar w:fldCharType="separate"/>
                  </w:r>
                  <w:r w:rsidRPr="00435057">
                    <w:rPr>
                      <w:rStyle w:val="Hipercze"/>
                      <w:color w:val="auto"/>
                    </w:rPr>
                    <w:t>1.01.05</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985" w:name="lp.1.210"/>
            <w:bookmarkEnd w:id="985"/>
            <w:r w:rsidRPr="00435057">
              <w:t>210.</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ZOŚ-7 – zestawienie tabelaryczne „Rodzinne ogrody działkowe”</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Krajowa Rada Polskiego Związku Działkowców;</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Dane identyfikacyjne. Rodzinne ogrody działkowe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26 czerwca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986" w:name="__bookmark_1249"/>
                <w:bookmarkEnd w:id="98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"badanie.1.01.07" \h </w:instrText>
                  </w:r>
                  <w:r w:rsidRPr="00435057">
                    <w:rPr>
                      <w:rStyle w:val="Hipercze"/>
                      <w:color w:val="auto"/>
                    </w:rPr>
                    <w:fldChar w:fldCharType="separate"/>
                  </w:r>
                  <w:r w:rsidRPr="00435057">
                    <w:rPr>
                      <w:rStyle w:val="Hipercze"/>
                      <w:color w:val="auto"/>
                    </w:rPr>
                    <w:t>1.01.07</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987" w:name="lp.1.211"/>
            <w:bookmarkEnd w:id="987"/>
            <w:r w:rsidRPr="00435057">
              <w:t>211.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ZOŚ-8 – zestawienie tabelaryczne „Stan pszczelarstwa w Polsce”</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Polski Związek Pszczelarski;</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Dane identyfikacyjne. Stan pszczelarstwa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28 sierpnia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988" w:name="__bookmark_1250"/>
                <w:bookmarkEnd w:id="98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"badanie.1.01.07" \h </w:instrText>
                  </w:r>
                  <w:r w:rsidRPr="00435057">
                    <w:rPr>
                      <w:rStyle w:val="Hipercze"/>
                      <w:color w:val="auto"/>
                    </w:rPr>
                    <w:fldChar w:fldCharType="separate"/>
                  </w:r>
                  <w:r w:rsidRPr="00435057">
                    <w:rPr>
                      <w:rStyle w:val="Hipercze"/>
                      <w:color w:val="auto"/>
                    </w:rPr>
                    <w:t>1.01.07</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989" w:name="gr.2"/>
            <w:bookmarkStart w:id="990" w:name="_Toc162519204"/>
            <w:bookmarkEnd w:id="989"/>
            <w:r w:rsidRPr="00435057">
              <w:t>2. Zestawy danych Ministerstwa Funduszy i Polityki Regionalnej</w:t>
            </w:r>
            <w:bookmarkEnd w:id="990"/>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991" w:name="lp.2.1"/>
            <w:bookmarkEnd w:id="991"/>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RzD – raport o stanie zapewniania dostępności podmiotu publicznego</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publiczne zobowiązane do zapewnienia dostępności osobom ze szczególnymi potrzebami;</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Dostępność podmiotów publicznych dla osób ze szczególnymi potrzebami. Dane identyfikacyjne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Co 4 lata do 31 marca 2025 r. według stanu na 1 stycznia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992" w:name="__bookmark_1251"/>
                <w:bookmarkEnd w:id="99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"badanie.1.25.28" \h </w:instrText>
                  </w:r>
                  <w:r w:rsidRPr="00435057">
                    <w:rPr>
                      <w:rStyle w:val="Hipercze"/>
                      <w:color w:val="auto"/>
                    </w:rPr>
                    <w:fldChar w:fldCharType="separate"/>
                  </w:r>
                  <w:r w:rsidRPr="00435057">
                    <w:rPr>
                      <w:rStyle w:val="Hipercze"/>
                      <w:color w:val="auto"/>
                    </w:rPr>
                    <w:t>1.25.28</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993" w:name="gr.3"/>
            <w:bookmarkStart w:id="994" w:name="_Toc162519205"/>
            <w:bookmarkEnd w:id="993"/>
            <w:r w:rsidRPr="00435057">
              <w:t>3. Zestawy danych Ministerstwa Infrastruktury</w:t>
            </w:r>
            <w:bookmarkEnd w:id="994"/>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995" w:name="lp.3.1"/>
            <w:bookmarkEnd w:id="995"/>
            <w:r w:rsidRPr="00435057">
              <w:t>1.</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MG/NZ – sprawozdanie o nowych zamówieniach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Stocznie produkcyjne i remontowe;</w:t>
            </w:r>
          </w:p>
          <w:p w:rsidR="009611BA" w:rsidRPr="00435057" w:rsidRDefault="009611BA" w:rsidP="00FE6ADA"/>
          <w:p w:rsidR="008A4683" w:rsidRPr="00435057" w:rsidRDefault="00F8157F" w:rsidP="00FE6ADA">
            <w:r w:rsidRPr="00435057">
              <w:t>metoda obserwacji pełnej</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Działalność przemysłu stoczniowego</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2 razy w roku do 30 sierpnia 2025 r. za I półrocze 2025 r., do 9 marca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Centrum Techniki Okrętowej S.A.</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996" w:name="__bookmark_1252"/>
                <w:bookmarkEnd w:id="99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"badanie.1.50.02" \h </w:instrText>
                  </w:r>
                  <w:r w:rsidRPr="00435057">
                    <w:rPr>
                      <w:rStyle w:val="Hipercze"/>
                      <w:color w:val="auto"/>
                    </w:rPr>
                    <w:fldChar w:fldCharType="separate"/>
                  </w:r>
                  <w:r w:rsidRPr="00435057">
                    <w:rPr>
                      <w:rStyle w:val="Hipercze"/>
                      <w:color w:val="auto"/>
                    </w:rPr>
                    <w:t>1.50.02</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Centrum Techniki Okrętowej S.A.;</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2 razy w roku do 13 września 2025 r. za I półrocze 2025 r., do 27 marca 2026 r. za rok 2025;</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Urząd Statystyczny w Szczecinie</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997" w:name="lp.3.2"/>
            <w:bookmarkEnd w:id="997"/>
            <w:r w:rsidRPr="00435057">
              <w:t>2.</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MG/NZ/D – sprawozdanie o nowych zamówieniach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Stocznie produkcyjne i remontowe;</w:t>
            </w:r>
          </w:p>
          <w:p w:rsidR="009611BA" w:rsidRPr="00435057" w:rsidRDefault="009611BA" w:rsidP="00FE6ADA"/>
          <w:p w:rsidR="008A4683" w:rsidRPr="00435057" w:rsidRDefault="00F8157F" w:rsidP="00FE6ADA">
            <w:r w:rsidRPr="00435057">
              <w:t>metoda obserwacji pełnej</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Działalność przemysłu stoczniowego</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2 razy w roku do 30 sierpnia 2025 r. za I półrocze 2025 r., do 9 marca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Centrum Techniki Okrętowej S.A.</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998" w:name="__bookmark_1253"/>
                <w:bookmarkEnd w:id="99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"badanie.1.50.02" \h </w:instrText>
                  </w:r>
                  <w:r w:rsidRPr="00435057">
                    <w:rPr>
                      <w:rStyle w:val="Hipercze"/>
                      <w:color w:val="auto"/>
                    </w:rPr>
                    <w:fldChar w:fldCharType="separate"/>
                  </w:r>
                  <w:r w:rsidRPr="00435057">
                    <w:rPr>
                      <w:rStyle w:val="Hipercze"/>
                      <w:color w:val="auto"/>
                    </w:rPr>
                    <w:t>1.50.02</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Centrum Techniki Okrętowej S.A.;</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2 razy w roku do 13 września 2025 r. za I półrocze 2025 r., do 27 marca 2026 r. za rok 2025;</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Urząd Statystyczny w Szczecinie</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999" w:name="lp.3.3"/>
            <w:bookmarkEnd w:id="999"/>
            <w:r w:rsidRPr="00435057">
              <w:t>3.</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MG/PZ – sprawozdanie o portfelu zamówień</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Stocznie produkcyjne i remontowe;</w:t>
            </w:r>
          </w:p>
          <w:p w:rsidR="009611BA" w:rsidRPr="00435057" w:rsidRDefault="009611BA" w:rsidP="00FE6ADA"/>
          <w:p w:rsidR="008A4683" w:rsidRPr="00435057" w:rsidRDefault="00F8157F" w:rsidP="00FE6ADA">
            <w:r w:rsidRPr="00435057">
              <w:t>metoda obserwacji pełnej</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Działalność przemysłu stoczniowego</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2 razy w roku do 30 sierpnia 2025 r. za I półrocze 2025 r., do 9 marca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Centrum Techniki Okrętowej S.A.</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000" w:name="__bookmark_1254"/>
                <w:bookmarkEnd w:id="100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"badanie.1.50.02" \h </w:instrText>
                  </w:r>
                  <w:r w:rsidRPr="00435057">
                    <w:rPr>
                      <w:rStyle w:val="Hipercze"/>
                      <w:color w:val="auto"/>
                    </w:rPr>
                    <w:fldChar w:fldCharType="separate"/>
                  </w:r>
                  <w:r w:rsidRPr="00435057">
                    <w:rPr>
                      <w:rStyle w:val="Hipercze"/>
                      <w:color w:val="auto"/>
                    </w:rPr>
                    <w:t>1.50.02</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Centrum Techniki Okrętowej S.A.;</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2 razy w roku do 13 września 2025 r. za I półrocze 2025 r., do 27 marca 2026 r. za rok 2025;</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Urząd Statystyczny w Szczecinie</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001" w:name="lp.3.4"/>
            <w:bookmarkEnd w:id="1001"/>
            <w:r w:rsidRPr="00435057">
              <w:t>4.</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MG/PZ/D – sprawozdanie o portfelu zamówień</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Stocznie produkcyjne i remontowe;</w:t>
            </w:r>
          </w:p>
          <w:p w:rsidR="009611BA" w:rsidRPr="00435057" w:rsidRDefault="009611BA" w:rsidP="00FE6ADA"/>
          <w:p w:rsidR="008A4683" w:rsidRPr="00435057" w:rsidRDefault="00F8157F" w:rsidP="00FE6ADA">
            <w:r w:rsidRPr="00435057">
              <w:t>metoda obserwacji pełnej</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Działalność przemysłu stoczniowego</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2 razy w roku do 30 sierpnia 2025 r. za I półrocze 2025 r., do 9 marca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Centrum Techniki Okrętowej S.A.</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002" w:name="__bookmark_1255"/>
                <w:bookmarkEnd w:id="100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"badanie.1.50.02" \h </w:instrText>
                  </w:r>
                  <w:r w:rsidRPr="00435057">
                    <w:rPr>
                      <w:rStyle w:val="Hipercze"/>
                      <w:color w:val="auto"/>
                    </w:rPr>
                    <w:fldChar w:fldCharType="separate"/>
                  </w:r>
                  <w:r w:rsidRPr="00435057">
                    <w:rPr>
                      <w:rStyle w:val="Hipercze"/>
                      <w:color w:val="auto"/>
                    </w:rPr>
                    <w:t>1.50.02</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Centrum Techniki Okrętowej S.A.;</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2 razy w roku do 13 września 2025 r. za I półrocze 2025 r., do 27 marca 2026 r. za rok 2025;</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Urząd Statystyczny w Szczecinie</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003" w:name="lp.3.5"/>
            <w:bookmarkEnd w:id="1003"/>
            <w:r w:rsidRPr="00435057">
              <w:t>5.</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MG/PZR – sprawozdanie o portfelu zamówień na remonty statków</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Stocznie remontowe;</w:t>
            </w:r>
          </w:p>
          <w:p w:rsidR="009611BA" w:rsidRPr="00435057" w:rsidRDefault="009611BA" w:rsidP="00FE6ADA"/>
          <w:p w:rsidR="008A4683" w:rsidRPr="00435057" w:rsidRDefault="00F8157F" w:rsidP="00FE6ADA">
            <w:r w:rsidRPr="00435057">
              <w:t>metoda obserwacji pełnej</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Działalność przemysłu stoczniowego</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2 razy w roku do 30 sierpnia 2025 r. za I półrocze 2025 r., do 9 marca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Centrum Techniki Okrętowej S.A.</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004" w:name="__bookmark_1256"/>
                <w:bookmarkEnd w:id="100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"badanie.1.50.02" \h </w:instrText>
                  </w:r>
                  <w:r w:rsidRPr="00435057">
                    <w:rPr>
                      <w:rStyle w:val="Hipercze"/>
                      <w:color w:val="auto"/>
                    </w:rPr>
                    <w:fldChar w:fldCharType="separate"/>
                  </w:r>
                  <w:r w:rsidRPr="00435057">
                    <w:rPr>
                      <w:rStyle w:val="Hipercze"/>
                      <w:color w:val="auto"/>
                    </w:rPr>
                    <w:t>1.50.02</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Centrum Techniki Okrętowej S.A.;</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2 razy w roku do 13 września 2025 r. za I półrocze 2025 r., do 27 marca 2026 r. za rok 2025;</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Urząd Statystyczny w Szczecinie</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005" w:name="lp.3.6"/>
            <w:bookmarkEnd w:id="1005"/>
            <w:r w:rsidRPr="00435057">
              <w:t>6.</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MG/RS – sprawozdanie z remontów statków</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Stocznie remontowe;</w:t>
            </w:r>
          </w:p>
          <w:p w:rsidR="009611BA" w:rsidRPr="00435057" w:rsidRDefault="009611BA" w:rsidP="00FE6ADA"/>
          <w:p w:rsidR="008A4683" w:rsidRPr="00435057" w:rsidRDefault="00F8157F" w:rsidP="00FE6ADA">
            <w:r w:rsidRPr="00435057">
              <w:t>metoda obserwacji pełnej</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Działalność przemysłu stoczniowego</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2 razy w roku do 30 sierpnia 2025 r. za I półrocze 2025 r., do 9 marca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Centrum Techniki Okrętowej S.A.</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006" w:name="__bookmark_1257"/>
                <w:bookmarkEnd w:id="100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"badanie.1.50.02" \h </w:instrText>
                  </w:r>
                  <w:r w:rsidRPr="00435057">
                    <w:rPr>
                      <w:rStyle w:val="Hipercze"/>
                      <w:color w:val="auto"/>
                    </w:rPr>
                    <w:fldChar w:fldCharType="separate"/>
                  </w:r>
                  <w:r w:rsidRPr="00435057">
                    <w:rPr>
                      <w:rStyle w:val="Hipercze"/>
                      <w:color w:val="auto"/>
                    </w:rPr>
                    <w:t>1.50.02</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Centrum Techniki Okrętowej S.A.;</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2 razy w roku do 13 września 2025 r. za I półrocze 2025 r., do 27 marca 2026 r. za rok 2025;</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Urząd Statystyczny w Szczecinie</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007" w:name="lp.3.7"/>
            <w:bookmarkEnd w:id="1007"/>
            <w:r w:rsidRPr="00435057">
              <w:t>7.</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MG/SZ – sprawozdanie z budowy statków</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Stocznie produkcyjne i remontowe;</w:t>
            </w:r>
          </w:p>
          <w:p w:rsidR="009611BA" w:rsidRPr="00435057" w:rsidRDefault="009611BA" w:rsidP="00FE6ADA"/>
          <w:p w:rsidR="008A4683" w:rsidRPr="00435057" w:rsidRDefault="00F8157F" w:rsidP="00FE6ADA">
            <w:r w:rsidRPr="00435057">
              <w:t>metoda obserwacji pełnej</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Działalność przemysłu stoczniowego</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2 razy w roku do 30 sierpnia 2025 r. za I półrocze 2025 r., do 9 marca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Centrum Techniki Okrętowej S.A.</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008" w:name="__bookmark_1258"/>
                <w:bookmarkEnd w:id="100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"badanie.1.50.02" \h </w:instrText>
                  </w:r>
                  <w:r w:rsidRPr="00435057">
                    <w:rPr>
                      <w:rStyle w:val="Hipercze"/>
                      <w:color w:val="auto"/>
                    </w:rPr>
                    <w:fldChar w:fldCharType="separate"/>
                  </w:r>
                  <w:r w:rsidRPr="00435057">
                    <w:rPr>
                      <w:rStyle w:val="Hipercze"/>
                      <w:color w:val="auto"/>
                    </w:rPr>
                    <w:t>1.50.02</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Centrum Techniki Okrętowej S.A.;</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2 razy w roku do 30 września 2025 r. za I półrocze 2025 r., do 27 marca 2026 r. za rok 2025;</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Urząd Statystyczny w Szczecinie</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009" w:name="lp.3.8"/>
            <w:bookmarkEnd w:id="1009"/>
            <w:r w:rsidRPr="00435057">
              <w:t>8.</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MGM-RW – sprawozdanie z wykonania obiektów małej retencji wodnej</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Urzędy gmin;</w:t>
            </w:r>
          </w:p>
          <w:p w:rsidR="009611BA" w:rsidRPr="00435057" w:rsidRDefault="009611BA" w:rsidP="00FE6ADA"/>
          <w:p w:rsidR="008A4683" w:rsidRPr="00435057" w:rsidRDefault="00F8157F" w:rsidP="00FE6ADA">
            <w:r w:rsidRPr="00435057">
              <w:t>metoda obserwacji pełnej</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Dane identyfikacyjne. Obiekty małej retencji wodnej</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26 lutego 2026 r. według stanu na 31 grudnia 2025 r. – dane wstępne;</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Państwowe Gospodarstwo Wodne Wody Polskie</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010" w:name="__bookmark_1259"/>
                <w:bookmarkEnd w:id="101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"badanie.1.01.05" \h </w:instrText>
                  </w:r>
                  <w:r w:rsidRPr="00435057">
                    <w:rPr>
                      <w:rStyle w:val="Hipercze"/>
                      <w:color w:val="auto"/>
                    </w:rPr>
                    <w:fldChar w:fldCharType="separate"/>
                  </w:r>
                  <w:r w:rsidRPr="00435057">
                    <w:rPr>
                      <w:rStyle w:val="Hipercze"/>
                      <w:color w:val="auto"/>
                    </w:rPr>
                    <w:t>1.01.05</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Państwowe Gospodarstwo Wodne Wody Polskie;</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30 marca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Ministerstwo Infrastruktury</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Ministerstwo Infrastruktury;</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18 maja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1011" w:name="gr.4"/>
            <w:bookmarkStart w:id="1012" w:name="_Toc162519206"/>
            <w:bookmarkEnd w:id="1011"/>
            <w:r w:rsidRPr="00435057">
              <w:t>4. Zestawy danych Ministerstwa Klimatu i Środowiska</w:t>
            </w:r>
            <w:bookmarkEnd w:id="1012"/>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013" w:name="lp.4.1"/>
            <w:bookmarkEnd w:id="1013"/>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G-10.1(w)k – sprawozdanie o działalności instalacji odnawialnego źródła energii oraz elektrowni szczytowo-pompowej</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Instalacje odnawialnego źródła energii (osoby prawne lub jednostki organizacyjne niemające osobowości prawnej);</w:t>
            </w:r>
          </w:p>
          <w:p w:rsidR="009611BA" w:rsidRPr="00435057" w:rsidRDefault="009611BA" w:rsidP="00FE6ADA"/>
          <w:p w:rsidR="008A4683" w:rsidRPr="00435057" w:rsidRDefault="00F8157F" w:rsidP="00FE6ADA">
            <w:r w:rsidRPr="00435057">
              <w:t>metoda obserwacji reprezentacyjnej na dobranej celowo próbie</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Ciepło i energia elektryczna. Dane adresowe i terytorialne. Dane ekonomiczne przedsiębiorstw sektora energii. Dane identyfikacyjne. Nakłady inwestycyjne. Rachunek zysków i strat (wersja porównawcza)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5 razy w roku do 22 kwietnia 2025 r. za I kwartał 2025 r., do 21 lipca 2025 r. za II kwartał 2025 r., do 20 października 2025 r. za III kwartał 2025 r., do 10 lutego 2026 r. za IV kwartał 2025 r., do 2 kwietnia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Agencja Rynku Energii w imieniu Ministerstwa Klimatu i Środowiska, portal sprawozdawczy www.are.waw.pl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014" w:name="__bookmark_1260"/>
                <w:bookmarkEnd w:id="101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"badanie.1.44.02" \h </w:instrText>
                  </w:r>
                  <w:r w:rsidRPr="00435057">
                    <w:rPr>
                      <w:rStyle w:val="Hipercze"/>
                      <w:color w:val="auto"/>
                    </w:rPr>
                    <w:fldChar w:fldCharType="separate"/>
                  </w:r>
                  <w:r w:rsidRPr="00435057">
                    <w:rPr>
                      <w:rStyle w:val="Hipercze"/>
                      <w:color w:val="auto"/>
                    </w:rPr>
                    <w:t>1.44.02,</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44.03">
                    <w:r w:rsidR="00F8157F" w:rsidRPr="00435057">
                      <w:rPr>
                        <w:rStyle w:val="Hipercze"/>
                        <w:color w:val="auto"/>
                      </w:rPr>
                      <w:t>1.44.03</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015" w:name="lp.4.2"/>
            <w:bookmarkEnd w:id="1015"/>
            <w:r w:rsidRPr="00435057">
              <w:t>2.</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G-10.1k – sprawozdanie o działalności elektrowni cieplnej zawodowej</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Elektrownie cieplne i elektrociepłownie zawodowe dla swoich jednostek lokalnych (osoby prawne i jednostki organizacyjne niemające osobowości prawnej);</w:t>
            </w:r>
          </w:p>
          <w:p w:rsidR="009611BA" w:rsidRPr="00435057" w:rsidRDefault="009611BA" w:rsidP="00FE6ADA"/>
          <w:p w:rsidR="008A4683" w:rsidRPr="00435057" w:rsidRDefault="00F8157F" w:rsidP="00FE6ADA">
            <w:r w:rsidRPr="00435057">
              <w:t>metoda obserwacji reprezentacyjnej na dobranej celowo próbie</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Ciepło i energia elektryczna. Dane adresowe i terytorialne. Dane ekonomiczne przedsiębiorstw sektora energii. Dane identyfikacyjne. Infrastruktura elektroenergetyczna. Rachunek zysków i strat (wersja porównawcza)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4 razy w roku do 22 kwietnia 2025 r. za I kwartał 2025 r., do 21 lipca 2025 r. za II kwartał 2025 r., do 20 października 2025 r. za III kwartał 2025 r., do 10 lutego 2026 r. za IV kwartał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Agencja Rynku Energii w imieniu Ministerstwa Klimatu i Środowiska, portal sprawozdawczy www.are.waw.pl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016" w:name="__bookmark_1261"/>
                <w:bookmarkEnd w:id="101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"badanie.1.44.02" \h </w:instrText>
                  </w:r>
                  <w:r w:rsidRPr="00435057">
                    <w:rPr>
                      <w:rStyle w:val="Hipercze"/>
                      <w:color w:val="auto"/>
                    </w:rPr>
                    <w:fldChar w:fldCharType="separate"/>
                  </w:r>
                  <w:r w:rsidRPr="00435057">
                    <w:rPr>
                      <w:rStyle w:val="Hipercze"/>
                      <w:color w:val="auto"/>
                    </w:rPr>
                    <w:t>1.44.02,</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44.03">
                    <w:r w:rsidR="00F8157F" w:rsidRPr="00435057">
                      <w:rPr>
                        <w:rStyle w:val="Hipercze"/>
                        <w:color w:val="auto"/>
                      </w:rPr>
                      <w:t>1.44.03</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017" w:name="lp.4.3"/>
            <w:bookmarkEnd w:id="1017"/>
            <w:r w:rsidRPr="00435057">
              <w:t>3.</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G-10.2 – sprawozdanie o działalności elektrowni cieplnej zawodowej</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Elektrownie cieplne i elektrociepłownie zawodowe dla swoich jednostek lokalnych (osoby prawne i jednostki organizacyjne niemające osobowości prawnej);</w:t>
            </w:r>
          </w:p>
          <w:p w:rsidR="009611BA" w:rsidRPr="00435057" w:rsidRDefault="009611BA" w:rsidP="00FE6ADA"/>
          <w:p w:rsidR="008A4683" w:rsidRPr="00435057" w:rsidRDefault="00F8157F" w:rsidP="00FE6ADA">
            <w:r w:rsidRPr="00435057">
              <w:t>metoda obserwacji reprezentacyjnej na dobranej celowo próbie</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Bilanse paliw i energii. Ciepło i energia elektryczna. Dane adresowe i terytorialne. Dane bilansowe. Dane ekonomiczne przedsiębiorstw sektora energii. Dane identyfikacyjne. Infrastruktura elektroenergetyczna. Nakłady inwestycyjne. Rachunek zysków i strat (wersja porównawcza). Środki trwałe brutto</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31 marca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Agencja Rynku Energii w imieniu Ministerstwa Klimatu i Środowiska, portal sprawozdawczy www.are.waw.pl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018" w:name="__bookmark_1262"/>
                <w:bookmarkEnd w:id="101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"badanie.1.44.02" \h </w:instrText>
                  </w:r>
                  <w:r w:rsidRPr="00435057">
                    <w:rPr>
                      <w:rStyle w:val="Hipercze"/>
                      <w:color w:val="auto"/>
                    </w:rPr>
                    <w:fldChar w:fldCharType="separate"/>
                  </w:r>
                  <w:r w:rsidRPr="00435057">
                    <w:rPr>
                      <w:rStyle w:val="Hipercze"/>
                      <w:color w:val="auto"/>
                    </w:rPr>
                    <w:t>1.44.02,</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44.03">
                    <w:r w:rsidR="00F8157F" w:rsidRPr="00435057">
                      <w:rPr>
                        <w:rStyle w:val="Hipercze"/>
                        <w:color w:val="auto"/>
                      </w:rPr>
                      <w:t>1.44.03</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019" w:name="lp.4.4"/>
            <w:bookmarkEnd w:id="1019"/>
            <w:r w:rsidRPr="00435057">
              <w:t>4.</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G-10.3 – sprawozdanie o mocy i produkcji energii elektrycznej i ciepła elektrowni (elektrociepłowni) przemysłowej</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Elektrociepłownie przemysłowe dla swoich jednostek lokalnych (osoby prawne i jednostki organizacyjne niemające osobowości prawnej);</w:t>
            </w:r>
          </w:p>
          <w:p w:rsidR="009611BA" w:rsidRPr="00435057" w:rsidRDefault="009611BA" w:rsidP="00FE6ADA"/>
          <w:p w:rsidR="008A4683" w:rsidRPr="00435057" w:rsidRDefault="00F8157F" w:rsidP="00FE6ADA">
            <w:r w:rsidRPr="00435057">
              <w:t>metoda obserwacji reprezentacyjnej na dobranej celowo próbie</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Bilanse paliw i energii. Ciepło i energia elektryczna. Dane adresowe i terytorialne. Dane ekonomiczne przedsiębiorstw sektora energii. Dane identyfikacyjne. Infrastruktura elektroenergetyczna. Rodzaj prowadzonej działalności</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 lutego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Agencja Rynku Energii w imieniu Ministerstwa Klimatu i Środowiska, portal sprawozdawczy www.are.waw.pl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020" w:name="__bookmark_1263"/>
                <w:bookmarkEnd w:id="102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"badanie.1.44.02" \h </w:instrText>
                  </w:r>
                  <w:r w:rsidRPr="00435057">
                    <w:rPr>
                      <w:rStyle w:val="Hipercze"/>
                      <w:color w:val="auto"/>
                    </w:rPr>
                    <w:fldChar w:fldCharType="separate"/>
                  </w:r>
                  <w:r w:rsidRPr="00435057">
                    <w:rPr>
                      <w:rStyle w:val="Hipercze"/>
                      <w:color w:val="auto"/>
                    </w:rPr>
                    <w:t>1.44.02,</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44.03">
                    <w:r w:rsidR="00F8157F" w:rsidRPr="00435057">
                      <w:rPr>
                        <w:rStyle w:val="Hipercze"/>
                        <w:color w:val="auto"/>
                      </w:rPr>
                      <w:t>1.44.03</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021" w:name="lp.4.5"/>
            <w:bookmarkEnd w:id="1021"/>
            <w:r w:rsidRPr="00435057">
              <w:t>5.</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G-10.4(D)k – sprawozdanie o działalności przedsiębiorstwa energetycznego zajmującego się dystrybucją energii elektrycznej</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gospodarki narodowej prowadzące działalność w zakresie dystrybucji energii elektrycznej;</w:t>
            </w:r>
          </w:p>
          <w:p w:rsidR="009611BA" w:rsidRPr="00435057" w:rsidRDefault="009611BA" w:rsidP="00FE6ADA"/>
          <w:p w:rsidR="008A4683" w:rsidRPr="00435057" w:rsidRDefault="00F8157F" w:rsidP="00FE6ADA">
            <w:r w:rsidRPr="00435057">
              <w:t>metoda obserwacji reprezentacyjnej na dobranej celowo próbie</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Ciepło i energia elektryczna. Dane adresowe i terytorialne. Dane ekonomiczne przedsiębiorstw sektora energii. Dane identyfikacyjne. Nakłady inwestycyjne. Rachunek zysków i strat (wersja porównawcza)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5 razy w roku do 22 kwietnia 2025 r. za I kwartał 2025 r., do 21 lipca 2025 r. za II kwartał 2025 r., do 20 października 2025 r. za III kwartał 2025 r., do 10 lutego 2026 r. za IV kwartał 2025 r., do 2 kwietnia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Agencja Rynku Energii w imieniu Ministerstwa Klimatu i Środowiska, portal sprawozdawczy www.are.waw.pl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022" w:name="__bookmark_1264"/>
                <w:bookmarkEnd w:id="102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"badanie.1.44.02" \h </w:instrText>
                  </w:r>
                  <w:r w:rsidRPr="00435057">
                    <w:rPr>
                      <w:rStyle w:val="Hipercze"/>
                      <w:color w:val="auto"/>
                    </w:rPr>
                    <w:fldChar w:fldCharType="separate"/>
                  </w:r>
                  <w:r w:rsidRPr="00435057">
                    <w:rPr>
                      <w:rStyle w:val="Hipercze"/>
                      <w:color w:val="auto"/>
                    </w:rPr>
                    <w:t>1.44.02,</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44.03">
                    <w:r w:rsidR="00F8157F" w:rsidRPr="00435057">
                      <w:rPr>
                        <w:rStyle w:val="Hipercze"/>
                        <w:color w:val="auto"/>
                      </w:rPr>
                      <w:t>1.44.03,</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44.04">
                    <w:r w:rsidR="00F8157F" w:rsidRPr="00435057">
                      <w:rPr>
                        <w:rStyle w:val="Hipercze"/>
                        <w:color w:val="auto"/>
                      </w:rPr>
                      <w:t>1.44.04</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023" w:name="lp.4.6"/>
            <w:bookmarkEnd w:id="1023"/>
            <w:r w:rsidRPr="00435057">
              <w:t>6.</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G-10.4(Ob)k – sprawozdanie o działalności przedsiębiorstwa energetycznego prowadzącego obrót energią elektryczną</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Przedsiębiorstwa zajmujące się obrotem energią elektryczną oraz domy maklerskie działające na zlecenie odbiorców końcowych i odbiorcy końcowi na rynkach zorganizowanych;</w:t>
            </w:r>
          </w:p>
          <w:p w:rsidR="009611BA" w:rsidRPr="00435057" w:rsidRDefault="009611BA" w:rsidP="00FE6ADA"/>
          <w:p w:rsidR="008A4683" w:rsidRPr="00435057" w:rsidRDefault="00F8157F" w:rsidP="00FE6ADA">
            <w:r w:rsidRPr="00435057">
              <w:t>metoda obserwacji reprezentacyjnej na dobranej celowo próbie</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Ciepło i energia elektryczna. Dane adresowe i terytorialne. Dane ekonomiczne przedsiębiorstw sektora energii. Dane identyfikacyjne. Nakłady inwestycyjne. Rachunek zysków i strat (wersja porównawcza)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5 razy w roku do 22 kwietnia 2025 r. za I kwartał 2025 r., do 21 lipca 2025 r. za II kwartał 2025 r., do 20 października 2025 r. za III kwartał 2025 r., do 10 lutego 2026 r. za IV kwartał 2025 r., do 2 kwietnia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Agencja Rynku Energii w imieniu Ministerstwa Klimatu i Środowiska, portal sprawozdawczy www.are.waw.pl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024" w:name="__bookmark_1265"/>
                <w:bookmarkEnd w:id="102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"badanie.1.44.02" \h </w:instrText>
                  </w:r>
                  <w:r w:rsidRPr="00435057">
                    <w:rPr>
                      <w:rStyle w:val="Hipercze"/>
                      <w:color w:val="auto"/>
                    </w:rPr>
                    <w:fldChar w:fldCharType="separate"/>
                  </w:r>
                  <w:r w:rsidRPr="00435057">
                    <w:rPr>
                      <w:rStyle w:val="Hipercze"/>
                      <w:color w:val="auto"/>
                    </w:rPr>
                    <w:t>1.44.02,</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44.03">
                    <w:r w:rsidR="00F8157F" w:rsidRPr="00435057">
                      <w:rPr>
                        <w:rStyle w:val="Hipercze"/>
                        <w:color w:val="auto"/>
                      </w:rPr>
                      <w:t>1.44.03,</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44.04">
                    <w:r w:rsidR="00F8157F" w:rsidRPr="00435057">
                      <w:rPr>
                        <w:rStyle w:val="Hipercze"/>
                        <w:color w:val="auto"/>
                      </w:rPr>
                      <w:t>1.44.04</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025" w:name="lp.4.7"/>
            <w:bookmarkEnd w:id="1025"/>
            <w:r w:rsidRPr="00435057">
              <w:t>7.</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G-10.4(P)k – sprawozdanie o działalności operatora systemu przesyłowego elektroenergetycznego</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gospodarki narodowej prowadzące działalność w zakresie przesyłania energii elektrycznej;</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Ciepło i energia elektryczna. Dane adresowe i terytorialne. Dane ekonomiczne przedsiębiorstw sektora energii. Dane identyfikacyjne. Nakłady inwestycyjne. Rachunek zysków i strat (wersja porównawcza)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5 razy w roku do 22 kwietnia 2025 r. za I kwartał 2025 r., do 21 lipca 2025 r. za II kwartał 2025 r., do 20 października 2025 r. za III kwartał 2025 r., do 10 lutego 2026 r. za IV kwartał 2025 r., do 2 kwietnia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Agencja Rynku Energii w imieniu Ministerstwa Klimatu i Środowiska, portal sprawozdawczy www.are.waw.pl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026" w:name="__bookmark_1266"/>
                <w:bookmarkEnd w:id="102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"badanie.1.44.02" \h </w:instrText>
                  </w:r>
                  <w:r w:rsidRPr="00435057">
                    <w:rPr>
                      <w:rStyle w:val="Hipercze"/>
                      <w:color w:val="auto"/>
                    </w:rPr>
                    <w:fldChar w:fldCharType="separate"/>
                  </w:r>
                  <w:r w:rsidRPr="00435057">
                    <w:rPr>
                      <w:rStyle w:val="Hipercze"/>
                      <w:color w:val="auto"/>
                    </w:rPr>
                    <w:t>1.44.02,</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44.03">
                    <w:r w:rsidR="00F8157F" w:rsidRPr="00435057">
                      <w:rPr>
                        <w:rStyle w:val="Hipercze"/>
                        <w:color w:val="auto"/>
                      </w:rPr>
                      <w:t>1.44.03</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027" w:name="lp.4.8"/>
            <w:bookmarkEnd w:id="1027"/>
            <w:r w:rsidRPr="00435057">
              <w:t>8.</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G-10.5 – sprawozdanie o stanie urządzeń elektrycznych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gospodarki narodowej prowadzące działalność w zakresie przesyłania lub dystrybucji energii elektrycznej oraz wyodrębnione w ich strukturze oddziały terenowe (osoby prawne lub jednostki organizacyjne niemające osobowości prawnej);</w:t>
            </w:r>
          </w:p>
          <w:p w:rsidR="009611BA" w:rsidRPr="00435057" w:rsidRDefault="009611BA" w:rsidP="00FE6ADA"/>
          <w:p w:rsidR="008A4683" w:rsidRPr="00435057" w:rsidRDefault="00F8157F" w:rsidP="00FE6ADA">
            <w:r w:rsidRPr="00435057">
              <w:t>metoda obserwacji reprezentacyjnej na dobranej celowo próbie</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Dane adresowe i terytorialne. Dane bilansowe. Dane ekonomiczne przedsiębiorstw sektora energii. Dane identyfikacyjne. Infrastruktura elektroenergetyczna. Nakłady inwestycyjne. Środki trwałe brutto</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20 lutego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Agencja Rynku Energii w imieniu Ministerstwa Klimatu i Środowiska, portal sprawozdawczy www.are.waw.pl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028" w:name="__bookmark_1267"/>
                <w:bookmarkEnd w:id="102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"badanie.1.44.02" \h </w:instrText>
                  </w:r>
                  <w:r w:rsidRPr="00435057">
                    <w:rPr>
                      <w:rStyle w:val="Hipercze"/>
                      <w:color w:val="auto"/>
                    </w:rPr>
                    <w:fldChar w:fldCharType="separate"/>
                  </w:r>
                  <w:r w:rsidRPr="00435057">
                    <w:rPr>
                      <w:rStyle w:val="Hipercze"/>
                      <w:color w:val="auto"/>
                    </w:rPr>
                    <w:t>1.44.02,</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44.03">
                    <w:r w:rsidR="00F8157F" w:rsidRPr="00435057">
                      <w:rPr>
                        <w:rStyle w:val="Hipercze"/>
                        <w:color w:val="auto"/>
                      </w:rPr>
                      <w:t>1.44.03,</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44.04">
                    <w:r w:rsidR="00F8157F" w:rsidRPr="00435057">
                      <w:rPr>
                        <w:rStyle w:val="Hipercze"/>
                        <w:color w:val="auto"/>
                      </w:rPr>
                      <w:t>1.44.04</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029" w:name="lp.4.9"/>
            <w:bookmarkEnd w:id="1029"/>
            <w:r w:rsidRPr="00435057">
              <w:t>9.</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G-10.6 – sprawozdanie o mocy i produkcji instalacji odnawialnego źródła energii, elektrowni szczytowo-pompowej oraz kogeneracji na małą skalę</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Elektrownie wodne i elektrownie wiatrowe (osoby prawne lub jednostki organizacyjne niemające osobowości prawnej), a także podmioty gospodarcze zajmujące się przesyłaniem, dystrybucją energii elektrycznej lub wyodrębnione w ich strukturze oddziały terenowe (osoby prawne lub jednostki organizacyjne niemające osobowości prawnej);</w:t>
            </w:r>
          </w:p>
          <w:p w:rsidR="009611BA" w:rsidRPr="00435057" w:rsidRDefault="009611BA" w:rsidP="00FE6ADA"/>
          <w:p w:rsidR="008A4683" w:rsidRPr="00435057" w:rsidRDefault="00F8157F" w:rsidP="00FE6ADA">
            <w:r w:rsidRPr="00435057">
              <w:t>metoda obserwacji reprezentacyjnej na dobranej celowo próbie</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Ciepło i energia elektryczna. Dane adresowe i terytorialne. Dane identyfikacyjne. Infrastruktura elektroenergetyczna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20 lutego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Agencja Rynku Energii w imieniu Ministerstwa Klimatu i Środowiska, portal sprawozdawczy www.are.waw.pl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030" w:name="__bookmark_1268"/>
                <w:bookmarkEnd w:id="103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"badanie.1.44.02" \h </w:instrText>
                  </w:r>
                  <w:r w:rsidRPr="00435057">
                    <w:rPr>
                      <w:rStyle w:val="Hipercze"/>
                      <w:color w:val="auto"/>
                    </w:rPr>
                    <w:fldChar w:fldCharType="separate"/>
                  </w:r>
                  <w:r w:rsidRPr="00435057">
                    <w:rPr>
                      <w:rStyle w:val="Hipercze"/>
                      <w:color w:val="auto"/>
                    </w:rPr>
                    <w:t>1.44.02,</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44.03">
                    <w:r w:rsidR="00F8157F" w:rsidRPr="00435057">
                      <w:rPr>
                        <w:rStyle w:val="Hipercze"/>
                        <w:color w:val="auto"/>
                      </w:rPr>
                      <w:t>1.44.03</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031" w:name="lp.4.10"/>
            <w:bookmarkEnd w:id="1031"/>
            <w:r w:rsidRPr="00435057">
              <w:t>10.</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G-10.7 – sprawozdanie o przepływie energii elektrycznej (według napięć) w sieci przedsiębiorstw energetycznych zajmujących się dystrybucją energii elektrycznej</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gospodarki narodowej prowadzące działalność w zakresie dystrybucji energii elektrycznej oraz wyodrębnione w ich strukturze oddziały terenowe (osoby prawne lub jednostki organizacyjne niemające osobowości prawnej);</w:t>
            </w:r>
          </w:p>
          <w:p w:rsidR="009611BA" w:rsidRPr="00435057" w:rsidRDefault="009611BA" w:rsidP="00FE6ADA"/>
          <w:p w:rsidR="008A4683" w:rsidRPr="00435057" w:rsidRDefault="00F8157F" w:rsidP="00FE6ADA">
            <w:r w:rsidRPr="00435057">
              <w:t>metoda obserwacji reprezentacyjnej na dobranej celowo próbie</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Ciepło i energia elektryczna. Dane adresowe i terytorialne. Dane identyfikacyjne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20 lutego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Agencja Rynku Energii w imieniu Ministerstwa Klimatu i Środowiska, portal sprawozdawczy www.are.waw.pl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032" w:name="__bookmark_1269"/>
                <w:bookmarkEnd w:id="103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"badanie.1.44.02" \h </w:instrText>
                  </w:r>
                  <w:r w:rsidRPr="00435057">
                    <w:rPr>
                      <w:rStyle w:val="Hipercze"/>
                      <w:color w:val="auto"/>
                    </w:rPr>
                    <w:fldChar w:fldCharType="separate"/>
                  </w:r>
                  <w:r w:rsidRPr="00435057">
                    <w:rPr>
                      <w:rStyle w:val="Hipercze"/>
                      <w:color w:val="auto"/>
                    </w:rPr>
                    <w:t>1.44.02,</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44.03">
                    <w:r w:rsidR="00F8157F" w:rsidRPr="00435057">
                      <w:rPr>
                        <w:rStyle w:val="Hipercze"/>
                        <w:color w:val="auto"/>
                      </w:rPr>
                      <w:t>1.44.03</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033" w:name="lp.4.11"/>
            <w:bookmarkEnd w:id="1033"/>
            <w:r w:rsidRPr="00435057">
              <w:t>11.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G-10.7(P) – sprawozdanie o przepływie energii elektrycznej (według napięć) w sieci najwyższych napięć</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gospodarki narodowej prowadzące działalność w zakresie przesyłania energii elektrycznej;</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Ciepło i energia elektryczna. Dane adresowe i terytorialne. Dane identyfikacyjne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20 lutego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Agencja Rynku Energii w imieniu Ministerstwa Klimatu i Środowiska, portal sprawozdawczy www.are.waw.pl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034" w:name="__bookmark_1270"/>
                <w:bookmarkEnd w:id="103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"badanie.1.44.02" \h </w:instrText>
                  </w:r>
                  <w:r w:rsidRPr="00435057">
                    <w:rPr>
                      <w:rStyle w:val="Hipercze"/>
                      <w:color w:val="auto"/>
                    </w:rPr>
                    <w:fldChar w:fldCharType="separate"/>
                  </w:r>
                  <w:r w:rsidRPr="00435057">
                    <w:rPr>
                      <w:rStyle w:val="Hipercze"/>
                      <w:color w:val="auto"/>
                    </w:rPr>
                    <w:t>1.44.02,</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44.03">
                    <w:r w:rsidR="00F8157F" w:rsidRPr="00435057">
                      <w:rPr>
                        <w:rStyle w:val="Hipercze"/>
                        <w:color w:val="auto"/>
                      </w:rPr>
                      <w:t>1.44.03</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035" w:name="lp.4.12"/>
            <w:bookmarkEnd w:id="1035"/>
            <w:r w:rsidRPr="00435057">
              <w:t>12.</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G-10.8 – sprawozdanie o sprzedaży/dostawie oraz zużyciu energii elektrycznej według jednostek podziału terytorialnego</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gospodarki narodowej prowadzące działalność w zakresie obrotu energią elektryczną lub jej dystrybucji oraz wyodrębnione w ich strukturze oddziały terenowe (osoby prawne lub jednostki organizacyjne niemające osobowości prawnej); Operatorzy ogólnodostępnej stacji ładowania;</w:t>
            </w:r>
          </w:p>
          <w:p w:rsidR="009611BA" w:rsidRPr="00435057" w:rsidRDefault="009611BA" w:rsidP="00FE6ADA"/>
          <w:p w:rsidR="008A4683" w:rsidRPr="00435057" w:rsidRDefault="00F8157F" w:rsidP="00FE6ADA">
            <w:r w:rsidRPr="00435057">
              <w:t>metoda obserwacji reprezentacyjnej na dobranej celowo próbie</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Ciepło i energia elektryczna. Dane adresowe i terytorialne. Dane ekonomiczne przedsiębiorstw sektora energii. Dane identyfikacyjne. Infrastruktura elektroenergetyczna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31 marca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Agencja Rynku Energii w imieniu Ministerstwa Klimatu i Środowiska, portal sprawozdawczy www.are.waw.pl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036" w:name="__bookmark_1271"/>
                <w:bookmarkEnd w:id="103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"badanie.1.44.02" \h </w:instrText>
                  </w:r>
                  <w:r w:rsidRPr="00435057">
                    <w:rPr>
                      <w:rStyle w:val="Hipercze"/>
                      <w:color w:val="auto"/>
                    </w:rPr>
                    <w:fldChar w:fldCharType="separate"/>
                  </w:r>
                  <w:r w:rsidRPr="00435057">
                    <w:rPr>
                      <w:rStyle w:val="Hipercze"/>
                      <w:color w:val="auto"/>
                    </w:rPr>
                    <w:t>1.44.02,</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44.03">
                    <w:r w:rsidR="00F8157F" w:rsidRPr="00435057">
                      <w:rPr>
                        <w:rStyle w:val="Hipercze"/>
                        <w:color w:val="auto"/>
                      </w:rPr>
                      <w:t>1.44.03,</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44.04">
                    <w:r w:rsidR="00F8157F" w:rsidRPr="00435057">
                      <w:rPr>
                        <w:rStyle w:val="Hipercze"/>
                        <w:color w:val="auto"/>
                      </w:rPr>
                      <w:t>1.44.04</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037" w:name="lp.4.13"/>
            <w:bookmarkEnd w:id="1037"/>
            <w:r w:rsidRPr="00435057">
              <w:t>13.</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G-10.m – sprawozdanie miesięczne o energii elektrycznej</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Wytwórcy energii elektrycznej, w tym elektrownie i elektrociepłownie zawodowe oraz przemysłowe dla swoich jednostek lokalnych (osoby prawne lub jednostki organizacyjne niemające osobowości prawnej), a także podmioty gospodarki narodowej zajmujące się magazynowaniem, przesyłaniem, dystrybucją energii elektrycznej lub obrotem nią oraz wyodrębnione w ich strukturze oddziały terenowe (osoby prawne lub jednostki organizacyjne niemające osobowości prawnej);</w:t>
            </w:r>
          </w:p>
          <w:p w:rsidR="009611BA" w:rsidRPr="00435057" w:rsidRDefault="009611BA" w:rsidP="00FE6ADA"/>
          <w:p w:rsidR="008A4683" w:rsidRPr="00435057" w:rsidRDefault="00F8157F" w:rsidP="00FE6ADA">
            <w:r w:rsidRPr="00435057">
              <w:t>metoda obserwacji reprezentacyjnej na dobranej celowo próbie</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Bilanse paliw i energii. Ciepło i energia elektryczna. Dane adresowe i terytorialne. Dane ekonomiczne przedsiębiorstw sektora energii. Dane identyfikacyjne. Infrastruktura elektroenergetyczna. Rodzaj prowadzonej działalności</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miesiącu do 10. dnia po miesiącu za miesiąc i do 12 stycznia 2026 r. za grudzień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Agencja Rynku Energii w imieniu Ministerstwa Klimatu i Środowiska, portal sprawozdawczy www.are.waw.pl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038" w:name="__bookmark_1272"/>
                <w:bookmarkEnd w:id="103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"badanie.1.44.02" \h </w:instrText>
                  </w:r>
                  <w:r w:rsidRPr="00435057">
                    <w:rPr>
                      <w:rStyle w:val="Hipercze"/>
                      <w:color w:val="auto"/>
                    </w:rPr>
                    <w:fldChar w:fldCharType="separate"/>
                  </w:r>
                  <w:r w:rsidRPr="00435057">
                    <w:rPr>
                      <w:rStyle w:val="Hipercze"/>
                      <w:color w:val="auto"/>
                    </w:rPr>
                    <w:t>1.44.02,</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44.03">
                    <w:r w:rsidR="00F8157F" w:rsidRPr="00435057">
                      <w:rPr>
                        <w:rStyle w:val="Hipercze"/>
                        <w:color w:val="auto"/>
                      </w:rPr>
                      <w:t>1.44.03,</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44.11">
                    <w:r w:rsidR="00F8157F" w:rsidRPr="00435057">
                      <w:rPr>
                        <w:rStyle w:val="Hipercze"/>
                        <w:color w:val="auto"/>
                      </w:rPr>
                      <w:t>1.44.11</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039" w:name="lp.4.14"/>
            <w:bookmarkEnd w:id="1039"/>
            <w:r w:rsidRPr="00435057">
              <w:t>14.</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G-10.SG – sprawozdanie gminy o energii elektrycznej i paliwach alternatywnych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Urzędy gmin w imieniu własnym oraz swoich jednostek organizacyjnych;</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Ciepło i energia elektryczna. Dane ekonomiczne przedsiębiorstw sektora energii. Infrastruktura elektroenergetyczna. Dane adresowe i terytorialne. Dane identyfikacyjne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30 kwietnia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Agencja Rynku Energii w imieniu Ministerstwa Klimatu i Środowiska, portal sprawozdawczy www.are.waw.pl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040" w:name="__bookmark_1273"/>
                <w:bookmarkEnd w:id="104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"badanie.1.44.02" \h </w:instrText>
                  </w:r>
                  <w:r w:rsidRPr="00435057">
                    <w:rPr>
                      <w:rStyle w:val="Hipercze"/>
                      <w:color w:val="auto"/>
                    </w:rPr>
                    <w:fldChar w:fldCharType="separate"/>
                  </w:r>
                  <w:r w:rsidRPr="00435057">
                    <w:rPr>
                      <w:rStyle w:val="Hipercze"/>
                      <w:color w:val="auto"/>
                    </w:rPr>
                    <w:t>1.44.02,</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44.03">
                    <w:r w:rsidR="00F8157F" w:rsidRPr="00435057">
                      <w:rPr>
                        <w:rStyle w:val="Hipercze"/>
                        <w:color w:val="auto"/>
                      </w:rPr>
                      <w:t>1.44.03</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041" w:name="lp.4.15"/>
            <w:bookmarkEnd w:id="1041"/>
            <w:r w:rsidRPr="00435057">
              <w:t>15.</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G-11a – sprawozdanie w zakresie wykorzystania paliw alternatywnych w transporcie</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gospodarki narodowej prowadzące sprzedaż (i/lub usługę ładowania) paliw alternatywnych w transporcie do odbiorców końcowych na ogólnodostępnych stacjach ładowania prądu przemiennego (AC) i prądu stałego (DC), ogólnodostępnych stacjach tankowania gazu ziemnego CNG i wodoru.;</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Dane adresowe i terytorialne. Dane identyfikacyjne. Ropa naftowa, gaz ziemny, paliwa ciekłe i gazowe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kwartale do 15 kwietnia 2025 r. I kwartał 2025 r. – dane ostateczne, do 15 lipca 2025 r. II kwartał 2025 r. – dane ostateczne, do 15 października 2025 r. III kwartał 2025 r. – dane ostateczne, do 15 stycznia 2026 r. IV kwartał 2025 r. – dane ostateczne;</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Agencja Rynku Energii w imieniu Ministerstwa Klimatu i Środowiska, portal sprawozdawczy www.are.waw.pl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042" w:name="__bookmark_1274"/>
                <w:bookmarkEnd w:id="104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"badanie.1.44.04" \h </w:instrText>
                  </w:r>
                  <w:r w:rsidRPr="00435057">
                    <w:rPr>
                      <w:rStyle w:val="Hipercze"/>
                      <w:color w:val="auto"/>
                    </w:rPr>
                    <w:fldChar w:fldCharType="separate"/>
                  </w:r>
                  <w:r w:rsidRPr="00435057">
                    <w:rPr>
                      <w:rStyle w:val="Hipercze"/>
                      <w:color w:val="auto"/>
                    </w:rPr>
                    <w:t>1.44.04,</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44.11">
                    <w:r w:rsidR="00F8157F" w:rsidRPr="00435057">
                      <w:rPr>
                        <w:rStyle w:val="Hipercze"/>
                        <w:color w:val="auto"/>
                      </w:rPr>
                      <w:t>1.44.11</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043" w:name="lp.4.16"/>
            <w:bookmarkEnd w:id="1043"/>
            <w:r w:rsidRPr="00435057">
              <w:t>16.</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G-11e – sprawozdanie o cenach energii elektrycznej według kategorii standardowych odbiorców końcowych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gospodarki narodowej prowadzące działalność w zakresie dystrybucji energii elektrycznej lub obrotu nią oraz wyodrębnione w ich strukturze oddziały terenowe (osoby prawne lub jednostki organizacyjne niemające osobowości prawnej);</w:t>
            </w:r>
          </w:p>
          <w:p w:rsidR="009611BA" w:rsidRPr="00435057" w:rsidRDefault="009611BA" w:rsidP="00FE6ADA"/>
          <w:p w:rsidR="008A4683" w:rsidRPr="00435057" w:rsidRDefault="00F8157F" w:rsidP="00FE6ADA">
            <w:r w:rsidRPr="00435057">
              <w:t>metoda obserwacji reprezentacyjnej na dobranej celowo próbie</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Ciepło i energia elektryczna. Dane adresowe i terytorialne. Dane ekonomiczne przedsiębiorstw sektora energii. Dane identyfikacyjne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półroczu do 31 lipca 2025 r. za I półrocze 2025 r., do 2 lutego 2026 r. za II półrocze 2025 r., do 2 lutego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Agencja Rynku Energii w imieniu Ministerstwa Klimatu i Środowiska, portal sprawozdawczy www.are.waw.pl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044" w:name="__bookmark_1275"/>
                <w:bookmarkEnd w:id="104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"badanie.1.44.02" \h </w:instrText>
                  </w:r>
                  <w:r w:rsidRPr="00435057">
                    <w:rPr>
                      <w:rStyle w:val="Hipercze"/>
                      <w:color w:val="auto"/>
                    </w:rPr>
                    <w:fldChar w:fldCharType="separate"/>
                  </w:r>
                  <w:r w:rsidRPr="00435057">
                    <w:rPr>
                      <w:rStyle w:val="Hipercze"/>
                      <w:color w:val="auto"/>
                    </w:rPr>
                    <w:t>1.44.02,</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44.04">
                    <w:r w:rsidR="00F8157F" w:rsidRPr="00435057">
                      <w:rPr>
                        <w:rStyle w:val="Hipercze"/>
                        <w:color w:val="auto"/>
                      </w:rPr>
                      <w:t>1.44.04</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045" w:name="lp.4.17"/>
            <w:bookmarkEnd w:id="1045"/>
            <w:r w:rsidRPr="00435057">
              <w:t>17.</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G-11g – sprawozdanie o cenach gazu ziemnego według kategorii standardowych odbiorców końcowych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gospodarki narodowej prowadzące działalność w zakresie dystrybucji gazu ziemnego i obrotu gazem ziemnym;</w:t>
            </w:r>
          </w:p>
          <w:p w:rsidR="009611BA" w:rsidRPr="00435057" w:rsidRDefault="009611BA" w:rsidP="00FE6ADA"/>
          <w:p w:rsidR="008A4683" w:rsidRPr="00435057" w:rsidRDefault="00F8157F" w:rsidP="00FE6ADA">
            <w:r w:rsidRPr="00435057">
              <w:t>metoda obserwacji reprezentacyjnej na dobranej celowo próbie</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Dane adresowe i terytorialne. Dane identyfikacyjne. Ropa naftowa, gaz ziemny, paliwa ciekłe i gazowe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2 razy w roku do 21 lipca 2025 r. za I półrocze 2025 r., do 2 lutego 2026 r. za II półrocze 2025 r. i za rok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Agencja Rynku Energii w imieniu Ministerstwa Klimatu i Środowiska, portal sprawozdawczy www.are.waw.pl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046" w:name="__bookmark_1276"/>
                <w:bookmarkEnd w:id="104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"badanie.1.44.04" \h </w:instrText>
                  </w:r>
                  <w:r w:rsidRPr="00435057">
                    <w:rPr>
                      <w:rStyle w:val="Hipercze"/>
                      <w:color w:val="auto"/>
                    </w:rPr>
                    <w:fldChar w:fldCharType="separate"/>
                  </w:r>
                  <w:r w:rsidRPr="00435057">
                    <w:rPr>
                      <w:rStyle w:val="Hipercze"/>
                      <w:color w:val="auto"/>
                    </w:rPr>
                    <w:t>1.44.04,</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44.11">
                    <w:r w:rsidR="00F8157F" w:rsidRPr="00435057">
                      <w:rPr>
                        <w:rStyle w:val="Hipercze"/>
                        <w:color w:val="auto"/>
                      </w:rPr>
                      <w:t>1.44.11</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047" w:name="lp.4.18"/>
            <w:bookmarkEnd w:id="1047"/>
            <w:r w:rsidRPr="00435057">
              <w:t>18.</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G-11n – sprawozdanie o cenach produktów naftowych i biopaliw</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gospodarki narodowej prowadzące działalność w zakresie obrotu produktami naftowymi;</w:t>
            </w:r>
          </w:p>
          <w:p w:rsidR="009611BA" w:rsidRPr="00435057" w:rsidRDefault="009611BA" w:rsidP="00FE6ADA"/>
          <w:p w:rsidR="008A4683" w:rsidRPr="00435057" w:rsidRDefault="00F8157F" w:rsidP="00FE6ADA">
            <w:r w:rsidRPr="00435057">
              <w:t>metoda obserwacji reprezentacyjnej na dobranej celowo próbie</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Dane adresowe i terytorialne. Dane identyfikacyjne. Ropa naftowa, gaz ziemny, paliwa ciekłe i gazowe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Tygodniowo we wtorek do godz. 10:00 według stanu na poniedziałek;</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Agencja Rynku Energii w imieniu Ministerstwa Klimatu i Środowiska, portal sprawozdawczy www.are.waw.pl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048" w:name="__bookmark_1277"/>
                <w:bookmarkEnd w:id="104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"badanie.1.44.11" \h </w:instrText>
                  </w:r>
                  <w:r w:rsidRPr="00435057">
                    <w:rPr>
                      <w:rStyle w:val="Hipercze"/>
                      <w:color w:val="auto"/>
                    </w:rPr>
                    <w:fldChar w:fldCharType="separate"/>
                  </w:r>
                  <w:r w:rsidRPr="00435057">
                    <w:rPr>
                      <w:rStyle w:val="Hipercze"/>
                      <w:color w:val="auto"/>
                    </w:rPr>
                    <w:t>1.44.11</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049" w:name="lp.4.19"/>
            <w:bookmarkEnd w:id="1049"/>
            <w:r w:rsidRPr="00435057">
              <w:t>19.</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GAZ-1 – sprawozdanie o obrocie gazem koksowniczym</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Koksownie i podmioty gospodarki narodowej prowadzące obrót gazem koksowniczym;</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Dane adresowe i terytorialne. Dane identyfikacyjne. Ropa naftowa, gaz ziemny, paliwa ciekłe i gazowe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miesiącu do 20. dnia po miesiącu za okres od początku roku do końca miesiąca i do 20 stycznia 2026 r. za okres od początku roku do końca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Agencja Rynku Energii w imieniu Ministerstwa Klimatu i Środowiska, portal sprawozdawczy www.are.waw.pl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050" w:name="__bookmark_1278"/>
                <w:bookmarkEnd w:id="105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"badanie.1.44.03" \h </w:instrText>
                  </w:r>
                  <w:r w:rsidRPr="00435057">
                    <w:rPr>
                      <w:rStyle w:val="Hipercze"/>
                      <w:color w:val="auto"/>
                    </w:rPr>
                    <w:fldChar w:fldCharType="separate"/>
                  </w:r>
                  <w:r w:rsidRPr="00435057">
                    <w:rPr>
                      <w:rStyle w:val="Hipercze"/>
                      <w:color w:val="auto"/>
                    </w:rPr>
                    <w:t>1.44.03,</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44.11">
                    <w:r w:rsidR="00F8157F" w:rsidRPr="00435057">
                      <w:rPr>
                        <w:rStyle w:val="Hipercze"/>
                        <w:color w:val="auto"/>
                      </w:rPr>
                      <w:t>1.44.11</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051" w:name="lp.4.20"/>
            <w:bookmarkEnd w:id="1051"/>
            <w:r w:rsidRPr="00435057">
              <w:t>20.</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GAZ-2 – sprawozdanie o obrocie gazem ziemnym z odmetanowania kopalń</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Kopalnie węgla oraz podmioty gospodarki narodowej prowadzące obrót gazem z odmetanowania kopalń;</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Dane adresowe i terytorialne. Dane identyfikacyjne. Ropa naftowa, gaz ziemny, paliwa ciekłe i gazowe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miesiącu do 20. dnia po miesiącu za okres od początku roku do końca miesiąca i do 20 stycznia 2026 r. za okres od początku roku do końca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Agencja Rynku Energii w imieniu Ministerstwa Klimatu i Środowiska, portal sprawozdawczy www.are.waw.pl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052" w:name="__bookmark_1279"/>
                <w:bookmarkEnd w:id="105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"badanie.1.44.03" \h </w:instrText>
                  </w:r>
                  <w:r w:rsidRPr="00435057">
                    <w:rPr>
                      <w:rStyle w:val="Hipercze"/>
                      <w:color w:val="auto"/>
                    </w:rPr>
                    <w:fldChar w:fldCharType="separate"/>
                  </w:r>
                  <w:r w:rsidRPr="00435057">
                    <w:rPr>
                      <w:rStyle w:val="Hipercze"/>
                      <w:color w:val="auto"/>
                    </w:rPr>
                    <w:t>1.44.03,</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44.11">
                    <w:r w:rsidR="00F8157F" w:rsidRPr="00435057">
                      <w:rPr>
                        <w:rStyle w:val="Hipercze"/>
                        <w:color w:val="auto"/>
                      </w:rPr>
                      <w:t>1.44.11</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053" w:name="lp.4.21"/>
            <w:bookmarkEnd w:id="1053"/>
            <w:r w:rsidRPr="00435057">
              <w:t>21.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GAZ-3 – sprawozdanie o działalności przedsiębiorstw gazowniczych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gospodarki narodowej prowadzące działalność w zakresie: wydobycia, przesyłania, dystrybucji, magazynowania paliw gazowych, obrotu paliwami gazowymi, skraplania i regazyfikacji gazu ziemnego oraz podmioty gospodarki narodowej dokonujące przywozu/wywozu gazu ziemnego z zagranicy, a w przypadku podmiotów o strukturze oddziałowej – wyodrębnione oddziały terenowe (osoby prawne lub jednostki organizacyjne niemające osobowości prawnej);</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Dane adresowe i terytorialne. Dane identyfikacyjne. Ropa naftowa, gaz ziemny, paliwa ciekłe i gazowe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miesiącu do 20. dnia po miesiącu za okres od początku roku do końca miesiąca i do 20 stycznia 2026 r. za okres od początku roku do końca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Agencja Rynku Energii w imieniu Ministerstwa Klimatu i Środowiska, portal sprawozdawczy www.are.waw.pl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054" w:name="__bookmark_1280"/>
                <w:bookmarkEnd w:id="105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"badanie.1.44.03" \h </w:instrText>
                  </w:r>
                  <w:r w:rsidRPr="00435057">
                    <w:rPr>
                      <w:rStyle w:val="Hipercze"/>
                      <w:color w:val="auto"/>
                    </w:rPr>
                    <w:fldChar w:fldCharType="separate"/>
                  </w:r>
                  <w:r w:rsidRPr="00435057">
                    <w:rPr>
                      <w:rStyle w:val="Hipercze"/>
                      <w:color w:val="auto"/>
                    </w:rPr>
                    <w:t>1.44.03,</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44.04">
                    <w:r w:rsidR="00F8157F" w:rsidRPr="00435057">
                      <w:rPr>
                        <w:rStyle w:val="Hipercze"/>
                        <w:color w:val="auto"/>
                      </w:rPr>
                      <w:t>1.44.04,</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44.11">
                    <w:r w:rsidR="00F8157F" w:rsidRPr="00435057">
                      <w:rPr>
                        <w:rStyle w:val="Hipercze"/>
                        <w:color w:val="auto"/>
                      </w:rPr>
                      <w:t>1.44.11</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055" w:name="lp.4.22"/>
            <w:bookmarkEnd w:id="1055"/>
            <w:r w:rsidRPr="00435057">
              <w:t>22.</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OŚ-26 – zestawienie udokumentowanych zasobów wód podziemnych i wyników prac hydrogeologicznych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Starostwa powiatowe; urzędy marszałkowskie;</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Zasoby wód podziemnych</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30 marca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papierowej; </w:t>
            </w:r>
          </w:p>
          <w:p w:rsidR="009611BA" w:rsidRPr="00435057" w:rsidRDefault="00F8157F" w:rsidP="00FE6ADA">
            <w:r w:rsidRPr="00435057">
              <w:t xml:space="preserve">zbiór danych; </w:t>
            </w:r>
          </w:p>
          <w:p w:rsidR="008A4683" w:rsidRPr="00435057" w:rsidRDefault="00F8157F" w:rsidP="00FE6ADA">
            <w:r w:rsidRPr="00435057">
              <w:t>Państwowy Instytut Geologiczny – Państwowy Instytut Badawczy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056" w:name="__bookmark_1281"/>
                <w:bookmarkEnd w:id="105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"badanie.1.01.05" \h </w:instrText>
                  </w:r>
                  <w:r w:rsidRPr="00435057">
                    <w:rPr>
                      <w:rStyle w:val="Hipercze"/>
                      <w:color w:val="auto"/>
                    </w:rPr>
                    <w:fldChar w:fldCharType="separate"/>
                  </w:r>
                  <w:r w:rsidRPr="00435057">
                    <w:rPr>
                      <w:rStyle w:val="Hipercze"/>
                      <w:color w:val="auto"/>
                    </w:rPr>
                    <w:t>1.01.05</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057" w:name="lp.4.23"/>
            <w:bookmarkEnd w:id="1057"/>
            <w:r w:rsidRPr="00435057">
              <w:t>23.</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OŚ-27 – sprawozdanie z przebiegu realizacji przepisów ustawy z dnia 3 lutego 1995 r. o ochronie gruntów rolnych i leśnych w zakresie wyłączenia gruntów leśnych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Dyrekcja Generalna Lasów Państwowych;</w:t>
            </w:r>
          </w:p>
          <w:p w:rsidR="009611BA" w:rsidRPr="00435057" w:rsidRDefault="009611BA" w:rsidP="00FE6ADA"/>
          <w:p w:rsidR="008A4683" w:rsidRPr="00435057" w:rsidRDefault="00F8157F" w:rsidP="00FE6ADA">
            <w:r w:rsidRPr="00435057">
              <w:t>metoda obserwacji pełnej</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Zagrożenia i ochrona lasu</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29 kwietnia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 Ministerstwo Klimatu i Środowiska</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058" w:name="__bookmark_1282"/>
                <w:bookmarkEnd w:id="105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"badanie.1.01.02" \h </w:instrText>
                  </w:r>
                  <w:r w:rsidRPr="00435057">
                    <w:rPr>
                      <w:rStyle w:val="Hipercze"/>
                      <w:color w:val="auto"/>
                    </w:rPr>
                    <w:fldChar w:fldCharType="separate"/>
                  </w:r>
                  <w:r w:rsidRPr="00435057">
                    <w:rPr>
                      <w:rStyle w:val="Hipercze"/>
                      <w:color w:val="auto"/>
                    </w:rPr>
                    <w:t>1.01.02</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Regionalne dyrekcje Lasów Państwowych; dyrekcje parków narodowych;</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29 kwietnia 2026 r. za rok 2025;</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Dyrekcja Generalna Lasów Państwowych, Ministerstwo Klimatu i Środowiska</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059" w:name="lp.4.24"/>
            <w:bookmarkEnd w:id="1059"/>
            <w:r w:rsidRPr="00435057">
              <w:t>24.</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OŚ-2b – sprawozdanie z działalności kontrolnej wojewódzkich inspektorów ochrony środowiska</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Wojewódzkie inspektoraty ochrony środowiska;</w:t>
            </w:r>
          </w:p>
          <w:p w:rsidR="009611BA" w:rsidRPr="00435057" w:rsidRDefault="009611BA" w:rsidP="00FE6ADA"/>
          <w:p w:rsidR="008A4683" w:rsidRPr="00435057" w:rsidRDefault="00F8157F" w:rsidP="00FE6ADA">
            <w:r w:rsidRPr="00435057">
              <w:t>metoda obserwacji pełnej</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Działalność kontrolna w zakresie ochrony środowiska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17 lutego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Inspektorat Ochrony Środowiska</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060" w:name="__bookmark_1283"/>
                <w:bookmarkEnd w:id="106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"badanie.1.01.12" \h </w:instrText>
                  </w:r>
                  <w:r w:rsidRPr="00435057">
                    <w:rPr>
                      <w:rStyle w:val="Hipercze"/>
                      <w:color w:val="auto"/>
                    </w:rPr>
                    <w:fldChar w:fldCharType="separate"/>
                  </w:r>
                  <w:r w:rsidRPr="00435057">
                    <w:rPr>
                      <w:rStyle w:val="Hipercze"/>
                      <w:color w:val="auto"/>
                    </w:rPr>
                    <w:t>1.01.12</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Główny Inspektorat Ochrony Środowiska;</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31 marca 2026 r. za rok 2025;</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Zarząd Narodowego Funduszu Ochrony Środowiska i Gospodarki Wodnej, Ministerstwo Finansów</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Główny Inspektorat Ochrony Środowiska;</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30 czerwca 2026 r. za rok 2025;</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061" w:name="lp.4.25"/>
            <w:bookmarkEnd w:id="1061"/>
            <w:r w:rsidRPr="00435057">
              <w:t>25.</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OŚ-4/r – roczne sprawozdanie z wpływów z tytułu opłat za korzystanie ze środowiska oraz z redystrybucji tych wpływów</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Urzędy marszałkowskie;</w:t>
            </w:r>
          </w:p>
          <w:p w:rsidR="009611BA" w:rsidRPr="00435057" w:rsidRDefault="009611BA" w:rsidP="00FE6ADA"/>
          <w:p w:rsidR="008A4683" w:rsidRPr="00435057" w:rsidRDefault="00F8157F" w:rsidP="00FE6ADA">
            <w:r w:rsidRPr="00435057">
              <w:t>metoda obserwacji pełnej</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Środki funduszu ochrony środowiska i gospodarki wodnej</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4 marca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Narodowy Fundusz Ochrony Środowiska i Gospodarki Wodnej</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062" w:name="__bookmark_1284"/>
                <w:bookmarkEnd w:id="106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"badanie.1.01.12" \h </w:instrText>
                  </w:r>
                  <w:r w:rsidRPr="00435057">
                    <w:rPr>
                      <w:rStyle w:val="Hipercze"/>
                      <w:color w:val="auto"/>
                    </w:rPr>
                    <w:fldChar w:fldCharType="separate"/>
                  </w:r>
                  <w:r w:rsidRPr="00435057">
                    <w:rPr>
                      <w:rStyle w:val="Hipercze"/>
                      <w:color w:val="auto"/>
                    </w:rPr>
                    <w:t>1.01.12</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Narodowy Fundusz Ochrony Środowiska i Gospodarki Wodnej;</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18 maja 2026 r. za rok 2025;</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Ministerstwo Finansów, Główny Urząd Statystyczny, Ministerstwo Klimatu i Środowiska</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063" w:name="lp.4.26"/>
            <w:bookmarkEnd w:id="1063"/>
            <w:r w:rsidRPr="00435057">
              <w:t>26.</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OŚ-4g – sprawozdanie z gospodarowania dochodami budżetu gminy pochodzącymi z opłat i kar środowiskowych przeznaczonymi na finansowanie ochrony środowiska i gospodarki wodnej</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Urzędy gmin;</w:t>
            </w:r>
          </w:p>
          <w:p w:rsidR="009611BA" w:rsidRPr="00435057" w:rsidRDefault="009611BA" w:rsidP="00FE6ADA"/>
          <w:p w:rsidR="008A4683" w:rsidRPr="00435057" w:rsidRDefault="00F8157F" w:rsidP="00FE6ADA">
            <w:r w:rsidRPr="00435057">
              <w:t>metoda obserwacji pełnej</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Środki funduszu ochrony środowiska i gospodarki wodnej</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12 lutego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urzędy marszałkowskie</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064" w:name="__bookmark_1285"/>
                <w:bookmarkEnd w:id="106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"badanie.1.01.12" \h </w:instrText>
                  </w:r>
                  <w:r w:rsidRPr="00435057">
                    <w:rPr>
                      <w:rStyle w:val="Hipercze"/>
                      <w:color w:val="auto"/>
                    </w:rPr>
                    <w:fldChar w:fldCharType="separate"/>
                  </w:r>
                  <w:r w:rsidRPr="00435057">
                    <w:rPr>
                      <w:rStyle w:val="Hipercze"/>
                      <w:color w:val="auto"/>
                    </w:rPr>
                    <w:t>1.01.12,</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5.19">
                    <w:r w:rsidR="00F8157F" w:rsidRPr="00435057">
                      <w:rPr>
                        <w:rStyle w:val="Hipercze"/>
                        <w:color w:val="auto"/>
                      </w:rPr>
                      <w:t>1.65.19</w:t>
                    </w:r>
                  </w:hyperlink>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Urzędy marszałkowskie;</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26 lutego 2026 r. za rok 2025;</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Narodowy Fundusz Ochrony Środowiska i Gospodarki Wodnej</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Narodowy Fundusz Ochrony Środowiska i Gospodarki Wodnej;</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11 marca 2026 r. za rok 2025;</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Ministerstwo Finansów, Główny Urząd Statystyczny, Ministerstwo Klimatu i Środowiska</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065" w:name="lp.4.27"/>
            <w:bookmarkEnd w:id="1065"/>
            <w:r w:rsidRPr="00435057">
              <w:t>27.</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OŚ-4p – sprawozdanie z gospodarowania dochodami budżetu powiatu pochodzącymi z opłat i kar środowiskowych przeznaczonymi na finansowanie ochrony środowiska i gospodarki wodnej</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Zarządy powiatów;</w:t>
            </w:r>
          </w:p>
          <w:p w:rsidR="009611BA" w:rsidRPr="00435057" w:rsidRDefault="009611BA" w:rsidP="00FE6ADA"/>
          <w:p w:rsidR="008A4683" w:rsidRPr="00435057" w:rsidRDefault="00F8157F" w:rsidP="00FE6ADA">
            <w:r w:rsidRPr="00435057">
              <w:t>metoda obserwacji pełnej</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Środki funduszu ochrony środowiska i gospodarki wodnej</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12 lutego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urzędy marszałkowskie</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066" w:name="__bookmark_1286"/>
                <w:bookmarkEnd w:id="106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"badanie.1.01.12" \h </w:instrText>
                  </w:r>
                  <w:r w:rsidRPr="00435057">
                    <w:rPr>
                      <w:rStyle w:val="Hipercze"/>
                      <w:color w:val="auto"/>
                    </w:rPr>
                    <w:fldChar w:fldCharType="separate"/>
                  </w:r>
                  <w:r w:rsidRPr="00435057">
                    <w:rPr>
                      <w:rStyle w:val="Hipercze"/>
                      <w:color w:val="auto"/>
                    </w:rPr>
                    <w:t>1.01.12,</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5.19">
                    <w:r w:rsidR="00F8157F" w:rsidRPr="00435057">
                      <w:rPr>
                        <w:rStyle w:val="Hipercze"/>
                        <w:color w:val="auto"/>
                      </w:rPr>
                      <w:t>1.65.19</w:t>
                    </w:r>
                  </w:hyperlink>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Urzędy marszałkowskie;</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26 lutego 2026 r. za rok 2025;</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Narodowy Fundusz Ochrony Środowiska i Gospodarki Wodnej</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Narodowy Fundusz Ochrony Środowiska i Gospodarki Wodnej;</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11 marca 2026 r. za rok 2025;</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Ministerstwo Finansów, Główny Urząd Statystyczny, Ministerstwo Klimatu i Środowiska</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067" w:name="lp.4.28"/>
            <w:bookmarkEnd w:id="1067"/>
            <w:r w:rsidRPr="00435057">
              <w:t>28.</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OŚ-4w – sprawozdanie z gospodarowania wojewódzkim funduszem ochrony środowiska i gospodarki wodnej</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Wojewódzki fundusz ochrony środowiska i gospodarki wodnej;</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Środki funduszu ochrony środowiska i gospodarki wodnej</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kwartale do 16 czerwca 2025 r. za I kwartał 2025 r., do 15 września 2025 r. za II kwartał 2025 r., do 15 grudnia 2025 r. za III kwartał 2025 r., do 16 marca 2026 r. za IV kwartał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Ministerstwo Finansów</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068" w:name="__bookmark_1287"/>
                <w:bookmarkEnd w:id="106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"badanie.1.01.12" \h </w:instrText>
                  </w:r>
                  <w:r w:rsidRPr="00435057">
                    <w:rPr>
                      <w:rStyle w:val="Hipercze"/>
                      <w:color w:val="auto"/>
                    </w:rPr>
                    <w:fldChar w:fldCharType="separate"/>
                  </w:r>
                  <w:r w:rsidRPr="00435057">
                    <w:rPr>
                      <w:rStyle w:val="Hipercze"/>
                      <w:color w:val="auto"/>
                    </w:rPr>
                    <w:t>1.01.12</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069" w:name="lp.4.29"/>
            <w:bookmarkEnd w:id="1069"/>
            <w:r w:rsidRPr="00435057">
              <w:t>29.</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OŚ-4w/n – sprawozdanie z gospodarowania wojewódzkim funduszem ochrony środowiska i gospodarki wodnej/Narodowym Funduszem Ochrony Środowiska i Gospodarki Wodnej</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Wojewódzki fundusz ochrony środowiska i gospodarki wodnej;</w:t>
            </w:r>
          </w:p>
          <w:p w:rsidR="009611BA" w:rsidRPr="00435057" w:rsidRDefault="009611BA" w:rsidP="00FE6ADA"/>
          <w:p w:rsidR="008A4683" w:rsidRPr="00435057" w:rsidRDefault="00F8157F" w:rsidP="00FE6ADA">
            <w:r w:rsidRPr="00435057">
              <w:t>metoda obserwacji pełnej</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Finansowanie ochrony środowiska. Środki funduszu ochrony środowiska i gospodarki wodnej</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3 razy w roku do 31 lipca 2025 r. za I półrocze 2025 r., do 30 stycznia 2026 r. za II półrocze 2025 r., do 26 lutego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Narodowy Fundusz Ochrony Środowiska i Gospodarki Wodnej, urzędy marszałkowskie</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070" w:name="__bookmark_1288"/>
                <w:bookmarkEnd w:id="107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"badanie.1.01.12" \h </w:instrText>
                  </w:r>
                  <w:r w:rsidRPr="00435057">
                    <w:rPr>
                      <w:rStyle w:val="Hipercze"/>
                      <w:color w:val="auto"/>
                    </w:rPr>
                    <w:fldChar w:fldCharType="separate"/>
                  </w:r>
                  <w:r w:rsidRPr="00435057">
                    <w:rPr>
                      <w:rStyle w:val="Hipercze"/>
                      <w:color w:val="auto"/>
                    </w:rPr>
                    <w:t>1.01.12,</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5.19">
                    <w:r w:rsidR="00F8157F" w:rsidRPr="00435057">
                      <w:rPr>
                        <w:rStyle w:val="Hipercze"/>
                        <w:color w:val="auto"/>
                      </w:rPr>
                      <w:t>1.65.19,</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5.32">
                    <w:r w:rsidR="00F8157F" w:rsidRPr="00435057">
                      <w:rPr>
                        <w:rStyle w:val="Hipercze"/>
                        <w:color w:val="auto"/>
                      </w:rPr>
                      <w:t>1.65.32,</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7.07">
                    <w:r w:rsidR="00F8157F" w:rsidRPr="00435057">
                      <w:rPr>
                        <w:rStyle w:val="Hipercze"/>
                        <w:color w:val="auto"/>
                      </w:rPr>
                      <w:t>1.67.07</w:t>
                    </w:r>
                  </w:hyperlink>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Narodowy Fundusz Ochrony Środowiska i Gospodarki Wodnej;</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3 razy w roku do 19 sierpnia 2025 r. za I półrocze 2025 r., do 17 lutego 2026 r. za II półrocze 2025 r., do 17 marca 2026 r. za rok 2025;</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Ministerstwo Finansów, Główny Urząd Statystyczny, Ministerstwo Klimatu i Środowiska</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071" w:name="lp.4.30"/>
            <w:bookmarkEnd w:id="1071"/>
            <w:r w:rsidRPr="00435057">
              <w:t>30.</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RAF-1 – sprawozdanie z rozliczenia procesu przemiany w przedsiębiorstwach wytwarzających i przerabiających produkty rafinacji ropy naftowej</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Rafinerie ropy naftowej;</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Dane adresowe i terytorialne. Dane identyfikacyjne. Ropa naftowa, gaz ziemny, paliwa ciekłe i gazowe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13 razy w roku do 15. dnia po miesiącu za miesiąc, do 5 lutego za rok poprzedzający rok badania i do 15 stycznia 2026 r. za grudzień 2025 r., do 5 lutego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Agencja Rynku Energii w imieniu Ministerstwa Klimatu i Środowiska, portal sprawozdawczy www.are.waw.pl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072" w:name="__bookmark_1289"/>
                <w:bookmarkEnd w:id="107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"badanie.1.44.03" \h </w:instrText>
                  </w:r>
                  <w:r w:rsidRPr="00435057">
                    <w:rPr>
                      <w:rStyle w:val="Hipercze"/>
                      <w:color w:val="auto"/>
                    </w:rPr>
                    <w:fldChar w:fldCharType="separate"/>
                  </w:r>
                  <w:r w:rsidRPr="00435057">
                    <w:rPr>
                      <w:rStyle w:val="Hipercze"/>
                      <w:color w:val="auto"/>
                    </w:rPr>
                    <w:t>1.44.03,</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44.11">
                    <w:r w:rsidR="00F8157F" w:rsidRPr="00435057">
                      <w:rPr>
                        <w:rStyle w:val="Hipercze"/>
                        <w:color w:val="auto"/>
                      </w:rPr>
                      <w:t>1.44.11</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073" w:name="lp.4.31"/>
            <w:bookmarkEnd w:id="1073"/>
            <w:r w:rsidRPr="00435057">
              <w:t>31.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RAF-2 – sprawozdanie o produkcji, obrocie, zapasach oraz o infrastrukturze magazynowej i przesyłowej ropy naftowej, produktów naftowych i biopaliw</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Producenci produktów przerobu ropy naftowej, koncesjonowane jednostki prowadzące obrót produktami przerobu ropy naftowej i ich części składowe (zakłady i oddziały), operatorzy lub właściciele infrastruktury magazynowej, przesyłowej ropy naftowej i paliw;</w:t>
            </w:r>
          </w:p>
          <w:p w:rsidR="009611BA" w:rsidRPr="00435057" w:rsidRDefault="009611BA" w:rsidP="00FE6ADA"/>
          <w:p w:rsidR="008A4683" w:rsidRPr="00435057" w:rsidRDefault="00F8157F" w:rsidP="00FE6ADA">
            <w:r w:rsidRPr="00435057">
              <w:t>metoda obserwacji reprezentacyjnej na dobranej celowo próbie</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Dane adresowe i terytorialne. Dane identyfikacyjne. Ropa naftowa, gaz ziemny, paliwa ciekłe i gazowe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miesiącu do 15. dnia po miesiącu za okres od początku roku do końca miesiąca i do 15 stycznia 2026 r. za okres od początku roku do końca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Agencja Rynku Energii w imieniu Ministerstwa Klimatu i Środowiska, portal sprawozdawczy www.are.waw.pl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074" w:name="__bookmark_1290"/>
                <w:bookmarkEnd w:id="107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"badanie.1.44.03" \h </w:instrText>
                  </w:r>
                  <w:r w:rsidRPr="00435057">
                    <w:rPr>
                      <w:rStyle w:val="Hipercze"/>
                      <w:color w:val="auto"/>
                    </w:rPr>
                    <w:fldChar w:fldCharType="separate"/>
                  </w:r>
                  <w:r w:rsidRPr="00435057">
                    <w:rPr>
                      <w:rStyle w:val="Hipercze"/>
                      <w:color w:val="auto"/>
                    </w:rPr>
                    <w:t>1.44.03,</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44.11">
                    <w:r w:rsidR="00F8157F" w:rsidRPr="00435057">
                      <w:rPr>
                        <w:rStyle w:val="Hipercze"/>
                        <w:color w:val="auto"/>
                      </w:rPr>
                      <w:t>1.44.11</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075" w:name="lp.4.32"/>
            <w:bookmarkEnd w:id="1075"/>
            <w:r w:rsidRPr="00435057">
              <w:t>32.</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Załącznik nr 1 do sprawozdania OŚ-4g – obliczanie nadwyżki dochodów budżetu gminy pochodzących z opłat i kar środowiskowych, podlegającej przekazaniu na rzecz wojewódzkiego funduszu ochrony środowiska i gospodarki wodnej</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Urzędy gmin;</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Środki funduszu ochrony środowiska i gospodarki wodnej</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14 sierpnia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urzędy marszałkowskie, wojewódzki fundusz ochrony środowiska i gospodarki wodnej</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076" w:name="__bookmark_1291"/>
                <w:bookmarkEnd w:id="107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"badanie.1.01.12" \h </w:instrText>
                  </w:r>
                  <w:r w:rsidRPr="00435057">
                    <w:rPr>
                      <w:rStyle w:val="Hipercze"/>
                      <w:color w:val="auto"/>
                    </w:rPr>
                    <w:fldChar w:fldCharType="separate"/>
                  </w:r>
                  <w:r w:rsidRPr="00435057">
                    <w:rPr>
                      <w:rStyle w:val="Hipercze"/>
                      <w:color w:val="auto"/>
                    </w:rPr>
                    <w:t>1.01.12</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077" w:name="lp.4.33"/>
            <w:bookmarkEnd w:id="1077"/>
            <w:r w:rsidRPr="00435057">
              <w:t>33.</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Załącznik nr 1 do sprawozdania OŚ-4p – obliczanie nadwyżki dochodów budżetu powiatu pochodzących z opłat i kar środowiskowych, podlegającej przekazaniu na rzecz wojewódzkiego funduszu ochrony środowiska i gospodarki wodnej</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Starostwa powiatowe;</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Środki funduszu ochrony środowiska i gospodarki wodnej</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14 sierpnia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wojewódzki fundusz ochrony środowiska i gospodarki wodnej, urzędy marszałkowskie</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078" w:name="__bookmark_1292"/>
                <w:bookmarkEnd w:id="107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"badanie.1.01.12" \h </w:instrText>
                  </w:r>
                  <w:r w:rsidRPr="00435057">
                    <w:rPr>
                      <w:rStyle w:val="Hipercze"/>
                      <w:color w:val="auto"/>
                    </w:rPr>
                    <w:fldChar w:fldCharType="separate"/>
                  </w:r>
                  <w:r w:rsidRPr="00435057">
                    <w:rPr>
                      <w:rStyle w:val="Hipercze"/>
                      <w:color w:val="auto"/>
                    </w:rPr>
                    <w:t>1.01.12</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1079" w:name="gr.5"/>
            <w:bookmarkStart w:id="1080" w:name="_Toc162519207"/>
            <w:bookmarkEnd w:id="1079"/>
            <w:r w:rsidRPr="00435057">
              <w:t>5. Zestawy danych Ministerstwa Kultury i Dziedzictwa Narodowego</w:t>
            </w:r>
            <w:bookmarkEnd w:id="1080"/>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081" w:name="lp.5.1"/>
            <w:bookmarkEnd w:id="1081"/>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KK-3 DU – ankieta dotycząca statystyki muzeów – działalność upowszechniająca</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Muzea o statucie lub regulaminie uzgodnionym z MKiDN;</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Działalność wystawiennicza. Działalność wydawnicza. Działalność naukowa. Działalność edukacyjna. Informacje kadrowo-finansowe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Co 4 lata do 16 marca 2026 r. za cztery lata poprzedzające rok badania;</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Narodowy Instytut Muzeów</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082" w:name="__bookmark_1293"/>
                <w:bookmarkEnd w:id="108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"badanie.1.28.01" \h </w:instrText>
                  </w:r>
                  <w:r w:rsidRPr="00435057">
                    <w:rPr>
                      <w:rStyle w:val="Hipercze"/>
                      <w:color w:val="auto"/>
                    </w:rPr>
                    <w:fldChar w:fldCharType="separate"/>
                  </w:r>
                  <w:r w:rsidRPr="00435057">
                    <w:rPr>
                      <w:rStyle w:val="Hipercze"/>
                      <w:color w:val="auto"/>
                    </w:rPr>
                    <w:t>1.28.01</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1083" w:name="gr.6"/>
            <w:bookmarkStart w:id="1084" w:name="_Toc162519208"/>
            <w:bookmarkEnd w:id="1083"/>
            <w:r w:rsidRPr="00435057">
              <w:t>6. Zestawy danych Ministerstwa Nauki i Szkolnictwa Wyższego</w:t>
            </w:r>
            <w:bookmarkEnd w:id="1084"/>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085" w:name="lp.6.1"/>
            <w:bookmarkEnd w:id="1085"/>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EN-1 – sprawozdanie o liczbie kandydatów i przyjętych na studia stacjonarne i niestacjonarne</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Uczelnie, w tym uczelnie i wyższe seminaria duchowne prowadzone przez kościoły i związki wyznaniowe;</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Kandydaci i przyjęci na studia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7 października 2025 r. według stanu na 1 października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Ministerstwo Nauki i Szkolnictwa Wyższego</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086" w:name="__bookmark_1294"/>
                <w:bookmarkEnd w:id="108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"badanie.1.27.05" \h </w:instrText>
                  </w:r>
                  <w:r w:rsidRPr="00435057">
                    <w:rPr>
                      <w:rStyle w:val="Hipercze"/>
                      <w:color w:val="auto"/>
                    </w:rPr>
                    <w:fldChar w:fldCharType="separate"/>
                  </w:r>
                  <w:r w:rsidRPr="00435057">
                    <w:rPr>
                      <w:rStyle w:val="Hipercze"/>
                      <w:color w:val="auto"/>
                    </w:rPr>
                    <w:t>1.27.05</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1087" w:name="gr.7"/>
            <w:bookmarkStart w:id="1088" w:name="_Toc162519209"/>
            <w:bookmarkEnd w:id="1087"/>
            <w:r w:rsidRPr="00435057">
              <w:t>7. Zestawy danych Ministerstwa Obrony Narodowej</w:t>
            </w:r>
            <w:bookmarkEnd w:id="1088"/>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089" w:name="lp.7.1"/>
            <w:bookmarkEnd w:id="1089"/>
            <w:r w:rsidRPr="00435057">
              <w:t>1.</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PM-1 – roczne sprawozdanie o pojazdach i maszynach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wytypowane przez wojskowe centra rekrutacji posiadające pojazdy samochodowe i maszyny przydatne dla obronności;</w:t>
            </w:r>
          </w:p>
          <w:p w:rsidR="009611BA" w:rsidRPr="00435057" w:rsidRDefault="009611BA" w:rsidP="00FE6ADA"/>
          <w:p w:rsidR="008A4683" w:rsidRPr="00435057" w:rsidRDefault="00F8157F" w:rsidP="00FE6ADA">
            <w:r w:rsidRPr="00435057">
              <w:t>metoda obserwacji reprezentacyjnej na dobranej celowo próbie</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Cechy nieruchomości. Dane adresowe i terytorialne. Dane identyfikacyjne. Eksploatacja pojazdów drogowych. Nieruchomości, pojazdy i maszyny na cele obronne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13 lutego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właściwe terenowo wojskowe centrum rekrutacji</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090" w:name="__bookmark_1295"/>
                <w:bookmarkEnd w:id="109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"badanie.1.48.13" \h </w:instrText>
                  </w:r>
                  <w:r w:rsidRPr="00435057">
                    <w:rPr>
                      <w:rStyle w:val="Hipercze"/>
                      <w:color w:val="auto"/>
                    </w:rPr>
                    <w:fldChar w:fldCharType="separate"/>
                  </w:r>
                  <w:r w:rsidRPr="00435057">
                    <w:rPr>
                      <w:rStyle w:val="Hipercze"/>
                      <w:color w:val="auto"/>
                    </w:rPr>
                    <w:t>1.48.13</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Wojskowe centra rekrutacji;</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29 maja 2026 r. za rok 2025;</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Ministerstwo Obrony Narodowej</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1091" w:name="gr.8"/>
            <w:bookmarkStart w:id="1092" w:name="_Toc162519210"/>
            <w:bookmarkEnd w:id="1091"/>
            <w:r w:rsidRPr="00435057">
              <w:t>8. Zestawy danych Ministerstwa Przemysłu</w:t>
            </w:r>
            <w:bookmarkEnd w:id="1092"/>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093" w:name="lp.8.1"/>
            <w:bookmarkEnd w:id="1093"/>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G-09.1 – sprawozdanie o obrocie węglem kamiennym</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gospodarki narodowej prowadzące działalność gospodarczą zaklasyfikowaną według PKD do grupy 05.1;</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Produkcja i jakość węgla kamiennego. Wywóz i eksport węgla kamiennego. Zapasy węgla kamiennego</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miesiącu do 20. dnia po miesiącu za miesiąc i do 20 stycznia 2026 r. za grudzień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Agencja Rozwoju Przemysłu S.A. Oddział w Katowicach, portal sprawozdawczy https://wegiel.arp.com.pl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094" w:name="__bookmark_1296"/>
                <w:bookmarkEnd w:id="109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"badanie.1.44.01" \h </w:instrText>
                  </w:r>
                  <w:r w:rsidRPr="00435057">
                    <w:rPr>
                      <w:rStyle w:val="Hipercze"/>
                      <w:color w:val="auto"/>
                    </w:rPr>
                    <w:fldChar w:fldCharType="separate"/>
                  </w:r>
                  <w:r w:rsidRPr="00435057">
                    <w:rPr>
                      <w:rStyle w:val="Hipercze"/>
                      <w:color w:val="auto"/>
                    </w:rPr>
                    <w:t>1.44.01,</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44.03">
                    <w:r w:rsidR="00F8157F" w:rsidRPr="00435057">
                      <w:rPr>
                        <w:rStyle w:val="Hipercze"/>
                        <w:color w:val="auto"/>
                      </w:rPr>
                      <w:t>1.44.03,</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44.16">
                    <w:r w:rsidR="00F8157F" w:rsidRPr="00435057">
                      <w:rPr>
                        <w:rStyle w:val="Hipercze"/>
                        <w:color w:val="auto"/>
                      </w:rPr>
                      <w:t>1.44.16</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095" w:name="lp.8.2"/>
            <w:bookmarkEnd w:id="1095"/>
            <w:r w:rsidRPr="00435057">
              <w:t>2.</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G-09.10 – sprawozdanie o skutkach środowiskowych działalności górnictwa węgla kamiennego</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gospodarki narodowej prowadzące działalność gospodarczą zaklasyfikowaną według PKD do grupy 05.1 oraz 09.9;</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Skutki środowiskowe działalności górnictwa węgla kamiennego</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kwartale do 25 kwietnia 2025 r. za I kwartał 2025 r., do 25 lipca 2025 r. za I półrocze 2025 r., do 24 października 2025 r. za trzy kwartały 2025 r., do 23 stycznia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Agencja Rozwoju Przemysłu S.A. Oddział w Katowicach, portal sprawozdawczy https://wegiel.arp.com.pl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096" w:name="__bookmark_1297"/>
                <w:bookmarkEnd w:id="109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"badanie.1.44.16" \h </w:instrText>
                  </w:r>
                  <w:r w:rsidRPr="00435057">
                    <w:rPr>
                      <w:rStyle w:val="Hipercze"/>
                      <w:color w:val="auto"/>
                    </w:rPr>
                    <w:fldChar w:fldCharType="separate"/>
                  </w:r>
                  <w:r w:rsidRPr="00435057">
                    <w:rPr>
                      <w:rStyle w:val="Hipercze"/>
                      <w:color w:val="auto"/>
                    </w:rPr>
                    <w:t>1.44.16</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097" w:name="lp.8.3"/>
            <w:bookmarkEnd w:id="1097"/>
            <w:r w:rsidRPr="00435057">
              <w:t>3.</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G-09.11 – sprawozdanie o odmetanowywaniu i zagospodarowaniu metanu pochodzącego z kopalń węgla kamiennego</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gospodarki narodowej prowadzące działalność gospodarczą zaklasyfikowaną według PKD do grupy 05.1;</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Metanowość kopalń</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kwartale do 30 maja 2025 r. za I kwartał 2025 r., do 29 sierpnia 2025 r. za I półrocze 2025 r., do 28 listopada 2025 r. za trzy kwartały 2025 r., do 27 lutego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Agencja Rozwoju Przemysłu S.A. Oddział w Katowicach, portal sprawozdawczy https://wegiel.arp.com.pl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098" w:name="__bookmark_1298"/>
                <w:bookmarkEnd w:id="109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"badanie.1.44.16" \h </w:instrText>
                  </w:r>
                  <w:r w:rsidRPr="00435057">
                    <w:rPr>
                      <w:rStyle w:val="Hipercze"/>
                      <w:color w:val="auto"/>
                    </w:rPr>
                    <w:fldChar w:fldCharType="separate"/>
                  </w:r>
                  <w:r w:rsidRPr="00435057">
                    <w:rPr>
                      <w:rStyle w:val="Hipercze"/>
                      <w:color w:val="auto"/>
                    </w:rPr>
                    <w:t>1.44.16</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099" w:name="lp.8.4"/>
            <w:bookmarkEnd w:id="1099"/>
            <w:r w:rsidRPr="00435057">
              <w:t>4.</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G-09.2 – sprawozdanie o mechanicznej przeróbce węgla</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gospodarki narodowej prowadzące działalność gospodarczą zaklasyfikowaną według PKD do grupy 05.1;</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Produkcja i jakość węgla kamiennego. Wskaźniki eksploatacyjne zakładu przeróbczego</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miesiącu do 20. dnia po miesiącu za miesiąc i do 20 stycznia 2026 r. za grudzień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Agencja Rozwoju Przemysłu S.A. Oddział w Katowicach, portal sprawozdawczy https://wegiel.arp.com.pl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100" w:name="__bookmark_1299"/>
                <w:bookmarkEnd w:id="110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"badanie.1.44.01" \h </w:instrText>
                  </w:r>
                  <w:r w:rsidRPr="00435057">
                    <w:rPr>
                      <w:rStyle w:val="Hipercze"/>
                      <w:color w:val="auto"/>
                    </w:rPr>
                    <w:fldChar w:fldCharType="separate"/>
                  </w:r>
                  <w:r w:rsidRPr="00435057">
                    <w:rPr>
                      <w:rStyle w:val="Hipercze"/>
                      <w:color w:val="auto"/>
                    </w:rPr>
                    <w:t>1.44.01,</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44.03">
                    <w:r w:rsidR="00F8157F" w:rsidRPr="00435057">
                      <w:rPr>
                        <w:rStyle w:val="Hipercze"/>
                        <w:color w:val="auto"/>
                      </w:rPr>
                      <w:t>1.44.03,</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44.16">
                    <w:r w:rsidR="00F8157F" w:rsidRPr="00435057">
                      <w:rPr>
                        <w:rStyle w:val="Hipercze"/>
                        <w:color w:val="auto"/>
                      </w:rPr>
                      <w:t>1.44.16</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101" w:name="lp.8.5"/>
            <w:bookmarkEnd w:id="1101"/>
            <w:r w:rsidRPr="00435057">
              <w:t>5.</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G-09.3 – sprawozdanie o wydobyciu i obrocie węglem brunatnym</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gospodarki narodowej prowadzące działalność gospodarczą zaklasyfikowaną według PKD do grupy 05.2;</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Infrastruktura elektroenergetyczna. Wydobycie, sprzedaż i zapasy oraz jakość węgla brunatnego</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miesiącu do 20. dnia po miesiącu za miesiąc i do 20 stycznia 2026 r. za grudzień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Agencja Rozwoju Przemysłu S.A. Oddział w Katowicach, portal sprawozdawczy https://wegiel.arp.com.pl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102" w:name="__bookmark_1300"/>
                <w:bookmarkEnd w:id="110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"badanie.1.44.01" \h </w:instrText>
                  </w:r>
                  <w:r w:rsidRPr="00435057">
                    <w:rPr>
                      <w:rStyle w:val="Hipercze"/>
                      <w:color w:val="auto"/>
                    </w:rPr>
                    <w:fldChar w:fldCharType="separate"/>
                  </w:r>
                  <w:r w:rsidRPr="00435057">
                    <w:rPr>
                      <w:rStyle w:val="Hipercze"/>
                      <w:color w:val="auto"/>
                    </w:rPr>
                    <w:t>1.44.01,</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44.02">
                    <w:r w:rsidR="00F8157F" w:rsidRPr="00435057">
                      <w:rPr>
                        <w:rStyle w:val="Hipercze"/>
                        <w:color w:val="auto"/>
                      </w:rPr>
                      <w:t>1.44.02,</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44.03">
                    <w:r w:rsidR="00F8157F" w:rsidRPr="00435057">
                      <w:rPr>
                        <w:rStyle w:val="Hipercze"/>
                        <w:color w:val="auto"/>
                      </w:rPr>
                      <w:t>1.44.03,</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44.16">
                    <w:r w:rsidR="00F8157F" w:rsidRPr="00435057">
                      <w:rPr>
                        <w:rStyle w:val="Hipercze"/>
                        <w:color w:val="auto"/>
                      </w:rPr>
                      <w:t>1.44.16</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103" w:name="lp.8.6"/>
            <w:bookmarkEnd w:id="1103"/>
            <w:r w:rsidRPr="00435057">
              <w:t>6.</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G-09.4 – sprawozdanie o imporcie i przywozie (nabyciu wewnątrzunijnym) węgla kamiennego</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gospodarki narodowej prowadzące import oraz przywóz (nabycie wewnątrzunijne) węgla kamiennego;</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Import i przywóz węgla kamiennego</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miesiącu do 20. dnia po miesiącu za miesiąc i do 20 stycznia 2026 r. za grudzień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Agencja Rozwoju Przemysłu S.A. Oddział w Katowicach, portal sprawozdawczy https://wegiel.arp.com.pl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104" w:name="__bookmark_1301"/>
                <w:bookmarkEnd w:id="110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"badanie.1.44.01" \h </w:instrText>
                  </w:r>
                  <w:r w:rsidRPr="00435057">
                    <w:rPr>
                      <w:rStyle w:val="Hipercze"/>
                      <w:color w:val="auto"/>
                    </w:rPr>
                    <w:fldChar w:fldCharType="separate"/>
                  </w:r>
                  <w:r w:rsidRPr="00435057">
                    <w:rPr>
                      <w:rStyle w:val="Hipercze"/>
                      <w:color w:val="auto"/>
                    </w:rPr>
                    <w:t>1.44.01,</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44.16">
                    <w:r w:rsidR="00F8157F" w:rsidRPr="00435057">
                      <w:rPr>
                        <w:rStyle w:val="Hipercze"/>
                        <w:color w:val="auto"/>
                      </w:rPr>
                      <w:t>1.44.16</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105" w:name="lp.8.7"/>
            <w:bookmarkEnd w:id="1105"/>
            <w:r w:rsidRPr="00435057">
              <w:t>7.</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G-09.5 – sprawozdanie o przychodach, kosztach i wynikach z działalności w górnictwie węgla kamiennego</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gospodarki narodowej prowadzące działalność gospodarczą zaklasyfikowaną według PKD do grupy 05.1 oraz 09.9;</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Dane ekonomiczne przedsiębiorstw sektora energii. Rachunek zysków i strat (wersja porównawcza)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miesiącu do 20. dnia po miesiącu za miesiąc i do 10 lutego 2026 r. za grudzień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Agencja Rozwoju Przemysłu S.A. Oddział w Katowicach, portal sprawozdawczy https://wegiel.arp.com.pl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106" w:name="__bookmark_1302"/>
                <w:bookmarkEnd w:id="110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"badanie.1.44.16" \h </w:instrText>
                  </w:r>
                  <w:r w:rsidRPr="00435057">
                    <w:rPr>
                      <w:rStyle w:val="Hipercze"/>
                      <w:color w:val="auto"/>
                    </w:rPr>
                    <w:fldChar w:fldCharType="separate"/>
                  </w:r>
                  <w:r w:rsidRPr="00435057">
                    <w:rPr>
                      <w:rStyle w:val="Hipercze"/>
                      <w:color w:val="auto"/>
                    </w:rPr>
                    <w:t>1.44.16</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107" w:name="lp.8.8"/>
            <w:bookmarkEnd w:id="1107"/>
            <w:r w:rsidRPr="00435057">
              <w:t>8.</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G-09.6 – sprawozdanie o zatrudnieniu, wydajności, płacach i przepracowanym czasie pracy w górnictwie węgla kamiennego</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gospodarki narodowej prowadzące działalność gospodarczą zaklasyfikowaną według PKD do grupy 05.1 oraz 09.9;</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Cechy społeczno-ekonomiczne osób. Czas pracy. Dane ekonomiczne przedsiębiorstw sektora energii. Pracujący. Produkcja i jakość węgla kamiennego. Ruch zatrudnionych</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miesiącu do 20. dnia po miesiącu za miesiąc i do 20 stycznia 2026 r. za grudzień 2025 r., do 16 lutego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Agencja Rozwoju Przemysłu S.A. Oddział w Katowicach, portal sprawozdawczy https://wegiel.arp.com.pl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108" w:name="__bookmark_1303"/>
                <w:bookmarkEnd w:id="110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"badanie.1.44.16" \h </w:instrText>
                  </w:r>
                  <w:r w:rsidRPr="00435057">
                    <w:rPr>
                      <w:rStyle w:val="Hipercze"/>
                      <w:color w:val="auto"/>
                    </w:rPr>
                    <w:fldChar w:fldCharType="separate"/>
                  </w:r>
                  <w:r w:rsidRPr="00435057">
                    <w:rPr>
                      <w:rStyle w:val="Hipercze"/>
                      <w:color w:val="auto"/>
                    </w:rPr>
                    <w:t>1.44.16</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109" w:name="lp.8.9"/>
            <w:bookmarkEnd w:id="1109"/>
            <w:r w:rsidRPr="00435057">
              <w:t>9.</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G-09.7 – sprawozdanie o inwestycjach w górnictwie węgla kamiennego</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gospodarki narodowej prowadzące działalność gospodarczą zaklasyfikowaną według PKD do grupy 05.1;</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Nakłady inwestycyjne. Produkcja i jakość węgla kamiennego. Wieloletnie inwestycje w górnictwie węgla kamiennego. Wskaźniki techniczne w kopalni węgla kamiennego</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miesiącu do 20. dnia po miesiącu za miesiąc i do 20 stycznia 2026 r. za grudzień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Agencja Rozwoju Przemysłu S.A. Oddział w Katowicach, portal sprawozdawczy https://wegiel.arp.com.pl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110" w:name="__bookmark_1304"/>
                <w:bookmarkEnd w:id="111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"badanie.1.44.16" \h </w:instrText>
                  </w:r>
                  <w:r w:rsidRPr="00435057">
                    <w:rPr>
                      <w:rStyle w:val="Hipercze"/>
                      <w:color w:val="auto"/>
                    </w:rPr>
                    <w:fldChar w:fldCharType="separate"/>
                  </w:r>
                  <w:r w:rsidRPr="00435057">
                    <w:rPr>
                      <w:rStyle w:val="Hipercze"/>
                      <w:color w:val="auto"/>
                    </w:rPr>
                    <w:t>1.44.16</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111" w:name="lp.8.10"/>
            <w:bookmarkEnd w:id="1111"/>
            <w:r w:rsidRPr="00435057">
              <w:t>10.</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G-09.8 – sprawozdanie o płatnościach publicznoprawnych i cywilnoprawnych realizowanych przez górnictwo węgla kamiennego oraz o strukturze zobowiązań i należności górnictwa węgla kamiennego</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gospodarki narodowej prowadzące działalność gospodarczą zaklasyfikowaną według PKD do grupy 05.1 oraz 09.9;</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Dane bilansowe. Dane ekonomiczne przedsiębiorstw sektora energii</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miesiącu do 20. dnia po miesiącu za miesiąc i do 10 lutego 2026 r. za grudzień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Agencja Rozwoju Przemysłu S.A. Oddział w Katowicach, portal sprawozdawczy https://wegiel.arp.com.pl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112" w:name="__bookmark_1305"/>
                <w:bookmarkEnd w:id="111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"badanie.1.44.16" \h </w:instrText>
                  </w:r>
                  <w:r w:rsidRPr="00435057">
                    <w:rPr>
                      <w:rStyle w:val="Hipercze"/>
                      <w:color w:val="auto"/>
                    </w:rPr>
                    <w:fldChar w:fldCharType="separate"/>
                  </w:r>
                  <w:r w:rsidRPr="00435057">
                    <w:rPr>
                      <w:rStyle w:val="Hipercze"/>
                      <w:color w:val="auto"/>
                    </w:rPr>
                    <w:t>1.44.16</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113" w:name="lp.8.11"/>
            <w:bookmarkEnd w:id="1113"/>
            <w:r w:rsidRPr="00435057">
              <w:t>11.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G-09.9 – sprawozdanie o zasobach węgla kamiennego</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gospodarki narodowej prowadzące działalność gospodarczą zaklasyfikowaną według PKD do grupy 05.1;</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Zasoby węgla kamiennego</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30 kwietnia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Agencja Rozwoju Przemysłu S.A. Oddział w Katowicach, portal sprawozdawczy https://wegiel.arp.com.pl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114" w:name="__bookmark_1306"/>
                <w:bookmarkEnd w:id="111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"badanie.1.44.16" \h </w:instrText>
                  </w:r>
                  <w:r w:rsidRPr="00435057">
                    <w:rPr>
                      <w:rStyle w:val="Hipercze"/>
                      <w:color w:val="auto"/>
                    </w:rPr>
                    <w:fldChar w:fldCharType="separate"/>
                  </w:r>
                  <w:r w:rsidRPr="00435057">
                    <w:rPr>
                      <w:rStyle w:val="Hipercze"/>
                      <w:color w:val="auto"/>
                    </w:rPr>
                    <w:t>1.44.16</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115" w:name="lp.8.12"/>
            <w:bookmarkEnd w:id="1115"/>
            <w:r w:rsidRPr="00435057">
              <w:t>12.</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MG-15 – sprawozdanie o produkcji i sprzedaży w koksownictwie</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Osoby prawne prowadzące działalność w zakresie produkcji wyrobów koksowniczych (koksownie), zaklasyfikowaną według PKD do grupy 19.1 – wytwarzanie i przetwarzanie koksu, oraz użytkownicy koksu;</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Dane adresowe i terytorialne. Dane identyfikacyjne. Koksownictwo</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4 razy w roku do 22 kwietnia 2025 r. za I kwartał 2025 r., do 22 lipca 2025 r. za II kwartał 2025 r., do 21 października 2025 r. za III kwartał 2025 r., do 21 stycznia 2026 r. za IV kwartał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Instytut Technologii Paliw i Energii</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116" w:name="__bookmark_1307"/>
                <w:bookmarkEnd w:id="111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"badanie.1.44.01" \h </w:instrText>
                  </w:r>
                  <w:r w:rsidRPr="00435057">
                    <w:rPr>
                      <w:rStyle w:val="Hipercze"/>
                      <w:color w:val="auto"/>
                    </w:rPr>
                    <w:fldChar w:fldCharType="separate"/>
                  </w:r>
                  <w:r w:rsidRPr="00435057">
                    <w:rPr>
                      <w:rStyle w:val="Hipercze"/>
                      <w:color w:val="auto"/>
                    </w:rPr>
                    <w:t>1.44.01,</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44.03">
                    <w:r w:rsidR="00F8157F" w:rsidRPr="00435057">
                      <w:rPr>
                        <w:rStyle w:val="Hipercze"/>
                        <w:color w:val="auto"/>
                      </w:rPr>
                      <w:t>1.44.03,</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46.08">
                    <w:r w:rsidR="00F8157F" w:rsidRPr="00435057">
                      <w:rPr>
                        <w:rStyle w:val="Hipercze"/>
                        <w:color w:val="auto"/>
                      </w:rPr>
                      <w:t>1.46.08</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117" w:name="lp.8.13"/>
            <w:bookmarkEnd w:id="1117"/>
            <w:r w:rsidRPr="00435057">
              <w:t>13.</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MG-16 – sprawozdanie o zużyciu węgla koksowego</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Osoby prawne prowadzące działalność w zakresie produkcji wyrobów koksowniczych (koksownie), zaklasyfikowaną według PKD do grupy 19.1 – wytwarzanie i przetwarzanie koksu, oraz użytkownicy koksu;</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Dane adresowe i terytorialne. Dane identyfikacyjne. Koksownictwo. Rodzaj prowadzonej działalności</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24 lutego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papierowej; </w:t>
            </w:r>
          </w:p>
          <w:p w:rsidR="009611BA" w:rsidRPr="00435057" w:rsidRDefault="00F8157F" w:rsidP="00FE6ADA">
            <w:r w:rsidRPr="00435057">
              <w:t xml:space="preserve">zbiór danych; </w:t>
            </w:r>
          </w:p>
          <w:p w:rsidR="008A4683" w:rsidRPr="00435057" w:rsidRDefault="00F8157F" w:rsidP="00FE6ADA">
            <w:r w:rsidRPr="00435057">
              <w:t>Instytut Technologii Paliw i Energii</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118" w:name="__bookmark_1308"/>
                <w:bookmarkEnd w:id="111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"badanie.1.44.03" \h </w:instrText>
                  </w:r>
                  <w:r w:rsidRPr="00435057">
                    <w:rPr>
                      <w:rStyle w:val="Hipercze"/>
                      <w:color w:val="auto"/>
                    </w:rPr>
                    <w:fldChar w:fldCharType="separate"/>
                  </w:r>
                  <w:r w:rsidRPr="00435057">
                    <w:rPr>
                      <w:rStyle w:val="Hipercze"/>
                      <w:color w:val="auto"/>
                    </w:rPr>
                    <w:t>1.44.03,</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46.08">
                    <w:r w:rsidR="00F8157F" w:rsidRPr="00435057">
                      <w:rPr>
                        <w:rStyle w:val="Hipercze"/>
                        <w:color w:val="auto"/>
                      </w:rPr>
                      <w:t>1.46.08</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119" w:name="lp.8.14"/>
            <w:bookmarkEnd w:id="1119"/>
            <w:r w:rsidRPr="00435057">
              <w:t>14.</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MG-17 – sprawozdanie o bilansie koksu</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Osoby prawne prowadzące działalność w zakresie produkcji wyrobów koksowniczych (koksownie), zaklasyfikowaną według PKD do grupy 19.1 – wytwarzanie i przetwarzanie koksu, oraz użytkownicy koksu;</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Dane adresowe i terytorialne. Dane identyfikacyjne. Koksownictwo</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24 lutego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Instytut Technologii Paliw i Energii</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120" w:name="__bookmark_1309"/>
                <w:bookmarkEnd w:id="112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"badanie.1.44.03" \h </w:instrText>
                  </w:r>
                  <w:r w:rsidRPr="00435057">
                    <w:rPr>
                      <w:rStyle w:val="Hipercze"/>
                      <w:color w:val="auto"/>
                    </w:rPr>
                    <w:fldChar w:fldCharType="separate"/>
                  </w:r>
                  <w:r w:rsidRPr="00435057">
                    <w:rPr>
                      <w:rStyle w:val="Hipercze"/>
                      <w:color w:val="auto"/>
                    </w:rPr>
                    <w:t>1.44.03,</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46.08">
                    <w:r w:rsidR="00F8157F" w:rsidRPr="00435057">
                      <w:rPr>
                        <w:rStyle w:val="Hipercze"/>
                        <w:color w:val="auto"/>
                      </w:rPr>
                      <w:t>1.46.08</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121" w:name="lp.8.15"/>
            <w:bookmarkEnd w:id="1121"/>
            <w:r w:rsidRPr="00435057">
              <w:t>15.</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MG-18 – sprawozdanie o zatrudnieniu według wieku w koksownictwie</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Osoby prawne prowadzące działalność w zakresie produkcji wyrobów koksowniczych (koksownie), zaklasyfikowaną według PKD do grupy 19.1 – wytwarzanie i przetwarzanie koksu, oraz użytkownicy koksu;</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Dane adresowe i terytorialne. Dane identyfikacyjne. Koksownictwo</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24 lutego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Instytut Technologii Paliw i Energii</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122" w:name="__bookmark_1310"/>
                <w:bookmarkEnd w:id="112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"badanie.1.46.08" \h </w:instrText>
                  </w:r>
                  <w:r w:rsidRPr="00435057">
                    <w:rPr>
                      <w:rStyle w:val="Hipercze"/>
                      <w:color w:val="auto"/>
                    </w:rPr>
                    <w:fldChar w:fldCharType="separate"/>
                  </w:r>
                  <w:r w:rsidRPr="00435057">
                    <w:rPr>
                      <w:rStyle w:val="Hipercze"/>
                      <w:color w:val="auto"/>
                    </w:rPr>
                    <w:t>1.46.08</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123" w:name="lp.8.16"/>
            <w:bookmarkEnd w:id="1123"/>
            <w:r w:rsidRPr="00435057">
              <w:t>16.</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MG-19 – sprawozdanie o zatrudnieniu i czasie trwania pracy w koksownictwie</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Osoby prawne prowadzące działalność w zakresie produkcji wyrobów koksowniczych (koksownie), zaklasyfikowaną według PKD do grupy 19.1 – wytwarzanie i przetwarzanie koksu, oraz użytkownicy koksu;</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Dane adresowe i terytorialne. Dane identyfikacyjne. Koksownictwo</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4 razy w roku do 22 kwietnia 2025 r. za I kwartał 2025 r., do 22 lipca 2025 r. za II kwartał 2025 r., do 21 października 2025 r. za III kwartał 2025 r., do 21 stycznia 2026 r. za IV kwartał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papierowej; </w:t>
            </w:r>
          </w:p>
          <w:p w:rsidR="009611BA" w:rsidRPr="00435057" w:rsidRDefault="00F8157F" w:rsidP="00FE6ADA">
            <w:r w:rsidRPr="00435057">
              <w:t xml:space="preserve">zbiór danych; </w:t>
            </w:r>
          </w:p>
          <w:p w:rsidR="008A4683" w:rsidRPr="00435057" w:rsidRDefault="00F8157F" w:rsidP="00FE6ADA">
            <w:r w:rsidRPr="00435057">
              <w:t>Instytut Technologii Paliw i Energii</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124" w:name="__bookmark_1311"/>
                <w:bookmarkEnd w:id="112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"badanie.1.46.08" \h </w:instrText>
                  </w:r>
                  <w:r w:rsidRPr="00435057">
                    <w:rPr>
                      <w:rStyle w:val="Hipercze"/>
                      <w:color w:val="auto"/>
                    </w:rPr>
                    <w:fldChar w:fldCharType="separate"/>
                  </w:r>
                  <w:r w:rsidRPr="00435057">
                    <w:rPr>
                      <w:rStyle w:val="Hipercze"/>
                      <w:color w:val="auto"/>
                    </w:rPr>
                    <w:t>1.46.08</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125" w:name="lp.8.17"/>
            <w:bookmarkEnd w:id="1125"/>
            <w:r w:rsidRPr="00435057">
              <w:t>17.</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MG-20 – sprawozdanie o nakładach inwestycyjnych w koksownictwie</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Osoby prawne prowadzące działalność w zakresie produkcji wyrobów koksowniczych (koksownie), zaklasyfikowaną według PKD do grupy 19.1 – wytwarzanie i przetwarzanie koksu, oraz użytkownicy koksu;</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Dane adresowe i terytorialne. Dane identyfikacyjne. Koksownictwo</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24 lutego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papierowej; </w:t>
            </w:r>
          </w:p>
          <w:p w:rsidR="009611BA" w:rsidRPr="00435057" w:rsidRDefault="00F8157F" w:rsidP="00FE6ADA">
            <w:r w:rsidRPr="00435057">
              <w:t xml:space="preserve">zbiór danych; </w:t>
            </w:r>
          </w:p>
          <w:p w:rsidR="008A4683" w:rsidRPr="00435057" w:rsidRDefault="00F8157F" w:rsidP="00FE6ADA">
            <w:r w:rsidRPr="00435057">
              <w:t>Instytut Technologii Paliw i Energii</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126" w:name="__bookmark_1312"/>
                <w:bookmarkEnd w:id="112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"badanie.1.46.08" \h </w:instrText>
                  </w:r>
                  <w:r w:rsidRPr="00435057">
                    <w:rPr>
                      <w:rStyle w:val="Hipercze"/>
                      <w:color w:val="auto"/>
                    </w:rPr>
                    <w:fldChar w:fldCharType="separate"/>
                  </w:r>
                  <w:r w:rsidRPr="00435057">
                    <w:rPr>
                      <w:rStyle w:val="Hipercze"/>
                      <w:color w:val="auto"/>
                    </w:rPr>
                    <w:t>1.46.08</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127" w:name="lp.8.18"/>
            <w:bookmarkEnd w:id="1127"/>
            <w:r w:rsidRPr="00435057">
              <w:t>18.</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MG-21 – sprawozdanie o imporcie węgla koksowego do produkcji koksu</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Osoby prawne prowadzące działalność w zakresie produkcji wyrobów koksowniczych (koksownie), zaklasyfikowaną według PKD do grupy 19.1 – wytwarzanie i przetwarzanie koksu, oraz użytkownicy koksu;</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Dane adresowe i terytorialne. Dane identyfikacyjne. Koksownictwo</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półroczu do 25 lipca 2025 r. za I półrocze 2025 r., do 26 stycznia 2026 r. za II półrocze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papierowej; </w:t>
            </w:r>
          </w:p>
          <w:p w:rsidR="009611BA" w:rsidRPr="00435057" w:rsidRDefault="00F8157F" w:rsidP="00FE6ADA">
            <w:r w:rsidRPr="00435057">
              <w:t xml:space="preserve">zbiór danych; </w:t>
            </w:r>
          </w:p>
          <w:p w:rsidR="008A4683" w:rsidRPr="00435057" w:rsidRDefault="00F8157F" w:rsidP="00FE6ADA">
            <w:r w:rsidRPr="00435057">
              <w:t>Instytut Technologii Paliw i Energii</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128" w:name="__bookmark_1313"/>
                <w:bookmarkEnd w:id="112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"badanie.1.46.08" \h </w:instrText>
                  </w:r>
                  <w:r w:rsidRPr="00435057">
                    <w:rPr>
                      <w:rStyle w:val="Hipercze"/>
                      <w:color w:val="auto"/>
                    </w:rPr>
                    <w:fldChar w:fldCharType="separate"/>
                  </w:r>
                  <w:r w:rsidRPr="00435057">
                    <w:rPr>
                      <w:rStyle w:val="Hipercze"/>
                      <w:color w:val="auto"/>
                    </w:rPr>
                    <w:t>1.46.08</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1129" w:name="gr.9"/>
            <w:bookmarkStart w:id="1130" w:name="_Toc162519211"/>
            <w:bookmarkEnd w:id="1129"/>
            <w:r w:rsidRPr="00435057">
              <w:t>9. Zestawy danych Ministerstwa Rodziny, Pracy i Polityki Społecznej</w:t>
            </w:r>
            <w:bookmarkEnd w:id="1130"/>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131" w:name="lp.9.1"/>
            <w:bookmarkEnd w:id="1131"/>
            <w:r w:rsidRPr="00435057">
              <w:t>1.</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MRPiPS-01 – sprawozdanie o rynku pracy</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Powiatowe urzędy pracy;</w:t>
            </w:r>
          </w:p>
          <w:p w:rsidR="009611BA" w:rsidRPr="00435057" w:rsidRDefault="009611BA" w:rsidP="00FE6ADA"/>
          <w:p w:rsidR="008A4683" w:rsidRPr="00435057" w:rsidRDefault="00F8157F" w:rsidP="00FE6ADA">
            <w:r w:rsidRPr="00435057">
              <w:t>metoda obserwacji pełnej</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Aktywne formy przeciwdziałania bezrobociu. Bezrobotni zarejestrowani w urzędach pracy. Inni klienci urzędów pracy. Poszukiwanie pracy. Wolne miejsca pracy zgłoszone do urzędów pracy. Zgłoszenia zwolnień grupowych, zwolnienia grupowe i zwolnienia monitorowane zgłoszone do urzędów pracy</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miesiącu do 5. dnia roboczego po miesiącu za miesiąc i do 9 stycznia 2026 r. za grudzień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wojewódzkie urzędy pracy</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132" w:name="__bookmark_1314"/>
                <w:bookmarkEnd w:id="113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"badanie.1.23.06" \h </w:instrText>
                  </w:r>
                  <w:r w:rsidRPr="00435057">
                    <w:rPr>
                      <w:rStyle w:val="Hipercze"/>
                      <w:color w:val="auto"/>
                    </w:rPr>
                    <w:fldChar w:fldCharType="separate"/>
                  </w:r>
                  <w:r w:rsidRPr="00435057">
                    <w:rPr>
                      <w:rStyle w:val="Hipercze"/>
                      <w:color w:val="auto"/>
                    </w:rPr>
                    <w:t>1.23.06</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Wojewódzkie urzędy pracy za działalność powiatowych urzędów pracy;</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miesiącu do 7. dnia roboczego po miesiącu za miesiąc i do 13 stycznia 2026 r. za grudzień 2025 r.;</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Urząd Statystyczny w Bydgoszczy</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133" w:name="lp.9.2"/>
            <w:bookmarkEnd w:id="1133"/>
            <w:r w:rsidRPr="00435057">
              <w:t>2.</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MRPiPS-02 – sprawozdanie o przychodach i wydatkach Funduszu Pracy</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Powiatowe urzędy pracy;</w:t>
            </w:r>
          </w:p>
          <w:p w:rsidR="009611BA" w:rsidRPr="00435057" w:rsidRDefault="009611BA" w:rsidP="00FE6ADA"/>
          <w:p w:rsidR="008A4683" w:rsidRPr="00435057" w:rsidRDefault="00F8157F" w:rsidP="00FE6ADA">
            <w:r w:rsidRPr="00435057">
              <w:t>metoda obserwacji pełnej</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Bezrobotni zarejestrowani w urzędach pracy. Fundusz Pracy</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miesiącu do 8. dnia roboczego po miesiącu za miesiąc i do 14 stycznia 2026 r. za miesiąc;</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wojewódzkie urzędy pracy</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134" w:name="__bookmark_1315"/>
                <w:bookmarkEnd w:id="113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"badanie.1.23.06" \h </w:instrText>
                  </w:r>
                  <w:r w:rsidRPr="00435057">
                    <w:rPr>
                      <w:rStyle w:val="Hipercze"/>
                      <w:color w:val="auto"/>
                    </w:rPr>
                    <w:fldChar w:fldCharType="separate"/>
                  </w:r>
                  <w:r w:rsidRPr="00435057">
                    <w:rPr>
                      <w:rStyle w:val="Hipercze"/>
                      <w:color w:val="auto"/>
                    </w:rPr>
                    <w:t>1.23.06,</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5.13">
                    <w:r w:rsidR="00F8157F" w:rsidRPr="00435057">
                      <w:rPr>
                        <w:rStyle w:val="Hipercze"/>
                        <w:color w:val="auto"/>
                      </w:rPr>
                      <w:t>1.65.13,</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5.31">
                    <w:r w:rsidR="00F8157F" w:rsidRPr="00435057">
                      <w:rPr>
                        <w:rStyle w:val="Hipercze"/>
                        <w:color w:val="auto"/>
                      </w:rPr>
                      <w:t>1.65.31,</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7.07">
                    <w:r w:rsidR="00F8157F" w:rsidRPr="00435057">
                      <w:rPr>
                        <w:rStyle w:val="Hipercze"/>
                        <w:color w:val="auto"/>
                      </w:rPr>
                      <w:t>1.67.07</w:t>
                    </w:r>
                  </w:hyperlink>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Urzędy wojewódzkie;</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miesiącu do 8. dnia roboczego po miesiącu za miesiąc i do 14 stycznia 2026 r. za miesiąc;</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Urząd Statystyczny w Bydgoszczy</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Wojewódzkie urzędy pracy;</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miesiącu do 10. dnia roboczego po miesiącu za miesiąc i do 16 stycznia 2026 r. za miesiąc;</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Urząd Statystyczny w Bydgoszczy</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Komenda Główna Ochotniczych Hufców Pracy;</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miesiącu do 10. dnia roboczego po miesiącu za miesiąc i do 16 stycznia 2026 r. za miesiąc;</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Urząd Statystyczny w Bydgoszczy</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Ministerstwo Rodziny, Pracy i Polityki Społecznej;</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miesiącu do 10. dnia roboczego po miesiącu za miesiąc i do 16 stycznia 2026 r. za miesiąc;</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Urząd Statystyczny w Bydgoszczy</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135" w:name="lp.9.3"/>
            <w:bookmarkEnd w:id="1135"/>
            <w:r w:rsidRPr="00435057">
              <w:t>3.</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MRPiPS-03 – sprawozdanie półroczne i roczne z udzielonych świadczeń pomocy społecznej – pieniężnych, w naturze i usługach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Powiatowe centra pomocy rodzinie; ośrodki pomocy społecznej; inne jednostki organizacyjne wykonujące zadania pomocy społecznej; centra usług społecznych;</w:t>
            </w:r>
          </w:p>
          <w:p w:rsidR="009611BA" w:rsidRPr="00435057" w:rsidRDefault="009611BA" w:rsidP="00FE6ADA"/>
          <w:p w:rsidR="008A4683" w:rsidRPr="00435057" w:rsidRDefault="00F8157F" w:rsidP="00FE6ADA">
            <w:r w:rsidRPr="00435057">
              <w:t>metoda obserwacji pełnej</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Pomoc społeczna. Świadczenia z pomocy społecznej</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2 razy w roku do 18 lipca 2025 r. za I półrocze 2025 r., do 6 lutego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urzędy wojewódzkie</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136" w:name="__bookmark_1316"/>
                <w:bookmarkEnd w:id="113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"badanie.1.25.07" \h </w:instrText>
                  </w:r>
                  <w:r w:rsidRPr="00435057">
                    <w:rPr>
                      <w:rStyle w:val="Hipercze"/>
                      <w:color w:val="auto"/>
                    </w:rPr>
                    <w:fldChar w:fldCharType="separate"/>
                  </w:r>
                  <w:r w:rsidRPr="00435057">
                    <w:rPr>
                      <w:rStyle w:val="Hipercze"/>
                      <w:color w:val="auto"/>
                    </w:rPr>
                    <w:t>1.25.07,</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25.11">
                    <w:r w:rsidR="00F8157F" w:rsidRPr="00435057">
                      <w:rPr>
                        <w:rStyle w:val="Hipercze"/>
                        <w:color w:val="auto"/>
                      </w:rPr>
                      <w:t>1.25.11</w:t>
                    </w:r>
                  </w:hyperlink>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Urzędy wojewódzkie;</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2 razy w roku do 8 sierpnia 2025 r. za I półrocze 2025 r., do 27 lutego 2026 r. za rok 2025;</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Ministerstwo Rodziny, Pracy i Polityki Społecznej</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Ministerstwo Rodziny, Pracy i Polityki Społecznej;</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2 razy w roku do 26 września 2025 r. za I półrocze 2025 r., do 26 czerwca 2026 r. za rok 2025;</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137" w:name="lp.9.4"/>
            <w:bookmarkEnd w:id="1137"/>
            <w:r w:rsidRPr="00435057">
              <w:t>4.</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MRPiPS-05 – sprawozdanie roczne: wybrane informacje o domach pomocy społecznej o zasięgu gminnym, powiatowym i regionalnym oraz o placówkach całodobowej opieki prowadzonych w ramach działalności gospodarczej i statutowej</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Domy pomocy społecznej;</w:t>
            </w:r>
          </w:p>
          <w:p w:rsidR="009611BA" w:rsidRPr="00435057" w:rsidRDefault="009611BA" w:rsidP="00FE6ADA"/>
          <w:p w:rsidR="008A4683" w:rsidRPr="00435057" w:rsidRDefault="00F8157F" w:rsidP="00FE6ADA">
            <w:r w:rsidRPr="00435057">
              <w:t>metoda obserwacji pełnej</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Pomoc społeczna. Pracujący. Zakłady stacjonarne pomocy społecznej</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23 stycznia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powiatowe centra pomocy rodzinie, ośrodki pomocy społecznej, inne jednostki organizacyjne wykonujące zadania pomocy społecznej, centra usług społecznych</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138" w:name="__bookmark_1317"/>
                <w:bookmarkEnd w:id="113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"badanie.1.25.07" \h </w:instrText>
                  </w:r>
                  <w:r w:rsidRPr="00435057">
                    <w:rPr>
                      <w:rStyle w:val="Hipercze"/>
                      <w:color w:val="auto"/>
                    </w:rPr>
                    <w:fldChar w:fldCharType="separate"/>
                  </w:r>
                  <w:r w:rsidRPr="00435057">
                    <w:rPr>
                      <w:rStyle w:val="Hipercze"/>
                      <w:color w:val="auto"/>
                    </w:rPr>
                    <w:t>1.25.07</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Powiatowe centra pomocy rodzinie; ośrodki pomocy społecznej; inne jednostki organizacyjne wykonujące zadania pomocy społecznej; centra usług społecznych;</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6 lutego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urzędy wojewódzkie</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Urzędy wojewódzkie;</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27 lutego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Ministerstwo Rodziny, Pracy i Polityki Społecznej</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Ministerstwo Rodziny, Pracy i Polityki Społecznej;</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26 czerwca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139" w:name="lp.9.5"/>
            <w:bookmarkEnd w:id="1139"/>
            <w:r w:rsidRPr="00435057">
              <w:t>5.</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MRPiPS-06 – sprawozdanie roczne: wybrane jednostki organizacyjne pomocy społecznej i inne jednostki pomocy społecznej oraz zatrudnienie w systemie pomocy społecznej</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Powiatowe centra pomocy rodzinie; ośrodki pomocy społecznej; inne jednostki organizacyjne wykonujące zadania pomocy społecznej; centra usług społecznych;</w:t>
            </w:r>
          </w:p>
          <w:p w:rsidR="009611BA" w:rsidRPr="00435057" w:rsidRDefault="009611BA" w:rsidP="00FE6ADA"/>
          <w:p w:rsidR="008A4683" w:rsidRPr="00435057" w:rsidRDefault="00F8157F" w:rsidP="00FE6ADA">
            <w:r w:rsidRPr="00435057">
              <w:t>metoda obserwacji pełnej</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Pomoc społeczna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6 lutego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urzędy wojewódzkie</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140" w:name="__bookmark_1318"/>
                <w:bookmarkEnd w:id="114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"badanie.1.25.07" \h </w:instrText>
                  </w:r>
                  <w:r w:rsidRPr="00435057">
                    <w:rPr>
                      <w:rStyle w:val="Hipercze"/>
                      <w:color w:val="auto"/>
                    </w:rPr>
                    <w:fldChar w:fldCharType="separate"/>
                  </w:r>
                  <w:r w:rsidRPr="00435057">
                    <w:rPr>
                      <w:rStyle w:val="Hipercze"/>
                      <w:color w:val="auto"/>
                    </w:rPr>
                    <w:t>1.25.07,</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26.01">
                    <w:r w:rsidR="00F8157F" w:rsidRPr="00435057">
                      <w:rPr>
                        <w:rStyle w:val="Hipercze"/>
                        <w:color w:val="auto"/>
                      </w:rPr>
                      <w:t>1.26.01</w:t>
                    </w:r>
                  </w:hyperlink>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Urzędy wojewódzkie;</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27 lutego 2026 r. za rok 2025;</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Ministerstwo Rodziny, Pracy i Polityki Społecznej</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Ministerstwo Rodziny, Pracy i Polityki Społecznej;</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26 czerwca 2026 r. za rok 2025;</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141" w:name="lp.9.6"/>
            <w:bookmarkEnd w:id="1141"/>
            <w:r w:rsidRPr="00435057">
              <w:t>6.</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MRPiPS-07 – sprawozdanie o osobach niepełnosprawnych bezrobotnych i poszukujących pracy niepozostających w zatrudnieniu</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Powiatowe urzędy pracy;</w:t>
            </w:r>
          </w:p>
          <w:p w:rsidR="009611BA" w:rsidRPr="00435057" w:rsidRDefault="009611BA" w:rsidP="00FE6ADA"/>
          <w:p w:rsidR="008A4683" w:rsidRPr="00435057" w:rsidRDefault="00F8157F" w:rsidP="00FE6ADA">
            <w:r w:rsidRPr="00435057">
              <w:t>metoda obserwacji pełnej</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Aktywne formy przeciwdziałania bezrobociu. Bezrobotni zarejestrowani w urzędach pracy. Poszukiwanie pracy. Wolne miejsca pracy zgłoszone do urzędów pracy</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2 razy w roku do 5 sierpnia 2025 r. I półrocze 2025 r., do 5 lutego 2026 r. II półrocze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wojewódzkie urzędy pracy</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142" w:name="__bookmark_1319"/>
                <w:bookmarkEnd w:id="114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"badanie.1.23.06" \h </w:instrText>
                  </w:r>
                  <w:r w:rsidRPr="00435057">
                    <w:rPr>
                      <w:rStyle w:val="Hipercze"/>
                      <w:color w:val="auto"/>
                    </w:rPr>
                    <w:fldChar w:fldCharType="separate"/>
                  </w:r>
                  <w:r w:rsidRPr="00435057">
                    <w:rPr>
                      <w:rStyle w:val="Hipercze"/>
                      <w:color w:val="auto"/>
                    </w:rPr>
                    <w:t>1.23.06</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Wojewódzkie urzędy pracy;</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2 razy w roku do 5 sierpnia 2025 r. za I półrocze 2025 r., do 5 lutego 2026 r. za II półrocze 2025 r.;</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Urząd Statystyczny w Bydgoszczy</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143" w:name="lp.9.7"/>
            <w:bookmarkEnd w:id="1143"/>
            <w:r w:rsidRPr="00435057">
              <w:t>7.</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Załącznik do sprawozdania MRPiPS-02 – efektywność programów na rzecz promocji zatrudnienia</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Powiatowe urzędy pracy;</w:t>
            </w:r>
          </w:p>
          <w:p w:rsidR="009611BA" w:rsidRPr="00435057" w:rsidRDefault="009611BA" w:rsidP="00FE6ADA"/>
          <w:p w:rsidR="008A4683" w:rsidRPr="00435057" w:rsidRDefault="00F8157F" w:rsidP="00FE6ADA">
            <w:r w:rsidRPr="00435057">
              <w:t>metoda obserwacji pełnej</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Aktywne formy przeciwdziałania bezrobociu. Fundusz Pracy</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14 kwietnia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wojewódzkie urzędy pracy</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144" w:name="__bookmark_1320"/>
                <w:bookmarkEnd w:id="114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"badanie.1.23.06" \h </w:instrText>
                  </w:r>
                  <w:r w:rsidRPr="00435057">
                    <w:rPr>
                      <w:rStyle w:val="Hipercze"/>
                      <w:color w:val="auto"/>
                    </w:rPr>
                    <w:fldChar w:fldCharType="separate"/>
                  </w:r>
                  <w:r w:rsidRPr="00435057">
                    <w:rPr>
                      <w:rStyle w:val="Hipercze"/>
                      <w:color w:val="auto"/>
                    </w:rPr>
                    <w:t>1.23.06</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Wojewódzkie urzędy pracy;</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20 kwietnia 2026 r. za rok 2025;</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Urząd Statystyczny w Bydgoszczy</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145" w:name="lp.9.8"/>
            <w:bookmarkEnd w:id="1145"/>
            <w:r w:rsidRPr="00435057">
              <w:t>8.</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Załącznik nr 1 do sprawozdania MRPiPS-01 – bezrobotni oraz wolne miejsca pracy i miejsca aktywizacji zawodowej według zawodów i specjalności</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Powiatowe urzędy pracy;</w:t>
            </w:r>
          </w:p>
          <w:p w:rsidR="009611BA" w:rsidRPr="00435057" w:rsidRDefault="009611BA" w:rsidP="00FE6ADA"/>
          <w:p w:rsidR="008A4683" w:rsidRPr="00435057" w:rsidRDefault="00F8157F" w:rsidP="00FE6ADA">
            <w:r w:rsidRPr="00435057">
              <w:t>metoda obserwacji pełnej</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Bezrobotni zarejestrowani w urzędach pracy. Wolne miejsca pracy zgłoszone do urzędów pracy</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półroczu do 14 lipca 2025 r. za I półrocze 2025 r., do 16 stycznia 2026 r. za II półrocze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wojewódzkie urzędy pracy</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146" w:name="__bookmark_1321"/>
                <w:bookmarkEnd w:id="114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"badanie.1.23.06" \h </w:instrText>
                  </w:r>
                  <w:r w:rsidRPr="00435057">
                    <w:rPr>
                      <w:rStyle w:val="Hipercze"/>
                      <w:color w:val="auto"/>
                    </w:rPr>
                    <w:fldChar w:fldCharType="separate"/>
                  </w:r>
                  <w:r w:rsidRPr="00435057">
                    <w:rPr>
                      <w:rStyle w:val="Hipercze"/>
                      <w:color w:val="auto"/>
                    </w:rPr>
                    <w:t>1.23.06</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Wojewódzkie urzędy pracy za działalność powiatowych urzędów pracy;</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półroczu do 16 lipca 2025 r. za I półrocze 2025 r., do 20 stycznia 2026 r. za II półrocze 2025 r.;</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Urząd Statystyczny w Bydgoszczy</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147" w:name="lp.9.9"/>
            <w:bookmarkEnd w:id="1147"/>
            <w:r w:rsidRPr="00435057">
              <w:t>9.</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Załącznik nr 2 do sprawozdania MRPiPS-01 – poradnictwo zawodowe, szkolenie bezrobotnych i poszukujących pracy, staż i przygotowanie zawodowe dorosłych, kształcenie ustawiczne</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Powiatowe urzędy pracy;</w:t>
            </w:r>
          </w:p>
          <w:p w:rsidR="009611BA" w:rsidRPr="00435057" w:rsidRDefault="009611BA" w:rsidP="00FE6ADA"/>
          <w:p w:rsidR="008A4683" w:rsidRPr="00435057" w:rsidRDefault="00F8157F" w:rsidP="00FE6ADA">
            <w:r w:rsidRPr="00435057">
              <w:t>metoda obserwacji pełnej</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Aktywne formy przeciwdziałania bezrobociu. Bezrobotni zarejestrowani w urzędach pracy. Inni klienci urzędów pracy. Instytucje szkoleniowe. Krajowy Fundusz Szkoleniowy. Poradnictwo zawodowe. Poszukiwanie pracy</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10 kwietnia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wojewódzkie urzędy pracy</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148" w:name="__bookmark_1322"/>
                <w:bookmarkEnd w:id="114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"badanie.1.23.06" \h </w:instrText>
                  </w:r>
                  <w:r w:rsidRPr="00435057">
                    <w:rPr>
                      <w:rStyle w:val="Hipercze"/>
                      <w:color w:val="auto"/>
                    </w:rPr>
                    <w:fldChar w:fldCharType="separate"/>
                  </w:r>
                  <w:r w:rsidRPr="00435057">
                    <w:rPr>
                      <w:rStyle w:val="Hipercze"/>
                      <w:color w:val="auto"/>
                    </w:rPr>
                    <w:t>1.23.06</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Wojewódzkie urzędy pracy za działalność własną i powiatowych urzędów pracy;</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14 kwietnia 2026 r. za rok 2025;</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Urząd Statystyczny w Bydgoszczy</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149" w:name="lp.9.10"/>
            <w:bookmarkEnd w:id="1149"/>
            <w:r w:rsidRPr="00435057">
              <w:t>10.</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Załącznik nr 3 do sprawozdania MRPiPS-01 – bezrobotni według gmin</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Powiatowe urzędy pracy;</w:t>
            </w:r>
          </w:p>
          <w:p w:rsidR="009611BA" w:rsidRPr="00435057" w:rsidRDefault="009611BA" w:rsidP="00FE6ADA"/>
          <w:p w:rsidR="008A4683" w:rsidRPr="00435057" w:rsidRDefault="00F8157F" w:rsidP="00FE6ADA">
            <w:r w:rsidRPr="00435057">
              <w:t>metoda obserwacji pełnej</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Bezrobotni zarejestrowani w urzędach pracy</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półroczu do 24 lipca 2025 r. za I półrocze 2025 r., do 28 stycznia 2026 r. za II półrocze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wojewódzkie urzędy pracy</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150" w:name="__bookmark_1323"/>
                <w:bookmarkEnd w:id="115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"badanie.1.23.06" \h </w:instrText>
                  </w:r>
                  <w:r w:rsidRPr="00435057">
                    <w:rPr>
                      <w:rStyle w:val="Hipercze"/>
                      <w:color w:val="auto"/>
                    </w:rPr>
                    <w:fldChar w:fldCharType="separate"/>
                  </w:r>
                  <w:r w:rsidRPr="00435057">
                    <w:rPr>
                      <w:rStyle w:val="Hipercze"/>
                      <w:color w:val="auto"/>
                    </w:rPr>
                    <w:t>1.23.06</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Wojewódzkie urzędy pracy za działalność powiatowych urzędów pracy;</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półroczu do 28 lipca 2025 r. za I półrocze 2025 r., do 30 stycznia 2026 r. za II półrocze 2025 r.;</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Urząd Statystyczny w Bydgoszczy</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151" w:name="lp.9.11"/>
            <w:bookmarkEnd w:id="1151"/>
            <w:r w:rsidRPr="00435057">
              <w:t>11.</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Załącznik nr 4 do sprawozdania MRPiPS-01 – umowy z agencjami zatrudnienia; programy specjalne, programy regionalne, Program Aktywizacja i Integracja, zlecanie działań aktywizacyjnych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Powiatowe urzędy pracy;</w:t>
            </w:r>
          </w:p>
          <w:p w:rsidR="009611BA" w:rsidRPr="00435057" w:rsidRDefault="009611BA" w:rsidP="00FE6ADA"/>
          <w:p w:rsidR="008A4683" w:rsidRPr="00435057" w:rsidRDefault="00F8157F" w:rsidP="00FE6ADA">
            <w:r w:rsidRPr="00435057">
              <w:t>metoda obserwacji pełnej</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Aktywne formy przeciwdziałania bezrobociu. Bezrobotni zarejestrowani w urzędach pracy. Poszukiwanie pracy. Programy specjalne i regionalne. Umowy z agencjami zatrudnienia. Zlecenia działań aktywizacyjnych</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21 kwietnia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wojewódzkie urzędy pracy</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152" w:name="__bookmark_1324"/>
                <w:bookmarkEnd w:id="115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"badanie.1.23.06" \h </w:instrText>
                  </w:r>
                  <w:r w:rsidRPr="00435057">
                    <w:rPr>
                      <w:rStyle w:val="Hipercze"/>
                      <w:color w:val="auto"/>
                    </w:rPr>
                    <w:fldChar w:fldCharType="separate"/>
                  </w:r>
                  <w:r w:rsidRPr="00435057">
                    <w:rPr>
                      <w:rStyle w:val="Hipercze"/>
                      <w:color w:val="auto"/>
                    </w:rPr>
                    <w:t>1.23.06</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Wojewódzkie urzędy pracy za działalność własną i powiatowych urzędów pracy;</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23 kwietnia 2026 r. za rok 2025;</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Urząd Statystyczny w Bydgoszczy</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1153" w:name="gr.10"/>
            <w:bookmarkStart w:id="1154" w:name="_Toc162519212"/>
            <w:bookmarkEnd w:id="1153"/>
            <w:r w:rsidRPr="00435057">
              <w:t>10. Zestawy danych Ministerstwa Rolnictwa i Rozwoju Wsi</w:t>
            </w:r>
            <w:bookmarkEnd w:id="1154"/>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155" w:name="lp.10.1"/>
            <w:bookmarkEnd w:id="1155"/>
            <w:r w:rsidRPr="00435057">
              <w:t>1.</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RRW-1 – sprawozdanie z badania zużycia środków ochrony roślin</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Instytut Ochrony Roślin – Państwowy Instytut Badawczy;</w:t>
            </w:r>
          </w:p>
          <w:p w:rsidR="009611BA" w:rsidRPr="00435057" w:rsidRDefault="009611BA" w:rsidP="00FE6ADA"/>
          <w:p w:rsidR="008A4683" w:rsidRPr="00435057" w:rsidRDefault="00F8157F" w:rsidP="00FE6ADA">
            <w:r w:rsidRPr="00435057">
              <w:t>metoda obserwacji pełnej</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Środki ochrony roślin</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20 listopada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Inspektorat Ochrony Roślin i Nasiennictwa</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156" w:name="__bookmark_1325"/>
                <w:bookmarkEnd w:id="115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"badanie.1.45.15" \h </w:instrText>
                  </w:r>
                  <w:r w:rsidRPr="00435057">
                    <w:rPr>
                      <w:rStyle w:val="Hipercze"/>
                      <w:color w:val="auto"/>
                    </w:rPr>
                    <w:fldChar w:fldCharType="separate"/>
                  </w:r>
                  <w:r w:rsidRPr="00435057">
                    <w:rPr>
                      <w:rStyle w:val="Hipercze"/>
                      <w:color w:val="auto"/>
                    </w:rPr>
                    <w:t>1.45.15</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Główny Inspektorat Ochrony Roślin i Nasiennictwa;</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27 listopada 2026 r. za rok 2025;</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Ministerstwo Rolnictwa i Rozwoju Wsi</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Ministerstwo Rolnictwa i Rozwoju Wsi;</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4 grudnia 2026 r. za rok 2025;</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157" w:name="lp.10.2"/>
            <w:bookmarkEnd w:id="1157"/>
            <w:r w:rsidRPr="00435057">
              <w:t>2.</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RRW-11 – sprawozdanie z realizacji przepisów ustawy z dnia 3 lutego 1995 r. o ochronie gruntów rolnych i leśnych w zakresie wyłączenia gruntów z produkcji rolniczej, rekultywacji i zagospodarowania gruntów oraz zasobów i eksploatacji złóż torfów</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Starostwa powiatowe;</w:t>
            </w:r>
          </w:p>
          <w:p w:rsidR="009611BA" w:rsidRPr="00435057" w:rsidRDefault="009611BA" w:rsidP="00FE6ADA"/>
          <w:p w:rsidR="008A4683" w:rsidRPr="00435057" w:rsidRDefault="00F8157F" w:rsidP="00FE6ADA">
            <w:r w:rsidRPr="00435057">
              <w:t>metoda obserwacji pełnej</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Grunty zdewastowane i zdegradowane. Użytkowanie gruntów. Złoża torfów</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11 marca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urzędy marszałkowskie</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158" w:name="__bookmark_1326"/>
                <w:bookmarkEnd w:id="115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"badanie.1.01.02" \h </w:instrText>
                  </w:r>
                  <w:r w:rsidRPr="00435057">
                    <w:rPr>
                      <w:rStyle w:val="Hipercze"/>
                      <w:color w:val="auto"/>
                    </w:rPr>
                    <w:fldChar w:fldCharType="separate"/>
                  </w:r>
                  <w:r w:rsidRPr="00435057">
                    <w:rPr>
                      <w:rStyle w:val="Hipercze"/>
                      <w:color w:val="auto"/>
                    </w:rPr>
                    <w:t>1.01.02</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Urzędy marszałkowskie;</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31 marca 2026 r. za rok 2025;</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urząd statystyczny w województwie, na którego terenie ma siedzibę podmiot przekazujący dane, Ministerstwo Rolnictwa i Rozwoju Wsi</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Ministerstwo Rolnictwa i Rozwoju Wsi;</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29 kwietnia 2026 r. za rok 2025;</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159" w:name="lp.10.3"/>
            <w:bookmarkEnd w:id="1159"/>
            <w:r w:rsidRPr="00435057">
              <w:t>3.</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RRW-12 – sprawozdanie z przebiegu realizacji przepisów ustawy z dnia 3 lutego 1995 r. o ochronie gruntów rolnych i leśnych w zakresie gromadzenia i wykorzystania środków z należności, opłat rocznych i innych wymienionych w ustawie</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Starostwa powiatowe;</w:t>
            </w:r>
          </w:p>
          <w:p w:rsidR="009611BA" w:rsidRPr="00435057" w:rsidRDefault="009611BA" w:rsidP="00FE6ADA"/>
          <w:p w:rsidR="008A4683" w:rsidRPr="00435057" w:rsidRDefault="00F8157F" w:rsidP="00FE6ADA">
            <w:r w:rsidRPr="00435057">
              <w:t>metoda obserwacji pełnej</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Ekonomiczne aspekty ochrony gruntów rolnych</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 lutego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papierowej; </w:t>
            </w:r>
          </w:p>
          <w:p w:rsidR="009611BA" w:rsidRPr="00435057" w:rsidRDefault="00F8157F" w:rsidP="00FE6ADA">
            <w:r w:rsidRPr="00435057">
              <w:t xml:space="preserve">zbiór danych; </w:t>
            </w:r>
          </w:p>
          <w:p w:rsidR="008A4683" w:rsidRPr="00435057" w:rsidRDefault="00F8157F" w:rsidP="00FE6ADA">
            <w:r w:rsidRPr="00435057">
              <w:t>urzędy marszałkowskie</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160" w:name="__bookmark_1327"/>
                <w:bookmarkEnd w:id="116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"badanie.1.01.12" \h </w:instrText>
                  </w:r>
                  <w:r w:rsidRPr="00435057">
                    <w:rPr>
                      <w:rStyle w:val="Hipercze"/>
                      <w:color w:val="auto"/>
                    </w:rPr>
                    <w:fldChar w:fldCharType="separate"/>
                  </w:r>
                  <w:r w:rsidRPr="00435057">
                    <w:rPr>
                      <w:rStyle w:val="Hipercze"/>
                      <w:color w:val="auto"/>
                    </w:rPr>
                    <w:t>1.01.12</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Urzędy marszałkowskie;</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27 lutego 2026 r. za rok 2025;</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papierowej; </w:t>
            </w:r>
          </w:p>
          <w:p w:rsidR="009611BA" w:rsidRPr="00435057" w:rsidRDefault="00F8157F" w:rsidP="00FE6ADA">
            <w:r w:rsidRPr="00435057">
              <w:t xml:space="preserve">zbiór danych; </w:t>
            </w:r>
          </w:p>
          <w:p w:rsidR="009611BA" w:rsidRPr="00435057" w:rsidRDefault="00F8157F" w:rsidP="00FE6ADA">
            <w:r w:rsidRPr="00435057">
              <w:t xml:space="preserve">Ministerstwo Rolnictwa i Rozwoju Wsi; </w:t>
            </w:r>
          </w:p>
          <w:p w:rsidR="009611BA" w:rsidRPr="00435057" w:rsidRDefault="009611BA" w:rsidP="00FE6ADA"/>
          <w:p w:rsidR="009611BA" w:rsidRPr="00435057" w:rsidRDefault="00F8157F" w:rsidP="00FE6ADA">
            <w:r w:rsidRPr="00435057">
              <w:t xml:space="preserve">dane zagregowane w postaci papierowej; </w:t>
            </w:r>
          </w:p>
          <w:p w:rsidR="009611BA" w:rsidRPr="00435057" w:rsidRDefault="00F8157F" w:rsidP="00FE6ADA">
            <w:r w:rsidRPr="00435057">
              <w:t xml:space="preserve">zbiór danych; </w:t>
            </w:r>
          </w:p>
          <w:p w:rsidR="008A4683" w:rsidRPr="00435057" w:rsidRDefault="00F8157F" w:rsidP="00FE6ADA">
            <w:r w:rsidRPr="00435057">
              <w:t>urząd statystyczny w województwie, na którego terenie ma siedzibę podmiot przekazujący dane, Ministerstwo Rolnictwa i Rozwoju Wsi</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Ministerstwo Rolnictwa i Rozwoju Wsi;</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31 marca 2026 r. za rok 2025;</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161" w:name="lp.10.4"/>
            <w:bookmarkEnd w:id="1161"/>
            <w:r w:rsidRPr="00435057">
              <w:t>4.</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RRW-17 – sprawozdanie o liczbie porcji nasienia buhajów wprowadzonych do obrotu</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gospodarki narodowej prowadzące działalność w zakresie pozyskiwania, konfekcjonowania, przechowywania lub dostarczania nasienia buhajów;</w:t>
            </w:r>
          </w:p>
          <w:p w:rsidR="009611BA" w:rsidRPr="00435057" w:rsidRDefault="009611BA" w:rsidP="00FE6ADA"/>
          <w:p w:rsidR="008A4683" w:rsidRPr="00435057" w:rsidRDefault="00F8157F" w:rsidP="00FE6ADA">
            <w:r w:rsidRPr="00435057">
              <w:t>metoda obserwacji pełnej</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Pogłowie zwierząt gospodarskich (bez świń)</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2 razy w roku do 22 lipca 2025 r. za I półrocze 2025 r., do 27 stycznia 2026 r. za II półrocze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papierowej; </w:t>
            </w:r>
          </w:p>
          <w:p w:rsidR="009611BA" w:rsidRPr="00435057" w:rsidRDefault="00F8157F" w:rsidP="00FE6ADA">
            <w:r w:rsidRPr="00435057">
              <w:t xml:space="preserve">zbiór danych; </w:t>
            </w:r>
          </w:p>
          <w:p w:rsidR="008A4683" w:rsidRPr="00435057" w:rsidRDefault="00F8157F" w:rsidP="00FE6ADA">
            <w:r w:rsidRPr="00435057">
              <w:t>Ministerstwo Rolnictwa i Rozwoju Wsi</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162" w:name="__bookmark_1328"/>
                <w:bookmarkEnd w:id="116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"badanie.1.45.09" \h </w:instrText>
                  </w:r>
                  <w:r w:rsidRPr="00435057">
                    <w:rPr>
                      <w:rStyle w:val="Hipercze"/>
                      <w:color w:val="auto"/>
                    </w:rPr>
                    <w:fldChar w:fldCharType="separate"/>
                  </w:r>
                  <w:r w:rsidRPr="00435057">
                    <w:rPr>
                      <w:rStyle w:val="Hipercze"/>
                      <w:color w:val="auto"/>
                    </w:rPr>
                    <w:t>1.45.09</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Ministerstwo Rolnictwa i Rozwoju Wsi;</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2 razy w roku do 19 sierpnia 2025 r. za I półrocze 2025 r., do 24 lutego 2026 r. za II półrocze 2025 r.;</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163" w:name="lp.10.5"/>
            <w:bookmarkEnd w:id="1163"/>
            <w:r w:rsidRPr="00435057">
              <w:t>5.</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RRW-18 – sprawozdanie o liczbie porcji nasienia knurów wprowadzonych do obrotu</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gospodarki narodowej prowadzące działalność w zakresie pozyskiwania, konfekcjonowania, przechowywania lub dostarczania nasienia knurów;</w:t>
            </w:r>
          </w:p>
          <w:p w:rsidR="009611BA" w:rsidRPr="00435057" w:rsidRDefault="009611BA" w:rsidP="00FE6ADA"/>
          <w:p w:rsidR="008A4683" w:rsidRPr="00435057" w:rsidRDefault="00F8157F" w:rsidP="00FE6ADA">
            <w:r w:rsidRPr="00435057">
              <w:t>metoda obserwacji pełnej</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Pogłowie świń</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2 razy w roku do 22 lipca 2025 r. za I półrocze 2025 r., do 27 stycznia 2026 r. za II półrocze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papierowej; </w:t>
            </w:r>
          </w:p>
          <w:p w:rsidR="009611BA" w:rsidRPr="00435057" w:rsidRDefault="00F8157F" w:rsidP="00FE6ADA">
            <w:r w:rsidRPr="00435057">
              <w:t xml:space="preserve">zbiór danych; </w:t>
            </w:r>
          </w:p>
          <w:p w:rsidR="008A4683" w:rsidRPr="00435057" w:rsidRDefault="00F8157F" w:rsidP="00FE6ADA">
            <w:r w:rsidRPr="00435057">
              <w:t>Ministerstwo Rolnictwa i Rozwoju Wsi</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164" w:name="__bookmark_1329"/>
                <w:bookmarkEnd w:id="116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"badanie.1.45.10" \h </w:instrText>
                  </w:r>
                  <w:r w:rsidRPr="00435057">
                    <w:rPr>
                      <w:rStyle w:val="Hipercze"/>
                      <w:color w:val="auto"/>
                    </w:rPr>
                    <w:fldChar w:fldCharType="separate"/>
                  </w:r>
                  <w:r w:rsidRPr="00435057">
                    <w:rPr>
                      <w:rStyle w:val="Hipercze"/>
                      <w:color w:val="auto"/>
                    </w:rPr>
                    <w:t>1.45.10</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Ministerstwo Rolnictwa i Rozwoju Wsi;</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2 razy w roku do 19 sierpnia 2025 r. za I półrocze 2025 r., do 24 lutego 2026 r. za II półrocze 2025 r.;</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165" w:name="lp.10.6"/>
            <w:bookmarkEnd w:id="1165"/>
            <w:r w:rsidRPr="00435057">
              <w:t>6.</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RRW-19 – sprawozdanie o wynikach ekonomicznych statku rybackiego</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Armatorzy statków rybackich;</w:t>
            </w:r>
          </w:p>
          <w:p w:rsidR="009611BA" w:rsidRPr="00435057" w:rsidRDefault="009611BA" w:rsidP="00FE6ADA"/>
          <w:p w:rsidR="008A4683" w:rsidRPr="00435057" w:rsidRDefault="00F8157F" w:rsidP="00FE6ADA">
            <w:r w:rsidRPr="00435057">
              <w:t>metoda obserwacji pełnej</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Dane adresowe i terytorialne. Dane identyfikacyjne. Informacje o statku rybackim. Obywatelstwo, kraj urodzenia. Pracujący. Żegluga morska i przybrzeżna.</w:t>
            </w:r>
          </w:p>
          <w:p w:rsidR="009611BA" w:rsidRPr="00435057" w:rsidRDefault="009611BA" w:rsidP="00FE6ADA"/>
          <w:p w:rsidR="009611BA" w:rsidRPr="00435057" w:rsidRDefault="00F8157F" w:rsidP="00FE6ADA">
            <w:r w:rsidRPr="00435057">
              <w:t xml:space="preserve">Szczegółowy zakres danych osobowych: </w:t>
            </w:r>
          </w:p>
          <w:p w:rsidR="008A4683" w:rsidRPr="00435057" w:rsidRDefault="00F8157F" w:rsidP="00FE6ADA">
            <w:r w:rsidRPr="00435057">
              <w:t>Obywatelstwo</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31 marca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papierowej; </w:t>
            </w:r>
          </w:p>
          <w:p w:rsidR="009611BA" w:rsidRPr="00435057" w:rsidRDefault="00F8157F" w:rsidP="00FE6ADA">
            <w:r w:rsidRPr="00435057">
              <w:t xml:space="preserve">zbiór danych; </w:t>
            </w:r>
          </w:p>
          <w:p w:rsidR="008A4683" w:rsidRPr="00435057" w:rsidRDefault="00F8157F" w:rsidP="00FE6ADA">
            <w:r w:rsidRPr="00435057">
              <w:t>Morski Instytut Rybacki – Państwowy Instytut Badawczy</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166" w:name="__bookmark_1330"/>
                <w:bookmarkEnd w:id="116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"badanie.1.50.08" \h </w:instrText>
                  </w:r>
                  <w:r w:rsidRPr="00435057">
                    <w:rPr>
                      <w:rStyle w:val="Hipercze"/>
                      <w:color w:val="auto"/>
                    </w:rPr>
                    <w:fldChar w:fldCharType="separate"/>
                  </w:r>
                  <w:r w:rsidRPr="00435057">
                    <w:rPr>
                      <w:rStyle w:val="Hipercze"/>
                      <w:color w:val="auto"/>
                    </w:rPr>
                    <w:t>1.50.08</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Morski Instytut Rybacki – Państwowy Instytut Badawczy;</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5 września 2026 r. za rok 2025;</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Ministerstwo Rolnictwa i Rozwoju Wsi</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Ministerstwo Rolnictwa i Rozwoju Wsi;</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17 października 2026 r. za rok 2025;</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167" w:name="lp.10.7"/>
            <w:bookmarkEnd w:id="1167"/>
            <w:r w:rsidRPr="00435057">
              <w:t>7.</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RRW-2 – sprawozdanie z realizacji inwestycji w zakresie wodociągów i sanitacji wsi</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Urzędy gmin;</w:t>
            </w:r>
          </w:p>
          <w:p w:rsidR="009611BA" w:rsidRPr="00435057" w:rsidRDefault="009611BA" w:rsidP="00FE6ADA"/>
          <w:p w:rsidR="008A4683" w:rsidRPr="00435057" w:rsidRDefault="00F8157F" w:rsidP="00FE6ADA">
            <w:r w:rsidRPr="00435057">
              <w:t>metoda obserwacji pełnej</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Cechy nieruchomości. Infrastruktura wodociągowa i kanalizacyjna. Nakłady na środki trwałe dla inwestycji w zakresie wodociągów i sanitacji wsi. Oczyszczalnie ścieków</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 lutego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urzędy marszałkowskie</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168" w:name="__bookmark_1331"/>
                <w:bookmarkEnd w:id="116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"badanie.1.01.12" \h </w:instrText>
                  </w:r>
                  <w:r w:rsidRPr="00435057">
                    <w:rPr>
                      <w:rStyle w:val="Hipercze"/>
                      <w:color w:val="auto"/>
                    </w:rPr>
                    <w:fldChar w:fldCharType="separate"/>
                  </w:r>
                  <w:r w:rsidRPr="00435057">
                    <w:rPr>
                      <w:rStyle w:val="Hipercze"/>
                      <w:color w:val="auto"/>
                    </w:rPr>
                    <w:t>1.01.12</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Urzędy marszałkowskie;</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31 marca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Ministerstwo Rolnictwa i Rozwoju Wsi</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Ministerstwo Rolnictwa i Rozwoju Wsi;</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29 maja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169" w:name="lp.10.8"/>
            <w:bookmarkEnd w:id="1169"/>
            <w:r w:rsidRPr="00435057">
              <w:t>8.</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RRW-20 – sprawozdanie o wynikach ekonomicznych zakładu przetwórstwa rybnego</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Osoby prawne i jednostki organizacyjne niemające osobowości prawnej oraz ich jednostki lokalne, osoby fizyczne prowadzące działalność w zakresie przetwórstwa ryb;</w:t>
            </w:r>
          </w:p>
          <w:p w:rsidR="009611BA" w:rsidRPr="00435057" w:rsidRDefault="009611BA" w:rsidP="00FE6ADA"/>
          <w:p w:rsidR="008A4683" w:rsidRPr="00435057" w:rsidRDefault="00F8157F" w:rsidP="00FE6ADA">
            <w:r w:rsidRPr="00435057">
              <w:t>metoda obserwacji pełnej</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Cechy organizacyjno-prawne. Czas pracy. Dane adresowe i terytorialne. Dane bilansowe. Dane ekonomiczne przedsiębiorstw sektora energii. Dane identyfikacyjne. Nakłady inwestycyjne. Obywatelstwo, kraj urodzenia. Pracujący. Przetwórstwo rybne. Rachunek zysków i strat (wersja porównawcza).</w:t>
            </w:r>
          </w:p>
          <w:p w:rsidR="009611BA" w:rsidRPr="00435057" w:rsidRDefault="009611BA" w:rsidP="00FE6ADA"/>
          <w:p w:rsidR="009611BA" w:rsidRPr="00435057" w:rsidRDefault="00F8157F" w:rsidP="00FE6ADA">
            <w:r w:rsidRPr="00435057">
              <w:t xml:space="preserve">Szczegółowy zakres danych osobowych: </w:t>
            </w:r>
          </w:p>
          <w:p w:rsidR="008A4683" w:rsidRPr="00435057" w:rsidRDefault="00F8157F" w:rsidP="00FE6ADA">
            <w:r w:rsidRPr="00435057">
              <w:t>Obywatelstwo</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31 marca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papierowej; </w:t>
            </w:r>
          </w:p>
          <w:p w:rsidR="009611BA" w:rsidRPr="00435057" w:rsidRDefault="00F8157F" w:rsidP="00FE6ADA">
            <w:r w:rsidRPr="00435057">
              <w:t xml:space="preserve">zbiór danych; </w:t>
            </w:r>
          </w:p>
          <w:p w:rsidR="008A4683" w:rsidRPr="00435057" w:rsidRDefault="00F8157F" w:rsidP="00FE6ADA">
            <w:r w:rsidRPr="00435057">
              <w:t>Morski Instytut Rybacki – Państwowy Instytut Badawczy</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170" w:name="__bookmark_1332"/>
                <w:bookmarkEnd w:id="117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"badanie.1.50.08" \h </w:instrText>
                  </w:r>
                  <w:r w:rsidRPr="00435057">
                    <w:rPr>
                      <w:rStyle w:val="Hipercze"/>
                      <w:color w:val="auto"/>
                    </w:rPr>
                    <w:fldChar w:fldCharType="separate"/>
                  </w:r>
                  <w:r w:rsidRPr="00435057">
                    <w:rPr>
                      <w:rStyle w:val="Hipercze"/>
                      <w:color w:val="auto"/>
                    </w:rPr>
                    <w:t>1.50.08</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Morski Instytut Rybacki – Państwowy Instytut Badawczy;</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5 września 2026 r. za rok 2025;</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Ministerstwo Rolnictwa i Rozwoju Wsi</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Ministerstwo Rolnictwa i Rozwoju Wsi;</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17 października 2026 r. za rok 2025;</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171" w:name="lp.10.9"/>
            <w:bookmarkEnd w:id="1171"/>
            <w:r w:rsidRPr="00435057">
              <w:t>9.</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RRW-21 – sprawozdanie o wynikach ekonomicznych gospodarstwa chowu i hodowli ryb</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Osoby prawne, jednostki organizacyjne niemające osobowości prawnej oraz ich jednostki lokalne, osoby fizyczne, których działalność jest zaklasyfikowana według PKD do działalności w zakresie: sekcja A, dział 03, grupa 03.1, klasa 03.12, podklasa 03.12.Z – rybołówstwo w wodach śródlądowych, grupa 03.2, klasa 03.22, podklasa 03.22.Z – chów i hodowla ryb oraz pozostałych organizmów wodnych w wodach śródlądowych oraz dział 01, grupa 01.5, klasa 01.50, podklasa 01.50.Z – uprawy rolne połączone z chowem i hodowlą zwierząt (działalność mieszana);</w:t>
            </w:r>
          </w:p>
          <w:p w:rsidR="009611BA" w:rsidRPr="00435057" w:rsidRDefault="009611BA" w:rsidP="00FE6ADA"/>
          <w:p w:rsidR="008A4683" w:rsidRPr="00435057" w:rsidRDefault="00F8157F" w:rsidP="00FE6ADA">
            <w:r w:rsidRPr="00435057">
              <w:t>metoda obserwacji reprezentacyjnej na wylosowanej próbie 64</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Czas pracy. Dane adresowe i terytorialne. Dane bilansowe. Podatek dochodowy od osób fizycznych. Pracujący. Rachunek zysków i strat – banki. Rachunek zysków i strat (wersja porównawcza). Statystyka strukturalna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6 maja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papierowej; </w:t>
            </w:r>
          </w:p>
          <w:p w:rsidR="009611BA" w:rsidRPr="00435057" w:rsidRDefault="00F8157F" w:rsidP="00FE6ADA">
            <w:r w:rsidRPr="00435057">
              <w:t xml:space="preserve">zbiór danych lub wywiad bezpośredni lub wywiad telefoniczny; </w:t>
            </w:r>
          </w:p>
          <w:p w:rsidR="008A4683" w:rsidRPr="00435057" w:rsidRDefault="00F8157F" w:rsidP="00FE6ADA">
            <w:r w:rsidRPr="00435057">
              <w:t>Morski Instytut Rybacki – Państwowy Instytut Badawczy</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172" w:name="__bookmark_1333"/>
                <w:bookmarkEnd w:id="117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"badanie.1.50.08" \h </w:instrText>
                  </w:r>
                  <w:r w:rsidRPr="00435057">
                    <w:rPr>
                      <w:rStyle w:val="Hipercze"/>
                      <w:color w:val="auto"/>
                    </w:rPr>
                    <w:fldChar w:fldCharType="separate"/>
                  </w:r>
                  <w:r w:rsidRPr="00435057">
                    <w:rPr>
                      <w:rStyle w:val="Hipercze"/>
                      <w:color w:val="auto"/>
                    </w:rPr>
                    <w:t>1.50.08</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Morski Instytut Rybacki – Państwowy Instytut Badawczy;</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5 września 2026 r. za rok 2025;</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Ministerstwo Rolnictwa i Rozwoju Wsi</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Ministerstwo Rolnictwa i Rozwoju Wsi;</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17 października 2026 r. za rok 2025;</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173" w:name="lp.10.10"/>
            <w:bookmarkEnd w:id="1173"/>
            <w:r w:rsidRPr="00435057">
              <w:t>10.</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RRW-22 – zestawienie dotyczące powierzchni stawów rybnych oraz ilości ryb wyprodukowanych w stawach rybnych i innych urządzeniach służących do chowu lub hodowli</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Zarządy powiatów; osoby prawne, jednostki organizacyjne niemające osobowości prawnej oraz ich jednostki lokalne, osoby fizyczne, których działalność jest zaklasyfikowana według PKD do działalności w zakresie: sekcja A, dział 03, grupa 03.1, klasa 03.12, podklasa 03.12.Z – rybołówstwo w wodach śródlądowych, grupa 03.2, klasa 03.22, podklasa 03.22.Z – chów i hodowla ryb oraz pozostałych organizmów wodnych w wodach śródlądowych oraz dział 01, grupa 01.5, klasa 01.50, podklasa 01.50.Z – uprawy rolne połączone z chowem i hodowlą zwierząt (działalność mieszana);</w:t>
            </w:r>
          </w:p>
          <w:p w:rsidR="009611BA" w:rsidRPr="00435057" w:rsidRDefault="009611BA" w:rsidP="00FE6ADA"/>
          <w:p w:rsidR="008A4683" w:rsidRPr="00435057" w:rsidRDefault="00F8157F" w:rsidP="00FE6ADA">
            <w:r w:rsidRPr="00435057">
              <w:t>metoda obserwacji pełnej</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Pracujący. Stawy rybne. Urządzenia do chowu i hodowli ryb, skorupiaków i mięczaków</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25 kwietnia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papierowej; </w:t>
            </w:r>
          </w:p>
          <w:p w:rsidR="009611BA" w:rsidRPr="00435057" w:rsidRDefault="00F8157F" w:rsidP="00FE6ADA">
            <w:r w:rsidRPr="00435057">
              <w:t xml:space="preserve">zbiór danych; </w:t>
            </w:r>
          </w:p>
          <w:p w:rsidR="008A4683" w:rsidRPr="00435057" w:rsidRDefault="00F8157F" w:rsidP="00FE6ADA">
            <w:r w:rsidRPr="00435057">
              <w:t>Instytut Rybactwa Śródlądowego im. Stanisława Sakowicza – Państwowy Instytut Badawczy</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174" w:name="__bookmark_1334"/>
                <w:bookmarkEnd w:id="117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"badanie.1.50.08" \h </w:instrText>
                  </w:r>
                  <w:r w:rsidRPr="00435057">
                    <w:rPr>
                      <w:rStyle w:val="Hipercze"/>
                      <w:color w:val="auto"/>
                    </w:rPr>
                    <w:fldChar w:fldCharType="separate"/>
                  </w:r>
                  <w:r w:rsidRPr="00435057">
                    <w:rPr>
                      <w:rStyle w:val="Hipercze"/>
                      <w:color w:val="auto"/>
                    </w:rPr>
                    <w:t>1.50.08</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Instytut Rybactwa Śródlądowego im. Stanisława Sakowicza - Państwowy Instytut Badawczy;</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5 września 2026 r. za rok 2025;</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Ministerstwo Rolnictwa i Rozwoju Wsi</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Ministerstwo Rolnictwa i Rozwoju Wsi;</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17 października 2026 r. za rok 2025;</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9611BA" w:rsidRPr="00435057" w:rsidRDefault="00F8157F" w:rsidP="00FE6ADA">
            <w:r w:rsidRPr="00435057">
              <w:t xml:space="preserve">Główny Urząd Statystyczny; </w:t>
            </w:r>
          </w:p>
          <w:p w:rsidR="009611BA" w:rsidRPr="00435057" w:rsidRDefault="009611BA" w:rsidP="00FE6ADA"/>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175" w:name="lp.10.11"/>
            <w:bookmarkEnd w:id="1175"/>
            <w:r w:rsidRPr="00435057">
              <w:t>11.</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RRW-23 – zestawienie dotyczące gospodarki rybackiej prowadzonej w publicznych śródlądowych wodach powierzchniowych płynących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Osoby prawne, jednostki organizacyjne niemające osobowości prawnej oraz ich jednostki lokalne, osoby fizyczne, których działalność jest zaklasyfikowana według PKD do działalności w zakresie: sekcja A, dział 03, grupa 03.1, klasa 03.12, podklasa 03.12.Z – rybołówstwo w wodach śródlądowych, grupa 03.2, klasa 03.22, podklasa 03.22.Z – chów i hodowla ryb oraz pozostałych organizmów wodnych w wodach śródlądowych oraz dział 01, grupa 01.5, klasa 01.50, podklasa 01.50.Z – uprawy rolne połączone z chowem i hodowlą zwierząt (działalność mieszana);</w:t>
            </w:r>
          </w:p>
          <w:p w:rsidR="009611BA" w:rsidRPr="00435057" w:rsidRDefault="009611BA" w:rsidP="00FE6ADA"/>
          <w:p w:rsidR="008A4683" w:rsidRPr="00435057" w:rsidRDefault="00F8157F" w:rsidP="00FE6ADA">
            <w:r w:rsidRPr="00435057">
              <w:t>metoda obserwacji pełnej</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Materiał zarybieniowy w akwenach śródlądowych. Obwody rybackie. Bilans ryb i owoców morza. Połowy w akwenach śródlądowych.</w:t>
            </w:r>
          </w:p>
          <w:p w:rsidR="009611BA" w:rsidRPr="00435057" w:rsidRDefault="009611BA" w:rsidP="00FE6ADA"/>
          <w:p w:rsidR="009611BA" w:rsidRPr="00435057" w:rsidRDefault="00F8157F" w:rsidP="00FE6ADA">
            <w:r w:rsidRPr="00435057">
              <w:t xml:space="preserve">Szczegółowy zakres danych osobowych: </w:t>
            </w:r>
          </w:p>
          <w:p w:rsidR="008A4683" w:rsidRPr="00435057" w:rsidRDefault="00F8157F" w:rsidP="00FE6ADA">
            <w:r w:rsidRPr="00435057">
              <w:t>Imiona i nazwiska. Numer PESEL. Adres zamieszkania. Adres poczty elektronicznej. Numer telefonu</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30 maja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papierowej; </w:t>
            </w:r>
          </w:p>
          <w:p w:rsidR="009611BA" w:rsidRPr="00435057" w:rsidRDefault="00F8157F" w:rsidP="00FE6ADA">
            <w:r w:rsidRPr="00435057">
              <w:t xml:space="preserve">zbiór danych; </w:t>
            </w:r>
          </w:p>
          <w:p w:rsidR="008A4683" w:rsidRPr="00435057" w:rsidRDefault="00F8157F" w:rsidP="00FE6ADA">
            <w:r w:rsidRPr="00435057">
              <w:t>Instytut Rybactwa Śródlądowego im. Stanisława Sakowicza – Państwowy Instytut Badawczy</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176" w:name="__bookmark_1335"/>
                <w:bookmarkEnd w:id="117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"badanie.1.50.08" \h </w:instrText>
                  </w:r>
                  <w:r w:rsidRPr="00435057">
                    <w:rPr>
                      <w:rStyle w:val="Hipercze"/>
                      <w:color w:val="auto"/>
                    </w:rPr>
                    <w:fldChar w:fldCharType="separate"/>
                  </w:r>
                  <w:r w:rsidRPr="00435057">
                    <w:rPr>
                      <w:rStyle w:val="Hipercze"/>
                      <w:color w:val="auto"/>
                    </w:rPr>
                    <w:t>1.50.08</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Instytut Rybactwa Śródlądowego im. Stanisława Sakowicza - Państwowy Instytut Badawczy;</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5 września 2026 r. za rok 2025;</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Ministerstwo Rolnictwa i Rozwoju Wsi</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Ministerstwo Rolnictwa i Rozwoju Wsi;</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17 października 2026 r. za rok 2025;</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177" w:name="lp.10.12"/>
            <w:bookmarkEnd w:id="1177"/>
            <w:r w:rsidRPr="00435057">
              <w:t>12.</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RRW-26 – sprawozdanie miesięczne ze skupu mleka oraz produkcji przetworów mlecznych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gospodarki narodowej i gospodarstwa rolne: – skupujące pełne mleko lub produkty mleczarskie z zamiarem ich przetworzenia na inne produkty mleczarskie, – skupujące mleko lub śmietankę w celu przekazania ich bez jakiegokolwiek przetwórstwa innym podmiotom;</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Dane identyfikacyjne. Mleko i</w:t>
            </w:r>
            <w:r w:rsidR="00C237CC" w:rsidRPr="00435057">
              <w:t xml:space="preserve"> </w:t>
            </w:r>
            <w:r w:rsidRPr="00435057">
              <w:t>przetwory mleczne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miesiącu do 8. dnia roboczego po miesiącu za miesiąc i do 14 stycznia 2026 r. za grudzień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178" w:name="__bookmark_1336"/>
                <w:bookmarkEnd w:id="117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"badanie.1.46.12" \h </w:instrText>
                  </w:r>
                  <w:r w:rsidRPr="00435057">
                    <w:rPr>
                      <w:rStyle w:val="Hipercze"/>
                      <w:color w:val="auto"/>
                    </w:rPr>
                    <w:fldChar w:fldCharType="separate"/>
                  </w:r>
                  <w:r w:rsidRPr="00435057">
                    <w:rPr>
                      <w:rStyle w:val="Hipercze"/>
                      <w:color w:val="auto"/>
                    </w:rPr>
                    <w:t>1.46.12</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179" w:name="lp.10.13"/>
            <w:bookmarkEnd w:id="1179"/>
            <w:r w:rsidRPr="00435057">
              <w:t>13.</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RRW-27 – sprawozdanie ze skupu surowców oraz produkcji przetworów mlecznych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gospodarki narodowej i gospodarstwa rolne: – skupujące pełne mleko lub produkty mleczarskie z zamiarem ich przetworzenia na inne produkty mleczarskie, – skupujące mleko lub śmietankę w celu przekazania ich bez jakiegokolwiek przetwórstwa innym podmiotom;</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Dane identyfikacyjne. Mleko i</w:t>
            </w:r>
            <w:r w:rsidR="00C237CC" w:rsidRPr="00435057">
              <w:t xml:space="preserve"> </w:t>
            </w:r>
            <w:r w:rsidRPr="00435057">
              <w:t>przetwory mleczne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31 marca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180" w:name="__bookmark_1337"/>
                <w:bookmarkEnd w:id="118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"badanie.1.46.12" \h </w:instrText>
                  </w:r>
                  <w:r w:rsidRPr="00435057">
                    <w:rPr>
                      <w:rStyle w:val="Hipercze"/>
                      <w:color w:val="auto"/>
                    </w:rPr>
                    <w:fldChar w:fldCharType="separate"/>
                  </w:r>
                  <w:r w:rsidRPr="00435057">
                    <w:rPr>
                      <w:rStyle w:val="Hipercze"/>
                      <w:color w:val="auto"/>
                    </w:rPr>
                    <w:t>1.46.12</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181" w:name="lp.10.14"/>
            <w:bookmarkEnd w:id="1181"/>
            <w:r w:rsidRPr="00435057">
              <w:t>14.</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RRW-28 – sprawozdanie roczne o produkcji, zapasach i rozdysponowaniu alkoholu etylowego</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Przedsiębiorcy prowadzący działalność gospodarczą w zakresie: – wyrobu, oczyszczania, odwadniania i skażania alkoholu etylowego, – wytwarzania biokomponentów (wytwarzanie bioetanolu), – wyrobu lub rozlewu napojów spirytusowych;</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Dane adresowe i terytorialne. Dane identyfikacyjne. Produkcja i rozdysponowanie alkoholu etylowego</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8 stycznia 2026 r. za rok 2025 – dane ostateczne;</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papierowej lub elektronicznej; </w:t>
            </w:r>
          </w:p>
          <w:p w:rsidR="009611BA" w:rsidRPr="00435057" w:rsidRDefault="00F8157F" w:rsidP="00FE6ADA">
            <w:r w:rsidRPr="00435057">
              <w:t xml:space="preserve">zbiór danych; </w:t>
            </w:r>
          </w:p>
          <w:p w:rsidR="008A4683" w:rsidRPr="00435057" w:rsidRDefault="00F8157F" w:rsidP="00FE6ADA">
            <w:r w:rsidRPr="00435057">
              <w:t>Ministerstwo Rolnictwa i Rozwoju Wsi</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182" w:name="__bookmark_1338"/>
                <w:bookmarkEnd w:id="118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"badanie.1.46.13" \h </w:instrText>
                  </w:r>
                  <w:r w:rsidRPr="00435057">
                    <w:rPr>
                      <w:rStyle w:val="Hipercze"/>
                      <w:color w:val="auto"/>
                    </w:rPr>
                    <w:fldChar w:fldCharType="separate"/>
                  </w:r>
                  <w:r w:rsidRPr="00435057">
                    <w:rPr>
                      <w:rStyle w:val="Hipercze"/>
                      <w:color w:val="auto"/>
                    </w:rPr>
                    <w:t>1.46.13</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183" w:name="lp.10.15"/>
            <w:bookmarkEnd w:id="1183"/>
            <w:r w:rsidRPr="00435057">
              <w:t>15.</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RRW-3 – sprawozdanie z realizacji zadań w zakresie nadzoru weterynaryjnego, organizacji i stanu kadr w Inspekcji Weterynaryjnej</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Powiatowe inspektoraty weterynarii;</w:t>
            </w:r>
          </w:p>
          <w:p w:rsidR="009611BA" w:rsidRPr="00435057" w:rsidRDefault="009611BA" w:rsidP="00FE6ADA"/>
          <w:p w:rsidR="008A4683" w:rsidRPr="00435057" w:rsidRDefault="00F8157F" w:rsidP="00FE6ADA">
            <w:r w:rsidRPr="00435057">
              <w:t>metoda obserwacji pełnej</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Działalność weterynaryjna. Pracujący</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22 stycznia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wojewódzkie inspektoraty weterynarii</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184" w:name="__bookmark_1339"/>
                <w:bookmarkEnd w:id="118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"badanie.1.45.34" \h </w:instrText>
                  </w:r>
                  <w:r w:rsidRPr="00435057">
                    <w:rPr>
                      <w:rStyle w:val="Hipercze"/>
                      <w:color w:val="auto"/>
                    </w:rPr>
                    <w:fldChar w:fldCharType="separate"/>
                  </w:r>
                  <w:r w:rsidRPr="00435057">
                    <w:rPr>
                      <w:rStyle w:val="Hipercze"/>
                      <w:color w:val="auto"/>
                    </w:rPr>
                    <w:t>1.45.34</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Wojewódzkie inspektoraty weterynarii;</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30 stycznia 2026 r. za rok 2025;</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Inspektorat Weterynarii</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Graniczne inspektoraty weterynarii;</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30 stycznia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Inspektorat Weterynarii</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Główny Inspektorat Weterynarii;</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31 marca 2026 r. za rok 2025;</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Ministerstwo Rolnictwa i Rozwoju Wsi, Główny Urząd Statystyczny</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185" w:name="lp.10.16"/>
            <w:bookmarkEnd w:id="1185"/>
            <w:r w:rsidRPr="00435057">
              <w:t>16.</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RRW-5 – sprawozdanie z działalności i stanu sanitarnego obiektów, w których produkowane są produkty pochodzenia zwierzęcego</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Powiatowe inspektoraty weterynarii;</w:t>
            </w:r>
          </w:p>
          <w:p w:rsidR="009611BA" w:rsidRPr="00435057" w:rsidRDefault="009611BA" w:rsidP="00FE6ADA"/>
          <w:p w:rsidR="008A4683" w:rsidRPr="00435057" w:rsidRDefault="00F8157F" w:rsidP="00FE6ADA">
            <w:r w:rsidRPr="00435057">
              <w:t>metoda obserwacji pełnej</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Działalność weterynaryjna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30 stycznia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wojewódzkie inspektoraty weterynarii</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186" w:name="__bookmark_1340"/>
                <w:bookmarkEnd w:id="118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"badanie.1.45.34" \h </w:instrText>
                  </w:r>
                  <w:r w:rsidRPr="00435057">
                    <w:rPr>
                      <w:rStyle w:val="Hipercze"/>
                      <w:color w:val="auto"/>
                    </w:rPr>
                    <w:fldChar w:fldCharType="separate"/>
                  </w:r>
                  <w:r w:rsidRPr="00435057">
                    <w:rPr>
                      <w:rStyle w:val="Hipercze"/>
                      <w:color w:val="auto"/>
                    </w:rPr>
                    <w:t>1.45.34</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Wojewódzkie inspektoraty weterynarii;</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17 lutego 2026 r. za rok 2025;</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Inspektorat Weterynarii</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Główny Inspektorat Weterynarii;</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31 marca 2026 r. za rok 2025;</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Ministerstwo Rolnictwa i Rozwoju Wsi, Główny Urząd Statystyczny</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187" w:name="lp.10.17"/>
            <w:bookmarkEnd w:id="1187"/>
            <w:r w:rsidRPr="00435057">
              <w:t>17.</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RRW-6 – sprawozdanie z wyników urzędowego badania zwierząt i mięsa</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Powiatowe inspektoraty weterynarii;</w:t>
            </w:r>
          </w:p>
          <w:p w:rsidR="009611BA" w:rsidRPr="00435057" w:rsidRDefault="009611BA" w:rsidP="00FE6ADA"/>
          <w:p w:rsidR="008A4683" w:rsidRPr="00435057" w:rsidRDefault="00F8157F" w:rsidP="00FE6ADA">
            <w:r w:rsidRPr="00435057">
              <w:t>metoda obserwacji pełnej</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Działalność weterynaryjna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22 stycznia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wojewódzkie inspektoraty weterynarii</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188" w:name="__bookmark_1341"/>
                <w:bookmarkEnd w:id="118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"badanie.1.45.34" \h </w:instrText>
                  </w:r>
                  <w:r w:rsidRPr="00435057">
                    <w:rPr>
                      <w:rStyle w:val="Hipercze"/>
                      <w:color w:val="auto"/>
                    </w:rPr>
                    <w:fldChar w:fldCharType="separate"/>
                  </w:r>
                  <w:r w:rsidRPr="00435057">
                    <w:rPr>
                      <w:rStyle w:val="Hipercze"/>
                      <w:color w:val="auto"/>
                    </w:rPr>
                    <w:t>1.45.34</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Wojewódzkie inspektoraty weterynarii;</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 lutego 2026 r. za rok 2025;</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Inspektorat Weterynarii</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Główny Inspektorat Weterynarii;</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31 marca 2026 r. za rok 2025;</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Ministerstwo Rolnictwa i Rozwoju Wsi, Główny Urząd Statystyczny</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189" w:name="lp.10.18"/>
            <w:bookmarkEnd w:id="1189"/>
            <w:r w:rsidRPr="00435057">
              <w:t>18.</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RRW-7 – sprawozdanie o chorobach zakaźnych zwierząt</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Powiatowe inspektoraty weterynarii;</w:t>
            </w:r>
          </w:p>
          <w:p w:rsidR="009611BA" w:rsidRPr="00435057" w:rsidRDefault="009611BA" w:rsidP="00FE6ADA"/>
          <w:p w:rsidR="008A4683" w:rsidRPr="00435057" w:rsidRDefault="00F8157F" w:rsidP="00FE6ADA">
            <w:r w:rsidRPr="00435057">
              <w:t>metoda obserwacji pełnej</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Dane adresowe i terytorialne. Działalność weterynaryjna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miesiącu do 3. dnia po miesiącu za miesiąc i do 7 stycznia 2026 r. za grudzień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wojewódzkie inspektoraty weterynarii</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190" w:name="__bookmark_1342"/>
                <w:bookmarkEnd w:id="119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"badanie.1.45.34" \h </w:instrText>
                  </w:r>
                  <w:r w:rsidRPr="00435057">
                    <w:rPr>
                      <w:rStyle w:val="Hipercze"/>
                      <w:color w:val="auto"/>
                    </w:rPr>
                    <w:fldChar w:fldCharType="separate"/>
                  </w:r>
                  <w:r w:rsidRPr="00435057">
                    <w:rPr>
                      <w:rStyle w:val="Hipercze"/>
                      <w:color w:val="auto"/>
                    </w:rPr>
                    <w:t>1.45.34</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Wojewódzkie inspektoraty weterynarii;</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miesiącu do 7. dnia po miesiącu za miesiąc i do 9 stycznia 2026 r. za grudzień 2025 r.;</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Inspektorat Weterynarii</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Główny Inspektorat Weterynarii;</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miesiącu do 20. dnia po miesiącu za miesiąc i do 22 stycznia 2026 r. za grudzień 2025 r.;</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Ministerstwo Rolnictwa i Rozwoju Wsi</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191" w:name="lp.10.19"/>
            <w:bookmarkEnd w:id="1191"/>
            <w:r w:rsidRPr="00435057">
              <w:t>19.</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RRW-8 – sprawozdanie z wykonania prac geodezyjno-urządzeniowych na potrzeby rolnictwa</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Urzędy marszałkowskie;</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Prace scaleniowe i wymienne. Pracujący. Scalenia i wymiany</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 lutego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papierowej lub elektronicznej; </w:t>
            </w:r>
          </w:p>
          <w:p w:rsidR="009611BA" w:rsidRPr="00435057" w:rsidRDefault="00F8157F" w:rsidP="00FE6ADA">
            <w:r w:rsidRPr="00435057">
              <w:t xml:space="preserve">zbiór danych; </w:t>
            </w:r>
          </w:p>
          <w:p w:rsidR="008A4683" w:rsidRPr="00435057" w:rsidRDefault="00F8157F" w:rsidP="00FE6ADA">
            <w:r w:rsidRPr="00435057">
              <w:t>Ministerstwo Rolnictwa i Rozwoju Wsi</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192" w:name="__bookmark_1343"/>
                <w:bookmarkEnd w:id="119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"badanie.1.45.02" \h </w:instrText>
                  </w:r>
                  <w:r w:rsidRPr="00435057">
                    <w:rPr>
                      <w:rStyle w:val="Hipercze"/>
                      <w:color w:val="auto"/>
                    </w:rPr>
                    <w:fldChar w:fldCharType="separate"/>
                  </w:r>
                  <w:r w:rsidRPr="00435057">
                    <w:rPr>
                      <w:rStyle w:val="Hipercze"/>
                      <w:color w:val="auto"/>
                    </w:rPr>
                    <w:t>1.45.02</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193" w:name="lp.10.20"/>
            <w:bookmarkEnd w:id="1193"/>
            <w:r w:rsidRPr="00435057">
              <w:t>20.</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RRW-9 – sprawozdanie z wykonania prac scaleniowych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Starostwa powiatowe;</w:t>
            </w:r>
          </w:p>
          <w:p w:rsidR="009611BA" w:rsidRPr="00435057" w:rsidRDefault="009611BA" w:rsidP="00FE6ADA"/>
          <w:p w:rsidR="008A4683" w:rsidRPr="00435057" w:rsidRDefault="00F8157F" w:rsidP="00FE6ADA">
            <w:r w:rsidRPr="00435057">
              <w:t>metoda obserwacji pełnej</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Scalenia i wymiany</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20 stycznia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papierowej lub elektronicznej; </w:t>
            </w:r>
          </w:p>
          <w:p w:rsidR="009611BA" w:rsidRPr="00435057" w:rsidRDefault="00F8157F" w:rsidP="00FE6ADA">
            <w:r w:rsidRPr="00435057">
              <w:t xml:space="preserve">zbiór danych; </w:t>
            </w:r>
          </w:p>
          <w:p w:rsidR="008A4683" w:rsidRPr="00435057" w:rsidRDefault="00F8157F" w:rsidP="00FE6ADA">
            <w:r w:rsidRPr="00435057">
              <w:t>urząd wojewódzki</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194" w:name="__bookmark_1344"/>
                <w:bookmarkEnd w:id="119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"badanie.1.45.02" \h </w:instrText>
                  </w:r>
                  <w:r w:rsidRPr="00435057">
                    <w:rPr>
                      <w:rStyle w:val="Hipercze"/>
                      <w:color w:val="auto"/>
                    </w:rPr>
                    <w:fldChar w:fldCharType="separate"/>
                  </w:r>
                  <w:r w:rsidRPr="00435057">
                    <w:rPr>
                      <w:rStyle w:val="Hipercze"/>
                      <w:color w:val="auto"/>
                    </w:rPr>
                    <w:t>1.45.02</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Urzędy wojewódzkie;</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 lutego 2026 r. za rok 2025;</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papierowej lub elektronicznej; </w:t>
            </w:r>
          </w:p>
          <w:p w:rsidR="009611BA" w:rsidRPr="00435057" w:rsidRDefault="00F8157F" w:rsidP="00FE6ADA">
            <w:r w:rsidRPr="00435057">
              <w:t xml:space="preserve">zbiór danych; </w:t>
            </w:r>
          </w:p>
          <w:p w:rsidR="008A4683" w:rsidRPr="00435057" w:rsidRDefault="00F8157F" w:rsidP="00FE6ADA">
            <w:r w:rsidRPr="00435057">
              <w:t>Ministerstwo Rolnictwa i Rozwoju Wsi</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Ministerstwo Rolnictwa i Rozwoju Wsi;</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27 lutego 2026 r. za rok 2025;</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195" w:name="lp.10.21"/>
            <w:bookmarkEnd w:id="1195"/>
            <w:r w:rsidRPr="00435057">
              <w:t>21.</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ZŚOR – ankieta o zużyciu środków ochrony roślin</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Gospodarstwa rolne osób prawnych i jednostek organizacyjnych niemających osobowości prawnej – według jednostek lokalnych oraz gospodarstwa rolne osób fizycznych (gospodarstwa indywidualne);</w:t>
            </w:r>
          </w:p>
          <w:p w:rsidR="009611BA" w:rsidRPr="00435057" w:rsidRDefault="009611BA" w:rsidP="00FE6ADA"/>
          <w:p w:rsidR="008A4683" w:rsidRPr="00435057" w:rsidRDefault="00F8157F" w:rsidP="00FE6ADA">
            <w:r w:rsidRPr="00435057">
              <w:t>metoda obserwacji reprezentacyjnej na dobranej celowo próbie</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Dane adresowe i terytorialne. Dane identyfikacyjne. Informacje dotyczące wywiadu/ankiety. Środki ochrony roślin. Użytkowanie gruntów w gospodarstwie rolnym</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9 października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wywiad bezpośredni lub wywiad telefoniczny; </w:t>
            </w:r>
          </w:p>
          <w:p w:rsidR="008A4683" w:rsidRPr="00435057" w:rsidRDefault="00F8157F" w:rsidP="00FE6ADA">
            <w:r w:rsidRPr="00435057">
              <w:t>wojewódzkie inspektoraty ochrony roślin i nasiennictwa</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196" w:name="__bookmark_1345"/>
                <w:bookmarkEnd w:id="119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"badanie.1.45.15" \h </w:instrText>
                  </w:r>
                  <w:r w:rsidRPr="00435057">
                    <w:rPr>
                      <w:rStyle w:val="Hipercze"/>
                      <w:color w:val="auto"/>
                    </w:rPr>
                    <w:fldChar w:fldCharType="separate"/>
                  </w:r>
                  <w:r w:rsidRPr="00435057">
                    <w:rPr>
                      <w:rStyle w:val="Hipercze"/>
                      <w:color w:val="auto"/>
                    </w:rPr>
                    <w:t>1.45.15</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Wojewódzkie inspektoraty ochrony roślin i nasiennictwa;</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16 października 2026 r. za rok 2025;</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Instytut Ochrony Roślin – Państwowy Instytut Badawczy</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1197" w:name="gr.11"/>
            <w:bookmarkStart w:id="1198" w:name="_Toc162519213"/>
            <w:bookmarkEnd w:id="1197"/>
            <w:r w:rsidRPr="00435057">
              <w:t>11. Zestawy danych Ministerstwa Rozwoju i Technologii</w:t>
            </w:r>
            <w:bookmarkEnd w:id="1198"/>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199" w:name="lp.11.1"/>
            <w:bookmarkEnd w:id="1199"/>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PZP-1 – sprawozdanie o stanie lokalnego planowania i zagospodarowania przestrzennego</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Urzędy gmin;</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Decyzje o warunkach zabudowy i zagospodarowania terenu. Miejscowe plany zagospodarowania przestrzennego. Partycypacja publiczna. Plan ogólny gminy. Studium uwarunkowań i kierunków zagospodarowania przestrzennego gmin. Uchwały gminy</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28 kwietnia 2026 r. według stanu na 31 grudnia 2025 r. – dane ostateczne;</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GUS https://raport.stat.gov.pl/</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200" w:name="__bookmark_1346"/>
                <w:bookmarkEnd w:id="120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"badanie.1.02.04" \h </w:instrText>
                  </w:r>
                  <w:r w:rsidRPr="00435057">
                    <w:rPr>
                      <w:rStyle w:val="Hipercze"/>
                      <w:color w:val="auto"/>
                    </w:rPr>
                    <w:fldChar w:fldCharType="separate"/>
                  </w:r>
                  <w:r w:rsidRPr="00435057">
                    <w:rPr>
                      <w:rStyle w:val="Hipercze"/>
                      <w:color w:val="auto"/>
                    </w:rPr>
                    <w:t>1.02.04</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1201" w:name="gr.12"/>
            <w:bookmarkStart w:id="1202" w:name="_Toc162519214"/>
            <w:bookmarkEnd w:id="1201"/>
            <w:r w:rsidRPr="00435057">
              <w:t>12. Zestawy danych Ministerstwa Spraw Wewnętrznych i Administracji</w:t>
            </w:r>
            <w:bookmarkEnd w:id="1202"/>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203" w:name="lp.12.1"/>
            <w:bookmarkEnd w:id="1203"/>
            <w:r w:rsidRPr="00435057">
              <w:t>1.</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MSWiA-29 – sprawozdanie o pracujących w samodzielnych publicznych zakładach opieki zdrowotnej oraz Państwowym Instytucie Medycznym MSWiA</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Samodzielne publiczne zakłady opieki zdrowotnej MSWiA; Centrum Krwiodawstwa i Krwiolecznictwa MSWiA; Państwowy Instytut Medyczny MSWiA;</w:t>
            </w:r>
          </w:p>
          <w:p w:rsidR="009611BA" w:rsidRPr="00435057" w:rsidRDefault="009611BA" w:rsidP="00FE6ADA"/>
          <w:p w:rsidR="008A4683" w:rsidRPr="00435057" w:rsidRDefault="00F8157F" w:rsidP="00FE6ADA">
            <w:r w:rsidRPr="00435057">
              <w:t>metoda obserwacji pełnej</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Dane identyfikacyjne. Kadra medyczna. Resortowe kody identyfikacyjne podmiotów leczniczych</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10 lutego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Ministerstwo Spraw Wewnętrznych i Administracji</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204" w:name="__bookmark_1347"/>
                <w:bookmarkEnd w:id="120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"badanie.1.29.06" \h </w:instrText>
                  </w:r>
                  <w:r w:rsidRPr="00435057">
                    <w:rPr>
                      <w:rStyle w:val="Hipercze"/>
                      <w:color w:val="auto"/>
                    </w:rPr>
                    <w:fldChar w:fldCharType="separate"/>
                  </w:r>
                  <w:r w:rsidRPr="00435057">
                    <w:rPr>
                      <w:rStyle w:val="Hipercze"/>
                      <w:color w:val="auto"/>
                    </w:rPr>
                    <w:t>1.29.06</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Ministerstwo Spraw Wewnętrznych i Administracji;</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 czerwca 2026 r. za rok 2025;</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205" w:name="lp.12.2"/>
            <w:bookmarkEnd w:id="1205"/>
            <w:r w:rsidRPr="00435057">
              <w:t>2.</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MSWiA-30 – sprawozdanie o specjalistach pracujących w samodzielnych publicznych zakładach opieki zdrowotnej oraz Państwowym Instytucie Medycznym MSWiA</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Samodzielne publiczne zakłady opieki zdrowotnej MSWiA; Centrum Krwiodawstwa i Krwiolecznictwa MSWiA; Państwowy Instytut Medyczny MSWiA;</w:t>
            </w:r>
          </w:p>
          <w:p w:rsidR="009611BA" w:rsidRPr="00435057" w:rsidRDefault="009611BA" w:rsidP="00FE6ADA"/>
          <w:p w:rsidR="008A4683" w:rsidRPr="00435057" w:rsidRDefault="00F8157F" w:rsidP="00FE6ADA">
            <w:r w:rsidRPr="00435057">
              <w:t>metoda obserwacji pełnej</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Dane identyfikacyjne. Kadra medyczna. Resortowe kody identyfikacyjne podmiotów leczniczych</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10 lutego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Ministerstwo Spraw Wewnętrznych i Administracji</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206" w:name="__bookmark_1348"/>
                <w:bookmarkEnd w:id="120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"badanie.1.29.06" \h </w:instrText>
                  </w:r>
                  <w:r w:rsidRPr="00435057">
                    <w:rPr>
                      <w:rStyle w:val="Hipercze"/>
                      <w:color w:val="auto"/>
                    </w:rPr>
                    <w:fldChar w:fldCharType="separate"/>
                  </w:r>
                  <w:r w:rsidRPr="00435057">
                    <w:rPr>
                      <w:rStyle w:val="Hipercze"/>
                      <w:color w:val="auto"/>
                    </w:rPr>
                    <w:t>1.29.06</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Ministerstwo Spraw Wewnętrznych i Administracji;</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 czerwca 2026 r. za rok 2025;</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207" w:name="lp.12.3"/>
            <w:bookmarkEnd w:id="1207"/>
            <w:r w:rsidRPr="00435057">
              <w:t>3.</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MSWiA-32 – sprawozdanie z działalności ambulatoryjnej samodzielnych publicznych zakładów opieki zdrowotnej oraz Państwowego Instytutu Medycznego MSWiA</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Samodzielne publiczne zakłady opieki zdrowotnej MSWiA; Państwowy Instytut Medyczny MSWiA;</w:t>
            </w:r>
          </w:p>
          <w:p w:rsidR="009611BA" w:rsidRPr="00435057" w:rsidRDefault="009611BA" w:rsidP="00FE6ADA"/>
          <w:p w:rsidR="008A4683" w:rsidRPr="00435057" w:rsidRDefault="00F8157F" w:rsidP="00FE6ADA">
            <w:r w:rsidRPr="00435057">
              <w:t>metoda obserwacji pełnej</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Ambulatoryjna opieka zdrowotna – działalność. Ambulatoryjna opieka zdrowotna – infrastruktura. Dane identyfikacyjne. Dostosowanie placówek do potrzeb osób niepełnosprawnych. Kadra medyczna. Profilaktyka zdrowotna. Resortowe kody identyfikacyjne podmiotów leczniczych. Zachorowania, problemy zdrowotne. Zakłady i pracownie diagnostyczne i zabiegowe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10 lutego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Ministerstwo Spraw Wewnętrznych i Administracji</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208" w:name="__bookmark_1349"/>
                <w:bookmarkEnd w:id="120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"badanie.1.29.04" \h </w:instrText>
                  </w:r>
                  <w:r w:rsidRPr="00435057">
                    <w:rPr>
                      <w:rStyle w:val="Hipercze"/>
                      <w:color w:val="auto"/>
                    </w:rPr>
                    <w:fldChar w:fldCharType="separate"/>
                  </w:r>
                  <w:r w:rsidRPr="00435057">
                    <w:rPr>
                      <w:rStyle w:val="Hipercze"/>
                      <w:color w:val="auto"/>
                    </w:rPr>
                    <w:t>1.29.04,</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29.07">
                    <w:r w:rsidR="00F8157F" w:rsidRPr="00435057">
                      <w:rPr>
                        <w:rStyle w:val="Hipercze"/>
                        <w:color w:val="auto"/>
                      </w:rPr>
                      <w:t>1.29.07</w:t>
                    </w:r>
                  </w:hyperlink>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Ministerstwo Spraw Wewnętrznych i Administracji;</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12 maja 2026 r. za rok 2025;</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209" w:name="lp.12.4"/>
            <w:bookmarkEnd w:id="1209"/>
            <w:r w:rsidRPr="00435057">
              <w:t>4.</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MSWiA-33 – sprawozdanie z działalności zakładu długoterminowej, stacjonarnej opieki zdrowotnej MSWiA</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Samodzielne publiczne zakłady opieki zdrowotnej MSWiA;</w:t>
            </w:r>
          </w:p>
          <w:p w:rsidR="009611BA" w:rsidRPr="00435057" w:rsidRDefault="009611BA" w:rsidP="00FE6ADA"/>
          <w:p w:rsidR="008A4683" w:rsidRPr="00435057" w:rsidRDefault="00F8157F" w:rsidP="00FE6ADA">
            <w:r w:rsidRPr="00435057">
              <w:t>metoda obserwacji pełnej</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Charakterystyka placówek leczniczych. Dane identyfikacyjne. Kadra medyczna. Resortowe kody identyfikacyjne podmiotów leczniczych. Stacjonarna opieka zdrowotna – działalność. Stacjonarna opieka zdrowotna – infrastruktura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10 lutego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Ministerstwo Spraw Wewnętrznych i Administracji</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210" w:name="__bookmark_1350"/>
                <w:bookmarkEnd w:id="121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"badanie.1.29.07" \h </w:instrText>
                  </w:r>
                  <w:r w:rsidRPr="00435057">
                    <w:rPr>
                      <w:rStyle w:val="Hipercze"/>
                      <w:color w:val="auto"/>
                    </w:rPr>
                    <w:fldChar w:fldCharType="separate"/>
                  </w:r>
                  <w:r w:rsidRPr="00435057">
                    <w:rPr>
                      <w:rStyle w:val="Hipercze"/>
                      <w:color w:val="auto"/>
                    </w:rPr>
                    <w:t>1.29.07</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Ministerstwo Spraw Wewnętrznych i Administracji;</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 czerwca 2026 r. za rok 2025;</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211" w:name="lp.12.5"/>
            <w:bookmarkEnd w:id="1211"/>
            <w:r w:rsidRPr="00435057">
              <w:t>5.</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MSWiA-34 – sprawozdanie o zarejestrowanych w poradni kardiologicznej</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Samodzielne publiczne zakłady opieki zdrowotnej MSWiA; Państwowy Instytut Medyczny MSWiA;</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Ambulatoryjna opieka zdrowotna – działalność. Dane identyfikacyjne. Resortowe kody identyfikacyjne podmiotów leczniczych</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10 lutego 2026 r. za rok 2025;</w:t>
            </w:r>
          </w:p>
          <w:p w:rsidR="009611BA" w:rsidRPr="00435057" w:rsidRDefault="009611BA" w:rsidP="00FE6ADA"/>
          <w:p w:rsidR="008A4683" w:rsidRPr="00435057" w:rsidRDefault="00F8157F" w:rsidP="00FE6ADA">
            <w:r w:rsidRPr="00435057">
              <w:t>dobrowolne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Ministerstwo Spraw Wewnętrznych i Administracji</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212" w:name="__bookmark_1351"/>
                <w:bookmarkEnd w:id="121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"badanie.1.29.02" \h </w:instrText>
                  </w:r>
                  <w:r w:rsidRPr="00435057">
                    <w:rPr>
                      <w:rStyle w:val="Hipercze"/>
                      <w:color w:val="auto"/>
                    </w:rPr>
                    <w:fldChar w:fldCharType="separate"/>
                  </w:r>
                  <w:r w:rsidRPr="00435057">
                    <w:rPr>
                      <w:rStyle w:val="Hipercze"/>
                      <w:color w:val="auto"/>
                    </w:rPr>
                    <w:t>1.29.02</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213" w:name="lp.12.6"/>
            <w:bookmarkEnd w:id="1213"/>
            <w:r w:rsidRPr="00435057">
              <w:t>6.</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MSWiA-35 – sprawozdanie o leczonych w poradni skórno-wenerologicznej</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Samodzielne publiczne zakłady opieki zdrowotnej MSWiA; Państwowy Instytut Medyczny MSWiA;</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Dane identyfikacyjne. Resortowe kody identyfikacyjne podmiotów leczniczych. Zachorowania, problemy zdrowotne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10 lutego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Ministerstwo Spraw Wewnętrznych i Administracji</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214" w:name="__bookmark_1352"/>
                <w:bookmarkEnd w:id="121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"badanie.1.29.02" \h </w:instrText>
                  </w:r>
                  <w:r w:rsidRPr="00435057">
                    <w:rPr>
                      <w:rStyle w:val="Hipercze"/>
                      <w:color w:val="auto"/>
                    </w:rPr>
                    <w:fldChar w:fldCharType="separate"/>
                  </w:r>
                  <w:r w:rsidRPr="00435057">
                    <w:rPr>
                      <w:rStyle w:val="Hipercze"/>
                      <w:color w:val="auto"/>
                    </w:rPr>
                    <w:t>1.29.02</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215" w:name="lp.12.7"/>
            <w:bookmarkEnd w:id="1215"/>
            <w:r w:rsidRPr="00435057">
              <w:t>7.</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MSWiA-36 – sprawozdanie z działalności jednostki lecznictwa ambulatoryjnego dla osób z zaburzeniami psychicznymi, osób uzależnionych od alkoholu oraz innych substancji psychoaktywnych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Samodzielne publiczne zakłady opieki zdrowotnej MSWiA;</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Ambulatoryjna opieka zdrowotna – działalność. Ambulatoryjna opieka zdrowotna – infrastruktura. Dane identyfikacyjne. Kadra medyczna. Resortowe kody identyfikacyjne podmiotów leczniczych. Zachorowania, problemy zdrowotne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10 lutego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Ministerstwo Spraw Wewnętrznych i Administracji</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216" w:name="__bookmark_1353"/>
                <w:bookmarkEnd w:id="121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"badanie.1.29.02" \h </w:instrText>
                  </w:r>
                  <w:r w:rsidRPr="00435057">
                    <w:rPr>
                      <w:rStyle w:val="Hipercze"/>
                      <w:color w:val="auto"/>
                    </w:rPr>
                    <w:fldChar w:fldCharType="separate"/>
                  </w:r>
                  <w:r w:rsidRPr="00435057">
                    <w:rPr>
                      <w:rStyle w:val="Hipercze"/>
                      <w:color w:val="auto"/>
                    </w:rPr>
                    <w:t>1.29.02</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217" w:name="lp.12.8"/>
            <w:bookmarkEnd w:id="1217"/>
            <w:r w:rsidRPr="00435057">
              <w:t>8.</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MSWiA-36a – sprawozdanie z działalności zespołu/oddziału leczenia środowiskowego/domowego</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Samodzielne publiczne zakłady opieki zdrowotnej MSWiA udzielające ambulatoryjnych, specjalistycznych świadczeń zdrowotnych w zakresie leczenia środowiskowego, domowego;</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Dane identyfikacyjne. Kadra medyczna. Resortowe kody identyfikacyjne podmiotów leczniczych. Zachorowania, problemy zdrowotne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10 lutego 2026 r. za rok 2025;</w:t>
            </w:r>
          </w:p>
          <w:p w:rsidR="009611BA" w:rsidRPr="00435057" w:rsidRDefault="009611BA" w:rsidP="00FE6ADA"/>
          <w:p w:rsidR="008A4683" w:rsidRPr="00435057" w:rsidRDefault="00F8157F" w:rsidP="00FE6ADA">
            <w:r w:rsidRPr="00435057">
              <w:t>dobrowolne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Ministerstwo Spraw Wewnętrznych i Administracji</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218" w:name="__bookmark_1354"/>
                <w:bookmarkEnd w:id="121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"badanie.1.29.02" \h </w:instrText>
                  </w:r>
                  <w:r w:rsidRPr="00435057">
                    <w:rPr>
                      <w:rStyle w:val="Hipercze"/>
                      <w:color w:val="auto"/>
                    </w:rPr>
                    <w:fldChar w:fldCharType="separate"/>
                  </w:r>
                  <w:r w:rsidRPr="00435057">
                    <w:rPr>
                      <w:rStyle w:val="Hipercze"/>
                      <w:color w:val="auto"/>
                    </w:rPr>
                    <w:t>1.29.02</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219" w:name="lp.12.9"/>
            <w:bookmarkEnd w:id="1219"/>
            <w:r w:rsidRPr="00435057">
              <w:t>9.</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MSWiA-38 – sprawozdanie z działalności działów usprawniania leczniczego</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Samodzielne publiczne zakłady opieki zdrowotnej MSWiA; Państwowy Instytut Medyczny MSWiA;</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Ambulatoryjna opieka zdrowotna – działalność. Dane identyfikacyjne. Resortowe kody identyfikacyjne podmiotów leczniczych. Zachorowania, problemy zdrowotne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10 lutego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Ministerstwo Spraw Wewnętrznych i Administracji</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220" w:name="__bookmark_1355"/>
                <w:bookmarkEnd w:id="122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"badanie.1.29.07" \h </w:instrText>
                  </w:r>
                  <w:r w:rsidRPr="00435057">
                    <w:rPr>
                      <w:rStyle w:val="Hipercze"/>
                      <w:color w:val="auto"/>
                    </w:rPr>
                    <w:fldChar w:fldCharType="separate"/>
                  </w:r>
                  <w:r w:rsidRPr="00435057">
                    <w:rPr>
                      <w:rStyle w:val="Hipercze"/>
                      <w:color w:val="auto"/>
                    </w:rPr>
                    <w:t>1.29.07</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221" w:name="lp.12.10"/>
            <w:bookmarkEnd w:id="1221"/>
            <w:r w:rsidRPr="00435057">
              <w:t>10.</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MSWiA-39 – sprawozdanie o leczonych w poradni gruźlicy i chorób płuc</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Samodzielne publiczne zakłady opieki zdrowotnej MSWiA; Państwowy Instytut Medyczny MSWiA;</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Dane identyfikacyjne. Resortowe kody identyfikacyjne podmiotów leczniczych. Zachorowania, problemy zdrowotne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10 lutego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Ministerstwo Spraw Wewnętrznych i Administracji</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222" w:name="__bookmark_1356"/>
                <w:bookmarkEnd w:id="122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"badanie.1.29.02" \h </w:instrText>
                  </w:r>
                  <w:r w:rsidRPr="00435057">
                    <w:rPr>
                      <w:rStyle w:val="Hipercze"/>
                      <w:color w:val="auto"/>
                    </w:rPr>
                    <w:fldChar w:fldCharType="separate"/>
                  </w:r>
                  <w:r w:rsidRPr="00435057">
                    <w:rPr>
                      <w:rStyle w:val="Hipercze"/>
                      <w:color w:val="auto"/>
                    </w:rPr>
                    <w:t>1.29.02</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223" w:name="lp.12.11"/>
            <w:bookmarkEnd w:id="1223"/>
            <w:r w:rsidRPr="00435057">
              <w:t>11.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MSWiA-41 – sprawozdanie z działalności profilaktycznej</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Samodzielne publiczne zakłady opieki zdrowotnej MSWiA; jednostki budżetowe tworzone przez ministra właściwego do spraw wewnętrznych posiadające w strukturze organizacyjnej ambulatorium lub lekarza podstawowej opieki zdrowotnej;</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Dane identyfikacyjne. Kadra medyczna. Profilaktyka zdrowotna. Resortowe kody identyfikacyjne podmiotów leczniczych</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10 lutego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Ministerstwo Spraw Wewnętrznych i Administracji</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224" w:name="__bookmark_1357"/>
                <w:bookmarkEnd w:id="122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"badanie.1.29.04" \h </w:instrText>
                  </w:r>
                  <w:r w:rsidRPr="00435057">
                    <w:rPr>
                      <w:rStyle w:val="Hipercze"/>
                      <w:color w:val="auto"/>
                    </w:rPr>
                    <w:fldChar w:fldCharType="separate"/>
                  </w:r>
                  <w:r w:rsidRPr="00435057">
                    <w:rPr>
                      <w:rStyle w:val="Hipercze"/>
                      <w:color w:val="auto"/>
                    </w:rPr>
                    <w:t>1.29.04</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225" w:name="lp.12.12"/>
            <w:bookmarkEnd w:id="1225"/>
            <w:r w:rsidRPr="00435057">
              <w:t>12.</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MSWiA-42 – sprawozdanie z działalności ambulatoriów</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Jednostki budżetowe tworzone przez ministra właściwego do spraw wewnętrznych i administracji posiadające w strukturze organizacyjnej ambulatorium lub lekarza podstawowej opieki zdrowotnej;</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Ambulatoryjna opieka zdrowotna – działalność. Dane identyfikacyjne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10 lutego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Ministerstwo Spraw Wewnętrznych i Administracji</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226" w:name="__bookmark_1358"/>
                <w:bookmarkEnd w:id="122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"badanie.1.29.07" \h </w:instrText>
                  </w:r>
                  <w:r w:rsidRPr="00435057">
                    <w:rPr>
                      <w:rStyle w:val="Hipercze"/>
                      <w:color w:val="auto"/>
                    </w:rPr>
                    <w:fldChar w:fldCharType="separate"/>
                  </w:r>
                  <w:r w:rsidRPr="00435057">
                    <w:rPr>
                      <w:rStyle w:val="Hipercze"/>
                      <w:color w:val="auto"/>
                    </w:rPr>
                    <w:t>1.29.07</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227" w:name="lp.12.13"/>
            <w:bookmarkEnd w:id="1227"/>
            <w:r w:rsidRPr="00435057">
              <w:t>13.</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MSWiA-43 – sprawozdanie z działalności szpitala ogólnego i szpitala specjalistycznego</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Samodzielne publiczne zakłady opieki zdrowotnej MSWiA; Państwowy Instytut Medyczny MSWiA;</w:t>
            </w:r>
          </w:p>
          <w:p w:rsidR="009611BA" w:rsidRPr="00435057" w:rsidRDefault="009611BA" w:rsidP="00FE6ADA"/>
          <w:p w:rsidR="008A4683" w:rsidRPr="00435057" w:rsidRDefault="00F8157F" w:rsidP="00FE6ADA">
            <w:r w:rsidRPr="00435057">
              <w:t>metoda obserwacji pełnej</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Charakterystyka placówek leczniczych. Dane identyfikacyjne. Kadra medyczna. Resortowe kody identyfikacyjne podmiotów leczniczych. Stacjonarna opieka zdrowotna – działalność. Stacjonarna opieka zdrowotna – infrastruktura. Zakłady i pracownie diagnostyczne i zabiegowe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10 lutego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Ministerstwo Spraw Wewnętrznych i Administracji</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228" w:name="__bookmark_1359"/>
                <w:bookmarkEnd w:id="122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"badanie.1.29.07" \h </w:instrText>
                  </w:r>
                  <w:r w:rsidRPr="00435057">
                    <w:rPr>
                      <w:rStyle w:val="Hipercze"/>
                      <w:color w:val="auto"/>
                    </w:rPr>
                    <w:fldChar w:fldCharType="separate"/>
                  </w:r>
                  <w:r w:rsidRPr="00435057">
                    <w:rPr>
                      <w:rStyle w:val="Hipercze"/>
                      <w:color w:val="auto"/>
                    </w:rPr>
                    <w:t>1.29.07</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Ministerstwo Spraw Wewnętrznych i Administracji;</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 czerwca 2026 r. za rok 2025;</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229" w:name="lp.12.14"/>
            <w:bookmarkEnd w:id="1229"/>
            <w:r w:rsidRPr="00435057">
              <w:t>14.</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MSWiA-44 – sprawozdanie z działalności Centrum Krwiodawstwa i Krwiolecznictwa MSWiA</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Centrum Krwiodawstwa i Krwiolecznictwa MSWiA;</w:t>
            </w:r>
          </w:p>
          <w:p w:rsidR="009611BA" w:rsidRPr="00435057" w:rsidRDefault="009611BA" w:rsidP="00FE6ADA"/>
          <w:p w:rsidR="008A4683" w:rsidRPr="00435057" w:rsidRDefault="00F8157F" w:rsidP="00FE6ADA">
            <w:r w:rsidRPr="00435057">
              <w:t>metoda obserwacji pełnej</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Dane identyfikacyjne. Krwiodawstwo. Resortowe kody identyfikacyjne podmiotów leczniczych</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10 lutego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Ministerstwo Spraw Wewnętrznych i Administracji</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230" w:name="__bookmark_1360"/>
                <w:bookmarkEnd w:id="123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"badanie.1.29.07" \h </w:instrText>
                  </w:r>
                  <w:r w:rsidRPr="00435057">
                    <w:rPr>
                      <w:rStyle w:val="Hipercze"/>
                      <w:color w:val="auto"/>
                    </w:rPr>
                    <w:fldChar w:fldCharType="separate"/>
                  </w:r>
                  <w:r w:rsidRPr="00435057">
                    <w:rPr>
                      <w:rStyle w:val="Hipercze"/>
                      <w:color w:val="auto"/>
                    </w:rPr>
                    <w:t>1.29.07</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Ministerstwo Spraw Wewnętrznych i Administracji;</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 marca 2026 r. za rok 2025;</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Narodowe Centrum Krwi</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Narodowe Centrum Krwi;</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30 kwietnia 2026 r. za rok 2025;</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231" w:name="lp.12.15"/>
            <w:bookmarkEnd w:id="1231"/>
            <w:r w:rsidRPr="00435057">
              <w:t>15.</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MSWiA-45 – sprawozdanie z lecznictwa uzdrowiskowego, stacjonarnych zakładów rehabilitacji leczniczej</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Samodzielne publiczne zakłady opieki zdrowotnej sanatoria uzdrowiskowe MSWiA;</w:t>
            </w:r>
          </w:p>
          <w:p w:rsidR="009611BA" w:rsidRPr="00435057" w:rsidRDefault="009611BA" w:rsidP="00FE6ADA"/>
          <w:p w:rsidR="008A4683" w:rsidRPr="00435057" w:rsidRDefault="00F8157F" w:rsidP="00FE6ADA">
            <w:r w:rsidRPr="00435057">
              <w:t>metoda obserwacji pełnej</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Dane identyfikacyjne. Dostosowanie placówek do potrzeb osób niepełnosprawnych. Resortowe kody identyfikacyjne podmiotów leczniczych. Stacjonarna opieka zdrowotna – działalność. Stacjonarna opieka zdrowotna – infrastruktura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10 lutego 2026 r. za rok 2025 – dane ostateczne;</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Ministerstwo Spraw Wewnętrznych i Administracji</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232" w:name="__bookmark_1361"/>
                <w:bookmarkEnd w:id="123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"badanie.1.29.07" \h </w:instrText>
                  </w:r>
                  <w:r w:rsidRPr="00435057">
                    <w:rPr>
                      <w:rStyle w:val="Hipercze"/>
                      <w:color w:val="auto"/>
                    </w:rPr>
                    <w:fldChar w:fldCharType="separate"/>
                  </w:r>
                  <w:r w:rsidRPr="00435057">
                    <w:rPr>
                      <w:rStyle w:val="Hipercze"/>
                      <w:color w:val="auto"/>
                    </w:rPr>
                    <w:t>1.29.07</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Ministerstwo Spraw Wewnętrznych i Administracji;</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6 kwietnia 2026 r. za rok 2025 – dane ostateczne;</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233" w:name="lp.12.16"/>
            <w:bookmarkEnd w:id="1233"/>
            <w:r w:rsidRPr="00435057">
              <w:t>16.</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MSWiA-46 – sprawozdanie ze zużycia krwi i jej składników w samodzielnych publicznych zakładach opieki zdrowotnej oraz Państwowym Instytucie Medycznym MSWiA</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Samodzielne publiczne zakłady opieki zdrowotnej MSWiA; Państwowy Instytut Medyczny MSWiA;</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Dane identyfikacyjne. Krwiodawstwo. Resortowe kody identyfikacyjne podmiotów leczniczych</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10 lutego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Ministerstwo Spraw Wewnętrznych i Administracji</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234" w:name="__bookmark_1362"/>
                <w:bookmarkEnd w:id="123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"badanie.1.29.07" \h </w:instrText>
                  </w:r>
                  <w:r w:rsidRPr="00435057">
                    <w:rPr>
                      <w:rStyle w:val="Hipercze"/>
                      <w:color w:val="auto"/>
                    </w:rPr>
                    <w:fldChar w:fldCharType="separate"/>
                  </w:r>
                  <w:r w:rsidRPr="00435057">
                    <w:rPr>
                      <w:rStyle w:val="Hipercze"/>
                      <w:color w:val="auto"/>
                    </w:rPr>
                    <w:t>1.29.07</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1235" w:name="gr.13"/>
            <w:bookmarkStart w:id="1236" w:name="_Toc162519215"/>
            <w:bookmarkEnd w:id="1235"/>
            <w:r w:rsidRPr="00435057">
              <w:t>13. Zestawy danych Ministerstwa Sprawiedliwości</w:t>
            </w:r>
            <w:bookmarkEnd w:id="1236"/>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237" w:name="lp.13.1"/>
            <w:bookmarkEnd w:id="1237"/>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MS-DB1 – sprawozdanie z wykonania zatrudnienia i wynagrodzeń w jednostkach sądownictwa powszechnego</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Sądy rejonowe;</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Wykonanie zatrudnienia i wynagrodzeń</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kwartale do 10 kwietnia 2025 r. za I kwartał 2025 r., do 10 lipca 2025 r. za I półrocze 2025 r., do 10 października 2025 r. za trzy kwartały 2025 r., do 9 stycznia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sądy apelacyjne</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238" w:name="__bookmark_1363"/>
                <w:bookmarkEnd w:id="123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"badanie.1.03.05" \h </w:instrText>
                  </w:r>
                  <w:r w:rsidRPr="00435057">
                    <w:rPr>
                      <w:rStyle w:val="Hipercze"/>
                      <w:color w:val="auto"/>
                    </w:rPr>
                    <w:fldChar w:fldCharType="separate"/>
                  </w:r>
                  <w:r w:rsidRPr="00435057">
                    <w:rPr>
                      <w:rStyle w:val="Hipercze"/>
                      <w:color w:val="auto"/>
                    </w:rPr>
                    <w:t>1.03.05</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239" w:name="lp.13.2"/>
            <w:bookmarkEnd w:id="1239"/>
            <w:r w:rsidRPr="00435057">
              <w:t>2.</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MS-DB1 – sprawozdanie z wykonania zatrudnienia i wynagrodzeń w jednostkach sądownictwa powszechnego</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Sądy okręgowe;</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Obciążenia administracyjne respondentów. Wykonanie zatrudnienia i wynagrodzeń</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kwartale do 10 kwietnia 2025 r. za I kwartał 2025 r., do 10 lipca 2025 r. za I półrocze 2025 r., do 10 października 2025 r. za trzy kwartały 2025 r., do 10 stycznia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sądy apelacyjne</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240" w:name="__bookmark_1364"/>
                <w:bookmarkEnd w:id="124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"badanie.1.03.05" \h </w:instrText>
                  </w:r>
                  <w:r w:rsidRPr="00435057">
                    <w:rPr>
                      <w:rStyle w:val="Hipercze"/>
                      <w:color w:val="auto"/>
                    </w:rPr>
                    <w:fldChar w:fldCharType="separate"/>
                  </w:r>
                  <w:r w:rsidRPr="00435057">
                    <w:rPr>
                      <w:rStyle w:val="Hipercze"/>
                      <w:color w:val="auto"/>
                    </w:rPr>
                    <w:t>1.03.05</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241" w:name="lp.13.3"/>
            <w:bookmarkEnd w:id="1241"/>
            <w:r w:rsidRPr="00435057">
              <w:t>3.</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MS-DB1 – sprawozdanie z wykonania zatrudnienia i wynagrodzeń w jednostkach sądownictwa powszechnego</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Sądy apelacyjne;</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Obciążenia administracyjne respondentów. Wykonanie zatrudnienia i wynagrodzeń</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kwartale do 16 kwietnia 2025 r. za I kwartał 2025 r., do 16 lipca 2025 r. za I półrocze 2025 r., do 16 października 2025 r. za trzy kwartały 2025 r., do 16 stycznia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Ministerstwo Sprawiedliwości</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242" w:name="__bookmark_1365"/>
                <w:bookmarkEnd w:id="124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"badanie.1.03.05" \h </w:instrText>
                  </w:r>
                  <w:r w:rsidRPr="00435057">
                    <w:rPr>
                      <w:rStyle w:val="Hipercze"/>
                      <w:color w:val="auto"/>
                    </w:rPr>
                    <w:fldChar w:fldCharType="separate"/>
                  </w:r>
                  <w:r w:rsidRPr="00435057">
                    <w:rPr>
                      <w:rStyle w:val="Hipercze"/>
                      <w:color w:val="auto"/>
                    </w:rPr>
                    <w:t>1.03.05</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243" w:name="lp.13.4"/>
            <w:bookmarkEnd w:id="1243"/>
            <w:r w:rsidRPr="00435057">
              <w:t>4.</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MS-DB3 – sprawozdanie z wykonania zatrudnienia i wynagrodzeń w instytutach naukowych resortu sprawiedliwości</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Instytuty;</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Wykonanie zatrudnienia i wynagrodzeń</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kwartale do 10 kwietnia 2025 r. za I kwartał 2025 r., do 10 lipca 2025 r. za I półrocze 2025 r., do 10 października 2025 r. za trzy kwartały 2025 r., do 9 stycznia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papierowej; </w:t>
            </w:r>
          </w:p>
          <w:p w:rsidR="009611BA" w:rsidRPr="00435057" w:rsidRDefault="00F8157F" w:rsidP="00FE6ADA">
            <w:r w:rsidRPr="00435057">
              <w:t xml:space="preserve">zbiór danych; </w:t>
            </w:r>
          </w:p>
          <w:p w:rsidR="008A4683" w:rsidRPr="00435057" w:rsidRDefault="00F8157F" w:rsidP="00FE6ADA">
            <w:r w:rsidRPr="00435057">
              <w:t>Ministerstwo Sprawiedliwości</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244" w:name="__bookmark_1366"/>
                <w:bookmarkEnd w:id="124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"badanie.1.03.05" \h </w:instrText>
                  </w:r>
                  <w:r w:rsidRPr="00435057">
                    <w:rPr>
                      <w:rStyle w:val="Hipercze"/>
                      <w:color w:val="auto"/>
                    </w:rPr>
                    <w:fldChar w:fldCharType="separate"/>
                  </w:r>
                  <w:r w:rsidRPr="00435057">
                    <w:rPr>
                      <w:rStyle w:val="Hipercze"/>
                      <w:color w:val="auto"/>
                    </w:rPr>
                    <w:t>1.03.05</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245" w:name="lp.13.5"/>
            <w:bookmarkEnd w:id="1245"/>
            <w:r w:rsidRPr="00435057">
              <w:t>5.</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MS-DB5 – sprawozdanie z wykonania zatrudnienia i wynagrodzeń w zakładach dla nieletnich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Schroniska dla nieletnich; zakłady poprawcze;</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Wykonanie zatrudnienia i wynagrodzeń</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kwartale do 10 kwietnia 2025 r. za I kwartał 2025 r., do 10 lipca 2025 r. za I półrocze 2025 r., do 10 października 2025 r. za trzy kwartały 2025 r., do 9 stycznia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papierowej; </w:t>
            </w:r>
          </w:p>
          <w:p w:rsidR="009611BA" w:rsidRPr="00435057" w:rsidRDefault="00F8157F" w:rsidP="00FE6ADA">
            <w:r w:rsidRPr="00435057">
              <w:t xml:space="preserve">zbiór danych; </w:t>
            </w:r>
          </w:p>
          <w:p w:rsidR="008A4683" w:rsidRPr="00435057" w:rsidRDefault="00F8157F" w:rsidP="00FE6ADA">
            <w:r w:rsidRPr="00435057">
              <w:t>Ministerstwo Sprawiedliwości</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246" w:name="__bookmark_1367"/>
                <w:bookmarkEnd w:id="124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"badanie.1.03.05" \h </w:instrText>
                  </w:r>
                  <w:r w:rsidRPr="00435057">
                    <w:rPr>
                      <w:rStyle w:val="Hipercze"/>
                      <w:color w:val="auto"/>
                    </w:rPr>
                    <w:fldChar w:fldCharType="separate"/>
                  </w:r>
                  <w:r w:rsidRPr="00435057">
                    <w:rPr>
                      <w:rStyle w:val="Hipercze"/>
                      <w:color w:val="auto"/>
                    </w:rPr>
                    <w:t>1.03.05</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247" w:name="lp.13.6"/>
            <w:bookmarkEnd w:id="1247"/>
            <w:r w:rsidRPr="00435057">
              <w:t>6.</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MS-DB6 – sprawozdanie z wykonania zatrudnienia i wynagrodzeń Ministerstwa Sprawiedliwości</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Ministerstwo Sprawiedliwości;</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Wykonanie zatrudnienia i wynagrodzeń</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kwartale do 10 kwietnia 2025 r. za I kwartał 2025 r., do 10 lipca 2025 r. za I półrocze 2025 r., do 10 października 2025 r. za trzy kwartały 2025 r., do 9 stycznia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papierowej; </w:t>
            </w:r>
          </w:p>
          <w:p w:rsidR="009611BA" w:rsidRPr="00435057" w:rsidRDefault="00F8157F" w:rsidP="00FE6ADA">
            <w:r w:rsidRPr="00435057">
              <w:t xml:space="preserve">zbiór danych; </w:t>
            </w:r>
          </w:p>
          <w:p w:rsidR="008A4683" w:rsidRPr="00435057" w:rsidRDefault="00F8157F" w:rsidP="00FE6ADA">
            <w:r w:rsidRPr="00435057">
              <w:t>Ministerstwo Sprawiedliwości</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248" w:name="__bookmark_1368"/>
                <w:bookmarkEnd w:id="124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"badanie.1.03.05" \h </w:instrText>
                  </w:r>
                  <w:r w:rsidRPr="00435057">
                    <w:rPr>
                      <w:rStyle w:val="Hipercze"/>
                      <w:color w:val="auto"/>
                    </w:rPr>
                    <w:fldChar w:fldCharType="separate"/>
                  </w:r>
                  <w:r w:rsidRPr="00435057">
                    <w:rPr>
                      <w:rStyle w:val="Hipercze"/>
                      <w:color w:val="auto"/>
                    </w:rPr>
                    <w:t>1.03.05</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249" w:name="lp.13.7"/>
            <w:bookmarkEnd w:id="1249"/>
            <w:r w:rsidRPr="00435057">
              <w:t>7.</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MS-DB7 – sprawozdanie z wykonania zatrudnienia i wynagrodzeń w Krajowej Szkole Sądownictwa i Prokuratury</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Krajowa Szkoła Sądownictwa i Prokuratury;</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Pracownicy delegowani. Wykonanie zatrudnienia i wynagrodzeń</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kwartale do 16 kwietnia 2025 r. za I kwartał 2025 r., do 16 lipca 2025 r. za I półrocze 2025 r., do 16 października 2025 r. za trzy kwartały 2025 r., do 16 stycznia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papierowej; </w:t>
            </w:r>
          </w:p>
          <w:p w:rsidR="009611BA" w:rsidRPr="00435057" w:rsidRDefault="00F8157F" w:rsidP="00FE6ADA">
            <w:r w:rsidRPr="00435057">
              <w:t xml:space="preserve">zbiór danych; </w:t>
            </w:r>
          </w:p>
          <w:p w:rsidR="008A4683" w:rsidRPr="00435057" w:rsidRDefault="00F8157F" w:rsidP="00FE6ADA">
            <w:r w:rsidRPr="00435057">
              <w:t>Ministerstwo Sprawiedliwości</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250" w:name="__bookmark_1369"/>
                <w:bookmarkEnd w:id="125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"badanie.1.03.05" \h </w:instrText>
                  </w:r>
                  <w:r w:rsidRPr="00435057">
                    <w:rPr>
                      <w:rStyle w:val="Hipercze"/>
                      <w:color w:val="auto"/>
                    </w:rPr>
                    <w:fldChar w:fldCharType="separate"/>
                  </w:r>
                  <w:r w:rsidRPr="00435057">
                    <w:rPr>
                      <w:rStyle w:val="Hipercze"/>
                      <w:color w:val="auto"/>
                    </w:rPr>
                    <w:t>1.03.05</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251" w:name="lp.13.8"/>
            <w:bookmarkEnd w:id="1251"/>
            <w:r w:rsidRPr="00435057">
              <w:t>8.</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MS-DB8 – sprawozdanie z wykonania zatrudnienia i wynagrodzeń w Akademii Wymiaru Sprawiedliwości</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Akademia Wymiaru Sprawiedliwości;</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Pracujący. Subiektywna ocena sytuacji gospodarczej przedsiębiorstw. Wynagrodzenia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kwartale do 16 kwietnia 2025 r. za I kwartał 2025 r., do 16 lipca 2025 r. za I półrocze 2025 r., do 16 października 2025 r. za trzy kwartały 2025 r., do 16 stycznia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papierowej; </w:t>
            </w:r>
          </w:p>
          <w:p w:rsidR="009611BA" w:rsidRPr="00435057" w:rsidRDefault="00F8157F" w:rsidP="00FE6ADA">
            <w:r w:rsidRPr="00435057">
              <w:t xml:space="preserve">zbiór danych; </w:t>
            </w:r>
          </w:p>
          <w:p w:rsidR="008A4683" w:rsidRPr="00435057" w:rsidRDefault="00F8157F" w:rsidP="00FE6ADA">
            <w:r w:rsidRPr="00435057">
              <w:t>Ministerstwo Sprawiedliwości</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252" w:name="__bookmark_1370"/>
                <w:bookmarkEnd w:id="125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"badanie.1.03.05" \h </w:instrText>
                  </w:r>
                  <w:r w:rsidRPr="00435057">
                    <w:rPr>
                      <w:rStyle w:val="Hipercze"/>
                      <w:color w:val="auto"/>
                    </w:rPr>
                    <w:fldChar w:fldCharType="separate"/>
                  </w:r>
                  <w:r w:rsidRPr="00435057">
                    <w:rPr>
                      <w:rStyle w:val="Hipercze"/>
                      <w:color w:val="auto"/>
                    </w:rPr>
                    <w:t>1.03.05</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253" w:name="lp.13.9"/>
            <w:bookmarkEnd w:id="1253"/>
            <w:r w:rsidRPr="00435057">
              <w:t>9.</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MS-Kom23 – sprawozdanie z czynności komornika</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Komornicy przy sądach rejonowych;</w:t>
            </w:r>
          </w:p>
          <w:p w:rsidR="009611BA" w:rsidRPr="00435057" w:rsidRDefault="009611BA" w:rsidP="00FE6ADA"/>
          <w:p w:rsidR="008A4683" w:rsidRPr="00435057" w:rsidRDefault="00F8157F" w:rsidP="00FE6ADA">
            <w:r w:rsidRPr="00435057">
              <w:t>metoda obserwacji pełnej</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Czynności komornika. Ewidencja spraw. Informacja o wysokości kwot egzekwowanych i wyegzekwowanych. Sprawy z wyboru wierzyciela. Terminowość załatwienia spraw</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półroczu do 8 lipca 2025 r. za I półrocze 2025 r., do 9 stycznia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sądy okręgowe</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254" w:name="__bookmark_1371"/>
                <w:bookmarkEnd w:id="125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"badanie.1.03.01" \h </w:instrText>
                  </w:r>
                  <w:r w:rsidRPr="00435057">
                    <w:rPr>
                      <w:rStyle w:val="Hipercze"/>
                      <w:color w:val="auto"/>
                    </w:rPr>
                    <w:fldChar w:fldCharType="separate"/>
                  </w:r>
                  <w:r w:rsidRPr="00435057">
                    <w:rPr>
                      <w:rStyle w:val="Hipercze"/>
                      <w:color w:val="auto"/>
                    </w:rPr>
                    <w:t>1.03.01</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Sądy okręgowe;</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półroczu do 15 lipca 2025 r. za I półrocze 2025 r., do 14 stycznia 2026 r. za rok 2025;</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Ministerstwo Sprawiedliwości</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255" w:name="lp.13.10"/>
            <w:bookmarkEnd w:id="1255"/>
            <w:r w:rsidRPr="00435057">
              <w:t>10.</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MS-Not24 – sprawozdanie notariusza z czynności notarialnych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Notariusze;</w:t>
            </w:r>
          </w:p>
          <w:p w:rsidR="009611BA" w:rsidRPr="00435057" w:rsidRDefault="009611BA" w:rsidP="00FE6ADA"/>
          <w:p w:rsidR="008A4683" w:rsidRPr="00435057" w:rsidRDefault="00F8157F" w:rsidP="00FE6ADA">
            <w:r w:rsidRPr="00435057">
              <w:t>metoda obserwacji pełnej</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Akty notarialne. Akty poświadczenia dziedziczenia i europejskie poświadczenia spadkowe. Akty powołania i odwołania zarządcy sukcesyjnego. Czynności związane z przedkładaniem dokumentów w państwach członkowskich Unii Europejskiej. Inne czynności notarialne. Projekty aktów notarialnych</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półroczu do 8 lipca 2025 r. za I półrocze 2025 r., do 9 stycznia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sądy apelacyjne</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256" w:name="__bookmark_1372"/>
                <w:bookmarkEnd w:id="125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"badanie.1.03.01" \h </w:instrText>
                  </w:r>
                  <w:r w:rsidRPr="00435057">
                    <w:rPr>
                      <w:rStyle w:val="Hipercze"/>
                      <w:color w:val="auto"/>
                    </w:rPr>
                    <w:fldChar w:fldCharType="separate"/>
                  </w:r>
                  <w:r w:rsidRPr="00435057">
                    <w:rPr>
                      <w:rStyle w:val="Hipercze"/>
                      <w:color w:val="auto"/>
                    </w:rPr>
                    <w:t>1.03.01</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Sądy apelacyjne;</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półroczu do 12 lipca 2025 r. za I półrocze 2025 r., do 13 stycznia 2026 r. za rok 2025;</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Ministerstwo Sprawiedliwości</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257" w:name="lp.13.11"/>
            <w:bookmarkEnd w:id="1257"/>
            <w:r w:rsidRPr="00435057">
              <w:t>11.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MS-OZSS-25 – sprawozdanie z działalności opiniodawczego zespołu sądowych specjalistów</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Opiniodawcze zespoły sądowych specjalistów;</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Czas oczekiwania na opinię. Ewidencja spraw. Liczba przeprowadzonych wywiadów środowiskowych. Liczba spraw pozaopiniodawczych. Obciążenia administracyjne respondentów. Osoby badane. Terminowość realizacji zleceń. Udział lekarzy w badaniach. Wezwania w celu uzupełnienia opinii. Zatrudnienie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półroczu do 22 lipca 2025 r. za I półrocze 2025 r., do 20 stycznia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Ministerstwo Sprawiedliwości</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258" w:name="__bookmark_1373"/>
                <w:bookmarkEnd w:id="125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"badanie.1.03.01" \h </w:instrText>
                  </w:r>
                  <w:r w:rsidRPr="00435057">
                    <w:rPr>
                      <w:rStyle w:val="Hipercze"/>
                      <w:color w:val="auto"/>
                    </w:rPr>
                    <w:fldChar w:fldCharType="separate"/>
                  </w:r>
                  <w:r w:rsidRPr="00435057">
                    <w:rPr>
                      <w:rStyle w:val="Hipercze"/>
                      <w:color w:val="auto"/>
                    </w:rPr>
                    <w:t>1.03.01</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259" w:name="lp.13.12"/>
            <w:bookmarkEnd w:id="1259"/>
            <w:r w:rsidRPr="00435057">
              <w:t>12.</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MS-ZK-2 – miesięczne sprawozdanie o zatrudnieniu tymczasowo aresztowanych, skazanych i ukaranych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Zakłady karne; areszty śledcze;</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Zatrudnienie ewidencyjne osadzonych. Zatrudnienie osadzonych w miesiącu rozliczeniowym. Zobowiązania alimentacyjne osadzonych</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miesiącu do 2. dnia następnego miesiąca za miesiąc;</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okręgowe inspektoraty Służby Więziennej</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260" w:name="__bookmark_1374"/>
                <w:bookmarkEnd w:id="126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"badanie.1.03.04" \h </w:instrText>
                  </w:r>
                  <w:r w:rsidRPr="00435057">
                    <w:rPr>
                      <w:rStyle w:val="Hipercze"/>
                      <w:color w:val="auto"/>
                    </w:rPr>
                    <w:fldChar w:fldCharType="separate"/>
                  </w:r>
                  <w:r w:rsidRPr="00435057">
                    <w:rPr>
                      <w:rStyle w:val="Hipercze"/>
                      <w:color w:val="auto"/>
                    </w:rPr>
                    <w:t>1.03.04</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261" w:name="lp.13.13"/>
            <w:bookmarkEnd w:id="1261"/>
            <w:r w:rsidRPr="00435057">
              <w:t>13.</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MS-ZK-6 – sprawozdanie o nauczaniu skazanych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Zakłady karne; areszty śledcze;</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Nauczanie skazanych kobiet i mężczyzn. Skazani uczący się w rozbiciu na systemy odbywania kary</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4 lipca 2025 r. za rok szkolny 2024/2025;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okręgowe inspektoraty Służby Więziennej</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262" w:name="__bookmark_1375"/>
                <w:bookmarkEnd w:id="126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"badanie.1.03.04" \h </w:instrText>
                  </w:r>
                  <w:r w:rsidRPr="00435057">
                    <w:rPr>
                      <w:rStyle w:val="Hipercze"/>
                      <w:color w:val="auto"/>
                    </w:rPr>
                    <w:fldChar w:fldCharType="separate"/>
                  </w:r>
                  <w:r w:rsidRPr="00435057">
                    <w:rPr>
                      <w:rStyle w:val="Hipercze"/>
                      <w:color w:val="auto"/>
                    </w:rPr>
                    <w:t>1.03.04</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263" w:name="lp.13.14"/>
            <w:bookmarkEnd w:id="1263"/>
            <w:r w:rsidRPr="00435057">
              <w:t>14.</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MS-ZK-7 – sprawozdanie z działania więziennej służby zdrowia</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Zakłady karne; areszty śledcze;</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Gruźlica. HIV/AIDS. Hospitalizacje i dializy w szpitalach pozawięziennych. Inne choroby zakaźne. Orzecznictwo lekarskie. Pacjenci w oddziałach szpitalnych i izbach chorych. Porady ambulatoryjne. Wykonane: badania analityczne, RTG, endoskopowe i USG, zabiegi fizjoterapeutyczne, protezowanie uzębienia. Zgony osadzonych</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16 stycznia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Biuro Służby Zdrowia Centralnego Zarządu Służby Więziennej</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264" w:name="__bookmark_1376"/>
                <w:bookmarkEnd w:id="126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"badanie.1.03.04" \h </w:instrText>
                  </w:r>
                  <w:r w:rsidRPr="00435057">
                    <w:rPr>
                      <w:rStyle w:val="Hipercze"/>
                      <w:color w:val="auto"/>
                    </w:rPr>
                    <w:fldChar w:fldCharType="separate"/>
                  </w:r>
                  <w:r w:rsidRPr="00435057">
                    <w:rPr>
                      <w:rStyle w:val="Hipercze"/>
                      <w:color w:val="auto"/>
                    </w:rPr>
                    <w:t>1.03.04</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265" w:name="lp.13.15"/>
            <w:bookmarkEnd w:id="1265"/>
            <w:r w:rsidRPr="00435057">
              <w:t>15.</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MS-ZK-8 – sprawozdanie o zatrudnieniu funkcjonariuszy i pracowników w jednostkach budżetowych więziennictwa</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Okręgowe inspektoraty Służby Więziennej;</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Absencja funkcjonariuszy. Funkcjonariusze i pracownicy zatrudnieni. Funkcjonariusze pozostający do przeszkolenia. Funkcjonariusze przeniesieni. Nawiązanie stosunku służbowego/pracy. Obciążenia administracyjne respondentów. Odpowiedzialność dyscyplinarna funkcjonariuszy. Stopnie funkcjonariuszy. Szkolenie funkcjonariuszy. Ustanie stosunku służbowego/pracy. Wychowawcy i terapeuci pionu penitencjarnego. Wykonanie etatowe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29 stycznia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Centralny Zarząd Służby Więziennej</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266" w:name="__bookmark_1377"/>
                <w:bookmarkEnd w:id="126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"badanie.1.03.05" \h </w:instrText>
                  </w:r>
                  <w:r w:rsidRPr="00435057">
                    <w:rPr>
                      <w:rStyle w:val="Hipercze"/>
                      <w:color w:val="auto"/>
                    </w:rPr>
                    <w:fldChar w:fldCharType="separate"/>
                  </w:r>
                  <w:r w:rsidRPr="00435057">
                    <w:rPr>
                      <w:rStyle w:val="Hipercze"/>
                      <w:color w:val="auto"/>
                    </w:rPr>
                    <w:t>1.03.05</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267" w:name="lp.13.16"/>
            <w:bookmarkEnd w:id="1267"/>
            <w:r w:rsidRPr="00435057">
              <w:t>16.</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MS-ZN26p – sprawozdanie z ewidencji wychowanków w zakładzie poprawczym i okręgowych ośrodkach wychowawczych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Zakłady poprawcze; okręgowe ośrodki wychowawcze;</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Ewidencja wychowanków w zakładzie poprawczym. Liczba skierowań oczekujących na doprowadzenie wychowanków. Osoby niepełnosprawne. Stan ewidencyjny wychowanków. Stosowanie art. 274 Ustawy o wspieraniu i resocjalizacji nieletnich. Zakład poprawczy, do którego nastąpiło przeniesienie nieletniego. Zakład poprawczy, z którego nastąpiło przeniesienie nieletniego</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półroczu do 4 lipca 2025 r. za I półrocze 2025 r., do 6 stycznia 2026 r. za II półrocze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Ministerstwo Sprawiedliwości</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268" w:name="__bookmark_1378"/>
                <w:bookmarkEnd w:id="126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"badanie.1.03.04" \h </w:instrText>
                  </w:r>
                  <w:r w:rsidRPr="00435057">
                    <w:rPr>
                      <w:rStyle w:val="Hipercze"/>
                      <w:color w:val="auto"/>
                    </w:rPr>
                    <w:fldChar w:fldCharType="separate"/>
                  </w:r>
                  <w:r w:rsidRPr="00435057">
                    <w:rPr>
                      <w:rStyle w:val="Hipercze"/>
                      <w:color w:val="auto"/>
                    </w:rPr>
                    <w:t>1.03.04</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269" w:name="lp.13.17"/>
            <w:bookmarkEnd w:id="1269"/>
            <w:r w:rsidRPr="00435057">
              <w:t>17.</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MS-ZN26s – sprawozdanie z ewidencji wychowanków w schronisku dla nieletnich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Schroniska dla nieletnich;</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Ewidencja wychowanków w schronisku dla nieletnich. Osoby niepełnosprawne. Stan ewidencyjny wychowanków</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półroczu do 4 lipca 2025 r. za I półrocze 2025 r., do 6 stycznia 2026 r. za II półrocze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Ministerstwo Sprawiedliwości</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270" w:name="__bookmark_1379"/>
                <w:bookmarkEnd w:id="127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"badanie.1.03.04" \h </w:instrText>
                  </w:r>
                  <w:r w:rsidRPr="00435057">
                    <w:rPr>
                      <w:rStyle w:val="Hipercze"/>
                      <w:color w:val="auto"/>
                    </w:rPr>
                    <w:fldChar w:fldCharType="separate"/>
                  </w:r>
                  <w:r w:rsidRPr="00435057">
                    <w:rPr>
                      <w:rStyle w:val="Hipercze"/>
                      <w:color w:val="auto"/>
                    </w:rPr>
                    <w:t>1.03.04</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271" w:name="lp.13.18"/>
            <w:bookmarkEnd w:id="1271"/>
            <w:r w:rsidRPr="00435057">
              <w:t>18.</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MS-ZN27p – sprawozdanie z zakresu nauki wychowanków w zakładzie poprawczym</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Szkoły w zakładach poprawczych;</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Ewidencja wychowanków pobierających naukę w zakładzie poprawczym. Kształcenie wychowanków w zakładzie poprawczym. Zestawienie ogólne – stan na ostatni dzień nauki</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 września 2025 r. za rok szkolny 2024/2025;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Ministerstwo Sprawiedliwości</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272" w:name="__bookmark_1380"/>
                <w:bookmarkEnd w:id="127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"badanie.1.03.04" \h </w:instrText>
                  </w:r>
                  <w:r w:rsidRPr="00435057">
                    <w:rPr>
                      <w:rStyle w:val="Hipercze"/>
                      <w:color w:val="auto"/>
                    </w:rPr>
                    <w:fldChar w:fldCharType="separate"/>
                  </w:r>
                  <w:r w:rsidRPr="00435057">
                    <w:rPr>
                      <w:rStyle w:val="Hipercze"/>
                      <w:color w:val="auto"/>
                    </w:rPr>
                    <w:t>1.03.04</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273" w:name="lp.13.19"/>
            <w:bookmarkEnd w:id="1273"/>
            <w:r w:rsidRPr="00435057">
              <w:t>19.</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MS-ZN27s – sprawozdanie z zakresu nauki wychowanków w schronisku dla nieletnich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Szkoły w schroniskach dla nieletnich;</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Ewidencja wychowanków pobierających naukę w schronisku dla nieletnich. Klasyfikacja uczniów</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 września 2025 r. za rok szkolny 2024/2025;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Ministerstwo Sprawiedliwości</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274" w:name="__bookmark_1381"/>
                <w:bookmarkEnd w:id="127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"badanie.1.03.04" \h </w:instrText>
                  </w:r>
                  <w:r w:rsidRPr="00435057">
                    <w:rPr>
                      <w:rStyle w:val="Hipercze"/>
                      <w:color w:val="auto"/>
                    </w:rPr>
                    <w:fldChar w:fldCharType="separate"/>
                  </w:r>
                  <w:r w:rsidRPr="00435057">
                    <w:rPr>
                      <w:rStyle w:val="Hipercze"/>
                      <w:color w:val="auto"/>
                    </w:rPr>
                    <w:t>1.03.04</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1275" w:name="gr.14"/>
            <w:bookmarkStart w:id="1276" w:name="_Toc162519216"/>
            <w:bookmarkEnd w:id="1275"/>
            <w:r w:rsidRPr="00435057">
              <w:t>14. Zestawy danych Ministerstwa Zdrowia</w:t>
            </w:r>
            <w:bookmarkEnd w:id="1276"/>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277" w:name="lp.14.1"/>
            <w:bookmarkEnd w:id="1277"/>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KCPU-G1 – sprawozdanie z działalności samorządów lokalnych w zakresie profilaktyki i rozwiązywania problemów uzależnień</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Krajowe Centrum Przeciwdziałania Uzależnieniom;</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Dane adresowe i terytorialne. Dane identyfikacyjne. Profilaktyka i rozwiązywanie problemów uzależnień.</w:t>
            </w:r>
          </w:p>
          <w:p w:rsidR="009611BA" w:rsidRPr="00435057" w:rsidRDefault="009611BA" w:rsidP="00FE6ADA"/>
          <w:p w:rsidR="009611BA" w:rsidRPr="00435057" w:rsidRDefault="00F8157F" w:rsidP="00FE6ADA">
            <w:r w:rsidRPr="00435057">
              <w:t xml:space="preserve">Szczegółowy zakres danych osobowych: </w:t>
            </w:r>
          </w:p>
          <w:p w:rsidR="008A4683" w:rsidRPr="00435057" w:rsidRDefault="00F8157F" w:rsidP="00FE6ADA">
            <w:r w:rsidRPr="00435057">
              <w:t>Dane teleadresowe. Imię</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15 kwietnia 2026 r. za rok 2025 – dane ostateczne;</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Krajowe Centrum Przeciwdziałania Uzależnieniom</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278" w:name="__bookmark_1382"/>
                <w:bookmarkEnd w:id="127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"badanie.1.29.18" \h </w:instrText>
                  </w:r>
                  <w:r w:rsidRPr="00435057">
                    <w:rPr>
                      <w:rStyle w:val="Hipercze"/>
                      <w:color w:val="auto"/>
                    </w:rPr>
                    <w:fldChar w:fldCharType="separate"/>
                  </w:r>
                  <w:r w:rsidRPr="00435057">
                    <w:rPr>
                      <w:rStyle w:val="Hipercze"/>
                      <w:color w:val="auto"/>
                    </w:rPr>
                    <w:t>1.29.18</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279" w:name="lp.14.2"/>
            <w:bookmarkEnd w:id="1279"/>
            <w:r w:rsidRPr="00435057">
              <w:t>2.</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MZ/N-1a – kwestionariusz zgłoszenia nowotworu złośliwego</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lecznicze wykonujące działalność leczniczą w rodzaju świadczenia szpitalne; podmioty lecznicze wykonujące działalność leczniczą w rodzaju ambulatoryjne świadczenia zdrowotne;</w:t>
            </w:r>
          </w:p>
          <w:p w:rsidR="009611BA" w:rsidRPr="00435057" w:rsidRDefault="009611BA" w:rsidP="00FE6ADA"/>
          <w:p w:rsidR="008A4683" w:rsidRPr="00435057" w:rsidRDefault="00F8157F" w:rsidP="00FE6ADA">
            <w:r w:rsidRPr="00435057">
              <w:t>metoda obserwacji pełnej</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Cechy demograficzne osób. Cechy społeczno-ekonomiczne osób. Dane adresowe i terytorialne. Dane identyfikacyjne. Obywatelstwo, kraj urodzenia. Zachorowania, problemy zdrowotne. Zgony.</w:t>
            </w:r>
          </w:p>
          <w:p w:rsidR="009611BA" w:rsidRPr="00435057" w:rsidRDefault="009611BA" w:rsidP="00FE6ADA"/>
          <w:p w:rsidR="009611BA" w:rsidRPr="00435057" w:rsidRDefault="00F8157F" w:rsidP="00FE6ADA">
            <w:r w:rsidRPr="00435057">
              <w:t xml:space="preserve">Szczegółowy zakres danych osobowych: </w:t>
            </w:r>
          </w:p>
          <w:p w:rsidR="008A4683" w:rsidRPr="00435057" w:rsidRDefault="00F8157F" w:rsidP="00FE6ADA">
            <w:r w:rsidRPr="00435057">
              <w:t>Płeć. Kraj urodzenia. PESEL. Wykształcenie. Data urodzenia. Obywatelstwo. Imię i nazwisko. Adres zamieszkania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Stały dostęp sukcesywnie, co najmniej raz w miesiącu i do 15 stycznia 2026 r. za grudzień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Krajowy Rejestr Nowotworów, Narodowy Instytut Onkologii im. Marii Skłodowskiej-Curie – Państwowy Instytut Badawczy, wojewódzkie biura rejestracji nowotworów</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280" w:name="__bookmark_1383"/>
                <w:bookmarkEnd w:id="128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"badanie.1.29.02" \h </w:instrText>
                  </w:r>
                  <w:r w:rsidRPr="00435057">
                    <w:rPr>
                      <w:rStyle w:val="Hipercze"/>
                      <w:color w:val="auto"/>
                    </w:rPr>
                    <w:fldChar w:fldCharType="separate"/>
                  </w:r>
                  <w:r w:rsidRPr="00435057">
                    <w:rPr>
                      <w:rStyle w:val="Hipercze"/>
                      <w:color w:val="auto"/>
                    </w:rPr>
                    <w:t>1.29.02</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Zakłady i pracownie patomorfologii wykonujące działalność diagnostyczną;</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Stały dostęp sukcesywnie, co najmniej raz w tygodniu i do 8 stycznia 2026 r. za grudzień 2025 r.;</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Krajowy Rejestr Nowotworów, Narodowy Instytut Onkologii im. Marii Skłodowskiej-Curie – Państwowy Instytut Badawczy</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Wojewódzkie biura rejestracji nowotworów;</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Stały dostęp do 30 września 2025 r. za rok 2023;</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Krajowy Rejestr Nowotworów, Narodowy Instytut Onkologii im. Marii Skłodowskiej-Curie – Państwowy Instytut Badawczy</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Krajowy Rejestr Nowotworów, Narodowy Instytut Onkologii im. Marii Skłodowskiej-Curie – Państwowy Instytut Badawczy;</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31 grudnia 2025 r. za rok 2023;</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9611BA" w:rsidRPr="00435057" w:rsidRDefault="00F8157F" w:rsidP="00FE6ADA">
            <w:r w:rsidRPr="00435057">
              <w:t xml:space="preserve">portal informacyjny Krajowego Rejestru Nowotworów (www.onkologia.org.pl); </w:t>
            </w:r>
          </w:p>
          <w:p w:rsidR="009611BA" w:rsidRPr="00435057" w:rsidRDefault="009611BA" w:rsidP="00FE6ADA"/>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Centrum e-Zdrowia</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281" w:name="lp.14.3"/>
            <w:bookmarkEnd w:id="1281"/>
            <w:r w:rsidRPr="00435057">
              <w:t>3.</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MZ/Szp-11 – karta statystyczna szpitalna ogólna</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Szpitale – zakłady lecznicze, w których podmiot leczniczy wykonuje działalność leczniczą w rodzaju świadczenie szpitalne, w tym samodzielne publiczne zakłady opieki zdrowotnej MSWiA i MON. Danych nie przekazują szpitale, w których jedyną wykonywaną usługą leczniczą jest leczenie stacjonarne w trybie „jednego dnia”. Raportowaniu podlega działalność prowadzona na oddziałach szpitalnych i w innych komórkach opieki szpitalnej o resortowych kodach identyfikacyjnych: 4000-4130, 4140-4170, 4200-4670 i 4840-4950 również w szpitalach psychiatrycznych oraz 6100-6300 w jednostkach lecznictwa uzdrowiskowego (kody zgodnie z Załącznikiem do obwieszczenia Ministra Zdrowia z dnia 9 stycznia 2019 r.);</w:t>
            </w:r>
          </w:p>
          <w:p w:rsidR="009611BA" w:rsidRPr="00435057" w:rsidRDefault="009611BA" w:rsidP="00FE6ADA"/>
          <w:p w:rsidR="008A4683" w:rsidRPr="00435057" w:rsidRDefault="00F8157F" w:rsidP="00FE6ADA">
            <w:r w:rsidRPr="00435057">
              <w:t>metoda obserwacji pełnej</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Cechy demograficzne osób. Dane adresowe i terytorialne. Dane identyfikacyjne. Resortowe kody identyfikacyjne podmiotów leczniczych. Stacjonarna opieka zdrowotna – działalność. Zachorowania, problemy zdrowotne. Zgony.</w:t>
            </w:r>
          </w:p>
          <w:p w:rsidR="009611BA" w:rsidRPr="00435057" w:rsidRDefault="009611BA" w:rsidP="00FE6ADA"/>
          <w:p w:rsidR="009611BA" w:rsidRPr="00435057" w:rsidRDefault="00F8157F" w:rsidP="00FE6ADA">
            <w:r w:rsidRPr="00435057">
              <w:t xml:space="preserve">Szczegółowy zakres danych osobowych: </w:t>
            </w:r>
          </w:p>
          <w:p w:rsidR="008A4683" w:rsidRPr="00435057" w:rsidRDefault="00F8157F" w:rsidP="00FE6ADA">
            <w:r w:rsidRPr="00435057">
              <w:t>Płeć. Data urodzenia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miesiącu do 20. dnia po miesiącu za miesiąc i do 20 stycznia 2026 r. za grudzień 2025 r. – dane wstępne;</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urząd wojewódzki lub Narodowy Instytut Zdrowia Publicznego PZH – Państwowy Instytut Badawczy (część szpitali w województwie lub wszystkie szpitale w województwie, odpowiednio do decyzji kierownika komórki właściwej w sprawach statystyki medycznej w urzędzie wojewódzkim)</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282" w:name="__bookmark_1384"/>
                <w:bookmarkEnd w:id="128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"badanie.1.29.03" \h </w:instrText>
                  </w:r>
                  <w:r w:rsidRPr="00435057">
                    <w:rPr>
                      <w:rStyle w:val="Hipercze"/>
                      <w:color w:val="auto"/>
                    </w:rPr>
                    <w:fldChar w:fldCharType="separate"/>
                  </w:r>
                  <w:r w:rsidRPr="00435057">
                    <w:rPr>
                      <w:rStyle w:val="Hipercze"/>
                      <w:color w:val="auto"/>
                    </w:rPr>
                    <w:t>1.29.03</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Urzędy wojewódzkie w zakresie monitorowania przesyłanych danych;</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miesiącu do 50. dnia po miesiącu za miesiąc i do 20 stycznia 2026 r. za grudzień 2025 r. – dane wstępne;</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urząd wojewódzki lub Narodowy Instytut Zdrowia Publicznego PZH – Państwowy Instytut Badawczy (część szpitali w województwie lub wszystkie szpitale w województwie, odpowiednio do decyzji kierownika komórki właściwej w sprawach statystyki medycznej w urzędzie wojewódzkim)</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283" w:name="lp.14.4"/>
            <w:bookmarkEnd w:id="1283"/>
            <w:r w:rsidRPr="00435057">
              <w:t>4.</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MZ/Szp-11B – karta statystyczna psychiatryczna</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wykonujące działalność leczniczą udzielające stacjonarnych świadczeń zdrowotnych w zakresie zdrowia psychicznego w oddziałach całodobowych i dziennych, w tym samodzielne publiczne zakłady opieki zdrowotnej MSWiA i MON;</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Cechy demograficzne osób. Cechy społeczno-ekonomiczne osób. Dane adresowe i terytorialne. Dane identyfikacyjne. Zachorowania, problemy zdrowotne.</w:t>
            </w:r>
          </w:p>
          <w:p w:rsidR="009611BA" w:rsidRPr="00435057" w:rsidRDefault="009611BA" w:rsidP="00FE6ADA"/>
          <w:p w:rsidR="009611BA" w:rsidRPr="00435057" w:rsidRDefault="00F8157F" w:rsidP="00FE6ADA">
            <w:r w:rsidRPr="00435057">
              <w:t xml:space="preserve">Szczegółowy zakres danych osobowych: </w:t>
            </w:r>
          </w:p>
          <w:p w:rsidR="008A4683" w:rsidRPr="00435057" w:rsidRDefault="00F8157F" w:rsidP="00FE6ADA">
            <w:r w:rsidRPr="00435057">
              <w:t>Płeć. Stan cywilny. Stopień niepełnosprawności. Wykształcenie. Data urodzenia. Adres zamieszkania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miesiącu do 25. dnia miesiąca za miesiąc, do 15 lutego 2023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Centrum e-Zdrowia, Instytut Psychiatrii i Neurologii</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284" w:name="__bookmark_1385"/>
                <w:bookmarkEnd w:id="128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"badanie.1.29.03" \h </w:instrText>
                  </w:r>
                  <w:r w:rsidRPr="00435057">
                    <w:rPr>
                      <w:rStyle w:val="Hipercze"/>
                      <w:color w:val="auto"/>
                    </w:rPr>
                    <w:fldChar w:fldCharType="separate"/>
                  </w:r>
                  <w:r w:rsidRPr="00435057">
                    <w:rPr>
                      <w:rStyle w:val="Hipercze"/>
                      <w:color w:val="auto"/>
                    </w:rPr>
                    <w:t>1.29.03</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285" w:name="lp.14.5"/>
            <w:bookmarkEnd w:id="1285"/>
            <w:r w:rsidRPr="00435057">
              <w:t>5.</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MZ-03 – sprawozdanie o finansach podmiotów wykonujących działalność leczniczą z sektora publicznego</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Samodzielne publiczne zakłady opieki zdrowotnej i instytuty badawcze prowadzące badania naukowe i prace rozwojowe w dziedzinie nauk medycznych uczestniczące w systemie ochrony zdrowia; podmioty lecznicze będące spółkami kapitałowymi, w których wartość nominalna udziałów albo akcji należących do Skarbu Państwa, uczelni medycznej lub jednostek samorządu terytorialnego nie może stanowić mniej niż 51% kapitału zakładowego spółki oraz Skarb Państwa, uczelnia medyczna lub jednostki samorządu terytorialnego dysponujące bezpośrednio większością głosów na zgromadzeniu wspólników albo na walnym zgromadzeniu; zakłady podległe MSWiA i MON;</w:t>
            </w:r>
          </w:p>
          <w:p w:rsidR="009611BA" w:rsidRPr="00435057" w:rsidRDefault="009611BA" w:rsidP="00FE6ADA"/>
          <w:p w:rsidR="008A4683" w:rsidRPr="00435057" w:rsidRDefault="00F8157F" w:rsidP="00FE6ADA">
            <w:r w:rsidRPr="00435057">
              <w:t>metoda obserwacji pełnej</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Dane bilansowe. Dotacje. Rachunek zysków i strat (wersja porównawcza). Transakcje sektora instytucji rządowych i samorządowych</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24 lutego 2026 r. według stanu na 31 grudnia 2025 r. – dane wstępne, do 3 lipca 2026 r. według stanu na 31 grudnia 2025 r. – dane ostateczne;</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Centrum e-Zdrowia</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286" w:name="__bookmark_1386"/>
                <w:bookmarkEnd w:id="128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"badanie.1.29.16" \h </w:instrText>
                  </w:r>
                  <w:r w:rsidRPr="00435057">
                    <w:rPr>
                      <w:rStyle w:val="Hipercze"/>
                      <w:color w:val="auto"/>
                    </w:rPr>
                    <w:fldChar w:fldCharType="separate"/>
                  </w:r>
                  <w:r w:rsidRPr="00435057">
                    <w:rPr>
                      <w:rStyle w:val="Hipercze"/>
                      <w:color w:val="auto"/>
                    </w:rPr>
                    <w:t>1.29.16,</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29.17">
                    <w:r w:rsidR="00F8157F" w:rsidRPr="00435057">
                      <w:rPr>
                        <w:rStyle w:val="Hipercze"/>
                        <w:color w:val="auto"/>
                      </w:rPr>
                      <w:t>1.29.17,</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5.13">
                    <w:r w:rsidR="00F8157F" w:rsidRPr="00435057">
                      <w:rPr>
                        <w:rStyle w:val="Hipercze"/>
                        <w:color w:val="auto"/>
                      </w:rPr>
                      <w:t>1.65.13,</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5.19">
                    <w:r w:rsidR="00F8157F" w:rsidRPr="00435057">
                      <w:rPr>
                        <w:rStyle w:val="Hipercze"/>
                        <w:color w:val="auto"/>
                      </w:rPr>
                      <w:t>1.65.19,</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5.20">
                    <w:r w:rsidR="00F8157F" w:rsidRPr="00435057">
                      <w:rPr>
                        <w:rStyle w:val="Hipercze"/>
                        <w:color w:val="auto"/>
                      </w:rPr>
                      <w:t>1.65.20,</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5.32">
                    <w:r w:rsidR="00F8157F" w:rsidRPr="00435057">
                      <w:rPr>
                        <w:rStyle w:val="Hipercze"/>
                        <w:color w:val="auto"/>
                      </w:rPr>
                      <w:t>1.65.32,</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7.07">
                    <w:r w:rsidR="00F8157F" w:rsidRPr="00435057">
                      <w:rPr>
                        <w:rStyle w:val="Hipercze"/>
                        <w:color w:val="auto"/>
                      </w:rPr>
                      <w:t>1.67.07,</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7.14">
                    <w:r w:rsidR="00F8157F" w:rsidRPr="00435057">
                      <w:rPr>
                        <w:rStyle w:val="Hipercze"/>
                        <w:color w:val="auto"/>
                      </w:rPr>
                      <w:t>1.67.14</w:t>
                    </w:r>
                  </w:hyperlink>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Centrum e-Zdrowia;</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31 lipca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Centrum e-Zdrowia;</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11 marca 2026 r. według stanu na 31 grudnia 2025 r. – dane wstępne, do 15 lipca 2026 r. według stanu na 31 grudnia 2025 r. – dane ostateczne;</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287" w:name="lp.14.6"/>
            <w:bookmarkEnd w:id="1287"/>
            <w:r w:rsidRPr="00435057">
              <w:t>6.</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MZ-06 – sprawozdanie z realizacji opieki zdrowotnej nad uczniami w szkołach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wykonujące działalność leczniczą udzielające ambulatoryjnych świadczeń zdrowotnych oraz higienistki szkolne w zakresie opieki profilaktycznej nad dziećmi i młodzieżą szkolną;</w:t>
            </w:r>
          </w:p>
          <w:p w:rsidR="009611BA" w:rsidRPr="00435057" w:rsidRDefault="009611BA" w:rsidP="00FE6ADA"/>
          <w:p w:rsidR="008A4683" w:rsidRPr="00435057" w:rsidRDefault="00F8157F" w:rsidP="00FE6ADA">
            <w:r w:rsidRPr="00435057">
              <w:t>metoda obserwacji pełnej</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Cechy organizacyjno-prawne. Dane adresowe i terytorialne. Dane identyfikacyjne. Profilaktyka zdrowotna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30 września 2025 r. na koniec roku szkolnego 2024/2025 r. – dane ostateczne;</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Centrum e-Zdrowia, urzędy wojewódzkie</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288" w:name="__bookmark_1387"/>
                <w:bookmarkEnd w:id="128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"badanie.1.29.04" \h </w:instrText>
                  </w:r>
                  <w:r w:rsidRPr="00435057">
                    <w:rPr>
                      <w:rStyle w:val="Hipercze"/>
                      <w:color w:val="auto"/>
                    </w:rPr>
                    <w:fldChar w:fldCharType="separate"/>
                  </w:r>
                  <w:r w:rsidRPr="00435057">
                    <w:rPr>
                      <w:rStyle w:val="Hipercze"/>
                      <w:color w:val="auto"/>
                    </w:rPr>
                    <w:t>1.29.04</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Urzędy wojewódzkie;</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30 października 2025 r. na koniec roku szkolnego 2024/2025 r. – dane zweryfikowane;</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Instytut Matki i Dziecka</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Instytut Matki i Dziecka;</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30 grudnia 2025 r. na koniec roku szkolnego 2024/2025 r.;</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Centrum e-Zdrowia</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289" w:name="lp.14.7"/>
            <w:bookmarkEnd w:id="1289"/>
            <w:r w:rsidRPr="00435057">
              <w:t>7.</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MZ-11 – sprawozdanie o działalności i pracujących w ambulatoryjnej opiece zdrowotnej</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wykonujące działalność leczniczą, w tym indywidualne i grupowe praktyki zawodowe lekarzy, pielęgniarek i położnych oraz praktyki zawodowe fizjoterapeutów udzielające ambulatoryjnych świadczeń zdrowotnych w ramach środków publicznych (umowa z NFZ);</w:t>
            </w:r>
          </w:p>
          <w:p w:rsidR="009611BA" w:rsidRPr="00435057" w:rsidRDefault="009611BA" w:rsidP="00FE6ADA"/>
          <w:p w:rsidR="008A4683" w:rsidRPr="00435057" w:rsidRDefault="00F8157F" w:rsidP="00FE6ADA">
            <w:r w:rsidRPr="00435057">
              <w:t>metoda obserwacji pełnej</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Ambulatoryjna opieka zdrowotna – działalność. Kadra medyczna. Profilaktyka zdrowotna. Zachorowania, problemy zdrowotne. Zakłady i pracownie diagnostyczne i zabiegowe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10 kwietnia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Centrum e-Zdrowia, urzędy wojewódzkie</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290" w:name="__bookmark_1388"/>
                <w:bookmarkEnd w:id="129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"badanie.1.29.02" \h </w:instrText>
                  </w:r>
                  <w:r w:rsidRPr="00435057">
                    <w:rPr>
                      <w:rStyle w:val="Hipercze"/>
                      <w:color w:val="auto"/>
                    </w:rPr>
                    <w:fldChar w:fldCharType="separate"/>
                  </w:r>
                  <w:r w:rsidRPr="00435057">
                    <w:rPr>
                      <w:rStyle w:val="Hipercze"/>
                      <w:color w:val="auto"/>
                    </w:rPr>
                    <w:t>1.29.02,</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29.04">
                    <w:r w:rsidR="00F8157F" w:rsidRPr="00435057">
                      <w:rPr>
                        <w:rStyle w:val="Hipercze"/>
                        <w:color w:val="auto"/>
                      </w:rPr>
                      <w:t>1.29.04</w:t>
                    </w:r>
                  </w:hyperlink>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Urzędy wojewódzkie;</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 lipca 2026 r. według stanu na 31 grudnia 2025 r. – dane zweryfikowane;</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Centrum e-Zdrowia</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291" w:name="lp.14.8"/>
            <w:bookmarkEnd w:id="1291"/>
            <w:r w:rsidRPr="00435057">
              <w:t>8.</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MZ-13 – roczne sprawozdanie o leczonych w poradni gruźlicy i chorób płuc</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wykonujące działalność leczniczą, w tym indywidualne i grupowe praktyki zawodowe lekarzy, udzielające ambulatoryjnych, specjalistycznych świadczeń zdrowotnych w zakresie chorób płuc i gruźlicy;</w:t>
            </w:r>
          </w:p>
          <w:p w:rsidR="009611BA" w:rsidRPr="00435057" w:rsidRDefault="009611BA" w:rsidP="00FE6ADA"/>
          <w:p w:rsidR="008A4683" w:rsidRPr="00435057" w:rsidRDefault="00F8157F" w:rsidP="00FE6ADA">
            <w:r w:rsidRPr="00435057">
              <w:t>metoda obserwacji pełnej</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Zachorowania, problemy zdrowotne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20 lutego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Centrum e-Zdrowia, komórka właściwa w sprawach statystyki medycznej wskazana przez wojewodę</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292" w:name="__bookmark_1389"/>
                <w:bookmarkEnd w:id="129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"badanie.1.29.02" \h </w:instrText>
                  </w:r>
                  <w:r w:rsidRPr="00435057">
                    <w:rPr>
                      <w:rStyle w:val="Hipercze"/>
                      <w:color w:val="auto"/>
                    </w:rPr>
                    <w:fldChar w:fldCharType="separate"/>
                  </w:r>
                  <w:r w:rsidRPr="00435057">
                    <w:rPr>
                      <w:rStyle w:val="Hipercze"/>
                      <w:color w:val="auto"/>
                    </w:rPr>
                    <w:t>1.29.02</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Komórka właściwa w sprawach statystyki medycznej wskazana przez wojewodę;</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8 kwietnia 2026 r. według stanu na 31 grudnia 2025 r. – dane zweryfikowane;</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Centrum e-Zdrowia, Instytut Gruźlicy i Chorób Płuc</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Instytut Gruźlicy i Chorób Płuc;</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15 maja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Centrum e-Zdrowia</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293" w:name="lp.14.9"/>
            <w:bookmarkEnd w:id="1293"/>
            <w:r w:rsidRPr="00435057">
              <w:t>9.</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MZ-14 – roczne sprawozdanie o leczonych w poradni dermatologicznej/wenerologicznej</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wykonujące działalność leczniczą, w tym indywidualne i grupowe praktyki zawodowe lekarzy, udzielające ambulatoryjnych, specjalistycznych świadczeń zdrowotnych w zakresie chorób przenoszonych drogą płciową;</w:t>
            </w:r>
          </w:p>
          <w:p w:rsidR="009611BA" w:rsidRPr="00435057" w:rsidRDefault="009611BA" w:rsidP="00FE6ADA"/>
          <w:p w:rsidR="008A4683" w:rsidRPr="00435057" w:rsidRDefault="00F8157F" w:rsidP="00FE6ADA">
            <w:r w:rsidRPr="00435057">
              <w:t>metoda obserwacji pełnej</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Zachorowania, problemy zdrowotne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27 lutego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Centrum e-Zdrowia, urząd wojewódzki</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294" w:name="__bookmark_1390"/>
                <w:bookmarkEnd w:id="129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"badanie.1.29.02" \h </w:instrText>
                  </w:r>
                  <w:r w:rsidRPr="00435057">
                    <w:rPr>
                      <w:rStyle w:val="Hipercze"/>
                      <w:color w:val="auto"/>
                    </w:rPr>
                    <w:fldChar w:fldCharType="separate"/>
                  </w:r>
                  <w:r w:rsidRPr="00435057">
                    <w:rPr>
                      <w:rStyle w:val="Hipercze"/>
                      <w:color w:val="auto"/>
                    </w:rPr>
                    <w:t>1.29.02</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Urzędy wojewódzkie;</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 kwietnia 2026 r. według stanu na 31 grudnia 2025 r. – dane zweryfikowane;</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Centrum e-Zdrowia</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295" w:name="lp.14.10"/>
            <w:bookmarkEnd w:id="1295"/>
            <w:r w:rsidRPr="00435057">
              <w:t>10.</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MZ-15 – sprawozdanie z działalności jednostki lecznictwa ambulatoryjnego dla osób z zaburzeniami psychicznymi, osób uzależnionych od alkoholu oraz innych substancji psychoaktywnych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wykonujące działalność leczniczą, w tym indywidualne i grupowe praktyki zawodowe lekarzy, udzielające ambulatoryjnych, specjalistycznych świadczeń zdrowotnych w zakresie zdrowia psychicznego;</w:t>
            </w:r>
          </w:p>
          <w:p w:rsidR="009611BA" w:rsidRPr="00435057" w:rsidRDefault="009611BA" w:rsidP="00FE6ADA"/>
          <w:p w:rsidR="008A4683" w:rsidRPr="00435057" w:rsidRDefault="00F8157F" w:rsidP="00FE6ADA">
            <w:r w:rsidRPr="00435057">
              <w:t>metoda obserwacji pełnej</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Ambulatoryjna opieka zdrowotna – działalność. Kadra medyczna. Zachorowania, problemy zdrowotne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 marca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Centrum e-Zdrowia, Instytut Psychiatrii i Neurologii, urzędy wojewódzkie</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296" w:name="__bookmark_1391"/>
                <w:bookmarkEnd w:id="129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"badanie.1.29.02" \h </w:instrText>
                  </w:r>
                  <w:r w:rsidRPr="00435057">
                    <w:rPr>
                      <w:rStyle w:val="Hipercze"/>
                      <w:color w:val="auto"/>
                    </w:rPr>
                    <w:fldChar w:fldCharType="separate"/>
                  </w:r>
                  <w:r w:rsidRPr="00435057">
                    <w:rPr>
                      <w:rStyle w:val="Hipercze"/>
                      <w:color w:val="auto"/>
                    </w:rPr>
                    <w:t>1.29.02</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Urzędy wojewódzkie;</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20 kwietnia 2026 r. według stanu na 31 grudnia 2025 r. – dane zweryfikowane;</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Instytut Psychiatrii i Neurologii</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Instytut Psychiatrii i Neurologii;</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29 czerwca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Centrum e-Zdrowia</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297" w:name="lp.14.11"/>
            <w:bookmarkEnd w:id="1297"/>
            <w:r w:rsidRPr="00435057">
              <w:t>11.</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MZ-19 – sprawozdanie z działalności zespołu/oddziału leczenia środowiskowego/domowego</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wykonujące działalność leczniczą udzielające ambulatoryjnych, specjalistycznych świadczeń zdrowotnych w zakresie leczenia środowiskowego/domowego;</w:t>
            </w:r>
          </w:p>
          <w:p w:rsidR="009611BA" w:rsidRPr="00435057" w:rsidRDefault="009611BA" w:rsidP="00FE6ADA"/>
          <w:p w:rsidR="008A4683" w:rsidRPr="00435057" w:rsidRDefault="00F8157F" w:rsidP="00FE6ADA">
            <w:r w:rsidRPr="00435057">
              <w:t>metoda obserwacji pełnej</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Ambulatoryjna opieka zdrowotna – działalność. Cechy demograficzne osób. Kadra medyczna. Zachorowania, problemy zdrowotne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16 lutego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Centrum e-Zdrowia, urzędy wojewódzkie, Instytut Psychiatrii i Neurologii</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298" w:name="__bookmark_1392"/>
                <w:bookmarkEnd w:id="129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"badanie.1.29.02" \h </w:instrText>
                  </w:r>
                  <w:r w:rsidRPr="00435057">
                    <w:rPr>
                      <w:rStyle w:val="Hipercze"/>
                      <w:color w:val="auto"/>
                    </w:rPr>
                    <w:fldChar w:fldCharType="separate"/>
                  </w:r>
                  <w:r w:rsidRPr="00435057">
                    <w:rPr>
                      <w:rStyle w:val="Hipercze"/>
                      <w:color w:val="auto"/>
                    </w:rPr>
                    <w:t>1.29.02</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Urzędy wojewódzkie;</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20 kwietnia 2026 r. według stanu na 31 grudnia 2025 r. – dane zweryfikowane;</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Instytut Psychiatrii i Neurologii</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Instytut Psychiatrii i Neurologii;</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 lipca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Centrum e-Zdrowia</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299" w:name="lp.14.12"/>
            <w:bookmarkEnd w:id="1299"/>
            <w:r w:rsidRPr="00435057">
              <w:t>12.</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MZ-24 – roczne sprawozdanie o przerwaniach ciąży wykonanych w placówkach ambulatoryjnej opieki zdrowotnej</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wykonujące działalność leczniczą, w tym indywidualne i grupowe praktyki zawodowe lekarzy, udzielające ambulatoryjnych świadczeń zdrowotnych w zakresie ginekologii i położnictwa;</w:t>
            </w:r>
          </w:p>
          <w:p w:rsidR="009611BA" w:rsidRPr="00435057" w:rsidRDefault="009611BA" w:rsidP="00FE6ADA"/>
          <w:p w:rsidR="008A4683" w:rsidRPr="00435057" w:rsidRDefault="00F8157F" w:rsidP="00FE6ADA">
            <w:r w:rsidRPr="00435057">
              <w:t>metoda obserwacji pełnej</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Ambulatoryjna opieka zdrowotna – działalność</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13 lutego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Centrum e-Zdrowia, urząd wojewódzki</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300" w:name="__bookmark_1393"/>
                <w:bookmarkEnd w:id="130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"badanie.1.29.07" \h </w:instrText>
                  </w:r>
                  <w:r w:rsidRPr="00435057">
                    <w:rPr>
                      <w:rStyle w:val="Hipercze"/>
                      <w:color w:val="auto"/>
                    </w:rPr>
                    <w:fldChar w:fldCharType="separate"/>
                  </w:r>
                  <w:r w:rsidRPr="00435057">
                    <w:rPr>
                      <w:rStyle w:val="Hipercze"/>
                      <w:color w:val="auto"/>
                    </w:rPr>
                    <w:t>1.29.07</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Urzędy wojewódzkie;</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 kwietnia 2026 r. według stanu na 31 grudnia 2025 r. – dane zweryfikowane;</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Centrum e-Zdrowia</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301" w:name="lp.14.13"/>
            <w:bookmarkEnd w:id="1301"/>
            <w:r w:rsidRPr="00435057">
              <w:t>13.</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MZ-29 – sprawozdanie o działalności szpitala ogólnego</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wykonujące działalność leczniczą udzielające stacjonarnych i całodobowych świadczeń zdrowotnych w zakresie leczenia szpitalnego z wyłączeniem szpitali psychiatrycznych;</w:t>
            </w:r>
          </w:p>
          <w:p w:rsidR="009611BA" w:rsidRPr="00435057" w:rsidRDefault="009611BA" w:rsidP="00FE6ADA"/>
          <w:p w:rsidR="008A4683" w:rsidRPr="00435057" w:rsidRDefault="00F8157F" w:rsidP="00FE6ADA">
            <w:r w:rsidRPr="00435057">
              <w:t>metoda obserwacji pełnej</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Kadra medyczna. Stacjonarna opieka zdrowotna – działalność. Stacjonarna opieka zdrowotna – infrastruktura. Zakłady i pracownie diagnostyczne i zabiegowe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24 lutego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Centrum e-Zdrowia, urzędy wojewódzkie</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302" w:name="__bookmark_1394"/>
                <w:bookmarkEnd w:id="130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"badanie.1.29.07" \h </w:instrText>
                  </w:r>
                  <w:r w:rsidRPr="00435057">
                    <w:rPr>
                      <w:rStyle w:val="Hipercze"/>
                      <w:color w:val="auto"/>
                    </w:rPr>
                    <w:fldChar w:fldCharType="separate"/>
                  </w:r>
                  <w:r w:rsidRPr="00435057">
                    <w:rPr>
                      <w:rStyle w:val="Hipercze"/>
                      <w:color w:val="auto"/>
                    </w:rPr>
                    <w:t>1.29.07</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Urzędy wojewódzkie;</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15 kwietnia 2026 r. według stanu na 31 grudnia 2025 r. – dane zweryfikowane;</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Centrum e-Zdrowia</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Centrum e-Zdrowia;</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 lipca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Centrum e-Zdrowia;</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30 września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303" w:name="lp.14.14"/>
            <w:bookmarkEnd w:id="1303"/>
            <w:r w:rsidRPr="00435057">
              <w:t>14.</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MZ-29A – sprawozdanie o działalności podmiotu wykonującego działalność leczniczą w zakresie długoterminowej opieki zdrowotnej</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wykonujące działalność leczniczą udzielające stacjonarnych świadczeń zdrowotnych w zakresie opieki długoterminowej i hospicyjnej;</w:t>
            </w:r>
          </w:p>
          <w:p w:rsidR="009611BA" w:rsidRPr="00435057" w:rsidRDefault="009611BA" w:rsidP="00FE6ADA"/>
          <w:p w:rsidR="008A4683" w:rsidRPr="00435057" w:rsidRDefault="00F8157F" w:rsidP="00FE6ADA">
            <w:r w:rsidRPr="00435057">
              <w:t>metoda obserwacji pełnej</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Kadra medyczna. Stacjonarna opieka zdrowotna – działalność. Stacjonarna opieka zdrowotna – infrastruktura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24 lutego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Centrum e-Zdrowia, urzędy wojewódzkie</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304" w:name="__bookmark_1395"/>
                <w:bookmarkEnd w:id="130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"badanie.1.29.07" \h </w:instrText>
                  </w:r>
                  <w:r w:rsidRPr="00435057">
                    <w:rPr>
                      <w:rStyle w:val="Hipercze"/>
                      <w:color w:val="auto"/>
                    </w:rPr>
                    <w:fldChar w:fldCharType="separate"/>
                  </w:r>
                  <w:r w:rsidRPr="00435057">
                    <w:rPr>
                      <w:rStyle w:val="Hipercze"/>
                      <w:color w:val="auto"/>
                    </w:rPr>
                    <w:t>1.29.07</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Urzędy wojewódzkie;</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15 kwietnia 2026 r. według stanu na 31 grudnia 2025 r. – dane zweryfikowane;</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Centrum e-Zdrowia</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Centrum e-Zdrowia;</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 lipca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Centrum e-Zdrowia;</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30 września 2026 r. według stanu na 31 grudnia 2025 r. – dane ostateczne;</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305" w:name="lp.14.15"/>
            <w:bookmarkEnd w:id="1305"/>
            <w:r w:rsidRPr="00435057">
              <w:t>15.</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MZ-30 – sprawozdanie podmiotu wykonującego działalność leczniczą w zakresie psychiatrycznej opieki stacjonarnej (oraz dziennej)</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wykonujące działalność leczniczą udzielające stacjonarnych świadczeń zdrowotnych w zakresie zdrowia psychicznego, leczenia odwykowego, rehabilitacji narkomanów z wyłączeniem szpitali ogólnych oraz regionalne ośrodki psychiatrii sądowej, Krajowy Ośrodek Psychiatrii Sądowej dla Nieletnich, placówki prowadzące działalność leczniczą w rodzaju inne niż szpitalne stacjonarne i całodobowe świadczenia zdrowotne (oddziały dzienne, hostele itp.), które posiadają łóżka lub miejsca o kodach resortowych 2700 do 2758;</w:t>
            </w:r>
          </w:p>
          <w:p w:rsidR="009611BA" w:rsidRPr="00435057" w:rsidRDefault="009611BA" w:rsidP="00FE6ADA"/>
          <w:p w:rsidR="008A4683" w:rsidRPr="00435057" w:rsidRDefault="00F8157F" w:rsidP="00FE6ADA">
            <w:r w:rsidRPr="00435057">
              <w:t>metoda obserwacji pełnej</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Charakterystyka placówek leczniczych. Czas pracy. Kadra medyczna. Pracujący. Stacjonarna opieka zdrowotna – działalność. Stacjonarna opieka zdrowotna – infrastruktura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16 lutego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Centrum e-Zdrowia, Instytut Psychiatrii i Neurologii, urząd wojewódzki</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306" w:name="__bookmark_1396"/>
                <w:bookmarkEnd w:id="130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"badanie.1.29.07" \h </w:instrText>
                  </w:r>
                  <w:r w:rsidRPr="00435057">
                    <w:rPr>
                      <w:rStyle w:val="Hipercze"/>
                      <w:color w:val="auto"/>
                    </w:rPr>
                    <w:fldChar w:fldCharType="separate"/>
                  </w:r>
                  <w:r w:rsidRPr="00435057">
                    <w:rPr>
                      <w:rStyle w:val="Hipercze"/>
                      <w:color w:val="auto"/>
                    </w:rPr>
                    <w:t>1.29.07</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Urzędy wojewódzkie;</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 kwietnia 2026 r. według stanu na 31 grudnia 2025 r. – dane zweryfikowane;</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Centrum e-Zdrowia</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Instytut Psychiatrii i Neurologii;</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19 czerwca 2026 r. za rok 2025 – dane wstępne, do 18 września 2026 r. za rok 2025 – dane ostateczne;</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Centrum e-Zdrowia, Główny Urząd Statystyczny</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307" w:name="lp.14.16"/>
            <w:bookmarkEnd w:id="1307"/>
            <w:r w:rsidRPr="00435057">
              <w:t>16.</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MZ-35 – sprawozdanie z działalności wojewódzkiego ośrodka medycyny pracy</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Wojewódzkie ośrodki medycyny pracy;</w:t>
            </w:r>
          </w:p>
          <w:p w:rsidR="009611BA" w:rsidRPr="00435057" w:rsidRDefault="009611BA" w:rsidP="00FE6ADA"/>
          <w:p w:rsidR="008A4683" w:rsidRPr="00435057" w:rsidRDefault="00F8157F" w:rsidP="00FE6ADA">
            <w:r w:rsidRPr="00435057">
              <w:t>metoda obserwacji pełnej</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Ambulatoryjna opieka zdrowotna – działalność. Kadra medyczna. Profilaktyka zdrowotna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16 marca 2026 r. według stanu na 31 grudnia 2025 r. – dane ostateczne;</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Centrum e-Zdrowia</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308" w:name="__bookmark_1397"/>
                <w:bookmarkEnd w:id="130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"badanie.1.29.04" \h </w:instrText>
                  </w:r>
                  <w:r w:rsidRPr="00435057">
                    <w:rPr>
                      <w:rStyle w:val="Hipercze"/>
                      <w:color w:val="auto"/>
                    </w:rPr>
                    <w:fldChar w:fldCharType="separate"/>
                  </w:r>
                  <w:r w:rsidRPr="00435057">
                    <w:rPr>
                      <w:rStyle w:val="Hipercze"/>
                      <w:color w:val="auto"/>
                    </w:rPr>
                    <w:t>1.29.04,</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29.06">
                    <w:r w:rsidR="00F8157F" w:rsidRPr="00435057">
                      <w:rPr>
                        <w:rStyle w:val="Hipercze"/>
                        <w:color w:val="auto"/>
                      </w:rPr>
                      <w:t>1.29.06</w:t>
                    </w:r>
                  </w:hyperlink>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Instytut Medycyny Pracy im. prof. dra med. Jerzego Nofera w Łodzi;</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15 września 2026 r. według stanu na 31 grudnia 2025 r. – dane ostateczne;</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309" w:name="lp.14.17"/>
            <w:bookmarkEnd w:id="1309"/>
            <w:r w:rsidRPr="00435057">
              <w:t>17.</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MZ-35A – sprawozdanie lekarza przeprowadzającego badania profilaktyczne pracujących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wykonujące działalność leczniczą udzielające ambulatoryjnych świadczeń zdrowotnych w zakresie badań profilaktycznych pracowników, indywidualne i grupowe praktyki zawodowe lekarzy;</w:t>
            </w:r>
          </w:p>
          <w:p w:rsidR="009611BA" w:rsidRPr="00435057" w:rsidRDefault="009611BA" w:rsidP="00FE6ADA"/>
          <w:p w:rsidR="008A4683" w:rsidRPr="00435057" w:rsidRDefault="00F8157F" w:rsidP="00FE6ADA">
            <w:r w:rsidRPr="00435057">
              <w:t>metoda obserwacji pełnej</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Dane adresowe i terytorialne. Dane identyfikacyjne. Kadra medyczna. Profilaktyka zdrowotna. Resortowe kody identyfikacyjne podmiotów leczniczych</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 marca 2026 r. według stanu na 31 grudnia 2025 r. – dane ostateczne;</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Centrum e-Zdrowia, wojewódzki ośrodek medycyny pracy, Instytut Medycyny Pracy im. prof. dra med. Jerzego Nofera w Łodzi</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310" w:name="__bookmark_1398"/>
                <w:bookmarkEnd w:id="131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"badanie.1.29.04" \h </w:instrText>
                  </w:r>
                  <w:r w:rsidRPr="00435057">
                    <w:rPr>
                      <w:rStyle w:val="Hipercze"/>
                      <w:color w:val="auto"/>
                    </w:rPr>
                    <w:fldChar w:fldCharType="separate"/>
                  </w:r>
                  <w:r w:rsidRPr="00435057">
                    <w:rPr>
                      <w:rStyle w:val="Hipercze"/>
                      <w:color w:val="auto"/>
                    </w:rPr>
                    <w:t>1.29.04</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Instytut Medycyny Pracy im. prof. dra med. Jerzego Nofera w Łodzi;</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15 września 2026 r. według stanu na 31 grudnia 2025 r. – dane ostateczne;</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311" w:name="lp.14.18"/>
            <w:bookmarkEnd w:id="1311"/>
            <w:r w:rsidRPr="00435057">
              <w:t>18.</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MZ-35B – sprawozdanie z działalności podmiotu wykonującego działalność leczniczą realizującego świadczenia z zakresu profilaktycznej opieki zdrowotnej nad pracownikami</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wykonujące działalność leczniczą lub wydzielone części podmiotów będące jednostkami organizacyjnymi służby medycyny pracy;</w:t>
            </w:r>
          </w:p>
          <w:p w:rsidR="009611BA" w:rsidRPr="00435057" w:rsidRDefault="009611BA" w:rsidP="00FE6ADA"/>
          <w:p w:rsidR="008A4683" w:rsidRPr="00435057" w:rsidRDefault="00F8157F" w:rsidP="00FE6ADA">
            <w:r w:rsidRPr="00435057">
              <w:t>metoda obserwacji pełnej</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Profilaktyka zdrowotna. Resortowe kody identyfikacyjne podmiotów leczniczych</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 marca 2026 r. według stanu na 31 grudnia 2025 r. – dane ostateczne;</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Centrum e-Zdrowia, wojewódzki ośrodek medycyny pracy</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312" w:name="__bookmark_1399"/>
                <w:bookmarkEnd w:id="131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"badanie.1.29.04" \h </w:instrText>
                  </w:r>
                  <w:r w:rsidRPr="00435057">
                    <w:rPr>
                      <w:rStyle w:val="Hipercze"/>
                      <w:color w:val="auto"/>
                    </w:rPr>
                    <w:fldChar w:fldCharType="separate"/>
                  </w:r>
                  <w:r w:rsidRPr="00435057">
                    <w:rPr>
                      <w:rStyle w:val="Hipercze"/>
                      <w:color w:val="auto"/>
                    </w:rPr>
                    <w:t>1.29.04</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Wojewódzki ośrodek medycyny pracy;</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30 marca 2026 r. według stanu na 31 grudnia 2025 r. – dane ostateczne;</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Centrum e-Zdrowia, Instytut Medycyny Pracy im. prof. dra med. Jerzego Nofera w Łodzi</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Instytut Medycyny Pracy im. prof. dra med. Jerzego Nofera w Łodzi;</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15 września 2026 r. według stanu na 31 grudnia 2025 r. – dane ostateczne;</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313" w:name="lp.14.19"/>
            <w:bookmarkEnd w:id="1313"/>
            <w:r w:rsidRPr="00435057">
              <w:t>19.</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MZ-42 – sprawozdanie z działalności regionalnego centrum krwiodawstwa i krwiolecznictwa oraz Wojskowego Centrum Krwiodawstwa i Krwiolecznictwa</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Wojskowe Centrum Krwiodawstwa i Krwiolecznictwa; Regionalne centra krwiodawstwa i krwiolecznictwa;</w:t>
            </w:r>
          </w:p>
          <w:p w:rsidR="009611BA" w:rsidRPr="00435057" w:rsidRDefault="009611BA" w:rsidP="00FE6ADA"/>
          <w:p w:rsidR="008A4683" w:rsidRPr="00435057" w:rsidRDefault="00F8157F" w:rsidP="00FE6ADA">
            <w:r w:rsidRPr="00435057">
              <w:t>metoda obserwacji pełnej</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Krwiodawstwo</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6 lutego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Centrum e-Zdrowia, Narodowe Centrum Krwi</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314" w:name="__bookmark_1400"/>
                <w:bookmarkEnd w:id="131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"badanie.1.29.07" \h </w:instrText>
                  </w:r>
                  <w:r w:rsidRPr="00435057">
                    <w:rPr>
                      <w:rStyle w:val="Hipercze"/>
                      <w:color w:val="auto"/>
                    </w:rPr>
                    <w:fldChar w:fldCharType="separate"/>
                  </w:r>
                  <w:r w:rsidRPr="00435057">
                    <w:rPr>
                      <w:rStyle w:val="Hipercze"/>
                      <w:color w:val="auto"/>
                    </w:rPr>
                    <w:t>1.29.07</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Narodowe Centrum Krwi;</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 kwietnia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Centrum e-Zdrowia</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Narodowe Centrum Krwi;</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30 kwietnia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315" w:name="lp.14.20"/>
            <w:bookmarkEnd w:id="1315"/>
            <w:r w:rsidRPr="00435057">
              <w:t>20.</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MZ-45 – sprawozdanie o działalności kontrolno-represyjnej oraz w zakresie zapobiegawczego nadzoru sanitarnego</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Powiatowe, graniczne stacje sanitarno-epidemiologiczne;</w:t>
            </w:r>
          </w:p>
          <w:p w:rsidR="009611BA" w:rsidRPr="00435057" w:rsidRDefault="009611BA" w:rsidP="00FE6ADA"/>
          <w:p w:rsidR="008A4683" w:rsidRPr="00435057" w:rsidRDefault="00F8157F" w:rsidP="00FE6ADA">
            <w:r w:rsidRPr="00435057">
              <w:t>metoda obserwacji pełnej</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Nadzór sanitarno-epidemiologiczny</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31 stycznia 2026 r. za rok 2025 – dane ostateczne;</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wojewódzka stacja sanitarno-epidemiologiczna</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316" w:name="__bookmark_1401"/>
                <w:bookmarkEnd w:id="131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"badanie.1.29.14" \h </w:instrText>
                  </w:r>
                  <w:r w:rsidRPr="00435057">
                    <w:rPr>
                      <w:rStyle w:val="Hipercze"/>
                      <w:color w:val="auto"/>
                    </w:rPr>
                    <w:fldChar w:fldCharType="separate"/>
                  </w:r>
                  <w:r w:rsidRPr="00435057">
                    <w:rPr>
                      <w:rStyle w:val="Hipercze"/>
                      <w:color w:val="auto"/>
                    </w:rPr>
                    <w:t>1.29.14</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Wojewódzkie stacje sanitarno-epidemiologiczne;</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28 lutego 2026 r. za rok 2025 – dane ostateczne;</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Inspektorat Sanitarny, Centrum e-Zdrowia</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317" w:name="lp.14.21"/>
            <w:bookmarkEnd w:id="1317"/>
            <w:r w:rsidRPr="00435057">
              <w:t>21.</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MZ-45A – sprawozdanie z zatrudnienia</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Powiatowe, graniczne stacje sanitarno-epidemiologiczne;</w:t>
            </w:r>
          </w:p>
          <w:p w:rsidR="009611BA" w:rsidRPr="00435057" w:rsidRDefault="009611BA" w:rsidP="00FE6ADA"/>
          <w:p w:rsidR="008A4683" w:rsidRPr="00435057" w:rsidRDefault="00F8157F" w:rsidP="00FE6ADA">
            <w:r w:rsidRPr="00435057">
              <w:t>metoda obserwacji pełnej</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Pracujący</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 lutego 2026 r. za rok 2025 – dane ostateczne;</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wojewódzka stacja sanitarno-epidemiologiczna</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318" w:name="__bookmark_1402"/>
                <w:bookmarkEnd w:id="131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"badanie.1.29.14" \h </w:instrText>
                  </w:r>
                  <w:r w:rsidRPr="00435057">
                    <w:rPr>
                      <w:rStyle w:val="Hipercze"/>
                      <w:color w:val="auto"/>
                    </w:rPr>
                    <w:fldChar w:fldCharType="separate"/>
                  </w:r>
                  <w:r w:rsidRPr="00435057">
                    <w:rPr>
                      <w:rStyle w:val="Hipercze"/>
                      <w:color w:val="auto"/>
                    </w:rPr>
                    <w:t>1.29.14</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Wojewódzkie stacje sanitarno-epidemiologiczne;</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15 lutego 2026 r. za rok 2025 – dane ostateczne;</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Inspektorat Sanitarny, Centrum e-Zdrowia</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319" w:name="lp.14.22"/>
            <w:bookmarkEnd w:id="1319"/>
            <w:r w:rsidRPr="00435057">
              <w:t>22.</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MZ-46 – sprawozdanie z działalności w zakresie higieny komunalnej</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Powiatowe, graniczne stacje sanitarno-epidemiologiczne;</w:t>
            </w:r>
          </w:p>
          <w:p w:rsidR="009611BA" w:rsidRPr="00435057" w:rsidRDefault="009611BA" w:rsidP="00FE6ADA"/>
          <w:p w:rsidR="008A4683" w:rsidRPr="00435057" w:rsidRDefault="00F8157F" w:rsidP="00FE6ADA">
            <w:r w:rsidRPr="00435057">
              <w:t>metoda obserwacji pełnej</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Nadzór sanitarno-epidemiologiczny</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31 marca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wojewódzka stacja sanitarno-epidemiologiczna</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320" w:name="__bookmark_1403"/>
                <w:bookmarkEnd w:id="132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"badanie.1.29.14" \h </w:instrText>
                  </w:r>
                  <w:r w:rsidRPr="00435057">
                    <w:rPr>
                      <w:rStyle w:val="Hipercze"/>
                      <w:color w:val="auto"/>
                    </w:rPr>
                    <w:fldChar w:fldCharType="separate"/>
                  </w:r>
                  <w:r w:rsidRPr="00435057">
                    <w:rPr>
                      <w:rStyle w:val="Hipercze"/>
                      <w:color w:val="auto"/>
                    </w:rPr>
                    <w:t>1.29.14</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Wojewódzkie stacje sanitarno-epidemiologiczne;</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14 kwietnia 2026 r. za rok 2025;</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Inspektorat Sanitarny</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Główny Inspektorat Sanitarny;</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30 kwietnia 2026 r. za rok 2025;</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Wojewódzkie stacje sanitarno-epidemiologiczne;</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14 kwietnia 2026 r. za rok 2025 (okres wytwarzania od 1 stycznia do 31 grudnia);</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Centrum e-Zdrowia</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321" w:name="lp.14.23"/>
            <w:bookmarkEnd w:id="1321"/>
            <w:r w:rsidRPr="00435057">
              <w:t>23.</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MZ-48 – sprawozdanie z działalności w zakresie higieny żywności, żywienia oraz materiałów i wyrobów przeznaczonych do kontaktu z żywnością</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Powiatowe, graniczne stacje sanitarno-epidemiologiczne;</w:t>
            </w:r>
          </w:p>
          <w:p w:rsidR="009611BA" w:rsidRPr="00435057" w:rsidRDefault="009611BA" w:rsidP="00FE6ADA"/>
          <w:p w:rsidR="008A4683" w:rsidRPr="00435057" w:rsidRDefault="00F8157F" w:rsidP="00FE6ADA">
            <w:r w:rsidRPr="00435057">
              <w:t>metoda obserwacji pełnej</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Nadzór w zakresie higieny żywności, żywienia oraz materiałów i wyrobów przeznaczonych do kontaktu z żywnością.</w:t>
            </w:r>
          </w:p>
          <w:p w:rsidR="009611BA" w:rsidRPr="00435057" w:rsidRDefault="009611BA" w:rsidP="00FE6ADA"/>
          <w:p w:rsidR="008A4683" w:rsidRPr="00435057" w:rsidRDefault="00F8157F" w:rsidP="00FE6ADA">
            <w:r w:rsidRPr="00435057">
              <w:t>Szczegółowy zakres danych osobowych:</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 lutego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Centrum e-Zdrowia, wojewódzka stacja sanitarno-epidemiologiczna</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322" w:name="__bookmark_1404"/>
                <w:bookmarkEnd w:id="132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"badanie.1.29.14" \h </w:instrText>
                  </w:r>
                  <w:r w:rsidRPr="00435057">
                    <w:rPr>
                      <w:rStyle w:val="Hipercze"/>
                      <w:color w:val="auto"/>
                    </w:rPr>
                    <w:fldChar w:fldCharType="separate"/>
                  </w:r>
                  <w:r w:rsidRPr="00435057">
                    <w:rPr>
                      <w:rStyle w:val="Hipercze"/>
                      <w:color w:val="auto"/>
                    </w:rPr>
                    <w:t>1.29.14</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Wojewódzkie stacje sanitarno-epidemiologiczne;</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 marca 2026 r. za rok 2025;</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9611BA" w:rsidRPr="00435057" w:rsidRDefault="00F8157F" w:rsidP="00FE6ADA">
            <w:r w:rsidRPr="00435057">
              <w:t xml:space="preserve">Centrum e-Zdrowia; </w:t>
            </w:r>
          </w:p>
          <w:p w:rsidR="009611BA" w:rsidRPr="00435057" w:rsidRDefault="009611BA" w:rsidP="00FE6ADA"/>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Inspektorat Sanitarny</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Główny Inspektorat Sanitarny;</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30 kwietnia 2026 r. za rok 2025;</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323" w:name="lp.14.24"/>
            <w:bookmarkEnd w:id="1323"/>
            <w:r w:rsidRPr="00435057">
              <w:t>24.</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MZ-48A – sprawozdanie z nadzoru w zakresie produktów biobójczych, kosmetycznych, substancji chemicznych i ich mieszanin, detergentów oraz prekursorów narkotyków kat. 2 i 3</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Powiatowe stacje sanitarno-epidemiologiczne;</w:t>
            </w:r>
          </w:p>
          <w:p w:rsidR="009611BA" w:rsidRPr="00435057" w:rsidRDefault="009611BA" w:rsidP="00FE6ADA"/>
          <w:p w:rsidR="008A4683" w:rsidRPr="00435057" w:rsidRDefault="00F8157F" w:rsidP="00FE6ADA">
            <w:r w:rsidRPr="00435057">
              <w:t>metoda obserwacji pełnej</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Nadzór w zakresie produktów biobójczych, kosmetycznych, substancji chemicznych i ich mieszanin, detergentów oraz prekursorów narkotyków kat. 2 i 3</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 lutego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wojewódzka stacja sanitarno-epidemiologiczna</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324" w:name="__bookmark_1405"/>
                <w:bookmarkEnd w:id="132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"badanie.1.29.14" \h </w:instrText>
                  </w:r>
                  <w:r w:rsidRPr="00435057">
                    <w:rPr>
                      <w:rStyle w:val="Hipercze"/>
                      <w:color w:val="auto"/>
                    </w:rPr>
                    <w:fldChar w:fldCharType="separate"/>
                  </w:r>
                  <w:r w:rsidRPr="00435057">
                    <w:rPr>
                      <w:rStyle w:val="Hipercze"/>
                      <w:color w:val="auto"/>
                    </w:rPr>
                    <w:t>1.29.14</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Wojewódzkie stacje sanitarno-epidemiologiczne;</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 marca 2026 r. za rok 2025;</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Inspektorat Sanitarny</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Główny Inspektorat Sanitarny;</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30 kwietnia 2026 r. za rok 2025;</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Ministerstwo Zdrowia, Główny Urząd Statystyczny</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325" w:name="lp.14.25"/>
            <w:bookmarkEnd w:id="1325"/>
            <w:r w:rsidRPr="00435057">
              <w:t>25.</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MZ-50 – sprawozdanie z działalności w zakresie higieny pracy</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Powiatowe, graniczne stacje sanitarno-epidemiologiczne;</w:t>
            </w:r>
          </w:p>
          <w:p w:rsidR="009611BA" w:rsidRPr="00435057" w:rsidRDefault="009611BA" w:rsidP="00FE6ADA"/>
          <w:p w:rsidR="008A4683" w:rsidRPr="00435057" w:rsidRDefault="00F8157F" w:rsidP="00FE6ADA">
            <w:r w:rsidRPr="00435057">
              <w:t>metoda obserwacji pełnej</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Nadzór sanitarno-epidemiologiczny</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 lutego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9611BA" w:rsidRPr="00435057" w:rsidRDefault="00F8157F" w:rsidP="00FE6ADA">
            <w:r w:rsidRPr="00435057">
              <w:t xml:space="preserve">wojewódzka stacja sanitarno-epidemiologiczna, Centrum e-Zdrowia; </w:t>
            </w:r>
          </w:p>
          <w:p w:rsidR="009611BA" w:rsidRPr="00435057" w:rsidRDefault="009611BA" w:rsidP="00FE6ADA"/>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Centrum e-Zdrowia</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326" w:name="__bookmark_1406"/>
                <w:bookmarkEnd w:id="132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"badanie.1.29.14" \h </w:instrText>
                  </w:r>
                  <w:r w:rsidRPr="00435057">
                    <w:rPr>
                      <w:rStyle w:val="Hipercze"/>
                      <w:color w:val="auto"/>
                    </w:rPr>
                    <w:fldChar w:fldCharType="separate"/>
                  </w:r>
                  <w:r w:rsidRPr="00435057">
                    <w:rPr>
                      <w:rStyle w:val="Hipercze"/>
                      <w:color w:val="auto"/>
                    </w:rPr>
                    <w:t>1.29.14</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Wojewódzkie stacje sanitarno-epidemiologiczne;</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15 lutego 2026 r. za rok 2025;</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9611BA" w:rsidRPr="00435057" w:rsidRDefault="00F8157F" w:rsidP="00FE6ADA">
            <w:r w:rsidRPr="00435057">
              <w:t xml:space="preserve">Wojewódzka Stacja Sanitarno-Epidemiologiczna w Bydgoszczy, Centrum e-Zdrowia; </w:t>
            </w:r>
          </w:p>
          <w:p w:rsidR="009611BA" w:rsidRPr="00435057" w:rsidRDefault="009611BA" w:rsidP="00FE6ADA"/>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Centrum e-Zdrowia</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327" w:name="lp.14.26"/>
            <w:bookmarkEnd w:id="1327"/>
            <w:r w:rsidRPr="00435057">
              <w:t>26.</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MZ-52 – sprawozdanie z zakresu higieny radiacyjnej</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Wojewódzkie stacje sanitarno-epidemiologiczne;</w:t>
            </w:r>
          </w:p>
          <w:p w:rsidR="009611BA" w:rsidRPr="00435057" w:rsidRDefault="009611BA" w:rsidP="00FE6ADA"/>
          <w:p w:rsidR="008A4683" w:rsidRPr="00435057" w:rsidRDefault="00F8157F" w:rsidP="00FE6ADA">
            <w:r w:rsidRPr="00435057">
              <w:t>metoda obserwacji pełnej</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Nadzór sanitarno-epidemiologiczny</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28 lutego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Centrum e-Zdrowia</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328" w:name="__bookmark_1407"/>
                <w:bookmarkEnd w:id="132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"badanie.1.01.09" \h </w:instrText>
                  </w:r>
                  <w:r w:rsidRPr="00435057">
                    <w:rPr>
                      <w:rStyle w:val="Hipercze"/>
                      <w:color w:val="auto"/>
                    </w:rPr>
                    <w:fldChar w:fldCharType="separate"/>
                  </w:r>
                  <w:r w:rsidRPr="00435057">
                    <w:rPr>
                      <w:rStyle w:val="Hipercze"/>
                      <w:color w:val="auto"/>
                    </w:rPr>
                    <w:t>1.01.09,</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29.14">
                    <w:r w:rsidR="00F8157F" w:rsidRPr="00435057">
                      <w:rPr>
                        <w:rStyle w:val="Hipercze"/>
                        <w:color w:val="auto"/>
                      </w:rPr>
                      <w:t>1.29.14</w:t>
                    </w:r>
                  </w:hyperlink>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Wojewódzkie stacje sanitarno-epidemiologiczne;</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28 lutego 2026 r. za rok 2025;</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Inspektorat Sanitarny</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Główny Inspektorat Sanitarny;</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31 maja 2026 r. za rok 2025;</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329" w:name="lp.14.27"/>
            <w:bookmarkEnd w:id="1329"/>
            <w:r w:rsidRPr="00435057">
              <w:t>27.</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MZ-53 – sprawozdanie z działalności w zakresie higieny dzieci i młodzieży</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Powiatowe, graniczne stacje sanitarno-epidemiologiczne;</w:t>
            </w:r>
          </w:p>
          <w:p w:rsidR="009611BA" w:rsidRPr="00435057" w:rsidRDefault="009611BA" w:rsidP="00FE6ADA"/>
          <w:p w:rsidR="008A4683" w:rsidRPr="00435057" w:rsidRDefault="00F8157F" w:rsidP="00FE6ADA">
            <w:r w:rsidRPr="00435057">
              <w:t>metoda obserwacji pełnej</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Nadzór sanitarno-epidemiologiczny</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 lutego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wojewódzka stacja sanitarno-epidemiologiczna</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330" w:name="__bookmark_1408"/>
                <w:bookmarkEnd w:id="133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"badanie.1.29.14" \h </w:instrText>
                  </w:r>
                  <w:r w:rsidRPr="00435057">
                    <w:rPr>
                      <w:rStyle w:val="Hipercze"/>
                      <w:color w:val="auto"/>
                    </w:rPr>
                    <w:fldChar w:fldCharType="separate"/>
                  </w:r>
                  <w:r w:rsidRPr="00435057">
                    <w:rPr>
                      <w:rStyle w:val="Hipercze"/>
                      <w:color w:val="auto"/>
                    </w:rPr>
                    <w:t>1.29.14</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Wojewódzkie stacje sanitarno-epidemiologiczne;</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17 lutego 2026 r. za rok 2025;</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9611BA" w:rsidRPr="00435057" w:rsidRDefault="00F8157F" w:rsidP="00FE6ADA">
            <w:r w:rsidRPr="00435057">
              <w:t xml:space="preserve">Główny Inspektorat Sanitarny; </w:t>
            </w:r>
          </w:p>
          <w:p w:rsidR="009611BA" w:rsidRPr="00435057" w:rsidRDefault="009611BA" w:rsidP="00FE6ADA"/>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Centrum e-Zdrowia</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331" w:name="lp.14.28"/>
            <w:bookmarkEnd w:id="1331"/>
            <w:r w:rsidRPr="00435057">
              <w:t>28.</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MZ-54 – roczne sprawozdanie ze szczepień ochronnych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wykonujące działalność leczniczą udzielające ambulatoryjnych i stacjonarnych świadczeń zdrowotnych, biorące udział w szczepieniach ochronnych;</w:t>
            </w:r>
          </w:p>
          <w:p w:rsidR="009611BA" w:rsidRPr="00435057" w:rsidRDefault="009611BA" w:rsidP="00FE6ADA"/>
          <w:p w:rsidR="008A4683" w:rsidRPr="00435057" w:rsidRDefault="00F8157F" w:rsidP="00FE6ADA">
            <w:r w:rsidRPr="00435057">
              <w:t>metoda obserwacji pełnej</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Profilaktyka zdrowotna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31 stycznia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papierowej; </w:t>
            </w:r>
          </w:p>
          <w:p w:rsidR="009611BA" w:rsidRPr="00435057" w:rsidRDefault="00F8157F" w:rsidP="00FE6ADA">
            <w:r w:rsidRPr="00435057">
              <w:t xml:space="preserve">zbiór danych; </w:t>
            </w:r>
          </w:p>
          <w:p w:rsidR="008A4683" w:rsidRPr="00435057" w:rsidRDefault="00F8157F" w:rsidP="00FE6ADA">
            <w:r w:rsidRPr="00435057">
              <w:t>powiatowe stacje sanitarno-epidemiologiczne</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332" w:name="__bookmark_1409"/>
                <w:bookmarkEnd w:id="133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"badanie.1.29.05" \h </w:instrText>
                  </w:r>
                  <w:r w:rsidRPr="00435057">
                    <w:rPr>
                      <w:rStyle w:val="Hipercze"/>
                      <w:color w:val="auto"/>
                    </w:rPr>
                    <w:fldChar w:fldCharType="separate"/>
                  </w:r>
                  <w:r w:rsidRPr="00435057">
                    <w:rPr>
                      <w:rStyle w:val="Hipercze"/>
                      <w:color w:val="auto"/>
                    </w:rPr>
                    <w:t>1.29.05</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Powiatowe stacje sanitarno-epidemiologiczne;</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10 lutego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wojewódzka stacja sanitarno-epidemiologiczna</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Wojewódzkie stacje sanitarno-epidemiologiczne;</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28 lutego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Narodowy Instytut Zdrowia Publicznego PZH – Państwowy Instytut Badawczy</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333" w:name="lp.14.29"/>
            <w:bookmarkEnd w:id="1333"/>
            <w:r w:rsidRPr="00435057">
              <w:t>29.</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MZ-56 – dwutygodniowe, kwartalne, roczne sprawozdanie o zachorowaniach na choroby zakaźne, zakażeniach i zatruciach, zgłoszonych w okresie sprawozdawczym</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Powiatowe stacje sanitarno-epidemiologiczne;</w:t>
            </w:r>
          </w:p>
          <w:p w:rsidR="009611BA" w:rsidRPr="00435057" w:rsidRDefault="009611BA" w:rsidP="00FE6ADA"/>
          <w:p w:rsidR="008A4683" w:rsidRPr="00435057" w:rsidRDefault="00F8157F" w:rsidP="00FE6ADA">
            <w:r w:rsidRPr="00435057">
              <w:t>metoda obserwacji pełnej</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Zachorowania, problemy zdrowotne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2 razy w miesiącu do 16. dnia miesiąca od 1. do 15. dnia miesiąca, do 1. dnia następnego miesiąca od 16. do ostatniego dnia miesiąca;</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wojewódzka stacja sanitarno-epidemiologiczna</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334" w:name="__bookmark_1410"/>
                <w:bookmarkEnd w:id="133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"badanie.1.29.02" \h </w:instrText>
                  </w:r>
                  <w:r w:rsidRPr="00435057">
                    <w:rPr>
                      <w:rStyle w:val="Hipercze"/>
                      <w:color w:val="auto"/>
                    </w:rPr>
                    <w:fldChar w:fldCharType="separate"/>
                  </w:r>
                  <w:r w:rsidRPr="00435057">
                    <w:rPr>
                      <w:rStyle w:val="Hipercze"/>
                      <w:color w:val="auto"/>
                    </w:rPr>
                    <w:t>1.29.02</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Wojewódzkie stacje sanitarno-epidemiologiczne;</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2 razy w miesiącu do 17. dnia miesiąca od 1. do 15. dnia miesiąca, do 2. dnia następnego miesiąca od 16. do ostatniego dnia miesiąca;</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Narodowy Instytut Zdrowia Publicznego PZH – Państwowy Instytut Badawczy</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Powiatowe, graniczne stacje sanitarno-epidemiologiczne;</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kwartale do 8 kwietnia 2025 r. za I kwartał 2025 r., do 8 lipca 2025 r. za II kwartał 2025 r., do 7 października 2025 r. za III kwartał 2025 r., do 7 stycznia 2026 r. za IV kwartał 2025 r.;</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wojewódzka stacja sanitarno-epidemiologiczna</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Wojewódzkie stacje sanitarno-epidemiologiczne;</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kwartale do 15 kwietnia 2025 r. za I kwartał 2025 r., do 15 lipca 2025 r. za II kwartał 2025 r., do 14 października 2025 r. za III kwartał 2025 r., do 14 stycznia 2026 r. za IV kwartał 2025 r.;</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Narodowy Instytut Zdrowia Publicznego PZH – Państwowy Instytut Badawczy</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Powiatowe, graniczne stacje sanitarno-epidemiologiczne;</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20 stycznia 2026 r. za rok 2025;</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wojewódzka stacja sanitarno-epidemiologiczna</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Wojewódzkie stacje sanitarno-epidemiologiczne;</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 lutego 2026 r. za rok 2025 – dane wstępne;</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Narodowy Instytut Zdrowia Publicznego PZH – Państwowy Instytut Badawczy</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335" w:name="lp.14.30"/>
            <w:bookmarkEnd w:id="1335"/>
            <w:r w:rsidRPr="00435057">
              <w:t>30.</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MZ-57 – roczne sprawozdanie o zachorowaniach na wybrane choroby zakaźne według płci, wieku, miejsca zamieszkania oraz ich sezonowości</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Powiatowe stacje sanitarno-epidemiologiczne;</w:t>
            </w:r>
          </w:p>
          <w:p w:rsidR="009611BA" w:rsidRPr="00435057" w:rsidRDefault="009611BA" w:rsidP="00FE6ADA"/>
          <w:p w:rsidR="008A4683" w:rsidRPr="00435057" w:rsidRDefault="00F8157F" w:rsidP="00FE6ADA">
            <w:r w:rsidRPr="00435057">
              <w:t>metoda obserwacji pełnej</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Zachorowania, problemy zdrowotne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28 lutego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wojewódzka stacja sanitarno-epidemiologiczna</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336" w:name="__bookmark_1411"/>
                <w:bookmarkEnd w:id="133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"badanie.1.29.02" \h </w:instrText>
                  </w:r>
                  <w:r w:rsidRPr="00435057">
                    <w:rPr>
                      <w:rStyle w:val="Hipercze"/>
                      <w:color w:val="auto"/>
                    </w:rPr>
                    <w:fldChar w:fldCharType="separate"/>
                  </w:r>
                  <w:r w:rsidRPr="00435057">
                    <w:rPr>
                      <w:rStyle w:val="Hipercze"/>
                      <w:color w:val="auto"/>
                    </w:rPr>
                    <w:t>1.29.02</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Wojewódzkie stacje sanitarno-epidemiologiczne;</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14 marca 2026 r. za rok 2025;</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Narodowy Instytut Zdrowia Publicznego PZH – Państwowy Instytut Badawczy</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337" w:name="lp.14.31"/>
            <w:bookmarkEnd w:id="1337"/>
            <w:r w:rsidRPr="00435057">
              <w:t>31.</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MZ-58 – roczne sprawozdanie o zachorowaniach na wybrane choroby zakaźne według stanu zaszczepienia, płci, wieku oraz miejsca zamieszkania</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Powiatowe stacje sanitarno-epidemiologiczne;</w:t>
            </w:r>
          </w:p>
          <w:p w:rsidR="009611BA" w:rsidRPr="00435057" w:rsidRDefault="009611BA" w:rsidP="00FE6ADA"/>
          <w:p w:rsidR="008A4683" w:rsidRPr="00435057" w:rsidRDefault="00F8157F" w:rsidP="00FE6ADA">
            <w:r w:rsidRPr="00435057">
              <w:t>metoda obserwacji pełnej</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Zachorowania, problemy zdrowotne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28 lutego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wojewódzka stacja sanitarno-epidemiologiczna</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338" w:name="__bookmark_1412"/>
                <w:bookmarkEnd w:id="133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"badanie.1.29.02" \h </w:instrText>
                  </w:r>
                  <w:r w:rsidRPr="00435057">
                    <w:rPr>
                      <w:rStyle w:val="Hipercze"/>
                      <w:color w:val="auto"/>
                    </w:rPr>
                    <w:fldChar w:fldCharType="separate"/>
                  </w:r>
                  <w:r w:rsidRPr="00435057">
                    <w:rPr>
                      <w:rStyle w:val="Hipercze"/>
                      <w:color w:val="auto"/>
                    </w:rPr>
                    <w:t>1.29.02</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Wojewódzkie stacje sanitarno-epidemiologiczne;</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14 marca 2026 r. za rok 2025;</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Narodowy Instytut Zdrowia Publicznego PZH – Państwowy Instytut Badawczy</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339" w:name="lp.14.32"/>
            <w:bookmarkEnd w:id="1339"/>
            <w:r w:rsidRPr="00435057">
              <w:t>32.</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MZ-88 – sprawozdanie o pracujących w podmiotach wykonujących działalność leczniczą</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wykonujące działalność leczniczą udzielające ambulatoryjnych i stacjonarnych świadczeń zdrowotnych, w tym indywidualne i grupowe praktyki zawodowe lekarzy, pielęgniarek i położnych, praktyki zawodowe fizjoterapeutów oraz regionalne centra krwiodawstwa i krwiolecznictwa;</w:t>
            </w:r>
          </w:p>
          <w:p w:rsidR="009611BA" w:rsidRPr="00435057" w:rsidRDefault="009611BA" w:rsidP="00FE6ADA"/>
          <w:p w:rsidR="008A4683" w:rsidRPr="00435057" w:rsidRDefault="00F8157F" w:rsidP="00FE6ADA">
            <w:r w:rsidRPr="00435057">
              <w:t>metoda obserwacji pełnej</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Kadra medyczna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10 kwietnia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Centrum e-Zdrowia, urzędy wojewódzkie</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340" w:name="__bookmark_1413"/>
                <w:bookmarkEnd w:id="134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"badanie.1.29.06" \h </w:instrText>
                  </w:r>
                  <w:r w:rsidRPr="00435057">
                    <w:rPr>
                      <w:rStyle w:val="Hipercze"/>
                      <w:color w:val="auto"/>
                    </w:rPr>
                    <w:fldChar w:fldCharType="separate"/>
                  </w:r>
                  <w:r w:rsidRPr="00435057">
                    <w:rPr>
                      <w:rStyle w:val="Hipercze"/>
                      <w:color w:val="auto"/>
                    </w:rPr>
                    <w:t>1.29.06</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Urzędy wojewódzkie;</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 lipca 2026 r. według stanu na 31 grudnia 2025 r. – dane zweryfikowane;</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Centrum e-Zdrowia</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Centrum e-Zdrowia;</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31 lipca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Centrum e-Zdrowia;</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30 września 2026 r. według stanu na 31 grudnia 2025 r. – dane ostateczne;</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341" w:name="lp.14.33"/>
            <w:bookmarkEnd w:id="1341"/>
            <w:r w:rsidRPr="00435057">
              <w:t>33.</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MZ-88A – sprawozdanie o zatrudnieniu wybranej kadry medycznej w uczelniach i administracji</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Urzędy wojewódzkie; urzędy marszałkowskie; starostwa powiatowe; Narodowy Fundusz Zdrowia (centrala); Narodowy Fundusz Zdrowia</w:t>
            </w:r>
            <w:r w:rsidR="00C237CC" w:rsidRPr="00435057">
              <w:t xml:space="preserve"> </w:t>
            </w:r>
            <w:r w:rsidRPr="00435057">
              <w:t>(oddziały wojewódzkie); Centrum Medyczne Kształcenia Podyplomowego; Centrum Egzaminów Medycznych; Centrum Kształcenia Podyplomowego Pielęgniarek i Położnych; uniwersytety medyczne oraz inne uczelnie kształcące kadrę medyczną;</w:t>
            </w:r>
          </w:p>
          <w:p w:rsidR="009611BA" w:rsidRPr="00435057" w:rsidRDefault="009611BA" w:rsidP="00FE6ADA"/>
          <w:p w:rsidR="008A4683" w:rsidRPr="00435057" w:rsidRDefault="00F8157F" w:rsidP="00FE6ADA">
            <w:r w:rsidRPr="00435057">
              <w:t>metoda obserwacji pełnej</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Kadra medyczna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25 marca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Centrum e-Zdrowia</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342" w:name="__bookmark_1414"/>
                <w:bookmarkEnd w:id="134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"badanie.1.29.06" \h </w:instrText>
                  </w:r>
                  <w:r w:rsidRPr="00435057">
                    <w:rPr>
                      <w:rStyle w:val="Hipercze"/>
                      <w:color w:val="auto"/>
                    </w:rPr>
                    <w:fldChar w:fldCharType="separate"/>
                  </w:r>
                  <w:r w:rsidRPr="00435057">
                    <w:rPr>
                      <w:rStyle w:val="Hipercze"/>
                      <w:color w:val="auto"/>
                    </w:rPr>
                    <w:t>1.29.06</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Centrum e-Zdrowia;</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 lipca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343" w:name="lp.14.34"/>
            <w:bookmarkEnd w:id="1343"/>
            <w:r w:rsidRPr="00435057">
              <w:t>34.</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MZ-89 – sprawozdanie o specjalistach pracujących w podmiotach wykonujących działalność leczniczą</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wykonujące działalność leczniczą udzielające ambulatoryjnych i stacjonarnych świadczeń zdrowotnych, w tym indywidualne i grupowe praktyki zawodowe lekarzy, pielęgniarek i położnych, praktyki zawodowe fizjoterapeutów oraz regionalne centra krwiodawstwa i krwiolecznictwa;</w:t>
            </w:r>
          </w:p>
          <w:p w:rsidR="009611BA" w:rsidRPr="00435057" w:rsidRDefault="009611BA" w:rsidP="00FE6ADA"/>
          <w:p w:rsidR="008A4683" w:rsidRPr="00435057" w:rsidRDefault="00F8157F" w:rsidP="00FE6ADA">
            <w:r w:rsidRPr="00435057">
              <w:t>metoda obserwacji pełnej</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Kadra medyczna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10 kwietnia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portal sprawozdawczy Centrum e-Zdrowia, urzędy wojewódzkie</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344" w:name="__bookmark_1415"/>
                <w:bookmarkEnd w:id="134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"badanie.1.29.06" \h </w:instrText>
                  </w:r>
                  <w:r w:rsidRPr="00435057">
                    <w:rPr>
                      <w:rStyle w:val="Hipercze"/>
                      <w:color w:val="auto"/>
                    </w:rPr>
                    <w:fldChar w:fldCharType="separate"/>
                  </w:r>
                  <w:r w:rsidRPr="00435057">
                    <w:rPr>
                      <w:rStyle w:val="Hipercze"/>
                      <w:color w:val="auto"/>
                    </w:rPr>
                    <w:t>1.29.06</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Urzędy wojewódzkie;</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 lipca 2026 r. według stanu na 31 grudnia 2025 r. – dane zweryfikowane;</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Centrum e-Zdrowia</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Centrum e-Zdrowia;</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31 lipca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1345" w:name="gr.15"/>
            <w:bookmarkStart w:id="1346" w:name="_Toc162519217"/>
            <w:bookmarkEnd w:id="1345"/>
            <w:r w:rsidRPr="00435057">
              <w:t>15. Zestawy danych Głównego Urzędu Geodezji i Kartografii</w:t>
            </w:r>
            <w:bookmarkEnd w:id="1346"/>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347" w:name="lp.15.1"/>
            <w:bookmarkEnd w:id="1347"/>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GUGiK – sprawozdanie o powiatowym zasobie geodezyjnym i kartograficznym</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Starostowie;</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Informacje o powiatowym zasobie geodezyjnym i kartograficznym</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31 marca 2026 r. według stanu na 31 grudnia 2025 r. – dane ostateczne;</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Geodezji i Kartografii</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348" w:name="__bookmark_1416"/>
                <w:bookmarkEnd w:id="134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"badanie.1.02.05" \h </w:instrText>
                  </w:r>
                  <w:r w:rsidRPr="00435057">
                    <w:rPr>
                      <w:rStyle w:val="Hipercze"/>
                      <w:color w:val="auto"/>
                    </w:rPr>
                    <w:fldChar w:fldCharType="separate"/>
                  </w:r>
                  <w:r w:rsidRPr="00435057">
                    <w:rPr>
                      <w:rStyle w:val="Hipercze"/>
                      <w:color w:val="auto"/>
                    </w:rPr>
                    <w:t>1.02.05</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1349" w:name="gr.16"/>
            <w:bookmarkStart w:id="1350" w:name="_Toc162519218"/>
            <w:bookmarkEnd w:id="1349"/>
            <w:r w:rsidRPr="00435057">
              <w:t>16. Zestawy danych Głównego Urzędu Nadzoru Budowlanego</w:t>
            </w:r>
            <w:bookmarkEnd w:id="1350"/>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351" w:name="lp.16.1"/>
            <w:bookmarkEnd w:id="1351"/>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GUNB-1 – sprawozdanie dotyczące obiektów budowlanych oddanych do użytkowania</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Wojewódzkie inspektoraty nadzoru budowlanego; powiatowe inspektoraty nadzoru budowlanego;</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Efekty budownictwa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2 razy w roku do 15 lipca 2025 r. za I półrocze 2025 r., do 15 stycznia 2026 r. za II półrocze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Nadzoru Budowlanego</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352" w:name="__bookmark_1417"/>
                <w:bookmarkEnd w:id="135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"badanie.1.47.05" \h </w:instrText>
                  </w:r>
                  <w:r w:rsidRPr="00435057">
                    <w:rPr>
                      <w:rStyle w:val="Hipercze"/>
                      <w:color w:val="auto"/>
                    </w:rPr>
                    <w:fldChar w:fldCharType="separate"/>
                  </w:r>
                  <w:r w:rsidRPr="00435057">
                    <w:rPr>
                      <w:rStyle w:val="Hipercze"/>
                      <w:color w:val="auto"/>
                    </w:rPr>
                    <w:t>1.47.05</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353" w:name="lp.16.2"/>
            <w:bookmarkEnd w:id="1353"/>
            <w:r w:rsidRPr="00435057">
              <w:t>2.</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GUNB-2 – sprawozdanie dotyczące nakazów rozbiórki obiektów budowlanych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Wojewódzkie inspektoraty nadzoru budowlanego; powiatowe inspektoraty nadzoru budowlanego;</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Nakazy rozbiórki obiektów budowlanych</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2 razy w roku do 15 lipca 2025 r. za I półrocze 2025 r., do 15 stycznia 2026 r. za II półrocze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Nadzoru Budowlanego</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354" w:name="__bookmark_1418"/>
                <w:bookmarkEnd w:id="135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"badanie.1.47.06" \h </w:instrText>
                  </w:r>
                  <w:r w:rsidRPr="00435057">
                    <w:rPr>
                      <w:rStyle w:val="Hipercze"/>
                      <w:color w:val="auto"/>
                    </w:rPr>
                    <w:fldChar w:fldCharType="separate"/>
                  </w:r>
                  <w:r w:rsidRPr="00435057">
                    <w:rPr>
                      <w:rStyle w:val="Hipercze"/>
                      <w:color w:val="auto"/>
                    </w:rPr>
                    <w:t>1.47.06</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1355" w:name="gr.17"/>
            <w:bookmarkStart w:id="1356" w:name="_Toc162519219"/>
            <w:bookmarkEnd w:id="1355"/>
            <w:r w:rsidRPr="00435057">
              <w:t>17. Zestawy danych Instytutu Ekonomiki Rolnictwa i Gospodarki Żywnościowej – Państwowego Instytutu Badawczego</w:t>
            </w:r>
            <w:bookmarkEnd w:id="1356"/>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357" w:name="lp.17.1"/>
            <w:bookmarkEnd w:id="1357"/>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Z.5.IERiGZ_PIB – tablice zbiorcze Rachunków Ekonomicznych Rolnictwa</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Instytut Ekonomiki Rolnictwa i Gospodarki Żywnościowej – Państwowy Instytut Badawczy;</w:t>
            </w:r>
          </w:p>
          <w:p w:rsidR="009611BA" w:rsidRPr="00435057" w:rsidRDefault="009611BA" w:rsidP="00FE6ADA"/>
          <w:p w:rsidR="008A4683" w:rsidRPr="00435057" w:rsidRDefault="00F8157F" w:rsidP="00FE6ADA">
            <w:r w:rsidRPr="00435057">
              <w:t>metoda obserwacji reprezentacyjnej na dobranej celowo próbie</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Rachunek zysków i strat (wersja porównawcza)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3 razy w roku do 28 listopada 2025 r. za rok 2025 – szacunki, do 31 marca 2026 r. za rok 2025 – szacunki, do 30 września 2026 r. za rok 2025 – dane ostateczne;</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358" w:name="__bookmark_1419"/>
                <w:bookmarkEnd w:id="135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"badanie.1.45.37" \h </w:instrText>
                  </w:r>
                  <w:r w:rsidRPr="00435057">
                    <w:rPr>
                      <w:rStyle w:val="Hipercze"/>
                      <w:color w:val="auto"/>
                    </w:rPr>
                    <w:fldChar w:fldCharType="separate"/>
                  </w:r>
                  <w:r w:rsidRPr="00435057">
                    <w:rPr>
                      <w:rStyle w:val="Hipercze"/>
                      <w:color w:val="auto"/>
                    </w:rPr>
                    <w:t>1.45.37</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359" w:name="lp.17.2"/>
            <w:bookmarkEnd w:id="1359"/>
            <w:r w:rsidRPr="00435057">
              <w:t>2.</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Z.6.IERiGZ_PIB – tablice zbiorcze Regionalnych Rachunków Ekonomicznych Rolnictwa</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Instytut Ekonomiki Rolnictwa i Gospodarki Żywnościowej – Państwowy Instytut Badawczy;</w:t>
            </w:r>
          </w:p>
          <w:p w:rsidR="009611BA" w:rsidRPr="00435057" w:rsidRDefault="009611BA" w:rsidP="00FE6ADA"/>
          <w:p w:rsidR="008A4683" w:rsidRPr="00435057" w:rsidRDefault="00F8157F" w:rsidP="00FE6ADA">
            <w:r w:rsidRPr="00435057">
              <w:t>metoda obserwacji reprezentacyjnej na dobranej celowo próbie</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Rachunek zysków i strat (wersja porównawcza)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30 września 2027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360" w:name="__bookmark_1420"/>
                <w:bookmarkEnd w:id="136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"badanie.1.45.37" \h </w:instrText>
                  </w:r>
                  <w:r w:rsidRPr="00435057">
                    <w:rPr>
                      <w:rStyle w:val="Hipercze"/>
                      <w:color w:val="auto"/>
                    </w:rPr>
                    <w:fldChar w:fldCharType="separate"/>
                  </w:r>
                  <w:r w:rsidRPr="00435057">
                    <w:rPr>
                      <w:rStyle w:val="Hipercze"/>
                      <w:color w:val="auto"/>
                    </w:rPr>
                    <w:t>1.45.37</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1361" w:name="gr.18"/>
            <w:bookmarkStart w:id="1362" w:name="_Toc162519220"/>
            <w:bookmarkEnd w:id="1361"/>
            <w:r w:rsidRPr="00435057">
              <w:t>18. Zestawy danych Komisji Nadzoru Finansowego</w:t>
            </w:r>
            <w:bookmarkEnd w:id="1362"/>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363" w:name="lp.18.1"/>
            <w:bookmarkEnd w:id="1363"/>
            <w:r w:rsidRPr="00435057">
              <w:t>1.</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KNF-02 – sprawozdanie statystyczne o działalności ubezpieczeniowej zakładów ubezpieczeń/reasekuracji</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Zakłady ubezpieczeń i zakłady reasekuracji;</w:t>
            </w:r>
          </w:p>
          <w:p w:rsidR="009611BA" w:rsidRPr="00435057" w:rsidRDefault="009611BA" w:rsidP="00FE6ADA"/>
          <w:p w:rsidR="008A4683" w:rsidRPr="00435057" w:rsidRDefault="00F8157F" w:rsidP="00FE6ADA">
            <w:r w:rsidRPr="00435057">
              <w:t>metoda obserwacji pełnej</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Dane identyfikacyjne. Działalność zakładów ubezpieczeń</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kwartale do 12 maja 2025 r. za I kwartał 2025 r., do 11 sierpnia 2025 r. za II kwartał 2025 r., do 10 listopada 2025 r. za III kwartał 2025 r., do 9 lutego 2026 r. za IV kwartał 2025 r., do 15 lipca 2026 r. za rok 2025 – dane sporządzone na podstawie sprawozdań finansowych zbadanych przez biegłego rewidenta;</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Komisja Nadzoru Finansowego</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364" w:name="__bookmark_1421"/>
                <w:bookmarkEnd w:id="136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"badanie.1.62.04" \h </w:instrText>
                  </w:r>
                  <w:r w:rsidRPr="00435057">
                    <w:rPr>
                      <w:rStyle w:val="Hipercze"/>
                      <w:color w:val="auto"/>
                    </w:rPr>
                    <w:fldChar w:fldCharType="separate"/>
                  </w:r>
                  <w:r w:rsidRPr="00435057">
                    <w:rPr>
                      <w:rStyle w:val="Hipercze"/>
                      <w:color w:val="auto"/>
                    </w:rPr>
                    <w:t>1.62.04,</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7.01">
                    <w:r w:rsidR="00F8157F" w:rsidRPr="00435057">
                      <w:rPr>
                        <w:rStyle w:val="Hipercze"/>
                        <w:color w:val="auto"/>
                      </w:rPr>
                      <w:t>1.67.01,</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7.03">
                    <w:r w:rsidR="00F8157F" w:rsidRPr="00435057">
                      <w:rPr>
                        <w:rStyle w:val="Hipercze"/>
                        <w:color w:val="auto"/>
                      </w:rPr>
                      <w:t>1.67.03,</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7.07">
                    <w:r w:rsidR="00F8157F" w:rsidRPr="00435057">
                      <w:rPr>
                        <w:rStyle w:val="Hipercze"/>
                        <w:color w:val="auto"/>
                      </w:rPr>
                      <w:t>1.67.07</w:t>
                    </w:r>
                  </w:hyperlink>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Komisja Nadzoru Finansowego;</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2 razy w kwartale, narastająco do 14 maja 2025 r. za I kwartał 2025 r., do 9 czerwca 2025 r. za I kwartał 2025 r., do 13 sierpnia 2025 r. za II kwartał 2025 r., do 8 września 2025 r. za II kwartał 2025 r., do 13 listopada 2025 r. za III kwartał 2025 r., do 9 grudnia 2025 r. za III kwartał 2025 r., do 11 lutego 2026 r. za IV kwartał 2025 r., do 11 marca 2026 r. za IV kwartał 2025 r., do 31 sierpnia 2026 r. za rok 2025 – dane sporządzone na podstawie sprawozdań finansowych zbadanych przez biegłego rewidenta;</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Komisja Nadzoru Finansowego;</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31 sierpnia 2026 r. za rok 2025 – dane sporządzone na podstawie sprawozdań finansowych zbadanych przez biegłego rewidenta;</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1365" w:name="gr.19"/>
            <w:bookmarkStart w:id="1366" w:name="_Toc162519221"/>
            <w:bookmarkEnd w:id="1365"/>
            <w:r w:rsidRPr="00435057">
              <w:t>19. Zestawy danych Narodowego Banku Polskiego</w:t>
            </w:r>
            <w:bookmarkEnd w:id="1366"/>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367" w:name="lp.19.1"/>
            <w:bookmarkEnd w:id="1367"/>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NBP-NK/B – ankieta dotycząca nieruchomości komercyjnych – biur</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Pośrednicy w obrocie nieruchomościami, podmioty zajmujące się obrotem nieruchomościami, agencje nieruchomości, firmy deweloperskie, właściciele i zarządcy nieruchomości, firmy doradcze działające na rynku nieruchomości komercyjnych oraz jednostki sprawujące kontrolę nad Spółkami będącymi właścicielem nieruchomości;</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Cechy nieruchomości. Ceny nieruchomości. Dane adresowe i terytorialne. Informacje dotyczące wywiadu/ankiety. Obrót nieruchomościami</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półroczu do 20 czerwca 2025 r. według stanu na 31 maja 2025 r., do 20 grudnia 2025 r. według stanu na 30 listopada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oddziały okręgowe Narodowego Banku Polskiego</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368" w:name="__bookmark_1422"/>
                <w:bookmarkEnd w:id="136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"badanie.1.26.09" \h </w:instrText>
                  </w:r>
                  <w:r w:rsidRPr="00435057">
                    <w:rPr>
                      <w:rStyle w:val="Hipercze"/>
                      <w:color w:val="auto"/>
                    </w:rPr>
                    <w:fldChar w:fldCharType="separate"/>
                  </w:r>
                  <w:r w:rsidRPr="00435057">
                    <w:rPr>
                      <w:rStyle w:val="Hipercze"/>
                      <w:color w:val="auto"/>
                    </w:rPr>
                    <w:t>1.26.09</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369" w:name="lp.19.2"/>
            <w:bookmarkEnd w:id="1369"/>
            <w:r w:rsidRPr="00435057">
              <w:t>2.</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NBP-NK/H – ankieta dotycząca nieruchomości komercyjnych – handlowych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Pośrednicy w obrocie nieruchomościami, podmioty zajmujące się obrotem nieruchomościami, agencje nieruchomości, firmy deweloperskie, właściciele i zarządcy nieruchomości, firmy doradcze działające na rynku nieruchomości komercyjnych oraz jednostki sprawujące kontrolę nad Spółkami będącymi właścicielem nieruchomości;</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Cechy nieruchomości. Ceny nieruchomości. Dane adresowe i terytorialne. Informacje dotyczące wywiadu/ankiety. Obrót nieruchomościami</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półroczu do 20 czerwca 2025 r. według stanu na 31 maja 2025 r., do 20 grudnia 2025 r. według stanu na 30 listopada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oddziały okręgowe Narodowego Banku Polskiego</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370" w:name="__bookmark_1423"/>
                <w:bookmarkEnd w:id="137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"badanie.1.26.09" \h </w:instrText>
                  </w:r>
                  <w:r w:rsidRPr="00435057">
                    <w:rPr>
                      <w:rStyle w:val="Hipercze"/>
                      <w:color w:val="auto"/>
                    </w:rPr>
                    <w:fldChar w:fldCharType="separate"/>
                  </w:r>
                  <w:r w:rsidRPr="00435057">
                    <w:rPr>
                      <w:rStyle w:val="Hipercze"/>
                      <w:color w:val="auto"/>
                    </w:rPr>
                    <w:t>1.26.09</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371" w:name="lp.19.3"/>
            <w:bookmarkEnd w:id="1371"/>
            <w:r w:rsidRPr="00435057">
              <w:t>3.</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NBP-NK/M – ankieta dotycząca nieruchomości komercyjnych – magazynów</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Pośrednicy w obrocie nieruchomościami, podmioty zajmujące się obrotem nieruchomościami, agencje nieruchomości, firmy deweloperskie, właściciele i zarządcy nieruchomości, firmy doradcze działające na rynku nieruchomości komercyjnych oraz jednostki sprawujące kontrolę nad Spółkami będącymi właścicielem nieruchomości;</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Cechy nieruchomości. Ceny nieruchomości. Dane adresowe i terytorialne. Informacje dotyczące wywiadu/ankiety. Obrót nieruchomościami</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półroczu do 20 czerwca 2025 r. według stanu na 31 maja 2025 r., do 20 grudnia 2025 r. według stanu na 30 listopada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oddziały okręgowe Narodowego Banku Polskiego</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372" w:name="__bookmark_1424"/>
                <w:bookmarkEnd w:id="137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"badanie.1.26.09" \h </w:instrText>
                  </w:r>
                  <w:r w:rsidRPr="00435057">
                    <w:rPr>
                      <w:rStyle w:val="Hipercze"/>
                      <w:color w:val="auto"/>
                    </w:rPr>
                    <w:fldChar w:fldCharType="separate"/>
                  </w:r>
                  <w:r w:rsidRPr="00435057">
                    <w:rPr>
                      <w:rStyle w:val="Hipercze"/>
                      <w:color w:val="auto"/>
                    </w:rPr>
                    <w:t>1.26.09</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373" w:name="lp.19.4"/>
            <w:bookmarkEnd w:id="1373"/>
            <w:r w:rsidRPr="00435057">
              <w:t>4.</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NBP-NM/RP – ankieta dotycząca nieruchomości mieszkaniowych – rynek pierwotny</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Podmioty obsługujące pośredników i zarządców w zakresie gromadzenia danych dotyczących cen nieruchomości i czynszów najmu; Polski Fundusz Rozwoju oraz związane z nim i tworzone przez niego podmioty zajmujące się budową mieszkań na wynajem i ich wynajmem; zarządcy nieruchomości; zarządcy najmem; firmy deweloperskie, spółdzielnie mieszkaniowe oraz inne podmioty realizujące inwestycje mieszkaniowe;</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Cechy nieruchomości. Ceny nieruchomości. Dane adresowe i terytorialne. Dane identyfikacyjne. Obrót nieruchomościami. Zasoby mieszkaniowe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4 razy w roku do 20 czerwca 2025 r. dane transakcyjne za okres od 1 marca do 31 maja 2025 r. oraz dane ofertowe według stanu na dzień 1 czerwca 2025 r., do 20 września 2025 r. dane transakcyjne za okres od 1 czerwca do 31 sierpnia 2025 r. oraz dane ofertowe według stanu na dzień 1 września 2025 r., do 20 grudnia 2025 r. dane transakcyjne za okres od 1 września do 30 listopada 2025 r. oraz dane ofertowe według stanu na dzień 1 grudnia 2025 r., do 20 marca 2026 r. dane transakcyjne za okres od 1 grudnia 2025 r.–do 28 lutego 2026 r. oraz dane ofertowe według stanu na dzień 1 marca 2026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oddziały okręgowe Narodowego Banku Polskiego</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374" w:name="__bookmark_1425"/>
                <w:bookmarkEnd w:id="137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"badanie.1.26.09" \h </w:instrText>
                  </w:r>
                  <w:r w:rsidRPr="00435057">
                    <w:rPr>
                      <w:rStyle w:val="Hipercze"/>
                      <w:color w:val="auto"/>
                    </w:rPr>
                    <w:fldChar w:fldCharType="separate"/>
                  </w:r>
                  <w:r w:rsidRPr="00435057">
                    <w:rPr>
                      <w:rStyle w:val="Hipercze"/>
                      <w:color w:val="auto"/>
                    </w:rPr>
                    <w:t>1.26.09</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375" w:name="lp.19.5"/>
            <w:bookmarkEnd w:id="1375"/>
            <w:r w:rsidRPr="00435057">
              <w:t>5.</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NBP-NM/RW – ankieta dotycząca nieruchomości mieszkaniowych – rynek wtórny</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Zarządcy nieruchomości; podmioty obsługujące pośredników i zarządców w zakresie gromadzenia danych dotyczących cen nieruchomości i czynszów najmu; Polski Fundusz Rozwoju oraz związane z nim i tworzone przez niego podmioty zajmujące się budową mieszkań na wynajem i ich wynajmem; zarządcy najmem; pośrednicy w obrocie nieruchomościami, podmioty zajmujące się obrotem nieruchomościami, agencje nieruchomości, spółdzielnie mieszkaniowe działające na rynku nieruchomości mieszkaniowych;</w:t>
            </w:r>
          </w:p>
          <w:p w:rsidR="009611BA" w:rsidRPr="00435057" w:rsidRDefault="009611BA" w:rsidP="00FE6ADA"/>
          <w:p w:rsidR="008A4683" w:rsidRPr="00435057" w:rsidRDefault="00F8157F" w:rsidP="00FE6ADA">
            <w:r w:rsidRPr="00435057">
              <w:t>metoda obserwacji pełnej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Cechy nieruchomości. Ceny nieruchomości. Dane adresowe i terytorialne. Dane identyfikacyjne. Obrót nieruchomościami. Zasoby mieszkaniowe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4 razy w roku do 20 czerwca 2025 r. dane transakcyjne za okres od 1 marca do 31 maja 2025 r. oraz dane ofertowe według stanu na dzień 1 czerwca 2025 r., do 20 września 2025 r. dane transakcyjne za okres od 1 czerwca do 31 sierpnia 2025 r. oraz dane ofertowe według stanu na dzień 1 września 2025 r., do 20 grudnia 2025 r. dane transakcyjne za okres od 1 września do 30 listopada 2025 r. oraz dane ofertowe według stanu na dzień 1 grudnia 2025 r., do 20 marca 2026 r. dane transakcyjne za okres od 1 grudnia 2025 r.–do 28 lutego 2026 r. oraz dane ofertowe według stanu na dzień 1 marca 2026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oddziały okręgowe Narodowego Banku Polskiego</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376" w:name="__bookmark_1426"/>
                <w:bookmarkEnd w:id="137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"badanie.1.26.09" \h </w:instrText>
                  </w:r>
                  <w:r w:rsidRPr="00435057">
                    <w:rPr>
                      <w:rStyle w:val="Hipercze"/>
                      <w:color w:val="auto"/>
                    </w:rPr>
                    <w:fldChar w:fldCharType="separate"/>
                  </w:r>
                  <w:r w:rsidRPr="00435057">
                    <w:rPr>
                      <w:rStyle w:val="Hipercze"/>
                      <w:color w:val="auto"/>
                    </w:rPr>
                    <w:t>1.26.09</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1377" w:name="gr.20"/>
            <w:bookmarkStart w:id="1378" w:name="_Toc162519222"/>
            <w:bookmarkEnd w:id="1377"/>
            <w:r w:rsidRPr="00435057">
              <w:t>20. Zestawy danych Państwowego Gospodarstwa Wodnego Wody Polskie</w:t>
            </w:r>
            <w:bookmarkEnd w:id="1378"/>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379" w:name="lp.20.1"/>
            <w:bookmarkEnd w:id="1379"/>
            <w:r w:rsidRPr="00435057">
              <w:t>1.</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MGM-MCW – sprawozdanie o maksymalnych cenach wskaźnikowych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Regionalne zarządy gospodarki wodnej (jednostki organizacyjne Państwowego Gospodarstwa Wodnego Wody Polskie);</w:t>
            </w:r>
          </w:p>
          <w:p w:rsidR="009611BA" w:rsidRPr="00435057" w:rsidRDefault="009611BA" w:rsidP="00FE6ADA"/>
          <w:p w:rsidR="008A4683" w:rsidRPr="00435057" w:rsidRDefault="00F8157F" w:rsidP="00FE6ADA">
            <w:r w:rsidRPr="00435057">
              <w:t>metoda obserwacji pełnej</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Ceny dostarczanej wody i odprowadzanych ścieków. Dane identyfikacyjne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26 lutego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Krajowy Zarząd Gospodarki Wodnej</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380" w:name="__bookmark_1427"/>
                <w:bookmarkEnd w:id="138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"badanie.1.01.05" \h </w:instrText>
                  </w:r>
                  <w:r w:rsidRPr="00435057">
                    <w:rPr>
                      <w:rStyle w:val="Hipercze"/>
                      <w:color w:val="auto"/>
                    </w:rPr>
                    <w:fldChar w:fldCharType="separate"/>
                  </w:r>
                  <w:r w:rsidRPr="00435057">
                    <w:rPr>
                      <w:rStyle w:val="Hipercze"/>
                      <w:color w:val="auto"/>
                    </w:rPr>
                    <w:t>1.01.05</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Krajowy Zarząd Gospodarki Wodnej;</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29 kwietnia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Ministerstwo Infrastruktury</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Ministerstwo Infrastruktury;</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16 czerwca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1381" w:name="gr.21"/>
            <w:bookmarkStart w:id="1382" w:name="_Toc162519223"/>
            <w:bookmarkEnd w:id="1381"/>
            <w:r w:rsidRPr="00435057">
              <w:t>21. Zestawy danych Prokuratury Krajowej</w:t>
            </w:r>
            <w:bookmarkEnd w:id="1382"/>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383" w:name="lp.21.1"/>
            <w:bookmarkEnd w:id="1383"/>
            <w:r w:rsidRPr="00435057">
              <w:t>1.</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PK-DB4 – sprawozdanie z wykonania zatrudnienia i wynagrodzeń w powszechnych jednostkach organizacyjnych prokuratury</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Prokuratury okręgowe;</w:t>
            </w:r>
          </w:p>
          <w:p w:rsidR="009611BA" w:rsidRPr="00435057" w:rsidRDefault="009611BA" w:rsidP="00FE6ADA"/>
          <w:p w:rsidR="008A4683" w:rsidRPr="00435057" w:rsidRDefault="00F8157F" w:rsidP="00FE6ADA">
            <w:r w:rsidRPr="00435057">
              <w:t>metoda obserwacji pełnej</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Zatrudnienie i wynagrodzenie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kwartale do 10 kwietnia 2025 r. za I kwartał 2025 r., do 10 lipca 2025 r. za I półrocze 2025 r., do 10 października 2025 r. za trzy kwartały 2025 r., do 9 stycznia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prokuratury regionalne</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384" w:name="__bookmark_1428"/>
                <w:bookmarkEnd w:id="138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"badanie.1.03.05" \h </w:instrText>
                  </w:r>
                  <w:r w:rsidRPr="00435057">
                    <w:rPr>
                      <w:rStyle w:val="Hipercze"/>
                      <w:color w:val="auto"/>
                    </w:rPr>
                    <w:fldChar w:fldCharType="separate"/>
                  </w:r>
                  <w:r w:rsidRPr="00435057">
                    <w:rPr>
                      <w:rStyle w:val="Hipercze"/>
                      <w:color w:val="auto"/>
                    </w:rPr>
                    <w:t>1.03.05</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Prokuratury regionalne;</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kwartale do 18 kwietnia 2025 r. za I kwartał 2025 r., do 18 lipca 2025 r. za I półrocze 2025 r., do 17 października 2025 r. za trzy kwartały 2025 r., do 16 stycznia 2026 r. za rok 2025;</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Prokuratura Krajowa</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385" w:name="lp.21.2"/>
            <w:bookmarkEnd w:id="1385"/>
            <w:r w:rsidRPr="00435057">
              <w:t>2.</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PK-P1CA – sprawozdanie z działalności powszechnych jednostek organizacyjnych prokuratury w sprawach cywilnych i administracyjnych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Prokuratury rejonowe;</w:t>
            </w:r>
          </w:p>
          <w:p w:rsidR="009611BA" w:rsidRPr="00435057" w:rsidRDefault="009611BA" w:rsidP="00FE6ADA"/>
          <w:p w:rsidR="008A4683" w:rsidRPr="00435057" w:rsidRDefault="00F8157F" w:rsidP="00FE6ADA">
            <w:r w:rsidRPr="00435057">
              <w:t>metoda obserwacji pełnej</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Ewidencja spraw administracyjnych. Ewidencja spraw i czynności prokuratora w sprawach cywilnych. Ewidencja spraw o udostępnienie informacji publicznej. Postępowanie w sprawach nieletnich. Środki zaskarżenia. Udział prokuratora w postępowaniu administracyjnym oraz sądowym. Udział prokuratora w postępowaniu sądowym I instancji</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2 razy w roku do 10 lipca 2025 r. za I półrocze 2025 r., do 13 stycznia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prokuratury okręgowe</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386" w:name="__bookmark_1429"/>
                <w:bookmarkEnd w:id="138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"badanie.1.03.01" \h </w:instrText>
                  </w:r>
                  <w:r w:rsidRPr="00435057">
                    <w:rPr>
                      <w:rStyle w:val="Hipercze"/>
                      <w:color w:val="auto"/>
                    </w:rPr>
                    <w:fldChar w:fldCharType="separate"/>
                  </w:r>
                  <w:r w:rsidRPr="00435057">
                    <w:rPr>
                      <w:rStyle w:val="Hipercze"/>
                      <w:color w:val="auto"/>
                    </w:rPr>
                    <w:t>1.03.01</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Prokuratury okręgowe;</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2 razy w roku do 10 lipca 2025 r. za I półrocze 2025 r., do 13 stycznia 2026 r. za rok 2025;</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prokuratury regionalne</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Prokuratury regionalne;</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2 razy w roku do 10 lipca 2025 r. za I półrocze 2025 r., do 13 stycznia 2026 r. za rok 2025;</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Prokuratura Krajowa</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Prokuratury okręgowe za działalność podległych prokuratur rejonowych;</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2 razy w roku do 15 lipca 2025 r. za I półrocze 2025 r., do 15 stycznia 2026 r. za rok 2025;</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prokuratury regionalne</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Prokuratury okręgowe za działalność własną i podległych prokuratur rejonowych;</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2 razy w roku do 15 lipca 2025 r. za I półrocze 2025 r., do 15 stycznia 2026 r. za rok 2025;</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prokuratury regionalne</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Prokuratury regionalne za działalność prokuratur rejonowych i okręgowych;</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2 razy w roku do 17 lipca 2025 r. za I półrocze 2025 r., do 16 stycznia 2026 r. za rok 2025;</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Prokuratura Krajowa</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Prokuratury regionalne za działalność własną i podległych prokuratur rejonowych i okręgowych;</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2 razy w roku do 17 lipca 2025 r. za I półrocze 2025 r., do 16 stycznia 2026 r. za rok 2025;</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Prokuratura Krajowa</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387" w:name="lp.21.3"/>
            <w:bookmarkEnd w:id="1387"/>
            <w:r w:rsidRPr="00435057">
              <w:t>3.</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PK-P1K – sprawozdanie z działalności powszechnych jednostek organizacyjnych prokuratury w sprawach karnych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Prokuratury rejonowe;</w:t>
            </w:r>
          </w:p>
          <w:p w:rsidR="009611BA" w:rsidRPr="00435057" w:rsidRDefault="009611BA" w:rsidP="00FE6ADA"/>
          <w:p w:rsidR="008A4683" w:rsidRPr="00435057" w:rsidRDefault="00F8157F" w:rsidP="00FE6ADA">
            <w:r w:rsidRPr="00435057">
              <w:t>metoda obserwacji pełnej</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Czas trwania tymczasowego aresztowania. Ewidencja spraw. Ewidencja spraw o odszkodowanie. Postępowanie mediacyjne. Postępowanie odwoławcze. Pozostałe środki zapobiegawcze. Skargi na naruszenie prawa strony do rozpoznania sprawy w postępowaniu przygotowawczym bez nieuzasadnionej zwłoki. Sprawy karne w prokuraturze. Środki odwoławcze na postanowienia kończące postępowanie. Udział prokuratora w postępowaniu sądowym I instancji. Zabezpieczenie majątkowe. Zakończone postępowania przygotowawcze. Zawieszone postępowania przygotowawcze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2 razy w roku do 10 lipca 2025 r. za I półrocze 2025 r., do 13 stycznia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prokuratury okręgowe</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388" w:name="__bookmark_1430"/>
                <w:bookmarkEnd w:id="138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"badanie.1.03.01" \h </w:instrText>
                  </w:r>
                  <w:r w:rsidRPr="00435057">
                    <w:rPr>
                      <w:rStyle w:val="Hipercze"/>
                      <w:color w:val="auto"/>
                    </w:rPr>
                    <w:fldChar w:fldCharType="separate"/>
                  </w:r>
                  <w:r w:rsidRPr="00435057">
                    <w:rPr>
                      <w:rStyle w:val="Hipercze"/>
                      <w:color w:val="auto"/>
                    </w:rPr>
                    <w:t>1.03.01</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Prokuratury okręgowe;</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2 razy w roku do 10 lipca 2025 r. za I półrocze 2025 r. – dane ostateczne, do 13 stycznia 2026 r. za rok 2025 – dane ostateczne;</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prokuratury regionalne</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Prokuratury regionalne;</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2 razy w roku do 10 lipca 2025 r. za I półrocze 2025 r. – dane ostateczne, do 13 stycznia 2026 r. za rok 2025 – dane ostateczne;</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Prokuratura Krajowa</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Prokuratury okręgowe za działalność podległych prokuratur rejonowych;</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2 razy w roku do 15 lipca 2025 r. za I półrocze 2025 r. – dane ostateczne, do 15 stycznia 2026 r. za rok 2025 – dane ostateczne;</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prokuratury regionalne</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Prokuratury okręgowe za działalność własną i podległych prokuratur rejonowych;</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2 razy w roku do 15 lipca 2025 r. za I półrocze 2025 r. – dane ostateczne, do 15 stycznia 2026 r. za rok 2025 – dane ostateczne;</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prokuratury regionalne</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Prokuratury regionalne za działalność własną i podległych prokuratur rejonowych i okręgowych;</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2 razy w roku do 17 lipca 2025 r. za I półrocze 2025 r. – dane ostateczne, do 16 stycznia 2026 r. za rok 2025 – dane ostateczne;</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Prokuratura Krajowa</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Prokuratury regionalne za działalność prokuratur rejonowych i okręgowych;</w:t>
            </w:r>
          </w:p>
          <w:p w:rsidR="009611BA" w:rsidRPr="00435057" w:rsidRDefault="009611BA" w:rsidP="00FE6ADA"/>
          <w:p w:rsidR="008A4683" w:rsidRPr="00435057" w:rsidRDefault="00F8157F" w:rsidP="00FE6ADA">
            <w:r w:rsidRPr="00435057">
              <w:t>metoda obserwacji pełnej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2 razy w roku do 17 lipca 2025 r. za I półrocze 2025 r. – dane ostateczne, do 16 stycznia 2026 r. za rok 2025 – dane ostateczne;</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Prokuratura Krajowa</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1389" w:name="gr.22"/>
            <w:bookmarkStart w:id="1390" w:name="_Toc162519224"/>
            <w:bookmarkEnd w:id="1389"/>
            <w:r w:rsidRPr="00435057">
              <w:t>22. Zestawy danych z systemów informacyjnych Ministerstwa Aktywów Państwowych</w:t>
            </w:r>
            <w:bookmarkEnd w:id="1390"/>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391" w:name="lp.22.1"/>
            <w:bookmarkEnd w:id="1391"/>
            <w:r w:rsidRPr="00435057">
              <w:t>1.</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Ministerstwa Aktywów Państwowych;</w:t>
            </w:r>
          </w:p>
          <w:p w:rsidR="008A4683" w:rsidRPr="00435057" w:rsidRDefault="001718F3" w:rsidP="00FE6ADA">
            <w:pPr>
              <w:ind w:left="284" w:hanging="284"/>
            </w:pPr>
            <w:r w:rsidRPr="00435057">
              <w:tab/>
            </w:r>
            <w:r w:rsidR="00F8157F" w:rsidRPr="00435057">
              <w:t>MAP SI 01 – dane dotyczące zestawienia jednostek, które otrzymały zastrzyki kapitałowe i pomoc publiczną, wpływy z dywidend, przychody brutto z prywatyzacji</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Aktywów Państwowych</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Dywidendy i udziały w zyskach – RZiS. Zastrzyki kapitałowe. Pomoc publiczna. Wydatki Towarzystwa Finansowego Silesia Sp. z o.o. w ramach udzielonej pomocy na ratowanie zagrożonych przedsiębiorstw i/lub restrukturyzację oraz wsparcia niebędącego pomocą publiczną</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2 razy w roku do 20 lutego 2025 r. za rok 2024 – dane wstępne, do 28 sierpnia 2025 r. za rok 2024 – dane ostateczne;</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 Ministerstwo Finansów</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392" w:name="__bookmark_1431"/>
                <w:bookmarkEnd w:id="139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"badanie.1.65.13" \h </w:instrText>
                  </w:r>
                  <w:r w:rsidRPr="00435057">
                    <w:rPr>
                      <w:rStyle w:val="Hipercze"/>
                      <w:color w:val="auto"/>
                    </w:rPr>
                    <w:fldChar w:fldCharType="separate"/>
                  </w:r>
                  <w:r w:rsidRPr="00435057">
                    <w:rPr>
                      <w:rStyle w:val="Hipercze"/>
                      <w:color w:val="auto"/>
                    </w:rPr>
                    <w:t>1.65.13,</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5.19">
                    <w:r w:rsidR="00F8157F" w:rsidRPr="00435057">
                      <w:rPr>
                        <w:rStyle w:val="Hipercze"/>
                        <w:color w:val="auto"/>
                      </w:rPr>
                      <w:t>1.65.19</w:t>
                    </w:r>
                  </w:hyperlink>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Aktywów Państwowych</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3 razy w roku do 15 maja 2025 r. za I kwartał 2025 r., do 16 sierpnia 2025 r. za II kwartał 2025 r., do 13 listopada 2025 r. za III kwartał 2025 r.;</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 Ministerstwo Finansów</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1393" w:name="gr.23"/>
            <w:bookmarkStart w:id="1394" w:name="_Toc162519225"/>
            <w:bookmarkEnd w:id="1393"/>
            <w:r w:rsidRPr="00435057">
              <w:t>23. Zestawy danych z systemów informacyjnych Ministerstwa Cyfryzacji</w:t>
            </w:r>
            <w:bookmarkEnd w:id="1394"/>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395" w:name="lp.23.1"/>
            <w:bookmarkEnd w:id="1395"/>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Centralna ewidencja pojazdów;</w:t>
            </w:r>
          </w:p>
          <w:p w:rsidR="008A4683" w:rsidRPr="00435057" w:rsidRDefault="001718F3" w:rsidP="00FE6ADA">
            <w:pPr>
              <w:ind w:left="284" w:hanging="284"/>
            </w:pPr>
            <w:r w:rsidRPr="00435057">
              <w:tab/>
            </w:r>
            <w:r w:rsidR="00F8157F" w:rsidRPr="00435057">
              <w:t>MC CEPiK 01 – dane dotyczące nowych pojazdów zarejestrowanych po raz pierwszy na terytorium RP</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Cyfryzacji</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Pojazdy drogowe przeznaczone do przewozu osób. Pojazdy drogowe przeznaczone do przewozu rzeczy i pozostałe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kwartale do 22 kwietnia 2025 r. za I kwartał 2025 r., do 21 lipca 2025 r. za I półrocze 2025 r., do 20 października 2025 r. za trzy kwartały 2025 r., do 19 stycznia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396" w:name="__bookmark_1432"/>
                <w:bookmarkEnd w:id="139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"badanie.1.48.17" \h </w:instrText>
                  </w:r>
                  <w:r w:rsidRPr="00435057">
                    <w:rPr>
                      <w:rStyle w:val="Hipercze"/>
                      <w:color w:val="auto"/>
                    </w:rPr>
                    <w:fldChar w:fldCharType="separate"/>
                  </w:r>
                  <w:r w:rsidRPr="00435057">
                    <w:rPr>
                      <w:rStyle w:val="Hipercze"/>
                      <w:color w:val="auto"/>
                    </w:rPr>
                    <w:t>1.48.17</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397" w:name="lp.23.2"/>
            <w:bookmarkEnd w:id="1397"/>
            <w:r w:rsidRPr="00435057">
              <w:t>2.</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Centralna ewidencja pojazdów;</w:t>
            </w:r>
          </w:p>
          <w:p w:rsidR="008A4683" w:rsidRPr="00435057" w:rsidRDefault="001718F3" w:rsidP="00FE6ADA">
            <w:pPr>
              <w:ind w:left="284" w:hanging="284"/>
            </w:pPr>
            <w:r w:rsidRPr="00435057">
              <w:tab/>
            </w:r>
            <w:r w:rsidR="00F8157F" w:rsidRPr="00435057">
              <w:t>MC CEPiK 02 – dane dotyczące pojazdów samochodowych, ciągników rolniczych, przyczep i naczep zarejestrowanych na terytorium RP</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Cyfryzacji</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Pojazdy drogowe przeznaczone do przewozu osób. Pojazdy drogowe przeznaczone do przewozu rzeczy i pozostałe. Ładowność pojazdów drogowych. Przebiegi pojazdów samochodowych</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23 lutego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398" w:name="__bookmark_1433"/>
                <w:bookmarkEnd w:id="139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"badanie.1.44.01" \h </w:instrText>
                  </w:r>
                  <w:r w:rsidRPr="00435057">
                    <w:rPr>
                      <w:rStyle w:val="Hipercze"/>
                      <w:color w:val="auto"/>
                    </w:rPr>
                    <w:fldChar w:fldCharType="separate"/>
                  </w:r>
                  <w:r w:rsidRPr="00435057">
                    <w:rPr>
                      <w:rStyle w:val="Hipercze"/>
                      <w:color w:val="auto"/>
                    </w:rPr>
                    <w:t>1.44.01,</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44.03">
                    <w:r w:rsidR="00F8157F" w:rsidRPr="00435057">
                      <w:rPr>
                        <w:rStyle w:val="Hipercze"/>
                        <w:color w:val="auto"/>
                      </w:rPr>
                      <w:t>1.44.03,</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48.17">
                    <w:r w:rsidR="00F8157F" w:rsidRPr="00435057">
                      <w:rPr>
                        <w:rStyle w:val="Hipercze"/>
                        <w:color w:val="auto"/>
                      </w:rPr>
                      <w:t>1.48.17</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399" w:name="lp.23.3"/>
            <w:bookmarkEnd w:id="1399"/>
            <w:r w:rsidRPr="00435057">
              <w:t>3.</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Centralna ewidencja pojazdów;</w:t>
            </w:r>
          </w:p>
          <w:p w:rsidR="008A4683" w:rsidRPr="00435057" w:rsidRDefault="001718F3" w:rsidP="00FE6ADA">
            <w:pPr>
              <w:ind w:left="284" w:hanging="284"/>
            </w:pPr>
            <w:r w:rsidRPr="00435057">
              <w:tab/>
            </w:r>
            <w:r w:rsidR="00F8157F" w:rsidRPr="00435057">
              <w:t>MC CEPiK 03 – dane dotyczące samochodów ciężarowych, ciągników samochodowych siodłowych i autobusów oraz przyczep i naczep do przewozu kontenerów</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Cyfryzacji</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Pojazdy drogowe przeznaczone do przewozu rzeczy i pozostałe. Pojazdy drogowe przeznaczone do przewozu osób</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kwartale do 22 kwietnia 2025 r. według stanu na 31 marca 2025 r., do 21 lipca 2025 r. według stanu na 30 czerwca 2025 r., do 20 października 2025 r. według stanu na 30 września 2025 r., do 19 stycznia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400" w:name="__bookmark_1434"/>
                <w:bookmarkEnd w:id="140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"badanie.1.48.17" \h </w:instrText>
                  </w:r>
                  <w:r w:rsidRPr="00435057">
                    <w:rPr>
                      <w:rStyle w:val="Hipercze"/>
                      <w:color w:val="auto"/>
                    </w:rPr>
                    <w:fldChar w:fldCharType="separate"/>
                  </w:r>
                  <w:r w:rsidRPr="00435057">
                    <w:rPr>
                      <w:rStyle w:val="Hipercze"/>
                      <w:color w:val="auto"/>
                    </w:rPr>
                    <w:t>1.48.17</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401" w:name="lp.23.4"/>
            <w:bookmarkEnd w:id="1401"/>
            <w:r w:rsidRPr="00435057">
              <w:t>4.</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Rejestr danych kontaktowych osób fizycznych;</w:t>
            </w:r>
          </w:p>
          <w:p w:rsidR="008A4683" w:rsidRPr="00435057" w:rsidRDefault="001718F3" w:rsidP="00FE6ADA">
            <w:pPr>
              <w:ind w:left="284" w:hanging="284"/>
            </w:pPr>
            <w:r w:rsidRPr="00435057">
              <w:tab/>
            </w:r>
            <w:r w:rsidR="00F8157F" w:rsidRPr="00435057">
              <w:t>MC RDK 01 – dane o osobach fizycznych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Cyfryzacji</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Numer PESEL. Imię. Nazwisko. Numer telefonu. Adres poczty elektronicznej</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27 lutego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402" w:name="__bookmark_1435"/>
                <w:bookmarkEnd w:id="140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"badanie.1.80.02" \h </w:instrText>
                  </w:r>
                  <w:r w:rsidRPr="00435057">
                    <w:rPr>
                      <w:rStyle w:val="Hipercze"/>
                      <w:color w:val="auto"/>
                    </w:rPr>
                    <w:fldChar w:fldCharType="separate"/>
                  </w:r>
                  <w:r w:rsidRPr="00435057">
                    <w:rPr>
                      <w:rStyle w:val="Hipercze"/>
                      <w:color w:val="auto"/>
                    </w:rPr>
                    <w:t>1.80.02</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403" w:name="lp.23.5"/>
            <w:bookmarkEnd w:id="1403"/>
            <w:r w:rsidRPr="00435057">
              <w:t>5.</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Rejestr obywateli Ukrainy, którym nadano numer PESEL; Rejestr PESEL;</w:t>
            </w:r>
          </w:p>
          <w:p w:rsidR="008A4683" w:rsidRPr="00435057" w:rsidRDefault="001718F3" w:rsidP="00FE6ADA">
            <w:pPr>
              <w:ind w:left="284" w:hanging="284"/>
            </w:pPr>
            <w:r w:rsidRPr="00435057">
              <w:tab/>
            </w:r>
            <w:r w:rsidR="00F8157F" w:rsidRPr="00435057">
              <w:t>MC ROUNNP_PESEL 01 – dane o obywatelach Ukrainy, którym nadano numer PESEL, w sposób określony w ustawie z dnia 12 marca 2022 r. o pomocy obywatelom Ukrainy w związku z konfliktem zbrojnym na terytorium tego państwa (Dz. U. z 2023 r. poz. 103, z późn. zm.)</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Cyfryzacji</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Numer PESEL obywatela Ukrainy. Unikalny numer ewidencyjny nadany przez organ ukraiński. Imię obywatela Ukrainy. Drugie imię obywatela Ukrainy. Nazwisko obywatela Ukrainy. Płeć obywatela Ukrainy. Numer PESEL matki, o ile został nadany i jest znany. Numer PESEL ojca, o ile został nadany i jest znany. Data urodzenia obywatela Ukrainy. Kraj obywatelstwa obywatela Ukrainy - kod kraju i nazwa kraju. Kraj urodzenia obywatela Ukrainy - kod i nazwa kraju. Data przybycia na terytorium Rzeczypospolitej Polskiej obywatela Ukrainy. Data złożenia wniosku złożonego przez lub w imieniu obywatela Ukrainy. Numer PESEL osoby sprawującej faktyczną opiekę nad dzieckiem. Seria i numer ważnego dokumentu podróży cudzoziemca lub innego ważnego dokumentu potwierdzającego tożsamość i obywatelstwo osoby sprawującej faktyczną opiekę nad dzieckiem, a w przypadku obywatela Ukrainy w rozumieniu ustawy z dnia 12 marca 2022 r. o pomocy obywatelom Ukrainy w związku z konfliktem zbrojnym na terytorium tego państwa (Dz. U. z 2023 r. poz. 103, z późn. zm.), oznaczenie dokumentu, na podstawie którego dokonano ustalenia tożsamości osoby. Data ważności ważnego dokumentu podróży cudzoziemca lub innego ważnego dokumentu potwierdzającego tożsamość i obywatelstwo osoby sprawującej faktyczną opiekę nad dzieckiem, a w przypadku obywatela Ukrainy w rozumieniu ustawy z dnia 12 marca 2022 r. o pomocy obywatelom Ukrainy w związku z konfliktem zbrojnym na terytorium tego państwa (Dz. U. z 2023 r. poz. 103, z późn. zm.), oznaczenie dokumentu, na podstawie którego dokonano ustalenia tożsamości osoby, jeżeli dostępna. Imię osoby sprawującej faktyczną opiekę nad dzieckiem. Drugie imię osoby sprawującej faktyczną opiekę nad dzieckiem. Nazwisko osoby sprawującej faktyczną opiekę nad dzieckiem. Płeć osoby sprawującej faktyczną opiekę nad dzieckiem. Data urodzenia osoby sprawującej faktyczną opiekę nad dzieckiem. Kraj obywatelstwa osoby sprawującej faktyczną opiekę nad dzieckiem - kod kraju i nazwa kraju. Stosunek pokrewieństwa z dzieckiem lub inna relacja łącząca osobę z dzieckiem</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4 razy w roku do 30 maja 2025 r. według stanu na 31 marca 2025 r., do 29 sierpnia 2025 r. według stanu na 30 czerwca 2025 r., do 28 listopada 2025 r. według stanu na 30 września 2025 r., do 27 lutego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404" w:name="__bookmark_1436"/>
                <w:bookmarkEnd w:id="140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"badanie.1.21.14" \h </w:instrText>
                  </w:r>
                  <w:r w:rsidRPr="00435057">
                    <w:rPr>
                      <w:rStyle w:val="Hipercze"/>
                      <w:color w:val="auto"/>
                    </w:rPr>
                    <w:fldChar w:fldCharType="separate"/>
                  </w:r>
                  <w:r w:rsidRPr="00435057">
                    <w:rPr>
                      <w:rStyle w:val="Hipercze"/>
                      <w:color w:val="auto"/>
                    </w:rPr>
                    <w:t>1.21.14,</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80.02">
                    <w:r w:rsidR="00F8157F" w:rsidRPr="00435057">
                      <w:rPr>
                        <w:rStyle w:val="Hipercze"/>
                        <w:color w:val="auto"/>
                      </w:rPr>
                      <w:t>1.80.02</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405" w:name="lp.23.6"/>
            <w:bookmarkEnd w:id="1405"/>
            <w:r w:rsidRPr="00435057">
              <w:t>6.</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Rejestr PESEL;</w:t>
            </w:r>
          </w:p>
          <w:p w:rsidR="008A4683" w:rsidRPr="00435057" w:rsidRDefault="001718F3" w:rsidP="00FE6ADA">
            <w:pPr>
              <w:ind w:left="284" w:hanging="284"/>
            </w:pPr>
            <w:r w:rsidRPr="00435057">
              <w:tab/>
            </w:r>
            <w:r w:rsidR="00F8157F" w:rsidRPr="00435057">
              <w:t>MC PESEL 01 – dane dotyczące numeru PESEL oraz daty ustania poprzedniego małżeństwa</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Cyfryzacji</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Data ustania poprzedniego małżeństwa. PESEL</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13 lutego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406" w:name="__bookmark_1437"/>
                <w:bookmarkEnd w:id="140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"badanie.1.21.02" \h </w:instrText>
                  </w:r>
                  <w:r w:rsidRPr="00435057">
                    <w:rPr>
                      <w:rStyle w:val="Hipercze"/>
                      <w:color w:val="auto"/>
                    </w:rPr>
                    <w:fldChar w:fldCharType="separate"/>
                  </w:r>
                  <w:r w:rsidRPr="00435057">
                    <w:rPr>
                      <w:rStyle w:val="Hipercze"/>
                      <w:color w:val="auto"/>
                    </w:rPr>
                    <w:t>1.21.02</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407" w:name="lp.23.7"/>
            <w:bookmarkEnd w:id="1407"/>
            <w:r w:rsidRPr="00435057">
              <w:t>7.</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Rejestr PESEL;</w:t>
            </w:r>
          </w:p>
          <w:p w:rsidR="008A4683" w:rsidRPr="00435057" w:rsidRDefault="001718F3" w:rsidP="00FE6ADA">
            <w:pPr>
              <w:ind w:left="284" w:hanging="284"/>
            </w:pPr>
            <w:r w:rsidRPr="00435057">
              <w:tab/>
            </w:r>
            <w:r w:rsidR="00F8157F" w:rsidRPr="00435057">
              <w:t>MC PESEL 02 – dane o liczbie i cechach osób zmieniających miejsce pobytu stałego w kraju</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Cyfryzacji</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PESEL. Płeć. Miejsce urodzenia. Data urodzenia. Data zameldowania – migracja wewnętrzna na pobyt stały. Gmina poprzedniego miejsca zameldowania na pobyt stały. Miejsce stałego zameldowania w Polsce. Obywatelstwo. Kraj urodzenia. Stan cywilny</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kwartale do 6 maja 2025 r. za I kwartał 2025 r., do 5 sierpnia 2025 r. za II kwartał 2025 r., do 4 listopada 2025 r. za III kwartał 2025 r., do 10 lutego 2026 r. za IV kwartał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408" w:name="__bookmark_1438"/>
                <w:bookmarkEnd w:id="140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"badanie.1.21.03" \h </w:instrText>
                  </w:r>
                  <w:r w:rsidRPr="00435057">
                    <w:rPr>
                      <w:rStyle w:val="Hipercze"/>
                      <w:color w:val="auto"/>
                    </w:rPr>
                    <w:fldChar w:fldCharType="separate"/>
                  </w:r>
                  <w:r w:rsidRPr="00435057">
                    <w:rPr>
                      <w:rStyle w:val="Hipercze"/>
                      <w:color w:val="auto"/>
                    </w:rPr>
                    <w:t>1.21.03</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409" w:name="lp.23.8"/>
            <w:bookmarkEnd w:id="1409"/>
            <w:r w:rsidRPr="00435057">
              <w:t>8.</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Rejestr PESEL;</w:t>
            </w:r>
          </w:p>
          <w:p w:rsidR="008A4683" w:rsidRPr="00435057" w:rsidRDefault="001718F3" w:rsidP="00FE6ADA">
            <w:pPr>
              <w:ind w:left="284" w:hanging="284"/>
            </w:pPr>
            <w:r w:rsidRPr="00435057">
              <w:tab/>
            </w:r>
            <w:r w:rsidR="00F8157F" w:rsidRPr="00435057">
              <w:t>MC PESEL 03 – dane o liczbie osób i cechach osób zameldowanych na pobyt czasowy na terenie kraju</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Cyfryzacji</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PESEL. Płeć. Miejsce urodzenia. Data urodzenia. Data początku zamierzonego pobytu czasowego. Data końca zamierzonego pobytu czasowego lub zgłoszenia wyjazdu/powrotu z pobytu czasowego. Miejsce czasowego zameldowania w Polsce. Miejsce stałego zameldowania w Polsce. Obywatelstwo. Stan cywilny. Kraj urodzenia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27 stycznia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410" w:name="__bookmark_1439"/>
                <w:bookmarkEnd w:id="141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"badanie.1.21.03" \h </w:instrText>
                  </w:r>
                  <w:r w:rsidRPr="00435057">
                    <w:rPr>
                      <w:rStyle w:val="Hipercze"/>
                      <w:color w:val="auto"/>
                    </w:rPr>
                    <w:fldChar w:fldCharType="separate"/>
                  </w:r>
                  <w:r w:rsidRPr="00435057">
                    <w:rPr>
                      <w:rStyle w:val="Hipercze"/>
                      <w:color w:val="auto"/>
                    </w:rPr>
                    <w:t>1.21.03</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411" w:name="lp.23.9"/>
            <w:bookmarkEnd w:id="1411"/>
            <w:r w:rsidRPr="00435057">
              <w:t>9.</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Rejestr PESEL;</w:t>
            </w:r>
          </w:p>
          <w:p w:rsidR="008A4683" w:rsidRPr="00435057" w:rsidRDefault="001718F3" w:rsidP="00FE6ADA">
            <w:pPr>
              <w:ind w:left="284" w:hanging="284"/>
            </w:pPr>
            <w:r w:rsidRPr="00435057">
              <w:tab/>
            </w:r>
            <w:r w:rsidR="00F8157F" w:rsidRPr="00435057">
              <w:t>MC PESEL 04 – dane o liczbie i cechach osób zameldowanych na pobyt stały po przyjeździe z zagranicy</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Cyfryzacji</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PESEL. Płeć. Data urodzenia. Miejsce urodzenia. Kraj urodzenia. Stan cywilny. Obywatelstwo. Kraj poprzedniego zamieszkania. Miejsce stałego zameldowania w Polsce. Data zameldowania – imigracja na pobyt stały</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kwartale do 6 maja 2025 r. za I kwartał 2025 r., do 5 sierpnia 2025 r. za II kwartał 2025 r., do 4 listopada 2025 r. za III kwartał 2025 r., do 10 lutego 2026 r. za IV kwartał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412" w:name="__bookmark_1440"/>
                <w:bookmarkEnd w:id="141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"badanie.1.21.04" \h </w:instrText>
                  </w:r>
                  <w:r w:rsidRPr="00435057">
                    <w:rPr>
                      <w:rStyle w:val="Hipercze"/>
                      <w:color w:val="auto"/>
                    </w:rPr>
                    <w:fldChar w:fldCharType="separate"/>
                  </w:r>
                  <w:r w:rsidRPr="00435057">
                    <w:rPr>
                      <w:rStyle w:val="Hipercze"/>
                      <w:color w:val="auto"/>
                    </w:rPr>
                    <w:t>1.21.04</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413" w:name="lp.23.10"/>
            <w:bookmarkEnd w:id="1413"/>
            <w:r w:rsidRPr="00435057">
              <w:t>10.</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Rejestr PESEL;</w:t>
            </w:r>
          </w:p>
          <w:p w:rsidR="008A4683" w:rsidRPr="00435057" w:rsidRDefault="001718F3" w:rsidP="00FE6ADA">
            <w:pPr>
              <w:ind w:left="284" w:hanging="284"/>
            </w:pPr>
            <w:r w:rsidRPr="00435057">
              <w:tab/>
            </w:r>
            <w:r w:rsidR="00F8157F" w:rsidRPr="00435057">
              <w:t>MC PESEL 05 – dane o ludności (stałych mieszkańcach Polski), która zgłosiła w danym roku powrót z pobytu czasowego za granicą</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Cyfryzacji</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PESEL. Płeć. Data urodzenia. Miejsce urodzenia. Kraj urodzenia. Obywatelstwo. Kraj pobytu czasowego. Stan cywilny. Data początku zamierzonego pobytu czasowego. Data końca zamierzonego pobytu czasowego lub zgłoszenia wyjazdu/powrotu z pobytu czasowego. Miejsce stałego zameldowania w Polsce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27 stycznia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414" w:name="__bookmark_1441"/>
                <w:bookmarkEnd w:id="141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"badanie.1.21.04" \h </w:instrText>
                  </w:r>
                  <w:r w:rsidRPr="00435057">
                    <w:rPr>
                      <w:rStyle w:val="Hipercze"/>
                      <w:color w:val="auto"/>
                    </w:rPr>
                    <w:fldChar w:fldCharType="separate"/>
                  </w:r>
                  <w:r w:rsidRPr="00435057">
                    <w:rPr>
                      <w:rStyle w:val="Hipercze"/>
                      <w:color w:val="auto"/>
                    </w:rPr>
                    <w:t>1.21.04</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415" w:name="lp.23.11"/>
            <w:bookmarkEnd w:id="1415"/>
            <w:r w:rsidRPr="00435057">
              <w:t>11.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Rejestr PESEL;</w:t>
            </w:r>
          </w:p>
          <w:p w:rsidR="008A4683" w:rsidRPr="00435057" w:rsidRDefault="001718F3" w:rsidP="00FE6ADA">
            <w:pPr>
              <w:ind w:left="284" w:hanging="284"/>
            </w:pPr>
            <w:r w:rsidRPr="00435057">
              <w:tab/>
            </w:r>
            <w:r w:rsidR="00F8157F" w:rsidRPr="00435057">
              <w:t>MC PESEL 06 – dane o ludności (stałych mieszkańcach innych krajów) zameldowanej na pobyt czasowy w Polsce, która w danym roku zgłosiła wyjazd z Polski lub której wygasł deklarowany okres pobytu w Polsce</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Cyfryzacji</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PESEL. Płeć. Data urodzenia. Obywatelstwo. Miejsce urodzenia. Kraj urodzenia. Stan cywilny. Kraj wyjazdu na pobyt stały. Miejsce czasowego zameldowania w Polsce. Data początku zamierzonego pobytu czasowego. Data końca zamierzonego pobytu czasowego lub zgłoszenia wyjazdu/powrotu z pobytu czasowego</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27 stycznia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416" w:name="__bookmark_1442"/>
                <w:bookmarkEnd w:id="141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"badanie.1.21.04" \h </w:instrText>
                  </w:r>
                  <w:r w:rsidRPr="00435057">
                    <w:rPr>
                      <w:rStyle w:val="Hipercze"/>
                      <w:color w:val="auto"/>
                    </w:rPr>
                    <w:fldChar w:fldCharType="separate"/>
                  </w:r>
                  <w:r w:rsidRPr="00435057">
                    <w:rPr>
                      <w:rStyle w:val="Hipercze"/>
                      <w:color w:val="auto"/>
                    </w:rPr>
                    <w:t>1.21.04</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417" w:name="lp.23.12"/>
            <w:bookmarkEnd w:id="1417"/>
            <w:r w:rsidRPr="00435057">
              <w:t>12.</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Rejestr PESEL;</w:t>
            </w:r>
          </w:p>
          <w:p w:rsidR="008A4683" w:rsidRPr="00435057" w:rsidRDefault="001718F3" w:rsidP="00FE6ADA">
            <w:pPr>
              <w:ind w:left="284" w:hanging="284"/>
            </w:pPr>
            <w:r w:rsidRPr="00435057">
              <w:tab/>
            </w:r>
            <w:r w:rsidR="00F8157F" w:rsidRPr="00435057">
              <w:t>MC PESEL 07 – dane dotyczące osób wymeldowanych w związku z wyjazdem za granicę z zamiarem stałego pobytu</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Cyfryzacji</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PESEL. Płeć. Data urodzenia. Miejsce urodzenia. Kraj urodzenia. Stan cywilny. Obywatelstwo. Kraj wyjazdu na pobyt stały. Gmina poprzedniego miejsca zameldowania na pobyt stały. Data wymeldowania (wyjazdu) – emigracja na pobyt stały</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kwartale do 6 maja 2025 r. za I kwartał 2025 r., do 5 sierpnia 2025 r. za II kwartał 2025 r., do 4 listopada 2025 r. za III kwartał 2025 r., do 10 lutego 2026 r. za IV kwartał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418" w:name="__bookmark_1443"/>
                <w:bookmarkEnd w:id="141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"badanie.1.21.04" \h </w:instrText>
                  </w:r>
                  <w:r w:rsidRPr="00435057">
                    <w:rPr>
                      <w:rStyle w:val="Hipercze"/>
                      <w:color w:val="auto"/>
                    </w:rPr>
                    <w:fldChar w:fldCharType="separate"/>
                  </w:r>
                  <w:r w:rsidRPr="00435057">
                    <w:rPr>
                      <w:rStyle w:val="Hipercze"/>
                      <w:color w:val="auto"/>
                    </w:rPr>
                    <w:t>1.21.04</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419" w:name="lp.23.13"/>
            <w:bookmarkEnd w:id="1419"/>
            <w:r w:rsidRPr="00435057">
              <w:t>13.</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Rejestr PESEL;</w:t>
            </w:r>
          </w:p>
          <w:p w:rsidR="008A4683" w:rsidRPr="00435057" w:rsidRDefault="001718F3" w:rsidP="00FE6ADA">
            <w:pPr>
              <w:ind w:left="284" w:hanging="284"/>
            </w:pPr>
            <w:r w:rsidRPr="00435057">
              <w:tab/>
            </w:r>
            <w:r w:rsidR="00F8157F" w:rsidRPr="00435057">
              <w:t>MC PESEL 08 – dane dotyczące cech osoby zmarłej</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Cyfryzacji</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PESEL. Data zawarcia związku małżeńskiego</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24 lutego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420" w:name="__bookmark_1444"/>
                <w:bookmarkEnd w:id="142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"badanie.1.21.09" \h </w:instrText>
                  </w:r>
                  <w:r w:rsidRPr="00435057">
                    <w:rPr>
                      <w:rStyle w:val="Hipercze"/>
                      <w:color w:val="auto"/>
                    </w:rPr>
                    <w:fldChar w:fldCharType="separate"/>
                  </w:r>
                  <w:r w:rsidRPr="00435057">
                    <w:rPr>
                      <w:rStyle w:val="Hipercze"/>
                      <w:color w:val="auto"/>
                    </w:rPr>
                    <w:t>1.21.09</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421" w:name="lp.23.14"/>
            <w:bookmarkEnd w:id="1421"/>
            <w:r w:rsidRPr="00435057">
              <w:t>14.</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Rejestr PESEL;</w:t>
            </w:r>
          </w:p>
          <w:p w:rsidR="008A4683" w:rsidRPr="00435057" w:rsidRDefault="001718F3" w:rsidP="00FE6ADA">
            <w:pPr>
              <w:ind w:left="284" w:hanging="284"/>
            </w:pPr>
            <w:r w:rsidRPr="00435057">
              <w:tab/>
            </w:r>
            <w:r w:rsidR="00F8157F" w:rsidRPr="00435057">
              <w:t>MC PESEL 09 – dane o ludności (stałych mieszkańcach gminy) nieobecnej w związku z wyjazdem za granicę na pobyt czasowy</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Cyfryzacji</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PESEL. Płeć. Data urodzenia. Stan cywilny. Miejsce urodzenia. Kraj urodzenia. Obywatelstwo. Kraj pobytu czasowego. Data początku zamierzonego pobytu czasowego. Data końca zamierzonego pobytu czasowego lub zgłoszenia wyjazdu/powrotu z pobytu czasowego. Miejsce stałego zameldowania w Polsce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27 stycznia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422" w:name="__bookmark_1445"/>
                <w:bookmarkEnd w:id="142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"badanie.1.21.04" \h </w:instrText>
                  </w:r>
                  <w:r w:rsidRPr="00435057">
                    <w:rPr>
                      <w:rStyle w:val="Hipercze"/>
                      <w:color w:val="auto"/>
                    </w:rPr>
                    <w:fldChar w:fldCharType="separate"/>
                  </w:r>
                  <w:r w:rsidRPr="00435057">
                    <w:rPr>
                      <w:rStyle w:val="Hipercze"/>
                      <w:color w:val="auto"/>
                    </w:rPr>
                    <w:t>1.21.04,</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21.14">
                    <w:r w:rsidR="00F8157F" w:rsidRPr="00435057">
                      <w:rPr>
                        <w:rStyle w:val="Hipercze"/>
                        <w:color w:val="auto"/>
                      </w:rPr>
                      <w:t>1.21.14</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423" w:name="lp.23.15"/>
            <w:bookmarkEnd w:id="1423"/>
            <w:r w:rsidRPr="00435057">
              <w:t>15.</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Rejestr PESEL;</w:t>
            </w:r>
          </w:p>
          <w:p w:rsidR="008A4683" w:rsidRPr="00435057" w:rsidRDefault="001718F3" w:rsidP="00FE6ADA">
            <w:pPr>
              <w:ind w:left="284" w:hanging="284"/>
            </w:pPr>
            <w:r w:rsidRPr="00435057">
              <w:tab/>
            </w:r>
            <w:r w:rsidR="00F8157F" w:rsidRPr="00435057">
              <w:t>MC PESEL 10 – dane o stałych mieszkańcach innych krajów zameldowanych na pobyt czasowy na terytorium RP</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Cyfryzacji</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Miejsce czasowego zameldowania w Polsce. PESEL. Płeć. Data urodzenia. Miejsce urodzenia. Kraj urodzenia. Stan cywilny. Obywatelstwo. Kraj pobytu stałego. Data początku zamierzonego pobytu czasowego. Data końca zamierzonego pobytu czasowego lub zgłoszenia wyjazdu/powrotu z pobytu czasowego</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27 stycznia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424" w:name="__bookmark_1446"/>
                <w:bookmarkEnd w:id="142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"badanie.1.21.04" \h </w:instrText>
                  </w:r>
                  <w:r w:rsidRPr="00435057">
                    <w:rPr>
                      <w:rStyle w:val="Hipercze"/>
                      <w:color w:val="auto"/>
                    </w:rPr>
                    <w:fldChar w:fldCharType="separate"/>
                  </w:r>
                  <w:r w:rsidRPr="00435057">
                    <w:rPr>
                      <w:rStyle w:val="Hipercze"/>
                      <w:color w:val="auto"/>
                    </w:rPr>
                    <w:t>1.21.04,</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21.14">
                    <w:r w:rsidR="00F8157F" w:rsidRPr="00435057">
                      <w:rPr>
                        <w:rStyle w:val="Hipercze"/>
                        <w:color w:val="auto"/>
                      </w:rPr>
                      <w:t>1.21.14</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425" w:name="lp.23.16"/>
            <w:bookmarkEnd w:id="1425"/>
            <w:r w:rsidRPr="00435057">
              <w:t>16.</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Rejestr PESEL;</w:t>
            </w:r>
          </w:p>
          <w:p w:rsidR="008A4683" w:rsidRPr="00435057" w:rsidRDefault="001718F3" w:rsidP="00FE6ADA">
            <w:pPr>
              <w:ind w:left="284" w:hanging="284"/>
            </w:pPr>
            <w:r w:rsidRPr="00435057">
              <w:tab/>
            </w:r>
            <w:r w:rsidR="00F8157F" w:rsidRPr="00435057">
              <w:t>MC PESEL 11 – dane o osobach żyjących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Cyfryzacji</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Imię. Drugie imię. Kolejne imiona. Nazwisko. Nazwisko rodowe. Imię matki. Nazwisko rodowe matki. Imię ojca. Nazwisko rodowe ojca. Data urodzenia. Miejsce urodzenia. Kraj urodzenia – kod kraju i nazwa kraju. Stan cywilny. Płeć. Numer PESEL. Numer PESEL matki, jeżeli został nadany. Numer PESEL ojca, jeżeli został nadany. Kraj obywatelstwa lub status bezpaństwowca – kod kraju i nazwa kraju. Imię małżonka. Nazwisko rodowe małżonka. Numer PESEL małżonka, jeżeli został nadany. Data zawarcia związku małżeńskiego. Data rozwiązania związku małżeńskiego. Forma ustania związku małżeńskiego. Data zgonu małżonka. Kraj miejsca zamieszkania – kod kraju i nazwa kraju. Data początku zamieszkania – kraj miejsca zamieszkania. Kraj poprzedniego zamieszkania – kod kraju i nazwa kraju. Data początku zamieszkania – kraje poprzedniego miejsca zamieszkania. Poprzednie adresy zameldowania na pobyt stały. Data zameldowania na pobyt stały – poprzednie adresy zameldowania na pobyt stały. Data wymeldowania z miejsca pobytu stałego – poprzednie adresy zameldowania na pobyt stały. Poprzednie adresy zameldowania na pobyt czasowy. Data zameldowania na pobyt czasowy – poprzednie adresy zameldowania na pobyt czasowy. Data wymeldowania z miejsca pobytu czasowego – poprzednie adresy zameldowania na pobyt czasowy. Adres zameldowania na pobyt stały. Data zameldowania na pobyt stały – adres zameldowania na pobyt stały. Data wymeldowania z miejsca pobytu stałego – adres zameldowania na pobyt stały. Adres zameldowania na pobyt czasowy. Data zameldowania na pobyt czasowy – adres zameldowania na pobyt czasowy. Data upływu deklarowanego terminu pobytu – adres zameldowania na pobyt czasowy. Data wymeldowania z miejsca pobytu czasowego – adres zameldowania na pobyt czasowy. Data wyjazdu poza granice Rzeczypospolitej Polskiej trwającego dłużej niż 6 miesięcy. Kraj wyjazdu poza granice Rzeczypospolitej Polskiej trwającego dłużej niż 6 miesięcy – kod kraju i nazwa kraju. Przewidywany okres pobytu poza granicami Rzeczypospolitej Polskiej trwającego dłużej niż 6 miesięcy. Data powrotu z wyjazdu poza granice Rzeczypospolitej Polskiej trwającego dłużej niż 6 miesięcy. Status cudzoziemca. Seria i numer ważnego dokumentu podróży cudzoziemca lub innego ważnego dokumentu potwierdzającego tożsamość i obywatelstwo, a w przypadku obywatela Ukrainy w rozumieniu ustawy z dnia 12 marca 2022 r. o pomocy obywatelom Ukrainy w związku z konfliktem zbrojnym na terytorium tego państwa (Dz. U. poz. 583, z późn. zm.), oznaczenie dokumentu, na podstawie którego dokonano ustalenia tożsamości osoby. Data ważności ważnego dokumentu podróży cudzoziemca lub innego ważnego dokumentu potwierdzającego tożsamość i obywatelstwo, a w przypadku obywatela Ukrainy w rozumieniu ustawy z dnia 12 marca 2022 r. o pomocy obywatelom Ukrainy w związku z konfliktem zbrojnym na terytorium tego państwa (Dz. U. poz. 583, z późn. zm.), oznaczenie dokumentu, na podstawie którego dokonano ustalenia tożsamości osoby. Oznaczenie wyjazdu za granicę z zamiarem pobytu stałego i pobytu czasowego</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2 razy w roku do 29 sierpnia 2025 r. według stanu na 30 czerwca 2025 r., do 27 lutego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426" w:name="__bookmark_1447"/>
                <w:bookmarkEnd w:id="142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"badanie.1.20.01" \h </w:instrText>
                  </w:r>
                  <w:r w:rsidRPr="00435057">
                    <w:rPr>
                      <w:rStyle w:val="Hipercze"/>
                      <w:color w:val="auto"/>
                    </w:rPr>
                    <w:fldChar w:fldCharType="separate"/>
                  </w:r>
                  <w:r w:rsidRPr="00435057">
                    <w:rPr>
                      <w:rStyle w:val="Hipercze"/>
                      <w:color w:val="auto"/>
                    </w:rPr>
                    <w:t>1.20.01,</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21.01">
                    <w:r w:rsidR="00F8157F" w:rsidRPr="00435057">
                      <w:rPr>
                        <w:rStyle w:val="Hipercze"/>
                        <w:color w:val="auto"/>
                      </w:rPr>
                      <w:t>1.21.01,</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21.14">
                    <w:r w:rsidR="00F8157F" w:rsidRPr="00435057">
                      <w:rPr>
                        <w:rStyle w:val="Hipercze"/>
                        <w:color w:val="auto"/>
                      </w:rPr>
                      <w:t>1.21.14,</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25.11">
                    <w:r w:rsidR="00F8157F" w:rsidRPr="00435057">
                      <w:rPr>
                        <w:rStyle w:val="Hipercze"/>
                        <w:color w:val="auto"/>
                      </w:rPr>
                      <w:t>1.25.11,</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29.06">
                    <w:r w:rsidR="00F8157F" w:rsidRPr="00435057">
                      <w:rPr>
                        <w:rStyle w:val="Hipercze"/>
                        <w:color w:val="auto"/>
                      </w:rPr>
                      <w:t>1.29.06,</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80.02">
                    <w:r w:rsidR="00F8157F" w:rsidRPr="00435057">
                      <w:rPr>
                        <w:rStyle w:val="Hipercze"/>
                        <w:color w:val="auto"/>
                      </w:rPr>
                      <w:t>1.80.02</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427" w:name="lp.23.17"/>
            <w:bookmarkEnd w:id="1427"/>
            <w:r w:rsidRPr="00435057">
              <w:t>17.</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Rejestr PESEL;</w:t>
            </w:r>
          </w:p>
          <w:p w:rsidR="008A4683" w:rsidRPr="00435057" w:rsidRDefault="001718F3" w:rsidP="00FE6ADA">
            <w:pPr>
              <w:ind w:left="284" w:hanging="284"/>
            </w:pPr>
            <w:r w:rsidRPr="00435057">
              <w:tab/>
            </w:r>
            <w:r w:rsidR="00F8157F" w:rsidRPr="00435057">
              <w:t>MC PESEL 13 – dane dotyczące cech osoby zmarłej</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Cyfryzacji</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PESEL. Miejsce zameldowania na pobyt stały. Data zameldowania na pobyt stały. Miejsce zameldowania na pobyt czasowy. Data początku okresu zameldowania na pobyt czasowy. Data końca zamierzonego okresu zameldowania na pobyt czasowy. Data zgonu. Oznaczenie aktu zgonu. Obywatelstwo</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kwartale do 30 kwietnia 2025 r. za I kwartał 2025 r., do 30 lipca 2025 r. za II kwartał 2025 r., do 30 października 2025 r. za III kwartał 2025 r., do 30 stycznia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428" w:name="__bookmark_1448"/>
                <w:bookmarkEnd w:id="142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"badanie.1.21.09" \h </w:instrText>
                  </w:r>
                  <w:r w:rsidRPr="00435057">
                    <w:rPr>
                      <w:rStyle w:val="Hipercze"/>
                      <w:color w:val="auto"/>
                    </w:rPr>
                    <w:fldChar w:fldCharType="separate"/>
                  </w:r>
                  <w:r w:rsidRPr="00435057">
                    <w:rPr>
                      <w:rStyle w:val="Hipercze"/>
                      <w:color w:val="auto"/>
                    </w:rPr>
                    <w:t>1.21.09</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429" w:name="lp.23.18"/>
            <w:bookmarkEnd w:id="1429"/>
            <w:r w:rsidRPr="00435057">
              <w:t>18.</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Rejestr stanu cywilnego;</w:t>
            </w:r>
          </w:p>
          <w:p w:rsidR="008A4683" w:rsidRPr="00435057" w:rsidRDefault="001718F3" w:rsidP="00FE6ADA">
            <w:pPr>
              <w:ind w:left="284" w:hanging="284"/>
            </w:pPr>
            <w:r w:rsidRPr="00435057">
              <w:tab/>
            </w:r>
            <w:r w:rsidR="00F8157F" w:rsidRPr="00435057">
              <w:t>MC AM 01 – dane dotyczące aktów małżeństwa</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Cyfryzacji</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Powód sporządzenia aktu małżeństwa. Data sporządzenia aktu małżeństwa. Oznaczenie aktu małżeństwa. Data zawarcia związku małżeńskiego</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miesiącu do 4. dnia po miesiącu za miesiąc i do 5 stycznia 2026 r. za grudzień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430" w:name="__bookmark_1449"/>
                <w:bookmarkEnd w:id="143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"badanie.1.21.02" \h </w:instrText>
                  </w:r>
                  <w:r w:rsidRPr="00435057">
                    <w:rPr>
                      <w:rStyle w:val="Hipercze"/>
                      <w:color w:val="auto"/>
                    </w:rPr>
                    <w:fldChar w:fldCharType="separate"/>
                  </w:r>
                  <w:r w:rsidRPr="00435057">
                    <w:rPr>
                      <w:rStyle w:val="Hipercze"/>
                      <w:color w:val="auto"/>
                    </w:rPr>
                    <w:t>1.21.02</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431" w:name="lp.23.19"/>
            <w:bookmarkEnd w:id="1431"/>
            <w:r w:rsidRPr="00435057">
              <w:t>19.</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Rejestr stanu cywilnego;</w:t>
            </w:r>
          </w:p>
          <w:p w:rsidR="008A4683" w:rsidRPr="00435057" w:rsidRDefault="001718F3" w:rsidP="00FE6ADA">
            <w:pPr>
              <w:ind w:left="284" w:hanging="284"/>
            </w:pPr>
            <w:r w:rsidRPr="00435057">
              <w:tab/>
            </w:r>
            <w:r w:rsidR="00F8157F" w:rsidRPr="00435057">
              <w:t>MC AU 01 – dane dotyczące aktów urodzenia sporządzonych w danym miesiącu kalendarzowym</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Cyfryzacji</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Oznaczenie aktu urodzenia. Powód sporządzenia aktu urodzenia. Data urodzenia dziecka. Data sporządzenia aktu urodzenia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miesiącu do 4. dnia po miesiącu za miesiąc i do 5 stycznia 2026 r. za grudzień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432" w:name="__bookmark_1450"/>
                <w:bookmarkEnd w:id="143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"badanie.1.21.01" \h </w:instrText>
                  </w:r>
                  <w:r w:rsidRPr="00435057">
                    <w:rPr>
                      <w:rStyle w:val="Hipercze"/>
                      <w:color w:val="auto"/>
                    </w:rPr>
                    <w:fldChar w:fldCharType="separate"/>
                  </w:r>
                  <w:r w:rsidRPr="00435057">
                    <w:rPr>
                      <w:rStyle w:val="Hipercze"/>
                      <w:color w:val="auto"/>
                    </w:rPr>
                    <w:t>1.21.01</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433" w:name="lp.23.20"/>
            <w:bookmarkEnd w:id="1433"/>
            <w:r w:rsidRPr="00435057">
              <w:t>20.</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Rejestr stanu cywilnego;</w:t>
            </w:r>
          </w:p>
          <w:p w:rsidR="008A4683" w:rsidRPr="00435057" w:rsidRDefault="001718F3" w:rsidP="00FE6ADA">
            <w:pPr>
              <w:ind w:left="284" w:hanging="284"/>
            </w:pPr>
            <w:r w:rsidRPr="00435057">
              <w:tab/>
            </w:r>
            <w:r w:rsidR="00F8157F" w:rsidRPr="00435057">
              <w:t>MC AZ 01 – dane dotyczące aktów zgonu</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Cyfryzacji</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Oznaczenie aktu zgonu. Data sporządzenia aktu zgonu. Powód sporządzenia aktu zgonu. Data zgonu</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miesiącu do 4. dnia po miesiącu za miesiąc i do 5 stycznia 2026 r. za grudzień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434" w:name="__bookmark_1451"/>
                <w:bookmarkEnd w:id="143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"badanie.1.21.09" \h </w:instrText>
                  </w:r>
                  <w:r w:rsidRPr="00435057">
                    <w:rPr>
                      <w:rStyle w:val="Hipercze"/>
                      <w:color w:val="auto"/>
                    </w:rPr>
                    <w:fldChar w:fldCharType="separate"/>
                  </w:r>
                  <w:r w:rsidRPr="00435057">
                    <w:rPr>
                      <w:rStyle w:val="Hipercze"/>
                      <w:color w:val="auto"/>
                    </w:rPr>
                    <w:t>1.21.09</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435" w:name="lp.23.21"/>
            <w:bookmarkEnd w:id="1435"/>
            <w:r w:rsidRPr="00435057">
              <w:t>21.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Rejestr stanu cywilnego;</w:t>
            </w:r>
          </w:p>
          <w:p w:rsidR="008A4683" w:rsidRPr="00435057" w:rsidRDefault="001718F3" w:rsidP="00FE6ADA">
            <w:pPr>
              <w:ind w:left="284" w:hanging="284"/>
            </w:pPr>
            <w:r w:rsidRPr="00435057">
              <w:tab/>
            </w:r>
            <w:r w:rsidR="00F8157F" w:rsidRPr="00435057">
              <w:t>USC RSC 01 – dane dotyczące urodzenia oraz dziecka i rodziców</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Urzędy stanu cywilnego</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Powód sporządzenia aktu urodzenia. Miejsce urodzenia dziecka. Obywatelstwo ojca. Obywatelstwo matki. Miejsce urodzenia ojca. Data sporządzenia aktu urodzenia. Miejsce urodzenia matki. Oznaczenie aktu urodzenia. Oznaczenie aktu małżeństwa. PESEL ojca. PESEL matki. Płeć. Data urodzenia ojca dziecka. Data urodzenia matki dziecka. Obywatelstwo noworodka. Data urodzenia dziecka. Kraj miejsca zdarzenia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Na bieżąco do 3. dnia roboczego po miesiącu za miesiąc i do 7 stycznia 2026 r. za grudzień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serwer centralny GUS</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436" w:name="__bookmark_1452"/>
                <w:bookmarkEnd w:id="143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"badanie.1.21.01" \h </w:instrText>
                  </w:r>
                  <w:r w:rsidRPr="00435057">
                    <w:rPr>
                      <w:rStyle w:val="Hipercze"/>
                      <w:color w:val="auto"/>
                    </w:rPr>
                    <w:fldChar w:fldCharType="separate"/>
                  </w:r>
                  <w:r w:rsidRPr="00435057">
                    <w:rPr>
                      <w:rStyle w:val="Hipercze"/>
                      <w:color w:val="auto"/>
                    </w:rPr>
                    <w:t>1.21.01</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437" w:name="lp.23.22"/>
            <w:bookmarkEnd w:id="1437"/>
            <w:r w:rsidRPr="00435057">
              <w:t>22.</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Rejestr stanu cywilnego;</w:t>
            </w:r>
          </w:p>
          <w:p w:rsidR="008A4683" w:rsidRPr="00435057" w:rsidRDefault="001718F3" w:rsidP="00FE6ADA">
            <w:pPr>
              <w:ind w:left="284" w:hanging="284"/>
            </w:pPr>
            <w:r w:rsidRPr="00435057">
              <w:tab/>
            </w:r>
            <w:r w:rsidR="00F8157F" w:rsidRPr="00435057">
              <w:t>USC RSC 02 – dane dotyczące małżeństwa oraz cech osób zawierających związek małżeński</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Urzędy stanu cywilnego</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Oznaczenie aktu małżeństwa. Powód sporządzenia aktu małżeństwa. Data sporządzenia aktu małżeństwa. Data zawarcia związku małżeńskiego. Kraj miejsca zdarzenia. Miejsce urodzenia. Okres przebywania w Polsce. Miejsce zamieszkania przed zawarciem małżeństwa. Wykształcenie. Obywatelstwo. Forma zawarcia związku małżeńskiego. PESEL. Data urodzenia osoby zawierającej związek małżeński. Stan cywilny</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Na bieżąco do 3. dnia roboczego po miesiącu za miesiąc i do 7 stycznia 2026 r. za grudzień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serwer centralny GUS</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438" w:name="__bookmark_1453"/>
                <w:bookmarkEnd w:id="143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"badanie.1.21.02" \h </w:instrText>
                  </w:r>
                  <w:r w:rsidRPr="00435057">
                    <w:rPr>
                      <w:rStyle w:val="Hipercze"/>
                      <w:color w:val="auto"/>
                    </w:rPr>
                    <w:fldChar w:fldCharType="separate"/>
                  </w:r>
                  <w:r w:rsidRPr="00435057">
                    <w:rPr>
                      <w:rStyle w:val="Hipercze"/>
                      <w:color w:val="auto"/>
                    </w:rPr>
                    <w:t>1.21.02</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439" w:name="lp.23.23"/>
            <w:bookmarkEnd w:id="1439"/>
            <w:r w:rsidRPr="00435057">
              <w:t>23.</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Rejestr stanu cywilnego;</w:t>
            </w:r>
          </w:p>
          <w:p w:rsidR="008A4683" w:rsidRPr="00435057" w:rsidRDefault="001718F3" w:rsidP="00FE6ADA">
            <w:pPr>
              <w:ind w:left="284" w:hanging="284"/>
            </w:pPr>
            <w:r w:rsidRPr="00435057">
              <w:tab/>
            </w:r>
            <w:r w:rsidR="00F8157F" w:rsidRPr="00435057">
              <w:t>USC RSC 03 – dane dotyczące cech osoby zmarłej</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Urzędy stanu cywilnego</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Kraj miejsca zdarzenia. Powód sporządzenia aktu zgonu. Data sporządzenia aktu zgonu. Oznaczenie aktu zgonu. Data zgonu. Rok zawarcia związku małżeńskiego rodziców zmarłego dziecka. PESEL wdowy/wdowca. Data urodzenia matki dziecka. Stan cywilny. Miejsce zgonu. PESEL. Obywatelstwo. Miejsce urodzenia. Rodzaj karty zgonu. Płeć. Data urodzenia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Na bieżąco do 3. dnia roboczego po miesiącu za miesiąc i do 7 stycznia 2026 r. za grudzień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serwer centralny GUS</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440" w:name="__bookmark_1454"/>
                <w:bookmarkEnd w:id="144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"badanie.1.21.09" \h </w:instrText>
                  </w:r>
                  <w:r w:rsidRPr="00435057">
                    <w:rPr>
                      <w:rStyle w:val="Hipercze"/>
                      <w:color w:val="auto"/>
                    </w:rPr>
                    <w:fldChar w:fldCharType="separate"/>
                  </w:r>
                  <w:r w:rsidRPr="00435057">
                    <w:rPr>
                      <w:rStyle w:val="Hipercze"/>
                      <w:color w:val="auto"/>
                    </w:rPr>
                    <w:t>1.21.09,</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80.02">
                    <w:r w:rsidR="00F8157F" w:rsidRPr="00435057">
                      <w:rPr>
                        <w:rStyle w:val="Hipercze"/>
                        <w:color w:val="auto"/>
                      </w:rPr>
                      <w:t>1.80.02</w:t>
                    </w:r>
                  </w:hyperlink>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Urzędy stanu cywilnego</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miesiącu do 3. dnia roboczego po miesiącu za miesiąc i do 7 stycznia 2026 r. za grudzień 2025 r.;</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papierowej – dotyczy wyłącznie kopii części I i oryginału części III karty zgonu; </w:t>
            </w:r>
          </w:p>
          <w:p w:rsidR="009611BA" w:rsidRPr="00435057" w:rsidRDefault="00F8157F" w:rsidP="00FE6ADA">
            <w:r w:rsidRPr="00435057">
              <w:t xml:space="preserve">zbiór danych; </w:t>
            </w:r>
          </w:p>
          <w:p w:rsidR="008A4683" w:rsidRPr="00435057" w:rsidRDefault="00F8157F" w:rsidP="00FE6ADA">
            <w:r w:rsidRPr="00435057">
              <w:t>Urząd Statystyczny w Olsztynie</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1441" w:name="gr.24"/>
            <w:bookmarkStart w:id="1442" w:name="_Toc162519226"/>
            <w:bookmarkEnd w:id="1441"/>
            <w:r w:rsidRPr="00435057">
              <w:t>24. Zestawy danych z systemów informacyjnych Ministerstwa Edukacji Narodowej</w:t>
            </w:r>
            <w:bookmarkEnd w:id="1442"/>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443" w:name="lp.24.1"/>
            <w:bookmarkEnd w:id="1443"/>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Informacji Oświatowej;</w:t>
            </w:r>
          </w:p>
          <w:p w:rsidR="008A4683" w:rsidRPr="00435057" w:rsidRDefault="001718F3" w:rsidP="00FE6ADA">
            <w:pPr>
              <w:ind w:left="284" w:hanging="284"/>
            </w:pPr>
            <w:r w:rsidRPr="00435057">
              <w:tab/>
            </w:r>
            <w:r w:rsidR="00F8157F" w:rsidRPr="00435057">
              <w:t>MEN SIO 01 – dane dotyczące młodzieżowych ośrodków wychowawczych i młodzieżowych ośrodków socjoterapii</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Edukacji Narodowej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Placówki dla nieletnich</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17 czerwca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444" w:name="__bookmark_1455"/>
                <w:bookmarkEnd w:id="144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"badanie.1.03.03" \h </w:instrText>
                  </w:r>
                  <w:r w:rsidRPr="00435057">
                    <w:rPr>
                      <w:rStyle w:val="Hipercze"/>
                      <w:color w:val="auto"/>
                    </w:rPr>
                    <w:fldChar w:fldCharType="separate"/>
                  </w:r>
                  <w:r w:rsidRPr="00435057">
                    <w:rPr>
                      <w:rStyle w:val="Hipercze"/>
                      <w:color w:val="auto"/>
                    </w:rPr>
                    <w:t>1.03.03,</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27.01">
                    <w:r w:rsidR="00F8157F" w:rsidRPr="00435057">
                      <w:rPr>
                        <w:rStyle w:val="Hipercze"/>
                        <w:color w:val="auto"/>
                      </w:rPr>
                      <w:t>1.27.01,</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27.14">
                    <w:r w:rsidR="00F8157F" w:rsidRPr="00435057">
                      <w:rPr>
                        <w:rStyle w:val="Hipercze"/>
                        <w:color w:val="auto"/>
                      </w:rPr>
                      <w:t>1.27.14</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445" w:name="lp.24.2"/>
            <w:bookmarkEnd w:id="1445"/>
            <w:r w:rsidRPr="00435057">
              <w:t>2.</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Informacji Oświatowej;</w:t>
            </w:r>
          </w:p>
          <w:p w:rsidR="008A4683" w:rsidRPr="00435057" w:rsidRDefault="001718F3" w:rsidP="00FE6ADA">
            <w:pPr>
              <w:ind w:left="284" w:hanging="284"/>
            </w:pPr>
            <w:r w:rsidRPr="00435057">
              <w:tab/>
            </w:r>
            <w:r w:rsidR="00F8157F" w:rsidRPr="00435057">
              <w:t>MEN SIO 02 – dane dotyczące uczniów i nauczycieli</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Edukacji Narodowej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Adres zamieszkania ucznia. Data urodzenia. Forma zatrudnienia – nauczyciel. Imię. Informacja o miejscu nauki – nauka w szkole czy w domu. Kraj pochodzenia cudzoziemca. Nazwisko. Drugie imię. PESEL. Czy uczeń korzysta z internatu. Klasa. id klasy. Numer identyfikacyjny SIO ucznia. Typ jednostki sprawozdawczej. Adres szkoły, placówki. REGON szkoły, placówki. Nazwa szkoły, placówki. Symbol kraju pochodzenia ucznia i nauczyciela. Płeć. Posiadanie przez ucznia orzeczenia o potrzebie kształcenia specjalnego. Posiadanie przez ucznia orzeczenia o potrzebie zajęć rewalidacyjno-wychowawczych. Seria i numer dokumentu potwierdzającego tożsamość. Specjalność uzyskiwana przez słuchacza. Status cudzoziemca. Ukończenie kolegium. Wykształcenie – nauczyciel. Dokument potwierdzający tożsamość. Wymiar zatrudnienia – nauczyciel. Miejsce zamieszkania ucznia (miasto/wieś). Kod miejsca zamieszkania ucznia (miasto/wieś). Kod typu jednostki sprawozdawczej. Kod typu szkoły dla ucznia. Typ szkoły dla ucznia. Kod miejscowości szkoły. Rodzaj miejscowości szkoły</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27 lutego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446" w:name="__bookmark_1456"/>
                <w:bookmarkEnd w:id="144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"badanie.1.21.10" \h </w:instrText>
                  </w:r>
                  <w:r w:rsidRPr="00435057">
                    <w:rPr>
                      <w:rStyle w:val="Hipercze"/>
                      <w:color w:val="auto"/>
                    </w:rPr>
                    <w:fldChar w:fldCharType="separate"/>
                  </w:r>
                  <w:r w:rsidRPr="00435057">
                    <w:rPr>
                      <w:rStyle w:val="Hipercze"/>
                      <w:color w:val="auto"/>
                    </w:rPr>
                    <w:t>1.21.10,</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25.11">
                    <w:r w:rsidR="00F8157F" w:rsidRPr="00435057">
                      <w:rPr>
                        <w:rStyle w:val="Hipercze"/>
                        <w:color w:val="auto"/>
                      </w:rPr>
                      <w:t>1.25.11,</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27.01">
                    <w:r w:rsidR="00F8157F" w:rsidRPr="00435057">
                      <w:rPr>
                        <w:rStyle w:val="Hipercze"/>
                        <w:color w:val="auto"/>
                      </w:rPr>
                      <w:t>1.27.01,</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27.14">
                    <w:r w:rsidR="00F8157F" w:rsidRPr="00435057">
                      <w:rPr>
                        <w:rStyle w:val="Hipercze"/>
                        <w:color w:val="auto"/>
                      </w:rPr>
                      <w:t>1.27.14,</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29.21">
                    <w:r w:rsidR="00F8157F" w:rsidRPr="00435057">
                      <w:rPr>
                        <w:rStyle w:val="Hipercze"/>
                        <w:color w:val="auto"/>
                      </w:rPr>
                      <w:t>1.29.21,</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80.02">
                    <w:r w:rsidR="00F8157F" w:rsidRPr="00435057">
                      <w:rPr>
                        <w:rStyle w:val="Hipercze"/>
                        <w:color w:val="auto"/>
                      </w:rPr>
                      <w:t>1.80.02</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447" w:name="lp.24.3"/>
            <w:bookmarkEnd w:id="1447"/>
            <w:r w:rsidRPr="00435057">
              <w:t>3.</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Informacji Oświatowej;</w:t>
            </w:r>
          </w:p>
          <w:p w:rsidR="008A4683" w:rsidRPr="00435057" w:rsidRDefault="001718F3" w:rsidP="00FE6ADA">
            <w:pPr>
              <w:ind w:left="284" w:hanging="284"/>
            </w:pPr>
            <w:r w:rsidRPr="00435057">
              <w:tab/>
            </w:r>
            <w:r w:rsidR="00F8157F" w:rsidRPr="00435057">
              <w:t>MEN SIO 03 – dane dotyczące liczby nauczycieli według typów szkół, w placówkach wychowania przedszkolnego oraz w placówkach kształcenia ustawicznego i centrach kształcenia zawodowego</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Edukacji Narodowej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Nauczyciele. Pracownicy szkół niebędący nauczycielami. Nauczyciele w placówkach kształcenia ustawicznego oraz centrach kształcenia zawodowego</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30 stycznia 2026 r. według stanu na 30 września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448" w:name="__bookmark_1457"/>
                <w:bookmarkEnd w:id="144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"badanie.1.27.01" \h </w:instrText>
                  </w:r>
                  <w:r w:rsidRPr="00435057">
                    <w:rPr>
                      <w:rStyle w:val="Hipercze"/>
                      <w:color w:val="auto"/>
                    </w:rPr>
                    <w:fldChar w:fldCharType="separate"/>
                  </w:r>
                  <w:r w:rsidRPr="00435057">
                    <w:rPr>
                      <w:rStyle w:val="Hipercze"/>
                      <w:color w:val="auto"/>
                    </w:rPr>
                    <w:t>1.27.01,</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27.14">
                    <w:r w:rsidR="00F8157F" w:rsidRPr="00435057">
                      <w:rPr>
                        <w:rStyle w:val="Hipercze"/>
                        <w:color w:val="auto"/>
                      </w:rPr>
                      <w:t>1.27.14</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449" w:name="lp.24.4"/>
            <w:bookmarkEnd w:id="1449"/>
            <w:r w:rsidRPr="00435057">
              <w:t>4.</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Informacji Oświatowej;</w:t>
            </w:r>
          </w:p>
          <w:p w:rsidR="008A4683" w:rsidRPr="00435057" w:rsidRDefault="001718F3" w:rsidP="00FE6ADA">
            <w:pPr>
              <w:ind w:left="284" w:hanging="284"/>
            </w:pPr>
            <w:r w:rsidRPr="00435057">
              <w:tab/>
            </w:r>
            <w:r w:rsidR="00F8157F" w:rsidRPr="00435057">
              <w:t>MEN SIO 04 – dane o liczbie szkół i placówek wychowania przedszkolnego, poradni psychologiczno-pedagogicznych, placówek kształcenia ustawicznego, centrów kształcenia zawodowego oraz branżowych centrach umiejętności, oddziałów, uczniów, słuchaczy, absolwentów, kwalifikacyjnych kursach zawodowych, kursach umiejętności zawodowych, kursach kompetencji ogólnych, innych kursach umożliwiających uzyskiwanie i uzupełnianie wiedzy i umiejętności zawodowych oraz o liczbie dzieci w placówkach wychowania przedszkolnego, dzieci i młodzieży posiadających orzeczenie o potrzebie kształcenia specjalnego w placówkach wychowania przedszkolnego, szkołach i placówkach oświatowych, a także o nauczaniu języków obcych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Edukacji Narodowej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Uczniowie. Absolwenci. Szkoła. Dzieci w placówkach wychowania przedszkolnego. Placówka oświatowa. Wychowankowie. Placówka wychowania przedszkolnego. Słuchacze w placówkach kształcenia ustawicznego oraz centrach kształcenia zawodowego. Placówki kształcenia ustawicznego. Branżowe centra umiejętności. Pomoc psychologiczno-pedagogiczna. Inne kursy umożliwiające uzyskiwanie i uzupełnianie wiedzy i umiejętności zawodowych. Kursy kompetencji ogólnych. Kursy umiejętności zawodowych. Centra kształcenia zawodowego. Kwalifikacyjne kursy zawodowe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30 stycznia 2026 r. według stanu na 30 września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450" w:name="__bookmark_1458"/>
                <w:bookmarkEnd w:id="145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"badanie.1.27.01" \h </w:instrText>
                  </w:r>
                  <w:r w:rsidRPr="00435057">
                    <w:rPr>
                      <w:rStyle w:val="Hipercze"/>
                      <w:color w:val="auto"/>
                    </w:rPr>
                    <w:fldChar w:fldCharType="separate"/>
                  </w:r>
                  <w:r w:rsidRPr="00435057">
                    <w:rPr>
                      <w:rStyle w:val="Hipercze"/>
                      <w:color w:val="auto"/>
                    </w:rPr>
                    <w:t>1.27.01,</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27.14">
                    <w:r w:rsidR="00F8157F" w:rsidRPr="00435057">
                      <w:rPr>
                        <w:rStyle w:val="Hipercze"/>
                        <w:color w:val="auto"/>
                      </w:rPr>
                      <w:t>1.27.14</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451" w:name="lp.24.5"/>
            <w:bookmarkEnd w:id="1451"/>
            <w:r w:rsidRPr="00435057">
              <w:t>5.</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Informacji Oświatowej;</w:t>
            </w:r>
          </w:p>
          <w:p w:rsidR="008A4683" w:rsidRPr="00435057" w:rsidRDefault="001718F3" w:rsidP="00FE6ADA">
            <w:pPr>
              <w:ind w:left="284" w:hanging="284"/>
            </w:pPr>
            <w:r w:rsidRPr="00435057">
              <w:tab/>
            </w:r>
            <w:r w:rsidR="00F8157F" w:rsidRPr="00435057">
              <w:t>MEN SIO 07 – dane dotyczące liczby pomieszczeń szkolnych, komputerów, książek w bibliotekach szkolnych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Edukacji Narodowej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Szkoła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30 stycznia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452" w:name="__bookmark_1459"/>
                <w:bookmarkEnd w:id="145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"badanie.1.27.01" \h </w:instrText>
                  </w:r>
                  <w:r w:rsidRPr="00435057">
                    <w:rPr>
                      <w:rStyle w:val="Hipercze"/>
                      <w:color w:val="auto"/>
                    </w:rPr>
                    <w:fldChar w:fldCharType="separate"/>
                  </w:r>
                  <w:r w:rsidRPr="00435057">
                    <w:rPr>
                      <w:rStyle w:val="Hipercze"/>
                      <w:color w:val="auto"/>
                    </w:rPr>
                    <w:t>1.27.01,</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27.14">
                    <w:r w:rsidR="00F8157F" w:rsidRPr="00435057">
                      <w:rPr>
                        <w:rStyle w:val="Hipercze"/>
                        <w:color w:val="auto"/>
                      </w:rPr>
                      <w:t>1.27.14</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453" w:name="lp.24.6"/>
            <w:bookmarkEnd w:id="1453"/>
            <w:r w:rsidRPr="00435057">
              <w:t>6.</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Informacji Oświatowej;</w:t>
            </w:r>
          </w:p>
          <w:p w:rsidR="008A4683" w:rsidRPr="00435057" w:rsidRDefault="001718F3" w:rsidP="00FE6ADA">
            <w:pPr>
              <w:ind w:left="284" w:hanging="284"/>
            </w:pPr>
            <w:r w:rsidRPr="00435057">
              <w:tab/>
            </w:r>
            <w:r w:rsidR="00F8157F" w:rsidRPr="00435057">
              <w:t>MEN SIO 08 – wykaz szkół przekazanych do prowadzenia na podstawie art. 5 ust. 5g ustawy z dnia 7 września 1991 r. o systemie oświaty (Dz. U. z 2022 r. poz. 2230, z późn. zm.) lub art. 9 ust. 1 ustawy z dnia 14 grudnia 2016 r. – Prawo oświatowe (Dz. U. z 2023 r. poz. 900)</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Edukacji Narodowej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REGON. Nazwa jednostki. Adres jednostki. Typ jednostki oświatowej. Nazwa organu prowadzącego jednostkę. Rok przekazania jednostki oświatowej. Organ prowadzący jednostkę. Uczniowie. Nauczyciele. Pracownicy pedagogiczni i niepedagogiczni (pełnozatrudnieni i niepełnozatrudnieni) w przeliczeniu na pełne etaty</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16 stycznia 2026 r. według stanu na 30 września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454" w:name="__bookmark_1460"/>
                <w:bookmarkEnd w:id="145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"badanie.1.27.01" \h </w:instrText>
                  </w:r>
                  <w:r w:rsidRPr="00435057">
                    <w:rPr>
                      <w:rStyle w:val="Hipercze"/>
                      <w:color w:val="auto"/>
                    </w:rPr>
                    <w:fldChar w:fldCharType="separate"/>
                  </w:r>
                  <w:r w:rsidRPr="00435057">
                    <w:rPr>
                      <w:rStyle w:val="Hipercze"/>
                      <w:color w:val="auto"/>
                    </w:rPr>
                    <w:t>1.27.01,</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27.14">
                    <w:r w:rsidR="00F8157F" w:rsidRPr="00435057">
                      <w:rPr>
                        <w:rStyle w:val="Hipercze"/>
                        <w:color w:val="auto"/>
                      </w:rPr>
                      <w:t>1.27.14</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455" w:name="lp.24.7"/>
            <w:bookmarkEnd w:id="1455"/>
            <w:r w:rsidRPr="00435057">
              <w:t>7.</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Informacji Oświatowej;</w:t>
            </w:r>
          </w:p>
          <w:p w:rsidR="008A4683" w:rsidRPr="00435057" w:rsidRDefault="001718F3" w:rsidP="00FE6ADA">
            <w:pPr>
              <w:ind w:left="284" w:hanging="284"/>
            </w:pPr>
            <w:r w:rsidRPr="00435057">
              <w:tab/>
            </w:r>
            <w:r w:rsidR="00F8157F" w:rsidRPr="00435057">
              <w:t>MEN SIO 10 – dane dotyczące uczniów i nauczycieli – obywateli Ukrainy</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Edukacji Narodowej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Adres zamieszkania ucznia. Forma zatrudnienia – nauczyciel. Imię. Informacja o miejscu nauki – nauka w szkole czy w domu. Kraj pochodzenia cudzoziemca. Nazwisko. Drugie imię. PESEL. Data urodzenia. Numer identyfikacyjny SIO ucznia. Typ jednostki sprawozdawczej. Adres szkoły, placówki. REGON szkoły, placówki. Nazwa szkoły, placówki. Symbol kraju pochodzenia ucznia i nauczyciela. Płeć. Seria i numer dokumentu potwierdzającego tożsamość. Status cudzoziemca. Kod miejsca zamieszkania ucznia (miasto/wieś). Miejsce zamieszkania ucznia (miasto/wieś). Dokument potwierdzający tożsamość. Kod typu jednostki sprawozdawczej. Kod typu szkoły dla ucznia. Typ szkoły dla ucznia. Kod miejscowości szkoły. Rodzaj miejscowości szkoły</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kwartale do 16 maja 2025 r. za I kwartał 2025 r., do 1 sierpnia 2025 r. za II kwartał 2025 r., do 31 października 2025 r. za III kwartał 2025 r., do 30 stycznia 2026 r. za IV kwartał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456" w:name="__bookmark_1461"/>
                <w:bookmarkEnd w:id="145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"badanie.1.21.14" \h </w:instrText>
                  </w:r>
                  <w:r w:rsidRPr="00435057">
                    <w:rPr>
                      <w:rStyle w:val="Hipercze"/>
                      <w:color w:val="auto"/>
                    </w:rPr>
                    <w:fldChar w:fldCharType="separate"/>
                  </w:r>
                  <w:r w:rsidRPr="00435057">
                    <w:rPr>
                      <w:rStyle w:val="Hipercze"/>
                      <w:color w:val="auto"/>
                    </w:rPr>
                    <w:t>1.21.14,</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27.01">
                    <w:r w:rsidR="00F8157F" w:rsidRPr="00435057">
                      <w:rPr>
                        <w:rStyle w:val="Hipercze"/>
                        <w:color w:val="auto"/>
                      </w:rPr>
                      <w:t>1.27.01,</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27.14">
                    <w:r w:rsidR="00F8157F" w:rsidRPr="00435057">
                      <w:rPr>
                        <w:rStyle w:val="Hipercze"/>
                        <w:color w:val="auto"/>
                      </w:rPr>
                      <w:t>1.27.14,</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80.02">
                    <w:r w:rsidR="00F8157F" w:rsidRPr="00435057">
                      <w:rPr>
                        <w:rStyle w:val="Hipercze"/>
                        <w:color w:val="auto"/>
                      </w:rPr>
                      <w:t>1.80.02</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457" w:name="lp.24.8"/>
            <w:bookmarkEnd w:id="1457"/>
            <w:r w:rsidRPr="00435057">
              <w:t>8.</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Ministerstwa Edukacji Narodowej;</w:t>
            </w:r>
          </w:p>
          <w:p w:rsidR="008A4683" w:rsidRPr="00435057" w:rsidRDefault="001718F3" w:rsidP="00FE6ADA">
            <w:pPr>
              <w:ind w:left="284" w:hanging="284"/>
            </w:pPr>
            <w:r w:rsidRPr="00435057">
              <w:tab/>
            </w:r>
            <w:r w:rsidR="00F8157F" w:rsidRPr="00435057">
              <w:t>MEN SI 01 – dane o wydatkach, wpływach i o wartościach świadczeń społecznych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Edukacji Narodowej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Wydatki na świadczenia społeczne ochrony socjalnej. Wpływy do systemów ochrony socjalnej</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31 sierpnia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458" w:name="__bookmark_1462"/>
                <w:bookmarkEnd w:id="145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"badanie.1.25.27" \h </w:instrText>
                  </w:r>
                  <w:r w:rsidRPr="00435057">
                    <w:rPr>
                      <w:rStyle w:val="Hipercze"/>
                      <w:color w:val="auto"/>
                    </w:rPr>
                    <w:fldChar w:fldCharType="separate"/>
                  </w:r>
                  <w:r w:rsidRPr="00435057">
                    <w:rPr>
                      <w:rStyle w:val="Hipercze"/>
                      <w:color w:val="auto"/>
                    </w:rPr>
                    <w:t>1.25.27</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1459" w:name="gr.25"/>
            <w:bookmarkStart w:id="1460" w:name="_Toc162519227"/>
            <w:bookmarkEnd w:id="1459"/>
            <w:r w:rsidRPr="00435057">
              <w:t>25. Zestawy danych z systemów informacyjnych Ministerstwa Finansów</w:t>
            </w:r>
            <w:bookmarkEnd w:id="1460"/>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461" w:name="lp.25.1"/>
            <w:bookmarkEnd w:id="1461"/>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Automatyczny System Eksportu;</w:t>
            </w:r>
          </w:p>
          <w:p w:rsidR="008A4683" w:rsidRPr="00435057" w:rsidRDefault="001718F3" w:rsidP="00FE6ADA">
            <w:pPr>
              <w:ind w:left="284" w:hanging="284"/>
            </w:pPr>
            <w:r w:rsidRPr="00435057">
              <w:tab/>
            </w:r>
            <w:r w:rsidR="00F8157F" w:rsidRPr="00435057">
              <w:t>MF AES 01 – dane ze zgłoszenia do procedury wywozu, procedury uszlachetniania biernego, powrotnego wywozu oraz korekt tych zgłoszeń</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Finansów</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Znacznik poufności MWT. Kraj wysyłki. Kraj przeznaczenia. Warunki dostaw. Rodzaj transakcji. Kod towaru CN. Masa netto. Ilość w uzupełniającej jednostce miary. Kod towaru CN P. Numer EORI (Wspólnotowy System Rejestracji i Identyfikacji Podmiotów Gospodarczych). Wartość statystyczna. REGON. Rodzaj transportu na granicy. Rodzaj transportu wewnętrznego. Kraj środka transportu na granicy. Kod waluty. Kontener. Procedura celna. Masa brutto</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miesiącu do 28. dnia po miesiącu za miesiąc i do 28 stycznia 2026 r. za grudzień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462" w:name="__bookmark_1463"/>
                <w:bookmarkEnd w:id="146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"badanie.1.49.01" \h </w:instrText>
                  </w:r>
                  <w:r w:rsidRPr="00435057">
                    <w:rPr>
                      <w:rStyle w:val="Hipercze"/>
                      <w:color w:val="auto"/>
                    </w:rPr>
                    <w:fldChar w:fldCharType="separate"/>
                  </w:r>
                  <w:r w:rsidRPr="00435057">
                    <w:rPr>
                      <w:rStyle w:val="Hipercze"/>
                      <w:color w:val="auto"/>
                    </w:rPr>
                    <w:t>1.49.01,</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51.01">
                    <w:r w:rsidR="00F8157F" w:rsidRPr="00435057">
                      <w:rPr>
                        <w:rStyle w:val="Hipercze"/>
                        <w:color w:val="auto"/>
                      </w:rPr>
                      <w:t>1.51.01,</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51.04">
                    <w:r w:rsidR="00F8157F" w:rsidRPr="00435057">
                      <w:rPr>
                        <w:rStyle w:val="Hipercze"/>
                        <w:color w:val="auto"/>
                      </w:rPr>
                      <w:t>1.51.04,</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51.08">
                    <w:r w:rsidR="00F8157F" w:rsidRPr="00435057">
                      <w:rPr>
                        <w:rStyle w:val="Hipercze"/>
                        <w:color w:val="auto"/>
                      </w:rPr>
                      <w:t>1.51.08,</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4.10">
                    <w:r w:rsidR="00F8157F" w:rsidRPr="00435057">
                      <w:rPr>
                        <w:rStyle w:val="Hipercze"/>
                        <w:color w:val="auto"/>
                      </w:rPr>
                      <w:t>1.64.10</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463" w:name="lp.25.2"/>
            <w:bookmarkEnd w:id="1463"/>
            <w:r w:rsidRPr="00435057">
              <w:t>2.</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Automatyczny System Importu;</w:t>
            </w:r>
          </w:p>
          <w:p w:rsidR="008A4683" w:rsidRPr="00435057" w:rsidRDefault="001718F3" w:rsidP="00FE6ADA">
            <w:pPr>
              <w:ind w:left="284" w:hanging="284"/>
            </w:pPr>
            <w:r w:rsidRPr="00435057">
              <w:tab/>
            </w:r>
            <w:r w:rsidR="00F8157F" w:rsidRPr="00435057">
              <w:t>MF AIS 01 – dane z importowych zgłoszeń celnych oraz korekt tych zgłoszeń</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Finansów</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Warunki dostaw. Znacznik poufności MWT. Kraj przeznaczenia. Kraj pochodzenia. Kraj wysyłki. Rodzaj transakcji. Kod towaru CN. Masa netto. Ilość w uzupełniającej jednostce miary. Kod towaru CN P. Numer EORI (Wspólnotowy System Rejestracji i Identyfikacji Podmiotów Gospodarczych). Kod towaru TARIC. Rodzaj transportu na granicy. Rodzaj transportu wewnętrznego. Kraj środka transportu na granicy. Kod waluty. Kontener. Preferencje. Procedura celna. Masa brutto. REGON. Wartość statystyczna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miesiącu do 28. dnia po miesiącu za miesiąc i do 28 stycznia 2026 r. za grudzień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464" w:name="__bookmark_1464"/>
                <w:bookmarkEnd w:id="146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"badanie.1.49.01" \h </w:instrText>
                  </w:r>
                  <w:r w:rsidRPr="00435057">
                    <w:rPr>
                      <w:rStyle w:val="Hipercze"/>
                      <w:color w:val="auto"/>
                    </w:rPr>
                    <w:fldChar w:fldCharType="separate"/>
                  </w:r>
                  <w:r w:rsidRPr="00435057">
                    <w:rPr>
                      <w:rStyle w:val="Hipercze"/>
                      <w:color w:val="auto"/>
                    </w:rPr>
                    <w:t>1.49.01,</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51.01">
                    <w:r w:rsidR="00F8157F" w:rsidRPr="00435057">
                      <w:rPr>
                        <w:rStyle w:val="Hipercze"/>
                        <w:color w:val="auto"/>
                      </w:rPr>
                      <w:t>1.51.01,</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51.04">
                    <w:r w:rsidR="00F8157F" w:rsidRPr="00435057">
                      <w:rPr>
                        <w:rStyle w:val="Hipercze"/>
                        <w:color w:val="auto"/>
                      </w:rPr>
                      <w:t>1.51.04,</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51.08">
                    <w:r w:rsidR="00F8157F" w:rsidRPr="00435057">
                      <w:rPr>
                        <w:rStyle w:val="Hipercze"/>
                        <w:color w:val="auto"/>
                      </w:rPr>
                      <w:t>1.51.08,</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4.10">
                    <w:r w:rsidR="00F8157F" w:rsidRPr="00435057">
                      <w:rPr>
                        <w:rStyle w:val="Hipercze"/>
                        <w:color w:val="auto"/>
                      </w:rPr>
                      <w:t>1.64.10</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465" w:name="lp.25.3"/>
            <w:bookmarkEnd w:id="1465"/>
            <w:r w:rsidRPr="00435057">
              <w:t>3.</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Automatyczny System Rozpoznawania Numerów Rejestracyjnych;</w:t>
            </w:r>
          </w:p>
          <w:p w:rsidR="008A4683" w:rsidRPr="00435057" w:rsidRDefault="001718F3" w:rsidP="00FE6ADA">
            <w:pPr>
              <w:ind w:left="284" w:hanging="284"/>
            </w:pPr>
            <w:r w:rsidRPr="00435057">
              <w:tab/>
            </w:r>
            <w:r w:rsidR="00F8157F" w:rsidRPr="00435057">
              <w:t>MF ANPRS PL 01 – dane o ruchu pojazdów na granicach Polski</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Finansów</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Data ruchu granicznego. Kierunek ruchu granicznego. Pojazd przekraczający granicę</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kwartale do 10 kwietnia 2025 r. za I kwartał 2025 r., do 10 lipca 2025 r. za II kwartał 2025 r., do 10 października 2025 r. za III kwartał 2025 r., do 9 stycznia 2026 r. za IV kwartał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Urząd Statystyczny w Rzeszowie</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466" w:name="__bookmark_1465"/>
                <w:bookmarkEnd w:id="146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"badanie.1.30.17" \h </w:instrText>
                  </w:r>
                  <w:r w:rsidRPr="00435057">
                    <w:rPr>
                      <w:rStyle w:val="Hipercze"/>
                      <w:color w:val="auto"/>
                    </w:rPr>
                    <w:fldChar w:fldCharType="separate"/>
                  </w:r>
                  <w:r w:rsidRPr="00435057">
                    <w:rPr>
                      <w:rStyle w:val="Hipercze"/>
                      <w:color w:val="auto"/>
                    </w:rPr>
                    <w:t>1.30.17</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467" w:name="lp.25.4"/>
            <w:bookmarkEnd w:id="1467"/>
            <w:r w:rsidRPr="00435057">
              <w:t>4.</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Baza danych country-by-country reporting;</w:t>
            </w:r>
          </w:p>
          <w:p w:rsidR="008A4683" w:rsidRPr="00435057" w:rsidRDefault="001718F3" w:rsidP="00FE6ADA">
            <w:pPr>
              <w:ind w:left="284" w:hanging="284"/>
            </w:pPr>
            <w:r w:rsidRPr="00435057">
              <w:tab/>
            </w:r>
            <w:r w:rsidR="00F8157F" w:rsidRPr="00435057">
              <w:t>MF CBC 01 – informacje podatkowe dotyczące raportowania według krajów country-by-country reporting (CbC-P, CbC-R)</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Finansów</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Identyfikator podatkowy NIP jednostki składającej powiadomienie. Nazwa jednostki składającej powiadomienie. Od (pierwszy dzień sprawozdawczego roku obrotowego). Do (ostatni dzień sprawozdawczego roku obrotowego). Nazwa podmiotu przekazującego informację. Identyfikator podatkowy NIP podmiotu przekazującego informację. Polski identyfikator podatkowy NIP jednostki raportującej. Kraj rezydencji jednostki raportującej. Nazwa jednostki raportującej. Nazwa grupy podmiotów. Rola jednostki składającej informację o grupie podmiotów. Adres siedziby jednostki raportującej. Państwo lub terytorium rezydencji podatkowej. Kod waluty, w której wyrażone są kwoty ujęte w informacji. Przychody osiągnięte od podmiotów niezależnych. Przychody osiągnięte od jednostek wchodzących w skład grupy podmiotów. Przychody grupy podmiotów. Kapitał podstawowy (zakładowy) grupy podmiotów. Pracownicy grupy podmiotów w przeliczeniu na pełne etaty. Suma wartości księgowych aktywów rzeczowych netto (trwałych i obrotowych), z wyłączeniem środków pieniężnych i ich ekwiwalentów oraz wartości niematerialnych i aktywów finansowych grupy podmiotów. Nazwa jednostki wchodzącej w skład grupy podmiotów. Kraj wydania numeru identyfikacji podatkowej TIN. Kraj jednostki wchodzącej w skład grupy podmiotów. Rola jednostki wchodzącej w skład grupy podmiotów. Państwo lub terytorium miejsca utworzenia albo rejestracji. Rodzaj działalności gospodarczej jednostki wchodzącej w skład grupy podmiotów</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5 lutego 2027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468" w:name="__bookmark_1466"/>
                <w:bookmarkEnd w:id="146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"badanie.1.61.12" \h </w:instrText>
                  </w:r>
                  <w:r w:rsidRPr="00435057">
                    <w:rPr>
                      <w:rStyle w:val="Hipercze"/>
                      <w:color w:val="auto"/>
                    </w:rPr>
                    <w:fldChar w:fldCharType="separate"/>
                  </w:r>
                  <w:r w:rsidRPr="00435057">
                    <w:rPr>
                      <w:rStyle w:val="Hipercze"/>
                      <w:color w:val="auto"/>
                    </w:rPr>
                    <w:t>1.61.12,</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1.15">
                    <w:r w:rsidR="00F8157F" w:rsidRPr="00435057">
                      <w:rPr>
                        <w:rStyle w:val="Hipercze"/>
                        <w:color w:val="auto"/>
                      </w:rPr>
                      <w:t>1.61.15,</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1.16">
                    <w:r w:rsidR="00F8157F" w:rsidRPr="00435057">
                      <w:rPr>
                        <w:rStyle w:val="Hipercze"/>
                        <w:color w:val="auto"/>
                      </w:rPr>
                      <w:t>1.61.16,</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7.01">
                    <w:r w:rsidR="00F8157F" w:rsidRPr="00435057">
                      <w:rPr>
                        <w:rStyle w:val="Hipercze"/>
                        <w:color w:val="auto"/>
                      </w:rPr>
                      <w:t>1.67.01,</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7.03">
                    <w:r w:rsidR="00F8157F" w:rsidRPr="00435057">
                      <w:rPr>
                        <w:rStyle w:val="Hipercze"/>
                        <w:color w:val="auto"/>
                      </w:rPr>
                      <w:t>1.67.03,</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7.06">
                    <w:r w:rsidR="00F8157F" w:rsidRPr="00435057">
                      <w:rPr>
                        <w:rStyle w:val="Hipercze"/>
                        <w:color w:val="auto"/>
                      </w:rPr>
                      <w:t>1.67.06</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469" w:name="lp.25.5"/>
            <w:bookmarkEnd w:id="1469"/>
            <w:r w:rsidRPr="00435057">
              <w:t>5.</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Baza danych o podatnikach podatku dochodowego od osób fizycznych;</w:t>
            </w:r>
          </w:p>
          <w:p w:rsidR="008A4683" w:rsidRPr="00435057" w:rsidRDefault="001718F3" w:rsidP="00FE6ADA">
            <w:pPr>
              <w:ind w:left="284" w:hanging="284"/>
            </w:pPr>
            <w:r w:rsidRPr="00435057">
              <w:tab/>
            </w:r>
            <w:r w:rsidR="00F8157F" w:rsidRPr="00435057">
              <w:t>MF BD-PIT 01 – dane o podatnikach podatku dochodowego od osób fizycznych rozliczających się na formularzach podatkowych PIT (PIT-28, PIT-28S, PIT-36, PIT-36S, PIT-36L, PIT-36LS, PIT-37, PIT-38, PIT-39, PIT-40A)</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Finansów</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Złożenie deklaracji PIT-39. Złożenie deklaracji PIT-38. Złożenie deklaracji PIT-37. Wspólne rozliczenie z małżonkiem. Techniczny numer identyfikacyjny podatnika. Rok urodzenia podatnika. Płeć. Darowizny przekazane przez osoby fizyczne organizacjom pożytku publicznego. Darowizny przekazane przez osoby fizyczne na cele kultu religijnego. Adres zamieszkania. Otrzymywane emerytury/renty. Przychód. Darowizny przekazane zgodnie z ustawą z dnia 26 lipca 1991 r. o podatku dochodowym od osób fizycznych. Numer KRS. Złożenie deklaracji PIT-40a. Przychody uzyskane z emerytur, rent oraz innych krajowych świadczeń PIT-40a. Złożenie deklaracji PIT-36L. Złożenie deklaracji PIT-36LS. Złożenie deklaracji PIT-36. Przychody uzyskane z działalności gospodarczej PIT-36. Złożenie deklaracji PIT-36S. Przychody uzyskane z działalności gospodarczej PIT-36S. Złożenie deklaracji PIT-28. Przychody uzyskane z najmu, podnajmu, dzierżawy PIT-28. Przychody uzyskane z działalności na własny rachunek PIT-28. Przychody uzyskane z działalności w formie spółki osób fizycznych PIT-28. Złożenie deklaracji PIT-28S. Przychody uzyskane z działalności na własny rachunek PIT-28S. Przychody uzyskane z działalności w formie spółki osób fizycznych PIT-28S. Dochód. Numer PESEL podatnika. Złożenie deklaracji PIT-11a. Przychody uzyskane z zasiłków pieniężnych z ubezpieczeń społecznych PIT-11a. Podatek należny 1,5% przekazany na rzecz OPP</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 lutego 2027 r. za rok podatkowy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470" w:name="__bookmark_1467"/>
                <w:bookmarkEnd w:id="147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"badanie.1.04.01" \h </w:instrText>
                  </w:r>
                  <w:r w:rsidRPr="00435057">
                    <w:rPr>
                      <w:rStyle w:val="Hipercze"/>
                      <w:color w:val="auto"/>
                    </w:rPr>
                    <w:fldChar w:fldCharType="separate"/>
                  </w:r>
                  <w:r w:rsidRPr="00435057">
                    <w:rPr>
                      <w:rStyle w:val="Hipercze"/>
                      <w:color w:val="auto"/>
                    </w:rPr>
                    <w:t>1.04.01,</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04.09">
                    <w:r w:rsidR="00F8157F" w:rsidRPr="00435057">
                      <w:rPr>
                        <w:rStyle w:val="Hipercze"/>
                        <w:color w:val="auto"/>
                      </w:rPr>
                      <w:t>1.04.09,</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70.02">
                    <w:r w:rsidR="00F8157F" w:rsidRPr="00435057">
                      <w:rPr>
                        <w:rStyle w:val="Hipercze"/>
                        <w:color w:val="auto"/>
                      </w:rPr>
                      <w:t>1.70.02</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471" w:name="lp.25.6"/>
            <w:bookmarkEnd w:id="1471"/>
            <w:r w:rsidRPr="00435057">
              <w:t>6.</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Baza danych o podatnikach podatku dochodowego od osób fizycznych;</w:t>
            </w:r>
          </w:p>
          <w:p w:rsidR="008A4683" w:rsidRPr="00435057" w:rsidRDefault="001718F3" w:rsidP="00FE6ADA">
            <w:pPr>
              <w:ind w:left="284" w:hanging="284"/>
            </w:pPr>
            <w:r w:rsidRPr="00435057">
              <w:tab/>
            </w:r>
            <w:r w:rsidR="00F8157F" w:rsidRPr="00435057">
              <w:t>MF BD-PIT 02 – dane dotyczące płatników podatku dochodowego od osób fizycznych nieprowadzących samodzielnie działalności gospodarczej</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Finansów</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Adres siedziby. Adres zamieszkania. Rodzaj płatnika. NIP</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9 września 2026 r. za rok podatkowy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472" w:name="__bookmark_1468"/>
                <w:bookmarkEnd w:id="147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"badanie.1.23.02" \h </w:instrText>
                  </w:r>
                  <w:r w:rsidRPr="00435057">
                    <w:rPr>
                      <w:rStyle w:val="Hipercze"/>
                      <w:color w:val="auto"/>
                    </w:rPr>
                    <w:fldChar w:fldCharType="separate"/>
                  </w:r>
                  <w:r w:rsidRPr="00435057">
                    <w:rPr>
                      <w:rStyle w:val="Hipercze"/>
                      <w:color w:val="auto"/>
                    </w:rPr>
                    <w:t>1.23.02,</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24.01">
                    <w:r w:rsidR="00F8157F" w:rsidRPr="00435057">
                      <w:rPr>
                        <w:rStyle w:val="Hipercze"/>
                        <w:color w:val="auto"/>
                      </w:rPr>
                      <w:t>1.24.01</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473" w:name="lp.25.7"/>
            <w:bookmarkEnd w:id="1473"/>
            <w:r w:rsidRPr="00435057">
              <w:t>7.</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Baza danych o podatnikach podatku dochodowego od osób fizycznych;</w:t>
            </w:r>
          </w:p>
          <w:p w:rsidR="008A4683" w:rsidRPr="00435057" w:rsidRDefault="001718F3" w:rsidP="00FE6ADA">
            <w:pPr>
              <w:ind w:left="284" w:hanging="284"/>
            </w:pPr>
            <w:r w:rsidRPr="00435057">
              <w:tab/>
            </w:r>
            <w:r w:rsidR="00F8157F" w:rsidRPr="00435057">
              <w:t>MF BD-PIT 03 – dane (PIT-11) dotyczące podatników podatku dochodowego od osób fizycznych nieprowadzących samodzielnie działalności gospodarczej</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Finansów</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Adres zamieszkania. Płeć. Numer PESEL podatnika. Numer identyfikacji podatkowej NIP płatnika. Przychód. Koszty uzyskania przychodów. Dochód. Dochód zwolniony z podatku. Zaliczka pobrana przez płatnika. Składki na ubezpieczenia społeczne. Przychody pochodzące ze środków bezzwrotnej pomocy zagranicznej</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9 września 2026 r. za rok podatkowy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474" w:name="__bookmark_1469"/>
                <w:bookmarkEnd w:id="147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"badanie.1.04.01" \h </w:instrText>
                  </w:r>
                  <w:r w:rsidRPr="00435057">
                    <w:rPr>
                      <w:rStyle w:val="Hipercze"/>
                      <w:color w:val="auto"/>
                    </w:rPr>
                    <w:fldChar w:fldCharType="separate"/>
                  </w:r>
                  <w:r w:rsidRPr="00435057">
                    <w:rPr>
                      <w:rStyle w:val="Hipercze"/>
                      <w:color w:val="auto"/>
                    </w:rPr>
                    <w:t>1.04.01,</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04.09">
                    <w:r w:rsidR="00F8157F" w:rsidRPr="00435057">
                      <w:rPr>
                        <w:rStyle w:val="Hipercze"/>
                        <w:color w:val="auto"/>
                      </w:rPr>
                      <w:t>1.04.09,</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21.10">
                    <w:r w:rsidR="00F8157F" w:rsidRPr="00435057">
                      <w:rPr>
                        <w:rStyle w:val="Hipercze"/>
                        <w:color w:val="auto"/>
                      </w:rPr>
                      <w:t>1.21.10,</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23.02">
                    <w:r w:rsidR="00F8157F" w:rsidRPr="00435057">
                      <w:rPr>
                        <w:rStyle w:val="Hipercze"/>
                        <w:color w:val="auto"/>
                      </w:rPr>
                      <w:t>1.23.02,</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24.01">
                    <w:r w:rsidR="00F8157F" w:rsidRPr="00435057">
                      <w:rPr>
                        <w:rStyle w:val="Hipercze"/>
                        <w:color w:val="auto"/>
                      </w:rPr>
                      <w:t>1.24.01,</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70.02">
                    <w:r w:rsidR="00F8157F" w:rsidRPr="00435057">
                      <w:rPr>
                        <w:rStyle w:val="Hipercze"/>
                        <w:color w:val="auto"/>
                      </w:rPr>
                      <w:t>1.70.02</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475" w:name="lp.25.8"/>
            <w:bookmarkEnd w:id="1475"/>
            <w:r w:rsidRPr="00435057">
              <w:t>8.</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Baza danych o podatnikach podatku dochodowego od osób fizycznych;</w:t>
            </w:r>
          </w:p>
          <w:p w:rsidR="008A4683" w:rsidRPr="00435057" w:rsidRDefault="001718F3" w:rsidP="00FE6ADA">
            <w:pPr>
              <w:ind w:left="284" w:hanging="284"/>
            </w:pPr>
            <w:r w:rsidRPr="00435057">
              <w:tab/>
            </w:r>
            <w:r w:rsidR="00F8157F" w:rsidRPr="00435057">
              <w:t>MF BD-PIT 04 – dane (osobno PIT-36, PIT-36S, PIT-37) dotyczące podatników podatku dochodowego od osób fizycznych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Finansów</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Przychody ze stosunku pracy, służbowego, spółdzielczego i pracy nakładczej. Przychody z praw autorskich i innych praw. Przychody z działalności wykonywanej osobiście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9 września 2026 r. za rok podatkowy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476" w:name="__bookmark_1470"/>
                <w:bookmarkEnd w:id="147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"badanie.1.23.02" \h </w:instrText>
                  </w:r>
                  <w:r w:rsidRPr="00435057">
                    <w:rPr>
                      <w:rStyle w:val="Hipercze"/>
                      <w:color w:val="auto"/>
                    </w:rPr>
                    <w:fldChar w:fldCharType="separate"/>
                  </w:r>
                  <w:r w:rsidRPr="00435057">
                    <w:rPr>
                      <w:rStyle w:val="Hipercze"/>
                      <w:color w:val="auto"/>
                    </w:rPr>
                    <w:t>1.23.02,</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24.01">
                    <w:r w:rsidR="00F8157F" w:rsidRPr="00435057">
                      <w:rPr>
                        <w:rStyle w:val="Hipercze"/>
                        <w:color w:val="auto"/>
                      </w:rPr>
                      <w:t>1.24.01</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477" w:name="lp.25.9"/>
            <w:bookmarkEnd w:id="1477"/>
            <w:r w:rsidRPr="00435057">
              <w:t>9.</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Baza danych o podatnikach podatku dochodowego od osób fizycznych;</w:t>
            </w:r>
          </w:p>
          <w:p w:rsidR="008A4683" w:rsidRPr="00435057" w:rsidRDefault="001718F3" w:rsidP="00FE6ADA">
            <w:pPr>
              <w:ind w:left="284" w:hanging="284"/>
            </w:pPr>
            <w:r w:rsidRPr="00435057">
              <w:tab/>
            </w:r>
            <w:r w:rsidR="00F8157F" w:rsidRPr="00435057">
              <w:t>MF BD-PIT 05 – dane dotyczące osób fizycznych będących podatnikami podatku dochodowego</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Finansów</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Przychód. Koszty uzyskania przychodów. Dochód. Strata. Podatek należny. Kwota odliczeń od podatku podatnika i małżonka z tytułu ulgi na dzieci. Dzieci, na które przysługuje ulga prorodzinna. Adres zamieszkania. Składki na ubezpieczenia społeczne. Rok urodzenia podatnika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5 lutego 2027 r. za rok podatkowy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478" w:name="__bookmark_1471"/>
                <w:bookmarkEnd w:id="147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"badanie.1.20.03" \h </w:instrText>
                  </w:r>
                  <w:r w:rsidRPr="00435057">
                    <w:rPr>
                      <w:rStyle w:val="Hipercze"/>
                      <w:color w:val="auto"/>
                    </w:rPr>
                    <w:fldChar w:fldCharType="separate"/>
                  </w:r>
                  <w:r w:rsidRPr="00435057">
                    <w:rPr>
                      <w:rStyle w:val="Hipercze"/>
                      <w:color w:val="auto"/>
                    </w:rPr>
                    <w:t>1.20.03,</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24.01">
                    <w:r w:rsidR="00F8157F" w:rsidRPr="00435057">
                      <w:rPr>
                        <w:rStyle w:val="Hipercze"/>
                        <w:color w:val="auto"/>
                      </w:rPr>
                      <w:t>1.24.01,</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25.11">
                    <w:r w:rsidR="00F8157F" w:rsidRPr="00435057">
                      <w:rPr>
                        <w:rStyle w:val="Hipercze"/>
                        <w:color w:val="auto"/>
                      </w:rPr>
                      <w:t>1.25.11,</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7.07">
                    <w:r w:rsidR="00F8157F" w:rsidRPr="00435057">
                      <w:rPr>
                        <w:rStyle w:val="Hipercze"/>
                        <w:color w:val="auto"/>
                      </w:rPr>
                      <w:t>1.67.07</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479" w:name="lp.25.10"/>
            <w:bookmarkEnd w:id="1479"/>
            <w:r w:rsidRPr="00435057">
              <w:t>10.</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Baza danych o podatnikach podatku dochodowego od osób fizycznych;</w:t>
            </w:r>
          </w:p>
          <w:p w:rsidR="008A4683" w:rsidRPr="00435057" w:rsidRDefault="001718F3" w:rsidP="00FE6ADA">
            <w:pPr>
              <w:ind w:left="284" w:hanging="284"/>
            </w:pPr>
            <w:r w:rsidRPr="00435057">
              <w:tab/>
            </w:r>
            <w:r w:rsidR="00F8157F" w:rsidRPr="00435057">
              <w:t>MF BD-PIT 06 – dane dotyczące osób prowadzących działy specjalne produkcji rolnej</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Finansów</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PESEL. NIP. Adres miejsca prowadzenia działu specjalnego produkcji rolnej. Rodzaj działów specjalnych produkcji rolnej. Rozmiar produkcji działu specjalnego produkcji rolnej. Techniczny numer identyfikacyjny podatnika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28 sierpnia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480" w:name="__bookmark_1472"/>
                <w:bookmarkEnd w:id="148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"badanie.1.80.03" \h </w:instrText>
                  </w:r>
                  <w:r w:rsidRPr="00435057">
                    <w:rPr>
                      <w:rStyle w:val="Hipercze"/>
                      <w:color w:val="auto"/>
                    </w:rPr>
                    <w:fldChar w:fldCharType="separate"/>
                  </w:r>
                  <w:r w:rsidRPr="00435057">
                    <w:rPr>
                      <w:rStyle w:val="Hipercze"/>
                      <w:color w:val="auto"/>
                    </w:rPr>
                    <w:t>1.80.03</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481" w:name="lp.25.11"/>
            <w:bookmarkEnd w:id="1481"/>
            <w:r w:rsidRPr="00435057">
              <w:t>11.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Baza danych o podatnikach podatku dochodowego od osób fizycznych;</w:t>
            </w:r>
          </w:p>
          <w:p w:rsidR="008A4683" w:rsidRPr="00435057" w:rsidRDefault="001718F3" w:rsidP="00FE6ADA">
            <w:pPr>
              <w:ind w:left="284" w:hanging="284"/>
            </w:pPr>
            <w:r w:rsidRPr="00435057">
              <w:tab/>
            </w:r>
            <w:r w:rsidR="00F8157F" w:rsidRPr="00435057">
              <w:t>MF BD-PIT 07 – dane dotyczące osób fizycznych uzyskujących przychody z pozarolniczej działalności gospodarczej opodatkowanej – na zasadach ogólnych według skali progresywnej, 19-procentową stawką liniową</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Finansów</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NIP. Przychód podatnika z pozarolniczej działalności gospodarczej. Adres zamieszkania. Dochód podatnika z pozarolniczej działalności gospodarczej. Strata z działalności gospodarczej</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5 lutego 2027 r. za rok podatkowy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482" w:name="__bookmark_1473"/>
                <w:bookmarkEnd w:id="148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"badanie.1.61.05" \h </w:instrText>
                  </w:r>
                  <w:r w:rsidRPr="00435057">
                    <w:rPr>
                      <w:rStyle w:val="Hipercze"/>
                      <w:color w:val="auto"/>
                    </w:rPr>
                    <w:fldChar w:fldCharType="separate"/>
                  </w:r>
                  <w:r w:rsidRPr="00435057">
                    <w:rPr>
                      <w:rStyle w:val="Hipercze"/>
                      <w:color w:val="auto"/>
                    </w:rPr>
                    <w:t>1.61.05,</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1.17">
                    <w:r w:rsidR="00F8157F" w:rsidRPr="00435057">
                      <w:rPr>
                        <w:rStyle w:val="Hipercze"/>
                        <w:color w:val="auto"/>
                      </w:rPr>
                      <w:t>1.61.17,</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80.01">
                    <w:r w:rsidR="00F8157F" w:rsidRPr="00435057">
                      <w:rPr>
                        <w:rStyle w:val="Hipercze"/>
                        <w:color w:val="auto"/>
                      </w:rPr>
                      <w:t>1.80.01</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483" w:name="lp.25.12"/>
            <w:bookmarkEnd w:id="1483"/>
            <w:r w:rsidRPr="00435057">
              <w:t>12.</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Baza danych o podatnikach podatku dochodowego od osób fizycznych;</w:t>
            </w:r>
          </w:p>
          <w:p w:rsidR="008A4683" w:rsidRPr="00435057" w:rsidRDefault="001718F3" w:rsidP="00FE6ADA">
            <w:pPr>
              <w:ind w:left="284" w:hanging="284"/>
            </w:pPr>
            <w:r w:rsidRPr="00435057">
              <w:tab/>
            </w:r>
            <w:r w:rsidR="00F8157F" w:rsidRPr="00435057">
              <w:t>MF BD-PIT 08 – dane dotyczące informacji o odliczeniu od podstawy podatku kosztów uzyskania przychodów poniesionych na działalność badawczo-rozwojową – PIT/BR</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Finansów</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NIP podatnika. Koszty kwalifikowane w związku z prowadzeniem działalności badawczo-rozwojowej. Łączna kwota odliczenia za rok podatkowy w związku z prowadzeniem działalności badawczo-rozwojowej. Kwota kosztów kwalifikowanych w związku z prowadzeniem działalności badawczo-rozwojowej podlegająca odliczeniu. Kwota kosztów kwalifikowanych podlegająca odliczeniu w związku z prowadzeniem działalności badawczo-rozwojowej, ograniczona do wysokości kwoty dochodu z działalności gospodarczej</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2 razy w roku do 1 lipca 2026 r. za rok 2025 – dane wstępne, do 2 października 2026 r. za rok 2025 – dane ostateczne;</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484" w:name="__bookmark_1474"/>
                <w:bookmarkEnd w:id="148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"badanie.1.43.01" \h </w:instrText>
                  </w:r>
                  <w:r w:rsidRPr="00435057">
                    <w:rPr>
                      <w:rStyle w:val="Hipercze"/>
                      <w:color w:val="auto"/>
                    </w:rPr>
                    <w:fldChar w:fldCharType="separate"/>
                  </w:r>
                  <w:r w:rsidRPr="00435057">
                    <w:rPr>
                      <w:rStyle w:val="Hipercze"/>
                      <w:color w:val="auto"/>
                    </w:rPr>
                    <w:t>1.43.01</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485" w:name="lp.25.13"/>
            <w:bookmarkEnd w:id="1485"/>
            <w:r w:rsidRPr="00435057">
              <w:t>13.</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Baza danych o podatnikach podatku dochodowego od osób fizycznych;</w:t>
            </w:r>
          </w:p>
          <w:p w:rsidR="008A4683" w:rsidRPr="00435057" w:rsidRDefault="001718F3" w:rsidP="00FE6ADA">
            <w:pPr>
              <w:ind w:left="284" w:hanging="284"/>
            </w:pPr>
            <w:r w:rsidRPr="00435057">
              <w:tab/>
            </w:r>
            <w:r w:rsidR="00F8157F" w:rsidRPr="00435057">
              <w:t>MF BD-PIT 09 – dane dotyczące osób fizycznych będących wspólnikami spółki cywilnej</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Finansów</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Strata spółki przypadająca na podatnika. Strata spółki. Dochód spółki. Dochód spółki przypadający na podatnika. Koszty uzyskania przychodu przypadające na podatnika. Przychód przypadający na podatnika. Przychód spółki. NIP podatnika. NIP spółki, jeśli podatnik jest wspólnikiem spółki osobowej. REGON spółki, jeśli podatnik jest wspólnikiem spółki osobowej</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5 lutego 2027 r. za rok podatkowy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486" w:name="__bookmark_1475"/>
                <w:bookmarkEnd w:id="148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"badanie.1.61.05" \h </w:instrText>
                  </w:r>
                  <w:r w:rsidRPr="00435057">
                    <w:rPr>
                      <w:rStyle w:val="Hipercze"/>
                      <w:color w:val="auto"/>
                    </w:rPr>
                    <w:fldChar w:fldCharType="separate"/>
                  </w:r>
                  <w:r w:rsidRPr="00435057">
                    <w:rPr>
                      <w:rStyle w:val="Hipercze"/>
                      <w:color w:val="auto"/>
                    </w:rPr>
                    <w:t>1.61.05,</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80.01">
                    <w:r w:rsidR="00F8157F" w:rsidRPr="00435057">
                      <w:rPr>
                        <w:rStyle w:val="Hipercze"/>
                        <w:color w:val="auto"/>
                      </w:rPr>
                      <w:t>1.80.01</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487" w:name="lp.25.14"/>
            <w:bookmarkEnd w:id="1487"/>
            <w:r w:rsidRPr="00435057">
              <w:t>14.</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Baza danych o podatnikach podatku dochodowego od osób fizycznych;</w:t>
            </w:r>
          </w:p>
          <w:p w:rsidR="008A4683" w:rsidRPr="00435057" w:rsidRDefault="001718F3" w:rsidP="00FE6ADA">
            <w:pPr>
              <w:ind w:left="284" w:hanging="284"/>
            </w:pPr>
            <w:r w:rsidRPr="00435057">
              <w:tab/>
            </w:r>
            <w:r w:rsidR="00F8157F" w:rsidRPr="00435057">
              <w:t>MF BD-PIT 10 – dane o osobach fizycznych prowadzących samodzielnie działalność gospodarczą i nieprowadzących jej, uzyskujących przychód</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Finansów</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PESEL. NIP. Imię. Drugie imię. Nazwisko. Data urodzenia. Numer identyfikacji podatkowej NIP płatnika. Koszty uzyskania przychodów. Znacznik najwyższego przychodu z wynagrodzenia. Przychód. Numer PESEL małżonka. Numer identyfikacji podatkowej NIP małżonka. PESEL dziecka. Imię dziecka. Nazwisko dziecka. Data urodzenia dziecka. Sposób opodatkowania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9 września 2026 r. za rok podatkowy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488" w:name="__bookmark_1476"/>
                <w:bookmarkEnd w:id="148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"badanie.1.20.01" \h </w:instrText>
                  </w:r>
                  <w:r w:rsidRPr="00435057">
                    <w:rPr>
                      <w:rStyle w:val="Hipercze"/>
                      <w:color w:val="auto"/>
                    </w:rPr>
                    <w:fldChar w:fldCharType="separate"/>
                  </w:r>
                  <w:r w:rsidRPr="00435057">
                    <w:rPr>
                      <w:rStyle w:val="Hipercze"/>
                      <w:color w:val="auto"/>
                    </w:rPr>
                    <w:t>1.20.01,</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21.10">
                    <w:r w:rsidR="00F8157F" w:rsidRPr="00435057">
                      <w:rPr>
                        <w:rStyle w:val="Hipercze"/>
                        <w:color w:val="auto"/>
                      </w:rPr>
                      <w:t>1.21.10</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489" w:name="lp.25.15"/>
            <w:bookmarkEnd w:id="1489"/>
            <w:r w:rsidRPr="00435057">
              <w:t>15.</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Baza danych o podatnikach podatku dochodowego od osób fizycznych;</w:t>
            </w:r>
          </w:p>
          <w:p w:rsidR="008A4683" w:rsidRPr="00435057" w:rsidRDefault="001718F3" w:rsidP="00FE6ADA">
            <w:pPr>
              <w:ind w:left="284" w:hanging="284"/>
            </w:pPr>
            <w:r w:rsidRPr="00435057">
              <w:tab/>
            </w:r>
            <w:r w:rsidR="00F8157F" w:rsidRPr="00435057">
              <w:t>MF BD-PIT 11 – dane dotyczące osób fizycznych prowadzących działalność gospodarczą i nieprowadzących działalności gospodarczej będących podatnikami podatku dochodowego (PIT-11, PIT-11A, PIT-28, PIT-36, PIT-36L, PIT-37, PIT-38, PIT-39, PIT/M, DSF-1)</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Finansów</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Wybór sposobu opodatkowania. Symbol formularza będącego źródłem danych dla rekordu. Numer PESEL podatnika, jeżeli został nadany. Numer PESEL małżonka, jeżeli został nadany. Identyfikator podatkowy (NIP) podatnika, jeżeli został nadany. Identyfikator podatkowy (NIP) małżonka, jeżeli został nadany. Nazwisko podatnika. Nazwisko małżonka. Imię podatnika. Imię małżonka. Przychody z odpłatnego zbycia rzeczy (PIT-36). Drugie imię podatnika. Drugie imię małżonka. Data urodzenia podatnika. Data urodzenia małżonka. Adres zamieszkania podatnika i małżonka. Dochód według źródeł przychodów (PIT-11, PIT-11A, PIT-28, PIT-36, PIT-36L, PIT-37, PIT-38, PIT-39, PIT/M, DSF-1). Przychody z najmu, podnajmu, dzierżawy, poddzierżawy lub innych umów o podobnym charakterze, tzw. najem prywatny (PIT-28, PIT-36, PIT/M). Przychody z pozarolniczej działalności gospodarczej (PIT-36, PIT-36L). Przychody z działalności prowadzonej w formie spółki(-łek) (PIT-28). Przychody z działalności prowadzonej osobiście (PIT-11, PIT-36, PIT-37). Przychód ze stosunku służbowego, stosunku pracy, pracy nakładczej i spółdzielczego stosunku pracy (PIT-11, PIT-36). Przychody z emerytur – rent oraz innych krajowych świadczeń (PIT-11A, PIT-36). Przychody z zasiłków pieniężnych z ubezpieczenia społecznego (PIT-11A). Przychody z praw autorskich i innych praw (PIT-11, PIT-36, PIT-37). Przychody z działalności nierejestrowanej (PIT-36). Przychody z odpłatnego zbycia nieruchomości i praw majątkowych (PIT-39). Przychody z działalności prowadzonej na własne nazwisko (PIT-28). Łączne dochody podlegające daninie solidarnościowej (DSF-1). Dochody osiągnięte za granicą (PIT-36). Przychody ze sprzedaży przetworzonych produktów roślinnych i zwierzęcych (PIT-28, PIT-36). Przychody określane przez organ podatkowy (PIT-28). Przychody z emerytur i rent oraz inne krajowe świadczenia (PIT-11, PIT-36, PIT-37). Należności z tytułu umowy zlecenia (PIT-11). Przychody z działów specjalnych produkcji rolnej (PIT-36, PIT-36L). Przychody ze zbycia papierów wartościowych, praw i udziałów (PIT-38). Przychody z praw majątkowych (PIT/M). Przychody wskazane w PIT-8C (PIT-38). Przychody z rent krajowych i zagranicznych (PIT/M). Strata z pozarolniczej działalności gospodarczej i działów specjalnych produkcji rolnej (PIT-36L). Inne źródła przychodów, w tym emerytury-renty z zagranicy (PIT-11, PIT-36, PIT-37, PIT-38, PIT/M). Przychody z odpłatnego zbycia walut wirtualnych (PIT-38). Przychody z zasiłków macierzyńskich otrzymanych przez podatnika do ukończenia 26. roku życia (PIT-11A). Przychody z zasiłków macierzyńskich otrzymanych przez kobietę po ukończeniu 60. roku życia albo mężczyznę po ukończeniu 65. roku życia (PIT-11A). Przychody z pozostałych zasiłków macierzyńskich (PIT-11A). Przychody z zasiłków pieniężnych z ubezpieczenia społecznego, inne niż zasiłki macierzyńskie (PIT-11A). Przychody z zasiłków macierzyńskich otrzymanych przez podatnika, który przeniósł miejsce zamieszkania na terytorium Rzeczypospolitej Polskiej (PIT-11A). Przychody z zasiłków macierzyńskich otrzymane przez podatnika posiadającego co najmniej czworo dzieci (PIT-11A). Przychody zwolniony od podatku np. renty przyznane na podstawie odrębnych przepisów z zaopatrzeniu inwalidów wojennych i wojskowych oraz ich rodzin, renty wypłacane osobom represjonowanym i członkom ich rodzin (PIT-11). Przychody z pracy na etacie (PIT-37)</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26 lutego 2027 r. za rok podatkowy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490" w:name="__bookmark_1477"/>
                <w:bookmarkEnd w:id="149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"badanie.1.25.01" \h </w:instrText>
                  </w:r>
                  <w:r w:rsidRPr="00435057">
                    <w:rPr>
                      <w:rStyle w:val="Hipercze"/>
                      <w:color w:val="auto"/>
                    </w:rPr>
                    <w:fldChar w:fldCharType="separate"/>
                  </w:r>
                  <w:r w:rsidRPr="00435057">
                    <w:rPr>
                      <w:rStyle w:val="Hipercze"/>
                      <w:color w:val="auto"/>
                    </w:rPr>
                    <w:t>1.25.01,</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70.02">
                    <w:r w:rsidR="00F8157F" w:rsidRPr="00435057">
                      <w:rPr>
                        <w:rStyle w:val="Hipercze"/>
                        <w:color w:val="auto"/>
                      </w:rPr>
                      <w:t>1.70.02,</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80.02">
                    <w:r w:rsidR="00F8157F" w:rsidRPr="00435057">
                      <w:rPr>
                        <w:rStyle w:val="Hipercze"/>
                        <w:color w:val="auto"/>
                      </w:rPr>
                      <w:t>1.80.02</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491" w:name="lp.25.16"/>
            <w:bookmarkEnd w:id="1491"/>
            <w:r w:rsidRPr="00435057">
              <w:t>16.</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Baza danych o podatnikach podatku dochodowego od osób fizycznych;</w:t>
            </w:r>
          </w:p>
          <w:p w:rsidR="008A4683" w:rsidRPr="00435057" w:rsidRDefault="001718F3" w:rsidP="00FE6ADA">
            <w:pPr>
              <w:ind w:left="284" w:hanging="284"/>
            </w:pPr>
            <w:r w:rsidRPr="00435057">
              <w:tab/>
            </w:r>
            <w:r w:rsidR="00F8157F" w:rsidRPr="00435057">
              <w:t>MF BD-PIT 12 – dane o podatnikach podatku dochodowego od osób fizycznych korzystających z preferencyjnego opodatkowania 5-procentową stawką podatku dochodów uzyskiwanych z kwalifikowanych praw własności intelektualnej</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Finansów</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NIP. REGON. Łączna kwota dochodu podlegająca opodatkowaniu preferencyjną stawką 5%</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4 listopada 2026 r. za rok podatkowy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492" w:name="__bookmark_1478"/>
                <w:bookmarkEnd w:id="149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"badanie.1.43.01" \h </w:instrText>
                  </w:r>
                  <w:r w:rsidRPr="00435057">
                    <w:rPr>
                      <w:rStyle w:val="Hipercze"/>
                      <w:color w:val="auto"/>
                    </w:rPr>
                    <w:fldChar w:fldCharType="separate"/>
                  </w:r>
                  <w:r w:rsidRPr="00435057">
                    <w:rPr>
                      <w:rStyle w:val="Hipercze"/>
                      <w:color w:val="auto"/>
                    </w:rPr>
                    <w:t>1.43.01</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493" w:name="lp.25.17"/>
            <w:bookmarkEnd w:id="1493"/>
            <w:r w:rsidRPr="00435057">
              <w:t>17.</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Baza danych o podatnikach podatku dochodowego od osób fizycznych – ryczałt od przychodów ewidencjonowanych;</w:t>
            </w:r>
          </w:p>
          <w:p w:rsidR="008A4683" w:rsidRPr="00435057" w:rsidRDefault="001718F3" w:rsidP="00FE6ADA">
            <w:pPr>
              <w:ind w:left="284" w:hanging="284"/>
            </w:pPr>
            <w:r w:rsidRPr="00435057">
              <w:tab/>
            </w:r>
            <w:r w:rsidR="00F8157F" w:rsidRPr="00435057">
              <w:t>MF BD-PIT RYCZAŁT 01 – dane dotyczące osób fizycznych osiągających przychody z pozarolniczej działalności gospodarczej opłacających zryczałtowany podatek dochodowy w formie ryczałtu od przychodów ewidencjonowanych oraz karty podatkowej</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Finansów</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NIP podatnika płacącego podatek w formie ryczałtu / karty podatkowej. Adres zamieszkania. REGON spółki, jeśli podatnik jest wspólnikiem spółki osobowej. NIP podatnika, jeśli jest wspólnikiem spółki osobowej. Przychód spółki. Przychód przypadający na podatnika. NIP spółki, jeśli podatnik jest wspólnikiem spółki osobowej. Rodzaj prowadzonej działalności</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 października 2026 r. za rok podatkowy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494" w:name="__bookmark_1479"/>
                <w:bookmarkEnd w:id="149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"badanie.1.61.17" \h </w:instrText>
                  </w:r>
                  <w:r w:rsidRPr="00435057">
                    <w:rPr>
                      <w:rStyle w:val="Hipercze"/>
                      <w:color w:val="auto"/>
                    </w:rPr>
                    <w:fldChar w:fldCharType="separate"/>
                  </w:r>
                  <w:r w:rsidRPr="00435057">
                    <w:rPr>
                      <w:rStyle w:val="Hipercze"/>
                      <w:color w:val="auto"/>
                    </w:rPr>
                    <w:t>1.61.17,</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80.01">
                    <w:r w:rsidR="00F8157F" w:rsidRPr="00435057">
                      <w:rPr>
                        <w:rStyle w:val="Hipercze"/>
                        <w:color w:val="auto"/>
                      </w:rPr>
                      <w:t>1.80.01</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495" w:name="lp.25.18"/>
            <w:bookmarkEnd w:id="1495"/>
            <w:r w:rsidRPr="00435057">
              <w:t>18.</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Baza danych o podatnikach podatku dochodowego od osób fizycznych; Baza danych o podatnikach podatku dochodowego od osób prawnych;</w:t>
            </w:r>
          </w:p>
          <w:p w:rsidR="008A4683" w:rsidRPr="00435057" w:rsidRDefault="001718F3" w:rsidP="00FE6ADA">
            <w:pPr>
              <w:ind w:left="284" w:hanging="284"/>
            </w:pPr>
            <w:r w:rsidRPr="00435057">
              <w:tab/>
            </w:r>
            <w:r w:rsidR="00F8157F" w:rsidRPr="00435057">
              <w:t>MF BD-PIT_CIT 01 – dane dotyczące wpływów z podatku dochodowego od osób fizycznych oraz wpływów z podatku dochodowego od osób prawnych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Finansów</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Podatek dochodowy od osób prawnych. Podatek dochodowy od osób fizycznych</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miesiącu do 15. dnia po miesiącu za miesiąc i do 15 stycznia 2026 r. za listopad 2025 r., do 16 lutego 2026 r. za grudzień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496" w:name="__bookmark_1480"/>
                <w:bookmarkEnd w:id="149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"badanie.1.65.20" \h </w:instrText>
                  </w:r>
                  <w:r w:rsidRPr="00435057">
                    <w:rPr>
                      <w:rStyle w:val="Hipercze"/>
                      <w:color w:val="auto"/>
                    </w:rPr>
                    <w:fldChar w:fldCharType="separate"/>
                  </w:r>
                  <w:r w:rsidRPr="00435057">
                    <w:rPr>
                      <w:rStyle w:val="Hipercze"/>
                      <w:color w:val="auto"/>
                    </w:rPr>
                    <w:t>1.65.20</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497" w:name="lp.25.19"/>
            <w:bookmarkEnd w:id="1497"/>
            <w:r w:rsidRPr="00435057">
              <w:t>19.</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Baza danych o podatnikach podatku dochodowego od osób prawnych;</w:t>
            </w:r>
          </w:p>
          <w:p w:rsidR="008A4683" w:rsidRPr="00435057" w:rsidRDefault="001718F3" w:rsidP="00FE6ADA">
            <w:pPr>
              <w:ind w:left="284" w:hanging="284"/>
            </w:pPr>
            <w:r w:rsidRPr="00435057">
              <w:tab/>
            </w:r>
            <w:r w:rsidR="00F8157F" w:rsidRPr="00435057">
              <w:t>MF BD-CIT 01 – dane dotyczące osób prawnych, jednostek organizacyjnych niemających osobowości prawnej</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Finansów</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REGON. Adres zamieszkania. Otrzymane darowizny przez osoby prawne. Przekazane darowizny przez osoby prawne. Data zakończenia roku podatkowego. NIP</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 października 2026 r. za rok podatkowy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498" w:name="__bookmark_1481"/>
                <w:bookmarkEnd w:id="149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"badanie.1.04.01" \h </w:instrText>
                  </w:r>
                  <w:r w:rsidRPr="00435057">
                    <w:rPr>
                      <w:rStyle w:val="Hipercze"/>
                      <w:color w:val="auto"/>
                    </w:rPr>
                    <w:fldChar w:fldCharType="separate"/>
                  </w:r>
                  <w:r w:rsidRPr="00435057">
                    <w:rPr>
                      <w:rStyle w:val="Hipercze"/>
                      <w:color w:val="auto"/>
                    </w:rPr>
                    <w:t>1.04.01,</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04.09">
                    <w:r w:rsidR="00F8157F" w:rsidRPr="00435057">
                      <w:rPr>
                        <w:rStyle w:val="Hipercze"/>
                        <w:color w:val="auto"/>
                      </w:rPr>
                      <w:t>1.04.09</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499" w:name="lp.25.20"/>
            <w:bookmarkEnd w:id="1499"/>
            <w:r w:rsidRPr="00435057">
              <w:t>20.</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Baza danych o podatnikach podatku dochodowego od osób prawnych;</w:t>
            </w:r>
          </w:p>
          <w:p w:rsidR="008A4683" w:rsidRPr="00435057" w:rsidRDefault="001718F3" w:rsidP="00FE6ADA">
            <w:pPr>
              <w:ind w:left="284" w:hanging="284"/>
            </w:pPr>
            <w:r w:rsidRPr="00435057">
              <w:tab/>
            </w:r>
            <w:r w:rsidR="00F8157F" w:rsidRPr="00435057">
              <w:t>MF BD-CIT 02 – dane dotyczące osób prawnych, jednostek organizacyjnych niemających osobowości prawnej</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Finansów</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NIP. REGON. Dane teleadresowe. Przychód podatnika podatku dochodowego od osób prawnych. Dochód podatnika podatku dochodowego od osób prawnych. Strata podatnika podatku dochodowego od osób prawnych. Koszty uzyskania przychodu przez podatnika podatku dochodowego od osób prawnych. Podatek należny od podatnika podatku dochodowego od osób prawnych</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 października 2026 r. za rok podatkowy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500" w:name="__bookmark_1482"/>
                <w:bookmarkEnd w:id="150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"badanie.1.04.01" \h </w:instrText>
                  </w:r>
                  <w:r w:rsidRPr="00435057">
                    <w:rPr>
                      <w:rStyle w:val="Hipercze"/>
                      <w:color w:val="auto"/>
                    </w:rPr>
                    <w:fldChar w:fldCharType="separate"/>
                  </w:r>
                  <w:r w:rsidRPr="00435057">
                    <w:rPr>
                      <w:rStyle w:val="Hipercze"/>
                      <w:color w:val="auto"/>
                    </w:rPr>
                    <w:t>1.04.01,</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04.09">
                    <w:r w:rsidR="00F8157F" w:rsidRPr="00435057">
                      <w:rPr>
                        <w:rStyle w:val="Hipercze"/>
                        <w:color w:val="auto"/>
                      </w:rPr>
                      <w:t>1.04.09,</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1.05">
                    <w:r w:rsidR="00F8157F" w:rsidRPr="00435057">
                      <w:rPr>
                        <w:rStyle w:val="Hipercze"/>
                        <w:color w:val="auto"/>
                      </w:rPr>
                      <w:t>1.61.05,</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1.17">
                    <w:r w:rsidR="00F8157F" w:rsidRPr="00435057">
                      <w:rPr>
                        <w:rStyle w:val="Hipercze"/>
                        <w:color w:val="auto"/>
                      </w:rPr>
                      <w:t>1.61.17,</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7.07">
                    <w:r w:rsidR="00F8157F" w:rsidRPr="00435057">
                      <w:rPr>
                        <w:rStyle w:val="Hipercze"/>
                        <w:color w:val="auto"/>
                      </w:rPr>
                      <w:t>1.67.07,</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80.01">
                    <w:r w:rsidR="00F8157F" w:rsidRPr="00435057">
                      <w:rPr>
                        <w:rStyle w:val="Hipercze"/>
                        <w:color w:val="auto"/>
                      </w:rPr>
                      <w:t>1.80.01</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501" w:name="lp.25.21"/>
            <w:bookmarkEnd w:id="1501"/>
            <w:r w:rsidRPr="00435057">
              <w:t>21.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Baza danych o podatnikach podatku dochodowego od osób prawnych;</w:t>
            </w:r>
          </w:p>
          <w:p w:rsidR="008A4683" w:rsidRPr="00435057" w:rsidRDefault="001718F3" w:rsidP="00FE6ADA">
            <w:pPr>
              <w:ind w:left="284" w:hanging="284"/>
            </w:pPr>
            <w:r w:rsidRPr="00435057">
              <w:tab/>
            </w:r>
            <w:r w:rsidR="00F8157F" w:rsidRPr="00435057">
              <w:t>MF BD-CIT 03 – dane dotyczące informacji o odliczeniu od podstawy podatku kosztów uzyskania przychodów poniesionych na działalność badawczo-rozwojową – CIT-BR</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Finansów</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Nazwa pełna. REGON. Koszty kwalifikowane w związku z prowadzeniem działalności badawczo-rozwojowej. Łączna kwota odliczenia za rok podatkowy w związku z prowadzeniem działalności badawczo-rozwojowej. Kwota kosztów kwalifikowanych przysługująca do odliczenia w związku z prowadzeniem działalności badawczo-rozwojowej łącznie z pozostałą do odliczenia z poprzednich lat. Kwota kosztów kwalifikowanych w związku z prowadzeniem działalności badawczo-rozwojowej podlegająca odliczeniu</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2 razy w roku do 1 lipca 2026 r. za rok 2025 – dane wstępne, do 2 października 2026 r. za rok 2025 – dane ostateczne;</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502" w:name="__bookmark_1483"/>
                <w:bookmarkEnd w:id="150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"badanie.1.43.01" \h </w:instrText>
                  </w:r>
                  <w:r w:rsidRPr="00435057">
                    <w:rPr>
                      <w:rStyle w:val="Hipercze"/>
                      <w:color w:val="auto"/>
                    </w:rPr>
                    <w:fldChar w:fldCharType="separate"/>
                  </w:r>
                  <w:r w:rsidRPr="00435057">
                    <w:rPr>
                      <w:rStyle w:val="Hipercze"/>
                      <w:color w:val="auto"/>
                    </w:rPr>
                    <w:t>1.43.01</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503" w:name="lp.25.22"/>
            <w:bookmarkEnd w:id="1503"/>
            <w:r w:rsidRPr="00435057">
              <w:t>22.</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Baza danych o podatnikach podatku dochodowego od osób prawnych;</w:t>
            </w:r>
          </w:p>
          <w:p w:rsidR="008A4683" w:rsidRPr="00435057" w:rsidRDefault="001718F3" w:rsidP="00FE6ADA">
            <w:pPr>
              <w:ind w:left="284" w:hanging="284"/>
            </w:pPr>
            <w:r w:rsidRPr="00435057">
              <w:tab/>
            </w:r>
            <w:r w:rsidR="00F8157F" w:rsidRPr="00435057">
              <w:t>MF BD-CIT 04 – dane w zakresie informacji podatnika do ustalenia należnych jednostkom samorządu terytorialnego dochodów z tytułu udziału we wpływach z podatku dochodowego od osób prawnych – CIT-8ST</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Finansów</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Adres siedziby. Adres oddziału terenowego. Nazwa pełna. REGON. NIP podatnika. NIP oddziału. Regon oddziału. Nazwa oddziału/zakładu. Zatrudnieni w oddziale/zakładzie. Zatrudnieni na podstawie umowy o pracę. Okres za jaki sporządzono informację CIT-8ST. Cel złożenia informacji CIT-8ST. Sposób złożenia informacji CIT-8ST</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29 maja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504" w:name="__bookmark_1484"/>
                <w:bookmarkEnd w:id="150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"badanie.1.23.02" \h </w:instrText>
                  </w:r>
                  <w:r w:rsidRPr="00435057">
                    <w:rPr>
                      <w:rStyle w:val="Hipercze"/>
                      <w:color w:val="auto"/>
                    </w:rPr>
                    <w:fldChar w:fldCharType="separate"/>
                  </w:r>
                  <w:r w:rsidRPr="00435057">
                    <w:rPr>
                      <w:rStyle w:val="Hipercze"/>
                      <w:color w:val="auto"/>
                    </w:rPr>
                    <w:t>1.23.02</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505" w:name="lp.25.23"/>
            <w:bookmarkEnd w:id="1505"/>
            <w:r w:rsidRPr="00435057">
              <w:t>23.</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Baza danych o podatnikach podatku dochodowego od osób prawnych;</w:t>
            </w:r>
          </w:p>
          <w:p w:rsidR="008A4683" w:rsidRPr="00435057" w:rsidRDefault="001718F3" w:rsidP="00FE6ADA">
            <w:pPr>
              <w:ind w:left="284" w:hanging="284"/>
            </w:pPr>
            <w:r w:rsidRPr="00435057">
              <w:tab/>
            </w:r>
            <w:r w:rsidR="00F8157F" w:rsidRPr="00435057">
              <w:t>MF BD-CIT 05 – dane dotyczące dochodów z zagranicznych jednostek kontrolowanych – CIT-CFC</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Finansów</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Cel złożenia zeznania podatkowego CIT-CFC. Podstawa opodatkowania dochodu, osiągniętego przez podatnika podatku dochodowego od osób prawnych z zagranicznej jednostki kontrolowanej. Status zeznania podatkowego CIT-CFC. Nazwa podatnika (zagranicznego zakładu). Nazwa zagranicznej jednostki kontrolowanej. Okres za jaki sporządzono zeznanie podatkowe CIT-CFC. Odliczenia od dochodu podatnika z zagranicznej jednostki kontrolowanej. Dochód podatnika z zagranicznej jednostki kontrolowanej. Identyfikacja podatnika w zagranicznej jednostce kontrolowanej będącej fundacją, trustem lub innym podmiotem. Miejsce złożenia zeznania podatkowego CIT-CFC. Numer dokumentu. Rodzaj zagranicznej jednostki kontrolowanej. Numer identyfikacyjny zagranicznej jednostki kontrolowanej. NIP podatnika. REGON. Adres siedziby lub zarządu zagranicznej jednostki kontrolowanej. Forma prawna zagranicznej jednostki kontrolowanej. Kraj i miejscowość siedziby zagranicznego zakładu prowadzącego działalność na terytorium RP. Rzeczywista działalność gospodarcza zagranicznej jednostki kontrolowanej. Dane dotyczące kraju siedziby podatnika prowadzącego zakład zagraniczny na terytorium RP</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10 listopada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506" w:name="__bookmark_1485"/>
                <w:bookmarkEnd w:id="150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"badanie.1.61.16" \h </w:instrText>
                  </w:r>
                  <w:r w:rsidRPr="00435057">
                    <w:rPr>
                      <w:rStyle w:val="Hipercze"/>
                      <w:color w:val="auto"/>
                    </w:rPr>
                    <w:fldChar w:fldCharType="separate"/>
                  </w:r>
                  <w:r w:rsidRPr="00435057">
                    <w:rPr>
                      <w:rStyle w:val="Hipercze"/>
                      <w:color w:val="auto"/>
                    </w:rPr>
                    <w:t>1.61.16,</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1.17">
                    <w:r w:rsidR="00F8157F" w:rsidRPr="00435057">
                      <w:rPr>
                        <w:rStyle w:val="Hipercze"/>
                        <w:color w:val="auto"/>
                      </w:rPr>
                      <w:t>1.61.17</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507" w:name="lp.25.24"/>
            <w:bookmarkEnd w:id="1507"/>
            <w:r w:rsidRPr="00435057">
              <w:t>24.</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Baza danych o podatnikach podatku dochodowego od osób prawnych;</w:t>
            </w:r>
          </w:p>
          <w:p w:rsidR="008A4683" w:rsidRPr="00435057" w:rsidRDefault="001718F3" w:rsidP="00FE6ADA">
            <w:pPr>
              <w:ind w:left="284" w:hanging="284"/>
            </w:pPr>
            <w:r w:rsidRPr="00435057">
              <w:tab/>
            </w:r>
            <w:r w:rsidR="00F8157F" w:rsidRPr="00435057">
              <w:t>MF BD-CIT 06 – dane o podatnikach podatku dochodowego od osób prawnych korzystających z preferencyjnego opodatkowania 5-procentową stawką podatku dochodów uzyskiwanych z kwalifikowanych praw własności intelektualnej</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Finansów</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REGON. NIP. Łączna kwota dochodu podlegająca opodatkowaniu preferencyjną stawką 5%</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 lipca 2026 r. za rok podatkowy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508" w:name="__bookmark_1486"/>
                <w:bookmarkEnd w:id="150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"badanie.1.43.01" \h </w:instrText>
                  </w:r>
                  <w:r w:rsidRPr="00435057">
                    <w:rPr>
                      <w:rStyle w:val="Hipercze"/>
                      <w:color w:val="auto"/>
                    </w:rPr>
                    <w:fldChar w:fldCharType="separate"/>
                  </w:r>
                  <w:r w:rsidRPr="00435057">
                    <w:rPr>
                      <w:rStyle w:val="Hipercze"/>
                      <w:color w:val="auto"/>
                    </w:rPr>
                    <w:t>1.43.01</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509" w:name="lp.25.25"/>
            <w:bookmarkEnd w:id="1509"/>
            <w:r w:rsidRPr="00435057">
              <w:t>25.</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Baza danych o podatnikach podatku dochodowego od osób prawnych;</w:t>
            </w:r>
          </w:p>
          <w:p w:rsidR="008A4683" w:rsidRPr="00435057" w:rsidRDefault="001718F3" w:rsidP="00FE6ADA">
            <w:pPr>
              <w:ind w:left="284" w:hanging="284"/>
            </w:pPr>
            <w:r w:rsidRPr="00435057">
              <w:tab/>
            </w:r>
            <w:r w:rsidR="00F8157F" w:rsidRPr="00435057">
              <w:t>MF BD-CIT 07 – dane dotyczące informacji o odliczeniu od podstawy podatku kosztów uzyskania przychodów poniesionych na robotyzację – CIT-RB</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Finansów</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Nazwa pełna. REGON. Koszty kwalifikowane w związku z robotyzacją. Informacja czy robota przemysłowego zainstalowano po raz pierwszy w działalności podmiotu</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2 razy w roku do 1 lipca 2026 r. za rok 2025 – dane wstępne, do 2 października 2026 r. za rok 2025 – dane ostateczne;</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510" w:name="__bookmark_1487"/>
                <w:bookmarkEnd w:id="151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"badanie.1.43.14" \h </w:instrText>
                  </w:r>
                  <w:r w:rsidRPr="00435057">
                    <w:rPr>
                      <w:rStyle w:val="Hipercze"/>
                      <w:color w:val="auto"/>
                    </w:rPr>
                    <w:fldChar w:fldCharType="separate"/>
                  </w:r>
                  <w:r w:rsidRPr="00435057">
                    <w:rPr>
                      <w:rStyle w:val="Hipercze"/>
                      <w:color w:val="auto"/>
                    </w:rPr>
                    <w:t>1.43.14</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511" w:name="lp.25.26"/>
            <w:bookmarkEnd w:id="1511"/>
            <w:r w:rsidRPr="00435057">
              <w:t>26.</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Baza danych o podatnikach podatku od towarów i usług;</w:t>
            </w:r>
          </w:p>
          <w:p w:rsidR="008A4683" w:rsidRPr="00435057" w:rsidRDefault="001718F3" w:rsidP="00FE6ADA">
            <w:pPr>
              <w:ind w:left="284" w:hanging="284"/>
            </w:pPr>
            <w:r w:rsidRPr="00435057">
              <w:tab/>
            </w:r>
            <w:r w:rsidR="00F8157F" w:rsidRPr="00435057">
              <w:t>MF VAT 01 – dane dotyczące osób fizycznych będących podatnikami VAT i pozostałych podmiotów będących podatnikami VAT</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Finansów</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Dane teleadresowe. Dostawa towarów (sprzedaż) i świadczonych usług w kraju opodatkowane stawką 0%. Dostawa towarów (sprzedaż) i świadczonych usług zwolnione od podatku. Dostawa towarów oraz świadczenie usług poza terytorium kraju. Eksport towarów (deklaracja dla VAT). Import usług. Kwota do zwrotu na rachunek bankowy podatnika. Kwota podatku podlegająca wpłacie do urzędu skarbowego. Dostawa towarów (sprzedaż) i świadczonych usług opodatkowane stawką 8%. Dostawa towarów (sprzedaż) i świadczonych usług opodatkowane stawką 5%. Liczba deklaracji. Nabycie towarów i usług pozostałych. Nabycie towarów i usług zaliczanych u podatnika do środków trwałych. Nazwa jednostki. NIP. Obrót (sprzedaż) – razem. Koniec okresu rozliczeniowego. Początek okresu rozliczeniowego. Dostawa towarów (sprzedaż) i świadczonych usług opodatkowane stawką 23%. Podatek należny – razem. Podatek naliczony do odliczenia bez kwoty nadwyżki z poprzedniego okresu. REGON. Rok okresu rozliczeniowego. Świadczenie usług przewozu osób i ładunków. Świadczenie usług, o których mowa w art. 100 ust. 1 pkt 4 ustawy z dnia 11 marca 2004 r. o podatku od towarów i usług (Dz. U. z 2022 r. poz. 931, z późn. zm.). Wewnątrzwspólnotowa dostawa towarów. Wystąpienie wartości w deklaracji VAT</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miesiącu do 10. dnia drugiego miesiąca po miesiącu za miesiąc i do 12 stycznia 2026 r. za listopad 2025 r., do 10 lutego 2026 r. za grudzień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512" w:name="__bookmark_1488"/>
                <w:bookmarkEnd w:id="151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"badanie.1.46.01" \h </w:instrText>
                  </w:r>
                  <w:r w:rsidRPr="00435057">
                    <w:rPr>
                      <w:rStyle w:val="Hipercze"/>
                      <w:color w:val="auto"/>
                    </w:rPr>
                    <w:fldChar w:fldCharType="separate"/>
                  </w:r>
                  <w:r w:rsidRPr="00435057">
                    <w:rPr>
                      <w:rStyle w:val="Hipercze"/>
                      <w:color w:val="auto"/>
                    </w:rPr>
                    <w:t>1.46.01,</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49.02">
                    <w:r w:rsidR="00F8157F" w:rsidRPr="00435057">
                      <w:rPr>
                        <w:rStyle w:val="Hipercze"/>
                        <w:color w:val="auto"/>
                      </w:rPr>
                      <w:t>1.49.02,</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49.05">
                    <w:r w:rsidR="00F8157F" w:rsidRPr="00435057">
                      <w:rPr>
                        <w:rStyle w:val="Hipercze"/>
                        <w:color w:val="auto"/>
                      </w:rPr>
                      <w:t>1.49.05,</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49.08">
                    <w:r w:rsidR="00F8157F" w:rsidRPr="00435057">
                      <w:rPr>
                        <w:rStyle w:val="Hipercze"/>
                        <w:color w:val="auto"/>
                      </w:rPr>
                      <w:t>1.49.08,</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49.09">
                    <w:r w:rsidR="00F8157F" w:rsidRPr="00435057">
                      <w:rPr>
                        <w:rStyle w:val="Hipercze"/>
                        <w:color w:val="auto"/>
                      </w:rPr>
                      <w:t>1.49.09,</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51.09">
                    <w:r w:rsidR="00F8157F" w:rsidRPr="00435057">
                      <w:rPr>
                        <w:rStyle w:val="Hipercze"/>
                        <w:color w:val="auto"/>
                      </w:rPr>
                      <w:t>1.51.09,</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1.01">
                    <w:r w:rsidR="00F8157F" w:rsidRPr="00435057">
                      <w:rPr>
                        <w:rStyle w:val="Hipercze"/>
                        <w:color w:val="auto"/>
                      </w:rPr>
                      <w:t>1.61.01,</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1.04">
                    <w:r w:rsidR="00F8157F" w:rsidRPr="00435057">
                      <w:rPr>
                        <w:rStyle w:val="Hipercze"/>
                        <w:color w:val="auto"/>
                      </w:rPr>
                      <w:t>1.61.04,</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1.05">
                    <w:r w:rsidR="00F8157F" w:rsidRPr="00435057">
                      <w:rPr>
                        <w:rStyle w:val="Hipercze"/>
                        <w:color w:val="auto"/>
                      </w:rPr>
                      <w:t>1.61.05,</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1.17">
                    <w:r w:rsidR="00F8157F" w:rsidRPr="00435057">
                      <w:rPr>
                        <w:rStyle w:val="Hipercze"/>
                        <w:color w:val="auto"/>
                      </w:rPr>
                      <w:t>1.61.17,</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5.13">
                    <w:r w:rsidR="00F8157F" w:rsidRPr="00435057">
                      <w:rPr>
                        <w:rStyle w:val="Hipercze"/>
                        <w:color w:val="auto"/>
                      </w:rPr>
                      <w:t>1.65.13,</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7.03">
                    <w:r w:rsidR="00F8157F" w:rsidRPr="00435057">
                      <w:rPr>
                        <w:rStyle w:val="Hipercze"/>
                        <w:color w:val="auto"/>
                      </w:rPr>
                      <w:t>1.67.03,</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80.01">
                    <w:r w:rsidR="00F8157F" w:rsidRPr="00435057">
                      <w:rPr>
                        <w:rStyle w:val="Hipercze"/>
                        <w:color w:val="auto"/>
                      </w:rPr>
                      <w:t>1.80.01</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513" w:name="lp.25.27"/>
            <w:bookmarkEnd w:id="1513"/>
            <w:r w:rsidRPr="00435057">
              <w:t>27.</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Baza danych o podatnikach podatku od towarów i usług w ramach VAT MOSS;</w:t>
            </w:r>
          </w:p>
          <w:p w:rsidR="008A4683" w:rsidRPr="00435057" w:rsidRDefault="001718F3" w:rsidP="00FE6ADA">
            <w:pPr>
              <w:ind w:left="284" w:hanging="284"/>
            </w:pPr>
            <w:r w:rsidRPr="00435057">
              <w:tab/>
            </w:r>
            <w:r w:rsidR="00F8157F" w:rsidRPr="00435057">
              <w:t>MF VAT MOSS 01 – dane dotyczące podatników VAT rozliczających podatek VAT w ramach procedury VAT MOSS/OSS/IOSS</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Finansów</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Podstawa opodatkowania netto w ramach procedury unijnej (Polska jako kraj konsumpcji). Kwota podatku VAT zadeklarowana w ramach procedury unijnej (Polska jako kraj konsumpcji). Środki przekazane do Polski w ramach procedury unijnej. Kwota podatku VAT zadeklarowana w ramach procedury nieunijnej (Polska jako kraj konsumpcji). Podstawa opodatkowania netto w ramach procedury nieunijnej (Polska jako kraj konsumpcji). Środki przekazane do Polski w ramach procedury nieunijnej. Podstawa opodatkowania netto w ramach procedury unijnej (Polska jako kraj rozliczenia podatku). Kwota podatku VAT zadeklarowana w ramach procedury unijnej rozliczana w Polsce. Środki przekazane do innych państw członkowskich przez Polskę w ramach procedury unijnej. Podstawa opodatkowania netto w ramach procedury nieunijnej (Polska jako kraj rozliczenia podatku). Podstawa opodatkowania netto w ramach procedury importu (Polska jako kraj konsumpcji). Kwota podatku VAT zadeklarowana w ramach procedury nieunijnej rozliczana w Polsce. Środki przekazane do innych państw członkowskich przez Polskę w ramach procedury nieunijnej. Kwota podatku VAT zadeklarowana w ramach procedury importu (Polska jako kraj konsumpcji). Środki przekazane do Polski w ramach procedury importu</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4 razy w roku do 30 maja 2025 r. za I kwartał 2025 r., do 29 sierpnia 2025 r. za II kwartał 2025 r., do 28 listopada 2025 r. za III kwartał 2025 r., do 27 lutego 2026 r. za IV kwartał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514" w:name="__bookmark_1489"/>
                <w:bookmarkEnd w:id="151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"badanie.1.67.05" \h </w:instrText>
                  </w:r>
                  <w:r w:rsidRPr="00435057">
                    <w:rPr>
                      <w:rStyle w:val="Hipercze"/>
                      <w:color w:val="auto"/>
                    </w:rPr>
                    <w:fldChar w:fldCharType="separate"/>
                  </w:r>
                  <w:r w:rsidRPr="00435057">
                    <w:rPr>
                      <w:rStyle w:val="Hipercze"/>
                      <w:color w:val="auto"/>
                    </w:rPr>
                    <w:t>1.67.05,</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7.06">
                    <w:r w:rsidR="00F8157F" w:rsidRPr="00435057">
                      <w:rPr>
                        <w:rStyle w:val="Hipercze"/>
                        <w:color w:val="auto"/>
                      </w:rPr>
                      <w:t>1.67.06</w:t>
                    </w:r>
                  </w:hyperlink>
                </w:p>
              </w:tc>
            </w:tr>
          </w:tbl>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515" w:name="lp.25.28"/>
            <w:bookmarkEnd w:id="1515"/>
            <w:r w:rsidRPr="00435057">
              <w:t>28.</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Baza danych zadłużenia sektora finansów publicznych prowadzona m.in. na podstawie sprawozdań Rb-Z, Rb-N i Rb-UZ;</w:t>
            </w:r>
          </w:p>
          <w:p w:rsidR="008A4683" w:rsidRPr="00435057" w:rsidRDefault="001718F3" w:rsidP="00FE6ADA">
            <w:pPr>
              <w:ind w:left="284" w:hanging="284"/>
            </w:pPr>
            <w:r w:rsidRPr="00435057">
              <w:tab/>
            </w:r>
            <w:r w:rsidR="00F8157F" w:rsidRPr="00435057">
              <w:t>MF Rb-Z, Rb-N i Rb-UZ 01 – dane dotyczące długu sektora instytucji rządowych i samorządowych na podstawie sprawozdań Rb-Z, Rb-N i Rb-UZ – kwestionariusz dotyczący długu publicznego sektora instytucji rządowych i samorządowych według podsektorów instytucjonalnych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Finansów</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Dług sektora instytucji rządowych i samorządowych</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21 marca 2025 r. za IV kwartał 2024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516" w:name="__bookmark_1490"/>
                <w:bookmarkEnd w:id="151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"badanie.1.65.21" \h </w:instrText>
                  </w:r>
                  <w:r w:rsidRPr="00435057">
                    <w:rPr>
                      <w:rStyle w:val="Hipercze"/>
                      <w:color w:val="auto"/>
                    </w:rPr>
                    <w:fldChar w:fldCharType="separate"/>
                  </w:r>
                  <w:r w:rsidRPr="00435057">
                    <w:rPr>
                      <w:rStyle w:val="Hipercze"/>
                      <w:color w:val="auto"/>
                    </w:rPr>
                    <w:t>1.65.21,</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5.31">
                    <w:r w:rsidR="00F8157F" w:rsidRPr="00435057">
                      <w:rPr>
                        <w:rStyle w:val="Hipercze"/>
                        <w:color w:val="auto"/>
                      </w:rPr>
                      <w:t>1.65.31,</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7.14">
                    <w:r w:rsidR="00F8157F" w:rsidRPr="00435057">
                      <w:rPr>
                        <w:rStyle w:val="Hipercze"/>
                        <w:color w:val="auto"/>
                      </w:rPr>
                      <w:t>1.67.14</w:t>
                    </w:r>
                  </w:hyperlink>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Finansów</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kwartale do 18 czerwca 2025 r. za I kwartał 2025 r., do 18 września 2025 r. za II kwartał 2025 r., do 18 grudnia 2025 r. za III kwartał 2025 r.;</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517" w:name="lp.25.29"/>
            <w:bookmarkEnd w:id="1517"/>
            <w:r w:rsidRPr="00435057">
              <w:t>29.</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Baza danych zadłużenia sektora finansów publicznych prowadzona m.in. na podstawie sprawozdań Rb-Z, Rb-N i Rb-UZ;</w:t>
            </w:r>
          </w:p>
          <w:p w:rsidR="008A4683" w:rsidRPr="00435057" w:rsidRDefault="001718F3" w:rsidP="00FE6ADA">
            <w:pPr>
              <w:ind w:left="284" w:hanging="284"/>
            </w:pPr>
            <w:r w:rsidRPr="00435057">
              <w:tab/>
            </w:r>
            <w:r w:rsidR="00F8157F" w:rsidRPr="00435057">
              <w:t>MF ZSFP 01 – dane dotyczące długu sektora instytucji rządowych i samorządowych oraz zmiany długu jednostek innych niż Skarb Państwa</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Finansów</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Dług sektora instytucji rządowych i samorządowych</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2 razy w roku do 21 marca 2025 r. za rok 2024 – dane wstępne, do 11 września 2025 r. za rok 2024 – dane ostateczne;</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518" w:name="__bookmark_1491"/>
                <w:bookmarkEnd w:id="151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"badanie.1.65.13" \h </w:instrText>
                  </w:r>
                  <w:r w:rsidRPr="00435057">
                    <w:rPr>
                      <w:rStyle w:val="Hipercze"/>
                      <w:color w:val="auto"/>
                    </w:rPr>
                    <w:fldChar w:fldCharType="separate"/>
                  </w:r>
                  <w:r w:rsidRPr="00435057">
                    <w:rPr>
                      <w:rStyle w:val="Hipercze"/>
                      <w:color w:val="auto"/>
                    </w:rPr>
                    <w:t>1.65.13,</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5.19">
                    <w:r w:rsidR="00F8157F" w:rsidRPr="00435057">
                      <w:rPr>
                        <w:rStyle w:val="Hipercze"/>
                        <w:color w:val="auto"/>
                      </w:rPr>
                      <w:t>1.65.19</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519" w:name="lp.25.30"/>
            <w:bookmarkEnd w:id="1519"/>
            <w:r w:rsidRPr="00435057">
              <w:t>30.</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Baza organizacji pożytku publicznego;</w:t>
            </w:r>
          </w:p>
          <w:p w:rsidR="008A4683" w:rsidRPr="00435057" w:rsidRDefault="001718F3" w:rsidP="00FE6ADA">
            <w:pPr>
              <w:ind w:left="284" w:hanging="284"/>
            </w:pPr>
            <w:r w:rsidRPr="00435057">
              <w:tab/>
            </w:r>
            <w:r w:rsidR="00F8157F" w:rsidRPr="00435057">
              <w:t>MF BOPP 01 – dane dotyczące organizacji pożytku publicznego</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Finansów</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Numer KRS. Nazwa jednostki. Przychody z tytułu 1,5% podatku dochodowego od osób fizycznych</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29 stycznia 2027 r. za rok podatkowy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520" w:name="__bookmark_1492"/>
                <w:bookmarkEnd w:id="152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"badanie.1.04.01" \h </w:instrText>
                  </w:r>
                  <w:r w:rsidRPr="00435057">
                    <w:rPr>
                      <w:rStyle w:val="Hipercze"/>
                      <w:color w:val="auto"/>
                    </w:rPr>
                    <w:fldChar w:fldCharType="separate"/>
                  </w:r>
                  <w:r w:rsidRPr="00435057">
                    <w:rPr>
                      <w:rStyle w:val="Hipercze"/>
                      <w:color w:val="auto"/>
                    </w:rPr>
                    <w:t>1.04.01</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521" w:name="lp.25.31"/>
            <w:bookmarkEnd w:id="1521"/>
            <w:r w:rsidRPr="00435057">
              <w:t>31.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Centralny Rejestr Danych Podatkowych;</w:t>
            </w:r>
          </w:p>
          <w:p w:rsidR="008A4683" w:rsidRPr="00435057" w:rsidRDefault="001718F3" w:rsidP="00FE6ADA">
            <w:pPr>
              <w:ind w:left="284" w:hanging="284"/>
            </w:pPr>
            <w:r w:rsidRPr="00435057">
              <w:tab/>
            </w:r>
            <w:r w:rsidR="00F8157F" w:rsidRPr="00435057">
              <w:t>MF CRDP 01 – elektroniczne ustrukturyzowane sprawozdania finansowe jednostek wpisanych do rejestru przedsiębiorców KRS i podatników PIT prowadzących księgi rachunkowe i mających obowiązek sporządzenia sprawozdania według struktur wskazanych w załącznikach nr 1, 4–6 do ustawy z dnia 29 września 1994 r. o rachunkowości (Dz. U. z 2021 r. poz. 217, z późn. zm.) oraz sprawozdania skonsolidowane sporządzane przez jednostki zobowiązane</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Finansów</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Przepływy pieniężne netto. Kapitał (fundusz) własny. Kapitał (fundusz) własny po korektach. Kapitał (fundusz) podstawowy. Zmiany kapitału (funduszu) podstawowego. Kapitał (fundusz) zapasowy. Zmiany kapitału (funduszu) zapasowego. Kapitał (fundusz) z aktualizacji wyceny. Zmiany kapitału (funduszu) z aktualizacji wyceny. Pozostałe kapitały (fundusze) rezerwowe. Zmiany pozostałych kapitałów (funduszy) rezerwowych. Zysk (strata) z lat ubiegłych. Zysk (strata) z lat ubiegłych po korektach. Zysk (strata) netto. Odpisy z zysku netto w ciągu roku obrotowego (wielkość ujemna). Kapitał (fundusz) własny po uwzględnieniu proponowanego podziału zysku (pokrycia straty). Aktywa trwałe. Wartości niematerialne i prawne. Wartości niematerialne i prawne – koszty zakończonych prac rozwojowych. Wartości niematerialne i prawne – wartość firmy. Zaliczki na wartości niematerialne i prawne. Rzeczowe aktywa trwałe. Środki trwałe netto. Środki trwałe – grunty. Środki trwałe – budynki i lokale oraz obiekty inżynierii lądowej i wodnej. Środki trwałe – urządzenia techniczne i maszyny. Środki trwałe – środki transportu. Środki trwałe – inne środki trwałe. Środki trwałe w budowie. Zaliczki na środki trwałe w budowie. Należności długoterminowe. Inwestycje długoterminowe. Inwestycje długoterminowe – nieruchomości. Inwestycje długoterminowe – wartości niematerialne i prawne. Inwestycje długoterminowe – długoterminowe aktywa finansowe. Długoterminowe aktywa finansowe – udziały lub akcje. Długoterminowe aktywa finansowe – inne papiery wartościowe. Długoterminowe aktywa finansowe – udzielone pożyczki. Długoterminowe rozliczenia międzyokresowe. Długoterminowe rozliczenia międzyokresowe – aktywa z tytułu odroczonego podatku dochodowego. Aktywa obrotowe. Zapasy. Zapasy – materiały. Zapasy – półprodukty i produkty w toku. Zapasy – produkty gotowe. Zapasy – towary. Zapasy – zaliczki na dostawy i usługi. Należności krótkoterminowe. Należności krótkoterminowe z tytułu dostaw i usług. Należności krótkoterminowe z tytułu podatków, dotacji, ceł, ubezpieczeń społecznych i zdrowotnych oraz innych tytułów publiczno-prawnych. Inwestycje krótkoterminowe. Inwestycje krótkoterminowe – udziały lub akcje. Inwestycje krótkoterminowe – inne papiery wartościowe. Inwestycje krótkoterminowe – udzielone pożyczki. Inwestycje krótkoterminowe – środki pieniężne i inne aktywa pieniężne. Inwestycje krótkoterminowe – środki pieniężne i inne aktywa pieniężne – środki pieniężne w kasie i na rachunkach. Krótkoterminowe rozliczenia międzyokresowe. Należne wpłaty na kapitał podstawowy. Udziały (akcje) własne. Aktywa razem. Koszty sprzedanych produktów, towarów i materiałów. Zobowiązania i rezerwy na zobowiązania. Rezerwy na zobowiązania. Rezerwy na zobowiązania z tytułu odroczonego podatku dochodowego. Rezerwa na świadczenia emerytalne i podobne. Zobowiązania długoterminowe. Zobowiązania długoterminowe z tytułu kredytów i pożyczek. Zobowiązania długoterminowe z tytułu emisji dłużnych papierów wartościowych. Zobowiązania długoterminowe – inne zobowiązania finansowe. Zobowiązania krótkoterminowe. Zobowiązania krótkoterminowe z tytułu kredytów i pożyczek. Zobowiązania krótkoterminowe z tytułu emisji dłużnych papierów wartościowych. Zobowiązania krótkoterminowe z tytułu dostaw i usług. Zobowiązania krótkoterminowe z tytułu zaliczek otrzymanych na dostawy i usługi. Zobowiązania krótkoterminowe z tytułu podatków, ceł, ubezpieczeń społecznych i zdrowotnych oraz innych tytułów publiczno-prawnych. Zobowiązania krótkoterminowe z tytułu wynagrodzeń. Fundusze specjalne. Rozliczenia międzyokresowe. Rozliczenia międzyokresowe – ujemna wartość firmy. Pasywa razem. Przychody netto ze sprzedaży i zrównane z nimi. Przychody netto ze sprzedaży produktów (wyrobów i usług). Zmiana stanu produktów. Koszt wytworzenia produktów na własne potrzeby jednostki. Przychody netto ze sprzedaży towarów i materiałów. Koszty działalności operacyjnej. Amortyzacja. Zużycie materiałów i energii. Usługi obce. Podatki i opłaty. Podatek akcyzowy (koszty działalności). Wynagrodzenia (koszty działalności). Ubezpieczenia społeczne i inne świadczenia. Koszty działalności operacyjnej – pozostałe koszty rodzajowe. Wartość sprzedanych towarów i materiałów. Zysk ze sprzedaży. Strata ze sprzedaży. Pozostałe przychody operacyjne. Zysk z tytułu rozchodu niefinansowych aktywów trwałych (przychody). Aktualizacja wartości aktywów niefinansowych (przychody). Dotacje. Inne przychody operacyjne. Pozostałe koszty operacyjne RZiS. Strata z tytułu rozchodu niefinansowych aktywów trwałych (koszty). Aktualizacja wartości aktywów niefinansowych (koszty). Inne koszty operacyjne. Zysk z działalności operacyjnej. Strata z działalności operacyjnej. Przychody finansowe. Dywidendy i udziały w zyskach – RZiS. Odsetki (przychody). Zysk z tytułu rozchodu aktywów finansowych (przychody). Aktualizacja wartości aktywów finansowych (przychody). Inne przychody finansowe. Koszty finansowe. Odsetki (koszty). Strata z tytułu rozchodu aktywów finansowych (koszty). Aktualizacja wartości aktywów finansowych (koszty). Inne koszty finansowe. Zysk brutto. Strata brutto. Podatek dochodowy (księgowy). Pozostałe obowiązkowe zmniejszenie zysku (zwiększenie straty). Zysk netto. Strata netto. Nazwa pełna jednostki. Adres siedziby. NIP. Rok obrotowy. Sprawozdanie finansowe zawiera dane łączne. Koszt wytworzenia sprzedanych produktów. Koszty ogólnego zarządu. Zysk brutto ze sprzedaży. Strata brutto ze sprzedaży. Adres do korespondencji. Rachunek przepływów pieniężnych metodą bezpośrednią. Rachunek przepływów pieniężnych metodą pośrednią</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2 razy w roku do 24 lipca 2026 r. – dane podmiotów, które złożyły sprawozdanie w okresie od 1 sierpnia 2025 r. do 30 czerwca 2026 r., do 25 sierpnia 2026 r. – dane podmiotów, które złożyły sprawozdanie w lipcu 2026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522" w:name="__bookmark_1493"/>
                <w:bookmarkEnd w:id="152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"badanie.1.04.01" \h </w:instrText>
                  </w:r>
                  <w:r w:rsidRPr="00435057">
                    <w:rPr>
                      <w:rStyle w:val="Hipercze"/>
                      <w:color w:val="auto"/>
                    </w:rPr>
                    <w:fldChar w:fldCharType="separate"/>
                  </w:r>
                  <w:r w:rsidRPr="00435057">
                    <w:rPr>
                      <w:rStyle w:val="Hipercze"/>
                      <w:color w:val="auto"/>
                    </w:rPr>
                    <w:t>1.04.01,</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04.09">
                    <w:r w:rsidR="00F8157F" w:rsidRPr="00435057">
                      <w:rPr>
                        <w:rStyle w:val="Hipercze"/>
                        <w:color w:val="auto"/>
                      </w:rPr>
                      <w:t>1.04.09,</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1.05">
                    <w:r w:rsidR="00F8157F" w:rsidRPr="00435057">
                      <w:rPr>
                        <w:rStyle w:val="Hipercze"/>
                        <w:color w:val="auto"/>
                      </w:rPr>
                      <w:t>1.61.05,</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1.12">
                    <w:r w:rsidR="00F8157F" w:rsidRPr="00435057">
                      <w:rPr>
                        <w:rStyle w:val="Hipercze"/>
                        <w:color w:val="auto"/>
                      </w:rPr>
                      <w:t>1.61.12,</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1.17">
                    <w:r w:rsidR="00F8157F" w:rsidRPr="00435057">
                      <w:rPr>
                        <w:rStyle w:val="Hipercze"/>
                        <w:color w:val="auto"/>
                      </w:rPr>
                      <w:t>1.61.17,</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7.01">
                    <w:r w:rsidR="00F8157F" w:rsidRPr="00435057">
                      <w:rPr>
                        <w:rStyle w:val="Hipercze"/>
                        <w:color w:val="auto"/>
                      </w:rPr>
                      <w:t>1.67.01,</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7.07">
                    <w:r w:rsidR="00F8157F" w:rsidRPr="00435057">
                      <w:rPr>
                        <w:rStyle w:val="Hipercze"/>
                        <w:color w:val="auto"/>
                      </w:rPr>
                      <w:t>1.67.07</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523" w:name="lp.25.32"/>
            <w:bookmarkEnd w:id="1523"/>
            <w:r w:rsidRPr="00435057">
              <w:t>32.</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Centralny Rejestr Podmiotów – Krajowa Ewidencja Podatników;</w:t>
            </w:r>
          </w:p>
          <w:p w:rsidR="008A4683" w:rsidRPr="00435057" w:rsidRDefault="001718F3" w:rsidP="00FE6ADA">
            <w:pPr>
              <w:ind w:left="284" w:hanging="284"/>
            </w:pPr>
            <w:r w:rsidRPr="00435057">
              <w:tab/>
            </w:r>
            <w:r w:rsidR="00F8157F" w:rsidRPr="00435057">
              <w:t>MF CRP KEP 01 – dane dotyczące osób prawnych, jednostek organizacyjnych niemających osobowości prawnej</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Finansów</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Numer identyfikacji podatkowej (NIP). Numer identyfikacyjny REGON. Nazwa pełna lub firma. Nazwa skrócona. Nazwa jednostki macierzystej. Numer identyfikacji podatkowej (NIP) jednostki macierzystej. Szczególna forma prawna. Data rozpoczęcia działalności gospodarczej. Data ustania bytu prawnego lub wyrejestrowania w ciągu roku, którego stan dotyczy. Kod PKD rodzaju działalności gospodarczej, w tym przeważającej. Adres siedziby. Adres do doręczeń. Adresy miejsc prowadzenia działalności. Numer telefonu, jeżeli został podany</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13 lutego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524" w:name="__bookmark_1494"/>
                <w:bookmarkEnd w:id="152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"badanie.1.21.14" \h </w:instrText>
                  </w:r>
                  <w:r w:rsidRPr="00435057">
                    <w:rPr>
                      <w:rStyle w:val="Hipercze"/>
                      <w:color w:val="auto"/>
                    </w:rPr>
                    <w:fldChar w:fldCharType="separate"/>
                  </w:r>
                  <w:r w:rsidRPr="00435057">
                    <w:rPr>
                      <w:rStyle w:val="Hipercze"/>
                      <w:color w:val="auto"/>
                    </w:rPr>
                    <w:t>1.21.14,</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23.02">
                    <w:r w:rsidR="00F8157F" w:rsidRPr="00435057">
                      <w:rPr>
                        <w:rStyle w:val="Hipercze"/>
                        <w:color w:val="auto"/>
                      </w:rPr>
                      <w:t>1.23.02,</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24.01">
                    <w:r w:rsidR="00F8157F" w:rsidRPr="00435057">
                      <w:rPr>
                        <w:rStyle w:val="Hipercze"/>
                        <w:color w:val="auto"/>
                      </w:rPr>
                      <w:t>1.24.01,</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1.05">
                    <w:r w:rsidR="00F8157F" w:rsidRPr="00435057">
                      <w:rPr>
                        <w:rStyle w:val="Hipercze"/>
                        <w:color w:val="auto"/>
                      </w:rPr>
                      <w:t>1.61.05,</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80.01">
                    <w:r w:rsidR="00F8157F" w:rsidRPr="00435057">
                      <w:rPr>
                        <w:rStyle w:val="Hipercze"/>
                        <w:color w:val="auto"/>
                      </w:rPr>
                      <w:t>1.80.01</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525" w:name="lp.25.33"/>
            <w:bookmarkEnd w:id="1525"/>
            <w:r w:rsidRPr="00435057">
              <w:t>33.</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Centralny Rejestr Podmiotów – Krajowa Ewidencja Podatników;</w:t>
            </w:r>
          </w:p>
          <w:p w:rsidR="008A4683" w:rsidRPr="00435057" w:rsidRDefault="001718F3" w:rsidP="00FE6ADA">
            <w:pPr>
              <w:ind w:left="284" w:hanging="284"/>
            </w:pPr>
            <w:r w:rsidRPr="00435057">
              <w:tab/>
            </w:r>
            <w:r w:rsidR="00F8157F" w:rsidRPr="00435057">
              <w:t>MF CRP KEP 02 – dane dotyczące osób fizycznych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Finansów</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Numer identyfikacji podatkowej (NIP) podatnika (jeżeli został nadany). Numer PESEL, jeżeli został nadany. Imię. Drugie imię. Nazwisko. Data urodzenia. Miejsce urodzenia. Płeć. Kod kraju obywatelstwa. Adres do doręczeń. Adres zamieszkania. Numer telefonu, jeżeli został podany</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27 lutego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526" w:name="__bookmark_1495"/>
                <w:bookmarkEnd w:id="152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"badanie.1.21.14" \h </w:instrText>
                  </w:r>
                  <w:r w:rsidRPr="00435057">
                    <w:rPr>
                      <w:rStyle w:val="Hipercze"/>
                      <w:color w:val="auto"/>
                    </w:rPr>
                    <w:fldChar w:fldCharType="separate"/>
                  </w:r>
                  <w:r w:rsidRPr="00435057">
                    <w:rPr>
                      <w:rStyle w:val="Hipercze"/>
                      <w:color w:val="auto"/>
                    </w:rPr>
                    <w:t>1.21.14,</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23.02">
                    <w:r w:rsidR="00F8157F" w:rsidRPr="00435057">
                      <w:rPr>
                        <w:rStyle w:val="Hipercze"/>
                        <w:color w:val="auto"/>
                      </w:rPr>
                      <w:t>1.23.02,</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24.01">
                    <w:r w:rsidR="00F8157F" w:rsidRPr="00435057">
                      <w:rPr>
                        <w:rStyle w:val="Hipercze"/>
                        <w:color w:val="auto"/>
                      </w:rPr>
                      <w:t>1.24.01,</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80.02">
                    <w:r w:rsidR="00F8157F" w:rsidRPr="00435057">
                      <w:rPr>
                        <w:rStyle w:val="Hipercze"/>
                        <w:color w:val="auto"/>
                      </w:rPr>
                      <w:t>1.80.02</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527" w:name="lp.25.34"/>
            <w:bookmarkEnd w:id="1527"/>
            <w:r w:rsidRPr="00435057">
              <w:t>34.</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Centralny Rejestr Podmiotów – Krajowa Ewidencja Podatników;</w:t>
            </w:r>
          </w:p>
          <w:p w:rsidR="008A4683" w:rsidRPr="00435057" w:rsidRDefault="001718F3" w:rsidP="00FE6ADA">
            <w:pPr>
              <w:ind w:left="284" w:hanging="284"/>
            </w:pPr>
            <w:r w:rsidRPr="00435057">
              <w:tab/>
            </w:r>
            <w:r w:rsidR="00F8157F" w:rsidRPr="00435057">
              <w:t>MF CRP KEP 03 – dane dotyczące osób fizycznych prowadzących samodzielnie działalność gospodarczą</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Finansów</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Numer identyfikacji podatkowej (NIP) podatnika (jeżeli został nadany). Numer PESEL, jeżeli został nadany. Imię. Drugie imię. Nazwisko. Data urodzenia. Miejsce urodzenia. Płeć. Kod kraju obywatelstwa. Numer identyfikacyjny REGON. Nazwa pełna lub firma przedsiębiorcy. Data rozpoczęcia działalności. Kod PKD rodzaju działalności. Adres zamieszkania. Adres głównego miejsca prowadzenia działalności gospodarczej. Adresy miejsc prowadzenia działalności poza głównym. Adres do doręczeń. Numer telefonu, jeżeli został podany</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27 lutego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528" w:name="__bookmark_1496"/>
                <w:bookmarkEnd w:id="152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"badanie.1.21.14" \h </w:instrText>
                  </w:r>
                  <w:r w:rsidRPr="00435057">
                    <w:rPr>
                      <w:rStyle w:val="Hipercze"/>
                      <w:color w:val="auto"/>
                    </w:rPr>
                    <w:fldChar w:fldCharType="separate"/>
                  </w:r>
                  <w:r w:rsidRPr="00435057">
                    <w:rPr>
                      <w:rStyle w:val="Hipercze"/>
                      <w:color w:val="auto"/>
                    </w:rPr>
                    <w:t>1.21.14,</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23.02">
                    <w:r w:rsidR="00F8157F" w:rsidRPr="00435057">
                      <w:rPr>
                        <w:rStyle w:val="Hipercze"/>
                        <w:color w:val="auto"/>
                      </w:rPr>
                      <w:t>1.23.02,</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24.01">
                    <w:r w:rsidR="00F8157F" w:rsidRPr="00435057">
                      <w:rPr>
                        <w:rStyle w:val="Hipercze"/>
                        <w:color w:val="auto"/>
                      </w:rPr>
                      <w:t>1.24.01,</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80.01">
                    <w:r w:rsidR="00F8157F" w:rsidRPr="00435057">
                      <w:rPr>
                        <w:rStyle w:val="Hipercze"/>
                        <w:color w:val="auto"/>
                      </w:rPr>
                      <w:t>1.80.01,</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80.02">
                    <w:r w:rsidR="00F8157F" w:rsidRPr="00435057">
                      <w:rPr>
                        <w:rStyle w:val="Hipercze"/>
                        <w:color w:val="auto"/>
                      </w:rPr>
                      <w:t>1.80.02</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529" w:name="lp.25.35"/>
            <w:bookmarkEnd w:id="1529"/>
            <w:r w:rsidRPr="00435057">
              <w:t>35.</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Centralny Rejestr Podmiotów – Krajowa Ewidencja Podatników;</w:t>
            </w:r>
          </w:p>
          <w:p w:rsidR="008A4683" w:rsidRPr="00435057" w:rsidRDefault="001718F3" w:rsidP="00FE6ADA">
            <w:pPr>
              <w:ind w:left="284" w:hanging="284"/>
            </w:pPr>
            <w:r w:rsidRPr="00435057">
              <w:tab/>
            </w:r>
            <w:r w:rsidR="00F8157F" w:rsidRPr="00435057">
              <w:t>MF CRP KEP 04 – dane dotyczące spółek tworzących podatkowe grupy kapitałowe</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Finansów</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NIP. REGON spółki tworzącej grupę kapitałową. Adres siedziby spółki tworzącej grupę. Data początku ważności adresu. NIP grupy kapitałowej</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10 lutego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530" w:name="__bookmark_1497"/>
                <w:bookmarkEnd w:id="153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"badanie.1.61.12" \h </w:instrText>
                  </w:r>
                  <w:r w:rsidRPr="00435057">
                    <w:rPr>
                      <w:rStyle w:val="Hipercze"/>
                      <w:color w:val="auto"/>
                    </w:rPr>
                    <w:fldChar w:fldCharType="separate"/>
                  </w:r>
                  <w:r w:rsidRPr="00435057">
                    <w:rPr>
                      <w:rStyle w:val="Hipercze"/>
                      <w:color w:val="auto"/>
                    </w:rPr>
                    <w:t>1.61.12,</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80.01">
                    <w:r w:rsidR="00F8157F" w:rsidRPr="00435057">
                      <w:rPr>
                        <w:rStyle w:val="Hipercze"/>
                        <w:color w:val="auto"/>
                      </w:rPr>
                      <w:t>1.80.01</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531" w:name="lp.25.36"/>
            <w:bookmarkEnd w:id="1531"/>
            <w:r w:rsidRPr="00435057">
              <w:t>36.</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Centralny Rejestr Podmiotów – Krajowa Ewidencja Podatników;</w:t>
            </w:r>
          </w:p>
          <w:p w:rsidR="008A4683" w:rsidRPr="00435057" w:rsidRDefault="001718F3" w:rsidP="00FE6ADA">
            <w:pPr>
              <w:ind w:left="284" w:hanging="284"/>
            </w:pPr>
            <w:r w:rsidRPr="00435057">
              <w:tab/>
            </w:r>
            <w:r w:rsidR="00F8157F" w:rsidRPr="00435057">
              <w:t>MF CRP KEP 05 – dane dotyczące spółek cywilnych i wspólników spółek cywilnych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Finansów</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NIP spółki cywilnej. REGON spółki cywilnej. NIP wspólnika spółki cywilnej. Sufiks REGON wspólnika spółki cywilnej. REGON wspólnika spółki cywilnej. PESEL wspólnika spółki cywilnej</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13 lutego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532" w:name="__bookmark_1498"/>
                <w:bookmarkEnd w:id="153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"badanie.1.80.01" \h </w:instrText>
                  </w:r>
                  <w:r w:rsidRPr="00435057">
                    <w:rPr>
                      <w:rStyle w:val="Hipercze"/>
                      <w:color w:val="auto"/>
                    </w:rPr>
                    <w:fldChar w:fldCharType="separate"/>
                  </w:r>
                  <w:r w:rsidRPr="00435057">
                    <w:rPr>
                      <w:rStyle w:val="Hipercze"/>
                      <w:color w:val="auto"/>
                    </w:rPr>
                    <w:t>1.80.01</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533" w:name="lp.25.37"/>
            <w:bookmarkEnd w:id="1533"/>
            <w:r w:rsidRPr="00435057">
              <w:t>37.</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Dane obejmujące koszty obsługi długu Skarbu Państwa i rozliczenia przyrostu długu Skarbu Państwa;</w:t>
            </w:r>
          </w:p>
          <w:p w:rsidR="008A4683" w:rsidRPr="00435057" w:rsidRDefault="001718F3" w:rsidP="00FE6ADA">
            <w:pPr>
              <w:ind w:left="284" w:hanging="284"/>
            </w:pPr>
            <w:r w:rsidRPr="00435057">
              <w:tab/>
            </w:r>
            <w:r w:rsidR="00F8157F" w:rsidRPr="00435057">
              <w:t>MF SK 01 – dane dotyczące kosztów obsługi długu Skarbu Państwa oraz rozliczeń przyrostu długu (w tym różnic kursowych)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Finansów</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Koszty obsługi długu Skarbu Państwa oraz rozliczenie przyrostu długu SP</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20 marca 2025 r. za IV kwartał 2024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534" w:name="__bookmark_1499"/>
                <w:bookmarkEnd w:id="153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"badanie.1.65.21" \h </w:instrText>
                  </w:r>
                  <w:r w:rsidRPr="00435057">
                    <w:rPr>
                      <w:rStyle w:val="Hipercze"/>
                      <w:color w:val="auto"/>
                    </w:rPr>
                    <w:fldChar w:fldCharType="separate"/>
                  </w:r>
                  <w:r w:rsidRPr="00435057">
                    <w:rPr>
                      <w:rStyle w:val="Hipercze"/>
                      <w:color w:val="auto"/>
                    </w:rPr>
                    <w:t>1.65.21,</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7.14">
                    <w:r w:rsidR="00F8157F" w:rsidRPr="00435057">
                      <w:rPr>
                        <w:rStyle w:val="Hipercze"/>
                        <w:color w:val="auto"/>
                      </w:rPr>
                      <w:t>1.67.14</w:t>
                    </w:r>
                  </w:hyperlink>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Finansów</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kwartale do 23 czerwca 2025 r. za I kwartał 2025 r., do 18 września 2025 r. za II kwartał 2025 r., do 18 grudnia 2025 r. za III kwartał 2025 r.;</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535" w:name="lp.25.38"/>
            <w:bookmarkEnd w:id="1535"/>
            <w:r w:rsidRPr="00435057">
              <w:t>38.</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Dane obejmujące koszty obsługi długu Skarbu Państwa i rozliczenia przyrostu długu Skarbu Państwa;</w:t>
            </w:r>
          </w:p>
          <w:p w:rsidR="008A4683" w:rsidRPr="00435057" w:rsidRDefault="001718F3" w:rsidP="00FE6ADA">
            <w:pPr>
              <w:ind w:left="284" w:hanging="284"/>
            </w:pPr>
            <w:r w:rsidRPr="00435057">
              <w:tab/>
            </w:r>
            <w:r w:rsidR="00F8157F" w:rsidRPr="00435057">
              <w:t>MF ZD 01 – dane dotyczące kosztów obsługi długu Skarbu Państwa oraz rozliczeń przyrostu długu (w tym różnic kursowych)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Finansów</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Koszty obsługi długu Skarbu Państwa oraz rozliczenie przyrostu długu SP</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2 razy w roku do 10 marca 2025 r. za rok 2024 – dane wstępne, do 4 września 2025 r. za rok 2024 – dane ostateczne;</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536" w:name="__bookmark_1500"/>
                <w:bookmarkEnd w:id="153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"badanie.1.65.13" \h </w:instrText>
                  </w:r>
                  <w:r w:rsidRPr="00435057">
                    <w:rPr>
                      <w:rStyle w:val="Hipercze"/>
                      <w:color w:val="auto"/>
                    </w:rPr>
                    <w:fldChar w:fldCharType="separate"/>
                  </w:r>
                  <w:r w:rsidRPr="00435057">
                    <w:rPr>
                      <w:rStyle w:val="Hipercze"/>
                      <w:color w:val="auto"/>
                    </w:rPr>
                    <w:t>1.65.13,</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5.19">
                    <w:r w:rsidR="00F8157F" w:rsidRPr="00435057">
                      <w:rPr>
                        <w:rStyle w:val="Hipercze"/>
                        <w:color w:val="auto"/>
                      </w:rPr>
                      <w:t>1.65.19</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537" w:name="lp.25.39"/>
            <w:bookmarkEnd w:id="1537"/>
            <w:r w:rsidRPr="00435057">
              <w:t>39.</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Ewidencja Spraw Karnych Skarbowych;</w:t>
            </w:r>
          </w:p>
          <w:p w:rsidR="008A4683" w:rsidRPr="00435057" w:rsidRDefault="001718F3" w:rsidP="00FE6ADA">
            <w:pPr>
              <w:ind w:left="284" w:hanging="284"/>
            </w:pPr>
            <w:r w:rsidRPr="00435057">
              <w:tab/>
            </w:r>
            <w:r w:rsidR="00F8157F" w:rsidRPr="00435057">
              <w:t>MF ESKS 02 – dane dotyczące przejęć towarów przemycanych (papierosy, alkohol, narkotyki)</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Finansów</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Przejęcia papierosów</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6 lipca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538" w:name="__bookmark_1501"/>
                <w:bookmarkEnd w:id="153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"badanie.1.67.08" \h </w:instrText>
                  </w:r>
                  <w:r w:rsidRPr="00435057">
                    <w:rPr>
                      <w:rStyle w:val="Hipercze"/>
                      <w:color w:val="auto"/>
                    </w:rPr>
                    <w:fldChar w:fldCharType="separate"/>
                  </w:r>
                  <w:r w:rsidRPr="00435057">
                    <w:rPr>
                      <w:rStyle w:val="Hipercze"/>
                      <w:color w:val="auto"/>
                    </w:rPr>
                    <w:t>1.67.08</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539" w:name="lp.25.40"/>
            <w:bookmarkEnd w:id="1539"/>
            <w:r w:rsidRPr="00435057">
              <w:t>40.</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Ewidencja Spraw Karnych Skarbowych; System informacyjny dotyczący sprawozdawczości SK KAS;</w:t>
            </w:r>
          </w:p>
          <w:p w:rsidR="008A4683" w:rsidRPr="00435057" w:rsidRDefault="001718F3" w:rsidP="00FE6ADA">
            <w:pPr>
              <w:ind w:left="284" w:hanging="284"/>
            </w:pPr>
            <w:r w:rsidRPr="00435057">
              <w:tab/>
            </w:r>
            <w:r w:rsidR="00F8157F" w:rsidRPr="00435057">
              <w:t>MF ESKS_SK KAS 01 – dane dotyczące postępowań przygotowawczych w sprawach o przestępstwa skarbowe i wykroczenia skarbowe oraz o przestępstwa lub w sprawach powierzonych do prowadzenia Krajowej Administracji Skarbowej</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Finansów</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Wszczęte i zakończone postępowania przygotowawcze w sprawach o przestępstwa skarbowe i wykroczenia skarbowe oraz o przestępstwa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2 razy w roku do 15 kwietnia 2026 r. za rok 2025 – w zakresie podstawowym, do 17 czerwca 2026 r. za rok 2025 – w zakresie rozszerzonym;</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540" w:name="__bookmark_1502"/>
                <w:bookmarkEnd w:id="154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"badanie.1.03.03" \h </w:instrText>
                  </w:r>
                  <w:r w:rsidRPr="00435057">
                    <w:rPr>
                      <w:rStyle w:val="Hipercze"/>
                      <w:color w:val="auto"/>
                    </w:rPr>
                    <w:fldChar w:fldCharType="separate"/>
                  </w:r>
                  <w:r w:rsidRPr="00435057">
                    <w:rPr>
                      <w:rStyle w:val="Hipercze"/>
                      <w:color w:val="auto"/>
                    </w:rPr>
                    <w:t>1.03.03</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541" w:name="lp.25.41"/>
            <w:bookmarkEnd w:id="1541"/>
            <w:r w:rsidRPr="00435057">
              <w:t>41.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Informatyczny System Obsługi Budżetu Państwa;</w:t>
            </w:r>
          </w:p>
          <w:p w:rsidR="008A4683" w:rsidRPr="00435057" w:rsidRDefault="001718F3" w:rsidP="00FE6ADA">
            <w:pPr>
              <w:ind w:left="284" w:hanging="284"/>
            </w:pPr>
            <w:r w:rsidRPr="00435057">
              <w:tab/>
            </w:r>
            <w:r w:rsidR="00F8157F" w:rsidRPr="00435057">
              <w:t>MF TREZOR 01 – dane dotyczące dochodów i wydatków budżetu państwa i budżetu środków europejskich w zakresie planu i wykonania w szczegółowości klasyfikacji budżetowej</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Finansów</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Dochody budżetu środków europejskich. Wydatki budżetu środków europejskich. Nadwyżka/deficyt budżetu środków europejskich. Dochody budżetu państwa – klasyfikacja budżetowa. Wydatki budżetu państwa, klasyfikacja budżetowa. Deficyt/nadwyżka budżetu państwa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miesiącu do 45. dnia po miesiącu za okres od początku roku do końca miesiąca i do 14 stycznia 2026 r. za styczeń–listopad 2025 r., do 3 czerwca 2026 r. za rok 2025 – dane ostateczne;</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542" w:name="__bookmark_1503"/>
                <w:bookmarkEnd w:id="154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"badanie.1.65.16" \h </w:instrText>
                  </w:r>
                  <w:r w:rsidRPr="00435057">
                    <w:rPr>
                      <w:rStyle w:val="Hipercze"/>
                      <w:color w:val="auto"/>
                    </w:rPr>
                    <w:fldChar w:fldCharType="separate"/>
                  </w:r>
                  <w:r w:rsidRPr="00435057">
                    <w:rPr>
                      <w:rStyle w:val="Hipercze"/>
                      <w:color w:val="auto"/>
                    </w:rPr>
                    <w:t>1.65.16</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543" w:name="lp.25.42"/>
            <w:bookmarkEnd w:id="1543"/>
            <w:r w:rsidRPr="00435057">
              <w:t>42.</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Informatyczny System Obsługi Budżetu Państwa;</w:t>
            </w:r>
          </w:p>
          <w:p w:rsidR="008A4683" w:rsidRPr="00435057" w:rsidRDefault="001718F3" w:rsidP="00FE6ADA">
            <w:pPr>
              <w:ind w:left="284" w:hanging="284"/>
            </w:pPr>
            <w:r w:rsidRPr="00435057">
              <w:tab/>
            </w:r>
            <w:r w:rsidR="00F8157F" w:rsidRPr="00435057">
              <w:t>MF TREZOR 02 – dane dotyczące dochodów i wydatków w zakresie planu i wykonania w szczegółowości klasyfikacji budżetowej</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Finansów</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Wydatki budżetu państwa, klasyfikacja budżetowa. Dochody budżetu państwa – klasyfikacja budżetowa. Plan dochodów budżetu państwa. Plan wydatków budżetu państwa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 czerwca 2026 r. za rok 2025 – dane skorygowane;</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544" w:name="__bookmark_1504"/>
                <w:bookmarkEnd w:id="154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"badanie.1.65.16" \h </w:instrText>
                  </w:r>
                  <w:r w:rsidRPr="00435057">
                    <w:rPr>
                      <w:rStyle w:val="Hipercze"/>
                      <w:color w:val="auto"/>
                    </w:rPr>
                    <w:fldChar w:fldCharType="separate"/>
                  </w:r>
                  <w:r w:rsidRPr="00435057">
                    <w:rPr>
                      <w:rStyle w:val="Hipercze"/>
                      <w:color w:val="auto"/>
                    </w:rPr>
                    <w:t>1.65.16</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545" w:name="lp.25.43"/>
            <w:bookmarkEnd w:id="1545"/>
            <w:r w:rsidRPr="00435057">
              <w:t>43.</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Informatyczny System Obsługi Budżetu Państwa;</w:t>
            </w:r>
          </w:p>
          <w:p w:rsidR="008A4683" w:rsidRPr="00435057" w:rsidRDefault="001718F3" w:rsidP="00FE6ADA">
            <w:pPr>
              <w:ind w:left="284" w:hanging="284"/>
            </w:pPr>
            <w:r w:rsidRPr="00435057">
              <w:tab/>
            </w:r>
            <w:r w:rsidR="00F8157F" w:rsidRPr="00435057">
              <w:t>MF TREZOR 03 – dane dotyczące dochodów według części i działów, wydatków według części, działów i rozdziałów oraz według grup ekonomicznych, sprawozdanie z wykonania budżetu państwa</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Finansów</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Dochody budżetu państwa – klasyfikacja budżetowa. Wydatki budżetu państwa, klasyfikacja budżetowa. Deficyt/nadwyżka budżetu państwa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 czerwca 2026 r. za rok 2025 – dane skorygowane;</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546" w:name="__bookmark_1505"/>
                <w:bookmarkEnd w:id="154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"badanie.1.65.16" \h </w:instrText>
                  </w:r>
                  <w:r w:rsidRPr="00435057">
                    <w:rPr>
                      <w:rStyle w:val="Hipercze"/>
                      <w:color w:val="auto"/>
                    </w:rPr>
                    <w:fldChar w:fldCharType="separate"/>
                  </w:r>
                  <w:r w:rsidRPr="00435057">
                    <w:rPr>
                      <w:rStyle w:val="Hipercze"/>
                      <w:color w:val="auto"/>
                    </w:rPr>
                    <w:t>1.65.16</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547" w:name="lp.25.44"/>
            <w:bookmarkEnd w:id="1547"/>
            <w:r w:rsidRPr="00435057">
              <w:t>44.</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Informatyczny System Obsługi Budżetu Państwa;</w:t>
            </w:r>
          </w:p>
          <w:p w:rsidR="008A4683" w:rsidRPr="00435057" w:rsidRDefault="001718F3" w:rsidP="00FE6ADA">
            <w:pPr>
              <w:ind w:left="284" w:hanging="284"/>
            </w:pPr>
            <w:r w:rsidRPr="00435057">
              <w:tab/>
            </w:r>
            <w:r w:rsidR="00F8157F" w:rsidRPr="00435057">
              <w:t>MF TREZOR 04 – dane dotyczące przychodów, kosztów i innych obciążeń, należności, zobowiązań państwowych funduszy celowych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Finansów</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Przychody ogółem państwowego funduszu celowego. Dotacje z budżetu państwa do państwowego funduszu celowego. Wydatki państwowych funduszy celowych</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 czerwca 2026 r. za rok 2025 – dane skorygowane;</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548" w:name="__bookmark_1506"/>
                <w:bookmarkEnd w:id="154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"badanie.1.65.18" \h </w:instrText>
                  </w:r>
                  <w:r w:rsidRPr="00435057">
                    <w:rPr>
                      <w:rStyle w:val="Hipercze"/>
                      <w:color w:val="auto"/>
                    </w:rPr>
                    <w:fldChar w:fldCharType="separate"/>
                  </w:r>
                  <w:r w:rsidRPr="00435057">
                    <w:rPr>
                      <w:rStyle w:val="Hipercze"/>
                      <w:color w:val="auto"/>
                    </w:rPr>
                    <w:t>1.65.18</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549" w:name="lp.25.45"/>
            <w:bookmarkEnd w:id="1549"/>
            <w:r w:rsidRPr="00435057">
              <w:t>45.</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Informatyczny System Obsługi Budżetu Państwa;</w:t>
            </w:r>
          </w:p>
          <w:p w:rsidR="008A4683" w:rsidRPr="00435057" w:rsidRDefault="001718F3" w:rsidP="00FE6ADA">
            <w:pPr>
              <w:ind w:left="284" w:hanging="284"/>
            </w:pPr>
            <w:r w:rsidRPr="00435057">
              <w:tab/>
            </w:r>
            <w:r w:rsidR="00F8157F" w:rsidRPr="00435057">
              <w:t>MF TREZOR 05 – dane ze sprawozdań Rb-33, Rb-35, Rb-40, Rb-FUS, Rb-FER, Rb-FEP</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Finansów</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Dochód klasyfikacja budżetowa. Wydatek klasyfikacja budżetowa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2 razy w roku do 10 marca 2025 r. za rok 2024 – dane wstępne (Rb-40 ZUS dotyczy danych ostatecznych), do 27 czerwca 2025 r. za rok 2024 – dane ostateczne;</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550" w:name="__bookmark_1507"/>
                <w:bookmarkEnd w:id="155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"badanie.1.65.13" \h </w:instrText>
                  </w:r>
                  <w:r w:rsidRPr="00435057">
                    <w:rPr>
                      <w:rStyle w:val="Hipercze"/>
                      <w:color w:val="auto"/>
                    </w:rPr>
                    <w:fldChar w:fldCharType="separate"/>
                  </w:r>
                  <w:r w:rsidRPr="00435057">
                    <w:rPr>
                      <w:rStyle w:val="Hipercze"/>
                      <w:color w:val="auto"/>
                    </w:rPr>
                    <w:t>1.65.13,</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5.19">
                    <w:r w:rsidR="00F8157F" w:rsidRPr="00435057">
                      <w:rPr>
                        <w:rStyle w:val="Hipercze"/>
                        <w:color w:val="auto"/>
                      </w:rPr>
                      <w:t>1.65.19,</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5.32">
                    <w:r w:rsidR="00F8157F" w:rsidRPr="00435057">
                      <w:rPr>
                        <w:rStyle w:val="Hipercze"/>
                        <w:color w:val="auto"/>
                      </w:rPr>
                      <w:t>1.65.32</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551" w:name="lp.25.46"/>
            <w:bookmarkEnd w:id="1551"/>
            <w:r w:rsidRPr="00435057">
              <w:t>46.</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Informatyczny System Obsługi Budżetu Państwa;</w:t>
            </w:r>
          </w:p>
          <w:p w:rsidR="008A4683" w:rsidRPr="00435057" w:rsidRDefault="001718F3" w:rsidP="00FE6ADA">
            <w:pPr>
              <w:ind w:left="284" w:hanging="284"/>
            </w:pPr>
            <w:r w:rsidRPr="00435057">
              <w:tab/>
            </w:r>
            <w:r w:rsidR="00F8157F" w:rsidRPr="00435057">
              <w:t>MF TREZOR 06 – dane ze sprawozdań Rb-27, Rb-27UE, Rb-28, Rb-28NW, Rb-28UE, Rb-33, Rb-35, Rb-40</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Finansów</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Dochód klasyfikacja budżetowa. Wydatek klasyfikacja budżetowa. Przychód klasyfikacja budżetowa. Dochody budżetu środków europejskich. Wydatki budżetu środków europejskich. Wydatki państwowych funduszy celowych. Przychody ogółem państwowego funduszu celowego</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26 czerwca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552" w:name="__bookmark_1508"/>
                <w:bookmarkEnd w:id="155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"badanie.1.29.17" \h </w:instrText>
                  </w:r>
                  <w:r w:rsidRPr="00435057">
                    <w:rPr>
                      <w:rStyle w:val="Hipercze"/>
                      <w:color w:val="auto"/>
                    </w:rPr>
                    <w:fldChar w:fldCharType="separate"/>
                  </w:r>
                  <w:r w:rsidRPr="00435057">
                    <w:rPr>
                      <w:rStyle w:val="Hipercze"/>
                      <w:color w:val="auto"/>
                    </w:rPr>
                    <w:t>1.29.17,</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7.07">
                    <w:r w:rsidR="00F8157F" w:rsidRPr="00435057">
                      <w:rPr>
                        <w:rStyle w:val="Hipercze"/>
                        <w:color w:val="auto"/>
                      </w:rPr>
                      <w:t>1.67.07</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553" w:name="lp.25.47"/>
            <w:bookmarkEnd w:id="1553"/>
            <w:r w:rsidRPr="00435057">
              <w:t>47.</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Informatyczny System Obsługi Budżetu Państwa; Informatyczny System Zarządzania Budżetami Jednostek Samorządu Terytorialnego;</w:t>
            </w:r>
          </w:p>
          <w:p w:rsidR="008A4683" w:rsidRPr="00435057" w:rsidRDefault="001718F3" w:rsidP="00FE6ADA">
            <w:pPr>
              <w:ind w:left="284" w:hanging="284"/>
            </w:pPr>
            <w:r w:rsidRPr="00435057">
              <w:tab/>
            </w:r>
            <w:r w:rsidR="00F8157F" w:rsidRPr="00435057">
              <w:t>MF TREZOR_BESTIA 01 – dane ze sprawozdań Rb-27, Rb-27S, Rb-28, Rb-28S, Rb-28NW, Rb-30S, Rb-34S, Rb-34PL</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Finansów</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Dochód klasyfikacja budżetowa. Wydatek klasyfikacja budżetowa. Przychód klasyfikacja budżetowa. Koszty i inne obciążenia – klasyfikacja budżetowa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2 razy w roku do 10 marca 2025 r. za rok 2024 – dane wstępne, do 10 lipca 2025 r. za rok 2024 – dane ostateczne;</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554" w:name="__bookmark_1509"/>
                <w:bookmarkEnd w:id="155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"badanie.1.65.13" \h </w:instrText>
                  </w:r>
                  <w:r w:rsidRPr="00435057">
                    <w:rPr>
                      <w:rStyle w:val="Hipercze"/>
                      <w:color w:val="auto"/>
                    </w:rPr>
                    <w:fldChar w:fldCharType="separate"/>
                  </w:r>
                  <w:r w:rsidRPr="00435057">
                    <w:rPr>
                      <w:rStyle w:val="Hipercze"/>
                      <w:color w:val="auto"/>
                    </w:rPr>
                    <w:t>1.65.13,</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5.19">
                    <w:r w:rsidR="00F8157F" w:rsidRPr="00435057">
                      <w:rPr>
                        <w:rStyle w:val="Hipercze"/>
                        <w:color w:val="auto"/>
                      </w:rPr>
                      <w:t>1.65.19,</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5.32">
                    <w:r w:rsidR="00F8157F" w:rsidRPr="00435057">
                      <w:rPr>
                        <w:rStyle w:val="Hipercze"/>
                        <w:color w:val="auto"/>
                      </w:rPr>
                      <w:t>1.65.32</w:t>
                    </w:r>
                  </w:hyperlink>
                </w:p>
              </w:tc>
            </w:tr>
          </w:tbl>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555" w:name="lp.25.48"/>
            <w:bookmarkEnd w:id="1555"/>
            <w:r w:rsidRPr="00435057">
              <w:t>48.</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Informatyczny System Obsługi Budżetu Państwa; Informatyczny System Zarządzania Budżetami Jednostek Samorządu Terytorialnego;</w:t>
            </w:r>
          </w:p>
          <w:p w:rsidR="008A4683" w:rsidRPr="00435057" w:rsidRDefault="001718F3" w:rsidP="00FE6ADA">
            <w:pPr>
              <w:ind w:left="284" w:hanging="284"/>
            </w:pPr>
            <w:r w:rsidRPr="00435057">
              <w:tab/>
            </w:r>
            <w:r w:rsidR="00F8157F" w:rsidRPr="00435057">
              <w:t>MF TREZOR_BESTIA 02 – dane ze sprawozdań Rb-27, Rb-28, Rb-28 NW, Rb-30S, Rb-33, Rb-34S, Rb-35, Rb-40, Rb-FEP</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Finansów</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Plan wydatków budżetu państwa. Plan dochodów budżetu państwa. Dochód klasyfikacja budżetowa. Wydatek klasyfikacja budżetowa. Wydatki państwowych funduszy celowych. Przychody ogółem państwowego funduszu celowego. Przychód klasyfikacja budżetowa. Koszty i inne obciążenia – klasyfikacja budżetowa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10 marca 2025 r. za rok 2024 – dane wstępne (Rb-40 ZUS dotyczy danych ostatecznych);</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556" w:name="__bookmark_1510"/>
                <w:bookmarkEnd w:id="155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"badanie.1.65.20" \h </w:instrText>
                  </w:r>
                  <w:r w:rsidRPr="00435057">
                    <w:rPr>
                      <w:rStyle w:val="Hipercze"/>
                      <w:color w:val="auto"/>
                    </w:rPr>
                    <w:fldChar w:fldCharType="separate"/>
                  </w:r>
                  <w:r w:rsidRPr="00435057">
                    <w:rPr>
                      <w:rStyle w:val="Hipercze"/>
                      <w:color w:val="auto"/>
                    </w:rPr>
                    <w:t>1.65.20,</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5.31">
                    <w:r w:rsidR="00F8157F" w:rsidRPr="00435057">
                      <w:rPr>
                        <w:rStyle w:val="Hipercze"/>
                        <w:color w:val="auto"/>
                      </w:rPr>
                      <w:t>1.65.31</w:t>
                    </w:r>
                  </w:hyperlink>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Finansów</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kwartale do 16 maja 2025 r. za I kwartał 2025 r., do 18 sierpnia 2025 r. za I półrocze 2025 r., do 17 listopada 2025 r. za trzy kwartały 2025 r.;</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557" w:name="lp.25.49"/>
            <w:bookmarkEnd w:id="1557"/>
            <w:r w:rsidRPr="00435057">
              <w:t>49.</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Informatyczny System Obsługi Budżetu Państwa; System informacyjny dotyczący sprawozdawczości jednostek sektora finansów publicznych;</w:t>
            </w:r>
          </w:p>
          <w:p w:rsidR="008A4683" w:rsidRPr="00435057" w:rsidRDefault="001718F3" w:rsidP="00FE6ADA">
            <w:pPr>
              <w:ind w:left="284" w:hanging="284"/>
            </w:pPr>
            <w:r w:rsidRPr="00435057">
              <w:tab/>
            </w:r>
            <w:r w:rsidR="00F8157F" w:rsidRPr="00435057">
              <w:t>MF SISJSFP_TREZOR 01 – dane ze sprawozdań Rb-27UE, Rb-28UE i Rb-28UE WPR</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Finansów</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Nadwyżka/deficyt budżetu środków europejskich. Dochody budżetu środków europejskich. Wydatki budżetu środków europejskich. Kwoty wypłacone według miesięcznych raportów wygenerowanych przez BGK, dochody i środki europejskie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14 marca 2025 r. za rok 2024;</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558" w:name="__bookmark_1511"/>
                <w:bookmarkEnd w:id="155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"badanie.1.65.20" \h </w:instrText>
                  </w:r>
                  <w:r w:rsidRPr="00435057">
                    <w:rPr>
                      <w:rStyle w:val="Hipercze"/>
                      <w:color w:val="auto"/>
                    </w:rPr>
                    <w:fldChar w:fldCharType="separate"/>
                  </w:r>
                  <w:r w:rsidRPr="00435057">
                    <w:rPr>
                      <w:rStyle w:val="Hipercze"/>
                      <w:color w:val="auto"/>
                    </w:rPr>
                    <w:t>1.65.20</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Finansów</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kwartale do 5 czerwca 2025 r. za I kwartał 2025 r., do 28 sierpnia 2025 r. za I półrocze 2025 r., do 28 listopada 2025 r. za trzy kwartały 2025 r.;</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559" w:name="lp.25.50"/>
            <w:bookmarkEnd w:id="1559"/>
            <w:r w:rsidRPr="00435057">
              <w:t>50.</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Informatyczny System Zarządzania Budżetami Jednostek Samorządu Terytorialnego;</w:t>
            </w:r>
          </w:p>
          <w:p w:rsidR="008A4683" w:rsidRPr="00435057" w:rsidRDefault="001718F3" w:rsidP="00FE6ADA">
            <w:pPr>
              <w:ind w:left="284" w:hanging="284"/>
            </w:pPr>
            <w:r w:rsidRPr="00435057">
              <w:tab/>
            </w:r>
            <w:r w:rsidR="00F8157F" w:rsidRPr="00435057">
              <w:t>MF BESTIA 01 – dane budżetowe w zakresie dochodów i wydatków jednostek samorządu terytorialnego (Rb-27S i Rb-28S) oraz przychodów i kosztów i innych obciążeń samorządowych zakładów budżetowych (Rb-30S)</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Finansów</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Dochód klasyfikacja budżetowa. Wydatek klasyfikacja budżetowa. Przychód klasyfikacja budżetowa. Koszty i inne obciążenia – klasyfikacja budżetowa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17 kwietnia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560" w:name="__bookmark_1512"/>
                <w:bookmarkEnd w:id="156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"badanie.1.65.11" \h </w:instrText>
                  </w:r>
                  <w:r w:rsidRPr="00435057">
                    <w:rPr>
                      <w:rStyle w:val="Hipercze"/>
                      <w:color w:val="auto"/>
                    </w:rPr>
                    <w:fldChar w:fldCharType="separate"/>
                  </w:r>
                  <w:r w:rsidRPr="00435057">
                    <w:rPr>
                      <w:rStyle w:val="Hipercze"/>
                      <w:color w:val="auto"/>
                    </w:rPr>
                    <w:t>1.65.11</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561" w:name="lp.25.51"/>
            <w:bookmarkEnd w:id="1561"/>
            <w:r w:rsidRPr="00435057">
              <w:t>51.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Informatyczny System Zarządzania Budżetami Jednostek Samorządu Terytorialnego;</w:t>
            </w:r>
          </w:p>
          <w:p w:rsidR="008A4683" w:rsidRPr="00435057" w:rsidRDefault="001718F3" w:rsidP="00FE6ADA">
            <w:pPr>
              <w:ind w:left="284" w:hanging="284"/>
            </w:pPr>
            <w:r w:rsidRPr="00435057">
              <w:tab/>
            </w:r>
            <w:r w:rsidR="00F8157F" w:rsidRPr="00435057">
              <w:t>MF BESTIA 02 – dane ze sprawozdań Rb-27S, Rb-28S, Rb-30S, Rb-34S</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Finansów</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Dochód klasyfikacja budżetowa. Wydatek klasyfikacja budżetowa. Przychód klasyfikacja budżetowa. Koszty i inne obciążenia – klasyfikacja budżetowa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26 czerwca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562" w:name="__bookmark_1513"/>
                <w:bookmarkEnd w:id="156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"badanie.1.67.07" \h </w:instrText>
                  </w:r>
                  <w:r w:rsidRPr="00435057">
                    <w:rPr>
                      <w:rStyle w:val="Hipercze"/>
                      <w:color w:val="auto"/>
                    </w:rPr>
                    <w:fldChar w:fldCharType="separate"/>
                  </w:r>
                  <w:r w:rsidRPr="00435057">
                    <w:rPr>
                      <w:rStyle w:val="Hipercze"/>
                      <w:color w:val="auto"/>
                    </w:rPr>
                    <w:t>1.67.07</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563" w:name="lp.25.52"/>
            <w:bookmarkEnd w:id="1563"/>
            <w:r w:rsidRPr="00435057">
              <w:t>52.</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Jednolity Plik Kontrolny VAT;</w:t>
            </w:r>
          </w:p>
          <w:p w:rsidR="008A4683" w:rsidRPr="00435057" w:rsidRDefault="001718F3" w:rsidP="00FE6ADA">
            <w:pPr>
              <w:ind w:left="284" w:hanging="284"/>
            </w:pPr>
            <w:r w:rsidRPr="00435057">
              <w:tab/>
            </w:r>
            <w:r w:rsidR="00F8157F" w:rsidRPr="00435057">
              <w:t>MF JPK_VAT 01 – dane dotyczące osób fizycznych będących podatnikami VAT i pozostałych podmiotów będących podatnikami VAT (dane według JPK_VAT)</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Finansów</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Adres e-mail. NIP podatnika. Numer identyfikacyjny (NIP) kontrahenta. Numer identyfikacyjny (NIP) dostawcy. Nazwa podatnika. Nazwa kontrahenta. Nazwa dostawcy. Liczba porządkowa sprzedaży. Liczba porządkowa zakupu. Numer dowodu sprzedaży (nr faktury). Grupa towarów i usług wrażliwych. Numer dowodu zakupu (nr faktury). Cel złożenia formularza JPK_VAT. Data wystawienia dowodu sprzedaży. Data sprzedaży. Data wystawienia dowodu zakupu. Data wpływu dowodu zakupu. Data wytworzenia formularza JPK_VAT. Procedura szczególna. Rok i miesiąc, którego dotyczy JPK_VAT. Pozostałe, określone obowiązującą strukturą JPK_VAT, informacje o charakterze technicznym. Data wysłania formularza JPK_VAT. Numer telefonu podatnika. Ewidencja zakupów dla podatku VAT – podatek naliczony. Ewidencja sprzedaży dla podatku VAT – podatek należny. Oznaczenie typu podmiotu. Oznaczenie typu dokumentu</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miesiącu do 2. dnia drugiego miesiąca po miesiącu za miesiąc i do 2 stycznia 2026 r. za listopad 2025 r., do 2 lutego 2026 r. za grudzień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564" w:name="__bookmark_1514"/>
                <w:bookmarkEnd w:id="156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"badanie.1.49.02" \h </w:instrText>
                  </w:r>
                  <w:r w:rsidRPr="00435057">
                    <w:rPr>
                      <w:rStyle w:val="Hipercze"/>
                      <w:color w:val="auto"/>
                    </w:rPr>
                    <w:fldChar w:fldCharType="separate"/>
                  </w:r>
                  <w:r w:rsidRPr="00435057">
                    <w:rPr>
                      <w:rStyle w:val="Hipercze"/>
                      <w:color w:val="auto"/>
                    </w:rPr>
                    <w:t>1.49.02,</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49.05">
                    <w:r w:rsidR="00F8157F" w:rsidRPr="00435057">
                      <w:rPr>
                        <w:rStyle w:val="Hipercze"/>
                        <w:color w:val="auto"/>
                      </w:rPr>
                      <w:t>1.49.05,</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49.08">
                    <w:r w:rsidR="00F8157F" w:rsidRPr="00435057">
                      <w:rPr>
                        <w:rStyle w:val="Hipercze"/>
                        <w:color w:val="auto"/>
                      </w:rPr>
                      <w:t>1.49.08,</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49.09">
                    <w:r w:rsidR="00F8157F" w:rsidRPr="00435057">
                      <w:rPr>
                        <w:rStyle w:val="Hipercze"/>
                        <w:color w:val="auto"/>
                      </w:rPr>
                      <w:t>1.49.09,</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51.09">
                    <w:r w:rsidR="00F8157F" w:rsidRPr="00435057">
                      <w:rPr>
                        <w:rStyle w:val="Hipercze"/>
                        <w:color w:val="auto"/>
                      </w:rPr>
                      <w:t>1.51.09,</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1.04">
                    <w:r w:rsidR="00F8157F" w:rsidRPr="00435057">
                      <w:rPr>
                        <w:rStyle w:val="Hipercze"/>
                        <w:color w:val="auto"/>
                      </w:rPr>
                      <w:t>1.61.04,</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1.17">
                    <w:r w:rsidR="00F8157F" w:rsidRPr="00435057">
                      <w:rPr>
                        <w:rStyle w:val="Hipercze"/>
                        <w:color w:val="auto"/>
                      </w:rPr>
                      <w:t>1.61.17,</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7.06">
                    <w:r w:rsidR="00F8157F" w:rsidRPr="00435057">
                      <w:rPr>
                        <w:rStyle w:val="Hipercze"/>
                        <w:color w:val="auto"/>
                      </w:rPr>
                      <w:t>1.67.06</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565" w:name="lp.25.53"/>
            <w:bookmarkEnd w:id="1565"/>
            <w:r w:rsidRPr="00435057">
              <w:t>53.</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„Centralny Rejestr Czynności Majątkowych”;</w:t>
            </w:r>
          </w:p>
          <w:p w:rsidR="008A4683" w:rsidRPr="00435057" w:rsidRDefault="001718F3" w:rsidP="00FE6ADA">
            <w:pPr>
              <w:ind w:left="284" w:hanging="284"/>
            </w:pPr>
            <w:r w:rsidRPr="00435057">
              <w:tab/>
            </w:r>
            <w:r w:rsidR="00F8157F" w:rsidRPr="00435057">
              <w:t>MF SCRCM 01 – dane dotyczące nieruchomości</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Finansów</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Rodzaj gruntu/terenu. Ograniczone prawa rzeczowe i inne obciążenia gruntu. Kondygnacja. Funkcja lokalu niemieszkalnego. Prawo do nieruchomości budynkowej. Prawo do nieruchomości mieszkaniowej. Prawo do nieruchomości gruntowej. Materiał budowlany. Pomieszczenia przynależne. Rodzaj zabudowy. Data zawarcia transakcji. Adres nieruchomości. Udział we własności – mianownik ułamka określającego wartość udziału. Udział we własności – licznik ułamka określającego wartość udziału. Rok budowy budynku. Powierzchnia nieruchomości. Wartość nieruchomości według biegłego. Wartość nieruchomości według US. Wartość nieruchomości według stron umowy. Media możliwe do podłączenia. Media niemożliwe do podłączenia. Media istniejące. Uwagi o nieruchomości w obrocie. Stan budowy. Budynek komercyjny. Rodzaj nieruchomości</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4 razy w roku do 20 czerwca 2025 r. dane transakcyjne wprowadzone do systemu w okresie od 1 marca do 31 maja 2025 r., do 20 września 2025 r. dane transakcyjne wprowadzone do systemu w okresie od 1 czerwca do 31 sierpnia 2025 r., do 20 grudnia 2025 r. dane transakcyjne wprowadzone do systemu w okresie od 1 września do 30 listopada 2025 r., do 20 marca 2026 r. dane transakcyjne wprowadzone do systemu w okresie od 1 grudnia 2025 r. do 28 lutego 2026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Centrala NBP</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566" w:name="__bookmark_1515"/>
                <w:bookmarkEnd w:id="156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"badanie.1.26.09" \h </w:instrText>
                  </w:r>
                  <w:r w:rsidRPr="00435057">
                    <w:rPr>
                      <w:rStyle w:val="Hipercze"/>
                      <w:color w:val="auto"/>
                    </w:rPr>
                    <w:fldChar w:fldCharType="separate"/>
                  </w:r>
                  <w:r w:rsidRPr="00435057">
                    <w:rPr>
                      <w:rStyle w:val="Hipercze"/>
                      <w:color w:val="auto"/>
                    </w:rPr>
                    <w:t>1.26.09</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567" w:name="lp.25.54"/>
            <w:bookmarkEnd w:id="1567"/>
            <w:r w:rsidRPr="00435057">
              <w:t>54.</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AIS/INTRASTAT;</w:t>
            </w:r>
          </w:p>
          <w:p w:rsidR="008A4683" w:rsidRPr="00435057" w:rsidRDefault="001718F3" w:rsidP="00FE6ADA">
            <w:pPr>
              <w:ind w:left="284" w:hanging="284"/>
            </w:pPr>
            <w:r w:rsidRPr="00435057">
              <w:tab/>
            </w:r>
            <w:r w:rsidR="00F8157F" w:rsidRPr="00435057">
              <w:t>MF INTRASTAT 01 – dane ze zgłoszeń INTRASTAT oraz korekt tych zgłoszeń</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Finansów</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Kraj wysyłki. NIP. Kraj przeznaczenia. Kraj pochodzenia. Warunki dostaw. Rodzaj transakcji. Kod towaru CN. Kod towaru CN P. Znacznik poufności MWT. Rodzaj transportu MWT. REGON. Masa netto. Ilość w uzupełniającej jednostce miary. Wartość faktury. Wartość statystyczna. Numer identyfikacyjny VAT kontrahenta w wywozie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miesiącu do 28. dnia po miesiącu za miesiąc i do 28 stycznia 2026 r. za grudzień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568" w:name="__bookmark_1516"/>
                <w:bookmarkEnd w:id="156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"badanie.1.49.01" \h </w:instrText>
                  </w:r>
                  <w:r w:rsidRPr="00435057">
                    <w:rPr>
                      <w:rStyle w:val="Hipercze"/>
                      <w:color w:val="auto"/>
                    </w:rPr>
                    <w:fldChar w:fldCharType="separate"/>
                  </w:r>
                  <w:r w:rsidRPr="00435057">
                    <w:rPr>
                      <w:rStyle w:val="Hipercze"/>
                      <w:color w:val="auto"/>
                    </w:rPr>
                    <w:t>1.49.01,</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51.04">
                    <w:r w:rsidR="00F8157F" w:rsidRPr="00435057">
                      <w:rPr>
                        <w:rStyle w:val="Hipercze"/>
                        <w:color w:val="auto"/>
                      </w:rPr>
                      <w:t>1.51.04,</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51.07">
                    <w:r w:rsidR="00F8157F" w:rsidRPr="00435057">
                      <w:rPr>
                        <w:rStyle w:val="Hipercze"/>
                        <w:color w:val="auto"/>
                      </w:rPr>
                      <w:t>1.51.07,</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51.08">
                    <w:r w:rsidR="00F8157F" w:rsidRPr="00435057">
                      <w:rPr>
                        <w:rStyle w:val="Hipercze"/>
                        <w:color w:val="auto"/>
                      </w:rPr>
                      <w:t>1.51.08,</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4.10">
                    <w:r w:rsidR="00F8157F" w:rsidRPr="00435057">
                      <w:rPr>
                        <w:rStyle w:val="Hipercze"/>
                        <w:color w:val="auto"/>
                      </w:rPr>
                      <w:t>1.64.10</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569" w:name="lp.25.55"/>
            <w:bookmarkEnd w:id="1569"/>
            <w:r w:rsidRPr="00435057">
              <w:t>55.</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dotyczący sprawozdawczości jednostek sektora finansów publicznych;</w:t>
            </w:r>
          </w:p>
          <w:p w:rsidR="008A4683" w:rsidRPr="00435057" w:rsidRDefault="001718F3" w:rsidP="00FE6ADA">
            <w:pPr>
              <w:ind w:left="284" w:hanging="284"/>
            </w:pPr>
            <w:r w:rsidRPr="00435057">
              <w:tab/>
            </w:r>
            <w:r w:rsidR="00F8157F" w:rsidRPr="00435057">
              <w:t>MF PJB 01 – dane dotyczące bilansu jednostek budżetowych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Finansów</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Bilans jednostek sektora instytucji rządowych i samorządowych</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7 lipca 2025 r. za rok 2024;</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570" w:name="__bookmark_1517"/>
                <w:bookmarkEnd w:id="157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"badanie.1.67.14" \h </w:instrText>
                  </w:r>
                  <w:r w:rsidRPr="00435057">
                    <w:rPr>
                      <w:rStyle w:val="Hipercze"/>
                      <w:color w:val="auto"/>
                    </w:rPr>
                    <w:fldChar w:fldCharType="separate"/>
                  </w:r>
                  <w:r w:rsidRPr="00435057">
                    <w:rPr>
                      <w:rStyle w:val="Hipercze"/>
                      <w:color w:val="auto"/>
                    </w:rPr>
                    <w:t>1.67.14</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571" w:name="lp.25.56"/>
            <w:bookmarkEnd w:id="1571"/>
            <w:r w:rsidRPr="00435057">
              <w:t>56.</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dotyczący sprawozdawczości jednostek sektora finansów publicznych;</w:t>
            </w:r>
          </w:p>
          <w:p w:rsidR="008A4683" w:rsidRPr="00435057" w:rsidRDefault="001718F3" w:rsidP="00FE6ADA">
            <w:pPr>
              <w:ind w:left="284" w:hanging="284"/>
            </w:pPr>
            <w:r w:rsidRPr="00435057">
              <w:tab/>
            </w:r>
            <w:r w:rsidR="00F8157F" w:rsidRPr="00435057">
              <w:t>MF SISJSFP 01 – dane dotyczące skonsolidowanych bilansów jednostek samorządu terytorialnego</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Finansów</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Bilans jednostek sektora instytucji rządowych i samorządowych</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28 sierpnia 2025 r. za rok 2024;</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572" w:name="__bookmark_1518"/>
                <w:bookmarkEnd w:id="157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"badanie.1.65.13" \h </w:instrText>
                  </w:r>
                  <w:r w:rsidRPr="00435057">
                    <w:rPr>
                      <w:rStyle w:val="Hipercze"/>
                      <w:color w:val="auto"/>
                    </w:rPr>
                    <w:fldChar w:fldCharType="separate"/>
                  </w:r>
                  <w:r w:rsidRPr="00435057">
                    <w:rPr>
                      <w:rStyle w:val="Hipercze"/>
                      <w:color w:val="auto"/>
                    </w:rPr>
                    <w:t>1.65.13,</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5.19">
                    <w:r w:rsidR="00F8157F" w:rsidRPr="00435057">
                      <w:rPr>
                        <w:rStyle w:val="Hipercze"/>
                        <w:color w:val="auto"/>
                      </w:rPr>
                      <w:t>1.65.19</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573" w:name="lp.25.57"/>
            <w:bookmarkEnd w:id="1573"/>
            <w:r w:rsidRPr="00435057">
              <w:t>57.</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dotyczący sprawozdawczości jednostek sektora finansów publicznych;</w:t>
            </w:r>
          </w:p>
          <w:p w:rsidR="008A4683" w:rsidRPr="00435057" w:rsidRDefault="001718F3" w:rsidP="00FE6ADA">
            <w:pPr>
              <w:ind w:left="284" w:hanging="284"/>
            </w:pPr>
            <w:r w:rsidRPr="00435057">
              <w:tab/>
            </w:r>
            <w:r w:rsidR="00F8157F" w:rsidRPr="00435057">
              <w:t>MF SISJSFP 02 – dane dotyczące pożyczek</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Finansów</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Pożyczki udzielone przez Skarb Państwa. Pożyczki udzielone przez jednostki samorządu terytorialnego</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2 razy w roku do 10 marca 2025 r. za rok 2024 – dane wstępne, do 4 września 2025 r. za rok 2024 – dane ostateczne;</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574" w:name="__bookmark_1519"/>
                <w:bookmarkEnd w:id="157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"badanie.1.65.13" \h </w:instrText>
                  </w:r>
                  <w:r w:rsidRPr="00435057">
                    <w:rPr>
                      <w:rStyle w:val="Hipercze"/>
                      <w:color w:val="auto"/>
                    </w:rPr>
                    <w:fldChar w:fldCharType="separate"/>
                  </w:r>
                  <w:r w:rsidRPr="00435057">
                    <w:rPr>
                      <w:rStyle w:val="Hipercze"/>
                      <w:color w:val="auto"/>
                    </w:rPr>
                    <w:t>1.65.13,</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5.19">
                    <w:r w:rsidR="00F8157F" w:rsidRPr="00435057">
                      <w:rPr>
                        <w:rStyle w:val="Hipercze"/>
                        <w:color w:val="auto"/>
                      </w:rPr>
                      <w:t>1.65.19</w:t>
                    </w:r>
                  </w:hyperlink>
                </w:p>
              </w:tc>
            </w:tr>
          </w:tbl>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575" w:name="lp.25.58"/>
            <w:bookmarkEnd w:id="1575"/>
            <w:r w:rsidRPr="00435057">
              <w:t>58.</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dotyczący sprawozdawczości jednostek sektora finansów publicznych;</w:t>
            </w:r>
          </w:p>
          <w:p w:rsidR="008A4683" w:rsidRPr="00435057" w:rsidRDefault="001718F3" w:rsidP="00FE6ADA">
            <w:pPr>
              <w:ind w:left="284" w:hanging="284"/>
            </w:pPr>
            <w:r w:rsidRPr="00435057">
              <w:tab/>
            </w:r>
            <w:r w:rsidR="00F8157F" w:rsidRPr="00435057">
              <w:t>MF SISJSFP 03 – dane ze sprawozdań Rb-27S, Rb-28S</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Finansów</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Dochód klasyfikacja budżetowa. Wydatek klasyfikacja budżetowa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2 razy w roku do 6 lutego 2025 r. za rok 2024 – pierwsze wyniki, do 10 marca 2025 r. za rok 2024 – dane wstępne;</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576" w:name="__bookmark_1520"/>
                <w:bookmarkEnd w:id="157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"badanie.1.25.27" \h </w:instrText>
                  </w:r>
                  <w:r w:rsidRPr="00435057">
                    <w:rPr>
                      <w:rStyle w:val="Hipercze"/>
                      <w:color w:val="auto"/>
                    </w:rPr>
                    <w:fldChar w:fldCharType="separate"/>
                  </w:r>
                  <w:r w:rsidRPr="00435057">
                    <w:rPr>
                      <w:rStyle w:val="Hipercze"/>
                      <w:color w:val="auto"/>
                    </w:rPr>
                    <w:t>1.25.27,</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5.20">
                    <w:r w:rsidR="00F8157F" w:rsidRPr="00435057">
                      <w:rPr>
                        <w:rStyle w:val="Hipercze"/>
                        <w:color w:val="auto"/>
                      </w:rPr>
                      <w:t>1.65.20</w:t>
                    </w:r>
                  </w:hyperlink>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Finansów</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6 razy w roku do 8 maja 2025 r. za I kwartał 2025 r. – pierwsze wyniki, do 16 maja 2025 r. za I kwartał 2025 r. – dane wstępne, do 7 sierpnia 2025 r. za I półrocze 2025 r. – pierwsze wyniki, do 18 sierpnia 2025 r. za I półrocze 2025 r. – dane wstępne, do 6 listopada 2025 r. za trzy kwartały 2025 r. – pierwsze wyniki, do 17 listopada 2025 r. za trzy kwartały 2025 r. – dane wstępne;</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577" w:name="lp.25.59"/>
            <w:bookmarkEnd w:id="1577"/>
            <w:r w:rsidRPr="00435057">
              <w:t>59.</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dotyczący sprawozdawczości jednostek sektora finansów publicznych;</w:t>
            </w:r>
          </w:p>
          <w:p w:rsidR="008A4683" w:rsidRPr="00435057" w:rsidRDefault="001718F3" w:rsidP="00FE6ADA">
            <w:pPr>
              <w:ind w:left="284" w:hanging="284"/>
            </w:pPr>
            <w:r w:rsidRPr="00435057">
              <w:tab/>
            </w:r>
            <w:r w:rsidR="00F8157F" w:rsidRPr="00435057">
              <w:t>MF ZSFP_SISJSFP 01 – dane dotyczące sprawozdawczości jednostek sektora finansów publicznych w zakresie należności Skarbu Państwa</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Finansów</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Należności Skarbu Państwa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2 razy w roku do 10 marca 2025 r. za rok 2024 – dane wstępne, do 2 września 2025 r. za rok 2024 – dane ostateczne;</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578" w:name="__bookmark_1521"/>
                <w:bookmarkEnd w:id="157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"badanie.1.65.13" \h </w:instrText>
                  </w:r>
                  <w:r w:rsidRPr="00435057">
                    <w:rPr>
                      <w:rStyle w:val="Hipercze"/>
                      <w:color w:val="auto"/>
                    </w:rPr>
                    <w:fldChar w:fldCharType="separate"/>
                  </w:r>
                  <w:r w:rsidRPr="00435057">
                    <w:rPr>
                      <w:rStyle w:val="Hipercze"/>
                      <w:color w:val="auto"/>
                    </w:rPr>
                    <w:t>1.65.13,</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5.19">
                    <w:r w:rsidR="00F8157F" w:rsidRPr="00435057">
                      <w:rPr>
                        <w:rStyle w:val="Hipercze"/>
                        <w:color w:val="auto"/>
                      </w:rPr>
                      <w:t>1.65.19</w:t>
                    </w:r>
                  </w:hyperlink>
                </w:p>
              </w:tc>
            </w:tr>
          </w:tbl>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579" w:name="lp.25.60"/>
            <w:bookmarkEnd w:id="1579"/>
            <w:r w:rsidRPr="00435057">
              <w:t>60.</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dotyczący sprawozdawczości jednostek sektora finansów publicznych (prowadzony na podstawie sprawozdań Rb);</w:t>
            </w:r>
          </w:p>
          <w:p w:rsidR="008A4683" w:rsidRPr="00435057" w:rsidRDefault="001718F3" w:rsidP="00FE6ADA">
            <w:pPr>
              <w:ind w:left="284" w:hanging="284"/>
            </w:pPr>
            <w:r w:rsidRPr="00435057">
              <w:tab/>
            </w:r>
            <w:r w:rsidR="00F8157F" w:rsidRPr="00435057">
              <w:t>MF Rb 01 – dane ze sprawozdania Rb-28NWS</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Finansów</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Wydatek klasyfikacja budżetowa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10 marca 2025 r. za I półrocze 2024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580" w:name="__bookmark_1522"/>
                <w:bookmarkEnd w:id="158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"badanie.1.65.13" \h </w:instrText>
                  </w:r>
                  <w:r w:rsidRPr="00435057">
                    <w:rPr>
                      <w:rStyle w:val="Hipercze"/>
                      <w:color w:val="auto"/>
                    </w:rPr>
                    <w:fldChar w:fldCharType="separate"/>
                  </w:r>
                  <w:r w:rsidRPr="00435057">
                    <w:rPr>
                      <w:rStyle w:val="Hipercze"/>
                      <w:color w:val="auto"/>
                    </w:rPr>
                    <w:t>1.65.13,</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5.19">
                    <w:r w:rsidR="00F8157F" w:rsidRPr="00435057">
                      <w:rPr>
                        <w:rStyle w:val="Hipercze"/>
                        <w:color w:val="auto"/>
                      </w:rPr>
                      <w:t>1.65.19,</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5.32">
                    <w:r w:rsidR="00F8157F" w:rsidRPr="00435057">
                      <w:rPr>
                        <w:rStyle w:val="Hipercze"/>
                        <w:color w:val="auto"/>
                      </w:rPr>
                      <w:t>1.65.32,</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7.07">
                    <w:r w:rsidR="00F8157F" w:rsidRPr="00435057">
                      <w:rPr>
                        <w:rStyle w:val="Hipercze"/>
                        <w:color w:val="auto"/>
                      </w:rPr>
                      <w:t>1.67.07</w:t>
                    </w:r>
                  </w:hyperlink>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Finansów</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2 razy w roku do 16 maja 2025 r. za I kwartał 2025 r., do 18 sierpnia 2025 r. za I półrocze 2025 r.;</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581" w:name="lp.25.61"/>
            <w:bookmarkEnd w:id="1581"/>
            <w:r w:rsidRPr="00435057">
              <w:t>61.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dotyczący sprawozdawczości jednostek sektora finansów publicznych (prowadzony na podstawie sprawozdań Rb);</w:t>
            </w:r>
          </w:p>
          <w:p w:rsidR="008A4683" w:rsidRPr="00435057" w:rsidRDefault="001718F3" w:rsidP="00FE6ADA">
            <w:pPr>
              <w:ind w:left="284" w:hanging="284"/>
            </w:pPr>
            <w:r w:rsidRPr="00435057">
              <w:tab/>
            </w:r>
            <w:r w:rsidR="00F8157F" w:rsidRPr="00435057">
              <w:t>MF Rb 02 – dane dotyczące przychodów i rozchodów budżetu państwa</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Finansów</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Przychody i rozchody budżetu państwa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2 razy w roku do 10 marca 2025 r. za rok 2024 – dane wstępne, do 2 września 2025 r. za rok 2024 – dane ostateczne;</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582" w:name="__bookmark_1523"/>
                <w:bookmarkEnd w:id="158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"badanie.1.65.13" \h </w:instrText>
                  </w:r>
                  <w:r w:rsidRPr="00435057">
                    <w:rPr>
                      <w:rStyle w:val="Hipercze"/>
                      <w:color w:val="auto"/>
                    </w:rPr>
                    <w:fldChar w:fldCharType="separate"/>
                  </w:r>
                  <w:r w:rsidRPr="00435057">
                    <w:rPr>
                      <w:rStyle w:val="Hipercze"/>
                      <w:color w:val="auto"/>
                    </w:rPr>
                    <w:t>1.65.13,</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5.19">
                    <w:r w:rsidR="00F8157F" w:rsidRPr="00435057">
                      <w:rPr>
                        <w:rStyle w:val="Hipercze"/>
                        <w:color w:val="auto"/>
                      </w:rPr>
                      <w:t>1.65.19</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583" w:name="lp.25.62"/>
            <w:bookmarkEnd w:id="1583"/>
            <w:r w:rsidRPr="00435057">
              <w:t>62.</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dotyczący sprawozdawczości jednostek sektora finansów publicznych (prowadzony na podstawie sprawozdań Rb);</w:t>
            </w:r>
          </w:p>
          <w:p w:rsidR="008A4683" w:rsidRPr="00435057" w:rsidRDefault="001718F3" w:rsidP="00FE6ADA">
            <w:pPr>
              <w:ind w:left="284" w:hanging="284"/>
            </w:pPr>
            <w:r w:rsidRPr="00435057">
              <w:tab/>
            </w:r>
            <w:r w:rsidR="00F8157F" w:rsidRPr="00435057">
              <w:t>MF Rb 03 – dane dotyczące umorzeń należności sektora instytucji rządowych i samorządowych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Finansów</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Dane dotyczące umorzeń należności</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2 razy w roku do 10 marca 2025 r. za rok 2024 – dane wstępne, do 4 września 2025 r. za rok 2024 – dane ostateczne;</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584" w:name="__bookmark_1524"/>
                <w:bookmarkEnd w:id="158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"badanie.1.65.13" \h </w:instrText>
                  </w:r>
                  <w:r w:rsidRPr="00435057">
                    <w:rPr>
                      <w:rStyle w:val="Hipercze"/>
                      <w:color w:val="auto"/>
                    </w:rPr>
                    <w:fldChar w:fldCharType="separate"/>
                  </w:r>
                  <w:r w:rsidRPr="00435057">
                    <w:rPr>
                      <w:rStyle w:val="Hipercze"/>
                      <w:color w:val="auto"/>
                    </w:rPr>
                    <w:t>1.65.13,</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5.19">
                    <w:r w:rsidR="00F8157F" w:rsidRPr="00435057">
                      <w:rPr>
                        <w:rStyle w:val="Hipercze"/>
                        <w:color w:val="auto"/>
                      </w:rPr>
                      <w:t>1.65.19</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585" w:name="lp.25.63"/>
            <w:bookmarkEnd w:id="1585"/>
            <w:r w:rsidRPr="00435057">
              <w:t>63.</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dotyczący sprawozdawczości jednostek sektora finansów publicznych (prowadzony na podstawie sprawozdań Rb);</w:t>
            </w:r>
          </w:p>
          <w:p w:rsidR="008A4683" w:rsidRPr="00435057" w:rsidRDefault="001718F3" w:rsidP="00FE6ADA">
            <w:pPr>
              <w:ind w:left="284" w:hanging="284"/>
            </w:pPr>
            <w:r w:rsidRPr="00435057">
              <w:tab/>
            </w:r>
            <w:r w:rsidR="00F8157F" w:rsidRPr="00435057">
              <w:t>MF Rb 04 – dane z zakresu udzielonych gwarancji i poręczeń rządowych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Finansów</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Stan długu gwarantowanego przez rząd. Stan zabezpieczeń. Wartość udzielonych nowych gwarancji. Gwarantowany dług przejęty przez rząd uwzględniony w finansach publicznych (przepływ). Wezwanie do zapłacenia gwarancji – płatności sektora instytucji rządowych i samorządowych. Płatności gotówkowe sektora instytucji rządowych i samorządowych z tytułu przejętego długu, finanse publiczne. Spłaty dokonywane przez oryginalnego dłużnika (przychody gotówkowe sektora instytucji rządowych i samorządowych). Całkowite odpisanie aktywów rządu, finanse publiczne. Opłaty pobrane z tytułu gwarancji (przychody sektora instytucji rządowych i samorządowych). Stan długu, który nie został jeszcze uznany za przejęty w rachunkach ESA2010, ale nastąpiło wezwanie do przejęcia. Stan długu, który nie został jeszcze uznany za przejęty w rachunkach ESA2010, ale nastąpiło wielokrotne wezwanie do przejęcia. Wartość nominalna niewymagalnych zobowiązań z tytułu poręczenia i gwarancji. Wartość nominalna wymagalnych zobowiązań z tytułu poręczeń i gwarancji. Wartość udzielonych poręczeń i gwarancji. Należność główna z tytułu udzielonych gwarancji i poręczeń. Odsetki ustawowe od należności głównej z tytułu udzielonych gwarancji i poręczeń. Spłaty dokonane za dłużników z tytułu udzielonych poręczeń i gwarancji (wydatki). Kwoty odzyskanych wierzytelności od dłużników z tytułu poręczeń lub gwarancji (dochody)</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2 razy w roku do 10 marca 2025 r. za rok 2024 – dane wstępne, do 4 września 2025 r. za rok 2024 – dane ostateczne;</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586" w:name="__bookmark_1525"/>
                <w:bookmarkEnd w:id="158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"badanie.1.65.13" \h </w:instrText>
                  </w:r>
                  <w:r w:rsidRPr="00435057">
                    <w:rPr>
                      <w:rStyle w:val="Hipercze"/>
                      <w:color w:val="auto"/>
                    </w:rPr>
                    <w:fldChar w:fldCharType="separate"/>
                  </w:r>
                  <w:r w:rsidRPr="00435057">
                    <w:rPr>
                      <w:rStyle w:val="Hipercze"/>
                      <w:color w:val="auto"/>
                    </w:rPr>
                    <w:t>1.65.13,</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5.19">
                    <w:r w:rsidR="00F8157F" w:rsidRPr="00435057">
                      <w:rPr>
                        <w:rStyle w:val="Hipercze"/>
                        <w:color w:val="auto"/>
                      </w:rPr>
                      <w:t>1.65.19,</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5.31">
                    <w:r w:rsidR="00F8157F" w:rsidRPr="00435057">
                      <w:rPr>
                        <w:rStyle w:val="Hipercze"/>
                        <w:color w:val="auto"/>
                      </w:rPr>
                      <w:t>1.65.31</w:t>
                    </w:r>
                  </w:hyperlink>
                </w:p>
              </w:tc>
            </w:tr>
          </w:tbl>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587" w:name="lp.25.64"/>
            <w:bookmarkEnd w:id="1587"/>
            <w:r w:rsidRPr="00435057">
              <w:t>64.</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Ministerstwa Finansów;</w:t>
            </w:r>
          </w:p>
          <w:p w:rsidR="008A4683" w:rsidRPr="00435057" w:rsidRDefault="001718F3" w:rsidP="00FE6ADA">
            <w:pPr>
              <w:ind w:left="284" w:hanging="284"/>
            </w:pPr>
            <w:r w:rsidRPr="00435057">
              <w:tab/>
            </w:r>
            <w:r w:rsidR="00F8157F" w:rsidRPr="00435057">
              <w:t>MF SI 01 – dane dotyczące transakcji sektora instytucji rządowych i samorządowych (S.13) finansowanych z Instrumentu na rzecz Odbudowy i Zwiększania Odporności</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Finansów</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Wydatki finansowane z części dotacyjnej, według zasady memoriałowej</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2 razy w roku do 14 marca 2025 r. za rok 2024 – dane wstępne, do 31 lipca 2025 r. za rok 2024 – dane ostateczne;</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588" w:name="__bookmark_1526"/>
                <w:bookmarkEnd w:id="158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"badanie.1.65.19" \h </w:instrText>
                  </w:r>
                  <w:r w:rsidRPr="00435057">
                    <w:rPr>
                      <w:rStyle w:val="Hipercze"/>
                      <w:color w:val="auto"/>
                    </w:rPr>
                    <w:fldChar w:fldCharType="separate"/>
                  </w:r>
                  <w:r w:rsidRPr="00435057">
                    <w:rPr>
                      <w:rStyle w:val="Hipercze"/>
                      <w:color w:val="auto"/>
                    </w:rPr>
                    <w:t>1.65.19,</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5.20">
                    <w:r w:rsidR="00F8157F" w:rsidRPr="00435057">
                      <w:rPr>
                        <w:rStyle w:val="Hipercze"/>
                        <w:color w:val="auto"/>
                      </w:rPr>
                      <w:t>1.65.20</w:t>
                    </w:r>
                  </w:hyperlink>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Finansów</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3 razy w roku do 16 maja 2025 r. za I kwartał 2025 r., do 18 sierpnia 2025 r. za II kwartał 2025 r., do 17 listopada 2025 r. za III kwartał 2025 r.;</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589" w:name="lp.25.65"/>
            <w:bookmarkEnd w:id="1589"/>
            <w:r w:rsidRPr="00435057">
              <w:t>65.</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w zakresie danych o przychodach i wygranych w grach hazardowych;</w:t>
            </w:r>
          </w:p>
          <w:p w:rsidR="008A4683" w:rsidRPr="00435057" w:rsidRDefault="001718F3" w:rsidP="00FE6ADA">
            <w:pPr>
              <w:ind w:left="284" w:hanging="284"/>
            </w:pPr>
            <w:r w:rsidRPr="00435057">
              <w:tab/>
            </w:r>
            <w:r w:rsidR="00F8157F" w:rsidRPr="00435057">
              <w:t>MF GH 01 – dane o przychodach i wygranych w grach hazardowych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Finansów</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Gry hazardowe – wartość wygranych. Gry hazardowe – wartość przychodów</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14 sierpnia 2025 r. za rok 2024;</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590" w:name="__bookmark_1527"/>
                <w:bookmarkEnd w:id="159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"badanie.1.67.05" \h </w:instrText>
                  </w:r>
                  <w:r w:rsidRPr="00435057">
                    <w:rPr>
                      <w:rStyle w:val="Hipercze"/>
                      <w:color w:val="auto"/>
                    </w:rPr>
                    <w:fldChar w:fldCharType="separate"/>
                  </w:r>
                  <w:r w:rsidRPr="00435057">
                    <w:rPr>
                      <w:rStyle w:val="Hipercze"/>
                      <w:color w:val="auto"/>
                    </w:rPr>
                    <w:t>1.67.05</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591" w:name="lp.25.66"/>
            <w:bookmarkEnd w:id="1591"/>
            <w:r w:rsidRPr="00435057">
              <w:t>66.</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zawierający dane dotyczące pożyczek międzyrządowych;</w:t>
            </w:r>
          </w:p>
          <w:p w:rsidR="008A4683" w:rsidRPr="00435057" w:rsidRDefault="001718F3" w:rsidP="00FE6ADA">
            <w:pPr>
              <w:ind w:left="284" w:hanging="284"/>
            </w:pPr>
            <w:r w:rsidRPr="00435057">
              <w:tab/>
            </w:r>
            <w:r w:rsidR="00F8157F" w:rsidRPr="00435057">
              <w:t>MF PM 01 – dane dotyczące pożyczek międzyrządowych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Finansów</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Pożyczki międzyrządowe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27 marca 2025 r. za IV kwartał 2024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592" w:name="__bookmark_1528"/>
                <w:bookmarkEnd w:id="159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"badanie.1.65.21" \h </w:instrText>
                  </w:r>
                  <w:r w:rsidRPr="00435057">
                    <w:rPr>
                      <w:rStyle w:val="Hipercze"/>
                      <w:color w:val="auto"/>
                    </w:rPr>
                    <w:fldChar w:fldCharType="separate"/>
                  </w:r>
                  <w:r w:rsidRPr="00435057">
                    <w:rPr>
                      <w:rStyle w:val="Hipercze"/>
                      <w:color w:val="auto"/>
                    </w:rPr>
                    <w:t>1.65.21,</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7.14">
                    <w:r w:rsidR="00F8157F" w:rsidRPr="00435057">
                      <w:rPr>
                        <w:rStyle w:val="Hipercze"/>
                        <w:color w:val="auto"/>
                      </w:rPr>
                      <w:t>1.67.14</w:t>
                    </w:r>
                  </w:hyperlink>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Finansów</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kwartale do 26 czerwca 2025 r. za I kwartał 2025 r., do 25 września 2025 r. za II kwartał 2025 r., do 29 grudnia 2025 r. za III kwartał 2025 r.;</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593" w:name="lp.25.67"/>
            <w:bookmarkEnd w:id="1593"/>
            <w:r w:rsidRPr="00435057">
              <w:t>67.</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zawierający dane dotyczące środków przekazanych przez Polskę do banków rozwoju;</w:t>
            </w:r>
          </w:p>
          <w:p w:rsidR="008A4683" w:rsidRPr="00435057" w:rsidRDefault="001718F3" w:rsidP="00FE6ADA">
            <w:pPr>
              <w:ind w:left="284" w:hanging="284"/>
            </w:pPr>
            <w:r w:rsidRPr="00435057">
              <w:tab/>
            </w:r>
            <w:r w:rsidR="00F8157F" w:rsidRPr="00435057">
              <w:t>MF BR 01 – dane dotyczące środków przekazanych przez Polskę do banków rozwoju</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Finansów</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Środki przekazane przez Polskę do banków rozwoju oraz do międzynarodowych instytucji finansowych udzielających pożyczek na zasadach rynkowych i nierynkowych krajom trzecim i/lub podmiotom prywatnym</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2 razy w roku do 10 marca 2025 r. za rok 2024 – dane wstępne, do 2 września 2025 r. za rok 2024 – dane ostateczne;</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594" w:name="__bookmark_1529"/>
                <w:bookmarkEnd w:id="159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"badanie.1.65.13" \h </w:instrText>
                  </w:r>
                  <w:r w:rsidRPr="00435057">
                    <w:rPr>
                      <w:rStyle w:val="Hipercze"/>
                      <w:color w:val="auto"/>
                    </w:rPr>
                    <w:fldChar w:fldCharType="separate"/>
                  </w:r>
                  <w:r w:rsidRPr="00435057">
                    <w:rPr>
                      <w:rStyle w:val="Hipercze"/>
                      <w:color w:val="auto"/>
                    </w:rPr>
                    <w:t>1.65.13,</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5.19">
                    <w:r w:rsidR="00F8157F" w:rsidRPr="00435057">
                      <w:rPr>
                        <w:rStyle w:val="Hipercze"/>
                        <w:color w:val="auto"/>
                      </w:rPr>
                      <w:t>1.65.19,</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5.31">
                    <w:r w:rsidR="00F8157F" w:rsidRPr="00435057">
                      <w:rPr>
                        <w:rStyle w:val="Hipercze"/>
                        <w:color w:val="auto"/>
                      </w:rPr>
                      <w:t>1.65.31</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595" w:name="lp.25.68"/>
            <w:bookmarkEnd w:id="1595"/>
            <w:r w:rsidRPr="00435057">
              <w:t>68.</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zawierający dane dotyczący napływu środków z budżetu UE i innych źródeł zagranicznych niepodlegających zwrotowi;</w:t>
            </w:r>
          </w:p>
          <w:p w:rsidR="008A4683" w:rsidRPr="00435057" w:rsidRDefault="001718F3" w:rsidP="00FE6ADA">
            <w:pPr>
              <w:ind w:left="284" w:hanging="284"/>
            </w:pPr>
            <w:r w:rsidRPr="00435057">
              <w:tab/>
            </w:r>
            <w:r w:rsidR="00F8157F" w:rsidRPr="00435057">
              <w:t>MF ŚRZ 01 – dane dotyczące napływu środków z budżetu UE i innych źródeł zagranicznych niepodlegających zwrotowi</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Finansów</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Dochód z budżetu UE i innych źródeł zagranicznych. Wydatek środków pochodzących z budżetu UE i innych źródeł zagranicznych. Kwoty wypłacone według miesięcznych raportów wygenerowanych przez BGK (bez WPR), dochody i środki europejskie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2 razy w roku do 10 marca 2025 r. za rok 2024 – dane wstępne, do 2 września 2025 r. za rok 2024 – dane ostateczne;</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596" w:name="__bookmark_1530"/>
                <w:bookmarkEnd w:id="159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"badanie.1.65.13" \h </w:instrText>
                  </w:r>
                  <w:r w:rsidRPr="00435057">
                    <w:rPr>
                      <w:rStyle w:val="Hipercze"/>
                      <w:color w:val="auto"/>
                    </w:rPr>
                    <w:fldChar w:fldCharType="separate"/>
                  </w:r>
                  <w:r w:rsidRPr="00435057">
                    <w:rPr>
                      <w:rStyle w:val="Hipercze"/>
                      <w:color w:val="auto"/>
                    </w:rPr>
                    <w:t>1.65.13,</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5.19">
                    <w:r w:rsidR="00F8157F" w:rsidRPr="00435057">
                      <w:rPr>
                        <w:rStyle w:val="Hipercze"/>
                        <w:color w:val="auto"/>
                      </w:rPr>
                      <w:t>1.65.19</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597" w:name="lp.25.69"/>
            <w:bookmarkEnd w:id="1597"/>
            <w:r w:rsidRPr="00435057">
              <w:t>69.</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zawierający dane z deklaracji statystycznych dotyczących odprawy scentralizowanej realizowanej pomiędzy co najmniej dwoma państwami UE;</w:t>
            </w:r>
          </w:p>
          <w:p w:rsidR="008A4683" w:rsidRPr="00435057" w:rsidRDefault="001718F3" w:rsidP="00FE6ADA">
            <w:pPr>
              <w:ind w:left="284" w:hanging="284"/>
            </w:pPr>
            <w:r w:rsidRPr="00435057">
              <w:tab/>
            </w:r>
            <w:r w:rsidR="00F8157F" w:rsidRPr="00435057">
              <w:t>MF OSC 01 – dane z deklaracji statystycznych dotyczących odprawy scentralizowanej</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Finansów</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Znacznik poufności MWT. Kraj wysyłki. Kraj przeznaczenia. Kraj pochodzenia. Warunki dostaw. Rodzaj transakcji. Kod towaru CN. Kod towaru CN P. Masa netto. Ilość w uzupełniającej jednostce miary. Wartość statystyczna. Numer EORI (Wspólnotowy System Rejestracji i Identyfikacji Podmiotów Gospodarczych). Kod towaru TARIC. Rodzaj transportu na granicy. Rodzaj transportu wewnętrznego. Kraj środka transportu na granicy. Kod waluty. Kontener. Preferencje. Procedura celna. Masa brutto. REGON</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miesiącu do 28. dnia po miesiącu za miesiąc i do 28 stycznia 2026 r. za grudzień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598" w:name="__bookmark_1531"/>
                <w:bookmarkEnd w:id="159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"badanie.1.51.01" \h </w:instrText>
                  </w:r>
                  <w:r w:rsidRPr="00435057">
                    <w:rPr>
                      <w:rStyle w:val="Hipercze"/>
                      <w:color w:val="auto"/>
                    </w:rPr>
                    <w:fldChar w:fldCharType="separate"/>
                  </w:r>
                  <w:r w:rsidRPr="00435057">
                    <w:rPr>
                      <w:rStyle w:val="Hipercze"/>
                      <w:color w:val="auto"/>
                    </w:rPr>
                    <w:t>1.51.01,</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51.08">
                    <w:r w:rsidR="00F8157F" w:rsidRPr="00435057">
                      <w:rPr>
                        <w:rStyle w:val="Hipercze"/>
                        <w:color w:val="auto"/>
                      </w:rPr>
                      <w:t>1.51.08,</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4.10">
                    <w:r w:rsidR="00F8157F" w:rsidRPr="00435057">
                      <w:rPr>
                        <w:rStyle w:val="Hipercze"/>
                        <w:color w:val="auto"/>
                      </w:rPr>
                      <w:t>1.64.10</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599" w:name="lp.25.70"/>
            <w:bookmarkEnd w:id="1599"/>
            <w:r w:rsidRPr="00435057">
              <w:t>70.</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zawierający dane z Wieloletniej Prognozy Finansowej JST;</w:t>
            </w:r>
          </w:p>
          <w:p w:rsidR="008A4683" w:rsidRPr="00435057" w:rsidRDefault="001718F3" w:rsidP="00FE6ADA">
            <w:pPr>
              <w:ind w:left="284" w:hanging="284"/>
            </w:pPr>
            <w:r w:rsidRPr="00435057">
              <w:tab/>
            </w:r>
            <w:r w:rsidR="00F8157F" w:rsidRPr="00435057">
              <w:t>MF WPFJST 01 – dane zawarte w Wieloletniej Prognozie Finansowej Jednostek Samorządu Terytorialnego</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Finansów</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Dane zawarte w Wieloletniej Prognozie Finansowej JST</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4 razy w roku do 20 marca 2025 r. za rok 2024 – dane otrzymane przez MF do dnia 10 marca 2025 r., do 16 maja 2025 r. za rok 2024 – dane otrzymane przez MF do dnia 5 maja 2025 r., do 18 sierpnia 2025 r. za rok 2024 – dane otrzymane przez MF do dnia 5 sierpnia 2025 r., do 17 listopada 2025 r. za rok 2024 – dane otrzymane przez MF do dnia 5 listopada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600" w:name="__bookmark_1532"/>
                <w:bookmarkEnd w:id="160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"badanie.1.65.20" \h </w:instrText>
                  </w:r>
                  <w:r w:rsidRPr="00435057">
                    <w:rPr>
                      <w:rStyle w:val="Hipercze"/>
                      <w:color w:val="auto"/>
                    </w:rPr>
                    <w:fldChar w:fldCharType="separate"/>
                  </w:r>
                  <w:r w:rsidRPr="00435057">
                    <w:rPr>
                      <w:rStyle w:val="Hipercze"/>
                      <w:color w:val="auto"/>
                    </w:rPr>
                    <w:t>1.65.20</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601" w:name="lp.25.71"/>
            <w:bookmarkEnd w:id="1601"/>
            <w:r w:rsidRPr="00435057">
              <w:t>71.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Poboru Opłaty Elektronicznej Krajowej Administracji Skarbowej;</w:t>
            </w:r>
          </w:p>
          <w:p w:rsidR="008A4683" w:rsidRPr="00435057" w:rsidRDefault="001718F3" w:rsidP="00FE6ADA">
            <w:pPr>
              <w:ind w:left="284" w:hanging="284"/>
            </w:pPr>
            <w:r w:rsidRPr="00435057">
              <w:tab/>
            </w:r>
            <w:r w:rsidR="00F8157F" w:rsidRPr="00435057">
              <w:t>MF SPOE KAS 01 – dane dotyczące pojazdów samochodowych objętych opłatą za przejazd po odcinkach dróg płatnych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Finansów</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Pojazdy samochodowe objęte opłatą za przejazd po odcinkach dróg krajowych</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Stały dostęp od 1 stycznia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602" w:name="__bookmark_1533"/>
                <w:bookmarkEnd w:id="160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"badanie.1.48.17" \h </w:instrText>
                  </w:r>
                  <w:r w:rsidRPr="00435057">
                    <w:rPr>
                      <w:rStyle w:val="Hipercze"/>
                      <w:color w:val="auto"/>
                    </w:rPr>
                    <w:fldChar w:fldCharType="separate"/>
                  </w:r>
                  <w:r w:rsidRPr="00435057">
                    <w:rPr>
                      <w:rStyle w:val="Hipercze"/>
                      <w:color w:val="auto"/>
                    </w:rPr>
                    <w:t>1.48.17</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603" w:name="lp.25.72"/>
            <w:bookmarkEnd w:id="1603"/>
            <w:r w:rsidRPr="00435057">
              <w:t>72.</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Rozliczeń Celno-Podatkowych i Finansowo-Księgowych;</w:t>
            </w:r>
          </w:p>
          <w:p w:rsidR="008A4683" w:rsidRPr="00435057" w:rsidRDefault="001718F3" w:rsidP="00FE6ADA">
            <w:pPr>
              <w:ind w:left="284" w:hanging="284"/>
            </w:pPr>
            <w:r w:rsidRPr="00435057">
              <w:tab/>
            </w:r>
            <w:r w:rsidR="00F8157F" w:rsidRPr="00435057">
              <w:t>MF ZEFIR – dane dotyczące wewnątrzwspólnotowego nabycia samochodów używanych z obszaru UE</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Finansów</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Wartość wewnątrzwspólnotowego nabycia używanych pojazdów silnikowych do przewozu osób</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2 razy w roku do 14 sierpnia 2025 r. za rok 2024 – dane wstępne, do 13 lutego 2026 r. za rok 2024 – dane ostateczne;</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604" w:name="__bookmark_1534"/>
                <w:bookmarkEnd w:id="160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"badanie.1.67.05" \h </w:instrText>
                  </w:r>
                  <w:r w:rsidRPr="00435057">
                    <w:rPr>
                      <w:rStyle w:val="Hipercze"/>
                      <w:color w:val="auto"/>
                    </w:rPr>
                    <w:fldChar w:fldCharType="separate"/>
                  </w:r>
                  <w:r w:rsidRPr="00435057">
                    <w:rPr>
                      <w:rStyle w:val="Hipercze"/>
                      <w:color w:val="auto"/>
                    </w:rPr>
                    <w:t>1.67.05</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605" w:name="lp.25.73"/>
            <w:bookmarkEnd w:id="1605"/>
            <w:r w:rsidRPr="00435057">
              <w:t>73.</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VIES;</w:t>
            </w:r>
          </w:p>
          <w:p w:rsidR="008A4683" w:rsidRPr="00435057" w:rsidRDefault="001718F3" w:rsidP="00FE6ADA">
            <w:pPr>
              <w:ind w:left="284" w:hanging="284"/>
            </w:pPr>
            <w:r w:rsidRPr="00435057">
              <w:tab/>
            </w:r>
            <w:r w:rsidR="00F8157F" w:rsidRPr="00435057">
              <w:t>MF VIES 01 – dane dotyczące wewnątrzwspólnotowych transakcji dla podatników VAT</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Finansów</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NIP podatnika. Numer identyfikacyjny VAT kontrahenta. Kod kraju. Wartość transakcji wewnątrzwspólnotowego świadczenia usług</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5 razy w roku do 20 maja 2025 r. za styczeń, luty, marzec 2025 r. – dane wstępne, do 19 sierpnia 2025 r. za kwiecień, maj, czerwiec 2025 r. – dane wstępne, do 19 listopada 2025 r. za lipiec, sierpień, wrzesień 2025 r. – dane wstępne, do 19 lutego 2026 r. za październik, listopad, grudzień 2025 r. – dane wstępne, do 31 marca 2026 r. za styczeń, luty, marzec, kwiecień, maj, czerwiec, lipiec, sierpień, wrzesień, październik, listopad, grudzień 2025 r. – dane ostateczne;</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606" w:name="__bookmark_1535"/>
                <w:bookmarkEnd w:id="160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"badanie.1.51.09" \h </w:instrText>
                  </w:r>
                  <w:r w:rsidRPr="00435057">
                    <w:rPr>
                      <w:rStyle w:val="Hipercze"/>
                      <w:color w:val="auto"/>
                    </w:rPr>
                    <w:fldChar w:fldCharType="separate"/>
                  </w:r>
                  <w:r w:rsidRPr="00435057">
                    <w:rPr>
                      <w:rStyle w:val="Hipercze"/>
                      <w:color w:val="auto"/>
                    </w:rPr>
                    <w:t>1.51.09</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607" w:name="lp.25.74"/>
            <w:bookmarkEnd w:id="1607"/>
            <w:r w:rsidRPr="00435057">
              <w:t>74.</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Zbiór danych zawierający dane sprawozdawcze pochodzące z meldunków CITES;</w:t>
            </w:r>
          </w:p>
          <w:p w:rsidR="008A4683" w:rsidRPr="00435057" w:rsidRDefault="001718F3" w:rsidP="00FE6ADA">
            <w:pPr>
              <w:ind w:left="284" w:hanging="284"/>
            </w:pPr>
            <w:r w:rsidRPr="00435057">
              <w:tab/>
            </w:r>
            <w:r w:rsidR="00F8157F" w:rsidRPr="00435057">
              <w:t>MF CITES 01 – dane dotyczące nielegalnego przewozu dzikich zwierząt i roślin gatunków zagrożonych wyginięciem, chronionych konwencją CITES</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Finansów</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Okazy CITES zatrzymane przez Służbę Celno-Skarbową. Okazy CITES żywych roślin i zwierząt zatrzymane przez Służbę Celno-Skarbową</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28 sierpnia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Ministerstwo Klimatu i Środowiska, 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608" w:name="__bookmark_1536"/>
                <w:bookmarkEnd w:id="160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"badanie.1.01.07" \h </w:instrText>
                  </w:r>
                  <w:r w:rsidRPr="00435057">
                    <w:rPr>
                      <w:rStyle w:val="Hipercze"/>
                      <w:color w:val="auto"/>
                    </w:rPr>
                    <w:fldChar w:fldCharType="separate"/>
                  </w:r>
                  <w:r w:rsidRPr="00435057">
                    <w:rPr>
                      <w:rStyle w:val="Hipercze"/>
                      <w:color w:val="auto"/>
                    </w:rPr>
                    <w:t>1.01.07</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609" w:name="lp.25.75"/>
            <w:bookmarkEnd w:id="1609"/>
            <w:r w:rsidRPr="00435057">
              <w:t>75.</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Zintegrowany System Poboru Należności i Rozrachunków z UE i Budżetem;</w:t>
            </w:r>
          </w:p>
          <w:p w:rsidR="008A4683" w:rsidRPr="00435057" w:rsidRDefault="001718F3" w:rsidP="00FE6ADA">
            <w:pPr>
              <w:ind w:left="284" w:hanging="284"/>
            </w:pPr>
            <w:r w:rsidRPr="00435057">
              <w:tab/>
            </w:r>
            <w:r w:rsidR="00F8157F" w:rsidRPr="00435057">
              <w:t>MF ZEFIR2 01 – dane dotyczące dochodów z podatku akcyzowego ogółem</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Finansów</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Rok okresu rozliczeniowego. Początek okresu rozliczeniowego. Koniec okresu rozliczeniowego. REGON. NIP. Dane teleadresowe. Nazwa jednostki. Dochody z podatku akcyzowego ogółem</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17 października 2025 r. za I półrocze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610" w:name="__bookmark_1537"/>
                <w:bookmarkEnd w:id="161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"badanie.1.61.01" \h </w:instrText>
                  </w:r>
                  <w:r w:rsidRPr="00435057">
                    <w:rPr>
                      <w:rStyle w:val="Hipercze"/>
                      <w:color w:val="auto"/>
                    </w:rPr>
                    <w:fldChar w:fldCharType="separate"/>
                  </w:r>
                  <w:r w:rsidRPr="00435057">
                    <w:rPr>
                      <w:rStyle w:val="Hipercze"/>
                      <w:color w:val="auto"/>
                    </w:rPr>
                    <w:t>1.61.01,</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5.13">
                    <w:r w:rsidR="00F8157F" w:rsidRPr="00435057">
                      <w:rPr>
                        <w:rStyle w:val="Hipercze"/>
                        <w:color w:val="auto"/>
                      </w:rPr>
                      <w:t>1.65.13</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611" w:name="lp.25.76"/>
            <w:bookmarkEnd w:id="1611"/>
            <w:r w:rsidRPr="00435057">
              <w:t>76.</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Zintegrowany System Poboru Należności i Rozrachunków z UE i Budżetem;</w:t>
            </w:r>
          </w:p>
          <w:p w:rsidR="008A4683" w:rsidRPr="00435057" w:rsidRDefault="001718F3" w:rsidP="00FE6ADA">
            <w:pPr>
              <w:ind w:left="284" w:hanging="284"/>
            </w:pPr>
            <w:r w:rsidRPr="00435057">
              <w:tab/>
            </w:r>
            <w:r w:rsidR="00F8157F" w:rsidRPr="00435057">
              <w:t>MF ZEFIR2 02 – dane sprawozdawcze o wielkości krajowej sprzedaży, importu i nabycia wewnątrzwspólnotowego niektórych wyrobów akcyzowych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Finansów</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Wielkość wyrobów akcyzowych. Wielkość sprzedaży krajowej wyrobów akcyzowych. Wielkość nabycia wewnątrzwspólnotowego wyrobów akcyzowych. Wielkość importu wyrobów akcyzowych</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17 kwietnia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612" w:name="__bookmark_1538"/>
                <w:bookmarkEnd w:id="161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"badanie.1.61.01" \h </w:instrText>
                  </w:r>
                  <w:r w:rsidRPr="00435057">
                    <w:rPr>
                      <w:rStyle w:val="Hipercze"/>
                      <w:color w:val="auto"/>
                    </w:rPr>
                    <w:fldChar w:fldCharType="separate"/>
                  </w:r>
                  <w:r w:rsidRPr="00435057">
                    <w:rPr>
                      <w:rStyle w:val="Hipercze"/>
                      <w:color w:val="auto"/>
                    </w:rPr>
                    <w:t>1.61.01,</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5.13">
                    <w:r w:rsidR="00F8157F" w:rsidRPr="00435057">
                      <w:rPr>
                        <w:rStyle w:val="Hipercze"/>
                        <w:color w:val="auto"/>
                      </w:rPr>
                      <w:t>1.65.13</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613" w:name="lp.25.77"/>
            <w:bookmarkEnd w:id="1613"/>
            <w:r w:rsidRPr="00435057">
              <w:t>77.</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Zintegrowany System Poboru Należności i Rozrachunków z UE i Budżetem;</w:t>
            </w:r>
          </w:p>
          <w:p w:rsidR="008A4683" w:rsidRPr="00435057" w:rsidRDefault="001718F3" w:rsidP="00FE6ADA">
            <w:pPr>
              <w:ind w:left="284" w:hanging="284"/>
            </w:pPr>
            <w:r w:rsidRPr="00435057">
              <w:tab/>
            </w:r>
            <w:r w:rsidR="00F8157F" w:rsidRPr="00435057">
              <w:t>MF ZEFIR2 03 – dane dotyczące dochodów z podatku akcyzowego według wyrobów akcyzowych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Finansów</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Rok okresu rozliczeniowego. Początek okresu rozliczeniowego. Koniec okresu rozliczeniowego. REGON. NIP. Nazwa jednostki. Dane teleadresowe. Dochody z podatku akcyzowego według wyrobów</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17 kwietnia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614" w:name="__bookmark_1539"/>
                <w:bookmarkEnd w:id="161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"badanie.1.61.01" \h </w:instrText>
                  </w:r>
                  <w:r w:rsidRPr="00435057">
                    <w:rPr>
                      <w:rStyle w:val="Hipercze"/>
                      <w:color w:val="auto"/>
                    </w:rPr>
                    <w:fldChar w:fldCharType="separate"/>
                  </w:r>
                  <w:r w:rsidRPr="00435057">
                    <w:rPr>
                      <w:rStyle w:val="Hipercze"/>
                      <w:color w:val="auto"/>
                    </w:rPr>
                    <w:t>1.61.01,</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7.06">
                    <w:r w:rsidR="00F8157F" w:rsidRPr="00435057">
                      <w:rPr>
                        <w:rStyle w:val="Hipercze"/>
                        <w:color w:val="auto"/>
                      </w:rPr>
                      <w:t>1.67.06</w:t>
                    </w:r>
                  </w:hyperlink>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1615" w:name="gr.26"/>
            <w:bookmarkStart w:id="1616" w:name="_Toc162519228"/>
            <w:bookmarkEnd w:id="1615"/>
            <w:r w:rsidRPr="00435057">
              <w:t>26. Zestawy danych z systemów informacyjnych Ministerstwa Funduszy i Polityki Regionalnej</w:t>
            </w:r>
            <w:bookmarkEnd w:id="1616"/>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617" w:name="lp.26.1"/>
            <w:bookmarkEnd w:id="1617"/>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Centralny System Teleinformatyczny 2021;</w:t>
            </w:r>
          </w:p>
          <w:p w:rsidR="008A4683" w:rsidRPr="00435057" w:rsidRDefault="001718F3" w:rsidP="00FE6ADA">
            <w:pPr>
              <w:ind w:left="284" w:hanging="284"/>
            </w:pPr>
            <w:r w:rsidRPr="00435057">
              <w:tab/>
            </w:r>
            <w:r w:rsidR="00F8157F" w:rsidRPr="00435057">
              <w:t>MFiPR CST 01 – dane dotyczące wyników obliczeń wydatków unijnych dokonanych na podstawie pogrupowanych w obszary tematyczne kategorii interwencji, dla których opracowano odpowiednie klucze przejścia w celu przypisana grup i zadań według Klasyfikacji Wydatków Rozwojowych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Funduszy i Polityki Regionalnej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Wydatki unijne dokonane na podstawie pogrupowanych w obszary tematyczne kategorii interwencji, dla których opracowano odpowiednie klucze przejścia w celu przypisana grup i zadań według Klasyfikacji Wydatków Rozwojowych</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28 marca 2025 r. za rok 2024;</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618" w:name="__bookmark_1540"/>
                <w:bookmarkEnd w:id="161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"badanie.1.65.32" \h </w:instrText>
                  </w:r>
                  <w:r w:rsidRPr="00435057">
                    <w:rPr>
                      <w:rStyle w:val="Hipercze"/>
                      <w:color w:val="auto"/>
                    </w:rPr>
                    <w:fldChar w:fldCharType="separate"/>
                  </w:r>
                  <w:r w:rsidRPr="00435057">
                    <w:rPr>
                      <w:rStyle w:val="Hipercze"/>
                      <w:color w:val="auto"/>
                    </w:rPr>
                    <w:t>1.65.32</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619" w:name="lp.26.2"/>
            <w:bookmarkEnd w:id="1619"/>
            <w:r w:rsidRPr="00435057">
              <w:t>2.</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Centralny System Teleinformatyczny 2021;</w:t>
            </w:r>
          </w:p>
          <w:p w:rsidR="008A4683" w:rsidRPr="00435057" w:rsidRDefault="001718F3" w:rsidP="00FE6ADA">
            <w:pPr>
              <w:ind w:left="284" w:hanging="284"/>
            </w:pPr>
            <w:r w:rsidRPr="00435057">
              <w:tab/>
            </w:r>
            <w:r w:rsidR="00F8157F" w:rsidRPr="00435057">
              <w:t>MFiPR CST 03 – dane dotyczące liczby oraz wartości projektów dofinansowanych z funduszy strukturalnych (EFRR, EFS) i Funduszu Spójności</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Funduszy i Polityki Regionalnej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Umowa Partnerstwa 2021–2027 – wnioski o dofinansowanie. Umowa Partnerstwa 2021–2027 – wartość umów/decyzji o dofinansowanie. Umowa Partnerstwa 2021–2027 – wartość projektów zakończonych (wydatki kwalifikowalne). Umowa Partnerstwa 2021–2027 – umowy/decyzje o dofinansowanie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2 razy w roku do 29 sierpnia 2025 r. według stanu na 30 czerwca 2025 r., do 27 lutego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620" w:name="__bookmark_1541"/>
                <w:bookmarkEnd w:id="162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"badanie.1.70.01" \h </w:instrText>
                  </w:r>
                  <w:r w:rsidRPr="00435057">
                    <w:rPr>
                      <w:rStyle w:val="Hipercze"/>
                      <w:color w:val="auto"/>
                    </w:rPr>
                    <w:fldChar w:fldCharType="separate"/>
                  </w:r>
                  <w:r w:rsidRPr="00435057">
                    <w:rPr>
                      <w:rStyle w:val="Hipercze"/>
                      <w:color w:val="auto"/>
                    </w:rPr>
                    <w:t>1.70.01</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621" w:name="lp.26.3"/>
            <w:bookmarkEnd w:id="1621"/>
            <w:r w:rsidRPr="00435057">
              <w:t>3.</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Centralny System Teleinformatyczny 2021;</w:t>
            </w:r>
          </w:p>
          <w:p w:rsidR="008A4683" w:rsidRPr="00435057" w:rsidRDefault="001718F3" w:rsidP="00FE6ADA">
            <w:pPr>
              <w:ind w:left="284" w:hanging="284"/>
            </w:pPr>
            <w:r w:rsidRPr="00435057">
              <w:tab/>
            </w:r>
            <w:r w:rsidR="00F8157F" w:rsidRPr="00435057">
              <w:t>MFiPR CST 04 – dane dotyczące wykorzystania środków z UE w ramach polityki spójności, których wdrażanie koordynuje minister właściwy ds. rozwoju regionalnego</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Funduszy i Polityki Regionalnej</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Środki unijne z MFiPR</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 kwietnia 2025 r. za rok 2023 – dane ostateczne;</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622" w:name="__bookmark_1542"/>
                <w:bookmarkEnd w:id="162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"badanie.1.67.01" \h </w:instrText>
                  </w:r>
                  <w:r w:rsidRPr="00435057">
                    <w:rPr>
                      <w:rStyle w:val="Hipercze"/>
                      <w:color w:val="auto"/>
                    </w:rPr>
                    <w:fldChar w:fldCharType="separate"/>
                  </w:r>
                  <w:r w:rsidRPr="00435057">
                    <w:rPr>
                      <w:rStyle w:val="Hipercze"/>
                      <w:color w:val="auto"/>
                    </w:rPr>
                    <w:t>1.67.01</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Funduszy i Polityki Regionalnej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14 sierpnia 2025 r. za rok 2024 – dane wstępne;</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623" w:name="lp.26.4"/>
            <w:bookmarkEnd w:id="1623"/>
            <w:r w:rsidRPr="00435057">
              <w:t>4.</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Centralny System Teleinformatyczny 2021;</w:t>
            </w:r>
          </w:p>
          <w:p w:rsidR="008A4683" w:rsidRPr="00435057" w:rsidRDefault="001718F3" w:rsidP="00FE6ADA">
            <w:pPr>
              <w:ind w:left="284" w:hanging="284"/>
            </w:pPr>
            <w:r w:rsidRPr="00435057">
              <w:tab/>
            </w:r>
            <w:r w:rsidR="00F8157F" w:rsidRPr="00435057">
              <w:t>MFiPR CST 05 – dane dotyczące wykorzystania środków z UE w ramach polityki spójności, których wdrażanie koordynuje minister właściwy ds. rozwoju regionalnego</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Funduszy i Polityki Regionalnej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Środki unijne z MFiPR</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kwartale do 18 czerwca 2025 r. za I kwartał 2025 r., do 18 września 2025 r. za II kwartał 2025 r., do 18 grudnia 2025 r. za III kwartał 2025 r., do 19 marca 2026 r. za IV kwartał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624" w:name="__bookmark_1543"/>
                <w:bookmarkEnd w:id="162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"badanie.1.67.03" \h </w:instrText>
                  </w:r>
                  <w:r w:rsidRPr="00435057">
                    <w:rPr>
                      <w:rStyle w:val="Hipercze"/>
                      <w:color w:val="auto"/>
                    </w:rPr>
                    <w:fldChar w:fldCharType="separate"/>
                  </w:r>
                  <w:r w:rsidRPr="00435057">
                    <w:rPr>
                      <w:rStyle w:val="Hipercze"/>
                      <w:color w:val="auto"/>
                    </w:rPr>
                    <w:t>1.67.03</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625" w:name="lp.26.5"/>
            <w:bookmarkEnd w:id="1625"/>
            <w:r w:rsidRPr="00435057">
              <w:t>5.</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zawierający dane dotyczące Krajowego Planu Odbudowy;</w:t>
            </w:r>
          </w:p>
          <w:p w:rsidR="008A4683" w:rsidRPr="00435057" w:rsidRDefault="001718F3" w:rsidP="00FE6ADA">
            <w:pPr>
              <w:ind w:left="284" w:hanging="284"/>
            </w:pPr>
            <w:r w:rsidRPr="00435057">
              <w:tab/>
            </w:r>
            <w:r w:rsidR="00F8157F" w:rsidRPr="00435057">
              <w:t>MFiPR SIKPO 01 – dane dotyczące transakcji sektora instytucji rządowych i samorządowych (S.13) finansowanych z Instrumentu na rzecz Odbudowy i Zwiększania Odporności</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Funduszy i Polityki Regionalnej</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Wydatki finansowane z części pożyczkowej, według zasady memoriałowej. Wydatki finansowane z części dotacyjnej, według zasady memoriałowej. Pożyczki otrzymane z Unii Europejskiej. Pożyczki spłacone do Unii Europejskiej. Dochody kasowe związane z odsetkami od pożyczek. Wydatki kasowe związane z odsetkami od pożyczek. Dochody memoriałowe związane z odsetkami od pożyczek. Wydatki memoriałowe związane z odsetkami od pożyczek. Stan gotówki – pożyczki. Stan depozytów – na pożyczki. Pozostałe zobowiązania – pożyczki. Pozostałe należności – dotacje. Pozostałe należności – pożyczki</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2 razy w roku do 14 marca 2025 r. za rok 2024 – dane wstępne, do 31 lipca 2025 r. za rok 2024 – dane ostateczne;</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626" w:name="__bookmark_1544"/>
                <w:bookmarkEnd w:id="162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"badanie.1.65.19" \h </w:instrText>
                  </w:r>
                  <w:r w:rsidRPr="00435057">
                    <w:rPr>
                      <w:rStyle w:val="Hipercze"/>
                      <w:color w:val="auto"/>
                    </w:rPr>
                    <w:fldChar w:fldCharType="separate"/>
                  </w:r>
                  <w:r w:rsidRPr="00435057">
                    <w:rPr>
                      <w:rStyle w:val="Hipercze"/>
                      <w:color w:val="auto"/>
                    </w:rPr>
                    <w:t>1.65.19,</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5.20">
                    <w:r w:rsidR="00F8157F" w:rsidRPr="00435057">
                      <w:rPr>
                        <w:rStyle w:val="Hipercze"/>
                        <w:color w:val="auto"/>
                      </w:rPr>
                      <w:t>1.65.20</w:t>
                    </w:r>
                  </w:hyperlink>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Funduszy i Polityki Regionalnej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3 razy w roku do 15 maja 2025 r. za I kwartał 2025 r., do 18 sierpnia 2025 r. za II kwartał 2025 r., do 13 listopada 2025 r. za III kwartał 2025 r.;</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627" w:name="lp.26.6"/>
            <w:bookmarkEnd w:id="1627"/>
            <w:r w:rsidRPr="00435057">
              <w:t>6.</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Teleinformatyczny SL2014;</w:t>
            </w:r>
          </w:p>
          <w:p w:rsidR="008A4683" w:rsidRPr="00435057" w:rsidRDefault="001718F3" w:rsidP="00FE6ADA">
            <w:pPr>
              <w:ind w:left="284" w:hanging="284"/>
            </w:pPr>
            <w:r w:rsidRPr="00435057">
              <w:tab/>
            </w:r>
            <w:r w:rsidR="00F8157F" w:rsidRPr="00435057">
              <w:t>MFiPR ST SL2014 01 – dane o beneficjentach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Funduszy i Polityki Regionalnej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Adres siedziby. Data rozpoczęcia udziału w projekcie. Data rozpoczęcia udziału we wsparciu. Data zakończenia udziału w projekcie. Data zakończenia udziału we wsparciu. Miejsce realizacji projektu. Nazwa beneficjenta. Nazwa beneficjenta wiodącego. Nazwa instytucji objętej wsparciem. NIP beneficjenta. NIP instytucji objętej wsparciem. Numer telefonu. Numer umowy/decyzji/aneksu. Numer wersji wniosku uczestników instytucjonalnych projektu. Obszar zamieszkania. Okres rozpoczęcia realizacji projektu. Okres zakończenia realizacji projektu. Podstawowa forma prawna. Pracownicy instytucji objęci wsparciem. Przyznane wsparcie dla uczestników indywidualnych. REGON beneficjenta. Rodzaj przyznanego wsparcia dla instytucji. Typ instytucji objętej wsparciem. Wartość projektu. Województwo siedziby instytucji objętej wsparciem</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16 stycznia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628" w:name="__bookmark_1545"/>
                <w:bookmarkEnd w:id="162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"badanie.1.04.01" \h </w:instrText>
                  </w:r>
                  <w:r w:rsidRPr="00435057">
                    <w:rPr>
                      <w:rStyle w:val="Hipercze"/>
                      <w:color w:val="auto"/>
                    </w:rPr>
                    <w:fldChar w:fldCharType="separate"/>
                  </w:r>
                  <w:r w:rsidRPr="00435057">
                    <w:rPr>
                      <w:rStyle w:val="Hipercze"/>
                      <w:color w:val="auto"/>
                    </w:rPr>
                    <w:t>1.04.01,</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04.09">
                    <w:r w:rsidR="00F8157F" w:rsidRPr="00435057">
                      <w:rPr>
                        <w:rStyle w:val="Hipercze"/>
                        <w:color w:val="auto"/>
                      </w:rPr>
                      <w:t>1.04.09</w:t>
                    </w:r>
                  </w:hyperlink>
                </w:p>
              </w:tc>
            </w:tr>
          </w:tbl>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629" w:name="lp.26.7"/>
            <w:bookmarkEnd w:id="1629"/>
            <w:r w:rsidRPr="00435057">
              <w:t>7.</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Teleinformatyczny SL2014;</w:t>
            </w:r>
          </w:p>
          <w:p w:rsidR="008A4683" w:rsidRPr="00435057" w:rsidRDefault="001718F3" w:rsidP="00FE6ADA">
            <w:pPr>
              <w:ind w:left="284" w:hanging="284"/>
            </w:pPr>
            <w:r w:rsidRPr="00435057">
              <w:tab/>
            </w:r>
            <w:r w:rsidR="00F8157F" w:rsidRPr="00435057">
              <w:t>MFiPR ST SL2014 02 – dane dotyczące wykorzystania środków z UE, których wdrażanie koordynuje minister właściwy ds. rozwoju regionalnego</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Funduszy i Polityki Regionalnej</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Środki unijne z MFiPR</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 kwietnia 2025 r. za rok 2023 – dane ostateczne;</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630" w:name="__bookmark_1546"/>
                <w:bookmarkEnd w:id="163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"badanie.1.67.01" \h </w:instrText>
                  </w:r>
                  <w:r w:rsidRPr="00435057">
                    <w:rPr>
                      <w:rStyle w:val="Hipercze"/>
                      <w:color w:val="auto"/>
                    </w:rPr>
                    <w:fldChar w:fldCharType="separate"/>
                  </w:r>
                  <w:r w:rsidRPr="00435057">
                    <w:rPr>
                      <w:rStyle w:val="Hipercze"/>
                      <w:color w:val="auto"/>
                    </w:rPr>
                    <w:t>1.67.01</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Funduszy i Polityki Regionalnej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14 sierpnia 2025 r. za rok 2024 – dane wstępne;</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631" w:name="lp.26.8"/>
            <w:bookmarkEnd w:id="1631"/>
            <w:r w:rsidRPr="00435057">
              <w:t>8.</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Teleinformatyczny SL2014;</w:t>
            </w:r>
          </w:p>
          <w:p w:rsidR="008A4683" w:rsidRPr="00435057" w:rsidRDefault="001718F3" w:rsidP="00FE6ADA">
            <w:pPr>
              <w:ind w:left="284" w:hanging="284"/>
            </w:pPr>
            <w:r w:rsidRPr="00435057">
              <w:tab/>
            </w:r>
            <w:r w:rsidR="00F8157F" w:rsidRPr="00435057">
              <w:t>MFiPR ST SL2014 03 – dane dotyczące wykorzystania środków z UE, których wdrażanie koordynuje minister właściwy ds. rozwoju regionalnego</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Funduszy i Polityki Regionalnej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Środki unijne z MFiPR</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kwartale do 18 czerwca 2025 r. za I kwartał 2025 r., do 18 września 2025 r. za II kwartał 2025 r., do 18 grudnia 2025 r. za III kwartał 2025 r., do 19 marca 2026 r. za IV kwartał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632" w:name="__bookmark_1547"/>
                <w:bookmarkEnd w:id="163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"badanie.1.67.03" \h </w:instrText>
                  </w:r>
                  <w:r w:rsidRPr="00435057">
                    <w:rPr>
                      <w:rStyle w:val="Hipercze"/>
                      <w:color w:val="auto"/>
                    </w:rPr>
                    <w:fldChar w:fldCharType="separate"/>
                  </w:r>
                  <w:r w:rsidRPr="00435057">
                    <w:rPr>
                      <w:rStyle w:val="Hipercze"/>
                      <w:color w:val="auto"/>
                    </w:rPr>
                    <w:t>1.67.03</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1633" w:name="gr.27"/>
            <w:bookmarkStart w:id="1634" w:name="_Toc162519229"/>
            <w:bookmarkEnd w:id="1633"/>
            <w:r w:rsidRPr="00435057">
              <w:t>27. Zestawy danych z systemów informacyjnych Ministerstwa Infrastruktury</w:t>
            </w:r>
            <w:bookmarkEnd w:id="1634"/>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635" w:name="lp.27.1"/>
            <w:bookmarkEnd w:id="1635"/>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Informacji Przestrzennej Administracji Morskiej;</w:t>
            </w:r>
          </w:p>
          <w:p w:rsidR="008A4683" w:rsidRPr="00435057" w:rsidRDefault="001718F3" w:rsidP="00FE6ADA">
            <w:pPr>
              <w:ind w:left="284" w:hanging="284"/>
            </w:pPr>
            <w:r w:rsidRPr="00435057">
              <w:tab/>
            </w:r>
            <w:r w:rsidR="00F8157F" w:rsidRPr="00435057">
              <w:t>MI SIPAM 01 – dane dotyczące morskiej linii brzegu, odcinka rozgraniczającego obszar morza terytorialnego oraz długości morskiej granicy państwowej, powierzchni wyłącznej strefy ekonomicznej</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Infrastruktury</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Długość morskiej linii brzegu. Długość odcinka rozgraniczającego obszar morza terytorialnego. Długość morskiej granicy państwowej. Długość morskiej granicy państwowej na morzu. Powierzchnia wyłącznej strefy ekonomicznej</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8 maja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636" w:name="__bookmark_1548"/>
                <w:bookmarkEnd w:id="163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"badanie.1.01.01" \h </w:instrText>
                  </w:r>
                  <w:r w:rsidRPr="00435057">
                    <w:rPr>
                      <w:rStyle w:val="Hipercze"/>
                      <w:color w:val="auto"/>
                    </w:rPr>
                    <w:fldChar w:fldCharType="separate"/>
                  </w:r>
                  <w:r w:rsidRPr="00435057">
                    <w:rPr>
                      <w:rStyle w:val="Hipercze"/>
                      <w:color w:val="auto"/>
                    </w:rPr>
                    <w:t>1.01.01</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637" w:name="lp.27.2"/>
            <w:bookmarkEnd w:id="1637"/>
            <w:r w:rsidRPr="00435057">
              <w:t>2.</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Ministerstwa Infrastruktury;</w:t>
            </w:r>
          </w:p>
          <w:p w:rsidR="008A4683" w:rsidRPr="00435057" w:rsidRDefault="001718F3" w:rsidP="00FE6ADA">
            <w:pPr>
              <w:ind w:left="284" w:hanging="284"/>
            </w:pPr>
            <w:r w:rsidRPr="00435057">
              <w:tab/>
            </w:r>
            <w:r w:rsidR="00F8157F" w:rsidRPr="00435057">
              <w:t>MI SI 01 – dane dotyczące zestawienia jednostek, które otrzymały zastrzyki kapitałowe i pomoc publiczną, wpływy z dywidend, przychody brutto z prywatyzacji</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Infrastruktury</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Zastrzyki kapitałowe. Pomoc publiczna. Dywidendy i udziały w zyskach – RZiS</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2 razy w roku do 11 marca 2025 r. za rok 2024 – dane wstępne, do 28 sierpnia 2025 r. za rok 2024 – dane ostateczne;</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 Ministerstwo Finansów</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638" w:name="__bookmark_1549"/>
                <w:bookmarkEnd w:id="163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"badanie.1.65.13" \h </w:instrText>
                  </w:r>
                  <w:r w:rsidRPr="00435057">
                    <w:rPr>
                      <w:rStyle w:val="Hipercze"/>
                      <w:color w:val="auto"/>
                    </w:rPr>
                    <w:fldChar w:fldCharType="separate"/>
                  </w:r>
                  <w:r w:rsidRPr="00435057">
                    <w:rPr>
                      <w:rStyle w:val="Hipercze"/>
                      <w:color w:val="auto"/>
                    </w:rPr>
                    <w:t>1.65.13,</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5.19">
                    <w:r w:rsidR="00F8157F" w:rsidRPr="00435057">
                      <w:rPr>
                        <w:rStyle w:val="Hipercze"/>
                        <w:color w:val="auto"/>
                      </w:rPr>
                      <w:t>1.65.19</w:t>
                    </w:r>
                  </w:hyperlink>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Infrastruktury</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3 razy w roku do 15 maja 2025 r. za I kwartał 2025 r., do 16 sierpnia 2025 r. za II kwartał 2025 r., do 13 listopada 2025 r. za III kwartał 2025 r.;</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 Ministerstwo Finansów</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1639" w:name="gr.28"/>
            <w:bookmarkStart w:id="1640" w:name="_Toc162519230"/>
            <w:bookmarkEnd w:id="1639"/>
            <w:r w:rsidRPr="00435057">
              <w:t>28. Zestawy danych z systemów informacyjnych Ministerstwa Klimatu i Środowiska</w:t>
            </w:r>
            <w:bookmarkEnd w:id="1640"/>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641" w:name="lp.28.1"/>
            <w:bookmarkEnd w:id="1641"/>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Raport dotyczący międzynarodowego obrotu substancjami zubożającymi warstwę ozonową oraz niektórymi fluorowanymi gazami cieplarnianymi;</w:t>
            </w:r>
          </w:p>
          <w:p w:rsidR="008A4683" w:rsidRPr="00435057" w:rsidRDefault="001718F3" w:rsidP="00FE6ADA">
            <w:pPr>
              <w:ind w:left="284" w:hanging="284"/>
            </w:pPr>
            <w:r w:rsidRPr="00435057">
              <w:tab/>
            </w:r>
            <w:r w:rsidR="00F8157F" w:rsidRPr="00435057">
              <w:t>MKiŚ R 01 – dane dotyczące międzynarodowego obrotu substancjami zubożającymi warstwę ozonową oraz niektórymi fluorowanymi gazami cieplarnianymi</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Klimatu i Środowiska</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Międzynarodowy obrót substancjami zubożającymi warstwę ozonową</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31 lipca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642" w:name="__bookmark_1550"/>
                <w:bookmarkEnd w:id="164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"badanie.1.01.06" \h </w:instrText>
                  </w:r>
                  <w:r w:rsidRPr="00435057">
                    <w:rPr>
                      <w:rStyle w:val="Hipercze"/>
                      <w:color w:val="auto"/>
                    </w:rPr>
                    <w:fldChar w:fldCharType="separate"/>
                  </w:r>
                  <w:r w:rsidRPr="00435057">
                    <w:rPr>
                      <w:rStyle w:val="Hipercze"/>
                      <w:color w:val="auto"/>
                    </w:rPr>
                    <w:t>1.01.06</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643" w:name="lp.28.2"/>
            <w:bookmarkEnd w:id="1643"/>
            <w:r w:rsidRPr="00435057">
              <w:t>2.</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Rejestr Zamkniętego Użycia GMM; Rejestr Zamkniętego Użycia GMO; Rejestr Zamierzonego Uwalniania GMO do Środowiska;</w:t>
            </w:r>
          </w:p>
          <w:p w:rsidR="008A4683" w:rsidRPr="00435057" w:rsidRDefault="001718F3" w:rsidP="00FE6ADA">
            <w:pPr>
              <w:ind w:left="284" w:hanging="284"/>
            </w:pPr>
            <w:r w:rsidRPr="00435057">
              <w:tab/>
            </w:r>
            <w:r w:rsidR="00F8157F" w:rsidRPr="00435057">
              <w:t>MKiŚ GMOuż_GMM_GMOuw 01 – dane dotyczące wydanych decyzji przez Ministra Klimatu i Środowiska w sprawie uwolnienia organizmów genetycznie zmodyfikowanych (GMO) do środowiska, zamkniętego użycia GMO oraz zamkniętego użycia mikroorganizmów genetycznie zmodyfikowanych (GMM)</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Klimatu i Środowiska</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Decyzje Ministra Klimatu i Środowiska wydane na eksperymentalne uwolnienie do środowiska organizmów genetycznie zmodyfikowanych (GMO). Decyzje Ministra Klimatu i Środowiska wydane na zamknięte użycie organizmów genetycznie zmodyfikowanych (GMO)</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28 sierpnia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644" w:name="__bookmark_1551"/>
                <w:bookmarkEnd w:id="164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"badanie.1.01.07" \h </w:instrText>
                  </w:r>
                  <w:r w:rsidRPr="00435057">
                    <w:rPr>
                      <w:rStyle w:val="Hipercze"/>
                      <w:color w:val="auto"/>
                    </w:rPr>
                    <w:fldChar w:fldCharType="separate"/>
                  </w:r>
                  <w:r w:rsidRPr="00435057">
                    <w:rPr>
                      <w:rStyle w:val="Hipercze"/>
                      <w:color w:val="auto"/>
                    </w:rPr>
                    <w:t>1.01.07</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645" w:name="lp.28.3"/>
            <w:bookmarkEnd w:id="1645"/>
            <w:r w:rsidRPr="00435057">
              <w:t>3.</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Roczny raport z wydanych zezwoleń na międzynarodowy obrót zwierzętami i roślinami gatunków CITES;</w:t>
            </w:r>
          </w:p>
          <w:p w:rsidR="008A4683" w:rsidRPr="00435057" w:rsidRDefault="001718F3" w:rsidP="00FE6ADA">
            <w:pPr>
              <w:ind w:left="284" w:hanging="284"/>
            </w:pPr>
            <w:r w:rsidRPr="00435057">
              <w:tab/>
            </w:r>
            <w:r w:rsidR="00F8157F" w:rsidRPr="00435057">
              <w:t>MKiŚ CITES 01 – dane dotyczące wydanych zezwoleń na import i (re)eksport określonych w CITES gatunków roślin i zwierząt</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Klimatu i Środowiska</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Wydane zezwolenia na import określonych okazów według I załącznika CITES. Wydane zezwolenia na import określonych okazów według II załącznika CITES. Wydane zezwolenia na import określonych okazów według III załącznika CITES. Wydane zezwolenia na import określonych okazów CITES według kodów. Kraje pochodzenia importowanych określonych okazów CITES. Kraje (re)eksportu importowanych określonych okazów CITES. Wydane zezwolenia na (re)eksport określonych okazów według I załącznika CITES. Wydane zezwolenia na (re)eksport określonych okazów według II załącznika CITES. Wydane zezwolenia na (re)eksport określonych okazów według III załącznika CITES. Wydane zezwolenia na (re)eksport określonych okazów CITES według kodów. Kraje pochodzenia (re)eksportowanych określonych okazów CITES. Kraje przeznaczenia (re)eksportowanych określonych okazów CITES</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28 sierpnia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646" w:name="__bookmark_1552"/>
                <w:bookmarkEnd w:id="164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"badanie.1.01.07" \h </w:instrText>
                  </w:r>
                  <w:r w:rsidRPr="00435057">
                    <w:rPr>
                      <w:rStyle w:val="Hipercze"/>
                      <w:color w:val="auto"/>
                    </w:rPr>
                    <w:fldChar w:fldCharType="separate"/>
                  </w:r>
                  <w:r w:rsidRPr="00435057">
                    <w:rPr>
                      <w:rStyle w:val="Hipercze"/>
                      <w:color w:val="auto"/>
                    </w:rPr>
                    <w:t>1.01.07</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647" w:name="lp.28.4"/>
            <w:bookmarkEnd w:id="1647"/>
            <w:r w:rsidRPr="00435057">
              <w:t>4.</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BDO;</w:t>
            </w:r>
          </w:p>
          <w:p w:rsidR="008A4683" w:rsidRPr="00435057" w:rsidRDefault="001718F3" w:rsidP="00FE6ADA">
            <w:pPr>
              <w:ind w:left="284" w:hanging="284"/>
            </w:pPr>
            <w:r w:rsidRPr="00435057">
              <w:tab/>
            </w:r>
            <w:r w:rsidR="00F8157F" w:rsidRPr="00435057">
              <w:t>MKiŚ BDO 01 – dane dotyczące wytworzonych i zagospodarowanych odpadów, opakowań i odpadów opakowaniowych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Klimatu i Środowiska</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Produkty i opakowania wprowadzone na rynek. Odpady poddane odzyskowi. Odpady poddane recyklingowi. Całkowita masa zużytego sprzętu. Opakowania i produkty podlegające obowiązkowi recyklingu. Odpady komunalne zmieszane przeznaczone do przetworzenia. Odpady wytworzone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30 września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bezpośredni dostęp do bazy danych; </w:t>
            </w:r>
          </w:p>
          <w:p w:rsidR="008A4683" w:rsidRPr="00435057" w:rsidRDefault="00F8157F" w:rsidP="00FE6ADA">
            <w:r w:rsidRPr="00435057">
              <w:t>Główny Urząd Statystyczny, Urząd Statystyczny w Katowicach</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648" w:name="__bookmark_1553"/>
                <w:bookmarkEnd w:id="164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"badanie.1.01.08" \h </w:instrText>
                  </w:r>
                  <w:r w:rsidRPr="00435057">
                    <w:rPr>
                      <w:rStyle w:val="Hipercze"/>
                      <w:color w:val="auto"/>
                    </w:rPr>
                    <w:fldChar w:fldCharType="separate"/>
                  </w:r>
                  <w:r w:rsidRPr="00435057">
                    <w:rPr>
                      <w:rStyle w:val="Hipercze"/>
                      <w:color w:val="auto"/>
                    </w:rPr>
                    <w:t>1.01.08</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649" w:name="lp.28.5"/>
            <w:bookmarkEnd w:id="1649"/>
            <w:r w:rsidRPr="00435057">
              <w:t>5.</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BDO;</w:t>
            </w:r>
          </w:p>
          <w:p w:rsidR="008A4683" w:rsidRPr="00435057" w:rsidRDefault="001718F3" w:rsidP="00FE6ADA">
            <w:pPr>
              <w:ind w:left="284" w:hanging="284"/>
            </w:pPr>
            <w:r w:rsidRPr="00435057">
              <w:tab/>
            </w:r>
            <w:r w:rsidR="00F8157F" w:rsidRPr="00435057">
              <w:t>MKiŚ BDO 02 – dane dotyczące wielkości wprowadzanych na rynek krajowy opakowań i produktów, osiągniętych wielkości odzysku i recyklingu odpadów opakowaniowych i poużytkowych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Klimatu i Środowiska</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Produkty i opakowania wprowadzone na rynek. Opakowania i produkty podlegające obowiązkowi recyklingu. Opakowania i produkty podlegające obowiązkowi odzysku. Odpady poddane recyklingowi. Osiągnięty poziom odzysku i recyklingu</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30 września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650" w:name="__bookmark_1554"/>
                <w:bookmarkEnd w:id="165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"badanie.1.01.08" \h </w:instrText>
                  </w:r>
                  <w:r w:rsidRPr="00435057">
                    <w:rPr>
                      <w:rStyle w:val="Hipercze"/>
                      <w:color w:val="auto"/>
                    </w:rPr>
                    <w:fldChar w:fldCharType="separate"/>
                  </w:r>
                  <w:r w:rsidRPr="00435057">
                    <w:rPr>
                      <w:rStyle w:val="Hipercze"/>
                      <w:color w:val="auto"/>
                    </w:rPr>
                    <w:t>1.01.08</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651" w:name="lp.28.6"/>
            <w:bookmarkEnd w:id="1651"/>
            <w:r w:rsidRPr="00435057">
              <w:t>6.</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BDO;</w:t>
            </w:r>
          </w:p>
          <w:p w:rsidR="008A4683" w:rsidRPr="00435057" w:rsidRDefault="001718F3" w:rsidP="00FE6ADA">
            <w:pPr>
              <w:ind w:left="284" w:hanging="284"/>
            </w:pPr>
            <w:r w:rsidRPr="00435057">
              <w:tab/>
            </w:r>
            <w:r w:rsidR="00F8157F" w:rsidRPr="00435057">
              <w:t>MKiŚ BDO 03 – dane dotyczące odebranych pojazdów wycofanych z eksploatacji, odpadów pochodzących z pojazdów wycofanych z eksploatacji poddanych procesom odzysku i recyklingu</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Klimatu i Środowiska</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Pojazdy wycofane z eksploatacji</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30 września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bezpośredni dostęp do bazy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652" w:name="__bookmark_1555"/>
                <w:bookmarkEnd w:id="165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"badanie.1.01.08" \h </w:instrText>
                  </w:r>
                  <w:r w:rsidRPr="00435057">
                    <w:rPr>
                      <w:rStyle w:val="Hipercze"/>
                      <w:color w:val="auto"/>
                    </w:rPr>
                    <w:fldChar w:fldCharType="separate"/>
                  </w:r>
                  <w:r w:rsidRPr="00435057">
                    <w:rPr>
                      <w:rStyle w:val="Hipercze"/>
                      <w:color w:val="auto"/>
                    </w:rPr>
                    <w:t>1.01.08</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653" w:name="lp.28.7"/>
            <w:bookmarkEnd w:id="1653"/>
            <w:r w:rsidRPr="00435057">
              <w:t>7.</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BDO;</w:t>
            </w:r>
          </w:p>
          <w:p w:rsidR="008A4683" w:rsidRPr="00435057" w:rsidRDefault="001718F3" w:rsidP="00FE6ADA">
            <w:pPr>
              <w:ind w:left="284" w:hanging="284"/>
            </w:pPr>
            <w:r w:rsidRPr="00435057">
              <w:tab/>
            </w:r>
            <w:r w:rsidR="00F8157F" w:rsidRPr="00435057">
              <w:t>MKiŚ BDO 05 – dane dotyczące zużytego sprzętu, odpadów powstałych ze zużytego sprzętu poddanego procesowi recyklingu, procesowi odzysku innemu niż recykling oraz unieszkodliwianiu oraz dane dotyczące wprowadzonych baterii i akumulatorów, zebranych zużytych baterii i akumulatorów przenośnych oraz osiągniętego poziomu zbierania</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Klimatu i Środowiska</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Masa zebranego zużytego sprzętu z gospodarstw domowych. Masa wprowadzonego sprzętu elektrycznego i elektronicznego. Masa zebranego zużytego sprzętu z innych źródeł. Masa zebranego zużytego sprzętu. Masa zużytego sprzętu przetworzonego w kraju. Całkowita masa zużytego sprzętu. Baterie i akumulatory</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31 lipca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654" w:name="__bookmark_1556"/>
                <w:bookmarkEnd w:id="165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"badanie.1.01.08" \h </w:instrText>
                  </w:r>
                  <w:r w:rsidRPr="00435057">
                    <w:rPr>
                      <w:rStyle w:val="Hipercze"/>
                      <w:color w:val="auto"/>
                    </w:rPr>
                    <w:fldChar w:fldCharType="separate"/>
                  </w:r>
                  <w:r w:rsidRPr="00435057">
                    <w:rPr>
                      <w:rStyle w:val="Hipercze"/>
                      <w:color w:val="auto"/>
                    </w:rPr>
                    <w:t>1.01.08</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655" w:name="lp.28.8"/>
            <w:bookmarkEnd w:id="1655"/>
            <w:r w:rsidRPr="00435057">
              <w:t>8.</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dotyczący obrotów energią elektryczną i gazem;</w:t>
            </w:r>
          </w:p>
          <w:p w:rsidR="008A4683" w:rsidRPr="00435057" w:rsidRDefault="001718F3" w:rsidP="00FE6ADA">
            <w:pPr>
              <w:ind w:left="284" w:hanging="284"/>
            </w:pPr>
            <w:r w:rsidRPr="00435057">
              <w:tab/>
            </w:r>
            <w:r w:rsidR="00F8157F" w:rsidRPr="00435057">
              <w:t>MKiŚ OEG 01 – dane dotyczące obrotów energią elektryczną i gazem ziemnym z krajami spoza UE</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Klimatu i Środowiska</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Kraj wysyłki. Kraj przeznaczenia. Kraj pochodzenia. Kod towaru CN. Ilość w uzupełniającej jednostce miary. Wartość statystyczna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miesiącu do 20. dnia po miesiącu za miesiąc i do 20 stycznia 2026 r. za grudzień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656" w:name="__bookmark_1557"/>
                <w:bookmarkEnd w:id="165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"badanie.1.51.01" \h </w:instrText>
                  </w:r>
                  <w:r w:rsidRPr="00435057">
                    <w:rPr>
                      <w:rStyle w:val="Hipercze"/>
                      <w:color w:val="auto"/>
                    </w:rPr>
                    <w:fldChar w:fldCharType="separate"/>
                  </w:r>
                  <w:r w:rsidRPr="00435057">
                    <w:rPr>
                      <w:rStyle w:val="Hipercze"/>
                      <w:color w:val="auto"/>
                    </w:rPr>
                    <w:t>1.51.01,</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51.08">
                    <w:r w:rsidR="00F8157F" w:rsidRPr="00435057">
                      <w:rPr>
                        <w:rStyle w:val="Hipercze"/>
                        <w:color w:val="auto"/>
                      </w:rPr>
                      <w:t>1.51.08,</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4.10">
                    <w:r w:rsidR="00F8157F" w:rsidRPr="00435057">
                      <w:rPr>
                        <w:rStyle w:val="Hipercze"/>
                        <w:color w:val="auto"/>
                      </w:rPr>
                      <w:t>1.64.10</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657" w:name="lp.28.9"/>
            <w:bookmarkEnd w:id="1657"/>
            <w:r w:rsidRPr="00435057">
              <w:t>9.</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dotyczący obrotów energią elektryczną i gazem;</w:t>
            </w:r>
          </w:p>
          <w:p w:rsidR="008A4683" w:rsidRPr="00435057" w:rsidRDefault="001718F3" w:rsidP="00FE6ADA">
            <w:pPr>
              <w:ind w:left="284" w:hanging="284"/>
            </w:pPr>
            <w:r w:rsidRPr="00435057">
              <w:tab/>
            </w:r>
            <w:r w:rsidR="00F8157F" w:rsidRPr="00435057">
              <w:t>MKiŚ OEG 02 – dane dotyczące obrotów energią elektryczną i gazem ziemnym z krajami UE</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Klimatu i Środowiska</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Kraj wysyłki. Kraj przeznaczenia. Kraj pochodzenia. Kod towaru CN. Ilość w uzupełniającej jednostce miary. Wartość statystyczna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miesiącu do 20. dnia po miesiącu za miesiąc i do 20 stycznia 2026 r. za grudzień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658" w:name="__bookmark_1558"/>
                <w:bookmarkEnd w:id="165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"badanie.1.51.07" \h </w:instrText>
                  </w:r>
                  <w:r w:rsidRPr="00435057">
                    <w:rPr>
                      <w:rStyle w:val="Hipercze"/>
                      <w:color w:val="auto"/>
                    </w:rPr>
                    <w:fldChar w:fldCharType="separate"/>
                  </w:r>
                  <w:r w:rsidRPr="00435057">
                    <w:rPr>
                      <w:rStyle w:val="Hipercze"/>
                      <w:color w:val="auto"/>
                    </w:rPr>
                    <w:t>1.51.07,</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51.08">
                    <w:r w:rsidR="00F8157F" w:rsidRPr="00435057">
                      <w:rPr>
                        <w:rStyle w:val="Hipercze"/>
                        <w:color w:val="auto"/>
                      </w:rPr>
                      <w:t>1.51.08,</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4.10">
                    <w:r w:rsidR="00F8157F" w:rsidRPr="00435057">
                      <w:rPr>
                        <w:rStyle w:val="Hipercze"/>
                        <w:color w:val="auto"/>
                      </w:rPr>
                      <w:t>1.64.10</w:t>
                    </w:r>
                  </w:hyperlink>
                </w:p>
              </w:tc>
            </w:tr>
          </w:tbl>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659" w:name="lp.28.10"/>
            <w:bookmarkEnd w:id="1659"/>
            <w:r w:rsidRPr="00435057">
              <w:t>10.</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dotyczący parków narodowych;</w:t>
            </w:r>
          </w:p>
          <w:p w:rsidR="008A4683" w:rsidRPr="00435057" w:rsidRDefault="001718F3" w:rsidP="00FE6ADA">
            <w:pPr>
              <w:ind w:left="284" w:hanging="284"/>
            </w:pPr>
            <w:r w:rsidRPr="00435057">
              <w:tab/>
            </w:r>
            <w:r w:rsidR="00F8157F" w:rsidRPr="00435057">
              <w:t>MKiŚ PN 01 – dane o parkach narodowych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Dyrekcje parków narodowych</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Powierzchnia parku narodowego. Powierzchnia parku narodowego stanowiąca własność w zarządzie parku. Powierzchnia parku narodowego stanowiąca własność w innym zarządzie. Powierzchnia prywatnej i pozostałej formy własności w parku narodowym. Powierzchnia prywatnej formy własności w parku narodowym. Tereny pozostałe w parku narodowym. Główne gatunki zwierząt łownych i chronionych w parku narodowym. Regulacja populacji zwierząt łownych w parkach narodowych. Obiekty turystyczne w parku narodowym. Długość szlaków turystycznych i nartostrad w parku narodowym. Turyści w parku narodowym. Osoby zwiedzające muzea lub ośrodki edukacyjne w parkach narodowych. Imprezy dydaktyczne w parku narodowym. Ścieżki dydaktyczne w parku narodowym. Nowe wydawnictwa popularnonaukowe wydawane przez park narodowy. Księgozbiory w bibliotece parku narodowego. Zabezpieczenia upraw przed zwierzyną w parku narodowym. Skrzynki lęgowe w parku narodowym. Pułapki tradycyjne i feromonowe w parku narodowym. Próbne poszukiwania owadów w ściółce w parku narodowym. Pozyskanie drewna w parku narodowym. Pozyskanie grubizny iglastej w parku narodowym. Pozyskanie grubizny liściastej w parku narodowym. Funkcjonariusze Straży Parku Narodowego. Zakończone i wszczęte przez park narodowy sprawy karne. Windykacja należności parku narodowego. Drewno skradzione z parku narodowego. Przypadki kłusownictwa w parku narodowym</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29 maja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Ministerstwo Klimatu i Środowiska</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660" w:name="__bookmark_1559"/>
                <w:bookmarkEnd w:id="166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"badanie.1.01.07" \h </w:instrText>
                  </w:r>
                  <w:r w:rsidRPr="00435057">
                    <w:rPr>
                      <w:rStyle w:val="Hipercze"/>
                      <w:color w:val="auto"/>
                    </w:rPr>
                    <w:fldChar w:fldCharType="separate"/>
                  </w:r>
                  <w:r w:rsidRPr="00435057">
                    <w:rPr>
                      <w:rStyle w:val="Hipercze"/>
                      <w:color w:val="auto"/>
                    </w:rPr>
                    <w:t>1.01.07</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Klimatu i Środowiska</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28 sierpnia 2026 r. za rok 2025;</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661" w:name="lp.28.11"/>
            <w:bookmarkEnd w:id="1661"/>
            <w:r w:rsidRPr="00435057">
              <w:t>11.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dotyczący sprawozdawczości jednostek sektora finansów publicznych Ministerstwa Klimatu i Środowiska;</w:t>
            </w:r>
          </w:p>
          <w:p w:rsidR="008A4683" w:rsidRPr="00435057" w:rsidRDefault="001718F3" w:rsidP="00FE6ADA">
            <w:pPr>
              <w:ind w:left="284" w:hanging="284"/>
            </w:pPr>
            <w:r w:rsidRPr="00435057">
              <w:tab/>
            </w:r>
            <w:r w:rsidR="00F8157F" w:rsidRPr="00435057">
              <w:t>MKiŚ SJFP 01 – dane dotyczące wykonania planu finansowego oraz bilansu i rachunku zysków i strat parków narodowych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Klimatu i Środowiska</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Bilans jednostek sektora instytucji rządowych i samorządowych. Rachunek zysków i strat jednostek sektora instytucji rządowych i samorządowych. Przewidywane wykonanie planu finansowego jednostki sektora instytucji rządowych i samorządowych</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2 razy w roku do 10 marca 2025 r. za rok 2024 – dane wstępne, do 15 lipca 2025 r. za rok 2024 – dane ostateczne;</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 Ministerstwo Finansów</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662" w:name="__bookmark_1560"/>
                <w:bookmarkEnd w:id="166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"badanie.1.65.13" \h </w:instrText>
                  </w:r>
                  <w:r w:rsidRPr="00435057">
                    <w:rPr>
                      <w:rStyle w:val="Hipercze"/>
                      <w:color w:val="auto"/>
                    </w:rPr>
                    <w:fldChar w:fldCharType="separate"/>
                  </w:r>
                  <w:r w:rsidRPr="00435057">
                    <w:rPr>
                      <w:rStyle w:val="Hipercze"/>
                      <w:color w:val="auto"/>
                    </w:rPr>
                    <w:t>1.65.13,</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5.19">
                    <w:r w:rsidR="00F8157F" w:rsidRPr="00435057">
                      <w:rPr>
                        <w:rStyle w:val="Hipercze"/>
                        <w:color w:val="auto"/>
                      </w:rPr>
                      <w:t>1.65.19,</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5.32">
                    <w:r w:rsidR="00F8157F" w:rsidRPr="00435057">
                      <w:rPr>
                        <w:rStyle w:val="Hipercze"/>
                        <w:color w:val="auto"/>
                      </w:rPr>
                      <w:t>1.65.32,</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7.07">
                    <w:r w:rsidR="00F8157F" w:rsidRPr="00435057">
                      <w:rPr>
                        <w:rStyle w:val="Hipercze"/>
                        <w:color w:val="auto"/>
                      </w:rPr>
                      <w:t>1.67.07</w:t>
                    </w:r>
                  </w:hyperlink>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1663" w:name="gr.29"/>
            <w:bookmarkStart w:id="1664" w:name="_Toc162519231"/>
            <w:bookmarkEnd w:id="1663"/>
            <w:r w:rsidRPr="00435057">
              <w:t>29. Zestawy danych z systemów informacyjnych Ministerstwa Kultury i Dziedzictwa Narodowego</w:t>
            </w:r>
            <w:bookmarkEnd w:id="1664"/>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665" w:name="lp.29.1"/>
            <w:bookmarkEnd w:id="1665"/>
            <w:r w:rsidRPr="00435057">
              <w:t>1.</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Ministerstwa Kultury i Dziedzictwa Narodowego;</w:t>
            </w:r>
          </w:p>
          <w:p w:rsidR="008A4683" w:rsidRPr="00435057" w:rsidRDefault="001718F3" w:rsidP="00FE6ADA">
            <w:pPr>
              <w:ind w:left="284" w:hanging="284"/>
            </w:pPr>
            <w:r w:rsidRPr="00435057">
              <w:tab/>
            </w:r>
            <w:r w:rsidR="00F8157F" w:rsidRPr="00435057">
              <w:t>MKiDN SI 01 – dane dotyczące zestawienia jednostek, które otrzymały zastrzyki kapitałowe i pomoc publiczną, wpływy z dywidend, przychody brutto z prywatyzacji</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Kultury i Dziedzictwa Narodowego</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Zastrzyki kapitałowe. Dywidendy i udziały w zyskach – RZiS. Pomoc publiczna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2 razy w roku do 20 lutego 2025 r. za rok 2024 – dane wstępne, do 28 sierpnia 2025 r. za rok 2024 – dane ostateczne;</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 Ministerstwo Finansów</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666" w:name="__bookmark_1561"/>
                <w:bookmarkEnd w:id="166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"badanie.1.65.13" \h </w:instrText>
                  </w:r>
                  <w:r w:rsidRPr="00435057">
                    <w:rPr>
                      <w:rStyle w:val="Hipercze"/>
                      <w:color w:val="auto"/>
                    </w:rPr>
                    <w:fldChar w:fldCharType="separate"/>
                  </w:r>
                  <w:r w:rsidRPr="00435057">
                    <w:rPr>
                      <w:rStyle w:val="Hipercze"/>
                      <w:color w:val="auto"/>
                    </w:rPr>
                    <w:t>1.65.13,</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5.19">
                    <w:r w:rsidR="00F8157F" w:rsidRPr="00435057">
                      <w:rPr>
                        <w:rStyle w:val="Hipercze"/>
                        <w:color w:val="auto"/>
                      </w:rPr>
                      <w:t>1.65.19</w:t>
                    </w:r>
                  </w:hyperlink>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Kultury i Dziedzictwa Narodowego</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3 razy w roku do 15 maja 2025 r. za I kwartał 2025 r., do 16 sierpnia 2025 r. za II kwartał 2025 r., do 13 listopada 2025 r. za III kwartał 2025 r.;</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 Ministerstwo Finansów</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1667" w:name="gr.30"/>
            <w:bookmarkStart w:id="1668" w:name="_Toc162519232"/>
            <w:bookmarkEnd w:id="1667"/>
            <w:r w:rsidRPr="00435057">
              <w:t>30. Zestawy danych z systemów informacyjnych Ministerstwa Nauki i Szkolnictwa Wyższego</w:t>
            </w:r>
            <w:bookmarkEnd w:id="1668"/>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669" w:name="lp.30.1"/>
            <w:bookmarkEnd w:id="1669"/>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Zintegrowany System Informacji o Szkolnictwie Wyższym i Nauce POL-on;</w:t>
            </w:r>
          </w:p>
          <w:p w:rsidR="008A4683" w:rsidRPr="00435057" w:rsidRDefault="001718F3" w:rsidP="00FE6ADA">
            <w:pPr>
              <w:ind w:left="284" w:hanging="284"/>
            </w:pPr>
            <w:r w:rsidRPr="00435057">
              <w:tab/>
            </w:r>
            <w:r w:rsidR="00F8157F" w:rsidRPr="00435057">
              <w:t>MNiSW ZSIoSWiN 01 – dane dotyczące studentów</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Nauki i Szkolnictwa Wyższego</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Data skreślenia z listy studentów. Data ukończenia studiów. Imię. Kraj pochodzenia cudzoziemca. Kraj wydania dokumentu tożsamości. Nazwisko. PESEL. Rok urodzenia. Seria i numer dokumentu potwierdzającego tożsamość. Kod TERYT uczelni do której uczęszcza student. Płeć. Adres uczelni do której uczęszcza student. Nazwa uczelni do której uczęszcza student. Drugie imię. Kraj urodzenia. Obywatelstwo. Uzyskany tytuł zawodowy. Poziom studiów. Kierunek studiów. Rok i semestr studiów. Forma studiów</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półroczu do 14 sierpnia 2025 r. według stanu na 30 czerwca 2025 r., do 20 lutego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670" w:name="__bookmark_1562"/>
                <w:bookmarkEnd w:id="167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"badanie.1.21.10" \h </w:instrText>
                  </w:r>
                  <w:r w:rsidRPr="00435057">
                    <w:rPr>
                      <w:rStyle w:val="Hipercze"/>
                      <w:color w:val="auto"/>
                    </w:rPr>
                    <w:fldChar w:fldCharType="separate"/>
                  </w:r>
                  <w:r w:rsidRPr="00435057">
                    <w:rPr>
                      <w:rStyle w:val="Hipercze"/>
                      <w:color w:val="auto"/>
                    </w:rPr>
                    <w:t>1.21.10,</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25.11">
                    <w:r w:rsidR="00F8157F" w:rsidRPr="00435057">
                      <w:rPr>
                        <w:rStyle w:val="Hipercze"/>
                        <w:color w:val="auto"/>
                      </w:rPr>
                      <w:t>1.25.11,</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27.05">
                    <w:r w:rsidR="00F8157F" w:rsidRPr="00435057">
                      <w:rPr>
                        <w:rStyle w:val="Hipercze"/>
                        <w:color w:val="auto"/>
                      </w:rPr>
                      <w:t>1.27.05,</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80.02">
                    <w:r w:rsidR="00F8157F" w:rsidRPr="00435057">
                      <w:rPr>
                        <w:rStyle w:val="Hipercze"/>
                        <w:color w:val="auto"/>
                      </w:rPr>
                      <w:t>1.80.02</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671" w:name="lp.30.2"/>
            <w:bookmarkEnd w:id="1671"/>
            <w:r w:rsidRPr="00435057">
              <w:t>2.</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Zintegrowany System Informacji o Szkolnictwie Wyższym i Nauce POL-on;</w:t>
            </w:r>
          </w:p>
          <w:p w:rsidR="008A4683" w:rsidRPr="00435057" w:rsidRDefault="001718F3" w:rsidP="00FE6ADA">
            <w:pPr>
              <w:ind w:left="284" w:hanging="284"/>
            </w:pPr>
            <w:r w:rsidRPr="00435057">
              <w:tab/>
            </w:r>
            <w:r w:rsidR="00F8157F" w:rsidRPr="00435057">
              <w:t>MNiSW ZSIoSWiN 02 – dane o pracownikach naukowych, nauczycielach akademickich i doktorantach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Nauki i Szkolnictwa Wyższego</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Imię. Kraj pochodzenia cudzoziemca. Kraj wydania dokumentu tożsamości. Nazwa dodatkowego miejsca zatrudnienia nauczyciela akademickiego lub doktoranta. Nazwa podstawowego miejsca pracy nauczyciela akademickiego lub doktoranta. Ostatnie stanowisko pracy doktoranta. PESEL. REGON podstawowego miejsca pracy. Drugie imię. Płeć. Dziedzina nauki lub sztuki – doktorant. Adres uczelni do której uczęszcza doktorant. Nazwa uczelni do której uczęszcza doktorant. Obywatelstwo. Kraj urodzenia. REGON dodatkowego miejsca zatrudnienia. Rok urodzenia. Stopień naukowy lub tytuł profesora – nauczyciel akademicki. Tytuł zawodowy - nauczyciel akademicki. Data rozpoczęcia pracy. Nazwisko. Seria i numer dokumentu potwierdzającego tożsamość. Kod TERYT uczelni do której uczęszcza doktorant. Dyscyplina naukowa lub artystyczna – doktorant. Stanowisko – nauczyciel akademicki</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półroczu do 14 sierpnia 2025 r. według stanu na 30 czerwca 2025 r., do 20 lutego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672" w:name="__bookmark_1563"/>
                <w:bookmarkEnd w:id="167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"badanie.1.21.10" \h </w:instrText>
                  </w:r>
                  <w:r w:rsidRPr="00435057">
                    <w:rPr>
                      <w:rStyle w:val="Hipercze"/>
                      <w:color w:val="auto"/>
                    </w:rPr>
                    <w:fldChar w:fldCharType="separate"/>
                  </w:r>
                  <w:r w:rsidRPr="00435057">
                    <w:rPr>
                      <w:rStyle w:val="Hipercze"/>
                      <w:color w:val="auto"/>
                    </w:rPr>
                    <w:t>1.21.10,</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25.11">
                    <w:r w:rsidR="00F8157F" w:rsidRPr="00435057">
                      <w:rPr>
                        <w:rStyle w:val="Hipercze"/>
                        <w:color w:val="auto"/>
                      </w:rPr>
                      <w:t>1.25.11,</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27.05">
                    <w:r w:rsidR="00F8157F" w:rsidRPr="00435057">
                      <w:rPr>
                        <w:rStyle w:val="Hipercze"/>
                        <w:color w:val="auto"/>
                      </w:rPr>
                      <w:t>1.27.05,</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80.02">
                    <w:r w:rsidR="00F8157F" w:rsidRPr="00435057">
                      <w:rPr>
                        <w:rStyle w:val="Hipercze"/>
                        <w:color w:val="auto"/>
                      </w:rPr>
                      <w:t>1.80.02</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673" w:name="lp.30.3"/>
            <w:bookmarkEnd w:id="1673"/>
            <w:r w:rsidRPr="00435057">
              <w:t>3.</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Zintegrowany System Informacji o Szkolnictwie Wyższym i Nauce POL-on;</w:t>
            </w:r>
          </w:p>
          <w:p w:rsidR="008A4683" w:rsidRPr="00435057" w:rsidRDefault="001718F3" w:rsidP="00FE6ADA">
            <w:pPr>
              <w:ind w:left="284" w:hanging="284"/>
            </w:pPr>
            <w:r w:rsidRPr="00435057">
              <w:tab/>
            </w:r>
            <w:r w:rsidR="00F8157F" w:rsidRPr="00435057">
              <w:t>MNiSW ZSIoSWiN 03 – dane dotyczące liczby studentów i doktorantów, którym zostały przyznane stypendia ministra</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Nauki i Szkolnictwa Wyższego</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Stypendia ministra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31 marca 2026 r. za rok akademicki 2025/2026;</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674" w:name="__bookmark_1564"/>
                <w:bookmarkEnd w:id="167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"badanie.1.27.05" \h </w:instrText>
                  </w:r>
                  <w:r w:rsidRPr="00435057">
                    <w:rPr>
                      <w:rStyle w:val="Hipercze"/>
                      <w:color w:val="auto"/>
                    </w:rPr>
                    <w:fldChar w:fldCharType="separate"/>
                  </w:r>
                  <w:r w:rsidRPr="00435057">
                    <w:rPr>
                      <w:rStyle w:val="Hipercze"/>
                      <w:color w:val="auto"/>
                    </w:rPr>
                    <w:t>1.27.05</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675" w:name="lp.30.4"/>
            <w:bookmarkEnd w:id="1675"/>
            <w:r w:rsidRPr="00435057">
              <w:t>4.</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Zintegrowany System Informacji o Szkolnictwie Wyższym i Nauce POL-on;</w:t>
            </w:r>
          </w:p>
          <w:p w:rsidR="008A4683" w:rsidRPr="00435057" w:rsidRDefault="001718F3" w:rsidP="00FE6ADA">
            <w:pPr>
              <w:ind w:left="284" w:hanging="284"/>
            </w:pPr>
            <w:r w:rsidRPr="00435057">
              <w:tab/>
            </w:r>
            <w:r w:rsidR="00F8157F" w:rsidRPr="00435057">
              <w:t>MNiSW ZSIoSWiN 04 – dane dotyczące studentów i absolwentów studiów, w tym cudzoziemców</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Nauki i Szkolnictwa Wyższego</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Studenci powtarzający rok i urlopowani. Studenci. Studenci zamieszkali na wsi. Studenci wykazywani tylko jeden raz. Absolwenci. Absolwenci zamieszkali na wsi. Forma studiów. Studenci uczący się języka obcego w formie obowiązkowego lektoratu. Studenci uczący się języka nowożytnego, jako obowiązkowego lektoratu. Studenci kształcący się na odległość. Absolwenci kształcący się na odległość. Absolwenci z niepełnosprawnościami. Studenci z niepełnosprawnościami. Studenci z niepełnosprawnościami wykazywani tylko jeden raz. Grupa studentów i absolwentów (rodzaj sprawozdania)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 marca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676" w:name="__bookmark_1565"/>
                <w:bookmarkEnd w:id="167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"badanie.1.27.05" \h </w:instrText>
                  </w:r>
                  <w:r w:rsidRPr="00435057">
                    <w:rPr>
                      <w:rStyle w:val="Hipercze"/>
                      <w:color w:val="auto"/>
                    </w:rPr>
                    <w:fldChar w:fldCharType="separate"/>
                  </w:r>
                  <w:r w:rsidRPr="00435057">
                    <w:rPr>
                      <w:rStyle w:val="Hipercze"/>
                      <w:color w:val="auto"/>
                    </w:rPr>
                    <w:t>1.27.05</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677" w:name="lp.30.5"/>
            <w:bookmarkEnd w:id="1677"/>
            <w:r w:rsidRPr="00435057">
              <w:t>5.</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Zintegrowany System Informacji o Szkolnictwie Wyższym i Nauce POL-on;</w:t>
            </w:r>
          </w:p>
          <w:p w:rsidR="008A4683" w:rsidRPr="00435057" w:rsidRDefault="001718F3" w:rsidP="00FE6ADA">
            <w:pPr>
              <w:ind w:left="284" w:hanging="284"/>
            </w:pPr>
            <w:r w:rsidRPr="00435057">
              <w:tab/>
            </w:r>
            <w:r w:rsidR="00F8157F" w:rsidRPr="00435057">
              <w:t>MNiSW ZSIoSWiN 05 – dane dotyczące studiów podyplomowych, kształcenia specjalistycznego oraz doktorantów</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Nauki i Szkolnictwa Wyższego</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Doktoranci z niepełnosprawnościami. Doktoranci. Uczestnicy kształcenia specjalistycznego. Osoby doktoryzujące się po szkole doktorskiej. Wydane świadectwa ukończenia kształcenia specjalistycznego. Wydane świadectwa ukończenia studiów podyplomowych. Uczestnicy studiów podyplomowych. Doktoranci pobierający stypendia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 marca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678" w:name="__bookmark_1566"/>
                <w:bookmarkEnd w:id="167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"badanie.1.27.05" \h </w:instrText>
                  </w:r>
                  <w:r w:rsidRPr="00435057">
                    <w:rPr>
                      <w:rStyle w:val="Hipercze"/>
                      <w:color w:val="auto"/>
                    </w:rPr>
                    <w:fldChar w:fldCharType="separate"/>
                  </w:r>
                  <w:r w:rsidRPr="00435057">
                    <w:rPr>
                      <w:rStyle w:val="Hipercze"/>
                      <w:color w:val="auto"/>
                    </w:rPr>
                    <w:t>1.27.05</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679" w:name="lp.30.6"/>
            <w:bookmarkEnd w:id="1679"/>
            <w:r w:rsidRPr="00435057">
              <w:t>6.</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Zintegrowany System Informacji o Szkolnictwie Wyższym i Nauce POL-on;</w:t>
            </w:r>
          </w:p>
          <w:p w:rsidR="008A4683" w:rsidRPr="00435057" w:rsidRDefault="001718F3" w:rsidP="00FE6ADA">
            <w:pPr>
              <w:ind w:left="284" w:hanging="284"/>
            </w:pPr>
            <w:r w:rsidRPr="00435057">
              <w:tab/>
            </w:r>
            <w:r w:rsidR="00F8157F" w:rsidRPr="00435057">
              <w:t>MNiSW ZSIoSWiN 06 – dane dotyczące zatrudnionych nauczycieli akademickich i pracowników niebędących nauczycielami akademickimi</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Nauki i Szkolnictwa Wyższego</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Pracownicy niebędący nauczycielami akademickimi. Nauczyciele akademiccy</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 marca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680" w:name="__bookmark_1567"/>
                <w:bookmarkEnd w:id="168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"badanie.1.27.05" \h </w:instrText>
                  </w:r>
                  <w:r w:rsidRPr="00435057">
                    <w:rPr>
                      <w:rStyle w:val="Hipercze"/>
                      <w:color w:val="auto"/>
                    </w:rPr>
                    <w:fldChar w:fldCharType="separate"/>
                  </w:r>
                  <w:r w:rsidRPr="00435057">
                    <w:rPr>
                      <w:rStyle w:val="Hipercze"/>
                      <w:color w:val="auto"/>
                    </w:rPr>
                    <w:t>1.27.05</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681" w:name="lp.30.7"/>
            <w:bookmarkEnd w:id="1681"/>
            <w:r w:rsidRPr="00435057">
              <w:t>7.</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Zintegrowany System Informacji o Szkolnictwie Wyższym i Nauce POL-on;</w:t>
            </w:r>
          </w:p>
          <w:p w:rsidR="008A4683" w:rsidRPr="00435057" w:rsidRDefault="001718F3" w:rsidP="00FE6ADA">
            <w:pPr>
              <w:ind w:left="284" w:hanging="284"/>
            </w:pPr>
            <w:r w:rsidRPr="00435057">
              <w:tab/>
            </w:r>
            <w:r w:rsidR="00F8157F" w:rsidRPr="00435057">
              <w:t>MNiSW ZSIoSWiN 07 – dane dotyczące wykazu uczelni i ich filii oraz innych instytucji systemu szkolnictwa wyższego i nauki prowadzących studia, kształcenie specjalistyczne, studia podyplomowe, szkoły doktorskie</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Nauki i Szkolnictwa Wyższego</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Uczelnie i ich filie oraz inne instytucje systemu szkolnictwa wyższego i nauki</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30 stycznia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682" w:name="__bookmark_1568"/>
                <w:bookmarkEnd w:id="168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"badanie.1.27.05" \h </w:instrText>
                  </w:r>
                  <w:r w:rsidRPr="00435057">
                    <w:rPr>
                      <w:rStyle w:val="Hipercze"/>
                      <w:color w:val="auto"/>
                    </w:rPr>
                    <w:fldChar w:fldCharType="separate"/>
                  </w:r>
                  <w:r w:rsidRPr="00435057">
                    <w:rPr>
                      <w:rStyle w:val="Hipercze"/>
                      <w:color w:val="auto"/>
                    </w:rPr>
                    <w:t>1.27.05</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683" w:name="lp.30.8"/>
            <w:bookmarkEnd w:id="1683"/>
            <w:r w:rsidRPr="00435057">
              <w:t>8.</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Zintegrowany System Informacji o Szkolnictwie Wyższym i Nauce POL-on;</w:t>
            </w:r>
          </w:p>
          <w:p w:rsidR="008A4683" w:rsidRPr="00435057" w:rsidRDefault="001718F3" w:rsidP="00FE6ADA">
            <w:pPr>
              <w:ind w:left="284" w:hanging="284"/>
            </w:pPr>
            <w:r w:rsidRPr="00435057">
              <w:tab/>
            </w:r>
            <w:r w:rsidR="00F8157F" w:rsidRPr="00435057">
              <w:t>MNiSW ZSIoSWiN 09 – dane dotyczące świadczeń dla studentów i doktorantów</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Nauki i Szkolnictwa Wyższego</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Studenci otrzymujący stypendia. Studenci zakwaterowani w domach studenckich. Studenci otrzymujący zapomogi. Miejsca w stołówkach studenckich. Stołówki studenckie. Miejsca w domach studenckich. Domy studenckie. Doktoranci otrzymujący stypendia. Doktoranci zakwaterowani w domach studenckich</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 marca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684" w:name="__bookmark_1569"/>
                <w:bookmarkEnd w:id="168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"badanie.1.27.05" \h </w:instrText>
                  </w:r>
                  <w:r w:rsidRPr="00435057">
                    <w:rPr>
                      <w:rStyle w:val="Hipercze"/>
                      <w:color w:val="auto"/>
                    </w:rPr>
                    <w:fldChar w:fldCharType="separate"/>
                  </w:r>
                  <w:r w:rsidRPr="00435057">
                    <w:rPr>
                      <w:rStyle w:val="Hipercze"/>
                      <w:color w:val="auto"/>
                    </w:rPr>
                    <w:t>1.27.05,</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80.02">
                    <w:r w:rsidR="00F8157F" w:rsidRPr="00435057">
                      <w:rPr>
                        <w:rStyle w:val="Hipercze"/>
                        <w:color w:val="auto"/>
                      </w:rPr>
                      <w:t>1.80.02</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685" w:name="lp.30.9"/>
            <w:bookmarkEnd w:id="1685"/>
            <w:r w:rsidRPr="00435057">
              <w:t>9.</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Zintegrowany System Informacji o Szkolnictwie Wyższym i Nauce POL-on;</w:t>
            </w:r>
          </w:p>
          <w:p w:rsidR="008A4683" w:rsidRPr="00435057" w:rsidRDefault="001718F3" w:rsidP="00FE6ADA">
            <w:pPr>
              <w:ind w:left="284" w:hanging="284"/>
            </w:pPr>
            <w:r w:rsidRPr="00435057">
              <w:tab/>
            </w:r>
            <w:r w:rsidR="00F8157F" w:rsidRPr="00435057">
              <w:t>MNiSW ZSIoSWiN 11 – dane w zakresie liczby oraz wartości projektów badawczych finansowanych przez ministra właściwego do spraw szkolnictwa wyższego i nauki</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Nauki i Szkolnictwa Wyższego</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Liczba projektów badawczych finansowanych przez ministra właściwego do spraw szkolnictwa wyższego i nauki. Wartość projektów badawczych finansowanych przez ministra właściwego do spraw szkolnictwa wyższego i nauki</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24 lipca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686" w:name="__bookmark_1570"/>
                <w:bookmarkEnd w:id="168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"badanie.1.43.01" \h </w:instrText>
                  </w:r>
                  <w:r w:rsidRPr="00435057">
                    <w:rPr>
                      <w:rStyle w:val="Hipercze"/>
                      <w:color w:val="auto"/>
                    </w:rPr>
                    <w:fldChar w:fldCharType="separate"/>
                  </w:r>
                  <w:r w:rsidRPr="00435057">
                    <w:rPr>
                      <w:rStyle w:val="Hipercze"/>
                      <w:color w:val="auto"/>
                    </w:rPr>
                    <w:t>1.43.01</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687" w:name="lp.30.10"/>
            <w:bookmarkEnd w:id="1687"/>
            <w:r w:rsidRPr="00435057">
              <w:t>10.</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Zintegrowany System Informacji o Szkolnictwie Wyższym i Nauce POL-on;</w:t>
            </w:r>
          </w:p>
          <w:p w:rsidR="008A4683" w:rsidRPr="00435057" w:rsidRDefault="001718F3" w:rsidP="00FE6ADA">
            <w:pPr>
              <w:ind w:left="284" w:hanging="284"/>
            </w:pPr>
            <w:r w:rsidRPr="00435057">
              <w:tab/>
            </w:r>
            <w:r w:rsidR="00F8157F" w:rsidRPr="00435057">
              <w:t>MNiSW ZSIoSWiN 12 – dane w zakresie nadanych stopni doktora i stopni doktora habilitowanego</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Nauki i Szkolnictwa Wyższego</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Nadane stopnie doktora habilitowanego. Nadane stopnie doktora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 września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688" w:name="__bookmark_1571"/>
                <w:bookmarkEnd w:id="168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"badanie.1.27.05" \h </w:instrText>
                  </w:r>
                  <w:r w:rsidRPr="00435057">
                    <w:rPr>
                      <w:rStyle w:val="Hipercze"/>
                      <w:color w:val="auto"/>
                    </w:rPr>
                    <w:fldChar w:fldCharType="separate"/>
                  </w:r>
                  <w:r w:rsidRPr="00435057">
                    <w:rPr>
                      <w:rStyle w:val="Hipercze"/>
                      <w:color w:val="auto"/>
                    </w:rPr>
                    <w:t>1.27.05,</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43.09">
                    <w:r w:rsidR="00F8157F" w:rsidRPr="00435057">
                      <w:rPr>
                        <w:rStyle w:val="Hipercze"/>
                        <w:color w:val="auto"/>
                      </w:rPr>
                      <w:t>1.43.09</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689" w:name="lp.30.11"/>
            <w:bookmarkEnd w:id="1689"/>
            <w:r w:rsidRPr="00435057">
              <w:t>11.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Zintegrowany System Informacji o Szkolnictwie Wyższym i Nauce POL-on;</w:t>
            </w:r>
          </w:p>
          <w:p w:rsidR="008A4683" w:rsidRPr="00435057" w:rsidRDefault="001718F3" w:rsidP="00FE6ADA">
            <w:pPr>
              <w:ind w:left="284" w:hanging="284"/>
            </w:pPr>
            <w:r w:rsidRPr="00435057">
              <w:tab/>
            </w:r>
            <w:r w:rsidR="00F8157F" w:rsidRPr="00435057">
              <w:t>MNiSW ZSIoSWiN 13 – dane dotyczące planów rzeczowo-finansowych uczelni publicznych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Nauki i Szkolnictwa Wyższego</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Amortyzacja. Bezzwrotne środki z pomocy zagranicznej na sfinansowanie lub dofinansowanie kosztów realizacji inwestycji i zakupów inwestycyjnych. Dotacje z budżetu państwa. Fundusz zasadniczy. Inne fundusze tworzone na podstawie odrębnych ustaw. Koszt wytworzenia świadczeń na własne potrzeby jednostki. Koszty działalności operacyjnej – pozostałe koszty rodzajowe. Koszty działalności operacyjnej. Koszty finansowe. Koszty podstawowej działalności operacyjnej. Koszty własne podstawowej działalności operacyjnej. Koszty zużycia materiałów i energii. Nakłady na rzeczowe aktywa trwałe. Nakłady na urządzenia techniczne i maszyny, środki transportu i inne środki trwałe. Odpisy na zakładowy fundusz świadczeń socjalnych. Odsetki (koszty). Odsetki (przychody). Opłaty za świadczone usługi edukacyjne. Podatek dochodowy (księgowy). Podatki i opłaty. Pozostałe koszty operacyjne RZiS. Pozostałe koszty. Pozostałe obowiązkowe zmniejszenie zysku (zwiększenie straty). Pozostałe przychody operacyjne. Pozostałe przychody. Przychody finansowe. Przychody netto ze sprzedaży towarów i materiałów. Przychody z działalności gospodarczej wyodrębnionej. Przychody z działalności operacyjnej. Przychody z podstawowej działalności operacyjnej. Sprzedaż pozostałych prac i usług badawczych i rozwojowych. Subwencja na utrzymanie potencjału dydaktycznego i badawczego. Środki na finansowanie współpracy naukowej z zagranicą. Środki na realizację projektów finansowanych przez Narodowe Centrum Badań i Rozwoju. Środki na realizację projektów finansowanych przez Narodowe Centrum Nauki. Środki z budżetów jednostek samorządu terytorialnego lub ich związków. Środki z budżetów jednostek samorządu terytorialnego lub ich związków. Ubezpieczenia społeczne i inne świadczenia. Usługi obce. Wartość sprzedanych towarów i materiałów. Środki na realizację programów lub przedsięwzięć określanych przez ministra właściwego do spraw szkolnictwa wyższego i nauki. Własny fundusz stypendialny. Wynagrodzenia brutto. Wynagrodzenia ze stosunku pracy. Zakładowy fundusz świadczeń socjalnych. Zmiana stanu produktów. Zysk (strata) brutto. Zysk (strata) na działalności operacyjnej. Zysk (strata) netto. Fundusz stypendialny</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4 lutego 2025 r. za rok 2024;</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 Ministerstwo Finansów</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690" w:name="__bookmark_1572"/>
                <w:bookmarkEnd w:id="169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"badanie.1.65.13" \h </w:instrText>
                  </w:r>
                  <w:r w:rsidRPr="00435057">
                    <w:rPr>
                      <w:rStyle w:val="Hipercze"/>
                      <w:color w:val="auto"/>
                    </w:rPr>
                    <w:fldChar w:fldCharType="separate"/>
                  </w:r>
                  <w:r w:rsidRPr="00435057">
                    <w:rPr>
                      <w:rStyle w:val="Hipercze"/>
                      <w:color w:val="auto"/>
                    </w:rPr>
                    <w:t>1.65.13,</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5.19">
                    <w:r w:rsidR="00F8157F" w:rsidRPr="00435057">
                      <w:rPr>
                        <w:rStyle w:val="Hipercze"/>
                        <w:color w:val="auto"/>
                      </w:rPr>
                      <w:t>1.65.19</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691" w:name="lp.30.12"/>
            <w:bookmarkEnd w:id="1691"/>
            <w:r w:rsidRPr="00435057">
              <w:t>12.</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Zintegrowany System Informacji o Szkolnictwie Wyższym i Nauce POL-on;</w:t>
            </w:r>
          </w:p>
          <w:p w:rsidR="008A4683" w:rsidRPr="00435057" w:rsidRDefault="001718F3" w:rsidP="00FE6ADA">
            <w:pPr>
              <w:ind w:left="284" w:hanging="284"/>
            </w:pPr>
            <w:r w:rsidRPr="00435057">
              <w:tab/>
            </w:r>
            <w:r w:rsidR="00F8157F" w:rsidRPr="00435057">
              <w:t>MNiSW ZSIoSWiN 14 – dane ze sprawozdań z wykonania planów rzeczowo-finansowych uczelni publicznych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Nauki i Szkolnictwa Wyższego</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Amortyzacja. Bezzwrotne środki z pomocy zagranicznej na sfinansowanie lub dofinansowanie kosztów realizacji inwestycji i zakupów inwestycyjnych. Dotacje celowe przeznaczone na finansowanie lub dofinansowanie kosztów realizacji inwestycji i zakupów inwestycyjnych. Dotacje z budżetu państwa. Dotacje z Narodowego Centrum Badań i Rozwoju przeznaczone na finansowanie lub dofinansowanie kosztów realizacji inwestycji i zakupów inwestycyjnych. Dotacje z Narodowego Centrum Nauki przeznaczone na finansowanie lub dofinansowanie kosztów realizacji inwestycji i zakupów inwestycyjnych. Fundusz stypendialny. Fundusz wsparcia osób niepełnosprawnych. Fundusz zasadniczy. Inne fundusze tworzone na podstawie odrębnych ustaw. Kwota stypendiów doktoranckich w szkołach doktorskich. Koszt wytworzenia świadczeń na własne potrzeby jednostki. Koszty działalności operacyjnej – pozostałe koszty rodzajowe. Koszty działalności operacyjnej. Koszty finansowe. Koszty podstawowej działalności operacyjnej. Koszty remontów budynków i lokali oraz obiektów inżynierii lądowej i wodnej (z wyjątkiem domów i stołówek studenckich). Koszty rodzajowe ogółem. Koszty własne podstawowej działalności operacyjnej. Koszty zużycia materiałów i energii. Kwota stypendiów doktoranckich. Nakłady na rzeczowe aktywa trwałe. Nakłady na urządzenia techniczne i maszyny, środki transportu i inne środki trwałe. Należności z tytułu udzielonych pożyczek z zakładowego funduszu świadczeń socjalnych. Odpis na własny fundusz stypendialny. Odpisy na zakładowy fundusz świadczeń socjalnych. Odsetki (koszty). Odsetki (przychody). Opłaty za świadczone usługi edukacyjne. Podatek dochodowy (księgowy). Podatki i opłaty. Pozostałe koszty operacyjne RZiS. Pozostałe koszty. Pozostałe obowiązkowe zmniejszenie zysku (zwiększenie straty). Pozostałe przychody operacyjne. Pozostałe przychody. Pozostałe środki otrzymane nieodpłatnie na sfinansowanie lub dofinansowanie kosztów realizacji inwestycji i zakupów inwestycyjnych. Przychody finansowe. Przychody netto ze sprzedaży towarów i materiałów. Przychody z działalności gospodarczej wyodrębnionej. Przychody z działalności operacyjnej. Przychody z podstawowej działalności operacyjnej – pozostałe. Przychody z podstawowej działalności operacyjnej. Składki z tytułu ubezpieczeń społecznych i Funduszu Pracy. Sprzedaż pozostałych prac i usług badawczych i rozwojowych. Studenci. Subwencja na utrzymanie potencjału dydaktycznego i badawczego. Środki na finansowanie współpracy naukowej z zagranicą. Środki na realizację projektów finansowanych przez Narodowe Centrum Badań i Rozwoju. Środki na realizację projektów finansowanych przez Narodowe Centrum Nauki. Środki z budżetów jednostek samorządu terytorialnego lub ich związków. Ubezpieczenia społeczne i inne świadczenia. Usługi obce. Wartość sprzedanych towarów i materiałów. Własny fundusz stypendialny. Wynagrodzenia brutto. Wynagrodzenia ze stosunku pracy. Zakładowy fundusz świadczeń socjalnych. Zatrudnienie (według stanu w ostatnim dniu okresu sprawozdawczego). Zmiana stanu produktów. Zysk (strata) brutto. Zysk (strata) na działalności operacyjnej. Zysk (strata) netto. Środki na realizację programów lub przedsięwzięć określanych przez ministra właściwego do spraw szkolnictwa wyższego i nauki</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28 sierpnia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692" w:name="__bookmark_1573"/>
                <w:bookmarkEnd w:id="169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"badanie.1.27.05" \h </w:instrText>
                  </w:r>
                  <w:r w:rsidRPr="00435057">
                    <w:rPr>
                      <w:rStyle w:val="Hipercze"/>
                      <w:color w:val="auto"/>
                    </w:rPr>
                    <w:fldChar w:fldCharType="separate"/>
                  </w:r>
                  <w:r w:rsidRPr="00435057">
                    <w:rPr>
                      <w:rStyle w:val="Hipercze"/>
                      <w:color w:val="auto"/>
                    </w:rPr>
                    <w:t>1.27.05,</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5.13">
                    <w:r w:rsidR="00F8157F" w:rsidRPr="00435057">
                      <w:rPr>
                        <w:rStyle w:val="Hipercze"/>
                        <w:color w:val="auto"/>
                      </w:rPr>
                      <w:t>1.65.13</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693" w:name="lp.30.13"/>
            <w:bookmarkEnd w:id="1693"/>
            <w:r w:rsidRPr="00435057">
              <w:t>13.</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Zintegrowany System Informacji o Szkolnictwie Wyższym i Nauce POL-on;</w:t>
            </w:r>
          </w:p>
          <w:p w:rsidR="008A4683" w:rsidRPr="00435057" w:rsidRDefault="001718F3" w:rsidP="00FE6ADA">
            <w:pPr>
              <w:ind w:left="284" w:hanging="284"/>
            </w:pPr>
            <w:r w:rsidRPr="00435057">
              <w:tab/>
            </w:r>
            <w:r w:rsidR="00F8157F" w:rsidRPr="00435057">
              <w:t>MNiSW ZSIoSWiN 16 – dane dotyczące mobilności absolwentów</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Nauki i Szkolnictwa Wyższego</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Absolwenci studiów. Wydane świadectwa ukończenia studiów podyplomowych. Doktoranci</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4 września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694" w:name="__bookmark_1574"/>
                <w:bookmarkEnd w:id="169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"badanie.1.27.05" \h </w:instrText>
                  </w:r>
                  <w:r w:rsidRPr="00435057">
                    <w:rPr>
                      <w:rStyle w:val="Hipercze"/>
                      <w:color w:val="auto"/>
                    </w:rPr>
                    <w:fldChar w:fldCharType="separate"/>
                  </w:r>
                  <w:r w:rsidRPr="00435057">
                    <w:rPr>
                      <w:rStyle w:val="Hipercze"/>
                      <w:color w:val="auto"/>
                    </w:rPr>
                    <w:t>1.27.05</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1695" w:name="gr.31"/>
            <w:bookmarkStart w:id="1696" w:name="_Toc162519233"/>
            <w:bookmarkEnd w:id="1695"/>
            <w:r w:rsidRPr="00435057">
              <w:t>31. Zestawy danych z systemów informacyjnych Ministerstwa Obrony Narodowej</w:t>
            </w:r>
            <w:bookmarkEnd w:id="1696"/>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697" w:name="lp.31.1"/>
            <w:bookmarkEnd w:id="1697"/>
            <w:r w:rsidRPr="00435057">
              <w:t>1.</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Ewidencja pomocnicza w postaci rejestrów; Zintegrowany Wieloszczeblowy System Informatyczny Resortu Obrony Narodowej; System informacyjny ROMB;</w:t>
            </w:r>
          </w:p>
          <w:p w:rsidR="008A4683" w:rsidRPr="00435057" w:rsidRDefault="001718F3" w:rsidP="00FE6ADA">
            <w:pPr>
              <w:ind w:left="284" w:hanging="284"/>
            </w:pPr>
            <w:r w:rsidRPr="00435057">
              <w:tab/>
            </w:r>
            <w:r w:rsidR="00F8157F" w:rsidRPr="00435057">
              <w:t>MON ROMB_ZWSI RON_EP 01 – dane dotyczące świadczeniobiorców, świadczeń emerytalno-rentowych, zasiłków pogrzebowych, świadczeń pozaubezpieczeniowych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Obrony Narodowej</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Osoby pobierające świadczenia emerytalno-rentowe. Kwota świadczeń. Przeciętne świadczenie brutto. Zasiłki z ubezpieczenia społecznego. Świadczenia pozaubezpieczeniowe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miesiącu do 12. dnia po miesiącu za miesiąc, do 12. dnia po miesiącu za okres od początku roku do końca miesiąca i do 12 stycznia 2026 r. za rok 2025 – dane wstępne, do 12 stycznia 2026 r. za grudzień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698" w:name="__bookmark_1575"/>
                <w:bookmarkEnd w:id="169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"badanie.1.24.03" \h </w:instrText>
                  </w:r>
                  <w:r w:rsidRPr="00435057">
                    <w:rPr>
                      <w:rStyle w:val="Hipercze"/>
                      <w:color w:val="auto"/>
                    </w:rPr>
                    <w:fldChar w:fldCharType="separate"/>
                  </w:r>
                  <w:r w:rsidRPr="00435057">
                    <w:rPr>
                      <w:rStyle w:val="Hipercze"/>
                      <w:color w:val="auto"/>
                    </w:rPr>
                    <w:t>1.24.03</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Obrony Narodowej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kwartale do 12 maja 2025 r. za I kwartał 2025 r., do 12 sierpnia 2025 r. za II kwartał 2025 r., do 12 sierpnia 2025 r. za I półrocze 2025 r., do 12 listopada 2025 r. za III kwartał 2025 r., do 12 listopada 2025 r. za trzy kwartały 2025 r., do 12 lutego 2026 r. za IV kwartał 2025 r., do 12 lutego 2026 r. za rok 2025;</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699" w:name="lp.31.2"/>
            <w:bookmarkEnd w:id="1699"/>
            <w:r w:rsidRPr="00435057">
              <w:t>2.</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Sieciowy system ewidencji wojskowej;</w:t>
            </w:r>
          </w:p>
          <w:p w:rsidR="008A4683" w:rsidRPr="00435057" w:rsidRDefault="001718F3" w:rsidP="00FE6ADA">
            <w:pPr>
              <w:ind w:left="284" w:hanging="284"/>
            </w:pPr>
            <w:r w:rsidRPr="00435057">
              <w:tab/>
            </w:r>
            <w:r w:rsidR="00F8157F" w:rsidRPr="00435057">
              <w:t>MON SEW 01 – dane dotyczące liczby pracujących w jednostkach budżetowych prowadzących działalność w zakresie obrony narodowej</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Obrony Narodowej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Zatrudnieni w Wojsku Polskim</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30 kwietnia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papierowej;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700" w:name="__bookmark_1576"/>
                <w:bookmarkEnd w:id="170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"badanie.1.23.02" \h </w:instrText>
                  </w:r>
                  <w:r w:rsidRPr="00435057">
                    <w:rPr>
                      <w:rStyle w:val="Hipercze"/>
                      <w:color w:val="auto"/>
                    </w:rPr>
                    <w:fldChar w:fldCharType="separate"/>
                  </w:r>
                  <w:r w:rsidRPr="00435057">
                    <w:rPr>
                      <w:rStyle w:val="Hipercze"/>
                      <w:color w:val="auto"/>
                    </w:rPr>
                    <w:t>1.23.02</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701" w:name="lp.31.3"/>
            <w:bookmarkEnd w:id="1701"/>
            <w:r w:rsidRPr="00435057">
              <w:t>3.</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dotyczący rachunku zysków i strat oraz bilansu samodzielnych publicznych zakładów opieki zdrowotnej Ministerstwa Obrony Narodowej;</w:t>
            </w:r>
          </w:p>
          <w:p w:rsidR="008A4683" w:rsidRPr="00435057" w:rsidRDefault="001718F3" w:rsidP="00FE6ADA">
            <w:pPr>
              <w:ind w:left="284" w:hanging="284"/>
            </w:pPr>
            <w:r w:rsidRPr="00435057">
              <w:tab/>
            </w:r>
            <w:r w:rsidR="00F8157F" w:rsidRPr="00435057">
              <w:t>MON ZOZ 01 – dane dotyczące finansów samodzielnych publicznych zakładów opieki zdrowotnej</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Obrony Narodowej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Bilans jednostek sektora instytucji rządowych i samorządowych. Rachunek zysków i strat jednostek sektora instytucji rządowych i samorządowych</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2 razy w roku do 20 lutego 2025 r. za rok 2024 – dane wstępne, do 15 lipca 2025 r. za rok 2024 – dane ostateczne;</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 Ministerstwo Finansów</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702" w:name="__bookmark_1577"/>
                <w:bookmarkEnd w:id="170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"badanie.1.65.13" \h </w:instrText>
                  </w:r>
                  <w:r w:rsidRPr="00435057">
                    <w:rPr>
                      <w:rStyle w:val="Hipercze"/>
                      <w:color w:val="auto"/>
                    </w:rPr>
                    <w:fldChar w:fldCharType="separate"/>
                  </w:r>
                  <w:r w:rsidRPr="00435057">
                    <w:rPr>
                      <w:rStyle w:val="Hipercze"/>
                      <w:color w:val="auto"/>
                    </w:rPr>
                    <w:t>1.65.13,</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5.19">
                    <w:r w:rsidR="00F8157F" w:rsidRPr="00435057">
                      <w:rPr>
                        <w:rStyle w:val="Hipercze"/>
                        <w:color w:val="auto"/>
                      </w:rPr>
                      <w:t>1.65.19,</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5.32">
                    <w:r w:rsidR="00F8157F" w:rsidRPr="00435057">
                      <w:rPr>
                        <w:rStyle w:val="Hipercze"/>
                        <w:color w:val="auto"/>
                      </w:rPr>
                      <w:t>1.65.32</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703" w:name="lp.31.4"/>
            <w:bookmarkEnd w:id="1703"/>
            <w:r w:rsidRPr="00435057">
              <w:t>4.</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dotyczący rachunku zysków i strat oraz bilansu samodzielnych publicznych zakładów opieki zdrowotnej Ministerstwa Obrony Narodowej;</w:t>
            </w:r>
          </w:p>
          <w:p w:rsidR="008A4683" w:rsidRPr="00435057" w:rsidRDefault="001718F3" w:rsidP="00FE6ADA">
            <w:pPr>
              <w:ind w:left="284" w:hanging="284"/>
            </w:pPr>
            <w:r w:rsidRPr="00435057">
              <w:tab/>
            </w:r>
            <w:r w:rsidR="00F8157F" w:rsidRPr="00435057">
              <w:t>MON ZOZ 02 – dane o finansach samodzielnych publicznych zakładów opieki zdrowotnej w zakresie składników rachunku zysków i strat</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Obrony Narodowej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Podatek dochodowy (księgowy). Inne koszty finansowe. Odsetki (koszty). Inne przychody finansowe. Odsetki (przychody). Dywidendy i udziały w zyskach – RZiS. Inne koszty operacyjne. Aktualizacja wartości aktywów niefinansowych (koszty). Strata z tytułu rozchodu niefinansowych aktywów trwałych (koszty). Dotacje. Inne przychody operacyjne. Zysk z tytułu rozchodu niefinansowych aktywów trwałych (przychody). Wartość sprzedanych towarów i materiałów. Koszty działalności operacyjnej – pozostałe koszty rodzajowe. Ubezpieczenia społeczne i inne świadczenia. Wynagrodzenia brutto. Podatki i opłaty. Usługi obce. Zużycie materiałów i energii. Przychody netto ze sprzedaży produktów (wyrobów i usług). Przychody netto ze sprzedaży towarów i materiałów</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31 sierpnia 2025 r. za I półrocze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704" w:name="__bookmark_1578"/>
                <w:bookmarkEnd w:id="170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"badanie.1.65.20" \h </w:instrText>
                  </w:r>
                  <w:r w:rsidRPr="00435057">
                    <w:rPr>
                      <w:rStyle w:val="Hipercze"/>
                      <w:color w:val="auto"/>
                    </w:rPr>
                    <w:fldChar w:fldCharType="separate"/>
                  </w:r>
                  <w:r w:rsidRPr="00435057">
                    <w:rPr>
                      <w:rStyle w:val="Hipercze"/>
                      <w:color w:val="auto"/>
                    </w:rPr>
                    <w:t>1.65.20</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705" w:name="lp.31.5"/>
            <w:bookmarkEnd w:id="1705"/>
            <w:r w:rsidRPr="00435057">
              <w:t>5.</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dotyczący rachunku zysków i strat oraz bilansu samodzielnych publicznych zakładów opieki zdrowotnej Ministerstwa Obrony Narodowej;</w:t>
            </w:r>
          </w:p>
          <w:p w:rsidR="008A4683" w:rsidRPr="00435057" w:rsidRDefault="001718F3" w:rsidP="00FE6ADA">
            <w:pPr>
              <w:ind w:left="284" w:hanging="284"/>
            </w:pPr>
            <w:r w:rsidRPr="00435057">
              <w:tab/>
            </w:r>
            <w:r w:rsidR="00F8157F" w:rsidRPr="00435057">
              <w:t>MON ZOZ 03 – dane z rachunku zysków i strat dla samodzielnych publicznych zakładów opieki zdrowotnej</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Obrony Narodowej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REGON. Nazwa jednostki. Adres siedziby. Przychody netto ze sprzedaży i zrównane z nimi. Przychody netto ze sprzedaży produktów (wyrobów i usług). Przychody netto ze sprzedaży produktów sprzedanych NFZ. Zmiana stanu produktów. Koszt wytworzenia produktów na własne potrzeby jednostki. Przychody netto ze sprzedaży towarów i materiałów. Koszty działalności operacyjnej. Amortyzacja. Koszty zużycia materiałów i energii. Usługi obce. Podatki i opłaty. Wynagrodzenia (koszty działalności). Ubezpieczenia społeczne i inne świadczenia. Koszty działalności operacyjnej – pozostałe koszty rodzajowe. Wartość sprzedanych towarów i materiałów. Zysk ze sprzedaży. Strata ze sprzedaży. Pozostałe przychody operacyjne. Zysk z tytułu rozchodu niefinansowych aktywów trwałych (przychody). Dotacje. Aktualizacja wartości aktywów niefinansowych (przychody). Inne przychody operacyjne. Pozostałe koszty operacyjne RZiS. Strata z tytułu rozchodu niefinansowych aktywów trwałych (koszty). Aktualizacja wartości aktywów niefinansowych (koszty). Inne koszty operacyjne. Zysk (strata) na działalności operacyjnej. Przychody finansowe. Dywidendy i udziały w zyskach – RZiS. Odsetki (przychody). Zysk z tytułu rozchodu aktywów finansowych (przychody). Aktualizacja wartości aktywów finansowych (przychody). Inne przychody finansowe. Koszty finansowe. Odsetki (koszty). Strata z tytułu rozchodu aktywów finansowych (koszty). Aktualizacja wartości aktywów finansowych (koszty). Inne koszty finansowe. Zysk (strata) brutto. Podatek dochodowy (księgowy). Pozostałe obowiązkowe zmniejszenie zysku (zwiększenie straty). Zysk netto. Strata netto</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31 lipca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706" w:name="__bookmark_1579"/>
                <w:bookmarkEnd w:id="170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"badanie.1.29.17" \h </w:instrText>
                  </w:r>
                  <w:r w:rsidRPr="00435057">
                    <w:rPr>
                      <w:rStyle w:val="Hipercze"/>
                      <w:color w:val="auto"/>
                    </w:rPr>
                    <w:fldChar w:fldCharType="separate"/>
                  </w:r>
                  <w:r w:rsidRPr="00435057">
                    <w:rPr>
                      <w:rStyle w:val="Hipercze"/>
                      <w:color w:val="auto"/>
                    </w:rPr>
                    <w:t>1.29.17,</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7.07">
                    <w:r w:rsidR="00F8157F" w:rsidRPr="00435057">
                      <w:rPr>
                        <w:rStyle w:val="Hipercze"/>
                        <w:color w:val="auto"/>
                      </w:rPr>
                      <w:t>1.67.07</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707" w:name="lp.31.6"/>
            <w:bookmarkEnd w:id="1707"/>
            <w:r w:rsidRPr="00435057">
              <w:t>6.</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dotyczący rachunku zysków i strat oraz bilansu samodzielnych publicznych zakładów opieki zdrowotnej Ministerstwa Obrony Narodowej;</w:t>
            </w:r>
          </w:p>
          <w:p w:rsidR="008A4683" w:rsidRPr="00435057" w:rsidRDefault="001718F3" w:rsidP="00FE6ADA">
            <w:pPr>
              <w:ind w:left="284" w:hanging="284"/>
            </w:pPr>
            <w:r w:rsidRPr="00435057">
              <w:tab/>
            </w:r>
            <w:r w:rsidR="00F8157F" w:rsidRPr="00435057">
              <w:t>MON ZOZ 04 – dane dotyczące zbiorczego bilansu samodzielnych publicznych zakładów opieki zdrowotnej</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Obrony Narodowej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Bilans jednostek sektora instytucji rządowych i samorządowych</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28 sierpnia 2025 r. za I półrocze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708" w:name="__bookmark_1580"/>
                <w:bookmarkEnd w:id="170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"badanie.1.67.14" \h </w:instrText>
                  </w:r>
                  <w:r w:rsidRPr="00435057">
                    <w:rPr>
                      <w:rStyle w:val="Hipercze"/>
                      <w:color w:val="auto"/>
                    </w:rPr>
                    <w:fldChar w:fldCharType="separate"/>
                  </w:r>
                  <w:r w:rsidRPr="00435057">
                    <w:rPr>
                      <w:rStyle w:val="Hipercze"/>
                      <w:color w:val="auto"/>
                    </w:rPr>
                    <w:t>1.67.14</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709" w:name="lp.31.7"/>
            <w:bookmarkEnd w:id="1709"/>
            <w:r w:rsidRPr="00435057">
              <w:t>7.</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Ministerstwa Obrony Narodowej;</w:t>
            </w:r>
          </w:p>
          <w:p w:rsidR="008A4683" w:rsidRPr="00435057" w:rsidRDefault="001718F3" w:rsidP="00FE6ADA">
            <w:pPr>
              <w:ind w:left="284" w:hanging="284"/>
            </w:pPr>
            <w:r w:rsidRPr="00435057">
              <w:tab/>
            </w:r>
            <w:r w:rsidR="00F8157F" w:rsidRPr="00435057">
              <w:t>MON SI 02 – dane dotyczące wydatków na ochronę zdrowia</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Obrony Narodowej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Wydatki na ochronę zdrowia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17 lutego 2027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710" w:name="__bookmark_1581"/>
                <w:bookmarkEnd w:id="171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"badanie.1.29.17" \h </w:instrText>
                  </w:r>
                  <w:r w:rsidRPr="00435057">
                    <w:rPr>
                      <w:rStyle w:val="Hipercze"/>
                      <w:color w:val="auto"/>
                    </w:rPr>
                    <w:fldChar w:fldCharType="separate"/>
                  </w:r>
                  <w:r w:rsidRPr="00435057">
                    <w:rPr>
                      <w:rStyle w:val="Hipercze"/>
                      <w:color w:val="auto"/>
                    </w:rPr>
                    <w:t>1.29.17</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711" w:name="lp.31.8"/>
            <w:bookmarkEnd w:id="1711"/>
            <w:r w:rsidRPr="00435057">
              <w:t>8.</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Ministerstwa Obrony Narodowej;</w:t>
            </w:r>
          </w:p>
          <w:p w:rsidR="008A4683" w:rsidRPr="00435057" w:rsidRDefault="001718F3" w:rsidP="00FE6ADA">
            <w:pPr>
              <w:ind w:left="284" w:hanging="284"/>
            </w:pPr>
            <w:r w:rsidRPr="00435057">
              <w:tab/>
            </w:r>
            <w:r w:rsidR="00F8157F" w:rsidRPr="00435057">
              <w:t>MON SI 03 – dane o wydatkach, wpływach i o wartościach świadczeń społecznych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Obrony Narodowej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Wydatki na świadczenia społeczne ochrony socjalnej. Wpływy do systemów ochrony socjalnej</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31 sierpnia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712" w:name="__bookmark_1582"/>
                <w:bookmarkEnd w:id="171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"badanie.1.25.27" \h </w:instrText>
                  </w:r>
                  <w:r w:rsidRPr="00435057">
                    <w:rPr>
                      <w:rStyle w:val="Hipercze"/>
                      <w:color w:val="auto"/>
                    </w:rPr>
                    <w:fldChar w:fldCharType="separate"/>
                  </w:r>
                  <w:r w:rsidRPr="00435057">
                    <w:rPr>
                      <w:rStyle w:val="Hipercze"/>
                      <w:color w:val="auto"/>
                    </w:rPr>
                    <w:t>1.25.27</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713" w:name="lp.31.9"/>
            <w:bookmarkEnd w:id="1713"/>
            <w:r w:rsidRPr="00435057">
              <w:t>9.</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Ministerstwa Obrony Narodowej;</w:t>
            </w:r>
          </w:p>
          <w:p w:rsidR="008A4683" w:rsidRPr="00435057" w:rsidRDefault="001718F3" w:rsidP="00FE6ADA">
            <w:pPr>
              <w:ind w:left="284" w:hanging="284"/>
            </w:pPr>
            <w:r w:rsidRPr="00435057">
              <w:tab/>
            </w:r>
            <w:r w:rsidR="00F8157F" w:rsidRPr="00435057">
              <w:t>MON SI 04 – dane o liczbie beneficjentów rent i emerytur</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Obrony Narodowej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Beneficjenci świadczeń społecznych ochrony socjalnej</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17 maja 2027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714" w:name="__bookmark_1583"/>
                <w:bookmarkEnd w:id="171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"badanie.1.25.27" \h </w:instrText>
                  </w:r>
                  <w:r w:rsidRPr="00435057">
                    <w:rPr>
                      <w:rStyle w:val="Hipercze"/>
                      <w:color w:val="auto"/>
                    </w:rPr>
                    <w:fldChar w:fldCharType="separate"/>
                  </w:r>
                  <w:r w:rsidRPr="00435057">
                    <w:rPr>
                      <w:rStyle w:val="Hipercze"/>
                      <w:color w:val="auto"/>
                    </w:rPr>
                    <w:t>1.25.27</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715" w:name="lp.31.10"/>
            <w:bookmarkEnd w:id="1715"/>
            <w:r w:rsidRPr="00435057">
              <w:t>10.</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Ministerstwa Obrony Narodowej;</w:t>
            </w:r>
          </w:p>
          <w:p w:rsidR="008A4683" w:rsidRPr="00435057" w:rsidRDefault="001718F3" w:rsidP="00FE6ADA">
            <w:pPr>
              <w:ind w:left="284" w:hanging="284"/>
            </w:pPr>
            <w:r w:rsidRPr="00435057">
              <w:tab/>
            </w:r>
            <w:r w:rsidR="00F8157F" w:rsidRPr="00435057">
              <w:t>MON SI 05 – dane o osobach, które posiadają ważne orzeczenie o grupie inwalidztwa, wydane przed 1 stycznia 1998 r. przez komisję lekarską podległą Ministrowi Obrony Narodowej</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Obrony Narodowej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PESEL. Data urodzenia. Imię i nazwisko. Adres zameldowania. Adres zamieszkania. Obywatelstwo. Zawód wykonywany. Płeć. Grupa inwalidzka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27 lutego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716" w:name="__bookmark_1584"/>
                <w:bookmarkEnd w:id="171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"badanie.1.29.21" \h </w:instrText>
                  </w:r>
                  <w:r w:rsidRPr="00435057">
                    <w:rPr>
                      <w:rStyle w:val="Hipercze"/>
                      <w:color w:val="auto"/>
                    </w:rPr>
                    <w:fldChar w:fldCharType="separate"/>
                  </w:r>
                  <w:r w:rsidRPr="00435057">
                    <w:rPr>
                      <w:rStyle w:val="Hipercze"/>
                      <w:color w:val="auto"/>
                    </w:rPr>
                    <w:t>1.29.21</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717" w:name="lp.31.11"/>
            <w:bookmarkEnd w:id="1717"/>
            <w:r w:rsidRPr="00435057">
              <w:t>11.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Ministerstwa Obrony Narodowej;</w:t>
            </w:r>
          </w:p>
          <w:p w:rsidR="008A4683" w:rsidRPr="00435057" w:rsidRDefault="001718F3" w:rsidP="00FE6ADA">
            <w:pPr>
              <w:ind w:left="284" w:hanging="284"/>
            </w:pPr>
            <w:r w:rsidRPr="00435057">
              <w:tab/>
            </w:r>
            <w:r w:rsidR="00F8157F" w:rsidRPr="00435057">
              <w:t>MON SI 06 – dane o stanach militarnych rzeczowych środków obrotowych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Obrony Narodowej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Stan militarnych rzeczowych środków obrotowych</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5 razy w roku do 15 maja 2025 r. za I kwartał 2025 r., do 14 sierpnia 2025 r. za II kwartał 2025 r., do 14 listopada 2025 r. za III kwartał 2025 r., do 16 lutego 2026 r. za IV kwartał 2025 r., do 2 lutego 2027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718" w:name="__bookmark_1585"/>
                <w:bookmarkEnd w:id="171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"badanie.1.67.03" \h </w:instrText>
                  </w:r>
                  <w:r w:rsidRPr="00435057">
                    <w:rPr>
                      <w:rStyle w:val="Hipercze"/>
                      <w:color w:val="auto"/>
                    </w:rPr>
                    <w:fldChar w:fldCharType="separate"/>
                  </w:r>
                  <w:r w:rsidRPr="00435057">
                    <w:rPr>
                      <w:rStyle w:val="Hipercze"/>
                      <w:color w:val="auto"/>
                    </w:rPr>
                    <w:t>1.67.03</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719" w:name="lp.31.12"/>
            <w:bookmarkEnd w:id="1719"/>
            <w:r w:rsidRPr="00435057">
              <w:t>12.</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zaopatrzeniowy Ministerstwa Obrony Narodowej;</w:t>
            </w:r>
          </w:p>
          <w:p w:rsidR="008A4683" w:rsidRPr="00435057" w:rsidRDefault="001718F3" w:rsidP="00FE6ADA">
            <w:pPr>
              <w:ind w:left="284" w:hanging="284"/>
            </w:pPr>
            <w:r w:rsidRPr="00435057">
              <w:tab/>
            </w:r>
            <w:r w:rsidR="00F8157F" w:rsidRPr="00435057">
              <w:t>MON OP 01 – dane dotyczące świadczeń systemu zaopatrzeniowego MON</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Obrony Narodowej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Osoby objęte systemem emerytalno-rentowym (czynne zawodowo). Świadczeniobiorcy pobierający emeryturę. Świadczeniobiorcy pobierający rentę. Świadczeniobiorcy pobierający rentę rodzinną. Osoby, które w danym roku weszły do systemu emerytalno–rentowego</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29 marca 2025 r. za rok 2024;</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720" w:name="__bookmark_1586"/>
                <w:bookmarkEnd w:id="172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"badanie.1.67.01" \h </w:instrText>
                  </w:r>
                  <w:r w:rsidRPr="00435057">
                    <w:rPr>
                      <w:rStyle w:val="Hipercze"/>
                      <w:color w:val="auto"/>
                    </w:rPr>
                    <w:fldChar w:fldCharType="separate"/>
                  </w:r>
                  <w:r w:rsidRPr="00435057">
                    <w:rPr>
                      <w:rStyle w:val="Hipercze"/>
                      <w:color w:val="auto"/>
                    </w:rPr>
                    <w:t>1.67.01</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721" w:name="lp.31.13"/>
            <w:bookmarkEnd w:id="1721"/>
            <w:r w:rsidRPr="00435057">
              <w:t>13.</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Zintegrowany Wieloszczeblowy System Informatyczny Resortu Obrony Narodowej;</w:t>
            </w:r>
          </w:p>
          <w:p w:rsidR="008A4683" w:rsidRPr="00435057" w:rsidRDefault="001718F3" w:rsidP="00FE6ADA">
            <w:pPr>
              <w:ind w:left="284" w:hanging="284"/>
            </w:pPr>
            <w:r w:rsidRPr="00435057">
              <w:tab/>
            </w:r>
            <w:r w:rsidR="00F8157F" w:rsidRPr="00435057">
              <w:t>MON ZWSI RON 01 – dane dotyczące wydatków militarnych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Obrony Narodowej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Wydatki militarne – dostawy (przepływy). Wydatki militarne – kredyty handlowe i zaliczki (aktywa sektora S.13) – przepływy. Wydatki militarne – kredyty handlowe i zaliczki (zobowiązania sektora S.13) – przepływy. Wydatki militarne – transakcje na pozostałych instrumentach finansowych (zobowiązania) – przepływy. Wydatki militarne – płatności gotówkowe – przepływy. Wydatki militarne – stany w kredytach handlowych i zaliczkach (aktywa sektora S.13). Wydatki militarne – stany w kredytach handlowych i zaliczkach (zobowiązania sektora S.13). Wydatki militarne – stany w pozostałych zobowiązaniach sektora S.13. Podstawa rejestracji nabycie sprzętu militarnego. Wydatki militarne – znaczące zaliczki lub opóźnione płatności. Znaczące zaliczki lub opóźnione płatności zazwyczaj w ciągu roku dostawy. Znaczące zaliczki lub opóźnione płatności – różnią się od wartości dostaw o więcej niż 0,05% PKB w danym roku. Umowy leasingu na sprzęt militarny zawarte w okresie objętym notyfikacją fiskalną. Sprzęt budowany przez wiele lat. Dostawy sprzętu militarnego budowanego przez wiele lat (lata notyfikacyjne). Dostawy sprzętu militarnego budowanego przez wiele lat (planowane w najbliższych czterech latach). Różnica wartości dostaw, o więcej niż 0,05% PKB, od dokonanych płatności lub innych zabezpieczeń udzielonych w celu wywiązania się z kontraktu. Umowy na przyszłe dostawy standardowego sprzętu – pokrycie wydatków na badania i rozwój poniesione na etapie rozwoju sprzętu. Zwrot lub reorganizacja wydatków na badania i rozwój w przypadku umorzenia lub zmniejszenia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2 razy w roku do 27 lutego 2025 r. za rok 2024 – dane wstępne, do 3 lipca 2025 r. za rok 2024 – dane ostateczne;</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 Ministerstwo Finansów</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722" w:name="__bookmark_1587"/>
                <w:bookmarkEnd w:id="172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"badanie.1.65.13" \h </w:instrText>
                  </w:r>
                  <w:r w:rsidRPr="00435057">
                    <w:rPr>
                      <w:rStyle w:val="Hipercze"/>
                      <w:color w:val="auto"/>
                    </w:rPr>
                    <w:fldChar w:fldCharType="separate"/>
                  </w:r>
                  <w:r w:rsidRPr="00435057">
                    <w:rPr>
                      <w:rStyle w:val="Hipercze"/>
                      <w:color w:val="auto"/>
                    </w:rPr>
                    <w:t>1.65.13,</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5.19">
                    <w:r w:rsidR="00F8157F" w:rsidRPr="00435057">
                      <w:rPr>
                        <w:rStyle w:val="Hipercze"/>
                        <w:color w:val="auto"/>
                      </w:rPr>
                      <w:t>1.65.19</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723" w:name="lp.31.14"/>
            <w:bookmarkEnd w:id="1723"/>
            <w:r w:rsidRPr="00435057">
              <w:t>14.</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Zintegrowany Wieloszczeblowy System Informatyczny Resortu Obrony Narodowej;</w:t>
            </w:r>
          </w:p>
          <w:p w:rsidR="008A4683" w:rsidRPr="00435057" w:rsidRDefault="001718F3" w:rsidP="00FE6ADA">
            <w:pPr>
              <w:ind w:left="284" w:hanging="284"/>
            </w:pPr>
            <w:r w:rsidRPr="00435057">
              <w:tab/>
            </w:r>
            <w:r w:rsidR="00F8157F" w:rsidRPr="00435057">
              <w:t>MON ZWSI RON 02 – dane dotyczące informacji o wartości brutto, netto i amortyzacji środków trwałych zaliczonych do uzbrojenia i sprzętu wojskowego oraz wartości niematerialnych i prawnych zaliczonych do uzbrojenia i sprzętu wojskowego</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Obrony Narodowej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Środki trwałe brutto. Wartość brutto (tj. bez potrącenia umorzeń) wartości niematerialnych i prawnych. Odpisy amortyzacyjne w roku sprawozdawczym</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30 czerwca 2025 r. za rok 2024;</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papierowej;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724" w:name="__bookmark_1588"/>
                <w:bookmarkEnd w:id="172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"badanie.1.65.13" \h </w:instrText>
                  </w:r>
                  <w:r w:rsidRPr="00435057">
                    <w:rPr>
                      <w:rStyle w:val="Hipercze"/>
                      <w:color w:val="auto"/>
                    </w:rPr>
                    <w:fldChar w:fldCharType="separate"/>
                  </w:r>
                  <w:r w:rsidRPr="00435057">
                    <w:rPr>
                      <w:rStyle w:val="Hipercze"/>
                      <w:color w:val="auto"/>
                    </w:rPr>
                    <w:t>1.65.13,</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5.19">
                    <w:r w:rsidR="00F8157F" w:rsidRPr="00435057">
                      <w:rPr>
                        <w:rStyle w:val="Hipercze"/>
                        <w:color w:val="auto"/>
                      </w:rPr>
                      <w:t>1.65.19,</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7.01">
                    <w:r w:rsidR="00F8157F" w:rsidRPr="00435057">
                      <w:rPr>
                        <w:rStyle w:val="Hipercze"/>
                        <w:color w:val="auto"/>
                      </w:rPr>
                      <w:t>1.67.01</w:t>
                    </w:r>
                  </w:hyperlink>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1725" w:name="gr.32"/>
            <w:bookmarkStart w:id="1726" w:name="_Toc162519234"/>
            <w:bookmarkEnd w:id="1725"/>
            <w:r w:rsidRPr="00435057">
              <w:t>32. Zestawy danych z systemów informacyjnych Ministerstwa Rodziny, Pracy i Polityki Społecznej</w:t>
            </w:r>
            <w:bookmarkEnd w:id="1726"/>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727" w:name="lp.32.1"/>
            <w:bookmarkEnd w:id="1727"/>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Centralna Aplikacja Statystyczna;</w:t>
            </w:r>
          </w:p>
          <w:p w:rsidR="008A4683" w:rsidRPr="00435057" w:rsidRDefault="001718F3" w:rsidP="00FE6ADA">
            <w:pPr>
              <w:ind w:left="284" w:hanging="284"/>
            </w:pPr>
            <w:r w:rsidRPr="00435057">
              <w:tab/>
            </w:r>
            <w:r w:rsidR="00F8157F" w:rsidRPr="00435057">
              <w:t>MRPiPS CAS 01 – dane o klubach integracji społecznej</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Rodziny, Pracy i Polityki Społecznej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Źródła finansowania klubów integracji społecznej. Zatrudnienie w klubach integracji społecznej. Wolontariusz. Uczestnicy zajęć w klubie integracji społecznej, którzy rozpoczęli zajęcia. Uczestnicy zajęć w klubach integracji społecznej. Uczestnicy klubu integracji społecznej, którzy ukończyli zajęcia. Uczestnicy klubów integracji społecznej objęci reintegracją społeczną. Uczestnicy klubów integracji społecznej objęci reintegracją zawodową. Nazwa pełna jednostki. Absolwenci zajęć w klubie integracji społecznej</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29 maja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728" w:name="__bookmark_1589"/>
                <w:bookmarkEnd w:id="172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"badanie.1.04.07" \h </w:instrText>
                  </w:r>
                  <w:r w:rsidRPr="00435057">
                    <w:rPr>
                      <w:rStyle w:val="Hipercze"/>
                      <w:color w:val="auto"/>
                    </w:rPr>
                    <w:fldChar w:fldCharType="separate"/>
                  </w:r>
                  <w:r w:rsidRPr="00435057">
                    <w:rPr>
                      <w:rStyle w:val="Hipercze"/>
                      <w:color w:val="auto"/>
                    </w:rPr>
                    <w:t>1.04.07,</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04.09">
                    <w:r w:rsidR="00F8157F" w:rsidRPr="00435057">
                      <w:rPr>
                        <w:rStyle w:val="Hipercze"/>
                        <w:color w:val="auto"/>
                      </w:rPr>
                      <w:t>1.04.09</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729" w:name="lp.32.2"/>
            <w:bookmarkEnd w:id="1729"/>
            <w:r w:rsidRPr="00435057">
              <w:t>2.</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Centralna Aplikacja Statystyczna;</w:t>
            </w:r>
          </w:p>
          <w:p w:rsidR="008A4683" w:rsidRPr="00435057" w:rsidRDefault="001718F3" w:rsidP="00FE6ADA">
            <w:pPr>
              <w:ind w:left="284" w:hanging="284"/>
            </w:pPr>
            <w:r w:rsidRPr="00435057">
              <w:tab/>
            </w:r>
            <w:r w:rsidR="00F8157F" w:rsidRPr="00435057">
              <w:t>MRPiPS CAS 02 – dane o centrach integracji społecznej</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Rodziny, Pracy i Polityki Społecznej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Zatrudnienie w centrach integracji społecznej. Uczestnicy, biorący udział w zajęciach w centrach integracji społecznej. Uczestnicy, którzy rozpoczęli zajęcia w centrach integracji społecznej. Uczestnicy, którzy ukończyli zajęcia w centrach integracji społecznej. Uczestnicy zajęć w centrach integracji społecznej usamodzielnieni ekonomicznie. Otrzymane dotacje w centrach integracji społecznej. Wykorzystane dotacje w centrach integracji społecznej. Wydatki w centrach integracji społecznej. Przychody w centrach integracji społecznej. Nazwa pełna jednostki. Przeciętne zatrudnienie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29 maja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730" w:name="__bookmark_1590"/>
                <w:bookmarkEnd w:id="173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"badanie.1.04.07" \h </w:instrText>
                  </w:r>
                  <w:r w:rsidRPr="00435057">
                    <w:rPr>
                      <w:rStyle w:val="Hipercze"/>
                      <w:color w:val="auto"/>
                    </w:rPr>
                    <w:fldChar w:fldCharType="separate"/>
                  </w:r>
                  <w:r w:rsidRPr="00435057">
                    <w:rPr>
                      <w:rStyle w:val="Hipercze"/>
                      <w:color w:val="auto"/>
                    </w:rPr>
                    <w:t>1.04.07,</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04.09">
                    <w:r w:rsidR="00F8157F" w:rsidRPr="00435057">
                      <w:rPr>
                        <w:rStyle w:val="Hipercze"/>
                        <w:color w:val="auto"/>
                      </w:rPr>
                      <w:t>1.04.09</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731" w:name="lp.32.3"/>
            <w:bookmarkEnd w:id="1731"/>
            <w:r w:rsidRPr="00435057">
              <w:t>3.</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Centralna Aplikacja Statystyczna;</w:t>
            </w:r>
          </w:p>
          <w:p w:rsidR="008A4683" w:rsidRPr="00435057" w:rsidRDefault="001718F3" w:rsidP="00FE6ADA">
            <w:pPr>
              <w:ind w:left="284" w:hanging="284"/>
            </w:pPr>
            <w:r w:rsidRPr="00435057">
              <w:tab/>
            </w:r>
            <w:r w:rsidR="00F8157F" w:rsidRPr="00435057">
              <w:t>MRPiPS CAS 03 – dane ze sprawozdań z działalności żłobków, klubów dziecięcych i dziennych opiekunów (RKZ-4G)</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Rodziny, Pracy i Polityki Społecznej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Placówki opieki nad dziećmi w wieku do lat 3. Dzieci w placówkach opieki nad dziećmi w wieku do lat 3. Miejsca w placówkach opieki nad dziećmi w wieku do lat 3. Czas pracy placówek opieki nad dziećmi w wieku do lat 3. Podmiot prowadzący jednostkę. Pobyt dzieci w placówkach opieki nad dziećmi w wieku do lat 3. Przystosowanie placówek opieki nad dziećmi w wieku do lat 3 do potrzeb osób niepełnosprawnych. Pracujący w placówkach opieki nad dziećmi w wieku do lat 3. Pielęgniarki i położne w placówkach opieki – główne miejsce pracy. Wolontariusz. Przyzakładowe placówki opieki nad dziećmi w wieku do lat 3</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15 lipca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732" w:name="__bookmark_1591"/>
                <w:bookmarkEnd w:id="173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"badanie.1.20.05" \h </w:instrText>
                  </w:r>
                  <w:r w:rsidRPr="00435057">
                    <w:rPr>
                      <w:rStyle w:val="Hipercze"/>
                      <w:color w:val="auto"/>
                    </w:rPr>
                    <w:fldChar w:fldCharType="separate"/>
                  </w:r>
                  <w:r w:rsidRPr="00435057">
                    <w:rPr>
                      <w:rStyle w:val="Hipercze"/>
                      <w:color w:val="auto"/>
                    </w:rPr>
                    <w:t>1.20.05</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733" w:name="lp.32.4"/>
            <w:bookmarkEnd w:id="1733"/>
            <w:r w:rsidRPr="00435057">
              <w:t>4.</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Centralna Aplikacja Statystyczna – obszar Wspieranie rodziny i system pieczy zastępczej;</w:t>
            </w:r>
          </w:p>
          <w:p w:rsidR="008A4683" w:rsidRPr="00435057" w:rsidRDefault="001718F3" w:rsidP="00FE6ADA">
            <w:pPr>
              <w:ind w:left="284" w:hanging="284"/>
            </w:pPr>
            <w:r w:rsidRPr="00435057">
              <w:tab/>
            </w:r>
            <w:r w:rsidR="00F8157F" w:rsidRPr="00435057">
              <w:t>MRPiPS CAS WRiPZ 01 – dane ze sprawozdania rzeczowo-finansowego z wykonywania zadań z zakresu wspierania rodziny i systemu pieczy zastępczej</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Rodziny, Pracy i Polityki Społecznej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Rodzina wspierająca. Rodziny korzystające z usług asystenta rodziny. Asystent rodziny</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6 maja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734" w:name="__bookmark_1592"/>
                <w:bookmarkEnd w:id="173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"badanie.1.20.04" \h </w:instrText>
                  </w:r>
                  <w:r w:rsidRPr="00435057">
                    <w:rPr>
                      <w:rStyle w:val="Hipercze"/>
                      <w:color w:val="auto"/>
                    </w:rPr>
                    <w:fldChar w:fldCharType="separate"/>
                  </w:r>
                  <w:r w:rsidRPr="00435057">
                    <w:rPr>
                      <w:rStyle w:val="Hipercze"/>
                      <w:color w:val="auto"/>
                    </w:rPr>
                    <w:t>1.20.04</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735" w:name="lp.32.5"/>
            <w:bookmarkEnd w:id="1735"/>
            <w:r w:rsidRPr="00435057">
              <w:t>5.</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Centralna Baza Danych Cudzoziemców;</w:t>
            </w:r>
          </w:p>
          <w:p w:rsidR="008A4683" w:rsidRPr="00435057" w:rsidRDefault="001718F3" w:rsidP="00FE6ADA">
            <w:pPr>
              <w:ind w:left="284" w:hanging="284"/>
            </w:pPr>
            <w:r w:rsidRPr="00435057">
              <w:tab/>
            </w:r>
            <w:r w:rsidR="00F8157F" w:rsidRPr="00435057">
              <w:t>MRPiPS CBDC 01 – dane o cudzoziemcach, którym udzielono zezwolenia na pracę</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Rodziny, Pracy i Polityki Społecznej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Pierwsze imię cudzoziemca. Drugie imię cudzoziemca. Nazwisko cudzoziemca. Płeć. Data urodzenia. Obywatelstwo. Urząd wojewódzki wydający zezwolenie na pracę. Identyfikator zezwolenia na pracę. Adres miejsca pracy. Przedłużenia zezwoleń na pracę cudzoziemca. Kod województwa urzędu wojewódzkiego udzielającego zezwolenia na pracę. Typ zezwolenia na pracę cudzoziemca. Kod PKD</w:t>
            </w:r>
            <w:r w:rsidR="00C237CC" w:rsidRPr="00435057">
              <w:t xml:space="preserve"> </w:t>
            </w:r>
            <w:r w:rsidRPr="00435057">
              <w:t>rodzaju działalności podmiotu powierzającego wykonywanie pracy cudzoziemcowi. Adres podmiotu powierzającego cudzoziemcowi pracę. NIP podmiotu powierzającego wykonywanie pracy cudzoziemcowi. REGON podmiotu powierzającego wykonywanie pracy cudzoziemcowi. PESEL podmiotu powierzającego wykonywanie pracy cudzoziemcowi. Data wydania decyzji – cudzoziemcy. Podstawa prawna wykonywania pracy. Wymiar czasu pracy. Liczba godzin pracy tygodniowo. Kod wykonywanego zawodu. Adres do korespondencji. Nazwa podmiotu powierzającego pracę cudzoziemcowi. Data ważności od – cudzoziemcy. Data ważności do – cudzoziemcy. Wynagrodzenie brutto</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27 lutego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736" w:name="__bookmark_1593"/>
                <w:bookmarkEnd w:id="173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"badanie.1.21.14" \h </w:instrText>
                  </w:r>
                  <w:r w:rsidRPr="00435057">
                    <w:rPr>
                      <w:rStyle w:val="Hipercze"/>
                      <w:color w:val="auto"/>
                    </w:rPr>
                    <w:fldChar w:fldCharType="separate"/>
                  </w:r>
                  <w:r w:rsidRPr="00435057">
                    <w:rPr>
                      <w:rStyle w:val="Hipercze"/>
                      <w:color w:val="auto"/>
                    </w:rPr>
                    <w:t>1.21.14</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737" w:name="lp.32.6"/>
            <w:bookmarkEnd w:id="1737"/>
            <w:r w:rsidRPr="00435057">
              <w:t>6.</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Centralna Baza Danych Cudzoziemców;</w:t>
            </w:r>
          </w:p>
          <w:p w:rsidR="008A4683" w:rsidRPr="00435057" w:rsidRDefault="001718F3" w:rsidP="00FE6ADA">
            <w:pPr>
              <w:ind w:left="284" w:hanging="284"/>
            </w:pPr>
            <w:r w:rsidRPr="00435057">
              <w:tab/>
            </w:r>
            <w:r w:rsidR="00F8157F" w:rsidRPr="00435057">
              <w:t>MRPiPS CBDC 02 – dane o wnioskach o wydanie zezwolenia na pracę sezonową cudzoziemca na terytorium Rzeczypospolitej Polskiej (typ zezwolenia S)</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Rodziny, Pracy i Polityki Społecznej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Identyfikator wniosku. Nazwa podmiotu powierzającego pracę cudzoziemcowi. Pierwsze imię osoby powierzającej pracę cudzoziemcowi. Pozostałe imiona osoby powierzającej pracę cudzoziemcowi. Nazwisko osoby powierzającej pracę cudzoziemcowi. Adres siedziby/miejsca zamieszkania podmiotu powierzającego wykonywanie pracy cudzoziemcowi na terytorium RP. Symbol PKD działalności podmiotu powierzającego wykonywanie pracy cudzoziemcowi związanej z wykonywaniem pracy sezonowej przez cudzoziemca. Pierwsze imię cudzoziemca. Drugie imię cudzoziemca. Nazwisko cudzoziemca. Płeć. Data urodzenia. Obywatelstwo. Miejsce wykonywania pracy sezonowej. Data rozpoczęcia pracy sezonowej przez cudzoziemca. Data zakończenia pracy sezonowej przez cudzoziemca. NIP podmiotu powierzającego wykonywanie pracy cudzoziemcowi. REGON podmiotu powierzającego wykonywanie pracy cudzoziemcowi. PESEL podmiotu powierzającego wykonywanie pracy cudzoziemcowi. Kod powiatu urzędu pracy rejestrującego wniosek. Kod urzędu pracy rejestrującego wniosek. Wymiar czasu pracy. Wynagrodzenie brutto</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27 lutego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738" w:name="__bookmark_1594"/>
                <w:bookmarkEnd w:id="173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"badanie.1.21.14" \h </w:instrText>
                  </w:r>
                  <w:r w:rsidRPr="00435057">
                    <w:rPr>
                      <w:rStyle w:val="Hipercze"/>
                      <w:color w:val="auto"/>
                    </w:rPr>
                    <w:fldChar w:fldCharType="separate"/>
                  </w:r>
                  <w:r w:rsidRPr="00435057">
                    <w:rPr>
                      <w:rStyle w:val="Hipercze"/>
                      <w:color w:val="auto"/>
                    </w:rPr>
                    <w:t>1.21.14</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739" w:name="lp.32.7"/>
            <w:bookmarkEnd w:id="1739"/>
            <w:r w:rsidRPr="00435057">
              <w:t>7.</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Centralna Baza Danych Cudzoziemców;</w:t>
            </w:r>
          </w:p>
          <w:p w:rsidR="008A4683" w:rsidRPr="00435057" w:rsidRDefault="001718F3" w:rsidP="00FE6ADA">
            <w:pPr>
              <w:ind w:left="284" w:hanging="284"/>
            </w:pPr>
            <w:r w:rsidRPr="00435057">
              <w:tab/>
            </w:r>
            <w:r w:rsidR="00F8157F" w:rsidRPr="00435057">
              <w:t>MRPiPS CBDC 03 – dane o oświadczeniach podmiotu powierzającego wykonywanie pracy cudzoziemcowi o zgłoszeniu się cudzoziemca w celu wykonywania pracy sezonowej</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Rodziny, Pracy i Polityki Społecznej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Identyfikator oświadczenia. Identyfikator wniosku. Pierwsze imię cudzoziemca. Drugie imię cudzoziemca. Nazwisko cudzoziemca. Data urodzenia. Obywatelstwo. Seria i numer dokumentu podróży cudzoziemca. Data ważności dokumentu podróży cudzoziemca. Zgłoszenie się cudzoziemca do wykonywania pracy. Rodzaj dokumentu, na podstawie którego cudzoziemiec przebywa w Polsce. Adres zakwaterowania cudzoziemca w Polsce. Data rozpoczęcia pracy sezonowej przez cudzoziemca. Data zakończenia pracy sezonowej przez cudzoziemca. Adres podmiotu powierzającego cudzoziemcowi pracę. Nazwa podmiotu powierzającego pracę cudzoziemcowi. Liczba godzin pracy tygodniowo. Kod urzędu pracy rejestrującego oświadczenie. Kod powiatu urzędu pracy rejestrującego oświadczenie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27 lutego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740" w:name="__bookmark_1595"/>
                <w:bookmarkEnd w:id="174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"badanie.1.21.14" \h </w:instrText>
                  </w:r>
                  <w:r w:rsidRPr="00435057">
                    <w:rPr>
                      <w:rStyle w:val="Hipercze"/>
                      <w:color w:val="auto"/>
                    </w:rPr>
                    <w:fldChar w:fldCharType="separate"/>
                  </w:r>
                  <w:r w:rsidRPr="00435057">
                    <w:rPr>
                      <w:rStyle w:val="Hipercze"/>
                      <w:color w:val="auto"/>
                    </w:rPr>
                    <w:t>1.21.14</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741" w:name="lp.32.8"/>
            <w:bookmarkEnd w:id="1741"/>
            <w:r w:rsidRPr="00435057">
              <w:t>8.</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Centralna Baza Danych Cudzoziemców;</w:t>
            </w:r>
          </w:p>
          <w:p w:rsidR="008A4683" w:rsidRPr="00435057" w:rsidRDefault="001718F3" w:rsidP="00FE6ADA">
            <w:pPr>
              <w:ind w:left="284" w:hanging="284"/>
            </w:pPr>
            <w:r w:rsidRPr="00435057">
              <w:tab/>
            </w:r>
            <w:r w:rsidR="00F8157F" w:rsidRPr="00435057">
              <w:t>MRPiPS CBDC 04 – dane o cudzoziemcach, dla których podmiot powierzający im wykonywanie pracy złożył oświadczenie</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Rodziny, Pracy i Polityki Społecznej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Identyfikator oświadczenia. Pierwsze imię cudzoziemca. Drugie imię cudzoziemca. Nazwisko cudzoziemca. Płeć. Data urodzenia. Obywatelstwo. Kod urzędu pracy rejestrującego oświadczenie. Kod powiatu urzędu pracy rejestrującego oświadczenie. Opis rodzaju działalności (produkcji, wykonywanych robót, świadczonych usług, działalności handlowej) według PKD. Okres, na jaki podmiot powierzający wykonywanie pracy powierzy cudzoziemcowi wykonywanie pracy od–. Adres siedziby podmiotu powierzającego wykonywanie pracy cudzoziemcowi. Oświadczenie podmiotu powierzającego pracę cudzoziemcowi. Rodzaj stosunku prawnego zatrudnienia cudzoziemca. Zgłoszenie się cudzoziemca do wykonywania pracy. Adres miejsca pracy. Kod wykonywanego zawodu. Okres, na jaki podmiot powierzający wykonywanie pracy powierzy cudzoziemcowi wykonywanie pracy –do. Nazwa podmiotu powierzającego pracę cudzoziemcowi. NIP podmiotu powierzającego wykonywanie pracy cudzoziemcowi. REGON podmiotu powierzającego wykonywanie pracy cudzoziemcowi. PESEL podmiotu powierzającego wykonywanie pracy cudzoziemcowi. Wymiar czasu pracy. Wynagrodzenie brutto</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27 lutego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742" w:name="__bookmark_1596"/>
                <w:bookmarkEnd w:id="174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"badanie.1.21.14" \h </w:instrText>
                  </w:r>
                  <w:r w:rsidRPr="00435057">
                    <w:rPr>
                      <w:rStyle w:val="Hipercze"/>
                      <w:color w:val="auto"/>
                    </w:rPr>
                    <w:fldChar w:fldCharType="separate"/>
                  </w:r>
                  <w:r w:rsidRPr="00435057">
                    <w:rPr>
                      <w:rStyle w:val="Hipercze"/>
                      <w:color w:val="auto"/>
                    </w:rPr>
                    <w:t>1.21.14</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743" w:name="lp.32.9"/>
            <w:bookmarkEnd w:id="1743"/>
            <w:r w:rsidRPr="00435057">
              <w:t>9.</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Centralna Baza Danych Cudzoziemców;</w:t>
            </w:r>
          </w:p>
          <w:p w:rsidR="008A4683" w:rsidRPr="00435057" w:rsidRDefault="001718F3" w:rsidP="00FE6ADA">
            <w:pPr>
              <w:ind w:left="284" w:hanging="284"/>
            </w:pPr>
            <w:r w:rsidRPr="00435057">
              <w:tab/>
            </w:r>
            <w:r w:rsidR="00F8157F" w:rsidRPr="00435057">
              <w:t>MRPiPS CBDC 05 – dane o cudzoziemcach, którym udzielono zezwolenia na pracę sezonową (typ zezwolenia S)</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Rodziny, Pracy i Polityki Społecznej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Identyfikator oświadczenia. Identyfikator wniosku. Pierwsze imię cudzoziemca. Drugie imię cudzoziemca. Nazwisko cudzoziemca. Data urodzenia. Obywatelstwo. Seria i numer dokumentu podróży cudzoziemca. Data ważności dokumentu podróży cudzoziemca. Adres podmiotu powierzającego cudzoziemcowi pracę. Okres, na jaki podmiot powierzający wykonywanie pracy powierzy cudzoziemcowi wykonywanie pracy od–. Nazwa podmiotu powierzającego pracę cudzoziemcowi. Okres, na jaki podmiot powierzający wykonywanie pracy powierzy cudzoziemcowi wykonywanie pracy –do. NIP podmiotu powierzającego wykonywanie pracy cudzoziemcowi. REGON podmiotu powierzającego wykonywanie pracy cudzoziemcowi. PESEL podmiotu powierzającego wykonywanie pracy cudzoziemcowi. Kod urzędu pracy rejestrującego oświadczenie. Kod powiatu urzędu pracy rejestrującego oświadczenie. Wynagrodzenie brutto. Wymiar czasu pracy</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27 lutego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744" w:name="__bookmark_1597"/>
                <w:bookmarkEnd w:id="174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"badanie.1.21.14" \h </w:instrText>
                  </w:r>
                  <w:r w:rsidRPr="00435057">
                    <w:rPr>
                      <w:rStyle w:val="Hipercze"/>
                      <w:color w:val="auto"/>
                    </w:rPr>
                    <w:fldChar w:fldCharType="separate"/>
                  </w:r>
                  <w:r w:rsidRPr="00435057">
                    <w:rPr>
                      <w:rStyle w:val="Hipercze"/>
                      <w:color w:val="auto"/>
                    </w:rPr>
                    <w:t>1.21.14</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745" w:name="lp.32.10"/>
            <w:bookmarkEnd w:id="1745"/>
            <w:r w:rsidRPr="00435057">
              <w:t>10.</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Centralna baza danych świadczeń z funduszu alimentacyjnego i osób uprawnionych do alimentów;</w:t>
            </w:r>
          </w:p>
          <w:p w:rsidR="008A4683" w:rsidRPr="00435057" w:rsidRDefault="001718F3" w:rsidP="00FE6ADA">
            <w:pPr>
              <w:ind w:left="284" w:hanging="284"/>
            </w:pPr>
            <w:r w:rsidRPr="00435057">
              <w:tab/>
            </w:r>
            <w:r w:rsidR="00F8157F" w:rsidRPr="00435057">
              <w:t>MRPiPS UŚA 01 – dane dotyczące świadczeń z funduszu alimentacyjnego i osób uprawnionych do alimentów</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Rodziny, Pracy i Polityki Społecznej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Przeciętna miesięczna liczba świadczeń z funduszu alimentacyjnego. Wydatki na świadczenia z funduszu alimentacyjnego. Przeciętna miesięczna kwota świadczenia z funduszu alimentacyjnego</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30 marca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746" w:name="__bookmark_1598"/>
                <w:bookmarkEnd w:id="174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"badanie.1.20.03" \h </w:instrText>
                  </w:r>
                  <w:r w:rsidRPr="00435057">
                    <w:rPr>
                      <w:rStyle w:val="Hipercze"/>
                      <w:color w:val="auto"/>
                    </w:rPr>
                    <w:fldChar w:fldCharType="separate"/>
                  </w:r>
                  <w:r w:rsidRPr="00435057">
                    <w:rPr>
                      <w:rStyle w:val="Hipercze"/>
                      <w:color w:val="auto"/>
                    </w:rPr>
                    <w:t>1.20.03</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747" w:name="lp.32.11"/>
            <w:bookmarkEnd w:id="1747"/>
            <w:r w:rsidRPr="00435057">
              <w:t>11.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Centralna baza danych świadczeń z funduszu alimentacyjnego i osób uprawnionych do alimentów;</w:t>
            </w:r>
          </w:p>
          <w:p w:rsidR="008A4683" w:rsidRPr="00435057" w:rsidRDefault="001718F3" w:rsidP="00FE6ADA">
            <w:pPr>
              <w:ind w:left="284" w:hanging="284"/>
            </w:pPr>
            <w:r w:rsidRPr="00435057">
              <w:tab/>
            </w:r>
            <w:r w:rsidR="00F8157F" w:rsidRPr="00435057">
              <w:t>MRPiPS UŚA 02 – dane ze sprawozdań z realizacji zadań przewidzianych w ustawie z dnia 7 września 2007 r. o pomocy osobom uprawnionym do alimentów</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Rodziny, Pracy i Polityki Społecznej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Beneficjenci funduszu alimentacyjnego. Świadczenia z funduszu alimentacyjnego. Lokalizacja ośrodka pomocy społecznej</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31 marca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bezpośredni dostęp do bazy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748" w:name="__bookmark_1599"/>
                <w:bookmarkEnd w:id="174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"badanie.1.20.03" \h </w:instrText>
                  </w:r>
                  <w:r w:rsidRPr="00435057">
                    <w:rPr>
                      <w:rStyle w:val="Hipercze"/>
                      <w:color w:val="auto"/>
                    </w:rPr>
                    <w:fldChar w:fldCharType="separate"/>
                  </w:r>
                  <w:r w:rsidRPr="00435057">
                    <w:rPr>
                      <w:rStyle w:val="Hipercze"/>
                      <w:color w:val="auto"/>
                    </w:rPr>
                    <w:t>1.20.03</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749" w:name="lp.32.12"/>
            <w:bookmarkEnd w:id="1749"/>
            <w:r w:rsidRPr="00435057">
              <w:t>12.</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Centralny rejestr danych o świadczeniobiorcach świadczeń z funduszu alimentacyjnego;</w:t>
            </w:r>
          </w:p>
          <w:p w:rsidR="008A4683" w:rsidRPr="00435057" w:rsidRDefault="001718F3" w:rsidP="00FE6ADA">
            <w:pPr>
              <w:ind w:left="284" w:hanging="284"/>
            </w:pPr>
            <w:r w:rsidRPr="00435057">
              <w:tab/>
            </w:r>
            <w:r w:rsidR="00F8157F" w:rsidRPr="00435057">
              <w:t>MRPiPS ŚFA 01 – dane o beneficjentach i członkach ich rodzin, dochodach osób, zasądzonych alimentach, dłużnikach alimentacyjnych, rodzajach wypłaconych świadczeń</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Rodziny, Pracy i Polityki Społecznej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Dłużnik alimentacyjny. Stan majątkowy dłużnika alimentacyjnego. Szkoła. Dochód osoby. Stopień pokrewieństwa członka rodziny z osobą ubiegającą się o świadczenie. Stan cywilny. Beneficjenci funduszu alimentacyjnego. Obywatelstwo. Informacja o posiadaniu orzeczenia o niepełnosprawności lub orzeczenia o stopniu niepełnosprawności. Data wydania decyzji o przyznaniu świadczenia. Data urodzenia. Świadczenia z funduszu alimentacyjnego. PESEL. Miejsce zamieszkania. Wykształcenie. Data zakończenia obowiązywania decyzji o przyznaniu świadczenia. Zawód wykonywany. Adres siedziby instytucji, do której uczęszcza dziecko. Nazwa instytucji, do której uczęszcza dziecko. Kod instytucji, do której uczęszcza dziecko</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27 lutego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750" w:name="__bookmark_1600"/>
                <w:bookmarkEnd w:id="175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"badanie.1.20.01" \h </w:instrText>
                  </w:r>
                  <w:r w:rsidRPr="00435057">
                    <w:rPr>
                      <w:rStyle w:val="Hipercze"/>
                      <w:color w:val="auto"/>
                    </w:rPr>
                    <w:fldChar w:fldCharType="separate"/>
                  </w:r>
                  <w:r w:rsidRPr="00435057">
                    <w:rPr>
                      <w:rStyle w:val="Hipercze"/>
                      <w:color w:val="auto"/>
                    </w:rPr>
                    <w:t>1.20.01,</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20.03">
                    <w:r w:rsidR="00F8157F" w:rsidRPr="00435057">
                      <w:rPr>
                        <w:rStyle w:val="Hipercze"/>
                        <w:color w:val="auto"/>
                      </w:rPr>
                      <w:t>1.20.03,</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80.02">
                    <w:r w:rsidR="00F8157F" w:rsidRPr="00435057">
                      <w:rPr>
                        <w:rStyle w:val="Hipercze"/>
                        <w:color w:val="auto"/>
                      </w:rPr>
                      <w:t>1.80.02</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751" w:name="lp.32.13"/>
            <w:bookmarkEnd w:id="1751"/>
            <w:r w:rsidRPr="00435057">
              <w:t>13.</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Centralny zbiór danych o osobach bezrobotnych;</w:t>
            </w:r>
          </w:p>
          <w:p w:rsidR="008A4683" w:rsidRPr="00435057" w:rsidRDefault="001718F3" w:rsidP="00FE6ADA">
            <w:pPr>
              <w:ind w:left="284" w:hanging="284"/>
            </w:pPr>
            <w:r w:rsidRPr="00435057">
              <w:tab/>
            </w:r>
            <w:r w:rsidR="00F8157F" w:rsidRPr="00435057">
              <w:t>MRPiPS CZDOB 01 – dane o osobach bezrobotnych zarejestrowanych w powiatowych urzędach pracy</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Rodziny, Pracy i Polityki Społecznej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PESEL. Data urodzenia. Obywatelstwo. Płeć. Stan cywilny. Miejsce zameldowania na pobyt czasowy. Poziom wykształcenia. Niepełnosprawność. Miejsce zameldowania na pobyt stały. Otrzymywanie zasiłku dla bezrobotnych. Imię. Nazwisko. Nazwa ostatniego pracodawcy. Rodzaj działalności prowadzonej przez instytucję (firmę), będącą ostatnim miejscem pracy. Data ostatniej rejestracji osoby bezrobotnej. Zawód wyuczony. Sposób rozwiązania stosunku pracy. Bezrobotny właściciel gospodarstwa rolnego. Rejestracja w urzędzie pracy, jako bezrobotny(-na). Adres zamieszkania. Miejsce zamieszkania. Data rozpoczęcia okresu przysługiwania stypendium z tytułu stażu. Data zakończenia okresu przysługiwania stypendium z tytułu stażu. Data rozpoczęcia okresu przysługiwania stypendium z tytułu szkolenia. Data zakończenia okresu przysługiwania stypendium z tytułu szkolenia. Data rozpoczęcia okresu przysługiwania zasiłku dla bezrobotnych. Data zakończenia okresu przysługiwania zasiłku dla bezrobotnych</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 marca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752" w:name="__bookmark_1601"/>
                <w:bookmarkEnd w:id="175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"badanie.1.20.01" \h </w:instrText>
                  </w:r>
                  <w:r w:rsidRPr="00435057">
                    <w:rPr>
                      <w:rStyle w:val="Hipercze"/>
                      <w:color w:val="auto"/>
                    </w:rPr>
                    <w:fldChar w:fldCharType="separate"/>
                  </w:r>
                  <w:r w:rsidRPr="00435057">
                    <w:rPr>
                      <w:rStyle w:val="Hipercze"/>
                      <w:color w:val="auto"/>
                    </w:rPr>
                    <w:t>1.20.01,</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25.11">
                    <w:r w:rsidR="00F8157F" w:rsidRPr="00435057">
                      <w:rPr>
                        <w:rStyle w:val="Hipercze"/>
                        <w:color w:val="auto"/>
                      </w:rPr>
                      <w:t>1.25.11,</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25.27">
                    <w:r w:rsidR="00F8157F" w:rsidRPr="00435057">
                      <w:rPr>
                        <w:rStyle w:val="Hipercze"/>
                        <w:color w:val="auto"/>
                      </w:rPr>
                      <w:t>1.25.27,</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80.02">
                    <w:r w:rsidR="00F8157F" w:rsidRPr="00435057">
                      <w:rPr>
                        <w:rStyle w:val="Hipercze"/>
                        <w:color w:val="auto"/>
                      </w:rPr>
                      <w:t>1.80.02</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753" w:name="lp.32.14"/>
            <w:bookmarkEnd w:id="1753"/>
            <w:r w:rsidRPr="00435057">
              <w:t>14.</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Elektroniczny Krajowy System Monitoringu Orzekania o Niepełnosprawności;</w:t>
            </w:r>
          </w:p>
          <w:p w:rsidR="008A4683" w:rsidRPr="00435057" w:rsidRDefault="001718F3" w:rsidP="00FE6ADA">
            <w:pPr>
              <w:ind w:left="284" w:hanging="284"/>
            </w:pPr>
            <w:r w:rsidRPr="00435057">
              <w:tab/>
            </w:r>
            <w:r w:rsidR="00F8157F" w:rsidRPr="00435057">
              <w:t>MRPiPS EKSMOoN 01 – dane dotyczące powiatowych zespołów do spraw orzekania o niepełnosprawności</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Rodziny, Pracy i Polityki Społecznej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Dane teleadresowe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15 stycznia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754" w:name="__bookmark_1602"/>
                <w:bookmarkEnd w:id="175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"badanie.1.29.21" \h </w:instrText>
                  </w:r>
                  <w:r w:rsidRPr="00435057">
                    <w:rPr>
                      <w:rStyle w:val="Hipercze"/>
                      <w:color w:val="auto"/>
                    </w:rPr>
                    <w:fldChar w:fldCharType="separate"/>
                  </w:r>
                  <w:r w:rsidRPr="00435057">
                    <w:rPr>
                      <w:rStyle w:val="Hipercze"/>
                      <w:color w:val="auto"/>
                    </w:rPr>
                    <w:t>1.29.21</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755" w:name="lp.32.15"/>
            <w:bookmarkEnd w:id="1755"/>
            <w:r w:rsidRPr="00435057">
              <w:t>15.</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Krajowy System Monitoringu Pomocy Społecznej;</w:t>
            </w:r>
          </w:p>
          <w:p w:rsidR="008A4683" w:rsidRPr="00435057" w:rsidRDefault="001718F3" w:rsidP="00FE6ADA">
            <w:pPr>
              <w:ind w:left="284" w:hanging="284"/>
            </w:pPr>
            <w:r w:rsidRPr="00435057">
              <w:tab/>
            </w:r>
            <w:r w:rsidR="00F8157F" w:rsidRPr="00435057">
              <w:t>MRPiPS KSMPS 02 – dane o osobach, rodzinie, świadczeniach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Rodziny, Pracy i Polityki Społecznej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Data opisu sytuacji. Data urodzenia. Dochód netto na osobę w gospodarstwie domowym. Dochód osoby. Gospodarstwo domowe beneficjenta pomocy społecznej. Kod Elementu Struktury Organizacyjnej. Niepełnosprawność. Obszar zamieszkania. Odpłatność za świadczenie środowiskowej pomocy społecznej. Okres, na jaki wydano orzeczenie o niepełnosprawności. Opis sytuacji. Płeć. Powierzchnia gospodarstwa rolnego. Poziom wykształcenia. Przyczyna przyznania świadczenia z pomocy społecznej. Stan cywilny. Stan zdrowia beneficjenta pomocy społecznej. Status na rynku pracy. Stopień pokrewieństwa. Świadczenia środowiskowej pomocy społecznej. Gospodarstwa domowe beneficjentów środowiskowej pomocy społecznej</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kwartale do 2 czerwca 2025 r. za I kwartał 2025 r., do 1 września 2025 r. za II kwartał 2025 r., do 1 grudnia 2025 r. za III kwartał 2025 r., do 31 marca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bezpośredni dostęp do bazy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756" w:name="__bookmark_1603"/>
                <w:bookmarkEnd w:id="175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"badanie.1.25.11" \h </w:instrText>
                  </w:r>
                  <w:r w:rsidRPr="00435057">
                    <w:rPr>
                      <w:rStyle w:val="Hipercze"/>
                      <w:color w:val="auto"/>
                    </w:rPr>
                    <w:fldChar w:fldCharType="separate"/>
                  </w:r>
                  <w:r w:rsidRPr="00435057">
                    <w:rPr>
                      <w:rStyle w:val="Hipercze"/>
                      <w:color w:val="auto"/>
                    </w:rPr>
                    <w:t>1.25.11,</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80.02">
                    <w:r w:rsidR="00F8157F" w:rsidRPr="00435057">
                      <w:rPr>
                        <w:rStyle w:val="Hipercze"/>
                        <w:color w:val="auto"/>
                      </w:rPr>
                      <w:t>1.80.02</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757" w:name="lp.32.16"/>
            <w:bookmarkEnd w:id="1757"/>
            <w:r w:rsidRPr="00435057">
              <w:t>16.</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Krajowy System Monitoringu Świadczeń Rodzinnych;</w:t>
            </w:r>
          </w:p>
          <w:p w:rsidR="008A4683" w:rsidRPr="00435057" w:rsidRDefault="001718F3" w:rsidP="00FE6ADA">
            <w:pPr>
              <w:ind w:left="284" w:hanging="284"/>
            </w:pPr>
            <w:r w:rsidRPr="00435057">
              <w:tab/>
            </w:r>
            <w:r w:rsidR="00F8157F" w:rsidRPr="00435057">
              <w:t>MRPiPS KSMŚR 01 – dane ze sprawozdań rzeczowo-finansowych o zadaniach z zakresu świadczeń rodzinnych zrealizowanych ze środków budżetu państwa oraz budżetów gmin</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Rodziny, Pracy i Polityki Społecznej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Przeciętna miesięczna liczba wypłaconych świadczeń rodzinnych. Wydatki na świadczenia rodzinne. Przeciętna miesięczna kwota świadczeń rodzinnych</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30 marca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758" w:name="__bookmark_1604"/>
                <w:bookmarkEnd w:id="175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"badanie.1.20.03" \h </w:instrText>
                  </w:r>
                  <w:r w:rsidRPr="00435057">
                    <w:rPr>
                      <w:rStyle w:val="Hipercze"/>
                      <w:color w:val="auto"/>
                    </w:rPr>
                    <w:fldChar w:fldCharType="separate"/>
                  </w:r>
                  <w:r w:rsidRPr="00435057">
                    <w:rPr>
                      <w:rStyle w:val="Hipercze"/>
                      <w:color w:val="auto"/>
                    </w:rPr>
                    <w:t>1.20.03</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759" w:name="lp.32.17"/>
            <w:bookmarkEnd w:id="1759"/>
            <w:r w:rsidRPr="00435057">
              <w:t>17.</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Krajowy System Monitoringu Świadczeń Rodzinnych;</w:t>
            </w:r>
          </w:p>
          <w:p w:rsidR="008A4683" w:rsidRPr="00435057" w:rsidRDefault="001718F3" w:rsidP="00FE6ADA">
            <w:pPr>
              <w:ind w:left="284" w:hanging="284"/>
            </w:pPr>
            <w:r w:rsidRPr="00435057">
              <w:tab/>
            </w:r>
            <w:r w:rsidR="00F8157F" w:rsidRPr="00435057">
              <w:t>MRPiPS KSMŚR 02 – dane o osobach, dochodach osób, dochodach rodzin, rodzajach i kwotach świadczeń</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Rodziny, Pracy i Polityki Społecznej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Stopień pokrewieństwa z osobą ubiegającą się o świadczenie. Stan cywilny. Obywatelstwo. Niepełnosprawność. Szkoła. Dochód osoby. Dochód rodziny pobierającej świadczenia rodzinne. Świadczenia rodzinne. PESEL. Charakter osoby w świadczeniach na rzecz rodziny. Rodzina. Adres zamieszkania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kwartale do 2 czerwca 2025 r. za I kwartał 2025 r., do 2 września 2025 r. za II kwartał 2025 r., do 1 grudnia 2025 r. za III kwartał 2025 r., do 31 marca 2026 r. za IV kwartał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bezpośredni dostęp do bazy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760" w:name="__bookmark_1605"/>
                <w:bookmarkEnd w:id="176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"badanie.1.20.01" \h </w:instrText>
                  </w:r>
                  <w:r w:rsidRPr="00435057">
                    <w:rPr>
                      <w:rStyle w:val="Hipercze"/>
                      <w:color w:val="auto"/>
                    </w:rPr>
                    <w:fldChar w:fldCharType="separate"/>
                  </w:r>
                  <w:r w:rsidRPr="00435057">
                    <w:rPr>
                      <w:rStyle w:val="Hipercze"/>
                      <w:color w:val="auto"/>
                    </w:rPr>
                    <w:t>1.20.01,</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20.03">
                    <w:r w:rsidR="00F8157F" w:rsidRPr="00435057">
                      <w:rPr>
                        <w:rStyle w:val="Hipercze"/>
                        <w:color w:val="auto"/>
                      </w:rPr>
                      <w:t>1.20.03,</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25.11">
                    <w:r w:rsidR="00F8157F" w:rsidRPr="00435057">
                      <w:rPr>
                        <w:rStyle w:val="Hipercze"/>
                        <w:color w:val="auto"/>
                      </w:rPr>
                      <w:t>1.25.11,</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80.02">
                    <w:r w:rsidR="00F8157F" w:rsidRPr="00435057">
                      <w:rPr>
                        <w:rStyle w:val="Hipercze"/>
                        <w:color w:val="auto"/>
                      </w:rPr>
                      <w:t>1.80.02</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761" w:name="lp.32.18"/>
            <w:bookmarkEnd w:id="1761"/>
            <w:r w:rsidRPr="00435057">
              <w:t>18.</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Krajowy System Monitoringu Świadczeń Rodzinnych;</w:t>
            </w:r>
          </w:p>
          <w:p w:rsidR="008A4683" w:rsidRPr="00435057" w:rsidRDefault="001718F3" w:rsidP="00FE6ADA">
            <w:pPr>
              <w:ind w:left="284" w:hanging="284"/>
            </w:pPr>
            <w:r w:rsidRPr="00435057">
              <w:tab/>
            </w:r>
            <w:r w:rsidR="00F8157F" w:rsidRPr="00435057">
              <w:t>MRPiPS KSMŚR 03 – dane ze sprawozdań rzeczowo-finansowych o zadaniach z zakresu świadczeń rodzinnych zrealizowanych ze środków budżetu państwa oraz budżetów gmin</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Rodziny, Pracy i Polityki Społecznej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Beneficjenci świadczeń rodzinnych. Świadczenie wynikające z ustawy z</w:t>
            </w:r>
            <w:r w:rsidR="00C237CC" w:rsidRPr="00435057">
              <w:t xml:space="preserve"> </w:t>
            </w:r>
            <w:r w:rsidRPr="00435057">
              <w:t>dnia 4 listopada 2016 r. o wsparciu kobiet w ciąży i rodzin „Za życiem”. Świadczenia rodzinne. Lokalizacja ośrodka pomocy społecznej</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kwartale do 2 czerwca 2025 r. za I kwartał 2025 r., do 1 września 2025 r. za II kwartał 2025 r., do 1 grudnia 2025 r. za III kwartał 2025 r., do 31 marca 2026 r. za IV kwartał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bezpośredni dostęp do bazy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762" w:name="__bookmark_1606"/>
                <w:bookmarkEnd w:id="176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"badanie.1.20.03" \h </w:instrText>
                  </w:r>
                  <w:r w:rsidRPr="00435057">
                    <w:rPr>
                      <w:rStyle w:val="Hipercze"/>
                      <w:color w:val="auto"/>
                    </w:rPr>
                    <w:fldChar w:fldCharType="separate"/>
                  </w:r>
                  <w:r w:rsidRPr="00435057">
                    <w:rPr>
                      <w:rStyle w:val="Hipercze"/>
                      <w:color w:val="auto"/>
                    </w:rPr>
                    <w:t>1.20.03,</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7.07">
                    <w:r w:rsidR="00F8157F" w:rsidRPr="00435057">
                      <w:rPr>
                        <w:rStyle w:val="Hipercze"/>
                        <w:color w:val="auto"/>
                      </w:rPr>
                      <w:t>1.67.07</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763" w:name="lp.32.19"/>
            <w:bookmarkEnd w:id="1763"/>
            <w:r w:rsidRPr="00435057">
              <w:t>19.</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Krajowy System Monitoringu Świadczeń Rodzinnych;</w:t>
            </w:r>
          </w:p>
          <w:p w:rsidR="008A4683" w:rsidRPr="00435057" w:rsidRDefault="001718F3" w:rsidP="00FE6ADA">
            <w:pPr>
              <w:ind w:left="284" w:hanging="284"/>
            </w:pPr>
            <w:r w:rsidRPr="00435057">
              <w:tab/>
            </w:r>
            <w:r w:rsidR="00F8157F" w:rsidRPr="00435057">
              <w:t>MRPiPS KSMŚR 05 – dane ze sprawozdań rzeczowo-finansowych z realizacji zadań z zakresu zasiłków dla opiekunów</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Rodziny, Pracy i Polityki Społecznej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Lokalizacja ośrodka pomocy społecznej. Zasiłek dla opiekuna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31 marca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bezpośredni dostęp do bazy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764" w:name="__bookmark_1607"/>
                <w:bookmarkEnd w:id="176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"badanie.1.20.03" \h </w:instrText>
                  </w:r>
                  <w:r w:rsidRPr="00435057">
                    <w:rPr>
                      <w:rStyle w:val="Hipercze"/>
                      <w:color w:val="auto"/>
                    </w:rPr>
                    <w:fldChar w:fldCharType="separate"/>
                  </w:r>
                  <w:r w:rsidRPr="00435057">
                    <w:rPr>
                      <w:rStyle w:val="Hipercze"/>
                      <w:color w:val="auto"/>
                    </w:rPr>
                    <w:t>1.20.03</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765" w:name="lp.32.20"/>
            <w:bookmarkEnd w:id="1765"/>
            <w:r w:rsidRPr="00435057">
              <w:t>20.</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Rejestr żłobków;</w:t>
            </w:r>
          </w:p>
          <w:p w:rsidR="008A4683" w:rsidRPr="00435057" w:rsidRDefault="001718F3" w:rsidP="00FE6ADA">
            <w:pPr>
              <w:ind w:left="284" w:hanging="284"/>
            </w:pPr>
            <w:r w:rsidRPr="00435057">
              <w:tab/>
            </w:r>
            <w:r w:rsidR="00F8157F" w:rsidRPr="00435057">
              <w:t>MRPiPS RŻ 01 – dane dotyczące żłobków, klubów dziecięcych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Rodziny, Pracy i Polityki Społecznej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REGON. Adres siedziby. Adres jednostki sprawozdawczej. Dane teleadresowe. Status jednostki. Data wpisu do rejestru. Data wykreślenia. Data zawieszenia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6 marca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766" w:name="__bookmark_1608"/>
                <w:bookmarkEnd w:id="176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"badanie.1.20.05" \h </w:instrText>
                  </w:r>
                  <w:r w:rsidRPr="00435057">
                    <w:rPr>
                      <w:rStyle w:val="Hipercze"/>
                      <w:color w:val="auto"/>
                    </w:rPr>
                    <w:fldChar w:fldCharType="separate"/>
                  </w:r>
                  <w:r w:rsidRPr="00435057">
                    <w:rPr>
                      <w:rStyle w:val="Hipercze"/>
                      <w:color w:val="auto"/>
                    </w:rPr>
                    <w:t>1.20.05</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767" w:name="lp.32.21"/>
            <w:bookmarkEnd w:id="1767"/>
            <w:r w:rsidRPr="00435057">
              <w:t>21.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Rejestr żłobków;</w:t>
            </w:r>
          </w:p>
          <w:p w:rsidR="008A4683" w:rsidRPr="00435057" w:rsidRDefault="001718F3" w:rsidP="00FE6ADA">
            <w:pPr>
              <w:ind w:left="284" w:hanging="284"/>
            </w:pPr>
            <w:r w:rsidRPr="00435057">
              <w:tab/>
            </w:r>
            <w:r w:rsidR="00F8157F" w:rsidRPr="00435057">
              <w:t>MRPiPS RŻ 02 – dane ze sprawozdań z działalności żłobków, klubów dziecięcych i dziennych opiekunów (RKZ-4)</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Rodziny, Pracy i Polityki Społecznej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Numer identyfikacyjny jednostki. Placówki opieki nad dziećmi w wieku do lat 3. Dzieci w placówkach opieki nad dziećmi w wieku do lat 3. Miejsca w placówkach opieki nad dziećmi w wieku do lat 3. Czas pracy placówek opieki nad dziećmi w wieku do lat 3. Podmiot prowadzący jednostkę. Pobyt dzieci w placówkach opieki nad dziećmi w wieku do lat 3. Przystosowanie placówek opieki nad dziećmi w wieku do lat 3 do potrzeb osób niepełnosprawnych. Pracujący w placówkach opieki nad dziećmi w wieku do lat 3. Pielęgniarki i położne w placówkach opieki – główne miejsce pracy. Wolontariusz. Przyzakładowe placówki opieki nad dziećmi w wieku do lat 3</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15 lipca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768" w:name="__bookmark_1609"/>
                <w:bookmarkEnd w:id="176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"badanie.1.20.05" \h </w:instrText>
                  </w:r>
                  <w:r w:rsidRPr="00435057">
                    <w:rPr>
                      <w:rStyle w:val="Hipercze"/>
                      <w:color w:val="auto"/>
                    </w:rPr>
                    <w:fldChar w:fldCharType="separate"/>
                  </w:r>
                  <w:r w:rsidRPr="00435057">
                    <w:rPr>
                      <w:rStyle w:val="Hipercze"/>
                      <w:color w:val="auto"/>
                    </w:rPr>
                    <w:t>1.20.05</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769" w:name="lp.32.22"/>
            <w:bookmarkEnd w:id="1769"/>
            <w:r w:rsidRPr="00435057">
              <w:t>22.</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dotyczący powiadomień o powierzeniu wykonywania pracy obywatelom Ukrainy;</w:t>
            </w:r>
          </w:p>
          <w:p w:rsidR="008A4683" w:rsidRPr="00435057" w:rsidRDefault="001718F3" w:rsidP="00FE6ADA">
            <w:pPr>
              <w:ind w:left="284" w:hanging="284"/>
            </w:pPr>
            <w:r w:rsidRPr="00435057">
              <w:tab/>
            </w:r>
            <w:r w:rsidR="00F8157F" w:rsidRPr="00435057">
              <w:t>MRPiPS SIPPWPOU 01 – dane o podmiocie powierzającym wykonywanie pracy obywatelowi Ukrainy oraz o obywatelu Ukrainy, któremu powierzono pracę</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Rodziny, Pracy i Polityki Społecznej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Numer wpisu do rejestru podmiotów prowadzących agencje zatrudnienia – w przypadku podmiotu powierzającego wykonywanie pracy obywatelowi Ukrainy, który prowadzi agencję zatrudnienia świadczącą usługi pracy tymczasowej. NIP podmiotu powierzającego wykonywanie pracy obywatelowi Ukrainy w przypadku podmiotu prowadzącego działalność gospodarczą. Numer REGON podmiotu powierzającego wykonywanie pracy obywatelowi Ukrainy w przypadku podmiotu prowadzącego działalność gospodarczą. Numer PESEL osoby fizycznej powierzającej wykonywanie pracy obywatelowi Ukrainy. Nazwa podmiotu powierzającego wykonywanie pracy obywatelowi Ukrainy. Imię osoby fizycznej powierzającej wykonywanie pracy obywatelowi Ukrainy. Drugie imię osoby fizycznej powierzającej wykonywanie pracy obywatelowi Ukrainy. Nazwisko osoby fizycznej powierzającej wykonywanie pracy obywatelowi Ukrainy. Adres siedziby podmiotu powierzającego wykonywanie pracy obywatelowi Ukrainy. Adres zamieszkania osoby fizycznej powierzającej wykonywanie pracy obywatelowi Ukrainy. Symbol PKD podmiotu powierzającego wykonywanie pracy obywatelowi Ukrainy. Numer telefonu o charakterze służbowym podmiotu powierzającego wykonywanie pracy obywatelowi Ukrainy. Adres poczty elektronicznej o charakterze służbowym podmiotu powierzającego wykonywanie pracy obywatelowi Ukrainy. Numer PESEL obywatela Ukrainy, któremu powierzono pracę – o ile został nadany. Imię obywatela Ukrainy, któremu powierzono pracę. Drugie imię obywatela Ukrainy, któremu powierzono pracę. Nazwisko obywatela Ukrainy, któremu powierzono pracę. Data urodzenia obywatela Ukrainy, któremu powierzono pracę. Płeć obywatela Ukrainy, któremu powierzono pracę. Kraj obywatelstwa obywatela Ukrainy, któremu powierzono pracę – kod kraju i nazwa kraju. Numer i seria dokumentu podróży lub innego dokumentu stwierdzającego lub pozwalającego ustalić tożsamość obywatela Ukrainy, któremu powierzono pracę. Rodzaj dokumentu podróży lub innego dokumentu stwierdzającego lub pozwalającego ustalić tożsamość obywatela Ukrainy, któremu powierzono pracę. Rodzaj umowy pomiędzy podmiotem powierzającym wykonywanie pracy a obywatelem Ukrainy, któremu powierzono pracę. Stanowisko obywatela Ukrainy, któremu powierzono pracę. Rodzaj wykonywanej pracy obywatela Ukrainy, któremu powierzono pracę. Nazwa i kod zawodu obywatela Ukrainy, któremu powierzono pracę. Miejsce wykonywanej pracy przez obywatela Ukrainy, któremu powierzono pracę. Miesięczna lub godzinowa stawka wynagrodzenia obywatela Ukrainy. Wymiar czasu pracy w jakim powierzono pracę obywatelowi Ukrainy. Liczba godzin pracy w tygodniu w jakich powierzono pracę obywatelowi Ukrainy. Liczba godzin pracy w miesiącu w jakich powierzono pracę obywatelowi Ukrainy. Liczba osób wykonujących pracę na podstawie umowy o pracę według stanu na dzień 23 lutego 2022 roku. Liczba osób wykonujących pracę na podstawie umów cywilnoprawnych według stanu na dzień 23 lutego 2022 roku. Liczba osób wykonujących pracę na podstawie umowy o pracę według stanu na dzień złożenia powiadomienia. Liczba osób wykonujących pracę na podstawie umów cywilnoprawnych według stanu na dzień złożenia powiadomienia. Data podjęcia pracy przez obywatela Ukrainy. Data powiadomienia o powierzeniu wykonywania pracy obywatelowi Ukrainy</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Stały dostęp od 1 stycznia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770" w:name="__bookmark_1610"/>
                <w:bookmarkEnd w:id="177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"badanie.1.21.14" \h </w:instrText>
                  </w:r>
                  <w:r w:rsidRPr="00435057">
                    <w:rPr>
                      <w:rStyle w:val="Hipercze"/>
                      <w:color w:val="auto"/>
                    </w:rPr>
                    <w:fldChar w:fldCharType="separate"/>
                  </w:r>
                  <w:r w:rsidRPr="00435057">
                    <w:rPr>
                      <w:rStyle w:val="Hipercze"/>
                      <w:color w:val="auto"/>
                    </w:rPr>
                    <w:t>1.21.14,</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23.02">
                    <w:r w:rsidR="00F8157F" w:rsidRPr="00435057">
                      <w:rPr>
                        <w:rStyle w:val="Hipercze"/>
                        <w:color w:val="auto"/>
                      </w:rPr>
                      <w:t>1.23.02,</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80.01">
                    <w:r w:rsidR="00F8157F" w:rsidRPr="00435057">
                      <w:rPr>
                        <w:rStyle w:val="Hipercze"/>
                        <w:color w:val="auto"/>
                      </w:rPr>
                      <w:t>1.80.01,</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80.02">
                    <w:r w:rsidR="00F8157F" w:rsidRPr="00435057">
                      <w:rPr>
                        <w:rStyle w:val="Hipercze"/>
                        <w:color w:val="auto"/>
                      </w:rPr>
                      <w:t>1.80.02</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771" w:name="lp.32.23"/>
            <w:bookmarkEnd w:id="1771"/>
            <w:r w:rsidRPr="00435057">
              <w:t>23.</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dotyczący wydatków na ochronę zdrowia;</w:t>
            </w:r>
          </w:p>
          <w:p w:rsidR="008A4683" w:rsidRPr="00435057" w:rsidRDefault="001718F3" w:rsidP="00FE6ADA">
            <w:pPr>
              <w:ind w:left="284" w:hanging="284"/>
            </w:pPr>
            <w:r w:rsidRPr="00435057">
              <w:tab/>
            </w:r>
            <w:r w:rsidR="00F8157F" w:rsidRPr="00435057">
              <w:t>MRPiPS SIOZ 01 – dane dotyczące wydatków na ochronę zdrowia</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Rodziny, Pracy i Polityki Społecznej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Wydatki na ochronę zdrowia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17 lutego 2027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772" w:name="__bookmark_1611"/>
                <w:bookmarkEnd w:id="177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"badanie.1.29.17" \h </w:instrText>
                  </w:r>
                  <w:r w:rsidRPr="00435057">
                    <w:rPr>
                      <w:rStyle w:val="Hipercze"/>
                      <w:color w:val="auto"/>
                    </w:rPr>
                    <w:fldChar w:fldCharType="separate"/>
                  </w:r>
                  <w:r w:rsidRPr="00435057">
                    <w:rPr>
                      <w:rStyle w:val="Hipercze"/>
                      <w:color w:val="auto"/>
                    </w:rPr>
                    <w:t>1.29.17</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773" w:name="lp.32.24"/>
            <w:bookmarkEnd w:id="1773"/>
            <w:r w:rsidRPr="00435057">
              <w:t>24.</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dotyczący wydatków na ochronę zdrowia;</w:t>
            </w:r>
          </w:p>
          <w:p w:rsidR="008A4683" w:rsidRPr="00435057" w:rsidRDefault="001718F3" w:rsidP="00FE6ADA">
            <w:pPr>
              <w:ind w:left="284" w:hanging="284"/>
            </w:pPr>
            <w:r w:rsidRPr="00435057">
              <w:tab/>
            </w:r>
            <w:r w:rsidR="00F8157F" w:rsidRPr="00435057">
              <w:t>MRPiPS SIOZ 02 – dane dotyczące wydatków na ochronę zdrowia przeznaczonych na świadczenia rodzinne</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Rodziny, Pracy i Polityki Społecznej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Wydatki na ochronę zdrowia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17 lutego 2027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774" w:name="__bookmark_1612"/>
                <w:bookmarkEnd w:id="177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"badanie.1.29.17" \h </w:instrText>
                  </w:r>
                  <w:r w:rsidRPr="00435057">
                    <w:rPr>
                      <w:rStyle w:val="Hipercze"/>
                      <w:color w:val="auto"/>
                    </w:rPr>
                    <w:fldChar w:fldCharType="separate"/>
                  </w:r>
                  <w:r w:rsidRPr="00435057">
                    <w:rPr>
                      <w:rStyle w:val="Hipercze"/>
                      <w:color w:val="auto"/>
                    </w:rPr>
                    <w:t>1.29.17</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775" w:name="lp.32.25"/>
            <w:bookmarkEnd w:id="1775"/>
            <w:r w:rsidRPr="00435057">
              <w:t>25.</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Ministerstwa Rodziny, Pracy i Polityki Społecznej;</w:t>
            </w:r>
          </w:p>
          <w:p w:rsidR="008A4683" w:rsidRPr="00435057" w:rsidRDefault="001718F3" w:rsidP="00FE6ADA">
            <w:pPr>
              <w:ind w:left="284" w:hanging="284"/>
            </w:pPr>
            <w:r w:rsidRPr="00435057">
              <w:tab/>
            </w:r>
            <w:r w:rsidR="00F8157F" w:rsidRPr="00435057">
              <w:t>MRPiPS SI 01 – dane o wydatkach, wpływach i o wartościach świadczeń społecznych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Rodziny, Pracy i Polityki Społecznej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Wydatki na świadczenia społeczne ochrony socjalnej. Wpływy do systemów ochrony socjalnej</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31 sierpnia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776" w:name="__bookmark_1613"/>
                <w:bookmarkEnd w:id="177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"badanie.1.25.27" \h </w:instrText>
                  </w:r>
                  <w:r w:rsidRPr="00435057">
                    <w:rPr>
                      <w:rStyle w:val="Hipercze"/>
                      <w:color w:val="auto"/>
                    </w:rPr>
                    <w:fldChar w:fldCharType="separate"/>
                  </w:r>
                  <w:r w:rsidRPr="00435057">
                    <w:rPr>
                      <w:rStyle w:val="Hipercze"/>
                      <w:color w:val="auto"/>
                    </w:rPr>
                    <w:t>1.25.27</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777" w:name="lp.32.26"/>
            <w:bookmarkEnd w:id="1777"/>
            <w:r w:rsidRPr="00435057">
              <w:t>26.</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Ministerstwa Rodziny, Pracy i Polityki Społecznej;</w:t>
            </w:r>
          </w:p>
          <w:p w:rsidR="008A4683" w:rsidRPr="00435057" w:rsidRDefault="001718F3" w:rsidP="00FE6ADA">
            <w:pPr>
              <w:ind w:left="284" w:hanging="284"/>
            </w:pPr>
            <w:r w:rsidRPr="00435057">
              <w:tab/>
            </w:r>
            <w:r w:rsidR="00F8157F" w:rsidRPr="00435057">
              <w:t>MRPiPS SI 02 – dane z rocznych sprawozdań przedsiębiorstw społecznych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Rodziny, Pracy i Polityki Społecznej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Nazwa jednostki. Numer decyzji o przyznaniu statusu przedsiębiorstwa społecznego. Charakter prowadzonej działalności przedsiębiorstw społecznych. Cel działalności przedsiębiorstw społecznych. NIP. REGON. Realizowane indywidualne plany reintegracyjne. Realizowane indywidualne programy rehabilitacji zawodowej i społecznej. Osoby objęte działaniami reintegracyjnymi. Działania podjęte wobec osób zatrudnionych w przedsiębiorstwie społecznym. Osiągnięte efekty działań reintegracyjnych. Zatrudnieni w przedsiębiorstwie społecznym. Nowo zatrudnieni w przedsiębiorstwie społecznym. Zatrudnieni należący do grup zagrożonych wykluczeniem społecznym. Nowo zatrudnieni należący do grup zagrożonych wykluczeniem społecznym. Zatrudnieni należący do grup zagrożonych wykluczeniem społecznym, wykonujący pracę na podstawie umowy o pracę lub spółdzielczej umowy o pracę. Korzystanie z instrumentów wsparcia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30 czerwca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778" w:name="__bookmark_1614"/>
                <w:bookmarkEnd w:id="177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"badanie.1.04.01" \h </w:instrText>
                  </w:r>
                  <w:r w:rsidRPr="00435057">
                    <w:rPr>
                      <w:rStyle w:val="Hipercze"/>
                      <w:color w:val="auto"/>
                    </w:rPr>
                    <w:fldChar w:fldCharType="separate"/>
                  </w:r>
                  <w:r w:rsidRPr="00435057">
                    <w:rPr>
                      <w:rStyle w:val="Hipercze"/>
                      <w:color w:val="auto"/>
                    </w:rPr>
                    <w:t>1.04.01,</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04.09">
                    <w:r w:rsidR="00F8157F" w:rsidRPr="00435057">
                      <w:rPr>
                        <w:rStyle w:val="Hipercze"/>
                        <w:color w:val="auto"/>
                      </w:rPr>
                      <w:t>1.04.09</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779" w:name="lp.32.27"/>
            <w:bookmarkEnd w:id="1779"/>
            <w:r w:rsidRPr="00435057">
              <w:t>27.</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Informatyczny Karty Dużej Rodziny;</w:t>
            </w:r>
          </w:p>
          <w:p w:rsidR="008A4683" w:rsidRPr="00435057" w:rsidRDefault="001718F3" w:rsidP="00FE6ADA">
            <w:pPr>
              <w:ind w:left="284" w:hanging="284"/>
            </w:pPr>
            <w:r w:rsidRPr="00435057">
              <w:tab/>
            </w:r>
            <w:r w:rsidR="00F8157F" w:rsidRPr="00435057">
              <w:t>MRPiPS SI KDR 01 – dane o członkach rodzin wielodzietnych, którym została przyznana Karta Dużej Rodziny</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Rodziny, Pracy i Polityki Społecznej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Nazwisko. PESEL. Rodzaj dokumentu potwierdzającego tożsamość dla osób bez numeru PESEL. Seria i numer dokumentu potwierdzającego tożsamość dla osób bez numeru PESEL. Nazwisko rodowe ojca. Nazwisko rodowe matki. Miejsce zamieszkania lub pobytu. Stopień pokrewieństwa z członkami rodziny. Posiadanie orzeczenia o niepełnosprawności przez członków rodzin wielodzietnych, którym została przyznana Karta Dużej Rodziny. Data ważności orzeczenia o niepełnosprawności. Termin obowiązywania Karty Dużej Rodziny. Imię. Imię ojca. Imię matki. Identyfikator rodziny</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27 lutego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780" w:name="__bookmark_1615"/>
                <w:bookmarkEnd w:id="178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"badanie.1.20.01" \h </w:instrText>
                  </w:r>
                  <w:r w:rsidRPr="00435057">
                    <w:rPr>
                      <w:rStyle w:val="Hipercze"/>
                      <w:color w:val="auto"/>
                    </w:rPr>
                    <w:fldChar w:fldCharType="separate"/>
                  </w:r>
                  <w:r w:rsidRPr="00435057">
                    <w:rPr>
                      <w:rStyle w:val="Hipercze"/>
                      <w:color w:val="auto"/>
                    </w:rPr>
                    <w:t>1.20.01,</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80.02">
                    <w:r w:rsidR="00F8157F" w:rsidRPr="00435057">
                      <w:rPr>
                        <w:rStyle w:val="Hipercze"/>
                        <w:color w:val="auto"/>
                      </w:rPr>
                      <w:t>1.80.02</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781" w:name="lp.32.28"/>
            <w:bookmarkEnd w:id="1781"/>
            <w:r w:rsidRPr="00435057">
              <w:t>28.</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Informatyczny Karty Dużej Rodziny;</w:t>
            </w:r>
          </w:p>
          <w:p w:rsidR="008A4683" w:rsidRPr="00435057" w:rsidRDefault="001718F3" w:rsidP="00FE6ADA">
            <w:pPr>
              <w:ind w:left="284" w:hanging="284"/>
            </w:pPr>
            <w:r w:rsidRPr="00435057">
              <w:tab/>
            </w:r>
            <w:r w:rsidR="00F8157F" w:rsidRPr="00435057">
              <w:t>MRPiPS SI KDR 02 – dane o rodzinach, którym przyznano Kartę Dużej Rodziny</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Rodziny, Pracy i Polityki Społecznej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Karta Dużej Rodziny. Beneficjenci Karty Dużej Rodziny. Lokalizacja ośrodka pomocy społecznej</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31 marca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782" w:name="__bookmark_1616"/>
                <w:bookmarkEnd w:id="178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"badanie.1.20.03" \h </w:instrText>
                  </w:r>
                  <w:r w:rsidRPr="00435057">
                    <w:rPr>
                      <w:rStyle w:val="Hipercze"/>
                      <w:color w:val="auto"/>
                    </w:rPr>
                    <w:fldChar w:fldCharType="separate"/>
                  </w:r>
                  <w:r w:rsidRPr="00435057">
                    <w:rPr>
                      <w:rStyle w:val="Hipercze"/>
                      <w:color w:val="auto"/>
                    </w:rPr>
                    <w:t>1.20.03</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1783" w:name="gr.33"/>
            <w:bookmarkStart w:id="1784" w:name="_Toc162519235"/>
            <w:bookmarkEnd w:id="1783"/>
            <w:r w:rsidRPr="00435057">
              <w:t>33. Zestawy danych z systemów informacyjnych Ministerstwa Rolnictwa i Rozwoju Wsi</w:t>
            </w:r>
            <w:bookmarkEnd w:id="1784"/>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785" w:name="lp.33.1"/>
            <w:bookmarkEnd w:id="1785"/>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Aplikacja PO RYBY 2007–13; Aplikacja Lider – moduł PRiM;</w:t>
            </w:r>
          </w:p>
          <w:p w:rsidR="008A4683" w:rsidRPr="00435057" w:rsidRDefault="001718F3" w:rsidP="00FE6ADA">
            <w:pPr>
              <w:ind w:left="284" w:hanging="284"/>
            </w:pPr>
            <w:r w:rsidRPr="00435057">
              <w:tab/>
            </w:r>
            <w:r w:rsidR="00F8157F" w:rsidRPr="00435057">
              <w:t>MRiRW PO RYBY_LIDER 01 – dane dotyczące wartości projektów w ramach PO RYBY 2007–2013 i PO RYBY 2014–2020</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Rolnictwa i Rozwoju Wsi</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Całkowita wartość projektów PO RYBY – podpisane umowy. Całkowita wartość projektów PO RYBY – projekty zakończone. Złożone wnioski o dofinansowanie – PO RYBY</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2 razy w roku do 29 sierpnia 2025 r. według stanu na 30 czerwca 2025 r., do 31 marca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786" w:name="__bookmark_1617"/>
                <w:bookmarkEnd w:id="178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"badanie.1.70.03" \h </w:instrText>
                  </w:r>
                  <w:r w:rsidRPr="00435057">
                    <w:rPr>
                      <w:rStyle w:val="Hipercze"/>
                      <w:color w:val="auto"/>
                    </w:rPr>
                    <w:fldChar w:fldCharType="separate"/>
                  </w:r>
                  <w:r w:rsidRPr="00435057">
                    <w:rPr>
                      <w:rStyle w:val="Hipercze"/>
                      <w:color w:val="auto"/>
                    </w:rPr>
                    <w:t>1.70.03</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787" w:name="lp.33.2"/>
            <w:bookmarkEnd w:id="1787"/>
            <w:r w:rsidRPr="00435057">
              <w:t>2.</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Rejestr podmiotów skupujących mleko;</w:t>
            </w:r>
          </w:p>
          <w:p w:rsidR="008A4683" w:rsidRPr="00435057" w:rsidRDefault="001718F3" w:rsidP="00FE6ADA">
            <w:pPr>
              <w:ind w:left="284" w:hanging="284"/>
            </w:pPr>
            <w:r w:rsidRPr="00435057">
              <w:tab/>
            </w:r>
            <w:r w:rsidR="00F8157F" w:rsidRPr="00435057">
              <w:t>MRiRW SM 01 – dane dotyczące cech identyfikacyjno-adresowych podmiotów skupujących mleko</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Rolnictwa i Rozwoju Wsi</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REGON. Nazwa jednostki. Adres siedziby</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30 listopada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788" w:name="__bookmark_1618"/>
                <w:bookmarkEnd w:id="178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"badanie.1.45.12" \h </w:instrText>
                  </w:r>
                  <w:r w:rsidRPr="00435057">
                    <w:rPr>
                      <w:rStyle w:val="Hipercze"/>
                      <w:color w:val="auto"/>
                    </w:rPr>
                    <w:fldChar w:fldCharType="separate"/>
                  </w:r>
                  <w:r w:rsidRPr="00435057">
                    <w:rPr>
                      <w:rStyle w:val="Hipercze"/>
                      <w:color w:val="auto"/>
                    </w:rPr>
                    <w:t>1.45.12</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789" w:name="lp.33.3"/>
            <w:bookmarkEnd w:id="1789"/>
            <w:r w:rsidRPr="00435057">
              <w:t>3.</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dotyczący zakupu/sprzedaży ryb;</w:t>
            </w:r>
          </w:p>
          <w:p w:rsidR="008A4683" w:rsidRPr="00435057" w:rsidRDefault="001718F3" w:rsidP="00FE6ADA">
            <w:pPr>
              <w:ind w:left="284" w:hanging="284"/>
            </w:pPr>
            <w:r w:rsidRPr="00435057">
              <w:tab/>
            </w:r>
            <w:r w:rsidR="00F8157F" w:rsidRPr="00435057">
              <w:t>MRiRW ZSR 01 – dane o zakupie/sprzedaży ryb z burty dotyczące krajów spoza UE</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Rolnictwa i Rozwoju Wsi</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Kraj wysyłki. Kraj przeznaczenia. Kraj pochodzenia. Kod towaru CN. Wartość statystyczna. Masa netto</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miesiącu do 20. dnia po miesiącu za miesiąc i do 20 stycznia 2026 r. za grudzień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790" w:name="__bookmark_1619"/>
                <w:bookmarkEnd w:id="179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"badanie.1.49.01" \h </w:instrText>
                  </w:r>
                  <w:r w:rsidRPr="00435057">
                    <w:rPr>
                      <w:rStyle w:val="Hipercze"/>
                      <w:color w:val="auto"/>
                    </w:rPr>
                    <w:fldChar w:fldCharType="separate"/>
                  </w:r>
                  <w:r w:rsidRPr="00435057">
                    <w:rPr>
                      <w:rStyle w:val="Hipercze"/>
                      <w:color w:val="auto"/>
                    </w:rPr>
                    <w:t>1.49.01,</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51.01">
                    <w:r w:rsidR="00F8157F" w:rsidRPr="00435057">
                      <w:rPr>
                        <w:rStyle w:val="Hipercze"/>
                        <w:color w:val="auto"/>
                      </w:rPr>
                      <w:t>1.51.01,</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51.08">
                    <w:r w:rsidR="00F8157F" w:rsidRPr="00435057">
                      <w:rPr>
                        <w:rStyle w:val="Hipercze"/>
                        <w:color w:val="auto"/>
                      </w:rPr>
                      <w:t>1.51.08,</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4.10">
                    <w:r w:rsidR="00F8157F" w:rsidRPr="00435057">
                      <w:rPr>
                        <w:rStyle w:val="Hipercze"/>
                        <w:color w:val="auto"/>
                      </w:rPr>
                      <w:t>1.64.10</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791" w:name="lp.33.4"/>
            <w:bookmarkEnd w:id="1791"/>
            <w:r w:rsidRPr="00435057">
              <w:t>4.</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dotyczący zakupu/sprzedaży ryb;</w:t>
            </w:r>
          </w:p>
          <w:p w:rsidR="008A4683" w:rsidRPr="00435057" w:rsidRDefault="001718F3" w:rsidP="00FE6ADA">
            <w:pPr>
              <w:ind w:left="284" w:hanging="284"/>
            </w:pPr>
            <w:r w:rsidRPr="00435057">
              <w:tab/>
            </w:r>
            <w:r w:rsidR="00F8157F" w:rsidRPr="00435057">
              <w:t>MRiRW ZSR 02 – dane dotyczące zakupu/sprzedaży ryb z burty dotyczące krajów UE</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Rolnictwa i Rozwoju Wsi</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Kraj wysyłki. Kraj przeznaczenia. Kraj pochodzenia. Kod towaru CN. Masa netto. Wartość statystyczna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miesiącu do 20. dnia po miesiącu za miesiąc i do 20 stycznia 2026 r. za grudzień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792" w:name="__bookmark_1620"/>
                <w:bookmarkEnd w:id="179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"badanie.1.49.01" \h </w:instrText>
                  </w:r>
                  <w:r w:rsidRPr="00435057">
                    <w:rPr>
                      <w:rStyle w:val="Hipercze"/>
                      <w:color w:val="auto"/>
                    </w:rPr>
                    <w:fldChar w:fldCharType="separate"/>
                  </w:r>
                  <w:r w:rsidRPr="00435057">
                    <w:rPr>
                      <w:rStyle w:val="Hipercze"/>
                      <w:color w:val="auto"/>
                    </w:rPr>
                    <w:t>1.49.01,</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51.07">
                    <w:r w:rsidR="00F8157F" w:rsidRPr="00435057">
                      <w:rPr>
                        <w:rStyle w:val="Hipercze"/>
                        <w:color w:val="auto"/>
                      </w:rPr>
                      <w:t>1.51.07,</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51.08">
                    <w:r w:rsidR="00F8157F" w:rsidRPr="00435057">
                      <w:rPr>
                        <w:rStyle w:val="Hipercze"/>
                        <w:color w:val="auto"/>
                      </w:rPr>
                      <w:t>1.51.08,</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4.10">
                    <w:r w:rsidR="00F8157F" w:rsidRPr="00435057">
                      <w:rPr>
                        <w:rStyle w:val="Hipercze"/>
                        <w:color w:val="auto"/>
                      </w:rPr>
                      <w:t>1.64.10</w:t>
                    </w:r>
                  </w:hyperlink>
                </w:p>
              </w:tc>
            </w:tr>
          </w:tbl>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793" w:name="lp.33.5"/>
            <w:bookmarkEnd w:id="1793"/>
            <w:r w:rsidRPr="00435057">
              <w:t>5.</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Ministerstwa Rolnictwa i Rozwoju Wsi;</w:t>
            </w:r>
          </w:p>
          <w:p w:rsidR="008A4683" w:rsidRPr="00435057" w:rsidRDefault="001718F3" w:rsidP="00FE6ADA">
            <w:pPr>
              <w:ind w:left="284" w:hanging="284"/>
            </w:pPr>
            <w:r w:rsidRPr="00435057">
              <w:tab/>
            </w:r>
            <w:r w:rsidR="00F8157F" w:rsidRPr="00435057">
              <w:t>MRiRW SI 02 – dane dotyczące wypłat z części unijnej na rzecz ostatecznych beneficjentów w ramach PO RYBY 2014–2020</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Rolnictwa i Rozwoju Wsi</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Wypłaty z części unijnej na rzecz ostatecznych beneficjentów z PO Ryby 2014-2020</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30 stycznia 2025 r. za rok 2023 – dane ostateczne;</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794" w:name="__bookmark_1621"/>
                <w:bookmarkEnd w:id="179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"badanie.1.67.01" \h </w:instrText>
                  </w:r>
                  <w:r w:rsidRPr="00435057">
                    <w:rPr>
                      <w:rStyle w:val="Hipercze"/>
                      <w:color w:val="auto"/>
                    </w:rPr>
                    <w:fldChar w:fldCharType="separate"/>
                  </w:r>
                  <w:r w:rsidRPr="00435057">
                    <w:rPr>
                      <w:rStyle w:val="Hipercze"/>
                      <w:color w:val="auto"/>
                    </w:rPr>
                    <w:t>1.67.01,</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7.03">
                    <w:r w:rsidR="00F8157F" w:rsidRPr="00435057">
                      <w:rPr>
                        <w:rStyle w:val="Hipercze"/>
                        <w:color w:val="auto"/>
                      </w:rPr>
                      <w:t>1.67.03</w:t>
                    </w:r>
                  </w:hyperlink>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Rolnictwa i Rozwoju Wsi</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14 sierpnia 2025 r. za rok 2024 – dane wstępne;</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Rolnictwa i Rozwoju Wsi</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kwartale do 15 maja 2025 r. za I kwartał 2025 r., do 14 sierpnia 2025 r. za II kwartał 2025 r., do 13 listopada 2025 r. za III kwartał 2025 r., do 12 lutego 2026 r. za IV kwartał 2025 r.;</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795" w:name="lp.33.6"/>
            <w:bookmarkEnd w:id="1795"/>
            <w:r w:rsidRPr="00435057">
              <w:t>6.</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zawierający dane otrzymane z wojewódzkich ośrodków doradztwa rolniczego;</w:t>
            </w:r>
          </w:p>
          <w:p w:rsidR="008A4683" w:rsidRPr="00435057" w:rsidRDefault="001718F3" w:rsidP="00FE6ADA">
            <w:pPr>
              <w:ind w:left="284" w:hanging="284"/>
            </w:pPr>
            <w:r w:rsidRPr="00435057">
              <w:tab/>
            </w:r>
            <w:r w:rsidR="00F8157F" w:rsidRPr="00435057">
              <w:t>WODR SFK 01 – dane dotyczące przychodów, kosztów, wyników</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Rolnictwa i Rozwoju Wsi</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Koszty ogółem. Przychody ogółem. Zmiana stanu produktów WODR. Wynik brutto WODR. Obowiązkowe obciążenia wyniku finansowego brutto WODR. Wynik netto WODR</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kwartale do 25 czerwca 2025 r. za I kwartał 2025 r., do 25 września 2025 r. za I półrocze 2025 r., do 24 grudnia 2025 r. za trzy kwartały 2025 r., do 25 marca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Ministerstwo Finansów</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796" w:name="__bookmark_1622"/>
                <w:bookmarkEnd w:id="179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"badanie.1.65.20" \h </w:instrText>
                  </w:r>
                  <w:r w:rsidRPr="00435057">
                    <w:rPr>
                      <w:rStyle w:val="Hipercze"/>
                      <w:color w:val="auto"/>
                    </w:rPr>
                    <w:fldChar w:fldCharType="separate"/>
                  </w:r>
                  <w:r w:rsidRPr="00435057">
                    <w:rPr>
                      <w:rStyle w:val="Hipercze"/>
                      <w:color w:val="auto"/>
                    </w:rPr>
                    <w:t>1.65.20,</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5.31">
                    <w:r w:rsidR="00F8157F" w:rsidRPr="00435057">
                      <w:rPr>
                        <w:rStyle w:val="Hipercze"/>
                        <w:color w:val="auto"/>
                      </w:rPr>
                      <w:t>1.65.31</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797" w:name="lp.33.7"/>
            <w:bookmarkEnd w:id="1797"/>
            <w:r w:rsidRPr="00435057">
              <w:t>7.</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zawierający dane ze sprawozdań z wykonania planów finansowych jednostek doradztwa rolniczego;</w:t>
            </w:r>
          </w:p>
          <w:p w:rsidR="008A4683" w:rsidRPr="00435057" w:rsidRDefault="001718F3" w:rsidP="00FE6ADA">
            <w:pPr>
              <w:ind w:left="284" w:hanging="284"/>
            </w:pPr>
            <w:r w:rsidRPr="00435057">
              <w:tab/>
            </w:r>
            <w:r w:rsidR="00F8157F" w:rsidRPr="00435057">
              <w:t>MRiRW PFJDR 01 – dane ze sprawozdań z wykonania planów finansowych jednostek doradztwa rolniczego</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Rolnictwa i Rozwoju Wsi</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REGON. Adres siedziby. Rachunek zysków i strat jednostek sektora instytucji rządowych i samorządowych</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14 lipca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798" w:name="__bookmark_1623"/>
                <w:bookmarkEnd w:id="179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"badanie.1.67.07" \h </w:instrText>
                  </w:r>
                  <w:r w:rsidRPr="00435057">
                    <w:rPr>
                      <w:rStyle w:val="Hipercze"/>
                      <w:color w:val="auto"/>
                    </w:rPr>
                    <w:fldChar w:fldCharType="separate"/>
                  </w:r>
                  <w:r w:rsidRPr="00435057">
                    <w:rPr>
                      <w:rStyle w:val="Hipercze"/>
                      <w:color w:val="auto"/>
                    </w:rPr>
                    <w:t>1.67.07</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799" w:name="lp.33.8"/>
            <w:bookmarkEnd w:id="1799"/>
            <w:r w:rsidRPr="00435057">
              <w:t>8.</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zawierający dane ze sprawozdań z wykonania planu finansowego wojewódzkich ośrodków doradztwa rolniczego i Centrum Doradztwa Rolniczego w Brwinowie;</w:t>
            </w:r>
          </w:p>
          <w:p w:rsidR="008A4683" w:rsidRPr="00435057" w:rsidRDefault="001718F3" w:rsidP="00FE6ADA">
            <w:pPr>
              <w:ind w:left="284" w:hanging="284"/>
            </w:pPr>
            <w:r w:rsidRPr="00435057">
              <w:tab/>
            </w:r>
            <w:r w:rsidR="00F8157F" w:rsidRPr="00435057">
              <w:t>MRiRW CDRwB JDR 01 – dane dotyczące bilansu oraz rachunku zysków i strat ośrodków doradztwa rolniczego i Centrum Doradztwa Rolniczego w Brwinowie</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Rolnictwa i Rozwoju Wsi</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Bilans jednostek sektora instytucji rządowych i samorządowych. Rachunek zysków i strat jednostek sektora instytucji rządowych i samorządowych</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10 marca 2025 r. za rok 2024;</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 Ministerstwo Finansów</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800" w:name="__bookmark_1624"/>
                <w:bookmarkEnd w:id="180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"badanie.1.65.13" \h </w:instrText>
                  </w:r>
                  <w:r w:rsidRPr="00435057">
                    <w:rPr>
                      <w:rStyle w:val="Hipercze"/>
                      <w:color w:val="auto"/>
                    </w:rPr>
                    <w:fldChar w:fldCharType="separate"/>
                  </w:r>
                  <w:r w:rsidRPr="00435057">
                    <w:rPr>
                      <w:rStyle w:val="Hipercze"/>
                      <w:color w:val="auto"/>
                    </w:rPr>
                    <w:t>1.65.13,</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5.19">
                    <w:r w:rsidR="00F8157F" w:rsidRPr="00435057">
                      <w:rPr>
                        <w:rStyle w:val="Hipercze"/>
                        <w:color w:val="auto"/>
                      </w:rPr>
                      <w:t>1.65.19,</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5.32">
                    <w:r w:rsidR="00F8157F" w:rsidRPr="00435057">
                      <w:rPr>
                        <w:rStyle w:val="Hipercze"/>
                        <w:color w:val="auto"/>
                      </w:rPr>
                      <w:t>1.65.32</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801" w:name="lp.33.9"/>
            <w:bookmarkEnd w:id="1801"/>
            <w:r w:rsidRPr="00435057">
              <w:t>9.</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zawierający dane ze sprawozdań z wykonania planu finansowego wojewódzkich ośrodków doradztwa rolniczego i Centrum Doradztwa Rolniczego w Brwinowie;</w:t>
            </w:r>
          </w:p>
          <w:p w:rsidR="008A4683" w:rsidRPr="00435057" w:rsidRDefault="001718F3" w:rsidP="00FE6ADA">
            <w:pPr>
              <w:ind w:left="284" w:hanging="284"/>
            </w:pPr>
            <w:r w:rsidRPr="00435057">
              <w:tab/>
            </w:r>
            <w:r w:rsidR="00F8157F" w:rsidRPr="00435057">
              <w:t>MRiRW CDRwB JDR 02 – dane ze sprawozdań z wykonania planu finansowego ośrodków doradztwa rolniczego i Centrum Doradztwa Rolniczego w Brwinowie</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Rolnictwa i Rozwoju Wsi</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Bilans jednostek sektora instytucji rządowych i samorządowych. Rachunek zysków i strat jednostek sektora instytucji rządowych i samorządowych</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14 lipca 2025 r. za rok 2024;</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 Ministerstwo Finansów</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802" w:name="__bookmark_1625"/>
                <w:bookmarkEnd w:id="180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"badanie.1.65.13" \h </w:instrText>
                  </w:r>
                  <w:r w:rsidRPr="00435057">
                    <w:rPr>
                      <w:rStyle w:val="Hipercze"/>
                      <w:color w:val="auto"/>
                    </w:rPr>
                    <w:fldChar w:fldCharType="separate"/>
                  </w:r>
                  <w:r w:rsidRPr="00435057">
                    <w:rPr>
                      <w:rStyle w:val="Hipercze"/>
                      <w:color w:val="auto"/>
                    </w:rPr>
                    <w:t>1.65.13,</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5.19">
                    <w:r w:rsidR="00F8157F" w:rsidRPr="00435057">
                      <w:rPr>
                        <w:rStyle w:val="Hipercze"/>
                        <w:color w:val="auto"/>
                      </w:rPr>
                      <w:t>1.65.19</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803" w:name="lp.33.10"/>
            <w:bookmarkEnd w:id="1803"/>
            <w:r w:rsidRPr="00435057">
              <w:t>10.</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Zintegrowany System Rolniczej Informacji Rynkowej;</w:t>
            </w:r>
          </w:p>
          <w:p w:rsidR="008A4683" w:rsidRPr="00435057" w:rsidRDefault="001718F3" w:rsidP="00FE6ADA">
            <w:pPr>
              <w:ind w:left="284" w:hanging="284"/>
            </w:pPr>
            <w:r w:rsidRPr="00435057">
              <w:tab/>
            </w:r>
            <w:r w:rsidR="00F8157F" w:rsidRPr="00435057">
              <w:t>MRiRW ZSRIR 01 – dane dotyczące cen produktów rolnych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Rolnictwa i Rozwoju Wsi</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Ceny produktów rolnych</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kwartale do 6 maja 2025 r. za I kwartał 2025 r., do 5 sierpnia 2025 r. za II kwartał 2025 r., do 4 listopada 2025 r. za III kwartał 2025 r., do 5 lutego 2026 r. za IV kwartał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804" w:name="__bookmark_1626"/>
                <w:bookmarkEnd w:id="180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"badanie.1.64.01" \h </w:instrText>
                  </w:r>
                  <w:r w:rsidRPr="00435057">
                    <w:rPr>
                      <w:rStyle w:val="Hipercze"/>
                      <w:color w:val="auto"/>
                    </w:rPr>
                    <w:fldChar w:fldCharType="separate"/>
                  </w:r>
                  <w:r w:rsidRPr="00435057">
                    <w:rPr>
                      <w:rStyle w:val="Hipercze"/>
                      <w:color w:val="auto"/>
                    </w:rPr>
                    <w:t>1.64.01</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1805" w:name="gr.34"/>
            <w:bookmarkStart w:id="1806" w:name="_Toc162519236"/>
            <w:bookmarkEnd w:id="1805"/>
            <w:r w:rsidRPr="00435057">
              <w:t>34. Zestawy danych z systemów informacyjnych Ministerstwa Rozwoju i Technologii</w:t>
            </w:r>
            <w:bookmarkEnd w:id="1806"/>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807" w:name="lp.34.1"/>
            <w:bookmarkEnd w:id="1807"/>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Centralna ewidencja emisyjności budynków;</w:t>
            </w:r>
          </w:p>
          <w:p w:rsidR="008A4683" w:rsidRPr="00435057" w:rsidRDefault="001718F3" w:rsidP="00FE6ADA">
            <w:pPr>
              <w:ind w:left="284" w:hanging="284"/>
            </w:pPr>
            <w:r w:rsidRPr="00435057">
              <w:tab/>
            </w:r>
            <w:r w:rsidR="00F8157F" w:rsidRPr="00435057">
              <w:t>MRiT CEEB 01 – dane o budynkach i lokalach dotyczące źródeł ciepła i źródeł spalania paliw</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Rozwoju i Technologii</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Adres nieruchomości. Klasa budynku według PKOB. Liczba lokali mieszkalnych. Lokale zbiorowego zamieszkania. Źródło ciepła zainstalowane. Źródło ciepła eksploatowane. Funkcja źródła ciepła. Klasa kotłów na paliwo stałe. Kotły na paliwo stałe. Rodzaj stosowanego w kotłach paliwa stałego. Imię i nazwisko. Nazwa instytucji. Nazwa firmy. Numer telefonu. Adres poczty elektronicznej podmiotu prowadzącego. Adres zamieszkania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27 lutego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808" w:name="__bookmark_1627"/>
                <w:bookmarkEnd w:id="180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"badanie.1.26.10" \h </w:instrText>
                  </w:r>
                  <w:r w:rsidRPr="00435057">
                    <w:rPr>
                      <w:rStyle w:val="Hipercze"/>
                      <w:color w:val="auto"/>
                    </w:rPr>
                    <w:fldChar w:fldCharType="separate"/>
                  </w:r>
                  <w:r w:rsidRPr="00435057">
                    <w:rPr>
                      <w:rStyle w:val="Hipercze"/>
                      <w:color w:val="auto"/>
                    </w:rPr>
                    <w:t>1.26.10,</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44.01">
                    <w:r w:rsidR="00F8157F" w:rsidRPr="00435057">
                      <w:rPr>
                        <w:rStyle w:val="Hipercze"/>
                        <w:color w:val="auto"/>
                      </w:rPr>
                      <w:t>1.44.01,</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44.03">
                    <w:r w:rsidR="00F8157F" w:rsidRPr="00435057">
                      <w:rPr>
                        <w:rStyle w:val="Hipercze"/>
                        <w:color w:val="auto"/>
                      </w:rPr>
                      <w:t>1.44.03</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809" w:name="lp.34.2"/>
            <w:bookmarkEnd w:id="1809"/>
            <w:r w:rsidRPr="00435057">
              <w:t>2.</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dotyczący Korporacji Ubezpieczeń Kredytów Eksportowych Spółki Akcyjnej (KUKE S.A.);</w:t>
            </w:r>
          </w:p>
          <w:p w:rsidR="008A4683" w:rsidRPr="00435057" w:rsidRDefault="001718F3" w:rsidP="00FE6ADA">
            <w:pPr>
              <w:ind w:left="284" w:hanging="284"/>
            </w:pPr>
            <w:r w:rsidRPr="00435057">
              <w:tab/>
            </w:r>
            <w:r w:rsidR="00F8157F" w:rsidRPr="00435057">
              <w:t>MRiT KUKE 01 – dane dotyczące działalności Korporacji Ubezpieczeń Kredytów Eksportowych S.A. gwarantowanej przez Skarb Państwa</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Rozwoju i Technologii</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Udzielone pozostałe gwarancje ubezpieczeniowe. Zawarte umowy ubezpieczenia i udzielone gwarancje ubezpieczeniowe – dotyczące okresu kredytu 2 i więcej lat. Stan zobowiązań Korporacji. Stan wyodrębnionego rachunku bankowego. Zawarte umowy ubezpieczenia od ryzyka nierynkowego. Wypłacone odszkodowania i kwoty gwarancji ubezpieczeniowych, uzyskane regresy oraz szkody zgłoszone i niezlikwidowane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2 razy w roku do 10 marca 2025 r. za rok 2024 – dane wstępne, do 15 lipca 2025 r. za rok 2024 – dane ostateczne;</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810" w:name="__bookmark_1628"/>
                <w:bookmarkEnd w:id="181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"badanie.1.65.13" \h </w:instrText>
                  </w:r>
                  <w:r w:rsidRPr="00435057">
                    <w:rPr>
                      <w:rStyle w:val="Hipercze"/>
                      <w:color w:val="auto"/>
                    </w:rPr>
                    <w:fldChar w:fldCharType="separate"/>
                  </w:r>
                  <w:r w:rsidRPr="00435057">
                    <w:rPr>
                      <w:rStyle w:val="Hipercze"/>
                      <w:color w:val="auto"/>
                    </w:rPr>
                    <w:t>1.65.13,</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5.19">
                    <w:r w:rsidR="00F8157F" w:rsidRPr="00435057">
                      <w:rPr>
                        <w:rStyle w:val="Hipercze"/>
                        <w:color w:val="auto"/>
                      </w:rPr>
                      <w:t>1.65.19,</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5.31">
                    <w:r w:rsidR="00F8157F" w:rsidRPr="00435057">
                      <w:rPr>
                        <w:rStyle w:val="Hipercze"/>
                        <w:color w:val="auto"/>
                      </w:rPr>
                      <w:t>1.65.31,</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7.07">
                    <w:r w:rsidR="00F8157F" w:rsidRPr="00435057">
                      <w:rPr>
                        <w:rStyle w:val="Hipercze"/>
                        <w:color w:val="auto"/>
                      </w:rPr>
                      <w:t>1.67.07</w:t>
                    </w:r>
                  </w:hyperlink>
                </w:p>
              </w:tc>
            </w:tr>
          </w:tbl>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811" w:name="lp.34.3"/>
            <w:bookmarkEnd w:id="1811"/>
            <w:r w:rsidRPr="00435057">
              <w:t>3.</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dotyczący Korporacji Ubezpieczeń Kredytów Eksportowych Spółki Akcyjnej (KUKE S.A.);</w:t>
            </w:r>
          </w:p>
          <w:p w:rsidR="008A4683" w:rsidRPr="00435057" w:rsidRDefault="001718F3" w:rsidP="00FE6ADA">
            <w:pPr>
              <w:ind w:left="284" w:hanging="284"/>
            </w:pPr>
            <w:r w:rsidRPr="00435057">
              <w:tab/>
            </w:r>
            <w:r w:rsidR="00F8157F" w:rsidRPr="00435057">
              <w:t>MRiT KUKE 02 – dane dotyczące działalności Korporacji Ubezpieczeń Kredytów Eksportowych S.A. gwarantowanej przez Skarb Państwa w zakresie sprawozdań o stanie wyodrębnionego rachunku bankowego, zawartych ubezpieczeniach eksportowych, udzielonych gwarancjach ubezpieczeniowych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Rozwoju i Technologii</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Udzielone pozostałe gwarancje ubezpieczeniowe. Zawarte umowy ubezpieczenia i udzielone gwarancje ubezpieczeniowe – dotyczące okresu kredytu 2 i więcej lat. Stan zobowiązań Korporacji. Stan wyodrębnionego rachunku bankowego. Wypłacone odszkodowania i kwoty gwarancji ubezpieczeniowych, uzyskane regresy oraz szkody zgłoszone i niezlikwidowane. Zawarte umowy ubezpieczenia od ryzyka nierynkowego</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10 marca 2025 r. za rok 2024;</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812" w:name="__bookmark_1629"/>
                <w:bookmarkEnd w:id="181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"badanie.1.65.20" \h </w:instrText>
                  </w:r>
                  <w:r w:rsidRPr="00435057">
                    <w:rPr>
                      <w:rStyle w:val="Hipercze"/>
                      <w:color w:val="auto"/>
                    </w:rPr>
                    <w:fldChar w:fldCharType="separate"/>
                  </w:r>
                  <w:r w:rsidRPr="00435057">
                    <w:rPr>
                      <w:rStyle w:val="Hipercze"/>
                      <w:color w:val="auto"/>
                    </w:rPr>
                    <w:t>1.65.20,</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7.14">
                    <w:r w:rsidR="00F8157F" w:rsidRPr="00435057">
                      <w:rPr>
                        <w:rStyle w:val="Hipercze"/>
                        <w:color w:val="auto"/>
                      </w:rPr>
                      <w:t>1.67.14</w:t>
                    </w:r>
                  </w:hyperlink>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Rozwoju i Technologii</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kwartale do 1 czerwca 2025 r. za I kwartał 2025 r., do 28 sierpnia 2025 r. za I półrocze 2025 r., do 30 listopada 2025 r. za trzy kwartały 2025 r.;</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1813" w:name="gr.35"/>
            <w:bookmarkStart w:id="1814" w:name="_Toc162519237"/>
            <w:bookmarkEnd w:id="1813"/>
            <w:r w:rsidRPr="00435057">
              <w:t>35. Zestawy danych z systemów informacyjnych Ministerstwa Sportu i Turystyki</w:t>
            </w:r>
            <w:bookmarkEnd w:id="1814"/>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815" w:name="lp.35.1"/>
            <w:bookmarkEnd w:id="1815"/>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zawierający wykaz medali zdobytych przez sportowców niepełnosprawnych;</w:t>
            </w:r>
          </w:p>
          <w:p w:rsidR="008A4683" w:rsidRPr="00435057" w:rsidRDefault="001718F3" w:rsidP="00FE6ADA">
            <w:pPr>
              <w:ind w:left="284" w:hanging="284"/>
            </w:pPr>
            <w:r w:rsidRPr="00435057">
              <w:tab/>
            </w:r>
            <w:r w:rsidR="00F8157F" w:rsidRPr="00435057">
              <w:t>MSiT SI 01 – dane dotyczące medali zdobytych przez sportowców z niepełnosprawnościami na arenie międzynarodowej</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Sportu i Turystyki</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Miejsce zawodów. Konkurencja sportowa. Medal z wykazu medali sportowców niepełnosprawnych</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16 marca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816" w:name="__bookmark_1630"/>
                <w:bookmarkEnd w:id="181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"badanie.1.30.01" \h </w:instrText>
                  </w:r>
                  <w:r w:rsidRPr="00435057">
                    <w:rPr>
                      <w:rStyle w:val="Hipercze"/>
                      <w:color w:val="auto"/>
                    </w:rPr>
                    <w:fldChar w:fldCharType="separate"/>
                  </w:r>
                  <w:r w:rsidRPr="00435057">
                    <w:rPr>
                      <w:rStyle w:val="Hipercze"/>
                      <w:color w:val="auto"/>
                    </w:rPr>
                    <w:t>1.30.01</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1817" w:name="gr.36"/>
            <w:bookmarkStart w:id="1818" w:name="_Toc162519238"/>
            <w:bookmarkEnd w:id="1817"/>
            <w:r w:rsidRPr="00435057">
              <w:t>36. Zestawy danych z systemów informacyjnych Ministerstwa Spraw Wewnętrznych i Administracji</w:t>
            </w:r>
            <w:bookmarkEnd w:id="1818"/>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819" w:name="lp.36.1"/>
            <w:bookmarkEnd w:id="1819"/>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Krajowy zbiór rejestrów, ewidencji i wykazu w sprawach cudzoziemców – centralny rejestr danych o nabyciu i utracie obywatelstwa polskiego;</w:t>
            </w:r>
          </w:p>
          <w:p w:rsidR="008A4683" w:rsidRPr="00435057" w:rsidRDefault="001718F3" w:rsidP="00FE6ADA">
            <w:pPr>
              <w:ind w:left="284" w:hanging="284"/>
            </w:pPr>
            <w:r w:rsidRPr="00435057">
              <w:tab/>
            </w:r>
            <w:r w:rsidR="00F8157F" w:rsidRPr="00435057">
              <w:t>MSWiA KZREWC 02 – dane o nabyciu i utracie obywatelstwa polskiego</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Spraw Wewnętrznych i Administracji</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Płeć. Obywatelstwo. Tryb nadania obywatelstwa polskiego</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31 marca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820" w:name="__bookmark_1631"/>
                <w:bookmarkEnd w:id="182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"badanie.1.21.14" \h </w:instrText>
                  </w:r>
                  <w:r w:rsidRPr="00435057">
                    <w:rPr>
                      <w:rStyle w:val="Hipercze"/>
                      <w:color w:val="auto"/>
                    </w:rPr>
                    <w:fldChar w:fldCharType="separate"/>
                  </w:r>
                  <w:r w:rsidRPr="00435057">
                    <w:rPr>
                      <w:rStyle w:val="Hipercze"/>
                      <w:color w:val="auto"/>
                    </w:rPr>
                    <w:t>1.21.14</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821" w:name="lp.36.2"/>
            <w:bookmarkEnd w:id="1821"/>
            <w:r w:rsidRPr="00435057">
              <w:t>2.</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Krajowy zbiór rejestrów, ewidencji i wykazu w sprawach cudzoziemców – centralny rejestr wniosków, decyzji i postanowień w sprawach repatriacji;</w:t>
            </w:r>
          </w:p>
          <w:p w:rsidR="008A4683" w:rsidRPr="00435057" w:rsidRDefault="001718F3" w:rsidP="00FE6ADA">
            <w:pPr>
              <w:ind w:left="284" w:hanging="284"/>
            </w:pPr>
            <w:r w:rsidRPr="00435057">
              <w:tab/>
            </w:r>
            <w:r w:rsidR="00F8157F" w:rsidRPr="00435057">
              <w:t>MSWiA KZREWC 01 – dane o repatriacji do Polski</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Spraw Wewnętrznych i Administracji</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Płeć. Miejsce zamieszkania repatrianta. Kraj wydania wizy repatriacyjnej</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31 marca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822" w:name="__bookmark_1632"/>
                <w:bookmarkEnd w:id="182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"badanie.1.21.14" \h </w:instrText>
                  </w:r>
                  <w:r w:rsidRPr="00435057">
                    <w:rPr>
                      <w:rStyle w:val="Hipercze"/>
                      <w:color w:val="auto"/>
                    </w:rPr>
                    <w:fldChar w:fldCharType="separate"/>
                  </w:r>
                  <w:r w:rsidRPr="00435057">
                    <w:rPr>
                      <w:rStyle w:val="Hipercze"/>
                      <w:color w:val="auto"/>
                    </w:rPr>
                    <w:t>1.21.14</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823" w:name="lp.36.3"/>
            <w:bookmarkEnd w:id="1823"/>
            <w:r w:rsidRPr="00435057">
              <w:t>3.</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Rejestr kościołów i innych związków wyznaniowych;</w:t>
            </w:r>
          </w:p>
          <w:p w:rsidR="008A4683" w:rsidRPr="00435057" w:rsidRDefault="001718F3" w:rsidP="00FE6ADA">
            <w:pPr>
              <w:ind w:left="284" w:hanging="284"/>
            </w:pPr>
            <w:r w:rsidRPr="00435057">
              <w:tab/>
            </w:r>
            <w:r w:rsidR="00F8157F" w:rsidRPr="00435057">
              <w:t>MSWiA RKZW 01 – dane dotyczące danych adresowych zarejestrowanych kościołów i związków wyznaniowych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Spraw Wewnętrznych i Administracji</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Reprezentacja wyznania. Nazwa wyznania. Adres wyznania. Data wpisu do Rejestru kościołów i innych związków wyznaniowych</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31 marca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824" w:name="__bookmark_1633"/>
                <w:bookmarkEnd w:id="182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"badanie.1.22.01" \h </w:instrText>
                  </w:r>
                  <w:r w:rsidRPr="00435057">
                    <w:rPr>
                      <w:rStyle w:val="Hipercze"/>
                      <w:color w:val="auto"/>
                    </w:rPr>
                    <w:fldChar w:fldCharType="separate"/>
                  </w:r>
                  <w:r w:rsidRPr="00435057">
                    <w:rPr>
                      <w:rStyle w:val="Hipercze"/>
                      <w:color w:val="auto"/>
                    </w:rPr>
                    <w:t>1.22.01</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825" w:name="lp.36.4"/>
            <w:bookmarkEnd w:id="1825"/>
            <w:r w:rsidRPr="00435057">
              <w:t>4.</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dotyczący działalności związanej z wykonywaniem ratownictwa wodnego;</w:t>
            </w:r>
          </w:p>
          <w:p w:rsidR="008A4683" w:rsidRPr="00435057" w:rsidRDefault="001718F3" w:rsidP="00FE6ADA">
            <w:pPr>
              <w:ind w:left="284" w:hanging="284"/>
            </w:pPr>
            <w:r w:rsidRPr="00435057">
              <w:tab/>
            </w:r>
            <w:r w:rsidR="00F8157F" w:rsidRPr="00435057">
              <w:t>MSWiA RW 01 – dane dotyczące działalności związanej z wykonywaniem ratownictwa wodnego</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Spraw Wewnętrznych i Administracji</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Kadra ratownicza. Bazy ratownicze. Źródła finansowania działalności ratowniczej. Organizowanie i prowadzenie szkoleń w ratownictwie wodnym. Działania ratownicze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12 marca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826" w:name="__bookmark_1634"/>
                <w:bookmarkEnd w:id="182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"badanie.1.03.06" \h </w:instrText>
                  </w:r>
                  <w:r w:rsidRPr="00435057">
                    <w:rPr>
                      <w:rStyle w:val="Hipercze"/>
                      <w:color w:val="auto"/>
                    </w:rPr>
                    <w:fldChar w:fldCharType="separate"/>
                  </w:r>
                  <w:r w:rsidRPr="00435057">
                    <w:rPr>
                      <w:rStyle w:val="Hipercze"/>
                      <w:color w:val="auto"/>
                    </w:rPr>
                    <w:t>1.03.06</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827" w:name="lp.36.5"/>
            <w:bookmarkEnd w:id="1827"/>
            <w:r w:rsidRPr="00435057">
              <w:t>5.</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dotyczący działalności związanej z wykonywaniem ratownictwa wodnego;</w:t>
            </w:r>
          </w:p>
          <w:p w:rsidR="008A4683" w:rsidRPr="00435057" w:rsidRDefault="001718F3" w:rsidP="00FE6ADA">
            <w:pPr>
              <w:ind w:left="284" w:hanging="284"/>
            </w:pPr>
            <w:r w:rsidRPr="00435057">
              <w:tab/>
            </w:r>
            <w:r w:rsidR="00F8157F" w:rsidRPr="00435057">
              <w:t>PRW RW 01 – dane dotyczące działalności związanej z wykonywaniem ratownictwa wodnego</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Podmioty uprawnione do wykonywania ratownictwa wodnego</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Adres siedziby. Numer telefonu. Adres e-mail. Kadra ratownicza. Bazy ratownicze. Źródła finansowania działalności ratowniczej. Organizowanie i prowadzenie szkoleń w ratownictwie wodnym. Działania ratownicze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31 stycznia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Ministerstwo Spraw Wewnętrznych i Administracji</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828" w:name="__bookmark_1635"/>
                <w:bookmarkEnd w:id="182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"badanie.1.03.06" \h </w:instrText>
                  </w:r>
                  <w:r w:rsidRPr="00435057">
                    <w:rPr>
                      <w:rStyle w:val="Hipercze"/>
                      <w:color w:val="auto"/>
                    </w:rPr>
                    <w:fldChar w:fldCharType="separate"/>
                  </w:r>
                  <w:r w:rsidRPr="00435057">
                    <w:rPr>
                      <w:rStyle w:val="Hipercze"/>
                      <w:color w:val="auto"/>
                    </w:rPr>
                    <w:t>1.03.06</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829" w:name="lp.36.6"/>
            <w:bookmarkEnd w:id="1829"/>
            <w:r w:rsidRPr="00435057">
              <w:t>6.</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dotyczący pracujących w obszarze porządku i bezpieczeństwa publicznego;</w:t>
            </w:r>
          </w:p>
          <w:p w:rsidR="008A4683" w:rsidRPr="00435057" w:rsidRDefault="001718F3" w:rsidP="00FE6ADA">
            <w:pPr>
              <w:ind w:left="284" w:hanging="284"/>
            </w:pPr>
            <w:r w:rsidRPr="00435057">
              <w:tab/>
            </w:r>
            <w:r w:rsidR="00F8157F" w:rsidRPr="00435057">
              <w:t>MSWiA PBP 01 – dane dotyczące liczby pracujących w jednostkach budżetowych prowadzących działalność w obszarze porządku i bezpieczeństwa publicznego, w MSWiA oraz w formacjach podległych ministrowi właściwemu do spraw wewnętrznych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Spraw Wewnętrznych i Administracji</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Zatrudnieni w bezpieczeństwie publicznym</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30 kwietnia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papierowej;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830" w:name="__bookmark_1636"/>
                <w:bookmarkEnd w:id="183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"badanie.1.23.02" \h </w:instrText>
                  </w:r>
                  <w:r w:rsidRPr="00435057">
                    <w:rPr>
                      <w:rStyle w:val="Hipercze"/>
                      <w:color w:val="auto"/>
                    </w:rPr>
                    <w:fldChar w:fldCharType="separate"/>
                  </w:r>
                  <w:r w:rsidRPr="00435057">
                    <w:rPr>
                      <w:rStyle w:val="Hipercze"/>
                      <w:color w:val="auto"/>
                    </w:rPr>
                    <w:t>1.23.02</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831" w:name="lp.36.7"/>
            <w:bookmarkEnd w:id="1831"/>
            <w:r w:rsidRPr="00435057">
              <w:t>7.</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dotyczący rachunku zysków i strat oraz bilansu samodzielnych publicznych zakładów opieki zdrowotnej Ministerstwa Spraw Wewnętrznych i Administracji;</w:t>
            </w:r>
          </w:p>
          <w:p w:rsidR="008A4683" w:rsidRPr="00435057" w:rsidRDefault="001718F3" w:rsidP="00FE6ADA">
            <w:pPr>
              <w:ind w:left="284" w:hanging="284"/>
            </w:pPr>
            <w:r w:rsidRPr="00435057">
              <w:tab/>
            </w:r>
            <w:r w:rsidR="00F8157F" w:rsidRPr="00435057">
              <w:t>MSWiA PSZOZ ZiSB 01 – dane dotyczące finansów samodzielnych publicznych zakładów opieki zdrowotnej</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Spraw Wewnętrznych i Administracji</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Bilans jednostek sektora instytucji rządowych i samorządowych. Rachunek zysków i strat jednostek sektora instytucji rządowych i samorządowych</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2 razy w roku do 18 lutego 2025 r. za rok 2024 – dane wstępne, do 15 lipca 2025 r. za rok 2024 – dane ostateczne;</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 Ministerstwo Finansów</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832" w:name="__bookmark_1637"/>
                <w:bookmarkEnd w:id="183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"badanie.1.65.13" \h </w:instrText>
                  </w:r>
                  <w:r w:rsidRPr="00435057">
                    <w:rPr>
                      <w:rStyle w:val="Hipercze"/>
                      <w:color w:val="auto"/>
                    </w:rPr>
                    <w:fldChar w:fldCharType="separate"/>
                  </w:r>
                  <w:r w:rsidRPr="00435057">
                    <w:rPr>
                      <w:rStyle w:val="Hipercze"/>
                      <w:color w:val="auto"/>
                    </w:rPr>
                    <w:t>1.65.13,</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5.19">
                    <w:r w:rsidR="00F8157F" w:rsidRPr="00435057">
                      <w:rPr>
                        <w:rStyle w:val="Hipercze"/>
                        <w:color w:val="auto"/>
                      </w:rPr>
                      <w:t>1.65.19,</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5.32">
                    <w:r w:rsidR="00F8157F" w:rsidRPr="00435057">
                      <w:rPr>
                        <w:rStyle w:val="Hipercze"/>
                        <w:color w:val="auto"/>
                      </w:rPr>
                      <w:t>1.65.32</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833" w:name="lp.36.8"/>
            <w:bookmarkEnd w:id="1833"/>
            <w:r w:rsidRPr="00435057">
              <w:t>8.</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dotyczący rachunku zysków i strat oraz bilansu samodzielnych publicznych zakładów opieki zdrowotnej Ministerstwa Spraw Wewnętrznych i Administracji;</w:t>
            </w:r>
          </w:p>
          <w:p w:rsidR="008A4683" w:rsidRPr="00435057" w:rsidRDefault="001718F3" w:rsidP="00FE6ADA">
            <w:pPr>
              <w:ind w:left="284" w:hanging="284"/>
            </w:pPr>
            <w:r w:rsidRPr="00435057">
              <w:tab/>
            </w:r>
            <w:r w:rsidR="00F8157F" w:rsidRPr="00435057">
              <w:t>MSWiA PSZOZ ZiSB 02 – dane o finansach samodzielnych publicznych zakładów opieki zdrowotnej w zakresie składników rachunku zysków i strat</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Spraw Wewnętrznych i Administracji</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Zobowiązania krótkoterminowe z tytułu wynagrodzeń. Podatek dochodowy (księgowy). Odsetki (koszty). Inne koszty finansowe. Inne przychody finansowe. Odsetki (przychody). Dywidendy i udziały w zyskach – RZiS. Inne koszty operacyjne. Aktualizacja wartości aktywów niefinansowych (koszty). Strata z tytułu rozchodu niefinansowych aktywów trwałych (koszty). Zużycie materiałów i energii. Przychody netto ze sprzedaży produktów (wyrobów i usług). Przychody netto ze sprzedaży towarów i materiałów. Zysk z tytułu rozchodu niefinansowych aktywów trwałych (przychody). Dotacje. Inne przychody operacyjne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31 sierpnia 2025 r. za I półrocze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834" w:name="__bookmark_1638"/>
                <w:bookmarkEnd w:id="183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"badanie.1.65.20" \h </w:instrText>
                  </w:r>
                  <w:r w:rsidRPr="00435057">
                    <w:rPr>
                      <w:rStyle w:val="Hipercze"/>
                      <w:color w:val="auto"/>
                    </w:rPr>
                    <w:fldChar w:fldCharType="separate"/>
                  </w:r>
                  <w:r w:rsidRPr="00435057">
                    <w:rPr>
                      <w:rStyle w:val="Hipercze"/>
                      <w:color w:val="auto"/>
                    </w:rPr>
                    <w:t>1.65.20</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835" w:name="lp.36.9"/>
            <w:bookmarkEnd w:id="1835"/>
            <w:r w:rsidRPr="00435057">
              <w:t>9.</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dotyczący rachunku zysków i strat oraz bilansu samodzielnych publicznych zakładów opieki zdrowotnej Ministerstwa Spraw Wewnętrznych i Administracji;</w:t>
            </w:r>
          </w:p>
          <w:p w:rsidR="008A4683" w:rsidRPr="00435057" w:rsidRDefault="001718F3" w:rsidP="00FE6ADA">
            <w:pPr>
              <w:ind w:left="284" w:hanging="284"/>
            </w:pPr>
            <w:r w:rsidRPr="00435057">
              <w:tab/>
            </w:r>
            <w:r w:rsidR="00F8157F" w:rsidRPr="00435057">
              <w:t>MSWiA PSZOZ ZiSB 03 – dane z rachunku zysków i strat dla samodzielnych publicznych zakładów opieki zdrowotnej</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Spraw Wewnętrznych i Administracji</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REGON. Nazwa jednostki. Adres siedziby. Przychody netto ze sprzedaży i zrównane z nimi. Przychody netto ze sprzedaży produktów (wyrobów i usług). Przychody netto ze sprzedaży produktów sprzedanych NFZ. Zmiana stanu produktów. Koszt wytworzenia produktów na własne potrzeby jednostki. Przychody netto ze sprzedaży towarów i materiałów. Przychody z dotacji na działalność operacyjną. Koszty działalności operacyjnej. Amortyzacja. Koszty zużycia materiałów i energii. Usługi obce. Podatki i opłaty. Wynagrodzenia (koszty działalności). Ubezpieczenia społeczne i inne świadczenia. Koszty działalności operacyjnej – pozostałe koszty rodzajowe. Wartość sprzedanych towarów i materiałów. Zysk ze sprzedaży. Strata ze sprzedaży. Pozostałe przychody operacyjne. Zysk z tytułu rozchodu niefinansowych aktywów trwałych (przychody). Dotacje. Aktualizacja wartości aktywów niefinansowych (przychody). Inne przychody operacyjne. Pozostałe koszty operacyjne RZiS. Strata z tytułu rozchodu niefinansowych aktywów trwałych (koszty). Aktualizacja wartości aktywów niefinansowych (koszty). Inne koszty operacyjne. Zysk (strata) na działalności operacyjnej. Przychody finansowe. Dywidendy i udziały w zyskach – RZiS. Odsetki (przychody). Zysk z tytułu rozchodu aktywów finansowych (przychody). Aktualizacja wartości aktywów finansowych (przychody). Inne przychody finansowe. Koszty finansowe. Odsetki (koszty). Strata z tytułu rozchodu aktywów finansowych (koszty). Aktualizacja wartości aktywów finansowych (koszty). Inne koszty finansowe. Zysk (strata) brutto. Podatek dochodowy (księgowy). Pozostałe obowiązkowe zmniejszenie zysku (zwiększenie straty). Zysk netto. Strata netto</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31 lipca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836" w:name="__bookmark_1639"/>
                <w:bookmarkEnd w:id="183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"badanie.1.29.17" \h </w:instrText>
                  </w:r>
                  <w:r w:rsidRPr="00435057">
                    <w:rPr>
                      <w:rStyle w:val="Hipercze"/>
                      <w:color w:val="auto"/>
                    </w:rPr>
                    <w:fldChar w:fldCharType="separate"/>
                  </w:r>
                  <w:r w:rsidRPr="00435057">
                    <w:rPr>
                      <w:rStyle w:val="Hipercze"/>
                      <w:color w:val="auto"/>
                    </w:rPr>
                    <w:t>1.29.17,</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7.07">
                    <w:r w:rsidR="00F8157F" w:rsidRPr="00435057">
                      <w:rPr>
                        <w:rStyle w:val="Hipercze"/>
                        <w:color w:val="auto"/>
                      </w:rPr>
                      <w:t>1.67.07</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837" w:name="lp.36.10"/>
            <w:bookmarkEnd w:id="1837"/>
            <w:r w:rsidRPr="00435057">
              <w:t>10.</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dotyczący rachunku zysków i strat oraz bilansu samodzielnych publicznych zakładów opieki zdrowotnej Ministerstwa Spraw Wewnętrznych i Administracji;</w:t>
            </w:r>
          </w:p>
          <w:p w:rsidR="008A4683" w:rsidRPr="00435057" w:rsidRDefault="001718F3" w:rsidP="00FE6ADA">
            <w:pPr>
              <w:ind w:left="284" w:hanging="284"/>
            </w:pPr>
            <w:r w:rsidRPr="00435057">
              <w:tab/>
            </w:r>
            <w:r w:rsidR="00F8157F" w:rsidRPr="00435057">
              <w:t>MSWiA PSZOZ ZiSB 04 – dane dotyczące zbiorczego bilansu samodzielnych publicznych zakładów opieki zdrowotnej</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Spraw Wewnętrznych i Administracji</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Bilans jednostek sektora instytucji rządowych i samorządowych</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28 sierpnia 2025 r. za I półrocze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838" w:name="__bookmark_1640"/>
                <w:bookmarkEnd w:id="183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"badanie.1.67.14" \h </w:instrText>
                  </w:r>
                  <w:r w:rsidRPr="00435057">
                    <w:rPr>
                      <w:rStyle w:val="Hipercze"/>
                      <w:color w:val="auto"/>
                    </w:rPr>
                    <w:fldChar w:fldCharType="separate"/>
                  </w:r>
                  <w:r w:rsidRPr="00435057">
                    <w:rPr>
                      <w:rStyle w:val="Hipercze"/>
                      <w:color w:val="auto"/>
                    </w:rPr>
                    <w:t>1.67.14</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839" w:name="lp.36.11"/>
            <w:bookmarkEnd w:id="1839"/>
            <w:r w:rsidRPr="00435057">
              <w:t>11.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dotyczący rachunku zysków i strat oraz bilansu samodzielnych publicznych zakładów opieki zdrowotnej Ministerstwa Spraw Wewnętrznych i Administracji;</w:t>
            </w:r>
          </w:p>
          <w:p w:rsidR="008A4683" w:rsidRPr="00435057" w:rsidRDefault="001718F3" w:rsidP="00FE6ADA">
            <w:pPr>
              <w:ind w:left="284" w:hanging="284"/>
            </w:pPr>
            <w:r w:rsidRPr="00435057">
              <w:tab/>
            </w:r>
            <w:r w:rsidR="00F8157F" w:rsidRPr="00435057">
              <w:t>MSWiA PSZOZ ZiSB 05 – dane dotyczące wydatków na ochronę zdrowia</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Spraw Wewnętrznych i Administracji</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Wydatki na ochronę zdrowia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17 lutego 2027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840" w:name="__bookmark_1641"/>
                <w:bookmarkEnd w:id="184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"badanie.1.29.17" \h </w:instrText>
                  </w:r>
                  <w:r w:rsidRPr="00435057">
                    <w:rPr>
                      <w:rStyle w:val="Hipercze"/>
                      <w:color w:val="auto"/>
                    </w:rPr>
                    <w:fldChar w:fldCharType="separate"/>
                  </w:r>
                  <w:r w:rsidRPr="00435057">
                    <w:rPr>
                      <w:rStyle w:val="Hipercze"/>
                      <w:color w:val="auto"/>
                    </w:rPr>
                    <w:t>1.29.17</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841" w:name="lp.36.12"/>
            <w:bookmarkEnd w:id="1841"/>
            <w:r w:rsidRPr="00435057">
              <w:t>12.</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MSWiA;</w:t>
            </w:r>
          </w:p>
          <w:p w:rsidR="008A4683" w:rsidRPr="00435057" w:rsidRDefault="001718F3" w:rsidP="00FE6ADA">
            <w:pPr>
              <w:ind w:left="284" w:hanging="284"/>
            </w:pPr>
            <w:r w:rsidRPr="00435057">
              <w:tab/>
            </w:r>
            <w:r w:rsidR="00F8157F" w:rsidRPr="00435057">
              <w:t>MSWiA SI 01 – dane dotyczące systemu zaopatrzenia emerytalnego służb mundurowych podległych MSWiA</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Spraw Wewnętrznych i Administracji</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Osoby objęte systemem emerytalno-rentowym (czynne zawodowo). Osoby, które w danym roku weszły do systemu emerytalno–rentowego</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29 marca 2025 r. za rok 2024;</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842" w:name="__bookmark_1642"/>
                <w:bookmarkEnd w:id="184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"badanie.1.67.01" \h </w:instrText>
                  </w:r>
                  <w:r w:rsidRPr="00435057">
                    <w:rPr>
                      <w:rStyle w:val="Hipercze"/>
                      <w:color w:val="auto"/>
                    </w:rPr>
                    <w:fldChar w:fldCharType="separate"/>
                  </w:r>
                  <w:r w:rsidRPr="00435057">
                    <w:rPr>
                      <w:rStyle w:val="Hipercze"/>
                      <w:color w:val="auto"/>
                    </w:rPr>
                    <w:t>1.67.01</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843" w:name="lp.36.13"/>
            <w:bookmarkEnd w:id="1843"/>
            <w:r w:rsidRPr="00435057">
              <w:t>13.</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MSWiA;</w:t>
            </w:r>
          </w:p>
          <w:p w:rsidR="008A4683" w:rsidRPr="00435057" w:rsidRDefault="001718F3" w:rsidP="00FE6ADA">
            <w:pPr>
              <w:ind w:left="284" w:hanging="284"/>
            </w:pPr>
            <w:r w:rsidRPr="00435057">
              <w:tab/>
            </w:r>
            <w:r w:rsidR="00F8157F" w:rsidRPr="00435057">
              <w:t>MSWiA SI 02 – dane dotyczące zestawienia jednostek, które otrzymały zastrzyki kapitałowe i pomoc publiczną, wpływy z dywidend, przychody brutto z prywatyzacji</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Spraw Wewnętrznych i Administracji</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Dywidendy i udziały w zyskach – RZiS. Zastrzyki kapitałowe. Pomoc publiczna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2 razy w roku do 20 lutego 2025 r. za rok 2024 – dane wstępne, do 28 sierpnia 2025 r. za rok 2024 – dane ostateczne;</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 Ministerstwo Finansów</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844" w:name="__bookmark_1643"/>
                <w:bookmarkEnd w:id="184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"badanie.1.65.13" \h </w:instrText>
                  </w:r>
                  <w:r w:rsidRPr="00435057">
                    <w:rPr>
                      <w:rStyle w:val="Hipercze"/>
                      <w:color w:val="auto"/>
                    </w:rPr>
                    <w:fldChar w:fldCharType="separate"/>
                  </w:r>
                  <w:r w:rsidRPr="00435057">
                    <w:rPr>
                      <w:rStyle w:val="Hipercze"/>
                      <w:color w:val="auto"/>
                    </w:rPr>
                    <w:t>1.65.13,</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5.19">
                    <w:r w:rsidR="00F8157F" w:rsidRPr="00435057">
                      <w:rPr>
                        <w:rStyle w:val="Hipercze"/>
                        <w:color w:val="auto"/>
                      </w:rPr>
                      <w:t>1.65.19</w:t>
                    </w:r>
                  </w:hyperlink>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Spraw Wewnętrznych i Administracji</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3 razy w roku do 15 maja 2025 r. za I kwartał 2025 r., do 16 sierpnia 2025 r. za II kwartał 2025 r., do 13 listopada 2025 r. za III kwartał 2025 r.;</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 Ministerstwo Finansów</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845" w:name="lp.36.14"/>
            <w:bookmarkEnd w:id="1845"/>
            <w:r w:rsidRPr="00435057">
              <w:t>14.</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MSWiA;</w:t>
            </w:r>
          </w:p>
          <w:p w:rsidR="008A4683" w:rsidRPr="00435057" w:rsidRDefault="001718F3" w:rsidP="00FE6ADA">
            <w:pPr>
              <w:ind w:left="284" w:hanging="284"/>
            </w:pPr>
            <w:r w:rsidRPr="00435057">
              <w:tab/>
            </w:r>
            <w:r w:rsidR="00F8157F" w:rsidRPr="00435057">
              <w:t>MSWiA SI 03 – dane o liczbie beneficjentów rent i emerytur</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Spraw Wewnętrznych i Administracji</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Beneficjenci świadczeń społecznych ochrony socjalnej</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17 maja 2027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846" w:name="__bookmark_1644"/>
                <w:bookmarkEnd w:id="184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"badanie.1.25.27" \h </w:instrText>
                  </w:r>
                  <w:r w:rsidRPr="00435057">
                    <w:rPr>
                      <w:rStyle w:val="Hipercze"/>
                      <w:color w:val="auto"/>
                    </w:rPr>
                    <w:fldChar w:fldCharType="separate"/>
                  </w:r>
                  <w:r w:rsidRPr="00435057">
                    <w:rPr>
                      <w:rStyle w:val="Hipercze"/>
                      <w:color w:val="auto"/>
                    </w:rPr>
                    <w:t>1.25.27</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847" w:name="lp.36.15"/>
            <w:bookmarkEnd w:id="1847"/>
            <w:r w:rsidRPr="00435057">
              <w:t>15.</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MSWiA;</w:t>
            </w:r>
          </w:p>
          <w:p w:rsidR="008A4683" w:rsidRPr="00435057" w:rsidRDefault="001718F3" w:rsidP="00FE6ADA">
            <w:pPr>
              <w:ind w:left="284" w:hanging="284"/>
            </w:pPr>
            <w:r w:rsidRPr="00435057">
              <w:tab/>
            </w:r>
            <w:r w:rsidR="00F8157F" w:rsidRPr="00435057">
              <w:t>MSWiA SI 04 – dane o wydatkach, wpływach i o wartościach świadczeń społecznych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Spraw Wewnętrznych i Administracji</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Wydatki na świadczenia społeczne ochrony socjalnej. Wpływy do systemów ochrony socjalnej</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31 sierpnia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848" w:name="__bookmark_1645"/>
                <w:bookmarkEnd w:id="184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"badanie.1.25.27" \h </w:instrText>
                  </w:r>
                  <w:r w:rsidRPr="00435057">
                    <w:rPr>
                      <w:rStyle w:val="Hipercze"/>
                      <w:color w:val="auto"/>
                    </w:rPr>
                    <w:fldChar w:fldCharType="separate"/>
                  </w:r>
                  <w:r w:rsidRPr="00435057">
                    <w:rPr>
                      <w:rStyle w:val="Hipercze"/>
                      <w:color w:val="auto"/>
                    </w:rPr>
                    <w:t>1.25.27</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1849" w:name="gr.37"/>
            <w:bookmarkStart w:id="1850" w:name="_Toc162519239"/>
            <w:bookmarkEnd w:id="1849"/>
            <w:r w:rsidRPr="00435057">
              <w:t>37. Zestawy danych z systemów informacyjnych Ministerstwa Spraw Zagranicznych</w:t>
            </w:r>
            <w:bookmarkEnd w:id="1850"/>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851" w:name="lp.37.1"/>
            <w:bookmarkEnd w:id="1851"/>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Centralny Rejestr Kart Polaka;</w:t>
            </w:r>
          </w:p>
          <w:p w:rsidR="008A4683" w:rsidRPr="00435057" w:rsidRDefault="001718F3" w:rsidP="00FE6ADA">
            <w:pPr>
              <w:ind w:left="284" w:hanging="284"/>
            </w:pPr>
            <w:r w:rsidRPr="00435057">
              <w:tab/>
            </w:r>
            <w:r w:rsidR="00F8157F" w:rsidRPr="00435057">
              <w:t>MSZ CRKP 01 – dane dotyczące Kart Polaka</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Spraw Zagranicznych</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Płeć. Wiek. Kraj miejsca zamieszkania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29 maja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852" w:name="__bookmark_1646"/>
                <w:bookmarkEnd w:id="185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"badanie.1.21.04" \h </w:instrText>
                  </w:r>
                  <w:r w:rsidRPr="00435057">
                    <w:rPr>
                      <w:rStyle w:val="Hipercze"/>
                      <w:color w:val="auto"/>
                    </w:rPr>
                    <w:fldChar w:fldCharType="separate"/>
                  </w:r>
                  <w:r w:rsidRPr="00435057">
                    <w:rPr>
                      <w:rStyle w:val="Hipercze"/>
                      <w:color w:val="auto"/>
                    </w:rPr>
                    <w:t>1.21.04</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853" w:name="lp.37.2"/>
            <w:bookmarkEnd w:id="1853"/>
            <w:r w:rsidRPr="00435057">
              <w:t>2.</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Konsularny system informatyczny Wiza-Konsul;</w:t>
            </w:r>
          </w:p>
          <w:p w:rsidR="008A4683" w:rsidRPr="00435057" w:rsidRDefault="001718F3" w:rsidP="00FE6ADA">
            <w:pPr>
              <w:ind w:left="284" w:hanging="284"/>
            </w:pPr>
            <w:r w:rsidRPr="00435057">
              <w:tab/>
            </w:r>
            <w:r w:rsidR="00F8157F" w:rsidRPr="00435057">
              <w:t>MSZ WIZA 01 – dane dotyczące wiz</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Spraw Zagranicznych</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Obywatelstwo. Płeć. Wiek. Cel wydania wizy. Rodzaj wizy. Data wydania dokumentu – cudzoziemcy. Data ważności do – cudzoziemcy. Kraj wydania wizy. Identyfikator osoby</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29 maja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854" w:name="__bookmark_1647"/>
                <w:bookmarkEnd w:id="185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"badanie.1.21.04" \h </w:instrText>
                  </w:r>
                  <w:r w:rsidRPr="00435057">
                    <w:rPr>
                      <w:rStyle w:val="Hipercze"/>
                      <w:color w:val="auto"/>
                    </w:rPr>
                    <w:fldChar w:fldCharType="separate"/>
                  </w:r>
                  <w:r w:rsidRPr="00435057">
                    <w:rPr>
                      <w:rStyle w:val="Hipercze"/>
                      <w:color w:val="auto"/>
                    </w:rPr>
                    <w:t>1.21.04</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855" w:name="lp.37.3"/>
            <w:bookmarkEnd w:id="1855"/>
            <w:r w:rsidRPr="00435057">
              <w:t>3.</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dotyczący środków przekazanych do międzynarodowych instytucji finansowych w ramach oficjalnej współpracy rozwojowej;</w:t>
            </w:r>
          </w:p>
          <w:p w:rsidR="008A4683" w:rsidRPr="00435057" w:rsidRDefault="001718F3" w:rsidP="00FE6ADA">
            <w:pPr>
              <w:ind w:left="284" w:hanging="284"/>
            </w:pPr>
            <w:r w:rsidRPr="00435057">
              <w:tab/>
            </w:r>
            <w:r w:rsidR="00F8157F" w:rsidRPr="00435057">
              <w:t>MSZ WM 01 – dane dotyczące środków przekazanych przez Polskę do banków rozwoju oraz międzynarodowych instytucji finansowych udzielających pożyczek krajom trzecim lub podmiotom prywatnym</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Spraw Zagranicznych</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Środki przekazane przez Polskę do banków rozwoju oraz do międzynarodowych instytucji finansowych udzielających pożyczek na zasadach rynkowych i nierynkowych krajom trzecim i/lub podmiotom prywatnym</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2 razy w roku do 4 marca 2025 r. za rok 2024 – dane wstępne, do 2 września 2025 r. za rok 2024 – dane ostateczne;</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856" w:name="__bookmark_1648"/>
                <w:bookmarkEnd w:id="185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"badanie.1.65.13" \h </w:instrText>
                  </w:r>
                  <w:r w:rsidRPr="00435057">
                    <w:rPr>
                      <w:rStyle w:val="Hipercze"/>
                      <w:color w:val="auto"/>
                    </w:rPr>
                    <w:fldChar w:fldCharType="separate"/>
                  </w:r>
                  <w:r w:rsidRPr="00435057">
                    <w:rPr>
                      <w:rStyle w:val="Hipercze"/>
                      <w:color w:val="auto"/>
                    </w:rPr>
                    <w:t>1.65.13,</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5.19">
                    <w:r w:rsidR="00F8157F" w:rsidRPr="00435057">
                      <w:rPr>
                        <w:rStyle w:val="Hipercze"/>
                        <w:color w:val="auto"/>
                      </w:rPr>
                      <w:t>1.65.19</w:t>
                    </w:r>
                  </w:hyperlink>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1857" w:name="gr.38"/>
            <w:bookmarkStart w:id="1858" w:name="_Toc162519240"/>
            <w:bookmarkEnd w:id="1857"/>
            <w:r w:rsidRPr="00435057">
              <w:t>38. Zestawy danych z systemów informacyjnych Ministerstwa Sprawiedliwości</w:t>
            </w:r>
            <w:bookmarkEnd w:id="1858"/>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859" w:name="lp.38.1"/>
            <w:bookmarkEnd w:id="1859"/>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Centralna Baza Danych Ksiąg Wieczystych;</w:t>
            </w:r>
          </w:p>
          <w:p w:rsidR="008A4683" w:rsidRPr="00435057" w:rsidRDefault="001718F3" w:rsidP="00FE6ADA">
            <w:pPr>
              <w:ind w:left="284" w:hanging="284"/>
            </w:pPr>
            <w:r w:rsidRPr="00435057">
              <w:tab/>
            </w:r>
            <w:r w:rsidR="00F8157F" w:rsidRPr="00435057">
              <w:t>MS CBDKW 01 – dane dotyczące budynków i lokali oraz przysługujących do nich praw</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Sprawiedliwości</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1) oznaczenie nieruchomości:</w:t>
            </w:r>
          </w:p>
          <w:p w:rsidR="009611BA" w:rsidRPr="00435057" w:rsidRDefault="00F8157F" w:rsidP="00FE6ADA">
            <w:r w:rsidRPr="00435057">
              <w:t>a) rubryka 1.2 „numer nieruchomości”,</w:t>
            </w:r>
          </w:p>
          <w:p w:rsidR="009611BA" w:rsidRPr="00435057" w:rsidRDefault="00F8157F" w:rsidP="00FE6ADA">
            <w:r w:rsidRPr="00435057">
              <w:t>b) rubryka 1.3 „położenie”,</w:t>
            </w:r>
          </w:p>
          <w:p w:rsidR="009611BA" w:rsidRPr="00435057" w:rsidRDefault="00F8157F" w:rsidP="00FE6ADA">
            <w:r w:rsidRPr="00435057">
              <w:t>c) podrubryka 1.4.1 „działka ewidencyjna”, podrubryka 1.4.2 „budynek”, podrubryka 1.4.4 „lokal”,</w:t>
            </w:r>
          </w:p>
          <w:p w:rsidR="009611BA" w:rsidRPr="00435057" w:rsidRDefault="00F8157F" w:rsidP="00FE6ADA">
            <w:r w:rsidRPr="00435057">
              <w:t>d) rubryka 1.5 „obszar”,</w:t>
            </w:r>
          </w:p>
          <w:p w:rsidR="009611BA" w:rsidRPr="00435057" w:rsidRDefault="00F8157F" w:rsidP="00FE6ADA">
            <w:r w:rsidRPr="00435057">
              <w:t>2) spis spraw związanych z własnością:</w:t>
            </w:r>
          </w:p>
          <w:p w:rsidR="009611BA" w:rsidRPr="00435057" w:rsidRDefault="00F8157F" w:rsidP="00FE6ADA">
            <w:r w:rsidRPr="00435057">
              <w:t>a) podrubryka 1.11.1 „spis praw związanych z własnością”,</w:t>
            </w:r>
          </w:p>
          <w:p w:rsidR="009611BA" w:rsidRPr="00435057" w:rsidRDefault="00F8157F" w:rsidP="00FE6ADA">
            <w:r w:rsidRPr="00435057">
              <w:t>b) podrubryka 1.11.2 „prawo użytkowania wieczystego”,</w:t>
            </w:r>
          </w:p>
          <w:p w:rsidR="009611BA" w:rsidRPr="00435057" w:rsidRDefault="00F8157F" w:rsidP="00FE6ADA">
            <w:r w:rsidRPr="00435057">
              <w:t>c) podrubryka 1.11.3 „opis spółdzielni mieszkaniowej”</w:t>
            </w:r>
          </w:p>
          <w:p w:rsidR="009611BA" w:rsidRPr="00435057" w:rsidRDefault="00F8157F" w:rsidP="00FE6ADA">
            <w:r w:rsidRPr="00435057">
              <w:t>3) własność:</w:t>
            </w:r>
          </w:p>
          <w:p w:rsidR="009611BA" w:rsidRPr="00435057" w:rsidRDefault="00F8157F" w:rsidP="00FE6ADA">
            <w:r w:rsidRPr="00435057">
              <w:t>a) właściciel,</w:t>
            </w:r>
          </w:p>
          <w:p w:rsidR="009611BA" w:rsidRPr="00435057" w:rsidRDefault="00F8157F" w:rsidP="00FE6ADA">
            <w:r w:rsidRPr="00435057">
              <w:t>– podrubryka 2.2.1 „udział”,</w:t>
            </w:r>
          </w:p>
          <w:p w:rsidR="009611BA" w:rsidRPr="00435057" w:rsidRDefault="00F8157F" w:rsidP="00FE6ADA">
            <w:r w:rsidRPr="00435057">
              <w:t>– podrubryka 2.2.2 „Skarb Państwa”,</w:t>
            </w:r>
          </w:p>
          <w:p w:rsidR="009611BA" w:rsidRPr="00435057" w:rsidRDefault="00F8157F" w:rsidP="00FE6ADA">
            <w:r w:rsidRPr="00435057">
              <w:t>– podrubryka 2.2.3 „jednostka samorządu terytorialnego (związek międzygminny)”,</w:t>
            </w:r>
          </w:p>
          <w:p w:rsidR="009611BA" w:rsidRPr="00435057" w:rsidRDefault="00F8157F" w:rsidP="00FE6ADA">
            <w:r w:rsidRPr="00435057">
              <w:t>– podrubryka 2.2.4 „inna osoba prawna lub jednostka organizacyjna niebędąca osobą prawną”,</w:t>
            </w:r>
          </w:p>
          <w:p w:rsidR="009611BA" w:rsidRPr="00435057" w:rsidRDefault="00F8157F" w:rsidP="00FE6ADA">
            <w:r w:rsidRPr="00435057">
              <w:t>– podrubryka 2.2.5 „osoba fizyczna”,</w:t>
            </w:r>
          </w:p>
          <w:p w:rsidR="009611BA" w:rsidRPr="00435057" w:rsidRDefault="00F8157F" w:rsidP="00FE6ADA">
            <w:r w:rsidRPr="00435057">
              <w:t>b) rubryka 2.3 „właściciel wyodrębnionego lokalu”,</w:t>
            </w:r>
          </w:p>
          <w:p w:rsidR="009611BA" w:rsidRPr="00435057" w:rsidRDefault="00F8157F" w:rsidP="00FE6ADA">
            <w:r w:rsidRPr="00435057">
              <w:t>c) użytkownik wieczysty,</w:t>
            </w:r>
          </w:p>
          <w:p w:rsidR="009611BA" w:rsidRPr="00435057" w:rsidRDefault="00F8157F" w:rsidP="00FE6ADA">
            <w:r w:rsidRPr="00435057">
              <w:t>– podrubryka 2.4.2 „udział”,</w:t>
            </w:r>
          </w:p>
          <w:p w:rsidR="009611BA" w:rsidRPr="00435057" w:rsidRDefault="00F8157F" w:rsidP="00FE6ADA">
            <w:r w:rsidRPr="00435057">
              <w:t>– podrubryka 2.4.3 „Skarb Państwa”,</w:t>
            </w:r>
          </w:p>
          <w:p w:rsidR="009611BA" w:rsidRPr="00435057" w:rsidRDefault="00F8157F" w:rsidP="00FE6ADA">
            <w:r w:rsidRPr="00435057">
              <w:t>– podrubryka 2.4.4 „jednostka samorządu terytorialnego (związek międzygminny)”,</w:t>
            </w:r>
          </w:p>
          <w:p w:rsidR="009611BA" w:rsidRPr="00435057" w:rsidRDefault="00F8157F" w:rsidP="00FE6ADA">
            <w:r w:rsidRPr="00435057">
              <w:t>– podrubryka 2.4.5 „inna osoba prawna lub jednostka organizacyjna niebędąca osobą prawną”,</w:t>
            </w:r>
          </w:p>
          <w:p w:rsidR="009611BA" w:rsidRPr="00435057" w:rsidRDefault="00F8157F" w:rsidP="00FE6ADA">
            <w:r w:rsidRPr="00435057">
              <w:t>– podrubryka 2.4.6 „osoba fizyczna”,</w:t>
            </w:r>
          </w:p>
          <w:p w:rsidR="009611BA" w:rsidRPr="00435057" w:rsidRDefault="00F8157F" w:rsidP="00FE6ADA">
            <w:r w:rsidRPr="00435057">
              <w:t>d) uprawniony,</w:t>
            </w:r>
          </w:p>
          <w:p w:rsidR="009611BA" w:rsidRPr="00435057" w:rsidRDefault="00F8157F" w:rsidP="00FE6ADA">
            <w:r w:rsidRPr="00435057">
              <w:t>– podrubryka 2.5.1 „udział”,</w:t>
            </w:r>
          </w:p>
          <w:p w:rsidR="009611BA" w:rsidRPr="00435057" w:rsidRDefault="00F8157F" w:rsidP="00FE6ADA">
            <w:r w:rsidRPr="00435057">
              <w:t>– podrubryka 2.5.2 „Skarb Państwa”,</w:t>
            </w:r>
          </w:p>
          <w:p w:rsidR="009611BA" w:rsidRPr="00435057" w:rsidRDefault="00F8157F" w:rsidP="00FE6ADA">
            <w:r w:rsidRPr="00435057">
              <w:t>– podrubryka 2.5.3 „jednostka samorządu terytorialnego (związek międzygminny)”,</w:t>
            </w:r>
          </w:p>
          <w:p w:rsidR="009611BA" w:rsidRPr="00435057" w:rsidRDefault="00F8157F" w:rsidP="00FE6ADA">
            <w:r w:rsidRPr="00435057">
              <w:t>– podrubryka 2.5.4 „inna osoba prawna lub jednostka organizacyjna niebędąca osobą prawną”,</w:t>
            </w:r>
          </w:p>
          <w:p w:rsidR="008A4683" w:rsidRPr="00435057" w:rsidRDefault="00F8157F" w:rsidP="00FE6ADA">
            <w:r w:rsidRPr="00435057">
              <w:t>– podrubryka 2.5.5 „osoba fizyczna”.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27 lutego 2026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860" w:name="__bookmark_1649"/>
                <w:bookmarkEnd w:id="186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"badanie.1.26.04" \h </w:instrText>
                  </w:r>
                  <w:r w:rsidRPr="00435057">
                    <w:rPr>
                      <w:rStyle w:val="Hipercze"/>
                      <w:color w:val="auto"/>
                    </w:rPr>
                    <w:fldChar w:fldCharType="separate"/>
                  </w:r>
                  <w:r w:rsidRPr="00435057">
                    <w:rPr>
                      <w:rStyle w:val="Hipercze"/>
                      <w:color w:val="auto"/>
                    </w:rPr>
                    <w:t>1.26.04,</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26.10">
                    <w:r w:rsidR="00F8157F" w:rsidRPr="00435057">
                      <w:rPr>
                        <w:rStyle w:val="Hipercze"/>
                        <w:color w:val="auto"/>
                      </w:rPr>
                      <w:t>1.26.10,</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4.19">
                    <w:r w:rsidR="00F8157F" w:rsidRPr="00435057">
                      <w:rPr>
                        <w:rStyle w:val="Hipercze"/>
                        <w:color w:val="auto"/>
                      </w:rPr>
                      <w:t>1.64.19</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861" w:name="lp.38.2"/>
            <w:bookmarkEnd w:id="1861"/>
            <w:r w:rsidRPr="00435057">
              <w:t>2.</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Informacja o zawartych aktach notarialnych;</w:t>
            </w:r>
          </w:p>
          <w:p w:rsidR="008A4683" w:rsidRPr="00435057" w:rsidRDefault="001718F3" w:rsidP="00FE6ADA">
            <w:pPr>
              <w:ind w:left="284" w:hanging="284"/>
            </w:pPr>
            <w:r w:rsidRPr="00435057">
              <w:tab/>
            </w:r>
            <w:r w:rsidR="00F8157F" w:rsidRPr="00435057">
              <w:t>MS AN 01 – dane o liczbie zawartych aktów notarialnych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Sprawiedliwości</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Akt notarialny związany ze sprzedażą nieruchomości</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2 razy w roku do 10 września 2025 r. za I półrocze 2025 r., do 27 kwietnia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862" w:name="__bookmark_1650"/>
                <w:bookmarkEnd w:id="186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"badanie.1.26.04" \h </w:instrText>
                  </w:r>
                  <w:r w:rsidRPr="00435057">
                    <w:rPr>
                      <w:rStyle w:val="Hipercze"/>
                      <w:color w:val="auto"/>
                    </w:rPr>
                    <w:fldChar w:fldCharType="separate"/>
                  </w:r>
                  <w:r w:rsidRPr="00435057">
                    <w:rPr>
                      <w:rStyle w:val="Hipercze"/>
                      <w:color w:val="auto"/>
                    </w:rPr>
                    <w:t>1.26.04,</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26.09">
                    <w:r w:rsidR="00F8157F" w:rsidRPr="00435057">
                      <w:rPr>
                        <w:rStyle w:val="Hipercze"/>
                        <w:color w:val="auto"/>
                      </w:rPr>
                      <w:t>1.26.09</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863" w:name="lp.38.3"/>
            <w:bookmarkEnd w:id="1863"/>
            <w:r w:rsidRPr="00435057">
              <w:t>3.</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Krajowy Rejestr Karny;</w:t>
            </w:r>
          </w:p>
          <w:p w:rsidR="008A4683" w:rsidRPr="00435057" w:rsidRDefault="001718F3" w:rsidP="00FE6ADA">
            <w:pPr>
              <w:ind w:left="284" w:hanging="284"/>
            </w:pPr>
            <w:r w:rsidRPr="00435057">
              <w:tab/>
            </w:r>
            <w:r w:rsidR="00F8157F" w:rsidRPr="00435057">
              <w:t>KRK ZT 01 – dane dotyczące prawomocnych osądzeń osób dorosłych, nieletnich, wobec których zastosowano środki wychowawczo poprawcze i kary</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Krajowy Rejestr Karny</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Prawomocne skazania osób dorosłych. Prawomocne orzeczenia wobec nieletnich</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30 czerwca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Ministerstwo Sprawiedliwości</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864" w:name="__bookmark_1651"/>
                <w:bookmarkEnd w:id="186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"badanie.1.03.02" \h </w:instrText>
                  </w:r>
                  <w:r w:rsidRPr="00435057">
                    <w:rPr>
                      <w:rStyle w:val="Hipercze"/>
                      <w:color w:val="auto"/>
                    </w:rPr>
                    <w:fldChar w:fldCharType="separate"/>
                  </w:r>
                  <w:r w:rsidRPr="00435057">
                    <w:rPr>
                      <w:rStyle w:val="Hipercze"/>
                      <w:color w:val="auto"/>
                    </w:rPr>
                    <w:t>1.03.02</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865" w:name="lp.38.4"/>
            <w:bookmarkEnd w:id="1865"/>
            <w:r w:rsidRPr="00435057">
              <w:t>4.</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Krajowy Rejestr Sądowy – rejestr przedsiębiorców;</w:t>
            </w:r>
          </w:p>
          <w:p w:rsidR="008A4683" w:rsidRPr="00435057" w:rsidRDefault="001718F3" w:rsidP="00FE6ADA">
            <w:pPr>
              <w:ind w:left="284" w:hanging="284"/>
            </w:pPr>
            <w:r w:rsidRPr="00435057">
              <w:tab/>
            </w:r>
            <w:r w:rsidR="00F8157F" w:rsidRPr="00435057">
              <w:t>MS KRS RP 01 – dane o podmiotach zarejestrowanych w Rejestrze stowarzyszeń, innych organizacji społecznych i zawodowych, fundacji, publicznych zakładów opieki zdrowotnej</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Sprawiedliwości</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Numer KRS. REGON. Data wpisu do rejestru informacji o uzyskaniu bądź utracie statusu organizacji pożytku publicznego. Data wpisu do rejestru przedsiębiorców. Nazwa jednostki. NIP</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16 stycznia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866" w:name="__bookmark_1652"/>
                <w:bookmarkEnd w:id="186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"badanie.1.04.01" \h </w:instrText>
                  </w:r>
                  <w:r w:rsidRPr="00435057">
                    <w:rPr>
                      <w:rStyle w:val="Hipercze"/>
                      <w:color w:val="auto"/>
                    </w:rPr>
                    <w:fldChar w:fldCharType="separate"/>
                  </w:r>
                  <w:r w:rsidRPr="00435057">
                    <w:rPr>
                      <w:rStyle w:val="Hipercze"/>
                      <w:color w:val="auto"/>
                    </w:rPr>
                    <w:t>1.04.01,</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04.09">
                    <w:r w:rsidR="00F8157F" w:rsidRPr="00435057">
                      <w:rPr>
                        <w:rStyle w:val="Hipercze"/>
                        <w:color w:val="auto"/>
                      </w:rPr>
                      <w:t>1.04.09</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867" w:name="lp.38.5"/>
            <w:bookmarkEnd w:id="1867"/>
            <w:r w:rsidRPr="00435057">
              <w:t>5.</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Krajowy Rejestr Sądowy – rejestr stowarzyszeń, innych organizacji społecznych i zawodowych, fundacji, publicznych zakładów opieki zdrowotnej;</w:t>
            </w:r>
          </w:p>
          <w:p w:rsidR="008A4683" w:rsidRPr="00435057" w:rsidRDefault="001718F3" w:rsidP="00FE6ADA">
            <w:pPr>
              <w:ind w:left="284" w:hanging="284"/>
            </w:pPr>
            <w:r w:rsidRPr="00435057">
              <w:tab/>
            </w:r>
            <w:r w:rsidR="00F8157F" w:rsidRPr="00435057">
              <w:t>MS KRS RS 01 – dane o podmiotach zarejestrowanych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Sprawiedliwości</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Numer KRS. REGON. Data wpisu bądź wykreślenia z rejestru przedsiębiorców. Nazwa jednostki. NIP</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16 stycznia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868" w:name="__bookmark_1653"/>
                <w:bookmarkEnd w:id="186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"badanie.1.04.01" \h </w:instrText>
                  </w:r>
                  <w:r w:rsidRPr="00435057">
                    <w:rPr>
                      <w:rStyle w:val="Hipercze"/>
                      <w:color w:val="auto"/>
                    </w:rPr>
                    <w:fldChar w:fldCharType="separate"/>
                  </w:r>
                  <w:r w:rsidRPr="00435057">
                    <w:rPr>
                      <w:rStyle w:val="Hipercze"/>
                      <w:color w:val="auto"/>
                    </w:rPr>
                    <w:t>1.04.01,</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04.09">
                    <w:r w:rsidR="00F8157F" w:rsidRPr="00435057">
                      <w:rPr>
                        <w:rStyle w:val="Hipercze"/>
                        <w:color w:val="auto"/>
                      </w:rPr>
                      <w:t>1.04.09</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869" w:name="lp.38.6"/>
            <w:bookmarkEnd w:id="1869"/>
            <w:r w:rsidRPr="00435057">
              <w:t>6.</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Statystyczny system informacyjny Ministerstwa Sprawiedliwości;</w:t>
            </w:r>
          </w:p>
          <w:p w:rsidR="008A4683" w:rsidRPr="00435057" w:rsidRDefault="001718F3" w:rsidP="00FE6ADA">
            <w:pPr>
              <w:ind w:left="284" w:hanging="284"/>
            </w:pPr>
            <w:r w:rsidRPr="00435057">
              <w:tab/>
            </w:r>
            <w:r w:rsidR="00F8157F" w:rsidRPr="00435057">
              <w:t>MS SI 01 – dane dotyczące sądownictwa powszechnego i wojskowego, pełnoletnich osądzonych, nieletnich, małoletnich pod nadzorem sądów, zakładów poprawczych i schronisk dla nieletnich, adopcji orzeczonych przez sąd, opiniodawczych zespołów sądowych specjalistów, komorników, notariuszy, zakładów karnych i aresztów śledczych, tymczasowo aresztowanych i odbywających kary, warunkowo przedterminowo zwolnionych skazanych, Służby Więziennej</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Sprawiedliwości</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Adopcje małoletnich. Opiniodawcze zespoły sądowych specjalistów. Sprawy załatwione przez komorników. Ochrona zdrowia w zakładach karnych. Zakłady karne i areszty śledcze. Wynagrodzenia w Służbie Więziennej. Zatrudnieni w Służbie Więziennej. Jednostki sądownictwa powszechnego. Sprawy załatwione i sprawy do załatwienia w sądach powszechnych. Warunkowe przedterminowe zwolnienia skazanych. Szkoły w zakładach karnych. Biblioteki w zakładach karnych. Placówki dla nieletnich. Tymczasowo aresztowani i odbywający kary. Działalność notariuszy. Uczniowie szkół w zakładach karnych. Małoletni pod nadzorem sądów. Ławnicy w sądach powszechnych. Dorośli skazani prawomocnie przez sądy powszechne. Zatrudnieni w sądownictwie powszechnym. Wynagrodzenia w sądownictwie powszechnym. Orzeczenia wykonywane wobec osób przebywających w zakładach karnych i aresztach śledczych. Osądzeni prawomocnie przez sądy wojskowe. Orzeczenia sądów rejonowych w sprawach o wykroczenia. Nieletni, wobec których prawomocnie orzeczono środki wychowawcze w związku z demoralizacją – według wieku. Nieletni, wobec których prawomocnie orzeczono środki wychowawcze, poprawcze lub kary w związku z czynami karalnymi – według wybranych rodzajów przestępstw. Nieletni według wykonywanych środków wychowawczych lub poprawczych. Nieletni, wobec których prawomocnie orzeczono środki wychowawcze, poprawcze lub kary – według rodzajów środków. Czyny karalne popełnione przez nieletnich. Sprawy nieletnich, w których zachodzi podejrzenie demoralizacji lub popełnienia czynu karalnego</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3 razy w roku do 15 kwietnia 2026 r. za rok 2025 – w zakresie podstawowym, do 17 czerwca 2026 r. za rok 2025 – w zakresie rozszerzonym, do 16 września 2026 r. za rok 2025 – w zakresie rozszerzonym;</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870" w:name="__bookmark_1654"/>
                <w:bookmarkEnd w:id="187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"badanie.1.03.03" \h </w:instrText>
                  </w:r>
                  <w:r w:rsidRPr="00435057">
                    <w:rPr>
                      <w:rStyle w:val="Hipercze"/>
                      <w:color w:val="auto"/>
                    </w:rPr>
                    <w:fldChar w:fldCharType="separate"/>
                  </w:r>
                  <w:r w:rsidRPr="00435057">
                    <w:rPr>
                      <w:rStyle w:val="Hipercze"/>
                      <w:color w:val="auto"/>
                    </w:rPr>
                    <w:t>1.03.03</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871" w:name="lp.38.7"/>
            <w:bookmarkEnd w:id="1871"/>
            <w:r w:rsidRPr="00435057">
              <w:t>7.</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Ministerstwa Sprawiedliwości;</w:t>
            </w:r>
          </w:p>
          <w:p w:rsidR="008A4683" w:rsidRPr="00435057" w:rsidRDefault="001718F3" w:rsidP="00FE6ADA">
            <w:pPr>
              <w:ind w:left="284" w:hanging="284"/>
            </w:pPr>
            <w:r w:rsidRPr="00435057">
              <w:tab/>
            </w:r>
            <w:r w:rsidR="00F8157F" w:rsidRPr="00435057">
              <w:t>MS SI 02 – dane o wydatkach, wpływach i o wartościach świadczeń społecznych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Sprawiedliwości</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Wydatki na świadczenia społeczne ochrony socjalnej. Wpływy do systemów ochrony socjalnej</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31 sierpnia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872" w:name="__bookmark_1655"/>
                <w:bookmarkEnd w:id="187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"badanie.1.25.27" \h </w:instrText>
                  </w:r>
                  <w:r w:rsidRPr="00435057">
                    <w:rPr>
                      <w:rStyle w:val="Hipercze"/>
                      <w:color w:val="auto"/>
                    </w:rPr>
                    <w:fldChar w:fldCharType="separate"/>
                  </w:r>
                  <w:r w:rsidRPr="00435057">
                    <w:rPr>
                      <w:rStyle w:val="Hipercze"/>
                      <w:color w:val="auto"/>
                    </w:rPr>
                    <w:t>1.25.27</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873" w:name="lp.38.8"/>
            <w:bookmarkEnd w:id="1873"/>
            <w:r w:rsidRPr="00435057">
              <w:t>8.</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Ministerstwa Sprawiedliwości;</w:t>
            </w:r>
          </w:p>
          <w:p w:rsidR="008A4683" w:rsidRPr="00435057" w:rsidRDefault="001718F3" w:rsidP="00FE6ADA">
            <w:pPr>
              <w:ind w:left="284" w:hanging="284"/>
            </w:pPr>
            <w:r w:rsidRPr="00435057">
              <w:tab/>
            </w:r>
            <w:r w:rsidR="00F8157F" w:rsidRPr="00435057">
              <w:t>MS SI 03 – dane o liczbie beneficjentów rent i emerytur</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Sprawiedliwości</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Beneficjenci świadczeń społecznych ochrony socjalnej</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17 maja 2027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874" w:name="__bookmark_1656"/>
                <w:bookmarkEnd w:id="187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"badanie.1.25.27" \h </w:instrText>
                  </w:r>
                  <w:r w:rsidRPr="00435057">
                    <w:rPr>
                      <w:rStyle w:val="Hipercze"/>
                      <w:color w:val="auto"/>
                    </w:rPr>
                    <w:fldChar w:fldCharType="separate"/>
                  </w:r>
                  <w:r w:rsidRPr="00435057">
                    <w:rPr>
                      <w:rStyle w:val="Hipercze"/>
                      <w:color w:val="auto"/>
                    </w:rPr>
                    <w:t>1.25.27</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875" w:name="lp.38.9"/>
            <w:bookmarkEnd w:id="1875"/>
            <w:r w:rsidRPr="00435057">
              <w:t>9.</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Obsługi Emerytur i Rent Służby Więziennej – System Informatyczny EMERYT;</w:t>
            </w:r>
          </w:p>
          <w:p w:rsidR="008A4683" w:rsidRPr="00435057" w:rsidRDefault="001718F3" w:rsidP="00FE6ADA">
            <w:pPr>
              <w:ind w:left="284" w:hanging="284"/>
            </w:pPr>
            <w:r w:rsidRPr="00435057">
              <w:tab/>
            </w:r>
            <w:r w:rsidR="00F8157F" w:rsidRPr="00435057">
              <w:t>MS SI EMERYT 01 – dane dotyczące świadczeniobiorców, świadczeń emerytalno-rentowych, zasiłków pogrzebowych, świadczeń pozaubezpieczeniowych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Sprawiedliwości</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Osoby pobierające świadczenia emerytalno-rentowe. Kwota świadczeń. Przeciętne świadczenie brutto. Zasiłki z ubezpieczenia społecznego. Świadczenia pozaubezpieczeniowe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miesiącu do 12. dnia po miesiącu za miesiąc, do 12. dnia po miesiącu za okres od początku roku do końca miesiąca i do 12 stycznia 2026 r. za grudzień 2025 r., do 12 stycznia 2026 r. za rok 2025 – dane wstępne;</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876" w:name="__bookmark_1657"/>
                <w:bookmarkEnd w:id="187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"badanie.1.24.03" \h </w:instrText>
                  </w:r>
                  <w:r w:rsidRPr="00435057">
                    <w:rPr>
                      <w:rStyle w:val="Hipercze"/>
                      <w:color w:val="auto"/>
                    </w:rPr>
                    <w:fldChar w:fldCharType="separate"/>
                  </w:r>
                  <w:r w:rsidRPr="00435057">
                    <w:rPr>
                      <w:rStyle w:val="Hipercze"/>
                      <w:color w:val="auto"/>
                    </w:rPr>
                    <w:t>1.24.03</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Sprawiedliwości</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kwartale do 12 maja 2025 r. za I kwartał 2025 r., do 12 sierpnia 2025 r. za I półrocze 2025 r., do 12 sierpnia 2025 r. za II kwartał 2025 r., do 12 listopada 2025 r. za III kwartał 2025 r., do 12 listopada 2025 r. za trzy kwartały 2025 r., do 12 lutego 2026 r. za IV kwartał 2025 r., do 12 lutego 2026 r. za rok 2025;</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877" w:name="lp.38.10"/>
            <w:bookmarkEnd w:id="1877"/>
            <w:r w:rsidRPr="00435057">
              <w:t>10.</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Obsługi Emerytur i Rent Służby Więziennej – System Informatyczny EMERYT;</w:t>
            </w:r>
          </w:p>
          <w:p w:rsidR="008A4683" w:rsidRPr="00435057" w:rsidRDefault="001718F3" w:rsidP="00FE6ADA">
            <w:pPr>
              <w:ind w:left="284" w:hanging="284"/>
            </w:pPr>
            <w:r w:rsidRPr="00435057">
              <w:tab/>
            </w:r>
            <w:r w:rsidR="00F8157F" w:rsidRPr="00435057">
              <w:t>MS SI EMERYT 02 – dane dotyczące wydatków na ochronę zdrowia</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Sprawiedliwości</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Wydatki na ochronę zdrowia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17 lutego 2027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878" w:name="__bookmark_1658"/>
                <w:bookmarkEnd w:id="187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"badanie.1.29.17" \h </w:instrText>
                  </w:r>
                  <w:r w:rsidRPr="00435057">
                    <w:rPr>
                      <w:rStyle w:val="Hipercze"/>
                      <w:color w:val="auto"/>
                    </w:rPr>
                    <w:fldChar w:fldCharType="separate"/>
                  </w:r>
                  <w:r w:rsidRPr="00435057">
                    <w:rPr>
                      <w:rStyle w:val="Hipercze"/>
                      <w:color w:val="auto"/>
                    </w:rPr>
                    <w:t>1.29.17</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1879" w:name="gr.39"/>
            <w:bookmarkStart w:id="1880" w:name="_Toc162519241"/>
            <w:bookmarkEnd w:id="1879"/>
            <w:r w:rsidRPr="00435057">
              <w:t>39. Zestawy danych z systemów informacyjnych Ministerstwa Zdrowia</w:t>
            </w:r>
            <w:bookmarkEnd w:id="1880"/>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881" w:name="lp.39.1"/>
            <w:bookmarkEnd w:id="1881"/>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Ewidencja szpitalnych oddziałów ratunkowych, centrów urazowych, centrów urazowych dla dzieci i jednostek organizacyjnych szpitali wyspecjalizowanych w zakresie udzielania świadczeń zdrowotnych niezbędnych dla ratownictwa medycznego;</w:t>
            </w:r>
          </w:p>
          <w:p w:rsidR="008A4683" w:rsidRPr="00435057" w:rsidRDefault="001718F3" w:rsidP="00FE6ADA">
            <w:pPr>
              <w:ind w:left="284" w:hanging="284"/>
            </w:pPr>
            <w:r w:rsidRPr="00435057">
              <w:tab/>
            </w:r>
            <w:r w:rsidR="00F8157F" w:rsidRPr="00435057">
              <w:t>MZ ESOR 01 – dane dotyczące szpitalnych oddziałów ratunkowych, centrów urazowych, centrów urazowych dla dzieci i jednostek organizacyjnych szpitali wyspecjalizowanych w zakresie udzielania świadczeń zdrowotnych niezbędnych dla ratownictwa medycznego</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Zdrowia</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Numer księgi rejestrowej. Dane teleadresowe. Nazwa dysponenta jednostki. Nazwa podmiotu leczniczego w Rejestrze Podmiotów Wykonujących Działalność Leczniczą. REGON. Jednostki działające w systemie ratownictwa medycznego</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2 razy w roku do 2 października 2025 r. według stanu na 30 sierpnia 2025 r., do 15 stycznia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882" w:name="__bookmark_1659"/>
                <w:bookmarkEnd w:id="188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"badanie.1.29.07" \h </w:instrText>
                  </w:r>
                  <w:r w:rsidRPr="00435057">
                    <w:rPr>
                      <w:rStyle w:val="Hipercze"/>
                      <w:color w:val="auto"/>
                    </w:rPr>
                    <w:fldChar w:fldCharType="separate"/>
                  </w:r>
                  <w:r w:rsidRPr="00435057">
                    <w:rPr>
                      <w:rStyle w:val="Hipercze"/>
                      <w:color w:val="auto"/>
                    </w:rPr>
                    <w:t>1.29.07</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883" w:name="lp.39.2"/>
            <w:bookmarkEnd w:id="1883"/>
            <w:r w:rsidRPr="00435057">
              <w:t>2.</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Rejestr Podmiotów Wykonujących Działalność Leczniczą;</w:t>
            </w:r>
          </w:p>
          <w:p w:rsidR="008A4683" w:rsidRPr="00435057" w:rsidRDefault="001718F3" w:rsidP="00FE6ADA">
            <w:pPr>
              <w:ind w:left="284" w:hanging="284"/>
            </w:pPr>
            <w:r w:rsidRPr="00435057">
              <w:tab/>
            </w:r>
            <w:r w:rsidR="00F8157F" w:rsidRPr="00435057">
              <w:t>MZ_CSIOZ RPWDL 01 – dane dotyczące świadczeniodawców, zakładów leczniczych podmiotu leczniczego, jednostek organizacyjnych, komórek organizacyjnych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Zdrowia</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Numer księgi rejestrowej. Oznaczenie organu prowadzącego rejestr. Nazwa podmiotu leczniczego w Rejestrze Podmiotów Wykonujących Działalność Leczniczą. Adres siedziby. REGON. NIP. Adres do korespondencji. Kod resortowy identyfikujący komórkę organizacyjną. Forma organizacyjno-prawna podmiotu leczniczego. Kod podmiotu tworzącego. Kod resortowy identyfikujący jednostkę organizacyjną zakładu leczniczego. Nazwa podmiotu tworzącego. Kod rodzaju działalności leczniczej wykonywanej w zakładzie leczniczym podmiotu leczniczego. Data rozpoczęcia działalności leczniczej. Data zakończenia działalności leczniczej. Identyfikator terytorialny podmiotu leczniczego. Dane teleadresowe. Kod resortowy specjalizacji. Łóżka zarejestrowane w Rejestrze Podmiotów Wykonujących Działalność Leczniczą</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2 razy w roku do 29 sierpnia 2025 r. według stanu na 30 czerwca 2025 r., do 30 stycznia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884" w:name="__bookmark_1660"/>
                <w:bookmarkEnd w:id="188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"badanie.1.29.07" \h </w:instrText>
                  </w:r>
                  <w:r w:rsidRPr="00435057">
                    <w:rPr>
                      <w:rStyle w:val="Hipercze"/>
                      <w:color w:val="auto"/>
                    </w:rPr>
                    <w:fldChar w:fldCharType="separate"/>
                  </w:r>
                  <w:r w:rsidRPr="00435057">
                    <w:rPr>
                      <w:rStyle w:val="Hipercze"/>
                      <w:color w:val="auto"/>
                    </w:rPr>
                    <w:t>1.29.07,</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80.02">
                    <w:r w:rsidR="00F8157F" w:rsidRPr="00435057">
                      <w:rPr>
                        <w:rStyle w:val="Hipercze"/>
                        <w:color w:val="auto"/>
                      </w:rPr>
                      <w:t>1.80.02</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885" w:name="lp.39.3"/>
            <w:bookmarkEnd w:id="1885"/>
            <w:r w:rsidRPr="00435057">
              <w:t>3.</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Informacji Medycznej;</w:t>
            </w:r>
          </w:p>
          <w:p w:rsidR="008A4683" w:rsidRPr="00435057" w:rsidRDefault="001718F3" w:rsidP="00FE6ADA">
            <w:pPr>
              <w:ind w:left="284" w:hanging="284"/>
            </w:pPr>
            <w:r w:rsidRPr="00435057">
              <w:tab/>
            </w:r>
            <w:r w:rsidR="00F8157F" w:rsidRPr="00435057">
              <w:t>MZ SIM 01 – dane o lekarzach wystawiających recepty</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Zdrowia</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Imię i nazwisko. Numer prawa wykonywania zawodu. Płeć. Data urodzenia. Recepty pro auctore i pro familiae. Recepty pozostałe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 lutego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886" w:name="__bookmark_1661"/>
                <w:bookmarkEnd w:id="188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"badanie.1.29.06" \h </w:instrText>
                  </w:r>
                  <w:r w:rsidRPr="00435057">
                    <w:rPr>
                      <w:rStyle w:val="Hipercze"/>
                      <w:color w:val="auto"/>
                    </w:rPr>
                    <w:fldChar w:fldCharType="separate"/>
                  </w:r>
                  <w:r w:rsidRPr="00435057">
                    <w:rPr>
                      <w:rStyle w:val="Hipercze"/>
                      <w:color w:val="auto"/>
                    </w:rPr>
                    <w:t>1.29.06</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887" w:name="lp.39.4"/>
            <w:bookmarkEnd w:id="1887"/>
            <w:r w:rsidRPr="00435057">
              <w:t>4.</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Informacji Medycznej (system gromadzenia recept, e-recepta);</w:t>
            </w:r>
          </w:p>
          <w:p w:rsidR="008A4683" w:rsidRPr="00435057" w:rsidRDefault="001718F3" w:rsidP="00FE6ADA">
            <w:pPr>
              <w:ind w:left="284" w:hanging="284"/>
            </w:pPr>
            <w:r w:rsidRPr="00435057">
              <w:tab/>
            </w:r>
            <w:r w:rsidR="00F8157F" w:rsidRPr="00435057">
              <w:t>MZ SIM 02 – dane dotyczące leków, środków spożywczych specjalnego przeznaczenia żywieniowego oraz wyrobów medycznych wydanych na receptę w aptece ogólnodostępnej lub punkcie aptecznym</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Centrum e-Zdrowia</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Recepty zrealizowane. Opakowania leków, środków spożywczych specjalnego przeznaczenia żywieniowego oraz wyrobów medycznych. Wartość sprzedaży leków, środków spożywczych specjalnego przeznaczenia żywieniowego oraz wyrobów medycznych. Kwota zapłacona za leki, środki spożywcze specjalnego przeznaczenia żywieniowego oraz wyroby medyczne. Kwota refundacji leków, środków spożywczych specjalnego przeznaczenia żywieniowego oraz wyrobów medycznych</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29 maja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888" w:name="__bookmark_1662"/>
                <w:bookmarkEnd w:id="188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"badanie.1.29.09" \h </w:instrText>
                  </w:r>
                  <w:r w:rsidRPr="00435057">
                    <w:rPr>
                      <w:rStyle w:val="Hipercze"/>
                      <w:color w:val="auto"/>
                    </w:rPr>
                    <w:fldChar w:fldCharType="separate"/>
                  </w:r>
                  <w:r w:rsidRPr="00435057">
                    <w:rPr>
                      <w:rStyle w:val="Hipercze"/>
                      <w:color w:val="auto"/>
                    </w:rPr>
                    <w:t>1.29.09</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889" w:name="lp.39.5"/>
            <w:bookmarkEnd w:id="1889"/>
            <w:r w:rsidRPr="00435057">
              <w:t>5.</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informacji w ochronie zdrowia;</w:t>
            </w:r>
          </w:p>
          <w:p w:rsidR="008A4683" w:rsidRPr="00435057" w:rsidRDefault="001718F3" w:rsidP="00FE6ADA">
            <w:pPr>
              <w:ind w:left="284" w:hanging="284"/>
            </w:pPr>
            <w:r w:rsidRPr="00435057">
              <w:tab/>
            </w:r>
            <w:r w:rsidR="00F8157F" w:rsidRPr="00435057">
              <w:t>MZ SIOZ 01 – dane dotyczące urodzenia oraz dziecka i rodziców</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Podmiot wykonujący działalność leczniczą</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PESEL matki. Żywotność urodzenia. Punkty w skali Apgar. Wykształcenie ojca. Miejsce zamieszkania matki dziecka. Miejsce zamieszkania ojca dziecka. Wykształcenie matki. Żywotność poprzedniego urodzenia. Data poprzedniego porodu. Kolejność urodzenia dziecka. Kolejność żywo urodzonego dziecka. Wielorakość porodu. Okres trwania ciąży. Długość ciała dziecka przy urodzeniu. Ciężar ciała dziecka przy urodzeniu. Okres przebywania w Polsce ojca dziecka. Okres przebywania w Polsce matki dziecka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Na bieżąco do trzech dni od wystawienia karty urodzenia / karty martwego urodzenia;</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papierowej lub elektronicznej; </w:t>
            </w:r>
          </w:p>
          <w:p w:rsidR="009611BA" w:rsidRPr="00435057" w:rsidRDefault="00F8157F" w:rsidP="00FE6ADA">
            <w:r w:rsidRPr="00435057">
              <w:t xml:space="preserve">zbiór danych; </w:t>
            </w:r>
          </w:p>
          <w:p w:rsidR="008A4683" w:rsidRPr="00435057" w:rsidRDefault="00F8157F" w:rsidP="00FE6ADA">
            <w:r w:rsidRPr="00435057">
              <w:t>serwer centralny GUS</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890" w:name="__bookmark_1663"/>
                <w:bookmarkEnd w:id="189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"badanie.1.21.01" \h </w:instrText>
                  </w:r>
                  <w:r w:rsidRPr="00435057">
                    <w:rPr>
                      <w:rStyle w:val="Hipercze"/>
                      <w:color w:val="auto"/>
                    </w:rPr>
                    <w:fldChar w:fldCharType="separate"/>
                  </w:r>
                  <w:r w:rsidRPr="00435057">
                    <w:rPr>
                      <w:rStyle w:val="Hipercze"/>
                      <w:color w:val="auto"/>
                    </w:rPr>
                    <w:t>1.21.01</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891" w:name="lp.39.6"/>
            <w:bookmarkEnd w:id="1891"/>
            <w:r w:rsidRPr="00435057">
              <w:t>6.</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informacji w ochronie zdrowia;</w:t>
            </w:r>
          </w:p>
          <w:p w:rsidR="008A4683" w:rsidRPr="00435057" w:rsidRDefault="001718F3" w:rsidP="00FE6ADA">
            <w:pPr>
              <w:ind w:left="284" w:hanging="284"/>
            </w:pPr>
            <w:r w:rsidRPr="00435057">
              <w:tab/>
            </w:r>
            <w:r w:rsidR="00F8157F" w:rsidRPr="00435057">
              <w:t>MZ SIOZ 02 – dane dotyczące cech osoby zmarłej</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Podmiot uprawniony do wystawienia karty zgonu</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Uwzględnienie wyników sekcji zwłok w opisie przyczyny zgonu. PESEL. Punkty w skali Apgar. Kolejność urodzenia dziecka. Wielorakość porodu. Okres trwania ciąży. Przyczyna zgonu. Długość ciała dziecka przy urodzeniu. Ciężar ciała dziecka przy urodzeniu. Przeprowadzenie sekcji zwłok lub innego badania post mortem. Osoba stwierdzająca przyczynę zgonu. Zgon z powodu choroby zakaźnej. Okres przebywania w Polsce. Miejsce zamieszkania osoby zmarłej. Wykształcenie. Rodzaj karty zgonu. Miejsce zgonu</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Na bieżąco do trzech dni od wystawienia karty zgonu;</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papierowej lub elektronicznej; </w:t>
            </w:r>
          </w:p>
          <w:p w:rsidR="009611BA" w:rsidRPr="00435057" w:rsidRDefault="00F8157F" w:rsidP="00FE6ADA">
            <w:r w:rsidRPr="00435057">
              <w:t xml:space="preserve">zbiór danych; </w:t>
            </w:r>
          </w:p>
          <w:p w:rsidR="008A4683" w:rsidRPr="00435057" w:rsidRDefault="00F8157F" w:rsidP="00FE6ADA">
            <w:r w:rsidRPr="00435057">
              <w:t>serwer centralny GUS</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892" w:name="__bookmark_1664"/>
                <w:bookmarkEnd w:id="189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"badanie.1.21.09" \h </w:instrText>
                  </w:r>
                  <w:r w:rsidRPr="00435057">
                    <w:rPr>
                      <w:rStyle w:val="Hipercze"/>
                      <w:color w:val="auto"/>
                    </w:rPr>
                    <w:fldChar w:fldCharType="separate"/>
                  </w:r>
                  <w:r w:rsidRPr="00435057">
                    <w:rPr>
                      <w:rStyle w:val="Hipercze"/>
                      <w:color w:val="auto"/>
                    </w:rPr>
                    <w:t>1.21.09</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893" w:name="lp.39.7"/>
            <w:bookmarkEnd w:id="1893"/>
            <w:r w:rsidRPr="00435057">
              <w:t>7.</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Ministerstwa Zdrowia;</w:t>
            </w:r>
          </w:p>
          <w:p w:rsidR="008A4683" w:rsidRPr="00435057" w:rsidRDefault="001718F3" w:rsidP="00FE6ADA">
            <w:pPr>
              <w:ind w:left="284" w:hanging="284"/>
            </w:pPr>
            <w:r w:rsidRPr="00435057">
              <w:tab/>
            </w:r>
            <w:r w:rsidR="00F8157F" w:rsidRPr="00435057">
              <w:t>MZ SI 01 – dane dotyczące zestawienia jednostek, które otrzymały zastrzyki kapitałowe i pomoc publiczną, wpływy z dywidend, przychody brutto z prywatyzacji</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Zdrowia</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Dywidendy i udziały w zyskach – RZiS. Zastrzyki kapitałowe. Pomoc publiczna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2 razy w roku do 20 lutego 2025 r. za rok 2024 – dane wstępne, do 28 sierpnia 2025 r. za rok 2024 – dane ostateczne;</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 Ministerstwo Finansów</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894" w:name="__bookmark_1665"/>
                <w:bookmarkEnd w:id="189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"badanie.1.65.13" \h </w:instrText>
                  </w:r>
                  <w:r w:rsidRPr="00435057">
                    <w:rPr>
                      <w:rStyle w:val="Hipercze"/>
                      <w:color w:val="auto"/>
                    </w:rPr>
                    <w:fldChar w:fldCharType="separate"/>
                  </w:r>
                  <w:r w:rsidRPr="00435057">
                    <w:rPr>
                      <w:rStyle w:val="Hipercze"/>
                      <w:color w:val="auto"/>
                    </w:rPr>
                    <w:t>1.65.13,</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5.19">
                    <w:r w:rsidR="00F8157F" w:rsidRPr="00435057">
                      <w:rPr>
                        <w:rStyle w:val="Hipercze"/>
                        <w:color w:val="auto"/>
                      </w:rPr>
                      <w:t>1.65.19</w:t>
                    </w:r>
                  </w:hyperlink>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Zdrowia</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3 razy w roku do 15 maja 2025 r. za I kwartał 2025 r., do 16 sierpnia 2025 r. za II kwartał 2025 r., do 13 listopada 2025 r. za III kwartał 2025 r.;</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 Ministerstwo Finansów</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895" w:name="lp.39.8"/>
            <w:bookmarkEnd w:id="1895"/>
            <w:r w:rsidRPr="00435057">
              <w:t>8.</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Statystyki Resortowej Ministra Zdrowia;</w:t>
            </w:r>
          </w:p>
          <w:p w:rsidR="008A4683" w:rsidRPr="00435057" w:rsidRDefault="001718F3" w:rsidP="00FE6ADA">
            <w:pPr>
              <w:ind w:left="284" w:hanging="284"/>
            </w:pPr>
            <w:r w:rsidRPr="00435057">
              <w:tab/>
            </w:r>
            <w:r w:rsidR="00F8157F" w:rsidRPr="00435057">
              <w:t>MZ SSRMZ 03 – dane dotyczące wydatków na ochronę zdrowia</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Zdrowia</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Wydatki na ochronę zdrowia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17 lutego 2027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896" w:name="__bookmark_1666"/>
                <w:bookmarkEnd w:id="189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"badanie.1.29.17" \h </w:instrText>
                  </w:r>
                  <w:r w:rsidRPr="00435057">
                    <w:rPr>
                      <w:rStyle w:val="Hipercze"/>
                      <w:color w:val="auto"/>
                    </w:rPr>
                    <w:fldChar w:fldCharType="separate"/>
                  </w:r>
                  <w:r w:rsidRPr="00435057">
                    <w:rPr>
                      <w:rStyle w:val="Hipercze"/>
                      <w:color w:val="auto"/>
                    </w:rPr>
                    <w:t>1.29.17</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897" w:name="lp.39.9"/>
            <w:bookmarkEnd w:id="1897"/>
            <w:r w:rsidRPr="00435057">
              <w:t>9.</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Statystyki w Ochronie Zdrowia;</w:t>
            </w:r>
          </w:p>
          <w:p w:rsidR="008A4683" w:rsidRPr="00435057" w:rsidRDefault="001718F3" w:rsidP="00FE6ADA">
            <w:pPr>
              <w:ind w:left="284" w:hanging="284"/>
            </w:pPr>
            <w:r w:rsidRPr="00435057">
              <w:tab/>
            </w:r>
            <w:r w:rsidR="00F8157F" w:rsidRPr="00435057">
              <w:t>MZ SSRMZ 01 – dane dotyczące przewidywanego wykonania planów finansowych z zakresu rachunku zysków i strat oraz bilansu, dla jednostek, których organem założycielskim lub nadzorującym są organy administracji rządowej, jednostki zaliczane do podsektora rządowego oraz jednostki samorządu terytorialnego</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Zdrowia</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Przewidywane wykonanie planu finansowego jednostki sektora instytucji rządowych i samorządowych</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10 marca 2025 r. za rok 2024;</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898" w:name="__bookmark_1667"/>
                <w:bookmarkEnd w:id="189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"badanie.1.65.13" \h </w:instrText>
                  </w:r>
                  <w:r w:rsidRPr="00435057">
                    <w:rPr>
                      <w:rStyle w:val="Hipercze"/>
                      <w:color w:val="auto"/>
                    </w:rPr>
                    <w:fldChar w:fldCharType="separate"/>
                  </w:r>
                  <w:r w:rsidRPr="00435057">
                    <w:rPr>
                      <w:rStyle w:val="Hipercze"/>
                      <w:color w:val="auto"/>
                    </w:rPr>
                    <w:t>1.65.13,</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5.19">
                    <w:r w:rsidR="00F8157F" w:rsidRPr="00435057">
                      <w:rPr>
                        <w:rStyle w:val="Hipercze"/>
                        <w:color w:val="auto"/>
                      </w:rPr>
                      <w:t>1.65.19,</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5.32">
                    <w:r w:rsidR="00F8157F" w:rsidRPr="00435057">
                      <w:rPr>
                        <w:rStyle w:val="Hipercze"/>
                        <w:color w:val="auto"/>
                      </w:rPr>
                      <w:t>1.65.32</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899" w:name="lp.39.10"/>
            <w:bookmarkEnd w:id="1899"/>
            <w:r w:rsidRPr="00435057">
              <w:t>10.</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Statystyki w Ochronie Zdrowia;</w:t>
            </w:r>
          </w:p>
          <w:p w:rsidR="008A4683" w:rsidRPr="00435057" w:rsidRDefault="001718F3" w:rsidP="00FE6ADA">
            <w:pPr>
              <w:ind w:left="284" w:hanging="284"/>
            </w:pPr>
            <w:r w:rsidRPr="00435057">
              <w:tab/>
            </w:r>
            <w:r w:rsidR="00F8157F" w:rsidRPr="00435057">
              <w:t>MZ SSRMZ 02 – dane dotyczące samorządowych zakładów opieki zdrowotnej (przychodów, kosztów, wyniku)</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Zdrowia</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Przychody ogółem. Koszty ogółem ZOZ-ów. Wynik netto ZOZ-ów</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kwartale do 25 czerwca 2025 r. za I kwartał 2025 r., do 25 września 2025 r. za I półrocze 2025 r., do 24 grudnia 2025 r. za trzy kwartały 2025 r., do 25 marca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Ministerstwo Finansów</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900" w:name="__bookmark_1668"/>
                <w:bookmarkEnd w:id="190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"badanie.1.65.20" \h </w:instrText>
                  </w:r>
                  <w:r w:rsidRPr="00435057">
                    <w:rPr>
                      <w:rStyle w:val="Hipercze"/>
                      <w:color w:val="auto"/>
                    </w:rPr>
                    <w:fldChar w:fldCharType="separate"/>
                  </w:r>
                  <w:r w:rsidRPr="00435057">
                    <w:rPr>
                      <w:rStyle w:val="Hipercze"/>
                      <w:color w:val="auto"/>
                    </w:rPr>
                    <w:t>1.65.20,</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5.31">
                    <w:r w:rsidR="00F8157F" w:rsidRPr="00435057">
                      <w:rPr>
                        <w:rStyle w:val="Hipercze"/>
                        <w:color w:val="auto"/>
                      </w:rPr>
                      <w:t>1.65.31</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901" w:name="lp.39.11"/>
            <w:bookmarkEnd w:id="1901"/>
            <w:r w:rsidRPr="00435057">
              <w:t>11.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Wspomagania Dowodzenia Państwowego Ratownictwa Medycznego;</w:t>
            </w:r>
          </w:p>
          <w:p w:rsidR="008A4683" w:rsidRPr="00435057" w:rsidRDefault="001718F3" w:rsidP="00FE6ADA">
            <w:pPr>
              <w:ind w:left="284" w:hanging="284"/>
            </w:pPr>
            <w:r w:rsidRPr="00435057">
              <w:tab/>
            </w:r>
            <w:r w:rsidR="00F8157F" w:rsidRPr="00435057">
              <w:t>MZ SWD PRM 01 – dane dotyczące zespołów ratownictwa medycznego</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Zdrowia</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Numer księgi rejestrowej. Dane teleadresowe. Nazwa dysponenta jednostki. Miejsce stacjonowania. Jednostki działające w systemie ratownictwa medycznego. REGON</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 października 2025 r. według stanu na 30 sierpnia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902" w:name="__bookmark_1669"/>
                <w:bookmarkEnd w:id="190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"badanie.1.29.07" \h </w:instrText>
                  </w:r>
                  <w:r w:rsidRPr="00435057">
                    <w:rPr>
                      <w:rStyle w:val="Hipercze"/>
                      <w:color w:val="auto"/>
                    </w:rPr>
                    <w:fldChar w:fldCharType="separate"/>
                  </w:r>
                  <w:r w:rsidRPr="00435057">
                    <w:rPr>
                      <w:rStyle w:val="Hipercze"/>
                      <w:color w:val="auto"/>
                    </w:rPr>
                    <w:t>1.29.07</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903" w:name="lp.39.12"/>
            <w:bookmarkEnd w:id="1903"/>
            <w:r w:rsidRPr="00435057">
              <w:t>12.</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Wspomagania Dowodzenia Państwowego Ratownictwa Medycznego;</w:t>
            </w:r>
          </w:p>
          <w:p w:rsidR="008A4683" w:rsidRPr="00435057" w:rsidRDefault="001718F3" w:rsidP="00FE6ADA">
            <w:pPr>
              <w:ind w:left="284" w:hanging="284"/>
            </w:pPr>
            <w:r w:rsidRPr="00435057">
              <w:tab/>
            </w:r>
            <w:r w:rsidR="00F8157F" w:rsidRPr="00435057">
              <w:t>MZ SWD PRM 02 – dane dotyczące medycznych czynności ratunkowych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Zdrowia</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Numer księgi rejestrowej. Dane teleadresowe. Nazwa dysponenta jednostki. Miejsce stacjonowania. Jednostki działające w systemie ratownictwa medycznego. REGON. Wyjazdy zespołów ratownictwa medycznego na miejsce zdarzenia. Osoby, którym udzielono świadczenia zdrowotnego. Osoby ze stwierdzonym zgonem przed podjęciem lub w trakcie czynności ratunkowych</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31 marca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904" w:name="__bookmark_1670"/>
                <w:bookmarkEnd w:id="190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"badanie.1.29.07" \h </w:instrText>
                  </w:r>
                  <w:r w:rsidRPr="00435057">
                    <w:rPr>
                      <w:rStyle w:val="Hipercze"/>
                      <w:color w:val="auto"/>
                    </w:rPr>
                    <w:fldChar w:fldCharType="separate"/>
                  </w:r>
                  <w:r w:rsidRPr="00435057">
                    <w:rPr>
                      <w:rStyle w:val="Hipercze"/>
                      <w:color w:val="auto"/>
                    </w:rPr>
                    <w:t>1.29.07</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1905" w:name="gr.40"/>
            <w:bookmarkStart w:id="1906" w:name="_Toc162519242"/>
            <w:bookmarkEnd w:id="1905"/>
            <w:r w:rsidRPr="00435057">
              <w:t>40. Zestawy danych z systemów informacyjnych Agencji Restrukturyzacji i Modernizacji Rolnictwa</w:t>
            </w:r>
            <w:bookmarkEnd w:id="1906"/>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907" w:name="lp.40.1"/>
            <w:bookmarkEnd w:id="1907"/>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Aplikacja GePaRd; Aplikacja OFSA-PROW; Aplikacja PROW 2007–2013; PROW 2007–2013 – Rejestr Gospodarstw; System finansowo-księgowy SGW; System OFSA PROW-DD; System PROW 0.2; Zintegrowany System Zarządzania i Kontroli; System IACSplus; Zintegrowany System Zarządzania i Kontroli – moduł płatności bezpośrednich i płatności ONW; Aplikacja LIDER; Zintegrowany System Zarządzania i Kontroli – moduł rent strukturalnych; System finansowo-księgowy Agencji Restrukturyzacji i Modernizacji Rolnictwa;</w:t>
            </w:r>
          </w:p>
          <w:p w:rsidR="008A4683" w:rsidRPr="00435057" w:rsidRDefault="001718F3" w:rsidP="00FE6ADA">
            <w:pPr>
              <w:ind w:left="284" w:hanging="284"/>
            </w:pPr>
            <w:r w:rsidRPr="00435057">
              <w:tab/>
            </w:r>
            <w:r w:rsidR="00F8157F" w:rsidRPr="00435057">
              <w:t>ARiMR PROW02_OFSA-PROW_LIDER_ZSZiK_IACSplus_GePaRd_SFK 01 – dane o złożonych wnioskach, zawartych umowach / wydanych decyzjach, zrealizowanych płatnościach wraz z dofinansowaniem UE w ramach PROW 2004–2006, PROW 2007–2013, PROW 2014–2020 i Plan Strategiczny WPR 2023-2027</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Agencja Restrukturyzacji i Modernizacji Rolnictwa</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Beneficjenci PROW 2014–2020 i Plan Strategiczny WPR 2023–2027. Zrealizowane płatności – PROW 2014–2020 i Plan Strategiczny WPR 2023–2027</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2 razy w roku do 30 września 2025 r. według stanu na 30 czerwca 2025 r., do 31 marca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908" w:name="__bookmark_1671"/>
                <w:bookmarkEnd w:id="190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"badanie.1.70.03" \h </w:instrText>
                  </w:r>
                  <w:r w:rsidRPr="00435057">
                    <w:rPr>
                      <w:rStyle w:val="Hipercze"/>
                      <w:color w:val="auto"/>
                    </w:rPr>
                    <w:fldChar w:fldCharType="separate"/>
                  </w:r>
                  <w:r w:rsidRPr="00435057">
                    <w:rPr>
                      <w:rStyle w:val="Hipercze"/>
                      <w:color w:val="auto"/>
                    </w:rPr>
                    <w:t>1.70.03</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909" w:name="lp.40.2"/>
            <w:bookmarkEnd w:id="1909"/>
            <w:r w:rsidRPr="00435057">
              <w:t>2.</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Krajowy Rejestr Kół Gospodyń Wiejskich;</w:t>
            </w:r>
          </w:p>
          <w:p w:rsidR="008A4683" w:rsidRPr="00435057" w:rsidRDefault="001718F3" w:rsidP="00FE6ADA">
            <w:pPr>
              <w:ind w:left="284" w:hanging="284"/>
            </w:pPr>
            <w:r w:rsidRPr="00435057">
              <w:tab/>
            </w:r>
            <w:r w:rsidR="00F8157F" w:rsidRPr="00435057">
              <w:t>ARiMR KRKGW 01 – dane dotyczące kół gospodyń wiejskich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Agencja Restrukturyzacji i Modernizacji Rolnictwa</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Nazwa jednostki. REGON. NIP. Numer w rejestrze kół gospodyń wiejskich. Adres siedziby. Adres do korespondencji. Rodzaj koła gospodyń wiejskich. Dane teleadresowe instytucji tworzącej. Data wpisu do rejestru kół gospodyń wiejskich. Data wykreślenia koła z rejestru. Data ostatniej zmiany. Przyjęty wzorcowy statut koła gospodyń wiejskich. Data utworzenia koła. Członkowie koła gospodyń wiejskich. Zasięg terytorialny działalności. Przyznanie pomocy</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27 lutego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910" w:name="__bookmark_1672"/>
                <w:bookmarkEnd w:id="191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"badanie.1.04.01" \h </w:instrText>
                  </w:r>
                  <w:r w:rsidRPr="00435057">
                    <w:rPr>
                      <w:rStyle w:val="Hipercze"/>
                      <w:color w:val="auto"/>
                    </w:rPr>
                    <w:fldChar w:fldCharType="separate"/>
                  </w:r>
                  <w:r w:rsidRPr="00435057">
                    <w:rPr>
                      <w:rStyle w:val="Hipercze"/>
                      <w:color w:val="auto"/>
                    </w:rPr>
                    <w:t>1.04.01,</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04.09">
                    <w:r w:rsidR="00F8157F" w:rsidRPr="00435057">
                      <w:rPr>
                        <w:rStyle w:val="Hipercze"/>
                        <w:color w:val="auto"/>
                      </w:rPr>
                      <w:t>1.04.09</w:t>
                    </w:r>
                  </w:hyperlink>
                </w:p>
              </w:tc>
            </w:tr>
          </w:tbl>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911" w:name="lp.40.3"/>
            <w:bookmarkEnd w:id="1911"/>
            <w:r w:rsidRPr="00435057">
              <w:t>3.</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finansowo-księgowy Agencji Restrukturyzacji i Modernizacji Rolnictwa;</w:t>
            </w:r>
          </w:p>
          <w:p w:rsidR="008A4683" w:rsidRPr="00435057" w:rsidRDefault="001718F3" w:rsidP="00FE6ADA">
            <w:pPr>
              <w:ind w:left="284" w:hanging="284"/>
            </w:pPr>
            <w:r w:rsidRPr="00435057">
              <w:tab/>
            </w:r>
            <w:r w:rsidR="00F8157F" w:rsidRPr="00435057">
              <w:t>ARiMR SFK 01 – dane dotyczące informacji o wykorzystanych środkach z funduszy unijnych przez beneficjentów</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Agencja Restrukturyzacji i Modernizacji Rolnictwa</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Środki unijne z Agencji Restrukturyzacji i Modernizacji Rolnictwa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30 stycznia 2025 r. za rok 2023 – dane ostateczne;</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912" w:name="__bookmark_1673"/>
                <w:bookmarkEnd w:id="191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"badanie.1.65.13" \h </w:instrText>
                  </w:r>
                  <w:r w:rsidRPr="00435057">
                    <w:rPr>
                      <w:rStyle w:val="Hipercze"/>
                      <w:color w:val="auto"/>
                    </w:rPr>
                    <w:fldChar w:fldCharType="separate"/>
                  </w:r>
                  <w:r w:rsidRPr="00435057">
                    <w:rPr>
                      <w:rStyle w:val="Hipercze"/>
                      <w:color w:val="auto"/>
                    </w:rPr>
                    <w:t>1.65.13,</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7.01">
                    <w:r w:rsidR="00F8157F" w:rsidRPr="00435057">
                      <w:rPr>
                        <w:rStyle w:val="Hipercze"/>
                        <w:color w:val="auto"/>
                      </w:rPr>
                      <w:t>1.67.01</w:t>
                    </w:r>
                  </w:hyperlink>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Agencja Restrukturyzacji i Modernizacji Rolnictwa</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14 sierpnia 2025 r. za rok 2024 – dane wstępne;</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Agencja Restrukturyzacji i Modernizacji Rolnictwa</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kwartale do 15 maja 2025 r. za I kwartał 2025 r., do 14 sierpnia 2025 r. za II kwartał 2025 r., do 13 listopada 2025 r. za III kwartał 2025 r., do 12 lutego 2026 r. za IV kwartał 2025 r.;</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913" w:name="lp.40.4"/>
            <w:bookmarkEnd w:id="1913"/>
            <w:r w:rsidRPr="00435057">
              <w:t>4.</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finansowo-księgowy Agencji Restrukturyzacji i Modernizacji Rolnictwa;</w:t>
            </w:r>
          </w:p>
          <w:p w:rsidR="008A4683" w:rsidRPr="00435057" w:rsidRDefault="001718F3" w:rsidP="00FE6ADA">
            <w:pPr>
              <w:ind w:left="284" w:hanging="284"/>
            </w:pPr>
            <w:r w:rsidRPr="00435057">
              <w:tab/>
            </w:r>
            <w:r w:rsidR="00F8157F" w:rsidRPr="00435057">
              <w:t>ARiMR SFK 02 – dane dotyczące informacji o wykorzystanych środkach z funduszy krajowych przez beneficjentów</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Agencja Restrukturyzacji i Modernizacji Rolnictwa</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Środki krajowe Agencji Restrukturyzacji i Modernizacji Rolnictwa 02</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 lutego 2025 r. za rok 2023 – dane ostateczne;</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914" w:name="__bookmark_1674"/>
                <w:bookmarkEnd w:id="191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"badanie.1.67.01" \h </w:instrText>
                  </w:r>
                  <w:r w:rsidRPr="00435057">
                    <w:rPr>
                      <w:rStyle w:val="Hipercze"/>
                      <w:color w:val="auto"/>
                    </w:rPr>
                    <w:fldChar w:fldCharType="separate"/>
                  </w:r>
                  <w:r w:rsidRPr="00435057">
                    <w:rPr>
                      <w:rStyle w:val="Hipercze"/>
                      <w:color w:val="auto"/>
                    </w:rPr>
                    <w:t>1.67.01,</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7.03">
                    <w:r w:rsidR="00F8157F" w:rsidRPr="00435057">
                      <w:rPr>
                        <w:rStyle w:val="Hipercze"/>
                        <w:color w:val="auto"/>
                      </w:rPr>
                      <w:t>1.67.03</w:t>
                    </w:r>
                  </w:hyperlink>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Agencja Restrukturyzacji i Modernizacji Rolnictwa</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14 sierpnia 2025 r. za rok 2024 – dane wstępne;</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Agencja Restrukturyzacji i Modernizacji Rolnictwa</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kwartale do 15 maja 2025 r. za I kwartał 2025 r. – szacunki, do 14 sierpnia 2025 r. za II kwartał 2025 r. – szacunki, do 13 listopada 2025 r. za III kwartał 2025 r. – szacunki, do 12 lutego 2026 r. za IV kwartał 2025 r. – szacunki;</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915" w:name="lp.40.5"/>
            <w:bookmarkEnd w:id="1915"/>
            <w:r w:rsidRPr="00435057">
              <w:t>5.</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finansowo-księgowy Agencji Restrukturyzacji i Modernizacji Rolnictwa;</w:t>
            </w:r>
          </w:p>
          <w:p w:rsidR="008A4683" w:rsidRPr="00435057" w:rsidRDefault="001718F3" w:rsidP="00FE6ADA">
            <w:pPr>
              <w:ind w:left="284" w:hanging="284"/>
            </w:pPr>
            <w:r w:rsidRPr="00435057">
              <w:tab/>
            </w:r>
            <w:r w:rsidR="00F8157F" w:rsidRPr="00435057">
              <w:t>ARiMR SFK 03 – dane dotyczące zrealizowanych płatności w ramach systemów wsparcia bezpośredniego</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Agencja Restrukturyzacji i Modernizacji Rolnictwa</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Podstawowe wsparcie dochodów do celów zrównoważoności</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30 czerwca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916" w:name="__bookmark_1675"/>
                <w:bookmarkEnd w:id="191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"badanie.1.67.07" \h </w:instrText>
                  </w:r>
                  <w:r w:rsidRPr="00435057">
                    <w:rPr>
                      <w:rStyle w:val="Hipercze"/>
                      <w:color w:val="auto"/>
                    </w:rPr>
                    <w:fldChar w:fldCharType="separate"/>
                  </w:r>
                  <w:r w:rsidRPr="00435057">
                    <w:rPr>
                      <w:rStyle w:val="Hipercze"/>
                      <w:color w:val="auto"/>
                    </w:rPr>
                    <w:t>1.67.07</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917" w:name="lp.40.6"/>
            <w:bookmarkEnd w:id="1917"/>
            <w:r w:rsidRPr="00435057">
              <w:t>6.</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finansowo-księgowy Agencji Restrukturyzacji i Modernizacji Rolnictwa; System finansowo-księgowy SGW; System IACSplus; Zintegrowany System Zarządzania i Kontroli – moduł płatności bezpośrednich i płatności ONW;</w:t>
            </w:r>
          </w:p>
          <w:p w:rsidR="008A4683" w:rsidRPr="00435057" w:rsidRDefault="001718F3" w:rsidP="00FE6ADA">
            <w:pPr>
              <w:ind w:left="284" w:hanging="284"/>
            </w:pPr>
            <w:r w:rsidRPr="00435057">
              <w:tab/>
            </w:r>
            <w:r w:rsidR="00F8157F" w:rsidRPr="00435057">
              <w:t>ARiMR SFK_IACSplus_ZSZiK 01 – dane dotyczące wysokości przyznanych i wypłaconych środków dla kampanii 2025</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Agencja Restrukturyzacji i Modernizacji Rolnictwa</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Wartość wypłaconych dopłat w ramach kampanii z bieżącego roku. Wartość naliczonych dopłat w ramach kampanii z bieżącego roku. Wartość wypłaconych dopłat w ramach kampanii z lat poprzednich</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31 lipca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918" w:name="__bookmark_1676"/>
                <w:bookmarkEnd w:id="191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"badanie.1.45.37" \h </w:instrText>
                  </w:r>
                  <w:r w:rsidRPr="00435057">
                    <w:rPr>
                      <w:rStyle w:val="Hipercze"/>
                      <w:color w:val="auto"/>
                    </w:rPr>
                    <w:fldChar w:fldCharType="separate"/>
                  </w:r>
                  <w:r w:rsidRPr="00435057">
                    <w:rPr>
                      <w:rStyle w:val="Hipercze"/>
                      <w:color w:val="auto"/>
                    </w:rPr>
                    <w:t>1.45.37</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919" w:name="lp.40.7"/>
            <w:bookmarkEnd w:id="1919"/>
            <w:r w:rsidRPr="00435057">
              <w:t>7.</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finansowo-księgowy Agencji Restrukturyzacji i Modernizacji Rolnictwa; System finansowo-księgowy SGW; System informacyjny zawierający dane dotyczące wsparcia na zalesianie i tworzenie terenów zalesionych w ramach PROW 2014–2020; System PROW 0.2; Zintegrowany System Zarządzania i Kontroli; System IACSplus;</w:t>
            </w:r>
          </w:p>
          <w:p w:rsidR="008A4683" w:rsidRPr="00435057" w:rsidRDefault="001718F3" w:rsidP="00FE6ADA">
            <w:pPr>
              <w:ind w:left="284" w:hanging="284"/>
            </w:pPr>
            <w:r w:rsidRPr="00435057">
              <w:tab/>
            </w:r>
            <w:r w:rsidR="00F8157F" w:rsidRPr="00435057">
              <w:t>ARiMR SFK_PROW02_PROW14-20_ZSZiK_IACSplus 01 – dane dotyczące ekwiwalentów za wyłączenie gruntu z upraw rolnych i prowadzenie uprawy leśnej, powierzchni zalesionych gruntów rolnych i innych terenów lub powierzchni lasu, do której została przyznana pomoc w ramach PROW 2014–2020 i PS WPR 2023-2027, oraz udzielonych płatności na zalesienie oraz pozostałe działania z zakresu leśnictwa</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Agencja Restrukturyzacji i Modernizacji Rolnictwa</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Powierzchnia zalesień wykonanych w ramach Programu Rozwoju Obszarów Wiejskich. Zrealizowane płatności na zalesienia wykonane w ramach Programu Rozwoju Obszarów Wiejskich. Powierzchnia zalesień wykonanych w ramach Planu Strategicznego Wspólnej Polityki Rolnej. Zrealizowane płatności na zalesienia wykonane w ramach Planu Strategicznego Wspólnej Polityki Rolnej</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30 czerwca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920" w:name="__bookmark_1677"/>
                <w:bookmarkEnd w:id="192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"badanie.1.52.02" \h </w:instrText>
                  </w:r>
                  <w:r w:rsidRPr="00435057">
                    <w:rPr>
                      <w:rStyle w:val="Hipercze"/>
                      <w:color w:val="auto"/>
                    </w:rPr>
                    <w:fldChar w:fldCharType="separate"/>
                  </w:r>
                  <w:r w:rsidRPr="00435057">
                    <w:rPr>
                      <w:rStyle w:val="Hipercze"/>
                      <w:color w:val="auto"/>
                    </w:rPr>
                    <w:t>1.52.02</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921" w:name="lp.40.8"/>
            <w:bookmarkEnd w:id="1921"/>
            <w:r w:rsidRPr="00435057">
              <w:t>8.</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IACSplus;</w:t>
            </w:r>
          </w:p>
          <w:p w:rsidR="008A4683" w:rsidRPr="00435057" w:rsidRDefault="001718F3" w:rsidP="00FE6ADA">
            <w:pPr>
              <w:ind w:left="284" w:hanging="284"/>
            </w:pPr>
            <w:r w:rsidRPr="00435057">
              <w:tab/>
            </w:r>
            <w:r w:rsidR="00F8157F" w:rsidRPr="00435057">
              <w:t>ARiMR GR 01 – dane z wniosku o przyznanie płatności w ramach systemów wsparcia bezpośredniego</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Agencja Restrukturyzacji i Modernizacji Rolnictwa</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Numer producenta z ewidencji producentów. PESEL. Liczba zwierząt zadeklarowanych do danej płatności. Położenie działki ewidencyjnej. Numer obrębu ewidencyjnego (dane według ewidencji gruntów i budynków). Dane według ewidencji gruntów i budynków – nr arkusza mapy. Dane według ewidencji gruntów i budynków – numer działki ewidencyjnej. Powierzchnia na działce ewidencyjnej gruntów niezgłoszonych do płatności – trwałe użytki zielone. Obszar nieprodukcyjny (ENP). Oznaczenie działki rolnej. Grupa upraw na działce rolnej. Obszar na działce rolnej. Powierzchnia działki rolnej. Numer działki ewidencyjnej, na której położona jest działka rolna. Powierzchnia działki rolnej w granicach działki ewidencyjnej. Oznaczenie obszaru ONW. Powierzchnia na działce ewidencyjnej gruntów niezgłoszonych do płatności. Powierzchnia uprawy niezgłoszona do płatności. Płatność rolnośrodowiskowa/rolno-środowiskowo-klimatyczna/rolno-środowiskowo-klimatyczna/ekologiczna. Powierzchnia na działce ewidencyjnej gruntów ornych niezgłoszonych do płatności. Powierzchnia na działce ewidencyjnej gruntów ornych. Powierzchnia na działce ewidencyjnej kwalifikującego się hektara. Numer działki ewidencyjnej, na której jest położony obszar nieprodukcyjny (ENP). Powierzchnia obszaru ONW. Powierzchnia zalesionego gruntu lub gruntu z sukcesją naturalną w granicach działki ewidencyjnej. Procent (%) obszaru nieprodukcyjnego (ENP) utrzymywanego indywidualnie w gospodarstwie rolnym. Nazwa i oznaczenie obszaru nieprodukcyjnego (ENP). REGON. Uprawa na działce rolnej. Rodzaj płatności zaznaczonej na wniosku. Powierzchnia obszaru nieprodukcyjnego (ENP) po zastosowaniu współczynnika przekształcenia (konwersji) i współczynnika ważenia. Faktyczna wielkość obszaru nieprodukcyjnego (ENP)</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3 razy w roku do 13 czerwca 2025 r. za rok 2025 – dane wstępne, do 31 października 2025 r. za rok 2025 – dane wstępne, do 27 marca 2026 r. za rok 2025 – dane ostateczne;</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922" w:name="__bookmark_1678"/>
                <w:bookmarkEnd w:id="192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"badanie.1.80.03" \h </w:instrText>
                  </w:r>
                  <w:r w:rsidRPr="00435057">
                    <w:rPr>
                      <w:rStyle w:val="Hipercze"/>
                      <w:color w:val="auto"/>
                    </w:rPr>
                    <w:fldChar w:fldCharType="separate"/>
                  </w:r>
                  <w:r w:rsidRPr="00435057">
                    <w:rPr>
                      <w:rStyle w:val="Hipercze"/>
                      <w:color w:val="auto"/>
                    </w:rPr>
                    <w:t>1.80.03</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923" w:name="lp.40.9"/>
            <w:bookmarkEnd w:id="1923"/>
            <w:r w:rsidRPr="00435057">
              <w:t>9.</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IACSplus; System finansowo-księgowy Agencji Restrukturyzacji i Modernizacji Rolnictwa; Zintegrowany System Zarządzania i Kontroli – moduł płatności bezpośrednich i płatności ONW;</w:t>
            </w:r>
          </w:p>
          <w:p w:rsidR="008A4683" w:rsidRPr="00435057" w:rsidRDefault="001718F3" w:rsidP="00FE6ADA">
            <w:pPr>
              <w:ind w:left="284" w:hanging="284"/>
            </w:pPr>
            <w:r w:rsidRPr="00435057">
              <w:tab/>
            </w:r>
            <w:r w:rsidR="00F8157F" w:rsidRPr="00435057">
              <w:t>ARiMR ZSZiK_IACSplus_SFK 01 – dane dotyczące kwoty zrealizowanych płatności wraz z dofinansowaniem UE, liczby złożonych wniosków i powierzchni lub ilości deklarowanej w ramach płatności bezpośrednich do gruntów rolnych i płatności ONW</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Agencja Restrukturyzacji i Modernizacji Rolnictwa</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Liczba wniosków o przyznanie płatności w ramach jednej kampanii. Powierzchnia/ilość objęta wnioskami o przyznanie płatności w ramach jednej kampanii. Kwota płatności w ramach jednej kampanii. Kwota płatności narastająco dla kampanii</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2 razy w roku do 30 września 2025 r. według stanu na 30 czerwca 2025 r., do 31 marca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924" w:name="__bookmark_1679"/>
                <w:bookmarkEnd w:id="192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"badanie.1.70.03" \h </w:instrText>
                  </w:r>
                  <w:r w:rsidRPr="00435057">
                    <w:rPr>
                      <w:rStyle w:val="Hipercze"/>
                      <w:color w:val="auto"/>
                    </w:rPr>
                    <w:fldChar w:fldCharType="separate"/>
                  </w:r>
                  <w:r w:rsidRPr="00435057">
                    <w:rPr>
                      <w:rStyle w:val="Hipercze"/>
                      <w:color w:val="auto"/>
                    </w:rPr>
                    <w:t>1.70.03</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925" w:name="lp.40.10"/>
            <w:bookmarkEnd w:id="1925"/>
            <w:r w:rsidRPr="00435057">
              <w:t>10.</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Identyfikacji Działek Rolnych – LPIS;</w:t>
            </w:r>
          </w:p>
          <w:p w:rsidR="008A4683" w:rsidRPr="00435057" w:rsidRDefault="001718F3" w:rsidP="00FE6ADA">
            <w:pPr>
              <w:ind w:left="284" w:hanging="284"/>
            </w:pPr>
            <w:r w:rsidRPr="00435057">
              <w:tab/>
            </w:r>
            <w:r w:rsidR="00F8157F" w:rsidRPr="00435057">
              <w:t>ARiMR LPIS 01 – dane dotyczące działek referencyjnych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Agencja Restrukturyzacji i Modernizacji Rolnictwa</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Działka referencyjna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30 stycznia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926" w:name="__bookmark_1680"/>
                <w:bookmarkEnd w:id="192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"badanie.1.80.03" \h </w:instrText>
                  </w:r>
                  <w:r w:rsidRPr="00435057">
                    <w:rPr>
                      <w:rStyle w:val="Hipercze"/>
                      <w:color w:val="auto"/>
                    </w:rPr>
                    <w:fldChar w:fldCharType="separate"/>
                  </w:r>
                  <w:r w:rsidRPr="00435057">
                    <w:rPr>
                      <w:rStyle w:val="Hipercze"/>
                      <w:color w:val="auto"/>
                    </w:rPr>
                    <w:t>1.80.03</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927" w:name="lp.40.11"/>
            <w:bookmarkEnd w:id="1927"/>
            <w:r w:rsidRPr="00435057">
              <w:t>11.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Identyfikacji i Rejestracji Zwierząt;</w:t>
            </w:r>
          </w:p>
          <w:p w:rsidR="008A4683" w:rsidRPr="00435057" w:rsidRDefault="001718F3" w:rsidP="00FE6ADA">
            <w:pPr>
              <w:ind w:left="284" w:hanging="284"/>
            </w:pPr>
            <w:r w:rsidRPr="00435057">
              <w:tab/>
            </w:r>
            <w:r w:rsidR="00F8157F" w:rsidRPr="00435057">
              <w:t>ARiMR IRZ 01 – dane dotyczące rejestru uboju zwierząt gospodarskich oznakowanych z gatunku bydło, owce, kozy</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Agencja Restrukturyzacji i Modernizacji Rolnictwa</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Imię i nazwisko. Nazwa jednostki. Adres siedziby. Numer identyfikacyjny producenta IRZ. PESEL. REGON. Całkowity ubój zwierząt</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miesiącu do 15. dnia po miesiącu za miesiąc i do 15 stycznia 2026 r. za grudzień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928" w:name="__bookmark_1681"/>
                <w:bookmarkEnd w:id="192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"badanie.1.45.09" \h </w:instrText>
                  </w:r>
                  <w:r w:rsidRPr="00435057">
                    <w:rPr>
                      <w:rStyle w:val="Hipercze"/>
                      <w:color w:val="auto"/>
                    </w:rPr>
                    <w:fldChar w:fldCharType="separate"/>
                  </w:r>
                  <w:r w:rsidRPr="00435057">
                    <w:rPr>
                      <w:rStyle w:val="Hipercze"/>
                      <w:color w:val="auto"/>
                    </w:rPr>
                    <w:t>1.45.09</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929" w:name="lp.40.12"/>
            <w:bookmarkEnd w:id="1929"/>
            <w:r w:rsidRPr="00435057">
              <w:t>12.</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Identyfikacji i Rejestracji Zwierząt;</w:t>
            </w:r>
          </w:p>
          <w:p w:rsidR="008A4683" w:rsidRPr="00435057" w:rsidRDefault="001718F3" w:rsidP="00FE6ADA">
            <w:pPr>
              <w:ind w:left="284" w:hanging="284"/>
            </w:pPr>
            <w:r w:rsidRPr="00435057">
              <w:tab/>
            </w:r>
            <w:r w:rsidR="00F8157F" w:rsidRPr="00435057">
              <w:t>ARiMR IRZ 02 – dane dotyczące uboju zwierząt gospodarskich oznakowanych z gatunku świnie</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Agencja Restrukturyzacji i Modernizacji Rolnictwa</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Imię i nazwisko. Nazwa jednostki. Adres siedziby. Numer identyfikacyjny producenta IRZ. PESEL. REGON. Całkowity ubój zwierząt</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miesiącu do 15. dnia po miesiącu za miesiąc i do 15 stycznia 2026 r. za grudzień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930" w:name="__bookmark_1682"/>
                <w:bookmarkEnd w:id="193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"badanie.1.45.10" \h </w:instrText>
                  </w:r>
                  <w:r w:rsidRPr="00435057">
                    <w:rPr>
                      <w:rStyle w:val="Hipercze"/>
                      <w:color w:val="auto"/>
                    </w:rPr>
                    <w:fldChar w:fldCharType="separate"/>
                  </w:r>
                  <w:r w:rsidRPr="00435057">
                    <w:rPr>
                      <w:rStyle w:val="Hipercze"/>
                      <w:color w:val="auto"/>
                    </w:rPr>
                    <w:t>1.45.10</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931" w:name="lp.40.13"/>
            <w:bookmarkEnd w:id="1931"/>
            <w:r w:rsidRPr="00435057">
              <w:t>13.</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Identyfikacji i Rejestracji Zwierząt;</w:t>
            </w:r>
          </w:p>
          <w:p w:rsidR="008A4683" w:rsidRPr="00435057" w:rsidRDefault="001718F3" w:rsidP="00FE6ADA">
            <w:pPr>
              <w:ind w:left="284" w:hanging="284"/>
            </w:pPr>
            <w:r w:rsidRPr="00435057">
              <w:tab/>
            </w:r>
            <w:r w:rsidR="00F8157F" w:rsidRPr="00435057">
              <w:t>ARiMR IRZ 03 – dane dotyczące zwierząt gospodarskich oznakowanych z gatunku bydło, owce, kozy, koniowate, wielbłądowate i jeleniowate oraz dane dotyczące posiadacza zwierząt</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Agencja Restrukturyzacji i Modernizacji Rolnictwa</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Imię i nazwisko. Nazwa jednostki. Adres siedziby. Adres producenta. Adres e-mail. Numer telefonu. Numer identyfikacyjny producenta IRZ. PESEL. REGON. Bydło. Owce. Kozy. Koniowate. Jeleniowate. Wielbłądowate. Rasy bydła. Rasy owiec. Rasy kóz</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2 razy w roku do 31 lipca 2025 r. według stanu na 1 czerwca 2025 r., do 5 stycznia 2026 r. według stanu na 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932" w:name="__bookmark_1683"/>
                <w:bookmarkEnd w:id="193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"badanie.1.45.09" \h </w:instrText>
                  </w:r>
                  <w:r w:rsidRPr="00435057">
                    <w:rPr>
                      <w:rStyle w:val="Hipercze"/>
                      <w:color w:val="auto"/>
                    </w:rPr>
                    <w:fldChar w:fldCharType="separate"/>
                  </w:r>
                  <w:r w:rsidRPr="00435057">
                    <w:rPr>
                      <w:rStyle w:val="Hipercze"/>
                      <w:color w:val="auto"/>
                    </w:rPr>
                    <w:t>1.45.09,</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80.02">
                    <w:r w:rsidR="00F8157F" w:rsidRPr="00435057">
                      <w:rPr>
                        <w:rStyle w:val="Hipercze"/>
                        <w:color w:val="auto"/>
                      </w:rPr>
                      <w:t>1.80.02,</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80.03">
                    <w:r w:rsidR="00F8157F" w:rsidRPr="00435057">
                      <w:rPr>
                        <w:rStyle w:val="Hipercze"/>
                        <w:color w:val="auto"/>
                      </w:rPr>
                      <w:t>1.80.03</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933" w:name="lp.40.14"/>
            <w:bookmarkEnd w:id="1933"/>
            <w:r w:rsidRPr="00435057">
              <w:t>14.</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Identyfikacji i Rejestracji Zwierząt;</w:t>
            </w:r>
          </w:p>
          <w:p w:rsidR="008A4683" w:rsidRPr="00435057" w:rsidRDefault="001718F3" w:rsidP="00FE6ADA">
            <w:pPr>
              <w:ind w:left="284" w:hanging="284"/>
            </w:pPr>
            <w:r w:rsidRPr="00435057">
              <w:tab/>
            </w:r>
            <w:r w:rsidR="00F8157F" w:rsidRPr="00435057">
              <w:t>ARiMR IRZ 04 – dane dotyczące zwierząt gospodarskich oznakowanych z gatunku świnie oraz dane dotyczące posiadacza zwierząt</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Agencja Restrukturyzacji i Modernizacji Rolnictwa</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Imię i nazwisko. Nazwa jednostki. Adres siedziby. Adres producenta. Adres e-mail. Numer telefonu. Numer identyfikacyjny producenta IRZ. PESEL. REGON. Świnie – trzoda chlewna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2 razy w roku do 31 lipca 2025 r. według stanu na 1 czerwca 2025 r., do 5 stycznia 2026 r. według stanu na 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934" w:name="__bookmark_1684"/>
                <w:bookmarkEnd w:id="193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"badanie.1.80.02" \h </w:instrText>
                  </w:r>
                  <w:r w:rsidRPr="00435057">
                    <w:rPr>
                      <w:rStyle w:val="Hipercze"/>
                      <w:color w:val="auto"/>
                    </w:rPr>
                    <w:fldChar w:fldCharType="separate"/>
                  </w:r>
                  <w:r w:rsidRPr="00435057">
                    <w:rPr>
                      <w:rStyle w:val="Hipercze"/>
                      <w:color w:val="auto"/>
                    </w:rPr>
                    <w:t>1.80.02,</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80.03">
                    <w:r w:rsidR="00F8157F" w:rsidRPr="00435057">
                      <w:rPr>
                        <w:rStyle w:val="Hipercze"/>
                        <w:color w:val="auto"/>
                      </w:rPr>
                      <w:t>1.80.03</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935" w:name="lp.40.15"/>
            <w:bookmarkEnd w:id="1935"/>
            <w:r w:rsidRPr="00435057">
              <w:t>15.</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Identyfikacji i Rejestracji Zwierząt;</w:t>
            </w:r>
          </w:p>
          <w:p w:rsidR="008A4683" w:rsidRPr="00435057" w:rsidRDefault="001718F3" w:rsidP="00FE6ADA">
            <w:pPr>
              <w:ind w:left="284" w:hanging="284"/>
            </w:pPr>
            <w:r w:rsidRPr="00435057">
              <w:tab/>
            </w:r>
            <w:r w:rsidR="00F8157F" w:rsidRPr="00435057">
              <w:t>ARiMR IRZ 05 – dane dotyczące zwierząt gospodarskich oznakowanych z gatunku bydło, owce, kozy, koniowate, wielbłądowate i jeleniowate, produkcji zwierzęcej oraz dane dotyczące posiadacza zwierząt</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Agencja Restrukturyzacji i Modernizacji Rolnictwa</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Imię i nazwisko. Nazwa jednostki. Adres producenta. Adres siedziby. Numer identyfikacyjny producenta IRZ. PESEL. REGON. Bydło. Owce. Kozy. Koniowate. Jeleniowate. Wielbłądowate. Urodzenia cieląt. Urodzenia jagniąt. Urodzenia koźląt. Padnięcia bydła. Padnięcia owiec. Padnięcia kóz. Ubój bydła w gospodarstwie. Ubój owiec w gospodarstwie. Ubój kóz w gospodarstwie. Całkowity ubój zwierząt</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Zgodnie z potrzebami analitycznymi badania od 1 stycznia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936" w:name="__bookmark_1685"/>
                <w:bookmarkEnd w:id="193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"badanie.1.45.09" \h </w:instrText>
                  </w:r>
                  <w:r w:rsidRPr="00435057">
                    <w:rPr>
                      <w:rStyle w:val="Hipercze"/>
                      <w:color w:val="auto"/>
                    </w:rPr>
                    <w:fldChar w:fldCharType="separate"/>
                  </w:r>
                  <w:r w:rsidRPr="00435057">
                    <w:rPr>
                      <w:rStyle w:val="Hipercze"/>
                      <w:color w:val="auto"/>
                    </w:rPr>
                    <w:t>1.45.09</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937" w:name="lp.40.16"/>
            <w:bookmarkEnd w:id="1937"/>
            <w:r w:rsidRPr="00435057">
              <w:t>16.</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Identyfikacji i Rejestracji Zwierząt;</w:t>
            </w:r>
          </w:p>
          <w:p w:rsidR="008A4683" w:rsidRPr="00435057" w:rsidRDefault="001718F3" w:rsidP="00FE6ADA">
            <w:pPr>
              <w:ind w:left="284" w:hanging="284"/>
            </w:pPr>
            <w:r w:rsidRPr="00435057">
              <w:tab/>
            </w:r>
            <w:r w:rsidR="00F8157F" w:rsidRPr="00435057">
              <w:t>ARiMR IRZ 06 – dane dotyczące zwierząt gospodarskich oznakowanych z gatunku świnie, produkcji zwierzęcej oraz dane dotyczące posiadacza zwierząt</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Agencja Restrukturyzacji i Modernizacji Rolnictwa</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Imię i nazwisko. Nazwa jednostki. Adres producenta. Adres siedziby. Numer identyfikacyjny producenta IRZ. PESEL. REGON. Świnie – trzoda chlewna. Urodzenia prosiąt. Padnięcia świń. Ubój świń w gospodarstwie. Całkowity ubój zwierząt</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Zgodnie z potrzebami analitycznymi badania od 1 stycznia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938" w:name="__bookmark_1686"/>
                <w:bookmarkEnd w:id="193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"badanie.1.45.10" \h </w:instrText>
                  </w:r>
                  <w:r w:rsidRPr="00435057">
                    <w:rPr>
                      <w:rStyle w:val="Hipercze"/>
                      <w:color w:val="auto"/>
                    </w:rPr>
                    <w:fldChar w:fldCharType="separate"/>
                  </w:r>
                  <w:r w:rsidRPr="00435057">
                    <w:rPr>
                      <w:rStyle w:val="Hipercze"/>
                      <w:color w:val="auto"/>
                    </w:rPr>
                    <w:t>1.45.10</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939" w:name="lp.40.17"/>
            <w:bookmarkEnd w:id="1939"/>
            <w:r w:rsidRPr="00435057">
              <w:t>17.</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Identyfikacji i Rejestracji Zwierząt;</w:t>
            </w:r>
          </w:p>
          <w:p w:rsidR="008A4683" w:rsidRPr="00435057" w:rsidRDefault="001718F3" w:rsidP="00FE6ADA">
            <w:pPr>
              <w:ind w:left="284" w:hanging="284"/>
            </w:pPr>
            <w:r w:rsidRPr="00435057">
              <w:tab/>
            </w:r>
            <w:r w:rsidR="00F8157F" w:rsidRPr="00435057">
              <w:t>ARiMR IRZ 07 – dane dotyczące zwierząt gospodarskich oznakowanych z gatunku drób oraz dane dotyczące posiadacza zwierząt</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Agencja Restrukturyzacji i Modernizacji Rolnictwa</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Imię i nazwisko. Nazwa jednostki. Adres siedziby. Adres producenta. Adres e-mail. Numer telefonu. Numer identyfikacyjny producenta IRZ. Drób</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2 razy w roku do 31 lipca 2025 r. według stanu na 1 czerwca 2025 r., do 2 stycznia 2026 r. według stanu na 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940" w:name="__bookmark_1687"/>
                <w:bookmarkEnd w:id="194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"badanie.1.45.09" \h </w:instrText>
                  </w:r>
                  <w:r w:rsidRPr="00435057">
                    <w:rPr>
                      <w:rStyle w:val="Hipercze"/>
                      <w:color w:val="auto"/>
                    </w:rPr>
                    <w:fldChar w:fldCharType="separate"/>
                  </w:r>
                  <w:r w:rsidRPr="00435057">
                    <w:rPr>
                      <w:rStyle w:val="Hipercze"/>
                      <w:color w:val="auto"/>
                    </w:rPr>
                    <w:t>1.45.09,</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80.03">
                    <w:r w:rsidR="00F8157F" w:rsidRPr="00435057">
                      <w:rPr>
                        <w:rStyle w:val="Hipercze"/>
                        <w:color w:val="auto"/>
                      </w:rPr>
                      <w:t>1.80.03</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941" w:name="lp.40.18"/>
            <w:bookmarkEnd w:id="1941"/>
            <w:r w:rsidRPr="00435057">
              <w:t>18.</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Identyfikacji i Rejestracji Zwierząt;</w:t>
            </w:r>
          </w:p>
          <w:p w:rsidR="008A4683" w:rsidRPr="00435057" w:rsidRDefault="001718F3" w:rsidP="00FE6ADA">
            <w:pPr>
              <w:ind w:left="284" w:hanging="284"/>
            </w:pPr>
            <w:r w:rsidRPr="00435057">
              <w:tab/>
            </w:r>
            <w:r w:rsidR="00F8157F" w:rsidRPr="00435057">
              <w:t>ARiMR IRZ 08 – dane dotyczące zwierząt gospodarskich oznakowanych z gatunku drób i produkcji drobiarskiej oraz dane dotyczące posiadacza zwierząt</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Agencja Restrukturyzacji i Modernizacji Rolnictwa</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Imię i nazwisko. Nazwa jednostki. Adres siedziby. Adres producenta. Numer identyfikacyjny producenta IRZ. PESEL. REGON. Drób. Produkcja jaj kurzych</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Zgodnie z potrzebami analitycznymi badania od 1 stycznia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942" w:name="__bookmark_1688"/>
                <w:bookmarkEnd w:id="194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"badanie.1.45.09" \h </w:instrText>
                  </w:r>
                  <w:r w:rsidRPr="00435057">
                    <w:rPr>
                      <w:rStyle w:val="Hipercze"/>
                      <w:color w:val="auto"/>
                    </w:rPr>
                    <w:fldChar w:fldCharType="separate"/>
                  </w:r>
                  <w:r w:rsidRPr="00435057">
                    <w:rPr>
                      <w:rStyle w:val="Hipercze"/>
                      <w:color w:val="auto"/>
                    </w:rPr>
                    <w:t>1.45.09</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943" w:name="lp.40.19"/>
            <w:bookmarkEnd w:id="1943"/>
            <w:r w:rsidRPr="00435057">
              <w:t>19.</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Zintegrowany system monitorowania kredytów objętych dopłatami ARiMR;</w:t>
            </w:r>
          </w:p>
          <w:p w:rsidR="008A4683" w:rsidRPr="00435057" w:rsidRDefault="001718F3" w:rsidP="00FE6ADA">
            <w:pPr>
              <w:ind w:left="284" w:hanging="284"/>
            </w:pPr>
            <w:r w:rsidRPr="00435057">
              <w:tab/>
            </w:r>
            <w:r w:rsidR="00F8157F" w:rsidRPr="00435057">
              <w:t>ARiMR SI-Agencja*KI 10 – dane dotyczące kredytów preferencyjnych z dopłatami ARiMR</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Agencja Restrukturyzacji i Modernizacji Rolnictwa</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Liczba kredytów inwestycyjnych i klęskowych z dopłatami ARiMR. Kwota kredytów inwestycyjnych i klęskowych z dopłatami ARiMR</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30 czerwca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944" w:name="__bookmark_1689"/>
                <w:bookmarkEnd w:id="194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"badanie.1.70.03" \h </w:instrText>
                  </w:r>
                  <w:r w:rsidRPr="00435057">
                    <w:rPr>
                      <w:rStyle w:val="Hipercze"/>
                      <w:color w:val="auto"/>
                    </w:rPr>
                    <w:fldChar w:fldCharType="separate"/>
                  </w:r>
                  <w:r w:rsidRPr="00435057">
                    <w:rPr>
                      <w:rStyle w:val="Hipercze"/>
                      <w:color w:val="auto"/>
                    </w:rPr>
                    <w:t>1.70.03</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945" w:name="lp.40.20"/>
            <w:bookmarkEnd w:id="1945"/>
            <w:r w:rsidRPr="00435057">
              <w:t>20.</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Zintegrowany System Zarządzania i Kontroli;</w:t>
            </w:r>
          </w:p>
          <w:p w:rsidR="008A4683" w:rsidRPr="00435057" w:rsidRDefault="001718F3" w:rsidP="00FE6ADA">
            <w:pPr>
              <w:ind w:left="284" w:hanging="284"/>
            </w:pPr>
            <w:r w:rsidRPr="00435057">
              <w:tab/>
            </w:r>
            <w:r w:rsidR="00F8157F" w:rsidRPr="00435057">
              <w:t>ARiMR ZSZiK 01 – dane dotyczące producentów rolnych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Agencja Restrukturyzacji i Modernizacji Rolnictwa</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Numer producenta z ewidencji producentów. PESEL. REGON. Imię i nazwisko. Nazwa producenta. Kraj, w którym wydano dokument identyfikujący podmiot. Forma prawna podmiotu. Rodzaj organizacji (np. grupa producentów rolnych). Kategoria produktu, ze względu na który organizacja została uznana / wstępnie uznana. Adres e-mail. Numer telefonu. Adres do korespondencji. Adres zamieszkania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30 stycznia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946" w:name="__bookmark_1690"/>
                <w:bookmarkEnd w:id="194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"badanie.1.80.02" \h </w:instrText>
                  </w:r>
                  <w:r w:rsidRPr="00435057">
                    <w:rPr>
                      <w:rStyle w:val="Hipercze"/>
                      <w:color w:val="auto"/>
                    </w:rPr>
                    <w:fldChar w:fldCharType="separate"/>
                  </w:r>
                  <w:r w:rsidRPr="00435057">
                    <w:rPr>
                      <w:rStyle w:val="Hipercze"/>
                      <w:color w:val="auto"/>
                    </w:rPr>
                    <w:t>1.80.02,</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80.03">
                    <w:r w:rsidR="00F8157F" w:rsidRPr="00435057">
                      <w:rPr>
                        <w:rStyle w:val="Hipercze"/>
                        <w:color w:val="auto"/>
                      </w:rPr>
                      <w:t>1.80.03</w:t>
                    </w:r>
                  </w:hyperlink>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1947" w:name="gr.41"/>
            <w:bookmarkStart w:id="1948" w:name="_Toc162519243"/>
            <w:bookmarkEnd w:id="1947"/>
            <w:r w:rsidRPr="00435057">
              <w:t>41. Zestawy danych z systemów informacyjnych Agencji Rozwoju Przemysłu S.A. Oddział w Katowicach</w:t>
            </w:r>
            <w:bookmarkEnd w:id="1948"/>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949" w:name="lp.41.1"/>
            <w:bookmarkEnd w:id="1949"/>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dotyczący obrotu węglem oraz mechanicznej przeróbki węgla;</w:t>
            </w:r>
          </w:p>
          <w:p w:rsidR="008A4683" w:rsidRPr="00435057" w:rsidRDefault="001718F3" w:rsidP="00FE6ADA">
            <w:pPr>
              <w:ind w:left="284" w:hanging="284"/>
            </w:pPr>
            <w:r w:rsidRPr="00435057">
              <w:tab/>
            </w:r>
            <w:r w:rsidR="00F8157F" w:rsidRPr="00435057">
              <w:t>ARP OW 01 – dane o obrocie węglem oraz mechanicznej przeróbce węgla</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Agencja Rozwoju Przemysłu S.A. Oddział w Katowicach</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Produkcja węgla handlowego netto. Przychód węgla kamiennego niebędący produkcją. Rozchód węgla kamiennego niebędący sprzedażą. Sprzedaż węgla kamiennego. Produkcja węgla kamiennego. Wartość opałowa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miesiącu do 40. dnia po miesiącu za miesiąc i do 9 stycznia 2026 r. za listopad 2025 r., do 9 lutego 2026 r. za grudzień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Ministerstwo Klimatu i Środowiska, 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950" w:name="__bookmark_1691"/>
                <w:bookmarkEnd w:id="195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"badanie.1.44.01" \h </w:instrText>
                  </w:r>
                  <w:r w:rsidRPr="00435057">
                    <w:rPr>
                      <w:rStyle w:val="Hipercze"/>
                      <w:color w:val="auto"/>
                    </w:rPr>
                    <w:fldChar w:fldCharType="separate"/>
                  </w:r>
                  <w:r w:rsidRPr="00435057">
                    <w:rPr>
                      <w:rStyle w:val="Hipercze"/>
                      <w:color w:val="auto"/>
                    </w:rPr>
                    <w:t>1.44.01</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1951" w:name="gr.42"/>
            <w:bookmarkStart w:id="1952" w:name="_Toc162519244"/>
            <w:bookmarkEnd w:id="1951"/>
            <w:r w:rsidRPr="00435057">
              <w:t>42. Zestawy danych z systemów informacyjnych Akademickiego Związku Sportowego</w:t>
            </w:r>
            <w:bookmarkEnd w:id="1952"/>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953" w:name="lp.42.1"/>
            <w:bookmarkEnd w:id="1953"/>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Akademickiego Związku Sportowego;</w:t>
            </w:r>
          </w:p>
          <w:p w:rsidR="008A4683" w:rsidRPr="00435057" w:rsidRDefault="001718F3" w:rsidP="00FE6ADA">
            <w:pPr>
              <w:ind w:left="284" w:hanging="284"/>
            </w:pPr>
            <w:r w:rsidRPr="00435057">
              <w:tab/>
            </w:r>
            <w:r w:rsidR="00F8157F" w:rsidRPr="00435057">
              <w:t>AZS KF 01 – dane dotyczące działalności organizacji kultury fizycznej</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Akademicki Związek Sportowy</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Ćwiczący w organizacjach kultury fizycznej. Jednostki organizacyjne w organizacjach kultury fizycznej. Członkowie organizacji kultury fizycznej. Imprezy zorganizowane przez organizacje kultury fizycznej. Uczestnicy imprez zorganizowanych przez organizacje kultury fizycznej</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16 marca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954" w:name="__bookmark_1692"/>
                <w:bookmarkEnd w:id="195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"badanie.1.30.01" \h </w:instrText>
                  </w:r>
                  <w:r w:rsidRPr="00435057">
                    <w:rPr>
                      <w:rStyle w:val="Hipercze"/>
                      <w:color w:val="auto"/>
                    </w:rPr>
                    <w:fldChar w:fldCharType="separate"/>
                  </w:r>
                  <w:r w:rsidRPr="00435057">
                    <w:rPr>
                      <w:rStyle w:val="Hipercze"/>
                      <w:color w:val="auto"/>
                    </w:rPr>
                    <w:t>1.30.01</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1955" w:name="gr.43"/>
            <w:bookmarkStart w:id="1956" w:name="_Toc162519245"/>
            <w:bookmarkEnd w:id="1955"/>
            <w:r w:rsidRPr="00435057">
              <w:t>43. Zestawy danych z systemów informacyjnych Bankowego Funduszu Gwarancyjnego</w:t>
            </w:r>
            <w:bookmarkEnd w:id="1956"/>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957" w:name="lp.43.1"/>
            <w:bookmarkEnd w:id="1957"/>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finansowo-księgowy Bankowego Funduszu Gwarancyjnego;</w:t>
            </w:r>
          </w:p>
          <w:p w:rsidR="008A4683" w:rsidRPr="00435057" w:rsidRDefault="001718F3" w:rsidP="00FE6ADA">
            <w:pPr>
              <w:ind w:left="284" w:hanging="284"/>
            </w:pPr>
            <w:r w:rsidRPr="00435057">
              <w:tab/>
            </w:r>
            <w:r w:rsidR="00F8157F" w:rsidRPr="00435057">
              <w:t>BFG SFK 01 – dane dotyczące rachunku zysków i strat, bilansu, opłat rocznych wpłacanych przez banki i spółdzielcze kasy oszczędnościowo-kredytowe oraz wypłat na rzecz instytucji finansowych z tytułu gwarancji depozytów</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Bankowy Fundusz Gwarancyjny</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Rachunek zysków i strat jednostek sektora instytucji rządowych i samorządowych. Bilans jednostek sektora instytucji rządowych i samorządowych. Opłaty wniesione na rzecz BFG. Wypłaty na rzecz instytucji finansowych</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2 razy w roku do 10 marca 2025 r. za rok 2024 – dane wstępne, do 31 lipca 2025 r. za rok 2024 – dane ostateczne;</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 Ministerstwo Finansów</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958" w:name="__bookmark_1693"/>
                <w:bookmarkEnd w:id="195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"badanie.1.65.13" \h </w:instrText>
                  </w:r>
                  <w:r w:rsidRPr="00435057">
                    <w:rPr>
                      <w:rStyle w:val="Hipercze"/>
                      <w:color w:val="auto"/>
                    </w:rPr>
                    <w:fldChar w:fldCharType="separate"/>
                  </w:r>
                  <w:r w:rsidRPr="00435057">
                    <w:rPr>
                      <w:rStyle w:val="Hipercze"/>
                      <w:color w:val="auto"/>
                    </w:rPr>
                    <w:t>1.65.13,</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5.19">
                    <w:r w:rsidR="00F8157F" w:rsidRPr="00435057">
                      <w:rPr>
                        <w:rStyle w:val="Hipercze"/>
                        <w:color w:val="auto"/>
                      </w:rPr>
                      <w:t>1.65.19,</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5.32">
                    <w:r w:rsidR="00F8157F" w:rsidRPr="00435057">
                      <w:rPr>
                        <w:rStyle w:val="Hipercze"/>
                        <w:color w:val="auto"/>
                      </w:rPr>
                      <w:t>1.65.32,</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7.07">
                    <w:r w:rsidR="00F8157F" w:rsidRPr="00435057">
                      <w:rPr>
                        <w:rStyle w:val="Hipercze"/>
                        <w:color w:val="auto"/>
                      </w:rPr>
                      <w:t>1.67.07</w:t>
                    </w:r>
                  </w:hyperlink>
                </w:p>
              </w:tc>
            </w:tr>
          </w:tbl>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959" w:name="lp.43.2"/>
            <w:bookmarkEnd w:id="1959"/>
            <w:r w:rsidRPr="00435057">
              <w:t>2.</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finansowo-księgowy Bankowego Funduszu Gwarancyjnego;</w:t>
            </w:r>
          </w:p>
          <w:p w:rsidR="008A4683" w:rsidRPr="00435057" w:rsidRDefault="001718F3" w:rsidP="00FE6ADA">
            <w:pPr>
              <w:ind w:left="284" w:hanging="284"/>
            </w:pPr>
            <w:r w:rsidRPr="00435057">
              <w:tab/>
            </w:r>
            <w:r w:rsidR="00F8157F" w:rsidRPr="00435057">
              <w:t>BFG SFK 02 – dane w zakresie rachunku zysków i strat, wysokości opłat rocznych wpłacanych przez banki i spółdzielcze kasy oszczędnościowo-kredytowe, wpłat na rzecz instytucji finansowych i z tytułu gwarancji depozytów oraz umorzeń należności z tytułu pożyczek</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Bankowy Fundusz Gwarancyjny</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Ubezpieczenia społeczne i inne świadczenia. Pozostałe koszty operacyjne RZiS. Pozostałe przychody operacyjne. Usługi obce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10 marca 2025 r. za rok 2024;</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960" w:name="__bookmark_1694"/>
                <w:bookmarkEnd w:id="196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"badanie.1.65.20" \h </w:instrText>
                  </w:r>
                  <w:r w:rsidRPr="00435057">
                    <w:rPr>
                      <w:rStyle w:val="Hipercze"/>
                      <w:color w:val="auto"/>
                    </w:rPr>
                    <w:fldChar w:fldCharType="separate"/>
                  </w:r>
                  <w:r w:rsidRPr="00435057">
                    <w:rPr>
                      <w:rStyle w:val="Hipercze"/>
                      <w:color w:val="auto"/>
                    </w:rPr>
                    <w:t>1.65.20</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Bankowy Fundusz Gwarancyjny</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kwartale do 15 maja 2025 r. za I kwartał 2025 r., do 17 sierpnia 2025 r. za I półrocze 2025 r., do 13 listopada 2025 r. za trzy kwartały 2025 r.;</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961" w:name="lp.43.3"/>
            <w:bookmarkEnd w:id="1961"/>
            <w:r w:rsidRPr="00435057">
              <w:t>3.</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finansowo-księgowy Bankowego Funduszu Gwarancyjnego;</w:t>
            </w:r>
          </w:p>
          <w:p w:rsidR="008A4683" w:rsidRPr="00435057" w:rsidRDefault="001718F3" w:rsidP="00FE6ADA">
            <w:pPr>
              <w:ind w:left="284" w:hanging="284"/>
            </w:pPr>
            <w:r w:rsidRPr="00435057">
              <w:tab/>
            </w:r>
            <w:r w:rsidR="00F8157F" w:rsidRPr="00435057">
              <w:t>BFG SFK 03 – dane dotyczące rachunku zysków i strat oraz stanów i przepływów w funduszach własnych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Bankowy Fundusz Gwarancyjny</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Amortyzacja środków trwałych oraz wartości niematerialnych i prawnych jednostek sektora instytucji rządowych i samorządowych. Fundusz gwarancyjny banków – zmniejszenia. Fundusz gwarancyjny banków – zwiększenia. Fundusz gwarancyjny banków. Fundusz gwarancyjny kas – zmniejszenia. Fundusz gwarancyjny kas – zwiększenia. Fundusz gwarancyjny kas. Fundusz przymusowej restrukturyzacji banków – zmniejszenia. Fundusz przymusowej restrukturyzacji banków – zwiększenia. Fundusz przymusowej restrukturyzacji banków. Fundusz przymusowej restrukturyzacji kas – zmniejszenia. Fundusz przymusowej restrukturyzacji kas – zwiększenia. Fundusz przymusowej restrukturyzacji kas. Fundusz statutowy BFG – zmniejszenia. Fundusz statutowy BFG – zwiększenia. Fundusz statutowy BFG. Fundusze własne w przypadku spełnienia warunku gwarancji lub wykorzystania narzędzi restrukturyzacji (wielkość ujemna) – zmniejszenia. Fundusze własne w przypadku spełnienia warunku gwarancji lub wykorzystania narzędzi restrukturyzacji (wielkość ujemna) – zwiększenia. Fundusze własne w przypadku spełnienia warunku gwarancji lub wykorzystania narzędzi restrukturyzacji (wielkość ujemna). Koszty działalności jednostek sektora instytucji rządowych i samorządowych. Koszty ogółem. Koszty realizacji zadań statutowych. Pozostałe koszty operacyjne jednostek sektora instytucji rządowych i samorządowych. Pozostałe przychody operacyjne jednostek sektora instytucji rządowych i samorządowych. Przychody ogółem. Przychody z działalności statutowej. Wynik działalności operacyjnej jednostek sektora instytucji rządowych i samorządowych. Wynik działalności statutowej. Wynik finansowy funduszu. Wynik z operacji finansowych jednostek sektora instytucji rządowych i samorządowych. Wynik z różnic kursowych</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miesiącu do 25. dnia po miesiącu za okres od początku roku do końca miesiąca, do 25. dnia po miesiącu za miesiąc i do 26 stycznia 2026 r. za grudzień 2025 r., do 26 stycznia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Ministerstwo Finansów</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962" w:name="__bookmark_1695"/>
                <w:bookmarkEnd w:id="196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"badanie.1.65.20" \h </w:instrText>
                  </w:r>
                  <w:r w:rsidRPr="00435057">
                    <w:rPr>
                      <w:rStyle w:val="Hipercze"/>
                      <w:color w:val="auto"/>
                    </w:rPr>
                    <w:fldChar w:fldCharType="separate"/>
                  </w:r>
                  <w:r w:rsidRPr="00435057">
                    <w:rPr>
                      <w:rStyle w:val="Hipercze"/>
                      <w:color w:val="auto"/>
                    </w:rPr>
                    <w:t>1.65.20,</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5.31">
                    <w:r w:rsidR="00F8157F" w:rsidRPr="00435057">
                      <w:rPr>
                        <w:rStyle w:val="Hipercze"/>
                        <w:color w:val="auto"/>
                      </w:rPr>
                      <w:t>1.65.31</w:t>
                    </w:r>
                  </w:hyperlink>
                </w:p>
              </w:tc>
            </w:tr>
          </w:tbl>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963" w:name="lp.43.4"/>
            <w:bookmarkEnd w:id="1963"/>
            <w:r w:rsidRPr="00435057">
              <w:t>4.</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finansowo-księgowy Bankowego Funduszu Gwarancyjnego;</w:t>
            </w:r>
          </w:p>
          <w:p w:rsidR="008A4683" w:rsidRPr="00435057" w:rsidRDefault="001718F3" w:rsidP="00FE6ADA">
            <w:pPr>
              <w:ind w:left="284" w:hanging="284"/>
            </w:pPr>
            <w:r w:rsidRPr="00435057">
              <w:tab/>
            </w:r>
            <w:r w:rsidR="00F8157F" w:rsidRPr="00435057">
              <w:t>BFG SFK 04 – dane dotyczące bilansu finansowo-księgowego</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Bankowy Fundusz Gwarancyjny</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Stan Funduszu Ochrony Środków Gwarantowanych. Aktywa stanowiące pokrycie FOŚG – inne. Aktywa stanowiące pokrycie FOŚG – jednostki uczestnictwa funduszy rynku pieniężnego. Aktywa stanowiące pokrycie FOŚG – bony i obligacje NBP. Aktywa stanowiące pokrycie FOŚG – skarbowe papiery wartościowe. Aktywa stanowiące pokrycie FOŚG. Zobowiązania BFG wobec deponentów. Zobowiązania BFG wobec deponentów banków. Zobowiązania BFG wobec deponentów SKOK-ów. Papiery wartościowe i inne aktywa finansowe. Rozliczenia międzyokresowe. Należności od budżetu państwa. Pozostałe należności i roszczenia. Należności od instytucji finansowych. Środki pieniężne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10 marca 2025 r. za rok 2024;</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964" w:name="__bookmark_1696"/>
                <w:bookmarkEnd w:id="196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"badanie.1.67.14" \h </w:instrText>
                  </w:r>
                  <w:r w:rsidRPr="00435057">
                    <w:rPr>
                      <w:rStyle w:val="Hipercze"/>
                      <w:color w:val="auto"/>
                    </w:rPr>
                    <w:fldChar w:fldCharType="separate"/>
                  </w:r>
                  <w:r w:rsidRPr="00435057">
                    <w:rPr>
                      <w:rStyle w:val="Hipercze"/>
                      <w:color w:val="auto"/>
                    </w:rPr>
                    <w:t>1.67.14</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Bankowy Fundusz Gwarancyjny</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kwartale do 15 maja 2025 r. za I kwartał 2025 r., do 17 sierpnia 2025 r. za I półrocze 2025 r., do 13 listopada 2025 r. za trzy kwartały 2025 r.;</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1965" w:name="gr.44"/>
            <w:bookmarkStart w:id="1966" w:name="_Toc162519246"/>
            <w:bookmarkEnd w:id="1965"/>
            <w:r w:rsidRPr="00435057">
              <w:t>44. Zestawy danych z systemów informacyjnych Banku Gospodarstwa Krajowego</w:t>
            </w:r>
            <w:bookmarkEnd w:id="1966"/>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967" w:name="lp.44.1"/>
            <w:bookmarkEnd w:id="1967"/>
            <w:r w:rsidRPr="00435057">
              <w:t>1.</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finansowo-księgowy Banku Gospodarstwa Krajowego;</w:t>
            </w:r>
          </w:p>
          <w:p w:rsidR="008A4683" w:rsidRPr="00435057" w:rsidRDefault="001718F3" w:rsidP="00FE6ADA">
            <w:pPr>
              <w:ind w:left="284" w:hanging="284"/>
            </w:pPr>
            <w:r w:rsidRPr="00435057">
              <w:tab/>
            </w:r>
            <w:r w:rsidR="00F8157F" w:rsidRPr="00435057">
              <w:t>BGK SFK 01 – dane w zakresie funduszy utworzonych, powierzonych i przekazanych BGK na mocy odrębnych ustaw – wpływy i wydatki</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Bank Gospodarstwa Krajowego</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Koszty działania. Koszty operacji finansowych. Koszty z tytułu prowizji. Odsetki (przychody). Środki budżetowe. Opłata paliwowa. Wynagrodzenia brutto. Pozostałe koszty operacyjne RZiS</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16 marca 2025 r. za rok 2024;</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968" w:name="__bookmark_1697"/>
                <w:bookmarkEnd w:id="196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"badanie.1.65.20" \h </w:instrText>
                  </w:r>
                  <w:r w:rsidRPr="00435057">
                    <w:rPr>
                      <w:rStyle w:val="Hipercze"/>
                      <w:color w:val="auto"/>
                    </w:rPr>
                    <w:fldChar w:fldCharType="separate"/>
                  </w:r>
                  <w:r w:rsidRPr="00435057">
                    <w:rPr>
                      <w:rStyle w:val="Hipercze"/>
                      <w:color w:val="auto"/>
                    </w:rPr>
                    <w:t>1.65.20</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Bank Gospodarstwa Krajowego</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kwartale do 15 maja 2025 r. za I kwartał 2025 r., do 17 sierpnia 2025 r. za I półrocze 2025 r., do 13 listopada 2025 r. za trzy kwartały 2025 r.;</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969" w:name="lp.44.2"/>
            <w:bookmarkEnd w:id="1969"/>
            <w:r w:rsidRPr="00435057">
              <w:t>2.</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finansowo-księgowy Banku Gospodarstwa Krajowego;</w:t>
            </w:r>
          </w:p>
          <w:p w:rsidR="008A4683" w:rsidRPr="00435057" w:rsidRDefault="001718F3" w:rsidP="00FE6ADA">
            <w:pPr>
              <w:ind w:left="284" w:hanging="284"/>
            </w:pPr>
            <w:r w:rsidRPr="00435057">
              <w:tab/>
            </w:r>
            <w:r w:rsidR="00F8157F" w:rsidRPr="00435057">
              <w:t>BGK SFK 02 – dane dotyczące funduszy utworzonych, powierzonych i przekazanych BGK na mocy odrębnych ustaw (w tym fundusze kredytowe i przepływowe)</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Bank Gospodarstwa Krajowego</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Wpływy ogółem funduszu. Wpływy z opłat drogowych, kar i grzywien. Wpływy z poboru opłat za przejazd. Wpływy od spółek drogowych. Środki budżetowe. Wpływy z tytułu spłat udzielonych kredytów i pożyczek. Refundacja z funduszy UE. Inne wpływy. Wydatki ogółem funduszu. Wpływy ze skarbowych papierów wartościowych. Sprzedaż akcji i udziałów. Wynagrodzenie prowizyjne dla BGK. Wypłaty na rzecz spółek drogowych. Inne wydatki. Spłaty zaciągniętych kredytów, pożyczek, wykup obligacji. Finansowanie przejściowe z BGK. Obsługa finansowania przejściowego. Koszty organizacji i obsługi finansowania dłużnego – Fundusz Wsparcia Sił Zbrojnych. Dopłaty, premie, itp. Obsługa kredytów, pożyczek, obligacji. Obsługa raty kapitałowe z kredytów, pożyczek, obligacji. Odsetki od kredytów, pożyczek, obligacji. Opłaty i prowizje. Spłata kapitału – Fundusz Wsparcia Sił Zbrojnych. Transze kredytów zaciągniętych w formule "ECA-covered financing" uruchomione bezpośrednio na rzecz dostawców – Fundusz Wsparcia Sił Zbrojnych. Środki z UE. Transze kredytów zasilające środki Funduszu Wsparcia Sił Zbrojnych. Umorzenia. Wpłaty od jednostek. Wpłaty środków pieniężnych jednostek sektora finansów publicznych. Wpływy od spółek eksploatujących autostrady. Wpływy z finansowania dłużnego – Fundusz Wsparcia Sił Zbrojnych. Wpływy z kredytów, pożyczek, emisji obligacji. Wpływy z opłaty paliwowej. Wpływy z tytułu emisji obligacji – Fundusz Wsparcia Sił Zbrojnych. Wypłaty na rzecz spółek eksploatujących autostrady. Zakup akcji i udziałów. Wydatki finansowane z kredytów zaciągniętych w formule "ECA-covered financing" wypłacane bezpośrednio na rzecz dostawców – Fundusz Wsparcia Sił Zbrojnych. Zasilenie ustawowe. Zasilenie z papierów wartościowych. Wydatki finansowane ze środków Funduszu Wsparcia Sił Zbrojnych. Zwrot niewykorzystanego zasilenia. Wydatki na realizację celów określonych w programie rozwoju sił zbrojnych – Fundusz Wsparcia Sił Zbrojnych. Zwroty środków z UE. Wydatki na realizację zadań. Zwroty środków. Wypłaty kredytów i pożyczek</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miesiącu do 25. dnia po miesiącu za okres od początku roku do końca miesiąca, do 25. dnia po miesiącu za miesiąc i do 26 stycznia 2026 r. za grudzień 2025 r., do 26 stycznia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Ministerstwo Finansów</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970" w:name="__bookmark_1698"/>
                <w:bookmarkEnd w:id="197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"badanie.1.65.20" \h </w:instrText>
                  </w:r>
                  <w:r w:rsidRPr="00435057">
                    <w:rPr>
                      <w:rStyle w:val="Hipercze"/>
                      <w:color w:val="auto"/>
                    </w:rPr>
                    <w:fldChar w:fldCharType="separate"/>
                  </w:r>
                  <w:r w:rsidRPr="00435057">
                    <w:rPr>
                      <w:rStyle w:val="Hipercze"/>
                      <w:color w:val="auto"/>
                    </w:rPr>
                    <w:t>1.65.20,</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5.31">
                    <w:r w:rsidR="00F8157F" w:rsidRPr="00435057">
                      <w:rPr>
                        <w:rStyle w:val="Hipercze"/>
                        <w:color w:val="auto"/>
                      </w:rPr>
                      <w:t>1.65.31</w:t>
                    </w:r>
                  </w:hyperlink>
                </w:p>
              </w:tc>
            </w:tr>
          </w:tbl>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971" w:name="lp.44.3"/>
            <w:bookmarkEnd w:id="1971"/>
            <w:r w:rsidRPr="00435057">
              <w:t>3.</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finansowo-księgowy Banku Gospodarstwa Krajowego;</w:t>
            </w:r>
          </w:p>
          <w:p w:rsidR="008A4683" w:rsidRPr="00435057" w:rsidRDefault="001718F3" w:rsidP="00FE6ADA">
            <w:pPr>
              <w:ind w:left="284" w:hanging="284"/>
            </w:pPr>
            <w:r w:rsidRPr="00435057">
              <w:tab/>
            </w:r>
            <w:r w:rsidR="00F8157F" w:rsidRPr="00435057">
              <w:t>BGK SFK 03 – dane dotyczące funduszy utworzonych, powierzonych i przekazanych BGK na mocy odrębnych ustaw (w tym fundusze kredytowe i przepływowe) – dane bilansowe</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Bank Gospodarstwa Krajowego</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Zobowiązania z tytułu wyemitowanych papierów wartościowych – odsetki. Zobowiązania z tytułu wyemitowanych papierów wartościowych – premia. Zobowiązania z tytułu wyemitowanych papierów wartościowych – dyskonto. Zobowiązania z tytułu wyemitowanych papierów wartościowych – kapitał. Zobowiązania wobec instytucji finansowych – odsetki. Zobowiązania wobec instytucji finansowych – kapitał. Należności z tytułu transakcji SWAP. Należności od sektora niefinansowego. Zobowiązania z tytułu wyemitowanych papierów wartościowych. Dłużne papiery wartościowe – pozostałe. Dłużne papiery wartościowe – budżetu państwa i budżetów terenowych. Dłużne papiery wartościowe – banków. Należności od sektora budżetowego. Należności od sektora finansowego. Rezerwy i inne pasywa. Zobowiązania wobec instytucji finansowych. Inne aktywa. Dłużne papiery wartościowe. Należności od innych instytucji finansowych</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2 razy w roku do 10 marca 2025 r. za IV kwartał 2024 r. – dane wstępne, do 2 września 2025 r. za IV kwartał 2024 r. – dane ostateczne;</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972" w:name="__bookmark_1699"/>
                <w:bookmarkEnd w:id="197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"badanie.1.67.14" \h </w:instrText>
                  </w:r>
                  <w:r w:rsidRPr="00435057">
                    <w:rPr>
                      <w:rStyle w:val="Hipercze"/>
                      <w:color w:val="auto"/>
                    </w:rPr>
                    <w:fldChar w:fldCharType="separate"/>
                  </w:r>
                  <w:r w:rsidRPr="00435057">
                    <w:rPr>
                      <w:rStyle w:val="Hipercze"/>
                      <w:color w:val="auto"/>
                    </w:rPr>
                    <w:t>1.67.14</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Bank Gospodarstwa Krajowego</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3 razy w roku do 3 czerwca 2025 r. za I kwartał 2025 r., do 2 września 2025 r. za II kwartał 2025 r., do 2 grudnia 2025 r. za III kwartał 2025 r.;</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973" w:name="lp.44.4"/>
            <w:bookmarkEnd w:id="1973"/>
            <w:r w:rsidRPr="00435057">
              <w:t>4.</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finansowo-księgowy Banku Gospodarstwa Krajowego;</w:t>
            </w:r>
          </w:p>
          <w:p w:rsidR="008A4683" w:rsidRPr="00435057" w:rsidRDefault="001718F3" w:rsidP="00FE6ADA">
            <w:pPr>
              <w:ind w:left="284" w:hanging="284"/>
            </w:pPr>
            <w:r w:rsidRPr="00435057">
              <w:tab/>
            </w:r>
            <w:r w:rsidR="00F8157F" w:rsidRPr="00435057">
              <w:t>BGK SFK 04 – dane w zakresie funduszy utworzonych, powierzonych i przekazanych BGK na mocy odrębnych ustaw (w tym fundusze kredytowe i przepływowe) – dotyczące bilansu oraz przewidywanego wykonania, rachunku zysków i strat oraz przewidywanego wykonania</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Bank Gospodarstwa Krajowego</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Zwrot niewykorzystanej kwoty dotacji. Udzielone kredyty (wypłata transz). Wpłaty za złomowanie statków. Inne wpływy. Spłata kredytów, dopłat. Składki armatorów. Wydatki na realizację programu rządowego. Pozostałe wpływy. Rezerwy i inne pasywa. Fundusze specjalne i inne zobowiązania. Wpływy z podatku dochodowego. Wsparcie inwestycji. Koszty obsługi funduszu. Aktywa trwałe. Zobowiązania. Wypłaty premii termomodernizacyjnej. Zobowiązania udzielone i otrzymane – pozycja pozabilansowa. Spłata części odsetek od kredytów pobranych przez studentów. Umorzenia. Obligacje. Inne zobowiązania z tytułu instrumentów finansowych. Fundusze. Należności. Pozostałe koszty działania. Koszty działania. Odsetki (koszty). Odsetki (przychody). Środki budżetowe. Wpływy z inwestycji wolnych środków. Wydatki na zadania drogowe. Obsługa kredytów i obligacji. Finansowanie systemów poboru opłat za przejazd. Wpływy z odsetek. Inne wydatki. Środki na dofinansowanie wkładu własnego / spłatę części kredytu „Mieszkanie dla Młodych”. Finansowe wsparcie budownictwa socjalnego. Dopłaty do oprocentowania kredytów preferencyjnych. Środki z budżetu państwa. Inne aktywa. Pozostałe papiery wartościowe i inne aktywa finansowe. Papiery wartościowe. Wydatki z tytułu przygotowania do wykupu nieruchomości. Wykup nieruchomości. Wynagrodzenia prowizyjne dla BGK. Inne płatności. Wpłaty dla podwykonawców na podstawie ustawy z dnia 28 czerwca 2012 r. o spłacie niektórych niezaspokojonych należności przedsiębiorców, wynikających z realizacji udzielonych zamówień publicznych (Dz. U. z 2020 r. poz. 227). Gromadzenie danych o drogach publicznych. Usługi doradcze. Zakup urządzeń do ważenia pojazdów. Wpłaty na rzecz spółek drogowych. Wpłaty na rzecz spółek. Wpływy z tytułu kwot odzyskanych przez GDDKiA na podstawie ustawy z dnia 28 czerwca 2012 r. o spłacie niektórych niezaspokojonych należności przedsiębiorców, wynikających z realizacji udzielonych zamówień publicznych (Dz. U. z 2020 r. poz. 227). Wpływy od spółek drogowych. Wpływy od spółek. Wpływy z opłat drogowych, kar i grzywien. Wpływy z poboru opłat za przejazd. Refundacja z funduszy UE. Kredyty / obligacje. Opłata paliwowa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2 razy w roku do 10 marca 2025 r. za rok 2024 – dane wstępne, do 15 lipca 2025 r. za rok 2024 – dane ostateczne;</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 Ministerstwo Finansów</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974" w:name="__bookmark_1700"/>
                <w:bookmarkEnd w:id="197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"badanie.1.65.13" \h </w:instrText>
                  </w:r>
                  <w:r w:rsidRPr="00435057">
                    <w:rPr>
                      <w:rStyle w:val="Hipercze"/>
                      <w:color w:val="auto"/>
                    </w:rPr>
                    <w:fldChar w:fldCharType="separate"/>
                  </w:r>
                  <w:r w:rsidRPr="00435057">
                    <w:rPr>
                      <w:rStyle w:val="Hipercze"/>
                      <w:color w:val="auto"/>
                    </w:rPr>
                    <w:t>1.65.13,</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5.19">
                    <w:r w:rsidR="00F8157F" w:rsidRPr="00435057">
                      <w:rPr>
                        <w:rStyle w:val="Hipercze"/>
                        <w:color w:val="auto"/>
                      </w:rPr>
                      <w:t>1.65.19,</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5.32">
                    <w:r w:rsidR="00F8157F" w:rsidRPr="00435057">
                      <w:rPr>
                        <w:rStyle w:val="Hipercze"/>
                        <w:color w:val="auto"/>
                      </w:rPr>
                      <w:t>1.65.32,</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7.07">
                    <w:r w:rsidR="00F8157F" w:rsidRPr="00435057">
                      <w:rPr>
                        <w:rStyle w:val="Hipercze"/>
                        <w:color w:val="auto"/>
                      </w:rPr>
                      <w:t>1.67.07</w:t>
                    </w:r>
                  </w:hyperlink>
                </w:p>
              </w:tc>
            </w:tr>
          </w:tbl>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975" w:name="lp.44.5"/>
            <w:bookmarkEnd w:id="1975"/>
            <w:r w:rsidRPr="00435057">
              <w:t>5.</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Banku Gospodarstwa Krajowego;</w:t>
            </w:r>
          </w:p>
          <w:p w:rsidR="008A4683" w:rsidRPr="00435057" w:rsidRDefault="001718F3" w:rsidP="00FE6ADA">
            <w:pPr>
              <w:ind w:left="284" w:hanging="284"/>
            </w:pPr>
            <w:r w:rsidRPr="00435057">
              <w:tab/>
            </w:r>
            <w:r w:rsidR="00F8157F" w:rsidRPr="00435057">
              <w:t>BGK SI 01 – dane dotyczące otrzymanych zastrzyków kapitałowych i pomocy publicznej oraz wypłaty dywidendy</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Bank Gospodarstwa Krajowego</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Dywidendy i udziały w zyskach – RZiS. Zastrzyki kapitałowe. Pomoc publiczna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2 razy w roku do 20 lutego 2025 r. za rok 2024 – dane wstępne, do 28 sierpnia 2025 r. za rok 2024 – dane ostateczne;</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 Ministerstwo Finansów</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976" w:name="__bookmark_1701"/>
                <w:bookmarkEnd w:id="197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"badanie.1.65.13" \h </w:instrText>
                  </w:r>
                  <w:r w:rsidRPr="00435057">
                    <w:rPr>
                      <w:rStyle w:val="Hipercze"/>
                      <w:color w:val="auto"/>
                    </w:rPr>
                    <w:fldChar w:fldCharType="separate"/>
                  </w:r>
                  <w:r w:rsidRPr="00435057">
                    <w:rPr>
                      <w:rStyle w:val="Hipercze"/>
                      <w:color w:val="auto"/>
                    </w:rPr>
                    <w:t>1.65.13,</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5.19">
                    <w:r w:rsidR="00F8157F" w:rsidRPr="00435057">
                      <w:rPr>
                        <w:rStyle w:val="Hipercze"/>
                        <w:color w:val="auto"/>
                      </w:rPr>
                      <w:t>1.65.19</w:t>
                    </w:r>
                  </w:hyperlink>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Bank Gospodarstwa Krajowego</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3 razy w roku do 15 maja 2025 r. za I kwartał 2025 r., do 16 sierpnia 2025 r. za II kwartał 2025 r., do 13 listopada 2025 r. za III kwartał 2025 r.;</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 Ministerstwo Finansów</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977" w:name="lp.44.6"/>
            <w:bookmarkEnd w:id="1977"/>
            <w:r w:rsidRPr="00435057">
              <w:t>6.</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dotyczący przedsięwzięć termomodernizacyjnych i remontowych;</w:t>
            </w:r>
          </w:p>
          <w:p w:rsidR="008A4683" w:rsidRPr="00435057" w:rsidRDefault="001718F3" w:rsidP="00FE6ADA">
            <w:pPr>
              <w:ind w:left="284" w:hanging="284"/>
            </w:pPr>
            <w:r w:rsidRPr="00435057">
              <w:tab/>
            </w:r>
            <w:r w:rsidR="00F8157F" w:rsidRPr="00435057">
              <w:t>BGK PTR 01 – dane w zakresie przedsięwzięć termomodernizacyjnych i remontowych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Bank Gospodarstwa Krajowego</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Roczne zapotrzebowanie na ciepło do ogrzewania budynku. Roczne obliczeniowe zużycie energii do przygotowania ciepłej wody użytkowej. Zmniejszenie rocznego zapotrzebowanie na ciepło do ogrzewania budynku. Zmniejszenie obliczeniowego zużycia energii do przygotowania ciepłej wody użytkowej. Zmniejszenie zużycia energii. Typ audytu. Rodzaj budynku. Lokalizacja budynku. Rok budowy budynku. Konstrukcja/technologia budynku. Liczba kondygnacji. Kubatura części ogrzewanej. Powierzchnia budynku netto. Powierzchnia ogrzewana części mieszkalnej. Powierzchnia ogrzewana lokali użytkowych oraz innych pomieszczeń niemieszkalnych. Mieszkania. Liczba osób użytkujących budynek. Sposób przygotowania ciepłej wody. Rodzaj systemu grzewczego budynku. Paliwo – przed termomodernizacją – cwu. Paliwo – po termomodernizacji – cwu. Paliwo – przed termomodernizacją – co. Paliwo – po termomodernizacji – co. Współczynnik kształtu A/V. Współczynnik przenikania ciepła Uc. Sprawności składowe systemu grzewczego. Rodzaj wentylacji. Sposób doprowadzenia i odprowadzenia powietrza. Strumień powietrza zewnętrznego. Krotność wymian powietrza. Obliczeniowa moc cieplna systemu grzewczego. Obliczeniowa moc cieplna potrzebna do przygotowania ciepłej wody użytkowej. Obliczeniowe zapotrzebowanie na ciepło (moc zamówiona). Zmierzone zużycie ciepła na ogrzewanie przeliczone na warunki sezonu standardowego i na przygotowanie cwu. Wskaźnik rocznego zapotrzebowania na ciepło do ogrzewania budynku. Cena 1 GJ energii na ogrzewanie. Opłata 1 MW mocy zamówionej na ogrzewanie na miesiąc. Opis przedsięwzięcia termomodernizacyjnego/remontowego. Koszt przedsięwzięcia termomodernizacyjnego/remontowego. Przewidywana roczna oszczędność kosztów energii. Roczne zmniejszenie zapotrzebowania na energię. Roczne oszczędności energii. Data rozpoczęcia użytkowania budynku. Powierzchnia użytkowa budynku. Powierzchnia użytkowa lokali mieszkalnych. Przewidywany wskaźnik kosztu przedsięwzięcia remontowego. Udział powierzchni użytkowej lokali mieszkalnych w całkowitej powierzchni użytkowej budynku. EP – wskaźnik rocznego zapotrzebowania na nieodnawialną energię pierwotną. EK – wskaźnik rocznego zapotrzebowania na energię końcową</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30 września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 Ministerstwo Klimatu i Środowiska</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978" w:name="__bookmark_1702"/>
                <w:bookmarkEnd w:id="197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"badanie.1.44.01" \h </w:instrText>
                  </w:r>
                  <w:r w:rsidRPr="00435057">
                    <w:rPr>
                      <w:rStyle w:val="Hipercze"/>
                      <w:color w:val="auto"/>
                    </w:rPr>
                    <w:fldChar w:fldCharType="separate"/>
                  </w:r>
                  <w:r w:rsidRPr="00435057">
                    <w:rPr>
                      <w:rStyle w:val="Hipercze"/>
                      <w:color w:val="auto"/>
                    </w:rPr>
                    <w:t>1.44.01</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Bank Gospodarstwa Krajowego</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30 września 2026 r. za rok 2025;</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 Ministerstwo Klimatu i Środowiska</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1979" w:name="gr.45"/>
            <w:bookmarkStart w:id="1980" w:name="_Toc162519247"/>
            <w:bookmarkEnd w:id="1979"/>
            <w:r w:rsidRPr="00435057">
              <w:t>45. Zestawy danych z systemów informacyjnych Banku Ochrony Środowiska S.A.</w:t>
            </w:r>
            <w:bookmarkEnd w:id="1980"/>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981" w:name="lp.45.1"/>
            <w:bookmarkEnd w:id="1981"/>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Ekologiczny Rejestr Informacji Kredytowej;</w:t>
            </w:r>
          </w:p>
          <w:p w:rsidR="008A4683" w:rsidRPr="00435057" w:rsidRDefault="001718F3" w:rsidP="00FE6ADA">
            <w:pPr>
              <w:ind w:left="284" w:hanging="284"/>
            </w:pPr>
            <w:r w:rsidRPr="00435057">
              <w:tab/>
            </w:r>
            <w:r w:rsidR="00F8157F" w:rsidRPr="00435057">
              <w:t>BOŚ ERIK 01 – dane dotyczące proekologicznej działalności Banku</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Bank Ochrony Środowiska S.A.</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Kredyty proekologiczne udzielone przez Bank Ochrony Środowiska S.A. Efekty ekologiczne uzyskane w wyniku zakończenia zadań współfinansowanych przez Bank Ochrony Środowiska S.A. kredytami proekologicznymi</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15 lipca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982" w:name="__bookmark_1703"/>
                <w:bookmarkEnd w:id="198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"badanie.1.01.12" \h </w:instrText>
                  </w:r>
                  <w:r w:rsidRPr="00435057">
                    <w:rPr>
                      <w:rStyle w:val="Hipercze"/>
                      <w:color w:val="auto"/>
                    </w:rPr>
                    <w:fldChar w:fldCharType="separate"/>
                  </w:r>
                  <w:r w:rsidRPr="00435057">
                    <w:rPr>
                      <w:rStyle w:val="Hipercze"/>
                      <w:color w:val="auto"/>
                    </w:rPr>
                    <w:t>1.01.12</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1983" w:name="gr.46"/>
            <w:bookmarkStart w:id="1984" w:name="_Toc162519248"/>
            <w:bookmarkEnd w:id="1983"/>
            <w:r w:rsidRPr="00435057">
              <w:t>46. Zestawy danych z systemów informacyjnych Biblioteki Narodowej w Warszawie</w:t>
            </w:r>
            <w:bookmarkEnd w:id="1984"/>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985" w:name="lp.46.1"/>
            <w:bookmarkEnd w:id="1985"/>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Zintegrowany System Bibliograficzny Biblioteki Narodowej;</w:t>
            </w:r>
          </w:p>
          <w:p w:rsidR="008A4683" w:rsidRPr="00435057" w:rsidRDefault="001718F3" w:rsidP="00FE6ADA">
            <w:pPr>
              <w:ind w:left="284" w:hanging="284"/>
            </w:pPr>
            <w:r w:rsidRPr="00435057">
              <w:tab/>
            </w:r>
            <w:r w:rsidR="00F8157F" w:rsidRPr="00435057">
              <w:t>BN ZSBBN 01 – dane dotyczące książek i broszur, gazet i czasopism</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Biblioteka Narodowa w Warszawie</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Gazety (periodyki informacji ogólnej) i czasopisma (inne periodyki) wydane. Książki i broszury wydane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2 razy w roku do 20 kwietnia 2026 r. za rok 2025 – dane wstępne, do 24 czerwca 2026 r. za rok 2025 – dane ostateczne;</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986" w:name="__bookmark_1704"/>
                <w:bookmarkEnd w:id="198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"badanie.1.28.03" \h </w:instrText>
                  </w:r>
                  <w:r w:rsidRPr="00435057">
                    <w:rPr>
                      <w:rStyle w:val="Hipercze"/>
                      <w:color w:val="auto"/>
                    </w:rPr>
                    <w:fldChar w:fldCharType="separate"/>
                  </w:r>
                  <w:r w:rsidRPr="00435057">
                    <w:rPr>
                      <w:rStyle w:val="Hipercze"/>
                      <w:color w:val="auto"/>
                    </w:rPr>
                    <w:t>1.28.03</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1987" w:name="gr.47"/>
            <w:bookmarkStart w:id="1988" w:name="_Toc162519249"/>
            <w:bookmarkEnd w:id="1987"/>
            <w:r w:rsidRPr="00435057">
              <w:t>47. Zestawy danych z systemów informacyjnych Biura Nasiennictwa Leśnego</w:t>
            </w:r>
            <w:bookmarkEnd w:id="1988"/>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989" w:name="lp.47.1"/>
            <w:bookmarkEnd w:id="1989"/>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Krajowy Rejestr Leśnego Materiału Podstawowego;</w:t>
            </w:r>
          </w:p>
          <w:p w:rsidR="008A4683" w:rsidRPr="00435057" w:rsidRDefault="001718F3" w:rsidP="00FE6ADA">
            <w:pPr>
              <w:ind w:left="284" w:hanging="284"/>
            </w:pPr>
            <w:r w:rsidRPr="00435057">
              <w:tab/>
            </w:r>
            <w:r w:rsidR="00F8157F" w:rsidRPr="00435057">
              <w:t>BNL SEMEN 01 – dane dotyczące drzew matecznych, drzewostanów nasiennych, plantacji nasiennych, źródeł nasion</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Biuro Nasiennictwa Leśnego</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Drzewa mateczne. Powierzchnia drzewostanów nasiennych. Powierzchnia plantacji nasiennych. Powierzchnia źródeł nasion</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31 lipca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990" w:name="__bookmark_1705"/>
                <w:bookmarkEnd w:id="199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"badanie.1.52.02" \h </w:instrText>
                  </w:r>
                  <w:r w:rsidRPr="00435057">
                    <w:rPr>
                      <w:rStyle w:val="Hipercze"/>
                      <w:color w:val="auto"/>
                    </w:rPr>
                    <w:fldChar w:fldCharType="separate"/>
                  </w:r>
                  <w:r w:rsidRPr="00435057">
                    <w:rPr>
                      <w:rStyle w:val="Hipercze"/>
                      <w:color w:val="auto"/>
                    </w:rPr>
                    <w:t>1.52.02</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1991" w:name="gr.48"/>
            <w:bookmarkStart w:id="1992" w:name="_Toc162519250"/>
            <w:bookmarkEnd w:id="1991"/>
            <w:r w:rsidRPr="00435057">
              <w:t>48. Zestawy danych z systemów informacyjnych Biura Rzecznika Finansowego</w:t>
            </w:r>
            <w:bookmarkEnd w:id="1992"/>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993" w:name="lp.48.1"/>
            <w:bookmarkEnd w:id="1993"/>
            <w:r w:rsidRPr="00435057">
              <w:t>1.</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Rzecznika Finansowego;</w:t>
            </w:r>
          </w:p>
          <w:p w:rsidR="008A4683" w:rsidRPr="00435057" w:rsidRDefault="001718F3" w:rsidP="00FE6ADA">
            <w:pPr>
              <w:ind w:left="284" w:hanging="284"/>
            </w:pPr>
            <w:r w:rsidRPr="00435057">
              <w:tab/>
            </w:r>
            <w:r w:rsidR="00F8157F" w:rsidRPr="00435057">
              <w:t>RzF SI 01 – dane dotyczące wpłat podmiotów rynku finansowego dokonywanych przez: krajowe i zagraniczne zakłady ubezpieczeń, powszechne towarzystwa emerytalne, krajowe instytucje płatnicze, krajowe instytucje pieniądza elektronicznego, banki, spółdzielcze kasy oszczędnościowo-kredytowe, towarzystwa funduszy inwestycyjnych, firmy inwestycyjne, instytucje pożyczkowe, zarządzających ASI, małe instytucje płatnicze, dostawców usług finansowania społecznościowego oraz dostawców świadczących wyłącznie usługę dostępu do informacji o rachunku, na pokrycie kosztów działania Rzecznika Finansowego</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Biuro Rzecznika Finansowego</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Wpłaty na rzecz Rzecznika Finansowego dokonywane przez jednostki finansowe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29 sierpnia 2025 r. za rok 2024;</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994" w:name="__bookmark_1706"/>
                <w:bookmarkEnd w:id="199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"badanie.1.67.01" \h </w:instrText>
                  </w:r>
                  <w:r w:rsidRPr="00435057">
                    <w:rPr>
                      <w:rStyle w:val="Hipercze"/>
                      <w:color w:val="auto"/>
                    </w:rPr>
                    <w:fldChar w:fldCharType="separate"/>
                  </w:r>
                  <w:r w:rsidRPr="00435057">
                    <w:rPr>
                      <w:rStyle w:val="Hipercze"/>
                      <w:color w:val="auto"/>
                    </w:rPr>
                    <w:t>1.67.01,</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7.03">
                    <w:r w:rsidR="00F8157F" w:rsidRPr="00435057">
                      <w:rPr>
                        <w:rStyle w:val="Hipercze"/>
                        <w:color w:val="auto"/>
                      </w:rPr>
                      <w:t>1.67.03</w:t>
                    </w:r>
                  </w:hyperlink>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Biuro Rzecznika Finansowego</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31 sierpnia 2026 r. za rok 2025;</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1995" w:name="gr.49"/>
            <w:bookmarkStart w:id="1996" w:name="_Toc162519251"/>
            <w:bookmarkEnd w:id="1995"/>
            <w:r w:rsidRPr="00435057">
              <w:t>49. Zestawy danych z systemów informacyjnych Centralnego Laboratorium Ochrony Radiologicznej</w:t>
            </w:r>
            <w:bookmarkEnd w:id="1996"/>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1997" w:name="lp.49.1"/>
            <w:bookmarkEnd w:id="1997"/>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Baza Surowców i Materiałów Budowlanych;</w:t>
            </w:r>
          </w:p>
          <w:p w:rsidR="008A4683" w:rsidRPr="00435057" w:rsidRDefault="001718F3" w:rsidP="00FE6ADA">
            <w:pPr>
              <w:ind w:left="284" w:hanging="284"/>
            </w:pPr>
            <w:r w:rsidRPr="00435057">
              <w:tab/>
            </w:r>
            <w:r w:rsidR="00F8157F" w:rsidRPr="00435057">
              <w:t>CLOR BSMB 01 – dane dotyczące stężenia radionuklidów naturalnych w wybranych surowcach i materiałach budowlanych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Centralne Laboratorium Ochrony Radiologicznej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Stężenie radionuklidów naturalnych w surowcach i materiałach budowlanych</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26 czerwca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1998" w:name="__bookmark_1707"/>
                <w:bookmarkEnd w:id="199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"badanie.1.01.09" \h </w:instrText>
                  </w:r>
                  <w:r w:rsidRPr="00435057">
                    <w:rPr>
                      <w:rStyle w:val="Hipercze"/>
                      <w:color w:val="auto"/>
                    </w:rPr>
                    <w:fldChar w:fldCharType="separate"/>
                  </w:r>
                  <w:r w:rsidRPr="00435057">
                    <w:rPr>
                      <w:rStyle w:val="Hipercze"/>
                      <w:color w:val="auto"/>
                    </w:rPr>
                    <w:t>1.01.09</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1999" w:name="gr.50"/>
            <w:bookmarkStart w:id="2000" w:name="_Toc162519252"/>
            <w:bookmarkEnd w:id="1999"/>
            <w:r w:rsidRPr="00435057">
              <w:t>50. Zestawy danych z systemów informacyjnych Centralnego Zarządu Służby Więziennej</w:t>
            </w:r>
            <w:bookmarkEnd w:id="2000"/>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001" w:name="lp.50.1"/>
            <w:bookmarkEnd w:id="2001"/>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Centralna Baza Danych Osób Pozbawionych Wolności;</w:t>
            </w:r>
          </w:p>
          <w:p w:rsidR="008A4683" w:rsidRPr="00435057" w:rsidRDefault="001718F3" w:rsidP="00FE6ADA">
            <w:pPr>
              <w:ind w:left="284" w:hanging="284"/>
            </w:pPr>
            <w:r w:rsidRPr="00435057">
              <w:tab/>
            </w:r>
            <w:r w:rsidR="00F8157F" w:rsidRPr="00435057">
              <w:t>CZSW CBDOPW Noe.NET 01 – dane dotyczące tymczasowo aresztowanych, skazanych i ukaranych poddanych terapii w związku z uzależnieniami, poddanych badaniom</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Centralny Zarząd Służby Więziennej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Tymczasowo aresztowani, skazani i ukarani poddani terapii w związku z uzależnieniem, poddani badaniom</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29 stycznia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Ministerstwo Sprawiedliwości</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002" w:name="__bookmark_1708"/>
                <w:bookmarkEnd w:id="200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"badanie.1.03.04" \h </w:instrText>
                  </w:r>
                  <w:r w:rsidRPr="00435057">
                    <w:rPr>
                      <w:rStyle w:val="Hipercze"/>
                      <w:color w:val="auto"/>
                    </w:rPr>
                    <w:fldChar w:fldCharType="separate"/>
                  </w:r>
                  <w:r w:rsidRPr="00435057">
                    <w:rPr>
                      <w:rStyle w:val="Hipercze"/>
                      <w:color w:val="auto"/>
                    </w:rPr>
                    <w:t>1.03.04</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003" w:name="lp.50.2"/>
            <w:bookmarkEnd w:id="2003"/>
            <w:r w:rsidRPr="00435057">
              <w:t>2.</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Centralna Baza Danych Osób Pozbawionych Wolności;</w:t>
            </w:r>
          </w:p>
          <w:p w:rsidR="008A4683" w:rsidRPr="00435057" w:rsidRDefault="001718F3" w:rsidP="00FE6ADA">
            <w:pPr>
              <w:ind w:left="284" w:hanging="284"/>
            </w:pPr>
            <w:r w:rsidRPr="00435057">
              <w:tab/>
            </w:r>
            <w:r w:rsidR="00F8157F" w:rsidRPr="00435057">
              <w:t>CZSW CBDOPW Noe.NET 02 – dane dotyczące zakładów karnych i aresztów śledczych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Centralny Zarząd Służby Więziennej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Nazwa jednostki organizacyjnej Służby Więziennej. Adres siedziby jednostki organizacyjnej Służby Więziennej. Numer telefonu jednostki organizacyjnej Służby Więziennej. Adres poczty elektronicznej jednostki organizacyjnej Służby Więziennej. Nazwa domu dla matki i dziecka jednostki organizacyjnej Służby Więziennej. Adres siedziby domu matki i dziecka jednostki organizacyjnej Służby Więziennej. Typ jednostki organizacyjnej Służby Więziennej, w tym: zakład karny i areszt śledczy</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27 lutego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004" w:name="__bookmark_1709"/>
                <w:bookmarkEnd w:id="200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"badanie.1.80.02" \h </w:instrText>
                  </w:r>
                  <w:r w:rsidRPr="00435057">
                    <w:rPr>
                      <w:rStyle w:val="Hipercze"/>
                      <w:color w:val="auto"/>
                    </w:rPr>
                    <w:fldChar w:fldCharType="separate"/>
                  </w:r>
                  <w:r w:rsidRPr="00435057">
                    <w:rPr>
                      <w:rStyle w:val="Hipercze"/>
                      <w:color w:val="auto"/>
                    </w:rPr>
                    <w:t>1.80.02</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005" w:name="lp.50.3"/>
            <w:bookmarkEnd w:id="2005"/>
            <w:r w:rsidRPr="00435057">
              <w:t>3.</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SI Emeryt Służby Więziennej;</w:t>
            </w:r>
          </w:p>
          <w:p w:rsidR="008A4683" w:rsidRPr="00435057" w:rsidRDefault="001718F3" w:rsidP="00FE6ADA">
            <w:pPr>
              <w:ind w:left="284" w:hanging="284"/>
            </w:pPr>
            <w:r w:rsidRPr="00435057">
              <w:tab/>
            </w:r>
            <w:r w:rsidR="00F8157F" w:rsidRPr="00435057">
              <w:t>SW SI EMERYT 01 – dane dotyczące świadczeń systemu zaopatrzeniowego w Służbie Więziennej</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Centralny Zarząd Służby Więziennej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Osoby objęte systemem emerytalno-rentowym (czynne zawodowo). Świadczeniobiorcy pobierający emeryturę. Świadczeniobiorcy pobierający rentę. Świadczeniobiorcy pobierający rentę rodzinną. Osoby, które w danym roku weszły do systemu emerytalno–rentowego</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29 marca 2025 r. za rok 2024;</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006" w:name="__bookmark_1710"/>
                <w:bookmarkEnd w:id="200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"badanie.1.67.01" \h </w:instrText>
                  </w:r>
                  <w:r w:rsidRPr="00435057">
                    <w:rPr>
                      <w:rStyle w:val="Hipercze"/>
                      <w:color w:val="auto"/>
                    </w:rPr>
                    <w:fldChar w:fldCharType="separate"/>
                  </w:r>
                  <w:r w:rsidRPr="00435057">
                    <w:rPr>
                      <w:rStyle w:val="Hipercze"/>
                      <w:color w:val="auto"/>
                    </w:rPr>
                    <w:t>1.67.01</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2007" w:name="gr.51"/>
            <w:bookmarkStart w:id="2008" w:name="_Toc162519253"/>
            <w:bookmarkEnd w:id="2007"/>
            <w:r w:rsidRPr="00435057">
              <w:t>51. Zestawy danych z systemów informacyjnych dostawców publicznie dostępnych usług telefonicznych</w:t>
            </w:r>
            <w:bookmarkEnd w:id="2008"/>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009" w:name="lp.51.1"/>
            <w:bookmarkEnd w:id="2009"/>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Rejestry abonentów publicznie dostępnych usług telefonicznych;</w:t>
            </w:r>
          </w:p>
          <w:p w:rsidR="008A4683" w:rsidRPr="00435057" w:rsidRDefault="001718F3" w:rsidP="00FE6ADA">
            <w:pPr>
              <w:ind w:left="284" w:hanging="284"/>
            </w:pPr>
            <w:r w:rsidRPr="00435057">
              <w:tab/>
            </w:r>
            <w:r w:rsidR="00F8157F" w:rsidRPr="00435057">
              <w:t>DPDUT RA 01 – dane o pełnoletnich abonentach publicznie dostępnych usług telefonicznych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Dostawcy publicznie dostępnych usług telefonicznych</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Numer PESEL abonenta, jeżeli go posiada. Numer identyfikacji podatkowej (NIP) – w przypadku abonenta prowadzącego działalność gospodarczą, jeżeli jest dostępny. Przydzielony numer abonenta z planu numeracji krajowej dla publicznych sieci telekomunikacyjnych związany ze świadczoną usługą połączeń głosowych (numer abonencki). Numer telefonu kontaktowego, jeżeli jest dostępny</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31 marca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010" w:name="__bookmark_1711"/>
                <w:bookmarkEnd w:id="201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"badanie.1.80.02" \h </w:instrText>
                  </w:r>
                  <w:r w:rsidRPr="00435057">
                    <w:rPr>
                      <w:rStyle w:val="Hipercze"/>
                      <w:color w:val="auto"/>
                    </w:rPr>
                    <w:fldChar w:fldCharType="separate"/>
                  </w:r>
                  <w:r w:rsidRPr="00435057">
                    <w:rPr>
                      <w:rStyle w:val="Hipercze"/>
                      <w:color w:val="auto"/>
                    </w:rPr>
                    <w:t>1.80.02</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2011" w:name="gr.52"/>
            <w:bookmarkStart w:id="2012" w:name="_Toc162519254"/>
            <w:bookmarkEnd w:id="2011"/>
            <w:r w:rsidRPr="00435057">
              <w:t>52. Zestawy danych z systemów informacyjnych Dyrekcji Generalnej Lasów Państwowych</w:t>
            </w:r>
            <w:bookmarkEnd w:id="2012"/>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013" w:name="lp.52.1"/>
            <w:bookmarkEnd w:id="2013"/>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Informatyczny Lasów Państwowych;</w:t>
            </w:r>
          </w:p>
          <w:p w:rsidR="008A4683" w:rsidRPr="00435057" w:rsidRDefault="001718F3" w:rsidP="00FE6ADA">
            <w:pPr>
              <w:ind w:left="284" w:hanging="284"/>
            </w:pPr>
            <w:r w:rsidRPr="00435057">
              <w:tab/>
            </w:r>
            <w:r w:rsidR="00F8157F" w:rsidRPr="00435057">
              <w:t>DGLP SILP 01 – dane dotyczące ochrony przeciwpożarowej lasów</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Dyrekcja Generalna Lasów Państwowych</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Wykorzystywane śmigłowce. Wykorzystywane samoloty gaśnicze. Wykorzystywane samoloty patrolowe. Leśne bazy lotnicze. Zakładanie nowych pasów przeciwpożarowych. Punkty łączności alarmowej. Punkty obserwacyjne. Punkty czerpania wody. Odnawianie istniejących pasów przeciwpożarowych</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31 lipca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014" w:name="__bookmark_1712"/>
                <w:bookmarkEnd w:id="201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"badanie.1.52.01" \h </w:instrText>
                  </w:r>
                  <w:r w:rsidRPr="00435057">
                    <w:rPr>
                      <w:rStyle w:val="Hipercze"/>
                      <w:color w:val="auto"/>
                    </w:rPr>
                    <w:fldChar w:fldCharType="separate"/>
                  </w:r>
                  <w:r w:rsidRPr="00435057">
                    <w:rPr>
                      <w:rStyle w:val="Hipercze"/>
                      <w:color w:val="auto"/>
                    </w:rPr>
                    <w:t>1.52.01</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015" w:name="lp.52.2"/>
            <w:bookmarkEnd w:id="2015"/>
            <w:r w:rsidRPr="00435057">
              <w:t>2.</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Informatyczny Lasów Państwowych;</w:t>
            </w:r>
          </w:p>
          <w:p w:rsidR="008A4683" w:rsidRPr="00435057" w:rsidRDefault="001718F3" w:rsidP="00FE6ADA">
            <w:pPr>
              <w:ind w:left="284" w:hanging="284"/>
            </w:pPr>
            <w:r w:rsidRPr="00435057">
              <w:tab/>
            </w:r>
            <w:r w:rsidR="00F8157F" w:rsidRPr="00435057">
              <w:t>DGLP SILP 02 – dane dotyczące powierzchni gruntów leśnych i przewidzianych do zalesienia</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Dyrekcja Generalna Lasów Państwowych</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REGON. Powierzchnia gruntów leśnych. Grunty zalesione. Grunty niezalesione. Grunty związane z gospodarką leśną. Grunty nieleśne przeznaczone do zalesienia. Powierzchnia występowania szkód górniczych. Osiadanie terenu. Zawodnienie terenu. Zawodnienie na gruntach wyłączonych z produkcji leśnej. Osuszenie terenu</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11 marca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016" w:name="__bookmark_1713"/>
                <w:bookmarkEnd w:id="201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"badanie.1.52.01" \h </w:instrText>
                  </w:r>
                  <w:r w:rsidRPr="00435057">
                    <w:rPr>
                      <w:rStyle w:val="Hipercze"/>
                      <w:color w:val="auto"/>
                    </w:rPr>
                    <w:fldChar w:fldCharType="separate"/>
                  </w:r>
                  <w:r w:rsidRPr="00435057">
                    <w:rPr>
                      <w:rStyle w:val="Hipercze"/>
                      <w:color w:val="auto"/>
                    </w:rPr>
                    <w:t>1.52.01</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017" w:name="lp.52.3"/>
            <w:bookmarkEnd w:id="2017"/>
            <w:r w:rsidRPr="00435057">
              <w:t>3.</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Informatyczny Lasów Państwowych;</w:t>
            </w:r>
          </w:p>
          <w:p w:rsidR="008A4683" w:rsidRPr="00435057" w:rsidRDefault="001718F3" w:rsidP="00FE6ADA">
            <w:pPr>
              <w:ind w:left="284" w:hanging="284"/>
            </w:pPr>
            <w:r w:rsidRPr="00435057">
              <w:tab/>
            </w:r>
            <w:r w:rsidR="00F8157F" w:rsidRPr="00435057">
              <w:t>DGLP SILP 03 – dane dotyczące wielkoobszarowej inwentaryzacji stanu lasów</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Dyrekcja Generalna Lasów Państwowych</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Powierzchnia lasów. Zasoby drzewne na pniu. Zasobność drzewostanów. Przeciętny wiek drzewostanów. Bieżący przyrost miąższości drzewostanów</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30 kwietnia 2026 r. za lata 2021–2025;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bezpośredni dostęp do bazy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018" w:name="__bookmark_1714"/>
                <w:bookmarkEnd w:id="201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"badanie.1.44.01" \h </w:instrText>
                  </w:r>
                  <w:r w:rsidRPr="00435057">
                    <w:rPr>
                      <w:rStyle w:val="Hipercze"/>
                      <w:color w:val="auto"/>
                    </w:rPr>
                    <w:fldChar w:fldCharType="separate"/>
                  </w:r>
                  <w:r w:rsidRPr="00435057">
                    <w:rPr>
                      <w:rStyle w:val="Hipercze"/>
                      <w:color w:val="auto"/>
                    </w:rPr>
                    <w:t>1.44.01,</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44.03">
                    <w:r w:rsidR="00F8157F" w:rsidRPr="00435057">
                      <w:rPr>
                        <w:rStyle w:val="Hipercze"/>
                        <w:color w:val="auto"/>
                      </w:rPr>
                      <w:t>1.44.03,</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52.01">
                    <w:r w:rsidR="00F8157F" w:rsidRPr="00435057">
                      <w:rPr>
                        <w:rStyle w:val="Hipercze"/>
                        <w:color w:val="auto"/>
                      </w:rPr>
                      <w:t>1.52.01</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019" w:name="lp.52.4"/>
            <w:bookmarkEnd w:id="2019"/>
            <w:r w:rsidRPr="00435057">
              <w:t>4.</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Informatyczny Lasów Państwowych;</w:t>
            </w:r>
          </w:p>
          <w:p w:rsidR="008A4683" w:rsidRPr="00435057" w:rsidRDefault="001718F3" w:rsidP="00FE6ADA">
            <w:pPr>
              <w:ind w:left="284" w:hanging="284"/>
            </w:pPr>
            <w:r w:rsidRPr="00435057">
              <w:tab/>
            </w:r>
            <w:r w:rsidR="00F8157F" w:rsidRPr="00435057">
              <w:t>DGLP SILP 04 – dane dotyczące zwalczania szkodników owadzich i grzybowych chorób infekcyjnych, zabezpieczenia upraw i młodników przed zwierzyną, ilości usuniętego posuszu, złomów i wywrotów</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Dyrekcja Generalna Lasów Państwowych</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Zabiegi ochronne w lasach w zarządzie Lasów Państwowych. Zwalczanie szkodników lasu w lasach w zarządzie Lasów Państwowych. Ilość usuniętego z lasów posuszu, złomów i wywrotów</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31 lipca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020" w:name="__bookmark_1715"/>
                <w:bookmarkEnd w:id="202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"badanie.1.52.02" \h </w:instrText>
                  </w:r>
                  <w:r w:rsidRPr="00435057">
                    <w:rPr>
                      <w:rStyle w:val="Hipercze"/>
                      <w:color w:val="auto"/>
                    </w:rPr>
                    <w:fldChar w:fldCharType="separate"/>
                  </w:r>
                  <w:r w:rsidRPr="00435057">
                    <w:rPr>
                      <w:rStyle w:val="Hipercze"/>
                      <w:color w:val="auto"/>
                    </w:rPr>
                    <w:t>1.52.02</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021" w:name="lp.52.5"/>
            <w:bookmarkEnd w:id="2021"/>
            <w:r w:rsidRPr="00435057">
              <w:t>5.</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Informatyczny Lasów Państwowych;</w:t>
            </w:r>
          </w:p>
          <w:p w:rsidR="008A4683" w:rsidRPr="00435057" w:rsidRDefault="001718F3" w:rsidP="00FE6ADA">
            <w:pPr>
              <w:ind w:left="284" w:hanging="284"/>
            </w:pPr>
            <w:r w:rsidRPr="00435057">
              <w:tab/>
            </w:r>
            <w:r w:rsidR="00F8157F" w:rsidRPr="00435057">
              <w:t>DGLP SILP 05 – dane dotyczące powierzchni szkółek leśnych, odnowień sztucznych (zrębów, halizn, pod osłoną drzewostanów), odnowień naturalnych, prac pielęgnacyjnych (w uprawach, młodnikach i drzewostanach), melioracji leśnych (w tym nawożenia mineralnego) oraz zalesień gruntów nieleśnych i sukcesji naturalnej</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Dyrekcja Generalna Lasów Państwowych</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REGON. Powierzchnia produkcyjna szkółek leśnych. Odnowienia sztuczne. Odnowienia sztuczne zrębów na powierzchniach otwartych. Odnowienia sztuczne pod osłoną drzewostanów. Odnowienia sztuczne na powierzchni halizn i płazowin. Dolesienia luk i przerzedzeń. Wprowadzanie II piętra. Odnowienia naturalne. Zalesienia gruntów nieleśnych. Zalesienia powstałe w wyniku sukcesji naturalnej. Poprawki i uzupełnienia. Pielęgnowanie lasu. Pielęgnowanie upraw. Czyszczenia późne. Wprowadzanie podszytów. Powierzchnia trzebieży. Powierzchnia melioracji leśnych. Nawożenie mineralne lasu</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11 marca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022" w:name="__bookmark_1716"/>
                <w:bookmarkEnd w:id="202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"badanie.1.52.02" \h </w:instrText>
                  </w:r>
                  <w:r w:rsidRPr="00435057">
                    <w:rPr>
                      <w:rStyle w:val="Hipercze"/>
                      <w:color w:val="auto"/>
                    </w:rPr>
                    <w:fldChar w:fldCharType="separate"/>
                  </w:r>
                  <w:r w:rsidRPr="00435057">
                    <w:rPr>
                      <w:rStyle w:val="Hipercze"/>
                      <w:color w:val="auto"/>
                    </w:rPr>
                    <w:t>1.52.02</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023" w:name="lp.52.6"/>
            <w:bookmarkEnd w:id="2023"/>
            <w:r w:rsidRPr="00435057">
              <w:t>6.</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Informatyczny Lasów Państwowych;</w:t>
            </w:r>
          </w:p>
          <w:p w:rsidR="008A4683" w:rsidRPr="00435057" w:rsidRDefault="001718F3" w:rsidP="00FE6ADA">
            <w:pPr>
              <w:ind w:left="284" w:hanging="284"/>
            </w:pPr>
            <w:r w:rsidRPr="00435057">
              <w:tab/>
            </w:r>
            <w:r w:rsidR="00F8157F" w:rsidRPr="00435057">
              <w:t>DGLP SILP 06 – dane dotyczące użytkowania lasu, w tym pozyskania użytków ubocznych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Dyrekcja Generalna Lasów Państwowych</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Użytkowanie lasu w Państwowym Gospodarstwie Leśnym Lasy Państwowe według kategorii cięć. Pozyskanie użytków ubocznych w lasach w zarządzie Lasów Państwowych</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31 lipca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024" w:name="__bookmark_1717"/>
                <w:bookmarkEnd w:id="202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"badanie.1.52.03" \h </w:instrText>
                  </w:r>
                  <w:r w:rsidRPr="00435057">
                    <w:rPr>
                      <w:rStyle w:val="Hipercze"/>
                      <w:color w:val="auto"/>
                    </w:rPr>
                    <w:fldChar w:fldCharType="separate"/>
                  </w:r>
                  <w:r w:rsidRPr="00435057">
                    <w:rPr>
                      <w:rStyle w:val="Hipercze"/>
                      <w:color w:val="auto"/>
                    </w:rPr>
                    <w:t>1.52.03</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025" w:name="lp.52.7"/>
            <w:bookmarkEnd w:id="2025"/>
            <w:r w:rsidRPr="00435057">
              <w:t>7.</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Informatyczny Lasów Państwowych;</w:t>
            </w:r>
          </w:p>
          <w:p w:rsidR="008A4683" w:rsidRPr="00435057" w:rsidRDefault="001718F3" w:rsidP="00FE6ADA">
            <w:pPr>
              <w:ind w:left="284" w:hanging="284"/>
            </w:pPr>
            <w:r w:rsidRPr="00435057">
              <w:tab/>
            </w:r>
            <w:r w:rsidR="00F8157F" w:rsidRPr="00435057">
              <w:t>DGLP SILP 07 – dane w zakresie pozyskania oraz sprzedaży i cen drewna</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Dyrekcja Generalna Lasów Państwowych</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REGON. Pozyskanie drewna. Obrót drewnem w lasach w zarządzie Lasów Państwowych</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11 marca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026" w:name="__bookmark_1718"/>
                <w:bookmarkEnd w:id="202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"badanie.1.44.01" \h </w:instrText>
                  </w:r>
                  <w:r w:rsidRPr="00435057">
                    <w:rPr>
                      <w:rStyle w:val="Hipercze"/>
                      <w:color w:val="auto"/>
                    </w:rPr>
                    <w:fldChar w:fldCharType="separate"/>
                  </w:r>
                  <w:r w:rsidRPr="00435057">
                    <w:rPr>
                      <w:rStyle w:val="Hipercze"/>
                      <w:color w:val="auto"/>
                    </w:rPr>
                    <w:t>1.44.01,</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52.03">
                    <w:r w:rsidR="00F8157F" w:rsidRPr="00435057">
                      <w:rPr>
                        <w:rStyle w:val="Hipercze"/>
                        <w:color w:val="auto"/>
                      </w:rPr>
                      <w:t>1.52.03</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027" w:name="lp.52.8"/>
            <w:bookmarkEnd w:id="2027"/>
            <w:r w:rsidRPr="00435057">
              <w:t>8.</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Informatyczny Lasów Państwowych;</w:t>
            </w:r>
          </w:p>
          <w:p w:rsidR="008A4683" w:rsidRPr="00435057" w:rsidRDefault="001718F3" w:rsidP="00FE6ADA">
            <w:pPr>
              <w:ind w:left="284" w:hanging="284"/>
            </w:pPr>
            <w:r w:rsidRPr="00435057">
              <w:tab/>
            </w:r>
            <w:r w:rsidR="00F8157F" w:rsidRPr="00435057">
              <w:t>DGLP SILP 08 – zbiorcza informacja opisowa dotycząca działalności Lasów Państwowych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Dyrekcja Generalna Lasów Państwowych</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Opisowa analiza działalności Lasów Państwowych (stan zdrowotny, występowanie i zwalczanie głównych szkodników owadzich, wykonane zalesienia, rozmiar pozyskanego drewna, sytuacja pożarowa itp., analiza porównawcza do roku poprzedniego).</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31 marca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028" w:name="__bookmark_1719"/>
                <w:bookmarkEnd w:id="202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"badanie.1.52.04" \h </w:instrText>
                  </w:r>
                  <w:r w:rsidRPr="00435057">
                    <w:rPr>
                      <w:rStyle w:val="Hipercze"/>
                      <w:color w:val="auto"/>
                    </w:rPr>
                    <w:fldChar w:fldCharType="separate"/>
                  </w:r>
                  <w:r w:rsidRPr="00435057">
                    <w:rPr>
                      <w:rStyle w:val="Hipercze"/>
                      <w:color w:val="auto"/>
                    </w:rPr>
                    <w:t>1.52.04</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029" w:name="lp.52.9"/>
            <w:bookmarkEnd w:id="2029"/>
            <w:r w:rsidRPr="00435057">
              <w:t>9.</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Informatyczny Lasów Państwowych;</w:t>
            </w:r>
          </w:p>
          <w:p w:rsidR="008A4683" w:rsidRPr="00435057" w:rsidRDefault="001718F3" w:rsidP="00FE6ADA">
            <w:pPr>
              <w:ind w:left="284" w:hanging="284"/>
            </w:pPr>
            <w:r w:rsidRPr="00435057">
              <w:tab/>
            </w:r>
            <w:r w:rsidR="00F8157F" w:rsidRPr="00435057">
              <w:t>DGLP SILP 09 – dane dotyczące działalności Państwowego Gospodarstwa Leśnego Lasy Państwowe</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Dyrekcja Generalna Lasów Państwowych</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Uprawy pochodne w lasach w zarządzie Lasów Państwowych. Szkółki leśne w lasach w zarządzie Lasów Państwowych. Przebudowa drzewostanów znajdujących się pod wpływem emisji i klęsk żywiołowych w lasach w zarządzie Lasów Państwowych. Zasoby drzewne w lasach w zarządzie Lasów Państwowych. Lasy ochronne w zarządzie Lasów Państwowych. Leśne kompleksy promocyjne. Obiekty Lasów Państwowych wykorzystywane w edukacji leśnej społeczeństwa. Formy edukacji leśnej społeczeństwa realizowane w Lasach Państwowych. Pracownicy Lasów Państwowych biorący udział w edukacji leśnej społeczeństwa. Wydatki na edukację leśną społeczeństwa realizowaną w Lasach Państwowych. Podmioty współpracujące z Lasami Państwowymi w zakresie edukacji leśnej społeczeństwa. Szkodnictwo leśne w lasach w zarządzie Lasów Państwowych. Śmieci usunięte z lasów w zarządzie Lasów Państwowych. Koszty utrzymania czystości w lasach w zarządzie Lasów Państwowych. Zatrudnienie w Państwowym Gospodarstwie Leśnym Lasy Państwowe. Wyniki finansowe działalności Lasów Państwowych</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31 lipca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030" w:name="__bookmark_1720"/>
                <w:bookmarkEnd w:id="203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"badanie.1.52.04" \h </w:instrText>
                  </w:r>
                  <w:r w:rsidRPr="00435057">
                    <w:rPr>
                      <w:rStyle w:val="Hipercze"/>
                      <w:color w:val="auto"/>
                    </w:rPr>
                    <w:fldChar w:fldCharType="separate"/>
                  </w:r>
                  <w:r w:rsidRPr="00435057">
                    <w:rPr>
                      <w:rStyle w:val="Hipercze"/>
                      <w:color w:val="auto"/>
                    </w:rPr>
                    <w:t>1.52.04</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031" w:name="lp.52.10"/>
            <w:bookmarkEnd w:id="2031"/>
            <w:r w:rsidRPr="00435057">
              <w:t>10.</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Informatyczny Lasów Państwowych;</w:t>
            </w:r>
          </w:p>
          <w:p w:rsidR="008A4683" w:rsidRPr="00435057" w:rsidRDefault="001718F3" w:rsidP="00FE6ADA">
            <w:pPr>
              <w:ind w:left="284" w:hanging="284"/>
            </w:pPr>
            <w:r w:rsidRPr="00435057">
              <w:tab/>
            </w:r>
            <w:r w:rsidR="00F8157F" w:rsidRPr="00435057">
              <w:t>DGLP SILP 10 – dane o zarządzanych ośrodkach hodowli zwierzyny, obejmujące zakres danych z realizacji rocznego łowieckiego planu gospodarczego</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Dyrekcja Generalna Lasów Państwowych</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Zwierzęta łowne. Odstrzał zwierząt łownych. Odłów zwierząt łownych. Zasiedlenie zwierząt łownych. Ubytki zwierząt łownych. Obwody łowieckie. Odszkodowania łowieckie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31 lipca 2026 r. za łowiecki rok gospodarczy 2025/2026;</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032" w:name="__bookmark_1721"/>
                <w:bookmarkEnd w:id="203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"badanie.1.52.05" \h </w:instrText>
                  </w:r>
                  <w:r w:rsidRPr="00435057">
                    <w:rPr>
                      <w:rStyle w:val="Hipercze"/>
                      <w:color w:val="auto"/>
                    </w:rPr>
                    <w:fldChar w:fldCharType="separate"/>
                  </w:r>
                  <w:r w:rsidRPr="00435057">
                    <w:rPr>
                      <w:rStyle w:val="Hipercze"/>
                      <w:color w:val="auto"/>
                    </w:rPr>
                    <w:t>1.52.05</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2033" w:name="gr.53"/>
            <w:bookmarkStart w:id="2034" w:name="_Toc162519255"/>
            <w:bookmarkEnd w:id="2033"/>
            <w:r w:rsidRPr="00435057">
              <w:t>53. Zestawy danych z systemów informacyjnych Generalnej Dyrekcji Dróg Krajowych i Autostrad</w:t>
            </w:r>
            <w:bookmarkEnd w:id="2034"/>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035" w:name="lp.53.1"/>
            <w:bookmarkEnd w:id="2035"/>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Centralny system ewidencji drogowej;</w:t>
            </w:r>
          </w:p>
          <w:p w:rsidR="008A4683" w:rsidRPr="00435057" w:rsidRDefault="001718F3" w:rsidP="00FE6ADA">
            <w:pPr>
              <w:ind w:left="284" w:hanging="284"/>
            </w:pPr>
            <w:r w:rsidRPr="00435057">
              <w:tab/>
            </w:r>
            <w:r w:rsidR="00F8157F" w:rsidRPr="00435057">
              <w:t>GDDKiA SEDC 01 – dane dotyczące sieci drogowej</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Generalna Dyrekcja Dróg Krajowych i Autostrad</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Drogi publiczne. Obiekty mostowe na drogach publicznych</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2 razy w roku do 10 lipca 2026 r. według stanu na 31 grudnia 2025 r. – dane wstępne, do 2 października 2026 r. według stanu na 31 grudnia 2025 r. – dane ostateczne;</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036" w:name="__bookmark_1722"/>
                <w:bookmarkEnd w:id="203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"badanie.1.48.17" \h </w:instrText>
                  </w:r>
                  <w:r w:rsidRPr="00435057">
                    <w:rPr>
                      <w:rStyle w:val="Hipercze"/>
                      <w:color w:val="auto"/>
                    </w:rPr>
                    <w:fldChar w:fldCharType="separate"/>
                  </w:r>
                  <w:r w:rsidRPr="00435057">
                    <w:rPr>
                      <w:rStyle w:val="Hipercze"/>
                      <w:color w:val="auto"/>
                    </w:rPr>
                    <w:t>1.48.17</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037" w:name="lp.53.2"/>
            <w:bookmarkEnd w:id="2037"/>
            <w:r w:rsidRPr="00435057">
              <w:t>2.</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Generalnej Dyrekcji Dróg Krajowych i Autostrad;</w:t>
            </w:r>
          </w:p>
          <w:p w:rsidR="008A4683" w:rsidRPr="00435057" w:rsidRDefault="001718F3" w:rsidP="00FE6ADA">
            <w:pPr>
              <w:ind w:left="284" w:hanging="284"/>
            </w:pPr>
            <w:r w:rsidRPr="00435057">
              <w:tab/>
            </w:r>
            <w:r w:rsidR="00F8157F" w:rsidRPr="00435057">
              <w:t>GDDKiA SI 01 – dane dotyczące ruchu drogowego</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Generalna Dyrekcja Dróg Krajowych i Autostrad</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Ruch drogowy</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28 października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038" w:name="__bookmark_1723"/>
                <w:bookmarkEnd w:id="203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"badanie.1.48.17" \h </w:instrText>
                  </w:r>
                  <w:r w:rsidRPr="00435057">
                    <w:rPr>
                      <w:rStyle w:val="Hipercze"/>
                      <w:color w:val="auto"/>
                    </w:rPr>
                    <w:fldChar w:fldCharType="separate"/>
                  </w:r>
                  <w:r w:rsidRPr="00435057">
                    <w:rPr>
                      <w:rStyle w:val="Hipercze"/>
                      <w:color w:val="auto"/>
                    </w:rPr>
                    <w:t>1.48.17</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2039" w:name="gr.54"/>
            <w:bookmarkStart w:id="2040" w:name="_Toc162519256"/>
            <w:bookmarkEnd w:id="2039"/>
            <w:r w:rsidRPr="00435057">
              <w:t>54. Zestawy danych z systemów informacyjnych Generalnej Dyrekcji Ochrony Środowiska</w:t>
            </w:r>
            <w:bookmarkEnd w:id="2040"/>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041" w:name="lp.54.1"/>
            <w:bookmarkEnd w:id="2041"/>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Baza danych dotycząca obszarów Natura 2000;</w:t>
            </w:r>
          </w:p>
          <w:p w:rsidR="008A4683" w:rsidRPr="00435057" w:rsidRDefault="001718F3" w:rsidP="00FE6ADA">
            <w:pPr>
              <w:ind w:left="284" w:hanging="284"/>
            </w:pPr>
            <w:r w:rsidRPr="00435057">
              <w:tab/>
            </w:r>
            <w:r w:rsidR="00F8157F" w:rsidRPr="00435057">
              <w:t>GDOŚ NATURA 01 – dane dotyczące obszarów Natura 2000</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Generalna Dyrekcja Ochrony Środowiska</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Powierzchnia obszarów specjalnej ochrony ptaków (OSO). Powierzchnia specjalnych obszarów ochrony siedlisk (SOO)</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29 kwietnia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042" w:name="__bookmark_1724"/>
                <w:bookmarkEnd w:id="204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"badanie.1.01.07" \h </w:instrText>
                  </w:r>
                  <w:r w:rsidRPr="00435057">
                    <w:rPr>
                      <w:rStyle w:val="Hipercze"/>
                      <w:color w:val="auto"/>
                    </w:rPr>
                    <w:fldChar w:fldCharType="separate"/>
                  </w:r>
                  <w:r w:rsidRPr="00435057">
                    <w:rPr>
                      <w:rStyle w:val="Hipercze"/>
                      <w:color w:val="auto"/>
                    </w:rPr>
                    <w:t>1.01.07</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043" w:name="lp.54.2"/>
            <w:bookmarkEnd w:id="2043"/>
            <w:r w:rsidRPr="00435057">
              <w:t>2.</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Centralny rejestr form ochrony przyrody;</w:t>
            </w:r>
          </w:p>
          <w:p w:rsidR="008A4683" w:rsidRPr="00435057" w:rsidRDefault="001718F3" w:rsidP="00FE6ADA">
            <w:pPr>
              <w:ind w:left="284" w:hanging="284"/>
            </w:pPr>
            <w:r w:rsidRPr="00435057">
              <w:tab/>
            </w:r>
            <w:r w:rsidR="00F8157F" w:rsidRPr="00435057">
              <w:t>GDOŚ CRFOŚ 01 – dane dotyczące centralnego rejestru form ochrony przyrody</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Generalna Dyrekcja Ochrony Środowiska</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Formy ochrony przyrody. Powierzchnia form ochrony przyrody</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29 kwietnia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044" w:name="__bookmark_1725"/>
                <w:bookmarkEnd w:id="204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"badanie.1.01.07" \h </w:instrText>
                  </w:r>
                  <w:r w:rsidRPr="00435057">
                    <w:rPr>
                      <w:rStyle w:val="Hipercze"/>
                      <w:color w:val="auto"/>
                    </w:rPr>
                    <w:fldChar w:fldCharType="separate"/>
                  </w:r>
                  <w:r w:rsidRPr="00435057">
                    <w:rPr>
                      <w:rStyle w:val="Hipercze"/>
                      <w:color w:val="auto"/>
                    </w:rPr>
                    <w:t>1.01.07</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045" w:name="lp.54.3"/>
            <w:bookmarkEnd w:id="2045"/>
            <w:r w:rsidRPr="00435057">
              <w:t>3.</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dotyczący liczebności zwierząt gatunków chronionych;</w:t>
            </w:r>
          </w:p>
          <w:p w:rsidR="008A4683" w:rsidRPr="00435057" w:rsidRDefault="001718F3" w:rsidP="00FE6ADA">
            <w:pPr>
              <w:ind w:left="284" w:hanging="284"/>
            </w:pPr>
            <w:r w:rsidRPr="00435057">
              <w:tab/>
            </w:r>
            <w:r w:rsidR="00F8157F" w:rsidRPr="00435057">
              <w:t>GDOŚ LZGCH 01 – dane dotyczące wybranych gatunków zwierząt chronionych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Regionalne dyrekcje ochrony środowiska</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Ważniejsze zwierzęta chronione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24 kwietnia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Generalna Dyrekcja Ochrony Środowiska</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046" w:name="__bookmark_1726"/>
                <w:bookmarkEnd w:id="204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"badanie.1.01.07" \h </w:instrText>
                  </w:r>
                  <w:r w:rsidRPr="00435057">
                    <w:rPr>
                      <w:rStyle w:val="Hipercze"/>
                      <w:color w:val="auto"/>
                    </w:rPr>
                    <w:fldChar w:fldCharType="separate"/>
                  </w:r>
                  <w:r w:rsidRPr="00435057">
                    <w:rPr>
                      <w:rStyle w:val="Hipercze"/>
                      <w:color w:val="auto"/>
                    </w:rPr>
                    <w:t>1.01.07</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Generalna Dyrekcja Ochrony Środowiska</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29 maja 2026 r. za rok 2025;</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047" w:name="lp.54.4"/>
            <w:bookmarkEnd w:id="2047"/>
            <w:r w:rsidRPr="00435057">
              <w:t>4.</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dotyczący zezwoleń na redukcję zwierząt gatunków chronionych;</w:t>
            </w:r>
          </w:p>
          <w:p w:rsidR="008A4683" w:rsidRPr="00435057" w:rsidRDefault="001718F3" w:rsidP="00FE6ADA">
            <w:pPr>
              <w:ind w:left="284" w:hanging="284"/>
            </w:pPr>
            <w:r w:rsidRPr="00435057">
              <w:tab/>
            </w:r>
            <w:r w:rsidR="00F8157F" w:rsidRPr="00435057">
              <w:t>GDOŚ RZGC 01 – dane dotyczące wydanych zezwoleń na redukcję zwierząt chronionych (kręgowców)</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Generalna Dyrekcja Ochrony Środowiska</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Zezwolenia na redukcję zwierząt chronionych wydane przez GDOŚ. Zezwolenia na redukcję zwierząt chronionych wydane przez RDOŚ. Zredukowane osobniki w zezwoleniach wydanych przez GDOŚ. Zredukowane osobniki w zezwoleniach wydanych przez RDOŚ. Przyczyny redukcji zwierząt chronionych</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29 kwietnia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 Ministerstwo Klimatu i Środowiska</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048" w:name="__bookmark_1727"/>
                <w:bookmarkEnd w:id="204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"badanie.1.01.07" \h </w:instrText>
                  </w:r>
                  <w:r w:rsidRPr="00435057">
                    <w:rPr>
                      <w:rStyle w:val="Hipercze"/>
                      <w:color w:val="auto"/>
                    </w:rPr>
                    <w:fldChar w:fldCharType="separate"/>
                  </w:r>
                  <w:r w:rsidRPr="00435057">
                    <w:rPr>
                      <w:rStyle w:val="Hipercze"/>
                      <w:color w:val="auto"/>
                    </w:rPr>
                    <w:t>1.01.07</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049" w:name="lp.54.5"/>
            <w:bookmarkEnd w:id="2049"/>
            <w:r w:rsidRPr="00435057">
              <w:t>5.</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Generalnej Dyrekcji Ochrony Środowiska;</w:t>
            </w:r>
          </w:p>
          <w:p w:rsidR="008A4683" w:rsidRPr="00435057" w:rsidRDefault="001718F3" w:rsidP="00FE6ADA">
            <w:pPr>
              <w:ind w:left="284" w:hanging="284"/>
            </w:pPr>
            <w:r w:rsidRPr="00435057">
              <w:tab/>
            </w:r>
            <w:r w:rsidR="00F8157F" w:rsidRPr="00435057">
              <w:t>GDOŚ SZK 01 – dane dotyczące szkód wyrządzanych przez zwierzęta objęte ochroną gatunkową</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Generalna Dyrekcja Ochrony Środowiska</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Zgłoszone szkody wyrządzone przez zwierzęta prawnie chronione. Odszkodowania wypłacane za szkody wyrządzone przez zwierzęta prawnie chronione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30 września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050" w:name="__bookmark_1728"/>
                <w:bookmarkEnd w:id="205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"badanie.1.01.07" \h </w:instrText>
                  </w:r>
                  <w:r w:rsidRPr="00435057">
                    <w:rPr>
                      <w:rStyle w:val="Hipercze"/>
                      <w:color w:val="auto"/>
                    </w:rPr>
                    <w:fldChar w:fldCharType="separate"/>
                  </w:r>
                  <w:r w:rsidRPr="00435057">
                    <w:rPr>
                      <w:rStyle w:val="Hipercze"/>
                      <w:color w:val="auto"/>
                    </w:rPr>
                    <w:t>1.01.07</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051" w:name="lp.54.6"/>
            <w:bookmarkEnd w:id="2051"/>
            <w:r w:rsidRPr="00435057">
              <w:t>6.</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Wykaz ogrodów botanicznych i zoologicznych;</w:t>
            </w:r>
          </w:p>
          <w:p w:rsidR="008A4683" w:rsidRPr="00435057" w:rsidRDefault="001718F3" w:rsidP="00FE6ADA">
            <w:pPr>
              <w:ind w:left="284" w:hanging="284"/>
            </w:pPr>
            <w:r w:rsidRPr="00435057">
              <w:tab/>
            </w:r>
            <w:r w:rsidR="00F8157F" w:rsidRPr="00435057">
              <w:t>GDOŚ OBZ 01 – dane dotyczące ogrodów botanicznych i zoologicznych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Generalna Dyrekcja Ochrony Środowiska</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Ogrody botaniczne. Powierzchnia ogrodów botanicznych. Ogrody zoologiczne. Powierzchnia ogrodów zoologicznych</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28 sierpnia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052" w:name="__bookmark_1729"/>
                <w:bookmarkEnd w:id="205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"badanie.1.01.07" \h </w:instrText>
                  </w:r>
                  <w:r w:rsidRPr="00435057">
                    <w:rPr>
                      <w:rStyle w:val="Hipercze"/>
                      <w:color w:val="auto"/>
                    </w:rPr>
                    <w:fldChar w:fldCharType="separate"/>
                  </w:r>
                  <w:r w:rsidRPr="00435057">
                    <w:rPr>
                      <w:rStyle w:val="Hipercze"/>
                      <w:color w:val="auto"/>
                    </w:rPr>
                    <w:t>1.01.07</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2053" w:name="gr.55"/>
            <w:bookmarkStart w:id="2054" w:name="_Toc162519257"/>
            <w:bookmarkEnd w:id="2053"/>
            <w:r w:rsidRPr="00435057">
              <w:t>55. Zestawy danych z systemów informacyjnych Giełdy Papierów Wartościowych w Warszawie S.A.</w:t>
            </w:r>
            <w:bookmarkEnd w:id="2054"/>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055" w:name="lp.55.1"/>
            <w:bookmarkEnd w:id="2055"/>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Informacyjna Baza Danych Giełdy Papierów Wartościowych;</w:t>
            </w:r>
          </w:p>
          <w:p w:rsidR="008A4683" w:rsidRPr="00435057" w:rsidRDefault="001718F3" w:rsidP="00FE6ADA">
            <w:pPr>
              <w:ind w:left="284" w:hanging="284"/>
            </w:pPr>
            <w:r w:rsidRPr="00435057">
              <w:tab/>
            </w:r>
            <w:r w:rsidR="00F8157F" w:rsidRPr="00435057">
              <w:t>GPW IB 01 – dane dotyczące obrotów w zakresie: rynek kasowy i terminowy, New Connect, Catalyst; indeksy giełdowe</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Giełda Papierów Wartościowych w Warszawie S.A.</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Obroty na Giełdzie Papierów Wartościowych. Indeksy giełdowe. Kontrakty terminowe. Rynek NewConnect. Rynek Catalyst</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4 razy w roku do 11 kwietnia 2025 r. za I kwartał 2025 r., do 10 lipca 2025 r. za I półrocze 2025 r., do 10 października 2025 r. za trzy kwartały 2025 r., do 12 stycznia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056" w:name="__bookmark_1730"/>
                <w:bookmarkEnd w:id="205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"badanie.1.62.17" \h </w:instrText>
                  </w:r>
                  <w:r w:rsidRPr="00435057">
                    <w:rPr>
                      <w:rStyle w:val="Hipercze"/>
                      <w:color w:val="auto"/>
                    </w:rPr>
                    <w:fldChar w:fldCharType="separate"/>
                  </w:r>
                  <w:r w:rsidRPr="00435057">
                    <w:rPr>
                      <w:rStyle w:val="Hipercze"/>
                      <w:color w:val="auto"/>
                    </w:rPr>
                    <w:t>1.62.17</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057" w:name="lp.55.2"/>
            <w:bookmarkEnd w:id="2057"/>
            <w:r w:rsidRPr="00435057">
              <w:t>2.</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Informacyjna Baza Danych Giełdy Papierów Wartościowych;</w:t>
            </w:r>
          </w:p>
          <w:p w:rsidR="008A4683" w:rsidRPr="00435057" w:rsidRDefault="001718F3" w:rsidP="00FE6ADA">
            <w:pPr>
              <w:ind w:left="284" w:hanging="284"/>
            </w:pPr>
            <w:r w:rsidRPr="00435057">
              <w:tab/>
            </w:r>
            <w:r w:rsidR="00F8157F" w:rsidRPr="00435057">
              <w:t>GPW IB 02 – dane w zakresie: rynek giełdowy, New Connect, Rynek Skarbowych Papierów Wartościowych, Catalyst, obroty na rynku Catalyst</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Giełda Papierów Wartościowych w Warszawie S.A.</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Rynek Catalyst. Rynek Skarbowych Papierów Wartościowych. Rynek NewConnect. Kontrakty terminowe. Indeksy giełdowe. Akcje i prawa do akcji. Obroty na Giełdzie Papierów Wartościowych</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 lutego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058" w:name="__bookmark_1731"/>
                <w:bookmarkEnd w:id="205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"badanie.1.62.17" \h </w:instrText>
                  </w:r>
                  <w:r w:rsidRPr="00435057">
                    <w:rPr>
                      <w:rStyle w:val="Hipercze"/>
                      <w:color w:val="auto"/>
                    </w:rPr>
                    <w:fldChar w:fldCharType="separate"/>
                  </w:r>
                  <w:r w:rsidRPr="00435057">
                    <w:rPr>
                      <w:rStyle w:val="Hipercze"/>
                      <w:color w:val="auto"/>
                    </w:rPr>
                    <w:t>1.62.17</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2059" w:name="gr.56"/>
            <w:bookmarkStart w:id="2060" w:name="_Toc162519258"/>
            <w:bookmarkEnd w:id="2059"/>
            <w:r w:rsidRPr="00435057">
              <w:t>56. Zestawy danych z systemów informacyjnych Głównego Inspektoratu Farmaceutycznego</w:t>
            </w:r>
            <w:bookmarkEnd w:id="2060"/>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061" w:name="lp.56.1"/>
            <w:bookmarkEnd w:id="2061"/>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Krajowy Rejestr Zezwoleń na Prowadzenie Aptek Ogólnodostępnych, Punktów Aptecznych oraz Rejestr Udzielonych Zezwoleń na Prowadzenie Aptek Szpitalnych i Zakładowych;</w:t>
            </w:r>
          </w:p>
          <w:p w:rsidR="008A4683" w:rsidRPr="00435057" w:rsidRDefault="001718F3" w:rsidP="00FE6ADA">
            <w:pPr>
              <w:ind w:left="284" w:hanging="284"/>
            </w:pPr>
            <w:r w:rsidRPr="00435057">
              <w:tab/>
            </w:r>
            <w:r w:rsidR="00F8157F" w:rsidRPr="00435057">
              <w:t>GIF KRZ 01 – dane dotyczące zezwoleń na prowadzenie aptek</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Główny Inspektorat Farmaceutyczny</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Nazwa jednostki. Nazwa/firma (pełna, skrócona) płatnika. Adres siedziby. Termin ważności zezwolenia na prowadzenie apteki. Numer zezwolenia na prowadzenie apteki. NIP. REGON. Rodzaj apteki. Sprzedaż wysyłkowa produktów leczniczych przez Internet. Numer telefonu. Status apteki</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13 stycznia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062" w:name="__bookmark_1732"/>
                <w:bookmarkEnd w:id="206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"badanie.1.29.09" \h </w:instrText>
                  </w:r>
                  <w:r w:rsidRPr="00435057">
                    <w:rPr>
                      <w:rStyle w:val="Hipercze"/>
                      <w:color w:val="auto"/>
                    </w:rPr>
                    <w:fldChar w:fldCharType="separate"/>
                  </w:r>
                  <w:r w:rsidRPr="00435057">
                    <w:rPr>
                      <w:rStyle w:val="Hipercze"/>
                      <w:color w:val="auto"/>
                    </w:rPr>
                    <w:t>1.29.09</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2063" w:name="gr.57"/>
            <w:bookmarkStart w:id="2064" w:name="_Toc162519259"/>
            <w:bookmarkEnd w:id="2063"/>
            <w:r w:rsidRPr="00435057">
              <w:t>57. Zestawy danych z systemów informacyjnych Głównego Inspektoratu Jakości Handlowej Artykułów Rolno-Spożywczych</w:t>
            </w:r>
            <w:bookmarkEnd w:id="2064"/>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065" w:name="lp.57.1"/>
            <w:bookmarkEnd w:id="2065"/>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Głównego Inspektoratu Jakości Handlowej Artykułów Rolno-Spożywczych;</w:t>
            </w:r>
          </w:p>
          <w:p w:rsidR="008A4683" w:rsidRPr="00435057" w:rsidRDefault="001718F3" w:rsidP="00FE6ADA">
            <w:pPr>
              <w:ind w:left="284" w:hanging="284"/>
            </w:pPr>
            <w:r w:rsidRPr="00435057">
              <w:tab/>
            </w:r>
            <w:r w:rsidR="00F8157F" w:rsidRPr="00435057">
              <w:t>GIJHARS SI 01 – dane dotyczące gospodarstw rolnych i powierzchni ekologicznych użytków rolnych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Główny Inspektorat Jakości Handlowej Artykułów Rolno-Spożywczych</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Gospodarstwa ekologiczne. Powierzchnia ekologicznych użytków rolnych po zakończonym okresie konwersji. Gospodarstwa ekologiczne. Powierzchnia ekologicznych użytków rolnych w okresie konwersji</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31 lipca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066" w:name="__bookmark_1733"/>
                <w:bookmarkEnd w:id="206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"badanie.1.45.03" \h </w:instrText>
                  </w:r>
                  <w:r w:rsidRPr="00435057">
                    <w:rPr>
                      <w:rStyle w:val="Hipercze"/>
                      <w:color w:val="auto"/>
                    </w:rPr>
                    <w:fldChar w:fldCharType="separate"/>
                  </w:r>
                  <w:r w:rsidRPr="00435057">
                    <w:rPr>
                      <w:rStyle w:val="Hipercze"/>
                      <w:color w:val="auto"/>
                    </w:rPr>
                    <w:t>1.45.03</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067" w:name="lp.57.2"/>
            <w:bookmarkEnd w:id="2067"/>
            <w:r w:rsidRPr="00435057">
              <w:t>2.</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Wykaz ekologicznych producentów rolnych;</w:t>
            </w:r>
          </w:p>
          <w:p w:rsidR="008A4683" w:rsidRPr="00435057" w:rsidRDefault="001718F3" w:rsidP="00FE6ADA">
            <w:pPr>
              <w:ind w:left="284" w:hanging="284"/>
            </w:pPr>
            <w:r w:rsidRPr="00435057">
              <w:tab/>
            </w:r>
            <w:r w:rsidR="00F8157F" w:rsidRPr="00435057">
              <w:t>GIJHARS WEPR 01 – dane dotyczące producentów ekologicznych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Główny Inspektorat Jakości Handlowej Artykułów Rolno-Spożywczych</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Imię i nazwisko. Nazwa gospodarstwa/jednostki. Nazwa jednostki certyfikującej. Numer identyfikacyjny producenta nadany przez upoważnioną jednostkę certyfikującą. Numer producenta z ewidencji producentów. Adres zamieszkania. Adres siedziby</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27 marca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068" w:name="__bookmark_1734"/>
                <w:bookmarkEnd w:id="206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"badanie.1.80.03" \h </w:instrText>
                  </w:r>
                  <w:r w:rsidRPr="00435057">
                    <w:rPr>
                      <w:rStyle w:val="Hipercze"/>
                      <w:color w:val="auto"/>
                    </w:rPr>
                    <w:fldChar w:fldCharType="separate"/>
                  </w:r>
                  <w:r w:rsidRPr="00435057">
                    <w:rPr>
                      <w:rStyle w:val="Hipercze"/>
                      <w:color w:val="auto"/>
                    </w:rPr>
                    <w:t>1.80.03</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2069" w:name="gr.58"/>
            <w:bookmarkStart w:id="2070" w:name="_Toc162519260"/>
            <w:bookmarkEnd w:id="2069"/>
            <w:r w:rsidRPr="00435057">
              <w:t>58. Zestawy danych z systemów informacyjnych Głównego Inspektoratu Ochrony Środowiska</w:t>
            </w:r>
            <w:bookmarkEnd w:id="2070"/>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071" w:name="lp.58.1"/>
            <w:bookmarkEnd w:id="2071"/>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Państwowy monitoring środowiska;</w:t>
            </w:r>
          </w:p>
          <w:p w:rsidR="008A4683" w:rsidRPr="00435057" w:rsidRDefault="001718F3" w:rsidP="00FE6ADA">
            <w:pPr>
              <w:ind w:left="284" w:hanging="284"/>
            </w:pPr>
            <w:r w:rsidRPr="00435057">
              <w:tab/>
            </w:r>
            <w:r w:rsidR="00F8157F" w:rsidRPr="00435057">
              <w:t>GIOŚ PMŚ 03 – dane dotyczące wskaźnika średniego narażenia na pył PM2,5</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Główny Inspektorat Ochrony Środowiska</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Wskaźnik średniego narażenia na pył PM2,5</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26 października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072" w:name="__bookmark_1735"/>
                <w:bookmarkEnd w:id="207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"badanie.1.01.06" \h </w:instrText>
                  </w:r>
                  <w:r w:rsidRPr="00435057">
                    <w:rPr>
                      <w:rStyle w:val="Hipercze"/>
                      <w:color w:val="auto"/>
                    </w:rPr>
                    <w:fldChar w:fldCharType="separate"/>
                  </w:r>
                  <w:r w:rsidRPr="00435057">
                    <w:rPr>
                      <w:rStyle w:val="Hipercze"/>
                      <w:color w:val="auto"/>
                    </w:rPr>
                    <w:t>1.01.06</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073" w:name="lp.58.2"/>
            <w:bookmarkEnd w:id="2073"/>
            <w:r w:rsidRPr="00435057">
              <w:t>2.</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Państwowy monitoring środowiska;</w:t>
            </w:r>
          </w:p>
          <w:p w:rsidR="008A4683" w:rsidRPr="00435057" w:rsidRDefault="001718F3" w:rsidP="00FE6ADA">
            <w:pPr>
              <w:ind w:left="284" w:hanging="284"/>
            </w:pPr>
            <w:r w:rsidRPr="00435057">
              <w:tab/>
            </w:r>
            <w:r w:rsidR="00F8157F" w:rsidRPr="00435057">
              <w:t>GIOŚ PMŚ 04 – dane dotyczące zawartości ozonu w atmosferze</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Główny Inspektorat Ochrony Środowiska</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Stężenie 1-godzinne ozonu w przyziemnej warstwie atmosfery. Stężenie 8-godzinne ozonu w przyziemnej warstwie atmosfery. Dni z przekroczeniami stężenia docelowego ozonu w przyziemnej warstwie atmosfery. Parametr AOT40</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29 lipca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074" w:name="__bookmark_1736"/>
                <w:bookmarkEnd w:id="207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"badanie.1.01.06" \h </w:instrText>
                  </w:r>
                  <w:r w:rsidRPr="00435057">
                    <w:rPr>
                      <w:rStyle w:val="Hipercze"/>
                      <w:color w:val="auto"/>
                    </w:rPr>
                    <w:fldChar w:fldCharType="separate"/>
                  </w:r>
                  <w:r w:rsidRPr="00435057">
                    <w:rPr>
                      <w:rStyle w:val="Hipercze"/>
                      <w:color w:val="auto"/>
                    </w:rPr>
                    <w:t>1.01.06</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075" w:name="lp.58.3"/>
            <w:bookmarkEnd w:id="2075"/>
            <w:r w:rsidRPr="00435057">
              <w:t>3.</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Państwowy monitoring środowiska;</w:t>
            </w:r>
          </w:p>
          <w:p w:rsidR="008A4683" w:rsidRPr="00435057" w:rsidRDefault="001718F3" w:rsidP="00FE6ADA">
            <w:pPr>
              <w:ind w:left="284" w:hanging="284"/>
            </w:pPr>
            <w:r w:rsidRPr="00435057">
              <w:tab/>
            </w:r>
            <w:r w:rsidR="00F8157F" w:rsidRPr="00435057">
              <w:t>GIOŚ PMŚ 05 – dane dotyczące ciśnienia cząstkowego ozonu w atmosferze, promieniowania nadfioletowego (UV-B)</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Główny Inspektorat Ochrony Środowiska</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Promieniowanie nadfioletowe (UV-B). Zawartość całkowita ozonu w atmosferze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29 lipca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076" w:name="__bookmark_1737"/>
                <w:bookmarkEnd w:id="207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"badanie.1.01.06" \h </w:instrText>
                  </w:r>
                  <w:r w:rsidRPr="00435057">
                    <w:rPr>
                      <w:rStyle w:val="Hipercze"/>
                      <w:color w:val="auto"/>
                    </w:rPr>
                    <w:fldChar w:fldCharType="separate"/>
                  </w:r>
                  <w:r w:rsidRPr="00435057">
                    <w:rPr>
                      <w:rStyle w:val="Hipercze"/>
                      <w:color w:val="auto"/>
                    </w:rPr>
                    <w:t>1.01.06</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077" w:name="lp.58.4"/>
            <w:bookmarkEnd w:id="2077"/>
            <w:r w:rsidRPr="00435057">
              <w:t>4.</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Państwowy monitoring środowiska;</w:t>
            </w:r>
          </w:p>
          <w:p w:rsidR="008A4683" w:rsidRPr="00435057" w:rsidRDefault="001718F3" w:rsidP="00FE6ADA">
            <w:pPr>
              <w:ind w:left="284" w:hanging="284"/>
            </w:pPr>
            <w:r w:rsidRPr="00435057">
              <w:tab/>
            </w:r>
            <w:r w:rsidR="00F8157F" w:rsidRPr="00435057">
              <w:t>GIOŚ PMŚ 06 – dane dotyczące składu chemicznego opadów atmosferycznych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Główny Inspektorat Ochrony Środowiska</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Stężenie jonów siarczanowych. Stężenie jonów azotanowych. Stężenie jonów amonowych. Odczyn pH. Wysokość opadu. Dni z opadem powyżej 0,1 mm</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31 sierpnia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078" w:name="__bookmark_1738"/>
                <w:bookmarkEnd w:id="207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"badanie.1.01.06" \h </w:instrText>
                  </w:r>
                  <w:r w:rsidRPr="00435057">
                    <w:rPr>
                      <w:rStyle w:val="Hipercze"/>
                      <w:color w:val="auto"/>
                    </w:rPr>
                    <w:fldChar w:fldCharType="separate"/>
                  </w:r>
                  <w:r w:rsidRPr="00435057">
                    <w:rPr>
                      <w:rStyle w:val="Hipercze"/>
                      <w:color w:val="auto"/>
                    </w:rPr>
                    <w:t>1.01.06</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079" w:name="lp.58.5"/>
            <w:bookmarkEnd w:id="2079"/>
            <w:r w:rsidRPr="00435057">
              <w:t>5.</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Państwowy monitoring środowiska;</w:t>
            </w:r>
          </w:p>
          <w:p w:rsidR="008A4683" w:rsidRPr="00435057" w:rsidRDefault="001718F3" w:rsidP="00FE6ADA">
            <w:pPr>
              <w:ind w:left="284" w:hanging="284"/>
            </w:pPr>
            <w:r w:rsidRPr="00435057">
              <w:tab/>
            </w:r>
            <w:r w:rsidR="00F8157F" w:rsidRPr="00435057">
              <w:t>GIOŚ PMŚ 07 – dane dotyczące monitoringowego badania imisji (stężeń) zanieczyszczeń powietrza i klasyfikacji stref</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Główny Inspektorat Ochrony Środowiska</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Stężenie tlenku węgla. Stężenie dwutlenku siarki. Stężenie benzenu. Stężenie ołowiu. Stężenie arsenu. Stężenie dwutlenku azotu. Stężenie kadmu. Stężenie benzo(a)pirenu. Stężenie niklu. Stężenie pyłu PM2,5. Stężenie pyłu PM10</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26 października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Ministerstwo Klimatu i Środowiska, 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080" w:name="__bookmark_1739"/>
                <w:bookmarkEnd w:id="208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"badanie.1.01.06" \h </w:instrText>
                  </w:r>
                  <w:r w:rsidRPr="00435057">
                    <w:rPr>
                      <w:rStyle w:val="Hipercze"/>
                      <w:color w:val="auto"/>
                    </w:rPr>
                    <w:fldChar w:fldCharType="separate"/>
                  </w:r>
                  <w:r w:rsidRPr="00435057">
                    <w:rPr>
                      <w:rStyle w:val="Hipercze"/>
                      <w:color w:val="auto"/>
                    </w:rPr>
                    <w:t>1.01.06</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081" w:name="lp.58.6"/>
            <w:bookmarkEnd w:id="2081"/>
            <w:r w:rsidRPr="00435057">
              <w:t>6.</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Państwowy monitoring środowiska;</w:t>
            </w:r>
          </w:p>
          <w:p w:rsidR="008A4683" w:rsidRPr="00435057" w:rsidRDefault="001718F3" w:rsidP="00FE6ADA">
            <w:pPr>
              <w:ind w:left="284" w:hanging="284"/>
            </w:pPr>
            <w:r w:rsidRPr="00435057">
              <w:tab/>
            </w:r>
            <w:r w:rsidR="00F8157F" w:rsidRPr="00435057">
              <w:t>GIOŚ PMŚ 08 – dane w zakresie monitoringu ptaków oraz monitoringu gatunków i siedlisk przyrodniczych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Główny Inspektorat Ochrony Środowiska</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Zmiany liczebności pospolitych ptaków krajobrazu rolniczego. Zmiany liczebności pospolitych ptaków leśnych</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30 września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082" w:name="__bookmark_1740"/>
                <w:bookmarkEnd w:id="208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"badanie.1.01.07" \h </w:instrText>
                  </w:r>
                  <w:r w:rsidRPr="00435057">
                    <w:rPr>
                      <w:rStyle w:val="Hipercze"/>
                      <w:color w:val="auto"/>
                    </w:rPr>
                    <w:fldChar w:fldCharType="separate"/>
                  </w:r>
                  <w:r w:rsidRPr="00435057">
                    <w:rPr>
                      <w:rStyle w:val="Hipercze"/>
                      <w:color w:val="auto"/>
                    </w:rPr>
                    <w:t>1.01.07</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083" w:name="lp.58.7"/>
            <w:bookmarkEnd w:id="2083"/>
            <w:r w:rsidRPr="00435057">
              <w:t>7.</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Państwowy monitoring środowiska;</w:t>
            </w:r>
          </w:p>
          <w:p w:rsidR="008A4683" w:rsidRPr="00435057" w:rsidRDefault="001718F3" w:rsidP="00FE6ADA">
            <w:pPr>
              <w:ind w:left="284" w:hanging="284"/>
            </w:pPr>
            <w:r w:rsidRPr="00435057">
              <w:tab/>
            </w:r>
            <w:r w:rsidR="00F8157F" w:rsidRPr="00435057">
              <w:t>GIOŚ PMŚ 09 – dane dotyczące stężenia radionuklidów w wybranych rzekach i jeziorach oraz w opadzie całkowitym</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Główny Inspektorat Ochrony Środowiska</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Stężenie radionuklidów w rzekach i jeziorach. Średnie roczne stężenie cezu-137 oraz strontu-90 w opadzie całkowitym</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26 czerwca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084" w:name="__bookmark_1741"/>
                <w:bookmarkEnd w:id="208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"badanie.1.01.09" \h </w:instrText>
                  </w:r>
                  <w:r w:rsidRPr="00435057">
                    <w:rPr>
                      <w:rStyle w:val="Hipercze"/>
                      <w:color w:val="auto"/>
                    </w:rPr>
                    <w:fldChar w:fldCharType="separate"/>
                  </w:r>
                  <w:r w:rsidRPr="00435057">
                    <w:rPr>
                      <w:rStyle w:val="Hipercze"/>
                      <w:color w:val="auto"/>
                    </w:rPr>
                    <w:t>1.01.09</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085" w:name="lp.58.8"/>
            <w:bookmarkEnd w:id="2085"/>
            <w:r w:rsidRPr="00435057">
              <w:t>8.</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Państwowy monitoring środowiska;</w:t>
            </w:r>
          </w:p>
          <w:p w:rsidR="008A4683" w:rsidRPr="00435057" w:rsidRDefault="001718F3" w:rsidP="00FE6ADA">
            <w:pPr>
              <w:ind w:left="284" w:hanging="284"/>
            </w:pPr>
            <w:r w:rsidRPr="00435057">
              <w:tab/>
            </w:r>
            <w:r w:rsidR="00F8157F" w:rsidRPr="00435057">
              <w:t>GIOŚ PMŚ 10 – dane dotyczące poziomu pól elektromagnetycznych w środowisku</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Główny Inspektorat Ochrony Środowiska</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Średnia arytmetyczna promieniowania elektromagnetycznego. Natężenia promieniowania elektromagnetycznego</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26 czerwca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086" w:name="__bookmark_1742"/>
                <w:bookmarkEnd w:id="208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"badanie.1.01.09" \h </w:instrText>
                  </w:r>
                  <w:r w:rsidRPr="00435057">
                    <w:rPr>
                      <w:rStyle w:val="Hipercze"/>
                      <w:color w:val="auto"/>
                    </w:rPr>
                    <w:fldChar w:fldCharType="separate"/>
                  </w:r>
                  <w:r w:rsidRPr="00435057">
                    <w:rPr>
                      <w:rStyle w:val="Hipercze"/>
                      <w:color w:val="auto"/>
                    </w:rPr>
                    <w:t>1.01.09</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087" w:name="lp.58.9"/>
            <w:bookmarkEnd w:id="2087"/>
            <w:r w:rsidRPr="00435057">
              <w:t>9.</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Państwowy monitoring środowiska;</w:t>
            </w:r>
          </w:p>
          <w:p w:rsidR="008A4683" w:rsidRPr="00435057" w:rsidRDefault="001718F3" w:rsidP="00FE6ADA">
            <w:pPr>
              <w:ind w:left="284" w:hanging="284"/>
            </w:pPr>
            <w:r w:rsidRPr="00435057">
              <w:tab/>
            </w:r>
            <w:r w:rsidR="00F8157F" w:rsidRPr="00435057">
              <w:t>GIOŚ PMŚ 16 – dane monitoringowe w zakresie jakości wód podziemnych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Główny Inspektorat Ochrony Środowiska</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Wyniki monitoringu jakości wód podziemnych o zwierciadle swobodnym w sieci krajowej. Wyniki monitoringu jakości wód podziemnych o zwierciadle napiętym w sieci krajowej</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25 września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088" w:name="__bookmark_1743"/>
                <w:bookmarkEnd w:id="208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"badanie.1.01.05" \h </w:instrText>
                  </w:r>
                  <w:r w:rsidRPr="00435057">
                    <w:rPr>
                      <w:rStyle w:val="Hipercze"/>
                      <w:color w:val="auto"/>
                    </w:rPr>
                    <w:fldChar w:fldCharType="separate"/>
                  </w:r>
                  <w:r w:rsidRPr="00435057">
                    <w:rPr>
                      <w:rStyle w:val="Hipercze"/>
                      <w:color w:val="auto"/>
                    </w:rPr>
                    <w:t>1.01.05</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089" w:name="lp.58.10"/>
            <w:bookmarkEnd w:id="2089"/>
            <w:r w:rsidRPr="00435057">
              <w:t>10.</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Państwowy monitoring środowiska – System informatyczny Inspekcji Ochrony Środowiska „Ekoinfonet”;</w:t>
            </w:r>
          </w:p>
          <w:p w:rsidR="008A4683" w:rsidRPr="00435057" w:rsidRDefault="001718F3" w:rsidP="00FE6ADA">
            <w:pPr>
              <w:ind w:left="284" w:hanging="284"/>
            </w:pPr>
            <w:r w:rsidRPr="00435057">
              <w:tab/>
            </w:r>
            <w:r w:rsidR="00F8157F" w:rsidRPr="00435057">
              <w:t>GIOŚ PMŚ 14 – dane dotyczące hałasu drogowego</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Główny Inspektorat Ochrony Środowiska</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Długość ulic w mieście objętych pomiarami. Długość ulic w mieście, przy których emisja hałasu przekracza poziom dopuszczalny</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26 czerwca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090" w:name="__bookmark_1744"/>
                <w:bookmarkEnd w:id="209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"badanie.1.01.09" \h </w:instrText>
                  </w:r>
                  <w:r w:rsidRPr="00435057">
                    <w:rPr>
                      <w:rStyle w:val="Hipercze"/>
                      <w:color w:val="auto"/>
                    </w:rPr>
                    <w:fldChar w:fldCharType="separate"/>
                  </w:r>
                  <w:r w:rsidRPr="00435057">
                    <w:rPr>
                      <w:rStyle w:val="Hipercze"/>
                      <w:color w:val="auto"/>
                    </w:rPr>
                    <w:t>1.01.09</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091" w:name="lp.58.11"/>
            <w:bookmarkEnd w:id="2091"/>
            <w:r w:rsidRPr="00435057">
              <w:t>11.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Państwowy monitoring środowiska – System informatyczny Inspekcji Ochrony Środowiska „Ekoinfonet”;</w:t>
            </w:r>
          </w:p>
          <w:p w:rsidR="008A4683" w:rsidRPr="00435057" w:rsidRDefault="001718F3" w:rsidP="00FE6ADA">
            <w:pPr>
              <w:ind w:left="284" w:hanging="284"/>
            </w:pPr>
            <w:r w:rsidRPr="00435057">
              <w:tab/>
            </w:r>
            <w:r w:rsidR="00F8157F" w:rsidRPr="00435057">
              <w:t>GIOŚ PMŚ 15 – dane dotyczące hałasu przemysłowego</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Główny Inspektorat Ochrony Środowiska</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Zakłady przekraczające poziomy dopuszczalne dla hałasu przemysłowego. Zakłady przekraczające poziomy dopuszczalne dla hałasu przemysłowego w porze dziennej. Zakłady przekraczające poziomy dopuszczalne dla hałasu przemysłowego w porze nocnej. Skontrolowane zakłady emitujące hałas przemysłowy</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26 czerwca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092" w:name="__bookmark_1745"/>
                <w:bookmarkEnd w:id="209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"badanie.1.01.09" \h </w:instrText>
                  </w:r>
                  <w:r w:rsidRPr="00435057">
                    <w:rPr>
                      <w:rStyle w:val="Hipercze"/>
                      <w:color w:val="auto"/>
                    </w:rPr>
                    <w:fldChar w:fldCharType="separate"/>
                  </w:r>
                  <w:r w:rsidRPr="00435057">
                    <w:rPr>
                      <w:rStyle w:val="Hipercze"/>
                      <w:color w:val="auto"/>
                    </w:rPr>
                    <w:t>1.01.09</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093" w:name="lp.58.12"/>
            <w:bookmarkEnd w:id="2093"/>
            <w:r w:rsidRPr="00435057">
              <w:t>12.</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informatyczny transgraniczne przemieszczanie odpadów;</w:t>
            </w:r>
          </w:p>
          <w:p w:rsidR="008A4683" w:rsidRPr="00435057" w:rsidRDefault="001718F3" w:rsidP="00FE6ADA">
            <w:pPr>
              <w:ind w:left="284" w:hanging="284"/>
            </w:pPr>
            <w:r w:rsidRPr="00435057">
              <w:tab/>
            </w:r>
            <w:r w:rsidR="00F8157F" w:rsidRPr="00435057">
              <w:t>GIOŚ SI TPO 01 – dane dotyczące eksportu, importu i tranzytu odpadów niebezpiecznych i odpadów innych niż niebezpieczne</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Główny Inspektorat Ochrony Środowiska</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Tranzyt odpadów – wnioskowana ilość odpadów przewożonych przez Polskę. Import odpadów do Polski. Liczba zakończonych postępowań. Eksport odpadów z Polski. Liczba zakończonych postępowań. Eksport odpadów z Polski. Wnioskowana ilość odpadów. Tranzyt odpadów – liczba zakończonych postępowań. Import odpadów do Polski – wnioskowana ilość odpadów. Rzeczywista ilość odpadów importowanych. Rzeczywista ilość odpadów eksportowanych</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26 czerwca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094" w:name="__bookmark_1746"/>
                <w:bookmarkEnd w:id="209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"badanie.1.01.08" \h </w:instrText>
                  </w:r>
                  <w:r w:rsidRPr="00435057">
                    <w:rPr>
                      <w:rStyle w:val="Hipercze"/>
                      <w:color w:val="auto"/>
                    </w:rPr>
                    <w:fldChar w:fldCharType="separate"/>
                  </w:r>
                  <w:r w:rsidRPr="00435057">
                    <w:rPr>
                      <w:rStyle w:val="Hipercze"/>
                      <w:color w:val="auto"/>
                    </w:rPr>
                    <w:t>1.01.08</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2095" w:name="gr.59"/>
            <w:bookmarkStart w:id="2096" w:name="_Toc162519261"/>
            <w:bookmarkEnd w:id="2095"/>
            <w:r w:rsidRPr="00435057">
              <w:t>59. Zestawy danych z systemów informacyjnych Głównego Inspektoratu Transportu Drogowego</w:t>
            </w:r>
            <w:bookmarkEnd w:id="2096"/>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097" w:name="lp.59.1"/>
            <w:bookmarkEnd w:id="2097"/>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iBTM;</w:t>
            </w:r>
          </w:p>
          <w:p w:rsidR="008A4683" w:rsidRPr="00435057" w:rsidRDefault="001718F3" w:rsidP="00FE6ADA">
            <w:pPr>
              <w:ind w:left="284" w:hanging="284"/>
            </w:pPr>
            <w:r w:rsidRPr="00435057">
              <w:tab/>
            </w:r>
            <w:r w:rsidR="00F8157F" w:rsidRPr="00435057">
              <w:t>GITD iBTM 01 – dane o podmiotach wraz z taborem posiadających licencje wspólnotowe dotyczące międzynarodowego przewozu drogowego osób lub rzeczy</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Główny Inspektorat Transportu Drogowego</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Pojazdy drogowe przeznaczone do przewozu rzeczy i pozostałe. Pojazdy drogowe przeznaczone do przewozu osób</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20 października 2025 r. według stanu na 30 września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098" w:name="__bookmark_1747"/>
                <w:bookmarkEnd w:id="209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"badanie.1.48.17" \h </w:instrText>
                  </w:r>
                  <w:r w:rsidRPr="00435057">
                    <w:rPr>
                      <w:rStyle w:val="Hipercze"/>
                      <w:color w:val="auto"/>
                    </w:rPr>
                    <w:fldChar w:fldCharType="separate"/>
                  </w:r>
                  <w:r w:rsidRPr="00435057">
                    <w:rPr>
                      <w:rStyle w:val="Hipercze"/>
                      <w:color w:val="auto"/>
                    </w:rPr>
                    <w:t>1.48.17</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099" w:name="lp.59.2"/>
            <w:bookmarkEnd w:id="2099"/>
            <w:r w:rsidRPr="00435057">
              <w:t>2.</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iBTM;</w:t>
            </w:r>
          </w:p>
          <w:p w:rsidR="008A4683" w:rsidRPr="00435057" w:rsidRDefault="001718F3" w:rsidP="00FE6ADA">
            <w:pPr>
              <w:ind w:left="284" w:hanging="284"/>
            </w:pPr>
            <w:r w:rsidRPr="00435057">
              <w:tab/>
            </w:r>
            <w:r w:rsidR="00F8157F" w:rsidRPr="00435057">
              <w:t>GITD iBTM 02 – dane w zakresie licencji wspólnotowych dotyczących międzynarodowego zarobkowego przewozu drogowego osób lub rzeczy oraz zezwoleń na wykonywanie zawodu przewoźnika drogowego</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Główny Inspektorat Transportu Drogowego</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Licencje na transport drogowy. Wypisy z licencji na transport drogowy. Zezwolenia na wykonywanie zawodu przewoźnika drogowego. Wypisy z zezwoleń na wykonywanie zawodu przewoźnika drogowego</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19 stycznia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100" w:name="__bookmark_1748"/>
                <w:bookmarkEnd w:id="210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"badanie.1.48.02" \h </w:instrText>
                  </w:r>
                  <w:r w:rsidRPr="00435057">
                    <w:rPr>
                      <w:rStyle w:val="Hipercze"/>
                      <w:color w:val="auto"/>
                    </w:rPr>
                    <w:fldChar w:fldCharType="separate"/>
                  </w:r>
                  <w:r w:rsidRPr="00435057">
                    <w:rPr>
                      <w:rStyle w:val="Hipercze"/>
                      <w:color w:val="auto"/>
                    </w:rPr>
                    <w:t>1.48.02</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2101" w:name="gr.60"/>
            <w:bookmarkStart w:id="2102" w:name="_Toc162519262"/>
            <w:bookmarkEnd w:id="2101"/>
            <w:r w:rsidRPr="00435057">
              <w:t>60. Zestawy danych z systemów informacyjnych Głównego Inspektoratu Weterynarii</w:t>
            </w:r>
            <w:bookmarkEnd w:id="2102"/>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103" w:name="lp.60.1"/>
            <w:bookmarkEnd w:id="2103"/>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TRACES – Trade Control and Expert System;</w:t>
            </w:r>
          </w:p>
          <w:p w:rsidR="008A4683" w:rsidRPr="00435057" w:rsidRDefault="001718F3" w:rsidP="00FE6ADA">
            <w:pPr>
              <w:ind w:left="284" w:hanging="284"/>
            </w:pPr>
            <w:r w:rsidRPr="00435057">
              <w:tab/>
            </w:r>
            <w:r w:rsidR="00F8157F" w:rsidRPr="00435057">
              <w:t>GIW TRACES 01 – dane dotyczące kontroli i powiadamiania o przemieszczeniach zwierząt żywych i produktów pochodzenia zwierzęcego przez terytorium państw członkowskich Unii Europejskiej</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Główny Inspektorat Weterynarii</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Import towarów. Eksport towarów. Kod towaru CN</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Stały dostęp od 1 stycznia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104" w:name="__bookmark_1749"/>
                <w:bookmarkEnd w:id="210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"badanie.1.45.09" \h </w:instrText>
                  </w:r>
                  <w:r w:rsidRPr="00435057">
                    <w:rPr>
                      <w:rStyle w:val="Hipercze"/>
                      <w:color w:val="auto"/>
                    </w:rPr>
                    <w:fldChar w:fldCharType="separate"/>
                  </w:r>
                  <w:r w:rsidRPr="00435057">
                    <w:rPr>
                      <w:rStyle w:val="Hipercze"/>
                      <w:color w:val="auto"/>
                    </w:rPr>
                    <w:t>1.45.09</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105" w:name="lp.60.2"/>
            <w:bookmarkEnd w:id="2105"/>
            <w:r w:rsidRPr="00435057">
              <w:t>2.</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Wykaz ferm jaj konsumpcyjnych, zarejestrowanych zgodnie z rozporządzeniem (WE) nr 852/2004 Parlamentu Europejskiego i Rady z dnia 29 kwietnia 2004 r. w sprawie higieny środków spożywczych (Dz. Urz. UE L 139 z 30.04.2004, str. 1, z późn. zm.; Dz. Urz. UE. Polskie wydanie specjalne, rozdz. 13, t. 34, str. 319), nie objętych dyrektywą Komisji 2002/4/WE z dnia 30 stycznia 2002 r. w sprawie rejestracji zakładów hodujących kury nioski, objętych dyrektywą Rady 1999/74/WE (Dz. Urz. UE L 30 z 31.01.2002, str. 44, z późn. zm.; Dz. Urz. UE Polskie wydanie specjalne, rozdz. 3, t. 35, str. 117);</w:t>
            </w:r>
          </w:p>
          <w:p w:rsidR="008A4683" w:rsidRPr="00435057" w:rsidRDefault="001718F3" w:rsidP="00FE6ADA">
            <w:pPr>
              <w:ind w:left="284" w:hanging="284"/>
            </w:pPr>
            <w:r w:rsidRPr="00435057">
              <w:tab/>
            </w:r>
            <w:r w:rsidR="00F8157F" w:rsidRPr="00435057">
              <w:t>GIW WFJKND 01 – dane dotyczące ferm jaj konsumpcyjnych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Główny Inspektorat Weterynarii</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Imię i nazwisko. Nazwa jednostki. Adres siedziby. Adres prowadzenia działalności rolniczej. PESEL. Weterynaryjny numer identyfikacyjny</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Zgodnie z potrzebami analitycznymi badania od 1 stycznia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106" w:name="__bookmark_1750"/>
                <w:bookmarkEnd w:id="210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"badanie.1.45.09" \h </w:instrText>
                  </w:r>
                  <w:r w:rsidRPr="00435057">
                    <w:rPr>
                      <w:rStyle w:val="Hipercze"/>
                      <w:color w:val="auto"/>
                    </w:rPr>
                    <w:fldChar w:fldCharType="separate"/>
                  </w:r>
                  <w:r w:rsidRPr="00435057">
                    <w:rPr>
                      <w:rStyle w:val="Hipercze"/>
                      <w:color w:val="auto"/>
                    </w:rPr>
                    <w:t>1.45.09,</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80.03">
                    <w:r w:rsidR="00F8157F" w:rsidRPr="00435057">
                      <w:rPr>
                        <w:rStyle w:val="Hipercze"/>
                        <w:color w:val="auto"/>
                      </w:rPr>
                      <w:t>1.80.03</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107" w:name="lp.60.3"/>
            <w:bookmarkEnd w:id="2107"/>
            <w:r w:rsidRPr="00435057">
              <w:t>3.</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Wykaz ferm jaj konsumpcyjnych, zarejestrowanych zgodnie z rozporządzeniem (WE) nr 852/2004 Parlamentu Europejskiego i Rady z dnia 29 kwietnia 2004 r. w sprawie higieny środków spożywczych (Dz. Urz. UE L 139 z 30.04.2004, str. 1, z późn. zm.; Dz. Urz. UE. Polskie wydanie specjalne, rozdz. 13, t. 34, str. 319), objętych dyrektywą Komisji 2002/4/WE z dnia 30 stycznia 2002 r. w sprawie rejestracji zakładów hodujących kury nioski, objętych dyrektywą Rady 1999/74/WE (Dz. Urz. UE L 30 z 31.01.2002, str. 44, z późn. zm.; Dz. Urz. UE Polskie wydanie specjalne, rozdz. 3, t. 35, str. 117);</w:t>
            </w:r>
          </w:p>
          <w:p w:rsidR="008A4683" w:rsidRPr="00435057" w:rsidRDefault="001718F3" w:rsidP="00FE6ADA">
            <w:pPr>
              <w:ind w:left="284" w:hanging="284"/>
            </w:pPr>
            <w:r w:rsidRPr="00435057">
              <w:tab/>
            </w:r>
            <w:r w:rsidR="00F8157F" w:rsidRPr="00435057">
              <w:t>GIW WFJKOD 01 – dane dotyczące ferm jaj konsumpcyjnych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Główny Inspektorat Weterynarii</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Imię i nazwisko. Nazwa jednostki. Adres siedziby. Adres prowadzenia działalności rolniczej. PESEL. Weterynaryjny numer identyfikacyjny. Systemy utrzymania drobiu w gospodarstwie rolnym</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Zgodnie z potrzebami analitycznymi badania od 1 stycznia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108" w:name="__bookmark_1751"/>
                <w:bookmarkEnd w:id="210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"badanie.1.45.09" \h </w:instrText>
                  </w:r>
                  <w:r w:rsidRPr="00435057">
                    <w:rPr>
                      <w:rStyle w:val="Hipercze"/>
                      <w:color w:val="auto"/>
                    </w:rPr>
                    <w:fldChar w:fldCharType="separate"/>
                  </w:r>
                  <w:r w:rsidRPr="00435057">
                    <w:rPr>
                      <w:rStyle w:val="Hipercze"/>
                      <w:color w:val="auto"/>
                    </w:rPr>
                    <w:t>1.45.09,</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80.03">
                    <w:r w:rsidR="00F8157F" w:rsidRPr="00435057">
                      <w:rPr>
                        <w:rStyle w:val="Hipercze"/>
                        <w:color w:val="auto"/>
                      </w:rPr>
                      <w:t>1.80.03</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109" w:name="lp.60.4"/>
            <w:bookmarkEnd w:id="2109"/>
            <w:r w:rsidRPr="00435057">
              <w:t>4.</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Wykaz zakładów produkcji drobiu;</w:t>
            </w:r>
          </w:p>
          <w:p w:rsidR="008A4683" w:rsidRPr="00435057" w:rsidRDefault="001718F3" w:rsidP="00FE6ADA">
            <w:pPr>
              <w:ind w:left="284" w:hanging="284"/>
            </w:pPr>
            <w:r w:rsidRPr="00435057">
              <w:tab/>
            </w:r>
            <w:r w:rsidR="00F8157F" w:rsidRPr="00435057">
              <w:t>GIW WZPD 01 – dane dotyczące zakładów produkcji drobiu, ferm reprodukcyjnych, ferm odchowu drobiu, zakładów wylęgu drobiu</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Główny Inspektorat Weterynarii</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Imię i nazwisko. Nazwa jednostki. Adres prowadzenia działalności rolniczej. PESEL. REGON. Weterynaryjny numer identyfikacyjny</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Zgodnie z potrzebami analitycznymi badania od 1 stycznia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110" w:name="__bookmark_1752"/>
                <w:bookmarkEnd w:id="211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"badanie.1.45.09" \h </w:instrText>
                  </w:r>
                  <w:r w:rsidRPr="00435057">
                    <w:rPr>
                      <w:rStyle w:val="Hipercze"/>
                      <w:color w:val="auto"/>
                    </w:rPr>
                    <w:fldChar w:fldCharType="separate"/>
                  </w:r>
                  <w:r w:rsidRPr="00435057">
                    <w:rPr>
                      <w:rStyle w:val="Hipercze"/>
                      <w:color w:val="auto"/>
                    </w:rPr>
                    <w:t>1.45.09,</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80.03">
                    <w:r w:rsidR="00F8157F" w:rsidRPr="00435057">
                      <w:rPr>
                        <w:rStyle w:val="Hipercze"/>
                        <w:color w:val="auto"/>
                      </w:rPr>
                      <w:t>1.80.03</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111" w:name="lp.60.5"/>
            <w:bookmarkEnd w:id="2111"/>
            <w:r w:rsidRPr="00435057">
              <w:t>5.</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Wykaz zakładów zatwierdzonych zgodnie z rozporządzeniem (WE) nr 853/2004 Parlamentu Europejskiego i Rady z dnia 29 kwietnia 2004 r. ustanawiającym szczególne przepisy dotyczące higieny w odniesieniu do żywności pochodzenia zwierzęcego (Dz. Urz. UE L 139 z 30.04.2004, str. 55; Dz. Urz. UE Polskie wydanie specjalne, rozdz. 3, t. 45, str. 14);</w:t>
            </w:r>
          </w:p>
          <w:p w:rsidR="008A4683" w:rsidRPr="00435057" w:rsidRDefault="001718F3" w:rsidP="00FE6ADA">
            <w:pPr>
              <w:ind w:left="284" w:hanging="284"/>
            </w:pPr>
            <w:r w:rsidRPr="00435057">
              <w:tab/>
            </w:r>
            <w:r w:rsidR="00F8157F" w:rsidRPr="00435057">
              <w:t>GIW WZZ 01 – dane dotyczące zakładów zatwierdzonych, zakładów pakowania jaj, produkcji jaj płynnych, przetwórstwa</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Główny Inspektorat Weterynarii</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Imię i nazwisko. Nazwa jednostki. PESEL. REGON. Adres siedziby</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Zgodnie z potrzebami analitycznymi badania od 1 stycznia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112" w:name="__bookmark_1753"/>
                <w:bookmarkEnd w:id="211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"badanie.1.45.09" \h </w:instrText>
                  </w:r>
                  <w:r w:rsidRPr="00435057">
                    <w:rPr>
                      <w:rStyle w:val="Hipercze"/>
                      <w:color w:val="auto"/>
                    </w:rPr>
                    <w:fldChar w:fldCharType="separate"/>
                  </w:r>
                  <w:r w:rsidRPr="00435057">
                    <w:rPr>
                      <w:rStyle w:val="Hipercze"/>
                      <w:color w:val="auto"/>
                    </w:rPr>
                    <w:t>1.45.09,</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80.03">
                    <w:r w:rsidR="00F8157F" w:rsidRPr="00435057">
                      <w:rPr>
                        <w:rStyle w:val="Hipercze"/>
                        <w:color w:val="auto"/>
                      </w:rPr>
                      <w:t>1.80.03</w:t>
                    </w:r>
                  </w:hyperlink>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2113" w:name="gr.61"/>
            <w:bookmarkStart w:id="2114" w:name="_Toc162519263"/>
            <w:bookmarkEnd w:id="2113"/>
            <w:r w:rsidRPr="00435057">
              <w:t>61. Zestawy danych z systemów informacyjnych Głównego Urzędu Geodezji i Kartografii</w:t>
            </w:r>
            <w:bookmarkEnd w:id="2114"/>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115" w:name="lp.61.1"/>
            <w:bookmarkEnd w:id="2115"/>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Baza danych numerycznego modelu terenu;</w:t>
            </w:r>
          </w:p>
          <w:p w:rsidR="008A4683" w:rsidRPr="00435057" w:rsidRDefault="001718F3" w:rsidP="00FE6ADA">
            <w:pPr>
              <w:ind w:left="284" w:hanging="284"/>
            </w:pPr>
            <w:r w:rsidRPr="00435057">
              <w:tab/>
            </w:r>
            <w:r w:rsidR="00F8157F" w:rsidRPr="00435057">
              <w:t>GUGiK NMT 01 – dane dotyczące położenia geograficznego punktów, miejscowości, przełęczy</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Główny Urząd Geodezji i Kartografii</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Położenie geograficzne Polski. Rozciągłość terytorium Polski. Układ Pionowy Powierzchni. Najwyżej oraz najniżej położone punkty i miejscowości</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8 maja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116" w:name="__bookmark_1754"/>
                <w:bookmarkEnd w:id="211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"badanie.1.01.01" \h </w:instrText>
                  </w:r>
                  <w:r w:rsidRPr="00435057">
                    <w:rPr>
                      <w:rStyle w:val="Hipercze"/>
                      <w:color w:val="auto"/>
                    </w:rPr>
                    <w:fldChar w:fldCharType="separate"/>
                  </w:r>
                  <w:r w:rsidRPr="00435057">
                    <w:rPr>
                      <w:rStyle w:val="Hipercze"/>
                      <w:color w:val="auto"/>
                    </w:rPr>
                    <w:t>1.01.01</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117" w:name="lp.61.2"/>
            <w:bookmarkEnd w:id="2117"/>
            <w:r w:rsidRPr="00435057">
              <w:t>2.</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Krajowe zestawienie zbiorcze danych objętych ewidencją gruntów i budynków;</w:t>
            </w:r>
          </w:p>
          <w:p w:rsidR="008A4683" w:rsidRPr="00435057" w:rsidRDefault="001718F3" w:rsidP="00FE6ADA">
            <w:pPr>
              <w:ind w:left="284" w:hanging="284"/>
            </w:pPr>
            <w:r w:rsidRPr="00435057">
              <w:tab/>
            </w:r>
            <w:r w:rsidR="00F8157F" w:rsidRPr="00435057">
              <w:t>GUGiK ZZ 01 – dane dotyczące ewidencji gruntów i budynków</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Główny Urząd Geodezji i Kartografii</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Powierzchnia geodezyjna gruntów. Powierzchnia geodezyjna użytków rolnych. Powierzchnia geodezyjna sadów. Powierzchnia geodezyjna gruntów rolnych zabudowanych. Powierzchnia geodezyjna gruntów pod stawami. Powierzchnia geodezyjna gruntów pod rowami. Powierzchnia geodezyjna lasów. Powierzchnia geodezyjna gruntów zadrzewionych i zakrzewionych. Powierzchnia geodezyjna terenów mieszkaniowych. Powierzchnia geodezyjna terenów kolejowych. Powierzchnia geodezyjna terenów rekreacyjno-wypoczynkowych. Powierzchnia geodezyjna terenów przemysłowych. Powierzchnia geodezyjna innych terenów zabudowanych. Powierzchnia geodezyjna zurbanizowanych terenów niezabudowanych lub w trakcie zabudowy. Powierzchnia geodezyjna terenów komunikacyjnych- drogi. Powierzchnia geodezyjna innych terenów komunikacyjnych. Powierzchnia geodezyjna użytków kopalnych. Powierzchnia geodezyjna gruntów pod wodami morskimi wewnętrznymi. Powierzchnia geodezyjna gruntów pod wodami powierzchniowymi płynącymi. Powierzchnia geodezyjna gruntów pod wodami powierzchniowymi stojącymi. Powierzchnia geodezyjna gruntów ornych. Powierzchnia geodezyjna nieużytków. Powierzchnia geodezyjna terenów różnych. Powierzchnia geodezyjna łąk trwałych. Powierzchnia geodezyjna pastwisk trwałych. Powierzchnia geodezyjna gruntów leśnych oraz zadrzewionych i zakrzewionych. Powierzchnia geodezyjna gruntów pod wodami. Powierzchnia geodezyjna gruntów zabudowanych i zurbanizowanych</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18 kwietnia 2025 r. według stanu na 1 stycznia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118" w:name="__bookmark_1755"/>
                <w:bookmarkEnd w:id="211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"badanie.1.01.02" \h </w:instrText>
                  </w:r>
                  <w:r w:rsidRPr="00435057">
                    <w:rPr>
                      <w:rStyle w:val="Hipercze"/>
                      <w:color w:val="auto"/>
                    </w:rPr>
                    <w:fldChar w:fldCharType="separate"/>
                  </w:r>
                  <w:r w:rsidRPr="00435057">
                    <w:rPr>
                      <w:rStyle w:val="Hipercze"/>
                      <w:color w:val="auto"/>
                    </w:rPr>
                    <w:t>1.01.02,</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45.03">
                    <w:r w:rsidR="00F8157F" w:rsidRPr="00435057">
                      <w:rPr>
                        <w:rStyle w:val="Hipercze"/>
                        <w:color w:val="auto"/>
                      </w:rPr>
                      <w:t>1.45.03</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119" w:name="lp.61.3"/>
            <w:bookmarkEnd w:id="2119"/>
            <w:r w:rsidRPr="00435057">
              <w:t>3.</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Państwowy rejestr granic i powierzchni jednostek podziałów terytorialnych kraju;</w:t>
            </w:r>
          </w:p>
          <w:p w:rsidR="008A4683" w:rsidRPr="00435057" w:rsidRDefault="001718F3" w:rsidP="00FE6ADA">
            <w:pPr>
              <w:ind w:left="284" w:hanging="284"/>
            </w:pPr>
            <w:r w:rsidRPr="00435057">
              <w:tab/>
            </w:r>
            <w:r w:rsidR="00F8157F" w:rsidRPr="00435057">
              <w:t>GUGiK PRG 01 – dane dotyczące granicy państwowej i linii brzegu</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Główny Urząd Geodezji i Kartografii</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Powierzchnia terytorium</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8 maja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120" w:name="__bookmark_1756"/>
                <w:bookmarkEnd w:id="212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"badanie.1.01.01" \h </w:instrText>
                  </w:r>
                  <w:r w:rsidRPr="00435057">
                    <w:rPr>
                      <w:rStyle w:val="Hipercze"/>
                      <w:color w:val="auto"/>
                    </w:rPr>
                    <w:fldChar w:fldCharType="separate"/>
                  </w:r>
                  <w:r w:rsidRPr="00435057">
                    <w:rPr>
                      <w:rStyle w:val="Hipercze"/>
                      <w:color w:val="auto"/>
                    </w:rPr>
                    <w:t>1.01.01</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121" w:name="lp.61.4"/>
            <w:bookmarkEnd w:id="2121"/>
            <w:r w:rsidRPr="00435057">
              <w:t>4.</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Państwowy rejestr granic i powierzchni jednostek podziałów terytorialnych kraju;</w:t>
            </w:r>
          </w:p>
          <w:p w:rsidR="008A4683" w:rsidRPr="00435057" w:rsidRDefault="001718F3" w:rsidP="00FE6ADA">
            <w:pPr>
              <w:ind w:left="284" w:hanging="284"/>
            </w:pPr>
            <w:r w:rsidRPr="00435057">
              <w:tab/>
            </w:r>
            <w:r w:rsidR="00F8157F" w:rsidRPr="00435057">
              <w:t>GUGiK PRG 02 – dane dotyczące granic i powierzchni jednostek podziałów terytorialnych kraju</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Główny Urząd Geodezji i Kartografii</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Jednostki podziałów terytorialnych kraju</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30 kwietnia 2025 r. według stanu na 1 stycznia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122" w:name="__bookmark_1757"/>
                <w:bookmarkEnd w:id="212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"badanie.1.80.01" \h </w:instrText>
                  </w:r>
                  <w:r w:rsidRPr="00435057">
                    <w:rPr>
                      <w:rStyle w:val="Hipercze"/>
                      <w:color w:val="auto"/>
                    </w:rPr>
                    <w:fldChar w:fldCharType="separate"/>
                  </w:r>
                  <w:r w:rsidRPr="00435057">
                    <w:rPr>
                      <w:rStyle w:val="Hipercze"/>
                      <w:color w:val="auto"/>
                    </w:rPr>
                    <w:t>1.80.01,</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80.02">
                    <w:r w:rsidR="00F8157F" w:rsidRPr="00435057">
                      <w:rPr>
                        <w:rStyle w:val="Hipercze"/>
                        <w:color w:val="auto"/>
                      </w:rPr>
                      <w:t>1.80.02,</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80.03">
                    <w:r w:rsidR="00F8157F" w:rsidRPr="00435057">
                      <w:rPr>
                        <w:rStyle w:val="Hipercze"/>
                        <w:color w:val="auto"/>
                      </w:rPr>
                      <w:t>1.80.03</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123" w:name="lp.61.5"/>
            <w:bookmarkEnd w:id="2123"/>
            <w:r w:rsidRPr="00435057">
              <w:t>5.</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Państwowy rejestr granic i powierzchni jednostek podziałów terytorialnych kraju;</w:t>
            </w:r>
          </w:p>
          <w:p w:rsidR="008A4683" w:rsidRPr="00435057" w:rsidRDefault="001718F3" w:rsidP="00FE6ADA">
            <w:pPr>
              <w:ind w:left="284" w:hanging="284"/>
            </w:pPr>
            <w:r w:rsidRPr="00435057">
              <w:tab/>
            </w:r>
            <w:r w:rsidR="00F8157F" w:rsidRPr="00435057">
              <w:t>GUGiK PRG 03 – dane dotyczące punktów adresowych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Główny Urząd Geodezji i Kartografii</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Punkt adresowy</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Stały dostęp od 1 stycznia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124" w:name="__bookmark_1758"/>
                <w:bookmarkEnd w:id="212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"badanie.1.80.01" \h </w:instrText>
                  </w:r>
                  <w:r w:rsidRPr="00435057">
                    <w:rPr>
                      <w:rStyle w:val="Hipercze"/>
                      <w:color w:val="auto"/>
                    </w:rPr>
                    <w:fldChar w:fldCharType="separate"/>
                  </w:r>
                  <w:r w:rsidRPr="00435057">
                    <w:rPr>
                      <w:rStyle w:val="Hipercze"/>
                      <w:color w:val="auto"/>
                    </w:rPr>
                    <w:t>1.80.01,</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80.02">
                    <w:r w:rsidR="00F8157F" w:rsidRPr="00435057">
                      <w:rPr>
                        <w:rStyle w:val="Hipercze"/>
                        <w:color w:val="auto"/>
                      </w:rPr>
                      <w:t>1.80.02</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125" w:name="lp.61.6"/>
            <w:bookmarkEnd w:id="2125"/>
            <w:r w:rsidRPr="00435057">
              <w:t>6.</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Państwowy rejestr nazw geograficznych;</w:t>
            </w:r>
          </w:p>
          <w:p w:rsidR="008A4683" w:rsidRPr="00435057" w:rsidRDefault="001718F3" w:rsidP="00FE6ADA">
            <w:pPr>
              <w:ind w:left="284" w:hanging="284"/>
            </w:pPr>
            <w:r w:rsidRPr="00435057">
              <w:tab/>
            </w:r>
            <w:r w:rsidR="00F8157F" w:rsidRPr="00435057">
              <w:t>GUGiK PRNG 01 – dane dotyczące nazw geograficznych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Główny Urząd Geodezji i Kartografii</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Nazwy miejscowości i obiektów fizjograficznych</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Stały dostęp od 1 stycznia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126" w:name="__bookmark_1759"/>
                <w:bookmarkEnd w:id="212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"badanie.1.80.01" \h </w:instrText>
                  </w:r>
                  <w:r w:rsidRPr="00435057">
                    <w:rPr>
                      <w:rStyle w:val="Hipercze"/>
                      <w:color w:val="auto"/>
                    </w:rPr>
                    <w:fldChar w:fldCharType="separate"/>
                  </w:r>
                  <w:r w:rsidRPr="00435057">
                    <w:rPr>
                      <w:rStyle w:val="Hipercze"/>
                      <w:color w:val="auto"/>
                    </w:rPr>
                    <w:t>1.80.01,</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80.02">
                    <w:r w:rsidR="00F8157F" w:rsidRPr="00435057">
                      <w:rPr>
                        <w:rStyle w:val="Hipercze"/>
                        <w:color w:val="auto"/>
                      </w:rPr>
                      <w:t>1.80.02,</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80.03">
                    <w:r w:rsidR="00F8157F" w:rsidRPr="00435057">
                      <w:rPr>
                        <w:rStyle w:val="Hipercze"/>
                        <w:color w:val="auto"/>
                      </w:rPr>
                      <w:t>1.80.03</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127" w:name="lp.61.7"/>
            <w:bookmarkEnd w:id="2127"/>
            <w:r w:rsidRPr="00435057">
              <w:t>7.</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Głównego Urzędu Geodezji i Kartografii;</w:t>
            </w:r>
          </w:p>
          <w:p w:rsidR="008A4683" w:rsidRPr="00435057" w:rsidRDefault="001718F3" w:rsidP="00FE6ADA">
            <w:pPr>
              <w:ind w:left="284" w:hanging="284"/>
            </w:pPr>
            <w:r w:rsidRPr="00435057">
              <w:tab/>
            </w:r>
            <w:r w:rsidR="00F8157F" w:rsidRPr="00435057">
              <w:t>GUGiK SI 01 – dane dotyczące powierzchni gruntów komunalnych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Główny Urząd Geodezji i Kartografii</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Grunty województw. Grunty powiatów i związków powiatów. Grunty gmin, związków międzygminnych lub metropolitalnych</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18 kwietnia 2025 r. według stanu na 1 stycznia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128" w:name="__bookmark_1760"/>
                <w:bookmarkEnd w:id="212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"badanie.1.02.03" \h </w:instrText>
                  </w:r>
                  <w:r w:rsidRPr="00435057">
                    <w:rPr>
                      <w:rStyle w:val="Hipercze"/>
                      <w:color w:val="auto"/>
                    </w:rPr>
                    <w:fldChar w:fldCharType="separate"/>
                  </w:r>
                  <w:r w:rsidRPr="00435057">
                    <w:rPr>
                      <w:rStyle w:val="Hipercze"/>
                      <w:color w:val="auto"/>
                    </w:rPr>
                    <w:t>1.02.03</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129" w:name="lp.61.8"/>
            <w:bookmarkEnd w:id="2129"/>
            <w:r w:rsidRPr="00435057">
              <w:t>8.</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Zintegrowana kopia bazy danych obiektów topograficznych;</w:t>
            </w:r>
          </w:p>
          <w:p w:rsidR="008A4683" w:rsidRPr="00435057" w:rsidRDefault="001718F3" w:rsidP="00FE6ADA">
            <w:pPr>
              <w:ind w:left="284" w:hanging="284"/>
            </w:pPr>
            <w:r w:rsidRPr="00435057">
              <w:tab/>
            </w:r>
            <w:r w:rsidR="00F8157F" w:rsidRPr="00435057">
              <w:t>GUGiK BDOT10 01 – dane dotyczące obiektów topograficznych z BDOT10k</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Główny Urząd Geodezji i Kartografii</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Bazar lub targowisko. Budowla hydrotechniczna. Budowla inżynierska. Budowla sportowa. Budowla ziemna. Budynek. Ciąg ruchu pieszego i rowerowego. Droga. Grunt nieużytkowany. Inna budowla. Inne urządzenie techniczne. Inny teren niezabudowany. Jednostka podziału administracyjnego. Jezdnia. Kanał. Kompleks komunikacyjny. Kompleks ochrony zdrowia i opieki społecznej. Kompleks oświatowy. Kompleks przemysłowo gospodarczy. Kompleks sakralny i cmentarz. Kompleks sportowy i rekreacyjny. Kompleks zabytkowo historyczny. Komplet usług hotelarskich. Linia elektroenergetyczna. Miejscowość. Mokradła. Obiekt o znaczeniu orientacyjnym. Obiekt przyrodniczy. Obiekt związany z komunikacją. Obszar Natura 2000. Osiedle mieszkaniowe. Park krajobrazowy. Plac. Poligon wojskowy. Przeprawa. Przewód rurowy. Rezerwat. Rondo lub węzeł drogowy. Roślinność krzewiasta. Roślinność trawiasta i uprawa rolna. Rów melioracyjny. Rzeka i strumień. Składowisko odpadów. Szuwary. Teren komunikacyjny. Teren leśny lub zadrzewiony. Tor lub zespół torów. Umocnienie drogowe kolejowe i wodne. Uprawa trwała. Urządzenie transportowe. Woda powierzchniowa. Wyrobisko i zwałowisko. Wysoka budowla techniczna. Zabudowa. Zbiornik techniczny</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Stały dostęp od 1 stycznia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130" w:name="__bookmark_1761"/>
                <w:bookmarkEnd w:id="213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"badanie.1.80.01" \h </w:instrText>
                  </w:r>
                  <w:r w:rsidRPr="00435057">
                    <w:rPr>
                      <w:rStyle w:val="Hipercze"/>
                      <w:color w:val="auto"/>
                    </w:rPr>
                    <w:fldChar w:fldCharType="separate"/>
                  </w:r>
                  <w:r w:rsidRPr="00435057">
                    <w:rPr>
                      <w:rStyle w:val="Hipercze"/>
                      <w:color w:val="auto"/>
                    </w:rPr>
                    <w:t>1.80.01,</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80.02">
                    <w:r w:rsidR="00F8157F" w:rsidRPr="00435057">
                      <w:rPr>
                        <w:rStyle w:val="Hipercze"/>
                        <w:color w:val="auto"/>
                      </w:rPr>
                      <w:t>1.80.02</w:t>
                    </w:r>
                  </w:hyperlink>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2131" w:name="gr.62"/>
            <w:bookmarkStart w:id="2132" w:name="_Toc162519264"/>
            <w:bookmarkEnd w:id="2131"/>
            <w:r w:rsidRPr="00435057">
              <w:t>62. Zestawy danych z systemów informacyjnych Górskiego Ochotniczego Pogotowia Ratunkowego</w:t>
            </w:r>
            <w:bookmarkEnd w:id="2132"/>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133" w:name="lp.62.1"/>
            <w:bookmarkEnd w:id="2133"/>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Górskiego Ochotniczego Pogotowia Ratunkowego;</w:t>
            </w:r>
          </w:p>
          <w:p w:rsidR="008A4683" w:rsidRPr="00435057" w:rsidRDefault="001718F3" w:rsidP="00FE6ADA">
            <w:pPr>
              <w:ind w:left="284" w:hanging="284"/>
            </w:pPr>
            <w:r w:rsidRPr="00435057">
              <w:tab/>
            </w:r>
            <w:r w:rsidR="00F8157F" w:rsidRPr="00435057">
              <w:t>GOPR SI 01 – dane dotyczące rocznej działalności</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Górskie Ochotnicze Pogotowie Ratunkowe</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Ratownicy GOPR. Interwencje i akcje ratunkowe GOPR. Wypadki śmiertelne GOPR. Wyprawy ratunkowe GOPR</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17 marca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134" w:name="__bookmark_1762"/>
                <w:bookmarkEnd w:id="213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"badanie.1.30.16" \h </w:instrText>
                  </w:r>
                  <w:r w:rsidRPr="00435057">
                    <w:rPr>
                      <w:rStyle w:val="Hipercze"/>
                      <w:color w:val="auto"/>
                    </w:rPr>
                    <w:fldChar w:fldCharType="separate"/>
                  </w:r>
                  <w:r w:rsidRPr="00435057">
                    <w:rPr>
                      <w:rStyle w:val="Hipercze"/>
                      <w:color w:val="auto"/>
                    </w:rPr>
                    <w:t>1.30.16</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2135" w:name="gr.63"/>
            <w:bookmarkStart w:id="2136" w:name="_Toc162519265"/>
            <w:bookmarkEnd w:id="2135"/>
            <w:r w:rsidRPr="00435057">
              <w:t>63. Zestawy danych z systemów informacyjnych Instytutu Badawczego Leśnictwa</w:t>
            </w:r>
            <w:bookmarkEnd w:id="2136"/>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137" w:name="lp.63.1"/>
            <w:bookmarkEnd w:id="2137"/>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Krajowy System Informacji o Pożarach Lasów;</w:t>
            </w:r>
          </w:p>
          <w:p w:rsidR="008A4683" w:rsidRPr="00435057" w:rsidRDefault="001718F3" w:rsidP="00FE6ADA">
            <w:pPr>
              <w:ind w:left="284" w:hanging="284"/>
            </w:pPr>
            <w:r w:rsidRPr="00435057">
              <w:tab/>
            </w:r>
            <w:r w:rsidR="00F8157F" w:rsidRPr="00435057">
              <w:t>IBL KSIPL 01 – dane dotyczące pożarów lasów oraz powstałych strat</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Instytut Badawczy Leśnictwa</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Pożary lasów. Straty powstałe w pożarach lasów</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30 kwietnia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bezpośredni dostęp do bazy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138" w:name="__bookmark_1763"/>
                <w:bookmarkEnd w:id="213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"badanie.1.52.01" \h </w:instrText>
                  </w:r>
                  <w:r w:rsidRPr="00435057">
                    <w:rPr>
                      <w:rStyle w:val="Hipercze"/>
                      <w:color w:val="auto"/>
                    </w:rPr>
                    <w:fldChar w:fldCharType="separate"/>
                  </w:r>
                  <w:r w:rsidRPr="00435057">
                    <w:rPr>
                      <w:rStyle w:val="Hipercze"/>
                      <w:color w:val="auto"/>
                    </w:rPr>
                    <w:t>1.52.01</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139" w:name="lp.63.2"/>
            <w:bookmarkEnd w:id="2139"/>
            <w:r w:rsidRPr="00435057">
              <w:t>2.</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Państwowy monitoring środowiska Instytutu Badawczego Leśnictwa;</w:t>
            </w:r>
          </w:p>
          <w:p w:rsidR="008A4683" w:rsidRPr="00435057" w:rsidRDefault="001718F3" w:rsidP="00FE6ADA">
            <w:pPr>
              <w:ind w:left="284" w:hanging="284"/>
            </w:pPr>
            <w:r w:rsidRPr="00435057">
              <w:tab/>
            </w:r>
            <w:r w:rsidR="00F8157F" w:rsidRPr="00435057">
              <w:t>IBL PMŚ 01 – dane dotyczące stanu zdrowotnego lasów, uszkodzenia drzew, dane z państwowego monitoringu środowiska</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Instytut Badawczy Leśnictwa</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Średnia defoliacja monitorowanych gatunków drzew. Ocena stanu defoliacji monitorowanych gatunków drzew. Ocena stanu odbarwienia monitorowanych gatunków drzew. Ocena stanu uszkodzenia monitorowanych gatunków drzew</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31 sierpnia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140" w:name="__bookmark_1764"/>
                <w:bookmarkEnd w:id="214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"badanie.1.52.01" \h </w:instrText>
                  </w:r>
                  <w:r w:rsidRPr="00435057">
                    <w:rPr>
                      <w:rStyle w:val="Hipercze"/>
                      <w:color w:val="auto"/>
                    </w:rPr>
                    <w:fldChar w:fldCharType="separate"/>
                  </w:r>
                  <w:r w:rsidRPr="00435057">
                    <w:rPr>
                      <w:rStyle w:val="Hipercze"/>
                      <w:color w:val="auto"/>
                    </w:rPr>
                    <w:t>1.52.01</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141" w:name="lp.63.3"/>
            <w:bookmarkEnd w:id="2141"/>
            <w:r w:rsidRPr="00435057">
              <w:t>3.</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dotyczący monitoringu występowania ważniejszych szkodników leśnych i chorób infekcyjnych;</w:t>
            </w:r>
          </w:p>
          <w:p w:rsidR="008A4683" w:rsidRPr="00435057" w:rsidRDefault="001718F3" w:rsidP="00FE6ADA">
            <w:pPr>
              <w:ind w:left="284" w:hanging="284"/>
            </w:pPr>
            <w:r w:rsidRPr="00435057">
              <w:tab/>
            </w:r>
            <w:r w:rsidR="00F8157F" w:rsidRPr="00435057">
              <w:t>IBL SzLiChI 02 – dane dotyczące wyników monitoringu występowania ważniejszych szkodników owadzich leśnych i grzybowych chorób infekcyjnych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Instytut Badawczy Leśnictwa</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Występowanie ważniejszych szkodników owadzich drzew leśnych. Zwalczanie ważniejszych szkodników owadzich drzew leśnych. Powierzchnia lasów zagrożona przez grzybowe choroby infekcyjne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31 lipca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142" w:name="__bookmark_1765"/>
                <w:bookmarkEnd w:id="214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"badanie.1.52.02" \h </w:instrText>
                  </w:r>
                  <w:r w:rsidRPr="00435057">
                    <w:rPr>
                      <w:rStyle w:val="Hipercze"/>
                      <w:color w:val="auto"/>
                    </w:rPr>
                    <w:fldChar w:fldCharType="separate"/>
                  </w:r>
                  <w:r w:rsidRPr="00435057">
                    <w:rPr>
                      <w:rStyle w:val="Hipercze"/>
                      <w:color w:val="auto"/>
                    </w:rPr>
                    <w:t>1.52.02</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2143" w:name="gr.64"/>
            <w:bookmarkStart w:id="2144" w:name="_Toc162519266"/>
            <w:bookmarkEnd w:id="2143"/>
            <w:r w:rsidRPr="00435057">
              <w:t>64. Zestawy danych z systemów informacyjnych Instytutu Meteorologii i Gospodarki Wodnej – Państwowego Instytutu Badawczego</w:t>
            </w:r>
            <w:bookmarkEnd w:id="2144"/>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145" w:name="lp.64.1"/>
            <w:bookmarkEnd w:id="2145"/>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dotyczący danych hydrograficznych;</w:t>
            </w:r>
          </w:p>
          <w:p w:rsidR="008A4683" w:rsidRPr="00435057" w:rsidRDefault="001718F3" w:rsidP="00FE6ADA">
            <w:pPr>
              <w:ind w:left="284" w:hanging="284"/>
            </w:pPr>
            <w:r w:rsidRPr="00435057">
              <w:tab/>
            </w:r>
            <w:r w:rsidR="00F8157F" w:rsidRPr="00435057">
              <w:t>IMiGW DH 01 – dane dotyczące zlewisk, dorzeczy, rzek, jezior</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Instytut Meteorologii i Gospodarki Wodnej – Państwowy Instytut Badawczy</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Powierzchnia zlewisk i dorzeczy. Powierzchnia dorzecza rzeki. Długość rzeki. Wzniesienie źródła rzeki nad poziomem morza. Wzniesienie ujścia rzeki nad poziomem morza. Średni przepływ rzeki. Przepływ średni rzek w głównych profilach wodowskazowych. Powierzchnia zlewni do wodowskazu. Odcinek biegu rzeki. Powierzchnia jeziora. Największa głębokość jeziora. Wzniesienie jeziora nad poziomem morza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15 maja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146" w:name="__bookmark_1766"/>
                <w:bookmarkEnd w:id="214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"badanie.1.01.01" \h </w:instrText>
                  </w:r>
                  <w:r w:rsidRPr="00435057">
                    <w:rPr>
                      <w:rStyle w:val="Hipercze"/>
                      <w:color w:val="auto"/>
                    </w:rPr>
                    <w:fldChar w:fldCharType="separate"/>
                  </w:r>
                  <w:r w:rsidRPr="00435057">
                    <w:rPr>
                      <w:rStyle w:val="Hipercze"/>
                      <w:color w:val="auto"/>
                    </w:rPr>
                    <w:t>1.01.01</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147" w:name="lp.64.2"/>
            <w:bookmarkEnd w:id="2147"/>
            <w:r w:rsidRPr="00435057">
              <w:t>2.</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dotyczący danych meteorologicznych;</w:t>
            </w:r>
          </w:p>
          <w:p w:rsidR="008A4683" w:rsidRPr="00435057" w:rsidRDefault="001718F3" w:rsidP="00FE6ADA">
            <w:pPr>
              <w:ind w:left="284" w:hanging="284"/>
            </w:pPr>
            <w:r w:rsidRPr="00435057">
              <w:tab/>
            </w:r>
            <w:r w:rsidR="00F8157F" w:rsidRPr="00435057">
              <w:t>IMiGW DM 02 – dane meteorologiczne</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Instytut Meteorologii i Gospodarki Wodnej – Państwowy Instytut Badawczy</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Temperatury powietrza. Amplitudy temperatur skrajnych. Roczne sumy opadów. Średnia prędkość wiatru. Usłonecznienie. Średnie zachmurzenie. Średnie miesięczne temperatury powietrza. Miesięczne sumy opadów atmosferycznych</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miesiącu do 10. dnia po miesiącu za miesiąc i do 12 stycznia 2026 r. za grudzień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148" w:name="__bookmark_1767"/>
                <w:bookmarkEnd w:id="214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"badanie.1.01.01" \h </w:instrText>
                  </w:r>
                  <w:r w:rsidRPr="00435057">
                    <w:rPr>
                      <w:rStyle w:val="Hipercze"/>
                      <w:color w:val="auto"/>
                    </w:rPr>
                    <w:fldChar w:fldCharType="separate"/>
                  </w:r>
                  <w:r w:rsidRPr="00435057">
                    <w:rPr>
                      <w:rStyle w:val="Hipercze"/>
                      <w:color w:val="auto"/>
                    </w:rPr>
                    <w:t>1.01.01</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Instytut Meteorologii i Gospodarki Wodnej – Państwowy Instytut Badawczy</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15 maja 2026 r. za rok 2025;</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2149" w:name="gr.65"/>
            <w:bookmarkStart w:id="2150" w:name="_Toc162519267"/>
            <w:bookmarkEnd w:id="2149"/>
            <w:r w:rsidRPr="00435057">
              <w:t>65. Zestawy danych z systemów informacyjnych Instytutu Pamięci Narodowej</w:t>
            </w:r>
            <w:bookmarkEnd w:id="2150"/>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151" w:name="lp.65.1"/>
            <w:bookmarkEnd w:id="2151"/>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Instytutu Pamięci Narodowej;</w:t>
            </w:r>
          </w:p>
          <w:p w:rsidR="008A4683" w:rsidRPr="00435057" w:rsidRDefault="001718F3" w:rsidP="00FE6ADA">
            <w:pPr>
              <w:ind w:left="284" w:hanging="284"/>
            </w:pPr>
            <w:r w:rsidRPr="00435057">
              <w:tab/>
            </w:r>
            <w:r w:rsidR="00F8157F" w:rsidRPr="00435057">
              <w:t>IPN SI 01 – dane dotyczące świadczeń (uposażenia w związku z przejściem lub przeniesieniem prokuratora w stan spoczynku) przyznawanych prokuratorom w podziale według wieku oraz płci</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Instytut Pamięci Narodowej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Osoby pobierające uposażenia. Prokuratorzy w stanie spoczynku pobierający uposażenia. Członkowie rodzin pobierający uposażenia rodzinne. Osoby, które w danym roku zostały przeniesione w stan spoczynku</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29 marca 2025 r. za rok 2024;</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152" w:name="__bookmark_1768"/>
                <w:bookmarkEnd w:id="215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"badanie.1.67.01" \h </w:instrText>
                  </w:r>
                  <w:r w:rsidRPr="00435057">
                    <w:rPr>
                      <w:rStyle w:val="Hipercze"/>
                      <w:color w:val="auto"/>
                    </w:rPr>
                    <w:fldChar w:fldCharType="separate"/>
                  </w:r>
                  <w:r w:rsidRPr="00435057">
                    <w:rPr>
                      <w:rStyle w:val="Hipercze"/>
                      <w:color w:val="auto"/>
                    </w:rPr>
                    <w:t>1.67.01</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2153" w:name="gr.66"/>
            <w:bookmarkStart w:id="2154" w:name="_Toc162519268"/>
            <w:bookmarkEnd w:id="2153"/>
            <w:r w:rsidRPr="00435057">
              <w:t>66. Zestawy danych z systemów informacyjnych Instytutu Statystyki Kościoła Katolickiego SAC</w:t>
            </w:r>
            <w:bookmarkEnd w:id="2154"/>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155" w:name="lp.66.1"/>
            <w:bookmarkEnd w:id="2155"/>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dotyczący statystyki diecezji Kościoła katolickiego;</w:t>
            </w:r>
          </w:p>
          <w:p w:rsidR="008A4683" w:rsidRPr="00435057" w:rsidRDefault="001718F3" w:rsidP="00FE6ADA">
            <w:pPr>
              <w:ind w:left="284" w:hanging="284"/>
            </w:pPr>
            <w:r w:rsidRPr="00435057">
              <w:tab/>
            </w:r>
            <w:r w:rsidR="00F8157F" w:rsidRPr="00435057">
              <w:t>ISKK SKK 01 – dane dotyczące liczby parafii, duchownych, alumnów, posług religijnych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Instytut Statystyki Kościoła Katolickiego SAC</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Parafie. Inne ośrodki duszpasterskie. Ksiądz diecezjalny. Ksiądz zakonny. Bracia zakonni. Siostry zakonne. Alumni</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30 kwietnia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156" w:name="__bookmark_1769"/>
                <w:bookmarkEnd w:id="215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"badanie.1.22.07" \h </w:instrText>
                  </w:r>
                  <w:r w:rsidRPr="00435057">
                    <w:rPr>
                      <w:rStyle w:val="Hipercze"/>
                      <w:color w:val="auto"/>
                    </w:rPr>
                    <w:fldChar w:fldCharType="separate"/>
                  </w:r>
                  <w:r w:rsidRPr="00435057">
                    <w:rPr>
                      <w:rStyle w:val="Hipercze"/>
                      <w:color w:val="auto"/>
                    </w:rPr>
                    <w:t>1.22.07</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157" w:name="lp.66.2"/>
            <w:bookmarkEnd w:id="2157"/>
            <w:r w:rsidRPr="00435057">
              <w:t>2.</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dotyczący statystyki praktyk niedzielnych (dominicantes/communicantes);</w:t>
            </w:r>
          </w:p>
          <w:p w:rsidR="008A4683" w:rsidRPr="00435057" w:rsidRDefault="001718F3" w:rsidP="00FE6ADA">
            <w:pPr>
              <w:ind w:left="284" w:hanging="284"/>
            </w:pPr>
            <w:r w:rsidRPr="00435057">
              <w:tab/>
            </w:r>
            <w:r w:rsidR="00F8157F" w:rsidRPr="00435057">
              <w:t>ISKK SPN 01 – dane dotyczące liczby wiernych, przejawów aktywności religijnej</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Instytut Statystyki Kościoła Katolickiego SAC</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Ludność diecezji. Wierny. Chrzty. Bierzmowania. Pierwsze komunie święte. Śluby</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30 kwietnia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158" w:name="__bookmark_1770"/>
                <w:bookmarkEnd w:id="215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"badanie.1.22.07" \h </w:instrText>
                  </w:r>
                  <w:r w:rsidRPr="00435057">
                    <w:rPr>
                      <w:rStyle w:val="Hipercze"/>
                      <w:color w:val="auto"/>
                    </w:rPr>
                    <w:fldChar w:fldCharType="separate"/>
                  </w:r>
                  <w:r w:rsidRPr="00435057">
                    <w:rPr>
                      <w:rStyle w:val="Hipercze"/>
                      <w:color w:val="auto"/>
                    </w:rPr>
                    <w:t>1.22.07</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2159" w:name="gr.67"/>
            <w:bookmarkStart w:id="2160" w:name="_Toc162519269"/>
            <w:bookmarkEnd w:id="2159"/>
            <w:r w:rsidRPr="00435057">
              <w:t>67. Zestawy danych z systemów informacyjnych izby morskiej</w:t>
            </w:r>
            <w:bookmarkEnd w:id="2160"/>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161" w:name="lp.67.1"/>
            <w:bookmarkEnd w:id="2161"/>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Rejestr okrętowy;</w:t>
            </w:r>
          </w:p>
          <w:p w:rsidR="008A4683" w:rsidRPr="00435057" w:rsidRDefault="001718F3" w:rsidP="00FE6ADA">
            <w:pPr>
              <w:ind w:left="284" w:hanging="284"/>
            </w:pPr>
            <w:r w:rsidRPr="00435057">
              <w:tab/>
            </w:r>
            <w:r w:rsidR="00F8157F" w:rsidRPr="00435057">
              <w:t>IM RO 01 – dane o przeniesieniu praw własności statków morskich dotyczące krajów spoza UE, rezydent/nierezydent</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Izba morska</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Kraj wysyłki. Kraj przeznaczenia. Kraj pochodzenia. Kod towaru CN. Ilość w uzupełniającej jednostce miary. NIP</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kwartale do 22 kwietnia 2025 r. za I kwartał 2025 r., do 21 lipca 2025 r. za II kwartał 2025 r., do 20 października 2025 r. za III kwartał 2025 r., do 20 stycznia 2026 r. za IV kwartał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162" w:name="__bookmark_1771"/>
                <w:bookmarkEnd w:id="216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"badanie.1.51.01" \h </w:instrText>
                  </w:r>
                  <w:r w:rsidRPr="00435057">
                    <w:rPr>
                      <w:rStyle w:val="Hipercze"/>
                      <w:color w:val="auto"/>
                    </w:rPr>
                    <w:fldChar w:fldCharType="separate"/>
                  </w:r>
                  <w:r w:rsidRPr="00435057">
                    <w:rPr>
                      <w:rStyle w:val="Hipercze"/>
                      <w:color w:val="auto"/>
                    </w:rPr>
                    <w:t>1.51.01,</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51.08">
                    <w:r w:rsidR="00F8157F" w:rsidRPr="00435057">
                      <w:rPr>
                        <w:rStyle w:val="Hipercze"/>
                        <w:color w:val="auto"/>
                      </w:rPr>
                      <w:t>1.51.08,</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4.10">
                    <w:r w:rsidR="00F8157F" w:rsidRPr="00435057">
                      <w:rPr>
                        <w:rStyle w:val="Hipercze"/>
                        <w:color w:val="auto"/>
                      </w:rPr>
                      <w:t>1.64.10</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163" w:name="lp.67.2"/>
            <w:bookmarkEnd w:id="2163"/>
            <w:r w:rsidRPr="00435057">
              <w:t>2.</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Rejestr okrętowy;</w:t>
            </w:r>
          </w:p>
          <w:p w:rsidR="008A4683" w:rsidRPr="00435057" w:rsidRDefault="001718F3" w:rsidP="00FE6ADA">
            <w:pPr>
              <w:ind w:left="284" w:hanging="284"/>
            </w:pPr>
            <w:r w:rsidRPr="00435057">
              <w:tab/>
            </w:r>
            <w:r w:rsidR="00F8157F" w:rsidRPr="00435057">
              <w:t>IM RO 02 – dane dotyczące przeniesienia praw własności statków morskich dotyczące krajów UE, rezydent/nierezydent</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Izba morska</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Kraj wysyłki. Kraj przeznaczenia. Kraj pochodzenia. Kod towaru CN. Ilość w uzupełniającej jednostce miary. NIP</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kwartale do 22 kwietnia 2025 r. za I kwartał 2025 r., do 21 lipca 2025 r. za II kwartał 2025 r., do 20 października 2025 r. za III kwartał 2025 r., do 20 stycznia 2026 r. za IV kwartał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164" w:name="__bookmark_1772"/>
                <w:bookmarkEnd w:id="216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"badanie.1.51.07" \h </w:instrText>
                  </w:r>
                  <w:r w:rsidRPr="00435057">
                    <w:rPr>
                      <w:rStyle w:val="Hipercze"/>
                      <w:color w:val="auto"/>
                    </w:rPr>
                    <w:fldChar w:fldCharType="separate"/>
                  </w:r>
                  <w:r w:rsidRPr="00435057">
                    <w:rPr>
                      <w:rStyle w:val="Hipercze"/>
                      <w:color w:val="auto"/>
                    </w:rPr>
                    <w:t>1.51.07,</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51.08">
                    <w:r w:rsidR="00F8157F" w:rsidRPr="00435057">
                      <w:rPr>
                        <w:rStyle w:val="Hipercze"/>
                        <w:color w:val="auto"/>
                      </w:rPr>
                      <w:t>1.51.08,</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4.10">
                    <w:r w:rsidR="00F8157F" w:rsidRPr="00435057">
                      <w:rPr>
                        <w:rStyle w:val="Hipercze"/>
                        <w:color w:val="auto"/>
                      </w:rPr>
                      <w:t>1.64.10</w:t>
                    </w:r>
                  </w:hyperlink>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2165" w:name="gr.68"/>
            <w:bookmarkStart w:id="2166" w:name="_Toc162519270"/>
            <w:bookmarkEnd w:id="2165"/>
            <w:r w:rsidRPr="00435057">
              <w:t>68. Zestawy danych z systemów informacyjnych jednostek naukowo-dydaktycznych oraz innych prowadzących ośrodki hodowli zwierzyny</w:t>
            </w:r>
            <w:bookmarkEnd w:id="2166"/>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167" w:name="lp.68.1"/>
            <w:bookmarkEnd w:id="2167"/>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dotyczący planu łowieckiego;</w:t>
            </w:r>
          </w:p>
          <w:p w:rsidR="008A4683" w:rsidRPr="00435057" w:rsidRDefault="001718F3" w:rsidP="00FE6ADA">
            <w:pPr>
              <w:ind w:left="284" w:hanging="284"/>
            </w:pPr>
            <w:r w:rsidRPr="00435057">
              <w:tab/>
            </w:r>
            <w:r w:rsidR="00F8157F" w:rsidRPr="00435057">
              <w:t>JND PŁ 01 – dane dotyczące rocznego łowieckiego planu gospodarczego</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Jednostki naukowo-dydaktyczne oraz inne prowadzące ośrodki hodowli zwierzyny</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Zwierzęta łowne. Odstrzał zwierząt łownych. Odłów zwierząt łownych. Zasiedlenie zwierząt łownych. Ubytki zwierząt łownych. Obwody łowieckie. Odszkodowania łowieckie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31 sierpnia 2026 r. za łowiecki rok gospodarczy 2025/2026;</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168" w:name="__bookmark_1773"/>
                <w:bookmarkEnd w:id="216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"badanie.1.52.05" \h </w:instrText>
                  </w:r>
                  <w:r w:rsidRPr="00435057">
                    <w:rPr>
                      <w:rStyle w:val="Hipercze"/>
                      <w:color w:val="auto"/>
                    </w:rPr>
                    <w:fldChar w:fldCharType="separate"/>
                  </w:r>
                  <w:r w:rsidRPr="00435057">
                    <w:rPr>
                      <w:rStyle w:val="Hipercze"/>
                      <w:color w:val="auto"/>
                    </w:rPr>
                    <w:t>1.52.05</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2169" w:name="gr.69"/>
            <w:bookmarkStart w:id="2170" w:name="_Toc162519271"/>
            <w:bookmarkEnd w:id="2169"/>
            <w:r w:rsidRPr="00435057">
              <w:t>69. Zestawy danych z systemów informacyjnych jednostek organizacyjnych organów centralnych – innych niż prokuratura</w:t>
            </w:r>
            <w:bookmarkEnd w:id="2170"/>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171" w:name="lp.69.1"/>
            <w:bookmarkEnd w:id="2171"/>
            <w:r w:rsidRPr="00435057">
              <w:t>1.</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Systemy informacyjne jednostek organizacyjnych organów centralnych – innych niż prokuratura;</w:t>
            </w:r>
          </w:p>
          <w:p w:rsidR="008A4683" w:rsidRPr="00435057" w:rsidRDefault="001718F3" w:rsidP="00FE6ADA">
            <w:pPr>
              <w:ind w:left="284" w:hanging="284"/>
            </w:pPr>
            <w:r w:rsidRPr="00435057">
              <w:tab/>
            </w:r>
            <w:r w:rsidR="00F8157F" w:rsidRPr="00435057">
              <w:t>JOOC SI 01 – dane dotyczące wszczętych i zakończonych postępowań przygotowawczych w sprawach o przestępstwa</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Straż Leśna Lasów Państwowych</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Postępowania przygotowawcze w sprawach o przestępstwa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31 marca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Ministerstwo Klimatu i Środowiska</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172" w:name="__bookmark_1774"/>
                <w:bookmarkEnd w:id="217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"badanie.1.03.03" \h </w:instrText>
                  </w:r>
                  <w:r w:rsidRPr="00435057">
                    <w:rPr>
                      <w:rStyle w:val="Hipercze"/>
                      <w:color w:val="auto"/>
                    </w:rPr>
                    <w:fldChar w:fldCharType="separate"/>
                  </w:r>
                  <w:r w:rsidRPr="00435057">
                    <w:rPr>
                      <w:rStyle w:val="Hipercze"/>
                      <w:color w:val="auto"/>
                    </w:rPr>
                    <w:t>1.03.03</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Organy Inspekcji Handlowej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31 marca 2026 r. za rok 2025;</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Urząd Ochrony Konkurencji i Konsumentów</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Państwowa Straż Łowiecka</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31 marca 2026 r. za rok 2025;</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urzędy wojewódzkie</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173" w:name="lp.69.2"/>
            <w:bookmarkEnd w:id="2173"/>
            <w:r w:rsidRPr="00435057">
              <w:t>2.</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Systemy informacyjne jednostek organizacyjnych organów centralnych – innych niż prokuratura;</w:t>
            </w:r>
          </w:p>
          <w:p w:rsidR="008A4683" w:rsidRPr="00435057" w:rsidRDefault="001718F3" w:rsidP="00FE6ADA">
            <w:pPr>
              <w:ind w:left="284" w:hanging="284"/>
            </w:pPr>
            <w:r w:rsidRPr="00435057">
              <w:tab/>
            </w:r>
            <w:r w:rsidR="00F8157F" w:rsidRPr="00435057">
              <w:t>OOC SI 01 – dane dotyczące wszczętych i zakończonych postępowań przygotowawczych w sprawach o przestępstwa</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Urząd Ochrony Konkurencji i Konsumentów</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Postępowania przygotowawcze w sprawach o przestępstwa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15 kwietnia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174" w:name="__bookmark_1775"/>
                <w:bookmarkEnd w:id="217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"badanie.1.03.03" \h </w:instrText>
                  </w:r>
                  <w:r w:rsidRPr="00435057">
                    <w:rPr>
                      <w:rStyle w:val="Hipercze"/>
                      <w:color w:val="auto"/>
                    </w:rPr>
                    <w:fldChar w:fldCharType="separate"/>
                  </w:r>
                  <w:r w:rsidRPr="00435057">
                    <w:rPr>
                      <w:rStyle w:val="Hipercze"/>
                      <w:color w:val="auto"/>
                    </w:rPr>
                    <w:t>1.03.03</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Klimatu i Środowiska</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15 kwietnia 2026 r. za rok 2025;</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Urzędy wojewódzkie</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15 kwietnia 2026 r. za rok 2025;</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2175" w:name="gr.70"/>
            <w:bookmarkStart w:id="2176" w:name="_Toc162519272"/>
            <w:bookmarkEnd w:id="2175"/>
            <w:r w:rsidRPr="00435057">
              <w:t>70. Zestawy danych z systemów informacyjnych jednostek samorządu terytorialnego</w:t>
            </w:r>
            <w:bookmarkEnd w:id="2176"/>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177" w:name="lp.70.1"/>
            <w:bookmarkEnd w:id="2177"/>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Systemy informacyjne jednostek samorządu terytorialnego;</w:t>
            </w:r>
          </w:p>
          <w:p w:rsidR="008A4683" w:rsidRPr="00435057" w:rsidRDefault="001718F3" w:rsidP="00FE6ADA">
            <w:pPr>
              <w:ind w:left="284" w:hanging="284"/>
            </w:pPr>
            <w:r w:rsidRPr="00435057">
              <w:tab/>
            </w:r>
            <w:r w:rsidR="00F8157F" w:rsidRPr="00435057">
              <w:t>JST SI 02 – dane dotyczące podpisanych przez JST umów leasingu zwrotnego</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Jednostki samorządu terytorialnego</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Leasing zwrotny</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2 razy w roku do 11 marca 2025 r. za rok 2024 – dane wstępne, do 17 lipca 2025 r. za rok 2024 – dane ostateczne;</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178" w:name="__bookmark_1776"/>
                <w:bookmarkEnd w:id="217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"badanie.1.65.13" \h </w:instrText>
                  </w:r>
                  <w:r w:rsidRPr="00435057">
                    <w:rPr>
                      <w:rStyle w:val="Hipercze"/>
                      <w:color w:val="auto"/>
                    </w:rPr>
                    <w:fldChar w:fldCharType="separate"/>
                  </w:r>
                  <w:r w:rsidRPr="00435057">
                    <w:rPr>
                      <w:rStyle w:val="Hipercze"/>
                      <w:color w:val="auto"/>
                    </w:rPr>
                    <w:t>1.65.13,</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5.19">
                    <w:r w:rsidR="00F8157F" w:rsidRPr="00435057">
                      <w:rPr>
                        <w:rStyle w:val="Hipercze"/>
                        <w:color w:val="auto"/>
                      </w:rPr>
                      <w:t>1.65.19,</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7.07">
                    <w:r w:rsidR="00F8157F" w:rsidRPr="00435057">
                      <w:rPr>
                        <w:rStyle w:val="Hipercze"/>
                        <w:color w:val="auto"/>
                      </w:rPr>
                      <w:t>1.67.07</w:t>
                    </w:r>
                  </w:hyperlink>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2179" w:name="gr.71"/>
            <w:bookmarkStart w:id="2180" w:name="_Toc162519273"/>
            <w:bookmarkEnd w:id="2179"/>
            <w:r w:rsidRPr="00435057">
              <w:t>71. Zestawy danych z systemów informacyjnych jednostek zaliczonych do sektora instytucji rządowych i samorządowych zgodnie z zasadami ESA</w:t>
            </w:r>
            <w:bookmarkEnd w:id="2180"/>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181" w:name="lp.71.1"/>
            <w:bookmarkEnd w:id="2181"/>
            <w:r w:rsidRPr="00435057">
              <w:t>1.</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Systemy finansowo-księgowe jednostek zaliczonych do sektora instytucji rządowych i samorządowych zgodnie z zasadami ESA;</w:t>
            </w:r>
          </w:p>
          <w:p w:rsidR="008A4683" w:rsidRPr="00435057" w:rsidRDefault="001718F3" w:rsidP="00FE6ADA">
            <w:pPr>
              <w:ind w:left="284" w:hanging="284"/>
            </w:pPr>
            <w:r w:rsidRPr="00435057">
              <w:tab/>
            </w:r>
            <w:r w:rsidR="00F8157F" w:rsidRPr="00435057">
              <w:t>JIR SFK 01 – dane z zakresu realizowanych projektów partnerstwa publiczno-prywatnego (PPP), zgodnie z ich definicją w rozumieniu przepisów polskich lub zasad Komisji Europejskiej – Eurostatu</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Jednostki zaliczone do sektora instytucji rządowych i samorządowych zgodnie z zasadami ESA</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Kontraktowa wartość nakładów inwestycyjnych. Faktyczna wartość nakładów inwestycyjnych. Płatności na rzecz partnera prywatnego</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15 marca 2025 r. za rok 2024;</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182" w:name="__bookmark_1777"/>
                <w:bookmarkEnd w:id="218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"badanie.1.65.19" \h </w:instrText>
                  </w:r>
                  <w:r w:rsidRPr="00435057">
                    <w:rPr>
                      <w:rStyle w:val="Hipercze"/>
                      <w:color w:val="auto"/>
                    </w:rPr>
                    <w:fldChar w:fldCharType="separate"/>
                  </w:r>
                  <w:r w:rsidRPr="00435057">
                    <w:rPr>
                      <w:rStyle w:val="Hipercze"/>
                      <w:color w:val="auto"/>
                    </w:rPr>
                    <w:t>1.65.19,</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5.20">
                    <w:r w:rsidR="00F8157F" w:rsidRPr="00435057">
                      <w:rPr>
                        <w:rStyle w:val="Hipercze"/>
                        <w:color w:val="auto"/>
                      </w:rPr>
                      <w:t>1.65.20,</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5.31">
                    <w:r w:rsidR="00F8157F" w:rsidRPr="00435057">
                      <w:rPr>
                        <w:rStyle w:val="Hipercze"/>
                        <w:color w:val="auto"/>
                      </w:rPr>
                      <w:t>1.65.31</w:t>
                    </w:r>
                  </w:hyperlink>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Jednostki zaliczone do sektora instytucji rządowych i samorządowych zgodnie z zasadami ESA</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kwartale do 15 maja 2025 r. za I kwartał 2025 r., do 16 sierpnia 2025 r. za I półrocze 2025 r., do 15 listopada 2025 r. za trzy kwartały 2025 r.;</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2183" w:name="gr.72"/>
            <w:bookmarkStart w:id="2184" w:name="_Toc162519274"/>
            <w:bookmarkEnd w:id="2183"/>
            <w:r w:rsidRPr="00435057">
              <w:t>72. Zestawy danych z systemów informacyjnych Kancelarii Prezesa Rady Ministrów</w:t>
            </w:r>
            <w:bookmarkEnd w:id="2184"/>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185" w:name="lp.72.1"/>
            <w:bookmarkEnd w:id="2185"/>
            <w:r w:rsidRPr="00435057">
              <w:t>1.</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Kancelarii Prezesa Rady Ministrów;</w:t>
            </w:r>
          </w:p>
          <w:p w:rsidR="008A4683" w:rsidRPr="00435057" w:rsidRDefault="001718F3" w:rsidP="00FE6ADA">
            <w:pPr>
              <w:ind w:left="284" w:hanging="284"/>
            </w:pPr>
            <w:r w:rsidRPr="00435057">
              <w:tab/>
            </w:r>
            <w:r w:rsidR="00F8157F" w:rsidRPr="00435057">
              <w:t>KPRM SI 01 – dane dotyczące zestawienia jednostek, które otrzymały zastrzyki kapitałowe i pomoc publiczną, wpływy z dywidend, przychody brutto z prywatyzacji</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Kancelaria Prezesa Rady Ministrów</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Dywidendy i udziały w zyskach – RZiS. Zastrzyki kapitałowe. Pomoc publiczna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2 razy w roku do 20 lutego 2025 r. za rok 2024 – dane wstępne, do 28 sierpnia 2025 r. za rok 2024 – dane ostateczne;</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 Ministerstwo Finansów</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186" w:name="__bookmark_1778"/>
                <w:bookmarkEnd w:id="218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"badanie.1.65.19" \h </w:instrText>
                  </w:r>
                  <w:r w:rsidRPr="00435057">
                    <w:rPr>
                      <w:rStyle w:val="Hipercze"/>
                      <w:color w:val="auto"/>
                    </w:rPr>
                    <w:fldChar w:fldCharType="separate"/>
                  </w:r>
                  <w:r w:rsidRPr="00435057">
                    <w:rPr>
                      <w:rStyle w:val="Hipercze"/>
                      <w:color w:val="auto"/>
                    </w:rPr>
                    <w:t>1.65.19</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Kancelaria Prezesa Rady Ministrów</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3 razy w roku do 15 maja 2025 r. za I kwartał 2025 r., do 16 sierpnia 2025 r. za II kwartał 2025 r., do 13 listopada 2025 r. za III kwartał 2025 r.;</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 Ministerstwo Finansów</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2187" w:name="gr.73"/>
            <w:bookmarkStart w:id="2188" w:name="_Toc162519275"/>
            <w:bookmarkEnd w:id="2187"/>
            <w:r w:rsidRPr="00435057">
              <w:t>73. Zestawy danych z systemów informacyjnych Kancelarii Prezydenta Rzeczypospolitej Polskiej</w:t>
            </w:r>
            <w:bookmarkEnd w:id="2188"/>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189" w:name="lp.73.1"/>
            <w:bookmarkEnd w:id="2189"/>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dotyczący nadanych tytułów profesora;</w:t>
            </w:r>
          </w:p>
          <w:p w:rsidR="008A4683" w:rsidRPr="00435057" w:rsidRDefault="001718F3" w:rsidP="00FE6ADA">
            <w:pPr>
              <w:ind w:left="284" w:hanging="284"/>
            </w:pPr>
            <w:r w:rsidRPr="00435057">
              <w:tab/>
            </w:r>
            <w:r w:rsidR="00F8157F" w:rsidRPr="00435057">
              <w:t>KPRP TP 01 – dane dotyczące nadanych tytułów profesora</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Kancelaria Prezydenta Rzeczypospolitej Polskiej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Imię i nazwisko. Nazwa pełna jednostki. Płeć</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31 marca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190" w:name="__bookmark_1779"/>
                <w:bookmarkEnd w:id="219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"badanie.1.27.05" \h </w:instrText>
                  </w:r>
                  <w:r w:rsidRPr="00435057">
                    <w:rPr>
                      <w:rStyle w:val="Hipercze"/>
                      <w:color w:val="auto"/>
                    </w:rPr>
                    <w:fldChar w:fldCharType="separate"/>
                  </w:r>
                  <w:r w:rsidRPr="00435057">
                    <w:rPr>
                      <w:rStyle w:val="Hipercze"/>
                      <w:color w:val="auto"/>
                    </w:rPr>
                    <w:t>1.27.05,</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43.09">
                    <w:r w:rsidR="00F8157F" w:rsidRPr="00435057">
                      <w:rPr>
                        <w:rStyle w:val="Hipercze"/>
                        <w:color w:val="auto"/>
                      </w:rPr>
                      <w:t>1.43.09</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191" w:name="lp.73.2"/>
            <w:bookmarkEnd w:id="2191"/>
            <w:r w:rsidRPr="00435057">
              <w:t>2.</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Kancelarii Prezydenta Rzeczypospolitej Polskiej;</w:t>
            </w:r>
          </w:p>
          <w:p w:rsidR="008A4683" w:rsidRPr="00435057" w:rsidRDefault="001718F3" w:rsidP="00FE6ADA">
            <w:pPr>
              <w:ind w:left="284" w:hanging="284"/>
            </w:pPr>
            <w:r w:rsidRPr="00435057">
              <w:tab/>
            </w:r>
            <w:r w:rsidR="00F8157F" w:rsidRPr="00435057">
              <w:t>KPRP SI 01 – dane dotyczące powołań do pełnienia urzędu na stanowisku sędziego</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Kancelaria Prezydenta Rzeczypospolitej Polskiej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Powołanie sędziów</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17 czerwca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192" w:name="__bookmark_1780"/>
                <w:bookmarkEnd w:id="219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"badanie.1.03.03" \h </w:instrText>
                  </w:r>
                  <w:r w:rsidRPr="00435057">
                    <w:rPr>
                      <w:rStyle w:val="Hipercze"/>
                      <w:color w:val="auto"/>
                    </w:rPr>
                    <w:fldChar w:fldCharType="separate"/>
                  </w:r>
                  <w:r w:rsidRPr="00435057">
                    <w:rPr>
                      <w:rStyle w:val="Hipercze"/>
                      <w:color w:val="auto"/>
                    </w:rPr>
                    <w:t>1.03.03</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2193" w:name="gr.74"/>
            <w:bookmarkStart w:id="2194" w:name="_Toc162519276"/>
            <w:bookmarkEnd w:id="2193"/>
            <w:r w:rsidRPr="00435057">
              <w:t>74. Zestawy danych z systemów informacyjnych Kancelarii Sejmu</w:t>
            </w:r>
            <w:bookmarkEnd w:id="2194"/>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195" w:name="lp.74.1"/>
            <w:bookmarkEnd w:id="2195"/>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Kancelarii Sejmu;</w:t>
            </w:r>
          </w:p>
          <w:p w:rsidR="008A4683" w:rsidRPr="00435057" w:rsidRDefault="001718F3" w:rsidP="00FE6ADA">
            <w:pPr>
              <w:ind w:left="284" w:hanging="284"/>
            </w:pPr>
            <w:r w:rsidRPr="00435057">
              <w:tab/>
            </w:r>
            <w:r w:rsidR="00F8157F" w:rsidRPr="00435057">
              <w:t>KSej SI 01 – dane dotyczące posłów, klubów i kół poselskich, działalności Sejmu oraz stałych komisji sejmowych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Kancelaria Sejmu</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Uchwalone opinie komisji sejmowych. Posiedzenia komisji sejmowych. Członkowie komisji sejmowych. Posiedzenia Sejmu. Obrady Sejmu. Wpływ projektów ustaw. Uchwalone ustawy. Uchwalone ustawy w trybie pilnym. Uchwalone ustawy, do których Senat wniósł poprawki. Uchwalone ustawy, do których Senat zgłosił wniosek o odrzucenie. Interpelacje poselskie. Podjęte uchwały w formie apeli, rezolucji, oświadczeń i deklaracji. Podjęte ustawy, do których Prezydent Rzeczypospolitej Polskiej zgłosił wniosek o ponowne rozpatrzenie. Interpelacje poselskie zgłoszone indywidualnie. Zapytania poselskie. Zapytania poselskie zgłoszone indywidualnie. Pytania w sprawach bieżących. Informacje bieżące. Uchwalone dezyderaty komisji sejmowych. Członkowie klubów i kół poselskich</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30 marca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Urząd Statystyczny we Wrocławiu</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196" w:name="__bookmark_1781"/>
                <w:bookmarkEnd w:id="219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"badanie.1.02.01" \h </w:instrText>
                  </w:r>
                  <w:r w:rsidRPr="00435057">
                    <w:rPr>
                      <w:rStyle w:val="Hipercze"/>
                      <w:color w:val="auto"/>
                    </w:rPr>
                    <w:fldChar w:fldCharType="separate"/>
                  </w:r>
                  <w:r w:rsidRPr="00435057">
                    <w:rPr>
                      <w:rStyle w:val="Hipercze"/>
                      <w:color w:val="auto"/>
                    </w:rPr>
                    <w:t>1.02.01</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2197" w:name="gr.75"/>
            <w:bookmarkStart w:id="2198" w:name="_Toc162519277"/>
            <w:bookmarkEnd w:id="2197"/>
            <w:r w:rsidRPr="00435057">
              <w:t>75. Zestawy danych z systemów informacyjnych Kancelarii Senatu</w:t>
            </w:r>
            <w:bookmarkEnd w:id="2198"/>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199" w:name="lp.75.1"/>
            <w:bookmarkEnd w:id="2199"/>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Kancelarii Senatu;</w:t>
            </w:r>
          </w:p>
          <w:p w:rsidR="008A4683" w:rsidRPr="00435057" w:rsidRDefault="001718F3" w:rsidP="00FE6ADA">
            <w:pPr>
              <w:ind w:left="284" w:hanging="284"/>
            </w:pPr>
            <w:r w:rsidRPr="00435057">
              <w:tab/>
            </w:r>
            <w:r w:rsidR="00F8157F" w:rsidRPr="00435057">
              <w:t>KSen SI 01 – dane dotyczące senatorów, klubów i kół senackich, działalności Senatu oraz stałych komisji senackich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Kancelaria Senatu</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Ustawy rozpatrzone przez Senat, do których zgłoszono wniosek o odrzucenie. Ustawy rozpatrzone przez Senat, do których wniesiono poprawki. Ustawy rozpatrzone przez Senat. Obrady Senatu. Posiedzenia Senatu. Zgłoszone poprawki do rozpatrzonych ustaw. Zgłoszone poprawki do rozpatrzonych ustaw przyjęte przez Sejm. Zgłoszone poprawki do rozpatrzonych ustaw odrzucone przez Sejm. Podjęte przez Senat uchwały. Inicjatywy ustawodawcze Senatu. Posiedzenia komisji senackich. Członkowie komisji senackich. Członkowie klubów senackich</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30 marca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Urząd Statystyczny we Wrocławiu</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200" w:name="__bookmark_1782"/>
                <w:bookmarkEnd w:id="220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"badanie.1.02.01" \h </w:instrText>
                  </w:r>
                  <w:r w:rsidRPr="00435057">
                    <w:rPr>
                      <w:rStyle w:val="Hipercze"/>
                      <w:color w:val="auto"/>
                    </w:rPr>
                    <w:fldChar w:fldCharType="separate"/>
                  </w:r>
                  <w:r w:rsidRPr="00435057">
                    <w:rPr>
                      <w:rStyle w:val="Hipercze"/>
                      <w:color w:val="auto"/>
                    </w:rPr>
                    <w:t>1.02.01</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2201" w:name="gr.76"/>
            <w:bookmarkStart w:id="2202" w:name="_Toc162519278"/>
            <w:bookmarkEnd w:id="2201"/>
            <w:r w:rsidRPr="00435057">
              <w:t>76. Zestawy danych z systemów informacyjnych Kasy Rolniczego Ubezpieczenia Społecznego</w:t>
            </w:r>
            <w:bookmarkEnd w:id="2202"/>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203" w:name="lp.76.1"/>
            <w:bookmarkEnd w:id="2203"/>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Centralny System Finansowo-Księgowy;</w:t>
            </w:r>
          </w:p>
          <w:p w:rsidR="008A4683" w:rsidRPr="00435057" w:rsidRDefault="001718F3" w:rsidP="00FE6ADA">
            <w:pPr>
              <w:ind w:left="284" w:hanging="284"/>
            </w:pPr>
            <w:r w:rsidRPr="00435057">
              <w:tab/>
            </w:r>
            <w:r w:rsidR="00F8157F" w:rsidRPr="00435057">
              <w:t>KRUS CSFK 01 – dane KRUS i funduszy przez nią zarządzanych, w tym dane Funduszu Składkowego i funduszu motywacyjnego z zakresu przychodów i rozchodów oraz bilans FS</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Kasa Rolniczego Ubezpieczenia Społecznego</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Bilans jednostek sektora instytucji rządowych i samorządowych. Przychody i wydatki</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3 razy w roku do 22 marca 2025 r. za rok 2024 – dane wstępne, do 1 lipca 2025 r. za rok 2024 – dane wstępne: bilans Funduszu Składkowego, do 15 lipca 2025 r. za rok 2024 – dane ostateczne;</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 Ministerstwo Finansów</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204" w:name="__bookmark_1783"/>
                <w:bookmarkEnd w:id="220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"badanie.1.25.27" \h </w:instrText>
                  </w:r>
                  <w:r w:rsidRPr="00435057">
                    <w:rPr>
                      <w:rStyle w:val="Hipercze"/>
                      <w:color w:val="auto"/>
                    </w:rPr>
                    <w:fldChar w:fldCharType="separate"/>
                  </w:r>
                  <w:r w:rsidRPr="00435057">
                    <w:rPr>
                      <w:rStyle w:val="Hipercze"/>
                      <w:color w:val="auto"/>
                    </w:rPr>
                    <w:t>1.25.27,</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5.13">
                    <w:r w:rsidR="00F8157F" w:rsidRPr="00435057">
                      <w:rPr>
                        <w:rStyle w:val="Hipercze"/>
                        <w:color w:val="auto"/>
                      </w:rPr>
                      <w:t>1.65.13,</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5.19">
                    <w:r w:rsidR="00F8157F" w:rsidRPr="00435057">
                      <w:rPr>
                        <w:rStyle w:val="Hipercze"/>
                        <w:color w:val="auto"/>
                      </w:rPr>
                      <w:t>1.65.19,</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7.14">
                    <w:r w:rsidR="00F8157F" w:rsidRPr="00435057">
                      <w:rPr>
                        <w:rStyle w:val="Hipercze"/>
                        <w:color w:val="auto"/>
                      </w:rPr>
                      <w:t>1.67.14</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205" w:name="lp.76.2"/>
            <w:bookmarkEnd w:id="2205"/>
            <w:r w:rsidRPr="00435057">
              <w:t>2.</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Centralny System Finansowo-Księgowy;</w:t>
            </w:r>
          </w:p>
          <w:p w:rsidR="008A4683" w:rsidRPr="00435057" w:rsidRDefault="001718F3" w:rsidP="00FE6ADA">
            <w:pPr>
              <w:ind w:left="284" w:hanging="284"/>
            </w:pPr>
            <w:r w:rsidRPr="00435057">
              <w:tab/>
            </w:r>
            <w:r w:rsidR="00F8157F" w:rsidRPr="00435057">
              <w:t>KRUS CSFK 02 – dane dotyczące wybranych kosztów rodzajowych działalności dla terenowych jednostek i centrali KRUS</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Kasa Rolniczego Ubezpieczenia Społecznego</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REGON. Adres oddziału terenowego. Koszty zużycia materiałów. Zużycie energii. Usługi obce. Wynagrodzenia brutto ogółem. Wynagrodzenia z tytułu umowy zlecenia lub umowy o dzieło (wynagrodzenia bezosobowe). Składki z tytułu ubezpieczeń społecznych. Składki na Fundusz Pracy. Inne koszty pracownicze. Zakładowy fundusz świadczeń socjalnych. Pozostałe koszty rodzajowe. Pozostałe koszty rodzajowe – podróże służbowe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30 października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206" w:name="__bookmark_1784"/>
                <w:bookmarkEnd w:id="220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"badanie.1.67.07" \h </w:instrText>
                  </w:r>
                  <w:r w:rsidRPr="00435057">
                    <w:rPr>
                      <w:rStyle w:val="Hipercze"/>
                      <w:color w:val="auto"/>
                    </w:rPr>
                    <w:fldChar w:fldCharType="separate"/>
                  </w:r>
                  <w:r w:rsidRPr="00435057">
                    <w:rPr>
                      <w:rStyle w:val="Hipercze"/>
                      <w:color w:val="auto"/>
                    </w:rPr>
                    <w:t>1.67.07</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207" w:name="lp.76.3"/>
            <w:bookmarkEnd w:id="2207"/>
            <w:r w:rsidRPr="00435057">
              <w:t>3.</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Nowy System Informatyczny Ubezpieczeń;</w:t>
            </w:r>
          </w:p>
          <w:p w:rsidR="008A4683" w:rsidRPr="00435057" w:rsidRDefault="001718F3" w:rsidP="00FE6ADA">
            <w:pPr>
              <w:ind w:left="284" w:hanging="284"/>
            </w:pPr>
            <w:r w:rsidRPr="00435057">
              <w:tab/>
            </w:r>
            <w:r w:rsidR="00F8157F" w:rsidRPr="00435057">
              <w:t>KRUS nSIU 01 – dane o przyznaniu jednorazowych odszkodowań z tytułu wypadków przy pracy w gospodarstwach indywidualnych w rolnictwie</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Kasa Rolniczego Ubezpieczenia Społecznego</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Jednorazowe odszkodowania z tytułu wypadków przy pracy w gospodarstwach indywidualnych w rolnictwie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kwartale do 15 maja 2025 r. za I kwartał 2025 r., do 14 sierpnia 2025 r. za I półrocze 2025 r., do 17 listopada 2025 r. za trzy kwartały 2025 r., do 20 lutego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208" w:name="__bookmark_1785"/>
                <w:bookmarkEnd w:id="220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"badanie.1.23.10" \h </w:instrText>
                  </w:r>
                  <w:r w:rsidRPr="00435057">
                    <w:rPr>
                      <w:rStyle w:val="Hipercze"/>
                      <w:color w:val="auto"/>
                    </w:rPr>
                    <w:fldChar w:fldCharType="separate"/>
                  </w:r>
                  <w:r w:rsidRPr="00435057">
                    <w:rPr>
                      <w:rStyle w:val="Hipercze"/>
                      <w:color w:val="auto"/>
                    </w:rPr>
                    <w:t>1.23.10</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209" w:name="lp.76.4"/>
            <w:bookmarkEnd w:id="2209"/>
            <w:r w:rsidRPr="00435057">
              <w:t>4.</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Nowy System Informatyczny Ubezpieczeń;</w:t>
            </w:r>
          </w:p>
          <w:p w:rsidR="008A4683" w:rsidRPr="00435057" w:rsidRDefault="001718F3" w:rsidP="00FE6ADA">
            <w:pPr>
              <w:ind w:left="284" w:hanging="284"/>
            </w:pPr>
            <w:r w:rsidRPr="00435057">
              <w:tab/>
            </w:r>
            <w:r w:rsidR="00F8157F" w:rsidRPr="00435057">
              <w:t>KRUS nSIU 02 – dane dotyczące ubezpieczenia społecznego rolników</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Kasa Rolniczego Ubezpieczenia Społecznego</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NIP. PESEL. Imię i nazwisko. Rok urodzenia. Adres zamieszkania. Adres do korespondencji. Adres prowadzenia działalności rolniczej. Rodzaj prowadzonej działalności w gospodarstwie rolnym. Powierzchnia gospodarstwa rolnego. Płeć. Wskaźnik – pomocnik rolnika. Obywatelstwo. Wskaźnik płatnika składek. Wskaźnik – gospodarstwo rolne. Wskaźnik – dział specjalny. Rodzaj własności/posiadania gospodarstwa rolnego (posiadacz, dzierżawca, współwłaściciel, użytkownik). Konto płatnika składek</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2 razy w roku do 31 lipca 2025 r. według stanu na 30 czerwca 2025 r., do 30 stycznia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210" w:name="__bookmark_1786"/>
                <w:bookmarkEnd w:id="221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"badanie.1.23.02" \h </w:instrText>
                  </w:r>
                  <w:r w:rsidRPr="00435057">
                    <w:rPr>
                      <w:rStyle w:val="Hipercze"/>
                      <w:color w:val="auto"/>
                    </w:rPr>
                    <w:fldChar w:fldCharType="separate"/>
                  </w:r>
                  <w:r w:rsidRPr="00435057">
                    <w:rPr>
                      <w:rStyle w:val="Hipercze"/>
                      <w:color w:val="auto"/>
                    </w:rPr>
                    <w:t>1.23.02,</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80.02">
                    <w:r w:rsidR="00F8157F" w:rsidRPr="00435057">
                      <w:rPr>
                        <w:rStyle w:val="Hipercze"/>
                        <w:color w:val="auto"/>
                      </w:rPr>
                      <w:t>1.80.02</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211" w:name="lp.76.5"/>
            <w:bookmarkEnd w:id="2211"/>
            <w:r w:rsidRPr="00435057">
              <w:t>5.</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Nowy System Informatyczny Ubezpieczeń;</w:t>
            </w:r>
          </w:p>
          <w:p w:rsidR="008A4683" w:rsidRPr="00435057" w:rsidRDefault="001718F3" w:rsidP="00FE6ADA">
            <w:pPr>
              <w:ind w:left="284" w:hanging="284"/>
            </w:pPr>
            <w:r w:rsidRPr="00435057">
              <w:tab/>
            </w:r>
            <w:r w:rsidR="00F8157F" w:rsidRPr="00435057">
              <w:t>KRUS nSIU 03 – dane dotyczące ubezpieczonych i płatników składek</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Kasa Rolniczego Ubezpieczenia Społecznego</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Data urodzenia. Miejsce urodzenia. Obywatelstwo. Płeć. PESEL. NIP. Typ konta płatnika. Numer płatnika składek. Adres zamieszkania. Podleganie innemu ubezpieczeniu poza KRUS. Adres do korespondencji. Adres gospodarstwa rolnego. Rodzaj prowadzonej działalności. Data zgonu. Stopień pokrewieństwa lub powinowactwa z ubezpieczonym. Powierzchnia użytków rolnych. Wskaźniki ubezpieczonych i płatników składek. Data rozpoczęcia działalności rolniczej przez płatnika. Data rozpoczęcia pozarolniczej działalności gospodarczej. Okres prowadzenia pozarolniczej działalności gospodarczej. Okres podlegania ubezpieczeniu emerytalno-rentowemu. Okres podlegania ubezpieczeniu wypadkowemu, chorobowemu i macierzyńskiemu. Okres podlegania innemu ubezpieczeniu poza KRUS. Status osoby ubezpieczonej. Liczba osób ubezpieczonych na koncie płatnika. Imię. Drugie imię. Nazwisko</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kwartale do 16 maja 2025 r. według stanu na 31 marca 2025 r., do 29 sierpnia 2025 r. według stanu na 30 czerwca 2025 r., do 4 listopada 2025 r. według stanu na 30 września 2025 r., do 27 lutego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212" w:name="__bookmark_1787"/>
                <w:bookmarkEnd w:id="221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"badanie.1.21.10" \h </w:instrText>
                  </w:r>
                  <w:r w:rsidRPr="00435057">
                    <w:rPr>
                      <w:rStyle w:val="Hipercze"/>
                      <w:color w:val="auto"/>
                    </w:rPr>
                    <w:fldChar w:fldCharType="separate"/>
                  </w:r>
                  <w:r w:rsidRPr="00435057">
                    <w:rPr>
                      <w:rStyle w:val="Hipercze"/>
                      <w:color w:val="auto"/>
                    </w:rPr>
                    <w:t>1.21.10,</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29.06">
                    <w:r w:rsidR="00F8157F" w:rsidRPr="00435057">
                      <w:rPr>
                        <w:rStyle w:val="Hipercze"/>
                        <w:color w:val="auto"/>
                      </w:rPr>
                      <w:t>1.29.06,</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29.09">
                    <w:r w:rsidR="00F8157F" w:rsidRPr="00435057">
                      <w:rPr>
                        <w:rStyle w:val="Hipercze"/>
                        <w:color w:val="auto"/>
                      </w:rPr>
                      <w:t>1.29.09,</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80.02">
                    <w:r w:rsidR="00F8157F" w:rsidRPr="00435057">
                      <w:rPr>
                        <w:rStyle w:val="Hipercze"/>
                        <w:color w:val="auto"/>
                      </w:rPr>
                      <w:t>1.80.02</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213" w:name="lp.76.6"/>
            <w:bookmarkEnd w:id="2213"/>
            <w:r w:rsidRPr="00435057">
              <w:t>6.</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Nowy System Informatyczny Ubezpieczeń;</w:t>
            </w:r>
          </w:p>
          <w:p w:rsidR="008A4683" w:rsidRPr="00435057" w:rsidRDefault="001718F3" w:rsidP="00FE6ADA">
            <w:pPr>
              <w:ind w:left="284" w:hanging="284"/>
            </w:pPr>
            <w:r w:rsidRPr="00435057">
              <w:tab/>
            </w:r>
            <w:r w:rsidR="00F8157F" w:rsidRPr="00435057">
              <w:t>KRUS nSIU 05 – dane o liczbie pomocników rolnika ubezpieczonych z tytułu świadczenia pomocy przy zbiorach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Kasa Rolniczego Ubezpieczenia Społecznego</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Pomocnicy rolnika ubezpieczeni z tytułu świadczenia pomocy przy zbiorach</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miesiącu do końca następnego miesiąca według stanu na ostatni dzień miesiąca i do 2 lutego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214" w:name="__bookmark_1788"/>
                <w:bookmarkEnd w:id="221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"badanie.1.23.02" \h </w:instrText>
                  </w:r>
                  <w:r w:rsidRPr="00435057">
                    <w:rPr>
                      <w:rStyle w:val="Hipercze"/>
                      <w:color w:val="auto"/>
                    </w:rPr>
                    <w:fldChar w:fldCharType="separate"/>
                  </w:r>
                  <w:r w:rsidRPr="00435057">
                    <w:rPr>
                      <w:rStyle w:val="Hipercze"/>
                      <w:color w:val="auto"/>
                    </w:rPr>
                    <w:t>1.23.02</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215" w:name="lp.76.7"/>
            <w:bookmarkEnd w:id="2215"/>
            <w:r w:rsidRPr="00435057">
              <w:t>7.</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Nowy System Informatyczny Ubezpieczeń; System kompleksowej obsługi świadczeń emerytalno-rentowych;</w:t>
            </w:r>
          </w:p>
          <w:p w:rsidR="008A4683" w:rsidRPr="00435057" w:rsidRDefault="001718F3" w:rsidP="00FE6ADA">
            <w:pPr>
              <w:ind w:left="284" w:hanging="284"/>
            </w:pPr>
            <w:r w:rsidRPr="00435057">
              <w:tab/>
            </w:r>
            <w:r w:rsidR="00F8157F" w:rsidRPr="00435057">
              <w:t>KRUS FARMER_nSIU 01 – dane dotyczące świadczeń emerytalno-rentowych, świadczeń rolnych, zasiłków oraz jednorazowych odszkodowań powypadkowych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Kasa Rolniczego Ubezpieczenia Społecznego</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Osoby pobierające świadczenia emerytalno-rentowe. Kwota świadczeń. Przeciętne świadczenie brutto. Zasiłki z ubezpieczenia społecznego. Jednorazowe odszkodowania powypadkowe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miesiącu do 15. dnia po miesiącu za miesiąc, do 15. dnia po miesiącu za okres od początku roku do końca miesiąca i do 15 stycznia 2026 r. za rok 2025 – dane wstępne, do 15 stycznia 2026 r. za grudzień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216" w:name="__bookmark_1789"/>
                <w:bookmarkEnd w:id="221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"badanie.1.24.03" \h </w:instrText>
                  </w:r>
                  <w:r w:rsidRPr="00435057">
                    <w:rPr>
                      <w:rStyle w:val="Hipercze"/>
                      <w:color w:val="auto"/>
                    </w:rPr>
                    <w:fldChar w:fldCharType="separate"/>
                  </w:r>
                  <w:r w:rsidRPr="00435057">
                    <w:rPr>
                      <w:rStyle w:val="Hipercze"/>
                      <w:color w:val="auto"/>
                    </w:rPr>
                    <w:t>1.24.03</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217" w:name="lp.76.8"/>
            <w:bookmarkEnd w:id="2217"/>
            <w:r w:rsidRPr="00435057">
              <w:t>8.</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Nowy System Informatyczny Ubezpieczeń; System kompleksowej obsługi świadczeń emerytalno-rentowych;</w:t>
            </w:r>
          </w:p>
          <w:p w:rsidR="008A4683" w:rsidRPr="00435057" w:rsidRDefault="001718F3" w:rsidP="00FE6ADA">
            <w:pPr>
              <w:ind w:left="284" w:hanging="284"/>
            </w:pPr>
            <w:r w:rsidRPr="00435057">
              <w:tab/>
            </w:r>
            <w:r w:rsidR="00F8157F" w:rsidRPr="00435057">
              <w:t>KRUS FARMER_nSIU 02 – dane dotyczące wypłat zasiłków z ubezpieczeń społecznych, świadczeń ogółem oraz świadczeń rolnych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Kasa Rolniczego Ubezpieczenia Społecznego</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Osoby pobierające świadczenia emerytalno-rentowe. Kwota świadczeń. Przeciętne świadczenie brutto. Zasiłki z ubezpieczenia społecznego. Jednorazowe odszkodowania powypadkowe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kwartale do 20 maja 2025 r. za I kwartał 2025 r., do 19 sierpnia 2025 r. za I półrocze 2025 r., do 19 sierpnia 2025 r. za II kwartał 2025 r., do 18 listopada 2025 r. za III kwartał 2025 r., do 18 listopada 2025 r. za trzy kwartały 2025 r., do 17 lutego 2026 r. za IV kwartał 2025 r., do 17 lutego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218" w:name="__bookmark_1790"/>
                <w:bookmarkEnd w:id="221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"badanie.1.24.03" \h </w:instrText>
                  </w:r>
                  <w:r w:rsidRPr="00435057">
                    <w:rPr>
                      <w:rStyle w:val="Hipercze"/>
                      <w:color w:val="auto"/>
                    </w:rPr>
                    <w:fldChar w:fldCharType="separate"/>
                  </w:r>
                  <w:r w:rsidRPr="00435057">
                    <w:rPr>
                      <w:rStyle w:val="Hipercze"/>
                      <w:color w:val="auto"/>
                    </w:rPr>
                    <w:t>1.24.03</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219" w:name="lp.76.9"/>
            <w:bookmarkEnd w:id="2219"/>
            <w:r w:rsidRPr="00435057">
              <w:t>9.</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Nowy System Informatyczny Ubezpieczeń; System kompleksowej obsługi świadczeń emerytalno-rentowych;</w:t>
            </w:r>
          </w:p>
          <w:p w:rsidR="008A4683" w:rsidRPr="00435057" w:rsidRDefault="001718F3" w:rsidP="00FE6ADA">
            <w:pPr>
              <w:ind w:left="284" w:hanging="284"/>
            </w:pPr>
            <w:r w:rsidRPr="00435057">
              <w:tab/>
            </w:r>
            <w:r w:rsidR="00F8157F" w:rsidRPr="00435057">
              <w:t>KRUS FARMER_nSIU 04 – dane dotyczące przypisu składek na ubezpieczenia społeczne, z wyszczególnieniem przypisu na poszczególne rodzaje ubezpieczeń, oraz przypisu składek na ubezpieczenie zdrowotne</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Kasa Rolniczego Ubezpieczenia Społecznego</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Przypis składek na ubezpieczenie społeczne z wyszczególnieniem przypisu na poszczególne rodzaje ubezpieczeń. Przypis składek na ubezpieczenia zdrowotne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2 razy w roku do 4 marca 2025 r. za rok 2024 – dane wstępne, do 17 sierpnia 2025 r. za rok 2024 – dane ostateczne;</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220" w:name="__bookmark_1791"/>
                <w:bookmarkEnd w:id="222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"badanie.1.65.20" \h </w:instrText>
                  </w:r>
                  <w:r w:rsidRPr="00435057">
                    <w:rPr>
                      <w:rStyle w:val="Hipercze"/>
                      <w:color w:val="auto"/>
                    </w:rPr>
                    <w:fldChar w:fldCharType="separate"/>
                  </w:r>
                  <w:r w:rsidRPr="00435057">
                    <w:rPr>
                      <w:rStyle w:val="Hipercze"/>
                      <w:color w:val="auto"/>
                    </w:rPr>
                    <w:t>1.65.20</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Kasa Rolniczego Ubezpieczenia Społecznego</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kwartale do 3 czerwca 2025 r. za I kwartał 2025 r., do 21 sierpnia 2025 r. za I półrocze 2025 r., do 20 listopada 2025 r. za trzy kwartały 2025 r.;</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221" w:name="lp.76.10"/>
            <w:bookmarkEnd w:id="2221"/>
            <w:r w:rsidRPr="00435057">
              <w:t>10.</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Nowy System Informatyczny Ubezpieczeń; System kompleksowej obsługi świadczeń emerytalno-rentowych;</w:t>
            </w:r>
          </w:p>
          <w:p w:rsidR="008A4683" w:rsidRPr="00435057" w:rsidRDefault="001718F3" w:rsidP="00FE6ADA">
            <w:pPr>
              <w:ind w:left="284" w:hanging="284"/>
            </w:pPr>
            <w:r w:rsidRPr="00435057">
              <w:tab/>
            </w:r>
            <w:r w:rsidR="00F8157F" w:rsidRPr="00435057">
              <w:t>KRUS FARMER_nSIU 05 – dane dotyczące liczby ubezpieczonych w funduszu emerytalno-rentowym, liczby świadczeniobiorców i przeciętnej wysokości świadczeń, liczby i przeciętnej wysokości nowo przyznanych emerytur, długości okresu ubezpieczenia</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Kasa Rolniczego Ubezpieczenia Społecznego</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Ubezpieczeni w funduszu emerytalno-rentowym. Świadczeniobiorcy pobierający emeryturę rolniczą. Świadczeniobiorcy pobierający rentę. Świadczeniobiorcy pobierający rentę rodzinną. Nowo przyznane emerytury. Długość okresu ubezpieczenia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29 marca 2025 r. za rok 2024;</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222" w:name="__bookmark_1792"/>
                <w:bookmarkEnd w:id="222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"badanie.1.23.02" \h </w:instrText>
                  </w:r>
                  <w:r w:rsidRPr="00435057">
                    <w:rPr>
                      <w:rStyle w:val="Hipercze"/>
                      <w:color w:val="auto"/>
                    </w:rPr>
                    <w:fldChar w:fldCharType="separate"/>
                  </w:r>
                  <w:r w:rsidRPr="00435057">
                    <w:rPr>
                      <w:rStyle w:val="Hipercze"/>
                      <w:color w:val="auto"/>
                    </w:rPr>
                    <w:t>1.23.02,</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7.01">
                    <w:r w:rsidR="00F8157F" w:rsidRPr="00435057">
                      <w:rPr>
                        <w:rStyle w:val="Hipercze"/>
                        <w:color w:val="auto"/>
                      </w:rPr>
                      <w:t>1.67.01</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223" w:name="lp.76.11"/>
            <w:bookmarkEnd w:id="2223"/>
            <w:r w:rsidRPr="00435057">
              <w:t>11.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Nowy System Informatyczny Ubezpieczeń; System kompleksowej obsługi świadczeń emerytalno-rentowych;</w:t>
            </w:r>
          </w:p>
          <w:p w:rsidR="008A4683" w:rsidRPr="00435057" w:rsidRDefault="001718F3" w:rsidP="00FE6ADA">
            <w:pPr>
              <w:ind w:left="284" w:hanging="284"/>
            </w:pPr>
            <w:r w:rsidRPr="00435057">
              <w:tab/>
            </w:r>
            <w:r w:rsidR="00F8157F" w:rsidRPr="00435057">
              <w:t>KRUS FARMER_nSIU 06 – dane w zakresie składki przypisanej na ubezpieczenia społeczne i zdrowotne rolników, wypłaty świadczeń, liczby ubezpieczonych rolników</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Kasa Rolniczego Ubezpieczenia Społecznego</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Świadczenia emerytalno-rentowe. Przeciętna liczba ubezpieczonych rolników. Składki ubezpieczeniowe. Świadczenia pozaubezpieczeniowe. Zasiłki z ubezpieczenia społecznego</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30 października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224" w:name="__bookmark_1793"/>
                <w:bookmarkEnd w:id="222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"badanie.1.67.07" \h </w:instrText>
                  </w:r>
                  <w:r w:rsidRPr="00435057">
                    <w:rPr>
                      <w:rStyle w:val="Hipercze"/>
                      <w:color w:val="auto"/>
                    </w:rPr>
                    <w:fldChar w:fldCharType="separate"/>
                  </w:r>
                  <w:r w:rsidRPr="00435057">
                    <w:rPr>
                      <w:rStyle w:val="Hipercze"/>
                      <w:color w:val="auto"/>
                    </w:rPr>
                    <w:t>1.67.07</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225" w:name="lp.76.12"/>
            <w:bookmarkEnd w:id="2225"/>
            <w:r w:rsidRPr="00435057">
              <w:t>12.</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ewidencji osób podlegających powszechnemu ubezpieczeniu zdrowotnemu i naliczania składek;</w:t>
            </w:r>
          </w:p>
          <w:p w:rsidR="008A4683" w:rsidRPr="00435057" w:rsidRDefault="001718F3" w:rsidP="00FE6ADA">
            <w:pPr>
              <w:ind w:left="284" w:hanging="284"/>
            </w:pPr>
            <w:r w:rsidRPr="00435057">
              <w:tab/>
            </w:r>
            <w:r w:rsidR="00F8157F" w:rsidRPr="00435057">
              <w:t>KRUS SEO 01 – dane dotyczące wydatków na ochronę zdrowia</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Kasa Rolniczego Ubezpieczenia Społecznego</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Wydatki na ochronę zdrowia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17 lutego 2027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226" w:name="__bookmark_1794"/>
                <w:bookmarkEnd w:id="222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"badanie.1.29.17" \h </w:instrText>
                  </w:r>
                  <w:r w:rsidRPr="00435057">
                    <w:rPr>
                      <w:rStyle w:val="Hipercze"/>
                      <w:color w:val="auto"/>
                    </w:rPr>
                    <w:fldChar w:fldCharType="separate"/>
                  </w:r>
                  <w:r w:rsidRPr="00435057">
                    <w:rPr>
                      <w:rStyle w:val="Hipercze"/>
                      <w:color w:val="auto"/>
                    </w:rPr>
                    <w:t>1.29.17</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227" w:name="lp.76.13"/>
            <w:bookmarkEnd w:id="2227"/>
            <w:r w:rsidRPr="00435057">
              <w:t>13.</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Kasy Rolniczego Ubezpieczenia Społecznego;</w:t>
            </w:r>
          </w:p>
          <w:p w:rsidR="008A4683" w:rsidRPr="00435057" w:rsidRDefault="001718F3" w:rsidP="00FE6ADA">
            <w:pPr>
              <w:ind w:left="284" w:hanging="284"/>
            </w:pPr>
            <w:r w:rsidRPr="00435057">
              <w:tab/>
            </w:r>
            <w:r w:rsidR="00F8157F" w:rsidRPr="00435057">
              <w:t>KRUS SI 01 – dane o wydatkach, wpływach i o wartościach świadczeń społecznych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Kasa Rolniczego Ubezpieczenia Społecznego</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Wydatki na świadczenia społeczne ochrony socjalnej. Wpływy do systemów ochrony socjalnej</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31 sierpnia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228" w:name="__bookmark_1795"/>
                <w:bookmarkEnd w:id="222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"badanie.1.25.27" \h </w:instrText>
                  </w:r>
                  <w:r w:rsidRPr="00435057">
                    <w:rPr>
                      <w:rStyle w:val="Hipercze"/>
                      <w:color w:val="auto"/>
                    </w:rPr>
                    <w:fldChar w:fldCharType="separate"/>
                  </w:r>
                  <w:r w:rsidRPr="00435057">
                    <w:rPr>
                      <w:rStyle w:val="Hipercze"/>
                      <w:color w:val="auto"/>
                    </w:rPr>
                    <w:t>1.25.27</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229" w:name="lp.76.14"/>
            <w:bookmarkEnd w:id="2229"/>
            <w:r w:rsidRPr="00435057">
              <w:t>14.</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Kasy Rolniczego Ubezpieczenia Społecznego;</w:t>
            </w:r>
          </w:p>
          <w:p w:rsidR="008A4683" w:rsidRPr="00435057" w:rsidRDefault="001718F3" w:rsidP="00FE6ADA">
            <w:pPr>
              <w:ind w:left="284" w:hanging="284"/>
            </w:pPr>
            <w:r w:rsidRPr="00435057">
              <w:tab/>
            </w:r>
            <w:r w:rsidR="00F8157F" w:rsidRPr="00435057">
              <w:t>KRUS SI 02 – dane o liczbie beneficjentów rent i emerytur</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Kasa Rolniczego Ubezpieczenia Społecznego</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Beneficjenci świadczeń społecznych ochrony socjalnej</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17 maja 2027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230" w:name="__bookmark_1796"/>
                <w:bookmarkEnd w:id="223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"badanie.1.25.27" \h </w:instrText>
                  </w:r>
                  <w:r w:rsidRPr="00435057">
                    <w:rPr>
                      <w:rStyle w:val="Hipercze"/>
                      <w:color w:val="auto"/>
                    </w:rPr>
                    <w:fldChar w:fldCharType="separate"/>
                  </w:r>
                  <w:r w:rsidRPr="00435057">
                    <w:rPr>
                      <w:rStyle w:val="Hipercze"/>
                      <w:color w:val="auto"/>
                    </w:rPr>
                    <w:t>1.25.27</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231" w:name="lp.76.15"/>
            <w:bookmarkEnd w:id="2231"/>
            <w:r w:rsidRPr="00435057">
              <w:t>15.</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kompleksowej obsługi świadczeń emerytalno-rentowych;</w:t>
            </w:r>
          </w:p>
          <w:p w:rsidR="008A4683" w:rsidRPr="00435057" w:rsidRDefault="001718F3" w:rsidP="00FE6ADA">
            <w:pPr>
              <w:ind w:left="284" w:hanging="284"/>
            </w:pPr>
            <w:r w:rsidRPr="00435057">
              <w:tab/>
            </w:r>
            <w:r w:rsidR="00F8157F" w:rsidRPr="00435057">
              <w:t>KRUS FARMER 01 – dane dotyczące świadczeniobiorców oraz świadczeń emerytalno-rentowych dla kraju ogółem i w przekroju województw</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Kasa Rolniczego Ubezpieczenia Społecznego</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Osoby pobierające świadczenia emerytalno-rentowe. Kwota świadczeń. Przeciętne świadczenie brutto</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kwartale do 20 maja 2025 r. za I kwartał 2025 r., do 19 sierpnia 2025 r. za I półrocze 2025 r., do 18 listopada 2025 r. za trzy kwartały 2025 r., do 17 lutego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232" w:name="__bookmark_1797"/>
                <w:bookmarkEnd w:id="223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"badanie.1.24.03" \h </w:instrText>
                  </w:r>
                  <w:r w:rsidRPr="00435057">
                    <w:rPr>
                      <w:rStyle w:val="Hipercze"/>
                      <w:color w:val="auto"/>
                    </w:rPr>
                    <w:fldChar w:fldCharType="separate"/>
                  </w:r>
                  <w:r w:rsidRPr="00435057">
                    <w:rPr>
                      <w:rStyle w:val="Hipercze"/>
                      <w:color w:val="auto"/>
                    </w:rPr>
                    <w:t>1.24.03</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233" w:name="lp.76.16"/>
            <w:bookmarkEnd w:id="2233"/>
            <w:r w:rsidRPr="00435057">
              <w:t>16.</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kompleksowej obsługi świadczeń emerytalno-rentowych;</w:t>
            </w:r>
          </w:p>
          <w:p w:rsidR="008A4683" w:rsidRPr="00435057" w:rsidRDefault="001718F3" w:rsidP="00FE6ADA">
            <w:pPr>
              <w:ind w:left="284" w:hanging="284"/>
            </w:pPr>
            <w:r w:rsidRPr="00435057">
              <w:tab/>
            </w:r>
            <w:r w:rsidR="00F8157F" w:rsidRPr="00435057">
              <w:t>KRUS FARMER 02 – dane dotyczące struktury emerytów i rencistów pobierających świadczenia z funduszu emerytalno-rentowego</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Kasa Rolniczego Ubezpieczenia Społecznego</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Struktura emerytów i rencistów</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31 lipca 2025 r. według stanu na 31 grudnia 2024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234" w:name="__bookmark_1798"/>
                <w:bookmarkEnd w:id="223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"badanie.1.24.03" \h </w:instrText>
                  </w:r>
                  <w:r w:rsidRPr="00435057">
                    <w:rPr>
                      <w:rStyle w:val="Hipercze"/>
                      <w:color w:val="auto"/>
                    </w:rPr>
                    <w:fldChar w:fldCharType="separate"/>
                  </w:r>
                  <w:r w:rsidRPr="00435057">
                    <w:rPr>
                      <w:rStyle w:val="Hipercze"/>
                      <w:color w:val="auto"/>
                    </w:rPr>
                    <w:t>1.24.03</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Kasa Rolniczego Ubezpieczenia Społecznego</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31 lipca 2025 r. według stanu na 30 kwietnia 2025 r.;</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235" w:name="lp.76.17"/>
            <w:bookmarkEnd w:id="2235"/>
            <w:r w:rsidRPr="00435057">
              <w:t>17.</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kompleksowej obsługi świadczeń emerytalno-rentowych;</w:t>
            </w:r>
          </w:p>
          <w:p w:rsidR="008A4683" w:rsidRPr="00435057" w:rsidRDefault="001718F3" w:rsidP="00FE6ADA">
            <w:pPr>
              <w:ind w:left="284" w:hanging="284"/>
            </w:pPr>
            <w:r w:rsidRPr="00435057">
              <w:tab/>
            </w:r>
            <w:r w:rsidR="00F8157F" w:rsidRPr="00435057">
              <w:t>KRUS FARMER 03 – dane o osobach pobierających świadczenia rolnicze z KRUS</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Kasa Rolniczego Ubezpieczenia Społecznego</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Świadczenie emerytalno-rentowe główne. Osoby uprawnione do renty rodzinnej. Dodatek do świadczeń emerytalno-rentowych. PESEL. Świadczenie emerytalno-rentowe w zbiegu. Miejsce zamieszkania. Okres, na jaki wydano orzeczenie o niepełnosprawności. Adres zamieszkania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 marca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236" w:name="__bookmark_1799"/>
                <w:bookmarkEnd w:id="223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"badanie.1.25.11" \h </w:instrText>
                  </w:r>
                  <w:r w:rsidRPr="00435057">
                    <w:rPr>
                      <w:rStyle w:val="Hipercze"/>
                      <w:color w:val="auto"/>
                    </w:rPr>
                    <w:fldChar w:fldCharType="separate"/>
                  </w:r>
                  <w:r w:rsidRPr="00435057">
                    <w:rPr>
                      <w:rStyle w:val="Hipercze"/>
                      <w:color w:val="auto"/>
                    </w:rPr>
                    <w:t>1.25.11,</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80.02">
                    <w:r w:rsidR="00F8157F" w:rsidRPr="00435057">
                      <w:rPr>
                        <w:rStyle w:val="Hipercze"/>
                        <w:color w:val="auto"/>
                      </w:rPr>
                      <w:t>1.80.02</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237" w:name="lp.76.18"/>
            <w:bookmarkEnd w:id="2237"/>
            <w:r w:rsidRPr="00435057">
              <w:t>18.</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kompleksowej obsługi świadczeń emerytalno-rentowych;</w:t>
            </w:r>
          </w:p>
          <w:p w:rsidR="008A4683" w:rsidRPr="00435057" w:rsidRDefault="001718F3" w:rsidP="00FE6ADA">
            <w:pPr>
              <w:ind w:left="284" w:hanging="284"/>
            </w:pPr>
            <w:r w:rsidRPr="00435057">
              <w:tab/>
            </w:r>
            <w:r w:rsidR="00F8157F" w:rsidRPr="00435057">
              <w:t>KRUS FARMER 04 – dane dotyczące gospodarstw rolnych przekazanych w związku z otrzymaniem uprawnień do renty</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Kasa Rolniczego Ubezpieczenia Społecznego</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Gospodarstwa rolne przekazane w związku z otrzymaniem uprawnień do renty</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31 marca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238" w:name="__bookmark_1800"/>
                <w:bookmarkEnd w:id="223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"badanie.1.45.03" \h </w:instrText>
                  </w:r>
                  <w:r w:rsidRPr="00435057">
                    <w:rPr>
                      <w:rStyle w:val="Hipercze"/>
                      <w:color w:val="auto"/>
                    </w:rPr>
                    <w:fldChar w:fldCharType="separate"/>
                  </w:r>
                  <w:r w:rsidRPr="00435057">
                    <w:rPr>
                      <w:rStyle w:val="Hipercze"/>
                      <w:color w:val="auto"/>
                    </w:rPr>
                    <w:t>1.45.03</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239" w:name="lp.76.19"/>
            <w:bookmarkEnd w:id="2239"/>
            <w:r w:rsidRPr="00435057">
              <w:t>19.</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kompleksowej obsługi świadczeń emerytalno-rentowych;</w:t>
            </w:r>
          </w:p>
          <w:p w:rsidR="008A4683" w:rsidRPr="00435057" w:rsidRDefault="001718F3" w:rsidP="00FE6ADA">
            <w:pPr>
              <w:ind w:left="284" w:hanging="284"/>
            </w:pPr>
            <w:r w:rsidRPr="00435057">
              <w:tab/>
            </w:r>
            <w:r w:rsidR="00F8157F" w:rsidRPr="00435057">
              <w:t>KRUS FARMER 05 – dane dotyczące świadczeniobiorców KRUS</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Kasa Rolniczego Ubezpieczenia Społecznego</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Data urodzenia. Miejsce urodzenia. Obywatelstwo. PESEL. NIP. Imię. Drugie imię. Nazwisko. Płeć. Adres zamieszkania. Stopień niezdolności do pracy w gospodarstwie rolnym. Niezdolność do pracy. Data obowiązywania świadczenia. Rodzaje świadczeń. Data przyznania świadczenia. Świadczenie emerytalno-rentowe zawieszone. Zmniejszenie świadczenia emerytalno-rentowego. Stopień pokrewieństwa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2 razy w roku do 29 sierpnia 2025 r. według stanu na 30 czerwca 2025 r., do 27 lutego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240" w:name="__bookmark_1801"/>
                <w:bookmarkEnd w:id="224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"badanie.1.21.10" \h </w:instrText>
                  </w:r>
                  <w:r w:rsidRPr="00435057">
                    <w:rPr>
                      <w:rStyle w:val="Hipercze"/>
                      <w:color w:val="auto"/>
                    </w:rPr>
                    <w:fldChar w:fldCharType="separate"/>
                  </w:r>
                  <w:r w:rsidRPr="00435057">
                    <w:rPr>
                      <w:rStyle w:val="Hipercze"/>
                      <w:color w:val="auto"/>
                    </w:rPr>
                    <w:t>1.21.10,</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29.21">
                    <w:r w:rsidR="00F8157F" w:rsidRPr="00435057">
                      <w:rPr>
                        <w:rStyle w:val="Hipercze"/>
                        <w:color w:val="auto"/>
                      </w:rPr>
                      <w:t>1.29.21,</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80.02">
                    <w:r w:rsidR="00F8157F" w:rsidRPr="00435057">
                      <w:rPr>
                        <w:rStyle w:val="Hipercze"/>
                        <w:color w:val="auto"/>
                      </w:rPr>
                      <w:t>1.80.02</w:t>
                    </w:r>
                  </w:hyperlink>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2241" w:name="gr.77"/>
            <w:bookmarkStart w:id="2242" w:name="_Toc162519279"/>
            <w:bookmarkEnd w:id="2241"/>
            <w:r w:rsidRPr="00435057">
              <w:t>77. Zestawy danych z systemów informacyjnych Komendy Głównej Państwowej Straży Pożarnej</w:t>
            </w:r>
            <w:bookmarkEnd w:id="2242"/>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243" w:name="lp.77.1"/>
            <w:bookmarkEnd w:id="2243"/>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Wspomagania Decyzji Państwowej Straży Pożarnej;</w:t>
            </w:r>
          </w:p>
          <w:p w:rsidR="008A4683" w:rsidRPr="00435057" w:rsidRDefault="001718F3" w:rsidP="00FE6ADA">
            <w:pPr>
              <w:ind w:left="284" w:hanging="284"/>
            </w:pPr>
            <w:r w:rsidRPr="00435057">
              <w:tab/>
            </w:r>
            <w:r w:rsidR="00F8157F" w:rsidRPr="00435057">
              <w:t>KGPSP SWDPSP 01 – dane dotyczące pożarów w zakresie upraw rolnych, łąk, rżysk i nieużytków</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Komenda Główna Państwowej Straży Pożarnej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Pożary upraw rolnych, łąk, rżysk. Pożary nieużytków. Powierzchnia pożarów upraw rolnych, łąk, rżysk. Powierzchnia pożarów nieużytków</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27 lipca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244" w:name="__bookmark_1802"/>
                <w:bookmarkEnd w:id="224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"badanie.1.01.02" \h </w:instrText>
                  </w:r>
                  <w:r w:rsidRPr="00435057">
                    <w:rPr>
                      <w:rStyle w:val="Hipercze"/>
                      <w:color w:val="auto"/>
                    </w:rPr>
                    <w:fldChar w:fldCharType="separate"/>
                  </w:r>
                  <w:r w:rsidRPr="00435057">
                    <w:rPr>
                      <w:rStyle w:val="Hipercze"/>
                      <w:color w:val="auto"/>
                    </w:rPr>
                    <w:t>1.01.02</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245" w:name="lp.77.2"/>
            <w:bookmarkEnd w:id="2245"/>
            <w:r w:rsidRPr="00435057">
              <w:t>2.</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Wspomagania Decyzji Państwowej Straży Pożarnej;</w:t>
            </w:r>
          </w:p>
          <w:p w:rsidR="008A4683" w:rsidRPr="00435057" w:rsidRDefault="001718F3" w:rsidP="00FE6ADA">
            <w:pPr>
              <w:ind w:left="284" w:hanging="284"/>
            </w:pPr>
            <w:r w:rsidRPr="00435057">
              <w:tab/>
            </w:r>
            <w:r w:rsidR="00F8157F" w:rsidRPr="00435057">
              <w:t>KGPSP SWDPSP 02 – dane dotyczące zdarzeń akcji ratowniczych oraz ratownictwa technicznego, chemicznego i ekologicznego</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Komenda Główna Państwowej Straży Pożarnej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Pożary. Miejscowe zagrożenia. Alarmy fałszywe. Zdarzenia, w których brały udział jednostki ochrony przeciwpożarowej. Osoby poszkodowane podczas pożarów. Osoby poszkodowane podczas miejscowych zagrożeń. Osoby z jednostek ochrony przeciwpożarowej biorące udział w zdarzeniach. Sprzęt z jednostek ochrony przeciwpożarowej wykorzystywany w zdarzeniach. Ratownictwo ekologiczne. Ratownictwo chemiczne. Ratownictwo techniczne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30 marca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246" w:name="__bookmark_1803"/>
                <w:bookmarkEnd w:id="224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"badanie.1.03.06" \h </w:instrText>
                  </w:r>
                  <w:r w:rsidRPr="00435057">
                    <w:rPr>
                      <w:rStyle w:val="Hipercze"/>
                      <w:color w:val="auto"/>
                    </w:rPr>
                    <w:fldChar w:fldCharType="separate"/>
                  </w:r>
                  <w:r w:rsidRPr="00435057">
                    <w:rPr>
                      <w:rStyle w:val="Hipercze"/>
                      <w:color w:val="auto"/>
                    </w:rPr>
                    <w:t>1.03.06</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247" w:name="lp.77.3"/>
            <w:bookmarkEnd w:id="2247"/>
            <w:r w:rsidRPr="00435057">
              <w:t>3.</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Wspomagania Decyzji Państwowej Straży Pożarnej;</w:t>
            </w:r>
          </w:p>
          <w:p w:rsidR="008A4683" w:rsidRPr="00435057" w:rsidRDefault="001718F3" w:rsidP="00FE6ADA">
            <w:pPr>
              <w:ind w:left="284" w:hanging="284"/>
            </w:pPr>
            <w:r w:rsidRPr="00435057">
              <w:tab/>
            </w:r>
            <w:r w:rsidR="00F8157F" w:rsidRPr="00435057">
              <w:t>KGPSP SWDPSP 03 – dane dotyczące pożarów składowisk</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Komenda Główna Państwowej Straży Pożarnej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Pożary</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15 września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248" w:name="__bookmark_1804"/>
                <w:bookmarkEnd w:id="224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"badanie.1.01.08" \h </w:instrText>
                  </w:r>
                  <w:r w:rsidRPr="00435057">
                    <w:rPr>
                      <w:rStyle w:val="Hipercze"/>
                      <w:color w:val="auto"/>
                    </w:rPr>
                    <w:fldChar w:fldCharType="separate"/>
                  </w:r>
                  <w:r w:rsidRPr="00435057">
                    <w:rPr>
                      <w:rStyle w:val="Hipercze"/>
                      <w:color w:val="auto"/>
                    </w:rPr>
                    <w:t>1.01.08</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2249" w:name="gr.78"/>
            <w:bookmarkStart w:id="2250" w:name="_Toc162519280"/>
            <w:bookmarkEnd w:id="2249"/>
            <w:r w:rsidRPr="00435057">
              <w:t>78. Zestawy danych z systemów informacyjnych Komendy Głównej Policji</w:t>
            </w:r>
            <w:bookmarkEnd w:id="2250"/>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251" w:name="lp.78.1"/>
            <w:bookmarkEnd w:id="2251"/>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Policyjne systemy informacyjne;</w:t>
            </w:r>
          </w:p>
          <w:p w:rsidR="008A4683" w:rsidRPr="00435057" w:rsidRDefault="001718F3" w:rsidP="00FE6ADA">
            <w:pPr>
              <w:ind w:left="284" w:hanging="284"/>
            </w:pPr>
            <w:r w:rsidRPr="00435057">
              <w:tab/>
            </w:r>
            <w:r w:rsidR="00F8157F" w:rsidRPr="00435057">
              <w:t>KGP PSI 01 – dane dotyczące przestępstw i wskaźników wykrywalności sprawców przestępstw stwierdzonych w zakończonym postępowaniu przygotowawczym prowadzonym przez Policję lub powierzonym do prowadzenia Policji (kraj ogółem, regiony, województwa, podregiony, powiaty)</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Komenda Główna Policji</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Przestępstwa stwierdzone w zakończonych postępowaniach przygotowawczych. Wskaźnik wykrywalności sprawców przestępstw</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4 razy w roku do 29 kwietnia 2025 r. za I kwartał 2025 r., do 29 lipca 2025 r. za I półrocze 2025 r., do 28 października 2025 r. za trzy kwartały 2025 r., do 29 stycznia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252" w:name="__bookmark_1805"/>
                <w:bookmarkEnd w:id="225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"badanie.1.03.03" \h </w:instrText>
                  </w:r>
                  <w:r w:rsidRPr="00435057">
                    <w:rPr>
                      <w:rStyle w:val="Hipercze"/>
                      <w:color w:val="auto"/>
                    </w:rPr>
                    <w:fldChar w:fldCharType="separate"/>
                  </w:r>
                  <w:r w:rsidRPr="00435057">
                    <w:rPr>
                      <w:rStyle w:val="Hipercze"/>
                      <w:color w:val="auto"/>
                    </w:rPr>
                    <w:t>1.03.03</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253" w:name="lp.78.2"/>
            <w:bookmarkEnd w:id="2253"/>
            <w:r w:rsidRPr="00435057">
              <w:t>2.</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Policyjne systemy informacyjne;</w:t>
            </w:r>
          </w:p>
          <w:p w:rsidR="008A4683" w:rsidRPr="00435057" w:rsidRDefault="001718F3" w:rsidP="00FE6ADA">
            <w:pPr>
              <w:ind w:left="284" w:hanging="284"/>
            </w:pPr>
            <w:r w:rsidRPr="00435057">
              <w:tab/>
            </w:r>
            <w:r w:rsidR="00F8157F" w:rsidRPr="00435057">
              <w:t>KGP PSI 02 – dane dotyczące przestępstw i wskaźników wykrywalności sprawców przestępstw stwierdzonych w zakończonym postępowaniu przygotowawczym prowadzonym przez Policję lub powierzonym do prowadzenia Policji (kraj ogółem, regiony, województwa, podregiony, powiaty)</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Komenda Główna Policji</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Przestępstwa stwierdzone w zakończonych postępowaniach przygotowawczych. Wskaźnik wykrywalności sprawców przestępstw</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2 razy w roku do 15 kwietnia 2026 r. za rok 2025 – w zakresie podstawowym, do 17 czerwca 2026 r. za rok 2025 – w zakresie rozszerzonym;</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254" w:name="__bookmark_1806"/>
                <w:bookmarkEnd w:id="225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"badanie.1.03.03" \h </w:instrText>
                  </w:r>
                  <w:r w:rsidRPr="00435057">
                    <w:rPr>
                      <w:rStyle w:val="Hipercze"/>
                      <w:color w:val="auto"/>
                    </w:rPr>
                    <w:fldChar w:fldCharType="separate"/>
                  </w:r>
                  <w:r w:rsidRPr="00435057">
                    <w:rPr>
                      <w:rStyle w:val="Hipercze"/>
                      <w:color w:val="auto"/>
                    </w:rPr>
                    <w:t>1.03.03</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255" w:name="lp.78.3"/>
            <w:bookmarkEnd w:id="2255"/>
            <w:r w:rsidRPr="00435057">
              <w:t>3.</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Policyjne systemy informacyjne;</w:t>
            </w:r>
          </w:p>
          <w:p w:rsidR="008A4683" w:rsidRPr="00435057" w:rsidRDefault="001718F3" w:rsidP="00FE6ADA">
            <w:pPr>
              <w:ind w:left="284" w:hanging="284"/>
            </w:pPr>
            <w:r w:rsidRPr="00435057">
              <w:tab/>
            </w:r>
            <w:r w:rsidR="00F8157F" w:rsidRPr="00435057">
              <w:t>KGP PSI 03 – dane dotyczące stanu zatrudnienia w Policji</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Komenda Główna Policji</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Zatrudnieni w Policji</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17 czerwca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256" w:name="__bookmark_1807"/>
                <w:bookmarkEnd w:id="225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"badanie.1.03.03" \h </w:instrText>
                  </w:r>
                  <w:r w:rsidRPr="00435057">
                    <w:rPr>
                      <w:rStyle w:val="Hipercze"/>
                      <w:color w:val="auto"/>
                    </w:rPr>
                    <w:fldChar w:fldCharType="separate"/>
                  </w:r>
                  <w:r w:rsidRPr="00435057">
                    <w:rPr>
                      <w:rStyle w:val="Hipercze"/>
                      <w:color w:val="auto"/>
                    </w:rPr>
                    <w:t>1.03.03</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257" w:name="lp.78.4"/>
            <w:bookmarkEnd w:id="2257"/>
            <w:r w:rsidRPr="00435057">
              <w:t>4.</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Policyjne systemy informacyjne;</w:t>
            </w:r>
          </w:p>
          <w:p w:rsidR="008A4683" w:rsidRPr="00435057" w:rsidRDefault="001718F3" w:rsidP="00FE6ADA">
            <w:pPr>
              <w:ind w:left="284" w:hanging="284"/>
            </w:pPr>
            <w:r w:rsidRPr="00435057">
              <w:tab/>
            </w:r>
            <w:r w:rsidR="00F8157F" w:rsidRPr="00435057">
              <w:t>KGP PSI 04 – dane dotyczące zamachów samobójczych usiłowanych i dokonanych, wypadków tonięcia</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Komenda Główna Policji</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Wypadki tonięcia. Ofiary utonięć. Wypadki tonięcia – osoby uratowane. Zamachy samobójcze usiłowane. Zamachy samobójcze zakończone zgonem</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15 czerwca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258" w:name="__bookmark_1808"/>
                <w:bookmarkEnd w:id="225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"badanie.1.03.06" \h </w:instrText>
                  </w:r>
                  <w:r w:rsidRPr="00435057">
                    <w:rPr>
                      <w:rStyle w:val="Hipercze"/>
                      <w:color w:val="auto"/>
                    </w:rPr>
                    <w:fldChar w:fldCharType="separate"/>
                  </w:r>
                  <w:r w:rsidRPr="00435057">
                    <w:rPr>
                      <w:rStyle w:val="Hipercze"/>
                      <w:color w:val="auto"/>
                    </w:rPr>
                    <w:t>1.03.06</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259" w:name="lp.78.5"/>
            <w:bookmarkEnd w:id="2259"/>
            <w:r w:rsidRPr="00435057">
              <w:t>5.</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Ewidencji Wypadków i Kolizji;</w:t>
            </w:r>
          </w:p>
          <w:p w:rsidR="008A4683" w:rsidRPr="00435057" w:rsidRDefault="001718F3" w:rsidP="00FE6ADA">
            <w:pPr>
              <w:ind w:left="284" w:hanging="284"/>
            </w:pPr>
            <w:r w:rsidRPr="00435057">
              <w:tab/>
            </w:r>
            <w:r w:rsidR="00F8157F" w:rsidRPr="00435057">
              <w:t>KGP SEWIK 01 – dane w zakresie liczby wypadków i ofiar wypadków</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Komenda Główna Policji</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Wypadki drogowe i ofiary wypadków</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4 razy w roku do 29 kwietnia 2025 r. za I kwartał 2025 r., do 29 lipca 2025 r. za I półrocze 2025 r., do 28 października 2025 r. za trzy kwartały 2025 r., do 3 marca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260" w:name="__bookmark_1809"/>
                <w:bookmarkEnd w:id="226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"badanie.1.48.15" \h </w:instrText>
                  </w:r>
                  <w:r w:rsidRPr="00435057">
                    <w:rPr>
                      <w:rStyle w:val="Hipercze"/>
                      <w:color w:val="auto"/>
                    </w:rPr>
                    <w:fldChar w:fldCharType="separate"/>
                  </w:r>
                  <w:r w:rsidRPr="00435057">
                    <w:rPr>
                      <w:rStyle w:val="Hipercze"/>
                      <w:color w:val="auto"/>
                    </w:rPr>
                    <w:t>1.48.15</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2261" w:name="gr.79"/>
            <w:bookmarkStart w:id="2262" w:name="_Toc162519281"/>
            <w:bookmarkEnd w:id="2261"/>
            <w:r w:rsidRPr="00435057">
              <w:t>79. Zestawy danych z systemów informacyjnych Komendy Głównej Straży Granicznej</w:t>
            </w:r>
            <w:bookmarkEnd w:id="2262"/>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263" w:name="lp.79.1"/>
            <w:bookmarkEnd w:id="2263"/>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Centralna Baza Danych Straży Granicznej;</w:t>
            </w:r>
          </w:p>
          <w:p w:rsidR="008A4683" w:rsidRPr="00435057" w:rsidRDefault="001718F3" w:rsidP="00FE6ADA">
            <w:pPr>
              <w:ind w:left="284" w:hanging="284"/>
            </w:pPr>
            <w:r w:rsidRPr="00435057">
              <w:tab/>
            </w:r>
            <w:r w:rsidR="00F8157F" w:rsidRPr="00435057">
              <w:t>KGSG CBD SF 01 – dane dotyczące ruchu na granicach Polski</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Komenda Główna Straży Granicznej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Obywatelstwo – według Straży Granicznej. Data ruchu granicznego. Kod przejścia granicznego. Osoby w ruchu granicznym. Załogi w ruchu granicznym. Rodzaje środków transportu w ruchu granicznym. Szczegółowe obywatelstwo – według Straży Granicznej. Kierunek ruchu granicznego</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miesiącu do 10. dnia po miesiącu za miesiąc i do 12 stycznia 2026 r. za grudzień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264" w:name="__bookmark_1810"/>
                <w:bookmarkEnd w:id="226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"badanie.1.30.11" \h </w:instrText>
                  </w:r>
                  <w:r w:rsidRPr="00435057">
                    <w:rPr>
                      <w:rStyle w:val="Hipercze"/>
                      <w:color w:val="auto"/>
                    </w:rPr>
                    <w:fldChar w:fldCharType="separate"/>
                  </w:r>
                  <w:r w:rsidRPr="00435057">
                    <w:rPr>
                      <w:rStyle w:val="Hipercze"/>
                      <w:color w:val="auto"/>
                    </w:rPr>
                    <w:t>1.30.11</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265" w:name="lp.79.2"/>
            <w:bookmarkEnd w:id="2265"/>
            <w:r w:rsidRPr="00435057">
              <w:t>2.</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Centralna Baza Danych Straży Granicznej EWIDA;</w:t>
            </w:r>
          </w:p>
          <w:p w:rsidR="008A4683" w:rsidRPr="00435057" w:rsidRDefault="001718F3" w:rsidP="00FE6ADA">
            <w:pPr>
              <w:ind w:left="284" w:hanging="284"/>
            </w:pPr>
            <w:r w:rsidRPr="00435057">
              <w:tab/>
            </w:r>
            <w:r w:rsidR="00F8157F" w:rsidRPr="00435057">
              <w:t>KGSG CBD EWIDA 01 – dane dotyczące wszczętych i zakończonych postępowań przygotowawczych w sprawach o przestępstwa</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Komenda Główna Straży Granicznej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Wszczęte i zakończone postępowania przygotowawcze w sprawach o przestępstwa prowadzone przez Straż Graniczną</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2 razy w roku do 15 kwietnia 2026 r. za rok 2025 – w zakresie podstawowym, do 17 czerwca 2026 r. za rok 2025 – w zakresie rozszerzonym;</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266" w:name="__bookmark_1811"/>
                <w:bookmarkEnd w:id="226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"badanie.1.03.03" \h </w:instrText>
                  </w:r>
                  <w:r w:rsidRPr="00435057">
                    <w:rPr>
                      <w:rStyle w:val="Hipercze"/>
                      <w:color w:val="auto"/>
                    </w:rPr>
                    <w:fldChar w:fldCharType="separate"/>
                  </w:r>
                  <w:r w:rsidRPr="00435057">
                    <w:rPr>
                      <w:rStyle w:val="Hipercze"/>
                      <w:color w:val="auto"/>
                    </w:rPr>
                    <w:t>1.03.03</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267" w:name="lp.79.3"/>
            <w:bookmarkEnd w:id="2267"/>
            <w:r w:rsidRPr="00435057">
              <w:t>3.</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dotyczący dokumentacji w zakresie długości lądowej granicy państwowej;</w:t>
            </w:r>
          </w:p>
          <w:p w:rsidR="008A4683" w:rsidRPr="00435057" w:rsidRDefault="001718F3" w:rsidP="00FE6ADA">
            <w:pPr>
              <w:ind w:left="284" w:hanging="284"/>
            </w:pPr>
            <w:r w:rsidRPr="00435057">
              <w:tab/>
            </w:r>
            <w:r w:rsidR="00F8157F" w:rsidRPr="00435057">
              <w:t>KGSG LGP 01 – dane dotyczące lądowej granicy państwowej</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Komenda Główna Straży Granicznej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Długość lądowej granicy państwowej</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27 maja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268" w:name="__bookmark_1812"/>
                <w:bookmarkEnd w:id="226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"badanie.1.01.01" \h </w:instrText>
                  </w:r>
                  <w:r w:rsidRPr="00435057">
                    <w:rPr>
                      <w:rStyle w:val="Hipercze"/>
                      <w:color w:val="auto"/>
                    </w:rPr>
                    <w:fldChar w:fldCharType="separate"/>
                  </w:r>
                  <w:r w:rsidRPr="00435057">
                    <w:rPr>
                      <w:rStyle w:val="Hipercze"/>
                      <w:color w:val="auto"/>
                    </w:rPr>
                    <w:t>1.01.01</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269" w:name="lp.79.4"/>
            <w:bookmarkEnd w:id="2269"/>
            <w:r w:rsidRPr="00435057">
              <w:t>4.</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Komendy Głównej Straży Granicznej;</w:t>
            </w:r>
          </w:p>
          <w:p w:rsidR="008A4683" w:rsidRPr="00435057" w:rsidRDefault="001718F3" w:rsidP="00FE6ADA">
            <w:pPr>
              <w:ind w:left="284" w:hanging="284"/>
            </w:pPr>
            <w:r w:rsidRPr="00435057">
              <w:tab/>
            </w:r>
            <w:r w:rsidR="00F8157F" w:rsidRPr="00435057">
              <w:t>KGSG SKGSG 01 – dane o obywatelach państw trzecich, którym odmówiono wjazdu na terytorium państwa członkowskiego</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Komenda Główna Straży Granicznej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Obywatelstwo. Przyczyna odmowy wjazdu do Polski. Rodzaj granicy, na której odmówiono wjazdu do Polski</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31 marca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270" w:name="__bookmark_1813"/>
                <w:bookmarkEnd w:id="227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"badanie.1.21.14" \h </w:instrText>
                  </w:r>
                  <w:r w:rsidRPr="00435057">
                    <w:rPr>
                      <w:rStyle w:val="Hipercze"/>
                      <w:color w:val="auto"/>
                    </w:rPr>
                    <w:fldChar w:fldCharType="separate"/>
                  </w:r>
                  <w:r w:rsidRPr="00435057">
                    <w:rPr>
                      <w:rStyle w:val="Hipercze"/>
                      <w:color w:val="auto"/>
                    </w:rPr>
                    <w:t>1.21.14</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271" w:name="lp.79.5"/>
            <w:bookmarkEnd w:id="2271"/>
            <w:r w:rsidRPr="00435057">
              <w:t>5.</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Komendy Głównej Straży Granicznej;</w:t>
            </w:r>
          </w:p>
          <w:p w:rsidR="008A4683" w:rsidRPr="00435057" w:rsidRDefault="001718F3" w:rsidP="00FE6ADA">
            <w:pPr>
              <w:ind w:left="284" w:hanging="284"/>
            </w:pPr>
            <w:r w:rsidRPr="00435057">
              <w:tab/>
            </w:r>
            <w:r w:rsidR="00F8157F" w:rsidRPr="00435057">
              <w:t>KGSG SKGSG 02 – dane o obywatelach państw trzecich, co do których stwierdzono fakt nielegalnego przebywania na terytorium państwa członkowskiego</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Komenda Główna Straży Granicznej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Obywatelstwo. Wiek. Płeć</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31 marca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272" w:name="__bookmark_1814"/>
                <w:bookmarkEnd w:id="227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"badanie.1.21.14" \h </w:instrText>
                  </w:r>
                  <w:r w:rsidRPr="00435057">
                    <w:rPr>
                      <w:rStyle w:val="Hipercze"/>
                      <w:color w:val="auto"/>
                    </w:rPr>
                    <w:fldChar w:fldCharType="separate"/>
                  </w:r>
                  <w:r w:rsidRPr="00435057">
                    <w:rPr>
                      <w:rStyle w:val="Hipercze"/>
                      <w:color w:val="auto"/>
                    </w:rPr>
                    <w:t>1.21.14</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273" w:name="lp.79.6"/>
            <w:bookmarkEnd w:id="2273"/>
            <w:r w:rsidRPr="00435057">
              <w:t>6.</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Komendy Głównej Straży Granicznej;</w:t>
            </w:r>
          </w:p>
          <w:p w:rsidR="008A4683" w:rsidRPr="00435057" w:rsidRDefault="001718F3" w:rsidP="00FE6ADA">
            <w:pPr>
              <w:ind w:left="284" w:hanging="284"/>
            </w:pPr>
            <w:r w:rsidRPr="00435057">
              <w:tab/>
            </w:r>
            <w:r w:rsidR="00F8157F" w:rsidRPr="00435057">
              <w:t>KGSG SKGSG 03 – dane o obywatelach państw trzecich, wobec których wydano decyzję zobowiązującą do opuszczenia terytorium państwa członkowskiego, oraz o obywatelach państw trzecich, którzy w wyniku decyzji faktycznie opuścili terytorium państwa członkowskiego</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Komenda Główna Straży Granicznej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Obywatelstwo</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31 marca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274" w:name="__bookmark_1815"/>
                <w:bookmarkEnd w:id="227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"badanie.1.21.14" \h </w:instrText>
                  </w:r>
                  <w:r w:rsidRPr="00435057">
                    <w:rPr>
                      <w:rStyle w:val="Hipercze"/>
                      <w:color w:val="auto"/>
                    </w:rPr>
                    <w:fldChar w:fldCharType="separate"/>
                  </w:r>
                  <w:r w:rsidRPr="00435057">
                    <w:rPr>
                      <w:rStyle w:val="Hipercze"/>
                      <w:color w:val="auto"/>
                    </w:rPr>
                    <w:t>1.21.14</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2275" w:name="gr.80"/>
            <w:bookmarkStart w:id="2276" w:name="_Toc162519282"/>
            <w:bookmarkEnd w:id="2275"/>
            <w:r w:rsidRPr="00435057">
              <w:t>80. Zestawy danych z systemów informacyjnych Komisji Nadzoru Finansowego</w:t>
            </w:r>
            <w:bookmarkEnd w:id="2276"/>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277" w:name="lp.80.1"/>
            <w:bookmarkEnd w:id="2277"/>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Elektroniczny system przekazywania informacji;</w:t>
            </w:r>
          </w:p>
          <w:p w:rsidR="008A4683" w:rsidRPr="00435057" w:rsidRDefault="001718F3" w:rsidP="00FE6ADA">
            <w:pPr>
              <w:ind w:left="284" w:hanging="284"/>
            </w:pPr>
            <w:r w:rsidRPr="00435057">
              <w:tab/>
            </w:r>
            <w:r w:rsidR="00F8157F" w:rsidRPr="00435057">
              <w:t>KNF ESPI 01 – dane w zakresie: wykaz funduszy inwestycyjnych; rodzaj funduszy inwestycyjnych zarządzanych przez towarzystwa funduszy inwestycyjnych; kopie sprawozdań finansowych funduszy inwestycyjnych i zbiorczych portfeli papierów wartościowych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Komisja Nadzoru Finansowego</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Aktywa funduszy inwestycyjnych. Pasywa funduszy inwestycyjnych. Rachunek wyniku z operacji funduszy inwestycyjnych. Lokaty funduszy inwestycyjnych</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półroczu do 16 września 2025 r. za I półrocze 2025 r., do 15 maja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278" w:name="__bookmark_1816"/>
                <w:bookmarkEnd w:id="227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"badanie.1.62.08" \h </w:instrText>
                  </w:r>
                  <w:r w:rsidRPr="00435057">
                    <w:rPr>
                      <w:rStyle w:val="Hipercze"/>
                      <w:color w:val="auto"/>
                    </w:rPr>
                    <w:fldChar w:fldCharType="separate"/>
                  </w:r>
                  <w:r w:rsidRPr="00435057">
                    <w:rPr>
                      <w:rStyle w:val="Hipercze"/>
                      <w:color w:val="auto"/>
                    </w:rPr>
                    <w:t>1.62.08,</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7.03">
                    <w:r w:rsidR="00F8157F" w:rsidRPr="00435057">
                      <w:rPr>
                        <w:rStyle w:val="Hipercze"/>
                        <w:color w:val="auto"/>
                      </w:rPr>
                      <w:t>1.67.03,</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7.07">
                    <w:r w:rsidR="00F8157F" w:rsidRPr="00435057">
                      <w:rPr>
                        <w:rStyle w:val="Hipercze"/>
                        <w:color w:val="auto"/>
                      </w:rPr>
                      <w:t>1.67.07</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279" w:name="lp.80.2"/>
            <w:bookmarkEnd w:id="2279"/>
            <w:r w:rsidRPr="00435057">
              <w:t>2.</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Elektroniczny system przekazywania informacji;</w:t>
            </w:r>
          </w:p>
          <w:p w:rsidR="008A4683" w:rsidRPr="00435057" w:rsidRDefault="001718F3" w:rsidP="00FE6ADA">
            <w:pPr>
              <w:ind w:left="284" w:hanging="284"/>
            </w:pPr>
            <w:r w:rsidRPr="00435057">
              <w:tab/>
            </w:r>
            <w:r w:rsidR="00F8157F" w:rsidRPr="00435057">
              <w:t>KNF ESPI 02 – dane ze sprawozdawczości finansowej towarzystw funduszy inwestycyjnych w zakresie dywidend wypłacanych przez towarzystwa funduszy inwestycyjnych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Komisja Nadzoru Finansowego</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Dywidendy wypłacane przez TFI</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31 lipca 2026 r. dywidendy wypłacone w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280" w:name="__bookmark_1817"/>
                <w:bookmarkEnd w:id="228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"badanie.1.67.01" \h </w:instrText>
                  </w:r>
                  <w:r w:rsidRPr="00435057">
                    <w:rPr>
                      <w:rStyle w:val="Hipercze"/>
                      <w:color w:val="auto"/>
                    </w:rPr>
                    <w:fldChar w:fldCharType="separate"/>
                  </w:r>
                  <w:r w:rsidRPr="00435057">
                    <w:rPr>
                      <w:rStyle w:val="Hipercze"/>
                      <w:color w:val="auto"/>
                    </w:rPr>
                    <w:t>1.67.01</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281" w:name="lp.80.3"/>
            <w:bookmarkEnd w:id="2281"/>
            <w:r w:rsidRPr="00435057">
              <w:t>3.</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Urzędu Komisji Nadzoru Finansowego;</w:t>
            </w:r>
          </w:p>
          <w:p w:rsidR="008A4683" w:rsidRPr="00435057" w:rsidRDefault="001718F3" w:rsidP="00FE6ADA">
            <w:pPr>
              <w:ind w:left="284" w:hanging="284"/>
            </w:pPr>
            <w:r w:rsidRPr="00435057">
              <w:tab/>
            </w:r>
            <w:r w:rsidR="00F8157F" w:rsidRPr="00435057">
              <w:t>KNF SIUKNF 01 – dane dotyczące banków komercyjnych, banków prowadzących działalność powierniczą i maklerską</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Komisja Nadzoru Finansowego</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Bank komercyjny</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kwartale do 15 maja 2025 r. według stanu na 31 marca 2025 r. – dane skorygowane, do 14 sierpnia 2025 r. według stanu na 30 czerwca 2025 r. – dane skorygowane, do 14 listopada 2025 r. według stanu na 30 września 2025 r. – dane skorygowane, do 13 lutego 2026 r. według stanu na 31 grudnia 2025 r. – dane skorygowane;</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282" w:name="__bookmark_1818"/>
                <w:bookmarkEnd w:id="228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"badanie.1.62.02" \h </w:instrText>
                  </w:r>
                  <w:r w:rsidRPr="00435057">
                    <w:rPr>
                      <w:rStyle w:val="Hipercze"/>
                      <w:color w:val="auto"/>
                    </w:rPr>
                    <w:fldChar w:fldCharType="separate"/>
                  </w:r>
                  <w:r w:rsidRPr="00435057">
                    <w:rPr>
                      <w:rStyle w:val="Hipercze"/>
                      <w:color w:val="auto"/>
                    </w:rPr>
                    <w:t>1.62.02</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283" w:name="lp.80.4"/>
            <w:bookmarkEnd w:id="2283"/>
            <w:r w:rsidRPr="00435057">
              <w:t>4.</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Urzędu Komisji Nadzoru Finansowego;</w:t>
            </w:r>
          </w:p>
          <w:p w:rsidR="008A4683" w:rsidRPr="00435057" w:rsidRDefault="001718F3" w:rsidP="00FE6ADA">
            <w:pPr>
              <w:ind w:left="284" w:hanging="284"/>
            </w:pPr>
            <w:r w:rsidRPr="00435057">
              <w:tab/>
            </w:r>
            <w:r w:rsidR="00F8157F" w:rsidRPr="00435057">
              <w:t>KNF SIUKNF 02 – dane dotyczące banków spółdzielczych i ich przynależności do banków zrzeszających, struktury własnościowej kapitału podstawowego</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Komisja Nadzoru Finansowego</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Kapitał (fundusz) podstawowy. Bank spółdzielczy</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31 sierpnia 2026 r. według stanu na 31 grudnia 2025 r. – dane skorygowane;</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284" w:name="__bookmark_1819"/>
                <w:bookmarkEnd w:id="228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"badanie.1.62.02" \h </w:instrText>
                  </w:r>
                  <w:r w:rsidRPr="00435057">
                    <w:rPr>
                      <w:rStyle w:val="Hipercze"/>
                      <w:color w:val="auto"/>
                    </w:rPr>
                    <w:fldChar w:fldCharType="separate"/>
                  </w:r>
                  <w:r w:rsidRPr="00435057">
                    <w:rPr>
                      <w:rStyle w:val="Hipercze"/>
                      <w:color w:val="auto"/>
                    </w:rPr>
                    <w:t>1.62.02</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285" w:name="lp.80.5"/>
            <w:bookmarkEnd w:id="2285"/>
            <w:r w:rsidRPr="00435057">
              <w:t>5.</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Urzędu Komisji Nadzoru Finansowego;</w:t>
            </w:r>
          </w:p>
          <w:p w:rsidR="008A4683" w:rsidRPr="00435057" w:rsidRDefault="001718F3" w:rsidP="00FE6ADA">
            <w:pPr>
              <w:ind w:left="284" w:hanging="284"/>
            </w:pPr>
            <w:r w:rsidRPr="00435057">
              <w:tab/>
            </w:r>
            <w:r w:rsidR="00F8157F" w:rsidRPr="00435057">
              <w:t>KNF SIUKNF 03 – dane dotyczące bilansu, rachunku zysków i strat, depozytów i pożyczek oraz członków kas</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Komisja Nadzoru Finansowego</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Członkowie SKOK. Pożyczki i kredyty udzielone członkom. Depozyty (lokaty) przyjęte od członków. Należności przeterminowane. Ogólny rachunek zysków i strat SKOK. Aktywa SKOK. Pasywa SKOK. Pracujący. Oddziały i filie SKOK</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9 września 2026 r. za rok 2025 – dane zweryfikowane przez biegłego rewidenta;</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286" w:name="__bookmark_1820"/>
                <w:bookmarkEnd w:id="228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"badanie.1.62.07" \h </w:instrText>
                  </w:r>
                  <w:r w:rsidRPr="00435057">
                    <w:rPr>
                      <w:rStyle w:val="Hipercze"/>
                      <w:color w:val="auto"/>
                    </w:rPr>
                    <w:fldChar w:fldCharType="separate"/>
                  </w:r>
                  <w:r w:rsidRPr="00435057">
                    <w:rPr>
                      <w:rStyle w:val="Hipercze"/>
                      <w:color w:val="auto"/>
                    </w:rPr>
                    <w:t>1.62.07</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287" w:name="lp.80.6"/>
            <w:bookmarkEnd w:id="2287"/>
            <w:r w:rsidRPr="00435057">
              <w:t>6.</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Urzędu Komisji Nadzoru Finansowego;</w:t>
            </w:r>
          </w:p>
          <w:p w:rsidR="008A4683" w:rsidRPr="00435057" w:rsidRDefault="001718F3" w:rsidP="00FE6ADA">
            <w:pPr>
              <w:ind w:left="284" w:hanging="284"/>
            </w:pPr>
            <w:r w:rsidRPr="00435057">
              <w:tab/>
            </w:r>
            <w:r w:rsidR="00F8157F" w:rsidRPr="00435057">
              <w:t>KNF SIUKNF 04 – dane z zakresu sprawozdawczości finansowej Krajowej Spółdzielczej Kasy Oszczędnościowo-Kredytowej</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Komisja Nadzoru Finansowego</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Rachunek zysków i strat Kasy Krajowej SKOK. Informacja dodatkowa do sprawozdania finansowego Kasy Krajowej SKOK</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29 lipca 2025 r. za rok 2024;</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288" w:name="__bookmark_1821"/>
                <w:bookmarkEnd w:id="228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"badanie.1.67.01" \h </w:instrText>
                  </w:r>
                  <w:r w:rsidRPr="00435057">
                    <w:rPr>
                      <w:rStyle w:val="Hipercze"/>
                      <w:color w:val="auto"/>
                    </w:rPr>
                    <w:fldChar w:fldCharType="separate"/>
                  </w:r>
                  <w:r w:rsidRPr="00435057">
                    <w:rPr>
                      <w:rStyle w:val="Hipercze"/>
                      <w:color w:val="auto"/>
                    </w:rPr>
                    <w:t>1.67.01,</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7.07">
                    <w:r w:rsidR="00F8157F" w:rsidRPr="00435057">
                      <w:rPr>
                        <w:rStyle w:val="Hipercze"/>
                        <w:color w:val="auto"/>
                      </w:rPr>
                      <w:t>1.67.07</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289" w:name="lp.80.7"/>
            <w:bookmarkEnd w:id="2289"/>
            <w:r w:rsidRPr="00435057">
              <w:t>7.</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Urzędu Komisji Nadzoru Finansowego;</w:t>
            </w:r>
          </w:p>
          <w:p w:rsidR="008A4683" w:rsidRPr="00435057" w:rsidRDefault="001718F3" w:rsidP="00FE6ADA">
            <w:pPr>
              <w:ind w:left="284" w:hanging="284"/>
            </w:pPr>
            <w:r w:rsidRPr="00435057">
              <w:tab/>
            </w:r>
            <w:r w:rsidR="00F8157F" w:rsidRPr="00435057">
              <w:t>KNF SIUKNF 05 – dane bilansowe spółdzielczych kas oszczędnościowo-kredytowych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Komisja Nadzoru Finansowego</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Depozyty przyjęte przez SKOK według sektorów instytucjonalnych. Kredyty/pożyczki udzielone przez SKOK według sektorów instytucjonalnych</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5 razy w roku do 13 maja 2025 r. za I kwartał 2025 r., do 18 sierpnia 2025 r. za II kwartał 2025 r., do 17 listopada 2025 r. za III kwartał 2025 r., do 17 lutego 2026 r. za IV kwartał 2025 r., do 28 sierpnia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290" w:name="__bookmark_1822"/>
                <w:bookmarkEnd w:id="229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"badanie.1.67.01" \h </w:instrText>
                  </w:r>
                  <w:r w:rsidRPr="00435057">
                    <w:rPr>
                      <w:rStyle w:val="Hipercze"/>
                      <w:color w:val="auto"/>
                    </w:rPr>
                    <w:fldChar w:fldCharType="separate"/>
                  </w:r>
                  <w:r w:rsidRPr="00435057">
                    <w:rPr>
                      <w:rStyle w:val="Hipercze"/>
                      <w:color w:val="auto"/>
                    </w:rPr>
                    <w:t>1.67.01,</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7.03">
                    <w:r w:rsidR="00F8157F" w:rsidRPr="00435057">
                      <w:rPr>
                        <w:rStyle w:val="Hipercze"/>
                        <w:color w:val="auto"/>
                      </w:rPr>
                      <w:t>1.67.03</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291" w:name="lp.80.8"/>
            <w:bookmarkEnd w:id="2291"/>
            <w:r w:rsidRPr="00435057">
              <w:t>8.</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Urzędu Komisji Nadzoru Finansowego;</w:t>
            </w:r>
          </w:p>
          <w:p w:rsidR="008A4683" w:rsidRPr="00435057" w:rsidRDefault="001718F3" w:rsidP="00FE6ADA">
            <w:pPr>
              <w:ind w:left="284" w:hanging="284"/>
            </w:pPr>
            <w:r w:rsidRPr="00435057">
              <w:tab/>
            </w:r>
            <w:r w:rsidR="00F8157F" w:rsidRPr="00435057">
              <w:t>KNF SIUKNF 06 – dane dotyczące spółdzielczych kas oszczędnościowo-kredytowych działających oraz będących w likwidacji albo w upadłości</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Komisja Nadzoru Finansowego</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Ogólny rachunek zysków i strat SKOK</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5 razy w roku do 13 maja 2025 r. za I kwartał 2025 r., do 18 sierpnia 2025 r. za II kwartał 2025 r., do 17 listopada 2025 r. za III kwartał 2025 r., do 17 lutego 2026 r. za IV kwartał 2025 r., do 28 sierpnia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292" w:name="__bookmark_1823"/>
                <w:bookmarkEnd w:id="229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"badanie.1.67.01" \h </w:instrText>
                  </w:r>
                  <w:r w:rsidRPr="00435057">
                    <w:rPr>
                      <w:rStyle w:val="Hipercze"/>
                      <w:color w:val="auto"/>
                    </w:rPr>
                    <w:fldChar w:fldCharType="separate"/>
                  </w:r>
                  <w:r w:rsidRPr="00435057">
                    <w:rPr>
                      <w:rStyle w:val="Hipercze"/>
                      <w:color w:val="auto"/>
                    </w:rPr>
                    <w:t>1.67.01,</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7.03">
                    <w:r w:rsidR="00F8157F" w:rsidRPr="00435057">
                      <w:rPr>
                        <w:rStyle w:val="Hipercze"/>
                        <w:color w:val="auto"/>
                      </w:rPr>
                      <w:t>1.67.03,</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7.07">
                    <w:r w:rsidR="00F8157F" w:rsidRPr="00435057">
                      <w:rPr>
                        <w:rStyle w:val="Hipercze"/>
                        <w:color w:val="auto"/>
                      </w:rPr>
                      <w:t>1.67.07</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293" w:name="lp.80.9"/>
            <w:bookmarkEnd w:id="2293"/>
            <w:r w:rsidRPr="00435057">
              <w:t>9.</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Urzędu Komisji Nadzoru Finansowego;</w:t>
            </w:r>
          </w:p>
          <w:p w:rsidR="008A4683" w:rsidRPr="00435057" w:rsidRDefault="001718F3" w:rsidP="00FE6ADA">
            <w:pPr>
              <w:ind w:left="284" w:hanging="284"/>
            </w:pPr>
            <w:r w:rsidRPr="00435057">
              <w:tab/>
            </w:r>
            <w:r w:rsidR="00F8157F" w:rsidRPr="00435057">
              <w:t>KNF SIUKNF 07 – dane dotyczące statystyki strukturalnej zakładów ubezpieczeń i reasekuracji, towarzystw i funduszy emerytalnych oraz SKOK</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Komisja Nadzoru Finansowego</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Statystyka strukturalna – dane uzupełniające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31 sierpnia 2026 r. za rok 2025 – dane zbadane przez biegłego rewidenta;</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294" w:name="__bookmark_1824"/>
                <w:bookmarkEnd w:id="229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"badanie.1.62.09" \h </w:instrText>
                  </w:r>
                  <w:r w:rsidRPr="00435057">
                    <w:rPr>
                      <w:rStyle w:val="Hipercze"/>
                      <w:color w:val="auto"/>
                    </w:rPr>
                    <w:fldChar w:fldCharType="separate"/>
                  </w:r>
                  <w:r w:rsidRPr="00435057">
                    <w:rPr>
                      <w:rStyle w:val="Hipercze"/>
                      <w:color w:val="auto"/>
                    </w:rPr>
                    <w:t>1.62.09</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295" w:name="lp.80.10"/>
            <w:bookmarkEnd w:id="2295"/>
            <w:r w:rsidRPr="00435057">
              <w:t>10.</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Urzędu Komisji Nadzoru Finansowego;</w:t>
            </w:r>
          </w:p>
          <w:p w:rsidR="008A4683" w:rsidRPr="00435057" w:rsidRDefault="001718F3" w:rsidP="00FE6ADA">
            <w:pPr>
              <w:ind w:left="284" w:hanging="284"/>
            </w:pPr>
            <w:r w:rsidRPr="00435057">
              <w:tab/>
            </w:r>
            <w:r w:rsidR="00F8157F" w:rsidRPr="00435057">
              <w:t>KNF SIUKNF 08 – dywidendy banków – dane z uchwał Walnego Zgromadzenia Akcjonariuszy</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Komisja Nadzoru Finansowego</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Dywidendy wypłacane przez banki</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31 lipca 2026 r. dywidendy wypłacone w 2025 r., w tym z zysku za 2024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296" w:name="__bookmark_1825"/>
                <w:bookmarkEnd w:id="229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"badanie.1.67.01" \h </w:instrText>
                  </w:r>
                  <w:r w:rsidRPr="00435057">
                    <w:rPr>
                      <w:rStyle w:val="Hipercze"/>
                      <w:color w:val="auto"/>
                    </w:rPr>
                    <w:fldChar w:fldCharType="separate"/>
                  </w:r>
                  <w:r w:rsidRPr="00435057">
                    <w:rPr>
                      <w:rStyle w:val="Hipercze"/>
                      <w:color w:val="auto"/>
                    </w:rPr>
                    <w:t>1.67.01</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297" w:name="lp.80.11"/>
            <w:bookmarkEnd w:id="2297"/>
            <w:r w:rsidRPr="00435057">
              <w:t>11.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zawierający dane ze sprawozdań finansowych domów maklerskich;</w:t>
            </w:r>
          </w:p>
          <w:p w:rsidR="008A4683" w:rsidRPr="00435057" w:rsidRDefault="001718F3" w:rsidP="00FE6ADA">
            <w:pPr>
              <w:ind w:left="284" w:hanging="284"/>
            </w:pPr>
            <w:r w:rsidRPr="00435057">
              <w:tab/>
            </w:r>
            <w:r w:rsidR="00F8157F" w:rsidRPr="00435057">
              <w:t>KNF SISFDM 01 – dane ze sprawozdań finansowych domów maklerskich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Komisja Nadzoru Finansowego</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Informacja dodatkowa do sprawozdania finansowego domów maklerskich. Rachunek przepływów pieniężnych domów maklerskich. Rachunek zysków i strat domów maklerskich. Bilans domów maklerskich</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 sierpnia 2025 r. za rok 2024;</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298" w:name="__bookmark_1826"/>
                <w:bookmarkEnd w:id="229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"badanie.1.67.01" \h </w:instrText>
                  </w:r>
                  <w:r w:rsidRPr="00435057">
                    <w:rPr>
                      <w:rStyle w:val="Hipercze"/>
                      <w:color w:val="auto"/>
                    </w:rPr>
                    <w:fldChar w:fldCharType="separate"/>
                  </w:r>
                  <w:r w:rsidRPr="00435057">
                    <w:rPr>
                      <w:rStyle w:val="Hipercze"/>
                      <w:color w:val="auto"/>
                    </w:rPr>
                    <w:t>1.67.01,</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7.07">
                    <w:r w:rsidR="00F8157F" w:rsidRPr="00435057">
                      <w:rPr>
                        <w:rStyle w:val="Hipercze"/>
                        <w:color w:val="auto"/>
                      </w:rPr>
                      <w:t>1.67.07</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299" w:name="lp.80.12"/>
            <w:bookmarkEnd w:id="2299"/>
            <w:r w:rsidRPr="00435057">
              <w:t>12.</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nadzoru pośredniego nad rynkiem emerytalnym;</w:t>
            </w:r>
          </w:p>
          <w:p w:rsidR="008A4683" w:rsidRPr="00435057" w:rsidRDefault="001718F3" w:rsidP="00FE6ADA">
            <w:pPr>
              <w:ind w:left="284" w:hanging="284"/>
            </w:pPr>
            <w:r w:rsidRPr="00435057">
              <w:tab/>
            </w:r>
            <w:r w:rsidR="00F8157F" w:rsidRPr="00435057">
              <w:t>KNF SNP 01 – dane dotyczące pracowniczych planów kapitałowych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Komisja Nadzoru Finansowego</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Wpłaty na pracownicze plany kapitałowe. Pracownicze plany kapitałowe – aktywa netto funduszy zdefiniowanej daty. Pracownicze plany kapitałowe – wypłaty, wypłaty transferowe, zwroty, konwersje i zamiany. Uczestnicy pracowniczych planów kapitałowych. Pracownicze plany kapitałowe – stopa zwrotu</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 kwietnia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300" w:name="__bookmark_1827"/>
                <w:bookmarkEnd w:id="230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"badanie.1.67.01" \h </w:instrText>
                  </w:r>
                  <w:r w:rsidRPr="00435057">
                    <w:rPr>
                      <w:rStyle w:val="Hipercze"/>
                      <w:color w:val="auto"/>
                    </w:rPr>
                    <w:fldChar w:fldCharType="separate"/>
                  </w:r>
                  <w:r w:rsidRPr="00435057">
                    <w:rPr>
                      <w:rStyle w:val="Hipercze"/>
                      <w:color w:val="auto"/>
                    </w:rPr>
                    <w:t>1.67.01</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301" w:name="lp.80.13"/>
            <w:bookmarkEnd w:id="2301"/>
            <w:r w:rsidRPr="00435057">
              <w:t>13.</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nadzoru pośredniego nad rynkiem emerytalnym;</w:t>
            </w:r>
          </w:p>
          <w:p w:rsidR="008A4683" w:rsidRPr="00435057" w:rsidRDefault="001718F3" w:rsidP="00FE6ADA">
            <w:pPr>
              <w:ind w:left="284" w:hanging="284"/>
            </w:pPr>
            <w:r w:rsidRPr="00435057">
              <w:tab/>
            </w:r>
            <w:r w:rsidR="00F8157F" w:rsidRPr="00435057">
              <w:t>KNF SNP 02 – dane dotyczące kapitału emerytalnego i liczby członków otwartego funduszu emerytalnego, na których rachunkach znajdują się jednostki rozrachunkowe w podziale rok urodzenia, płeć oraz rodzaj rachunku w zależności od złożenia oświadczenia o przekazywaniu składki do ZUS lub OFE</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Komisja Nadzoru Finansowego</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Kapitał emerytalny i członkowie otwartego funduszu emerytalnego, na których rachunkach znajdują się jednostki rozrachunkowe w podziale rok urodzenia, płeć oraz rodzaj rachunku w zależności od złożenia oświadczenia o przekazywaniu składki do ZUS lub OFE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31 marca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302" w:name="__bookmark_1828"/>
                <w:bookmarkEnd w:id="230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"badanie.1.67.01" \h </w:instrText>
                  </w:r>
                  <w:r w:rsidRPr="00435057">
                    <w:rPr>
                      <w:rStyle w:val="Hipercze"/>
                      <w:color w:val="auto"/>
                    </w:rPr>
                    <w:fldChar w:fldCharType="separate"/>
                  </w:r>
                  <w:r w:rsidRPr="00435057">
                    <w:rPr>
                      <w:rStyle w:val="Hipercze"/>
                      <w:color w:val="auto"/>
                    </w:rPr>
                    <w:t>1.67.01</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303" w:name="lp.80.14"/>
            <w:bookmarkEnd w:id="2303"/>
            <w:r w:rsidRPr="00435057">
              <w:t>14.</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nadzoru pośredniego nad rynkiem emerytalnym;</w:t>
            </w:r>
          </w:p>
          <w:p w:rsidR="008A4683" w:rsidRPr="00435057" w:rsidRDefault="001718F3" w:rsidP="00FE6ADA">
            <w:pPr>
              <w:ind w:left="284" w:hanging="284"/>
            </w:pPr>
            <w:r w:rsidRPr="00435057">
              <w:tab/>
            </w:r>
            <w:r w:rsidR="00F8157F" w:rsidRPr="00435057">
              <w:t>KNF SNP 03 – dane dotyczące pracowniczych programów emerytalnych oraz OFE</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Komisja Nadzoru Finansowego</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Składki podstawowe i dodatkowe dla PPE – forma pracowniczego funduszu emerytalnego PFE. Przychody portfela inwestycyjnego PFE. Koszty portfela inwestycyjnego PFE. Wypłata świadczeń z PFE. Przychody portfela inwestycyjnego OFE. Przychody z tytułu kwot pobieranych przez OFE od wpłacanych składek. Wartość aktywów netto OFE. Wartość aktywów netto PFE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5 razy w roku do 30 maja 2025 r. za I kwartał 2025 r., do 29 sierpnia 2025 r. za II kwartał 2025 r., do 28 listopada 2025 r. za III kwartał 2025 r., do 27 lutego 2026 r. za IV kwartał 2025 r., do 28 sierpnia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304" w:name="__bookmark_1829"/>
                <w:bookmarkEnd w:id="230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"badanie.1.67.03" \h </w:instrText>
                  </w:r>
                  <w:r w:rsidRPr="00435057">
                    <w:rPr>
                      <w:rStyle w:val="Hipercze"/>
                      <w:color w:val="auto"/>
                    </w:rPr>
                    <w:fldChar w:fldCharType="separate"/>
                  </w:r>
                  <w:r w:rsidRPr="00435057">
                    <w:rPr>
                      <w:rStyle w:val="Hipercze"/>
                      <w:color w:val="auto"/>
                    </w:rPr>
                    <w:t>1.67.03</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305" w:name="lp.80.15"/>
            <w:bookmarkEnd w:id="2305"/>
            <w:r w:rsidRPr="00435057">
              <w:t>15.</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nadzoru pośredniego nad rynkiem emerytalnym;</w:t>
            </w:r>
          </w:p>
          <w:p w:rsidR="008A4683" w:rsidRPr="00435057" w:rsidRDefault="001718F3" w:rsidP="00FE6ADA">
            <w:pPr>
              <w:ind w:left="284" w:hanging="284"/>
            </w:pPr>
            <w:r w:rsidRPr="00435057">
              <w:tab/>
            </w:r>
            <w:r w:rsidR="00F8157F" w:rsidRPr="00435057">
              <w:t>KNF SNP 04 – dane dotyczące indywidualnych kont emerytalnych (IKE), indywidualnych kont zabezpieczenia emerytalnego (IKZE)</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Komisja Nadzoru Finansowego</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Wpłaty – IKE. Wypłaty świadczeń z IKE. Wpłaty – IKZE. Wypłaty świadczeń z IKZE. Wartość środków zgromadzonych na kontach oszczędzających w IKE. Wartość środków zgromadzonych na kontach oszczędzających w IKZE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półroczu do 29 sierpnia 2025 r. za I półrocze 2025 r., do 27 lutego 2026 r. za II półrocze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306" w:name="__bookmark_1830"/>
                <w:bookmarkEnd w:id="230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"badanie.1.67.03" \h </w:instrText>
                  </w:r>
                  <w:r w:rsidRPr="00435057">
                    <w:rPr>
                      <w:rStyle w:val="Hipercze"/>
                      <w:color w:val="auto"/>
                    </w:rPr>
                    <w:fldChar w:fldCharType="separate"/>
                  </w:r>
                  <w:r w:rsidRPr="00435057">
                    <w:rPr>
                      <w:rStyle w:val="Hipercze"/>
                      <w:color w:val="auto"/>
                    </w:rPr>
                    <w:t>1.67.03</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307" w:name="lp.80.16"/>
            <w:bookmarkEnd w:id="2307"/>
            <w:r w:rsidRPr="00435057">
              <w:t>16.</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nadzoru pośredniego nad rynkiem emerytalnym;</w:t>
            </w:r>
          </w:p>
          <w:p w:rsidR="008A4683" w:rsidRPr="00435057" w:rsidRDefault="001718F3" w:rsidP="00FE6ADA">
            <w:pPr>
              <w:ind w:left="284" w:hanging="284"/>
            </w:pPr>
            <w:r w:rsidRPr="00435057">
              <w:tab/>
            </w:r>
            <w:r w:rsidR="00F8157F" w:rsidRPr="00435057">
              <w:t>KNF SNP 05 – dane dotyczące PPE</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Komisja Nadzoru Finansowego</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Składki podstawowe i dodatkowe – PPE – forma wnoszenia składek pracowników do funduszu inwestycyjnego w tym: 1. Składki płacone przez pracownika, 2. Składki płacone przez pracodawcę. Wypłaty świadczeń z PPE – forma wnoszenia składek pracowników do funduszu inwestycyjnego. Wartość aktywów zgromadzonych na rachunkach uczestników PPE – forma wnoszenia składek pracowników do funduszu inwestycyjnego. Składki podstawowe i dodatkowe dla PPE – forma pracowniczego funduszu emerytalnego PFE w tym: 1. Składki płacone przez pracownika, 2. Składki płacone przez pracodawcę</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31 sierpnia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308" w:name="__bookmark_1831"/>
                <w:bookmarkEnd w:id="230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"badanie.1.67.03" \h </w:instrText>
                  </w:r>
                  <w:r w:rsidRPr="00435057">
                    <w:rPr>
                      <w:rStyle w:val="Hipercze"/>
                      <w:color w:val="auto"/>
                    </w:rPr>
                    <w:fldChar w:fldCharType="separate"/>
                  </w:r>
                  <w:r w:rsidRPr="00435057">
                    <w:rPr>
                      <w:rStyle w:val="Hipercze"/>
                      <w:color w:val="auto"/>
                    </w:rPr>
                    <w:t>1.67.03</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309" w:name="lp.80.17"/>
            <w:bookmarkEnd w:id="2309"/>
            <w:r w:rsidRPr="00435057">
              <w:t>17.</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nadzoru pośredniego nad rynkiem emerytalnym;</w:t>
            </w:r>
          </w:p>
          <w:p w:rsidR="008A4683" w:rsidRPr="00435057" w:rsidRDefault="001718F3" w:rsidP="00FE6ADA">
            <w:pPr>
              <w:ind w:left="284" w:hanging="284"/>
            </w:pPr>
            <w:r w:rsidRPr="00435057">
              <w:tab/>
            </w:r>
            <w:r w:rsidR="00F8157F" w:rsidRPr="00435057">
              <w:t>KNF SNP 06 – dane ze sprawozdawczości finansowej powszechnych towarzystw emerytalnych w zakresie dywidend wypłacanych przez PTE</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Komisja Nadzoru Finansowego</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Dywidendy wypłacane przez PTE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31 lipca 2026 r. dywidendy wypłacone w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310" w:name="__bookmark_1832"/>
                <w:bookmarkEnd w:id="231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"badanie.1.67.01" \h </w:instrText>
                  </w:r>
                  <w:r w:rsidRPr="00435057">
                    <w:rPr>
                      <w:rStyle w:val="Hipercze"/>
                      <w:color w:val="auto"/>
                    </w:rPr>
                    <w:fldChar w:fldCharType="separate"/>
                  </w:r>
                  <w:r w:rsidRPr="00435057">
                    <w:rPr>
                      <w:rStyle w:val="Hipercze"/>
                      <w:color w:val="auto"/>
                    </w:rPr>
                    <w:t>1.67.01</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311" w:name="lp.80.18"/>
            <w:bookmarkEnd w:id="2311"/>
            <w:r w:rsidRPr="00435057">
              <w:t>18.</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nadzoru pośredniego nad rynkiem emerytalnym;</w:t>
            </w:r>
          </w:p>
          <w:p w:rsidR="008A4683" w:rsidRPr="00435057" w:rsidRDefault="001718F3" w:rsidP="00FE6ADA">
            <w:pPr>
              <w:ind w:left="284" w:hanging="284"/>
            </w:pPr>
            <w:r w:rsidRPr="00435057">
              <w:tab/>
            </w:r>
            <w:r w:rsidR="00F8157F" w:rsidRPr="00435057">
              <w:t>KNF SNP 07 – dane z rachunku zysków i strat: pracowniczych funduszy emerytalnych, pracowniczych towarzystw emerytalnych, dobrowolnych funduszy emerytalnych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Komisja Nadzoru Finansowego</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Rachunek zysków i strat pracowniczych towarzystw emerytalnych. Rachunek zysków i strat pracowniczych funduszy emerytalnych. Rachunek zysków i strat dobrowolnych funduszy emerytalnych. Rachunek zysków i strat dobrowolnych funduszy emerytalnych dla Pracowniczych Planów Kapitałowych. Rachunek zysków i strat dobrowolnych funduszy emerytalnych innych niż Pracownicze Plany Kapitałowe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kwartale do 19 maja 2025 r. za I kwartał 2025 r., do 18 sierpnia 2025 r. za II kwartał 2025 r., do 17 listopada 2025 r. za III kwartał 2025 r., do 16 lutego 2026 r. za IV kwartał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312" w:name="__bookmark_1833"/>
                <w:bookmarkEnd w:id="231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"badanie.1.67.03" \h </w:instrText>
                  </w:r>
                  <w:r w:rsidRPr="00435057">
                    <w:rPr>
                      <w:rStyle w:val="Hipercze"/>
                      <w:color w:val="auto"/>
                    </w:rPr>
                    <w:fldChar w:fldCharType="separate"/>
                  </w:r>
                  <w:r w:rsidRPr="00435057">
                    <w:rPr>
                      <w:rStyle w:val="Hipercze"/>
                      <w:color w:val="auto"/>
                    </w:rPr>
                    <w:t>1.67.03</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313" w:name="lp.80.19"/>
            <w:bookmarkEnd w:id="2313"/>
            <w:r w:rsidRPr="00435057">
              <w:t>19.</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Nadzoru Ubezpieczeń;</w:t>
            </w:r>
          </w:p>
          <w:p w:rsidR="008A4683" w:rsidRPr="00435057" w:rsidRDefault="001718F3" w:rsidP="00FE6ADA">
            <w:pPr>
              <w:ind w:left="284" w:hanging="284"/>
            </w:pPr>
            <w:r w:rsidRPr="00435057">
              <w:tab/>
            </w:r>
            <w:r w:rsidR="00F8157F" w:rsidRPr="00435057">
              <w:t>KNF SNU 02 – dane z dodatkowych sprawozdań finansowych i statystycznych w podziale na dane ogółem i działy I i II</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Komisja Nadzoru Finansowego</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Rachunek przepływów pieniężnych zakładu ubezpieczeń</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31 sierpnia 2026 r. za rok 2025 – dane zbadane przez biegłego rewidenta;</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314" w:name="__bookmark_1834"/>
                <w:bookmarkEnd w:id="231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"badanie.1.62.04" \h </w:instrText>
                  </w:r>
                  <w:r w:rsidRPr="00435057">
                    <w:rPr>
                      <w:rStyle w:val="Hipercze"/>
                      <w:color w:val="auto"/>
                    </w:rPr>
                    <w:fldChar w:fldCharType="separate"/>
                  </w:r>
                  <w:r w:rsidRPr="00435057">
                    <w:rPr>
                      <w:rStyle w:val="Hipercze"/>
                      <w:color w:val="auto"/>
                    </w:rPr>
                    <w:t>1.62.04,</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7.03">
                    <w:r w:rsidR="00F8157F" w:rsidRPr="00435057">
                      <w:rPr>
                        <w:rStyle w:val="Hipercze"/>
                        <w:color w:val="auto"/>
                      </w:rPr>
                      <w:t>1.67.03</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315" w:name="lp.80.20"/>
            <w:bookmarkEnd w:id="2315"/>
            <w:r w:rsidRPr="00435057">
              <w:t>20.</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Nadzoru Ubezpieczeń;</w:t>
            </w:r>
          </w:p>
          <w:p w:rsidR="008A4683" w:rsidRPr="00435057" w:rsidRDefault="001718F3" w:rsidP="00FE6ADA">
            <w:pPr>
              <w:ind w:left="284" w:hanging="284"/>
            </w:pPr>
            <w:r w:rsidRPr="00435057">
              <w:tab/>
            </w:r>
            <w:r w:rsidR="00F8157F" w:rsidRPr="00435057">
              <w:t>KNF SNU 03 – dane z kwartalnych danych i informacji do celów nadzoru według linii biznesowych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Komisja Nadzoru Finansowego</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Składki przypisane brutto – linie biznesowe dla zobowiązań związanych z ubezpieczeniami innymi niż ubezpieczenia na życie. Odszkodowania i świadczenia brutto – linie biznesowe dla zobowiązań związanych z ubezpieczeniami innymi niż ubezpieczenia na życie. Składki przypisane brutto – linie biznesowe dla zobowiązań związanych z tytułu ubezpieczeń na życie. Odszkodowania i świadczenia brutto – linie biznesowe dla zobowiązań związanych z tytułu ubezpieczeń na życie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31 lipca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316" w:name="__bookmark_1835"/>
                <w:bookmarkEnd w:id="231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"badanie.1.62.04" \h </w:instrText>
                  </w:r>
                  <w:r w:rsidRPr="00435057">
                    <w:rPr>
                      <w:rStyle w:val="Hipercze"/>
                      <w:color w:val="auto"/>
                    </w:rPr>
                    <w:fldChar w:fldCharType="separate"/>
                  </w:r>
                  <w:r w:rsidRPr="00435057">
                    <w:rPr>
                      <w:rStyle w:val="Hipercze"/>
                      <w:color w:val="auto"/>
                    </w:rPr>
                    <w:t>1.62.04</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317" w:name="lp.80.21"/>
            <w:bookmarkEnd w:id="2317"/>
            <w:r w:rsidRPr="00435057">
              <w:t>21.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Nadzoru Ubezpieczeń;</w:t>
            </w:r>
          </w:p>
          <w:p w:rsidR="008A4683" w:rsidRPr="00435057" w:rsidRDefault="001718F3" w:rsidP="00FE6ADA">
            <w:pPr>
              <w:ind w:left="284" w:hanging="284"/>
            </w:pPr>
            <w:r w:rsidRPr="00435057">
              <w:tab/>
            </w:r>
            <w:r w:rsidR="00F8157F" w:rsidRPr="00435057">
              <w:t>KNF SNU 08 – dane z dodatkowych sprawozdań finansowych i statystycznych w podziale na dane ogółem i działy I i II, formy organizacyjne, rodzaje kapitału</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Komisja Nadzoru Finansowego</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Aktywa zakładu ubezpieczeń. Pasywa zakładu ubezpieczeń. Techniczny rachunek ubezpieczeń zakładu ubezpieczeń. Ogólny rachunek zysków i strat zakładu ubezpieczeń. Zestawienie zakładów ubezpieczeń posiadających zezwolenie na prowadzenie działalności ubezpieczeniowej. Zestawienie zakładów ubezpieczeń prowadzących działalność ubezpieczeniową. Zakłady ubezpieczeń według osiągniętego wyniku. Kapitały podstawowe zakładów ubezpieczeń. Stopień opłacenia kapitałów podstawowych zakładów ubezpieczeń. Bezpośrednie inwestycje zagraniczne w kapitale podstawowym zakładów ubezpieczeń. Liczba polis. Składka przypisana brutto. Liczba zdarzeń z ubezpieczeń. Odszkodowania i świadczenia wypłacone brutto</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2 razy w kwartale, narastająco do 14 maja 2025 r. za I kwartał 2025 r., do 9 czerwca 2025 r. za I kwartał 2025 r., do 13 sierpnia 2025 r. za II kwartał 2025 r., do 8 września 2025 r. za II kwartał 2025 r., do 13 listopada 2025 r. za III kwartał 2025 r., do 9 grudnia 2025 r. za III kwartał 2025 r., do 11 lutego 2026 r. za IV kwartał 2025 r., do 11 marca 2026 r. za IV kwartał 2025 r., do 31 sierpnia 2026 r. za rok 2025 – dane sporządzone na podstawie sprawozdań finansowych zbadanych przez biegłego rewidenta;</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318" w:name="__bookmark_1836"/>
                <w:bookmarkEnd w:id="231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"badanie.1.62.04" \h </w:instrText>
                  </w:r>
                  <w:r w:rsidRPr="00435057">
                    <w:rPr>
                      <w:rStyle w:val="Hipercze"/>
                      <w:color w:val="auto"/>
                    </w:rPr>
                    <w:fldChar w:fldCharType="separate"/>
                  </w:r>
                  <w:r w:rsidRPr="00435057">
                    <w:rPr>
                      <w:rStyle w:val="Hipercze"/>
                      <w:color w:val="auto"/>
                    </w:rPr>
                    <w:t>1.62.04,</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7.01">
                    <w:r w:rsidR="00F8157F" w:rsidRPr="00435057">
                      <w:rPr>
                        <w:rStyle w:val="Hipercze"/>
                        <w:color w:val="auto"/>
                      </w:rPr>
                      <w:t>1.67.01,</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7.03">
                    <w:r w:rsidR="00F8157F" w:rsidRPr="00435057">
                      <w:rPr>
                        <w:rStyle w:val="Hipercze"/>
                        <w:color w:val="auto"/>
                      </w:rPr>
                      <w:t>1.67.03</w:t>
                    </w:r>
                  </w:hyperlink>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2319" w:name="gr.81"/>
            <w:bookmarkStart w:id="2320" w:name="_Toc162519283"/>
            <w:bookmarkEnd w:id="2319"/>
            <w:r w:rsidRPr="00435057">
              <w:t>81. Zestawy danych z systemów informacyjnych komórek właściwych w sprawach statystyki medycznej wskazanych przez wojewodę</w:t>
            </w:r>
            <w:bookmarkEnd w:id="2320"/>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321" w:name="lp.81.1"/>
            <w:bookmarkEnd w:id="2321"/>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Informatyczny Szpitala;</w:t>
            </w:r>
          </w:p>
          <w:p w:rsidR="008A4683" w:rsidRPr="00435057" w:rsidRDefault="001718F3" w:rsidP="00FE6ADA">
            <w:pPr>
              <w:ind w:left="284" w:hanging="284"/>
            </w:pPr>
            <w:r w:rsidRPr="00435057">
              <w:tab/>
            </w:r>
            <w:r w:rsidR="00F8157F" w:rsidRPr="00435057">
              <w:t>KSM SISz 01 – dane dotyczące osób hospitalizowanych w zakresie zgodnym z elektronicznym standardem przekazywania danych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Komórki właściwe w sprawach statystyki medycznej wskazane przez wojewodę</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Płeć. Data urodzenia. Gmina stałego zamieszkania. Numer pacjenta w księdze głównej. Rok wpisu pacjenta do księgi głównej. REGON. Kod resortowy identyfikujący jednostkę organizacyjną zakładu leczniczego. Numer jednostki w księdze głównej. Rok wpisu jednostki do księgi głównej. TERYT jednostki organizacyjnej. Data wystawienia skierowania. Data wpisu na listę oczekujących na udzielenie świadczenia zdrowotnego. Data przyjęcia do szpitala. Data wypisu ze szpitala. Tryb przyjęcia do szpitala. Tryb wypisu z oddziału. Data przyjęcia na oddział. Data wypisu z oddziału. Choroba zasadnicza według rozpoznania klinicznego – przyczyna. Choroba zasadnicza według rozpoznania klinicznego. Choroby współwystępujące – przyczyna. Choroby współwystępujące. Zabiegi operacyjne i procedury. Wypis noworodka. Wypis dziecka przedwcześnie urodzonego. Przyczyna zgonu</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miesiącu do 5. dnia roboczego po miesiącu za miesiąc i do 9 stycznia 2026 r. za grudzień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Narodowy Instytut Zdrowia Publicznego PZH – Państwowy Instytut Badawczy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322" w:name="__bookmark_1837"/>
                <w:bookmarkEnd w:id="232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"badanie.1.29.03" \h </w:instrText>
                  </w:r>
                  <w:r w:rsidRPr="00435057">
                    <w:rPr>
                      <w:rStyle w:val="Hipercze"/>
                      <w:color w:val="auto"/>
                    </w:rPr>
                    <w:fldChar w:fldCharType="separate"/>
                  </w:r>
                  <w:r w:rsidRPr="00435057">
                    <w:rPr>
                      <w:rStyle w:val="Hipercze"/>
                      <w:color w:val="auto"/>
                    </w:rPr>
                    <w:t>1.29.03</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2323" w:name="gr.82"/>
            <w:bookmarkStart w:id="2324" w:name="_Toc162519284"/>
            <w:bookmarkEnd w:id="2323"/>
            <w:r w:rsidRPr="00435057">
              <w:t>82. Zestawy danych z systemów informacyjnych Krajowego Centrum Przeciwdziałania Uzależnieniom</w:t>
            </w:r>
            <w:bookmarkEnd w:id="2324"/>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325" w:name="lp.82.1"/>
            <w:bookmarkEnd w:id="2325"/>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informacji o narkotykach i narkomanii;</w:t>
            </w:r>
          </w:p>
          <w:p w:rsidR="008A4683" w:rsidRPr="00435057" w:rsidRDefault="001718F3" w:rsidP="00FE6ADA">
            <w:pPr>
              <w:ind w:left="284" w:hanging="284"/>
            </w:pPr>
            <w:r w:rsidRPr="00435057">
              <w:tab/>
            </w:r>
            <w:r w:rsidR="00F8157F" w:rsidRPr="00435057">
              <w:t>KCPU SION 01 – dane dotyczące rynku narkotyków w zakresie cen rynkowych narkotyków, zażywania narkotyków</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Krajowe Centrum Przeciwdziałania Uzależnieniom</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Przejęcia narkotyków. Cena narkotyku. Zażywający narkotyki</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6 lipca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326" w:name="__bookmark_1838"/>
                <w:bookmarkEnd w:id="232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"badanie.1.67.08" \h </w:instrText>
                  </w:r>
                  <w:r w:rsidRPr="00435057">
                    <w:rPr>
                      <w:rStyle w:val="Hipercze"/>
                      <w:color w:val="auto"/>
                    </w:rPr>
                    <w:fldChar w:fldCharType="separate"/>
                  </w:r>
                  <w:r w:rsidRPr="00435057">
                    <w:rPr>
                      <w:rStyle w:val="Hipercze"/>
                      <w:color w:val="auto"/>
                    </w:rPr>
                    <w:t>1.67.08</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2327" w:name="gr.83"/>
            <w:bookmarkStart w:id="2328" w:name="_Toc162519285"/>
            <w:bookmarkEnd w:id="2327"/>
            <w:r w:rsidRPr="00435057">
              <w:t>83. Zestawy danych z systemów informacyjnych Krajowego Ośrodka Bilansowania i Zarządzania Emisjami – Instytutu Ochrony Środowiska – Państwowego Instytutu Badawczego</w:t>
            </w:r>
            <w:bookmarkEnd w:id="2328"/>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329" w:name="lp.83.1"/>
            <w:bookmarkEnd w:id="2329"/>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dotyczący emisji gazów cieplarnianych i innych substancji;</w:t>
            </w:r>
          </w:p>
          <w:p w:rsidR="008A4683" w:rsidRPr="00435057" w:rsidRDefault="001718F3" w:rsidP="00FE6ADA">
            <w:pPr>
              <w:ind w:left="284" w:hanging="284"/>
            </w:pPr>
            <w:r w:rsidRPr="00435057">
              <w:tab/>
            </w:r>
            <w:r w:rsidR="00F8157F" w:rsidRPr="00435057">
              <w:t>KOBiZE-IOŚ PIB 01 – dane dotyczące emisji zanieczyszczeń powietrza, w tym emisji gazów cieplarnianych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Krajowy Ośrodek Bilansowania i Zarządzania Emisjami – Instytut Ochrony Środowiska – Państwowy Instytut Badawczy</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Emisja głównych zanieczyszczeń powietrza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26 kwietnia 2027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Ministerstwo Klimatu i Środowiska, 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330" w:name="__bookmark_1839"/>
                <w:bookmarkEnd w:id="233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"badanie.1.01.06" \h </w:instrText>
                  </w:r>
                  <w:r w:rsidRPr="00435057">
                    <w:rPr>
                      <w:rStyle w:val="Hipercze"/>
                      <w:color w:val="auto"/>
                    </w:rPr>
                    <w:fldChar w:fldCharType="separate"/>
                  </w:r>
                  <w:r w:rsidRPr="00435057">
                    <w:rPr>
                      <w:rStyle w:val="Hipercze"/>
                      <w:color w:val="auto"/>
                    </w:rPr>
                    <w:t>1.01.06</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331" w:name="lp.83.2"/>
            <w:bookmarkEnd w:id="2331"/>
            <w:r w:rsidRPr="00435057">
              <w:t>2.</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dotyczący emisji gazów cieplarnianych i innych substancji;</w:t>
            </w:r>
          </w:p>
          <w:p w:rsidR="008A4683" w:rsidRPr="00435057" w:rsidRDefault="001718F3" w:rsidP="00FE6ADA">
            <w:pPr>
              <w:ind w:left="284" w:hanging="284"/>
            </w:pPr>
            <w:r w:rsidRPr="00435057">
              <w:tab/>
            </w:r>
            <w:r w:rsidR="00F8157F" w:rsidRPr="00435057">
              <w:t>KOBiZE-IOŚ PIB 02 – dane dotyczące oszacowania emisji gazów cieplarnianych według metodologii IPCC</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Krajowy Ośrodek Bilansowania i Zarządzania Emisjami – Instytut Ochrony Środowiska – Państwowy Instytut Badawczy</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Emisja gazów cieplarnianych</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26 kwietnia 2027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Ministerstwo Klimatu i Środowiska, 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332" w:name="__bookmark_1840"/>
                <w:bookmarkEnd w:id="233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"badanie.1.01.06" \h </w:instrText>
                  </w:r>
                  <w:r w:rsidRPr="00435057">
                    <w:rPr>
                      <w:rStyle w:val="Hipercze"/>
                      <w:color w:val="auto"/>
                    </w:rPr>
                    <w:fldChar w:fldCharType="separate"/>
                  </w:r>
                  <w:r w:rsidRPr="00435057">
                    <w:rPr>
                      <w:rStyle w:val="Hipercze"/>
                      <w:color w:val="auto"/>
                    </w:rPr>
                    <w:t>1.01.06</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333" w:name="lp.83.3"/>
            <w:bookmarkEnd w:id="2333"/>
            <w:r w:rsidRPr="00435057">
              <w:t>3.</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dotyczący emisji gazów cieplarnianych i innych substancji;</w:t>
            </w:r>
          </w:p>
          <w:p w:rsidR="008A4683" w:rsidRPr="00435057" w:rsidRDefault="001718F3" w:rsidP="00FE6ADA">
            <w:pPr>
              <w:ind w:left="284" w:hanging="284"/>
            </w:pPr>
            <w:r w:rsidRPr="00435057">
              <w:tab/>
            </w:r>
            <w:r w:rsidR="00F8157F" w:rsidRPr="00435057">
              <w:t>KOBiZE-IOŚ PIB 03 – dane dotyczące oszacowania emisji wybranych gazów cieplarnianych i ich prekursorów</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Krajowy Ośrodek Bilansowania i Zarządzania Emisjami – Instytut Ochrony Środowiska – Państwowy Instytut Badawczy</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Emisja gazów cieplarnianych. Emisja głównych zanieczyszczeń powietrza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30 sierpnia 2027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Ministerstwo Klimatu i Środowiska, 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334" w:name="__bookmark_1841"/>
                <w:bookmarkEnd w:id="233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"badanie.1.01.06" \h </w:instrText>
                  </w:r>
                  <w:r w:rsidRPr="00435057">
                    <w:rPr>
                      <w:rStyle w:val="Hipercze"/>
                      <w:color w:val="auto"/>
                    </w:rPr>
                    <w:fldChar w:fldCharType="separate"/>
                  </w:r>
                  <w:r w:rsidRPr="00435057">
                    <w:rPr>
                      <w:rStyle w:val="Hipercze"/>
                      <w:color w:val="auto"/>
                    </w:rPr>
                    <w:t>1.01.06</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335" w:name="lp.83.4"/>
            <w:bookmarkEnd w:id="2335"/>
            <w:r w:rsidRPr="00435057">
              <w:t>4.</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dotyczący emisji gazów cieplarnianych i innych substancji;</w:t>
            </w:r>
          </w:p>
          <w:p w:rsidR="008A4683" w:rsidRPr="00435057" w:rsidRDefault="001718F3" w:rsidP="00FE6ADA">
            <w:pPr>
              <w:ind w:left="284" w:hanging="284"/>
            </w:pPr>
            <w:r w:rsidRPr="00435057">
              <w:tab/>
            </w:r>
            <w:r w:rsidR="00F8157F" w:rsidRPr="00435057">
              <w:t>KOBiZE-IOŚ PIB 04 – dane dotyczące emisji gazów cieplarnianych i głównych zanieczyszczeń powietrza dla przemysłu, sektora usług oraz gospodarstw domowych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Krajowy Ośrodek Bilansowania i Zarządzania Emisjami – Instytut Ochrony Środowiska – Państwowy Instytut Badawczy</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Emisja gazów cieplarnianych. Emisja głównych zanieczyszczeń powietrza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22 września 2026 r. za lata 2008–2024;</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Ministerstwo Klimatu i Środowiska, 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336" w:name="__bookmark_1842"/>
                <w:bookmarkEnd w:id="233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"badanie.1.01.16" \h </w:instrText>
                  </w:r>
                  <w:r w:rsidRPr="00435057">
                    <w:rPr>
                      <w:rStyle w:val="Hipercze"/>
                      <w:color w:val="auto"/>
                    </w:rPr>
                    <w:fldChar w:fldCharType="separate"/>
                  </w:r>
                  <w:r w:rsidRPr="00435057">
                    <w:rPr>
                      <w:rStyle w:val="Hipercze"/>
                      <w:color w:val="auto"/>
                    </w:rPr>
                    <w:t>1.01.16</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337" w:name="lp.83.5"/>
            <w:bookmarkEnd w:id="2337"/>
            <w:r w:rsidRPr="00435057">
              <w:t>5.</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informatyczny Rejestr Unii;</w:t>
            </w:r>
          </w:p>
          <w:p w:rsidR="008A4683" w:rsidRPr="00435057" w:rsidRDefault="001718F3" w:rsidP="00FE6ADA">
            <w:pPr>
              <w:ind w:left="284" w:hanging="284"/>
            </w:pPr>
            <w:r w:rsidRPr="00435057">
              <w:tab/>
            </w:r>
            <w:r w:rsidR="00F8157F" w:rsidRPr="00435057">
              <w:t>KOBiZE-IOŚ PIB 05 – dane dotyczące uprawnień do emisji gazów cieplarnianych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Krajowy Ośrodek Bilansowania i Zarządzania Emisjami – Instytut Ochrony Środowiska – Państwowy Instytut Badawczy</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Uprawnienia do emisji z okresu rozliczeniowego 2013-2020 sprzedane na aukcjach przeprowadzonych w 2021 r., za pośrednictwem Tymczasowej Platformy Aukcyjnej Europejskiej Giełdy Energii (EEX) z siedzibą w Lipsku. Łączna liczba uprawnień umorzona przez operatorów instalacji objętych systemem EU ETS za emisje osiągnięte w roku 2021. Łączna liczba uprawnień wydanych bezpłatnie na rok 2021 (niezależnie od roku, w którym zostały wydane) na mocy art. 10c dyrektywy EU ETS. Łączna liczba uprawnień wydanych bezpłatnie na rok 2021 (niezależnie od roku, w którym zostały wydane) na mocy art. 10a dyrektywy EU ETS (wraz z uprawnieniami wydanymi z rezerwy)</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13 maja 2025 r. za rok 2024;</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 Ministerstwo Finansów</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338" w:name="__bookmark_1843"/>
                <w:bookmarkEnd w:id="233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"badanie.1.65.13" \h </w:instrText>
                  </w:r>
                  <w:r w:rsidRPr="00435057">
                    <w:rPr>
                      <w:rStyle w:val="Hipercze"/>
                      <w:color w:val="auto"/>
                    </w:rPr>
                    <w:fldChar w:fldCharType="separate"/>
                  </w:r>
                  <w:r w:rsidRPr="00435057">
                    <w:rPr>
                      <w:rStyle w:val="Hipercze"/>
                      <w:color w:val="auto"/>
                    </w:rPr>
                    <w:t>1.65.13,</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5.19">
                    <w:r w:rsidR="00F8157F" w:rsidRPr="00435057">
                      <w:rPr>
                        <w:rStyle w:val="Hipercze"/>
                        <w:color w:val="auto"/>
                      </w:rPr>
                      <w:t>1.65.19</w:t>
                    </w:r>
                  </w:hyperlink>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2339" w:name="gr.84"/>
            <w:bookmarkStart w:id="2340" w:name="_Toc162519286"/>
            <w:bookmarkEnd w:id="2339"/>
            <w:r w:rsidRPr="00435057">
              <w:t>84. Zestawy danych z systemów informacyjnych Krajowego Ośrodka Wsparcia Rolnictwa</w:t>
            </w:r>
            <w:bookmarkEnd w:id="2340"/>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341" w:name="lp.84.1"/>
            <w:bookmarkEnd w:id="2341"/>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ewidencji gruntów;</w:t>
            </w:r>
          </w:p>
          <w:p w:rsidR="008A4683" w:rsidRPr="00435057" w:rsidRDefault="001718F3" w:rsidP="00FE6ADA">
            <w:pPr>
              <w:ind w:left="284" w:hanging="284"/>
            </w:pPr>
            <w:r w:rsidRPr="00435057">
              <w:tab/>
            </w:r>
            <w:r w:rsidR="00F8157F" w:rsidRPr="00435057">
              <w:t>KOWR SEG 01 – raport z działalności</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Krajowy Ośrodek Wsparcia Rolnictwa</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Sprzedaż gruntów Własności Rolnej Skarbu Państwa. Zagospodarowanie gruntów Własności Rolnej Skarbu Państwa. Dzierżawa gruntów Własności Rolnej Skarbu Państwa. Ceny sprzedaży gruntów Własności Rolnej Skarbu Państwa. Czynsz za dzierżawę gruntów Własności Rolnej Skarbu Państwa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30 czerwca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Urząd Statystyczny w Olsztynie</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342" w:name="__bookmark_1844"/>
                <w:bookmarkEnd w:id="234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"badanie.1.45.03" \h </w:instrText>
                  </w:r>
                  <w:r w:rsidRPr="00435057">
                    <w:rPr>
                      <w:rStyle w:val="Hipercze"/>
                      <w:color w:val="auto"/>
                    </w:rPr>
                    <w:fldChar w:fldCharType="separate"/>
                  </w:r>
                  <w:r w:rsidRPr="00435057">
                    <w:rPr>
                      <w:rStyle w:val="Hipercze"/>
                      <w:color w:val="auto"/>
                    </w:rPr>
                    <w:t>1.45.03,</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70.03">
                    <w:r w:rsidR="00F8157F" w:rsidRPr="00435057">
                      <w:rPr>
                        <w:rStyle w:val="Hipercze"/>
                        <w:color w:val="auto"/>
                      </w:rPr>
                      <w:t>1.70.03</w:t>
                    </w:r>
                  </w:hyperlink>
                </w:p>
              </w:tc>
            </w:tr>
          </w:tbl>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343" w:name="lp.84.2"/>
            <w:bookmarkEnd w:id="2343"/>
            <w:r w:rsidRPr="00435057">
              <w:t>2.</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dotyczący rolników wytwarzających biopaliwa ciekłe na własny użytek;</w:t>
            </w:r>
          </w:p>
          <w:p w:rsidR="008A4683" w:rsidRPr="00435057" w:rsidRDefault="001718F3" w:rsidP="00FE6ADA">
            <w:pPr>
              <w:ind w:left="284" w:hanging="284"/>
            </w:pPr>
            <w:r w:rsidRPr="00435057">
              <w:tab/>
            </w:r>
            <w:r w:rsidR="00F8157F" w:rsidRPr="00435057">
              <w:t>KOWR BC 01 – dane dotyczące surowców użytych do wytworzenia biopaliw ciekłych oraz wytworzonych i zużytych na własny użytek biopaliw ciekłych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Krajowy Ośrodek Wsparcia Rolnictwa</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Nazwa pełna. Adres siedziby. Numer ewidencyjny. Data wpisu do rejestru. Adres miejsca wykonywania działalności gospodarczej. Rodzaj wytwarzanych biopaliw ciekłych. Rodzaj instalacji. Wydajność instalacji. Maksymalny roczny limit wytworzenia biopaliw ciekłych. Powierzchnia użytków rolnych. Rodzaj surowców użytych do wytwarzania biopaliw ciekłych. Surowce użyte do wytwarzania biopaliw ciekłych. Rodzaj biopaliw ciekłych wytworzonych na własny użytek. Biopaliwa ciekłe wytworzone na własny użytek. Biopaliwa ciekłe zużyte we własnym gospodarstwie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16 marca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 Ministerstwo Klimatu i Środowiska</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344" w:name="__bookmark_1845"/>
                <w:bookmarkEnd w:id="234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"badanie.1.44.01" \h </w:instrText>
                  </w:r>
                  <w:r w:rsidRPr="00435057">
                    <w:rPr>
                      <w:rStyle w:val="Hipercze"/>
                      <w:color w:val="auto"/>
                    </w:rPr>
                    <w:fldChar w:fldCharType="separate"/>
                  </w:r>
                  <w:r w:rsidRPr="00435057">
                    <w:rPr>
                      <w:rStyle w:val="Hipercze"/>
                      <w:color w:val="auto"/>
                    </w:rPr>
                    <w:t>1.44.01,</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44.03">
                    <w:r w:rsidR="00F8157F" w:rsidRPr="00435057">
                      <w:rPr>
                        <w:rStyle w:val="Hipercze"/>
                        <w:color w:val="auto"/>
                      </w:rPr>
                      <w:t>1.44.03</w:t>
                    </w:r>
                  </w:hyperlink>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Krajowy Ośrodek Wsparcia Rolnictwa</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16 marca 2026 r. za rok 2025;</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 Ministerstwo Klimatu i Środowiska</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345" w:name="lp.84.3"/>
            <w:bookmarkEnd w:id="2345"/>
            <w:r w:rsidRPr="00435057">
              <w:t>3.</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dotyczący rynku biokomponentów;</w:t>
            </w:r>
          </w:p>
          <w:p w:rsidR="008A4683" w:rsidRPr="00435057" w:rsidRDefault="001718F3" w:rsidP="00FE6ADA">
            <w:pPr>
              <w:ind w:left="284" w:hanging="284"/>
            </w:pPr>
            <w:r w:rsidRPr="00435057">
              <w:tab/>
            </w:r>
            <w:r w:rsidR="00F8157F" w:rsidRPr="00435057">
              <w:t>KOWR RB 01 – dane dotyczące rynku biokomponentów</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Krajowy Ośrodek Wsparcia Rolnictwa</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Numer ewidencyjny. Data wpisu do rejestru. Nazwa pełna. Adres siedziby. Adres miejsca wykonywania działalności gospodarczej. NIP. Rodzaj prowadzonej działalności. Rodzaj instalacji. Wydajność instalacji. Surowce rolnicze/biomasa. Biokomponenty wytworzone. Import biokomponentów. Nabycie wewnątrzwspólnotowe biokomponentów</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16 marca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 Ministerstwo Klimatu i Środowiska</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346" w:name="__bookmark_1846"/>
                <w:bookmarkEnd w:id="234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"badanie.1.44.01" \h </w:instrText>
                  </w:r>
                  <w:r w:rsidRPr="00435057">
                    <w:rPr>
                      <w:rStyle w:val="Hipercze"/>
                      <w:color w:val="auto"/>
                    </w:rPr>
                    <w:fldChar w:fldCharType="separate"/>
                  </w:r>
                  <w:r w:rsidRPr="00435057">
                    <w:rPr>
                      <w:rStyle w:val="Hipercze"/>
                      <w:color w:val="auto"/>
                    </w:rPr>
                    <w:t>1.44.01,</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44.03">
                    <w:r w:rsidR="00F8157F" w:rsidRPr="00435057">
                      <w:rPr>
                        <w:rStyle w:val="Hipercze"/>
                        <w:color w:val="auto"/>
                      </w:rPr>
                      <w:t>1.44.03</w:t>
                    </w:r>
                  </w:hyperlink>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Krajowy Ośrodek Wsparcia Rolnictwa</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16 marca 2026 r. za rok 2025;</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 Ministerstwo Klimatu i Środowiska</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347" w:name="lp.84.4"/>
            <w:bookmarkEnd w:id="2347"/>
            <w:r w:rsidRPr="00435057">
              <w:t>4.</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dotyczący wytwórców biogazu rolniczego;</w:t>
            </w:r>
          </w:p>
          <w:p w:rsidR="008A4683" w:rsidRPr="00435057" w:rsidRDefault="001718F3" w:rsidP="00FE6ADA">
            <w:pPr>
              <w:ind w:left="284" w:hanging="284"/>
            </w:pPr>
            <w:r w:rsidRPr="00435057">
              <w:tab/>
            </w:r>
            <w:r w:rsidR="00F8157F" w:rsidRPr="00435057">
              <w:t>KOWR BR 01 – dane dotyczące wytwarzania biogazu rolniczego, energii elektrycznej z biogazu rolniczego, biometanu z biogazu rolniczego</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Krajowy Ośrodek Wsparcia Rolnictwa</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Nazwa pełna. NIP. Numer ewidencyjny. Data wpisu do rejestru. Adres siedziby. Adres miejsca wykonywania działalności gospodarczej. Rodzaj prowadzonej działalności. Wydajność instalacji do wytwarzania biogazu rolniczego. Wydajność instalacji do wytwarzania biometanu. Moc instalacji do wytwarzania biometanu. Moc zainstalowana elektryczna. Surowce użyte do produkcji biogazu rolniczego. Biogaz rolniczy wytworzony. Energia elektryczna wytworzona z biogazu rolniczego. Biometan wytworzony z biogazu rolniczego. Produkt uboczny powstały w wyniku wytworzenia biogazu rolniczego. Biogaz rolniczy zakupiony</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16 marca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 Ministerstwo Klimatu i Środowiska</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348" w:name="__bookmark_1847"/>
                <w:bookmarkEnd w:id="234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"badanie.1.44.01" \h </w:instrText>
                  </w:r>
                  <w:r w:rsidRPr="00435057">
                    <w:rPr>
                      <w:rStyle w:val="Hipercze"/>
                      <w:color w:val="auto"/>
                    </w:rPr>
                    <w:fldChar w:fldCharType="separate"/>
                  </w:r>
                  <w:r w:rsidRPr="00435057">
                    <w:rPr>
                      <w:rStyle w:val="Hipercze"/>
                      <w:color w:val="auto"/>
                    </w:rPr>
                    <w:t>1.44.01,</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44.03">
                    <w:r w:rsidR="00F8157F" w:rsidRPr="00435057">
                      <w:rPr>
                        <w:rStyle w:val="Hipercze"/>
                        <w:color w:val="auto"/>
                      </w:rPr>
                      <w:t>1.44.03</w:t>
                    </w:r>
                  </w:hyperlink>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Krajowy Ośrodek Wsparcia Rolnictwa</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16 marca 2026 r. za rok 2025;</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 Ministerstwo Klimatu i Środowiska</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349" w:name="lp.84.5"/>
            <w:bookmarkEnd w:id="2349"/>
            <w:r w:rsidRPr="00435057">
              <w:t>5.</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Krajowego Ośrodka Wsparcia Rolnictwa;</w:t>
            </w:r>
          </w:p>
          <w:p w:rsidR="008A4683" w:rsidRPr="00435057" w:rsidRDefault="001718F3" w:rsidP="00FE6ADA">
            <w:pPr>
              <w:ind w:left="284" w:hanging="284"/>
            </w:pPr>
            <w:r w:rsidRPr="00435057">
              <w:tab/>
            </w:r>
            <w:r w:rsidR="00F8157F" w:rsidRPr="00435057">
              <w:t>KOWR SIKOWR 01 – dane dotyczące zestawienia jednostek, które otrzymały zastrzyki kapitałowe i pomoc publiczną, wpływy z dywidend, przychody brutto z prywatyzacji</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Krajowy Ośrodek Wsparcia Rolnictwa</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Dywidendy i udziały w zyskach – RZiS. Zastrzyki kapitałowe. Pomoc publiczna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2 razy w roku do 20 lutego 2025 r. za rok 2024 – dane wstępne, do 28 sierpnia 2025 r. za rok 2024 – dane ostateczne;</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 Ministerstwo Finansów</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350" w:name="__bookmark_1848"/>
                <w:bookmarkEnd w:id="235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"badanie.1.65.13" \h </w:instrText>
                  </w:r>
                  <w:r w:rsidRPr="00435057">
                    <w:rPr>
                      <w:rStyle w:val="Hipercze"/>
                      <w:color w:val="auto"/>
                    </w:rPr>
                    <w:fldChar w:fldCharType="separate"/>
                  </w:r>
                  <w:r w:rsidRPr="00435057">
                    <w:rPr>
                      <w:rStyle w:val="Hipercze"/>
                      <w:color w:val="auto"/>
                    </w:rPr>
                    <w:t>1.65.13,</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5.19">
                    <w:r w:rsidR="00F8157F" w:rsidRPr="00435057">
                      <w:rPr>
                        <w:rStyle w:val="Hipercze"/>
                        <w:color w:val="auto"/>
                      </w:rPr>
                      <w:t>1.65.19</w:t>
                    </w:r>
                  </w:hyperlink>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Krajowy Ośrodek Wsparcia Rolnictwa</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3 razy w roku do 15 maja 2025 r. za I kwartał 2025 r., do 16 sierpnia 2025 r. za II kwartał 2025 r., do 13 listopada 2025 r. za III kwartał 2025 r.;</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 Ministerstwo Finansów</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351" w:name="lp.84.6"/>
            <w:bookmarkEnd w:id="2351"/>
            <w:r w:rsidRPr="00435057">
              <w:t>6.</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Krajowego Ośrodka Wsparcia Rolnictwa;</w:t>
            </w:r>
          </w:p>
          <w:p w:rsidR="008A4683" w:rsidRPr="00435057" w:rsidRDefault="001718F3" w:rsidP="00FE6ADA">
            <w:pPr>
              <w:ind w:left="284" w:hanging="284"/>
            </w:pPr>
            <w:r w:rsidRPr="00435057">
              <w:tab/>
            </w:r>
            <w:r w:rsidR="00F8157F" w:rsidRPr="00435057">
              <w:t>KOWR SIKOWR 02 – dane dotyczące wytwarzania biopłynów, energii elektrycznej wyłącznie z biopłynów w instalacjach odnawialnego źródła energii</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Krajowy Ośrodek Wsparcia Rolnictwa</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Nazwa pełna. NIP. Adres siedziby. Numer ewidencyjny. Data wpisu do rejestru wytwórców biopłynów. Adres miejsca wykonywania działalności gospodarczej. Rodzaj prowadzonej działalności. Wydajność instalacji do wytwarzania biopłynów. Moc zainstalowana elektryczna instalacji. Surowce użyte do wytworzenia biopłynu. Biopłyny wytworzone. Rodzaj biopłynu użytego do wytworzenia energii elektrycznej. Energia elektryczna wytworzona z biopłynów</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 kwietnia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 Ministerstwo Klimatu i Środowiska</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352" w:name="__bookmark_1849"/>
                <w:bookmarkEnd w:id="235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"badanie.1.44.01" \h </w:instrText>
                  </w:r>
                  <w:r w:rsidRPr="00435057">
                    <w:rPr>
                      <w:rStyle w:val="Hipercze"/>
                      <w:color w:val="auto"/>
                    </w:rPr>
                    <w:fldChar w:fldCharType="separate"/>
                  </w:r>
                  <w:r w:rsidRPr="00435057">
                    <w:rPr>
                      <w:rStyle w:val="Hipercze"/>
                      <w:color w:val="auto"/>
                    </w:rPr>
                    <w:t>1.44.01,</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44.03">
                    <w:r w:rsidR="00F8157F" w:rsidRPr="00435057">
                      <w:rPr>
                        <w:rStyle w:val="Hipercze"/>
                        <w:color w:val="auto"/>
                      </w:rPr>
                      <w:t>1.44.03</w:t>
                    </w:r>
                  </w:hyperlink>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Krajowy Ośrodek Wsparcia Rolnictwa</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 kwietnia 2026 r. za rok 2025;</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 Ministerstwo Klimatu i Środowiska</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353" w:name="lp.84.7"/>
            <w:bookmarkEnd w:id="2353"/>
            <w:r w:rsidRPr="00435057">
              <w:t>7.</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Krajowego Ośrodka Wsparcia Rolnictwa;</w:t>
            </w:r>
          </w:p>
          <w:p w:rsidR="008A4683" w:rsidRPr="00435057" w:rsidRDefault="001718F3" w:rsidP="00FE6ADA">
            <w:pPr>
              <w:ind w:left="284" w:hanging="284"/>
            </w:pPr>
            <w:r w:rsidRPr="00435057">
              <w:tab/>
            </w:r>
            <w:r w:rsidR="00F8157F" w:rsidRPr="00435057">
              <w:t>otKOWR SIKOWR 01 – dane dotyczące powierzchni gruntów leśnych oraz powierzchni zalesionej i posiadanej dokumentacji urządzeniowej</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Oddziały terenowe Krajowego Ośrodka Wsparcia Rolnictwa</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REGON. Powierzchnia gruntów leśnych. Powierzchnia gruntów leśnych przekazana w zarząd. Powierzchnia gruntów leśnych wydzierżawiona. Powierzchnia gruntów leśnych wydzierżawiona osobom fizycznym. Powierzchnia gruntów leśnych oddana w administrowanie. Powierzchnia gruntów leśnych pozostająca w użytkowaniu wieczystym. Powierzchnia gruntów leśnych pozostająca w użytkowaniu wieczystym osób fizycznych. Powierzchnia gruntów leśnych do rozdysponowania. Grunty leśne wchodzące w skład Zasobu Własności Rolnej Skarbu Państwa trwale rozdysponowane. Grunty zalesione. Powierzchnia objęta aktualnymi uproszczonymi planami urządzenia lasu. Powierzchnia objęta inwentaryzacjami stanu lasu</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 lutego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354" w:name="__bookmark_1850"/>
                <w:bookmarkEnd w:id="235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"badanie.1.52.01" \h </w:instrText>
                  </w:r>
                  <w:r w:rsidRPr="00435057">
                    <w:rPr>
                      <w:rStyle w:val="Hipercze"/>
                      <w:color w:val="auto"/>
                    </w:rPr>
                    <w:fldChar w:fldCharType="separate"/>
                  </w:r>
                  <w:r w:rsidRPr="00435057">
                    <w:rPr>
                      <w:rStyle w:val="Hipercze"/>
                      <w:color w:val="auto"/>
                    </w:rPr>
                    <w:t>1.52.01</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355" w:name="lp.84.8"/>
            <w:bookmarkEnd w:id="2355"/>
            <w:r w:rsidRPr="00435057">
              <w:t>8.</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Krajowego Ośrodka Wsparcia Rolnictwa;</w:t>
            </w:r>
          </w:p>
          <w:p w:rsidR="008A4683" w:rsidRPr="00435057" w:rsidRDefault="001718F3" w:rsidP="00FE6ADA">
            <w:pPr>
              <w:ind w:left="284" w:hanging="284"/>
            </w:pPr>
            <w:r w:rsidRPr="00435057">
              <w:tab/>
            </w:r>
            <w:r w:rsidR="00F8157F" w:rsidRPr="00435057">
              <w:t>otKOWR SIKOWR 02 – dane dotyczące wykonanych odnowień naturalnych i sztucznych oraz zalesień gruntów nieleśnych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Oddziały terenowe Krajowego Ośrodka Wsparcia Rolnictwa</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REGON. Odnowienia. Zalesienia gruntów nieleśnych</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 lutego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356" w:name="__bookmark_1851"/>
                <w:bookmarkEnd w:id="235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"badanie.1.52.02" \h </w:instrText>
                  </w:r>
                  <w:r w:rsidRPr="00435057">
                    <w:rPr>
                      <w:rStyle w:val="Hipercze"/>
                      <w:color w:val="auto"/>
                    </w:rPr>
                    <w:fldChar w:fldCharType="separate"/>
                  </w:r>
                  <w:r w:rsidRPr="00435057">
                    <w:rPr>
                      <w:rStyle w:val="Hipercze"/>
                      <w:color w:val="auto"/>
                    </w:rPr>
                    <w:t>1.52.02</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357" w:name="lp.84.9"/>
            <w:bookmarkEnd w:id="2357"/>
            <w:r w:rsidRPr="00435057">
              <w:t>9.</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Krajowego Ośrodka Wsparcia Rolnictwa;</w:t>
            </w:r>
          </w:p>
          <w:p w:rsidR="008A4683" w:rsidRPr="00435057" w:rsidRDefault="001718F3" w:rsidP="00FE6ADA">
            <w:pPr>
              <w:ind w:left="284" w:hanging="284"/>
            </w:pPr>
            <w:r w:rsidRPr="00435057">
              <w:tab/>
            </w:r>
            <w:r w:rsidR="00F8157F" w:rsidRPr="00435057">
              <w:t>otKOWR SIKOWR 03 – dane dotyczące pozyskania drewna (grubizny)</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Oddziały terenowe Krajowego Ośrodka Wsparcia Rolnictwa</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REGON. Pozyskanie drewna (grubizny)</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 lutego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358" w:name="__bookmark_1852"/>
                <w:bookmarkEnd w:id="235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"badanie.1.44.01" \h </w:instrText>
                  </w:r>
                  <w:r w:rsidRPr="00435057">
                    <w:rPr>
                      <w:rStyle w:val="Hipercze"/>
                      <w:color w:val="auto"/>
                    </w:rPr>
                    <w:fldChar w:fldCharType="separate"/>
                  </w:r>
                  <w:r w:rsidRPr="00435057">
                    <w:rPr>
                      <w:rStyle w:val="Hipercze"/>
                      <w:color w:val="auto"/>
                    </w:rPr>
                    <w:t>1.44.01,</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52.03">
                    <w:r w:rsidR="00F8157F" w:rsidRPr="00435057">
                      <w:rPr>
                        <w:rStyle w:val="Hipercze"/>
                        <w:color w:val="auto"/>
                      </w:rPr>
                      <w:t>1.52.03</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359" w:name="lp.84.10"/>
            <w:bookmarkEnd w:id="2359"/>
            <w:r w:rsidRPr="00435057">
              <w:t>10.</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Zintegrowany System Finansowo-Księgowy;</w:t>
            </w:r>
          </w:p>
          <w:p w:rsidR="008A4683" w:rsidRPr="00435057" w:rsidRDefault="001718F3" w:rsidP="00FE6ADA">
            <w:pPr>
              <w:ind w:left="284" w:hanging="284"/>
            </w:pPr>
            <w:r w:rsidRPr="00435057">
              <w:tab/>
            </w:r>
            <w:r w:rsidR="00F8157F" w:rsidRPr="00435057">
              <w:t>KOWR EGERIA 02 – dane o środkach krajowych przekazywanych na poszczególne instrumenty pomocy i prefinansowanych przez budżet państwa</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Krajowy Ośrodek Wsparcia Rolnictwa</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Środki krajowe KOWR EGERIA 02</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kwartale do 15 maja 2025 r. za I kwartał 2025 r., do 14 sierpnia 2025 r. za II kwartał 2025 r., do 13 listopada 2025 r. za III kwartał 2025 r., do 12 lutego 2026 r. za IV kwartał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360" w:name="__bookmark_1853"/>
                <w:bookmarkEnd w:id="236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"badanie.1.67.03" \h </w:instrText>
                  </w:r>
                  <w:r w:rsidRPr="00435057">
                    <w:rPr>
                      <w:rStyle w:val="Hipercze"/>
                      <w:color w:val="auto"/>
                    </w:rPr>
                    <w:fldChar w:fldCharType="separate"/>
                  </w:r>
                  <w:r w:rsidRPr="00435057">
                    <w:rPr>
                      <w:rStyle w:val="Hipercze"/>
                      <w:color w:val="auto"/>
                    </w:rPr>
                    <w:t>1.67.03</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2361" w:name="gr.85"/>
            <w:bookmarkStart w:id="2362" w:name="_Toc162519287"/>
            <w:bookmarkEnd w:id="2361"/>
            <w:r w:rsidRPr="00435057">
              <w:t>85. Zestawy danych z systemów informacyjnych Krajowego Zrzeszenia Ludowe Zespoły Sportowe</w:t>
            </w:r>
            <w:bookmarkEnd w:id="2362"/>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363" w:name="lp.85.1"/>
            <w:bookmarkEnd w:id="2363"/>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Krajowego Zrzeszenienia Ludowe Zespoły Sportowe;</w:t>
            </w:r>
          </w:p>
          <w:p w:rsidR="008A4683" w:rsidRPr="00435057" w:rsidRDefault="001718F3" w:rsidP="00FE6ADA">
            <w:pPr>
              <w:ind w:left="284" w:hanging="284"/>
            </w:pPr>
            <w:r w:rsidRPr="00435057">
              <w:tab/>
            </w:r>
            <w:r w:rsidR="00F8157F" w:rsidRPr="00435057">
              <w:t>KZLZS SI 01 – dane dotyczące działalności organizacji kultury fizycznej</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Krajowe Zrzeszenie Ludowe Zespoły Sportowe</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Jednostki organizacyjne w organizacjach kultury fizycznej. Członkowie organizacji kultury fizycznej. Ćwiczący w organizacjach kultury fizycznej. Imprezy zorganizowane przez organizacje kultury fizycznej. Uczestnicy imprez zorganizowanych przez organizacje kultury fizycznej</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16 marca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364" w:name="__bookmark_1854"/>
                <w:bookmarkEnd w:id="236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"badanie.1.30.01" \h </w:instrText>
                  </w:r>
                  <w:r w:rsidRPr="00435057">
                    <w:rPr>
                      <w:rStyle w:val="Hipercze"/>
                      <w:color w:val="auto"/>
                    </w:rPr>
                    <w:fldChar w:fldCharType="separate"/>
                  </w:r>
                  <w:r w:rsidRPr="00435057">
                    <w:rPr>
                      <w:rStyle w:val="Hipercze"/>
                      <w:color w:val="auto"/>
                    </w:rPr>
                    <w:t>1.30.01</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2365" w:name="gr.86"/>
            <w:bookmarkStart w:id="2366" w:name="_Toc162519288"/>
            <w:bookmarkEnd w:id="2365"/>
            <w:r w:rsidRPr="00435057">
              <w:t>86. Zestawy danych z systemów informacyjnych Krajowej Izby Diagnostów Laboratoryjnych</w:t>
            </w:r>
            <w:bookmarkEnd w:id="2366"/>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367" w:name="lp.86.1"/>
            <w:bookmarkEnd w:id="2367"/>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Rejestr diagnostów laboratoryjnych;</w:t>
            </w:r>
          </w:p>
          <w:p w:rsidR="008A4683" w:rsidRPr="00435057" w:rsidRDefault="001718F3" w:rsidP="00FE6ADA">
            <w:pPr>
              <w:ind w:left="284" w:hanging="284"/>
            </w:pPr>
            <w:r w:rsidRPr="00435057">
              <w:tab/>
            </w:r>
            <w:r w:rsidR="00F8157F" w:rsidRPr="00435057">
              <w:t>KIDL RDL 01 – dane dotyczące diagnostów laboratoryjnych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Krajowa Izba Diagnostów Laboratoryjnych</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PESEL. Imię i nazwisko. Data urodzenia. Obywatelstwo. Diagności laboratoryjni ze specjalizacją. Numer prawa wykonywania zawodu</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 lutego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368" w:name="__bookmark_1855"/>
                <w:bookmarkEnd w:id="236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"badanie.1.29.06" \h </w:instrText>
                  </w:r>
                  <w:r w:rsidRPr="00435057">
                    <w:rPr>
                      <w:rStyle w:val="Hipercze"/>
                      <w:color w:val="auto"/>
                    </w:rPr>
                    <w:fldChar w:fldCharType="separate"/>
                  </w:r>
                  <w:r w:rsidRPr="00435057">
                    <w:rPr>
                      <w:rStyle w:val="Hipercze"/>
                      <w:color w:val="auto"/>
                    </w:rPr>
                    <w:t>1.29.06</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2369" w:name="gr.87"/>
            <w:bookmarkStart w:id="2370" w:name="_Toc162519289"/>
            <w:bookmarkEnd w:id="2369"/>
            <w:r w:rsidRPr="00435057">
              <w:t>87. Zestawy danych z systemów informacyjnych Krajowej Izby Fizjoterapeutów</w:t>
            </w:r>
            <w:bookmarkEnd w:id="2370"/>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371" w:name="lp.87.1"/>
            <w:bookmarkEnd w:id="2371"/>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Krajowy Rejestr Fizjoterapeutów;</w:t>
            </w:r>
          </w:p>
          <w:p w:rsidR="008A4683" w:rsidRPr="00435057" w:rsidRDefault="001718F3" w:rsidP="00FE6ADA">
            <w:pPr>
              <w:ind w:left="284" w:hanging="284"/>
            </w:pPr>
            <w:r w:rsidRPr="00435057">
              <w:tab/>
            </w:r>
            <w:r w:rsidR="00F8157F" w:rsidRPr="00435057">
              <w:t>KIF KRF 01 – dane o fizjoterapeutach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Krajowa Izba Fizjoterapeutów</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PESEL. Imię i nazwisko. Data urodzenia. Obywatelstwo. Numer prawa wykonywania zawodu. Poziom wykształcenia. Specjalista w dziedzinie fizjoterapii. Zawieszenie prawa wykonywania zawodu. Wygaśnięcie prawa wykonywania zawodu. Okresowe niewykonywanie zawodu</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 lutego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372" w:name="__bookmark_1856"/>
                <w:bookmarkEnd w:id="237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"badanie.1.29.06" \h </w:instrText>
                  </w:r>
                  <w:r w:rsidRPr="00435057">
                    <w:rPr>
                      <w:rStyle w:val="Hipercze"/>
                      <w:color w:val="auto"/>
                    </w:rPr>
                    <w:fldChar w:fldCharType="separate"/>
                  </w:r>
                  <w:r w:rsidRPr="00435057">
                    <w:rPr>
                      <w:rStyle w:val="Hipercze"/>
                      <w:color w:val="auto"/>
                    </w:rPr>
                    <w:t>1.29.06</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2373" w:name="gr.88"/>
            <w:bookmarkStart w:id="2374" w:name="_Toc162519290"/>
            <w:bookmarkEnd w:id="2373"/>
            <w:r w:rsidRPr="00435057">
              <w:t>88. Zestawy danych z systemów informacyjnych Krajowej Izby Radców Prawnych</w:t>
            </w:r>
            <w:bookmarkEnd w:id="2374"/>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375" w:name="lp.88.1"/>
            <w:bookmarkEnd w:id="2375"/>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Krajowej Izby Radców Prawnych;</w:t>
            </w:r>
          </w:p>
          <w:p w:rsidR="008A4683" w:rsidRPr="00435057" w:rsidRDefault="001718F3" w:rsidP="00FE6ADA">
            <w:pPr>
              <w:ind w:left="284" w:hanging="284"/>
            </w:pPr>
            <w:r w:rsidRPr="00435057">
              <w:tab/>
            </w:r>
            <w:r w:rsidR="00F8157F" w:rsidRPr="00435057">
              <w:t>KIRP SI 01 – dane dotyczące liczby radców prawnych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Krajowa Izba Radców Prawnych</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Radcy prawni</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17 czerwca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376" w:name="__bookmark_1857"/>
                <w:bookmarkEnd w:id="237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"badanie.1.03.03" \h </w:instrText>
                  </w:r>
                  <w:r w:rsidRPr="00435057">
                    <w:rPr>
                      <w:rStyle w:val="Hipercze"/>
                      <w:color w:val="auto"/>
                    </w:rPr>
                    <w:fldChar w:fldCharType="separate"/>
                  </w:r>
                  <w:r w:rsidRPr="00435057">
                    <w:rPr>
                      <w:rStyle w:val="Hipercze"/>
                      <w:color w:val="auto"/>
                    </w:rPr>
                    <w:t>1.03.03</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2377" w:name="gr.89"/>
            <w:bookmarkStart w:id="2378" w:name="_Toc162519291"/>
            <w:bookmarkEnd w:id="2377"/>
            <w:r w:rsidRPr="00435057">
              <w:t>89. Zestawy danych z systemów informacyjnych Krajowej Rady Radiofonii i Telewizji</w:t>
            </w:r>
            <w:bookmarkEnd w:id="2378"/>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379" w:name="lp.89.1"/>
            <w:bookmarkEnd w:id="2379"/>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dotyczący opłat abonamentowych;</w:t>
            </w:r>
          </w:p>
          <w:p w:rsidR="008A4683" w:rsidRPr="00435057" w:rsidRDefault="001718F3" w:rsidP="00FE6ADA">
            <w:pPr>
              <w:ind w:left="284" w:hanging="284"/>
            </w:pPr>
            <w:r w:rsidRPr="00435057">
              <w:tab/>
            </w:r>
            <w:r w:rsidR="00F8157F" w:rsidRPr="00435057">
              <w:t>KRRiT SIA 01 – dane dotyczące wpływów z opłat abonamentu radiowo-telewizyjnego</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Krajowa Rada Radiofonii i Telewizji</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Wpływy z opłat abonamentu radiowo-telewizyjnego</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22 kwietnia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380" w:name="__bookmark_1858"/>
                <w:bookmarkEnd w:id="238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"badanie.1.28.03" \h </w:instrText>
                  </w:r>
                  <w:r w:rsidRPr="00435057">
                    <w:rPr>
                      <w:rStyle w:val="Hipercze"/>
                      <w:color w:val="auto"/>
                    </w:rPr>
                    <w:fldChar w:fldCharType="separate"/>
                  </w:r>
                  <w:r w:rsidRPr="00435057">
                    <w:rPr>
                      <w:rStyle w:val="Hipercze"/>
                      <w:color w:val="auto"/>
                    </w:rPr>
                    <w:t>1.28.03,</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7.07">
                    <w:r w:rsidR="00F8157F" w:rsidRPr="00435057">
                      <w:rPr>
                        <w:rStyle w:val="Hipercze"/>
                        <w:color w:val="auto"/>
                      </w:rPr>
                      <w:t>1.67.07</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381" w:name="lp.89.2"/>
            <w:bookmarkEnd w:id="2381"/>
            <w:r w:rsidRPr="00435057">
              <w:t>2.</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dotyczący przyznanych koncesji na rozpowszechnianie programów radiowych i telewizyjnych;</w:t>
            </w:r>
          </w:p>
          <w:p w:rsidR="008A4683" w:rsidRPr="00435057" w:rsidRDefault="001718F3" w:rsidP="00FE6ADA">
            <w:pPr>
              <w:ind w:left="284" w:hanging="284"/>
            </w:pPr>
            <w:r w:rsidRPr="00435057">
              <w:tab/>
            </w:r>
            <w:r w:rsidR="00F8157F" w:rsidRPr="00435057">
              <w:t>KRRiT SIK 01 – dane dotyczące przyznanych koncesji na rozpowszechnianie programów radiowych i telewizyjnych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Krajowa Rada Radiofonii i Telewizji</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Wydane koncesje na prowadzenie działalności radiowej i telewizyjnej</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22 kwietnia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382" w:name="__bookmark_1859"/>
                <w:bookmarkEnd w:id="238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"badanie.1.28.03" \h </w:instrText>
                  </w:r>
                  <w:r w:rsidRPr="00435057">
                    <w:rPr>
                      <w:rStyle w:val="Hipercze"/>
                      <w:color w:val="auto"/>
                    </w:rPr>
                    <w:fldChar w:fldCharType="separate"/>
                  </w:r>
                  <w:r w:rsidRPr="00435057">
                    <w:rPr>
                      <w:rStyle w:val="Hipercze"/>
                      <w:color w:val="auto"/>
                    </w:rPr>
                    <w:t>1.28.03</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383" w:name="lp.89.3"/>
            <w:bookmarkEnd w:id="2383"/>
            <w:r w:rsidRPr="00435057">
              <w:t>3.</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dotyczący środków abonamentowych przekazanych przez Telewizję Polską S.A. do oddziałów terenowych;</w:t>
            </w:r>
          </w:p>
          <w:p w:rsidR="008A4683" w:rsidRPr="00435057" w:rsidRDefault="001718F3" w:rsidP="00FE6ADA">
            <w:pPr>
              <w:ind w:left="284" w:hanging="284"/>
            </w:pPr>
            <w:r w:rsidRPr="00435057">
              <w:tab/>
            </w:r>
            <w:r w:rsidR="00F8157F" w:rsidRPr="00435057">
              <w:t>KRRiT SIŚA 01 – dane dotyczące środków abonamentowych i pozaabonamentowych przekazanych do spółek radiofonii regionalnej oraz do oddziałów terenowych Telewizji Polskiej S.A.</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Krajowa Rada Radiofonii i Telewizji</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Adres oddziału terenowego. Środki abonamentowe i pozaabonamentowe przekazane przez Telewizję Polską S.A. do oddziałów terenowych. Środki abonamentowe i pozaabonamentowe przekazane do spółek radiofonii regionalnych oraz Polskiego Radia S.A.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30 października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384" w:name="__bookmark_1860"/>
                <w:bookmarkEnd w:id="238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"badanie.1.67.07" \h </w:instrText>
                  </w:r>
                  <w:r w:rsidRPr="00435057">
                    <w:rPr>
                      <w:rStyle w:val="Hipercze"/>
                      <w:color w:val="auto"/>
                    </w:rPr>
                    <w:fldChar w:fldCharType="separate"/>
                  </w:r>
                  <w:r w:rsidRPr="00435057">
                    <w:rPr>
                      <w:rStyle w:val="Hipercze"/>
                      <w:color w:val="auto"/>
                    </w:rPr>
                    <w:t>1.67.07</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2385" w:name="gr.90"/>
            <w:bookmarkStart w:id="2386" w:name="_Toc162519292"/>
            <w:bookmarkEnd w:id="2385"/>
            <w:r w:rsidRPr="00435057">
              <w:t>90. Zestawy danych z systemów informacyjnych Krajowej Rady Regionalnych Izb Obrachunkowych</w:t>
            </w:r>
            <w:bookmarkEnd w:id="2386"/>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387" w:name="lp.90.1"/>
            <w:bookmarkEnd w:id="2387"/>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Krajowej Rady Regionalnych Izb Obrachunkowych;</w:t>
            </w:r>
          </w:p>
          <w:p w:rsidR="008A4683" w:rsidRPr="00435057" w:rsidRDefault="001718F3" w:rsidP="00FE6ADA">
            <w:pPr>
              <w:ind w:left="284" w:hanging="284"/>
            </w:pPr>
            <w:r w:rsidRPr="00435057">
              <w:tab/>
            </w:r>
            <w:r w:rsidR="00F8157F" w:rsidRPr="00435057">
              <w:t>KRRIO SI 01 – dane dotyczące działalności RIO</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Krajowa Rada Regionalnych Izb Obrachunkowych</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Zbadane przez regionalne izby obrachunkowe uchwały i zarządzenia. Opinie wydane przez regionalne izby obrachunkowe. Przeprowadzone przez regionalne izby obrachunkowe kontrole gospodarki finansowej. Skontrolowane przez regionalne izby obrachunkowe sprawozdania z wykonania budżetów. Wnioski pokontrolne przekazane przez regionalne izby obrachunkowe. Przeprowadzone przez regionalne izby obrachunkowe szkolenia. Raporty Regionalnych Izb Obrachunkowych o stanie gospodarki finansowej</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30 czerwca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Urząd Statystyczny we Wrocławiu</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388" w:name="__bookmark_1861"/>
                <w:bookmarkEnd w:id="238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"badanie.1.02.01" \h </w:instrText>
                  </w:r>
                  <w:r w:rsidRPr="00435057">
                    <w:rPr>
                      <w:rStyle w:val="Hipercze"/>
                      <w:color w:val="auto"/>
                    </w:rPr>
                    <w:fldChar w:fldCharType="separate"/>
                  </w:r>
                  <w:r w:rsidRPr="00435057">
                    <w:rPr>
                      <w:rStyle w:val="Hipercze"/>
                      <w:color w:val="auto"/>
                    </w:rPr>
                    <w:t>1.02.01</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389" w:name="lp.90.2"/>
            <w:bookmarkEnd w:id="2389"/>
            <w:r w:rsidRPr="00435057">
              <w:t>2.</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Krajowej Rady Regionalnych Izb Obrachunkowych;</w:t>
            </w:r>
          </w:p>
          <w:p w:rsidR="008A4683" w:rsidRPr="00435057" w:rsidRDefault="001718F3" w:rsidP="00FE6ADA">
            <w:pPr>
              <w:ind w:left="284" w:hanging="284"/>
            </w:pPr>
            <w:r w:rsidRPr="00435057">
              <w:tab/>
            </w:r>
            <w:r w:rsidR="00F8157F" w:rsidRPr="00435057">
              <w:t>KRRIO SI 02 – dane dotyczące wysokości średnich wynagrodzeń nauczycieli na poszczególnych stopniach awansu zawodowego w szkołach prowadzonych przez jednostki samorządu terytorialnego</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Krajowa Rada Regionalnych Izb Obrachunkowych</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Kod podziału terytorialnego jednostki samorządu terytorialnego. Rok podlegający analizie. Liczba miesięcy obowiązywania kwoty bazowej w roku podlegającym analizie. Kwota bazowa od 1 stycznia do 31 sierpnia roku podlegającego analizie. Kwota bazowa od 1 września do 31 grudnia roku podlegającego analizie. Stopień awansu zawodowego. Wskaźnik średniego wynagrodzenia dla danego stopnia awansu zawodowego. Średnie wynagrodzenie dla danego stopnia awansu zawodowego od 1 stycznia do 31 sierpnia roku podlegającego analizie. Średnie wynagrodzenie dla danego stopnia awansu zawodowego od 1 września do 31 grudnia roku podlegającego analizie. Średnioroczna liczba etatów dla danego stopnia awansu zawodowego od 1 stycznia do 31 sierpnia roku podlegającego analizie. Średnioroczna liczba etatów dla danego stopnia awansu zawodowego od 1 września do 31 grudnia roku podlegającego analizie. Suma iloczynów średniorocznej liczby etatów i średniego wynagrodzenia dla danego stopnia awansu zawodowego. Wydatki poniesione w roku na wynagrodzenia dla danego stopnia awansu zawodowego. Różnica między wydatkami a sumą iloczynów średniorocznej liczby etatów i średniego wynagrodzenia dla danego stopnia awansu zawodowego. Data sporządzenia sprawozdania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31 marca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390" w:name="__bookmark_1862"/>
                <w:bookmarkEnd w:id="239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"badanie.1.24.01" \h </w:instrText>
                  </w:r>
                  <w:r w:rsidRPr="00435057">
                    <w:rPr>
                      <w:rStyle w:val="Hipercze"/>
                      <w:color w:val="auto"/>
                    </w:rPr>
                    <w:fldChar w:fldCharType="separate"/>
                  </w:r>
                  <w:r w:rsidRPr="00435057">
                    <w:rPr>
                      <w:rStyle w:val="Hipercze"/>
                      <w:color w:val="auto"/>
                    </w:rPr>
                    <w:t>1.24.01</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2391" w:name="gr.91"/>
            <w:bookmarkStart w:id="2392" w:name="_Toc162519293"/>
            <w:bookmarkEnd w:id="2391"/>
            <w:r w:rsidRPr="00435057">
              <w:t>91. Zestawy danych z systemów informacyjnych Krajowej Stacji Chemiczno-Rolniczej</w:t>
            </w:r>
            <w:bookmarkEnd w:id="2392"/>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393" w:name="lp.91.1"/>
            <w:bookmarkEnd w:id="2393"/>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o właściwościach agrochemicznych gleb w Polsce;</w:t>
            </w:r>
          </w:p>
          <w:p w:rsidR="008A4683" w:rsidRPr="00435057" w:rsidRDefault="001718F3" w:rsidP="00FE6ADA">
            <w:pPr>
              <w:ind w:left="284" w:hanging="284"/>
            </w:pPr>
            <w:r w:rsidRPr="00435057">
              <w:tab/>
            </w:r>
            <w:r w:rsidR="00F8157F" w:rsidRPr="00435057">
              <w:t>KSCR WAG 01 – dane dotyczące jakości gleb</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Krajowa Stacja Chemiczno-Rolnicza</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Struktura odczynu gleb w Polsce. Próbki pobrane do badania odczynu gleb. Przebadana powierzchnia gleb. Potrzeby wapnowania gleb. Przebadane próbki gleb. Zasobność gleb</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16 września 2026 r. za lata 2022–2025;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394" w:name="__bookmark_1863"/>
                <w:bookmarkEnd w:id="239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"badanie.1.01.02" \h </w:instrText>
                  </w:r>
                  <w:r w:rsidRPr="00435057">
                    <w:rPr>
                      <w:rStyle w:val="Hipercze"/>
                      <w:color w:val="auto"/>
                    </w:rPr>
                    <w:fldChar w:fldCharType="separate"/>
                  </w:r>
                  <w:r w:rsidRPr="00435057">
                    <w:rPr>
                      <w:rStyle w:val="Hipercze"/>
                      <w:color w:val="auto"/>
                    </w:rPr>
                    <w:t>1.01.02</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2395" w:name="gr.92"/>
            <w:bookmarkStart w:id="2396" w:name="_Toc162519294"/>
            <w:bookmarkEnd w:id="2395"/>
            <w:r w:rsidRPr="00435057">
              <w:t>92. Zestawy danych z systemów informacyjnych Krajowej Szkoły Administracji Publicznej</w:t>
            </w:r>
            <w:bookmarkEnd w:id="2396"/>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397" w:name="lp.92.1"/>
            <w:bookmarkEnd w:id="2397"/>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finansowo-księgowy Krajowej Szkoły Administracji Publicznej;</w:t>
            </w:r>
          </w:p>
          <w:p w:rsidR="008A4683" w:rsidRPr="00435057" w:rsidRDefault="001718F3" w:rsidP="00FE6ADA">
            <w:pPr>
              <w:ind w:left="284" w:hanging="284"/>
            </w:pPr>
            <w:r w:rsidRPr="00435057">
              <w:tab/>
            </w:r>
            <w:r w:rsidR="00F8157F" w:rsidRPr="00435057">
              <w:t>KSAP SFK 01 – dane dotyczące bilansu, rachunku zysków i strat oraz przewidywanego wykonania</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Krajowa Szkoła Administracji Publicznej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Bilans jednostek sektora instytucji rządowych i samorządowych. Rachunek zysków i strat jednostek sektora instytucji rządowych i samorządowych. Przewidywane wykonanie planu finansowego jednostki sektora instytucji rządowych i samorządowych</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2 razy w roku do 10 marca 2025 r. za rok 2024 – dane wstępne, do 15 lipca 2025 r. za rok 2024 – dane ostateczne;</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 Ministerstwo Finansów</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398" w:name="__bookmark_1864"/>
                <w:bookmarkEnd w:id="239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"badanie.1.65.13" \h </w:instrText>
                  </w:r>
                  <w:r w:rsidRPr="00435057">
                    <w:rPr>
                      <w:rStyle w:val="Hipercze"/>
                      <w:color w:val="auto"/>
                    </w:rPr>
                    <w:fldChar w:fldCharType="separate"/>
                  </w:r>
                  <w:r w:rsidRPr="00435057">
                    <w:rPr>
                      <w:rStyle w:val="Hipercze"/>
                      <w:color w:val="auto"/>
                    </w:rPr>
                    <w:t>1.65.13,</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5.19">
                    <w:r w:rsidR="00F8157F" w:rsidRPr="00435057">
                      <w:rPr>
                        <w:rStyle w:val="Hipercze"/>
                        <w:color w:val="auto"/>
                      </w:rPr>
                      <w:t>1.65.19,</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5.32">
                    <w:r w:rsidR="00F8157F" w:rsidRPr="00435057">
                      <w:rPr>
                        <w:rStyle w:val="Hipercze"/>
                        <w:color w:val="auto"/>
                      </w:rPr>
                      <w:t>1.65.32,</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7.07">
                    <w:r w:rsidR="00F8157F" w:rsidRPr="00435057">
                      <w:rPr>
                        <w:rStyle w:val="Hipercze"/>
                        <w:color w:val="auto"/>
                      </w:rPr>
                      <w:t>1.67.07</w:t>
                    </w:r>
                  </w:hyperlink>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2399" w:name="gr.93"/>
            <w:bookmarkStart w:id="2400" w:name="_Toc162519295"/>
            <w:bookmarkEnd w:id="2399"/>
            <w:r w:rsidRPr="00435057">
              <w:t>93. Zestawy danych z systemów informacyjnych Krajowej Szkoły Sądownictwa i Prokuratury</w:t>
            </w:r>
            <w:bookmarkEnd w:id="2400"/>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401" w:name="lp.93.1"/>
            <w:bookmarkEnd w:id="2401"/>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ENOVA;</w:t>
            </w:r>
          </w:p>
          <w:p w:rsidR="008A4683" w:rsidRPr="00435057" w:rsidRDefault="001718F3" w:rsidP="00FE6ADA">
            <w:pPr>
              <w:ind w:left="284" w:hanging="284"/>
            </w:pPr>
            <w:r w:rsidRPr="00435057">
              <w:tab/>
            </w:r>
            <w:r w:rsidR="00F8157F" w:rsidRPr="00435057">
              <w:t>KSSiP ENOVA 01 – dane dotyczące bilansu, rachunku zysków i strat oraz przewidywanego wykonania</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Krajowa Szkoła Sądownictwa i Prokuratury</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Bilans jednostek sektora instytucji rządowych i samorządowych. Rachunek zysków i strat jednostek sektora instytucji rządowych i samorządowych. Przewidywane wykonanie planu finansowego jednostki sektora instytucji rządowych i samorządowych</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2 razy w roku do 10 marca 2025 r. za rok 2024 – dane wstępne, do 15 lipca 2025 r. za rok 2024 – dane ostateczne;</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 Ministerstwo Finansów</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402" w:name="__bookmark_1865"/>
                <w:bookmarkEnd w:id="240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"badanie.1.65.13" \h </w:instrText>
                  </w:r>
                  <w:r w:rsidRPr="00435057">
                    <w:rPr>
                      <w:rStyle w:val="Hipercze"/>
                      <w:color w:val="auto"/>
                    </w:rPr>
                    <w:fldChar w:fldCharType="separate"/>
                  </w:r>
                  <w:r w:rsidRPr="00435057">
                    <w:rPr>
                      <w:rStyle w:val="Hipercze"/>
                      <w:color w:val="auto"/>
                    </w:rPr>
                    <w:t>1.65.13,</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5.19">
                    <w:r w:rsidR="00F8157F" w:rsidRPr="00435057">
                      <w:rPr>
                        <w:rStyle w:val="Hipercze"/>
                        <w:color w:val="auto"/>
                      </w:rPr>
                      <w:t>1.65.19,</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5.32">
                    <w:r w:rsidR="00F8157F" w:rsidRPr="00435057">
                      <w:rPr>
                        <w:rStyle w:val="Hipercze"/>
                        <w:color w:val="auto"/>
                      </w:rPr>
                      <w:t>1.65.32,</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7.07">
                    <w:r w:rsidR="00F8157F" w:rsidRPr="00435057">
                      <w:rPr>
                        <w:rStyle w:val="Hipercze"/>
                        <w:color w:val="auto"/>
                      </w:rPr>
                      <w:t>1.67.07</w:t>
                    </w:r>
                  </w:hyperlink>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2403" w:name="gr.94"/>
            <w:bookmarkStart w:id="2404" w:name="_Toc162519296"/>
            <w:bookmarkEnd w:id="2403"/>
            <w:r w:rsidRPr="00435057">
              <w:t>94. Zestawy danych z systemów informacyjnych Lotniczego Pogotowia Ratunkowego</w:t>
            </w:r>
            <w:bookmarkEnd w:id="2404"/>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405" w:name="lp.94.1"/>
            <w:bookmarkEnd w:id="2405"/>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administracyjny Lotniczego Pogotowia Ratunkowego;</w:t>
            </w:r>
          </w:p>
          <w:p w:rsidR="008A4683" w:rsidRPr="00435057" w:rsidRDefault="001718F3" w:rsidP="00FE6ADA">
            <w:pPr>
              <w:ind w:left="284" w:hanging="284"/>
            </w:pPr>
            <w:r w:rsidRPr="00435057">
              <w:tab/>
            </w:r>
            <w:r w:rsidR="00F8157F" w:rsidRPr="00435057">
              <w:t>LPR SA 01 – dane dotyczące działalności lotniczych zespołów ratownictwa medycznego</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Lotnicze Pogotowie Ratunkowe</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Baza HEMS. Lotnicze zespoły ratownictwa medycznego. Wyloty. Zgony przed lub w trakcie wykonywania medycznych czynności ratunkowych. Średni czas interwencji lotniczego zespołu ratownictwa medycznego od przyjęcia zgłoszenia o zdarzeniu do lądowania na lądowisku szpitalnym. Wyloty z przekroczonym czasem gotowości do startu</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31 marca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406" w:name="__bookmark_1866"/>
                <w:bookmarkEnd w:id="240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"badanie.1.29.07" \h </w:instrText>
                  </w:r>
                  <w:r w:rsidRPr="00435057">
                    <w:rPr>
                      <w:rStyle w:val="Hipercze"/>
                      <w:color w:val="auto"/>
                    </w:rPr>
                    <w:fldChar w:fldCharType="separate"/>
                  </w:r>
                  <w:r w:rsidRPr="00435057">
                    <w:rPr>
                      <w:rStyle w:val="Hipercze"/>
                      <w:color w:val="auto"/>
                    </w:rPr>
                    <w:t>1.29.07</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2407" w:name="gr.95"/>
            <w:bookmarkStart w:id="2408" w:name="_Toc162519297"/>
            <w:bookmarkEnd w:id="2407"/>
            <w:r w:rsidRPr="00435057">
              <w:t>95. Zestawy danych z systemów informacyjnych Morskiej Służby Poszukiwania i Ratownictwa</w:t>
            </w:r>
            <w:bookmarkEnd w:id="2408"/>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409" w:name="lp.95.1"/>
            <w:bookmarkEnd w:id="2409"/>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dotyczący ratownictwa morskiego;</w:t>
            </w:r>
          </w:p>
          <w:p w:rsidR="008A4683" w:rsidRPr="00435057" w:rsidRDefault="001718F3" w:rsidP="00FE6ADA">
            <w:pPr>
              <w:ind w:left="284" w:hanging="284"/>
            </w:pPr>
            <w:r w:rsidRPr="00435057">
              <w:tab/>
            </w:r>
            <w:r w:rsidR="00F8157F" w:rsidRPr="00435057">
              <w:t>MSPiR RM 01 – dane dotyczące ratownictwa morskiego</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Morska Służba Poszukiwania i Ratownictwa</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Jednostki ratownicze Morskiej Służby Poszukiwania i Ratownictwa. Akcje ratownicze Morskiej Służby Poszukiwania i Ratownictwa. Uratowane osoby w akcjach ratowniczych Morskiej Służby Poszukiwania i Ratownictwa. Uratowane osoby w ratownictwie bezpośrednim. Uratowane osoby na uratowanych obiektach. Zwalczanie zagrożeń i zanieczyszczeń – liczba zanieczyszczeń. Zwalczanie zagrożeń i zanieczyszczeń – rodzaje zanieczyszczeń. Zwalczanie zagrożeń i zanieczyszczeń – ilość zebranej substancji</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29 lipca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Urząd Statystyczny w Szczecinie</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410" w:name="__bookmark_1867"/>
                <w:bookmarkEnd w:id="241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"badanie.1.50.04" \h </w:instrText>
                  </w:r>
                  <w:r w:rsidRPr="00435057">
                    <w:rPr>
                      <w:rStyle w:val="Hipercze"/>
                      <w:color w:val="auto"/>
                    </w:rPr>
                    <w:fldChar w:fldCharType="separate"/>
                  </w:r>
                  <w:r w:rsidRPr="00435057">
                    <w:rPr>
                      <w:rStyle w:val="Hipercze"/>
                      <w:color w:val="auto"/>
                    </w:rPr>
                    <w:t>1.50.04</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2411" w:name="gr.96"/>
            <w:bookmarkStart w:id="2412" w:name="_Toc162519298"/>
            <w:bookmarkEnd w:id="2411"/>
            <w:r w:rsidRPr="00435057">
              <w:t>96. Zestawy danych z systemów informacyjnych Naczelnego Sądu Administracyjnego</w:t>
            </w:r>
            <w:bookmarkEnd w:id="2412"/>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413" w:name="lp.96.1"/>
            <w:bookmarkEnd w:id="2413"/>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Naczelnego Sądu Administracyjnego;</w:t>
            </w:r>
          </w:p>
          <w:p w:rsidR="008A4683" w:rsidRPr="00435057" w:rsidRDefault="001718F3" w:rsidP="00FE6ADA">
            <w:pPr>
              <w:ind w:left="284" w:hanging="284"/>
            </w:pPr>
            <w:r w:rsidRPr="00435057">
              <w:tab/>
            </w:r>
            <w:r w:rsidR="00F8157F" w:rsidRPr="00435057">
              <w:t>NSA SI 01 – dane dotyczące działalności NSA i wojewódzkich sądów administracyjnych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Naczelny Sąd Administracyjny</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Zatrudnieni sędziowie. Wpływ spraw i sprawy załatwione w sądach administracyjnych</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17 czerwca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414" w:name="__bookmark_1868"/>
                <w:bookmarkEnd w:id="241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"badanie.1.03.03" \h </w:instrText>
                  </w:r>
                  <w:r w:rsidRPr="00435057">
                    <w:rPr>
                      <w:rStyle w:val="Hipercze"/>
                      <w:color w:val="auto"/>
                    </w:rPr>
                    <w:fldChar w:fldCharType="separate"/>
                  </w:r>
                  <w:r w:rsidRPr="00435057">
                    <w:rPr>
                      <w:rStyle w:val="Hipercze"/>
                      <w:color w:val="auto"/>
                    </w:rPr>
                    <w:t>1.03.03</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415" w:name="lp.96.2"/>
            <w:bookmarkEnd w:id="2415"/>
            <w:r w:rsidRPr="00435057">
              <w:t>2.</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Naczelnego Sądu Administracyjnego;</w:t>
            </w:r>
          </w:p>
          <w:p w:rsidR="008A4683" w:rsidRPr="00435057" w:rsidRDefault="001718F3" w:rsidP="00FE6ADA">
            <w:pPr>
              <w:ind w:left="284" w:hanging="284"/>
            </w:pPr>
            <w:r w:rsidRPr="00435057">
              <w:tab/>
            </w:r>
            <w:r w:rsidR="00F8157F" w:rsidRPr="00435057">
              <w:t>NSA SI 02 – dane dotyczące świadczeń (uposażenia w związku z przejściem lub przeniesieniem sędziego w stan spoczynku) przyznawanych sędziom w podziale według wieku oraz płci</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Naczelny Sąd Administracyjny</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Osoby pobierające uposażenia. Sędziowie w stanie spoczynku pobierający uposażenia. Członkowie rodzin pobierający uposażenia rodzinne. Osoby, które w danym roku zostały przeniesione w stan spoczynku</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29 marca 2025 r. za rok 2024;</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416" w:name="__bookmark_1869"/>
                <w:bookmarkEnd w:id="241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"badanie.1.67.01" \h </w:instrText>
                  </w:r>
                  <w:r w:rsidRPr="00435057">
                    <w:rPr>
                      <w:rStyle w:val="Hipercze"/>
                      <w:color w:val="auto"/>
                    </w:rPr>
                    <w:fldChar w:fldCharType="separate"/>
                  </w:r>
                  <w:r w:rsidRPr="00435057">
                    <w:rPr>
                      <w:rStyle w:val="Hipercze"/>
                      <w:color w:val="auto"/>
                    </w:rPr>
                    <w:t>1.67.01</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2417" w:name="gr.97"/>
            <w:bookmarkStart w:id="2418" w:name="_Toc162519299"/>
            <w:bookmarkEnd w:id="2417"/>
            <w:r w:rsidRPr="00435057">
              <w:t>97. Zestawy danych z systemów informacyjnych Naczelnej Dyrekcji Archiwów Państwowych</w:t>
            </w:r>
            <w:bookmarkEnd w:id="2418"/>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419" w:name="lp.97.1"/>
            <w:bookmarkEnd w:id="2419"/>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teleinformatyczny NiKA (Nadzór i Kontrola Archiwalna); Ewidencja Przechowawców Dokumentacji Osobowej i Płacowej; System Ewidencji Zasobu Archiwalnego; Zintegrowany System Informacji Archiwalnej;</w:t>
            </w:r>
          </w:p>
          <w:p w:rsidR="008A4683" w:rsidRPr="00435057" w:rsidRDefault="001718F3" w:rsidP="00FE6ADA">
            <w:pPr>
              <w:ind w:left="284" w:hanging="284"/>
            </w:pPr>
            <w:r w:rsidRPr="00435057">
              <w:tab/>
            </w:r>
            <w:r w:rsidR="00F8157F" w:rsidRPr="00435057">
              <w:t>NDAP NiKA_EPDOiP_SEZAM_ZOSIA 01 – dane w zakresie zasobu archiwalnego, akt udostępnionych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Naczelna Dyrekcja Archiwów Państwowych</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Zasób archiwalny. Dokonane kwerendy. Akta udostępnione. Archiwa państwowe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29 lipca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420" w:name="__bookmark_1870"/>
                <w:bookmarkEnd w:id="242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"badanie.1.43.01" \h </w:instrText>
                  </w:r>
                  <w:r w:rsidRPr="00435057">
                    <w:rPr>
                      <w:rStyle w:val="Hipercze"/>
                      <w:color w:val="auto"/>
                    </w:rPr>
                    <w:fldChar w:fldCharType="separate"/>
                  </w:r>
                  <w:r w:rsidRPr="00435057">
                    <w:rPr>
                      <w:rStyle w:val="Hipercze"/>
                      <w:color w:val="auto"/>
                    </w:rPr>
                    <w:t>1.43.01</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2421" w:name="gr.98"/>
            <w:bookmarkStart w:id="2422" w:name="_Toc162519300"/>
            <w:bookmarkEnd w:id="2421"/>
            <w:r w:rsidRPr="00435057">
              <w:t>98. Zestawy danych z systemów informacyjnych Naczelnej Izby Aptekarskiej</w:t>
            </w:r>
            <w:bookmarkEnd w:id="2422"/>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423" w:name="lp.98.1"/>
            <w:bookmarkEnd w:id="2423"/>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dotyczący farmaceutów uprawnionych do wykonywania zawodu na terytorium Rzeczypospolitej Polskiej;</w:t>
            </w:r>
          </w:p>
          <w:p w:rsidR="008A4683" w:rsidRPr="00435057" w:rsidRDefault="001718F3" w:rsidP="00FE6ADA">
            <w:pPr>
              <w:ind w:left="284" w:hanging="284"/>
            </w:pPr>
            <w:r w:rsidRPr="00435057">
              <w:tab/>
            </w:r>
            <w:r w:rsidR="00F8157F" w:rsidRPr="00435057">
              <w:t>NIA SI 01 – dane o farmaceutach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Naczelna Izba Aptekarska</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Data urodzenia. Obywatelstwo. Numer prawa wykonywania zawodu. Stopień specjalizacji farmaceuty. Rodzaj posiadanej specjalizacji. Imię. Nazwisko</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16 stycznia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424" w:name="__bookmark_1871"/>
                <w:bookmarkEnd w:id="242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"badanie.1.29.06" \h </w:instrText>
                  </w:r>
                  <w:r w:rsidRPr="00435057">
                    <w:rPr>
                      <w:rStyle w:val="Hipercze"/>
                      <w:color w:val="auto"/>
                    </w:rPr>
                    <w:fldChar w:fldCharType="separate"/>
                  </w:r>
                  <w:r w:rsidRPr="00435057">
                    <w:rPr>
                      <w:rStyle w:val="Hipercze"/>
                      <w:color w:val="auto"/>
                    </w:rPr>
                    <w:t>1.29.06</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2425" w:name="gr.99"/>
            <w:bookmarkStart w:id="2426" w:name="_Toc162519301"/>
            <w:bookmarkEnd w:id="2425"/>
            <w:r w:rsidRPr="00435057">
              <w:t>99. Zestawy danych z systemów informacyjnych Naczelnej Izby Lekarskiej</w:t>
            </w:r>
            <w:bookmarkEnd w:id="2426"/>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427" w:name="lp.99.1"/>
            <w:bookmarkEnd w:id="2427"/>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Centralny Rejestr Lekarzy i Lekarzy Dentystów Rzeczypospolitej Polskiej;</w:t>
            </w:r>
          </w:p>
          <w:p w:rsidR="008A4683" w:rsidRPr="00435057" w:rsidRDefault="001718F3" w:rsidP="00FE6ADA">
            <w:pPr>
              <w:ind w:left="284" w:hanging="284"/>
            </w:pPr>
            <w:r w:rsidRPr="00435057">
              <w:tab/>
            </w:r>
            <w:r w:rsidR="00F8157F" w:rsidRPr="00435057">
              <w:t>NIL CRL 01 – dane o lekarzach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Naczelna Izba Lekarska</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PESEL. Imię i nazwisko. Data urodzenia. Obywatelstwo. Numer prawa wykonywania zawodu. Stopień posiadanej specjalizacji. Informacje o skreśleniu z listy rejestru</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 lutego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428" w:name="__bookmark_1872"/>
                <w:bookmarkEnd w:id="242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"badanie.1.29.06" \h </w:instrText>
                  </w:r>
                  <w:r w:rsidRPr="00435057">
                    <w:rPr>
                      <w:rStyle w:val="Hipercze"/>
                      <w:color w:val="auto"/>
                    </w:rPr>
                    <w:fldChar w:fldCharType="separate"/>
                  </w:r>
                  <w:r w:rsidRPr="00435057">
                    <w:rPr>
                      <w:rStyle w:val="Hipercze"/>
                      <w:color w:val="auto"/>
                    </w:rPr>
                    <w:t>1.29.06</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2429" w:name="gr.100"/>
            <w:bookmarkStart w:id="2430" w:name="_Toc162519302"/>
            <w:bookmarkEnd w:id="2429"/>
            <w:r w:rsidRPr="00435057">
              <w:t>100. Zestawy danych z systemów informacyjnych Naczelnej Izby Pielęgniarek i Położnych</w:t>
            </w:r>
            <w:bookmarkEnd w:id="2430"/>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431" w:name="lp.100.1"/>
            <w:bookmarkEnd w:id="2431"/>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Centralny Rejestr Pielęgniarek i Położnych;</w:t>
            </w:r>
          </w:p>
          <w:p w:rsidR="008A4683" w:rsidRPr="00435057" w:rsidRDefault="001718F3" w:rsidP="00FE6ADA">
            <w:pPr>
              <w:ind w:left="284" w:hanging="284"/>
            </w:pPr>
            <w:r w:rsidRPr="00435057">
              <w:tab/>
            </w:r>
            <w:r w:rsidR="00F8157F" w:rsidRPr="00435057">
              <w:t>NIPiP CRPiP 01 – dane o pielęgniarkach i położnych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Naczelna Izba Pielęgniarek i Położnych</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PESEL. Imię i nazwisko. Data urodzenia. Obywatelstwo. Numer prawa wykonywania zawodu. Informacje o skreśleniu z listy rejestru. Poziom wykształcenia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 lutego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432" w:name="__bookmark_1873"/>
                <w:bookmarkEnd w:id="243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"badanie.1.29.06" \h </w:instrText>
                  </w:r>
                  <w:r w:rsidRPr="00435057">
                    <w:rPr>
                      <w:rStyle w:val="Hipercze"/>
                      <w:color w:val="auto"/>
                    </w:rPr>
                    <w:fldChar w:fldCharType="separate"/>
                  </w:r>
                  <w:r w:rsidRPr="00435057">
                    <w:rPr>
                      <w:rStyle w:val="Hipercze"/>
                      <w:color w:val="auto"/>
                    </w:rPr>
                    <w:t>1.29.06</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2433" w:name="gr.101"/>
            <w:bookmarkStart w:id="2434" w:name="_Toc162519303"/>
            <w:bookmarkEnd w:id="2433"/>
            <w:r w:rsidRPr="00435057">
              <w:t>101. Zestawy danych z systemów informacyjnych Naczelnej Rady Adwokackiej</w:t>
            </w:r>
            <w:bookmarkEnd w:id="2434"/>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435" w:name="lp.101.1"/>
            <w:bookmarkEnd w:id="2435"/>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Naczelnej Rady Adwokackiej;</w:t>
            </w:r>
          </w:p>
          <w:p w:rsidR="008A4683" w:rsidRPr="00435057" w:rsidRDefault="001718F3" w:rsidP="00FE6ADA">
            <w:pPr>
              <w:ind w:left="284" w:hanging="284"/>
            </w:pPr>
            <w:r w:rsidRPr="00435057">
              <w:tab/>
            </w:r>
            <w:r w:rsidR="00F8157F" w:rsidRPr="00435057">
              <w:t>NRA SI 01 – dane dotyczące liczby adwokatów, aplikantów i zespołów adwokackich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Naczelna Rada Adwokacka</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Adwokatura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17 czerwca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436" w:name="__bookmark_1874"/>
                <w:bookmarkEnd w:id="243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"badanie.1.03.03" \h </w:instrText>
                  </w:r>
                  <w:r w:rsidRPr="00435057">
                    <w:rPr>
                      <w:rStyle w:val="Hipercze"/>
                      <w:color w:val="auto"/>
                    </w:rPr>
                    <w:fldChar w:fldCharType="separate"/>
                  </w:r>
                  <w:r w:rsidRPr="00435057">
                    <w:rPr>
                      <w:rStyle w:val="Hipercze"/>
                      <w:color w:val="auto"/>
                    </w:rPr>
                    <w:t>1.03.03</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2437" w:name="gr.102"/>
            <w:bookmarkStart w:id="2438" w:name="_Toc162519304"/>
            <w:bookmarkEnd w:id="2437"/>
            <w:r w:rsidRPr="00435057">
              <w:t>102. Zestawy danych z systemów informacyjnych Najwyższej Izby Kontroli</w:t>
            </w:r>
            <w:bookmarkEnd w:id="2438"/>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439" w:name="lp.102.1"/>
            <w:bookmarkEnd w:id="2439"/>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Najwyższej Izby Kontroli;</w:t>
            </w:r>
          </w:p>
          <w:p w:rsidR="008A4683" w:rsidRPr="00435057" w:rsidRDefault="001718F3" w:rsidP="00FE6ADA">
            <w:pPr>
              <w:ind w:left="284" w:hanging="284"/>
            </w:pPr>
            <w:r w:rsidRPr="00435057">
              <w:tab/>
            </w:r>
            <w:r w:rsidR="00F8157F" w:rsidRPr="00435057">
              <w:t>NIK SI 01 – dane dotyczące działalności NIK</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Najwyższa Izba Kontroli</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Kontrole jednostkowe Najwyższej Izby Kontroli. Wystąpienia pokontrolne Najwyższej Izby Kontroli. Zawiadomienia skierowane przez Najwyższą Izbę Kontroli do organów powołanych do ścigania przestępstw lub wykroczeń. Zawiadomienia skierowane przez Najwyższą Izbę Kontroli do prokuratury</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30 marca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Urząd Statystyczny we Wrocławiu</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440" w:name="__bookmark_1875"/>
                <w:bookmarkEnd w:id="244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"badanie.1.02.01" \h </w:instrText>
                  </w:r>
                  <w:r w:rsidRPr="00435057">
                    <w:rPr>
                      <w:rStyle w:val="Hipercze"/>
                      <w:color w:val="auto"/>
                    </w:rPr>
                    <w:fldChar w:fldCharType="separate"/>
                  </w:r>
                  <w:r w:rsidRPr="00435057">
                    <w:rPr>
                      <w:rStyle w:val="Hipercze"/>
                      <w:color w:val="auto"/>
                    </w:rPr>
                    <w:t>1.02.01</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2441" w:name="gr.103"/>
            <w:bookmarkStart w:id="2442" w:name="_Toc162519305"/>
            <w:bookmarkEnd w:id="2441"/>
            <w:r w:rsidRPr="00435057">
              <w:t>103. Zestawy danych z systemów informacyjnych Narodowego Banku Polskiego</w:t>
            </w:r>
            <w:bookmarkEnd w:id="2442"/>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443" w:name="lp.103.1"/>
            <w:bookmarkEnd w:id="2443"/>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agenta emisji;</w:t>
            </w:r>
          </w:p>
          <w:p w:rsidR="008A4683" w:rsidRPr="00435057" w:rsidRDefault="001718F3" w:rsidP="00FE6ADA">
            <w:pPr>
              <w:ind w:left="284" w:hanging="284"/>
            </w:pPr>
            <w:r w:rsidRPr="00435057">
              <w:tab/>
            </w:r>
            <w:r w:rsidR="00F8157F" w:rsidRPr="00435057">
              <w:t>MF SAE 01 – dane dotyczące rentowności pięcioletnich obligacji skarbowych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Ministerstwo Finansów</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Rentowność pięcioletnich obligacji Skarbu Państwa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 lipca 2025 r. według stanu na dzień ostatniego przetargu poprzedzającego 30 czerwca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444" w:name="__bookmark_1876"/>
                <w:bookmarkEnd w:id="244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"badanie.1.65.28" \h </w:instrText>
                  </w:r>
                  <w:r w:rsidRPr="00435057">
                    <w:rPr>
                      <w:rStyle w:val="Hipercze"/>
                      <w:color w:val="auto"/>
                    </w:rPr>
                    <w:fldChar w:fldCharType="separate"/>
                  </w:r>
                  <w:r w:rsidRPr="00435057">
                    <w:rPr>
                      <w:rStyle w:val="Hipercze"/>
                      <w:color w:val="auto"/>
                    </w:rPr>
                    <w:t>1.65.28</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445" w:name="lp.103.2"/>
            <w:bookmarkEnd w:id="2445"/>
            <w:r w:rsidRPr="00435057">
              <w:t>2.</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Zintegrowany System Księgowy – Księga Główna;</w:t>
            </w:r>
          </w:p>
          <w:p w:rsidR="008A4683" w:rsidRPr="00435057" w:rsidRDefault="001718F3" w:rsidP="00FE6ADA">
            <w:pPr>
              <w:ind w:left="284" w:hanging="284"/>
            </w:pPr>
            <w:r w:rsidRPr="00435057">
              <w:tab/>
            </w:r>
            <w:r w:rsidR="00F8157F" w:rsidRPr="00435057">
              <w:t>NBP ZSK-KG 02 – dane dotyczące rachunku zysków i strat NBP</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Narodowy Bank Polski</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Rachunek zysków i strat banku</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 września 2025 r. za rok 2024;</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Ministerstwo Finansów</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446" w:name="__bookmark_1877"/>
                <w:bookmarkEnd w:id="244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"badanie.1.65.13" \h </w:instrText>
                  </w:r>
                  <w:r w:rsidRPr="00435057">
                    <w:rPr>
                      <w:rStyle w:val="Hipercze"/>
                      <w:color w:val="auto"/>
                    </w:rPr>
                    <w:fldChar w:fldCharType="separate"/>
                  </w:r>
                  <w:r w:rsidRPr="00435057">
                    <w:rPr>
                      <w:rStyle w:val="Hipercze"/>
                      <w:color w:val="auto"/>
                    </w:rPr>
                    <w:t>1.65.13,</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5.19">
                    <w:r w:rsidR="00F8157F" w:rsidRPr="00435057">
                      <w:rPr>
                        <w:rStyle w:val="Hipercze"/>
                        <w:color w:val="auto"/>
                      </w:rPr>
                      <w:t>1.65.19</w:t>
                    </w:r>
                  </w:hyperlink>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2447" w:name="gr.104"/>
            <w:bookmarkStart w:id="2448" w:name="_Toc162519306"/>
            <w:bookmarkEnd w:id="2447"/>
            <w:r w:rsidRPr="00435057">
              <w:t>104. Zestawy danych z systemów informacyjnych Narodowego Centrum Badań i Rozwoju</w:t>
            </w:r>
            <w:bookmarkEnd w:id="2448"/>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449" w:name="lp.104.1"/>
            <w:bookmarkEnd w:id="2449"/>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Narodowego Centrum Badań i Rozwoju;</w:t>
            </w:r>
          </w:p>
          <w:p w:rsidR="008A4683" w:rsidRPr="00435057" w:rsidRDefault="001718F3" w:rsidP="00FE6ADA">
            <w:pPr>
              <w:ind w:left="284" w:hanging="284"/>
            </w:pPr>
            <w:r w:rsidRPr="00435057">
              <w:tab/>
            </w:r>
            <w:r w:rsidR="00F8157F" w:rsidRPr="00435057">
              <w:t>NCBiR PB 01 – dane w zakresie liczby oraz wartości projektów badawczych finansowanych przez Narodowe Centrum Badań i Rozwoju</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Narodowe Centrum Badań i Rozwoju</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Liczba projektów badawczych finansowanych przez Narodowe Centrum Badań i Rozwoju. Wartość projektów badawczych finansowanych przez Narodowe Centrum Badań i Rozwoju</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24 lipca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450" w:name="__bookmark_1878"/>
                <w:bookmarkEnd w:id="245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"badanie.1.43.01" \h </w:instrText>
                  </w:r>
                  <w:r w:rsidRPr="00435057">
                    <w:rPr>
                      <w:rStyle w:val="Hipercze"/>
                      <w:color w:val="auto"/>
                    </w:rPr>
                    <w:fldChar w:fldCharType="separate"/>
                  </w:r>
                  <w:r w:rsidRPr="00435057">
                    <w:rPr>
                      <w:rStyle w:val="Hipercze"/>
                      <w:color w:val="auto"/>
                    </w:rPr>
                    <w:t>1.43.01</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2451" w:name="gr.105"/>
            <w:bookmarkStart w:id="2452" w:name="_Toc162519307"/>
            <w:bookmarkEnd w:id="2451"/>
            <w:r w:rsidRPr="00435057">
              <w:t>105. Zestawy danych z systemów informacyjnych Narodowego Centrum Nauki</w:t>
            </w:r>
            <w:bookmarkEnd w:id="2452"/>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453" w:name="lp.105.1"/>
            <w:bookmarkEnd w:id="2453"/>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Narodowego Centrum Nauki;</w:t>
            </w:r>
          </w:p>
          <w:p w:rsidR="008A4683" w:rsidRPr="00435057" w:rsidRDefault="001718F3" w:rsidP="00FE6ADA">
            <w:pPr>
              <w:ind w:left="284" w:hanging="284"/>
            </w:pPr>
            <w:r w:rsidRPr="00435057">
              <w:tab/>
            </w:r>
            <w:r w:rsidR="00F8157F" w:rsidRPr="00435057">
              <w:t>NCN PB 01 – dane w zakresie liczby oraz wartości projektów badawczych finansowanych przez Narodowe Centrum Nauki</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Narodowe Centrum Nauki</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Liczba projektów badawczych finansowanych przez Narodowe Centrum Nauki. Wartość projektów badawczych finansowanych przez Narodowe Centrum Nauki</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24 lipca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454" w:name="__bookmark_1879"/>
                <w:bookmarkEnd w:id="245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"badanie.1.43.01" \h </w:instrText>
                  </w:r>
                  <w:r w:rsidRPr="00435057">
                    <w:rPr>
                      <w:rStyle w:val="Hipercze"/>
                      <w:color w:val="auto"/>
                    </w:rPr>
                    <w:fldChar w:fldCharType="separate"/>
                  </w:r>
                  <w:r w:rsidRPr="00435057">
                    <w:rPr>
                      <w:rStyle w:val="Hipercze"/>
                      <w:color w:val="auto"/>
                    </w:rPr>
                    <w:t>1.43.01</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2455" w:name="gr.106"/>
            <w:bookmarkStart w:id="2456" w:name="_Toc162519308"/>
            <w:bookmarkEnd w:id="2455"/>
            <w:r w:rsidRPr="00435057">
              <w:t>106. Zestawy danych z systemów informacyjnych Narodowego Funduszu Ochrony Środowiska i Gospodarki Wodnej</w:t>
            </w:r>
            <w:bookmarkEnd w:id="2456"/>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457" w:name="lp.106.1"/>
            <w:bookmarkEnd w:id="2457"/>
            <w:r w:rsidRPr="00435057">
              <w:t>1.</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dotyczący opłat i kar za korzystanie ze środowiska;</w:t>
            </w:r>
          </w:p>
          <w:p w:rsidR="008A4683" w:rsidRPr="00435057" w:rsidRDefault="001718F3" w:rsidP="00FE6ADA">
            <w:pPr>
              <w:ind w:left="284" w:hanging="284"/>
            </w:pPr>
            <w:r w:rsidRPr="00435057">
              <w:tab/>
            </w:r>
            <w:r w:rsidR="00F8157F" w:rsidRPr="00435057">
              <w:t>NFOŚiGW KŚ 01 – dane dotyczące wpływów z opłat za korzystanie ze środowiska i administracyjnych kar pieniężnych za przekroczenie lub naruszenie warunków korzystania ze środowiska i redystrybucji tych środków oraz gospodarowania tymi środkami w Narodowym Funduszu oraz funduszach wojewódzkich, gospodarowania dochodami budżetu gmin i powiatów pochodzącymi z opłat i kar środowiskowych przeznaczonymi na finansowanie ochrony środowiska i gospodarki wodnej</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Zarząd Narodowego Funduszu Ochrony Środowiska i Gospodarki Wodnej</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Opłaty i kary za korzystanie ze środowiska i gospodarowanie wpływami z tych opłat i kar</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22 maja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Ministerstwo Klimatu i Środowiska, Ministerstwo Finansów, Główny Urząd Statystyczny</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458" w:name="__bookmark_1880"/>
                <w:bookmarkEnd w:id="245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"badanie.1.01.12" \h </w:instrText>
                  </w:r>
                  <w:r w:rsidRPr="00435057">
                    <w:rPr>
                      <w:rStyle w:val="Hipercze"/>
                      <w:color w:val="auto"/>
                    </w:rPr>
                    <w:fldChar w:fldCharType="separate"/>
                  </w:r>
                  <w:r w:rsidRPr="00435057">
                    <w:rPr>
                      <w:rStyle w:val="Hipercze"/>
                      <w:color w:val="auto"/>
                    </w:rPr>
                    <w:t>1.01.12</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Zarząd Narodowego Funduszu Ochrony Środowiska i Gospodarki Wodnej</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22 maja 2026 r. za lata 2023–2025;</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Ministerstwo Klimatu i Środowiska, Ministerstwo Finansów, Główny Urząd Statystyczny</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459" w:name="lp.106.2"/>
            <w:bookmarkEnd w:id="2459"/>
            <w:r w:rsidRPr="00435057">
              <w:t>2.</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dotyczący opłat i kar za korzystanie ze środowiska;</w:t>
            </w:r>
          </w:p>
          <w:p w:rsidR="008A4683" w:rsidRPr="00435057" w:rsidRDefault="001718F3" w:rsidP="00FE6ADA">
            <w:pPr>
              <w:ind w:left="284" w:hanging="284"/>
            </w:pPr>
            <w:r w:rsidRPr="00435057">
              <w:tab/>
            </w:r>
            <w:r w:rsidR="00F8157F" w:rsidRPr="00435057">
              <w:t>NFOŚiGW KŚ 02 – dane dotyczące wpływów z opłat produktowych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Zarząd Narodowego Funduszu Ochrony Środowiska i Gospodarki Wodnej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Opłata produktowa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31 lipca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Ministerstwo Klimatu i Środowiska, 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460" w:name="__bookmark_1881"/>
                <w:bookmarkEnd w:id="246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"badanie.1.01.12" \h </w:instrText>
                  </w:r>
                  <w:r w:rsidRPr="00435057">
                    <w:rPr>
                      <w:rStyle w:val="Hipercze"/>
                      <w:color w:val="auto"/>
                    </w:rPr>
                    <w:fldChar w:fldCharType="separate"/>
                  </w:r>
                  <w:r w:rsidRPr="00435057">
                    <w:rPr>
                      <w:rStyle w:val="Hipercze"/>
                      <w:color w:val="auto"/>
                    </w:rPr>
                    <w:t>1.01.12</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461" w:name="lp.106.3"/>
            <w:bookmarkEnd w:id="2461"/>
            <w:r w:rsidRPr="00435057">
              <w:t>3.</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dotyczący pomocy zagranicznej udzielonej Polsce;</w:t>
            </w:r>
          </w:p>
          <w:p w:rsidR="008A4683" w:rsidRPr="00435057" w:rsidRDefault="001718F3" w:rsidP="00FE6ADA">
            <w:pPr>
              <w:ind w:left="284" w:hanging="284"/>
            </w:pPr>
            <w:r w:rsidRPr="00435057">
              <w:tab/>
            </w:r>
            <w:r w:rsidR="00F8157F" w:rsidRPr="00435057">
              <w:t>NFOŚiGW PZ 01 – dane dotyczące pomocy zagranicznej udzielonej Polsce</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Zarząd Narodowego Funduszu Ochrony Środowiska i Gospodarki Wodnej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Pomoc zagraniczna na ochronę środowiska udzielona Polsce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29 maja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Ministerstwo Klimatu i Środowiska, 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462" w:name="__bookmark_1882"/>
                <w:bookmarkEnd w:id="246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"badanie.1.01.12" \h </w:instrText>
                  </w:r>
                  <w:r w:rsidRPr="00435057">
                    <w:rPr>
                      <w:rStyle w:val="Hipercze"/>
                      <w:color w:val="auto"/>
                    </w:rPr>
                    <w:fldChar w:fldCharType="separate"/>
                  </w:r>
                  <w:r w:rsidRPr="00435057">
                    <w:rPr>
                      <w:rStyle w:val="Hipercze"/>
                      <w:color w:val="auto"/>
                    </w:rPr>
                    <w:t>1.01.12</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463" w:name="lp.106.4"/>
            <w:bookmarkEnd w:id="2463"/>
            <w:r w:rsidRPr="00435057">
              <w:t>4.</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Narodowego Funduszu Ochrony Środowiska i Gospodarki Wodnej;</w:t>
            </w:r>
          </w:p>
          <w:p w:rsidR="008A4683" w:rsidRPr="00435057" w:rsidRDefault="001718F3" w:rsidP="00FE6ADA">
            <w:pPr>
              <w:ind w:left="284" w:hanging="284"/>
            </w:pPr>
            <w:r w:rsidRPr="00435057">
              <w:tab/>
            </w:r>
            <w:r w:rsidR="00F8157F" w:rsidRPr="00435057">
              <w:t>NFOŚiGW SI 01 – dane dotyczące pożyczek zagrożonych, będącymi aktywami Narodowego Funduszu Ochrony Środowiska i Gospodarki Wodnej</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Narodowy Fundusz Ochrony Środowiska i Gospodarki Wodnej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Pożyczki i kredyty zagrożone będące aktywami Narodowego Funduszy Ochrony Środowiska i Gospodarki Wodnej</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 czerwca 2025 r. za rok 2024;</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464" w:name="__bookmark_1883"/>
                <w:bookmarkEnd w:id="246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"badanie.1.65.31" \h </w:instrText>
                  </w:r>
                  <w:r w:rsidRPr="00435057">
                    <w:rPr>
                      <w:rStyle w:val="Hipercze"/>
                      <w:color w:val="auto"/>
                    </w:rPr>
                    <w:fldChar w:fldCharType="separate"/>
                  </w:r>
                  <w:r w:rsidRPr="00435057">
                    <w:rPr>
                      <w:rStyle w:val="Hipercze"/>
                      <w:color w:val="auto"/>
                    </w:rPr>
                    <w:t>1.65.31</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2465" w:name="gr.107"/>
            <w:bookmarkStart w:id="2466" w:name="_Toc162519309"/>
            <w:bookmarkEnd w:id="2465"/>
            <w:r w:rsidRPr="00435057">
              <w:t>107. Zestawy danych z systemów informacyjnych Narodowego Funduszu Zdrowia</w:t>
            </w:r>
            <w:bookmarkEnd w:id="2466"/>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467" w:name="lp.107.1"/>
            <w:bookmarkEnd w:id="2467"/>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Centralny Wykaz Ubezpieczonych;</w:t>
            </w:r>
          </w:p>
          <w:p w:rsidR="008A4683" w:rsidRPr="00435057" w:rsidRDefault="001718F3" w:rsidP="00FE6ADA">
            <w:pPr>
              <w:ind w:left="284" w:hanging="284"/>
            </w:pPr>
            <w:r w:rsidRPr="00435057">
              <w:tab/>
            </w:r>
            <w:r w:rsidR="00F8157F" w:rsidRPr="00435057">
              <w:t>NFZ CWU 01 – dane dotyczące osób fizycznych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Narodowy Fundusz Zdrowia</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Imię. Drugie imię. Nazwisko. Data urodzenia. Płeć. Numer PESEL, a w przypadku osób, które nie mają nadanego numeru PESEL – seria i numer dowodu osobistego, paszportu lub innego dokumentu stwierdzającego tożsamość. Wskaźnik poprawności numeru PESEL. Obywatelstwo. Numer oddziału Funduszu – Słownik OW NFZ. Adres zamieszkania. Adres zameldowania. Adres do korespondencji. Informacja o potwierdzeniu prawa do świadczeń opieki zdrowotnej albo informacja o jego braku. Dane dotyczące płatnika – typ płatnika. Dane dotyczące płatnika – numer identyfikacyjny REGON. Dane dotyczące płatnika – numer identyfikacji podatkowej (NIP). Dane dotyczące płatnika – numer PESEL. Dane dotyczące płatnika – nazwa skrócona. Informacja o zgłoszeniu do ubezpieczenia zdrowotnego z tytułu pobierania emerytury lub renty. Kod stopnia niepełnosprawności w przypadku członka rodziny osoby ubezpieczonej. Informacja o wydaniu dokumentu typu E. Data początkowa obowiązywania ubezpieczenia, jeżeli dostępna. Data końcowa obowiązywania ubezpieczenia, jeżeli dostępna. Data zamknięcia tytułu, jeżeli dostępna. Data zawieszenia lub cofnięcia tytułu, jeżeli dostępna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4 razy w roku do 30 maja 2025 r. według stanu na 31 marca 2025 r., do 29 sierpnia 2025 r. według stanu na 30 czerwca 2025 r., do 28 listopada 2025 r. według stanu na 30 września 2025 r., do 27 lutego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468" w:name="__bookmark_1884"/>
                <w:bookmarkEnd w:id="246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"badanie.1.20.01" \h </w:instrText>
                  </w:r>
                  <w:r w:rsidRPr="00435057">
                    <w:rPr>
                      <w:rStyle w:val="Hipercze"/>
                      <w:color w:val="auto"/>
                    </w:rPr>
                    <w:fldChar w:fldCharType="separate"/>
                  </w:r>
                  <w:r w:rsidRPr="00435057">
                    <w:rPr>
                      <w:rStyle w:val="Hipercze"/>
                      <w:color w:val="auto"/>
                    </w:rPr>
                    <w:t>1.20.01,</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29.06">
                    <w:r w:rsidR="00F8157F" w:rsidRPr="00435057">
                      <w:rPr>
                        <w:rStyle w:val="Hipercze"/>
                        <w:color w:val="auto"/>
                      </w:rPr>
                      <w:t>1.29.06,</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80.02">
                    <w:r w:rsidR="00F8157F" w:rsidRPr="00435057">
                      <w:rPr>
                        <w:rStyle w:val="Hipercze"/>
                        <w:color w:val="auto"/>
                      </w:rPr>
                      <w:t>1.80.02</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469" w:name="lp.107.2"/>
            <w:bookmarkEnd w:id="2469"/>
            <w:r w:rsidRPr="00435057">
              <w:t>2.</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Rejestr Usług Medycznych;</w:t>
            </w:r>
          </w:p>
          <w:p w:rsidR="008A4683" w:rsidRPr="00435057" w:rsidRDefault="001718F3" w:rsidP="00FE6ADA">
            <w:pPr>
              <w:ind w:left="284" w:hanging="284"/>
            </w:pPr>
            <w:r w:rsidRPr="00435057">
              <w:tab/>
            </w:r>
            <w:r w:rsidR="00F8157F" w:rsidRPr="00435057">
              <w:t>NFZ RUM 01 – dane o lekarzach zgłoszonych do umów z NFZ</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Narodowy Fundusz Zdrowia</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Imię i nazwisko. Numer prawa wykonywania zawodu. Płeć. Data urodzenia. PESEL</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16 marca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470" w:name="__bookmark_1885"/>
                <w:bookmarkEnd w:id="247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"badanie.1.29.06" \h </w:instrText>
                  </w:r>
                  <w:r w:rsidRPr="00435057">
                    <w:rPr>
                      <w:rStyle w:val="Hipercze"/>
                      <w:color w:val="auto"/>
                    </w:rPr>
                    <w:fldChar w:fldCharType="separate"/>
                  </w:r>
                  <w:r w:rsidRPr="00435057">
                    <w:rPr>
                      <w:rStyle w:val="Hipercze"/>
                      <w:color w:val="auto"/>
                    </w:rPr>
                    <w:t>1.29.06</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471" w:name="lp.107.3"/>
            <w:bookmarkEnd w:id="2471"/>
            <w:r w:rsidRPr="00435057">
              <w:t>3.</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finansowo-księgowy Narodowego Funduszu Zdrowia;</w:t>
            </w:r>
          </w:p>
          <w:p w:rsidR="008A4683" w:rsidRPr="00435057" w:rsidRDefault="001718F3" w:rsidP="00FE6ADA">
            <w:pPr>
              <w:ind w:left="284" w:hanging="284"/>
            </w:pPr>
            <w:r w:rsidRPr="00435057">
              <w:tab/>
            </w:r>
            <w:r w:rsidR="00F8157F" w:rsidRPr="00435057">
              <w:t>NFZ SFK 01 – dane dotyczące realizacji planów finansowego i inwestycyjnego NFZ oraz ich przewidywanego wykonania, bilansu NFZ oraz przewidywanego wykonania</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Narodowy Fundusz Zdrowia</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Inne przychody finansowe. Odpisy aktualizujące wartość należności. Rozwiązane rezerwy. Koszty finansowe. Dotacje. Pozostałe obowiązkowe zmniejszenie zysku (zwiększenie straty). Odsetki (przychody). Pozostałe koszty – inne koszty. Pozostałe koszty – inne rezerwy. Pozostałe koszty – rezerwa na zobowiązania wynikające z postępowań sądowych. Pozostałe koszty – wydanie i utrzymanie kart ubezpieczenia oraz recept. Pozostałe koszty. Pozostałe przychody operacyjne. Amortyzacja. Wynagrodzenia z umów zleceń i o dzieło. Wynagrodzenia ze stosunku pracy. Koszty funkcjonowania Rady Funduszu. Wpłaty na PFRON. Podatki i opłaty. Usługi obce. Koszty zużycia materiałów i energii. Rezerwa na koszty realizacji zadań wynikających z przepisów o koordynacji. Koszty świadczeń zdrowotnych. Koszty świadczeń zdrowotnych – refundacja cen leków. Koszty realizacji zadań. Przychody netto z działalności – dotacja z budżetu państwa na realizację zadań zespołu ratownictwa medycznego. Przychody netto z działalności – dotacje z budżetu państwa na finansowanie zadań. Przychody netto z działalności – przychody z tytułu realizacji zadań zleconych. Przychody netto z działalności – przychody wynikające z przepisów o koordynacji. Koszt poboru i ewidencjonowania składek. Planowany odpis aktualizujący składkę należną. Składka należna brutto w roku planowania równa przypisowi składki. Sprawozdanie z realizacji planu inwestycyjnego. Bilans jednostek sektora instytucji rządowych i samorządowych. Przewidywane wykonanie planu finansowego jednostki sektora instytucji rządowych i samorządowych</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2 razy w roku do 10 marca 2025 r. za rok 2024 – dane wstępne, do 15 lipca 2025 r. za rok 2024 – dane ostateczne;</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 Ministerstwo Finansów</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472" w:name="__bookmark_1886"/>
                <w:bookmarkEnd w:id="247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"badanie.1.65.13" \h </w:instrText>
                  </w:r>
                  <w:r w:rsidRPr="00435057">
                    <w:rPr>
                      <w:rStyle w:val="Hipercze"/>
                      <w:color w:val="auto"/>
                    </w:rPr>
                    <w:fldChar w:fldCharType="separate"/>
                  </w:r>
                  <w:r w:rsidRPr="00435057">
                    <w:rPr>
                      <w:rStyle w:val="Hipercze"/>
                      <w:color w:val="auto"/>
                    </w:rPr>
                    <w:t>1.65.13,</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5.19">
                    <w:r w:rsidR="00F8157F" w:rsidRPr="00435057">
                      <w:rPr>
                        <w:rStyle w:val="Hipercze"/>
                        <w:color w:val="auto"/>
                      </w:rPr>
                      <w:t>1.65.19,</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5.32">
                    <w:r w:rsidR="00F8157F" w:rsidRPr="00435057">
                      <w:rPr>
                        <w:rStyle w:val="Hipercze"/>
                        <w:color w:val="auto"/>
                      </w:rPr>
                      <w:t>1.65.32</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473" w:name="lp.107.4"/>
            <w:bookmarkEnd w:id="2473"/>
            <w:r w:rsidRPr="00435057">
              <w:t>4.</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finansowo-księgowy Narodowego Funduszu Zdrowia;</w:t>
            </w:r>
          </w:p>
          <w:p w:rsidR="008A4683" w:rsidRPr="00435057" w:rsidRDefault="001718F3" w:rsidP="00FE6ADA">
            <w:pPr>
              <w:ind w:left="284" w:hanging="284"/>
            </w:pPr>
            <w:r w:rsidRPr="00435057">
              <w:tab/>
            </w:r>
            <w:r w:rsidR="00F8157F" w:rsidRPr="00435057">
              <w:t>NFZ SFK 02 – dane dotyczące świadczeń opieki zdrowotnej podlegających refundacji z NFZ dla szpitali działających w formie spółek kapitałowych i instytutów badawczych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Narodowy Fundusz Zdrowia</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Wartości świadczeń opieki zdrowotnej podlegających refundacji z NFZ dla szpitali działających w formie spółek kapitałowych i instytutów badawczych</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2 razy w roku do 10 marca 2025 r. za rok 2024 – dane wstępne, do 15 lipca 2025 r. za rok 2024 – dane ostateczne;</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474" w:name="__bookmark_1887"/>
                <w:bookmarkEnd w:id="247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"badanie.1.65.13" \h </w:instrText>
                  </w:r>
                  <w:r w:rsidRPr="00435057">
                    <w:rPr>
                      <w:rStyle w:val="Hipercze"/>
                      <w:color w:val="auto"/>
                    </w:rPr>
                    <w:fldChar w:fldCharType="separate"/>
                  </w:r>
                  <w:r w:rsidRPr="00435057">
                    <w:rPr>
                      <w:rStyle w:val="Hipercze"/>
                      <w:color w:val="auto"/>
                    </w:rPr>
                    <w:t>1.65.13,</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5.19">
                    <w:r w:rsidR="00F8157F" w:rsidRPr="00435057">
                      <w:rPr>
                        <w:rStyle w:val="Hipercze"/>
                        <w:color w:val="auto"/>
                      </w:rPr>
                      <w:t>1.65.19,</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5.32">
                    <w:r w:rsidR="00F8157F" w:rsidRPr="00435057">
                      <w:rPr>
                        <w:rStyle w:val="Hipercze"/>
                        <w:color w:val="auto"/>
                      </w:rPr>
                      <w:t>1.65.32,</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7.07">
                    <w:r w:rsidR="00F8157F" w:rsidRPr="00435057">
                      <w:rPr>
                        <w:rStyle w:val="Hipercze"/>
                        <w:color w:val="auto"/>
                      </w:rPr>
                      <w:t>1.67.07</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475" w:name="lp.107.5"/>
            <w:bookmarkEnd w:id="2475"/>
            <w:r w:rsidRPr="00435057">
              <w:t>5.</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finansowo-księgowy Narodowego Funduszu Zdrowia;</w:t>
            </w:r>
          </w:p>
          <w:p w:rsidR="008A4683" w:rsidRPr="00435057" w:rsidRDefault="001718F3" w:rsidP="00FE6ADA">
            <w:pPr>
              <w:ind w:left="284" w:hanging="284"/>
            </w:pPr>
            <w:r w:rsidRPr="00435057">
              <w:tab/>
            </w:r>
            <w:r w:rsidR="00F8157F" w:rsidRPr="00435057">
              <w:t>NFZ SFK 03 – dane dotyczące wstępnych danych łącznych Centrali oraz oddziałów (przychodów, kosztów, wyniku)</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Narodowy Fundusz Zdrowia</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Koszty ogółem. Przychody ogółem. Wynik finansowy brutto NFZ</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miesiącu do 25. dnia po miesiącu za okres od początku roku do końca miesiąca i do 26 stycznia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Ministerstwo Finansów</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476" w:name="__bookmark_1888"/>
                <w:bookmarkEnd w:id="247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"badanie.1.65.20" \h </w:instrText>
                  </w:r>
                  <w:r w:rsidRPr="00435057">
                    <w:rPr>
                      <w:rStyle w:val="Hipercze"/>
                      <w:color w:val="auto"/>
                    </w:rPr>
                    <w:fldChar w:fldCharType="separate"/>
                  </w:r>
                  <w:r w:rsidRPr="00435057">
                    <w:rPr>
                      <w:rStyle w:val="Hipercze"/>
                      <w:color w:val="auto"/>
                    </w:rPr>
                    <w:t>1.65.20,</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5.31">
                    <w:r w:rsidR="00F8157F" w:rsidRPr="00435057">
                      <w:rPr>
                        <w:rStyle w:val="Hipercze"/>
                        <w:color w:val="auto"/>
                      </w:rPr>
                      <w:t>1.65.31</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477" w:name="lp.107.6"/>
            <w:bookmarkEnd w:id="2477"/>
            <w:r w:rsidRPr="00435057">
              <w:t>6.</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finansowo-księgowy Narodowego Funduszu Zdrowia;</w:t>
            </w:r>
          </w:p>
          <w:p w:rsidR="008A4683" w:rsidRPr="00435057" w:rsidRDefault="001718F3" w:rsidP="00FE6ADA">
            <w:pPr>
              <w:ind w:left="284" w:hanging="284"/>
            </w:pPr>
            <w:r w:rsidRPr="00435057">
              <w:tab/>
            </w:r>
            <w:r w:rsidR="00F8157F" w:rsidRPr="00435057">
              <w:t>NFZ SFK 04 – dane z rachunku zysków i strat dla terenowych oddziałów i centrali NFZ</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Narodowy Fundusz Zdrowia</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Nazwa pełna jednostki. Adres oddziału terenowego. Przychody netto ze sprzedaży i zrównane z nimi. Przychody z tytułu składek na podstawowe ubezpieczenie zdrowotne. Pozostałe przychody z tytułu podstawowego ubezpieczenia zdrowotnego. Zmiana stanu produktów. Przychody netto ze sprzedaży towarów i materiałów. Przychody netto ze sprzedaży materiałów. Przychody netto ze sprzedaży towarów. Koszty działalności operacyjnej. Amortyzacja. Amortyzacja od środków trwałych zakupionych ze środków własnych. Amortyzacja od środków trwałych zakupionych ze środków otrzymanych. Zużycie materiałów i energii. Zużycie materiałów związanych z utrzymaniem i rozwojem systemu informatycznego. Zużycie materiałów pozostałych. Zużycie energii. Usługi obce. Koszty świadczeń zdrowotnych. Usługi świadczeń zdrowotnych – koszty realizacji zadań zespołu ratownictwa medycznego na rzecz świadczeniobiorców i osób uprawnionych. Usługi świadczeń zdrowotnych – koszty profilaktycznych programów zdrowotnych i programów polityki zdrowotnej realizowanych na zlecenie, na rzecz świadczeniobiorców i osób uprawnionych. Usługi remontowe. Usługi telekomunikacyjne. Usługi pocztowe. Opłaty czynszowe i dzierżawne. Usługi związane z utrzymaniem i rozwojem systemu informatycznego. Usługi szkoleniowe. Usługi pozostałe. Koszty poboru i ewidencji składek. Koszty poboru i ewidencji składek dotyczących ZUS. Koszty poboru i ewidencji składek dotyczących KRUS. Podatki i opłaty. Podatki stanowiące dochody własne jednostek samorządu terytorialnego. Podatek od nieruchomości. Opłaty stanowiące dochody własne jednostek samorządu terytorialnego. VAT zaliczony do kosztów. Podatek akcyzowy ogółem. Wpłaty na PFRON. Opłaty skarbowe. Inne podatki i opłaty. Wynagrodzenia (koszty działalności). Wynagrodzenia osobowe. Wynagrodzenia z tytułu umowy zlecenia lub umowy o dzieło (wynagrodzenia bezosobowe). Pozostałe wynagrodzenia. Ubezpieczenia społeczne i inne świadczenia. Składki z tytułu ubezpieczeń społecznych. Składki na Fundusz Pracy. Składki na Fundusz Gwarantowanych Świadczeń Pracowniczych. Zakładowy fundusz świadczeń socjalnych. Wydatki z tytułu szkolenia pracowników. Pozostałe świadczenia. Pozostałe koszty rodzajowe. Pozostałe koszty rodzajowe – podróże służbowe. Pozostałe koszty rodzajowe – ryczałt za samochody. Pozostałe koszty rodzajowe – koszty reprezentacji i reklamy. Pozostałe koszty rodzajowe – pozostałe koszty. Wartość sprzedanych towarów i materiałów. Pozostałe przychody operacyjne. Zysk/strata ze zbycia niefinansowych aktywów trwałych. Dotacje. Inne przychody operacyjne. Pozostałe koszty operacyjne RZiS. Pozostałe koszty – wydanie i utrzymanie kart ubezpieczenia oraz recept. Inne koszty operacyjne. Przychody finansowe. Odsetki (przychody). Inne przychody finansowe. Koszty finansowe. Odsetki (koszty). Inne koszty finansowe. Pozostałe obowiązkowe zmniejszenie zysku (zwiększenie straty)</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30 października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478" w:name="__bookmark_1889"/>
                <w:bookmarkEnd w:id="247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"badanie.1.67.07" \h </w:instrText>
                  </w:r>
                  <w:r w:rsidRPr="00435057">
                    <w:rPr>
                      <w:rStyle w:val="Hipercze"/>
                      <w:color w:val="auto"/>
                    </w:rPr>
                    <w:fldChar w:fldCharType="separate"/>
                  </w:r>
                  <w:r w:rsidRPr="00435057">
                    <w:rPr>
                      <w:rStyle w:val="Hipercze"/>
                      <w:color w:val="auto"/>
                    </w:rPr>
                    <w:t>1.67.07</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479" w:name="lp.107.7"/>
            <w:bookmarkEnd w:id="2479"/>
            <w:r w:rsidRPr="00435057">
              <w:t>7.</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finansowo-księgowy Narodowego Funduszu Zdrowia;</w:t>
            </w:r>
          </w:p>
          <w:p w:rsidR="008A4683" w:rsidRPr="00435057" w:rsidRDefault="001718F3" w:rsidP="00FE6ADA">
            <w:pPr>
              <w:ind w:left="284" w:hanging="284"/>
            </w:pPr>
            <w:r w:rsidRPr="00435057">
              <w:tab/>
            </w:r>
            <w:r w:rsidR="00F8157F" w:rsidRPr="00435057">
              <w:t>NFZ SFK 05 – dane dotyczące wybranych danych bilansowych NFZ</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Narodowy Fundusz Zdrowia</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Bilans jednostek sektora instytucji rządowych i samorządowych</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2 razy w roku do 10 marca 2025 r. za rok 2024 – dane wstępne, do 2 września 2025 r. za rok 2024 – dane ostateczne;</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480" w:name="__bookmark_1890"/>
                <w:bookmarkEnd w:id="248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"badanie.1.67.14" \h </w:instrText>
                  </w:r>
                  <w:r w:rsidRPr="00435057">
                    <w:rPr>
                      <w:rStyle w:val="Hipercze"/>
                      <w:color w:val="auto"/>
                    </w:rPr>
                    <w:fldChar w:fldCharType="separate"/>
                  </w:r>
                  <w:r w:rsidRPr="00435057">
                    <w:rPr>
                      <w:rStyle w:val="Hipercze"/>
                      <w:color w:val="auto"/>
                    </w:rPr>
                    <w:t>1.67.14</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Narodowy Fundusz Zdrowia</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3 razy w roku do 3 czerwca 2025 r. za I kwartał 2025 r., do 2 września 2025 r. za II kwartał 2025 r., do 2 grudnia 2025 r. za III kwartał 2025 r.;</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481" w:name="lp.107.8"/>
            <w:bookmarkEnd w:id="2481"/>
            <w:r w:rsidRPr="00435057">
              <w:t>8.</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finansowo-księgowy Narodowego Funduszu Zdrowia;</w:t>
            </w:r>
          </w:p>
          <w:p w:rsidR="008A4683" w:rsidRPr="00435057" w:rsidRDefault="001718F3" w:rsidP="00FE6ADA">
            <w:pPr>
              <w:ind w:left="284" w:hanging="284"/>
            </w:pPr>
            <w:r w:rsidRPr="00435057">
              <w:tab/>
            </w:r>
            <w:r w:rsidR="00F8157F" w:rsidRPr="00435057">
              <w:t>NFZ SFK 06 – dane dotyczące wydatków na ochronę zdrowia</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Narodowy Fundusz Zdrowia</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Wydatki na ochronę zdrowia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17 lutego 2027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482" w:name="__bookmark_1891"/>
                <w:bookmarkEnd w:id="248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"badanie.1.29.17" \h </w:instrText>
                  </w:r>
                  <w:r w:rsidRPr="00435057">
                    <w:rPr>
                      <w:rStyle w:val="Hipercze"/>
                      <w:color w:val="auto"/>
                    </w:rPr>
                    <w:fldChar w:fldCharType="separate"/>
                  </w:r>
                  <w:r w:rsidRPr="00435057">
                    <w:rPr>
                      <w:rStyle w:val="Hipercze"/>
                      <w:color w:val="auto"/>
                    </w:rPr>
                    <w:t>1.29.17</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483" w:name="lp.107.9"/>
            <w:bookmarkEnd w:id="2483"/>
            <w:r w:rsidRPr="00435057">
              <w:t>9.</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Narodowego Funduszu Zdrowia;</w:t>
            </w:r>
          </w:p>
          <w:p w:rsidR="008A4683" w:rsidRPr="00435057" w:rsidRDefault="001718F3" w:rsidP="00FE6ADA">
            <w:pPr>
              <w:ind w:left="284" w:hanging="284"/>
            </w:pPr>
            <w:r w:rsidRPr="00435057">
              <w:tab/>
            </w:r>
            <w:r w:rsidR="00F8157F" w:rsidRPr="00435057">
              <w:t>NFZ OP 01 – dane dotyczące wybranych przypadków medycznych, wydatków oraz „quasi-cen” usług opieki zdrowotnej w szpitalach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Narodowy Fundusz Zdrowia</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Ceny usług medycznych w szpitalach</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18 sierpnia 2025 r. za rok 2024;</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484" w:name="__bookmark_1892"/>
                <w:bookmarkEnd w:id="248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"badanie.1.67.12" \h </w:instrText>
                  </w:r>
                  <w:r w:rsidRPr="00435057">
                    <w:rPr>
                      <w:rStyle w:val="Hipercze"/>
                      <w:color w:val="auto"/>
                    </w:rPr>
                    <w:fldChar w:fldCharType="separate"/>
                  </w:r>
                  <w:r w:rsidRPr="00435057">
                    <w:rPr>
                      <w:rStyle w:val="Hipercze"/>
                      <w:color w:val="auto"/>
                    </w:rPr>
                    <w:t>1.67.12</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485" w:name="lp.107.10"/>
            <w:bookmarkEnd w:id="2485"/>
            <w:r w:rsidRPr="00435057">
              <w:t>10.</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Informatyczny Narodowego Funduszu Zdrowia;</w:t>
            </w:r>
          </w:p>
          <w:p w:rsidR="008A4683" w:rsidRPr="00435057" w:rsidRDefault="001718F3" w:rsidP="00FE6ADA">
            <w:pPr>
              <w:ind w:left="284" w:hanging="284"/>
            </w:pPr>
            <w:r w:rsidRPr="00435057">
              <w:tab/>
            </w:r>
            <w:r w:rsidR="00F8157F" w:rsidRPr="00435057">
              <w:t>NFZ SI 01 – dane dotyczące świadczeniodawców, jednostek organizacyjnych (w ramach danego świadczeniodawcy), komórek organizacyjnych wykonujących świadczenie (w ramach jednostki danego świadczeniodawcy)</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Narodowy Fundusz Zdrowia</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REGON. Symbol oddziału wojewódzkiego NFZ. Kod w oddziale wojewódzkim NFZ. Kod formy organizacyjnej podmiotu leczniczego. Nazwa formy organizacyjnej podmiotu leczniczego. Nazwa pełna. Nazwa skrócona. NIP. Dane teleadresowe. Numer telefonu. Adres e-mail. Identyfikator systemowy świadczeniodawcy NFZ. Kod resortowy specjalizacji. Numer księgi rejestrowej. Identyfikator terytorialny podmiotu leczniczego</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29 sierpnia 2025 r. według stanu na 31 lipca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486" w:name="__bookmark_1893"/>
                <w:bookmarkEnd w:id="248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"badanie.1.29.07" \h </w:instrText>
                  </w:r>
                  <w:r w:rsidRPr="00435057">
                    <w:rPr>
                      <w:rStyle w:val="Hipercze"/>
                      <w:color w:val="auto"/>
                    </w:rPr>
                    <w:fldChar w:fldCharType="separate"/>
                  </w:r>
                  <w:r w:rsidRPr="00435057">
                    <w:rPr>
                      <w:rStyle w:val="Hipercze"/>
                      <w:color w:val="auto"/>
                    </w:rPr>
                    <w:t>1.29.07,</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80.02">
                    <w:r w:rsidR="00F8157F" w:rsidRPr="00435057">
                      <w:rPr>
                        <w:rStyle w:val="Hipercze"/>
                        <w:color w:val="auto"/>
                      </w:rPr>
                      <w:t>1.80.02</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487" w:name="lp.107.11"/>
            <w:bookmarkEnd w:id="2487"/>
            <w:r w:rsidRPr="00435057">
              <w:t>11.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Informatyczny Narodowego Funduszu Zdrowia;</w:t>
            </w:r>
          </w:p>
          <w:p w:rsidR="008A4683" w:rsidRPr="00435057" w:rsidRDefault="001718F3" w:rsidP="00FE6ADA">
            <w:pPr>
              <w:ind w:left="284" w:hanging="284"/>
            </w:pPr>
            <w:r w:rsidRPr="00435057">
              <w:tab/>
            </w:r>
            <w:r w:rsidR="00F8157F" w:rsidRPr="00435057">
              <w:t>NFZ SI 02 – dane o farmaceutach i technikach farmacji realizujących recepty refundowane w aptekach i punktach aptecznych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Narodowy Fundusz Zdrowia</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REGON. NIP. Nazwa jednostki. Adres siedziby. Płeć. PESEL. Numer prawa wykonywania zawodu farmaceuty. Zrealizowane pozycje recept. Typ personelu. ID gminy. ID personelu</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31 marca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488" w:name="__bookmark_1894"/>
                <w:bookmarkEnd w:id="248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"badanie.1.29.09" \h </w:instrText>
                  </w:r>
                  <w:r w:rsidRPr="00435057">
                    <w:rPr>
                      <w:rStyle w:val="Hipercze"/>
                      <w:color w:val="auto"/>
                    </w:rPr>
                    <w:fldChar w:fldCharType="separate"/>
                  </w:r>
                  <w:r w:rsidRPr="00435057">
                    <w:rPr>
                      <w:rStyle w:val="Hipercze"/>
                      <w:color w:val="auto"/>
                    </w:rPr>
                    <w:t>1.29.09</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2489" w:name="gr.108"/>
            <w:bookmarkStart w:id="2490" w:name="_Toc162519310"/>
            <w:bookmarkEnd w:id="2489"/>
            <w:r w:rsidRPr="00435057">
              <w:t>108. Zestawy danych z systemów informacyjnych Narodowego Instytutu Dziedzictwa</w:t>
            </w:r>
            <w:bookmarkEnd w:id="2490"/>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491" w:name="lp.108.1"/>
            <w:bookmarkEnd w:id="2491"/>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Baza danych rejestru i ewidencji zabytków;</w:t>
            </w:r>
          </w:p>
          <w:p w:rsidR="008A4683" w:rsidRPr="00435057" w:rsidRDefault="001718F3" w:rsidP="00FE6ADA">
            <w:pPr>
              <w:ind w:left="284" w:hanging="284"/>
            </w:pPr>
            <w:r w:rsidRPr="00435057">
              <w:tab/>
            </w:r>
            <w:r w:rsidR="00F8157F" w:rsidRPr="00435057">
              <w:t>NID REZ 01 – dane dotyczące parków i ogrodów historycznych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Narodowy Instytut Dziedzictwa</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Parki i ogrody historyczne zewidencjonowane. Parki i ogrody historyczne wpisane do rejestru zabytków. Parki i ogrody historyczne wpisane do rejestru, bez określonej powierzchni. Powierzchnia parków i ogrodów historycznych wpisana do rejestru zabytków. Historyczne parki dworskie. Historyczne parki pałacowe i zamkowe. Historyczne parki i ogrody miejskie, uzdrowiskowe i szpitalne. Historyczne ogrody klasztorne i kościelne. Historyczne ogrody przydomowe. Inne historyczne parki i ogrody</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28 sierpnia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492" w:name="__bookmark_1895"/>
                <w:bookmarkEnd w:id="249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"badanie.1.01.07" \h </w:instrText>
                  </w:r>
                  <w:r w:rsidRPr="00435057">
                    <w:rPr>
                      <w:rStyle w:val="Hipercze"/>
                      <w:color w:val="auto"/>
                    </w:rPr>
                    <w:fldChar w:fldCharType="separate"/>
                  </w:r>
                  <w:r w:rsidRPr="00435057">
                    <w:rPr>
                      <w:rStyle w:val="Hipercze"/>
                      <w:color w:val="auto"/>
                    </w:rPr>
                    <w:t>1.01.07</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2493" w:name="gr.109"/>
            <w:bookmarkStart w:id="2494" w:name="_Toc162519311"/>
            <w:bookmarkEnd w:id="2493"/>
            <w:r w:rsidRPr="00435057">
              <w:t>109. Zestawy danych z systemów informacyjnych Narodowego Instytutu Wolności – Centrum Rozwoju Społeczeństwa Obywatelskiego</w:t>
            </w:r>
            <w:bookmarkEnd w:id="2494"/>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495" w:name="lp.109.1"/>
            <w:bookmarkEnd w:id="2495"/>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sprawozdań finansowych i merytorycznych organizacji pożytku publicznego – sprawozdanie merytoryczne z działalności OPP;</w:t>
            </w:r>
          </w:p>
          <w:p w:rsidR="008A4683" w:rsidRPr="00435057" w:rsidRDefault="001718F3" w:rsidP="00FE6ADA">
            <w:pPr>
              <w:ind w:left="284" w:hanging="284"/>
            </w:pPr>
            <w:r w:rsidRPr="00435057">
              <w:tab/>
            </w:r>
            <w:r w:rsidR="00F8157F" w:rsidRPr="00435057">
              <w:t>NIW-CRSO OPP 01 – dane dotyczące działalności organizacji pożytku publicznego</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Narodowy Instytut Wolności – Centrum Rozwoju Społeczeństwa Obywatelskiego</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Adres siedziby. Beneficjenci indywidualni. Beneficjenci instytucjonalni. Cele statutowe OPP. Członkowie jednostki osoby fizyczne. Członkowie jednostki osoby prawne. Członkowie. Działalność gospodarcza. Działalność nieodpłatna pożytku publicznego. Wydatkowana kwota z 1,5% podatku dochodowego od osób fizycznych. Działalność odpłatna pożytku publicznego. Działalność pożytku publicznego. Główne działania organizacji OPP. Inni odbiorcy działań jednostki. Koszty kampanii informacyjnej lub reklamowej. Koszty organizacji OPP. Najwyższe wynagrodzenie (brutto). Nazwa jednostki. Numer KRS. Posiadane udziały lub akcje w spółkach. Posiadanie udziałów lub akcji w fundacjach, których organizacja pożytku publicznego jest fundatorem. Pracujący na podstawie umów cywilnoprawnych. Prawo do nieodpłatnego informowania przez jednostki publicznej radiofonii i telewizji. Przeciętne miesięczne wynagrodzenie. Przeciętne zatrudnienie. Przeprowadzenie badań sprawozdań finansowych. Przeprowadzone kontrole w organizacji OPP. Przychody organizacji OPP. Przychody ze źródeł niepublicznych. Przychody ze źródeł publicznych. Realizowanie zadań zleconych przez organy administracji rządowej. Realizowanie zadań zleconych przez organy samorządu terytorialnego. Realizowanie zamówień publicznych. Sposób realizacji celów statutowych. Środki przeznaczone na działalność pożytku publicznego. Świadczenia wykonywane przez wolontariuszy. Udzielone pożyczki pieniężne OPP. Wolontariusz. Wynagrodzenia brutto ogółem. Wynagrodzenia związane z działalnością gospodarczą. Wynagrodzenia związane z działalnością pożytku publicznego. Wynik działalności. Wynik finansowy jednostki non-profit. Zasięg terytorialny działalności. Zatrudnieni na podstawie umowy o pracę. Przychody z tytułu 1,5% podatku dochodowego od osób fizycznych</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30 października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496" w:name="__bookmark_1896"/>
                <w:bookmarkEnd w:id="249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"badanie.1.04.01" \h </w:instrText>
                  </w:r>
                  <w:r w:rsidRPr="00435057">
                    <w:rPr>
                      <w:rStyle w:val="Hipercze"/>
                      <w:color w:val="auto"/>
                    </w:rPr>
                    <w:fldChar w:fldCharType="separate"/>
                  </w:r>
                  <w:r w:rsidRPr="00435057">
                    <w:rPr>
                      <w:rStyle w:val="Hipercze"/>
                      <w:color w:val="auto"/>
                    </w:rPr>
                    <w:t>1.04.01</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2497" w:name="gr.110"/>
            <w:bookmarkStart w:id="2498" w:name="_Toc162519312"/>
            <w:bookmarkEnd w:id="2497"/>
            <w:r w:rsidRPr="00435057">
              <w:t>110. Zestawy danych z systemów informacyjnych okręgowych komisji egzaminacyjnych</w:t>
            </w:r>
            <w:bookmarkEnd w:id="2498"/>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499" w:name="lp.110.1"/>
            <w:bookmarkEnd w:id="2499"/>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Systemy informacyjne okręgowych komisji egzaminacyjnych;</w:t>
            </w:r>
          </w:p>
          <w:p w:rsidR="008A4683" w:rsidRPr="00435057" w:rsidRDefault="001718F3" w:rsidP="00FE6ADA">
            <w:pPr>
              <w:ind w:left="284" w:hanging="284"/>
            </w:pPr>
            <w:r w:rsidRPr="00435057">
              <w:tab/>
            </w:r>
            <w:r w:rsidR="00F8157F" w:rsidRPr="00435057">
              <w:t>OKE SI 01 – dane dotyczące wyników egzaminów ósmoklasisty, zawodowych i maturalnych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Okręgowe komisje egzaminacyjne</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Przystępujący do egzaminu. Średni wynik egzaminu. Osoby, które zdały egzamin potwierdzający kwalifikacje w zawodzie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31 marca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Urząd Statystyczny w Gdańsku</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500" w:name="__bookmark_1897"/>
                <w:bookmarkEnd w:id="250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"badanie.1.27.01" \h </w:instrText>
                  </w:r>
                  <w:r w:rsidRPr="00435057">
                    <w:rPr>
                      <w:rStyle w:val="Hipercze"/>
                      <w:color w:val="auto"/>
                    </w:rPr>
                    <w:fldChar w:fldCharType="separate"/>
                  </w:r>
                  <w:r w:rsidRPr="00435057">
                    <w:rPr>
                      <w:rStyle w:val="Hipercze"/>
                      <w:color w:val="auto"/>
                    </w:rPr>
                    <w:t>1.27.01,</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27.14">
                    <w:r w:rsidR="00F8157F" w:rsidRPr="00435057">
                      <w:rPr>
                        <w:rStyle w:val="Hipercze"/>
                        <w:color w:val="auto"/>
                      </w:rPr>
                      <w:t>1.27.14</w:t>
                    </w:r>
                  </w:hyperlink>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2501" w:name="gr.111"/>
            <w:bookmarkStart w:id="2502" w:name="_Toc162519313"/>
            <w:bookmarkEnd w:id="2501"/>
            <w:r w:rsidRPr="00435057">
              <w:t>111. Zestawy danych z systemów informacyjnych operatora pocztowego wyznaczonego</w:t>
            </w:r>
            <w:bookmarkEnd w:id="2502"/>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503" w:name="lp.111.1"/>
            <w:bookmarkEnd w:id="2503"/>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Baza kodów pocztowych;</w:t>
            </w:r>
          </w:p>
          <w:p w:rsidR="008A4683" w:rsidRPr="00435057" w:rsidRDefault="001718F3" w:rsidP="00FE6ADA">
            <w:pPr>
              <w:ind w:left="284" w:hanging="284"/>
            </w:pPr>
            <w:r w:rsidRPr="00435057">
              <w:tab/>
            </w:r>
            <w:r w:rsidR="00F8157F" w:rsidRPr="00435057">
              <w:t>OPW BKP 01 – dane dotyczące kodów pocztowych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Operator pocztowy wyznaczony</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Pocztowe numery adresowe, w tym: kod pocztowy, kod TERYT i nazwa województwa, kod TERYT i nazwa powiatu, kod TERYT i nazwa gminy, identyfikator TERYT i nazwa miejscowości, identyfikator TERYT i nazwa ulicy, numer budynku</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27 lutego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504" w:name="__bookmark_1898"/>
                <w:bookmarkEnd w:id="250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"badanie.1.61.05" \h </w:instrText>
                  </w:r>
                  <w:r w:rsidRPr="00435057">
                    <w:rPr>
                      <w:rStyle w:val="Hipercze"/>
                      <w:color w:val="auto"/>
                    </w:rPr>
                    <w:fldChar w:fldCharType="separate"/>
                  </w:r>
                  <w:r w:rsidRPr="00435057">
                    <w:rPr>
                      <w:rStyle w:val="Hipercze"/>
                      <w:color w:val="auto"/>
                    </w:rPr>
                    <w:t>1.61.05,</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80.01">
                    <w:r w:rsidR="00F8157F" w:rsidRPr="00435057">
                      <w:rPr>
                        <w:rStyle w:val="Hipercze"/>
                        <w:color w:val="auto"/>
                      </w:rPr>
                      <w:t>1.80.01,</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80.02">
                    <w:r w:rsidR="00F8157F" w:rsidRPr="00435057">
                      <w:rPr>
                        <w:rStyle w:val="Hipercze"/>
                        <w:color w:val="auto"/>
                      </w:rPr>
                      <w:t>1.80.02</w:t>
                    </w:r>
                  </w:hyperlink>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2505" w:name="gr.112"/>
            <w:bookmarkStart w:id="2506" w:name="_Toc162519314"/>
            <w:bookmarkEnd w:id="2505"/>
            <w:r w:rsidRPr="00435057">
              <w:t>112. Zestawy danych z systemów informacyjnych operatorów publicznie dostępnych usług telekomunikacyjnych</w:t>
            </w:r>
            <w:bookmarkEnd w:id="2506"/>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507" w:name="lp.112.1"/>
            <w:bookmarkEnd w:id="2507"/>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Infrastruktura służąca do rozpowszechniania i odbioru sygnałów telewizyjnych;</w:t>
            </w:r>
          </w:p>
          <w:p w:rsidR="008A4683" w:rsidRPr="00435057" w:rsidRDefault="001718F3" w:rsidP="00FE6ADA">
            <w:pPr>
              <w:ind w:left="284" w:hanging="284"/>
            </w:pPr>
            <w:r w:rsidRPr="00435057">
              <w:tab/>
            </w:r>
            <w:r w:rsidR="00F8157F" w:rsidRPr="00435057">
              <w:t>OPDUT IROST 01 – dane dotyczące odbioru programów telewizyjnych oraz urządzeń pozwalających na ich odbiór</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Operatorzy świadczący usługi rozprowadzania programów telewizyjnych i radiowych wyznaczeni przez Przewodniczącego Krajowej Rady Radiofonii i Telewizji, których liczba abonentów jest większa niż 10 000</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Zakodowana nazwa operatora przesyłającego dane o urządzeniu. Typ ścieżki zwrotnej urządzenia. Zanonimizowane przez operatora unikalne oznaczenie urządzenia. Zanonimizowane przez operatora unikalne oznaczenie użytkownika. Data i czas startu odbioru danego programu na urządzeniu. Data i czas końca odbioru danego programu na urządzeniu. Nazwa programu odbieranego na urządzeniu. Identyfikator programu odbieranego na urządzeniu. Kod TERYT adresu użytkownika z umowy do poziomu gminy</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Na bieżąco od początku roku sprawozdawczego dla każdego dnia roku sprawozdawczego;</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serwer wskazany przez Przewodniczącego Krajowej Rady Radiofonii i Telewizji</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508" w:name="__bookmark_1899"/>
                <w:bookmarkEnd w:id="250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"badanie.1.43.19" \h </w:instrText>
                  </w:r>
                  <w:r w:rsidRPr="00435057">
                    <w:rPr>
                      <w:rStyle w:val="Hipercze"/>
                      <w:color w:val="auto"/>
                    </w:rPr>
                    <w:fldChar w:fldCharType="separate"/>
                  </w:r>
                  <w:r w:rsidRPr="00435057">
                    <w:rPr>
                      <w:rStyle w:val="Hipercze"/>
                      <w:color w:val="auto"/>
                    </w:rPr>
                    <w:t>1.43.19</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2509" w:name="gr.113"/>
            <w:bookmarkStart w:id="2510" w:name="_Toc162519315"/>
            <w:bookmarkEnd w:id="2509"/>
            <w:r w:rsidRPr="00435057">
              <w:t>113. Zestawy danych z systemów informacyjnych Państwowego Funduszu Rehabilitacji Osób Niepełnosprawnych</w:t>
            </w:r>
            <w:bookmarkEnd w:id="2510"/>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511" w:name="lp.113.1"/>
            <w:bookmarkEnd w:id="2511"/>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Aplikacja InfWtz;</w:t>
            </w:r>
          </w:p>
          <w:p w:rsidR="008A4683" w:rsidRPr="00435057" w:rsidRDefault="001718F3" w:rsidP="00FE6ADA">
            <w:pPr>
              <w:ind w:left="284" w:hanging="284"/>
            </w:pPr>
            <w:r w:rsidRPr="00435057">
              <w:tab/>
            </w:r>
            <w:r w:rsidR="00F8157F" w:rsidRPr="00435057">
              <w:t>PFRON INFWTZ 01 – dane w zakresie informacji dotyczącej warsztatów terapii zajęciowej</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Państwowy Fundusz Rehabilitacji Osób Niepełnosprawnych</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Nazwa jednostki. NIP. Adres siedziby. Nazwa organizatora. Warsztat terapii zajęciowej. Data zawarcia umowy z organizatorem – warsztaty terapii zajęciowej. Data powstania jednostki. Data rozpoczęcia działalności. Koszty tworzenia warsztatu terapii zajęciowej. Uczestnicy warsztatów terapii zajęciowej korzystający z rehabilitacji. Rozszerzenie uczestnictwa w warsztatach terapii zajęciowej. Koszty działania warsztatów terapii zajęciowej. Średnia miesięczna wysokość kwoty treningu ekonomicznego. Zatrudnienie w warsztatach terapii zajęciowej. Wynagrodzenia brutto ogółem. Uczestnicy, którzy opuścili warsztaty terapii zajęciowej i podjęli zatrudnienie. Uczestnictwo w warsztatach terapii zajęciowej wynikające z podpisanej umowy przez powiat. Kwota preliminarza kosztów działalności warsztatów terapii zajęciowej</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30 kwietnia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512" w:name="__bookmark_1900"/>
                <w:bookmarkEnd w:id="251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"badanie.1.04.07" \h </w:instrText>
                  </w:r>
                  <w:r w:rsidRPr="00435057">
                    <w:rPr>
                      <w:rStyle w:val="Hipercze"/>
                      <w:color w:val="auto"/>
                    </w:rPr>
                    <w:fldChar w:fldCharType="separate"/>
                  </w:r>
                  <w:r w:rsidRPr="00435057">
                    <w:rPr>
                      <w:rStyle w:val="Hipercze"/>
                      <w:color w:val="auto"/>
                    </w:rPr>
                    <w:t>1.04.07,</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04.09">
                    <w:r w:rsidR="00F8157F" w:rsidRPr="00435057">
                      <w:rPr>
                        <w:rStyle w:val="Hipercze"/>
                        <w:color w:val="auto"/>
                      </w:rPr>
                      <w:t>1.04.09</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513" w:name="lp.113.2"/>
            <w:bookmarkEnd w:id="2513"/>
            <w:r w:rsidRPr="00435057">
              <w:t>2.</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finansowo-księgowy SOF;</w:t>
            </w:r>
          </w:p>
          <w:p w:rsidR="008A4683" w:rsidRPr="00435057" w:rsidRDefault="001718F3" w:rsidP="00FE6ADA">
            <w:pPr>
              <w:ind w:left="284" w:hanging="284"/>
            </w:pPr>
            <w:r w:rsidRPr="00435057">
              <w:tab/>
            </w:r>
            <w:r w:rsidR="00F8157F" w:rsidRPr="00435057">
              <w:t>PFRON SFK SOF 01 – dane dotyczące wydatków na ochronę zdrowia</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Państwowy Fundusz Rehabilitacji Osób Niepełnosprawnych</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Wydatki na ochronę zdrowia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17 lutego 2027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514" w:name="__bookmark_1901"/>
                <w:bookmarkEnd w:id="251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"badanie.1.29.17" \h </w:instrText>
                  </w:r>
                  <w:r w:rsidRPr="00435057">
                    <w:rPr>
                      <w:rStyle w:val="Hipercze"/>
                      <w:color w:val="auto"/>
                    </w:rPr>
                    <w:fldChar w:fldCharType="separate"/>
                  </w:r>
                  <w:r w:rsidRPr="00435057">
                    <w:rPr>
                      <w:rStyle w:val="Hipercze"/>
                      <w:color w:val="auto"/>
                    </w:rPr>
                    <w:t>1.29.17</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515" w:name="lp.113.3"/>
            <w:bookmarkEnd w:id="2515"/>
            <w:r w:rsidRPr="00435057">
              <w:t>3.</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finansowo-księgowy SOF – Moduł Planowania;</w:t>
            </w:r>
          </w:p>
          <w:p w:rsidR="008A4683" w:rsidRPr="00435057" w:rsidRDefault="001718F3" w:rsidP="00FE6ADA">
            <w:pPr>
              <w:ind w:left="284" w:hanging="284"/>
            </w:pPr>
            <w:r w:rsidRPr="00435057">
              <w:tab/>
            </w:r>
            <w:r w:rsidR="00F8157F" w:rsidRPr="00435057">
              <w:t>PFRON SFK SOF-MP 01 – dane dotyczące miesięcznych sprawozdań z wykonania planu finansowego oraz przychodów i wpłat z tytułu obowiązkowych płatności na PFRON</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Państwowy Fundusz Rehabilitacji Osób Niepełnosprawnych</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Przychody z tytułu wpłat obowiązkowych. Wpłaty z tytułu wpłat obowiązkowych. Przychody. Koszty realizacji zadań. Amortyzacja PFRON. Odpis aktualizacyjny wartość należności z tytułu wpłat na PFRON, pożyczek, odsetek i innych należności. Dotacje z budżetu państwa do państwowego funduszu celowego</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miesiącu do 26. dnia po miesiącu za okres od początku roku do końca miesiąca, do 26 marca 2025 r. za styczeń 2025 r. i do 26 stycznia 2026 r. za rok 2025 – dane wstępne, do 26 lutego 2026 r. za rok 2025 – dane ostateczne;</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Ministerstwo Finansów</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516" w:name="__bookmark_1902"/>
                <w:bookmarkEnd w:id="251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"badanie.1.65.20" \h </w:instrText>
                  </w:r>
                  <w:r w:rsidRPr="00435057">
                    <w:rPr>
                      <w:rStyle w:val="Hipercze"/>
                      <w:color w:val="auto"/>
                    </w:rPr>
                    <w:fldChar w:fldCharType="separate"/>
                  </w:r>
                  <w:r w:rsidRPr="00435057">
                    <w:rPr>
                      <w:rStyle w:val="Hipercze"/>
                      <w:color w:val="auto"/>
                    </w:rPr>
                    <w:t>1.65.20,</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5.31">
                    <w:r w:rsidR="00F8157F" w:rsidRPr="00435057">
                      <w:rPr>
                        <w:rStyle w:val="Hipercze"/>
                        <w:color w:val="auto"/>
                      </w:rPr>
                      <w:t>1.65.31</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517" w:name="lp.113.4"/>
            <w:bookmarkEnd w:id="2517"/>
            <w:r w:rsidRPr="00435057">
              <w:t>4.</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zawierający dane ze sprawozdań dotyczących zakładów aktywności zawodowej;</w:t>
            </w:r>
          </w:p>
          <w:p w:rsidR="008A4683" w:rsidRPr="00435057" w:rsidRDefault="001718F3" w:rsidP="00FE6ADA">
            <w:pPr>
              <w:ind w:left="284" w:hanging="284"/>
            </w:pPr>
            <w:r w:rsidRPr="00435057">
              <w:tab/>
            </w:r>
            <w:r w:rsidR="00F8157F" w:rsidRPr="00435057">
              <w:t>PFRON ZAZ 01 – dane w zakresie informacji dotyczącej zakładów aktywności zawodowej – Sp-W/Za</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Państwowy Fundusz Rehabilitacji Osób Niepełnosprawnych</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Nazwa organizatora. NIP organizatora. Nazwa jednostki. NIP. REGON organizatora. REGON. Adres siedziby. Zakład aktywności zawodowej. Data zawarcia umowy z organizatorem przez zakłady aktywności zawodowej. Data przyznania statusu ZAZ. Data rozpoczęcia działalności. Zatrudnienie w ZAZ. Zatrudnienie niepełnosprawnych w ZAZ. Koszty tworzenia zakładu aktywności zawodowej. Koszty działania zakładu aktywności zawodowej. Zatrudnienie niepełnosprawnych wynikające z podpisanej umowy przez województwo. Zatrudnienie niepełnosprawnych, którzy opuścili zakład aktywności zawodowej. Średni okres zatrudnienia niepełnosprawnych. Przeciętne miesięczne wynagrodzenie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30 kwietnia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518" w:name="__bookmark_1903"/>
                <w:bookmarkEnd w:id="251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"badanie.1.04.07" \h </w:instrText>
                  </w:r>
                  <w:r w:rsidRPr="00435057">
                    <w:rPr>
                      <w:rStyle w:val="Hipercze"/>
                      <w:color w:val="auto"/>
                    </w:rPr>
                    <w:fldChar w:fldCharType="separate"/>
                  </w:r>
                  <w:r w:rsidRPr="00435057">
                    <w:rPr>
                      <w:rStyle w:val="Hipercze"/>
                      <w:color w:val="auto"/>
                    </w:rPr>
                    <w:t>1.04.07,</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04.09">
                    <w:r w:rsidR="00F8157F" w:rsidRPr="00435057">
                      <w:rPr>
                        <w:rStyle w:val="Hipercze"/>
                        <w:color w:val="auto"/>
                      </w:rPr>
                      <w:t>1.04.09</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519" w:name="lp.113.5"/>
            <w:bookmarkEnd w:id="2519"/>
            <w:r w:rsidRPr="00435057">
              <w:t>5.</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Obsługi Dofinansowań i Refundacji;</w:t>
            </w:r>
          </w:p>
          <w:p w:rsidR="008A4683" w:rsidRPr="00435057" w:rsidRDefault="001718F3" w:rsidP="00FE6ADA">
            <w:pPr>
              <w:ind w:left="284" w:hanging="284"/>
            </w:pPr>
            <w:r w:rsidRPr="00435057">
              <w:tab/>
            </w:r>
            <w:r w:rsidR="00F8157F" w:rsidRPr="00435057">
              <w:t>PFRON SODiR 01 – dane dotyczące pracodawców</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Państwowy Fundusz Rehabilitacji Osób Niepełnosprawnych</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REGON. Zatrudnieni na podstawie umowy o pracę. Wymiar czasu pracy. Koszty płacy. Nazwa pełna jednostki. NIP. Przeciętne zatrudnienie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27 lutego 2026 r. za grudzień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520" w:name="__bookmark_1904"/>
                <w:bookmarkEnd w:id="252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"badanie.1.04.01" \h </w:instrText>
                  </w:r>
                  <w:r w:rsidRPr="00435057">
                    <w:rPr>
                      <w:rStyle w:val="Hipercze"/>
                      <w:color w:val="auto"/>
                    </w:rPr>
                    <w:fldChar w:fldCharType="separate"/>
                  </w:r>
                  <w:r w:rsidRPr="00435057">
                    <w:rPr>
                      <w:rStyle w:val="Hipercze"/>
                      <w:color w:val="auto"/>
                    </w:rPr>
                    <w:t>1.04.01,</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04.09">
                    <w:r w:rsidR="00F8157F" w:rsidRPr="00435057">
                      <w:rPr>
                        <w:rStyle w:val="Hipercze"/>
                        <w:color w:val="auto"/>
                      </w:rPr>
                      <w:t>1.04.09</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521" w:name="lp.113.6"/>
            <w:bookmarkEnd w:id="2521"/>
            <w:r w:rsidRPr="00435057">
              <w:t>6.</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Obsługi Dofinansowań i Refundacji;</w:t>
            </w:r>
          </w:p>
          <w:p w:rsidR="008A4683" w:rsidRPr="00435057" w:rsidRDefault="001718F3" w:rsidP="00FE6ADA">
            <w:pPr>
              <w:ind w:left="284" w:hanging="284"/>
            </w:pPr>
            <w:r w:rsidRPr="00435057">
              <w:tab/>
            </w:r>
            <w:r w:rsidR="00F8157F" w:rsidRPr="00435057">
              <w:t>PFRON SODiR 03 – dane dotyczące pracowników oraz wykonujących działalność gospodarczą</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Państwowy Fundusz Rehabilitacji Osób Niepełnosprawnych</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Płeć. PESEL. Imię. Drugie imię. Nazwisko. Adres pracownika. Stopień niepełnosprawności. Wymiar czasu pracy. REGON. NIP. Numer w rejestrze PFRON. Nazwa pracodawcy. Adres siedziby. Adres do korespondencji</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4 razy w roku do 30 maja 2025 r. za marzec 2025 r., do 29 sierpnia 2025 r. za czerwiec 2025 r., do 28 listopada 2025 r. za wrzesień 2025 r., do 27 lutego 2026 r. za grudzień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522" w:name="__bookmark_1905"/>
                <w:bookmarkEnd w:id="252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"badanie.1.04.01" \h </w:instrText>
                  </w:r>
                  <w:r w:rsidRPr="00435057">
                    <w:rPr>
                      <w:rStyle w:val="Hipercze"/>
                      <w:color w:val="auto"/>
                    </w:rPr>
                    <w:fldChar w:fldCharType="separate"/>
                  </w:r>
                  <w:r w:rsidRPr="00435057">
                    <w:rPr>
                      <w:rStyle w:val="Hipercze"/>
                      <w:color w:val="auto"/>
                    </w:rPr>
                    <w:t>1.04.01,</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04.09">
                    <w:r w:rsidR="00F8157F" w:rsidRPr="00435057">
                      <w:rPr>
                        <w:rStyle w:val="Hipercze"/>
                        <w:color w:val="auto"/>
                      </w:rPr>
                      <w:t>1.04.09,</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21.10">
                    <w:r w:rsidR="00F8157F" w:rsidRPr="00435057">
                      <w:rPr>
                        <w:rStyle w:val="Hipercze"/>
                        <w:color w:val="auto"/>
                      </w:rPr>
                      <w:t>1.21.10,</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23.02">
                    <w:r w:rsidR="00F8157F" w:rsidRPr="00435057">
                      <w:rPr>
                        <w:rStyle w:val="Hipercze"/>
                        <w:color w:val="auto"/>
                      </w:rPr>
                      <w:t>1.23.02</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523" w:name="lp.113.7"/>
            <w:bookmarkEnd w:id="2523"/>
            <w:r w:rsidRPr="00435057">
              <w:t>7.</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Obsługi Dofinansowań i Refundacji;</w:t>
            </w:r>
          </w:p>
          <w:p w:rsidR="008A4683" w:rsidRPr="00435057" w:rsidRDefault="001718F3" w:rsidP="00FE6ADA">
            <w:pPr>
              <w:ind w:left="284" w:hanging="284"/>
            </w:pPr>
            <w:r w:rsidRPr="00435057">
              <w:tab/>
            </w:r>
            <w:r w:rsidR="00F8157F" w:rsidRPr="00435057">
              <w:t>PFRON SODiR 04 – dane dotyczące rolników</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Państwowy Fundusz Rehabilitacji Osób Niepełnosprawnych</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Rodzaj rolnika. PESEL. Numer w rejestrze PFRON. Imię. Nazwisko. Adres zamieszkania. Adres do korespondencji. Stopień niepełnosprawności. PESEL osoby niepełnosprawnej zamieszkałej z rolnikiem. Stopień niepełnosprawności osoby zamieszkałej z rolnikiem</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4 razy w roku do 30 maja 2025 r. za I kwartał 2025 r., do 29 sierpnia 2025 r. za II kwartał 2025 r., do 28 listopada 2025 r. za III kwartał 2025 r., do 27 lutego 2026 r. za IV kwartał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524" w:name="__bookmark_1906"/>
                <w:bookmarkEnd w:id="252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"badanie.1.21.10" \h </w:instrText>
                  </w:r>
                  <w:r w:rsidRPr="00435057">
                    <w:rPr>
                      <w:rStyle w:val="Hipercze"/>
                      <w:color w:val="auto"/>
                    </w:rPr>
                    <w:fldChar w:fldCharType="separate"/>
                  </w:r>
                  <w:r w:rsidRPr="00435057">
                    <w:rPr>
                      <w:rStyle w:val="Hipercze"/>
                      <w:color w:val="auto"/>
                    </w:rPr>
                    <w:t>1.21.10,</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23.02">
                    <w:r w:rsidR="00F8157F" w:rsidRPr="00435057">
                      <w:rPr>
                        <w:rStyle w:val="Hipercze"/>
                        <w:color w:val="auto"/>
                      </w:rPr>
                      <w:t>1.23.02</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525" w:name="lp.113.8"/>
            <w:bookmarkEnd w:id="2525"/>
            <w:r w:rsidRPr="00435057">
              <w:t>8.</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Przetwarzania Danych z Samorządów Powiatowych;</w:t>
            </w:r>
          </w:p>
          <w:p w:rsidR="008A4683" w:rsidRPr="00435057" w:rsidRDefault="001718F3" w:rsidP="00FE6ADA">
            <w:pPr>
              <w:ind w:left="284" w:hanging="284"/>
            </w:pPr>
            <w:r w:rsidRPr="00435057">
              <w:tab/>
            </w:r>
            <w:r w:rsidR="00F8157F" w:rsidRPr="00435057">
              <w:t>PFRON SPDSP 02 – dane dotyczące dofinansowania kosztów tworzenia i działania warsztatów terapii zajęciowej</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Państwowy Fundusz Rehabilitacji Osób Niepełnosprawnych</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Złożone wnioski o dofinansowanie tworzenia i działania WTZ. Zawarte umowy o dofinansowanie kosztów tworzenia i działania WTZ. Koszty tworzenia warsztatu terapii zajęciowej. Koszty działania WTZ powstałych w roku sprawozdawczym. Koszty działania WTZ powstałych w poprzednich latach. Uczestnicy warsztatów WTZ powstałych w roku sprawozdawczym. Uczestnicy warsztatów WTZ powstałych w latach poprzednich. Adres siedziby</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30 kwietnia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526" w:name="__bookmark_1907"/>
                <w:bookmarkEnd w:id="252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"badanie.1.04.07" \h </w:instrText>
                  </w:r>
                  <w:r w:rsidRPr="00435057">
                    <w:rPr>
                      <w:rStyle w:val="Hipercze"/>
                      <w:color w:val="auto"/>
                    </w:rPr>
                    <w:fldChar w:fldCharType="separate"/>
                  </w:r>
                  <w:r w:rsidRPr="00435057">
                    <w:rPr>
                      <w:rStyle w:val="Hipercze"/>
                      <w:color w:val="auto"/>
                    </w:rPr>
                    <w:t>1.04.07,</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04.09">
                    <w:r w:rsidR="00F8157F" w:rsidRPr="00435057">
                      <w:rPr>
                        <w:rStyle w:val="Hipercze"/>
                        <w:color w:val="auto"/>
                      </w:rPr>
                      <w:t>1.04.09</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527" w:name="lp.113.9"/>
            <w:bookmarkEnd w:id="2527"/>
            <w:r w:rsidRPr="00435057">
              <w:t>9.</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Przetwarzania Danych z Samorządów Powiatowych;</w:t>
            </w:r>
          </w:p>
          <w:p w:rsidR="008A4683" w:rsidRPr="00435057" w:rsidRDefault="001718F3" w:rsidP="00FE6ADA">
            <w:pPr>
              <w:ind w:left="284" w:hanging="284"/>
            </w:pPr>
            <w:r w:rsidRPr="00435057">
              <w:tab/>
            </w:r>
            <w:r w:rsidR="00F8157F" w:rsidRPr="00435057">
              <w:t>PFRON SPDSP 03 – dane dotyczące dofinansowania ze środków PFRON wniesienia wkładu własnego osoby niepełnosprawnej do spółdzielni socjalnej</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Państwowy Fundusz Rehabilitacji Osób Niepełnosprawnych</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Nazwa województwa dofinansowania. Nazwa powiatu dofinansowania. Kwota jednorazowego dofinansowania podjęcia działalności w formie spółdzielni socjalnej art. 12a. Liczba wniosków jednorazowego dofinansowania podjęcia działalności w formie spółdzielni socjalnej art. 12a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29 kwietnia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528" w:name="__bookmark_1908"/>
                <w:bookmarkEnd w:id="252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"badanie.1.04.09" \h </w:instrText>
                  </w:r>
                  <w:r w:rsidRPr="00435057">
                    <w:rPr>
                      <w:rStyle w:val="Hipercze"/>
                      <w:color w:val="auto"/>
                    </w:rPr>
                    <w:fldChar w:fldCharType="separate"/>
                  </w:r>
                  <w:r w:rsidRPr="00435057">
                    <w:rPr>
                      <w:rStyle w:val="Hipercze"/>
                      <w:color w:val="auto"/>
                    </w:rPr>
                    <w:t>1.04.09</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2529" w:name="gr.114"/>
            <w:bookmarkStart w:id="2530" w:name="_Toc162519316"/>
            <w:bookmarkEnd w:id="2529"/>
            <w:r w:rsidRPr="00435057">
              <w:t>114. Zestawy danych z systemów informacyjnych Państwowego Gospodarstwa Wodnego Wody Polskie</w:t>
            </w:r>
            <w:bookmarkEnd w:id="2530"/>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531" w:name="lp.114.1"/>
            <w:bookmarkEnd w:id="2531"/>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dotyczący budowli przeciwpowodziowych;</w:t>
            </w:r>
          </w:p>
          <w:p w:rsidR="008A4683" w:rsidRPr="00435057" w:rsidRDefault="001718F3" w:rsidP="00FE6ADA">
            <w:pPr>
              <w:ind w:left="284" w:hanging="284"/>
            </w:pPr>
            <w:r w:rsidRPr="00435057">
              <w:tab/>
            </w:r>
            <w:r w:rsidR="00F8157F" w:rsidRPr="00435057">
              <w:t>PGWWP SIBP 01 – dane dotyczące budowli przeciwpowodziowych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Państwowe Gospodarstwo Wodne Wody Polskie</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Kanały ulgi. Poldery przeciwpowodziowe. Sztuczne zbiorniki przeciwpowodziowe. Suche zbiorniki przeciwpowodziowe. Wały przeciwpowodziowe. Budowle regulacyjne. Wrota przeciwpowodziowe i przeciwsztormowe. Stopnie wodne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16 czerwca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532" w:name="__bookmark_1909"/>
                <w:bookmarkEnd w:id="253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"badanie.1.01.05" \h </w:instrText>
                  </w:r>
                  <w:r w:rsidRPr="00435057">
                    <w:rPr>
                      <w:rStyle w:val="Hipercze"/>
                      <w:color w:val="auto"/>
                    </w:rPr>
                    <w:fldChar w:fldCharType="separate"/>
                  </w:r>
                  <w:r w:rsidRPr="00435057">
                    <w:rPr>
                      <w:rStyle w:val="Hipercze"/>
                      <w:color w:val="auto"/>
                    </w:rPr>
                    <w:t>1.01.05</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533" w:name="lp.114.2"/>
            <w:bookmarkEnd w:id="2533"/>
            <w:r w:rsidRPr="00435057">
              <w:t>2.</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dotyczący sprawozdawczości na potrzeby HELCOM;</w:t>
            </w:r>
          </w:p>
          <w:p w:rsidR="008A4683" w:rsidRPr="00435057" w:rsidRDefault="001718F3" w:rsidP="00FE6ADA">
            <w:pPr>
              <w:ind w:left="284" w:hanging="284"/>
            </w:pPr>
            <w:r w:rsidRPr="00435057">
              <w:tab/>
            </w:r>
            <w:r w:rsidR="00F8157F" w:rsidRPr="00435057">
              <w:t>PGWWP SIS HELCOM 01 – dane w zakresie ładunków zanieczyszczeń odprowadzanych do Morza Bałtyckiego rzekami</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Państwowe Gospodarstwo Wodne Wody Polskie</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Jednostkowy ładunek odpływu substancji organicznych i biogennych do Morza Bałtyckiego. Roczny ładunek odpływu substancji organicznych i biogennych rzekami do Morza Bałtyckiego. Roczny ładunek odpływu metali ciężkich do Morza Bałtyckiego. Jednostkowy ładunek odpływu metali ciężkich do Morza Bałtyckiego</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29 września 2027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534" w:name="__bookmark_1910"/>
                <w:bookmarkEnd w:id="253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"badanie.1.01.05" \h </w:instrText>
                  </w:r>
                  <w:r w:rsidRPr="00435057">
                    <w:rPr>
                      <w:rStyle w:val="Hipercze"/>
                      <w:color w:val="auto"/>
                    </w:rPr>
                    <w:fldChar w:fldCharType="separate"/>
                  </w:r>
                  <w:r w:rsidRPr="00435057">
                    <w:rPr>
                      <w:rStyle w:val="Hipercze"/>
                      <w:color w:val="auto"/>
                    </w:rPr>
                    <w:t>1.01.05</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2535" w:name="gr.115"/>
            <w:bookmarkStart w:id="2536" w:name="_Toc162519317"/>
            <w:bookmarkEnd w:id="2535"/>
            <w:r w:rsidRPr="00435057">
              <w:t>115. Zestawy danych z systemów informacyjnych Państwowego Instytutu Geologicznego – Państwowego Instytutu Badawczego</w:t>
            </w:r>
            <w:bookmarkEnd w:id="2536"/>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537" w:name="lp.115.1"/>
            <w:bookmarkEnd w:id="2537"/>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Gospodarki i Ochrony Bogactw Mineralnych;</w:t>
            </w:r>
          </w:p>
          <w:p w:rsidR="008A4683" w:rsidRPr="00435057" w:rsidRDefault="001718F3" w:rsidP="00FE6ADA">
            <w:pPr>
              <w:ind w:left="284" w:hanging="284"/>
            </w:pPr>
            <w:r w:rsidRPr="00435057">
              <w:tab/>
            </w:r>
            <w:r w:rsidR="00F8157F" w:rsidRPr="00435057">
              <w:t>PIG MIDAS 01 – dane dotyczące złóż, zmian zasobów geologicznych i przemysłowych, wydobycia, zmian zasobów wydobywalnych ważniejszych kopalin</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Państwowy Instytut Geologiczny – Państwowy Instytut Badawczy</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Złoża kopalin. Zasoby bilansowe złóż geologicznie udokumentowane. Wydobycie złóż. Zasoby węgla kamiennego. Zasoby węgla brunatnego. Zasoby rud miedzi. Zasoby rud miedzi w przeliczeniu na metal. Zasoby soli kamiennej. Zasoby bilansowe soli kamiennej. Zasoby pozabilansowe soli kamiennej. Surowce wapienne. Zasoby bilansowe surowców wapiennych. Zasoby pozabilansowe surowców wapiennych. Kruszywa naturalne. Zasoby bilansowe kruszywa naturalnego. Zasoby pozabilansowe kruszywa naturalnego</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30 czerwca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Ministerstwo Klimatu i Środowiska, 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538" w:name="__bookmark_1911"/>
                <w:bookmarkEnd w:id="253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"badanie.1.01.04" \h </w:instrText>
                  </w:r>
                  <w:r w:rsidRPr="00435057">
                    <w:rPr>
                      <w:rStyle w:val="Hipercze"/>
                      <w:color w:val="auto"/>
                    </w:rPr>
                    <w:fldChar w:fldCharType="separate"/>
                  </w:r>
                  <w:r w:rsidRPr="00435057">
                    <w:rPr>
                      <w:rStyle w:val="Hipercze"/>
                      <w:color w:val="auto"/>
                    </w:rPr>
                    <w:t>1.01.04</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539" w:name="lp.115.2"/>
            <w:bookmarkEnd w:id="2539"/>
            <w:r w:rsidRPr="00435057">
              <w:t>2.</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Gospodarki i Ochrony Bogactw Mineralnych; System przetwarzania danych państwowej służby hydrogeologicznej;</w:t>
            </w:r>
          </w:p>
          <w:p w:rsidR="008A4683" w:rsidRPr="00435057" w:rsidRDefault="001718F3" w:rsidP="00FE6ADA">
            <w:pPr>
              <w:ind w:left="284" w:hanging="284"/>
            </w:pPr>
            <w:r w:rsidRPr="00435057">
              <w:tab/>
            </w:r>
            <w:r w:rsidR="00F8157F" w:rsidRPr="00435057">
              <w:t>PIG MIDAS_PSH 01 – dane dotyczące zasobów wód podziemnych w Polsce</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Państwowy Instytut Geologiczny – Państwowy Instytut Badawczy</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Pobór wód leczniczych, termalnych i solanek. Stan zasobów wód podziemnych z utworów starszych. Stan zasobów wód podziemnych z utworów kredowych. Stan zasobów wód podziemnych z utworów paleogeńsko-neogeńskich. Stan zasobów wód podziemnych z utworów czwartorzędowych. Przyrost – ubytek zasobów wód podziemnych w stosunku do roku poprzedniego. Zasoby eksploatacyjne wód podziemnych. Złoża eksploatacyjne solanek, wód leczniczych i termalnych. Zasoby eksploatacyjne solanek, wód leczniczych i termalnych</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9 października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540" w:name="__bookmark_1912"/>
                <w:bookmarkEnd w:id="254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"badanie.1.01.05" \h </w:instrText>
                  </w:r>
                  <w:r w:rsidRPr="00435057">
                    <w:rPr>
                      <w:rStyle w:val="Hipercze"/>
                      <w:color w:val="auto"/>
                    </w:rPr>
                    <w:fldChar w:fldCharType="separate"/>
                  </w:r>
                  <w:r w:rsidRPr="00435057">
                    <w:rPr>
                      <w:rStyle w:val="Hipercze"/>
                      <w:color w:val="auto"/>
                    </w:rPr>
                    <w:t>1.01.05</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2541" w:name="gr.116"/>
            <w:bookmarkStart w:id="2542" w:name="_Toc162519318"/>
            <w:bookmarkEnd w:id="2541"/>
            <w:r w:rsidRPr="00435057">
              <w:t>116. Zestawy danych z systemów informacyjnych Państwowej Agencji Atomistyki</w:t>
            </w:r>
            <w:bookmarkEnd w:id="2542"/>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543" w:name="lp.116.1"/>
            <w:bookmarkEnd w:id="2543"/>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dotyczący promieniowania jonizującego;</w:t>
            </w:r>
          </w:p>
          <w:p w:rsidR="008A4683" w:rsidRPr="00435057" w:rsidRDefault="001718F3" w:rsidP="00FE6ADA">
            <w:pPr>
              <w:ind w:left="284" w:hanging="284"/>
            </w:pPr>
            <w:r w:rsidRPr="00435057">
              <w:tab/>
            </w:r>
            <w:r w:rsidR="00F8157F" w:rsidRPr="00435057">
              <w:t>PAA SI 01 – dane dotyczące dawki skutecznej otrzymywanej przez statystycznego mieszkańca z różnych źródeł promieniowania</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Państwowa Agencja Atomistyki</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Roczna dawka skuteczna (efektywna) promieniowania jonizującego</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8 maja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544" w:name="__bookmark_1913"/>
                <w:bookmarkEnd w:id="254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"badanie.1.01.09" \h </w:instrText>
                  </w:r>
                  <w:r w:rsidRPr="00435057">
                    <w:rPr>
                      <w:rStyle w:val="Hipercze"/>
                      <w:color w:val="auto"/>
                    </w:rPr>
                    <w:fldChar w:fldCharType="separate"/>
                  </w:r>
                  <w:r w:rsidRPr="00435057">
                    <w:rPr>
                      <w:rStyle w:val="Hipercze"/>
                      <w:color w:val="auto"/>
                    </w:rPr>
                    <w:t>1.01.09</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545" w:name="lp.116.2"/>
            <w:bookmarkEnd w:id="2545"/>
            <w:r w:rsidRPr="00435057">
              <w:t>2.</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dotyczący promieniowania jonizującego;</w:t>
            </w:r>
          </w:p>
          <w:p w:rsidR="008A4683" w:rsidRPr="00435057" w:rsidRDefault="001718F3" w:rsidP="00FE6ADA">
            <w:pPr>
              <w:ind w:left="284" w:hanging="284"/>
            </w:pPr>
            <w:r w:rsidRPr="00435057">
              <w:tab/>
            </w:r>
            <w:r w:rsidR="00F8157F" w:rsidRPr="00435057">
              <w:t>PAA SI 02 – dane dotyczące wartości średnich rocznych dawek skutecznych z naturalnych i sztucznych źródeł promieniowania, w tym radionuklidów w powietrzu, zawartości cezu-137 w wybranych produktach żywnościowych, stężenia cezu-137 i strontu-90 w mleku, ilości odpadów promieniotwórczych oraz mocy dawki promieniowania gamma</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Państwowa Agencja Atomistyki</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Wartości średnich rocznych dawek skutecznych otrzymanych przez mieszkańców Polski z naturalnych i sztucznych źródeł promieniowania. Stężenia radionuklidów w powietrzu. Średnie roczne stężenie cezu-137 w wybranych artykułach żywnościowych. Średnie roczne stężenie cezu-137 oraz strontu-90 w mleku. Sumaryczna aktywność odpadów składowanych w Krajowym Składowisku Odpadów Promieniotwórczych. Stałe odpady promieniotwórcze odebrane przez Zakład Unieszkodliwiania Odpadów Promieniotwórczych. Ciekłe odpady promieniotwórcze odebrane przez Zakład Unieszkodliwiania Odpadów Promieniotwórczych. Moc dawki promieniowania gamma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22 czerwca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546" w:name="__bookmark_1914"/>
                <w:bookmarkEnd w:id="254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"badanie.1.01.09" \h </w:instrText>
                  </w:r>
                  <w:r w:rsidRPr="00435057">
                    <w:rPr>
                      <w:rStyle w:val="Hipercze"/>
                      <w:color w:val="auto"/>
                    </w:rPr>
                    <w:fldChar w:fldCharType="separate"/>
                  </w:r>
                  <w:r w:rsidRPr="00435057">
                    <w:rPr>
                      <w:rStyle w:val="Hipercze"/>
                      <w:color w:val="auto"/>
                    </w:rPr>
                    <w:t>1.01.09</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2547" w:name="gr.117"/>
            <w:bookmarkStart w:id="2548" w:name="_Toc162519319"/>
            <w:bookmarkEnd w:id="2547"/>
            <w:r w:rsidRPr="00435057">
              <w:t>117. Zestawy danych z systemów informacyjnych Państwowej Inspekcji Pracy</w:t>
            </w:r>
            <w:bookmarkEnd w:id="2548"/>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549" w:name="lp.117.1"/>
            <w:bookmarkEnd w:id="2549"/>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dotyczący sporów zbiorowych;</w:t>
            </w:r>
          </w:p>
          <w:p w:rsidR="008A4683" w:rsidRPr="00435057" w:rsidRDefault="001718F3" w:rsidP="00FE6ADA">
            <w:pPr>
              <w:ind w:left="284" w:hanging="284"/>
            </w:pPr>
            <w:r w:rsidRPr="00435057">
              <w:tab/>
            </w:r>
            <w:r w:rsidR="00F8157F" w:rsidRPr="00435057">
              <w:t>PIP SZ 01 – dane w zakresie liczby zgłoszonych sporów zbiorowych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Państwowa Inspekcja Pracy</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Spory zbiorowe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24 kwietnia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550" w:name="__bookmark_1915"/>
                <w:bookmarkEnd w:id="255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"badanie.1.23.11" \h </w:instrText>
                  </w:r>
                  <w:r w:rsidRPr="00435057">
                    <w:rPr>
                      <w:rStyle w:val="Hipercze"/>
                      <w:color w:val="auto"/>
                    </w:rPr>
                    <w:fldChar w:fldCharType="separate"/>
                  </w:r>
                  <w:r w:rsidRPr="00435057">
                    <w:rPr>
                      <w:rStyle w:val="Hipercze"/>
                      <w:color w:val="auto"/>
                    </w:rPr>
                    <w:t>1.23.11</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551" w:name="lp.117.2"/>
            <w:bookmarkEnd w:id="2551"/>
            <w:r w:rsidRPr="00435057">
              <w:t>2.</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dotyczący wypadków przy pracy;</w:t>
            </w:r>
          </w:p>
          <w:p w:rsidR="008A4683" w:rsidRPr="00435057" w:rsidRDefault="001718F3" w:rsidP="00FE6ADA">
            <w:pPr>
              <w:ind w:left="284" w:hanging="284"/>
            </w:pPr>
            <w:r w:rsidRPr="00435057">
              <w:tab/>
            </w:r>
            <w:r w:rsidR="00F8157F" w:rsidRPr="00435057">
              <w:t>PIP WP 01 – dane o poszkodowanych w wypadkach ze skutkiem śmiertelnym i ciężkim oraz wypadkach zbiorowych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Państwowa Inspekcja Pracy</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Województwo. REGON. Płeć. Skutki wypadku. Data wypadku. Adres jednostki sprawozdawczej</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kwartale do 15 maja 2025 r. za I kwartał 2025 r., do 14 sierpnia 2025 r. za I półrocze 2025 r., do 17 listopada 2025 r. za trzy kwartały 2025 r., do 16 lutego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552" w:name="__bookmark_1916"/>
                <w:bookmarkEnd w:id="255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"badanie.1.23.10" \h </w:instrText>
                  </w:r>
                  <w:r w:rsidRPr="00435057">
                    <w:rPr>
                      <w:rStyle w:val="Hipercze"/>
                      <w:color w:val="auto"/>
                    </w:rPr>
                    <w:fldChar w:fldCharType="separate"/>
                  </w:r>
                  <w:r w:rsidRPr="00435057">
                    <w:rPr>
                      <w:rStyle w:val="Hipercze"/>
                      <w:color w:val="auto"/>
                    </w:rPr>
                    <w:t>1.23.10</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553" w:name="lp.117.3"/>
            <w:bookmarkEnd w:id="2553"/>
            <w:r w:rsidRPr="00435057">
              <w:t>3.</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Układy Zbiorowe;</w:t>
            </w:r>
          </w:p>
          <w:p w:rsidR="008A4683" w:rsidRPr="00435057" w:rsidRDefault="001718F3" w:rsidP="00FE6ADA">
            <w:pPr>
              <w:ind w:left="284" w:hanging="284"/>
            </w:pPr>
            <w:r w:rsidRPr="00435057">
              <w:tab/>
            </w:r>
            <w:r w:rsidR="00F8157F" w:rsidRPr="00435057">
              <w:t>PIP UZ 01 – dane dotyczące zakładowych układów zbiorowych pracy</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Państwowa Inspekcja Pracy</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Zakładowe układy zbiorowe pracy</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31 marca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554" w:name="__bookmark_1917"/>
                <w:bookmarkEnd w:id="255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"badanie.1.23.11" \h </w:instrText>
                  </w:r>
                  <w:r w:rsidRPr="00435057">
                    <w:rPr>
                      <w:rStyle w:val="Hipercze"/>
                      <w:color w:val="auto"/>
                    </w:rPr>
                    <w:fldChar w:fldCharType="separate"/>
                  </w:r>
                  <w:r w:rsidRPr="00435057">
                    <w:rPr>
                      <w:rStyle w:val="Hipercze"/>
                      <w:color w:val="auto"/>
                    </w:rPr>
                    <w:t>1.23.11</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2555" w:name="gr.118"/>
            <w:bookmarkStart w:id="2556" w:name="_Toc162519320"/>
            <w:bookmarkEnd w:id="2555"/>
            <w:r w:rsidRPr="00435057">
              <w:t>118. Zestawy danych z systemów informacyjnych Państwowej Komisji Badania Wypadków Morskich</w:t>
            </w:r>
            <w:bookmarkEnd w:id="2556"/>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557" w:name="lp.118.1"/>
            <w:bookmarkEnd w:id="2557"/>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dotyczący wypadków morskich;</w:t>
            </w:r>
          </w:p>
          <w:p w:rsidR="008A4683" w:rsidRPr="00435057" w:rsidRDefault="001718F3" w:rsidP="00FE6ADA">
            <w:pPr>
              <w:ind w:left="284" w:hanging="284"/>
            </w:pPr>
            <w:r w:rsidRPr="00435057">
              <w:tab/>
            </w:r>
            <w:r w:rsidR="00F8157F" w:rsidRPr="00435057">
              <w:t>PKBWM WM 01 – dane dotyczące wypadków morskich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Państwowa Komisja Badania Wypadków Morskich</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Wypadki morskie. Wypadki z ludźmi</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29 lipca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Urząd Statystyczny w Szczecinie</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558" w:name="__bookmark_1918"/>
                <w:bookmarkEnd w:id="255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"badanie.1.50.04" \h </w:instrText>
                  </w:r>
                  <w:r w:rsidRPr="00435057">
                    <w:rPr>
                      <w:rStyle w:val="Hipercze"/>
                      <w:color w:val="auto"/>
                    </w:rPr>
                    <w:fldChar w:fldCharType="separate"/>
                  </w:r>
                  <w:r w:rsidRPr="00435057">
                    <w:rPr>
                      <w:rStyle w:val="Hipercze"/>
                      <w:color w:val="auto"/>
                    </w:rPr>
                    <w:t>1.50.04</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2559" w:name="gr.119"/>
            <w:bookmarkStart w:id="2560" w:name="_Toc162519321"/>
            <w:bookmarkEnd w:id="2559"/>
            <w:r w:rsidRPr="00435057">
              <w:t>119. Zestawy danych z systemów informacyjnych Państwowej Komisji Wyborczej</w:t>
            </w:r>
            <w:bookmarkEnd w:id="2560"/>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561" w:name="lp.119.1"/>
            <w:bookmarkEnd w:id="2561"/>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Państwowej Komisji Wyborczej;</w:t>
            </w:r>
          </w:p>
          <w:p w:rsidR="008A4683" w:rsidRPr="00435057" w:rsidRDefault="001718F3" w:rsidP="00FE6ADA">
            <w:pPr>
              <w:ind w:left="284" w:hanging="284"/>
            </w:pPr>
            <w:r w:rsidRPr="00435057">
              <w:tab/>
            </w:r>
            <w:r w:rsidR="00F8157F" w:rsidRPr="00435057">
              <w:t>PKW SI 01 – dane dotyczące kandydatów i wyników wyborów prezydenckich, do Sejmu i Senatu, do Parlamentu Europejskiego, na wójtów, burmistrzów i prezydentów miast oraz do organów jednostek samorządu terytorialnego</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Państwowa Komisja Wyborcza</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Wybory prezydenta Rzeczypospolitej Polskiej. Kandydaci biorący udział w wyborach na prezydenta Rzeczypospolitej Polskiej</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30 marca 2026 r. według stanu w dniu wyborów;</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Urząd Statystyczny we Wrocławiu</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562" w:name="__bookmark_1919"/>
                <w:bookmarkEnd w:id="256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"badanie.1.02.01" \h </w:instrText>
                  </w:r>
                  <w:r w:rsidRPr="00435057">
                    <w:rPr>
                      <w:rStyle w:val="Hipercze"/>
                      <w:color w:val="auto"/>
                    </w:rPr>
                    <w:fldChar w:fldCharType="separate"/>
                  </w:r>
                  <w:r w:rsidRPr="00435057">
                    <w:rPr>
                      <w:rStyle w:val="Hipercze"/>
                      <w:color w:val="auto"/>
                    </w:rPr>
                    <w:t>1.02.01</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2563" w:name="gr.120"/>
            <w:bookmarkStart w:id="2564" w:name="_Toc162519322"/>
            <w:bookmarkEnd w:id="2563"/>
            <w:r w:rsidRPr="00435057">
              <w:t>120. Zestawy danych z systemów informacyjnych państwowych osób prawnych</w:t>
            </w:r>
            <w:bookmarkEnd w:id="2564"/>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565" w:name="lp.120.1"/>
            <w:bookmarkEnd w:id="2565"/>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Systemy finansowo-księgowe państwowych osób prawnych;</w:t>
            </w:r>
          </w:p>
          <w:p w:rsidR="008A4683" w:rsidRPr="00435057" w:rsidRDefault="001718F3" w:rsidP="00FE6ADA">
            <w:pPr>
              <w:ind w:left="284" w:hanging="284"/>
            </w:pPr>
            <w:r w:rsidRPr="00435057">
              <w:tab/>
            </w:r>
            <w:r w:rsidR="00F8157F" w:rsidRPr="00435057">
              <w:t>POP SFK 01 – dane dotyczące bilansu oraz przewidywanego wykonania, rachunku zysków i strat oraz przewidywanego wykonania</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Państwowe osoby prawne</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Bilans jednostek sektora instytucji rządowych i samorządowych. Rachunek zysków i strat jednostek sektora instytucji rządowych i samorządowych. Przewidywane wykonanie planu finansowego jednostki sektora instytucji rządowych i samorządowych</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2 razy w roku do 10 marca 2025 r. za rok 2024 – dane wstępne, do 15 lipca 2025 r. za rok 2024 – dane ostateczne;</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 Ministerstwo Finansów</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566" w:name="__bookmark_1920"/>
                <w:bookmarkEnd w:id="256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"badanie.1.65.13" \h </w:instrText>
                  </w:r>
                  <w:r w:rsidRPr="00435057">
                    <w:rPr>
                      <w:rStyle w:val="Hipercze"/>
                      <w:color w:val="auto"/>
                    </w:rPr>
                    <w:fldChar w:fldCharType="separate"/>
                  </w:r>
                  <w:r w:rsidRPr="00435057">
                    <w:rPr>
                      <w:rStyle w:val="Hipercze"/>
                      <w:color w:val="auto"/>
                    </w:rPr>
                    <w:t>1.65.13,</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5.19">
                    <w:r w:rsidR="00F8157F" w:rsidRPr="00435057">
                      <w:rPr>
                        <w:rStyle w:val="Hipercze"/>
                        <w:color w:val="auto"/>
                      </w:rPr>
                      <w:t>1.65.19,</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5.32">
                    <w:r w:rsidR="00F8157F" w:rsidRPr="00435057">
                      <w:rPr>
                        <w:rStyle w:val="Hipercze"/>
                        <w:color w:val="auto"/>
                      </w:rPr>
                      <w:t>1.65.32,</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7.07">
                    <w:r w:rsidR="00F8157F" w:rsidRPr="00435057">
                      <w:rPr>
                        <w:rStyle w:val="Hipercze"/>
                        <w:color w:val="auto"/>
                      </w:rPr>
                      <w:t>1.67.07</w:t>
                    </w:r>
                  </w:hyperlink>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2567" w:name="gr.121"/>
            <w:bookmarkStart w:id="2568" w:name="_Toc162519323"/>
            <w:bookmarkEnd w:id="2567"/>
            <w:r w:rsidRPr="00435057">
              <w:t>121. Zestawy danych z systemów informacyjnych Pełnomocnika Rządu do spraw Strategicznej Infrastruktury Energetycznej</w:t>
            </w:r>
            <w:bookmarkEnd w:id="2568"/>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569" w:name="lp.121.1"/>
            <w:bookmarkEnd w:id="2569"/>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Pełnomocnika Rządu do spraw Strategicznej Infrastruktury Energetycznej;</w:t>
            </w:r>
          </w:p>
          <w:p w:rsidR="008A4683" w:rsidRPr="00435057" w:rsidRDefault="001718F3" w:rsidP="00FE6ADA">
            <w:pPr>
              <w:ind w:left="284" w:hanging="284"/>
            </w:pPr>
            <w:r w:rsidRPr="00435057">
              <w:tab/>
            </w:r>
            <w:r w:rsidR="00F8157F" w:rsidRPr="00435057">
              <w:t>PRSIE SI 01 – dane dotyczące zestawienia jednostek, które otrzymały zastrzyki kapitałowe i pomoc publiczną, wpływy z dywidend, przychody brutto z prywatyzacji</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Pełnomocnik Rządu do spraw Strategicznej Infrastruktury Energetycznej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Dywidendy i udziały w zyskach – RZiS. Zastrzyki kapitałowe. Pomoc publiczna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2 razy w roku do 20 lutego 2025 r. za rok 2024 – dane wstępne, do 28 sierpnia 2025 r. za rok 2024 – dane ostateczne;</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 Ministerstwo Finansów</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570" w:name="__bookmark_1921"/>
                <w:bookmarkEnd w:id="257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"badanie.1.65.13" \h </w:instrText>
                  </w:r>
                  <w:r w:rsidRPr="00435057">
                    <w:rPr>
                      <w:rStyle w:val="Hipercze"/>
                      <w:color w:val="auto"/>
                    </w:rPr>
                    <w:fldChar w:fldCharType="separate"/>
                  </w:r>
                  <w:r w:rsidRPr="00435057">
                    <w:rPr>
                      <w:rStyle w:val="Hipercze"/>
                      <w:color w:val="auto"/>
                    </w:rPr>
                    <w:t>1.65.13,</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5.19">
                    <w:r w:rsidR="00F8157F" w:rsidRPr="00435057">
                      <w:rPr>
                        <w:rStyle w:val="Hipercze"/>
                        <w:color w:val="auto"/>
                      </w:rPr>
                      <w:t>1.65.19</w:t>
                    </w:r>
                  </w:hyperlink>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2571" w:name="gr.122"/>
            <w:bookmarkStart w:id="2572" w:name="_Toc162519324"/>
            <w:bookmarkEnd w:id="2571"/>
            <w:r w:rsidRPr="00435057">
              <w:t>122. Zestawy danych z systemów informacyjnych PKP Polskich Linii Kolejowych S.A.</w:t>
            </w:r>
            <w:bookmarkEnd w:id="2572"/>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573" w:name="lp.122.1"/>
            <w:bookmarkEnd w:id="2573"/>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PKP Polskich Linii Kolejowych S.A.;</w:t>
            </w:r>
          </w:p>
          <w:p w:rsidR="008A4683" w:rsidRPr="00435057" w:rsidRDefault="001718F3" w:rsidP="00FE6ADA">
            <w:pPr>
              <w:ind w:left="284" w:hanging="284"/>
            </w:pPr>
            <w:r w:rsidRPr="00435057">
              <w:tab/>
            </w:r>
            <w:r w:rsidR="00F8157F" w:rsidRPr="00435057">
              <w:t>PKPPLK SI 01 – dane o ruchu pociągów według segmentów sieci kolejowej</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PKP Polskie Linie Kolejowe S.A.</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Pociągi</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10 grudnia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574" w:name="__bookmark_1922"/>
                <w:bookmarkEnd w:id="257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"badanie.1.48.01" \h </w:instrText>
                  </w:r>
                  <w:r w:rsidRPr="00435057">
                    <w:rPr>
                      <w:rStyle w:val="Hipercze"/>
                      <w:color w:val="auto"/>
                    </w:rPr>
                    <w:fldChar w:fldCharType="separate"/>
                  </w:r>
                  <w:r w:rsidRPr="00435057">
                    <w:rPr>
                      <w:rStyle w:val="Hipercze"/>
                      <w:color w:val="auto"/>
                    </w:rPr>
                    <w:t>1.48.01</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2575" w:name="gr.123"/>
            <w:bookmarkStart w:id="2576" w:name="_Toc162519325"/>
            <w:bookmarkEnd w:id="2575"/>
            <w:r w:rsidRPr="00435057">
              <w:t>123. Zestawy danych z systemów informacyjnych podmiotów gospodarczych dysponujących portową bazą przeładunkowo-składową i dokonujących załadunku lub rozładunku statków w portach morskich</w:t>
            </w:r>
            <w:bookmarkEnd w:id="2576"/>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577" w:name="lp.123.1"/>
            <w:bookmarkEnd w:id="2577"/>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Wykaz dotyczący portowej bazy przeładunkowo-składowej;</w:t>
            </w:r>
          </w:p>
          <w:p w:rsidR="008A4683" w:rsidRPr="00435057" w:rsidRDefault="001718F3" w:rsidP="00FE6ADA">
            <w:pPr>
              <w:ind w:left="284" w:hanging="284"/>
            </w:pPr>
            <w:r w:rsidRPr="00435057">
              <w:tab/>
            </w:r>
            <w:r w:rsidR="00F8157F" w:rsidRPr="00435057">
              <w:t>PGPM BPS 01 – dane dotyczące portowej bazy przeładunkowo-składowej podmiotów gospodarki narodowej dysponujących portową bazą przeładunkowo-składową lub dokonujących załadunku lub rozładunku statków w portach morskich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Podmioty gospodarcze dysponujące portową bazą przeładunkowo składową i dokonujące załadunku lub rozładunku statków w portach morskich</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Nazwa nabrzeża przekazana innemu podmiotowi. Długość nabrzeża przekazana innemu podmiotowi. Data przekazania nabrzeża innemu podmiotowi. Nazwa podmiotu, któremu przekazano nabrzeże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Incydentalnie do 3. dnia roboczego po przekazaniu innemu podmiotowi nabrzeża portu morskiego (lub jego części);</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papierowej; </w:t>
            </w:r>
          </w:p>
          <w:p w:rsidR="009611BA" w:rsidRPr="00435057" w:rsidRDefault="00F8157F" w:rsidP="00FE6ADA">
            <w:r w:rsidRPr="00435057">
              <w:t xml:space="preserve">zbiór danych; </w:t>
            </w:r>
          </w:p>
          <w:p w:rsidR="008A4683" w:rsidRPr="00435057" w:rsidRDefault="00F8157F" w:rsidP="00FE6ADA">
            <w:r w:rsidRPr="00435057">
              <w:t>Urząd Statystyczny w Szczecinie</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578" w:name="__bookmark_1923"/>
                <w:bookmarkEnd w:id="257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"badanie.1.50.01" \h </w:instrText>
                  </w:r>
                  <w:r w:rsidRPr="00435057">
                    <w:rPr>
                      <w:rStyle w:val="Hipercze"/>
                      <w:color w:val="auto"/>
                    </w:rPr>
                    <w:fldChar w:fldCharType="separate"/>
                  </w:r>
                  <w:r w:rsidRPr="00435057">
                    <w:rPr>
                      <w:rStyle w:val="Hipercze"/>
                      <w:color w:val="auto"/>
                    </w:rPr>
                    <w:t>1.50.01</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2579" w:name="gr.124"/>
            <w:bookmarkStart w:id="2580" w:name="_Toc162519326"/>
            <w:bookmarkEnd w:id="2579"/>
            <w:r w:rsidRPr="00435057">
              <w:t>124. Zestawy danych z systemów informacyjnych podmiotów prowadzących działalność gospodarczą, ustalających ceny jednolite na terenie całego kraju lub jego części</w:t>
            </w:r>
            <w:bookmarkEnd w:id="2580"/>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581" w:name="lp.124.1"/>
            <w:bookmarkEnd w:id="2581"/>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Systemy informacyjne podmiotów prowadzących działalność gospodarczą, ustalających ceny jednolite na terenie całego kraju lub jego części;</w:t>
            </w:r>
          </w:p>
          <w:p w:rsidR="008A4683" w:rsidRPr="00435057" w:rsidRDefault="001718F3" w:rsidP="00FE6ADA">
            <w:pPr>
              <w:ind w:left="284" w:hanging="284"/>
            </w:pPr>
            <w:r w:rsidRPr="00435057">
              <w:tab/>
            </w:r>
            <w:r w:rsidR="00F8157F" w:rsidRPr="00435057">
              <w:t>PPDG CJ 01 – dane dotyczące cen jednolitych na terenie całego kraju lub jego części</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Podmioty prowadzące działalność gospodarczą, ustalające ceny jednolite na terenie całego kraju lub jego części</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Cena producenta usługi</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kwartale do 7 kwietnia 2025 r. za I kwartał 2025 r., do 7 lipca 2025 r. za II kwartał 2025 r., do 7 października 2025 r. za III kwartał 2025 r., do 7 stycznia 2026 r. za IV kwartał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582" w:name="__bookmark_1924"/>
                <w:bookmarkEnd w:id="258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"badanie.1.64.16" \h </w:instrText>
                  </w:r>
                  <w:r w:rsidRPr="00435057">
                    <w:rPr>
                      <w:rStyle w:val="Hipercze"/>
                      <w:color w:val="auto"/>
                    </w:rPr>
                    <w:fldChar w:fldCharType="separate"/>
                  </w:r>
                  <w:r w:rsidRPr="00435057">
                    <w:rPr>
                      <w:rStyle w:val="Hipercze"/>
                      <w:color w:val="auto"/>
                    </w:rPr>
                    <w:t>1.64.16</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2583" w:name="gr.125"/>
            <w:bookmarkStart w:id="2584" w:name="_Toc162519327"/>
            <w:bookmarkEnd w:id="2583"/>
            <w:r w:rsidRPr="00435057">
              <w:t>125. Zestawy danych z systemów informacyjnych podmiotów prowadzących działalność w zakresie obrotu, przesyłu i wytwarzania energii cieplnej</w:t>
            </w:r>
            <w:bookmarkEnd w:id="2584"/>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585" w:name="lp.125.1"/>
            <w:bookmarkEnd w:id="2585"/>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Ewidencja odbiorców indywidualnych w zakresie co;</w:t>
            </w:r>
          </w:p>
          <w:p w:rsidR="008A4683" w:rsidRPr="00435057" w:rsidRDefault="001718F3" w:rsidP="00FE6ADA">
            <w:pPr>
              <w:ind w:left="284" w:hanging="284"/>
            </w:pPr>
            <w:r w:rsidRPr="00435057">
              <w:tab/>
            </w:r>
            <w:r w:rsidR="00F8157F" w:rsidRPr="00435057">
              <w:t>PPDEC EOCO 01 – dane o odbiorcach końcowych (gospodarstwa domowe) według rodzaju potrzeb cieplnych (centralne ogrzewanie, ciepła woda użytkowa) oraz adres punktu poboru</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Podmioty prowadzące działalność w zakresie obrotu, przesyłu i wytwarzania energii cieplnej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Adres poboru ciepłej wody użytkowej. Adres poboru ciepła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30 kwietnia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serwer centralny GUS</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586" w:name="__bookmark_1925"/>
                <w:bookmarkEnd w:id="258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"badanie.1.26.10" \h </w:instrText>
                  </w:r>
                  <w:r w:rsidRPr="00435057">
                    <w:rPr>
                      <w:rStyle w:val="Hipercze"/>
                      <w:color w:val="auto"/>
                    </w:rPr>
                    <w:fldChar w:fldCharType="separate"/>
                  </w:r>
                  <w:r w:rsidRPr="00435057">
                    <w:rPr>
                      <w:rStyle w:val="Hipercze"/>
                      <w:color w:val="auto"/>
                    </w:rPr>
                    <w:t>1.26.10</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2587" w:name="gr.126"/>
            <w:bookmarkStart w:id="2588" w:name="_Toc162519328"/>
            <w:bookmarkEnd w:id="2587"/>
            <w:r w:rsidRPr="00435057">
              <w:t>126. Zestawy danych z systemów informacyjnych podmiotów prowadzących działalność w zakresie zbiorowego odprowadzania ścieków</w:t>
            </w:r>
            <w:bookmarkEnd w:id="2588"/>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589" w:name="lp.126.1"/>
            <w:bookmarkEnd w:id="2589"/>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Ewidencja w zakresie zbiorowego odprowadzania ścieków;</w:t>
            </w:r>
          </w:p>
          <w:p w:rsidR="008A4683" w:rsidRPr="00435057" w:rsidRDefault="001718F3" w:rsidP="00FE6ADA">
            <w:pPr>
              <w:ind w:left="284" w:hanging="284"/>
            </w:pPr>
            <w:r w:rsidRPr="00435057">
              <w:tab/>
            </w:r>
            <w:r w:rsidR="00F8157F" w:rsidRPr="00435057">
              <w:t>PPDOŚ EZOŚ 01 – dane w zakresie adresu nieruchomości (budynku) prowadzonej działalności</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Podmioty prowadzące działalność w zakresie zbiorowego odprowadzania ścieków</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Adres punktu odprowadzenia ścieków</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 marca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590" w:name="__bookmark_1926"/>
                <w:bookmarkEnd w:id="259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"badanie.1.26.10" \h </w:instrText>
                  </w:r>
                  <w:r w:rsidRPr="00435057">
                    <w:rPr>
                      <w:rStyle w:val="Hipercze"/>
                      <w:color w:val="auto"/>
                    </w:rPr>
                    <w:fldChar w:fldCharType="separate"/>
                  </w:r>
                  <w:r w:rsidRPr="00435057">
                    <w:rPr>
                      <w:rStyle w:val="Hipercze"/>
                      <w:color w:val="auto"/>
                    </w:rPr>
                    <w:t>1.26.10</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2591" w:name="gr.127"/>
            <w:bookmarkStart w:id="2592" w:name="_Toc162519329"/>
            <w:bookmarkEnd w:id="2591"/>
            <w:r w:rsidRPr="00435057">
              <w:t>127. Zestawy danych z systemów informacyjnych podmiotów prowadzących działalność w zakresie zbiorowego zaopatrzenia w wodę</w:t>
            </w:r>
            <w:bookmarkEnd w:id="2592"/>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593" w:name="lp.127.1"/>
            <w:bookmarkEnd w:id="2593"/>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Ewidencja w zakresie zbiorowego zaopatrzenia w wodę;</w:t>
            </w:r>
          </w:p>
          <w:p w:rsidR="008A4683" w:rsidRPr="00435057" w:rsidRDefault="001718F3" w:rsidP="00FE6ADA">
            <w:pPr>
              <w:ind w:left="284" w:hanging="284"/>
            </w:pPr>
            <w:r w:rsidRPr="00435057">
              <w:tab/>
            </w:r>
            <w:r w:rsidR="00F8157F" w:rsidRPr="00435057">
              <w:t>PPDZW EZZW 01 – dane w zakresie adresu nieruchomości (budynku) prowadzonej działalności</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Podmioty prowadzące działalność w zakresie zbiorowego zaopatrzenia w wodę</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Adres punktu dostarczenia wody</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 marca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594" w:name="__bookmark_1927"/>
                <w:bookmarkEnd w:id="259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"badanie.1.26.10" \h </w:instrText>
                  </w:r>
                  <w:r w:rsidRPr="00435057">
                    <w:rPr>
                      <w:rStyle w:val="Hipercze"/>
                      <w:color w:val="auto"/>
                    </w:rPr>
                    <w:fldChar w:fldCharType="separate"/>
                  </w:r>
                  <w:r w:rsidRPr="00435057">
                    <w:rPr>
                      <w:rStyle w:val="Hipercze"/>
                      <w:color w:val="auto"/>
                    </w:rPr>
                    <w:t>1.26.10</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2595" w:name="gr.128"/>
            <w:bookmarkStart w:id="2596" w:name="_Toc162519330"/>
            <w:bookmarkEnd w:id="2595"/>
            <w:r w:rsidRPr="00435057">
              <w:t>128. Zestawy danych z systemów informacyjnych podmiotów przekazujących środki krajowe na koordynowane transgranicznie działania badawczo-rozwojowe</w:t>
            </w:r>
            <w:bookmarkEnd w:id="2596"/>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597" w:name="lp.128.1"/>
            <w:bookmarkEnd w:id="2597"/>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Systemy informacyjne podmiotów przekazujących środki krajowe na koordynowane transgranicznie działania badawczo-rozwojowe;</w:t>
            </w:r>
          </w:p>
          <w:p w:rsidR="008A4683" w:rsidRPr="00435057" w:rsidRDefault="001718F3" w:rsidP="00FE6ADA">
            <w:pPr>
              <w:ind w:left="284" w:hanging="284"/>
            </w:pPr>
            <w:r w:rsidRPr="00435057">
              <w:tab/>
            </w:r>
            <w:r w:rsidR="00F8157F" w:rsidRPr="00435057">
              <w:t>PPŚ TBR 01 – dane dotyczące krajowych środków publicznych na koordynowane transgranicznie działania badawczo-rozwojowe</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Podmioty przekazujące środki krajowe na koordynowane transgranicznie działania badawczo-rozwojowe</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Krajowe środki publiczne na koordynowane transgranicznie działania badawczo-rozwojowe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30 października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598" w:name="__bookmark_1928"/>
                <w:bookmarkEnd w:id="259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"badanie.1.43.01" \h </w:instrText>
                  </w:r>
                  <w:r w:rsidRPr="00435057">
                    <w:rPr>
                      <w:rStyle w:val="Hipercze"/>
                      <w:color w:val="auto"/>
                    </w:rPr>
                    <w:fldChar w:fldCharType="separate"/>
                  </w:r>
                  <w:r w:rsidRPr="00435057">
                    <w:rPr>
                      <w:rStyle w:val="Hipercze"/>
                      <w:color w:val="auto"/>
                    </w:rPr>
                    <w:t>1.43.01</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2599" w:name="gr.129"/>
            <w:bookmarkStart w:id="2600" w:name="_Toc162519331"/>
            <w:bookmarkEnd w:id="2599"/>
            <w:r w:rsidRPr="00435057">
              <w:t>129. Zestawy danych z systemów informacyjnych podmiotów zarządzających portami lotniczymi kategorii 1, 2 lub 3</w:t>
            </w:r>
            <w:bookmarkEnd w:id="2600"/>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601" w:name="lp.129.1"/>
            <w:bookmarkEnd w:id="2601"/>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Systemy informacyjne podmiotów zarządzających portami lotniczymi kategorii 1, 2 lub 3;</w:t>
            </w:r>
          </w:p>
          <w:p w:rsidR="008A4683" w:rsidRPr="00435057" w:rsidRDefault="001718F3" w:rsidP="00FE6ADA">
            <w:pPr>
              <w:ind w:left="284" w:hanging="284"/>
            </w:pPr>
            <w:r w:rsidRPr="00435057">
              <w:tab/>
            </w:r>
            <w:r w:rsidR="00F8157F" w:rsidRPr="00435057">
              <w:t>PZL PL 01 – dane o przewozach samolotami polskich i obcych przewoźników lotniczych do lub z portów polskich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Podmioty zarządzające portami lotniczymi kategorii 2 lub 3</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Operacje lotnicze i przewozy w relacji z polskimi portami lotniczymi</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6 razy w roku do 31 marca 2025 r. za styczeń, luty 2025 r., do 30 maja 2025 r. za marzec, kwiecień 2025 r., do 31 lipca 2025 r. za maj, czerwiec 2025 r., do 30 września 2025 r. za lipiec, sierpień 2025 r., do 28 listopada 2025 r. za wrzesień, październik 2025 r., do 30 stycznia 2026 r. za listopad, grudzień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602" w:name="__bookmark_1929"/>
                <w:bookmarkEnd w:id="260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"badanie.1.48.08" \h </w:instrText>
                  </w:r>
                  <w:r w:rsidRPr="00435057">
                    <w:rPr>
                      <w:rStyle w:val="Hipercze"/>
                      <w:color w:val="auto"/>
                    </w:rPr>
                    <w:fldChar w:fldCharType="separate"/>
                  </w:r>
                  <w:r w:rsidRPr="00435057">
                    <w:rPr>
                      <w:rStyle w:val="Hipercze"/>
                      <w:color w:val="auto"/>
                    </w:rPr>
                    <w:t>1.48.08</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603" w:name="lp.129.2"/>
            <w:bookmarkEnd w:id="2603"/>
            <w:r w:rsidRPr="00435057">
              <w:t>2.</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Systemy informacyjne podmiotów zarządzających portami lotniczymi kategorii 1, 2 lub 3;</w:t>
            </w:r>
          </w:p>
          <w:p w:rsidR="008A4683" w:rsidRPr="00435057" w:rsidRDefault="001718F3" w:rsidP="00FE6ADA">
            <w:pPr>
              <w:ind w:left="284" w:hanging="284"/>
            </w:pPr>
            <w:r w:rsidRPr="00435057">
              <w:tab/>
            </w:r>
            <w:r w:rsidR="00F8157F" w:rsidRPr="00435057">
              <w:t>PZL PL 02 – dane o ruchu samolotów i przewozach samolotami polskich i obcych przewoźników do lub z portów polskich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Podmioty zarządzające portami lotniczymi kategorii 1, 2 lub 3</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Operacje lotnicze i przewozy w relacji z polskimi portami lotniczymi</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6 razy w roku do 31 marca 2025 r. za styczeń, luty 2025 r., do 30 maja 2025 r. za marzec, kwiecień 2025 r., do 31 lipca 2025 r. za maj, czerwiec 2025 r., do 30 września 2025 r. za lipiec, sierpień 2025 r., do 28 listopada 2025 r. za wrzesień, październik 2025 r., do 30 stycznia 2026 r. za listopad, grudzień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604" w:name="__bookmark_1930"/>
                <w:bookmarkEnd w:id="260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"badanie.1.48.08" \h </w:instrText>
                  </w:r>
                  <w:r w:rsidRPr="00435057">
                    <w:rPr>
                      <w:rStyle w:val="Hipercze"/>
                      <w:color w:val="auto"/>
                    </w:rPr>
                    <w:fldChar w:fldCharType="separate"/>
                  </w:r>
                  <w:r w:rsidRPr="00435057">
                    <w:rPr>
                      <w:rStyle w:val="Hipercze"/>
                      <w:color w:val="auto"/>
                    </w:rPr>
                    <w:t>1.48.08</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2605" w:name="gr.130"/>
            <w:bookmarkStart w:id="2606" w:name="_Toc162519332"/>
            <w:bookmarkEnd w:id="2605"/>
            <w:r w:rsidRPr="00435057">
              <w:t>130. Zestawy danych z systemów informacyjnych podmiotów, które na podstawie licencji wykonują przewozy kolejowe lub zapewniają pojazdy kolejowe wraz z obsługą</w:t>
            </w:r>
            <w:bookmarkEnd w:id="2606"/>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607" w:name="lp.130.1"/>
            <w:bookmarkEnd w:id="2607"/>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Systemy informacyjne dotyczące przewozów pasażerów i ładunków;</w:t>
            </w:r>
          </w:p>
          <w:p w:rsidR="008A4683" w:rsidRPr="00435057" w:rsidRDefault="001718F3" w:rsidP="00FE6ADA">
            <w:pPr>
              <w:ind w:left="284" w:hanging="284"/>
            </w:pPr>
            <w:r w:rsidRPr="00435057">
              <w:tab/>
            </w:r>
            <w:r w:rsidR="00F8157F" w:rsidRPr="00435057">
              <w:t>PLPKPK PPŁ 01 – dane o przewozach ładunków według regionów</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Podmioty, które na podstawie licencji wykonują przewozy kolejowe lub zapewniają pojazdy kolejowe wraz z obsługą</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Przewozy ładunków transportem kolejowym</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30 września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608" w:name="__bookmark_1931"/>
                <w:bookmarkEnd w:id="260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"badanie.1.48.01" \h </w:instrText>
                  </w:r>
                  <w:r w:rsidRPr="00435057">
                    <w:rPr>
                      <w:rStyle w:val="Hipercze"/>
                      <w:color w:val="auto"/>
                    </w:rPr>
                    <w:fldChar w:fldCharType="separate"/>
                  </w:r>
                  <w:r w:rsidRPr="00435057">
                    <w:rPr>
                      <w:rStyle w:val="Hipercze"/>
                      <w:color w:val="auto"/>
                    </w:rPr>
                    <w:t>1.48.01</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609" w:name="lp.130.2"/>
            <w:bookmarkEnd w:id="2609"/>
            <w:r w:rsidRPr="00435057">
              <w:t>2.</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Systemy informacyjne dotyczące przewozów pasażerów i ładunków;</w:t>
            </w:r>
          </w:p>
          <w:p w:rsidR="008A4683" w:rsidRPr="00435057" w:rsidRDefault="001718F3" w:rsidP="00FE6ADA">
            <w:pPr>
              <w:ind w:left="284" w:hanging="284"/>
            </w:pPr>
            <w:r w:rsidRPr="00435057">
              <w:tab/>
            </w:r>
            <w:r w:rsidR="00F8157F" w:rsidRPr="00435057">
              <w:t>PLPKPK PPŁ 02 – dane o przewozach pasażerów według regionów</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Podmioty, które na podstawie licencji wykonują przewozy kolejowe lub zapewniają pojazdy kolejowe wraz z obsługą</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Przewozy pasażerów transportem kolejowym</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30 września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610" w:name="__bookmark_1932"/>
                <w:bookmarkEnd w:id="261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"badanie.1.48.01" \h </w:instrText>
                  </w:r>
                  <w:r w:rsidRPr="00435057">
                    <w:rPr>
                      <w:rStyle w:val="Hipercze"/>
                      <w:color w:val="auto"/>
                    </w:rPr>
                    <w:fldChar w:fldCharType="separate"/>
                  </w:r>
                  <w:r w:rsidRPr="00435057">
                    <w:rPr>
                      <w:rStyle w:val="Hipercze"/>
                      <w:color w:val="auto"/>
                    </w:rPr>
                    <w:t>1.48.01</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2611" w:name="gr.131"/>
            <w:bookmarkStart w:id="2612" w:name="_Toc162519333"/>
            <w:bookmarkEnd w:id="2611"/>
            <w:r w:rsidRPr="00435057">
              <w:t>131. Zestawy danych z systemów informacyjnych podmiotów, których podstawową lub drugorzędną działalnością jest dystrybucja lub obrót paliwami gazowymi</w:t>
            </w:r>
            <w:bookmarkEnd w:id="2612"/>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613" w:name="lp.131.1"/>
            <w:bookmarkEnd w:id="2613"/>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Ewidencja odbiorców indywidualnych w zakresie gazu z sieci;</w:t>
            </w:r>
          </w:p>
          <w:p w:rsidR="008A4683" w:rsidRPr="00435057" w:rsidRDefault="001718F3" w:rsidP="00FE6ADA">
            <w:pPr>
              <w:ind w:left="284" w:hanging="284"/>
            </w:pPr>
            <w:r w:rsidRPr="00435057">
              <w:tab/>
            </w:r>
            <w:r w:rsidR="00F8157F" w:rsidRPr="00435057">
              <w:t>PDOPG EOPG 01 – dane o odbiorcach (gospodarstwa domowe) paliwa gazowego z sieci</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Podmioty, których podstawową lub drugorzędną działalnością jest dystrybucja lub obrót paliwami gazowymi</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Adres poboru gazu z sieci</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 lutego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614" w:name="__bookmark_1933"/>
                <w:bookmarkEnd w:id="261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"badanie.1.26.10" \h </w:instrText>
                  </w:r>
                  <w:r w:rsidRPr="00435057">
                    <w:rPr>
                      <w:rStyle w:val="Hipercze"/>
                      <w:color w:val="auto"/>
                    </w:rPr>
                    <w:fldChar w:fldCharType="separate"/>
                  </w:r>
                  <w:r w:rsidRPr="00435057">
                    <w:rPr>
                      <w:rStyle w:val="Hipercze"/>
                      <w:color w:val="auto"/>
                    </w:rPr>
                    <w:t>1.26.10</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2615" w:name="gr.132"/>
            <w:bookmarkStart w:id="2616" w:name="_Toc162519334"/>
            <w:bookmarkEnd w:id="2615"/>
            <w:r w:rsidRPr="00435057">
              <w:t>132. Zestawy danych z systemów informacyjnych Polskiego Biura Ubezpieczycieli Komunikacyjnych</w:t>
            </w:r>
            <w:bookmarkEnd w:id="2616"/>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617" w:name="lp.132.1"/>
            <w:bookmarkEnd w:id="2617"/>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finansowo-księgowy Polskiego Biura Ubezpieczycieli Komunikacyjnych;</w:t>
            </w:r>
          </w:p>
          <w:p w:rsidR="008A4683" w:rsidRPr="00435057" w:rsidRDefault="001718F3" w:rsidP="00FE6ADA">
            <w:pPr>
              <w:ind w:left="284" w:hanging="284"/>
            </w:pPr>
            <w:r w:rsidRPr="00435057">
              <w:tab/>
            </w:r>
            <w:r w:rsidR="00F8157F" w:rsidRPr="00435057">
              <w:t>PBUK SFK 01 – dane dotyczące rachunku zysków i strat, bilansu oraz obowiązkowych wpłat zakładów ubezpieczeń</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Polskie Biuro Ubezpieczycieli Komunikacyjnych</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Składka członkowska Polskie Biuro Ubezpieczycieli Komunikacyjnych</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kwartale do 13 maja 2025 r. według stanu na 31 marca 2025 r., do 18 sierpnia 2025 r. według stanu na 30 czerwca 2025 r., do 17 listopada 2025 r. według stanu na 30 września 2025 r., do 16 lutego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618" w:name="__bookmark_1934"/>
                <w:bookmarkEnd w:id="261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"badanie.1.67.03" \h </w:instrText>
                  </w:r>
                  <w:r w:rsidRPr="00435057">
                    <w:rPr>
                      <w:rStyle w:val="Hipercze"/>
                      <w:color w:val="auto"/>
                    </w:rPr>
                    <w:fldChar w:fldCharType="separate"/>
                  </w:r>
                  <w:r w:rsidRPr="00435057">
                    <w:rPr>
                      <w:rStyle w:val="Hipercze"/>
                      <w:color w:val="auto"/>
                    </w:rPr>
                    <w:t>1.67.03</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2619" w:name="gr.133"/>
            <w:bookmarkStart w:id="2620" w:name="_Toc162519335"/>
            <w:bookmarkEnd w:id="2619"/>
            <w:r w:rsidRPr="00435057">
              <w:t>133. Zestawy danych z systemów informacyjnych Polskiego Funduszu Rozwoju S.A.</w:t>
            </w:r>
            <w:bookmarkEnd w:id="2620"/>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621" w:name="lp.133.1"/>
            <w:bookmarkEnd w:id="2621"/>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Polskiego Funduszu Rozwoju S.A.;</w:t>
            </w:r>
          </w:p>
          <w:p w:rsidR="008A4683" w:rsidRPr="00435057" w:rsidRDefault="001718F3" w:rsidP="00FE6ADA">
            <w:pPr>
              <w:ind w:left="284" w:hanging="284"/>
            </w:pPr>
            <w:r w:rsidRPr="00435057">
              <w:tab/>
            </w:r>
            <w:r w:rsidR="00F8157F" w:rsidRPr="00435057">
              <w:t>PFR SI 03 – dane dotyczące pracowniczych planów kapitałowych (PPK)</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Polski Fundusz Rozwoju S.A.</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Wpłaty podstawowe finansowane przez uczestników PPK. Wpłaty podstawowe finansowane przez podmiot zatrudniający. Wpłaty dodatkowe finansowane przez uczestników PPK. Wpłaty dodatkowe finansowane przez podmiot zatrudniający. Wypłaty. Zwroty ogółem. Wartość aktywów netto PPK. Zwroty środków finansowych do uczestników PPK. Zwroty środków finansowych do Budżetu Państwa (łączne kwoty przekazane do Funduszu Ubezpieczeń Społecznych oraz Funduszu Pracy</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kwartale do 12 czerwca 2025 r. za I kwartał 2025 r., do 11 września 2025 r. za II kwartał 2025 r., do 11 grudnia 2025 r. za III kwartał 2025 r., do 11 marca 2026 r. za IV kwartał 2025 r., do 31 sierpnia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622" w:name="__bookmark_1935"/>
                <w:bookmarkEnd w:id="262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"badanie.1.67.03" \h </w:instrText>
                  </w:r>
                  <w:r w:rsidRPr="00435057">
                    <w:rPr>
                      <w:rStyle w:val="Hipercze"/>
                      <w:color w:val="auto"/>
                    </w:rPr>
                    <w:fldChar w:fldCharType="separate"/>
                  </w:r>
                  <w:r w:rsidRPr="00435057">
                    <w:rPr>
                      <w:rStyle w:val="Hipercze"/>
                      <w:color w:val="auto"/>
                    </w:rPr>
                    <w:t>1.67.03</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2623" w:name="gr.134"/>
            <w:bookmarkStart w:id="2624" w:name="_Toc162519336"/>
            <w:bookmarkEnd w:id="2623"/>
            <w:r w:rsidRPr="00435057">
              <w:t>134. Zestawy danych z systemów informacyjnych Polskiego Instytutu Sztuki Filmowej</w:t>
            </w:r>
            <w:bookmarkEnd w:id="2624"/>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625" w:name="lp.134.1"/>
            <w:bookmarkEnd w:id="2625"/>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Polskiego Instytutu Sztuki Filmowej;</w:t>
            </w:r>
          </w:p>
          <w:p w:rsidR="008A4683" w:rsidRPr="00435057" w:rsidRDefault="001718F3" w:rsidP="00FE6ADA">
            <w:pPr>
              <w:ind w:left="284" w:hanging="284"/>
            </w:pPr>
            <w:r w:rsidRPr="00435057">
              <w:tab/>
            </w:r>
            <w:r w:rsidR="00F8157F" w:rsidRPr="00435057">
              <w:t>PISF SI 01 – dane dotyczące filmów długometrażowych wprowadzonych do rozpowszechniania w kinach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Polski Instytut Sztuki Filmowej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Tytuł filmu w języku oryginalnym. Tytuł filmu w języku polskim. Kraj produkcji filmu. Data premiery filmu. Liczba widzów filmu. Przychody ze sprzedaży biletów w kinach</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4 marca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626" w:name="__bookmark_1936"/>
                <w:bookmarkEnd w:id="262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"badanie.1.28.02" \h </w:instrText>
                  </w:r>
                  <w:r w:rsidRPr="00435057">
                    <w:rPr>
                      <w:rStyle w:val="Hipercze"/>
                      <w:color w:val="auto"/>
                    </w:rPr>
                    <w:fldChar w:fldCharType="separate"/>
                  </w:r>
                  <w:r w:rsidRPr="00435057">
                    <w:rPr>
                      <w:rStyle w:val="Hipercze"/>
                      <w:color w:val="auto"/>
                    </w:rPr>
                    <w:t>1.28.02</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2627" w:name="gr.135"/>
            <w:bookmarkStart w:id="2628" w:name="_Toc162519337"/>
            <w:bookmarkEnd w:id="2627"/>
            <w:r w:rsidRPr="00435057">
              <w:t>135. Zestawy danych z systemów informacyjnych Polskiego Towarzystwa Turystyczno-Krajoznawczego</w:t>
            </w:r>
            <w:bookmarkEnd w:id="2628"/>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629" w:name="lp.135.1"/>
            <w:bookmarkEnd w:id="2629"/>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Polskiego Towarzystwa Turystyczno-Krajoznawczego;</w:t>
            </w:r>
          </w:p>
          <w:p w:rsidR="008A4683" w:rsidRPr="00435057" w:rsidRDefault="001718F3" w:rsidP="00FE6ADA">
            <w:pPr>
              <w:ind w:left="284" w:hanging="284"/>
            </w:pPr>
            <w:r w:rsidRPr="00435057">
              <w:tab/>
            </w:r>
            <w:r w:rsidR="00F8157F" w:rsidRPr="00435057">
              <w:t>PTTK RD 01 – dane dotyczące działalności PTTK</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Polskie Towarzystwo Turystyczno-Krajoznawcze</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Kluby i koła PTTK. Członkowie PTTK. Kluby turystyczno-krajoznawcze PTTK. Członkowie w klubach turystyczno-krajoznawczych PTTK. Odznaki PTTK. Długość szlaków turystycznych PTTK. Przodownicy PTTK. Instruktorzy PTTK. Wycieczki w turystyce kwalifikowanej PTTK. Uczestnicy wycieczek w turystyce kwalifikowanej PTTK. Młodzież szkolna w wycieczkach w turystyce kwalifikowanej PTTK. Przewodnicy turystyczni PTTK. Przewodnicy turystyczni PTTK ze znajomością języków obcych. Piloci wycieczek PTTK. Piloci wycieczek PTTK ze znajomością języków obcych. Wycieczki w turystyce powszechnej PTTK. Uczestnicy wycieczek w turystyce powszechnej PTTK</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17 marca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630" w:name="__bookmark_1937"/>
                <w:bookmarkEnd w:id="263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"badanie.1.30.16" \h </w:instrText>
                  </w:r>
                  <w:r w:rsidRPr="00435057">
                    <w:rPr>
                      <w:rStyle w:val="Hipercze"/>
                      <w:color w:val="auto"/>
                    </w:rPr>
                    <w:fldChar w:fldCharType="separate"/>
                  </w:r>
                  <w:r w:rsidRPr="00435057">
                    <w:rPr>
                      <w:rStyle w:val="Hipercze"/>
                      <w:color w:val="auto"/>
                    </w:rPr>
                    <w:t>1.30.16</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2631" w:name="gr.136"/>
            <w:bookmarkStart w:id="2632" w:name="_Toc162519338"/>
            <w:bookmarkEnd w:id="2631"/>
            <w:r w:rsidRPr="00435057">
              <w:t>136. Zestawy danych z systemów informacyjnych Polskiego Związku Sportu Niepełnosprawnych „START”</w:t>
            </w:r>
            <w:bookmarkEnd w:id="2632"/>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633" w:name="lp.136.1"/>
            <w:bookmarkEnd w:id="2633"/>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Polskiego Związku Sportu Niepełnosprawnych „START”;</w:t>
            </w:r>
          </w:p>
          <w:p w:rsidR="008A4683" w:rsidRPr="00435057" w:rsidRDefault="001718F3" w:rsidP="00FE6ADA">
            <w:pPr>
              <w:ind w:left="284" w:hanging="284"/>
            </w:pPr>
            <w:r w:rsidRPr="00435057">
              <w:tab/>
            </w:r>
            <w:r w:rsidR="00F8157F" w:rsidRPr="00435057">
              <w:t>PZSN KF 01 – dane dotyczące działalności organizacji kultury fizycznej</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Polski Związek Sportu Niepełnosprawnych „START”</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Jednostki organizacyjne w organizacjach kultury fizycznej. Członkowie organizacji kultury fizycznej. Ćwiczący w organizacjach kultury fizycznej. Imprezy zorganizowane przez organizacje kultury fizycznej. Uczestnicy imprez zorganizowanych przez organizacje kultury fizycznej</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16 marca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634" w:name="__bookmark_1938"/>
                <w:bookmarkEnd w:id="263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"badanie.1.30.01" \h </w:instrText>
                  </w:r>
                  <w:r w:rsidRPr="00435057">
                    <w:rPr>
                      <w:rStyle w:val="Hipercze"/>
                      <w:color w:val="auto"/>
                    </w:rPr>
                    <w:fldChar w:fldCharType="separate"/>
                  </w:r>
                  <w:r w:rsidRPr="00435057">
                    <w:rPr>
                      <w:rStyle w:val="Hipercze"/>
                      <w:color w:val="auto"/>
                    </w:rPr>
                    <w:t>1.30.01</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2635" w:name="gr.137"/>
            <w:bookmarkStart w:id="2636" w:name="_Toc162519339"/>
            <w:bookmarkEnd w:id="2635"/>
            <w:r w:rsidRPr="00435057">
              <w:t>137. Zestawy danych z systemów informacyjnych Polskiej Akademii Nauk</w:t>
            </w:r>
            <w:bookmarkEnd w:id="2636"/>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637" w:name="lp.137.1"/>
            <w:bookmarkEnd w:id="2637"/>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dotyczący członków Polskiej Akademii Nauk;</w:t>
            </w:r>
          </w:p>
          <w:p w:rsidR="008A4683" w:rsidRPr="00435057" w:rsidRDefault="001718F3" w:rsidP="00FE6ADA">
            <w:pPr>
              <w:ind w:left="284" w:hanging="284"/>
            </w:pPr>
            <w:r w:rsidRPr="00435057">
              <w:tab/>
            </w:r>
            <w:r w:rsidR="00F8157F" w:rsidRPr="00435057">
              <w:t>PAN SI 01 – dane w zakresie liczby członków Polskiej Akademii Nauk</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Polska Akademia Nauk</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Członkowie Polskiej Akademii Nauk</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31 marca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638" w:name="__bookmark_1939"/>
                <w:bookmarkEnd w:id="263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"badanie.1.43.09" \h </w:instrText>
                  </w:r>
                  <w:r w:rsidRPr="00435057">
                    <w:rPr>
                      <w:rStyle w:val="Hipercze"/>
                      <w:color w:val="auto"/>
                    </w:rPr>
                    <w:fldChar w:fldCharType="separate"/>
                  </w:r>
                  <w:r w:rsidRPr="00435057">
                    <w:rPr>
                      <w:rStyle w:val="Hipercze"/>
                      <w:color w:val="auto"/>
                    </w:rPr>
                    <w:t>1.43.09</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2639" w:name="gr.138"/>
            <w:bookmarkStart w:id="2640" w:name="_Toc162519340"/>
            <w:bookmarkEnd w:id="2639"/>
            <w:r w:rsidRPr="00435057">
              <w:t>138. Zestawy danych z systemów informacyjnych powiatowych zespołów do spraw orzekania o niepełnosprawności</w:t>
            </w:r>
            <w:bookmarkEnd w:id="2640"/>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641" w:name="lp.138.1"/>
            <w:bookmarkEnd w:id="2641"/>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Elektroniczny Krajowy System Monitoringu Orzekania o Niepełnosprawności;</w:t>
            </w:r>
          </w:p>
          <w:p w:rsidR="008A4683" w:rsidRPr="00435057" w:rsidRDefault="001718F3" w:rsidP="00FE6ADA">
            <w:pPr>
              <w:ind w:left="284" w:hanging="284"/>
            </w:pPr>
            <w:r w:rsidRPr="00435057">
              <w:tab/>
            </w:r>
            <w:r w:rsidR="00F8157F" w:rsidRPr="00435057">
              <w:t>PZOoN EKSMOoN 01 – dane o osobach, które nie ukończyły 16. roku życia, którym wydano orzeczenie o niepełnosprawności, oraz o osobach, które ukończyły 16. rok życia, którym wydano orzeczenie o stopniu niepełnosprawności</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Powiatowe zespoły do spraw orzekania o niepełnosprawności</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PESEL. Data urodzenia. Adres zameldowania. Adres miejsca pobytu. Zawód wykonywany. Płeć. Obywatelstwo w przypadku cudzoziemca nieposiadającego numeru PESEL. Wykształcenie. Ustalenie niepełnosprawności, ustalenie stopnia niepełnosprawności. Okres, na jaki orzeczono niepełnosprawność, okres, na jaki orzeczono stopień niepełnosprawności. Imię. Data wydania ostatniego orzeczenia. Symbol przyczyny niepełnosprawności. Imię przedstawiciela ustawowego. PESEL przedstawiciela ustawowego. Drugie imię. Nazwisko. Drugie imię przedstawiciela ustawowego. Nazwisko przedstawiciela ustawowego</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27 lutego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642" w:name="__bookmark_1940"/>
                <w:bookmarkEnd w:id="264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"badanie.1.21.10" \h </w:instrText>
                  </w:r>
                  <w:r w:rsidRPr="00435057">
                    <w:rPr>
                      <w:rStyle w:val="Hipercze"/>
                      <w:color w:val="auto"/>
                    </w:rPr>
                    <w:fldChar w:fldCharType="separate"/>
                  </w:r>
                  <w:r w:rsidRPr="00435057">
                    <w:rPr>
                      <w:rStyle w:val="Hipercze"/>
                      <w:color w:val="auto"/>
                    </w:rPr>
                    <w:t>1.21.10,</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29.21">
                    <w:r w:rsidR="00F8157F" w:rsidRPr="00435057">
                      <w:rPr>
                        <w:rStyle w:val="Hipercze"/>
                        <w:color w:val="auto"/>
                      </w:rPr>
                      <w:t>1.29.21</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643" w:name="lp.138.2"/>
            <w:bookmarkEnd w:id="2643"/>
            <w:r w:rsidRPr="00435057">
              <w:t>2.</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Elektroniczny Krajowy System Monitoringu Orzekania o Niepełnosprawności;</w:t>
            </w:r>
          </w:p>
          <w:p w:rsidR="008A4683" w:rsidRPr="00435057" w:rsidRDefault="001718F3" w:rsidP="00FE6ADA">
            <w:pPr>
              <w:ind w:left="284" w:hanging="284"/>
            </w:pPr>
            <w:r w:rsidRPr="00435057">
              <w:tab/>
            </w:r>
            <w:r w:rsidR="00F8157F" w:rsidRPr="00435057">
              <w:t>PZOoN EKSMOoN 02 – dane dotyczące wydanych przez powiatowe zespoły do spraw orzekania o niepełnosprawności orzeczeń o niepełnosprawności i stopniu niepełnosprawności, odwołaniach, kartach parkingowych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Powiatowe zespoły do spraw orzekania o niepełnosprawności</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Załatwione sprawy o wydanie orzeczeń. Załatwione sprawy o wydanie orzeczeń powyżej 60 dni. Załatwione sprawy o wydanie orzeczeń do 30 dni. Wydane orzeczenia. Uwzględnione odwołania od orzeczeń wydanych przez powiatowy zespół do spraw orzekania o niepełnosprawności. Odwołania od orzeczeń wydanych przez powiatowy zespół do spraw orzekania o niepełnosprawności. Karty parkingowe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31 marca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644" w:name="__bookmark_1941"/>
                <w:bookmarkEnd w:id="264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"badanie.1.29.21" \h </w:instrText>
                  </w:r>
                  <w:r w:rsidRPr="00435057">
                    <w:rPr>
                      <w:rStyle w:val="Hipercze"/>
                      <w:color w:val="auto"/>
                    </w:rPr>
                    <w:fldChar w:fldCharType="separate"/>
                  </w:r>
                  <w:r w:rsidRPr="00435057">
                    <w:rPr>
                      <w:rStyle w:val="Hipercze"/>
                      <w:color w:val="auto"/>
                    </w:rPr>
                    <w:t>1.29.21</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2645" w:name="gr.139"/>
            <w:bookmarkStart w:id="2646" w:name="_Toc162519341"/>
            <w:bookmarkEnd w:id="2645"/>
            <w:r w:rsidRPr="00435057">
              <w:t>139. Zestawy danych z systemów informacyjnych powszechnych jednostek organizacyjnych prokuratury</w:t>
            </w:r>
            <w:bookmarkEnd w:id="2646"/>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647" w:name="lp.139.1"/>
            <w:bookmarkEnd w:id="2647"/>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Systemy informacyjne powszechnych jednostek organizacyjnych prokuratury;</w:t>
            </w:r>
          </w:p>
          <w:p w:rsidR="008A4683" w:rsidRPr="00435057" w:rsidRDefault="001718F3" w:rsidP="00FE6ADA">
            <w:pPr>
              <w:ind w:left="284" w:hanging="284"/>
            </w:pPr>
            <w:r w:rsidRPr="00435057">
              <w:tab/>
            </w:r>
            <w:r w:rsidR="00F8157F" w:rsidRPr="00435057">
              <w:t>PJOP SI 01 – dane dotyczące świadczeń (uposażenia w związku z przejściem lub przeniesieniem prokuratora w stan spoczynku) przyznawanych prokuratorom w podziale według wieku oraz płci</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Powszechne jednostki organizacyjne prokuratury</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Osoby pobierające uposażenia. Prokuratorzy w stanie spoczynku pobierający uposażenia. Członkowie rodzin pobierający uposażenia rodzinne. Osoby, które w danym roku zostały przeniesione w stan spoczynku</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29 marca 2025 r. za rok 2024;</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648" w:name="__bookmark_1942"/>
                <w:bookmarkEnd w:id="264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"badanie.1.67.01" \h </w:instrText>
                  </w:r>
                  <w:r w:rsidRPr="00435057">
                    <w:rPr>
                      <w:rStyle w:val="Hipercze"/>
                      <w:color w:val="auto"/>
                    </w:rPr>
                    <w:fldChar w:fldCharType="separate"/>
                  </w:r>
                  <w:r w:rsidRPr="00435057">
                    <w:rPr>
                      <w:rStyle w:val="Hipercze"/>
                      <w:color w:val="auto"/>
                    </w:rPr>
                    <w:t>1.67.01</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2649" w:name="gr.140"/>
            <w:bookmarkStart w:id="2650" w:name="_Toc162519342"/>
            <w:bookmarkEnd w:id="2649"/>
            <w:r w:rsidRPr="00435057">
              <w:t>140. Zestawy danych z systemów informacyjnych pozostałych jednostek zaliczonych do sektora instytucji rządowych i samorządowych zgodnie z zasadami ESA</w:t>
            </w:r>
            <w:bookmarkEnd w:id="2650"/>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651" w:name="lp.140.1"/>
            <w:bookmarkEnd w:id="2651"/>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Systemy finansowo-księgowe pozostałych jednostek zaliczonych do sektora instytucji rządowych i samorządowych zgodnie z zasadami ESA;</w:t>
            </w:r>
          </w:p>
          <w:p w:rsidR="008A4683" w:rsidRPr="00435057" w:rsidRDefault="001718F3" w:rsidP="00FE6ADA">
            <w:pPr>
              <w:ind w:left="284" w:hanging="284"/>
            </w:pPr>
            <w:r w:rsidRPr="00435057">
              <w:tab/>
            </w:r>
            <w:r w:rsidR="00F8157F" w:rsidRPr="00435057">
              <w:t>PJIRS SFK 01 – dane dotyczące rachunku zysków i strat, bilansu oraz uzyskanych dotacji</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Pozostałe jednostki zaliczone do sektora instytucji rządowych i samorządowych zgodnie z zasadami ESA</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Bilans jednostek sektora instytucji rządowych i samorządowych. Dotacje. Rachunek zysków i strat jednostek sektora instytucji rządowych i samorządowych</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10 marca 2025 r. za rok 2024;</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652" w:name="__bookmark_1943"/>
                <w:bookmarkEnd w:id="265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"badanie.1.65.13" \h </w:instrText>
                  </w:r>
                  <w:r w:rsidRPr="00435057">
                    <w:rPr>
                      <w:rStyle w:val="Hipercze"/>
                      <w:color w:val="auto"/>
                    </w:rPr>
                    <w:fldChar w:fldCharType="separate"/>
                  </w:r>
                  <w:r w:rsidRPr="00435057">
                    <w:rPr>
                      <w:rStyle w:val="Hipercze"/>
                      <w:color w:val="auto"/>
                    </w:rPr>
                    <w:t>1.65.13,</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5.19">
                    <w:r w:rsidR="00F8157F" w:rsidRPr="00435057">
                      <w:rPr>
                        <w:rStyle w:val="Hipercze"/>
                        <w:color w:val="auto"/>
                      </w:rPr>
                      <w:t>1.65.19,</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5.32">
                    <w:r w:rsidR="00F8157F" w:rsidRPr="00435057">
                      <w:rPr>
                        <w:rStyle w:val="Hipercze"/>
                        <w:color w:val="auto"/>
                      </w:rPr>
                      <w:t>1.65.32,</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7.07">
                    <w:r w:rsidR="00F8157F" w:rsidRPr="00435057">
                      <w:rPr>
                        <w:rStyle w:val="Hipercze"/>
                        <w:color w:val="auto"/>
                      </w:rPr>
                      <w:t>1.67.07</w:t>
                    </w:r>
                  </w:hyperlink>
                </w:p>
              </w:tc>
            </w:tr>
          </w:tbl>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653" w:name="lp.140.2"/>
            <w:bookmarkEnd w:id="2653"/>
            <w:r w:rsidRPr="00435057">
              <w:t>2.</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Systemy finansowo-księgowe pozostałych jednostek zaliczonych do sektora instytucji rządowych i samorządowych zgodnie z zasadami ESA;</w:t>
            </w:r>
          </w:p>
          <w:p w:rsidR="008A4683" w:rsidRPr="00435057" w:rsidRDefault="001718F3" w:rsidP="00FE6ADA">
            <w:pPr>
              <w:ind w:left="284" w:hanging="284"/>
            </w:pPr>
            <w:r w:rsidRPr="00435057">
              <w:tab/>
            </w:r>
            <w:r w:rsidR="00F8157F" w:rsidRPr="00435057">
              <w:t>PJIRS SFK 02 – dane dotyczące rachunku zysków i strat oraz bilansu oraz informacje o wysokości uzyskanych dotacji</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Pozostałe jednostki zaliczone do sektora instytucji rządowych i samorządowych zgodnie z zasadami ESA</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Przychody netto ze sprzedaży towarów i materiałów. Zużycie materiałów i energii. Amortyzacja. Usługi obce. Podatki i opłaty. Wynagrodzenia (koszty działalności). Ubezpieczenia społeczne i inne świadczenia. Koszty działalności operacyjnej – pozostałe koszty rodzajowe. Wartość sprzedanych towarów i materiałów. Dotacje. Krótkoterminowe rozliczenia międzyokresowe. Inwestycje krótkoterminowe. Należności krótkoterminowe. Zapasy. Zobowiązania krótkoterminowe z tytułu dostaw i usług. Zobowiązania długoterminowe. Długoterminowe rozliczenia międzyokresowe. Inwestycje długoterminowe. Należności długoterminowe. Aktywa trwałe. Podatek dochodowy (księgowy). Inne koszty finansowe. Odsetki (koszty). Inne przychody finansowe. Odsetki (przychody). Dywidendy i udziały w zyskach – RZiS. Inne koszty operacyjne. Inne przychody operacyjne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25 marca 2025 r. za rok 2024;</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654" w:name="__bookmark_1944"/>
                <w:bookmarkEnd w:id="265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"badanie.1.65.20" \h </w:instrText>
                  </w:r>
                  <w:r w:rsidRPr="00435057">
                    <w:rPr>
                      <w:rStyle w:val="Hipercze"/>
                      <w:color w:val="auto"/>
                    </w:rPr>
                    <w:fldChar w:fldCharType="separate"/>
                  </w:r>
                  <w:r w:rsidRPr="00435057">
                    <w:rPr>
                      <w:rStyle w:val="Hipercze"/>
                      <w:color w:val="auto"/>
                    </w:rPr>
                    <w:t>1.65.20</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Pozostałe jednostki zaliczone do sektora instytucji rządowych i samorządowych zgodnie z zasadami ESA</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kwartale do 20 maja 2025 r. za I kwartał 2025 r., do 26 sierpnia 2025 r. za I półrocze 2025 r., do 25 listopada 2025 r. za trzy kwartały 2025 r.;</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2655" w:name="gr.141"/>
            <w:bookmarkStart w:id="2656" w:name="_Toc162519343"/>
            <w:bookmarkEnd w:id="2655"/>
            <w:r w:rsidRPr="00435057">
              <w:t>141. Zestawy danych z systemów informacyjnych Prokuratorii Generalnej Rzeczypospolitej Polskiej</w:t>
            </w:r>
            <w:bookmarkEnd w:id="2656"/>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657" w:name="lp.141.1"/>
            <w:bookmarkEnd w:id="2657"/>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Prokuratorii Generalnej Rzeczypospolitej Polskiej;</w:t>
            </w:r>
          </w:p>
          <w:p w:rsidR="008A4683" w:rsidRPr="00435057" w:rsidRDefault="001718F3" w:rsidP="00FE6ADA">
            <w:pPr>
              <w:ind w:left="284" w:hanging="284"/>
            </w:pPr>
            <w:r w:rsidRPr="00435057">
              <w:tab/>
            </w:r>
            <w:r w:rsidR="00F8157F" w:rsidRPr="00435057">
              <w:t>PGRP SI 01 – zakres wielkości udziałów Skarbu Państwa w spółkach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Prokuratoria Generalna Rzeczypospolitej Polskiej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Udziały Skarbu Państwa w spółkach</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 lipca 2025 r. za rok 2024;</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658" w:name="__bookmark_1945"/>
                <w:bookmarkEnd w:id="265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"badanie.1.65.20" \h </w:instrText>
                  </w:r>
                  <w:r w:rsidRPr="00435057">
                    <w:rPr>
                      <w:rStyle w:val="Hipercze"/>
                      <w:color w:val="auto"/>
                    </w:rPr>
                    <w:fldChar w:fldCharType="separate"/>
                  </w:r>
                  <w:r w:rsidRPr="00435057">
                    <w:rPr>
                      <w:rStyle w:val="Hipercze"/>
                      <w:color w:val="auto"/>
                    </w:rPr>
                    <w:t>1.65.20,</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5.31">
                    <w:r w:rsidR="00F8157F" w:rsidRPr="00435057">
                      <w:rPr>
                        <w:rStyle w:val="Hipercze"/>
                        <w:color w:val="auto"/>
                      </w:rPr>
                      <w:t>1.65.31</w:t>
                    </w:r>
                  </w:hyperlink>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2659" w:name="gr.142"/>
            <w:bookmarkStart w:id="2660" w:name="_Toc162519344"/>
            <w:bookmarkEnd w:id="2659"/>
            <w:r w:rsidRPr="00435057">
              <w:t>142. Zestawy danych z systemów informacyjnych Prokuratury Krajowej</w:t>
            </w:r>
            <w:bookmarkEnd w:id="2660"/>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661" w:name="lp.142.1"/>
            <w:bookmarkEnd w:id="2661"/>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Systemy informacyjne prokuratury;</w:t>
            </w:r>
          </w:p>
          <w:p w:rsidR="008A4683" w:rsidRPr="00435057" w:rsidRDefault="001718F3" w:rsidP="00FE6ADA">
            <w:pPr>
              <w:ind w:left="284" w:hanging="284"/>
            </w:pPr>
            <w:r w:rsidRPr="00435057">
              <w:tab/>
            </w:r>
            <w:r w:rsidR="00F8157F" w:rsidRPr="00435057">
              <w:t>PK SI 01 – dane dotyczące zatrudnienia i wynagrodzenia w prokuraturze; spraw załatwionych i do załatwienia oraz zakończonych postępowań przygotowawczych w powszechnych jednostkach organizacyjnych prokuratury, przestępstw stwierdzonych w zakończonych postępowaniach przygotowawczych własnych prokuratora i powierzonych do prowadzenia innym niż Policja organom oraz wskaźnik wykrywalności sprawców przestępstw</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Prokuratura Krajowa</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Zakończone postępowania przygotowawcze w prokuraturze. Sprawy załatwione i sprawy do załatwienia w prokuraturze. Wynagrodzenia w prokuraturze. Zatrudnieni w prokuraturze. Wskaźnik wykrywalności sprawców przestępstw. Przestępstwa stwierdzone w zakończonych postępowaniach przygotowawczych</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2 razy w roku do 15 kwietnia 2026 r. za rok 2025 – w zakresie podstawowym, do 17 czerwca 2026 r. za rok 2025 – w zakresie rozszerzonym;</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662" w:name="__bookmark_1946"/>
                <w:bookmarkEnd w:id="266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"badanie.1.03.03" \h </w:instrText>
                  </w:r>
                  <w:r w:rsidRPr="00435057">
                    <w:rPr>
                      <w:rStyle w:val="Hipercze"/>
                      <w:color w:val="auto"/>
                    </w:rPr>
                    <w:fldChar w:fldCharType="separate"/>
                  </w:r>
                  <w:r w:rsidRPr="00435057">
                    <w:rPr>
                      <w:rStyle w:val="Hipercze"/>
                      <w:color w:val="auto"/>
                    </w:rPr>
                    <w:t>1.03.03</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2663" w:name="gr.143"/>
            <w:bookmarkStart w:id="2664" w:name="_Toc162519345"/>
            <w:bookmarkEnd w:id="2663"/>
            <w:r w:rsidRPr="00435057">
              <w:t>143. Zestawy danych z systemów informacyjnych przedsiębiorstw wykonujących działalność gospodarczą w zakresie sprzedaży energii elektrycznej</w:t>
            </w:r>
            <w:bookmarkEnd w:id="2664"/>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665" w:name="lp.143.1"/>
            <w:bookmarkEnd w:id="2665"/>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Informacje o odbiorcach energii elektrycznej wykorzystujących energię elektryczną na potrzeby mieszkaniowe;</w:t>
            </w:r>
          </w:p>
          <w:p w:rsidR="008A4683" w:rsidRPr="00435057" w:rsidRDefault="001718F3" w:rsidP="00FE6ADA">
            <w:pPr>
              <w:ind w:left="284" w:hanging="284"/>
            </w:pPr>
            <w:r w:rsidRPr="00435057">
              <w:tab/>
            </w:r>
            <w:r w:rsidR="00F8157F" w:rsidRPr="00435057">
              <w:t>PSEE EE 01 – dane dotyczące odbiorców energii elektrycznej wykorzystujących energię elektryczną na potrzeby mieszkaniowe</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Przedsiębiorstwa wykonujące działalność gospodarczą w zakresie sprzedaży energii elektrycznej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Adres lokalu, do którego jest dostarczana energia elektryczna. Zużycie energii elektrycznej w okresie rozliczeniowym wyrażone w kWh. Data rozpoczęcia okresu rozliczeniowego. Data zakończenia okresu rozliczeniowego. Długość trwania okresu rozliczeniowego w miesiącach</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2 razy w roku do 31 lipca 2025 r. za okres od 1 stycznia do 30 czerwca 2025 r., do 30 stycznia 2026 r. za okres od 1 lipca do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666" w:name="__bookmark_1947"/>
                <w:bookmarkEnd w:id="266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"badanie.1.80.02" \h </w:instrText>
                  </w:r>
                  <w:r w:rsidRPr="00435057">
                    <w:rPr>
                      <w:rStyle w:val="Hipercze"/>
                      <w:color w:val="auto"/>
                    </w:rPr>
                    <w:fldChar w:fldCharType="separate"/>
                  </w:r>
                  <w:r w:rsidRPr="00435057">
                    <w:rPr>
                      <w:rStyle w:val="Hipercze"/>
                      <w:color w:val="auto"/>
                    </w:rPr>
                    <w:t>1.80.02</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2667" w:name="gr.144"/>
            <w:bookmarkStart w:id="2668" w:name="_Toc162519346"/>
            <w:bookmarkEnd w:id="2667"/>
            <w:r w:rsidRPr="00435057">
              <w:t>144. Zestawy danych z systemów informacyjnych regionalnych izb obrachunkowych</w:t>
            </w:r>
            <w:bookmarkEnd w:id="2668"/>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669" w:name="lp.144.1"/>
            <w:bookmarkEnd w:id="2669"/>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Systemy informacyjne regionalnych izb obrachunkowych;</w:t>
            </w:r>
          </w:p>
          <w:p w:rsidR="008A4683" w:rsidRPr="00435057" w:rsidRDefault="001718F3" w:rsidP="00FE6ADA">
            <w:pPr>
              <w:ind w:left="284" w:hanging="284"/>
            </w:pPr>
            <w:r w:rsidRPr="00435057">
              <w:tab/>
            </w:r>
            <w:r w:rsidR="00F8157F" w:rsidRPr="00435057">
              <w:t>RIO SI 01 – dane dotyczące pożyczek i kredytów zagrożonych będących aktywami jednostek samorządu terytorialnego</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Regionalne izby obrachunkowe</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Kredyty i pożyczki zagrożone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31 maja 2025 r. za rok 2024;</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670" w:name="__bookmark_1948"/>
                <w:bookmarkEnd w:id="267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"badanie.1.65.20" \h </w:instrText>
                  </w:r>
                  <w:r w:rsidRPr="00435057">
                    <w:rPr>
                      <w:rStyle w:val="Hipercze"/>
                      <w:color w:val="auto"/>
                    </w:rPr>
                    <w:fldChar w:fldCharType="separate"/>
                  </w:r>
                  <w:r w:rsidRPr="00435057">
                    <w:rPr>
                      <w:rStyle w:val="Hipercze"/>
                      <w:color w:val="auto"/>
                    </w:rPr>
                    <w:t>1.65.20,</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5.31">
                    <w:r w:rsidR="00F8157F" w:rsidRPr="00435057">
                      <w:rPr>
                        <w:rStyle w:val="Hipercze"/>
                        <w:color w:val="auto"/>
                      </w:rPr>
                      <w:t>1.65.31</w:t>
                    </w:r>
                  </w:hyperlink>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2671" w:name="gr.145"/>
            <w:bookmarkStart w:id="2672" w:name="_Toc162519347"/>
            <w:bookmarkEnd w:id="2671"/>
            <w:r w:rsidRPr="00435057">
              <w:t>145. Zestawy danych z systemów informacyjnych Rządowej Agencji Rezerw Strategicznych</w:t>
            </w:r>
            <w:bookmarkEnd w:id="2672"/>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673" w:name="lp.145.1"/>
            <w:bookmarkEnd w:id="2673"/>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finansowo-księgowy Rządowej Agencji Rezerw Strategicznych;</w:t>
            </w:r>
          </w:p>
          <w:p w:rsidR="008A4683" w:rsidRPr="00435057" w:rsidRDefault="001718F3" w:rsidP="00FE6ADA">
            <w:pPr>
              <w:ind w:left="284" w:hanging="284"/>
            </w:pPr>
            <w:r w:rsidRPr="00435057">
              <w:tab/>
            </w:r>
            <w:r w:rsidR="00F8157F" w:rsidRPr="00435057">
              <w:t>RARS SFK 01 – dane o stanie zapasów agencyjnych i rezerw strategicznych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Rządowa Agencja Rezerw Strategicznych</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Zapasy</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kwartale do 15 maja 2025 r. za I kwartał 2025 r., do 14 sierpnia 2025 r. za II kwartał 2025 r., do 14 listopada 2025 r. za III kwartał 2025 r., do 16 lutego 2026 r. za IV kwartał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674" w:name="__bookmark_1949"/>
                <w:bookmarkEnd w:id="267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"badanie.1.67.03" \h </w:instrText>
                  </w:r>
                  <w:r w:rsidRPr="00435057">
                    <w:rPr>
                      <w:rStyle w:val="Hipercze"/>
                      <w:color w:val="auto"/>
                    </w:rPr>
                    <w:fldChar w:fldCharType="separate"/>
                  </w:r>
                  <w:r w:rsidRPr="00435057">
                    <w:rPr>
                      <w:rStyle w:val="Hipercze"/>
                      <w:color w:val="auto"/>
                    </w:rPr>
                    <w:t>1.67.03</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675" w:name="lp.145.2"/>
            <w:bookmarkEnd w:id="2675"/>
            <w:r w:rsidRPr="00435057">
              <w:t>2.</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Rządowej Agencji Rezerw Strategicznych;</w:t>
            </w:r>
          </w:p>
          <w:p w:rsidR="008A4683" w:rsidRPr="00435057" w:rsidRDefault="001718F3" w:rsidP="00FE6ADA">
            <w:pPr>
              <w:ind w:left="284" w:hanging="284"/>
            </w:pPr>
            <w:r w:rsidRPr="00435057">
              <w:tab/>
            </w:r>
            <w:r w:rsidR="00F8157F" w:rsidRPr="00435057">
              <w:t>RARS SI 01 – dane dotyczące bilansu oraz rachunku zysków i strat</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Rządowa Agencja Rezerw Strategicznych</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Bilans jednostek sektora instytucji rządowych i samorządowych. Rachunek zysków i strat jednostek sektora instytucji rządowych i samorządowych</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2 razy w roku do 10 marca 2025 r. za rok 2024 – dane wstępne, do 15 lipca 2025 r. za rok 2024 – dane ostateczne;</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676" w:name="__bookmark_1950"/>
                <w:bookmarkEnd w:id="267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"badanie.1.65.13" \h </w:instrText>
                  </w:r>
                  <w:r w:rsidRPr="00435057">
                    <w:rPr>
                      <w:rStyle w:val="Hipercze"/>
                      <w:color w:val="auto"/>
                    </w:rPr>
                    <w:fldChar w:fldCharType="separate"/>
                  </w:r>
                  <w:r w:rsidRPr="00435057">
                    <w:rPr>
                      <w:rStyle w:val="Hipercze"/>
                      <w:color w:val="auto"/>
                    </w:rPr>
                    <w:t>1.65.13,</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5.19">
                    <w:r w:rsidR="00F8157F" w:rsidRPr="00435057">
                      <w:rPr>
                        <w:rStyle w:val="Hipercze"/>
                        <w:color w:val="auto"/>
                      </w:rPr>
                      <w:t>1.65.19,</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7.07">
                    <w:r w:rsidR="00F8157F" w:rsidRPr="00435057">
                      <w:rPr>
                        <w:rStyle w:val="Hipercze"/>
                        <w:color w:val="auto"/>
                      </w:rPr>
                      <w:t>1.67.07</w:t>
                    </w:r>
                  </w:hyperlink>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2677" w:name="gr.146"/>
            <w:bookmarkStart w:id="2678" w:name="_Toc162519348"/>
            <w:bookmarkEnd w:id="2677"/>
            <w:r w:rsidRPr="00435057">
              <w:t>146. Zestawy danych z systemów informacyjnych Rzecznika Praw Obywatelskich</w:t>
            </w:r>
            <w:bookmarkEnd w:id="2678"/>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679" w:name="lp.146.1"/>
            <w:bookmarkEnd w:id="2679"/>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Rzecznika Praw Obywatelskich;</w:t>
            </w:r>
          </w:p>
          <w:p w:rsidR="008A4683" w:rsidRPr="00435057" w:rsidRDefault="001718F3" w:rsidP="00FE6ADA">
            <w:pPr>
              <w:ind w:left="284" w:hanging="284"/>
            </w:pPr>
            <w:r w:rsidRPr="00435057">
              <w:tab/>
            </w:r>
            <w:r w:rsidR="00F8157F" w:rsidRPr="00435057">
              <w:t>RPO SI 01 – dane dotyczące spraw i wystąpień Rzecznika Praw Obywatelskich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Rzecznik Praw Obywatelskich</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Nowe sprawy rozpatrywane przez RPO – niepodjęte. Nowe sprawy rozpatrywane przez RPO – podjęte do prowadzenia. Nowe sprawy rozpatrywane przez RPO – przekazane według właściwości. Nowe sprawy rozpatrywane przez RPO – udzielone wyjaśnienia i informacje. Nowe sprawy rozpatrywane przez Rzecznika Praw Obywatelskich. Pozostałe wystąpienia Rzecznika Praw Obywatelskich. Przystąpienia Rzecznika Praw Obywatelskich do postępowania sądowego i administracyjnego. Przystąpienie Rzecznika Praw Obywatelskich do postępowania przed Trybunałem Konstytucyjnym w sprawie wniosków i w sprawie pytań prawnych. Przystąpienie Rzecznika Praw Obywatelskich do skargi konstytucyjnej. Pytania prawne Rzecznika Praw Obywatelskich do Sądu Najwyższego. Wniesione kasacje przez Rzecznika Praw Obywatelskich. Wniesione skargi kasacje przez Rzecznika Praw Obywatelskich do Naczelnego Sądu Administracyjnego. Wniesione skargi kasacje przez Rzecznika Praw Obywatelskich do Sądu Najwyższego w sprawach pracy i cywilnych. Wnioski Rzecznika Praw Obywatelskich do Trybunału Konstytucyjnego o stwierdzenie niezgodności przepisów z Konstytucją Rzeczypospolitej Polskiej. Wpływ nowych spraw do Rzecznika Praw Obywatelskich. Wpływ spraw do Rzecznika Praw Obywatelskich. Wystąpienia Rzecznika Praw Obywatelskich o charakterze ogólnym. Wystąpienia Rzecznika Praw Obywatelskich z wnioskiem o podjęcie inicjatywy prawodawczej. Wystąpienia Rzecznika Praw Obywatelskich. Złożone przez Rzecznika Praw Obywatelskich skargi do wojewódzkich sądów administracyjnych. Złożone przez Rzecznika Praw Obywatelskich wnioski do Naczelnego Sądu Administracyjnego o wykładnię przepisów</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30 marca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Urząd Statystyczny we Wrocławiu</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680" w:name="__bookmark_1951"/>
                <w:bookmarkEnd w:id="268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"badanie.1.02.01" \h </w:instrText>
                  </w:r>
                  <w:r w:rsidRPr="00435057">
                    <w:rPr>
                      <w:rStyle w:val="Hipercze"/>
                      <w:color w:val="auto"/>
                    </w:rPr>
                    <w:fldChar w:fldCharType="separate"/>
                  </w:r>
                  <w:r w:rsidRPr="00435057">
                    <w:rPr>
                      <w:rStyle w:val="Hipercze"/>
                      <w:color w:val="auto"/>
                    </w:rPr>
                    <w:t>1.02.01</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2681" w:name="gr.147"/>
            <w:bookmarkStart w:id="2682" w:name="_Toc162519349"/>
            <w:bookmarkEnd w:id="2681"/>
            <w:r w:rsidRPr="00435057">
              <w:t>147. Zestawy danych z systemów informacyjnych sądów okręgowych</w:t>
            </w:r>
            <w:bookmarkEnd w:id="2682"/>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683" w:name="lp.147.1"/>
            <w:bookmarkEnd w:id="2683"/>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Systemy informacyjne dotyczące orzeczeń w zakresie rozwodów i separacji;</w:t>
            </w:r>
          </w:p>
          <w:p w:rsidR="008A4683" w:rsidRPr="00435057" w:rsidRDefault="001718F3" w:rsidP="00FE6ADA">
            <w:pPr>
              <w:ind w:left="284" w:hanging="284"/>
            </w:pPr>
            <w:r w:rsidRPr="00435057">
              <w:tab/>
            </w:r>
            <w:r w:rsidR="00F8157F" w:rsidRPr="00435057">
              <w:t>SO RiS 01 – dane dotyczące orzeczeń w zakresie rozwodów i separacji</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Sądy okręgowe</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Symbol akt sprawy. Identyfikator siedziby sądu. Data wydania prawomocnego wyroku orzekającego rozwód/separację. Data uprawomocnienia wyroku. Data wniesienia powództwa o rozwód/separację. Data zawarcia związku małżeńskiego. Siedziba urzędu stanu cywilnego. Numer aktu małżeństwa. Pozostawanie małżeństwa w prawnie orzeczonej separacji. Data orzeczenia separacji. Osoba składająca wniosek o powierzenie wykonania władzy rodzicielskiej. Zajmowanie przez małżonków wspólnego lokalu mieszkalnego w momencie orzeczenia rozwodu/separacji. Wysokość alimentów. Orzeczenie sądu o mieszkaniu. Porozumienie o sposobie wykonywania władzy rodzicielskiej i utrzymywaniu kontaktów z dzieckiem. Wykonywanie władzy rodzicielskiej i opieki nad małoletnimi dziećmi. Data urodzenia dziecka. Liczba małoletnich dzieci w małżeństwie. Osoba wnosząca powództwo o rozwód. Osoba wnosząca powództwo o separację. Wykształcenie. Miejsce zamieszkania w momencie wniesienia powództwa. Status na rynku pracy. PESEL. Data urodzenia osoby rozwiedzionej/separowanej. Orzeczenie rozwodu/separacji z winy. Przyczyny rozkładu pożycia małżeńskiego. Obywatelstwo. Orzeczenie rozwodu z powództwa. Data zniesienia separacji</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kwartale do 7 kwietnia 2025 r. za I kwartał 2025 r., do 7 lipca 2025 r. za II kwartał 2025 r., do 6 października 2025 r. za III kwartał 2025 r., do 5 stycznia 2026 r. za IV kwartał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serwer centralny GUS</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684" w:name="__bookmark_1952"/>
                <w:bookmarkEnd w:id="268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"badanie.1.21.02" \h </w:instrText>
                  </w:r>
                  <w:r w:rsidRPr="00435057">
                    <w:rPr>
                      <w:rStyle w:val="Hipercze"/>
                      <w:color w:val="auto"/>
                    </w:rPr>
                    <w:fldChar w:fldCharType="separate"/>
                  </w:r>
                  <w:r w:rsidRPr="00435057">
                    <w:rPr>
                      <w:rStyle w:val="Hipercze"/>
                      <w:color w:val="auto"/>
                    </w:rPr>
                    <w:t>1.21.02</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2685" w:name="gr.148"/>
            <w:bookmarkStart w:id="2686" w:name="_Toc162519350"/>
            <w:bookmarkEnd w:id="2685"/>
            <w:r w:rsidRPr="00435057">
              <w:t>148. Zestawy danych z systemów informacyjnych sądów powszechnych</w:t>
            </w:r>
            <w:bookmarkEnd w:id="2686"/>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687" w:name="lp.148.1"/>
            <w:bookmarkEnd w:id="2687"/>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Systemy informacyjne sądów powszechnych;</w:t>
            </w:r>
          </w:p>
          <w:p w:rsidR="008A4683" w:rsidRPr="00435057" w:rsidRDefault="001718F3" w:rsidP="00FE6ADA">
            <w:pPr>
              <w:ind w:left="284" w:hanging="284"/>
            </w:pPr>
            <w:r w:rsidRPr="00435057">
              <w:tab/>
            </w:r>
            <w:r w:rsidR="00F8157F" w:rsidRPr="00435057">
              <w:t>SPow SI 01 – dane dotyczące świadczeń (uposażenia w związku z przejściem lub przeniesieniem sędziego w stan spoczynku) przyznawanych sędziom w podziale według wieku oraz płci</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Sądy powszechne</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Osoby pobierające uposażenia. Sędziowie w stanie spoczynku pobierający uposażenia. Członkowie rodzin pobierający uposażenia rodzinne. Osoby, które w danym roku zostały przeniesione w stan spoczynku</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29 marca 2025 r. za rok 2024;</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688" w:name="__bookmark_1953"/>
                <w:bookmarkEnd w:id="268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"badanie.1.67.01" \h </w:instrText>
                  </w:r>
                  <w:r w:rsidRPr="00435057">
                    <w:rPr>
                      <w:rStyle w:val="Hipercze"/>
                      <w:color w:val="auto"/>
                    </w:rPr>
                    <w:fldChar w:fldCharType="separate"/>
                  </w:r>
                  <w:r w:rsidRPr="00435057">
                    <w:rPr>
                      <w:rStyle w:val="Hipercze"/>
                      <w:color w:val="auto"/>
                    </w:rPr>
                    <w:t>1.67.01</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2689" w:name="gr.149"/>
            <w:bookmarkStart w:id="2690" w:name="_Toc162519351"/>
            <w:bookmarkEnd w:id="2689"/>
            <w:r w:rsidRPr="00435057">
              <w:t>149. Zestawy danych z systemów informacyjnych Sądu Najwyższego</w:t>
            </w:r>
            <w:bookmarkEnd w:id="2690"/>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691" w:name="lp.149.1"/>
            <w:bookmarkEnd w:id="2691"/>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Sądu Najwyższego;</w:t>
            </w:r>
          </w:p>
          <w:p w:rsidR="008A4683" w:rsidRPr="00435057" w:rsidRDefault="001718F3" w:rsidP="00FE6ADA">
            <w:pPr>
              <w:ind w:left="284" w:hanging="284"/>
            </w:pPr>
            <w:r w:rsidRPr="00435057">
              <w:tab/>
            </w:r>
            <w:r w:rsidR="00F8157F" w:rsidRPr="00435057">
              <w:t>SN SI 01 – dane dotyczące spraw do rozstrzygnięcia w SN</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Sąd Najwyższy</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Sprawy do rozstrzygnięcia w Sądzie Najwyższym. Sprawy, które wpłynęły do Sądu Najwyższego w danym roku</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17 czerwca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692" w:name="__bookmark_1954"/>
                <w:bookmarkEnd w:id="269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"badanie.1.03.03" \h </w:instrText>
                  </w:r>
                  <w:r w:rsidRPr="00435057">
                    <w:rPr>
                      <w:rStyle w:val="Hipercze"/>
                      <w:color w:val="auto"/>
                    </w:rPr>
                    <w:fldChar w:fldCharType="separate"/>
                  </w:r>
                  <w:r w:rsidRPr="00435057">
                    <w:rPr>
                      <w:rStyle w:val="Hipercze"/>
                      <w:color w:val="auto"/>
                    </w:rPr>
                    <w:t>1.03.03</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693" w:name="lp.149.2"/>
            <w:bookmarkEnd w:id="2693"/>
            <w:r w:rsidRPr="00435057">
              <w:t>2.</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Sądu Najwyższego;</w:t>
            </w:r>
          </w:p>
          <w:p w:rsidR="008A4683" w:rsidRPr="00435057" w:rsidRDefault="001718F3" w:rsidP="00FE6ADA">
            <w:pPr>
              <w:ind w:left="284" w:hanging="284"/>
            </w:pPr>
            <w:r w:rsidRPr="00435057">
              <w:tab/>
            </w:r>
            <w:r w:rsidR="00F8157F" w:rsidRPr="00435057">
              <w:t>SN SI 02 – dane dotyczące stanu zatrudnienia sędziów SN</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Sąd Najwyższy</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Zatrudnieni sędziowie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17 czerwca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694" w:name="__bookmark_1955"/>
                <w:bookmarkEnd w:id="269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"badanie.1.03.03" \h </w:instrText>
                  </w:r>
                  <w:r w:rsidRPr="00435057">
                    <w:rPr>
                      <w:rStyle w:val="Hipercze"/>
                      <w:color w:val="auto"/>
                    </w:rPr>
                    <w:fldChar w:fldCharType="separate"/>
                  </w:r>
                  <w:r w:rsidRPr="00435057">
                    <w:rPr>
                      <w:rStyle w:val="Hipercze"/>
                      <w:color w:val="auto"/>
                    </w:rPr>
                    <w:t>1.03.03</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695" w:name="lp.149.3"/>
            <w:bookmarkEnd w:id="2695"/>
            <w:r w:rsidRPr="00435057">
              <w:t>3.</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Sądu Najwyższego;</w:t>
            </w:r>
          </w:p>
          <w:p w:rsidR="008A4683" w:rsidRPr="00435057" w:rsidRDefault="001718F3" w:rsidP="00FE6ADA">
            <w:pPr>
              <w:ind w:left="284" w:hanging="284"/>
            </w:pPr>
            <w:r w:rsidRPr="00435057">
              <w:tab/>
            </w:r>
            <w:r w:rsidR="00F8157F" w:rsidRPr="00435057">
              <w:t>SN SI 03 – dane dotyczące świadczeń (uposażenia w związku z przejściem lub przeniesieniem sędziego w stan spoczynku) przyznawanych sędziom w podziale według wieku oraz płci</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Sąd Najwyższy</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Osoby pobierające uposażenia. Sędziowie w stanie spoczynku pobierający uposażenia. Członkowie rodzin pobierający uposażenia rodzinne. Osoby, które w danym roku zostały przeniesione w stan spoczynku</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29 marca 2025 r. za rok 2024;</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696" w:name="__bookmark_1956"/>
                <w:bookmarkEnd w:id="269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"badanie.1.67.01" \h </w:instrText>
                  </w:r>
                  <w:r w:rsidRPr="00435057">
                    <w:rPr>
                      <w:rStyle w:val="Hipercze"/>
                      <w:color w:val="auto"/>
                    </w:rPr>
                    <w:fldChar w:fldCharType="separate"/>
                  </w:r>
                  <w:r w:rsidRPr="00435057">
                    <w:rPr>
                      <w:rStyle w:val="Hipercze"/>
                      <w:color w:val="auto"/>
                    </w:rPr>
                    <w:t>1.67.01</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2697" w:name="gr.150"/>
            <w:bookmarkStart w:id="2698" w:name="_Toc162519352"/>
            <w:bookmarkEnd w:id="2697"/>
            <w:r w:rsidRPr="00435057">
              <w:t>150. Zestawy danych z systemów informacyjnych sieci handlowych prowadzących sprzedaż detaliczną na terenie kraju</w:t>
            </w:r>
            <w:bookmarkEnd w:id="2698"/>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699" w:name="lp.150.1"/>
            <w:bookmarkEnd w:id="2699"/>
            <w:r w:rsidRPr="00435057">
              <w:t>1.</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Systemy informatyczne wybranych sieci handlowych;</w:t>
            </w:r>
          </w:p>
          <w:p w:rsidR="008A4683" w:rsidRPr="00435057" w:rsidRDefault="001718F3" w:rsidP="00FE6ADA">
            <w:pPr>
              <w:ind w:left="284" w:hanging="284"/>
            </w:pPr>
            <w:r w:rsidRPr="00435057">
              <w:tab/>
            </w:r>
            <w:r w:rsidR="00F8157F" w:rsidRPr="00435057">
              <w:t>SH SI 01 – dane dotyczące cen detalicznych towarów konsumpcyjnych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Wytypowane sieci handlowe prowadzące sprzedaż detaliczną na terenie kraju</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Cena detaliczna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miesiącu do 25. dnia miesiąca za miesiąc;</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700" w:name="__bookmark_1957"/>
                <w:bookmarkEnd w:id="270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"badanie.1.64.07" \h </w:instrText>
                  </w:r>
                  <w:r w:rsidRPr="00435057">
                    <w:rPr>
                      <w:rStyle w:val="Hipercze"/>
                      <w:color w:val="auto"/>
                    </w:rPr>
                    <w:fldChar w:fldCharType="separate"/>
                  </w:r>
                  <w:r w:rsidRPr="00435057">
                    <w:rPr>
                      <w:rStyle w:val="Hipercze"/>
                      <w:color w:val="auto"/>
                    </w:rPr>
                    <w:t>1.64.07</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Podmioty gospodarki narodowej prowadzące działalność w zakresie obrotu produktami naftowymi</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miesiącu do 22. dnia miesiąca za miesiąc;</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2701" w:name="gr.151"/>
            <w:bookmarkStart w:id="2702" w:name="_Toc162519353"/>
            <w:bookmarkEnd w:id="2701"/>
            <w:r w:rsidRPr="00435057">
              <w:t>151. Zestawy danych z systemów informacyjnych spółdzielni mieszkaniowych</w:t>
            </w:r>
            <w:bookmarkEnd w:id="2702"/>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703" w:name="lp.151.1"/>
            <w:bookmarkEnd w:id="2703"/>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Systemy informacyjne spółdzielni mieszkaniowych;</w:t>
            </w:r>
          </w:p>
          <w:p w:rsidR="008A4683" w:rsidRPr="00435057" w:rsidRDefault="001718F3" w:rsidP="00FE6ADA">
            <w:pPr>
              <w:ind w:left="284" w:hanging="284"/>
            </w:pPr>
            <w:r w:rsidRPr="00435057">
              <w:tab/>
            </w:r>
            <w:r w:rsidR="00F8157F" w:rsidRPr="00435057">
              <w:t>SM SI 01 – dane o adresach lokali mieszkalnych według rodzaju, do których przysługuje spółdzielcze prawo do lokalu</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Spółdzielnie mieszkaniowe</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Rodzaj prawa. Adres nieruchomości</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30 stycznia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serwer centralny GUS</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704" w:name="__bookmark_1958"/>
                <w:bookmarkEnd w:id="270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"badanie.1.26.10" \h </w:instrText>
                  </w:r>
                  <w:r w:rsidRPr="00435057">
                    <w:rPr>
                      <w:rStyle w:val="Hipercze"/>
                      <w:color w:val="auto"/>
                    </w:rPr>
                    <w:fldChar w:fldCharType="separate"/>
                  </w:r>
                  <w:r w:rsidRPr="00435057">
                    <w:rPr>
                      <w:rStyle w:val="Hipercze"/>
                      <w:color w:val="auto"/>
                    </w:rPr>
                    <w:t>1.26.10</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2705" w:name="gr.152"/>
            <w:bookmarkStart w:id="2706" w:name="_Toc162519354"/>
            <w:bookmarkEnd w:id="2705"/>
            <w:r w:rsidRPr="00435057">
              <w:t>152. Zestawy danych z systemów informacyjnych stacji sanitarno-epidemiologicznych</w:t>
            </w:r>
            <w:bookmarkEnd w:id="2706"/>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707" w:name="lp.152.1"/>
            <w:bookmarkEnd w:id="2707"/>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dotyczący stanu sanitarnego wód morskich w kąpieliskach;</w:t>
            </w:r>
          </w:p>
          <w:p w:rsidR="008A4683" w:rsidRPr="00435057" w:rsidRDefault="001718F3" w:rsidP="00FE6ADA">
            <w:pPr>
              <w:ind w:left="284" w:hanging="284"/>
            </w:pPr>
            <w:r w:rsidRPr="00435057">
              <w:tab/>
            </w:r>
            <w:r w:rsidR="00F8157F" w:rsidRPr="00435057">
              <w:t>SSE SSWMK 01 – dane dotyczące stanu sanitarnego wód morskich w kąpieliskach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Stacje sanitarno-epidemiologiczne</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Stan sanitarny wód nadmorskich w kąpieliskach</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23 września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Urząd Statystyczny w Szczecinie</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708" w:name="__bookmark_1959"/>
                <w:bookmarkEnd w:id="270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"badanie.1.50.05" \h </w:instrText>
                  </w:r>
                  <w:r w:rsidRPr="00435057">
                    <w:rPr>
                      <w:rStyle w:val="Hipercze"/>
                      <w:color w:val="auto"/>
                    </w:rPr>
                    <w:fldChar w:fldCharType="separate"/>
                  </w:r>
                  <w:r w:rsidRPr="00435057">
                    <w:rPr>
                      <w:rStyle w:val="Hipercze"/>
                      <w:color w:val="auto"/>
                    </w:rPr>
                    <w:t>1.50.05</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2709" w:name="gr.153"/>
            <w:bookmarkStart w:id="2710" w:name="_Toc162519355"/>
            <w:bookmarkEnd w:id="2709"/>
            <w:r w:rsidRPr="00435057">
              <w:t>153. Zestawy danych z systemów informacyjnych starostw powiatowych</w:t>
            </w:r>
            <w:bookmarkEnd w:id="2710"/>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711" w:name="lp.153.1"/>
            <w:bookmarkEnd w:id="2711"/>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Ewidencja gruntów i budynków;</w:t>
            </w:r>
          </w:p>
          <w:p w:rsidR="008A4683" w:rsidRPr="00435057" w:rsidRDefault="001718F3" w:rsidP="00FE6ADA">
            <w:pPr>
              <w:ind w:left="284" w:hanging="284"/>
            </w:pPr>
            <w:r w:rsidRPr="00435057">
              <w:tab/>
            </w:r>
            <w:r w:rsidR="00F8157F" w:rsidRPr="00435057">
              <w:t>SP EGiB 01 – dane dotyczące budynków i lokali</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Starostwa powiatowe</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Adres nieruchomości. Identyfikator budynku. Identyfikator działki ewidencyjnej. Identyfikator jednostki rejestrowej. Identyfikator jednostki rejestrowej budynków. Identyfikator jednostki rejestrowej gruntów. Identyfikator jednostki rejestrowej lokali. Identyfikator lokalu. Identyfikator obrębu ewidencyjnego. Numer działki ewidencyjnej. Numer księgi wieczystej. Numer porządkowy lokalu w budynku. Podmiot ewidencyjny – instytucja – numer REGON. Podmiot ewidencyjny – instytucja – status. Podmiot ewidencyjny – małżeństwo – status. Podmiot ewidencyjny – osoba fizyczna – drugi człon nazwiska. Podmiot ewidencyjny – osoba fizyczna – drugie imię. Podmiot ewidencyjny – osoba fizyczna – imię matki. Podmiot ewidencyjny – osoba fizyczna – imię ojca. Podmiot ewidencyjny – osoba fizyczna – informacja o śmierci. Podmiot ewidencyjny – osoba fizyczna – nazwisko lub pierwszy człon nazwiska. Podmiot ewidencyjny – osoba fizyczna – pierwsze imię. Podmiot ewidencyjny – osoba fizyczna – płeć. Podmiot ewidencyjny – osoba fizyczna – status podmiotu. Podmiot ewidencyjny – podmiot grupowy – numer REGON. Podmiot ewidencyjny – podmiot grupowy – status. Podmiot ewidencyjny – zarząd spółki wspólnoty gruntowej – numer REGON. Podmiot ewidencyjny – zarząd spółki wspólnoty gruntowej – status. Pomieszczenia przynależne do lokalu. Podmiot ewidencyjny – osoba fizyczna – numer PESEL. Powierzchnia użytkowa budynku. Powierzchnia użytkowa lokali niewyodrębnionych. Powierzchnia użytkowa lokali stanowiących odrębne nieruchomości. Powierzchnia użytkowa lokalu. Rodzaj budynku według KŚT. Rodzaj lokalu. Samodzielne lokale w budynku. Udział we władaniu nieruchomością SP lub JST – data prawomocnego nabycia prawa. Udział we władaniu nieruchomością SP lub JST – licznik ułamka określającego wartość udziału. Udział we władaniu nieruchomością SP lub JST – mianownik ułamka określającego wartość udziału. Udział we władaniu nieruchomością SP lub JST – podgrupa rejestrowa. Udział we władaniu nieruchomością SP lub JST – rodzaj władania. Udział we własności – data prawomocnego nabycia prawa. Udział we własności – grupa rejestrowa. Udział we własności – licznik ułamka określającego wartość udziału. Udział we własności – mianownik ułamka określającego wartość udziału. Udział we własności – podgrupa rejestrowa. Udział we własności – rodzaj prawa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30 stycznia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serwer centralny GUS</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712" w:name="__bookmark_1960"/>
                <w:bookmarkEnd w:id="271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"badanie.1.26.04" \h </w:instrText>
                  </w:r>
                  <w:r w:rsidRPr="00435057">
                    <w:rPr>
                      <w:rStyle w:val="Hipercze"/>
                      <w:color w:val="auto"/>
                    </w:rPr>
                    <w:fldChar w:fldCharType="separate"/>
                  </w:r>
                  <w:r w:rsidRPr="00435057">
                    <w:rPr>
                      <w:rStyle w:val="Hipercze"/>
                      <w:color w:val="auto"/>
                    </w:rPr>
                    <w:t>1.26.04,</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26.10">
                    <w:r w:rsidR="00F8157F" w:rsidRPr="00435057">
                      <w:rPr>
                        <w:rStyle w:val="Hipercze"/>
                        <w:color w:val="auto"/>
                      </w:rPr>
                      <w:t>1.26.10,</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4.19">
                    <w:r w:rsidR="00F8157F" w:rsidRPr="00435057">
                      <w:rPr>
                        <w:rStyle w:val="Hipercze"/>
                        <w:color w:val="auto"/>
                      </w:rPr>
                      <w:t>1.64.19</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713" w:name="lp.153.2"/>
            <w:bookmarkEnd w:id="2713"/>
            <w:r w:rsidRPr="00435057">
              <w:t>2.</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Ewidencja gruntów i budynków;</w:t>
            </w:r>
          </w:p>
          <w:p w:rsidR="008A4683" w:rsidRPr="00435057" w:rsidRDefault="001718F3" w:rsidP="00FE6ADA">
            <w:pPr>
              <w:ind w:left="284" w:hanging="284"/>
            </w:pPr>
            <w:r w:rsidRPr="00435057">
              <w:tab/>
            </w:r>
            <w:r w:rsidR="00F8157F" w:rsidRPr="00435057">
              <w:t>SP EGiB 02 – dane dotyczące budynków i lokali</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Starostwa powiatowe</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Adres nieruchomości. Identyfikator budynku. Identyfikator działki ewidencyjnej. Identyfikator jednostki rejestrowej. Identyfikator jednostki rejestrowej budynków. Identyfikator jednostki rejestrowej gruntów. Identyfikator jednostki rejestrowej lokali. Identyfikator lokalu. Identyfikator obrębu ewidencyjnego. Numer działki ewidencyjnej. Numer porządkowy lokalu w budynku. Podmiot ewidencyjny – instytucja – numer REGON. Podmiot ewidencyjny – instytucja – status. Podmiot ewidencyjny – małżeństwo – status. Podmiot ewidencyjny – osoba fizyczna – drugi człon nazwiska. Podmiot ewidencyjny – osoba fizyczna – drugie imię. Podmiot ewidencyjny – osoba fizyczna – imię matki. Podmiot ewidencyjny – osoba fizyczna – imię ojca. Podmiot ewidencyjny – osoba fizyczna – informacja o śmierci. Podmiot ewidencyjny – osoba fizyczna – nazwisko lub pierwszy człon nazwiska. Podmiot ewidencyjny – osoba fizyczna – numer PESEL. Podmiot ewidencyjny – osoba fizyczna – pierwsze imię. Podmiot ewidencyjny – osoba fizyczna – płeć. Podmiot ewidencyjny – osoba fizyczna – status podmiotu. Podmiot ewidencyjny – podmiot grupowy – numer REGON. Podmiot ewidencyjny – podmiot grupowy – status. Podmiot ewidencyjny – zarząd spółki wspólnoty gruntowej – numer REGON. Podmiot ewidencyjny – zarząd spółki wspólnoty gruntowej – status. Pomieszczenia przynależne do lokalu. Powierzchnia użytkowa budynku. Powierzchnia użytkowa lokali niewyodrębnionych. Powierzchnia użytkowa lokali stanowiących odrębne nieruchomości. Powierzchnia użytkowa lokalu. Rodzaj budynku według KŚT. Rodzaj lokalu. Samodzielne lokale w budynku. Udział we władaniu nieruchomością SP lub JST – data prawomocnego nabycia prawa. Udział we władaniu nieruchomością SP lub JST – licznik ułamka określającego wartość udziału. Udział we władaniu nieruchomością SP lub JST – mianownik ułamka określającego wartość udziału. Udział we władaniu nieruchomością SP lub JST – podgrupa rejestrowa. Udział we władaniu nieruchomością SP lub JST – rodzaj władania. Udział we własności – data prawomocnego nabycia prawa. Udział we własności – grupa rejestrowa. Udział we własności – licznik ułamka określającego wartość udziału. Udział we własności – mianownik ułamka określającego wartość udziału. Udział we własności – podgrupa rejestrowa. Udział we własności – rodzaj prawa. Numer księgi wieczystej</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31 stycznia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oddziały okręgowe NBP</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714" w:name="__bookmark_1961"/>
                <w:bookmarkEnd w:id="271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"badanie.1.26.09" \h </w:instrText>
                  </w:r>
                  <w:r w:rsidRPr="00435057">
                    <w:rPr>
                      <w:rStyle w:val="Hipercze"/>
                      <w:color w:val="auto"/>
                    </w:rPr>
                    <w:fldChar w:fldCharType="separate"/>
                  </w:r>
                  <w:r w:rsidRPr="00435057">
                    <w:rPr>
                      <w:rStyle w:val="Hipercze"/>
                      <w:color w:val="auto"/>
                    </w:rPr>
                    <w:t>1.26.09</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715" w:name="lp.153.3"/>
            <w:bookmarkEnd w:id="2715"/>
            <w:r w:rsidRPr="00435057">
              <w:t>3.</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Rejestr Cen Nieruchomości;</w:t>
            </w:r>
          </w:p>
          <w:p w:rsidR="008A4683" w:rsidRPr="00435057" w:rsidRDefault="001718F3" w:rsidP="00FE6ADA">
            <w:pPr>
              <w:ind w:left="284" w:hanging="284"/>
            </w:pPr>
            <w:r w:rsidRPr="00435057">
              <w:tab/>
            </w:r>
            <w:r w:rsidR="00F8157F" w:rsidRPr="00435057">
              <w:t>SPu RCN 01 – dane dotyczące cen nieruchomości</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Starostwa powiatowe, urzędy miast na prawach powiatu</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Identyfikator transakcji kupna/sprzedaży nieruchomości. Data zawarcia transakcji kupna/sprzedaży nieruchomości. Rodzaj transakcji kupna/sprzedaży nieruchomości. Rodzaj rynku nieruchomości. Strona kupująca transakcji kupna/sprzedaży nieruchomości. Strona sprzedająca transakcji kupna/sprzedaży nieruchomości. Rodzaj prawa będącego przedmiotem transakcji kupna/sprzedaży nieruchomości. Udział w prawie będącym przedmiotem transakcji kupna/sprzedaży nieruchomości. Cena transakcji. Stawka podatku VAT. Adres nieruchomości. Rodzaj gminy. Rodzaj nieruchomości. Powierzchnia nieruchomości gruntowej objętej transakcją kupna/sprzedaży nieruchomości. Opis sprzedanej nieruchomości. Cena nieruchomości. Identyfikator działki ewidencyjnej. Przeznaczenie działki w miejscowym planie zagospodarowania przestrzennego. Powierzchnia ewidencyjna działki objętej transakcją kupna/sprzedaży nieruchomości. Sposób użytkowania działki. Cena działki ewidencyjnej. Dodatkowe informacje o sprzedanej działce. Identyfikator budynku. Główna funkcja budynku. Powierzchnia użytkowa budynku objętego transakcją kupna/sprzedaży nieruchomości. Cena budynku. Identyfikator lokalu. Rodzaj lokalu. Izby w lokalu. Numer kondygnacji, na której znajduje się główne wejście do lokalu. Powierzchnia użytkowa lokalu objętego transakcją kupna/sprzedaży nieruchomości. Cena lokalu</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kwartale do 16 maja 2025 r. za I kwartał 2025 r. – dane wstępne, do 14 sierpnia 2025 r. za II kwartał 2025 r. – dane wstępne, do 14 listopada 2025 r. za III kwartał 2025 r. – dane wstępne, do 13 lutego 2026 r. za IV kwartał 2025 r. – dane wstępne, do 17 kwietnia 2026 r. za rok 2025 – dane ostateczne;</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serwer centralny GUS</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716" w:name="__bookmark_1962"/>
                <w:bookmarkEnd w:id="271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"badanie.1.26.04" \h </w:instrText>
                  </w:r>
                  <w:r w:rsidRPr="00435057">
                    <w:rPr>
                      <w:rStyle w:val="Hipercze"/>
                      <w:color w:val="auto"/>
                    </w:rPr>
                    <w:fldChar w:fldCharType="separate"/>
                  </w:r>
                  <w:r w:rsidRPr="00435057">
                    <w:rPr>
                      <w:rStyle w:val="Hipercze"/>
                      <w:color w:val="auto"/>
                    </w:rPr>
                    <w:t>1.26.04,</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4.19">
                    <w:r w:rsidR="00F8157F" w:rsidRPr="00435057">
                      <w:rPr>
                        <w:rStyle w:val="Hipercze"/>
                        <w:color w:val="auto"/>
                      </w:rPr>
                      <w:t>1.64.19</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717" w:name="lp.153.4"/>
            <w:bookmarkEnd w:id="2717"/>
            <w:r w:rsidRPr="00435057">
              <w:t>4.</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Rejestr Cen Nieruchomości;</w:t>
            </w:r>
          </w:p>
          <w:p w:rsidR="008A4683" w:rsidRPr="00435057" w:rsidRDefault="001718F3" w:rsidP="00FE6ADA">
            <w:pPr>
              <w:ind w:left="284" w:hanging="284"/>
            </w:pPr>
            <w:r w:rsidRPr="00435057">
              <w:tab/>
            </w:r>
            <w:r w:rsidR="00F8157F" w:rsidRPr="00435057">
              <w:t>SPu RCN 02 – dane dotyczące cen nieruchomości</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Starostwa powiatowe, urzędy miast na prawach powiatu</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Udział w prawie będącym przedmiotem transakcji kupna/sprzedaży nieruchomości. Strona sprzedająca transakcji kupna/sprzedaży nieruchomości. Strona kupująca transakcji kupna/sprzedaży nieruchomości. Stawka podatku VAT. Rodzaj transakcji kupna/sprzedaży nieruchomości. Rodzaj rynku nieruchomości. Rodzaj prawa będącego przedmiotem transakcji kupna/sprzedaży nieruchomości. Rodzaj nieruchomości. Rodzaj lokalu. Rodzaj gminy. Przeznaczenie działki w miejscowym planie zagospodarowania przestrzennego. Powierzchnia użytkowa lokalu objętego transakcją kupna/sprzedaży nieruchomości. Powierzchnia użytkowa budynku objętego transakcją kupna/sprzedaży nieruchomości. Powierzchnia nieruchomości gruntowej objętej transakcją kupna/sprzedaży nieruchomości. Powierzchnia ewidencyjna działki objętej transakcją kupna/sprzedaży nieruchomości. Opis sprzedanej nieruchomości. Numer kondygnacji, na której znajduje się główne wejście do lokalu. Izby w lokalu. Identyfikator transakcji kupna/sprzedaży nieruchomości. Identyfikator lokalu. Identyfikator działki ewidencyjnej. Identyfikator budynku. Główna funkcja budynku. Dodatkowe informacje o sprzedanej działce. Data zawarcia transakcji kupna/sprzedaży nieruchomości. Cena transakcji. Cena nieruchomości. Cena lokalu. Cena działki ewidencyjnej. Cena budynku. Adres nieruchomości. Sposób użytkowania działki</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4 razy w roku do 20 czerwca 2025 r. dane transakcyjne wprowadzone do systemu w okresie od 1 marca do 31 maja 2025 r., do 20 września 2025 r. dane transakcyjne wprowadzone do systemu w okresie od 1 czerwca do 31 sierpnia 2025 r., do 20 grudnia 2025 r. dane transakcyjne wprowadzone do systemu w okresie od 1 września do 30 listopada 2025 r., do 20 marca 2026 r. dane transakcyjne wprowadzone do systemu w okresie od 1 grudnia 2025 r. do 28 lutego 2026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oddziały okręgowe NBP</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718" w:name="__bookmark_1963"/>
                <w:bookmarkEnd w:id="271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"badanie.1.26.09" \h </w:instrText>
                  </w:r>
                  <w:r w:rsidRPr="00435057">
                    <w:rPr>
                      <w:rStyle w:val="Hipercze"/>
                      <w:color w:val="auto"/>
                    </w:rPr>
                    <w:fldChar w:fldCharType="separate"/>
                  </w:r>
                  <w:r w:rsidRPr="00435057">
                    <w:rPr>
                      <w:rStyle w:val="Hipercze"/>
                      <w:color w:val="auto"/>
                    </w:rPr>
                    <w:t>1.26.09</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2719" w:name="gr.154"/>
            <w:bookmarkStart w:id="2720" w:name="_Toc162519356"/>
            <w:bookmarkEnd w:id="2719"/>
            <w:r w:rsidRPr="00435057">
              <w:t>154. Zestawy danych z systemów informacyjnych Tatrzańskiego Ochotniczego Pogotowia Ratunkowego</w:t>
            </w:r>
            <w:bookmarkEnd w:id="2720"/>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721" w:name="lp.154.1"/>
            <w:bookmarkEnd w:id="2721"/>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Tatrzańskiego Ochotniczego Pogotowia Ratunkowego;</w:t>
            </w:r>
          </w:p>
          <w:p w:rsidR="008A4683" w:rsidRPr="00435057" w:rsidRDefault="001718F3" w:rsidP="00FE6ADA">
            <w:pPr>
              <w:ind w:left="284" w:hanging="284"/>
            </w:pPr>
            <w:r w:rsidRPr="00435057">
              <w:tab/>
            </w:r>
            <w:r w:rsidR="00F8157F" w:rsidRPr="00435057">
              <w:t>TOPR RD 01 – dane dotyczące rocznej działalności</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Tatrzańskie Ochotnicze Pogotowie Ratunkowe</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Ratownicy TOPR. Interwencje i akcje ratunkowe TOPR. Wypadki śmiertelne TOPR. Wyprawy ratunkowe TOPR</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17 marca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722" w:name="__bookmark_1964"/>
                <w:bookmarkEnd w:id="272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"badanie.1.30.16" \h </w:instrText>
                  </w:r>
                  <w:r w:rsidRPr="00435057">
                    <w:rPr>
                      <w:rStyle w:val="Hipercze"/>
                      <w:color w:val="auto"/>
                    </w:rPr>
                    <w:fldChar w:fldCharType="separate"/>
                  </w:r>
                  <w:r w:rsidRPr="00435057">
                    <w:rPr>
                      <w:rStyle w:val="Hipercze"/>
                      <w:color w:val="auto"/>
                    </w:rPr>
                    <w:t>1.30.16</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2723" w:name="gr.155"/>
            <w:bookmarkStart w:id="2724" w:name="_Toc162519357"/>
            <w:bookmarkEnd w:id="2723"/>
            <w:r w:rsidRPr="00435057">
              <w:t>155. Zestawy danych z systemów informacyjnych towarzystw klasyfikujących morskie statki pod polską banderą</w:t>
            </w:r>
            <w:bookmarkEnd w:id="2724"/>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725" w:name="lp.155.1"/>
            <w:bookmarkEnd w:id="2725"/>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Systemy informacyjne towarzystw klasyfikujących morskie statki pod polską banderą;</w:t>
            </w:r>
          </w:p>
          <w:p w:rsidR="008A4683" w:rsidRPr="00435057" w:rsidRDefault="001718F3" w:rsidP="00FE6ADA">
            <w:pPr>
              <w:ind w:left="284" w:hanging="284"/>
            </w:pPr>
            <w:r w:rsidRPr="00435057">
              <w:tab/>
            </w:r>
            <w:r w:rsidR="00F8157F" w:rsidRPr="00435057">
              <w:t>TKMSPB DS 01 – dane o statkach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Towarzystwa klasyfikujące morskie statki pod polską banderą</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Długość całkowita statku morskiego pod polską banderą. IMO statku morskiego pod polską banderą. Kraj operatora statku morskiego pod polską banderą. Kraj portu macierzystego (rejestracji) statku morskiego pod polską banderą. Kraj stoczni, w której został zbudowany statek morski pod polską banderą. Kraj właściciela rejestrowego statku morskiego pod polską banderą. Nazwa statku morskiego pod polską banderą. Operator statku morskiego pod polską banderą. Port macierzysty (rejestracji) statku morskiego pod polską banderą. Rok budowy statku morskiego pod polską banderą. Statki morskie pod polską banderą. Stocznia, w której został zbudowany statek morski pod polską banderą. Sygnał wywoławczy (rozpoznawczy) statku morskiego pod polską banderą. Szerokość statku morskiego pod polską banderą. Typ statku morskiego pod polską banderą. Właściciel rejestrowy statku morskiego pod polską banderą. Zanurzenie statku morskiego pod polską banderą. Nazwa statku morskiego pod polską banderą (poprzednia)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 czerwca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Urząd Statystyczny w Szczecinie</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726" w:name="__bookmark_1965"/>
                <w:bookmarkEnd w:id="272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"badanie.1.50.01" \h </w:instrText>
                  </w:r>
                  <w:r w:rsidRPr="00435057">
                    <w:rPr>
                      <w:rStyle w:val="Hipercze"/>
                      <w:color w:val="auto"/>
                    </w:rPr>
                    <w:fldChar w:fldCharType="separate"/>
                  </w:r>
                  <w:r w:rsidRPr="00435057">
                    <w:rPr>
                      <w:rStyle w:val="Hipercze"/>
                      <w:color w:val="auto"/>
                    </w:rPr>
                    <w:t>1.50.01</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2727" w:name="gr.156"/>
            <w:bookmarkStart w:id="2728" w:name="_Toc162519358"/>
            <w:bookmarkEnd w:id="2727"/>
            <w:r w:rsidRPr="00435057">
              <w:t>156. Zestawy danych z systemów informacyjnych Towarzystwa Krzewienia Kultury Fizycznej</w:t>
            </w:r>
            <w:bookmarkEnd w:id="2728"/>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729" w:name="lp.156.1"/>
            <w:bookmarkEnd w:id="2729"/>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Towarzystwa Krzewienia Kultury Fizycznej;</w:t>
            </w:r>
          </w:p>
          <w:p w:rsidR="008A4683" w:rsidRPr="00435057" w:rsidRDefault="001718F3" w:rsidP="00FE6ADA">
            <w:pPr>
              <w:ind w:left="284" w:hanging="284"/>
            </w:pPr>
            <w:r w:rsidRPr="00435057">
              <w:tab/>
            </w:r>
            <w:r w:rsidR="00F8157F" w:rsidRPr="00435057">
              <w:t>TKKF KF 01 – dane dotyczące działalności organizacji kultury fizycznej</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Towarzystwo Krzewienia Kultury Fizycznej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Członkowie organizacji kultury fizycznej. Jednostki organizacyjne w organizacjach kultury fizycznej. Ćwiczący w organizacjach kultury fizycznej. Imprezy zorganizowane przez organizacje kultury fizycznej. Uczestnicy imprez zorganizowanych przez organizacje kultury fizycznej</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16 marca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730" w:name="__bookmark_1966"/>
                <w:bookmarkEnd w:id="273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"badanie.1.30.01" \h </w:instrText>
                  </w:r>
                  <w:r w:rsidRPr="00435057">
                    <w:rPr>
                      <w:rStyle w:val="Hipercze"/>
                      <w:color w:val="auto"/>
                    </w:rPr>
                    <w:fldChar w:fldCharType="separate"/>
                  </w:r>
                  <w:r w:rsidRPr="00435057">
                    <w:rPr>
                      <w:rStyle w:val="Hipercze"/>
                      <w:color w:val="auto"/>
                    </w:rPr>
                    <w:t>1.30.01</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2731" w:name="gr.157"/>
            <w:bookmarkStart w:id="2732" w:name="_Toc162519359"/>
            <w:bookmarkEnd w:id="2731"/>
            <w:r w:rsidRPr="00435057">
              <w:t>157. Zestawy danych z systemów informacyjnych Trybunału Konstytucyjnego</w:t>
            </w:r>
            <w:bookmarkEnd w:id="2732"/>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733" w:name="lp.157.1"/>
            <w:bookmarkEnd w:id="2733"/>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Trybunału Konstytucyjnego;</w:t>
            </w:r>
          </w:p>
          <w:p w:rsidR="008A4683" w:rsidRPr="00435057" w:rsidRDefault="001718F3" w:rsidP="00FE6ADA">
            <w:pPr>
              <w:ind w:left="284" w:hanging="284"/>
            </w:pPr>
            <w:r w:rsidRPr="00435057">
              <w:tab/>
            </w:r>
            <w:r w:rsidR="00F8157F" w:rsidRPr="00435057">
              <w:t>TK SI 01 – dane dotyczące wyroków i postanowień Trybunału Konstytucyjnego</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Trybunał Konstytucyjny</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Wyroki i postanowienia Trybunału Konstytucyjnego w sprawie zgodności ustaw lub ratyfikowanych umów międzynarodowych z Konstytucją RP oraz zgodności ustaw z umowami międzynarodowymi, których ratyfikacja wymagała uprzedniej zgody wyrażonej w ustawie. Wyroki i postanowienia Trybunału Konstytucyjnego w sprawie zgodności przepisów prawa z Konstytucją RP, ratyfikowanymi umowami międzynarodowymi i ustawami. Wyroki i postanowienia Trybunału Konstytucyjnego w sprawie pytań prawnych. Wyroki i postanowienia Trybunału Konstytucyjnego w sprawie skarg konstytucyjnych</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30 marca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Urząd Statystyczny we Wrocławiu</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734" w:name="__bookmark_1967"/>
                <w:bookmarkEnd w:id="273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"badanie.1.02.01" \h </w:instrText>
                  </w:r>
                  <w:r w:rsidRPr="00435057">
                    <w:rPr>
                      <w:rStyle w:val="Hipercze"/>
                      <w:color w:val="auto"/>
                    </w:rPr>
                    <w:fldChar w:fldCharType="separate"/>
                  </w:r>
                  <w:r w:rsidRPr="00435057">
                    <w:rPr>
                      <w:rStyle w:val="Hipercze"/>
                      <w:color w:val="auto"/>
                    </w:rPr>
                    <w:t>1.02.01</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2735" w:name="gr.158"/>
            <w:bookmarkStart w:id="2736" w:name="_Toc162519360"/>
            <w:bookmarkEnd w:id="2735"/>
            <w:r w:rsidRPr="00435057">
              <w:t>158. Zestawy danych z systemów informacyjnych Ubezpieczeniowego Funduszu Gwarancyjnego</w:t>
            </w:r>
            <w:bookmarkEnd w:id="2736"/>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737" w:name="lp.158.1"/>
            <w:bookmarkEnd w:id="2737"/>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finansowo-księgowy Ubezpieczeniowego Funduszu Gwarancyjnego;</w:t>
            </w:r>
          </w:p>
          <w:p w:rsidR="008A4683" w:rsidRPr="00435057" w:rsidRDefault="001718F3" w:rsidP="00FE6ADA">
            <w:pPr>
              <w:ind w:left="284" w:hanging="284"/>
            </w:pPr>
            <w:r w:rsidRPr="00435057">
              <w:tab/>
            </w:r>
            <w:r w:rsidR="00F8157F" w:rsidRPr="00435057">
              <w:t>UFG SFK 01 – dane dotyczące rachunku zysków i strat</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Ubezpieczeniowy Fundusz Gwarancyjny</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Składki przeznaczone na cele statutowe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2 razy w roku do 10 marca 2025 r. za rok 2024 – dane wstępne, do 15 lipca 2025 r. za rok 2024 – dane ostateczne;</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738" w:name="__bookmark_1968"/>
                <w:bookmarkEnd w:id="273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"badanie.1.65.13" \h </w:instrText>
                  </w:r>
                  <w:r w:rsidRPr="00435057">
                    <w:rPr>
                      <w:rStyle w:val="Hipercze"/>
                      <w:color w:val="auto"/>
                    </w:rPr>
                    <w:fldChar w:fldCharType="separate"/>
                  </w:r>
                  <w:r w:rsidRPr="00435057">
                    <w:rPr>
                      <w:rStyle w:val="Hipercze"/>
                      <w:color w:val="auto"/>
                    </w:rPr>
                    <w:t>1.65.13,</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5.19">
                    <w:r w:rsidR="00F8157F" w:rsidRPr="00435057">
                      <w:rPr>
                        <w:rStyle w:val="Hipercze"/>
                        <w:color w:val="auto"/>
                      </w:rPr>
                      <w:t>1.65.19,</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7.01">
                    <w:r w:rsidR="00F8157F" w:rsidRPr="00435057">
                      <w:rPr>
                        <w:rStyle w:val="Hipercze"/>
                        <w:color w:val="auto"/>
                      </w:rPr>
                      <w:t>1.67.01,</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7.07">
                    <w:r w:rsidR="00F8157F" w:rsidRPr="00435057">
                      <w:rPr>
                        <w:rStyle w:val="Hipercze"/>
                        <w:color w:val="auto"/>
                      </w:rPr>
                      <w:t>1.67.07</w:t>
                    </w:r>
                  </w:hyperlink>
                </w:p>
              </w:tc>
            </w:tr>
          </w:tbl>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739" w:name="lp.158.2"/>
            <w:bookmarkEnd w:id="2739"/>
            <w:r w:rsidRPr="00435057">
              <w:t>2.</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finansowo-księgowy Ubezpieczeniowego Funduszu Gwarancyjnego;</w:t>
            </w:r>
          </w:p>
          <w:p w:rsidR="008A4683" w:rsidRPr="00435057" w:rsidRDefault="001718F3" w:rsidP="00FE6ADA">
            <w:pPr>
              <w:ind w:left="284" w:hanging="284"/>
            </w:pPr>
            <w:r w:rsidRPr="00435057">
              <w:tab/>
            </w:r>
            <w:r w:rsidR="00F8157F" w:rsidRPr="00435057">
              <w:t>UFG SFK 02 – dane w zakresie rachunku zysków i strat</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Ubezpieczeniowy Fundusz Gwarancyjny</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Składki przeznaczone na cele statutowe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10 marca 2025 r. za rok 2024;</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740" w:name="__bookmark_1969"/>
                <w:bookmarkEnd w:id="274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"badanie.1.65.20" \h </w:instrText>
                  </w:r>
                  <w:r w:rsidRPr="00435057">
                    <w:rPr>
                      <w:rStyle w:val="Hipercze"/>
                      <w:color w:val="auto"/>
                    </w:rPr>
                    <w:fldChar w:fldCharType="separate"/>
                  </w:r>
                  <w:r w:rsidRPr="00435057">
                    <w:rPr>
                      <w:rStyle w:val="Hipercze"/>
                      <w:color w:val="auto"/>
                    </w:rPr>
                    <w:t>1.65.20</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Ubezpieczeniowy Fundusz Gwarancyjny</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kwartale do 1 czerwca 2025 r. za I kwartał 2025 r., do 31 sierpnia 2025 r. za I półrocze 2025 r., do 30 listopada 2025 r. za trzy kwartały 2025 r.;</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2741" w:name="gr.159"/>
            <w:bookmarkStart w:id="2742" w:name="_Toc162519361"/>
            <w:bookmarkEnd w:id="2741"/>
            <w:r w:rsidRPr="00435057">
              <w:t>159. Zestawy danych z systemów informacyjnych uczelni</w:t>
            </w:r>
            <w:bookmarkEnd w:id="2742"/>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743" w:name="lp.159.1"/>
            <w:bookmarkEnd w:id="2743"/>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Systemy informacyjne uczelni;</w:t>
            </w:r>
          </w:p>
          <w:p w:rsidR="008A4683" w:rsidRPr="00435057" w:rsidRDefault="001718F3" w:rsidP="00FE6ADA">
            <w:pPr>
              <w:ind w:left="284" w:hanging="284"/>
            </w:pPr>
            <w:r w:rsidRPr="00435057">
              <w:tab/>
            </w:r>
            <w:r w:rsidR="00F8157F" w:rsidRPr="00435057">
              <w:t>U SI 01 – dane dotyczące nadanych tytułów i stopni naukowych na kierunkach morskich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Uczelnie</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Liczba nadanych tytułów i stopni naukowych na kierunkach morskich</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15 lipca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Urząd Statystyczny w Szczecinie</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744" w:name="__bookmark_1970"/>
                <w:bookmarkEnd w:id="274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"badanie.1.50.07" \h </w:instrText>
                  </w:r>
                  <w:r w:rsidRPr="00435057">
                    <w:rPr>
                      <w:rStyle w:val="Hipercze"/>
                      <w:color w:val="auto"/>
                    </w:rPr>
                    <w:fldChar w:fldCharType="separate"/>
                  </w:r>
                  <w:r w:rsidRPr="00435057">
                    <w:rPr>
                      <w:rStyle w:val="Hipercze"/>
                      <w:color w:val="auto"/>
                    </w:rPr>
                    <w:t>1.50.07</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2745" w:name="gr.160"/>
            <w:bookmarkStart w:id="2746" w:name="_Toc162519362"/>
            <w:bookmarkEnd w:id="2745"/>
            <w:r w:rsidRPr="00435057">
              <w:t>160. Zestawy danych z systemów informacyjnych urzędów gmin</w:t>
            </w:r>
            <w:bookmarkEnd w:id="2746"/>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747" w:name="lp.160.1"/>
            <w:bookmarkEnd w:id="2747"/>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Ewidencja</w:t>
            </w:r>
            <w:r w:rsidR="00C237CC" w:rsidRPr="00435057">
              <w:t xml:space="preserve"> </w:t>
            </w:r>
            <w:r w:rsidRPr="00435057">
              <w:t>zbiorników bezodpływowych;</w:t>
            </w:r>
          </w:p>
          <w:p w:rsidR="008A4683" w:rsidRPr="00435057" w:rsidRDefault="001718F3" w:rsidP="00FE6ADA">
            <w:pPr>
              <w:ind w:left="284" w:hanging="284"/>
            </w:pPr>
            <w:r w:rsidRPr="00435057">
              <w:tab/>
            </w:r>
            <w:r w:rsidR="00F8157F" w:rsidRPr="00435057">
              <w:t>UG EZB 01 – dane dotyczące adresów zbiorników bezodpływowych oraz przydomowych oczyszczalni</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Urzędy gmin</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Adres nieruchomości przydomowej oczyszczalni. Adres nieruchomości zbiornika bezodpływowego</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30 stycznia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serwer centralny GUS</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748" w:name="__bookmark_1971"/>
                <w:bookmarkEnd w:id="274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"badanie.1.26.10" \h </w:instrText>
                  </w:r>
                  <w:r w:rsidRPr="00435057">
                    <w:rPr>
                      <w:rStyle w:val="Hipercze"/>
                      <w:color w:val="auto"/>
                    </w:rPr>
                    <w:fldChar w:fldCharType="separate"/>
                  </w:r>
                  <w:r w:rsidRPr="00435057">
                    <w:rPr>
                      <w:rStyle w:val="Hipercze"/>
                      <w:color w:val="auto"/>
                    </w:rPr>
                    <w:t>1.26.10</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749" w:name="lp.160.2"/>
            <w:bookmarkEnd w:id="2749"/>
            <w:r w:rsidRPr="00435057">
              <w:t>2.</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Ewidencja innych obiektów, w których świadczone są usługi noclegowe;</w:t>
            </w:r>
          </w:p>
          <w:p w:rsidR="008A4683" w:rsidRPr="00435057" w:rsidRDefault="001718F3" w:rsidP="00FE6ADA">
            <w:pPr>
              <w:ind w:left="284" w:hanging="284"/>
            </w:pPr>
            <w:r w:rsidRPr="00435057">
              <w:tab/>
            </w:r>
            <w:r w:rsidR="00F8157F" w:rsidRPr="00435057">
              <w:t>UG UN 01 – dane dotyczące innych obiektów, w których są świadczone usługi noclegowe</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Urzędy gmin</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REGON. NIP. Nazwa obiektu. Adres e-mail. Numer telefonu. Adres siedziby. Adres do korespondencji. Okres świadczenia usług (całoroczne, sezonowe). Turystyczny obiekt noclegowy. Pokoje w turystycznych obiektach noclegowych. Miejsca noclegowe w turystycznych obiektach noclegowych</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Na bieżąco do 3. dnia roboczego po zarejestrowaniu, wyrejestrowaniu lub zmianie danych obiektu, w którym świadczone są usługi;</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serwer centralny GUS</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750" w:name="__bookmark_1972"/>
                <w:bookmarkEnd w:id="275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"badanie.1.30.03" \h </w:instrText>
                  </w:r>
                  <w:r w:rsidRPr="00435057">
                    <w:rPr>
                      <w:rStyle w:val="Hipercze"/>
                      <w:color w:val="auto"/>
                    </w:rPr>
                    <w:fldChar w:fldCharType="separate"/>
                  </w:r>
                  <w:r w:rsidRPr="00435057">
                    <w:rPr>
                      <w:rStyle w:val="Hipercze"/>
                      <w:color w:val="auto"/>
                    </w:rPr>
                    <w:t>1.30.03</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2751" w:name="gr.161"/>
            <w:bookmarkStart w:id="2752" w:name="_Toc162519363"/>
            <w:bookmarkEnd w:id="2751"/>
            <w:r w:rsidRPr="00435057">
              <w:t>161. Zestawy danych z systemów informacyjnych urzędów marszałkowskich</w:t>
            </w:r>
            <w:bookmarkEnd w:id="2752"/>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753" w:name="lp.161.1"/>
            <w:bookmarkEnd w:id="2753"/>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BDO urzędów marszałkowskich;</w:t>
            </w:r>
          </w:p>
          <w:p w:rsidR="008A4683" w:rsidRPr="00435057" w:rsidRDefault="001718F3" w:rsidP="00FE6ADA">
            <w:pPr>
              <w:ind w:left="284" w:hanging="284"/>
            </w:pPr>
            <w:r w:rsidRPr="00435057">
              <w:tab/>
            </w:r>
            <w:r w:rsidR="00F8157F" w:rsidRPr="00435057">
              <w:t>UM BDO 01 – dane dotyczące wytworzonych i zagospodarowanych odpadów, opakowań i odpadów opakowaniowych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Urzędy marszałkowskie</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Produkty i opakowania wprowadzone na rynek. Opakowania i produkty podlegające obowiązkowi recyklingu</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30 września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bezpośredni dostęp do bazy danych; </w:t>
            </w:r>
          </w:p>
          <w:p w:rsidR="008A4683" w:rsidRPr="00435057" w:rsidRDefault="00F8157F" w:rsidP="00FE6ADA">
            <w:r w:rsidRPr="00435057">
              <w:t>urząd statystyczny w województwie, na którego terenie ma siedzibę podmiot przekazujący dane</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754" w:name="__bookmark_1973"/>
                <w:bookmarkEnd w:id="275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"badanie.1.01.08" \h </w:instrText>
                  </w:r>
                  <w:r w:rsidRPr="00435057">
                    <w:rPr>
                      <w:rStyle w:val="Hipercze"/>
                      <w:color w:val="auto"/>
                    </w:rPr>
                    <w:fldChar w:fldCharType="separate"/>
                  </w:r>
                  <w:r w:rsidRPr="00435057">
                    <w:rPr>
                      <w:rStyle w:val="Hipercze"/>
                      <w:color w:val="auto"/>
                    </w:rPr>
                    <w:t>1.01.08</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755" w:name="lp.161.2"/>
            <w:bookmarkEnd w:id="2755"/>
            <w:r w:rsidRPr="00435057">
              <w:t>2.</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BDO urzędów marszałkowskich;</w:t>
            </w:r>
          </w:p>
          <w:p w:rsidR="008A4683" w:rsidRPr="00435057" w:rsidRDefault="001718F3" w:rsidP="00FE6ADA">
            <w:pPr>
              <w:ind w:left="284" w:hanging="284"/>
            </w:pPr>
            <w:r w:rsidRPr="00435057">
              <w:tab/>
            </w:r>
            <w:r w:rsidR="00F8157F" w:rsidRPr="00435057">
              <w:t>UM BDO 02 – dane dotyczące zebranych pojazdów wycofanych z eksploatacji, odpadów pochodzących z pojazdów wycofanych z eksploatacji poddanych procesom odzysku i recyklingu</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Urzędy marszałkowskie</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Pojazdy wycofane z eksploatacji</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30 września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bezpośredni dostęp do bazy danych; </w:t>
            </w:r>
          </w:p>
          <w:p w:rsidR="008A4683" w:rsidRPr="00435057" w:rsidRDefault="00F8157F" w:rsidP="00FE6ADA">
            <w:r w:rsidRPr="00435057">
              <w:t>urząd statystyczny w województwie, na którego terenie ma siedzibę podmiot przekazujący dane</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756" w:name="__bookmark_1974"/>
                <w:bookmarkEnd w:id="275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"badanie.1.01.08" \h </w:instrText>
                  </w:r>
                  <w:r w:rsidRPr="00435057">
                    <w:rPr>
                      <w:rStyle w:val="Hipercze"/>
                      <w:color w:val="auto"/>
                    </w:rPr>
                    <w:fldChar w:fldCharType="separate"/>
                  </w:r>
                  <w:r w:rsidRPr="00435057">
                    <w:rPr>
                      <w:rStyle w:val="Hipercze"/>
                      <w:color w:val="auto"/>
                    </w:rPr>
                    <w:t>1.01.08</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757" w:name="lp.161.3"/>
            <w:bookmarkEnd w:id="2757"/>
            <w:r w:rsidRPr="00435057">
              <w:t>3.</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danych administracyjnych urzędów marszałkowskich z zakresu łowiectwa;</w:t>
            </w:r>
          </w:p>
          <w:p w:rsidR="008A4683" w:rsidRPr="00435057" w:rsidRDefault="001718F3" w:rsidP="00FE6ADA">
            <w:pPr>
              <w:ind w:left="284" w:hanging="284"/>
            </w:pPr>
            <w:r w:rsidRPr="00435057">
              <w:tab/>
            </w:r>
            <w:r w:rsidR="00F8157F" w:rsidRPr="00435057">
              <w:t>UM Ł 01 – dane dotyczące łowiectwa</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Urzędy marszałkowskie</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Odszkodowania łowieckie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31 sierpnia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758" w:name="__bookmark_1975"/>
                <w:bookmarkEnd w:id="275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"badanie.1.52.05" \h </w:instrText>
                  </w:r>
                  <w:r w:rsidRPr="00435057">
                    <w:rPr>
                      <w:rStyle w:val="Hipercze"/>
                      <w:color w:val="auto"/>
                    </w:rPr>
                    <w:fldChar w:fldCharType="separate"/>
                  </w:r>
                  <w:r w:rsidRPr="00435057">
                    <w:rPr>
                      <w:rStyle w:val="Hipercze"/>
                      <w:color w:val="auto"/>
                    </w:rPr>
                    <w:t>1.52.05</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759" w:name="lp.161.4"/>
            <w:bookmarkEnd w:id="2759"/>
            <w:r w:rsidRPr="00435057">
              <w:t>4.</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finansowo-księgowy urzędów marszałkowskich;</w:t>
            </w:r>
          </w:p>
          <w:p w:rsidR="008A4683" w:rsidRPr="00435057" w:rsidRDefault="001718F3" w:rsidP="00FE6ADA">
            <w:pPr>
              <w:ind w:left="284" w:hanging="284"/>
            </w:pPr>
            <w:r w:rsidRPr="00435057">
              <w:tab/>
            </w:r>
            <w:r w:rsidR="00F8157F" w:rsidRPr="00435057">
              <w:t>UM SFK 01 – dane dotyczące bilansu oraz rachunku zysków i strat wojewódzkich ośrodków ruchu drogowego</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Urzędy marszałkowskie</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Bilans jednostek sektora instytucji rządowych i samorządowych. Rachunek zysków i strat jednostek sektora instytucji rządowych i samorządowych</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10 marca 2025 r. za rok 2024 – dane wstępne, do 15 lipca 2025 r. za rok 2024 – dane ostateczne;</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 Ministerstwo Finansów</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760" w:name="__bookmark_1976"/>
                <w:bookmarkEnd w:id="276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"badanie.1.65.13" \h </w:instrText>
                  </w:r>
                  <w:r w:rsidRPr="00435057">
                    <w:rPr>
                      <w:rStyle w:val="Hipercze"/>
                      <w:color w:val="auto"/>
                    </w:rPr>
                    <w:fldChar w:fldCharType="separate"/>
                  </w:r>
                  <w:r w:rsidRPr="00435057">
                    <w:rPr>
                      <w:rStyle w:val="Hipercze"/>
                      <w:color w:val="auto"/>
                    </w:rPr>
                    <w:t>1.65.13,</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5.19">
                    <w:r w:rsidR="00F8157F" w:rsidRPr="00435057">
                      <w:rPr>
                        <w:rStyle w:val="Hipercze"/>
                        <w:color w:val="auto"/>
                      </w:rPr>
                      <w:t>1.65.19,</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5.31">
                    <w:r w:rsidR="00F8157F" w:rsidRPr="00435057">
                      <w:rPr>
                        <w:rStyle w:val="Hipercze"/>
                        <w:color w:val="auto"/>
                      </w:rPr>
                      <w:t>1.65.31,</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5.32">
                    <w:r w:rsidR="00F8157F" w:rsidRPr="00435057">
                      <w:rPr>
                        <w:rStyle w:val="Hipercze"/>
                        <w:color w:val="auto"/>
                      </w:rPr>
                      <w:t>1.65.32,</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7.07">
                    <w:r w:rsidR="00F8157F" w:rsidRPr="00435057">
                      <w:rPr>
                        <w:rStyle w:val="Hipercze"/>
                        <w:color w:val="auto"/>
                      </w:rPr>
                      <w:t>1.67.07</w:t>
                    </w:r>
                  </w:hyperlink>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2761" w:name="gr.162"/>
            <w:bookmarkStart w:id="2762" w:name="_Toc162519364"/>
            <w:bookmarkEnd w:id="2761"/>
            <w:r w:rsidRPr="00435057">
              <w:t>162. Zestawy danych z systemów informacyjnych urzędów morskich</w:t>
            </w:r>
            <w:bookmarkEnd w:id="2762"/>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763" w:name="lp.162.1"/>
            <w:bookmarkEnd w:id="2763"/>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dotyczący ochrony wybrzeża morskiego;</w:t>
            </w:r>
          </w:p>
          <w:p w:rsidR="008A4683" w:rsidRPr="00435057" w:rsidRDefault="001718F3" w:rsidP="00FE6ADA">
            <w:pPr>
              <w:ind w:left="284" w:hanging="284"/>
            </w:pPr>
            <w:r w:rsidRPr="00435057">
              <w:tab/>
            </w:r>
            <w:r w:rsidR="00F8157F" w:rsidRPr="00435057">
              <w:t>UM OWM 01 – dane dotyczące ochrony wybrzeża morskiego</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Urzędy morskie</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Biologiczna zabudowa brzegów morskich – płotki wydmotwórcze. Biologiczna zabudowa brzegów morskich – powierzchnia wykładania chrustu. Biologiczna zabudowa brzegów morskich – powierzchnia zatrawienia. Biologiczna zabudowa brzegów morskich – zakrzewienia. Hydrotechniczne umocnienia brzegów morskich – długość opaski brzegowej. Hydrotechniczne umocnienia brzegów morskich – rzędne korony opaski brzegowej. Hydrotechniczne umocnienia brzegów morskich – długość plaży. Hydrotechniczne umocnienia brzegów morskich – objętość odłożonego refulatu przy sztucznym zasilaniu plaży</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23 września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Urząd Statystyczny w Szczecinie</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764" w:name="__bookmark_1977"/>
                <w:bookmarkEnd w:id="276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"badanie.1.50.05" \h </w:instrText>
                  </w:r>
                  <w:r w:rsidRPr="00435057">
                    <w:rPr>
                      <w:rStyle w:val="Hipercze"/>
                      <w:color w:val="auto"/>
                    </w:rPr>
                    <w:fldChar w:fldCharType="separate"/>
                  </w:r>
                  <w:r w:rsidRPr="00435057">
                    <w:rPr>
                      <w:rStyle w:val="Hipercze"/>
                      <w:color w:val="auto"/>
                    </w:rPr>
                    <w:t>1.50.05</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765" w:name="lp.162.2"/>
            <w:bookmarkEnd w:id="2765"/>
            <w:r w:rsidRPr="00435057">
              <w:t>2.</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dotyczący przyznanych dyplomów oficerskich;</w:t>
            </w:r>
          </w:p>
          <w:p w:rsidR="008A4683" w:rsidRPr="00435057" w:rsidRDefault="001718F3" w:rsidP="00FE6ADA">
            <w:pPr>
              <w:ind w:left="284" w:hanging="284"/>
            </w:pPr>
            <w:r w:rsidRPr="00435057">
              <w:tab/>
            </w:r>
            <w:r w:rsidR="00F8157F" w:rsidRPr="00435057">
              <w:t>UM PDO 01 – dane dotyczące przyznanych dyplomów oficerskich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Urzędy morskie</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Dyplomy oficerów statków morskich wydane przez urzędy morskie. Oficerowie specjalności pokładowej. Oficerowie specjalności mechanicznej. Oficerowie specjalności elektrycznej</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15 lipca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Urząd Statystyczny w Szczecinie</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766" w:name="__bookmark_1978"/>
                <w:bookmarkEnd w:id="276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"badanie.1.50.07" \h </w:instrText>
                  </w:r>
                  <w:r w:rsidRPr="00435057">
                    <w:rPr>
                      <w:rStyle w:val="Hipercze"/>
                      <w:color w:val="auto"/>
                    </w:rPr>
                    <w:fldChar w:fldCharType="separate"/>
                  </w:r>
                  <w:r w:rsidRPr="00435057">
                    <w:rPr>
                      <w:rStyle w:val="Hipercze"/>
                      <w:color w:val="auto"/>
                    </w:rPr>
                    <w:t>1.50.07</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767" w:name="lp.162.3"/>
            <w:bookmarkEnd w:id="2767"/>
            <w:r w:rsidRPr="00435057">
              <w:t>3.</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dotyczący danych o transporcie morskim;</w:t>
            </w:r>
          </w:p>
          <w:p w:rsidR="008A4683" w:rsidRPr="00435057" w:rsidRDefault="001718F3" w:rsidP="00FE6ADA">
            <w:pPr>
              <w:ind w:left="284" w:hanging="284"/>
            </w:pPr>
            <w:r w:rsidRPr="00435057">
              <w:tab/>
            </w:r>
            <w:r w:rsidR="00F8157F" w:rsidRPr="00435057">
              <w:t>UM TM 01 – dane o transporcie morskim</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Urzędy morskie</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Port morski. Ładunki wyładowane (lub załadowane) ze (lub na) statków transportowych lub pełniących funkcje transportowe zawijających do portów morskich. Pasażerowie wycieczkowca wracający na statek po zejściu na ląd w celach turystycznych w porcie morskim. Pasażerowie kończący (lub rozpoczynający) podróż statkami transportowymi lub pełniącymi funkcje transportowe zawijającymi do portów morskich. Statki transportowe lub pełniące funkcje transportowe zawijające do portów morskich. IMO – numer kodowy statku transportowego lub pełniącego funkcje transportowe zawijającego do portu morskiego. Sygnał rozpoznawczy (wywoławczy) statków transportowych lub pełniących funkcje transportowe zawijających do portu morskiego. Nazwa statku transportowego lub pełniącego funkcje transportowe zawijającego do portu morskiego. Rodzaj ruchu statku transportowego lub pełniącego funkcje transportowe zawijającego do portu morskiego. Przynależność państwowa przewoźnika/operatora statku transportowego lub pełniącego funkcje transportowe zawijającego do portu morskiego. Wejścia lub wyjścia pod balastem statku transportowego lub pełniącego funkcje transportowe do albo z portu morskiego. Wejścia lub wyjścia z ładunkiem statku transportowego lub pełniącego funkcje transportowe do albo z portu morskiego. Data wejścia lub wyjścia statku transportowego lub pełniącego funkcje transportowe do portu morskiego. Jednostki ładunkowe załadowane lub wyładowane na albo ze statku transportowego lub pełniącego funkcje transportowe zawijającego do portu morskiego. Kraj i port morski, z którego przybył do portu statek transportowy lub pełniący funkcję transportową w ruchu balast/balast, lub do którego wypływa. Jednostki ładunkowe puste załadowane lub wyładowane na albo ze statku transportowego lub pełniącego funkcje transportowe zawijającego do portu morskiego. Bandera statku transportowego lub pełniącego funkcje transportowe zawijającego do portu morskiego. Typ statku transportowego lub pełniącego funkcje transportowe zawijającego do portu morskiego. Kierunek transportu statku transportowego lub pełniącego funkcje transportowe. Towary wyładowane (lub załadowane) ze (lub na) statków transportowych lub pełniących funkcje transportowe zawijających do portów morskich. Miejsce załadunku lub wyładunku ładunków wyładowanych lub załadowanych w porcie morskim. Miejsce zaokrętowania lub wyokrętowania pasażerów kończących lub rozpoczynających podróż w porcie morskim</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miesiącu do 5. dnia roboczego po miesiącu za miesiąc i do 9 stycznia 2026 r. za grudzień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Urząd Statystyczny w Szczecinie</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768" w:name="__bookmark_1979"/>
                <w:bookmarkEnd w:id="276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"badanie.1.50.01" \h </w:instrText>
                  </w:r>
                  <w:r w:rsidRPr="00435057">
                    <w:rPr>
                      <w:rStyle w:val="Hipercze"/>
                      <w:color w:val="auto"/>
                    </w:rPr>
                    <w:fldChar w:fldCharType="separate"/>
                  </w:r>
                  <w:r w:rsidRPr="00435057">
                    <w:rPr>
                      <w:rStyle w:val="Hipercze"/>
                      <w:color w:val="auto"/>
                    </w:rPr>
                    <w:t>1.50.01</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769" w:name="lp.162.4"/>
            <w:bookmarkEnd w:id="2769"/>
            <w:r w:rsidRPr="00435057">
              <w:t>4.</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Wykaz dotyczący portowej bazy przeładunkowo-składowej urzędów morskich;</w:t>
            </w:r>
          </w:p>
          <w:p w:rsidR="008A4683" w:rsidRPr="00435057" w:rsidRDefault="001718F3" w:rsidP="00FE6ADA">
            <w:pPr>
              <w:ind w:left="284" w:hanging="284"/>
            </w:pPr>
            <w:r w:rsidRPr="00435057">
              <w:tab/>
            </w:r>
            <w:r w:rsidR="00F8157F" w:rsidRPr="00435057">
              <w:t>UM BPS 01 – dane dotyczące portowej bazy przeładunkowo-składowej urzędów morskich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Urzędy morskie</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Nazwa nabrzeża przekazana innemu podmiotowi. Data przekazania nabrzeża innemu podmiotowi. Długość nabrzeża przekazana innemu podmiotowi. Nazwa podmiotu, któremu przekazano nabrzeże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Incydentalnie do 3. dnia roboczego po przekazaniu innemu podmiotowi nabrzeża portu morskiego (lub jego części);</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papierowej; </w:t>
            </w:r>
          </w:p>
          <w:p w:rsidR="009611BA" w:rsidRPr="00435057" w:rsidRDefault="00F8157F" w:rsidP="00FE6ADA">
            <w:r w:rsidRPr="00435057">
              <w:t xml:space="preserve">zbiór danych; </w:t>
            </w:r>
          </w:p>
          <w:p w:rsidR="008A4683" w:rsidRPr="00435057" w:rsidRDefault="00F8157F" w:rsidP="00FE6ADA">
            <w:r w:rsidRPr="00435057">
              <w:t>Urząd Statystyczny w Szczecinie</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770" w:name="__bookmark_1980"/>
                <w:bookmarkEnd w:id="277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"badanie.1.50.01" \h </w:instrText>
                  </w:r>
                  <w:r w:rsidRPr="00435057">
                    <w:rPr>
                      <w:rStyle w:val="Hipercze"/>
                      <w:color w:val="auto"/>
                    </w:rPr>
                    <w:fldChar w:fldCharType="separate"/>
                  </w:r>
                  <w:r w:rsidRPr="00435057">
                    <w:rPr>
                      <w:rStyle w:val="Hipercze"/>
                      <w:color w:val="auto"/>
                    </w:rPr>
                    <w:t>1.50.01</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771" w:name="lp.162.5"/>
            <w:bookmarkEnd w:id="2771"/>
            <w:r w:rsidRPr="00435057">
              <w:t>5.</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Wykaz dotyczący użytkowania nabrzeży w portach morskich;</w:t>
            </w:r>
          </w:p>
          <w:p w:rsidR="008A4683" w:rsidRPr="00435057" w:rsidRDefault="001718F3" w:rsidP="00FE6ADA">
            <w:pPr>
              <w:ind w:left="284" w:hanging="284"/>
            </w:pPr>
            <w:r w:rsidRPr="00435057">
              <w:tab/>
            </w:r>
            <w:r w:rsidR="00F8157F" w:rsidRPr="00435057">
              <w:t>UM PM 01 – dane o nowych użytkownikach nabrzeży w portach morskich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Urzędy morskie</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Nazwa nowego użytkownika nabrzeży w portach morskich. Adres nowego użytkownika nabrzeży w portach morskich</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Incydentalnie do 2. dnia roboczego po miesiącu, w którym nowy użytkownik nabrzeża dokonał pierwszego załadunku lub rozładunku statku;</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papierowej; </w:t>
            </w:r>
          </w:p>
          <w:p w:rsidR="009611BA" w:rsidRPr="00435057" w:rsidRDefault="00F8157F" w:rsidP="00FE6ADA">
            <w:r w:rsidRPr="00435057">
              <w:t xml:space="preserve">zbiór danych; </w:t>
            </w:r>
          </w:p>
          <w:p w:rsidR="008A4683" w:rsidRPr="00435057" w:rsidRDefault="00F8157F" w:rsidP="00FE6ADA">
            <w:r w:rsidRPr="00435057">
              <w:t>Urząd Statystyczny w Szczecinie</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772" w:name="__bookmark_1981"/>
                <w:bookmarkEnd w:id="277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"badanie.1.50.01" \h </w:instrText>
                  </w:r>
                  <w:r w:rsidRPr="00435057">
                    <w:rPr>
                      <w:rStyle w:val="Hipercze"/>
                      <w:color w:val="auto"/>
                    </w:rPr>
                    <w:fldChar w:fldCharType="separate"/>
                  </w:r>
                  <w:r w:rsidRPr="00435057">
                    <w:rPr>
                      <w:rStyle w:val="Hipercze"/>
                      <w:color w:val="auto"/>
                    </w:rPr>
                    <w:t>1.50.01</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2773" w:name="gr.163"/>
            <w:bookmarkStart w:id="2774" w:name="_Toc162519365"/>
            <w:bookmarkEnd w:id="2773"/>
            <w:r w:rsidRPr="00435057">
              <w:t>163. Zestawy danych z systemów informacyjnych urzędów wojewódzkich</w:t>
            </w:r>
            <w:bookmarkEnd w:id="2774"/>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775" w:name="lp.163.1"/>
            <w:bookmarkEnd w:id="2775"/>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Lista jednostek organizacyjnych, którym nadano status zakładu aktywności zawodowej;</w:t>
            </w:r>
          </w:p>
          <w:p w:rsidR="008A4683" w:rsidRPr="00435057" w:rsidRDefault="001718F3" w:rsidP="00FE6ADA">
            <w:pPr>
              <w:ind w:left="284" w:hanging="284"/>
            </w:pPr>
            <w:r w:rsidRPr="00435057">
              <w:tab/>
            </w:r>
            <w:r w:rsidR="00F8157F" w:rsidRPr="00435057">
              <w:t>UW ZAZ 01 – dane dotyczące jednostek organizacyjnych, którym nadano status zakładu aktywności zawodowej</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Urzędy wojewódzkie</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REGON. Adres siedziby. Numer telefonu. Dane teleadresowe. Adres e-mail. Stan aktywności prawnej i ekonomicznej. Data rozpoczęcia działalności. Numer KRS instytucji tworzącej. Data zakończenia działalności. Adres siedziby instytucji tworzącej. Numer telefonu instytucji tworzącej. Dane teleadresowe instytucji tworzącej. Adres e-mail instytucji tworzącej. Nazwa pełna jednostki. Rodzaj instytucji tworzącej. REGON instytucji tworzącej. NIP instytucji tworzącej. Nazwa instytucji tworzącej</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20 lutego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776" w:name="__bookmark_1982"/>
                <w:bookmarkEnd w:id="277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"badanie.1.04.07" \h </w:instrText>
                  </w:r>
                  <w:r w:rsidRPr="00435057">
                    <w:rPr>
                      <w:rStyle w:val="Hipercze"/>
                      <w:color w:val="auto"/>
                    </w:rPr>
                    <w:fldChar w:fldCharType="separate"/>
                  </w:r>
                  <w:r w:rsidRPr="00435057">
                    <w:rPr>
                      <w:rStyle w:val="Hipercze"/>
                      <w:color w:val="auto"/>
                    </w:rPr>
                    <w:t>1.04.07,</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04.09">
                    <w:r w:rsidR="00F8157F" w:rsidRPr="00435057">
                      <w:rPr>
                        <w:rStyle w:val="Hipercze"/>
                        <w:color w:val="auto"/>
                      </w:rPr>
                      <w:t>1.04.09</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777" w:name="lp.163.2"/>
            <w:bookmarkEnd w:id="2777"/>
            <w:r w:rsidRPr="00435057">
              <w:t>2.</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Rejestr jednostek organizacyjnych, którym nadano status centrum integracji społecznej;</w:t>
            </w:r>
          </w:p>
          <w:p w:rsidR="008A4683" w:rsidRPr="00435057" w:rsidRDefault="001718F3" w:rsidP="00FE6ADA">
            <w:pPr>
              <w:ind w:left="284" w:hanging="284"/>
            </w:pPr>
            <w:r w:rsidRPr="00435057">
              <w:tab/>
            </w:r>
            <w:r w:rsidR="00F8157F" w:rsidRPr="00435057">
              <w:t>UW CIS 01 – dane dotyczące jednostek organizacyjnych, którym nadano status centrum integracji społecznej</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Urzędy wojewódzkie</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Adres siedziby. Dane teleadresowe. Stan aktywności prawnej i ekonomicznej. Data rozpoczęcia działalności. Data zakończenia działalności. Adres siedziby instytucji tworzącej. Dane teleadresowe instytucji tworzącej. REGON instytucji tworzącej. Nazwa pełna jednostki. Nazwa instytucji tworzącej. NIP instytucji tworzącej. REGON. Rodzaj instytucji tworzącej. Numer KRS instytucji tworzącej</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30 kwietnia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778" w:name="__bookmark_1983"/>
                <w:bookmarkEnd w:id="277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"badanie.1.04.07" \h </w:instrText>
                  </w:r>
                  <w:r w:rsidRPr="00435057">
                    <w:rPr>
                      <w:rStyle w:val="Hipercze"/>
                      <w:color w:val="auto"/>
                    </w:rPr>
                    <w:fldChar w:fldCharType="separate"/>
                  </w:r>
                  <w:r w:rsidRPr="00435057">
                    <w:rPr>
                      <w:rStyle w:val="Hipercze"/>
                      <w:color w:val="auto"/>
                    </w:rPr>
                    <w:t>1.04.07,</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04.09">
                    <w:r w:rsidR="00F8157F" w:rsidRPr="00435057">
                      <w:rPr>
                        <w:rStyle w:val="Hipercze"/>
                        <w:color w:val="auto"/>
                      </w:rPr>
                      <w:t>1.04.09</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779" w:name="lp.163.3"/>
            <w:bookmarkEnd w:id="2779"/>
            <w:r w:rsidRPr="00435057">
              <w:t>3.</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Rejestr klubów integracji społecznej;</w:t>
            </w:r>
          </w:p>
          <w:p w:rsidR="008A4683" w:rsidRPr="00435057" w:rsidRDefault="001718F3" w:rsidP="00FE6ADA">
            <w:pPr>
              <w:ind w:left="284" w:hanging="284"/>
            </w:pPr>
            <w:r w:rsidRPr="00435057">
              <w:tab/>
            </w:r>
            <w:r w:rsidR="00F8157F" w:rsidRPr="00435057">
              <w:t>UW KIS 01 – dane dotyczące klubów integracji społecznej</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Urzędy wojewódzkie</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Adres siedziby. REGON. Dane teleadresowe. Stan aktywności prawnej i ekonomicznej. Data rozpoczęcia działalności. Data zakończenia działalności. Adres siedziby instytucji tworzącej. Dane teleadresowe instytucji tworzącej. REGON instytucji tworzącej. Nazwa pełna jednostki. Rodzaj instytucji tworzącej. Numer KRS instytucji tworzącej. Nazwa instytucji tworzącej. NIP instytucji tworzącej</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30 kwietnia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780" w:name="__bookmark_1984"/>
                <w:bookmarkEnd w:id="278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"badanie.1.04.07" \h </w:instrText>
                  </w:r>
                  <w:r w:rsidRPr="00435057">
                    <w:rPr>
                      <w:rStyle w:val="Hipercze"/>
                      <w:color w:val="auto"/>
                    </w:rPr>
                    <w:fldChar w:fldCharType="separate"/>
                  </w:r>
                  <w:r w:rsidRPr="00435057">
                    <w:rPr>
                      <w:rStyle w:val="Hipercze"/>
                      <w:color w:val="auto"/>
                    </w:rPr>
                    <w:t>1.04.07,</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04.09">
                    <w:r w:rsidR="00F8157F" w:rsidRPr="00435057">
                      <w:rPr>
                        <w:rStyle w:val="Hipercze"/>
                        <w:color w:val="auto"/>
                      </w:rPr>
                      <w:t>1.04.09</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781" w:name="lp.163.4"/>
            <w:bookmarkEnd w:id="2781"/>
            <w:r w:rsidRPr="00435057">
              <w:t>4.</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Rejestry domów pomocy społecznej;</w:t>
            </w:r>
          </w:p>
          <w:p w:rsidR="008A4683" w:rsidRPr="00435057" w:rsidRDefault="001718F3" w:rsidP="00FE6ADA">
            <w:pPr>
              <w:ind w:left="284" w:hanging="284"/>
            </w:pPr>
            <w:r w:rsidRPr="00435057">
              <w:tab/>
            </w:r>
            <w:r w:rsidR="00F8157F" w:rsidRPr="00435057">
              <w:t>UW RDPS 01 – dane dotyczące domów pomocy społecznej, podmiotów</w:t>
            </w:r>
            <w:r w:rsidR="00C237CC" w:rsidRPr="00435057">
              <w:t xml:space="preserve"> </w:t>
            </w:r>
            <w:r w:rsidR="00F8157F" w:rsidRPr="00435057">
              <w:t>prowadzących domy pomocy społecznej</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Urzędy wojewódzkie</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Nazwa podmiotu prowadzącego lub imię i nazwisko osoby prowadzącej placówkę. Numer REGON podmiotu prowadzącego lub osoby prowadzącej placówkę. NIP podmiotu prowadzącego lub osoby prowadzącej placówkę. Adres siedziby podmiotu prowadzącego lub osoby prowadzącej placówkę. Adres poczty elektronicznej podmiotu prowadzącego lub osoby prowadzącej placówkę. Numer telefonu kontaktowego podmiotu prowadzącego lub osoby prowadzącej placówkę. Nazwa domu pomocy społecznej. Numer REGON domu pomocy społecznej. NIP domu pomocy społecznej. Adres siedziby domu pomocy społecznej. Numer telefonu kontaktowy domu pomocy społecznej. Adres poczty elektronicznej domu pomocy społecznej. Forma domu pomocy społecznej, w tym: rodzinny dom pomocy społecznej dla osób w podeszłym wieku, rodzinny dom pomocy społecznej dla osób niepełnosprawnych, dom pomocy społecznej dla osób w podeszłym wieku, dla osób przewlekle somatycznie chorych, dla osób przewlekle psychicznie chorych, dla dorosłych niepełnosprawnych intelektualnie, dla dzieci i młodzieży niepełnosprawnej intelektualnie, dla osób niepełnosprawnych fizycznie, dla osób uzależnionych od alkoholu oraz prowadzony łącznie z wymienieniem form domu pomocy społecznej lub rodzinnego domu pomocy społecznej. Nazwa oddziału domu pomocy społecznej, jeżeli dom pomocy społecznej posiada oddział i jest dostępna informacja na temat hierarchicznej zależności między placówką i jej oddziałem. Adres oddziału domu pomocy społecznej, jeżeli dom pomocy społecznej posiada oddział i jest dostępna informacja na temat hierarchicznej zależności między placówką i jej oddziałem. Numer telefonu kontaktowy oddziału domu pomocy społecznej, jeżeli dom pomocy społecznej posiada oddział i jest dostępna informacja na temat hierarchicznej zależności między placówką i jej oddziałem. Adres poczty elektronicznej oddziału domu pomocy społecznej, jeżeli dom pomocy społecznej posiada oddział i jest dostępna informacja na temat hierarchicznej zależności między placówką i jej oddziałem. Nazwa placówki, która została wykreślona w trakcie roku, jeżeli informacje dotyczące takich placówek są dostępne. Adres siedziby placówki, która została wykreślona w trakcie roku, jeżeli informacje dotyczące takich placówek są dostępne. Nazwa oddziału placówki, która została wykreślona w trakcie roku, jeżeli informacje dotyczące takich placówek są dostępne. Adres oddziału placówki, która została wykreślona w trakcie roku, jeżeli informacje dotyczące takich placówek są dostępne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30 kwietnia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782" w:name="__bookmark_1985"/>
                <w:bookmarkEnd w:id="278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"badanie.1.80.02" \h </w:instrText>
                  </w:r>
                  <w:r w:rsidRPr="00435057">
                    <w:rPr>
                      <w:rStyle w:val="Hipercze"/>
                      <w:color w:val="auto"/>
                    </w:rPr>
                    <w:fldChar w:fldCharType="separate"/>
                  </w:r>
                  <w:r w:rsidRPr="00435057">
                    <w:rPr>
                      <w:rStyle w:val="Hipercze"/>
                      <w:color w:val="auto"/>
                    </w:rPr>
                    <w:t>1.80.02</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783" w:name="lp.163.5"/>
            <w:bookmarkEnd w:id="2783"/>
            <w:r w:rsidRPr="00435057">
              <w:t>5.</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Rejestry miejsc, w których gmina udziela tymczasowego schronienia w schroniskach dla osób bezdomnych, w schroniskach dla osób bezdomnych z usługami opiekuńczymi, noclegowniach oraz ogrzewalniach;</w:t>
            </w:r>
          </w:p>
          <w:p w:rsidR="008A4683" w:rsidRPr="00435057" w:rsidRDefault="001718F3" w:rsidP="00FE6ADA">
            <w:pPr>
              <w:ind w:left="284" w:hanging="284"/>
            </w:pPr>
            <w:r w:rsidRPr="00435057">
              <w:tab/>
            </w:r>
            <w:r w:rsidR="00F8157F" w:rsidRPr="00435057">
              <w:t>UW RMTS 01 – dane dotyczące placówek tymczasowego schronienia, gmin zgłaszających placówki tymczasowego schronienia, podmiotów prowadzących placówki tymczasowego schronienia, jeżeli podmiotami prowadzącymi nie są gminy zgłaszające</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Urzędy wojewódzkie</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Nazwa gminy zgłaszającej. Adres siedziby gminy zgłaszającej. Numer telefonu kontaktowy gminy zgłaszającej. Adres poczty elektronicznej gminy zgłaszającej. Nazwa podmiotu prowadzącego. Adres siedziby podmiotu prowadzącego. Numer telefonu kontaktowy podmiotu zgłaszającego. Adres poczty elektronicznej podmiotu prowadzącego. Nazwa placówki udzielającej tymczasowego schronienia. Adres siedziby placówki udzielającej tymczasowego schronienia. Numer telefonu kontaktowy placówki udzielającej tymczasowe schronienie. Adres poczty elektronicznej placówki udzielającej tymczasowego schronienia. Forma placówki udzielającej tymczasowego schronienia, w tym: noclegownia, schronisko dla osób bezdomnych, schronisko dla bezdomnych z usługami opiekuńczymi i ogrzewalnia zlokalizowana w budynku. Nazwa oddziału placówki udzielającej tymczasowego schronienia, jeżeli placówka posiada oddział i jest dostępna informacja na temat hierarchicznej zależności między placówką i jej oddziałem. Adres oddziału placówki udzielającej tymczasowego schronienia, jeżeli placówka posiada oddział i jest dostępna informacja na temat hierarchicznej zależności między placówką i jej oddziałem. Numer telefonu kontaktowy oddziału placówki udzielającej tymczasowego schronienia, jeżeli placówka posiada oddział i jest dostępna informacja na temat hierarchicznej zależności między placówką i jej oddziałem. Adres poczty elektronicznej oddziału placówki udzielającej tymczasowego schronienia, jeżeli placówka posiada oddział i jest dostępna informacja na temat hierarchicznej zależności między placówką i jej oddziałem. Oznaczenie, czy placówka jest całoroczna. Adres siedziby placówki, która w trakcie roku została wykreślona, jeżeli dostępny. Adres oddziału placówki, która w trakcie roku została wykreślona, jeżeli dostępny</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30 kwietnia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784" w:name="__bookmark_1986"/>
                <w:bookmarkEnd w:id="278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"badanie.1.80.02" \h </w:instrText>
                  </w:r>
                  <w:r w:rsidRPr="00435057">
                    <w:rPr>
                      <w:rStyle w:val="Hipercze"/>
                      <w:color w:val="auto"/>
                    </w:rPr>
                    <w:fldChar w:fldCharType="separate"/>
                  </w:r>
                  <w:r w:rsidRPr="00435057">
                    <w:rPr>
                      <w:rStyle w:val="Hipercze"/>
                      <w:color w:val="auto"/>
                    </w:rPr>
                    <w:t>1.80.02</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785" w:name="lp.163.6"/>
            <w:bookmarkEnd w:id="2785"/>
            <w:r w:rsidRPr="00435057">
              <w:t>6.</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Rejestry placówek opiekuńczo-wychowawczych, regionalnych placówek opiekuńczo-terapeutycznych oraz interwencyjnych ośrodków preadopcyjnych;</w:t>
            </w:r>
          </w:p>
          <w:p w:rsidR="008A4683" w:rsidRPr="00435057" w:rsidRDefault="001718F3" w:rsidP="00FE6ADA">
            <w:pPr>
              <w:ind w:left="284" w:hanging="284"/>
            </w:pPr>
            <w:r w:rsidRPr="00435057">
              <w:tab/>
            </w:r>
            <w:r w:rsidR="00F8157F" w:rsidRPr="00435057">
              <w:t>UW RPOW 01 – dane dotyczące placówek opiekuńczo-wychowawczych i regionalnych placówek opiekuńczo-terapeutycznych, podmiotów i administratorów prowadzących te placówki</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Urzędy wojewódzkie</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Nazwa podmiotu prowadzącego placówkę lub zlecającego prowadzenie placówki. Numer REGON podmiotu prowadzącego placówkę lub zlecającego prowadzenie placówki. NIP podmiotu prowadzącego placówkę lub zlecającego prowadzenie placówki. Adres siedziby podmiotu prowadzącego placówkę lub zlecającego prowadzenie placówki. Numer telefonu kontaktowego podmiotu prowadzącego placówkę lub zlecającego prowadzenie placówki. Adres poczty elektronicznej podmiotu prowadzącego placówkę lub zlecającego prowadzenie placówki. Nazwa administratora placówki odpowiadającego za obsługę ekonomiczno-administracyjną i organizacyjną. Numer REGON administratora placówki odpowiadającego za obsługę ekonomiczno-administracyjną i organizacyjną. NIP administratora placówki odpowiadającego za obsługę ekonomiczno-administracyjną i organizacyjną. Adres siedziby administratora placówki odpowiadającego za obsługę ekonomiczno-administracyjną i organizacyjną. Numer telefonu kontaktowego administratora placówki odpowiadającego za obsługę ekonomiczno-administracyjną i organizacyjną. Adres poczty elektronicznej administratora placówki odpowiadającego za obsługę ekonomiczno-administracyjną i organizacyjną. Nazwa placówki. Numer REGON placówki. NIP placówki. Adres siedziby placówki. Numer telefonu kontaktowego placówki. Adres poczty elektronicznej placówki. Forma placówki, w tym: placówka opiekuńczo-wychowawcza typu socjalizacyjnego, rodzinnego, interwencyjnego i łącząca zadania oraz regionalna placówka opiekuńczo-terapeutyczna. Nazwa oddziału placówki, jeżeli placówka posiada oddział i jest dostępna informacja na temat hierarchicznej zależności między placówką i jej oddziałem. Adres oddziału placówki, jeżeli placówka posiada oddział i jest dostępna informacja na temat hierarchicznej zależności między placówką i jej oddziałem. Numer telefonu kontaktowego oddziału placówki, jeżeli placówka posiada oddział i jest dostępna informacja na temat hierarchicznej zależności między placówką i jej oddziałem. Adres poczty elektronicznej oddziału placówki, jeżeli placówka posiada oddział i jest dostępna informacja na temat hierarchicznej zależności między placówką i jej oddziałem. Nazwa placówki, która została wykreślona w trakcie roku, jeżeli informacje dotyczące takich placówek są dostępne. Adres siedziby placówki, która została wykreślona w trakcie roku, jeżeli informacje dotyczące takich placówek są dostępne. Nazwa oddziału placówki, która została wykreślona w trakcie roku, jeżeli informacje dotyczące takich placówek są dostępne. Adres oddziału placówki, która została wykreślona w trakcie roku, jeżeli informacje dotyczące takich placówek są dostępne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30 kwietnia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786" w:name="__bookmark_1987"/>
                <w:bookmarkEnd w:id="278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"badanie.1.80.02" \h </w:instrText>
                  </w:r>
                  <w:r w:rsidRPr="00435057">
                    <w:rPr>
                      <w:rStyle w:val="Hipercze"/>
                      <w:color w:val="auto"/>
                    </w:rPr>
                    <w:fldChar w:fldCharType="separate"/>
                  </w:r>
                  <w:r w:rsidRPr="00435057">
                    <w:rPr>
                      <w:rStyle w:val="Hipercze"/>
                      <w:color w:val="auto"/>
                    </w:rPr>
                    <w:t>1.80.02</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787" w:name="lp.163.7"/>
            <w:bookmarkEnd w:id="2787"/>
            <w:r w:rsidRPr="00435057">
              <w:t>7.</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Rejestry placówek zapewniających całodobową opiekę osobom niepełnosprawnym, przewlekle chorym lub osobom w podeszłym wieku;</w:t>
            </w:r>
          </w:p>
          <w:p w:rsidR="008A4683" w:rsidRPr="00435057" w:rsidRDefault="001718F3" w:rsidP="00FE6ADA">
            <w:pPr>
              <w:ind w:left="284" w:hanging="284"/>
            </w:pPr>
            <w:r w:rsidRPr="00435057">
              <w:tab/>
            </w:r>
            <w:r w:rsidR="00F8157F" w:rsidRPr="00435057">
              <w:t>UW RPCO 01 – dane dotyczące placówek zapewniających całodobową opiekę osobom niepełnosprawnym,</w:t>
            </w:r>
            <w:r w:rsidR="00C237CC" w:rsidRPr="00435057">
              <w:t xml:space="preserve"> </w:t>
            </w:r>
            <w:r w:rsidR="00F8157F" w:rsidRPr="00435057">
              <w:t>przewlekle chorym lub osobom w podeszłym wieku, podmiotów</w:t>
            </w:r>
            <w:r w:rsidR="00C237CC" w:rsidRPr="00435057">
              <w:t xml:space="preserve"> </w:t>
            </w:r>
            <w:r w:rsidR="00F8157F" w:rsidRPr="00435057">
              <w:t>prowadzących te placówki</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Urzędy wojewódzkie</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Nazwa podmiotu prowadzącego placówkę. Numer REGON podmiotu prowadzącego. NIP podmiotu prowadzącego. Adres siedziby podmiotu prowadzącego. Numer telefonu kontaktowego podmiotu prowadzącego placówkę. Adres poczty elektronicznej podmiotu prowadzącego. Nazwa placówki. Numer REGON placówki. NIP placówki. Adres siedziby placówki. Numer telefonu kontaktowego placówki. Adres poczty elektronicznej placówki. Forma placówki, w tym: dla osób w podeszłym wieku, dla osób niepełnosprawnych, dla osób przewlekle chorych oraz łączona w wymienieniem form, jakie łączy. Nazwa oddziału placówki, jeżeli placówka posiada oddział i jest dostępna informacja na temat hierarchicznej zależności między placówką i jej oddziałem. Adres oddziału placówki, jeżeli placówka posiada oddział i jest dostępna informacja na temat hierarchicznej zależności między placówką i jej oddziałem. Numer telefonu kontaktowego oddziału placówki, jeżeli placówka posiada oddział i jest dostępna informacja na temat hierarchicznej zależności między placówką i jej oddziałem. Adres poczty elektronicznej oddziału placówki, jeżeli placówka posiada oddział i jest dostępna informacja na temat hierarchicznej zależności między placówką i jej oddziałem. Nazwa placówki, która została wykreślona w trakcie roku, jeżeli informacje dotyczące takich placówek są dostępne. Adres siedziby placówki, która została wykreślona w trakcie roku, jeżeli informacje dotyczące takich placówek są dostępne. Nazwa oddziału placówki, która została wykreślona w trakcie roku, jeżeli informacje dotyczące takich placówek są dostępne. Adres oddziału placówki, która została wykreślona w trakcie roku, jeżeli informacje dotyczące takich placówek są dostępne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30 kwietnia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788" w:name="__bookmark_1988"/>
                <w:bookmarkEnd w:id="278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"badanie.1.80.02" \h </w:instrText>
                  </w:r>
                  <w:r w:rsidRPr="00435057">
                    <w:rPr>
                      <w:rStyle w:val="Hipercze"/>
                      <w:color w:val="auto"/>
                    </w:rPr>
                    <w:fldChar w:fldCharType="separate"/>
                  </w:r>
                  <w:r w:rsidRPr="00435057">
                    <w:rPr>
                      <w:rStyle w:val="Hipercze"/>
                      <w:color w:val="auto"/>
                    </w:rPr>
                    <w:t>1.80.02</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789" w:name="lp.163.8"/>
            <w:bookmarkEnd w:id="2789"/>
            <w:r w:rsidRPr="00435057">
              <w:t>8.</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Systemy informacyjne dotyczące działalności systemu Państwowe Ratownictwo Medyczne;</w:t>
            </w:r>
          </w:p>
          <w:p w:rsidR="008A4683" w:rsidRPr="00435057" w:rsidRDefault="001718F3" w:rsidP="00FE6ADA">
            <w:pPr>
              <w:ind w:left="284" w:hanging="284"/>
            </w:pPr>
            <w:r w:rsidRPr="00435057">
              <w:tab/>
            </w:r>
            <w:r w:rsidR="00F8157F" w:rsidRPr="00435057">
              <w:t>UW PRM 01 – dane dotyczące zespołów ratownictwa medycznego, izb przyjęć, szpitalnych oddziałów ratunkowych i centrów urazowych; dane dotyczące wyjazdów zespołów ratownictwa medycznego pozyskane z Systemu Wspomagania Dowodzenia Państwowego Ratownictwa Medycznego</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Urzędy wojewódzkie</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Zespoły ratownictwa medycznego w danym rejonie operacyjnym. Wyjazdy/przyjęcia. Mediana czasu dotarcia zespołów ratownictwa medycznego na miejsce zdarzenia. Zgony przed lub w trakcie wykonywania medycznych czynności ratunkowych. Średni czas interwencji zespołu ratownictwa medycznego. Wyjazdy, w których czas dotarcia zespołu ratownictwa medycznego był dłuższy od przewidzianego w ustawie. Opis rejonu operacyjnego. Numer rejonu operacyjnego. Zespoły ratownictwa medycznego (ZRM) w dobokaretkach w danym rejonie operacyjnym</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31 marca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790" w:name="__bookmark_1989"/>
                <w:bookmarkEnd w:id="279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"badanie.1.29.07" \h </w:instrText>
                  </w:r>
                  <w:r w:rsidRPr="00435057">
                    <w:rPr>
                      <w:rStyle w:val="Hipercze"/>
                      <w:color w:val="auto"/>
                    </w:rPr>
                    <w:fldChar w:fldCharType="separate"/>
                  </w:r>
                  <w:r w:rsidRPr="00435057">
                    <w:rPr>
                      <w:rStyle w:val="Hipercze"/>
                      <w:color w:val="auto"/>
                    </w:rPr>
                    <w:t>1.29.07</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791" w:name="lp.163.9"/>
            <w:bookmarkEnd w:id="2791"/>
            <w:r w:rsidRPr="00435057">
              <w:t>9.</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Systemy informacyjne dotyczące wydanych decyzji oraz stanu zatrudnienia w zakładach aktywności zawodowej;</w:t>
            </w:r>
          </w:p>
          <w:p w:rsidR="008A4683" w:rsidRPr="00435057" w:rsidRDefault="001718F3" w:rsidP="00FE6ADA">
            <w:pPr>
              <w:ind w:left="284" w:hanging="284"/>
            </w:pPr>
            <w:r w:rsidRPr="00435057">
              <w:tab/>
            </w:r>
            <w:r w:rsidR="00F8157F" w:rsidRPr="00435057">
              <w:t>UW SIZAZ 01 – dane dotyczące wydanych decyzji oraz stanu zatrudnienia w zakładach aktywności zawodowej</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Urzędy wojewódzkie</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Data utraty statusu ZAZ. Zakład aktywności zawodowej. Zatrudnienie w ZAZ. Pracujący niepełnosprawni. Zatrudnienie niepełnosprawnych w ZAZ. Data przyznania statusu ZAZ. Nazwa pełna jednostki. Adres siedziby</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30 kwietnia 2026 r. za II półrocze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792" w:name="__bookmark_1990"/>
                <w:bookmarkEnd w:id="279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"badanie.1.04.07" \h </w:instrText>
                  </w:r>
                  <w:r w:rsidRPr="00435057">
                    <w:rPr>
                      <w:rStyle w:val="Hipercze"/>
                      <w:color w:val="auto"/>
                    </w:rPr>
                    <w:fldChar w:fldCharType="separate"/>
                  </w:r>
                  <w:r w:rsidRPr="00435057">
                    <w:rPr>
                      <w:rStyle w:val="Hipercze"/>
                      <w:color w:val="auto"/>
                    </w:rPr>
                    <w:t>1.04.07,</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04.09">
                    <w:r w:rsidR="00F8157F" w:rsidRPr="00435057">
                      <w:rPr>
                        <w:rStyle w:val="Hipercze"/>
                        <w:color w:val="auto"/>
                      </w:rPr>
                      <w:t>1.04.09</w:t>
                    </w:r>
                  </w:hyperlink>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2793" w:name="gr.164"/>
            <w:bookmarkStart w:id="2794" w:name="_Toc162519366"/>
            <w:bookmarkEnd w:id="2793"/>
            <w:r w:rsidRPr="00435057">
              <w:t>164. Zestawy danych z systemów informacyjnych Urzędu do Spraw Cudzoziemców</w:t>
            </w:r>
            <w:bookmarkEnd w:id="2794"/>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795" w:name="lp.164.1"/>
            <w:bookmarkEnd w:id="2795"/>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Krajowy zbiór rejestrów, ewidencji i wykazu w sprawach cudzoziemców;</w:t>
            </w:r>
          </w:p>
          <w:p w:rsidR="008A4683" w:rsidRPr="00435057" w:rsidRDefault="001718F3" w:rsidP="00FE6ADA">
            <w:pPr>
              <w:ind w:left="284" w:hanging="284"/>
            </w:pPr>
            <w:r w:rsidRPr="00435057">
              <w:tab/>
            </w:r>
            <w:r w:rsidR="00F8157F" w:rsidRPr="00435057">
              <w:t>UdSC KZREW 04 – dane o cudzoziemcach w Polsce</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Urząd do Spraw Cudzoziemców</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PESEL. Identyfikator osoby. Imię. Nazwisko. Płeć. Data urodzenia. Miejsce urodzenia. Kraj urodzenia. Obywatelstwo. Narodowość cudzoziemca. Organ przyjmujący wniosek / wydający decyzję w sprawie udzielenia zezwolenia na pobyt cudzoziemca. Data wydania dokumentu – cudzoziemcy. Miejsce pobytu cudzoziemca w Polsce. Nazwa dokumentu cudzoziemca. Adnotacja w dokumencie cudzoziemca. Status cudzoziemca. Data wydania na dokumencie – cudzoziemcy. Data rejestracji dokumentu – cudzoziemcy. Data ważności od – cudzoziemcy. Data ważności do – cudzoziemcy. Stan cywilny. Wykształcenie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27 lutego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796" w:name="__bookmark_1991"/>
                <w:bookmarkEnd w:id="279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"badanie.1.21.14" \h </w:instrText>
                  </w:r>
                  <w:r w:rsidRPr="00435057">
                    <w:rPr>
                      <w:rStyle w:val="Hipercze"/>
                      <w:color w:val="auto"/>
                    </w:rPr>
                    <w:fldChar w:fldCharType="separate"/>
                  </w:r>
                  <w:r w:rsidRPr="00435057">
                    <w:rPr>
                      <w:rStyle w:val="Hipercze"/>
                      <w:color w:val="auto"/>
                    </w:rPr>
                    <w:t>1.21.14,</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80.02">
                    <w:r w:rsidR="00F8157F" w:rsidRPr="00435057">
                      <w:rPr>
                        <w:rStyle w:val="Hipercze"/>
                        <w:color w:val="auto"/>
                      </w:rPr>
                      <w:t>1.80.02</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797" w:name="lp.164.2"/>
            <w:bookmarkEnd w:id="2797"/>
            <w:r w:rsidRPr="00435057">
              <w:t>2.</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Krajowy zbiór rejestrów, ewidencji i wykazu w sprawach cudzoziemców;</w:t>
            </w:r>
          </w:p>
          <w:p w:rsidR="008A4683" w:rsidRPr="00435057" w:rsidRDefault="001718F3" w:rsidP="00FE6ADA">
            <w:pPr>
              <w:ind w:left="284" w:hanging="284"/>
            </w:pPr>
            <w:r w:rsidRPr="00435057">
              <w:tab/>
            </w:r>
            <w:r w:rsidR="00F8157F" w:rsidRPr="00435057">
              <w:t>UdSC KZREW 05 – dane o obywatelach Ukrainy, którzy przybyli na terytorium Rzeczypospolitej Polskiej oraz o osobach sprawujących faktyczną pieczę nad dzieckiem</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Urząd do Spraw Cudzoziemców</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Numer PESEL obywatela Ukrainy – jeżeli został nadany. Unikalny numer w rejestrze obywatela Ukrainy. Imię obywatela Ukrainy. Drugie imię obywatela Ukrainy. Nazwisko obywatela Ukrainy. Data urodzenia obywatela Ukrainy. Obywatelstwo lub obywatelstwa obywatela Ukrainy. Płeć obywatela Ukrainy. Seria i numer dokumentu stanowiącego podstawę przekroczenia granicy obywatela Ukrainy, jeżeli występuje. Rodzaj dokumentu obywatela Ukrainy stanowiącego podstawę przekroczenia granicy, jeżeli występuje. Data dokonania wpisu w rejestrze dla obywatela Ukrainy. Data zmiany wpisu w rejestrze dla obywatela Ukrainy. Data przekroczenia granicy. Data złożenia wniosku,</w:t>
            </w:r>
            <w:r w:rsidR="00C237CC" w:rsidRPr="00435057">
              <w:t xml:space="preserve"> </w:t>
            </w:r>
            <w:r w:rsidRPr="00435057">
              <w:t>o nadanie numeru PESEL obywatelowi Ukrainy. Data końcowa okresu pobytu na terytorium Rzeczypospolitej Polskiej uznawanego za legalny. Numer PESEL osoby sprawującej pieczę nad dzieckiem – jeżeli został nadany. Imię osoby sprawującej pieczę nad dzieckiem. Drugie imię osoby sprawującej pieczę nad dzieckiem. Nazwisko osoby sprawującej pieczę nad dzieckiem. Data urodzenia osoby sprawującej pieczę nad dzieckiem. Obywatelstwo lub obywatelstwa osoby sprawującej pieczę nad dzieckiem. Płeć osoby sprawującej pieczę nad dzieckiem. Seria i numer dokumentu osoby sprawującej pieczę nad dzieckiem stanowiącego podstawę przekroczenia granicy, jeżeli występuje. Rodzaj dokumentu osoby sprawującej pieczę nad dzieckiem stanowiącego podstawę przekroczenia granicy, jeżeli występuje. Wskazanie stosunku pokrewieństwa z dzieckiem – jeżeli taki istnieje, a w przypadku jego braku – innej relacji łączącej tę osobę z dzieckiem</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4 razy w roku do 30 maja 2025 r. według stanu na 31 marca 2025 r., do 29 sierpnia 2025 r. według stanu na 30 czerwca 2025 r., do 28 listopada 2025 r. według stanu na 30 września 2025 r., do 27 lutego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798" w:name="__bookmark_1992"/>
                <w:bookmarkEnd w:id="279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"badanie.1.21.14" \h </w:instrText>
                  </w:r>
                  <w:r w:rsidRPr="00435057">
                    <w:rPr>
                      <w:rStyle w:val="Hipercze"/>
                      <w:color w:val="auto"/>
                    </w:rPr>
                    <w:fldChar w:fldCharType="separate"/>
                  </w:r>
                  <w:r w:rsidRPr="00435057">
                    <w:rPr>
                      <w:rStyle w:val="Hipercze"/>
                      <w:color w:val="auto"/>
                    </w:rPr>
                    <w:t>1.21.14,</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80.02">
                    <w:r w:rsidR="00F8157F" w:rsidRPr="00435057">
                      <w:rPr>
                        <w:rStyle w:val="Hipercze"/>
                        <w:color w:val="auto"/>
                      </w:rPr>
                      <w:t>1.80.02</w:t>
                    </w:r>
                  </w:hyperlink>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2799" w:name="gr.165"/>
            <w:bookmarkStart w:id="2800" w:name="_Toc162519367"/>
            <w:bookmarkEnd w:id="2799"/>
            <w:r w:rsidRPr="00435057">
              <w:t>165. Zestawy danych z systemów informacyjnych Urzędu Dozoru Technicznego</w:t>
            </w:r>
            <w:bookmarkEnd w:id="2800"/>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801" w:name="lp.165.1"/>
            <w:bookmarkEnd w:id="2801"/>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finansowo-księgowy Urzędu Dozoru Technicznego;</w:t>
            </w:r>
          </w:p>
          <w:p w:rsidR="008A4683" w:rsidRPr="00435057" w:rsidRDefault="001718F3" w:rsidP="00FE6ADA">
            <w:pPr>
              <w:ind w:left="284" w:hanging="284"/>
            </w:pPr>
            <w:r w:rsidRPr="00435057">
              <w:tab/>
            </w:r>
            <w:r w:rsidR="00F8157F" w:rsidRPr="00435057">
              <w:t>UDT SFK 01 – dane dotyczące prognozy sprawozdania finansowego oraz rachunku zysków i strat, bilansu</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Urząd Dozoru Technicznego</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Inwestycje długoterminowe – długoterminowe aktywa finansowe. Inwestycje długoterminowe – wartości niematerialne i prawne. Długoterminowe rozliczenia międzyokresowe. Długoterminowe rozliczenia międzyokresowe – aktywa z tytułu odroczonego podatku dochodowego. Zapasy. Aktywa obrotowe. Należności krótkoterminowe. Należności krótkoterminowe z tytułu dostaw i usług. Należności krótkoterminowe z tytułu podatków, dotacji, ceł, ubezpieczeń społecznych i zdrowotnych oraz innych tytułów publiczno-prawnych. Należności krótkoterminowe inne. Należności krótkoterminowe dochodzone na drodze sądowej. Inwestycje krótkoterminowe. Krótkoterminowe aktywa finansowe. Inwestycje krótkoterminowe – udziały lub akcje. Zobowiązania krótkoterminowe z tytułu emisji dłużnych papierów wartościowych. Zobowiązania krótkoterminowe z tytułu kredytów i pożyczek. Zobowiązania krótkoterminowe z tytułu dostaw i usług. Zobowiązania krótkoterminowe. Zobowiązania długoterminowe – inne zobowiązania finansowe. Zobowiązania długoterminowe z tytułu emisji dłużnych papierów wartościowych. Zobowiązania długoterminowe z tytułu kredytów i pożyczek. Zobowiązania długoterminowe. Rezerwy na zobowiązania. Zobowiązania i rezerwy na zobowiązania. Kapitał (fundusz) własny. Rzeczowe aktywa trwałe. Wartości niematerialne i prawne. Aktywa trwałe. Krótkoterminowe rozliczenia międzyokresowe. Inwestycje krótkoterminowe – pozostałe. Inwestycje krótkoterminowe – środki pieniężne i inne aktywa pieniężne. Inwestycje krótkoterminowe – udzielone pożyczki. Inwestycje krótkoterminowe – inne papiery wartościowe. Zobowiązania krótkoterminowe z tytułu podatków, ceł, ubezpieczeń społecznych i zdrowotnych oraz innych tytułów publiczno-prawnych. Inwestycje długoterminowe – nieruchomości. Inwestycje długoterminowe. Koszty działalności operacyjnej – pozostałe koszty rodzajowe. Należności długoterminowe. Zysk (strata) netto. Ubezpieczenia społeczne i inne świadczenia. Pozostałe obowiązkowe zmniejszenie zysku (zwiększenie straty). Podatek dochodowy (księgowy). Wynagrodzenia (koszty działalności). Zysk (strata) brutto. Inne koszty finansowe. Pasywa razem. Aktualizacja wartości aktywów finansowych (koszty). Strata z tytułu rozchodu aktywów finansowych (koszty). Rozliczenia międzyokresowe – ujemna wartość firmy. Odsetki (koszty). Koszty finansowe. Rozliczenia międzyokresowe. Inne przychody finansowe. Aktualizacja wartości aktywów finansowych (przychody). Fundusze specjalne. Zysk z tytułu rozchodu aktywów finansowych (przychody). Odsetki (przychody). Zobowiązania krótkoterminowe z tytułu wynagrodzeń. Dywidendy i udziały w zyskach – RZiS. Przychody finansowe. Zysk (strata) na działalności operacyjnej. Inne koszty operacyjne. Wartość sprzedanych towarów i materiałów. Strata z tytułu rozchodu niefinansowych aktywów trwałych (koszty). Inne przychody operacyjne. Aktywa razem. Dotacje. Zysk z tytułu rozchodu niefinansowych aktywów trwałych (przychody). Długoterminowe aktywa finansowe – inne długoterminowe aktywa finansowe. Pozostałe przychody operacyjne. Podatki i opłaty. Długoterminowe aktywa finansowe – udzielone pożyczki. Usługi obce. Zużycie materiałów i energii. Długoterminowe aktywa finansowe – inne papiery wartościowe. Koszty działalności operacyjnej. Amortyzacja. Długoterminowe aktywa finansowe – udziały lub akcje. Przychody netto ze sprzedaży towarów i materiałów. Koszt wytworzenia produktów na własne potrzeby jednostki. Pozostałe koszty operacyjne RZiS. Zmiana stanu produktów. Przychody netto ze sprzedaży produktów (wyrobów i usług)</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2 razy w roku do 10 marca 2025 r. za rok 2024 – dane wstępne, do 15 lipca 2025 r. za rok 2024 – dane ostateczne;</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 Ministerstwo Finansów</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802" w:name="__bookmark_1993"/>
                <w:bookmarkEnd w:id="280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"badanie.1.65.13" \h </w:instrText>
                  </w:r>
                  <w:r w:rsidRPr="00435057">
                    <w:rPr>
                      <w:rStyle w:val="Hipercze"/>
                      <w:color w:val="auto"/>
                    </w:rPr>
                    <w:fldChar w:fldCharType="separate"/>
                  </w:r>
                  <w:r w:rsidRPr="00435057">
                    <w:rPr>
                      <w:rStyle w:val="Hipercze"/>
                      <w:color w:val="auto"/>
                    </w:rPr>
                    <w:t>1.65.13,</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5.19">
                    <w:r w:rsidR="00F8157F" w:rsidRPr="00435057">
                      <w:rPr>
                        <w:rStyle w:val="Hipercze"/>
                        <w:color w:val="auto"/>
                      </w:rPr>
                      <w:t>1.65.19,</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7.07">
                    <w:r w:rsidR="00F8157F" w:rsidRPr="00435057">
                      <w:rPr>
                        <w:rStyle w:val="Hipercze"/>
                        <w:color w:val="auto"/>
                      </w:rPr>
                      <w:t>1.67.07</w:t>
                    </w:r>
                  </w:hyperlink>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2803" w:name="gr.166"/>
            <w:bookmarkStart w:id="2804" w:name="_Toc162519368"/>
            <w:bookmarkEnd w:id="2803"/>
            <w:r w:rsidRPr="00435057">
              <w:t>166. Zestawy danych z systemów informacyjnych Urzędu Komunikacji Elektronicznej</w:t>
            </w:r>
            <w:bookmarkEnd w:id="2804"/>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805" w:name="lp.166.1"/>
            <w:bookmarkEnd w:id="2805"/>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finansowo-księgowy Urzędu Komunikacji Elektronicznej;</w:t>
            </w:r>
          </w:p>
          <w:p w:rsidR="008A4683" w:rsidRPr="00435057" w:rsidRDefault="001718F3" w:rsidP="00FE6ADA">
            <w:pPr>
              <w:ind w:left="284" w:hanging="284"/>
            </w:pPr>
            <w:r w:rsidRPr="00435057">
              <w:tab/>
            </w:r>
            <w:r w:rsidR="00F8157F" w:rsidRPr="00435057">
              <w:t>UKE SFK 01 – dane dotyczące dochodów z tytułu: rocznej opłaty telekomunikacyjnej, opłat za dokonanie rezerwacji częstotliwości, rocznej opłaty za prawo do dysponowania częstotliwością, rocznej opłaty za prawo do wykorzystania zasobów numeracji</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Urząd Komunikacji Elektronicznej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Pozostałe opłaty (m. in.: koszty upomnienia, opłata za dokumentację przetargową, opłata za dokumentację aukcyjną, opłata za dokumentację konkursową). Opłaty za egzaminy i za wydanie świadectwa operatora urządzeń radiowych. Opłaty za prawo do wykorzystywania zasobów numeracji. Opłaty za dokonanie rezerwacji częstotliwości, jeżeli wybór podmiotu nastąpił w drodze przetargu, aukcji lub konkursu na rezerwację częstotliwości. Opłata telekomunikacyjna. Opłaty za prawo do wykorzystywania częstotliwości i dysponowania częstotliwością</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2 razy w roku do 10 marca 2025 r. za rok 2024 – dane wstępne, do 15 lipca 2025 r. za rok 2024 – dane ostateczne;</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806" w:name="__bookmark_1994"/>
                <w:bookmarkEnd w:id="280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"badanie.1.65.13" \h </w:instrText>
                  </w:r>
                  <w:r w:rsidRPr="00435057">
                    <w:rPr>
                      <w:rStyle w:val="Hipercze"/>
                      <w:color w:val="auto"/>
                    </w:rPr>
                    <w:fldChar w:fldCharType="separate"/>
                  </w:r>
                  <w:r w:rsidRPr="00435057">
                    <w:rPr>
                      <w:rStyle w:val="Hipercze"/>
                      <w:color w:val="auto"/>
                    </w:rPr>
                    <w:t>1.65.13,</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5.19">
                    <w:r w:rsidR="00F8157F" w:rsidRPr="00435057">
                      <w:rPr>
                        <w:rStyle w:val="Hipercze"/>
                        <w:color w:val="auto"/>
                      </w:rPr>
                      <w:t>1.65.19,</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7.07">
                    <w:r w:rsidR="00F8157F" w:rsidRPr="00435057">
                      <w:rPr>
                        <w:rStyle w:val="Hipercze"/>
                        <w:color w:val="auto"/>
                      </w:rPr>
                      <w:t>1.67.07</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807" w:name="lp.166.2"/>
            <w:bookmarkEnd w:id="2807"/>
            <w:r w:rsidRPr="00435057">
              <w:t>2.</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w zakresie działalności pocztowej;</w:t>
            </w:r>
          </w:p>
          <w:p w:rsidR="008A4683" w:rsidRPr="00435057" w:rsidRDefault="001718F3" w:rsidP="00FE6ADA">
            <w:pPr>
              <w:ind w:left="284" w:hanging="284"/>
            </w:pPr>
            <w:r w:rsidRPr="00435057">
              <w:tab/>
            </w:r>
            <w:r w:rsidR="00F8157F" w:rsidRPr="00435057">
              <w:t>UKE P 01 – dane o działalności pocztowej</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Urząd Komunikacji Elektronicznej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Operatorzy pocztowi. Placówki pocztowe. Skrzynki pocztowe nadawcze. Automaty do pocztowej obsługi klientów. Przesyłki listowe. Przesyłki kurierskie. Paczki pocztowe. Inne usługi pocztowe. Przychody ze sprzedaży produktów (usług) w podmiotach prowadzących działalność pocztową</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 czerwca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808" w:name="__bookmark_1995"/>
                <w:bookmarkEnd w:id="280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"badanie.1.48.06" \h </w:instrText>
                  </w:r>
                  <w:r w:rsidRPr="00435057">
                    <w:rPr>
                      <w:rStyle w:val="Hipercze"/>
                      <w:color w:val="auto"/>
                    </w:rPr>
                    <w:fldChar w:fldCharType="separate"/>
                  </w:r>
                  <w:r w:rsidRPr="00435057">
                    <w:rPr>
                      <w:rStyle w:val="Hipercze"/>
                      <w:color w:val="auto"/>
                    </w:rPr>
                    <w:t>1.48.06</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809" w:name="lp.166.3"/>
            <w:bookmarkEnd w:id="2809"/>
            <w:r w:rsidRPr="00435057">
              <w:t>3.</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w zakresie rynku telekomunikacyjnego;</w:t>
            </w:r>
          </w:p>
          <w:p w:rsidR="008A4683" w:rsidRPr="00435057" w:rsidRDefault="001718F3" w:rsidP="00FE6ADA">
            <w:pPr>
              <w:ind w:left="284" w:hanging="284"/>
            </w:pPr>
            <w:r w:rsidRPr="00435057">
              <w:tab/>
            </w:r>
            <w:r w:rsidR="00F8157F" w:rsidRPr="00435057">
              <w:t>UKE RT 02 – dane dotyczące rynku telekomunikacyjnego</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Urząd Komunikacji Elektronicznej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Przedsiębiorcy telekomunikacyjni. Łącza abonenckie. Abonenci telefonii stacjonarnej. Użytkownicy telefonii VoIP. Połączenia telefoniczne. Użytkownicy dostępu do sieci Internet. Abonenci telefonii ruchomej. Wolumen transmisji danych w telefonii ruchomej. SMS-y wysłane. MMS-y wysłane. Bazowe stacje przekaźnikowe. Odbiorcy płatnych usług telewizyjnych. Środki techniczne w zakresie radiokomunikacji. Abonenci telewizji kablowej. Przedsiębiorcy świadczący usługi w zakresie telewizji kablowej. Abonenci usług wiązanych. Przychody z działalności telekomunikacyjnej</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21 sierpnia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810" w:name="__bookmark_1996"/>
                <w:bookmarkEnd w:id="281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"badanie.1.43.18" \h </w:instrText>
                  </w:r>
                  <w:r w:rsidRPr="00435057">
                    <w:rPr>
                      <w:rStyle w:val="Hipercze"/>
                      <w:color w:val="auto"/>
                    </w:rPr>
                    <w:fldChar w:fldCharType="separate"/>
                  </w:r>
                  <w:r w:rsidRPr="00435057">
                    <w:rPr>
                      <w:rStyle w:val="Hipercze"/>
                      <w:color w:val="auto"/>
                    </w:rPr>
                    <w:t>1.43.18</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2811" w:name="gr.167"/>
            <w:bookmarkStart w:id="2812" w:name="_Toc162519369"/>
            <w:bookmarkEnd w:id="2811"/>
            <w:r w:rsidRPr="00435057">
              <w:t>167. Zestawy danych z systemów informacyjnych Urzędu Lotnictwa Cywilnego</w:t>
            </w:r>
            <w:bookmarkEnd w:id="2812"/>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813" w:name="lp.167.1"/>
            <w:bookmarkEnd w:id="2813"/>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Rejestr cywilnych statków powietrznych;</w:t>
            </w:r>
          </w:p>
          <w:p w:rsidR="008A4683" w:rsidRPr="00435057" w:rsidRDefault="001718F3" w:rsidP="00FE6ADA">
            <w:pPr>
              <w:ind w:left="284" w:hanging="284"/>
            </w:pPr>
            <w:r w:rsidRPr="00435057">
              <w:tab/>
            </w:r>
            <w:r w:rsidR="00F8157F" w:rsidRPr="00435057">
              <w:t>ULC RCSP 01 – dane o przeniesieniu prawa własności samolotów dotyczące krajów spoza UE, rezydent/nierezydent</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Urząd Lotnictwa Cywilnego</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Kraj wysyłki. Kraj przeznaczenia. Kraj pochodzenia. Kod towaru CN. Ilość w uzupełniającej jednostce miary. NIP</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kwartale do 22 kwietnia 2025 r. za I kwartał 2025 r., do 21 lipca 2025 r. za II kwartał 2025 r., do 20 października 2025 r. za III kwartał 2025 r., do 20 stycznia 2026 r. za IV kwartał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814" w:name="__bookmark_1997"/>
                <w:bookmarkEnd w:id="281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"badanie.1.51.01" \h </w:instrText>
                  </w:r>
                  <w:r w:rsidRPr="00435057">
                    <w:rPr>
                      <w:rStyle w:val="Hipercze"/>
                      <w:color w:val="auto"/>
                    </w:rPr>
                    <w:fldChar w:fldCharType="separate"/>
                  </w:r>
                  <w:r w:rsidRPr="00435057">
                    <w:rPr>
                      <w:rStyle w:val="Hipercze"/>
                      <w:color w:val="auto"/>
                    </w:rPr>
                    <w:t>1.51.01,</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51.08">
                    <w:r w:rsidR="00F8157F" w:rsidRPr="00435057">
                      <w:rPr>
                        <w:rStyle w:val="Hipercze"/>
                        <w:color w:val="auto"/>
                      </w:rPr>
                      <w:t>1.51.08,</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4.10">
                    <w:r w:rsidR="00F8157F" w:rsidRPr="00435057">
                      <w:rPr>
                        <w:rStyle w:val="Hipercze"/>
                        <w:color w:val="auto"/>
                      </w:rPr>
                      <w:t>1.64.10</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815" w:name="lp.167.2"/>
            <w:bookmarkEnd w:id="2815"/>
            <w:r w:rsidRPr="00435057">
              <w:t>2.</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Rejestr cywilnych statków powietrznych;</w:t>
            </w:r>
          </w:p>
          <w:p w:rsidR="008A4683" w:rsidRPr="00435057" w:rsidRDefault="001718F3" w:rsidP="00FE6ADA">
            <w:pPr>
              <w:ind w:left="284" w:hanging="284"/>
            </w:pPr>
            <w:r w:rsidRPr="00435057">
              <w:tab/>
            </w:r>
            <w:r w:rsidR="00F8157F" w:rsidRPr="00435057">
              <w:t>ULC RCSP 02 – dane dotyczące przeniesienia prawa własności samolotów dotyczące krajów UE, rezydent/nierezydent</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Urząd Lotnictwa Cywilnego</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Kraj pochodzenia. Kod towaru CN. Ilość w uzupełniającej jednostce miary. Kraj wysyłki. Kraj przeznaczenia. NIP</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kwartale do 22 kwietnia 2025 r. za I kwartał 2025 r., do 21 lipca 2025 r. za II kwartał 2025 r., do 20 października 2025 r. za III kwartał 2025 r., do 20 stycznia 2026 r. za IV kwartał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816" w:name="__bookmark_1998"/>
                <w:bookmarkEnd w:id="281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"badanie.1.51.07" \h </w:instrText>
                  </w:r>
                  <w:r w:rsidRPr="00435057">
                    <w:rPr>
                      <w:rStyle w:val="Hipercze"/>
                      <w:color w:val="auto"/>
                    </w:rPr>
                    <w:fldChar w:fldCharType="separate"/>
                  </w:r>
                  <w:r w:rsidRPr="00435057">
                    <w:rPr>
                      <w:rStyle w:val="Hipercze"/>
                      <w:color w:val="auto"/>
                    </w:rPr>
                    <w:t>1.51.07,</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51.08">
                    <w:r w:rsidR="00F8157F" w:rsidRPr="00435057">
                      <w:rPr>
                        <w:rStyle w:val="Hipercze"/>
                        <w:color w:val="auto"/>
                      </w:rPr>
                      <w:t>1.51.08,</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4.10">
                    <w:r w:rsidR="00F8157F" w:rsidRPr="00435057">
                      <w:rPr>
                        <w:rStyle w:val="Hipercze"/>
                        <w:color w:val="auto"/>
                      </w:rPr>
                      <w:t>1.64.10</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817" w:name="lp.167.3"/>
            <w:bookmarkEnd w:id="2817"/>
            <w:r w:rsidRPr="00435057">
              <w:t>3.</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Rejestr cywilnych statków powietrznych;</w:t>
            </w:r>
          </w:p>
          <w:p w:rsidR="008A4683" w:rsidRPr="00435057" w:rsidRDefault="001718F3" w:rsidP="00FE6ADA">
            <w:pPr>
              <w:ind w:left="284" w:hanging="284"/>
            </w:pPr>
            <w:r w:rsidRPr="00435057">
              <w:tab/>
            </w:r>
            <w:r w:rsidR="00F8157F" w:rsidRPr="00435057">
              <w:t>ULC RCSP 03 – dane o zarejestrowanych statkach powietrznych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Urząd Lotnictwa Cywilnego</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Tabor lotniczy</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27 lutego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818" w:name="__bookmark_1999"/>
                <w:bookmarkEnd w:id="281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"badanie.1.48.08" \h </w:instrText>
                  </w:r>
                  <w:r w:rsidRPr="00435057">
                    <w:rPr>
                      <w:rStyle w:val="Hipercze"/>
                      <w:color w:val="auto"/>
                    </w:rPr>
                    <w:fldChar w:fldCharType="separate"/>
                  </w:r>
                  <w:r w:rsidRPr="00435057">
                    <w:rPr>
                      <w:rStyle w:val="Hipercze"/>
                      <w:color w:val="auto"/>
                    </w:rPr>
                    <w:t>1.48.08</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2819" w:name="gr.168"/>
            <w:bookmarkStart w:id="2820" w:name="_Toc162519370"/>
            <w:bookmarkEnd w:id="2819"/>
            <w:r w:rsidRPr="00435057">
              <w:t>168. Zestawy danych z systemów informacyjnych Urzędu Patentowego Rzeczypospolitej Polskiej</w:t>
            </w:r>
            <w:bookmarkEnd w:id="2820"/>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821" w:name="lp.168.1"/>
            <w:bookmarkEnd w:id="2821"/>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Urzędu Patentowego Rzeczypospolitej Polskiej;</w:t>
            </w:r>
          </w:p>
          <w:p w:rsidR="008A4683" w:rsidRPr="00435057" w:rsidRDefault="001718F3" w:rsidP="00FE6ADA">
            <w:pPr>
              <w:ind w:left="284" w:hanging="284"/>
            </w:pPr>
            <w:r w:rsidRPr="00435057">
              <w:tab/>
            </w:r>
            <w:r w:rsidR="00F8157F" w:rsidRPr="00435057">
              <w:t>UPRP SI 01 – dane dotyczące liczby zgłoszeń wynalazków i wzorów użytkowych oraz liczby udzielonych praw wyłącznych na przedmioty własności przemysłowej; liczby zgłoszeń znaków towarowych, wzorów przemysłowych, topografii układów scalonych i oznaczeń geograficznych oraz udzielonych praw wyłącznych na przedmioty własności przemysłowej; liczby patentów europejskich, które uprawomocniły się na terytorium RP</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Urząd Patentowy Rzeczypospolitej Polskiej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Udzielone patenty. Zgłoszone wynalazki. Zagraniczne udzielone patenty. Wynalazki zagraniczne zgłoszone w Polsce. Patenty Europejskie, które uzyskały ochronę w Polsce w wyniku uprawomocnienia się patentu europejskiego na terytorium RP. Wynalazki krajowe. Wzory użytkowe krajowe. Zgłoszenia w zakresie wzorów użytkowych. Udzielone prawa ochronne w zakresie wzorów użytkowych. Zgłoszenia w zakresie wzorów zdobniczych i przemysłowych. Udzielone prawa ochronne na wzory zdobnicze w zakresie wzorów zdobniczych i przemysłowych. Udzielone prawa z rejestracji wzorów przemysłowych. Zgłoszenia w zakresie znaków towarowych. Udzielone prawa ochronne w zakresie znaków towarowych. Oznaczenie geograficzne w zakresie ochrony własności przemysłowej. Topografie układów scalonych</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11 maja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822" w:name="__bookmark_2000"/>
                <w:bookmarkEnd w:id="282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"badanie.1.43.05" \h </w:instrText>
                  </w:r>
                  <w:r w:rsidRPr="00435057">
                    <w:rPr>
                      <w:rStyle w:val="Hipercze"/>
                      <w:color w:val="auto"/>
                    </w:rPr>
                    <w:fldChar w:fldCharType="separate"/>
                  </w:r>
                  <w:r w:rsidRPr="00435057">
                    <w:rPr>
                      <w:rStyle w:val="Hipercze"/>
                      <w:color w:val="auto"/>
                    </w:rPr>
                    <w:t>1.43.05</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2823" w:name="gr.169"/>
            <w:bookmarkStart w:id="2824" w:name="_Toc162519371"/>
            <w:bookmarkEnd w:id="2823"/>
            <w:r w:rsidRPr="00435057">
              <w:t>169. Zestawy danych z systemów informacyjnych Urzędu Regulacji Energetyki</w:t>
            </w:r>
            <w:bookmarkEnd w:id="2824"/>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825" w:name="lp.169.1"/>
            <w:bookmarkEnd w:id="2825"/>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Baza koncesyjna Prezesa Urzędu Regulacji Energetyki;</w:t>
            </w:r>
          </w:p>
          <w:p w:rsidR="008A4683" w:rsidRPr="00435057" w:rsidRDefault="001718F3" w:rsidP="00FE6ADA">
            <w:pPr>
              <w:ind w:left="284" w:hanging="284"/>
            </w:pPr>
            <w:r w:rsidRPr="00435057">
              <w:tab/>
            </w:r>
            <w:r w:rsidR="00F8157F" w:rsidRPr="00435057">
              <w:t>URE BK 01 – dane dotyczące przedsiębiorstw posiadających koncesje na przesyłanie lub dystrybucję paliw gazowych i obrót paliwami gazowymi</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Urząd Regulacji Energetyki</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Nazwa firmy. NIP. Adres siedziby. Rodzaj koncesji. Nr decyzji koncesyjnej. Data wydania koncesji. Data, do kiedy obowiązuje koncesja. Nr decyzji cofającej koncesję. Data wydania decyzji cofającej koncesję</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16 lutego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826" w:name="__bookmark_2001"/>
                <w:bookmarkEnd w:id="282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"badanie.1.26.06" \h </w:instrText>
                  </w:r>
                  <w:r w:rsidRPr="00435057">
                    <w:rPr>
                      <w:rStyle w:val="Hipercze"/>
                      <w:color w:val="auto"/>
                    </w:rPr>
                    <w:fldChar w:fldCharType="separate"/>
                  </w:r>
                  <w:r w:rsidRPr="00435057">
                    <w:rPr>
                      <w:rStyle w:val="Hipercze"/>
                      <w:color w:val="auto"/>
                    </w:rPr>
                    <w:t>1.26.06</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827" w:name="lp.169.2"/>
            <w:bookmarkEnd w:id="2827"/>
            <w:r w:rsidRPr="00435057">
              <w:t>2.</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Baza koncesyjna Prezesa Urzędu Regulacji Energetyki;</w:t>
            </w:r>
          </w:p>
          <w:p w:rsidR="008A4683" w:rsidRPr="00435057" w:rsidRDefault="001718F3" w:rsidP="00FE6ADA">
            <w:pPr>
              <w:ind w:left="284" w:hanging="284"/>
            </w:pPr>
            <w:r w:rsidRPr="00435057">
              <w:tab/>
            </w:r>
            <w:r w:rsidR="00F8157F" w:rsidRPr="00435057">
              <w:t>URE BK 02 – dane dotyczące przedsiębiorstw posiadających koncesje na przesyłanie lub dystrybucję paliw gazowych i obrót paliwami gazowymi, magazynowanie paliw gazowych oraz skraplanie i regazyfikację gazu ziemnego</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Urząd Regulacji Energetyki</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Nazwa firmy. NIP. Adres siedziby. Rodzaj koncesji. Nr decyzji koncesyjnej. Data wydania koncesji. Data, do kiedy obowiązuje koncesja. Nr decyzji cofnięcia koncesji. Data cofnięcia koncesji</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17 lutego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Ministerstwo Klimatu i Środowiska</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828" w:name="__bookmark_2002"/>
                <w:bookmarkEnd w:id="282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"badanie.1.44.01" \h </w:instrText>
                  </w:r>
                  <w:r w:rsidRPr="00435057">
                    <w:rPr>
                      <w:rStyle w:val="Hipercze"/>
                      <w:color w:val="auto"/>
                    </w:rPr>
                    <w:fldChar w:fldCharType="separate"/>
                  </w:r>
                  <w:r w:rsidRPr="00435057">
                    <w:rPr>
                      <w:rStyle w:val="Hipercze"/>
                      <w:color w:val="auto"/>
                    </w:rPr>
                    <w:t>1.44.01,</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44.11">
                    <w:r w:rsidR="00F8157F" w:rsidRPr="00435057">
                      <w:rPr>
                        <w:rStyle w:val="Hipercze"/>
                        <w:color w:val="auto"/>
                      </w:rPr>
                      <w:t>1.44.11</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829" w:name="lp.169.3"/>
            <w:bookmarkEnd w:id="2829"/>
            <w:r w:rsidRPr="00435057">
              <w:t>3.</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dotyczący danych o odbiorcach przemysłowych;</w:t>
            </w:r>
          </w:p>
          <w:p w:rsidR="008A4683" w:rsidRPr="00435057" w:rsidRDefault="001718F3" w:rsidP="00FE6ADA">
            <w:pPr>
              <w:ind w:left="284" w:hanging="284"/>
            </w:pPr>
            <w:r w:rsidRPr="00435057">
              <w:tab/>
            </w:r>
            <w:r w:rsidR="00F8157F" w:rsidRPr="00435057">
              <w:t>URE SI OP 01 – dane o odbiorcach przemysłowych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Urząd Regulacji Energetyki</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Nazwa odbiorcy przemysłowego. NIP. REGON. Numer KRS. Adres siedziby. Opis rodzaju działalności (produkcji, wykonywanych robót, świadczonych usług, działalności handlowej) według PKD. Współczynnik intensywności zużycia energii elektrycznej. Ilość energii elektrycznej objętej obowiązkiem oraz stanowiącej podstawę do obliczenia opłaty OZE. Zużycie energii elektrycznej na potrzeby własne. Zakup energii elektrycznej na potrzeby własne. Wysokość wykonanego obowiązku</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15 kwietnia 2027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Ministerstwo Klimatu i Środowiska</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830" w:name="__bookmark_2003"/>
                <w:bookmarkEnd w:id="283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"badanie.1.44.02" \h </w:instrText>
                  </w:r>
                  <w:r w:rsidRPr="00435057">
                    <w:rPr>
                      <w:rStyle w:val="Hipercze"/>
                      <w:color w:val="auto"/>
                    </w:rPr>
                    <w:fldChar w:fldCharType="separate"/>
                  </w:r>
                  <w:r w:rsidRPr="00435057">
                    <w:rPr>
                      <w:rStyle w:val="Hipercze"/>
                      <w:color w:val="auto"/>
                    </w:rPr>
                    <w:t>1.44.02</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831" w:name="lp.169.4"/>
            <w:bookmarkEnd w:id="2831"/>
            <w:r w:rsidRPr="00435057">
              <w:t>4.</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dotyczący danych o umorzeniach świadectw pochodzenia wydanych na energię elektryczną wytworzoną w odnawialnych źródłach energii lub świadectw pochodzenia biogazu rolniczego;</w:t>
            </w:r>
          </w:p>
          <w:p w:rsidR="008A4683" w:rsidRPr="00435057" w:rsidRDefault="001718F3" w:rsidP="00FE6ADA">
            <w:pPr>
              <w:ind w:left="284" w:hanging="284"/>
            </w:pPr>
            <w:r w:rsidRPr="00435057">
              <w:tab/>
            </w:r>
            <w:r w:rsidR="00F8157F" w:rsidRPr="00435057">
              <w:t>URE SI UŚP 01 – dane dotyczące umorzeń świadectw pochodzenia wydanych na energię elektryczną wytworzoną w odnawialnych źródłach energii lub świadectw pochodzenia biogazu rolniczego</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Urząd Regulacji Energetyki</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Data podpisu. Numer koncesjonariusza. Nazwa jednostki. Numer decyzji umarzającej. Rodzaje OZE (URE). Energia elektryczna wynikająca z umorzonych świadectw pochodzenia (URE)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15 lipca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Ministerstwo Klimatu i Środowiska</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832" w:name="__bookmark_2004"/>
                <w:bookmarkEnd w:id="283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"badanie.1.44.02" \h </w:instrText>
                  </w:r>
                  <w:r w:rsidRPr="00435057">
                    <w:rPr>
                      <w:rStyle w:val="Hipercze"/>
                      <w:color w:val="auto"/>
                    </w:rPr>
                    <w:fldChar w:fldCharType="separate"/>
                  </w:r>
                  <w:r w:rsidRPr="00435057">
                    <w:rPr>
                      <w:rStyle w:val="Hipercze"/>
                      <w:color w:val="auto"/>
                    </w:rPr>
                    <w:t>1.44.02</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833" w:name="lp.169.5"/>
            <w:bookmarkEnd w:id="2833"/>
            <w:r w:rsidRPr="00435057">
              <w:t>5.</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dotyczący danych pochodzących ze świadectw pochodzenia wydanych na energię elektryczną wytworzoną w odnawialnych źródłach energii;</w:t>
            </w:r>
          </w:p>
          <w:p w:rsidR="008A4683" w:rsidRPr="00435057" w:rsidRDefault="001718F3" w:rsidP="00FE6ADA">
            <w:pPr>
              <w:ind w:left="284" w:hanging="284"/>
            </w:pPr>
            <w:r w:rsidRPr="00435057">
              <w:tab/>
            </w:r>
            <w:r w:rsidR="00F8157F" w:rsidRPr="00435057">
              <w:t>URE ŚPE 01 – dane pochodzące ze świadectw pochodzenia wydanych na energię elektryczną wytworzoną w odnawialnych źródłach energii</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Urząd Regulacji Energetyki</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Nazwa jednostki. NIP. Numer koncesjonariusza. Numer świadectwa pochodzenia (URE). Adres siedziby. Lokalizacja obiektu (instalacji). Nazwa operatora systemu elektroenergetycznego. Okres wytwarzania. Rok wydania świadectwa pochodzenia (URE). Rodzaje OZE (URE). Moc zainstalowana elektryczna. Produkcja energii elektrycznej. Data podpisu</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15 kwietnia 2026 r. za rok 2025 (okres wytwarzania od 1 stycznia do 31 grudnia) – dane wstępne, do 15 kwietnia 2027 r. za rok 2025 (okres wytwarzania od 1 stycznia do 31 grudnia) – dane ostateczne;</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Ministerstwo Klimatu i Środowiska</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834" w:name="__bookmark_2005"/>
                <w:bookmarkEnd w:id="283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"badanie.1.44.01" \h </w:instrText>
                  </w:r>
                  <w:r w:rsidRPr="00435057">
                    <w:rPr>
                      <w:rStyle w:val="Hipercze"/>
                      <w:color w:val="auto"/>
                    </w:rPr>
                    <w:fldChar w:fldCharType="separate"/>
                  </w:r>
                  <w:r w:rsidRPr="00435057">
                    <w:rPr>
                      <w:rStyle w:val="Hipercze"/>
                      <w:color w:val="auto"/>
                    </w:rPr>
                    <w:t>1.44.01,</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44.02">
                    <w:r w:rsidR="00F8157F" w:rsidRPr="00435057">
                      <w:rPr>
                        <w:rStyle w:val="Hipercze"/>
                        <w:color w:val="auto"/>
                      </w:rPr>
                      <w:t>1.44.02</w:t>
                    </w:r>
                  </w:hyperlink>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Urząd Regulacji Energetyki</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15 kwietnia 2026 r. za rok 2025 (okres wytwarzania od 1 stycznia do 31 grudnia) – dane wstępne, do 15 kwietnia 2027 r. za rok 2025 (okres wytwarzania od 1 stycznia do 31 grudnia) – dane ostateczne;</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Ministerstwo Klimatu i Środowiska</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835" w:name="lp.169.6"/>
            <w:bookmarkEnd w:id="2835"/>
            <w:r w:rsidRPr="00435057">
              <w:t>6.</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dotyczący danych pochodzących ze świadectw pochodzenia wydanych na energię elektryczną wytworzoną z biogazu rolniczego;</w:t>
            </w:r>
          </w:p>
          <w:p w:rsidR="008A4683" w:rsidRPr="00435057" w:rsidRDefault="001718F3" w:rsidP="00FE6ADA">
            <w:pPr>
              <w:ind w:left="284" w:hanging="284"/>
            </w:pPr>
            <w:r w:rsidRPr="00435057">
              <w:tab/>
            </w:r>
            <w:r w:rsidR="00F8157F" w:rsidRPr="00435057">
              <w:t>URE ŚPEBR 01 – dane pochodzące ze świadectw pochodzenia wydanych na energię elektryczną wytworzoną z biogazu rolniczego</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Urząd Regulacji Energetyki</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Nazwa jednostki. NIP. Numer świadectwa pochodzenia (URE). Numer koncesjonariusza. Adres siedziby. Okres wytwarzania. Rok wydania świadectwa pochodzenia (URE). Lokalizacja obiektu (instalacji). Nazwa operatora systemu elektroenergetycznego. Moc zainstalowana elektryczna. Produkcja energii elektrycznej. Data podpisu</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15 kwietnia 2026 r. za rok 2025 (okres wytwarzania od 1 stycznia do 31 grudnia) – dane wstępne, do 15 kwietnia 2027 r. za rok 2025 (okres wytwarzania od 1 stycznia do 31 grudnia) – dane ostateczne;</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Ministerstwo Klimatu i Środowiska</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836" w:name="__bookmark_2006"/>
                <w:bookmarkEnd w:id="283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"badanie.1.44.02" \h </w:instrText>
                  </w:r>
                  <w:r w:rsidRPr="00435057">
                    <w:rPr>
                      <w:rStyle w:val="Hipercze"/>
                      <w:color w:val="auto"/>
                    </w:rPr>
                    <w:fldChar w:fldCharType="separate"/>
                  </w:r>
                  <w:r w:rsidRPr="00435057">
                    <w:rPr>
                      <w:rStyle w:val="Hipercze"/>
                      <w:color w:val="auto"/>
                    </w:rPr>
                    <w:t>1.44.02</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837" w:name="lp.169.7"/>
            <w:bookmarkEnd w:id="2837"/>
            <w:r w:rsidRPr="00435057">
              <w:t>7.</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dotyczący energii elektrycznej wytworzonej z odnawialnego źródła energii w mikroinstalacji (w tym przez prosumentów) i wprowadzonej do sieci dystrybucyjnej;</w:t>
            </w:r>
          </w:p>
          <w:p w:rsidR="008A4683" w:rsidRPr="00435057" w:rsidRDefault="001718F3" w:rsidP="00FE6ADA">
            <w:pPr>
              <w:ind w:left="284" w:hanging="284"/>
            </w:pPr>
            <w:r w:rsidRPr="00435057">
              <w:tab/>
            </w:r>
            <w:r w:rsidR="00F8157F" w:rsidRPr="00435057">
              <w:t>URE SI EEM 01 – wykaz wytwórców energii elektrycznej w mikroinstalacji, dane o energii elektrycznej wytworzonej z odnawialnego źródła energii w mikroinstalacji (w tym przez prosumentów) i wprowadzonej do sieci dystrybucyjnej</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Urząd Regulacji Energetyki</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Nazwa operatora systemu elektroenergetycznego. Nazwa producenta. Lokalizacja obiektu (instalacji). Rodzaj instalacji. Moc zainstalowana elektryczna. Energia elektryczna wprowadzona do sieci. Sprzedaż energii elektrycznej. Data wprowadzenia wytworzonej energii elektrycznej po raz pierwszy do sieci elektroenergetycznej</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15 kwietnia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Ministerstwo Klimatu i Środowiska, 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838" w:name="__bookmark_2007"/>
                <w:bookmarkEnd w:id="283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"badanie.1.44.01" \h </w:instrText>
                  </w:r>
                  <w:r w:rsidRPr="00435057">
                    <w:rPr>
                      <w:rStyle w:val="Hipercze"/>
                      <w:color w:val="auto"/>
                    </w:rPr>
                    <w:fldChar w:fldCharType="separate"/>
                  </w:r>
                  <w:r w:rsidRPr="00435057">
                    <w:rPr>
                      <w:rStyle w:val="Hipercze"/>
                      <w:color w:val="auto"/>
                    </w:rPr>
                    <w:t>1.44.01,</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44.02">
                    <w:r w:rsidR="00F8157F" w:rsidRPr="00435057">
                      <w:rPr>
                        <w:rStyle w:val="Hipercze"/>
                        <w:color w:val="auto"/>
                      </w:rPr>
                      <w:t>1.44.02,</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44.04">
                    <w:r w:rsidR="00F8157F" w:rsidRPr="00435057">
                      <w:rPr>
                        <w:rStyle w:val="Hipercze"/>
                        <w:color w:val="auto"/>
                      </w:rPr>
                      <w:t>1.44.04</w:t>
                    </w:r>
                  </w:hyperlink>
                </w:p>
              </w:tc>
            </w:tr>
          </w:tbl>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839" w:name="lp.169.8"/>
            <w:bookmarkEnd w:id="2839"/>
            <w:r w:rsidRPr="00435057">
              <w:t>8.</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dotyczący ewidencji świadectw efektywności energetycznej według wolumenu praw majątkowych przekazanych na TGE;</w:t>
            </w:r>
          </w:p>
          <w:p w:rsidR="008A4683" w:rsidRPr="00435057" w:rsidRDefault="001718F3" w:rsidP="00FE6ADA">
            <w:pPr>
              <w:ind w:left="284" w:hanging="284"/>
            </w:pPr>
            <w:r w:rsidRPr="00435057">
              <w:tab/>
            </w:r>
            <w:r w:rsidR="00F8157F" w:rsidRPr="00435057">
              <w:t>URE SI EEE 01 – dane dotyczące ewidencji świadectw efektywności energetycznej</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Urząd Regulacji Energetyki</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Nazwa jednostki. NIP. Adres siedziby. Rok wydania świadectwa pochodzenia (URE). Liczba wydanych świadectw pochodzenia (URE). Wartość wydanych świadectw pochodzenia (URE)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15 kwietnia 2026 r. za rok 2025 – dane wstępne, do 15 kwietnia 2027 r. za rok 2025 – dane ostateczne;</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Ministerstwo Klimatu i Środowiska, Główny Urząd Statystyczny</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840" w:name="__bookmark_2008"/>
                <w:bookmarkEnd w:id="284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"badanie.1.44.01" \h </w:instrText>
                  </w:r>
                  <w:r w:rsidRPr="00435057">
                    <w:rPr>
                      <w:rStyle w:val="Hipercze"/>
                      <w:color w:val="auto"/>
                    </w:rPr>
                    <w:fldChar w:fldCharType="separate"/>
                  </w:r>
                  <w:r w:rsidRPr="00435057">
                    <w:rPr>
                      <w:rStyle w:val="Hipercze"/>
                      <w:color w:val="auto"/>
                    </w:rPr>
                    <w:t>1.44.01</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Urząd Regulacji Energetyki</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15 kwietnia 2026 r. za rok 2025 – dane wstępne, do 15 kwietnia 2027 r. za rok 2025 – dane ostateczne;</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Ministerstwo Klimatu i Środowiska, Główny Urząd Statystyczny</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841" w:name="lp.169.9"/>
            <w:bookmarkEnd w:id="2841"/>
            <w:r w:rsidRPr="00435057">
              <w:t>9.</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dotyczący paliw ciekłych;</w:t>
            </w:r>
          </w:p>
          <w:p w:rsidR="008A4683" w:rsidRPr="00435057" w:rsidRDefault="001718F3" w:rsidP="00FE6ADA">
            <w:pPr>
              <w:ind w:left="284" w:hanging="284"/>
            </w:pPr>
            <w:r w:rsidRPr="00435057">
              <w:tab/>
            </w:r>
            <w:r w:rsidR="00F8157F" w:rsidRPr="00435057">
              <w:t>URE SI PC 01 – dane dotyczące paliw ciekłych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Urząd Regulacji Energetyki</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Nazwa jednostki. NIP. Adres siedziby. Rodzaj paliwa ciekłego. Wytworzenie. Przywóz. Wywóz</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kwartale do 15 maja 2025 r. za I kwartał 2025 r., do 18 sierpnia 2025 r. za II kwartał 2025 r., do 17 listopada 2025 r. za III kwartał 2025 r., do 17 lutego 2026 r. za IV kwartał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Ministerstwo Klimatu i Środowiska, Główny Urząd Statystyczny</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842" w:name="__bookmark_2009"/>
                <w:bookmarkEnd w:id="284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"badanie.1.44.01" \h </w:instrText>
                  </w:r>
                  <w:r w:rsidRPr="00435057">
                    <w:rPr>
                      <w:rStyle w:val="Hipercze"/>
                      <w:color w:val="auto"/>
                    </w:rPr>
                    <w:fldChar w:fldCharType="separate"/>
                  </w:r>
                  <w:r w:rsidRPr="00435057">
                    <w:rPr>
                      <w:rStyle w:val="Hipercze"/>
                      <w:color w:val="auto"/>
                    </w:rPr>
                    <w:t>1.44.01,</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44.03">
                    <w:r w:rsidR="00F8157F" w:rsidRPr="00435057">
                      <w:rPr>
                        <w:rStyle w:val="Hipercze"/>
                        <w:color w:val="auto"/>
                      </w:rPr>
                      <w:t>1.44.03,</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44.11">
                    <w:r w:rsidR="00F8157F" w:rsidRPr="00435057">
                      <w:rPr>
                        <w:rStyle w:val="Hipercze"/>
                        <w:color w:val="auto"/>
                      </w:rPr>
                      <w:t>1.44.11</w:t>
                    </w:r>
                  </w:hyperlink>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Urząd Regulacji Energetyki</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kwartale do 15 maja 2025 r. za I kwartał 2025 r., do 18 sierpnia 2025 r. za II kwartał 2025 r., do 17 listopada 2025 r. za III kwartał 2025 r., do 17 lutego 2026 r. za IV kwartał 2025 r.;</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Ministerstwo Klimatu i Środowiska, Główny Urząd Statystyczny</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843" w:name="lp.169.10"/>
            <w:bookmarkEnd w:id="2843"/>
            <w:r w:rsidRPr="00435057">
              <w:t>10.</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dotyczący produkcji, dystrybucji i obrotu ciepłem;</w:t>
            </w:r>
          </w:p>
          <w:p w:rsidR="008A4683" w:rsidRPr="00435057" w:rsidRDefault="001718F3" w:rsidP="00FE6ADA">
            <w:pPr>
              <w:ind w:left="284" w:hanging="284"/>
            </w:pPr>
            <w:r w:rsidRPr="00435057">
              <w:tab/>
            </w:r>
            <w:r w:rsidR="00F8157F" w:rsidRPr="00435057">
              <w:t>URE PDOC 01 – dane dotyczące produkcji, dystrybucji i obrotu ciepłem z bazy koncesjonowana energetyka cieplna</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Urząd Regulacji Energetyki</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Nazwa pełna jednostki. Adres siedziby. NIP. REGON. Forma prawna. Rodzaj działalności. Koncesja w zakresie energii elektrycznej i ciepła. Wskaźnik zaangażowania w koncesjonowaną działalność ciepłowniczą. Moc zainstalowana cieplna. Moc osiągalna cieplna. Emisja pyłów. Moc cieplna wykorzystana. Moc cieplna wykorzystana – przeznaczona na potrzeby własne źródeł ciepła. Moc cieplna wykorzystana – zamówiona przez odbiorców. Moc cieplna wykorzystana – przeznaczona na inne rodzaje działalności gospodarczej. Produkcja ciepła brutto. Produkcja ciepła użytkowego w kogeneracji. Ciepło z odzysku. Zużycie ciepła na potrzeby własne. Zużycie ciepła na potrzeby własne – potrzeby źródeł ciepła. Zużycie ciepła na potrzeby własne – potrzeby pozostałej działalności gospodarczej przedsiębiorstwa. Straty przesyłowe ciepła. Straty przesyłowe ciepła ze źródeł własnych. Straty przesyłowe ciepła ze źródeł obcych. Sieć ciepłownicza. Przeciętne zatrudnienie w sektorze energii. Przeciętne miesięczne wynagrodzenie brutto. Aktywa trwałe brutto. Aktywa trwałe netto. Aktywa obrotowe. Należności krótkoterminowe. Opłata z tytułu dzierżawy majątku trwałego. Zobowiązania ogółem. Zobowiązania krótkoterminowe. Koszty i wydatki niestanowiące kosztów uzyskania przychodów. Zapłacone kary. Odsetki karne. Odszkodowania. Emisja CO2. Emisja SO2. Emisja NOX. Wynik finansowy brutto na działalności ciepłowniczej. Moc cieplna zamówiona przez odbiorców. Sprzedaż ciepła. Sprzedaż ciepła – sprzedaż ciepła do odbiorców końcowych. Przychody ze sprzedaży ciepła (mocy, ciepła, nośnika ciepła). Przychody ze sprzedaży ciepła (mocy, ciepła, nośnika ciepła) do odbiorców końcowych. Przychody ze sprzedaży ciepła (mocy, ciepła, nośnika ciepła) – ze sprzedaży zakupionej mocy, ciepła i nośnika ciepła. Przychody z przesyłania i dystrybucji ciepła. Przychody z przesyłania i dystrybucji ciepła – przychody z zakupionej usługi przesyłowej. Wytwarzanie ciepła – energia zużytego paliwa. Wytwarzanie ciepła – koszt zużytego paliwa (łącznie z kosztami transportu). Sprzedaż ciepła z własnej produkcji. Przychody ze sprzedaży ciepła z własnej produkcji. Nakłady inwestycyjne poniesione. Nakłady inwestycyjne poniesione – własne. Nakłady inwestycyjne poniesione – obce. Przychody z przesyłania i dystrybucji ciepła – przychody ze świadczonej usługi przesyłowej (TPA). Przychody z przesyłania i dystrybucji ciepła do odbiorców końcowych. Przychody z obsługi odbiorców ciepła. Moc zamówiona u dostawców ciepła. Zakup ciepła. Całkowite koszty zakupu ciepła (mocy, ciepła, nośnika ciepła i usługi przesyłowej). Całkowite przychody ze sprzedaży ciepła (mocy, ciepła, nośnika ciepła i usługi przesyłowej). Całkowite przychody ze sprzedaży ciepła (mocy, ciepła, nośnika ciepła i usługi przesyłowej) do odbiorców końcowych. Przychody z działalności ciepłowniczej. Przychody z działalności ciepłowniczej – przychody ze sprzedaży ciepła. Koszty ogółem działalności ciepłowniczej. Koszty prowadzenia działalności ciepłowniczej. Koszty stałe prowadzenia działalności ciepłowniczej. Koszty stałe prowadzenia działalności ciepłowniczej – amortyzacja. Koszty stałe prowadzenia działalności ciepłowniczej – wynagrodzenia. Koszty stałe prowadzenia działalności ciepłowniczej – świadczenia na rzecz pracowników. Koszty stałe prowadzenia działalności ciepłowniczej – materiały i energia. Koszty stałe prowadzenia działalności ciepłowniczej – materiały i energia – materiały do remontów i konserwacji. Koszty stałe prowadzenia działalności ciepłowniczej – usługi obce. Koszty stałe prowadzenia działalności ciepłowniczej – usługi obce – remonty. Koszty stałe prowadzenia działalności ciepłowniczej – podatki i opłaty. Koszty stałe prowadzenia działalności ciepłowniczej – pozostałe koszty stałe. Koszty stałe prowadzenia działalności ciepłowniczej – pozostałe koszty stałe – koszty dzierżawy majątku trwałego. Koszty zmienne prowadzenia działalności ciepłowniczej. Koszty zmienne prowadzenia działalności ciepłowniczej – materiały i energia. Koszty zmienne prowadzenia działalności ciepłowniczej – materiały i energia – paliwo technologiczne (wraz z transportem). Koszty zmienne prowadzenia działalności ciepłowniczej – materiały i energia – energia elektryczna. Koszty zmienne prowadzenia działalności ciepłowniczej – usługi obce. Koszty zmienne prowadzenia działalności ciepłowniczej – opłaty za korzystanie ze środowiska. Koszty zmienne prowadzenia działalności ciepłowniczej – pozostałe koszty zmienne. Inne koszty działalności ciepłowniczej. Inne koszty działalności ciepłowniczej – pozostałe koszty operacyjne, koszty usług dodatkowych i straty nadzwyczajne. Inne koszty działalności ciepłowniczej – koszty finansowe. Inne koszty działalności ciepłowniczej – koszty finansowe – odsetki od kredytów bankowych. Wytwarzanie ciepła – zużycie paliwa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15 kwietnia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Ministerstwo Klimatu i Środowiska</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844" w:name="__bookmark_2010"/>
                <w:bookmarkEnd w:id="284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"badanie.1.44.02" \h </w:instrText>
                  </w:r>
                  <w:r w:rsidRPr="00435057">
                    <w:rPr>
                      <w:rStyle w:val="Hipercze"/>
                      <w:color w:val="auto"/>
                    </w:rPr>
                    <w:fldChar w:fldCharType="separate"/>
                  </w:r>
                  <w:r w:rsidRPr="00435057">
                    <w:rPr>
                      <w:rStyle w:val="Hipercze"/>
                      <w:color w:val="auto"/>
                    </w:rPr>
                    <w:t>1.44.02</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845" w:name="lp.169.11"/>
            <w:bookmarkEnd w:id="2845"/>
            <w:r w:rsidRPr="00435057">
              <w:t>11.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dotyczący udzielonych koncesji w zakresie energii elektrycznej, ciepła;</w:t>
            </w:r>
          </w:p>
          <w:p w:rsidR="008A4683" w:rsidRPr="00435057" w:rsidRDefault="001718F3" w:rsidP="00FE6ADA">
            <w:pPr>
              <w:ind w:left="284" w:hanging="284"/>
            </w:pPr>
            <w:r w:rsidRPr="00435057">
              <w:tab/>
            </w:r>
            <w:r w:rsidR="00F8157F" w:rsidRPr="00435057">
              <w:t>URE UK 01 – dane dotyczące udzielonych koncesji w zakresie energii elektrycznej, ciepła</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Urząd Regulacji Energetyki</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Nazwa jednostki. Adres siedziby. Okres obowiązywania koncesji. Koncesja w zakresie energii elektrycznej i ciepła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15 kwietnia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Ministerstwo Klimatu i Środowiska</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846" w:name="__bookmark_2011"/>
                <w:bookmarkEnd w:id="284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"badanie.1.44.01" \h </w:instrText>
                  </w:r>
                  <w:r w:rsidRPr="00435057">
                    <w:rPr>
                      <w:rStyle w:val="Hipercze"/>
                      <w:color w:val="auto"/>
                    </w:rPr>
                    <w:fldChar w:fldCharType="separate"/>
                  </w:r>
                  <w:r w:rsidRPr="00435057">
                    <w:rPr>
                      <w:rStyle w:val="Hipercze"/>
                      <w:color w:val="auto"/>
                    </w:rPr>
                    <w:t>1.44.01,</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44.02">
                    <w:r w:rsidR="00F8157F" w:rsidRPr="00435057">
                      <w:rPr>
                        <w:rStyle w:val="Hipercze"/>
                        <w:color w:val="auto"/>
                      </w:rPr>
                      <w:t>1.44.02</w:t>
                    </w:r>
                  </w:hyperlink>
                </w:p>
              </w:tc>
            </w:tr>
          </w:tbl>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847" w:name="lp.169.12"/>
            <w:bookmarkEnd w:id="2847"/>
            <w:r w:rsidRPr="00435057">
              <w:t>12.</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o realizacji Narodowego Celu Wskaźnikowego;</w:t>
            </w:r>
          </w:p>
          <w:p w:rsidR="008A4683" w:rsidRPr="00435057" w:rsidRDefault="001718F3" w:rsidP="00FE6ADA">
            <w:pPr>
              <w:ind w:left="284" w:hanging="284"/>
            </w:pPr>
            <w:r w:rsidRPr="00435057">
              <w:tab/>
            </w:r>
            <w:r w:rsidR="00F8157F" w:rsidRPr="00435057">
              <w:t>URE SI NCW 01 – dane o realizacji Narodowego Celu Wskaźnikowego, o którym mowa w ustawie z dnia 25 sierpnia 2006 r. o biokomponentach i biopaliwach ciekłych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Urząd Regulacji Energetyki</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Nazwa jednostki. NIP. Adres jednostki. Rodzaj i ilość paliwa ciekłego. Rodzaj i ilość biokomponentu. Rodzaj i ilość biopaliwa ciekłego. Rodzaj i ilość innych paliw odnawialnych</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5 razy w roku do 15 maja 2025 r. za I kwartał 2025 r., do 18 sierpnia 2025 r. za II kwartał 2025 r., do 17 listopada 2025 r. za III kwartał 2025 r., do 17 lutego 2026 r. za IV kwartał 2025 r., do 17 marca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Ministerstwo Klimatu i Środowiska, Główny Urząd Statystyczny</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848" w:name="__bookmark_2012"/>
                <w:bookmarkEnd w:id="284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"badanie.1.44.01" \h </w:instrText>
                  </w:r>
                  <w:r w:rsidRPr="00435057">
                    <w:rPr>
                      <w:rStyle w:val="Hipercze"/>
                      <w:color w:val="auto"/>
                    </w:rPr>
                    <w:fldChar w:fldCharType="separate"/>
                  </w:r>
                  <w:r w:rsidRPr="00435057">
                    <w:rPr>
                      <w:rStyle w:val="Hipercze"/>
                      <w:color w:val="auto"/>
                    </w:rPr>
                    <w:t>1.44.01,</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44.03">
                    <w:r w:rsidR="00F8157F" w:rsidRPr="00435057">
                      <w:rPr>
                        <w:rStyle w:val="Hipercze"/>
                        <w:color w:val="auto"/>
                      </w:rPr>
                      <w:t>1.44.03,</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44.11">
                    <w:r w:rsidR="00F8157F" w:rsidRPr="00435057">
                      <w:rPr>
                        <w:rStyle w:val="Hipercze"/>
                        <w:color w:val="auto"/>
                      </w:rPr>
                      <w:t>1.44.11</w:t>
                    </w:r>
                  </w:hyperlink>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Urząd Regulacji Energetyki</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5 razy w roku do 15 maja 2025 r. za I kwartał 2025 r., do 18 sierpnia 2025 r. za II kwartał 2025 r., do 17 listopada 2025 r. za III kwartał 2025 r., do 17 lutego 2026 r. za IV kwartał 2025 r., do 17 marca 2026 r. za rok 2025;</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Ministerstwo Klimatu i Środowiska, Główny Urząd Statystyczny</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849" w:name="lp.169.13"/>
            <w:bookmarkEnd w:id="2849"/>
            <w:r w:rsidRPr="00435057">
              <w:t>13.</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Urzędu Regulacji Energetyki;</w:t>
            </w:r>
          </w:p>
          <w:p w:rsidR="008A4683" w:rsidRPr="00435057" w:rsidRDefault="001718F3" w:rsidP="00FE6ADA">
            <w:pPr>
              <w:ind w:left="284" w:hanging="284"/>
            </w:pPr>
            <w:r w:rsidRPr="00435057">
              <w:tab/>
            </w:r>
            <w:r w:rsidR="00F8157F" w:rsidRPr="00435057">
              <w:t>URE SI 01 – dane dotyczące rzeczywistej ilości energii elektrycznej z wysokosprawnej kogeneracji, co do której wytwórcy uprawnieni byli do otrzymywania premii kogeneracyjnej albo premii gwarantowanej, albo premii gwarantowanej indywidualnej, albo premii kogeneracyjnej indywidualnej</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Urząd Regulacji Energetyki</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Nazwa jednostki. Adres jednostki. Rodzaj technologii źródła CHP (URE). Okres wytwarzania. Produkcja energii elektrycznej w wysokosprawnej kogeneracji. Średnia wartość opałowa. Emisja CO2. Moc zainstalowana elektryczna. Produkcja ciepła użytkowego w kogeneracji. Oszczędność energii pierwotnej (PES). Wytworzona, wprowadzona do sieci i sprzedana energia elektryczna z wysokosprawnej kogeneracji z pozostałych jednostek kogeneracji. Produkcja ciepła użytkowego w kogeneracji, które zostało wprowadzone do publicznej sieci ciepłowniczej. Rodzaj paliwa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15 kwietnia 2026 r. za rok 2025 – dane wstępne, do 15 kwietnia 2027 r. za rok 2025 – dane ostateczne;</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Ministerstwo Klimatu i Środowiska</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850" w:name="__bookmark_2013"/>
                <w:bookmarkEnd w:id="285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"badanie.1.44.02" \h </w:instrText>
                  </w:r>
                  <w:r w:rsidRPr="00435057">
                    <w:rPr>
                      <w:rStyle w:val="Hipercze"/>
                      <w:color w:val="auto"/>
                    </w:rPr>
                    <w:fldChar w:fldCharType="separate"/>
                  </w:r>
                  <w:r w:rsidRPr="00435057">
                    <w:rPr>
                      <w:rStyle w:val="Hipercze"/>
                      <w:color w:val="auto"/>
                    </w:rPr>
                    <w:t>1.44.02</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851" w:name="lp.169.14"/>
            <w:bookmarkEnd w:id="2851"/>
            <w:r w:rsidRPr="00435057">
              <w:t>14.</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Urzędu Regulacji Energetyki;</w:t>
            </w:r>
          </w:p>
          <w:p w:rsidR="008A4683" w:rsidRPr="00435057" w:rsidRDefault="001718F3" w:rsidP="00FE6ADA">
            <w:pPr>
              <w:ind w:left="284" w:hanging="284"/>
            </w:pPr>
            <w:r w:rsidRPr="00435057">
              <w:tab/>
            </w:r>
            <w:r w:rsidR="00F8157F" w:rsidRPr="00435057">
              <w:t>URE SI 02 – dane dotyczące umów na bezpośrednią sprzedaż energii elektrycznej odbiorcy końcowemu przez wytwórcę energii elektrycznej z odnawialnego źródła energii</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Urząd Regulacji Energetyki</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Nazwa jednostki. NIP. REGON. Adres siedziby. Lokalizacja obiektu (instalacji). Rodzaj instalacji. Termin obowiązywania umowy. Sprzedaż energii elektrycznej</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30 stycznia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Ministerstwo Klimatu i Środowiska</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852" w:name="__bookmark_2014"/>
                <w:bookmarkEnd w:id="285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"badanie.1.44.02" \h </w:instrText>
                  </w:r>
                  <w:r w:rsidRPr="00435057">
                    <w:rPr>
                      <w:rStyle w:val="Hipercze"/>
                      <w:color w:val="auto"/>
                    </w:rPr>
                    <w:fldChar w:fldCharType="separate"/>
                  </w:r>
                  <w:r w:rsidRPr="00435057">
                    <w:rPr>
                      <w:rStyle w:val="Hipercze"/>
                      <w:color w:val="auto"/>
                    </w:rPr>
                    <w:t>1.44.02</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853" w:name="lp.169.15"/>
            <w:bookmarkEnd w:id="2853"/>
            <w:r w:rsidRPr="00435057">
              <w:t>15.</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zawierający dane dotyczące działalności gospodarczej przedsiębiorstw energetycznych;</w:t>
            </w:r>
          </w:p>
          <w:p w:rsidR="008A4683" w:rsidRPr="00435057" w:rsidRDefault="001718F3" w:rsidP="00FE6ADA">
            <w:pPr>
              <w:ind w:left="284" w:hanging="284"/>
            </w:pPr>
            <w:r w:rsidRPr="00435057">
              <w:tab/>
            </w:r>
            <w:r w:rsidR="00F8157F" w:rsidRPr="00435057">
              <w:t>URE DGPE 01 – dane dotyczące działalności gospodarczej przedsiębiorstw energetycznych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Urząd Regulacji Energetyki</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Nazwa jednostki. NIP. Adres siedziby. Nakłady inwestycyjne. Przychody ze sprzedaży energii elektrycznej z własnej produkcji. Sprzedaż energii elektrycznej z własnej produkcji. Koszty paliwa zużytego na produkcję energii elektrycznej (łącznie z transportem). Zużycie paliwa na wsad. Produkcja energii elektrycznej. Pozostałe koszty operacyjne, koszty usług dodatkowych i straty nadzwyczajne. Inne koszty działalności gospodarczej. Koszty sprzedaży. Koszty zarządu. Pozostałe koszty zmienne. Koszty ochrony środowiska. Koszty transportu. Koszty paliwa. Pozostałe koszty stałe. Koszty remontów. Koszty stałe. Koszty razem (stałe + zmienne). Przychody ze sprzedaży praw majątkowych. Wynik netto. Pozostałe obowiązkowe zmniejszenie zysku (zwiększenie straty). Podatek dochodowy przedsiębiorstw sektora energii. Wynik brutto. Zyski nadzwyczajne. Straty nadzwyczajne. Wynik brutto na działalności gospodarczej. Koszty finansowe. Przychody finansowe. Wynik na działalności operacyjnej. Inne koszty operacyjne. Aktualizacja wartości aktywów niefinansowych (koszty). Pozostałe koszty operacyjne RZiS. Inne przychody operacyjne. Dotacje. Strata z tytułu rozchodu niefinansowych aktywów trwałych (koszty). Pozostałe przychody operacyjne. Wynik na sprzedaży. Wartość sprzedanych towarów i materiałów. Koszty działalności operacyjnej – pozostałe koszty rodzajowe. Wynagrodzenia (koszty działalności). Podatki i opłaty. Usługi obce. Zużycie materiałów i energii. Amortyzacja. Koszty działalności operacyjnej. Przychody netto ze sprzedaży towarów i materiałów. Koszt wytworzenia produktów na własne potrzeby jednostki. Zmiana stanu produktów. Przychody netto ze sprzedaży produktów (wyrobów i usług). Przeciętne miesięczne wynagrodzenie brutto. Przychody netto ze sprzedaży i zrównane z nimi. Przeciętne zatrudnienie w sektorze energii. Zobowiązania krótkoterminowe. Zobowiązania długoterminowe. Zobowiązania. Aktywa obrotowe. Należności krótkoterminowe. Należności długoterminowe. Aktywa trwałe netto. Aktywa trwałe brutto. Koncesja w zakresie energii elektrycznej i ciepła. Rodzaj działalności. REGON. Numer koncesjonariusza. Koszty zmienne. Zysk z tytułu rozchodu niefinansowych aktywów trwałych (przychody)</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30 listopada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Ministerstwo Klimatu i Środowiska</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854" w:name="__bookmark_2015"/>
                <w:bookmarkEnd w:id="285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"badanie.1.44.02" \h </w:instrText>
                  </w:r>
                  <w:r w:rsidRPr="00435057">
                    <w:rPr>
                      <w:rStyle w:val="Hipercze"/>
                      <w:color w:val="auto"/>
                    </w:rPr>
                    <w:fldChar w:fldCharType="separate"/>
                  </w:r>
                  <w:r w:rsidRPr="00435057">
                    <w:rPr>
                      <w:rStyle w:val="Hipercze"/>
                      <w:color w:val="auto"/>
                    </w:rPr>
                    <w:t>1.44.02</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855" w:name="lp.169.16"/>
            <w:bookmarkEnd w:id="2855"/>
            <w:r w:rsidRPr="00435057">
              <w:t>16.</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zawierający dane dotyczące wydanych oraz uznanych gwarancji pochodzenia energii elektrycznej wytwarzanej w odnawialnym źródle energii;</w:t>
            </w:r>
          </w:p>
          <w:p w:rsidR="008A4683" w:rsidRPr="00435057" w:rsidRDefault="001718F3" w:rsidP="00FE6ADA">
            <w:pPr>
              <w:ind w:left="284" w:hanging="284"/>
            </w:pPr>
            <w:r w:rsidRPr="00435057">
              <w:tab/>
            </w:r>
            <w:r w:rsidR="00F8157F" w:rsidRPr="00435057">
              <w:t>URE UG 01 – dane dotyczące wydanych oraz uznanych gwarancji pochodzenia energii elektrycznej wytwarzanej w odnawialnym źródle energii</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Urząd Regulacji Energetyki</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Skrócony numer gwarancji pochodzenia. Numer koncesjonariusza. Lokalizacja obiektu (instalacji). Rodzaje OZE (URE). Produkcja energii elektrycznej. Okres wytwarzania. Data podpisu</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15 kwietnia 2026 r. za rok 2025 (okres wytwarzania od 1 stycznia do 31 grudnia) – dane wstępne, do 15 kwietnia 2027 r. za rok 2025 (okres wytwarzania od 1 stycznia do 31 grudnia) – dane ostateczne;</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Ministerstwo Klimatu i Środowiska</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856" w:name="__bookmark_2016"/>
                <w:bookmarkEnd w:id="285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"badanie.1.44.01" \h </w:instrText>
                  </w:r>
                  <w:r w:rsidRPr="00435057">
                    <w:rPr>
                      <w:rStyle w:val="Hipercze"/>
                      <w:color w:val="auto"/>
                    </w:rPr>
                    <w:fldChar w:fldCharType="separate"/>
                  </w:r>
                  <w:r w:rsidRPr="00435057">
                    <w:rPr>
                      <w:rStyle w:val="Hipercze"/>
                      <w:color w:val="auto"/>
                    </w:rPr>
                    <w:t>1.44.01,</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44.02">
                    <w:r w:rsidR="00F8157F" w:rsidRPr="00435057">
                      <w:rPr>
                        <w:rStyle w:val="Hipercze"/>
                        <w:color w:val="auto"/>
                      </w:rPr>
                      <w:t>1.44.02</w:t>
                    </w:r>
                  </w:hyperlink>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Urząd Regulacji Energetyki</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15 kwietnia 2026 r. za rok 2025 (okres wytwarzania od 1 stycznia do 31 grudnia) – dane wstępne, do 15 kwietnia 2027 r. za rok 2025 (okres wytwarzania od 1 stycznia do 31 grudnia) – dane ostateczne;</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Ministerstwo Klimatu i Środowiska</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2857" w:name="gr.170"/>
            <w:bookmarkStart w:id="2858" w:name="_Toc162519372"/>
            <w:bookmarkEnd w:id="2857"/>
            <w:r w:rsidRPr="00435057">
              <w:t>170. Zestawy danych z systemów informacyjnych Urzędu Transportu Kolejowego</w:t>
            </w:r>
            <w:bookmarkEnd w:id="2858"/>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859" w:name="lp.170.1"/>
            <w:bookmarkEnd w:id="2859"/>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Urzędu Transportu Kolejowego;</w:t>
            </w:r>
          </w:p>
          <w:p w:rsidR="008A4683" w:rsidRPr="00435057" w:rsidRDefault="001718F3" w:rsidP="00FE6ADA">
            <w:pPr>
              <w:ind w:left="284" w:hanging="284"/>
            </w:pPr>
            <w:r w:rsidRPr="00435057">
              <w:tab/>
            </w:r>
            <w:r w:rsidR="00F8157F" w:rsidRPr="00435057">
              <w:t>UTK SI 01 – dane dotyczące transportu kolejowego wykonywanego przez przewoźników zagranicznych na terytorium RP</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Urząd Transportu Kolejowego</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Przewozy pasażerów. Przebiegi taboru kolejowego. Przewozy ładunków</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C22BBA" w:rsidP="00FE6ADA">
            <w:r w:rsidRPr="00C22BBA">
              <w:t>Raz w roku do 15 maja 2026 r. za rok 2025, do 15 maja 2026 r. za I kwartał 2025 r., do 15 maja 2026 r. za II kwartał 2025 r., do 15 maja 2026 r. za III kwartał 2025 r., do 15 maja 2026 r. za IV kwartał 2025 r</w:t>
            </w:r>
            <w:r w:rsidR="00BB2458">
              <w:t>.</w:t>
            </w:r>
            <w:r w:rsidR="00F8157F" w:rsidRPr="00435057">
              <w:t>;</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860" w:name="__bookmark_2017"/>
                <w:bookmarkEnd w:id="286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"badanie.1.48.01" \h </w:instrText>
                  </w:r>
                  <w:r w:rsidRPr="00435057">
                    <w:rPr>
                      <w:rStyle w:val="Hipercze"/>
                      <w:color w:val="auto"/>
                    </w:rPr>
                    <w:fldChar w:fldCharType="separate"/>
                  </w:r>
                  <w:r w:rsidRPr="00435057">
                    <w:rPr>
                      <w:rStyle w:val="Hipercze"/>
                      <w:color w:val="auto"/>
                    </w:rPr>
                    <w:t>1.48.01</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2861" w:name="gr.171"/>
            <w:bookmarkStart w:id="2862" w:name="_Toc162519373"/>
            <w:bookmarkEnd w:id="2861"/>
            <w:r w:rsidRPr="00435057">
              <w:t>171. Zestawy danych z systemów informacyjnych Urzędu Zamówień Publicznych</w:t>
            </w:r>
            <w:bookmarkEnd w:id="2862"/>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863" w:name="lp.171.1"/>
            <w:bookmarkEnd w:id="2863"/>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Urzędu Zamówień Publicznych;</w:t>
            </w:r>
          </w:p>
          <w:p w:rsidR="008A4683" w:rsidRPr="00435057" w:rsidRDefault="001718F3" w:rsidP="00FE6ADA">
            <w:pPr>
              <w:ind w:left="284" w:hanging="284"/>
            </w:pPr>
            <w:r w:rsidRPr="00435057">
              <w:tab/>
            </w:r>
            <w:r w:rsidR="00F8157F" w:rsidRPr="00435057">
              <w:t>UZP SI 02 – dane z rocznych sprawozdań o udzielonych zamówieniach – aspekty społeczne zamówień publicznych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Urząd Zamówień Publicznych</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Nazwa jednostki. REGON. Adres siedziby. Dane teleadresowe. Rodzaj zamówienia publicznego. Przedmiot zamówienia publicznego. Tryb udzielenia zamówienia publicznego. Wartość zawartej umowy bez podatku od towarów i usług. Udzielone zamówienie jako zamówienie zastrzeżone. Aspekty społeczne określone w opisie przedmiotu zamówienia. Etykieta związana z aspektami społecznymi albo inny przedmiotowy środek dowodowy w ramach zamówienia. Rodzaj podmiotu, któremu udzielono zamówienia. Aspekty społeczne określone w kryteriach oceny ofert. Aspekty społeczne związane z realizacją zamówienia, w tym dotyczące zatrudnienia na podstawie stosunku pracy</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30 czerwca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864" w:name="__bookmark_2018"/>
                <w:bookmarkEnd w:id="286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"badanie.1.04.01" \h </w:instrText>
                  </w:r>
                  <w:r w:rsidRPr="00435057">
                    <w:rPr>
                      <w:rStyle w:val="Hipercze"/>
                      <w:color w:val="auto"/>
                    </w:rPr>
                    <w:fldChar w:fldCharType="separate"/>
                  </w:r>
                  <w:r w:rsidRPr="00435057">
                    <w:rPr>
                      <w:rStyle w:val="Hipercze"/>
                      <w:color w:val="auto"/>
                    </w:rPr>
                    <w:t>1.04.01,</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04.09">
                    <w:r w:rsidR="00F8157F" w:rsidRPr="00435057">
                      <w:rPr>
                        <w:rStyle w:val="Hipercze"/>
                        <w:color w:val="auto"/>
                      </w:rPr>
                      <w:t>1.04.09</w:t>
                    </w:r>
                  </w:hyperlink>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2865" w:name="gr.172"/>
            <w:bookmarkStart w:id="2866" w:name="_Toc162519374"/>
            <w:bookmarkEnd w:id="2865"/>
            <w:r w:rsidRPr="00435057">
              <w:t>172. Zestawy danych z systemów informacyjnych wojewódzkich funduszy ochrony środowiska i gospodarki wodnej</w:t>
            </w:r>
            <w:bookmarkEnd w:id="2866"/>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867" w:name="lp.172.1"/>
            <w:bookmarkEnd w:id="2867"/>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Systemy informacyjne wojewódzkich funduszy ochrony środowiska i gospodarki wodnej;</w:t>
            </w:r>
          </w:p>
          <w:p w:rsidR="008A4683" w:rsidRPr="00435057" w:rsidRDefault="001718F3" w:rsidP="00FE6ADA">
            <w:pPr>
              <w:ind w:left="284" w:hanging="284"/>
            </w:pPr>
            <w:r w:rsidRPr="00435057">
              <w:tab/>
            </w:r>
            <w:r w:rsidR="00F8157F" w:rsidRPr="00435057">
              <w:t>WFOŚiGW SI 01 – dane dotyczące pożyczek i kredytów zagrożonych, będących aktywami wojewódzkich funduszy ochrony środowiska i gospodarki wodnej</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Wojewódzkie fundusze ochrony środowiska i gospodarki wodnej</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Pożyczki i kredyty zagrożone będące aktywami wojewódzkich funduszy ochrony środowiska i gospodarki wodnej</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 czerwca 2025 r. za rok 2024;</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868" w:name="__bookmark_2019"/>
                <w:bookmarkEnd w:id="286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"badanie.1.65.31" \h </w:instrText>
                  </w:r>
                  <w:r w:rsidRPr="00435057">
                    <w:rPr>
                      <w:rStyle w:val="Hipercze"/>
                      <w:color w:val="auto"/>
                    </w:rPr>
                    <w:fldChar w:fldCharType="separate"/>
                  </w:r>
                  <w:r w:rsidRPr="00435057">
                    <w:rPr>
                      <w:rStyle w:val="Hipercze"/>
                      <w:color w:val="auto"/>
                    </w:rPr>
                    <w:t>1.65.31</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2869" w:name="gr.173"/>
            <w:bookmarkStart w:id="2870" w:name="_Toc162519375"/>
            <w:bookmarkEnd w:id="2869"/>
            <w:r w:rsidRPr="00435057">
              <w:t>173. Zestawy danych z systemów informacyjnych wojewódzkich sądów administracyjnych</w:t>
            </w:r>
            <w:bookmarkEnd w:id="2870"/>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871" w:name="lp.173.1"/>
            <w:bookmarkEnd w:id="2871"/>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Systemy informacyjne wojewódzkich sądów administracyjnych;</w:t>
            </w:r>
          </w:p>
          <w:p w:rsidR="008A4683" w:rsidRPr="00435057" w:rsidRDefault="001718F3" w:rsidP="00FE6ADA">
            <w:pPr>
              <w:ind w:left="284" w:hanging="284"/>
            </w:pPr>
            <w:r w:rsidRPr="00435057">
              <w:tab/>
            </w:r>
            <w:r w:rsidR="00F8157F" w:rsidRPr="00435057">
              <w:t>WSA SI 01 – dane dotyczące świadczeń (uposażenia w związku z przejściem lub przeniesieniem sędziego w stan spoczynku) przyznawanych sędziom w podziale według wieku oraz płci</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Wojewódzkie sądy administracyjne</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Osoby pobierające uposażenia. Sędziowie w stanie spoczynku pobierający uposażenia. Członkowie rodzin pobierający uposażenia rodzinne. Osoby, które w danym roku zostały przeniesione w stan spoczynku</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31 marca 2025 r. za rok 2024;</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872" w:name="__bookmark_2020"/>
                <w:bookmarkEnd w:id="287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"badanie.1.67.01" \h </w:instrText>
                  </w:r>
                  <w:r w:rsidRPr="00435057">
                    <w:rPr>
                      <w:rStyle w:val="Hipercze"/>
                      <w:color w:val="auto"/>
                    </w:rPr>
                    <w:fldChar w:fldCharType="separate"/>
                  </w:r>
                  <w:r w:rsidRPr="00435057">
                    <w:rPr>
                      <w:rStyle w:val="Hipercze"/>
                      <w:color w:val="auto"/>
                    </w:rPr>
                    <w:t>1.67.01</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2873" w:name="gr.174"/>
            <w:bookmarkStart w:id="2874" w:name="_Toc162519376"/>
            <w:bookmarkEnd w:id="2873"/>
            <w:r w:rsidRPr="00435057">
              <w:t>174. Zestawy danych z systemów informacyjnych wojewódzkich zespołów do spraw orzekania o niepełnosprawności</w:t>
            </w:r>
            <w:bookmarkEnd w:id="2874"/>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875" w:name="lp.174.1"/>
            <w:bookmarkEnd w:id="2875"/>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Elektroniczny Krajowy System Monitoringu Orzekania o Niepełnosprawności;</w:t>
            </w:r>
          </w:p>
          <w:p w:rsidR="008A4683" w:rsidRPr="00435057" w:rsidRDefault="001718F3" w:rsidP="00FE6ADA">
            <w:pPr>
              <w:ind w:left="284" w:hanging="284"/>
            </w:pPr>
            <w:r w:rsidRPr="00435057">
              <w:tab/>
            </w:r>
            <w:r w:rsidR="00F8157F" w:rsidRPr="00435057">
              <w:t>WZOoN EKSMOoN 01 – dane o osobach, którym wydano decyzję ustalającą poziom potrzeby wsparcia</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Wojewódzkie zespoły do spraw orzekania o niepełnosprawności</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PESEL. Data urodzenia. Adres zameldowania. Adres miejsca pobytu. Płeć. Poziom potrzeby wsparcia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27 lutego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876" w:name="__bookmark_2021"/>
                <w:bookmarkEnd w:id="287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"badanie.1.29.21" \h </w:instrText>
                  </w:r>
                  <w:r w:rsidRPr="00435057">
                    <w:rPr>
                      <w:rStyle w:val="Hipercze"/>
                      <w:color w:val="auto"/>
                    </w:rPr>
                    <w:fldChar w:fldCharType="separate"/>
                  </w:r>
                  <w:r w:rsidRPr="00435057">
                    <w:rPr>
                      <w:rStyle w:val="Hipercze"/>
                      <w:color w:val="auto"/>
                    </w:rPr>
                    <w:t>1.29.21</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2877" w:name="gr.175"/>
            <w:bookmarkStart w:id="2878" w:name="_Toc162519377"/>
            <w:bookmarkEnd w:id="2877"/>
            <w:r w:rsidRPr="00435057">
              <w:t>175. Zestawy danych z systemów informacyjnych Wyższego Urzędu Górniczego</w:t>
            </w:r>
            <w:bookmarkEnd w:id="2878"/>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879" w:name="lp.175.1"/>
            <w:bookmarkEnd w:id="2879"/>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zawierający dane dotyczące gruntów przekształconych działalnością górniczą i szkód spowodowanych ruchem zakładu górniczego;</w:t>
            </w:r>
          </w:p>
          <w:p w:rsidR="008A4683" w:rsidRPr="00435057" w:rsidRDefault="001718F3" w:rsidP="00FE6ADA">
            <w:pPr>
              <w:ind w:left="284" w:hanging="284"/>
            </w:pPr>
            <w:r w:rsidRPr="00435057">
              <w:tab/>
            </w:r>
            <w:r w:rsidR="00F8157F" w:rsidRPr="00435057">
              <w:t>WUG SI 01 – dane dotyczące gruntów przekształconych działalnością górniczą</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Wyższy Urząd Górniczy</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Grunty pod działalnością górniczą. Grunty pod działalnością górniczą zrekultywowane. Grunty pod działalnością górniczą zagospodarowane. Grunty zrekultywowane i zagospodarowane przekazane innym użytkownikom</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31 sierpnia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880" w:name="__bookmark_2022"/>
                <w:bookmarkEnd w:id="288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"badanie.1.01.02" \h </w:instrText>
                  </w:r>
                  <w:r w:rsidRPr="00435057">
                    <w:rPr>
                      <w:rStyle w:val="Hipercze"/>
                      <w:color w:val="auto"/>
                    </w:rPr>
                    <w:fldChar w:fldCharType="separate"/>
                  </w:r>
                  <w:r w:rsidRPr="00435057">
                    <w:rPr>
                      <w:rStyle w:val="Hipercze"/>
                      <w:color w:val="auto"/>
                    </w:rPr>
                    <w:t>1.01.02</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881" w:name="lp.175.2"/>
            <w:bookmarkEnd w:id="2881"/>
            <w:r w:rsidRPr="00435057">
              <w:t>2.</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zawierający dane dotyczące gruntów przekształconych działalnością górniczą i szkód spowodowanych ruchem zakładu górniczego;</w:t>
            </w:r>
          </w:p>
          <w:p w:rsidR="008A4683" w:rsidRPr="00435057" w:rsidRDefault="001718F3" w:rsidP="00FE6ADA">
            <w:pPr>
              <w:ind w:left="284" w:hanging="284"/>
            </w:pPr>
            <w:r w:rsidRPr="00435057">
              <w:tab/>
            </w:r>
            <w:r w:rsidR="00F8157F" w:rsidRPr="00435057">
              <w:t>WUG SI 02 – dane dotyczące szkód spowodowanych ruchem zakładu górniczego</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Wyższy Urząd Górniczy</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Nakłady poniesione na usuwanie szkód górniczych. Naprawa szkód spowodowanych ruchem zakładu górniczego</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10 września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882" w:name="__bookmark_2023"/>
                <w:bookmarkEnd w:id="288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"badanie.1.01.12" \h </w:instrText>
                  </w:r>
                  <w:r w:rsidRPr="00435057">
                    <w:rPr>
                      <w:rStyle w:val="Hipercze"/>
                      <w:color w:val="auto"/>
                    </w:rPr>
                    <w:fldChar w:fldCharType="separate"/>
                  </w:r>
                  <w:r w:rsidRPr="00435057">
                    <w:rPr>
                      <w:rStyle w:val="Hipercze"/>
                      <w:color w:val="auto"/>
                    </w:rPr>
                    <w:t>1.01.12</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2883" w:name="gr.176"/>
            <w:bookmarkStart w:id="2884" w:name="_Toc162519378"/>
            <w:bookmarkEnd w:id="2883"/>
            <w:r w:rsidRPr="00435057">
              <w:t>176. Zestawy danych z systemów informacyjnych zakładów eksploatujących złoża/użytkowników złóż</w:t>
            </w:r>
            <w:bookmarkEnd w:id="2884"/>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885" w:name="lp.176.1"/>
            <w:bookmarkEnd w:id="2885"/>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zakładów eksploatujących złoża / użytkowników złóż;</w:t>
            </w:r>
          </w:p>
          <w:p w:rsidR="008A4683" w:rsidRPr="00435057" w:rsidRDefault="001718F3" w:rsidP="00FE6ADA">
            <w:pPr>
              <w:ind w:left="284" w:hanging="284"/>
            </w:pPr>
            <w:r w:rsidRPr="00435057">
              <w:tab/>
            </w:r>
            <w:r w:rsidR="00F8157F" w:rsidRPr="00435057">
              <w:t>ZE SI 01 – dane dotyczące wartości odwodnienia z uwzględnieniem wód podziemnych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Zakłady eksploatujące złoża/użytkownicy złóż</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Wody podziemne wydobyte ze studni odwodnieniowych. Wody podziemne wydobyte z rząpia (pompowni spągowej). Wody podziemne wydobyte z komory pomp (wody dołowe). Wody podziemne wydobyte łącznie. Wody zrzucone do cieków powierzchniowych. ID złoża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31 marca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Państwowy Instytut Geologiczny – Państwowy Instytut Badawczy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886" w:name="__bookmark_2024"/>
                <w:bookmarkEnd w:id="288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"badanie.1.01.05" \h </w:instrText>
                  </w:r>
                  <w:r w:rsidRPr="00435057">
                    <w:rPr>
                      <w:rStyle w:val="Hipercze"/>
                      <w:color w:val="auto"/>
                    </w:rPr>
                    <w:fldChar w:fldCharType="separate"/>
                  </w:r>
                  <w:r w:rsidRPr="00435057">
                    <w:rPr>
                      <w:rStyle w:val="Hipercze"/>
                      <w:color w:val="auto"/>
                    </w:rPr>
                    <w:t>1.01.05</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2887" w:name="gr.177"/>
            <w:bookmarkStart w:id="2888" w:name="_Toc162519379"/>
            <w:bookmarkEnd w:id="2887"/>
            <w:r w:rsidRPr="00435057">
              <w:t>177. Zestawy danych z systemów informacyjnych zakładów ubezpieczeń świadczących usługi na terenie kraju</w:t>
            </w:r>
            <w:bookmarkEnd w:id="2888"/>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889" w:name="lp.177.1"/>
            <w:bookmarkEnd w:id="2889"/>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Systemy informatyczne wybranych towarzystw ubezpieczeniowych;</w:t>
            </w:r>
          </w:p>
          <w:p w:rsidR="008A4683" w:rsidRPr="00435057" w:rsidRDefault="001718F3" w:rsidP="00FE6ADA">
            <w:pPr>
              <w:ind w:left="284" w:hanging="284"/>
            </w:pPr>
            <w:r w:rsidRPr="00435057">
              <w:tab/>
            </w:r>
            <w:r w:rsidR="00F8157F" w:rsidRPr="00435057">
              <w:t>ZU SI 01 – dane dotyczące cen usług ubezpieczeniowych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Wytypowane zakłady ubezpieczeń prowadzące działalność na terenie kraju</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Cena detaliczna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miesiącu do 23. dnia miesiąca za miesiąc;</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890" w:name="__bookmark_2025"/>
                <w:bookmarkEnd w:id="289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"badanie.1.64.07" \h </w:instrText>
                  </w:r>
                  <w:r w:rsidRPr="00435057">
                    <w:rPr>
                      <w:rStyle w:val="Hipercze"/>
                      <w:color w:val="auto"/>
                    </w:rPr>
                    <w:fldChar w:fldCharType="separate"/>
                  </w:r>
                  <w:r w:rsidRPr="00435057">
                    <w:rPr>
                      <w:rStyle w:val="Hipercze"/>
                      <w:color w:val="auto"/>
                    </w:rPr>
                    <w:t>1.64.07</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2891" w:name="gr.178"/>
            <w:bookmarkStart w:id="2892" w:name="_Toc162519380"/>
            <w:bookmarkEnd w:id="2891"/>
            <w:r w:rsidRPr="00435057">
              <w:t>178. Zestawy danych z systemów informacyjnych Zakładu Emerytalno-Rentowego MSWiA</w:t>
            </w:r>
            <w:bookmarkEnd w:id="2892"/>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893" w:name="lp.178.1"/>
            <w:bookmarkEnd w:id="2893"/>
            <w:r w:rsidRPr="00435057">
              <w:t>1.</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SI Emeryt Zakładu Emerytalno-Rentowego MSWiA;</w:t>
            </w:r>
          </w:p>
          <w:p w:rsidR="008A4683" w:rsidRPr="00435057" w:rsidRDefault="001718F3" w:rsidP="00FE6ADA">
            <w:pPr>
              <w:ind w:left="284" w:hanging="284"/>
            </w:pPr>
            <w:r w:rsidRPr="00435057">
              <w:tab/>
            </w:r>
            <w:r w:rsidR="00F8157F" w:rsidRPr="00435057">
              <w:t>ZER_MSWiA SI Emeryt 01 – dane dotyczące świadczeniobiorców, świadczeń emerytalno-rentowych, zasiłków pogrzebowych, świadczeń pozaubezpieczeniowych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Zakład Emerytalno-Rentowy MSWiA</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Osoby pobierające świadczenia emerytalno-rentowe. Kwota świadczeń. Przeciętne świadczenie brutto. Zasiłki z ubezpieczenia społecznego. Świadczenia pozaubezpieczeniowe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miesiącu do 12. dnia po miesiącu za miesiąc, do 12. dnia po miesiącu za okres od początku roku do końca miesiąca i do 12 stycznia 2026 r. za grudzień 2025 r., do 12 stycznia 2026 r. za rok 2025 – dane wstępne;</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894" w:name="__bookmark_2026"/>
                <w:bookmarkEnd w:id="289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"badanie.1.24.03" \h </w:instrText>
                  </w:r>
                  <w:r w:rsidRPr="00435057">
                    <w:rPr>
                      <w:rStyle w:val="Hipercze"/>
                      <w:color w:val="auto"/>
                    </w:rPr>
                    <w:fldChar w:fldCharType="separate"/>
                  </w:r>
                  <w:r w:rsidRPr="00435057">
                    <w:rPr>
                      <w:rStyle w:val="Hipercze"/>
                      <w:color w:val="auto"/>
                    </w:rPr>
                    <w:t>1.24.03</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Zakład Emerytalno-Rentowy MSWiA</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kwartale do 12 maja 2025 r. za I kwartał 2025 r., do 12 sierpnia 2025 r. za I półrocze 2025 r., do 12 sierpnia 2025 r. za II kwartał 2025 r., do 12 listopada 2025 r. za III kwartał 2025 r., do 12 listopada 2025 r. za trzy kwartały 2025 r., do 12 lutego 2026 r. za IV kwartał 2025 r., do 12 lutego 2026 r. za rok 2025;</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895" w:name="lp.178.2"/>
            <w:bookmarkEnd w:id="2895"/>
            <w:r w:rsidRPr="00435057">
              <w:t>2.</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SI Emeryt Zakładu Emerytalno-Rentowego MSWiA;</w:t>
            </w:r>
          </w:p>
          <w:p w:rsidR="008A4683" w:rsidRPr="00435057" w:rsidRDefault="001718F3" w:rsidP="00FE6ADA">
            <w:pPr>
              <w:ind w:left="284" w:hanging="284"/>
            </w:pPr>
            <w:r w:rsidRPr="00435057">
              <w:tab/>
            </w:r>
            <w:r w:rsidR="00F8157F" w:rsidRPr="00435057">
              <w:t>ZER_MSWiA SI Emeryt 02 – dane dotyczące świadczeń systemu zaopatrzeniowego MSWiA</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Zakład Emerytalno-Rentowy MSWiA</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Świadczeniobiorcy pobierający emeryturę. Świadczeniobiorcy pobierający rentę. Świadczeniobiorcy pobierający rentę rodzinną</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28 marca 2025 r. za rok 2024;</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896" w:name="__bookmark_2027"/>
                <w:bookmarkEnd w:id="289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"badanie.1.67.01" \h </w:instrText>
                  </w:r>
                  <w:r w:rsidRPr="00435057">
                    <w:rPr>
                      <w:rStyle w:val="Hipercze"/>
                      <w:color w:val="auto"/>
                    </w:rPr>
                    <w:fldChar w:fldCharType="separate"/>
                  </w:r>
                  <w:r w:rsidRPr="00435057">
                    <w:rPr>
                      <w:rStyle w:val="Hipercze"/>
                      <w:color w:val="auto"/>
                    </w:rPr>
                    <w:t>1.67.01</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897" w:name="lp.178.3"/>
            <w:bookmarkEnd w:id="2897"/>
            <w:r w:rsidRPr="00435057">
              <w:t>3.</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SI Emeryt Zakładu Emerytalno-Rentowego MSWiA;</w:t>
            </w:r>
          </w:p>
          <w:p w:rsidR="008A4683" w:rsidRPr="00435057" w:rsidRDefault="001718F3" w:rsidP="00FE6ADA">
            <w:pPr>
              <w:ind w:left="284" w:hanging="284"/>
            </w:pPr>
            <w:r w:rsidRPr="00435057">
              <w:tab/>
            </w:r>
            <w:r w:rsidR="00F8157F" w:rsidRPr="00435057">
              <w:t>ZER_MSWiA SI Emeryt 03 – dane o osobach, które posiadają ważne orzeczenie o grupie inwalidztwa, wydane przed 1 stycznia 1998 r. przez komisję lekarską podległą ministrowi właściwemu do spraw wewnętrznych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Zakład Emerytalno-Rentowy MSWiA</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PESEL. Data urodzenia. Imię i nazwisko. Adres zameldowania. Adres zamieszkania. Obywatelstwo. Zawód wykonywany. Płeć. Grupa inwalidzka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27 lutego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898" w:name="__bookmark_2028"/>
                <w:bookmarkEnd w:id="289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"badanie.1.29.21" \h </w:instrText>
                  </w:r>
                  <w:r w:rsidRPr="00435057">
                    <w:rPr>
                      <w:rStyle w:val="Hipercze"/>
                      <w:color w:val="auto"/>
                    </w:rPr>
                    <w:fldChar w:fldCharType="separate"/>
                  </w:r>
                  <w:r w:rsidRPr="00435057">
                    <w:rPr>
                      <w:rStyle w:val="Hipercze"/>
                      <w:color w:val="auto"/>
                    </w:rPr>
                    <w:t>1.29.21</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2899" w:name="gr.179"/>
            <w:bookmarkStart w:id="2900" w:name="_Toc162519381"/>
            <w:bookmarkEnd w:id="2899"/>
            <w:r w:rsidRPr="00435057">
              <w:t>179. Zestawy danych z systemów informacyjnych Zakładu Ubezpieczeń Społecznych</w:t>
            </w:r>
            <w:bookmarkEnd w:id="2900"/>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901" w:name="lp.179.1"/>
            <w:bookmarkEnd w:id="2901"/>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Kompleksowy System Informatyczny ZUS;</w:t>
            </w:r>
          </w:p>
          <w:p w:rsidR="008A4683" w:rsidRPr="00435057" w:rsidRDefault="001718F3" w:rsidP="00FE6ADA">
            <w:pPr>
              <w:ind w:left="284" w:hanging="284"/>
            </w:pPr>
            <w:r w:rsidRPr="00435057">
              <w:tab/>
            </w:r>
            <w:r w:rsidR="00F8157F" w:rsidRPr="00435057">
              <w:t>ZUS KSI 01 – dane dotyczące przypisu składek na FUS, przypisu składek na Fundusz Pracy, przypisu składek na Fundusz Gwarantowanych Świadczeń Pracowniczych oraz pracowniczych planów kapitałowych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Zakład Ubezpieczeń Społecznych</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Składki ubezpieczeniowe. Pracownicze plany kapitałowe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30 października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902" w:name="__bookmark_2029"/>
                <w:bookmarkEnd w:id="290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"badanie.1.24.04" \h </w:instrText>
                  </w:r>
                  <w:r w:rsidRPr="00435057">
                    <w:rPr>
                      <w:rStyle w:val="Hipercze"/>
                      <w:color w:val="auto"/>
                    </w:rPr>
                    <w:fldChar w:fldCharType="separate"/>
                  </w:r>
                  <w:r w:rsidRPr="00435057">
                    <w:rPr>
                      <w:rStyle w:val="Hipercze"/>
                      <w:color w:val="auto"/>
                    </w:rPr>
                    <w:t>1.24.04,</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7.07">
                    <w:r w:rsidR="00F8157F" w:rsidRPr="00435057">
                      <w:rPr>
                        <w:rStyle w:val="Hipercze"/>
                        <w:color w:val="auto"/>
                      </w:rPr>
                      <w:t>1.67.07</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903" w:name="lp.179.2"/>
            <w:bookmarkEnd w:id="2903"/>
            <w:r w:rsidRPr="00435057">
              <w:t>2.</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Kompleksowy System Informatyczny ZUS;</w:t>
            </w:r>
          </w:p>
          <w:p w:rsidR="008A4683" w:rsidRPr="00435057" w:rsidRDefault="001718F3" w:rsidP="00FE6ADA">
            <w:pPr>
              <w:ind w:left="284" w:hanging="284"/>
            </w:pPr>
            <w:r w:rsidRPr="00435057">
              <w:tab/>
            </w:r>
            <w:r w:rsidR="00F8157F" w:rsidRPr="00435057">
              <w:t>ZUS KSI 02 – dane dotyczące zanonimizowanej 3-procentowej próby losowej ubezpieczonych w ZUS</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Zakład Ubezpieczeń Społecznych</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Wysokość składki na ubezpieczenia społeczne. Wskaźnik wysokości podstawy wymiaru ubezpieczenia społecznego. Wpłata składek z OFE do ZUS. Stan subkonta – ubezpieczenia społeczne. Stan konta – ubezpieczenia społeczne. Prawo do renty. Prawo do emerytury. Naliczony kapitał początkowy ubezpieczenia społecznego. Miesiące składkowe – ubezpieczenia społeczne. Miesiące nieskładkowe – ubezpieczenia społeczne. Członkostwo w OFE. Kapitał początkowy (zwaloryzowany) ubezpieczenia społecznego</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29 maja 2025 r. za rok 2024;</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904" w:name="__bookmark_2030"/>
                <w:bookmarkEnd w:id="290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"badanie.1.67.01" \h </w:instrText>
                  </w:r>
                  <w:r w:rsidRPr="00435057">
                    <w:rPr>
                      <w:rStyle w:val="Hipercze"/>
                      <w:color w:val="auto"/>
                    </w:rPr>
                    <w:fldChar w:fldCharType="separate"/>
                  </w:r>
                  <w:r w:rsidRPr="00435057">
                    <w:rPr>
                      <w:rStyle w:val="Hipercze"/>
                      <w:color w:val="auto"/>
                    </w:rPr>
                    <w:t>1.67.01</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905" w:name="lp.179.3"/>
            <w:bookmarkEnd w:id="2905"/>
            <w:r w:rsidRPr="00435057">
              <w:t>3.</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Kompleksowy System Informatyczny ZUS;</w:t>
            </w:r>
          </w:p>
          <w:p w:rsidR="008A4683" w:rsidRPr="00435057" w:rsidRDefault="001718F3" w:rsidP="00FE6ADA">
            <w:pPr>
              <w:ind w:left="284" w:hanging="284"/>
            </w:pPr>
            <w:r w:rsidRPr="00435057">
              <w:tab/>
            </w:r>
            <w:r w:rsidR="00F8157F" w:rsidRPr="00435057">
              <w:t>ZUS KSI 03 – dane o cudzoziemcach zgłoszonych do ubezpieczenia społecznego lub zdrowotnego oraz dane o płatnikach składek, którzy ich zgłosili</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Zakład Ubezpieczeń Społecznych</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Nazwisko. PESEL. Numer PESEL płatnika. Numer identyfikacji podatkowej NIP płatnika. Numer identyfikacyjny REGON płatnika. Kod tytułu ubezpieczenia. Rodzaj ubezpieczenia. Data objęcia ubezpieczeniem. Data urodzenia. Płeć. Obywatelstwo. Adres zameldowania. Adres zamieszkania. Adres do korespondencji. Imię. Drugie imię. Numer telefonu</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27 lutego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906" w:name="__bookmark_2031"/>
                <w:bookmarkEnd w:id="290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"badanie.1.21.14" \h </w:instrText>
                  </w:r>
                  <w:r w:rsidRPr="00435057">
                    <w:rPr>
                      <w:rStyle w:val="Hipercze"/>
                      <w:color w:val="auto"/>
                    </w:rPr>
                    <w:fldChar w:fldCharType="separate"/>
                  </w:r>
                  <w:r w:rsidRPr="00435057">
                    <w:rPr>
                      <w:rStyle w:val="Hipercze"/>
                      <w:color w:val="auto"/>
                    </w:rPr>
                    <w:t>1.21.14</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907" w:name="lp.179.4"/>
            <w:bookmarkEnd w:id="2907"/>
            <w:r w:rsidRPr="00435057">
              <w:t>4.</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Kompleksowy System Informatyczny ZUS;</w:t>
            </w:r>
          </w:p>
          <w:p w:rsidR="008A4683" w:rsidRPr="00435057" w:rsidRDefault="001718F3" w:rsidP="00FE6ADA">
            <w:pPr>
              <w:ind w:left="284" w:hanging="284"/>
            </w:pPr>
            <w:r w:rsidRPr="00435057">
              <w:tab/>
            </w:r>
            <w:r w:rsidR="00F8157F" w:rsidRPr="00435057">
              <w:t>ZUS KSI 07 – dane dotyczące umów o dzieło</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Zakład Ubezpieczeń Społecznych</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NIP zamawiającego wykonanie umowy o dzieło. REGON zamawiającego wykonanie umowy o dzieło. PESEL zamawiającego wykonanie umowy o dzieło. Data urodzenia zamawiającego wykonanie umowy o dzieło. Imię i nazwisko zamawiającego wykonanie umowy o dzieło. Nazwa skrócona zamawiającego wykonanie umowy o dzieło. Adres siedziby zamawiającego wykonanie umowy o dzieło. PESEL osoby wykonującej umowę cywilnoprawną. Data urodzenia wykonawcy umowy o dzieło. Adres zamieszkania wykonawcy umowy o dzieło. Nazwisko wykonawcy umowy o dzieło. Imię wykonawcy umowy o dzieło. Rodzaj, seria i numer dokumentu potwierdzającego tożsamość wykonawcy umowy o dzieło. Rodzaj, seria i numer dokumentu potwierdzającego tożsamość zamawiającego wykonanie umowy o dzieło. Korekta zgłoszenia. Adres do korespondencji wykonawcy umowy o dzieło. Data zawarcia umowy. Data rozpoczęcia wykonywania dzieła. Data zakończenia wykonywania dzieła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miesiącu do 50. dnia po miesiącu za miesiąc i do 20 stycznia 2026 r. za listopad 2025 r., do 20 lutego 2026 r. za grudzień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908" w:name="__bookmark_2032"/>
                <w:bookmarkEnd w:id="290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"badanie.1.21.10" \h </w:instrText>
                  </w:r>
                  <w:r w:rsidRPr="00435057">
                    <w:rPr>
                      <w:rStyle w:val="Hipercze"/>
                      <w:color w:val="auto"/>
                    </w:rPr>
                    <w:fldChar w:fldCharType="separate"/>
                  </w:r>
                  <w:r w:rsidRPr="00435057">
                    <w:rPr>
                      <w:rStyle w:val="Hipercze"/>
                      <w:color w:val="auto"/>
                    </w:rPr>
                    <w:t>1.21.10,</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23.02">
                    <w:r w:rsidR="00F8157F" w:rsidRPr="00435057">
                      <w:rPr>
                        <w:rStyle w:val="Hipercze"/>
                        <w:color w:val="auto"/>
                      </w:rPr>
                      <w:t>1.23.02,</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80.02">
                    <w:r w:rsidR="00F8157F" w:rsidRPr="00435057">
                      <w:rPr>
                        <w:rStyle w:val="Hipercze"/>
                        <w:color w:val="auto"/>
                      </w:rPr>
                      <w:t>1.80.02</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909" w:name="lp.179.5"/>
            <w:bookmarkEnd w:id="2909"/>
            <w:r w:rsidRPr="00435057">
              <w:t>5.</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Kompleksowy System Informatyczny ZUS;</w:t>
            </w:r>
          </w:p>
          <w:p w:rsidR="008A4683" w:rsidRPr="00435057" w:rsidRDefault="001718F3" w:rsidP="00FE6ADA">
            <w:pPr>
              <w:ind w:left="284" w:hanging="284"/>
            </w:pPr>
            <w:r w:rsidRPr="00435057">
              <w:tab/>
            </w:r>
            <w:r w:rsidR="00F8157F" w:rsidRPr="00435057">
              <w:t>ZUS KSI 08 – dane dotyczące rodzinnego kapitału opiekuńczego</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Zakład Ubezpieczeń Społecznych</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Rodzinny kapitał opiekuńczy – wypłacone świadczenia. Rodzinny kapitał opiekuńczy – złożone wnioski o ustalenie prawa i o wypłatę rodzinnego kapitału opiekuńczego. Rodzinny kapitał opiekuńczy – dzieci, na które złożono wnioski o ustalenie prawa i o wypłatę rodzinnego kapitału opiekuńczego</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kwartale do 6 maja 2025 r. za I kwartał 2025 r., do 31 lipca 2025 r. za II kwartał 2025 r., do 31 października 2025 r. za III kwartał 2025 r., do 3 lutego 2026 r. za IV kwartał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910" w:name="__bookmark_2033"/>
                <w:bookmarkEnd w:id="291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"badanie.1.20.03" \h </w:instrText>
                  </w:r>
                  <w:r w:rsidRPr="00435057">
                    <w:rPr>
                      <w:rStyle w:val="Hipercze"/>
                      <w:color w:val="auto"/>
                    </w:rPr>
                    <w:fldChar w:fldCharType="separate"/>
                  </w:r>
                  <w:r w:rsidRPr="00435057">
                    <w:rPr>
                      <w:rStyle w:val="Hipercze"/>
                      <w:color w:val="auto"/>
                    </w:rPr>
                    <w:t>1.20.03,</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7.07">
                    <w:r w:rsidR="00F8157F" w:rsidRPr="00435057">
                      <w:rPr>
                        <w:rStyle w:val="Hipercze"/>
                        <w:color w:val="auto"/>
                      </w:rPr>
                      <w:t>1.67.07</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911" w:name="lp.179.6"/>
            <w:bookmarkEnd w:id="2911"/>
            <w:r w:rsidRPr="00435057">
              <w:t>6.</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Kompleksowy System Informatyczny ZUS;</w:t>
            </w:r>
          </w:p>
          <w:p w:rsidR="008A4683" w:rsidRPr="00435057" w:rsidRDefault="001718F3" w:rsidP="00FE6ADA">
            <w:pPr>
              <w:ind w:left="284" w:hanging="284"/>
            </w:pPr>
            <w:r w:rsidRPr="00435057">
              <w:tab/>
            </w:r>
            <w:r w:rsidR="00F8157F" w:rsidRPr="00435057">
              <w:t>ZUS KSI 09 – dane o osobach występujących o przyznanie świadczenia wychowawczego</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Zakład Ubezpieczeń Społecznych</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PESEL. Seria i numer dokumentu potwierdzającego tożsamość. Imię. Nazwisko. Płeć. Data urodzenia. Kod stanu cywilnego. Stan cywilny. Kod kraju obywatelstwa. Nazwa kraju obywatelstwa. Stopień pokrewieństwa. Adres zamieszkania. Identyfikator wniosku. Data wpłynięcia wniosku. Data wydania decyzji o przyznaniu świadczenia. Okres świadczeniowy</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27 marca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912" w:name="__bookmark_2034"/>
                <w:bookmarkEnd w:id="291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"badanie.1.20.01" \h </w:instrText>
                  </w:r>
                  <w:r w:rsidRPr="00435057">
                    <w:rPr>
                      <w:rStyle w:val="Hipercze"/>
                      <w:color w:val="auto"/>
                    </w:rPr>
                    <w:fldChar w:fldCharType="separate"/>
                  </w:r>
                  <w:r w:rsidRPr="00435057">
                    <w:rPr>
                      <w:rStyle w:val="Hipercze"/>
                      <w:color w:val="auto"/>
                    </w:rPr>
                    <w:t>1.20.01,</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80.02">
                    <w:r w:rsidR="00F8157F" w:rsidRPr="00435057">
                      <w:rPr>
                        <w:rStyle w:val="Hipercze"/>
                        <w:color w:val="auto"/>
                      </w:rPr>
                      <w:t>1.80.02</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913" w:name="lp.179.7"/>
            <w:bookmarkEnd w:id="2913"/>
            <w:r w:rsidRPr="00435057">
              <w:t>7.</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Kompleksowy System Informatyczny ZUS;</w:t>
            </w:r>
          </w:p>
          <w:p w:rsidR="008A4683" w:rsidRPr="00435057" w:rsidRDefault="001718F3" w:rsidP="00FE6ADA">
            <w:pPr>
              <w:ind w:left="284" w:hanging="284"/>
            </w:pPr>
            <w:r w:rsidRPr="00435057">
              <w:tab/>
            </w:r>
            <w:r w:rsidR="00F8157F" w:rsidRPr="00435057">
              <w:t>ZUS KSI 10 – dane ze sprawozdania rzeczowo-finansowego z realizacji programu „Dobry Start”</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Zakład Ubezpieczeń Społecznych</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Świadczenie „Dobry Start”. Beneficjenci świadczenia „Dobry Start”</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31 marca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914" w:name="__bookmark_2035"/>
                <w:bookmarkEnd w:id="291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"badanie.1.20.03" \h </w:instrText>
                  </w:r>
                  <w:r w:rsidRPr="00435057">
                    <w:rPr>
                      <w:rStyle w:val="Hipercze"/>
                      <w:color w:val="auto"/>
                    </w:rPr>
                    <w:fldChar w:fldCharType="separate"/>
                  </w:r>
                  <w:r w:rsidRPr="00435057">
                    <w:rPr>
                      <w:rStyle w:val="Hipercze"/>
                      <w:color w:val="auto"/>
                    </w:rPr>
                    <w:t>1.20.03</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915" w:name="lp.179.8"/>
            <w:bookmarkEnd w:id="2915"/>
            <w:r w:rsidRPr="00435057">
              <w:t>8.</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Kompleksowy System Informatyczny ZUS;</w:t>
            </w:r>
          </w:p>
          <w:p w:rsidR="008A4683" w:rsidRPr="00435057" w:rsidRDefault="001718F3" w:rsidP="00FE6ADA">
            <w:pPr>
              <w:ind w:left="284" w:hanging="284"/>
            </w:pPr>
            <w:r w:rsidRPr="00435057">
              <w:tab/>
            </w:r>
            <w:r w:rsidR="00F8157F" w:rsidRPr="00435057">
              <w:t>ZUS KSI 11 – dane dotyczące świadczeń wychowawczych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Zakład Ubezpieczeń Społecznych</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Kwota wypłaconych świadczeń wychowawczych. Liczba wypłaconych świadczeń wychowawczych. Dzieci, na które wypłacono świadczenie wychowawcze według wnioskodawcy</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30 kwietnia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916" w:name="__bookmark_2036"/>
                <w:bookmarkEnd w:id="291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"badanie.1.20.06" \h </w:instrText>
                  </w:r>
                  <w:r w:rsidRPr="00435057">
                    <w:rPr>
                      <w:rStyle w:val="Hipercze"/>
                      <w:color w:val="auto"/>
                    </w:rPr>
                    <w:fldChar w:fldCharType="separate"/>
                  </w:r>
                  <w:r w:rsidRPr="00435057">
                    <w:rPr>
                      <w:rStyle w:val="Hipercze"/>
                      <w:color w:val="auto"/>
                    </w:rPr>
                    <w:t>1.20.06,</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7.07">
                    <w:r w:rsidR="00F8157F" w:rsidRPr="00435057">
                      <w:rPr>
                        <w:rStyle w:val="Hipercze"/>
                        <w:color w:val="auto"/>
                      </w:rPr>
                      <w:t>1.67.07</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917" w:name="lp.179.9"/>
            <w:bookmarkEnd w:id="2917"/>
            <w:r w:rsidRPr="00435057">
              <w:t>9.</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Kompleksowy System Informatyczny ZUS;</w:t>
            </w:r>
          </w:p>
          <w:p w:rsidR="008A4683" w:rsidRPr="00435057" w:rsidRDefault="001718F3" w:rsidP="00FE6ADA">
            <w:pPr>
              <w:ind w:left="284" w:hanging="284"/>
            </w:pPr>
            <w:r w:rsidRPr="00435057">
              <w:tab/>
            </w:r>
            <w:r w:rsidR="00F8157F" w:rsidRPr="00435057">
              <w:t>ZUS KSI 12 – dane dotyczące liczby dzieci, na które z ZUS wypłacono dofinansowanie obniżenia opłaty za pobyt w żłobkach, klubach dziecięcych i u dziennego opiekuna</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Zakład Ubezpieczeń Społecznych</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Dzieci, na które z ZUS wypłacono dofinansowanie obniżenia opłaty za pobyt w żłobku, klubie dziecięcym i u dziennego opiekuna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30 kwietnia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918" w:name="__bookmark_2037"/>
                <w:bookmarkEnd w:id="291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"badanie.1.20.05" \h </w:instrText>
                  </w:r>
                  <w:r w:rsidRPr="00435057">
                    <w:rPr>
                      <w:rStyle w:val="Hipercze"/>
                      <w:color w:val="auto"/>
                    </w:rPr>
                    <w:fldChar w:fldCharType="separate"/>
                  </w:r>
                  <w:r w:rsidRPr="00435057">
                    <w:rPr>
                      <w:rStyle w:val="Hipercze"/>
                      <w:color w:val="auto"/>
                    </w:rPr>
                    <w:t>1.20.05</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919" w:name="lp.179.10"/>
            <w:bookmarkEnd w:id="2919"/>
            <w:r w:rsidRPr="00435057">
              <w:t>10.</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Kompleksowy System Informatyczny ZUS;</w:t>
            </w:r>
          </w:p>
          <w:p w:rsidR="008A4683" w:rsidRPr="00435057" w:rsidRDefault="001718F3" w:rsidP="00FE6ADA">
            <w:pPr>
              <w:ind w:left="284" w:hanging="284"/>
            </w:pPr>
            <w:r w:rsidRPr="00435057">
              <w:tab/>
            </w:r>
            <w:r w:rsidR="00F8157F" w:rsidRPr="00435057">
              <w:t>ZUS KSI 13 – dane ZUS o liczbie osób ubezpieczonych zgłoszonych do ubezpieczenia zdrowotnego z tytułu sprawowania opieki nad dziećmi w wieku do lat 3 na podstawie umowy uaktywniającej w rozumieniu ustawy z dnia 4 lutego 2011 r. o opiece nad dziećmi w wieku do lat 3 (nianie)</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Zakład Ubezpieczeń Społecznych</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Osoby ubezpieczone zgłoszone do ubezpieczenia zdrowotnego z tytułu sprawowania opieki nad dziećmi w wieku do lat 3 na podstawie umowy uaktywniającej (nianie).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27 lutego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920" w:name="__bookmark_2038"/>
                <w:bookmarkEnd w:id="292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"badanie.1.20.05" \h </w:instrText>
                  </w:r>
                  <w:r w:rsidRPr="00435057">
                    <w:rPr>
                      <w:rStyle w:val="Hipercze"/>
                      <w:color w:val="auto"/>
                    </w:rPr>
                    <w:fldChar w:fldCharType="separate"/>
                  </w:r>
                  <w:r w:rsidRPr="00435057">
                    <w:rPr>
                      <w:rStyle w:val="Hipercze"/>
                      <w:color w:val="auto"/>
                    </w:rPr>
                    <w:t>1.20.05</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921" w:name="lp.179.11"/>
            <w:bookmarkEnd w:id="2921"/>
            <w:r w:rsidRPr="00435057">
              <w:t>11.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Kompleksowy System Informatyczny ZUS;</w:t>
            </w:r>
          </w:p>
          <w:p w:rsidR="008A4683" w:rsidRPr="00435057" w:rsidRDefault="001718F3" w:rsidP="00FE6ADA">
            <w:pPr>
              <w:ind w:left="284" w:hanging="284"/>
            </w:pPr>
            <w:r w:rsidRPr="00435057">
              <w:tab/>
            </w:r>
            <w:r w:rsidR="00F8157F" w:rsidRPr="00435057">
              <w:t>ZUS KSI 14 – dane dotyczące wypłaconych świadczeń wspierających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Zakład Ubezpieczeń Społecznych</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Świadczenie wspierające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30 kwietnia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922" w:name="__bookmark_2039"/>
                <w:bookmarkEnd w:id="292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"badanie.1.20.03" \h </w:instrText>
                  </w:r>
                  <w:r w:rsidRPr="00435057">
                    <w:rPr>
                      <w:rStyle w:val="Hipercze"/>
                      <w:color w:val="auto"/>
                    </w:rPr>
                    <w:fldChar w:fldCharType="separate"/>
                  </w:r>
                  <w:r w:rsidRPr="00435057">
                    <w:rPr>
                      <w:rStyle w:val="Hipercze"/>
                      <w:color w:val="auto"/>
                    </w:rPr>
                    <w:t>1.20.03</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923" w:name="lp.179.12"/>
            <w:bookmarkEnd w:id="2923"/>
            <w:r w:rsidRPr="00435057">
              <w:t>12.</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Kompleksowy System Informatyczny ZUS – Centralny Rejestr Członków Rodziny Ubezpieczonych Uprawnionych do Ubezpieczenia Zdrowotnego;</w:t>
            </w:r>
          </w:p>
          <w:p w:rsidR="008A4683" w:rsidRPr="00435057" w:rsidRDefault="001718F3" w:rsidP="00FE6ADA">
            <w:pPr>
              <w:ind w:left="284" w:hanging="284"/>
            </w:pPr>
            <w:r w:rsidRPr="00435057">
              <w:tab/>
            </w:r>
            <w:r w:rsidR="00F8157F" w:rsidRPr="00435057">
              <w:t>ZUS KSI-RCR 01 – dane dotyczące osób zgłoszonych przez ubezpieczonego do ubezpieczenia zdrowotnego oraz ubezpieczonego zgłaszającego do ubezpieczenia zdrowotnego te osoby</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Zakład Ubezpieczeń Społecznych</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Dane identyfikacyjne ubezpieczonego zgłaszającego do ubezpieczenia zdrowotnego osoby – numer PESEL, jeżeli został nadany. Dane identyfikacyjne ubezpieczonego zgłaszającego do ubezpieczenia zdrowotnego osoby – imię. Dane identyfikacyjne ubezpieczonego zgłaszającego do ubezpieczenia zdrowotnego osoby – nazwisko. Dane identyfikacyjne ubezpieczonego zgłaszającego do ubezpieczenia zdrowotnego osoby – płeć. Dane identyfikacyjne ubezpieczonego zgłaszającego do ubezpieczenia zdrowotnego osoby – data urodzenia. Dane identyfikacyjne ubezpieczonego zgłaszającego do ubezpieczenia zdrowotnego osoby – obywatelstwo. Dane identyfikacyjne dotyczące osób zgłoszonych przez ubezpieczonego do ubezpieczenia zdrowotnego – numer PESEL, jeżeli został nadany. Dane identyfikacyjne dotyczące osób zgłoszonych przez ubezpieczonego do ubezpieczenia zdrowotnego – imię. Dane identyfikacyjne dotyczące osób zgłoszonych przez ubezpieczonego do ubezpieczenia zdrowotnego – nazwisko. Dane identyfikacyjne dotyczące osób zgłoszonych przez ubezpieczonego do ubezpieczenia zdrowotnego – data urodzenia. Dane identyfikacyjne dotyczące osób zgłoszonych przez ubezpieczonego do ubezpieczenia zdrowotnego – stopień pokrewieństwa lub powinowactwa z ubezpieczonym. Dane identyfikacyjne dotyczące osób zgłoszonych przez ubezpieczonego do ubezpieczenia zdrowotnego – stopień niepełnosprawności. Dane identyfikacyjne dotyczące osób zgłoszonych przez ubezpieczonego do ubezpieczenia zdrowotnego – pozostawanie we wspólnym gospodarstwie domowym z osobą ubezpieczoną. Dane adresowe dotyczące osób zgłoszonych przez ubezpieczonego do ubezpieczenia zdrowotnego</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27 lutego 2026 r. za grudzień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924" w:name="__bookmark_2040"/>
                <w:bookmarkEnd w:id="292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"badanie.1.21.10" \h </w:instrText>
                  </w:r>
                  <w:r w:rsidRPr="00435057">
                    <w:rPr>
                      <w:rStyle w:val="Hipercze"/>
                      <w:color w:val="auto"/>
                    </w:rPr>
                    <w:fldChar w:fldCharType="separate"/>
                  </w:r>
                  <w:r w:rsidRPr="00435057">
                    <w:rPr>
                      <w:rStyle w:val="Hipercze"/>
                      <w:color w:val="auto"/>
                    </w:rPr>
                    <w:t>1.21.10,</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29.06">
                    <w:r w:rsidR="00F8157F" w:rsidRPr="00435057">
                      <w:rPr>
                        <w:rStyle w:val="Hipercze"/>
                        <w:color w:val="auto"/>
                      </w:rPr>
                      <w:t>1.29.06,</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80.02">
                    <w:r w:rsidR="00F8157F" w:rsidRPr="00435057">
                      <w:rPr>
                        <w:rStyle w:val="Hipercze"/>
                        <w:color w:val="auto"/>
                      </w:rPr>
                      <w:t>1.80.02</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925" w:name="lp.179.13"/>
            <w:bookmarkEnd w:id="2925"/>
            <w:r w:rsidRPr="00435057">
              <w:t>13.</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Kompleksowy System Informatyczny ZUS – Centralny Rejestr Płatników Składek;</w:t>
            </w:r>
          </w:p>
          <w:p w:rsidR="008A4683" w:rsidRPr="00435057" w:rsidRDefault="001718F3" w:rsidP="00FE6ADA">
            <w:pPr>
              <w:ind w:left="284" w:hanging="284"/>
            </w:pPr>
            <w:r w:rsidRPr="00435057">
              <w:tab/>
            </w:r>
            <w:r w:rsidR="00F8157F" w:rsidRPr="00435057">
              <w:t>ZUS KSI-CRPS 01 – dane dotyczące płatników składek</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Zakład Ubezpieczeń Społecznych</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 xml:space="preserve">Nazwisko. </w:t>
            </w:r>
            <w:r w:rsidR="009611BA" w:rsidRPr="00435057">
              <w:t xml:space="preserve">Imię. </w:t>
            </w:r>
            <w:r w:rsidRPr="00435057">
              <w:t>Drugie imię. Adres zamieszkania. Numer oddziału Zakładu Ubezpieczeń Społecznych płatnika składek. Data urodzenia. Nazwa pełna. Nazwa skrócona płatnika. Nazwa organu wydającego uprawnienie do prowadzenia pozarolniczej działalności. Numer uprawnienia do prowadzenia pozarolniczej działalności gospodarczej. Liczba umów o dzieło zawartych przez płatnika. Kod rodzaju uprawnienia do prowadzenia pozarolniczej działalności. Obywatelstwo. Osoby objęte ubezpieczeniem, za które płatnik rozliczył składki należne na ubezpieczenie zdrowotne i społeczne. Data powstania obowiązku opłacania składek na ubezpieczenie. Adres prowadzenia działalności gospodarczej. Adres do korespondencji. Adres siedziby. REGON. PESEL. NIP. Kod numeru deklaracji/rodzaj płatnika. Adres poczty elektronicznej płatnika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miesiącu do 50. dnia po miesiącu za miesiąc i do 20 stycznia 2026 r. za listopad 2025 r., do 20 lutego 2026 r. za grudzień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926" w:name="__bookmark_2041"/>
                <w:bookmarkEnd w:id="292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"badanie.1.04.01" \h </w:instrText>
                  </w:r>
                  <w:r w:rsidRPr="00435057">
                    <w:rPr>
                      <w:rStyle w:val="Hipercze"/>
                      <w:color w:val="auto"/>
                    </w:rPr>
                    <w:fldChar w:fldCharType="separate"/>
                  </w:r>
                  <w:r w:rsidRPr="00435057">
                    <w:rPr>
                      <w:rStyle w:val="Hipercze"/>
                      <w:color w:val="auto"/>
                    </w:rPr>
                    <w:t>1.04.01,</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04.09">
                    <w:r w:rsidR="00F8157F" w:rsidRPr="00435057">
                      <w:rPr>
                        <w:rStyle w:val="Hipercze"/>
                        <w:color w:val="auto"/>
                      </w:rPr>
                      <w:t>1.04.09,</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21.10">
                    <w:r w:rsidR="00F8157F" w:rsidRPr="00435057">
                      <w:rPr>
                        <w:rStyle w:val="Hipercze"/>
                        <w:color w:val="auto"/>
                      </w:rPr>
                      <w:t>1.21.10,</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23.02">
                    <w:r w:rsidR="00F8157F" w:rsidRPr="00435057">
                      <w:rPr>
                        <w:rStyle w:val="Hipercze"/>
                        <w:color w:val="auto"/>
                      </w:rPr>
                      <w:t>1.23.02,</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24.01">
                    <w:r w:rsidR="00F8157F" w:rsidRPr="00435057">
                      <w:rPr>
                        <w:rStyle w:val="Hipercze"/>
                        <w:color w:val="auto"/>
                      </w:rPr>
                      <w:t>1.24.01,</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24.12">
                    <w:r w:rsidR="00F8157F" w:rsidRPr="00435057">
                      <w:rPr>
                        <w:rStyle w:val="Hipercze"/>
                        <w:color w:val="auto"/>
                      </w:rPr>
                      <w:t>1.24.12,</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29.09">
                    <w:r w:rsidR="00F8157F" w:rsidRPr="00435057">
                      <w:rPr>
                        <w:rStyle w:val="Hipercze"/>
                        <w:color w:val="auto"/>
                      </w:rPr>
                      <w:t>1.29.09,</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1.05">
                    <w:r w:rsidR="00F8157F" w:rsidRPr="00435057">
                      <w:rPr>
                        <w:rStyle w:val="Hipercze"/>
                        <w:color w:val="auto"/>
                      </w:rPr>
                      <w:t>1.61.05,</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1.17">
                    <w:r w:rsidR="00F8157F" w:rsidRPr="00435057">
                      <w:rPr>
                        <w:rStyle w:val="Hipercze"/>
                        <w:color w:val="auto"/>
                      </w:rPr>
                      <w:t>1.61.17,</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7.03">
                    <w:r w:rsidR="00F8157F" w:rsidRPr="00435057">
                      <w:rPr>
                        <w:rStyle w:val="Hipercze"/>
                        <w:color w:val="auto"/>
                      </w:rPr>
                      <w:t>1.67.03,</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80.01">
                    <w:r w:rsidR="00F8157F" w:rsidRPr="00435057">
                      <w:rPr>
                        <w:rStyle w:val="Hipercze"/>
                        <w:color w:val="auto"/>
                      </w:rPr>
                      <w:t>1.80.01,</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80.02">
                    <w:r w:rsidR="00F8157F" w:rsidRPr="00435057">
                      <w:rPr>
                        <w:rStyle w:val="Hipercze"/>
                        <w:color w:val="auto"/>
                      </w:rPr>
                      <w:t>1.80.02</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927" w:name="lp.179.14"/>
            <w:bookmarkEnd w:id="2927"/>
            <w:r w:rsidRPr="00435057">
              <w:t>14.</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Kompleksowy System Informatyczny ZUS – Centralny Rejestr Płatników Składek;</w:t>
            </w:r>
          </w:p>
          <w:p w:rsidR="008A4683" w:rsidRPr="00435057" w:rsidRDefault="001718F3" w:rsidP="00FE6ADA">
            <w:pPr>
              <w:ind w:left="284" w:hanging="284"/>
            </w:pPr>
            <w:r w:rsidRPr="00435057">
              <w:tab/>
            </w:r>
            <w:r w:rsidR="00F8157F" w:rsidRPr="00435057">
              <w:t>ZUS KSI-CRPS 02 – dane dotyczące wyrejestrowanych płatników składek</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Zakład Ubezpieczeń Społecznych</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NIP. PESEL. Adres siedziby. Nazwa skrócona. Nazwa pełna jednostki. Imię i nazwisko. REGON. Data wyrejestrowania płatnika składek na ubezpieczenie. Kod przyczyny wyrejestrowania płatnika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22 sierpnia 2025 r. za okres od 1 lipca 2024 r. do 30 czerwca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928" w:name="__bookmark_2042"/>
                <w:bookmarkEnd w:id="292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"badanie.1.80.01" \h </w:instrText>
                  </w:r>
                  <w:r w:rsidRPr="00435057">
                    <w:rPr>
                      <w:rStyle w:val="Hipercze"/>
                      <w:color w:val="auto"/>
                    </w:rPr>
                    <w:fldChar w:fldCharType="separate"/>
                  </w:r>
                  <w:r w:rsidRPr="00435057">
                    <w:rPr>
                      <w:rStyle w:val="Hipercze"/>
                      <w:color w:val="auto"/>
                    </w:rPr>
                    <w:t>1.80.01</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929" w:name="lp.179.15"/>
            <w:bookmarkEnd w:id="2929"/>
            <w:r w:rsidRPr="00435057">
              <w:t>15.</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Kompleksowy System Informatyczny ZUS – Centralny Rejestr Płatników Składek;</w:t>
            </w:r>
          </w:p>
          <w:p w:rsidR="008A4683" w:rsidRPr="00435057" w:rsidRDefault="001718F3" w:rsidP="00FE6ADA">
            <w:pPr>
              <w:ind w:left="284" w:hanging="284"/>
            </w:pPr>
            <w:r w:rsidRPr="00435057">
              <w:tab/>
            </w:r>
            <w:r w:rsidR="00F8157F" w:rsidRPr="00435057">
              <w:t>ZUS KSI-CRPS 03 – dane dotyczące liczby dokumentów zgłoszeniowych do ubezpieczenia emerytalnego i ubezpieczeń rentowych oraz liczby dokumentów wyrejestrowujących z tych ubezpieczeń oraz liczba ubezpieczonych zgłoszonych/wyrejestrowanych z kodem tytułu ubezpieczenia pracowników i osób prowadzących pozarolniczą działalność</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Zakład Ubezpieczeń Społecznych</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Zatrudnieni na podstawie umowy o pracę. Osoby prowadzące pozarolniczą działalność gospodarczą wraz z osobami współpracującymi. Osoby ubezpieczone, które zostały zgłoszone do ubezpieczeń emerytalnych i rentowych więcej niż przez jednego płatnika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kwartale do 22 kwietnia 2025 r. za I kwartał 2025 r., do 22 lipca 2025 r. za II kwartał 2025 r., do 21 października 2025 r. za III kwartał 2025 r., do 23 stycznia 2026 r. za IV kwartał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930" w:name="__bookmark_2043"/>
                <w:bookmarkEnd w:id="293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"badanie.1.23.02" \h </w:instrText>
                  </w:r>
                  <w:r w:rsidRPr="00435057">
                    <w:rPr>
                      <w:rStyle w:val="Hipercze"/>
                      <w:color w:val="auto"/>
                    </w:rPr>
                    <w:fldChar w:fldCharType="separate"/>
                  </w:r>
                  <w:r w:rsidRPr="00435057">
                    <w:rPr>
                      <w:rStyle w:val="Hipercze"/>
                      <w:color w:val="auto"/>
                    </w:rPr>
                    <w:t>1.23.02</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931" w:name="lp.179.16"/>
            <w:bookmarkEnd w:id="2931"/>
            <w:r w:rsidRPr="00435057">
              <w:t>16.</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Kompleksowy System Informatyczny ZUS – Centralny Rejestr Ubezpieczonych;</w:t>
            </w:r>
          </w:p>
          <w:p w:rsidR="008A4683" w:rsidRPr="00435057" w:rsidRDefault="001718F3" w:rsidP="00FE6ADA">
            <w:pPr>
              <w:ind w:left="284" w:hanging="284"/>
            </w:pPr>
            <w:r w:rsidRPr="00435057">
              <w:tab/>
            </w:r>
            <w:r w:rsidR="00F8157F" w:rsidRPr="00435057">
              <w:t>ZUS KSI-CRU 01 – dane dotyczące ubezpieczonych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Zakład Ubezpieczeń Społecznych</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Numer identyfikacji podatkowej NIP płatnika. Numer PESEL płatnika. Numer identyfikacyjny REGON płatnika. Płeć. PESEL. Kod pracy w szczególnych warunkach / szczególnym charakterze. Wymiar czasu pracy. Podstawa wymiaru składki na ubezpieczenie emerytalno-rentowe. Podstawa wymiaru składki na ubezpieczenie chorobowe i wypadkowe. Kod świadczenia / przerwy w opłacaniu składek. Kwota składki na ubezpieczenia emerytalne, rentowe i wypadkowe finansowane przez płatnika. Rok, za który należny był przychód niestanowiący podstawy wymiaru składek na ubezpieczenia emerytalne i rentowe wypłacony w danym miesiącu. Rok, za który należny był przychód stanowiący podstawę wymiaru składek na ubezpieczenie wypadkowe. Rok, za który należny był przychód stanowiący podstawę wymiaru składek na ubezpieczenie emerytalne i rentowe. Przychód należny za inny rok kalendarzowy stanowiący podstawę wymiaru składek na ubezpieczenie emerytalne i rentowe. Kod tytułu ubezpieczenia. Rodzaj ubezpieczenia. Data objęcia ubezpieczeniem. Adres zamieszkania. Obywatelstwo. Kod informacji o przekroczeniu rocznej podstawy wymiaru składek na ubezpieczenia emerytalne i rentowe. Kwota składki na ubezpieczenia emerytalne, rentowe i chorobowe finansowane przez ubezpieczonego. Okres (od–do), za jaki wystąpiła wypłata świadczenia lub przerwa w opłacaniu składek. Podstawa wymiaru składki na ubezpieczenie zdrowotne. Data urodzenia. Adres do korespondencji. Adres zameldowania. Imię. Drugie imię. Nazwisko. Przychód należny za inny rok kalendarzowy stanowiący podstawę wymiaru składek na ubezpieczenie wypadkowe. Przychód niestanowiący podstawy wymiaru składek na ubezpieczenia emerytalne i rentowe wypłacony w danym miesiącu. Przychód należny za inny rok kalendarzowy niestanowiący podstawy wymiaru składek na ubezpieczenia emerytalne i rentowe wypłacony w danym miesiącu. Okres wykonywania pracy nauczycielskiej. Wymiar zatrudnienia – nauczyciel. Zawód wykonywany przez ubezpieczonego. Numer telefonu</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miesiącu do 50. dnia po miesiącu za miesiąc i do 20 stycznia 2026 r. za listopad 2025 r., do 20 lutego 2026 r. za grudzień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932" w:name="__bookmark_2044"/>
                <w:bookmarkEnd w:id="293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"badanie.1.04.01" \h </w:instrText>
                  </w:r>
                  <w:r w:rsidRPr="00435057">
                    <w:rPr>
                      <w:rStyle w:val="Hipercze"/>
                      <w:color w:val="auto"/>
                    </w:rPr>
                    <w:fldChar w:fldCharType="separate"/>
                  </w:r>
                  <w:r w:rsidRPr="00435057">
                    <w:rPr>
                      <w:rStyle w:val="Hipercze"/>
                      <w:color w:val="auto"/>
                    </w:rPr>
                    <w:t>1.04.01,</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04.09">
                    <w:r w:rsidR="00F8157F" w:rsidRPr="00435057">
                      <w:rPr>
                        <w:rStyle w:val="Hipercze"/>
                        <w:color w:val="auto"/>
                      </w:rPr>
                      <w:t>1.04.09,</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21.10">
                    <w:r w:rsidR="00F8157F" w:rsidRPr="00435057">
                      <w:rPr>
                        <w:rStyle w:val="Hipercze"/>
                        <w:color w:val="auto"/>
                      </w:rPr>
                      <w:t>1.21.10,</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21.14">
                    <w:r w:rsidR="00F8157F" w:rsidRPr="00435057">
                      <w:rPr>
                        <w:rStyle w:val="Hipercze"/>
                        <w:color w:val="auto"/>
                      </w:rPr>
                      <w:t>1.21.14,</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23.02">
                    <w:r w:rsidR="00F8157F" w:rsidRPr="00435057">
                      <w:rPr>
                        <w:rStyle w:val="Hipercze"/>
                        <w:color w:val="auto"/>
                      </w:rPr>
                      <w:t>1.23.02,</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23.07">
                    <w:r w:rsidR="00F8157F" w:rsidRPr="00435057">
                      <w:rPr>
                        <w:rStyle w:val="Hipercze"/>
                        <w:color w:val="auto"/>
                      </w:rPr>
                      <w:t>1.23.07,</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24.01">
                    <w:r w:rsidR="00F8157F" w:rsidRPr="00435057">
                      <w:rPr>
                        <w:rStyle w:val="Hipercze"/>
                        <w:color w:val="auto"/>
                      </w:rPr>
                      <w:t>1.24.01,</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24.12">
                    <w:r w:rsidR="00F8157F" w:rsidRPr="00435057">
                      <w:rPr>
                        <w:rStyle w:val="Hipercze"/>
                        <w:color w:val="auto"/>
                      </w:rPr>
                      <w:t>1.24.12,</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29.09">
                    <w:r w:rsidR="00F8157F" w:rsidRPr="00435057">
                      <w:rPr>
                        <w:rStyle w:val="Hipercze"/>
                        <w:color w:val="auto"/>
                      </w:rPr>
                      <w:t>1.29.09,</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29.21">
                    <w:r w:rsidR="00F8157F" w:rsidRPr="00435057">
                      <w:rPr>
                        <w:rStyle w:val="Hipercze"/>
                        <w:color w:val="auto"/>
                      </w:rPr>
                      <w:t>1.29.21,</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1.17">
                    <w:r w:rsidR="00F8157F" w:rsidRPr="00435057">
                      <w:rPr>
                        <w:rStyle w:val="Hipercze"/>
                        <w:color w:val="auto"/>
                      </w:rPr>
                      <w:t>1.61.17,</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7.03">
                    <w:r w:rsidR="00F8157F" w:rsidRPr="00435057">
                      <w:rPr>
                        <w:rStyle w:val="Hipercze"/>
                        <w:color w:val="auto"/>
                      </w:rPr>
                      <w:t>1.67.03,</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80.01">
                    <w:r w:rsidR="00F8157F" w:rsidRPr="00435057">
                      <w:rPr>
                        <w:rStyle w:val="Hipercze"/>
                        <w:color w:val="auto"/>
                      </w:rPr>
                      <w:t>1.80.01,</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80.02">
                    <w:r w:rsidR="00F8157F" w:rsidRPr="00435057">
                      <w:rPr>
                        <w:rStyle w:val="Hipercze"/>
                        <w:color w:val="auto"/>
                      </w:rPr>
                      <w:t>1.80.02</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933" w:name="lp.179.17"/>
            <w:bookmarkEnd w:id="2933"/>
            <w:r w:rsidRPr="00435057">
              <w:t>17.</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Kompleksowy System Informatyczny ZUS – Centralny Rejestr Ubezpieczonych;</w:t>
            </w:r>
          </w:p>
          <w:p w:rsidR="008A4683" w:rsidRPr="00435057" w:rsidRDefault="001718F3" w:rsidP="00FE6ADA">
            <w:pPr>
              <w:ind w:left="284" w:hanging="284"/>
            </w:pPr>
            <w:r w:rsidRPr="00435057">
              <w:tab/>
            </w:r>
            <w:r w:rsidR="00F8157F" w:rsidRPr="00435057">
              <w:t>ZUS KSI-CRU 03 – dane dotyczące osób wyrejestrowywanych z ubezpieczeń</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Zakład Ubezpieczeń Społecznych</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Numer identyfikacji podatkowej NIP płatnika. Numer PESEL płatnika. Numer identyfikacyjny REGON płatnika. Nazwa skrócona płatnika. Płeć. PESEL. Imię. Nazwisko. Data urodzenia. Kod tytułu ubezpieczenia. Data wyrejestrowania ubezpieczonego z danym kodem tytułu ubezpieczenia. Kod przyczyny wyrejestrowania ubezpieczonego. Data rozwiązania / wygaśnięcia stosunku pracy / stosunku służbowego. Kod wygaśnięcia / kod trybu rozwiązania stosunku pracy / stosunku służbowego. Kod podstawy prawnej rozwiązania lub wygaśnięcia stosunku pracy lub stosunku służbowego. Strona, z której inicjatywy nastąpiło rozwiązanie stosunku pracy. Cel złożenia dokumentu ZUS ZWUA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kwartale do 30 maja 2025 r. za styczeń, luty, marzec 2025 r., do 29 sierpnia 2025 r. za kwiecień, maj, czerwiec 2025 r., do 28 listopada 2025 r. za lipiec, sierpień, wrzesień 2025 r., do 27 lutego 2026 r. za październik, listopad, grudzień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934" w:name="__bookmark_2045"/>
                <w:bookmarkEnd w:id="293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"badanie.1.23.02" \h </w:instrText>
                  </w:r>
                  <w:r w:rsidRPr="00435057">
                    <w:rPr>
                      <w:rStyle w:val="Hipercze"/>
                      <w:color w:val="auto"/>
                    </w:rPr>
                    <w:fldChar w:fldCharType="separate"/>
                  </w:r>
                  <w:r w:rsidRPr="00435057">
                    <w:rPr>
                      <w:rStyle w:val="Hipercze"/>
                      <w:color w:val="auto"/>
                    </w:rPr>
                    <w:t>1.23.02,</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23.07">
                    <w:r w:rsidR="00F8157F" w:rsidRPr="00435057">
                      <w:rPr>
                        <w:rStyle w:val="Hipercze"/>
                        <w:color w:val="auto"/>
                      </w:rPr>
                      <w:t>1.23.07</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935" w:name="lp.179.18"/>
            <w:bookmarkEnd w:id="2935"/>
            <w:r w:rsidRPr="00435057">
              <w:t>18.</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Kompleksowy System Informatyczny ZUS; System emerytalno-rentowy EMIR; System emerytalno-rentowy RENTIER;</w:t>
            </w:r>
          </w:p>
          <w:p w:rsidR="008A4683" w:rsidRPr="00435057" w:rsidRDefault="001718F3" w:rsidP="00FE6ADA">
            <w:pPr>
              <w:ind w:left="284" w:hanging="284"/>
            </w:pPr>
            <w:r w:rsidRPr="00435057">
              <w:tab/>
            </w:r>
            <w:r w:rsidR="00F8157F" w:rsidRPr="00435057">
              <w:t>ZUS KSI_EMIR_RENTIER 01 – dane o liczbie i koszcie świadczeń z tytułu wypadków przy pracy i chorób zawodowych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Zakład Ubezpieczeń Społecznych</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Świadczenia z tytułu wypadków przy pracy i chorób zawodowych</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26 lutego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936" w:name="__bookmark_2046"/>
                <w:bookmarkEnd w:id="293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"badanie.1.23.09" \h </w:instrText>
                  </w:r>
                  <w:r w:rsidRPr="00435057">
                    <w:rPr>
                      <w:rStyle w:val="Hipercze"/>
                      <w:color w:val="auto"/>
                    </w:rPr>
                    <w:fldChar w:fldCharType="separate"/>
                  </w:r>
                  <w:r w:rsidRPr="00435057">
                    <w:rPr>
                      <w:rStyle w:val="Hipercze"/>
                      <w:color w:val="auto"/>
                    </w:rPr>
                    <w:t>1.23.09</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937" w:name="lp.179.19"/>
            <w:bookmarkEnd w:id="2937"/>
            <w:r w:rsidRPr="00435057">
              <w:t>19.</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Kompleksowy System Informatyczny ZUS; System emerytalno-rentowy EMIR; System emerytalno-rentowy RENTIER;</w:t>
            </w:r>
          </w:p>
          <w:p w:rsidR="008A4683" w:rsidRPr="00435057" w:rsidRDefault="001718F3" w:rsidP="00FE6ADA">
            <w:pPr>
              <w:ind w:left="284" w:hanging="284"/>
            </w:pPr>
            <w:r w:rsidRPr="00435057">
              <w:tab/>
            </w:r>
            <w:r w:rsidR="00F8157F" w:rsidRPr="00435057">
              <w:t>ZUS KSI_EMIR_RENTIER 02 – dane o liczbie i kwocie jednorazowych odszkodowań wypłaconych z tytułu wypadków przy pracy i chorób zawodowych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Zakład Ubezpieczeń Społecznych</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Jednorazowe odszkodowania wypadkowe z tytułu wypadków przy pracy</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4 razy w roku do 15 maja 2025 r. za I kwartał 2025 r., do 14 sierpnia 2025 r. za I półrocze 2025 r., do 17 listopada 2025 r. za trzy kwartały 2025 r., do 23 lutego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938" w:name="__bookmark_2047"/>
                <w:bookmarkEnd w:id="293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"badanie.1.23.10" \h </w:instrText>
                  </w:r>
                  <w:r w:rsidRPr="00435057">
                    <w:rPr>
                      <w:rStyle w:val="Hipercze"/>
                      <w:color w:val="auto"/>
                    </w:rPr>
                    <w:fldChar w:fldCharType="separate"/>
                  </w:r>
                  <w:r w:rsidRPr="00435057">
                    <w:rPr>
                      <w:rStyle w:val="Hipercze"/>
                      <w:color w:val="auto"/>
                    </w:rPr>
                    <w:t>1.23.10</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939" w:name="lp.179.20"/>
            <w:bookmarkEnd w:id="2939"/>
            <w:r w:rsidRPr="00435057">
              <w:t>20.</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Kompleksowy System Informatyczny ZUS; System emerytalno-rentowy EMIR; System emerytalno-rentowy RENTIER;</w:t>
            </w:r>
          </w:p>
          <w:p w:rsidR="008A4683" w:rsidRPr="00435057" w:rsidRDefault="001718F3" w:rsidP="00FE6ADA">
            <w:pPr>
              <w:ind w:left="284" w:hanging="284"/>
            </w:pPr>
            <w:r w:rsidRPr="00435057">
              <w:tab/>
            </w:r>
            <w:r w:rsidR="00F8157F" w:rsidRPr="00435057">
              <w:t>ZUS KSI_EMIR_RENTIER 04 – dane dotyczące świadczeniobiorców, świadczeń emerytalno-rentowych, zasiłków i jednorazowych odszkodowań powypadkowych, zasiłków i świadczeń przedemerytalnych, rent socjalnych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Zakład Ubezpieczeń Społecznych</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Osoby pobierające świadczenia emerytalno-rentowe. Kwota świadczeń. Przeciętne świadczenie brutto. Zasiłki z ubezpieczenia społecznego. Jednorazowe odszkodowania powypadkowe. Zasiłki i świadczenia przedemerytalne. Renty socjalne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miesiącu do 15. dnia po miesiącu za miesiąc, do 15. dnia po miesiącu za okres od początku roku do końca miesiąca i do 15 stycznia 2026 r. za rok 2025, do 15 stycznia 2026 r. za grudzień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940" w:name="__bookmark_2048"/>
                <w:bookmarkEnd w:id="294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"badanie.1.24.03" \h </w:instrText>
                  </w:r>
                  <w:r w:rsidRPr="00435057">
                    <w:rPr>
                      <w:rStyle w:val="Hipercze"/>
                      <w:color w:val="auto"/>
                    </w:rPr>
                    <w:fldChar w:fldCharType="separate"/>
                  </w:r>
                  <w:r w:rsidRPr="00435057">
                    <w:rPr>
                      <w:rStyle w:val="Hipercze"/>
                      <w:color w:val="auto"/>
                    </w:rPr>
                    <w:t>1.24.03</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941" w:name="lp.179.21"/>
            <w:bookmarkEnd w:id="2941"/>
            <w:r w:rsidRPr="00435057">
              <w:t>21.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Kompleksowy System Informatyczny ZUS; System emerytalno-rentowy EMIR; System emerytalno-rentowy RENTIER;</w:t>
            </w:r>
          </w:p>
          <w:p w:rsidR="008A4683" w:rsidRPr="00435057" w:rsidRDefault="001718F3" w:rsidP="00FE6ADA">
            <w:pPr>
              <w:ind w:left="284" w:hanging="284"/>
            </w:pPr>
            <w:r w:rsidRPr="00435057">
              <w:tab/>
            </w:r>
            <w:r w:rsidR="00F8157F" w:rsidRPr="00435057">
              <w:t>ZUS KSI_EMIR_RENTIER 05 – dane dotyczące świadczeniobiorców i świadczeń emerytalno-rentowych dla kraju ogółem i województw</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Zakład Ubezpieczeń Społecznych</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Osoby pobierające świadczenia emerytalno-rentowe. Kwota świadczeń. Przeciętne świadczenie brutto</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kwartale do 20 maja 2025 r. za I kwartał 2025 r., do 19 sierpnia 2025 r. za I półrocze 2025 r., do 19 sierpnia 2025 r. za II kwartał 2025 r., do 18 listopada 2025 r. za III kwartał 2025 r., do 18 listopada 2025 r. za trzy kwartały 2025 r., do 17 lutego 2026 r. za IV kwartał 2025 r., do 17 lutego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942" w:name="__bookmark_2049"/>
                <w:bookmarkEnd w:id="294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"badanie.1.24.03" \h </w:instrText>
                  </w:r>
                  <w:r w:rsidRPr="00435057">
                    <w:rPr>
                      <w:rStyle w:val="Hipercze"/>
                      <w:color w:val="auto"/>
                    </w:rPr>
                    <w:fldChar w:fldCharType="separate"/>
                  </w:r>
                  <w:r w:rsidRPr="00435057">
                    <w:rPr>
                      <w:rStyle w:val="Hipercze"/>
                      <w:color w:val="auto"/>
                    </w:rPr>
                    <w:t>1.24.03</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943" w:name="lp.179.22"/>
            <w:bookmarkEnd w:id="2943"/>
            <w:r w:rsidRPr="00435057">
              <w:t>22.</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Kompleksowy System Informatyczny ZUS; System emerytalno-rentowy EMIR; System emerytalno-rentowy RENTIER;</w:t>
            </w:r>
          </w:p>
          <w:p w:rsidR="008A4683" w:rsidRPr="00435057" w:rsidRDefault="001718F3" w:rsidP="00FE6ADA">
            <w:pPr>
              <w:ind w:left="284" w:hanging="284"/>
            </w:pPr>
            <w:r w:rsidRPr="00435057">
              <w:tab/>
            </w:r>
            <w:r w:rsidR="00F8157F" w:rsidRPr="00435057">
              <w:t>ZUS KSI_EMIR_RENTIER 06 – dane dotyczące wypłat i przeciętnej wysokości zasiłków oraz świadczeń rehabilitacyjnych i jednorazowych odszkodowań powypadkowych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Zakład Ubezpieczeń Społecznych</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Kwota świadczeń. Przeciętne świadczenie brutto. Zasiłki z ubezpieczenia społecznego. Jednorazowe odszkodowania powypadkowe. Zasiłki i świadczenia przedemerytalne. Renty socjalne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kwartale do 20 maja 2025 r. za I kwartał 2025 r., do 19 sierpnia 2025 r. za I półrocze 2025 r., do 19 sierpnia 2025 r. za II kwartał 2025 r., do 18 listopada 2025 r. za III kwartał 2025 r., do 18 listopada 2025 r. za trzy kwartały 2025 r., do 17 lutego 2026 r. za IV kwartał 2025 r., do 17 lutego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944" w:name="__bookmark_2050"/>
                <w:bookmarkEnd w:id="294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"badanie.1.24.03" \h </w:instrText>
                  </w:r>
                  <w:r w:rsidRPr="00435057">
                    <w:rPr>
                      <w:rStyle w:val="Hipercze"/>
                      <w:color w:val="auto"/>
                    </w:rPr>
                    <w:fldChar w:fldCharType="separate"/>
                  </w:r>
                  <w:r w:rsidRPr="00435057">
                    <w:rPr>
                      <w:rStyle w:val="Hipercze"/>
                      <w:color w:val="auto"/>
                    </w:rPr>
                    <w:t>1.24.03</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945" w:name="lp.179.23"/>
            <w:bookmarkEnd w:id="2945"/>
            <w:r w:rsidRPr="00435057">
              <w:t>23.</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Kompleksowy System Informatyczny ZUS; System emerytalno-rentowy EMIR; System emerytalno-rentowy RENTIER;</w:t>
            </w:r>
          </w:p>
          <w:p w:rsidR="008A4683" w:rsidRPr="00435057" w:rsidRDefault="001718F3" w:rsidP="00FE6ADA">
            <w:pPr>
              <w:ind w:left="284" w:hanging="284"/>
            </w:pPr>
            <w:r w:rsidRPr="00435057">
              <w:tab/>
            </w:r>
            <w:r w:rsidR="00F8157F" w:rsidRPr="00435057">
              <w:t>ZUS KSI_EMIR_RENTIER 07 – dane dotyczące struktury emerytów i rencistów pobierających świadczenia wypłacane przez ZUS</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Zakład Ubezpieczeń Społecznych</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Struktura emerytów i rencistów</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31 lipca 2025 r. według stanu na 31 grudnia 2024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946" w:name="__bookmark_2051"/>
                <w:bookmarkEnd w:id="294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"badanie.1.24.03" \h </w:instrText>
                  </w:r>
                  <w:r w:rsidRPr="00435057">
                    <w:rPr>
                      <w:rStyle w:val="Hipercze"/>
                      <w:color w:val="auto"/>
                    </w:rPr>
                    <w:fldChar w:fldCharType="separate"/>
                  </w:r>
                  <w:r w:rsidRPr="00435057">
                    <w:rPr>
                      <w:rStyle w:val="Hipercze"/>
                      <w:color w:val="auto"/>
                    </w:rPr>
                    <w:t>1.24.03</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Zakład Ubezpieczeń Społecznych</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31 lipca 2025 r. według stanu na 31 marca 2025 r.;</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947" w:name="lp.179.24"/>
            <w:bookmarkEnd w:id="2947"/>
            <w:r w:rsidRPr="00435057">
              <w:t>24.</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Kompleksowy System Informatyczny ZUS; System emerytalno-rentowy EMIR; System emerytalno-rentowy RENTIER;</w:t>
            </w:r>
          </w:p>
          <w:p w:rsidR="008A4683" w:rsidRPr="00435057" w:rsidRDefault="001718F3" w:rsidP="00FE6ADA">
            <w:pPr>
              <w:ind w:left="284" w:hanging="284"/>
            </w:pPr>
            <w:r w:rsidRPr="00435057">
              <w:tab/>
            </w:r>
            <w:r w:rsidR="00F8157F" w:rsidRPr="00435057">
              <w:t>ZUS KSI_EMIR_RENTIER 08 – dane dotyczące osób fizycznych pobierających świadczenia emerytalno-rentowe</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Zakład Ubezpieczeń Społecznych</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Adres zamieszkania. Data urodzenia. Data wydania orzeczenia o niezdolności do pracy. Rodzaj dodatku do świadczeń emerytalno-rentowych (lista kodowa). Wartość dodatku do świadczenia emerytalno-rentowego w złotych. Miejsce zamieszkania. Niezdolność do pracy. Osoby uprawnione do renty rodzinnej. PESEL. Wartość głównego świadczenia emerytalno-rentowego w złotych. Rodzaj świadczenia emerytalno-rentowego głównego. Wartość świadczenia emerytalno-rentowego w zbiegu w złotych. Rodzaj świadczenia emerytalno-rentowego w zbiegu (lista kodowa). Świadczenie emerytalno-rentowe zawieszone. Zmniejszenie świadczenia emerytalno-rentowego</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22 kwietnia 2026 r. za grudzień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948" w:name="__bookmark_2052"/>
                <w:bookmarkEnd w:id="294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"badanie.1.21.10" \h </w:instrText>
                  </w:r>
                  <w:r w:rsidRPr="00435057">
                    <w:rPr>
                      <w:rStyle w:val="Hipercze"/>
                      <w:color w:val="auto"/>
                    </w:rPr>
                    <w:fldChar w:fldCharType="separate"/>
                  </w:r>
                  <w:r w:rsidRPr="00435057">
                    <w:rPr>
                      <w:rStyle w:val="Hipercze"/>
                      <w:color w:val="auto"/>
                    </w:rPr>
                    <w:t>1.21.10,</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25.11">
                    <w:r w:rsidR="00F8157F" w:rsidRPr="00435057">
                      <w:rPr>
                        <w:rStyle w:val="Hipercze"/>
                        <w:color w:val="auto"/>
                      </w:rPr>
                      <w:t>1.25.11,</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25.27">
                    <w:r w:rsidR="00F8157F" w:rsidRPr="00435057">
                      <w:rPr>
                        <w:rStyle w:val="Hipercze"/>
                        <w:color w:val="auto"/>
                      </w:rPr>
                      <w:t>1.25.27,</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29.21">
                    <w:r w:rsidR="00F8157F" w:rsidRPr="00435057">
                      <w:rPr>
                        <w:rStyle w:val="Hipercze"/>
                        <w:color w:val="auto"/>
                      </w:rPr>
                      <w:t>1.29.21,</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80.02">
                    <w:r w:rsidR="00F8157F" w:rsidRPr="00435057">
                      <w:rPr>
                        <w:rStyle w:val="Hipercze"/>
                        <w:color w:val="auto"/>
                      </w:rPr>
                      <w:t>1.80.02</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949" w:name="lp.179.25"/>
            <w:bookmarkEnd w:id="2949"/>
            <w:r w:rsidRPr="00435057">
              <w:t>25.</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Kompleksowy System Informatyczny ZUS; System emerytalno-rentowy EMIR; System emerytalno-rentowy RENTIER;</w:t>
            </w:r>
          </w:p>
          <w:p w:rsidR="008A4683" w:rsidRPr="00435057" w:rsidRDefault="001718F3" w:rsidP="00FE6ADA">
            <w:pPr>
              <w:ind w:left="284" w:hanging="284"/>
            </w:pPr>
            <w:r w:rsidRPr="00435057">
              <w:tab/>
            </w:r>
            <w:r w:rsidR="00F8157F" w:rsidRPr="00435057">
              <w:t>ZUS KSI_EMIR_RENTIER 09 – dane dotyczące wypłat emerytur, rent, świadczeń rehabilitacyjnych, odszkodowań powypadkowych, zasiłków z ubezpieczeń społecznych oraz innych świadczeń wypłacanych przez ZUS</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Zakład Ubezpieczeń Społecznych</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Świadczenia emerytalno-rentowe. Świadczenia pozaubezpieczeniowe. Zasiłki z ubezpieczenia społecznego</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30 października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950" w:name="__bookmark_2053"/>
                <w:bookmarkEnd w:id="295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"badanie.1.65.20" \h </w:instrText>
                  </w:r>
                  <w:r w:rsidRPr="00435057">
                    <w:rPr>
                      <w:rStyle w:val="Hipercze"/>
                      <w:color w:val="auto"/>
                    </w:rPr>
                    <w:fldChar w:fldCharType="separate"/>
                  </w:r>
                  <w:r w:rsidRPr="00435057">
                    <w:rPr>
                      <w:rStyle w:val="Hipercze"/>
                      <w:color w:val="auto"/>
                    </w:rPr>
                    <w:t>1.65.20,</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7.07">
                    <w:r w:rsidR="00F8157F" w:rsidRPr="00435057">
                      <w:rPr>
                        <w:rStyle w:val="Hipercze"/>
                        <w:color w:val="auto"/>
                      </w:rPr>
                      <w:t>1.67.07</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951" w:name="lp.179.26"/>
            <w:bookmarkEnd w:id="2951"/>
            <w:r w:rsidRPr="00435057">
              <w:t>26.</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Kompleksowy System Informatyczny ZUS; System emerytalno-rentowy EMIR; System emerytalno-rentowy RENTIER;</w:t>
            </w:r>
          </w:p>
          <w:p w:rsidR="008A4683" w:rsidRPr="00435057" w:rsidRDefault="001718F3" w:rsidP="00FE6ADA">
            <w:pPr>
              <w:ind w:left="284" w:hanging="284"/>
            </w:pPr>
            <w:r w:rsidRPr="00435057">
              <w:tab/>
            </w:r>
            <w:r w:rsidR="00F8157F" w:rsidRPr="00435057">
              <w:t>ZUS KSI_EMIR_RENTIER 10 – dane dotyczące wydatków na ochronę zdrowia</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Zakład Ubezpieczeń Społecznych</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Wydatki na ochronę zdrowia</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17 lutego 2027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952" w:name="__bookmark_2054"/>
                <w:bookmarkEnd w:id="295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"badanie.1.29.17" \h </w:instrText>
                  </w:r>
                  <w:r w:rsidRPr="00435057">
                    <w:rPr>
                      <w:rStyle w:val="Hipercze"/>
                      <w:color w:val="auto"/>
                    </w:rPr>
                    <w:fldChar w:fldCharType="separate"/>
                  </w:r>
                  <w:r w:rsidRPr="00435057">
                    <w:rPr>
                      <w:rStyle w:val="Hipercze"/>
                      <w:color w:val="auto"/>
                    </w:rPr>
                    <w:t>1.29.17</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953" w:name="lp.179.27"/>
            <w:bookmarkEnd w:id="2953"/>
            <w:r w:rsidRPr="00435057">
              <w:t>27.</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Kompleksowy System Informatyczny ZUS; System finansowo-księgowy SAP ERP;</w:t>
            </w:r>
          </w:p>
          <w:p w:rsidR="008A4683" w:rsidRPr="00435057" w:rsidRDefault="001718F3" w:rsidP="00FE6ADA">
            <w:pPr>
              <w:ind w:left="284" w:hanging="284"/>
            </w:pPr>
            <w:r w:rsidRPr="00435057">
              <w:tab/>
            </w:r>
            <w:r w:rsidR="00F8157F" w:rsidRPr="00435057">
              <w:t>ZUS KSI_SAP ERP 01 – dane dotyczące ustawowych umorzeń należności, rezerw oraz odpisów aktualizujących FUS i FEP, wykonania planu finansowego dla FUS i FEP, rachunku zysków i strat oraz bilansu FRD i ZUS, przewidywanego wykonania planu finansowego dla ZUS, FUS, FEP i FRD, sprawozdań finansowych FUS, FEP, FRD i ZUS</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Zakład Ubezpieczeń Społecznych</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Składki ubezpieczeniowe. Kwoty ustawowych umorzeń należności (wynikające z ustawy z dnia 13 października 1998 r. o systemie ubezpieczeń społecznych (Dz. U. z 2023 r. poz. 1230, z późn. zm.)). Kwoty ustawowych umorzeń należności (wynikające z ustawy z dnia 13 października 1998 r. o systemie ubezpieczeń społecznych (Dz. U. z 2023 r. poz. 1230, z późn. zm.)) – składki i dodatkowe opłaty. Kwoty ustawowych umorzeń należności (wynikające z ustawy z dnia 13 października 1998 r. o systemie ubezpieczeń społecznych (Dz. U. z 2023 r. poz. 1230, z późn. zm.)) – koszty upomnienia. Kwoty ustawowych umorzeń należności (wynikające z ustawy z dnia 13 października 1998 r. o systemie ubezpieczeń społecznych (Dz. U. z 2023 r. poz. 1230, z późn. zm.)) – odsetki za zwłokę. Kwoty ustawowych umorzeń należności (wynikające z pozostałych ustaw) – składki i dodatkowe opłaty. Kwoty ustawowych umorzeń należności (wynikające z pozostałych ustaw) – koszty upomnienia. Rezerwy uwzględnione w przychodach FUS i FEP. Rezerwy uwzględnione w kosztach FUS i FEP. Odpisy aktualizujące wartość należności uwzględnione w przychodach FUS i FEP. Odpisy aktualizujące wartość należności uwzględnione w kosztach FUS i FEP. Wartość składek należnych OFE w danym roku i nieprzekazanych funduszom emerytalnym w danym roku. Wartość składek przekazanych OFE w danym roku, ale należnych w latach poprzednich. Przewidywane wykonanie planu finansowego dla ZUS, FUS, FEP i FRD. Sprawozdanie finansowe: FUS, FEP, FRD i ZUS – wersja opisowa. Odsetki od obligacji. Odsetki od lokat. Dywidendy i udziały w zyskach – RZiS. Zysk ze zbycia inwestycji oraz z aktualizacji wartości inwestycji. Koszty zarządzania środkami Funduszu. Strata ze zbycia inwestycji oraz z aktualizacji wartości inwestycji. Obligacje skarbowe. Obligacje korporacyjne. Długoterminowe aktywa finansowe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2 razy w roku do 31 marca 2025 r. za rok 2024 – dane wstępne, do 17 lipca 2025 r. za rok 2024 – dane ostateczne;</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 Ministerstwo Finansów</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954" w:name="__bookmark_2055"/>
                <w:bookmarkEnd w:id="295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"badanie.1.65.13" \h </w:instrText>
                  </w:r>
                  <w:r w:rsidRPr="00435057">
                    <w:rPr>
                      <w:rStyle w:val="Hipercze"/>
                      <w:color w:val="auto"/>
                    </w:rPr>
                    <w:fldChar w:fldCharType="separate"/>
                  </w:r>
                  <w:r w:rsidRPr="00435057">
                    <w:rPr>
                      <w:rStyle w:val="Hipercze"/>
                      <w:color w:val="auto"/>
                    </w:rPr>
                    <w:t>1.65.13,</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5.19">
                    <w:r w:rsidR="00F8157F" w:rsidRPr="00435057">
                      <w:rPr>
                        <w:rStyle w:val="Hipercze"/>
                        <w:color w:val="auto"/>
                      </w:rPr>
                      <w:t>1.65.19</w:t>
                    </w:r>
                  </w:hyperlink>
                </w:p>
              </w:tc>
            </w:tr>
          </w:tbl>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955" w:name="lp.179.28"/>
            <w:bookmarkEnd w:id="2955"/>
            <w:r w:rsidRPr="00435057">
              <w:t>28.</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Kompleksowy System Informatyczny ZUS; System finansowo-księgowy SAP ERP;</w:t>
            </w:r>
          </w:p>
          <w:p w:rsidR="008A4683" w:rsidRPr="00435057" w:rsidRDefault="001718F3" w:rsidP="00FE6ADA">
            <w:pPr>
              <w:ind w:left="284" w:hanging="284"/>
            </w:pPr>
            <w:r w:rsidRPr="00435057">
              <w:tab/>
            </w:r>
            <w:r w:rsidR="00F8157F" w:rsidRPr="00435057">
              <w:t>ZUS KSI_SAP ERP 02 – dane dotyczące składek na Fundusz Gwarantowanych Świadczeń Pracowniczych, Fundusz Pracy, ubezpieczenie zdrowotne, ubezpieczenie społeczne</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Zakład Ubezpieczeń Społecznych</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Koszty działalności ZUS. Składki ubezpieczeniowe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2 razy w roku do 10 marca 2025 r. za rok 2024 – dane wstępne, do 15 lipca 2025 r. za rok 2024 – dane ostateczne;</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956" w:name="__bookmark_2056"/>
                <w:bookmarkEnd w:id="295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"badanie.1.25.27" \h </w:instrText>
                  </w:r>
                  <w:r w:rsidRPr="00435057">
                    <w:rPr>
                      <w:rStyle w:val="Hipercze"/>
                      <w:color w:val="auto"/>
                    </w:rPr>
                    <w:fldChar w:fldCharType="separate"/>
                  </w:r>
                  <w:r w:rsidRPr="00435057">
                    <w:rPr>
                      <w:rStyle w:val="Hipercze"/>
                      <w:color w:val="auto"/>
                    </w:rPr>
                    <w:t>1.25.27,</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5.20">
                    <w:r w:rsidR="00F8157F" w:rsidRPr="00435057">
                      <w:rPr>
                        <w:rStyle w:val="Hipercze"/>
                        <w:color w:val="auto"/>
                      </w:rPr>
                      <w:t>1.65.20</w:t>
                    </w:r>
                  </w:hyperlink>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Zakład Ubezpieczeń Społecznych</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kwartale do 7 czerwca 2025 r. za I kwartał 2025 r., do 23 sierpnia 2025 r. za I półrocze 2025 r., do 22 listopada 2025 r. za trzy kwartały 2025 r.;</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957" w:name="lp.179.29"/>
            <w:bookmarkEnd w:id="2957"/>
            <w:r w:rsidRPr="00435057">
              <w:t>29.</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Rejestr obsługi spraw unijnych;</w:t>
            </w:r>
          </w:p>
          <w:p w:rsidR="008A4683" w:rsidRPr="00435057" w:rsidRDefault="001718F3" w:rsidP="00FE6ADA">
            <w:pPr>
              <w:ind w:left="284" w:hanging="284"/>
            </w:pPr>
            <w:r w:rsidRPr="00435057">
              <w:tab/>
            </w:r>
            <w:r w:rsidR="00F8157F" w:rsidRPr="00435057">
              <w:t>ZUS ROSU 01 – dane o osobach posiadających ważne zaświadczenie o ustawodawstwie dotyczącym zabezpieczenia społecznego, mającym zastosowanie do osoby uprawnionej</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Zakład Ubezpieczeń Społecznych</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Nazwisko. PESEL. Data urodzenia. Płeć. Obywatelstwo. Miejsce urodzenia. Kraj docelowy. Początek okresu rozliczeniowego. Koniec okresu rozliczeniowego. Status prawny. Rodzaj działalności. Adres zamieszkania. Imię. Drugie imię</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27 lutego 2026 r. według stanu na 31 grudnia 2025 r.;</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958" w:name="__bookmark_2057"/>
                <w:bookmarkEnd w:id="295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"badanie.1.21.14" \h </w:instrText>
                  </w:r>
                  <w:r w:rsidRPr="00435057">
                    <w:rPr>
                      <w:rStyle w:val="Hipercze"/>
                      <w:color w:val="auto"/>
                    </w:rPr>
                    <w:fldChar w:fldCharType="separate"/>
                  </w:r>
                  <w:r w:rsidRPr="00435057">
                    <w:rPr>
                      <w:rStyle w:val="Hipercze"/>
                      <w:color w:val="auto"/>
                    </w:rPr>
                    <w:t>1.21.14</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959" w:name="lp.179.30"/>
            <w:bookmarkEnd w:id="2959"/>
            <w:r w:rsidRPr="00435057">
              <w:t>30.</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finansowo-księgowy SAP ERP;</w:t>
            </w:r>
          </w:p>
          <w:p w:rsidR="008A4683" w:rsidRPr="00435057" w:rsidRDefault="001718F3" w:rsidP="00FE6ADA">
            <w:pPr>
              <w:ind w:left="284" w:hanging="284"/>
            </w:pPr>
            <w:r w:rsidRPr="00435057">
              <w:tab/>
            </w:r>
            <w:r w:rsidR="00F8157F" w:rsidRPr="00435057">
              <w:t>ZUS SAP ERP 01 – dane dotyczące Funduszu Rezerwy Demograficznej (rachunku wyników działalności i wybranych elementów bilansowych FRD), Zakładu Ubezpieczeń Społecznych (informacja o przychodach i kosztach)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Zakład Ubezpieczeń Społecznych</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Odsetki od obligacji. Odsetki od lokat. Odpis dyskonta / amortyzacja premii. Zysk ze zbycia inwestycji oraz z aktualizacji wartości inwestycji. Inne przychody. Koszty ogółem. Koszty zarządzania środkami Funduszu. Strata ze zbycia inwestycji oraz z aktualizacji wartości inwestycji. Dywidendy i inne udziały w zyskach – Fundusz Rezerwy Demograficznej. Przychody ogółem – Fundusz Rezerwy Demograficznej. Przychody z zasadniczej działalności operacyjnej i zrównane z nimi – dotyczy Zakładu Ubezpieczeń Społecznych. Inne koszty Funduszu. Wynik działalności funduszu. Przychody finansowe ZUS. Koszty finansowe ZUS. Pozostałe przychody operacyjne – Zakład Ubezpieczeń Społecznych. Pozostałe koszty operacyjne – Zakład Ubezpieczeń Społecznych. Koszty z zasadniczej działalności operacyjnej (ZUS). Nadwyżka przychodów/kosztów z zasadniczej działalności operacyjnej – Zakład Ubezpieczeń Społecznych. Nadwyżka przychodów/kosztów z działalności operacyjnej – Zakład Ubezpieczeń Społecznych. Nadwyżka przychodów/kosztów netto – Zakład Ubezpieczeń Społecznych</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miesiącu do 25. dnia po miesiącu za okres od początku roku do końca miesiąca i do 26 stycznia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Ministerstwo Finansów, 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960" w:name="__bookmark_2058"/>
                <w:bookmarkEnd w:id="296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"badanie.1.65.20" \h </w:instrText>
                  </w:r>
                  <w:r w:rsidRPr="00435057">
                    <w:rPr>
                      <w:rStyle w:val="Hipercze"/>
                      <w:color w:val="auto"/>
                    </w:rPr>
                    <w:fldChar w:fldCharType="separate"/>
                  </w:r>
                  <w:r w:rsidRPr="00435057">
                    <w:rPr>
                      <w:rStyle w:val="Hipercze"/>
                      <w:color w:val="auto"/>
                    </w:rPr>
                    <w:t>1.65.20,</w:t>
                  </w:r>
                  <w:r w:rsidRPr="00435057">
                    <w:rPr>
                      <w:rStyle w:val="Hipercze"/>
                      <w:color w:val="auto"/>
                    </w:rPr>
                    <w:fldChar w:fldCharType="end"/>
                  </w:r>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5.31">
                    <w:r w:rsidR="00F8157F" w:rsidRPr="00435057">
                      <w:rPr>
                        <w:rStyle w:val="Hipercze"/>
                        <w:color w:val="auto"/>
                      </w:rPr>
                      <w:t>1.65.31,</w:t>
                    </w:r>
                  </w:hyperlink>
                </w:p>
              </w:tc>
            </w:tr>
            <w:tr w:rsidR="008A4683" w:rsidRPr="00435057">
              <w:trPr>
                <w:jc w:val="right"/>
              </w:trPr>
              <w:tc>
                <w:tcPr>
                  <w:tcW w:w="788" w:type="dxa"/>
                  <w:tcMar>
                    <w:top w:w="0" w:type="dxa"/>
                    <w:left w:w="0" w:type="dxa"/>
                    <w:bottom w:w="0" w:type="dxa"/>
                    <w:right w:w="0" w:type="dxa"/>
                  </w:tcMar>
                </w:tcPr>
                <w:p w:rsidR="008A4683" w:rsidRPr="00435057" w:rsidRDefault="00CA7638" w:rsidP="00CA7638">
                  <w:pPr>
                    <w:framePr w:hSpace="141" w:wrap="around" w:vAnchor="text" w:hAnchor="text" w:y="1"/>
                    <w:suppressOverlap/>
                    <w:jc w:val="right"/>
                    <w:rPr>
                      <w:rStyle w:val="Hipercze"/>
                      <w:color w:val="auto"/>
                    </w:rPr>
                  </w:pPr>
                  <w:hyperlink w:anchor="badanie.1.67.14">
                    <w:r w:rsidR="00F8157F" w:rsidRPr="00435057">
                      <w:rPr>
                        <w:rStyle w:val="Hipercze"/>
                        <w:color w:val="auto"/>
                      </w:rPr>
                      <w:t>1.67.14</w:t>
                    </w:r>
                  </w:hyperlink>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961" w:name="lp.179.31"/>
            <w:bookmarkEnd w:id="2961"/>
            <w:r w:rsidRPr="00435057">
              <w:t>31.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finansowo-księgowy SAP ERP;</w:t>
            </w:r>
          </w:p>
          <w:p w:rsidR="008A4683" w:rsidRPr="00435057" w:rsidRDefault="001718F3" w:rsidP="00FE6ADA">
            <w:pPr>
              <w:ind w:left="284" w:hanging="284"/>
            </w:pPr>
            <w:r w:rsidRPr="00435057">
              <w:tab/>
            </w:r>
            <w:r w:rsidR="00F8157F" w:rsidRPr="00435057">
              <w:t>ZUS SAP ERP 02 – dane dotyczące wybranych kosztów rodzajowych działalności dla terenowych jednostek i centrali ZUS</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Zakład Ubezpieczeń Społecznych</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REGON. Adres oddziału terenowego. Koszty zużycia materiałów. Zużycie energii. Usługi obce. Pozostałe koszty rodzajowe. Wynagrodzenia brutto ogółem. Ubezpieczenia społeczne i inne świadczenia. Pozostałe koszty rodzajowe – podróże służbowe. Pozostałe koszty rodzajowe – ubezpieczenia majątkowe i osobowe. Podatki i opłaty</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30 października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962" w:name="__bookmark_2059"/>
                <w:bookmarkEnd w:id="296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"badanie.1.67.07" \h </w:instrText>
                  </w:r>
                  <w:r w:rsidRPr="00435057">
                    <w:rPr>
                      <w:rStyle w:val="Hipercze"/>
                      <w:color w:val="auto"/>
                    </w:rPr>
                    <w:fldChar w:fldCharType="separate"/>
                  </w:r>
                  <w:r w:rsidRPr="00435057">
                    <w:rPr>
                      <w:rStyle w:val="Hipercze"/>
                      <w:color w:val="auto"/>
                    </w:rPr>
                    <w:t>1.67.07</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963" w:name="lp.179.32"/>
            <w:bookmarkEnd w:id="2963"/>
            <w:r w:rsidRPr="00435057">
              <w:t>32.</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finansowo-księgowy SAP ERP;</w:t>
            </w:r>
          </w:p>
          <w:p w:rsidR="008A4683" w:rsidRPr="00435057" w:rsidRDefault="001718F3" w:rsidP="00FE6ADA">
            <w:pPr>
              <w:ind w:left="284" w:hanging="284"/>
            </w:pPr>
            <w:r w:rsidRPr="00435057">
              <w:tab/>
            </w:r>
            <w:r w:rsidR="00F8157F" w:rsidRPr="00435057">
              <w:t>ZUS SAP ERP 03 – dane dotyczące wybranych danych bilansowych ZUS</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Zakład Ubezpieczeń Społecznych</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Bilans jednostek sektora instytucji rządowych i samorządowych</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2 razy w roku do 10 marca 2025 r. za rok 2024 – dane wstępne, do 15 lipca 2025 r. za rok 2024 – dane ostateczne;</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964" w:name="__bookmark_2060"/>
                <w:bookmarkEnd w:id="296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"badanie.1.67.14" \h </w:instrText>
                  </w:r>
                  <w:r w:rsidRPr="00435057">
                    <w:rPr>
                      <w:rStyle w:val="Hipercze"/>
                      <w:color w:val="auto"/>
                    </w:rPr>
                    <w:fldChar w:fldCharType="separate"/>
                  </w:r>
                  <w:r w:rsidRPr="00435057">
                    <w:rPr>
                      <w:rStyle w:val="Hipercze"/>
                      <w:color w:val="auto"/>
                    </w:rPr>
                    <w:t>1.67.14</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Zakład Ubezpieczeń Społecznych</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kwartale do 5 czerwca 2025 r. za I kwartał 2025 r., do 23 sierpnia 2025 r. za I półrocze 2025 r., do 22 listopada 2025 r. za trzy kwartały 2025 r.;</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965" w:name="lp.179.33"/>
            <w:bookmarkEnd w:id="2965"/>
            <w:r w:rsidRPr="00435057">
              <w:t>33.</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Zakładu Ubezpieczeń Społecznych;</w:t>
            </w:r>
          </w:p>
          <w:p w:rsidR="008A4683" w:rsidRPr="00435057" w:rsidRDefault="001718F3" w:rsidP="00FE6ADA">
            <w:pPr>
              <w:ind w:left="284" w:hanging="284"/>
            </w:pPr>
            <w:r w:rsidRPr="00435057">
              <w:tab/>
            </w:r>
            <w:r w:rsidR="00F8157F" w:rsidRPr="00435057">
              <w:t>ZUS SI 01 – dane o wydatkach, wpływach i o wartościach świadczeń społecznych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Zakład Ubezpieczeń Społecznych</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Wydatki na świadczenia społeczne ochrony socjalnej. Wpływy do systemów ochrony socjalnej</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14 września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966" w:name="__bookmark_2061"/>
                <w:bookmarkEnd w:id="2966"/>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"badanie.1.25.27" \h </w:instrText>
                  </w:r>
                  <w:r w:rsidRPr="00435057">
                    <w:rPr>
                      <w:rStyle w:val="Hipercze"/>
                      <w:color w:val="auto"/>
                    </w:rPr>
                    <w:fldChar w:fldCharType="separate"/>
                  </w:r>
                  <w:r w:rsidRPr="00435057">
                    <w:rPr>
                      <w:rStyle w:val="Hipercze"/>
                      <w:color w:val="auto"/>
                    </w:rPr>
                    <w:t>1.25.27</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967" w:name="lp.179.34"/>
            <w:bookmarkEnd w:id="2967"/>
            <w:r w:rsidRPr="00435057">
              <w:t>34.</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Zakładu Ubezpieczeń Społecznych;</w:t>
            </w:r>
          </w:p>
          <w:p w:rsidR="008A4683" w:rsidRPr="00435057" w:rsidRDefault="001718F3" w:rsidP="00FE6ADA">
            <w:pPr>
              <w:ind w:left="284" w:hanging="284"/>
            </w:pPr>
            <w:r w:rsidRPr="00435057">
              <w:tab/>
            </w:r>
            <w:r w:rsidR="00F8157F" w:rsidRPr="00435057">
              <w:t>ZUS SI 02 – dane o liczbie beneficjentów rent i emerytur</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Zakład Ubezpieczeń Społecznych</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Beneficjenci świadczeń społecznych ochrony socjalnej</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17 maja 2027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968" w:name="__bookmark_2062"/>
                <w:bookmarkEnd w:id="296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"badanie.1.25.27" \h </w:instrText>
                  </w:r>
                  <w:r w:rsidRPr="00435057">
                    <w:rPr>
                      <w:rStyle w:val="Hipercze"/>
                      <w:color w:val="auto"/>
                    </w:rPr>
                    <w:fldChar w:fldCharType="separate"/>
                  </w:r>
                  <w:r w:rsidRPr="00435057">
                    <w:rPr>
                      <w:rStyle w:val="Hipercze"/>
                      <w:color w:val="auto"/>
                    </w:rPr>
                    <w:t>1.25.27</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969" w:name="lp.179.35"/>
            <w:bookmarkEnd w:id="2969"/>
            <w:r w:rsidRPr="00435057">
              <w:t>35.</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Zakładu Ubezpieczeń Społecznych;</w:t>
            </w:r>
          </w:p>
          <w:p w:rsidR="008A4683" w:rsidRPr="00435057" w:rsidRDefault="001718F3" w:rsidP="00FE6ADA">
            <w:pPr>
              <w:ind w:left="284" w:hanging="284"/>
            </w:pPr>
            <w:r w:rsidRPr="00435057">
              <w:tab/>
            </w:r>
            <w:r w:rsidR="00F8157F" w:rsidRPr="00435057">
              <w:t>ZUS SI 03 – dane o liczbie poszkodowanych ogółem oraz wypadkach ze skutkiem śmiertelnym i ciężkim (ZUS IWA)</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Zakład Ubezpieczeń Społecznych</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NIP. REGON. Liczba wypadków przy pracy. Skutki wypadków</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15 kwietnia 2026 r. za rok 2025;</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970" w:name="__bookmark_2063"/>
                <w:bookmarkEnd w:id="2970"/>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"badanie.1.23.10" \h </w:instrText>
                  </w:r>
                  <w:r w:rsidRPr="00435057">
                    <w:rPr>
                      <w:rStyle w:val="Hipercze"/>
                      <w:color w:val="auto"/>
                    </w:rPr>
                    <w:fldChar w:fldCharType="separate"/>
                  </w:r>
                  <w:r w:rsidRPr="00435057">
                    <w:rPr>
                      <w:rStyle w:val="Hipercze"/>
                      <w:color w:val="auto"/>
                    </w:rPr>
                    <w:t>1.23.10</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2971" w:name="gr.180"/>
            <w:bookmarkStart w:id="2972" w:name="_Toc162519382"/>
            <w:bookmarkEnd w:id="2971"/>
            <w:r w:rsidRPr="00435057">
              <w:t>180. Zestawy danych z systemów informacyjnych Zarządcy Rozliczeń S.A.</w:t>
            </w:r>
            <w:bookmarkEnd w:id="2972"/>
          </w:p>
        </w:tc>
      </w:tr>
      <w:tr w:rsidR="008A4683" w:rsidRPr="00435057" w:rsidTr="00FE6ADA">
        <w:tc>
          <w:tcPr>
            <w:tcW w:w="605" w:type="dxa"/>
            <w:vMerge w:val="restart"/>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973" w:name="lp.180.1"/>
            <w:bookmarkEnd w:id="2973"/>
            <w:r w:rsidRPr="00435057">
              <w:t>1.</w:t>
            </w:r>
          </w:p>
        </w:tc>
        <w:tc>
          <w:tcPr>
            <w:tcW w:w="2270"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Zarządcy Rozliczeń S.A.;</w:t>
            </w:r>
          </w:p>
          <w:p w:rsidR="008A4683" w:rsidRPr="00435057" w:rsidRDefault="001718F3" w:rsidP="00FE6ADA">
            <w:pPr>
              <w:ind w:left="284" w:hanging="284"/>
            </w:pPr>
            <w:r w:rsidRPr="00435057">
              <w:tab/>
            </w:r>
            <w:r w:rsidR="00F8157F" w:rsidRPr="00435057">
              <w:t>ZR SI 01 – dane dotyczące rachunku zysków i strat oraz bilansu</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Zarządca Rozliczeń S.A.</w:t>
            </w:r>
          </w:p>
        </w:tc>
        <w:tc>
          <w:tcPr>
            <w:tcW w:w="3027" w:type="dxa"/>
            <w:vMerge w:val="restart"/>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Krótkoterminowe rozliczenia międzyokresowe. Inwestycje krótkoterminowe – środki pieniężne i inne aktywa pieniężne. Należności krótkoterminowe – od pozostałych jednostek – inne. Długoterminowe rozliczenia międzyokresowe – inne rozliczenia międzyokresowe. Należności długoterminowe – od pozostałych jednostek. Wydatki dotyczące działalności operacyjnej. Koszty finansowe. Odsetki (koszty). Wpływy z tytułu odroczonych płatności. Wpływy i wydatki z tytułu wyroków sądowych. Dłużne papiery wartościowe – długoterminowe. Wpływy i wydatki z opłaty przejściowej i opłaty OZE. Wpływy i wydatki z tytułu korekt rocznych. Wpływy i wydatki z tytułu korekt końcowych</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10 marca 2025 r. za rok 2024;</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vMerge w:val="restart"/>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974" w:name="__bookmark_2064"/>
                <w:bookmarkEnd w:id="2974"/>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"badanie.1.65.20" \h </w:instrText>
                  </w:r>
                  <w:r w:rsidRPr="00435057">
                    <w:rPr>
                      <w:rStyle w:val="Hipercze"/>
                      <w:color w:val="auto"/>
                    </w:rPr>
                    <w:fldChar w:fldCharType="separate"/>
                  </w:r>
                  <w:r w:rsidRPr="00435057">
                    <w:rPr>
                      <w:rStyle w:val="Hipercze"/>
                      <w:color w:val="auto"/>
                    </w:rPr>
                    <w:t>1.65.20</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c>
          <w:tcPr>
            <w:tcW w:w="605" w:type="dxa"/>
            <w:vMerge/>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2270"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3935" w:type="dxa"/>
            <w:tcBorders>
              <w:top w:val="dashed"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Zarządca Rozliczeń S.A.</w:t>
            </w:r>
          </w:p>
        </w:tc>
        <w:tc>
          <w:tcPr>
            <w:tcW w:w="3027" w:type="dxa"/>
            <w:vMerge/>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8A4683" w:rsidP="00FE6ADA">
            <w:pPr>
              <w:spacing w:line="1" w:lineRule="auto"/>
            </w:pPr>
          </w:p>
        </w:tc>
        <w:tc>
          <w:tcPr>
            <w:tcW w:w="1967"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kwartale do 30 kwietnia 2025 r. za I kwartał 2025 r., do 31 lipca 2025 r. za I półrocze 2025 r., do 30 października 2025 r. za trzy kwartały 2025 r.;</w:t>
            </w:r>
          </w:p>
          <w:p w:rsidR="009611BA" w:rsidRPr="00435057" w:rsidRDefault="009611BA" w:rsidP="00FE6ADA"/>
          <w:p w:rsidR="008A4683" w:rsidRPr="00435057" w:rsidRDefault="00F8157F" w:rsidP="00FE6ADA">
            <w:r w:rsidRPr="00435057">
              <w:t>obowiązkowe</w:t>
            </w:r>
          </w:p>
        </w:tc>
        <w:tc>
          <w:tcPr>
            <w:tcW w:w="2421" w:type="dxa"/>
            <w:tcBorders>
              <w:top w:val="dashed"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vMerge/>
            <w:tcBorders>
              <w:left w:val="single" w:sz="6" w:space="0" w:color="000000"/>
              <w:bottom w:val="single" w:sz="6" w:space="0" w:color="000000"/>
              <w:right w:val="single" w:sz="18" w:space="0" w:color="000000"/>
            </w:tcBorders>
            <w:tcMar>
              <w:top w:w="60" w:type="dxa"/>
              <w:left w:w="60" w:type="dxa"/>
              <w:bottom w:w="0" w:type="dxa"/>
              <w:right w:w="60" w:type="dxa"/>
            </w:tcMar>
          </w:tcPr>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2975" w:name="gr.181"/>
            <w:bookmarkStart w:id="2976" w:name="_Toc162519383"/>
            <w:bookmarkEnd w:id="2975"/>
            <w:r w:rsidRPr="00435057">
              <w:t>181. Zestawy danych z systemów informacyjnych zarządów portów morskich</w:t>
            </w:r>
            <w:bookmarkEnd w:id="2976"/>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977" w:name="lp.181.1"/>
            <w:bookmarkEnd w:id="2977"/>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Wykaz dotyczący portowej bazy przeładunkowo-składowej zarządów portów morskich;</w:t>
            </w:r>
          </w:p>
          <w:p w:rsidR="008A4683" w:rsidRPr="00435057" w:rsidRDefault="001718F3" w:rsidP="00FE6ADA">
            <w:pPr>
              <w:ind w:left="284" w:hanging="284"/>
            </w:pPr>
            <w:r w:rsidRPr="00435057">
              <w:tab/>
            </w:r>
            <w:r w:rsidR="00F8157F" w:rsidRPr="00435057">
              <w:t>ZPM BPS 01 – dane dotyczące portowej bazy przeładunkowo-składowej zarządów portów morskich</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Zarządy portów morskich</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Nazwa nabrzeża przekazana innemu podmiotowi. Długość nabrzeża przekazana innemu podmiotowi. Data przekazania nabrzeża innemu podmiotowi. Nazwa podmiotu, któremu przekazano nabrzeże</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Incydentalnie do 3. dnia roboczego po przekazaniu innemu podmiotowi nabrzeża portu morskiego (lub jego części);</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jednostkowe w postaci papierowej; </w:t>
            </w:r>
          </w:p>
          <w:p w:rsidR="009611BA" w:rsidRPr="00435057" w:rsidRDefault="00F8157F" w:rsidP="00FE6ADA">
            <w:r w:rsidRPr="00435057">
              <w:t xml:space="preserve">zbiór danych; </w:t>
            </w:r>
          </w:p>
          <w:p w:rsidR="008A4683" w:rsidRPr="00435057" w:rsidRDefault="00F8157F" w:rsidP="00FE6ADA">
            <w:r w:rsidRPr="00435057">
              <w:t>Urząd Statystyczny w Szczecinie</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978" w:name="__bookmark_2065"/>
                <w:bookmarkEnd w:id="2978"/>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"badanie.1.50.01" \h </w:instrText>
                  </w:r>
                  <w:r w:rsidRPr="00435057">
                    <w:rPr>
                      <w:rStyle w:val="Hipercze"/>
                      <w:color w:val="auto"/>
                    </w:rPr>
                    <w:fldChar w:fldCharType="separate"/>
                  </w:r>
                  <w:r w:rsidRPr="00435057">
                    <w:rPr>
                      <w:rStyle w:val="Hipercze"/>
                      <w:color w:val="auto"/>
                    </w:rPr>
                    <w:t>1.50.01</w:t>
                  </w:r>
                  <w:r w:rsidRPr="00435057">
                    <w:rPr>
                      <w:rStyle w:val="Hipercze"/>
                      <w:color w:val="auto"/>
                    </w:rPr>
                    <w:fldChar w:fldCharType="end"/>
                  </w:r>
                </w:p>
              </w:tc>
            </w:tr>
          </w:tbl>
          <w:p w:rsidR="008A4683" w:rsidRPr="00435057" w:rsidRDefault="008A4683" w:rsidP="00FE6ADA">
            <w:pPr>
              <w:spacing w:line="1" w:lineRule="auto"/>
            </w:pPr>
          </w:p>
        </w:tc>
      </w:tr>
      <w:tr w:rsidR="008A4683" w:rsidRPr="00435057" w:rsidTr="00FE6ADA">
        <w:trPr>
          <w:trHeight w:val="290"/>
        </w:trPr>
        <w:tc>
          <w:tcPr>
            <w:tcW w:w="15133" w:type="dxa"/>
            <w:gridSpan w:val="7"/>
            <w:vMerge w:val="restart"/>
            <w:tcBorders>
              <w:top w:val="single" w:sz="18" w:space="0" w:color="000000"/>
              <w:left w:val="single" w:sz="18" w:space="0" w:color="000000"/>
              <w:bottom w:val="single" w:sz="18" w:space="0" w:color="000000"/>
              <w:right w:val="single" w:sz="18" w:space="0" w:color="000000"/>
            </w:tcBorders>
            <w:tcMar>
              <w:top w:w="0" w:type="dxa"/>
              <w:left w:w="60" w:type="dxa"/>
              <w:bottom w:w="0" w:type="dxa"/>
              <w:right w:w="60" w:type="dxa"/>
            </w:tcMar>
            <w:vAlign w:val="center"/>
          </w:tcPr>
          <w:p w:rsidR="008A4683" w:rsidRPr="00435057" w:rsidRDefault="00F8157F" w:rsidP="00FE6ADA">
            <w:pPr>
              <w:pStyle w:val="Nagwek3"/>
            </w:pPr>
            <w:bookmarkStart w:id="2979" w:name="gr.182"/>
            <w:bookmarkStart w:id="2980" w:name="_Toc162519384"/>
            <w:bookmarkEnd w:id="2979"/>
            <w:r w:rsidRPr="00435057">
              <w:t>182. Zestawy danych z systemów informacyjnych Zarządu Głównego Polskiego Związku Łowieckiego</w:t>
            </w:r>
            <w:bookmarkEnd w:id="2980"/>
          </w:p>
        </w:tc>
      </w:tr>
      <w:tr w:rsidR="008A4683" w:rsidRPr="00435057" w:rsidTr="00FE6ADA">
        <w:tc>
          <w:tcPr>
            <w:tcW w:w="605" w:type="dxa"/>
            <w:tcBorders>
              <w:left w:val="single" w:sz="18"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bookmarkStart w:id="2981" w:name="lp.182.1"/>
            <w:bookmarkEnd w:id="2981"/>
            <w:r w:rsidRPr="00435057">
              <w:t>1.</w:t>
            </w:r>
          </w:p>
        </w:tc>
        <w:tc>
          <w:tcPr>
            <w:tcW w:w="2270" w:type="dxa"/>
            <w:tcBorders>
              <w:left w:val="single" w:sz="6" w:space="0" w:color="000000"/>
              <w:bottom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System informacyjny dotyczący kół łowieckich i ośrodków hodowli zwierzyny Polskiego Związku Łowieckiego;</w:t>
            </w:r>
          </w:p>
          <w:p w:rsidR="008A4683" w:rsidRPr="00435057" w:rsidRDefault="001718F3" w:rsidP="00FE6ADA">
            <w:pPr>
              <w:ind w:left="284" w:hanging="284"/>
            </w:pPr>
            <w:r w:rsidRPr="00435057">
              <w:tab/>
            </w:r>
            <w:r w:rsidR="00F8157F" w:rsidRPr="00435057">
              <w:t>ZGPZŁ PZŁ 01 – dane dotyczące realizacji rocznego łowieckiego planu gospodarczego oraz strat i szkód z powodu kłusownictwa</w:t>
            </w:r>
          </w:p>
        </w:tc>
        <w:tc>
          <w:tcPr>
            <w:tcW w:w="3935" w:type="dxa"/>
            <w:tcBorders>
              <w:top w:val="single" w:sz="6" w:space="0" w:color="000000"/>
              <w:left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Zarząd Główny Polskiego Związku Łowieckiego</w:t>
            </w:r>
          </w:p>
        </w:tc>
        <w:tc>
          <w:tcPr>
            <w:tcW w:w="3027" w:type="dxa"/>
            <w:tcBorders>
              <w:left w:val="single" w:sz="6" w:space="0" w:color="000000"/>
              <w:bottom w:val="single" w:sz="6" w:space="0" w:color="000000"/>
              <w:right w:val="single" w:sz="6" w:space="0" w:color="000000"/>
            </w:tcBorders>
            <w:tcMar>
              <w:top w:w="60" w:type="dxa"/>
              <w:left w:w="60" w:type="dxa"/>
              <w:bottom w:w="0" w:type="dxa"/>
              <w:right w:w="60" w:type="dxa"/>
            </w:tcMar>
          </w:tcPr>
          <w:p w:rsidR="008A4683" w:rsidRPr="00435057" w:rsidRDefault="00F8157F" w:rsidP="00FE6ADA">
            <w:r w:rsidRPr="00435057">
              <w:t>Zwierzęta łowne. Odstrzał zwierząt łownych. Odłów zwierząt łownych. Zasiedlenie zwierząt łownych. Ubytki zwierząt łownych. Koła łowieckie Polskiego Związku Łowieckiego. Członkowie Polskiego Związku Łowieckiego. Obwody łowieckie. Odszkodowania łowieckie. Przypadki kłusownictwa z bronią. Ujęci sprawcy kłusownictwa z bronią. Sprawy o kłusownictwo przekazane organom ścigania. Zebrane urządzenia kłusownicze. Zwierzyna łowna znaleziona w urządzeniach kłusowniczych. Psy kłusujące w obwodach łowieckich. Koty kłusujące w obwodach łowieckich. Zwierzyna łowna zagryziona przez psy</w:t>
            </w:r>
          </w:p>
        </w:tc>
        <w:tc>
          <w:tcPr>
            <w:tcW w:w="1967"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Raz w roku do 31 sierpnia 2026 r. za łowiecki rok gospodarczy 2025/2026;</w:t>
            </w:r>
          </w:p>
          <w:p w:rsidR="009611BA" w:rsidRPr="00435057" w:rsidRDefault="009611BA" w:rsidP="00FE6ADA"/>
          <w:p w:rsidR="008A4683" w:rsidRPr="00435057" w:rsidRDefault="00F8157F" w:rsidP="00FE6ADA">
            <w:r w:rsidRPr="00435057">
              <w:t>obowiązkowe</w:t>
            </w:r>
          </w:p>
        </w:tc>
        <w:tc>
          <w:tcPr>
            <w:tcW w:w="2421" w:type="dxa"/>
            <w:tcBorders>
              <w:top w:val="single" w:sz="6" w:space="0" w:color="000000"/>
              <w:left w:val="single" w:sz="6" w:space="0" w:color="000000"/>
              <w:right w:val="single" w:sz="6" w:space="0" w:color="000000"/>
            </w:tcBorders>
            <w:tcMar>
              <w:top w:w="60" w:type="dxa"/>
              <w:left w:w="60" w:type="dxa"/>
              <w:bottom w:w="0" w:type="dxa"/>
              <w:right w:w="60" w:type="dxa"/>
            </w:tcMar>
          </w:tcPr>
          <w:p w:rsidR="009611BA" w:rsidRPr="00435057" w:rsidRDefault="00F8157F" w:rsidP="00FE6ADA">
            <w:r w:rsidRPr="00435057">
              <w:t xml:space="preserve">Dane zagregowane w postaci elektronicznej; </w:t>
            </w:r>
          </w:p>
          <w:p w:rsidR="009611BA" w:rsidRPr="00435057" w:rsidRDefault="00F8157F" w:rsidP="00FE6ADA">
            <w:r w:rsidRPr="00435057">
              <w:t xml:space="preserve">zbiór danych; </w:t>
            </w:r>
          </w:p>
          <w:p w:rsidR="008A4683" w:rsidRPr="00435057" w:rsidRDefault="00F8157F" w:rsidP="00FE6ADA">
            <w:r w:rsidRPr="00435057">
              <w:t>Główny Urząd Statystyczny</w:t>
            </w:r>
          </w:p>
        </w:tc>
        <w:tc>
          <w:tcPr>
            <w:tcW w:w="908" w:type="dxa"/>
            <w:tcBorders>
              <w:left w:val="single" w:sz="6" w:space="0" w:color="000000"/>
              <w:bottom w:val="single" w:sz="6" w:space="0" w:color="000000"/>
              <w:right w:val="single" w:sz="18" w:space="0" w:color="000000"/>
            </w:tcBorders>
            <w:tcMar>
              <w:top w:w="60" w:type="dxa"/>
              <w:left w:w="60" w:type="dxa"/>
              <w:bottom w:w="0" w:type="dxa"/>
              <w:right w:w="60" w:type="dxa"/>
            </w:tcMar>
          </w:tcPr>
          <w:tbl>
            <w:tblPr>
              <w:tblW w:w="788" w:type="dxa"/>
              <w:jc w:val="right"/>
              <w:tblLayout w:type="fixed"/>
              <w:tblLook w:val="01E0" w:firstRow="1" w:lastRow="1" w:firstColumn="1" w:lastColumn="1" w:noHBand="0" w:noVBand="0"/>
            </w:tblPr>
            <w:tblGrid>
              <w:gridCol w:w="788"/>
            </w:tblGrid>
            <w:tr w:rsidR="008A4683" w:rsidRPr="00435057">
              <w:trPr>
                <w:jc w:val="right"/>
              </w:trPr>
              <w:tc>
                <w:tcPr>
                  <w:tcW w:w="788" w:type="dxa"/>
                  <w:tcMar>
                    <w:top w:w="0" w:type="dxa"/>
                    <w:left w:w="0" w:type="dxa"/>
                    <w:bottom w:w="0" w:type="dxa"/>
                    <w:right w:w="0" w:type="dxa"/>
                  </w:tcMar>
                </w:tcPr>
                <w:bookmarkStart w:id="2982" w:name="__bookmark_2066"/>
                <w:bookmarkEnd w:id="2982"/>
                <w:p w:rsidR="008A4683" w:rsidRPr="00435057" w:rsidRDefault="00F8157F" w:rsidP="00CA7638">
                  <w:pPr>
                    <w:framePr w:hSpace="141" w:wrap="around" w:vAnchor="text" w:hAnchor="text" w:y="1"/>
                    <w:suppressOverlap/>
                    <w:jc w:val="right"/>
                    <w:rPr>
                      <w:rStyle w:val="Hipercze"/>
                      <w:color w:val="auto"/>
                    </w:rPr>
                  </w:pPr>
                  <w:r w:rsidRPr="00435057">
                    <w:rPr>
                      <w:rStyle w:val="Hipercze"/>
                      <w:color w:val="auto"/>
                    </w:rPr>
                    <w:fldChar w:fldCharType="begin"/>
                  </w:r>
                  <w:r w:rsidRPr="00435057">
                    <w:rPr>
                      <w:rStyle w:val="Hipercze"/>
                      <w:color w:val="auto"/>
                    </w:rPr>
                    <w:instrText xml:space="preserve"> HYPERLINK \l "badanie.1.52.05" \h </w:instrText>
                  </w:r>
                  <w:r w:rsidRPr="00435057">
                    <w:rPr>
                      <w:rStyle w:val="Hipercze"/>
                      <w:color w:val="auto"/>
                    </w:rPr>
                    <w:fldChar w:fldCharType="separate"/>
                  </w:r>
                  <w:r w:rsidRPr="00435057">
                    <w:rPr>
                      <w:rStyle w:val="Hipercze"/>
                      <w:color w:val="auto"/>
                    </w:rPr>
                    <w:t>1.52.05</w:t>
                  </w:r>
                  <w:r w:rsidRPr="00435057">
                    <w:rPr>
                      <w:rStyle w:val="Hipercze"/>
                      <w:color w:val="auto"/>
                    </w:rPr>
                    <w:fldChar w:fldCharType="end"/>
                  </w:r>
                </w:p>
              </w:tc>
            </w:tr>
          </w:tbl>
          <w:p w:rsidR="008A4683" w:rsidRPr="00435057" w:rsidRDefault="008A4683" w:rsidP="00FE6ADA">
            <w:pPr>
              <w:spacing w:line="1" w:lineRule="auto"/>
            </w:pPr>
          </w:p>
        </w:tc>
      </w:tr>
    </w:tbl>
    <w:p w:rsidR="00F8157F" w:rsidRPr="00435057" w:rsidRDefault="00FE6ADA">
      <w:r>
        <w:br w:type="textWrapping" w:clear="all"/>
      </w:r>
    </w:p>
    <w:sectPr w:rsidR="00F8157F" w:rsidRPr="00435057" w:rsidSect="00262E35">
      <w:headerReference w:type="default" r:id="rId11"/>
      <w:footerReference w:type="default" r:id="rId12"/>
      <w:pgSz w:w="16837" w:h="11905" w:orient="landscape"/>
      <w:pgMar w:top="850" w:right="850" w:bottom="850" w:left="850" w:header="850" w:footer="85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7638" w:rsidRDefault="00CA7638">
      <w:r>
        <w:separator/>
      </w:r>
    </w:p>
    <w:p w:rsidR="00CA7638" w:rsidRDefault="00CA7638"/>
    <w:p w:rsidR="00CA7638" w:rsidRDefault="00CA7638" w:rsidP="00E414DA"/>
    <w:p w:rsidR="00CA7638" w:rsidRDefault="00CA7638" w:rsidP="00E414DA"/>
    <w:p w:rsidR="00CA7638" w:rsidRDefault="00CA7638" w:rsidP="00E414DA"/>
    <w:p w:rsidR="00CA7638" w:rsidRDefault="00CA7638" w:rsidP="00E414DA"/>
    <w:p w:rsidR="00CA7638" w:rsidRDefault="00CA7638" w:rsidP="0086714E"/>
    <w:p w:rsidR="00CA7638" w:rsidRDefault="00CA7638" w:rsidP="008A61FD"/>
    <w:p w:rsidR="00CA7638" w:rsidRDefault="00CA7638" w:rsidP="0074777B"/>
    <w:p w:rsidR="00CA7638" w:rsidRDefault="00CA7638"/>
    <w:p w:rsidR="00CA7638" w:rsidRDefault="00CA7638" w:rsidP="004E06C3"/>
    <w:p w:rsidR="00CA7638" w:rsidRDefault="00CA7638" w:rsidP="008D2A3F"/>
    <w:p w:rsidR="00CA7638" w:rsidRDefault="00CA7638" w:rsidP="00324DFE"/>
    <w:p w:rsidR="00CA7638" w:rsidRDefault="00CA7638" w:rsidP="00F26488"/>
    <w:p w:rsidR="00CA7638" w:rsidRDefault="00CA7638" w:rsidP="00F26488"/>
    <w:p w:rsidR="00CA7638" w:rsidRDefault="00CA7638" w:rsidP="00F26488"/>
    <w:p w:rsidR="00CA7638" w:rsidRDefault="00CA7638" w:rsidP="00654214"/>
    <w:p w:rsidR="00CA7638" w:rsidRDefault="00CA7638" w:rsidP="00654214"/>
    <w:p w:rsidR="00CA7638" w:rsidRDefault="00CA7638" w:rsidP="00654214"/>
    <w:p w:rsidR="00CA7638" w:rsidRDefault="00CA7638" w:rsidP="00654214"/>
  </w:endnote>
  <w:endnote w:type="continuationSeparator" w:id="0">
    <w:p w:rsidR="00CA7638" w:rsidRDefault="00CA7638">
      <w:r>
        <w:continuationSeparator/>
      </w:r>
    </w:p>
    <w:p w:rsidR="00CA7638" w:rsidRDefault="00CA7638"/>
    <w:p w:rsidR="00CA7638" w:rsidRDefault="00CA7638" w:rsidP="00E414DA"/>
    <w:p w:rsidR="00CA7638" w:rsidRDefault="00CA7638" w:rsidP="00E414DA"/>
    <w:p w:rsidR="00CA7638" w:rsidRDefault="00CA7638" w:rsidP="00E414DA"/>
    <w:p w:rsidR="00CA7638" w:rsidRDefault="00CA7638" w:rsidP="00E414DA"/>
    <w:p w:rsidR="00CA7638" w:rsidRDefault="00CA7638" w:rsidP="0086714E"/>
    <w:p w:rsidR="00CA7638" w:rsidRDefault="00CA7638" w:rsidP="008A61FD"/>
    <w:p w:rsidR="00CA7638" w:rsidRDefault="00CA7638" w:rsidP="0074777B"/>
    <w:p w:rsidR="00CA7638" w:rsidRDefault="00CA7638"/>
    <w:p w:rsidR="00CA7638" w:rsidRDefault="00CA7638" w:rsidP="004E06C3"/>
    <w:p w:rsidR="00CA7638" w:rsidRDefault="00CA7638" w:rsidP="008D2A3F"/>
    <w:p w:rsidR="00CA7638" w:rsidRDefault="00CA7638" w:rsidP="00324DFE"/>
    <w:p w:rsidR="00CA7638" w:rsidRDefault="00CA7638" w:rsidP="00F26488"/>
    <w:p w:rsidR="00CA7638" w:rsidRDefault="00CA7638" w:rsidP="00F26488"/>
    <w:p w:rsidR="00CA7638" w:rsidRDefault="00CA7638" w:rsidP="00F26488"/>
    <w:p w:rsidR="00CA7638" w:rsidRDefault="00CA7638" w:rsidP="00654214"/>
    <w:p w:rsidR="00CA7638" w:rsidRDefault="00CA7638" w:rsidP="00654214"/>
    <w:p w:rsidR="00CA7638" w:rsidRDefault="00CA7638" w:rsidP="00654214"/>
    <w:p w:rsidR="00CA7638" w:rsidRDefault="00CA7638" w:rsidP="006542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CE">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Fira Sans">
    <w:altName w:val="Calibri"/>
    <w:charset w:val="EE"/>
    <w:family w:val="swiss"/>
    <w:pitch w:val="variable"/>
    <w:sig w:usb0="600002FF" w:usb1="02000001"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0823102"/>
      <w:docPartObj>
        <w:docPartGallery w:val="Page Numbers (Bottom of Page)"/>
        <w:docPartUnique/>
      </w:docPartObj>
    </w:sdtPr>
    <w:sdtEndPr/>
    <w:sdtContent>
      <w:p w:rsidR="003C0DDE" w:rsidRDefault="003C0DDE">
        <w:pPr>
          <w:pStyle w:val="Stopka"/>
          <w:jc w:val="center"/>
        </w:pPr>
        <w:r>
          <w:fldChar w:fldCharType="begin"/>
        </w:r>
        <w:r>
          <w:instrText>PAGE   \* MERGEFORMAT</w:instrText>
        </w:r>
        <w:r>
          <w:fldChar w:fldCharType="separate"/>
        </w:r>
        <w:r w:rsidRPr="00760244">
          <w:rPr>
            <w:noProof/>
            <w:lang w:val="pl-PL"/>
          </w:rPr>
          <w:t>439</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2929857"/>
      <w:docPartObj>
        <w:docPartGallery w:val="Page Numbers (Bottom of Page)"/>
        <w:docPartUnique/>
      </w:docPartObj>
    </w:sdtPr>
    <w:sdtEndPr/>
    <w:sdtContent>
      <w:p w:rsidR="003C0DDE" w:rsidRDefault="003C0DDE" w:rsidP="00612430">
        <w:pPr>
          <w:pStyle w:val="Stopka"/>
          <w:jc w:val="center"/>
        </w:pPr>
        <w:r>
          <w:fldChar w:fldCharType="begin"/>
        </w:r>
        <w:r>
          <w:instrText>PAGE   \* MERGEFORMAT</w:instrText>
        </w:r>
        <w:r>
          <w:fldChar w:fldCharType="separate"/>
        </w:r>
        <w:r w:rsidRPr="00760244">
          <w:rPr>
            <w:noProof/>
            <w:lang w:val="pl-PL"/>
          </w:rPr>
          <w:t>639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7638" w:rsidRDefault="00CA7638">
      <w:r>
        <w:separator/>
      </w:r>
    </w:p>
    <w:p w:rsidR="00CA7638" w:rsidRDefault="00CA7638"/>
    <w:p w:rsidR="00CA7638" w:rsidRDefault="00CA7638" w:rsidP="00E414DA"/>
    <w:p w:rsidR="00CA7638" w:rsidRDefault="00CA7638" w:rsidP="00E414DA"/>
    <w:p w:rsidR="00CA7638" w:rsidRDefault="00CA7638" w:rsidP="00E414DA"/>
    <w:p w:rsidR="00CA7638" w:rsidRDefault="00CA7638" w:rsidP="00E414DA"/>
    <w:p w:rsidR="00CA7638" w:rsidRDefault="00CA7638" w:rsidP="0086714E"/>
    <w:p w:rsidR="00CA7638" w:rsidRDefault="00CA7638" w:rsidP="008A61FD"/>
    <w:p w:rsidR="00CA7638" w:rsidRDefault="00CA7638" w:rsidP="0074777B"/>
    <w:p w:rsidR="00CA7638" w:rsidRDefault="00CA7638"/>
    <w:p w:rsidR="00CA7638" w:rsidRDefault="00CA7638" w:rsidP="004E06C3"/>
    <w:p w:rsidR="00CA7638" w:rsidRDefault="00CA7638" w:rsidP="008D2A3F"/>
    <w:p w:rsidR="00CA7638" w:rsidRDefault="00CA7638" w:rsidP="00324DFE"/>
    <w:p w:rsidR="00CA7638" w:rsidRDefault="00CA7638" w:rsidP="00F26488"/>
    <w:p w:rsidR="00CA7638" w:rsidRDefault="00CA7638" w:rsidP="00F26488"/>
    <w:p w:rsidR="00CA7638" w:rsidRDefault="00CA7638" w:rsidP="00F26488"/>
    <w:p w:rsidR="00CA7638" w:rsidRDefault="00CA7638" w:rsidP="00654214"/>
    <w:p w:rsidR="00CA7638" w:rsidRDefault="00CA7638" w:rsidP="00654214"/>
    <w:p w:rsidR="00CA7638" w:rsidRDefault="00CA7638" w:rsidP="00654214"/>
    <w:p w:rsidR="00CA7638" w:rsidRDefault="00CA7638" w:rsidP="00654214"/>
  </w:footnote>
  <w:footnote w:type="continuationSeparator" w:id="0">
    <w:p w:rsidR="00CA7638" w:rsidRDefault="00CA7638">
      <w:r>
        <w:continuationSeparator/>
      </w:r>
    </w:p>
    <w:p w:rsidR="00CA7638" w:rsidRDefault="00CA7638"/>
    <w:p w:rsidR="00CA7638" w:rsidRDefault="00CA7638" w:rsidP="00E414DA"/>
    <w:p w:rsidR="00CA7638" w:rsidRDefault="00CA7638" w:rsidP="00E414DA"/>
    <w:p w:rsidR="00CA7638" w:rsidRDefault="00CA7638" w:rsidP="00E414DA"/>
    <w:p w:rsidR="00CA7638" w:rsidRDefault="00CA7638" w:rsidP="00E414DA"/>
    <w:p w:rsidR="00CA7638" w:rsidRDefault="00CA7638" w:rsidP="0086714E"/>
    <w:p w:rsidR="00CA7638" w:rsidRDefault="00CA7638" w:rsidP="008A61FD"/>
    <w:p w:rsidR="00CA7638" w:rsidRDefault="00CA7638" w:rsidP="0074777B"/>
    <w:p w:rsidR="00CA7638" w:rsidRDefault="00CA7638"/>
    <w:p w:rsidR="00CA7638" w:rsidRDefault="00CA7638" w:rsidP="004E06C3"/>
    <w:p w:rsidR="00CA7638" w:rsidRDefault="00CA7638" w:rsidP="008D2A3F"/>
    <w:p w:rsidR="00CA7638" w:rsidRDefault="00CA7638" w:rsidP="00324DFE"/>
    <w:p w:rsidR="00CA7638" w:rsidRDefault="00CA7638" w:rsidP="00F26488"/>
    <w:p w:rsidR="00CA7638" w:rsidRDefault="00CA7638" w:rsidP="00F26488"/>
    <w:p w:rsidR="00CA7638" w:rsidRDefault="00CA7638" w:rsidP="00F26488"/>
    <w:p w:rsidR="00CA7638" w:rsidRDefault="00CA7638" w:rsidP="00654214"/>
    <w:p w:rsidR="00CA7638" w:rsidRDefault="00CA7638" w:rsidP="00654214"/>
    <w:p w:rsidR="00CA7638" w:rsidRDefault="00CA7638" w:rsidP="00654214"/>
    <w:p w:rsidR="00CA7638" w:rsidRDefault="00CA7638" w:rsidP="006542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0DDE" w:rsidRDefault="003C0DDE" w:rsidP="006542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752F9"/>
    <w:multiLevelType w:val="multilevel"/>
    <w:tmpl w:val="AA703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625F3B"/>
    <w:multiLevelType w:val="multilevel"/>
    <w:tmpl w:val="46768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8173F6"/>
    <w:multiLevelType w:val="multilevel"/>
    <w:tmpl w:val="F9CCC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4A0A42"/>
    <w:multiLevelType w:val="multilevel"/>
    <w:tmpl w:val="5792E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9C14ED"/>
    <w:multiLevelType w:val="multilevel"/>
    <w:tmpl w:val="65746BF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9207163"/>
    <w:multiLevelType w:val="multilevel"/>
    <w:tmpl w:val="577EE3B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2B0E618C"/>
    <w:multiLevelType w:val="multilevel"/>
    <w:tmpl w:val="2CC27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1C13A4"/>
    <w:multiLevelType w:val="multilevel"/>
    <w:tmpl w:val="4FA4A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7E6E2F"/>
    <w:multiLevelType w:val="multilevel"/>
    <w:tmpl w:val="B4440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114312"/>
    <w:multiLevelType w:val="multilevel"/>
    <w:tmpl w:val="B73CE60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3F736BAA"/>
    <w:multiLevelType w:val="multilevel"/>
    <w:tmpl w:val="433E320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15:restartNumberingAfterBreak="0">
    <w:nsid w:val="475604E4"/>
    <w:multiLevelType w:val="multilevel"/>
    <w:tmpl w:val="BAF618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4D950379"/>
    <w:multiLevelType w:val="multilevel"/>
    <w:tmpl w:val="D3CCD6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466A6F"/>
    <w:multiLevelType w:val="multilevel"/>
    <w:tmpl w:val="E0A49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D300F29"/>
    <w:multiLevelType w:val="multilevel"/>
    <w:tmpl w:val="8C04122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15:restartNumberingAfterBreak="0">
    <w:nsid w:val="707C0543"/>
    <w:multiLevelType w:val="multilevel"/>
    <w:tmpl w:val="3500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4"/>
  </w:num>
  <w:num w:numId="3">
    <w:abstractNumId w:val="15"/>
  </w:num>
  <w:num w:numId="4">
    <w:abstractNumId w:val="0"/>
  </w:num>
  <w:num w:numId="5">
    <w:abstractNumId w:val="6"/>
  </w:num>
  <w:num w:numId="6">
    <w:abstractNumId w:val="2"/>
    <w:lvlOverride w:ilvl="0">
      <w:startOverride w:val="2"/>
    </w:lvlOverride>
  </w:num>
  <w:num w:numId="7">
    <w:abstractNumId w:val="2"/>
    <w:lvlOverride w:ilvl="0">
      <w:startOverride w:val="3"/>
    </w:lvlOverride>
  </w:num>
  <w:num w:numId="8">
    <w:abstractNumId w:val="2"/>
    <w:lvlOverride w:ilvl="0">
      <w:startOverride w:val="4"/>
    </w:lvlOverride>
  </w:num>
  <w:num w:numId="9">
    <w:abstractNumId w:val="3"/>
  </w:num>
  <w:num w:numId="10">
    <w:abstractNumId w:val="7"/>
  </w:num>
  <w:num w:numId="11">
    <w:abstractNumId w:val="1"/>
    <w:lvlOverride w:ilvl="0">
      <w:startOverride w:val="2"/>
    </w:lvlOverride>
  </w:num>
  <w:num w:numId="12">
    <w:abstractNumId w:val="1"/>
    <w:lvlOverride w:ilvl="0">
      <w:startOverride w:val="3"/>
    </w:lvlOverride>
  </w:num>
  <w:num w:numId="13">
    <w:abstractNumId w:val="11"/>
  </w:num>
  <w:num w:numId="14">
    <w:abstractNumId w:val="8"/>
    <w:lvlOverride w:ilvl="0">
      <w:startOverride w:val="4"/>
    </w:lvlOverride>
  </w:num>
  <w:num w:numId="15">
    <w:abstractNumId w:val="8"/>
    <w:lvlOverride w:ilvl="0">
      <w:startOverride w:val="5"/>
    </w:lvlOverride>
  </w:num>
  <w:num w:numId="16">
    <w:abstractNumId w:val="8"/>
    <w:lvlOverride w:ilvl="0">
      <w:startOverride w:val="6"/>
    </w:lvlOverride>
  </w:num>
  <w:num w:numId="17">
    <w:abstractNumId w:val="8"/>
    <w:lvlOverride w:ilvl="0">
      <w:startOverride w:val="7"/>
    </w:lvlOverride>
  </w:num>
  <w:num w:numId="18">
    <w:abstractNumId w:val="5"/>
    <w:lvlOverride w:ilvl="0">
      <w:startOverride w:val="2"/>
    </w:lvlOverride>
  </w:num>
  <w:num w:numId="19">
    <w:abstractNumId w:val="13"/>
  </w:num>
  <w:num w:numId="20">
    <w:abstractNumId w:val="10"/>
    <w:lvlOverride w:ilvl="0">
      <w:startOverride w:val="3"/>
    </w:lvlOverride>
  </w:num>
  <w:num w:numId="21">
    <w:abstractNumId w:val="12"/>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683"/>
    <w:rsid w:val="0001702A"/>
    <w:rsid w:val="00026FD4"/>
    <w:rsid w:val="000A027E"/>
    <w:rsid w:val="001240CC"/>
    <w:rsid w:val="00142E73"/>
    <w:rsid w:val="00152F9E"/>
    <w:rsid w:val="00165AEF"/>
    <w:rsid w:val="001718F3"/>
    <w:rsid w:val="001B144B"/>
    <w:rsid w:val="001C3D20"/>
    <w:rsid w:val="001C4169"/>
    <w:rsid w:val="001F26C9"/>
    <w:rsid w:val="001F29BA"/>
    <w:rsid w:val="00211319"/>
    <w:rsid w:val="00262E35"/>
    <w:rsid w:val="00272571"/>
    <w:rsid w:val="002B6D2B"/>
    <w:rsid w:val="002F1263"/>
    <w:rsid w:val="0031282A"/>
    <w:rsid w:val="00324DFE"/>
    <w:rsid w:val="00342E4B"/>
    <w:rsid w:val="00361E19"/>
    <w:rsid w:val="00364F90"/>
    <w:rsid w:val="00375EC8"/>
    <w:rsid w:val="003C0DDE"/>
    <w:rsid w:val="003D2C30"/>
    <w:rsid w:val="003F5429"/>
    <w:rsid w:val="0041746F"/>
    <w:rsid w:val="00435057"/>
    <w:rsid w:val="004405E7"/>
    <w:rsid w:val="00452842"/>
    <w:rsid w:val="00452979"/>
    <w:rsid w:val="00460BB9"/>
    <w:rsid w:val="00465215"/>
    <w:rsid w:val="00481058"/>
    <w:rsid w:val="0048189C"/>
    <w:rsid w:val="004B2824"/>
    <w:rsid w:val="004C3B39"/>
    <w:rsid w:val="004E06C3"/>
    <w:rsid w:val="005269FD"/>
    <w:rsid w:val="00574FF4"/>
    <w:rsid w:val="005A12B2"/>
    <w:rsid w:val="005A6708"/>
    <w:rsid w:val="005B2456"/>
    <w:rsid w:val="005C1A19"/>
    <w:rsid w:val="00600C74"/>
    <w:rsid w:val="00612430"/>
    <w:rsid w:val="00625DF7"/>
    <w:rsid w:val="0064283C"/>
    <w:rsid w:val="00654214"/>
    <w:rsid w:val="00661531"/>
    <w:rsid w:val="006627A5"/>
    <w:rsid w:val="00665FB4"/>
    <w:rsid w:val="00667C50"/>
    <w:rsid w:val="006D5577"/>
    <w:rsid w:val="006E2773"/>
    <w:rsid w:val="006E2DBD"/>
    <w:rsid w:val="0070787C"/>
    <w:rsid w:val="00735797"/>
    <w:rsid w:val="007439F9"/>
    <w:rsid w:val="0074777B"/>
    <w:rsid w:val="00760244"/>
    <w:rsid w:val="007639F7"/>
    <w:rsid w:val="00777754"/>
    <w:rsid w:val="00781315"/>
    <w:rsid w:val="007F2FAC"/>
    <w:rsid w:val="00824BB7"/>
    <w:rsid w:val="00867081"/>
    <w:rsid w:val="0086714E"/>
    <w:rsid w:val="00894CF7"/>
    <w:rsid w:val="008A0658"/>
    <w:rsid w:val="008A4683"/>
    <w:rsid w:val="008A61FD"/>
    <w:rsid w:val="008D2A3F"/>
    <w:rsid w:val="008E63F9"/>
    <w:rsid w:val="008F0166"/>
    <w:rsid w:val="00905EA2"/>
    <w:rsid w:val="00924954"/>
    <w:rsid w:val="009611BA"/>
    <w:rsid w:val="009A5A7D"/>
    <w:rsid w:val="009D61AB"/>
    <w:rsid w:val="009F5635"/>
    <w:rsid w:val="00A22EDC"/>
    <w:rsid w:val="00B15F11"/>
    <w:rsid w:val="00B33E59"/>
    <w:rsid w:val="00B5222A"/>
    <w:rsid w:val="00BB2458"/>
    <w:rsid w:val="00BC5022"/>
    <w:rsid w:val="00C07937"/>
    <w:rsid w:val="00C124FA"/>
    <w:rsid w:val="00C22BBA"/>
    <w:rsid w:val="00C237CC"/>
    <w:rsid w:val="00C300F8"/>
    <w:rsid w:val="00C40A35"/>
    <w:rsid w:val="00C6262E"/>
    <w:rsid w:val="00C773BC"/>
    <w:rsid w:val="00C858F0"/>
    <w:rsid w:val="00C9734A"/>
    <w:rsid w:val="00CA7638"/>
    <w:rsid w:val="00CE10AA"/>
    <w:rsid w:val="00CE55CA"/>
    <w:rsid w:val="00CE6864"/>
    <w:rsid w:val="00CE68EA"/>
    <w:rsid w:val="00D30D28"/>
    <w:rsid w:val="00D3279C"/>
    <w:rsid w:val="00D60790"/>
    <w:rsid w:val="00D63FE5"/>
    <w:rsid w:val="00D77FAD"/>
    <w:rsid w:val="00DA1C44"/>
    <w:rsid w:val="00DC084B"/>
    <w:rsid w:val="00DF4211"/>
    <w:rsid w:val="00E110B0"/>
    <w:rsid w:val="00E27FF1"/>
    <w:rsid w:val="00E414DA"/>
    <w:rsid w:val="00E64650"/>
    <w:rsid w:val="00E809F6"/>
    <w:rsid w:val="00EA1C15"/>
    <w:rsid w:val="00F26488"/>
    <w:rsid w:val="00F34009"/>
    <w:rsid w:val="00F8157F"/>
    <w:rsid w:val="00F87D22"/>
    <w:rsid w:val="00FB4DCB"/>
    <w:rsid w:val="00FE6ADA"/>
    <w:rsid w:val="00FF1A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66381C-BA28-42BE-B900-74B873520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autoRedefine/>
    <w:rsid w:val="00CE68EA"/>
  </w:style>
  <w:style w:type="paragraph" w:styleId="Nagwek1">
    <w:name w:val="heading 1"/>
    <w:basedOn w:val="Normalny"/>
    <w:link w:val="Nagwek1Znak"/>
    <w:uiPriority w:val="9"/>
    <w:qFormat/>
    <w:rsid w:val="00D77FAD"/>
    <w:pPr>
      <w:spacing w:before="100" w:beforeAutospacing="1" w:after="100" w:afterAutospacing="1"/>
      <w:outlineLvl w:val="0"/>
    </w:pPr>
    <w:rPr>
      <w:rFonts w:eastAsiaTheme="minorEastAsia"/>
      <w:b/>
      <w:bCs/>
      <w:kern w:val="36"/>
      <w:sz w:val="48"/>
      <w:szCs w:val="48"/>
      <w:lang w:val="pl-PL" w:eastAsia="pl-PL"/>
    </w:rPr>
  </w:style>
  <w:style w:type="paragraph" w:styleId="Nagwek2">
    <w:name w:val="heading 2"/>
    <w:basedOn w:val="Normalny"/>
    <w:link w:val="Nagwek2Znak"/>
    <w:uiPriority w:val="9"/>
    <w:qFormat/>
    <w:rsid w:val="00D77FAD"/>
    <w:pPr>
      <w:spacing w:before="100" w:beforeAutospacing="1" w:after="100" w:afterAutospacing="1"/>
      <w:outlineLvl w:val="1"/>
    </w:pPr>
    <w:rPr>
      <w:rFonts w:eastAsiaTheme="minorEastAsia"/>
      <w:b/>
      <w:bCs/>
      <w:sz w:val="36"/>
      <w:szCs w:val="36"/>
      <w:lang w:val="pl-PL" w:eastAsia="pl-PL"/>
    </w:rPr>
  </w:style>
  <w:style w:type="paragraph" w:styleId="Nagwek3">
    <w:name w:val="heading 3"/>
    <w:basedOn w:val="Normalny"/>
    <w:link w:val="Nagwek3Znak"/>
    <w:uiPriority w:val="9"/>
    <w:qFormat/>
    <w:rsid w:val="00661531"/>
    <w:pPr>
      <w:spacing w:before="60" w:after="60"/>
      <w:outlineLvl w:val="2"/>
    </w:pPr>
    <w:rPr>
      <w:rFonts w:eastAsiaTheme="minorEastAsia"/>
      <w:b/>
      <w:bCs/>
      <w:szCs w:val="27"/>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color w:val="0000FF"/>
      <w:u w:val="single"/>
    </w:rPr>
  </w:style>
  <w:style w:type="character" w:styleId="Pogrubienie">
    <w:name w:val="Strong"/>
    <w:basedOn w:val="Domylnaczcionkaakapitu"/>
    <w:uiPriority w:val="22"/>
    <w:qFormat/>
    <w:rPr>
      <w:b/>
      <w:bCs/>
    </w:rPr>
  </w:style>
  <w:style w:type="paragraph" w:styleId="NormalnyWeb">
    <w:name w:val="Normal (Web)"/>
    <w:basedOn w:val="Normalny"/>
    <w:uiPriority w:val="99"/>
    <w:semiHidden/>
    <w:unhideWhenUsed/>
    <w:pPr>
      <w:spacing w:before="100" w:beforeAutospacing="1" w:after="100" w:afterAutospacing="1"/>
    </w:pPr>
    <w:rPr>
      <w:rFonts w:eastAsiaTheme="minorEastAsia"/>
      <w:sz w:val="24"/>
      <w:szCs w:val="24"/>
      <w:lang w:val="pl-PL" w:eastAsia="pl-PL"/>
    </w:rPr>
  </w:style>
  <w:style w:type="character" w:styleId="Uwydatnienie">
    <w:name w:val="Emphasis"/>
    <w:basedOn w:val="Domylnaczcionkaakapitu"/>
    <w:uiPriority w:val="20"/>
    <w:qFormat/>
    <w:rPr>
      <w:i/>
      <w:iCs/>
    </w:rPr>
  </w:style>
  <w:style w:type="paragraph" w:styleId="Nagwek">
    <w:name w:val="header"/>
    <w:basedOn w:val="Normalny"/>
    <w:link w:val="NagwekZnak"/>
    <w:uiPriority w:val="99"/>
    <w:unhideWhenUsed/>
    <w:rsid w:val="00D77FAD"/>
    <w:pPr>
      <w:tabs>
        <w:tab w:val="center" w:pos="4536"/>
        <w:tab w:val="right" w:pos="9072"/>
      </w:tabs>
    </w:pPr>
  </w:style>
  <w:style w:type="character" w:customStyle="1" w:styleId="NagwekZnak">
    <w:name w:val="Nagłówek Znak"/>
    <w:basedOn w:val="Domylnaczcionkaakapitu"/>
    <w:link w:val="Nagwek"/>
    <w:uiPriority w:val="99"/>
    <w:rsid w:val="00D77FAD"/>
  </w:style>
  <w:style w:type="paragraph" w:styleId="Stopka">
    <w:name w:val="footer"/>
    <w:basedOn w:val="Normalny"/>
    <w:link w:val="StopkaZnak"/>
    <w:uiPriority w:val="99"/>
    <w:unhideWhenUsed/>
    <w:rsid w:val="00D77FAD"/>
    <w:pPr>
      <w:tabs>
        <w:tab w:val="center" w:pos="4536"/>
        <w:tab w:val="right" w:pos="9072"/>
      </w:tabs>
    </w:pPr>
  </w:style>
  <w:style w:type="character" w:customStyle="1" w:styleId="StopkaZnak">
    <w:name w:val="Stopka Znak"/>
    <w:basedOn w:val="Domylnaczcionkaakapitu"/>
    <w:link w:val="Stopka"/>
    <w:uiPriority w:val="99"/>
    <w:rsid w:val="00D77FAD"/>
  </w:style>
  <w:style w:type="character" w:customStyle="1" w:styleId="Nagwek1Znak">
    <w:name w:val="Nagłówek 1 Znak"/>
    <w:basedOn w:val="Domylnaczcionkaakapitu"/>
    <w:link w:val="Nagwek1"/>
    <w:uiPriority w:val="9"/>
    <w:rsid w:val="00D77FAD"/>
    <w:rPr>
      <w:rFonts w:eastAsiaTheme="minorEastAsia"/>
      <w:b/>
      <w:bCs/>
      <w:kern w:val="36"/>
      <w:sz w:val="48"/>
      <w:szCs w:val="48"/>
      <w:lang w:val="pl-PL" w:eastAsia="pl-PL"/>
    </w:rPr>
  </w:style>
  <w:style w:type="character" w:customStyle="1" w:styleId="Nagwek2Znak">
    <w:name w:val="Nagłówek 2 Znak"/>
    <w:basedOn w:val="Domylnaczcionkaakapitu"/>
    <w:link w:val="Nagwek2"/>
    <w:uiPriority w:val="9"/>
    <w:rsid w:val="00D77FAD"/>
    <w:rPr>
      <w:rFonts w:eastAsiaTheme="minorEastAsia"/>
      <w:b/>
      <w:bCs/>
      <w:sz w:val="36"/>
      <w:szCs w:val="36"/>
      <w:lang w:val="pl-PL" w:eastAsia="pl-PL"/>
    </w:rPr>
  </w:style>
  <w:style w:type="paragraph" w:styleId="Lista">
    <w:name w:val="List"/>
    <w:basedOn w:val="Normalny"/>
    <w:uiPriority w:val="99"/>
    <w:unhideWhenUsed/>
    <w:rsid w:val="008F0166"/>
    <w:pPr>
      <w:ind w:left="283" w:hanging="283"/>
      <w:contextualSpacing/>
    </w:pPr>
  </w:style>
  <w:style w:type="character" w:customStyle="1" w:styleId="Nagwek3Znak">
    <w:name w:val="Nagłówek 3 Znak"/>
    <w:basedOn w:val="Domylnaczcionkaakapitu"/>
    <w:link w:val="Nagwek3"/>
    <w:uiPriority w:val="9"/>
    <w:rsid w:val="00661531"/>
    <w:rPr>
      <w:rFonts w:eastAsiaTheme="minorEastAsia"/>
      <w:b/>
      <w:bCs/>
      <w:szCs w:val="27"/>
      <w:lang w:val="pl-PL" w:eastAsia="pl-PL"/>
    </w:rPr>
  </w:style>
  <w:style w:type="paragraph" w:styleId="Akapitzlist">
    <w:name w:val="List Paragraph"/>
    <w:basedOn w:val="Normalny"/>
    <w:uiPriority w:val="34"/>
    <w:qFormat/>
    <w:rsid w:val="00026FD4"/>
    <w:pPr>
      <w:ind w:left="720"/>
      <w:contextualSpacing/>
    </w:pPr>
  </w:style>
  <w:style w:type="character" w:styleId="UyteHipercze">
    <w:name w:val="FollowedHyperlink"/>
    <w:basedOn w:val="Domylnaczcionkaakapitu"/>
    <w:uiPriority w:val="99"/>
    <w:semiHidden/>
    <w:unhideWhenUsed/>
    <w:rsid w:val="00735797"/>
    <w:rPr>
      <w:color w:val="954F72" w:themeColor="followedHyperlink"/>
      <w:u w:val="single"/>
    </w:rPr>
  </w:style>
  <w:style w:type="paragraph" w:styleId="Spistreci3">
    <w:name w:val="toc 3"/>
    <w:basedOn w:val="Normalny"/>
    <w:next w:val="Normalny"/>
    <w:autoRedefine/>
    <w:uiPriority w:val="39"/>
    <w:unhideWhenUsed/>
    <w:rsid w:val="00FB4DCB"/>
    <w:pPr>
      <w:spacing w:after="100"/>
      <w:ind w:left="400"/>
    </w:pPr>
  </w:style>
  <w:style w:type="paragraph" w:styleId="Spistreci1">
    <w:name w:val="toc 1"/>
    <w:basedOn w:val="Normalny"/>
    <w:next w:val="Normalny"/>
    <w:autoRedefine/>
    <w:uiPriority w:val="39"/>
    <w:unhideWhenUsed/>
    <w:rsid w:val="00FB4DCB"/>
    <w:pPr>
      <w:spacing w:after="100"/>
    </w:pPr>
    <w:rPr>
      <w:b/>
      <w:sz w:val="28"/>
    </w:rPr>
  </w:style>
  <w:style w:type="paragraph" w:styleId="Spistreci2">
    <w:name w:val="toc 2"/>
    <w:basedOn w:val="Normalny"/>
    <w:next w:val="Normalny"/>
    <w:autoRedefine/>
    <w:uiPriority w:val="39"/>
    <w:unhideWhenUsed/>
    <w:rsid w:val="00FB4DCB"/>
    <w:pPr>
      <w:spacing w:after="100"/>
      <w:ind w:left="200"/>
    </w:pPr>
    <w:rPr>
      <w:b/>
      <w:sz w:val="24"/>
    </w:rPr>
  </w:style>
  <w:style w:type="paragraph" w:styleId="Spistreci4">
    <w:name w:val="toc 4"/>
    <w:basedOn w:val="Normalny"/>
    <w:next w:val="Normalny"/>
    <w:autoRedefine/>
    <w:uiPriority w:val="39"/>
    <w:unhideWhenUsed/>
    <w:rsid w:val="00FB4DCB"/>
    <w:pPr>
      <w:spacing w:after="100" w:line="259" w:lineRule="auto"/>
      <w:ind w:left="660"/>
    </w:pPr>
    <w:rPr>
      <w:rFonts w:asciiTheme="minorHAnsi" w:eastAsiaTheme="minorEastAsia" w:hAnsiTheme="minorHAnsi" w:cstheme="minorBidi"/>
      <w:sz w:val="22"/>
      <w:szCs w:val="22"/>
      <w:lang w:val="pl-PL" w:eastAsia="pl-PL"/>
    </w:rPr>
  </w:style>
  <w:style w:type="paragraph" w:styleId="Spistreci5">
    <w:name w:val="toc 5"/>
    <w:basedOn w:val="Normalny"/>
    <w:next w:val="Normalny"/>
    <w:autoRedefine/>
    <w:uiPriority w:val="39"/>
    <w:unhideWhenUsed/>
    <w:rsid w:val="00FB4DCB"/>
    <w:pPr>
      <w:spacing w:after="100" w:line="259" w:lineRule="auto"/>
      <w:ind w:left="880"/>
    </w:pPr>
    <w:rPr>
      <w:rFonts w:asciiTheme="minorHAnsi" w:eastAsiaTheme="minorEastAsia" w:hAnsiTheme="minorHAnsi" w:cstheme="minorBidi"/>
      <w:sz w:val="22"/>
      <w:szCs w:val="22"/>
      <w:lang w:val="pl-PL" w:eastAsia="pl-PL"/>
    </w:rPr>
  </w:style>
  <w:style w:type="paragraph" w:styleId="Spistreci6">
    <w:name w:val="toc 6"/>
    <w:basedOn w:val="Normalny"/>
    <w:next w:val="Normalny"/>
    <w:autoRedefine/>
    <w:uiPriority w:val="39"/>
    <w:unhideWhenUsed/>
    <w:rsid w:val="00FB4DCB"/>
    <w:pPr>
      <w:spacing w:after="100" w:line="259" w:lineRule="auto"/>
      <w:ind w:left="1100"/>
    </w:pPr>
    <w:rPr>
      <w:rFonts w:asciiTheme="minorHAnsi" w:eastAsiaTheme="minorEastAsia" w:hAnsiTheme="minorHAnsi" w:cstheme="minorBidi"/>
      <w:sz w:val="22"/>
      <w:szCs w:val="22"/>
      <w:lang w:val="pl-PL" w:eastAsia="pl-PL"/>
    </w:rPr>
  </w:style>
  <w:style w:type="paragraph" w:styleId="Spistreci7">
    <w:name w:val="toc 7"/>
    <w:basedOn w:val="Normalny"/>
    <w:next w:val="Normalny"/>
    <w:autoRedefine/>
    <w:uiPriority w:val="39"/>
    <w:unhideWhenUsed/>
    <w:rsid w:val="00FB4DCB"/>
    <w:pPr>
      <w:spacing w:after="100" w:line="259" w:lineRule="auto"/>
      <w:ind w:left="1320"/>
    </w:pPr>
    <w:rPr>
      <w:rFonts w:asciiTheme="minorHAnsi" w:eastAsiaTheme="minorEastAsia" w:hAnsiTheme="minorHAnsi" w:cstheme="minorBidi"/>
      <w:sz w:val="22"/>
      <w:szCs w:val="22"/>
      <w:lang w:val="pl-PL" w:eastAsia="pl-PL"/>
    </w:rPr>
  </w:style>
  <w:style w:type="paragraph" w:styleId="Spistreci8">
    <w:name w:val="toc 8"/>
    <w:basedOn w:val="Normalny"/>
    <w:next w:val="Normalny"/>
    <w:autoRedefine/>
    <w:uiPriority w:val="39"/>
    <w:unhideWhenUsed/>
    <w:rsid w:val="00FB4DCB"/>
    <w:pPr>
      <w:spacing w:after="100" w:line="259" w:lineRule="auto"/>
      <w:ind w:left="1540"/>
    </w:pPr>
    <w:rPr>
      <w:rFonts w:asciiTheme="minorHAnsi" w:eastAsiaTheme="minorEastAsia" w:hAnsiTheme="minorHAnsi" w:cstheme="minorBidi"/>
      <w:sz w:val="22"/>
      <w:szCs w:val="22"/>
      <w:lang w:val="pl-PL" w:eastAsia="pl-PL"/>
    </w:rPr>
  </w:style>
  <w:style w:type="paragraph" w:styleId="Spistreci9">
    <w:name w:val="toc 9"/>
    <w:basedOn w:val="Normalny"/>
    <w:next w:val="Normalny"/>
    <w:autoRedefine/>
    <w:uiPriority w:val="39"/>
    <w:unhideWhenUsed/>
    <w:rsid w:val="00FB4DCB"/>
    <w:pPr>
      <w:spacing w:after="100" w:line="259" w:lineRule="auto"/>
      <w:ind w:left="1760"/>
    </w:pPr>
    <w:rPr>
      <w:rFonts w:asciiTheme="minorHAnsi" w:eastAsiaTheme="minorEastAsia" w:hAnsiTheme="minorHAnsi" w:cstheme="minorBidi"/>
      <w:sz w:val="22"/>
      <w:szCs w:val="22"/>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241">
      <w:bodyDiv w:val="1"/>
      <w:marLeft w:val="0"/>
      <w:marRight w:val="0"/>
      <w:marTop w:val="0"/>
      <w:marBottom w:val="0"/>
      <w:divBdr>
        <w:top w:val="none" w:sz="0" w:space="0" w:color="auto"/>
        <w:left w:val="none" w:sz="0" w:space="0" w:color="auto"/>
        <w:bottom w:val="none" w:sz="0" w:space="0" w:color="auto"/>
        <w:right w:val="none" w:sz="0" w:space="0" w:color="auto"/>
      </w:divBdr>
    </w:div>
    <w:div w:id="859877">
      <w:bodyDiv w:val="1"/>
      <w:marLeft w:val="0"/>
      <w:marRight w:val="0"/>
      <w:marTop w:val="0"/>
      <w:marBottom w:val="0"/>
      <w:divBdr>
        <w:top w:val="none" w:sz="0" w:space="0" w:color="auto"/>
        <w:left w:val="none" w:sz="0" w:space="0" w:color="auto"/>
        <w:bottom w:val="none" w:sz="0" w:space="0" w:color="auto"/>
        <w:right w:val="none" w:sz="0" w:space="0" w:color="auto"/>
      </w:divBdr>
    </w:div>
    <w:div w:id="1014499">
      <w:bodyDiv w:val="1"/>
      <w:marLeft w:val="0"/>
      <w:marRight w:val="0"/>
      <w:marTop w:val="0"/>
      <w:marBottom w:val="0"/>
      <w:divBdr>
        <w:top w:val="none" w:sz="0" w:space="0" w:color="auto"/>
        <w:left w:val="none" w:sz="0" w:space="0" w:color="auto"/>
        <w:bottom w:val="none" w:sz="0" w:space="0" w:color="auto"/>
        <w:right w:val="none" w:sz="0" w:space="0" w:color="auto"/>
      </w:divBdr>
    </w:div>
    <w:div w:id="3478705">
      <w:bodyDiv w:val="1"/>
      <w:marLeft w:val="0"/>
      <w:marRight w:val="0"/>
      <w:marTop w:val="0"/>
      <w:marBottom w:val="0"/>
      <w:divBdr>
        <w:top w:val="none" w:sz="0" w:space="0" w:color="auto"/>
        <w:left w:val="none" w:sz="0" w:space="0" w:color="auto"/>
        <w:bottom w:val="none" w:sz="0" w:space="0" w:color="auto"/>
        <w:right w:val="none" w:sz="0" w:space="0" w:color="auto"/>
      </w:divBdr>
    </w:div>
    <w:div w:id="4788838">
      <w:bodyDiv w:val="1"/>
      <w:marLeft w:val="0"/>
      <w:marRight w:val="0"/>
      <w:marTop w:val="0"/>
      <w:marBottom w:val="0"/>
      <w:divBdr>
        <w:top w:val="none" w:sz="0" w:space="0" w:color="auto"/>
        <w:left w:val="none" w:sz="0" w:space="0" w:color="auto"/>
        <w:bottom w:val="none" w:sz="0" w:space="0" w:color="auto"/>
        <w:right w:val="none" w:sz="0" w:space="0" w:color="auto"/>
      </w:divBdr>
    </w:div>
    <w:div w:id="5253707">
      <w:bodyDiv w:val="1"/>
      <w:marLeft w:val="0"/>
      <w:marRight w:val="0"/>
      <w:marTop w:val="0"/>
      <w:marBottom w:val="0"/>
      <w:divBdr>
        <w:top w:val="none" w:sz="0" w:space="0" w:color="auto"/>
        <w:left w:val="none" w:sz="0" w:space="0" w:color="auto"/>
        <w:bottom w:val="none" w:sz="0" w:space="0" w:color="auto"/>
        <w:right w:val="none" w:sz="0" w:space="0" w:color="auto"/>
      </w:divBdr>
    </w:div>
    <w:div w:id="5333354">
      <w:bodyDiv w:val="1"/>
      <w:marLeft w:val="0"/>
      <w:marRight w:val="0"/>
      <w:marTop w:val="0"/>
      <w:marBottom w:val="0"/>
      <w:divBdr>
        <w:top w:val="none" w:sz="0" w:space="0" w:color="auto"/>
        <w:left w:val="none" w:sz="0" w:space="0" w:color="auto"/>
        <w:bottom w:val="none" w:sz="0" w:space="0" w:color="auto"/>
        <w:right w:val="none" w:sz="0" w:space="0" w:color="auto"/>
      </w:divBdr>
    </w:div>
    <w:div w:id="7147688">
      <w:bodyDiv w:val="1"/>
      <w:marLeft w:val="0"/>
      <w:marRight w:val="0"/>
      <w:marTop w:val="0"/>
      <w:marBottom w:val="0"/>
      <w:divBdr>
        <w:top w:val="none" w:sz="0" w:space="0" w:color="auto"/>
        <w:left w:val="none" w:sz="0" w:space="0" w:color="auto"/>
        <w:bottom w:val="none" w:sz="0" w:space="0" w:color="auto"/>
        <w:right w:val="none" w:sz="0" w:space="0" w:color="auto"/>
      </w:divBdr>
    </w:div>
    <w:div w:id="8680356">
      <w:bodyDiv w:val="1"/>
      <w:marLeft w:val="0"/>
      <w:marRight w:val="0"/>
      <w:marTop w:val="0"/>
      <w:marBottom w:val="0"/>
      <w:divBdr>
        <w:top w:val="none" w:sz="0" w:space="0" w:color="auto"/>
        <w:left w:val="none" w:sz="0" w:space="0" w:color="auto"/>
        <w:bottom w:val="none" w:sz="0" w:space="0" w:color="auto"/>
        <w:right w:val="none" w:sz="0" w:space="0" w:color="auto"/>
      </w:divBdr>
    </w:div>
    <w:div w:id="9188672">
      <w:bodyDiv w:val="1"/>
      <w:marLeft w:val="0"/>
      <w:marRight w:val="0"/>
      <w:marTop w:val="0"/>
      <w:marBottom w:val="0"/>
      <w:divBdr>
        <w:top w:val="none" w:sz="0" w:space="0" w:color="auto"/>
        <w:left w:val="none" w:sz="0" w:space="0" w:color="auto"/>
        <w:bottom w:val="none" w:sz="0" w:space="0" w:color="auto"/>
        <w:right w:val="none" w:sz="0" w:space="0" w:color="auto"/>
      </w:divBdr>
    </w:div>
    <w:div w:id="9455352">
      <w:bodyDiv w:val="1"/>
      <w:marLeft w:val="0"/>
      <w:marRight w:val="0"/>
      <w:marTop w:val="0"/>
      <w:marBottom w:val="0"/>
      <w:divBdr>
        <w:top w:val="none" w:sz="0" w:space="0" w:color="auto"/>
        <w:left w:val="none" w:sz="0" w:space="0" w:color="auto"/>
        <w:bottom w:val="none" w:sz="0" w:space="0" w:color="auto"/>
        <w:right w:val="none" w:sz="0" w:space="0" w:color="auto"/>
      </w:divBdr>
    </w:div>
    <w:div w:id="9600663">
      <w:bodyDiv w:val="1"/>
      <w:marLeft w:val="0"/>
      <w:marRight w:val="0"/>
      <w:marTop w:val="0"/>
      <w:marBottom w:val="0"/>
      <w:divBdr>
        <w:top w:val="none" w:sz="0" w:space="0" w:color="auto"/>
        <w:left w:val="none" w:sz="0" w:space="0" w:color="auto"/>
        <w:bottom w:val="none" w:sz="0" w:space="0" w:color="auto"/>
        <w:right w:val="none" w:sz="0" w:space="0" w:color="auto"/>
      </w:divBdr>
    </w:div>
    <w:div w:id="14042904">
      <w:bodyDiv w:val="1"/>
      <w:marLeft w:val="0"/>
      <w:marRight w:val="0"/>
      <w:marTop w:val="0"/>
      <w:marBottom w:val="0"/>
      <w:divBdr>
        <w:top w:val="none" w:sz="0" w:space="0" w:color="auto"/>
        <w:left w:val="none" w:sz="0" w:space="0" w:color="auto"/>
        <w:bottom w:val="none" w:sz="0" w:space="0" w:color="auto"/>
        <w:right w:val="none" w:sz="0" w:space="0" w:color="auto"/>
      </w:divBdr>
    </w:div>
    <w:div w:id="14163315">
      <w:bodyDiv w:val="1"/>
      <w:marLeft w:val="0"/>
      <w:marRight w:val="0"/>
      <w:marTop w:val="0"/>
      <w:marBottom w:val="0"/>
      <w:divBdr>
        <w:top w:val="none" w:sz="0" w:space="0" w:color="auto"/>
        <w:left w:val="none" w:sz="0" w:space="0" w:color="auto"/>
        <w:bottom w:val="none" w:sz="0" w:space="0" w:color="auto"/>
        <w:right w:val="none" w:sz="0" w:space="0" w:color="auto"/>
      </w:divBdr>
    </w:div>
    <w:div w:id="14623560">
      <w:bodyDiv w:val="1"/>
      <w:marLeft w:val="0"/>
      <w:marRight w:val="0"/>
      <w:marTop w:val="0"/>
      <w:marBottom w:val="0"/>
      <w:divBdr>
        <w:top w:val="none" w:sz="0" w:space="0" w:color="auto"/>
        <w:left w:val="none" w:sz="0" w:space="0" w:color="auto"/>
        <w:bottom w:val="none" w:sz="0" w:space="0" w:color="auto"/>
        <w:right w:val="none" w:sz="0" w:space="0" w:color="auto"/>
      </w:divBdr>
    </w:div>
    <w:div w:id="15738617">
      <w:bodyDiv w:val="1"/>
      <w:marLeft w:val="0"/>
      <w:marRight w:val="0"/>
      <w:marTop w:val="0"/>
      <w:marBottom w:val="0"/>
      <w:divBdr>
        <w:top w:val="none" w:sz="0" w:space="0" w:color="auto"/>
        <w:left w:val="none" w:sz="0" w:space="0" w:color="auto"/>
        <w:bottom w:val="none" w:sz="0" w:space="0" w:color="auto"/>
        <w:right w:val="none" w:sz="0" w:space="0" w:color="auto"/>
      </w:divBdr>
    </w:div>
    <w:div w:id="16540725">
      <w:bodyDiv w:val="1"/>
      <w:marLeft w:val="0"/>
      <w:marRight w:val="0"/>
      <w:marTop w:val="0"/>
      <w:marBottom w:val="0"/>
      <w:divBdr>
        <w:top w:val="none" w:sz="0" w:space="0" w:color="auto"/>
        <w:left w:val="none" w:sz="0" w:space="0" w:color="auto"/>
        <w:bottom w:val="none" w:sz="0" w:space="0" w:color="auto"/>
        <w:right w:val="none" w:sz="0" w:space="0" w:color="auto"/>
      </w:divBdr>
    </w:div>
    <w:div w:id="16590036">
      <w:bodyDiv w:val="1"/>
      <w:marLeft w:val="0"/>
      <w:marRight w:val="0"/>
      <w:marTop w:val="0"/>
      <w:marBottom w:val="0"/>
      <w:divBdr>
        <w:top w:val="none" w:sz="0" w:space="0" w:color="auto"/>
        <w:left w:val="none" w:sz="0" w:space="0" w:color="auto"/>
        <w:bottom w:val="none" w:sz="0" w:space="0" w:color="auto"/>
        <w:right w:val="none" w:sz="0" w:space="0" w:color="auto"/>
      </w:divBdr>
    </w:div>
    <w:div w:id="17506488">
      <w:bodyDiv w:val="1"/>
      <w:marLeft w:val="0"/>
      <w:marRight w:val="0"/>
      <w:marTop w:val="0"/>
      <w:marBottom w:val="0"/>
      <w:divBdr>
        <w:top w:val="none" w:sz="0" w:space="0" w:color="auto"/>
        <w:left w:val="none" w:sz="0" w:space="0" w:color="auto"/>
        <w:bottom w:val="none" w:sz="0" w:space="0" w:color="auto"/>
        <w:right w:val="none" w:sz="0" w:space="0" w:color="auto"/>
      </w:divBdr>
    </w:div>
    <w:div w:id="20860617">
      <w:bodyDiv w:val="1"/>
      <w:marLeft w:val="0"/>
      <w:marRight w:val="0"/>
      <w:marTop w:val="0"/>
      <w:marBottom w:val="0"/>
      <w:divBdr>
        <w:top w:val="none" w:sz="0" w:space="0" w:color="auto"/>
        <w:left w:val="none" w:sz="0" w:space="0" w:color="auto"/>
        <w:bottom w:val="none" w:sz="0" w:space="0" w:color="auto"/>
        <w:right w:val="none" w:sz="0" w:space="0" w:color="auto"/>
      </w:divBdr>
    </w:div>
    <w:div w:id="21900664">
      <w:bodyDiv w:val="1"/>
      <w:marLeft w:val="0"/>
      <w:marRight w:val="0"/>
      <w:marTop w:val="0"/>
      <w:marBottom w:val="0"/>
      <w:divBdr>
        <w:top w:val="none" w:sz="0" w:space="0" w:color="auto"/>
        <w:left w:val="none" w:sz="0" w:space="0" w:color="auto"/>
        <w:bottom w:val="none" w:sz="0" w:space="0" w:color="auto"/>
        <w:right w:val="none" w:sz="0" w:space="0" w:color="auto"/>
      </w:divBdr>
    </w:div>
    <w:div w:id="22219314">
      <w:bodyDiv w:val="1"/>
      <w:marLeft w:val="0"/>
      <w:marRight w:val="0"/>
      <w:marTop w:val="0"/>
      <w:marBottom w:val="0"/>
      <w:divBdr>
        <w:top w:val="none" w:sz="0" w:space="0" w:color="auto"/>
        <w:left w:val="none" w:sz="0" w:space="0" w:color="auto"/>
        <w:bottom w:val="none" w:sz="0" w:space="0" w:color="auto"/>
        <w:right w:val="none" w:sz="0" w:space="0" w:color="auto"/>
      </w:divBdr>
    </w:div>
    <w:div w:id="22293205">
      <w:bodyDiv w:val="1"/>
      <w:marLeft w:val="0"/>
      <w:marRight w:val="0"/>
      <w:marTop w:val="0"/>
      <w:marBottom w:val="0"/>
      <w:divBdr>
        <w:top w:val="none" w:sz="0" w:space="0" w:color="auto"/>
        <w:left w:val="none" w:sz="0" w:space="0" w:color="auto"/>
        <w:bottom w:val="none" w:sz="0" w:space="0" w:color="auto"/>
        <w:right w:val="none" w:sz="0" w:space="0" w:color="auto"/>
      </w:divBdr>
    </w:div>
    <w:div w:id="22633080">
      <w:bodyDiv w:val="1"/>
      <w:marLeft w:val="0"/>
      <w:marRight w:val="0"/>
      <w:marTop w:val="0"/>
      <w:marBottom w:val="0"/>
      <w:divBdr>
        <w:top w:val="none" w:sz="0" w:space="0" w:color="auto"/>
        <w:left w:val="none" w:sz="0" w:space="0" w:color="auto"/>
        <w:bottom w:val="none" w:sz="0" w:space="0" w:color="auto"/>
        <w:right w:val="none" w:sz="0" w:space="0" w:color="auto"/>
      </w:divBdr>
    </w:div>
    <w:div w:id="24405232">
      <w:bodyDiv w:val="1"/>
      <w:marLeft w:val="0"/>
      <w:marRight w:val="0"/>
      <w:marTop w:val="0"/>
      <w:marBottom w:val="0"/>
      <w:divBdr>
        <w:top w:val="none" w:sz="0" w:space="0" w:color="auto"/>
        <w:left w:val="none" w:sz="0" w:space="0" w:color="auto"/>
        <w:bottom w:val="none" w:sz="0" w:space="0" w:color="auto"/>
        <w:right w:val="none" w:sz="0" w:space="0" w:color="auto"/>
      </w:divBdr>
    </w:div>
    <w:div w:id="25570995">
      <w:bodyDiv w:val="1"/>
      <w:marLeft w:val="0"/>
      <w:marRight w:val="0"/>
      <w:marTop w:val="0"/>
      <w:marBottom w:val="0"/>
      <w:divBdr>
        <w:top w:val="none" w:sz="0" w:space="0" w:color="auto"/>
        <w:left w:val="none" w:sz="0" w:space="0" w:color="auto"/>
        <w:bottom w:val="none" w:sz="0" w:space="0" w:color="auto"/>
        <w:right w:val="none" w:sz="0" w:space="0" w:color="auto"/>
      </w:divBdr>
    </w:div>
    <w:div w:id="26034120">
      <w:bodyDiv w:val="1"/>
      <w:marLeft w:val="0"/>
      <w:marRight w:val="0"/>
      <w:marTop w:val="0"/>
      <w:marBottom w:val="0"/>
      <w:divBdr>
        <w:top w:val="none" w:sz="0" w:space="0" w:color="auto"/>
        <w:left w:val="none" w:sz="0" w:space="0" w:color="auto"/>
        <w:bottom w:val="none" w:sz="0" w:space="0" w:color="auto"/>
        <w:right w:val="none" w:sz="0" w:space="0" w:color="auto"/>
      </w:divBdr>
    </w:div>
    <w:div w:id="27071854">
      <w:bodyDiv w:val="1"/>
      <w:marLeft w:val="0"/>
      <w:marRight w:val="0"/>
      <w:marTop w:val="0"/>
      <w:marBottom w:val="0"/>
      <w:divBdr>
        <w:top w:val="none" w:sz="0" w:space="0" w:color="auto"/>
        <w:left w:val="none" w:sz="0" w:space="0" w:color="auto"/>
        <w:bottom w:val="none" w:sz="0" w:space="0" w:color="auto"/>
        <w:right w:val="none" w:sz="0" w:space="0" w:color="auto"/>
      </w:divBdr>
    </w:div>
    <w:div w:id="27879338">
      <w:bodyDiv w:val="1"/>
      <w:marLeft w:val="0"/>
      <w:marRight w:val="0"/>
      <w:marTop w:val="0"/>
      <w:marBottom w:val="0"/>
      <w:divBdr>
        <w:top w:val="none" w:sz="0" w:space="0" w:color="auto"/>
        <w:left w:val="none" w:sz="0" w:space="0" w:color="auto"/>
        <w:bottom w:val="none" w:sz="0" w:space="0" w:color="auto"/>
        <w:right w:val="none" w:sz="0" w:space="0" w:color="auto"/>
      </w:divBdr>
    </w:div>
    <w:div w:id="28531850">
      <w:bodyDiv w:val="1"/>
      <w:marLeft w:val="0"/>
      <w:marRight w:val="0"/>
      <w:marTop w:val="0"/>
      <w:marBottom w:val="0"/>
      <w:divBdr>
        <w:top w:val="none" w:sz="0" w:space="0" w:color="auto"/>
        <w:left w:val="none" w:sz="0" w:space="0" w:color="auto"/>
        <w:bottom w:val="none" w:sz="0" w:space="0" w:color="auto"/>
        <w:right w:val="none" w:sz="0" w:space="0" w:color="auto"/>
      </w:divBdr>
    </w:div>
    <w:div w:id="30154141">
      <w:bodyDiv w:val="1"/>
      <w:marLeft w:val="0"/>
      <w:marRight w:val="0"/>
      <w:marTop w:val="0"/>
      <w:marBottom w:val="0"/>
      <w:divBdr>
        <w:top w:val="none" w:sz="0" w:space="0" w:color="auto"/>
        <w:left w:val="none" w:sz="0" w:space="0" w:color="auto"/>
        <w:bottom w:val="none" w:sz="0" w:space="0" w:color="auto"/>
        <w:right w:val="none" w:sz="0" w:space="0" w:color="auto"/>
      </w:divBdr>
    </w:div>
    <w:div w:id="30302347">
      <w:bodyDiv w:val="1"/>
      <w:marLeft w:val="0"/>
      <w:marRight w:val="0"/>
      <w:marTop w:val="0"/>
      <w:marBottom w:val="0"/>
      <w:divBdr>
        <w:top w:val="none" w:sz="0" w:space="0" w:color="auto"/>
        <w:left w:val="none" w:sz="0" w:space="0" w:color="auto"/>
        <w:bottom w:val="none" w:sz="0" w:space="0" w:color="auto"/>
        <w:right w:val="none" w:sz="0" w:space="0" w:color="auto"/>
      </w:divBdr>
    </w:div>
    <w:div w:id="31611289">
      <w:bodyDiv w:val="1"/>
      <w:marLeft w:val="0"/>
      <w:marRight w:val="0"/>
      <w:marTop w:val="0"/>
      <w:marBottom w:val="0"/>
      <w:divBdr>
        <w:top w:val="none" w:sz="0" w:space="0" w:color="auto"/>
        <w:left w:val="none" w:sz="0" w:space="0" w:color="auto"/>
        <w:bottom w:val="none" w:sz="0" w:space="0" w:color="auto"/>
        <w:right w:val="none" w:sz="0" w:space="0" w:color="auto"/>
      </w:divBdr>
    </w:div>
    <w:div w:id="32311393">
      <w:bodyDiv w:val="1"/>
      <w:marLeft w:val="0"/>
      <w:marRight w:val="0"/>
      <w:marTop w:val="0"/>
      <w:marBottom w:val="0"/>
      <w:divBdr>
        <w:top w:val="none" w:sz="0" w:space="0" w:color="auto"/>
        <w:left w:val="none" w:sz="0" w:space="0" w:color="auto"/>
        <w:bottom w:val="none" w:sz="0" w:space="0" w:color="auto"/>
        <w:right w:val="none" w:sz="0" w:space="0" w:color="auto"/>
      </w:divBdr>
    </w:div>
    <w:div w:id="36247639">
      <w:bodyDiv w:val="1"/>
      <w:marLeft w:val="0"/>
      <w:marRight w:val="0"/>
      <w:marTop w:val="0"/>
      <w:marBottom w:val="0"/>
      <w:divBdr>
        <w:top w:val="none" w:sz="0" w:space="0" w:color="auto"/>
        <w:left w:val="none" w:sz="0" w:space="0" w:color="auto"/>
        <w:bottom w:val="none" w:sz="0" w:space="0" w:color="auto"/>
        <w:right w:val="none" w:sz="0" w:space="0" w:color="auto"/>
      </w:divBdr>
    </w:div>
    <w:div w:id="36315979">
      <w:bodyDiv w:val="1"/>
      <w:marLeft w:val="0"/>
      <w:marRight w:val="0"/>
      <w:marTop w:val="0"/>
      <w:marBottom w:val="0"/>
      <w:divBdr>
        <w:top w:val="none" w:sz="0" w:space="0" w:color="auto"/>
        <w:left w:val="none" w:sz="0" w:space="0" w:color="auto"/>
        <w:bottom w:val="none" w:sz="0" w:space="0" w:color="auto"/>
        <w:right w:val="none" w:sz="0" w:space="0" w:color="auto"/>
      </w:divBdr>
    </w:div>
    <w:div w:id="37360980">
      <w:bodyDiv w:val="1"/>
      <w:marLeft w:val="0"/>
      <w:marRight w:val="0"/>
      <w:marTop w:val="0"/>
      <w:marBottom w:val="0"/>
      <w:divBdr>
        <w:top w:val="none" w:sz="0" w:space="0" w:color="auto"/>
        <w:left w:val="none" w:sz="0" w:space="0" w:color="auto"/>
        <w:bottom w:val="none" w:sz="0" w:space="0" w:color="auto"/>
        <w:right w:val="none" w:sz="0" w:space="0" w:color="auto"/>
      </w:divBdr>
    </w:div>
    <w:div w:id="39212323">
      <w:bodyDiv w:val="1"/>
      <w:marLeft w:val="0"/>
      <w:marRight w:val="0"/>
      <w:marTop w:val="0"/>
      <w:marBottom w:val="0"/>
      <w:divBdr>
        <w:top w:val="none" w:sz="0" w:space="0" w:color="auto"/>
        <w:left w:val="none" w:sz="0" w:space="0" w:color="auto"/>
        <w:bottom w:val="none" w:sz="0" w:space="0" w:color="auto"/>
        <w:right w:val="none" w:sz="0" w:space="0" w:color="auto"/>
      </w:divBdr>
    </w:div>
    <w:div w:id="39522436">
      <w:bodyDiv w:val="1"/>
      <w:marLeft w:val="0"/>
      <w:marRight w:val="0"/>
      <w:marTop w:val="0"/>
      <w:marBottom w:val="0"/>
      <w:divBdr>
        <w:top w:val="none" w:sz="0" w:space="0" w:color="auto"/>
        <w:left w:val="none" w:sz="0" w:space="0" w:color="auto"/>
        <w:bottom w:val="none" w:sz="0" w:space="0" w:color="auto"/>
        <w:right w:val="none" w:sz="0" w:space="0" w:color="auto"/>
      </w:divBdr>
    </w:div>
    <w:div w:id="39599897">
      <w:bodyDiv w:val="1"/>
      <w:marLeft w:val="0"/>
      <w:marRight w:val="0"/>
      <w:marTop w:val="0"/>
      <w:marBottom w:val="0"/>
      <w:divBdr>
        <w:top w:val="none" w:sz="0" w:space="0" w:color="auto"/>
        <w:left w:val="none" w:sz="0" w:space="0" w:color="auto"/>
        <w:bottom w:val="none" w:sz="0" w:space="0" w:color="auto"/>
        <w:right w:val="none" w:sz="0" w:space="0" w:color="auto"/>
      </w:divBdr>
    </w:div>
    <w:div w:id="42099502">
      <w:bodyDiv w:val="1"/>
      <w:marLeft w:val="0"/>
      <w:marRight w:val="0"/>
      <w:marTop w:val="0"/>
      <w:marBottom w:val="0"/>
      <w:divBdr>
        <w:top w:val="none" w:sz="0" w:space="0" w:color="auto"/>
        <w:left w:val="none" w:sz="0" w:space="0" w:color="auto"/>
        <w:bottom w:val="none" w:sz="0" w:space="0" w:color="auto"/>
        <w:right w:val="none" w:sz="0" w:space="0" w:color="auto"/>
      </w:divBdr>
    </w:div>
    <w:div w:id="42486422">
      <w:bodyDiv w:val="1"/>
      <w:marLeft w:val="0"/>
      <w:marRight w:val="0"/>
      <w:marTop w:val="0"/>
      <w:marBottom w:val="0"/>
      <w:divBdr>
        <w:top w:val="none" w:sz="0" w:space="0" w:color="auto"/>
        <w:left w:val="none" w:sz="0" w:space="0" w:color="auto"/>
        <w:bottom w:val="none" w:sz="0" w:space="0" w:color="auto"/>
        <w:right w:val="none" w:sz="0" w:space="0" w:color="auto"/>
      </w:divBdr>
    </w:div>
    <w:div w:id="44961612">
      <w:bodyDiv w:val="1"/>
      <w:marLeft w:val="0"/>
      <w:marRight w:val="0"/>
      <w:marTop w:val="0"/>
      <w:marBottom w:val="0"/>
      <w:divBdr>
        <w:top w:val="none" w:sz="0" w:space="0" w:color="auto"/>
        <w:left w:val="none" w:sz="0" w:space="0" w:color="auto"/>
        <w:bottom w:val="none" w:sz="0" w:space="0" w:color="auto"/>
        <w:right w:val="none" w:sz="0" w:space="0" w:color="auto"/>
      </w:divBdr>
    </w:div>
    <w:div w:id="46341189">
      <w:bodyDiv w:val="1"/>
      <w:marLeft w:val="0"/>
      <w:marRight w:val="0"/>
      <w:marTop w:val="0"/>
      <w:marBottom w:val="0"/>
      <w:divBdr>
        <w:top w:val="none" w:sz="0" w:space="0" w:color="auto"/>
        <w:left w:val="none" w:sz="0" w:space="0" w:color="auto"/>
        <w:bottom w:val="none" w:sz="0" w:space="0" w:color="auto"/>
        <w:right w:val="none" w:sz="0" w:space="0" w:color="auto"/>
      </w:divBdr>
    </w:div>
    <w:div w:id="48305079">
      <w:bodyDiv w:val="1"/>
      <w:marLeft w:val="0"/>
      <w:marRight w:val="0"/>
      <w:marTop w:val="0"/>
      <w:marBottom w:val="0"/>
      <w:divBdr>
        <w:top w:val="none" w:sz="0" w:space="0" w:color="auto"/>
        <w:left w:val="none" w:sz="0" w:space="0" w:color="auto"/>
        <w:bottom w:val="none" w:sz="0" w:space="0" w:color="auto"/>
        <w:right w:val="none" w:sz="0" w:space="0" w:color="auto"/>
      </w:divBdr>
    </w:div>
    <w:div w:id="48892722">
      <w:bodyDiv w:val="1"/>
      <w:marLeft w:val="0"/>
      <w:marRight w:val="0"/>
      <w:marTop w:val="0"/>
      <w:marBottom w:val="0"/>
      <w:divBdr>
        <w:top w:val="none" w:sz="0" w:space="0" w:color="auto"/>
        <w:left w:val="none" w:sz="0" w:space="0" w:color="auto"/>
        <w:bottom w:val="none" w:sz="0" w:space="0" w:color="auto"/>
        <w:right w:val="none" w:sz="0" w:space="0" w:color="auto"/>
      </w:divBdr>
    </w:div>
    <w:div w:id="50348706">
      <w:bodyDiv w:val="1"/>
      <w:marLeft w:val="0"/>
      <w:marRight w:val="0"/>
      <w:marTop w:val="0"/>
      <w:marBottom w:val="0"/>
      <w:divBdr>
        <w:top w:val="none" w:sz="0" w:space="0" w:color="auto"/>
        <w:left w:val="none" w:sz="0" w:space="0" w:color="auto"/>
        <w:bottom w:val="none" w:sz="0" w:space="0" w:color="auto"/>
        <w:right w:val="none" w:sz="0" w:space="0" w:color="auto"/>
      </w:divBdr>
    </w:div>
    <w:div w:id="51737375">
      <w:bodyDiv w:val="1"/>
      <w:marLeft w:val="0"/>
      <w:marRight w:val="0"/>
      <w:marTop w:val="0"/>
      <w:marBottom w:val="0"/>
      <w:divBdr>
        <w:top w:val="none" w:sz="0" w:space="0" w:color="auto"/>
        <w:left w:val="none" w:sz="0" w:space="0" w:color="auto"/>
        <w:bottom w:val="none" w:sz="0" w:space="0" w:color="auto"/>
        <w:right w:val="none" w:sz="0" w:space="0" w:color="auto"/>
      </w:divBdr>
    </w:div>
    <w:div w:id="56786589">
      <w:bodyDiv w:val="1"/>
      <w:marLeft w:val="0"/>
      <w:marRight w:val="0"/>
      <w:marTop w:val="0"/>
      <w:marBottom w:val="0"/>
      <w:divBdr>
        <w:top w:val="none" w:sz="0" w:space="0" w:color="auto"/>
        <w:left w:val="none" w:sz="0" w:space="0" w:color="auto"/>
        <w:bottom w:val="none" w:sz="0" w:space="0" w:color="auto"/>
        <w:right w:val="none" w:sz="0" w:space="0" w:color="auto"/>
      </w:divBdr>
    </w:div>
    <w:div w:id="61801252">
      <w:bodyDiv w:val="1"/>
      <w:marLeft w:val="0"/>
      <w:marRight w:val="0"/>
      <w:marTop w:val="0"/>
      <w:marBottom w:val="0"/>
      <w:divBdr>
        <w:top w:val="none" w:sz="0" w:space="0" w:color="auto"/>
        <w:left w:val="none" w:sz="0" w:space="0" w:color="auto"/>
        <w:bottom w:val="none" w:sz="0" w:space="0" w:color="auto"/>
        <w:right w:val="none" w:sz="0" w:space="0" w:color="auto"/>
      </w:divBdr>
    </w:div>
    <w:div w:id="62873400">
      <w:bodyDiv w:val="1"/>
      <w:marLeft w:val="0"/>
      <w:marRight w:val="0"/>
      <w:marTop w:val="0"/>
      <w:marBottom w:val="0"/>
      <w:divBdr>
        <w:top w:val="none" w:sz="0" w:space="0" w:color="auto"/>
        <w:left w:val="none" w:sz="0" w:space="0" w:color="auto"/>
        <w:bottom w:val="none" w:sz="0" w:space="0" w:color="auto"/>
        <w:right w:val="none" w:sz="0" w:space="0" w:color="auto"/>
      </w:divBdr>
    </w:div>
    <w:div w:id="63843882">
      <w:bodyDiv w:val="1"/>
      <w:marLeft w:val="0"/>
      <w:marRight w:val="0"/>
      <w:marTop w:val="0"/>
      <w:marBottom w:val="0"/>
      <w:divBdr>
        <w:top w:val="none" w:sz="0" w:space="0" w:color="auto"/>
        <w:left w:val="none" w:sz="0" w:space="0" w:color="auto"/>
        <w:bottom w:val="none" w:sz="0" w:space="0" w:color="auto"/>
        <w:right w:val="none" w:sz="0" w:space="0" w:color="auto"/>
      </w:divBdr>
    </w:div>
    <w:div w:id="63914069">
      <w:bodyDiv w:val="1"/>
      <w:marLeft w:val="0"/>
      <w:marRight w:val="0"/>
      <w:marTop w:val="0"/>
      <w:marBottom w:val="0"/>
      <w:divBdr>
        <w:top w:val="none" w:sz="0" w:space="0" w:color="auto"/>
        <w:left w:val="none" w:sz="0" w:space="0" w:color="auto"/>
        <w:bottom w:val="none" w:sz="0" w:space="0" w:color="auto"/>
        <w:right w:val="none" w:sz="0" w:space="0" w:color="auto"/>
      </w:divBdr>
    </w:div>
    <w:div w:id="65226576">
      <w:bodyDiv w:val="1"/>
      <w:marLeft w:val="0"/>
      <w:marRight w:val="0"/>
      <w:marTop w:val="0"/>
      <w:marBottom w:val="0"/>
      <w:divBdr>
        <w:top w:val="none" w:sz="0" w:space="0" w:color="auto"/>
        <w:left w:val="none" w:sz="0" w:space="0" w:color="auto"/>
        <w:bottom w:val="none" w:sz="0" w:space="0" w:color="auto"/>
        <w:right w:val="none" w:sz="0" w:space="0" w:color="auto"/>
      </w:divBdr>
    </w:div>
    <w:div w:id="66343555">
      <w:bodyDiv w:val="1"/>
      <w:marLeft w:val="0"/>
      <w:marRight w:val="0"/>
      <w:marTop w:val="0"/>
      <w:marBottom w:val="0"/>
      <w:divBdr>
        <w:top w:val="none" w:sz="0" w:space="0" w:color="auto"/>
        <w:left w:val="none" w:sz="0" w:space="0" w:color="auto"/>
        <w:bottom w:val="none" w:sz="0" w:space="0" w:color="auto"/>
        <w:right w:val="none" w:sz="0" w:space="0" w:color="auto"/>
      </w:divBdr>
    </w:div>
    <w:div w:id="68582394">
      <w:bodyDiv w:val="1"/>
      <w:marLeft w:val="0"/>
      <w:marRight w:val="0"/>
      <w:marTop w:val="0"/>
      <w:marBottom w:val="0"/>
      <w:divBdr>
        <w:top w:val="none" w:sz="0" w:space="0" w:color="auto"/>
        <w:left w:val="none" w:sz="0" w:space="0" w:color="auto"/>
        <w:bottom w:val="none" w:sz="0" w:space="0" w:color="auto"/>
        <w:right w:val="none" w:sz="0" w:space="0" w:color="auto"/>
      </w:divBdr>
    </w:div>
    <w:div w:id="72092236">
      <w:bodyDiv w:val="1"/>
      <w:marLeft w:val="0"/>
      <w:marRight w:val="0"/>
      <w:marTop w:val="0"/>
      <w:marBottom w:val="0"/>
      <w:divBdr>
        <w:top w:val="none" w:sz="0" w:space="0" w:color="auto"/>
        <w:left w:val="none" w:sz="0" w:space="0" w:color="auto"/>
        <w:bottom w:val="none" w:sz="0" w:space="0" w:color="auto"/>
        <w:right w:val="none" w:sz="0" w:space="0" w:color="auto"/>
      </w:divBdr>
    </w:div>
    <w:div w:id="73090332">
      <w:bodyDiv w:val="1"/>
      <w:marLeft w:val="0"/>
      <w:marRight w:val="0"/>
      <w:marTop w:val="0"/>
      <w:marBottom w:val="0"/>
      <w:divBdr>
        <w:top w:val="none" w:sz="0" w:space="0" w:color="auto"/>
        <w:left w:val="none" w:sz="0" w:space="0" w:color="auto"/>
        <w:bottom w:val="none" w:sz="0" w:space="0" w:color="auto"/>
        <w:right w:val="none" w:sz="0" w:space="0" w:color="auto"/>
      </w:divBdr>
    </w:div>
    <w:div w:id="73090406">
      <w:bodyDiv w:val="1"/>
      <w:marLeft w:val="0"/>
      <w:marRight w:val="0"/>
      <w:marTop w:val="0"/>
      <w:marBottom w:val="0"/>
      <w:divBdr>
        <w:top w:val="none" w:sz="0" w:space="0" w:color="auto"/>
        <w:left w:val="none" w:sz="0" w:space="0" w:color="auto"/>
        <w:bottom w:val="none" w:sz="0" w:space="0" w:color="auto"/>
        <w:right w:val="none" w:sz="0" w:space="0" w:color="auto"/>
      </w:divBdr>
    </w:div>
    <w:div w:id="73480599">
      <w:bodyDiv w:val="1"/>
      <w:marLeft w:val="0"/>
      <w:marRight w:val="0"/>
      <w:marTop w:val="0"/>
      <w:marBottom w:val="0"/>
      <w:divBdr>
        <w:top w:val="none" w:sz="0" w:space="0" w:color="auto"/>
        <w:left w:val="none" w:sz="0" w:space="0" w:color="auto"/>
        <w:bottom w:val="none" w:sz="0" w:space="0" w:color="auto"/>
        <w:right w:val="none" w:sz="0" w:space="0" w:color="auto"/>
      </w:divBdr>
    </w:div>
    <w:div w:id="74011357">
      <w:bodyDiv w:val="1"/>
      <w:marLeft w:val="0"/>
      <w:marRight w:val="0"/>
      <w:marTop w:val="0"/>
      <w:marBottom w:val="0"/>
      <w:divBdr>
        <w:top w:val="none" w:sz="0" w:space="0" w:color="auto"/>
        <w:left w:val="none" w:sz="0" w:space="0" w:color="auto"/>
        <w:bottom w:val="none" w:sz="0" w:space="0" w:color="auto"/>
        <w:right w:val="none" w:sz="0" w:space="0" w:color="auto"/>
      </w:divBdr>
    </w:div>
    <w:div w:id="74017524">
      <w:bodyDiv w:val="1"/>
      <w:marLeft w:val="0"/>
      <w:marRight w:val="0"/>
      <w:marTop w:val="0"/>
      <w:marBottom w:val="0"/>
      <w:divBdr>
        <w:top w:val="none" w:sz="0" w:space="0" w:color="auto"/>
        <w:left w:val="none" w:sz="0" w:space="0" w:color="auto"/>
        <w:bottom w:val="none" w:sz="0" w:space="0" w:color="auto"/>
        <w:right w:val="none" w:sz="0" w:space="0" w:color="auto"/>
      </w:divBdr>
    </w:div>
    <w:div w:id="75322043">
      <w:bodyDiv w:val="1"/>
      <w:marLeft w:val="0"/>
      <w:marRight w:val="0"/>
      <w:marTop w:val="0"/>
      <w:marBottom w:val="0"/>
      <w:divBdr>
        <w:top w:val="none" w:sz="0" w:space="0" w:color="auto"/>
        <w:left w:val="none" w:sz="0" w:space="0" w:color="auto"/>
        <w:bottom w:val="none" w:sz="0" w:space="0" w:color="auto"/>
        <w:right w:val="none" w:sz="0" w:space="0" w:color="auto"/>
      </w:divBdr>
    </w:div>
    <w:div w:id="78257366">
      <w:bodyDiv w:val="1"/>
      <w:marLeft w:val="0"/>
      <w:marRight w:val="0"/>
      <w:marTop w:val="0"/>
      <w:marBottom w:val="0"/>
      <w:divBdr>
        <w:top w:val="none" w:sz="0" w:space="0" w:color="auto"/>
        <w:left w:val="none" w:sz="0" w:space="0" w:color="auto"/>
        <w:bottom w:val="none" w:sz="0" w:space="0" w:color="auto"/>
        <w:right w:val="none" w:sz="0" w:space="0" w:color="auto"/>
      </w:divBdr>
    </w:div>
    <w:div w:id="78841218">
      <w:bodyDiv w:val="1"/>
      <w:marLeft w:val="0"/>
      <w:marRight w:val="0"/>
      <w:marTop w:val="0"/>
      <w:marBottom w:val="0"/>
      <w:divBdr>
        <w:top w:val="none" w:sz="0" w:space="0" w:color="auto"/>
        <w:left w:val="none" w:sz="0" w:space="0" w:color="auto"/>
        <w:bottom w:val="none" w:sz="0" w:space="0" w:color="auto"/>
        <w:right w:val="none" w:sz="0" w:space="0" w:color="auto"/>
      </w:divBdr>
    </w:div>
    <w:div w:id="79300719">
      <w:bodyDiv w:val="1"/>
      <w:marLeft w:val="0"/>
      <w:marRight w:val="0"/>
      <w:marTop w:val="0"/>
      <w:marBottom w:val="0"/>
      <w:divBdr>
        <w:top w:val="none" w:sz="0" w:space="0" w:color="auto"/>
        <w:left w:val="none" w:sz="0" w:space="0" w:color="auto"/>
        <w:bottom w:val="none" w:sz="0" w:space="0" w:color="auto"/>
        <w:right w:val="none" w:sz="0" w:space="0" w:color="auto"/>
      </w:divBdr>
    </w:div>
    <w:div w:id="79526791">
      <w:bodyDiv w:val="1"/>
      <w:marLeft w:val="0"/>
      <w:marRight w:val="0"/>
      <w:marTop w:val="0"/>
      <w:marBottom w:val="0"/>
      <w:divBdr>
        <w:top w:val="none" w:sz="0" w:space="0" w:color="auto"/>
        <w:left w:val="none" w:sz="0" w:space="0" w:color="auto"/>
        <w:bottom w:val="none" w:sz="0" w:space="0" w:color="auto"/>
        <w:right w:val="none" w:sz="0" w:space="0" w:color="auto"/>
      </w:divBdr>
    </w:div>
    <w:div w:id="80030780">
      <w:bodyDiv w:val="1"/>
      <w:marLeft w:val="0"/>
      <w:marRight w:val="0"/>
      <w:marTop w:val="0"/>
      <w:marBottom w:val="0"/>
      <w:divBdr>
        <w:top w:val="none" w:sz="0" w:space="0" w:color="auto"/>
        <w:left w:val="none" w:sz="0" w:space="0" w:color="auto"/>
        <w:bottom w:val="none" w:sz="0" w:space="0" w:color="auto"/>
        <w:right w:val="none" w:sz="0" w:space="0" w:color="auto"/>
      </w:divBdr>
    </w:div>
    <w:div w:id="80033647">
      <w:bodyDiv w:val="1"/>
      <w:marLeft w:val="0"/>
      <w:marRight w:val="0"/>
      <w:marTop w:val="0"/>
      <w:marBottom w:val="0"/>
      <w:divBdr>
        <w:top w:val="none" w:sz="0" w:space="0" w:color="auto"/>
        <w:left w:val="none" w:sz="0" w:space="0" w:color="auto"/>
        <w:bottom w:val="none" w:sz="0" w:space="0" w:color="auto"/>
        <w:right w:val="none" w:sz="0" w:space="0" w:color="auto"/>
      </w:divBdr>
    </w:div>
    <w:div w:id="80685975">
      <w:bodyDiv w:val="1"/>
      <w:marLeft w:val="0"/>
      <w:marRight w:val="0"/>
      <w:marTop w:val="0"/>
      <w:marBottom w:val="0"/>
      <w:divBdr>
        <w:top w:val="none" w:sz="0" w:space="0" w:color="auto"/>
        <w:left w:val="none" w:sz="0" w:space="0" w:color="auto"/>
        <w:bottom w:val="none" w:sz="0" w:space="0" w:color="auto"/>
        <w:right w:val="none" w:sz="0" w:space="0" w:color="auto"/>
      </w:divBdr>
    </w:div>
    <w:div w:id="80686607">
      <w:bodyDiv w:val="1"/>
      <w:marLeft w:val="0"/>
      <w:marRight w:val="0"/>
      <w:marTop w:val="0"/>
      <w:marBottom w:val="0"/>
      <w:divBdr>
        <w:top w:val="none" w:sz="0" w:space="0" w:color="auto"/>
        <w:left w:val="none" w:sz="0" w:space="0" w:color="auto"/>
        <w:bottom w:val="none" w:sz="0" w:space="0" w:color="auto"/>
        <w:right w:val="none" w:sz="0" w:space="0" w:color="auto"/>
      </w:divBdr>
    </w:div>
    <w:div w:id="81145777">
      <w:bodyDiv w:val="1"/>
      <w:marLeft w:val="0"/>
      <w:marRight w:val="0"/>
      <w:marTop w:val="0"/>
      <w:marBottom w:val="0"/>
      <w:divBdr>
        <w:top w:val="none" w:sz="0" w:space="0" w:color="auto"/>
        <w:left w:val="none" w:sz="0" w:space="0" w:color="auto"/>
        <w:bottom w:val="none" w:sz="0" w:space="0" w:color="auto"/>
        <w:right w:val="none" w:sz="0" w:space="0" w:color="auto"/>
      </w:divBdr>
    </w:div>
    <w:div w:id="81687495">
      <w:bodyDiv w:val="1"/>
      <w:marLeft w:val="0"/>
      <w:marRight w:val="0"/>
      <w:marTop w:val="0"/>
      <w:marBottom w:val="0"/>
      <w:divBdr>
        <w:top w:val="none" w:sz="0" w:space="0" w:color="auto"/>
        <w:left w:val="none" w:sz="0" w:space="0" w:color="auto"/>
        <w:bottom w:val="none" w:sz="0" w:space="0" w:color="auto"/>
        <w:right w:val="none" w:sz="0" w:space="0" w:color="auto"/>
      </w:divBdr>
    </w:div>
    <w:div w:id="83262178">
      <w:bodyDiv w:val="1"/>
      <w:marLeft w:val="0"/>
      <w:marRight w:val="0"/>
      <w:marTop w:val="0"/>
      <w:marBottom w:val="0"/>
      <w:divBdr>
        <w:top w:val="none" w:sz="0" w:space="0" w:color="auto"/>
        <w:left w:val="none" w:sz="0" w:space="0" w:color="auto"/>
        <w:bottom w:val="none" w:sz="0" w:space="0" w:color="auto"/>
        <w:right w:val="none" w:sz="0" w:space="0" w:color="auto"/>
      </w:divBdr>
    </w:div>
    <w:div w:id="84542425">
      <w:bodyDiv w:val="1"/>
      <w:marLeft w:val="0"/>
      <w:marRight w:val="0"/>
      <w:marTop w:val="0"/>
      <w:marBottom w:val="0"/>
      <w:divBdr>
        <w:top w:val="none" w:sz="0" w:space="0" w:color="auto"/>
        <w:left w:val="none" w:sz="0" w:space="0" w:color="auto"/>
        <w:bottom w:val="none" w:sz="0" w:space="0" w:color="auto"/>
        <w:right w:val="none" w:sz="0" w:space="0" w:color="auto"/>
      </w:divBdr>
    </w:div>
    <w:div w:id="86389656">
      <w:bodyDiv w:val="1"/>
      <w:marLeft w:val="0"/>
      <w:marRight w:val="0"/>
      <w:marTop w:val="0"/>
      <w:marBottom w:val="0"/>
      <w:divBdr>
        <w:top w:val="none" w:sz="0" w:space="0" w:color="auto"/>
        <w:left w:val="none" w:sz="0" w:space="0" w:color="auto"/>
        <w:bottom w:val="none" w:sz="0" w:space="0" w:color="auto"/>
        <w:right w:val="none" w:sz="0" w:space="0" w:color="auto"/>
      </w:divBdr>
    </w:div>
    <w:div w:id="86511960">
      <w:bodyDiv w:val="1"/>
      <w:marLeft w:val="0"/>
      <w:marRight w:val="0"/>
      <w:marTop w:val="0"/>
      <w:marBottom w:val="0"/>
      <w:divBdr>
        <w:top w:val="none" w:sz="0" w:space="0" w:color="auto"/>
        <w:left w:val="none" w:sz="0" w:space="0" w:color="auto"/>
        <w:bottom w:val="none" w:sz="0" w:space="0" w:color="auto"/>
        <w:right w:val="none" w:sz="0" w:space="0" w:color="auto"/>
      </w:divBdr>
    </w:div>
    <w:div w:id="87846550">
      <w:bodyDiv w:val="1"/>
      <w:marLeft w:val="0"/>
      <w:marRight w:val="0"/>
      <w:marTop w:val="0"/>
      <w:marBottom w:val="0"/>
      <w:divBdr>
        <w:top w:val="none" w:sz="0" w:space="0" w:color="auto"/>
        <w:left w:val="none" w:sz="0" w:space="0" w:color="auto"/>
        <w:bottom w:val="none" w:sz="0" w:space="0" w:color="auto"/>
        <w:right w:val="none" w:sz="0" w:space="0" w:color="auto"/>
      </w:divBdr>
    </w:div>
    <w:div w:id="89737871">
      <w:bodyDiv w:val="1"/>
      <w:marLeft w:val="0"/>
      <w:marRight w:val="0"/>
      <w:marTop w:val="0"/>
      <w:marBottom w:val="0"/>
      <w:divBdr>
        <w:top w:val="none" w:sz="0" w:space="0" w:color="auto"/>
        <w:left w:val="none" w:sz="0" w:space="0" w:color="auto"/>
        <w:bottom w:val="none" w:sz="0" w:space="0" w:color="auto"/>
        <w:right w:val="none" w:sz="0" w:space="0" w:color="auto"/>
      </w:divBdr>
    </w:div>
    <w:div w:id="90201087">
      <w:bodyDiv w:val="1"/>
      <w:marLeft w:val="0"/>
      <w:marRight w:val="0"/>
      <w:marTop w:val="0"/>
      <w:marBottom w:val="0"/>
      <w:divBdr>
        <w:top w:val="none" w:sz="0" w:space="0" w:color="auto"/>
        <w:left w:val="none" w:sz="0" w:space="0" w:color="auto"/>
        <w:bottom w:val="none" w:sz="0" w:space="0" w:color="auto"/>
        <w:right w:val="none" w:sz="0" w:space="0" w:color="auto"/>
      </w:divBdr>
    </w:div>
    <w:div w:id="90201530">
      <w:bodyDiv w:val="1"/>
      <w:marLeft w:val="0"/>
      <w:marRight w:val="0"/>
      <w:marTop w:val="0"/>
      <w:marBottom w:val="0"/>
      <w:divBdr>
        <w:top w:val="none" w:sz="0" w:space="0" w:color="auto"/>
        <w:left w:val="none" w:sz="0" w:space="0" w:color="auto"/>
        <w:bottom w:val="none" w:sz="0" w:space="0" w:color="auto"/>
        <w:right w:val="none" w:sz="0" w:space="0" w:color="auto"/>
      </w:divBdr>
    </w:div>
    <w:div w:id="91126113">
      <w:bodyDiv w:val="1"/>
      <w:marLeft w:val="0"/>
      <w:marRight w:val="0"/>
      <w:marTop w:val="0"/>
      <w:marBottom w:val="0"/>
      <w:divBdr>
        <w:top w:val="none" w:sz="0" w:space="0" w:color="auto"/>
        <w:left w:val="none" w:sz="0" w:space="0" w:color="auto"/>
        <w:bottom w:val="none" w:sz="0" w:space="0" w:color="auto"/>
        <w:right w:val="none" w:sz="0" w:space="0" w:color="auto"/>
      </w:divBdr>
    </w:div>
    <w:div w:id="93597447">
      <w:bodyDiv w:val="1"/>
      <w:marLeft w:val="0"/>
      <w:marRight w:val="0"/>
      <w:marTop w:val="0"/>
      <w:marBottom w:val="0"/>
      <w:divBdr>
        <w:top w:val="none" w:sz="0" w:space="0" w:color="auto"/>
        <w:left w:val="none" w:sz="0" w:space="0" w:color="auto"/>
        <w:bottom w:val="none" w:sz="0" w:space="0" w:color="auto"/>
        <w:right w:val="none" w:sz="0" w:space="0" w:color="auto"/>
      </w:divBdr>
    </w:div>
    <w:div w:id="93787059">
      <w:bodyDiv w:val="1"/>
      <w:marLeft w:val="0"/>
      <w:marRight w:val="0"/>
      <w:marTop w:val="0"/>
      <w:marBottom w:val="0"/>
      <w:divBdr>
        <w:top w:val="none" w:sz="0" w:space="0" w:color="auto"/>
        <w:left w:val="none" w:sz="0" w:space="0" w:color="auto"/>
        <w:bottom w:val="none" w:sz="0" w:space="0" w:color="auto"/>
        <w:right w:val="none" w:sz="0" w:space="0" w:color="auto"/>
      </w:divBdr>
    </w:div>
    <w:div w:id="94181514">
      <w:bodyDiv w:val="1"/>
      <w:marLeft w:val="0"/>
      <w:marRight w:val="0"/>
      <w:marTop w:val="0"/>
      <w:marBottom w:val="0"/>
      <w:divBdr>
        <w:top w:val="none" w:sz="0" w:space="0" w:color="auto"/>
        <w:left w:val="none" w:sz="0" w:space="0" w:color="auto"/>
        <w:bottom w:val="none" w:sz="0" w:space="0" w:color="auto"/>
        <w:right w:val="none" w:sz="0" w:space="0" w:color="auto"/>
      </w:divBdr>
    </w:div>
    <w:div w:id="94717702">
      <w:bodyDiv w:val="1"/>
      <w:marLeft w:val="0"/>
      <w:marRight w:val="0"/>
      <w:marTop w:val="0"/>
      <w:marBottom w:val="0"/>
      <w:divBdr>
        <w:top w:val="none" w:sz="0" w:space="0" w:color="auto"/>
        <w:left w:val="none" w:sz="0" w:space="0" w:color="auto"/>
        <w:bottom w:val="none" w:sz="0" w:space="0" w:color="auto"/>
        <w:right w:val="none" w:sz="0" w:space="0" w:color="auto"/>
      </w:divBdr>
    </w:div>
    <w:div w:id="96562146">
      <w:bodyDiv w:val="1"/>
      <w:marLeft w:val="0"/>
      <w:marRight w:val="0"/>
      <w:marTop w:val="0"/>
      <w:marBottom w:val="0"/>
      <w:divBdr>
        <w:top w:val="none" w:sz="0" w:space="0" w:color="auto"/>
        <w:left w:val="none" w:sz="0" w:space="0" w:color="auto"/>
        <w:bottom w:val="none" w:sz="0" w:space="0" w:color="auto"/>
        <w:right w:val="none" w:sz="0" w:space="0" w:color="auto"/>
      </w:divBdr>
    </w:div>
    <w:div w:id="96798700">
      <w:bodyDiv w:val="1"/>
      <w:marLeft w:val="0"/>
      <w:marRight w:val="0"/>
      <w:marTop w:val="0"/>
      <w:marBottom w:val="0"/>
      <w:divBdr>
        <w:top w:val="none" w:sz="0" w:space="0" w:color="auto"/>
        <w:left w:val="none" w:sz="0" w:space="0" w:color="auto"/>
        <w:bottom w:val="none" w:sz="0" w:space="0" w:color="auto"/>
        <w:right w:val="none" w:sz="0" w:space="0" w:color="auto"/>
      </w:divBdr>
    </w:div>
    <w:div w:id="97138031">
      <w:bodyDiv w:val="1"/>
      <w:marLeft w:val="0"/>
      <w:marRight w:val="0"/>
      <w:marTop w:val="0"/>
      <w:marBottom w:val="0"/>
      <w:divBdr>
        <w:top w:val="none" w:sz="0" w:space="0" w:color="auto"/>
        <w:left w:val="none" w:sz="0" w:space="0" w:color="auto"/>
        <w:bottom w:val="none" w:sz="0" w:space="0" w:color="auto"/>
        <w:right w:val="none" w:sz="0" w:space="0" w:color="auto"/>
      </w:divBdr>
    </w:div>
    <w:div w:id="98112255">
      <w:bodyDiv w:val="1"/>
      <w:marLeft w:val="0"/>
      <w:marRight w:val="0"/>
      <w:marTop w:val="0"/>
      <w:marBottom w:val="0"/>
      <w:divBdr>
        <w:top w:val="none" w:sz="0" w:space="0" w:color="auto"/>
        <w:left w:val="none" w:sz="0" w:space="0" w:color="auto"/>
        <w:bottom w:val="none" w:sz="0" w:space="0" w:color="auto"/>
        <w:right w:val="none" w:sz="0" w:space="0" w:color="auto"/>
      </w:divBdr>
    </w:div>
    <w:div w:id="99570309">
      <w:bodyDiv w:val="1"/>
      <w:marLeft w:val="0"/>
      <w:marRight w:val="0"/>
      <w:marTop w:val="0"/>
      <w:marBottom w:val="0"/>
      <w:divBdr>
        <w:top w:val="none" w:sz="0" w:space="0" w:color="auto"/>
        <w:left w:val="none" w:sz="0" w:space="0" w:color="auto"/>
        <w:bottom w:val="none" w:sz="0" w:space="0" w:color="auto"/>
        <w:right w:val="none" w:sz="0" w:space="0" w:color="auto"/>
      </w:divBdr>
    </w:div>
    <w:div w:id="99762417">
      <w:bodyDiv w:val="1"/>
      <w:marLeft w:val="0"/>
      <w:marRight w:val="0"/>
      <w:marTop w:val="0"/>
      <w:marBottom w:val="0"/>
      <w:divBdr>
        <w:top w:val="none" w:sz="0" w:space="0" w:color="auto"/>
        <w:left w:val="none" w:sz="0" w:space="0" w:color="auto"/>
        <w:bottom w:val="none" w:sz="0" w:space="0" w:color="auto"/>
        <w:right w:val="none" w:sz="0" w:space="0" w:color="auto"/>
      </w:divBdr>
    </w:div>
    <w:div w:id="101345713">
      <w:bodyDiv w:val="1"/>
      <w:marLeft w:val="0"/>
      <w:marRight w:val="0"/>
      <w:marTop w:val="0"/>
      <w:marBottom w:val="0"/>
      <w:divBdr>
        <w:top w:val="none" w:sz="0" w:space="0" w:color="auto"/>
        <w:left w:val="none" w:sz="0" w:space="0" w:color="auto"/>
        <w:bottom w:val="none" w:sz="0" w:space="0" w:color="auto"/>
        <w:right w:val="none" w:sz="0" w:space="0" w:color="auto"/>
      </w:divBdr>
    </w:div>
    <w:div w:id="103619350">
      <w:bodyDiv w:val="1"/>
      <w:marLeft w:val="0"/>
      <w:marRight w:val="0"/>
      <w:marTop w:val="0"/>
      <w:marBottom w:val="0"/>
      <w:divBdr>
        <w:top w:val="none" w:sz="0" w:space="0" w:color="auto"/>
        <w:left w:val="none" w:sz="0" w:space="0" w:color="auto"/>
        <w:bottom w:val="none" w:sz="0" w:space="0" w:color="auto"/>
        <w:right w:val="none" w:sz="0" w:space="0" w:color="auto"/>
      </w:divBdr>
    </w:div>
    <w:div w:id="106584420">
      <w:bodyDiv w:val="1"/>
      <w:marLeft w:val="0"/>
      <w:marRight w:val="0"/>
      <w:marTop w:val="0"/>
      <w:marBottom w:val="0"/>
      <w:divBdr>
        <w:top w:val="none" w:sz="0" w:space="0" w:color="auto"/>
        <w:left w:val="none" w:sz="0" w:space="0" w:color="auto"/>
        <w:bottom w:val="none" w:sz="0" w:space="0" w:color="auto"/>
        <w:right w:val="none" w:sz="0" w:space="0" w:color="auto"/>
      </w:divBdr>
    </w:div>
    <w:div w:id="107085978">
      <w:bodyDiv w:val="1"/>
      <w:marLeft w:val="0"/>
      <w:marRight w:val="0"/>
      <w:marTop w:val="0"/>
      <w:marBottom w:val="0"/>
      <w:divBdr>
        <w:top w:val="none" w:sz="0" w:space="0" w:color="auto"/>
        <w:left w:val="none" w:sz="0" w:space="0" w:color="auto"/>
        <w:bottom w:val="none" w:sz="0" w:space="0" w:color="auto"/>
        <w:right w:val="none" w:sz="0" w:space="0" w:color="auto"/>
      </w:divBdr>
    </w:div>
    <w:div w:id="107429617">
      <w:bodyDiv w:val="1"/>
      <w:marLeft w:val="0"/>
      <w:marRight w:val="0"/>
      <w:marTop w:val="0"/>
      <w:marBottom w:val="0"/>
      <w:divBdr>
        <w:top w:val="none" w:sz="0" w:space="0" w:color="auto"/>
        <w:left w:val="none" w:sz="0" w:space="0" w:color="auto"/>
        <w:bottom w:val="none" w:sz="0" w:space="0" w:color="auto"/>
        <w:right w:val="none" w:sz="0" w:space="0" w:color="auto"/>
      </w:divBdr>
    </w:div>
    <w:div w:id="109980814">
      <w:bodyDiv w:val="1"/>
      <w:marLeft w:val="0"/>
      <w:marRight w:val="0"/>
      <w:marTop w:val="0"/>
      <w:marBottom w:val="0"/>
      <w:divBdr>
        <w:top w:val="none" w:sz="0" w:space="0" w:color="auto"/>
        <w:left w:val="none" w:sz="0" w:space="0" w:color="auto"/>
        <w:bottom w:val="none" w:sz="0" w:space="0" w:color="auto"/>
        <w:right w:val="none" w:sz="0" w:space="0" w:color="auto"/>
      </w:divBdr>
    </w:div>
    <w:div w:id="110515936">
      <w:bodyDiv w:val="1"/>
      <w:marLeft w:val="0"/>
      <w:marRight w:val="0"/>
      <w:marTop w:val="0"/>
      <w:marBottom w:val="0"/>
      <w:divBdr>
        <w:top w:val="none" w:sz="0" w:space="0" w:color="auto"/>
        <w:left w:val="none" w:sz="0" w:space="0" w:color="auto"/>
        <w:bottom w:val="none" w:sz="0" w:space="0" w:color="auto"/>
        <w:right w:val="none" w:sz="0" w:space="0" w:color="auto"/>
      </w:divBdr>
    </w:div>
    <w:div w:id="111901287">
      <w:bodyDiv w:val="1"/>
      <w:marLeft w:val="0"/>
      <w:marRight w:val="0"/>
      <w:marTop w:val="0"/>
      <w:marBottom w:val="0"/>
      <w:divBdr>
        <w:top w:val="none" w:sz="0" w:space="0" w:color="auto"/>
        <w:left w:val="none" w:sz="0" w:space="0" w:color="auto"/>
        <w:bottom w:val="none" w:sz="0" w:space="0" w:color="auto"/>
        <w:right w:val="none" w:sz="0" w:space="0" w:color="auto"/>
      </w:divBdr>
    </w:div>
    <w:div w:id="113715267">
      <w:bodyDiv w:val="1"/>
      <w:marLeft w:val="0"/>
      <w:marRight w:val="0"/>
      <w:marTop w:val="0"/>
      <w:marBottom w:val="0"/>
      <w:divBdr>
        <w:top w:val="none" w:sz="0" w:space="0" w:color="auto"/>
        <w:left w:val="none" w:sz="0" w:space="0" w:color="auto"/>
        <w:bottom w:val="none" w:sz="0" w:space="0" w:color="auto"/>
        <w:right w:val="none" w:sz="0" w:space="0" w:color="auto"/>
      </w:divBdr>
    </w:div>
    <w:div w:id="116026160">
      <w:bodyDiv w:val="1"/>
      <w:marLeft w:val="0"/>
      <w:marRight w:val="0"/>
      <w:marTop w:val="0"/>
      <w:marBottom w:val="0"/>
      <w:divBdr>
        <w:top w:val="none" w:sz="0" w:space="0" w:color="auto"/>
        <w:left w:val="none" w:sz="0" w:space="0" w:color="auto"/>
        <w:bottom w:val="none" w:sz="0" w:space="0" w:color="auto"/>
        <w:right w:val="none" w:sz="0" w:space="0" w:color="auto"/>
      </w:divBdr>
    </w:div>
    <w:div w:id="116946955">
      <w:bodyDiv w:val="1"/>
      <w:marLeft w:val="0"/>
      <w:marRight w:val="0"/>
      <w:marTop w:val="0"/>
      <w:marBottom w:val="0"/>
      <w:divBdr>
        <w:top w:val="none" w:sz="0" w:space="0" w:color="auto"/>
        <w:left w:val="none" w:sz="0" w:space="0" w:color="auto"/>
        <w:bottom w:val="none" w:sz="0" w:space="0" w:color="auto"/>
        <w:right w:val="none" w:sz="0" w:space="0" w:color="auto"/>
      </w:divBdr>
    </w:div>
    <w:div w:id="118689927">
      <w:bodyDiv w:val="1"/>
      <w:marLeft w:val="0"/>
      <w:marRight w:val="0"/>
      <w:marTop w:val="0"/>
      <w:marBottom w:val="0"/>
      <w:divBdr>
        <w:top w:val="none" w:sz="0" w:space="0" w:color="auto"/>
        <w:left w:val="none" w:sz="0" w:space="0" w:color="auto"/>
        <w:bottom w:val="none" w:sz="0" w:space="0" w:color="auto"/>
        <w:right w:val="none" w:sz="0" w:space="0" w:color="auto"/>
      </w:divBdr>
    </w:div>
    <w:div w:id="121655516">
      <w:bodyDiv w:val="1"/>
      <w:marLeft w:val="0"/>
      <w:marRight w:val="0"/>
      <w:marTop w:val="0"/>
      <w:marBottom w:val="0"/>
      <w:divBdr>
        <w:top w:val="none" w:sz="0" w:space="0" w:color="auto"/>
        <w:left w:val="none" w:sz="0" w:space="0" w:color="auto"/>
        <w:bottom w:val="none" w:sz="0" w:space="0" w:color="auto"/>
        <w:right w:val="none" w:sz="0" w:space="0" w:color="auto"/>
      </w:divBdr>
    </w:div>
    <w:div w:id="122890663">
      <w:bodyDiv w:val="1"/>
      <w:marLeft w:val="0"/>
      <w:marRight w:val="0"/>
      <w:marTop w:val="0"/>
      <w:marBottom w:val="0"/>
      <w:divBdr>
        <w:top w:val="none" w:sz="0" w:space="0" w:color="auto"/>
        <w:left w:val="none" w:sz="0" w:space="0" w:color="auto"/>
        <w:bottom w:val="none" w:sz="0" w:space="0" w:color="auto"/>
        <w:right w:val="none" w:sz="0" w:space="0" w:color="auto"/>
      </w:divBdr>
    </w:div>
    <w:div w:id="123161810">
      <w:bodyDiv w:val="1"/>
      <w:marLeft w:val="0"/>
      <w:marRight w:val="0"/>
      <w:marTop w:val="0"/>
      <w:marBottom w:val="0"/>
      <w:divBdr>
        <w:top w:val="none" w:sz="0" w:space="0" w:color="auto"/>
        <w:left w:val="none" w:sz="0" w:space="0" w:color="auto"/>
        <w:bottom w:val="none" w:sz="0" w:space="0" w:color="auto"/>
        <w:right w:val="none" w:sz="0" w:space="0" w:color="auto"/>
      </w:divBdr>
    </w:div>
    <w:div w:id="123473671">
      <w:bodyDiv w:val="1"/>
      <w:marLeft w:val="0"/>
      <w:marRight w:val="0"/>
      <w:marTop w:val="0"/>
      <w:marBottom w:val="0"/>
      <w:divBdr>
        <w:top w:val="none" w:sz="0" w:space="0" w:color="auto"/>
        <w:left w:val="none" w:sz="0" w:space="0" w:color="auto"/>
        <w:bottom w:val="none" w:sz="0" w:space="0" w:color="auto"/>
        <w:right w:val="none" w:sz="0" w:space="0" w:color="auto"/>
      </w:divBdr>
    </w:div>
    <w:div w:id="127165900">
      <w:bodyDiv w:val="1"/>
      <w:marLeft w:val="0"/>
      <w:marRight w:val="0"/>
      <w:marTop w:val="0"/>
      <w:marBottom w:val="0"/>
      <w:divBdr>
        <w:top w:val="none" w:sz="0" w:space="0" w:color="auto"/>
        <w:left w:val="none" w:sz="0" w:space="0" w:color="auto"/>
        <w:bottom w:val="none" w:sz="0" w:space="0" w:color="auto"/>
        <w:right w:val="none" w:sz="0" w:space="0" w:color="auto"/>
      </w:divBdr>
    </w:div>
    <w:div w:id="127745769">
      <w:bodyDiv w:val="1"/>
      <w:marLeft w:val="0"/>
      <w:marRight w:val="0"/>
      <w:marTop w:val="0"/>
      <w:marBottom w:val="0"/>
      <w:divBdr>
        <w:top w:val="none" w:sz="0" w:space="0" w:color="auto"/>
        <w:left w:val="none" w:sz="0" w:space="0" w:color="auto"/>
        <w:bottom w:val="none" w:sz="0" w:space="0" w:color="auto"/>
        <w:right w:val="none" w:sz="0" w:space="0" w:color="auto"/>
      </w:divBdr>
    </w:div>
    <w:div w:id="128323868">
      <w:bodyDiv w:val="1"/>
      <w:marLeft w:val="0"/>
      <w:marRight w:val="0"/>
      <w:marTop w:val="0"/>
      <w:marBottom w:val="0"/>
      <w:divBdr>
        <w:top w:val="none" w:sz="0" w:space="0" w:color="auto"/>
        <w:left w:val="none" w:sz="0" w:space="0" w:color="auto"/>
        <w:bottom w:val="none" w:sz="0" w:space="0" w:color="auto"/>
        <w:right w:val="none" w:sz="0" w:space="0" w:color="auto"/>
      </w:divBdr>
    </w:div>
    <w:div w:id="128714719">
      <w:bodyDiv w:val="1"/>
      <w:marLeft w:val="0"/>
      <w:marRight w:val="0"/>
      <w:marTop w:val="0"/>
      <w:marBottom w:val="0"/>
      <w:divBdr>
        <w:top w:val="none" w:sz="0" w:space="0" w:color="auto"/>
        <w:left w:val="none" w:sz="0" w:space="0" w:color="auto"/>
        <w:bottom w:val="none" w:sz="0" w:space="0" w:color="auto"/>
        <w:right w:val="none" w:sz="0" w:space="0" w:color="auto"/>
      </w:divBdr>
    </w:div>
    <w:div w:id="129639717">
      <w:bodyDiv w:val="1"/>
      <w:marLeft w:val="0"/>
      <w:marRight w:val="0"/>
      <w:marTop w:val="0"/>
      <w:marBottom w:val="0"/>
      <w:divBdr>
        <w:top w:val="none" w:sz="0" w:space="0" w:color="auto"/>
        <w:left w:val="none" w:sz="0" w:space="0" w:color="auto"/>
        <w:bottom w:val="none" w:sz="0" w:space="0" w:color="auto"/>
        <w:right w:val="none" w:sz="0" w:space="0" w:color="auto"/>
      </w:divBdr>
    </w:div>
    <w:div w:id="130755678">
      <w:bodyDiv w:val="1"/>
      <w:marLeft w:val="0"/>
      <w:marRight w:val="0"/>
      <w:marTop w:val="0"/>
      <w:marBottom w:val="0"/>
      <w:divBdr>
        <w:top w:val="none" w:sz="0" w:space="0" w:color="auto"/>
        <w:left w:val="none" w:sz="0" w:space="0" w:color="auto"/>
        <w:bottom w:val="none" w:sz="0" w:space="0" w:color="auto"/>
        <w:right w:val="none" w:sz="0" w:space="0" w:color="auto"/>
      </w:divBdr>
    </w:div>
    <w:div w:id="131795031">
      <w:bodyDiv w:val="1"/>
      <w:marLeft w:val="0"/>
      <w:marRight w:val="0"/>
      <w:marTop w:val="0"/>
      <w:marBottom w:val="0"/>
      <w:divBdr>
        <w:top w:val="none" w:sz="0" w:space="0" w:color="auto"/>
        <w:left w:val="none" w:sz="0" w:space="0" w:color="auto"/>
        <w:bottom w:val="none" w:sz="0" w:space="0" w:color="auto"/>
        <w:right w:val="none" w:sz="0" w:space="0" w:color="auto"/>
      </w:divBdr>
    </w:div>
    <w:div w:id="132454230">
      <w:bodyDiv w:val="1"/>
      <w:marLeft w:val="0"/>
      <w:marRight w:val="0"/>
      <w:marTop w:val="0"/>
      <w:marBottom w:val="0"/>
      <w:divBdr>
        <w:top w:val="none" w:sz="0" w:space="0" w:color="auto"/>
        <w:left w:val="none" w:sz="0" w:space="0" w:color="auto"/>
        <w:bottom w:val="none" w:sz="0" w:space="0" w:color="auto"/>
        <w:right w:val="none" w:sz="0" w:space="0" w:color="auto"/>
      </w:divBdr>
    </w:div>
    <w:div w:id="133062399">
      <w:bodyDiv w:val="1"/>
      <w:marLeft w:val="0"/>
      <w:marRight w:val="0"/>
      <w:marTop w:val="0"/>
      <w:marBottom w:val="0"/>
      <w:divBdr>
        <w:top w:val="none" w:sz="0" w:space="0" w:color="auto"/>
        <w:left w:val="none" w:sz="0" w:space="0" w:color="auto"/>
        <w:bottom w:val="none" w:sz="0" w:space="0" w:color="auto"/>
        <w:right w:val="none" w:sz="0" w:space="0" w:color="auto"/>
      </w:divBdr>
    </w:div>
    <w:div w:id="134493500">
      <w:bodyDiv w:val="1"/>
      <w:marLeft w:val="0"/>
      <w:marRight w:val="0"/>
      <w:marTop w:val="0"/>
      <w:marBottom w:val="0"/>
      <w:divBdr>
        <w:top w:val="none" w:sz="0" w:space="0" w:color="auto"/>
        <w:left w:val="none" w:sz="0" w:space="0" w:color="auto"/>
        <w:bottom w:val="none" w:sz="0" w:space="0" w:color="auto"/>
        <w:right w:val="none" w:sz="0" w:space="0" w:color="auto"/>
      </w:divBdr>
    </w:div>
    <w:div w:id="134613453">
      <w:bodyDiv w:val="1"/>
      <w:marLeft w:val="0"/>
      <w:marRight w:val="0"/>
      <w:marTop w:val="0"/>
      <w:marBottom w:val="0"/>
      <w:divBdr>
        <w:top w:val="none" w:sz="0" w:space="0" w:color="auto"/>
        <w:left w:val="none" w:sz="0" w:space="0" w:color="auto"/>
        <w:bottom w:val="none" w:sz="0" w:space="0" w:color="auto"/>
        <w:right w:val="none" w:sz="0" w:space="0" w:color="auto"/>
      </w:divBdr>
    </w:div>
    <w:div w:id="138311187">
      <w:bodyDiv w:val="1"/>
      <w:marLeft w:val="0"/>
      <w:marRight w:val="0"/>
      <w:marTop w:val="0"/>
      <w:marBottom w:val="0"/>
      <w:divBdr>
        <w:top w:val="none" w:sz="0" w:space="0" w:color="auto"/>
        <w:left w:val="none" w:sz="0" w:space="0" w:color="auto"/>
        <w:bottom w:val="none" w:sz="0" w:space="0" w:color="auto"/>
        <w:right w:val="none" w:sz="0" w:space="0" w:color="auto"/>
      </w:divBdr>
    </w:div>
    <w:div w:id="138503481">
      <w:bodyDiv w:val="1"/>
      <w:marLeft w:val="0"/>
      <w:marRight w:val="0"/>
      <w:marTop w:val="0"/>
      <w:marBottom w:val="0"/>
      <w:divBdr>
        <w:top w:val="none" w:sz="0" w:space="0" w:color="auto"/>
        <w:left w:val="none" w:sz="0" w:space="0" w:color="auto"/>
        <w:bottom w:val="none" w:sz="0" w:space="0" w:color="auto"/>
        <w:right w:val="none" w:sz="0" w:space="0" w:color="auto"/>
      </w:divBdr>
    </w:div>
    <w:div w:id="138765223">
      <w:bodyDiv w:val="1"/>
      <w:marLeft w:val="0"/>
      <w:marRight w:val="0"/>
      <w:marTop w:val="0"/>
      <w:marBottom w:val="0"/>
      <w:divBdr>
        <w:top w:val="none" w:sz="0" w:space="0" w:color="auto"/>
        <w:left w:val="none" w:sz="0" w:space="0" w:color="auto"/>
        <w:bottom w:val="none" w:sz="0" w:space="0" w:color="auto"/>
        <w:right w:val="none" w:sz="0" w:space="0" w:color="auto"/>
      </w:divBdr>
    </w:div>
    <w:div w:id="140317053">
      <w:bodyDiv w:val="1"/>
      <w:marLeft w:val="0"/>
      <w:marRight w:val="0"/>
      <w:marTop w:val="0"/>
      <w:marBottom w:val="0"/>
      <w:divBdr>
        <w:top w:val="none" w:sz="0" w:space="0" w:color="auto"/>
        <w:left w:val="none" w:sz="0" w:space="0" w:color="auto"/>
        <w:bottom w:val="none" w:sz="0" w:space="0" w:color="auto"/>
        <w:right w:val="none" w:sz="0" w:space="0" w:color="auto"/>
      </w:divBdr>
    </w:div>
    <w:div w:id="142431576">
      <w:bodyDiv w:val="1"/>
      <w:marLeft w:val="0"/>
      <w:marRight w:val="0"/>
      <w:marTop w:val="0"/>
      <w:marBottom w:val="0"/>
      <w:divBdr>
        <w:top w:val="none" w:sz="0" w:space="0" w:color="auto"/>
        <w:left w:val="none" w:sz="0" w:space="0" w:color="auto"/>
        <w:bottom w:val="none" w:sz="0" w:space="0" w:color="auto"/>
        <w:right w:val="none" w:sz="0" w:space="0" w:color="auto"/>
      </w:divBdr>
    </w:div>
    <w:div w:id="142699995">
      <w:bodyDiv w:val="1"/>
      <w:marLeft w:val="0"/>
      <w:marRight w:val="0"/>
      <w:marTop w:val="0"/>
      <w:marBottom w:val="0"/>
      <w:divBdr>
        <w:top w:val="none" w:sz="0" w:space="0" w:color="auto"/>
        <w:left w:val="none" w:sz="0" w:space="0" w:color="auto"/>
        <w:bottom w:val="none" w:sz="0" w:space="0" w:color="auto"/>
        <w:right w:val="none" w:sz="0" w:space="0" w:color="auto"/>
      </w:divBdr>
    </w:div>
    <w:div w:id="143938580">
      <w:bodyDiv w:val="1"/>
      <w:marLeft w:val="0"/>
      <w:marRight w:val="0"/>
      <w:marTop w:val="0"/>
      <w:marBottom w:val="0"/>
      <w:divBdr>
        <w:top w:val="none" w:sz="0" w:space="0" w:color="auto"/>
        <w:left w:val="none" w:sz="0" w:space="0" w:color="auto"/>
        <w:bottom w:val="none" w:sz="0" w:space="0" w:color="auto"/>
        <w:right w:val="none" w:sz="0" w:space="0" w:color="auto"/>
      </w:divBdr>
    </w:div>
    <w:div w:id="147480960">
      <w:bodyDiv w:val="1"/>
      <w:marLeft w:val="0"/>
      <w:marRight w:val="0"/>
      <w:marTop w:val="0"/>
      <w:marBottom w:val="0"/>
      <w:divBdr>
        <w:top w:val="none" w:sz="0" w:space="0" w:color="auto"/>
        <w:left w:val="none" w:sz="0" w:space="0" w:color="auto"/>
        <w:bottom w:val="none" w:sz="0" w:space="0" w:color="auto"/>
        <w:right w:val="none" w:sz="0" w:space="0" w:color="auto"/>
      </w:divBdr>
    </w:div>
    <w:div w:id="148986450">
      <w:bodyDiv w:val="1"/>
      <w:marLeft w:val="0"/>
      <w:marRight w:val="0"/>
      <w:marTop w:val="0"/>
      <w:marBottom w:val="0"/>
      <w:divBdr>
        <w:top w:val="none" w:sz="0" w:space="0" w:color="auto"/>
        <w:left w:val="none" w:sz="0" w:space="0" w:color="auto"/>
        <w:bottom w:val="none" w:sz="0" w:space="0" w:color="auto"/>
        <w:right w:val="none" w:sz="0" w:space="0" w:color="auto"/>
      </w:divBdr>
    </w:div>
    <w:div w:id="151217299">
      <w:bodyDiv w:val="1"/>
      <w:marLeft w:val="0"/>
      <w:marRight w:val="0"/>
      <w:marTop w:val="0"/>
      <w:marBottom w:val="0"/>
      <w:divBdr>
        <w:top w:val="none" w:sz="0" w:space="0" w:color="auto"/>
        <w:left w:val="none" w:sz="0" w:space="0" w:color="auto"/>
        <w:bottom w:val="none" w:sz="0" w:space="0" w:color="auto"/>
        <w:right w:val="none" w:sz="0" w:space="0" w:color="auto"/>
      </w:divBdr>
    </w:div>
    <w:div w:id="151680003">
      <w:bodyDiv w:val="1"/>
      <w:marLeft w:val="0"/>
      <w:marRight w:val="0"/>
      <w:marTop w:val="0"/>
      <w:marBottom w:val="0"/>
      <w:divBdr>
        <w:top w:val="none" w:sz="0" w:space="0" w:color="auto"/>
        <w:left w:val="none" w:sz="0" w:space="0" w:color="auto"/>
        <w:bottom w:val="none" w:sz="0" w:space="0" w:color="auto"/>
        <w:right w:val="none" w:sz="0" w:space="0" w:color="auto"/>
      </w:divBdr>
    </w:div>
    <w:div w:id="153300607">
      <w:bodyDiv w:val="1"/>
      <w:marLeft w:val="0"/>
      <w:marRight w:val="0"/>
      <w:marTop w:val="0"/>
      <w:marBottom w:val="0"/>
      <w:divBdr>
        <w:top w:val="none" w:sz="0" w:space="0" w:color="auto"/>
        <w:left w:val="none" w:sz="0" w:space="0" w:color="auto"/>
        <w:bottom w:val="none" w:sz="0" w:space="0" w:color="auto"/>
        <w:right w:val="none" w:sz="0" w:space="0" w:color="auto"/>
      </w:divBdr>
    </w:div>
    <w:div w:id="153641956">
      <w:bodyDiv w:val="1"/>
      <w:marLeft w:val="0"/>
      <w:marRight w:val="0"/>
      <w:marTop w:val="0"/>
      <w:marBottom w:val="0"/>
      <w:divBdr>
        <w:top w:val="none" w:sz="0" w:space="0" w:color="auto"/>
        <w:left w:val="none" w:sz="0" w:space="0" w:color="auto"/>
        <w:bottom w:val="none" w:sz="0" w:space="0" w:color="auto"/>
        <w:right w:val="none" w:sz="0" w:space="0" w:color="auto"/>
      </w:divBdr>
    </w:div>
    <w:div w:id="154760553">
      <w:bodyDiv w:val="1"/>
      <w:marLeft w:val="0"/>
      <w:marRight w:val="0"/>
      <w:marTop w:val="0"/>
      <w:marBottom w:val="0"/>
      <w:divBdr>
        <w:top w:val="none" w:sz="0" w:space="0" w:color="auto"/>
        <w:left w:val="none" w:sz="0" w:space="0" w:color="auto"/>
        <w:bottom w:val="none" w:sz="0" w:space="0" w:color="auto"/>
        <w:right w:val="none" w:sz="0" w:space="0" w:color="auto"/>
      </w:divBdr>
    </w:div>
    <w:div w:id="156460834">
      <w:bodyDiv w:val="1"/>
      <w:marLeft w:val="0"/>
      <w:marRight w:val="0"/>
      <w:marTop w:val="0"/>
      <w:marBottom w:val="0"/>
      <w:divBdr>
        <w:top w:val="none" w:sz="0" w:space="0" w:color="auto"/>
        <w:left w:val="none" w:sz="0" w:space="0" w:color="auto"/>
        <w:bottom w:val="none" w:sz="0" w:space="0" w:color="auto"/>
        <w:right w:val="none" w:sz="0" w:space="0" w:color="auto"/>
      </w:divBdr>
    </w:div>
    <w:div w:id="156968380">
      <w:bodyDiv w:val="1"/>
      <w:marLeft w:val="0"/>
      <w:marRight w:val="0"/>
      <w:marTop w:val="0"/>
      <w:marBottom w:val="0"/>
      <w:divBdr>
        <w:top w:val="none" w:sz="0" w:space="0" w:color="auto"/>
        <w:left w:val="none" w:sz="0" w:space="0" w:color="auto"/>
        <w:bottom w:val="none" w:sz="0" w:space="0" w:color="auto"/>
        <w:right w:val="none" w:sz="0" w:space="0" w:color="auto"/>
      </w:divBdr>
    </w:div>
    <w:div w:id="157424567">
      <w:bodyDiv w:val="1"/>
      <w:marLeft w:val="0"/>
      <w:marRight w:val="0"/>
      <w:marTop w:val="0"/>
      <w:marBottom w:val="0"/>
      <w:divBdr>
        <w:top w:val="none" w:sz="0" w:space="0" w:color="auto"/>
        <w:left w:val="none" w:sz="0" w:space="0" w:color="auto"/>
        <w:bottom w:val="none" w:sz="0" w:space="0" w:color="auto"/>
        <w:right w:val="none" w:sz="0" w:space="0" w:color="auto"/>
      </w:divBdr>
    </w:div>
    <w:div w:id="157429920">
      <w:bodyDiv w:val="1"/>
      <w:marLeft w:val="0"/>
      <w:marRight w:val="0"/>
      <w:marTop w:val="0"/>
      <w:marBottom w:val="0"/>
      <w:divBdr>
        <w:top w:val="none" w:sz="0" w:space="0" w:color="auto"/>
        <w:left w:val="none" w:sz="0" w:space="0" w:color="auto"/>
        <w:bottom w:val="none" w:sz="0" w:space="0" w:color="auto"/>
        <w:right w:val="none" w:sz="0" w:space="0" w:color="auto"/>
      </w:divBdr>
    </w:div>
    <w:div w:id="160781666">
      <w:bodyDiv w:val="1"/>
      <w:marLeft w:val="0"/>
      <w:marRight w:val="0"/>
      <w:marTop w:val="0"/>
      <w:marBottom w:val="0"/>
      <w:divBdr>
        <w:top w:val="none" w:sz="0" w:space="0" w:color="auto"/>
        <w:left w:val="none" w:sz="0" w:space="0" w:color="auto"/>
        <w:bottom w:val="none" w:sz="0" w:space="0" w:color="auto"/>
        <w:right w:val="none" w:sz="0" w:space="0" w:color="auto"/>
      </w:divBdr>
    </w:div>
    <w:div w:id="161087534">
      <w:bodyDiv w:val="1"/>
      <w:marLeft w:val="0"/>
      <w:marRight w:val="0"/>
      <w:marTop w:val="0"/>
      <w:marBottom w:val="0"/>
      <w:divBdr>
        <w:top w:val="none" w:sz="0" w:space="0" w:color="auto"/>
        <w:left w:val="none" w:sz="0" w:space="0" w:color="auto"/>
        <w:bottom w:val="none" w:sz="0" w:space="0" w:color="auto"/>
        <w:right w:val="none" w:sz="0" w:space="0" w:color="auto"/>
      </w:divBdr>
    </w:div>
    <w:div w:id="161436095">
      <w:bodyDiv w:val="1"/>
      <w:marLeft w:val="0"/>
      <w:marRight w:val="0"/>
      <w:marTop w:val="0"/>
      <w:marBottom w:val="0"/>
      <w:divBdr>
        <w:top w:val="none" w:sz="0" w:space="0" w:color="auto"/>
        <w:left w:val="none" w:sz="0" w:space="0" w:color="auto"/>
        <w:bottom w:val="none" w:sz="0" w:space="0" w:color="auto"/>
        <w:right w:val="none" w:sz="0" w:space="0" w:color="auto"/>
      </w:divBdr>
    </w:div>
    <w:div w:id="162087000">
      <w:bodyDiv w:val="1"/>
      <w:marLeft w:val="0"/>
      <w:marRight w:val="0"/>
      <w:marTop w:val="0"/>
      <w:marBottom w:val="0"/>
      <w:divBdr>
        <w:top w:val="none" w:sz="0" w:space="0" w:color="auto"/>
        <w:left w:val="none" w:sz="0" w:space="0" w:color="auto"/>
        <w:bottom w:val="none" w:sz="0" w:space="0" w:color="auto"/>
        <w:right w:val="none" w:sz="0" w:space="0" w:color="auto"/>
      </w:divBdr>
    </w:div>
    <w:div w:id="163789997">
      <w:bodyDiv w:val="1"/>
      <w:marLeft w:val="0"/>
      <w:marRight w:val="0"/>
      <w:marTop w:val="0"/>
      <w:marBottom w:val="0"/>
      <w:divBdr>
        <w:top w:val="none" w:sz="0" w:space="0" w:color="auto"/>
        <w:left w:val="none" w:sz="0" w:space="0" w:color="auto"/>
        <w:bottom w:val="none" w:sz="0" w:space="0" w:color="auto"/>
        <w:right w:val="none" w:sz="0" w:space="0" w:color="auto"/>
      </w:divBdr>
    </w:div>
    <w:div w:id="164244659">
      <w:bodyDiv w:val="1"/>
      <w:marLeft w:val="0"/>
      <w:marRight w:val="0"/>
      <w:marTop w:val="0"/>
      <w:marBottom w:val="0"/>
      <w:divBdr>
        <w:top w:val="none" w:sz="0" w:space="0" w:color="auto"/>
        <w:left w:val="none" w:sz="0" w:space="0" w:color="auto"/>
        <w:bottom w:val="none" w:sz="0" w:space="0" w:color="auto"/>
        <w:right w:val="none" w:sz="0" w:space="0" w:color="auto"/>
      </w:divBdr>
    </w:div>
    <w:div w:id="164441534">
      <w:bodyDiv w:val="1"/>
      <w:marLeft w:val="0"/>
      <w:marRight w:val="0"/>
      <w:marTop w:val="0"/>
      <w:marBottom w:val="0"/>
      <w:divBdr>
        <w:top w:val="none" w:sz="0" w:space="0" w:color="auto"/>
        <w:left w:val="none" w:sz="0" w:space="0" w:color="auto"/>
        <w:bottom w:val="none" w:sz="0" w:space="0" w:color="auto"/>
        <w:right w:val="none" w:sz="0" w:space="0" w:color="auto"/>
      </w:divBdr>
    </w:div>
    <w:div w:id="168716436">
      <w:bodyDiv w:val="1"/>
      <w:marLeft w:val="0"/>
      <w:marRight w:val="0"/>
      <w:marTop w:val="0"/>
      <w:marBottom w:val="0"/>
      <w:divBdr>
        <w:top w:val="none" w:sz="0" w:space="0" w:color="auto"/>
        <w:left w:val="none" w:sz="0" w:space="0" w:color="auto"/>
        <w:bottom w:val="none" w:sz="0" w:space="0" w:color="auto"/>
        <w:right w:val="none" w:sz="0" w:space="0" w:color="auto"/>
      </w:divBdr>
    </w:div>
    <w:div w:id="169176760">
      <w:bodyDiv w:val="1"/>
      <w:marLeft w:val="0"/>
      <w:marRight w:val="0"/>
      <w:marTop w:val="0"/>
      <w:marBottom w:val="0"/>
      <w:divBdr>
        <w:top w:val="none" w:sz="0" w:space="0" w:color="auto"/>
        <w:left w:val="none" w:sz="0" w:space="0" w:color="auto"/>
        <w:bottom w:val="none" w:sz="0" w:space="0" w:color="auto"/>
        <w:right w:val="none" w:sz="0" w:space="0" w:color="auto"/>
      </w:divBdr>
    </w:div>
    <w:div w:id="171772476">
      <w:bodyDiv w:val="1"/>
      <w:marLeft w:val="0"/>
      <w:marRight w:val="0"/>
      <w:marTop w:val="0"/>
      <w:marBottom w:val="0"/>
      <w:divBdr>
        <w:top w:val="none" w:sz="0" w:space="0" w:color="auto"/>
        <w:left w:val="none" w:sz="0" w:space="0" w:color="auto"/>
        <w:bottom w:val="none" w:sz="0" w:space="0" w:color="auto"/>
        <w:right w:val="none" w:sz="0" w:space="0" w:color="auto"/>
      </w:divBdr>
    </w:div>
    <w:div w:id="172427033">
      <w:bodyDiv w:val="1"/>
      <w:marLeft w:val="0"/>
      <w:marRight w:val="0"/>
      <w:marTop w:val="0"/>
      <w:marBottom w:val="0"/>
      <w:divBdr>
        <w:top w:val="none" w:sz="0" w:space="0" w:color="auto"/>
        <w:left w:val="none" w:sz="0" w:space="0" w:color="auto"/>
        <w:bottom w:val="none" w:sz="0" w:space="0" w:color="auto"/>
        <w:right w:val="none" w:sz="0" w:space="0" w:color="auto"/>
      </w:divBdr>
    </w:div>
    <w:div w:id="173299685">
      <w:bodyDiv w:val="1"/>
      <w:marLeft w:val="0"/>
      <w:marRight w:val="0"/>
      <w:marTop w:val="0"/>
      <w:marBottom w:val="0"/>
      <w:divBdr>
        <w:top w:val="none" w:sz="0" w:space="0" w:color="auto"/>
        <w:left w:val="none" w:sz="0" w:space="0" w:color="auto"/>
        <w:bottom w:val="none" w:sz="0" w:space="0" w:color="auto"/>
        <w:right w:val="none" w:sz="0" w:space="0" w:color="auto"/>
      </w:divBdr>
    </w:div>
    <w:div w:id="177158870">
      <w:bodyDiv w:val="1"/>
      <w:marLeft w:val="0"/>
      <w:marRight w:val="0"/>
      <w:marTop w:val="0"/>
      <w:marBottom w:val="0"/>
      <w:divBdr>
        <w:top w:val="none" w:sz="0" w:space="0" w:color="auto"/>
        <w:left w:val="none" w:sz="0" w:space="0" w:color="auto"/>
        <w:bottom w:val="none" w:sz="0" w:space="0" w:color="auto"/>
        <w:right w:val="none" w:sz="0" w:space="0" w:color="auto"/>
      </w:divBdr>
    </w:div>
    <w:div w:id="180358575">
      <w:bodyDiv w:val="1"/>
      <w:marLeft w:val="0"/>
      <w:marRight w:val="0"/>
      <w:marTop w:val="0"/>
      <w:marBottom w:val="0"/>
      <w:divBdr>
        <w:top w:val="none" w:sz="0" w:space="0" w:color="auto"/>
        <w:left w:val="none" w:sz="0" w:space="0" w:color="auto"/>
        <w:bottom w:val="none" w:sz="0" w:space="0" w:color="auto"/>
        <w:right w:val="none" w:sz="0" w:space="0" w:color="auto"/>
      </w:divBdr>
    </w:div>
    <w:div w:id="182674721">
      <w:bodyDiv w:val="1"/>
      <w:marLeft w:val="0"/>
      <w:marRight w:val="0"/>
      <w:marTop w:val="0"/>
      <w:marBottom w:val="0"/>
      <w:divBdr>
        <w:top w:val="none" w:sz="0" w:space="0" w:color="auto"/>
        <w:left w:val="none" w:sz="0" w:space="0" w:color="auto"/>
        <w:bottom w:val="none" w:sz="0" w:space="0" w:color="auto"/>
        <w:right w:val="none" w:sz="0" w:space="0" w:color="auto"/>
      </w:divBdr>
    </w:div>
    <w:div w:id="182793602">
      <w:bodyDiv w:val="1"/>
      <w:marLeft w:val="0"/>
      <w:marRight w:val="0"/>
      <w:marTop w:val="0"/>
      <w:marBottom w:val="0"/>
      <w:divBdr>
        <w:top w:val="none" w:sz="0" w:space="0" w:color="auto"/>
        <w:left w:val="none" w:sz="0" w:space="0" w:color="auto"/>
        <w:bottom w:val="none" w:sz="0" w:space="0" w:color="auto"/>
        <w:right w:val="none" w:sz="0" w:space="0" w:color="auto"/>
      </w:divBdr>
    </w:div>
    <w:div w:id="183326394">
      <w:bodyDiv w:val="1"/>
      <w:marLeft w:val="0"/>
      <w:marRight w:val="0"/>
      <w:marTop w:val="0"/>
      <w:marBottom w:val="0"/>
      <w:divBdr>
        <w:top w:val="none" w:sz="0" w:space="0" w:color="auto"/>
        <w:left w:val="none" w:sz="0" w:space="0" w:color="auto"/>
        <w:bottom w:val="none" w:sz="0" w:space="0" w:color="auto"/>
        <w:right w:val="none" w:sz="0" w:space="0" w:color="auto"/>
      </w:divBdr>
    </w:div>
    <w:div w:id="185798122">
      <w:bodyDiv w:val="1"/>
      <w:marLeft w:val="0"/>
      <w:marRight w:val="0"/>
      <w:marTop w:val="0"/>
      <w:marBottom w:val="0"/>
      <w:divBdr>
        <w:top w:val="none" w:sz="0" w:space="0" w:color="auto"/>
        <w:left w:val="none" w:sz="0" w:space="0" w:color="auto"/>
        <w:bottom w:val="none" w:sz="0" w:space="0" w:color="auto"/>
        <w:right w:val="none" w:sz="0" w:space="0" w:color="auto"/>
      </w:divBdr>
    </w:div>
    <w:div w:id="186453240">
      <w:bodyDiv w:val="1"/>
      <w:marLeft w:val="0"/>
      <w:marRight w:val="0"/>
      <w:marTop w:val="0"/>
      <w:marBottom w:val="0"/>
      <w:divBdr>
        <w:top w:val="none" w:sz="0" w:space="0" w:color="auto"/>
        <w:left w:val="none" w:sz="0" w:space="0" w:color="auto"/>
        <w:bottom w:val="none" w:sz="0" w:space="0" w:color="auto"/>
        <w:right w:val="none" w:sz="0" w:space="0" w:color="auto"/>
      </w:divBdr>
    </w:div>
    <w:div w:id="187530053">
      <w:bodyDiv w:val="1"/>
      <w:marLeft w:val="0"/>
      <w:marRight w:val="0"/>
      <w:marTop w:val="0"/>
      <w:marBottom w:val="0"/>
      <w:divBdr>
        <w:top w:val="none" w:sz="0" w:space="0" w:color="auto"/>
        <w:left w:val="none" w:sz="0" w:space="0" w:color="auto"/>
        <w:bottom w:val="none" w:sz="0" w:space="0" w:color="auto"/>
        <w:right w:val="none" w:sz="0" w:space="0" w:color="auto"/>
      </w:divBdr>
    </w:div>
    <w:div w:id="190531649">
      <w:bodyDiv w:val="1"/>
      <w:marLeft w:val="0"/>
      <w:marRight w:val="0"/>
      <w:marTop w:val="0"/>
      <w:marBottom w:val="0"/>
      <w:divBdr>
        <w:top w:val="none" w:sz="0" w:space="0" w:color="auto"/>
        <w:left w:val="none" w:sz="0" w:space="0" w:color="auto"/>
        <w:bottom w:val="none" w:sz="0" w:space="0" w:color="auto"/>
        <w:right w:val="none" w:sz="0" w:space="0" w:color="auto"/>
      </w:divBdr>
    </w:div>
    <w:div w:id="190920238">
      <w:bodyDiv w:val="1"/>
      <w:marLeft w:val="0"/>
      <w:marRight w:val="0"/>
      <w:marTop w:val="0"/>
      <w:marBottom w:val="0"/>
      <w:divBdr>
        <w:top w:val="none" w:sz="0" w:space="0" w:color="auto"/>
        <w:left w:val="none" w:sz="0" w:space="0" w:color="auto"/>
        <w:bottom w:val="none" w:sz="0" w:space="0" w:color="auto"/>
        <w:right w:val="none" w:sz="0" w:space="0" w:color="auto"/>
      </w:divBdr>
    </w:div>
    <w:div w:id="191040494">
      <w:bodyDiv w:val="1"/>
      <w:marLeft w:val="0"/>
      <w:marRight w:val="0"/>
      <w:marTop w:val="0"/>
      <w:marBottom w:val="0"/>
      <w:divBdr>
        <w:top w:val="none" w:sz="0" w:space="0" w:color="auto"/>
        <w:left w:val="none" w:sz="0" w:space="0" w:color="auto"/>
        <w:bottom w:val="none" w:sz="0" w:space="0" w:color="auto"/>
        <w:right w:val="none" w:sz="0" w:space="0" w:color="auto"/>
      </w:divBdr>
    </w:div>
    <w:div w:id="191067139">
      <w:bodyDiv w:val="1"/>
      <w:marLeft w:val="0"/>
      <w:marRight w:val="0"/>
      <w:marTop w:val="0"/>
      <w:marBottom w:val="0"/>
      <w:divBdr>
        <w:top w:val="none" w:sz="0" w:space="0" w:color="auto"/>
        <w:left w:val="none" w:sz="0" w:space="0" w:color="auto"/>
        <w:bottom w:val="none" w:sz="0" w:space="0" w:color="auto"/>
        <w:right w:val="none" w:sz="0" w:space="0" w:color="auto"/>
      </w:divBdr>
    </w:div>
    <w:div w:id="191383566">
      <w:bodyDiv w:val="1"/>
      <w:marLeft w:val="0"/>
      <w:marRight w:val="0"/>
      <w:marTop w:val="0"/>
      <w:marBottom w:val="0"/>
      <w:divBdr>
        <w:top w:val="none" w:sz="0" w:space="0" w:color="auto"/>
        <w:left w:val="none" w:sz="0" w:space="0" w:color="auto"/>
        <w:bottom w:val="none" w:sz="0" w:space="0" w:color="auto"/>
        <w:right w:val="none" w:sz="0" w:space="0" w:color="auto"/>
      </w:divBdr>
    </w:div>
    <w:div w:id="191921241">
      <w:bodyDiv w:val="1"/>
      <w:marLeft w:val="0"/>
      <w:marRight w:val="0"/>
      <w:marTop w:val="0"/>
      <w:marBottom w:val="0"/>
      <w:divBdr>
        <w:top w:val="none" w:sz="0" w:space="0" w:color="auto"/>
        <w:left w:val="none" w:sz="0" w:space="0" w:color="auto"/>
        <w:bottom w:val="none" w:sz="0" w:space="0" w:color="auto"/>
        <w:right w:val="none" w:sz="0" w:space="0" w:color="auto"/>
      </w:divBdr>
    </w:div>
    <w:div w:id="192689288">
      <w:bodyDiv w:val="1"/>
      <w:marLeft w:val="0"/>
      <w:marRight w:val="0"/>
      <w:marTop w:val="0"/>
      <w:marBottom w:val="0"/>
      <w:divBdr>
        <w:top w:val="none" w:sz="0" w:space="0" w:color="auto"/>
        <w:left w:val="none" w:sz="0" w:space="0" w:color="auto"/>
        <w:bottom w:val="none" w:sz="0" w:space="0" w:color="auto"/>
        <w:right w:val="none" w:sz="0" w:space="0" w:color="auto"/>
      </w:divBdr>
    </w:div>
    <w:div w:id="192694678">
      <w:bodyDiv w:val="1"/>
      <w:marLeft w:val="0"/>
      <w:marRight w:val="0"/>
      <w:marTop w:val="0"/>
      <w:marBottom w:val="0"/>
      <w:divBdr>
        <w:top w:val="none" w:sz="0" w:space="0" w:color="auto"/>
        <w:left w:val="none" w:sz="0" w:space="0" w:color="auto"/>
        <w:bottom w:val="none" w:sz="0" w:space="0" w:color="auto"/>
        <w:right w:val="none" w:sz="0" w:space="0" w:color="auto"/>
      </w:divBdr>
    </w:div>
    <w:div w:id="194543611">
      <w:bodyDiv w:val="1"/>
      <w:marLeft w:val="0"/>
      <w:marRight w:val="0"/>
      <w:marTop w:val="0"/>
      <w:marBottom w:val="0"/>
      <w:divBdr>
        <w:top w:val="none" w:sz="0" w:space="0" w:color="auto"/>
        <w:left w:val="none" w:sz="0" w:space="0" w:color="auto"/>
        <w:bottom w:val="none" w:sz="0" w:space="0" w:color="auto"/>
        <w:right w:val="none" w:sz="0" w:space="0" w:color="auto"/>
      </w:divBdr>
    </w:div>
    <w:div w:id="195895491">
      <w:bodyDiv w:val="1"/>
      <w:marLeft w:val="0"/>
      <w:marRight w:val="0"/>
      <w:marTop w:val="0"/>
      <w:marBottom w:val="0"/>
      <w:divBdr>
        <w:top w:val="none" w:sz="0" w:space="0" w:color="auto"/>
        <w:left w:val="none" w:sz="0" w:space="0" w:color="auto"/>
        <w:bottom w:val="none" w:sz="0" w:space="0" w:color="auto"/>
        <w:right w:val="none" w:sz="0" w:space="0" w:color="auto"/>
      </w:divBdr>
    </w:div>
    <w:div w:id="197209240">
      <w:bodyDiv w:val="1"/>
      <w:marLeft w:val="0"/>
      <w:marRight w:val="0"/>
      <w:marTop w:val="0"/>
      <w:marBottom w:val="0"/>
      <w:divBdr>
        <w:top w:val="none" w:sz="0" w:space="0" w:color="auto"/>
        <w:left w:val="none" w:sz="0" w:space="0" w:color="auto"/>
        <w:bottom w:val="none" w:sz="0" w:space="0" w:color="auto"/>
        <w:right w:val="none" w:sz="0" w:space="0" w:color="auto"/>
      </w:divBdr>
    </w:div>
    <w:div w:id="197665126">
      <w:bodyDiv w:val="1"/>
      <w:marLeft w:val="0"/>
      <w:marRight w:val="0"/>
      <w:marTop w:val="0"/>
      <w:marBottom w:val="0"/>
      <w:divBdr>
        <w:top w:val="none" w:sz="0" w:space="0" w:color="auto"/>
        <w:left w:val="none" w:sz="0" w:space="0" w:color="auto"/>
        <w:bottom w:val="none" w:sz="0" w:space="0" w:color="auto"/>
        <w:right w:val="none" w:sz="0" w:space="0" w:color="auto"/>
      </w:divBdr>
    </w:div>
    <w:div w:id="198128550">
      <w:bodyDiv w:val="1"/>
      <w:marLeft w:val="0"/>
      <w:marRight w:val="0"/>
      <w:marTop w:val="0"/>
      <w:marBottom w:val="0"/>
      <w:divBdr>
        <w:top w:val="none" w:sz="0" w:space="0" w:color="auto"/>
        <w:left w:val="none" w:sz="0" w:space="0" w:color="auto"/>
        <w:bottom w:val="none" w:sz="0" w:space="0" w:color="auto"/>
        <w:right w:val="none" w:sz="0" w:space="0" w:color="auto"/>
      </w:divBdr>
    </w:div>
    <w:div w:id="199782251">
      <w:bodyDiv w:val="1"/>
      <w:marLeft w:val="0"/>
      <w:marRight w:val="0"/>
      <w:marTop w:val="0"/>
      <w:marBottom w:val="0"/>
      <w:divBdr>
        <w:top w:val="none" w:sz="0" w:space="0" w:color="auto"/>
        <w:left w:val="none" w:sz="0" w:space="0" w:color="auto"/>
        <w:bottom w:val="none" w:sz="0" w:space="0" w:color="auto"/>
        <w:right w:val="none" w:sz="0" w:space="0" w:color="auto"/>
      </w:divBdr>
    </w:div>
    <w:div w:id="200633134">
      <w:bodyDiv w:val="1"/>
      <w:marLeft w:val="0"/>
      <w:marRight w:val="0"/>
      <w:marTop w:val="0"/>
      <w:marBottom w:val="0"/>
      <w:divBdr>
        <w:top w:val="none" w:sz="0" w:space="0" w:color="auto"/>
        <w:left w:val="none" w:sz="0" w:space="0" w:color="auto"/>
        <w:bottom w:val="none" w:sz="0" w:space="0" w:color="auto"/>
        <w:right w:val="none" w:sz="0" w:space="0" w:color="auto"/>
      </w:divBdr>
    </w:div>
    <w:div w:id="201945078">
      <w:bodyDiv w:val="1"/>
      <w:marLeft w:val="0"/>
      <w:marRight w:val="0"/>
      <w:marTop w:val="0"/>
      <w:marBottom w:val="0"/>
      <w:divBdr>
        <w:top w:val="none" w:sz="0" w:space="0" w:color="auto"/>
        <w:left w:val="none" w:sz="0" w:space="0" w:color="auto"/>
        <w:bottom w:val="none" w:sz="0" w:space="0" w:color="auto"/>
        <w:right w:val="none" w:sz="0" w:space="0" w:color="auto"/>
      </w:divBdr>
    </w:div>
    <w:div w:id="203370296">
      <w:bodyDiv w:val="1"/>
      <w:marLeft w:val="0"/>
      <w:marRight w:val="0"/>
      <w:marTop w:val="0"/>
      <w:marBottom w:val="0"/>
      <w:divBdr>
        <w:top w:val="none" w:sz="0" w:space="0" w:color="auto"/>
        <w:left w:val="none" w:sz="0" w:space="0" w:color="auto"/>
        <w:bottom w:val="none" w:sz="0" w:space="0" w:color="auto"/>
        <w:right w:val="none" w:sz="0" w:space="0" w:color="auto"/>
      </w:divBdr>
    </w:div>
    <w:div w:id="207954666">
      <w:bodyDiv w:val="1"/>
      <w:marLeft w:val="0"/>
      <w:marRight w:val="0"/>
      <w:marTop w:val="0"/>
      <w:marBottom w:val="0"/>
      <w:divBdr>
        <w:top w:val="none" w:sz="0" w:space="0" w:color="auto"/>
        <w:left w:val="none" w:sz="0" w:space="0" w:color="auto"/>
        <w:bottom w:val="none" w:sz="0" w:space="0" w:color="auto"/>
        <w:right w:val="none" w:sz="0" w:space="0" w:color="auto"/>
      </w:divBdr>
    </w:div>
    <w:div w:id="208960771">
      <w:bodyDiv w:val="1"/>
      <w:marLeft w:val="0"/>
      <w:marRight w:val="0"/>
      <w:marTop w:val="0"/>
      <w:marBottom w:val="0"/>
      <w:divBdr>
        <w:top w:val="none" w:sz="0" w:space="0" w:color="auto"/>
        <w:left w:val="none" w:sz="0" w:space="0" w:color="auto"/>
        <w:bottom w:val="none" w:sz="0" w:space="0" w:color="auto"/>
        <w:right w:val="none" w:sz="0" w:space="0" w:color="auto"/>
      </w:divBdr>
    </w:div>
    <w:div w:id="209659431">
      <w:bodyDiv w:val="1"/>
      <w:marLeft w:val="0"/>
      <w:marRight w:val="0"/>
      <w:marTop w:val="0"/>
      <w:marBottom w:val="0"/>
      <w:divBdr>
        <w:top w:val="none" w:sz="0" w:space="0" w:color="auto"/>
        <w:left w:val="none" w:sz="0" w:space="0" w:color="auto"/>
        <w:bottom w:val="none" w:sz="0" w:space="0" w:color="auto"/>
        <w:right w:val="none" w:sz="0" w:space="0" w:color="auto"/>
      </w:divBdr>
    </w:div>
    <w:div w:id="209731174">
      <w:bodyDiv w:val="1"/>
      <w:marLeft w:val="0"/>
      <w:marRight w:val="0"/>
      <w:marTop w:val="0"/>
      <w:marBottom w:val="0"/>
      <w:divBdr>
        <w:top w:val="none" w:sz="0" w:space="0" w:color="auto"/>
        <w:left w:val="none" w:sz="0" w:space="0" w:color="auto"/>
        <w:bottom w:val="none" w:sz="0" w:space="0" w:color="auto"/>
        <w:right w:val="none" w:sz="0" w:space="0" w:color="auto"/>
      </w:divBdr>
    </w:div>
    <w:div w:id="210583305">
      <w:bodyDiv w:val="1"/>
      <w:marLeft w:val="0"/>
      <w:marRight w:val="0"/>
      <w:marTop w:val="0"/>
      <w:marBottom w:val="0"/>
      <w:divBdr>
        <w:top w:val="none" w:sz="0" w:space="0" w:color="auto"/>
        <w:left w:val="none" w:sz="0" w:space="0" w:color="auto"/>
        <w:bottom w:val="none" w:sz="0" w:space="0" w:color="auto"/>
        <w:right w:val="none" w:sz="0" w:space="0" w:color="auto"/>
      </w:divBdr>
    </w:div>
    <w:div w:id="212009688">
      <w:bodyDiv w:val="1"/>
      <w:marLeft w:val="0"/>
      <w:marRight w:val="0"/>
      <w:marTop w:val="0"/>
      <w:marBottom w:val="0"/>
      <w:divBdr>
        <w:top w:val="none" w:sz="0" w:space="0" w:color="auto"/>
        <w:left w:val="none" w:sz="0" w:space="0" w:color="auto"/>
        <w:bottom w:val="none" w:sz="0" w:space="0" w:color="auto"/>
        <w:right w:val="none" w:sz="0" w:space="0" w:color="auto"/>
      </w:divBdr>
    </w:div>
    <w:div w:id="213084374">
      <w:bodyDiv w:val="1"/>
      <w:marLeft w:val="0"/>
      <w:marRight w:val="0"/>
      <w:marTop w:val="0"/>
      <w:marBottom w:val="0"/>
      <w:divBdr>
        <w:top w:val="none" w:sz="0" w:space="0" w:color="auto"/>
        <w:left w:val="none" w:sz="0" w:space="0" w:color="auto"/>
        <w:bottom w:val="none" w:sz="0" w:space="0" w:color="auto"/>
        <w:right w:val="none" w:sz="0" w:space="0" w:color="auto"/>
      </w:divBdr>
    </w:div>
    <w:div w:id="213541671">
      <w:bodyDiv w:val="1"/>
      <w:marLeft w:val="0"/>
      <w:marRight w:val="0"/>
      <w:marTop w:val="0"/>
      <w:marBottom w:val="0"/>
      <w:divBdr>
        <w:top w:val="none" w:sz="0" w:space="0" w:color="auto"/>
        <w:left w:val="none" w:sz="0" w:space="0" w:color="auto"/>
        <w:bottom w:val="none" w:sz="0" w:space="0" w:color="auto"/>
        <w:right w:val="none" w:sz="0" w:space="0" w:color="auto"/>
      </w:divBdr>
    </w:div>
    <w:div w:id="213666223">
      <w:bodyDiv w:val="1"/>
      <w:marLeft w:val="0"/>
      <w:marRight w:val="0"/>
      <w:marTop w:val="0"/>
      <w:marBottom w:val="0"/>
      <w:divBdr>
        <w:top w:val="none" w:sz="0" w:space="0" w:color="auto"/>
        <w:left w:val="none" w:sz="0" w:space="0" w:color="auto"/>
        <w:bottom w:val="none" w:sz="0" w:space="0" w:color="auto"/>
        <w:right w:val="none" w:sz="0" w:space="0" w:color="auto"/>
      </w:divBdr>
    </w:div>
    <w:div w:id="215548732">
      <w:bodyDiv w:val="1"/>
      <w:marLeft w:val="0"/>
      <w:marRight w:val="0"/>
      <w:marTop w:val="0"/>
      <w:marBottom w:val="0"/>
      <w:divBdr>
        <w:top w:val="none" w:sz="0" w:space="0" w:color="auto"/>
        <w:left w:val="none" w:sz="0" w:space="0" w:color="auto"/>
        <w:bottom w:val="none" w:sz="0" w:space="0" w:color="auto"/>
        <w:right w:val="none" w:sz="0" w:space="0" w:color="auto"/>
      </w:divBdr>
    </w:div>
    <w:div w:id="216357419">
      <w:bodyDiv w:val="1"/>
      <w:marLeft w:val="0"/>
      <w:marRight w:val="0"/>
      <w:marTop w:val="0"/>
      <w:marBottom w:val="0"/>
      <w:divBdr>
        <w:top w:val="none" w:sz="0" w:space="0" w:color="auto"/>
        <w:left w:val="none" w:sz="0" w:space="0" w:color="auto"/>
        <w:bottom w:val="none" w:sz="0" w:space="0" w:color="auto"/>
        <w:right w:val="none" w:sz="0" w:space="0" w:color="auto"/>
      </w:divBdr>
    </w:div>
    <w:div w:id="216742639">
      <w:bodyDiv w:val="1"/>
      <w:marLeft w:val="0"/>
      <w:marRight w:val="0"/>
      <w:marTop w:val="0"/>
      <w:marBottom w:val="0"/>
      <w:divBdr>
        <w:top w:val="none" w:sz="0" w:space="0" w:color="auto"/>
        <w:left w:val="none" w:sz="0" w:space="0" w:color="auto"/>
        <w:bottom w:val="none" w:sz="0" w:space="0" w:color="auto"/>
        <w:right w:val="none" w:sz="0" w:space="0" w:color="auto"/>
      </w:divBdr>
    </w:div>
    <w:div w:id="217515103">
      <w:bodyDiv w:val="1"/>
      <w:marLeft w:val="0"/>
      <w:marRight w:val="0"/>
      <w:marTop w:val="0"/>
      <w:marBottom w:val="0"/>
      <w:divBdr>
        <w:top w:val="none" w:sz="0" w:space="0" w:color="auto"/>
        <w:left w:val="none" w:sz="0" w:space="0" w:color="auto"/>
        <w:bottom w:val="none" w:sz="0" w:space="0" w:color="auto"/>
        <w:right w:val="none" w:sz="0" w:space="0" w:color="auto"/>
      </w:divBdr>
    </w:div>
    <w:div w:id="217742702">
      <w:bodyDiv w:val="1"/>
      <w:marLeft w:val="0"/>
      <w:marRight w:val="0"/>
      <w:marTop w:val="0"/>
      <w:marBottom w:val="0"/>
      <w:divBdr>
        <w:top w:val="none" w:sz="0" w:space="0" w:color="auto"/>
        <w:left w:val="none" w:sz="0" w:space="0" w:color="auto"/>
        <w:bottom w:val="none" w:sz="0" w:space="0" w:color="auto"/>
        <w:right w:val="none" w:sz="0" w:space="0" w:color="auto"/>
      </w:divBdr>
    </w:div>
    <w:div w:id="221714319">
      <w:bodyDiv w:val="1"/>
      <w:marLeft w:val="0"/>
      <w:marRight w:val="0"/>
      <w:marTop w:val="0"/>
      <w:marBottom w:val="0"/>
      <w:divBdr>
        <w:top w:val="none" w:sz="0" w:space="0" w:color="auto"/>
        <w:left w:val="none" w:sz="0" w:space="0" w:color="auto"/>
        <w:bottom w:val="none" w:sz="0" w:space="0" w:color="auto"/>
        <w:right w:val="none" w:sz="0" w:space="0" w:color="auto"/>
      </w:divBdr>
    </w:div>
    <w:div w:id="223611684">
      <w:bodyDiv w:val="1"/>
      <w:marLeft w:val="0"/>
      <w:marRight w:val="0"/>
      <w:marTop w:val="0"/>
      <w:marBottom w:val="0"/>
      <w:divBdr>
        <w:top w:val="none" w:sz="0" w:space="0" w:color="auto"/>
        <w:left w:val="none" w:sz="0" w:space="0" w:color="auto"/>
        <w:bottom w:val="none" w:sz="0" w:space="0" w:color="auto"/>
        <w:right w:val="none" w:sz="0" w:space="0" w:color="auto"/>
      </w:divBdr>
    </w:div>
    <w:div w:id="223806722">
      <w:bodyDiv w:val="1"/>
      <w:marLeft w:val="0"/>
      <w:marRight w:val="0"/>
      <w:marTop w:val="0"/>
      <w:marBottom w:val="0"/>
      <w:divBdr>
        <w:top w:val="none" w:sz="0" w:space="0" w:color="auto"/>
        <w:left w:val="none" w:sz="0" w:space="0" w:color="auto"/>
        <w:bottom w:val="none" w:sz="0" w:space="0" w:color="auto"/>
        <w:right w:val="none" w:sz="0" w:space="0" w:color="auto"/>
      </w:divBdr>
    </w:div>
    <w:div w:id="223956734">
      <w:bodyDiv w:val="1"/>
      <w:marLeft w:val="0"/>
      <w:marRight w:val="0"/>
      <w:marTop w:val="0"/>
      <w:marBottom w:val="0"/>
      <w:divBdr>
        <w:top w:val="none" w:sz="0" w:space="0" w:color="auto"/>
        <w:left w:val="none" w:sz="0" w:space="0" w:color="auto"/>
        <w:bottom w:val="none" w:sz="0" w:space="0" w:color="auto"/>
        <w:right w:val="none" w:sz="0" w:space="0" w:color="auto"/>
      </w:divBdr>
    </w:div>
    <w:div w:id="224144701">
      <w:bodyDiv w:val="1"/>
      <w:marLeft w:val="0"/>
      <w:marRight w:val="0"/>
      <w:marTop w:val="0"/>
      <w:marBottom w:val="0"/>
      <w:divBdr>
        <w:top w:val="none" w:sz="0" w:space="0" w:color="auto"/>
        <w:left w:val="none" w:sz="0" w:space="0" w:color="auto"/>
        <w:bottom w:val="none" w:sz="0" w:space="0" w:color="auto"/>
        <w:right w:val="none" w:sz="0" w:space="0" w:color="auto"/>
      </w:divBdr>
    </w:div>
    <w:div w:id="226648828">
      <w:bodyDiv w:val="1"/>
      <w:marLeft w:val="0"/>
      <w:marRight w:val="0"/>
      <w:marTop w:val="0"/>
      <w:marBottom w:val="0"/>
      <w:divBdr>
        <w:top w:val="none" w:sz="0" w:space="0" w:color="auto"/>
        <w:left w:val="none" w:sz="0" w:space="0" w:color="auto"/>
        <w:bottom w:val="none" w:sz="0" w:space="0" w:color="auto"/>
        <w:right w:val="none" w:sz="0" w:space="0" w:color="auto"/>
      </w:divBdr>
    </w:div>
    <w:div w:id="228535987">
      <w:bodyDiv w:val="1"/>
      <w:marLeft w:val="0"/>
      <w:marRight w:val="0"/>
      <w:marTop w:val="0"/>
      <w:marBottom w:val="0"/>
      <w:divBdr>
        <w:top w:val="none" w:sz="0" w:space="0" w:color="auto"/>
        <w:left w:val="none" w:sz="0" w:space="0" w:color="auto"/>
        <w:bottom w:val="none" w:sz="0" w:space="0" w:color="auto"/>
        <w:right w:val="none" w:sz="0" w:space="0" w:color="auto"/>
      </w:divBdr>
    </w:div>
    <w:div w:id="230427694">
      <w:bodyDiv w:val="1"/>
      <w:marLeft w:val="0"/>
      <w:marRight w:val="0"/>
      <w:marTop w:val="0"/>
      <w:marBottom w:val="0"/>
      <w:divBdr>
        <w:top w:val="none" w:sz="0" w:space="0" w:color="auto"/>
        <w:left w:val="none" w:sz="0" w:space="0" w:color="auto"/>
        <w:bottom w:val="none" w:sz="0" w:space="0" w:color="auto"/>
        <w:right w:val="none" w:sz="0" w:space="0" w:color="auto"/>
      </w:divBdr>
    </w:div>
    <w:div w:id="230822054">
      <w:bodyDiv w:val="1"/>
      <w:marLeft w:val="0"/>
      <w:marRight w:val="0"/>
      <w:marTop w:val="0"/>
      <w:marBottom w:val="0"/>
      <w:divBdr>
        <w:top w:val="none" w:sz="0" w:space="0" w:color="auto"/>
        <w:left w:val="none" w:sz="0" w:space="0" w:color="auto"/>
        <w:bottom w:val="none" w:sz="0" w:space="0" w:color="auto"/>
        <w:right w:val="none" w:sz="0" w:space="0" w:color="auto"/>
      </w:divBdr>
    </w:div>
    <w:div w:id="231235211">
      <w:bodyDiv w:val="1"/>
      <w:marLeft w:val="0"/>
      <w:marRight w:val="0"/>
      <w:marTop w:val="0"/>
      <w:marBottom w:val="0"/>
      <w:divBdr>
        <w:top w:val="none" w:sz="0" w:space="0" w:color="auto"/>
        <w:left w:val="none" w:sz="0" w:space="0" w:color="auto"/>
        <w:bottom w:val="none" w:sz="0" w:space="0" w:color="auto"/>
        <w:right w:val="none" w:sz="0" w:space="0" w:color="auto"/>
      </w:divBdr>
    </w:div>
    <w:div w:id="231620611">
      <w:bodyDiv w:val="1"/>
      <w:marLeft w:val="0"/>
      <w:marRight w:val="0"/>
      <w:marTop w:val="0"/>
      <w:marBottom w:val="0"/>
      <w:divBdr>
        <w:top w:val="none" w:sz="0" w:space="0" w:color="auto"/>
        <w:left w:val="none" w:sz="0" w:space="0" w:color="auto"/>
        <w:bottom w:val="none" w:sz="0" w:space="0" w:color="auto"/>
        <w:right w:val="none" w:sz="0" w:space="0" w:color="auto"/>
      </w:divBdr>
    </w:div>
    <w:div w:id="232087802">
      <w:bodyDiv w:val="1"/>
      <w:marLeft w:val="0"/>
      <w:marRight w:val="0"/>
      <w:marTop w:val="0"/>
      <w:marBottom w:val="0"/>
      <w:divBdr>
        <w:top w:val="none" w:sz="0" w:space="0" w:color="auto"/>
        <w:left w:val="none" w:sz="0" w:space="0" w:color="auto"/>
        <w:bottom w:val="none" w:sz="0" w:space="0" w:color="auto"/>
        <w:right w:val="none" w:sz="0" w:space="0" w:color="auto"/>
      </w:divBdr>
    </w:div>
    <w:div w:id="233050027">
      <w:bodyDiv w:val="1"/>
      <w:marLeft w:val="0"/>
      <w:marRight w:val="0"/>
      <w:marTop w:val="0"/>
      <w:marBottom w:val="0"/>
      <w:divBdr>
        <w:top w:val="none" w:sz="0" w:space="0" w:color="auto"/>
        <w:left w:val="none" w:sz="0" w:space="0" w:color="auto"/>
        <w:bottom w:val="none" w:sz="0" w:space="0" w:color="auto"/>
        <w:right w:val="none" w:sz="0" w:space="0" w:color="auto"/>
      </w:divBdr>
    </w:div>
    <w:div w:id="233204778">
      <w:bodyDiv w:val="1"/>
      <w:marLeft w:val="0"/>
      <w:marRight w:val="0"/>
      <w:marTop w:val="0"/>
      <w:marBottom w:val="0"/>
      <w:divBdr>
        <w:top w:val="none" w:sz="0" w:space="0" w:color="auto"/>
        <w:left w:val="none" w:sz="0" w:space="0" w:color="auto"/>
        <w:bottom w:val="none" w:sz="0" w:space="0" w:color="auto"/>
        <w:right w:val="none" w:sz="0" w:space="0" w:color="auto"/>
      </w:divBdr>
    </w:div>
    <w:div w:id="234247312">
      <w:bodyDiv w:val="1"/>
      <w:marLeft w:val="0"/>
      <w:marRight w:val="0"/>
      <w:marTop w:val="0"/>
      <w:marBottom w:val="0"/>
      <w:divBdr>
        <w:top w:val="none" w:sz="0" w:space="0" w:color="auto"/>
        <w:left w:val="none" w:sz="0" w:space="0" w:color="auto"/>
        <w:bottom w:val="none" w:sz="0" w:space="0" w:color="auto"/>
        <w:right w:val="none" w:sz="0" w:space="0" w:color="auto"/>
      </w:divBdr>
    </w:div>
    <w:div w:id="234780898">
      <w:bodyDiv w:val="1"/>
      <w:marLeft w:val="0"/>
      <w:marRight w:val="0"/>
      <w:marTop w:val="0"/>
      <w:marBottom w:val="0"/>
      <w:divBdr>
        <w:top w:val="none" w:sz="0" w:space="0" w:color="auto"/>
        <w:left w:val="none" w:sz="0" w:space="0" w:color="auto"/>
        <w:bottom w:val="none" w:sz="0" w:space="0" w:color="auto"/>
        <w:right w:val="none" w:sz="0" w:space="0" w:color="auto"/>
      </w:divBdr>
    </w:div>
    <w:div w:id="235015161">
      <w:bodyDiv w:val="1"/>
      <w:marLeft w:val="0"/>
      <w:marRight w:val="0"/>
      <w:marTop w:val="0"/>
      <w:marBottom w:val="0"/>
      <w:divBdr>
        <w:top w:val="none" w:sz="0" w:space="0" w:color="auto"/>
        <w:left w:val="none" w:sz="0" w:space="0" w:color="auto"/>
        <w:bottom w:val="none" w:sz="0" w:space="0" w:color="auto"/>
        <w:right w:val="none" w:sz="0" w:space="0" w:color="auto"/>
      </w:divBdr>
    </w:div>
    <w:div w:id="239019983">
      <w:bodyDiv w:val="1"/>
      <w:marLeft w:val="0"/>
      <w:marRight w:val="0"/>
      <w:marTop w:val="0"/>
      <w:marBottom w:val="0"/>
      <w:divBdr>
        <w:top w:val="none" w:sz="0" w:space="0" w:color="auto"/>
        <w:left w:val="none" w:sz="0" w:space="0" w:color="auto"/>
        <w:bottom w:val="none" w:sz="0" w:space="0" w:color="auto"/>
        <w:right w:val="none" w:sz="0" w:space="0" w:color="auto"/>
      </w:divBdr>
    </w:div>
    <w:div w:id="240337444">
      <w:bodyDiv w:val="1"/>
      <w:marLeft w:val="0"/>
      <w:marRight w:val="0"/>
      <w:marTop w:val="0"/>
      <w:marBottom w:val="0"/>
      <w:divBdr>
        <w:top w:val="none" w:sz="0" w:space="0" w:color="auto"/>
        <w:left w:val="none" w:sz="0" w:space="0" w:color="auto"/>
        <w:bottom w:val="none" w:sz="0" w:space="0" w:color="auto"/>
        <w:right w:val="none" w:sz="0" w:space="0" w:color="auto"/>
      </w:divBdr>
    </w:div>
    <w:div w:id="247544508">
      <w:bodyDiv w:val="1"/>
      <w:marLeft w:val="0"/>
      <w:marRight w:val="0"/>
      <w:marTop w:val="0"/>
      <w:marBottom w:val="0"/>
      <w:divBdr>
        <w:top w:val="none" w:sz="0" w:space="0" w:color="auto"/>
        <w:left w:val="none" w:sz="0" w:space="0" w:color="auto"/>
        <w:bottom w:val="none" w:sz="0" w:space="0" w:color="auto"/>
        <w:right w:val="none" w:sz="0" w:space="0" w:color="auto"/>
      </w:divBdr>
    </w:div>
    <w:div w:id="248660855">
      <w:bodyDiv w:val="1"/>
      <w:marLeft w:val="0"/>
      <w:marRight w:val="0"/>
      <w:marTop w:val="0"/>
      <w:marBottom w:val="0"/>
      <w:divBdr>
        <w:top w:val="none" w:sz="0" w:space="0" w:color="auto"/>
        <w:left w:val="none" w:sz="0" w:space="0" w:color="auto"/>
        <w:bottom w:val="none" w:sz="0" w:space="0" w:color="auto"/>
        <w:right w:val="none" w:sz="0" w:space="0" w:color="auto"/>
      </w:divBdr>
    </w:div>
    <w:div w:id="250360341">
      <w:bodyDiv w:val="1"/>
      <w:marLeft w:val="0"/>
      <w:marRight w:val="0"/>
      <w:marTop w:val="0"/>
      <w:marBottom w:val="0"/>
      <w:divBdr>
        <w:top w:val="none" w:sz="0" w:space="0" w:color="auto"/>
        <w:left w:val="none" w:sz="0" w:space="0" w:color="auto"/>
        <w:bottom w:val="none" w:sz="0" w:space="0" w:color="auto"/>
        <w:right w:val="none" w:sz="0" w:space="0" w:color="auto"/>
      </w:divBdr>
    </w:div>
    <w:div w:id="251088970">
      <w:bodyDiv w:val="1"/>
      <w:marLeft w:val="0"/>
      <w:marRight w:val="0"/>
      <w:marTop w:val="0"/>
      <w:marBottom w:val="0"/>
      <w:divBdr>
        <w:top w:val="none" w:sz="0" w:space="0" w:color="auto"/>
        <w:left w:val="none" w:sz="0" w:space="0" w:color="auto"/>
        <w:bottom w:val="none" w:sz="0" w:space="0" w:color="auto"/>
        <w:right w:val="none" w:sz="0" w:space="0" w:color="auto"/>
      </w:divBdr>
    </w:div>
    <w:div w:id="253056314">
      <w:bodyDiv w:val="1"/>
      <w:marLeft w:val="0"/>
      <w:marRight w:val="0"/>
      <w:marTop w:val="0"/>
      <w:marBottom w:val="0"/>
      <w:divBdr>
        <w:top w:val="none" w:sz="0" w:space="0" w:color="auto"/>
        <w:left w:val="none" w:sz="0" w:space="0" w:color="auto"/>
        <w:bottom w:val="none" w:sz="0" w:space="0" w:color="auto"/>
        <w:right w:val="none" w:sz="0" w:space="0" w:color="auto"/>
      </w:divBdr>
    </w:div>
    <w:div w:id="255477616">
      <w:bodyDiv w:val="1"/>
      <w:marLeft w:val="0"/>
      <w:marRight w:val="0"/>
      <w:marTop w:val="0"/>
      <w:marBottom w:val="0"/>
      <w:divBdr>
        <w:top w:val="none" w:sz="0" w:space="0" w:color="auto"/>
        <w:left w:val="none" w:sz="0" w:space="0" w:color="auto"/>
        <w:bottom w:val="none" w:sz="0" w:space="0" w:color="auto"/>
        <w:right w:val="none" w:sz="0" w:space="0" w:color="auto"/>
      </w:divBdr>
    </w:div>
    <w:div w:id="256524584">
      <w:bodyDiv w:val="1"/>
      <w:marLeft w:val="0"/>
      <w:marRight w:val="0"/>
      <w:marTop w:val="0"/>
      <w:marBottom w:val="0"/>
      <w:divBdr>
        <w:top w:val="none" w:sz="0" w:space="0" w:color="auto"/>
        <w:left w:val="none" w:sz="0" w:space="0" w:color="auto"/>
        <w:bottom w:val="none" w:sz="0" w:space="0" w:color="auto"/>
        <w:right w:val="none" w:sz="0" w:space="0" w:color="auto"/>
      </w:divBdr>
    </w:div>
    <w:div w:id="256989155">
      <w:bodyDiv w:val="1"/>
      <w:marLeft w:val="0"/>
      <w:marRight w:val="0"/>
      <w:marTop w:val="0"/>
      <w:marBottom w:val="0"/>
      <w:divBdr>
        <w:top w:val="none" w:sz="0" w:space="0" w:color="auto"/>
        <w:left w:val="none" w:sz="0" w:space="0" w:color="auto"/>
        <w:bottom w:val="none" w:sz="0" w:space="0" w:color="auto"/>
        <w:right w:val="none" w:sz="0" w:space="0" w:color="auto"/>
      </w:divBdr>
    </w:div>
    <w:div w:id="257491297">
      <w:bodyDiv w:val="1"/>
      <w:marLeft w:val="0"/>
      <w:marRight w:val="0"/>
      <w:marTop w:val="0"/>
      <w:marBottom w:val="0"/>
      <w:divBdr>
        <w:top w:val="none" w:sz="0" w:space="0" w:color="auto"/>
        <w:left w:val="none" w:sz="0" w:space="0" w:color="auto"/>
        <w:bottom w:val="none" w:sz="0" w:space="0" w:color="auto"/>
        <w:right w:val="none" w:sz="0" w:space="0" w:color="auto"/>
      </w:divBdr>
    </w:div>
    <w:div w:id="258098471">
      <w:bodyDiv w:val="1"/>
      <w:marLeft w:val="0"/>
      <w:marRight w:val="0"/>
      <w:marTop w:val="0"/>
      <w:marBottom w:val="0"/>
      <w:divBdr>
        <w:top w:val="none" w:sz="0" w:space="0" w:color="auto"/>
        <w:left w:val="none" w:sz="0" w:space="0" w:color="auto"/>
        <w:bottom w:val="none" w:sz="0" w:space="0" w:color="auto"/>
        <w:right w:val="none" w:sz="0" w:space="0" w:color="auto"/>
      </w:divBdr>
    </w:div>
    <w:div w:id="258953256">
      <w:bodyDiv w:val="1"/>
      <w:marLeft w:val="0"/>
      <w:marRight w:val="0"/>
      <w:marTop w:val="0"/>
      <w:marBottom w:val="0"/>
      <w:divBdr>
        <w:top w:val="none" w:sz="0" w:space="0" w:color="auto"/>
        <w:left w:val="none" w:sz="0" w:space="0" w:color="auto"/>
        <w:bottom w:val="none" w:sz="0" w:space="0" w:color="auto"/>
        <w:right w:val="none" w:sz="0" w:space="0" w:color="auto"/>
      </w:divBdr>
    </w:div>
    <w:div w:id="259530343">
      <w:bodyDiv w:val="1"/>
      <w:marLeft w:val="0"/>
      <w:marRight w:val="0"/>
      <w:marTop w:val="0"/>
      <w:marBottom w:val="0"/>
      <w:divBdr>
        <w:top w:val="none" w:sz="0" w:space="0" w:color="auto"/>
        <w:left w:val="none" w:sz="0" w:space="0" w:color="auto"/>
        <w:bottom w:val="none" w:sz="0" w:space="0" w:color="auto"/>
        <w:right w:val="none" w:sz="0" w:space="0" w:color="auto"/>
      </w:divBdr>
    </w:div>
    <w:div w:id="260184938">
      <w:bodyDiv w:val="1"/>
      <w:marLeft w:val="0"/>
      <w:marRight w:val="0"/>
      <w:marTop w:val="0"/>
      <w:marBottom w:val="0"/>
      <w:divBdr>
        <w:top w:val="none" w:sz="0" w:space="0" w:color="auto"/>
        <w:left w:val="none" w:sz="0" w:space="0" w:color="auto"/>
        <w:bottom w:val="none" w:sz="0" w:space="0" w:color="auto"/>
        <w:right w:val="none" w:sz="0" w:space="0" w:color="auto"/>
      </w:divBdr>
    </w:div>
    <w:div w:id="262616526">
      <w:bodyDiv w:val="1"/>
      <w:marLeft w:val="0"/>
      <w:marRight w:val="0"/>
      <w:marTop w:val="0"/>
      <w:marBottom w:val="0"/>
      <w:divBdr>
        <w:top w:val="none" w:sz="0" w:space="0" w:color="auto"/>
        <w:left w:val="none" w:sz="0" w:space="0" w:color="auto"/>
        <w:bottom w:val="none" w:sz="0" w:space="0" w:color="auto"/>
        <w:right w:val="none" w:sz="0" w:space="0" w:color="auto"/>
      </w:divBdr>
    </w:div>
    <w:div w:id="263079894">
      <w:bodyDiv w:val="1"/>
      <w:marLeft w:val="0"/>
      <w:marRight w:val="0"/>
      <w:marTop w:val="0"/>
      <w:marBottom w:val="0"/>
      <w:divBdr>
        <w:top w:val="none" w:sz="0" w:space="0" w:color="auto"/>
        <w:left w:val="none" w:sz="0" w:space="0" w:color="auto"/>
        <w:bottom w:val="none" w:sz="0" w:space="0" w:color="auto"/>
        <w:right w:val="none" w:sz="0" w:space="0" w:color="auto"/>
      </w:divBdr>
    </w:div>
    <w:div w:id="264773997">
      <w:bodyDiv w:val="1"/>
      <w:marLeft w:val="0"/>
      <w:marRight w:val="0"/>
      <w:marTop w:val="0"/>
      <w:marBottom w:val="0"/>
      <w:divBdr>
        <w:top w:val="none" w:sz="0" w:space="0" w:color="auto"/>
        <w:left w:val="none" w:sz="0" w:space="0" w:color="auto"/>
        <w:bottom w:val="none" w:sz="0" w:space="0" w:color="auto"/>
        <w:right w:val="none" w:sz="0" w:space="0" w:color="auto"/>
      </w:divBdr>
    </w:div>
    <w:div w:id="266893469">
      <w:bodyDiv w:val="1"/>
      <w:marLeft w:val="0"/>
      <w:marRight w:val="0"/>
      <w:marTop w:val="0"/>
      <w:marBottom w:val="0"/>
      <w:divBdr>
        <w:top w:val="none" w:sz="0" w:space="0" w:color="auto"/>
        <w:left w:val="none" w:sz="0" w:space="0" w:color="auto"/>
        <w:bottom w:val="none" w:sz="0" w:space="0" w:color="auto"/>
        <w:right w:val="none" w:sz="0" w:space="0" w:color="auto"/>
      </w:divBdr>
    </w:div>
    <w:div w:id="268129337">
      <w:bodyDiv w:val="1"/>
      <w:marLeft w:val="0"/>
      <w:marRight w:val="0"/>
      <w:marTop w:val="0"/>
      <w:marBottom w:val="0"/>
      <w:divBdr>
        <w:top w:val="none" w:sz="0" w:space="0" w:color="auto"/>
        <w:left w:val="none" w:sz="0" w:space="0" w:color="auto"/>
        <w:bottom w:val="none" w:sz="0" w:space="0" w:color="auto"/>
        <w:right w:val="none" w:sz="0" w:space="0" w:color="auto"/>
      </w:divBdr>
    </w:div>
    <w:div w:id="269747179">
      <w:bodyDiv w:val="1"/>
      <w:marLeft w:val="0"/>
      <w:marRight w:val="0"/>
      <w:marTop w:val="0"/>
      <w:marBottom w:val="0"/>
      <w:divBdr>
        <w:top w:val="none" w:sz="0" w:space="0" w:color="auto"/>
        <w:left w:val="none" w:sz="0" w:space="0" w:color="auto"/>
        <w:bottom w:val="none" w:sz="0" w:space="0" w:color="auto"/>
        <w:right w:val="none" w:sz="0" w:space="0" w:color="auto"/>
      </w:divBdr>
    </w:div>
    <w:div w:id="271867863">
      <w:bodyDiv w:val="1"/>
      <w:marLeft w:val="0"/>
      <w:marRight w:val="0"/>
      <w:marTop w:val="0"/>
      <w:marBottom w:val="0"/>
      <w:divBdr>
        <w:top w:val="none" w:sz="0" w:space="0" w:color="auto"/>
        <w:left w:val="none" w:sz="0" w:space="0" w:color="auto"/>
        <w:bottom w:val="none" w:sz="0" w:space="0" w:color="auto"/>
        <w:right w:val="none" w:sz="0" w:space="0" w:color="auto"/>
      </w:divBdr>
    </w:div>
    <w:div w:id="274093321">
      <w:bodyDiv w:val="1"/>
      <w:marLeft w:val="0"/>
      <w:marRight w:val="0"/>
      <w:marTop w:val="0"/>
      <w:marBottom w:val="0"/>
      <w:divBdr>
        <w:top w:val="none" w:sz="0" w:space="0" w:color="auto"/>
        <w:left w:val="none" w:sz="0" w:space="0" w:color="auto"/>
        <w:bottom w:val="none" w:sz="0" w:space="0" w:color="auto"/>
        <w:right w:val="none" w:sz="0" w:space="0" w:color="auto"/>
      </w:divBdr>
    </w:div>
    <w:div w:id="274757799">
      <w:bodyDiv w:val="1"/>
      <w:marLeft w:val="0"/>
      <w:marRight w:val="0"/>
      <w:marTop w:val="0"/>
      <w:marBottom w:val="0"/>
      <w:divBdr>
        <w:top w:val="none" w:sz="0" w:space="0" w:color="auto"/>
        <w:left w:val="none" w:sz="0" w:space="0" w:color="auto"/>
        <w:bottom w:val="none" w:sz="0" w:space="0" w:color="auto"/>
        <w:right w:val="none" w:sz="0" w:space="0" w:color="auto"/>
      </w:divBdr>
    </w:div>
    <w:div w:id="275676681">
      <w:bodyDiv w:val="1"/>
      <w:marLeft w:val="0"/>
      <w:marRight w:val="0"/>
      <w:marTop w:val="0"/>
      <w:marBottom w:val="0"/>
      <w:divBdr>
        <w:top w:val="none" w:sz="0" w:space="0" w:color="auto"/>
        <w:left w:val="none" w:sz="0" w:space="0" w:color="auto"/>
        <w:bottom w:val="none" w:sz="0" w:space="0" w:color="auto"/>
        <w:right w:val="none" w:sz="0" w:space="0" w:color="auto"/>
      </w:divBdr>
    </w:div>
    <w:div w:id="278685435">
      <w:bodyDiv w:val="1"/>
      <w:marLeft w:val="0"/>
      <w:marRight w:val="0"/>
      <w:marTop w:val="0"/>
      <w:marBottom w:val="0"/>
      <w:divBdr>
        <w:top w:val="none" w:sz="0" w:space="0" w:color="auto"/>
        <w:left w:val="none" w:sz="0" w:space="0" w:color="auto"/>
        <w:bottom w:val="none" w:sz="0" w:space="0" w:color="auto"/>
        <w:right w:val="none" w:sz="0" w:space="0" w:color="auto"/>
      </w:divBdr>
    </w:div>
    <w:div w:id="279118446">
      <w:bodyDiv w:val="1"/>
      <w:marLeft w:val="0"/>
      <w:marRight w:val="0"/>
      <w:marTop w:val="0"/>
      <w:marBottom w:val="0"/>
      <w:divBdr>
        <w:top w:val="none" w:sz="0" w:space="0" w:color="auto"/>
        <w:left w:val="none" w:sz="0" w:space="0" w:color="auto"/>
        <w:bottom w:val="none" w:sz="0" w:space="0" w:color="auto"/>
        <w:right w:val="none" w:sz="0" w:space="0" w:color="auto"/>
      </w:divBdr>
    </w:div>
    <w:div w:id="280650702">
      <w:bodyDiv w:val="1"/>
      <w:marLeft w:val="0"/>
      <w:marRight w:val="0"/>
      <w:marTop w:val="0"/>
      <w:marBottom w:val="0"/>
      <w:divBdr>
        <w:top w:val="none" w:sz="0" w:space="0" w:color="auto"/>
        <w:left w:val="none" w:sz="0" w:space="0" w:color="auto"/>
        <w:bottom w:val="none" w:sz="0" w:space="0" w:color="auto"/>
        <w:right w:val="none" w:sz="0" w:space="0" w:color="auto"/>
      </w:divBdr>
    </w:div>
    <w:div w:id="282149842">
      <w:bodyDiv w:val="1"/>
      <w:marLeft w:val="0"/>
      <w:marRight w:val="0"/>
      <w:marTop w:val="0"/>
      <w:marBottom w:val="0"/>
      <w:divBdr>
        <w:top w:val="none" w:sz="0" w:space="0" w:color="auto"/>
        <w:left w:val="none" w:sz="0" w:space="0" w:color="auto"/>
        <w:bottom w:val="none" w:sz="0" w:space="0" w:color="auto"/>
        <w:right w:val="none" w:sz="0" w:space="0" w:color="auto"/>
      </w:divBdr>
    </w:div>
    <w:div w:id="283930313">
      <w:bodyDiv w:val="1"/>
      <w:marLeft w:val="0"/>
      <w:marRight w:val="0"/>
      <w:marTop w:val="0"/>
      <w:marBottom w:val="0"/>
      <w:divBdr>
        <w:top w:val="none" w:sz="0" w:space="0" w:color="auto"/>
        <w:left w:val="none" w:sz="0" w:space="0" w:color="auto"/>
        <w:bottom w:val="none" w:sz="0" w:space="0" w:color="auto"/>
        <w:right w:val="none" w:sz="0" w:space="0" w:color="auto"/>
      </w:divBdr>
    </w:div>
    <w:div w:id="284241717">
      <w:bodyDiv w:val="1"/>
      <w:marLeft w:val="0"/>
      <w:marRight w:val="0"/>
      <w:marTop w:val="0"/>
      <w:marBottom w:val="0"/>
      <w:divBdr>
        <w:top w:val="none" w:sz="0" w:space="0" w:color="auto"/>
        <w:left w:val="none" w:sz="0" w:space="0" w:color="auto"/>
        <w:bottom w:val="none" w:sz="0" w:space="0" w:color="auto"/>
        <w:right w:val="none" w:sz="0" w:space="0" w:color="auto"/>
      </w:divBdr>
    </w:div>
    <w:div w:id="285160972">
      <w:bodyDiv w:val="1"/>
      <w:marLeft w:val="0"/>
      <w:marRight w:val="0"/>
      <w:marTop w:val="0"/>
      <w:marBottom w:val="0"/>
      <w:divBdr>
        <w:top w:val="none" w:sz="0" w:space="0" w:color="auto"/>
        <w:left w:val="none" w:sz="0" w:space="0" w:color="auto"/>
        <w:bottom w:val="none" w:sz="0" w:space="0" w:color="auto"/>
        <w:right w:val="none" w:sz="0" w:space="0" w:color="auto"/>
      </w:divBdr>
    </w:div>
    <w:div w:id="285356830">
      <w:bodyDiv w:val="1"/>
      <w:marLeft w:val="0"/>
      <w:marRight w:val="0"/>
      <w:marTop w:val="0"/>
      <w:marBottom w:val="0"/>
      <w:divBdr>
        <w:top w:val="none" w:sz="0" w:space="0" w:color="auto"/>
        <w:left w:val="none" w:sz="0" w:space="0" w:color="auto"/>
        <w:bottom w:val="none" w:sz="0" w:space="0" w:color="auto"/>
        <w:right w:val="none" w:sz="0" w:space="0" w:color="auto"/>
      </w:divBdr>
    </w:div>
    <w:div w:id="289868352">
      <w:bodyDiv w:val="1"/>
      <w:marLeft w:val="0"/>
      <w:marRight w:val="0"/>
      <w:marTop w:val="0"/>
      <w:marBottom w:val="0"/>
      <w:divBdr>
        <w:top w:val="none" w:sz="0" w:space="0" w:color="auto"/>
        <w:left w:val="none" w:sz="0" w:space="0" w:color="auto"/>
        <w:bottom w:val="none" w:sz="0" w:space="0" w:color="auto"/>
        <w:right w:val="none" w:sz="0" w:space="0" w:color="auto"/>
      </w:divBdr>
    </w:div>
    <w:div w:id="290594333">
      <w:bodyDiv w:val="1"/>
      <w:marLeft w:val="0"/>
      <w:marRight w:val="0"/>
      <w:marTop w:val="0"/>
      <w:marBottom w:val="0"/>
      <w:divBdr>
        <w:top w:val="none" w:sz="0" w:space="0" w:color="auto"/>
        <w:left w:val="none" w:sz="0" w:space="0" w:color="auto"/>
        <w:bottom w:val="none" w:sz="0" w:space="0" w:color="auto"/>
        <w:right w:val="none" w:sz="0" w:space="0" w:color="auto"/>
      </w:divBdr>
    </w:div>
    <w:div w:id="291445818">
      <w:bodyDiv w:val="1"/>
      <w:marLeft w:val="0"/>
      <w:marRight w:val="0"/>
      <w:marTop w:val="0"/>
      <w:marBottom w:val="0"/>
      <w:divBdr>
        <w:top w:val="none" w:sz="0" w:space="0" w:color="auto"/>
        <w:left w:val="none" w:sz="0" w:space="0" w:color="auto"/>
        <w:bottom w:val="none" w:sz="0" w:space="0" w:color="auto"/>
        <w:right w:val="none" w:sz="0" w:space="0" w:color="auto"/>
      </w:divBdr>
    </w:div>
    <w:div w:id="291836048">
      <w:bodyDiv w:val="1"/>
      <w:marLeft w:val="0"/>
      <w:marRight w:val="0"/>
      <w:marTop w:val="0"/>
      <w:marBottom w:val="0"/>
      <w:divBdr>
        <w:top w:val="none" w:sz="0" w:space="0" w:color="auto"/>
        <w:left w:val="none" w:sz="0" w:space="0" w:color="auto"/>
        <w:bottom w:val="none" w:sz="0" w:space="0" w:color="auto"/>
        <w:right w:val="none" w:sz="0" w:space="0" w:color="auto"/>
      </w:divBdr>
    </w:div>
    <w:div w:id="291979681">
      <w:bodyDiv w:val="1"/>
      <w:marLeft w:val="0"/>
      <w:marRight w:val="0"/>
      <w:marTop w:val="0"/>
      <w:marBottom w:val="0"/>
      <w:divBdr>
        <w:top w:val="none" w:sz="0" w:space="0" w:color="auto"/>
        <w:left w:val="none" w:sz="0" w:space="0" w:color="auto"/>
        <w:bottom w:val="none" w:sz="0" w:space="0" w:color="auto"/>
        <w:right w:val="none" w:sz="0" w:space="0" w:color="auto"/>
      </w:divBdr>
    </w:div>
    <w:div w:id="292029425">
      <w:bodyDiv w:val="1"/>
      <w:marLeft w:val="0"/>
      <w:marRight w:val="0"/>
      <w:marTop w:val="0"/>
      <w:marBottom w:val="0"/>
      <w:divBdr>
        <w:top w:val="none" w:sz="0" w:space="0" w:color="auto"/>
        <w:left w:val="none" w:sz="0" w:space="0" w:color="auto"/>
        <w:bottom w:val="none" w:sz="0" w:space="0" w:color="auto"/>
        <w:right w:val="none" w:sz="0" w:space="0" w:color="auto"/>
      </w:divBdr>
    </w:div>
    <w:div w:id="292946845">
      <w:bodyDiv w:val="1"/>
      <w:marLeft w:val="0"/>
      <w:marRight w:val="0"/>
      <w:marTop w:val="0"/>
      <w:marBottom w:val="0"/>
      <w:divBdr>
        <w:top w:val="none" w:sz="0" w:space="0" w:color="auto"/>
        <w:left w:val="none" w:sz="0" w:space="0" w:color="auto"/>
        <w:bottom w:val="none" w:sz="0" w:space="0" w:color="auto"/>
        <w:right w:val="none" w:sz="0" w:space="0" w:color="auto"/>
      </w:divBdr>
    </w:div>
    <w:div w:id="293022775">
      <w:bodyDiv w:val="1"/>
      <w:marLeft w:val="0"/>
      <w:marRight w:val="0"/>
      <w:marTop w:val="0"/>
      <w:marBottom w:val="0"/>
      <w:divBdr>
        <w:top w:val="none" w:sz="0" w:space="0" w:color="auto"/>
        <w:left w:val="none" w:sz="0" w:space="0" w:color="auto"/>
        <w:bottom w:val="none" w:sz="0" w:space="0" w:color="auto"/>
        <w:right w:val="none" w:sz="0" w:space="0" w:color="auto"/>
      </w:divBdr>
    </w:div>
    <w:div w:id="293364588">
      <w:bodyDiv w:val="1"/>
      <w:marLeft w:val="0"/>
      <w:marRight w:val="0"/>
      <w:marTop w:val="0"/>
      <w:marBottom w:val="0"/>
      <w:divBdr>
        <w:top w:val="none" w:sz="0" w:space="0" w:color="auto"/>
        <w:left w:val="none" w:sz="0" w:space="0" w:color="auto"/>
        <w:bottom w:val="none" w:sz="0" w:space="0" w:color="auto"/>
        <w:right w:val="none" w:sz="0" w:space="0" w:color="auto"/>
      </w:divBdr>
    </w:div>
    <w:div w:id="293684811">
      <w:bodyDiv w:val="1"/>
      <w:marLeft w:val="0"/>
      <w:marRight w:val="0"/>
      <w:marTop w:val="0"/>
      <w:marBottom w:val="0"/>
      <w:divBdr>
        <w:top w:val="none" w:sz="0" w:space="0" w:color="auto"/>
        <w:left w:val="none" w:sz="0" w:space="0" w:color="auto"/>
        <w:bottom w:val="none" w:sz="0" w:space="0" w:color="auto"/>
        <w:right w:val="none" w:sz="0" w:space="0" w:color="auto"/>
      </w:divBdr>
    </w:div>
    <w:div w:id="294409131">
      <w:bodyDiv w:val="1"/>
      <w:marLeft w:val="0"/>
      <w:marRight w:val="0"/>
      <w:marTop w:val="0"/>
      <w:marBottom w:val="0"/>
      <w:divBdr>
        <w:top w:val="none" w:sz="0" w:space="0" w:color="auto"/>
        <w:left w:val="none" w:sz="0" w:space="0" w:color="auto"/>
        <w:bottom w:val="none" w:sz="0" w:space="0" w:color="auto"/>
        <w:right w:val="none" w:sz="0" w:space="0" w:color="auto"/>
      </w:divBdr>
    </w:div>
    <w:div w:id="295335103">
      <w:bodyDiv w:val="1"/>
      <w:marLeft w:val="0"/>
      <w:marRight w:val="0"/>
      <w:marTop w:val="0"/>
      <w:marBottom w:val="0"/>
      <w:divBdr>
        <w:top w:val="none" w:sz="0" w:space="0" w:color="auto"/>
        <w:left w:val="none" w:sz="0" w:space="0" w:color="auto"/>
        <w:bottom w:val="none" w:sz="0" w:space="0" w:color="auto"/>
        <w:right w:val="none" w:sz="0" w:space="0" w:color="auto"/>
      </w:divBdr>
    </w:div>
    <w:div w:id="296036632">
      <w:bodyDiv w:val="1"/>
      <w:marLeft w:val="0"/>
      <w:marRight w:val="0"/>
      <w:marTop w:val="0"/>
      <w:marBottom w:val="0"/>
      <w:divBdr>
        <w:top w:val="none" w:sz="0" w:space="0" w:color="auto"/>
        <w:left w:val="none" w:sz="0" w:space="0" w:color="auto"/>
        <w:bottom w:val="none" w:sz="0" w:space="0" w:color="auto"/>
        <w:right w:val="none" w:sz="0" w:space="0" w:color="auto"/>
      </w:divBdr>
    </w:div>
    <w:div w:id="296617326">
      <w:bodyDiv w:val="1"/>
      <w:marLeft w:val="0"/>
      <w:marRight w:val="0"/>
      <w:marTop w:val="0"/>
      <w:marBottom w:val="0"/>
      <w:divBdr>
        <w:top w:val="none" w:sz="0" w:space="0" w:color="auto"/>
        <w:left w:val="none" w:sz="0" w:space="0" w:color="auto"/>
        <w:bottom w:val="none" w:sz="0" w:space="0" w:color="auto"/>
        <w:right w:val="none" w:sz="0" w:space="0" w:color="auto"/>
      </w:divBdr>
    </w:div>
    <w:div w:id="296909597">
      <w:bodyDiv w:val="1"/>
      <w:marLeft w:val="0"/>
      <w:marRight w:val="0"/>
      <w:marTop w:val="0"/>
      <w:marBottom w:val="0"/>
      <w:divBdr>
        <w:top w:val="none" w:sz="0" w:space="0" w:color="auto"/>
        <w:left w:val="none" w:sz="0" w:space="0" w:color="auto"/>
        <w:bottom w:val="none" w:sz="0" w:space="0" w:color="auto"/>
        <w:right w:val="none" w:sz="0" w:space="0" w:color="auto"/>
      </w:divBdr>
    </w:div>
    <w:div w:id="297953724">
      <w:bodyDiv w:val="1"/>
      <w:marLeft w:val="0"/>
      <w:marRight w:val="0"/>
      <w:marTop w:val="0"/>
      <w:marBottom w:val="0"/>
      <w:divBdr>
        <w:top w:val="none" w:sz="0" w:space="0" w:color="auto"/>
        <w:left w:val="none" w:sz="0" w:space="0" w:color="auto"/>
        <w:bottom w:val="none" w:sz="0" w:space="0" w:color="auto"/>
        <w:right w:val="none" w:sz="0" w:space="0" w:color="auto"/>
      </w:divBdr>
    </w:div>
    <w:div w:id="302007078">
      <w:bodyDiv w:val="1"/>
      <w:marLeft w:val="0"/>
      <w:marRight w:val="0"/>
      <w:marTop w:val="0"/>
      <w:marBottom w:val="0"/>
      <w:divBdr>
        <w:top w:val="none" w:sz="0" w:space="0" w:color="auto"/>
        <w:left w:val="none" w:sz="0" w:space="0" w:color="auto"/>
        <w:bottom w:val="none" w:sz="0" w:space="0" w:color="auto"/>
        <w:right w:val="none" w:sz="0" w:space="0" w:color="auto"/>
      </w:divBdr>
    </w:div>
    <w:div w:id="303394690">
      <w:bodyDiv w:val="1"/>
      <w:marLeft w:val="0"/>
      <w:marRight w:val="0"/>
      <w:marTop w:val="0"/>
      <w:marBottom w:val="0"/>
      <w:divBdr>
        <w:top w:val="none" w:sz="0" w:space="0" w:color="auto"/>
        <w:left w:val="none" w:sz="0" w:space="0" w:color="auto"/>
        <w:bottom w:val="none" w:sz="0" w:space="0" w:color="auto"/>
        <w:right w:val="none" w:sz="0" w:space="0" w:color="auto"/>
      </w:divBdr>
    </w:div>
    <w:div w:id="303587352">
      <w:bodyDiv w:val="1"/>
      <w:marLeft w:val="0"/>
      <w:marRight w:val="0"/>
      <w:marTop w:val="0"/>
      <w:marBottom w:val="0"/>
      <w:divBdr>
        <w:top w:val="none" w:sz="0" w:space="0" w:color="auto"/>
        <w:left w:val="none" w:sz="0" w:space="0" w:color="auto"/>
        <w:bottom w:val="none" w:sz="0" w:space="0" w:color="auto"/>
        <w:right w:val="none" w:sz="0" w:space="0" w:color="auto"/>
      </w:divBdr>
    </w:div>
    <w:div w:id="304628861">
      <w:bodyDiv w:val="1"/>
      <w:marLeft w:val="0"/>
      <w:marRight w:val="0"/>
      <w:marTop w:val="0"/>
      <w:marBottom w:val="0"/>
      <w:divBdr>
        <w:top w:val="none" w:sz="0" w:space="0" w:color="auto"/>
        <w:left w:val="none" w:sz="0" w:space="0" w:color="auto"/>
        <w:bottom w:val="none" w:sz="0" w:space="0" w:color="auto"/>
        <w:right w:val="none" w:sz="0" w:space="0" w:color="auto"/>
      </w:divBdr>
    </w:div>
    <w:div w:id="305162429">
      <w:bodyDiv w:val="1"/>
      <w:marLeft w:val="0"/>
      <w:marRight w:val="0"/>
      <w:marTop w:val="0"/>
      <w:marBottom w:val="0"/>
      <w:divBdr>
        <w:top w:val="none" w:sz="0" w:space="0" w:color="auto"/>
        <w:left w:val="none" w:sz="0" w:space="0" w:color="auto"/>
        <w:bottom w:val="none" w:sz="0" w:space="0" w:color="auto"/>
        <w:right w:val="none" w:sz="0" w:space="0" w:color="auto"/>
      </w:divBdr>
    </w:div>
    <w:div w:id="305746079">
      <w:bodyDiv w:val="1"/>
      <w:marLeft w:val="0"/>
      <w:marRight w:val="0"/>
      <w:marTop w:val="0"/>
      <w:marBottom w:val="0"/>
      <w:divBdr>
        <w:top w:val="none" w:sz="0" w:space="0" w:color="auto"/>
        <w:left w:val="none" w:sz="0" w:space="0" w:color="auto"/>
        <w:bottom w:val="none" w:sz="0" w:space="0" w:color="auto"/>
        <w:right w:val="none" w:sz="0" w:space="0" w:color="auto"/>
      </w:divBdr>
    </w:div>
    <w:div w:id="307057305">
      <w:bodyDiv w:val="1"/>
      <w:marLeft w:val="0"/>
      <w:marRight w:val="0"/>
      <w:marTop w:val="0"/>
      <w:marBottom w:val="0"/>
      <w:divBdr>
        <w:top w:val="none" w:sz="0" w:space="0" w:color="auto"/>
        <w:left w:val="none" w:sz="0" w:space="0" w:color="auto"/>
        <w:bottom w:val="none" w:sz="0" w:space="0" w:color="auto"/>
        <w:right w:val="none" w:sz="0" w:space="0" w:color="auto"/>
      </w:divBdr>
    </w:div>
    <w:div w:id="308361818">
      <w:bodyDiv w:val="1"/>
      <w:marLeft w:val="0"/>
      <w:marRight w:val="0"/>
      <w:marTop w:val="0"/>
      <w:marBottom w:val="0"/>
      <w:divBdr>
        <w:top w:val="none" w:sz="0" w:space="0" w:color="auto"/>
        <w:left w:val="none" w:sz="0" w:space="0" w:color="auto"/>
        <w:bottom w:val="none" w:sz="0" w:space="0" w:color="auto"/>
        <w:right w:val="none" w:sz="0" w:space="0" w:color="auto"/>
      </w:divBdr>
    </w:div>
    <w:div w:id="309290632">
      <w:bodyDiv w:val="1"/>
      <w:marLeft w:val="0"/>
      <w:marRight w:val="0"/>
      <w:marTop w:val="0"/>
      <w:marBottom w:val="0"/>
      <w:divBdr>
        <w:top w:val="none" w:sz="0" w:space="0" w:color="auto"/>
        <w:left w:val="none" w:sz="0" w:space="0" w:color="auto"/>
        <w:bottom w:val="none" w:sz="0" w:space="0" w:color="auto"/>
        <w:right w:val="none" w:sz="0" w:space="0" w:color="auto"/>
      </w:divBdr>
    </w:div>
    <w:div w:id="314721972">
      <w:bodyDiv w:val="1"/>
      <w:marLeft w:val="0"/>
      <w:marRight w:val="0"/>
      <w:marTop w:val="0"/>
      <w:marBottom w:val="0"/>
      <w:divBdr>
        <w:top w:val="none" w:sz="0" w:space="0" w:color="auto"/>
        <w:left w:val="none" w:sz="0" w:space="0" w:color="auto"/>
        <w:bottom w:val="none" w:sz="0" w:space="0" w:color="auto"/>
        <w:right w:val="none" w:sz="0" w:space="0" w:color="auto"/>
      </w:divBdr>
    </w:div>
    <w:div w:id="316107260">
      <w:bodyDiv w:val="1"/>
      <w:marLeft w:val="0"/>
      <w:marRight w:val="0"/>
      <w:marTop w:val="0"/>
      <w:marBottom w:val="0"/>
      <w:divBdr>
        <w:top w:val="none" w:sz="0" w:space="0" w:color="auto"/>
        <w:left w:val="none" w:sz="0" w:space="0" w:color="auto"/>
        <w:bottom w:val="none" w:sz="0" w:space="0" w:color="auto"/>
        <w:right w:val="none" w:sz="0" w:space="0" w:color="auto"/>
      </w:divBdr>
    </w:div>
    <w:div w:id="316228610">
      <w:bodyDiv w:val="1"/>
      <w:marLeft w:val="0"/>
      <w:marRight w:val="0"/>
      <w:marTop w:val="0"/>
      <w:marBottom w:val="0"/>
      <w:divBdr>
        <w:top w:val="none" w:sz="0" w:space="0" w:color="auto"/>
        <w:left w:val="none" w:sz="0" w:space="0" w:color="auto"/>
        <w:bottom w:val="none" w:sz="0" w:space="0" w:color="auto"/>
        <w:right w:val="none" w:sz="0" w:space="0" w:color="auto"/>
      </w:divBdr>
    </w:div>
    <w:div w:id="316879933">
      <w:bodyDiv w:val="1"/>
      <w:marLeft w:val="0"/>
      <w:marRight w:val="0"/>
      <w:marTop w:val="0"/>
      <w:marBottom w:val="0"/>
      <w:divBdr>
        <w:top w:val="none" w:sz="0" w:space="0" w:color="auto"/>
        <w:left w:val="none" w:sz="0" w:space="0" w:color="auto"/>
        <w:bottom w:val="none" w:sz="0" w:space="0" w:color="auto"/>
        <w:right w:val="none" w:sz="0" w:space="0" w:color="auto"/>
      </w:divBdr>
    </w:div>
    <w:div w:id="317273183">
      <w:bodyDiv w:val="1"/>
      <w:marLeft w:val="0"/>
      <w:marRight w:val="0"/>
      <w:marTop w:val="0"/>
      <w:marBottom w:val="0"/>
      <w:divBdr>
        <w:top w:val="none" w:sz="0" w:space="0" w:color="auto"/>
        <w:left w:val="none" w:sz="0" w:space="0" w:color="auto"/>
        <w:bottom w:val="none" w:sz="0" w:space="0" w:color="auto"/>
        <w:right w:val="none" w:sz="0" w:space="0" w:color="auto"/>
      </w:divBdr>
    </w:div>
    <w:div w:id="317614853">
      <w:bodyDiv w:val="1"/>
      <w:marLeft w:val="0"/>
      <w:marRight w:val="0"/>
      <w:marTop w:val="0"/>
      <w:marBottom w:val="0"/>
      <w:divBdr>
        <w:top w:val="none" w:sz="0" w:space="0" w:color="auto"/>
        <w:left w:val="none" w:sz="0" w:space="0" w:color="auto"/>
        <w:bottom w:val="none" w:sz="0" w:space="0" w:color="auto"/>
        <w:right w:val="none" w:sz="0" w:space="0" w:color="auto"/>
      </w:divBdr>
    </w:div>
    <w:div w:id="318193002">
      <w:bodyDiv w:val="1"/>
      <w:marLeft w:val="0"/>
      <w:marRight w:val="0"/>
      <w:marTop w:val="0"/>
      <w:marBottom w:val="0"/>
      <w:divBdr>
        <w:top w:val="none" w:sz="0" w:space="0" w:color="auto"/>
        <w:left w:val="none" w:sz="0" w:space="0" w:color="auto"/>
        <w:bottom w:val="none" w:sz="0" w:space="0" w:color="auto"/>
        <w:right w:val="none" w:sz="0" w:space="0" w:color="auto"/>
      </w:divBdr>
    </w:div>
    <w:div w:id="318852704">
      <w:bodyDiv w:val="1"/>
      <w:marLeft w:val="0"/>
      <w:marRight w:val="0"/>
      <w:marTop w:val="0"/>
      <w:marBottom w:val="0"/>
      <w:divBdr>
        <w:top w:val="none" w:sz="0" w:space="0" w:color="auto"/>
        <w:left w:val="none" w:sz="0" w:space="0" w:color="auto"/>
        <w:bottom w:val="none" w:sz="0" w:space="0" w:color="auto"/>
        <w:right w:val="none" w:sz="0" w:space="0" w:color="auto"/>
      </w:divBdr>
    </w:div>
    <w:div w:id="319433296">
      <w:bodyDiv w:val="1"/>
      <w:marLeft w:val="0"/>
      <w:marRight w:val="0"/>
      <w:marTop w:val="0"/>
      <w:marBottom w:val="0"/>
      <w:divBdr>
        <w:top w:val="none" w:sz="0" w:space="0" w:color="auto"/>
        <w:left w:val="none" w:sz="0" w:space="0" w:color="auto"/>
        <w:bottom w:val="none" w:sz="0" w:space="0" w:color="auto"/>
        <w:right w:val="none" w:sz="0" w:space="0" w:color="auto"/>
      </w:divBdr>
    </w:div>
    <w:div w:id="319816812">
      <w:bodyDiv w:val="1"/>
      <w:marLeft w:val="0"/>
      <w:marRight w:val="0"/>
      <w:marTop w:val="0"/>
      <w:marBottom w:val="0"/>
      <w:divBdr>
        <w:top w:val="none" w:sz="0" w:space="0" w:color="auto"/>
        <w:left w:val="none" w:sz="0" w:space="0" w:color="auto"/>
        <w:bottom w:val="none" w:sz="0" w:space="0" w:color="auto"/>
        <w:right w:val="none" w:sz="0" w:space="0" w:color="auto"/>
      </w:divBdr>
    </w:div>
    <w:div w:id="320038658">
      <w:bodyDiv w:val="1"/>
      <w:marLeft w:val="0"/>
      <w:marRight w:val="0"/>
      <w:marTop w:val="0"/>
      <w:marBottom w:val="0"/>
      <w:divBdr>
        <w:top w:val="none" w:sz="0" w:space="0" w:color="auto"/>
        <w:left w:val="none" w:sz="0" w:space="0" w:color="auto"/>
        <w:bottom w:val="none" w:sz="0" w:space="0" w:color="auto"/>
        <w:right w:val="none" w:sz="0" w:space="0" w:color="auto"/>
      </w:divBdr>
    </w:div>
    <w:div w:id="320699323">
      <w:bodyDiv w:val="1"/>
      <w:marLeft w:val="0"/>
      <w:marRight w:val="0"/>
      <w:marTop w:val="0"/>
      <w:marBottom w:val="0"/>
      <w:divBdr>
        <w:top w:val="none" w:sz="0" w:space="0" w:color="auto"/>
        <w:left w:val="none" w:sz="0" w:space="0" w:color="auto"/>
        <w:bottom w:val="none" w:sz="0" w:space="0" w:color="auto"/>
        <w:right w:val="none" w:sz="0" w:space="0" w:color="auto"/>
      </w:divBdr>
    </w:div>
    <w:div w:id="321007196">
      <w:bodyDiv w:val="1"/>
      <w:marLeft w:val="0"/>
      <w:marRight w:val="0"/>
      <w:marTop w:val="0"/>
      <w:marBottom w:val="0"/>
      <w:divBdr>
        <w:top w:val="none" w:sz="0" w:space="0" w:color="auto"/>
        <w:left w:val="none" w:sz="0" w:space="0" w:color="auto"/>
        <w:bottom w:val="none" w:sz="0" w:space="0" w:color="auto"/>
        <w:right w:val="none" w:sz="0" w:space="0" w:color="auto"/>
      </w:divBdr>
    </w:div>
    <w:div w:id="321395546">
      <w:bodyDiv w:val="1"/>
      <w:marLeft w:val="0"/>
      <w:marRight w:val="0"/>
      <w:marTop w:val="0"/>
      <w:marBottom w:val="0"/>
      <w:divBdr>
        <w:top w:val="none" w:sz="0" w:space="0" w:color="auto"/>
        <w:left w:val="none" w:sz="0" w:space="0" w:color="auto"/>
        <w:bottom w:val="none" w:sz="0" w:space="0" w:color="auto"/>
        <w:right w:val="none" w:sz="0" w:space="0" w:color="auto"/>
      </w:divBdr>
    </w:div>
    <w:div w:id="321784510">
      <w:bodyDiv w:val="1"/>
      <w:marLeft w:val="0"/>
      <w:marRight w:val="0"/>
      <w:marTop w:val="0"/>
      <w:marBottom w:val="0"/>
      <w:divBdr>
        <w:top w:val="none" w:sz="0" w:space="0" w:color="auto"/>
        <w:left w:val="none" w:sz="0" w:space="0" w:color="auto"/>
        <w:bottom w:val="none" w:sz="0" w:space="0" w:color="auto"/>
        <w:right w:val="none" w:sz="0" w:space="0" w:color="auto"/>
      </w:divBdr>
    </w:div>
    <w:div w:id="323629616">
      <w:bodyDiv w:val="1"/>
      <w:marLeft w:val="0"/>
      <w:marRight w:val="0"/>
      <w:marTop w:val="0"/>
      <w:marBottom w:val="0"/>
      <w:divBdr>
        <w:top w:val="none" w:sz="0" w:space="0" w:color="auto"/>
        <w:left w:val="none" w:sz="0" w:space="0" w:color="auto"/>
        <w:bottom w:val="none" w:sz="0" w:space="0" w:color="auto"/>
        <w:right w:val="none" w:sz="0" w:space="0" w:color="auto"/>
      </w:divBdr>
    </w:div>
    <w:div w:id="325666760">
      <w:bodyDiv w:val="1"/>
      <w:marLeft w:val="0"/>
      <w:marRight w:val="0"/>
      <w:marTop w:val="0"/>
      <w:marBottom w:val="0"/>
      <w:divBdr>
        <w:top w:val="none" w:sz="0" w:space="0" w:color="auto"/>
        <w:left w:val="none" w:sz="0" w:space="0" w:color="auto"/>
        <w:bottom w:val="none" w:sz="0" w:space="0" w:color="auto"/>
        <w:right w:val="none" w:sz="0" w:space="0" w:color="auto"/>
      </w:divBdr>
    </w:div>
    <w:div w:id="327295184">
      <w:bodyDiv w:val="1"/>
      <w:marLeft w:val="0"/>
      <w:marRight w:val="0"/>
      <w:marTop w:val="0"/>
      <w:marBottom w:val="0"/>
      <w:divBdr>
        <w:top w:val="none" w:sz="0" w:space="0" w:color="auto"/>
        <w:left w:val="none" w:sz="0" w:space="0" w:color="auto"/>
        <w:bottom w:val="none" w:sz="0" w:space="0" w:color="auto"/>
        <w:right w:val="none" w:sz="0" w:space="0" w:color="auto"/>
      </w:divBdr>
    </w:div>
    <w:div w:id="327368878">
      <w:bodyDiv w:val="1"/>
      <w:marLeft w:val="0"/>
      <w:marRight w:val="0"/>
      <w:marTop w:val="0"/>
      <w:marBottom w:val="0"/>
      <w:divBdr>
        <w:top w:val="none" w:sz="0" w:space="0" w:color="auto"/>
        <w:left w:val="none" w:sz="0" w:space="0" w:color="auto"/>
        <w:bottom w:val="none" w:sz="0" w:space="0" w:color="auto"/>
        <w:right w:val="none" w:sz="0" w:space="0" w:color="auto"/>
      </w:divBdr>
    </w:div>
    <w:div w:id="328949648">
      <w:bodyDiv w:val="1"/>
      <w:marLeft w:val="0"/>
      <w:marRight w:val="0"/>
      <w:marTop w:val="0"/>
      <w:marBottom w:val="0"/>
      <w:divBdr>
        <w:top w:val="none" w:sz="0" w:space="0" w:color="auto"/>
        <w:left w:val="none" w:sz="0" w:space="0" w:color="auto"/>
        <w:bottom w:val="none" w:sz="0" w:space="0" w:color="auto"/>
        <w:right w:val="none" w:sz="0" w:space="0" w:color="auto"/>
      </w:divBdr>
    </w:div>
    <w:div w:id="329412275">
      <w:bodyDiv w:val="1"/>
      <w:marLeft w:val="0"/>
      <w:marRight w:val="0"/>
      <w:marTop w:val="0"/>
      <w:marBottom w:val="0"/>
      <w:divBdr>
        <w:top w:val="none" w:sz="0" w:space="0" w:color="auto"/>
        <w:left w:val="none" w:sz="0" w:space="0" w:color="auto"/>
        <w:bottom w:val="none" w:sz="0" w:space="0" w:color="auto"/>
        <w:right w:val="none" w:sz="0" w:space="0" w:color="auto"/>
      </w:divBdr>
    </w:div>
    <w:div w:id="329794413">
      <w:bodyDiv w:val="1"/>
      <w:marLeft w:val="0"/>
      <w:marRight w:val="0"/>
      <w:marTop w:val="0"/>
      <w:marBottom w:val="0"/>
      <w:divBdr>
        <w:top w:val="none" w:sz="0" w:space="0" w:color="auto"/>
        <w:left w:val="none" w:sz="0" w:space="0" w:color="auto"/>
        <w:bottom w:val="none" w:sz="0" w:space="0" w:color="auto"/>
        <w:right w:val="none" w:sz="0" w:space="0" w:color="auto"/>
      </w:divBdr>
    </w:div>
    <w:div w:id="331640951">
      <w:bodyDiv w:val="1"/>
      <w:marLeft w:val="0"/>
      <w:marRight w:val="0"/>
      <w:marTop w:val="0"/>
      <w:marBottom w:val="0"/>
      <w:divBdr>
        <w:top w:val="none" w:sz="0" w:space="0" w:color="auto"/>
        <w:left w:val="none" w:sz="0" w:space="0" w:color="auto"/>
        <w:bottom w:val="none" w:sz="0" w:space="0" w:color="auto"/>
        <w:right w:val="none" w:sz="0" w:space="0" w:color="auto"/>
      </w:divBdr>
    </w:div>
    <w:div w:id="331880367">
      <w:bodyDiv w:val="1"/>
      <w:marLeft w:val="0"/>
      <w:marRight w:val="0"/>
      <w:marTop w:val="0"/>
      <w:marBottom w:val="0"/>
      <w:divBdr>
        <w:top w:val="none" w:sz="0" w:space="0" w:color="auto"/>
        <w:left w:val="none" w:sz="0" w:space="0" w:color="auto"/>
        <w:bottom w:val="none" w:sz="0" w:space="0" w:color="auto"/>
        <w:right w:val="none" w:sz="0" w:space="0" w:color="auto"/>
      </w:divBdr>
    </w:div>
    <w:div w:id="332028639">
      <w:bodyDiv w:val="1"/>
      <w:marLeft w:val="0"/>
      <w:marRight w:val="0"/>
      <w:marTop w:val="0"/>
      <w:marBottom w:val="0"/>
      <w:divBdr>
        <w:top w:val="none" w:sz="0" w:space="0" w:color="auto"/>
        <w:left w:val="none" w:sz="0" w:space="0" w:color="auto"/>
        <w:bottom w:val="none" w:sz="0" w:space="0" w:color="auto"/>
        <w:right w:val="none" w:sz="0" w:space="0" w:color="auto"/>
      </w:divBdr>
    </w:div>
    <w:div w:id="332342212">
      <w:bodyDiv w:val="1"/>
      <w:marLeft w:val="0"/>
      <w:marRight w:val="0"/>
      <w:marTop w:val="0"/>
      <w:marBottom w:val="0"/>
      <w:divBdr>
        <w:top w:val="none" w:sz="0" w:space="0" w:color="auto"/>
        <w:left w:val="none" w:sz="0" w:space="0" w:color="auto"/>
        <w:bottom w:val="none" w:sz="0" w:space="0" w:color="auto"/>
        <w:right w:val="none" w:sz="0" w:space="0" w:color="auto"/>
      </w:divBdr>
    </w:div>
    <w:div w:id="333148624">
      <w:bodyDiv w:val="1"/>
      <w:marLeft w:val="0"/>
      <w:marRight w:val="0"/>
      <w:marTop w:val="0"/>
      <w:marBottom w:val="0"/>
      <w:divBdr>
        <w:top w:val="none" w:sz="0" w:space="0" w:color="auto"/>
        <w:left w:val="none" w:sz="0" w:space="0" w:color="auto"/>
        <w:bottom w:val="none" w:sz="0" w:space="0" w:color="auto"/>
        <w:right w:val="none" w:sz="0" w:space="0" w:color="auto"/>
      </w:divBdr>
    </w:div>
    <w:div w:id="334501877">
      <w:bodyDiv w:val="1"/>
      <w:marLeft w:val="0"/>
      <w:marRight w:val="0"/>
      <w:marTop w:val="0"/>
      <w:marBottom w:val="0"/>
      <w:divBdr>
        <w:top w:val="none" w:sz="0" w:space="0" w:color="auto"/>
        <w:left w:val="none" w:sz="0" w:space="0" w:color="auto"/>
        <w:bottom w:val="none" w:sz="0" w:space="0" w:color="auto"/>
        <w:right w:val="none" w:sz="0" w:space="0" w:color="auto"/>
      </w:divBdr>
    </w:div>
    <w:div w:id="335691955">
      <w:bodyDiv w:val="1"/>
      <w:marLeft w:val="0"/>
      <w:marRight w:val="0"/>
      <w:marTop w:val="0"/>
      <w:marBottom w:val="0"/>
      <w:divBdr>
        <w:top w:val="none" w:sz="0" w:space="0" w:color="auto"/>
        <w:left w:val="none" w:sz="0" w:space="0" w:color="auto"/>
        <w:bottom w:val="none" w:sz="0" w:space="0" w:color="auto"/>
        <w:right w:val="none" w:sz="0" w:space="0" w:color="auto"/>
      </w:divBdr>
    </w:div>
    <w:div w:id="336006804">
      <w:bodyDiv w:val="1"/>
      <w:marLeft w:val="0"/>
      <w:marRight w:val="0"/>
      <w:marTop w:val="0"/>
      <w:marBottom w:val="0"/>
      <w:divBdr>
        <w:top w:val="none" w:sz="0" w:space="0" w:color="auto"/>
        <w:left w:val="none" w:sz="0" w:space="0" w:color="auto"/>
        <w:bottom w:val="none" w:sz="0" w:space="0" w:color="auto"/>
        <w:right w:val="none" w:sz="0" w:space="0" w:color="auto"/>
      </w:divBdr>
    </w:div>
    <w:div w:id="336466731">
      <w:bodyDiv w:val="1"/>
      <w:marLeft w:val="0"/>
      <w:marRight w:val="0"/>
      <w:marTop w:val="0"/>
      <w:marBottom w:val="0"/>
      <w:divBdr>
        <w:top w:val="none" w:sz="0" w:space="0" w:color="auto"/>
        <w:left w:val="none" w:sz="0" w:space="0" w:color="auto"/>
        <w:bottom w:val="none" w:sz="0" w:space="0" w:color="auto"/>
        <w:right w:val="none" w:sz="0" w:space="0" w:color="auto"/>
      </w:divBdr>
    </w:div>
    <w:div w:id="336807784">
      <w:bodyDiv w:val="1"/>
      <w:marLeft w:val="0"/>
      <w:marRight w:val="0"/>
      <w:marTop w:val="0"/>
      <w:marBottom w:val="0"/>
      <w:divBdr>
        <w:top w:val="none" w:sz="0" w:space="0" w:color="auto"/>
        <w:left w:val="none" w:sz="0" w:space="0" w:color="auto"/>
        <w:bottom w:val="none" w:sz="0" w:space="0" w:color="auto"/>
        <w:right w:val="none" w:sz="0" w:space="0" w:color="auto"/>
      </w:divBdr>
    </w:div>
    <w:div w:id="337389273">
      <w:bodyDiv w:val="1"/>
      <w:marLeft w:val="0"/>
      <w:marRight w:val="0"/>
      <w:marTop w:val="0"/>
      <w:marBottom w:val="0"/>
      <w:divBdr>
        <w:top w:val="none" w:sz="0" w:space="0" w:color="auto"/>
        <w:left w:val="none" w:sz="0" w:space="0" w:color="auto"/>
        <w:bottom w:val="none" w:sz="0" w:space="0" w:color="auto"/>
        <w:right w:val="none" w:sz="0" w:space="0" w:color="auto"/>
      </w:divBdr>
    </w:div>
    <w:div w:id="338578175">
      <w:bodyDiv w:val="1"/>
      <w:marLeft w:val="0"/>
      <w:marRight w:val="0"/>
      <w:marTop w:val="0"/>
      <w:marBottom w:val="0"/>
      <w:divBdr>
        <w:top w:val="none" w:sz="0" w:space="0" w:color="auto"/>
        <w:left w:val="none" w:sz="0" w:space="0" w:color="auto"/>
        <w:bottom w:val="none" w:sz="0" w:space="0" w:color="auto"/>
        <w:right w:val="none" w:sz="0" w:space="0" w:color="auto"/>
      </w:divBdr>
    </w:div>
    <w:div w:id="338587485">
      <w:bodyDiv w:val="1"/>
      <w:marLeft w:val="0"/>
      <w:marRight w:val="0"/>
      <w:marTop w:val="0"/>
      <w:marBottom w:val="0"/>
      <w:divBdr>
        <w:top w:val="none" w:sz="0" w:space="0" w:color="auto"/>
        <w:left w:val="none" w:sz="0" w:space="0" w:color="auto"/>
        <w:bottom w:val="none" w:sz="0" w:space="0" w:color="auto"/>
        <w:right w:val="none" w:sz="0" w:space="0" w:color="auto"/>
      </w:divBdr>
    </w:div>
    <w:div w:id="339043277">
      <w:bodyDiv w:val="1"/>
      <w:marLeft w:val="0"/>
      <w:marRight w:val="0"/>
      <w:marTop w:val="0"/>
      <w:marBottom w:val="0"/>
      <w:divBdr>
        <w:top w:val="none" w:sz="0" w:space="0" w:color="auto"/>
        <w:left w:val="none" w:sz="0" w:space="0" w:color="auto"/>
        <w:bottom w:val="none" w:sz="0" w:space="0" w:color="auto"/>
        <w:right w:val="none" w:sz="0" w:space="0" w:color="auto"/>
      </w:divBdr>
    </w:div>
    <w:div w:id="340546867">
      <w:bodyDiv w:val="1"/>
      <w:marLeft w:val="0"/>
      <w:marRight w:val="0"/>
      <w:marTop w:val="0"/>
      <w:marBottom w:val="0"/>
      <w:divBdr>
        <w:top w:val="none" w:sz="0" w:space="0" w:color="auto"/>
        <w:left w:val="none" w:sz="0" w:space="0" w:color="auto"/>
        <w:bottom w:val="none" w:sz="0" w:space="0" w:color="auto"/>
        <w:right w:val="none" w:sz="0" w:space="0" w:color="auto"/>
      </w:divBdr>
    </w:div>
    <w:div w:id="343677016">
      <w:bodyDiv w:val="1"/>
      <w:marLeft w:val="0"/>
      <w:marRight w:val="0"/>
      <w:marTop w:val="0"/>
      <w:marBottom w:val="0"/>
      <w:divBdr>
        <w:top w:val="none" w:sz="0" w:space="0" w:color="auto"/>
        <w:left w:val="none" w:sz="0" w:space="0" w:color="auto"/>
        <w:bottom w:val="none" w:sz="0" w:space="0" w:color="auto"/>
        <w:right w:val="none" w:sz="0" w:space="0" w:color="auto"/>
      </w:divBdr>
    </w:div>
    <w:div w:id="344091993">
      <w:bodyDiv w:val="1"/>
      <w:marLeft w:val="0"/>
      <w:marRight w:val="0"/>
      <w:marTop w:val="0"/>
      <w:marBottom w:val="0"/>
      <w:divBdr>
        <w:top w:val="none" w:sz="0" w:space="0" w:color="auto"/>
        <w:left w:val="none" w:sz="0" w:space="0" w:color="auto"/>
        <w:bottom w:val="none" w:sz="0" w:space="0" w:color="auto"/>
        <w:right w:val="none" w:sz="0" w:space="0" w:color="auto"/>
      </w:divBdr>
    </w:div>
    <w:div w:id="346521330">
      <w:bodyDiv w:val="1"/>
      <w:marLeft w:val="0"/>
      <w:marRight w:val="0"/>
      <w:marTop w:val="0"/>
      <w:marBottom w:val="0"/>
      <w:divBdr>
        <w:top w:val="none" w:sz="0" w:space="0" w:color="auto"/>
        <w:left w:val="none" w:sz="0" w:space="0" w:color="auto"/>
        <w:bottom w:val="none" w:sz="0" w:space="0" w:color="auto"/>
        <w:right w:val="none" w:sz="0" w:space="0" w:color="auto"/>
      </w:divBdr>
    </w:div>
    <w:div w:id="348408102">
      <w:bodyDiv w:val="1"/>
      <w:marLeft w:val="0"/>
      <w:marRight w:val="0"/>
      <w:marTop w:val="0"/>
      <w:marBottom w:val="0"/>
      <w:divBdr>
        <w:top w:val="none" w:sz="0" w:space="0" w:color="auto"/>
        <w:left w:val="none" w:sz="0" w:space="0" w:color="auto"/>
        <w:bottom w:val="none" w:sz="0" w:space="0" w:color="auto"/>
        <w:right w:val="none" w:sz="0" w:space="0" w:color="auto"/>
      </w:divBdr>
    </w:div>
    <w:div w:id="349259236">
      <w:bodyDiv w:val="1"/>
      <w:marLeft w:val="0"/>
      <w:marRight w:val="0"/>
      <w:marTop w:val="0"/>
      <w:marBottom w:val="0"/>
      <w:divBdr>
        <w:top w:val="none" w:sz="0" w:space="0" w:color="auto"/>
        <w:left w:val="none" w:sz="0" w:space="0" w:color="auto"/>
        <w:bottom w:val="none" w:sz="0" w:space="0" w:color="auto"/>
        <w:right w:val="none" w:sz="0" w:space="0" w:color="auto"/>
      </w:divBdr>
    </w:div>
    <w:div w:id="354156681">
      <w:bodyDiv w:val="1"/>
      <w:marLeft w:val="0"/>
      <w:marRight w:val="0"/>
      <w:marTop w:val="0"/>
      <w:marBottom w:val="0"/>
      <w:divBdr>
        <w:top w:val="none" w:sz="0" w:space="0" w:color="auto"/>
        <w:left w:val="none" w:sz="0" w:space="0" w:color="auto"/>
        <w:bottom w:val="none" w:sz="0" w:space="0" w:color="auto"/>
        <w:right w:val="none" w:sz="0" w:space="0" w:color="auto"/>
      </w:divBdr>
    </w:div>
    <w:div w:id="355540150">
      <w:bodyDiv w:val="1"/>
      <w:marLeft w:val="0"/>
      <w:marRight w:val="0"/>
      <w:marTop w:val="0"/>
      <w:marBottom w:val="0"/>
      <w:divBdr>
        <w:top w:val="none" w:sz="0" w:space="0" w:color="auto"/>
        <w:left w:val="none" w:sz="0" w:space="0" w:color="auto"/>
        <w:bottom w:val="none" w:sz="0" w:space="0" w:color="auto"/>
        <w:right w:val="none" w:sz="0" w:space="0" w:color="auto"/>
      </w:divBdr>
    </w:div>
    <w:div w:id="355739449">
      <w:bodyDiv w:val="1"/>
      <w:marLeft w:val="0"/>
      <w:marRight w:val="0"/>
      <w:marTop w:val="0"/>
      <w:marBottom w:val="0"/>
      <w:divBdr>
        <w:top w:val="none" w:sz="0" w:space="0" w:color="auto"/>
        <w:left w:val="none" w:sz="0" w:space="0" w:color="auto"/>
        <w:bottom w:val="none" w:sz="0" w:space="0" w:color="auto"/>
        <w:right w:val="none" w:sz="0" w:space="0" w:color="auto"/>
      </w:divBdr>
    </w:div>
    <w:div w:id="358091534">
      <w:bodyDiv w:val="1"/>
      <w:marLeft w:val="0"/>
      <w:marRight w:val="0"/>
      <w:marTop w:val="0"/>
      <w:marBottom w:val="0"/>
      <w:divBdr>
        <w:top w:val="none" w:sz="0" w:space="0" w:color="auto"/>
        <w:left w:val="none" w:sz="0" w:space="0" w:color="auto"/>
        <w:bottom w:val="none" w:sz="0" w:space="0" w:color="auto"/>
        <w:right w:val="none" w:sz="0" w:space="0" w:color="auto"/>
      </w:divBdr>
    </w:div>
    <w:div w:id="359018673">
      <w:bodyDiv w:val="1"/>
      <w:marLeft w:val="0"/>
      <w:marRight w:val="0"/>
      <w:marTop w:val="0"/>
      <w:marBottom w:val="0"/>
      <w:divBdr>
        <w:top w:val="none" w:sz="0" w:space="0" w:color="auto"/>
        <w:left w:val="none" w:sz="0" w:space="0" w:color="auto"/>
        <w:bottom w:val="none" w:sz="0" w:space="0" w:color="auto"/>
        <w:right w:val="none" w:sz="0" w:space="0" w:color="auto"/>
      </w:divBdr>
    </w:div>
    <w:div w:id="362637114">
      <w:bodyDiv w:val="1"/>
      <w:marLeft w:val="0"/>
      <w:marRight w:val="0"/>
      <w:marTop w:val="0"/>
      <w:marBottom w:val="0"/>
      <w:divBdr>
        <w:top w:val="none" w:sz="0" w:space="0" w:color="auto"/>
        <w:left w:val="none" w:sz="0" w:space="0" w:color="auto"/>
        <w:bottom w:val="none" w:sz="0" w:space="0" w:color="auto"/>
        <w:right w:val="none" w:sz="0" w:space="0" w:color="auto"/>
      </w:divBdr>
    </w:div>
    <w:div w:id="363098356">
      <w:bodyDiv w:val="1"/>
      <w:marLeft w:val="0"/>
      <w:marRight w:val="0"/>
      <w:marTop w:val="0"/>
      <w:marBottom w:val="0"/>
      <w:divBdr>
        <w:top w:val="none" w:sz="0" w:space="0" w:color="auto"/>
        <w:left w:val="none" w:sz="0" w:space="0" w:color="auto"/>
        <w:bottom w:val="none" w:sz="0" w:space="0" w:color="auto"/>
        <w:right w:val="none" w:sz="0" w:space="0" w:color="auto"/>
      </w:divBdr>
    </w:div>
    <w:div w:id="364066099">
      <w:bodyDiv w:val="1"/>
      <w:marLeft w:val="0"/>
      <w:marRight w:val="0"/>
      <w:marTop w:val="0"/>
      <w:marBottom w:val="0"/>
      <w:divBdr>
        <w:top w:val="none" w:sz="0" w:space="0" w:color="auto"/>
        <w:left w:val="none" w:sz="0" w:space="0" w:color="auto"/>
        <w:bottom w:val="none" w:sz="0" w:space="0" w:color="auto"/>
        <w:right w:val="none" w:sz="0" w:space="0" w:color="auto"/>
      </w:divBdr>
    </w:div>
    <w:div w:id="366956036">
      <w:bodyDiv w:val="1"/>
      <w:marLeft w:val="0"/>
      <w:marRight w:val="0"/>
      <w:marTop w:val="0"/>
      <w:marBottom w:val="0"/>
      <w:divBdr>
        <w:top w:val="none" w:sz="0" w:space="0" w:color="auto"/>
        <w:left w:val="none" w:sz="0" w:space="0" w:color="auto"/>
        <w:bottom w:val="none" w:sz="0" w:space="0" w:color="auto"/>
        <w:right w:val="none" w:sz="0" w:space="0" w:color="auto"/>
      </w:divBdr>
    </w:div>
    <w:div w:id="367029051">
      <w:bodyDiv w:val="1"/>
      <w:marLeft w:val="0"/>
      <w:marRight w:val="0"/>
      <w:marTop w:val="0"/>
      <w:marBottom w:val="0"/>
      <w:divBdr>
        <w:top w:val="none" w:sz="0" w:space="0" w:color="auto"/>
        <w:left w:val="none" w:sz="0" w:space="0" w:color="auto"/>
        <w:bottom w:val="none" w:sz="0" w:space="0" w:color="auto"/>
        <w:right w:val="none" w:sz="0" w:space="0" w:color="auto"/>
      </w:divBdr>
    </w:div>
    <w:div w:id="367726291">
      <w:bodyDiv w:val="1"/>
      <w:marLeft w:val="0"/>
      <w:marRight w:val="0"/>
      <w:marTop w:val="0"/>
      <w:marBottom w:val="0"/>
      <w:divBdr>
        <w:top w:val="none" w:sz="0" w:space="0" w:color="auto"/>
        <w:left w:val="none" w:sz="0" w:space="0" w:color="auto"/>
        <w:bottom w:val="none" w:sz="0" w:space="0" w:color="auto"/>
        <w:right w:val="none" w:sz="0" w:space="0" w:color="auto"/>
      </w:divBdr>
    </w:div>
    <w:div w:id="368991361">
      <w:bodyDiv w:val="1"/>
      <w:marLeft w:val="0"/>
      <w:marRight w:val="0"/>
      <w:marTop w:val="0"/>
      <w:marBottom w:val="0"/>
      <w:divBdr>
        <w:top w:val="none" w:sz="0" w:space="0" w:color="auto"/>
        <w:left w:val="none" w:sz="0" w:space="0" w:color="auto"/>
        <w:bottom w:val="none" w:sz="0" w:space="0" w:color="auto"/>
        <w:right w:val="none" w:sz="0" w:space="0" w:color="auto"/>
      </w:divBdr>
    </w:div>
    <w:div w:id="370422845">
      <w:bodyDiv w:val="1"/>
      <w:marLeft w:val="0"/>
      <w:marRight w:val="0"/>
      <w:marTop w:val="0"/>
      <w:marBottom w:val="0"/>
      <w:divBdr>
        <w:top w:val="none" w:sz="0" w:space="0" w:color="auto"/>
        <w:left w:val="none" w:sz="0" w:space="0" w:color="auto"/>
        <w:bottom w:val="none" w:sz="0" w:space="0" w:color="auto"/>
        <w:right w:val="none" w:sz="0" w:space="0" w:color="auto"/>
      </w:divBdr>
    </w:div>
    <w:div w:id="372072563">
      <w:bodyDiv w:val="1"/>
      <w:marLeft w:val="0"/>
      <w:marRight w:val="0"/>
      <w:marTop w:val="0"/>
      <w:marBottom w:val="0"/>
      <w:divBdr>
        <w:top w:val="none" w:sz="0" w:space="0" w:color="auto"/>
        <w:left w:val="none" w:sz="0" w:space="0" w:color="auto"/>
        <w:bottom w:val="none" w:sz="0" w:space="0" w:color="auto"/>
        <w:right w:val="none" w:sz="0" w:space="0" w:color="auto"/>
      </w:divBdr>
    </w:div>
    <w:div w:id="372073225">
      <w:bodyDiv w:val="1"/>
      <w:marLeft w:val="0"/>
      <w:marRight w:val="0"/>
      <w:marTop w:val="0"/>
      <w:marBottom w:val="0"/>
      <w:divBdr>
        <w:top w:val="none" w:sz="0" w:space="0" w:color="auto"/>
        <w:left w:val="none" w:sz="0" w:space="0" w:color="auto"/>
        <w:bottom w:val="none" w:sz="0" w:space="0" w:color="auto"/>
        <w:right w:val="none" w:sz="0" w:space="0" w:color="auto"/>
      </w:divBdr>
    </w:div>
    <w:div w:id="373390417">
      <w:bodyDiv w:val="1"/>
      <w:marLeft w:val="0"/>
      <w:marRight w:val="0"/>
      <w:marTop w:val="0"/>
      <w:marBottom w:val="0"/>
      <w:divBdr>
        <w:top w:val="none" w:sz="0" w:space="0" w:color="auto"/>
        <w:left w:val="none" w:sz="0" w:space="0" w:color="auto"/>
        <w:bottom w:val="none" w:sz="0" w:space="0" w:color="auto"/>
        <w:right w:val="none" w:sz="0" w:space="0" w:color="auto"/>
      </w:divBdr>
    </w:div>
    <w:div w:id="373426163">
      <w:bodyDiv w:val="1"/>
      <w:marLeft w:val="0"/>
      <w:marRight w:val="0"/>
      <w:marTop w:val="0"/>
      <w:marBottom w:val="0"/>
      <w:divBdr>
        <w:top w:val="none" w:sz="0" w:space="0" w:color="auto"/>
        <w:left w:val="none" w:sz="0" w:space="0" w:color="auto"/>
        <w:bottom w:val="none" w:sz="0" w:space="0" w:color="auto"/>
        <w:right w:val="none" w:sz="0" w:space="0" w:color="auto"/>
      </w:divBdr>
    </w:div>
    <w:div w:id="375005351">
      <w:bodyDiv w:val="1"/>
      <w:marLeft w:val="0"/>
      <w:marRight w:val="0"/>
      <w:marTop w:val="0"/>
      <w:marBottom w:val="0"/>
      <w:divBdr>
        <w:top w:val="none" w:sz="0" w:space="0" w:color="auto"/>
        <w:left w:val="none" w:sz="0" w:space="0" w:color="auto"/>
        <w:bottom w:val="none" w:sz="0" w:space="0" w:color="auto"/>
        <w:right w:val="none" w:sz="0" w:space="0" w:color="auto"/>
      </w:divBdr>
    </w:div>
    <w:div w:id="375589299">
      <w:bodyDiv w:val="1"/>
      <w:marLeft w:val="0"/>
      <w:marRight w:val="0"/>
      <w:marTop w:val="0"/>
      <w:marBottom w:val="0"/>
      <w:divBdr>
        <w:top w:val="none" w:sz="0" w:space="0" w:color="auto"/>
        <w:left w:val="none" w:sz="0" w:space="0" w:color="auto"/>
        <w:bottom w:val="none" w:sz="0" w:space="0" w:color="auto"/>
        <w:right w:val="none" w:sz="0" w:space="0" w:color="auto"/>
      </w:divBdr>
    </w:div>
    <w:div w:id="376440934">
      <w:bodyDiv w:val="1"/>
      <w:marLeft w:val="0"/>
      <w:marRight w:val="0"/>
      <w:marTop w:val="0"/>
      <w:marBottom w:val="0"/>
      <w:divBdr>
        <w:top w:val="none" w:sz="0" w:space="0" w:color="auto"/>
        <w:left w:val="none" w:sz="0" w:space="0" w:color="auto"/>
        <w:bottom w:val="none" w:sz="0" w:space="0" w:color="auto"/>
        <w:right w:val="none" w:sz="0" w:space="0" w:color="auto"/>
      </w:divBdr>
    </w:div>
    <w:div w:id="376665866">
      <w:bodyDiv w:val="1"/>
      <w:marLeft w:val="0"/>
      <w:marRight w:val="0"/>
      <w:marTop w:val="0"/>
      <w:marBottom w:val="0"/>
      <w:divBdr>
        <w:top w:val="none" w:sz="0" w:space="0" w:color="auto"/>
        <w:left w:val="none" w:sz="0" w:space="0" w:color="auto"/>
        <w:bottom w:val="none" w:sz="0" w:space="0" w:color="auto"/>
        <w:right w:val="none" w:sz="0" w:space="0" w:color="auto"/>
      </w:divBdr>
    </w:div>
    <w:div w:id="377970578">
      <w:bodyDiv w:val="1"/>
      <w:marLeft w:val="0"/>
      <w:marRight w:val="0"/>
      <w:marTop w:val="0"/>
      <w:marBottom w:val="0"/>
      <w:divBdr>
        <w:top w:val="none" w:sz="0" w:space="0" w:color="auto"/>
        <w:left w:val="none" w:sz="0" w:space="0" w:color="auto"/>
        <w:bottom w:val="none" w:sz="0" w:space="0" w:color="auto"/>
        <w:right w:val="none" w:sz="0" w:space="0" w:color="auto"/>
      </w:divBdr>
    </w:div>
    <w:div w:id="378361185">
      <w:bodyDiv w:val="1"/>
      <w:marLeft w:val="0"/>
      <w:marRight w:val="0"/>
      <w:marTop w:val="0"/>
      <w:marBottom w:val="0"/>
      <w:divBdr>
        <w:top w:val="none" w:sz="0" w:space="0" w:color="auto"/>
        <w:left w:val="none" w:sz="0" w:space="0" w:color="auto"/>
        <w:bottom w:val="none" w:sz="0" w:space="0" w:color="auto"/>
        <w:right w:val="none" w:sz="0" w:space="0" w:color="auto"/>
      </w:divBdr>
    </w:div>
    <w:div w:id="379524613">
      <w:bodyDiv w:val="1"/>
      <w:marLeft w:val="0"/>
      <w:marRight w:val="0"/>
      <w:marTop w:val="0"/>
      <w:marBottom w:val="0"/>
      <w:divBdr>
        <w:top w:val="none" w:sz="0" w:space="0" w:color="auto"/>
        <w:left w:val="none" w:sz="0" w:space="0" w:color="auto"/>
        <w:bottom w:val="none" w:sz="0" w:space="0" w:color="auto"/>
        <w:right w:val="none" w:sz="0" w:space="0" w:color="auto"/>
      </w:divBdr>
    </w:div>
    <w:div w:id="379743041">
      <w:bodyDiv w:val="1"/>
      <w:marLeft w:val="0"/>
      <w:marRight w:val="0"/>
      <w:marTop w:val="0"/>
      <w:marBottom w:val="0"/>
      <w:divBdr>
        <w:top w:val="none" w:sz="0" w:space="0" w:color="auto"/>
        <w:left w:val="none" w:sz="0" w:space="0" w:color="auto"/>
        <w:bottom w:val="none" w:sz="0" w:space="0" w:color="auto"/>
        <w:right w:val="none" w:sz="0" w:space="0" w:color="auto"/>
      </w:divBdr>
    </w:div>
    <w:div w:id="381096955">
      <w:bodyDiv w:val="1"/>
      <w:marLeft w:val="0"/>
      <w:marRight w:val="0"/>
      <w:marTop w:val="0"/>
      <w:marBottom w:val="0"/>
      <w:divBdr>
        <w:top w:val="none" w:sz="0" w:space="0" w:color="auto"/>
        <w:left w:val="none" w:sz="0" w:space="0" w:color="auto"/>
        <w:bottom w:val="none" w:sz="0" w:space="0" w:color="auto"/>
        <w:right w:val="none" w:sz="0" w:space="0" w:color="auto"/>
      </w:divBdr>
    </w:div>
    <w:div w:id="384303604">
      <w:bodyDiv w:val="1"/>
      <w:marLeft w:val="0"/>
      <w:marRight w:val="0"/>
      <w:marTop w:val="0"/>
      <w:marBottom w:val="0"/>
      <w:divBdr>
        <w:top w:val="none" w:sz="0" w:space="0" w:color="auto"/>
        <w:left w:val="none" w:sz="0" w:space="0" w:color="auto"/>
        <w:bottom w:val="none" w:sz="0" w:space="0" w:color="auto"/>
        <w:right w:val="none" w:sz="0" w:space="0" w:color="auto"/>
      </w:divBdr>
    </w:div>
    <w:div w:id="384720211">
      <w:bodyDiv w:val="1"/>
      <w:marLeft w:val="0"/>
      <w:marRight w:val="0"/>
      <w:marTop w:val="0"/>
      <w:marBottom w:val="0"/>
      <w:divBdr>
        <w:top w:val="none" w:sz="0" w:space="0" w:color="auto"/>
        <w:left w:val="none" w:sz="0" w:space="0" w:color="auto"/>
        <w:bottom w:val="none" w:sz="0" w:space="0" w:color="auto"/>
        <w:right w:val="none" w:sz="0" w:space="0" w:color="auto"/>
      </w:divBdr>
    </w:div>
    <w:div w:id="385028517">
      <w:bodyDiv w:val="1"/>
      <w:marLeft w:val="0"/>
      <w:marRight w:val="0"/>
      <w:marTop w:val="0"/>
      <w:marBottom w:val="0"/>
      <w:divBdr>
        <w:top w:val="none" w:sz="0" w:space="0" w:color="auto"/>
        <w:left w:val="none" w:sz="0" w:space="0" w:color="auto"/>
        <w:bottom w:val="none" w:sz="0" w:space="0" w:color="auto"/>
        <w:right w:val="none" w:sz="0" w:space="0" w:color="auto"/>
      </w:divBdr>
    </w:div>
    <w:div w:id="385639374">
      <w:bodyDiv w:val="1"/>
      <w:marLeft w:val="0"/>
      <w:marRight w:val="0"/>
      <w:marTop w:val="0"/>
      <w:marBottom w:val="0"/>
      <w:divBdr>
        <w:top w:val="none" w:sz="0" w:space="0" w:color="auto"/>
        <w:left w:val="none" w:sz="0" w:space="0" w:color="auto"/>
        <w:bottom w:val="none" w:sz="0" w:space="0" w:color="auto"/>
        <w:right w:val="none" w:sz="0" w:space="0" w:color="auto"/>
      </w:divBdr>
    </w:div>
    <w:div w:id="388043300">
      <w:bodyDiv w:val="1"/>
      <w:marLeft w:val="0"/>
      <w:marRight w:val="0"/>
      <w:marTop w:val="0"/>
      <w:marBottom w:val="0"/>
      <w:divBdr>
        <w:top w:val="none" w:sz="0" w:space="0" w:color="auto"/>
        <w:left w:val="none" w:sz="0" w:space="0" w:color="auto"/>
        <w:bottom w:val="none" w:sz="0" w:space="0" w:color="auto"/>
        <w:right w:val="none" w:sz="0" w:space="0" w:color="auto"/>
      </w:divBdr>
    </w:div>
    <w:div w:id="394358327">
      <w:bodyDiv w:val="1"/>
      <w:marLeft w:val="0"/>
      <w:marRight w:val="0"/>
      <w:marTop w:val="0"/>
      <w:marBottom w:val="0"/>
      <w:divBdr>
        <w:top w:val="none" w:sz="0" w:space="0" w:color="auto"/>
        <w:left w:val="none" w:sz="0" w:space="0" w:color="auto"/>
        <w:bottom w:val="none" w:sz="0" w:space="0" w:color="auto"/>
        <w:right w:val="none" w:sz="0" w:space="0" w:color="auto"/>
      </w:divBdr>
    </w:div>
    <w:div w:id="394400341">
      <w:bodyDiv w:val="1"/>
      <w:marLeft w:val="0"/>
      <w:marRight w:val="0"/>
      <w:marTop w:val="0"/>
      <w:marBottom w:val="0"/>
      <w:divBdr>
        <w:top w:val="none" w:sz="0" w:space="0" w:color="auto"/>
        <w:left w:val="none" w:sz="0" w:space="0" w:color="auto"/>
        <w:bottom w:val="none" w:sz="0" w:space="0" w:color="auto"/>
        <w:right w:val="none" w:sz="0" w:space="0" w:color="auto"/>
      </w:divBdr>
    </w:div>
    <w:div w:id="396633351">
      <w:bodyDiv w:val="1"/>
      <w:marLeft w:val="0"/>
      <w:marRight w:val="0"/>
      <w:marTop w:val="0"/>
      <w:marBottom w:val="0"/>
      <w:divBdr>
        <w:top w:val="none" w:sz="0" w:space="0" w:color="auto"/>
        <w:left w:val="none" w:sz="0" w:space="0" w:color="auto"/>
        <w:bottom w:val="none" w:sz="0" w:space="0" w:color="auto"/>
        <w:right w:val="none" w:sz="0" w:space="0" w:color="auto"/>
      </w:divBdr>
    </w:div>
    <w:div w:id="396712795">
      <w:bodyDiv w:val="1"/>
      <w:marLeft w:val="0"/>
      <w:marRight w:val="0"/>
      <w:marTop w:val="0"/>
      <w:marBottom w:val="0"/>
      <w:divBdr>
        <w:top w:val="none" w:sz="0" w:space="0" w:color="auto"/>
        <w:left w:val="none" w:sz="0" w:space="0" w:color="auto"/>
        <w:bottom w:val="none" w:sz="0" w:space="0" w:color="auto"/>
        <w:right w:val="none" w:sz="0" w:space="0" w:color="auto"/>
      </w:divBdr>
    </w:div>
    <w:div w:id="397289137">
      <w:bodyDiv w:val="1"/>
      <w:marLeft w:val="0"/>
      <w:marRight w:val="0"/>
      <w:marTop w:val="0"/>
      <w:marBottom w:val="0"/>
      <w:divBdr>
        <w:top w:val="none" w:sz="0" w:space="0" w:color="auto"/>
        <w:left w:val="none" w:sz="0" w:space="0" w:color="auto"/>
        <w:bottom w:val="none" w:sz="0" w:space="0" w:color="auto"/>
        <w:right w:val="none" w:sz="0" w:space="0" w:color="auto"/>
      </w:divBdr>
    </w:div>
    <w:div w:id="398676905">
      <w:bodyDiv w:val="1"/>
      <w:marLeft w:val="0"/>
      <w:marRight w:val="0"/>
      <w:marTop w:val="0"/>
      <w:marBottom w:val="0"/>
      <w:divBdr>
        <w:top w:val="none" w:sz="0" w:space="0" w:color="auto"/>
        <w:left w:val="none" w:sz="0" w:space="0" w:color="auto"/>
        <w:bottom w:val="none" w:sz="0" w:space="0" w:color="auto"/>
        <w:right w:val="none" w:sz="0" w:space="0" w:color="auto"/>
      </w:divBdr>
    </w:div>
    <w:div w:id="399136322">
      <w:bodyDiv w:val="1"/>
      <w:marLeft w:val="0"/>
      <w:marRight w:val="0"/>
      <w:marTop w:val="0"/>
      <w:marBottom w:val="0"/>
      <w:divBdr>
        <w:top w:val="none" w:sz="0" w:space="0" w:color="auto"/>
        <w:left w:val="none" w:sz="0" w:space="0" w:color="auto"/>
        <w:bottom w:val="none" w:sz="0" w:space="0" w:color="auto"/>
        <w:right w:val="none" w:sz="0" w:space="0" w:color="auto"/>
      </w:divBdr>
    </w:div>
    <w:div w:id="399452109">
      <w:bodyDiv w:val="1"/>
      <w:marLeft w:val="0"/>
      <w:marRight w:val="0"/>
      <w:marTop w:val="0"/>
      <w:marBottom w:val="0"/>
      <w:divBdr>
        <w:top w:val="none" w:sz="0" w:space="0" w:color="auto"/>
        <w:left w:val="none" w:sz="0" w:space="0" w:color="auto"/>
        <w:bottom w:val="none" w:sz="0" w:space="0" w:color="auto"/>
        <w:right w:val="none" w:sz="0" w:space="0" w:color="auto"/>
      </w:divBdr>
    </w:div>
    <w:div w:id="403064453">
      <w:bodyDiv w:val="1"/>
      <w:marLeft w:val="0"/>
      <w:marRight w:val="0"/>
      <w:marTop w:val="0"/>
      <w:marBottom w:val="0"/>
      <w:divBdr>
        <w:top w:val="none" w:sz="0" w:space="0" w:color="auto"/>
        <w:left w:val="none" w:sz="0" w:space="0" w:color="auto"/>
        <w:bottom w:val="none" w:sz="0" w:space="0" w:color="auto"/>
        <w:right w:val="none" w:sz="0" w:space="0" w:color="auto"/>
      </w:divBdr>
    </w:div>
    <w:div w:id="403724511">
      <w:bodyDiv w:val="1"/>
      <w:marLeft w:val="0"/>
      <w:marRight w:val="0"/>
      <w:marTop w:val="0"/>
      <w:marBottom w:val="0"/>
      <w:divBdr>
        <w:top w:val="none" w:sz="0" w:space="0" w:color="auto"/>
        <w:left w:val="none" w:sz="0" w:space="0" w:color="auto"/>
        <w:bottom w:val="none" w:sz="0" w:space="0" w:color="auto"/>
        <w:right w:val="none" w:sz="0" w:space="0" w:color="auto"/>
      </w:divBdr>
    </w:div>
    <w:div w:id="404886920">
      <w:bodyDiv w:val="1"/>
      <w:marLeft w:val="0"/>
      <w:marRight w:val="0"/>
      <w:marTop w:val="0"/>
      <w:marBottom w:val="0"/>
      <w:divBdr>
        <w:top w:val="none" w:sz="0" w:space="0" w:color="auto"/>
        <w:left w:val="none" w:sz="0" w:space="0" w:color="auto"/>
        <w:bottom w:val="none" w:sz="0" w:space="0" w:color="auto"/>
        <w:right w:val="none" w:sz="0" w:space="0" w:color="auto"/>
      </w:divBdr>
    </w:div>
    <w:div w:id="407729186">
      <w:bodyDiv w:val="1"/>
      <w:marLeft w:val="0"/>
      <w:marRight w:val="0"/>
      <w:marTop w:val="0"/>
      <w:marBottom w:val="0"/>
      <w:divBdr>
        <w:top w:val="none" w:sz="0" w:space="0" w:color="auto"/>
        <w:left w:val="none" w:sz="0" w:space="0" w:color="auto"/>
        <w:bottom w:val="none" w:sz="0" w:space="0" w:color="auto"/>
        <w:right w:val="none" w:sz="0" w:space="0" w:color="auto"/>
      </w:divBdr>
    </w:div>
    <w:div w:id="409157459">
      <w:bodyDiv w:val="1"/>
      <w:marLeft w:val="0"/>
      <w:marRight w:val="0"/>
      <w:marTop w:val="0"/>
      <w:marBottom w:val="0"/>
      <w:divBdr>
        <w:top w:val="none" w:sz="0" w:space="0" w:color="auto"/>
        <w:left w:val="none" w:sz="0" w:space="0" w:color="auto"/>
        <w:bottom w:val="none" w:sz="0" w:space="0" w:color="auto"/>
        <w:right w:val="none" w:sz="0" w:space="0" w:color="auto"/>
      </w:divBdr>
    </w:div>
    <w:div w:id="412245600">
      <w:bodyDiv w:val="1"/>
      <w:marLeft w:val="0"/>
      <w:marRight w:val="0"/>
      <w:marTop w:val="0"/>
      <w:marBottom w:val="0"/>
      <w:divBdr>
        <w:top w:val="none" w:sz="0" w:space="0" w:color="auto"/>
        <w:left w:val="none" w:sz="0" w:space="0" w:color="auto"/>
        <w:bottom w:val="none" w:sz="0" w:space="0" w:color="auto"/>
        <w:right w:val="none" w:sz="0" w:space="0" w:color="auto"/>
      </w:divBdr>
    </w:div>
    <w:div w:id="412747614">
      <w:bodyDiv w:val="1"/>
      <w:marLeft w:val="0"/>
      <w:marRight w:val="0"/>
      <w:marTop w:val="0"/>
      <w:marBottom w:val="0"/>
      <w:divBdr>
        <w:top w:val="none" w:sz="0" w:space="0" w:color="auto"/>
        <w:left w:val="none" w:sz="0" w:space="0" w:color="auto"/>
        <w:bottom w:val="none" w:sz="0" w:space="0" w:color="auto"/>
        <w:right w:val="none" w:sz="0" w:space="0" w:color="auto"/>
      </w:divBdr>
    </w:div>
    <w:div w:id="414674179">
      <w:bodyDiv w:val="1"/>
      <w:marLeft w:val="0"/>
      <w:marRight w:val="0"/>
      <w:marTop w:val="0"/>
      <w:marBottom w:val="0"/>
      <w:divBdr>
        <w:top w:val="none" w:sz="0" w:space="0" w:color="auto"/>
        <w:left w:val="none" w:sz="0" w:space="0" w:color="auto"/>
        <w:bottom w:val="none" w:sz="0" w:space="0" w:color="auto"/>
        <w:right w:val="none" w:sz="0" w:space="0" w:color="auto"/>
      </w:divBdr>
    </w:div>
    <w:div w:id="415135595">
      <w:bodyDiv w:val="1"/>
      <w:marLeft w:val="0"/>
      <w:marRight w:val="0"/>
      <w:marTop w:val="0"/>
      <w:marBottom w:val="0"/>
      <w:divBdr>
        <w:top w:val="none" w:sz="0" w:space="0" w:color="auto"/>
        <w:left w:val="none" w:sz="0" w:space="0" w:color="auto"/>
        <w:bottom w:val="none" w:sz="0" w:space="0" w:color="auto"/>
        <w:right w:val="none" w:sz="0" w:space="0" w:color="auto"/>
      </w:divBdr>
    </w:div>
    <w:div w:id="416244255">
      <w:bodyDiv w:val="1"/>
      <w:marLeft w:val="0"/>
      <w:marRight w:val="0"/>
      <w:marTop w:val="0"/>
      <w:marBottom w:val="0"/>
      <w:divBdr>
        <w:top w:val="none" w:sz="0" w:space="0" w:color="auto"/>
        <w:left w:val="none" w:sz="0" w:space="0" w:color="auto"/>
        <w:bottom w:val="none" w:sz="0" w:space="0" w:color="auto"/>
        <w:right w:val="none" w:sz="0" w:space="0" w:color="auto"/>
      </w:divBdr>
    </w:div>
    <w:div w:id="417485111">
      <w:bodyDiv w:val="1"/>
      <w:marLeft w:val="0"/>
      <w:marRight w:val="0"/>
      <w:marTop w:val="0"/>
      <w:marBottom w:val="0"/>
      <w:divBdr>
        <w:top w:val="none" w:sz="0" w:space="0" w:color="auto"/>
        <w:left w:val="none" w:sz="0" w:space="0" w:color="auto"/>
        <w:bottom w:val="none" w:sz="0" w:space="0" w:color="auto"/>
        <w:right w:val="none" w:sz="0" w:space="0" w:color="auto"/>
      </w:divBdr>
    </w:div>
    <w:div w:id="417751674">
      <w:bodyDiv w:val="1"/>
      <w:marLeft w:val="0"/>
      <w:marRight w:val="0"/>
      <w:marTop w:val="0"/>
      <w:marBottom w:val="0"/>
      <w:divBdr>
        <w:top w:val="none" w:sz="0" w:space="0" w:color="auto"/>
        <w:left w:val="none" w:sz="0" w:space="0" w:color="auto"/>
        <w:bottom w:val="none" w:sz="0" w:space="0" w:color="auto"/>
        <w:right w:val="none" w:sz="0" w:space="0" w:color="auto"/>
      </w:divBdr>
    </w:div>
    <w:div w:id="419985503">
      <w:bodyDiv w:val="1"/>
      <w:marLeft w:val="0"/>
      <w:marRight w:val="0"/>
      <w:marTop w:val="0"/>
      <w:marBottom w:val="0"/>
      <w:divBdr>
        <w:top w:val="none" w:sz="0" w:space="0" w:color="auto"/>
        <w:left w:val="none" w:sz="0" w:space="0" w:color="auto"/>
        <w:bottom w:val="none" w:sz="0" w:space="0" w:color="auto"/>
        <w:right w:val="none" w:sz="0" w:space="0" w:color="auto"/>
      </w:divBdr>
    </w:div>
    <w:div w:id="421340707">
      <w:bodyDiv w:val="1"/>
      <w:marLeft w:val="0"/>
      <w:marRight w:val="0"/>
      <w:marTop w:val="0"/>
      <w:marBottom w:val="0"/>
      <w:divBdr>
        <w:top w:val="none" w:sz="0" w:space="0" w:color="auto"/>
        <w:left w:val="none" w:sz="0" w:space="0" w:color="auto"/>
        <w:bottom w:val="none" w:sz="0" w:space="0" w:color="auto"/>
        <w:right w:val="none" w:sz="0" w:space="0" w:color="auto"/>
      </w:divBdr>
    </w:div>
    <w:div w:id="423067383">
      <w:bodyDiv w:val="1"/>
      <w:marLeft w:val="0"/>
      <w:marRight w:val="0"/>
      <w:marTop w:val="0"/>
      <w:marBottom w:val="0"/>
      <w:divBdr>
        <w:top w:val="none" w:sz="0" w:space="0" w:color="auto"/>
        <w:left w:val="none" w:sz="0" w:space="0" w:color="auto"/>
        <w:bottom w:val="none" w:sz="0" w:space="0" w:color="auto"/>
        <w:right w:val="none" w:sz="0" w:space="0" w:color="auto"/>
      </w:divBdr>
    </w:div>
    <w:div w:id="424226056">
      <w:bodyDiv w:val="1"/>
      <w:marLeft w:val="0"/>
      <w:marRight w:val="0"/>
      <w:marTop w:val="0"/>
      <w:marBottom w:val="0"/>
      <w:divBdr>
        <w:top w:val="none" w:sz="0" w:space="0" w:color="auto"/>
        <w:left w:val="none" w:sz="0" w:space="0" w:color="auto"/>
        <w:bottom w:val="none" w:sz="0" w:space="0" w:color="auto"/>
        <w:right w:val="none" w:sz="0" w:space="0" w:color="auto"/>
      </w:divBdr>
    </w:div>
    <w:div w:id="425077577">
      <w:bodyDiv w:val="1"/>
      <w:marLeft w:val="0"/>
      <w:marRight w:val="0"/>
      <w:marTop w:val="0"/>
      <w:marBottom w:val="0"/>
      <w:divBdr>
        <w:top w:val="none" w:sz="0" w:space="0" w:color="auto"/>
        <w:left w:val="none" w:sz="0" w:space="0" w:color="auto"/>
        <w:bottom w:val="none" w:sz="0" w:space="0" w:color="auto"/>
        <w:right w:val="none" w:sz="0" w:space="0" w:color="auto"/>
      </w:divBdr>
    </w:div>
    <w:div w:id="425616816">
      <w:bodyDiv w:val="1"/>
      <w:marLeft w:val="0"/>
      <w:marRight w:val="0"/>
      <w:marTop w:val="0"/>
      <w:marBottom w:val="0"/>
      <w:divBdr>
        <w:top w:val="none" w:sz="0" w:space="0" w:color="auto"/>
        <w:left w:val="none" w:sz="0" w:space="0" w:color="auto"/>
        <w:bottom w:val="none" w:sz="0" w:space="0" w:color="auto"/>
        <w:right w:val="none" w:sz="0" w:space="0" w:color="auto"/>
      </w:divBdr>
    </w:div>
    <w:div w:id="427310961">
      <w:bodyDiv w:val="1"/>
      <w:marLeft w:val="0"/>
      <w:marRight w:val="0"/>
      <w:marTop w:val="0"/>
      <w:marBottom w:val="0"/>
      <w:divBdr>
        <w:top w:val="none" w:sz="0" w:space="0" w:color="auto"/>
        <w:left w:val="none" w:sz="0" w:space="0" w:color="auto"/>
        <w:bottom w:val="none" w:sz="0" w:space="0" w:color="auto"/>
        <w:right w:val="none" w:sz="0" w:space="0" w:color="auto"/>
      </w:divBdr>
    </w:div>
    <w:div w:id="427317028">
      <w:bodyDiv w:val="1"/>
      <w:marLeft w:val="0"/>
      <w:marRight w:val="0"/>
      <w:marTop w:val="0"/>
      <w:marBottom w:val="0"/>
      <w:divBdr>
        <w:top w:val="none" w:sz="0" w:space="0" w:color="auto"/>
        <w:left w:val="none" w:sz="0" w:space="0" w:color="auto"/>
        <w:bottom w:val="none" w:sz="0" w:space="0" w:color="auto"/>
        <w:right w:val="none" w:sz="0" w:space="0" w:color="auto"/>
      </w:divBdr>
    </w:div>
    <w:div w:id="429936834">
      <w:bodyDiv w:val="1"/>
      <w:marLeft w:val="0"/>
      <w:marRight w:val="0"/>
      <w:marTop w:val="0"/>
      <w:marBottom w:val="0"/>
      <w:divBdr>
        <w:top w:val="none" w:sz="0" w:space="0" w:color="auto"/>
        <w:left w:val="none" w:sz="0" w:space="0" w:color="auto"/>
        <w:bottom w:val="none" w:sz="0" w:space="0" w:color="auto"/>
        <w:right w:val="none" w:sz="0" w:space="0" w:color="auto"/>
      </w:divBdr>
    </w:div>
    <w:div w:id="431126657">
      <w:bodyDiv w:val="1"/>
      <w:marLeft w:val="0"/>
      <w:marRight w:val="0"/>
      <w:marTop w:val="0"/>
      <w:marBottom w:val="0"/>
      <w:divBdr>
        <w:top w:val="none" w:sz="0" w:space="0" w:color="auto"/>
        <w:left w:val="none" w:sz="0" w:space="0" w:color="auto"/>
        <w:bottom w:val="none" w:sz="0" w:space="0" w:color="auto"/>
        <w:right w:val="none" w:sz="0" w:space="0" w:color="auto"/>
      </w:divBdr>
    </w:div>
    <w:div w:id="431169834">
      <w:bodyDiv w:val="1"/>
      <w:marLeft w:val="0"/>
      <w:marRight w:val="0"/>
      <w:marTop w:val="0"/>
      <w:marBottom w:val="0"/>
      <w:divBdr>
        <w:top w:val="none" w:sz="0" w:space="0" w:color="auto"/>
        <w:left w:val="none" w:sz="0" w:space="0" w:color="auto"/>
        <w:bottom w:val="none" w:sz="0" w:space="0" w:color="auto"/>
        <w:right w:val="none" w:sz="0" w:space="0" w:color="auto"/>
      </w:divBdr>
    </w:div>
    <w:div w:id="431555014">
      <w:bodyDiv w:val="1"/>
      <w:marLeft w:val="0"/>
      <w:marRight w:val="0"/>
      <w:marTop w:val="0"/>
      <w:marBottom w:val="0"/>
      <w:divBdr>
        <w:top w:val="none" w:sz="0" w:space="0" w:color="auto"/>
        <w:left w:val="none" w:sz="0" w:space="0" w:color="auto"/>
        <w:bottom w:val="none" w:sz="0" w:space="0" w:color="auto"/>
        <w:right w:val="none" w:sz="0" w:space="0" w:color="auto"/>
      </w:divBdr>
    </w:div>
    <w:div w:id="432821643">
      <w:bodyDiv w:val="1"/>
      <w:marLeft w:val="0"/>
      <w:marRight w:val="0"/>
      <w:marTop w:val="0"/>
      <w:marBottom w:val="0"/>
      <w:divBdr>
        <w:top w:val="none" w:sz="0" w:space="0" w:color="auto"/>
        <w:left w:val="none" w:sz="0" w:space="0" w:color="auto"/>
        <w:bottom w:val="none" w:sz="0" w:space="0" w:color="auto"/>
        <w:right w:val="none" w:sz="0" w:space="0" w:color="auto"/>
      </w:divBdr>
    </w:div>
    <w:div w:id="433090529">
      <w:bodyDiv w:val="1"/>
      <w:marLeft w:val="0"/>
      <w:marRight w:val="0"/>
      <w:marTop w:val="0"/>
      <w:marBottom w:val="0"/>
      <w:divBdr>
        <w:top w:val="none" w:sz="0" w:space="0" w:color="auto"/>
        <w:left w:val="none" w:sz="0" w:space="0" w:color="auto"/>
        <w:bottom w:val="none" w:sz="0" w:space="0" w:color="auto"/>
        <w:right w:val="none" w:sz="0" w:space="0" w:color="auto"/>
      </w:divBdr>
    </w:div>
    <w:div w:id="433983172">
      <w:bodyDiv w:val="1"/>
      <w:marLeft w:val="0"/>
      <w:marRight w:val="0"/>
      <w:marTop w:val="0"/>
      <w:marBottom w:val="0"/>
      <w:divBdr>
        <w:top w:val="none" w:sz="0" w:space="0" w:color="auto"/>
        <w:left w:val="none" w:sz="0" w:space="0" w:color="auto"/>
        <w:bottom w:val="none" w:sz="0" w:space="0" w:color="auto"/>
        <w:right w:val="none" w:sz="0" w:space="0" w:color="auto"/>
      </w:divBdr>
    </w:div>
    <w:div w:id="434058251">
      <w:bodyDiv w:val="1"/>
      <w:marLeft w:val="0"/>
      <w:marRight w:val="0"/>
      <w:marTop w:val="0"/>
      <w:marBottom w:val="0"/>
      <w:divBdr>
        <w:top w:val="none" w:sz="0" w:space="0" w:color="auto"/>
        <w:left w:val="none" w:sz="0" w:space="0" w:color="auto"/>
        <w:bottom w:val="none" w:sz="0" w:space="0" w:color="auto"/>
        <w:right w:val="none" w:sz="0" w:space="0" w:color="auto"/>
      </w:divBdr>
    </w:div>
    <w:div w:id="434132938">
      <w:bodyDiv w:val="1"/>
      <w:marLeft w:val="0"/>
      <w:marRight w:val="0"/>
      <w:marTop w:val="0"/>
      <w:marBottom w:val="0"/>
      <w:divBdr>
        <w:top w:val="none" w:sz="0" w:space="0" w:color="auto"/>
        <w:left w:val="none" w:sz="0" w:space="0" w:color="auto"/>
        <w:bottom w:val="none" w:sz="0" w:space="0" w:color="auto"/>
        <w:right w:val="none" w:sz="0" w:space="0" w:color="auto"/>
      </w:divBdr>
    </w:div>
    <w:div w:id="435371085">
      <w:bodyDiv w:val="1"/>
      <w:marLeft w:val="0"/>
      <w:marRight w:val="0"/>
      <w:marTop w:val="0"/>
      <w:marBottom w:val="0"/>
      <w:divBdr>
        <w:top w:val="none" w:sz="0" w:space="0" w:color="auto"/>
        <w:left w:val="none" w:sz="0" w:space="0" w:color="auto"/>
        <w:bottom w:val="none" w:sz="0" w:space="0" w:color="auto"/>
        <w:right w:val="none" w:sz="0" w:space="0" w:color="auto"/>
      </w:divBdr>
    </w:div>
    <w:div w:id="435831996">
      <w:bodyDiv w:val="1"/>
      <w:marLeft w:val="0"/>
      <w:marRight w:val="0"/>
      <w:marTop w:val="0"/>
      <w:marBottom w:val="0"/>
      <w:divBdr>
        <w:top w:val="none" w:sz="0" w:space="0" w:color="auto"/>
        <w:left w:val="none" w:sz="0" w:space="0" w:color="auto"/>
        <w:bottom w:val="none" w:sz="0" w:space="0" w:color="auto"/>
        <w:right w:val="none" w:sz="0" w:space="0" w:color="auto"/>
      </w:divBdr>
    </w:div>
    <w:div w:id="436290192">
      <w:bodyDiv w:val="1"/>
      <w:marLeft w:val="0"/>
      <w:marRight w:val="0"/>
      <w:marTop w:val="0"/>
      <w:marBottom w:val="0"/>
      <w:divBdr>
        <w:top w:val="none" w:sz="0" w:space="0" w:color="auto"/>
        <w:left w:val="none" w:sz="0" w:space="0" w:color="auto"/>
        <w:bottom w:val="none" w:sz="0" w:space="0" w:color="auto"/>
        <w:right w:val="none" w:sz="0" w:space="0" w:color="auto"/>
      </w:divBdr>
    </w:div>
    <w:div w:id="437454251">
      <w:bodyDiv w:val="1"/>
      <w:marLeft w:val="0"/>
      <w:marRight w:val="0"/>
      <w:marTop w:val="0"/>
      <w:marBottom w:val="0"/>
      <w:divBdr>
        <w:top w:val="none" w:sz="0" w:space="0" w:color="auto"/>
        <w:left w:val="none" w:sz="0" w:space="0" w:color="auto"/>
        <w:bottom w:val="none" w:sz="0" w:space="0" w:color="auto"/>
        <w:right w:val="none" w:sz="0" w:space="0" w:color="auto"/>
      </w:divBdr>
    </w:div>
    <w:div w:id="438335365">
      <w:bodyDiv w:val="1"/>
      <w:marLeft w:val="0"/>
      <w:marRight w:val="0"/>
      <w:marTop w:val="0"/>
      <w:marBottom w:val="0"/>
      <w:divBdr>
        <w:top w:val="none" w:sz="0" w:space="0" w:color="auto"/>
        <w:left w:val="none" w:sz="0" w:space="0" w:color="auto"/>
        <w:bottom w:val="none" w:sz="0" w:space="0" w:color="auto"/>
        <w:right w:val="none" w:sz="0" w:space="0" w:color="auto"/>
      </w:divBdr>
    </w:div>
    <w:div w:id="445539062">
      <w:bodyDiv w:val="1"/>
      <w:marLeft w:val="0"/>
      <w:marRight w:val="0"/>
      <w:marTop w:val="0"/>
      <w:marBottom w:val="0"/>
      <w:divBdr>
        <w:top w:val="none" w:sz="0" w:space="0" w:color="auto"/>
        <w:left w:val="none" w:sz="0" w:space="0" w:color="auto"/>
        <w:bottom w:val="none" w:sz="0" w:space="0" w:color="auto"/>
        <w:right w:val="none" w:sz="0" w:space="0" w:color="auto"/>
      </w:divBdr>
    </w:div>
    <w:div w:id="446707008">
      <w:bodyDiv w:val="1"/>
      <w:marLeft w:val="0"/>
      <w:marRight w:val="0"/>
      <w:marTop w:val="0"/>
      <w:marBottom w:val="0"/>
      <w:divBdr>
        <w:top w:val="none" w:sz="0" w:space="0" w:color="auto"/>
        <w:left w:val="none" w:sz="0" w:space="0" w:color="auto"/>
        <w:bottom w:val="none" w:sz="0" w:space="0" w:color="auto"/>
        <w:right w:val="none" w:sz="0" w:space="0" w:color="auto"/>
      </w:divBdr>
    </w:div>
    <w:div w:id="450171575">
      <w:bodyDiv w:val="1"/>
      <w:marLeft w:val="0"/>
      <w:marRight w:val="0"/>
      <w:marTop w:val="0"/>
      <w:marBottom w:val="0"/>
      <w:divBdr>
        <w:top w:val="none" w:sz="0" w:space="0" w:color="auto"/>
        <w:left w:val="none" w:sz="0" w:space="0" w:color="auto"/>
        <w:bottom w:val="none" w:sz="0" w:space="0" w:color="auto"/>
        <w:right w:val="none" w:sz="0" w:space="0" w:color="auto"/>
      </w:divBdr>
    </w:div>
    <w:div w:id="450248681">
      <w:bodyDiv w:val="1"/>
      <w:marLeft w:val="0"/>
      <w:marRight w:val="0"/>
      <w:marTop w:val="0"/>
      <w:marBottom w:val="0"/>
      <w:divBdr>
        <w:top w:val="none" w:sz="0" w:space="0" w:color="auto"/>
        <w:left w:val="none" w:sz="0" w:space="0" w:color="auto"/>
        <w:bottom w:val="none" w:sz="0" w:space="0" w:color="auto"/>
        <w:right w:val="none" w:sz="0" w:space="0" w:color="auto"/>
      </w:divBdr>
    </w:div>
    <w:div w:id="451173277">
      <w:bodyDiv w:val="1"/>
      <w:marLeft w:val="0"/>
      <w:marRight w:val="0"/>
      <w:marTop w:val="0"/>
      <w:marBottom w:val="0"/>
      <w:divBdr>
        <w:top w:val="none" w:sz="0" w:space="0" w:color="auto"/>
        <w:left w:val="none" w:sz="0" w:space="0" w:color="auto"/>
        <w:bottom w:val="none" w:sz="0" w:space="0" w:color="auto"/>
        <w:right w:val="none" w:sz="0" w:space="0" w:color="auto"/>
      </w:divBdr>
    </w:div>
    <w:div w:id="451830571">
      <w:bodyDiv w:val="1"/>
      <w:marLeft w:val="0"/>
      <w:marRight w:val="0"/>
      <w:marTop w:val="0"/>
      <w:marBottom w:val="0"/>
      <w:divBdr>
        <w:top w:val="none" w:sz="0" w:space="0" w:color="auto"/>
        <w:left w:val="none" w:sz="0" w:space="0" w:color="auto"/>
        <w:bottom w:val="none" w:sz="0" w:space="0" w:color="auto"/>
        <w:right w:val="none" w:sz="0" w:space="0" w:color="auto"/>
      </w:divBdr>
    </w:div>
    <w:div w:id="455032079">
      <w:bodyDiv w:val="1"/>
      <w:marLeft w:val="0"/>
      <w:marRight w:val="0"/>
      <w:marTop w:val="0"/>
      <w:marBottom w:val="0"/>
      <w:divBdr>
        <w:top w:val="none" w:sz="0" w:space="0" w:color="auto"/>
        <w:left w:val="none" w:sz="0" w:space="0" w:color="auto"/>
        <w:bottom w:val="none" w:sz="0" w:space="0" w:color="auto"/>
        <w:right w:val="none" w:sz="0" w:space="0" w:color="auto"/>
      </w:divBdr>
    </w:div>
    <w:div w:id="458648436">
      <w:bodyDiv w:val="1"/>
      <w:marLeft w:val="0"/>
      <w:marRight w:val="0"/>
      <w:marTop w:val="0"/>
      <w:marBottom w:val="0"/>
      <w:divBdr>
        <w:top w:val="none" w:sz="0" w:space="0" w:color="auto"/>
        <w:left w:val="none" w:sz="0" w:space="0" w:color="auto"/>
        <w:bottom w:val="none" w:sz="0" w:space="0" w:color="auto"/>
        <w:right w:val="none" w:sz="0" w:space="0" w:color="auto"/>
      </w:divBdr>
    </w:div>
    <w:div w:id="460467059">
      <w:bodyDiv w:val="1"/>
      <w:marLeft w:val="0"/>
      <w:marRight w:val="0"/>
      <w:marTop w:val="0"/>
      <w:marBottom w:val="0"/>
      <w:divBdr>
        <w:top w:val="none" w:sz="0" w:space="0" w:color="auto"/>
        <w:left w:val="none" w:sz="0" w:space="0" w:color="auto"/>
        <w:bottom w:val="none" w:sz="0" w:space="0" w:color="auto"/>
        <w:right w:val="none" w:sz="0" w:space="0" w:color="auto"/>
      </w:divBdr>
    </w:div>
    <w:div w:id="463351112">
      <w:bodyDiv w:val="1"/>
      <w:marLeft w:val="0"/>
      <w:marRight w:val="0"/>
      <w:marTop w:val="0"/>
      <w:marBottom w:val="0"/>
      <w:divBdr>
        <w:top w:val="none" w:sz="0" w:space="0" w:color="auto"/>
        <w:left w:val="none" w:sz="0" w:space="0" w:color="auto"/>
        <w:bottom w:val="none" w:sz="0" w:space="0" w:color="auto"/>
        <w:right w:val="none" w:sz="0" w:space="0" w:color="auto"/>
      </w:divBdr>
    </w:div>
    <w:div w:id="465395070">
      <w:bodyDiv w:val="1"/>
      <w:marLeft w:val="0"/>
      <w:marRight w:val="0"/>
      <w:marTop w:val="0"/>
      <w:marBottom w:val="0"/>
      <w:divBdr>
        <w:top w:val="none" w:sz="0" w:space="0" w:color="auto"/>
        <w:left w:val="none" w:sz="0" w:space="0" w:color="auto"/>
        <w:bottom w:val="none" w:sz="0" w:space="0" w:color="auto"/>
        <w:right w:val="none" w:sz="0" w:space="0" w:color="auto"/>
      </w:divBdr>
    </w:div>
    <w:div w:id="467284588">
      <w:bodyDiv w:val="1"/>
      <w:marLeft w:val="0"/>
      <w:marRight w:val="0"/>
      <w:marTop w:val="0"/>
      <w:marBottom w:val="0"/>
      <w:divBdr>
        <w:top w:val="none" w:sz="0" w:space="0" w:color="auto"/>
        <w:left w:val="none" w:sz="0" w:space="0" w:color="auto"/>
        <w:bottom w:val="none" w:sz="0" w:space="0" w:color="auto"/>
        <w:right w:val="none" w:sz="0" w:space="0" w:color="auto"/>
      </w:divBdr>
    </w:div>
    <w:div w:id="467670971">
      <w:bodyDiv w:val="1"/>
      <w:marLeft w:val="0"/>
      <w:marRight w:val="0"/>
      <w:marTop w:val="0"/>
      <w:marBottom w:val="0"/>
      <w:divBdr>
        <w:top w:val="none" w:sz="0" w:space="0" w:color="auto"/>
        <w:left w:val="none" w:sz="0" w:space="0" w:color="auto"/>
        <w:bottom w:val="none" w:sz="0" w:space="0" w:color="auto"/>
        <w:right w:val="none" w:sz="0" w:space="0" w:color="auto"/>
      </w:divBdr>
    </w:div>
    <w:div w:id="467749276">
      <w:bodyDiv w:val="1"/>
      <w:marLeft w:val="0"/>
      <w:marRight w:val="0"/>
      <w:marTop w:val="0"/>
      <w:marBottom w:val="0"/>
      <w:divBdr>
        <w:top w:val="none" w:sz="0" w:space="0" w:color="auto"/>
        <w:left w:val="none" w:sz="0" w:space="0" w:color="auto"/>
        <w:bottom w:val="none" w:sz="0" w:space="0" w:color="auto"/>
        <w:right w:val="none" w:sz="0" w:space="0" w:color="auto"/>
      </w:divBdr>
    </w:div>
    <w:div w:id="467944197">
      <w:bodyDiv w:val="1"/>
      <w:marLeft w:val="0"/>
      <w:marRight w:val="0"/>
      <w:marTop w:val="0"/>
      <w:marBottom w:val="0"/>
      <w:divBdr>
        <w:top w:val="none" w:sz="0" w:space="0" w:color="auto"/>
        <w:left w:val="none" w:sz="0" w:space="0" w:color="auto"/>
        <w:bottom w:val="none" w:sz="0" w:space="0" w:color="auto"/>
        <w:right w:val="none" w:sz="0" w:space="0" w:color="auto"/>
      </w:divBdr>
    </w:div>
    <w:div w:id="468674530">
      <w:bodyDiv w:val="1"/>
      <w:marLeft w:val="0"/>
      <w:marRight w:val="0"/>
      <w:marTop w:val="0"/>
      <w:marBottom w:val="0"/>
      <w:divBdr>
        <w:top w:val="none" w:sz="0" w:space="0" w:color="auto"/>
        <w:left w:val="none" w:sz="0" w:space="0" w:color="auto"/>
        <w:bottom w:val="none" w:sz="0" w:space="0" w:color="auto"/>
        <w:right w:val="none" w:sz="0" w:space="0" w:color="auto"/>
      </w:divBdr>
    </w:div>
    <w:div w:id="469903695">
      <w:bodyDiv w:val="1"/>
      <w:marLeft w:val="0"/>
      <w:marRight w:val="0"/>
      <w:marTop w:val="0"/>
      <w:marBottom w:val="0"/>
      <w:divBdr>
        <w:top w:val="none" w:sz="0" w:space="0" w:color="auto"/>
        <w:left w:val="none" w:sz="0" w:space="0" w:color="auto"/>
        <w:bottom w:val="none" w:sz="0" w:space="0" w:color="auto"/>
        <w:right w:val="none" w:sz="0" w:space="0" w:color="auto"/>
      </w:divBdr>
    </w:div>
    <w:div w:id="469905341">
      <w:bodyDiv w:val="1"/>
      <w:marLeft w:val="0"/>
      <w:marRight w:val="0"/>
      <w:marTop w:val="0"/>
      <w:marBottom w:val="0"/>
      <w:divBdr>
        <w:top w:val="none" w:sz="0" w:space="0" w:color="auto"/>
        <w:left w:val="none" w:sz="0" w:space="0" w:color="auto"/>
        <w:bottom w:val="none" w:sz="0" w:space="0" w:color="auto"/>
        <w:right w:val="none" w:sz="0" w:space="0" w:color="auto"/>
      </w:divBdr>
    </w:div>
    <w:div w:id="474564126">
      <w:bodyDiv w:val="1"/>
      <w:marLeft w:val="0"/>
      <w:marRight w:val="0"/>
      <w:marTop w:val="0"/>
      <w:marBottom w:val="0"/>
      <w:divBdr>
        <w:top w:val="none" w:sz="0" w:space="0" w:color="auto"/>
        <w:left w:val="none" w:sz="0" w:space="0" w:color="auto"/>
        <w:bottom w:val="none" w:sz="0" w:space="0" w:color="auto"/>
        <w:right w:val="none" w:sz="0" w:space="0" w:color="auto"/>
      </w:divBdr>
    </w:div>
    <w:div w:id="476412927">
      <w:bodyDiv w:val="1"/>
      <w:marLeft w:val="0"/>
      <w:marRight w:val="0"/>
      <w:marTop w:val="0"/>
      <w:marBottom w:val="0"/>
      <w:divBdr>
        <w:top w:val="none" w:sz="0" w:space="0" w:color="auto"/>
        <w:left w:val="none" w:sz="0" w:space="0" w:color="auto"/>
        <w:bottom w:val="none" w:sz="0" w:space="0" w:color="auto"/>
        <w:right w:val="none" w:sz="0" w:space="0" w:color="auto"/>
      </w:divBdr>
    </w:div>
    <w:div w:id="477964330">
      <w:bodyDiv w:val="1"/>
      <w:marLeft w:val="0"/>
      <w:marRight w:val="0"/>
      <w:marTop w:val="0"/>
      <w:marBottom w:val="0"/>
      <w:divBdr>
        <w:top w:val="none" w:sz="0" w:space="0" w:color="auto"/>
        <w:left w:val="none" w:sz="0" w:space="0" w:color="auto"/>
        <w:bottom w:val="none" w:sz="0" w:space="0" w:color="auto"/>
        <w:right w:val="none" w:sz="0" w:space="0" w:color="auto"/>
      </w:divBdr>
    </w:div>
    <w:div w:id="478378515">
      <w:bodyDiv w:val="1"/>
      <w:marLeft w:val="0"/>
      <w:marRight w:val="0"/>
      <w:marTop w:val="0"/>
      <w:marBottom w:val="0"/>
      <w:divBdr>
        <w:top w:val="none" w:sz="0" w:space="0" w:color="auto"/>
        <w:left w:val="none" w:sz="0" w:space="0" w:color="auto"/>
        <w:bottom w:val="none" w:sz="0" w:space="0" w:color="auto"/>
        <w:right w:val="none" w:sz="0" w:space="0" w:color="auto"/>
      </w:divBdr>
    </w:div>
    <w:div w:id="480659447">
      <w:bodyDiv w:val="1"/>
      <w:marLeft w:val="0"/>
      <w:marRight w:val="0"/>
      <w:marTop w:val="0"/>
      <w:marBottom w:val="0"/>
      <w:divBdr>
        <w:top w:val="none" w:sz="0" w:space="0" w:color="auto"/>
        <w:left w:val="none" w:sz="0" w:space="0" w:color="auto"/>
        <w:bottom w:val="none" w:sz="0" w:space="0" w:color="auto"/>
        <w:right w:val="none" w:sz="0" w:space="0" w:color="auto"/>
      </w:divBdr>
    </w:div>
    <w:div w:id="481698691">
      <w:bodyDiv w:val="1"/>
      <w:marLeft w:val="0"/>
      <w:marRight w:val="0"/>
      <w:marTop w:val="0"/>
      <w:marBottom w:val="0"/>
      <w:divBdr>
        <w:top w:val="none" w:sz="0" w:space="0" w:color="auto"/>
        <w:left w:val="none" w:sz="0" w:space="0" w:color="auto"/>
        <w:bottom w:val="none" w:sz="0" w:space="0" w:color="auto"/>
        <w:right w:val="none" w:sz="0" w:space="0" w:color="auto"/>
      </w:divBdr>
    </w:div>
    <w:div w:id="487089638">
      <w:bodyDiv w:val="1"/>
      <w:marLeft w:val="0"/>
      <w:marRight w:val="0"/>
      <w:marTop w:val="0"/>
      <w:marBottom w:val="0"/>
      <w:divBdr>
        <w:top w:val="none" w:sz="0" w:space="0" w:color="auto"/>
        <w:left w:val="none" w:sz="0" w:space="0" w:color="auto"/>
        <w:bottom w:val="none" w:sz="0" w:space="0" w:color="auto"/>
        <w:right w:val="none" w:sz="0" w:space="0" w:color="auto"/>
      </w:divBdr>
    </w:div>
    <w:div w:id="488332275">
      <w:bodyDiv w:val="1"/>
      <w:marLeft w:val="0"/>
      <w:marRight w:val="0"/>
      <w:marTop w:val="0"/>
      <w:marBottom w:val="0"/>
      <w:divBdr>
        <w:top w:val="none" w:sz="0" w:space="0" w:color="auto"/>
        <w:left w:val="none" w:sz="0" w:space="0" w:color="auto"/>
        <w:bottom w:val="none" w:sz="0" w:space="0" w:color="auto"/>
        <w:right w:val="none" w:sz="0" w:space="0" w:color="auto"/>
      </w:divBdr>
    </w:div>
    <w:div w:id="489830553">
      <w:bodyDiv w:val="1"/>
      <w:marLeft w:val="0"/>
      <w:marRight w:val="0"/>
      <w:marTop w:val="0"/>
      <w:marBottom w:val="0"/>
      <w:divBdr>
        <w:top w:val="none" w:sz="0" w:space="0" w:color="auto"/>
        <w:left w:val="none" w:sz="0" w:space="0" w:color="auto"/>
        <w:bottom w:val="none" w:sz="0" w:space="0" w:color="auto"/>
        <w:right w:val="none" w:sz="0" w:space="0" w:color="auto"/>
      </w:divBdr>
    </w:div>
    <w:div w:id="490103158">
      <w:bodyDiv w:val="1"/>
      <w:marLeft w:val="0"/>
      <w:marRight w:val="0"/>
      <w:marTop w:val="0"/>
      <w:marBottom w:val="0"/>
      <w:divBdr>
        <w:top w:val="none" w:sz="0" w:space="0" w:color="auto"/>
        <w:left w:val="none" w:sz="0" w:space="0" w:color="auto"/>
        <w:bottom w:val="none" w:sz="0" w:space="0" w:color="auto"/>
        <w:right w:val="none" w:sz="0" w:space="0" w:color="auto"/>
      </w:divBdr>
    </w:div>
    <w:div w:id="490294001">
      <w:bodyDiv w:val="1"/>
      <w:marLeft w:val="0"/>
      <w:marRight w:val="0"/>
      <w:marTop w:val="0"/>
      <w:marBottom w:val="0"/>
      <w:divBdr>
        <w:top w:val="none" w:sz="0" w:space="0" w:color="auto"/>
        <w:left w:val="none" w:sz="0" w:space="0" w:color="auto"/>
        <w:bottom w:val="none" w:sz="0" w:space="0" w:color="auto"/>
        <w:right w:val="none" w:sz="0" w:space="0" w:color="auto"/>
      </w:divBdr>
    </w:div>
    <w:div w:id="491219349">
      <w:bodyDiv w:val="1"/>
      <w:marLeft w:val="0"/>
      <w:marRight w:val="0"/>
      <w:marTop w:val="0"/>
      <w:marBottom w:val="0"/>
      <w:divBdr>
        <w:top w:val="none" w:sz="0" w:space="0" w:color="auto"/>
        <w:left w:val="none" w:sz="0" w:space="0" w:color="auto"/>
        <w:bottom w:val="none" w:sz="0" w:space="0" w:color="auto"/>
        <w:right w:val="none" w:sz="0" w:space="0" w:color="auto"/>
      </w:divBdr>
    </w:div>
    <w:div w:id="491413479">
      <w:bodyDiv w:val="1"/>
      <w:marLeft w:val="0"/>
      <w:marRight w:val="0"/>
      <w:marTop w:val="0"/>
      <w:marBottom w:val="0"/>
      <w:divBdr>
        <w:top w:val="none" w:sz="0" w:space="0" w:color="auto"/>
        <w:left w:val="none" w:sz="0" w:space="0" w:color="auto"/>
        <w:bottom w:val="none" w:sz="0" w:space="0" w:color="auto"/>
        <w:right w:val="none" w:sz="0" w:space="0" w:color="auto"/>
      </w:divBdr>
    </w:div>
    <w:div w:id="493838055">
      <w:bodyDiv w:val="1"/>
      <w:marLeft w:val="0"/>
      <w:marRight w:val="0"/>
      <w:marTop w:val="0"/>
      <w:marBottom w:val="0"/>
      <w:divBdr>
        <w:top w:val="none" w:sz="0" w:space="0" w:color="auto"/>
        <w:left w:val="none" w:sz="0" w:space="0" w:color="auto"/>
        <w:bottom w:val="none" w:sz="0" w:space="0" w:color="auto"/>
        <w:right w:val="none" w:sz="0" w:space="0" w:color="auto"/>
      </w:divBdr>
    </w:div>
    <w:div w:id="494423220">
      <w:bodyDiv w:val="1"/>
      <w:marLeft w:val="0"/>
      <w:marRight w:val="0"/>
      <w:marTop w:val="0"/>
      <w:marBottom w:val="0"/>
      <w:divBdr>
        <w:top w:val="none" w:sz="0" w:space="0" w:color="auto"/>
        <w:left w:val="none" w:sz="0" w:space="0" w:color="auto"/>
        <w:bottom w:val="none" w:sz="0" w:space="0" w:color="auto"/>
        <w:right w:val="none" w:sz="0" w:space="0" w:color="auto"/>
      </w:divBdr>
    </w:div>
    <w:div w:id="494565367">
      <w:bodyDiv w:val="1"/>
      <w:marLeft w:val="0"/>
      <w:marRight w:val="0"/>
      <w:marTop w:val="0"/>
      <w:marBottom w:val="0"/>
      <w:divBdr>
        <w:top w:val="none" w:sz="0" w:space="0" w:color="auto"/>
        <w:left w:val="none" w:sz="0" w:space="0" w:color="auto"/>
        <w:bottom w:val="none" w:sz="0" w:space="0" w:color="auto"/>
        <w:right w:val="none" w:sz="0" w:space="0" w:color="auto"/>
      </w:divBdr>
    </w:div>
    <w:div w:id="497185836">
      <w:bodyDiv w:val="1"/>
      <w:marLeft w:val="0"/>
      <w:marRight w:val="0"/>
      <w:marTop w:val="0"/>
      <w:marBottom w:val="0"/>
      <w:divBdr>
        <w:top w:val="none" w:sz="0" w:space="0" w:color="auto"/>
        <w:left w:val="none" w:sz="0" w:space="0" w:color="auto"/>
        <w:bottom w:val="none" w:sz="0" w:space="0" w:color="auto"/>
        <w:right w:val="none" w:sz="0" w:space="0" w:color="auto"/>
      </w:divBdr>
    </w:div>
    <w:div w:id="498472207">
      <w:bodyDiv w:val="1"/>
      <w:marLeft w:val="0"/>
      <w:marRight w:val="0"/>
      <w:marTop w:val="0"/>
      <w:marBottom w:val="0"/>
      <w:divBdr>
        <w:top w:val="none" w:sz="0" w:space="0" w:color="auto"/>
        <w:left w:val="none" w:sz="0" w:space="0" w:color="auto"/>
        <w:bottom w:val="none" w:sz="0" w:space="0" w:color="auto"/>
        <w:right w:val="none" w:sz="0" w:space="0" w:color="auto"/>
      </w:divBdr>
    </w:div>
    <w:div w:id="498929486">
      <w:bodyDiv w:val="1"/>
      <w:marLeft w:val="0"/>
      <w:marRight w:val="0"/>
      <w:marTop w:val="0"/>
      <w:marBottom w:val="0"/>
      <w:divBdr>
        <w:top w:val="none" w:sz="0" w:space="0" w:color="auto"/>
        <w:left w:val="none" w:sz="0" w:space="0" w:color="auto"/>
        <w:bottom w:val="none" w:sz="0" w:space="0" w:color="auto"/>
        <w:right w:val="none" w:sz="0" w:space="0" w:color="auto"/>
      </w:divBdr>
    </w:div>
    <w:div w:id="499348970">
      <w:bodyDiv w:val="1"/>
      <w:marLeft w:val="0"/>
      <w:marRight w:val="0"/>
      <w:marTop w:val="0"/>
      <w:marBottom w:val="0"/>
      <w:divBdr>
        <w:top w:val="none" w:sz="0" w:space="0" w:color="auto"/>
        <w:left w:val="none" w:sz="0" w:space="0" w:color="auto"/>
        <w:bottom w:val="none" w:sz="0" w:space="0" w:color="auto"/>
        <w:right w:val="none" w:sz="0" w:space="0" w:color="auto"/>
      </w:divBdr>
    </w:div>
    <w:div w:id="500316122">
      <w:bodyDiv w:val="1"/>
      <w:marLeft w:val="0"/>
      <w:marRight w:val="0"/>
      <w:marTop w:val="0"/>
      <w:marBottom w:val="0"/>
      <w:divBdr>
        <w:top w:val="none" w:sz="0" w:space="0" w:color="auto"/>
        <w:left w:val="none" w:sz="0" w:space="0" w:color="auto"/>
        <w:bottom w:val="none" w:sz="0" w:space="0" w:color="auto"/>
        <w:right w:val="none" w:sz="0" w:space="0" w:color="auto"/>
      </w:divBdr>
    </w:div>
    <w:div w:id="502669502">
      <w:bodyDiv w:val="1"/>
      <w:marLeft w:val="0"/>
      <w:marRight w:val="0"/>
      <w:marTop w:val="0"/>
      <w:marBottom w:val="0"/>
      <w:divBdr>
        <w:top w:val="none" w:sz="0" w:space="0" w:color="auto"/>
        <w:left w:val="none" w:sz="0" w:space="0" w:color="auto"/>
        <w:bottom w:val="none" w:sz="0" w:space="0" w:color="auto"/>
        <w:right w:val="none" w:sz="0" w:space="0" w:color="auto"/>
      </w:divBdr>
    </w:div>
    <w:div w:id="503014793">
      <w:bodyDiv w:val="1"/>
      <w:marLeft w:val="0"/>
      <w:marRight w:val="0"/>
      <w:marTop w:val="0"/>
      <w:marBottom w:val="0"/>
      <w:divBdr>
        <w:top w:val="none" w:sz="0" w:space="0" w:color="auto"/>
        <w:left w:val="none" w:sz="0" w:space="0" w:color="auto"/>
        <w:bottom w:val="none" w:sz="0" w:space="0" w:color="auto"/>
        <w:right w:val="none" w:sz="0" w:space="0" w:color="auto"/>
      </w:divBdr>
    </w:div>
    <w:div w:id="504713505">
      <w:bodyDiv w:val="1"/>
      <w:marLeft w:val="0"/>
      <w:marRight w:val="0"/>
      <w:marTop w:val="0"/>
      <w:marBottom w:val="0"/>
      <w:divBdr>
        <w:top w:val="none" w:sz="0" w:space="0" w:color="auto"/>
        <w:left w:val="none" w:sz="0" w:space="0" w:color="auto"/>
        <w:bottom w:val="none" w:sz="0" w:space="0" w:color="auto"/>
        <w:right w:val="none" w:sz="0" w:space="0" w:color="auto"/>
      </w:divBdr>
    </w:div>
    <w:div w:id="506211654">
      <w:bodyDiv w:val="1"/>
      <w:marLeft w:val="0"/>
      <w:marRight w:val="0"/>
      <w:marTop w:val="0"/>
      <w:marBottom w:val="0"/>
      <w:divBdr>
        <w:top w:val="none" w:sz="0" w:space="0" w:color="auto"/>
        <w:left w:val="none" w:sz="0" w:space="0" w:color="auto"/>
        <w:bottom w:val="none" w:sz="0" w:space="0" w:color="auto"/>
        <w:right w:val="none" w:sz="0" w:space="0" w:color="auto"/>
      </w:divBdr>
    </w:div>
    <w:div w:id="506942012">
      <w:bodyDiv w:val="1"/>
      <w:marLeft w:val="0"/>
      <w:marRight w:val="0"/>
      <w:marTop w:val="0"/>
      <w:marBottom w:val="0"/>
      <w:divBdr>
        <w:top w:val="none" w:sz="0" w:space="0" w:color="auto"/>
        <w:left w:val="none" w:sz="0" w:space="0" w:color="auto"/>
        <w:bottom w:val="none" w:sz="0" w:space="0" w:color="auto"/>
        <w:right w:val="none" w:sz="0" w:space="0" w:color="auto"/>
      </w:divBdr>
    </w:div>
    <w:div w:id="507713677">
      <w:bodyDiv w:val="1"/>
      <w:marLeft w:val="0"/>
      <w:marRight w:val="0"/>
      <w:marTop w:val="0"/>
      <w:marBottom w:val="0"/>
      <w:divBdr>
        <w:top w:val="none" w:sz="0" w:space="0" w:color="auto"/>
        <w:left w:val="none" w:sz="0" w:space="0" w:color="auto"/>
        <w:bottom w:val="none" w:sz="0" w:space="0" w:color="auto"/>
        <w:right w:val="none" w:sz="0" w:space="0" w:color="auto"/>
      </w:divBdr>
    </w:div>
    <w:div w:id="508057282">
      <w:bodyDiv w:val="1"/>
      <w:marLeft w:val="0"/>
      <w:marRight w:val="0"/>
      <w:marTop w:val="0"/>
      <w:marBottom w:val="0"/>
      <w:divBdr>
        <w:top w:val="none" w:sz="0" w:space="0" w:color="auto"/>
        <w:left w:val="none" w:sz="0" w:space="0" w:color="auto"/>
        <w:bottom w:val="none" w:sz="0" w:space="0" w:color="auto"/>
        <w:right w:val="none" w:sz="0" w:space="0" w:color="auto"/>
      </w:divBdr>
    </w:div>
    <w:div w:id="508953960">
      <w:bodyDiv w:val="1"/>
      <w:marLeft w:val="0"/>
      <w:marRight w:val="0"/>
      <w:marTop w:val="0"/>
      <w:marBottom w:val="0"/>
      <w:divBdr>
        <w:top w:val="none" w:sz="0" w:space="0" w:color="auto"/>
        <w:left w:val="none" w:sz="0" w:space="0" w:color="auto"/>
        <w:bottom w:val="none" w:sz="0" w:space="0" w:color="auto"/>
        <w:right w:val="none" w:sz="0" w:space="0" w:color="auto"/>
      </w:divBdr>
    </w:div>
    <w:div w:id="509873649">
      <w:bodyDiv w:val="1"/>
      <w:marLeft w:val="0"/>
      <w:marRight w:val="0"/>
      <w:marTop w:val="0"/>
      <w:marBottom w:val="0"/>
      <w:divBdr>
        <w:top w:val="none" w:sz="0" w:space="0" w:color="auto"/>
        <w:left w:val="none" w:sz="0" w:space="0" w:color="auto"/>
        <w:bottom w:val="none" w:sz="0" w:space="0" w:color="auto"/>
        <w:right w:val="none" w:sz="0" w:space="0" w:color="auto"/>
      </w:divBdr>
    </w:div>
    <w:div w:id="510878639">
      <w:bodyDiv w:val="1"/>
      <w:marLeft w:val="0"/>
      <w:marRight w:val="0"/>
      <w:marTop w:val="0"/>
      <w:marBottom w:val="0"/>
      <w:divBdr>
        <w:top w:val="none" w:sz="0" w:space="0" w:color="auto"/>
        <w:left w:val="none" w:sz="0" w:space="0" w:color="auto"/>
        <w:bottom w:val="none" w:sz="0" w:space="0" w:color="auto"/>
        <w:right w:val="none" w:sz="0" w:space="0" w:color="auto"/>
      </w:divBdr>
    </w:div>
    <w:div w:id="514417545">
      <w:bodyDiv w:val="1"/>
      <w:marLeft w:val="0"/>
      <w:marRight w:val="0"/>
      <w:marTop w:val="0"/>
      <w:marBottom w:val="0"/>
      <w:divBdr>
        <w:top w:val="none" w:sz="0" w:space="0" w:color="auto"/>
        <w:left w:val="none" w:sz="0" w:space="0" w:color="auto"/>
        <w:bottom w:val="none" w:sz="0" w:space="0" w:color="auto"/>
        <w:right w:val="none" w:sz="0" w:space="0" w:color="auto"/>
      </w:divBdr>
    </w:div>
    <w:div w:id="514810348">
      <w:bodyDiv w:val="1"/>
      <w:marLeft w:val="0"/>
      <w:marRight w:val="0"/>
      <w:marTop w:val="0"/>
      <w:marBottom w:val="0"/>
      <w:divBdr>
        <w:top w:val="none" w:sz="0" w:space="0" w:color="auto"/>
        <w:left w:val="none" w:sz="0" w:space="0" w:color="auto"/>
        <w:bottom w:val="none" w:sz="0" w:space="0" w:color="auto"/>
        <w:right w:val="none" w:sz="0" w:space="0" w:color="auto"/>
      </w:divBdr>
    </w:div>
    <w:div w:id="515773282">
      <w:bodyDiv w:val="1"/>
      <w:marLeft w:val="0"/>
      <w:marRight w:val="0"/>
      <w:marTop w:val="0"/>
      <w:marBottom w:val="0"/>
      <w:divBdr>
        <w:top w:val="none" w:sz="0" w:space="0" w:color="auto"/>
        <w:left w:val="none" w:sz="0" w:space="0" w:color="auto"/>
        <w:bottom w:val="none" w:sz="0" w:space="0" w:color="auto"/>
        <w:right w:val="none" w:sz="0" w:space="0" w:color="auto"/>
      </w:divBdr>
    </w:div>
    <w:div w:id="517282700">
      <w:bodyDiv w:val="1"/>
      <w:marLeft w:val="0"/>
      <w:marRight w:val="0"/>
      <w:marTop w:val="0"/>
      <w:marBottom w:val="0"/>
      <w:divBdr>
        <w:top w:val="none" w:sz="0" w:space="0" w:color="auto"/>
        <w:left w:val="none" w:sz="0" w:space="0" w:color="auto"/>
        <w:bottom w:val="none" w:sz="0" w:space="0" w:color="auto"/>
        <w:right w:val="none" w:sz="0" w:space="0" w:color="auto"/>
      </w:divBdr>
    </w:div>
    <w:div w:id="517350311">
      <w:bodyDiv w:val="1"/>
      <w:marLeft w:val="0"/>
      <w:marRight w:val="0"/>
      <w:marTop w:val="0"/>
      <w:marBottom w:val="0"/>
      <w:divBdr>
        <w:top w:val="none" w:sz="0" w:space="0" w:color="auto"/>
        <w:left w:val="none" w:sz="0" w:space="0" w:color="auto"/>
        <w:bottom w:val="none" w:sz="0" w:space="0" w:color="auto"/>
        <w:right w:val="none" w:sz="0" w:space="0" w:color="auto"/>
      </w:divBdr>
    </w:div>
    <w:div w:id="517622753">
      <w:bodyDiv w:val="1"/>
      <w:marLeft w:val="0"/>
      <w:marRight w:val="0"/>
      <w:marTop w:val="0"/>
      <w:marBottom w:val="0"/>
      <w:divBdr>
        <w:top w:val="none" w:sz="0" w:space="0" w:color="auto"/>
        <w:left w:val="none" w:sz="0" w:space="0" w:color="auto"/>
        <w:bottom w:val="none" w:sz="0" w:space="0" w:color="auto"/>
        <w:right w:val="none" w:sz="0" w:space="0" w:color="auto"/>
      </w:divBdr>
    </w:div>
    <w:div w:id="519586270">
      <w:bodyDiv w:val="1"/>
      <w:marLeft w:val="0"/>
      <w:marRight w:val="0"/>
      <w:marTop w:val="0"/>
      <w:marBottom w:val="0"/>
      <w:divBdr>
        <w:top w:val="none" w:sz="0" w:space="0" w:color="auto"/>
        <w:left w:val="none" w:sz="0" w:space="0" w:color="auto"/>
        <w:bottom w:val="none" w:sz="0" w:space="0" w:color="auto"/>
        <w:right w:val="none" w:sz="0" w:space="0" w:color="auto"/>
      </w:divBdr>
    </w:div>
    <w:div w:id="519590283">
      <w:bodyDiv w:val="1"/>
      <w:marLeft w:val="0"/>
      <w:marRight w:val="0"/>
      <w:marTop w:val="0"/>
      <w:marBottom w:val="0"/>
      <w:divBdr>
        <w:top w:val="none" w:sz="0" w:space="0" w:color="auto"/>
        <w:left w:val="none" w:sz="0" w:space="0" w:color="auto"/>
        <w:bottom w:val="none" w:sz="0" w:space="0" w:color="auto"/>
        <w:right w:val="none" w:sz="0" w:space="0" w:color="auto"/>
      </w:divBdr>
    </w:div>
    <w:div w:id="520969548">
      <w:bodyDiv w:val="1"/>
      <w:marLeft w:val="0"/>
      <w:marRight w:val="0"/>
      <w:marTop w:val="0"/>
      <w:marBottom w:val="0"/>
      <w:divBdr>
        <w:top w:val="none" w:sz="0" w:space="0" w:color="auto"/>
        <w:left w:val="none" w:sz="0" w:space="0" w:color="auto"/>
        <w:bottom w:val="none" w:sz="0" w:space="0" w:color="auto"/>
        <w:right w:val="none" w:sz="0" w:space="0" w:color="auto"/>
      </w:divBdr>
    </w:div>
    <w:div w:id="521668900">
      <w:bodyDiv w:val="1"/>
      <w:marLeft w:val="0"/>
      <w:marRight w:val="0"/>
      <w:marTop w:val="0"/>
      <w:marBottom w:val="0"/>
      <w:divBdr>
        <w:top w:val="none" w:sz="0" w:space="0" w:color="auto"/>
        <w:left w:val="none" w:sz="0" w:space="0" w:color="auto"/>
        <w:bottom w:val="none" w:sz="0" w:space="0" w:color="auto"/>
        <w:right w:val="none" w:sz="0" w:space="0" w:color="auto"/>
      </w:divBdr>
    </w:div>
    <w:div w:id="521822049">
      <w:bodyDiv w:val="1"/>
      <w:marLeft w:val="0"/>
      <w:marRight w:val="0"/>
      <w:marTop w:val="0"/>
      <w:marBottom w:val="0"/>
      <w:divBdr>
        <w:top w:val="none" w:sz="0" w:space="0" w:color="auto"/>
        <w:left w:val="none" w:sz="0" w:space="0" w:color="auto"/>
        <w:bottom w:val="none" w:sz="0" w:space="0" w:color="auto"/>
        <w:right w:val="none" w:sz="0" w:space="0" w:color="auto"/>
      </w:divBdr>
    </w:div>
    <w:div w:id="522207968">
      <w:bodyDiv w:val="1"/>
      <w:marLeft w:val="0"/>
      <w:marRight w:val="0"/>
      <w:marTop w:val="0"/>
      <w:marBottom w:val="0"/>
      <w:divBdr>
        <w:top w:val="none" w:sz="0" w:space="0" w:color="auto"/>
        <w:left w:val="none" w:sz="0" w:space="0" w:color="auto"/>
        <w:bottom w:val="none" w:sz="0" w:space="0" w:color="auto"/>
        <w:right w:val="none" w:sz="0" w:space="0" w:color="auto"/>
      </w:divBdr>
    </w:div>
    <w:div w:id="522747882">
      <w:bodyDiv w:val="1"/>
      <w:marLeft w:val="0"/>
      <w:marRight w:val="0"/>
      <w:marTop w:val="0"/>
      <w:marBottom w:val="0"/>
      <w:divBdr>
        <w:top w:val="none" w:sz="0" w:space="0" w:color="auto"/>
        <w:left w:val="none" w:sz="0" w:space="0" w:color="auto"/>
        <w:bottom w:val="none" w:sz="0" w:space="0" w:color="auto"/>
        <w:right w:val="none" w:sz="0" w:space="0" w:color="auto"/>
      </w:divBdr>
    </w:div>
    <w:div w:id="522860937">
      <w:bodyDiv w:val="1"/>
      <w:marLeft w:val="0"/>
      <w:marRight w:val="0"/>
      <w:marTop w:val="0"/>
      <w:marBottom w:val="0"/>
      <w:divBdr>
        <w:top w:val="none" w:sz="0" w:space="0" w:color="auto"/>
        <w:left w:val="none" w:sz="0" w:space="0" w:color="auto"/>
        <w:bottom w:val="none" w:sz="0" w:space="0" w:color="auto"/>
        <w:right w:val="none" w:sz="0" w:space="0" w:color="auto"/>
      </w:divBdr>
    </w:div>
    <w:div w:id="525142022">
      <w:bodyDiv w:val="1"/>
      <w:marLeft w:val="0"/>
      <w:marRight w:val="0"/>
      <w:marTop w:val="0"/>
      <w:marBottom w:val="0"/>
      <w:divBdr>
        <w:top w:val="none" w:sz="0" w:space="0" w:color="auto"/>
        <w:left w:val="none" w:sz="0" w:space="0" w:color="auto"/>
        <w:bottom w:val="none" w:sz="0" w:space="0" w:color="auto"/>
        <w:right w:val="none" w:sz="0" w:space="0" w:color="auto"/>
      </w:divBdr>
    </w:div>
    <w:div w:id="525631139">
      <w:bodyDiv w:val="1"/>
      <w:marLeft w:val="0"/>
      <w:marRight w:val="0"/>
      <w:marTop w:val="0"/>
      <w:marBottom w:val="0"/>
      <w:divBdr>
        <w:top w:val="none" w:sz="0" w:space="0" w:color="auto"/>
        <w:left w:val="none" w:sz="0" w:space="0" w:color="auto"/>
        <w:bottom w:val="none" w:sz="0" w:space="0" w:color="auto"/>
        <w:right w:val="none" w:sz="0" w:space="0" w:color="auto"/>
      </w:divBdr>
    </w:div>
    <w:div w:id="525824967">
      <w:bodyDiv w:val="1"/>
      <w:marLeft w:val="0"/>
      <w:marRight w:val="0"/>
      <w:marTop w:val="0"/>
      <w:marBottom w:val="0"/>
      <w:divBdr>
        <w:top w:val="none" w:sz="0" w:space="0" w:color="auto"/>
        <w:left w:val="none" w:sz="0" w:space="0" w:color="auto"/>
        <w:bottom w:val="none" w:sz="0" w:space="0" w:color="auto"/>
        <w:right w:val="none" w:sz="0" w:space="0" w:color="auto"/>
      </w:divBdr>
    </w:div>
    <w:div w:id="526873862">
      <w:bodyDiv w:val="1"/>
      <w:marLeft w:val="0"/>
      <w:marRight w:val="0"/>
      <w:marTop w:val="0"/>
      <w:marBottom w:val="0"/>
      <w:divBdr>
        <w:top w:val="none" w:sz="0" w:space="0" w:color="auto"/>
        <w:left w:val="none" w:sz="0" w:space="0" w:color="auto"/>
        <w:bottom w:val="none" w:sz="0" w:space="0" w:color="auto"/>
        <w:right w:val="none" w:sz="0" w:space="0" w:color="auto"/>
      </w:divBdr>
    </w:div>
    <w:div w:id="532808873">
      <w:bodyDiv w:val="1"/>
      <w:marLeft w:val="0"/>
      <w:marRight w:val="0"/>
      <w:marTop w:val="0"/>
      <w:marBottom w:val="0"/>
      <w:divBdr>
        <w:top w:val="none" w:sz="0" w:space="0" w:color="auto"/>
        <w:left w:val="none" w:sz="0" w:space="0" w:color="auto"/>
        <w:bottom w:val="none" w:sz="0" w:space="0" w:color="auto"/>
        <w:right w:val="none" w:sz="0" w:space="0" w:color="auto"/>
      </w:divBdr>
    </w:div>
    <w:div w:id="538201657">
      <w:bodyDiv w:val="1"/>
      <w:marLeft w:val="0"/>
      <w:marRight w:val="0"/>
      <w:marTop w:val="0"/>
      <w:marBottom w:val="0"/>
      <w:divBdr>
        <w:top w:val="none" w:sz="0" w:space="0" w:color="auto"/>
        <w:left w:val="none" w:sz="0" w:space="0" w:color="auto"/>
        <w:bottom w:val="none" w:sz="0" w:space="0" w:color="auto"/>
        <w:right w:val="none" w:sz="0" w:space="0" w:color="auto"/>
      </w:divBdr>
    </w:div>
    <w:div w:id="538977626">
      <w:bodyDiv w:val="1"/>
      <w:marLeft w:val="0"/>
      <w:marRight w:val="0"/>
      <w:marTop w:val="0"/>
      <w:marBottom w:val="0"/>
      <w:divBdr>
        <w:top w:val="none" w:sz="0" w:space="0" w:color="auto"/>
        <w:left w:val="none" w:sz="0" w:space="0" w:color="auto"/>
        <w:bottom w:val="none" w:sz="0" w:space="0" w:color="auto"/>
        <w:right w:val="none" w:sz="0" w:space="0" w:color="auto"/>
      </w:divBdr>
    </w:div>
    <w:div w:id="539517450">
      <w:bodyDiv w:val="1"/>
      <w:marLeft w:val="0"/>
      <w:marRight w:val="0"/>
      <w:marTop w:val="0"/>
      <w:marBottom w:val="0"/>
      <w:divBdr>
        <w:top w:val="none" w:sz="0" w:space="0" w:color="auto"/>
        <w:left w:val="none" w:sz="0" w:space="0" w:color="auto"/>
        <w:bottom w:val="none" w:sz="0" w:space="0" w:color="auto"/>
        <w:right w:val="none" w:sz="0" w:space="0" w:color="auto"/>
      </w:divBdr>
    </w:div>
    <w:div w:id="539588184">
      <w:bodyDiv w:val="1"/>
      <w:marLeft w:val="0"/>
      <w:marRight w:val="0"/>
      <w:marTop w:val="0"/>
      <w:marBottom w:val="0"/>
      <w:divBdr>
        <w:top w:val="none" w:sz="0" w:space="0" w:color="auto"/>
        <w:left w:val="none" w:sz="0" w:space="0" w:color="auto"/>
        <w:bottom w:val="none" w:sz="0" w:space="0" w:color="auto"/>
        <w:right w:val="none" w:sz="0" w:space="0" w:color="auto"/>
      </w:divBdr>
    </w:div>
    <w:div w:id="539709766">
      <w:bodyDiv w:val="1"/>
      <w:marLeft w:val="0"/>
      <w:marRight w:val="0"/>
      <w:marTop w:val="0"/>
      <w:marBottom w:val="0"/>
      <w:divBdr>
        <w:top w:val="none" w:sz="0" w:space="0" w:color="auto"/>
        <w:left w:val="none" w:sz="0" w:space="0" w:color="auto"/>
        <w:bottom w:val="none" w:sz="0" w:space="0" w:color="auto"/>
        <w:right w:val="none" w:sz="0" w:space="0" w:color="auto"/>
      </w:divBdr>
    </w:div>
    <w:div w:id="540829694">
      <w:bodyDiv w:val="1"/>
      <w:marLeft w:val="0"/>
      <w:marRight w:val="0"/>
      <w:marTop w:val="0"/>
      <w:marBottom w:val="0"/>
      <w:divBdr>
        <w:top w:val="none" w:sz="0" w:space="0" w:color="auto"/>
        <w:left w:val="none" w:sz="0" w:space="0" w:color="auto"/>
        <w:bottom w:val="none" w:sz="0" w:space="0" w:color="auto"/>
        <w:right w:val="none" w:sz="0" w:space="0" w:color="auto"/>
      </w:divBdr>
    </w:div>
    <w:div w:id="541480867">
      <w:bodyDiv w:val="1"/>
      <w:marLeft w:val="0"/>
      <w:marRight w:val="0"/>
      <w:marTop w:val="0"/>
      <w:marBottom w:val="0"/>
      <w:divBdr>
        <w:top w:val="none" w:sz="0" w:space="0" w:color="auto"/>
        <w:left w:val="none" w:sz="0" w:space="0" w:color="auto"/>
        <w:bottom w:val="none" w:sz="0" w:space="0" w:color="auto"/>
        <w:right w:val="none" w:sz="0" w:space="0" w:color="auto"/>
      </w:divBdr>
    </w:div>
    <w:div w:id="542182392">
      <w:bodyDiv w:val="1"/>
      <w:marLeft w:val="0"/>
      <w:marRight w:val="0"/>
      <w:marTop w:val="0"/>
      <w:marBottom w:val="0"/>
      <w:divBdr>
        <w:top w:val="none" w:sz="0" w:space="0" w:color="auto"/>
        <w:left w:val="none" w:sz="0" w:space="0" w:color="auto"/>
        <w:bottom w:val="none" w:sz="0" w:space="0" w:color="auto"/>
        <w:right w:val="none" w:sz="0" w:space="0" w:color="auto"/>
      </w:divBdr>
    </w:div>
    <w:div w:id="546993454">
      <w:bodyDiv w:val="1"/>
      <w:marLeft w:val="0"/>
      <w:marRight w:val="0"/>
      <w:marTop w:val="0"/>
      <w:marBottom w:val="0"/>
      <w:divBdr>
        <w:top w:val="none" w:sz="0" w:space="0" w:color="auto"/>
        <w:left w:val="none" w:sz="0" w:space="0" w:color="auto"/>
        <w:bottom w:val="none" w:sz="0" w:space="0" w:color="auto"/>
        <w:right w:val="none" w:sz="0" w:space="0" w:color="auto"/>
      </w:divBdr>
    </w:div>
    <w:div w:id="548301414">
      <w:bodyDiv w:val="1"/>
      <w:marLeft w:val="0"/>
      <w:marRight w:val="0"/>
      <w:marTop w:val="0"/>
      <w:marBottom w:val="0"/>
      <w:divBdr>
        <w:top w:val="none" w:sz="0" w:space="0" w:color="auto"/>
        <w:left w:val="none" w:sz="0" w:space="0" w:color="auto"/>
        <w:bottom w:val="none" w:sz="0" w:space="0" w:color="auto"/>
        <w:right w:val="none" w:sz="0" w:space="0" w:color="auto"/>
      </w:divBdr>
    </w:div>
    <w:div w:id="548343420">
      <w:bodyDiv w:val="1"/>
      <w:marLeft w:val="0"/>
      <w:marRight w:val="0"/>
      <w:marTop w:val="0"/>
      <w:marBottom w:val="0"/>
      <w:divBdr>
        <w:top w:val="none" w:sz="0" w:space="0" w:color="auto"/>
        <w:left w:val="none" w:sz="0" w:space="0" w:color="auto"/>
        <w:bottom w:val="none" w:sz="0" w:space="0" w:color="auto"/>
        <w:right w:val="none" w:sz="0" w:space="0" w:color="auto"/>
      </w:divBdr>
    </w:div>
    <w:div w:id="551354457">
      <w:bodyDiv w:val="1"/>
      <w:marLeft w:val="0"/>
      <w:marRight w:val="0"/>
      <w:marTop w:val="0"/>
      <w:marBottom w:val="0"/>
      <w:divBdr>
        <w:top w:val="none" w:sz="0" w:space="0" w:color="auto"/>
        <w:left w:val="none" w:sz="0" w:space="0" w:color="auto"/>
        <w:bottom w:val="none" w:sz="0" w:space="0" w:color="auto"/>
        <w:right w:val="none" w:sz="0" w:space="0" w:color="auto"/>
      </w:divBdr>
    </w:div>
    <w:div w:id="551622836">
      <w:bodyDiv w:val="1"/>
      <w:marLeft w:val="0"/>
      <w:marRight w:val="0"/>
      <w:marTop w:val="0"/>
      <w:marBottom w:val="0"/>
      <w:divBdr>
        <w:top w:val="none" w:sz="0" w:space="0" w:color="auto"/>
        <w:left w:val="none" w:sz="0" w:space="0" w:color="auto"/>
        <w:bottom w:val="none" w:sz="0" w:space="0" w:color="auto"/>
        <w:right w:val="none" w:sz="0" w:space="0" w:color="auto"/>
      </w:divBdr>
    </w:div>
    <w:div w:id="551772694">
      <w:bodyDiv w:val="1"/>
      <w:marLeft w:val="0"/>
      <w:marRight w:val="0"/>
      <w:marTop w:val="0"/>
      <w:marBottom w:val="0"/>
      <w:divBdr>
        <w:top w:val="none" w:sz="0" w:space="0" w:color="auto"/>
        <w:left w:val="none" w:sz="0" w:space="0" w:color="auto"/>
        <w:bottom w:val="none" w:sz="0" w:space="0" w:color="auto"/>
        <w:right w:val="none" w:sz="0" w:space="0" w:color="auto"/>
      </w:divBdr>
    </w:div>
    <w:div w:id="552623796">
      <w:bodyDiv w:val="1"/>
      <w:marLeft w:val="0"/>
      <w:marRight w:val="0"/>
      <w:marTop w:val="0"/>
      <w:marBottom w:val="0"/>
      <w:divBdr>
        <w:top w:val="none" w:sz="0" w:space="0" w:color="auto"/>
        <w:left w:val="none" w:sz="0" w:space="0" w:color="auto"/>
        <w:bottom w:val="none" w:sz="0" w:space="0" w:color="auto"/>
        <w:right w:val="none" w:sz="0" w:space="0" w:color="auto"/>
      </w:divBdr>
    </w:div>
    <w:div w:id="553202354">
      <w:bodyDiv w:val="1"/>
      <w:marLeft w:val="0"/>
      <w:marRight w:val="0"/>
      <w:marTop w:val="0"/>
      <w:marBottom w:val="0"/>
      <w:divBdr>
        <w:top w:val="none" w:sz="0" w:space="0" w:color="auto"/>
        <w:left w:val="none" w:sz="0" w:space="0" w:color="auto"/>
        <w:bottom w:val="none" w:sz="0" w:space="0" w:color="auto"/>
        <w:right w:val="none" w:sz="0" w:space="0" w:color="auto"/>
      </w:divBdr>
    </w:div>
    <w:div w:id="555749061">
      <w:bodyDiv w:val="1"/>
      <w:marLeft w:val="0"/>
      <w:marRight w:val="0"/>
      <w:marTop w:val="0"/>
      <w:marBottom w:val="0"/>
      <w:divBdr>
        <w:top w:val="none" w:sz="0" w:space="0" w:color="auto"/>
        <w:left w:val="none" w:sz="0" w:space="0" w:color="auto"/>
        <w:bottom w:val="none" w:sz="0" w:space="0" w:color="auto"/>
        <w:right w:val="none" w:sz="0" w:space="0" w:color="auto"/>
      </w:divBdr>
    </w:div>
    <w:div w:id="556433087">
      <w:bodyDiv w:val="1"/>
      <w:marLeft w:val="0"/>
      <w:marRight w:val="0"/>
      <w:marTop w:val="0"/>
      <w:marBottom w:val="0"/>
      <w:divBdr>
        <w:top w:val="none" w:sz="0" w:space="0" w:color="auto"/>
        <w:left w:val="none" w:sz="0" w:space="0" w:color="auto"/>
        <w:bottom w:val="none" w:sz="0" w:space="0" w:color="auto"/>
        <w:right w:val="none" w:sz="0" w:space="0" w:color="auto"/>
      </w:divBdr>
    </w:div>
    <w:div w:id="557518547">
      <w:bodyDiv w:val="1"/>
      <w:marLeft w:val="0"/>
      <w:marRight w:val="0"/>
      <w:marTop w:val="0"/>
      <w:marBottom w:val="0"/>
      <w:divBdr>
        <w:top w:val="none" w:sz="0" w:space="0" w:color="auto"/>
        <w:left w:val="none" w:sz="0" w:space="0" w:color="auto"/>
        <w:bottom w:val="none" w:sz="0" w:space="0" w:color="auto"/>
        <w:right w:val="none" w:sz="0" w:space="0" w:color="auto"/>
      </w:divBdr>
    </w:div>
    <w:div w:id="559825900">
      <w:bodyDiv w:val="1"/>
      <w:marLeft w:val="0"/>
      <w:marRight w:val="0"/>
      <w:marTop w:val="0"/>
      <w:marBottom w:val="0"/>
      <w:divBdr>
        <w:top w:val="none" w:sz="0" w:space="0" w:color="auto"/>
        <w:left w:val="none" w:sz="0" w:space="0" w:color="auto"/>
        <w:bottom w:val="none" w:sz="0" w:space="0" w:color="auto"/>
        <w:right w:val="none" w:sz="0" w:space="0" w:color="auto"/>
      </w:divBdr>
    </w:div>
    <w:div w:id="564335318">
      <w:bodyDiv w:val="1"/>
      <w:marLeft w:val="0"/>
      <w:marRight w:val="0"/>
      <w:marTop w:val="0"/>
      <w:marBottom w:val="0"/>
      <w:divBdr>
        <w:top w:val="none" w:sz="0" w:space="0" w:color="auto"/>
        <w:left w:val="none" w:sz="0" w:space="0" w:color="auto"/>
        <w:bottom w:val="none" w:sz="0" w:space="0" w:color="auto"/>
        <w:right w:val="none" w:sz="0" w:space="0" w:color="auto"/>
      </w:divBdr>
    </w:div>
    <w:div w:id="564871764">
      <w:bodyDiv w:val="1"/>
      <w:marLeft w:val="0"/>
      <w:marRight w:val="0"/>
      <w:marTop w:val="0"/>
      <w:marBottom w:val="0"/>
      <w:divBdr>
        <w:top w:val="none" w:sz="0" w:space="0" w:color="auto"/>
        <w:left w:val="none" w:sz="0" w:space="0" w:color="auto"/>
        <w:bottom w:val="none" w:sz="0" w:space="0" w:color="auto"/>
        <w:right w:val="none" w:sz="0" w:space="0" w:color="auto"/>
      </w:divBdr>
    </w:div>
    <w:div w:id="566184231">
      <w:bodyDiv w:val="1"/>
      <w:marLeft w:val="0"/>
      <w:marRight w:val="0"/>
      <w:marTop w:val="0"/>
      <w:marBottom w:val="0"/>
      <w:divBdr>
        <w:top w:val="none" w:sz="0" w:space="0" w:color="auto"/>
        <w:left w:val="none" w:sz="0" w:space="0" w:color="auto"/>
        <w:bottom w:val="none" w:sz="0" w:space="0" w:color="auto"/>
        <w:right w:val="none" w:sz="0" w:space="0" w:color="auto"/>
      </w:divBdr>
    </w:div>
    <w:div w:id="566262097">
      <w:bodyDiv w:val="1"/>
      <w:marLeft w:val="0"/>
      <w:marRight w:val="0"/>
      <w:marTop w:val="0"/>
      <w:marBottom w:val="0"/>
      <w:divBdr>
        <w:top w:val="none" w:sz="0" w:space="0" w:color="auto"/>
        <w:left w:val="none" w:sz="0" w:space="0" w:color="auto"/>
        <w:bottom w:val="none" w:sz="0" w:space="0" w:color="auto"/>
        <w:right w:val="none" w:sz="0" w:space="0" w:color="auto"/>
      </w:divBdr>
    </w:div>
    <w:div w:id="567149509">
      <w:bodyDiv w:val="1"/>
      <w:marLeft w:val="0"/>
      <w:marRight w:val="0"/>
      <w:marTop w:val="0"/>
      <w:marBottom w:val="0"/>
      <w:divBdr>
        <w:top w:val="none" w:sz="0" w:space="0" w:color="auto"/>
        <w:left w:val="none" w:sz="0" w:space="0" w:color="auto"/>
        <w:bottom w:val="none" w:sz="0" w:space="0" w:color="auto"/>
        <w:right w:val="none" w:sz="0" w:space="0" w:color="auto"/>
      </w:divBdr>
    </w:div>
    <w:div w:id="567610953">
      <w:bodyDiv w:val="1"/>
      <w:marLeft w:val="0"/>
      <w:marRight w:val="0"/>
      <w:marTop w:val="0"/>
      <w:marBottom w:val="0"/>
      <w:divBdr>
        <w:top w:val="none" w:sz="0" w:space="0" w:color="auto"/>
        <w:left w:val="none" w:sz="0" w:space="0" w:color="auto"/>
        <w:bottom w:val="none" w:sz="0" w:space="0" w:color="auto"/>
        <w:right w:val="none" w:sz="0" w:space="0" w:color="auto"/>
      </w:divBdr>
    </w:div>
    <w:div w:id="568806298">
      <w:bodyDiv w:val="1"/>
      <w:marLeft w:val="0"/>
      <w:marRight w:val="0"/>
      <w:marTop w:val="0"/>
      <w:marBottom w:val="0"/>
      <w:divBdr>
        <w:top w:val="none" w:sz="0" w:space="0" w:color="auto"/>
        <w:left w:val="none" w:sz="0" w:space="0" w:color="auto"/>
        <w:bottom w:val="none" w:sz="0" w:space="0" w:color="auto"/>
        <w:right w:val="none" w:sz="0" w:space="0" w:color="auto"/>
      </w:divBdr>
    </w:div>
    <w:div w:id="569313857">
      <w:bodyDiv w:val="1"/>
      <w:marLeft w:val="0"/>
      <w:marRight w:val="0"/>
      <w:marTop w:val="0"/>
      <w:marBottom w:val="0"/>
      <w:divBdr>
        <w:top w:val="none" w:sz="0" w:space="0" w:color="auto"/>
        <w:left w:val="none" w:sz="0" w:space="0" w:color="auto"/>
        <w:bottom w:val="none" w:sz="0" w:space="0" w:color="auto"/>
        <w:right w:val="none" w:sz="0" w:space="0" w:color="auto"/>
      </w:divBdr>
    </w:div>
    <w:div w:id="570890941">
      <w:bodyDiv w:val="1"/>
      <w:marLeft w:val="0"/>
      <w:marRight w:val="0"/>
      <w:marTop w:val="0"/>
      <w:marBottom w:val="0"/>
      <w:divBdr>
        <w:top w:val="none" w:sz="0" w:space="0" w:color="auto"/>
        <w:left w:val="none" w:sz="0" w:space="0" w:color="auto"/>
        <w:bottom w:val="none" w:sz="0" w:space="0" w:color="auto"/>
        <w:right w:val="none" w:sz="0" w:space="0" w:color="auto"/>
      </w:divBdr>
    </w:div>
    <w:div w:id="573971381">
      <w:bodyDiv w:val="1"/>
      <w:marLeft w:val="0"/>
      <w:marRight w:val="0"/>
      <w:marTop w:val="0"/>
      <w:marBottom w:val="0"/>
      <w:divBdr>
        <w:top w:val="none" w:sz="0" w:space="0" w:color="auto"/>
        <w:left w:val="none" w:sz="0" w:space="0" w:color="auto"/>
        <w:bottom w:val="none" w:sz="0" w:space="0" w:color="auto"/>
        <w:right w:val="none" w:sz="0" w:space="0" w:color="auto"/>
      </w:divBdr>
    </w:div>
    <w:div w:id="574586851">
      <w:bodyDiv w:val="1"/>
      <w:marLeft w:val="0"/>
      <w:marRight w:val="0"/>
      <w:marTop w:val="0"/>
      <w:marBottom w:val="0"/>
      <w:divBdr>
        <w:top w:val="none" w:sz="0" w:space="0" w:color="auto"/>
        <w:left w:val="none" w:sz="0" w:space="0" w:color="auto"/>
        <w:bottom w:val="none" w:sz="0" w:space="0" w:color="auto"/>
        <w:right w:val="none" w:sz="0" w:space="0" w:color="auto"/>
      </w:divBdr>
    </w:div>
    <w:div w:id="576402156">
      <w:bodyDiv w:val="1"/>
      <w:marLeft w:val="0"/>
      <w:marRight w:val="0"/>
      <w:marTop w:val="0"/>
      <w:marBottom w:val="0"/>
      <w:divBdr>
        <w:top w:val="none" w:sz="0" w:space="0" w:color="auto"/>
        <w:left w:val="none" w:sz="0" w:space="0" w:color="auto"/>
        <w:bottom w:val="none" w:sz="0" w:space="0" w:color="auto"/>
        <w:right w:val="none" w:sz="0" w:space="0" w:color="auto"/>
      </w:divBdr>
    </w:div>
    <w:div w:id="577444967">
      <w:bodyDiv w:val="1"/>
      <w:marLeft w:val="0"/>
      <w:marRight w:val="0"/>
      <w:marTop w:val="0"/>
      <w:marBottom w:val="0"/>
      <w:divBdr>
        <w:top w:val="none" w:sz="0" w:space="0" w:color="auto"/>
        <w:left w:val="none" w:sz="0" w:space="0" w:color="auto"/>
        <w:bottom w:val="none" w:sz="0" w:space="0" w:color="auto"/>
        <w:right w:val="none" w:sz="0" w:space="0" w:color="auto"/>
      </w:divBdr>
    </w:div>
    <w:div w:id="578447359">
      <w:bodyDiv w:val="1"/>
      <w:marLeft w:val="0"/>
      <w:marRight w:val="0"/>
      <w:marTop w:val="0"/>
      <w:marBottom w:val="0"/>
      <w:divBdr>
        <w:top w:val="none" w:sz="0" w:space="0" w:color="auto"/>
        <w:left w:val="none" w:sz="0" w:space="0" w:color="auto"/>
        <w:bottom w:val="none" w:sz="0" w:space="0" w:color="auto"/>
        <w:right w:val="none" w:sz="0" w:space="0" w:color="auto"/>
      </w:divBdr>
    </w:div>
    <w:div w:id="579607818">
      <w:bodyDiv w:val="1"/>
      <w:marLeft w:val="0"/>
      <w:marRight w:val="0"/>
      <w:marTop w:val="0"/>
      <w:marBottom w:val="0"/>
      <w:divBdr>
        <w:top w:val="none" w:sz="0" w:space="0" w:color="auto"/>
        <w:left w:val="none" w:sz="0" w:space="0" w:color="auto"/>
        <w:bottom w:val="none" w:sz="0" w:space="0" w:color="auto"/>
        <w:right w:val="none" w:sz="0" w:space="0" w:color="auto"/>
      </w:divBdr>
    </w:div>
    <w:div w:id="579871468">
      <w:bodyDiv w:val="1"/>
      <w:marLeft w:val="0"/>
      <w:marRight w:val="0"/>
      <w:marTop w:val="0"/>
      <w:marBottom w:val="0"/>
      <w:divBdr>
        <w:top w:val="none" w:sz="0" w:space="0" w:color="auto"/>
        <w:left w:val="none" w:sz="0" w:space="0" w:color="auto"/>
        <w:bottom w:val="none" w:sz="0" w:space="0" w:color="auto"/>
        <w:right w:val="none" w:sz="0" w:space="0" w:color="auto"/>
      </w:divBdr>
    </w:div>
    <w:div w:id="581260230">
      <w:bodyDiv w:val="1"/>
      <w:marLeft w:val="0"/>
      <w:marRight w:val="0"/>
      <w:marTop w:val="0"/>
      <w:marBottom w:val="0"/>
      <w:divBdr>
        <w:top w:val="none" w:sz="0" w:space="0" w:color="auto"/>
        <w:left w:val="none" w:sz="0" w:space="0" w:color="auto"/>
        <w:bottom w:val="none" w:sz="0" w:space="0" w:color="auto"/>
        <w:right w:val="none" w:sz="0" w:space="0" w:color="auto"/>
      </w:divBdr>
    </w:div>
    <w:div w:id="582909508">
      <w:bodyDiv w:val="1"/>
      <w:marLeft w:val="0"/>
      <w:marRight w:val="0"/>
      <w:marTop w:val="0"/>
      <w:marBottom w:val="0"/>
      <w:divBdr>
        <w:top w:val="none" w:sz="0" w:space="0" w:color="auto"/>
        <w:left w:val="none" w:sz="0" w:space="0" w:color="auto"/>
        <w:bottom w:val="none" w:sz="0" w:space="0" w:color="auto"/>
        <w:right w:val="none" w:sz="0" w:space="0" w:color="auto"/>
      </w:divBdr>
    </w:div>
    <w:div w:id="584152299">
      <w:bodyDiv w:val="1"/>
      <w:marLeft w:val="0"/>
      <w:marRight w:val="0"/>
      <w:marTop w:val="0"/>
      <w:marBottom w:val="0"/>
      <w:divBdr>
        <w:top w:val="none" w:sz="0" w:space="0" w:color="auto"/>
        <w:left w:val="none" w:sz="0" w:space="0" w:color="auto"/>
        <w:bottom w:val="none" w:sz="0" w:space="0" w:color="auto"/>
        <w:right w:val="none" w:sz="0" w:space="0" w:color="auto"/>
      </w:divBdr>
    </w:div>
    <w:div w:id="585189183">
      <w:bodyDiv w:val="1"/>
      <w:marLeft w:val="0"/>
      <w:marRight w:val="0"/>
      <w:marTop w:val="0"/>
      <w:marBottom w:val="0"/>
      <w:divBdr>
        <w:top w:val="none" w:sz="0" w:space="0" w:color="auto"/>
        <w:left w:val="none" w:sz="0" w:space="0" w:color="auto"/>
        <w:bottom w:val="none" w:sz="0" w:space="0" w:color="auto"/>
        <w:right w:val="none" w:sz="0" w:space="0" w:color="auto"/>
      </w:divBdr>
    </w:div>
    <w:div w:id="585892736">
      <w:bodyDiv w:val="1"/>
      <w:marLeft w:val="0"/>
      <w:marRight w:val="0"/>
      <w:marTop w:val="0"/>
      <w:marBottom w:val="0"/>
      <w:divBdr>
        <w:top w:val="none" w:sz="0" w:space="0" w:color="auto"/>
        <w:left w:val="none" w:sz="0" w:space="0" w:color="auto"/>
        <w:bottom w:val="none" w:sz="0" w:space="0" w:color="auto"/>
        <w:right w:val="none" w:sz="0" w:space="0" w:color="auto"/>
      </w:divBdr>
    </w:div>
    <w:div w:id="586227199">
      <w:bodyDiv w:val="1"/>
      <w:marLeft w:val="0"/>
      <w:marRight w:val="0"/>
      <w:marTop w:val="0"/>
      <w:marBottom w:val="0"/>
      <w:divBdr>
        <w:top w:val="none" w:sz="0" w:space="0" w:color="auto"/>
        <w:left w:val="none" w:sz="0" w:space="0" w:color="auto"/>
        <w:bottom w:val="none" w:sz="0" w:space="0" w:color="auto"/>
        <w:right w:val="none" w:sz="0" w:space="0" w:color="auto"/>
      </w:divBdr>
    </w:div>
    <w:div w:id="587428302">
      <w:bodyDiv w:val="1"/>
      <w:marLeft w:val="0"/>
      <w:marRight w:val="0"/>
      <w:marTop w:val="0"/>
      <w:marBottom w:val="0"/>
      <w:divBdr>
        <w:top w:val="none" w:sz="0" w:space="0" w:color="auto"/>
        <w:left w:val="none" w:sz="0" w:space="0" w:color="auto"/>
        <w:bottom w:val="none" w:sz="0" w:space="0" w:color="auto"/>
        <w:right w:val="none" w:sz="0" w:space="0" w:color="auto"/>
      </w:divBdr>
    </w:div>
    <w:div w:id="587929526">
      <w:bodyDiv w:val="1"/>
      <w:marLeft w:val="0"/>
      <w:marRight w:val="0"/>
      <w:marTop w:val="0"/>
      <w:marBottom w:val="0"/>
      <w:divBdr>
        <w:top w:val="none" w:sz="0" w:space="0" w:color="auto"/>
        <w:left w:val="none" w:sz="0" w:space="0" w:color="auto"/>
        <w:bottom w:val="none" w:sz="0" w:space="0" w:color="auto"/>
        <w:right w:val="none" w:sz="0" w:space="0" w:color="auto"/>
      </w:divBdr>
    </w:div>
    <w:div w:id="589119247">
      <w:bodyDiv w:val="1"/>
      <w:marLeft w:val="0"/>
      <w:marRight w:val="0"/>
      <w:marTop w:val="0"/>
      <w:marBottom w:val="0"/>
      <w:divBdr>
        <w:top w:val="none" w:sz="0" w:space="0" w:color="auto"/>
        <w:left w:val="none" w:sz="0" w:space="0" w:color="auto"/>
        <w:bottom w:val="none" w:sz="0" w:space="0" w:color="auto"/>
        <w:right w:val="none" w:sz="0" w:space="0" w:color="auto"/>
      </w:divBdr>
    </w:div>
    <w:div w:id="590087891">
      <w:bodyDiv w:val="1"/>
      <w:marLeft w:val="0"/>
      <w:marRight w:val="0"/>
      <w:marTop w:val="0"/>
      <w:marBottom w:val="0"/>
      <w:divBdr>
        <w:top w:val="none" w:sz="0" w:space="0" w:color="auto"/>
        <w:left w:val="none" w:sz="0" w:space="0" w:color="auto"/>
        <w:bottom w:val="none" w:sz="0" w:space="0" w:color="auto"/>
        <w:right w:val="none" w:sz="0" w:space="0" w:color="auto"/>
      </w:divBdr>
    </w:div>
    <w:div w:id="593048356">
      <w:bodyDiv w:val="1"/>
      <w:marLeft w:val="0"/>
      <w:marRight w:val="0"/>
      <w:marTop w:val="0"/>
      <w:marBottom w:val="0"/>
      <w:divBdr>
        <w:top w:val="none" w:sz="0" w:space="0" w:color="auto"/>
        <w:left w:val="none" w:sz="0" w:space="0" w:color="auto"/>
        <w:bottom w:val="none" w:sz="0" w:space="0" w:color="auto"/>
        <w:right w:val="none" w:sz="0" w:space="0" w:color="auto"/>
      </w:divBdr>
    </w:div>
    <w:div w:id="593633697">
      <w:bodyDiv w:val="1"/>
      <w:marLeft w:val="0"/>
      <w:marRight w:val="0"/>
      <w:marTop w:val="0"/>
      <w:marBottom w:val="0"/>
      <w:divBdr>
        <w:top w:val="none" w:sz="0" w:space="0" w:color="auto"/>
        <w:left w:val="none" w:sz="0" w:space="0" w:color="auto"/>
        <w:bottom w:val="none" w:sz="0" w:space="0" w:color="auto"/>
        <w:right w:val="none" w:sz="0" w:space="0" w:color="auto"/>
      </w:divBdr>
    </w:div>
    <w:div w:id="601373645">
      <w:bodyDiv w:val="1"/>
      <w:marLeft w:val="0"/>
      <w:marRight w:val="0"/>
      <w:marTop w:val="0"/>
      <w:marBottom w:val="0"/>
      <w:divBdr>
        <w:top w:val="none" w:sz="0" w:space="0" w:color="auto"/>
        <w:left w:val="none" w:sz="0" w:space="0" w:color="auto"/>
        <w:bottom w:val="none" w:sz="0" w:space="0" w:color="auto"/>
        <w:right w:val="none" w:sz="0" w:space="0" w:color="auto"/>
      </w:divBdr>
    </w:div>
    <w:div w:id="602305610">
      <w:bodyDiv w:val="1"/>
      <w:marLeft w:val="0"/>
      <w:marRight w:val="0"/>
      <w:marTop w:val="0"/>
      <w:marBottom w:val="0"/>
      <w:divBdr>
        <w:top w:val="none" w:sz="0" w:space="0" w:color="auto"/>
        <w:left w:val="none" w:sz="0" w:space="0" w:color="auto"/>
        <w:bottom w:val="none" w:sz="0" w:space="0" w:color="auto"/>
        <w:right w:val="none" w:sz="0" w:space="0" w:color="auto"/>
      </w:divBdr>
    </w:div>
    <w:div w:id="607080851">
      <w:bodyDiv w:val="1"/>
      <w:marLeft w:val="0"/>
      <w:marRight w:val="0"/>
      <w:marTop w:val="0"/>
      <w:marBottom w:val="0"/>
      <w:divBdr>
        <w:top w:val="none" w:sz="0" w:space="0" w:color="auto"/>
        <w:left w:val="none" w:sz="0" w:space="0" w:color="auto"/>
        <w:bottom w:val="none" w:sz="0" w:space="0" w:color="auto"/>
        <w:right w:val="none" w:sz="0" w:space="0" w:color="auto"/>
      </w:divBdr>
    </w:div>
    <w:div w:id="607852198">
      <w:bodyDiv w:val="1"/>
      <w:marLeft w:val="0"/>
      <w:marRight w:val="0"/>
      <w:marTop w:val="0"/>
      <w:marBottom w:val="0"/>
      <w:divBdr>
        <w:top w:val="none" w:sz="0" w:space="0" w:color="auto"/>
        <w:left w:val="none" w:sz="0" w:space="0" w:color="auto"/>
        <w:bottom w:val="none" w:sz="0" w:space="0" w:color="auto"/>
        <w:right w:val="none" w:sz="0" w:space="0" w:color="auto"/>
      </w:divBdr>
    </w:div>
    <w:div w:id="607858460">
      <w:bodyDiv w:val="1"/>
      <w:marLeft w:val="0"/>
      <w:marRight w:val="0"/>
      <w:marTop w:val="0"/>
      <w:marBottom w:val="0"/>
      <w:divBdr>
        <w:top w:val="none" w:sz="0" w:space="0" w:color="auto"/>
        <w:left w:val="none" w:sz="0" w:space="0" w:color="auto"/>
        <w:bottom w:val="none" w:sz="0" w:space="0" w:color="auto"/>
        <w:right w:val="none" w:sz="0" w:space="0" w:color="auto"/>
      </w:divBdr>
    </w:div>
    <w:div w:id="608973001">
      <w:bodyDiv w:val="1"/>
      <w:marLeft w:val="0"/>
      <w:marRight w:val="0"/>
      <w:marTop w:val="0"/>
      <w:marBottom w:val="0"/>
      <w:divBdr>
        <w:top w:val="none" w:sz="0" w:space="0" w:color="auto"/>
        <w:left w:val="none" w:sz="0" w:space="0" w:color="auto"/>
        <w:bottom w:val="none" w:sz="0" w:space="0" w:color="auto"/>
        <w:right w:val="none" w:sz="0" w:space="0" w:color="auto"/>
      </w:divBdr>
    </w:div>
    <w:div w:id="609557529">
      <w:bodyDiv w:val="1"/>
      <w:marLeft w:val="0"/>
      <w:marRight w:val="0"/>
      <w:marTop w:val="0"/>
      <w:marBottom w:val="0"/>
      <w:divBdr>
        <w:top w:val="none" w:sz="0" w:space="0" w:color="auto"/>
        <w:left w:val="none" w:sz="0" w:space="0" w:color="auto"/>
        <w:bottom w:val="none" w:sz="0" w:space="0" w:color="auto"/>
        <w:right w:val="none" w:sz="0" w:space="0" w:color="auto"/>
      </w:divBdr>
    </w:div>
    <w:div w:id="610019211">
      <w:bodyDiv w:val="1"/>
      <w:marLeft w:val="0"/>
      <w:marRight w:val="0"/>
      <w:marTop w:val="0"/>
      <w:marBottom w:val="0"/>
      <w:divBdr>
        <w:top w:val="none" w:sz="0" w:space="0" w:color="auto"/>
        <w:left w:val="none" w:sz="0" w:space="0" w:color="auto"/>
        <w:bottom w:val="none" w:sz="0" w:space="0" w:color="auto"/>
        <w:right w:val="none" w:sz="0" w:space="0" w:color="auto"/>
      </w:divBdr>
    </w:div>
    <w:div w:id="610861448">
      <w:bodyDiv w:val="1"/>
      <w:marLeft w:val="0"/>
      <w:marRight w:val="0"/>
      <w:marTop w:val="0"/>
      <w:marBottom w:val="0"/>
      <w:divBdr>
        <w:top w:val="none" w:sz="0" w:space="0" w:color="auto"/>
        <w:left w:val="none" w:sz="0" w:space="0" w:color="auto"/>
        <w:bottom w:val="none" w:sz="0" w:space="0" w:color="auto"/>
        <w:right w:val="none" w:sz="0" w:space="0" w:color="auto"/>
      </w:divBdr>
    </w:div>
    <w:div w:id="616185849">
      <w:bodyDiv w:val="1"/>
      <w:marLeft w:val="0"/>
      <w:marRight w:val="0"/>
      <w:marTop w:val="0"/>
      <w:marBottom w:val="0"/>
      <w:divBdr>
        <w:top w:val="none" w:sz="0" w:space="0" w:color="auto"/>
        <w:left w:val="none" w:sz="0" w:space="0" w:color="auto"/>
        <w:bottom w:val="none" w:sz="0" w:space="0" w:color="auto"/>
        <w:right w:val="none" w:sz="0" w:space="0" w:color="auto"/>
      </w:divBdr>
    </w:div>
    <w:div w:id="621422178">
      <w:bodyDiv w:val="1"/>
      <w:marLeft w:val="0"/>
      <w:marRight w:val="0"/>
      <w:marTop w:val="0"/>
      <w:marBottom w:val="0"/>
      <w:divBdr>
        <w:top w:val="none" w:sz="0" w:space="0" w:color="auto"/>
        <w:left w:val="none" w:sz="0" w:space="0" w:color="auto"/>
        <w:bottom w:val="none" w:sz="0" w:space="0" w:color="auto"/>
        <w:right w:val="none" w:sz="0" w:space="0" w:color="auto"/>
      </w:divBdr>
    </w:div>
    <w:div w:id="623077426">
      <w:bodyDiv w:val="1"/>
      <w:marLeft w:val="0"/>
      <w:marRight w:val="0"/>
      <w:marTop w:val="0"/>
      <w:marBottom w:val="0"/>
      <w:divBdr>
        <w:top w:val="none" w:sz="0" w:space="0" w:color="auto"/>
        <w:left w:val="none" w:sz="0" w:space="0" w:color="auto"/>
        <w:bottom w:val="none" w:sz="0" w:space="0" w:color="auto"/>
        <w:right w:val="none" w:sz="0" w:space="0" w:color="auto"/>
      </w:divBdr>
    </w:div>
    <w:div w:id="623118441">
      <w:bodyDiv w:val="1"/>
      <w:marLeft w:val="0"/>
      <w:marRight w:val="0"/>
      <w:marTop w:val="0"/>
      <w:marBottom w:val="0"/>
      <w:divBdr>
        <w:top w:val="none" w:sz="0" w:space="0" w:color="auto"/>
        <w:left w:val="none" w:sz="0" w:space="0" w:color="auto"/>
        <w:bottom w:val="none" w:sz="0" w:space="0" w:color="auto"/>
        <w:right w:val="none" w:sz="0" w:space="0" w:color="auto"/>
      </w:divBdr>
    </w:div>
    <w:div w:id="624385312">
      <w:bodyDiv w:val="1"/>
      <w:marLeft w:val="0"/>
      <w:marRight w:val="0"/>
      <w:marTop w:val="0"/>
      <w:marBottom w:val="0"/>
      <w:divBdr>
        <w:top w:val="none" w:sz="0" w:space="0" w:color="auto"/>
        <w:left w:val="none" w:sz="0" w:space="0" w:color="auto"/>
        <w:bottom w:val="none" w:sz="0" w:space="0" w:color="auto"/>
        <w:right w:val="none" w:sz="0" w:space="0" w:color="auto"/>
      </w:divBdr>
    </w:div>
    <w:div w:id="625819533">
      <w:bodyDiv w:val="1"/>
      <w:marLeft w:val="0"/>
      <w:marRight w:val="0"/>
      <w:marTop w:val="0"/>
      <w:marBottom w:val="0"/>
      <w:divBdr>
        <w:top w:val="none" w:sz="0" w:space="0" w:color="auto"/>
        <w:left w:val="none" w:sz="0" w:space="0" w:color="auto"/>
        <w:bottom w:val="none" w:sz="0" w:space="0" w:color="auto"/>
        <w:right w:val="none" w:sz="0" w:space="0" w:color="auto"/>
      </w:divBdr>
    </w:div>
    <w:div w:id="627049058">
      <w:bodyDiv w:val="1"/>
      <w:marLeft w:val="0"/>
      <w:marRight w:val="0"/>
      <w:marTop w:val="0"/>
      <w:marBottom w:val="0"/>
      <w:divBdr>
        <w:top w:val="none" w:sz="0" w:space="0" w:color="auto"/>
        <w:left w:val="none" w:sz="0" w:space="0" w:color="auto"/>
        <w:bottom w:val="none" w:sz="0" w:space="0" w:color="auto"/>
        <w:right w:val="none" w:sz="0" w:space="0" w:color="auto"/>
      </w:divBdr>
    </w:div>
    <w:div w:id="627511427">
      <w:bodyDiv w:val="1"/>
      <w:marLeft w:val="0"/>
      <w:marRight w:val="0"/>
      <w:marTop w:val="0"/>
      <w:marBottom w:val="0"/>
      <w:divBdr>
        <w:top w:val="none" w:sz="0" w:space="0" w:color="auto"/>
        <w:left w:val="none" w:sz="0" w:space="0" w:color="auto"/>
        <w:bottom w:val="none" w:sz="0" w:space="0" w:color="auto"/>
        <w:right w:val="none" w:sz="0" w:space="0" w:color="auto"/>
      </w:divBdr>
    </w:div>
    <w:div w:id="628628512">
      <w:bodyDiv w:val="1"/>
      <w:marLeft w:val="0"/>
      <w:marRight w:val="0"/>
      <w:marTop w:val="0"/>
      <w:marBottom w:val="0"/>
      <w:divBdr>
        <w:top w:val="none" w:sz="0" w:space="0" w:color="auto"/>
        <w:left w:val="none" w:sz="0" w:space="0" w:color="auto"/>
        <w:bottom w:val="none" w:sz="0" w:space="0" w:color="auto"/>
        <w:right w:val="none" w:sz="0" w:space="0" w:color="auto"/>
      </w:divBdr>
    </w:div>
    <w:div w:id="629867312">
      <w:bodyDiv w:val="1"/>
      <w:marLeft w:val="0"/>
      <w:marRight w:val="0"/>
      <w:marTop w:val="0"/>
      <w:marBottom w:val="0"/>
      <w:divBdr>
        <w:top w:val="none" w:sz="0" w:space="0" w:color="auto"/>
        <w:left w:val="none" w:sz="0" w:space="0" w:color="auto"/>
        <w:bottom w:val="none" w:sz="0" w:space="0" w:color="auto"/>
        <w:right w:val="none" w:sz="0" w:space="0" w:color="auto"/>
      </w:divBdr>
    </w:div>
    <w:div w:id="631057421">
      <w:bodyDiv w:val="1"/>
      <w:marLeft w:val="0"/>
      <w:marRight w:val="0"/>
      <w:marTop w:val="0"/>
      <w:marBottom w:val="0"/>
      <w:divBdr>
        <w:top w:val="none" w:sz="0" w:space="0" w:color="auto"/>
        <w:left w:val="none" w:sz="0" w:space="0" w:color="auto"/>
        <w:bottom w:val="none" w:sz="0" w:space="0" w:color="auto"/>
        <w:right w:val="none" w:sz="0" w:space="0" w:color="auto"/>
      </w:divBdr>
    </w:div>
    <w:div w:id="631181183">
      <w:bodyDiv w:val="1"/>
      <w:marLeft w:val="0"/>
      <w:marRight w:val="0"/>
      <w:marTop w:val="0"/>
      <w:marBottom w:val="0"/>
      <w:divBdr>
        <w:top w:val="none" w:sz="0" w:space="0" w:color="auto"/>
        <w:left w:val="none" w:sz="0" w:space="0" w:color="auto"/>
        <w:bottom w:val="none" w:sz="0" w:space="0" w:color="auto"/>
        <w:right w:val="none" w:sz="0" w:space="0" w:color="auto"/>
      </w:divBdr>
    </w:div>
    <w:div w:id="631524172">
      <w:bodyDiv w:val="1"/>
      <w:marLeft w:val="0"/>
      <w:marRight w:val="0"/>
      <w:marTop w:val="0"/>
      <w:marBottom w:val="0"/>
      <w:divBdr>
        <w:top w:val="none" w:sz="0" w:space="0" w:color="auto"/>
        <w:left w:val="none" w:sz="0" w:space="0" w:color="auto"/>
        <w:bottom w:val="none" w:sz="0" w:space="0" w:color="auto"/>
        <w:right w:val="none" w:sz="0" w:space="0" w:color="auto"/>
      </w:divBdr>
    </w:div>
    <w:div w:id="631713135">
      <w:bodyDiv w:val="1"/>
      <w:marLeft w:val="0"/>
      <w:marRight w:val="0"/>
      <w:marTop w:val="0"/>
      <w:marBottom w:val="0"/>
      <w:divBdr>
        <w:top w:val="none" w:sz="0" w:space="0" w:color="auto"/>
        <w:left w:val="none" w:sz="0" w:space="0" w:color="auto"/>
        <w:bottom w:val="none" w:sz="0" w:space="0" w:color="auto"/>
        <w:right w:val="none" w:sz="0" w:space="0" w:color="auto"/>
      </w:divBdr>
    </w:div>
    <w:div w:id="632905952">
      <w:bodyDiv w:val="1"/>
      <w:marLeft w:val="0"/>
      <w:marRight w:val="0"/>
      <w:marTop w:val="0"/>
      <w:marBottom w:val="0"/>
      <w:divBdr>
        <w:top w:val="none" w:sz="0" w:space="0" w:color="auto"/>
        <w:left w:val="none" w:sz="0" w:space="0" w:color="auto"/>
        <w:bottom w:val="none" w:sz="0" w:space="0" w:color="auto"/>
        <w:right w:val="none" w:sz="0" w:space="0" w:color="auto"/>
      </w:divBdr>
    </w:div>
    <w:div w:id="635529035">
      <w:bodyDiv w:val="1"/>
      <w:marLeft w:val="0"/>
      <w:marRight w:val="0"/>
      <w:marTop w:val="0"/>
      <w:marBottom w:val="0"/>
      <w:divBdr>
        <w:top w:val="none" w:sz="0" w:space="0" w:color="auto"/>
        <w:left w:val="none" w:sz="0" w:space="0" w:color="auto"/>
        <w:bottom w:val="none" w:sz="0" w:space="0" w:color="auto"/>
        <w:right w:val="none" w:sz="0" w:space="0" w:color="auto"/>
      </w:divBdr>
    </w:div>
    <w:div w:id="636495803">
      <w:bodyDiv w:val="1"/>
      <w:marLeft w:val="0"/>
      <w:marRight w:val="0"/>
      <w:marTop w:val="0"/>
      <w:marBottom w:val="0"/>
      <w:divBdr>
        <w:top w:val="none" w:sz="0" w:space="0" w:color="auto"/>
        <w:left w:val="none" w:sz="0" w:space="0" w:color="auto"/>
        <w:bottom w:val="none" w:sz="0" w:space="0" w:color="auto"/>
        <w:right w:val="none" w:sz="0" w:space="0" w:color="auto"/>
      </w:divBdr>
    </w:div>
    <w:div w:id="636644000">
      <w:bodyDiv w:val="1"/>
      <w:marLeft w:val="0"/>
      <w:marRight w:val="0"/>
      <w:marTop w:val="0"/>
      <w:marBottom w:val="0"/>
      <w:divBdr>
        <w:top w:val="none" w:sz="0" w:space="0" w:color="auto"/>
        <w:left w:val="none" w:sz="0" w:space="0" w:color="auto"/>
        <w:bottom w:val="none" w:sz="0" w:space="0" w:color="auto"/>
        <w:right w:val="none" w:sz="0" w:space="0" w:color="auto"/>
      </w:divBdr>
    </w:div>
    <w:div w:id="637031395">
      <w:bodyDiv w:val="1"/>
      <w:marLeft w:val="0"/>
      <w:marRight w:val="0"/>
      <w:marTop w:val="0"/>
      <w:marBottom w:val="0"/>
      <w:divBdr>
        <w:top w:val="none" w:sz="0" w:space="0" w:color="auto"/>
        <w:left w:val="none" w:sz="0" w:space="0" w:color="auto"/>
        <w:bottom w:val="none" w:sz="0" w:space="0" w:color="auto"/>
        <w:right w:val="none" w:sz="0" w:space="0" w:color="auto"/>
      </w:divBdr>
    </w:div>
    <w:div w:id="637145696">
      <w:bodyDiv w:val="1"/>
      <w:marLeft w:val="0"/>
      <w:marRight w:val="0"/>
      <w:marTop w:val="0"/>
      <w:marBottom w:val="0"/>
      <w:divBdr>
        <w:top w:val="none" w:sz="0" w:space="0" w:color="auto"/>
        <w:left w:val="none" w:sz="0" w:space="0" w:color="auto"/>
        <w:bottom w:val="none" w:sz="0" w:space="0" w:color="auto"/>
        <w:right w:val="none" w:sz="0" w:space="0" w:color="auto"/>
      </w:divBdr>
    </w:div>
    <w:div w:id="637808708">
      <w:bodyDiv w:val="1"/>
      <w:marLeft w:val="0"/>
      <w:marRight w:val="0"/>
      <w:marTop w:val="0"/>
      <w:marBottom w:val="0"/>
      <w:divBdr>
        <w:top w:val="none" w:sz="0" w:space="0" w:color="auto"/>
        <w:left w:val="none" w:sz="0" w:space="0" w:color="auto"/>
        <w:bottom w:val="none" w:sz="0" w:space="0" w:color="auto"/>
        <w:right w:val="none" w:sz="0" w:space="0" w:color="auto"/>
      </w:divBdr>
    </w:div>
    <w:div w:id="640696591">
      <w:bodyDiv w:val="1"/>
      <w:marLeft w:val="0"/>
      <w:marRight w:val="0"/>
      <w:marTop w:val="0"/>
      <w:marBottom w:val="0"/>
      <w:divBdr>
        <w:top w:val="none" w:sz="0" w:space="0" w:color="auto"/>
        <w:left w:val="none" w:sz="0" w:space="0" w:color="auto"/>
        <w:bottom w:val="none" w:sz="0" w:space="0" w:color="auto"/>
        <w:right w:val="none" w:sz="0" w:space="0" w:color="auto"/>
      </w:divBdr>
    </w:div>
    <w:div w:id="642857569">
      <w:bodyDiv w:val="1"/>
      <w:marLeft w:val="0"/>
      <w:marRight w:val="0"/>
      <w:marTop w:val="0"/>
      <w:marBottom w:val="0"/>
      <w:divBdr>
        <w:top w:val="none" w:sz="0" w:space="0" w:color="auto"/>
        <w:left w:val="none" w:sz="0" w:space="0" w:color="auto"/>
        <w:bottom w:val="none" w:sz="0" w:space="0" w:color="auto"/>
        <w:right w:val="none" w:sz="0" w:space="0" w:color="auto"/>
      </w:divBdr>
    </w:div>
    <w:div w:id="643196430">
      <w:bodyDiv w:val="1"/>
      <w:marLeft w:val="0"/>
      <w:marRight w:val="0"/>
      <w:marTop w:val="0"/>
      <w:marBottom w:val="0"/>
      <w:divBdr>
        <w:top w:val="none" w:sz="0" w:space="0" w:color="auto"/>
        <w:left w:val="none" w:sz="0" w:space="0" w:color="auto"/>
        <w:bottom w:val="none" w:sz="0" w:space="0" w:color="auto"/>
        <w:right w:val="none" w:sz="0" w:space="0" w:color="auto"/>
      </w:divBdr>
    </w:div>
    <w:div w:id="643893946">
      <w:bodyDiv w:val="1"/>
      <w:marLeft w:val="0"/>
      <w:marRight w:val="0"/>
      <w:marTop w:val="0"/>
      <w:marBottom w:val="0"/>
      <w:divBdr>
        <w:top w:val="none" w:sz="0" w:space="0" w:color="auto"/>
        <w:left w:val="none" w:sz="0" w:space="0" w:color="auto"/>
        <w:bottom w:val="none" w:sz="0" w:space="0" w:color="auto"/>
        <w:right w:val="none" w:sz="0" w:space="0" w:color="auto"/>
      </w:divBdr>
    </w:div>
    <w:div w:id="645889496">
      <w:bodyDiv w:val="1"/>
      <w:marLeft w:val="0"/>
      <w:marRight w:val="0"/>
      <w:marTop w:val="0"/>
      <w:marBottom w:val="0"/>
      <w:divBdr>
        <w:top w:val="none" w:sz="0" w:space="0" w:color="auto"/>
        <w:left w:val="none" w:sz="0" w:space="0" w:color="auto"/>
        <w:bottom w:val="none" w:sz="0" w:space="0" w:color="auto"/>
        <w:right w:val="none" w:sz="0" w:space="0" w:color="auto"/>
      </w:divBdr>
    </w:div>
    <w:div w:id="648166861">
      <w:bodyDiv w:val="1"/>
      <w:marLeft w:val="0"/>
      <w:marRight w:val="0"/>
      <w:marTop w:val="0"/>
      <w:marBottom w:val="0"/>
      <w:divBdr>
        <w:top w:val="none" w:sz="0" w:space="0" w:color="auto"/>
        <w:left w:val="none" w:sz="0" w:space="0" w:color="auto"/>
        <w:bottom w:val="none" w:sz="0" w:space="0" w:color="auto"/>
        <w:right w:val="none" w:sz="0" w:space="0" w:color="auto"/>
      </w:divBdr>
    </w:div>
    <w:div w:id="648293523">
      <w:bodyDiv w:val="1"/>
      <w:marLeft w:val="0"/>
      <w:marRight w:val="0"/>
      <w:marTop w:val="0"/>
      <w:marBottom w:val="0"/>
      <w:divBdr>
        <w:top w:val="none" w:sz="0" w:space="0" w:color="auto"/>
        <w:left w:val="none" w:sz="0" w:space="0" w:color="auto"/>
        <w:bottom w:val="none" w:sz="0" w:space="0" w:color="auto"/>
        <w:right w:val="none" w:sz="0" w:space="0" w:color="auto"/>
      </w:divBdr>
    </w:div>
    <w:div w:id="648443735">
      <w:bodyDiv w:val="1"/>
      <w:marLeft w:val="0"/>
      <w:marRight w:val="0"/>
      <w:marTop w:val="0"/>
      <w:marBottom w:val="0"/>
      <w:divBdr>
        <w:top w:val="none" w:sz="0" w:space="0" w:color="auto"/>
        <w:left w:val="none" w:sz="0" w:space="0" w:color="auto"/>
        <w:bottom w:val="none" w:sz="0" w:space="0" w:color="auto"/>
        <w:right w:val="none" w:sz="0" w:space="0" w:color="auto"/>
      </w:divBdr>
    </w:div>
    <w:div w:id="649134727">
      <w:bodyDiv w:val="1"/>
      <w:marLeft w:val="0"/>
      <w:marRight w:val="0"/>
      <w:marTop w:val="0"/>
      <w:marBottom w:val="0"/>
      <w:divBdr>
        <w:top w:val="none" w:sz="0" w:space="0" w:color="auto"/>
        <w:left w:val="none" w:sz="0" w:space="0" w:color="auto"/>
        <w:bottom w:val="none" w:sz="0" w:space="0" w:color="auto"/>
        <w:right w:val="none" w:sz="0" w:space="0" w:color="auto"/>
      </w:divBdr>
    </w:div>
    <w:div w:id="650135161">
      <w:bodyDiv w:val="1"/>
      <w:marLeft w:val="0"/>
      <w:marRight w:val="0"/>
      <w:marTop w:val="0"/>
      <w:marBottom w:val="0"/>
      <w:divBdr>
        <w:top w:val="none" w:sz="0" w:space="0" w:color="auto"/>
        <w:left w:val="none" w:sz="0" w:space="0" w:color="auto"/>
        <w:bottom w:val="none" w:sz="0" w:space="0" w:color="auto"/>
        <w:right w:val="none" w:sz="0" w:space="0" w:color="auto"/>
      </w:divBdr>
    </w:div>
    <w:div w:id="650787388">
      <w:bodyDiv w:val="1"/>
      <w:marLeft w:val="0"/>
      <w:marRight w:val="0"/>
      <w:marTop w:val="0"/>
      <w:marBottom w:val="0"/>
      <w:divBdr>
        <w:top w:val="none" w:sz="0" w:space="0" w:color="auto"/>
        <w:left w:val="none" w:sz="0" w:space="0" w:color="auto"/>
        <w:bottom w:val="none" w:sz="0" w:space="0" w:color="auto"/>
        <w:right w:val="none" w:sz="0" w:space="0" w:color="auto"/>
      </w:divBdr>
    </w:div>
    <w:div w:id="651182061">
      <w:bodyDiv w:val="1"/>
      <w:marLeft w:val="0"/>
      <w:marRight w:val="0"/>
      <w:marTop w:val="0"/>
      <w:marBottom w:val="0"/>
      <w:divBdr>
        <w:top w:val="none" w:sz="0" w:space="0" w:color="auto"/>
        <w:left w:val="none" w:sz="0" w:space="0" w:color="auto"/>
        <w:bottom w:val="none" w:sz="0" w:space="0" w:color="auto"/>
        <w:right w:val="none" w:sz="0" w:space="0" w:color="auto"/>
      </w:divBdr>
    </w:div>
    <w:div w:id="651763434">
      <w:bodyDiv w:val="1"/>
      <w:marLeft w:val="0"/>
      <w:marRight w:val="0"/>
      <w:marTop w:val="0"/>
      <w:marBottom w:val="0"/>
      <w:divBdr>
        <w:top w:val="none" w:sz="0" w:space="0" w:color="auto"/>
        <w:left w:val="none" w:sz="0" w:space="0" w:color="auto"/>
        <w:bottom w:val="none" w:sz="0" w:space="0" w:color="auto"/>
        <w:right w:val="none" w:sz="0" w:space="0" w:color="auto"/>
      </w:divBdr>
    </w:div>
    <w:div w:id="651982135">
      <w:bodyDiv w:val="1"/>
      <w:marLeft w:val="0"/>
      <w:marRight w:val="0"/>
      <w:marTop w:val="0"/>
      <w:marBottom w:val="0"/>
      <w:divBdr>
        <w:top w:val="none" w:sz="0" w:space="0" w:color="auto"/>
        <w:left w:val="none" w:sz="0" w:space="0" w:color="auto"/>
        <w:bottom w:val="none" w:sz="0" w:space="0" w:color="auto"/>
        <w:right w:val="none" w:sz="0" w:space="0" w:color="auto"/>
      </w:divBdr>
    </w:div>
    <w:div w:id="654913933">
      <w:bodyDiv w:val="1"/>
      <w:marLeft w:val="0"/>
      <w:marRight w:val="0"/>
      <w:marTop w:val="0"/>
      <w:marBottom w:val="0"/>
      <w:divBdr>
        <w:top w:val="none" w:sz="0" w:space="0" w:color="auto"/>
        <w:left w:val="none" w:sz="0" w:space="0" w:color="auto"/>
        <w:bottom w:val="none" w:sz="0" w:space="0" w:color="auto"/>
        <w:right w:val="none" w:sz="0" w:space="0" w:color="auto"/>
      </w:divBdr>
    </w:div>
    <w:div w:id="655843219">
      <w:bodyDiv w:val="1"/>
      <w:marLeft w:val="0"/>
      <w:marRight w:val="0"/>
      <w:marTop w:val="0"/>
      <w:marBottom w:val="0"/>
      <w:divBdr>
        <w:top w:val="none" w:sz="0" w:space="0" w:color="auto"/>
        <w:left w:val="none" w:sz="0" w:space="0" w:color="auto"/>
        <w:bottom w:val="none" w:sz="0" w:space="0" w:color="auto"/>
        <w:right w:val="none" w:sz="0" w:space="0" w:color="auto"/>
      </w:divBdr>
    </w:div>
    <w:div w:id="656232429">
      <w:bodyDiv w:val="1"/>
      <w:marLeft w:val="0"/>
      <w:marRight w:val="0"/>
      <w:marTop w:val="0"/>
      <w:marBottom w:val="0"/>
      <w:divBdr>
        <w:top w:val="none" w:sz="0" w:space="0" w:color="auto"/>
        <w:left w:val="none" w:sz="0" w:space="0" w:color="auto"/>
        <w:bottom w:val="none" w:sz="0" w:space="0" w:color="auto"/>
        <w:right w:val="none" w:sz="0" w:space="0" w:color="auto"/>
      </w:divBdr>
    </w:div>
    <w:div w:id="656963121">
      <w:bodyDiv w:val="1"/>
      <w:marLeft w:val="0"/>
      <w:marRight w:val="0"/>
      <w:marTop w:val="0"/>
      <w:marBottom w:val="0"/>
      <w:divBdr>
        <w:top w:val="none" w:sz="0" w:space="0" w:color="auto"/>
        <w:left w:val="none" w:sz="0" w:space="0" w:color="auto"/>
        <w:bottom w:val="none" w:sz="0" w:space="0" w:color="auto"/>
        <w:right w:val="none" w:sz="0" w:space="0" w:color="auto"/>
      </w:divBdr>
    </w:div>
    <w:div w:id="657079849">
      <w:bodyDiv w:val="1"/>
      <w:marLeft w:val="0"/>
      <w:marRight w:val="0"/>
      <w:marTop w:val="0"/>
      <w:marBottom w:val="0"/>
      <w:divBdr>
        <w:top w:val="none" w:sz="0" w:space="0" w:color="auto"/>
        <w:left w:val="none" w:sz="0" w:space="0" w:color="auto"/>
        <w:bottom w:val="none" w:sz="0" w:space="0" w:color="auto"/>
        <w:right w:val="none" w:sz="0" w:space="0" w:color="auto"/>
      </w:divBdr>
    </w:div>
    <w:div w:id="657727724">
      <w:bodyDiv w:val="1"/>
      <w:marLeft w:val="0"/>
      <w:marRight w:val="0"/>
      <w:marTop w:val="0"/>
      <w:marBottom w:val="0"/>
      <w:divBdr>
        <w:top w:val="none" w:sz="0" w:space="0" w:color="auto"/>
        <w:left w:val="none" w:sz="0" w:space="0" w:color="auto"/>
        <w:bottom w:val="none" w:sz="0" w:space="0" w:color="auto"/>
        <w:right w:val="none" w:sz="0" w:space="0" w:color="auto"/>
      </w:divBdr>
    </w:div>
    <w:div w:id="658074127">
      <w:bodyDiv w:val="1"/>
      <w:marLeft w:val="0"/>
      <w:marRight w:val="0"/>
      <w:marTop w:val="0"/>
      <w:marBottom w:val="0"/>
      <w:divBdr>
        <w:top w:val="none" w:sz="0" w:space="0" w:color="auto"/>
        <w:left w:val="none" w:sz="0" w:space="0" w:color="auto"/>
        <w:bottom w:val="none" w:sz="0" w:space="0" w:color="auto"/>
        <w:right w:val="none" w:sz="0" w:space="0" w:color="auto"/>
      </w:divBdr>
    </w:div>
    <w:div w:id="659970288">
      <w:bodyDiv w:val="1"/>
      <w:marLeft w:val="0"/>
      <w:marRight w:val="0"/>
      <w:marTop w:val="0"/>
      <w:marBottom w:val="0"/>
      <w:divBdr>
        <w:top w:val="none" w:sz="0" w:space="0" w:color="auto"/>
        <w:left w:val="none" w:sz="0" w:space="0" w:color="auto"/>
        <w:bottom w:val="none" w:sz="0" w:space="0" w:color="auto"/>
        <w:right w:val="none" w:sz="0" w:space="0" w:color="auto"/>
      </w:divBdr>
    </w:div>
    <w:div w:id="660037992">
      <w:bodyDiv w:val="1"/>
      <w:marLeft w:val="0"/>
      <w:marRight w:val="0"/>
      <w:marTop w:val="0"/>
      <w:marBottom w:val="0"/>
      <w:divBdr>
        <w:top w:val="none" w:sz="0" w:space="0" w:color="auto"/>
        <w:left w:val="none" w:sz="0" w:space="0" w:color="auto"/>
        <w:bottom w:val="none" w:sz="0" w:space="0" w:color="auto"/>
        <w:right w:val="none" w:sz="0" w:space="0" w:color="auto"/>
      </w:divBdr>
    </w:div>
    <w:div w:id="662243887">
      <w:bodyDiv w:val="1"/>
      <w:marLeft w:val="0"/>
      <w:marRight w:val="0"/>
      <w:marTop w:val="0"/>
      <w:marBottom w:val="0"/>
      <w:divBdr>
        <w:top w:val="none" w:sz="0" w:space="0" w:color="auto"/>
        <w:left w:val="none" w:sz="0" w:space="0" w:color="auto"/>
        <w:bottom w:val="none" w:sz="0" w:space="0" w:color="auto"/>
        <w:right w:val="none" w:sz="0" w:space="0" w:color="auto"/>
      </w:divBdr>
    </w:div>
    <w:div w:id="662244807">
      <w:bodyDiv w:val="1"/>
      <w:marLeft w:val="0"/>
      <w:marRight w:val="0"/>
      <w:marTop w:val="0"/>
      <w:marBottom w:val="0"/>
      <w:divBdr>
        <w:top w:val="none" w:sz="0" w:space="0" w:color="auto"/>
        <w:left w:val="none" w:sz="0" w:space="0" w:color="auto"/>
        <w:bottom w:val="none" w:sz="0" w:space="0" w:color="auto"/>
        <w:right w:val="none" w:sz="0" w:space="0" w:color="auto"/>
      </w:divBdr>
    </w:div>
    <w:div w:id="663436404">
      <w:bodyDiv w:val="1"/>
      <w:marLeft w:val="0"/>
      <w:marRight w:val="0"/>
      <w:marTop w:val="0"/>
      <w:marBottom w:val="0"/>
      <w:divBdr>
        <w:top w:val="none" w:sz="0" w:space="0" w:color="auto"/>
        <w:left w:val="none" w:sz="0" w:space="0" w:color="auto"/>
        <w:bottom w:val="none" w:sz="0" w:space="0" w:color="auto"/>
        <w:right w:val="none" w:sz="0" w:space="0" w:color="auto"/>
      </w:divBdr>
    </w:div>
    <w:div w:id="664211453">
      <w:bodyDiv w:val="1"/>
      <w:marLeft w:val="0"/>
      <w:marRight w:val="0"/>
      <w:marTop w:val="0"/>
      <w:marBottom w:val="0"/>
      <w:divBdr>
        <w:top w:val="none" w:sz="0" w:space="0" w:color="auto"/>
        <w:left w:val="none" w:sz="0" w:space="0" w:color="auto"/>
        <w:bottom w:val="none" w:sz="0" w:space="0" w:color="auto"/>
        <w:right w:val="none" w:sz="0" w:space="0" w:color="auto"/>
      </w:divBdr>
    </w:div>
    <w:div w:id="664623721">
      <w:bodyDiv w:val="1"/>
      <w:marLeft w:val="0"/>
      <w:marRight w:val="0"/>
      <w:marTop w:val="0"/>
      <w:marBottom w:val="0"/>
      <w:divBdr>
        <w:top w:val="none" w:sz="0" w:space="0" w:color="auto"/>
        <w:left w:val="none" w:sz="0" w:space="0" w:color="auto"/>
        <w:bottom w:val="none" w:sz="0" w:space="0" w:color="auto"/>
        <w:right w:val="none" w:sz="0" w:space="0" w:color="auto"/>
      </w:divBdr>
    </w:div>
    <w:div w:id="665867695">
      <w:bodyDiv w:val="1"/>
      <w:marLeft w:val="0"/>
      <w:marRight w:val="0"/>
      <w:marTop w:val="0"/>
      <w:marBottom w:val="0"/>
      <w:divBdr>
        <w:top w:val="none" w:sz="0" w:space="0" w:color="auto"/>
        <w:left w:val="none" w:sz="0" w:space="0" w:color="auto"/>
        <w:bottom w:val="none" w:sz="0" w:space="0" w:color="auto"/>
        <w:right w:val="none" w:sz="0" w:space="0" w:color="auto"/>
      </w:divBdr>
    </w:div>
    <w:div w:id="666909229">
      <w:bodyDiv w:val="1"/>
      <w:marLeft w:val="0"/>
      <w:marRight w:val="0"/>
      <w:marTop w:val="0"/>
      <w:marBottom w:val="0"/>
      <w:divBdr>
        <w:top w:val="none" w:sz="0" w:space="0" w:color="auto"/>
        <w:left w:val="none" w:sz="0" w:space="0" w:color="auto"/>
        <w:bottom w:val="none" w:sz="0" w:space="0" w:color="auto"/>
        <w:right w:val="none" w:sz="0" w:space="0" w:color="auto"/>
      </w:divBdr>
    </w:div>
    <w:div w:id="667249190">
      <w:bodyDiv w:val="1"/>
      <w:marLeft w:val="0"/>
      <w:marRight w:val="0"/>
      <w:marTop w:val="0"/>
      <w:marBottom w:val="0"/>
      <w:divBdr>
        <w:top w:val="none" w:sz="0" w:space="0" w:color="auto"/>
        <w:left w:val="none" w:sz="0" w:space="0" w:color="auto"/>
        <w:bottom w:val="none" w:sz="0" w:space="0" w:color="auto"/>
        <w:right w:val="none" w:sz="0" w:space="0" w:color="auto"/>
      </w:divBdr>
    </w:div>
    <w:div w:id="668017828">
      <w:bodyDiv w:val="1"/>
      <w:marLeft w:val="0"/>
      <w:marRight w:val="0"/>
      <w:marTop w:val="0"/>
      <w:marBottom w:val="0"/>
      <w:divBdr>
        <w:top w:val="none" w:sz="0" w:space="0" w:color="auto"/>
        <w:left w:val="none" w:sz="0" w:space="0" w:color="auto"/>
        <w:bottom w:val="none" w:sz="0" w:space="0" w:color="auto"/>
        <w:right w:val="none" w:sz="0" w:space="0" w:color="auto"/>
      </w:divBdr>
    </w:div>
    <w:div w:id="668480925">
      <w:bodyDiv w:val="1"/>
      <w:marLeft w:val="0"/>
      <w:marRight w:val="0"/>
      <w:marTop w:val="0"/>
      <w:marBottom w:val="0"/>
      <w:divBdr>
        <w:top w:val="none" w:sz="0" w:space="0" w:color="auto"/>
        <w:left w:val="none" w:sz="0" w:space="0" w:color="auto"/>
        <w:bottom w:val="none" w:sz="0" w:space="0" w:color="auto"/>
        <w:right w:val="none" w:sz="0" w:space="0" w:color="auto"/>
      </w:divBdr>
    </w:div>
    <w:div w:id="669258234">
      <w:bodyDiv w:val="1"/>
      <w:marLeft w:val="0"/>
      <w:marRight w:val="0"/>
      <w:marTop w:val="0"/>
      <w:marBottom w:val="0"/>
      <w:divBdr>
        <w:top w:val="none" w:sz="0" w:space="0" w:color="auto"/>
        <w:left w:val="none" w:sz="0" w:space="0" w:color="auto"/>
        <w:bottom w:val="none" w:sz="0" w:space="0" w:color="auto"/>
        <w:right w:val="none" w:sz="0" w:space="0" w:color="auto"/>
      </w:divBdr>
    </w:div>
    <w:div w:id="669722976">
      <w:bodyDiv w:val="1"/>
      <w:marLeft w:val="0"/>
      <w:marRight w:val="0"/>
      <w:marTop w:val="0"/>
      <w:marBottom w:val="0"/>
      <w:divBdr>
        <w:top w:val="none" w:sz="0" w:space="0" w:color="auto"/>
        <w:left w:val="none" w:sz="0" w:space="0" w:color="auto"/>
        <w:bottom w:val="none" w:sz="0" w:space="0" w:color="auto"/>
        <w:right w:val="none" w:sz="0" w:space="0" w:color="auto"/>
      </w:divBdr>
    </w:div>
    <w:div w:id="671680680">
      <w:bodyDiv w:val="1"/>
      <w:marLeft w:val="0"/>
      <w:marRight w:val="0"/>
      <w:marTop w:val="0"/>
      <w:marBottom w:val="0"/>
      <w:divBdr>
        <w:top w:val="none" w:sz="0" w:space="0" w:color="auto"/>
        <w:left w:val="none" w:sz="0" w:space="0" w:color="auto"/>
        <w:bottom w:val="none" w:sz="0" w:space="0" w:color="auto"/>
        <w:right w:val="none" w:sz="0" w:space="0" w:color="auto"/>
      </w:divBdr>
    </w:div>
    <w:div w:id="671840284">
      <w:bodyDiv w:val="1"/>
      <w:marLeft w:val="0"/>
      <w:marRight w:val="0"/>
      <w:marTop w:val="0"/>
      <w:marBottom w:val="0"/>
      <w:divBdr>
        <w:top w:val="none" w:sz="0" w:space="0" w:color="auto"/>
        <w:left w:val="none" w:sz="0" w:space="0" w:color="auto"/>
        <w:bottom w:val="none" w:sz="0" w:space="0" w:color="auto"/>
        <w:right w:val="none" w:sz="0" w:space="0" w:color="auto"/>
      </w:divBdr>
    </w:div>
    <w:div w:id="672146011">
      <w:bodyDiv w:val="1"/>
      <w:marLeft w:val="0"/>
      <w:marRight w:val="0"/>
      <w:marTop w:val="0"/>
      <w:marBottom w:val="0"/>
      <w:divBdr>
        <w:top w:val="none" w:sz="0" w:space="0" w:color="auto"/>
        <w:left w:val="none" w:sz="0" w:space="0" w:color="auto"/>
        <w:bottom w:val="none" w:sz="0" w:space="0" w:color="auto"/>
        <w:right w:val="none" w:sz="0" w:space="0" w:color="auto"/>
      </w:divBdr>
    </w:div>
    <w:div w:id="673655838">
      <w:bodyDiv w:val="1"/>
      <w:marLeft w:val="0"/>
      <w:marRight w:val="0"/>
      <w:marTop w:val="0"/>
      <w:marBottom w:val="0"/>
      <w:divBdr>
        <w:top w:val="none" w:sz="0" w:space="0" w:color="auto"/>
        <w:left w:val="none" w:sz="0" w:space="0" w:color="auto"/>
        <w:bottom w:val="none" w:sz="0" w:space="0" w:color="auto"/>
        <w:right w:val="none" w:sz="0" w:space="0" w:color="auto"/>
      </w:divBdr>
    </w:div>
    <w:div w:id="674309108">
      <w:bodyDiv w:val="1"/>
      <w:marLeft w:val="0"/>
      <w:marRight w:val="0"/>
      <w:marTop w:val="0"/>
      <w:marBottom w:val="0"/>
      <w:divBdr>
        <w:top w:val="none" w:sz="0" w:space="0" w:color="auto"/>
        <w:left w:val="none" w:sz="0" w:space="0" w:color="auto"/>
        <w:bottom w:val="none" w:sz="0" w:space="0" w:color="auto"/>
        <w:right w:val="none" w:sz="0" w:space="0" w:color="auto"/>
      </w:divBdr>
    </w:div>
    <w:div w:id="674500634">
      <w:bodyDiv w:val="1"/>
      <w:marLeft w:val="0"/>
      <w:marRight w:val="0"/>
      <w:marTop w:val="0"/>
      <w:marBottom w:val="0"/>
      <w:divBdr>
        <w:top w:val="none" w:sz="0" w:space="0" w:color="auto"/>
        <w:left w:val="none" w:sz="0" w:space="0" w:color="auto"/>
        <w:bottom w:val="none" w:sz="0" w:space="0" w:color="auto"/>
        <w:right w:val="none" w:sz="0" w:space="0" w:color="auto"/>
      </w:divBdr>
    </w:div>
    <w:div w:id="675380242">
      <w:bodyDiv w:val="1"/>
      <w:marLeft w:val="0"/>
      <w:marRight w:val="0"/>
      <w:marTop w:val="0"/>
      <w:marBottom w:val="0"/>
      <w:divBdr>
        <w:top w:val="none" w:sz="0" w:space="0" w:color="auto"/>
        <w:left w:val="none" w:sz="0" w:space="0" w:color="auto"/>
        <w:bottom w:val="none" w:sz="0" w:space="0" w:color="auto"/>
        <w:right w:val="none" w:sz="0" w:space="0" w:color="auto"/>
      </w:divBdr>
    </w:div>
    <w:div w:id="676081785">
      <w:bodyDiv w:val="1"/>
      <w:marLeft w:val="0"/>
      <w:marRight w:val="0"/>
      <w:marTop w:val="0"/>
      <w:marBottom w:val="0"/>
      <w:divBdr>
        <w:top w:val="none" w:sz="0" w:space="0" w:color="auto"/>
        <w:left w:val="none" w:sz="0" w:space="0" w:color="auto"/>
        <w:bottom w:val="none" w:sz="0" w:space="0" w:color="auto"/>
        <w:right w:val="none" w:sz="0" w:space="0" w:color="auto"/>
      </w:divBdr>
    </w:div>
    <w:div w:id="677856159">
      <w:bodyDiv w:val="1"/>
      <w:marLeft w:val="0"/>
      <w:marRight w:val="0"/>
      <w:marTop w:val="0"/>
      <w:marBottom w:val="0"/>
      <w:divBdr>
        <w:top w:val="none" w:sz="0" w:space="0" w:color="auto"/>
        <w:left w:val="none" w:sz="0" w:space="0" w:color="auto"/>
        <w:bottom w:val="none" w:sz="0" w:space="0" w:color="auto"/>
        <w:right w:val="none" w:sz="0" w:space="0" w:color="auto"/>
      </w:divBdr>
    </w:div>
    <w:div w:id="680552191">
      <w:bodyDiv w:val="1"/>
      <w:marLeft w:val="0"/>
      <w:marRight w:val="0"/>
      <w:marTop w:val="0"/>
      <w:marBottom w:val="0"/>
      <w:divBdr>
        <w:top w:val="none" w:sz="0" w:space="0" w:color="auto"/>
        <w:left w:val="none" w:sz="0" w:space="0" w:color="auto"/>
        <w:bottom w:val="none" w:sz="0" w:space="0" w:color="auto"/>
        <w:right w:val="none" w:sz="0" w:space="0" w:color="auto"/>
      </w:divBdr>
    </w:div>
    <w:div w:id="681278871">
      <w:bodyDiv w:val="1"/>
      <w:marLeft w:val="0"/>
      <w:marRight w:val="0"/>
      <w:marTop w:val="0"/>
      <w:marBottom w:val="0"/>
      <w:divBdr>
        <w:top w:val="none" w:sz="0" w:space="0" w:color="auto"/>
        <w:left w:val="none" w:sz="0" w:space="0" w:color="auto"/>
        <w:bottom w:val="none" w:sz="0" w:space="0" w:color="auto"/>
        <w:right w:val="none" w:sz="0" w:space="0" w:color="auto"/>
      </w:divBdr>
    </w:div>
    <w:div w:id="682325088">
      <w:bodyDiv w:val="1"/>
      <w:marLeft w:val="0"/>
      <w:marRight w:val="0"/>
      <w:marTop w:val="0"/>
      <w:marBottom w:val="0"/>
      <w:divBdr>
        <w:top w:val="none" w:sz="0" w:space="0" w:color="auto"/>
        <w:left w:val="none" w:sz="0" w:space="0" w:color="auto"/>
        <w:bottom w:val="none" w:sz="0" w:space="0" w:color="auto"/>
        <w:right w:val="none" w:sz="0" w:space="0" w:color="auto"/>
      </w:divBdr>
    </w:div>
    <w:div w:id="683048763">
      <w:bodyDiv w:val="1"/>
      <w:marLeft w:val="0"/>
      <w:marRight w:val="0"/>
      <w:marTop w:val="0"/>
      <w:marBottom w:val="0"/>
      <w:divBdr>
        <w:top w:val="none" w:sz="0" w:space="0" w:color="auto"/>
        <w:left w:val="none" w:sz="0" w:space="0" w:color="auto"/>
        <w:bottom w:val="none" w:sz="0" w:space="0" w:color="auto"/>
        <w:right w:val="none" w:sz="0" w:space="0" w:color="auto"/>
      </w:divBdr>
    </w:div>
    <w:div w:id="684132034">
      <w:bodyDiv w:val="1"/>
      <w:marLeft w:val="0"/>
      <w:marRight w:val="0"/>
      <w:marTop w:val="0"/>
      <w:marBottom w:val="0"/>
      <w:divBdr>
        <w:top w:val="none" w:sz="0" w:space="0" w:color="auto"/>
        <w:left w:val="none" w:sz="0" w:space="0" w:color="auto"/>
        <w:bottom w:val="none" w:sz="0" w:space="0" w:color="auto"/>
        <w:right w:val="none" w:sz="0" w:space="0" w:color="auto"/>
      </w:divBdr>
    </w:div>
    <w:div w:id="685327134">
      <w:bodyDiv w:val="1"/>
      <w:marLeft w:val="0"/>
      <w:marRight w:val="0"/>
      <w:marTop w:val="0"/>
      <w:marBottom w:val="0"/>
      <w:divBdr>
        <w:top w:val="none" w:sz="0" w:space="0" w:color="auto"/>
        <w:left w:val="none" w:sz="0" w:space="0" w:color="auto"/>
        <w:bottom w:val="none" w:sz="0" w:space="0" w:color="auto"/>
        <w:right w:val="none" w:sz="0" w:space="0" w:color="auto"/>
      </w:divBdr>
    </w:div>
    <w:div w:id="685598672">
      <w:bodyDiv w:val="1"/>
      <w:marLeft w:val="0"/>
      <w:marRight w:val="0"/>
      <w:marTop w:val="0"/>
      <w:marBottom w:val="0"/>
      <w:divBdr>
        <w:top w:val="none" w:sz="0" w:space="0" w:color="auto"/>
        <w:left w:val="none" w:sz="0" w:space="0" w:color="auto"/>
        <w:bottom w:val="none" w:sz="0" w:space="0" w:color="auto"/>
        <w:right w:val="none" w:sz="0" w:space="0" w:color="auto"/>
      </w:divBdr>
    </w:div>
    <w:div w:id="685642219">
      <w:bodyDiv w:val="1"/>
      <w:marLeft w:val="0"/>
      <w:marRight w:val="0"/>
      <w:marTop w:val="0"/>
      <w:marBottom w:val="0"/>
      <w:divBdr>
        <w:top w:val="none" w:sz="0" w:space="0" w:color="auto"/>
        <w:left w:val="none" w:sz="0" w:space="0" w:color="auto"/>
        <w:bottom w:val="none" w:sz="0" w:space="0" w:color="auto"/>
        <w:right w:val="none" w:sz="0" w:space="0" w:color="auto"/>
      </w:divBdr>
    </w:div>
    <w:div w:id="685983551">
      <w:bodyDiv w:val="1"/>
      <w:marLeft w:val="0"/>
      <w:marRight w:val="0"/>
      <w:marTop w:val="0"/>
      <w:marBottom w:val="0"/>
      <w:divBdr>
        <w:top w:val="none" w:sz="0" w:space="0" w:color="auto"/>
        <w:left w:val="none" w:sz="0" w:space="0" w:color="auto"/>
        <w:bottom w:val="none" w:sz="0" w:space="0" w:color="auto"/>
        <w:right w:val="none" w:sz="0" w:space="0" w:color="auto"/>
      </w:divBdr>
    </w:div>
    <w:div w:id="686951541">
      <w:bodyDiv w:val="1"/>
      <w:marLeft w:val="0"/>
      <w:marRight w:val="0"/>
      <w:marTop w:val="0"/>
      <w:marBottom w:val="0"/>
      <w:divBdr>
        <w:top w:val="none" w:sz="0" w:space="0" w:color="auto"/>
        <w:left w:val="none" w:sz="0" w:space="0" w:color="auto"/>
        <w:bottom w:val="none" w:sz="0" w:space="0" w:color="auto"/>
        <w:right w:val="none" w:sz="0" w:space="0" w:color="auto"/>
      </w:divBdr>
    </w:div>
    <w:div w:id="687292014">
      <w:bodyDiv w:val="1"/>
      <w:marLeft w:val="0"/>
      <w:marRight w:val="0"/>
      <w:marTop w:val="0"/>
      <w:marBottom w:val="0"/>
      <w:divBdr>
        <w:top w:val="none" w:sz="0" w:space="0" w:color="auto"/>
        <w:left w:val="none" w:sz="0" w:space="0" w:color="auto"/>
        <w:bottom w:val="none" w:sz="0" w:space="0" w:color="auto"/>
        <w:right w:val="none" w:sz="0" w:space="0" w:color="auto"/>
      </w:divBdr>
    </w:div>
    <w:div w:id="687491138">
      <w:bodyDiv w:val="1"/>
      <w:marLeft w:val="0"/>
      <w:marRight w:val="0"/>
      <w:marTop w:val="0"/>
      <w:marBottom w:val="0"/>
      <w:divBdr>
        <w:top w:val="none" w:sz="0" w:space="0" w:color="auto"/>
        <w:left w:val="none" w:sz="0" w:space="0" w:color="auto"/>
        <w:bottom w:val="none" w:sz="0" w:space="0" w:color="auto"/>
        <w:right w:val="none" w:sz="0" w:space="0" w:color="auto"/>
      </w:divBdr>
    </w:div>
    <w:div w:id="690957762">
      <w:bodyDiv w:val="1"/>
      <w:marLeft w:val="0"/>
      <w:marRight w:val="0"/>
      <w:marTop w:val="0"/>
      <w:marBottom w:val="0"/>
      <w:divBdr>
        <w:top w:val="none" w:sz="0" w:space="0" w:color="auto"/>
        <w:left w:val="none" w:sz="0" w:space="0" w:color="auto"/>
        <w:bottom w:val="none" w:sz="0" w:space="0" w:color="auto"/>
        <w:right w:val="none" w:sz="0" w:space="0" w:color="auto"/>
      </w:divBdr>
    </w:div>
    <w:div w:id="693195891">
      <w:bodyDiv w:val="1"/>
      <w:marLeft w:val="0"/>
      <w:marRight w:val="0"/>
      <w:marTop w:val="0"/>
      <w:marBottom w:val="0"/>
      <w:divBdr>
        <w:top w:val="none" w:sz="0" w:space="0" w:color="auto"/>
        <w:left w:val="none" w:sz="0" w:space="0" w:color="auto"/>
        <w:bottom w:val="none" w:sz="0" w:space="0" w:color="auto"/>
        <w:right w:val="none" w:sz="0" w:space="0" w:color="auto"/>
      </w:divBdr>
    </w:div>
    <w:div w:id="695816269">
      <w:bodyDiv w:val="1"/>
      <w:marLeft w:val="0"/>
      <w:marRight w:val="0"/>
      <w:marTop w:val="0"/>
      <w:marBottom w:val="0"/>
      <w:divBdr>
        <w:top w:val="none" w:sz="0" w:space="0" w:color="auto"/>
        <w:left w:val="none" w:sz="0" w:space="0" w:color="auto"/>
        <w:bottom w:val="none" w:sz="0" w:space="0" w:color="auto"/>
        <w:right w:val="none" w:sz="0" w:space="0" w:color="auto"/>
      </w:divBdr>
    </w:div>
    <w:div w:id="696661506">
      <w:bodyDiv w:val="1"/>
      <w:marLeft w:val="0"/>
      <w:marRight w:val="0"/>
      <w:marTop w:val="0"/>
      <w:marBottom w:val="0"/>
      <w:divBdr>
        <w:top w:val="none" w:sz="0" w:space="0" w:color="auto"/>
        <w:left w:val="none" w:sz="0" w:space="0" w:color="auto"/>
        <w:bottom w:val="none" w:sz="0" w:space="0" w:color="auto"/>
        <w:right w:val="none" w:sz="0" w:space="0" w:color="auto"/>
      </w:divBdr>
    </w:div>
    <w:div w:id="697659722">
      <w:bodyDiv w:val="1"/>
      <w:marLeft w:val="0"/>
      <w:marRight w:val="0"/>
      <w:marTop w:val="0"/>
      <w:marBottom w:val="0"/>
      <w:divBdr>
        <w:top w:val="none" w:sz="0" w:space="0" w:color="auto"/>
        <w:left w:val="none" w:sz="0" w:space="0" w:color="auto"/>
        <w:bottom w:val="none" w:sz="0" w:space="0" w:color="auto"/>
        <w:right w:val="none" w:sz="0" w:space="0" w:color="auto"/>
      </w:divBdr>
    </w:div>
    <w:div w:id="699010271">
      <w:bodyDiv w:val="1"/>
      <w:marLeft w:val="0"/>
      <w:marRight w:val="0"/>
      <w:marTop w:val="0"/>
      <w:marBottom w:val="0"/>
      <w:divBdr>
        <w:top w:val="none" w:sz="0" w:space="0" w:color="auto"/>
        <w:left w:val="none" w:sz="0" w:space="0" w:color="auto"/>
        <w:bottom w:val="none" w:sz="0" w:space="0" w:color="auto"/>
        <w:right w:val="none" w:sz="0" w:space="0" w:color="auto"/>
      </w:divBdr>
    </w:div>
    <w:div w:id="699739539">
      <w:bodyDiv w:val="1"/>
      <w:marLeft w:val="0"/>
      <w:marRight w:val="0"/>
      <w:marTop w:val="0"/>
      <w:marBottom w:val="0"/>
      <w:divBdr>
        <w:top w:val="none" w:sz="0" w:space="0" w:color="auto"/>
        <w:left w:val="none" w:sz="0" w:space="0" w:color="auto"/>
        <w:bottom w:val="none" w:sz="0" w:space="0" w:color="auto"/>
        <w:right w:val="none" w:sz="0" w:space="0" w:color="auto"/>
      </w:divBdr>
    </w:div>
    <w:div w:id="699824291">
      <w:bodyDiv w:val="1"/>
      <w:marLeft w:val="0"/>
      <w:marRight w:val="0"/>
      <w:marTop w:val="0"/>
      <w:marBottom w:val="0"/>
      <w:divBdr>
        <w:top w:val="none" w:sz="0" w:space="0" w:color="auto"/>
        <w:left w:val="none" w:sz="0" w:space="0" w:color="auto"/>
        <w:bottom w:val="none" w:sz="0" w:space="0" w:color="auto"/>
        <w:right w:val="none" w:sz="0" w:space="0" w:color="auto"/>
      </w:divBdr>
    </w:div>
    <w:div w:id="700476078">
      <w:bodyDiv w:val="1"/>
      <w:marLeft w:val="0"/>
      <w:marRight w:val="0"/>
      <w:marTop w:val="0"/>
      <w:marBottom w:val="0"/>
      <w:divBdr>
        <w:top w:val="none" w:sz="0" w:space="0" w:color="auto"/>
        <w:left w:val="none" w:sz="0" w:space="0" w:color="auto"/>
        <w:bottom w:val="none" w:sz="0" w:space="0" w:color="auto"/>
        <w:right w:val="none" w:sz="0" w:space="0" w:color="auto"/>
      </w:divBdr>
    </w:div>
    <w:div w:id="700515703">
      <w:bodyDiv w:val="1"/>
      <w:marLeft w:val="0"/>
      <w:marRight w:val="0"/>
      <w:marTop w:val="0"/>
      <w:marBottom w:val="0"/>
      <w:divBdr>
        <w:top w:val="none" w:sz="0" w:space="0" w:color="auto"/>
        <w:left w:val="none" w:sz="0" w:space="0" w:color="auto"/>
        <w:bottom w:val="none" w:sz="0" w:space="0" w:color="auto"/>
        <w:right w:val="none" w:sz="0" w:space="0" w:color="auto"/>
      </w:divBdr>
    </w:div>
    <w:div w:id="701709323">
      <w:bodyDiv w:val="1"/>
      <w:marLeft w:val="0"/>
      <w:marRight w:val="0"/>
      <w:marTop w:val="0"/>
      <w:marBottom w:val="0"/>
      <w:divBdr>
        <w:top w:val="none" w:sz="0" w:space="0" w:color="auto"/>
        <w:left w:val="none" w:sz="0" w:space="0" w:color="auto"/>
        <w:bottom w:val="none" w:sz="0" w:space="0" w:color="auto"/>
        <w:right w:val="none" w:sz="0" w:space="0" w:color="auto"/>
      </w:divBdr>
    </w:div>
    <w:div w:id="703409236">
      <w:bodyDiv w:val="1"/>
      <w:marLeft w:val="0"/>
      <w:marRight w:val="0"/>
      <w:marTop w:val="0"/>
      <w:marBottom w:val="0"/>
      <w:divBdr>
        <w:top w:val="none" w:sz="0" w:space="0" w:color="auto"/>
        <w:left w:val="none" w:sz="0" w:space="0" w:color="auto"/>
        <w:bottom w:val="none" w:sz="0" w:space="0" w:color="auto"/>
        <w:right w:val="none" w:sz="0" w:space="0" w:color="auto"/>
      </w:divBdr>
    </w:div>
    <w:div w:id="706641648">
      <w:bodyDiv w:val="1"/>
      <w:marLeft w:val="0"/>
      <w:marRight w:val="0"/>
      <w:marTop w:val="0"/>
      <w:marBottom w:val="0"/>
      <w:divBdr>
        <w:top w:val="none" w:sz="0" w:space="0" w:color="auto"/>
        <w:left w:val="none" w:sz="0" w:space="0" w:color="auto"/>
        <w:bottom w:val="none" w:sz="0" w:space="0" w:color="auto"/>
        <w:right w:val="none" w:sz="0" w:space="0" w:color="auto"/>
      </w:divBdr>
    </w:div>
    <w:div w:id="708267450">
      <w:bodyDiv w:val="1"/>
      <w:marLeft w:val="0"/>
      <w:marRight w:val="0"/>
      <w:marTop w:val="0"/>
      <w:marBottom w:val="0"/>
      <w:divBdr>
        <w:top w:val="none" w:sz="0" w:space="0" w:color="auto"/>
        <w:left w:val="none" w:sz="0" w:space="0" w:color="auto"/>
        <w:bottom w:val="none" w:sz="0" w:space="0" w:color="auto"/>
        <w:right w:val="none" w:sz="0" w:space="0" w:color="auto"/>
      </w:divBdr>
    </w:div>
    <w:div w:id="708460205">
      <w:bodyDiv w:val="1"/>
      <w:marLeft w:val="0"/>
      <w:marRight w:val="0"/>
      <w:marTop w:val="0"/>
      <w:marBottom w:val="0"/>
      <w:divBdr>
        <w:top w:val="none" w:sz="0" w:space="0" w:color="auto"/>
        <w:left w:val="none" w:sz="0" w:space="0" w:color="auto"/>
        <w:bottom w:val="none" w:sz="0" w:space="0" w:color="auto"/>
        <w:right w:val="none" w:sz="0" w:space="0" w:color="auto"/>
      </w:divBdr>
    </w:div>
    <w:div w:id="708801666">
      <w:bodyDiv w:val="1"/>
      <w:marLeft w:val="0"/>
      <w:marRight w:val="0"/>
      <w:marTop w:val="0"/>
      <w:marBottom w:val="0"/>
      <w:divBdr>
        <w:top w:val="none" w:sz="0" w:space="0" w:color="auto"/>
        <w:left w:val="none" w:sz="0" w:space="0" w:color="auto"/>
        <w:bottom w:val="none" w:sz="0" w:space="0" w:color="auto"/>
        <w:right w:val="none" w:sz="0" w:space="0" w:color="auto"/>
      </w:divBdr>
    </w:div>
    <w:div w:id="710156476">
      <w:bodyDiv w:val="1"/>
      <w:marLeft w:val="0"/>
      <w:marRight w:val="0"/>
      <w:marTop w:val="0"/>
      <w:marBottom w:val="0"/>
      <w:divBdr>
        <w:top w:val="none" w:sz="0" w:space="0" w:color="auto"/>
        <w:left w:val="none" w:sz="0" w:space="0" w:color="auto"/>
        <w:bottom w:val="none" w:sz="0" w:space="0" w:color="auto"/>
        <w:right w:val="none" w:sz="0" w:space="0" w:color="auto"/>
      </w:divBdr>
    </w:div>
    <w:div w:id="710423998">
      <w:bodyDiv w:val="1"/>
      <w:marLeft w:val="0"/>
      <w:marRight w:val="0"/>
      <w:marTop w:val="0"/>
      <w:marBottom w:val="0"/>
      <w:divBdr>
        <w:top w:val="none" w:sz="0" w:space="0" w:color="auto"/>
        <w:left w:val="none" w:sz="0" w:space="0" w:color="auto"/>
        <w:bottom w:val="none" w:sz="0" w:space="0" w:color="auto"/>
        <w:right w:val="none" w:sz="0" w:space="0" w:color="auto"/>
      </w:divBdr>
    </w:div>
    <w:div w:id="714696024">
      <w:bodyDiv w:val="1"/>
      <w:marLeft w:val="0"/>
      <w:marRight w:val="0"/>
      <w:marTop w:val="0"/>
      <w:marBottom w:val="0"/>
      <w:divBdr>
        <w:top w:val="none" w:sz="0" w:space="0" w:color="auto"/>
        <w:left w:val="none" w:sz="0" w:space="0" w:color="auto"/>
        <w:bottom w:val="none" w:sz="0" w:space="0" w:color="auto"/>
        <w:right w:val="none" w:sz="0" w:space="0" w:color="auto"/>
      </w:divBdr>
    </w:div>
    <w:div w:id="716010984">
      <w:bodyDiv w:val="1"/>
      <w:marLeft w:val="0"/>
      <w:marRight w:val="0"/>
      <w:marTop w:val="0"/>
      <w:marBottom w:val="0"/>
      <w:divBdr>
        <w:top w:val="none" w:sz="0" w:space="0" w:color="auto"/>
        <w:left w:val="none" w:sz="0" w:space="0" w:color="auto"/>
        <w:bottom w:val="none" w:sz="0" w:space="0" w:color="auto"/>
        <w:right w:val="none" w:sz="0" w:space="0" w:color="auto"/>
      </w:divBdr>
    </w:div>
    <w:div w:id="716469875">
      <w:bodyDiv w:val="1"/>
      <w:marLeft w:val="0"/>
      <w:marRight w:val="0"/>
      <w:marTop w:val="0"/>
      <w:marBottom w:val="0"/>
      <w:divBdr>
        <w:top w:val="none" w:sz="0" w:space="0" w:color="auto"/>
        <w:left w:val="none" w:sz="0" w:space="0" w:color="auto"/>
        <w:bottom w:val="none" w:sz="0" w:space="0" w:color="auto"/>
        <w:right w:val="none" w:sz="0" w:space="0" w:color="auto"/>
      </w:divBdr>
    </w:div>
    <w:div w:id="716591156">
      <w:bodyDiv w:val="1"/>
      <w:marLeft w:val="0"/>
      <w:marRight w:val="0"/>
      <w:marTop w:val="0"/>
      <w:marBottom w:val="0"/>
      <w:divBdr>
        <w:top w:val="none" w:sz="0" w:space="0" w:color="auto"/>
        <w:left w:val="none" w:sz="0" w:space="0" w:color="auto"/>
        <w:bottom w:val="none" w:sz="0" w:space="0" w:color="auto"/>
        <w:right w:val="none" w:sz="0" w:space="0" w:color="auto"/>
      </w:divBdr>
    </w:div>
    <w:div w:id="719741785">
      <w:bodyDiv w:val="1"/>
      <w:marLeft w:val="0"/>
      <w:marRight w:val="0"/>
      <w:marTop w:val="0"/>
      <w:marBottom w:val="0"/>
      <w:divBdr>
        <w:top w:val="none" w:sz="0" w:space="0" w:color="auto"/>
        <w:left w:val="none" w:sz="0" w:space="0" w:color="auto"/>
        <w:bottom w:val="none" w:sz="0" w:space="0" w:color="auto"/>
        <w:right w:val="none" w:sz="0" w:space="0" w:color="auto"/>
      </w:divBdr>
    </w:div>
    <w:div w:id="720133602">
      <w:bodyDiv w:val="1"/>
      <w:marLeft w:val="0"/>
      <w:marRight w:val="0"/>
      <w:marTop w:val="0"/>
      <w:marBottom w:val="0"/>
      <w:divBdr>
        <w:top w:val="none" w:sz="0" w:space="0" w:color="auto"/>
        <w:left w:val="none" w:sz="0" w:space="0" w:color="auto"/>
        <w:bottom w:val="none" w:sz="0" w:space="0" w:color="auto"/>
        <w:right w:val="none" w:sz="0" w:space="0" w:color="auto"/>
      </w:divBdr>
    </w:div>
    <w:div w:id="722410200">
      <w:bodyDiv w:val="1"/>
      <w:marLeft w:val="0"/>
      <w:marRight w:val="0"/>
      <w:marTop w:val="0"/>
      <w:marBottom w:val="0"/>
      <w:divBdr>
        <w:top w:val="none" w:sz="0" w:space="0" w:color="auto"/>
        <w:left w:val="none" w:sz="0" w:space="0" w:color="auto"/>
        <w:bottom w:val="none" w:sz="0" w:space="0" w:color="auto"/>
        <w:right w:val="none" w:sz="0" w:space="0" w:color="auto"/>
      </w:divBdr>
    </w:div>
    <w:div w:id="722754953">
      <w:bodyDiv w:val="1"/>
      <w:marLeft w:val="0"/>
      <w:marRight w:val="0"/>
      <w:marTop w:val="0"/>
      <w:marBottom w:val="0"/>
      <w:divBdr>
        <w:top w:val="none" w:sz="0" w:space="0" w:color="auto"/>
        <w:left w:val="none" w:sz="0" w:space="0" w:color="auto"/>
        <w:bottom w:val="none" w:sz="0" w:space="0" w:color="auto"/>
        <w:right w:val="none" w:sz="0" w:space="0" w:color="auto"/>
      </w:divBdr>
    </w:div>
    <w:div w:id="723336895">
      <w:bodyDiv w:val="1"/>
      <w:marLeft w:val="0"/>
      <w:marRight w:val="0"/>
      <w:marTop w:val="0"/>
      <w:marBottom w:val="0"/>
      <w:divBdr>
        <w:top w:val="none" w:sz="0" w:space="0" w:color="auto"/>
        <w:left w:val="none" w:sz="0" w:space="0" w:color="auto"/>
        <w:bottom w:val="none" w:sz="0" w:space="0" w:color="auto"/>
        <w:right w:val="none" w:sz="0" w:space="0" w:color="auto"/>
      </w:divBdr>
    </w:div>
    <w:div w:id="726076379">
      <w:bodyDiv w:val="1"/>
      <w:marLeft w:val="0"/>
      <w:marRight w:val="0"/>
      <w:marTop w:val="0"/>
      <w:marBottom w:val="0"/>
      <w:divBdr>
        <w:top w:val="none" w:sz="0" w:space="0" w:color="auto"/>
        <w:left w:val="none" w:sz="0" w:space="0" w:color="auto"/>
        <w:bottom w:val="none" w:sz="0" w:space="0" w:color="auto"/>
        <w:right w:val="none" w:sz="0" w:space="0" w:color="auto"/>
      </w:divBdr>
    </w:div>
    <w:div w:id="726146270">
      <w:bodyDiv w:val="1"/>
      <w:marLeft w:val="0"/>
      <w:marRight w:val="0"/>
      <w:marTop w:val="0"/>
      <w:marBottom w:val="0"/>
      <w:divBdr>
        <w:top w:val="none" w:sz="0" w:space="0" w:color="auto"/>
        <w:left w:val="none" w:sz="0" w:space="0" w:color="auto"/>
        <w:bottom w:val="none" w:sz="0" w:space="0" w:color="auto"/>
        <w:right w:val="none" w:sz="0" w:space="0" w:color="auto"/>
      </w:divBdr>
    </w:div>
    <w:div w:id="726421551">
      <w:bodyDiv w:val="1"/>
      <w:marLeft w:val="0"/>
      <w:marRight w:val="0"/>
      <w:marTop w:val="0"/>
      <w:marBottom w:val="0"/>
      <w:divBdr>
        <w:top w:val="none" w:sz="0" w:space="0" w:color="auto"/>
        <w:left w:val="none" w:sz="0" w:space="0" w:color="auto"/>
        <w:bottom w:val="none" w:sz="0" w:space="0" w:color="auto"/>
        <w:right w:val="none" w:sz="0" w:space="0" w:color="auto"/>
      </w:divBdr>
    </w:div>
    <w:div w:id="727531386">
      <w:bodyDiv w:val="1"/>
      <w:marLeft w:val="0"/>
      <w:marRight w:val="0"/>
      <w:marTop w:val="0"/>
      <w:marBottom w:val="0"/>
      <w:divBdr>
        <w:top w:val="none" w:sz="0" w:space="0" w:color="auto"/>
        <w:left w:val="none" w:sz="0" w:space="0" w:color="auto"/>
        <w:bottom w:val="none" w:sz="0" w:space="0" w:color="auto"/>
        <w:right w:val="none" w:sz="0" w:space="0" w:color="auto"/>
      </w:divBdr>
    </w:div>
    <w:div w:id="727915790">
      <w:bodyDiv w:val="1"/>
      <w:marLeft w:val="0"/>
      <w:marRight w:val="0"/>
      <w:marTop w:val="0"/>
      <w:marBottom w:val="0"/>
      <w:divBdr>
        <w:top w:val="none" w:sz="0" w:space="0" w:color="auto"/>
        <w:left w:val="none" w:sz="0" w:space="0" w:color="auto"/>
        <w:bottom w:val="none" w:sz="0" w:space="0" w:color="auto"/>
        <w:right w:val="none" w:sz="0" w:space="0" w:color="auto"/>
      </w:divBdr>
    </w:div>
    <w:div w:id="728920638">
      <w:bodyDiv w:val="1"/>
      <w:marLeft w:val="0"/>
      <w:marRight w:val="0"/>
      <w:marTop w:val="0"/>
      <w:marBottom w:val="0"/>
      <w:divBdr>
        <w:top w:val="none" w:sz="0" w:space="0" w:color="auto"/>
        <w:left w:val="none" w:sz="0" w:space="0" w:color="auto"/>
        <w:bottom w:val="none" w:sz="0" w:space="0" w:color="auto"/>
        <w:right w:val="none" w:sz="0" w:space="0" w:color="auto"/>
      </w:divBdr>
    </w:div>
    <w:div w:id="730271257">
      <w:bodyDiv w:val="1"/>
      <w:marLeft w:val="0"/>
      <w:marRight w:val="0"/>
      <w:marTop w:val="0"/>
      <w:marBottom w:val="0"/>
      <w:divBdr>
        <w:top w:val="none" w:sz="0" w:space="0" w:color="auto"/>
        <w:left w:val="none" w:sz="0" w:space="0" w:color="auto"/>
        <w:bottom w:val="none" w:sz="0" w:space="0" w:color="auto"/>
        <w:right w:val="none" w:sz="0" w:space="0" w:color="auto"/>
      </w:divBdr>
    </w:div>
    <w:div w:id="731389219">
      <w:bodyDiv w:val="1"/>
      <w:marLeft w:val="0"/>
      <w:marRight w:val="0"/>
      <w:marTop w:val="0"/>
      <w:marBottom w:val="0"/>
      <w:divBdr>
        <w:top w:val="none" w:sz="0" w:space="0" w:color="auto"/>
        <w:left w:val="none" w:sz="0" w:space="0" w:color="auto"/>
        <w:bottom w:val="none" w:sz="0" w:space="0" w:color="auto"/>
        <w:right w:val="none" w:sz="0" w:space="0" w:color="auto"/>
      </w:divBdr>
    </w:div>
    <w:div w:id="731972502">
      <w:bodyDiv w:val="1"/>
      <w:marLeft w:val="0"/>
      <w:marRight w:val="0"/>
      <w:marTop w:val="0"/>
      <w:marBottom w:val="0"/>
      <w:divBdr>
        <w:top w:val="none" w:sz="0" w:space="0" w:color="auto"/>
        <w:left w:val="none" w:sz="0" w:space="0" w:color="auto"/>
        <w:bottom w:val="none" w:sz="0" w:space="0" w:color="auto"/>
        <w:right w:val="none" w:sz="0" w:space="0" w:color="auto"/>
      </w:divBdr>
    </w:div>
    <w:div w:id="732430735">
      <w:bodyDiv w:val="1"/>
      <w:marLeft w:val="0"/>
      <w:marRight w:val="0"/>
      <w:marTop w:val="0"/>
      <w:marBottom w:val="0"/>
      <w:divBdr>
        <w:top w:val="none" w:sz="0" w:space="0" w:color="auto"/>
        <w:left w:val="none" w:sz="0" w:space="0" w:color="auto"/>
        <w:bottom w:val="none" w:sz="0" w:space="0" w:color="auto"/>
        <w:right w:val="none" w:sz="0" w:space="0" w:color="auto"/>
      </w:divBdr>
    </w:div>
    <w:div w:id="732511600">
      <w:bodyDiv w:val="1"/>
      <w:marLeft w:val="0"/>
      <w:marRight w:val="0"/>
      <w:marTop w:val="0"/>
      <w:marBottom w:val="0"/>
      <w:divBdr>
        <w:top w:val="none" w:sz="0" w:space="0" w:color="auto"/>
        <w:left w:val="none" w:sz="0" w:space="0" w:color="auto"/>
        <w:bottom w:val="none" w:sz="0" w:space="0" w:color="auto"/>
        <w:right w:val="none" w:sz="0" w:space="0" w:color="auto"/>
      </w:divBdr>
    </w:div>
    <w:div w:id="733626811">
      <w:bodyDiv w:val="1"/>
      <w:marLeft w:val="0"/>
      <w:marRight w:val="0"/>
      <w:marTop w:val="0"/>
      <w:marBottom w:val="0"/>
      <w:divBdr>
        <w:top w:val="none" w:sz="0" w:space="0" w:color="auto"/>
        <w:left w:val="none" w:sz="0" w:space="0" w:color="auto"/>
        <w:bottom w:val="none" w:sz="0" w:space="0" w:color="auto"/>
        <w:right w:val="none" w:sz="0" w:space="0" w:color="auto"/>
      </w:divBdr>
    </w:div>
    <w:div w:id="733695411">
      <w:bodyDiv w:val="1"/>
      <w:marLeft w:val="0"/>
      <w:marRight w:val="0"/>
      <w:marTop w:val="0"/>
      <w:marBottom w:val="0"/>
      <w:divBdr>
        <w:top w:val="none" w:sz="0" w:space="0" w:color="auto"/>
        <w:left w:val="none" w:sz="0" w:space="0" w:color="auto"/>
        <w:bottom w:val="none" w:sz="0" w:space="0" w:color="auto"/>
        <w:right w:val="none" w:sz="0" w:space="0" w:color="auto"/>
      </w:divBdr>
    </w:div>
    <w:div w:id="736124925">
      <w:bodyDiv w:val="1"/>
      <w:marLeft w:val="0"/>
      <w:marRight w:val="0"/>
      <w:marTop w:val="0"/>
      <w:marBottom w:val="0"/>
      <w:divBdr>
        <w:top w:val="none" w:sz="0" w:space="0" w:color="auto"/>
        <w:left w:val="none" w:sz="0" w:space="0" w:color="auto"/>
        <w:bottom w:val="none" w:sz="0" w:space="0" w:color="auto"/>
        <w:right w:val="none" w:sz="0" w:space="0" w:color="auto"/>
      </w:divBdr>
    </w:div>
    <w:div w:id="741607120">
      <w:bodyDiv w:val="1"/>
      <w:marLeft w:val="0"/>
      <w:marRight w:val="0"/>
      <w:marTop w:val="0"/>
      <w:marBottom w:val="0"/>
      <w:divBdr>
        <w:top w:val="none" w:sz="0" w:space="0" w:color="auto"/>
        <w:left w:val="none" w:sz="0" w:space="0" w:color="auto"/>
        <w:bottom w:val="none" w:sz="0" w:space="0" w:color="auto"/>
        <w:right w:val="none" w:sz="0" w:space="0" w:color="auto"/>
      </w:divBdr>
    </w:div>
    <w:div w:id="742877238">
      <w:bodyDiv w:val="1"/>
      <w:marLeft w:val="0"/>
      <w:marRight w:val="0"/>
      <w:marTop w:val="0"/>
      <w:marBottom w:val="0"/>
      <w:divBdr>
        <w:top w:val="none" w:sz="0" w:space="0" w:color="auto"/>
        <w:left w:val="none" w:sz="0" w:space="0" w:color="auto"/>
        <w:bottom w:val="none" w:sz="0" w:space="0" w:color="auto"/>
        <w:right w:val="none" w:sz="0" w:space="0" w:color="auto"/>
      </w:divBdr>
    </w:div>
    <w:div w:id="743264187">
      <w:bodyDiv w:val="1"/>
      <w:marLeft w:val="0"/>
      <w:marRight w:val="0"/>
      <w:marTop w:val="0"/>
      <w:marBottom w:val="0"/>
      <w:divBdr>
        <w:top w:val="none" w:sz="0" w:space="0" w:color="auto"/>
        <w:left w:val="none" w:sz="0" w:space="0" w:color="auto"/>
        <w:bottom w:val="none" w:sz="0" w:space="0" w:color="auto"/>
        <w:right w:val="none" w:sz="0" w:space="0" w:color="auto"/>
      </w:divBdr>
    </w:div>
    <w:div w:id="744884073">
      <w:bodyDiv w:val="1"/>
      <w:marLeft w:val="0"/>
      <w:marRight w:val="0"/>
      <w:marTop w:val="0"/>
      <w:marBottom w:val="0"/>
      <w:divBdr>
        <w:top w:val="none" w:sz="0" w:space="0" w:color="auto"/>
        <w:left w:val="none" w:sz="0" w:space="0" w:color="auto"/>
        <w:bottom w:val="none" w:sz="0" w:space="0" w:color="auto"/>
        <w:right w:val="none" w:sz="0" w:space="0" w:color="auto"/>
      </w:divBdr>
    </w:div>
    <w:div w:id="746735047">
      <w:bodyDiv w:val="1"/>
      <w:marLeft w:val="0"/>
      <w:marRight w:val="0"/>
      <w:marTop w:val="0"/>
      <w:marBottom w:val="0"/>
      <w:divBdr>
        <w:top w:val="none" w:sz="0" w:space="0" w:color="auto"/>
        <w:left w:val="none" w:sz="0" w:space="0" w:color="auto"/>
        <w:bottom w:val="none" w:sz="0" w:space="0" w:color="auto"/>
        <w:right w:val="none" w:sz="0" w:space="0" w:color="auto"/>
      </w:divBdr>
    </w:div>
    <w:div w:id="746921245">
      <w:bodyDiv w:val="1"/>
      <w:marLeft w:val="0"/>
      <w:marRight w:val="0"/>
      <w:marTop w:val="0"/>
      <w:marBottom w:val="0"/>
      <w:divBdr>
        <w:top w:val="none" w:sz="0" w:space="0" w:color="auto"/>
        <w:left w:val="none" w:sz="0" w:space="0" w:color="auto"/>
        <w:bottom w:val="none" w:sz="0" w:space="0" w:color="auto"/>
        <w:right w:val="none" w:sz="0" w:space="0" w:color="auto"/>
      </w:divBdr>
    </w:div>
    <w:div w:id="748846569">
      <w:bodyDiv w:val="1"/>
      <w:marLeft w:val="0"/>
      <w:marRight w:val="0"/>
      <w:marTop w:val="0"/>
      <w:marBottom w:val="0"/>
      <w:divBdr>
        <w:top w:val="none" w:sz="0" w:space="0" w:color="auto"/>
        <w:left w:val="none" w:sz="0" w:space="0" w:color="auto"/>
        <w:bottom w:val="none" w:sz="0" w:space="0" w:color="auto"/>
        <w:right w:val="none" w:sz="0" w:space="0" w:color="auto"/>
      </w:divBdr>
    </w:div>
    <w:div w:id="749043365">
      <w:bodyDiv w:val="1"/>
      <w:marLeft w:val="0"/>
      <w:marRight w:val="0"/>
      <w:marTop w:val="0"/>
      <w:marBottom w:val="0"/>
      <w:divBdr>
        <w:top w:val="none" w:sz="0" w:space="0" w:color="auto"/>
        <w:left w:val="none" w:sz="0" w:space="0" w:color="auto"/>
        <w:bottom w:val="none" w:sz="0" w:space="0" w:color="auto"/>
        <w:right w:val="none" w:sz="0" w:space="0" w:color="auto"/>
      </w:divBdr>
    </w:div>
    <w:div w:id="754670515">
      <w:bodyDiv w:val="1"/>
      <w:marLeft w:val="0"/>
      <w:marRight w:val="0"/>
      <w:marTop w:val="0"/>
      <w:marBottom w:val="0"/>
      <w:divBdr>
        <w:top w:val="none" w:sz="0" w:space="0" w:color="auto"/>
        <w:left w:val="none" w:sz="0" w:space="0" w:color="auto"/>
        <w:bottom w:val="none" w:sz="0" w:space="0" w:color="auto"/>
        <w:right w:val="none" w:sz="0" w:space="0" w:color="auto"/>
      </w:divBdr>
    </w:div>
    <w:div w:id="756050722">
      <w:bodyDiv w:val="1"/>
      <w:marLeft w:val="0"/>
      <w:marRight w:val="0"/>
      <w:marTop w:val="0"/>
      <w:marBottom w:val="0"/>
      <w:divBdr>
        <w:top w:val="none" w:sz="0" w:space="0" w:color="auto"/>
        <w:left w:val="none" w:sz="0" w:space="0" w:color="auto"/>
        <w:bottom w:val="none" w:sz="0" w:space="0" w:color="auto"/>
        <w:right w:val="none" w:sz="0" w:space="0" w:color="auto"/>
      </w:divBdr>
    </w:div>
    <w:div w:id="757366541">
      <w:bodyDiv w:val="1"/>
      <w:marLeft w:val="0"/>
      <w:marRight w:val="0"/>
      <w:marTop w:val="0"/>
      <w:marBottom w:val="0"/>
      <w:divBdr>
        <w:top w:val="none" w:sz="0" w:space="0" w:color="auto"/>
        <w:left w:val="none" w:sz="0" w:space="0" w:color="auto"/>
        <w:bottom w:val="none" w:sz="0" w:space="0" w:color="auto"/>
        <w:right w:val="none" w:sz="0" w:space="0" w:color="auto"/>
      </w:divBdr>
    </w:div>
    <w:div w:id="758019230">
      <w:bodyDiv w:val="1"/>
      <w:marLeft w:val="0"/>
      <w:marRight w:val="0"/>
      <w:marTop w:val="0"/>
      <w:marBottom w:val="0"/>
      <w:divBdr>
        <w:top w:val="none" w:sz="0" w:space="0" w:color="auto"/>
        <w:left w:val="none" w:sz="0" w:space="0" w:color="auto"/>
        <w:bottom w:val="none" w:sz="0" w:space="0" w:color="auto"/>
        <w:right w:val="none" w:sz="0" w:space="0" w:color="auto"/>
      </w:divBdr>
    </w:div>
    <w:div w:id="758061108">
      <w:bodyDiv w:val="1"/>
      <w:marLeft w:val="0"/>
      <w:marRight w:val="0"/>
      <w:marTop w:val="0"/>
      <w:marBottom w:val="0"/>
      <w:divBdr>
        <w:top w:val="none" w:sz="0" w:space="0" w:color="auto"/>
        <w:left w:val="none" w:sz="0" w:space="0" w:color="auto"/>
        <w:bottom w:val="none" w:sz="0" w:space="0" w:color="auto"/>
        <w:right w:val="none" w:sz="0" w:space="0" w:color="auto"/>
      </w:divBdr>
    </w:div>
    <w:div w:id="758257099">
      <w:bodyDiv w:val="1"/>
      <w:marLeft w:val="0"/>
      <w:marRight w:val="0"/>
      <w:marTop w:val="0"/>
      <w:marBottom w:val="0"/>
      <w:divBdr>
        <w:top w:val="none" w:sz="0" w:space="0" w:color="auto"/>
        <w:left w:val="none" w:sz="0" w:space="0" w:color="auto"/>
        <w:bottom w:val="none" w:sz="0" w:space="0" w:color="auto"/>
        <w:right w:val="none" w:sz="0" w:space="0" w:color="auto"/>
      </w:divBdr>
    </w:div>
    <w:div w:id="759982757">
      <w:bodyDiv w:val="1"/>
      <w:marLeft w:val="0"/>
      <w:marRight w:val="0"/>
      <w:marTop w:val="0"/>
      <w:marBottom w:val="0"/>
      <w:divBdr>
        <w:top w:val="none" w:sz="0" w:space="0" w:color="auto"/>
        <w:left w:val="none" w:sz="0" w:space="0" w:color="auto"/>
        <w:bottom w:val="none" w:sz="0" w:space="0" w:color="auto"/>
        <w:right w:val="none" w:sz="0" w:space="0" w:color="auto"/>
      </w:divBdr>
    </w:div>
    <w:div w:id="761799625">
      <w:bodyDiv w:val="1"/>
      <w:marLeft w:val="0"/>
      <w:marRight w:val="0"/>
      <w:marTop w:val="0"/>
      <w:marBottom w:val="0"/>
      <w:divBdr>
        <w:top w:val="none" w:sz="0" w:space="0" w:color="auto"/>
        <w:left w:val="none" w:sz="0" w:space="0" w:color="auto"/>
        <w:bottom w:val="none" w:sz="0" w:space="0" w:color="auto"/>
        <w:right w:val="none" w:sz="0" w:space="0" w:color="auto"/>
      </w:divBdr>
    </w:div>
    <w:div w:id="762727786">
      <w:bodyDiv w:val="1"/>
      <w:marLeft w:val="0"/>
      <w:marRight w:val="0"/>
      <w:marTop w:val="0"/>
      <w:marBottom w:val="0"/>
      <w:divBdr>
        <w:top w:val="none" w:sz="0" w:space="0" w:color="auto"/>
        <w:left w:val="none" w:sz="0" w:space="0" w:color="auto"/>
        <w:bottom w:val="none" w:sz="0" w:space="0" w:color="auto"/>
        <w:right w:val="none" w:sz="0" w:space="0" w:color="auto"/>
      </w:divBdr>
    </w:div>
    <w:div w:id="762845597">
      <w:bodyDiv w:val="1"/>
      <w:marLeft w:val="0"/>
      <w:marRight w:val="0"/>
      <w:marTop w:val="0"/>
      <w:marBottom w:val="0"/>
      <w:divBdr>
        <w:top w:val="none" w:sz="0" w:space="0" w:color="auto"/>
        <w:left w:val="none" w:sz="0" w:space="0" w:color="auto"/>
        <w:bottom w:val="none" w:sz="0" w:space="0" w:color="auto"/>
        <w:right w:val="none" w:sz="0" w:space="0" w:color="auto"/>
      </w:divBdr>
    </w:div>
    <w:div w:id="763500879">
      <w:bodyDiv w:val="1"/>
      <w:marLeft w:val="0"/>
      <w:marRight w:val="0"/>
      <w:marTop w:val="0"/>
      <w:marBottom w:val="0"/>
      <w:divBdr>
        <w:top w:val="none" w:sz="0" w:space="0" w:color="auto"/>
        <w:left w:val="none" w:sz="0" w:space="0" w:color="auto"/>
        <w:bottom w:val="none" w:sz="0" w:space="0" w:color="auto"/>
        <w:right w:val="none" w:sz="0" w:space="0" w:color="auto"/>
      </w:divBdr>
    </w:div>
    <w:div w:id="763574089">
      <w:bodyDiv w:val="1"/>
      <w:marLeft w:val="0"/>
      <w:marRight w:val="0"/>
      <w:marTop w:val="0"/>
      <w:marBottom w:val="0"/>
      <w:divBdr>
        <w:top w:val="none" w:sz="0" w:space="0" w:color="auto"/>
        <w:left w:val="none" w:sz="0" w:space="0" w:color="auto"/>
        <w:bottom w:val="none" w:sz="0" w:space="0" w:color="auto"/>
        <w:right w:val="none" w:sz="0" w:space="0" w:color="auto"/>
      </w:divBdr>
    </w:div>
    <w:div w:id="763721834">
      <w:bodyDiv w:val="1"/>
      <w:marLeft w:val="0"/>
      <w:marRight w:val="0"/>
      <w:marTop w:val="0"/>
      <w:marBottom w:val="0"/>
      <w:divBdr>
        <w:top w:val="none" w:sz="0" w:space="0" w:color="auto"/>
        <w:left w:val="none" w:sz="0" w:space="0" w:color="auto"/>
        <w:bottom w:val="none" w:sz="0" w:space="0" w:color="auto"/>
        <w:right w:val="none" w:sz="0" w:space="0" w:color="auto"/>
      </w:divBdr>
    </w:div>
    <w:div w:id="763960666">
      <w:bodyDiv w:val="1"/>
      <w:marLeft w:val="0"/>
      <w:marRight w:val="0"/>
      <w:marTop w:val="0"/>
      <w:marBottom w:val="0"/>
      <w:divBdr>
        <w:top w:val="none" w:sz="0" w:space="0" w:color="auto"/>
        <w:left w:val="none" w:sz="0" w:space="0" w:color="auto"/>
        <w:bottom w:val="none" w:sz="0" w:space="0" w:color="auto"/>
        <w:right w:val="none" w:sz="0" w:space="0" w:color="auto"/>
      </w:divBdr>
    </w:div>
    <w:div w:id="764695427">
      <w:bodyDiv w:val="1"/>
      <w:marLeft w:val="0"/>
      <w:marRight w:val="0"/>
      <w:marTop w:val="0"/>
      <w:marBottom w:val="0"/>
      <w:divBdr>
        <w:top w:val="none" w:sz="0" w:space="0" w:color="auto"/>
        <w:left w:val="none" w:sz="0" w:space="0" w:color="auto"/>
        <w:bottom w:val="none" w:sz="0" w:space="0" w:color="auto"/>
        <w:right w:val="none" w:sz="0" w:space="0" w:color="auto"/>
      </w:divBdr>
    </w:div>
    <w:div w:id="765685499">
      <w:bodyDiv w:val="1"/>
      <w:marLeft w:val="0"/>
      <w:marRight w:val="0"/>
      <w:marTop w:val="0"/>
      <w:marBottom w:val="0"/>
      <w:divBdr>
        <w:top w:val="none" w:sz="0" w:space="0" w:color="auto"/>
        <w:left w:val="none" w:sz="0" w:space="0" w:color="auto"/>
        <w:bottom w:val="none" w:sz="0" w:space="0" w:color="auto"/>
        <w:right w:val="none" w:sz="0" w:space="0" w:color="auto"/>
      </w:divBdr>
    </w:div>
    <w:div w:id="765813243">
      <w:bodyDiv w:val="1"/>
      <w:marLeft w:val="0"/>
      <w:marRight w:val="0"/>
      <w:marTop w:val="0"/>
      <w:marBottom w:val="0"/>
      <w:divBdr>
        <w:top w:val="none" w:sz="0" w:space="0" w:color="auto"/>
        <w:left w:val="none" w:sz="0" w:space="0" w:color="auto"/>
        <w:bottom w:val="none" w:sz="0" w:space="0" w:color="auto"/>
        <w:right w:val="none" w:sz="0" w:space="0" w:color="auto"/>
      </w:divBdr>
    </w:div>
    <w:div w:id="767119175">
      <w:bodyDiv w:val="1"/>
      <w:marLeft w:val="0"/>
      <w:marRight w:val="0"/>
      <w:marTop w:val="0"/>
      <w:marBottom w:val="0"/>
      <w:divBdr>
        <w:top w:val="none" w:sz="0" w:space="0" w:color="auto"/>
        <w:left w:val="none" w:sz="0" w:space="0" w:color="auto"/>
        <w:bottom w:val="none" w:sz="0" w:space="0" w:color="auto"/>
        <w:right w:val="none" w:sz="0" w:space="0" w:color="auto"/>
      </w:divBdr>
    </w:div>
    <w:div w:id="768769997">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1895322">
      <w:bodyDiv w:val="1"/>
      <w:marLeft w:val="0"/>
      <w:marRight w:val="0"/>
      <w:marTop w:val="0"/>
      <w:marBottom w:val="0"/>
      <w:divBdr>
        <w:top w:val="none" w:sz="0" w:space="0" w:color="auto"/>
        <w:left w:val="none" w:sz="0" w:space="0" w:color="auto"/>
        <w:bottom w:val="none" w:sz="0" w:space="0" w:color="auto"/>
        <w:right w:val="none" w:sz="0" w:space="0" w:color="auto"/>
      </w:divBdr>
    </w:div>
    <w:div w:id="771897460">
      <w:bodyDiv w:val="1"/>
      <w:marLeft w:val="0"/>
      <w:marRight w:val="0"/>
      <w:marTop w:val="0"/>
      <w:marBottom w:val="0"/>
      <w:divBdr>
        <w:top w:val="none" w:sz="0" w:space="0" w:color="auto"/>
        <w:left w:val="none" w:sz="0" w:space="0" w:color="auto"/>
        <w:bottom w:val="none" w:sz="0" w:space="0" w:color="auto"/>
        <w:right w:val="none" w:sz="0" w:space="0" w:color="auto"/>
      </w:divBdr>
    </w:div>
    <w:div w:id="774054269">
      <w:bodyDiv w:val="1"/>
      <w:marLeft w:val="0"/>
      <w:marRight w:val="0"/>
      <w:marTop w:val="0"/>
      <w:marBottom w:val="0"/>
      <w:divBdr>
        <w:top w:val="none" w:sz="0" w:space="0" w:color="auto"/>
        <w:left w:val="none" w:sz="0" w:space="0" w:color="auto"/>
        <w:bottom w:val="none" w:sz="0" w:space="0" w:color="auto"/>
        <w:right w:val="none" w:sz="0" w:space="0" w:color="auto"/>
      </w:divBdr>
    </w:div>
    <w:div w:id="776409846">
      <w:bodyDiv w:val="1"/>
      <w:marLeft w:val="0"/>
      <w:marRight w:val="0"/>
      <w:marTop w:val="0"/>
      <w:marBottom w:val="0"/>
      <w:divBdr>
        <w:top w:val="none" w:sz="0" w:space="0" w:color="auto"/>
        <w:left w:val="none" w:sz="0" w:space="0" w:color="auto"/>
        <w:bottom w:val="none" w:sz="0" w:space="0" w:color="auto"/>
        <w:right w:val="none" w:sz="0" w:space="0" w:color="auto"/>
      </w:divBdr>
    </w:div>
    <w:div w:id="779763906">
      <w:bodyDiv w:val="1"/>
      <w:marLeft w:val="0"/>
      <w:marRight w:val="0"/>
      <w:marTop w:val="0"/>
      <w:marBottom w:val="0"/>
      <w:divBdr>
        <w:top w:val="none" w:sz="0" w:space="0" w:color="auto"/>
        <w:left w:val="none" w:sz="0" w:space="0" w:color="auto"/>
        <w:bottom w:val="none" w:sz="0" w:space="0" w:color="auto"/>
        <w:right w:val="none" w:sz="0" w:space="0" w:color="auto"/>
      </w:divBdr>
    </w:div>
    <w:div w:id="781874557">
      <w:bodyDiv w:val="1"/>
      <w:marLeft w:val="0"/>
      <w:marRight w:val="0"/>
      <w:marTop w:val="0"/>
      <w:marBottom w:val="0"/>
      <w:divBdr>
        <w:top w:val="none" w:sz="0" w:space="0" w:color="auto"/>
        <w:left w:val="none" w:sz="0" w:space="0" w:color="auto"/>
        <w:bottom w:val="none" w:sz="0" w:space="0" w:color="auto"/>
        <w:right w:val="none" w:sz="0" w:space="0" w:color="auto"/>
      </w:divBdr>
    </w:div>
    <w:div w:id="782962759">
      <w:bodyDiv w:val="1"/>
      <w:marLeft w:val="0"/>
      <w:marRight w:val="0"/>
      <w:marTop w:val="0"/>
      <w:marBottom w:val="0"/>
      <w:divBdr>
        <w:top w:val="none" w:sz="0" w:space="0" w:color="auto"/>
        <w:left w:val="none" w:sz="0" w:space="0" w:color="auto"/>
        <w:bottom w:val="none" w:sz="0" w:space="0" w:color="auto"/>
        <w:right w:val="none" w:sz="0" w:space="0" w:color="auto"/>
      </w:divBdr>
    </w:div>
    <w:div w:id="783882788">
      <w:bodyDiv w:val="1"/>
      <w:marLeft w:val="0"/>
      <w:marRight w:val="0"/>
      <w:marTop w:val="0"/>
      <w:marBottom w:val="0"/>
      <w:divBdr>
        <w:top w:val="none" w:sz="0" w:space="0" w:color="auto"/>
        <w:left w:val="none" w:sz="0" w:space="0" w:color="auto"/>
        <w:bottom w:val="none" w:sz="0" w:space="0" w:color="auto"/>
        <w:right w:val="none" w:sz="0" w:space="0" w:color="auto"/>
      </w:divBdr>
    </w:div>
    <w:div w:id="789973667">
      <w:bodyDiv w:val="1"/>
      <w:marLeft w:val="0"/>
      <w:marRight w:val="0"/>
      <w:marTop w:val="0"/>
      <w:marBottom w:val="0"/>
      <w:divBdr>
        <w:top w:val="none" w:sz="0" w:space="0" w:color="auto"/>
        <w:left w:val="none" w:sz="0" w:space="0" w:color="auto"/>
        <w:bottom w:val="none" w:sz="0" w:space="0" w:color="auto"/>
        <w:right w:val="none" w:sz="0" w:space="0" w:color="auto"/>
      </w:divBdr>
    </w:div>
    <w:div w:id="790634072">
      <w:bodyDiv w:val="1"/>
      <w:marLeft w:val="0"/>
      <w:marRight w:val="0"/>
      <w:marTop w:val="0"/>
      <w:marBottom w:val="0"/>
      <w:divBdr>
        <w:top w:val="none" w:sz="0" w:space="0" w:color="auto"/>
        <w:left w:val="none" w:sz="0" w:space="0" w:color="auto"/>
        <w:bottom w:val="none" w:sz="0" w:space="0" w:color="auto"/>
        <w:right w:val="none" w:sz="0" w:space="0" w:color="auto"/>
      </w:divBdr>
    </w:div>
    <w:div w:id="791635748">
      <w:bodyDiv w:val="1"/>
      <w:marLeft w:val="0"/>
      <w:marRight w:val="0"/>
      <w:marTop w:val="0"/>
      <w:marBottom w:val="0"/>
      <w:divBdr>
        <w:top w:val="none" w:sz="0" w:space="0" w:color="auto"/>
        <w:left w:val="none" w:sz="0" w:space="0" w:color="auto"/>
        <w:bottom w:val="none" w:sz="0" w:space="0" w:color="auto"/>
        <w:right w:val="none" w:sz="0" w:space="0" w:color="auto"/>
      </w:divBdr>
    </w:div>
    <w:div w:id="794056482">
      <w:bodyDiv w:val="1"/>
      <w:marLeft w:val="0"/>
      <w:marRight w:val="0"/>
      <w:marTop w:val="0"/>
      <w:marBottom w:val="0"/>
      <w:divBdr>
        <w:top w:val="none" w:sz="0" w:space="0" w:color="auto"/>
        <w:left w:val="none" w:sz="0" w:space="0" w:color="auto"/>
        <w:bottom w:val="none" w:sz="0" w:space="0" w:color="auto"/>
        <w:right w:val="none" w:sz="0" w:space="0" w:color="auto"/>
      </w:divBdr>
    </w:div>
    <w:div w:id="795568896">
      <w:bodyDiv w:val="1"/>
      <w:marLeft w:val="0"/>
      <w:marRight w:val="0"/>
      <w:marTop w:val="0"/>
      <w:marBottom w:val="0"/>
      <w:divBdr>
        <w:top w:val="none" w:sz="0" w:space="0" w:color="auto"/>
        <w:left w:val="none" w:sz="0" w:space="0" w:color="auto"/>
        <w:bottom w:val="none" w:sz="0" w:space="0" w:color="auto"/>
        <w:right w:val="none" w:sz="0" w:space="0" w:color="auto"/>
      </w:divBdr>
    </w:div>
    <w:div w:id="796410552">
      <w:bodyDiv w:val="1"/>
      <w:marLeft w:val="0"/>
      <w:marRight w:val="0"/>
      <w:marTop w:val="0"/>
      <w:marBottom w:val="0"/>
      <w:divBdr>
        <w:top w:val="none" w:sz="0" w:space="0" w:color="auto"/>
        <w:left w:val="none" w:sz="0" w:space="0" w:color="auto"/>
        <w:bottom w:val="none" w:sz="0" w:space="0" w:color="auto"/>
        <w:right w:val="none" w:sz="0" w:space="0" w:color="auto"/>
      </w:divBdr>
    </w:div>
    <w:div w:id="797648254">
      <w:bodyDiv w:val="1"/>
      <w:marLeft w:val="0"/>
      <w:marRight w:val="0"/>
      <w:marTop w:val="0"/>
      <w:marBottom w:val="0"/>
      <w:divBdr>
        <w:top w:val="none" w:sz="0" w:space="0" w:color="auto"/>
        <w:left w:val="none" w:sz="0" w:space="0" w:color="auto"/>
        <w:bottom w:val="none" w:sz="0" w:space="0" w:color="auto"/>
        <w:right w:val="none" w:sz="0" w:space="0" w:color="auto"/>
      </w:divBdr>
    </w:div>
    <w:div w:id="800000894">
      <w:bodyDiv w:val="1"/>
      <w:marLeft w:val="0"/>
      <w:marRight w:val="0"/>
      <w:marTop w:val="0"/>
      <w:marBottom w:val="0"/>
      <w:divBdr>
        <w:top w:val="none" w:sz="0" w:space="0" w:color="auto"/>
        <w:left w:val="none" w:sz="0" w:space="0" w:color="auto"/>
        <w:bottom w:val="none" w:sz="0" w:space="0" w:color="auto"/>
        <w:right w:val="none" w:sz="0" w:space="0" w:color="auto"/>
      </w:divBdr>
    </w:div>
    <w:div w:id="800149082">
      <w:bodyDiv w:val="1"/>
      <w:marLeft w:val="0"/>
      <w:marRight w:val="0"/>
      <w:marTop w:val="0"/>
      <w:marBottom w:val="0"/>
      <w:divBdr>
        <w:top w:val="none" w:sz="0" w:space="0" w:color="auto"/>
        <w:left w:val="none" w:sz="0" w:space="0" w:color="auto"/>
        <w:bottom w:val="none" w:sz="0" w:space="0" w:color="auto"/>
        <w:right w:val="none" w:sz="0" w:space="0" w:color="auto"/>
      </w:divBdr>
    </w:div>
    <w:div w:id="801577120">
      <w:bodyDiv w:val="1"/>
      <w:marLeft w:val="0"/>
      <w:marRight w:val="0"/>
      <w:marTop w:val="0"/>
      <w:marBottom w:val="0"/>
      <w:divBdr>
        <w:top w:val="none" w:sz="0" w:space="0" w:color="auto"/>
        <w:left w:val="none" w:sz="0" w:space="0" w:color="auto"/>
        <w:bottom w:val="none" w:sz="0" w:space="0" w:color="auto"/>
        <w:right w:val="none" w:sz="0" w:space="0" w:color="auto"/>
      </w:divBdr>
    </w:div>
    <w:div w:id="803546139">
      <w:bodyDiv w:val="1"/>
      <w:marLeft w:val="0"/>
      <w:marRight w:val="0"/>
      <w:marTop w:val="0"/>
      <w:marBottom w:val="0"/>
      <w:divBdr>
        <w:top w:val="none" w:sz="0" w:space="0" w:color="auto"/>
        <w:left w:val="none" w:sz="0" w:space="0" w:color="auto"/>
        <w:bottom w:val="none" w:sz="0" w:space="0" w:color="auto"/>
        <w:right w:val="none" w:sz="0" w:space="0" w:color="auto"/>
      </w:divBdr>
    </w:div>
    <w:div w:id="805197531">
      <w:bodyDiv w:val="1"/>
      <w:marLeft w:val="0"/>
      <w:marRight w:val="0"/>
      <w:marTop w:val="0"/>
      <w:marBottom w:val="0"/>
      <w:divBdr>
        <w:top w:val="none" w:sz="0" w:space="0" w:color="auto"/>
        <w:left w:val="none" w:sz="0" w:space="0" w:color="auto"/>
        <w:bottom w:val="none" w:sz="0" w:space="0" w:color="auto"/>
        <w:right w:val="none" w:sz="0" w:space="0" w:color="auto"/>
      </w:divBdr>
    </w:div>
    <w:div w:id="806162603">
      <w:bodyDiv w:val="1"/>
      <w:marLeft w:val="0"/>
      <w:marRight w:val="0"/>
      <w:marTop w:val="0"/>
      <w:marBottom w:val="0"/>
      <w:divBdr>
        <w:top w:val="none" w:sz="0" w:space="0" w:color="auto"/>
        <w:left w:val="none" w:sz="0" w:space="0" w:color="auto"/>
        <w:bottom w:val="none" w:sz="0" w:space="0" w:color="auto"/>
        <w:right w:val="none" w:sz="0" w:space="0" w:color="auto"/>
      </w:divBdr>
    </w:div>
    <w:div w:id="808013300">
      <w:bodyDiv w:val="1"/>
      <w:marLeft w:val="0"/>
      <w:marRight w:val="0"/>
      <w:marTop w:val="0"/>
      <w:marBottom w:val="0"/>
      <w:divBdr>
        <w:top w:val="none" w:sz="0" w:space="0" w:color="auto"/>
        <w:left w:val="none" w:sz="0" w:space="0" w:color="auto"/>
        <w:bottom w:val="none" w:sz="0" w:space="0" w:color="auto"/>
        <w:right w:val="none" w:sz="0" w:space="0" w:color="auto"/>
      </w:divBdr>
    </w:div>
    <w:div w:id="808476959">
      <w:bodyDiv w:val="1"/>
      <w:marLeft w:val="0"/>
      <w:marRight w:val="0"/>
      <w:marTop w:val="0"/>
      <w:marBottom w:val="0"/>
      <w:divBdr>
        <w:top w:val="none" w:sz="0" w:space="0" w:color="auto"/>
        <w:left w:val="none" w:sz="0" w:space="0" w:color="auto"/>
        <w:bottom w:val="none" w:sz="0" w:space="0" w:color="auto"/>
        <w:right w:val="none" w:sz="0" w:space="0" w:color="auto"/>
      </w:divBdr>
    </w:div>
    <w:div w:id="813645481">
      <w:bodyDiv w:val="1"/>
      <w:marLeft w:val="0"/>
      <w:marRight w:val="0"/>
      <w:marTop w:val="0"/>
      <w:marBottom w:val="0"/>
      <w:divBdr>
        <w:top w:val="none" w:sz="0" w:space="0" w:color="auto"/>
        <w:left w:val="none" w:sz="0" w:space="0" w:color="auto"/>
        <w:bottom w:val="none" w:sz="0" w:space="0" w:color="auto"/>
        <w:right w:val="none" w:sz="0" w:space="0" w:color="auto"/>
      </w:divBdr>
    </w:div>
    <w:div w:id="814490402">
      <w:bodyDiv w:val="1"/>
      <w:marLeft w:val="0"/>
      <w:marRight w:val="0"/>
      <w:marTop w:val="0"/>
      <w:marBottom w:val="0"/>
      <w:divBdr>
        <w:top w:val="none" w:sz="0" w:space="0" w:color="auto"/>
        <w:left w:val="none" w:sz="0" w:space="0" w:color="auto"/>
        <w:bottom w:val="none" w:sz="0" w:space="0" w:color="auto"/>
        <w:right w:val="none" w:sz="0" w:space="0" w:color="auto"/>
      </w:divBdr>
    </w:div>
    <w:div w:id="814639832">
      <w:bodyDiv w:val="1"/>
      <w:marLeft w:val="0"/>
      <w:marRight w:val="0"/>
      <w:marTop w:val="0"/>
      <w:marBottom w:val="0"/>
      <w:divBdr>
        <w:top w:val="none" w:sz="0" w:space="0" w:color="auto"/>
        <w:left w:val="none" w:sz="0" w:space="0" w:color="auto"/>
        <w:bottom w:val="none" w:sz="0" w:space="0" w:color="auto"/>
        <w:right w:val="none" w:sz="0" w:space="0" w:color="auto"/>
      </w:divBdr>
    </w:div>
    <w:div w:id="815099340">
      <w:bodyDiv w:val="1"/>
      <w:marLeft w:val="0"/>
      <w:marRight w:val="0"/>
      <w:marTop w:val="0"/>
      <w:marBottom w:val="0"/>
      <w:divBdr>
        <w:top w:val="none" w:sz="0" w:space="0" w:color="auto"/>
        <w:left w:val="none" w:sz="0" w:space="0" w:color="auto"/>
        <w:bottom w:val="none" w:sz="0" w:space="0" w:color="auto"/>
        <w:right w:val="none" w:sz="0" w:space="0" w:color="auto"/>
      </w:divBdr>
    </w:div>
    <w:div w:id="816141307">
      <w:bodyDiv w:val="1"/>
      <w:marLeft w:val="0"/>
      <w:marRight w:val="0"/>
      <w:marTop w:val="0"/>
      <w:marBottom w:val="0"/>
      <w:divBdr>
        <w:top w:val="none" w:sz="0" w:space="0" w:color="auto"/>
        <w:left w:val="none" w:sz="0" w:space="0" w:color="auto"/>
        <w:bottom w:val="none" w:sz="0" w:space="0" w:color="auto"/>
        <w:right w:val="none" w:sz="0" w:space="0" w:color="auto"/>
      </w:divBdr>
    </w:div>
    <w:div w:id="816528855">
      <w:bodyDiv w:val="1"/>
      <w:marLeft w:val="0"/>
      <w:marRight w:val="0"/>
      <w:marTop w:val="0"/>
      <w:marBottom w:val="0"/>
      <w:divBdr>
        <w:top w:val="none" w:sz="0" w:space="0" w:color="auto"/>
        <w:left w:val="none" w:sz="0" w:space="0" w:color="auto"/>
        <w:bottom w:val="none" w:sz="0" w:space="0" w:color="auto"/>
        <w:right w:val="none" w:sz="0" w:space="0" w:color="auto"/>
      </w:divBdr>
    </w:div>
    <w:div w:id="816609922">
      <w:bodyDiv w:val="1"/>
      <w:marLeft w:val="0"/>
      <w:marRight w:val="0"/>
      <w:marTop w:val="0"/>
      <w:marBottom w:val="0"/>
      <w:divBdr>
        <w:top w:val="none" w:sz="0" w:space="0" w:color="auto"/>
        <w:left w:val="none" w:sz="0" w:space="0" w:color="auto"/>
        <w:bottom w:val="none" w:sz="0" w:space="0" w:color="auto"/>
        <w:right w:val="none" w:sz="0" w:space="0" w:color="auto"/>
      </w:divBdr>
    </w:div>
    <w:div w:id="818423916">
      <w:bodyDiv w:val="1"/>
      <w:marLeft w:val="0"/>
      <w:marRight w:val="0"/>
      <w:marTop w:val="0"/>
      <w:marBottom w:val="0"/>
      <w:divBdr>
        <w:top w:val="none" w:sz="0" w:space="0" w:color="auto"/>
        <w:left w:val="none" w:sz="0" w:space="0" w:color="auto"/>
        <w:bottom w:val="none" w:sz="0" w:space="0" w:color="auto"/>
        <w:right w:val="none" w:sz="0" w:space="0" w:color="auto"/>
      </w:divBdr>
    </w:div>
    <w:div w:id="819077457">
      <w:bodyDiv w:val="1"/>
      <w:marLeft w:val="0"/>
      <w:marRight w:val="0"/>
      <w:marTop w:val="0"/>
      <w:marBottom w:val="0"/>
      <w:divBdr>
        <w:top w:val="none" w:sz="0" w:space="0" w:color="auto"/>
        <w:left w:val="none" w:sz="0" w:space="0" w:color="auto"/>
        <w:bottom w:val="none" w:sz="0" w:space="0" w:color="auto"/>
        <w:right w:val="none" w:sz="0" w:space="0" w:color="auto"/>
      </w:divBdr>
    </w:div>
    <w:div w:id="819078662">
      <w:bodyDiv w:val="1"/>
      <w:marLeft w:val="0"/>
      <w:marRight w:val="0"/>
      <w:marTop w:val="0"/>
      <w:marBottom w:val="0"/>
      <w:divBdr>
        <w:top w:val="none" w:sz="0" w:space="0" w:color="auto"/>
        <w:left w:val="none" w:sz="0" w:space="0" w:color="auto"/>
        <w:bottom w:val="none" w:sz="0" w:space="0" w:color="auto"/>
        <w:right w:val="none" w:sz="0" w:space="0" w:color="auto"/>
      </w:divBdr>
    </w:div>
    <w:div w:id="821120364">
      <w:bodyDiv w:val="1"/>
      <w:marLeft w:val="0"/>
      <w:marRight w:val="0"/>
      <w:marTop w:val="0"/>
      <w:marBottom w:val="0"/>
      <w:divBdr>
        <w:top w:val="none" w:sz="0" w:space="0" w:color="auto"/>
        <w:left w:val="none" w:sz="0" w:space="0" w:color="auto"/>
        <w:bottom w:val="none" w:sz="0" w:space="0" w:color="auto"/>
        <w:right w:val="none" w:sz="0" w:space="0" w:color="auto"/>
      </w:divBdr>
    </w:div>
    <w:div w:id="821460591">
      <w:bodyDiv w:val="1"/>
      <w:marLeft w:val="0"/>
      <w:marRight w:val="0"/>
      <w:marTop w:val="0"/>
      <w:marBottom w:val="0"/>
      <w:divBdr>
        <w:top w:val="none" w:sz="0" w:space="0" w:color="auto"/>
        <w:left w:val="none" w:sz="0" w:space="0" w:color="auto"/>
        <w:bottom w:val="none" w:sz="0" w:space="0" w:color="auto"/>
        <w:right w:val="none" w:sz="0" w:space="0" w:color="auto"/>
      </w:divBdr>
    </w:div>
    <w:div w:id="822887785">
      <w:bodyDiv w:val="1"/>
      <w:marLeft w:val="0"/>
      <w:marRight w:val="0"/>
      <w:marTop w:val="0"/>
      <w:marBottom w:val="0"/>
      <w:divBdr>
        <w:top w:val="none" w:sz="0" w:space="0" w:color="auto"/>
        <w:left w:val="none" w:sz="0" w:space="0" w:color="auto"/>
        <w:bottom w:val="none" w:sz="0" w:space="0" w:color="auto"/>
        <w:right w:val="none" w:sz="0" w:space="0" w:color="auto"/>
      </w:divBdr>
    </w:div>
    <w:div w:id="823164694">
      <w:bodyDiv w:val="1"/>
      <w:marLeft w:val="0"/>
      <w:marRight w:val="0"/>
      <w:marTop w:val="0"/>
      <w:marBottom w:val="0"/>
      <w:divBdr>
        <w:top w:val="none" w:sz="0" w:space="0" w:color="auto"/>
        <w:left w:val="none" w:sz="0" w:space="0" w:color="auto"/>
        <w:bottom w:val="none" w:sz="0" w:space="0" w:color="auto"/>
        <w:right w:val="none" w:sz="0" w:space="0" w:color="auto"/>
      </w:divBdr>
    </w:div>
    <w:div w:id="823468337">
      <w:bodyDiv w:val="1"/>
      <w:marLeft w:val="0"/>
      <w:marRight w:val="0"/>
      <w:marTop w:val="0"/>
      <w:marBottom w:val="0"/>
      <w:divBdr>
        <w:top w:val="none" w:sz="0" w:space="0" w:color="auto"/>
        <w:left w:val="none" w:sz="0" w:space="0" w:color="auto"/>
        <w:bottom w:val="none" w:sz="0" w:space="0" w:color="auto"/>
        <w:right w:val="none" w:sz="0" w:space="0" w:color="auto"/>
      </w:divBdr>
    </w:div>
    <w:div w:id="824858305">
      <w:bodyDiv w:val="1"/>
      <w:marLeft w:val="0"/>
      <w:marRight w:val="0"/>
      <w:marTop w:val="0"/>
      <w:marBottom w:val="0"/>
      <w:divBdr>
        <w:top w:val="none" w:sz="0" w:space="0" w:color="auto"/>
        <w:left w:val="none" w:sz="0" w:space="0" w:color="auto"/>
        <w:bottom w:val="none" w:sz="0" w:space="0" w:color="auto"/>
        <w:right w:val="none" w:sz="0" w:space="0" w:color="auto"/>
      </w:divBdr>
    </w:div>
    <w:div w:id="829173076">
      <w:bodyDiv w:val="1"/>
      <w:marLeft w:val="0"/>
      <w:marRight w:val="0"/>
      <w:marTop w:val="0"/>
      <w:marBottom w:val="0"/>
      <w:divBdr>
        <w:top w:val="none" w:sz="0" w:space="0" w:color="auto"/>
        <w:left w:val="none" w:sz="0" w:space="0" w:color="auto"/>
        <w:bottom w:val="none" w:sz="0" w:space="0" w:color="auto"/>
        <w:right w:val="none" w:sz="0" w:space="0" w:color="auto"/>
      </w:divBdr>
    </w:div>
    <w:div w:id="829489268">
      <w:bodyDiv w:val="1"/>
      <w:marLeft w:val="0"/>
      <w:marRight w:val="0"/>
      <w:marTop w:val="0"/>
      <w:marBottom w:val="0"/>
      <w:divBdr>
        <w:top w:val="none" w:sz="0" w:space="0" w:color="auto"/>
        <w:left w:val="none" w:sz="0" w:space="0" w:color="auto"/>
        <w:bottom w:val="none" w:sz="0" w:space="0" w:color="auto"/>
        <w:right w:val="none" w:sz="0" w:space="0" w:color="auto"/>
      </w:divBdr>
    </w:div>
    <w:div w:id="838811305">
      <w:bodyDiv w:val="1"/>
      <w:marLeft w:val="0"/>
      <w:marRight w:val="0"/>
      <w:marTop w:val="0"/>
      <w:marBottom w:val="0"/>
      <w:divBdr>
        <w:top w:val="none" w:sz="0" w:space="0" w:color="auto"/>
        <w:left w:val="none" w:sz="0" w:space="0" w:color="auto"/>
        <w:bottom w:val="none" w:sz="0" w:space="0" w:color="auto"/>
        <w:right w:val="none" w:sz="0" w:space="0" w:color="auto"/>
      </w:divBdr>
    </w:div>
    <w:div w:id="839077554">
      <w:bodyDiv w:val="1"/>
      <w:marLeft w:val="0"/>
      <w:marRight w:val="0"/>
      <w:marTop w:val="0"/>
      <w:marBottom w:val="0"/>
      <w:divBdr>
        <w:top w:val="none" w:sz="0" w:space="0" w:color="auto"/>
        <w:left w:val="none" w:sz="0" w:space="0" w:color="auto"/>
        <w:bottom w:val="none" w:sz="0" w:space="0" w:color="auto"/>
        <w:right w:val="none" w:sz="0" w:space="0" w:color="auto"/>
      </w:divBdr>
    </w:div>
    <w:div w:id="840393877">
      <w:bodyDiv w:val="1"/>
      <w:marLeft w:val="0"/>
      <w:marRight w:val="0"/>
      <w:marTop w:val="0"/>
      <w:marBottom w:val="0"/>
      <w:divBdr>
        <w:top w:val="none" w:sz="0" w:space="0" w:color="auto"/>
        <w:left w:val="none" w:sz="0" w:space="0" w:color="auto"/>
        <w:bottom w:val="none" w:sz="0" w:space="0" w:color="auto"/>
        <w:right w:val="none" w:sz="0" w:space="0" w:color="auto"/>
      </w:divBdr>
    </w:div>
    <w:div w:id="842746308">
      <w:bodyDiv w:val="1"/>
      <w:marLeft w:val="0"/>
      <w:marRight w:val="0"/>
      <w:marTop w:val="0"/>
      <w:marBottom w:val="0"/>
      <w:divBdr>
        <w:top w:val="none" w:sz="0" w:space="0" w:color="auto"/>
        <w:left w:val="none" w:sz="0" w:space="0" w:color="auto"/>
        <w:bottom w:val="none" w:sz="0" w:space="0" w:color="auto"/>
        <w:right w:val="none" w:sz="0" w:space="0" w:color="auto"/>
      </w:divBdr>
    </w:div>
    <w:div w:id="844784689">
      <w:bodyDiv w:val="1"/>
      <w:marLeft w:val="0"/>
      <w:marRight w:val="0"/>
      <w:marTop w:val="0"/>
      <w:marBottom w:val="0"/>
      <w:divBdr>
        <w:top w:val="none" w:sz="0" w:space="0" w:color="auto"/>
        <w:left w:val="none" w:sz="0" w:space="0" w:color="auto"/>
        <w:bottom w:val="none" w:sz="0" w:space="0" w:color="auto"/>
        <w:right w:val="none" w:sz="0" w:space="0" w:color="auto"/>
      </w:divBdr>
    </w:div>
    <w:div w:id="847333242">
      <w:bodyDiv w:val="1"/>
      <w:marLeft w:val="0"/>
      <w:marRight w:val="0"/>
      <w:marTop w:val="0"/>
      <w:marBottom w:val="0"/>
      <w:divBdr>
        <w:top w:val="none" w:sz="0" w:space="0" w:color="auto"/>
        <w:left w:val="none" w:sz="0" w:space="0" w:color="auto"/>
        <w:bottom w:val="none" w:sz="0" w:space="0" w:color="auto"/>
        <w:right w:val="none" w:sz="0" w:space="0" w:color="auto"/>
      </w:divBdr>
    </w:div>
    <w:div w:id="847404056">
      <w:bodyDiv w:val="1"/>
      <w:marLeft w:val="0"/>
      <w:marRight w:val="0"/>
      <w:marTop w:val="0"/>
      <w:marBottom w:val="0"/>
      <w:divBdr>
        <w:top w:val="none" w:sz="0" w:space="0" w:color="auto"/>
        <w:left w:val="none" w:sz="0" w:space="0" w:color="auto"/>
        <w:bottom w:val="none" w:sz="0" w:space="0" w:color="auto"/>
        <w:right w:val="none" w:sz="0" w:space="0" w:color="auto"/>
      </w:divBdr>
    </w:div>
    <w:div w:id="847988516">
      <w:bodyDiv w:val="1"/>
      <w:marLeft w:val="0"/>
      <w:marRight w:val="0"/>
      <w:marTop w:val="0"/>
      <w:marBottom w:val="0"/>
      <w:divBdr>
        <w:top w:val="none" w:sz="0" w:space="0" w:color="auto"/>
        <w:left w:val="none" w:sz="0" w:space="0" w:color="auto"/>
        <w:bottom w:val="none" w:sz="0" w:space="0" w:color="auto"/>
        <w:right w:val="none" w:sz="0" w:space="0" w:color="auto"/>
      </w:divBdr>
    </w:div>
    <w:div w:id="848327224">
      <w:bodyDiv w:val="1"/>
      <w:marLeft w:val="0"/>
      <w:marRight w:val="0"/>
      <w:marTop w:val="0"/>
      <w:marBottom w:val="0"/>
      <w:divBdr>
        <w:top w:val="none" w:sz="0" w:space="0" w:color="auto"/>
        <w:left w:val="none" w:sz="0" w:space="0" w:color="auto"/>
        <w:bottom w:val="none" w:sz="0" w:space="0" w:color="auto"/>
        <w:right w:val="none" w:sz="0" w:space="0" w:color="auto"/>
      </w:divBdr>
    </w:div>
    <w:div w:id="850610339">
      <w:bodyDiv w:val="1"/>
      <w:marLeft w:val="0"/>
      <w:marRight w:val="0"/>
      <w:marTop w:val="0"/>
      <w:marBottom w:val="0"/>
      <w:divBdr>
        <w:top w:val="none" w:sz="0" w:space="0" w:color="auto"/>
        <w:left w:val="none" w:sz="0" w:space="0" w:color="auto"/>
        <w:bottom w:val="none" w:sz="0" w:space="0" w:color="auto"/>
        <w:right w:val="none" w:sz="0" w:space="0" w:color="auto"/>
      </w:divBdr>
    </w:div>
    <w:div w:id="850802640">
      <w:bodyDiv w:val="1"/>
      <w:marLeft w:val="0"/>
      <w:marRight w:val="0"/>
      <w:marTop w:val="0"/>
      <w:marBottom w:val="0"/>
      <w:divBdr>
        <w:top w:val="none" w:sz="0" w:space="0" w:color="auto"/>
        <w:left w:val="none" w:sz="0" w:space="0" w:color="auto"/>
        <w:bottom w:val="none" w:sz="0" w:space="0" w:color="auto"/>
        <w:right w:val="none" w:sz="0" w:space="0" w:color="auto"/>
      </w:divBdr>
    </w:div>
    <w:div w:id="851841427">
      <w:bodyDiv w:val="1"/>
      <w:marLeft w:val="0"/>
      <w:marRight w:val="0"/>
      <w:marTop w:val="0"/>
      <w:marBottom w:val="0"/>
      <w:divBdr>
        <w:top w:val="none" w:sz="0" w:space="0" w:color="auto"/>
        <w:left w:val="none" w:sz="0" w:space="0" w:color="auto"/>
        <w:bottom w:val="none" w:sz="0" w:space="0" w:color="auto"/>
        <w:right w:val="none" w:sz="0" w:space="0" w:color="auto"/>
      </w:divBdr>
    </w:div>
    <w:div w:id="852960093">
      <w:bodyDiv w:val="1"/>
      <w:marLeft w:val="0"/>
      <w:marRight w:val="0"/>
      <w:marTop w:val="0"/>
      <w:marBottom w:val="0"/>
      <w:divBdr>
        <w:top w:val="none" w:sz="0" w:space="0" w:color="auto"/>
        <w:left w:val="none" w:sz="0" w:space="0" w:color="auto"/>
        <w:bottom w:val="none" w:sz="0" w:space="0" w:color="auto"/>
        <w:right w:val="none" w:sz="0" w:space="0" w:color="auto"/>
      </w:divBdr>
    </w:div>
    <w:div w:id="854072472">
      <w:bodyDiv w:val="1"/>
      <w:marLeft w:val="0"/>
      <w:marRight w:val="0"/>
      <w:marTop w:val="0"/>
      <w:marBottom w:val="0"/>
      <w:divBdr>
        <w:top w:val="none" w:sz="0" w:space="0" w:color="auto"/>
        <w:left w:val="none" w:sz="0" w:space="0" w:color="auto"/>
        <w:bottom w:val="none" w:sz="0" w:space="0" w:color="auto"/>
        <w:right w:val="none" w:sz="0" w:space="0" w:color="auto"/>
      </w:divBdr>
    </w:div>
    <w:div w:id="855389042">
      <w:bodyDiv w:val="1"/>
      <w:marLeft w:val="0"/>
      <w:marRight w:val="0"/>
      <w:marTop w:val="0"/>
      <w:marBottom w:val="0"/>
      <w:divBdr>
        <w:top w:val="none" w:sz="0" w:space="0" w:color="auto"/>
        <w:left w:val="none" w:sz="0" w:space="0" w:color="auto"/>
        <w:bottom w:val="none" w:sz="0" w:space="0" w:color="auto"/>
        <w:right w:val="none" w:sz="0" w:space="0" w:color="auto"/>
      </w:divBdr>
    </w:div>
    <w:div w:id="856502596">
      <w:bodyDiv w:val="1"/>
      <w:marLeft w:val="0"/>
      <w:marRight w:val="0"/>
      <w:marTop w:val="0"/>
      <w:marBottom w:val="0"/>
      <w:divBdr>
        <w:top w:val="none" w:sz="0" w:space="0" w:color="auto"/>
        <w:left w:val="none" w:sz="0" w:space="0" w:color="auto"/>
        <w:bottom w:val="none" w:sz="0" w:space="0" w:color="auto"/>
        <w:right w:val="none" w:sz="0" w:space="0" w:color="auto"/>
      </w:divBdr>
    </w:div>
    <w:div w:id="857230989">
      <w:bodyDiv w:val="1"/>
      <w:marLeft w:val="0"/>
      <w:marRight w:val="0"/>
      <w:marTop w:val="0"/>
      <w:marBottom w:val="0"/>
      <w:divBdr>
        <w:top w:val="none" w:sz="0" w:space="0" w:color="auto"/>
        <w:left w:val="none" w:sz="0" w:space="0" w:color="auto"/>
        <w:bottom w:val="none" w:sz="0" w:space="0" w:color="auto"/>
        <w:right w:val="none" w:sz="0" w:space="0" w:color="auto"/>
      </w:divBdr>
    </w:div>
    <w:div w:id="860316334">
      <w:bodyDiv w:val="1"/>
      <w:marLeft w:val="0"/>
      <w:marRight w:val="0"/>
      <w:marTop w:val="0"/>
      <w:marBottom w:val="0"/>
      <w:divBdr>
        <w:top w:val="none" w:sz="0" w:space="0" w:color="auto"/>
        <w:left w:val="none" w:sz="0" w:space="0" w:color="auto"/>
        <w:bottom w:val="none" w:sz="0" w:space="0" w:color="auto"/>
        <w:right w:val="none" w:sz="0" w:space="0" w:color="auto"/>
      </w:divBdr>
    </w:div>
    <w:div w:id="860581938">
      <w:bodyDiv w:val="1"/>
      <w:marLeft w:val="0"/>
      <w:marRight w:val="0"/>
      <w:marTop w:val="0"/>
      <w:marBottom w:val="0"/>
      <w:divBdr>
        <w:top w:val="none" w:sz="0" w:space="0" w:color="auto"/>
        <w:left w:val="none" w:sz="0" w:space="0" w:color="auto"/>
        <w:bottom w:val="none" w:sz="0" w:space="0" w:color="auto"/>
        <w:right w:val="none" w:sz="0" w:space="0" w:color="auto"/>
      </w:divBdr>
    </w:div>
    <w:div w:id="861624238">
      <w:bodyDiv w:val="1"/>
      <w:marLeft w:val="0"/>
      <w:marRight w:val="0"/>
      <w:marTop w:val="0"/>
      <w:marBottom w:val="0"/>
      <w:divBdr>
        <w:top w:val="none" w:sz="0" w:space="0" w:color="auto"/>
        <w:left w:val="none" w:sz="0" w:space="0" w:color="auto"/>
        <w:bottom w:val="none" w:sz="0" w:space="0" w:color="auto"/>
        <w:right w:val="none" w:sz="0" w:space="0" w:color="auto"/>
      </w:divBdr>
    </w:div>
    <w:div w:id="866137090">
      <w:bodyDiv w:val="1"/>
      <w:marLeft w:val="0"/>
      <w:marRight w:val="0"/>
      <w:marTop w:val="0"/>
      <w:marBottom w:val="0"/>
      <w:divBdr>
        <w:top w:val="none" w:sz="0" w:space="0" w:color="auto"/>
        <w:left w:val="none" w:sz="0" w:space="0" w:color="auto"/>
        <w:bottom w:val="none" w:sz="0" w:space="0" w:color="auto"/>
        <w:right w:val="none" w:sz="0" w:space="0" w:color="auto"/>
      </w:divBdr>
    </w:div>
    <w:div w:id="866212551">
      <w:bodyDiv w:val="1"/>
      <w:marLeft w:val="0"/>
      <w:marRight w:val="0"/>
      <w:marTop w:val="0"/>
      <w:marBottom w:val="0"/>
      <w:divBdr>
        <w:top w:val="none" w:sz="0" w:space="0" w:color="auto"/>
        <w:left w:val="none" w:sz="0" w:space="0" w:color="auto"/>
        <w:bottom w:val="none" w:sz="0" w:space="0" w:color="auto"/>
        <w:right w:val="none" w:sz="0" w:space="0" w:color="auto"/>
      </w:divBdr>
    </w:div>
    <w:div w:id="868182634">
      <w:bodyDiv w:val="1"/>
      <w:marLeft w:val="0"/>
      <w:marRight w:val="0"/>
      <w:marTop w:val="0"/>
      <w:marBottom w:val="0"/>
      <w:divBdr>
        <w:top w:val="none" w:sz="0" w:space="0" w:color="auto"/>
        <w:left w:val="none" w:sz="0" w:space="0" w:color="auto"/>
        <w:bottom w:val="none" w:sz="0" w:space="0" w:color="auto"/>
        <w:right w:val="none" w:sz="0" w:space="0" w:color="auto"/>
      </w:divBdr>
    </w:div>
    <w:div w:id="871189720">
      <w:bodyDiv w:val="1"/>
      <w:marLeft w:val="0"/>
      <w:marRight w:val="0"/>
      <w:marTop w:val="0"/>
      <w:marBottom w:val="0"/>
      <w:divBdr>
        <w:top w:val="none" w:sz="0" w:space="0" w:color="auto"/>
        <w:left w:val="none" w:sz="0" w:space="0" w:color="auto"/>
        <w:bottom w:val="none" w:sz="0" w:space="0" w:color="auto"/>
        <w:right w:val="none" w:sz="0" w:space="0" w:color="auto"/>
      </w:divBdr>
    </w:div>
    <w:div w:id="872381497">
      <w:bodyDiv w:val="1"/>
      <w:marLeft w:val="0"/>
      <w:marRight w:val="0"/>
      <w:marTop w:val="0"/>
      <w:marBottom w:val="0"/>
      <w:divBdr>
        <w:top w:val="none" w:sz="0" w:space="0" w:color="auto"/>
        <w:left w:val="none" w:sz="0" w:space="0" w:color="auto"/>
        <w:bottom w:val="none" w:sz="0" w:space="0" w:color="auto"/>
        <w:right w:val="none" w:sz="0" w:space="0" w:color="auto"/>
      </w:divBdr>
    </w:div>
    <w:div w:id="872769975">
      <w:bodyDiv w:val="1"/>
      <w:marLeft w:val="0"/>
      <w:marRight w:val="0"/>
      <w:marTop w:val="0"/>
      <w:marBottom w:val="0"/>
      <w:divBdr>
        <w:top w:val="none" w:sz="0" w:space="0" w:color="auto"/>
        <w:left w:val="none" w:sz="0" w:space="0" w:color="auto"/>
        <w:bottom w:val="none" w:sz="0" w:space="0" w:color="auto"/>
        <w:right w:val="none" w:sz="0" w:space="0" w:color="auto"/>
      </w:divBdr>
    </w:div>
    <w:div w:id="873032303">
      <w:bodyDiv w:val="1"/>
      <w:marLeft w:val="0"/>
      <w:marRight w:val="0"/>
      <w:marTop w:val="0"/>
      <w:marBottom w:val="0"/>
      <w:divBdr>
        <w:top w:val="none" w:sz="0" w:space="0" w:color="auto"/>
        <w:left w:val="none" w:sz="0" w:space="0" w:color="auto"/>
        <w:bottom w:val="none" w:sz="0" w:space="0" w:color="auto"/>
        <w:right w:val="none" w:sz="0" w:space="0" w:color="auto"/>
      </w:divBdr>
    </w:div>
    <w:div w:id="875391341">
      <w:bodyDiv w:val="1"/>
      <w:marLeft w:val="0"/>
      <w:marRight w:val="0"/>
      <w:marTop w:val="0"/>
      <w:marBottom w:val="0"/>
      <w:divBdr>
        <w:top w:val="none" w:sz="0" w:space="0" w:color="auto"/>
        <w:left w:val="none" w:sz="0" w:space="0" w:color="auto"/>
        <w:bottom w:val="none" w:sz="0" w:space="0" w:color="auto"/>
        <w:right w:val="none" w:sz="0" w:space="0" w:color="auto"/>
      </w:divBdr>
    </w:div>
    <w:div w:id="875627280">
      <w:bodyDiv w:val="1"/>
      <w:marLeft w:val="0"/>
      <w:marRight w:val="0"/>
      <w:marTop w:val="0"/>
      <w:marBottom w:val="0"/>
      <w:divBdr>
        <w:top w:val="none" w:sz="0" w:space="0" w:color="auto"/>
        <w:left w:val="none" w:sz="0" w:space="0" w:color="auto"/>
        <w:bottom w:val="none" w:sz="0" w:space="0" w:color="auto"/>
        <w:right w:val="none" w:sz="0" w:space="0" w:color="auto"/>
      </w:divBdr>
    </w:div>
    <w:div w:id="876813757">
      <w:bodyDiv w:val="1"/>
      <w:marLeft w:val="0"/>
      <w:marRight w:val="0"/>
      <w:marTop w:val="0"/>
      <w:marBottom w:val="0"/>
      <w:divBdr>
        <w:top w:val="none" w:sz="0" w:space="0" w:color="auto"/>
        <w:left w:val="none" w:sz="0" w:space="0" w:color="auto"/>
        <w:bottom w:val="none" w:sz="0" w:space="0" w:color="auto"/>
        <w:right w:val="none" w:sz="0" w:space="0" w:color="auto"/>
      </w:divBdr>
    </w:div>
    <w:div w:id="877009298">
      <w:bodyDiv w:val="1"/>
      <w:marLeft w:val="0"/>
      <w:marRight w:val="0"/>
      <w:marTop w:val="0"/>
      <w:marBottom w:val="0"/>
      <w:divBdr>
        <w:top w:val="none" w:sz="0" w:space="0" w:color="auto"/>
        <w:left w:val="none" w:sz="0" w:space="0" w:color="auto"/>
        <w:bottom w:val="none" w:sz="0" w:space="0" w:color="auto"/>
        <w:right w:val="none" w:sz="0" w:space="0" w:color="auto"/>
      </w:divBdr>
    </w:div>
    <w:div w:id="878980280">
      <w:bodyDiv w:val="1"/>
      <w:marLeft w:val="0"/>
      <w:marRight w:val="0"/>
      <w:marTop w:val="0"/>
      <w:marBottom w:val="0"/>
      <w:divBdr>
        <w:top w:val="none" w:sz="0" w:space="0" w:color="auto"/>
        <w:left w:val="none" w:sz="0" w:space="0" w:color="auto"/>
        <w:bottom w:val="none" w:sz="0" w:space="0" w:color="auto"/>
        <w:right w:val="none" w:sz="0" w:space="0" w:color="auto"/>
      </w:divBdr>
    </w:div>
    <w:div w:id="880284596">
      <w:bodyDiv w:val="1"/>
      <w:marLeft w:val="0"/>
      <w:marRight w:val="0"/>
      <w:marTop w:val="0"/>
      <w:marBottom w:val="0"/>
      <w:divBdr>
        <w:top w:val="none" w:sz="0" w:space="0" w:color="auto"/>
        <w:left w:val="none" w:sz="0" w:space="0" w:color="auto"/>
        <w:bottom w:val="none" w:sz="0" w:space="0" w:color="auto"/>
        <w:right w:val="none" w:sz="0" w:space="0" w:color="auto"/>
      </w:divBdr>
    </w:div>
    <w:div w:id="880360781">
      <w:bodyDiv w:val="1"/>
      <w:marLeft w:val="0"/>
      <w:marRight w:val="0"/>
      <w:marTop w:val="0"/>
      <w:marBottom w:val="0"/>
      <w:divBdr>
        <w:top w:val="none" w:sz="0" w:space="0" w:color="auto"/>
        <w:left w:val="none" w:sz="0" w:space="0" w:color="auto"/>
        <w:bottom w:val="none" w:sz="0" w:space="0" w:color="auto"/>
        <w:right w:val="none" w:sz="0" w:space="0" w:color="auto"/>
      </w:divBdr>
    </w:div>
    <w:div w:id="881288495">
      <w:bodyDiv w:val="1"/>
      <w:marLeft w:val="0"/>
      <w:marRight w:val="0"/>
      <w:marTop w:val="0"/>
      <w:marBottom w:val="0"/>
      <w:divBdr>
        <w:top w:val="none" w:sz="0" w:space="0" w:color="auto"/>
        <w:left w:val="none" w:sz="0" w:space="0" w:color="auto"/>
        <w:bottom w:val="none" w:sz="0" w:space="0" w:color="auto"/>
        <w:right w:val="none" w:sz="0" w:space="0" w:color="auto"/>
      </w:divBdr>
    </w:div>
    <w:div w:id="881601289">
      <w:bodyDiv w:val="1"/>
      <w:marLeft w:val="0"/>
      <w:marRight w:val="0"/>
      <w:marTop w:val="0"/>
      <w:marBottom w:val="0"/>
      <w:divBdr>
        <w:top w:val="none" w:sz="0" w:space="0" w:color="auto"/>
        <w:left w:val="none" w:sz="0" w:space="0" w:color="auto"/>
        <w:bottom w:val="none" w:sz="0" w:space="0" w:color="auto"/>
        <w:right w:val="none" w:sz="0" w:space="0" w:color="auto"/>
      </w:divBdr>
    </w:div>
    <w:div w:id="881867232">
      <w:bodyDiv w:val="1"/>
      <w:marLeft w:val="0"/>
      <w:marRight w:val="0"/>
      <w:marTop w:val="0"/>
      <w:marBottom w:val="0"/>
      <w:divBdr>
        <w:top w:val="none" w:sz="0" w:space="0" w:color="auto"/>
        <w:left w:val="none" w:sz="0" w:space="0" w:color="auto"/>
        <w:bottom w:val="none" w:sz="0" w:space="0" w:color="auto"/>
        <w:right w:val="none" w:sz="0" w:space="0" w:color="auto"/>
      </w:divBdr>
    </w:div>
    <w:div w:id="882519652">
      <w:bodyDiv w:val="1"/>
      <w:marLeft w:val="0"/>
      <w:marRight w:val="0"/>
      <w:marTop w:val="0"/>
      <w:marBottom w:val="0"/>
      <w:divBdr>
        <w:top w:val="none" w:sz="0" w:space="0" w:color="auto"/>
        <w:left w:val="none" w:sz="0" w:space="0" w:color="auto"/>
        <w:bottom w:val="none" w:sz="0" w:space="0" w:color="auto"/>
        <w:right w:val="none" w:sz="0" w:space="0" w:color="auto"/>
      </w:divBdr>
    </w:div>
    <w:div w:id="883565499">
      <w:bodyDiv w:val="1"/>
      <w:marLeft w:val="0"/>
      <w:marRight w:val="0"/>
      <w:marTop w:val="0"/>
      <w:marBottom w:val="0"/>
      <w:divBdr>
        <w:top w:val="none" w:sz="0" w:space="0" w:color="auto"/>
        <w:left w:val="none" w:sz="0" w:space="0" w:color="auto"/>
        <w:bottom w:val="none" w:sz="0" w:space="0" w:color="auto"/>
        <w:right w:val="none" w:sz="0" w:space="0" w:color="auto"/>
      </w:divBdr>
    </w:div>
    <w:div w:id="883834779">
      <w:bodyDiv w:val="1"/>
      <w:marLeft w:val="0"/>
      <w:marRight w:val="0"/>
      <w:marTop w:val="0"/>
      <w:marBottom w:val="0"/>
      <w:divBdr>
        <w:top w:val="none" w:sz="0" w:space="0" w:color="auto"/>
        <w:left w:val="none" w:sz="0" w:space="0" w:color="auto"/>
        <w:bottom w:val="none" w:sz="0" w:space="0" w:color="auto"/>
        <w:right w:val="none" w:sz="0" w:space="0" w:color="auto"/>
      </w:divBdr>
    </w:div>
    <w:div w:id="885484982">
      <w:bodyDiv w:val="1"/>
      <w:marLeft w:val="0"/>
      <w:marRight w:val="0"/>
      <w:marTop w:val="0"/>
      <w:marBottom w:val="0"/>
      <w:divBdr>
        <w:top w:val="none" w:sz="0" w:space="0" w:color="auto"/>
        <w:left w:val="none" w:sz="0" w:space="0" w:color="auto"/>
        <w:bottom w:val="none" w:sz="0" w:space="0" w:color="auto"/>
        <w:right w:val="none" w:sz="0" w:space="0" w:color="auto"/>
      </w:divBdr>
    </w:div>
    <w:div w:id="888110920">
      <w:bodyDiv w:val="1"/>
      <w:marLeft w:val="0"/>
      <w:marRight w:val="0"/>
      <w:marTop w:val="0"/>
      <w:marBottom w:val="0"/>
      <w:divBdr>
        <w:top w:val="none" w:sz="0" w:space="0" w:color="auto"/>
        <w:left w:val="none" w:sz="0" w:space="0" w:color="auto"/>
        <w:bottom w:val="none" w:sz="0" w:space="0" w:color="auto"/>
        <w:right w:val="none" w:sz="0" w:space="0" w:color="auto"/>
      </w:divBdr>
    </w:div>
    <w:div w:id="888153563">
      <w:bodyDiv w:val="1"/>
      <w:marLeft w:val="0"/>
      <w:marRight w:val="0"/>
      <w:marTop w:val="0"/>
      <w:marBottom w:val="0"/>
      <w:divBdr>
        <w:top w:val="none" w:sz="0" w:space="0" w:color="auto"/>
        <w:left w:val="none" w:sz="0" w:space="0" w:color="auto"/>
        <w:bottom w:val="none" w:sz="0" w:space="0" w:color="auto"/>
        <w:right w:val="none" w:sz="0" w:space="0" w:color="auto"/>
      </w:divBdr>
    </w:div>
    <w:div w:id="890070420">
      <w:bodyDiv w:val="1"/>
      <w:marLeft w:val="0"/>
      <w:marRight w:val="0"/>
      <w:marTop w:val="0"/>
      <w:marBottom w:val="0"/>
      <w:divBdr>
        <w:top w:val="none" w:sz="0" w:space="0" w:color="auto"/>
        <w:left w:val="none" w:sz="0" w:space="0" w:color="auto"/>
        <w:bottom w:val="none" w:sz="0" w:space="0" w:color="auto"/>
        <w:right w:val="none" w:sz="0" w:space="0" w:color="auto"/>
      </w:divBdr>
    </w:div>
    <w:div w:id="890075083">
      <w:bodyDiv w:val="1"/>
      <w:marLeft w:val="0"/>
      <w:marRight w:val="0"/>
      <w:marTop w:val="0"/>
      <w:marBottom w:val="0"/>
      <w:divBdr>
        <w:top w:val="none" w:sz="0" w:space="0" w:color="auto"/>
        <w:left w:val="none" w:sz="0" w:space="0" w:color="auto"/>
        <w:bottom w:val="none" w:sz="0" w:space="0" w:color="auto"/>
        <w:right w:val="none" w:sz="0" w:space="0" w:color="auto"/>
      </w:divBdr>
    </w:div>
    <w:div w:id="890194956">
      <w:bodyDiv w:val="1"/>
      <w:marLeft w:val="0"/>
      <w:marRight w:val="0"/>
      <w:marTop w:val="0"/>
      <w:marBottom w:val="0"/>
      <w:divBdr>
        <w:top w:val="none" w:sz="0" w:space="0" w:color="auto"/>
        <w:left w:val="none" w:sz="0" w:space="0" w:color="auto"/>
        <w:bottom w:val="none" w:sz="0" w:space="0" w:color="auto"/>
        <w:right w:val="none" w:sz="0" w:space="0" w:color="auto"/>
      </w:divBdr>
    </w:div>
    <w:div w:id="890264285">
      <w:bodyDiv w:val="1"/>
      <w:marLeft w:val="0"/>
      <w:marRight w:val="0"/>
      <w:marTop w:val="0"/>
      <w:marBottom w:val="0"/>
      <w:divBdr>
        <w:top w:val="none" w:sz="0" w:space="0" w:color="auto"/>
        <w:left w:val="none" w:sz="0" w:space="0" w:color="auto"/>
        <w:bottom w:val="none" w:sz="0" w:space="0" w:color="auto"/>
        <w:right w:val="none" w:sz="0" w:space="0" w:color="auto"/>
      </w:divBdr>
    </w:div>
    <w:div w:id="891043442">
      <w:bodyDiv w:val="1"/>
      <w:marLeft w:val="0"/>
      <w:marRight w:val="0"/>
      <w:marTop w:val="0"/>
      <w:marBottom w:val="0"/>
      <w:divBdr>
        <w:top w:val="none" w:sz="0" w:space="0" w:color="auto"/>
        <w:left w:val="none" w:sz="0" w:space="0" w:color="auto"/>
        <w:bottom w:val="none" w:sz="0" w:space="0" w:color="auto"/>
        <w:right w:val="none" w:sz="0" w:space="0" w:color="auto"/>
      </w:divBdr>
    </w:div>
    <w:div w:id="891892343">
      <w:bodyDiv w:val="1"/>
      <w:marLeft w:val="0"/>
      <w:marRight w:val="0"/>
      <w:marTop w:val="0"/>
      <w:marBottom w:val="0"/>
      <w:divBdr>
        <w:top w:val="none" w:sz="0" w:space="0" w:color="auto"/>
        <w:left w:val="none" w:sz="0" w:space="0" w:color="auto"/>
        <w:bottom w:val="none" w:sz="0" w:space="0" w:color="auto"/>
        <w:right w:val="none" w:sz="0" w:space="0" w:color="auto"/>
      </w:divBdr>
    </w:div>
    <w:div w:id="892812879">
      <w:bodyDiv w:val="1"/>
      <w:marLeft w:val="0"/>
      <w:marRight w:val="0"/>
      <w:marTop w:val="0"/>
      <w:marBottom w:val="0"/>
      <w:divBdr>
        <w:top w:val="none" w:sz="0" w:space="0" w:color="auto"/>
        <w:left w:val="none" w:sz="0" w:space="0" w:color="auto"/>
        <w:bottom w:val="none" w:sz="0" w:space="0" w:color="auto"/>
        <w:right w:val="none" w:sz="0" w:space="0" w:color="auto"/>
      </w:divBdr>
    </w:div>
    <w:div w:id="893783414">
      <w:bodyDiv w:val="1"/>
      <w:marLeft w:val="0"/>
      <w:marRight w:val="0"/>
      <w:marTop w:val="0"/>
      <w:marBottom w:val="0"/>
      <w:divBdr>
        <w:top w:val="none" w:sz="0" w:space="0" w:color="auto"/>
        <w:left w:val="none" w:sz="0" w:space="0" w:color="auto"/>
        <w:bottom w:val="none" w:sz="0" w:space="0" w:color="auto"/>
        <w:right w:val="none" w:sz="0" w:space="0" w:color="auto"/>
      </w:divBdr>
    </w:div>
    <w:div w:id="894006964">
      <w:bodyDiv w:val="1"/>
      <w:marLeft w:val="0"/>
      <w:marRight w:val="0"/>
      <w:marTop w:val="0"/>
      <w:marBottom w:val="0"/>
      <w:divBdr>
        <w:top w:val="none" w:sz="0" w:space="0" w:color="auto"/>
        <w:left w:val="none" w:sz="0" w:space="0" w:color="auto"/>
        <w:bottom w:val="none" w:sz="0" w:space="0" w:color="auto"/>
        <w:right w:val="none" w:sz="0" w:space="0" w:color="auto"/>
      </w:divBdr>
    </w:div>
    <w:div w:id="894051252">
      <w:bodyDiv w:val="1"/>
      <w:marLeft w:val="0"/>
      <w:marRight w:val="0"/>
      <w:marTop w:val="0"/>
      <w:marBottom w:val="0"/>
      <w:divBdr>
        <w:top w:val="none" w:sz="0" w:space="0" w:color="auto"/>
        <w:left w:val="none" w:sz="0" w:space="0" w:color="auto"/>
        <w:bottom w:val="none" w:sz="0" w:space="0" w:color="auto"/>
        <w:right w:val="none" w:sz="0" w:space="0" w:color="auto"/>
      </w:divBdr>
    </w:div>
    <w:div w:id="896861328">
      <w:bodyDiv w:val="1"/>
      <w:marLeft w:val="0"/>
      <w:marRight w:val="0"/>
      <w:marTop w:val="0"/>
      <w:marBottom w:val="0"/>
      <w:divBdr>
        <w:top w:val="none" w:sz="0" w:space="0" w:color="auto"/>
        <w:left w:val="none" w:sz="0" w:space="0" w:color="auto"/>
        <w:bottom w:val="none" w:sz="0" w:space="0" w:color="auto"/>
        <w:right w:val="none" w:sz="0" w:space="0" w:color="auto"/>
      </w:divBdr>
    </w:div>
    <w:div w:id="897784135">
      <w:bodyDiv w:val="1"/>
      <w:marLeft w:val="0"/>
      <w:marRight w:val="0"/>
      <w:marTop w:val="0"/>
      <w:marBottom w:val="0"/>
      <w:divBdr>
        <w:top w:val="none" w:sz="0" w:space="0" w:color="auto"/>
        <w:left w:val="none" w:sz="0" w:space="0" w:color="auto"/>
        <w:bottom w:val="none" w:sz="0" w:space="0" w:color="auto"/>
        <w:right w:val="none" w:sz="0" w:space="0" w:color="auto"/>
      </w:divBdr>
    </w:div>
    <w:div w:id="898251916">
      <w:bodyDiv w:val="1"/>
      <w:marLeft w:val="0"/>
      <w:marRight w:val="0"/>
      <w:marTop w:val="0"/>
      <w:marBottom w:val="0"/>
      <w:divBdr>
        <w:top w:val="none" w:sz="0" w:space="0" w:color="auto"/>
        <w:left w:val="none" w:sz="0" w:space="0" w:color="auto"/>
        <w:bottom w:val="none" w:sz="0" w:space="0" w:color="auto"/>
        <w:right w:val="none" w:sz="0" w:space="0" w:color="auto"/>
      </w:divBdr>
    </w:div>
    <w:div w:id="898520315">
      <w:bodyDiv w:val="1"/>
      <w:marLeft w:val="0"/>
      <w:marRight w:val="0"/>
      <w:marTop w:val="0"/>
      <w:marBottom w:val="0"/>
      <w:divBdr>
        <w:top w:val="none" w:sz="0" w:space="0" w:color="auto"/>
        <w:left w:val="none" w:sz="0" w:space="0" w:color="auto"/>
        <w:bottom w:val="none" w:sz="0" w:space="0" w:color="auto"/>
        <w:right w:val="none" w:sz="0" w:space="0" w:color="auto"/>
      </w:divBdr>
    </w:div>
    <w:div w:id="901404673">
      <w:bodyDiv w:val="1"/>
      <w:marLeft w:val="0"/>
      <w:marRight w:val="0"/>
      <w:marTop w:val="0"/>
      <w:marBottom w:val="0"/>
      <w:divBdr>
        <w:top w:val="none" w:sz="0" w:space="0" w:color="auto"/>
        <w:left w:val="none" w:sz="0" w:space="0" w:color="auto"/>
        <w:bottom w:val="none" w:sz="0" w:space="0" w:color="auto"/>
        <w:right w:val="none" w:sz="0" w:space="0" w:color="auto"/>
      </w:divBdr>
    </w:div>
    <w:div w:id="902567043">
      <w:bodyDiv w:val="1"/>
      <w:marLeft w:val="0"/>
      <w:marRight w:val="0"/>
      <w:marTop w:val="0"/>
      <w:marBottom w:val="0"/>
      <w:divBdr>
        <w:top w:val="none" w:sz="0" w:space="0" w:color="auto"/>
        <w:left w:val="none" w:sz="0" w:space="0" w:color="auto"/>
        <w:bottom w:val="none" w:sz="0" w:space="0" w:color="auto"/>
        <w:right w:val="none" w:sz="0" w:space="0" w:color="auto"/>
      </w:divBdr>
    </w:div>
    <w:div w:id="904990402">
      <w:bodyDiv w:val="1"/>
      <w:marLeft w:val="0"/>
      <w:marRight w:val="0"/>
      <w:marTop w:val="0"/>
      <w:marBottom w:val="0"/>
      <w:divBdr>
        <w:top w:val="none" w:sz="0" w:space="0" w:color="auto"/>
        <w:left w:val="none" w:sz="0" w:space="0" w:color="auto"/>
        <w:bottom w:val="none" w:sz="0" w:space="0" w:color="auto"/>
        <w:right w:val="none" w:sz="0" w:space="0" w:color="auto"/>
      </w:divBdr>
    </w:div>
    <w:div w:id="907813263">
      <w:bodyDiv w:val="1"/>
      <w:marLeft w:val="0"/>
      <w:marRight w:val="0"/>
      <w:marTop w:val="0"/>
      <w:marBottom w:val="0"/>
      <w:divBdr>
        <w:top w:val="none" w:sz="0" w:space="0" w:color="auto"/>
        <w:left w:val="none" w:sz="0" w:space="0" w:color="auto"/>
        <w:bottom w:val="none" w:sz="0" w:space="0" w:color="auto"/>
        <w:right w:val="none" w:sz="0" w:space="0" w:color="auto"/>
      </w:divBdr>
    </w:div>
    <w:div w:id="910895779">
      <w:bodyDiv w:val="1"/>
      <w:marLeft w:val="0"/>
      <w:marRight w:val="0"/>
      <w:marTop w:val="0"/>
      <w:marBottom w:val="0"/>
      <w:divBdr>
        <w:top w:val="none" w:sz="0" w:space="0" w:color="auto"/>
        <w:left w:val="none" w:sz="0" w:space="0" w:color="auto"/>
        <w:bottom w:val="none" w:sz="0" w:space="0" w:color="auto"/>
        <w:right w:val="none" w:sz="0" w:space="0" w:color="auto"/>
      </w:divBdr>
    </w:div>
    <w:div w:id="913853585">
      <w:bodyDiv w:val="1"/>
      <w:marLeft w:val="0"/>
      <w:marRight w:val="0"/>
      <w:marTop w:val="0"/>
      <w:marBottom w:val="0"/>
      <w:divBdr>
        <w:top w:val="none" w:sz="0" w:space="0" w:color="auto"/>
        <w:left w:val="none" w:sz="0" w:space="0" w:color="auto"/>
        <w:bottom w:val="none" w:sz="0" w:space="0" w:color="auto"/>
        <w:right w:val="none" w:sz="0" w:space="0" w:color="auto"/>
      </w:divBdr>
    </w:div>
    <w:div w:id="913858911">
      <w:bodyDiv w:val="1"/>
      <w:marLeft w:val="0"/>
      <w:marRight w:val="0"/>
      <w:marTop w:val="0"/>
      <w:marBottom w:val="0"/>
      <w:divBdr>
        <w:top w:val="none" w:sz="0" w:space="0" w:color="auto"/>
        <w:left w:val="none" w:sz="0" w:space="0" w:color="auto"/>
        <w:bottom w:val="none" w:sz="0" w:space="0" w:color="auto"/>
        <w:right w:val="none" w:sz="0" w:space="0" w:color="auto"/>
      </w:divBdr>
    </w:div>
    <w:div w:id="914514090">
      <w:bodyDiv w:val="1"/>
      <w:marLeft w:val="0"/>
      <w:marRight w:val="0"/>
      <w:marTop w:val="0"/>
      <w:marBottom w:val="0"/>
      <w:divBdr>
        <w:top w:val="none" w:sz="0" w:space="0" w:color="auto"/>
        <w:left w:val="none" w:sz="0" w:space="0" w:color="auto"/>
        <w:bottom w:val="none" w:sz="0" w:space="0" w:color="auto"/>
        <w:right w:val="none" w:sz="0" w:space="0" w:color="auto"/>
      </w:divBdr>
    </w:div>
    <w:div w:id="915282216">
      <w:bodyDiv w:val="1"/>
      <w:marLeft w:val="0"/>
      <w:marRight w:val="0"/>
      <w:marTop w:val="0"/>
      <w:marBottom w:val="0"/>
      <w:divBdr>
        <w:top w:val="none" w:sz="0" w:space="0" w:color="auto"/>
        <w:left w:val="none" w:sz="0" w:space="0" w:color="auto"/>
        <w:bottom w:val="none" w:sz="0" w:space="0" w:color="auto"/>
        <w:right w:val="none" w:sz="0" w:space="0" w:color="auto"/>
      </w:divBdr>
    </w:div>
    <w:div w:id="915478003">
      <w:bodyDiv w:val="1"/>
      <w:marLeft w:val="0"/>
      <w:marRight w:val="0"/>
      <w:marTop w:val="0"/>
      <w:marBottom w:val="0"/>
      <w:divBdr>
        <w:top w:val="none" w:sz="0" w:space="0" w:color="auto"/>
        <w:left w:val="none" w:sz="0" w:space="0" w:color="auto"/>
        <w:bottom w:val="none" w:sz="0" w:space="0" w:color="auto"/>
        <w:right w:val="none" w:sz="0" w:space="0" w:color="auto"/>
      </w:divBdr>
    </w:div>
    <w:div w:id="915556935">
      <w:bodyDiv w:val="1"/>
      <w:marLeft w:val="0"/>
      <w:marRight w:val="0"/>
      <w:marTop w:val="0"/>
      <w:marBottom w:val="0"/>
      <w:divBdr>
        <w:top w:val="none" w:sz="0" w:space="0" w:color="auto"/>
        <w:left w:val="none" w:sz="0" w:space="0" w:color="auto"/>
        <w:bottom w:val="none" w:sz="0" w:space="0" w:color="auto"/>
        <w:right w:val="none" w:sz="0" w:space="0" w:color="auto"/>
      </w:divBdr>
    </w:div>
    <w:div w:id="916668713">
      <w:bodyDiv w:val="1"/>
      <w:marLeft w:val="0"/>
      <w:marRight w:val="0"/>
      <w:marTop w:val="0"/>
      <w:marBottom w:val="0"/>
      <w:divBdr>
        <w:top w:val="none" w:sz="0" w:space="0" w:color="auto"/>
        <w:left w:val="none" w:sz="0" w:space="0" w:color="auto"/>
        <w:bottom w:val="none" w:sz="0" w:space="0" w:color="auto"/>
        <w:right w:val="none" w:sz="0" w:space="0" w:color="auto"/>
      </w:divBdr>
    </w:div>
    <w:div w:id="917323255">
      <w:bodyDiv w:val="1"/>
      <w:marLeft w:val="0"/>
      <w:marRight w:val="0"/>
      <w:marTop w:val="0"/>
      <w:marBottom w:val="0"/>
      <w:divBdr>
        <w:top w:val="none" w:sz="0" w:space="0" w:color="auto"/>
        <w:left w:val="none" w:sz="0" w:space="0" w:color="auto"/>
        <w:bottom w:val="none" w:sz="0" w:space="0" w:color="auto"/>
        <w:right w:val="none" w:sz="0" w:space="0" w:color="auto"/>
      </w:divBdr>
    </w:div>
    <w:div w:id="917403087">
      <w:bodyDiv w:val="1"/>
      <w:marLeft w:val="0"/>
      <w:marRight w:val="0"/>
      <w:marTop w:val="0"/>
      <w:marBottom w:val="0"/>
      <w:divBdr>
        <w:top w:val="none" w:sz="0" w:space="0" w:color="auto"/>
        <w:left w:val="none" w:sz="0" w:space="0" w:color="auto"/>
        <w:bottom w:val="none" w:sz="0" w:space="0" w:color="auto"/>
        <w:right w:val="none" w:sz="0" w:space="0" w:color="auto"/>
      </w:divBdr>
    </w:div>
    <w:div w:id="918372687">
      <w:bodyDiv w:val="1"/>
      <w:marLeft w:val="0"/>
      <w:marRight w:val="0"/>
      <w:marTop w:val="0"/>
      <w:marBottom w:val="0"/>
      <w:divBdr>
        <w:top w:val="none" w:sz="0" w:space="0" w:color="auto"/>
        <w:left w:val="none" w:sz="0" w:space="0" w:color="auto"/>
        <w:bottom w:val="none" w:sz="0" w:space="0" w:color="auto"/>
        <w:right w:val="none" w:sz="0" w:space="0" w:color="auto"/>
      </w:divBdr>
    </w:div>
    <w:div w:id="918441230">
      <w:bodyDiv w:val="1"/>
      <w:marLeft w:val="0"/>
      <w:marRight w:val="0"/>
      <w:marTop w:val="0"/>
      <w:marBottom w:val="0"/>
      <w:divBdr>
        <w:top w:val="none" w:sz="0" w:space="0" w:color="auto"/>
        <w:left w:val="none" w:sz="0" w:space="0" w:color="auto"/>
        <w:bottom w:val="none" w:sz="0" w:space="0" w:color="auto"/>
        <w:right w:val="none" w:sz="0" w:space="0" w:color="auto"/>
      </w:divBdr>
    </w:div>
    <w:div w:id="920528124">
      <w:bodyDiv w:val="1"/>
      <w:marLeft w:val="0"/>
      <w:marRight w:val="0"/>
      <w:marTop w:val="0"/>
      <w:marBottom w:val="0"/>
      <w:divBdr>
        <w:top w:val="none" w:sz="0" w:space="0" w:color="auto"/>
        <w:left w:val="none" w:sz="0" w:space="0" w:color="auto"/>
        <w:bottom w:val="none" w:sz="0" w:space="0" w:color="auto"/>
        <w:right w:val="none" w:sz="0" w:space="0" w:color="auto"/>
      </w:divBdr>
    </w:div>
    <w:div w:id="922298173">
      <w:bodyDiv w:val="1"/>
      <w:marLeft w:val="0"/>
      <w:marRight w:val="0"/>
      <w:marTop w:val="0"/>
      <w:marBottom w:val="0"/>
      <w:divBdr>
        <w:top w:val="none" w:sz="0" w:space="0" w:color="auto"/>
        <w:left w:val="none" w:sz="0" w:space="0" w:color="auto"/>
        <w:bottom w:val="none" w:sz="0" w:space="0" w:color="auto"/>
        <w:right w:val="none" w:sz="0" w:space="0" w:color="auto"/>
      </w:divBdr>
    </w:div>
    <w:div w:id="922489604">
      <w:bodyDiv w:val="1"/>
      <w:marLeft w:val="0"/>
      <w:marRight w:val="0"/>
      <w:marTop w:val="0"/>
      <w:marBottom w:val="0"/>
      <w:divBdr>
        <w:top w:val="none" w:sz="0" w:space="0" w:color="auto"/>
        <w:left w:val="none" w:sz="0" w:space="0" w:color="auto"/>
        <w:bottom w:val="none" w:sz="0" w:space="0" w:color="auto"/>
        <w:right w:val="none" w:sz="0" w:space="0" w:color="auto"/>
      </w:divBdr>
    </w:div>
    <w:div w:id="929240128">
      <w:bodyDiv w:val="1"/>
      <w:marLeft w:val="0"/>
      <w:marRight w:val="0"/>
      <w:marTop w:val="0"/>
      <w:marBottom w:val="0"/>
      <w:divBdr>
        <w:top w:val="none" w:sz="0" w:space="0" w:color="auto"/>
        <w:left w:val="none" w:sz="0" w:space="0" w:color="auto"/>
        <w:bottom w:val="none" w:sz="0" w:space="0" w:color="auto"/>
        <w:right w:val="none" w:sz="0" w:space="0" w:color="auto"/>
      </w:divBdr>
    </w:div>
    <w:div w:id="929851066">
      <w:bodyDiv w:val="1"/>
      <w:marLeft w:val="0"/>
      <w:marRight w:val="0"/>
      <w:marTop w:val="0"/>
      <w:marBottom w:val="0"/>
      <w:divBdr>
        <w:top w:val="none" w:sz="0" w:space="0" w:color="auto"/>
        <w:left w:val="none" w:sz="0" w:space="0" w:color="auto"/>
        <w:bottom w:val="none" w:sz="0" w:space="0" w:color="auto"/>
        <w:right w:val="none" w:sz="0" w:space="0" w:color="auto"/>
      </w:divBdr>
    </w:div>
    <w:div w:id="932053289">
      <w:bodyDiv w:val="1"/>
      <w:marLeft w:val="0"/>
      <w:marRight w:val="0"/>
      <w:marTop w:val="0"/>
      <w:marBottom w:val="0"/>
      <w:divBdr>
        <w:top w:val="none" w:sz="0" w:space="0" w:color="auto"/>
        <w:left w:val="none" w:sz="0" w:space="0" w:color="auto"/>
        <w:bottom w:val="none" w:sz="0" w:space="0" w:color="auto"/>
        <w:right w:val="none" w:sz="0" w:space="0" w:color="auto"/>
      </w:divBdr>
    </w:div>
    <w:div w:id="932475473">
      <w:bodyDiv w:val="1"/>
      <w:marLeft w:val="0"/>
      <w:marRight w:val="0"/>
      <w:marTop w:val="0"/>
      <w:marBottom w:val="0"/>
      <w:divBdr>
        <w:top w:val="none" w:sz="0" w:space="0" w:color="auto"/>
        <w:left w:val="none" w:sz="0" w:space="0" w:color="auto"/>
        <w:bottom w:val="none" w:sz="0" w:space="0" w:color="auto"/>
        <w:right w:val="none" w:sz="0" w:space="0" w:color="auto"/>
      </w:divBdr>
    </w:div>
    <w:div w:id="933365154">
      <w:bodyDiv w:val="1"/>
      <w:marLeft w:val="0"/>
      <w:marRight w:val="0"/>
      <w:marTop w:val="0"/>
      <w:marBottom w:val="0"/>
      <w:divBdr>
        <w:top w:val="none" w:sz="0" w:space="0" w:color="auto"/>
        <w:left w:val="none" w:sz="0" w:space="0" w:color="auto"/>
        <w:bottom w:val="none" w:sz="0" w:space="0" w:color="auto"/>
        <w:right w:val="none" w:sz="0" w:space="0" w:color="auto"/>
      </w:divBdr>
    </w:div>
    <w:div w:id="935022128">
      <w:bodyDiv w:val="1"/>
      <w:marLeft w:val="0"/>
      <w:marRight w:val="0"/>
      <w:marTop w:val="0"/>
      <w:marBottom w:val="0"/>
      <w:divBdr>
        <w:top w:val="none" w:sz="0" w:space="0" w:color="auto"/>
        <w:left w:val="none" w:sz="0" w:space="0" w:color="auto"/>
        <w:bottom w:val="none" w:sz="0" w:space="0" w:color="auto"/>
        <w:right w:val="none" w:sz="0" w:space="0" w:color="auto"/>
      </w:divBdr>
    </w:div>
    <w:div w:id="938803651">
      <w:bodyDiv w:val="1"/>
      <w:marLeft w:val="0"/>
      <w:marRight w:val="0"/>
      <w:marTop w:val="0"/>
      <w:marBottom w:val="0"/>
      <w:divBdr>
        <w:top w:val="none" w:sz="0" w:space="0" w:color="auto"/>
        <w:left w:val="none" w:sz="0" w:space="0" w:color="auto"/>
        <w:bottom w:val="none" w:sz="0" w:space="0" w:color="auto"/>
        <w:right w:val="none" w:sz="0" w:space="0" w:color="auto"/>
      </w:divBdr>
    </w:div>
    <w:div w:id="939602735">
      <w:bodyDiv w:val="1"/>
      <w:marLeft w:val="0"/>
      <w:marRight w:val="0"/>
      <w:marTop w:val="0"/>
      <w:marBottom w:val="0"/>
      <w:divBdr>
        <w:top w:val="none" w:sz="0" w:space="0" w:color="auto"/>
        <w:left w:val="none" w:sz="0" w:space="0" w:color="auto"/>
        <w:bottom w:val="none" w:sz="0" w:space="0" w:color="auto"/>
        <w:right w:val="none" w:sz="0" w:space="0" w:color="auto"/>
      </w:divBdr>
    </w:div>
    <w:div w:id="941719383">
      <w:bodyDiv w:val="1"/>
      <w:marLeft w:val="0"/>
      <w:marRight w:val="0"/>
      <w:marTop w:val="0"/>
      <w:marBottom w:val="0"/>
      <w:divBdr>
        <w:top w:val="none" w:sz="0" w:space="0" w:color="auto"/>
        <w:left w:val="none" w:sz="0" w:space="0" w:color="auto"/>
        <w:bottom w:val="none" w:sz="0" w:space="0" w:color="auto"/>
        <w:right w:val="none" w:sz="0" w:space="0" w:color="auto"/>
      </w:divBdr>
    </w:div>
    <w:div w:id="944386567">
      <w:bodyDiv w:val="1"/>
      <w:marLeft w:val="0"/>
      <w:marRight w:val="0"/>
      <w:marTop w:val="0"/>
      <w:marBottom w:val="0"/>
      <w:divBdr>
        <w:top w:val="none" w:sz="0" w:space="0" w:color="auto"/>
        <w:left w:val="none" w:sz="0" w:space="0" w:color="auto"/>
        <w:bottom w:val="none" w:sz="0" w:space="0" w:color="auto"/>
        <w:right w:val="none" w:sz="0" w:space="0" w:color="auto"/>
      </w:divBdr>
    </w:div>
    <w:div w:id="944388146">
      <w:bodyDiv w:val="1"/>
      <w:marLeft w:val="0"/>
      <w:marRight w:val="0"/>
      <w:marTop w:val="0"/>
      <w:marBottom w:val="0"/>
      <w:divBdr>
        <w:top w:val="none" w:sz="0" w:space="0" w:color="auto"/>
        <w:left w:val="none" w:sz="0" w:space="0" w:color="auto"/>
        <w:bottom w:val="none" w:sz="0" w:space="0" w:color="auto"/>
        <w:right w:val="none" w:sz="0" w:space="0" w:color="auto"/>
      </w:divBdr>
    </w:div>
    <w:div w:id="945771892">
      <w:bodyDiv w:val="1"/>
      <w:marLeft w:val="0"/>
      <w:marRight w:val="0"/>
      <w:marTop w:val="0"/>
      <w:marBottom w:val="0"/>
      <w:divBdr>
        <w:top w:val="none" w:sz="0" w:space="0" w:color="auto"/>
        <w:left w:val="none" w:sz="0" w:space="0" w:color="auto"/>
        <w:bottom w:val="none" w:sz="0" w:space="0" w:color="auto"/>
        <w:right w:val="none" w:sz="0" w:space="0" w:color="auto"/>
      </w:divBdr>
    </w:div>
    <w:div w:id="946809916">
      <w:bodyDiv w:val="1"/>
      <w:marLeft w:val="0"/>
      <w:marRight w:val="0"/>
      <w:marTop w:val="0"/>
      <w:marBottom w:val="0"/>
      <w:divBdr>
        <w:top w:val="none" w:sz="0" w:space="0" w:color="auto"/>
        <w:left w:val="none" w:sz="0" w:space="0" w:color="auto"/>
        <w:bottom w:val="none" w:sz="0" w:space="0" w:color="auto"/>
        <w:right w:val="none" w:sz="0" w:space="0" w:color="auto"/>
      </w:divBdr>
    </w:div>
    <w:div w:id="949582223">
      <w:bodyDiv w:val="1"/>
      <w:marLeft w:val="0"/>
      <w:marRight w:val="0"/>
      <w:marTop w:val="0"/>
      <w:marBottom w:val="0"/>
      <w:divBdr>
        <w:top w:val="none" w:sz="0" w:space="0" w:color="auto"/>
        <w:left w:val="none" w:sz="0" w:space="0" w:color="auto"/>
        <w:bottom w:val="none" w:sz="0" w:space="0" w:color="auto"/>
        <w:right w:val="none" w:sz="0" w:space="0" w:color="auto"/>
      </w:divBdr>
    </w:div>
    <w:div w:id="949748145">
      <w:bodyDiv w:val="1"/>
      <w:marLeft w:val="0"/>
      <w:marRight w:val="0"/>
      <w:marTop w:val="0"/>
      <w:marBottom w:val="0"/>
      <w:divBdr>
        <w:top w:val="none" w:sz="0" w:space="0" w:color="auto"/>
        <w:left w:val="none" w:sz="0" w:space="0" w:color="auto"/>
        <w:bottom w:val="none" w:sz="0" w:space="0" w:color="auto"/>
        <w:right w:val="none" w:sz="0" w:space="0" w:color="auto"/>
      </w:divBdr>
    </w:div>
    <w:div w:id="950937840">
      <w:bodyDiv w:val="1"/>
      <w:marLeft w:val="0"/>
      <w:marRight w:val="0"/>
      <w:marTop w:val="0"/>
      <w:marBottom w:val="0"/>
      <w:divBdr>
        <w:top w:val="none" w:sz="0" w:space="0" w:color="auto"/>
        <w:left w:val="none" w:sz="0" w:space="0" w:color="auto"/>
        <w:bottom w:val="none" w:sz="0" w:space="0" w:color="auto"/>
        <w:right w:val="none" w:sz="0" w:space="0" w:color="auto"/>
      </w:divBdr>
    </w:div>
    <w:div w:id="951715923">
      <w:bodyDiv w:val="1"/>
      <w:marLeft w:val="0"/>
      <w:marRight w:val="0"/>
      <w:marTop w:val="0"/>
      <w:marBottom w:val="0"/>
      <w:divBdr>
        <w:top w:val="none" w:sz="0" w:space="0" w:color="auto"/>
        <w:left w:val="none" w:sz="0" w:space="0" w:color="auto"/>
        <w:bottom w:val="none" w:sz="0" w:space="0" w:color="auto"/>
        <w:right w:val="none" w:sz="0" w:space="0" w:color="auto"/>
      </w:divBdr>
    </w:div>
    <w:div w:id="953825843">
      <w:bodyDiv w:val="1"/>
      <w:marLeft w:val="0"/>
      <w:marRight w:val="0"/>
      <w:marTop w:val="0"/>
      <w:marBottom w:val="0"/>
      <w:divBdr>
        <w:top w:val="none" w:sz="0" w:space="0" w:color="auto"/>
        <w:left w:val="none" w:sz="0" w:space="0" w:color="auto"/>
        <w:bottom w:val="none" w:sz="0" w:space="0" w:color="auto"/>
        <w:right w:val="none" w:sz="0" w:space="0" w:color="auto"/>
      </w:divBdr>
    </w:div>
    <w:div w:id="954364645">
      <w:bodyDiv w:val="1"/>
      <w:marLeft w:val="0"/>
      <w:marRight w:val="0"/>
      <w:marTop w:val="0"/>
      <w:marBottom w:val="0"/>
      <w:divBdr>
        <w:top w:val="none" w:sz="0" w:space="0" w:color="auto"/>
        <w:left w:val="none" w:sz="0" w:space="0" w:color="auto"/>
        <w:bottom w:val="none" w:sz="0" w:space="0" w:color="auto"/>
        <w:right w:val="none" w:sz="0" w:space="0" w:color="auto"/>
      </w:divBdr>
    </w:div>
    <w:div w:id="955411294">
      <w:bodyDiv w:val="1"/>
      <w:marLeft w:val="0"/>
      <w:marRight w:val="0"/>
      <w:marTop w:val="0"/>
      <w:marBottom w:val="0"/>
      <w:divBdr>
        <w:top w:val="none" w:sz="0" w:space="0" w:color="auto"/>
        <w:left w:val="none" w:sz="0" w:space="0" w:color="auto"/>
        <w:bottom w:val="none" w:sz="0" w:space="0" w:color="auto"/>
        <w:right w:val="none" w:sz="0" w:space="0" w:color="auto"/>
      </w:divBdr>
    </w:div>
    <w:div w:id="956446841">
      <w:bodyDiv w:val="1"/>
      <w:marLeft w:val="0"/>
      <w:marRight w:val="0"/>
      <w:marTop w:val="0"/>
      <w:marBottom w:val="0"/>
      <w:divBdr>
        <w:top w:val="none" w:sz="0" w:space="0" w:color="auto"/>
        <w:left w:val="none" w:sz="0" w:space="0" w:color="auto"/>
        <w:bottom w:val="none" w:sz="0" w:space="0" w:color="auto"/>
        <w:right w:val="none" w:sz="0" w:space="0" w:color="auto"/>
      </w:divBdr>
    </w:div>
    <w:div w:id="957107080">
      <w:bodyDiv w:val="1"/>
      <w:marLeft w:val="0"/>
      <w:marRight w:val="0"/>
      <w:marTop w:val="0"/>
      <w:marBottom w:val="0"/>
      <w:divBdr>
        <w:top w:val="none" w:sz="0" w:space="0" w:color="auto"/>
        <w:left w:val="none" w:sz="0" w:space="0" w:color="auto"/>
        <w:bottom w:val="none" w:sz="0" w:space="0" w:color="auto"/>
        <w:right w:val="none" w:sz="0" w:space="0" w:color="auto"/>
      </w:divBdr>
    </w:div>
    <w:div w:id="963195248">
      <w:bodyDiv w:val="1"/>
      <w:marLeft w:val="0"/>
      <w:marRight w:val="0"/>
      <w:marTop w:val="0"/>
      <w:marBottom w:val="0"/>
      <w:divBdr>
        <w:top w:val="none" w:sz="0" w:space="0" w:color="auto"/>
        <w:left w:val="none" w:sz="0" w:space="0" w:color="auto"/>
        <w:bottom w:val="none" w:sz="0" w:space="0" w:color="auto"/>
        <w:right w:val="none" w:sz="0" w:space="0" w:color="auto"/>
      </w:divBdr>
    </w:div>
    <w:div w:id="963851785">
      <w:bodyDiv w:val="1"/>
      <w:marLeft w:val="0"/>
      <w:marRight w:val="0"/>
      <w:marTop w:val="0"/>
      <w:marBottom w:val="0"/>
      <w:divBdr>
        <w:top w:val="none" w:sz="0" w:space="0" w:color="auto"/>
        <w:left w:val="none" w:sz="0" w:space="0" w:color="auto"/>
        <w:bottom w:val="none" w:sz="0" w:space="0" w:color="auto"/>
        <w:right w:val="none" w:sz="0" w:space="0" w:color="auto"/>
      </w:divBdr>
    </w:div>
    <w:div w:id="964122115">
      <w:bodyDiv w:val="1"/>
      <w:marLeft w:val="0"/>
      <w:marRight w:val="0"/>
      <w:marTop w:val="0"/>
      <w:marBottom w:val="0"/>
      <w:divBdr>
        <w:top w:val="none" w:sz="0" w:space="0" w:color="auto"/>
        <w:left w:val="none" w:sz="0" w:space="0" w:color="auto"/>
        <w:bottom w:val="none" w:sz="0" w:space="0" w:color="auto"/>
        <w:right w:val="none" w:sz="0" w:space="0" w:color="auto"/>
      </w:divBdr>
    </w:div>
    <w:div w:id="967248389">
      <w:bodyDiv w:val="1"/>
      <w:marLeft w:val="0"/>
      <w:marRight w:val="0"/>
      <w:marTop w:val="0"/>
      <w:marBottom w:val="0"/>
      <w:divBdr>
        <w:top w:val="none" w:sz="0" w:space="0" w:color="auto"/>
        <w:left w:val="none" w:sz="0" w:space="0" w:color="auto"/>
        <w:bottom w:val="none" w:sz="0" w:space="0" w:color="auto"/>
        <w:right w:val="none" w:sz="0" w:space="0" w:color="auto"/>
      </w:divBdr>
    </w:div>
    <w:div w:id="967274652">
      <w:bodyDiv w:val="1"/>
      <w:marLeft w:val="0"/>
      <w:marRight w:val="0"/>
      <w:marTop w:val="0"/>
      <w:marBottom w:val="0"/>
      <w:divBdr>
        <w:top w:val="none" w:sz="0" w:space="0" w:color="auto"/>
        <w:left w:val="none" w:sz="0" w:space="0" w:color="auto"/>
        <w:bottom w:val="none" w:sz="0" w:space="0" w:color="auto"/>
        <w:right w:val="none" w:sz="0" w:space="0" w:color="auto"/>
      </w:divBdr>
    </w:div>
    <w:div w:id="969867370">
      <w:bodyDiv w:val="1"/>
      <w:marLeft w:val="0"/>
      <w:marRight w:val="0"/>
      <w:marTop w:val="0"/>
      <w:marBottom w:val="0"/>
      <w:divBdr>
        <w:top w:val="none" w:sz="0" w:space="0" w:color="auto"/>
        <w:left w:val="none" w:sz="0" w:space="0" w:color="auto"/>
        <w:bottom w:val="none" w:sz="0" w:space="0" w:color="auto"/>
        <w:right w:val="none" w:sz="0" w:space="0" w:color="auto"/>
      </w:divBdr>
    </w:div>
    <w:div w:id="972557654">
      <w:bodyDiv w:val="1"/>
      <w:marLeft w:val="0"/>
      <w:marRight w:val="0"/>
      <w:marTop w:val="0"/>
      <w:marBottom w:val="0"/>
      <w:divBdr>
        <w:top w:val="none" w:sz="0" w:space="0" w:color="auto"/>
        <w:left w:val="none" w:sz="0" w:space="0" w:color="auto"/>
        <w:bottom w:val="none" w:sz="0" w:space="0" w:color="auto"/>
        <w:right w:val="none" w:sz="0" w:space="0" w:color="auto"/>
      </w:divBdr>
    </w:div>
    <w:div w:id="973562230">
      <w:bodyDiv w:val="1"/>
      <w:marLeft w:val="0"/>
      <w:marRight w:val="0"/>
      <w:marTop w:val="0"/>
      <w:marBottom w:val="0"/>
      <w:divBdr>
        <w:top w:val="none" w:sz="0" w:space="0" w:color="auto"/>
        <w:left w:val="none" w:sz="0" w:space="0" w:color="auto"/>
        <w:bottom w:val="none" w:sz="0" w:space="0" w:color="auto"/>
        <w:right w:val="none" w:sz="0" w:space="0" w:color="auto"/>
      </w:divBdr>
    </w:div>
    <w:div w:id="975524150">
      <w:bodyDiv w:val="1"/>
      <w:marLeft w:val="0"/>
      <w:marRight w:val="0"/>
      <w:marTop w:val="0"/>
      <w:marBottom w:val="0"/>
      <w:divBdr>
        <w:top w:val="none" w:sz="0" w:space="0" w:color="auto"/>
        <w:left w:val="none" w:sz="0" w:space="0" w:color="auto"/>
        <w:bottom w:val="none" w:sz="0" w:space="0" w:color="auto"/>
        <w:right w:val="none" w:sz="0" w:space="0" w:color="auto"/>
      </w:divBdr>
    </w:div>
    <w:div w:id="976646482">
      <w:bodyDiv w:val="1"/>
      <w:marLeft w:val="0"/>
      <w:marRight w:val="0"/>
      <w:marTop w:val="0"/>
      <w:marBottom w:val="0"/>
      <w:divBdr>
        <w:top w:val="none" w:sz="0" w:space="0" w:color="auto"/>
        <w:left w:val="none" w:sz="0" w:space="0" w:color="auto"/>
        <w:bottom w:val="none" w:sz="0" w:space="0" w:color="auto"/>
        <w:right w:val="none" w:sz="0" w:space="0" w:color="auto"/>
      </w:divBdr>
    </w:div>
    <w:div w:id="978070034">
      <w:bodyDiv w:val="1"/>
      <w:marLeft w:val="0"/>
      <w:marRight w:val="0"/>
      <w:marTop w:val="0"/>
      <w:marBottom w:val="0"/>
      <w:divBdr>
        <w:top w:val="none" w:sz="0" w:space="0" w:color="auto"/>
        <w:left w:val="none" w:sz="0" w:space="0" w:color="auto"/>
        <w:bottom w:val="none" w:sz="0" w:space="0" w:color="auto"/>
        <w:right w:val="none" w:sz="0" w:space="0" w:color="auto"/>
      </w:divBdr>
    </w:div>
    <w:div w:id="980114411">
      <w:bodyDiv w:val="1"/>
      <w:marLeft w:val="0"/>
      <w:marRight w:val="0"/>
      <w:marTop w:val="0"/>
      <w:marBottom w:val="0"/>
      <w:divBdr>
        <w:top w:val="none" w:sz="0" w:space="0" w:color="auto"/>
        <w:left w:val="none" w:sz="0" w:space="0" w:color="auto"/>
        <w:bottom w:val="none" w:sz="0" w:space="0" w:color="auto"/>
        <w:right w:val="none" w:sz="0" w:space="0" w:color="auto"/>
      </w:divBdr>
    </w:div>
    <w:div w:id="982273745">
      <w:bodyDiv w:val="1"/>
      <w:marLeft w:val="0"/>
      <w:marRight w:val="0"/>
      <w:marTop w:val="0"/>
      <w:marBottom w:val="0"/>
      <w:divBdr>
        <w:top w:val="none" w:sz="0" w:space="0" w:color="auto"/>
        <w:left w:val="none" w:sz="0" w:space="0" w:color="auto"/>
        <w:bottom w:val="none" w:sz="0" w:space="0" w:color="auto"/>
        <w:right w:val="none" w:sz="0" w:space="0" w:color="auto"/>
      </w:divBdr>
    </w:div>
    <w:div w:id="985235077">
      <w:bodyDiv w:val="1"/>
      <w:marLeft w:val="0"/>
      <w:marRight w:val="0"/>
      <w:marTop w:val="0"/>
      <w:marBottom w:val="0"/>
      <w:divBdr>
        <w:top w:val="none" w:sz="0" w:space="0" w:color="auto"/>
        <w:left w:val="none" w:sz="0" w:space="0" w:color="auto"/>
        <w:bottom w:val="none" w:sz="0" w:space="0" w:color="auto"/>
        <w:right w:val="none" w:sz="0" w:space="0" w:color="auto"/>
      </w:divBdr>
    </w:div>
    <w:div w:id="985624816">
      <w:bodyDiv w:val="1"/>
      <w:marLeft w:val="0"/>
      <w:marRight w:val="0"/>
      <w:marTop w:val="0"/>
      <w:marBottom w:val="0"/>
      <w:divBdr>
        <w:top w:val="none" w:sz="0" w:space="0" w:color="auto"/>
        <w:left w:val="none" w:sz="0" w:space="0" w:color="auto"/>
        <w:bottom w:val="none" w:sz="0" w:space="0" w:color="auto"/>
        <w:right w:val="none" w:sz="0" w:space="0" w:color="auto"/>
      </w:divBdr>
    </w:div>
    <w:div w:id="987513996">
      <w:bodyDiv w:val="1"/>
      <w:marLeft w:val="0"/>
      <w:marRight w:val="0"/>
      <w:marTop w:val="0"/>
      <w:marBottom w:val="0"/>
      <w:divBdr>
        <w:top w:val="none" w:sz="0" w:space="0" w:color="auto"/>
        <w:left w:val="none" w:sz="0" w:space="0" w:color="auto"/>
        <w:bottom w:val="none" w:sz="0" w:space="0" w:color="auto"/>
        <w:right w:val="none" w:sz="0" w:space="0" w:color="auto"/>
      </w:divBdr>
    </w:div>
    <w:div w:id="988090767">
      <w:bodyDiv w:val="1"/>
      <w:marLeft w:val="0"/>
      <w:marRight w:val="0"/>
      <w:marTop w:val="0"/>
      <w:marBottom w:val="0"/>
      <w:divBdr>
        <w:top w:val="none" w:sz="0" w:space="0" w:color="auto"/>
        <w:left w:val="none" w:sz="0" w:space="0" w:color="auto"/>
        <w:bottom w:val="none" w:sz="0" w:space="0" w:color="auto"/>
        <w:right w:val="none" w:sz="0" w:space="0" w:color="auto"/>
      </w:divBdr>
    </w:div>
    <w:div w:id="988633472">
      <w:bodyDiv w:val="1"/>
      <w:marLeft w:val="0"/>
      <w:marRight w:val="0"/>
      <w:marTop w:val="0"/>
      <w:marBottom w:val="0"/>
      <w:divBdr>
        <w:top w:val="none" w:sz="0" w:space="0" w:color="auto"/>
        <w:left w:val="none" w:sz="0" w:space="0" w:color="auto"/>
        <w:bottom w:val="none" w:sz="0" w:space="0" w:color="auto"/>
        <w:right w:val="none" w:sz="0" w:space="0" w:color="auto"/>
      </w:divBdr>
    </w:div>
    <w:div w:id="989363990">
      <w:bodyDiv w:val="1"/>
      <w:marLeft w:val="0"/>
      <w:marRight w:val="0"/>
      <w:marTop w:val="0"/>
      <w:marBottom w:val="0"/>
      <w:divBdr>
        <w:top w:val="none" w:sz="0" w:space="0" w:color="auto"/>
        <w:left w:val="none" w:sz="0" w:space="0" w:color="auto"/>
        <w:bottom w:val="none" w:sz="0" w:space="0" w:color="auto"/>
        <w:right w:val="none" w:sz="0" w:space="0" w:color="auto"/>
      </w:divBdr>
    </w:div>
    <w:div w:id="990065677">
      <w:bodyDiv w:val="1"/>
      <w:marLeft w:val="0"/>
      <w:marRight w:val="0"/>
      <w:marTop w:val="0"/>
      <w:marBottom w:val="0"/>
      <w:divBdr>
        <w:top w:val="none" w:sz="0" w:space="0" w:color="auto"/>
        <w:left w:val="none" w:sz="0" w:space="0" w:color="auto"/>
        <w:bottom w:val="none" w:sz="0" w:space="0" w:color="auto"/>
        <w:right w:val="none" w:sz="0" w:space="0" w:color="auto"/>
      </w:divBdr>
    </w:div>
    <w:div w:id="991062674">
      <w:bodyDiv w:val="1"/>
      <w:marLeft w:val="0"/>
      <w:marRight w:val="0"/>
      <w:marTop w:val="0"/>
      <w:marBottom w:val="0"/>
      <w:divBdr>
        <w:top w:val="none" w:sz="0" w:space="0" w:color="auto"/>
        <w:left w:val="none" w:sz="0" w:space="0" w:color="auto"/>
        <w:bottom w:val="none" w:sz="0" w:space="0" w:color="auto"/>
        <w:right w:val="none" w:sz="0" w:space="0" w:color="auto"/>
      </w:divBdr>
    </w:div>
    <w:div w:id="991104636">
      <w:bodyDiv w:val="1"/>
      <w:marLeft w:val="0"/>
      <w:marRight w:val="0"/>
      <w:marTop w:val="0"/>
      <w:marBottom w:val="0"/>
      <w:divBdr>
        <w:top w:val="none" w:sz="0" w:space="0" w:color="auto"/>
        <w:left w:val="none" w:sz="0" w:space="0" w:color="auto"/>
        <w:bottom w:val="none" w:sz="0" w:space="0" w:color="auto"/>
        <w:right w:val="none" w:sz="0" w:space="0" w:color="auto"/>
      </w:divBdr>
    </w:div>
    <w:div w:id="992029176">
      <w:bodyDiv w:val="1"/>
      <w:marLeft w:val="0"/>
      <w:marRight w:val="0"/>
      <w:marTop w:val="0"/>
      <w:marBottom w:val="0"/>
      <w:divBdr>
        <w:top w:val="none" w:sz="0" w:space="0" w:color="auto"/>
        <w:left w:val="none" w:sz="0" w:space="0" w:color="auto"/>
        <w:bottom w:val="none" w:sz="0" w:space="0" w:color="auto"/>
        <w:right w:val="none" w:sz="0" w:space="0" w:color="auto"/>
      </w:divBdr>
    </w:div>
    <w:div w:id="992415334">
      <w:bodyDiv w:val="1"/>
      <w:marLeft w:val="0"/>
      <w:marRight w:val="0"/>
      <w:marTop w:val="0"/>
      <w:marBottom w:val="0"/>
      <w:divBdr>
        <w:top w:val="none" w:sz="0" w:space="0" w:color="auto"/>
        <w:left w:val="none" w:sz="0" w:space="0" w:color="auto"/>
        <w:bottom w:val="none" w:sz="0" w:space="0" w:color="auto"/>
        <w:right w:val="none" w:sz="0" w:space="0" w:color="auto"/>
      </w:divBdr>
    </w:div>
    <w:div w:id="993221554">
      <w:bodyDiv w:val="1"/>
      <w:marLeft w:val="0"/>
      <w:marRight w:val="0"/>
      <w:marTop w:val="0"/>
      <w:marBottom w:val="0"/>
      <w:divBdr>
        <w:top w:val="none" w:sz="0" w:space="0" w:color="auto"/>
        <w:left w:val="none" w:sz="0" w:space="0" w:color="auto"/>
        <w:bottom w:val="none" w:sz="0" w:space="0" w:color="auto"/>
        <w:right w:val="none" w:sz="0" w:space="0" w:color="auto"/>
      </w:divBdr>
    </w:div>
    <w:div w:id="993337874">
      <w:bodyDiv w:val="1"/>
      <w:marLeft w:val="0"/>
      <w:marRight w:val="0"/>
      <w:marTop w:val="0"/>
      <w:marBottom w:val="0"/>
      <w:divBdr>
        <w:top w:val="none" w:sz="0" w:space="0" w:color="auto"/>
        <w:left w:val="none" w:sz="0" w:space="0" w:color="auto"/>
        <w:bottom w:val="none" w:sz="0" w:space="0" w:color="auto"/>
        <w:right w:val="none" w:sz="0" w:space="0" w:color="auto"/>
      </w:divBdr>
    </w:div>
    <w:div w:id="995036106">
      <w:bodyDiv w:val="1"/>
      <w:marLeft w:val="0"/>
      <w:marRight w:val="0"/>
      <w:marTop w:val="0"/>
      <w:marBottom w:val="0"/>
      <w:divBdr>
        <w:top w:val="none" w:sz="0" w:space="0" w:color="auto"/>
        <w:left w:val="none" w:sz="0" w:space="0" w:color="auto"/>
        <w:bottom w:val="none" w:sz="0" w:space="0" w:color="auto"/>
        <w:right w:val="none" w:sz="0" w:space="0" w:color="auto"/>
      </w:divBdr>
    </w:div>
    <w:div w:id="995114705">
      <w:bodyDiv w:val="1"/>
      <w:marLeft w:val="0"/>
      <w:marRight w:val="0"/>
      <w:marTop w:val="0"/>
      <w:marBottom w:val="0"/>
      <w:divBdr>
        <w:top w:val="none" w:sz="0" w:space="0" w:color="auto"/>
        <w:left w:val="none" w:sz="0" w:space="0" w:color="auto"/>
        <w:bottom w:val="none" w:sz="0" w:space="0" w:color="auto"/>
        <w:right w:val="none" w:sz="0" w:space="0" w:color="auto"/>
      </w:divBdr>
    </w:div>
    <w:div w:id="997152242">
      <w:bodyDiv w:val="1"/>
      <w:marLeft w:val="0"/>
      <w:marRight w:val="0"/>
      <w:marTop w:val="0"/>
      <w:marBottom w:val="0"/>
      <w:divBdr>
        <w:top w:val="none" w:sz="0" w:space="0" w:color="auto"/>
        <w:left w:val="none" w:sz="0" w:space="0" w:color="auto"/>
        <w:bottom w:val="none" w:sz="0" w:space="0" w:color="auto"/>
        <w:right w:val="none" w:sz="0" w:space="0" w:color="auto"/>
      </w:divBdr>
    </w:div>
    <w:div w:id="997221933">
      <w:bodyDiv w:val="1"/>
      <w:marLeft w:val="0"/>
      <w:marRight w:val="0"/>
      <w:marTop w:val="0"/>
      <w:marBottom w:val="0"/>
      <w:divBdr>
        <w:top w:val="none" w:sz="0" w:space="0" w:color="auto"/>
        <w:left w:val="none" w:sz="0" w:space="0" w:color="auto"/>
        <w:bottom w:val="none" w:sz="0" w:space="0" w:color="auto"/>
        <w:right w:val="none" w:sz="0" w:space="0" w:color="auto"/>
      </w:divBdr>
    </w:div>
    <w:div w:id="998734151">
      <w:bodyDiv w:val="1"/>
      <w:marLeft w:val="0"/>
      <w:marRight w:val="0"/>
      <w:marTop w:val="0"/>
      <w:marBottom w:val="0"/>
      <w:divBdr>
        <w:top w:val="none" w:sz="0" w:space="0" w:color="auto"/>
        <w:left w:val="none" w:sz="0" w:space="0" w:color="auto"/>
        <w:bottom w:val="none" w:sz="0" w:space="0" w:color="auto"/>
        <w:right w:val="none" w:sz="0" w:space="0" w:color="auto"/>
      </w:divBdr>
    </w:div>
    <w:div w:id="1002129034">
      <w:bodyDiv w:val="1"/>
      <w:marLeft w:val="0"/>
      <w:marRight w:val="0"/>
      <w:marTop w:val="0"/>
      <w:marBottom w:val="0"/>
      <w:divBdr>
        <w:top w:val="none" w:sz="0" w:space="0" w:color="auto"/>
        <w:left w:val="none" w:sz="0" w:space="0" w:color="auto"/>
        <w:bottom w:val="none" w:sz="0" w:space="0" w:color="auto"/>
        <w:right w:val="none" w:sz="0" w:space="0" w:color="auto"/>
      </w:divBdr>
    </w:div>
    <w:div w:id="1002783698">
      <w:bodyDiv w:val="1"/>
      <w:marLeft w:val="0"/>
      <w:marRight w:val="0"/>
      <w:marTop w:val="0"/>
      <w:marBottom w:val="0"/>
      <w:divBdr>
        <w:top w:val="none" w:sz="0" w:space="0" w:color="auto"/>
        <w:left w:val="none" w:sz="0" w:space="0" w:color="auto"/>
        <w:bottom w:val="none" w:sz="0" w:space="0" w:color="auto"/>
        <w:right w:val="none" w:sz="0" w:space="0" w:color="auto"/>
      </w:divBdr>
    </w:div>
    <w:div w:id="1003048382">
      <w:bodyDiv w:val="1"/>
      <w:marLeft w:val="0"/>
      <w:marRight w:val="0"/>
      <w:marTop w:val="0"/>
      <w:marBottom w:val="0"/>
      <w:divBdr>
        <w:top w:val="none" w:sz="0" w:space="0" w:color="auto"/>
        <w:left w:val="none" w:sz="0" w:space="0" w:color="auto"/>
        <w:bottom w:val="none" w:sz="0" w:space="0" w:color="auto"/>
        <w:right w:val="none" w:sz="0" w:space="0" w:color="auto"/>
      </w:divBdr>
    </w:div>
    <w:div w:id="1004740948">
      <w:bodyDiv w:val="1"/>
      <w:marLeft w:val="0"/>
      <w:marRight w:val="0"/>
      <w:marTop w:val="0"/>
      <w:marBottom w:val="0"/>
      <w:divBdr>
        <w:top w:val="none" w:sz="0" w:space="0" w:color="auto"/>
        <w:left w:val="none" w:sz="0" w:space="0" w:color="auto"/>
        <w:bottom w:val="none" w:sz="0" w:space="0" w:color="auto"/>
        <w:right w:val="none" w:sz="0" w:space="0" w:color="auto"/>
      </w:divBdr>
    </w:div>
    <w:div w:id="1005136972">
      <w:bodyDiv w:val="1"/>
      <w:marLeft w:val="0"/>
      <w:marRight w:val="0"/>
      <w:marTop w:val="0"/>
      <w:marBottom w:val="0"/>
      <w:divBdr>
        <w:top w:val="none" w:sz="0" w:space="0" w:color="auto"/>
        <w:left w:val="none" w:sz="0" w:space="0" w:color="auto"/>
        <w:bottom w:val="none" w:sz="0" w:space="0" w:color="auto"/>
        <w:right w:val="none" w:sz="0" w:space="0" w:color="auto"/>
      </w:divBdr>
    </w:div>
    <w:div w:id="1005867019">
      <w:bodyDiv w:val="1"/>
      <w:marLeft w:val="0"/>
      <w:marRight w:val="0"/>
      <w:marTop w:val="0"/>
      <w:marBottom w:val="0"/>
      <w:divBdr>
        <w:top w:val="none" w:sz="0" w:space="0" w:color="auto"/>
        <w:left w:val="none" w:sz="0" w:space="0" w:color="auto"/>
        <w:bottom w:val="none" w:sz="0" w:space="0" w:color="auto"/>
        <w:right w:val="none" w:sz="0" w:space="0" w:color="auto"/>
      </w:divBdr>
    </w:div>
    <w:div w:id="1007056520">
      <w:bodyDiv w:val="1"/>
      <w:marLeft w:val="0"/>
      <w:marRight w:val="0"/>
      <w:marTop w:val="0"/>
      <w:marBottom w:val="0"/>
      <w:divBdr>
        <w:top w:val="none" w:sz="0" w:space="0" w:color="auto"/>
        <w:left w:val="none" w:sz="0" w:space="0" w:color="auto"/>
        <w:bottom w:val="none" w:sz="0" w:space="0" w:color="auto"/>
        <w:right w:val="none" w:sz="0" w:space="0" w:color="auto"/>
      </w:divBdr>
    </w:div>
    <w:div w:id="1007824293">
      <w:bodyDiv w:val="1"/>
      <w:marLeft w:val="0"/>
      <w:marRight w:val="0"/>
      <w:marTop w:val="0"/>
      <w:marBottom w:val="0"/>
      <w:divBdr>
        <w:top w:val="none" w:sz="0" w:space="0" w:color="auto"/>
        <w:left w:val="none" w:sz="0" w:space="0" w:color="auto"/>
        <w:bottom w:val="none" w:sz="0" w:space="0" w:color="auto"/>
        <w:right w:val="none" w:sz="0" w:space="0" w:color="auto"/>
      </w:divBdr>
    </w:div>
    <w:div w:id="1009679746">
      <w:bodyDiv w:val="1"/>
      <w:marLeft w:val="0"/>
      <w:marRight w:val="0"/>
      <w:marTop w:val="0"/>
      <w:marBottom w:val="0"/>
      <w:divBdr>
        <w:top w:val="none" w:sz="0" w:space="0" w:color="auto"/>
        <w:left w:val="none" w:sz="0" w:space="0" w:color="auto"/>
        <w:bottom w:val="none" w:sz="0" w:space="0" w:color="auto"/>
        <w:right w:val="none" w:sz="0" w:space="0" w:color="auto"/>
      </w:divBdr>
    </w:div>
    <w:div w:id="1010182572">
      <w:bodyDiv w:val="1"/>
      <w:marLeft w:val="0"/>
      <w:marRight w:val="0"/>
      <w:marTop w:val="0"/>
      <w:marBottom w:val="0"/>
      <w:divBdr>
        <w:top w:val="none" w:sz="0" w:space="0" w:color="auto"/>
        <w:left w:val="none" w:sz="0" w:space="0" w:color="auto"/>
        <w:bottom w:val="none" w:sz="0" w:space="0" w:color="auto"/>
        <w:right w:val="none" w:sz="0" w:space="0" w:color="auto"/>
      </w:divBdr>
    </w:div>
    <w:div w:id="1010908119">
      <w:bodyDiv w:val="1"/>
      <w:marLeft w:val="0"/>
      <w:marRight w:val="0"/>
      <w:marTop w:val="0"/>
      <w:marBottom w:val="0"/>
      <w:divBdr>
        <w:top w:val="none" w:sz="0" w:space="0" w:color="auto"/>
        <w:left w:val="none" w:sz="0" w:space="0" w:color="auto"/>
        <w:bottom w:val="none" w:sz="0" w:space="0" w:color="auto"/>
        <w:right w:val="none" w:sz="0" w:space="0" w:color="auto"/>
      </w:divBdr>
    </w:div>
    <w:div w:id="1011765021">
      <w:bodyDiv w:val="1"/>
      <w:marLeft w:val="0"/>
      <w:marRight w:val="0"/>
      <w:marTop w:val="0"/>
      <w:marBottom w:val="0"/>
      <w:divBdr>
        <w:top w:val="none" w:sz="0" w:space="0" w:color="auto"/>
        <w:left w:val="none" w:sz="0" w:space="0" w:color="auto"/>
        <w:bottom w:val="none" w:sz="0" w:space="0" w:color="auto"/>
        <w:right w:val="none" w:sz="0" w:space="0" w:color="auto"/>
      </w:divBdr>
    </w:div>
    <w:div w:id="1013842957">
      <w:bodyDiv w:val="1"/>
      <w:marLeft w:val="0"/>
      <w:marRight w:val="0"/>
      <w:marTop w:val="0"/>
      <w:marBottom w:val="0"/>
      <w:divBdr>
        <w:top w:val="none" w:sz="0" w:space="0" w:color="auto"/>
        <w:left w:val="none" w:sz="0" w:space="0" w:color="auto"/>
        <w:bottom w:val="none" w:sz="0" w:space="0" w:color="auto"/>
        <w:right w:val="none" w:sz="0" w:space="0" w:color="auto"/>
      </w:divBdr>
    </w:div>
    <w:div w:id="1017656318">
      <w:bodyDiv w:val="1"/>
      <w:marLeft w:val="0"/>
      <w:marRight w:val="0"/>
      <w:marTop w:val="0"/>
      <w:marBottom w:val="0"/>
      <w:divBdr>
        <w:top w:val="none" w:sz="0" w:space="0" w:color="auto"/>
        <w:left w:val="none" w:sz="0" w:space="0" w:color="auto"/>
        <w:bottom w:val="none" w:sz="0" w:space="0" w:color="auto"/>
        <w:right w:val="none" w:sz="0" w:space="0" w:color="auto"/>
      </w:divBdr>
    </w:div>
    <w:div w:id="1018193817">
      <w:bodyDiv w:val="1"/>
      <w:marLeft w:val="0"/>
      <w:marRight w:val="0"/>
      <w:marTop w:val="0"/>
      <w:marBottom w:val="0"/>
      <w:divBdr>
        <w:top w:val="none" w:sz="0" w:space="0" w:color="auto"/>
        <w:left w:val="none" w:sz="0" w:space="0" w:color="auto"/>
        <w:bottom w:val="none" w:sz="0" w:space="0" w:color="auto"/>
        <w:right w:val="none" w:sz="0" w:space="0" w:color="auto"/>
      </w:divBdr>
    </w:div>
    <w:div w:id="1022050810">
      <w:bodyDiv w:val="1"/>
      <w:marLeft w:val="0"/>
      <w:marRight w:val="0"/>
      <w:marTop w:val="0"/>
      <w:marBottom w:val="0"/>
      <w:divBdr>
        <w:top w:val="none" w:sz="0" w:space="0" w:color="auto"/>
        <w:left w:val="none" w:sz="0" w:space="0" w:color="auto"/>
        <w:bottom w:val="none" w:sz="0" w:space="0" w:color="auto"/>
        <w:right w:val="none" w:sz="0" w:space="0" w:color="auto"/>
      </w:divBdr>
    </w:div>
    <w:div w:id="1022509887">
      <w:bodyDiv w:val="1"/>
      <w:marLeft w:val="0"/>
      <w:marRight w:val="0"/>
      <w:marTop w:val="0"/>
      <w:marBottom w:val="0"/>
      <w:divBdr>
        <w:top w:val="none" w:sz="0" w:space="0" w:color="auto"/>
        <w:left w:val="none" w:sz="0" w:space="0" w:color="auto"/>
        <w:bottom w:val="none" w:sz="0" w:space="0" w:color="auto"/>
        <w:right w:val="none" w:sz="0" w:space="0" w:color="auto"/>
      </w:divBdr>
    </w:div>
    <w:div w:id="1022629780">
      <w:bodyDiv w:val="1"/>
      <w:marLeft w:val="0"/>
      <w:marRight w:val="0"/>
      <w:marTop w:val="0"/>
      <w:marBottom w:val="0"/>
      <w:divBdr>
        <w:top w:val="none" w:sz="0" w:space="0" w:color="auto"/>
        <w:left w:val="none" w:sz="0" w:space="0" w:color="auto"/>
        <w:bottom w:val="none" w:sz="0" w:space="0" w:color="auto"/>
        <w:right w:val="none" w:sz="0" w:space="0" w:color="auto"/>
      </w:divBdr>
    </w:div>
    <w:div w:id="1023286449">
      <w:bodyDiv w:val="1"/>
      <w:marLeft w:val="0"/>
      <w:marRight w:val="0"/>
      <w:marTop w:val="0"/>
      <w:marBottom w:val="0"/>
      <w:divBdr>
        <w:top w:val="none" w:sz="0" w:space="0" w:color="auto"/>
        <w:left w:val="none" w:sz="0" w:space="0" w:color="auto"/>
        <w:bottom w:val="none" w:sz="0" w:space="0" w:color="auto"/>
        <w:right w:val="none" w:sz="0" w:space="0" w:color="auto"/>
      </w:divBdr>
    </w:div>
    <w:div w:id="1023288061">
      <w:bodyDiv w:val="1"/>
      <w:marLeft w:val="0"/>
      <w:marRight w:val="0"/>
      <w:marTop w:val="0"/>
      <w:marBottom w:val="0"/>
      <w:divBdr>
        <w:top w:val="none" w:sz="0" w:space="0" w:color="auto"/>
        <w:left w:val="none" w:sz="0" w:space="0" w:color="auto"/>
        <w:bottom w:val="none" w:sz="0" w:space="0" w:color="auto"/>
        <w:right w:val="none" w:sz="0" w:space="0" w:color="auto"/>
      </w:divBdr>
    </w:div>
    <w:div w:id="1026711792">
      <w:bodyDiv w:val="1"/>
      <w:marLeft w:val="0"/>
      <w:marRight w:val="0"/>
      <w:marTop w:val="0"/>
      <w:marBottom w:val="0"/>
      <w:divBdr>
        <w:top w:val="none" w:sz="0" w:space="0" w:color="auto"/>
        <w:left w:val="none" w:sz="0" w:space="0" w:color="auto"/>
        <w:bottom w:val="none" w:sz="0" w:space="0" w:color="auto"/>
        <w:right w:val="none" w:sz="0" w:space="0" w:color="auto"/>
      </w:divBdr>
    </w:div>
    <w:div w:id="1029917518">
      <w:bodyDiv w:val="1"/>
      <w:marLeft w:val="0"/>
      <w:marRight w:val="0"/>
      <w:marTop w:val="0"/>
      <w:marBottom w:val="0"/>
      <w:divBdr>
        <w:top w:val="none" w:sz="0" w:space="0" w:color="auto"/>
        <w:left w:val="none" w:sz="0" w:space="0" w:color="auto"/>
        <w:bottom w:val="none" w:sz="0" w:space="0" w:color="auto"/>
        <w:right w:val="none" w:sz="0" w:space="0" w:color="auto"/>
      </w:divBdr>
    </w:div>
    <w:div w:id="1032192014">
      <w:bodyDiv w:val="1"/>
      <w:marLeft w:val="0"/>
      <w:marRight w:val="0"/>
      <w:marTop w:val="0"/>
      <w:marBottom w:val="0"/>
      <w:divBdr>
        <w:top w:val="none" w:sz="0" w:space="0" w:color="auto"/>
        <w:left w:val="none" w:sz="0" w:space="0" w:color="auto"/>
        <w:bottom w:val="none" w:sz="0" w:space="0" w:color="auto"/>
        <w:right w:val="none" w:sz="0" w:space="0" w:color="auto"/>
      </w:divBdr>
    </w:div>
    <w:div w:id="1032264878">
      <w:bodyDiv w:val="1"/>
      <w:marLeft w:val="0"/>
      <w:marRight w:val="0"/>
      <w:marTop w:val="0"/>
      <w:marBottom w:val="0"/>
      <w:divBdr>
        <w:top w:val="none" w:sz="0" w:space="0" w:color="auto"/>
        <w:left w:val="none" w:sz="0" w:space="0" w:color="auto"/>
        <w:bottom w:val="none" w:sz="0" w:space="0" w:color="auto"/>
        <w:right w:val="none" w:sz="0" w:space="0" w:color="auto"/>
      </w:divBdr>
    </w:div>
    <w:div w:id="1032802156">
      <w:bodyDiv w:val="1"/>
      <w:marLeft w:val="0"/>
      <w:marRight w:val="0"/>
      <w:marTop w:val="0"/>
      <w:marBottom w:val="0"/>
      <w:divBdr>
        <w:top w:val="none" w:sz="0" w:space="0" w:color="auto"/>
        <w:left w:val="none" w:sz="0" w:space="0" w:color="auto"/>
        <w:bottom w:val="none" w:sz="0" w:space="0" w:color="auto"/>
        <w:right w:val="none" w:sz="0" w:space="0" w:color="auto"/>
      </w:divBdr>
    </w:div>
    <w:div w:id="1035887950">
      <w:bodyDiv w:val="1"/>
      <w:marLeft w:val="0"/>
      <w:marRight w:val="0"/>
      <w:marTop w:val="0"/>
      <w:marBottom w:val="0"/>
      <w:divBdr>
        <w:top w:val="none" w:sz="0" w:space="0" w:color="auto"/>
        <w:left w:val="none" w:sz="0" w:space="0" w:color="auto"/>
        <w:bottom w:val="none" w:sz="0" w:space="0" w:color="auto"/>
        <w:right w:val="none" w:sz="0" w:space="0" w:color="auto"/>
      </w:divBdr>
    </w:div>
    <w:div w:id="1039087532">
      <w:bodyDiv w:val="1"/>
      <w:marLeft w:val="0"/>
      <w:marRight w:val="0"/>
      <w:marTop w:val="0"/>
      <w:marBottom w:val="0"/>
      <w:divBdr>
        <w:top w:val="none" w:sz="0" w:space="0" w:color="auto"/>
        <w:left w:val="none" w:sz="0" w:space="0" w:color="auto"/>
        <w:bottom w:val="none" w:sz="0" w:space="0" w:color="auto"/>
        <w:right w:val="none" w:sz="0" w:space="0" w:color="auto"/>
      </w:divBdr>
    </w:div>
    <w:div w:id="1039208089">
      <w:bodyDiv w:val="1"/>
      <w:marLeft w:val="0"/>
      <w:marRight w:val="0"/>
      <w:marTop w:val="0"/>
      <w:marBottom w:val="0"/>
      <w:divBdr>
        <w:top w:val="none" w:sz="0" w:space="0" w:color="auto"/>
        <w:left w:val="none" w:sz="0" w:space="0" w:color="auto"/>
        <w:bottom w:val="none" w:sz="0" w:space="0" w:color="auto"/>
        <w:right w:val="none" w:sz="0" w:space="0" w:color="auto"/>
      </w:divBdr>
    </w:div>
    <w:div w:id="1039277483">
      <w:bodyDiv w:val="1"/>
      <w:marLeft w:val="0"/>
      <w:marRight w:val="0"/>
      <w:marTop w:val="0"/>
      <w:marBottom w:val="0"/>
      <w:divBdr>
        <w:top w:val="none" w:sz="0" w:space="0" w:color="auto"/>
        <w:left w:val="none" w:sz="0" w:space="0" w:color="auto"/>
        <w:bottom w:val="none" w:sz="0" w:space="0" w:color="auto"/>
        <w:right w:val="none" w:sz="0" w:space="0" w:color="auto"/>
      </w:divBdr>
    </w:div>
    <w:div w:id="1039474628">
      <w:bodyDiv w:val="1"/>
      <w:marLeft w:val="0"/>
      <w:marRight w:val="0"/>
      <w:marTop w:val="0"/>
      <w:marBottom w:val="0"/>
      <w:divBdr>
        <w:top w:val="none" w:sz="0" w:space="0" w:color="auto"/>
        <w:left w:val="none" w:sz="0" w:space="0" w:color="auto"/>
        <w:bottom w:val="none" w:sz="0" w:space="0" w:color="auto"/>
        <w:right w:val="none" w:sz="0" w:space="0" w:color="auto"/>
      </w:divBdr>
    </w:div>
    <w:div w:id="1040521472">
      <w:bodyDiv w:val="1"/>
      <w:marLeft w:val="0"/>
      <w:marRight w:val="0"/>
      <w:marTop w:val="0"/>
      <w:marBottom w:val="0"/>
      <w:divBdr>
        <w:top w:val="none" w:sz="0" w:space="0" w:color="auto"/>
        <w:left w:val="none" w:sz="0" w:space="0" w:color="auto"/>
        <w:bottom w:val="none" w:sz="0" w:space="0" w:color="auto"/>
        <w:right w:val="none" w:sz="0" w:space="0" w:color="auto"/>
      </w:divBdr>
    </w:div>
    <w:div w:id="1042481862">
      <w:bodyDiv w:val="1"/>
      <w:marLeft w:val="0"/>
      <w:marRight w:val="0"/>
      <w:marTop w:val="0"/>
      <w:marBottom w:val="0"/>
      <w:divBdr>
        <w:top w:val="none" w:sz="0" w:space="0" w:color="auto"/>
        <w:left w:val="none" w:sz="0" w:space="0" w:color="auto"/>
        <w:bottom w:val="none" w:sz="0" w:space="0" w:color="auto"/>
        <w:right w:val="none" w:sz="0" w:space="0" w:color="auto"/>
      </w:divBdr>
    </w:div>
    <w:div w:id="1046680078">
      <w:bodyDiv w:val="1"/>
      <w:marLeft w:val="0"/>
      <w:marRight w:val="0"/>
      <w:marTop w:val="0"/>
      <w:marBottom w:val="0"/>
      <w:divBdr>
        <w:top w:val="none" w:sz="0" w:space="0" w:color="auto"/>
        <w:left w:val="none" w:sz="0" w:space="0" w:color="auto"/>
        <w:bottom w:val="none" w:sz="0" w:space="0" w:color="auto"/>
        <w:right w:val="none" w:sz="0" w:space="0" w:color="auto"/>
      </w:divBdr>
    </w:div>
    <w:div w:id="1046681345">
      <w:bodyDiv w:val="1"/>
      <w:marLeft w:val="0"/>
      <w:marRight w:val="0"/>
      <w:marTop w:val="0"/>
      <w:marBottom w:val="0"/>
      <w:divBdr>
        <w:top w:val="none" w:sz="0" w:space="0" w:color="auto"/>
        <w:left w:val="none" w:sz="0" w:space="0" w:color="auto"/>
        <w:bottom w:val="none" w:sz="0" w:space="0" w:color="auto"/>
        <w:right w:val="none" w:sz="0" w:space="0" w:color="auto"/>
      </w:divBdr>
    </w:div>
    <w:div w:id="1047337847">
      <w:bodyDiv w:val="1"/>
      <w:marLeft w:val="0"/>
      <w:marRight w:val="0"/>
      <w:marTop w:val="0"/>
      <w:marBottom w:val="0"/>
      <w:divBdr>
        <w:top w:val="none" w:sz="0" w:space="0" w:color="auto"/>
        <w:left w:val="none" w:sz="0" w:space="0" w:color="auto"/>
        <w:bottom w:val="none" w:sz="0" w:space="0" w:color="auto"/>
        <w:right w:val="none" w:sz="0" w:space="0" w:color="auto"/>
      </w:divBdr>
    </w:div>
    <w:div w:id="1049263753">
      <w:bodyDiv w:val="1"/>
      <w:marLeft w:val="0"/>
      <w:marRight w:val="0"/>
      <w:marTop w:val="0"/>
      <w:marBottom w:val="0"/>
      <w:divBdr>
        <w:top w:val="none" w:sz="0" w:space="0" w:color="auto"/>
        <w:left w:val="none" w:sz="0" w:space="0" w:color="auto"/>
        <w:bottom w:val="none" w:sz="0" w:space="0" w:color="auto"/>
        <w:right w:val="none" w:sz="0" w:space="0" w:color="auto"/>
      </w:divBdr>
    </w:div>
    <w:div w:id="1050307643">
      <w:bodyDiv w:val="1"/>
      <w:marLeft w:val="0"/>
      <w:marRight w:val="0"/>
      <w:marTop w:val="0"/>
      <w:marBottom w:val="0"/>
      <w:divBdr>
        <w:top w:val="none" w:sz="0" w:space="0" w:color="auto"/>
        <w:left w:val="none" w:sz="0" w:space="0" w:color="auto"/>
        <w:bottom w:val="none" w:sz="0" w:space="0" w:color="auto"/>
        <w:right w:val="none" w:sz="0" w:space="0" w:color="auto"/>
      </w:divBdr>
    </w:div>
    <w:div w:id="1051222588">
      <w:bodyDiv w:val="1"/>
      <w:marLeft w:val="0"/>
      <w:marRight w:val="0"/>
      <w:marTop w:val="0"/>
      <w:marBottom w:val="0"/>
      <w:divBdr>
        <w:top w:val="none" w:sz="0" w:space="0" w:color="auto"/>
        <w:left w:val="none" w:sz="0" w:space="0" w:color="auto"/>
        <w:bottom w:val="none" w:sz="0" w:space="0" w:color="auto"/>
        <w:right w:val="none" w:sz="0" w:space="0" w:color="auto"/>
      </w:divBdr>
    </w:div>
    <w:div w:id="1051344938">
      <w:bodyDiv w:val="1"/>
      <w:marLeft w:val="0"/>
      <w:marRight w:val="0"/>
      <w:marTop w:val="0"/>
      <w:marBottom w:val="0"/>
      <w:divBdr>
        <w:top w:val="none" w:sz="0" w:space="0" w:color="auto"/>
        <w:left w:val="none" w:sz="0" w:space="0" w:color="auto"/>
        <w:bottom w:val="none" w:sz="0" w:space="0" w:color="auto"/>
        <w:right w:val="none" w:sz="0" w:space="0" w:color="auto"/>
      </w:divBdr>
    </w:div>
    <w:div w:id="1051734465">
      <w:bodyDiv w:val="1"/>
      <w:marLeft w:val="0"/>
      <w:marRight w:val="0"/>
      <w:marTop w:val="0"/>
      <w:marBottom w:val="0"/>
      <w:divBdr>
        <w:top w:val="none" w:sz="0" w:space="0" w:color="auto"/>
        <w:left w:val="none" w:sz="0" w:space="0" w:color="auto"/>
        <w:bottom w:val="none" w:sz="0" w:space="0" w:color="auto"/>
        <w:right w:val="none" w:sz="0" w:space="0" w:color="auto"/>
      </w:divBdr>
    </w:div>
    <w:div w:id="1055154212">
      <w:bodyDiv w:val="1"/>
      <w:marLeft w:val="0"/>
      <w:marRight w:val="0"/>
      <w:marTop w:val="0"/>
      <w:marBottom w:val="0"/>
      <w:divBdr>
        <w:top w:val="none" w:sz="0" w:space="0" w:color="auto"/>
        <w:left w:val="none" w:sz="0" w:space="0" w:color="auto"/>
        <w:bottom w:val="none" w:sz="0" w:space="0" w:color="auto"/>
        <w:right w:val="none" w:sz="0" w:space="0" w:color="auto"/>
      </w:divBdr>
    </w:div>
    <w:div w:id="1055738257">
      <w:bodyDiv w:val="1"/>
      <w:marLeft w:val="0"/>
      <w:marRight w:val="0"/>
      <w:marTop w:val="0"/>
      <w:marBottom w:val="0"/>
      <w:divBdr>
        <w:top w:val="none" w:sz="0" w:space="0" w:color="auto"/>
        <w:left w:val="none" w:sz="0" w:space="0" w:color="auto"/>
        <w:bottom w:val="none" w:sz="0" w:space="0" w:color="auto"/>
        <w:right w:val="none" w:sz="0" w:space="0" w:color="auto"/>
      </w:divBdr>
    </w:div>
    <w:div w:id="1056048563">
      <w:bodyDiv w:val="1"/>
      <w:marLeft w:val="0"/>
      <w:marRight w:val="0"/>
      <w:marTop w:val="0"/>
      <w:marBottom w:val="0"/>
      <w:divBdr>
        <w:top w:val="none" w:sz="0" w:space="0" w:color="auto"/>
        <w:left w:val="none" w:sz="0" w:space="0" w:color="auto"/>
        <w:bottom w:val="none" w:sz="0" w:space="0" w:color="auto"/>
        <w:right w:val="none" w:sz="0" w:space="0" w:color="auto"/>
      </w:divBdr>
    </w:div>
    <w:div w:id="1056129382">
      <w:bodyDiv w:val="1"/>
      <w:marLeft w:val="0"/>
      <w:marRight w:val="0"/>
      <w:marTop w:val="0"/>
      <w:marBottom w:val="0"/>
      <w:divBdr>
        <w:top w:val="none" w:sz="0" w:space="0" w:color="auto"/>
        <w:left w:val="none" w:sz="0" w:space="0" w:color="auto"/>
        <w:bottom w:val="none" w:sz="0" w:space="0" w:color="auto"/>
        <w:right w:val="none" w:sz="0" w:space="0" w:color="auto"/>
      </w:divBdr>
    </w:div>
    <w:div w:id="1057631654">
      <w:bodyDiv w:val="1"/>
      <w:marLeft w:val="0"/>
      <w:marRight w:val="0"/>
      <w:marTop w:val="0"/>
      <w:marBottom w:val="0"/>
      <w:divBdr>
        <w:top w:val="none" w:sz="0" w:space="0" w:color="auto"/>
        <w:left w:val="none" w:sz="0" w:space="0" w:color="auto"/>
        <w:bottom w:val="none" w:sz="0" w:space="0" w:color="auto"/>
        <w:right w:val="none" w:sz="0" w:space="0" w:color="auto"/>
      </w:divBdr>
    </w:div>
    <w:div w:id="1057820251">
      <w:bodyDiv w:val="1"/>
      <w:marLeft w:val="0"/>
      <w:marRight w:val="0"/>
      <w:marTop w:val="0"/>
      <w:marBottom w:val="0"/>
      <w:divBdr>
        <w:top w:val="none" w:sz="0" w:space="0" w:color="auto"/>
        <w:left w:val="none" w:sz="0" w:space="0" w:color="auto"/>
        <w:bottom w:val="none" w:sz="0" w:space="0" w:color="auto"/>
        <w:right w:val="none" w:sz="0" w:space="0" w:color="auto"/>
      </w:divBdr>
    </w:div>
    <w:div w:id="1058095662">
      <w:bodyDiv w:val="1"/>
      <w:marLeft w:val="0"/>
      <w:marRight w:val="0"/>
      <w:marTop w:val="0"/>
      <w:marBottom w:val="0"/>
      <w:divBdr>
        <w:top w:val="none" w:sz="0" w:space="0" w:color="auto"/>
        <w:left w:val="none" w:sz="0" w:space="0" w:color="auto"/>
        <w:bottom w:val="none" w:sz="0" w:space="0" w:color="auto"/>
        <w:right w:val="none" w:sz="0" w:space="0" w:color="auto"/>
      </w:divBdr>
    </w:div>
    <w:div w:id="1058286163">
      <w:bodyDiv w:val="1"/>
      <w:marLeft w:val="0"/>
      <w:marRight w:val="0"/>
      <w:marTop w:val="0"/>
      <w:marBottom w:val="0"/>
      <w:divBdr>
        <w:top w:val="none" w:sz="0" w:space="0" w:color="auto"/>
        <w:left w:val="none" w:sz="0" w:space="0" w:color="auto"/>
        <w:bottom w:val="none" w:sz="0" w:space="0" w:color="auto"/>
        <w:right w:val="none" w:sz="0" w:space="0" w:color="auto"/>
      </w:divBdr>
    </w:div>
    <w:div w:id="1058550917">
      <w:bodyDiv w:val="1"/>
      <w:marLeft w:val="0"/>
      <w:marRight w:val="0"/>
      <w:marTop w:val="0"/>
      <w:marBottom w:val="0"/>
      <w:divBdr>
        <w:top w:val="none" w:sz="0" w:space="0" w:color="auto"/>
        <w:left w:val="none" w:sz="0" w:space="0" w:color="auto"/>
        <w:bottom w:val="none" w:sz="0" w:space="0" w:color="auto"/>
        <w:right w:val="none" w:sz="0" w:space="0" w:color="auto"/>
      </w:divBdr>
    </w:div>
    <w:div w:id="1059327500">
      <w:bodyDiv w:val="1"/>
      <w:marLeft w:val="0"/>
      <w:marRight w:val="0"/>
      <w:marTop w:val="0"/>
      <w:marBottom w:val="0"/>
      <w:divBdr>
        <w:top w:val="none" w:sz="0" w:space="0" w:color="auto"/>
        <w:left w:val="none" w:sz="0" w:space="0" w:color="auto"/>
        <w:bottom w:val="none" w:sz="0" w:space="0" w:color="auto"/>
        <w:right w:val="none" w:sz="0" w:space="0" w:color="auto"/>
      </w:divBdr>
    </w:div>
    <w:div w:id="1061710533">
      <w:bodyDiv w:val="1"/>
      <w:marLeft w:val="0"/>
      <w:marRight w:val="0"/>
      <w:marTop w:val="0"/>
      <w:marBottom w:val="0"/>
      <w:divBdr>
        <w:top w:val="none" w:sz="0" w:space="0" w:color="auto"/>
        <w:left w:val="none" w:sz="0" w:space="0" w:color="auto"/>
        <w:bottom w:val="none" w:sz="0" w:space="0" w:color="auto"/>
        <w:right w:val="none" w:sz="0" w:space="0" w:color="auto"/>
      </w:divBdr>
    </w:div>
    <w:div w:id="1061825486">
      <w:bodyDiv w:val="1"/>
      <w:marLeft w:val="0"/>
      <w:marRight w:val="0"/>
      <w:marTop w:val="0"/>
      <w:marBottom w:val="0"/>
      <w:divBdr>
        <w:top w:val="none" w:sz="0" w:space="0" w:color="auto"/>
        <w:left w:val="none" w:sz="0" w:space="0" w:color="auto"/>
        <w:bottom w:val="none" w:sz="0" w:space="0" w:color="auto"/>
        <w:right w:val="none" w:sz="0" w:space="0" w:color="auto"/>
      </w:divBdr>
    </w:div>
    <w:div w:id="1062370373">
      <w:bodyDiv w:val="1"/>
      <w:marLeft w:val="0"/>
      <w:marRight w:val="0"/>
      <w:marTop w:val="0"/>
      <w:marBottom w:val="0"/>
      <w:divBdr>
        <w:top w:val="none" w:sz="0" w:space="0" w:color="auto"/>
        <w:left w:val="none" w:sz="0" w:space="0" w:color="auto"/>
        <w:bottom w:val="none" w:sz="0" w:space="0" w:color="auto"/>
        <w:right w:val="none" w:sz="0" w:space="0" w:color="auto"/>
      </w:divBdr>
    </w:div>
    <w:div w:id="1062604670">
      <w:bodyDiv w:val="1"/>
      <w:marLeft w:val="0"/>
      <w:marRight w:val="0"/>
      <w:marTop w:val="0"/>
      <w:marBottom w:val="0"/>
      <w:divBdr>
        <w:top w:val="none" w:sz="0" w:space="0" w:color="auto"/>
        <w:left w:val="none" w:sz="0" w:space="0" w:color="auto"/>
        <w:bottom w:val="none" w:sz="0" w:space="0" w:color="auto"/>
        <w:right w:val="none" w:sz="0" w:space="0" w:color="auto"/>
      </w:divBdr>
    </w:div>
    <w:div w:id="1063329238">
      <w:bodyDiv w:val="1"/>
      <w:marLeft w:val="0"/>
      <w:marRight w:val="0"/>
      <w:marTop w:val="0"/>
      <w:marBottom w:val="0"/>
      <w:divBdr>
        <w:top w:val="none" w:sz="0" w:space="0" w:color="auto"/>
        <w:left w:val="none" w:sz="0" w:space="0" w:color="auto"/>
        <w:bottom w:val="none" w:sz="0" w:space="0" w:color="auto"/>
        <w:right w:val="none" w:sz="0" w:space="0" w:color="auto"/>
      </w:divBdr>
    </w:div>
    <w:div w:id="1066106018">
      <w:bodyDiv w:val="1"/>
      <w:marLeft w:val="0"/>
      <w:marRight w:val="0"/>
      <w:marTop w:val="0"/>
      <w:marBottom w:val="0"/>
      <w:divBdr>
        <w:top w:val="none" w:sz="0" w:space="0" w:color="auto"/>
        <w:left w:val="none" w:sz="0" w:space="0" w:color="auto"/>
        <w:bottom w:val="none" w:sz="0" w:space="0" w:color="auto"/>
        <w:right w:val="none" w:sz="0" w:space="0" w:color="auto"/>
      </w:divBdr>
    </w:div>
    <w:div w:id="1066761942">
      <w:bodyDiv w:val="1"/>
      <w:marLeft w:val="0"/>
      <w:marRight w:val="0"/>
      <w:marTop w:val="0"/>
      <w:marBottom w:val="0"/>
      <w:divBdr>
        <w:top w:val="none" w:sz="0" w:space="0" w:color="auto"/>
        <w:left w:val="none" w:sz="0" w:space="0" w:color="auto"/>
        <w:bottom w:val="none" w:sz="0" w:space="0" w:color="auto"/>
        <w:right w:val="none" w:sz="0" w:space="0" w:color="auto"/>
      </w:divBdr>
    </w:div>
    <w:div w:id="1068303201">
      <w:bodyDiv w:val="1"/>
      <w:marLeft w:val="0"/>
      <w:marRight w:val="0"/>
      <w:marTop w:val="0"/>
      <w:marBottom w:val="0"/>
      <w:divBdr>
        <w:top w:val="none" w:sz="0" w:space="0" w:color="auto"/>
        <w:left w:val="none" w:sz="0" w:space="0" w:color="auto"/>
        <w:bottom w:val="none" w:sz="0" w:space="0" w:color="auto"/>
        <w:right w:val="none" w:sz="0" w:space="0" w:color="auto"/>
      </w:divBdr>
    </w:div>
    <w:div w:id="1071002056">
      <w:bodyDiv w:val="1"/>
      <w:marLeft w:val="0"/>
      <w:marRight w:val="0"/>
      <w:marTop w:val="0"/>
      <w:marBottom w:val="0"/>
      <w:divBdr>
        <w:top w:val="none" w:sz="0" w:space="0" w:color="auto"/>
        <w:left w:val="none" w:sz="0" w:space="0" w:color="auto"/>
        <w:bottom w:val="none" w:sz="0" w:space="0" w:color="auto"/>
        <w:right w:val="none" w:sz="0" w:space="0" w:color="auto"/>
      </w:divBdr>
    </w:div>
    <w:div w:id="1072771147">
      <w:bodyDiv w:val="1"/>
      <w:marLeft w:val="0"/>
      <w:marRight w:val="0"/>
      <w:marTop w:val="0"/>
      <w:marBottom w:val="0"/>
      <w:divBdr>
        <w:top w:val="none" w:sz="0" w:space="0" w:color="auto"/>
        <w:left w:val="none" w:sz="0" w:space="0" w:color="auto"/>
        <w:bottom w:val="none" w:sz="0" w:space="0" w:color="auto"/>
        <w:right w:val="none" w:sz="0" w:space="0" w:color="auto"/>
      </w:divBdr>
    </w:div>
    <w:div w:id="1073819854">
      <w:bodyDiv w:val="1"/>
      <w:marLeft w:val="0"/>
      <w:marRight w:val="0"/>
      <w:marTop w:val="0"/>
      <w:marBottom w:val="0"/>
      <w:divBdr>
        <w:top w:val="none" w:sz="0" w:space="0" w:color="auto"/>
        <w:left w:val="none" w:sz="0" w:space="0" w:color="auto"/>
        <w:bottom w:val="none" w:sz="0" w:space="0" w:color="auto"/>
        <w:right w:val="none" w:sz="0" w:space="0" w:color="auto"/>
      </w:divBdr>
    </w:div>
    <w:div w:id="1073938878">
      <w:bodyDiv w:val="1"/>
      <w:marLeft w:val="0"/>
      <w:marRight w:val="0"/>
      <w:marTop w:val="0"/>
      <w:marBottom w:val="0"/>
      <w:divBdr>
        <w:top w:val="none" w:sz="0" w:space="0" w:color="auto"/>
        <w:left w:val="none" w:sz="0" w:space="0" w:color="auto"/>
        <w:bottom w:val="none" w:sz="0" w:space="0" w:color="auto"/>
        <w:right w:val="none" w:sz="0" w:space="0" w:color="auto"/>
      </w:divBdr>
    </w:div>
    <w:div w:id="1076053012">
      <w:bodyDiv w:val="1"/>
      <w:marLeft w:val="0"/>
      <w:marRight w:val="0"/>
      <w:marTop w:val="0"/>
      <w:marBottom w:val="0"/>
      <w:divBdr>
        <w:top w:val="none" w:sz="0" w:space="0" w:color="auto"/>
        <w:left w:val="none" w:sz="0" w:space="0" w:color="auto"/>
        <w:bottom w:val="none" w:sz="0" w:space="0" w:color="auto"/>
        <w:right w:val="none" w:sz="0" w:space="0" w:color="auto"/>
      </w:divBdr>
    </w:div>
    <w:div w:id="1076972965">
      <w:bodyDiv w:val="1"/>
      <w:marLeft w:val="0"/>
      <w:marRight w:val="0"/>
      <w:marTop w:val="0"/>
      <w:marBottom w:val="0"/>
      <w:divBdr>
        <w:top w:val="none" w:sz="0" w:space="0" w:color="auto"/>
        <w:left w:val="none" w:sz="0" w:space="0" w:color="auto"/>
        <w:bottom w:val="none" w:sz="0" w:space="0" w:color="auto"/>
        <w:right w:val="none" w:sz="0" w:space="0" w:color="auto"/>
      </w:divBdr>
    </w:div>
    <w:div w:id="1077241415">
      <w:bodyDiv w:val="1"/>
      <w:marLeft w:val="0"/>
      <w:marRight w:val="0"/>
      <w:marTop w:val="0"/>
      <w:marBottom w:val="0"/>
      <w:divBdr>
        <w:top w:val="none" w:sz="0" w:space="0" w:color="auto"/>
        <w:left w:val="none" w:sz="0" w:space="0" w:color="auto"/>
        <w:bottom w:val="none" w:sz="0" w:space="0" w:color="auto"/>
        <w:right w:val="none" w:sz="0" w:space="0" w:color="auto"/>
      </w:divBdr>
    </w:div>
    <w:div w:id="1077366904">
      <w:bodyDiv w:val="1"/>
      <w:marLeft w:val="0"/>
      <w:marRight w:val="0"/>
      <w:marTop w:val="0"/>
      <w:marBottom w:val="0"/>
      <w:divBdr>
        <w:top w:val="none" w:sz="0" w:space="0" w:color="auto"/>
        <w:left w:val="none" w:sz="0" w:space="0" w:color="auto"/>
        <w:bottom w:val="none" w:sz="0" w:space="0" w:color="auto"/>
        <w:right w:val="none" w:sz="0" w:space="0" w:color="auto"/>
      </w:divBdr>
    </w:div>
    <w:div w:id="1078598335">
      <w:bodyDiv w:val="1"/>
      <w:marLeft w:val="0"/>
      <w:marRight w:val="0"/>
      <w:marTop w:val="0"/>
      <w:marBottom w:val="0"/>
      <w:divBdr>
        <w:top w:val="none" w:sz="0" w:space="0" w:color="auto"/>
        <w:left w:val="none" w:sz="0" w:space="0" w:color="auto"/>
        <w:bottom w:val="none" w:sz="0" w:space="0" w:color="auto"/>
        <w:right w:val="none" w:sz="0" w:space="0" w:color="auto"/>
      </w:divBdr>
    </w:div>
    <w:div w:id="1080058844">
      <w:bodyDiv w:val="1"/>
      <w:marLeft w:val="0"/>
      <w:marRight w:val="0"/>
      <w:marTop w:val="0"/>
      <w:marBottom w:val="0"/>
      <w:divBdr>
        <w:top w:val="none" w:sz="0" w:space="0" w:color="auto"/>
        <w:left w:val="none" w:sz="0" w:space="0" w:color="auto"/>
        <w:bottom w:val="none" w:sz="0" w:space="0" w:color="auto"/>
        <w:right w:val="none" w:sz="0" w:space="0" w:color="auto"/>
      </w:divBdr>
    </w:div>
    <w:div w:id="1082095261">
      <w:bodyDiv w:val="1"/>
      <w:marLeft w:val="0"/>
      <w:marRight w:val="0"/>
      <w:marTop w:val="0"/>
      <w:marBottom w:val="0"/>
      <w:divBdr>
        <w:top w:val="none" w:sz="0" w:space="0" w:color="auto"/>
        <w:left w:val="none" w:sz="0" w:space="0" w:color="auto"/>
        <w:bottom w:val="none" w:sz="0" w:space="0" w:color="auto"/>
        <w:right w:val="none" w:sz="0" w:space="0" w:color="auto"/>
      </w:divBdr>
    </w:div>
    <w:div w:id="1083181505">
      <w:bodyDiv w:val="1"/>
      <w:marLeft w:val="0"/>
      <w:marRight w:val="0"/>
      <w:marTop w:val="0"/>
      <w:marBottom w:val="0"/>
      <w:divBdr>
        <w:top w:val="none" w:sz="0" w:space="0" w:color="auto"/>
        <w:left w:val="none" w:sz="0" w:space="0" w:color="auto"/>
        <w:bottom w:val="none" w:sz="0" w:space="0" w:color="auto"/>
        <w:right w:val="none" w:sz="0" w:space="0" w:color="auto"/>
      </w:divBdr>
    </w:div>
    <w:div w:id="1084838658">
      <w:bodyDiv w:val="1"/>
      <w:marLeft w:val="0"/>
      <w:marRight w:val="0"/>
      <w:marTop w:val="0"/>
      <w:marBottom w:val="0"/>
      <w:divBdr>
        <w:top w:val="none" w:sz="0" w:space="0" w:color="auto"/>
        <w:left w:val="none" w:sz="0" w:space="0" w:color="auto"/>
        <w:bottom w:val="none" w:sz="0" w:space="0" w:color="auto"/>
        <w:right w:val="none" w:sz="0" w:space="0" w:color="auto"/>
      </w:divBdr>
    </w:div>
    <w:div w:id="1085153991">
      <w:bodyDiv w:val="1"/>
      <w:marLeft w:val="0"/>
      <w:marRight w:val="0"/>
      <w:marTop w:val="0"/>
      <w:marBottom w:val="0"/>
      <w:divBdr>
        <w:top w:val="none" w:sz="0" w:space="0" w:color="auto"/>
        <w:left w:val="none" w:sz="0" w:space="0" w:color="auto"/>
        <w:bottom w:val="none" w:sz="0" w:space="0" w:color="auto"/>
        <w:right w:val="none" w:sz="0" w:space="0" w:color="auto"/>
      </w:divBdr>
    </w:div>
    <w:div w:id="1087268004">
      <w:bodyDiv w:val="1"/>
      <w:marLeft w:val="0"/>
      <w:marRight w:val="0"/>
      <w:marTop w:val="0"/>
      <w:marBottom w:val="0"/>
      <w:divBdr>
        <w:top w:val="none" w:sz="0" w:space="0" w:color="auto"/>
        <w:left w:val="none" w:sz="0" w:space="0" w:color="auto"/>
        <w:bottom w:val="none" w:sz="0" w:space="0" w:color="auto"/>
        <w:right w:val="none" w:sz="0" w:space="0" w:color="auto"/>
      </w:divBdr>
    </w:div>
    <w:div w:id="1087656233">
      <w:bodyDiv w:val="1"/>
      <w:marLeft w:val="0"/>
      <w:marRight w:val="0"/>
      <w:marTop w:val="0"/>
      <w:marBottom w:val="0"/>
      <w:divBdr>
        <w:top w:val="none" w:sz="0" w:space="0" w:color="auto"/>
        <w:left w:val="none" w:sz="0" w:space="0" w:color="auto"/>
        <w:bottom w:val="none" w:sz="0" w:space="0" w:color="auto"/>
        <w:right w:val="none" w:sz="0" w:space="0" w:color="auto"/>
      </w:divBdr>
    </w:div>
    <w:div w:id="1090007227">
      <w:bodyDiv w:val="1"/>
      <w:marLeft w:val="0"/>
      <w:marRight w:val="0"/>
      <w:marTop w:val="0"/>
      <w:marBottom w:val="0"/>
      <w:divBdr>
        <w:top w:val="none" w:sz="0" w:space="0" w:color="auto"/>
        <w:left w:val="none" w:sz="0" w:space="0" w:color="auto"/>
        <w:bottom w:val="none" w:sz="0" w:space="0" w:color="auto"/>
        <w:right w:val="none" w:sz="0" w:space="0" w:color="auto"/>
      </w:divBdr>
    </w:div>
    <w:div w:id="1090390472">
      <w:bodyDiv w:val="1"/>
      <w:marLeft w:val="0"/>
      <w:marRight w:val="0"/>
      <w:marTop w:val="0"/>
      <w:marBottom w:val="0"/>
      <w:divBdr>
        <w:top w:val="none" w:sz="0" w:space="0" w:color="auto"/>
        <w:left w:val="none" w:sz="0" w:space="0" w:color="auto"/>
        <w:bottom w:val="none" w:sz="0" w:space="0" w:color="auto"/>
        <w:right w:val="none" w:sz="0" w:space="0" w:color="auto"/>
      </w:divBdr>
    </w:div>
    <w:div w:id="1092700531">
      <w:bodyDiv w:val="1"/>
      <w:marLeft w:val="0"/>
      <w:marRight w:val="0"/>
      <w:marTop w:val="0"/>
      <w:marBottom w:val="0"/>
      <w:divBdr>
        <w:top w:val="none" w:sz="0" w:space="0" w:color="auto"/>
        <w:left w:val="none" w:sz="0" w:space="0" w:color="auto"/>
        <w:bottom w:val="none" w:sz="0" w:space="0" w:color="auto"/>
        <w:right w:val="none" w:sz="0" w:space="0" w:color="auto"/>
      </w:divBdr>
    </w:div>
    <w:div w:id="1095200673">
      <w:bodyDiv w:val="1"/>
      <w:marLeft w:val="0"/>
      <w:marRight w:val="0"/>
      <w:marTop w:val="0"/>
      <w:marBottom w:val="0"/>
      <w:divBdr>
        <w:top w:val="none" w:sz="0" w:space="0" w:color="auto"/>
        <w:left w:val="none" w:sz="0" w:space="0" w:color="auto"/>
        <w:bottom w:val="none" w:sz="0" w:space="0" w:color="auto"/>
        <w:right w:val="none" w:sz="0" w:space="0" w:color="auto"/>
      </w:divBdr>
    </w:div>
    <w:div w:id="1096749189">
      <w:bodyDiv w:val="1"/>
      <w:marLeft w:val="0"/>
      <w:marRight w:val="0"/>
      <w:marTop w:val="0"/>
      <w:marBottom w:val="0"/>
      <w:divBdr>
        <w:top w:val="none" w:sz="0" w:space="0" w:color="auto"/>
        <w:left w:val="none" w:sz="0" w:space="0" w:color="auto"/>
        <w:bottom w:val="none" w:sz="0" w:space="0" w:color="auto"/>
        <w:right w:val="none" w:sz="0" w:space="0" w:color="auto"/>
      </w:divBdr>
    </w:div>
    <w:div w:id="1096974007">
      <w:bodyDiv w:val="1"/>
      <w:marLeft w:val="0"/>
      <w:marRight w:val="0"/>
      <w:marTop w:val="0"/>
      <w:marBottom w:val="0"/>
      <w:divBdr>
        <w:top w:val="none" w:sz="0" w:space="0" w:color="auto"/>
        <w:left w:val="none" w:sz="0" w:space="0" w:color="auto"/>
        <w:bottom w:val="none" w:sz="0" w:space="0" w:color="auto"/>
        <w:right w:val="none" w:sz="0" w:space="0" w:color="auto"/>
      </w:divBdr>
    </w:div>
    <w:div w:id="1097216169">
      <w:bodyDiv w:val="1"/>
      <w:marLeft w:val="0"/>
      <w:marRight w:val="0"/>
      <w:marTop w:val="0"/>
      <w:marBottom w:val="0"/>
      <w:divBdr>
        <w:top w:val="none" w:sz="0" w:space="0" w:color="auto"/>
        <w:left w:val="none" w:sz="0" w:space="0" w:color="auto"/>
        <w:bottom w:val="none" w:sz="0" w:space="0" w:color="auto"/>
        <w:right w:val="none" w:sz="0" w:space="0" w:color="auto"/>
      </w:divBdr>
    </w:div>
    <w:div w:id="1097486795">
      <w:bodyDiv w:val="1"/>
      <w:marLeft w:val="0"/>
      <w:marRight w:val="0"/>
      <w:marTop w:val="0"/>
      <w:marBottom w:val="0"/>
      <w:divBdr>
        <w:top w:val="none" w:sz="0" w:space="0" w:color="auto"/>
        <w:left w:val="none" w:sz="0" w:space="0" w:color="auto"/>
        <w:bottom w:val="none" w:sz="0" w:space="0" w:color="auto"/>
        <w:right w:val="none" w:sz="0" w:space="0" w:color="auto"/>
      </w:divBdr>
      <w:divsChild>
        <w:div w:id="1204291726">
          <w:marLeft w:val="0"/>
          <w:marRight w:val="0"/>
          <w:marTop w:val="0"/>
          <w:marBottom w:val="0"/>
          <w:divBdr>
            <w:top w:val="none" w:sz="0" w:space="0" w:color="auto"/>
            <w:left w:val="none" w:sz="0" w:space="0" w:color="auto"/>
            <w:bottom w:val="none" w:sz="0" w:space="0" w:color="auto"/>
            <w:right w:val="none" w:sz="0" w:space="0" w:color="auto"/>
          </w:divBdr>
        </w:div>
      </w:divsChild>
    </w:div>
    <w:div w:id="1099912159">
      <w:bodyDiv w:val="1"/>
      <w:marLeft w:val="0"/>
      <w:marRight w:val="0"/>
      <w:marTop w:val="0"/>
      <w:marBottom w:val="0"/>
      <w:divBdr>
        <w:top w:val="none" w:sz="0" w:space="0" w:color="auto"/>
        <w:left w:val="none" w:sz="0" w:space="0" w:color="auto"/>
        <w:bottom w:val="none" w:sz="0" w:space="0" w:color="auto"/>
        <w:right w:val="none" w:sz="0" w:space="0" w:color="auto"/>
      </w:divBdr>
    </w:div>
    <w:div w:id="1100444315">
      <w:bodyDiv w:val="1"/>
      <w:marLeft w:val="0"/>
      <w:marRight w:val="0"/>
      <w:marTop w:val="0"/>
      <w:marBottom w:val="0"/>
      <w:divBdr>
        <w:top w:val="none" w:sz="0" w:space="0" w:color="auto"/>
        <w:left w:val="none" w:sz="0" w:space="0" w:color="auto"/>
        <w:bottom w:val="none" w:sz="0" w:space="0" w:color="auto"/>
        <w:right w:val="none" w:sz="0" w:space="0" w:color="auto"/>
      </w:divBdr>
    </w:div>
    <w:div w:id="1100562741">
      <w:bodyDiv w:val="1"/>
      <w:marLeft w:val="0"/>
      <w:marRight w:val="0"/>
      <w:marTop w:val="0"/>
      <w:marBottom w:val="0"/>
      <w:divBdr>
        <w:top w:val="none" w:sz="0" w:space="0" w:color="auto"/>
        <w:left w:val="none" w:sz="0" w:space="0" w:color="auto"/>
        <w:bottom w:val="none" w:sz="0" w:space="0" w:color="auto"/>
        <w:right w:val="none" w:sz="0" w:space="0" w:color="auto"/>
      </w:divBdr>
    </w:div>
    <w:div w:id="1100642883">
      <w:bodyDiv w:val="1"/>
      <w:marLeft w:val="0"/>
      <w:marRight w:val="0"/>
      <w:marTop w:val="0"/>
      <w:marBottom w:val="0"/>
      <w:divBdr>
        <w:top w:val="none" w:sz="0" w:space="0" w:color="auto"/>
        <w:left w:val="none" w:sz="0" w:space="0" w:color="auto"/>
        <w:bottom w:val="none" w:sz="0" w:space="0" w:color="auto"/>
        <w:right w:val="none" w:sz="0" w:space="0" w:color="auto"/>
      </w:divBdr>
    </w:div>
    <w:div w:id="1100955084">
      <w:bodyDiv w:val="1"/>
      <w:marLeft w:val="0"/>
      <w:marRight w:val="0"/>
      <w:marTop w:val="0"/>
      <w:marBottom w:val="0"/>
      <w:divBdr>
        <w:top w:val="none" w:sz="0" w:space="0" w:color="auto"/>
        <w:left w:val="none" w:sz="0" w:space="0" w:color="auto"/>
        <w:bottom w:val="none" w:sz="0" w:space="0" w:color="auto"/>
        <w:right w:val="none" w:sz="0" w:space="0" w:color="auto"/>
      </w:divBdr>
    </w:div>
    <w:div w:id="1103182582">
      <w:bodyDiv w:val="1"/>
      <w:marLeft w:val="0"/>
      <w:marRight w:val="0"/>
      <w:marTop w:val="0"/>
      <w:marBottom w:val="0"/>
      <w:divBdr>
        <w:top w:val="none" w:sz="0" w:space="0" w:color="auto"/>
        <w:left w:val="none" w:sz="0" w:space="0" w:color="auto"/>
        <w:bottom w:val="none" w:sz="0" w:space="0" w:color="auto"/>
        <w:right w:val="none" w:sz="0" w:space="0" w:color="auto"/>
      </w:divBdr>
    </w:div>
    <w:div w:id="1103845324">
      <w:bodyDiv w:val="1"/>
      <w:marLeft w:val="0"/>
      <w:marRight w:val="0"/>
      <w:marTop w:val="0"/>
      <w:marBottom w:val="0"/>
      <w:divBdr>
        <w:top w:val="none" w:sz="0" w:space="0" w:color="auto"/>
        <w:left w:val="none" w:sz="0" w:space="0" w:color="auto"/>
        <w:bottom w:val="none" w:sz="0" w:space="0" w:color="auto"/>
        <w:right w:val="none" w:sz="0" w:space="0" w:color="auto"/>
      </w:divBdr>
    </w:div>
    <w:div w:id="1104881463">
      <w:bodyDiv w:val="1"/>
      <w:marLeft w:val="0"/>
      <w:marRight w:val="0"/>
      <w:marTop w:val="0"/>
      <w:marBottom w:val="0"/>
      <w:divBdr>
        <w:top w:val="none" w:sz="0" w:space="0" w:color="auto"/>
        <w:left w:val="none" w:sz="0" w:space="0" w:color="auto"/>
        <w:bottom w:val="none" w:sz="0" w:space="0" w:color="auto"/>
        <w:right w:val="none" w:sz="0" w:space="0" w:color="auto"/>
      </w:divBdr>
    </w:div>
    <w:div w:id="1106078449">
      <w:bodyDiv w:val="1"/>
      <w:marLeft w:val="0"/>
      <w:marRight w:val="0"/>
      <w:marTop w:val="0"/>
      <w:marBottom w:val="0"/>
      <w:divBdr>
        <w:top w:val="none" w:sz="0" w:space="0" w:color="auto"/>
        <w:left w:val="none" w:sz="0" w:space="0" w:color="auto"/>
        <w:bottom w:val="none" w:sz="0" w:space="0" w:color="auto"/>
        <w:right w:val="none" w:sz="0" w:space="0" w:color="auto"/>
      </w:divBdr>
    </w:div>
    <w:div w:id="1106193070">
      <w:bodyDiv w:val="1"/>
      <w:marLeft w:val="0"/>
      <w:marRight w:val="0"/>
      <w:marTop w:val="0"/>
      <w:marBottom w:val="0"/>
      <w:divBdr>
        <w:top w:val="none" w:sz="0" w:space="0" w:color="auto"/>
        <w:left w:val="none" w:sz="0" w:space="0" w:color="auto"/>
        <w:bottom w:val="none" w:sz="0" w:space="0" w:color="auto"/>
        <w:right w:val="none" w:sz="0" w:space="0" w:color="auto"/>
      </w:divBdr>
    </w:div>
    <w:div w:id="1106267461">
      <w:bodyDiv w:val="1"/>
      <w:marLeft w:val="0"/>
      <w:marRight w:val="0"/>
      <w:marTop w:val="0"/>
      <w:marBottom w:val="0"/>
      <w:divBdr>
        <w:top w:val="none" w:sz="0" w:space="0" w:color="auto"/>
        <w:left w:val="none" w:sz="0" w:space="0" w:color="auto"/>
        <w:bottom w:val="none" w:sz="0" w:space="0" w:color="auto"/>
        <w:right w:val="none" w:sz="0" w:space="0" w:color="auto"/>
      </w:divBdr>
    </w:div>
    <w:div w:id="1107233707">
      <w:bodyDiv w:val="1"/>
      <w:marLeft w:val="0"/>
      <w:marRight w:val="0"/>
      <w:marTop w:val="0"/>
      <w:marBottom w:val="0"/>
      <w:divBdr>
        <w:top w:val="none" w:sz="0" w:space="0" w:color="auto"/>
        <w:left w:val="none" w:sz="0" w:space="0" w:color="auto"/>
        <w:bottom w:val="none" w:sz="0" w:space="0" w:color="auto"/>
        <w:right w:val="none" w:sz="0" w:space="0" w:color="auto"/>
      </w:divBdr>
    </w:div>
    <w:div w:id="1107504099">
      <w:bodyDiv w:val="1"/>
      <w:marLeft w:val="0"/>
      <w:marRight w:val="0"/>
      <w:marTop w:val="0"/>
      <w:marBottom w:val="0"/>
      <w:divBdr>
        <w:top w:val="none" w:sz="0" w:space="0" w:color="auto"/>
        <w:left w:val="none" w:sz="0" w:space="0" w:color="auto"/>
        <w:bottom w:val="none" w:sz="0" w:space="0" w:color="auto"/>
        <w:right w:val="none" w:sz="0" w:space="0" w:color="auto"/>
      </w:divBdr>
    </w:div>
    <w:div w:id="1108156314">
      <w:bodyDiv w:val="1"/>
      <w:marLeft w:val="0"/>
      <w:marRight w:val="0"/>
      <w:marTop w:val="0"/>
      <w:marBottom w:val="0"/>
      <w:divBdr>
        <w:top w:val="none" w:sz="0" w:space="0" w:color="auto"/>
        <w:left w:val="none" w:sz="0" w:space="0" w:color="auto"/>
        <w:bottom w:val="none" w:sz="0" w:space="0" w:color="auto"/>
        <w:right w:val="none" w:sz="0" w:space="0" w:color="auto"/>
      </w:divBdr>
    </w:div>
    <w:div w:id="1110125787">
      <w:bodyDiv w:val="1"/>
      <w:marLeft w:val="0"/>
      <w:marRight w:val="0"/>
      <w:marTop w:val="0"/>
      <w:marBottom w:val="0"/>
      <w:divBdr>
        <w:top w:val="none" w:sz="0" w:space="0" w:color="auto"/>
        <w:left w:val="none" w:sz="0" w:space="0" w:color="auto"/>
        <w:bottom w:val="none" w:sz="0" w:space="0" w:color="auto"/>
        <w:right w:val="none" w:sz="0" w:space="0" w:color="auto"/>
      </w:divBdr>
    </w:div>
    <w:div w:id="1110508899">
      <w:bodyDiv w:val="1"/>
      <w:marLeft w:val="0"/>
      <w:marRight w:val="0"/>
      <w:marTop w:val="0"/>
      <w:marBottom w:val="0"/>
      <w:divBdr>
        <w:top w:val="none" w:sz="0" w:space="0" w:color="auto"/>
        <w:left w:val="none" w:sz="0" w:space="0" w:color="auto"/>
        <w:bottom w:val="none" w:sz="0" w:space="0" w:color="auto"/>
        <w:right w:val="none" w:sz="0" w:space="0" w:color="auto"/>
      </w:divBdr>
    </w:div>
    <w:div w:id="1111585413">
      <w:bodyDiv w:val="1"/>
      <w:marLeft w:val="0"/>
      <w:marRight w:val="0"/>
      <w:marTop w:val="0"/>
      <w:marBottom w:val="0"/>
      <w:divBdr>
        <w:top w:val="none" w:sz="0" w:space="0" w:color="auto"/>
        <w:left w:val="none" w:sz="0" w:space="0" w:color="auto"/>
        <w:bottom w:val="none" w:sz="0" w:space="0" w:color="auto"/>
        <w:right w:val="none" w:sz="0" w:space="0" w:color="auto"/>
      </w:divBdr>
    </w:div>
    <w:div w:id="1112479421">
      <w:bodyDiv w:val="1"/>
      <w:marLeft w:val="0"/>
      <w:marRight w:val="0"/>
      <w:marTop w:val="0"/>
      <w:marBottom w:val="0"/>
      <w:divBdr>
        <w:top w:val="none" w:sz="0" w:space="0" w:color="auto"/>
        <w:left w:val="none" w:sz="0" w:space="0" w:color="auto"/>
        <w:bottom w:val="none" w:sz="0" w:space="0" w:color="auto"/>
        <w:right w:val="none" w:sz="0" w:space="0" w:color="auto"/>
      </w:divBdr>
    </w:div>
    <w:div w:id="1114012258">
      <w:bodyDiv w:val="1"/>
      <w:marLeft w:val="0"/>
      <w:marRight w:val="0"/>
      <w:marTop w:val="0"/>
      <w:marBottom w:val="0"/>
      <w:divBdr>
        <w:top w:val="none" w:sz="0" w:space="0" w:color="auto"/>
        <w:left w:val="none" w:sz="0" w:space="0" w:color="auto"/>
        <w:bottom w:val="none" w:sz="0" w:space="0" w:color="auto"/>
        <w:right w:val="none" w:sz="0" w:space="0" w:color="auto"/>
      </w:divBdr>
    </w:div>
    <w:div w:id="1115712045">
      <w:bodyDiv w:val="1"/>
      <w:marLeft w:val="0"/>
      <w:marRight w:val="0"/>
      <w:marTop w:val="0"/>
      <w:marBottom w:val="0"/>
      <w:divBdr>
        <w:top w:val="none" w:sz="0" w:space="0" w:color="auto"/>
        <w:left w:val="none" w:sz="0" w:space="0" w:color="auto"/>
        <w:bottom w:val="none" w:sz="0" w:space="0" w:color="auto"/>
        <w:right w:val="none" w:sz="0" w:space="0" w:color="auto"/>
      </w:divBdr>
    </w:div>
    <w:div w:id="1116414837">
      <w:bodyDiv w:val="1"/>
      <w:marLeft w:val="0"/>
      <w:marRight w:val="0"/>
      <w:marTop w:val="0"/>
      <w:marBottom w:val="0"/>
      <w:divBdr>
        <w:top w:val="none" w:sz="0" w:space="0" w:color="auto"/>
        <w:left w:val="none" w:sz="0" w:space="0" w:color="auto"/>
        <w:bottom w:val="none" w:sz="0" w:space="0" w:color="auto"/>
        <w:right w:val="none" w:sz="0" w:space="0" w:color="auto"/>
      </w:divBdr>
    </w:div>
    <w:div w:id="1118795485">
      <w:bodyDiv w:val="1"/>
      <w:marLeft w:val="0"/>
      <w:marRight w:val="0"/>
      <w:marTop w:val="0"/>
      <w:marBottom w:val="0"/>
      <w:divBdr>
        <w:top w:val="none" w:sz="0" w:space="0" w:color="auto"/>
        <w:left w:val="none" w:sz="0" w:space="0" w:color="auto"/>
        <w:bottom w:val="none" w:sz="0" w:space="0" w:color="auto"/>
        <w:right w:val="none" w:sz="0" w:space="0" w:color="auto"/>
      </w:divBdr>
    </w:div>
    <w:div w:id="1118838160">
      <w:bodyDiv w:val="1"/>
      <w:marLeft w:val="0"/>
      <w:marRight w:val="0"/>
      <w:marTop w:val="0"/>
      <w:marBottom w:val="0"/>
      <w:divBdr>
        <w:top w:val="none" w:sz="0" w:space="0" w:color="auto"/>
        <w:left w:val="none" w:sz="0" w:space="0" w:color="auto"/>
        <w:bottom w:val="none" w:sz="0" w:space="0" w:color="auto"/>
        <w:right w:val="none" w:sz="0" w:space="0" w:color="auto"/>
      </w:divBdr>
    </w:div>
    <w:div w:id="1119299724">
      <w:bodyDiv w:val="1"/>
      <w:marLeft w:val="0"/>
      <w:marRight w:val="0"/>
      <w:marTop w:val="0"/>
      <w:marBottom w:val="0"/>
      <w:divBdr>
        <w:top w:val="none" w:sz="0" w:space="0" w:color="auto"/>
        <w:left w:val="none" w:sz="0" w:space="0" w:color="auto"/>
        <w:bottom w:val="none" w:sz="0" w:space="0" w:color="auto"/>
        <w:right w:val="none" w:sz="0" w:space="0" w:color="auto"/>
      </w:divBdr>
    </w:div>
    <w:div w:id="1120346232">
      <w:bodyDiv w:val="1"/>
      <w:marLeft w:val="0"/>
      <w:marRight w:val="0"/>
      <w:marTop w:val="0"/>
      <w:marBottom w:val="0"/>
      <w:divBdr>
        <w:top w:val="none" w:sz="0" w:space="0" w:color="auto"/>
        <w:left w:val="none" w:sz="0" w:space="0" w:color="auto"/>
        <w:bottom w:val="none" w:sz="0" w:space="0" w:color="auto"/>
        <w:right w:val="none" w:sz="0" w:space="0" w:color="auto"/>
      </w:divBdr>
    </w:div>
    <w:div w:id="1120565729">
      <w:bodyDiv w:val="1"/>
      <w:marLeft w:val="0"/>
      <w:marRight w:val="0"/>
      <w:marTop w:val="0"/>
      <w:marBottom w:val="0"/>
      <w:divBdr>
        <w:top w:val="none" w:sz="0" w:space="0" w:color="auto"/>
        <w:left w:val="none" w:sz="0" w:space="0" w:color="auto"/>
        <w:bottom w:val="none" w:sz="0" w:space="0" w:color="auto"/>
        <w:right w:val="none" w:sz="0" w:space="0" w:color="auto"/>
      </w:divBdr>
    </w:div>
    <w:div w:id="1120687365">
      <w:bodyDiv w:val="1"/>
      <w:marLeft w:val="0"/>
      <w:marRight w:val="0"/>
      <w:marTop w:val="0"/>
      <w:marBottom w:val="0"/>
      <w:divBdr>
        <w:top w:val="none" w:sz="0" w:space="0" w:color="auto"/>
        <w:left w:val="none" w:sz="0" w:space="0" w:color="auto"/>
        <w:bottom w:val="none" w:sz="0" w:space="0" w:color="auto"/>
        <w:right w:val="none" w:sz="0" w:space="0" w:color="auto"/>
      </w:divBdr>
    </w:div>
    <w:div w:id="1121725924">
      <w:bodyDiv w:val="1"/>
      <w:marLeft w:val="0"/>
      <w:marRight w:val="0"/>
      <w:marTop w:val="0"/>
      <w:marBottom w:val="0"/>
      <w:divBdr>
        <w:top w:val="none" w:sz="0" w:space="0" w:color="auto"/>
        <w:left w:val="none" w:sz="0" w:space="0" w:color="auto"/>
        <w:bottom w:val="none" w:sz="0" w:space="0" w:color="auto"/>
        <w:right w:val="none" w:sz="0" w:space="0" w:color="auto"/>
      </w:divBdr>
    </w:div>
    <w:div w:id="1129204951">
      <w:bodyDiv w:val="1"/>
      <w:marLeft w:val="0"/>
      <w:marRight w:val="0"/>
      <w:marTop w:val="0"/>
      <w:marBottom w:val="0"/>
      <w:divBdr>
        <w:top w:val="none" w:sz="0" w:space="0" w:color="auto"/>
        <w:left w:val="none" w:sz="0" w:space="0" w:color="auto"/>
        <w:bottom w:val="none" w:sz="0" w:space="0" w:color="auto"/>
        <w:right w:val="none" w:sz="0" w:space="0" w:color="auto"/>
      </w:divBdr>
    </w:div>
    <w:div w:id="1131020479">
      <w:bodyDiv w:val="1"/>
      <w:marLeft w:val="0"/>
      <w:marRight w:val="0"/>
      <w:marTop w:val="0"/>
      <w:marBottom w:val="0"/>
      <w:divBdr>
        <w:top w:val="none" w:sz="0" w:space="0" w:color="auto"/>
        <w:left w:val="none" w:sz="0" w:space="0" w:color="auto"/>
        <w:bottom w:val="none" w:sz="0" w:space="0" w:color="auto"/>
        <w:right w:val="none" w:sz="0" w:space="0" w:color="auto"/>
      </w:divBdr>
    </w:div>
    <w:div w:id="1131555501">
      <w:bodyDiv w:val="1"/>
      <w:marLeft w:val="0"/>
      <w:marRight w:val="0"/>
      <w:marTop w:val="0"/>
      <w:marBottom w:val="0"/>
      <w:divBdr>
        <w:top w:val="none" w:sz="0" w:space="0" w:color="auto"/>
        <w:left w:val="none" w:sz="0" w:space="0" w:color="auto"/>
        <w:bottom w:val="none" w:sz="0" w:space="0" w:color="auto"/>
        <w:right w:val="none" w:sz="0" w:space="0" w:color="auto"/>
      </w:divBdr>
    </w:div>
    <w:div w:id="1132098049">
      <w:bodyDiv w:val="1"/>
      <w:marLeft w:val="0"/>
      <w:marRight w:val="0"/>
      <w:marTop w:val="0"/>
      <w:marBottom w:val="0"/>
      <w:divBdr>
        <w:top w:val="none" w:sz="0" w:space="0" w:color="auto"/>
        <w:left w:val="none" w:sz="0" w:space="0" w:color="auto"/>
        <w:bottom w:val="none" w:sz="0" w:space="0" w:color="auto"/>
        <w:right w:val="none" w:sz="0" w:space="0" w:color="auto"/>
      </w:divBdr>
    </w:div>
    <w:div w:id="1134444598">
      <w:bodyDiv w:val="1"/>
      <w:marLeft w:val="0"/>
      <w:marRight w:val="0"/>
      <w:marTop w:val="0"/>
      <w:marBottom w:val="0"/>
      <w:divBdr>
        <w:top w:val="none" w:sz="0" w:space="0" w:color="auto"/>
        <w:left w:val="none" w:sz="0" w:space="0" w:color="auto"/>
        <w:bottom w:val="none" w:sz="0" w:space="0" w:color="auto"/>
        <w:right w:val="none" w:sz="0" w:space="0" w:color="auto"/>
      </w:divBdr>
    </w:div>
    <w:div w:id="1135873926">
      <w:bodyDiv w:val="1"/>
      <w:marLeft w:val="0"/>
      <w:marRight w:val="0"/>
      <w:marTop w:val="0"/>
      <w:marBottom w:val="0"/>
      <w:divBdr>
        <w:top w:val="none" w:sz="0" w:space="0" w:color="auto"/>
        <w:left w:val="none" w:sz="0" w:space="0" w:color="auto"/>
        <w:bottom w:val="none" w:sz="0" w:space="0" w:color="auto"/>
        <w:right w:val="none" w:sz="0" w:space="0" w:color="auto"/>
      </w:divBdr>
    </w:div>
    <w:div w:id="1138912562">
      <w:bodyDiv w:val="1"/>
      <w:marLeft w:val="0"/>
      <w:marRight w:val="0"/>
      <w:marTop w:val="0"/>
      <w:marBottom w:val="0"/>
      <w:divBdr>
        <w:top w:val="none" w:sz="0" w:space="0" w:color="auto"/>
        <w:left w:val="none" w:sz="0" w:space="0" w:color="auto"/>
        <w:bottom w:val="none" w:sz="0" w:space="0" w:color="auto"/>
        <w:right w:val="none" w:sz="0" w:space="0" w:color="auto"/>
      </w:divBdr>
    </w:div>
    <w:div w:id="1139231274">
      <w:bodyDiv w:val="1"/>
      <w:marLeft w:val="0"/>
      <w:marRight w:val="0"/>
      <w:marTop w:val="0"/>
      <w:marBottom w:val="0"/>
      <w:divBdr>
        <w:top w:val="none" w:sz="0" w:space="0" w:color="auto"/>
        <w:left w:val="none" w:sz="0" w:space="0" w:color="auto"/>
        <w:bottom w:val="none" w:sz="0" w:space="0" w:color="auto"/>
        <w:right w:val="none" w:sz="0" w:space="0" w:color="auto"/>
      </w:divBdr>
    </w:div>
    <w:div w:id="1140075431">
      <w:bodyDiv w:val="1"/>
      <w:marLeft w:val="0"/>
      <w:marRight w:val="0"/>
      <w:marTop w:val="0"/>
      <w:marBottom w:val="0"/>
      <w:divBdr>
        <w:top w:val="none" w:sz="0" w:space="0" w:color="auto"/>
        <w:left w:val="none" w:sz="0" w:space="0" w:color="auto"/>
        <w:bottom w:val="none" w:sz="0" w:space="0" w:color="auto"/>
        <w:right w:val="none" w:sz="0" w:space="0" w:color="auto"/>
      </w:divBdr>
    </w:div>
    <w:div w:id="1140537313">
      <w:bodyDiv w:val="1"/>
      <w:marLeft w:val="0"/>
      <w:marRight w:val="0"/>
      <w:marTop w:val="0"/>
      <w:marBottom w:val="0"/>
      <w:divBdr>
        <w:top w:val="none" w:sz="0" w:space="0" w:color="auto"/>
        <w:left w:val="none" w:sz="0" w:space="0" w:color="auto"/>
        <w:bottom w:val="none" w:sz="0" w:space="0" w:color="auto"/>
        <w:right w:val="none" w:sz="0" w:space="0" w:color="auto"/>
      </w:divBdr>
    </w:div>
    <w:div w:id="1140852602">
      <w:bodyDiv w:val="1"/>
      <w:marLeft w:val="0"/>
      <w:marRight w:val="0"/>
      <w:marTop w:val="0"/>
      <w:marBottom w:val="0"/>
      <w:divBdr>
        <w:top w:val="none" w:sz="0" w:space="0" w:color="auto"/>
        <w:left w:val="none" w:sz="0" w:space="0" w:color="auto"/>
        <w:bottom w:val="none" w:sz="0" w:space="0" w:color="auto"/>
        <w:right w:val="none" w:sz="0" w:space="0" w:color="auto"/>
      </w:divBdr>
    </w:div>
    <w:div w:id="1141114970">
      <w:bodyDiv w:val="1"/>
      <w:marLeft w:val="0"/>
      <w:marRight w:val="0"/>
      <w:marTop w:val="0"/>
      <w:marBottom w:val="0"/>
      <w:divBdr>
        <w:top w:val="none" w:sz="0" w:space="0" w:color="auto"/>
        <w:left w:val="none" w:sz="0" w:space="0" w:color="auto"/>
        <w:bottom w:val="none" w:sz="0" w:space="0" w:color="auto"/>
        <w:right w:val="none" w:sz="0" w:space="0" w:color="auto"/>
      </w:divBdr>
    </w:div>
    <w:div w:id="1141966412">
      <w:bodyDiv w:val="1"/>
      <w:marLeft w:val="0"/>
      <w:marRight w:val="0"/>
      <w:marTop w:val="0"/>
      <w:marBottom w:val="0"/>
      <w:divBdr>
        <w:top w:val="none" w:sz="0" w:space="0" w:color="auto"/>
        <w:left w:val="none" w:sz="0" w:space="0" w:color="auto"/>
        <w:bottom w:val="none" w:sz="0" w:space="0" w:color="auto"/>
        <w:right w:val="none" w:sz="0" w:space="0" w:color="auto"/>
      </w:divBdr>
    </w:div>
    <w:div w:id="1142039947">
      <w:bodyDiv w:val="1"/>
      <w:marLeft w:val="0"/>
      <w:marRight w:val="0"/>
      <w:marTop w:val="0"/>
      <w:marBottom w:val="0"/>
      <w:divBdr>
        <w:top w:val="none" w:sz="0" w:space="0" w:color="auto"/>
        <w:left w:val="none" w:sz="0" w:space="0" w:color="auto"/>
        <w:bottom w:val="none" w:sz="0" w:space="0" w:color="auto"/>
        <w:right w:val="none" w:sz="0" w:space="0" w:color="auto"/>
      </w:divBdr>
    </w:div>
    <w:div w:id="1142848425">
      <w:bodyDiv w:val="1"/>
      <w:marLeft w:val="0"/>
      <w:marRight w:val="0"/>
      <w:marTop w:val="0"/>
      <w:marBottom w:val="0"/>
      <w:divBdr>
        <w:top w:val="none" w:sz="0" w:space="0" w:color="auto"/>
        <w:left w:val="none" w:sz="0" w:space="0" w:color="auto"/>
        <w:bottom w:val="none" w:sz="0" w:space="0" w:color="auto"/>
        <w:right w:val="none" w:sz="0" w:space="0" w:color="auto"/>
      </w:divBdr>
    </w:div>
    <w:div w:id="1143043007">
      <w:bodyDiv w:val="1"/>
      <w:marLeft w:val="0"/>
      <w:marRight w:val="0"/>
      <w:marTop w:val="0"/>
      <w:marBottom w:val="0"/>
      <w:divBdr>
        <w:top w:val="none" w:sz="0" w:space="0" w:color="auto"/>
        <w:left w:val="none" w:sz="0" w:space="0" w:color="auto"/>
        <w:bottom w:val="none" w:sz="0" w:space="0" w:color="auto"/>
        <w:right w:val="none" w:sz="0" w:space="0" w:color="auto"/>
      </w:divBdr>
    </w:div>
    <w:div w:id="1143230930">
      <w:bodyDiv w:val="1"/>
      <w:marLeft w:val="0"/>
      <w:marRight w:val="0"/>
      <w:marTop w:val="0"/>
      <w:marBottom w:val="0"/>
      <w:divBdr>
        <w:top w:val="none" w:sz="0" w:space="0" w:color="auto"/>
        <w:left w:val="none" w:sz="0" w:space="0" w:color="auto"/>
        <w:bottom w:val="none" w:sz="0" w:space="0" w:color="auto"/>
        <w:right w:val="none" w:sz="0" w:space="0" w:color="auto"/>
      </w:divBdr>
    </w:div>
    <w:div w:id="1143304198">
      <w:bodyDiv w:val="1"/>
      <w:marLeft w:val="0"/>
      <w:marRight w:val="0"/>
      <w:marTop w:val="0"/>
      <w:marBottom w:val="0"/>
      <w:divBdr>
        <w:top w:val="none" w:sz="0" w:space="0" w:color="auto"/>
        <w:left w:val="none" w:sz="0" w:space="0" w:color="auto"/>
        <w:bottom w:val="none" w:sz="0" w:space="0" w:color="auto"/>
        <w:right w:val="none" w:sz="0" w:space="0" w:color="auto"/>
      </w:divBdr>
    </w:div>
    <w:div w:id="1143619168">
      <w:bodyDiv w:val="1"/>
      <w:marLeft w:val="0"/>
      <w:marRight w:val="0"/>
      <w:marTop w:val="0"/>
      <w:marBottom w:val="0"/>
      <w:divBdr>
        <w:top w:val="none" w:sz="0" w:space="0" w:color="auto"/>
        <w:left w:val="none" w:sz="0" w:space="0" w:color="auto"/>
        <w:bottom w:val="none" w:sz="0" w:space="0" w:color="auto"/>
        <w:right w:val="none" w:sz="0" w:space="0" w:color="auto"/>
      </w:divBdr>
    </w:div>
    <w:div w:id="1143736898">
      <w:bodyDiv w:val="1"/>
      <w:marLeft w:val="0"/>
      <w:marRight w:val="0"/>
      <w:marTop w:val="0"/>
      <w:marBottom w:val="0"/>
      <w:divBdr>
        <w:top w:val="none" w:sz="0" w:space="0" w:color="auto"/>
        <w:left w:val="none" w:sz="0" w:space="0" w:color="auto"/>
        <w:bottom w:val="none" w:sz="0" w:space="0" w:color="auto"/>
        <w:right w:val="none" w:sz="0" w:space="0" w:color="auto"/>
      </w:divBdr>
    </w:div>
    <w:div w:id="1145203267">
      <w:bodyDiv w:val="1"/>
      <w:marLeft w:val="0"/>
      <w:marRight w:val="0"/>
      <w:marTop w:val="0"/>
      <w:marBottom w:val="0"/>
      <w:divBdr>
        <w:top w:val="none" w:sz="0" w:space="0" w:color="auto"/>
        <w:left w:val="none" w:sz="0" w:space="0" w:color="auto"/>
        <w:bottom w:val="none" w:sz="0" w:space="0" w:color="auto"/>
        <w:right w:val="none" w:sz="0" w:space="0" w:color="auto"/>
      </w:divBdr>
    </w:div>
    <w:div w:id="1145204010">
      <w:bodyDiv w:val="1"/>
      <w:marLeft w:val="0"/>
      <w:marRight w:val="0"/>
      <w:marTop w:val="0"/>
      <w:marBottom w:val="0"/>
      <w:divBdr>
        <w:top w:val="none" w:sz="0" w:space="0" w:color="auto"/>
        <w:left w:val="none" w:sz="0" w:space="0" w:color="auto"/>
        <w:bottom w:val="none" w:sz="0" w:space="0" w:color="auto"/>
        <w:right w:val="none" w:sz="0" w:space="0" w:color="auto"/>
      </w:divBdr>
    </w:div>
    <w:div w:id="1145663034">
      <w:bodyDiv w:val="1"/>
      <w:marLeft w:val="0"/>
      <w:marRight w:val="0"/>
      <w:marTop w:val="0"/>
      <w:marBottom w:val="0"/>
      <w:divBdr>
        <w:top w:val="none" w:sz="0" w:space="0" w:color="auto"/>
        <w:left w:val="none" w:sz="0" w:space="0" w:color="auto"/>
        <w:bottom w:val="none" w:sz="0" w:space="0" w:color="auto"/>
        <w:right w:val="none" w:sz="0" w:space="0" w:color="auto"/>
      </w:divBdr>
    </w:div>
    <w:div w:id="1145975195">
      <w:bodyDiv w:val="1"/>
      <w:marLeft w:val="0"/>
      <w:marRight w:val="0"/>
      <w:marTop w:val="0"/>
      <w:marBottom w:val="0"/>
      <w:divBdr>
        <w:top w:val="none" w:sz="0" w:space="0" w:color="auto"/>
        <w:left w:val="none" w:sz="0" w:space="0" w:color="auto"/>
        <w:bottom w:val="none" w:sz="0" w:space="0" w:color="auto"/>
        <w:right w:val="none" w:sz="0" w:space="0" w:color="auto"/>
      </w:divBdr>
    </w:div>
    <w:div w:id="1146893986">
      <w:bodyDiv w:val="1"/>
      <w:marLeft w:val="0"/>
      <w:marRight w:val="0"/>
      <w:marTop w:val="0"/>
      <w:marBottom w:val="0"/>
      <w:divBdr>
        <w:top w:val="none" w:sz="0" w:space="0" w:color="auto"/>
        <w:left w:val="none" w:sz="0" w:space="0" w:color="auto"/>
        <w:bottom w:val="none" w:sz="0" w:space="0" w:color="auto"/>
        <w:right w:val="none" w:sz="0" w:space="0" w:color="auto"/>
      </w:divBdr>
    </w:div>
    <w:div w:id="1153057645">
      <w:bodyDiv w:val="1"/>
      <w:marLeft w:val="0"/>
      <w:marRight w:val="0"/>
      <w:marTop w:val="0"/>
      <w:marBottom w:val="0"/>
      <w:divBdr>
        <w:top w:val="none" w:sz="0" w:space="0" w:color="auto"/>
        <w:left w:val="none" w:sz="0" w:space="0" w:color="auto"/>
        <w:bottom w:val="none" w:sz="0" w:space="0" w:color="auto"/>
        <w:right w:val="none" w:sz="0" w:space="0" w:color="auto"/>
      </w:divBdr>
    </w:div>
    <w:div w:id="1153641042">
      <w:bodyDiv w:val="1"/>
      <w:marLeft w:val="0"/>
      <w:marRight w:val="0"/>
      <w:marTop w:val="0"/>
      <w:marBottom w:val="0"/>
      <w:divBdr>
        <w:top w:val="none" w:sz="0" w:space="0" w:color="auto"/>
        <w:left w:val="none" w:sz="0" w:space="0" w:color="auto"/>
        <w:bottom w:val="none" w:sz="0" w:space="0" w:color="auto"/>
        <w:right w:val="none" w:sz="0" w:space="0" w:color="auto"/>
      </w:divBdr>
    </w:div>
    <w:div w:id="1154763412">
      <w:bodyDiv w:val="1"/>
      <w:marLeft w:val="0"/>
      <w:marRight w:val="0"/>
      <w:marTop w:val="0"/>
      <w:marBottom w:val="0"/>
      <w:divBdr>
        <w:top w:val="none" w:sz="0" w:space="0" w:color="auto"/>
        <w:left w:val="none" w:sz="0" w:space="0" w:color="auto"/>
        <w:bottom w:val="none" w:sz="0" w:space="0" w:color="auto"/>
        <w:right w:val="none" w:sz="0" w:space="0" w:color="auto"/>
      </w:divBdr>
    </w:div>
    <w:div w:id="1155687924">
      <w:bodyDiv w:val="1"/>
      <w:marLeft w:val="0"/>
      <w:marRight w:val="0"/>
      <w:marTop w:val="0"/>
      <w:marBottom w:val="0"/>
      <w:divBdr>
        <w:top w:val="none" w:sz="0" w:space="0" w:color="auto"/>
        <w:left w:val="none" w:sz="0" w:space="0" w:color="auto"/>
        <w:bottom w:val="none" w:sz="0" w:space="0" w:color="auto"/>
        <w:right w:val="none" w:sz="0" w:space="0" w:color="auto"/>
      </w:divBdr>
    </w:div>
    <w:div w:id="1158032907">
      <w:bodyDiv w:val="1"/>
      <w:marLeft w:val="0"/>
      <w:marRight w:val="0"/>
      <w:marTop w:val="0"/>
      <w:marBottom w:val="0"/>
      <w:divBdr>
        <w:top w:val="none" w:sz="0" w:space="0" w:color="auto"/>
        <w:left w:val="none" w:sz="0" w:space="0" w:color="auto"/>
        <w:bottom w:val="none" w:sz="0" w:space="0" w:color="auto"/>
        <w:right w:val="none" w:sz="0" w:space="0" w:color="auto"/>
      </w:divBdr>
    </w:div>
    <w:div w:id="1158033331">
      <w:bodyDiv w:val="1"/>
      <w:marLeft w:val="0"/>
      <w:marRight w:val="0"/>
      <w:marTop w:val="0"/>
      <w:marBottom w:val="0"/>
      <w:divBdr>
        <w:top w:val="none" w:sz="0" w:space="0" w:color="auto"/>
        <w:left w:val="none" w:sz="0" w:space="0" w:color="auto"/>
        <w:bottom w:val="none" w:sz="0" w:space="0" w:color="auto"/>
        <w:right w:val="none" w:sz="0" w:space="0" w:color="auto"/>
      </w:divBdr>
    </w:div>
    <w:div w:id="1158765402">
      <w:bodyDiv w:val="1"/>
      <w:marLeft w:val="0"/>
      <w:marRight w:val="0"/>
      <w:marTop w:val="0"/>
      <w:marBottom w:val="0"/>
      <w:divBdr>
        <w:top w:val="none" w:sz="0" w:space="0" w:color="auto"/>
        <w:left w:val="none" w:sz="0" w:space="0" w:color="auto"/>
        <w:bottom w:val="none" w:sz="0" w:space="0" w:color="auto"/>
        <w:right w:val="none" w:sz="0" w:space="0" w:color="auto"/>
      </w:divBdr>
    </w:div>
    <w:div w:id="1159345677">
      <w:bodyDiv w:val="1"/>
      <w:marLeft w:val="0"/>
      <w:marRight w:val="0"/>
      <w:marTop w:val="0"/>
      <w:marBottom w:val="0"/>
      <w:divBdr>
        <w:top w:val="none" w:sz="0" w:space="0" w:color="auto"/>
        <w:left w:val="none" w:sz="0" w:space="0" w:color="auto"/>
        <w:bottom w:val="none" w:sz="0" w:space="0" w:color="auto"/>
        <w:right w:val="none" w:sz="0" w:space="0" w:color="auto"/>
      </w:divBdr>
    </w:div>
    <w:div w:id="1159616275">
      <w:bodyDiv w:val="1"/>
      <w:marLeft w:val="0"/>
      <w:marRight w:val="0"/>
      <w:marTop w:val="0"/>
      <w:marBottom w:val="0"/>
      <w:divBdr>
        <w:top w:val="none" w:sz="0" w:space="0" w:color="auto"/>
        <w:left w:val="none" w:sz="0" w:space="0" w:color="auto"/>
        <w:bottom w:val="none" w:sz="0" w:space="0" w:color="auto"/>
        <w:right w:val="none" w:sz="0" w:space="0" w:color="auto"/>
      </w:divBdr>
    </w:div>
    <w:div w:id="1160459962">
      <w:bodyDiv w:val="1"/>
      <w:marLeft w:val="0"/>
      <w:marRight w:val="0"/>
      <w:marTop w:val="0"/>
      <w:marBottom w:val="0"/>
      <w:divBdr>
        <w:top w:val="none" w:sz="0" w:space="0" w:color="auto"/>
        <w:left w:val="none" w:sz="0" w:space="0" w:color="auto"/>
        <w:bottom w:val="none" w:sz="0" w:space="0" w:color="auto"/>
        <w:right w:val="none" w:sz="0" w:space="0" w:color="auto"/>
      </w:divBdr>
    </w:div>
    <w:div w:id="1162502489">
      <w:bodyDiv w:val="1"/>
      <w:marLeft w:val="0"/>
      <w:marRight w:val="0"/>
      <w:marTop w:val="0"/>
      <w:marBottom w:val="0"/>
      <w:divBdr>
        <w:top w:val="none" w:sz="0" w:space="0" w:color="auto"/>
        <w:left w:val="none" w:sz="0" w:space="0" w:color="auto"/>
        <w:bottom w:val="none" w:sz="0" w:space="0" w:color="auto"/>
        <w:right w:val="none" w:sz="0" w:space="0" w:color="auto"/>
      </w:divBdr>
    </w:div>
    <w:div w:id="1165365747">
      <w:bodyDiv w:val="1"/>
      <w:marLeft w:val="0"/>
      <w:marRight w:val="0"/>
      <w:marTop w:val="0"/>
      <w:marBottom w:val="0"/>
      <w:divBdr>
        <w:top w:val="none" w:sz="0" w:space="0" w:color="auto"/>
        <w:left w:val="none" w:sz="0" w:space="0" w:color="auto"/>
        <w:bottom w:val="none" w:sz="0" w:space="0" w:color="auto"/>
        <w:right w:val="none" w:sz="0" w:space="0" w:color="auto"/>
      </w:divBdr>
    </w:div>
    <w:div w:id="1165436093">
      <w:bodyDiv w:val="1"/>
      <w:marLeft w:val="0"/>
      <w:marRight w:val="0"/>
      <w:marTop w:val="0"/>
      <w:marBottom w:val="0"/>
      <w:divBdr>
        <w:top w:val="none" w:sz="0" w:space="0" w:color="auto"/>
        <w:left w:val="none" w:sz="0" w:space="0" w:color="auto"/>
        <w:bottom w:val="none" w:sz="0" w:space="0" w:color="auto"/>
        <w:right w:val="none" w:sz="0" w:space="0" w:color="auto"/>
      </w:divBdr>
    </w:div>
    <w:div w:id="1166171898">
      <w:bodyDiv w:val="1"/>
      <w:marLeft w:val="0"/>
      <w:marRight w:val="0"/>
      <w:marTop w:val="0"/>
      <w:marBottom w:val="0"/>
      <w:divBdr>
        <w:top w:val="none" w:sz="0" w:space="0" w:color="auto"/>
        <w:left w:val="none" w:sz="0" w:space="0" w:color="auto"/>
        <w:bottom w:val="none" w:sz="0" w:space="0" w:color="auto"/>
        <w:right w:val="none" w:sz="0" w:space="0" w:color="auto"/>
      </w:divBdr>
    </w:div>
    <w:div w:id="1166825450">
      <w:bodyDiv w:val="1"/>
      <w:marLeft w:val="0"/>
      <w:marRight w:val="0"/>
      <w:marTop w:val="0"/>
      <w:marBottom w:val="0"/>
      <w:divBdr>
        <w:top w:val="none" w:sz="0" w:space="0" w:color="auto"/>
        <w:left w:val="none" w:sz="0" w:space="0" w:color="auto"/>
        <w:bottom w:val="none" w:sz="0" w:space="0" w:color="auto"/>
        <w:right w:val="none" w:sz="0" w:space="0" w:color="auto"/>
      </w:divBdr>
    </w:div>
    <w:div w:id="1167135744">
      <w:bodyDiv w:val="1"/>
      <w:marLeft w:val="0"/>
      <w:marRight w:val="0"/>
      <w:marTop w:val="0"/>
      <w:marBottom w:val="0"/>
      <w:divBdr>
        <w:top w:val="none" w:sz="0" w:space="0" w:color="auto"/>
        <w:left w:val="none" w:sz="0" w:space="0" w:color="auto"/>
        <w:bottom w:val="none" w:sz="0" w:space="0" w:color="auto"/>
        <w:right w:val="none" w:sz="0" w:space="0" w:color="auto"/>
      </w:divBdr>
    </w:div>
    <w:div w:id="1168978729">
      <w:bodyDiv w:val="1"/>
      <w:marLeft w:val="0"/>
      <w:marRight w:val="0"/>
      <w:marTop w:val="0"/>
      <w:marBottom w:val="0"/>
      <w:divBdr>
        <w:top w:val="none" w:sz="0" w:space="0" w:color="auto"/>
        <w:left w:val="none" w:sz="0" w:space="0" w:color="auto"/>
        <w:bottom w:val="none" w:sz="0" w:space="0" w:color="auto"/>
        <w:right w:val="none" w:sz="0" w:space="0" w:color="auto"/>
      </w:divBdr>
    </w:div>
    <w:div w:id="1173179273">
      <w:bodyDiv w:val="1"/>
      <w:marLeft w:val="0"/>
      <w:marRight w:val="0"/>
      <w:marTop w:val="0"/>
      <w:marBottom w:val="0"/>
      <w:divBdr>
        <w:top w:val="none" w:sz="0" w:space="0" w:color="auto"/>
        <w:left w:val="none" w:sz="0" w:space="0" w:color="auto"/>
        <w:bottom w:val="none" w:sz="0" w:space="0" w:color="auto"/>
        <w:right w:val="none" w:sz="0" w:space="0" w:color="auto"/>
      </w:divBdr>
    </w:div>
    <w:div w:id="1173422194">
      <w:bodyDiv w:val="1"/>
      <w:marLeft w:val="0"/>
      <w:marRight w:val="0"/>
      <w:marTop w:val="0"/>
      <w:marBottom w:val="0"/>
      <w:divBdr>
        <w:top w:val="none" w:sz="0" w:space="0" w:color="auto"/>
        <w:left w:val="none" w:sz="0" w:space="0" w:color="auto"/>
        <w:bottom w:val="none" w:sz="0" w:space="0" w:color="auto"/>
        <w:right w:val="none" w:sz="0" w:space="0" w:color="auto"/>
      </w:divBdr>
    </w:div>
    <w:div w:id="1176649541">
      <w:bodyDiv w:val="1"/>
      <w:marLeft w:val="0"/>
      <w:marRight w:val="0"/>
      <w:marTop w:val="0"/>
      <w:marBottom w:val="0"/>
      <w:divBdr>
        <w:top w:val="none" w:sz="0" w:space="0" w:color="auto"/>
        <w:left w:val="none" w:sz="0" w:space="0" w:color="auto"/>
        <w:bottom w:val="none" w:sz="0" w:space="0" w:color="auto"/>
        <w:right w:val="none" w:sz="0" w:space="0" w:color="auto"/>
      </w:divBdr>
    </w:div>
    <w:div w:id="1177959183">
      <w:bodyDiv w:val="1"/>
      <w:marLeft w:val="0"/>
      <w:marRight w:val="0"/>
      <w:marTop w:val="0"/>
      <w:marBottom w:val="0"/>
      <w:divBdr>
        <w:top w:val="none" w:sz="0" w:space="0" w:color="auto"/>
        <w:left w:val="none" w:sz="0" w:space="0" w:color="auto"/>
        <w:bottom w:val="none" w:sz="0" w:space="0" w:color="auto"/>
        <w:right w:val="none" w:sz="0" w:space="0" w:color="auto"/>
      </w:divBdr>
    </w:div>
    <w:div w:id="1180656847">
      <w:bodyDiv w:val="1"/>
      <w:marLeft w:val="0"/>
      <w:marRight w:val="0"/>
      <w:marTop w:val="0"/>
      <w:marBottom w:val="0"/>
      <w:divBdr>
        <w:top w:val="none" w:sz="0" w:space="0" w:color="auto"/>
        <w:left w:val="none" w:sz="0" w:space="0" w:color="auto"/>
        <w:bottom w:val="none" w:sz="0" w:space="0" w:color="auto"/>
        <w:right w:val="none" w:sz="0" w:space="0" w:color="auto"/>
      </w:divBdr>
    </w:div>
    <w:div w:id="1182165590">
      <w:bodyDiv w:val="1"/>
      <w:marLeft w:val="0"/>
      <w:marRight w:val="0"/>
      <w:marTop w:val="0"/>
      <w:marBottom w:val="0"/>
      <w:divBdr>
        <w:top w:val="none" w:sz="0" w:space="0" w:color="auto"/>
        <w:left w:val="none" w:sz="0" w:space="0" w:color="auto"/>
        <w:bottom w:val="none" w:sz="0" w:space="0" w:color="auto"/>
        <w:right w:val="none" w:sz="0" w:space="0" w:color="auto"/>
      </w:divBdr>
    </w:div>
    <w:div w:id="1182864304">
      <w:bodyDiv w:val="1"/>
      <w:marLeft w:val="0"/>
      <w:marRight w:val="0"/>
      <w:marTop w:val="0"/>
      <w:marBottom w:val="0"/>
      <w:divBdr>
        <w:top w:val="none" w:sz="0" w:space="0" w:color="auto"/>
        <w:left w:val="none" w:sz="0" w:space="0" w:color="auto"/>
        <w:bottom w:val="none" w:sz="0" w:space="0" w:color="auto"/>
        <w:right w:val="none" w:sz="0" w:space="0" w:color="auto"/>
      </w:divBdr>
    </w:div>
    <w:div w:id="1183014880">
      <w:bodyDiv w:val="1"/>
      <w:marLeft w:val="0"/>
      <w:marRight w:val="0"/>
      <w:marTop w:val="0"/>
      <w:marBottom w:val="0"/>
      <w:divBdr>
        <w:top w:val="none" w:sz="0" w:space="0" w:color="auto"/>
        <w:left w:val="none" w:sz="0" w:space="0" w:color="auto"/>
        <w:bottom w:val="none" w:sz="0" w:space="0" w:color="auto"/>
        <w:right w:val="none" w:sz="0" w:space="0" w:color="auto"/>
      </w:divBdr>
    </w:div>
    <w:div w:id="1186864968">
      <w:bodyDiv w:val="1"/>
      <w:marLeft w:val="0"/>
      <w:marRight w:val="0"/>
      <w:marTop w:val="0"/>
      <w:marBottom w:val="0"/>
      <w:divBdr>
        <w:top w:val="none" w:sz="0" w:space="0" w:color="auto"/>
        <w:left w:val="none" w:sz="0" w:space="0" w:color="auto"/>
        <w:bottom w:val="none" w:sz="0" w:space="0" w:color="auto"/>
        <w:right w:val="none" w:sz="0" w:space="0" w:color="auto"/>
      </w:divBdr>
    </w:div>
    <w:div w:id="1189217147">
      <w:bodyDiv w:val="1"/>
      <w:marLeft w:val="0"/>
      <w:marRight w:val="0"/>
      <w:marTop w:val="0"/>
      <w:marBottom w:val="0"/>
      <w:divBdr>
        <w:top w:val="none" w:sz="0" w:space="0" w:color="auto"/>
        <w:left w:val="none" w:sz="0" w:space="0" w:color="auto"/>
        <w:bottom w:val="none" w:sz="0" w:space="0" w:color="auto"/>
        <w:right w:val="none" w:sz="0" w:space="0" w:color="auto"/>
      </w:divBdr>
    </w:div>
    <w:div w:id="1190871767">
      <w:bodyDiv w:val="1"/>
      <w:marLeft w:val="0"/>
      <w:marRight w:val="0"/>
      <w:marTop w:val="0"/>
      <w:marBottom w:val="0"/>
      <w:divBdr>
        <w:top w:val="none" w:sz="0" w:space="0" w:color="auto"/>
        <w:left w:val="none" w:sz="0" w:space="0" w:color="auto"/>
        <w:bottom w:val="none" w:sz="0" w:space="0" w:color="auto"/>
        <w:right w:val="none" w:sz="0" w:space="0" w:color="auto"/>
      </w:divBdr>
    </w:div>
    <w:div w:id="1194613967">
      <w:bodyDiv w:val="1"/>
      <w:marLeft w:val="0"/>
      <w:marRight w:val="0"/>
      <w:marTop w:val="0"/>
      <w:marBottom w:val="0"/>
      <w:divBdr>
        <w:top w:val="none" w:sz="0" w:space="0" w:color="auto"/>
        <w:left w:val="none" w:sz="0" w:space="0" w:color="auto"/>
        <w:bottom w:val="none" w:sz="0" w:space="0" w:color="auto"/>
        <w:right w:val="none" w:sz="0" w:space="0" w:color="auto"/>
      </w:divBdr>
    </w:div>
    <w:div w:id="1195534227">
      <w:bodyDiv w:val="1"/>
      <w:marLeft w:val="0"/>
      <w:marRight w:val="0"/>
      <w:marTop w:val="0"/>
      <w:marBottom w:val="0"/>
      <w:divBdr>
        <w:top w:val="none" w:sz="0" w:space="0" w:color="auto"/>
        <w:left w:val="none" w:sz="0" w:space="0" w:color="auto"/>
        <w:bottom w:val="none" w:sz="0" w:space="0" w:color="auto"/>
        <w:right w:val="none" w:sz="0" w:space="0" w:color="auto"/>
      </w:divBdr>
    </w:div>
    <w:div w:id="1196695592">
      <w:bodyDiv w:val="1"/>
      <w:marLeft w:val="0"/>
      <w:marRight w:val="0"/>
      <w:marTop w:val="0"/>
      <w:marBottom w:val="0"/>
      <w:divBdr>
        <w:top w:val="none" w:sz="0" w:space="0" w:color="auto"/>
        <w:left w:val="none" w:sz="0" w:space="0" w:color="auto"/>
        <w:bottom w:val="none" w:sz="0" w:space="0" w:color="auto"/>
        <w:right w:val="none" w:sz="0" w:space="0" w:color="auto"/>
      </w:divBdr>
    </w:div>
    <w:div w:id="1199274672">
      <w:bodyDiv w:val="1"/>
      <w:marLeft w:val="0"/>
      <w:marRight w:val="0"/>
      <w:marTop w:val="0"/>
      <w:marBottom w:val="0"/>
      <w:divBdr>
        <w:top w:val="none" w:sz="0" w:space="0" w:color="auto"/>
        <w:left w:val="none" w:sz="0" w:space="0" w:color="auto"/>
        <w:bottom w:val="none" w:sz="0" w:space="0" w:color="auto"/>
        <w:right w:val="none" w:sz="0" w:space="0" w:color="auto"/>
      </w:divBdr>
    </w:div>
    <w:div w:id="1199585985">
      <w:bodyDiv w:val="1"/>
      <w:marLeft w:val="0"/>
      <w:marRight w:val="0"/>
      <w:marTop w:val="0"/>
      <w:marBottom w:val="0"/>
      <w:divBdr>
        <w:top w:val="none" w:sz="0" w:space="0" w:color="auto"/>
        <w:left w:val="none" w:sz="0" w:space="0" w:color="auto"/>
        <w:bottom w:val="none" w:sz="0" w:space="0" w:color="auto"/>
        <w:right w:val="none" w:sz="0" w:space="0" w:color="auto"/>
      </w:divBdr>
    </w:div>
    <w:div w:id="1202590380">
      <w:bodyDiv w:val="1"/>
      <w:marLeft w:val="0"/>
      <w:marRight w:val="0"/>
      <w:marTop w:val="0"/>
      <w:marBottom w:val="0"/>
      <w:divBdr>
        <w:top w:val="none" w:sz="0" w:space="0" w:color="auto"/>
        <w:left w:val="none" w:sz="0" w:space="0" w:color="auto"/>
        <w:bottom w:val="none" w:sz="0" w:space="0" w:color="auto"/>
        <w:right w:val="none" w:sz="0" w:space="0" w:color="auto"/>
      </w:divBdr>
    </w:div>
    <w:div w:id="1204557976">
      <w:bodyDiv w:val="1"/>
      <w:marLeft w:val="0"/>
      <w:marRight w:val="0"/>
      <w:marTop w:val="0"/>
      <w:marBottom w:val="0"/>
      <w:divBdr>
        <w:top w:val="none" w:sz="0" w:space="0" w:color="auto"/>
        <w:left w:val="none" w:sz="0" w:space="0" w:color="auto"/>
        <w:bottom w:val="none" w:sz="0" w:space="0" w:color="auto"/>
        <w:right w:val="none" w:sz="0" w:space="0" w:color="auto"/>
      </w:divBdr>
    </w:div>
    <w:div w:id="1206136172">
      <w:bodyDiv w:val="1"/>
      <w:marLeft w:val="0"/>
      <w:marRight w:val="0"/>
      <w:marTop w:val="0"/>
      <w:marBottom w:val="0"/>
      <w:divBdr>
        <w:top w:val="none" w:sz="0" w:space="0" w:color="auto"/>
        <w:left w:val="none" w:sz="0" w:space="0" w:color="auto"/>
        <w:bottom w:val="none" w:sz="0" w:space="0" w:color="auto"/>
        <w:right w:val="none" w:sz="0" w:space="0" w:color="auto"/>
      </w:divBdr>
    </w:div>
    <w:div w:id="1206597130">
      <w:bodyDiv w:val="1"/>
      <w:marLeft w:val="0"/>
      <w:marRight w:val="0"/>
      <w:marTop w:val="0"/>
      <w:marBottom w:val="0"/>
      <w:divBdr>
        <w:top w:val="none" w:sz="0" w:space="0" w:color="auto"/>
        <w:left w:val="none" w:sz="0" w:space="0" w:color="auto"/>
        <w:bottom w:val="none" w:sz="0" w:space="0" w:color="auto"/>
        <w:right w:val="none" w:sz="0" w:space="0" w:color="auto"/>
      </w:divBdr>
    </w:div>
    <w:div w:id="1206984696">
      <w:bodyDiv w:val="1"/>
      <w:marLeft w:val="0"/>
      <w:marRight w:val="0"/>
      <w:marTop w:val="0"/>
      <w:marBottom w:val="0"/>
      <w:divBdr>
        <w:top w:val="none" w:sz="0" w:space="0" w:color="auto"/>
        <w:left w:val="none" w:sz="0" w:space="0" w:color="auto"/>
        <w:bottom w:val="none" w:sz="0" w:space="0" w:color="auto"/>
        <w:right w:val="none" w:sz="0" w:space="0" w:color="auto"/>
      </w:divBdr>
    </w:div>
    <w:div w:id="1207598244">
      <w:bodyDiv w:val="1"/>
      <w:marLeft w:val="0"/>
      <w:marRight w:val="0"/>
      <w:marTop w:val="0"/>
      <w:marBottom w:val="0"/>
      <w:divBdr>
        <w:top w:val="none" w:sz="0" w:space="0" w:color="auto"/>
        <w:left w:val="none" w:sz="0" w:space="0" w:color="auto"/>
        <w:bottom w:val="none" w:sz="0" w:space="0" w:color="auto"/>
        <w:right w:val="none" w:sz="0" w:space="0" w:color="auto"/>
      </w:divBdr>
    </w:div>
    <w:div w:id="1208878268">
      <w:bodyDiv w:val="1"/>
      <w:marLeft w:val="0"/>
      <w:marRight w:val="0"/>
      <w:marTop w:val="0"/>
      <w:marBottom w:val="0"/>
      <w:divBdr>
        <w:top w:val="none" w:sz="0" w:space="0" w:color="auto"/>
        <w:left w:val="none" w:sz="0" w:space="0" w:color="auto"/>
        <w:bottom w:val="none" w:sz="0" w:space="0" w:color="auto"/>
        <w:right w:val="none" w:sz="0" w:space="0" w:color="auto"/>
      </w:divBdr>
    </w:div>
    <w:div w:id="1209151545">
      <w:bodyDiv w:val="1"/>
      <w:marLeft w:val="0"/>
      <w:marRight w:val="0"/>
      <w:marTop w:val="0"/>
      <w:marBottom w:val="0"/>
      <w:divBdr>
        <w:top w:val="none" w:sz="0" w:space="0" w:color="auto"/>
        <w:left w:val="none" w:sz="0" w:space="0" w:color="auto"/>
        <w:bottom w:val="none" w:sz="0" w:space="0" w:color="auto"/>
        <w:right w:val="none" w:sz="0" w:space="0" w:color="auto"/>
      </w:divBdr>
    </w:div>
    <w:div w:id="1214386788">
      <w:bodyDiv w:val="1"/>
      <w:marLeft w:val="0"/>
      <w:marRight w:val="0"/>
      <w:marTop w:val="0"/>
      <w:marBottom w:val="0"/>
      <w:divBdr>
        <w:top w:val="none" w:sz="0" w:space="0" w:color="auto"/>
        <w:left w:val="none" w:sz="0" w:space="0" w:color="auto"/>
        <w:bottom w:val="none" w:sz="0" w:space="0" w:color="auto"/>
        <w:right w:val="none" w:sz="0" w:space="0" w:color="auto"/>
      </w:divBdr>
    </w:div>
    <w:div w:id="1215462692">
      <w:bodyDiv w:val="1"/>
      <w:marLeft w:val="0"/>
      <w:marRight w:val="0"/>
      <w:marTop w:val="0"/>
      <w:marBottom w:val="0"/>
      <w:divBdr>
        <w:top w:val="none" w:sz="0" w:space="0" w:color="auto"/>
        <w:left w:val="none" w:sz="0" w:space="0" w:color="auto"/>
        <w:bottom w:val="none" w:sz="0" w:space="0" w:color="auto"/>
        <w:right w:val="none" w:sz="0" w:space="0" w:color="auto"/>
      </w:divBdr>
    </w:div>
    <w:div w:id="1215895780">
      <w:bodyDiv w:val="1"/>
      <w:marLeft w:val="0"/>
      <w:marRight w:val="0"/>
      <w:marTop w:val="0"/>
      <w:marBottom w:val="0"/>
      <w:divBdr>
        <w:top w:val="none" w:sz="0" w:space="0" w:color="auto"/>
        <w:left w:val="none" w:sz="0" w:space="0" w:color="auto"/>
        <w:bottom w:val="none" w:sz="0" w:space="0" w:color="auto"/>
        <w:right w:val="none" w:sz="0" w:space="0" w:color="auto"/>
      </w:divBdr>
    </w:div>
    <w:div w:id="1216431235">
      <w:bodyDiv w:val="1"/>
      <w:marLeft w:val="0"/>
      <w:marRight w:val="0"/>
      <w:marTop w:val="0"/>
      <w:marBottom w:val="0"/>
      <w:divBdr>
        <w:top w:val="none" w:sz="0" w:space="0" w:color="auto"/>
        <w:left w:val="none" w:sz="0" w:space="0" w:color="auto"/>
        <w:bottom w:val="none" w:sz="0" w:space="0" w:color="auto"/>
        <w:right w:val="none" w:sz="0" w:space="0" w:color="auto"/>
      </w:divBdr>
    </w:div>
    <w:div w:id="1217467279">
      <w:bodyDiv w:val="1"/>
      <w:marLeft w:val="0"/>
      <w:marRight w:val="0"/>
      <w:marTop w:val="0"/>
      <w:marBottom w:val="0"/>
      <w:divBdr>
        <w:top w:val="none" w:sz="0" w:space="0" w:color="auto"/>
        <w:left w:val="none" w:sz="0" w:space="0" w:color="auto"/>
        <w:bottom w:val="none" w:sz="0" w:space="0" w:color="auto"/>
        <w:right w:val="none" w:sz="0" w:space="0" w:color="auto"/>
      </w:divBdr>
    </w:div>
    <w:div w:id="1217820801">
      <w:bodyDiv w:val="1"/>
      <w:marLeft w:val="0"/>
      <w:marRight w:val="0"/>
      <w:marTop w:val="0"/>
      <w:marBottom w:val="0"/>
      <w:divBdr>
        <w:top w:val="none" w:sz="0" w:space="0" w:color="auto"/>
        <w:left w:val="none" w:sz="0" w:space="0" w:color="auto"/>
        <w:bottom w:val="none" w:sz="0" w:space="0" w:color="auto"/>
        <w:right w:val="none" w:sz="0" w:space="0" w:color="auto"/>
      </w:divBdr>
    </w:div>
    <w:div w:id="1217862834">
      <w:bodyDiv w:val="1"/>
      <w:marLeft w:val="0"/>
      <w:marRight w:val="0"/>
      <w:marTop w:val="0"/>
      <w:marBottom w:val="0"/>
      <w:divBdr>
        <w:top w:val="none" w:sz="0" w:space="0" w:color="auto"/>
        <w:left w:val="none" w:sz="0" w:space="0" w:color="auto"/>
        <w:bottom w:val="none" w:sz="0" w:space="0" w:color="auto"/>
        <w:right w:val="none" w:sz="0" w:space="0" w:color="auto"/>
      </w:divBdr>
    </w:div>
    <w:div w:id="1218586240">
      <w:bodyDiv w:val="1"/>
      <w:marLeft w:val="0"/>
      <w:marRight w:val="0"/>
      <w:marTop w:val="0"/>
      <w:marBottom w:val="0"/>
      <w:divBdr>
        <w:top w:val="none" w:sz="0" w:space="0" w:color="auto"/>
        <w:left w:val="none" w:sz="0" w:space="0" w:color="auto"/>
        <w:bottom w:val="none" w:sz="0" w:space="0" w:color="auto"/>
        <w:right w:val="none" w:sz="0" w:space="0" w:color="auto"/>
      </w:divBdr>
    </w:div>
    <w:div w:id="1220481013">
      <w:bodyDiv w:val="1"/>
      <w:marLeft w:val="0"/>
      <w:marRight w:val="0"/>
      <w:marTop w:val="0"/>
      <w:marBottom w:val="0"/>
      <w:divBdr>
        <w:top w:val="none" w:sz="0" w:space="0" w:color="auto"/>
        <w:left w:val="none" w:sz="0" w:space="0" w:color="auto"/>
        <w:bottom w:val="none" w:sz="0" w:space="0" w:color="auto"/>
        <w:right w:val="none" w:sz="0" w:space="0" w:color="auto"/>
      </w:divBdr>
    </w:div>
    <w:div w:id="1222523637">
      <w:bodyDiv w:val="1"/>
      <w:marLeft w:val="0"/>
      <w:marRight w:val="0"/>
      <w:marTop w:val="0"/>
      <w:marBottom w:val="0"/>
      <w:divBdr>
        <w:top w:val="none" w:sz="0" w:space="0" w:color="auto"/>
        <w:left w:val="none" w:sz="0" w:space="0" w:color="auto"/>
        <w:bottom w:val="none" w:sz="0" w:space="0" w:color="auto"/>
        <w:right w:val="none" w:sz="0" w:space="0" w:color="auto"/>
      </w:divBdr>
    </w:div>
    <w:div w:id="1222788608">
      <w:bodyDiv w:val="1"/>
      <w:marLeft w:val="0"/>
      <w:marRight w:val="0"/>
      <w:marTop w:val="0"/>
      <w:marBottom w:val="0"/>
      <w:divBdr>
        <w:top w:val="none" w:sz="0" w:space="0" w:color="auto"/>
        <w:left w:val="none" w:sz="0" w:space="0" w:color="auto"/>
        <w:bottom w:val="none" w:sz="0" w:space="0" w:color="auto"/>
        <w:right w:val="none" w:sz="0" w:space="0" w:color="auto"/>
      </w:divBdr>
    </w:div>
    <w:div w:id="1224215526">
      <w:bodyDiv w:val="1"/>
      <w:marLeft w:val="0"/>
      <w:marRight w:val="0"/>
      <w:marTop w:val="0"/>
      <w:marBottom w:val="0"/>
      <w:divBdr>
        <w:top w:val="none" w:sz="0" w:space="0" w:color="auto"/>
        <w:left w:val="none" w:sz="0" w:space="0" w:color="auto"/>
        <w:bottom w:val="none" w:sz="0" w:space="0" w:color="auto"/>
        <w:right w:val="none" w:sz="0" w:space="0" w:color="auto"/>
      </w:divBdr>
    </w:div>
    <w:div w:id="1224872775">
      <w:bodyDiv w:val="1"/>
      <w:marLeft w:val="0"/>
      <w:marRight w:val="0"/>
      <w:marTop w:val="0"/>
      <w:marBottom w:val="0"/>
      <w:divBdr>
        <w:top w:val="none" w:sz="0" w:space="0" w:color="auto"/>
        <w:left w:val="none" w:sz="0" w:space="0" w:color="auto"/>
        <w:bottom w:val="none" w:sz="0" w:space="0" w:color="auto"/>
        <w:right w:val="none" w:sz="0" w:space="0" w:color="auto"/>
      </w:divBdr>
    </w:div>
    <w:div w:id="1225332523">
      <w:bodyDiv w:val="1"/>
      <w:marLeft w:val="0"/>
      <w:marRight w:val="0"/>
      <w:marTop w:val="0"/>
      <w:marBottom w:val="0"/>
      <w:divBdr>
        <w:top w:val="none" w:sz="0" w:space="0" w:color="auto"/>
        <w:left w:val="none" w:sz="0" w:space="0" w:color="auto"/>
        <w:bottom w:val="none" w:sz="0" w:space="0" w:color="auto"/>
        <w:right w:val="none" w:sz="0" w:space="0" w:color="auto"/>
      </w:divBdr>
    </w:div>
    <w:div w:id="1225794828">
      <w:bodyDiv w:val="1"/>
      <w:marLeft w:val="0"/>
      <w:marRight w:val="0"/>
      <w:marTop w:val="0"/>
      <w:marBottom w:val="0"/>
      <w:divBdr>
        <w:top w:val="none" w:sz="0" w:space="0" w:color="auto"/>
        <w:left w:val="none" w:sz="0" w:space="0" w:color="auto"/>
        <w:bottom w:val="none" w:sz="0" w:space="0" w:color="auto"/>
        <w:right w:val="none" w:sz="0" w:space="0" w:color="auto"/>
      </w:divBdr>
    </w:div>
    <w:div w:id="1226918906">
      <w:bodyDiv w:val="1"/>
      <w:marLeft w:val="0"/>
      <w:marRight w:val="0"/>
      <w:marTop w:val="0"/>
      <w:marBottom w:val="0"/>
      <w:divBdr>
        <w:top w:val="none" w:sz="0" w:space="0" w:color="auto"/>
        <w:left w:val="none" w:sz="0" w:space="0" w:color="auto"/>
        <w:bottom w:val="none" w:sz="0" w:space="0" w:color="auto"/>
        <w:right w:val="none" w:sz="0" w:space="0" w:color="auto"/>
      </w:divBdr>
    </w:div>
    <w:div w:id="1228301154">
      <w:bodyDiv w:val="1"/>
      <w:marLeft w:val="0"/>
      <w:marRight w:val="0"/>
      <w:marTop w:val="0"/>
      <w:marBottom w:val="0"/>
      <w:divBdr>
        <w:top w:val="none" w:sz="0" w:space="0" w:color="auto"/>
        <w:left w:val="none" w:sz="0" w:space="0" w:color="auto"/>
        <w:bottom w:val="none" w:sz="0" w:space="0" w:color="auto"/>
        <w:right w:val="none" w:sz="0" w:space="0" w:color="auto"/>
      </w:divBdr>
    </w:div>
    <w:div w:id="1229803638">
      <w:bodyDiv w:val="1"/>
      <w:marLeft w:val="0"/>
      <w:marRight w:val="0"/>
      <w:marTop w:val="0"/>
      <w:marBottom w:val="0"/>
      <w:divBdr>
        <w:top w:val="none" w:sz="0" w:space="0" w:color="auto"/>
        <w:left w:val="none" w:sz="0" w:space="0" w:color="auto"/>
        <w:bottom w:val="none" w:sz="0" w:space="0" w:color="auto"/>
        <w:right w:val="none" w:sz="0" w:space="0" w:color="auto"/>
      </w:divBdr>
    </w:div>
    <w:div w:id="1231886661">
      <w:bodyDiv w:val="1"/>
      <w:marLeft w:val="0"/>
      <w:marRight w:val="0"/>
      <w:marTop w:val="0"/>
      <w:marBottom w:val="0"/>
      <w:divBdr>
        <w:top w:val="none" w:sz="0" w:space="0" w:color="auto"/>
        <w:left w:val="none" w:sz="0" w:space="0" w:color="auto"/>
        <w:bottom w:val="none" w:sz="0" w:space="0" w:color="auto"/>
        <w:right w:val="none" w:sz="0" w:space="0" w:color="auto"/>
      </w:divBdr>
    </w:div>
    <w:div w:id="1232155387">
      <w:bodyDiv w:val="1"/>
      <w:marLeft w:val="0"/>
      <w:marRight w:val="0"/>
      <w:marTop w:val="0"/>
      <w:marBottom w:val="0"/>
      <w:divBdr>
        <w:top w:val="none" w:sz="0" w:space="0" w:color="auto"/>
        <w:left w:val="none" w:sz="0" w:space="0" w:color="auto"/>
        <w:bottom w:val="none" w:sz="0" w:space="0" w:color="auto"/>
        <w:right w:val="none" w:sz="0" w:space="0" w:color="auto"/>
      </w:divBdr>
    </w:div>
    <w:div w:id="1232351966">
      <w:bodyDiv w:val="1"/>
      <w:marLeft w:val="0"/>
      <w:marRight w:val="0"/>
      <w:marTop w:val="0"/>
      <w:marBottom w:val="0"/>
      <w:divBdr>
        <w:top w:val="none" w:sz="0" w:space="0" w:color="auto"/>
        <w:left w:val="none" w:sz="0" w:space="0" w:color="auto"/>
        <w:bottom w:val="none" w:sz="0" w:space="0" w:color="auto"/>
        <w:right w:val="none" w:sz="0" w:space="0" w:color="auto"/>
      </w:divBdr>
    </w:div>
    <w:div w:id="1233656651">
      <w:bodyDiv w:val="1"/>
      <w:marLeft w:val="0"/>
      <w:marRight w:val="0"/>
      <w:marTop w:val="0"/>
      <w:marBottom w:val="0"/>
      <w:divBdr>
        <w:top w:val="none" w:sz="0" w:space="0" w:color="auto"/>
        <w:left w:val="none" w:sz="0" w:space="0" w:color="auto"/>
        <w:bottom w:val="none" w:sz="0" w:space="0" w:color="auto"/>
        <w:right w:val="none" w:sz="0" w:space="0" w:color="auto"/>
      </w:divBdr>
    </w:div>
    <w:div w:id="1234201777">
      <w:bodyDiv w:val="1"/>
      <w:marLeft w:val="0"/>
      <w:marRight w:val="0"/>
      <w:marTop w:val="0"/>
      <w:marBottom w:val="0"/>
      <w:divBdr>
        <w:top w:val="none" w:sz="0" w:space="0" w:color="auto"/>
        <w:left w:val="none" w:sz="0" w:space="0" w:color="auto"/>
        <w:bottom w:val="none" w:sz="0" w:space="0" w:color="auto"/>
        <w:right w:val="none" w:sz="0" w:space="0" w:color="auto"/>
      </w:divBdr>
    </w:div>
    <w:div w:id="1236865532">
      <w:bodyDiv w:val="1"/>
      <w:marLeft w:val="0"/>
      <w:marRight w:val="0"/>
      <w:marTop w:val="0"/>
      <w:marBottom w:val="0"/>
      <w:divBdr>
        <w:top w:val="none" w:sz="0" w:space="0" w:color="auto"/>
        <w:left w:val="none" w:sz="0" w:space="0" w:color="auto"/>
        <w:bottom w:val="none" w:sz="0" w:space="0" w:color="auto"/>
        <w:right w:val="none" w:sz="0" w:space="0" w:color="auto"/>
      </w:divBdr>
    </w:div>
    <w:div w:id="1237323078">
      <w:bodyDiv w:val="1"/>
      <w:marLeft w:val="0"/>
      <w:marRight w:val="0"/>
      <w:marTop w:val="0"/>
      <w:marBottom w:val="0"/>
      <w:divBdr>
        <w:top w:val="none" w:sz="0" w:space="0" w:color="auto"/>
        <w:left w:val="none" w:sz="0" w:space="0" w:color="auto"/>
        <w:bottom w:val="none" w:sz="0" w:space="0" w:color="auto"/>
        <w:right w:val="none" w:sz="0" w:space="0" w:color="auto"/>
      </w:divBdr>
    </w:div>
    <w:div w:id="1237785887">
      <w:bodyDiv w:val="1"/>
      <w:marLeft w:val="0"/>
      <w:marRight w:val="0"/>
      <w:marTop w:val="0"/>
      <w:marBottom w:val="0"/>
      <w:divBdr>
        <w:top w:val="none" w:sz="0" w:space="0" w:color="auto"/>
        <w:left w:val="none" w:sz="0" w:space="0" w:color="auto"/>
        <w:bottom w:val="none" w:sz="0" w:space="0" w:color="auto"/>
        <w:right w:val="none" w:sz="0" w:space="0" w:color="auto"/>
      </w:divBdr>
    </w:div>
    <w:div w:id="1238128043">
      <w:bodyDiv w:val="1"/>
      <w:marLeft w:val="0"/>
      <w:marRight w:val="0"/>
      <w:marTop w:val="0"/>
      <w:marBottom w:val="0"/>
      <w:divBdr>
        <w:top w:val="none" w:sz="0" w:space="0" w:color="auto"/>
        <w:left w:val="none" w:sz="0" w:space="0" w:color="auto"/>
        <w:bottom w:val="none" w:sz="0" w:space="0" w:color="auto"/>
        <w:right w:val="none" w:sz="0" w:space="0" w:color="auto"/>
      </w:divBdr>
    </w:div>
    <w:div w:id="1238713211">
      <w:bodyDiv w:val="1"/>
      <w:marLeft w:val="0"/>
      <w:marRight w:val="0"/>
      <w:marTop w:val="0"/>
      <w:marBottom w:val="0"/>
      <w:divBdr>
        <w:top w:val="none" w:sz="0" w:space="0" w:color="auto"/>
        <w:left w:val="none" w:sz="0" w:space="0" w:color="auto"/>
        <w:bottom w:val="none" w:sz="0" w:space="0" w:color="auto"/>
        <w:right w:val="none" w:sz="0" w:space="0" w:color="auto"/>
      </w:divBdr>
    </w:div>
    <w:div w:id="1238785397">
      <w:bodyDiv w:val="1"/>
      <w:marLeft w:val="0"/>
      <w:marRight w:val="0"/>
      <w:marTop w:val="0"/>
      <w:marBottom w:val="0"/>
      <w:divBdr>
        <w:top w:val="none" w:sz="0" w:space="0" w:color="auto"/>
        <w:left w:val="none" w:sz="0" w:space="0" w:color="auto"/>
        <w:bottom w:val="none" w:sz="0" w:space="0" w:color="auto"/>
        <w:right w:val="none" w:sz="0" w:space="0" w:color="auto"/>
      </w:divBdr>
    </w:div>
    <w:div w:id="1242374603">
      <w:bodyDiv w:val="1"/>
      <w:marLeft w:val="0"/>
      <w:marRight w:val="0"/>
      <w:marTop w:val="0"/>
      <w:marBottom w:val="0"/>
      <w:divBdr>
        <w:top w:val="none" w:sz="0" w:space="0" w:color="auto"/>
        <w:left w:val="none" w:sz="0" w:space="0" w:color="auto"/>
        <w:bottom w:val="none" w:sz="0" w:space="0" w:color="auto"/>
        <w:right w:val="none" w:sz="0" w:space="0" w:color="auto"/>
      </w:divBdr>
    </w:div>
    <w:div w:id="1244606303">
      <w:bodyDiv w:val="1"/>
      <w:marLeft w:val="0"/>
      <w:marRight w:val="0"/>
      <w:marTop w:val="0"/>
      <w:marBottom w:val="0"/>
      <w:divBdr>
        <w:top w:val="none" w:sz="0" w:space="0" w:color="auto"/>
        <w:left w:val="none" w:sz="0" w:space="0" w:color="auto"/>
        <w:bottom w:val="none" w:sz="0" w:space="0" w:color="auto"/>
        <w:right w:val="none" w:sz="0" w:space="0" w:color="auto"/>
      </w:divBdr>
    </w:div>
    <w:div w:id="1244684516">
      <w:bodyDiv w:val="1"/>
      <w:marLeft w:val="0"/>
      <w:marRight w:val="0"/>
      <w:marTop w:val="0"/>
      <w:marBottom w:val="0"/>
      <w:divBdr>
        <w:top w:val="none" w:sz="0" w:space="0" w:color="auto"/>
        <w:left w:val="none" w:sz="0" w:space="0" w:color="auto"/>
        <w:bottom w:val="none" w:sz="0" w:space="0" w:color="auto"/>
        <w:right w:val="none" w:sz="0" w:space="0" w:color="auto"/>
      </w:divBdr>
    </w:div>
    <w:div w:id="1245339663">
      <w:bodyDiv w:val="1"/>
      <w:marLeft w:val="0"/>
      <w:marRight w:val="0"/>
      <w:marTop w:val="0"/>
      <w:marBottom w:val="0"/>
      <w:divBdr>
        <w:top w:val="none" w:sz="0" w:space="0" w:color="auto"/>
        <w:left w:val="none" w:sz="0" w:space="0" w:color="auto"/>
        <w:bottom w:val="none" w:sz="0" w:space="0" w:color="auto"/>
        <w:right w:val="none" w:sz="0" w:space="0" w:color="auto"/>
      </w:divBdr>
    </w:div>
    <w:div w:id="1245996370">
      <w:bodyDiv w:val="1"/>
      <w:marLeft w:val="0"/>
      <w:marRight w:val="0"/>
      <w:marTop w:val="0"/>
      <w:marBottom w:val="0"/>
      <w:divBdr>
        <w:top w:val="none" w:sz="0" w:space="0" w:color="auto"/>
        <w:left w:val="none" w:sz="0" w:space="0" w:color="auto"/>
        <w:bottom w:val="none" w:sz="0" w:space="0" w:color="auto"/>
        <w:right w:val="none" w:sz="0" w:space="0" w:color="auto"/>
      </w:divBdr>
    </w:div>
    <w:div w:id="1247155541">
      <w:bodyDiv w:val="1"/>
      <w:marLeft w:val="0"/>
      <w:marRight w:val="0"/>
      <w:marTop w:val="0"/>
      <w:marBottom w:val="0"/>
      <w:divBdr>
        <w:top w:val="none" w:sz="0" w:space="0" w:color="auto"/>
        <w:left w:val="none" w:sz="0" w:space="0" w:color="auto"/>
        <w:bottom w:val="none" w:sz="0" w:space="0" w:color="auto"/>
        <w:right w:val="none" w:sz="0" w:space="0" w:color="auto"/>
      </w:divBdr>
    </w:div>
    <w:div w:id="1250851324">
      <w:bodyDiv w:val="1"/>
      <w:marLeft w:val="0"/>
      <w:marRight w:val="0"/>
      <w:marTop w:val="0"/>
      <w:marBottom w:val="0"/>
      <w:divBdr>
        <w:top w:val="none" w:sz="0" w:space="0" w:color="auto"/>
        <w:left w:val="none" w:sz="0" w:space="0" w:color="auto"/>
        <w:bottom w:val="none" w:sz="0" w:space="0" w:color="auto"/>
        <w:right w:val="none" w:sz="0" w:space="0" w:color="auto"/>
      </w:divBdr>
    </w:div>
    <w:div w:id="1252852672">
      <w:bodyDiv w:val="1"/>
      <w:marLeft w:val="0"/>
      <w:marRight w:val="0"/>
      <w:marTop w:val="0"/>
      <w:marBottom w:val="0"/>
      <w:divBdr>
        <w:top w:val="none" w:sz="0" w:space="0" w:color="auto"/>
        <w:left w:val="none" w:sz="0" w:space="0" w:color="auto"/>
        <w:bottom w:val="none" w:sz="0" w:space="0" w:color="auto"/>
        <w:right w:val="none" w:sz="0" w:space="0" w:color="auto"/>
      </w:divBdr>
    </w:div>
    <w:div w:id="1254507385">
      <w:bodyDiv w:val="1"/>
      <w:marLeft w:val="0"/>
      <w:marRight w:val="0"/>
      <w:marTop w:val="0"/>
      <w:marBottom w:val="0"/>
      <w:divBdr>
        <w:top w:val="none" w:sz="0" w:space="0" w:color="auto"/>
        <w:left w:val="none" w:sz="0" w:space="0" w:color="auto"/>
        <w:bottom w:val="none" w:sz="0" w:space="0" w:color="auto"/>
        <w:right w:val="none" w:sz="0" w:space="0" w:color="auto"/>
      </w:divBdr>
    </w:div>
    <w:div w:id="1255169437">
      <w:bodyDiv w:val="1"/>
      <w:marLeft w:val="0"/>
      <w:marRight w:val="0"/>
      <w:marTop w:val="0"/>
      <w:marBottom w:val="0"/>
      <w:divBdr>
        <w:top w:val="none" w:sz="0" w:space="0" w:color="auto"/>
        <w:left w:val="none" w:sz="0" w:space="0" w:color="auto"/>
        <w:bottom w:val="none" w:sz="0" w:space="0" w:color="auto"/>
        <w:right w:val="none" w:sz="0" w:space="0" w:color="auto"/>
      </w:divBdr>
    </w:div>
    <w:div w:id="1255475535">
      <w:bodyDiv w:val="1"/>
      <w:marLeft w:val="0"/>
      <w:marRight w:val="0"/>
      <w:marTop w:val="0"/>
      <w:marBottom w:val="0"/>
      <w:divBdr>
        <w:top w:val="none" w:sz="0" w:space="0" w:color="auto"/>
        <w:left w:val="none" w:sz="0" w:space="0" w:color="auto"/>
        <w:bottom w:val="none" w:sz="0" w:space="0" w:color="auto"/>
        <w:right w:val="none" w:sz="0" w:space="0" w:color="auto"/>
      </w:divBdr>
    </w:div>
    <w:div w:id="1255892736">
      <w:bodyDiv w:val="1"/>
      <w:marLeft w:val="0"/>
      <w:marRight w:val="0"/>
      <w:marTop w:val="0"/>
      <w:marBottom w:val="0"/>
      <w:divBdr>
        <w:top w:val="none" w:sz="0" w:space="0" w:color="auto"/>
        <w:left w:val="none" w:sz="0" w:space="0" w:color="auto"/>
        <w:bottom w:val="none" w:sz="0" w:space="0" w:color="auto"/>
        <w:right w:val="none" w:sz="0" w:space="0" w:color="auto"/>
      </w:divBdr>
    </w:div>
    <w:div w:id="1256019903">
      <w:bodyDiv w:val="1"/>
      <w:marLeft w:val="0"/>
      <w:marRight w:val="0"/>
      <w:marTop w:val="0"/>
      <w:marBottom w:val="0"/>
      <w:divBdr>
        <w:top w:val="none" w:sz="0" w:space="0" w:color="auto"/>
        <w:left w:val="none" w:sz="0" w:space="0" w:color="auto"/>
        <w:bottom w:val="none" w:sz="0" w:space="0" w:color="auto"/>
        <w:right w:val="none" w:sz="0" w:space="0" w:color="auto"/>
      </w:divBdr>
    </w:div>
    <w:div w:id="1259170575">
      <w:bodyDiv w:val="1"/>
      <w:marLeft w:val="0"/>
      <w:marRight w:val="0"/>
      <w:marTop w:val="0"/>
      <w:marBottom w:val="0"/>
      <w:divBdr>
        <w:top w:val="none" w:sz="0" w:space="0" w:color="auto"/>
        <w:left w:val="none" w:sz="0" w:space="0" w:color="auto"/>
        <w:bottom w:val="none" w:sz="0" w:space="0" w:color="auto"/>
        <w:right w:val="none" w:sz="0" w:space="0" w:color="auto"/>
      </w:divBdr>
    </w:div>
    <w:div w:id="1259292218">
      <w:bodyDiv w:val="1"/>
      <w:marLeft w:val="0"/>
      <w:marRight w:val="0"/>
      <w:marTop w:val="0"/>
      <w:marBottom w:val="0"/>
      <w:divBdr>
        <w:top w:val="none" w:sz="0" w:space="0" w:color="auto"/>
        <w:left w:val="none" w:sz="0" w:space="0" w:color="auto"/>
        <w:bottom w:val="none" w:sz="0" w:space="0" w:color="auto"/>
        <w:right w:val="none" w:sz="0" w:space="0" w:color="auto"/>
      </w:divBdr>
    </w:div>
    <w:div w:id="1263610810">
      <w:bodyDiv w:val="1"/>
      <w:marLeft w:val="0"/>
      <w:marRight w:val="0"/>
      <w:marTop w:val="0"/>
      <w:marBottom w:val="0"/>
      <w:divBdr>
        <w:top w:val="none" w:sz="0" w:space="0" w:color="auto"/>
        <w:left w:val="none" w:sz="0" w:space="0" w:color="auto"/>
        <w:bottom w:val="none" w:sz="0" w:space="0" w:color="auto"/>
        <w:right w:val="none" w:sz="0" w:space="0" w:color="auto"/>
      </w:divBdr>
    </w:div>
    <w:div w:id="1264192623">
      <w:bodyDiv w:val="1"/>
      <w:marLeft w:val="0"/>
      <w:marRight w:val="0"/>
      <w:marTop w:val="0"/>
      <w:marBottom w:val="0"/>
      <w:divBdr>
        <w:top w:val="none" w:sz="0" w:space="0" w:color="auto"/>
        <w:left w:val="none" w:sz="0" w:space="0" w:color="auto"/>
        <w:bottom w:val="none" w:sz="0" w:space="0" w:color="auto"/>
        <w:right w:val="none" w:sz="0" w:space="0" w:color="auto"/>
      </w:divBdr>
    </w:div>
    <w:div w:id="1264800137">
      <w:bodyDiv w:val="1"/>
      <w:marLeft w:val="0"/>
      <w:marRight w:val="0"/>
      <w:marTop w:val="0"/>
      <w:marBottom w:val="0"/>
      <w:divBdr>
        <w:top w:val="none" w:sz="0" w:space="0" w:color="auto"/>
        <w:left w:val="none" w:sz="0" w:space="0" w:color="auto"/>
        <w:bottom w:val="none" w:sz="0" w:space="0" w:color="auto"/>
        <w:right w:val="none" w:sz="0" w:space="0" w:color="auto"/>
      </w:divBdr>
    </w:div>
    <w:div w:id="1264924037">
      <w:bodyDiv w:val="1"/>
      <w:marLeft w:val="0"/>
      <w:marRight w:val="0"/>
      <w:marTop w:val="0"/>
      <w:marBottom w:val="0"/>
      <w:divBdr>
        <w:top w:val="none" w:sz="0" w:space="0" w:color="auto"/>
        <w:left w:val="none" w:sz="0" w:space="0" w:color="auto"/>
        <w:bottom w:val="none" w:sz="0" w:space="0" w:color="auto"/>
        <w:right w:val="none" w:sz="0" w:space="0" w:color="auto"/>
      </w:divBdr>
    </w:div>
    <w:div w:id="1265261555">
      <w:bodyDiv w:val="1"/>
      <w:marLeft w:val="0"/>
      <w:marRight w:val="0"/>
      <w:marTop w:val="0"/>
      <w:marBottom w:val="0"/>
      <w:divBdr>
        <w:top w:val="none" w:sz="0" w:space="0" w:color="auto"/>
        <w:left w:val="none" w:sz="0" w:space="0" w:color="auto"/>
        <w:bottom w:val="none" w:sz="0" w:space="0" w:color="auto"/>
        <w:right w:val="none" w:sz="0" w:space="0" w:color="auto"/>
      </w:divBdr>
    </w:div>
    <w:div w:id="1265649474">
      <w:bodyDiv w:val="1"/>
      <w:marLeft w:val="0"/>
      <w:marRight w:val="0"/>
      <w:marTop w:val="0"/>
      <w:marBottom w:val="0"/>
      <w:divBdr>
        <w:top w:val="none" w:sz="0" w:space="0" w:color="auto"/>
        <w:left w:val="none" w:sz="0" w:space="0" w:color="auto"/>
        <w:bottom w:val="none" w:sz="0" w:space="0" w:color="auto"/>
        <w:right w:val="none" w:sz="0" w:space="0" w:color="auto"/>
      </w:divBdr>
    </w:div>
    <w:div w:id="1268386189">
      <w:bodyDiv w:val="1"/>
      <w:marLeft w:val="0"/>
      <w:marRight w:val="0"/>
      <w:marTop w:val="0"/>
      <w:marBottom w:val="0"/>
      <w:divBdr>
        <w:top w:val="none" w:sz="0" w:space="0" w:color="auto"/>
        <w:left w:val="none" w:sz="0" w:space="0" w:color="auto"/>
        <w:bottom w:val="none" w:sz="0" w:space="0" w:color="auto"/>
        <w:right w:val="none" w:sz="0" w:space="0" w:color="auto"/>
      </w:divBdr>
    </w:div>
    <w:div w:id="1270310413">
      <w:bodyDiv w:val="1"/>
      <w:marLeft w:val="0"/>
      <w:marRight w:val="0"/>
      <w:marTop w:val="0"/>
      <w:marBottom w:val="0"/>
      <w:divBdr>
        <w:top w:val="none" w:sz="0" w:space="0" w:color="auto"/>
        <w:left w:val="none" w:sz="0" w:space="0" w:color="auto"/>
        <w:bottom w:val="none" w:sz="0" w:space="0" w:color="auto"/>
        <w:right w:val="none" w:sz="0" w:space="0" w:color="auto"/>
      </w:divBdr>
    </w:div>
    <w:div w:id="1270624165">
      <w:bodyDiv w:val="1"/>
      <w:marLeft w:val="0"/>
      <w:marRight w:val="0"/>
      <w:marTop w:val="0"/>
      <w:marBottom w:val="0"/>
      <w:divBdr>
        <w:top w:val="none" w:sz="0" w:space="0" w:color="auto"/>
        <w:left w:val="none" w:sz="0" w:space="0" w:color="auto"/>
        <w:bottom w:val="none" w:sz="0" w:space="0" w:color="auto"/>
        <w:right w:val="none" w:sz="0" w:space="0" w:color="auto"/>
      </w:divBdr>
    </w:div>
    <w:div w:id="1270774818">
      <w:bodyDiv w:val="1"/>
      <w:marLeft w:val="0"/>
      <w:marRight w:val="0"/>
      <w:marTop w:val="0"/>
      <w:marBottom w:val="0"/>
      <w:divBdr>
        <w:top w:val="none" w:sz="0" w:space="0" w:color="auto"/>
        <w:left w:val="none" w:sz="0" w:space="0" w:color="auto"/>
        <w:bottom w:val="none" w:sz="0" w:space="0" w:color="auto"/>
        <w:right w:val="none" w:sz="0" w:space="0" w:color="auto"/>
      </w:divBdr>
    </w:div>
    <w:div w:id="1270971535">
      <w:bodyDiv w:val="1"/>
      <w:marLeft w:val="0"/>
      <w:marRight w:val="0"/>
      <w:marTop w:val="0"/>
      <w:marBottom w:val="0"/>
      <w:divBdr>
        <w:top w:val="none" w:sz="0" w:space="0" w:color="auto"/>
        <w:left w:val="none" w:sz="0" w:space="0" w:color="auto"/>
        <w:bottom w:val="none" w:sz="0" w:space="0" w:color="auto"/>
        <w:right w:val="none" w:sz="0" w:space="0" w:color="auto"/>
      </w:divBdr>
    </w:div>
    <w:div w:id="1273705221">
      <w:bodyDiv w:val="1"/>
      <w:marLeft w:val="0"/>
      <w:marRight w:val="0"/>
      <w:marTop w:val="0"/>
      <w:marBottom w:val="0"/>
      <w:divBdr>
        <w:top w:val="none" w:sz="0" w:space="0" w:color="auto"/>
        <w:left w:val="none" w:sz="0" w:space="0" w:color="auto"/>
        <w:bottom w:val="none" w:sz="0" w:space="0" w:color="auto"/>
        <w:right w:val="none" w:sz="0" w:space="0" w:color="auto"/>
      </w:divBdr>
    </w:div>
    <w:div w:id="1273780756">
      <w:bodyDiv w:val="1"/>
      <w:marLeft w:val="0"/>
      <w:marRight w:val="0"/>
      <w:marTop w:val="0"/>
      <w:marBottom w:val="0"/>
      <w:divBdr>
        <w:top w:val="none" w:sz="0" w:space="0" w:color="auto"/>
        <w:left w:val="none" w:sz="0" w:space="0" w:color="auto"/>
        <w:bottom w:val="none" w:sz="0" w:space="0" w:color="auto"/>
        <w:right w:val="none" w:sz="0" w:space="0" w:color="auto"/>
      </w:divBdr>
    </w:div>
    <w:div w:id="1274095144">
      <w:bodyDiv w:val="1"/>
      <w:marLeft w:val="0"/>
      <w:marRight w:val="0"/>
      <w:marTop w:val="0"/>
      <w:marBottom w:val="0"/>
      <w:divBdr>
        <w:top w:val="none" w:sz="0" w:space="0" w:color="auto"/>
        <w:left w:val="none" w:sz="0" w:space="0" w:color="auto"/>
        <w:bottom w:val="none" w:sz="0" w:space="0" w:color="auto"/>
        <w:right w:val="none" w:sz="0" w:space="0" w:color="auto"/>
      </w:divBdr>
    </w:div>
    <w:div w:id="1274365934">
      <w:bodyDiv w:val="1"/>
      <w:marLeft w:val="0"/>
      <w:marRight w:val="0"/>
      <w:marTop w:val="0"/>
      <w:marBottom w:val="0"/>
      <w:divBdr>
        <w:top w:val="none" w:sz="0" w:space="0" w:color="auto"/>
        <w:left w:val="none" w:sz="0" w:space="0" w:color="auto"/>
        <w:bottom w:val="none" w:sz="0" w:space="0" w:color="auto"/>
        <w:right w:val="none" w:sz="0" w:space="0" w:color="auto"/>
      </w:divBdr>
    </w:div>
    <w:div w:id="1274702720">
      <w:bodyDiv w:val="1"/>
      <w:marLeft w:val="0"/>
      <w:marRight w:val="0"/>
      <w:marTop w:val="0"/>
      <w:marBottom w:val="0"/>
      <w:divBdr>
        <w:top w:val="none" w:sz="0" w:space="0" w:color="auto"/>
        <w:left w:val="none" w:sz="0" w:space="0" w:color="auto"/>
        <w:bottom w:val="none" w:sz="0" w:space="0" w:color="auto"/>
        <w:right w:val="none" w:sz="0" w:space="0" w:color="auto"/>
      </w:divBdr>
    </w:div>
    <w:div w:id="1275136846">
      <w:bodyDiv w:val="1"/>
      <w:marLeft w:val="0"/>
      <w:marRight w:val="0"/>
      <w:marTop w:val="0"/>
      <w:marBottom w:val="0"/>
      <w:divBdr>
        <w:top w:val="none" w:sz="0" w:space="0" w:color="auto"/>
        <w:left w:val="none" w:sz="0" w:space="0" w:color="auto"/>
        <w:bottom w:val="none" w:sz="0" w:space="0" w:color="auto"/>
        <w:right w:val="none" w:sz="0" w:space="0" w:color="auto"/>
      </w:divBdr>
    </w:div>
    <w:div w:id="1276907485">
      <w:bodyDiv w:val="1"/>
      <w:marLeft w:val="0"/>
      <w:marRight w:val="0"/>
      <w:marTop w:val="0"/>
      <w:marBottom w:val="0"/>
      <w:divBdr>
        <w:top w:val="none" w:sz="0" w:space="0" w:color="auto"/>
        <w:left w:val="none" w:sz="0" w:space="0" w:color="auto"/>
        <w:bottom w:val="none" w:sz="0" w:space="0" w:color="auto"/>
        <w:right w:val="none" w:sz="0" w:space="0" w:color="auto"/>
      </w:divBdr>
    </w:div>
    <w:div w:id="1276908297">
      <w:bodyDiv w:val="1"/>
      <w:marLeft w:val="0"/>
      <w:marRight w:val="0"/>
      <w:marTop w:val="0"/>
      <w:marBottom w:val="0"/>
      <w:divBdr>
        <w:top w:val="none" w:sz="0" w:space="0" w:color="auto"/>
        <w:left w:val="none" w:sz="0" w:space="0" w:color="auto"/>
        <w:bottom w:val="none" w:sz="0" w:space="0" w:color="auto"/>
        <w:right w:val="none" w:sz="0" w:space="0" w:color="auto"/>
      </w:divBdr>
    </w:div>
    <w:div w:id="1277639330">
      <w:bodyDiv w:val="1"/>
      <w:marLeft w:val="0"/>
      <w:marRight w:val="0"/>
      <w:marTop w:val="0"/>
      <w:marBottom w:val="0"/>
      <w:divBdr>
        <w:top w:val="none" w:sz="0" w:space="0" w:color="auto"/>
        <w:left w:val="none" w:sz="0" w:space="0" w:color="auto"/>
        <w:bottom w:val="none" w:sz="0" w:space="0" w:color="auto"/>
        <w:right w:val="none" w:sz="0" w:space="0" w:color="auto"/>
      </w:divBdr>
    </w:div>
    <w:div w:id="1279222197">
      <w:bodyDiv w:val="1"/>
      <w:marLeft w:val="0"/>
      <w:marRight w:val="0"/>
      <w:marTop w:val="0"/>
      <w:marBottom w:val="0"/>
      <w:divBdr>
        <w:top w:val="none" w:sz="0" w:space="0" w:color="auto"/>
        <w:left w:val="none" w:sz="0" w:space="0" w:color="auto"/>
        <w:bottom w:val="none" w:sz="0" w:space="0" w:color="auto"/>
        <w:right w:val="none" w:sz="0" w:space="0" w:color="auto"/>
      </w:divBdr>
    </w:div>
    <w:div w:id="1280527565">
      <w:bodyDiv w:val="1"/>
      <w:marLeft w:val="0"/>
      <w:marRight w:val="0"/>
      <w:marTop w:val="0"/>
      <w:marBottom w:val="0"/>
      <w:divBdr>
        <w:top w:val="none" w:sz="0" w:space="0" w:color="auto"/>
        <w:left w:val="none" w:sz="0" w:space="0" w:color="auto"/>
        <w:bottom w:val="none" w:sz="0" w:space="0" w:color="auto"/>
        <w:right w:val="none" w:sz="0" w:space="0" w:color="auto"/>
      </w:divBdr>
    </w:div>
    <w:div w:id="1281105740">
      <w:bodyDiv w:val="1"/>
      <w:marLeft w:val="0"/>
      <w:marRight w:val="0"/>
      <w:marTop w:val="0"/>
      <w:marBottom w:val="0"/>
      <w:divBdr>
        <w:top w:val="none" w:sz="0" w:space="0" w:color="auto"/>
        <w:left w:val="none" w:sz="0" w:space="0" w:color="auto"/>
        <w:bottom w:val="none" w:sz="0" w:space="0" w:color="auto"/>
        <w:right w:val="none" w:sz="0" w:space="0" w:color="auto"/>
      </w:divBdr>
    </w:div>
    <w:div w:id="1283071325">
      <w:bodyDiv w:val="1"/>
      <w:marLeft w:val="0"/>
      <w:marRight w:val="0"/>
      <w:marTop w:val="0"/>
      <w:marBottom w:val="0"/>
      <w:divBdr>
        <w:top w:val="none" w:sz="0" w:space="0" w:color="auto"/>
        <w:left w:val="none" w:sz="0" w:space="0" w:color="auto"/>
        <w:bottom w:val="none" w:sz="0" w:space="0" w:color="auto"/>
        <w:right w:val="none" w:sz="0" w:space="0" w:color="auto"/>
      </w:divBdr>
    </w:div>
    <w:div w:id="1284340124">
      <w:bodyDiv w:val="1"/>
      <w:marLeft w:val="0"/>
      <w:marRight w:val="0"/>
      <w:marTop w:val="0"/>
      <w:marBottom w:val="0"/>
      <w:divBdr>
        <w:top w:val="none" w:sz="0" w:space="0" w:color="auto"/>
        <w:left w:val="none" w:sz="0" w:space="0" w:color="auto"/>
        <w:bottom w:val="none" w:sz="0" w:space="0" w:color="auto"/>
        <w:right w:val="none" w:sz="0" w:space="0" w:color="auto"/>
      </w:divBdr>
    </w:div>
    <w:div w:id="1284920738">
      <w:bodyDiv w:val="1"/>
      <w:marLeft w:val="0"/>
      <w:marRight w:val="0"/>
      <w:marTop w:val="0"/>
      <w:marBottom w:val="0"/>
      <w:divBdr>
        <w:top w:val="none" w:sz="0" w:space="0" w:color="auto"/>
        <w:left w:val="none" w:sz="0" w:space="0" w:color="auto"/>
        <w:bottom w:val="none" w:sz="0" w:space="0" w:color="auto"/>
        <w:right w:val="none" w:sz="0" w:space="0" w:color="auto"/>
      </w:divBdr>
    </w:div>
    <w:div w:id="1285038980">
      <w:bodyDiv w:val="1"/>
      <w:marLeft w:val="0"/>
      <w:marRight w:val="0"/>
      <w:marTop w:val="0"/>
      <w:marBottom w:val="0"/>
      <w:divBdr>
        <w:top w:val="none" w:sz="0" w:space="0" w:color="auto"/>
        <w:left w:val="none" w:sz="0" w:space="0" w:color="auto"/>
        <w:bottom w:val="none" w:sz="0" w:space="0" w:color="auto"/>
        <w:right w:val="none" w:sz="0" w:space="0" w:color="auto"/>
      </w:divBdr>
    </w:div>
    <w:div w:id="1286539609">
      <w:bodyDiv w:val="1"/>
      <w:marLeft w:val="0"/>
      <w:marRight w:val="0"/>
      <w:marTop w:val="0"/>
      <w:marBottom w:val="0"/>
      <w:divBdr>
        <w:top w:val="none" w:sz="0" w:space="0" w:color="auto"/>
        <w:left w:val="none" w:sz="0" w:space="0" w:color="auto"/>
        <w:bottom w:val="none" w:sz="0" w:space="0" w:color="auto"/>
        <w:right w:val="none" w:sz="0" w:space="0" w:color="auto"/>
      </w:divBdr>
    </w:div>
    <w:div w:id="1287197343">
      <w:bodyDiv w:val="1"/>
      <w:marLeft w:val="0"/>
      <w:marRight w:val="0"/>
      <w:marTop w:val="0"/>
      <w:marBottom w:val="0"/>
      <w:divBdr>
        <w:top w:val="none" w:sz="0" w:space="0" w:color="auto"/>
        <w:left w:val="none" w:sz="0" w:space="0" w:color="auto"/>
        <w:bottom w:val="none" w:sz="0" w:space="0" w:color="auto"/>
        <w:right w:val="none" w:sz="0" w:space="0" w:color="auto"/>
      </w:divBdr>
    </w:div>
    <w:div w:id="1287931553">
      <w:bodyDiv w:val="1"/>
      <w:marLeft w:val="0"/>
      <w:marRight w:val="0"/>
      <w:marTop w:val="0"/>
      <w:marBottom w:val="0"/>
      <w:divBdr>
        <w:top w:val="none" w:sz="0" w:space="0" w:color="auto"/>
        <w:left w:val="none" w:sz="0" w:space="0" w:color="auto"/>
        <w:bottom w:val="none" w:sz="0" w:space="0" w:color="auto"/>
        <w:right w:val="none" w:sz="0" w:space="0" w:color="auto"/>
      </w:divBdr>
    </w:div>
    <w:div w:id="1288318373">
      <w:bodyDiv w:val="1"/>
      <w:marLeft w:val="0"/>
      <w:marRight w:val="0"/>
      <w:marTop w:val="0"/>
      <w:marBottom w:val="0"/>
      <w:divBdr>
        <w:top w:val="none" w:sz="0" w:space="0" w:color="auto"/>
        <w:left w:val="none" w:sz="0" w:space="0" w:color="auto"/>
        <w:bottom w:val="none" w:sz="0" w:space="0" w:color="auto"/>
        <w:right w:val="none" w:sz="0" w:space="0" w:color="auto"/>
      </w:divBdr>
    </w:div>
    <w:div w:id="1288657550">
      <w:bodyDiv w:val="1"/>
      <w:marLeft w:val="0"/>
      <w:marRight w:val="0"/>
      <w:marTop w:val="0"/>
      <w:marBottom w:val="0"/>
      <w:divBdr>
        <w:top w:val="none" w:sz="0" w:space="0" w:color="auto"/>
        <w:left w:val="none" w:sz="0" w:space="0" w:color="auto"/>
        <w:bottom w:val="none" w:sz="0" w:space="0" w:color="auto"/>
        <w:right w:val="none" w:sz="0" w:space="0" w:color="auto"/>
      </w:divBdr>
    </w:div>
    <w:div w:id="1288661420">
      <w:bodyDiv w:val="1"/>
      <w:marLeft w:val="0"/>
      <w:marRight w:val="0"/>
      <w:marTop w:val="0"/>
      <w:marBottom w:val="0"/>
      <w:divBdr>
        <w:top w:val="none" w:sz="0" w:space="0" w:color="auto"/>
        <w:left w:val="none" w:sz="0" w:space="0" w:color="auto"/>
        <w:bottom w:val="none" w:sz="0" w:space="0" w:color="auto"/>
        <w:right w:val="none" w:sz="0" w:space="0" w:color="auto"/>
      </w:divBdr>
    </w:div>
    <w:div w:id="1289749864">
      <w:bodyDiv w:val="1"/>
      <w:marLeft w:val="0"/>
      <w:marRight w:val="0"/>
      <w:marTop w:val="0"/>
      <w:marBottom w:val="0"/>
      <w:divBdr>
        <w:top w:val="none" w:sz="0" w:space="0" w:color="auto"/>
        <w:left w:val="none" w:sz="0" w:space="0" w:color="auto"/>
        <w:bottom w:val="none" w:sz="0" w:space="0" w:color="auto"/>
        <w:right w:val="none" w:sz="0" w:space="0" w:color="auto"/>
      </w:divBdr>
    </w:div>
    <w:div w:id="1289820886">
      <w:bodyDiv w:val="1"/>
      <w:marLeft w:val="0"/>
      <w:marRight w:val="0"/>
      <w:marTop w:val="0"/>
      <w:marBottom w:val="0"/>
      <w:divBdr>
        <w:top w:val="none" w:sz="0" w:space="0" w:color="auto"/>
        <w:left w:val="none" w:sz="0" w:space="0" w:color="auto"/>
        <w:bottom w:val="none" w:sz="0" w:space="0" w:color="auto"/>
        <w:right w:val="none" w:sz="0" w:space="0" w:color="auto"/>
      </w:divBdr>
    </w:div>
    <w:div w:id="1290084801">
      <w:bodyDiv w:val="1"/>
      <w:marLeft w:val="0"/>
      <w:marRight w:val="0"/>
      <w:marTop w:val="0"/>
      <w:marBottom w:val="0"/>
      <w:divBdr>
        <w:top w:val="none" w:sz="0" w:space="0" w:color="auto"/>
        <w:left w:val="none" w:sz="0" w:space="0" w:color="auto"/>
        <w:bottom w:val="none" w:sz="0" w:space="0" w:color="auto"/>
        <w:right w:val="none" w:sz="0" w:space="0" w:color="auto"/>
      </w:divBdr>
    </w:div>
    <w:div w:id="1294091709">
      <w:bodyDiv w:val="1"/>
      <w:marLeft w:val="0"/>
      <w:marRight w:val="0"/>
      <w:marTop w:val="0"/>
      <w:marBottom w:val="0"/>
      <w:divBdr>
        <w:top w:val="none" w:sz="0" w:space="0" w:color="auto"/>
        <w:left w:val="none" w:sz="0" w:space="0" w:color="auto"/>
        <w:bottom w:val="none" w:sz="0" w:space="0" w:color="auto"/>
        <w:right w:val="none" w:sz="0" w:space="0" w:color="auto"/>
      </w:divBdr>
    </w:div>
    <w:div w:id="1294553814">
      <w:bodyDiv w:val="1"/>
      <w:marLeft w:val="0"/>
      <w:marRight w:val="0"/>
      <w:marTop w:val="0"/>
      <w:marBottom w:val="0"/>
      <w:divBdr>
        <w:top w:val="none" w:sz="0" w:space="0" w:color="auto"/>
        <w:left w:val="none" w:sz="0" w:space="0" w:color="auto"/>
        <w:bottom w:val="none" w:sz="0" w:space="0" w:color="auto"/>
        <w:right w:val="none" w:sz="0" w:space="0" w:color="auto"/>
      </w:divBdr>
    </w:div>
    <w:div w:id="1294944462">
      <w:bodyDiv w:val="1"/>
      <w:marLeft w:val="0"/>
      <w:marRight w:val="0"/>
      <w:marTop w:val="0"/>
      <w:marBottom w:val="0"/>
      <w:divBdr>
        <w:top w:val="none" w:sz="0" w:space="0" w:color="auto"/>
        <w:left w:val="none" w:sz="0" w:space="0" w:color="auto"/>
        <w:bottom w:val="none" w:sz="0" w:space="0" w:color="auto"/>
        <w:right w:val="none" w:sz="0" w:space="0" w:color="auto"/>
      </w:divBdr>
    </w:div>
    <w:div w:id="1295403129">
      <w:bodyDiv w:val="1"/>
      <w:marLeft w:val="0"/>
      <w:marRight w:val="0"/>
      <w:marTop w:val="0"/>
      <w:marBottom w:val="0"/>
      <w:divBdr>
        <w:top w:val="none" w:sz="0" w:space="0" w:color="auto"/>
        <w:left w:val="none" w:sz="0" w:space="0" w:color="auto"/>
        <w:bottom w:val="none" w:sz="0" w:space="0" w:color="auto"/>
        <w:right w:val="none" w:sz="0" w:space="0" w:color="auto"/>
      </w:divBdr>
    </w:div>
    <w:div w:id="1296136737">
      <w:bodyDiv w:val="1"/>
      <w:marLeft w:val="0"/>
      <w:marRight w:val="0"/>
      <w:marTop w:val="0"/>
      <w:marBottom w:val="0"/>
      <w:divBdr>
        <w:top w:val="none" w:sz="0" w:space="0" w:color="auto"/>
        <w:left w:val="none" w:sz="0" w:space="0" w:color="auto"/>
        <w:bottom w:val="none" w:sz="0" w:space="0" w:color="auto"/>
        <w:right w:val="none" w:sz="0" w:space="0" w:color="auto"/>
      </w:divBdr>
    </w:div>
    <w:div w:id="1297565427">
      <w:bodyDiv w:val="1"/>
      <w:marLeft w:val="0"/>
      <w:marRight w:val="0"/>
      <w:marTop w:val="0"/>
      <w:marBottom w:val="0"/>
      <w:divBdr>
        <w:top w:val="none" w:sz="0" w:space="0" w:color="auto"/>
        <w:left w:val="none" w:sz="0" w:space="0" w:color="auto"/>
        <w:bottom w:val="none" w:sz="0" w:space="0" w:color="auto"/>
        <w:right w:val="none" w:sz="0" w:space="0" w:color="auto"/>
      </w:divBdr>
    </w:div>
    <w:div w:id="1298026113">
      <w:bodyDiv w:val="1"/>
      <w:marLeft w:val="0"/>
      <w:marRight w:val="0"/>
      <w:marTop w:val="0"/>
      <w:marBottom w:val="0"/>
      <w:divBdr>
        <w:top w:val="none" w:sz="0" w:space="0" w:color="auto"/>
        <w:left w:val="none" w:sz="0" w:space="0" w:color="auto"/>
        <w:bottom w:val="none" w:sz="0" w:space="0" w:color="auto"/>
        <w:right w:val="none" w:sz="0" w:space="0" w:color="auto"/>
      </w:divBdr>
    </w:div>
    <w:div w:id="1298880123">
      <w:bodyDiv w:val="1"/>
      <w:marLeft w:val="0"/>
      <w:marRight w:val="0"/>
      <w:marTop w:val="0"/>
      <w:marBottom w:val="0"/>
      <w:divBdr>
        <w:top w:val="none" w:sz="0" w:space="0" w:color="auto"/>
        <w:left w:val="none" w:sz="0" w:space="0" w:color="auto"/>
        <w:bottom w:val="none" w:sz="0" w:space="0" w:color="auto"/>
        <w:right w:val="none" w:sz="0" w:space="0" w:color="auto"/>
      </w:divBdr>
    </w:div>
    <w:div w:id="1298995171">
      <w:bodyDiv w:val="1"/>
      <w:marLeft w:val="0"/>
      <w:marRight w:val="0"/>
      <w:marTop w:val="0"/>
      <w:marBottom w:val="0"/>
      <w:divBdr>
        <w:top w:val="none" w:sz="0" w:space="0" w:color="auto"/>
        <w:left w:val="none" w:sz="0" w:space="0" w:color="auto"/>
        <w:bottom w:val="none" w:sz="0" w:space="0" w:color="auto"/>
        <w:right w:val="none" w:sz="0" w:space="0" w:color="auto"/>
      </w:divBdr>
    </w:div>
    <w:div w:id="1299260398">
      <w:bodyDiv w:val="1"/>
      <w:marLeft w:val="0"/>
      <w:marRight w:val="0"/>
      <w:marTop w:val="0"/>
      <w:marBottom w:val="0"/>
      <w:divBdr>
        <w:top w:val="none" w:sz="0" w:space="0" w:color="auto"/>
        <w:left w:val="none" w:sz="0" w:space="0" w:color="auto"/>
        <w:bottom w:val="none" w:sz="0" w:space="0" w:color="auto"/>
        <w:right w:val="none" w:sz="0" w:space="0" w:color="auto"/>
      </w:divBdr>
    </w:div>
    <w:div w:id="1299844277">
      <w:bodyDiv w:val="1"/>
      <w:marLeft w:val="0"/>
      <w:marRight w:val="0"/>
      <w:marTop w:val="0"/>
      <w:marBottom w:val="0"/>
      <w:divBdr>
        <w:top w:val="none" w:sz="0" w:space="0" w:color="auto"/>
        <w:left w:val="none" w:sz="0" w:space="0" w:color="auto"/>
        <w:bottom w:val="none" w:sz="0" w:space="0" w:color="auto"/>
        <w:right w:val="none" w:sz="0" w:space="0" w:color="auto"/>
      </w:divBdr>
    </w:div>
    <w:div w:id="1300307863">
      <w:bodyDiv w:val="1"/>
      <w:marLeft w:val="0"/>
      <w:marRight w:val="0"/>
      <w:marTop w:val="0"/>
      <w:marBottom w:val="0"/>
      <w:divBdr>
        <w:top w:val="none" w:sz="0" w:space="0" w:color="auto"/>
        <w:left w:val="none" w:sz="0" w:space="0" w:color="auto"/>
        <w:bottom w:val="none" w:sz="0" w:space="0" w:color="auto"/>
        <w:right w:val="none" w:sz="0" w:space="0" w:color="auto"/>
      </w:divBdr>
    </w:div>
    <w:div w:id="1300383481">
      <w:bodyDiv w:val="1"/>
      <w:marLeft w:val="0"/>
      <w:marRight w:val="0"/>
      <w:marTop w:val="0"/>
      <w:marBottom w:val="0"/>
      <w:divBdr>
        <w:top w:val="none" w:sz="0" w:space="0" w:color="auto"/>
        <w:left w:val="none" w:sz="0" w:space="0" w:color="auto"/>
        <w:bottom w:val="none" w:sz="0" w:space="0" w:color="auto"/>
        <w:right w:val="none" w:sz="0" w:space="0" w:color="auto"/>
      </w:divBdr>
    </w:div>
    <w:div w:id="1302078509">
      <w:bodyDiv w:val="1"/>
      <w:marLeft w:val="0"/>
      <w:marRight w:val="0"/>
      <w:marTop w:val="0"/>
      <w:marBottom w:val="0"/>
      <w:divBdr>
        <w:top w:val="none" w:sz="0" w:space="0" w:color="auto"/>
        <w:left w:val="none" w:sz="0" w:space="0" w:color="auto"/>
        <w:bottom w:val="none" w:sz="0" w:space="0" w:color="auto"/>
        <w:right w:val="none" w:sz="0" w:space="0" w:color="auto"/>
      </w:divBdr>
    </w:div>
    <w:div w:id="1302536121">
      <w:bodyDiv w:val="1"/>
      <w:marLeft w:val="0"/>
      <w:marRight w:val="0"/>
      <w:marTop w:val="0"/>
      <w:marBottom w:val="0"/>
      <w:divBdr>
        <w:top w:val="none" w:sz="0" w:space="0" w:color="auto"/>
        <w:left w:val="none" w:sz="0" w:space="0" w:color="auto"/>
        <w:bottom w:val="none" w:sz="0" w:space="0" w:color="auto"/>
        <w:right w:val="none" w:sz="0" w:space="0" w:color="auto"/>
      </w:divBdr>
    </w:div>
    <w:div w:id="1303999167">
      <w:bodyDiv w:val="1"/>
      <w:marLeft w:val="0"/>
      <w:marRight w:val="0"/>
      <w:marTop w:val="0"/>
      <w:marBottom w:val="0"/>
      <w:divBdr>
        <w:top w:val="none" w:sz="0" w:space="0" w:color="auto"/>
        <w:left w:val="none" w:sz="0" w:space="0" w:color="auto"/>
        <w:bottom w:val="none" w:sz="0" w:space="0" w:color="auto"/>
        <w:right w:val="none" w:sz="0" w:space="0" w:color="auto"/>
      </w:divBdr>
    </w:div>
    <w:div w:id="1307053223">
      <w:bodyDiv w:val="1"/>
      <w:marLeft w:val="0"/>
      <w:marRight w:val="0"/>
      <w:marTop w:val="0"/>
      <w:marBottom w:val="0"/>
      <w:divBdr>
        <w:top w:val="none" w:sz="0" w:space="0" w:color="auto"/>
        <w:left w:val="none" w:sz="0" w:space="0" w:color="auto"/>
        <w:bottom w:val="none" w:sz="0" w:space="0" w:color="auto"/>
        <w:right w:val="none" w:sz="0" w:space="0" w:color="auto"/>
      </w:divBdr>
    </w:div>
    <w:div w:id="1309243428">
      <w:bodyDiv w:val="1"/>
      <w:marLeft w:val="0"/>
      <w:marRight w:val="0"/>
      <w:marTop w:val="0"/>
      <w:marBottom w:val="0"/>
      <w:divBdr>
        <w:top w:val="none" w:sz="0" w:space="0" w:color="auto"/>
        <w:left w:val="none" w:sz="0" w:space="0" w:color="auto"/>
        <w:bottom w:val="none" w:sz="0" w:space="0" w:color="auto"/>
        <w:right w:val="none" w:sz="0" w:space="0" w:color="auto"/>
      </w:divBdr>
    </w:div>
    <w:div w:id="1310741758">
      <w:bodyDiv w:val="1"/>
      <w:marLeft w:val="0"/>
      <w:marRight w:val="0"/>
      <w:marTop w:val="0"/>
      <w:marBottom w:val="0"/>
      <w:divBdr>
        <w:top w:val="none" w:sz="0" w:space="0" w:color="auto"/>
        <w:left w:val="none" w:sz="0" w:space="0" w:color="auto"/>
        <w:bottom w:val="none" w:sz="0" w:space="0" w:color="auto"/>
        <w:right w:val="none" w:sz="0" w:space="0" w:color="auto"/>
      </w:divBdr>
    </w:div>
    <w:div w:id="1314867978">
      <w:bodyDiv w:val="1"/>
      <w:marLeft w:val="0"/>
      <w:marRight w:val="0"/>
      <w:marTop w:val="0"/>
      <w:marBottom w:val="0"/>
      <w:divBdr>
        <w:top w:val="none" w:sz="0" w:space="0" w:color="auto"/>
        <w:left w:val="none" w:sz="0" w:space="0" w:color="auto"/>
        <w:bottom w:val="none" w:sz="0" w:space="0" w:color="auto"/>
        <w:right w:val="none" w:sz="0" w:space="0" w:color="auto"/>
      </w:divBdr>
    </w:div>
    <w:div w:id="1315110949">
      <w:bodyDiv w:val="1"/>
      <w:marLeft w:val="0"/>
      <w:marRight w:val="0"/>
      <w:marTop w:val="0"/>
      <w:marBottom w:val="0"/>
      <w:divBdr>
        <w:top w:val="none" w:sz="0" w:space="0" w:color="auto"/>
        <w:left w:val="none" w:sz="0" w:space="0" w:color="auto"/>
        <w:bottom w:val="none" w:sz="0" w:space="0" w:color="auto"/>
        <w:right w:val="none" w:sz="0" w:space="0" w:color="auto"/>
      </w:divBdr>
    </w:div>
    <w:div w:id="1318147517">
      <w:bodyDiv w:val="1"/>
      <w:marLeft w:val="0"/>
      <w:marRight w:val="0"/>
      <w:marTop w:val="0"/>
      <w:marBottom w:val="0"/>
      <w:divBdr>
        <w:top w:val="none" w:sz="0" w:space="0" w:color="auto"/>
        <w:left w:val="none" w:sz="0" w:space="0" w:color="auto"/>
        <w:bottom w:val="none" w:sz="0" w:space="0" w:color="auto"/>
        <w:right w:val="none" w:sz="0" w:space="0" w:color="auto"/>
      </w:divBdr>
    </w:div>
    <w:div w:id="1320038867">
      <w:bodyDiv w:val="1"/>
      <w:marLeft w:val="0"/>
      <w:marRight w:val="0"/>
      <w:marTop w:val="0"/>
      <w:marBottom w:val="0"/>
      <w:divBdr>
        <w:top w:val="none" w:sz="0" w:space="0" w:color="auto"/>
        <w:left w:val="none" w:sz="0" w:space="0" w:color="auto"/>
        <w:bottom w:val="none" w:sz="0" w:space="0" w:color="auto"/>
        <w:right w:val="none" w:sz="0" w:space="0" w:color="auto"/>
      </w:divBdr>
    </w:div>
    <w:div w:id="1321420230">
      <w:bodyDiv w:val="1"/>
      <w:marLeft w:val="0"/>
      <w:marRight w:val="0"/>
      <w:marTop w:val="0"/>
      <w:marBottom w:val="0"/>
      <w:divBdr>
        <w:top w:val="none" w:sz="0" w:space="0" w:color="auto"/>
        <w:left w:val="none" w:sz="0" w:space="0" w:color="auto"/>
        <w:bottom w:val="none" w:sz="0" w:space="0" w:color="auto"/>
        <w:right w:val="none" w:sz="0" w:space="0" w:color="auto"/>
      </w:divBdr>
    </w:div>
    <w:div w:id="1322195956">
      <w:bodyDiv w:val="1"/>
      <w:marLeft w:val="0"/>
      <w:marRight w:val="0"/>
      <w:marTop w:val="0"/>
      <w:marBottom w:val="0"/>
      <w:divBdr>
        <w:top w:val="none" w:sz="0" w:space="0" w:color="auto"/>
        <w:left w:val="none" w:sz="0" w:space="0" w:color="auto"/>
        <w:bottom w:val="none" w:sz="0" w:space="0" w:color="auto"/>
        <w:right w:val="none" w:sz="0" w:space="0" w:color="auto"/>
      </w:divBdr>
    </w:div>
    <w:div w:id="1322537318">
      <w:bodyDiv w:val="1"/>
      <w:marLeft w:val="0"/>
      <w:marRight w:val="0"/>
      <w:marTop w:val="0"/>
      <w:marBottom w:val="0"/>
      <w:divBdr>
        <w:top w:val="none" w:sz="0" w:space="0" w:color="auto"/>
        <w:left w:val="none" w:sz="0" w:space="0" w:color="auto"/>
        <w:bottom w:val="none" w:sz="0" w:space="0" w:color="auto"/>
        <w:right w:val="none" w:sz="0" w:space="0" w:color="auto"/>
      </w:divBdr>
    </w:div>
    <w:div w:id="1324623031">
      <w:bodyDiv w:val="1"/>
      <w:marLeft w:val="0"/>
      <w:marRight w:val="0"/>
      <w:marTop w:val="0"/>
      <w:marBottom w:val="0"/>
      <w:divBdr>
        <w:top w:val="none" w:sz="0" w:space="0" w:color="auto"/>
        <w:left w:val="none" w:sz="0" w:space="0" w:color="auto"/>
        <w:bottom w:val="none" w:sz="0" w:space="0" w:color="auto"/>
        <w:right w:val="none" w:sz="0" w:space="0" w:color="auto"/>
      </w:divBdr>
    </w:div>
    <w:div w:id="1324967705">
      <w:bodyDiv w:val="1"/>
      <w:marLeft w:val="0"/>
      <w:marRight w:val="0"/>
      <w:marTop w:val="0"/>
      <w:marBottom w:val="0"/>
      <w:divBdr>
        <w:top w:val="none" w:sz="0" w:space="0" w:color="auto"/>
        <w:left w:val="none" w:sz="0" w:space="0" w:color="auto"/>
        <w:bottom w:val="none" w:sz="0" w:space="0" w:color="auto"/>
        <w:right w:val="none" w:sz="0" w:space="0" w:color="auto"/>
      </w:divBdr>
    </w:div>
    <w:div w:id="1325009115">
      <w:bodyDiv w:val="1"/>
      <w:marLeft w:val="0"/>
      <w:marRight w:val="0"/>
      <w:marTop w:val="0"/>
      <w:marBottom w:val="0"/>
      <w:divBdr>
        <w:top w:val="none" w:sz="0" w:space="0" w:color="auto"/>
        <w:left w:val="none" w:sz="0" w:space="0" w:color="auto"/>
        <w:bottom w:val="none" w:sz="0" w:space="0" w:color="auto"/>
        <w:right w:val="none" w:sz="0" w:space="0" w:color="auto"/>
      </w:divBdr>
    </w:div>
    <w:div w:id="1327854997">
      <w:bodyDiv w:val="1"/>
      <w:marLeft w:val="0"/>
      <w:marRight w:val="0"/>
      <w:marTop w:val="0"/>
      <w:marBottom w:val="0"/>
      <w:divBdr>
        <w:top w:val="none" w:sz="0" w:space="0" w:color="auto"/>
        <w:left w:val="none" w:sz="0" w:space="0" w:color="auto"/>
        <w:bottom w:val="none" w:sz="0" w:space="0" w:color="auto"/>
        <w:right w:val="none" w:sz="0" w:space="0" w:color="auto"/>
      </w:divBdr>
    </w:div>
    <w:div w:id="1329019538">
      <w:bodyDiv w:val="1"/>
      <w:marLeft w:val="0"/>
      <w:marRight w:val="0"/>
      <w:marTop w:val="0"/>
      <w:marBottom w:val="0"/>
      <w:divBdr>
        <w:top w:val="none" w:sz="0" w:space="0" w:color="auto"/>
        <w:left w:val="none" w:sz="0" w:space="0" w:color="auto"/>
        <w:bottom w:val="none" w:sz="0" w:space="0" w:color="auto"/>
        <w:right w:val="none" w:sz="0" w:space="0" w:color="auto"/>
      </w:divBdr>
    </w:div>
    <w:div w:id="1330451046">
      <w:bodyDiv w:val="1"/>
      <w:marLeft w:val="0"/>
      <w:marRight w:val="0"/>
      <w:marTop w:val="0"/>
      <w:marBottom w:val="0"/>
      <w:divBdr>
        <w:top w:val="none" w:sz="0" w:space="0" w:color="auto"/>
        <w:left w:val="none" w:sz="0" w:space="0" w:color="auto"/>
        <w:bottom w:val="none" w:sz="0" w:space="0" w:color="auto"/>
        <w:right w:val="none" w:sz="0" w:space="0" w:color="auto"/>
      </w:divBdr>
    </w:div>
    <w:div w:id="1331831503">
      <w:bodyDiv w:val="1"/>
      <w:marLeft w:val="0"/>
      <w:marRight w:val="0"/>
      <w:marTop w:val="0"/>
      <w:marBottom w:val="0"/>
      <w:divBdr>
        <w:top w:val="none" w:sz="0" w:space="0" w:color="auto"/>
        <w:left w:val="none" w:sz="0" w:space="0" w:color="auto"/>
        <w:bottom w:val="none" w:sz="0" w:space="0" w:color="auto"/>
        <w:right w:val="none" w:sz="0" w:space="0" w:color="auto"/>
      </w:divBdr>
    </w:div>
    <w:div w:id="1332029781">
      <w:bodyDiv w:val="1"/>
      <w:marLeft w:val="0"/>
      <w:marRight w:val="0"/>
      <w:marTop w:val="0"/>
      <w:marBottom w:val="0"/>
      <w:divBdr>
        <w:top w:val="none" w:sz="0" w:space="0" w:color="auto"/>
        <w:left w:val="none" w:sz="0" w:space="0" w:color="auto"/>
        <w:bottom w:val="none" w:sz="0" w:space="0" w:color="auto"/>
        <w:right w:val="none" w:sz="0" w:space="0" w:color="auto"/>
      </w:divBdr>
    </w:div>
    <w:div w:id="1332877022">
      <w:bodyDiv w:val="1"/>
      <w:marLeft w:val="0"/>
      <w:marRight w:val="0"/>
      <w:marTop w:val="0"/>
      <w:marBottom w:val="0"/>
      <w:divBdr>
        <w:top w:val="none" w:sz="0" w:space="0" w:color="auto"/>
        <w:left w:val="none" w:sz="0" w:space="0" w:color="auto"/>
        <w:bottom w:val="none" w:sz="0" w:space="0" w:color="auto"/>
        <w:right w:val="none" w:sz="0" w:space="0" w:color="auto"/>
      </w:divBdr>
    </w:div>
    <w:div w:id="1339192451">
      <w:bodyDiv w:val="1"/>
      <w:marLeft w:val="0"/>
      <w:marRight w:val="0"/>
      <w:marTop w:val="0"/>
      <w:marBottom w:val="0"/>
      <w:divBdr>
        <w:top w:val="none" w:sz="0" w:space="0" w:color="auto"/>
        <w:left w:val="none" w:sz="0" w:space="0" w:color="auto"/>
        <w:bottom w:val="none" w:sz="0" w:space="0" w:color="auto"/>
        <w:right w:val="none" w:sz="0" w:space="0" w:color="auto"/>
      </w:divBdr>
    </w:div>
    <w:div w:id="1339313199">
      <w:bodyDiv w:val="1"/>
      <w:marLeft w:val="0"/>
      <w:marRight w:val="0"/>
      <w:marTop w:val="0"/>
      <w:marBottom w:val="0"/>
      <w:divBdr>
        <w:top w:val="none" w:sz="0" w:space="0" w:color="auto"/>
        <w:left w:val="none" w:sz="0" w:space="0" w:color="auto"/>
        <w:bottom w:val="none" w:sz="0" w:space="0" w:color="auto"/>
        <w:right w:val="none" w:sz="0" w:space="0" w:color="auto"/>
      </w:divBdr>
    </w:div>
    <w:div w:id="1341274108">
      <w:bodyDiv w:val="1"/>
      <w:marLeft w:val="0"/>
      <w:marRight w:val="0"/>
      <w:marTop w:val="0"/>
      <w:marBottom w:val="0"/>
      <w:divBdr>
        <w:top w:val="none" w:sz="0" w:space="0" w:color="auto"/>
        <w:left w:val="none" w:sz="0" w:space="0" w:color="auto"/>
        <w:bottom w:val="none" w:sz="0" w:space="0" w:color="auto"/>
        <w:right w:val="none" w:sz="0" w:space="0" w:color="auto"/>
      </w:divBdr>
    </w:div>
    <w:div w:id="1341423225">
      <w:bodyDiv w:val="1"/>
      <w:marLeft w:val="0"/>
      <w:marRight w:val="0"/>
      <w:marTop w:val="0"/>
      <w:marBottom w:val="0"/>
      <w:divBdr>
        <w:top w:val="none" w:sz="0" w:space="0" w:color="auto"/>
        <w:left w:val="none" w:sz="0" w:space="0" w:color="auto"/>
        <w:bottom w:val="none" w:sz="0" w:space="0" w:color="auto"/>
        <w:right w:val="none" w:sz="0" w:space="0" w:color="auto"/>
      </w:divBdr>
    </w:div>
    <w:div w:id="1342124682">
      <w:bodyDiv w:val="1"/>
      <w:marLeft w:val="0"/>
      <w:marRight w:val="0"/>
      <w:marTop w:val="0"/>
      <w:marBottom w:val="0"/>
      <w:divBdr>
        <w:top w:val="none" w:sz="0" w:space="0" w:color="auto"/>
        <w:left w:val="none" w:sz="0" w:space="0" w:color="auto"/>
        <w:bottom w:val="none" w:sz="0" w:space="0" w:color="auto"/>
        <w:right w:val="none" w:sz="0" w:space="0" w:color="auto"/>
      </w:divBdr>
    </w:div>
    <w:div w:id="1343894631">
      <w:bodyDiv w:val="1"/>
      <w:marLeft w:val="0"/>
      <w:marRight w:val="0"/>
      <w:marTop w:val="0"/>
      <w:marBottom w:val="0"/>
      <w:divBdr>
        <w:top w:val="none" w:sz="0" w:space="0" w:color="auto"/>
        <w:left w:val="none" w:sz="0" w:space="0" w:color="auto"/>
        <w:bottom w:val="none" w:sz="0" w:space="0" w:color="auto"/>
        <w:right w:val="none" w:sz="0" w:space="0" w:color="auto"/>
      </w:divBdr>
    </w:div>
    <w:div w:id="1348481184">
      <w:bodyDiv w:val="1"/>
      <w:marLeft w:val="0"/>
      <w:marRight w:val="0"/>
      <w:marTop w:val="0"/>
      <w:marBottom w:val="0"/>
      <w:divBdr>
        <w:top w:val="none" w:sz="0" w:space="0" w:color="auto"/>
        <w:left w:val="none" w:sz="0" w:space="0" w:color="auto"/>
        <w:bottom w:val="none" w:sz="0" w:space="0" w:color="auto"/>
        <w:right w:val="none" w:sz="0" w:space="0" w:color="auto"/>
      </w:divBdr>
    </w:div>
    <w:div w:id="1348753716">
      <w:bodyDiv w:val="1"/>
      <w:marLeft w:val="0"/>
      <w:marRight w:val="0"/>
      <w:marTop w:val="0"/>
      <w:marBottom w:val="0"/>
      <w:divBdr>
        <w:top w:val="none" w:sz="0" w:space="0" w:color="auto"/>
        <w:left w:val="none" w:sz="0" w:space="0" w:color="auto"/>
        <w:bottom w:val="none" w:sz="0" w:space="0" w:color="auto"/>
        <w:right w:val="none" w:sz="0" w:space="0" w:color="auto"/>
      </w:divBdr>
    </w:div>
    <w:div w:id="1349873057">
      <w:bodyDiv w:val="1"/>
      <w:marLeft w:val="0"/>
      <w:marRight w:val="0"/>
      <w:marTop w:val="0"/>
      <w:marBottom w:val="0"/>
      <w:divBdr>
        <w:top w:val="none" w:sz="0" w:space="0" w:color="auto"/>
        <w:left w:val="none" w:sz="0" w:space="0" w:color="auto"/>
        <w:bottom w:val="none" w:sz="0" w:space="0" w:color="auto"/>
        <w:right w:val="none" w:sz="0" w:space="0" w:color="auto"/>
      </w:divBdr>
    </w:div>
    <w:div w:id="1352298760">
      <w:bodyDiv w:val="1"/>
      <w:marLeft w:val="0"/>
      <w:marRight w:val="0"/>
      <w:marTop w:val="0"/>
      <w:marBottom w:val="0"/>
      <w:divBdr>
        <w:top w:val="none" w:sz="0" w:space="0" w:color="auto"/>
        <w:left w:val="none" w:sz="0" w:space="0" w:color="auto"/>
        <w:bottom w:val="none" w:sz="0" w:space="0" w:color="auto"/>
        <w:right w:val="none" w:sz="0" w:space="0" w:color="auto"/>
      </w:divBdr>
    </w:div>
    <w:div w:id="1352336476">
      <w:bodyDiv w:val="1"/>
      <w:marLeft w:val="0"/>
      <w:marRight w:val="0"/>
      <w:marTop w:val="0"/>
      <w:marBottom w:val="0"/>
      <w:divBdr>
        <w:top w:val="none" w:sz="0" w:space="0" w:color="auto"/>
        <w:left w:val="none" w:sz="0" w:space="0" w:color="auto"/>
        <w:bottom w:val="none" w:sz="0" w:space="0" w:color="auto"/>
        <w:right w:val="none" w:sz="0" w:space="0" w:color="auto"/>
      </w:divBdr>
    </w:div>
    <w:div w:id="1354651603">
      <w:bodyDiv w:val="1"/>
      <w:marLeft w:val="0"/>
      <w:marRight w:val="0"/>
      <w:marTop w:val="0"/>
      <w:marBottom w:val="0"/>
      <w:divBdr>
        <w:top w:val="none" w:sz="0" w:space="0" w:color="auto"/>
        <w:left w:val="none" w:sz="0" w:space="0" w:color="auto"/>
        <w:bottom w:val="none" w:sz="0" w:space="0" w:color="auto"/>
        <w:right w:val="none" w:sz="0" w:space="0" w:color="auto"/>
      </w:divBdr>
    </w:div>
    <w:div w:id="1355961985">
      <w:bodyDiv w:val="1"/>
      <w:marLeft w:val="0"/>
      <w:marRight w:val="0"/>
      <w:marTop w:val="0"/>
      <w:marBottom w:val="0"/>
      <w:divBdr>
        <w:top w:val="none" w:sz="0" w:space="0" w:color="auto"/>
        <w:left w:val="none" w:sz="0" w:space="0" w:color="auto"/>
        <w:bottom w:val="none" w:sz="0" w:space="0" w:color="auto"/>
        <w:right w:val="none" w:sz="0" w:space="0" w:color="auto"/>
      </w:divBdr>
    </w:div>
    <w:div w:id="1356535115">
      <w:bodyDiv w:val="1"/>
      <w:marLeft w:val="0"/>
      <w:marRight w:val="0"/>
      <w:marTop w:val="0"/>
      <w:marBottom w:val="0"/>
      <w:divBdr>
        <w:top w:val="none" w:sz="0" w:space="0" w:color="auto"/>
        <w:left w:val="none" w:sz="0" w:space="0" w:color="auto"/>
        <w:bottom w:val="none" w:sz="0" w:space="0" w:color="auto"/>
        <w:right w:val="none" w:sz="0" w:space="0" w:color="auto"/>
      </w:divBdr>
    </w:div>
    <w:div w:id="1357192236">
      <w:bodyDiv w:val="1"/>
      <w:marLeft w:val="0"/>
      <w:marRight w:val="0"/>
      <w:marTop w:val="0"/>
      <w:marBottom w:val="0"/>
      <w:divBdr>
        <w:top w:val="none" w:sz="0" w:space="0" w:color="auto"/>
        <w:left w:val="none" w:sz="0" w:space="0" w:color="auto"/>
        <w:bottom w:val="none" w:sz="0" w:space="0" w:color="auto"/>
        <w:right w:val="none" w:sz="0" w:space="0" w:color="auto"/>
      </w:divBdr>
    </w:div>
    <w:div w:id="1358041418">
      <w:bodyDiv w:val="1"/>
      <w:marLeft w:val="0"/>
      <w:marRight w:val="0"/>
      <w:marTop w:val="0"/>
      <w:marBottom w:val="0"/>
      <w:divBdr>
        <w:top w:val="none" w:sz="0" w:space="0" w:color="auto"/>
        <w:left w:val="none" w:sz="0" w:space="0" w:color="auto"/>
        <w:bottom w:val="none" w:sz="0" w:space="0" w:color="auto"/>
        <w:right w:val="none" w:sz="0" w:space="0" w:color="auto"/>
      </w:divBdr>
    </w:div>
    <w:div w:id="1358189779">
      <w:bodyDiv w:val="1"/>
      <w:marLeft w:val="0"/>
      <w:marRight w:val="0"/>
      <w:marTop w:val="0"/>
      <w:marBottom w:val="0"/>
      <w:divBdr>
        <w:top w:val="none" w:sz="0" w:space="0" w:color="auto"/>
        <w:left w:val="none" w:sz="0" w:space="0" w:color="auto"/>
        <w:bottom w:val="none" w:sz="0" w:space="0" w:color="auto"/>
        <w:right w:val="none" w:sz="0" w:space="0" w:color="auto"/>
      </w:divBdr>
    </w:div>
    <w:div w:id="1358848924">
      <w:bodyDiv w:val="1"/>
      <w:marLeft w:val="0"/>
      <w:marRight w:val="0"/>
      <w:marTop w:val="0"/>
      <w:marBottom w:val="0"/>
      <w:divBdr>
        <w:top w:val="none" w:sz="0" w:space="0" w:color="auto"/>
        <w:left w:val="none" w:sz="0" w:space="0" w:color="auto"/>
        <w:bottom w:val="none" w:sz="0" w:space="0" w:color="auto"/>
        <w:right w:val="none" w:sz="0" w:space="0" w:color="auto"/>
      </w:divBdr>
    </w:div>
    <w:div w:id="1361013058">
      <w:bodyDiv w:val="1"/>
      <w:marLeft w:val="0"/>
      <w:marRight w:val="0"/>
      <w:marTop w:val="0"/>
      <w:marBottom w:val="0"/>
      <w:divBdr>
        <w:top w:val="none" w:sz="0" w:space="0" w:color="auto"/>
        <w:left w:val="none" w:sz="0" w:space="0" w:color="auto"/>
        <w:bottom w:val="none" w:sz="0" w:space="0" w:color="auto"/>
        <w:right w:val="none" w:sz="0" w:space="0" w:color="auto"/>
      </w:divBdr>
    </w:div>
    <w:div w:id="1361315901">
      <w:bodyDiv w:val="1"/>
      <w:marLeft w:val="0"/>
      <w:marRight w:val="0"/>
      <w:marTop w:val="0"/>
      <w:marBottom w:val="0"/>
      <w:divBdr>
        <w:top w:val="none" w:sz="0" w:space="0" w:color="auto"/>
        <w:left w:val="none" w:sz="0" w:space="0" w:color="auto"/>
        <w:bottom w:val="none" w:sz="0" w:space="0" w:color="auto"/>
        <w:right w:val="none" w:sz="0" w:space="0" w:color="auto"/>
      </w:divBdr>
    </w:div>
    <w:div w:id="1361973057">
      <w:bodyDiv w:val="1"/>
      <w:marLeft w:val="0"/>
      <w:marRight w:val="0"/>
      <w:marTop w:val="0"/>
      <w:marBottom w:val="0"/>
      <w:divBdr>
        <w:top w:val="none" w:sz="0" w:space="0" w:color="auto"/>
        <w:left w:val="none" w:sz="0" w:space="0" w:color="auto"/>
        <w:bottom w:val="none" w:sz="0" w:space="0" w:color="auto"/>
        <w:right w:val="none" w:sz="0" w:space="0" w:color="auto"/>
      </w:divBdr>
    </w:div>
    <w:div w:id="1363743819">
      <w:bodyDiv w:val="1"/>
      <w:marLeft w:val="0"/>
      <w:marRight w:val="0"/>
      <w:marTop w:val="0"/>
      <w:marBottom w:val="0"/>
      <w:divBdr>
        <w:top w:val="none" w:sz="0" w:space="0" w:color="auto"/>
        <w:left w:val="none" w:sz="0" w:space="0" w:color="auto"/>
        <w:bottom w:val="none" w:sz="0" w:space="0" w:color="auto"/>
        <w:right w:val="none" w:sz="0" w:space="0" w:color="auto"/>
      </w:divBdr>
    </w:div>
    <w:div w:id="1365862570">
      <w:bodyDiv w:val="1"/>
      <w:marLeft w:val="0"/>
      <w:marRight w:val="0"/>
      <w:marTop w:val="0"/>
      <w:marBottom w:val="0"/>
      <w:divBdr>
        <w:top w:val="none" w:sz="0" w:space="0" w:color="auto"/>
        <w:left w:val="none" w:sz="0" w:space="0" w:color="auto"/>
        <w:bottom w:val="none" w:sz="0" w:space="0" w:color="auto"/>
        <w:right w:val="none" w:sz="0" w:space="0" w:color="auto"/>
      </w:divBdr>
    </w:div>
    <w:div w:id="1366632855">
      <w:bodyDiv w:val="1"/>
      <w:marLeft w:val="0"/>
      <w:marRight w:val="0"/>
      <w:marTop w:val="0"/>
      <w:marBottom w:val="0"/>
      <w:divBdr>
        <w:top w:val="none" w:sz="0" w:space="0" w:color="auto"/>
        <w:left w:val="none" w:sz="0" w:space="0" w:color="auto"/>
        <w:bottom w:val="none" w:sz="0" w:space="0" w:color="auto"/>
        <w:right w:val="none" w:sz="0" w:space="0" w:color="auto"/>
      </w:divBdr>
    </w:div>
    <w:div w:id="1368143339">
      <w:bodyDiv w:val="1"/>
      <w:marLeft w:val="0"/>
      <w:marRight w:val="0"/>
      <w:marTop w:val="0"/>
      <w:marBottom w:val="0"/>
      <w:divBdr>
        <w:top w:val="none" w:sz="0" w:space="0" w:color="auto"/>
        <w:left w:val="none" w:sz="0" w:space="0" w:color="auto"/>
        <w:bottom w:val="none" w:sz="0" w:space="0" w:color="auto"/>
        <w:right w:val="none" w:sz="0" w:space="0" w:color="auto"/>
      </w:divBdr>
    </w:div>
    <w:div w:id="1368526385">
      <w:bodyDiv w:val="1"/>
      <w:marLeft w:val="0"/>
      <w:marRight w:val="0"/>
      <w:marTop w:val="0"/>
      <w:marBottom w:val="0"/>
      <w:divBdr>
        <w:top w:val="none" w:sz="0" w:space="0" w:color="auto"/>
        <w:left w:val="none" w:sz="0" w:space="0" w:color="auto"/>
        <w:bottom w:val="none" w:sz="0" w:space="0" w:color="auto"/>
        <w:right w:val="none" w:sz="0" w:space="0" w:color="auto"/>
      </w:divBdr>
    </w:div>
    <w:div w:id="1369375939">
      <w:bodyDiv w:val="1"/>
      <w:marLeft w:val="0"/>
      <w:marRight w:val="0"/>
      <w:marTop w:val="0"/>
      <w:marBottom w:val="0"/>
      <w:divBdr>
        <w:top w:val="none" w:sz="0" w:space="0" w:color="auto"/>
        <w:left w:val="none" w:sz="0" w:space="0" w:color="auto"/>
        <w:bottom w:val="none" w:sz="0" w:space="0" w:color="auto"/>
        <w:right w:val="none" w:sz="0" w:space="0" w:color="auto"/>
      </w:divBdr>
    </w:div>
    <w:div w:id="1371295680">
      <w:bodyDiv w:val="1"/>
      <w:marLeft w:val="0"/>
      <w:marRight w:val="0"/>
      <w:marTop w:val="0"/>
      <w:marBottom w:val="0"/>
      <w:divBdr>
        <w:top w:val="none" w:sz="0" w:space="0" w:color="auto"/>
        <w:left w:val="none" w:sz="0" w:space="0" w:color="auto"/>
        <w:bottom w:val="none" w:sz="0" w:space="0" w:color="auto"/>
        <w:right w:val="none" w:sz="0" w:space="0" w:color="auto"/>
      </w:divBdr>
    </w:div>
    <w:div w:id="1371296626">
      <w:bodyDiv w:val="1"/>
      <w:marLeft w:val="0"/>
      <w:marRight w:val="0"/>
      <w:marTop w:val="0"/>
      <w:marBottom w:val="0"/>
      <w:divBdr>
        <w:top w:val="none" w:sz="0" w:space="0" w:color="auto"/>
        <w:left w:val="none" w:sz="0" w:space="0" w:color="auto"/>
        <w:bottom w:val="none" w:sz="0" w:space="0" w:color="auto"/>
        <w:right w:val="none" w:sz="0" w:space="0" w:color="auto"/>
      </w:divBdr>
    </w:div>
    <w:div w:id="1371421815">
      <w:bodyDiv w:val="1"/>
      <w:marLeft w:val="0"/>
      <w:marRight w:val="0"/>
      <w:marTop w:val="0"/>
      <w:marBottom w:val="0"/>
      <w:divBdr>
        <w:top w:val="none" w:sz="0" w:space="0" w:color="auto"/>
        <w:left w:val="none" w:sz="0" w:space="0" w:color="auto"/>
        <w:bottom w:val="none" w:sz="0" w:space="0" w:color="auto"/>
        <w:right w:val="none" w:sz="0" w:space="0" w:color="auto"/>
      </w:divBdr>
    </w:div>
    <w:div w:id="1371612177">
      <w:bodyDiv w:val="1"/>
      <w:marLeft w:val="0"/>
      <w:marRight w:val="0"/>
      <w:marTop w:val="0"/>
      <w:marBottom w:val="0"/>
      <w:divBdr>
        <w:top w:val="none" w:sz="0" w:space="0" w:color="auto"/>
        <w:left w:val="none" w:sz="0" w:space="0" w:color="auto"/>
        <w:bottom w:val="none" w:sz="0" w:space="0" w:color="auto"/>
        <w:right w:val="none" w:sz="0" w:space="0" w:color="auto"/>
      </w:divBdr>
    </w:div>
    <w:div w:id="1372145301">
      <w:bodyDiv w:val="1"/>
      <w:marLeft w:val="0"/>
      <w:marRight w:val="0"/>
      <w:marTop w:val="0"/>
      <w:marBottom w:val="0"/>
      <w:divBdr>
        <w:top w:val="none" w:sz="0" w:space="0" w:color="auto"/>
        <w:left w:val="none" w:sz="0" w:space="0" w:color="auto"/>
        <w:bottom w:val="none" w:sz="0" w:space="0" w:color="auto"/>
        <w:right w:val="none" w:sz="0" w:space="0" w:color="auto"/>
      </w:divBdr>
    </w:div>
    <w:div w:id="1372924102">
      <w:bodyDiv w:val="1"/>
      <w:marLeft w:val="0"/>
      <w:marRight w:val="0"/>
      <w:marTop w:val="0"/>
      <w:marBottom w:val="0"/>
      <w:divBdr>
        <w:top w:val="none" w:sz="0" w:space="0" w:color="auto"/>
        <w:left w:val="none" w:sz="0" w:space="0" w:color="auto"/>
        <w:bottom w:val="none" w:sz="0" w:space="0" w:color="auto"/>
        <w:right w:val="none" w:sz="0" w:space="0" w:color="auto"/>
      </w:divBdr>
    </w:div>
    <w:div w:id="1373921531">
      <w:bodyDiv w:val="1"/>
      <w:marLeft w:val="0"/>
      <w:marRight w:val="0"/>
      <w:marTop w:val="0"/>
      <w:marBottom w:val="0"/>
      <w:divBdr>
        <w:top w:val="none" w:sz="0" w:space="0" w:color="auto"/>
        <w:left w:val="none" w:sz="0" w:space="0" w:color="auto"/>
        <w:bottom w:val="none" w:sz="0" w:space="0" w:color="auto"/>
        <w:right w:val="none" w:sz="0" w:space="0" w:color="auto"/>
      </w:divBdr>
    </w:div>
    <w:div w:id="1374380037">
      <w:bodyDiv w:val="1"/>
      <w:marLeft w:val="0"/>
      <w:marRight w:val="0"/>
      <w:marTop w:val="0"/>
      <w:marBottom w:val="0"/>
      <w:divBdr>
        <w:top w:val="none" w:sz="0" w:space="0" w:color="auto"/>
        <w:left w:val="none" w:sz="0" w:space="0" w:color="auto"/>
        <w:bottom w:val="none" w:sz="0" w:space="0" w:color="auto"/>
        <w:right w:val="none" w:sz="0" w:space="0" w:color="auto"/>
      </w:divBdr>
    </w:div>
    <w:div w:id="1376926394">
      <w:bodyDiv w:val="1"/>
      <w:marLeft w:val="0"/>
      <w:marRight w:val="0"/>
      <w:marTop w:val="0"/>
      <w:marBottom w:val="0"/>
      <w:divBdr>
        <w:top w:val="none" w:sz="0" w:space="0" w:color="auto"/>
        <w:left w:val="none" w:sz="0" w:space="0" w:color="auto"/>
        <w:bottom w:val="none" w:sz="0" w:space="0" w:color="auto"/>
        <w:right w:val="none" w:sz="0" w:space="0" w:color="auto"/>
      </w:divBdr>
    </w:div>
    <w:div w:id="1377579617">
      <w:bodyDiv w:val="1"/>
      <w:marLeft w:val="0"/>
      <w:marRight w:val="0"/>
      <w:marTop w:val="0"/>
      <w:marBottom w:val="0"/>
      <w:divBdr>
        <w:top w:val="none" w:sz="0" w:space="0" w:color="auto"/>
        <w:left w:val="none" w:sz="0" w:space="0" w:color="auto"/>
        <w:bottom w:val="none" w:sz="0" w:space="0" w:color="auto"/>
        <w:right w:val="none" w:sz="0" w:space="0" w:color="auto"/>
      </w:divBdr>
    </w:div>
    <w:div w:id="1378241847">
      <w:bodyDiv w:val="1"/>
      <w:marLeft w:val="0"/>
      <w:marRight w:val="0"/>
      <w:marTop w:val="0"/>
      <w:marBottom w:val="0"/>
      <w:divBdr>
        <w:top w:val="none" w:sz="0" w:space="0" w:color="auto"/>
        <w:left w:val="none" w:sz="0" w:space="0" w:color="auto"/>
        <w:bottom w:val="none" w:sz="0" w:space="0" w:color="auto"/>
        <w:right w:val="none" w:sz="0" w:space="0" w:color="auto"/>
      </w:divBdr>
    </w:div>
    <w:div w:id="1379206159">
      <w:bodyDiv w:val="1"/>
      <w:marLeft w:val="0"/>
      <w:marRight w:val="0"/>
      <w:marTop w:val="0"/>
      <w:marBottom w:val="0"/>
      <w:divBdr>
        <w:top w:val="none" w:sz="0" w:space="0" w:color="auto"/>
        <w:left w:val="none" w:sz="0" w:space="0" w:color="auto"/>
        <w:bottom w:val="none" w:sz="0" w:space="0" w:color="auto"/>
        <w:right w:val="none" w:sz="0" w:space="0" w:color="auto"/>
      </w:divBdr>
    </w:div>
    <w:div w:id="1379470371">
      <w:bodyDiv w:val="1"/>
      <w:marLeft w:val="0"/>
      <w:marRight w:val="0"/>
      <w:marTop w:val="0"/>
      <w:marBottom w:val="0"/>
      <w:divBdr>
        <w:top w:val="none" w:sz="0" w:space="0" w:color="auto"/>
        <w:left w:val="none" w:sz="0" w:space="0" w:color="auto"/>
        <w:bottom w:val="none" w:sz="0" w:space="0" w:color="auto"/>
        <w:right w:val="none" w:sz="0" w:space="0" w:color="auto"/>
      </w:divBdr>
    </w:div>
    <w:div w:id="1380058410">
      <w:bodyDiv w:val="1"/>
      <w:marLeft w:val="0"/>
      <w:marRight w:val="0"/>
      <w:marTop w:val="0"/>
      <w:marBottom w:val="0"/>
      <w:divBdr>
        <w:top w:val="none" w:sz="0" w:space="0" w:color="auto"/>
        <w:left w:val="none" w:sz="0" w:space="0" w:color="auto"/>
        <w:bottom w:val="none" w:sz="0" w:space="0" w:color="auto"/>
        <w:right w:val="none" w:sz="0" w:space="0" w:color="auto"/>
      </w:divBdr>
    </w:div>
    <w:div w:id="1380394150">
      <w:bodyDiv w:val="1"/>
      <w:marLeft w:val="0"/>
      <w:marRight w:val="0"/>
      <w:marTop w:val="0"/>
      <w:marBottom w:val="0"/>
      <w:divBdr>
        <w:top w:val="none" w:sz="0" w:space="0" w:color="auto"/>
        <w:left w:val="none" w:sz="0" w:space="0" w:color="auto"/>
        <w:bottom w:val="none" w:sz="0" w:space="0" w:color="auto"/>
        <w:right w:val="none" w:sz="0" w:space="0" w:color="auto"/>
      </w:divBdr>
    </w:div>
    <w:div w:id="1380781918">
      <w:bodyDiv w:val="1"/>
      <w:marLeft w:val="0"/>
      <w:marRight w:val="0"/>
      <w:marTop w:val="0"/>
      <w:marBottom w:val="0"/>
      <w:divBdr>
        <w:top w:val="none" w:sz="0" w:space="0" w:color="auto"/>
        <w:left w:val="none" w:sz="0" w:space="0" w:color="auto"/>
        <w:bottom w:val="none" w:sz="0" w:space="0" w:color="auto"/>
        <w:right w:val="none" w:sz="0" w:space="0" w:color="auto"/>
      </w:divBdr>
    </w:div>
    <w:div w:id="1381710139">
      <w:bodyDiv w:val="1"/>
      <w:marLeft w:val="0"/>
      <w:marRight w:val="0"/>
      <w:marTop w:val="0"/>
      <w:marBottom w:val="0"/>
      <w:divBdr>
        <w:top w:val="none" w:sz="0" w:space="0" w:color="auto"/>
        <w:left w:val="none" w:sz="0" w:space="0" w:color="auto"/>
        <w:bottom w:val="none" w:sz="0" w:space="0" w:color="auto"/>
        <w:right w:val="none" w:sz="0" w:space="0" w:color="auto"/>
      </w:divBdr>
    </w:div>
    <w:div w:id="1382174110">
      <w:bodyDiv w:val="1"/>
      <w:marLeft w:val="0"/>
      <w:marRight w:val="0"/>
      <w:marTop w:val="0"/>
      <w:marBottom w:val="0"/>
      <w:divBdr>
        <w:top w:val="none" w:sz="0" w:space="0" w:color="auto"/>
        <w:left w:val="none" w:sz="0" w:space="0" w:color="auto"/>
        <w:bottom w:val="none" w:sz="0" w:space="0" w:color="auto"/>
        <w:right w:val="none" w:sz="0" w:space="0" w:color="auto"/>
      </w:divBdr>
    </w:div>
    <w:div w:id="1383287027">
      <w:bodyDiv w:val="1"/>
      <w:marLeft w:val="0"/>
      <w:marRight w:val="0"/>
      <w:marTop w:val="0"/>
      <w:marBottom w:val="0"/>
      <w:divBdr>
        <w:top w:val="none" w:sz="0" w:space="0" w:color="auto"/>
        <w:left w:val="none" w:sz="0" w:space="0" w:color="auto"/>
        <w:bottom w:val="none" w:sz="0" w:space="0" w:color="auto"/>
        <w:right w:val="none" w:sz="0" w:space="0" w:color="auto"/>
      </w:divBdr>
    </w:div>
    <w:div w:id="1384595783">
      <w:bodyDiv w:val="1"/>
      <w:marLeft w:val="0"/>
      <w:marRight w:val="0"/>
      <w:marTop w:val="0"/>
      <w:marBottom w:val="0"/>
      <w:divBdr>
        <w:top w:val="none" w:sz="0" w:space="0" w:color="auto"/>
        <w:left w:val="none" w:sz="0" w:space="0" w:color="auto"/>
        <w:bottom w:val="none" w:sz="0" w:space="0" w:color="auto"/>
        <w:right w:val="none" w:sz="0" w:space="0" w:color="auto"/>
      </w:divBdr>
    </w:div>
    <w:div w:id="1384864569">
      <w:bodyDiv w:val="1"/>
      <w:marLeft w:val="0"/>
      <w:marRight w:val="0"/>
      <w:marTop w:val="0"/>
      <w:marBottom w:val="0"/>
      <w:divBdr>
        <w:top w:val="none" w:sz="0" w:space="0" w:color="auto"/>
        <w:left w:val="none" w:sz="0" w:space="0" w:color="auto"/>
        <w:bottom w:val="none" w:sz="0" w:space="0" w:color="auto"/>
        <w:right w:val="none" w:sz="0" w:space="0" w:color="auto"/>
      </w:divBdr>
    </w:div>
    <w:div w:id="1385176395">
      <w:bodyDiv w:val="1"/>
      <w:marLeft w:val="0"/>
      <w:marRight w:val="0"/>
      <w:marTop w:val="0"/>
      <w:marBottom w:val="0"/>
      <w:divBdr>
        <w:top w:val="none" w:sz="0" w:space="0" w:color="auto"/>
        <w:left w:val="none" w:sz="0" w:space="0" w:color="auto"/>
        <w:bottom w:val="none" w:sz="0" w:space="0" w:color="auto"/>
        <w:right w:val="none" w:sz="0" w:space="0" w:color="auto"/>
      </w:divBdr>
    </w:div>
    <w:div w:id="1386370894">
      <w:bodyDiv w:val="1"/>
      <w:marLeft w:val="0"/>
      <w:marRight w:val="0"/>
      <w:marTop w:val="0"/>
      <w:marBottom w:val="0"/>
      <w:divBdr>
        <w:top w:val="none" w:sz="0" w:space="0" w:color="auto"/>
        <w:left w:val="none" w:sz="0" w:space="0" w:color="auto"/>
        <w:bottom w:val="none" w:sz="0" w:space="0" w:color="auto"/>
        <w:right w:val="none" w:sz="0" w:space="0" w:color="auto"/>
      </w:divBdr>
    </w:div>
    <w:div w:id="1391071691">
      <w:bodyDiv w:val="1"/>
      <w:marLeft w:val="0"/>
      <w:marRight w:val="0"/>
      <w:marTop w:val="0"/>
      <w:marBottom w:val="0"/>
      <w:divBdr>
        <w:top w:val="none" w:sz="0" w:space="0" w:color="auto"/>
        <w:left w:val="none" w:sz="0" w:space="0" w:color="auto"/>
        <w:bottom w:val="none" w:sz="0" w:space="0" w:color="auto"/>
        <w:right w:val="none" w:sz="0" w:space="0" w:color="auto"/>
      </w:divBdr>
    </w:div>
    <w:div w:id="1391349265">
      <w:bodyDiv w:val="1"/>
      <w:marLeft w:val="0"/>
      <w:marRight w:val="0"/>
      <w:marTop w:val="0"/>
      <w:marBottom w:val="0"/>
      <w:divBdr>
        <w:top w:val="none" w:sz="0" w:space="0" w:color="auto"/>
        <w:left w:val="none" w:sz="0" w:space="0" w:color="auto"/>
        <w:bottom w:val="none" w:sz="0" w:space="0" w:color="auto"/>
        <w:right w:val="none" w:sz="0" w:space="0" w:color="auto"/>
      </w:divBdr>
    </w:div>
    <w:div w:id="1391727374">
      <w:bodyDiv w:val="1"/>
      <w:marLeft w:val="0"/>
      <w:marRight w:val="0"/>
      <w:marTop w:val="0"/>
      <w:marBottom w:val="0"/>
      <w:divBdr>
        <w:top w:val="none" w:sz="0" w:space="0" w:color="auto"/>
        <w:left w:val="none" w:sz="0" w:space="0" w:color="auto"/>
        <w:bottom w:val="none" w:sz="0" w:space="0" w:color="auto"/>
        <w:right w:val="none" w:sz="0" w:space="0" w:color="auto"/>
      </w:divBdr>
    </w:div>
    <w:div w:id="1391880096">
      <w:bodyDiv w:val="1"/>
      <w:marLeft w:val="0"/>
      <w:marRight w:val="0"/>
      <w:marTop w:val="0"/>
      <w:marBottom w:val="0"/>
      <w:divBdr>
        <w:top w:val="none" w:sz="0" w:space="0" w:color="auto"/>
        <w:left w:val="none" w:sz="0" w:space="0" w:color="auto"/>
        <w:bottom w:val="none" w:sz="0" w:space="0" w:color="auto"/>
        <w:right w:val="none" w:sz="0" w:space="0" w:color="auto"/>
      </w:divBdr>
    </w:div>
    <w:div w:id="1392381688">
      <w:bodyDiv w:val="1"/>
      <w:marLeft w:val="0"/>
      <w:marRight w:val="0"/>
      <w:marTop w:val="0"/>
      <w:marBottom w:val="0"/>
      <w:divBdr>
        <w:top w:val="none" w:sz="0" w:space="0" w:color="auto"/>
        <w:left w:val="none" w:sz="0" w:space="0" w:color="auto"/>
        <w:bottom w:val="none" w:sz="0" w:space="0" w:color="auto"/>
        <w:right w:val="none" w:sz="0" w:space="0" w:color="auto"/>
      </w:divBdr>
    </w:div>
    <w:div w:id="1392922828">
      <w:bodyDiv w:val="1"/>
      <w:marLeft w:val="0"/>
      <w:marRight w:val="0"/>
      <w:marTop w:val="0"/>
      <w:marBottom w:val="0"/>
      <w:divBdr>
        <w:top w:val="none" w:sz="0" w:space="0" w:color="auto"/>
        <w:left w:val="none" w:sz="0" w:space="0" w:color="auto"/>
        <w:bottom w:val="none" w:sz="0" w:space="0" w:color="auto"/>
        <w:right w:val="none" w:sz="0" w:space="0" w:color="auto"/>
      </w:divBdr>
    </w:div>
    <w:div w:id="1393121345">
      <w:bodyDiv w:val="1"/>
      <w:marLeft w:val="0"/>
      <w:marRight w:val="0"/>
      <w:marTop w:val="0"/>
      <w:marBottom w:val="0"/>
      <w:divBdr>
        <w:top w:val="none" w:sz="0" w:space="0" w:color="auto"/>
        <w:left w:val="none" w:sz="0" w:space="0" w:color="auto"/>
        <w:bottom w:val="none" w:sz="0" w:space="0" w:color="auto"/>
        <w:right w:val="none" w:sz="0" w:space="0" w:color="auto"/>
      </w:divBdr>
    </w:div>
    <w:div w:id="1393889881">
      <w:bodyDiv w:val="1"/>
      <w:marLeft w:val="0"/>
      <w:marRight w:val="0"/>
      <w:marTop w:val="0"/>
      <w:marBottom w:val="0"/>
      <w:divBdr>
        <w:top w:val="none" w:sz="0" w:space="0" w:color="auto"/>
        <w:left w:val="none" w:sz="0" w:space="0" w:color="auto"/>
        <w:bottom w:val="none" w:sz="0" w:space="0" w:color="auto"/>
        <w:right w:val="none" w:sz="0" w:space="0" w:color="auto"/>
      </w:divBdr>
    </w:div>
    <w:div w:id="1394934570">
      <w:bodyDiv w:val="1"/>
      <w:marLeft w:val="0"/>
      <w:marRight w:val="0"/>
      <w:marTop w:val="0"/>
      <w:marBottom w:val="0"/>
      <w:divBdr>
        <w:top w:val="none" w:sz="0" w:space="0" w:color="auto"/>
        <w:left w:val="none" w:sz="0" w:space="0" w:color="auto"/>
        <w:bottom w:val="none" w:sz="0" w:space="0" w:color="auto"/>
        <w:right w:val="none" w:sz="0" w:space="0" w:color="auto"/>
      </w:divBdr>
    </w:div>
    <w:div w:id="1395467149">
      <w:bodyDiv w:val="1"/>
      <w:marLeft w:val="0"/>
      <w:marRight w:val="0"/>
      <w:marTop w:val="0"/>
      <w:marBottom w:val="0"/>
      <w:divBdr>
        <w:top w:val="none" w:sz="0" w:space="0" w:color="auto"/>
        <w:left w:val="none" w:sz="0" w:space="0" w:color="auto"/>
        <w:bottom w:val="none" w:sz="0" w:space="0" w:color="auto"/>
        <w:right w:val="none" w:sz="0" w:space="0" w:color="auto"/>
      </w:divBdr>
    </w:div>
    <w:div w:id="1397776479">
      <w:bodyDiv w:val="1"/>
      <w:marLeft w:val="0"/>
      <w:marRight w:val="0"/>
      <w:marTop w:val="0"/>
      <w:marBottom w:val="0"/>
      <w:divBdr>
        <w:top w:val="none" w:sz="0" w:space="0" w:color="auto"/>
        <w:left w:val="none" w:sz="0" w:space="0" w:color="auto"/>
        <w:bottom w:val="none" w:sz="0" w:space="0" w:color="auto"/>
        <w:right w:val="none" w:sz="0" w:space="0" w:color="auto"/>
      </w:divBdr>
      <w:divsChild>
        <w:div w:id="2004502465">
          <w:marLeft w:val="0"/>
          <w:marRight w:val="0"/>
          <w:marTop w:val="0"/>
          <w:marBottom w:val="0"/>
          <w:divBdr>
            <w:top w:val="none" w:sz="0" w:space="0" w:color="auto"/>
            <w:left w:val="none" w:sz="0" w:space="0" w:color="auto"/>
            <w:bottom w:val="none" w:sz="0" w:space="0" w:color="auto"/>
            <w:right w:val="none" w:sz="0" w:space="0" w:color="auto"/>
          </w:divBdr>
        </w:div>
      </w:divsChild>
    </w:div>
    <w:div w:id="1399590287">
      <w:bodyDiv w:val="1"/>
      <w:marLeft w:val="0"/>
      <w:marRight w:val="0"/>
      <w:marTop w:val="0"/>
      <w:marBottom w:val="0"/>
      <w:divBdr>
        <w:top w:val="none" w:sz="0" w:space="0" w:color="auto"/>
        <w:left w:val="none" w:sz="0" w:space="0" w:color="auto"/>
        <w:bottom w:val="none" w:sz="0" w:space="0" w:color="auto"/>
        <w:right w:val="none" w:sz="0" w:space="0" w:color="auto"/>
      </w:divBdr>
    </w:div>
    <w:div w:id="1405640797">
      <w:bodyDiv w:val="1"/>
      <w:marLeft w:val="0"/>
      <w:marRight w:val="0"/>
      <w:marTop w:val="0"/>
      <w:marBottom w:val="0"/>
      <w:divBdr>
        <w:top w:val="none" w:sz="0" w:space="0" w:color="auto"/>
        <w:left w:val="none" w:sz="0" w:space="0" w:color="auto"/>
        <w:bottom w:val="none" w:sz="0" w:space="0" w:color="auto"/>
        <w:right w:val="none" w:sz="0" w:space="0" w:color="auto"/>
      </w:divBdr>
    </w:div>
    <w:div w:id="1407454691">
      <w:bodyDiv w:val="1"/>
      <w:marLeft w:val="0"/>
      <w:marRight w:val="0"/>
      <w:marTop w:val="0"/>
      <w:marBottom w:val="0"/>
      <w:divBdr>
        <w:top w:val="none" w:sz="0" w:space="0" w:color="auto"/>
        <w:left w:val="none" w:sz="0" w:space="0" w:color="auto"/>
        <w:bottom w:val="none" w:sz="0" w:space="0" w:color="auto"/>
        <w:right w:val="none" w:sz="0" w:space="0" w:color="auto"/>
      </w:divBdr>
    </w:div>
    <w:div w:id="1412921062">
      <w:bodyDiv w:val="1"/>
      <w:marLeft w:val="0"/>
      <w:marRight w:val="0"/>
      <w:marTop w:val="0"/>
      <w:marBottom w:val="0"/>
      <w:divBdr>
        <w:top w:val="none" w:sz="0" w:space="0" w:color="auto"/>
        <w:left w:val="none" w:sz="0" w:space="0" w:color="auto"/>
        <w:bottom w:val="none" w:sz="0" w:space="0" w:color="auto"/>
        <w:right w:val="none" w:sz="0" w:space="0" w:color="auto"/>
      </w:divBdr>
    </w:div>
    <w:div w:id="1412964454">
      <w:bodyDiv w:val="1"/>
      <w:marLeft w:val="0"/>
      <w:marRight w:val="0"/>
      <w:marTop w:val="0"/>
      <w:marBottom w:val="0"/>
      <w:divBdr>
        <w:top w:val="none" w:sz="0" w:space="0" w:color="auto"/>
        <w:left w:val="none" w:sz="0" w:space="0" w:color="auto"/>
        <w:bottom w:val="none" w:sz="0" w:space="0" w:color="auto"/>
        <w:right w:val="none" w:sz="0" w:space="0" w:color="auto"/>
      </w:divBdr>
    </w:div>
    <w:div w:id="1412970368">
      <w:bodyDiv w:val="1"/>
      <w:marLeft w:val="0"/>
      <w:marRight w:val="0"/>
      <w:marTop w:val="0"/>
      <w:marBottom w:val="0"/>
      <w:divBdr>
        <w:top w:val="none" w:sz="0" w:space="0" w:color="auto"/>
        <w:left w:val="none" w:sz="0" w:space="0" w:color="auto"/>
        <w:bottom w:val="none" w:sz="0" w:space="0" w:color="auto"/>
        <w:right w:val="none" w:sz="0" w:space="0" w:color="auto"/>
      </w:divBdr>
    </w:div>
    <w:div w:id="1414670093">
      <w:bodyDiv w:val="1"/>
      <w:marLeft w:val="0"/>
      <w:marRight w:val="0"/>
      <w:marTop w:val="0"/>
      <w:marBottom w:val="0"/>
      <w:divBdr>
        <w:top w:val="none" w:sz="0" w:space="0" w:color="auto"/>
        <w:left w:val="none" w:sz="0" w:space="0" w:color="auto"/>
        <w:bottom w:val="none" w:sz="0" w:space="0" w:color="auto"/>
        <w:right w:val="none" w:sz="0" w:space="0" w:color="auto"/>
      </w:divBdr>
    </w:div>
    <w:div w:id="1415202021">
      <w:bodyDiv w:val="1"/>
      <w:marLeft w:val="0"/>
      <w:marRight w:val="0"/>
      <w:marTop w:val="0"/>
      <w:marBottom w:val="0"/>
      <w:divBdr>
        <w:top w:val="none" w:sz="0" w:space="0" w:color="auto"/>
        <w:left w:val="none" w:sz="0" w:space="0" w:color="auto"/>
        <w:bottom w:val="none" w:sz="0" w:space="0" w:color="auto"/>
        <w:right w:val="none" w:sz="0" w:space="0" w:color="auto"/>
      </w:divBdr>
    </w:div>
    <w:div w:id="1415710753">
      <w:bodyDiv w:val="1"/>
      <w:marLeft w:val="0"/>
      <w:marRight w:val="0"/>
      <w:marTop w:val="0"/>
      <w:marBottom w:val="0"/>
      <w:divBdr>
        <w:top w:val="none" w:sz="0" w:space="0" w:color="auto"/>
        <w:left w:val="none" w:sz="0" w:space="0" w:color="auto"/>
        <w:bottom w:val="none" w:sz="0" w:space="0" w:color="auto"/>
        <w:right w:val="none" w:sz="0" w:space="0" w:color="auto"/>
      </w:divBdr>
    </w:div>
    <w:div w:id="1415783475">
      <w:bodyDiv w:val="1"/>
      <w:marLeft w:val="0"/>
      <w:marRight w:val="0"/>
      <w:marTop w:val="0"/>
      <w:marBottom w:val="0"/>
      <w:divBdr>
        <w:top w:val="none" w:sz="0" w:space="0" w:color="auto"/>
        <w:left w:val="none" w:sz="0" w:space="0" w:color="auto"/>
        <w:bottom w:val="none" w:sz="0" w:space="0" w:color="auto"/>
        <w:right w:val="none" w:sz="0" w:space="0" w:color="auto"/>
      </w:divBdr>
    </w:div>
    <w:div w:id="1416054587">
      <w:bodyDiv w:val="1"/>
      <w:marLeft w:val="0"/>
      <w:marRight w:val="0"/>
      <w:marTop w:val="0"/>
      <w:marBottom w:val="0"/>
      <w:divBdr>
        <w:top w:val="none" w:sz="0" w:space="0" w:color="auto"/>
        <w:left w:val="none" w:sz="0" w:space="0" w:color="auto"/>
        <w:bottom w:val="none" w:sz="0" w:space="0" w:color="auto"/>
        <w:right w:val="none" w:sz="0" w:space="0" w:color="auto"/>
      </w:divBdr>
    </w:div>
    <w:div w:id="1416122017">
      <w:bodyDiv w:val="1"/>
      <w:marLeft w:val="0"/>
      <w:marRight w:val="0"/>
      <w:marTop w:val="0"/>
      <w:marBottom w:val="0"/>
      <w:divBdr>
        <w:top w:val="none" w:sz="0" w:space="0" w:color="auto"/>
        <w:left w:val="none" w:sz="0" w:space="0" w:color="auto"/>
        <w:bottom w:val="none" w:sz="0" w:space="0" w:color="auto"/>
        <w:right w:val="none" w:sz="0" w:space="0" w:color="auto"/>
      </w:divBdr>
    </w:div>
    <w:div w:id="1416584857">
      <w:bodyDiv w:val="1"/>
      <w:marLeft w:val="0"/>
      <w:marRight w:val="0"/>
      <w:marTop w:val="0"/>
      <w:marBottom w:val="0"/>
      <w:divBdr>
        <w:top w:val="none" w:sz="0" w:space="0" w:color="auto"/>
        <w:left w:val="none" w:sz="0" w:space="0" w:color="auto"/>
        <w:bottom w:val="none" w:sz="0" w:space="0" w:color="auto"/>
        <w:right w:val="none" w:sz="0" w:space="0" w:color="auto"/>
      </w:divBdr>
    </w:div>
    <w:div w:id="1418206159">
      <w:bodyDiv w:val="1"/>
      <w:marLeft w:val="0"/>
      <w:marRight w:val="0"/>
      <w:marTop w:val="0"/>
      <w:marBottom w:val="0"/>
      <w:divBdr>
        <w:top w:val="none" w:sz="0" w:space="0" w:color="auto"/>
        <w:left w:val="none" w:sz="0" w:space="0" w:color="auto"/>
        <w:bottom w:val="none" w:sz="0" w:space="0" w:color="auto"/>
        <w:right w:val="none" w:sz="0" w:space="0" w:color="auto"/>
      </w:divBdr>
    </w:div>
    <w:div w:id="1419330490">
      <w:bodyDiv w:val="1"/>
      <w:marLeft w:val="0"/>
      <w:marRight w:val="0"/>
      <w:marTop w:val="0"/>
      <w:marBottom w:val="0"/>
      <w:divBdr>
        <w:top w:val="none" w:sz="0" w:space="0" w:color="auto"/>
        <w:left w:val="none" w:sz="0" w:space="0" w:color="auto"/>
        <w:bottom w:val="none" w:sz="0" w:space="0" w:color="auto"/>
        <w:right w:val="none" w:sz="0" w:space="0" w:color="auto"/>
      </w:divBdr>
    </w:div>
    <w:div w:id="1420062647">
      <w:bodyDiv w:val="1"/>
      <w:marLeft w:val="0"/>
      <w:marRight w:val="0"/>
      <w:marTop w:val="0"/>
      <w:marBottom w:val="0"/>
      <w:divBdr>
        <w:top w:val="none" w:sz="0" w:space="0" w:color="auto"/>
        <w:left w:val="none" w:sz="0" w:space="0" w:color="auto"/>
        <w:bottom w:val="none" w:sz="0" w:space="0" w:color="auto"/>
        <w:right w:val="none" w:sz="0" w:space="0" w:color="auto"/>
      </w:divBdr>
    </w:div>
    <w:div w:id="1420953411">
      <w:bodyDiv w:val="1"/>
      <w:marLeft w:val="0"/>
      <w:marRight w:val="0"/>
      <w:marTop w:val="0"/>
      <w:marBottom w:val="0"/>
      <w:divBdr>
        <w:top w:val="none" w:sz="0" w:space="0" w:color="auto"/>
        <w:left w:val="none" w:sz="0" w:space="0" w:color="auto"/>
        <w:bottom w:val="none" w:sz="0" w:space="0" w:color="auto"/>
        <w:right w:val="none" w:sz="0" w:space="0" w:color="auto"/>
      </w:divBdr>
    </w:div>
    <w:div w:id="1421835121">
      <w:bodyDiv w:val="1"/>
      <w:marLeft w:val="0"/>
      <w:marRight w:val="0"/>
      <w:marTop w:val="0"/>
      <w:marBottom w:val="0"/>
      <w:divBdr>
        <w:top w:val="none" w:sz="0" w:space="0" w:color="auto"/>
        <w:left w:val="none" w:sz="0" w:space="0" w:color="auto"/>
        <w:bottom w:val="none" w:sz="0" w:space="0" w:color="auto"/>
        <w:right w:val="none" w:sz="0" w:space="0" w:color="auto"/>
      </w:divBdr>
    </w:div>
    <w:div w:id="1421874335">
      <w:bodyDiv w:val="1"/>
      <w:marLeft w:val="0"/>
      <w:marRight w:val="0"/>
      <w:marTop w:val="0"/>
      <w:marBottom w:val="0"/>
      <w:divBdr>
        <w:top w:val="none" w:sz="0" w:space="0" w:color="auto"/>
        <w:left w:val="none" w:sz="0" w:space="0" w:color="auto"/>
        <w:bottom w:val="none" w:sz="0" w:space="0" w:color="auto"/>
        <w:right w:val="none" w:sz="0" w:space="0" w:color="auto"/>
      </w:divBdr>
    </w:div>
    <w:div w:id="1422944687">
      <w:bodyDiv w:val="1"/>
      <w:marLeft w:val="0"/>
      <w:marRight w:val="0"/>
      <w:marTop w:val="0"/>
      <w:marBottom w:val="0"/>
      <w:divBdr>
        <w:top w:val="none" w:sz="0" w:space="0" w:color="auto"/>
        <w:left w:val="none" w:sz="0" w:space="0" w:color="auto"/>
        <w:bottom w:val="none" w:sz="0" w:space="0" w:color="auto"/>
        <w:right w:val="none" w:sz="0" w:space="0" w:color="auto"/>
      </w:divBdr>
    </w:div>
    <w:div w:id="1423910518">
      <w:bodyDiv w:val="1"/>
      <w:marLeft w:val="0"/>
      <w:marRight w:val="0"/>
      <w:marTop w:val="0"/>
      <w:marBottom w:val="0"/>
      <w:divBdr>
        <w:top w:val="none" w:sz="0" w:space="0" w:color="auto"/>
        <w:left w:val="none" w:sz="0" w:space="0" w:color="auto"/>
        <w:bottom w:val="none" w:sz="0" w:space="0" w:color="auto"/>
        <w:right w:val="none" w:sz="0" w:space="0" w:color="auto"/>
      </w:divBdr>
    </w:div>
    <w:div w:id="1427000973">
      <w:bodyDiv w:val="1"/>
      <w:marLeft w:val="0"/>
      <w:marRight w:val="0"/>
      <w:marTop w:val="0"/>
      <w:marBottom w:val="0"/>
      <w:divBdr>
        <w:top w:val="none" w:sz="0" w:space="0" w:color="auto"/>
        <w:left w:val="none" w:sz="0" w:space="0" w:color="auto"/>
        <w:bottom w:val="none" w:sz="0" w:space="0" w:color="auto"/>
        <w:right w:val="none" w:sz="0" w:space="0" w:color="auto"/>
      </w:divBdr>
    </w:div>
    <w:div w:id="1428110858">
      <w:bodyDiv w:val="1"/>
      <w:marLeft w:val="0"/>
      <w:marRight w:val="0"/>
      <w:marTop w:val="0"/>
      <w:marBottom w:val="0"/>
      <w:divBdr>
        <w:top w:val="none" w:sz="0" w:space="0" w:color="auto"/>
        <w:left w:val="none" w:sz="0" w:space="0" w:color="auto"/>
        <w:bottom w:val="none" w:sz="0" w:space="0" w:color="auto"/>
        <w:right w:val="none" w:sz="0" w:space="0" w:color="auto"/>
      </w:divBdr>
    </w:div>
    <w:div w:id="1428312354">
      <w:bodyDiv w:val="1"/>
      <w:marLeft w:val="0"/>
      <w:marRight w:val="0"/>
      <w:marTop w:val="0"/>
      <w:marBottom w:val="0"/>
      <w:divBdr>
        <w:top w:val="none" w:sz="0" w:space="0" w:color="auto"/>
        <w:left w:val="none" w:sz="0" w:space="0" w:color="auto"/>
        <w:bottom w:val="none" w:sz="0" w:space="0" w:color="auto"/>
        <w:right w:val="none" w:sz="0" w:space="0" w:color="auto"/>
      </w:divBdr>
    </w:div>
    <w:div w:id="1428379321">
      <w:bodyDiv w:val="1"/>
      <w:marLeft w:val="0"/>
      <w:marRight w:val="0"/>
      <w:marTop w:val="0"/>
      <w:marBottom w:val="0"/>
      <w:divBdr>
        <w:top w:val="none" w:sz="0" w:space="0" w:color="auto"/>
        <w:left w:val="none" w:sz="0" w:space="0" w:color="auto"/>
        <w:bottom w:val="none" w:sz="0" w:space="0" w:color="auto"/>
        <w:right w:val="none" w:sz="0" w:space="0" w:color="auto"/>
      </w:divBdr>
    </w:div>
    <w:div w:id="1428498177">
      <w:bodyDiv w:val="1"/>
      <w:marLeft w:val="0"/>
      <w:marRight w:val="0"/>
      <w:marTop w:val="0"/>
      <w:marBottom w:val="0"/>
      <w:divBdr>
        <w:top w:val="none" w:sz="0" w:space="0" w:color="auto"/>
        <w:left w:val="none" w:sz="0" w:space="0" w:color="auto"/>
        <w:bottom w:val="none" w:sz="0" w:space="0" w:color="auto"/>
        <w:right w:val="none" w:sz="0" w:space="0" w:color="auto"/>
      </w:divBdr>
    </w:div>
    <w:div w:id="1432314218">
      <w:bodyDiv w:val="1"/>
      <w:marLeft w:val="0"/>
      <w:marRight w:val="0"/>
      <w:marTop w:val="0"/>
      <w:marBottom w:val="0"/>
      <w:divBdr>
        <w:top w:val="none" w:sz="0" w:space="0" w:color="auto"/>
        <w:left w:val="none" w:sz="0" w:space="0" w:color="auto"/>
        <w:bottom w:val="none" w:sz="0" w:space="0" w:color="auto"/>
        <w:right w:val="none" w:sz="0" w:space="0" w:color="auto"/>
      </w:divBdr>
    </w:div>
    <w:div w:id="1435133243">
      <w:bodyDiv w:val="1"/>
      <w:marLeft w:val="0"/>
      <w:marRight w:val="0"/>
      <w:marTop w:val="0"/>
      <w:marBottom w:val="0"/>
      <w:divBdr>
        <w:top w:val="none" w:sz="0" w:space="0" w:color="auto"/>
        <w:left w:val="none" w:sz="0" w:space="0" w:color="auto"/>
        <w:bottom w:val="none" w:sz="0" w:space="0" w:color="auto"/>
        <w:right w:val="none" w:sz="0" w:space="0" w:color="auto"/>
      </w:divBdr>
    </w:div>
    <w:div w:id="1437363689">
      <w:bodyDiv w:val="1"/>
      <w:marLeft w:val="0"/>
      <w:marRight w:val="0"/>
      <w:marTop w:val="0"/>
      <w:marBottom w:val="0"/>
      <w:divBdr>
        <w:top w:val="none" w:sz="0" w:space="0" w:color="auto"/>
        <w:left w:val="none" w:sz="0" w:space="0" w:color="auto"/>
        <w:bottom w:val="none" w:sz="0" w:space="0" w:color="auto"/>
        <w:right w:val="none" w:sz="0" w:space="0" w:color="auto"/>
      </w:divBdr>
    </w:div>
    <w:div w:id="1439060022">
      <w:bodyDiv w:val="1"/>
      <w:marLeft w:val="0"/>
      <w:marRight w:val="0"/>
      <w:marTop w:val="0"/>
      <w:marBottom w:val="0"/>
      <w:divBdr>
        <w:top w:val="none" w:sz="0" w:space="0" w:color="auto"/>
        <w:left w:val="none" w:sz="0" w:space="0" w:color="auto"/>
        <w:bottom w:val="none" w:sz="0" w:space="0" w:color="auto"/>
        <w:right w:val="none" w:sz="0" w:space="0" w:color="auto"/>
      </w:divBdr>
    </w:div>
    <w:div w:id="1439596538">
      <w:bodyDiv w:val="1"/>
      <w:marLeft w:val="0"/>
      <w:marRight w:val="0"/>
      <w:marTop w:val="0"/>
      <w:marBottom w:val="0"/>
      <w:divBdr>
        <w:top w:val="none" w:sz="0" w:space="0" w:color="auto"/>
        <w:left w:val="none" w:sz="0" w:space="0" w:color="auto"/>
        <w:bottom w:val="none" w:sz="0" w:space="0" w:color="auto"/>
        <w:right w:val="none" w:sz="0" w:space="0" w:color="auto"/>
      </w:divBdr>
    </w:div>
    <w:div w:id="1441141625">
      <w:bodyDiv w:val="1"/>
      <w:marLeft w:val="0"/>
      <w:marRight w:val="0"/>
      <w:marTop w:val="0"/>
      <w:marBottom w:val="0"/>
      <w:divBdr>
        <w:top w:val="none" w:sz="0" w:space="0" w:color="auto"/>
        <w:left w:val="none" w:sz="0" w:space="0" w:color="auto"/>
        <w:bottom w:val="none" w:sz="0" w:space="0" w:color="auto"/>
        <w:right w:val="none" w:sz="0" w:space="0" w:color="auto"/>
      </w:divBdr>
    </w:div>
    <w:div w:id="1442339188">
      <w:bodyDiv w:val="1"/>
      <w:marLeft w:val="0"/>
      <w:marRight w:val="0"/>
      <w:marTop w:val="0"/>
      <w:marBottom w:val="0"/>
      <w:divBdr>
        <w:top w:val="none" w:sz="0" w:space="0" w:color="auto"/>
        <w:left w:val="none" w:sz="0" w:space="0" w:color="auto"/>
        <w:bottom w:val="none" w:sz="0" w:space="0" w:color="auto"/>
        <w:right w:val="none" w:sz="0" w:space="0" w:color="auto"/>
      </w:divBdr>
    </w:div>
    <w:div w:id="1442647341">
      <w:bodyDiv w:val="1"/>
      <w:marLeft w:val="0"/>
      <w:marRight w:val="0"/>
      <w:marTop w:val="0"/>
      <w:marBottom w:val="0"/>
      <w:divBdr>
        <w:top w:val="none" w:sz="0" w:space="0" w:color="auto"/>
        <w:left w:val="none" w:sz="0" w:space="0" w:color="auto"/>
        <w:bottom w:val="none" w:sz="0" w:space="0" w:color="auto"/>
        <w:right w:val="none" w:sz="0" w:space="0" w:color="auto"/>
      </w:divBdr>
    </w:div>
    <w:div w:id="1444152986">
      <w:bodyDiv w:val="1"/>
      <w:marLeft w:val="0"/>
      <w:marRight w:val="0"/>
      <w:marTop w:val="0"/>
      <w:marBottom w:val="0"/>
      <w:divBdr>
        <w:top w:val="none" w:sz="0" w:space="0" w:color="auto"/>
        <w:left w:val="none" w:sz="0" w:space="0" w:color="auto"/>
        <w:bottom w:val="none" w:sz="0" w:space="0" w:color="auto"/>
        <w:right w:val="none" w:sz="0" w:space="0" w:color="auto"/>
      </w:divBdr>
    </w:div>
    <w:div w:id="1444307906">
      <w:bodyDiv w:val="1"/>
      <w:marLeft w:val="0"/>
      <w:marRight w:val="0"/>
      <w:marTop w:val="0"/>
      <w:marBottom w:val="0"/>
      <w:divBdr>
        <w:top w:val="none" w:sz="0" w:space="0" w:color="auto"/>
        <w:left w:val="none" w:sz="0" w:space="0" w:color="auto"/>
        <w:bottom w:val="none" w:sz="0" w:space="0" w:color="auto"/>
        <w:right w:val="none" w:sz="0" w:space="0" w:color="auto"/>
      </w:divBdr>
    </w:div>
    <w:div w:id="1444835967">
      <w:bodyDiv w:val="1"/>
      <w:marLeft w:val="0"/>
      <w:marRight w:val="0"/>
      <w:marTop w:val="0"/>
      <w:marBottom w:val="0"/>
      <w:divBdr>
        <w:top w:val="none" w:sz="0" w:space="0" w:color="auto"/>
        <w:left w:val="none" w:sz="0" w:space="0" w:color="auto"/>
        <w:bottom w:val="none" w:sz="0" w:space="0" w:color="auto"/>
        <w:right w:val="none" w:sz="0" w:space="0" w:color="auto"/>
      </w:divBdr>
    </w:div>
    <w:div w:id="1446580230">
      <w:bodyDiv w:val="1"/>
      <w:marLeft w:val="0"/>
      <w:marRight w:val="0"/>
      <w:marTop w:val="0"/>
      <w:marBottom w:val="0"/>
      <w:divBdr>
        <w:top w:val="none" w:sz="0" w:space="0" w:color="auto"/>
        <w:left w:val="none" w:sz="0" w:space="0" w:color="auto"/>
        <w:bottom w:val="none" w:sz="0" w:space="0" w:color="auto"/>
        <w:right w:val="none" w:sz="0" w:space="0" w:color="auto"/>
      </w:divBdr>
    </w:div>
    <w:div w:id="1450050487">
      <w:bodyDiv w:val="1"/>
      <w:marLeft w:val="0"/>
      <w:marRight w:val="0"/>
      <w:marTop w:val="0"/>
      <w:marBottom w:val="0"/>
      <w:divBdr>
        <w:top w:val="none" w:sz="0" w:space="0" w:color="auto"/>
        <w:left w:val="none" w:sz="0" w:space="0" w:color="auto"/>
        <w:bottom w:val="none" w:sz="0" w:space="0" w:color="auto"/>
        <w:right w:val="none" w:sz="0" w:space="0" w:color="auto"/>
      </w:divBdr>
    </w:div>
    <w:div w:id="1450054892">
      <w:bodyDiv w:val="1"/>
      <w:marLeft w:val="0"/>
      <w:marRight w:val="0"/>
      <w:marTop w:val="0"/>
      <w:marBottom w:val="0"/>
      <w:divBdr>
        <w:top w:val="none" w:sz="0" w:space="0" w:color="auto"/>
        <w:left w:val="none" w:sz="0" w:space="0" w:color="auto"/>
        <w:bottom w:val="none" w:sz="0" w:space="0" w:color="auto"/>
        <w:right w:val="none" w:sz="0" w:space="0" w:color="auto"/>
      </w:divBdr>
    </w:div>
    <w:div w:id="1451391388">
      <w:bodyDiv w:val="1"/>
      <w:marLeft w:val="0"/>
      <w:marRight w:val="0"/>
      <w:marTop w:val="0"/>
      <w:marBottom w:val="0"/>
      <w:divBdr>
        <w:top w:val="none" w:sz="0" w:space="0" w:color="auto"/>
        <w:left w:val="none" w:sz="0" w:space="0" w:color="auto"/>
        <w:bottom w:val="none" w:sz="0" w:space="0" w:color="auto"/>
        <w:right w:val="none" w:sz="0" w:space="0" w:color="auto"/>
      </w:divBdr>
    </w:div>
    <w:div w:id="1451392303">
      <w:bodyDiv w:val="1"/>
      <w:marLeft w:val="0"/>
      <w:marRight w:val="0"/>
      <w:marTop w:val="0"/>
      <w:marBottom w:val="0"/>
      <w:divBdr>
        <w:top w:val="none" w:sz="0" w:space="0" w:color="auto"/>
        <w:left w:val="none" w:sz="0" w:space="0" w:color="auto"/>
        <w:bottom w:val="none" w:sz="0" w:space="0" w:color="auto"/>
        <w:right w:val="none" w:sz="0" w:space="0" w:color="auto"/>
      </w:divBdr>
    </w:div>
    <w:div w:id="1451431525">
      <w:bodyDiv w:val="1"/>
      <w:marLeft w:val="0"/>
      <w:marRight w:val="0"/>
      <w:marTop w:val="0"/>
      <w:marBottom w:val="0"/>
      <w:divBdr>
        <w:top w:val="none" w:sz="0" w:space="0" w:color="auto"/>
        <w:left w:val="none" w:sz="0" w:space="0" w:color="auto"/>
        <w:bottom w:val="none" w:sz="0" w:space="0" w:color="auto"/>
        <w:right w:val="none" w:sz="0" w:space="0" w:color="auto"/>
      </w:divBdr>
    </w:div>
    <w:div w:id="1452088090">
      <w:bodyDiv w:val="1"/>
      <w:marLeft w:val="0"/>
      <w:marRight w:val="0"/>
      <w:marTop w:val="0"/>
      <w:marBottom w:val="0"/>
      <w:divBdr>
        <w:top w:val="none" w:sz="0" w:space="0" w:color="auto"/>
        <w:left w:val="none" w:sz="0" w:space="0" w:color="auto"/>
        <w:bottom w:val="none" w:sz="0" w:space="0" w:color="auto"/>
        <w:right w:val="none" w:sz="0" w:space="0" w:color="auto"/>
      </w:divBdr>
    </w:div>
    <w:div w:id="1453011248">
      <w:bodyDiv w:val="1"/>
      <w:marLeft w:val="0"/>
      <w:marRight w:val="0"/>
      <w:marTop w:val="0"/>
      <w:marBottom w:val="0"/>
      <w:divBdr>
        <w:top w:val="none" w:sz="0" w:space="0" w:color="auto"/>
        <w:left w:val="none" w:sz="0" w:space="0" w:color="auto"/>
        <w:bottom w:val="none" w:sz="0" w:space="0" w:color="auto"/>
        <w:right w:val="none" w:sz="0" w:space="0" w:color="auto"/>
      </w:divBdr>
    </w:div>
    <w:div w:id="1453939496">
      <w:bodyDiv w:val="1"/>
      <w:marLeft w:val="0"/>
      <w:marRight w:val="0"/>
      <w:marTop w:val="0"/>
      <w:marBottom w:val="0"/>
      <w:divBdr>
        <w:top w:val="none" w:sz="0" w:space="0" w:color="auto"/>
        <w:left w:val="none" w:sz="0" w:space="0" w:color="auto"/>
        <w:bottom w:val="none" w:sz="0" w:space="0" w:color="auto"/>
        <w:right w:val="none" w:sz="0" w:space="0" w:color="auto"/>
      </w:divBdr>
    </w:div>
    <w:div w:id="1454131435">
      <w:bodyDiv w:val="1"/>
      <w:marLeft w:val="0"/>
      <w:marRight w:val="0"/>
      <w:marTop w:val="0"/>
      <w:marBottom w:val="0"/>
      <w:divBdr>
        <w:top w:val="none" w:sz="0" w:space="0" w:color="auto"/>
        <w:left w:val="none" w:sz="0" w:space="0" w:color="auto"/>
        <w:bottom w:val="none" w:sz="0" w:space="0" w:color="auto"/>
        <w:right w:val="none" w:sz="0" w:space="0" w:color="auto"/>
      </w:divBdr>
    </w:div>
    <w:div w:id="1456751905">
      <w:bodyDiv w:val="1"/>
      <w:marLeft w:val="0"/>
      <w:marRight w:val="0"/>
      <w:marTop w:val="0"/>
      <w:marBottom w:val="0"/>
      <w:divBdr>
        <w:top w:val="none" w:sz="0" w:space="0" w:color="auto"/>
        <w:left w:val="none" w:sz="0" w:space="0" w:color="auto"/>
        <w:bottom w:val="none" w:sz="0" w:space="0" w:color="auto"/>
        <w:right w:val="none" w:sz="0" w:space="0" w:color="auto"/>
      </w:divBdr>
    </w:div>
    <w:div w:id="1457412582">
      <w:bodyDiv w:val="1"/>
      <w:marLeft w:val="0"/>
      <w:marRight w:val="0"/>
      <w:marTop w:val="0"/>
      <w:marBottom w:val="0"/>
      <w:divBdr>
        <w:top w:val="none" w:sz="0" w:space="0" w:color="auto"/>
        <w:left w:val="none" w:sz="0" w:space="0" w:color="auto"/>
        <w:bottom w:val="none" w:sz="0" w:space="0" w:color="auto"/>
        <w:right w:val="none" w:sz="0" w:space="0" w:color="auto"/>
      </w:divBdr>
    </w:div>
    <w:div w:id="1457914717">
      <w:bodyDiv w:val="1"/>
      <w:marLeft w:val="0"/>
      <w:marRight w:val="0"/>
      <w:marTop w:val="0"/>
      <w:marBottom w:val="0"/>
      <w:divBdr>
        <w:top w:val="none" w:sz="0" w:space="0" w:color="auto"/>
        <w:left w:val="none" w:sz="0" w:space="0" w:color="auto"/>
        <w:bottom w:val="none" w:sz="0" w:space="0" w:color="auto"/>
        <w:right w:val="none" w:sz="0" w:space="0" w:color="auto"/>
      </w:divBdr>
    </w:div>
    <w:div w:id="1461604322">
      <w:bodyDiv w:val="1"/>
      <w:marLeft w:val="0"/>
      <w:marRight w:val="0"/>
      <w:marTop w:val="0"/>
      <w:marBottom w:val="0"/>
      <w:divBdr>
        <w:top w:val="none" w:sz="0" w:space="0" w:color="auto"/>
        <w:left w:val="none" w:sz="0" w:space="0" w:color="auto"/>
        <w:bottom w:val="none" w:sz="0" w:space="0" w:color="auto"/>
        <w:right w:val="none" w:sz="0" w:space="0" w:color="auto"/>
      </w:divBdr>
    </w:div>
    <w:div w:id="1461731621">
      <w:bodyDiv w:val="1"/>
      <w:marLeft w:val="0"/>
      <w:marRight w:val="0"/>
      <w:marTop w:val="0"/>
      <w:marBottom w:val="0"/>
      <w:divBdr>
        <w:top w:val="none" w:sz="0" w:space="0" w:color="auto"/>
        <w:left w:val="none" w:sz="0" w:space="0" w:color="auto"/>
        <w:bottom w:val="none" w:sz="0" w:space="0" w:color="auto"/>
        <w:right w:val="none" w:sz="0" w:space="0" w:color="auto"/>
      </w:divBdr>
    </w:div>
    <w:div w:id="1462964702">
      <w:bodyDiv w:val="1"/>
      <w:marLeft w:val="0"/>
      <w:marRight w:val="0"/>
      <w:marTop w:val="0"/>
      <w:marBottom w:val="0"/>
      <w:divBdr>
        <w:top w:val="none" w:sz="0" w:space="0" w:color="auto"/>
        <w:left w:val="none" w:sz="0" w:space="0" w:color="auto"/>
        <w:bottom w:val="none" w:sz="0" w:space="0" w:color="auto"/>
        <w:right w:val="none" w:sz="0" w:space="0" w:color="auto"/>
      </w:divBdr>
    </w:div>
    <w:div w:id="1463232481">
      <w:bodyDiv w:val="1"/>
      <w:marLeft w:val="0"/>
      <w:marRight w:val="0"/>
      <w:marTop w:val="0"/>
      <w:marBottom w:val="0"/>
      <w:divBdr>
        <w:top w:val="none" w:sz="0" w:space="0" w:color="auto"/>
        <w:left w:val="none" w:sz="0" w:space="0" w:color="auto"/>
        <w:bottom w:val="none" w:sz="0" w:space="0" w:color="auto"/>
        <w:right w:val="none" w:sz="0" w:space="0" w:color="auto"/>
      </w:divBdr>
    </w:div>
    <w:div w:id="1464545066">
      <w:bodyDiv w:val="1"/>
      <w:marLeft w:val="0"/>
      <w:marRight w:val="0"/>
      <w:marTop w:val="0"/>
      <w:marBottom w:val="0"/>
      <w:divBdr>
        <w:top w:val="none" w:sz="0" w:space="0" w:color="auto"/>
        <w:left w:val="none" w:sz="0" w:space="0" w:color="auto"/>
        <w:bottom w:val="none" w:sz="0" w:space="0" w:color="auto"/>
        <w:right w:val="none" w:sz="0" w:space="0" w:color="auto"/>
      </w:divBdr>
    </w:div>
    <w:div w:id="1468351164">
      <w:bodyDiv w:val="1"/>
      <w:marLeft w:val="0"/>
      <w:marRight w:val="0"/>
      <w:marTop w:val="0"/>
      <w:marBottom w:val="0"/>
      <w:divBdr>
        <w:top w:val="none" w:sz="0" w:space="0" w:color="auto"/>
        <w:left w:val="none" w:sz="0" w:space="0" w:color="auto"/>
        <w:bottom w:val="none" w:sz="0" w:space="0" w:color="auto"/>
        <w:right w:val="none" w:sz="0" w:space="0" w:color="auto"/>
      </w:divBdr>
    </w:div>
    <w:div w:id="1473643567">
      <w:bodyDiv w:val="1"/>
      <w:marLeft w:val="0"/>
      <w:marRight w:val="0"/>
      <w:marTop w:val="0"/>
      <w:marBottom w:val="0"/>
      <w:divBdr>
        <w:top w:val="none" w:sz="0" w:space="0" w:color="auto"/>
        <w:left w:val="none" w:sz="0" w:space="0" w:color="auto"/>
        <w:bottom w:val="none" w:sz="0" w:space="0" w:color="auto"/>
        <w:right w:val="none" w:sz="0" w:space="0" w:color="auto"/>
      </w:divBdr>
    </w:div>
    <w:div w:id="1474984409">
      <w:bodyDiv w:val="1"/>
      <w:marLeft w:val="0"/>
      <w:marRight w:val="0"/>
      <w:marTop w:val="0"/>
      <w:marBottom w:val="0"/>
      <w:divBdr>
        <w:top w:val="none" w:sz="0" w:space="0" w:color="auto"/>
        <w:left w:val="none" w:sz="0" w:space="0" w:color="auto"/>
        <w:bottom w:val="none" w:sz="0" w:space="0" w:color="auto"/>
        <w:right w:val="none" w:sz="0" w:space="0" w:color="auto"/>
      </w:divBdr>
    </w:div>
    <w:div w:id="1475020974">
      <w:bodyDiv w:val="1"/>
      <w:marLeft w:val="0"/>
      <w:marRight w:val="0"/>
      <w:marTop w:val="0"/>
      <w:marBottom w:val="0"/>
      <w:divBdr>
        <w:top w:val="none" w:sz="0" w:space="0" w:color="auto"/>
        <w:left w:val="none" w:sz="0" w:space="0" w:color="auto"/>
        <w:bottom w:val="none" w:sz="0" w:space="0" w:color="auto"/>
        <w:right w:val="none" w:sz="0" w:space="0" w:color="auto"/>
      </w:divBdr>
    </w:div>
    <w:div w:id="1479347036">
      <w:bodyDiv w:val="1"/>
      <w:marLeft w:val="0"/>
      <w:marRight w:val="0"/>
      <w:marTop w:val="0"/>
      <w:marBottom w:val="0"/>
      <w:divBdr>
        <w:top w:val="none" w:sz="0" w:space="0" w:color="auto"/>
        <w:left w:val="none" w:sz="0" w:space="0" w:color="auto"/>
        <w:bottom w:val="none" w:sz="0" w:space="0" w:color="auto"/>
        <w:right w:val="none" w:sz="0" w:space="0" w:color="auto"/>
      </w:divBdr>
    </w:div>
    <w:div w:id="1479615401">
      <w:bodyDiv w:val="1"/>
      <w:marLeft w:val="0"/>
      <w:marRight w:val="0"/>
      <w:marTop w:val="0"/>
      <w:marBottom w:val="0"/>
      <w:divBdr>
        <w:top w:val="none" w:sz="0" w:space="0" w:color="auto"/>
        <w:left w:val="none" w:sz="0" w:space="0" w:color="auto"/>
        <w:bottom w:val="none" w:sz="0" w:space="0" w:color="auto"/>
        <w:right w:val="none" w:sz="0" w:space="0" w:color="auto"/>
      </w:divBdr>
    </w:div>
    <w:div w:id="1481270359">
      <w:bodyDiv w:val="1"/>
      <w:marLeft w:val="0"/>
      <w:marRight w:val="0"/>
      <w:marTop w:val="0"/>
      <w:marBottom w:val="0"/>
      <w:divBdr>
        <w:top w:val="none" w:sz="0" w:space="0" w:color="auto"/>
        <w:left w:val="none" w:sz="0" w:space="0" w:color="auto"/>
        <w:bottom w:val="none" w:sz="0" w:space="0" w:color="auto"/>
        <w:right w:val="none" w:sz="0" w:space="0" w:color="auto"/>
      </w:divBdr>
    </w:div>
    <w:div w:id="1481731830">
      <w:bodyDiv w:val="1"/>
      <w:marLeft w:val="0"/>
      <w:marRight w:val="0"/>
      <w:marTop w:val="0"/>
      <w:marBottom w:val="0"/>
      <w:divBdr>
        <w:top w:val="none" w:sz="0" w:space="0" w:color="auto"/>
        <w:left w:val="none" w:sz="0" w:space="0" w:color="auto"/>
        <w:bottom w:val="none" w:sz="0" w:space="0" w:color="auto"/>
        <w:right w:val="none" w:sz="0" w:space="0" w:color="auto"/>
      </w:divBdr>
    </w:div>
    <w:div w:id="1483815030">
      <w:bodyDiv w:val="1"/>
      <w:marLeft w:val="0"/>
      <w:marRight w:val="0"/>
      <w:marTop w:val="0"/>
      <w:marBottom w:val="0"/>
      <w:divBdr>
        <w:top w:val="none" w:sz="0" w:space="0" w:color="auto"/>
        <w:left w:val="none" w:sz="0" w:space="0" w:color="auto"/>
        <w:bottom w:val="none" w:sz="0" w:space="0" w:color="auto"/>
        <w:right w:val="none" w:sz="0" w:space="0" w:color="auto"/>
      </w:divBdr>
    </w:div>
    <w:div w:id="1483890146">
      <w:bodyDiv w:val="1"/>
      <w:marLeft w:val="0"/>
      <w:marRight w:val="0"/>
      <w:marTop w:val="0"/>
      <w:marBottom w:val="0"/>
      <w:divBdr>
        <w:top w:val="none" w:sz="0" w:space="0" w:color="auto"/>
        <w:left w:val="none" w:sz="0" w:space="0" w:color="auto"/>
        <w:bottom w:val="none" w:sz="0" w:space="0" w:color="auto"/>
        <w:right w:val="none" w:sz="0" w:space="0" w:color="auto"/>
      </w:divBdr>
    </w:div>
    <w:div w:id="1484659607">
      <w:bodyDiv w:val="1"/>
      <w:marLeft w:val="0"/>
      <w:marRight w:val="0"/>
      <w:marTop w:val="0"/>
      <w:marBottom w:val="0"/>
      <w:divBdr>
        <w:top w:val="none" w:sz="0" w:space="0" w:color="auto"/>
        <w:left w:val="none" w:sz="0" w:space="0" w:color="auto"/>
        <w:bottom w:val="none" w:sz="0" w:space="0" w:color="auto"/>
        <w:right w:val="none" w:sz="0" w:space="0" w:color="auto"/>
      </w:divBdr>
    </w:div>
    <w:div w:id="1485319020">
      <w:bodyDiv w:val="1"/>
      <w:marLeft w:val="0"/>
      <w:marRight w:val="0"/>
      <w:marTop w:val="0"/>
      <w:marBottom w:val="0"/>
      <w:divBdr>
        <w:top w:val="none" w:sz="0" w:space="0" w:color="auto"/>
        <w:left w:val="none" w:sz="0" w:space="0" w:color="auto"/>
        <w:bottom w:val="none" w:sz="0" w:space="0" w:color="auto"/>
        <w:right w:val="none" w:sz="0" w:space="0" w:color="auto"/>
      </w:divBdr>
    </w:div>
    <w:div w:id="1487044484">
      <w:bodyDiv w:val="1"/>
      <w:marLeft w:val="0"/>
      <w:marRight w:val="0"/>
      <w:marTop w:val="0"/>
      <w:marBottom w:val="0"/>
      <w:divBdr>
        <w:top w:val="none" w:sz="0" w:space="0" w:color="auto"/>
        <w:left w:val="none" w:sz="0" w:space="0" w:color="auto"/>
        <w:bottom w:val="none" w:sz="0" w:space="0" w:color="auto"/>
        <w:right w:val="none" w:sz="0" w:space="0" w:color="auto"/>
      </w:divBdr>
    </w:div>
    <w:div w:id="1487240354">
      <w:bodyDiv w:val="1"/>
      <w:marLeft w:val="0"/>
      <w:marRight w:val="0"/>
      <w:marTop w:val="0"/>
      <w:marBottom w:val="0"/>
      <w:divBdr>
        <w:top w:val="none" w:sz="0" w:space="0" w:color="auto"/>
        <w:left w:val="none" w:sz="0" w:space="0" w:color="auto"/>
        <w:bottom w:val="none" w:sz="0" w:space="0" w:color="auto"/>
        <w:right w:val="none" w:sz="0" w:space="0" w:color="auto"/>
      </w:divBdr>
    </w:div>
    <w:div w:id="1487480027">
      <w:bodyDiv w:val="1"/>
      <w:marLeft w:val="0"/>
      <w:marRight w:val="0"/>
      <w:marTop w:val="0"/>
      <w:marBottom w:val="0"/>
      <w:divBdr>
        <w:top w:val="none" w:sz="0" w:space="0" w:color="auto"/>
        <w:left w:val="none" w:sz="0" w:space="0" w:color="auto"/>
        <w:bottom w:val="none" w:sz="0" w:space="0" w:color="auto"/>
        <w:right w:val="none" w:sz="0" w:space="0" w:color="auto"/>
      </w:divBdr>
    </w:div>
    <w:div w:id="1488014073">
      <w:bodyDiv w:val="1"/>
      <w:marLeft w:val="0"/>
      <w:marRight w:val="0"/>
      <w:marTop w:val="0"/>
      <w:marBottom w:val="0"/>
      <w:divBdr>
        <w:top w:val="none" w:sz="0" w:space="0" w:color="auto"/>
        <w:left w:val="none" w:sz="0" w:space="0" w:color="auto"/>
        <w:bottom w:val="none" w:sz="0" w:space="0" w:color="auto"/>
        <w:right w:val="none" w:sz="0" w:space="0" w:color="auto"/>
      </w:divBdr>
    </w:div>
    <w:div w:id="1488130110">
      <w:bodyDiv w:val="1"/>
      <w:marLeft w:val="0"/>
      <w:marRight w:val="0"/>
      <w:marTop w:val="0"/>
      <w:marBottom w:val="0"/>
      <w:divBdr>
        <w:top w:val="none" w:sz="0" w:space="0" w:color="auto"/>
        <w:left w:val="none" w:sz="0" w:space="0" w:color="auto"/>
        <w:bottom w:val="none" w:sz="0" w:space="0" w:color="auto"/>
        <w:right w:val="none" w:sz="0" w:space="0" w:color="auto"/>
      </w:divBdr>
    </w:div>
    <w:div w:id="1488471374">
      <w:bodyDiv w:val="1"/>
      <w:marLeft w:val="0"/>
      <w:marRight w:val="0"/>
      <w:marTop w:val="0"/>
      <w:marBottom w:val="0"/>
      <w:divBdr>
        <w:top w:val="none" w:sz="0" w:space="0" w:color="auto"/>
        <w:left w:val="none" w:sz="0" w:space="0" w:color="auto"/>
        <w:bottom w:val="none" w:sz="0" w:space="0" w:color="auto"/>
        <w:right w:val="none" w:sz="0" w:space="0" w:color="auto"/>
      </w:divBdr>
    </w:div>
    <w:div w:id="1489857123">
      <w:bodyDiv w:val="1"/>
      <w:marLeft w:val="0"/>
      <w:marRight w:val="0"/>
      <w:marTop w:val="0"/>
      <w:marBottom w:val="0"/>
      <w:divBdr>
        <w:top w:val="none" w:sz="0" w:space="0" w:color="auto"/>
        <w:left w:val="none" w:sz="0" w:space="0" w:color="auto"/>
        <w:bottom w:val="none" w:sz="0" w:space="0" w:color="auto"/>
        <w:right w:val="none" w:sz="0" w:space="0" w:color="auto"/>
      </w:divBdr>
    </w:div>
    <w:div w:id="1490100477">
      <w:bodyDiv w:val="1"/>
      <w:marLeft w:val="0"/>
      <w:marRight w:val="0"/>
      <w:marTop w:val="0"/>
      <w:marBottom w:val="0"/>
      <w:divBdr>
        <w:top w:val="none" w:sz="0" w:space="0" w:color="auto"/>
        <w:left w:val="none" w:sz="0" w:space="0" w:color="auto"/>
        <w:bottom w:val="none" w:sz="0" w:space="0" w:color="auto"/>
        <w:right w:val="none" w:sz="0" w:space="0" w:color="auto"/>
      </w:divBdr>
    </w:div>
    <w:div w:id="1490243036">
      <w:bodyDiv w:val="1"/>
      <w:marLeft w:val="0"/>
      <w:marRight w:val="0"/>
      <w:marTop w:val="0"/>
      <w:marBottom w:val="0"/>
      <w:divBdr>
        <w:top w:val="none" w:sz="0" w:space="0" w:color="auto"/>
        <w:left w:val="none" w:sz="0" w:space="0" w:color="auto"/>
        <w:bottom w:val="none" w:sz="0" w:space="0" w:color="auto"/>
        <w:right w:val="none" w:sz="0" w:space="0" w:color="auto"/>
      </w:divBdr>
    </w:div>
    <w:div w:id="1491361121">
      <w:bodyDiv w:val="1"/>
      <w:marLeft w:val="0"/>
      <w:marRight w:val="0"/>
      <w:marTop w:val="0"/>
      <w:marBottom w:val="0"/>
      <w:divBdr>
        <w:top w:val="none" w:sz="0" w:space="0" w:color="auto"/>
        <w:left w:val="none" w:sz="0" w:space="0" w:color="auto"/>
        <w:bottom w:val="none" w:sz="0" w:space="0" w:color="auto"/>
        <w:right w:val="none" w:sz="0" w:space="0" w:color="auto"/>
      </w:divBdr>
    </w:div>
    <w:div w:id="1491868180">
      <w:bodyDiv w:val="1"/>
      <w:marLeft w:val="0"/>
      <w:marRight w:val="0"/>
      <w:marTop w:val="0"/>
      <w:marBottom w:val="0"/>
      <w:divBdr>
        <w:top w:val="none" w:sz="0" w:space="0" w:color="auto"/>
        <w:left w:val="none" w:sz="0" w:space="0" w:color="auto"/>
        <w:bottom w:val="none" w:sz="0" w:space="0" w:color="auto"/>
        <w:right w:val="none" w:sz="0" w:space="0" w:color="auto"/>
      </w:divBdr>
    </w:div>
    <w:div w:id="1494025182">
      <w:bodyDiv w:val="1"/>
      <w:marLeft w:val="0"/>
      <w:marRight w:val="0"/>
      <w:marTop w:val="0"/>
      <w:marBottom w:val="0"/>
      <w:divBdr>
        <w:top w:val="none" w:sz="0" w:space="0" w:color="auto"/>
        <w:left w:val="none" w:sz="0" w:space="0" w:color="auto"/>
        <w:bottom w:val="none" w:sz="0" w:space="0" w:color="auto"/>
        <w:right w:val="none" w:sz="0" w:space="0" w:color="auto"/>
      </w:divBdr>
    </w:div>
    <w:div w:id="1494374241">
      <w:bodyDiv w:val="1"/>
      <w:marLeft w:val="0"/>
      <w:marRight w:val="0"/>
      <w:marTop w:val="0"/>
      <w:marBottom w:val="0"/>
      <w:divBdr>
        <w:top w:val="none" w:sz="0" w:space="0" w:color="auto"/>
        <w:left w:val="none" w:sz="0" w:space="0" w:color="auto"/>
        <w:bottom w:val="none" w:sz="0" w:space="0" w:color="auto"/>
        <w:right w:val="none" w:sz="0" w:space="0" w:color="auto"/>
      </w:divBdr>
    </w:div>
    <w:div w:id="1494879669">
      <w:bodyDiv w:val="1"/>
      <w:marLeft w:val="0"/>
      <w:marRight w:val="0"/>
      <w:marTop w:val="0"/>
      <w:marBottom w:val="0"/>
      <w:divBdr>
        <w:top w:val="none" w:sz="0" w:space="0" w:color="auto"/>
        <w:left w:val="none" w:sz="0" w:space="0" w:color="auto"/>
        <w:bottom w:val="none" w:sz="0" w:space="0" w:color="auto"/>
        <w:right w:val="none" w:sz="0" w:space="0" w:color="auto"/>
      </w:divBdr>
    </w:div>
    <w:div w:id="1495341324">
      <w:bodyDiv w:val="1"/>
      <w:marLeft w:val="0"/>
      <w:marRight w:val="0"/>
      <w:marTop w:val="0"/>
      <w:marBottom w:val="0"/>
      <w:divBdr>
        <w:top w:val="none" w:sz="0" w:space="0" w:color="auto"/>
        <w:left w:val="none" w:sz="0" w:space="0" w:color="auto"/>
        <w:bottom w:val="none" w:sz="0" w:space="0" w:color="auto"/>
        <w:right w:val="none" w:sz="0" w:space="0" w:color="auto"/>
      </w:divBdr>
    </w:div>
    <w:div w:id="1499466593">
      <w:bodyDiv w:val="1"/>
      <w:marLeft w:val="0"/>
      <w:marRight w:val="0"/>
      <w:marTop w:val="0"/>
      <w:marBottom w:val="0"/>
      <w:divBdr>
        <w:top w:val="none" w:sz="0" w:space="0" w:color="auto"/>
        <w:left w:val="none" w:sz="0" w:space="0" w:color="auto"/>
        <w:bottom w:val="none" w:sz="0" w:space="0" w:color="auto"/>
        <w:right w:val="none" w:sz="0" w:space="0" w:color="auto"/>
      </w:divBdr>
    </w:div>
    <w:div w:id="1499541468">
      <w:bodyDiv w:val="1"/>
      <w:marLeft w:val="0"/>
      <w:marRight w:val="0"/>
      <w:marTop w:val="0"/>
      <w:marBottom w:val="0"/>
      <w:divBdr>
        <w:top w:val="none" w:sz="0" w:space="0" w:color="auto"/>
        <w:left w:val="none" w:sz="0" w:space="0" w:color="auto"/>
        <w:bottom w:val="none" w:sz="0" w:space="0" w:color="auto"/>
        <w:right w:val="none" w:sz="0" w:space="0" w:color="auto"/>
      </w:divBdr>
    </w:div>
    <w:div w:id="1500119163">
      <w:bodyDiv w:val="1"/>
      <w:marLeft w:val="0"/>
      <w:marRight w:val="0"/>
      <w:marTop w:val="0"/>
      <w:marBottom w:val="0"/>
      <w:divBdr>
        <w:top w:val="none" w:sz="0" w:space="0" w:color="auto"/>
        <w:left w:val="none" w:sz="0" w:space="0" w:color="auto"/>
        <w:bottom w:val="none" w:sz="0" w:space="0" w:color="auto"/>
        <w:right w:val="none" w:sz="0" w:space="0" w:color="auto"/>
      </w:divBdr>
    </w:div>
    <w:div w:id="1500459857">
      <w:bodyDiv w:val="1"/>
      <w:marLeft w:val="0"/>
      <w:marRight w:val="0"/>
      <w:marTop w:val="0"/>
      <w:marBottom w:val="0"/>
      <w:divBdr>
        <w:top w:val="none" w:sz="0" w:space="0" w:color="auto"/>
        <w:left w:val="none" w:sz="0" w:space="0" w:color="auto"/>
        <w:bottom w:val="none" w:sz="0" w:space="0" w:color="auto"/>
        <w:right w:val="none" w:sz="0" w:space="0" w:color="auto"/>
      </w:divBdr>
    </w:div>
    <w:div w:id="1500657010">
      <w:bodyDiv w:val="1"/>
      <w:marLeft w:val="0"/>
      <w:marRight w:val="0"/>
      <w:marTop w:val="0"/>
      <w:marBottom w:val="0"/>
      <w:divBdr>
        <w:top w:val="none" w:sz="0" w:space="0" w:color="auto"/>
        <w:left w:val="none" w:sz="0" w:space="0" w:color="auto"/>
        <w:bottom w:val="none" w:sz="0" w:space="0" w:color="auto"/>
        <w:right w:val="none" w:sz="0" w:space="0" w:color="auto"/>
      </w:divBdr>
    </w:div>
    <w:div w:id="1500804229">
      <w:bodyDiv w:val="1"/>
      <w:marLeft w:val="0"/>
      <w:marRight w:val="0"/>
      <w:marTop w:val="0"/>
      <w:marBottom w:val="0"/>
      <w:divBdr>
        <w:top w:val="none" w:sz="0" w:space="0" w:color="auto"/>
        <w:left w:val="none" w:sz="0" w:space="0" w:color="auto"/>
        <w:bottom w:val="none" w:sz="0" w:space="0" w:color="auto"/>
        <w:right w:val="none" w:sz="0" w:space="0" w:color="auto"/>
      </w:divBdr>
    </w:div>
    <w:div w:id="1500850831">
      <w:bodyDiv w:val="1"/>
      <w:marLeft w:val="0"/>
      <w:marRight w:val="0"/>
      <w:marTop w:val="0"/>
      <w:marBottom w:val="0"/>
      <w:divBdr>
        <w:top w:val="none" w:sz="0" w:space="0" w:color="auto"/>
        <w:left w:val="none" w:sz="0" w:space="0" w:color="auto"/>
        <w:bottom w:val="none" w:sz="0" w:space="0" w:color="auto"/>
        <w:right w:val="none" w:sz="0" w:space="0" w:color="auto"/>
      </w:divBdr>
    </w:div>
    <w:div w:id="1502814536">
      <w:bodyDiv w:val="1"/>
      <w:marLeft w:val="0"/>
      <w:marRight w:val="0"/>
      <w:marTop w:val="0"/>
      <w:marBottom w:val="0"/>
      <w:divBdr>
        <w:top w:val="none" w:sz="0" w:space="0" w:color="auto"/>
        <w:left w:val="none" w:sz="0" w:space="0" w:color="auto"/>
        <w:bottom w:val="none" w:sz="0" w:space="0" w:color="auto"/>
        <w:right w:val="none" w:sz="0" w:space="0" w:color="auto"/>
      </w:divBdr>
    </w:div>
    <w:div w:id="1503396804">
      <w:bodyDiv w:val="1"/>
      <w:marLeft w:val="0"/>
      <w:marRight w:val="0"/>
      <w:marTop w:val="0"/>
      <w:marBottom w:val="0"/>
      <w:divBdr>
        <w:top w:val="none" w:sz="0" w:space="0" w:color="auto"/>
        <w:left w:val="none" w:sz="0" w:space="0" w:color="auto"/>
        <w:bottom w:val="none" w:sz="0" w:space="0" w:color="auto"/>
        <w:right w:val="none" w:sz="0" w:space="0" w:color="auto"/>
      </w:divBdr>
    </w:div>
    <w:div w:id="1504200337">
      <w:bodyDiv w:val="1"/>
      <w:marLeft w:val="0"/>
      <w:marRight w:val="0"/>
      <w:marTop w:val="0"/>
      <w:marBottom w:val="0"/>
      <w:divBdr>
        <w:top w:val="none" w:sz="0" w:space="0" w:color="auto"/>
        <w:left w:val="none" w:sz="0" w:space="0" w:color="auto"/>
        <w:bottom w:val="none" w:sz="0" w:space="0" w:color="auto"/>
        <w:right w:val="none" w:sz="0" w:space="0" w:color="auto"/>
      </w:divBdr>
    </w:div>
    <w:div w:id="1506281671">
      <w:bodyDiv w:val="1"/>
      <w:marLeft w:val="0"/>
      <w:marRight w:val="0"/>
      <w:marTop w:val="0"/>
      <w:marBottom w:val="0"/>
      <w:divBdr>
        <w:top w:val="none" w:sz="0" w:space="0" w:color="auto"/>
        <w:left w:val="none" w:sz="0" w:space="0" w:color="auto"/>
        <w:bottom w:val="none" w:sz="0" w:space="0" w:color="auto"/>
        <w:right w:val="none" w:sz="0" w:space="0" w:color="auto"/>
      </w:divBdr>
    </w:div>
    <w:div w:id="1506746665">
      <w:bodyDiv w:val="1"/>
      <w:marLeft w:val="0"/>
      <w:marRight w:val="0"/>
      <w:marTop w:val="0"/>
      <w:marBottom w:val="0"/>
      <w:divBdr>
        <w:top w:val="none" w:sz="0" w:space="0" w:color="auto"/>
        <w:left w:val="none" w:sz="0" w:space="0" w:color="auto"/>
        <w:bottom w:val="none" w:sz="0" w:space="0" w:color="auto"/>
        <w:right w:val="none" w:sz="0" w:space="0" w:color="auto"/>
      </w:divBdr>
    </w:div>
    <w:div w:id="1509294109">
      <w:bodyDiv w:val="1"/>
      <w:marLeft w:val="0"/>
      <w:marRight w:val="0"/>
      <w:marTop w:val="0"/>
      <w:marBottom w:val="0"/>
      <w:divBdr>
        <w:top w:val="none" w:sz="0" w:space="0" w:color="auto"/>
        <w:left w:val="none" w:sz="0" w:space="0" w:color="auto"/>
        <w:bottom w:val="none" w:sz="0" w:space="0" w:color="auto"/>
        <w:right w:val="none" w:sz="0" w:space="0" w:color="auto"/>
      </w:divBdr>
    </w:div>
    <w:div w:id="1510102173">
      <w:bodyDiv w:val="1"/>
      <w:marLeft w:val="0"/>
      <w:marRight w:val="0"/>
      <w:marTop w:val="0"/>
      <w:marBottom w:val="0"/>
      <w:divBdr>
        <w:top w:val="none" w:sz="0" w:space="0" w:color="auto"/>
        <w:left w:val="none" w:sz="0" w:space="0" w:color="auto"/>
        <w:bottom w:val="none" w:sz="0" w:space="0" w:color="auto"/>
        <w:right w:val="none" w:sz="0" w:space="0" w:color="auto"/>
      </w:divBdr>
    </w:div>
    <w:div w:id="1510102290">
      <w:bodyDiv w:val="1"/>
      <w:marLeft w:val="0"/>
      <w:marRight w:val="0"/>
      <w:marTop w:val="0"/>
      <w:marBottom w:val="0"/>
      <w:divBdr>
        <w:top w:val="none" w:sz="0" w:space="0" w:color="auto"/>
        <w:left w:val="none" w:sz="0" w:space="0" w:color="auto"/>
        <w:bottom w:val="none" w:sz="0" w:space="0" w:color="auto"/>
        <w:right w:val="none" w:sz="0" w:space="0" w:color="auto"/>
      </w:divBdr>
    </w:div>
    <w:div w:id="1510174450">
      <w:bodyDiv w:val="1"/>
      <w:marLeft w:val="0"/>
      <w:marRight w:val="0"/>
      <w:marTop w:val="0"/>
      <w:marBottom w:val="0"/>
      <w:divBdr>
        <w:top w:val="none" w:sz="0" w:space="0" w:color="auto"/>
        <w:left w:val="none" w:sz="0" w:space="0" w:color="auto"/>
        <w:bottom w:val="none" w:sz="0" w:space="0" w:color="auto"/>
        <w:right w:val="none" w:sz="0" w:space="0" w:color="auto"/>
      </w:divBdr>
    </w:div>
    <w:div w:id="1511916784">
      <w:bodyDiv w:val="1"/>
      <w:marLeft w:val="0"/>
      <w:marRight w:val="0"/>
      <w:marTop w:val="0"/>
      <w:marBottom w:val="0"/>
      <w:divBdr>
        <w:top w:val="none" w:sz="0" w:space="0" w:color="auto"/>
        <w:left w:val="none" w:sz="0" w:space="0" w:color="auto"/>
        <w:bottom w:val="none" w:sz="0" w:space="0" w:color="auto"/>
        <w:right w:val="none" w:sz="0" w:space="0" w:color="auto"/>
      </w:divBdr>
    </w:div>
    <w:div w:id="1513907764">
      <w:bodyDiv w:val="1"/>
      <w:marLeft w:val="0"/>
      <w:marRight w:val="0"/>
      <w:marTop w:val="0"/>
      <w:marBottom w:val="0"/>
      <w:divBdr>
        <w:top w:val="none" w:sz="0" w:space="0" w:color="auto"/>
        <w:left w:val="none" w:sz="0" w:space="0" w:color="auto"/>
        <w:bottom w:val="none" w:sz="0" w:space="0" w:color="auto"/>
        <w:right w:val="none" w:sz="0" w:space="0" w:color="auto"/>
      </w:divBdr>
    </w:div>
    <w:div w:id="1513952641">
      <w:bodyDiv w:val="1"/>
      <w:marLeft w:val="0"/>
      <w:marRight w:val="0"/>
      <w:marTop w:val="0"/>
      <w:marBottom w:val="0"/>
      <w:divBdr>
        <w:top w:val="none" w:sz="0" w:space="0" w:color="auto"/>
        <w:left w:val="none" w:sz="0" w:space="0" w:color="auto"/>
        <w:bottom w:val="none" w:sz="0" w:space="0" w:color="auto"/>
        <w:right w:val="none" w:sz="0" w:space="0" w:color="auto"/>
      </w:divBdr>
    </w:div>
    <w:div w:id="1514226462">
      <w:bodyDiv w:val="1"/>
      <w:marLeft w:val="0"/>
      <w:marRight w:val="0"/>
      <w:marTop w:val="0"/>
      <w:marBottom w:val="0"/>
      <w:divBdr>
        <w:top w:val="none" w:sz="0" w:space="0" w:color="auto"/>
        <w:left w:val="none" w:sz="0" w:space="0" w:color="auto"/>
        <w:bottom w:val="none" w:sz="0" w:space="0" w:color="auto"/>
        <w:right w:val="none" w:sz="0" w:space="0" w:color="auto"/>
      </w:divBdr>
    </w:div>
    <w:div w:id="1515266124">
      <w:bodyDiv w:val="1"/>
      <w:marLeft w:val="0"/>
      <w:marRight w:val="0"/>
      <w:marTop w:val="0"/>
      <w:marBottom w:val="0"/>
      <w:divBdr>
        <w:top w:val="none" w:sz="0" w:space="0" w:color="auto"/>
        <w:left w:val="none" w:sz="0" w:space="0" w:color="auto"/>
        <w:bottom w:val="none" w:sz="0" w:space="0" w:color="auto"/>
        <w:right w:val="none" w:sz="0" w:space="0" w:color="auto"/>
      </w:divBdr>
    </w:div>
    <w:div w:id="1518763865">
      <w:bodyDiv w:val="1"/>
      <w:marLeft w:val="0"/>
      <w:marRight w:val="0"/>
      <w:marTop w:val="0"/>
      <w:marBottom w:val="0"/>
      <w:divBdr>
        <w:top w:val="none" w:sz="0" w:space="0" w:color="auto"/>
        <w:left w:val="none" w:sz="0" w:space="0" w:color="auto"/>
        <w:bottom w:val="none" w:sz="0" w:space="0" w:color="auto"/>
        <w:right w:val="none" w:sz="0" w:space="0" w:color="auto"/>
      </w:divBdr>
    </w:div>
    <w:div w:id="1519156529">
      <w:bodyDiv w:val="1"/>
      <w:marLeft w:val="0"/>
      <w:marRight w:val="0"/>
      <w:marTop w:val="0"/>
      <w:marBottom w:val="0"/>
      <w:divBdr>
        <w:top w:val="none" w:sz="0" w:space="0" w:color="auto"/>
        <w:left w:val="none" w:sz="0" w:space="0" w:color="auto"/>
        <w:bottom w:val="none" w:sz="0" w:space="0" w:color="auto"/>
        <w:right w:val="none" w:sz="0" w:space="0" w:color="auto"/>
      </w:divBdr>
    </w:div>
    <w:div w:id="1522209152">
      <w:bodyDiv w:val="1"/>
      <w:marLeft w:val="0"/>
      <w:marRight w:val="0"/>
      <w:marTop w:val="0"/>
      <w:marBottom w:val="0"/>
      <w:divBdr>
        <w:top w:val="none" w:sz="0" w:space="0" w:color="auto"/>
        <w:left w:val="none" w:sz="0" w:space="0" w:color="auto"/>
        <w:bottom w:val="none" w:sz="0" w:space="0" w:color="auto"/>
        <w:right w:val="none" w:sz="0" w:space="0" w:color="auto"/>
      </w:divBdr>
    </w:div>
    <w:div w:id="1524706750">
      <w:bodyDiv w:val="1"/>
      <w:marLeft w:val="0"/>
      <w:marRight w:val="0"/>
      <w:marTop w:val="0"/>
      <w:marBottom w:val="0"/>
      <w:divBdr>
        <w:top w:val="none" w:sz="0" w:space="0" w:color="auto"/>
        <w:left w:val="none" w:sz="0" w:space="0" w:color="auto"/>
        <w:bottom w:val="none" w:sz="0" w:space="0" w:color="auto"/>
        <w:right w:val="none" w:sz="0" w:space="0" w:color="auto"/>
      </w:divBdr>
    </w:div>
    <w:div w:id="1525093255">
      <w:bodyDiv w:val="1"/>
      <w:marLeft w:val="0"/>
      <w:marRight w:val="0"/>
      <w:marTop w:val="0"/>
      <w:marBottom w:val="0"/>
      <w:divBdr>
        <w:top w:val="none" w:sz="0" w:space="0" w:color="auto"/>
        <w:left w:val="none" w:sz="0" w:space="0" w:color="auto"/>
        <w:bottom w:val="none" w:sz="0" w:space="0" w:color="auto"/>
        <w:right w:val="none" w:sz="0" w:space="0" w:color="auto"/>
      </w:divBdr>
    </w:div>
    <w:div w:id="1526096390">
      <w:bodyDiv w:val="1"/>
      <w:marLeft w:val="0"/>
      <w:marRight w:val="0"/>
      <w:marTop w:val="0"/>
      <w:marBottom w:val="0"/>
      <w:divBdr>
        <w:top w:val="none" w:sz="0" w:space="0" w:color="auto"/>
        <w:left w:val="none" w:sz="0" w:space="0" w:color="auto"/>
        <w:bottom w:val="none" w:sz="0" w:space="0" w:color="auto"/>
        <w:right w:val="none" w:sz="0" w:space="0" w:color="auto"/>
      </w:divBdr>
    </w:div>
    <w:div w:id="1526485338">
      <w:bodyDiv w:val="1"/>
      <w:marLeft w:val="0"/>
      <w:marRight w:val="0"/>
      <w:marTop w:val="0"/>
      <w:marBottom w:val="0"/>
      <w:divBdr>
        <w:top w:val="none" w:sz="0" w:space="0" w:color="auto"/>
        <w:left w:val="none" w:sz="0" w:space="0" w:color="auto"/>
        <w:bottom w:val="none" w:sz="0" w:space="0" w:color="auto"/>
        <w:right w:val="none" w:sz="0" w:space="0" w:color="auto"/>
      </w:divBdr>
    </w:div>
    <w:div w:id="1529610738">
      <w:bodyDiv w:val="1"/>
      <w:marLeft w:val="0"/>
      <w:marRight w:val="0"/>
      <w:marTop w:val="0"/>
      <w:marBottom w:val="0"/>
      <w:divBdr>
        <w:top w:val="none" w:sz="0" w:space="0" w:color="auto"/>
        <w:left w:val="none" w:sz="0" w:space="0" w:color="auto"/>
        <w:bottom w:val="none" w:sz="0" w:space="0" w:color="auto"/>
        <w:right w:val="none" w:sz="0" w:space="0" w:color="auto"/>
      </w:divBdr>
    </w:div>
    <w:div w:id="1529759077">
      <w:bodyDiv w:val="1"/>
      <w:marLeft w:val="0"/>
      <w:marRight w:val="0"/>
      <w:marTop w:val="0"/>
      <w:marBottom w:val="0"/>
      <w:divBdr>
        <w:top w:val="none" w:sz="0" w:space="0" w:color="auto"/>
        <w:left w:val="none" w:sz="0" w:space="0" w:color="auto"/>
        <w:bottom w:val="none" w:sz="0" w:space="0" w:color="auto"/>
        <w:right w:val="none" w:sz="0" w:space="0" w:color="auto"/>
      </w:divBdr>
    </w:div>
    <w:div w:id="1530098343">
      <w:bodyDiv w:val="1"/>
      <w:marLeft w:val="0"/>
      <w:marRight w:val="0"/>
      <w:marTop w:val="0"/>
      <w:marBottom w:val="0"/>
      <w:divBdr>
        <w:top w:val="none" w:sz="0" w:space="0" w:color="auto"/>
        <w:left w:val="none" w:sz="0" w:space="0" w:color="auto"/>
        <w:bottom w:val="none" w:sz="0" w:space="0" w:color="auto"/>
        <w:right w:val="none" w:sz="0" w:space="0" w:color="auto"/>
      </w:divBdr>
    </w:div>
    <w:div w:id="1530677472">
      <w:bodyDiv w:val="1"/>
      <w:marLeft w:val="0"/>
      <w:marRight w:val="0"/>
      <w:marTop w:val="0"/>
      <w:marBottom w:val="0"/>
      <w:divBdr>
        <w:top w:val="none" w:sz="0" w:space="0" w:color="auto"/>
        <w:left w:val="none" w:sz="0" w:space="0" w:color="auto"/>
        <w:bottom w:val="none" w:sz="0" w:space="0" w:color="auto"/>
        <w:right w:val="none" w:sz="0" w:space="0" w:color="auto"/>
      </w:divBdr>
    </w:div>
    <w:div w:id="1530797798">
      <w:bodyDiv w:val="1"/>
      <w:marLeft w:val="0"/>
      <w:marRight w:val="0"/>
      <w:marTop w:val="0"/>
      <w:marBottom w:val="0"/>
      <w:divBdr>
        <w:top w:val="none" w:sz="0" w:space="0" w:color="auto"/>
        <w:left w:val="none" w:sz="0" w:space="0" w:color="auto"/>
        <w:bottom w:val="none" w:sz="0" w:space="0" w:color="auto"/>
        <w:right w:val="none" w:sz="0" w:space="0" w:color="auto"/>
      </w:divBdr>
    </w:div>
    <w:div w:id="1531802075">
      <w:bodyDiv w:val="1"/>
      <w:marLeft w:val="0"/>
      <w:marRight w:val="0"/>
      <w:marTop w:val="0"/>
      <w:marBottom w:val="0"/>
      <w:divBdr>
        <w:top w:val="none" w:sz="0" w:space="0" w:color="auto"/>
        <w:left w:val="none" w:sz="0" w:space="0" w:color="auto"/>
        <w:bottom w:val="none" w:sz="0" w:space="0" w:color="auto"/>
        <w:right w:val="none" w:sz="0" w:space="0" w:color="auto"/>
      </w:divBdr>
    </w:div>
    <w:div w:id="1533762400">
      <w:bodyDiv w:val="1"/>
      <w:marLeft w:val="0"/>
      <w:marRight w:val="0"/>
      <w:marTop w:val="0"/>
      <w:marBottom w:val="0"/>
      <w:divBdr>
        <w:top w:val="none" w:sz="0" w:space="0" w:color="auto"/>
        <w:left w:val="none" w:sz="0" w:space="0" w:color="auto"/>
        <w:bottom w:val="none" w:sz="0" w:space="0" w:color="auto"/>
        <w:right w:val="none" w:sz="0" w:space="0" w:color="auto"/>
      </w:divBdr>
    </w:div>
    <w:div w:id="1533767538">
      <w:bodyDiv w:val="1"/>
      <w:marLeft w:val="0"/>
      <w:marRight w:val="0"/>
      <w:marTop w:val="0"/>
      <w:marBottom w:val="0"/>
      <w:divBdr>
        <w:top w:val="none" w:sz="0" w:space="0" w:color="auto"/>
        <w:left w:val="none" w:sz="0" w:space="0" w:color="auto"/>
        <w:bottom w:val="none" w:sz="0" w:space="0" w:color="auto"/>
        <w:right w:val="none" w:sz="0" w:space="0" w:color="auto"/>
      </w:divBdr>
    </w:div>
    <w:div w:id="1540584132">
      <w:bodyDiv w:val="1"/>
      <w:marLeft w:val="0"/>
      <w:marRight w:val="0"/>
      <w:marTop w:val="0"/>
      <w:marBottom w:val="0"/>
      <w:divBdr>
        <w:top w:val="none" w:sz="0" w:space="0" w:color="auto"/>
        <w:left w:val="none" w:sz="0" w:space="0" w:color="auto"/>
        <w:bottom w:val="none" w:sz="0" w:space="0" w:color="auto"/>
        <w:right w:val="none" w:sz="0" w:space="0" w:color="auto"/>
      </w:divBdr>
    </w:div>
    <w:div w:id="1540703065">
      <w:bodyDiv w:val="1"/>
      <w:marLeft w:val="0"/>
      <w:marRight w:val="0"/>
      <w:marTop w:val="0"/>
      <w:marBottom w:val="0"/>
      <w:divBdr>
        <w:top w:val="none" w:sz="0" w:space="0" w:color="auto"/>
        <w:left w:val="none" w:sz="0" w:space="0" w:color="auto"/>
        <w:bottom w:val="none" w:sz="0" w:space="0" w:color="auto"/>
        <w:right w:val="none" w:sz="0" w:space="0" w:color="auto"/>
      </w:divBdr>
    </w:div>
    <w:div w:id="1541169480">
      <w:bodyDiv w:val="1"/>
      <w:marLeft w:val="0"/>
      <w:marRight w:val="0"/>
      <w:marTop w:val="0"/>
      <w:marBottom w:val="0"/>
      <w:divBdr>
        <w:top w:val="none" w:sz="0" w:space="0" w:color="auto"/>
        <w:left w:val="none" w:sz="0" w:space="0" w:color="auto"/>
        <w:bottom w:val="none" w:sz="0" w:space="0" w:color="auto"/>
        <w:right w:val="none" w:sz="0" w:space="0" w:color="auto"/>
      </w:divBdr>
    </w:div>
    <w:div w:id="1541504615">
      <w:bodyDiv w:val="1"/>
      <w:marLeft w:val="0"/>
      <w:marRight w:val="0"/>
      <w:marTop w:val="0"/>
      <w:marBottom w:val="0"/>
      <w:divBdr>
        <w:top w:val="none" w:sz="0" w:space="0" w:color="auto"/>
        <w:left w:val="none" w:sz="0" w:space="0" w:color="auto"/>
        <w:bottom w:val="none" w:sz="0" w:space="0" w:color="auto"/>
        <w:right w:val="none" w:sz="0" w:space="0" w:color="auto"/>
      </w:divBdr>
    </w:div>
    <w:div w:id="1543790805">
      <w:bodyDiv w:val="1"/>
      <w:marLeft w:val="0"/>
      <w:marRight w:val="0"/>
      <w:marTop w:val="0"/>
      <w:marBottom w:val="0"/>
      <w:divBdr>
        <w:top w:val="none" w:sz="0" w:space="0" w:color="auto"/>
        <w:left w:val="none" w:sz="0" w:space="0" w:color="auto"/>
        <w:bottom w:val="none" w:sz="0" w:space="0" w:color="auto"/>
        <w:right w:val="none" w:sz="0" w:space="0" w:color="auto"/>
      </w:divBdr>
    </w:div>
    <w:div w:id="1545362114">
      <w:bodyDiv w:val="1"/>
      <w:marLeft w:val="0"/>
      <w:marRight w:val="0"/>
      <w:marTop w:val="0"/>
      <w:marBottom w:val="0"/>
      <w:divBdr>
        <w:top w:val="none" w:sz="0" w:space="0" w:color="auto"/>
        <w:left w:val="none" w:sz="0" w:space="0" w:color="auto"/>
        <w:bottom w:val="none" w:sz="0" w:space="0" w:color="auto"/>
        <w:right w:val="none" w:sz="0" w:space="0" w:color="auto"/>
      </w:divBdr>
    </w:div>
    <w:div w:id="1545869094">
      <w:bodyDiv w:val="1"/>
      <w:marLeft w:val="0"/>
      <w:marRight w:val="0"/>
      <w:marTop w:val="0"/>
      <w:marBottom w:val="0"/>
      <w:divBdr>
        <w:top w:val="none" w:sz="0" w:space="0" w:color="auto"/>
        <w:left w:val="none" w:sz="0" w:space="0" w:color="auto"/>
        <w:bottom w:val="none" w:sz="0" w:space="0" w:color="auto"/>
        <w:right w:val="none" w:sz="0" w:space="0" w:color="auto"/>
      </w:divBdr>
    </w:div>
    <w:div w:id="1546795715">
      <w:bodyDiv w:val="1"/>
      <w:marLeft w:val="0"/>
      <w:marRight w:val="0"/>
      <w:marTop w:val="0"/>
      <w:marBottom w:val="0"/>
      <w:divBdr>
        <w:top w:val="none" w:sz="0" w:space="0" w:color="auto"/>
        <w:left w:val="none" w:sz="0" w:space="0" w:color="auto"/>
        <w:bottom w:val="none" w:sz="0" w:space="0" w:color="auto"/>
        <w:right w:val="none" w:sz="0" w:space="0" w:color="auto"/>
      </w:divBdr>
    </w:div>
    <w:div w:id="1547253575">
      <w:bodyDiv w:val="1"/>
      <w:marLeft w:val="0"/>
      <w:marRight w:val="0"/>
      <w:marTop w:val="0"/>
      <w:marBottom w:val="0"/>
      <w:divBdr>
        <w:top w:val="none" w:sz="0" w:space="0" w:color="auto"/>
        <w:left w:val="none" w:sz="0" w:space="0" w:color="auto"/>
        <w:bottom w:val="none" w:sz="0" w:space="0" w:color="auto"/>
        <w:right w:val="none" w:sz="0" w:space="0" w:color="auto"/>
      </w:divBdr>
    </w:div>
    <w:div w:id="1548761016">
      <w:bodyDiv w:val="1"/>
      <w:marLeft w:val="0"/>
      <w:marRight w:val="0"/>
      <w:marTop w:val="0"/>
      <w:marBottom w:val="0"/>
      <w:divBdr>
        <w:top w:val="none" w:sz="0" w:space="0" w:color="auto"/>
        <w:left w:val="none" w:sz="0" w:space="0" w:color="auto"/>
        <w:bottom w:val="none" w:sz="0" w:space="0" w:color="auto"/>
        <w:right w:val="none" w:sz="0" w:space="0" w:color="auto"/>
      </w:divBdr>
    </w:div>
    <w:div w:id="1549101315">
      <w:bodyDiv w:val="1"/>
      <w:marLeft w:val="0"/>
      <w:marRight w:val="0"/>
      <w:marTop w:val="0"/>
      <w:marBottom w:val="0"/>
      <w:divBdr>
        <w:top w:val="none" w:sz="0" w:space="0" w:color="auto"/>
        <w:left w:val="none" w:sz="0" w:space="0" w:color="auto"/>
        <w:bottom w:val="none" w:sz="0" w:space="0" w:color="auto"/>
        <w:right w:val="none" w:sz="0" w:space="0" w:color="auto"/>
      </w:divBdr>
    </w:div>
    <w:div w:id="1553616825">
      <w:bodyDiv w:val="1"/>
      <w:marLeft w:val="0"/>
      <w:marRight w:val="0"/>
      <w:marTop w:val="0"/>
      <w:marBottom w:val="0"/>
      <w:divBdr>
        <w:top w:val="none" w:sz="0" w:space="0" w:color="auto"/>
        <w:left w:val="none" w:sz="0" w:space="0" w:color="auto"/>
        <w:bottom w:val="none" w:sz="0" w:space="0" w:color="auto"/>
        <w:right w:val="none" w:sz="0" w:space="0" w:color="auto"/>
      </w:divBdr>
    </w:div>
    <w:div w:id="1557080999">
      <w:bodyDiv w:val="1"/>
      <w:marLeft w:val="0"/>
      <w:marRight w:val="0"/>
      <w:marTop w:val="0"/>
      <w:marBottom w:val="0"/>
      <w:divBdr>
        <w:top w:val="none" w:sz="0" w:space="0" w:color="auto"/>
        <w:left w:val="none" w:sz="0" w:space="0" w:color="auto"/>
        <w:bottom w:val="none" w:sz="0" w:space="0" w:color="auto"/>
        <w:right w:val="none" w:sz="0" w:space="0" w:color="auto"/>
      </w:divBdr>
    </w:div>
    <w:div w:id="1558122280">
      <w:bodyDiv w:val="1"/>
      <w:marLeft w:val="0"/>
      <w:marRight w:val="0"/>
      <w:marTop w:val="0"/>
      <w:marBottom w:val="0"/>
      <w:divBdr>
        <w:top w:val="none" w:sz="0" w:space="0" w:color="auto"/>
        <w:left w:val="none" w:sz="0" w:space="0" w:color="auto"/>
        <w:bottom w:val="none" w:sz="0" w:space="0" w:color="auto"/>
        <w:right w:val="none" w:sz="0" w:space="0" w:color="auto"/>
      </w:divBdr>
    </w:div>
    <w:div w:id="1558399760">
      <w:bodyDiv w:val="1"/>
      <w:marLeft w:val="0"/>
      <w:marRight w:val="0"/>
      <w:marTop w:val="0"/>
      <w:marBottom w:val="0"/>
      <w:divBdr>
        <w:top w:val="none" w:sz="0" w:space="0" w:color="auto"/>
        <w:left w:val="none" w:sz="0" w:space="0" w:color="auto"/>
        <w:bottom w:val="none" w:sz="0" w:space="0" w:color="auto"/>
        <w:right w:val="none" w:sz="0" w:space="0" w:color="auto"/>
      </w:divBdr>
    </w:div>
    <w:div w:id="1560358568">
      <w:bodyDiv w:val="1"/>
      <w:marLeft w:val="0"/>
      <w:marRight w:val="0"/>
      <w:marTop w:val="0"/>
      <w:marBottom w:val="0"/>
      <w:divBdr>
        <w:top w:val="none" w:sz="0" w:space="0" w:color="auto"/>
        <w:left w:val="none" w:sz="0" w:space="0" w:color="auto"/>
        <w:bottom w:val="none" w:sz="0" w:space="0" w:color="auto"/>
        <w:right w:val="none" w:sz="0" w:space="0" w:color="auto"/>
      </w:divBdr>
    </w:div>
    <w:div w:id="1560898904">
      <w:bodyDiv w:val="1"/>
      <w:marLeft w:val="0"/>
      <w:marRight w:val="0"/>
      <w:marTop w:val="0"/>
      <w:marBottom w:val="0"/>
      <w:divBdr>
        <w:top w:val="none" w:sz="0" w:space="0" w:color="auto"/>
        <w:left w:val="none" w:sz="0" w:space="0" w:color="auto"/>
        <w:bottom w:val="none" w:sz="0" w:space="0" w:color="auto"/>
        <w:right w:val="none" w:sz="0" w:space="0" w:color="auto"/>
      </w:divBdr>
    </w:div>
    <w:div w:id="1562251715">
      <w:bodyDiv w:val="1"/>
      <w:marLeft w:val="0"/>
      <w:marRight w:val="0"/>
      <w:marTop w:val="0"/>
      <w:marBottom w:val="0"/>
      <w:divBdr>
        <w:top w:val="none" w:sz="0" w:space="0" w:color="auto"/>
        <w:left w:val="none" w:sz="0" w:space="0" w:color="auto"/>
        <w:bottom w:val="none" w:sz="0" w:space="0" w:color="auto"/>
        <w:right w:val="none" w:sz="0" w:space="0" w:color="auto"/>
      </w:divBdr>
    </w:div>
    <w:div w:id="1563980776">
      <w:bodyDiv w:val="1"/>
      <w:marLeft w:val="0"/>
      <w:marRight w:val="0"/>
      <w:marTop w:val="0"/>
      <w:marBottom w:val="0"/>
      <w:divBdr>
        <w:top w:val="none" w:sz="0" w:space="0" w:color="auto"/>
        <w:left w:val="none" w:sz="0" w:space="0" w:color="auto"/>
        <w:bottom w:val="none" w:sz="0" w:space="0" w:color="auto"/>
        <w:right w:val="none" w:sz="0" w:space="0" w:color="auto"/>
      </w:divBdr>
    </w:div>
    <w:div w:id="1565531454">
      <w:bodyDiv w:val="1"/>
      <w:marLeft w:val="0"/>
      <w:marRight w:val="0"/>
      <w:marTop w:val="0"/>
      <w:marBottom w:val="0"/>
      <w:divBdr>
        <w:top w:val="none" w:sz="0" w:space="0" w:color="auto"/>
        <w:left w:val="none" w:sz="0" w:space="0" w:color="auto"/>
        <w:bottom w:val="none" w:sz="0" w:space="0" w:color="auto"/>
        <w:right w:val="none" w:sz="0" w:space="0" w:color="auto"/>
      </w:divBdr>
    </w:div>
    <w:div w:id="1566574135">
      <w:bodyDiv w:val="1"/>
      <w:marLeft w:val="0"/>
      <w:marRight w:val="0"/>
      <w:marTop w:val="0"/>
      <w:marBottom w:val="0"/>
      <w:divBdr>
        <w:top w:val="none" w:sz="0" w:space="0" w:color="auto"/>
        <w:left w:val="none" w:sz="0" w:space="0" w:color="auto"/>
        <w:bottom w:val="none" w:sz="0" w:space="0" w:color="auto"/>
        <w:right w:val="none" w:sz="0" w:space="0" w:color="auto"/>
      </w:divBdr>
    </w:div>
    <w:div w:id="1566792555">
      <w:bodyDiv w:val="1"/>
      <w:marLeft w:val="0"/>
      <w:marRight w:val="0"/>
      <w:marTop w:val="0"/>
      <w:marBottom w:val="0"/>
      <w:divBdr>
        <w:top w:val="none" w:sz="0" w:space="0" w:color="auto"/>
        <w:left w:val="none" w:sz="0" w:space="0" w:color="auto"/>
        <w:bottom w:val="none" w:sz="0" w:space="0" w:color="auto"/>
        <w:right w:val="none" w:sz="0" w:space="0" w:color="auto"/>
      </w:divBdr>
    </w:div>
    <w:div w:id="1568148806">
      <w:bodyDiv w:val="1"/>
      <w:marLeft w:val="0"/>
      <w:marRight w:val="0"/>
      <w:marTop w:val="0"/>
      <w:marBottom w:val="0"/>
      <w:divBdr>
        <w:top w:val="none" w:sz="0" w:space="0" w:color="auto"/>
        <w:left w:val="none" w:sz="0" w:space="0" w:color="auto"/>
        <w:bottom w:val="none" w:sz="0" w:space="0" w:color="auto"/>
        <w:right w:val="none" w:sz="0" w:space="0" w:color="auto"/>
      </w:divBdr>
    </w:div>
    <w:div w:id="1569417182">
      <w:bodyDiv w:val="1"/>
      <w:marLeft w:val="0"/>
      <w:marRight w:val="0"/>
      <w:marTop w:val="0"/>
      <w:marBottom w:val="0"/>
      <w:divBdr>
        <w:top w:val="none" w:sz="0" w:space="0" w:color="auto"/>
        <w:left w:val="none" w:sz="0" w:space="0" w:color="auto"/>
        <w:bottom w:val="none" w:sz="0" w:space="0" w:color="auto"/>
        <w:right w:val="none" w:sz="0" w:space="0" w:color="auto"/>
      </w:divBdr>
    </w:div>
    <w:div w:id="1571502961">
      <w:bodyDiv w:val="1"/>
      <w:marLeft w:val="0"/>
      <w:marRight w:val="0"/>
      <w:marTop w:val="0"/>
      <w:marBottom w:val="0"/>
      <w:divBdr>
        <w:top w:val="none" w:sz="0" w:space="0" w:color="auto"/>
        <w:left w:val="none" w:sz="0" w:space="0" w:color="auto"/>
        <w:bottom w:val="none" w:sz="0" w:space="0" w:color="auto"/>
        <w:right w:val="none" w:sz="0" w:space="0" w:color="auto"/>
      </w:divBdr>
    </w:div>
    <w:div w:id="1572882273">
      <w:bodyDiv w:val="1"/>
      <w:marLeft w:val="0"/>
      <w:marRight w:val="0"/>
      <w:marTop w:val="0"/>
      <w:marBottom w:val="0"/>
      <w:divBdr>
        <w:top w:val="none" w:sz="0" w:space="0" w:color="auto"/>
        <w:left w:val="none" w:sz="0" w:space="0" w:color="auto"/>
        <w:bottom w:val="none" w:sz="0" w:space="0" w:color="auto"/>
        <w:right w:val="none" w:sz="0" w:space="0" w:color="auto"/>
      </w:divBdr>
    </w:div>
    <w:div w:id="1572886739">
      <w:bodyDiv w:val="1"/>
      <w:marLeft w:val="0"/>
      <w:marRight w:val="0"/>
      <w:marTop w:val="0"/>
      <w:marBottom w:val="0"/>
      <w:divBdr>
        <w:top w:val="none" w:sz="0" w:space="0" w:color="auto"/>
        <w:left w:val="none" w:sz="0" w:space="0" w:color="auto"/>
        <w:bottom w:val="none" w:sz="0" w:space="0" w:color="auto"/>
        <w:right w:val="none" w:sz="0" w:space="0" w:color="auto"/>
      </w:divBdr>
    </w:div>
    <w:div w:id="1573856036">
      <w:bodyDiv w:val="1"/>
      <w:marLeft w:val="0"/>
      <w:marRight w:val="0"/>
      <w:marTop w:val="0"/>
      <w:marBottom w:val="0"/>
      <w:divBdr>
        <w:top w:val="none" w:sz="0" w:space="0" w:color="auto"/>
        <w:left w:val="none" w:sz="0" w:space="0" w:color="auto"/>
        <w:bottom w:val="none" w:sz="0" w:space="0" w:color="auto"/>
        <w:right w:val="none" w:sz="0" w:space="0" w:color="auto"/>
      </w:divBdr>
    </w:div>
    <w:div w:id="1574049434">
      <w:bodyDiv w:val="1"/>
      <w:marLeft w:val="0"/>
      <w:marRight w:val="0"/>
      <w:marTop w:val="0"/>
      <w:marBottom w:val="0"/>
      <w:divBdr>
        <w:top w:val="none" w:sz="0" w:space="0" w:color="auto"/>
        <w:left w:val="none" w:sz="0" w:space="0" w:color="auto"/>
        <w:bottom w:val="none" w:sz="0" w:space="0" w:color="auto"/>
        <w:right w:val="none" w:sz="0" w:space="0" w:color="auto"/>
      </w:divBdr>
    </w:div>
    <w:div w:id="1574317376">
      <w:bodyDiv w:val="1"/>
      <w:marLeft w:val="0"/>
      <w:marRight w:val="0"/>
      <w:marTop w:val="0"/>
      <w:marBottom w:val="0"/>
      <w:divBdr>
        <w:top w:val="none" w:sz="0" w:space="0" w:color="auto"/>
        <w:left w:val="none" w:sz="0" w:space="0" w:color="auto"/>
        <w:bottom w:val="none" w:sz="0" w:space="0" w:color="auto"/>
        <w:right w:val="none" w:sz="0" w:space="0" w:color="auto"/>
      </w:divBdr>
    </w:div>
    <w:div w:id="1576427951">
      <w:bodyDiv w:val="1"/>
      <w:marLeft w:val="0"/>
      <w:marRight w:val="0"/>
      <w:marTop w:val="0"/>
      <w:marBottom w:val="0"/>
      <w:divBdr>
        <w:top w:val="none" w:sz="0" w:space="0" w:color="auto"/>
        <w:left w:val="none" w:sz="0" w:space="0" w:color="auto"/>
        <w:bottom w:val="none" w:sz="0" w:space="0" w:color="auto"/>
        <w:right w:val="none" w:sz="0" w:space="0" w:color="auto"/>
      </w:divBdr>
    </w:div>
    <w:div w:id="1576472970">
      <w:bodyDiv w:val="1"/>
      <w:marLeft w:val="0"/>
      <w:marRight w:val="0"/>
      <w:marTop w:val="0"/>
      <w:marBottom w:val="0"/>
      <w:divBdr>
        <w:top w:val="none" w:sz="0" w:space="0" w:color="auto"/>
        <w:left w:val="none" w:sz="0" w:space="0" w:color="auto"/>
        <w:bottom w:val="none" w:sz="0" w:space="0" w:color="auto"/>
        <w:right w:val="none" w:sz="0" w:space="0" w:color="auto"/>
      </w:divBdr>
    </w:div>
    <w:div w:id="1577595959">
      <w:bodyDiv w:val="1"/>
      <w:marLeft w:val="0"/>
      <w:marRight w:val="0"/>
      <w:marTop w:val="0"/>
      <w:marBottom w:val="0"/>
      <w:divBdr>
        <w:top w:val="none" w:sz="0" w:space="0" w:color="auto"/>
        <w:left w:val="none" w:sz="0" w:space="0" w:color="auto"/>
        <w:bottom w:val="none" w:sz="0" w:space="0" w:color="auto"/>
        <w:right w:val="none" w:sz="0" w:space="0" w:color="auto"/>
      </w:divBdr>
    </w:div>
    <w:div w:id="1577935847">
      <w:bodyDiv w:val="1"/>
      <w:marLeft w:val="0"/>
      <w:marRight w:val="0"/>
      <w:marTop w:val="0"/>
      <w:marBottom w:val="0"/>
      <w:divBdr>
        <w:top w:val="none" w:sz="0" w:space="0" w:color="auto"/>
        <w:left w:val="none" w:sz="0" w:space="0" w:color="auto"/>
        <w:bottom w:val="none" w:sz="0" w:space="0" w:color="auto"/>
        <w:right w:val="none" w:sz="0" w:space="0" w:color="auto"/>
      </w:divBdr>
    </w:div>
    <w:div w:id="1578637689">
      <w:bodyDiv w:val="1"/>
      <w:marLeft w:val="0"/>
      <w:marRight w:val="0"/>
      <w:marTop w:val="0"/>
      <w:marBottom w:val="0"/>
      <w:divBdr>
        <w:top w:val="none" w:sz="0" w:space="0" w:color="auto"/>
        <w:left w:val="none" w:sz="0" w:space="0" w:color="auto"/>
        <w:bottom w:val="none" w:sz="0" w:space="0" w:color="auto"/>
        <w:right w:val="none" w:sz="0" w:space="0" w:color="auto"/>
      </w:divBdr>
    </w:div>
    <w:div w:id="1580095147">
      <w:bodyDiv w:val="1"/>
      <w:marLeft w:val="0"/>
      <w:marRight w:val="0"/>
      <w:marTop w:val="0"/>
      <w:marBottom w:val="0"/>
      <w:divBdr>
        <w:top w:val="none" w:sz="0" w:space="0" w:color="auto"/>
        <w:left w:val="none" w:sz="0" w:space="0" w:color="auto"/>
        <w:bottom w:val="none" w:sz="0" w:space="0" w:color="auto"/>
        <w:right w:val="none" w:sz="0" w:space="0" w:color="auto"/>
      </w:divBdr>
    </w:div>
    <w:div w:id="1580669788">
      <w:bodyDiv w:val="1"/>
      <w:marLeft w:val="0"/>
      <w:marRight w:val="0"/>
      <w:marTop w:val="0"/>
      <w:marBottom w:val="0"/>
      <w:divBdr>
        <w:top w:val="none" w:sz="0" w:space="0" w:color="auto"/>
        <w:left w:val="none" w:sz="0" w:space="0" w:color="auto"/>
        <w:bottom w:val="none" w:sz="0" w:space="0" w:color="auto"/>
        <w:right w:val="none" w:sz="0" w:space="0" w:color="auto"/>
      </w:divBdr>
    </w:div>
    <w:div w:id="1582911668">
      <w:bodyDiv w:val="1"/>
      <w:marLeft w:val="0"/>
      <w:marRight w:val="0"/>
      <w:marTop w:val="0"/>
      <w:marBottom w:val="0"/>
      <w:divBdr>
        <w:top w:val="none" w:sz="0" w:space="0" w:color="auto"/>
        <w:left w:val="none" w:sz="0" w:space="0" w:color="auto"/>
        <w:bottom w:val="none" w:sz="0" w:space="0" w:color="auto"/>
        <w:right w:val="none" w:sz="0" w:space="0" w:color="auto"/>
      </w:divBdr>
    </w:div>
    <w:div w:id="1583291403">
      <w:bodyDiv w:val="1"/>
      <w:marLeft w:val="0"/>
      <w:marRight w:val="0"/>
      <w:marTop w:val="0"/>
      <w:marBottom w:val="0"/>
      <w:divBdr>
        <w:top w:val="none" w:sz="0" w:space="0" w:color="auto"/>
        <w:left w:val="none" w:sz="0" w:space="0" w:color="auto"/>
        <w:bottom w:val="none" w:sz="0" w:space="0" w:color="auto"/>
        <w:right w:val="none" w:sz="0" w:space="0" w:color="auto"/>
      </w:divBdr>
    </w:div>
    <w:div w:id="1584214834">
      <w:bodyDiv w:val="1"/>
      <w:marLeft w:val="0"/>
      <w:marRight w:val="0"/>
      <w:marTop w:val="0"/>
      <w:marBottom w:val="0"/>
      <w:divBdr>
        <w:top w:val="none" w:sz="0" w:space="0" w:color="auto"/>
        <w:left w:val="none" w:sz="0" w:space="0" w:color="auto"/>
        <w:bottom w:val="none" w:sz="0" w:space="0" w:color="auto"/>
        <w:right w:val="none" w:sz="0" w:space="0" w:color="auto"/>
      </w:divBdr>
    </w:div>
    <w:div w:id="1586111595">
      <w:bodyDiv w:val="1"/>
      <w:marLeft w:val="0"/>
      <w:marRight w:val="0"/>
      <w:marTop w:val="0"/>
      <w:marBottom w:val="0"/>
      <w:divBdr>
        <w:top w:val="none" w:sz="0" w:space="0" w:color="auto"/>
        <w:left w:val="none" w:sz="0" w:space="0" w:color="auto"/>
        <w:bottom w:val="none" w:sz="0" w:space="0" w:color="auto"/>
        <w:right w:val="none" w:sz="0" w:space="0" w:color="auto"/>
      </w:divBdr>
    </w:div>
    <w:div w:id="1586187573">
      <w:bodyDiv w:val="1"/>
      <w:marLeft w:val="0"/>
      <w:marRight w:val="0"/>
      <w:marTop w:val="0"/>
      <w:marBottom w:val="0"/>
      <w:divBdr>
        <w:top w:val="none" w:sz="0" w:space="0" w:color="auto"/>
        <w:left w:val="none" w:sz="0" w:space="0" w:color="auto"/>
        <w:bottom w:val="none" w:sz="0" w:space="0" w:color="auto"/>
        <w:right w:val="none" w:sz="0" w:space="0" w:color="auto"/>
      </w:divBdr>
    </w:div>
    <w:div w:id="1586956008">
      <w:bodyDiv w:val="1"/>
      <w:marLeft w:val="0"/>
      <w:marRight w:val="0"/>
      <w:marTop w:val="0"/>
      <w:marBottom w:val="0"/>
      <w:divBdr>
        <w:top w:val="none" w:sz="0" w:space="0" w:color="auto"/>
        <w:left w:val="none" w:sz="0" w:space="0" w:color="auto"/>
        <w:bottom w:val="none" w:sz="0" w:space="0" w:color="auto"/>
        <w:right w:val="none" w:sz="0" w:space="0" w:color="auto"/>
      </w:divBdr>
    </w:div>
    <w:div w:id="1589578121">
      <w:bodyDiv w:val="1"/>
      <w:marLeft w:val="0"/>
      <w:marRight w:val="0"/>
      <w:marTop w:val="0"/>
      <w:marBottom w:val="0"/>
      <w:divBdr>
        <w:top w:val="none" w:sz="0" w:space="0" w:color="auto"/>
        <w:left w:val="none" w:sz="0" w:space="0" w:color="auto"/>
        <w:bottom w:val="none" w:sz="0" w:space="0" w:color="auto"/>
        <w:right w:val="none" w:sz="0" w:space="0" w:color="auto"/>
      </w:divBdr>
    </w:div>
    <w:div w:id="1590386594">
      <w:bodyDiv w:val="1"/>
      <w:marLeft w:val="0"/>
      <w:marRight w:val="0"/>
      <w:marTop w:val="0"/>
      <w:marBottom w:val="0"/>
      <w:divBdr>
        <w:top w:val="none" w:sz="0" w:space="0" w:color="auto"/>
        <w:left w:val="none" w:sz="0" w:space="0" w:color="auto"/>
        <w:bottom w:val="none" w:sz="0" w:space="0" w:color="auto"/>
        <w:right w:val="none" w:sz="0" w:space="0" w:color="auto"/>
      </w:divBdr>
    </w:div>
    <w:div w:id="1590429082">
      <w:bodyDiv w:val="1"/>
      <w:marLeft w:val="0"/>
      <w:marRight w:val="0"/>
      <w:marTop w:val="0"/>
      <w:marBottom w:val="0"/>
      <w:divBdr>
        <w:top w:val="none" w:sz="0" w:space="0" w:color="auto"/>
        <w:left w:val="none" w:sz="0" w:space="0" w:color="auto"/>
        <w:bottom w:val="none" w:sz="0" w:space="0" w:color="auto"/>
        <w:right w:val="none" w:sz="0" w:space="0" w:color="auto"/>
      </w:divBdr>
    </w:div>
    <w:div w:id="1590500022">
      <w:bodyDiv w:val="1"/>
      <w:marLeft w:val="0"/>
      <w:marRight w:val="0"/>
      <w:marTop w:val="0"/>
      <w:marBottom w:val="0"/>
      <w:divBdr>
        <w:top w:val="none" w:sz="0" w:space="0" w:color="auto"/>
        <w:left w:val="none" w:sz="0" w:space="0" w:color="auto"/>
        <w:bottom w:val="none" w:sz="0" w:space="0" w:color="auto"/>
        <w:right w:val="none" w:sz="0" w:space="0" w:color="auto"/>
      </w:divBdr>
    </w:div>
    <w:div w:id="1592004418">
      <w:bodyDiv w:val="1"/>
      <w:marLeft w:val="0"/>
      <w:marRight w:val="0"/>
      <w:marTop w:val="0"/>
      <w:marBottom w:val="0"/>
      <w:divBdr>
        <w:top w:val="none" w:sz="0" w:space="0" w:color="auto"/>
        <w:left w:val="none" w:sz="0" w:space="0" w:color="auto"/>
        <w:bottom w:val="none" w:sz="0" w:space="0" w:color="auto"/>
        <w:right w:val="none" w:sz="0" w:space="0" w:color="auto"/>
      </w:divBdr>
    </w:div>
    <w:div w:id="1593395738">
      <w:bodyDiv w:val="1"/>
      <w:marLeft w:val="0"/>
      <w:marRight w:val="0"/>
      <w:marTop w:val="0"/>
      <w:marBottom w:val="0"/>
      <w:divBdr>
        <w:top w:val="none" w:sz="0" w:space="0" w:color="auto"/>
        <w:left w:val="none" w:sz="0" w:space="0" w:color="auto"/>
        <w:bottom w:val="none" w:sz="0" w:space="0" w:color="auto"/>
        <w:right w:val="none" w:sz="0" w:space="0" w:color="auto"/>
      </w:divBdr>
    </w:div>
    <w:div w:id="1594122170">
      <w:bodyDiv w:val="1"/>
      <w:marLeft w:val="0"/>
      <w:marRight w:val="0"/>
      <w:marTop w:val="0"/>
      <w:marBottom w:val="0"/>
      <w:divBdr>
        <w:top w:val="none" w:sz="0" w:space="0" w:color="auto"/>
        <w:left w:val="none" w:sz="0" w:space="0" w:color="auto"/>
        <w:bottom w:val="none" w:sz="0" w:space="0" w:color="auto"/>
        <w:right w:val="none" w:sz="0" w:space="0" w:color="auto"/>
      </w:divBdr>
    </w:div>
    <w:div w:id="1594124742">
      <w:bodyDiv w:val="1"/>
      <w:marLeft w:val="0"/>
      <w:marRight w:val="0"/>
      <w:marTop w:val="0"/>
      <w:marBottom w:val="0"/>
      <w:divBdr>
        <w:top w:val="none" w:sz="0" w:space="0" w:color="auto"/>
        <w:left w:val="none" w:sz="0" w:space="0" w:color="auto"/>
        <w:bottom w:val="none" w:sz="0" w:space="0" w:color="auto"/>
        <w:right w:val="none" w:sz="0" w:space="0" w:color="auto"/>
      </w:divBdr>
    </w:div>
    <w:div w:id="1598832803">
      <w:bodyDiv w:val="1"/>
      <w:marLeft w:val="0"/>
      <w:marRight w:val="0"/>
      <w:marTop w:val="0"/>
      <w:marBottom w:val="0"/>
      <w:divBdr>
        <w:top w:val="none" w:sz="0" w:space="0" w:color="auto"/>
        <w:left w:val="none" w:sz="0" w:space="0" w:color="auto"/>
        <w:bottom w:val="none" w:sz="0" w:space="0" w:color="auto"/>
        <w:right w:val="none" w:sz="0" w:space="0" w:color="auto"/>
      </w:divBdr>
    </w:div>
    <w:div w:id="1601840647">
      <w:bodyDiv w:val="1"/>
      <w:marLeft w:val="0"/>
      <w:marRight w:val="0"/>
      <w:marTop w:val="0"/>
      <w:marBottom w:val="0"/>
      <w:divBdr>
        <w:top w:val="none" w:sz="0" w:space="0" w:color="auto"/>
        <w:left w:val="none" w:sz="0" w:space="0" w:color="auto"/>
        <w:bottom w:val="none" w:sz="0" w:space="0" w:color="auto"/>
        <w:right w:val="none" w:sz="0" w:space="0" w:color="auto"/>
      </w:divBdr>
    </w:div>
    <w:div w:id="1602881016">
      <w:bodyDiv w:val="1"/>
      <w:marLeft w:val="0"/>
      <w:marRight w:val="0"/>
      <w:marTop w:val="0"/>
      <w:marBottom w:val="0"/>
      <w:divBdr>
        <w:top w:val="none" w:sz="0" w:space="0" w:color="auto"/>
        <w:left w:val="none" w:sz="0" w:space="0" w:color="auto"/>
        <w:bottom w:val="none" w:sz="0" w:space="0" w:color="auto"/>
        <w:right w:val="none" w:sz="0" w:space="0" w:color="auto"/>
      </w:divBdr>
    </w:div>
    <w:div w:id="1603338517">
      <w:bodyDiv w:val="1"/>
      <w:marLeft w:val="0"/>
      <w:marRight w:val="0"/>
      <w:marTop w:val="0"/>
      <w:marBottom w:val="0"/>
      <w:divBdr>
        <w:top w:val="none" w:sz="0" w:space="0" w:color="auto"/>
        <w:left w:val="none" w:sz="0" w:space="0" w:color="auto"/>
        <w:bottom w:val="none" w:sz="0" w:space="0" w:color="auto"/>
        <w:right w:val="none" w:sz="0" w:space="0" w:color="auto"/>
      </w:divBdr>
    </w:div>
    <w:div w:id="1605377024">
      <w:bodyDiv w:val="1"/>
      <w:marLeft w:val="0"/>
      <w:marRight w:val="0"/>
      <w:marTop w:val="0"/>
      <w:marBottom w:val="0"/>
      <w:divBdr>
        <w:top w:val="none" w:sz="0" w:space="0" w:color="auto"/>
        <w:left w:val="none" w:sz="0" w:space="0" w:color="auto"/>
        <w:bottom w:val="none" w:sz="0" w:space="0" w:color="auto"/>
        <w:right w:val="none" w:sz="0" w:space="0" w:color="auto"/>
      </w:divBdr>
    </w:div>
    <w:div w:id="1607275541">
      <w:bodyDiv w:val="1"/>
      <w:marLeft w:val="0"/>
      <w:marRight w:val="0"/>
      <w:marTop w:val="0"/>
      <w:marBottom w:val="0"/>
      <w:divBdr>
        <w:top w:val="none" w:sz="0" w:space="0" w:color="auto"/>
        <w:left w:val="none" w:sz="0" w:space="0" w:color="auto"/>
        <w:bottom w:val="none" w:sz="0" w:space="0" w:color="auto"/>
        <w:right w:val="none" w:sz="0" w:space="0" w:color="auto"/>
      </w:divBdr>
    </w:div>
    <w:div w:id="1607346085">
      <w:bodyDiv w:val="1"/>
      <w:marLeft w:val="0"/>
      <w:marRight w:val="0"/>
      <w:marTop w:val="0"/>
      <w:marBottom w:val="0"/>
      <w:divBdr>
        <w:top w:val="none" w:sz="0" w:space="0" w:color="auto"/>
        <w:left w:val="none" w:sz="0" w:space="0" w:color="auto"/>
        <w:bottom w:val="none" w:sz="0" w:space="0" w:color="auto"/>
        <w:right w:val="none" w:sz="0" w:space="0" w:color="auto"/>
      </w:divBdr>
    </w:div>
    <w:div w:id="1608123159">
      <w:bodyDiv w:val="1"/>
      <w:marLeft w:val="0"/>
      <w:marRight w:val="0"/>
      <w:marTop w:val="0"/>
      <w:marBottom w:val="0"/>
      <w:divBdr>
        <w:top w:val="none" w:sz="0" w:space="0" w:color="auto"/>
        <w:left w:val="none" w:sz="0" w:space="0" w:color="auto"/>
        <w:bottom w:val="none" w:sz="0" w:space="0" w:color="auto"/>
        <w:right w:val="none" w:sz="0" w:space="0" w:color="auto"/>
      </w:divBdr>
    </w:div>
    <w:div w:id="1609578802">
      <w:bodyDiv w:val="1"/>
      <w:marLeft w:val="0"/>
      <w:marRight w:val="0"/>
      <w:marTop w:val="0"/>
      <w:marBottom w:val="0"/>
      <w:divBdr>
        <w:top w:val="none" w:sz="0" w:space="0" w:color="auto"/>
        <w:left w:val="none" w:sz="0" w:space="0" w:color="auto"/>
        <w:bottom w:val="none" w:sz="0" w:space="0" w:color="auto"/>
        <w:right w:val="none" w:sz="0" w:space="0" w:color="auto"/>
      </w:divBdr>
    </w:div>
    <w:div w:id="1610313122">
      <w:bodyDiv w:val="1"/>
      <w:marLeft w:val="0"/>
      <w:marRight w:val="0"/>
      <w:marTop w:val="0"/>
      <w:marBottom w:val="0"/>
      <w:divBdr>
        <w:top w:val="none" w:sz="0" w:space="0" w:color="auto"/>
        <w:left w:val="none" w:sz="0" w:space="0" w:color="auto"/>
        <w:bottom w:val="none" w:sz="0" w:space="0" w:color="auto"/>
        <w:right w:val="none" w:sz="0" w:space="0" w:color="auto"/>
      </w:divBdr>
    </w:div>
    <w:div w:id="1612202212">
      <w:bodyDiv w:val="1"/>
      <w:marLeft w:val="0"/>
      <w:marRight w:val="0"/>
      <w:marTop w:val="0"/>
      <w:marBottom w:val="0"/>
      <w:divBdr>
        <w:top w:val="none" w:sz="0" w:space="0" w:color="auto"/>
        <w:left w:val="none" w:sz="0" w:space="0" w:color="auto"/>
        <w:bottom w:val="none" w:sz="0" w:space="0" w:color="auto"/>
        <w:right w:val="none" w:sz="0" w:space="0" w:color="auto"/>
      </w:divBdr>
    </w:div>
    <w:div w:id="1613515625">
      <w:bodyDiv w:val="1"/>
      <w:marLeft w:val="0"/>
      <w:marRight w:val="0"/>
      <w:marTop w:val="0"/>
      <w:marBottom w:val="0"/>
      <w:divBdr>
        <w:top w:val="none" w:sz="0" w:space="0" w:color="auto"/>
        <w:left w:val="none" w:sz="0" w:space="0" w:color="auto"/>
        <w:bottom w:val="none" w:sz="0" w:space="0" w:color="auto"/>
        <w:right w:val="none" w:sz="0" w:space="0" w:color="auto"/>
      </w:divBdr>
    </w:div>
    <w:div w:id="1614050561">
      <w:bodyDiv w:val="1"/>
      <w:marLeft w:val="0"/>
      <w:marRight w:val="0"/>
      <w:marTop w:val="0"/>
      <w:marBottom w:val="0"/>
      <w:divBdr>
        <w:top w:val="none" w:sz="0" w:space="0" w:color="auto"/>
        <w:left w:val="none" w:sz="0" w:space="0" w:color="auto"/>
        <w:bottom w:val="none" w:sz="0" w:space="0" w:color="auto"/>
        <w:right w:val="none" w:sz="0" w:space="0" w:color="auto"/>
      </w:divBdr>
    </w:div>
    <w:div w:id="1614750143">
      <w:bodyDiv w:val="1"/>
      <w:marLeft w:val="0"/>
      <w:marRight w:val="0"/>
      <w:marTop w:val="0"/>
      <w:marBottom w:val="0"/>
      <w:divBdr>
        <w:top w:val="none" w:sz="0" w:space="0" w:color="auto"/>
        <w:left w:val="none" w:sz="0" w:space="0" w:color="auto"/>
        <w:bottom w:val="none" w:sz="0" w:space="0" w:color="auto"/>
        <w:right w:val="none" w:sz="0" w:space="0" w:color="auto"/>
      </w:divBdr>
    </w:div>
    <w:div w:id="1616209655">
      <w:bodyDiv w:val="1"/>
      <w:marLeft w:val="0"/>
      <w:marRight w:val="0"/>
      <w:marTop w:val="0"/>
      <w:marBottom w:val="0"/>
      <w:divBdr>
        <w:top w:val="none" w:sz="0" w:space="0" w:color="auto"/>
        <w:left w:val="none" w:sz="0" w:space="0" w:color="auto"/>
        <w:bottom w:val="none" w:sz="0" w:space="0" w:color="auto"/>
        <w:right w:val="none" w:sz="0" w:space="0" w:color="auto"/>
      </w:divBdr>
    </w:div>
    <w:div w:id="1616331758">
      <w:bodyDiv w:val="1"/>
      <w:marLeft w:val="0"/>
      <w:marRight w:val="0"/>
      <w:marTop w:val="0"/>
      <w:marBottom w:val="0"/>
      <w:divBdr>
        <w:top w:val="none" w:sz="0" w:space="0" w:color="auto"/>
        <w:left w:val="none" w:sz="0" w:space="0" w:color="auto"/>
        <w:bottom w:val="none" w:sz="0" w:space="0" w:color="auto"/>
        <w:right w:val="none" w:sz="0" w:space="0" w:color="auto"/>
      </w:divBdr>
    </w:div>
    <w:div w:id="1616867177">
      <w:bodyDiv w:val="1"/>
      <w:marLeft w:val="0"/>
      <w:marRight w:val="0"/>
      <w:marTop w:val="0"/>
      <w:marBottom w:val="0"/>
      <w:divBdr>
        <w:top w:val="none" w:sz="0" w:space="0" w:color="auto"/>
        <w:left w:val="none" w:sz="0" w:space="0" w:color="auto"/>
        <w:bottom w:val="none" w:sz="0" w:space="0" w:color="auto"/>
        <w:right w:val="none" w:sz="0" w:space="0" w:color="auto"/>
      </w:divBdr>
    </w:div>
    <w:div w:id="1618758704">
      <w:bodyDiv w:val="1"/>
      <w:marLeft w:val="0"/>
      <w:marRight w:val="0"/>
      <w:marTop w:val="0"/>
      <w:marBottom w:val="0"/>
      <w:divBdr>
        <w:top w:val="none" w:sz="0" w:space="0" w:color="auto"/>
        <w:left w:val="none" w:sz="0" w:space="0" w:color="auto"/>
        <w:bottom w:val="none" w:sz="0" w:space="0" w:color="auto"/>
        <w:right w:val="none" w:sz="0" w:space="0" w:color="auto"/>
      </w:divBdr>
    </w:div>
    <w:div w:id="1618944716">
      <w:bodyDiv w:val="1"/>
      <w:marLeft w:val="0"/>
      <w:marRight w:val="0"/>
      <w:marTop w:val="0"/>
      <w:marBottom w:val="0"/>
      <w:divBdr>
        <w:top w:val="none" w:sz="0" w:space="0" w:color="auto"/>
        <w:left w:val="none" w:sz="0" w:space="0" w:color="auto"/>
        <w:bottom w:val="none" w:sz="0" w:space="0" w:color="auto"/>
        <w:right w:val="none" w:sz="0" w:space="0" w:color="auto"/>
      </w:divBdr>
    </w:div>
    <w:div w:id="1620989654">
      <w:bodyDiv w:val="1"/>
      <w:marLeft w:val="0"/>
      <w:marRight w:val="0"/>
      <w:marTop w:val="0"/>
      <w:marBottom w:val="0"/>
      <w:divBdr>
        <w:top w:val="none" w:sz="0" w:space="0" w:color="auto"/>
        <w:left w:val="none" w:sz="0" w:space="0" w:color="auto"/>
        <w:bottom w:val="none" w:sz="0" w:space="0" w:color="auto"/>
        <w:right w:val="none" w:sz="0" w:space="0" w:color="auto"/>
      </w:divBdr>
    </w:div>
    <w:div w:id="1623002832">
      <w:bodyDiv w:val="1"/>
      <w:marLeft w:val="0"/>
      <w:marRight w:val="0"/>
      <w:marTop w:val="0"/>
      <w:marBottom w:val="0"/>
      <w:divBdr>
        <w:top w:val="none" w:sz="0" w:space="0" w:color="auto"/>
        <w:left w:val="none" w:sz="0" w:space="0" w:color="auto"/>
        <w:bottom w:val="none" w:sz="0" w:space="0" w:color="auto"/>
        <w:right w:val="none" w:sz="0" w:space="0" w:color="auto"/>
      </w:divBdr>
    </w:div>
    <w:div w:id="1624654732">
      <w:bodyDiv w:val="1"/>
      <w:marLeft w:val="0"/>
      <w:marRight w:val="0"/>
      <w:marTop w:val="0"/>
      <w:marBottom w:val="0"/>
      <w:divBdr>
        <w:top w:val="none" w:sz="0" w:space="0" w:color="auto"/>
        <w:left w:val="none" w:sz="0" w:space="0" w:color="auto"/>
        <w:bottom w:val="none" w:sz="0" w:space="0" w:color="auto"/>
        <w:right w:val="none" w:sz="0" w:space="0" w:color="auto"/>
      </w:divBdr>
    </w:div>
    <w:div w:id="1626083337">
      <w:bodyDiv w:val="1"/>
      <w:marLeft w:val="0"/>
      <w:marRight w:val="0"/>
      <w:marTop w:val="0"/>
      <w:marBottom w:val="0"/>
      <w:divBdr>
        <w:top w:val="none" w:sz="0" w:space="0" w:color="auto"/>
        <w:left w:val="none" w:sz="0" w:space="0" w:color="auto"/>
        <w:bottom w:val="none" w:sz="0" w:space="0" w:color="auto"/>
        <w:right w:val="none" w:sz="0" w:space="0" w:color="auto"/>
      </w:divBdr>
    </w:div>
    <w:div w:id="1626234370">
      <w:bodyDiv w:val="1"/>
      <w:marLeft w:val="0"/>
      <w:marRight w:val="0"/>
      <w:marTop w:val="0"/>
      <w:marBottom w:val="0"/>
      <w:divBdr>
        <w:top w:val="none" w:sz="0" w:space="0" w:color="auto"/>
        <w:left w:val="none" w:sz="0" w:space="0" w:color="auto"/>
        <w:bottom w:val="none" w:sz="0" w:space="0" w:color="auto"/>
        <w:right w:val="none" w:sz="0" w:space="0" w:color="auto"/>
      </w:divBdr>
    </w:div>
    <w:div w:id="1626735366">
      <w:bodyDiv w:val="1"/>
      <w:marLeft w:val="0"/>
      <w:marRight w:val="0"/>
      <w:marTop w:val="0"/>
      <w:marBottom w:val="0"/>
      <w:divBdr>
        <w:top w:val="none" w:sz="0" w:space="0" w:color="auto"/>
        <w:left w:val="none" w:sz="0" w:space="0" w:color="auto"/>
        <w:bottom w:val="none" w:sz="0" w:space="0" w:color="auto"/>
        <w:right w:val="none" w:sz="0" w:space="0" w:color="auto"/>
      </w:divBdr>
    </w:div>
    <w:div w:id="1627663361">
      <w:bodyDiv w:val="1"/>
      <w:marLeft w:val="0"/>
      <w:marRight w:val="0"/>
      <w:marTop w:val="0"/>
      <w:marBottom w:val="0"/>
      <w:divBdr>
        <w:top w:val="none" w:sz="0" w:space="0" w:color="auto"/>
        <w:left w:val="none" w:sz="0" w:space="0" w:color="auto"/>
        <w:bottom w:val="none" w:sz="0" w:space="0" w:color="auto"/>
        <w:right w:val="none" w:sz="0" w:space="0" w:color="auto"/>
      </w:divBdr>
    </w:div>
    <w:div w:id="1629895995">
      <w:bodyDiv w:val="1"/>
      <w:marLeft w:val="0"/>
      <w:marRight w:val="0"/>
      <w:marTop w:val="0"/>
      <w:marBottom w:val="0"/>
      <w:divBdr>
        <w:top w:val="none" w:sz="0" w:space="0" w:color="auto"/>
        <w:left w:val="none" w:sz="0" w:space="0" w:color="auto"/>
        <w:bottom w:val="none" w:sz="0" w:space="0" w:color="auto"/>
        <w:right w:val="none" w:sz="0" w:space="0" w:color="auto"/>
      </w:divBdr>
    </w:div>
    <w:div w:id="1631588989">
      <w:bodyDiv w:val="1"/>
      <w:marLeft w:val="0"/>
      <w:marRight w:val="0"/>
      <w:marTop w:val="0"/>
      <w:marBottom w:val="0"/>
      <w:divBdr>
        <w:top w:val="none" w:sz="0" w:space="0" w:color="auto"/>
        <w:left w:val="none" w:sz="0" w:space="0" w:color="auto"/>
        <w:bottom w:val="none" w:sz="0" w:space="0" w:color="auto"/>
        <w:right w:val="none" w:sz="0" w:space="0" w:color="auto"/>
      </w:divBdr>
    </w:div>
    <w:div w:id="1632438386">
      <w:bodyDiv w:val="1"/>
      <w:marLeft w:val="0"/>
      <w:marRight w:val="0"/>
      <w:marTop w:val="0"/>
      <w:marBottom w:val="0"/>
      <w:divBdr>
        <w:top w:val="none" w:sz="0" w:space="0" w:color="auto"/>
        <w:left w:val="none" w:sz="0" w:space="0" w:color="auto"/>
        <w:bottom w:val="none" w:sz="0" w:space="0" w:color="auto"/>
        <w:right w:val="none" w:sz="0" w:space="0" w:color="auto"/>
      </w:divBdr>
    </w:div>
    <w:div w:id="1632634849">
      <w:bodyDiv w:val="1"/>
      <w:marLeft w:val="0"/>
      <w:marRight w:val="0"/>
      <w:marTop w:val="0"/>
      <w:marBottom w:val="0"/>
      <w:divBdr>
        <w:top w:val="none" w:sz="0" w:space="0" w:color="auto"/>
        <w:left w:val="none" w:sz="0" w:space="0" w:color="auto"/>
        <w:bottom w:val="none" w:sz="0" w:space="0" w:color="auto"/>
        <w:right w:val="none" w:sz="0" w:space="0" w:color="auto"/>
      </w:divBdr>
    </w:div>
    <w:div w:id="1634284033">
      <w:bodyDiv w:val="1"/>
      <w:marLeft w:val="0"/>
      <w:marRight w:val="0"/>
      <w:marTop w:val="0"/>
      <w:marBottom w:val="0"/>
      <w:divBdr>
        <w:top w:val="none" w:sz="0" w:space="0" w:color="auto"/>
        <w:left w:val="none" w:sz="0" w:space="0" w:color="auto"/>
        <w:bottom w:val="none" w:sz="0" w:space="0" w:color="auto"/>
        <w:right w:val="none" w:sz="0" w:space="0" w:color="auto"/>
      </w:divBdr>
    </w:div>
    <w:div w:id="1638677634">
      <w:bodyDiv w:val="1"/>
      <w:marLeft w:val="0"/>
      <w:marRight w:val="0"/>
      <w:marTop w:val="0"/>
      <w:marBottom w:val="0"/>
      <w:divBdr>
        <w:top w:val="none" w:sz="0" w:space="0" w:color="auto"/>
        <w:left w:val="none" w:sz="0" w:space="0" w:color="auto"/>
        <w:bottom w:val="none" w:sz="0" w:space="0" w:color="auto"/>
        <w:right w:val="none" w:sz="0" w:space="0" w:color="auto"/>
      </w:divBdr>
    </w:div>
    <w:div w:id="1639073647">
      <w:bodyDiv w:val="1"/>
      <w:marLeft w:val="0"/>
      <w:marRight w:val="0"/>
      <w:marTop w:val="0"/>
      <w:marBottom w:val="0"/>
      <w:divBdr>
        <w:top w:val="none" w:sz="0" w:space="0" w:color="auto"/>
        <w:left w:val="none" w:sz="0" w:space="0" w:color="auto"/>
        <w:bottom w:val="none" w:sz="0" w:space="0" w:color="auto"/>
        <w:right w:val="none" w:sz="0" w:space="0" w:color="auto"/>
      </w:divBdr>
    </w:div>
    <w:div w:id="1640265111">
      <w:bodyDiv w:val="1"/>
      <w:marLeft w:val="0"/>
      <w:marRight w:val="0"/>
      <w:marTop w:val="0"/>
      <w:marBottom w:val="0"/>
      <w:divBdr>
        <w:top w:val="none" w:sz="0" w:space="0" w:color="auto"/>
        <w:left w:val="none" w:sz="0" w:space="0" w:color="auto"/>
        <w:bottom w:val="none" w:sz="0" w:space="0" w:color="auto"/>
        <w:right w:val="none" w:sz="0" w:space="0" w:color="auto"/>
      </w:divBdr>
    </w:div>
    <w:div w:id="1640988011">
      <w:bodyDiv w:val="1"/>
      <w:marLeft w:val="0"/>
      <w:marRight w:val="0"/>
      <w:marTop w:val="0"/>
      <w:marBottom w:val="0"/>
      <w:divBdr>
        <w:top w:val="none" w:sz="0" w:space="0" w:color="auto"/>
        <w:left w:val="none" w:sz="0" w:space="0" w:color="auto"/>
        <w:bottom w:val="none" w:sz="0" w:space="0" w:color="auto"/>
        <w:right w:val="none" w:sz="0" w:space="0" w:color="auto"/>
      </w:divBdr>
    </w:div>
    <w:div w:id="1641497981">
      <w:bodyDiv w:val="1"/>
      <w:marLeft w:val="0"/>
      <w:marRight w:val="0"/>
      <w:marTop w:val="0"/>
      <w:marBottom w:val="0"/>
      <w:divBdr>
        <w:top w:val="none" w:sz="0" w:space="0" w:color="auto"/>
        <w:left w:val="none" w:sz="0" w:space="0" w:color="auto"/>
        <w:bottom w:val="none" w:sz="0" w:space="0" w:color="auto"/>
        <w:right w:val="none" w:sz="0" w:space="0" w:color="auto"/>
      </w:divBdr>
    </w:div>
    <w:div w:id="1642297935">
      <w:bodyDiv w:val="1"/>
      <w:marLeft w:val="0"/>
      <w:marRight w:val="0"/>
      <w:marTop w:val="0"/>
      <w:marBottom w:val="0"/>
      <w:divBdr>
        <w:top w:val="none" w:sz="0" w:space="0" w:color="auto"/>
        <w:left w:val="none" w:sz="0" w:space="0" w:color="auto"/>
        <w:bottom w:val="none" w:sz="0" w:space="0" w:color="auto"/>
        <w:right w:val="none" w:sz="0" w:space="0" w:color="auto"/>
      </w:divBdr>
    </w:div>
    <w:div w:id="1643542212">
      <w:bodyDiv w:val="1"/>
      <w:marLeft w:val="0"/>
      <w:marRight w:val="0"/>
      <w:marTop w:val="0"/>
      <w:marBottom w:val="0"/>
      <w:divBdr>
        <w:top w:val="none" w:sz="0" w:space="0" w:color="auto"/>
        <w:left w:val="none" w:sz="0" w:space="0" w:color="auto"/>
        <w:bottom w:val="none" w:sz="0" w:space="0" w:color="auto"/>
        <w:right w:val="none" w:sz="0" w:space="0" w:color="auto"/>
      </w:divBdr>
    </w:div>
    <w:div w:id="1644190928">
      <w:bodyDiv w:val="1"/>
      <w:marLeft w:val="0"/>
      <w:marRight w:val="0"/>
      <w:marTop w:val="0"/>
      <w:marBottom w:val="0"/>
      <w:divBdr>
        <w:top w:val="none" w:sz="0" w:space="0" w:color="auto"/>
        <w:left w:val="none" w:sz="0" w:space="0" w:color="auto"/>
        <w:bottom w:val="none" w:sz="0" w:space="0" w:color="auto"/>
        <w:right w:val="none" w:sz="0" w:space="0" w:color="auto"/>
      </w:divBdr>
    </w:div>
    <w:div w:id="1644700153">
      <w:bodyDiv w:val="1"/>
      <w:marLeft w:val="0"/>
      <w:marRight w:val="0"/>
      <w:marTop w:val="0"/>
      <w:marBottom w:val="0"/>
      <w:divBdr>
        <w:top w:val="none" w:sz="0" w:space="0" w:color="auto"/>
        <w:left w:val="none" w:sz="0" w:space="0" w:color="auto"/>
        <w:bottom w:val="none" w:sz="0" w:space="0" w:color="auto"/>
        <w:right w:val="none" w:sz="0" w:space="0" w:color="auto"/>
      </w:divBdr>
    </w:div>
    <w:div w:id="1651590220">
      <w:bodyDiv w:val="1"/>
      <w:marLeft w:val="0"/>
      <w:marRight w:val="0"/>
      <w:marTop w:val="0"/>
      <w:marBottom w:val="0"/>
      <w:divBdr>
        <w:top w:val="none" w:sz="0" w:space="0" w:color="auto"/>
        <w:left w:val="none" w:sz="0" w:space="0" w:color="auto"/>
        <w:bottom w:val="none" w:sz="0" w:space="0" w:color="auto"/>
        <w:right w:val="none" w:sz="0" w:space="0" w:color="auto"/>
      </w:divBdr>
    </w:div>
    <w:div w:id="1654026512">
      <w:bodyDiv w:val="1"/>
      <w:marLeft w:val="0"/>
      <w:marRight w:val="0"/>
      <w:marTop w:val="0"/>
      <w:marBottom w:val="0"/>
      <w:divBdr>
        <w:top w:val="none" w:sz="0" w:space="0" w:color="auto"/>
        <w:left w:val="none" w:sz="0" w:space="0" w:color="auto"/>
        <w:bottom w:val="none" w:sz="0" w:space="0" w:color="auto"/>
        <w:right w:val="none" w:sz="0" w:space="0" w:color="auto"/>
      </w:divBdr>
    </w:div>
    <w:div w:id="1654985623">
      <w:bodyDiv w:val="1"/>
      <w:marLeft w:val="0"/>
      <w:marRight w:val="0"/>
      <w:marTop w:val="0"/>
      <w:marBottom w:val="0"/>
      <w:divBdr>
        <w:top w:val="none" w:sz="0" w:space="0" w:color="auto"/>
        <w:left w:val="none" w:sz="0" w:space="0" w:color="auto"/>
        <w:bottom w:val="none" w:sz="0" w:space="0" w:color="auto"/>
        <w:right w:val="none" w:sz="0" w:space="0" w:color="auto"/>
      </w:divBdr>
    </w:div>
    <w:div w:id="1655137333">
      <w:bodyDiv w:val="1"/>
      <w:marLeft w:val="0"/>
      <w:marRight w:val="0"/>
      <w:marTop w:val="0"/>
      <w:marBottom w:val="0"/>
      <w:divBdr>
        <w:top w:val="none" w:sz="0" w:space="0" w:color="auto"/>
        <w:left w:val="none" w:sz="0" w:space="0" w:color="auto"/>
        <w:bottom w:val="none" w:sz="0" w:space="0" w:color="auto"/>
        <w:right w:val="none" w:sz="0" w:space="0" w:color="auto"/>
      </w:divBdr>
    </w:div>
    <w:div w:id="1655795703">
      <w:bodyDiv w:val="1"/>
      <w:marLeft w:val="0"/>
      <w:marRight w:val="0"/>
      <w:marTop w:val="0"/>
      <w:marBottom w:val="0"/>
      <w:divBdr>
        <w:top w:val="none" w:sz="0" w:space="0" w:color="auto"/>
        <w:left w:val="none" w:sz="0" w:space="0" w:color="auto"/>
        <w:bottom w:val="none" w:sz="0" w:space="0" w:color="auto"/>
        <w:right w:val="none" w:sz="0" w:space="0" w:color="auto"/>
      </w:divBdr>
    </w:div>
    <w:div w:id="1655839089">
      <w:bodyDiv w:val="1"/>
      <w:marLeft w:val="0"/>
      <w:marRight w:val="0"/>
      <w:marTop w:val="0"/>
      <w:marBottom w:val="0"/>
      <w:divBdr>
        <w:top w:val="none" w:sz="0" w:space="0" w:color="auto"/>
        <w:left w:val="none" w:sz="0" w:space="0" w:color="auto"/>
        <w:bottom w:val="none" w:sz="0" w:space="0" w:color="auto"/>
        <w:right w:val="none" w:sz="0" w:space="0" w:color="auto"/>
      </w:divBdr>
    </w:div>
    <w:div w:id="1656492085">
      <w:bodyDiv w:val="1"/>
      <w:marLeft w:val="0"/>
      <w:marRight w:val="0"/>
      <w:marTop w:val="0"/>
      <w:marBottom w:val="0"/>
      <w:divBdr>
        <w:top w:val="none" w:sz="0" w:space="0" w:color="auto"/>
        <w:left w:val="none" w:sz="0" w:space="0" w:color="auto"/>
        <w:bottom w:val="none" w:sz="0" w:space="0" w:color="auto"/>
        <w:right w:val="none" w:sz="0" w:space="0" w:color="auto"/>
      </w:divBdr>
    </w:div>
    <w:div w:id="1656910534">
      <w:bodyDiv w:val="1"/>
      <w:marLeft w:val="0"/>
      <w:marRight w:val="0"/>
      <w:marTop w:val="0"/>
      <w:marBottom w:val="0"/>
      <w:divBdr>
        <w:top w:val="none" w:sz="0" w:space="0" w:color="auto"/>
        <w:left w:val="none" w:sz="0" w:space="0" w:color="auto"/>
        <w:bottom w:val="none" w:sz="0" w:space="0" w:color="auto"/>
        <w:right w:val="none" w:sz="0" w:space="0" w:color="auto"/>
      </w:divBdr>
    </w:div>
    <w:div w:id="1657226820">
      <w:bodyDiv w:val="1"/>
      <w:marLeft w:val="0"/>
      <w:marRight w:val="0"/>
      <w:marTop w:val="0"/>
      <w:marBottom w:val="0"/>
      <w:divBdr>
        <w:top w:val="none" w:sz="0" w:space="0" w:color="auto"/>
        <w:left w:val="none" w:sz="0" w:space="0" w:color="auto"/>
        <w:bottom w:val="none" w:sz="0" w:space="0" w:color="auto"/>
        <w:right w:val="none" w:sz="0" w:space="0" w:color="auto"/>
      </w:divBdr>
    </w:div>
    <w:div w:id="1657950704">
      <w:bodyDiv w:val="1"/>
      <w:marLeft w:val="0"/>
      <w:marRight w:val="0"/>
      <w:marTop w:val="0"/>
      <w:marBottom w:val="0"/>
      <w:divBdr>
        <w:top w:val="none" w:sz="0" w:space="0" w:color="auto"/>
        <w:left w:val="none" w:sz="0" w:space="0" w:color="auto"/>
        <w:bottom w:val="none" w:sz="0" w:space="0" w:color="auto"/>
        <w:right w:val="none" w:sz="0" w:space="0" w:color="auto"/>
      </w:divBdr>
    </w:div>
    <w:div w:id="1660190468">
      <w:bodyDiv w:val="1"/>
      <w:marLeft w:val="0"/>
      <w:marRight w:val="0"/>
      <w:marTop w:val="0"/>
      <w:marBottom w:val="0"/>
      <w:divBdr>
        <w:top w:val="none" w:sz="0" w:space="0" w:color="auto"/>
        <w:left w:val="none" w:sz="0" w:space="0" w:color="auto"/>
        <w:bottom w:val="none" w:sz="0" w:space="0" w:color="auto"/>
        <w:right w:val="none" w:sz="0" w:space="0" w:color="auto"/>
      </w:divBdr>
    </w:div>
    <w:div w:id="1660452258">
      <w:bodyDiv w:val="1"/>
      <w:marLeft w:val="0"/>
      <w:marRight w:val="0"/>
      <w:marTop w:val="0"/>
      <w:marBottom w:val="0"/>
      <w:divBdr>
        <w:top w:val="none" w:sz="0" w:space="0" w:color="auto"/>
        <w:left w:val="none" w:sz="0" w:space="0" w:color="auto"/>
        <w:bottom w:val="none" w:sz="0" w:space="0" w:color="auto"/>
        <w:right w:val="none" w:sz="0" w:space="0" w:color="auto"/>
      </w:divBdr>
    </w:div>
    <w:div w:id="1662152634">
      <w:bodyDiv w:val="1"/>
      <w:marLeft w:val="0"/>
      <w:marRight w:val="0"/>
      <w:marTop w:val="0"/>
      <w:marBottom w:val="0"/>
      <w:divBdr>
        <w:top w:val="none" w:sz="0" w:space="0" w:color="auto"/>
        <w:left w:val="none" w:sz="0" w:space="0" w:color="auto"/>
        <w:bottom w:val="none" w:sz="0" w:space="0" w:color="auto"/>
        <w:right w:val="none" w:sz="0" w:space="0" w:color="auto"/>
      </w:divBdr>
    </w:div>
    <w:div w:id="1665746530">
      <w:bodyDiv w:val="1"/>
      <w:marLeft w:val="0"/>
      <w:marRight w:val="0"/>
      <w:marTop w:val="0"/>
      <w:marBottom w:val="0"/>
      <w:divBdr>
        <w:top w:val="none" w:sz="0" w:space="0" w:color="auto"/>
        <w:left w:val="none" w:sz="0" w:space="0" w:color="auto"/>
        <w:bottom w:val="none" w:sz="0" w:space="0" w:color="auto"/>
        <w:right w:val="none" w:sz="0" w:space="0" w:color="auto"/>
      </w:divBdr>
    </w:div>
    <w:div w:id="1665860308">
      <w:bodyDiv w:val="1"/>
      <w:marLeft w:val="0"/>
      <w:marRight w:val="0"/>
      <w:marTop w:val="0"/>
      <w:marBottom w:val="0"/>
      <w:divBdr>
        <w:top w:val="none" w:sz="0" w:space="0" w:color="auto"/>
        <w:left w:val="none" w:sz="0" w:space="0" w:color="auto"/>
        <w:bottom w:val="none" w:sz="0" w:space="0" w:color="auto"/>
        <w:right w:val="none" w:sz="0" w:space="0" w:color="auto"/>
      </w:divBdr>
    </w:div>
    <w:div w:id="1666394469">
      <w:bodyDiv w:val="1"/>
      <w:marLeft w:val="0"/>
      <w:marRight w:val="0"/>
      <w:marTop w:val="0"/>
      <w:marBottom w:val="0"/>
      <w:divBdr>
        <w:top w:val="none" w:sz="0" w:space="0" w:color="auto"/>
        <w:left w:val="none" w:sz="0" w:space="0" w:color="auto"/>
        <w:bottom w:val="none" w:sz="0" w:space="0" w:color="auto"/>
        <w:right w:val="none" w:sz="0" w:space="0" w:color="auto"/>
      </w:divBdr>
    </w:div>
    <w:div w:id="1667857930">
      <w:bodyDiv w:val="1"/>
      <w:marLeft w:val="0"/>
      <w:marRight w:val="0"/>
      <w:marTop w:val="0"/>
      <w:marBottom w:val="0"/>
      <w:divBdr>
        <w:top w:val="none" w:sz="0" w:space="0" w:color="auto"/>
        <w:left w:val="none" w:sz="0" w:space="0" w:color="auto"/>
        <w:bottom w:val="none" w:sz="0" w:space="0" w:color="auto"/>
        <w:right w:val="none" w:sz="0" w:space="0" w:color="auto"/>
      </w:divBdr>
    </w:div>
    <w:div w:id="1670282729">
      <w:bodyDiv w:val="1"/>
      <w:marLeft w:val="0"/>
      <w:marRight w:val="0"/>
      <w:marTop w:val="0"/>
      <w:marBottom w:val="0"/>
      <w:divBdr>
        <w:top w:val="none" w:sz="0" w:space="0" w:color="auto"/>
        <w:left w:val="none" w:sz="0" w:space="0" w:color="auto"/>
        <w:bottom w:val="none" w:sz="0" w:space="0" w:color="auto"/>
        <w:right w:val="none" w:sz="0" w:space="0" w:color="auto"/>
      </w:divBdr>
    </w:div>
    <w:div w:id="1673098453">
      <w:bodyDiv w:val="1"/>
      <w:marLeft w:val="0"/>
      <w:marRight w:val="0"/>
      <w:marTop w:val="0"/>
      <w:marBottom w:val="0"/>
      <w:divBdr>
        <w:top w:val="none" w:sz="0" w:space="0" w:color="auto"/>
        <w:left w:val="none" w:sz="0" w:space="0" w:color="auto"/>
        <w:bottom w:val="none" w:sz="0" w:space="0" w:color="auto"/>
        <w:right w:val="none" w:sz="0" w:space="0" w:color="auto"/>
      </w:divBdr>
    </w:div>
    <w:div w:id="1673869306">
      <w:bodyDiv w:val="1"/>
      <w:marLeft w:val="0"/>
      <w:marRight w:val="0"/>
      <w:marTop w:val="0"/>
      <w:marBottom w:val="0"/>
      <w:divBdr>
        <w:top w:val="none" w:sz="0" w:space="0" w:color="auto"/>
        <w:left w:val="none" w:sz="0" w:space="0" w:color="auto"/>
        <w:bottom w:val="none" w:sz="0" w:space="0" w:color="auto"/>
        <w:right w:val="none" w:sz="0" w:space="0" w:color="auto"/>
      </w:divBdr>
    </w:div>
    <w:div w:id="1674064978">
      <w:bodyDiv w:val="1"/>
      <w:marLeft w:val="0"/>
      <w:marRight w:val="0"/>
      <w:marTop w:val="0"/>
      <w:marBottom w:val="0"/>
      <w:divBdr>
        <w:top w:val="none" w:sz="0" w:space="0" w:color="auto"/>
        <w:left w:val="none" w:sz="0" w:space="0" w:color="auto"/>
        <w:bottom w:val="none" w:sz="0" w:space="0" w:color="auto"/>
        <w:right w:val="none" w:sz="0" w:space="0" w:color="auto"/>
      </w:divBdr>
    </w:div>
    <w:div w:id="1674919789">
      <w:bodyDiv w:val="1"/>
      <w:marLeft w:val="0"/>
      <w:marRight w:val="0"/>
      <w:marTop w:val="0"/>
      <w:marBottom w:val="0"/>
      <w:divBdr>
        <w:top w:val="none" w:sz="0" w:space="0" w:color="auto"/>
        <w:left w:val="none" w:sz="0" w:space="0" w:color="auto"/>
        <w:bottom w:val="none" w:sz="0" w:space="0" w:color="auto"/>
        <w:right w:val="none" w:sz="0" w:space="0" w:color="auto"/>
      </w:divBdr>
    </w:div>
    <w:div w:id="1675573567">
      <w:bodyDiv w:val="1"/>
      <w:marLeft w:val="0"/>
      <w:marRight w:val="0"/>
      <w:marTop w:val="0"/>
      <w:marBottom w:val="0"/>
      <w:divBdr>
        <w:top w:val="none" w:sz="0" w:space="0" w:color="auto"/>
        <w:left w:val="none" w:sz="0" w:space="0" w:color="auto"/>
        <w:bottom w:val="none" w:sz="0" w:space="0" w:color="auto"/>
        <w:right w:val="none" w:sz="0" w:space="0" w:color="auto"/>
      </w:divBdr>
    </w:div>
    <w:div w:id="1676111881">
      <w:bodyDiv w:val="1"/>
      <w:marLeft w:val="0"/>
      <w:marRight w:val="0"/>
      <w:marTop w:val="0"/>
      <w:marBottom w:val="0"/>
      <w:divBdr>
        <w:top w:val="none" w:sz="0" w:space="0" w:color="auto"/>
        <w:left w:val="none" w:sz="0" w:space="0" w:color="auto"/>
        <w:bottom w:val="none" w:sz="0" w:space="0" w:color="auto"/>
        <w:right w:val="none" w:sz="0" w:space="0" w:color="auto"/>
      </w:divBdr>
    </w:div>
    <w:div w:id="1676571509">
      <w:bodyDiv w:val="1"/>
      <w:marLeft w:val="0"/>
      <w:marRight w:val="0"/>
      <w:marTop w:val="0"/>
      <w:marBottom w:val="0"/>
      <w:divBdr>
        <w:top w:val="none" w:sz="0" w:space="0" w:color="auto"/>
        <w:left w:val="none" w:sz="0" w:space="0" w:color="auto"/>
        <w:bottom w:val="none" w:sz="0" w:space="0" w:color="auto"/>
        <w:right w:val="none" w:sz="0" w:space="0" w:color="auto"/>
      </w:divBdr>
    </w:div>
    <w:div w:id="1677271292">
      <w:bodyDiv w:val="1"/>
      <w:marLeft w:val="0"/>
      <w:marRight w:val="0"/>
      <w:marTop w:val="0"/>
      <w:marBottom w:val="0"/>
      <w:divBdr>
        <w:top w:val="none" w:sz="0" w:space="0" w:color="auto"/>
        <w:left w:val="none" w:sz="0" w:space="0" w:color="auto"/>
        <w:bottom w:val="none" w:sz="0" w:space="0" w:color="auto"/>
        <w:right w:val="none" w:sz="0" w:space="0" w:color="auto"/>
      </w:divBdr>
    </w:div>
    <w:div w:id="1677339441">
      <w:bodyDiv w:val="1"/>
      <w:marLeft w:val="0"/>
      <w:marRight w:val="0"/>
      <w:marTop w:val="0"/>
      <w:marBottom w:val="0"/>
      <w:divBdr>
        <w:top w:val="none" w:sz="0" w:space="0" w:color="auto"/>
        <w:left w:val="none" w:sz="0" w:space="0" w:color="auto"/>
        <w:bottom w:val="none" w:sz="0" w:space="0" w:color="auto"/>
        <w:right w:val="none" w:sz="0" w:space="0" w:color="auto"/>
      </w:divBdr>
    </w:div>
    <w:div w:id="1677684130">
      <w:bodyDiv w:val="1"/>
      <w:marLeft w:val="0"/>
      <w:marRight w:val="0"/>
      <w:marTop w:val="0"/>
      <w:marBottom w:val="0"/>
      <w:divBdr>
        <w:top w:val="none" w:sz="0" w:space="0" w:color="auto"/>
        <w:left w:val="none" w:sz="0" w:space="0" w:color="auto"/>
        <w:bottom w:val="none" w:sz="0" w:space="0" w:color="auto"/>
        <w:right w:val="none" w:sz="0" w:space="0" w:color="auto"/>
      </w:divBdr>
    </w:div>
    <w:div w:id="1678001058">
      <w:bodyDiv w:val="1"/>
      <w:marLeft w:val="0"/>
      <w:marRight w:val="0"/>
      <w:marTop w:val="0"/>
      <w:marBottom w:val="0"/>
      <w:divBdr>
        <w:top w:val="none" w:sz="0" w:space="0" w:color="auto"/>
        <w:left w:val="none" w:sz="0" w:space="0" w:color="auto"/>
        <w:bottom w:val="none" w:sz="0" w:space="0" w:color="auto"/>
        <w:right w:val="none" w:sz="0" w:space="0" w:color="auto"/>
      </w:divBdr>
    </w:div>
    <w:div w:id="1678464995">
      <w:bodyDiv w:val="1"/>
      <w:marLeft w:val="0"/>
      <w:marRight w:val="0"/>
      <w:marTop w:val="0"/>
      <w:marBottom w:val="0"/>
      <w:divBdr>
        <w:top w:val="none" w:sz="0" w:space="0" w:color="auto"/>
        <w:left w:val="none" w:sz="0" w:space="0" w:color="auto"/>
        <w:bottom w:val="none" w:sz="0" w:space="0" w:color="auto"/>
        <w:right w:val="none" w:sz="0" w:space="0" w:color="auto"/>
      </w:divBdr>
    </w:div>
    <w:div w:id="1679387306">
      <w:bodyDiv w:val="1"/>
      <w:marLeft w:val="0"/>
      <w:marRight w:val="0"/>
      <w:marTop w:val="0"/>
      <w:marBottom w:val="0"/>
      <w:divBdr>
        <w:top w:val="none" w:sz="0" w:space="0" w:color="auto"/>
        <w:left w:val="none" w:sz="0" w:space="0" w:color="auto"/>
        <w:bottom w:val="none" w:sz="0" w:space="0" w:color="auto"/>
        <w:right w:val="none" w:sz="0" w:space="0" w:color="auto"/>
      </w:divBdr>
    </w:div>
    <w:div w:id="1679506901">
      <w:bodyDiv w:val="1"/>
      <w:marLeft w:val="0"/>
      <w:marRight w:val="0"/>
      <w:marTop w:val="0"/>
      <w:marBottom w:val="0"/>
      <w:divBdr>
        <w:top w:val="none" w:sz="0" w:space="0" w:color="auto"/>
        <w:left w:val="none" w:sz="0" w:space="0" w:color="auto"/>
        <w:bottom w:val="none" w:sz="0" w:space="0" w:color="auto"/>
        <w:right w:val="none" w:sz="0" w:space="0" w:color="auto"/>
      </w:divBdr>
    </w:div>
    <w:div w:id="1681545420">
      <w:bodyDiv w:val="1"/>
      <w:marLeft w:val="0"/>
      <w:marRight w:val="0"/>
      <w:marTop w:val="0"/>
      <w:marBottom w:val="0"/>
      <w:divBdr>
        <w:top w:val="none" w:sz="0" w:space="0" w:color="auto"/>
        <w:left w:val="none" w:sz="0" w:space="0" w:color="auto"/>
        <w:bottom w:val="none" w:sz="0" w:space="0" w:color="auto"/>
        <w:right w:val="none" w:sz="0" w:space="0" w:color="auto"/>
      </w:divBdr>
    </w:div>
    <w:div w:id="1682195262">
      <w:bodyDiv w:val="1"/>
      <w:marLeft w:val="0"/>
      <w:marRight w:val="0"/>
      <w:marTop w:val="0"/>
      <w:marBottom w:val="0"/>
      <w:divBdr>
        <w:top w:val="none" w:sz="0" w:space="0" w:color="auto"/>
        <w:left w:val="none" w:sz="0" w:space="0" w:color="auto"/>
        <w:bottom w:val="none" w:sz="0" w:space="0" w:color="auto"/>
        <w:right w:val="none" w:sz="0" w:space="0" w:color="auto"/>
      </w:divBdr>
    </w:div>
    <w:div w:id="1682512764">
      <w:bodyDiv w:val="1"/>
      <w:marLeft w:val="0"/>
      <w:marRight w:val="0"/>
      <w:marTop w:val="0"/>
      <w:marBottom w:val="0"/>
      <w:divBdr>
        <w:top w:val="none" w:sz="0" w:space="0" w:color="auto"/>
        <w:left w:val="none" w:sz="0" w:space="0" w:color="auto"/>
        <w:bottom w:val="none" w:sz="0" w:space="0" w:color="auto"/>
        <w:right w:val="none" w:sz="0" w:space="0" w:color="auto"/>
      </w:divBdr>
    </w:div>
    <w:div w:id="1682971741">
      <w:bodyDiv w:val="1"/>
      <w:marLeft w:val="0"/>
      <w:marRight w:val="0"/>
      <w:marTop w:val="0"/>
      <w:marBottom w:val="0"/>
      <w:divBdr>
        <w:top w:val="none" w:sz="0" w:space="0" w:color="auto"/>
        <w:left w:val="none" w:sz="0" w:space="0" w:color="auto"/>
        <w:bottom w:val="none" w:sz="0" w:space="0" w:color="auto"/>
        <w:right w:val="none" w:sz="0" w:space="0" w:color="auto"/>
      </w:divBdr>
    </w:div>
    <w:div w:id="1684285048">
      <w:bodyDiv w:val="1"/>
      <w:marLeft w:val="0"/>
      <w:marRight w:val="0"/>
      <w:marTop w:val="0"/>
      <w:marBottom w:val="0"/>
      <w:divBdr>
        <w:top w:val="none" w:sz="0" w:space="0" w:color="auto"/>
        <w:left w:val="none" w:sz="0" w:space="0" w:color="auto"/>
        <w:bottom w:val="none" w:sz="0" w:space="0" w:color="auto"/>
        <w:right w:val="none" w:sz="0" w:space="0" w:color="auto"/>
      </w:divBdr>
    </w:div>
    <w:div w:id="1686787217">
      <w:bodyDiv w:val="1"/>
      <w:marLeft w:val="0"/>
      <w:marRight w:val="0"/>
      <w:marTop w:val="0"/>
      <w:marBottom w:val="0"/>
      <w:divBdr>
        <w:top w:val="none" w:sz="0" w:space="0" w:color="auto"/>
        <w:left w:val="none" w:sz="0" w:space="0" w:color="auto"/>
        <w:bottom w:val="none" w:sz="0" w:space="0" w:color="auto"/>
        <w:right w:val="none" w:sz="0" w:space="0" w:color="auto"/>
      </w:divBdr>
    </w:div>
    <w:div w:id="1687440206">
      <w:bodyDiv w:val="1"/>
      <w:marLeft w:val="0"/>
      <w:marRight w:val="0"/>
      <w:marTop w:val="0"/>
      <w:marBottom w:val="0"/>
      <w:divBdr>
        <w:top w:val="none" w:sz="0" w:space="0" w:color="auto"/>
        <w:left w:val="none" w:sz="0" w:space="0" w:color="auto"/>
        <w:bottom w:val="none" w:sz="0" w:space="0" w:color="auto"/>
        <w:right w:val="none" w:sz="0" w:space="0" w:color="auto"/>
      </w:divBdr>
    </w:div>
    <w:div w:id="1690989331">
      <w:bodyDiv w:val="1"/>
      <w:marLeft w:val="0"/>
      <w:marRight w:val="0"/>
      <w:marTop w:val="0"/>
      <w:marBottom w:val="0"/>
      <w:divBdr>
        <w:top w:val="none" w:sz="0" w:space="0" w:color="auto"/>
        <w:left w:val="none" w:sz="0" w:space="0" w:color="auto"/>
        <w:bottom w:val="none" w:sz="0" w:space="0" w:color="auto"/>
        <w:right w:val="none" w:sz="0" w:space="0" w:color="auto"/>
      </w:divBdr>
    </w:div>
    <w:div w:id="1691419816">
      <w:bodyDiv w:val="1"/>
      <w:marLeft w:val="0"/>
      <w:marRight w:val="0"/>
      <w:marTop w:val="0"/>
      <w:marBottom w:val="0"/>
      <w:divBdr>
        <w:top w:val="none" w:sz="0" w:space="0" w:color="auto"/>
        <w:left w:val="none" w:sz="0" w:space="0" w:color="auto"/>
        <w:bottom w:val="none" w:sz="0" w:space="0" w:color="auto"/>
        <w:right w:val="none" w:sz="0" w:space="0" w:color="auto"/>
      </w:divBdr>
    </w:div>
    <w:div w:id="1691682685">
      <w:bodyDiv w:val="1"/>
      <w:marLeft w:val="0"/>
      <w:marRight w:val="0"/>
      <w:marTop w:val="0"/>
      <w:marBottom w:val="0"/>
      <w:divBdr>
        <w:top w:val="none" w:sz="0" w:space="0" w:color="auto"/>
        <w:left w:val="none" w:sz="0" w:space="0" w:color="auto"/>
        <w:bottom w:val="none" w:sz="0" w:space="0" w:color="auto"/>
        <w:right w:val="none" w:sz="0" w:space="0" w:color="auto"/>
      </w:divBdr>
    </w:div>
    <w:div w:id="1695616207">
      <w:bodyDiv w:val="1"/>
      <w:marLeft w:val="0"/>
      <w:marRight w:val="0"/>
      <w:marTop w:val="0"/>
      <w:marBottom w:val="0"/>
      <w:divBdr>
        <w:top w:val="none" w:sz="0" w:space="0" w:color="auto"/>
        <w:left w:val="none" w:sz="0" w:space="0" w:color="auto"/>
        <w:bottom w:val="none" w:sz="0" w:space="0" w:color="auto"/>
        <w:right w:val="none" w:sz="0" w:space="0" w:color="auto"/>
      </w:divBdr>
    </w:div>
    <w:div w:id="1695841936">
      <w:bodyDiv w:val="1"/>
      <w:marLeft w:val="0"/>
      <w:marRight w:val="0"/>
      <w:marTop w:val="0"/>
      <w:marBottom w:val="0"/>
      <w:divBdr>
        <w:top w:val="none" w:sz="0" w:space="0" w:color="auto"/>
        <w:left w:val="none" w:sz="0" w:space="0" w:color="auto"/>
        <w:bottom w:val="none" w:sz="0" w:space="0" w:color="auto"/>
        <w:right w:val="none" w:sz="0" w:space="0" w:color="auto"/>
      </w:divBdr>
    </w:div>
    <w:div w:id="1697341186">
      <w:bodyDiv w:val="1"/>
      <w:marLeft w:val="0"/>
      <w:marRight w:val="0"/>
      <w:marTop w:val="0"/>
      <w:marBottom w:val="0"/>
      <w:divBdr>
        <w:top w:val="none" w:sz="0" w:space="0" w:color="auto"/>
        <w:left w:val="none" w:sz="0" w:space="0" w:color="auto"/>
        <w:bottom w:val="none" w:sz="0" w:space="0" w:color="auto"/>
        <w:right w:val="none" w:sz="0" w:space="0" w:color="auto"/>
      </w:divBdr>
    </w:div>
    <w:div w:id="1698434170">
      <w:bodyDiv w:val="1"/>
      <w:marLeft w:val="0"/>
      <w:marRight w:val="0"/>
      <w:marTop w:val="0"/>
      <w:marBottom w:val="0"/>
      <w:divBdr>
        <w:top w:val="none" w:sz="0" w:space="0" w:color="auto"/>
        <w:left w:val="none" w:sz="0" w:space="0" w:color="auto"/>
        <w:bottom w:val="none" w:sz="0" w:space="0" w:color="auto"/>
        <w:right w:val="none" w:sz="0" w:space="0" w:color="auto"/>
      </w:divBdr>
    </w:div>
    <w:div w:id="1698969222">
      <w:bodyDiv w:val="1"/>
      <w:marLeft w:val="0"/>
      <w:marRight w:val="0"/>
      <w:marTop w:val="0"/>
      <w:marBottom w:val="0"/>
      <w:divBdr>
        <w:top w:val="none" w:sz="0" w:space="0" w:color="auto"/>
        <w:left w:val="none" w:sz="0" w:space="0" w:color="auto"/>
        <w:bottom w:val="none" w:sz="0" w:space="0" w:color="auto"/>
        <w:right w:val="none" w:sz="0" w:space="0" w:color="auto"/>
      </w:divBdr>
    </w:div>
    <w:div w:id="1699424266">
      <w:bodyDiv w:val="1"/>
      <w:marLeft w:val="0"/>
      <w:marRight w:val="0"/>
      <w:marTop w:val="0"/>
      <w:marBottom w:val="0"/>
      <w:divBdr>
        <w:top w:val="none" w:sz="0" w:space="0" w:color="auto"/>
        <w:left w:val="none" w:sz="0" w:space="0" w:color="auto"/>
        <w:bottom w:val="none" w:sz="0" w:space="0" w:color="auto"/>
        <w:right w:val="none" w:sz="0" w:space="0" w:color="auto"/>
      </w:divBdr>
    </w:div>
    <w:div w:id="1699623301">
      <w:bodyDiv w:val="1"/>
      <w:marLeft w:val="0"/>
      <w:marRight w:val="0"/>
      <w:marTop w:val="0"/>
      <w:marBottom w:val="0"/>
      <w:divBdr>
        <w:top w:val="none" w:sz="0" w:space="0" w:color="auto"/>
        <w:left w:val="none" w:sz="0" w:space="0" w:color="auto"/>
        <w:bottom w:val="none" w:sz="0" w:space="0" w:color="auto"/>
        <w:right w:val="none" w:sz="0" w:space="0" w:color="auto"/>
      </w:divBdr>
    </w:div>
    <w:div w:id="1700546656">
      <w:bodyDiv w:val="1"/>
      <w:marLeft w:val="0"/>
      <w:marRight w:val="0"/>
      <w:marTop w:val="0"/>
      <w:marBottom w:val="0"/>
      <w:divBdr>
        <w:top w:val="none" w:sz="0" w:space="0" w:color="auto"/>
        <w:left w:val="none" w:sz="0" w:space="0" w:color="auto"/>
        <w:bottom w:val="none" w:sz="0" w:space="0" w:color="auto"/>
        <w:right w:val="none" w:sz="0" w:space="0" w:color="auto"/>
      </w:divBdr>
    </w:div>
    <w:div w:id="1701709286">
      <w:bodyDiv w:val="1"/>
      <w:marLeft w:val="0"/>
      <w:marRight w:val="0"/>
      <w:marTop w:val="0"/>
      <w:marBottom w:val="0"/>
      <w:divBdr>
        <w:top w:val="none" w:sz="0" w:space="0" w:color="auto"/>
        <w:left w:val="none" w:sz="0" w:space="0" w:color="auto"/>
        <w:bottom w:val="none" w:sz="0" w:space="0" w:color="auto"/>
        <w:right w:val="none" w:sz="0" w:space="0" w:color="auto"/>
      </w:divBdr>
    </w:div>
    <w:div w:id="1702171692">
      <w:bodyDiv w:val="1"/>
      <w:marLeft w:val="0"/>
      <w:marRight w:val="0"/>
      <w:marTop w:val="0"/>
      <w:marBottom w:val="0"/>
      <w:divBdr>
        <w:top w:val="none" w:sz="0" w:space="0" w:color="auto"/>
        <w:left w:val="none" w:sz="0" w:space="0" w:color="auto"/>
        <w:bottom w:val="none" w:sz="0" w:space="0" w:color="auto"/>
        <w:right w:val="none" w:sz="0" w:space="0" w:color="auto"/>
      </w:divBdr>
    </w:div>
    <w:div w:id="1702514870">
      <w:bodyDiv w:val="1"/>
      <w:marLeft w:val="0"/>
      <w:marRight w:val="0"/>
      <w:marTop w:val="0"/>
      <w:marBottom w:val="0"/>
      <w:divBdr>
        <w:top w:val="none" w:sz="0" w:space="0" w:color="auto"/>
        <w:left w:val="none" w:sz="0" w:space="0" w:color="auto"/>
        <w:bottom w:val="none" w:sz="0" w:space="0" w:color="auto"/>
        <w:right w:val="none" w:sz="0" w:space="0" w:color="auto"/>
      </w:divBdr>
    </w:div>
    <w:div w:id="1704205162">
      <w:bodyDiv w:val="1"/>
      <w:marLeft w:val="0"/>
      <w:marRight w:val="0"/>
      <w:marTop w:val="0"/>
      <w:marBottom w:val="0"/>
      <w:divBdr>
        <w:top w:val="none" w:sz="0" w:space="0" w:color="auto"/>
        <w:left w:val="none" w:sz="0" w:space="0" w:color="auto"/>
        <w:bottom w:val="none" w:sz="0" w:space="0" w:color="auto"/>
        <w:right w:val="none" w:sz="0" w:space="0" w:color="auto"/>
      </w:divBdr>
    </w:div>
    <w:div w:id="1704210358">
      <w:bodyDiv w:val="1"/>
      <w:marLeft w:val="0"/>
      <w:marRight w:val="0"/>
      <w:marTop w:val="0"/>
      <w:marBottom w:val="0"/>
      <w:divBdr>
        <w:top w:val="none" w:sz="0" w:space="0" w:color="auto"/>
        <w:left w:val="none" w:sz="0" w:space="0" w:color="auto"/>
        <w:bottom w:val="none" w:sz="0" w:space="0" w:color="auto"/>
        <w:right w:val="none" w:sz="0" w:space="0" w:color="auto"/>
      </w:divBdr>
    </w:div>
    <w:div w:id="1704397711">
      <w:bodyDiv w:val="1"/>
      <w:marLeft w:val="0"/>
      <w:marRight w:val="0"/>
      <w:marTop w:val="0"/>
      <w:marBottom w:val="0"/>
      <w:divBdr>
        <w:top w:val="none" w:sz="0" w:space="0" w:color="auto"/>
        <w:left w:val="none" w:sz="0" w:space="0" w:color="auto"/>
        <w:bottom w:val="none" w:sz="0" w:space="0" w:color="auto"/>
        <w:right w:val="none" w:sz="0" w:space="0" w:color="auto"/>
      </w:divBdr>
    </w:div>
    <w:div w:id="1704402064">
      <w:bodyDiv w:val="1"/>
      <w:marLeft w:val="0"/>
      <w:marRight w:val="0"/>
      <w:marTop w:val="0"/>
      <w:marBottom w:val="0"/>
      <w:divBdr>
        <w:top w:val="none" w:sz="0" w:space="0" w:color="auto"/>
        <w:left w:val="none" w:sz="0" w:space="0" w:color="auto"/>
        <w:bottom w:val="none" w:sz="0" w:space="0" w:color="auto"/>
        <w:right w:val="none" w:sz="0" w:space="0" w:color="auto"/>
      </w:divBdr>
    </w:div>
    <w:div w:id="1705519053">
      <w:bodyDiv w:val="1"/>
      <w:marLeft w:val="0"/>
      <w:marRight w:val="0"/>
      <w:marTop w:val="0"/>
      <w:marBottom w:val="0"/>
      <w:divBdr>
        <w:top w:val="none" w:sz="0" w:space="0" w:color="auto"/>
        <w:left w:val="none" w:sz="0" w:space="0" w:color="auto"/>
        <w:bottom w:val="none" w:sz="0" w:space="0" w:color="auto"/>
        <w:right w:val="none" w:sz="0" w:space="0" w:color="auto"/>
      </w:divBdr>
    </w:div>
    <w:div w:id="1706980642">
      <w:bodyDiv w:val="1"/>
      <w:marLeft w:val="0"/>
      <w:marRight w:val="0"/>
      <w:marTop w:val="0"/>
      <w:marBottom w:val="0"/>
      <w:divBdr>
        <w:top w:val="none" w:sz="0" w:space="0" w:color="auto"/>
        <w:left w:val="none" w:sz="0" w:space="0" w:color="auto"/>
        <w:bottom w:val="none" w:sz="0" w:space="0" w:color="auto"/>
        <w:right w:val="none" w:sz="0" w:space="0" w:color="auto"/>
      </w:divBdr>
    </w:div>
    <w:div w:id="1709062252">
      <w:bodyDiv w:val="1"/>
      <w:marLeft w:val="0"/>
      <w:marRight w:val="0"/>
      <w:marTop w:val="0"/>
      <w:marBottom w:val="0"/>
      <w:divBdr>
        <w:top w:val="none" w:sz="0" w:space="0" w:color="auto"/>
        <w:left w:val="none" w:sz="0" w:space="0" w:color="auto"/>
        <w:bottom w:val="none" w:sz="0" w:space="0" w:color="auto"/>
        <w:right w:val="none" w:sz="0" w:space="0" w:color="auto"/>
      </w:divBdr>
    </w:div>
    <w:div w:id="1709573422">
      <w:bodyDiv w:val="1"/>
      <w:marLeft w:val="0"/>
      <w:marRight w:val="0"/>
      <w:marTop w:val="0"/>
      <w:marBottom w:val="0"/>
      <w:divBdr>
        <w:top w:val="none" w:sz="0" w:space="0" w:color="auto"/>
        <w:left w:val="none" w:sz="0" w:space="0" w:color="auto"/>
        <w:bottom w:val="none" w:sz="0" w:space="0" w:color="auto"/>
        <w:right w:val="none" w:sz="0" w:space="0" w:color="auto"/>
      </w:divBdr>
    </w:div>
    <w:div w:id="1709840520">
      <w:bodyDiv w:val="1"/>
      <w:marLeft w:val="0"/>
      <w:marRight w:val="0"/>
      <w:marTop w:val="0"/>
      <w:marBottom w:val="0"/>
      <w:divBdr>
        <w:top w:val="none" w:sz="0" w:space="0" w:color="auto"/>
        <w:left w:val="none" w:sz="0" w:space="0" w:color="auto"/>
        <w:bottom w:val="none" w:sz="0" w:space="0" w:color="auto"/>
        <w:right w:val="none" w:sz="0" w:space="0" w:color="auto"/>
      </w:divBdr>
    </w:div>
    <w:div w:id="1709911182">
      <w:bodyDiv w:val="1"/>
      <w:marLeft w:val="0"/>
      <w:marRight w:val="0"/>
      <w:marTop w:val="0"/>
      <w:marBottom w:val="0"/>
      <w:divBdr>
        <w:top w:val="none" w:sz="0" w:space="0" w:color="auto"/>
        <w:left w:val="none" w:sz="0" w:space="0" w:color="auto"/>
        <w:bottom w:val="none" w:sz="0" w:space="0" w:color="auto"/>
        <w:right w:val="none" w:sz="0" w:space="0" w:color="auto"/>
      </w:divBdr>
    </w:div>
    <w:div w:id="1710373986">
      <w:bodyDiv w:val="1"/>
      <w:marLeft w:val="0"/>
      <w:marRight w:val="0"/>
      <w:marTop w:val="0"/>
      <w:marBottom w:val="0"/>
      <w:divBdr>
        <w:top w:val="none" w:sz="0" w:space="0" w:color="auto"/>
        <w:left w:val="none" w:sz="0" w:space="0" w:color="auto"/>
        <w:bottom w:val="none" w:sz="0" w:space="0" w:color="auto"/>
        <w:right w:val="none" w:sz="0" w:space="0" w:color="auto"/>
      </w:divBdr>
    </w:div>
    <w:div w:id="1712218908">
      <w:bodyDiv w:val="1"/>
      <w:marLeft w:val="0"/>
      <w:marRight w:val="0"/>
      <w:marTop w:val="0"/>
      <w:marBottom w:val="0"/>
      <w:divBdr>
        <w:top w:val="none" w:sz="0" w:space="0" w:color="auto"/>
        <w:left w:val="none" w:sz="0" w:space="0" w:color="auto"/>
        <w:bottom w:val="none" w:sz="0" w:space="0" w:color="auto"/>
        <w:right w:val="none" w:sz="0" w:space="0" w:color="auto"/>
      </w:divBdr>
    </w:div>
    <w:div w:id="1713993948">
      <w:bodyDiv w:val="1"/>
      <w:marLeft w:val="0"/>
      <w:marRight w:val="0"/>
      <w:marTop w:val="0"/>
      <w:marBottom w:val="0"/>
      <w:divBdr>
        <w:top w:val="none" w:sz="0" w:space="0" w:color="auto"/>
        <w:left w:val="none" w:sz="0" w:space="0" w:color="auto"/>
        <w:bottom w:val="none" w:sz="0" w:space="0" w:color="auto"/>
        <w:right w:val="none" w:sz="0" w:space="0" w:color="auto"/>
      </w:divBdr>
    </w:div>
    <w:div w:id="1714765765">
      <w:bodyDiv w:val="1"/>
      <w:marLeft w:val="0"/>
      <w:marRight w:val="0"/>
      <w:marTop w:val="0"/>
      <w:marBottom w:val="0"/>
      <w:divBdr>
        <w:top w:val="none" w:sz="0" w:space="0" w:color="auto"/>
        <w:left w:val="none" w:sz="0" w:space="0" w:color="auto"/>
        <w:bottom w:val="none" w:sz="0" w:space="0" w:color="auto"/>
        <w:right w:val="none" w:sz="0" w:space="0" w:color="auto"/>
      </w:divBdr>
    </w:div>
    <w:div w:id="1715351803">
      <w:bodyDiv w:val="1"/>
      <w:marLeft w:val="0"/>
      <w:marRight w:val="0"/>
      <w:marTop w:val="0"/>
      <w:marBottom w:val="0"/>
      <w:divBdr>
        <w:top w:val="none" w:sz="0" w:space="0" w:color="auto"/>
        <w:left w:val="none" w:sz="0" w:space="0" w:color="auto"/>
        <w:bottom w:val="none" w:sz="0" w:space="0" w:color="auto"/>
        <w:right w:val="none" w:sz="0" w:space="0" w:color="auto"/>
      </w:divBdr>
    </w:div>
    <w:div w:id="1715696871">
      <w:bodyDiv w:val="1"/>
      <w:marLeft w:val="0"/>
      <w:marRight w:val="0"/>
      <w:marTop w:val="0"/>
      <w:marBottom w:val="0"/>
      <w:divBdr>
        <w:top w:val="none" w:sz="0" w:space="0" w:color="auto"/>
        <w:left w:val="none" w:sz="0" w:space="0" w:color="auto"/>
        <w:bottom w:val="none" w:sz="0" w:space="0" w:color="auto"/>
        <w:right w:val="none" w:sz="0" w:space="0" w:color="auto"/>
      </w:divBdr>
    </w:div>
    <w:div w:id="1716079468">
      <w:bodyDiv w:val="1"/>
      <w:marLeft w:val="0"/>
      <w:marRight w:val="0"/>
      <w:marTop w:val="0"/>
      <w:marBottom w:val="0"/>
      <w:divBdr>
        <w:top w:val="none" w:sz="0" w:space="0" w:color="auto"/>
        <w:left w:val="none" w:sz="0" w:space="0" w:color="auto"/>
        <w:bottom w:val="none" w:sz="0" w:space="0" w:color="auto"/>
        <w:right w:val="none" w:sz="0" w:space="0" w:color="auto"/>
      </w:divBdr>
    </w:div>
    <w:div w:id="1716805207">
      <w:bodyDiv w:val="1"/>
      <w:marLeft w:val="0"/>
      <w:marRight w:val="0"/>
      <w:marTop w:val="0"/>
      <w:marBottom w:val="0"/>
      <w:divBdr>
        <w:top w:val="none" w:sz="0" w:space="0" w:color="auto"/>
        <w:left w:val="none" w:sz="0" w:space="0" w:color="auto"/>
        <w:bottom w:val="none" w:sz="0" w:space="0" w:color="auto"/>
        <w:right w:val="none" w:sz="0" w:space="0" w:color="auto"/>
      </w:divBdr>
    </w:div>
    <w:div w:id="1717582764">
      <w:bodyDiv w:val="1"/>
      <w:marLeft w:val="0"/>
      <w:marRight w:val="0"/>
      <w:marTop w:val="0"/>
      <w:marBottom w:val="0"/>
      <w:divBdr>
        <w:top w:val="none" w:sz="0" w:space="0" w:color="auto"/>
        <w:left w:val="none" w:sz="0" w:space="0" w:color="auto"/>
        <w:bottom w:val="none" w:sz="0" w:space="0" w:color="auto"/>
        <w:right w:val="none" w:sz="0" w:space="0" w:color="auto"/>
      </w:divBdr>
    </w:div>
    <w:div w:id="1717895939">
      <w:bodyDiv w:val="1"/>
      <w:marLeft w:val="0"/>
      <w:marRight w:val="0"/>
      <w:marTop w:val="0"/>
      <w:marBottom w:val="0"/>
      <w:divBdr>
        <w:top w:val="none" w:sz="0" w:space="0" w:color="auto"/>
        <w:left w:val="none" w:sz="0" w:space="0" w:color="auto"/>
        <w:bottom w:val="none" w:sz="0" w:space="0" w:color="auto"/>
        <w:right w:val="none" w:sz="0" w:space="0" w:color="auto"/>
      </w:divBdr>
    </w:div>
    <w:div w:id="1718505513">
      <w:bodyDiv w:val="1"/>
      <w:marLeft w:val="0"/>
      <w:marRight w:val="0"/>
      <w:marTop w:val="0"/>
      <w:marBottom w:val="0"/>
      <w:divBdr>
        <w:top w:val="none" w:sz="0" w:space="0" w:color="auto"/>
        <w:left w:val="none" w:sz="0" w:space="0" w:color="auto"/>
        <w:bottom w:val="none" w:sz="0" w:space="0" w:color="auto"/>
        <w:right w:val="none" w:sz="0" w:space="0" w:color="auto"/>
      </w:divBdr>
    </w:div>
    <w:div w:id="1719041692">
      <w:bodyDiv w:val="1"/>
      <w:marLeft w:val="0"/>
      <w:marRight w:val="0"/>
      <w:marTop w:val="0"/>
      <w:marBottom w:val="0"/>
      <w:divBdr>
        <w:top w:val="none" w:sz="0" w:space="0" w:color="auto"/>
        <w:left w:val="none" w:sz="0" w:space="0" w:color="auto"/>
        <w:bottom w:val="none" w:sz="0" w:space="0" w:color="auto"/>
        <w:right w:val="none" w:sz="0" w:space="0" w:color="auto"/>
      </w:divBdr>
    </w:div>
    <w:div w:id="1719165550">
      <w:bodyDiv w:val="1"/>
      <w:marLeft w:val="0"/>
      <w:marRight w:val="0"/>
      <w:marTop w:val="0"/>
      <w:marBottom w:val="0"/>
      <w:divBdr>
        <w:top w:val="none" w:sz="0" w:space="0" w:color="auto"/>
        <w:left w:val="none" w:sz="0" w:space="0" w:color="auto"/>
        <w:bottom w:val="none" w:sz="0" w:space="0" w:color="auto"/>
        <w:right w:val="none" w:sz="0" w:space="0" w:color="auto"/>
      </w:divBdr>
    </w:div>
    <w:div w:id="1719741543">
      <w:bodyDiv w:val="1"/>
      <w:marLeft w:val="0"/>
      <w:marRight w:val="0"/>
      <w:marTop w:val="0"/>
      <w:marBottom w:val="0"/>
      <w:divBdr>
        <w:top w:val="none" w:sz="0" w:space="0" w:color="auto"/>
        <w:left w:val="none" w:sz="0" w:space="0" w:color="auto"/>
        <w:bottom w:val="none" w:sz="0" w:space="0" w:color="auto"/>
        <w:right w:val="none" w:sz="0" w:space="0" w:color="auto"/>
      </w:divBdr>
    </w:div>
    <w:div w:id="1720740630">
      <w:bodyDiv w:val="1"/>
      <w:marLeft w:val="0"/>
      <w:marRight w:val="0"/>
      <w:marTop w:val="0"/>
      <w:marBottom w:val="0"/>
      <w:divBdr>
        <w:top w:val="none" w:sz="0" w:space="0" w:color="auto"/>
        <w:left w:val="none" w:sz="0" w:space="0" w:color="auto"/>
        <w:bottom w:val="none" w:sz="0" w:space="0" w:color="auto"/>
        <w:right w:val="none" w:sz="0" w:space="0" w:color="auto"/>
      </w:divBdr>
    </w:div>
    <w:div w:id="1721050676">
      <w:bodyDiv w:val="1"/>
      <w:marLeft w:val="0"/>
      <w:marRight w:val="0"/>
      <w:marTop w:val="0"/>
      <w:marBottom w:val="0"/>
      <w:divBdr>
        <w:top w:val="none" w:sz="0" w:space="0" w:color="auto"/>
        <w:left w:val="none" w:sz="0" w:space="0" w:color="auto"/>
        <w:bottom w:val="none" w:sz="0" w:space="0" w:color="auto"/>
        <w:right w:val="none" w:sz="0" w:space="0" w:color="auto"/>
      </w:divBdr>
    </w:div>
    <w:div w:id="1721368990">
      <w:bodyDiv w:val="1"/>
      <w:marLeft w:val="0"/>
      <w:marRight w:val="0"/>
      <w:marTop w:val="0"/>
      <w:marBottom w:val="0"/>
      <w:divBdr>
        <w:top w:val="none" w:sz="0" w:space="0" w:color="auto"/>
        <w:left w:val="none" w:sz="0" w:space="0" w:color="auto"/>
        <w:bottom w:val="none" w:sz="0" w:space="0" w:color="auto"/>
        <w:right w:val="none" w:sz="0" w:space="0" w:color="auto"/>
      </w:divBdr>
    </w:div>
    <w:div w:id="1721977517">
      <w:bodyDiv w:val="1"/>
      <w:marLeft w:val="0"/>
      <w:marRight w:val="0"/>
      <w:marTop w:val="0"/>
      <w:marBottom w:val="0"/>
      <w:divBdr>
        <w:top w:val="none" w:sz="0" w:space="0" w:color="auto"/>
        <w:left w:val="none" w:sz="0" w:space="0" w:color="auto"/>
        <w:bottom w:val="none" w:sz="0" w:space="0" w:color="auto"/>
        <w:right w:val="none" w:sz="0" w:space="0" w:color="auto"/>
      </w:divBdr>
    </w:div>
    <w:div w:id="1723794869">
      <w:bodyDiv w:val="1"/>
      <w:marLeft w:val="0"/>
      <w:marRight w:val="0"/>
      <w:marTop w:val="0"/>
      <w:marBottom w:val="0"/>
      <w:divBdr>
        <w:top w:val="none" w:sz="0" w:space="0" w:color="auto"/>
        <w:left w:val="none" w:sz="0" w:space="0" w:color="auto"/>
        <w:bottom w:val="none" w:sz="0" w:space="0" w:color="auto"/>
        <w:right w:val="none" w:sz="0" w:space="0" w:color="auto"/>
      </w:divBdr>
    </w:div>
    <w:div w:id="1724326571">
      <w:bodyDiv w:val="1"/>
      <w:marLeft w:val="0"/>
      <w:marRight w:val="0"/>
      <w:marTop w:val="0"/>
      <w:marBottom w:val="0"/>
      <w:divBdr>
        <w:top w:val="none" w:sz="0" w:space="0" w:color="auto"/>
        <w:left w:val="none" w:sz="0" w:space="0" w:color="auto"/>
        <w:bottom w:val="none" w:sz="0" w:space="0" w:color="auto"/>
        <w:right w:val="none" w:sz="0" w:space="0" w:color="auto"/>
      </w:divBdr>
    </w:div>
    <w:div w:id="1725761450">
      <w:bodyDiv w:val="1"/>
      <w:marLeft w:val="0"/>
      <w:marRight w:val="0"/>
      <w:marTop w:val="0"/>
      <w:marBottom w:val="0"/>
      <w:divBdr>
        <w:top w:val="none" w:sz="0" w:space="0" w:color="auto"/>
        <w:left w:val="none" w:sz="0" w:space="0" w:color="auto"/>
        <w:bottom w:val="none" w:sz="0" w:space="0" w:color="auto"/>
        <w:right w:val="none" w:sz="0" w:space="0" w:color="auto"/>
      </w:divBdr>
    </w:div>
    <w:div w:id="1726417353">
      <w:bodyDiv w:val="1"/>
      <w:marLeft w:val="0"/>
      <w:marRight w:val="0"/>
      <w:marTop w:val="0"/>
      <w:marBottom w:val="0"/>
      <w:divBdr>
        <w:top w:val="none" w:sz="0" w:space="0" w:color="auto"/>
        <w:left w:val="none" w:sz="0" w:space="0" w:color="auto"/>
        <w:bottom w:val="none" w:sz="0" w:space="0" w:color="auto"/>
        <w:right w:val="none" w:sz="0" w:space="0" w:color="auto"/>
      </w:divBdr>
    </w:div>
    <w:div w:id="1727341767">
      <w:bodyDiv w:val="1"/>
      <w:marLeft w:val="0"/>
      <w:marRight w:val="0"/>
      <w:marTop w:val="0"/>
      <w:marBottom w:val="0"/>
      <w:divBdr>
        <w:top w:val="none" w:sz="0" w:space="0" w:color="auto"/>
        <w:left w:val="none" w:sz="0" w:space="0" w:color="auto"/>
        <w:bottom w:val="none" w:sz="0" w:space="0" w:color="auto"/>
        <w:right w:val="none" w:sz="0" w:space="0" w:color="auto"/>
      </w:divBdr>
    </w:div>
    <w:div w:id="1730423830">
      <w:bodyDiv w:val="1"/>
      <w:marLeft w:val="0"/>
      <w:marRight w:val="0"/>
      <w:marTop w:val="0"/>
      <w:marBottom w:val="0"/>
      <w:divBdr>
        <w:top w:val="none" w:sz="0" w:space="0" w:color="auto"/>
        <w:left w:val="none" w:sz="0" w:space="0" w:color="auto"/>
        <w:bottom w:val="none" w:sz="0" w:space="0" w:color="auto"/>
        <w:right w:val="none" w:sz="0" w:space="0" w:color="auto"/>
      </w:divBdr>
    </w:div>
    <w:div w:id="1732001259">
      <w:bodyDiv w:val="1"/>
      <w:marLeft w:val="0"/>
      <w:marRight w:val="0"/>
      <w:marTop w:val="0"/>
      <w:marBottom w:val="0"/>
      <w:divBdr>
        <w:top w:val="none" w:sz="0" w:space="0" w:color="auto"/>
        <w:left w:val="none" w:sz="0" w:space="0" w:color="auto"/>
        <w:bottom w:val="none" w:sz="0" w:space="0" w:color="auto"/>
        <w:right w:val="none" w:sz="0" w:space="0" w:color="auto"/>
      </w:divBdr>
    </w:div>
    <w:div w:id="1732343812">
      <w:bodyDiv w:val="1"/>
      <w:marLeft w:val="0"/>
      <w:marRight w:val="0"/>
      <w:marTop w:val="0"/>
      <w:marBottom w:val="0"/>
      <w:divBdr>
        <w:top w:val="none" w:sz="0" w:space="0" w:color="auto"/>
        <w:left w:val="none" w:sz="0" w:space="0" w:color="auto"/>
        <w:bottom w:val="none" w:sz="0" w:space="0" w:color="auto"/>
        <w:right w:val="none" w:sz="0" w:space="0" w:color="auto"/>
      </w:divBdr>
    </w:div>
    <w:div w:id="1734890297">
      <w:bodyDiv w:val="1"/>
      <w:marLeft w:val="0"/>
      <w:marRight w:val="0"/>
      <w:marTop w:val="0"/>
      <w:marBottom w:val="0"/>
      <w:divBdr>
        <w:top w:val="none" w:sz="0" w:space="0" w:color="auto"/>
        <w:left w:val="none" w:sz="0" w:space="0" w:color="auto"/>
        <w:bottom w:val="none" w:sz="0" w:space="0" w:color="auto"/>
        <w:right w:val="none" w:sz="0" w:space="0" w:color="auto"/>
      </w:divBdr>
    </w:div>
    <w:div w:id="1735464443">
      <w:bodyDiv w:val="1"/>
      <w:marLeft w:val="0"/>
      <w:marRight w:val="0"/>
      <w:marTop w:val="0"/>
      <w:marBottom w:val="0"/>
      <w:divBdr>
        <w:top w:val="none" w:sz="0" w:space="0" w:color="auto"/>
        <w:left w:val="none" w:sz="0" w:space="0" w:color="auto"/>
        <w:bottom w:val="none" w:sz="0" w:space="0" w:color="auto"/>
        <w:right w:val="none" w:sz="0" w:space="0" w:color="auto"/>
      </w:divBdr>
    </w:div>
    <w:div w:id="1735663151">
      <w:bodyDiv w:val="1"/>
      <w:marLeft w:val="0"/>
      <w:marRight w:val="0"/>
      <w:marTop w:val="0"/>
      <w:marBottom w:val="0"/>
      <w:divBdr>
        <w:top w:val="none" w:sz="0" w:space="0" w:color="auto"/>
        <w:left w:val="none" w:sz="0" w:space="0" w:color="auto"/>
        <w:bottom w:val="none" w:sz="0" w:space="0" w:color="auto"/>
        <w:right w:val="none" w:sz="0" w:space="0" w:color="auto"/>
      </w:divBdr>
    </w:div>
    <w:div w:id="1736006065">
      <w:bodyDiv w:val="1"/>
      <w:marLeft w:val="0"/>
      <w:marRight w:val="0"/>
      <w:marTop w:val="0"/>
      <w:marBottom w:val="0"/>
      <w:divBdr>
        <w:top w:val="none" w:sz="0" w:space="0" w:color="auto"/>
        <w:left w:val="none" w:sz="0" w:space="0" w:color="auto"/>
        <w:bottom w:val="none" w:sz="0" w:space="0" w:color="auto"/>
        <w:right w:val="none" w:sz="0" w:space="0" w:color="auto"/>
      </w:divBdr>
    </w:div>
    <w:div w:id="1737705833">
      <w:bodyDiv w:val="1"/>
      <w:marLeft w:val="0"/>
      <w:marRight w:val="0"/>
      <w:marTop w:val="0"/>
      <w:marBottom w:val="0"/>
      <w:divBdr>
        <w:top w:val="none" w:sz="0" w:space="0" w:color="auto"/>
        <w:left w:val="none" w:sz="0" w:space="0" w:color="auto"/>
        <w:bottom w:val="none" w:sz="0" w:space="0" w:color="auto"/>
        <w:right w:val="none" w:sz="0" w:space="0" w:color="auto"/>
      </w:divBdr>
    </w:div>
    <w:div w:id="1738937214">
      <w:bodyDiv w:val="1"/>
      <w:marLeft w:val="0"/>
      <w:marRight w:val="0"/>
      <w:marTop w:val="0"/>
      <w:marBottom w:val="0"/>
      <w:divBdr>
        <w:top w:val="none" w:sz="0" w:space="0" w:color="auto"/>
        <w:left w:val="none" w:sz="0" w:space="0" w:color="auto"/>
        <w:bottom w:val="none" w:sz="0" w:space="0" w:color="auto"/>
        <w:right w:val="none" w:sz="0" w:space="0" w:color="auto"/>
      </w:divBdr>
    </w:div>
    <w:div w:id="1739357545">
      <w:bodyDiv w:val="1"/>
      <w:marLeft w:val="0"/>
      <w:marRight w:val="0"/>
      <w:marTop w:val="0"/>
      <w:marBottom w:val="0"/>
      <w:divBdr>
        <w:top w:val="none" w:sz="0" w:space="0" w:color="auto"/>
        <w:left w:val="none" w:sz="0" w:space="0" w:color="auto"/>
        <w:bottom w:val="none" w:sz="0" w:space="0" w:color="auto"/>
        <w:right w:val="none" w:sz="0" w:space="0" w:color="auto"/>
      </w:divBdr>
    </w:div>
    <w:div w:id="1739591230">
      <w:bodyDiv w:val="1"/>
      <w:marLeft w:val="0"/>
      <w:marRight w:val="0"/>
      <w:marTop w:val="0"/>
      <w:marBottom w:val="0"/>
      <w:divBdr>
        <w:top w:val="none" w:sz="0" w:space="0" w:color="auto"/>
        <w:left w:val="none" w:sz="0" w:space="0" w:color="auto"/>
        <w:bottom w:val="none" w:sz="0" w:space="0" w:color="auto"/>
        <w:right w:val="none" w:sz="0" w:space="0" w:color="auto"/>
      </w:divBdr>
    </w:div>
    <w:div w:id="1740013222">
      <w:bodyDiv w:val="1"/>
      <w:marLeft w:val="0"/>
      <w:marRight w:val="0"/>
      <w:marTop w:val="0"/>
      <w:marBottom w:val="0"/>
      <w:divBdr>
        <w:top w:val="none" w:sz="0" w:space="0" w:color="auto"/>
        <w:left w:val="none" w:sz="0" w:space="0" w:color="auto"/>
        <w:bottom w:val="none" w:sz="0" w:space="0" w:color="auto"/>
        <w:right w:val="none" w:sz="0" w:space="0" w:color="auto"/>
      </w:divBdr>
    </w:div>
    <w:div w:id="1740470853">
      <w:bodyDiv w:val="1"/>
      <w:marLeft w:val="0"/>
      <w:marRight w:val="0"/>
      <w:marTop w:val="0"/>
      <w:marBottom w:val="0"/>
      <w:divBdr>
        <w:top w:val="none" w:sz="0" w:space="0" w:color="auto"/>
        <w:left w:val="none" w:sz="0" w:space="0" w:color="auto"/>
        <w:bottom w:val="none" w:sz="0" w:space="0" w:color="auto"/>
        <w:right w:val="none" w:sz="0" w:space="0" w:color="auto"/>
      </w:divBdr>
    </w:div>
    <w:div w:id="1740857880">
      <w:bodyDiv w:val="1"/>
      <w:marLeft w:val="0"/>
      <w:marRight w:val="0"/>
      <w:marTop w:val="0"/>
      <w:marBottom w:val="0"/>
      <w:divBdr>
        <w:top w:val="none" w:sz="0" w:space="0" w:color="auto"/>
        <w:left w:val="none" w:sz="0" w:space="0" w:color="auto"/>
        <w:bottom w:val="none" w:sz="0" w:space="0" w:color="auto"/>
        <w:right w:val="none" w:sz="0" w:space="0" w:color="auto"/>
      </w:divBdr>
    </w:div>
    <w:div w:id="1741055281">
      <w:bodyDiv w:val="1"/>
      <w:marLeft w:val="0"/>
      <w:marRight w:val="0"/>
      <w:marTop w:val="0"/>
      <w:marBottom w:val="0"/>
      <w:divBdr>
        <w:top w:val="none" w:sz="0" w:space="0" w:color="auto"/>
        <w:left w:val="none" w:sz="0" w:space="0" w:color="auto"/>
        <w:bottom w:val="none" w:sz="0" w:space="0" w:color="auto"/>
        <w:right w:val="none" w:sz="0" w:space="0" w:color="auto"/>
      </w:divBdr>
    </w:div>
    <w:div w:id="1742096418">
      <w:bodyDiv w:val="1"/>
      <w:marLeft w:val="0"/>
      <w:marRight w:val="0"/>
      <w:marTop w:val="0"/>
      <w:marBottom w:val="0"/>
      <w:divBdr>
        <w:top w:val="none" w:sz="0" w:space="0" w:color="auto"/>
        <w:left w:val="none" w:sz="0" w:space="0" w:color="auto"/>
        <w:bottom w:val="none" w:sz="0" w:space="0" w:color="auto"/>
        <w:right w:val="none" w:sz="0" w:space="0" w:color="auto"/>
      </w:divBdr>
    </w:div>
    <w:div w:id="1743286724">
      <w:bodyDiv w:val="1"/>
      <w:marLeft w:val="0"/>
      <w:marRight w:val="0"/>
      <w:marTop w:val="0"/>
      <w:marBottom w:val="0"/>
      <w:divBdr>
        <w:top w:val="none" w:sz="0" w:space="0" w:color="auto"/>
        <w:left w:val="none" w:sz="0" w:space="0" w:color="auto"/>
        <w:bottom w:val="none" w:sz="0" w:space="0" w:color="auto"/>
        <w:right w:val="none" w:sz="0" w:space="0" w:color="auto"/>
      </w:divBdr>
    </w:div>
    <w:div w:id="1744721494">
      <w:bodyDiv w:val="1"/>
      <w:marLeft w:val="0"/>
      <w:marRight w:val="0"/>
      <w:marTop w:val="0"/>
      <w:marBottom w:val="0"/>
      <w:divBdr>
        <w:top w:val="none" w:sz="0" w:space="0" w:color="auto"/>
        <w:left w:val="none" w:sz="0" w:space="0" w:color="auto"/>
        <w:bottom w:val="none" w:sz="0" w:space="0" w:color="auto"/>
        <w:right w:val="none" w:sz="0" w:space="0" w:color="auto"/>
      </w:divBdr>
    </w:div>
    <w:div w:id="1745106638">
      <w:bodyDiv w:val="1"/>
      <w:marLeft w:val="0"/>
      <w:marRight w:val="0"/>
      <w:marTop w:val="0"/>
      <w:marBottom w:val="0"/>
      <w:divBdr>
        <w:top w:val="none" w:sz="0" w:space="0" w:color="auto"/>
        <w:left w:val="none" w:sz="0" w:space="0" w:color="auto"/>
        <w:bottom w:val="none" w:sz="0" w:space="0" w:color="auto"/>
        <w:right w:val="none" w:sz="0" w:space="0" w:color="auto"/>
      </w:divBdr>
    </w:div>
    <w:div w:id="1745224818">
      <w:bodyDiv w:val="1"/>
      <w:marLeft w:val="0"/>
      <w:marRight w:val="0"/>
      <w:marTop w:val="0"/>
      <w:marBottom w:val="0"/>
      <w:divBdr>
        <w:top w:val="none" w:sz="0" w:space="0" w:color="auto"/>
        <w:left w:val="none" w:sz="0" w:space="0" w:color="auto"/>
        <w:bottom w:val="none" w:sz="0" w:space="0" w:color="auto"/>
        <w:right w:val="none" w:sz="0" w:space="0" w:color="auto"/>
      </w:divBdr>
    </w:div>
    <w:div w:id="1746368958">
      <w:bodyDiv w:val="1"/>
      <w:marLeft w:val="0"/>
      <w:marRight w:val="0"/>
      <w:marTop w:val="0"/>
      <w:marBottom w:val="0"/>
      <w:divBdr>
        <w:top w:val="none" w:sz="0" w:space="0" w:color="auto"/>
        <w:left w:val="none" w:sz="0" w:space="0" w:color="auto"/>
        <w:bottom w:val="none" w:sz="0" w:space="0" w:color="auto"/>
        <w:right w:val="none" w:sz="0" w:space="0" w:color="auto"/>
      </w:divBdr>
    </w:div>
    <w:div w:id="1748308922">
      <w:bodyDiv w:val="1"/>
      <w:marLeft w:val="0"/>
      <w:marRight w:val="0"/>
      <w:marTop w:val="0"/>
      <w:marBottom w:val="0"/>
      <w:divBdr>
        <w:top w:val="none" w:sz="0" w:space="0" w:color="auto"/>
        <w:left w:val="none" w:sz="0" w:space="0" w:color="auto"/>
        <w:bottom w:val="none" w:sz="0" w:space="0" w:color="auto"/>
        <w:right w:val="none" w:sz="0" w:space="0" w:color="auto"/>
      </w:divBdr>
    </w:div>
    <w:div w:id="1750420860">
      <w:bodyDiv w:val="1"/>
      <w:marLeft w:val="0"/>
      <w:marRight w:val="0"/>
      <w:marTop w:val="0"/>
      <w:marBottom w:val="0"/>
      <w:divBdr>
        <w:top w:val="none" w:sz="0" w:space="0" w:color="auto"/>
        <w:left w:val="none" w:sz="0" w:space="0" w:color="auto"/>
        <w:bottom w:val="none" w:sz="0" w:space="0" w:color="auto"/>
        <w:right w:val="none" w:sz="0" w:space="0" w:color="auto"/>
      </w:divBdr>
    </w:div>
    <w:div w:id="1750535704">
      <w:bodyDiv w:val="1"/>
      <w:marLeft w:val="0"/>
      <w:marRight w:val="0"/>
      <w:marTop w:val="0"/>
      <w:marBottom w:val="0"/>
      <w:divBdr>
        <w:top w:val="none" w:sz="0" w:space="0" w:color="auto"/>
        <w:left w:val="none" w:sz="0" w:space="0" w:color="auto"/>
        <w:bottom w:val="none" w:sz="0" w:space="0" w:color="auto"/>
        <w:right w:val="none" w:sz="0" w:space="0" w:color="auto"/>
      </w:divBdr>
    </w:div>
    <w:div w:id="1751151708">
      <w:bodyDiv w:val="1"/>
      <w:marLeft w:val="0"/>
      <w:marRight w:val="0"/>
      <w:marTop w:val="0"/>
      <w:marBottom w:val="0"/>
      <w:divBdr>
        <w:top w:val="none" w:sz="0" w:space="0" w:color="auto"/>
        <w:left w:val="none" w:sz="0" w:space="0" w:color="auto"/>
        <w:bottom w:val="none" w:sz="0" w:space="0" w:color="auto"/>
        <w:right w:val="none" w:sz="0" w:space="0" w:color="auto"/>
      </w:divBdr>
    </w:div>
    <w:div w:id="1752845366">
      <w:bodyDiv w:val="1"/>
      <w:marLeft w:val="0"/>
      <w:marRight w:val="0"/>
      <w:marTop w:val="0"/>
      <w:marBottom w:val="0"/>
      <w:divBdr>
        <w:top w:val="none" w:sz="0" w:space="0" w:color="auto"/>
        <w:left w:val="none" w:sz="0" w:space="0" w:color="auto"/>
        <w:bottom w:val="none" w:sz="0" w:space="0" w:color="auto"/>
        <w:right w:val="none" w:sz="0" w:space="0" w:color="auto"/>
      </w:divBdr>
    </w:div>
    <w:div w:id="1753818660">
      <w:bodyDiv w:val="1"/>
      <w:marLeft w:val="0"/>
      <w:marRight w:val="0"/>
      <w:marTop w:val="0"/>
      <w:marBottom w:val="0"/>
      <w:divBdr>
        <w:top w:val="none" w:sz="0" w:space="0" w:color="auto"/>
        <w:left w:val="none" w:sz="0" w:space="0" w:color="auto"/>
        <w:bottom w:val="none" w:sz="0" w:space="0" w:color="auto"/>
        <w:right w:val="none" w:sz="0" w:space="0" w:color="auto"/>
      </w:divBdr>
    </w:div>
    <w:div w:id="1755780310">
      <w:bodyDiv w:val="1"/>
      <w:marLeft w:val="0"/>
      <w:marRight w:val="0"/>
      <w:marTop w:val="0"/>
      <w:marBottom w:val="0"/>
      <w:divBdr>
        <w:top w:val="none" w:sz="0" w:space="0" w:color="auto"/>
        <w:left w:val="none" w:sz="0" w:space="0" w:color="auto"/>
        <w:bottom w:val="none" w:sz="0" w:space="0" w:color="auto"/>
        <w:right w:val="none" w:sz="0" w:space="0" w:color="auto"/>
      </w:divBdr>
    </w:div>
    <w:div w:id="1764766101">
      <w:bodyDiv w:val="1"/>
      <w:marLeft w:val="0"/>
      <w:marRight w:val="0"/>
      <w:marTop w:val="0"/>
      <w:marBottom w:val="0"/>
      <w:divBdr>
        <w:top w:val="none" w:sz="0" w:space="0" w:color="auto"/>
        <w:left w:val="none" w:sz="0" w:space="0" w:color="auto"/>
        <w:bottom w:val="none" w:sz="0" w:space="0" w:color="auto"/>
        <w:right w:val="none" w:sz="0" w:space="0" w:color="auto"/>
      </w:divBdr>
    </w:div>
    <w:div w:id="1765491598">
      <w:bodyDiv w:val="1"/>
      <w:marLeft w:val="0"/>
      <w:marRight w:val="0"/>
      <w:marTop w:val="0"/>
      <w:marBottom w:val="0"/>
      <w:divBdr>
        <w:top w:val="none" w:sz="0" w:space="0" w:color="auto"/>
        <w:left w:val="none" w:sz="0" w:space="0" w:color="auto"/>
        <w:bottom w:val="none" w:sz="0" w:space="0" w:color="auto"/>
        <w:right w:val="none" w:sz="0" w:space="0" w:color="auto"/>
      </w:divBdr>
    </w:div>
    <w:div w:id="1767379424">
      <w:bodyDiv w:val="1"/>
      <w:marLeft w:val="0"/>
      <w:marRight w:val="0"/>
      <w:marTop w:val="0"/>
      <w:marBottom w:val="0"/>
      <w:divBdr>
        <w:top w:val="none" w:sz="0" w:space="0" w:color="auto"/>
        <w:left w:val="none" w:sz="0" w:space="0" w:color="auto"/>
        <w:bottom w:val="none" w:sz="0" w:space="0" w:color="auto"/>
        <w:right w:val="none" w:sz="0" w:space="0" w:color="auto"/>
      </w:divBdr>
    </w:div>
    <w:div w:id="1768453796">
      <w:bodyDiv w:val="1"/>
      <w:marLeft w:val="0"/>
      <w:marRight w:val="0"/>
      <w:marTop w:val="0"/>
      <w:marBottom w:val="0"/>
      <w:divBdr>
        <w:top w:val="none" w:sz="0" w:space="0" w:color="auto"/>
        <w:left w:val="none" w:sz="0" w:space="0" w:color="auto"/>
        <w:bottom w:val="none" w:sz="0" w:space="0" w:color="auto"/>
        <w:right w:val="none" w:sz="0" w:space="0" w:color="auto"/>
      </w:divBdr>
    </w:div>
    <w:div w:id="1768455991">
      <w:bodyDiv w:val="1"/>
      <w:marLeft w:val="0"/>
      <w:marRight w:val="0"/>
      <w:marTop w:val="0"/>
      <w:marBottom w:val="0"/>
      <w:divBdr>
        <w:top w:val="none" w:sz="0" w:space="0" w:color="auto"/>
        <w:left w:val="none" w:sz="0" w:space="0" w:color="auto"/>
        <w:bottom w:val="none" w:sz="0" w:space="0" w:color="auto"/>
        <w:right w:val="none" w:sz="0" w:space="0" w:color="auto"/>
      </w:divBdr>
    </w:div>
    <w:div w:id="1768647731">
      <w:bodyDiv w:val="1"/>
      <w:marLeft w:val="0"/>
      <w:marRight w:val="0"/>
      <w:marTop w:val="0"/>
      <w:marBottom w:val="0"/>
      <w:divBdr>
        <w:top w:val="none" w:sz="0" w:space="0" w:color="auto"/>
        <w:left w:val="none" w:sz="0" w:space="0" w:color="auto"/>
        <w:bottom w:val="none" w:sz="0" w:space="0" w:color="auto"/>
        <w:right w:val="none" w:sz="0" w:space="0" w:color="auto"/>
      </w:divBdr>
    </w:div>
    <w:div w:id="1768772462">
      <w:bodyDiv w:val="1"/>
      <w:marLeft w:val="0"/>
      <w:marRight w:val="0"/>
      <w:marTop w:val="0"/>
      <w:marBottom w:val="0"/>
      <w:divBdr>
        <w:top w:val="none" w:sz="0" w:space="0" w:color="auto"/>
        <w:left w:val="none" w:sz="0" w:space="0" w:color="auto"/>
        <w:bottom w:val="none" w:sz="0" w:space="0" w:color="auto"/>
        <w:right w:val="none" w:sz="0" w:space="0" w:color="auto"/>
      </w:divBdr>
    </w:div>
    <w:div w:id="1769041580">
      <w:bodyDiv w:val="1"/>
      <w:marLeft w:val="0"/>
      <w:marRight w:val="0"/>
      <w:marTop w:val="0"/>
      <w:marBottom w:val="0"/>
      <w:divBdr>
        <w:top w:val="none" w:sz="0" w:space="0" w:color="auto"/>
        <w:left w:val="none" w:sz="0" w:space="0" w:color="auto"/>
        <w:bottom w:val="none" w:sz="0" w:space="0" w:color="auto"/>
        <w:right w:val="none" w:sz="0" w:space="0" w:color="auto"/>
      </w:divBdr>
    </w:div>
    <w:div w:id="1769957588">
      <w:bodyDiv w:val="1"/>
      <w:marLeft w:val="0"/>
      <w:marRight w:val="0"/>
      <w:marTop w:val="0"/>
      <w:marBottom w:val="0"/>
      <w:divBdr>
        <w:top w:val="none" w:sz="0" w:space="0" w:color="auto"/>
        <w:left w:val="none" w:sz="0" w:space="0" w:color="auto"/>
        <w:bottom w:val="none" w:sz="0" w:space="0" w:color="auto"/>
        <w:right w:val="none" w:sz="0" w:space="0" w:color="auto"/>
      </w:divBdr>
    </w:div>
    <w:div w:id="1770616262">
      <w:bodyDiv w:val="1"/>
      <w:marLeft w:val="0"/>
      <w:marRight w:val="0"/>
      <w:marTop w:val="0"/>
      <w:marBottom w:val="0"/>
      <w:divBdr>
        <w:top w:val="none" w:sz="0" w:space="0" w:color="auto"/>
        <w:left w:val="none" w:sz="0" w:space="0" w:color="auto"/>
        <w:bottom w:val="none" w:sz="0" w:space="0" w:color="auto"/>
        <w:right w:val="none" w:sz="0" w:space="0" w:color="auto"/>
      </w:divBdr>
    </w:div>
    <w:div w:id="1771969914">
      <w:bodyDiv w:val="1"/>
      <w:marLeft w:val="0"/>
      <w:marRight w:val="0"/>
      <w:marTop w:val="0"/>
      <w:marBottom w:val="0"/>
      <w:divBdr>
        <w:top w:val="none" w:sz="0" w:space="0" w:color="auto"/>
        <w:left w:val="none" w:sz="0" w:space="0" w:color="auto"/>
        <w:bottom w:val="none" w:sz="0" w:space="0" w:color="auto"/>
        <w:right w:val="none" w:sz="0" w:space="0" w:color="auto"/>
      </w:divBdr>
    </w:div>
    <w:div w:id="1773012378">
      <w:bodyDiv w:val="1"/>
      <w:marLeft w:val="0"/>
      <w:marRight w:val="0"/>
      <w:marTop w:val="0"/>
      <w:marBottom w:val="0"/>
      <w:divBdr>
        <w:top w:val="none" w:sz="0" w:space="0" w:color="auto"/>
        <w:left w:val="none" w:sz="0" w:space="0" w:color="auto"/>
        <w:bottom w:val="none" w:sz="0" w:space="0" w:color="auto"/>
        <w:right w:val="none" w:sz="0" w:space="0" w:color="auto"/>
      </w:divBdr>
    </w:div>
    <w:div w:id="1773085973">
      <w:bodyDiv w:val="1"/>
      <w:marLeft w:val="0"/>
      <w:marRight w:val="0"/>
      <w:marTop w:val="0"/>
      <w:marBottom w:val="0"/>
      <w:divBdr>
        <w:top w:val="none" w:sz="0" w:space="0" w:color="auto"/>
        <w:left w:val="none" w:sz="0" w:space="0" w:color="auto"/>
        <w:bottom w:val="none" w:sz="0" w:space="0" w:color="auto"/>
        <w:right w:val="none" w:sz="0" w:space="0" w:color="auto"/>
      </w:divBdr>
    </w:div>
    <w:div w:id="1775130369">
      <w:bodyDiv w:val="1"/>
      <w:marLeft w:val="0"/>
      <w:marRight w:val="0"/>
      <w:marTop w:val="0"/>
      <w:marBottom w:val="0"/>
      <w:divBdr>
        <w:top w:val="none" w:sz="0" w:space="0" w:color="auto"/>
        <w:left w:val="none" w:sz="0" w:space="0" w:color="auto"/>
        <w:bottom w:val="none" w:sz="0" w:space="0" w:color="auto"/>
        <w:right w:val="none" w:sz="0" w:space="0" w:color="auto"/>
      </w:divBdr>
    </w:div>
    <w:div w:id="1775636545">
      <w:bodyDiv w:val="1"/>
      <w:marLeft w:val="0"/>
      <w:marRight w:val="0"/>
      <w:marTop w:val="0"/>
      <w:marBottom w:val="0"/>
      <w:divBdr>
        <w:top w:val="none" w:sz="0" w:space="0" w:color="auto"/>
        <w:left w:val="none" w:sz="0" w:space="0" w:color="auto"/>
        <w:bottom w:val="none" w:sz="0" w:space="0" w:color="auto"/>
        <w:right w:val="none" w:sz="0" w:space="0" w:color="auto"/>
      </w:divBdr>
    </w:div>
    <w:div w:id="1775979644">
      <w:bodyDiv w:val="1"/>
      <w:marLeft w:val="0"/>
      <w:marRight w:val="0"/>
      <w:marTop w:val="0"/>
      <w:marBottom w:val="0"/>
      <w:divBdr>
        <w:top w:val="none" w:sz="0" w:space="0" w:color="auto"/>
        <w:left w:val="none" w:sz="0" w:space="0" w:color="auto"/>
        <w:bottom w:val="none" w:sz="0" w:space="0" w:color="auto"/>
        <w:right w:val="none" w:sz="0" w:space="0" w:color="auto"/>
      </w:divBdr>
    </w:div>
    <w:div w:id="1777409935">
      <w:bodyDiv w:val="1"/>
      <w:marLeft w:val="0"/>
      <w:marRight w:val="0"/>
      <w:marTop w:val="0"/>
      <w:marBottom w:val="0"/>
      <w:divBdr>
        <w:top w:val="none" w:sz="0" w:space="0" w:color="auto"/>
        <w:left w:val="none" w:sz="0" w:space="0" w:color="auto"/>
        <w:bottom w:val="none" w:sz="0" w:space="0" w:color="auto"/>
        <w:right w:val="none" w:sz="0" w:space="0" w:color="auto"/>
      </w:divBdr>
    </w:div>
    <w:div w:id="1779567223">
      <w:bodyDiv w:val="1"/>
      <w:marLeft w:val="0"/>
      <w:marRight w:val="0"/>
      <w:marTop w:val="0"/>
      <w:marBottom w:val="0"/>
      <w:divBdr>
        <w:top w:val="none" w:sz="0" w:space="0" w:color="auto"/>
        <w:left w:val="none" w:sz="0" w:space="0" w:color="auto"/>
        <w:bottom w:val="none" w:sz="0" w:space="0" w:color="auto"/>
        <w:right w:val="none" w:sz="0" w:space="0" w:color="auto"/>
      </w:divBdr>
    </w:div>
    <w:div w:id="1780559687">
      <w:bodyDiv w:val="1"/>
      <w:marLeft w:val="0"/>
      <w:marRight w:val="0"/>
      <w:marTop w:val="0"/>
      <w:marBottom w:val="0"/>
      <w:divBdr>
        <w:top w:val="none" w:sz="0" w:space="0" w:color="auto"/>
        <w:left w:val="none" w:sz="0" w:space="0" w:color="auto"/>
        <w:bottom w:val="none" w:sz="0" w:space="0" w:color="auto"/>
        <w:right w:val="none" w:sz="0" w:space="0" w:color="auto"/>
      </w:divBdr>
    </w:div>
    <w:div w:id="1780947459">
      <w:bodyDiv w:val="1"/>
      <w:marLeft w:val="0"/>
      <w:marRight w:val="0"/>
      <w:marTop w:val="0"/>
      <w:marBottom w:val="0"/>
      <w:divBdr>
        <w:top w:val="none" w:sz="0" w:space="0" w:color="auto"/>
        <w:left w:val="none" w:sz="0" w:space="0" w:color="auto"/>
        <w:bottom w:val="none" w:sz="0" w:space="0" w:color="auto"/>
        <w:right w:val="none" w:sz="0" w:space="0" w:color="auto"/>
      </w:divBdr>
    </w:div>
    <w:div w:id="1781535194">
      <w:bodyDiv w:val="1"/>
      <w:marLeft w:val="0"/>
      <w:marRight w:val="0"/>
      <w:marTop w:val="0"/>
      <w:marBottom w:val="0"/>
      <w:divBdr>
        <w:top w:val="none" w:sz="0" w:space="0" w:color="auto"/>
        <w:left w:val="none" w:sz="0" w:space="0" w:color="auto"/>
        <w:bottom w:val="none" w:sz="0" w:space="0" w:color="auto"/>
        <w:right w:val="none" w:sz="0" w:space="0" w:color="auto"/>
      </w:divBdr>
    </w:div>
    <w:div w:id="1781950253">
      <w:bodyDiv w:val="1"/>
      <w:marLeft w:val="0"/>
      <w:marRight w:val="0"/>
      <w:marTop w:val="0"/>
      <w:marBottom w:val="0"/>
      <w:divBdr>
        <w:top w:val="none" w:sz="0" w:space="0" w:color="auto"/>
        <w:left w:val="none" w:sz="0" w:space="0" w:color="auto"/>
        <w:bottom w:val="none" w:sz="0" w:space="0" w:color="auto"/>
        <w:right w:val="none" w:sz="0" w:space="0" w:color="auto"/>
      </w:divBdr>
    </w:div>
    <w:div w:id="1783375633">
      <w:bodyDiv w:val="1"/>
      <w:marLeft w:val="0"/>
      <w:marRight w:val="0"/>
      <w:marTop w:val="0"/>
      <w:marBottom w:val="0"/>
      <w:divBdr>
        <w:top w:val="none" w:sz="0" w:space="0" w:color="auto"/>
        <w:left w:val="none" w:sz="0" w:space="0" w:color="auto"/>
        <w:bottom w:val="none" w:sz="0" w:space="0" w:color="auto"/>
        <w:right w:val="none" w:sz="0" w:space="0" w:color="auto"/>
      </w:divBdr>
    </w:div>
    <w:div w:id="1783768110">
      <w:bodyDiv w:val="1"/>
      <w:marLeft w:val="0"/>
      <w:marRight w:val="0"/>
      <w:marTop w:val="0"/>
      <w:marBottom w:val="0"/>
      <w:divBdr>
        <w:top w:val="none" w:sz="0" w:space="0" w:color="auto"/>
        <w:left w:val="none" w:sz="0" w:space="0" w:color="auto"/>
        <w:bottom w:val="none" w:sz="0" w:space="0" w:color="auto"/>
        <w:right w:val="none" w:sz="0" w:space="0" w:color="auto"/>
      </w:divBdr>
    </w:div>
    <w:div w:id="1784307644">
      <w:bodyDiv w:val="1"/>
      <w:marLeft w:val="0"/>
      <w:marRight w:val="0"/>
      <w:marTop w:val="0"/>
      <w:marBottom w:val="0"/>
      <w:divBdr>
        <w:top w:val="none" w:sz="0" w:space="0" w:color="auto"/>
        <w:left w:val="none" w:sz="0" w:space="0" w:color="auto"/>
        <w:bottom w:val="none" w:sz="0" w:space="0" w:color="auto"/>
        <w:right w:val="none" w:sz="0" w:space="0" w:color="auto"/>
      </w:divBdr>
    </w:div>
    <w:div w:id="1785728317">
      <w:bodyDiv w:val="1"/>
      <w:marLeft w:val="0"/>
      <w:marRight w:val="0"/>
      <w:marTop w:val="0"/>
      <w:marBottom w:val="0"/>
      <w:divBdr>
        <w:top w:val="none" w:sz="0" w:space="0" w:color="auto"/>
        <w:left w:val="none" w:sz="0" w:space="0" w:color="auto"/>
        <w:bottom w:val="none" w:sz="0" w:space="0" w:color="auto"/>
        <w:right w:val="none" w:sz="0" w:space="0" w:color="auto"/>
      </w:divBdr>
    </w:div>
    <w:div w:id="1786653711">
      <w:bodyDiv w:val="1"/>
      <w:marLeft w:val="0"/>
      <w:marRight w:val="0"/>
      <w:marTop w:val="0"/>
      <w:marBottom w:val="0"/>
      <w:divBdr>
        <w:top w:val="none" w:sz="0" w:space="0" w:color="auto"/>
        <w:left w:val="none" w:sz="0" w:space="0" w:color="auto"/>
        <w:bottom w:val="none" w:sz="0" w:space="0" w:color="auto"/>
        <w:right w:val="none" w:sz="0" w:space="0" w:color="auto"/>
      </w:divBdr>
    </w:div>
    <w:div w:id="1788695809">
      <w:bodyDiv w:val="1"/>
      <w:marLeft w:val="0"/>
      <w:marRight w:val="0"/>
      <w:marTop w:val="0"/>
      <w:marBottom w:val="0"/>
      <w:divBdr>
        <w:top w:val="none" w:sz="0" w:space="0" w:color="auto"/>
        <w:left w:val="none" w:sz="0" w:space="0" w:color="auto"/>
        <w:bottom w:val="none" w:sz="0" w:space="0" w:color="auto"/>
        <w:right w:val="none" w:sz="0" w:space="0" w:color="auto"/>
      </w:divBdr>
    </w:div>
    <w:div w:id="1789394990">
      <w:bodyDiv w:val="1"/>
      <w:marLeft w:val="0"/>
      <w:marRight w:val="0"/>
      <w:marTop w:val="0"/>
      <w:marBottom w:val="0"/>
      <w:divBdr>
        <w:top w:val="none" w:sz="0" w:space="0" w:color="auto"/>
        <w:left w:val="none" w:sz="0" w:space="0" w:color="auto"/>
        <w:bottom w:val="none" w:sz="0" w:space="0" w:color="auto"/>
        <w:right w:val="none" w:sz="0" w:space="0" w:color="auto"/>
      </w:divBdr>
    </w:div>
    <w:div w:id="1789423950">
      <w:bodyDiv w:val="1"/>
      <w:marLeft w:val="0"/>
      <w:marRight w:val="0"/>
      <w:marTop w:val="0"/>
      <w:marBottom w:val="0"/>
      <w:divBdr>
        <w:top w:val="none" w:sz="0" w:space="0" w:color="auto"/>
        <w:left w:val="none" w:sz="0" w:space="0" w:color="auto"/>
        <w:bottom w:val="none" w:sz="0" w:space="0" w:color="auto"/>
        <w:right w:val="none" w:sz="0" w:space="0" w:color="auto"/>
      </w:divBdr>
    </w:div>
    <w:div w:id="1790202317">
      <w:bodyDiv w:val="1"/>
      <w:marLeft w:val="0"/>
      <w:marRight w:val="0"/>
      <w:marTop w:val="0"/>
      <w:marBottom w:val="0"/>
      <w:divBdr>
        <w:top w:val="none" w:sz="0" w:space="0" w:color="auto"/>
        <w:left w:val="none" w:sz="0" w:space="0" w:color="auto"/>
        <w:bottom w:val="none" w:sz="0" w:space="0" w:color="auto"/>
        <w:right w:val="none" w:sz="0" w:space="0" w:color="auto"/>
      </w:divBdr>
    </w:div>
    <w:div w:id="1790540482">
      <w:bodyDiv w:val="1"/>
      <w:marLeft w:val="0"/>
      <w:marRight w:val="0"/>
      <w:marTop w:val="0"/>
      <w:marBottom w:val="0"/>
      <w:divBdr>
        <w:top w:val="none" w:sz="0" w:space="0" w:color="auto"/>
        <w:left w:val="none" w:sz="0" w:space="0" w:color="auto"/>
        <w:bottom w:val="none" w:sz="0" w:space="0" w:color="auto"/>
        <w:right w:val="none" w:sz="0" w:space="0" w:color="auto"/>
      </w:divBdr>
    </w:div>
    <w:div w:id="1791169063">
      <w:bodyDiv w:val="1"/>
      <w:marLeft w:val="0"/>
      <w:marRight w:val="0"/>
      <w:marTop w:val="0"/>
      <w:marBottom w:val="0"/>
      <w:divBdr>
        <w:top w:val="none" w:sz="0" w:space="0" w:color="auto"/>
        <w:left w:val="none" w:sz="0" w:space="0" w:color="auto"/>
        <w:bottom w:val="none" w:sz="0" w:space="0" w:color="auto"/>
        <w:right w:val="none" w:sz="0" w:space="0" w:color="auto"/>
      </w:divBdr>
    </w:div>
    <w:div w:id="1793207465">
      <w:bodyDiv w:val="1"/>
      <w:marLeft w:val="0"/>
      <w:marRight w:val="0"/>
      <w:marTop w:val="0"/>
      <w:marBottom w:val="0"/>
      <w:divBdr>
        <w:top w:val="none" w:sz="0" w:space="0" w:color="auto"/>
        <w:left w:val="none" w:sz="0" w:space="0" w:color="auto"/>
        <w:bottom w:val="none" w:sz="0" w:space="0" w:color="auto"/>
        <w:right w:val="none" w:sz="0" w:space="0" w:color="auto"/>
      </w:divBdr>
    </w:div>
    <w:div w:id="1793553545">
      <w:bodyDiv w:val="1"/>
      <w:marLeft w:val="0"/>
      <w:marRight w:val="0"/>
      <w:marTop w:val="0"/>
      <w:marBottom w:val="0"/>
      <w:divBdr>
        <w:top w:val="none" w:sz="0" w:space="0" w:color="auto"/>
        <w:left w:val="none" w:sz="0" w:space="0" w:color="auto"/>
        <w:bottom w:val="none" w:sz="0" w:space="0" w:color="auto"/>
        <w:right w:val="none" w:sz="0" w:space="0" w:color="auto"/>
      </w:divBdr>
    </w:div>
    <w:div w:id="1794901274">
      <w:bodyDiv w:val="1"/>
      <w:marLeft w:val="0"/>
      <w:marRight w:val="0"/>
      <w:marTop w:val="0"/>
      <w:marBottom w:val="0"/>
      <w:divBdr>
        <w:top w:val="none" w:sz="0" w:space="0" w:color="auto"/>
        <w:left w:val="none" w:sz="0" w:space="0" w:color="auto"/>
        <w:bottom w:val="none" w:sz="0" w:space="0" w:color="auto"/>
        <w:right w:val="none" w:sz="0" w:space="0" w:color="auto"/>
      </w:divBdr>
    </w:div>
    <w:div w:id="1795753664">
      <w:bodyDiv w:val="1"/>
      <w:marLeft w:val="0"/>
      <w:marRight w:val="0"/>
      <w:marTop w:val="0"/>
      <w:marBottom w:val="0"/>
      <w:divBdr>
        <w:top w:val="none" w:sz="0" w:space="0" w:color="auto"/>
        <w:left w:val="none" w:sz="0" w:space="0" w:color="auto"/>
        <w:bottom w:val="none" w:sz="0" w:space="0" w:color="auto"/>
        <w:right w:val="none" w:sz="0" w:space="0" w:color="auto"/>
      </w:divBdr>
    </w:div>
    <w:div w:id="1795899791">
      <w:bodyDiv w:val="1"/>
      <w:marLeft w:val="0"/>
      <w:marRight w:val="0"/>
      <w:marTop w:val="0"/>
      <w:marBottom w:val="0"/>
      <w:divBdr>
        <w:top w:val="none" w:sz="0" w:space="0" w:color="auto"/>
        <w:left w:val="none" w:sz="0" w:space="0" w:color="auto"/>
        <w:bottom w:val="none" w:sz="0" w:space="0" w:color="auto"/>
        <w:right w:val="none" w:sz="0" w:space="0" w:color="auto"/>
      </w:divBdr>
    </w:div>
    <w:div w:id="1796095005">
      <w:bodyDiv w:val="1"/>
      <w:marLeft w:val="0"/>
      <w:marRight w:val="0"/>
      <w:marTop w:val="0"/>
      <w:marBottom w:val="0"/>
      <w:divBdr>
        <w:top w:val="none" w:sz="0" w:space="0" w:color="auto"/>
        <w:left w:val="none" w:sz="0" w:space="0" w:color="auto"/>
        <w:bottom w:val="none" w:sz="0" w:space="0" w:color="auto"/>
        <w:right w:val="none" w:sz="0" w:space="0" w:color="auto"/>
      </w:divBdr>
    </w:div>
    <w:div w:id="1797017553">
      <w:bodyDiv w:val="1"/>
      <w:marLeft w:val="0"/>
      <w:marRight w:val="0"/>
      <w:marTop w:val="0"/>
      <w:marBottom w:val="0"/>
      <w:divBdr>
        <w:top w:val="none" w:sz="0" w:space="0" w:color="auto"/>
        <w:left w:val="none" w:sz="0" w:space="0" w:color="auto"/>
        <w:bottom w:val="none" w:sz="0" w:space="0" w:color="auto"/>
        <w:right w:val="none" w:sz="0" w:space="0" w:color="auto"/>
      </w:divBdr>
    </w:div>
    <w:div w:id="1798796479">
      <w:bodyDiv w:val="1"/>
      <w:marLeft w:val="0"/>
      <w:marRight w:val="0"/>
      <w:marTop w:val="0"/>
      <w:marBottom w:val="0"/>
      <w:divBdr>
        <w:top w:val="none" w:sz="0" w:space="0" w:color="auto"/>
        <w:left w:val="none" w:sz="0" w:space="0" w:color="auto"/>
        <w:bottom w:val="none" w:sz="0" w:space="0" w:color="auto"/>
        <w:right w:val="none" w:sz="0" w:space="0" w:color="auto"/>
      </w:divBdr>
    </w:div>
    <w:div w:id="1798832284">
      <w:bodyDiv w:val="1"/>
      <w:marLeft w:val="0"/>
      <w:marRight w:val="0"/>
      <w:marTop w:val="0"/>
      <w:marBottom w:val="0"/>
      <w:divBdr>
        <w:top w:val="none" w:sz="0" w:space="0" w:color="auto"/>
        <w:left w:val="none" w:sz="0" w:space="0" w:color="auto"/>
        <w:bottom w:val="none" w:sz="0" w:space="0" w:color="auto"/>
        <w:right w:val="none" w:sz="0" w:space="0" w:color="auto"/>
      </w:divBdr>
    </w:div>
    <w:div w:id="1799178888">
      <w:bodyDiv w:val="1"/>
      <w:marLeft w:val="0"/>
      <w:marRight w:val="0"/>
      <w:marTop w:val="0"/>
      <w:marBottom w:val="0"/>
      <w:divBdr>
        <w:top w:val="none" w:sz="0" w:space="0" w:color="auto"/>
        <w:left w:val="none" w:sz="0" w:space="0" w:color="auto"/>
        <w:bottom w:val="none" w:sz="0" w:space="0" w:color="auto"/>
        <w:right w:val="none" w:sz="0" w:space="0" w:color="auto"/>
      </w:divBdr>
    </w:div>
    <w:div w:id="1799881515">
      <w:bodyDiv w:val="1"/>
      <w:marLeft w:val="0"/>
      <w:marRight w:val="0"/>
      <w:marTop w:val="0"/>
      <w:marBottom w:val="0"/>
      <w:divBdr>
        <w:top w:val="none" w:sz="0" w:space="0" w:color="auto"/>
        <w:left w:val="none" w:sz="0" w:space="0" w:color="auto"/>
        <w:bottom w:val="none" w:sz="0" w:space="0" w:color="auto"/>
        <w:right w:val="none" w:sz="0" w:space="0" w:color="auto"/>
      </w:divBdr>
    </w:div>
    <w:div w:id="1800340820">
      <w:bodyDiv w:val="1"/>
      <w:marLeft w:val="0"/>
      <w:marRight w:val="0"/>
      <w:marTop w:val="0"/>
      <w:marBottom w:val="0"/>
      <w:divBdr>
        <w:top w:val="none" w:sz="0" w:space="0" w:color="auto"/>
        <w:left w:val="none" w:sz="0" w:space="0" w:color="auto"/>
        <w:bottom w:val="none" w:sz="0" w:space="0" w:color="auto"/>
        <w:right w:val="none" w:sz="0" w:space="0" w:color="auto"/>
      </w:divBdr>
    </w:div>
    <w:div w:id="1800755843">
      <w:bodyDiv w:val="1"/>
      <w:marLeft w:val="0"/>
      <w:marRight w:val="0"/>
      <w:marTop w:val="0"/>
      <w:marBottom w:val="0"/>
      <w:divBdr>
        <w:top w:val="none" w:sz="0" w:space="0" w:color="auto"/>
        <w:left w:val="none" w:sz="0" w:space="0" w:color="auto"/>
        <w:bottom w:val="none" w:sz="0" w:space="0" w:color="auto"/>
        <w:right w:val="none" w:sz="0" w:space="0" w:color="auto"/>
      </w:divBdr>
    </w:div>
    <w:div w:id="1801150103">
      <w:bodyDiv w:val="1"/>
      <w:marLeft w:val="0"/>
      <w:marRight w:val="0"/>
      <w:marTop w:val="0"/>
      <w:marBottom w:val="0"/>
      <w:divBdr>
        <w:top w:val="none" w:sz="0" w:space="0" w:color="auto"/>
        <w:left w:val="none" w:sz="0" w:space="0" w:color="auto"/>
        <w:bottom w:val="none" w:sz="0" w:space="0" w:color="auto"/>
        <w:right w:val="none" w:sz="0" w:space="0" w:color="auto"/>
      </w:divBdr>
    </w:div>
    <w:div w:id="1801923998">
      <w:bodyDiv w:val="1"/>
      <w:marLeft w:val="0"/>
      <w:marRight w:val="0"/>
      <w:marTop w:val="0"/>
      <w:marBottom w:val="0"/>
      <w:divBdr>
        <w:top w:val="none" w:sz="0" w:space="0" w:color="auto"/>
        <w:left w:val="none" w:sz="0" w:space="0" w:color="auto"/>
        <w:bottom w:val="none" w:sz="0" w:space="0" w:color="auto"/>
        <w:right w:val="none" w:sz="0" w:space="0" w:color="auto"/>
      </w:divBdr>
    </w:div>
    <w:div w:id="1802654795">
      <w:bodyDiv w:val="1"/>
      <w:marLeft w:val="0"/>
      <w:marRight w:val="0"/>
      <w:marTop w:val="0"/>
      <w:marBottom w:val="0"/>
      <w:divBdr>
        <w:top w:val="none" w:sz="0" w:space="0" w:color="auto"/>
        <w:left w:val="none" w:sz="0" w:space="0" w:color="auto"/>
        <w:bottom w:val="none" w:sz="0" w:space="0" w:color="auto"/>
        <w:right w:val="none" w:sz="0" w:space="0" w:color="auto"/>
      </w:divBdr>
    </w:div>
    <w:div w:id="1802961992">
      <w:bodyDiv w:val="1"/>
      <w:marLeft w:val="0"/>
      <w:marRight w:val="0"/>
      <w:marTop w:val="0"/>
      <w:marBottom w:val="0"/>
      <w:divBdr>
        <w:top w:val="none" w:sz="0" w:space="0" w:color="auto"/>
        <w:left w:val="none" w:sz="0" w:space="0" w:color="auto"/>
        <w:bottom w:val="none" w:sz="0" w:space="0" w:color="auto"/>
        <w:right w:val="none" w:sz="0" w:space="0" w:color="auto"/>
      </w:divBdr>
    </w:div>
    <w:div w:id="1804077473">
      <w:bodyDiv w:val="1"/>
      <w:marLeft w:val="0"/>
      <w:marRight w:val="0"/>
      <w:marTop w:val="0"/>
      <w:marBottom w:val="0"/>
      <w:divBdr>
        <w:top w:val="none" w:sz="0" w:space="0" w:color="auto"/>
        <w:left w:val="none" w:sz="0" w:space="0" w:color="auto"/>
        <w:bottom w:val="none" w:sz="0" w:space="0" w:color="auto"/>
        <w:right w:val="none" w:sz="0" w:space="0" w:color="auto"/>
      </w:divBdr>
    </w:div>
    <w:div w:id="1804498921">
      <w:bodyDiv w:val="1"/>
      <w:marLeft w:val="0"/>
      <w:marRight w:val="0"/>
      <w:marTop w:val="0"/>
      <w:marBottom w:val="0"/>
      <w:divBdr>
        <w:top w:val="none" w:sz="0" w:space="0" w:color="auto"/>
        <w:left w:val="none" w:sz="0" w:space="0" w:color="auto"/>
        <w:bottom w:val="none" w:sz="0" w:space="0" w:color="auto"/>
        <w:right w:val="none" w:sz="0" w:space="0" w:color="auto"/>
      </w:divBdr>
    </w:div>
    <w:div w:id="1804732553">
      <w:bodyDiv w:val="1"/>
      <w:marLeft w:val="0"/>
      <w:marRight w:val="0"/>
      <w:marTop w:val="0"/>
      <w:marBottom w:val="0"/>
      <w:divBdr>
        <w:top w:val="none" w:sz="0" w:space="0" w:color="auto"/>
        <w:left w:val="none" w:sz="0" w:space="0" w:color="auto"/>
        <w:bottom w:val="none" w:sz="0" w:space="0" w:color="auto"/>
        <w:right w:val="none" w:sz="0" w:space="0" w:color="auto"/>
      </w:divBdr>
    </w:div>
    <w:div w:id="1805082185">
      <w:bodyDiv w:val="1"/>
      <w:marLeft w:val="0"/>
      <w:marRight w:val="0"/>
      <w:marTop w:val="0"/>
      <w:marBottom w:val="0"/>
      <w:divBdr>
        <w:top w:val="none" w:sz="0" w:space="0" w:color="auto"/>
        <w:left w:val="none" w:sz="0" w:space="0" w:color="auto"/>
        <w:bottom w:val="none" w:sz="0" w:space="0" w:color="auto"/>
        <w:right w:val="none" w:sz="0" w:space="0" w:color="auto"/>
      </w:divBdr>
    </w:div>
    <w:div w:id="1807159779">
      <w:bodyDiv w:val="1"/>
      <w:marLeft w:val="0"/>
      <w:marRight w:val="0"/>
      <w:marTop w:val="0"/>
      <w:marBottom w:val="0"/>
      <w:divBdr>
        <w:top w:val="none" w:sz="0" w:space="0" w:color="auto"/>
        <w:left w:val="none" w:sz="0" w:space="0" w:color="auto"/>
        <w:bottom w:val="none" w:sz="0" w:space="0" w:color="auto"/>
        <w:right w:val="none" w:sz="0" w:space="0" w:color="auto"/>
      </w:divBdr>
    </w:div>
    <w:div w:id="1809475980">
      <w:bodyDiv w:val="1"/>
      <w:marLeft w:val="0"/>
      <w:marRight w:val="0"/>
      <w:marTop w:val="0"/>
      <w:marBottom w:val="0"/>
      <w:divBdr>
        <w:top w:val="none" w:sz="0" w:space="0" w:color="auto"/>
        <w:left w:val="none" w:sz="0" w:space="0" w:color="auto"/>
        <w:bottom w:val="none" w:sz="0" w:space="0" w:color="auto"/>
        <w:right w:val="none" w:sz="0" w:space="0" w:color="auto"/>
      </w:divBdr>
    </w:div>
    <w:div w:id="1815561678">
      <w:bodyDiv w:val="1"/>
      <w:marLeft w:val="0"/>
      <w:marRight w:val="0"/>
      <w:marTop w:val="0"/>
      <w:marBottom w:val="0"/>
      <w:divBdr>
        <w:top w:val="none" w:sz="0" w:space="0" w:color="auto"/>
        <w:left w:val="none" w:sz="0" w:space="0" w:color="auto"/>
        <w:bottom w:val="none" w:sz="0" w:space="0" w:color="auto"/>
        <w:right w:val="none" w:sz="0" w:space="0" w:color="auto"/>
      </w:divBdr>
    </w:div>
    <w:div w:id="1815904099">
      <w:bodyDiv w:val="1"/>
      <w:marLeft w:val="0"/>
      <w:marRight w:val="0"/>
      <w:marTop w:val="0"/>
      <w:marBottom w:val="0"/>
      <w:divBdr>
        <w:top w:val="none" w:sz="0" w:space="0" w:color="auto"/>
        <w:left w:val="none" w:sz="0" w:space="0" w:color="auto"/>
        <w:bottom w:val="none" w:sz="0" w:space="0" w:color="auto"/>
        <w:right w:val="none" w:sz="0" w:space="0" w:color="auto"/>
      </w:divBdr>
    </w:div>
    <w:div w:id="1817840016">
      <w:bodyDiv w:val="1"/>
      <w:marLeft w:val="0"/>
      <w:marRight w:val="0"/>
      <w:marTop w:val="0"/>
      <w:marBottom w:val="0"/>
      <w:divBdr>
        <w:top w:val="none" w:sz="0" w:space="0" w:color="auto"/>
        <w:left w:val="none" w:sz="0" w:space="0" w:color="auto"/>
        <w:bottom w:val="none" w:sz="0" w:space="0" w:color="auto"/>
        <w:right w:val="none" w:sz="0" w:space="0" w:color="auto"/>
      </w:divBdr>
    </w:div>
    <w:div w:id="1817841297">
      <w:bodyDiv w:val="1"/>
      <w:marLeft w:val="0"/>
      <w:marRight w:val="0"/>
      <w:marTop w:val="0"/>
      <w:marBottom w:val="0"/>
      <w:divBdr>
        <w:top w:val="none" w:sz="0" w:space="0" w:color="auto"/>
        <w:left w:val="none" w:sz="0" w:space="0" w:color="auto"/>
        <w:bottom w:val="none" w:sz="0" w:space="0" w:color="auto"/>
        <w:right w:val="none" w:sz="0" w:space="0" w:color="auto"/>
      </w:divBdr>
    </w:div>
    <w:div w:id="1817986282">
      <w:bodyDiv w:val="1"/>
      <w:marLeft w:val="0"/>
      <w:marRight w:val="0"/>
      <w:marTop w:val="0"/>
      <w:marBottom w:val="0"/>
      <w:divBdr>
        <w:top w:val="none" w:sz="0" w:space="0" w:color="auto"/>
        <w:left w:val="none" w:sz="0" w:space="0" w:color="auto"/>
        <w:bottom w:val="none" w:sz="0" w:space="0" w:color="auto"/>
        <w:right w:val="none" w:sz="0" w:space="0" w:color="auto"/>
      </w:divBdr>
    </w:div>
    <w:div w:id="1818112150">
      <w:bodyDiv w:val="1"/>
      <w:marLeft w:val="0"/>
      <w:marRight w:val="0"/>
      <w:marTop w:val="0"/>
      <w:marBottom w:val="0"/>
      <w:divBdr>
        <w:top w:val="none" w:sz="0" w:space="0" w:color="auto"/>
        <w:left w:val="none" w:sz="0" w:space="0" w:color="auto"/>
        <w:bottom w:val="none" w:sz="0" w:space="0" w:color="auto"/>
        <w:right w:val="none" w:sz="0" w:space="0" w:color="auto"/>
      </w:divBdr>
    </w:div>
    <w:div w:id="1818690144">
      <w:bodyDiv w:val="1"/>
      <w:marLeft w:val="0"/>
      <w:marRight w:val="0"/>
      <w:marTop w:val="0"/>
      <w:marBottom w:val="0"/>
      <w:divBdr>
        <w:top w:val="none" w:sz="0" w:space="0" w:color="auto"/>
        <w:left w:val="none" w:sz="0" w:space="0" w:color="auto"/>
        <w:bottom w:val="none" w:sz="0" w:space="0" w:color="auto"/>
        <w:right w:val="none" w:sz="0" w:space="0" w:color="auto"/>
      </w:divBdr>
    </w:div>
    <w:div w:id="1819414310">
      <w:bodyDiv w:val="1"/>
      <w:marLeft w:val="0"/>
      <w:marRight w:val="0"/>
      <w:marTop w:val="0"/>
      <w:marBottom w:val="0"/>
      <w:divBdr>
        <w:top w:val="none" w:sz="0" w:space="0" w:color="auto"/>
        <w:left w:val="none" w:sz="0" w:space="0" w:color="auto"/>
        <w:bottom w:val="none" w:sz="0" w:space="0" w:color="auto"/>
        <w:right w:val="none" w:sz="0" w:space="0" w:color="auto"/>
      </w:divBdr>
    </w:div>
    <w:div w:id="1820613165">
      <w:bodyDiv w:val="1"/>
      <w:marLeft w:val="0"/>
      <w:marRight w:val="0"/>
      <w:marTop w:val="0"/>
      <w:marBottom w:val="0"/>
      <w:divBdr>
        <w:top w:val="none" w:sz="0" w:space="0" w:color="auto"/>
        <w:left w:val="none" w:sz="0" w:space="0" w:color="auto"/>
        <w:bottom w:val="none" w:sz="0" w:space="0" w:color="auto"/>
        <w:right w:val="none" w:sz="0" w:space="0" w:color="auto"/>
      </w:divBdr>
    </w:div>
    <w:div w:id="1821192086">
      <w:bodyDiv w:val="1"/>
      <w:marLeft w:val="0"/>
      <w:marRight w:val="0"/>
      <w:marTop w:val="0"/>
      <w:marBottom w:val="0"/>
      <w:divBdr>
        <w:top w:val="none" w:sz="0" w:space="0" w:color="auto"/>
        <w:left w:val="none" w:sz="0" w:space="0" w:color="auto"/>
        <w:bottom w:val="none" w:sz="0" w:space="0" w:color="auto"/>
        <w:right w:val="none" w:sz="0" w:space="0" w:color="auto"/>
      </w:divBdr>
    </w:div>
    <w:div w:id="1822116709">
      <w:bodyDiv w:val="1"/>
      <w:marLeft w:val="0"/>
      <w:marRight w:val="0"/>
      <w:marTop w:val="0"/>
      <w:marBottom w:val="0"/>
      <w:divBdr>
        <w:top w:val="none" w:sz="0" w:space="0" w:color="auto"/>
        <w:left w:val="none" w:sz="0" w:space="0" w:color="auto"/>
        <w:bottom w:val="none" w:sz="0" w:space="0" w:color="auto"/>
        <w:right w:val="none" w:sz="0" w:space="0" w:color="auto"/>
      </w:divBdr>
    </w:div>
    <w:div w:id="1823740519">
      <w:bodyDiv w:val="1"/>
      <w:marLeft w:val="0"/>
      <w:marRight w:val="0"/>
      <w:marTop w:val="0"/>
      <w:marBottom w:val="0"/>
      <w:divBdr>
        <w:top w:val="none" w:sz="0" w:space="0" w:color="auto"/>
        <w:left w:val="none" w:sz="0" w:space="0" w:color="auto"/>
        <w:bottom w:val="none" w:sz="0" w:space="0" w:color="auto"/>
        <w:right w:val="none" w:sz="0" w:space="0" w:color="auto"/>
      </w:divBdr>
    </w:div>
    <w:div w:id="1825079251">
      <w:bodyDiv w:val="1"/>
      <w:marLeft w:val="0"/>
      <w:marRight w:val="0"/>
      <w:marTop w:val="0"/>
      <w:marBottom w:val="0"/>
      <w:divBdr>
        <w:top w:val="none" w:sz="0" w:space="0" w:color="auto"/>
        <w:left w:val="none" w:sz="0" w:space="0" w:color="auto"/>
        <w:bottom w:val="none" w:sz="0" w:space="0" w:color="auto"/>
        <w:right w:val="none" w:sz="0" w:space="0" w:color="auto"/>
      </w:divBdr>
    </w:div>
    <w:div w:id="1825313720">
      <w:bodyDiv w:val="1"/>
      <w:marLeft w:val="0"/>
      <w:marRight w:val="0"/>
      <w:marTop w:val="0"/>
      <w:marBottom w:val="0"/>
      <w:divBdr>
        <w:top w:val="none" w:sz="0" w:space="0" w:color="auto"/>
        <w:left w:val="none" w:sz="0" w:space="0" w:color="auto"/>
        <w:bottom w:val="none" w:sz="0" w:space="0" w:color="auto"/>
        <w:right w:val="none" w:sz="0" w:space="0" w:color="auto"/>
      </w:divBdr>
    </w:div>
    <w:div w:id="1827743262">
      <w:bodyDiv w:val="1"/>
      <w:marLeft w:val="0"/>
      <w:marRight w:val="0"/>
      <w:marTop w:val="0"/>
      <w:marBottom w:val="0"/>
      <w:divBdr>
        <w:top w:val="none" w:sz="0" w:space="0" w:color="auto"/>
        <w:left w:val="none" w:sz="0" w:space="0" w:color="auto"/>
        <w:bottom w:val="none" w:sz="0" w:space="0" w:color="auto"/>
        <w:right w:val="none" w:sz="0" w:space="0" w:color="auto"/>
      </w:divBdr>
    </w:div>
    <w:div w:id="1828129704">
      <w:bodyDiv w:val="1"/>
      <w:marLeft w:val="0"/>
      <w:marRight w:val="0"/>
      <w:marTop w:val="0"/>
      <w:marBottom w:val="0"/>
      <w:divBdr>
        <w:top w:val="none" w:sz="0" w:space="0" w:color="auto"/>
        <w:left w:val="none" w:sz="0" w:space="0" w:color="auto"/>
        <w:bottom w:val="none" w:sz="0" w:space="0" w:color="auto"/>
        <w:right w:val="none" w:sz="0" w:space="0" w:color="auto"/>
      </w:divBdr>
    </w:div>
    <w:div w:id="1832481267">
      <w:bodyDiv w:val="1"/>
      <w:marLeft w:val="0"/>
      <w:marRight w:val="0"/>
      <w:marTop w:val="0"/>
      <w:marBottom w:val="0"/>
      <w:divBdr>
        <w:top w:val="none" w:sz="0" w:space="0" w:color="auto"/>
        <w:left w:val="none" w:sz="0" w:space="0" w:color="auto"/>
        <w:bottom w:val="none" w:sz="0" w:space="0" w:color="auto"/>
        <w:right w:val="none" w:sz="0" w:space="0" w:color="auto"/>
      </w:divBdr>
    </w:div>
    <w:div w:id="1833328713">
      <w:bodyDiv w:val="1"/>
      <w:marLeft w:val="0"/>
      <w:marRight w:val="0"/>
      <w:marTop w:val="0"/>
      <w:marBottom w:val="0"/>
      <w:divBdr>
        <w:top w:val="none" w:sz="0" w:space="0" w:color="auto"/>
        <w:left w:val="none" w:sz="0" w:space="0" w:color="auto"/>
        <w:bottom w:val="none" w:sz="0" w:space="0" w:color="auto"/>
        <w:right w:val="none" w:sz="0" w:space="0" w:color="auto"/>
      </w:divBdr>
    </w:div>
    <w:div w:id="1834956627">
      <w:bodyDiv w:val="1"/>
      <w:marLeft w:val="0"/>
      <w:marRight w:val="0"/>
      <w:marTop w:val="0"/>
      <w:marBottom w:val="0"/>
      <w:divBdr>
        <w:top w:val="none" w:sz="0" w:space="0" w:color="auto"/>
        <w:left w:val="none" w:sz="0" w:space="0" w:color="auto"/>
        <w:bottom w:val="none" w:sz="0" w:space="0" w:color="auto"/>
        <w:right w:val="none" w:sz="0" w:space="0" w:color="auto"/>
      </w:divBdr>
    </w:div>
    <w:div w:id="1835486228">
      <w:bodyDiv w:val="1"/>
      <w:marLeft w:val="0"/>
      <w:marRight w:val="0"/>
      <w:marTop w:val="0"/>
      <w:marBottom w:val="0"/>
      <w:divBdr>
        <w:top w:val="none" w:sz="0" w:space="0" w:color="auto"/>
        <w:left w:val="none" w:sz="0" w:space="0" w:color="auto"/>
        <w:bottom w:val="none" w:sz="0" w:space="0" w:color="auto"/>
        <w:right w:val="none" w:sz="0" w:space="0" w:color="auto"/>
      </w:divBdr>
    </w:div>
    <w:div w:id="1835994629">
      <w:bodyDiv w:val="1"/>
      <w:marLeft w:val="0"/>
      <w:marRight w:val="0"/>
      <w:marTop w:val="0"/>
      <w:marBottom w:val="0"/>
      <w:divBdr>
        <w:top w:val="none" w:sz="0" w:space="0" w:color="auto"/>
        <w:left w:val="none" w:sz="0" w:space="0" w:color="auto"/>
        <w:bottom w:val="none" w:sz="0" w:space="0" w:color="auto"/>
        <w:right w:val="none" w:sz="0" w:space="0" w:color="auto"/>
      </w:divBdr>
    </w:div>
    <w:div w:id="1837529059">
      <w:bodyDiv w:val="1"/>
      <w:marLeft w:val="0"/>
      <w:marRight w:val="0"/>
      <w:marTop w:val="0"/>
      <w:marBottom w:val="0"/>
      <w:divBdr>
        <w:top w:val="none" w:sz="0" w:space="0" w:color="auto"/>
        <w:left w:val="none" w:sz="0" w:space="0" w:color="auto"/>
        <w:bottom w:val="none" w:sz="0" w:space="0" w:color="auto"/>
        <w:right w:val="none" w:sz="0" w:space="0" w:color="auto"/>
      </w:divBdr>
    </w:div>
    <w:div w:id="1839029672">
      <w:bodyDiv w:val="1"/>
      <w:marLeft w:val="0"/>
      <w:marRight w:val="0"/>
      <w:marTop w:val="0"/>
      <w:marBottom w:val="0"/>
      <w:divBdr>
        <w:top w:val="none" w:sz="0" w:space="0" w:color="auto"/>
        <w:left w:val="none" w:sz="0" w:space="0" w:color="auto"/>
        <w:bottom w:val="none" w:sz="0" w:space="0" w:color="auto"/>
        <w:right w:val="none" w:sz="0" w:space="0" w:color="auto"/>
      </w:divBdr>
    </w:div>
    <w:div w:id="1839030838">
      <w:bodyDiv w:val="1"/>
      <w:marLeft w:val="0"/>
      <w:marRight w:val="0"/>
      <w:marTop w:val="0"/>
      <w:marBottom w:val="0"/>
      <w:divBdr>
        <w:top w:val="none" w:sz="0" w:space="0" w:color="auto"/>
        <w:left w:val="none" w:sz="0" w:space="0" w:color="auto"/>
        <w:bottom w:val="none" w:sz="0" w:space="0" w:color="auto"/>
        <w:right w:val="none" w:sz="0" w:space="0" w:color="auto"/>
      </w:divBdr>
    </w:div>
    <w:div w:id="1840150373">
      <w:bodyDiv w:val="1"/>
      <w:marLeft w:val="0"/>
      <w:marRight w:val="0"/>
      <w:marTop w:val="0"/>
      <w:marBottom w:val="0"/>
      <w:divBdr>
        <w:top w:val="none" w:sz="0" w:space="0" w:color="auto"/>
        <w:left w:val="none" w:sz="0" w:space="0" w:color="auto"/>
        <w:bottom w:val="none" w:sz="0" w:space="0" w:color="auto"/>
        <w:right w:val="none" w:sz="0" w:space="0" w:color="auto"/>
      </w:divBdr>
    </w:div>
    <w:div w:id="1840192926">
      <w:bodyDiv w:val="1"/>
      <w:marLeft w:val="0"/>
      <w:marRight w:val="0"/>
      <w:marTop w:val="0"/>
      <w:marBottom w:val="0"/>
      <w:divBdr>
        <w:top w:val="none" w:sz="0" w:space="0" w:color="auto"/>
        <w:left w:val="none" w:sz="0" w:space="0" w:color="auto"/>
        <w:bottom w:val="none" w:sz="0" w:space="0" w:color="auto"/>
        <w:right w:val="none" w:sz="0" w:space="0" w:color="auto"/>
      </w:divBdr>
    </w:div>
    <w:div w:id="1840925155">
      <w:bodyDiv w:val="1"/>
      <w:marLeft w:val="0"/>
      <w:marRight w:val="0"/>
      <w:marTop w:val="0"/>
      <w:marBottom w:val="0"/>
      <w:divBdr>
        <w:top w:val="none" w:sz="0" w:space="0" w:color="auto"/>
        <w:left w:val="none" w:sz="0" w:space="0" w:color="auto"/>
        <w:bottom w:val="none" w:sz="0" w:space="0" w:color="auto"/>
        <w:right w:val="none" w:sz="0" w:space="0" w:color="auto"/>
      </w:divBdr>
    </w:div>
    <w:div w:id="1841235951">
      <w:bodyDiv w:val="1"/>
      <w:marLeft w:val="0"/>
      <w:marRight w:val="0"/>
      <w:marTop w:val="0"/>
      <w:marBottom w:val="0"/>
      <w:divBdr>
        <w:top w:val="none" w:sz="0" w:space="0" w:color="auto"/>
        <w:left w:val="none" w:sz="0" w:space="0" w:color="auto"/>
        <w:bottom w:val="none" w:sz="0" w:space="0" w:color="auto"/>
        <w:right w:val="none" w:sz="0" w:space="0" w:color="auto"/>
      </w:divBdr>
    </w:div>
    <w:div w:id="1841851379">
      <w:bodyDiv w:val="1"/>
      <w:marLeft w:val="0"/>
      <w:marRight w:val="0"/>
      <w:marTop w:val="0"/>
      <w:marBottom w:val="0"/>
      <w:divBdr>
        <w:top w:val="none" w:sz="0" w:space="0" w:color="auto"/>
        <w:left w:val="none" w:sz="0" w:space="0" w:color="auto"/>
        <w:bottom w:val="none" w:sz="0" w:space="0" w:color="auto"/>
        <w:right w:val="none" w:sz="0" w:space="0" w:color="auto"/>
      </w:divBdr>
    </w:div>
    <w:div w:id="1843625625">
      <w:bodyDiv w:val="1"/>
      <w:marLeft w:val="0"/>
      <w:marRight w:val="0"/>
      <w:marTop w:val="0"/>
      <w:marBottom w:val="0"/>
      <w:divBdr>
        <w:top w:val="none" w:sz="0" w:space="0" w:color="auto"/>
        <w:left w:val="none" w:sz="0" w:space="0" w:color="auto"/>
        <w:bottom w:val="none" w:sz="0" w:space="0" w:color="auto"/>
        <w:right w:val="none" w:sz="0" w:space="0" w:color="auto"/>
      </w:divBdr>
    </w:div>
    <w:div w:id="1844005306">
      <w:bodyDiv w:val="1"/>
      <w:marLeft w:val="0"/>
      <w:marRight w:val="0"/>
      <w:marTop w:val="0"/>
      <w:marBottom w:val="0"/>
      <w:divBdr>
        <w:top w:val="none" w:sz="0" w:space="0" w:color="auto"/>
        <w:left w:val="none" w:sz="0" w:space="0" w:color="auto"/>
        <w:bottom w:val="none" w:sz="0" w:space="0" w:color="auto"/>
        <w:right w:val="none" w:sz="0" w:space="0" w:color="auto"/>
      </w:divBdr>
    </w:div>
    <w:div w:id="1844975960">
      <w:bodyDiv w:val="1"/>
      <w:marLeft w:val="0"/>
      <w:marRight w:val="0"/>
      <w:marTop w:val="0"/>
      <w:marBottom w:val="0"/>
      <w:divBdr>
        <w:top w:val="none" w:sz="0" w:space="0" w:color="auto"/>
        <w:left w:val="none" w:sz="0" w:space="0" w:color="auto"/>
        <w:bottom w:val="none" w:sz="0" w:space="0" w:color="auto"/>
        <w:right w:val="none" w:sz="0" w:space="0" w:color="auto"/>
      </w:divBdr>
    </w:div>
    <w:div w:id="1847161698">
      <w:bodyDiv w:val="1"/>
      <w:marLeft w:val="0"/>
      <w:marRight w:val="0"/>
      <w:marTop w:val="0"/>
      <w:marBottom w:val="0"/>
      <w:divBdr>
        <w:top w:val="none" w:sz="0" w:space="0" w:color="auto"/>
        <w:left w:val="none" w:sz="0" w:space="0" w:color="auto"/>
        <w:bottom w:val="none" w:sz="0" w:space="0" w:color="auto"/>
        <w:right w:val="none" w:sz="0" w:space="0" w:color="auto"/>
      </w:divBdr>
    </w:div>
    <w:div w:id="1847163033">
      <w:bodyDiv w:val="1"/>
      <w:marLeft w:val="0"/>
      <w:marRight w:val="0"/>
      <w:marTop w:val="0"/>
      <w:marBottom w:val="0"/>
      <w:divBdr>
        <w:top w:val="none" w:sz="0" w:space="0" w:color="auto"/>
        <w:left w:val="none" w:sz="0" w:space="0" w:color="auto"/>
        <w:bottom w:val="none" w:sz="0" w:space="0" w:color="auto"/>
        <w:right w:val="none" w:sz="0" w:space="0" w:color="auto"/>
      </w:divBdr>
    </w:div>
    <w:div w:id="1847406497">
      <w:bodyDiv w:val="1"/>
      <w:marLeft w:val="0"/>
      <w:marRight w:val="0"/>
      <w:marTop w:val="0"/>
      <w:marBottom w:val="0"/>
      <w:divBdr>
        <w:top w:val="none" w:sz="0" w:space="0" w:color="auto"/>
        <w:left w:val="none" w:sz="0" w:space="0" w:color="auto"/>
        <w:bottom w:val="none" w:sz="0" w:space="0" w:color="auto"/>
        <w:right w:val="none" w:sz="0" w:space="0" w:color="auto"/>
      </w:divBdr>
    </w:div>
    <w:div w:id="1847472861">
      <w:bodyDiv w:val="1"/>
      <w:marLeft w:val="0"/>
      <w:marRight w:val="0"/>
      <w:marTop w:val="0"/>
      <w:marBottom w:val="0"/>
      <w:divBdr>
        <w:top w:val="none" w:sz="0" w:space="0" w:color="auto"/>
        <w:left w:val="none" w:sz="0" w:space="0" w:color="auto"/>
        <w:bottom w:val="none" w:sz="0" w:space="0" w:color="auto"/>
        <w:right w:val="none" w:sz="0" w:space="0" w:color="auto"/>
      </w:divBdr>
    </w:div>
    <w:div w:id="1850019949">
      <w:bodyDiv w:val="1"/>
      <w:marLeft w:val="0"/>
      <w:marRight w:val="0"/>
      <w:marTop w:val="0"/>
      <w:marBottom w:val="0"/>
      <w:divBdr>
        <w:top w:val="none" w:sz="0" w:space="0" w:color="auto"/>
        <w:left w:val="none" w:sz="0" w:space="0" w:color="auto"/>
        <w:bottom w:val="none" w:sz="0" w:space="0" w:color="auto"/>
        <w:right w:val="none" w:sz="0" w:space="0" w:color="auto"/>
      </w:divBdr>
    </w:div>
    <w:div w:id="1850875659">
      <w:bodyDiv w:val="1"/>
      <w:marLeft w:val="0"/>
      <w:marRight w:val="0"/>
      <w:marTop w:val="0"/>
      <w:marBottom w:val="0"/>
      <w:divBdr>
        <w:top w:val="none" w:sz="0" w:space="0" w:color="auto"/>
        <w:left w:val="none" w:sz="0" w:space="0" w:color="auto"/>
        <w:bottom w:val="none" w:sz="0" w:space="0" w:color="auto"/>
        <w:right w:val="none" w:sz="0" w:space="0" w:color="auto"/>
      </w:divBdr>
    </w:div>
    <w:div w:id="1851215665">
      <w:bodyDiv w:val="1"/>
      <w:marLeft w:val="0"/>
      <w:marRight w:val="0"/>
      <w:marTop w:val="0"/>
      <w:marBottom w:val="0"/>
      <w:divBdr>
        <w:top w:val="none" w:sz="0" w:space="0" w:color="auto"/>
        <w:left w:val="none" w:sz="0" w:space="0" w:color="auto"/>
        <w:bottom w:val="none" w:sz="0" w:space="0" w:color="auto"/>
        <w:right w:val="none" w:sz="0" w:space="0" w:color="auto"/>
      </w:divBdr>
    </w:div>
    <w:div w:id="1855530883">
      <w:bodyDiv w:val="1"/>
      <w:marLeft w:val="0"/>
      <w:marRight w:val="0"/>
      <w:marTop w:val="0"/>
      <w:marBottom w:val="0"/>
      <w:divBdr>
        <w:top w:val="none" w:sz="0" w:space="0" w:color="auto"/>
        <w:left w:val="none" w:sz="0" w:space="0" w:color="auto"/>
        <w:bottom w:val="none" w:sz="0" w:space="0" w:color="auto"/>
        <w:right w:val="none" w:sz="0" w:space="0" w:color="auto"/>
      </w:divBdr>
    </w:div>
    <w:div w:id="1856385775">
      <w:bodyDiv w:val="1"/>
      <w:marLeft w:val="0"/>
      <w:marRight w:val="0"/>
      <w:marTop w:val="0"/>
      <w:marBottom w:val="0"/>
      <w:divBdr>
        <w:top w:val="none" w:sz="0" w:space="0" w:color="auto"/>
        <w:left w:val="none" w:sz="0" w:space="0" w:color="auto"/>
        <w:bottom w:val="none" w:sz="0" w:space="0" w:color="auto"/>
        <w:right w:val="none" w:sz="0" w:space="0" w:color="auto"/>
      </w:divBdr>
    </w:div>
    <w:div w:id="1856964756">
      <w:bodyDiv w:val="1"/>
      <w:marLeft w:val="0"/>
      <w:marRight w:val="0"/>
      <w:marTop w:val="0"/>
      <w:marBottom w:val="0"/>
      <w:divBdr>
        <w:top w:val="none" w:sz="0" w:space="0" w:color="auto"/>
        <w:left w:val="none" w:sz="0" w:space="0" w:color="auto"/>
        <w:bottom w:val="none" w:sz="0" w:space="0" w:color="auto"/>
        <w:right w:val="none" w:sz="0" w:space="0" w:color="auto"/>
      </w:divBdr>
    </w:div>
    <w:div w:id="1859008057">
      <w:bodyDiv w:val="1"/>
      <w:marLeft w:val="0"/>
      <w:marRight w:val="0"/>
      <w:marTop w:val="0"/>
      <w:marBottom w:val="0"/>
      <w:divBdr>
        <w:top w:val="none" w:sz="0" w:space="0" w:color="auto"/>
        <w:left w:val="none" w:sz="0" w:space="0" w:color="auto"/>
        <w:bottom w:val="none" w:sz="0" w:space="0" w:color="auto"/>
        <w:right w:val="none" w:sz="0" w:space="0" w:color="auto"/>
      </w:divBdr>
    </w:div>
    <w:div w:id="1859810598">
      <w:bodyDiv w:val="1"/>
      <w:marLeft w:val="0"/>
      <w:marRight w:val="0"/>
      <w:marTop w:val="0"/>
      <w:marBottom w:val="0"/>
      <w:divBdr>
        <w:top w:val="none" w:sz="0" w:space="0" w:color="auto"/>
        <w:left w:val="none" w:sz="0" w:space="0" w:color="auto"/>
        <w:bottom w:val="none" w:sz="0" w:space="0" w:color="auto"/>
        <w:right w:val="none" w:sz="0" w:space="0" w:color="auto"/>
      </w:divBdr>
    </w:div>
    <w:div w:id="1862431474">
      <w:bodyDiv w:val="1"/>
      <w:marLeft w:val="0"/>
      <w:marRight w:val="0"/>
      <w:marTop w:val="0"/>
      <w:marBottom w:val="0"/>
      <w:divBdr>
        <w:top w:val="none" w:sz="0" w:space="0" w:color="auto"/>
        <w:left w:val="none" w:sz="0" w:space="0" w:color="auto"/>
        <w:bottom w:val="none" w:sz="0" w:space="0" w:color="auto"/>
        <w:right w:val="none" w:sz="0" w:space="0" w:color="auto"/>
      </w:divBdr>
    </w:div>
    <w:div w:id="1862544551">
      <w:bodyDiv w:val="1"/>
      <w:marLeft w:val="0"/>
      <w:marRight w:val="0"/>
      <w:marTop w:val="0"/>
      <w:marBottom w:val="0"/>
      <w:divBdr>
        <w:top w:val="none" w:sz="0" w:space="0" w:color="auto"/>
        <w:left w:val="none" w:sz="0" w:space="0" w:color="auto"/>
        <w:bottom w:val="none" w:sz="0" w:space="0" w:color="auto"/>
        <w:right w:val="none" w:sz="0" w:space="0" w:color="auto"/>
      </w:divBdr>
    </w:div>
    <w:div w:id="1862623735">
      <w:bodyDiv w:val="1"/>
      <w:marLeft w:val="0"/>
      <w:marRight w:val="0"/>
      <w:marTop w:val="0"/>
      <w:marBottom w:val="0"/>
      <w:divBdr>
        <w:top w:val="none" w:sz="0" w:space="0" w:color="auto"/>
        <w:left w:val="none" w:sz="0" w:space="0" w:color="auto"/>
        <w:bottom w:val="none" w:sz="0" w:space="0" w:color="auto"/>
        <w:right w:val="none" w:sz="0" w:space="0" w:color="auto"/>
      </w:divBdr>
    </w:div>
    <w:div w:id="1862741290">
      <w:bodyDiv w:val="1"/>
      <w:marLeft w:val="0"/>
      <w:marRight w:val="0"/>
      <w:marTop w:val="0"/>
      <w:marBottom w:val="0"/>
      <w:divBdr>
        <w:top w:val="none" w:sz="0" w:space="0" w:color="auto"/>
        <w:left w:val="none" w:sz="0" w:space="0" w:color="auto"/>
        <w:bottom w:val="none" w:sz="0" w:space="0" w:color="auto"/>
        <w:right w:val="none" w:sz="0" w:space="0" w:color="auto"/>
      </w:divBdr>
    </w:div>
    <w:div w:id="1864173811">
      <w:bodyDiv w:val="1"/>
      <w:marLeft w:val="0"/>
      <w:marRight w:val="0"/>
      <w:marTop w:val="0"/>
      <w:marBottom w:val="0"/>
      <w:divBdr>
        <w:top w:val="none" w:sz="0" w:space="0" w:color="auto"/>
        <w:left w:val="none" w:sz="0" w:space="0" w:color="auto"/>
        <w:bottom w:val="none" w:sz="0" w:space="0" w:color="auto"/>
        <w:right w:val="none" w:sz="0" w:space="0" w:color="auto"/>
      </w:divBdr>
    </w:div>
    <w:div w:id="1865247576">
      <w:bodyDiv w:val="1"/>
      <w:marLeft w:val="0"/>
      <w:marRight w:val="0"/>
      <w:marTop w:val="0"/>
      <w:marBottom w:val="0"/>
      <w:divBdr>
        <w:top w:val="none" w:sz="0" w:space="0" w:color="auto"/>
        <w:left w:val="none" w:sz="0" w:space="0" w:color="auto"/>
        <w:bottom w:val="none" w:sz="0" w:space="0" w:color="auto"/>
        <w:right w:val="none" w:sz="0" w:space="0" w:color="auto"/>
      </w:divBdr>
    </w:div>
    <w:div w:id="1867677168">
      <w:bodyDiv w:val="1"/>
      <w:marLeft w:val="0"/>
      <w:marRight w:val="0"/>
      <w:marTop w:val="0"/>
      <w:marBottom w:val="0"/>
      <w:divBdr>
        <w:top w:val="none" w:sz="0" w:space="0" w:color="auto"/>
        <w:left w:val="none" w:sz="0" w:space="0" w:color="auto"/>
        <w:bottom w:val="none" w:sz="0" w:space="0" w:color="auto"/>
        <w:right w:val="none" w:sz="0" w:space="0" w:color="auto"/>
      </w:divBdr>
    </w:div>
    <w:div w:id="1868711641">
      <w:bodyDiv w:val="1"/>
      <w:marLeft w:val="0"/>
      <w:marRight w:val="0"/>
      <w:marTop w:val="0"/>
      <w:marBottom w:val="0"/>
      <w:divBdr>
        <w:top w:val="none" w:sz="0" w:space="0" w:color="auto"/>
        <w:left w:val="none" w:sz="0" w:space="0" w:color="auto"/>
        <w:bottom w:val="none" w:sz="0" w:space="0" w:color="auto"/>
        <w:right w:val="none" w:sz="0" w:space="0" w:color="auto"/>
      </w:divBdr>
    </w:div>
    <w:div w:id="1869025409">
      <w:bodyDiv w:val="1"/>
      <w:marLeft w:val="0"/>
      <w:marRight w:val="0"/>
      <w:marTop w:val="0"/>
      <w:marBottom w:val="0"/>
      <w:divBdr>
        <w:top w:val="none" w:sz="0" w:space="0" w:color="auto"/>
        <w:left w:val="none" w:sz="0" w:space="0" w:color="auto"/>
        <w:bottom w:val="none" w:sz="0" w:space="0" w:color="auto"/>
        <w:right w:val="none" w:sz="0" w:space="0" w:color="auto"/>
      </w:divBdr>
    </w:div>
    <w:div w:id="1870756652">
      <w:bodyDiv w:val="1"/>
      <w:marLeft w:val="0"/>
      <w:marRight w:val="0"/>
      <w:marTop w:val="0"/>
      <w:marBottom w:val="0"/>
      <w:divBdr>
        <w:top w:val="none" w:sz="0" w:space="0" w:color="auto"/>
        <w:left w:val="none" w:sz="0" w:space="0" w:color="auto"/>
        <w:bottom w:val="none" w:sz="0" w:space="0" w:color="auto"/>
        <w:right w:val="none" w:sz="0" w:space="0" w:color="auto"/>
      </w:divBdr>
    </w:div>
    <w:div w:id="1871649023">
      <w:bodyDiv w:val="1"/>
      <w:marLeft w:val="0"/>
      <w:marRight w:val="0"/>
      <w:marTop w:val="0"/>
      <w:marBottom w:val="0"/>
      <w:divBdr>
        <w:top w:val="none" w:sz="0" w:space="0" w:color="auto"/>
        <w:left w:val="none" w:sz="0" w:space="0" w:color="auto"/>
        <w:bottom w:val="none" w:sz="0" w:space="0" w:color="auto"/>
        <w:right w:val="none" w:sz="0" w:space="0" w:color="auto"/>
      </w:divBdr>
    </w:div>
    <w:div w:id="1873034952">
      <w:bodyDiv w:val="1"/>
      <w:marLeft w:val="0"/>
      <w:marRight w:val="0"/>
      <w:marTop w:val="0"/>
      <w:marBottom w:val="0"/>
      <w:divBdr>
        <w:top w:val="none" w:sz="0" w:space="0" w:color="auto"/>
        <w:left w:val="none" w:sz="0" w:space="0" w:color="auto"/>
        <w:bottom w:val="none" w:sz="0" w:space="0" w:color="auto"/>
        <w:right w:val="none" w:sz="0" w:space="0" w:color="auto"/>
      </w:divBdr>
    </w:div>
    <w:div w:id="1875730047">
      <w:bodyDiv w:val="1"/>
      <w:marLeft w:val="0"/>
      <w:marRight w:val="0"/>
      <w:marTop w:val="0"/>
      <w:marBottom w:val="0"/>
      <w:divBdr>
        <w:top w:val="none" w:sz="0" w:space="0" w:color="auto"/>
        <w:left w:val="none" w:sz="0" w:space="0" w:color="auto"/>
        <w:bottom w:val="none" w:sz="0" w:space="0" w:color="auto"/>
        <w:right w:val="none" w:sz="0" w:space="0" w:color="auto"/>
      </w:divBdr>
    </w:div>
    <w:div w:id="1878465664">
      <w:bodyDiv w:val="1"/>
      <w:marLeft w:val="0"/>
      <w:marRight w:val="0"/>
      <w:marTop w:val="0"/>
      <w:marBottom w:val="0"/>
      <w:divBdr>
        <w:top w:val="none" w:sz="0" w:space="0" w:color="auto"/>
        <w:left w:val="none" w:sz="0" w:space="0" w:color="auto"/>
        <w:bottom w:val="none" w:sz="0" w:space="0" w:color="auto"/>
        <w:right w:val="none" w:sz="0" w:space="0" w:color="auto"/>
      </w:divBdr>
    </w:div>
    <w:div w:id="1879127733">
      <w:bodyDiv w:val="1"/>
      <w:marLeft w:val="0"/>
      <w:marRight w:val="0"/>
      <w:marTop w:val="0"/>
      <w:marBottom w:val="0"/>
      <w:divBdr>
        <w:top w:val="none" w:sz="0" w:space="0" w:color="auto"/>
        <w:left w:val="none" w:sz="0" w:space="0" w:color="auto"/>
        <w:bottom w:val="none" w:sz="0" w:space="0" w:color="auto"/>
        <w:right w:val="none" w:sz="0" w:space="0" w:color="auto"/>
      </w:divBdr>
    </w:div>
    <w:div w:id="1880782290">
      <w:bodyDiv w:val="1"/>
      <w:marLeft w:val="0"/>
      <w:marRight w:val="0"/>
      <w:marTop w:val="0"/>
      <w:marBottom w:val="0"/>
      <w:divBdr>
        <w:top w:val="none" w:sz="0" w:space="0" w:color="auto"/>
        <w:left w:val="none" w:sz="0" w:space="0" w:color="auto"/>
        <w:bottom w:val="none" w:sz="0" w:space="0" w:color="auto"/>
        <w:right w:val="none" w:sz="0" w:space="0" w:color="auto"/>
      </w:divBdr>
    </w:div>
    <w:div w:id="1881815939">
      <w:bodyDiv w:val="1"/>
      <w:marLeft w:val="0"/>
      <w:marRight w:val="0"/>
      <w:marTop w:val="0"/>
      <w:marBottom w:val="0"/>
      <w:divBdr>
        <w:top w:val="none" w:sz="0" w:space="0" w:color="auto"/>
        <w:left w:val="none" w:sz="0" w:space="0" w:color="auto"/>
        <w:bottom w:val="none" w:sz="0" w:space="0" w:color="auto"/>
        <w:right w:val="none" w:sz="0" w:space="0" w:color="auto"/>
      </w:divBdr>
    </w:div>
    <w:div w:id="1883513252">
      <w:bodyDiv w:val="1"/>
      <w:marLeft w:val="0"/>
      <w:marRight w:val="0"/>
      <w:marTop w:val="0"/>
      <w:marBottom w:val="0"/>
      <w:divBdr>
        <w:top w:val="none" w:sz="0" w:space="0" w:color="auto"/>
        <w:left w:val="none" w:sz="0" w:space="0" w:color="auto"/>
        <w:bottom w:val="none" w:sz="0" w:space="0" w:color="auto"/>
        <w:right w:val="none" w:sz="0" w:space="0" w:color="auto"/>
      </w:divBdr>
    </w:div>
    <w:div w:id="1884515288">
      <w:bodyDiv w:val="1"/>
      <w:marLeft w:val="0"/>
      <w:marRight w:val="0"/>
      <w:marTop w:val="0"/>
      <w:marBottom w:val="0"/>
      <w:divBdr>
        <w:top w:val="none" w:sz="0" w:space="0" w:color="auto"/>
        <w:left w:val="none" w:sz="0" w:space="0" w:color="auto"/>
        <w:bottom w:val="none" w:sz="0" w:space="0" w:color="auto"/>
        <w:right w:val="none" w:sz="0" w:space="0" w:color="auto"/>
      </w:divBdr>
    </w:div>
    <w:div w:id="1885093684">
      <w:bodyDiv w:val="1"/>
      <w:marLeft w:val="0"/>
      <w:marRight w:val="0"/>
      <w:marTop w:val="0"/>
      <w:marBottom w:val="0"/>
      <w:divBdr>
        <w:top w:val="none" w:sz="0" w:space="0" w:color="auto"/>
        <w:left w:val="none" w:sz="0" w:space="0" w:color="auto"/>
        <w:bottom w:val="none" w:sz="0" w:space="0" w:color="auto"/>
        <w:right w:val="none" w:sz="0" w:space="0" w:color="auto"/>
      </w:divBdr>
    </w:div>
    <w:div w:id="1885869917">
      <w:bodyDiv w:val="1"/>
      <w:marLeft w:val="0"/>
      <w:marRight w:val="0"/>
      <w:marTop w:val="0"/>
      <w:marBottom w:val="0"/>
      <w:divBdr>
        <w:top w:val="none" w:sz="0" w:space="0" w:color="auto"/>
        <w:left w:val="none" w:sz="0" w:space="0" w:color="auto"/>
        <w:bottom w:val="none" w:sz="0" w:space="0" w:color="auto"/>
        <w:right w:val="none" w:sz="0" w:space="0" w:color="auto"/>
      </w:divBdr>
    </w:div>
    <w:div w:id="1890417535">
      <w:bodyDiv w:val="1"/>
      <w:marLeft w:val="0"/>
      <w:marRight w:val="0"/>
      <w:marTop w:val="0"/>
      <w:marBottom w:val="0"/>
      <w:divBdr>
        <w:top w:val="none" w:sz="0" w:space="0" w:color="auto"/>
        <w:left w:val="none" w:sz="0" w:space="0" w:color="auto"/>
        <w:bottom w:val="none" w:sz="0" w:space="0" w:color="auto"/>
        <w:right w:val="none" w:sz="0" w:space="0" w:color="auto"/>
      </w:divBdr>
    </w:div>
    <w:div w:id="1892383155">
      <w:bodyDiv w:val="1"/>
      <w:marLeft w:val="0"/>
      <w:marRight w:val="0"/>
      <w:marTop w:val="0"/>
      <w:marBottom w:val="0"/>
      <w:divBdr>
        <w:top w:val="none" w:sz="0" w:space="0" w:color="auto"/>
        <w:left w:val="none" w:sz="0" w:space="0" w:color="auto"/>
        <w:bottom w:val="none" w:sz="0" w:space="0" w:color="auto"/>
        <w:right w:val="none" w:sz="0" w:space="0" w:color="auto"/>
      </w:divBdr>
    </w:div>
    <w:div w:id="1892842351">
      <w:bodyDiv w:val="1"/>
      <w:marLeft w:val="0"/>
      <w:marRight w:val="0"/>
      <w:marTop w:val="0"/>
      <w:marBottom w:val="0"/>
      <w:divBdr>
        <w:top w:val="none" w:sz="0" w:space="0" w:color="auto"/>
        <w:left w:val="none" w:sz="0" w:space="0" w:color="auto"/>
        <w:bottom w:val="none" w:sz="0" w:space="0" w:color="auto"/>
        <w:right w:val="none" w:sz="0" w:space="0" w:color="auto"/>
      </w:divBdr>
    </w:div>
    <w:div w:id="1893345832">
      <w:bodyDiv w:val="1"/>
      <w:marLeft w:val="0"/>
      <w:marRight w:val="0"/>
      <w:marTop w:val="0"/>
      <w:marBottom w:val="0"/>
      <w:divBdr>
        <w:top w:val="none" w:sz="0" w:space="0" w:color="auto"/>
        <w:left w:val="none" w:sz="0" w:space="0" w:color="auto"/>
        <w:bottom w:val="none" w:sz="0" w:space="0" w:color="auto"/>
        <w:right w:val="none" w:sz="0" w:space="0" w:color="auto"/>
      </w:divBdr>
    </w:div>
    <w:div w:id="1893420964">
      <w:bodyDiv w:val="1"/>
      <w:marLeft w:val="0"/>
      <w:marRight w:val="0"/>
      <w:marTop w:val="0"/>
      <w:marBottom w:val="0"/>
      <w:divBdr>
        <w:top w:val="none" w:sz="0" w:space="0" w:color="auto"/>
        <w:left w:val="none" w:sz="0" w:space="0" w:color="auto"/>
        <w:bottom w:val="none" w:sz="0" w:space="0" w:color="auto"/>
        <w:right w:val="none" w:sz="0" w:space="0" w:color="auto"/>
      </w:divBdr>
    </w:div>
    <w:div w:id="1893999475">
      <w:bodyDiv w:val="1"/>
      <w:marLeft w:val="0"/>
      <w:marRight w:val="0"/>
      <w:marTop w:val="0"/>
      <w:marBottom w:val="0"/>
      <w:divBdr>
        <w:top w:val="none" w:sz="0" w:space="0" w:color="auto"/>
        <w:left w:val="none" w:sz="0" w:space="0" w:color="auto"/>
        <w:bottom w:val="none" w:sz="0" w:space="0" w:color="auto"/>
        <w:right w:val="none" w:sz="0" w:space="0" w:color="auto"/>
      </w:divBdr>
    </w:div>
    <w:div w:id="1895390134">
      <w:bodyDiv w:val="1"/>
      <w:marLeft w:val="0"/>
      <w:marRight w:val="0"/>
      <w:marTop w:val="0"/>
      <w:marBottom w:val="0"/>
      <w:divBdr>
        <w:top w:val="none" w:sz="0" w:space="0" w:color="auto"/>
        <w:left w:val="none" w:sz="0" w:space="0" w:color="auto"/>
        <w:bottom w:val="none" w:sz="0" w:space="0" w:color="auto"/>
        <w:right w:val="none" w:sz="0" w:space="0" w:color="auto"/>
      </w:divBdr>
    </w:div>
    <w:div w:id="1895773303">
      <w:bodyDiv w:val="1"/>
      <w:marLeft w:val="0"/>
      <w:marRight w:val="0"/>
      <w:marTop w:val="0"/>
      <w:marBottom w:val="0"/>
      <w:divBdr>
        <w:top w:val="none" w:sz="0" w:space="0" w:color="auto"/>
        <w:left w:val="none" w:sz="0" w:space="0" w:color="auto"/>
        <w:bottom w:val="none" w:sz="0" w:space="0" w:color="auto"/>
        <w:right w:val="none" w:sz="0" w:space="0" w:color="auto"/>
      </w:divBdr>
    </w:div>
    <w:div w:id="1896358201">
      <w:bodyDiv w:val="1"/>
      <w:marLeft w:val="0"/>
      <w:marRight w:val="0"/>
      <w:marTop w:val="0"/>
      <w:marBottom w:val="0"/>
      <w:divBdr>
        <w:top w:val="none" w:sz="0" w:space="0" w:color="auto"/>
        <w:left w:val="none" w:sz="0" w:space="0" w:color="auto"/>
        <w:bottom w:val="none" w:sz="0" w:space="0" w:color="auto"/>
        <w:right w:val="none" w:sz="0" w:space="0" w:color="auto"/>
      </w:divBdr>
    </w:div>
    <w:div w:id="1898318443">
      <w:bodyDiv w:val="1"/>
      <w:marLeft w:val="0"/>
      <w:marRight w:val="0"/>
      <w:marTop w:val="0"/>
      <w:marBottom w:val="0"/>
      <w:divBdr>
        <w:top w:val="none" w:sz="0" w:space="0" w:color="auto"/>
        <w:left w:val="none" w:sz="0" w:space="0" w:color="auto"/>
        <w:bottom w:val="none" w:sz="0" w:space="0" w:color="auto"/>
        <w:right w:val="none" w:sz="0" w:space="0" w:color="auto"/>
      </w:divBdr>
    </w:div>
    <w:div w:id="1900289380">
      <w:bodyDiv w:val="1"/>
      <w:marLeft w:val="0"/>
      <w:marRight w:val="0"/>
      <w:marTop w:val="0"/>
      <w:marBottom w:val="0"/>
      <w:divBdr>
        <w:top w:val="none" w:sz="0" w:space="0" w:color="auto"/>
        <w:left w:val="none" w:sz="0" w:space="0" w:color="auto"/>
        <w:bottom w:val="none" w:sz="0" w:space="0" w:color="auto"/>
        <w:right w:val="none" w:sz="0" w:space="0" w:color="auto"/>
      </w:divBdr>
    </w:div>
    <w:div w:id="1900360678">
      <w:bodyDiv w:val="1"/>
      <w:marLeft w:val="0"/>
      <w:marRight w:val="0"/>
      <w:marTop w:val="0"/>
      <w:marBottom w:val="0"/>
      <w:divBdr>
        <w:top w:val="none" w:sz="0" w:space="0" w:color="auto"/>
        <w:left w:val="none" w:sz="0" w:space="0" w:color="auto"/>
        <w:bottom w:val="none" w:sz="0" w:space="0" w:color="auto"/>
        <w:right w:val="none" w:sz="0" w:space="0" w:color="auto"/>
      </w:divBdr>
    </w:div>
    <w:div w:id="1902866544">
      <w:bodyDiv w:val="1"/>
      <w:marLeft w:val="0"/>
      <w:marRight w:val="0"/>
      <w:marTop w:val="0"/>
      <w:marBottom w:val="0"/>
      <w:divBdr>
        <w:top w:val="none" w:sz="0" w:space="0" w:color="auto"/>
        <w:left w:val="none" w:sz="0" w:space="0" w:color="auto"/>
        <w:bottom w:val="none" w:sz="0" w:space="0" w:color="auto"/>
        <w:right w:val="none" w:sz="0" w:space="0" w:color="auto"/>
      </w:divBdr>
    </w:div>
    <w:div w:id="1903250266">
      <w:bodyDiv w:val="1"/>
      <w:marLeft w:val="0"/>
      <w:marRight w:val="0"/>
      <w:marTop w:val="0"/>
      <w:marBottom w:val="0"/>
      <w:divBdr>
        <w:top w:val="none" w:sz="0" w:space="0" w:color="auto"/>
        <w:left w:val="none" w:sz="0" w:space="0" w:color="auto"/>
        <w:bottom w:val="none" w:sz="0" w:space="0" w:color="auto"/>
        <w:right w:val="none" w:sz="0" w:space="0" w:color="auto"/>
      </w:divBdr>
    </w:div>
    <w:div w:id="1904754125">
      <w:bodyDiv w:val="1"/>
      <w:marLeft w:val="0"/>
      <w:marRight w:val="0"/>
      <w:marTop w:val="0"/>
      <w:marBottom w:val="0"/>
      <w:divBdr>
        <w:top w:val="none" w:sz="0" w:space="0" w:color="auto"/>
        <w:left w:val="none" w:sz="0" w:space="0" w:color="auto"/>
        <w:bottom w:val="none" w:sz="0" w:space="0" w:color="auto"/>
        <w:right w:val="none" w:sz="0" w:space="0" w:color="auto"/>
      </w:divBdr>
    </w:div>
    <w:div w:id="1905488470">
      <w:bodyDiv w:val="1"/>
      <w:marLeft w:val="0"/>
      <w:marRight w:val="0"/>
      <w:marTop w:val="0"/>
      <w:marBottom w:val="0"/>
      <w:divBdr>
        <w:top w:val="none" w:sz="0" w:space="0" w:color="auto"/>
        <w:left w:val="none" w:sz="0" w:space="0" w:color="auto"/>
        <w:bottom w:val="none" w:sz="0" w:space="0" w:color="auto"/>
        <w:right w:val="none" w:sz="0" w:space="0" w:color="auto"/>
      </w:divBdr>
    </w:div>
    <w:div w:id="1906378851">
      <w:bodyDiv w:val="1"/>
      <w:marLeft w:val="0"/>
      <w:marRight w:val="0"/>
      <w:marTop w:val="0"/>
      <w:marBottom w:val="0"/>
      <w:divBdr>
        <w:top w:val="none" w:sz="0" w:space="0" w:color="auto"/>
        <w:left w:val="none" w:sz="0" w:space="0" w:color="auto"/>
        <w:bottom w:val="none" w:sz="0" w:space="0" w:color="auto"/>
        <w:right w:val="none" w:sz="0" w:space="0" w:color="auto"/>
      </w:divBdr>
    </w:div>
    <w:div w:id="1906912141">
      <w:bodyDiv w:val="1"/>
      <w:marLeft w:val="0"/>
      <w:marRight w:val="0"/>
      <w:marTop w:val="0"/>
      <w:marBottom w:val="0"/>
      <w:divBdr>
        <w:top w:val="none" w:sz="0" w:space="0" w:color="auto"/>
        <w:left w:val="none" w:sz="0" w:space="0" w:color="auto"/>
        <w:bottom w:val="none" w:sz="0" w:space="0" w:color="auto"/>
        <w:right w:val="none" w:sz="0" w:space="0" w:color="auto"/>
      </w:divBdr>
    </w:div>
    <w:div w:id="1907569697">
      <w:bodyDiv w:val="1"/>
      <w:marLeft w:val="0"/>
      <w:marRight w:val="0"/>
      <w:marTop w:val="0"/>
      <w:marBottom w:val="0"/>
      <w:divBdr>
        <w:top w:val="none" w:sz="0" w:space="0" w:color="auto"/>
        <w:left w:val="none" w:sz="0" w:space="0" w:color="auto"/>
        <w:bottom w:val="none" w:sz="0" w:space="0" w:color="auto"/>
        <w:right w:val="none" w:sz="0" w:space="0" w:color="auto"/>
      </w:divBdr>
    </w:div>
    <w:div w:id="1908765070">
      <w:bodyDiv w:val="1"/>
      <w:marLeft w:val="0"/>
      <w:marRight w:val="0"/>
      <w:marTop w:val="0"/>
      <w:marBottom w:val="0"/>
      <w:divBdr>
        <w:top w:val="none" w:sz="0" w:space="0" w:color="auto"/>
        <w:left w:val="none" w:sz="0" w:space="0" w:color="auto"/>
        <w:bottom w:val="none" w:sz="0" w:space="0" w:color="auto"/>
        <w:right w:val="none" w:sz="0" w:space="0" w:color="auto"/>
      </w:divBdr>
    </w:div>
    <w:div w:id="1909027165">
      <w:bodyDiv w:val="1"/>
      <w:marLeft w:val="0"/>
      <w:marRight w:val="0"/>
      <w:marTop w:val="0"/>
      <w:marBottom w:val="0"/>
      <w:divBdr>
        <w:top w:val="none" w:sz="0" w:space="0" w:color="auto"/>
        <w:left w:val="none" w:sz="0" w:space="0" w:color="auto"/>
        <w:bottom w:val="none" w:sz="0" w:space="0" w:color="auto"/>
        <w:right w:val="none" w:sz="0" w:space="0" w:color="auto"/>
      </w:divBdr>
    </w:div>
    <w:div w:id="1913343863">
      <w:bodyDiv w:val="1"/>
      <w:marLeft w:val="0"/>
      <w:marRight w:val="0"/>
      <w:marTop w:val="0"/>
      <w:marBottom w:val="0"/>
      <w:divBdr>
        <w:top w:val="none" w:sz="0" w:space="0" w:color="auto"/>
        <w:left w:val="none" w:sz="0" w:space="0" w:color="auto"/>
        <w:bottom w:val="none" w:sz="0" w:space="0" w:color="auto"/>
        <w:right w:val="none" w:sz="0" w:space="0" w:color="auto"/>
      </w:divBdr>
    </w:div>
    <w:div w:id="1913467650">
      <w:bodyDiv w:val="1"/>
      <w:marLeft w:val="0"/>
      <w:marRight w:val="0"/>
      <w:marTop w:val="0"/>
      <w:marBottom w:val="0"/>
      <w:divBdr>
        <w:top w:val="none" w:sz="0" w:space="0" w:color="auto"/>
        <w:left w:val="none" w:sz="0" w:space="0" w:color="auto"/>
        <w:bottom w:val="none" w:sz="0" w:space="0" w:color="auto"/>
        <w:right w:val="none" w:sz="0" w:space="0" w:color="auto"/>
      </w:divBdr>
    </w:div>
    <w:div w:id="1913923524">
      <w:bodyDiv w:val="1"/>
      <w:marLeft w:val="0"/>
      <w:marRight w:val="0"/>
      <w:marTop w:val="0"/>
      <w:marBottom w:val="0"/>
      <w:divBdr>
        <w:top w:val="none" w:sz="0" w:space="0" w:color="auto"/>
        <w:left w:val="none" w:sz="0" w:space="0" w:color="auto"/>
        <w:bottom w:val="none" w:sz="0" w:space="0" w:color="auto"/>
        <w:right w:val="none" w:sz="0" w:space="0" w:color="auto"/>
      </w:divBdr>
    </w:div>
    <w:div w:id="1916013949">
      <w:bodyDiv w:val="1"/>
      <w:marLeft w:val="0"/>
      <w:marRight w:val="0"/>
      <w:marTop w:val="0"/>
      <w:marBottom w:val="0"/>
      <w:divBdr>
        <w:top w:val="none" w:sz="0" w:space="0" w:color="auto"/>
        <w:left w:val="none" w:sz="0" w:space="0" w:color="auto"/>
        <w:bottom w:val="none" w:sz="0" w:space="0" w:color="auto"/>
        <w:right w:val="none" w:sz="0" w:space="0" w:color="auto"/>
      </w:divBdr>
    </w:div>
    <w:div w:id="1916158357">
      <w:bodyDiv w:val="1"/>
      <w:marLeft w:val="0"/>
      <w:marRight w:val="0"/>
      <w:marTop w:val="0"/>
      <w:marBottom w:val="0"/>
      <w:divBdr>
        <w:top w:val="none" w:sz="0" w:space="0" w:color="auto"/>
        <w:left w:val="none" w:sz="0" w:space="0" w:color="auto"/>
        <w:bottom w:val="none" w:sz="0" w:space="0" w:color="auto"/>
        <w:right w:val="none" w:sz="0" w:space="0" w:color="auto"/>
      </w:divBdr>
    </w:div>
    <w:div w:id="1916937031">
      <w:bodyDiv w:val="1"/>
      <w:marLeft w:val="0"/>
      <w:marRight w:val="0"/>
      <w:marTop w:val="0"/>
      <w:marBottom w:val="0"/>
      <w:divBdr>
        <w:top w:val="none" w:sz="0" w:space="0" w:color="auto"/>
        <w:left w:val="none" w:sz="0" w:space="0" w:color="auto"/>
        <w:bottom w:val="none" w:sz="0" w:space="0" w:color="auto"/>
        <w:right w:val="none" w:sz="0" w:space="0" w:color="auto"/>
      </w:divBdr>
    </w:div>
    <w:div w:id="1919748319">
      <w:bodyDiv w:val="1"/>
      <w:marLeft w:val="0"/>
      <w:marRight w:val="0"/>
      <w:marTop w:val="0"/>
      <w:marBottom w:val="0"/>
      <w:divBdr>
        <w:top w:val="none" w:sz="0" w:space="0" w:color="auto"/>
        <w:left w:val="none" w:sz="0" w:space="0" w:color="auto"/>
        <w:bottom w:val="none" w:sz="0" w:space="0" w:color="auto"/>
        <w:right w:val="none" w:sz="0" w:space="0" w:color="auto"/>
      </w:divBdr>
    </w:div>
    <w:div w:id="1919947549">
      <w:bodyDiv w:val="1"/>
      <w:marLeft w:val="0"/>
      <w:marRight w:val="0"/>
      <w:marTop w:val="0"/>
      <w:marBottom w:val="0"/>
      <w:divBdr>
        <w:top w:val="none" w:sz="0" w:space="0" w:color="auto"/>
        <w:left w:val="none" w:sz="0" w:space="0" w:color="auto"/>
        <w:bottom w:val="none" w:sz="0" w:space="0" w:color="auto"/>
        <w:right w:val="none" w:sz="0" w:space="0" w:color="auto"/>
      </w:divBdr>
    </w:div>
    <w:div w:id="1920286951">
      <w:bodyDiv w:val="1"/>
      <w:marLeft w:val="0"/>
      <w:marRight w:val="0"/>
      <w:marTop w:val="0"/>
      <w:marBottom w:val="0"/>
      <w:divBdr>
        <w:top w:val="none" w:sz="0" w:space="0" w:color="auto"/>
        <w:left w:val="none" w:sz="0" w:space="0" w:color="auto"/>
        <w:bottom w:val="none" w:sz="0" w:space="0" w:color="auto"/>
        <w:right w:val="none" w:sz="0" w:space="0" w:color="auto"/>
      </w:divBdr>
    </w:div>
    <w:div w:id="1921210201">
      <w:bodyDiv w:val="1"/>
      <w:marLeft w:val="0"/>
      <w:marRight w:val="0"/>
      <w:marTop w:val="0"/>
      <w:marBottom w:val="0"/>
      <w:divBdr>
        <w:top w:val="none" w:sz="0" w:space="0" w:color="auto"/>
        <w:left w:val="none" w:sz="0" w:space="0" w:color="auto"/>
        <w:bottom w:val="none" w:sz="0" w:space="0" w:color="auto"/>
        <w:right w:val="none" w:sz="0" w:space="0" w:color="auto"/>
      </w:divBdr>
    </w:div>
    <w:div w:id="1921478657">
      <w:bodyDiv w:val="1"/>
      <w:marLeft w:val="0"/>
      <w:marRight w:val="0"/>
      <w:marTop w:val="0"/>
      <w:marBottom w:val="0"/>
      <w:divBdr>
        <w:top w:val="none" w:sz="0" w:space="0" w:color="auto"/>
        <w:left w:val="none" w:sz="0" w:space="0" w:color="auto"/>
        <w:bottom w:val="none" w:sz="0" w:space="0" w:color="auto"/>
        <w:right w:val="none" w:sz="0" w:space="0" w:color="auto"/>
      </w:divBdr>
    </w:div>
    <w:div w:id="1923642471">
      <w:bodyDiv w:val="1"/>
      <w:marLeft w:val="0"/>
      <w:marRight w:val="0"/>
      <w:marTop w:val="0"/>
      <w:marBottom w:val="0"/>
      <w:divBdr>
        <w:top w:val="none" w:sz="0" w:space="0" w:color="auto"/>
        <w:left w:val="none" w:sz="0" w:space="0" w:color="auto"/>
        <w:bottom w:val="none" w:sz="0" w:space="0" w:color="auto"/>
        <w:right w:val="none" w:sz="0" w:space="0" w:color="auto"/>
      </w:divBdr>
    </w:div>
    <w:div w:id="1925452500">
      <w:bodyDiv w:val="1"/>
      <w:marLeft w:val="0"/>
      <w:marRight w:val="0"/>
      <w:marTop w:val="0"/>
      <w:marBottom w:val="0"/>
      <w:divBdr>
        <w:top w:val="none" w:sz="0" w:space="0" w:color="auto"/>
        <w:left w:val="none" w:sz="0" w:space="0" w:color="auto"/>
        <w:bottom w:val="none" w:sz="0" w:space="0" w:color="auto"/>
        <w:right w:val="none" w:sz="0" w:space="0" w:color="auto"/>
      </w:divBdr>
    </w:div>
    <w:div w:id="1926189247">
      <w:bodyDiv w:val="1"/>
      <w:marLeft w:val="0"/>
      <w:marRight w:val="0"/>
      <w:marTop w:val="0"/>
      <w:marBottom w:val="0"/>
      <w:divBdr>
        <w:top w:val="none" w:sz="0" w:space="0" w:color="auto"/>
        <w:left w:val="none" w:sz="0" w:space="0" w:color="auto"/>
        <w:bottom w:val="none" w:sz="0" w:space="0" w:color="auto"/>
        <w:right w:val="none" w:sz="0" w:space="0" w:color="auto"/>
      </w:divBdr>
    </w:div>
    <w:div w:id="1926768853">
      <w:bodyDiv w:val="1"/>
      <w:marLeft w:val="0"/>
      <w:marRight w:val="0"/>
      <w:marTop w:val="0"/>
      <w:marBottom w:val="0"/>
      <w:divBdr>
        <w:top w:val="none" w:sz="0" w:space="0" w:color="auto"/>
        <w:left w:val="none" w:sz="0" w:space="0" w:color="auto"/>
        <w:bottom w:val="none" w:sz="0" w:space="0" w:color="auto"/>
        <w:right w:val="none" w:sz="0" w:space="0" w:color="auto"/>
      </w:divBdr>
    </w:div>
    <w:div w:id="1927109006">
      <w:bodyDiv w:val="1"/>
      <w:marLeft w:val="0"/>
      <w:marRight w:val="0"/>
      <w:marTop w:val="0"/>
      <w:marBottom w:val="0"/>
      <w:divBdr>
        <w:top w:val="none" w:sz="0" w:space="0" w:color="auto"/>
        <w:left w:val="none" w:sz="0" w:space="0" w:color="auto"/>
        <w:bottom w:val="none" w:sz="0" w:space="0" w:color="auto"/>
        <w:right w:val="none" w:sz="0" w:space="0" w:color="auto"/>
      </w:divBdr>
    </w:div>
    <w:div w:id="1928731025">
      <w:bodyDiv w:val="1"/>
      <w:marLeft w:val="0"/>
      <w:marRight w:val="0"/>
      <w:marTop w:val="0"/>
      <w:marBottom w:val="0"/>
      <w:divBdr>
        <w:top w:val="none" w:sz="0" w:space="0" w:color="auto"/>
        <w:left w:val="none" w:sz="0" w:space="0" w:color="auto"/>
        <w:bottom w:val="none" w:sz="0" w:space="0" w:color="auto"/>
        <w:right w:val="none" w:sz="0" w:space="0" w:color="auto"/>
      </w:divBdr>
    </w:div>
    <w:div w:id="1930625114">
      <w:bodyDiv w:val="1"/>
      <w:marLeft w:val="0"/>
      <w:marRight w:val="0"/>
      <w:marTop w:val="0"/>
      <w:marBottom w:val="0"/>
      <w:divBdr>
        <w:top w:val="none" w:sz="0" w:space="0" w:color="auto"/>
        <w:left w:val="none" w:sz="0" w:space="0" w:color="auto"/>
        <w:bottom w:val="none" w:sz="0" w:space="0" w:color="auto"/>
        <w:right w:val="none" w:sz="0" w:space="0" w:color="auto"/>
      </w:divBdr>
    </w:div>
    <w:div w:id="1931768594">
      <w:bodyDiv w:val="1"/>
      <w:marLeft w:val="0"/>
      <w:marRight w:val="0"/>
      <w:marTop w:val="0"/>
      <w:marBottom w:val="0"/>
      <w:divBdr>
        <w:top w:val="none" w:sz="0" w:space="0" w:color="auto"/>
        <w:left w:val="none" w:sz="0" w:space="0" w:color="auto"/>
        <w:bottom w:val="none" w:sz="0" w:space="0" w:color="auto"/>
        <w:right w:val="none" w:sz="0" w:space="0" w:color="auto"/>
      </w:divBdr>
    </w:div>
    <w:div w:id="1934314569">
      <w:bodyDiv w:val="1"/>
      <w:marLeft w:val="0"/>
      <w:marRight w:val="0"/>
      <w:marTop w:val="0"/>
      <w:marBottom w:val="0"/>
      <w:divBdr>
        <w:top w:val="none" w:sz="0" w:space="0" w:color="auto"/>
        <w:left w:val="none" w:sz="0" w:space="0" w:color="auto"/>
        <w:bottom w:val="none" w:sz="0" w:space="0" w:color="auto"/>
        <w:right w:val="none" w:sz="0" w:space="0" w:color="auto"/>
      </w:divBdr>
    </w:div>
    <w:div w:id="1934319866">
      <w:bodyDiv w:val="1"/>
      <w:marLeft w:val="0"/>
      <w:marRight w:val="0"/>
      <w:marTop w:val="0"/>
      <w:marBottom w:val="0"/>
      <w:divBdr>
        <w:top w:val="none" w:sz="0" w:space="0" w:color="auto"/>
        <w:left w:val="none" w:sz="0" w:space="0" w:color="auto"/>
        <w:bottom w:val="none" w:sz="0" w:space="0" w:color="auto"/>
        <w:right w:val="none" w:sz="0" w:space="0" w:color="auto"/>
      </w:divBdr>
    </w:div>
    <w:div w:id="1934510377">
      <w:bodyDiv w:val="1"/>
      <w:marLeft w:val="0"/>
      <w:marRight w:val="0"/>
      <w:marTop w:val="0"/>
      <w:marBottom w:val="0"/>
      <w:divBdr>
        <w:top w:val="none" w:sz="0" w:space="0" w:color="auto"/>
        <w:left w:val="none" w:sz="0" w:space="0" w:color="auto"/>
        <w:bottom w:val="none" w:sz="0" w:space="0" w:color="auto"/>
        <w:right w:val="none" w:sz="0" w:space="0" w:color="auto"/>
      </w:divBdr>
    </w:div>
    <w:div w:id="1936592593">
      <w:bodyDiv w:val="1"/>
      <w:marLeft w:val="0"/>
      <w:marRight w:val="0"/>
      <w:marTop w:val="0"/>
      <w:marBottom w:val="0"/>
      <w:divBdr>
        <w:top w:val="none" w:sz="0" w:space="0" w:color="auto"/>
        <w:left w:val="none" w:sz="0" w:space="0" w:color="auto"/>
        <w:bottom w:val="none" w:sz="0" w:space="0" w:color="auto"/>
        <w:right w:val="none" w:sz="0" w:space="0" w:color="auto"/>
      </w:divBdr>
    </w:div>
    <w:div w:id="1937597208">
      <w:bodyDiv w:val="1"/>
      <w:marLeft w:val="0"/>
      <w:marRight w:val="0"/>
      <w:marTop w:val="0"/>
      <w:marBottom w:val="0"/>
      <w:divBdr>
        <w:top w:val="none" w:sz="0" w:space="0" w:color="auto"/>
        <w:left w:val="none" w:sz="0" w:space="0" w:color="auto"/>
        <w:bottom w:val="none" w:sz="0" w:space="0" w:color="auto"/>
        <w:right w:val="none" w:sz="0" w:space="0" w:color="auto"/>
      </w:divBdr>
    </w:div>
    <w:div w:id="1937859156">
      <w:bodyDiv w:val="1"/>
      <w:marLeft w:val="0"/>
      <w:marRight w:val="0"/>
      <w:marTop w:val="0"/>
      <w:marBottom w:val="0"/>
      <w:divBdr>
        <w:top w:val="none" w:sz="0" w:space="0" w:color="auto"/>
        <w:left w:val="none" w:sz="0" w:space="0" w:color="auto"/>
        <w:bottom w:val="none" w:sz="0" w:space="0" w:color="auto"/>
        <w:right w:val="none" w:sz="0" w:space="0" w:color="auto"/>
      </w:divBdr>
    </w:div>
    <w:div w:id="1938559878">
      <w:bodyDiv w:val="1"/>
      <w:marLeft w:val="0"/>
      <w:marRight w:val="0"/>
      <w:marTop w:val="0"/>
      <w:marBottom w:val="0"/>
      <w:divBdr>
        <w:top w:val="none" w:sz="0" w:space="0" w:color="auto"/>
        <w:left w:val="none" w:sz="0" w:space="0" w:color="auto"/>
        <w:bottom w:val="none" w:sz="0" w:space="0" w:color="auto"/>
        <w:right w:val="none" w:sz="0" w:space="0" w:color="auto"/>
      </w:divBdr>
    </w:div>
    <w:div w:id="1939869638">
      <w:bodyDiv w:val="1"/>
      <w:marLeft w:val="0"/>
      <w:marRight w:val="0"/>
      <w:marTop w:val="0"/>
      <w:marBottom w:val="0"/>
      <w:divBdr>
        <w:top w:val="none" w:sz="0" w:space="0" w:color="auto"/>
        <w:left w:val="none" w:sz="0" w:space="0" w:color="auto"/>
        <w:bottom w:val="none" w:sz="0" w:space="0" w:color="auto"/>
        <w:right w:val="none" w:sz="0" w:space="0" w:color="auto"/>
      </w:divBdr>
    </w:div>
    <w:div w:id="1940213124">
      <w:bodyDiv w:val="1"/>
      <w:marLeft w:val="0"/>
      <w:marRight w:val="0"/>
      <w:marTop w:val="0"/>
      <w:marBottom w:val="0"/>
      <w:divBdr>
        <w:top w:val="none" w:sz="0" w:space="0" w:color="auto"/>
        <w:left w:val="none" w:sz="0" w:space="0" w:color="auto"/>
        <w:bottom w:val="none" w:sz="0" w:space="0" w:color="auto"/>
        <w:right w:val="none" w:sz="0" w:space="0" w:color="auto"/>
      </w:divBdr>
    </w:div>
    <w:div w:id="1940529127">
      <w:bodyDiv w:val="1"/>
      <w:marLeft w:val="0"/>
      <w:marRight w:val="0"/>
      <w:marTop w:val="0"/>
      <w:marBottom w:val="0"/>
      <w:divBdr>
        <w:top w:val="none" w:sz="0" w:space="0" w:color="auto"/>
        <w:left w:val="none" w:sz="0" w:space="0" w:color="auto"/>
        <w:bottom w:val="none" w:sz="0" w:space="0" w:color="auto"/>
        <w:right w:val="none" w:sz="0" w:space="0" w:color="auto"/>
      </w:divBdr>
    </w:div>
    <w:div w:id="1940675129">
      <w:bodyDiv w:val="1"/>
      <w:marLeft w:val="0"/>
      <w:marRight w:val="0"/>
      <w:marTop w:val="0"/>
      <w:marBottom w:val="0"/>
      <w:divBdr>
        <w:top w:val="none" w:sz="0" w:space="0" w:color="auto"/>
        <w:left w:val="none" w:sz="0" w:space="0" w:color="auto"/>
        <w:bottom w:val="none" w:sz="0" w:space="0" w:color="auto"/>
        <w:right w:val="none" w:sz="0" w:space="0" w:color="auto"/>
      </w:divBdr>
    </w:div>
    <w:div w:id="1941522139">
      <w:bodyDiv w:val="1"/>
      <w:marLeft w:val="0"/>
      <w:marRight w:val="0"/>
      <w:marTop w:val="0"/>
      <w:marBottom w:val="0"/>
      <w:divBdr>
        <w:top w:val="none" w:sz="0" w:space="0" w:color="auto"/>
        <w:left w:val="none" w:sz="0" w:space="0" w:color="auto"/>
        <w:bottom w:val="none" w:sz="0" w:space="0" w:color="auto"/>
        <w:right w:val="none" w:sz="0" w:space="0" w:color="auto"/>
      </w:divBdr>
    </w:div>
    <w:div w:id="1942033791">
      <w:bodyDiv w:val="1"/>
      <w:marLeft w:val="0"/>
      <w:marRight w:val="0"/>
      <w:marTop w:val="0"/>
      <w:marBottom w:val="0"/>
      <w:divBdr>
        <w:top w:val="none" w:sz="0" w:space="0" w:color="auto"/>
        <w:left w:val="none" w:sz="0" w:space="0" w:color="auto"/>
        <w:bottom w:val="none" w:sz="0" w:space="0" w:color="auto"/>
        <w:right w:val="none" w:sz="0" w:space="0" w:color="auto"/>
      </w:divBdr>
    </w:div>
    <w:div w:id="1943031893">
      <w:bodyDiv w:val="1"/>
      <w:marLeft w:val="0"/>
      <w:marRight w:val="0"/>
      <w:marTop w:val="0"/>
      <w:marBottom w:val="0"/>
      <w:divBdr>
        <w:top w:val="none" w:sz="0" w:space="0" w:color="auto"/>
        <w:left w:val="none" w:sz="0" w:space="0" w:color="auto"/>
        <w:bottom w:val="none" w:sz="0" w:space="0" w:color="auto"/>
        <w:right w:val="none" w:sz="0" w:space="0" w:color="auto"/>
      </w:divBdr>
    </w:div>
    <w:div w:id="1943142638">
      <w:bodyDiv w:val="1"/>
      <w:marLeft w:val="0"/>
      <w:marRight w:val="0"/>
      <w:marTop w:val="0"/>
      <w:marBottom w:val="0"/>
      <w:divBdr>
        <w:top w:val="none" w:sz="0" w:space="0" w:color="auto"/>
        <w:left w:val="none" w:sz="0" w:space="0" w:color="auto"/>
        <w:bottom w:val="none" w:sz="0" w:space="0" w:color="auto"/>
        <w:right w:val="none" w:sz="0" w:space="0" w:color="auto"/>
      </w:divBdr>
    </w:div>
    <w:div w:id="1944023372">
      <w:bodyDiv w:val="1"/>
      <w:marLeft w:val="0"/>
      <w:marRight w:val="0"/>
      <w:marTop w:val="0"/>
      <w:marBottom w:val="0"/>
      <w:divBdr>
        <w:top w:val="none" w:sz="0" w:space="0" w:color="auto"/>
        <w:left w:val="none" w:sz="0" w:space="0" w:color="auto"/>
        <w:bottom w:val="none" w:sz="0" w:space="0" w:color="auto"/>
        <w:right w:val="none" w:sz="0" w:space="0" w:color="auto"/>
      </w:divBdr>
    </w:div>
    <w:div w:id="1945065326">
      <w:bodyDiv w:val="1"/>
      <w:marLeft w:val="0"/>
      <w:marRight w:val="0"/>
      <w:marTop w:val="0"/>
      <w:marBottom w:val="0"/>
      <w:divBdr>
        <w:top w:val="none" w:sz="0" w:space="0" w:color="auto"/>
        <w:left w:val="none" w:sz="0" w:space="0" w:color="auto"/>
        <w:bottom w:val="none" w:sz="0" w:space="0" w:color="auto"/>
        <w:right w:val="none" w:sz="0" w:space="0" w:color="auto"/>
      </w:divBdr>
    </w:div>
    <w:div w:id="1947811212">
      <w:bodyDiv w:val="1"/>
      <w:marLeft w:val="0"/>
      <w:marRight w:val="0"/>
      <w:marTop w:val="0"/>
      <w:marBottom w:val="0"/>
      <w:divBdr>
        <w:top w:val="none" w:sz="0" w:space="0" w:color="auto"/>
        <w:left w:val="none" w:sz="0" w:space="0" w:color="auto"/>
        <w:bottom w:val="none" w:sz="0" w:space="0" w:color="auto"/>
        <w:right w:val="none" w:sz="0" w:space="0" w:color="auto"/>
      </w:divBdr>
    </w:div>
    <w:div w:id="1948341311">
      <w:bodyDiv w:val="1"/>
      <w:marLeft w:val="0"/>
      <w:marRight w:val="0"/>
      <w:marTop w:val="0"/>
      <w:marBottom w:val="0"/>
      <w:divBdr>
        <w:top w:val="none" w:sz="0" w:space="0" w:color="auto"/>
        <w:left w:val="none" w:sz="0" w:space="0" w:color="auto"/>
        <w:bottom w:val="none" w:sz="0" w:space="0" w:color="auto"/>
        <w:right w:val="none" w:sz="0" w:space="0" w:color="auto"/>
      </w:divBdr>
    </w:div>
    <w:div w:id="1948731980">
      <w:bodyDiv w:val="1"/>
      <w:marLeft w:val="0"/>
      <w:marRight w:val="0"/>
      <w:marTop w:val="0"/>
      <w:marBottom w:val="0"/>
      <w:divBdr>
        <w:top w:val="none" w:sz="0" w:space="0" w:color="auto"/>
        <w:left w:val="none" w:sz="0" w:space="0" w:color="auto"/>
        <w:bottom w:val="none" w:sz="0" w:space="0" w:color="auto"/>
        <w:right w:val="none" w:sz="0" w:space="0" w:color="auto"/>
      </w:divBdr>
    </w:div>
    <w:div w:id="1949045117">
      <w:bodyDiv w:val="1"/>
      <w:marLeft w:val="0"/>
      <w:marRight w:val="0"/>
      <w:marTop w:val="0"/>
      <w:marBottom w:val="0"/>
      <w:divBdr>
        <w:top w:val="none" w:sz="0" w:space="0" w:color="auto"/>
        <w:left w:val="none" w:sz="0" w:space="0" w:color="auto"/>
        <w:bottom w:val="none" w:sz="0" w:space="0" w:color="auto"/>
        <w:right w:val="none" w:sz="0" w:space="0" w:color="auto"/>
      </w:divBdr>
    </w:div>
    <w:div w:id="1949850911">
      <w:bodyDiv w:val="1"/>
      <w:marLeft w:val="0"/>
      <w:marRight w:val="0"/>
      <w:marTop w:val="0"/>
      <w:marBottom w:val="0"/>
      <w:divBdr>
        <w:top w:val="none" w:sz="0" w:space="0" w:color="auto"/>
        <w:left w:val="none" w:sz="0" w:space="0" w:color="auto"/>
        <w:bottom w:val="none" w:sz="0" w:space="0" w:color="auto"/>
        <w:right w:val="none" w:sz="0" w:space="0" w:color="auto"/>
      </w:divBdr>
    </w:div>
    <w:div w:id="1959220073">
      <w:bodyDiv w:val="1"/>
      <w:marLeft w:val="0"/>
      <w:marRight w:val="0"/>
      <w:marTop w:val="0"/>
      <w:marBottom w:val="0"/>
      <w:divBdr>
        <w:top w:val="none" w:sz="0" w:space="0" w:color="auto"/>
        <w:left w:val="none" w:sz="0" w:space="0" w:color="auto"/>
        <w:bottom w:val="none" w:sz="0" w:space="0" w:color="auto"/>
        <w:right w:val="none" w:sz="0" w:space="0" w:color="auto"/>
      </w:divBdr>
    </w:div>
    <w:div w:id="1959994836">
      <w:bodyDiv w:val="1"/>
      <w:marLeft w:val="0"/>
      <w:marRight w:val="0"/>
      <w:marTop w:val="0"/>
      <w:marBottom w:val="0"/>
      <w:divBdr>
        <w:top w:val="none" w:sz="0" w:space="0" w:color="auto"/>
        <w:left w:val="none" w:sz="0" w:space="0" w:color="auto"/>
        <w:bottom w:val="none" w:sz="0" w:space="0" w:color="auto"/>
        <w:right w:val="none" w:sz="0" w:space="0" w:color="auto"/>
      </w:divBdr>
    </w:div>
    <w:div w:id="1961253926">
      <w:bodyDiv w:val="1"/>
      <w:marLeft w:val="0"/>
      <w:marRight w:val="0"/>
      <w:marTop w:val="0"/>
      <w:marBottom w:val="0"/>
      <w:divBdr>
        <w:top w:val="none" w:sz="0" w:space="0" w:color="auto"/>
        <w:left w:val="none" w:sz="0" w:space="0" w:color="auto"/>
        <w:bottom w:val="none" w:sz="0" w:space="0" w:color="auto"/>
        <w:right w:val="none" w:sz="0" w:space="0" w:color="auto"/>
      </w:divBdr>
    </w:div>
    <w:div w:id="1964069186">
      <w:bodyDiv w:val="1"/>
      <w:marLeft w:val="0"/>
      <w:marRight w:val="0"/>
      <w:marTop w:val="0"/>
      <w:marBottom w:val="0"/>
      <w:divBdr>
        <w:top w:val="none" w:sz="0" w:space="0" w:color="auto"/>
        <w:left w:val="none" w:sz="0" w:space="0" w:color="auto"/>
        <w:bottom w:val="none" w:sz="0" w:space="0" w:color="auto"/>
        <w:right w:val="none" w:sz="0" w:space="0" w:color="auto"/>
      </w:divBdr>
    </w:div>
    <w:div w:id="1965383641">
      <w:bodyDiv w:val="1"/>
      <w:marLeft w:val="0"/>
      <w:marRight w:val="0"/>
      <w:marTop w:val="0"/>
      <w:marBottom w:val="0"/>
      <w:divBdr>
        <w:top w:val="none" w:sz="0" w:space="0" w:color="auto"/>
        <w:left w:val="none" w:sz="0" w:space="0" w:color="auto"/>
        <w:bottom w:val="none" w:sz="0" w:space="0" w:color="auto"/>
        <w:right w:val="none" w:sz="0" w:space="0" w:color="auto"/>
      </w:divBdr>
    </w:div>
    <w:div w:id="1965572202">
      <w:bodyDiv w:val="1"/>
      <w:marLeft w:val="0"/>
      <w:marRight w:val="0"/>
      <w:marTop w:val="0"/>
      <w:marBottom w:val="0"/>
      <w:divBdr>
        <w:top w:val="none" w:sz="0" w:space="0" w:color="auto"/>
        <w:left w:val="none" w:sz="0" w:space="0" w:color="auto"/>
        <w:bottom w:val="none" w:sz="0" w:space="0" w:color="auto"/>
        <w:right w:val="none" w:sz="0" w:space="0" w:color="auto"/>
      </w:divBdr>
    </w:div>
    <w:div w:id="1966302341">
      <w:bodyDiv w:val="1"/>
      <w:marLeft w:val="0"/>
      <w:marRight w:val="0"/>
      <w:marTop w:val="0"/>
      <w:marBottom w:val="0"/>
      <w:divBdr>
        <w:top w:val="none" w:sz="0" w:space="0" w:color="auto"/>
        <w:left w:val="none" w:sz="0" w:space="0" w:color="auto"/>
        <w:bottom w:val="none" w:sz="0" w:space="0" w:color="auto"/>
        <w:right w:val="none" w:sz="0" w:space="0" w:color="auto"/>
      </w:divBdr>
    </w:div>
    <w:div w:id="1966891793">
      <w:bodyDiv w:val="1"/>
      <w:marLeft w:val="0"/>
      <w:marRight w:val="0"/>
      <w:marTop w:val="0"/>
      <w:marBottom w:val="0"/>
      <w:divBdr>
        <w:top w:val="none" w:sz="0" w:space="0" w:color="auto"/>
        <w:left w:val="none" w:sz="0" w:space="0" w:color="auto"/>
        <w:bottom w:val="none" w:sz="0" w:space="0" w:color="auto"/>
        <w:right w:val="none" w:sz="0" w:space="0" w:color="auto"/>
      </w:divBdr>
    </w:div>
    <w:div w:id="1969163998">
      <w:bodyDiv w:val="1"/>
      <w:marLeft w:val="0"/>
      <w:marRight w:val="0"/>
      <w:marTop w:val="0"/>
      <w:marBottom w:val="0"/>
      <w:divBdr>
        <w:top w:val="none" w:sz="0" w:space="0" w:color="auto"/>
        <w:left w:val="none" w:sz="0" w:space="0" w:color="auto"/>
        <w:bottom w:val="none" w:sz="0" w:space="0" w:color="auto"/>
        <w:right w:val="none" w:sz="0" w:space="0" w:color="auto"/>
      </w:divBdr>
    </w:div>
    <w:div w:id="1969699502">
      <w:bodyDiv w:val="1"/>
      <w:marLeft w:val="0"/>
      <w:marRight w:val="0"/>
      <w:marTop w:val="0"/>
      <w:marBottom w:val="0"/>
      <w:divBdr>
        <w:top w:val="none" w:sz="0" w:space="0" w:color="auto"/>
        <w:left w:val="none" w:sz="0" w:space="0" w:color="auto"/>
        <w:bottom w:val="none" w:sz="0" w:space="0" w:color="auto"/>
        <w:right w:val="none" w:sz="0" w:space="0" w:color="auto"/>
      </w:divBdr>
    </w:div>
    <w:div w:id="1970359273">
      <w:bodyDiv w:val="1"/>
      <w:marLeft w:val="0"/>
      <w:marRight w:val="0"/>
      <w:marTop w:val="0"/>
      <w:marBottom w:val="0"/>
      <w:divBdr>
        <w:top w:val="none" w:sz="0" w:space="0" w:color="auto"/>
        <w:left w:val="none" w:sz="0" w:space="0" w:color="auto"/>
        <w:bottom w:val="none" w:sz="0" w:space="0" w:color="auto"/>
        <w:right w:val="none" w:sz="0" w:space="0" w:color="auto"/>
      </w:divBdr>
    </w:div>
    <w:div w:id="1970891931">
      <w:bodyDiv w:val="1"/>
      <w:marLeft w:val="0"/>
      <w:marRight w:val="0"/>
      <w:marTop w:val="0"/>
      <w:marBottom w:val="0"/>
      <w:divBdr>
        <w:top w:val="none" w:sz="0" w:space="0" w:color="auto"/>
        <w:left w:val="none" w:sz="0" w:space="0" w:color="auto"/>
        <w:bottom w:val="none" w:sz="0" w:space="0" w:color="auto"/>
        <w:right w:val="none" w:sz="0" w:space="0" w:color="auto"/>
      </w:divBdr>
    </w:div>
    <w:div w:id="1971201376">
      <w:bodyDiv w:val="1"/>
      <w:marLeft w:val="0"/>
      <w:marRight w:val="0"/>
      <w:marTop w:val="0"/>
      <w:marBottom w:val="0"/>
      <w:divBdr>
        <w:top w:val="none" w:sz="0" w:space="0" w:color="auto"/>
        <w:left w:val="none" w:sz="0" w:space="0" w:color="auto"/>
        <w:bottom w:val="none" w:sz="0" w:space="0" w:color="auto"/>
        <w:right w:val="none" w:sz="0" w:space="0" w:color="auto"/>
      </w:divBdr>
    </w:div>
    <w:div w:id="1972785596">
      <w:bodyDiv w:val="1"/>
      <w:marLeft w:val="0"/>
      <w:marRight w:val="0"/>
      <w:marTop w:val="0"/>
      <w:marBottom w:val="0"/>
      <w:divBdr>
        <w:top w:val="none" w:sz="0" w:space="0" w:color="auto"/>
        <w:left w:val="none" w:sz="0" w:space="0" w:color="auto"/>
        <w:bottom w:val="none" w:sz="0" w:space="0" w:color="auto"/>
        <w:right w:val="none" w:sz="0" w:space="0" w:color="auto"/>
      </w:divBdr>
    </w:div>
    <w:div w:id="1974677306">
      <w:bodyDiv w:val="1"/>
      <w:marLeft w:val="0"/>
      <w:marRight w:val="0"/>
      <w:marTop w:val="0"/>
      <w:marBottom w:val="0"/>
      <w:divBdr>
        <w:top w:val="none" w:sz="0" w:space="0" w:color="auto"/>
        <w:left w:val="none" w:sz="0" w:space="0" w:color="auto"/>
        <w:bottom w:val="none" w:sz="0" w:space="0" w:color="auto"/>
        <w:right w:val="none" w:sz="0" w:space="0" w:color="auto"/>
      </w:divBdr>
    </w:div>
    <w:div w:id="1976333221">
      <w:bodyDiv w:val="1"/>
      <w:marLeft w:val="0"/>
      <w:marRight w:val="0"/>
      <w:marTop w:val="0"/>
      <w:marBottom w:val="0"/>
      <w:divBdr>
        <w:top w:val="none" w:sz="0" w:space="0" w:color="auto"/>
        <w:left w:val="none" w:sz="0" w:space="0" w:color="auto"/>
        <w:bottom w:val="none" w:sz="0" w:space="0" w:color="auto"/>
        <w:right w:val="none" w:sz="0" w:space="0" w:color="auto"/>
      </w:divBdr>
    </w:div>
    <w:div w:id="1977683597">
      <w:bodyDiv w:val="1"/>
      <w:marLeft w:val="0"/>
      <w:marRight w:val="0"/>
      <w:marTop w:val="0"/>
      <w:marBottom w:val="0"/>
      <w:divBdr>
        <w:top w:val="none" w:sz="0" w:space="0" w:color="auto"/>
        <w:left w:val="none" w:sz="0" w:space="0" w:color="auto"/>
        <w:bottom w:val="none" w:sz="0" w:space="0" w:color="auto"/>
        <w:right w:val="none" w:sz="0" w:space="0" w:color="auto"/>
      </w:divBdr>
    </w:div>
    <w:div w:id="1978022675">
      <w:bodyDiv w:val="1"/>
      <w:marLeft w:val="0"/>
      <w:marRight w:val="0"/>
      <w:marTop w:val="0"/>
      <w:marBottom w:val="0"/>
      <w:divBdr>
        <w:top w:val="none" w:sz="0" w:space="0" w:color="auto"/>
        <w:left w:val="none" w:sz="0" w:space="0" w:color="auto"/>
        <w:bottom w:val="none" w:sz="0" w:space="0" w:color="auto"/>
        <w:right w:val="none" w:sz="0" w:space="0" w:color="auto"/>
      </w:divBdr>
    </w:div>
    <w:div w:id="1979334837">
      <w:bodyDiv w:val="1"/>
      <w:marLeft w:val="0"/>
      <w:marRight w:val="0"/>
      <w:marTop w:val="0"/>
      <w:marBottom w:val="0"/>
      <w:divBdr>
        <w:top w:val="none" w:sz="0" w:space="0" w:color="auto"/>
        <w:left w:val="none" w:sz="0" w:space="0" w:color="auto"/>
        <w:bottom w:val="none" w:sz="0" w:space="0" w:color="auto"/>
        <w:right w:val="none" w:sz="0" w:space="0" w:color="auto"/>
      </w:divBdr>
    </w:div>
    <w:div w:id="1979384062">
      <w:bodyDiv w:val="1"/>
      <w:marLeft w:val="0"/>
      <w:marRight w:val="0"/>
      <w:marTop w:val="0"/>
      <w:marBottom w:val="0"/>
      <w:divBdr>
        <w:top w:val="none" w:sz="0" w:space="0" w:color="auto"/>
        <w:left w:val="none" w:sz="0" w:space="0" w:color="auto"/>
        <w:bottom w:val="none" w:sz="0" w:space="0" w:color="auto"/>
        <w:right w:val="none" w:sz="0" w:space="0" w:color="auto"/>
      </w:divBdr>
    </w:div>
    <w:div w:id="1981691489">
      <w:bodyDiv w:val="1"/>
      <w:marLeft w:val="0"/>
      <w:marRight w:val="0"/>
      <w:marTop w:val="0"/>
      <w:marBottom w:val="0"/>
      <w:divBdr>
        <w:top w:val="none" w:sz="0" w:space="0" w:color="auto"/>
        <w:left w:val="none" w:sz="0" w:space="0" w:color="auto"/>
        <w:bottom w:val="none" w:sz="0" w:space="0" w:color="auto"/>
        <w:right w:val="none" w:sz="0" w:space="0" w:color="auto"/>
      </w:divBdr>
    </w:div>
    <w:div w:id="1982033670">
      <w:bodyDiv w:val="1"/>
      <w:marLeft w:val="0"/>
      <w:marRight w:val="0"/>
      <w:marTop w:val="0"/>
      <w:marBottom w:val="0"/>
      <w:divBdr>
        <w:top w:val="none" w:sz="0" w:space="0" w:color="auto"/>
        <w:left w:val="none" w:sz="0" w:space="0" w:color="auto"/>
        <w:bottom w:val="none" w:sz="0" w:space="0" w:color="auto"/>
        <w:right w:val="none" w:sz="0" w:space="0" w:color="auto"/>
      </w:divBdr>
    </w:div>
    <w:div w:id="1983582638">
      <w:bodyDiv w:val="1"/>
      <w:marLeft w:val="0"/>
      <w:marRight w:val="0"/>
      <w:marTop w:val="0"/>
      <w:marBottom w:val="0"/>
      <w:divBdr>
        <w:top w:val="none" w:sz="0" w:space="0" w:color="auto"/>
        <w:left w:val="none" w:sz="0" w:space="0" w:color="auto"/>
        <w:bottom w:val="none" w:sz="0" w:space="0" w:color="auto"/>
        <w:right w:val="none" w:sz="0" w:space="0" w:color="auto"/>
      </w:divBdr>
    </w:div>
    <w:div w:id="1984772401">
      <w:bodyDiv w:val="1"/>
      <w:marLeft w:val="0"/>
      <w:marRight w:val="0"/>
      <w:marTop w:val="0"/>
      <w:marBottom w:val="0"/>
      <w:divBdr>
        <w:top w:val="none" w:sz="0" w:space="0" w:color="auto"/>
        <w:left w:val="none" w:sz="0" w:space="0" w:color="auto"/>
        <w:bottom w:val="none" w:sz="0" w:space="0" w:color="auto"/>
        <w:right w:val="none" w:sz="0" w:space="0" w:color="auto"/>
      </w:divBdr>
    </w:div>
    <w:div w:id="1987084029">
      <w:bodyDiv w:val="1"/>
      <w:marLeft w:val="0"/>
      <w:marRight w:val="0"/>
      <w:marTop w:val="0"/>
      <w:marBottom w:val="0"/>
      <w:divBdr>
        <w:top w:val="none" w:sz="0" w:space="0" w:color="auto"/>
        <w:left w:val="none" w:sz="0" w:space="0" w:color="auto"/>
        <w:bottom w:val="none" w:sz="0" w:space="0" w:color="auto"/>
        <w:right w:val="none" w:sz="0" w:space="0" w:color="auto"/>
      </w:divBdr>
    </w:div>
    <w:div w:id="1987129715">
      <w:bodyDiv w:val="1"/>
      <w:marLeft w:val="0"/>
      <w:marRight w:val="0"/>
      <w:marTop w:val="0"/>
      <w:marBottom w:val="0"/>
      <w:divBdr>
        <w:top w:val="none" w:sz="0" w:space="0" w:color="auto"/>
        <w:left w:val="none" w:sz="0" w:space="0" w:color="auto"/>
        <w:bottom w:val="none" w:sz="0" w:space="0" w:color="auto"/>
        <w:right w:val="none" w:sz="0" w:space="0" w:color="auto"/>
      </w:divBdr>
    </w:div>
    <w:div w:id="1987858517">
      <w:bodyDiv w:val="1"/>
      <w:marLeft w:val="0"/>
      <w:marRight w:val="0"/>
      <w:marTop w:val="0"/>
      <w:marBottom w:val="0"/>
      <w:divBdr>
        <w:top w:val="none" w:sz="0" w:space="0" w:color="auto"/>
        <w:left w:val="none" w:sz="0" w:space="0" w:color="auto"/>
        <w:bottom w:val="none" w:sz="0" w:space="0" w:color="auto"/>
        <w:right w:val="none" w:sz="0" w:space="0" w:color="auto"/>
      </w:divBdr>
    </w:div>
    <w:div w:id="1988656782">
      <w:bodyDiv w:val="1"/>
      <w:marLeft w:val="0"/>
      <w:marRight w:val="0"/>
      <w:marTop w:val="0"/>
      <w:marBottom w:val="0"/>
      <w:divBdr>
        <w:top w:val="none" w:sz="0" w:space="0" w:color="auto"/>
        <w:left w:val="none" w:sz="0" w:space="0" w:color="auto"/>
        <w:bottom w:val="none" w:sz="0" w:space="0" w:color="auto"/>
        <w:right w:val="none" w:sz="0" w:space="0" w:color="auto"/>
      </w:divBdr>
    </w:div>
    <w:div w:id="1989358713">
      <w:bodyDiv w:val="1"/>
      <w:marLeft w:val="0"/>
      <w:marRight w:val="0"/>
      <w:marTop w:val="0"/>
      <w:marBottom w:val="0"/>
      <w:divBdr>
        <w:top w:val="none" w:sz="0" w:space="0" w:color="auto"/>
        <w:left w:val="none" w:sz="0" w:space="0" w:color="auto"/>
        <w:bottom w:val="none" w:sz="0" w:space="0" w:color="auto"/>
        <w:right w:val="none" w:sz="0" w:space="0" w:color="auto"/>
      </w:divBdr>
    </w:div>
    <w:div w:id="1992900912">
      <w:bodyDiv w:val="1"/>
      <w:marLeft w:val="0"/>
      <w:marRight w:val="0"/>
      <w:marTop w:val="0"/>
      <w:marBottom w:val="0"/>
      <w:divBdr>
        <w:top w:val="none" w:sz="0" w:space="0" w:color="auto"/>
        <w:left w:val="none" w:sz="0" w:space="0" w:color="auto"/>
        <w:bottom w:val="none" w:sz="0" w:space="0" w:color="auto"/>
        <w:right w:val="none" w:sz="0" w:space="0" w:color="auto"/>
      </w:divBdr>
    </w:div>
    <w:div w:id="1993018897">
      <w:bodyDiv w:val="1"/>
      <w:marLeft w:val="0"/>
      <w:marRight w:val="0"/>
      <w:marTop w:val="0"/>
      <w:marBottom w:val="0"/>
      <w:divBdr>
        <w:top w:val="none" w:sz="0" w:space="0" w:color="auto"/>
        <w:left w:val="none" w:sz="0" w:space="0" w:color="auto"/>
        <w:bottom w:val="none" w:sz="0" w:space="0" w:color="auto"/>
        <w:right w:val="none" w:sz="0" w:space="0" w:color="auto"/>
      </w:divBdr>
    </w:div>
    <w:div w:id="1993286663">
      <w:bodyDiv w:val="1"/>
      <w:marLeft w:val="0"/>
      <w:marRight w:val="0"/>
      <w:marTop w:val="0"/>
      <w:marBottom w:val="0"/>
      <w:divBdr>
        <w:top w:val="none" w:sz="0" w:space="0" w:color="auto"/>
        <w:left w:val="none" w:sz="0" w:space="0" w:color="auto"/>
        <w:bottom w:val="none" w:sz="0" w:space="0" w:color="auto"/>
        <w:right w:val="none" w:sz="0" w:space="0" w:color="auto"/>
      </w:divBdr>
    </w:div>
    <w:div w:id="1993677825">
      <w:bodyDiv w:val="1"/>
      <w:marLeft w:val="0"/>
      <w:marRight w:val="0"/>
      <w:marTop w:val="0"/>
      <w:marBottom w:val="0"/>
      <w:divBdr>
        <w:top w:val="none" w:sz="0" w:space="0" w:color="auto"/>
        <w:left w:val="none" w:sz="0" w:space="0" w:color="auto"/>
        <w:bottom w:val="none" w:sz="0" w:space="0" w:color="auto"/>
        <w:right w:val="none" w:sz="0" w:space="0" w:color="auto"/>
      </w:divBdr>
    </w:div>
    <w:div w:id="1994135695">
      <w:bodyDiv w:val="1"/>
      <w:marLeft w:val="0"/>
      <w:marRight w:val="0"/>
      <w:marTop w:val="0"/>
      <w:marBottom w:val="0"/>
      <w:divBdr>
        <w:top w:val="none" w:sz="0" w:space="0" w:color="auto"/>
        <w:left w:val="none" w:sz="0" w:space="0" w:color="auto"/>
        <w:bottom w:val="none" w:sz="0" w:space="0" w:color="auto"/>
        <w:right w:val="none" w:sz="0" w:space="0" w:color="auto"/>
      </w:divBdr>
    </w:div>
    <w:div w:id="1994481112">
      <w:bodyDiv w:val="1"/>
      <w:marLeft w:val="0"/>
      <w:marRight w:val="0"/>
      <w:marTop w:val="0"/>
      <w:marBottom w:val="0"/>
      <w:divBdr>
        <w:top w:val="none" w:sz="0" w:space="0" w:color="auto"/>
        <w:left w:val="none" w:sz="0" w:space="0" w:color="auto"/>
        <w:bottom w:val="none" w:sz="0" w:space="0" w:color="auto"/>
        <w:right w:val="none" w:sz="0" w:space="0" w:color="auto"/>
      </w:divBdr>
    </w:div>
    <w:div w:id="1994530553">
      <w:bodyDiv w:val="1"/>
      <w:marLeft w:val="0"/>
      <w:marRight w:val="0"/>
      <w:marTop w:val="0"/>
      <w:marBottom w:val="0"/>
      <w:divBdr>
        <w:top w:val="none" w:sz="0" w:space="0" w:color="auto"/>
        <w:left w:val="none" w:sz="0" w:space="0" w:color="auto"/>
        <w:bottom w:val="none" w:sz="0" w:space="0" w:color="auto"/>
        <w:right w:val="none" w:sz="0" w:space="0" w:color="auto"/>
      </w:divBdr>
    </w:div>
    <w:div w:id="1994675557">
      <w:bodyDiv w:val="1"/>
      <w:marLeft w:val="0"/>
      <w:marRight w:val="0"/>
      <w:marTop w:val="0"/>
      <w:marBottom w:val="0"/>
      <w:divBdr>
        <w:top w:val="none" w:sz="0" w:space="0" w:color="auto"/>
        <w:left w:val="none" w:sz="0" w:space="0" w:color="auto"/>
        <w:bottom w:val="none" w:sz="0" w:space="0" w:color="auto"/>
        <w:right w:val="none" w:sz="0" w:space="0" w:color="auto"/>
      </w:divBdr>
    </w:div>
    <w:div w:id="1995062284">
      <w:bodyDiv w:val="1"/>
      <w:marLeft w:val="0"/>
      <w:marRight w:val="0"/>
      <w:marTop w:val="0"/>
      <w:marBottom w:val="0"/>
      <w:divBdr>
        <w:top w:val="none" w:sz="0" w:space="0" w:color="auto"/>
        <w:left w:val="none" w:sz="0" w:space="0" w:color="auto"/>
        <w:bottom w:val="none" w:sz="0" w:space="0" w:color="auto"/>
        <w:right w:val="none" w:sz="0" w:space="0" w:color="auto"/>
      </w:divBdr>
    </w:div>
    <w:div w:id="1996951780">
      <w:bodyDiv w:val="1"/>
      <w:marLeft w:val="0"/>
      <w:marRight w:val="0"/>
      <w:marTop w:val="0"/>
      <w:marBottom w:val="0"/>
      <w:divBdr>
        <w:top w:val="none" w:sz="0" w:space="0" w:color="auto"/>
        <w:left w:val="none" w:sz="0" w:space="0" w:color="auto"/>
        <w:bottom w:val="none" w:sz="0" w:space="0" w:color="auto"/>
        <w:right w:val="none" w:sz="0" w:space="0" w:color="auto"/>
      </w:divBdr>
    </w:div>
    <w:div w:id="1997301492">
      <w:bodyDiv w:val="1"/>
      <w:marLeft w:val="0"/>
      <w:marRight w:val="0"/>
      <w:marTop w:val="0"/>
      <w:marBottom w:val="0"/>
      <w:divBdr>
        <w:top w:val="none" w:sz="0" w:space="0" w:color="auto"/>
        <w:left w:val="none" w:sz="0" w:space="0" w:color="auto"/>
        <w:bottom w:val="none" w:sz="0" w:space="0" w:color="auto"/>
        <w:right w:val="none" w:sz="0" w:space="0" w:color="auto"/>
      </w:divBdr>
    </w:div>
    <w:div w:id="1998727041">
      <w:bodyDiv w:val="1"/>
      <w:marLeft w:val="0"/>
      <w:marRight w:val="0"/>
      <w:marTop w:val="0"/>
      <w:marBottom w:val="0"/>
      <w:divBdr>
        <w:top w:val="none" w:sz="0" w:space="0" w:color="auto"/>
        <w:left w:val="none" w:sz="0" w:space="0" w:color="auto"/>
        <w:bottom w:val="none" w:sz="0" w:space="0" w:color="auto"/>
        <w:right w:val="none" w:sz="0" w:space="0" w:color="auto"/>
      </w:divBdr>
    </w:div>
    <w:div w:id="1999307533">
      <w:bodyDiv w:val="1"/>
      <w:marLeft w:val="0"/>
      <w:marRight w:val="0"/>
      <w:marTop w:val="0"/>
      <w:marBottom w:val="0"/>
      <w:divBdr>
        <w:top w:val="none" w:sz="0" w:space="0" w:color="auto"/>
        <w:left w:val="none" w:sz="0" w:space="0" w:color="auto"/>
        <w:bottom w:val="none" w:sz="0" w:space="0" w:color="auto"/>
        <w:right w:val="none" w:sz="0" w:space="0" w:color="auto"/>
      </w:divBdr>
    </w:div>
    <w:div w:id="1999336873">
      <w:bodyDiv w:val="1"/>
      <w:marLeft w:val="0"/>
      <w:marRight w:val="0"/>
      <w:marTop w:val="0"/>
      <w:marBottom w:val="0"/>
      <w:divBdr>
        <w:top w:val="none" w:sz="0" w:space="0" w:color="auto"/>
        <w:left w:val="none" w:sz="0" w:space="0" w:color="auto"/>
        <w:bottom w:val="none" w:sz="0" w:space="0" w:color="auto"/>
        <w:right w:val="none" w:sz="0" w:space="0" w:color="auto"/>
      </w:divBdr>
    </w:div>
    <w:div w:id="1999770093">
      <w:bodyDiv w:val="1"/>
      <w:marLeft w:val="0"/>
      <w:marRight w:val="0"/>
      <w:marTop w:val="0"/>
      <w:marBottom w:val="0"/>
      <w:divBdr>
        <w:top w:val="none" w:sz="0" w:space="0" w:color="auto"/>
        <w:left w:val="none" w:sz="0" w:space="0" w:color="auto"/>
        <w:bottom w:val="none" w:sz="0" w:space="0" w:color="auto"/>
        <w:right w:val="none" w:sz="0" w:space="0" w:color="auto"/>
      </w:divBdr>
    </w:div>
    <w:div w:id="2002728979">
      <w:bodyDiv w:val="1"/>
      <w:marLeft w:val="0"/>
      <w:marRight w:val="0"/>
      <w:marTop w:val="0"/>
      <w:marBottom w:val="0"/>
      <w:divBdr>
        <w:top w:val="none" w:sz="0" w:space="0" w:color="auto"/>
        <w:left w:val="none" w:sz="0" w:space="0" w:color="auto"/>
        <w:bottom w:val="none" w:sz="0" w:space="0" w:color="auto"/>
        <w:right w:val="none" w:sz="0" w:space="0" w:color="auto"/>
      </w:divBdr>
    </w:div>
    <w:div w:id="2003239596">
      <w:bodyDiv w:val="1"/>
      <w:marLeft w:val="0"/>
      <w:marRight w:val="0"/>
      <w:marTop w:val="0"/>
      <w:marBottom w:val="0"/>
      <w:divBdr>
        <w:top w:val="none" w:sz="0" w:space="0" w:color="auto"/>
        <w:left w:val="none" w:sz="0" w:space="0" w:color="auto"/>
        <w:bottom w:val="none" w:sz="0" w:space="0" w:color="auto"/>
        <w:right w:val="none" w:sz="0" w:space="0" w:color="auto"/>
      </w:divBdr>
    </w:div>
    <w:div w:id="2003773943">
      <w:bodyDiv w:val="1"/>
      <w:marLeft w:val="0"/>
      <w:marRight w:val="0"/>
      <w:marTop w:val="0"/>
      <w:marBottom w:val="0"/>
      <w:divBdr>
        <w:top w:val="none" w:sz="0" w:space="0" w:color="auto"/>
        <w:left w:val="none" w:sz="0" w:space="0" w:color="auto"/>
        <w:bottom w:val="none" w:sz="0" w:space="0" w:color="auto"/>
        <w:right w:val="none" w:sz="0" w:space="0" w:color="auto"/>
      </w:divBdr>
    </w:div>
    <w:div w:id="2004895675">
      <w:bodyDiv w:val="1"/>
      <w:marLeft w:val="0"/>
      <w:marRight w:val="0"/>
      <w:marTop w:val="0"/>
      <w:marBottom w:val="0"/>
      <w:divBdr>
        <w:top w:val="none" w:sz="0" w:space="0" w:color="auto"/>
        <w:left w:val="none" w:sz="0" w:space="0" w:color="auto"/>
        <w:bottom w:val="none" w:sz="0" w:space="0" w:color="auto"/>
        <w:right w:val="none" w:sz="0" w:space="0" w:color="auto"/>
      </w:divBdr>
    </w:div>
    <w:div w:id="2005163043">
      <w:bodyDiv w:val="1"/>
      <w:marLeft w:val="0"/>
      <w:marRight w:val="0"/>
      <w:marTop w:val="0"/>
      <w:marBottom w:val="0"/>
      <w:divBdr>
        <w:top w:val="none" w:sz="0" w:space="0" w:color="auto"/>
        <w:left w:val="none" w:sz="0" w:space="0" w:color="auto"/>
        <w:bottom w:val="none" w:sz="0" w:space="0" w:color="auto"/>
        <w:right w:val="none" w:sz="0" w:space="0" w:color="auto"/>
      </w:divBdr>
    </w:div>
    <w:div w:id="2005743673">
      <w:bodyDiv w:val="1"/>
      <w:marLeft w:val="0"/>
      <w:marRight w:val="0"/>
      <w:marTop w:val="0"/>
      <w:marBottom w:val="0"/>
      <w:divBdr>
        <w:top w:val="none" w:sz="0" w:space="0" w:color="auto"/>
        <w:left w:val="none" w:sz="0" w:space="0" w:color="auto"/>
        <w:bottom w:val="none" w:sz="0" w:space="0" w:color="auto"/>
        <w:right w:val="none" w:sz="0" w:space="0" w:color="auto"/>
      </w:divBdr>
    </w:div>
    <w:div w:id="2006280195">
      <w:bodyDiv w:val="1"/>
      <w:marLeft w:val="0"/>
      <w:marRight w:val="0"/>
      <w:marTop w:val="0"/>
      <w:marBottom w:val="0"/>
      <w:divBdr>
        <w:top w:val="none" w:sz="0" w:space="0" w:color="auto"/>
        <w:left w:val="none" w:sz="0" w:space="0" w:color="auto"/>
        <w:bottom w:val="none" w:sz="0" w:space="0" w:color="auto"/>
        <w:right w:val="none" w:sz="0" w:space="0" w:color="auto"/>
      </w:divBdr>
    </w:div>
    <w:div w:id="2006976837">
      <w:bodyDiv w:val="1"/>
      <w:marLeft w:val="0"/>
      <w:marRight w:val="0"/>
      <w:marTop w:val="0"/>
      <w:marBottom w:val="0"/>
      <w:divBdr>
        <w:top w:val="none" w:sz="0" w:space="0" w:color="auto"/>
        <w:left w:val="none" w:sz="0" w:space="0" w:color="auto"/>
        <w:bottom w:val="none" w:sz="0" w:space="0" w:color="auto"/>
        <w:right w:val="none" w:sz="0" w:space="0" w:color="auto"/>
      </w:divBdr>
    </w:div>
    <w:div w:id="2006979813">
      <w:bodyDiv w:val="1"/>
      <w:marLeft w:val="0"/>
      <w:marRight w:val="0"/>
      <w:marTop w:val="0"/>
      <w:marBottom w:val="0"/>
      <w:divBdr>
        <w:top w:val="none" w:sz="0" w:space="0" w:color="auto"/>
        <w:left w:val="none" w:sz="0" w:space="0" w:color="auto"/>
        <w:bottom w:val="none" w:sz="0" w:space="0" w:color="auto"/>
        <w:right w:val="none" w:sz="0" w:space="0" w:color="auto"/>
      </w:divBdr>
    </w:div>
    <w:div w:id="2007172630">
      <w:bodyDiv w:val="1"/>
      <w:marLeft w:val="0"/>
      <w:marRight w:val="0"/>
      <w:marTop w:val="0"/>
      <w:marBottom w:val="0"/>
      <w:divBdr>
        <w:top w:val="none" w:sz="0" w:space="0" w:color="auto"/>
        <w:left w:val="none" w:sz="0" w:space="0" w:color="auto"/>
        <w:bottom w:val="none" w:sz="0" w:space="0" w:color="auto"/>
        <w:right w:val="none" w:sz="0" w:space="0" w:color="auto"/>
      </w:divBdr>
    </w:div>
    <w:div w:id="2009475917">
      <w:bodyDiv w:val="1"/>
      <w:marLeft w:val="0"/>
      <w:marRight w:val="0"/>
      <w:marTop w:val="0"/>
      <w:marBottom w:val="0"/>
      <w:divBdr>
        <w:top w:val="none" w:sz="0" w:space="0" w:color="auto"/>
        <w:left w:val="none" w:sz="0" w:space="0" w:color="auto"/>
        <w:bottom w:val="none" w:sz="0" w:space="0" w:color="auto"/>
        <w:right w:val="none" w:sz="0" w:space="0" w:color="auto"/>
      </w:divBdr>
    </w:div>
    <w:div w:id="2010670693">
      <w:bodyDiv w:val="1"/>
      <w:marLeft w:val="0"/>
      <w:marRight w:val="0"/>
      <w:marTop w:val="0"/>
      <w:marBottom w:val="0"/>
      <w:divBdr>
        <w:top w:val="none" w:sz="0" w:space="0" w:color="auto"/>
        <w:left w:val="none" w:sz="0" w:space="0" w:color="auto"/>
        <w:bottom w:val="none" w:sz="0" w:space="0" w:color="auto"/>
        <w:right w:val="none" w:sz="0" w:space="0" w:color="auto"/>
      </w:divBdr>
    </w:div>
    <w:div w:id="2010979698">
      <w:bodyDiv w:val="1"/>
      <w:marLeft w:val="0"/>
      <w:marRight w:val="0"/>
      <w:marTop w:val="0"/>
      <w:marBottom w:val="0"/>
      <w:divBdr>
        <w:top w:val="none" w:sz="0" w:space="0" w:color="auto"/>
        <w:left w:val="none" w:sz="0" w:space="0" w:color="auto"/>
        <w:bottom w:val="none" w:sz="0" w:space="0" w:color="auto"/>
        <w:right w:val="none" w:sz="0" w:space="0" w:color="auto"/>
      </w:divBdr>
    </w:div>
    <w:div w:id="2012440365">
      <w:bodyDiv w:val="1"/>
      <w:marLeft w:val="0"/>
      <w:marRight w:val="0"/>
      <w:marTop w:val="0"/>
      <w:marBottom w:val="0"/>
      <w:divBdr>
        <w:top w:val="none" w:sz="0" w:space="0" w:color="auto"/>
        <w:left w:val="none" w:sz="0" w:space="0" w:color="auto"/>
        <w:bottom w:val="none" w:sz="0" w:space="0" w:color="auto"/>
        <w:right w:val="none" w:sz="0" w:space="0" w:color="auto"/>
      </w:divBdr>
    </w:div>
    <w:div w:id="2014067744">
      <w:bodyDiv w:val="1"/>
      <w:marLeft w:val="0"/>
      <w:marRight w:val="0"/>
      <w:marTop w:val="0"/>
      <w:marBottom w:val="0"/>
      <w:divBdr>
        <w:top w:val="none" w:sz="0" w:space="0" w:color="auto"/>
        <w:left w:val="none" w:sz="0" w:space="0" w:color="auto"/>
        <w:bottom w:val="none" w:sz="0" w:space="0" w:color="auto"/>
        <w:right w:val="none" w:sz="0" w:space="0" w:color="auto"/>
      </w:divBdr>
    </w:div>
    <w:div w:id="2015178783">
      <w:bodyDiv w:val="1"/>
      <w:marLeft w:val="0"/>
      <w:marRight w:val="0"/>
      <w:marTop w:val="0"/>
      <w:marBottom w:val="0"/>
      <w:divBdr>
        <w:top w:val="none" w:sz="0" w:space="0" w:color="auto"/>
        <w:left w:val="none" w:sz="0" w:space="0" w:color="auto"/>
        <w:bottom w:val="none" w:sz="0" w:space="0" w:color="auto"/>
        <w:right w:val="none" w:sz="0" w:space="0" w:color="auto"/>
      </w:divBdr>
    </w:div>
    <w:div w:id="2015259603">
      <w:bodyDiv w:val="1"/>
      <w:marLeft w:val="0"/>
      <w:marRight w:val="0"/>
      <w:marTop w:val="0"/>
      <w:marBottom w:val="0"/>
      <w:divBdr>
        <w:top w:val="none" w:sz="0" w:space="0" w:color="auto"/>
        <w:left w:val="none" w:sz="0" w:space="0" w:color="auto"/>
        <w:bottom w:val="none" w:sz="0" w:space="0" w:color="auto"/>
        <w:right w:val="none" w:sz="0" w:space="0" w:color="auto"/>
      </w:divBdr>
    </w:div>
    <w:div w:id="2016957984">
      <w:bodyDiv w:val="1"/>
      <w:marLeft w:val="0"/>
      <w:marRight w:val="0"/>
      <w:marTop w:val="0"/>
      <w:marBottom w:val="0"/>
      <w:divBdr>
        <w:top w:val="none" w:sz="0" w:space="0" w:color="auto"/>
        <w:left w:val="none" w:sz="0" w:space="0" w:color="auto"/>
        <w:bottom w:val="none" w:sz="0" w:space="0" w:color="auto"/>
        <w:right w:val="none" w:sz="0" w:space="0" w:color="auto"/>
      </w:divBdr>
    </w:div>
    <w:div w:id="2022853192">
      <w:bodyDiv w:val="1"/>
      <w:marLeft w:val="0"/>
      <w:marRight w:val="0"/>
      <w:marTop w:val="0"/>
      <w:marBottom w:val="0"/>
      <w:divBdr>
        <w:top w:val="none" w:sz="0" w:space="0" w:color="auto"/>
        <w:left w:val="none" w:sz="0" w:space="0" w:color="auto"/>
        <w:bottom w:val="none" w:sz="0" w:space="0" w:color="auto"/>
        <w:right w:val="none" w:sz="0" w:space="0" w:color="auto"/>
      </w:divBdr>
    </w:div>
    <w:div w:id="2024622113">
      <w:bodyDiv w:val="1"/>
      <w:marLeft w:val="0"/>
      <w:marRight w:val="0"/>
      <w:marTop w:val="0"/>
      <w:marBottom w:val="0"/>
      <w:divBdr>
        <w:top w:val="none" w:sz="0" w:space="0" w:color="auto"/>
        <w:left w:val="none" w:sz="0" w:space="0" w:color="auto"/>
        <w:bottom w:val="none" w:sz="0" w:space="0" w:color="auto"/>
        <w:right w:val="none" w:sz="0" w:space="0" w:color="auto"/>
      </w:divBdr>
    </w:div>
    <w:div w:id="2024670129">
      <w:bodyDiv w:val="1"/>
      <w:marLeft w:val="0"/>
      <w:marRight w:val="0"/>
      <w:marTop w:val="0"/>
      <w:marBottom w:val="0"/>
      <w:divBdr>
        <w:top w:val="none" w:sz="0" w:space="0" w:color="auto"/>
        <w:left w:val="none" w:sz="0" w:space="0" w:color="auto"/>
        <w:bottom w:val="none" w:sz="0" w:space="0" w:color="auto"/>
        <w:right w:val="none" w:sz="0" w:space="0" w:color="auto"/>
      </w:divBdr>
    </w:div>
    <w:div w:id="2025011935">
      <w:bodyDiv w:val="1"/>
      <w:marLeft w:val="0"/>
      <w:marRight w:val="0"/>
      <w:marTop w:val="0"/>
      <w:marBottom w:val="0"/>
      <w:divBdr>
        <w:top w:val="none" w:sz="0" w:space="0" w:color="auto"/>
        <w:left w:val="none" w:sz="0" w:space="0" w:color="auto"/>
        <w:bottom w:val="none" w:sz="0" w:space="0" w:color="auto"/>
        <w:right w:val="none" w:sz="0" w:space="0" w:color="auto"/>
      </w:divBdr>
    </w:div>
    <w:div w:id="2025201778">
      <w:bodyDiv w:val="1"/>
      <w:marLeft w:val="0"/>
      <w:marRight w:val="0"/>
      <w:marTop w:val="0"/>
      <w:marBottom w:val="0"/>
      <w:divBdr>
        <w:top w:val="none" w:sz="0" w:space="0" w:color="auto"/>
        <w:left w:val="none" w:sz="0" w:space="0" w:color="auto"/>
        <w:bottom w:val="none" w:sz="0" w:space="0" w:color="auto"/>
        <w:right w:val="none" w:sz="0" w:space="0" w:color="auto"/>
      </w:divBdr>
    </w:div>
    <w:div w:id="2025284949">
      <w:bodyDiv w:val="1"/>
      <w:marLeft w:val="0"/>
      <w:marRight w:val="0"/>
      <w:marTop w:val="0"/>
      <w:marBottom w:val="0"/>
      <w:divBdr>
        <w:top w:val="none" w:sz="0" w:space="0" w:color="auto"/>
        <w:left w:val="none" w:sz="0" w:space="0" w:color="auto"/>
        <w:bottom w:val="none" w:sz="0" w:space="0" w:color="auto"/>
        <w:right w:val="none" w:sz="0" w:space="0" w:color="auto"/>
      </w:divBdr>
    </w:div>
    <w:div w:id="2026243443">
      <w:bodyDiv w:val="1"/>
      <w:marLeft w:val="0"/>
      <w:marRight w:val="0"/>
      <w:marTop w:val="0"/>
      <w:marBottom w:val="0"/>
      <w:divBdr>
        <w:top w:val="none" w:sz="0" w:space="0" w:color="auto"/>
        <w:left w:val="none" w:sz="0" w:space="0" w:color="auto"/>
        <w:bottom w:val="none" w:sz="0" w:space="0" w:color="auto"/>
        <w:right w:val="none" w:sz="0" w:space="0" w:color="auto"/>
      </w:divBdr>
    </w:div>
    <w:div w:id="2027440850">
      <w:bodyDiv w:val="1"/>
      <w:marLeft w:val="0"/>
      <w:marRight w:val="0"/>
      <w:marTop w:val="0"/>
      <w:marBottom w:val="0"/>
      <w:divBdr>
        <w:top w:val="none" w:sz="0" w:space="0" w:color="auto"/>
        <w:left w:val="none" w:sz="0" w:space="0" w:color="auto"/>
        <w:bottom w:val="none" w:sz="0" w:space="0" w:color="auto"/>
        <w:right w:val="none" w:sz="0" w:space="0" w:color="auto"/>
      </w:divBdr>
    </w:div>
    <w:div w:id="2029406251">
      <w:bodyDiv w:val="1"/>
      <w:marLeft w:val="0"/>
      <w:marRight w:val="0"/>
      <w:marTop w:val="0"/>
      <w:marBottom w:val="0"/>
      <w:divBdr>
        <w:top w:val="none" w:sz="0" w:space="0" w:color="auto"/>
        <w:left w:val="none" w:sz="0" w:space="0" w:color="auto"/>
        <w:bottom w:val="none" w:sz="0" w:space="0" w:color="auto"/>
        <w:right w:val="none" w:sz="0" w:space="0" w:color="auto"/>
      </w:divBdr>
    </w:div>
    <w:div w:id="2030057110">
      <w:bodyDiv w:val="1"/>
      <w:marLeft w:val="0"/>
      <w:marRight w:val="0"/>
      <w:marTop w:val="0"/>
      <w:marBottom w:val="0"/>
      <w:divBdr>
        <w:top w:val="none" w:sz="0" w:space="0" w:color="auto"/>
        <w:left w:val="none" w:sz="0" w:space="0" w:color="auto"/>
        <w:bottom w:val="none" w:sz="0" w:space="0" w:color="auto"/>
        <w:right w:val="none" w:sz="0" w:space="0" w:color="auto"/>
      </w:divBdr>
    </w:div>
    <w:div w:id="2030837388">
      <w:bodyDiv w:val="1"/>
      <w:marLeft w:val="0"/>
      <w:marRight w:val="0"/>
      <w:marTop w:val="0"/>
      <w:marBottom w:val="0"/>
      <w:divBdr>
        <w:top w:val="none" w:sz="0" w:space="0" w:color="auto"/>
        <w:left w:val="none" w:sz="0" w:space="0" w:color="auto"/>
        <w:bottom w:val="none" w:sz="0" w:space="0" w:color="auto"/>
        <w:right w:val="none" w:sz="0" w:space="0" w:color="auto"/>
      </w:divBdr>
    </w:div>
    <w:div w:id="2031299684">
      <w:bodyDiv w:val="1"/>
      <w:marLeft w:val="0"/>
      <w:marRight w:val="0"/>
      <w:marTop w:val="0"/>
      <w:marBottom w:val="0"/>
      <w:divBdr>
        <w:top w:val="none" w:sz="0" w:space="0" w:color="auto"/>
        <w:left w:val="none" w:sz="0" w:space="0" w:color="auto"/>
        <w:bottom w:val="none" w:sz="0" w:space="0" w:color="auto"/>
        <w:right w:val="none" w:sz="0" w:space="0" w:color="auto"/>
      </w:divBdr>
    </w:div>
    <w:div w:id="2031758641">
      <w:bodyDiv w:val="1"/>
      <w:marLeft w:val="0"/>
      <w:marRight w:val="0"/>
      <w:marTop w:val="0"/>
      <w:marBottom w:val="0"/>
      <w:divBdr>
        <w:top w:val="none" w:sz="0" w:space="0" w:color="auto"/>
        <w:left w:val="none" w:sz="0" w:space="0" w:color="auto"/>
        <w:bottom w:val="none" w:sz="0" w:space="0" w:color="auto"/>
        <w:right w:val="none" w:sz="0" w:space="0" w:color="auto"/>
      </w:divBdr>
    </w:div>
    <w:div w:id="2032023799">
      <w:bodyDiv w:val="1"/>
      <w:marLeft w:val="0"/>
      <w:marRight w:val="0"/>
      <w:marTop w:val="0"/>
      <w:marBottom w:val="0"/>
      <w:divBdr>
        <w:top w:val="none" w:sz="0" w:space="0" w:color="auto"/>
        <w:left w:val="none" w:sz="0" w:space="0" w:color="auto"/>
        <w:bottom w:val="none" w:sz="0" w:space="0" w:color="auto"/>
        <w:right w:val="none" w:sz="0" w:space="0" w:color="auto"/>
      </w:divBdr>
    </w:div>
    <w:div w:id="2032100792">
      <w:bodyDiv w:val="1"/>
      <w:marLeft w:val="0"/>
      <w:marRight w:val="0"/>
      <w:marTop w:val="0"/>
      <w:marBottom w:val="0"/>
      <w:divBdr>
        <w:top w:val="none" w:sz="0" w:space="0" w:color="auto"/>
        <w:left w:val="none" w:sz="0" w:space="0" w:color="auto"/>
        <w:bottom w:val="none" w:sz="0" w:space="0" w:color="auto"/>
        <w:right w:val="none" w:sz="0" w:space="0" w:color="auto"/>
      </w:divBdr>
    </w:div>
    <w:div w:id="2032995885">
      <w:bodyDiv w:val="1"/>
      <w:marLeft w:val="0"/>
      <w:marRight w:val="0"/>
      <w:marTop w:val="0"/>
      <w:marBottom w:val="0"/>
      <w:divBdr>
        <w:top w:val="none" w:sz="0" w:space="0" w:color="auto"/>
        <w:left w:val="none" w:sz="0" w:space="0" w:color="auto"/>
        <w:bottom w:val="none" w:sz="0" w:space="0" w:color="auto"/>
        <w:right w:val="none" w:sz="0" w:space="0" w:color="auto"/>
      </w:divBdr>
    </w:div>
    <w:div w:id="2034459682">
      <w:bodyDiv w:val="1"/>
      <w:marLeft w:val="0"/>
      <w:marRight w:val="0"/>
      <w:marTop w:val="0"/>
      <w:marBottom w:val="0"/>
      <w:divBdr>
        <w:top w:val="none" w:sz="0" w:space="0" w:color="auto"/>
        <w:left w:val="none" w:sz="0" w:space="0" w:color="auto"/>
        <w:bottom w:val="none" w:sz="0" w:space="0" w:color="auto"/>
        <w:right w:val="none" w:sz="0" w:space="0" w:color="auto"/>
      </w:divBdr>
    </w:div>
    <w:div w:id="2037657768">
      <w:bodyDiv w:val="1"/>
      <w:marLeft w:val="0"/>
      <w:marRight w:val="0"/>
      <w:marTop w:val="0"/>
      <w:marBottom w:val="0"/>
      <w:divBdr>
        <w:top w:val="none" w:sz="0" w:space="0" w:color="auto"/>
        <w:left w:val="none" w:sz="0" w:space="0" w:color="auto"/>
        <w:bottom w:val="none" w:sz="0" w:space="0" w:color="auto"/>
        <w:right w:val="none" w:sz="0" w:space="0" w:color="auto"/>
      </w:divBdr>
    </w:div>
    <w:div w:id="2037844654">
      <w:bodyDiv w:val="1"/>
      <w:marLeft w:val="0"/>
      <w:marRight w:val="0"/>
      <w:marTop w:val="0"/>
      <w:marBottom w:val="0"/>
      <w:divBdr>
        <w:top w:val="none" w:sz="0" w:space="0" w:color="auto"/>
        <w:left w:val="none" w:sz="0" w:space="0" w:color="auto"/>
        <w:bottom w:val="none" w:sz="0" w:space="0" w:color="auto"/>
        <w:right w:val="none" w:sz="0" w:space="0" w:color="auto"/>
      </w:divBdr>
    </w:div>
    <w:div w:id="2038505842">
      <w:bodyDiv w:val="1"/>
      <w:marLeft w:val="0"/>
      <w:marRight w:val="0"/>
      <w:marTop w:val="0"/>
      <w:marBottom w:val="0"/>
      <w:divBdr>
        <w:top w:val="none" w:sz="0" w:space="0" w:color="auto"/>
        <w:left w:val="none" w:sz="0" w:space="0" w:color="auto"/>
        <w:bottom w:val="none" w:sz="0" w:space="0" w:color="auto"/>
        <w:right w:val="none" w:sz="0" w:space="0" w:color="auto"/>
      </w:divBdr>
    </w:div>
    <w:div w:id="2041544353">
      <w:bodyDiv w:val="1"/>
      <w:marLeft w:val="0"/>
      <w:marRight w:val="0"/>
      <w:marTop w:val="0"/>
      <w:marBottom w:val="0"/>
      <w:divBdr>
        <w:top w:val="none" w:sz="0" w:space="0" w:color="auto"/>
        <w:left w:val="none" w:sz="0" w:space="0" w:color="auto"/>
        <w:bottom w:val="none" w:sz="0" w:space="0" w:color="auto"/>
        <w:right w:val="none" w:sz="0" w:space="0" w:color="auto"/>
      </w:divBdr>
    </w:div>
    <w:div w:id="2042168023">
      <w:bodyDiv w:val="1"/>
      <w:marLeft w:val="0"/>
      <w:marRight w:val="0"/>
      <w:marTop w:val="0"/>
      <w:marBottom w:val="0"/>
      <w:divBdr>
        <w:top w:val="none" w:sz="0" w:space="0" w:color="auto"/>
        <w:left w:val="none" w:sz="0" w:space="0" w:color="auto"/>
        <w:bottom w:val="none" w:sz="0" w:space="0" w:color="auto"/>
        <w:right w:val="none" w:sz="0" w:space="0" w:color="auto"/>
      </w:divBdr>
    </w:div>
    <w:div w:id="2043087365">
      <w:bodyDiv w:val="1"/>
      <w:marLeft w:val="0"/>
      <w:marRight w:val="0"/>
      <w:marTop w:val="0"/>
      <w:marBottom w:val="0"/>
      <w:divBdr>
        <w:top w:val="none" w:sz="0" w:space="0" w:color="auto"/>
        <w:left w:val="none" w:sz="0" w:space="0" w:color="auto"/>
        <w:bottom w:val="none" w:sz="0" w:space="0" w:color="auto"/>
        <w:right w:val="none" w:sz="0" w:space="0" w:color="auto"/>
      </w:divBdr>
    </w:div>
    <w:div w:id="2044549778">
      <w:bodyDiv w:val="1"/>
      <w:marLeft w:val="0"/>
      <w:marRight w:val="0"/>
      <w:marTop w:val="0"/>
      <w:marBottom w:val="0"/>
      <w:divBdr>
        <w:top w:val="none" w:sz="0" w:space="0" w:color="auto"/>
        <w:left w:val="none" w:sz="0" w:space="0" w:color="auto"/>
        <w:bottom w:val="none" w:sz="0" w:space="0" w:color="auto"/>
        <w:right w:val="none" w:sz="0" w:space="0" w:color="auto"/>
      </w:divBdr>
    </w:div>
    <w:div w:id="2045707972">
      <w:bodyDiv w:val="1"/>
      <w:marLeft w:val="0"/>
      <w:marRight w:val="0"/>
      <w:marTop w:val="0"/>
      <w:marBottom w:val="0"/>
      <w:divBdr>
        <w:top w:val="none" w:sz="0" w:space="0" w:color="auto"/>
        <w:left w:val="none" w:sz="0" w:space="0" w:color="auto"/>
        <w:bottom w:val="none" w:sz="0" w:space="0" w:color="auto"/>
        <w:right w:val="none" w:sz="0" w:space="0" w:color="auto"/>
      </w:divBdr>
    </w:div>
    <w:div w:id="2046787355">
      <w:bodyDiv w:val="1"/>
      <w:marLeft w:val="0"/>
      <w:marRight w:val="0"/>
      <w:marTop w:val="0"/>
      <w:marBottom w:val="0"/>
      <w:divBdr>
        <w:top w:val="none" w:sz="0" w:space="0" w:color="auto"/>
        <w:left w:val="none" w:sz="0" w:space="0" w:color="auto"/>
        <w:bottom w:val="none" w:sz="0" w:space="0" w:color="auto"/>
        <w:right w:val="none" w:sz="0" w:space="0" w:color="auto"/>
      </w:divBdr>
    </w:div>
    <w:div w:id="2049061355">
      <w:bodyDiv w:val="1"/>
      <w:marLeft w:val="0"/>
      <w:marRight w:val="0"/>
      <w:marTop w:val="0"/>
      <w:marBottom w:val="0"/>
      <w:divBdr>
        <w:top w:val="none" w:sz="0" w:space="0" w:color="auto"/>
        <w:left w:val="none" w:sz="0" w:space="0" w:color="auto"/>
        <w:bottom w:val="none" w:sz="0" w:space="0" w:color="auto"/>
        <w:right w:val="none" w:sz="0" w:space="0" w:color="auto"/>
      </w:divBdr>
    </w:div>
    <w:div w:id="2049142920">
      <w:bodyDiv w:val="1"/>
      <w:marLeft w:val="0"/>
      <w:marRight w:val="0"/>
      <w:marTop w:val="0"/>
      <w:marBottom w:val="0"/>
      <w:divBdr>
        <w:top w:val="none" w:sz="0" w:space="0" w:color="auto"/>
        <w:left w:val="none" w:sz="0" w:space="0" w:color="auto"/>
        <w:bottom w:val="none" w:sz="0" w:space="0" w:color="auto"/>
        <w:right w:val="none" w:sz="0" w:space="0" w:color="auto"/>
      </w:divBdr>
    </w:div>
    <w:div w:id="2054846210">
      <w:bodyDiv w:val="1"/>
      <w:marLeft w:val="0"/>
      <w:marRight w:val="0"/>
      <w:marTop w:val="0"/>
      <w:marBottom w:val="0"/>
      <w:divBdr>
        <w:top w:val="none" w:sz="0" w:space="0" w:color="auto"/>
        <w:left w:val="none" w:sz="0" w:space="0" w:color="auto"/>
        <w:bottom w:val="none" w:sz="0" w:space="0" w:color="auto"/>
        <w:right w:val="none" w:sz="0" w:space="0" w:color="auto"/>
      </w:divBdr>
    </w:div>
    <w:div w:id="2056932285">
      <w:bodyDiv w:val="1"/>
      <w:marLeft w:val="0"/>
      <w:marRight w:val="0"/>
      <w:marTop w:val="0"/>
      <w:marBottom w:val="0"/>
      <w:divBdr>
        <w:top w:val="none" w:sz="0" w:space="0" w:color="auto"/>
        <w:left w:val="none" w:sz="0" w:space="0" w:color="auto"/>
        <w:bottom w:val="none" w:sz="0" w:space="0" w:color="auto"/>
        <w:right w:val="none" w:sz="0" w:space="0" w:color="auto"/>
      </w:divBdr>
    </w:div>
    <w:div w:id="2058354936">
      <w:bodyDiv w:val="1"/>
      <w:marLeft w:val="0"/>
      <w:marRight w:val="0"/>
      <w:marTop w:val="0"/>
      <w:marBottom w:val="0"/>
      <w:divBdr>
        <w:top w:val="none" w:sz="0" w:space="0" w:color="auto"/>
        <w:left w:val="none" w:sz="0" w:space="0" w:color="auto"/>
        <w:bottom w:val="none" w:sz="0" w:space="0" w:color="auto"/>
        <w:right w:val="none" w:sz="0" w:space="0" w:color="auto"/>
      </w:divBdr>
    </w:div>
    <w:div w:id="2059889458">
      <w:bodyDiv w:val="1"/>
      <w:marLeft w:val="0"/>
      <w:marRight w:val="0"/>
      <w:marTop w:val="0"/>
      <w:marBottom w:val="0"/>
      <w:divBdr>
        <w:top w:val="none" w:sz="0" w:space="0" w:color="auto"/>
        <w:left w:val="none" w:sz="0" w:space="0" w:color="auto"/>
        <w:bottom w:val="none" w:sz="0" w:space="0" w:color="auto"/>
        <w:right w:val="none" w:sz="0" w:space="0" w:color="auto"/>
      </w:divBdr>
    </w:div>
    <w:div w:id="2059934407">
      <w:bodyDiv w:val="1"/>
      <w:marLeft w:val="0"/>
      <w:marRight w:val="0"/>
      <w:marTop w:val="0"/>
      <w:marBottom w:val="0"/>
      <w:divBdr>
        <w:top w:val="none" w:sz="0" w:space="0" w:color="auto"/>
        <w:left w:val="none" w:sz="0" w:space="0" w:color="auto"/>
        <w:bottom w:val="none" w:sz="0" w:space="0" w:color="auto"/>
        <w:right w:val="none" w:sz="0" w:space="0" w:color="auto"/>
      </w:divBdr>
    </w:div>
    <w:div w:id="2061709656">
      <w:bodyDiv w:val="1"/>
      <w:marLeft w:val="0"/>
      <w:marRight w:val="0"/>
      <w:marTop w:val="0"/>
      <w:marBottom w:val="0"/>
      <w:divBdr>
        <w:top w:val="none" w:sz="0" w:space="0" w:color="auto"/>
        <w:left w:val="none" w:sz="0" w:space="0" w:color="auto"/>
        <w:bottom w:val="none" w:sz="0" w:space="0" w:color="auto"/>
        <w:right w:val="none" w:sz="0" w:space="0" w:color="auto"/>
      </w:divBdr>
    </w:div>
    <w:div w:id="2063166551">
      <w:bodyDiv w:val="1"/>
      <w:marLeft w:val="0"/>
      <w:marRight w:val="0"/>
      <w:marTop w:val="0"/>
      <w:marBottom w:val="0"/>
      <w:divBdr>
        <w:top w:val="none" w:sz="0" w:space="0" w:color="auto"/>
        <w:left w:val="none" w:sz="0" w:space="0" w:color="auto"/>
        <w:bottom w:val="none" w:sz="0" w:space="0" w:color="auto"/>
        <w:right w:val="none" w:sz="0" w:space="0" w:color="auto"/>
      </w:divBdr>
    </w:div>
    <w:div w:id="2063477191">
      <w:bodyDiv w:val="1"/>
      <w:marLeft w:val="0"/>
      <w:marRight w:val="0"/>
      <w:marTop w:val="0"/>
      <w:marBottom w:val="0"/>
      <w:divBdr>
        <w:top w:val="none" w:sz="0" w:space="0" w:color="auto"/>
        <w:left w:val="none" w:sz="0" w:space="0" w:color="auto"/>
        <w:bottom w:val="none" w:sz="0" w:space="0" w:color="auto"/>
        <w:right w:val="none" w:sz="0" w:space="0" w:color="auto"/>
      </w:divBdr>
    </w:div>
    <w:div w:id="2064063605">
      <w:bodyDiv w:val="1"/>
      <w:marLeft w:val="0"/>
      <w:marRight w:val="0"/>
      <w:marTop w:val="0"/>
      <w:marBottom w:val="0"/>
      <w:divBdr>
        <w:top w:val="none" w:sz="0" w:space="0" w:color="auto"/>
        <w:left w:val="none" w:sz="0" w:space="0" w:color="auto"/>
        <w:bottom w:val="none" w:sz="0" w:space="0" w:color="auto"/>
        <w:right w:val="none" w:sz="0" w:space="0" w:color="auto"/>
      </w:divBdr>
    </w:div>
    <w:div w:id="2064064437">
      <w:bodyDiv w:val="1"/>
      <w:marLeft w:val="0"/>
      <w:marRight w:val="0"/>
      <w:marTop w:val="0"/>
      <w:marBottom w:val="0"/>
      <w:divBdr>
        <w:top w:val="none" w:sz="0" w:space="0" w:color="auto"/>
        <w:left w:val="none" w:sz="0" w:space="0" w:color="auto"/>
        <w:bottom w:val="none" w:sz="0" w:space="0" w:color="auto"/>
        <w:right w:val="none" w:sz="0" w:space="0" w:color="auto"/>
      </w:divBdr>
    </w:div>
    <w:div w:id="2064477669">
      <w:bodyDiv w:val="1"/>
      <w:marLeft w:val="0"/>
      <w:marRight w:val="0"/>
      <w:marTop w:val="0"/>
      <w:marBottom w:val="0"/>
      <w:divBdr>
        <w:top w:val="none" w:sz="0" w:space="0" w:color="auto"/>
        <w:left w:val="none" w:sz="0" w:space="0" w:color="auto"/>
        <w:bottom w:val="none" w:sz="0" w:space="0" w:color="auto"/>
        <w:right w:val="none" w:sz="0" w:space="0" w:color="auto"/>
      </w:divBdr>
    </w:div>
    <w:div w:id="2065447139">
      <w:bodyDiv w:val="1"/>
      <w:marLeft w:val="0"/>
      <w:marRight w:val="0"/>
      <w:marTop w:val="0"/>
      <w:marBottom w:val="0"/>
      <w:divBdr>
        <w:top w:val="none" w:sz="0" w:space="0" w:color="auto"/>
        <w:left w:val="none" w:sz="0" w:space="0" w:color="auto"/>
        <w:bottom w:val="none" w:sz="0" w:space="0" w:color="auto"/>
        <w:right w:val="none" w:sz="0" w:space="0" w:color="auto"/>
      </w:divBdr>
    </w:div>
    <w:div w:id="2065635704">
      <w:bodyDiv w:val="1"/>
      <w:marLeft w:val="0"/>
      <w:marRight w:val="0"/>
      <w:marTop w:val="0"/>
      <w:marBottom w:val="0"/>
      <w:divBdr>
        <w:top w:val="none" w:sz="0" w:space="0" w:color="auto"/>
        <w:left w:val="none" w:sz="0" w:space="0" w:color="auto"/>
        <w:bottom w:val="none" w:sz="0" w:space="0" w:color="auto"/>
        <w:right w:val="none" w:sz="0" w:space="0" w:color="auto"/>
      </w:divBdr>
    </w:div>
    <w:div w:id="2065836428">
      <w:bodyDiv w:val="1"/>
      <w:marLeft w:val="0"/>
      <w:marRight w:val="0"/>
      <w:marTop w:val="0"/>
      <w:marBottom w:val="0"/>
      <w:divBdr>
        <w:top w:val="none" w:sz="0" w:space="0" w:color="auto"/>
        <w:left w:val="none" w:sz="0" w:space="0" w:color="auto"/>
        <w:bottom w:val="none" w:sz="0" w:space="0" w:color="auto"/>
        <w:right w:val="none" w:sz="0" w:space="0" w:color="auto"/>
      </w:divBdr>
    </w:div>
    <w:div w:id="2066634738">
      <w:bodyDiv w:val="1"/>
      <w:marLeft w:val="0"/>
      <w:marRight w:val="0"/>
      <w:marTop w:val="0"/>
      <w:marBottom w:val="0"/>
      <w:divBdr>
        <w:top w:val="none" w:sz="0" w:space="0" w:color="auto"/>
        <w:left w:val="none" w:sz="0" w:space="0" w:color="auto"/>
        <w:bottom w:val="none" w:sz="0" w:space="0" w:color="auto"/>
        <w:right w:val="none" w:sz="0" w:space="0" w:color="auto"/>
      </w:divBdr>
    </w:div>
    <w:div w:id="2068264451">
      <w:bodyDiv w:val="1"/>
      <w:marLeft w:val="0"/>
      <w:marRight w:val="0"/>
      <w:marTop w:val="0"/>
      <w:marBottom w:val="0"/>
      <w:divBdr>
        <w:top w:val="none" w:sz="0" w:space="0" w:color="auto"/>
        <w:left w:val="none" w:sz="0" w:space="0" w:color="auto"/>
        <w:bottom w:val="none" w:sz="0" w:space="0" w:color="auto"/>
        <w:right w:val="none" w:sz="0" w:space="0" w:color="auto"/>
      </w:divBdr>
    </w:div>
    <w:div w:id="2069066247">
      <w:bodyDiv w:val="1"/>
      <w:marLeft w:val="0"/>
      <w:marRight w:val="0"/>
      <w:marTop w:val="0"/>
      <w:marBottom w:val="0"/>
      <w:divBdr>
        <w:top w:val="none" w:sz="0" w:space="0" w:color="auto"/>
        <w:left w:val="none" w:sz="0" w:space="0" w:color="auto"/>
        <w:bottom w:val="none" w:sz="0" w:space="0" w:color="auto"/>
        <w:right w:val="none" w:sz="0" w:space="0" w:color="auto"/>
      </w:divBdr>
    </w:div>
    <w:div w:id="2069572014">
      <w:bodyDiv w:val="1"/>
      <w:marLeft w:val="0"/>
      <w:marRight w:val="0"/>
      <w:marTop w:val="0"/>
      <w:marBottom w:val="0"/>
      <w:divBdr>
        <w:top w:val="none" w:sz="0" w:space="0" w:color="auto"/>
        <w:left w:val="none" w:sz="0" w:space="0" w:color="auto"/>
        <w:bottom w:val="none" w:sz="0" w:space="0" w:color="auto"/>
        <w:right w:val="none" w:sz="0" w:space="0" w:color="auto"/>
      </w:divBdr>
    </w:div>
    <w:div w:id="2072262433">
      <w:bodyDiv w:val="1"/>
      <w:marLeft w:val="0"/>
      <w:marRight w:val="0"/>
      <w:marTop w:val="0"/>
      <w:marBottom w:val="0"/>
      <w:divBdr>
        <w:top w:val="none" w:sz="0" w:space="0" w:color="auto"/>
        <w:left w:val="none" w:sz="0" w:space="0" w:color="auto"/>
        <w:bottom w:val="none" w:sz="0" w:space="0" w:color="auto"/>
        <w:right w:val="none" w:sz="0" w:space="0" w:color="auto"/>
      </w:divBdr>
    </w:div>
    <w:div w:id="2072775590">
      <w:bodyDiv w:val="1"/>
      <w:marLeft w:val="0"/>
      <w:marRight w:val="0"/>
      <w:marTop w:val="0"/>
      <w:marBottom w:val="0"/>
      <w:divBdr>
        <w:top w:val="none" w:sz="0" w:space="0" w:color="auto"/>
        <w:left w:val="none" w:sz="0" w:space="0" w:color="auto"/>
        <w:bottom w:val="none" w:sz="0" w:space="0" w:color="auto"/>
        <w:right w:val="none" w:sz="0" w:space="0" w:color="auto"/>
      </w:divBdr>
    </w:div>
    <w:div w:id="2073111703">
      <w:bodyDiv w:val="1"/>
      <w:marLeft w:val="0"/>
      <w:marRight w:val="0"/>
      <w:marTop w:val="0"/>
      <w:marBottom w:val="0"/>
      <w:divBdr>
        <w:top w:val="none" w:sz="0" w:space="0" w:color="auto"/>
        <w:left w:val="none" w:sz="0" w:space="0" w:color="auto"/>
        <w:bottom w:val="none" w:sz="0" w:space="0" w:color="auto"/>
        <w:right w:val="none" w:sz="0" w:space="0" w:color="auto"/>
      </w:divBdr>
    </w:div>
    <w:div w:id="2073504090">
      <w:bodyDiv w:val="1"/>
      <w:marLeft w:val="0"/>
      <w:marRight w:val="0"/>
      <w:marTop w:val="0"/>
      <w:marBottom w:val="0"/>
      <w:divBdr>
        <w:top w:val="none" w:sz="0" w:space="0" w:color="auto"/>
        <w:left w:val="none" w:sz="0" w:space="0" w:color="auto"/>
        <w:bottom w:val="none" w:sz="0" w:space="0" w:color="auto"/>
        <w:right w:val="none" w:sz="0" w:space="0" w:color="auto"/>
      </w:divBdr>
    </w:div>
    <w:div w:id="2074230243">
      <w:bodyDiv w:val="1"/>
      <w:marLeft w:val="0"/>
      <w:marRight w:val="0"/>
      <w:marTop w:val="0"/>
      <w:marBottom w:val="0"/>
      <w:divBdr>
        <w:top w:val="none" w:sz="0" w:space="0" w:color="auto"/>
        <w:left w:val="none" w:sz="0" w:space="0" w:color="auto"/>
        <w:bottom w:val="none" w:sz="0" w:space="0" w:color="auto"/>
        <w:right w:val="none" w:sz="0" w:space="0" w:color="auto"/>
      </w:divBdr>
    </w:div>
    <w:div w:id="2074238029">
      <w:bodyDiv w:val="1"/>
      <w:marLeft w:val="0"/>
      <w:marRight w:val="0"/>
      <w:marTop w:val="0"/>
      <w:marBottom w:val="0"/>
      <w:divBdr>
        <w:top w:val="none" w:sz="0" w:space="0" w:color="auto"/>
        <w:left w:val="none" w:sz="0" w:space="0" w:color="auto"/>
        <w:bottom w:val="none" w:sz="0" w:space="0" w:color="auto"/>
        <w:right w:val="none" w:sz="0" w:space="0" w:color="auto"/>
      </w:divBdr>
    </w:div>
    <w:div w:id="2074810922">
      <w:bodyDiv w:val="1"/>
      <w:marLeft w:val="0"/>
      <w:marRight w:val="0"/>
      <w:marTop w:val="0"/>
      <w:marBottom w:val="0"/>
      <w:divBdr>
        <w:top w:val="none" w:sz="0" w:space="0" w:color="auto"/>
        <w:left w:val="none" w:sz="0" w:space="0" w:color="auto"/>
        <w:bottom w:val="none" w:sz="0" w:space="0" w:color="auto"/>
        <w:right w:val="none" w:sz="0" w:space="0" w:color="auto"/>
      </w:divBdr>
    </w:div>
    <w:div w:id="2076079335">
      <w:bodyDiv w:val="1"/>
      <w:marLeft w:val="0"/>
      <w:marRight w:val="0"/>
      <w:marTop w:val="0"/>
      <w:marBottom w:val="0"/>
      <w:divBdr>
        <w:top w:val="none" w:sz="0" w:space="0" w:color="auto"/>
        <w:left w:val="none" w:sz="0" w:space="0" w:color="auto"/>
        <w:bottom w:val="none" w:sz="0" w:space="0" w:color="auto"/>
        <w:right w:val="none" w:sz="0" w:space="0" w:color="auto"/>
      </w:divBdr>
    </w:div>
    <w:div w:id="2076198660">
      <w:bodyDiv w:val="1"/>
      <w:marLeft w:val="0"/>
      <w:marRight w:val="0"/>
      <w:marTop w:val="0"/>
      <w:marBottom w:val="0"/>
      <w:divBdr>
        <w:top w:val="none" w:sz="0" w:space="0" w:color="auto"/>
        <w:left w:val="none" w:sz="0" w:space="0" w:color="auto"/>
        <w:bottom w:val="none" w:sz="0" w:space="0" w:color="auto"/>
        <w:right w:val="none" w:sz="0" w:space="0" w:color="auto"/>
      </w:divBdr>
    </w:div>
    <w:div w:id="2076656248">
      <w:bodyDiv w:val="1"/>
      <w:marLeft w:val="0"/>
      <w:marRight w:val="0"/>
      <w:marTop w:val="0"/>
      <w:marBottom w:val="0"/>
      <w:divBdr>
        <w:top w:val="none" w:sz="0" w:space="0" w:color="auto"/>
        <w:left w:val="none" w:sz="0" w:space="0" w:color="auto"/>
        <w:bottom w:val="none" w:sz="0" w:space="0" w:color="auto"/>
        <w:right w:val="none" w:sz="0" w:space="0" w:color="auto"/>
      </w:divBdr>
    </w:div>
    <w:div w:id="2077318185">
      <w:bodyDiv w:val="1"/>
      <w:marLeft w:val="0"/>
      <w:marRight w:val="0"/>
      <w:marTop w:val="0"/>
      <w:marBottom w:val="0"/>
      <w:divBdr>
        <w:top w:val="none" w:sz="0" w:space="0" w:color="auto"/>
        <w:left w:val="none" w:sz="0" w:space="0" w:color="auto"/>
        <w:bottom w:val="none" w:sz="0" w:space="0" w:color="auto"/>
        <w:right w:val="none" w:sz="0" w:space="0" w:color="auto"/>
      </w:divBdr>
    </w:div>
    <w:div w:id="2078741358">
      <w:bodyDiv w:val="1"/>
      <w:marLeft w:val="0"/>
      <w:marRight w:val="0"/>
      <w:marTop w:val="0"/>
      <w:marBottom w:val="0"/>
      <w:divBdr>
        <w:top w:val="none" w:sz="0" w:space="0" w:color="auto"/>
        <w:left w:val="none" w:sz="0" w:space="0" w:color="auto"/>
        <w:bottom w:val="none" w:sz="0" w:space="0" w:color="auto"/>
        <w:right w:val="none" w:sz="0" w:space="0" w:color="auto"/>
      </w:divBdr>
    </w:div>
    <w:div w:id="2078937799">
      <w:bodyDiv w:val="1"/>
      <w:marLeft w:val="0"/>
      <w:marRight w:val="0"/>
      <w:marTop w:val="0"/>
      <w:marBottom w:val="0"/>
      <w:divBdr>
        <w:top w:val="none" w:sz="0" w:space="0" w:color="auto"/>
        <w:left w:val="none" w:sz="0" w:space="0" w:color="auto"/>
        <w:bottom w:val="none" w:sz="0" w:space="0" w:color="auto"/>
        <w:right w:val="none" w:sz="0" w:space="0" w:color="auto"/>
      </w:divBdr>
    </w:div>
    <w:div w:id="2078940190">
      <w:bodyDiv w:val="1"/>
      <w:marLeft w:val="0"/>
      <w:marRight w:val="0"/>
      <w:marTop w:val="0"/>
      <w:marBottom w:val="0"/>
      <w:divBdr>
        <w:top w:val="none" w:sz="0" w:space="0" w:color="auto"/>
        <w:left w:val="none" w:sz="0" w:space="0" w:color="auto"/>
        <w:bottom w:val="none" w:sz="0" w:space="0" w:color="auto"/>
        <w:right w:val="none" w:sz="0" w:space="0" w:color="auto"/>
      </w:divBdr>
    </w:div>
    <w:div w:id="2080902559">
      <w:bodyDiv w:val="1"/>
      <w:marLeft w:val="0"/>
      <w:marRight w:val="0"/>
      <w:marTop w:val="0"/>
      <w:marBottom w:val="0"/>
      <w:divBdr>
        <w:top w:val="none" w:sz="0" w:space="0" w:color="auto"/>
        <w:left w:val="none" w:sz="0" w:space="0" w:color="auto"/>
        <w:bottom w:val="none" w:sz="0" w:space="0" w:color="auto"/>
        <w:right w:val="none" w:sz="0" w:space="0" w:color="auto"/>
      </w:divBdr>
    </w:div>
    <w:div w:id="2083285420">
      <w:bodyDiv w:val="1"/>
      <w:marLeft w:val="0"/>
      <w:marRight w:val="0"/>
      <w:marTop w:val="0"/>
      <w:marBottom w:val="0"/>
      <w:divBdr>
        <w:top w:val="none" w:sz="0" w:space="0" w:color="auto"/>
        <w:left w:val="none" w:sz="0" w:space="0" w:color="auto"/>
        <w:bottom w:val="none" w:sz="0" w:space="0" w:color="auto"/>
        <w:right w:val="none" w:sz="0" w:space="0" w:color="auto"/>
      </w:divBdr>
    </w:div>
    <w:div w:id="2084909399">
      <w:bodyDiv w:val="1"/>
      <w:marLeft w:val="0"/>
      <w:marRight w:val="0"/>
      <w:marTop w:val="0"/>
      <w:marBottom w:val="0"/>
      <w:divBdr>
        <w:top w:val="none" w:sz="0" w:space="0" w:color="auto"/>
        <w:left w:val="none" w:sz="0" w:space="0" w:color="auto"/>
        <w:bottom w:val="none" w:sz="0" w:space="0" w:color="auto"/>
        <w:right w:val="none" w:sz="0" w:space="0" w:color="auto"/>
      </w:divBdr>
    </w:div>
    <w:div w:id="2088458496">
      <w:bodyDiv w:val="1"/>
      <w:marLeft w:val="0"/>
      <w:marRight w:val="0"/>
      <w:marTop w:val="0"/>
      <w:marBottom w:val="0"/>
      <w:divBdr>
        <w:top w:val="none" w:sz="0" w:space="0" w:color="auto"/>
        <w:left w:val="none" w:sz="0" w:space="0" w:color="auto"/>
        <w:bottom w:val="none" w:sz="0" w:space="0" w:color="auto"/>
        <w:right w:val="none" w:sz="0" w:space="0" w:color="auto"/>
      </w:divBdr>
    </w:div>
    <w:div w:id="2089380919">
      <w:bodyDiv w:val="1"/>
      <w:marLeft w:val="0"/>
      <w:marRight w:val="0"/>
      <w:marTop w:val="0"/>
      <w:marBottom w:val="0"/>
      <w:divBdr>
        <w:top w:val="none" w:sz="0" w:space="0" w:color="auto"/>
        <w:left w:val="none" w:sz="0" w:space="0" w:color="auto"/>
        <w:bottom w:val="none" w:sz="0" w:space="0" w:color="auto"/>
        <w:right w:val="none" w:sz="0" w:space="0" w:color="auto"/>
      </w:divBdr>
    </w:div>
    <w:div w:id="2090275061">
      <w:bodyDiv w:val="1"/>
      <w:marLeft w:val="0"/>
      <w:marRight w:val="0"/>
      <w:marTop w:val="0"/>
      <w:marBottom w:val="0"/>
      <w:divBdr>
        <w:top w:val="none" w:sz="0" w:space="0" w:color="auto"/>
        <w:left w:val="none" w:sz="0" w:space="0" w:color="auto"/>
        <w:bottom w:val="none" w:sz="0" w:space="0" w:color="auto"/>
        <w:right w:val="none" w:sz="0" w:space="0" w:color="auto"/>
      </w:divBdr>
    </w:div>
    <w:div w:id="2091343336">
      <w:bodyDiv w:val="1"/>
      <w:marLeft w:val="0"/>
      <w:marRight w:val="0"/>
      <w:marTop w:val="0"/>
      <w:marBottom w:val="0"/>
      <w:divBdr>
        <w:top w:val="none" w:sz="0" w:space="0" w:color="auto"/>
        <w:left w:val="none" w:sz="0" w:space="0" w:color="auto"/>
        <w:bottom w:val="none" w:sz="0" w:space="0" w:color="auto"/>
        <w:right w:val="none" w:sz="0" w:space="0" w:color="auto"/>
      </w:divBdr>
    </w:div>
    <w:div w:id="2092578573">
      <w:bodyDiv w:val="1"/>
      <w:marLeft w:val="0"/>
      <w:marRight w:val="0"/>
      <w:marTop w:val="0"/>
      <w:marBottom w:val="0"/>
      <w:divBdr>
        <w:top w:val="none" w:sz="0" w:space="0" w:color="auto"/>
        <w:left w:val="none" w:sz="0" w:space="0" w:color="auto"/>
        <w:bottom w:val="none" w:sz="0" w:space="0" w:color="auto"/>
        <w:right w:val="none" w:sz="0" w:space="0" w:color="auto"/>
      </w:divBdr>
    </w:div>
    <w:div w:id="2092972146">
      <w:bodyDiv w:val="1"/>
      <w:marLeft w:val="0"/>
      <w:marRight w:val="0"/>
      <w:marTop w:val="0"/>
      <w:marBottom w:val="0"/>
      <w:divBdr>
        <w:top w:val="none" w:sz="0" w:space="0" w:color="auto"/>
        <w:left w:val="none" w:sz="0" w:space="0" w:color="auto"/>
        <w:bottom w:val="none" w:sz="0" w:space="0" w:color="auto"/>
        <w:right w:val="none" w:sz="0" w:space="0" w:color="auto"/>
      </w:divBdr>
    </w:div>
    <w:div w:id="2093234731">
      <w:bodyDiv w:val="1"/>
      <w:marLeft w:val="0"/>
      <w:marRight w:val="0"/>
      <w:marTop w:val="0"/>
      <w:marBottom w:val="0"/>
      <w:divBdr>
        <w:top w:val="none" w:sz="0" w:space="0" w:color="auto"/>
        <w:left w:val="none" w:sz="0" w:space="0" w:color="auto"/>
        <w:bottom w:val="none" w:sz="0" w:space="0" w:color="auto"/>
        <w:right w:val="none" w:sz="0" w:space="0" w:color="auto"/>
      </w:divBdr>
    </w:div>
    <w:div w:id="2094082075">
      <w:bodyDiv w:val="1"/>
      <w:marLeft w:val="0"/>
      <w:marRight w:val="0"/>
      <w:marTop w:val="0"/>
      <w:marBottom w:val="0"/>
      <w:divBdr>
        <w:top w:val="none" w:sz="0" w:space="0" w:color="auto"/>
        <w:left w:val="none" w:sz="0" w:space="0" w:color="auto"/>
        <w:bottom w:val="none" w:sz="0" w:space="0" w:color="auto"/>
        <w:right w:val="none" w:sz="0" w:space="0" w:color="auto"/>
      </w:divBdr>
    </w:div>
    <w:div w:id="2099016796">
      <w:bodyDiv w:val="1"/>
      <w:marLeft w:val="0"/>
      <w:marRight w:val="0"/>
      <w:marTop w:val="0"/>
      <w:marBottom w:val="0"/>
      <w:divBdr>
        <w:top w:val="none" w:sz="0" w:space="0" w:color="auto"/>
        <w:left w:val="none" w:sz="0" w:space="0" w:color="auto"/>
        <w:bottom w:val="none" w:sz="0" w:space="0" w:color="auto"/>
        <w:right w:val="none" w:sz="0" w:space="0" w:color="auto"/>
      </w:divBdr>
    </w:div>
    <w:div w:id="2099591432">
      <w:bodyDiv w:val="1"/>
      <w:marLeft w:val="0"/>
      <w:marRight w:val="0"/>
      <w:marTop w:val="0"/>
      <w:marBottom w:val="0"/>
      <w:divBdr>
        <w:top w:val="none" w:sz="0" w:space="0" w:color="auto"/>
        <w:left w:val="none" w:sz="0" w:space="0" w:color="auto"/>
        <w:bottom w:val="none" w:sz="0" w:space="0" w:color="auto"/>
        <w:right w:val="none" w:sz="0" w:space="0" w:color="auto"/>
      </w:divBdr>
    </w:div>
    <w:div w:id="2099986374">
      <w:bodyDiv w:val="1"/>
      <w:marLeft w:val="0"/>
      <w:marRight w:val="0"/>
      <w:marTop w:val="0"/>
      <w:marBottom w:val="0"/>
      <w:divBdr>
        <w:top w:val="none" w:sz="0" w:space="0" w:color="auto"/>
        <w:left w:val="none" w:sz="0" w:space="0" w:color="auto"/>
        <w:bottom w:val="none" w:sz="0" w:space="0" w:color="auto"/>
        <w:right w:val="none" w:sz="0" w:space="0" w:color="auto"/>
      </w:divBdr>
    </w:div>
    <w:div w:id="2100441160">
      <w:bodyDiv w:val="1"/>
      <w:marLeft w:val="0"/>
      <w:marRight w:val="0"/>
      <w:marTop w:val="0"/>
      <w:marBottom w:val="0"/>
      <w:divBdr>
        <w:top w:val="none" w:sz="0" w:space="0" w:color="auto"/>
        <w:left w:val="none" w:sz="0" w:space="0" w:color="auto"/>
        <w:bottom w:val="none" w:sz="0" w:space="0" w:color="auto"/>
        <w:right w:val="none" w:sz="0" w:space="0" w:color="auto"/>
      </w:divBdr>
    </w:div>
    <w:div w:id="2101103024">
      <w:bodyDiv w:val="1"/>
      <w:marLeft w:val="0"/>
      <w:marRight w:val="0"/>
      <w:marTop w:val="0"/>
      <w:marBottom w:val="0"/>
      <w:divBdr>
        <w:top w:val="none" w:sz="0" w:space="0" w:color="auto"/>
        <w:left w:val="none" w:sz="0" w:space="0" w:color="auto"/>
        <w:bottom w:val="none" w:sz="0" w:space="0" w:color="auto"/>
        <w:right w:val="none" w:sz="0" w:space="0" w:color="auto"/>
      </w:divBdr>
    </w:div>
    <w:div w:id="2102294874">
      <w:bodyDiv w:val="1"/>
      <w:marLeft w:val="0"/>
      <w:marRight w:val="0"/>
      <w:marTop w:val="0"/>
      <w:marBottom w:val="0"/>
      <w:divBdr>
        <w:top w:val="none" w:sz="0" w:space="0" w:color="auto"/>
        <w:left w:val="none" w:sz="0" w:space="0" w:color="auto"/>
        <w:bottom w:val="none" w:sz="0" w:space="0" w:color="auto"/>
        <w:right w:val="none" w:sz="0" w:space="0" w:color="auto"/>
      </w:divBdr>
    </w:div>
    <w:div w:id="2102989414">
      <w:bodyDiv w:val="1"/>
      <w:marLeft w:val="0"/>
      <w:marRight w:val="0"/>
      <w:marTop w:val="0"/>
      <w:marBottom w:val="0"/>
      <w:divBdr>
        <w:top w:val="none" w:sz="0" w:space="0" w:color="auto"/>
        <w:left w:val="none" w:sz="0" w:space="0" w:color="auto"/>
        <w:bottom w:val="none" w:sz="0" w:space="0" w:color="auto"/>
        <w:right w:val="none" w:sz="0" w:space="0" w:color="auto"/>
      </w:divBdr>
    </w:div>
    <w:div w:id="2103406466">
      <w:bodyDiv w:val="1"/>
      <w:marLeft w:val="0"/>
      <w:marRight w:val="0"/>
      <w:marTop w:val="0"/>
      <w:marBottom w:val="0"/>
      <w:divBdr>
        <w:top w:val="none" w:sz="0" w:space="0" w:color="auto"/>
        <w:left w:val="none" w:sz="0" w:space="0" w:color="auto"/>
        <w:bottom w:val="none" w:sz="0" w:space="0" w:color="auto"/>
        <w:right w:val="none" w:sz="0" w:space="0" w:color="auto"/>
      </w:divBdr>
    </w:div>
    <w:div w:id="2103526354">
      <w:bodyDiv w:val="1"/>
      <w:marLeft w:val="0"/>
      <w:marRight w:val="0"/>
      <w:marTop w:val="0"/>
      <w:marBottom w:val="0"/>
      <w:divBdr>
        <w:top w:val="none" w:sz="0" w:space="0" w:color="auto"/>
        <w:left w:val="none" w:sz="0" w:space="0" w:color="auto"/>
        <w:bottom w:val="none" w:sz="0" w:space="0" w:color="auto"/>
        <w:right w:val="none" w:sz="0" w:space="0" w:color="auto"/>
      </w:divBdr>
    </w:div>
    <w:div w:id="2103642461">
      <w:bodyDiv w:val="1"/>
      <w:marLeft w:val="0"/>
      <w:marRight w:val="0"/>
      <w:marTop w:val="0"/>
      <w:marBottom w:val="0"/>
      <w:divBdr>
        <w:top w:val="none" w:sz="0" w:space="0" w:color="auto"/>
        <w:left w:val="none" w:sz="0" w:space="0" w:color="auto"/>
        <w:bottom w:val="none" w:sz="0" w:space="0" w:color="auto"/>
        <w:right w:val="none" w:sz="0" w:space="0" w:color="auto"/>
      </w:divBdr>
    </w:div>
    <w:div w:id="2105763914">
      <w:bodyDiv w:val="1"/>
      <w:marLeft w:val="0"/>
      <w:marRight w:val="0"/>
      <w:marTop w:val="0"/>
      <w:marBottom w:val="0"/>
      <w:divBdr>
        <w:top w:val="none" w:sz="0" w:space="0" w:color="auto"/>
        <w:left w:val="none" w:sz="0" w:space="0" w:color="auto"/>
        <w:bottom w:val="none" w:sz="0" w:space="0" w:color="auto"/>
        <w:right w:val="none" w:sz="0" w:space="0" w:color="auto"/>
      </w:divBdr>
    </w:div>
    <w:div w:id="2106345562">
      <w:bodyDiv w:val="1"/>
      <w:marLeft w:val="0"/>
      <w:marRight w:val="0"/>
      <w:marTop w:val="0"/>
      <w:marBottom w:val="0"/>
      <w:divBdr>
        <w:top w:val="none" w:sz="0" w:space="0" w:color="auto"/>
        <w:left w:val="none" w:sz="0" w:space="0" w:color="auto"/>
        <w:bottom w:val="none" w:sz="0" w:space="0" w:color="auto"/>
        <w:right w:val="none" w:sz="0" w:space="0" w:color="auto"/>
      </w:divBdr>
    </w:div>
    <w:div w:id="2107342047">
      <w:bodyDiv w:val="1"/>
      <w:marLeft w:val="0"/>
      <w:marRight w:val="0"/>
      <w:marTop w:val="0"/>
      <w:marBottom w:val="0"/>
      <w:divBdr>
        <w:top w:val="none" w:sz="0" w:space="0" w:color="auto"/>
        <w:left w:val="none" w:sz="0" w:space="0" w:color="auto"/>
        <w:bottom w:val="none" w:sz="0" w:space="0" w:color="auto"/>
        <w:right w:val="none" w:sz="0" w:space="0" w:color="auto"/>
      </w:divBdr>
    </w:div>
    <w:div w:id="2111923990">
      <w:bodyDiv w:val="1"/>
      <w:marLeft w:val="0"/>
      <w:marRight w:val="0"/>
      <w:marTop w:val="0"/>
      <w:marBottom w:val="0"/>
      <w:divBdr>
        <w:top w:val="none" w:sz="0" w:space="0" w:color="auto"/>
        <w:left w:val="none" w:sz="0" w:space="0" w:color="auto"/>
        <w:bottom w:val="none" w:sz="0" w:space="0" w:color="auto"/>
        <w:right w:val="none" w:sz="0" w:space="0" w:color="auto"/>
      </w:divBdr>
    </w:div>
    <w:div w:id="2113935655">
      <w:bodyDiv w:val="1"/>
      <w:marLeft w:val="0"/>
      <w:marRight w:val="0"/>
      <w:marTop w:val="0"/>
      <w:marBottom w:val="0"/>
      <w:divBdr>
        <w:top w:val="none" w:sz="0" w:space="0" w:color="auto"/>
        <w:left w:val="none" w:sz="0" w:space="0" w:color="auto"/>
        <w:bottom w:val="none" w:sz="0" w:space="0" w:color="auto"/>
        <w:right w:val="none" w:sz="0" w:space="0" w:color="auto"/>
      </w:divBdr>
    </w:div>
    <w:div w:id="2118015326">
      <w:bodyDiv w:val="1"/>
      <w:marLeft w:val="0"/>
      <w:marRight w:val="0"/>
      <w:marTop w:val="0"/>
      <w:marBottom w:val="0"/>
      <w:divBdr>
        <w:top w:val="none" w:sz="0" w:space="0" w:color="auto"/>
        <w:left w:val="none" w:sz="0" w:space="0" w:color="auto"/>
        <w:bottom w:val="none" w:sz="0" w:space="0" w:color="auto"/>
        <w:right w:val="none" w:sz="0" w:space="0" w:color="auto"/>
      </w:divBdr>
    </w:div>
    <w:div w:id="2118600025">
      <w:bodyDiv w:val="1"/>
      <w:marLeft w:val="0"/>
      <w:marRight w:val="0"/>
      <w:marTop w:val="0"/>
      <w:marBottom w:val="0"/>
      <w:divBdr>
        <w:top w:val="none" w:sz="0" w:space="0" w:color="auto"/>
        <w:left w:val="none" w:sz="0" w:space="0" w:color="auto"/>
        <w:bottom w:val="none" w:sz="0" w:space="0" w:color="auto"/>
        <w:right w:val="none" w:sz="0" w:space="0" w:color="auto"/>
      </w:divBdr>
    </w:div>
    <w:div w:id="2119519078">
      <w:bodyDiv w:val="1"/>
      <w:marLeft w:val="0"/>
      <w:marRight w:val="0"/>
      <w:marTop w:val="0"/>
      <w:marBottom w:val="0"/>
      <w:divBdr>
        <w:top w:val="none" w:sz="0" w:space="0" w:color="auto"/>
        <w:left w:val="none" w:sz="0" w:space="0" w:color="auto"/>
        <w:bottom w:val="none" w:sz="0" w:space="0" w:color="auto"/>
        <w:right w:val="none" w:sz="0" w:space="0" w:color="auto"/>
      </w:divBdr>
    </w:div>
    <w:div w:id="2121757757">
      <w:bodyDiv w:val="1"/>
      <w:marLeft w:val="0"/>
      <w:marRight w:val="0"/>
      <w:marTop w:val="0"/>
      <w:marBottom w:val="0"/>
      <w:divBdr>
        <w:top w:val="none" w:sz="0" w:space="0" w:color="auto"/>
        <w:left w:val="none" w:sz="0" w:space="0" w:color="auto"/>
        <w:bottom w:val="none" w:sz="0" w:space="0" w:color="auto"/>
        <w:right w:val="none" w:sz="0" w:space="0" w:color="auto"/>
      </w:divBdr>
    </w:div>
    <w:div w:id="2122215593">
      <w:bodyDiv w:val="1"/>
      <w:marLeft w:val="0"/>
      <w:marRight w:val="0"/>
      <w:marTop w:val="0"/>
      <w:marBottom w:val="0"/>
      <w:divBdr>
        <w:top w:val="none" w:sz="0" w:space="0" w:color="auto"/>
        <w:left w:val="none" w:sz="0" w:space="0" w:color="auto"/>
        <w:bottom w:val="none" w:sz="0" w:space="0" w:color="auto"/>
        <w:right w:val="none" w:sz="0" w:space="0" w:color="auto"/>
      </w:divBdr>
    </w:div>
    <w:div w:id="2125417146">
      <w:bodyDiv w:val="1"/>
      <w:marLeft w:val="0"/>
      <w:marRight w:val="0"/>
      <w:marTop w:val="0"/>
      <w:marBottom w:val="0"/>
      <w:divBdr>
        <w:top w:val="none" w:sz="0" w:space="0" w:color="auto"/>
        <w:left w:val="none" w:sz="0" w:space="0" w:color="auto"/>
        <w:bottom w:val="none" w:sz="0" w:space="0" w:color="auto"/>
        <w:right w:val="none" w:sz="0" w:space="0" w:color="auto"/>
      </w:divBdr>
    </w:div>
    <w:div w:id="2127696034">
      <w:bodyDiv w:val="1"/>
      <w:marLeft w:val="0"/>
      <w:marRight w:val="0"/>
      <w:marTop w:val="0"/>
      <w:marBottom w:val="0"/>
      <w:divBdr>
        <w:top w:val="none" w:sz="0" w:space="0" w:color="auto"/>
        <w:left w:val="none" w:sz="0" w:space="0" w:color="auto"/>
        <w:bottom w:val="none" w:sz="0" w:space="0" w:color="auto"/>
        <w:right w:val="none" w:sz="0" w:space="0" w:color="auto"/>
      </w:divBdr>
    </w:div>
    <w:div w:id="2128163369">
      <w:bodyDiv w:val="1"/>
      <w:marLeft w:val="0"/>
      <w:marRight w:val="0"/>
      <w:marTop w:val="0"/>
      <w:marBottom w:val="0"/>
      <w:divBdr>
        <w:top w:val="none" w:sz="0" w:space="0" w:color="auto"/>
        <w:left w:val="none" w:sz="0" w:space="0" w:color="auto"/>
        <w:bottom w:val="none" w:sz="0" w:space="0" w:color="auto"/>
        <w:right w:val="none" w:sz="0" w:space="0" w:color="auto"/>
      </w:divBdr>
    </w:div>
    <w:div w:id="2130083075">
      <w:bodyDiv w:val="1"/>
      <w:marLeft w:val="0"/>
      <w:marRight w:val="0"/>
      <w:marTop w:val="0"/>
      <w:marBottom w:val="0"/>
      <w:divBdr>
        <w:top w:val="none" w:sz="0" w:space="0" w:color="auto"/>
        <w:left w:val="none" w:sz="0" w:space="0" w:color="auto"/>
        <w:bottom w:val="none" w:sz="0" w:space="0" w:color="auto"/>
        <w:right w:val="none" w:sz="0" w:space="0" w:color="auto"/>
      </w:divBdr>
    </w:div>
    <w:div w:id="2130781377">
      <w:bodyDiv w:val="1"/>
      <w:marLeft w:val="0"/>
      <w:marRight w:val="0"/>
      <w:marTop w:val="0"/>
      <w:marBottom w:val="0"/>
      <w:divBdr>
        <w:top w:val="none" w:sz="0" w:space="0" w:color="auto"/>
        <w:left w:val="none" w:sz="0" w:space="0" w:color="auto"/>
        <w:bottom w:val="none" w:sz="0" w:space="0" w:color="auto"/>
        <w:right w:val="none" w:sz="0" w:space="0" w:color="auto"/>
      </w:divBdr>
    </w:div>
    <w:div w:id="2132430889">
      <w:bodyDiv w:val="1"/>
      <w:marLeft w:val="0"/>
      <w:marRight w:val="0"/>
      <w:marTop w:val="0"/>
      <w:marBottom w:val="0"/>
      <w:divBdr>
        <w:top w:val="none" w:sz="0" w:space="0" w:color="auto"/>
        <w:left w:val="none" w:sz="0" w:space="0" w:color="auto"/>
        <w:bottom w:val="none" w:sz="0" w:space="0" w:color="auto"/>
        <w:right w:val="none" w:sz="0" w:space="0" w:color="auto"/>
      </w:divBdr>
    </w:div>
    <w:div w:id="2133017021">
      <w:bodyDiv w:val="1"/>
      <w:marLeft w:val="0"/>
      <w:marRight w:val="0"/>
      <w:marTop w:val="0"/>
      <w:marBottom w:val="0"/>
      <w:divBdr>
        <w:top w:val="none" w:sz="0" w:space="0" w:color="auto"/>
        <w:left w:val="none" w:sz="0" w:space="0" w:color="auto"/>
        <w:bottom w:val="none" w:sz="0" w:space="0" w:color="auto"/>
        <w:right w:val="none" w:sz="0" w:space="0" w:color="auto"/>
      </w:divBdr>
    </w:div>
    <w:div w:id="2137943558">
      <w:bodyDiv w:val="1"/>
      <w:marLeft w:val="0"/>
      <w:marRight w:val="0"/>
      <w:marTop w:val="0"/>
      <w:marBottom w:val="0"/>
      <w:divBdr>
        <w:top w:val="none" w:sz="0" w:space="0" w:color="auto"/>
        <w:left w:val="none" w:sz="0" w:space="0" w:color="auto"/>
        <w:bottom w:val="none" w:sz="0" w:space="0" w:color="auto"/>
        <w:right w:val="none" w:sz="0" w:space="0" w:color="auto"/>
      </w:divBdr>
    </w:div>
    <w:div w:id="2139640974">
      <w:bodyDiv w:val="1"/>
      <w:marLeft w:val="0"/>
      <w:marRight w:val="0"/>
      <w:marTop w:val="0"/>
      <w:marBottom w:val="0"/>
      <w:divBdr>
        <w:top w:val="none" w:sz="0" w:space="0" w:color="auto"/>
        <w:left w:val="none" w:sz="0" w:space="0" w:color="auto"/>
        <w:bottom w:val="none" w:sz="0" w:space="0" w:color="auto"/>
        <w:right w:val="none" w:sz="0" w:space="0" w:color="auto"/>
      </w:divBdr>
    </w:div>
    <w:div w:id="2140682575">
      <w:bodyDiv w:val="1"/>
      <w:marLeft w:val="0"/>
      <w:marRight w:val="0"/>
      <w:marTop w:val="0"/>
      <w:marBottom w:val="0"/>
      <w:divBdr>
        <w:top w:val="none" w:sz="0" w:space="0" w:color="auto"/>
        <w:left w:val="none" w:sz="0" w:space="0" w:color="auto"/>
        <w:bottom w:val="none" w:sz="0" w:space="0" w:color="auto"/>
        <w:right w:val="none" w:sz="0" w:space="0" w:color="auto"/>
      </w:divBdr>
    </w:div>
    <w:div w:id="2142530332">
      <w:bodyDiv w:val="1"/>
      <w:marLeft w:val="0"/>
      <w:marRight w:val="0"/>
      <w:marTop w:val="0"/>
      <w:marBottom w:val="0"/>
      <w:divBdr>
        <w:top w:val="none" w:sz="0" w:space="0" w:color="auto"/>
        <w:left w:val="none" w:sz="0" w:space="0" w:color="auto"/>
        <w:bottom w:val="none" w:sz="0" w:space="0" w:color="auto"/>
        <w:right w:val="none" w:sz="0" w:space="0" w:color="auto"/>
      </w:divBdr>
    </w:div>
    <w:div w:id="2144493514">
      <w:bodyDiv w:val="1"/>
      <w:marLeft w:val="0"/>
      <w:marRight w:val="0"/>
      <w:marTop w:val="0"/>
      <w:marBottom w:val="0"/>
      <w:divBdr>
        <w:top w:val="none" w:sz="0" w:space="0" w:color="auto"/>
        <w:left w:val="none" w:sz="0" w:space="0" w:color="auto"/>
        <w:bottom w:val="none" w:sz="0" w:space="0" w:color="auto"/>
        <w:right w:val="none" w:sz="0" w:space="0" w:color="auto"/>
      </w:divBdr>
    </w:div>
    <w:div w:id="21453477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isma" ma:contentTypeID="0x00FF83991E4BDC4E4FA0720441E2B88E6D" ma:contentTypeVersion="" ma:contentTypeDescription="" ma:contentTypeScope="" ma:versionID="4c085abc070ecd47269a6e547f595e09">
  <xsd:schema xmlns:xsd="http://www.w3.org/2001/XMLSchema" xmlns:xs="http://www.w3.org/2001/XMLSchema" xmlns:p="http://schemas.microsoft.com/office/2006/metadata/properties" xmlns:ns1="http://schemas.microsoft.com/sharepoint/v3" xmlns:ns2="1E9983FF-DC4B-4F4E-A072-0441E2B88E6D" targetNamespace="http://schemas.microsoft.com/office/2006/metadata/properties" ma:root="true" ma:fieldsID="261bc03da8b64877da0abdcd3971ff14" ns1:_="" ns2:_="">
    <xsd:import namespace="http://schemas.microsoft.com/sharepoint/v3"/>
    <xsd:import namespace="1E9983FF-DC4B-4F4E-A072-0441E2B88E6D"/>
    <xsd:element name="properties">
      <xsd:complexType>
        <xsd:sequence>
          <xsd:element name="documentManagement">
            <xsd:complexType>
              <xsd:all>
                <xsd:element ref="ns1:ID" minOccurs="0"/>
                <xsd:element ref="ns1:ContentTypeId" minOccurs="0"/>
                <xsd:element ref="ns1:Author" minOccurs="0"/>
                <xsd:element ref="ns1:Editor" minOccurs="0"/>
                <xsd:element ref="ns1:_HasCopyDestinations" minOccurs="0"/>
                <xsd:element ref="ns1:_CopySource" minOccurs="0"/>
                <xsd:element ref="ns1:_ModerationStatus" minOccurs="0"/>
                <xsd:element ref="ns1:_ModerationComment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File_x0020_Type" minOccurs="0"/>
                <xsd:element ref="ns1:HTML_x0020_File_x0020_Type" minOccurs="0"/>
                <xsd:element ref="ns1:_SourceUrl" minOccurs="0"/>
                <xsd:element ref="ns1:_SharedFileIndex"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1:TemplateUrl" minOccurs="0"/>
                <xsd:element ref="ns1:xd_ProgID" minOccurs="0"/>
                <xsd:element ref="ns1:xd_Signature" minOccurs="0"/>
                <xsd:element ref="ns2:Osoba" minOccurs="0"/>
                <xsd:element ref="ns2:NazwaPliku" minOccurs="0"/>
                <xsd:element ref="ns2:Odbiorcy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D" ma:index="0" nillable="true" ma:displayName="Identyfikator" ma:internalName="ID" ma:readOnly="true">
      <xsd:simpleType>
        <xsd:restriction base="dms:Unknown"/>
      </xsd:simpleType>
    </xsd:element>
    <xsd:element name="ContentTypeId" ma:index="1" nillable="true" ma:displayName="Identyfikator typu zawartości" ma:hidden="true" ma:internalName="ContentTypeId" ma:readOnly="true">
      <xsd:simpleType>
        <xsd:restriction base="dms:Unknown"/>
      </xsd:simpleType>
    </xsd:element>
    <xsd:element name="Author" ma:index="4"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6"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7" nillable="true" ma:displayName="Ma miejsca docelowe kopii" ma:hidden="true" ma:internalName="_HasCopyDestinations" ma:readOnly="true">
      <xsd:simpleType>
        <xsd:restriction base="dms:Boolean"/>
      </xsd:simpleType>
    </xsd:element>
    <xsd:element name="_CopySource" ma:index="8" nillable="true" ma:displayName="Źródło kopii" ma:internalName="_CopySource" ma:readOnly="true">
      <xsd:simpleType>
        <xsd:restriction base="dms:Text"/>
      </xsd:simpleType>
    </xsd:element>
    <xsd:element name="_ModerationStatus" ma:index="9" nillable="true" ma:displayName="Stan zatwierdzania" ma:default="0" ma:hidden="true" ma:internalName="_ModerationStatus" ma:readOnly="true">
      <xsd:simpleType>
        <xsd:restriction base="dms:Unknown"/>
      </xsd:simpleType>
    </xsd:element>
    <xsd:element name="_ModerationComments" ma:index="10" nillable="true" ma:displayName="Komentarze osoby zatwierdzającej" ma:hidden="true" ma:internalName="_ModerationComments" ma:readOnly="true">
      <xsd:simpleType>
        <xsd:restriction base="dms:Note"/>
      </xsd:simpleType>
    </xsd:element>
    <xsd:element name="FileRef" ma:index="11" nillable="true" ma:displayName="Ścieżka adresu URL" ma:hidden="true" ma:list="Docs" ma:internalName="FileRef" ma:readOnly="true" ma:showField="FullUrl">
      <xsd:simpleType>
        <xsd:restriction base="dms:Lookup"/>
      </xsd:simpleType>
    </xsd:element>
    <xsd:element name="FileDirRef" ma:index="12" nillable="true" ma:displayName="Ścieżka" ma:hidden="true" ma:list="Docs" ma:internalName="FileDirRef" ma:readOnly="true" ma:showField="DirName">
      <xsd:simpleType>
        <xsd:restriction base="dms:Lookup"/>
      </xsd:simpleType>
    </xsd:element>
    <xsd:element name="Last_x0020_Modified" ma:index="13" nillable="true" ma:displayName="Zmodyfikowane" ma:format="TRUE" ma:hidden="true" ma:list="Docs" ma:internalName="Last_x0020_Modified" ma:readOnly="true" ma:showField="TimeLastModified">
      <xsd:simpleType>
        <xsd:restriction base="dms:Lookup"/>
      </xsd:simpleType>
    </xsd:element>
    <xsd:element name="Created_x0020_Date" ma:index="14" nillable="true" ma:displayName="Utworzony" ma:format="TRUE" ma:hidden="true" ma:list="Docs" ma:internalName="Created_x0020_Date" ma:readOnly="true" ma:showField="TimeCreated">
      <xsd:simpleType>
        <xsd:restriction base="dms:Lookup"/>
      </xsd:simpleType>
    </xsd:element>
    <xsd:element name="File_x0020_Size" ma:index="15" nillable="true" ma:displayName="Rozmiar pliku" ma:format="TRUE" ma:hidden="true" ma:list="Docs" ma:internalName="File_x0020_Size" ma:readOnly="true" ma:showField="SizeInKB">
      <xsd:simpleType>
        <xsd:restriction base="dms:Lookup"/>
      </xsd:simpleType>
    </xsd:element>
    <xsd:element name="FSObjType" ma:index="16" nillable="true" ma:displayName="Typ elementu" ma:hidden="true" ma:list="Docs" ma:internalName="FSObjType" ma:readOnly="true" ma:showField="FSType">
      <xsd:simpleType>
        <xsd:restriction base="dms:Lookup"/>
      </xsd:simpleType>
    </xsd:element>
    <xsd:element name="SortBehavior" ma:index="17" nillable="true" ma:displayName="Typ sortowania" ma:hidden="true" ma:list="Docs" ma:internalName="SortBehavior" ma:readOnly="true" ma:showField="SortBehavior">
      <xsd:simpleType>
        <xsd:restriction base="dms:Lookup"/>
      </xsd:simpleType>
    </xsd:element>
    <xsd:element name="CheckedOutUserId" ma:index="19"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20" nillable="true" ma:displayName="Wyewidencjonowany lokalnie" ma:hidden="true" ma:list="Docs" ma:internalName="IsCheckedoutToLocal" ma:readOnly="true" ma:showField="IsCheckoutToLocal">
      <xsd:simpleType>
        <xsd:restriction base="dms:Lookup"/>
      </xsd:simpleType>
    </xsd:element>
    <xsd:element name="CheckoutUser" ma:index="21"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23" nillable="true" ma:displayName="Unikatowy identyfikator" ma:hidden="true" ma:list="Docs" ma:internalName="UniqueId" ma:readOnly="true" ma:showField="UniqueId">
      <xsd:simpleType>
        <xsd:restriction base="dms:Lookup"/>
      </xsd:simpleType>
    </xsd:element>
    <xsd:element name="SyncClientId" ma:index="24" nillable="true" ma:displayName="Identyfikator klienta" ma:hidden="true" ma:list="Docs" ma:internalName="SyncClientId" ma:readOnly="true" ma:showField="SyncClientId">
      <xsd:simpleType>
        <xsd:restriction base="dms:Lookup"/>
      </xsd:simpleType>
    </xsd:element>
    <xsd:element name="ProgId" ma:index="25" nillable="true" ma:displayName="ProgId" ma:hidden="true" ma:list="Docs" ma:internalName="ProgId" ma:readOnly="true" ma:showField="ProgId">
      <xsd:simpleType>
        <xsd:restriction base="dms:Lookup"/>
      </xsd:simpleType>
    </xsd:element>
    <xsd:element name="ScopeId" ma:index="26" nillable="true" ma:displayName="ScopeId" ma:hidden="true" ma:list="Docs" ma:internalName="ScopeId" ma:readOnly="true" ma:showField="ScopeId">
      <xsd:simpleType>
        <xsd:restriction base="dms:Lookup"/>
      </xsd:simpleType>
    </xsd:element>
    <xsd:element name="VirusStatus" ma:index="27" nillable="true" ma:displayName="Stan wirusów" ma:format="TRUE" ma:hidden="true" ma:list="Docs" ma:internalName="VirusStatus" ma:readOnly="true" ma:showField="Size">
      <xsd:simpleType>
        <xsd:restriction base="dms:Lookup"/>
      </xsd:simpleType>
    </xsd:element>
    <xsd:element name="CheckedOutTitle" ma:index="28" nillable="true" ma:displayName="Wyewidencjonowane do" ma:format="TRUE" ma:hidden="true" ma:list="Docs" ma:internalName="CheckedOutTitle" ma:readOnly="true" ma:showField="CheckedOutTitle">
      <xsd:simpleType>
        <xsd:restriction base="dms:Lookup"/>
      </xsd:simpleType>
    </xsd:element>
    <xsd:element name="_CheckinComment" ma:index="29" nillable="true" ma:displayName="Komentarz zaewidencjonowania" ma:format="TRUE" ma:list="Docs" ma:internalName="_CheckinComment" ma:readOnly="true" ma:showField="CheckinComment">
      <xsd:simpleType>
        <xsd:restriction base="dms:Lookup"/>
      </xsd:simpleType>
    </xsd:element>
    <xsd:element name="File_x0020_Type" ma:index="33" nillable="true" ma:displayName="Typ plików" ma:hidden="true" ma:internalName="File_x0020_Type" ma:readOnly="true">
      <xsd:simpleType>
        <xsd:restriction base="dms:Text"/>
      </xsd:simpleType>
    </xsd:element>
    <xsd:element name="HTML_x0020_File_x0020_Type" ma:index="34" nillable="true" ma:displayName="Typ pliku HTML" ma:hidden="true" ma:internalName="HTML_x0020_File_x0020_Type" ma:readOnly="true">
      <xsd:simpleType>
        <xsd:restriction base="dms:Text"/>
      </xsd:simpleType>
    </xsd:element>
    <xsd:element name="_SourceUrl" ma:index="35" nillable="true" ma:displayName="Adres URL źródła" ma:hidden="true" ma:internalName="_SourceUrl">
      <xsd:simpleType>
        <xsd:restriction base="dms:Text"/>
      </xsd:simpleType>
    </xsd:element>
    <xsd:element name="_SharedFileIndex" ma:index="36" nillable="true" ma:displayName="Indeks udostępnionych plików" ma:hidden="true" ma:internalName="_SharedFileIndex">
      <xsd:simpleType>
        <xsd:restriction base="dms:Text"/>
      </xsd:simpleType>
    </xsd:element>
    <xsd:element name="MetaInfo" ma:index="48" nillable="true" ma:displayName="Zbiór właściwości" ma:hidden="true" ma:list="Docs" ma:internalName="MetaInfo" ma:showField="MetaInfo">
      <xsd:simpleType>
        <xsd:restriction base="dms:Lookup"/>
      </xsd:simpleType>
    </xsd:element>
    <xsd:element name="_Level" ma:index="49" nillable="true" ma:displayName="Poziom" ma:hidden="true" ma:internalName="_Level" ma:readOnly="true">
      <xsd:simpleType>
        <xsd:restriction base="dms:Unknown"/>
      </xsd:simpleType>
    </xsd:element>
    <xsd:element name="_IsCurrentVersion" ma:index="50" nillable="true" ma:displayName="Jest bieżącą wersją" ma:hidden="true" ma:internalName="_IsCurrentVersion" ma:readOnly="true">
      <xsd:simpleType>
        <xsd:restriction base="dms:Boolean"/>
      </xsd:simpleType>
    </xsd:element>
    <xsd:element name="ItemChildCount" ma:index="51" nillable="true" ma:displayName="Liczba elementów podrzędnych elementu" ma:hidden="true" ma:list="Docs" ma:internalName="ItemChildCount" ma:readOnly="true" ma:showField="ItemChildCount">
      <xsd:simpleType>
        <xsd:restriction base="dms:Lookup"/>
      </xsd:simpleType>
    </xsd:element>
    <xsd:element name="FolderChildCount" ma:index="52" nillable="true" ma:displayName="Liczba elementów podrzędnych folderu" ma:hidden="true" ma:list="Docs" ma:internalName="FolderChildCount" ma:readOnly="true" ma:showField="FolderChildCount">
      <xsd:simpleType>
        <xsd:restriction base="dms:Lookup"/>
      </xsd:simpleType>
    </xsd:element>
    <xsd:element name="AppAuthor" ma:index="53" nillable="true" ma:displayName="Aplikacja utworzona przez" ma:list="AppPrincipals" ma:internalName="AppAuthor" ma:readOnly="true" ma:showField="Title">
      <xsd:simpleType>
        <xsd:restriction base="dms:Lookup"/>
      </xsd:simpleType>
    </xsd:element>
    <xsd:element name="AppEditor" ma:index="54" nillable="true" ma:displayName="Aplikacja zmodyfikowana przez" ma:list="AppPrincipals" ma:internalName="AppEditor" ma:readOnly="true" ma:showField="Title">
      <xsd:simpleType>
        <xsd:restriction base="dms:Lookup"/>
      </xsd:simpleType>
    </xsd:element>
    <xsd:element name="owshiddenversion" ma:index="58" nillable="true" ma:displayName="owshiddenversion" ma:hidden="true" ma:internalName="owshiddenversion" ma:readOnly="true">
      <xsd:simpleType>
        <xsd:restriction base="dms:Unknown"/>
      </xsd:simpleType>
    </xsd:element>
    <xsd:element name="_UIVersion" ma:index="59" nillable="true" ma:displayName="Wersja interfejsu użytkownika" ma:hidden="true" ma:internalName="_UIVersion" ma:readOnly="true">
      <xsd:simpleType>
        <xsd:restriction base="dms:Unknown"/>
      </xsd:simpleType>
    </xsd:element>
    <xsd:element name="_UIVersionString" ma:index="60" nillable="true" ma:displayName="Wersja" ma:internalName="_UIVersionString" ma:readOnly="true">
      <xsd:simpleType>
        <xsd:restriction base="dms:Text"/>
      </xsd:simpleType>
    </xsd:element>
    <xsd:element name="InstanceID" ma:index="61" nillable="true" ma:displayName="Identyfikator wystąpienia" ma:hidden="true" ma:internalName="InstanceID" ma:readOnly="true">
      <xsd:simpleType>
        <xsd:restriction base="dms:Unknown"/>
      </xsd:simpleType>
    </xsd:element>
    <xsd:element name="Order" ma:index="62" nillable="true" ma:displayName="Kolejność" ma:hidden="true" ma:internalName="Order">
      <xsd:simpleType>
        <xsd:restriction base="dms:Number"/>
      </xsd:simpleType>
    </xsd:element>
    <xsd:element name="GUID" ma:index="63" nillable="true" ma:displayName="Identyfikator GUID" ma:hidden="true" ma:internalName="GUID" ma:readOnly="true">
      <xsd:simpleType>
        <xsd:restriction base="dms:Unknown"/>
      </xsd:simpleType>
    </xsd:element>
    <xsd:element name="WorkflowVersion" ma:index="64" nillable="true" ma:displayName="Wersja przepływu pracy" ma:hidden="true" ma:internalName="WorkflowVersion" ma:readOnly="true">
      <xsd:simpleType>
        <xsd:restriction base="dms:Unknown"/>
      </xsd:simpleType>
    </xsd:element>
    <xsd:element name="WorkflowInstanceID" ma:index="65" nillable="true" ma:displayName="Identyfikator wystąpienia przepływu pracy" ma:hidden="true" ma:internalName="WorkflowInstanceID" ma:readOnly="true">
      <xsd:simpleType>
        <xsd:restriction base="dms:Unknown"/>
      </xsd:simpleType>
    </xsd:element>
    <xsd:element name="ParentVersionString" ma:index="66" nillable="true" ma:displayName="Wersja źródła (konwertowany dokument)" ma:hidden="true" ma:list="Docs" ma:internalName="ParentVersionString" ma:readOnly="true" ma:showField="ParentVersionString">
      <xsd:simpleType>
        <xsd:restriction base="dms:Lookup"/>
      </xsd:simpleType>
    </xsd:element>
    <xsd:element name="ParentLeafName" ma:index="67" nillable="true" ma:displayName="Nazwa źródła (konwertowany dokument)" ma:hidden="true" ma:list="Docs" ma:internalName="ParentLeafName" ma:readOnly="true" ma:showField="ParentLeafName">
      <xsd:simpleType>
        <xsd:restriction base="dms:Lookup"/>
      </xsd:simpleType>
    </xsd:element>
    <xsd:element name="DocConcurrencyNumber" ma:index="68" nillable="true" ma:displayName="Numer współbieżności dokumentu" ma:hidden="true" ma:list="Docs" ma:internalName="DocConcurrencyNumber" ma:readOnly="true" ma:showField="DocConcurrencyNumber">
      <xsd:simpleType>
        <xsd:restriction base="dms:Lookup"/>
      </xsd:simpleType>
    </xsd:element>
    <xsd:element name="TemplateUrl" ma:index="70" nillable="true" ma:displayName="Łącze szablonu" ma:hidden="true" ma:internalName="TemplateUrl">
      <xsd:simpleType>
        <xsd:restriction base="dms:Text"/>
      </xsd:simpleType>
    </xsd:element>
    <xsd:element name="xd_ProgID" ma:index="71" nillable="true" ma:displayName="Łącze pliku HTML" ma:hidden="true" ma:internalName="xd_ProgID">
      <xsd:simpleType>
        <xsd:restriction base="dms:Text"/>
      </xsd:simpleType>
    </xsd:element>
    <xsd:element name="xd_Signature" ma:index="72" nillable="true" ma:displayName="Jest podpisane" ma:hidden="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E9983FF-DC4B-4F4E-A072-0441E2B88E6D" elementFormDefault="qualified">
    <xsd:import namespace="http://schemas.microsoft.com/office/2006/documentManagement/types"/>
    <xsd:import namespace="http://schemas.microsoft.com/office/infopath/2007/PartnerControls"/>
    <xsd:element name="Osoba" ma:index="75" nillable="true" ma:displayName="Osoba" ma:description="" ma:internalName="Osoba">
      <xsd:simpleType>
        <xsd:restriction base="dms:Text"/>
      </xsd:simpleType>
    </xsd:element>
    <xsd:element name="NazwaPliku" ma:index="76" nillable="true" ma:displayName="NazwaPliku" ma:description="" ma:internalName="NazwaPliku">
      <xsd:simpleType>
        <xsd:restriction base="dms:Text"/>
      </xsd:simpleType>
    </xsd:element>
    <xsd:element name="Odbiorcy2" ma:index="77" nillable="true" ma:displayName="Odbiorcy2" ma:description="" ma:internalName="Odbiorcy2">
      <xsd:simpleType>
        <xsd:restriction base="dms:Choice">
          <xsd:enumeration value="Wszyscy"/>
          <xsd:enumeration value="GUS"/>
          <xsd:enumeration value="COI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Typ zawartości"/>
        <xsd:element ref="dc:title" minOccurs="0" maxOccurs="1" ma:index="69"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0x00FF83991E4BDC4E4FA0720441E2B88E6D</ContentTypeId>
    <TemplateUrl xmlns="http://schemas.microsoft.com/sharepoint/v3" xsi:nil="true"/>
    <NazwaPliku xmlns="1E9983FF-DC4B-4F4E-A072-0441E2B88E6D">2. załącznik do Pbssp 2025.docx.docx</NazwaPliku>
    <Odbiorcy2 xmlns="1E9983FF-DC4B-4F4E-A072-0441E2B88E6D" xsi:nil="true"/>
    <_SourceUrl xmlns="http://schemas.microsoft.com/sharepoint/v3" xsi:nil="true"/>
    <xd_ProgID xmlns="http://schemas.microsoft.com/sharepoint/v3" xsi:nil="true"/>
    <Osoba xmlns="1E9983FF-DC4B-4F4E-A072-0441E2B88E6D">STAT\GORNYP</Osoba>
    <Order xmlns="http://schemas.microsoft.com/sharepoint/v3" xsi:nil="true"/>
    <_SharedFileIndex xmlns="http://schemas.microsoft.com/sharepoint/v3" xsi:nil="true"/>
    <MetaInfo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230A9-631D-4113-9C69-39D347C64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9983FF-DC4B-4F4E-A072-0441E2B88E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FBF76E-2E4C-4F64-A7BA-4A0DEE0A20E1}">
  <ds:schemaRefs>
    <ds:schemaRef ds:uri="http://schemas.microsoft.com/office/2006/metadata/properties"/>
    <ds:schemaRef ds:uri="http://schemas.microsoft.com/office/infopath/2007/PartnerControls"/>
    <ds:schemaRef ds:uri="http://schemas.microsoft.com/sharepoint/v3"/>
    <ds:schemaRef ds:uri="1E9983FF-DC4B-4F4E-A072-0441E2B88E6D"/>
  </ds:schemaRefs>
</ds:datastoreItem>
</file>

<file path=customXml/itemProps3.xml><?xml version="1.0" encoding="utf-8"?>
<ds:datastoreItem xmlns:ds="http://schemas.openxmlformats.org/officeDocument/2006/customXml" ds:itemID="{7F2D4F2E-54D6-490A-A4FD-10BD9CBA7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338136</Words>
  <Characters>2028816</Characters>
  <Application>Microsoft Office Word</Application>
  <DocSecurity>0</DocSecurity>
  <Lines>16906</Lines>
  <Paragraphs>4724</Paragraphs>
  <ScaleCrop>false</ScaleCrop>
  <HeadingPairs>
    <vt:vector size="2" baseType="variant">
      <vt:variant>
        <vt:lpstr>Tytuł</vt:lpstr>
      </vt:variant>
      <vt:variant>
        <vt:i4>1</vt:i4>
      </vt:variant>
    </vt:vector>
  </HeadingPairs>
  <TitlesOfParts>
    <vt:vector size="1" baseType="lpstr">
      <vt:lpstr>System metadanych Statystycznych (SMS) - Raport Pbssp na rok 2025</vt:lpstr>
    </vt:vector>
  </TitlesOfParts>
  <Company/>
  <LinksUpToDate>false</LinksUpToDate>
  <CharactersWithSpaces>2362228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metadanych Statystycznych (SMS) - Raport Pbssp na rok 2025</dc:title>
  <dc:subject/>
  <dc:creator>Piotr Sankiewicz</dc:creator>
  <dc:description/>
  <cp:lastModifiedBy>Biuro</cp:lastModifiedBy>
  <cp:revision>2</cp:revision>
  <dcterms:created xsi:type="dcterms:W3CDTF">2024-04-09T11:22:00Z</dcterms:created>
  <dcterms:modified xsi:type="dcterms:W3CDTF">2024-04-09T11:22:00Z</dcterms:modified>
</cp:coreProperties>
</file>